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361"/>
        <w:gridCol w:w="1134"/>
        <w:gridCol w:w="4228"/>
      </w:tblGrid>
      <w:tr w:rsidR="004C4C52" w:rsidRPr="002621E6" w14:paraId="45257311" w14:textId="77777777" w:rsidTr="004C4C52">
        <w:trPr>
          <w:cantSplit/>
          <w:trHeight w:val="253"/>
        </w:trPr>
        <w:tc>
          <w:tcPr>
            <w:tcW w:w="4361" w:type="dxa"/>
            <w:hideMark/>
          </w:tcPr>
          <w:p w14:paraId="3812DB12" w14:textId="77777777" w:rsidR="004C4C52" w:rsidRPr="00325D17" w:rsidRDefault="004C4C52" w:rsidP="004C4C52">
            <w:pPr>
              <w:jc w:val="center"/>
              <w:rPr>
                <w:b/>
                <w:bCs/>
                <w:noProof/>
                <w:color w:val="000000"/>
                <w:sz w:val="22"/>
              </w:rPr>
            </w:pPr>
            <w:bookmarkStart w:id="0" w:name="_GoBack"/>
            <w:bookmarkEnd w:id="0"/>
            <w:r w:rsidRPr="00325D17">
              <w:rPr>
                <w:b/>
                <w:bCs/>
                <w:noProof/>
                <w:color w:val="000000"/>
                <w:sz w:val="22"/>
              </w:rPr>
              <w:t>ЧĂВАШ  РЕСПУБЛИКИ</w:t>
            </w:r>
          </w:p>
          <w:p w14:paraId="466B1DDA" w14:textId="77777777" w:rsidR="004C4C52" w:rsidRPr="00325D17" w:rsidRDefault="004C4C52" w:rsidP="004C4C52">
            <w:pPr>
              <w:jc w:val="center"/>
              <w:rPr>
                <w:szCs w:val="24"/>
              </w:rPr>
            </w:pPr>
          </w:p>
        </w:tc>
        <w:tc>
          <w:tcPr>
            <w:tcW w:w="1134" w:type="dxa"/>
            <w:vMerge w:val="restart"/>
          </w:tcPr>
          <w:p w14:paraId="166505A5" w14:textId="75A9B677" w:rsidR="004C4C52" w:rsidRPr="00325D17" w:rsidRDefault="004C4C52" w:rsidP="004C4C52">
            <w:pPr>
              <w:jc w:val="center"/>
              <w:rPr>
                <w:sz w:val="26"/>
                <w:szCs w:val="24"/>
              </w:rPr>
            </w:pPr>
            <w:r>
              <w:rPr>
                <w:noProof/>
                <w:lang w:eastAsia="ru-RU"/>
              </w:rPr>
              <w:drawing>
                <wp:anchor distT="0" distB="0" distL="114300" distR="114300" simplePos="0" relativeHeight="251727872" behindDoc="1" locked="0" layoutInCell="1" allowOverlap="1" wp14:anchorId="2CEDC106" wp14:editId="0F5CC978">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14:paraId="3C964F6D" w14:textId="77777777" w:rsidR="004C4C52" w:rsidRPr="00325D17" w:rsidRDefault="004C4C52" w:rsidP="004C4C52">
            <w:pPr>
              <w:pStyle w:val="afffff5"/>
              <w:jc w:val="center"/>
              <w:rPr>
                <w:rFonts w:ascii="Times New Roman" w:hAnsi="Times New Roman" w:cs="Times New Roman"/>
                <w:b/>
                <w:bCs/>
                <w:noProof/>
                <w:lang w:eastAsia="en-US"/>
              </w:rPr>
            </w:pPr>
            <w:r w:rsidRPr="00325D17">
              <w:rPr>
                <w:rFonts w:ascii="Times New Roman" w:hAnsi="Times New Roman" w:cs="Times New Roman"/>
                <w:b/>
                <w:bCs/>
                <w:noProof/>
                <w:lang w:eastAsia="en-US"/>
              </w:rPr>
              <w:t>ЧУВАШСКАЯ РЕСПУБЛИКА</w:t>
            </w:r>
          </w:p>
          <w:p w14:paraId="6D71E32F" w14:textId="77777777" w:rsidR="004C4C52" w:rsidRPr="00325D17" w:rsidRDefault="004C4C52" w:rsidP="004C4C52">
            <w:pPr>
              <w:jc w:val="center"/>
              <w:rPr>
                <w:b/>
                <w:bCs/>
                <w:sz w:val="22"/>
              </w:rPr>
            </w:pPr>
          </w:p>
        </w:tc>
      </w:tr>
      <w:tr w:rsidR="004C4C52" w:rsidRPr="002621E6" w14:paraId="516BE3BF" w14:textId="77777777" w:rsidTr="004C4C52">
        <w:trPr>
          <w:cantSplit/>
          <w:trHeight w:val="1617"/>
        </w:trPr>
        <w:tc>
          <w:tcPr>
            <w:tcW w:w="4361" w:type="dxa"/>
          </w:tcPr>
          <w:p w14:paraId="48BC29B8" w14:textId="77777777" w:rsidR="004C4C52" w:rsidRPr="009E3030" w:rsidRDefault="004C4C52" w:rsidP="004C4C52">
            <w:pPr>
              <w:pStyle w:val="afffff5"/>
              <w:tabs>
                <w:tab w:val="left" w:pos="4285"/>
              </w:tabs>
              <w:contextualSpacing/>
              <w:jc w:val="center"/>
              <w:rPr>
                <w:rFonts w:ascii="Times New Roman" w:hAnsi="Times New Roman" w:cs="Times New Roman"/>
                <w:b/>
                <w:bCs/>
                <w:noProof/>
                <w:lang w:eastAsia="en-US"/>
              </w:rPr>
            </w:pPr>
            <w:r w:rsidRPr="009E3030">
              <w:rPr>
                <w:rFonts w:ascii="Times New Roman" w:hAnsi="Times New Roman" w:cs="Times New Roman"/>
                <w:b/>
                <w:bCs/>
                <w:noProof/>
                <w:lang w:eastAsia="en-US"/>
              </w:rPr>
              <w:t>ЙĔПРЕÇ МУНИЦИПАЛИТЕТ</w:t>
            </w:r>
          </w:p>
          <w:p w14:paraId="759949D0" w14:textId="77777777" w:rsidR="004C4C52" w:rsidRPr="009E3030" w:rsidRDefault="004C4C52" w:rsidP="004C4C52">
            <w:pPr>
              <w:pStyle w:val="afffff5"/>
              <w:tabs>
                <w:tab w:val="left" w:pos="4285"/>
              </w:tabs>
              <w:contextualSpacing/>
              <w:jc w:val="center"/>
              <w:rPr>
                <w:rFonts w:ascii="Times New Roman" w:hAnsi="Times New Roman" w:cs="Times New Roman"/>
                <w:b/>
                <w:bCs/>
                <w:noProof/>
                <w:lang w:eastAsia="en-US"/>
              </w:rPr>
            </w:pPr>
            <w:r w:rsidRPr="009E3030">
              <w:rPr>
                <w:rFonts w:ascii="Times New Roman" w:hAnsi="Times New Roman" w:cs="Times New Roman"/>
                <w:b/>
                <w:bCs/>
                <w:noProof/>
                <w:lang w:eastAsia="en-US"/>
              </w:rPr>
              <w:t xml:space="preserve">ОКРУГĔН </w:t>
            </w:r>
          </w:p>
          <w:p w14:paraId="14B1A5D4" w14:textId="77777777" w:rsidR="004C4C52" w:rsidRPr="009E3030" w:rsidRDefault="004C4C52" w:rsidP="004C4C52">
            <w:pPr>
              <w:pStyle w:val="afffff5"/>
              <w:tabs>
                <w:tab w:val="left" w:pos="4285"/>
              </w:tabs>
              <w:contextualSpacing/>
              <w:jc w:val="center"/>
              <w:rPr>
                <w:rStyle w:val="afffffffffffd"/>
                <w:rFonts w:ascii="Times New Roman" w:hAnsi="Times New Roman" w:cs="Times New Roman"/>
                <w:sz w:val="26"/>
              </w:rPr>
            </w:pPr>
            <w:r w:rsidRPr="009E3030">
              <w:rPr>
                <w:rFonts w:ascii="Times New Roman" w:hAnsi="Times New Roman" w:cs="Times New Roman"/>
                <w:b/>
                <w:bCs/>
                <w:noProof/>
                <w:lang w:eastAsia="en-US"/>
              </w:rPr>
              <w:t>АДМИНИСТРАЦИЙĚ</w:t>
            </w:r>
          </w:p>
          <w:p w14:paraId="7E3373D4" w14:textId="77777777" w:rsidR="004C4C52" w:rsidRPr="009E3030" w:rsidRDefault="004C4C52" w:rsidP="004C4C52">
            <w:pPr>
              <w:jc w:val="center"/>
              <w:rPr>
                <w:szCs w:val="24"/>
              </w:rPr>
            </w:pPr>
          </w:p>
          <w:p w14:paraId="16EF869A" w14:textId="77777777" w:rsidR="004C4C52" w:rsidRPr="009E3030" w:rsidRDefault="004C4C52" w:rsidP="004C4C52">
            <w:pPr>
              <w:jc w:val="center"/>
              <w:rPr>
                <w:b/>
                <w:szCs w:val="24"/>
              </w:rPr>
            </w:pPr>
            <w:r w:rsidRPr="009E3030">
              <w:rPr>
                <w:b/>
                <w:szCs w:val="24"/>
              </w:rPr>
              <w:t>ЙЫШ</w:t>
            </w:r>
            <w:r w:rsidRPr="009E3030">
              <w:rPr>
                <w:b/>
                <w:bCs/>
                <w:noProof/>
                <w:szCs w:val="24"/>
              </w:rPr>
              <w:t>Ă</w:t>
            </w:r>
            <w:r w:rsidRPr="009E3030">
              <w:rPr>
                <w:b/>
                <w:szCs w:val="24"/>
              </w:rPr>
              <w:t>НУ</w:t>
            </w:r>
          </w:p>
          <w:p w14:paraId="7E0B7BB6" w14:textId="77777777" w:rsidR="004C4C52" w:rsidRPr="009E3030" w:rsidRDefault="004C4C52" w:rsidP="004C4C52">
            <w:pPr>
              <w:jc w:val="center"/>
              <w:rPr>
                <w:szCs w:val="24"/>
              </w:rPr>
            </w:pPr>
            <w:r w:rsidRPr="009E3030">
              <w:rPr>
                <w:szCs w:val="24"/>
              </w:rPr>
              <w:t xml:space="preserve"> </w:t>
            </w:r>
          </w:p>
          <w:p w14:paraId="1995F70C" w14:textId="77777777" w:rsidR="004C4C52" w:rsidRPr="009E3030" w:rsidRDefault="004C4C52" w:rsidP="004C4C52">
            <w:pPr>
              <w:jc w:val="center"/>
              <w:rPr>
                <w:szCs w:val="24"/>
              </w:rPr>
            </w:pPr>
            <w:r w:rsidRPr="009E3030">
              <w:rPr>
                <w:szCs w:val="24"/>
              </w:rPr>
              <w:t>25.12.2024       №1456</w:t>
            </w:r>
          </w:p>
          <w:p w14:paraId="293339A3" w14:textId="77777777" w:rsidR="004C4C52" w:rsidRPr="009E3030" w:rsidRDefault="004C4C52" w:rsidP="004C4C52">
            <w:pPr>
              <w:jc w:val="center"/>
              <w:rPr>
                <w:szCs w:val="24"/>
              </w:rPr>
            </w:pPr>
            <w:r w:rsidRPr="009E3030">
              <w:rPr>
                <w:bCs/>
                <w:szCs w:val="24"/>
              </w:rPr>
              <w:t>хула евĕрлĕ Йĕпреç поселокĕ</w:t>
            </w:r>
          </w:p>
          <w:p w14:paraId="2D36F77C" w14:textId="77777777" w:rsidR="004C4C52" w:rsidRPr="009E3030" w:rsidRDefault="004C4C52" w:rsidP="004C4C52">
            <w:pPr>
              <w:jc w:val="center"/>
              <w:rPr>
                <w:noProof/>
                <w:sz w:val="26"/>
                <w:szCs w:val="24"/>
              </w:rPr>
            </w:pPr>
          </w:p>
        </w:tc>
        <w:tc>
          <w:tcPr>
            <w:tcW w:w="1134" w:type="dxa"/>
            <w:vMerge/>
            <w:vAlign w:val="center"/>
            <w:hideMark/>
          </w:tcPr>
          <w:p w14:paraId="30C11EA6" w14:textId="77777777" w:rsidR="004C4C52" w:rsidRPr="009E3030" w:rsidRDefault="004C4C52" w:rsidP="004C4C52">
            <w:pPr>
              <w:rPr>
                <w:sz w:val="26"/>
                <w:szCs w:val="24"/>
              </w:rPr>
            </w:pPr>
          </w:p>
        </w:tc>
        <w:tc>
          <w:tcPr>
            <w:tcW w:w="4228" w:type="dxa"/>
          </w:tcPr>
          <w:p w14:paraId="7BC18E88" w14:textId="77777777" w:rsidR="004C4C52" w:rsidRPr="009E3030" w:rsidRDefault="004C4C52" w:rsidP="004C4C52">
            <w:pPr>
              <w:pStyle w:val="afffff5"/>
              <w:jc w:val="center"/>
              <w:rPr>
                <w:rFonts w:ascii="Times New Roman" w:hAnsi="Times New Roman" w:cs="Times New Roman"/>
                <w:b/>
                <w:bCs/>
                <w:noProof/>
                <w:lang w:eastAsia="en-US"/>
              </w:rPr>
            </w:pPr>
            <w:r w:rsidRPr="009E3030">
              <w:rPr>
                <w:rFonts w:ascii="Times New Roman" w:hAnsi="Times New Roman" w:cs="Times New Roman"/>
                <w:b/>
                <w:bCs/>
                <w:noProof/>
                <w:lang w:eastAsia="en-US"/>
              </w:rPr>
              <w:t>АДМИНИСТРАЦИЯ</w:t>
            </w:r>
          </w:p>
          <w:p w14:paraId="4B85FB81" w14:textId="77777777" w:rsidR="004C4C52" w:rsidRPr="009E3030" w:rsidRDefault="004C4C52" w:rsidP="004C4C52">
            <w:pPr>
              <w:pStyle w:val="afffff5"/>
              <w:jc w:val="center"/>
              <w:rPr>
                <w:rFonts w:ascii="Times New Roman" w:hAnsi="Times New Roman" w:cs="Times New Roman"/>
                <w:noProof/>
                <w:sz w:val="26"/>
                <w:lang w:eastAsia="en-US"/>
              </w:rPr>
            </w:pPr>
            <w:r w:rsidRPr="009E3030">
              <w:rPr>
                <w:rFonts w:ascii="Times New Roman" w:hAnsi="Times New Roman" w:cs="Times New Roman"/>
                <w:b/>
                <w:bCs/>
                <w:noProof/>
                <w:lang w:eastAsia="en-US"/>
              </w:rPr>
              <w:t>ИБРЕСИНСКОГО МУНИЦИПАЛЬНОГО ОКРУГА</w:t>
            </w:r>
            <w:r w:rsidRPr="009E3030">
              <w:rPr>
                <w:rFonts w:ascii="Times New Roman" w:hAnsi="Times New Roman" w:cs="Times New Roman"/>
                <w:noProof/>
                <w:sz w:val="26"/>
                <w:lang w:eastAsia="en-US"/>
              </w:rPr>
              <w:t xml:space="preserve"> </w:t>
            </w:r>
          </w:p>
          <w:p w14:paraId="6E0E66B1" w14:textId="77777777" w:rsidR="004C4C52" w:rsidRPr="009E3030" w:rsidRDefault="004C4C52" w:rsidP="004C4C52">
            <w:pPr>
              <w:pStyle w:val="afffff5"/>
              <w:jc w:val="center"/>
              <w:rPr>
                <w:rStyle w:val="afffffffffffd"/>
                <w:rFonts w:ascii="Times New Roman" w:hAnsi="Times New Roman" w:cs="Times New Roman"/>
                <w:b w:val="0"/>
                <w:sz w:val="24"/>
                <w:szCs w:val="24"/>
              </w:rPr>
            </w:pPr>
          </w:p>
          <w:p w14:paraId="3986848B" w14:textId="77777777" w:rsidR="004C4C52" w:rsidRPr="009E3030" w:rsidRDefault="004C4C52" w:rsidP="004C4C52">
            <w:pPr>
              <w:jc w:val="center"/>
              <w:rPr>
                <w:b/>
                <w:szCs w:val="24"/>
              </w:rPr>
            </w:pPr>
            <w:r w:rsidRPr="009E3030">
              <w:rPr>
                <w:b/>
                <w:szCs w:val="24"/>
              </w:rPr>
              <w:t>ПОСТАНОВЛЕНИЕ</w:t>
            </w:r>
          </w:p>
          <w:p w14:paraId="7897A63A" w14:textId="77777777" w:rsidR="004C4C52" w:rsidRPr="009E3030" w:rsidRDefault="004C4C52" w:rsidP="004C4C52">
            <w:pPr>
              <w:jc w:val="center"/>
              <w:rPr>
                <w:szCs w:val="24"/>
              </w:rPr>
            </w:pPr>
          </w:p>
          <w:p w14:paraId="6CD10830" w14:textId="77777777" w:rsidR="004C4C52" w:rsidRPr="009E3030" w:rsidRDefault="004C4C52" w:rsidP="004C4C52">
            <w:pPr>
              <w:jc w:val="center"/>
              <w:rPr>
                <w:szCs w:val="24"/>
              </w:rPr>
            </w:pPr>
            <w:r w:rsidRPr="009E3030">
              <w:rPr>
                <w:szCs w:val="24"/>
              </w:rPr>
              <w:t xml:space="preserve">25.12.2024 №1456 </w:t>
            </w:r>
          </w:p>
          <w:p w14:paraId="2A3402DD" w14:textId="77777777" w:rsidR="004C4C52" w:rsidRPr="009E3030" w:rsidRDefault="004C4C52" w:rsidP="004C4C52">
            <w:pPr>
              <w:jc w:val="center"/>
              <w:rPr>
                <w:b/>
                <w:sz w:val="28"/>
                <w:szCs w:val="24"/>
              </w:rPr>
            </w:pPr>
            <w:r w:rsidRPr="009E3030">
              <w:rPr>
                <w:szCs w:val="24"/>
              </w:rPr>
              <w:t>поселок городского типа Ибреси</w:t>
            </w:r>
          </w:p>
          <w:p w14:paraId="285EA1A4" w14:textId="77777777" w:rsidR="004C4C52" w:rsidRPr="009E3030" w:rsidRDefault="004C4C52" w:rsidP="004C4C52">
            <w:pPr>
              <w:pStyle w:val="afffff5"/>
              <w:ind w:right="-35"/>
              <w:rPr>
                <w:rFonts w:ascii="Times New Roman" w:hAnsi="Times New Roman" w:cs="Times New Roman"/>
                <w:noProof/>
                <w:sz w:val="26"/>
                <w:lang w:eastAsia="en-US"/>
              </w:rPr>
            </w:pPr>
          </w:p>
        </w:tc>
      </w:tr>
    </w:tbl>
    <w:p w14:paraId="330D080E" w14:textId="77777777" w:rsidR="004C4C52" w:rsidRDefault="004C4C52" w:rsidP="004C4C52">
      <w:pPr>
        <w:spacing w:line="240" w:lineRule="atLeast"/>
        <w:ind w:right="4392"/>
        <w:jc w:val="both"/>
        <w:rPr>
          <w:b/>
          <w:szCs w:val="24"/>
        </w:rPr>
      </w:pPr>
    </w:p>
    <w:p w14:paraId="15FAC99F" w14:textId="77777777" w:rsidR="004C4C52" w:rsidRPr="00280E58" w:rsidRDefault="004C4C52" w:rsidP="004C4C52">
      <w:pPr>
        <w:ind w:right="4392"/>
        <w:jc w:val="both"/>
        <w:rPr>
          <w:sz w:val="26"/>
          <w:szCs w:val="26"/>
        </w:rPr>
      </w:pPr>
      <w:r w:rsidRPr="00280E58">
        <w:rPr>
          <w:sz w:val="26"/>
          <w:szCs w:val="26"/>
        </w:rPr>
        <w:t xml:space="preserve">Об утверждении Программы </w:t>
      </w:r>
      <w:r>
        <w:rPr>
          <w:sz w:val="26"/>
          <w:szCs w:val="26"/>
        </w:rPr>
        <w:t xml:space="preserve">комплексного развития систем коммунальной инфраструктуры </w:t>
      </w:r>
      <w:r w:rsidRPr="00280E58">
        <w:rPr>
          <w:sz w:val="26"/>
          <w:szCs w:val="26"/>
        </w:rPr>
        <w:t>Ибресинского муниципального округа</w:t>
      </w:r>
      <w:r>
        <w:rPr>
          <w:sz w:val="26"/>
          <w:szCs w:val="26"/>
        </w:rPr>
        <w:t xml:space="preserve"> </w:t>
      </w:r>
      <w:r w:rsidRPr="00280E58">
        <w:rPr>
          <w:sz w:val="26"/>
          <w:szCs w:val="26"/>
        </w:rPr>
        <w:t>Чувашской Республики</w:t>
      </w:r>
      <w:r>
        <w:rPr>
          <w:sz w:val="26"/>
          <w:szCs w:val="26"/>
        </w:rPr>
        <w:t xml:space="preserve"> </w:t>
      </w:r>
    </w:p>
    <w:p w14:paraId="511585A5" w14:textId="77777777" w:rsidR="004C4C52" w:rsidRPr="00280E58" w:rsidRDefault="004C4C52" w:rsidP="004C4C52">
      <w:pPr>
        <w:ind w:right="4392"/>
        <w:jc w:val="both"/>
        <w:rPr>
          <w:b/>
          <w:sz w:val="26"/>
          <w:szCs w:val="26"/>
        </w:rPr>
      </w:pPr>
    </w:p>
    <w:p w14:paraId="41B4DD37" w14:textId="77777777" w:rsidR="004C4C52" w:rsidRDefault="004C4C52" w:rsidP="004C4C52">
      <w:pPr>
        <w:ind w:firstLine="567"/>
        <w:jc w:val="both"/>
        <w:outlineLvl w:val="0"/>
        <w:rPr>
          <w:sz w:val="26"/>
          <w:szCs w:val="26"/>
        </w:rPr>
      </w:pPr>
    </w:p>
    <w:p w14:paraId="11340EF4" w14:textId="2AE3084A" w:rsidR="004C4C52" w:rsidRPr="006A3A5F" w:rsidRDefault="004C4C52" w:rsidP="0077666A">
      <w:pPr>
        <w:ind w:firstLine="567"/>
        <w:jc w:val="both"/>
        <w:outlineLvl w:val="0"/>
        <w:rPr>
          <w:sz w:val="26"/>
          <w:szCs w:val="26"/>
        </w:rPr>
      </w:pPr>
      <w:r w:rsidRPr="006A3A5F">
        <w:rPr>
          <w:color w:val="22272F"/>
          <w:sz w:val="26"/>
          <w:szCs w:val="26"/>
          <w:shd w:val="clear" w:color="auto" w:fill="FFFFFF"/>
        </w:rPr>
        <w:t>В  соответствии с  </w:t>
      </w:r>
      <w:r>
        <w:rPr>
          <w:color w:val="22272F"/>
          <w:sz w:val="26"/>
          <w:szCs w:val="26"/>
          <w:shd w:val="clear" w:color="auto" w:fill="FFFFFF"/>
        </w:rPr>
        <w:t>п</w:t>
      </w:r>
      <w:r w:rsidRPr="006A3A5F">
        <w:rPr>
          <w:color w:val="22272F"/>
          <w:sz w:val="26"/>
          <w:szCs w:val="26"/>
          <w:shd w:val="clear" w:color="auto" w:fill="FFFFFF"/>
        </w:rPr>
        <w:t>остановлением Российской Федерации от 14</w:t>
      </w:r>
      <w:r>
        <w:rPr>
          <w:color w:val="22272F"/>
          <w:sz w:val="26"/>
          <w:szCs w:val="26"/>
          <w:shd w:val="clear" w:color="auto" w:fill="FFFFFF"/>
        </w:rPr>
        <w:t>.06.2013 №502</w:t>
      </w:r>
      <w:r w:rsidRPr="006A3A5F">
        <w:rPr>
          <w:color w:val="22272F"/>
          <w:sz w:val="26"/>
          <w:szCs w:val="26"/>
          <w:shd w:val="clear" w:color="auto" w:fill="FFFFFF"/>
        </w:rPr>
        <w:t xml:space="preserve"> "Об утверждении требований к программам комплексного развития систем          </w:t>
      </w:r>
      <w:r w:rsidRPr="006A3A5F">
        <w:rPr>
          <w:rStyle w:val="affa"/>
          <w:i w:val="0"/>
          <w:iCs w:val="0"/>
          <w:color w:val="22272F"/>
          <w:sz w:val="26"/>
          <w:szCs w:val="26"/>
          <w:shd w:val="clear" w:color="auto" w:fill="FFFFFF"/>
        </w:rPr>
        <w:t>коммунальной</w:t>
      </w:r>
      <w:r w:rsidRPr="006A3A5F">
        <w:rPr>
          <w:color w:val="22272F"/>
          <w:sz w:val="26"/>
          <w:szCs w:val="26"/>
          <w:shd w:val="clear" w:color="auto" w:fill="FFFFFF"/>
        </w:rPr>
        <w:t> </w:t>
      </w:r>
      <w:r w:rsidRPr="006A3A5F">
        <w:rPr>
          <w:rStyle w:val="affa"/>
          <w:i w:val="0"/>
          <w:iCs w:val="0"/>
          <w:color w:val="22272F"/>
          <w:sz w:val="26"/>
          <w:szCs w:val="26"/>
          <w:shd w:val="clear" w:color="auto" w:fill="FFFFFF"/>
        </w:rPr>
        <w:t>инфраструктуры</w:t>
      </w:r>
      <w:r w:rsidRPr="006A3A5F">
        <w:rPr>
          <w:color w:val="22272F"/>
          <w:sz w:val="26"/>
          <w:szCs w:val="26"/>
          <w:shd w:val="clear" w:color="auto" w:fill="FFFFFF"/>
        </w:rPr>
        <w:t> поселений, муниципальных округов, городских округов</w:t>
      </w:r>
      <w:r w:rsidRPr="006A3A5F">
        <w:rPr>
          <w:sz w:val="26"/>
          <w:szCs w:val="26"/>
        </w:rPr>
        <w:t>», приказ</w:t>
      </w:r>
      <w:r>
        <w:rPr>
          <w:sz w:val="26"/>
          <w:szCs w:val="26"/>
        </w:rPr>
        <w:t>ом</w:t>
      </w:r>
      <w:r w:rsidRPr="006A3A5F">
        <w:rPr>
          <w:sz w:val="26"/>
          <w:szCs w:val="26"/>
        </w:rPr>
        <w:t xml:space="preserve"> </w:t>
      </w:r>
      <w:r>
        <w:rPr>
          <w:sz w:val="26"/>
          <w:szCs w:val="26"/>
        </w:rPr>
        <w:t>м</w:t>
      </w:r>
      <w:r w:rsidRPr="006A3A5F">
        <w:rPr>
          <w:sz w:val="26"/>
          <w:szCs w:val="26"/>
        </w:rPr>
        <w:t>инистерства строительства и жилищно-коммунального хозяйства Российской Федерации от 01.10.2013 №359/ГС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   администрация Ибресинского муниципального округа Чувашской Республики постановляет:</w:t>
      </w:r>
    </w:p>
    <w:p w14:paraId="152E4F08" w14:textId="77777777" w:rsidR="004C4C52" w:rsidRPr="006A3A5F" w:rsidRDefault="004C4C52" w:rsidP="004C4C52">
      <w:pPr>
        <w:ind w:firstLine="567"/>
        <w:jc w:val="both"/>
        <w:outlineLvl w:val="0"/>
        <w:rPr>
          <w:b/>
          <w:sz w:val="26"/>
          <w:szCs w:val="26"/>
        </w:rPr>
      </w:pPr>
      <w:r w:rsidRPr="006A3A5F">
        <w:rPr>
          <w:sz w:val="26"/>
          <w:szCs w:val="26"/>
        </w:rPr>
        <w:t>1. Утвердить прилагаемую Программу комплексного развития систем коммунальной инфраструктуры Ибресинского муниципального округа Чувашской Республики.</w:t>
      </w:r>
    </w:p>
    <w:p w14:paraId="2C9A95B6" w14:textId="77777777" w:rsidR="004C4C52" w:rsidRPr="006A3A5F" w:rsidRDefault="004C4C52" w:rsidP="004C4C52">
      <w:pPr>
        <w:ind w:firstLine="567"/>
        <w:jc w:val="both"/>
        <w:outlineLvl w:val="0"/>
        <w:rPr>
          <w:sz w:val="26"/>
          <w:szCs w:val="26"/>
        </w:rPr>
      </w:pPr>
      <w:r w:rsidRPr="006A3A5F">
        <w:rPr>
          <w:sz w:val="26"/>
          <w:szCs w:val="26"/>
        </w:rPr>
        <w:t xml:space="preserve">2. Контроль за исполнением настоящего постановления </w:t>
      </w:r>
      <w:r>
        <w:rPr>
          <w:sz w:val="26"/>
          <w:szCs w:val="26"/>
        </w:rPr>
        <w:t>возложить на заместителя главы администрации – начальника отдела строительства, благоустройства, ЖКХ и дорожного хозяйства Андрееву М. Д</w:t>
      </w:r>
      <w:r w:rsidRPr="006A3A5F">
        <w:rPr>
          <w:sz w:val="26"/>
          <w:szCs w:val="26"/>
        </w:rPr>
        <w:t>.</w:t>
      </w:r>
    </w:p>
    <w:p w14:paraId="416E3C9C" w14:textId="77777777" w:rsidR="004C4C52" w:rsidRPr="006A3A5F" w:rsidRDefault="004C4C52" w:rsidP="004C4C52">
      <w:pPr>
        <w:ind w:firstLine="567"/>
        <w:jc w:val="both"/>
        <w:outlineLvl w:val="0"/>
        <w:rPr>
          <w:sz w:val="26"/>
          <w:szCs w:val="26"/>
        </w:rPr>
      </w:pPr>
      <w:r w:rsidRPr="006A3A5F">
        <w:rPr>
          <w:sz w:val="26"/>
          <w:szCs w:val="26"/>
        </w:rPr>
        <w:t>3. Настоящее постановление вступает в силу после его официального опубликования.</w:t>
      </w:r>
    </w:p>
    <w:p w14:paraId="3D18102D" w14:textId="77777777" w:rsidR="004C4C52" w:rsidRPr="006A3A5F" w:rsidRDefault="004C4C52" w:rsidP="004C4C52">
      <w:pPr>
        <w:ind w:firstLine="567"/>
        <w:jc w:val="both"/>
        <w:rPr>
          <w:sz w:val="26"/>
          <w:szCs w:val="26"/>
        </w:rPr>
      </w:pPr>
      <w:r w:rsidRPr="006A3A5F">
        <w:rPr>
          <w:sz w:val="26"/>
          <w:szCs w:val="26"/>
        </w:rPr>
        <w:t xml:space="preserve">       </w:t>
      </w:r>
    </w:p>
    <w:p w14:paraId="5F317094" w14:textId="77777777" w:rsidR="004C4C52" w:rsidRPr="006A3A5F" w:rsidRDefault="004C4C52" w:rsidP="004C4C52">
      <w:pPr>
        <w:ind w:firstLine="567"/>
        <w:jc w:val="both"/>
        <w:rPr>
          <w:sz w:val="26"/>
          <w:szCs w:val="26"/>
        </w:rPr>
      </w:pPr>
    </w:p>
    <w:p w14:paraId="06B8BCA1" w14:textId="77777777" w:rsidR="004C4C52" w:rsidRPr="006A3A5F" w:rsidRDefault="004C4C52" w:rsidP="004C4C52">
      <w:pPr>
        <w:jc w:val="both"/>
        <w:rPr>
          <w:sz w:val="26"/>
          <w:szCs w:val="26"/>
        </w:rPr>
      </w:pPr>
      <w:r w:rsidRPr="006A3A5F">
        <w:rPr>
          <w:sz w:val="26"/>
          <w:szCs w:val="26"/>
        </w:rPr>
        <w:t>Глава Ибресинского</w:t>
      </w:r>
    </w:p>
    <w:p w14:paraId="78291E50" w14:textId="77777777" w:rsidR="004C4C52" w:rsidRDefault="004C4C52" w:rsidP="004C4C52">
      <w:pPr>
        <w:jc w:val="both"/>
        <w:rPr>
          <w:sz w:val="26"/>
          <w:szCs w:val="26"/>
        </w:rPr>
      </w:pPr>
      <w:r>
        <w:rPr>
          <w:sz w:val="26"/>
          <w:szCs w:val="26"/>
        </w:rPr>
        <w:t>муниципального округа</w:t>
      </w:r>
    </w:p>
    <w:p w14:paraId="5C7CDB3F" w14:textId="77777777" w:rsidR="004C4C52" w:rsidRDefault="004C4C52" w:rsidP="004C4C52">
      <w:pPr>
        <w:jc w:val="both"/>
        <w:rPr>
          <w:sz w:val="26"/>
          <w:szCs w:val="26"/>
        </w:rPr>
      </w:pPr>
      <w:r>
        <w:rPr>
          <w:sz w:val="26"/>
          <w:szCs w:val="26"/>
        </w:rPr>
        <w:t>Чувашской Республики</w:t>
      </w:r>
      <w:r w:rsidRPr="00280E58">
        <w:rPr>
          <w:sz w:val="26"/>
          <w:szCs w:val="26"/>
        </w:rPr>
        <w:t xml:space="preserve">                                                                             И.Г.</w:t>
      </w:r>
      <w:r>
        <w:rPr>
          <w:sz w:val="26"/>
          <w:szCs w:val="26"/>
        </w:rPr>
        <w:t xml:space="preserve"> </w:t>
      </w:r>
      <w:r w:rsidRPr="00280E58">
        <w:rPr>
          <w:sz w:val="26"/>
          <w:szCs w:val="26"/>
        </w:rPr>
        <w:t>Семёнов</w:t>
      </w:r>
    </w:p>
    <w:p w14:paraId="3CF3E737" w14:textId="77777777" w:rsidR="004C4C52" w:rsidRDefault="004C4C52" w:rsidP="004C4C52">
      <w:pPr>
        <w:jc w:val="both"/>
        <w:rPr>
          <w:sz w:val="26"/>
          <w:szCs w:val="26"/>
        </w:rPr>
      </w:pPr>
    </w:p>
    <w:p w14:paraId="73F9EEF6" w14:textId="77777777" w:rsidR="004C4C52" w:rsidRDefault="004C4C52" w:rsidP="004C4C52">
      <w:pPr>
        <w:jc w:val="both"/>
        <w:rPr>
          <w:sz w:val="26"/>
          <w:szCs w:val="26"/>
        </w:rPr>
      </w:pPr>
    </w:p>
    <w:p w14:paraId="5651463B" w14:textId="77777777" w:rsidR="004C4C52" w:rsidRDefault="004C4C52" w:rsidP="004C4C52">
      <w:pPr>
        <w:jc w:val="both"/>
        <w:rPr>
          <w:sz w:val="26"/>
          <w:szCs w:val="26"/>
        </w:rPr>
      </w:pPr>
    </w:p>
    <w:p w14:paraId="070030CF" w14:textId="77777777" w:rsidR="004C4C52" w:rsidRDefault="004C4C52" w:rsidP="004C4C52">
      <w:pPr>
        <w:jc w:val="both"/>
        <w:rPr>
          <w:sz w:val="26"/>
          <w:szCs w:val="26"/>
        </w:rPr>
      </w:pPr>
    </w:p>
    <w:p w14:paraId="2D5D33D7" w14:textId="77777777" w:rsidR="004C4C52" w:rsidRDefault="004C4C52" w:rsidP="004C4C52">
      <w:pPr>
        <w:jc w:val="both"/>
        <w:rPr>
          <w:sz w:val="26"/>
          <w:szCs w:val="26"/>
        </w:rPr>
      </w:pPr>
    </w:p>
    <w:p w14:paraId="6B9A933F" w14:textId="77777777" w:rsidR="004C4C52" w:rsidRPr="001710D3" w:rsidRDefault="004C4C52" w:rsidP="004C4C52">
      <w:pPr>
        <w:jc w:val="both"/>
        <w:rPr>
          <w:sz w:val="16"/>
          <w:szCs w:val="16"/>
        </w:rPr>
      </w:pPr>
      <w:r w:rsidRPr="001710D3">
        <w:rPr>
          <w:sz w:val="16"/>
          <w:szCs w:val="16"/>
        </w:rPr>
        <w:t xml:space="preserve">Исп. </w:t>
      </w:r>
      <w:r>
        <w:rPr>
          <w:sz w:val="16"/>
          <w:szCs w:val="16"/>
        </w:rPr>
        <w:t>Филиппова</w:t>
      </w:r>
      <w:r w:rsidRPr="001710D3">
        <w:rPr>
          <w:sz w:val="16"/>
          <w:szCs w:val="16"/>
        </w:rPr>
        <w:t xml:space="preserve"> Е.</w:t>
      </w:r>
      <w:r>
        <w:rPr>
          <w:sz w:val="16"/>
          <w:szCs w:val="16"/>
        </w:rPr>
        <w:t>В</w:t>
      </w:r>
      <w:r w:rsidRPr="001710D3">
        <w:rPr>
          <w:sz w:val="16"/>
          <w:szCs w:val="16"/>
        </w:rPr>
        <w:t>.</w:t>
      </w:r>
    </w:p>
    <w:p w14:paraId="240FD76B" w14:textId="77777777" w:rsidR="004C4C52" w:rsidRPr="001710D3" w:rsidRDefault="004C4C52" w:rsidP="004C4C52">
      <w:pPr>
        <w:jc w:val="both"/>
        <w:rPr>
          <w:sz w:val="16"/>
          <w:szCs w:val="16"/>
        </w:rPr>
      </w:pPr>
      <w:r w:rsidRPr="001710D3">
        <w:rPr>
          <w:sz w:val="16"/>
          <w:szCs w:val="16"/>
        </w:rPr>
        <w:t>8(83538)21256</w:t>
      </w:r>
    </w:p>
    <w:p w14:paraId="0EC7DD58" w14:textId="77777777" w:rsidR="004C4C52" w:rsidRDefault="004C4C52" w:rsidP="004C4C52">
      <w:pPr>
        <w:ind w:left="5940"/>
        <w:jc w:val="right"/>
        <w:rPr>
          <w:szCs w:val="24"/>
        </w:rPr>
      </w:pPr>
    </w:p>
    <w:p w14:paraId="248338A9" w14:textId="77777777" w:rsidR="004C4C52" w:rsidRDefault="004C4C52" w:rsidP="004C4C52">
      <w:pPr>
        <w:ind w:left="5940"/>
        <w:jc w:val="right"/>
        <w:rPr>
          <w:szCs w:val="24"/>
        </w:rPr>
      </w:pPr>
    </w:p>
    <w:p w14:paraId="43C844B7" w14:textId="77777777" w:rsidR="004C4C52" w:rsidRPr="00E95DB8" w:rsidRDefault="004C4C52" w:rsidP="004C4C52">
      <w:pPr>
        <w:ind w:left="5940"/>
        <w:jc w:val="right"/>
        <w:rPr>
          <w:szCs w:val="24"/>
        </w:rPr>
      </w:pPr>
      <w:r w:rsidRPr="00E95DB8">
        <w:rPr>
          <w:szCs w:val="24"/>
        </w:rPr>
        <w:lastRenderedPageBreak/>
        <w:t>УТВЕРЖДЕНА</w:t>
      </w:r>
    </w:p>
    <w:p w14:paraId="7500FC31" w14:textId="77777777" w:rsidR="004C4C52" w:rsidRDefault="004C4C52" w:rsidP="004C4C52">
      <w:pPr>
        <w:ind w:left="5670"/>
        <w:jc w:val="right"/>
        <w:rPr>
          <w:szCs w:val="24"/>
        </w:rPr>
      </w:pPr>
      <w:r w:rsidRPr="00E95DB8">
        <w:rPr>
          <w:szCs w:val="24"/>
        </w:rPr>
        <w:t xml:space="preserve">постановлением администрации Ибресинского </w:t>
      </w:r>
      <w:r w:rsidRPr="00A13E0E">
        <w:rPr>
          <w:szCs w:val="24"/>
        </w:rPr>
        <w:t xml:space="preserve">муниципального </w:t>
      </w:r>
    </w:p>
    <w:p w14:paraId="41D7CA3A" w14:textId="77777777" w:rsidR="004C4C52" w:rsidRPr="00E95DB8" w:rsidRDefault="004C4C52" w:rsidP="004C4C52">
      <w:pPr>
        <w:ind w:left="5670"/>
        <w:jc w:val="right"/>
        <w:rPr>
          <w:szCs w:val="24"/>
        </w:rPr>
      </w:pPr>
      <w:r w:rsidRPr="00A13E0E">
        <w:rPr>
          <w:szCs w:val="24"/>
        </w:rPr>
        <w:t>округа</w:t>
      </w:r>
      <w:r w:rsidRPr="00E95DB8">
        <w:rPr>
          <w:szCs w:val="24"/>
        </w:rPr>
        <w:t xml:space="preserve"> Чувашской Республики </w:t>
      </w:r>
    </w:p>
    <w:p w14:paraId="585505E9" w14:textId="3BFF5287" w:rsidR="004C4C52" w:rsidRDefault="004C4C52" w:rsidP="004C4C52">
      <w:pPr>
        <w:ind w:left="5940"/>
        <w:jc w:val="right"/>
      </w:pPr>
      <w:r w:rsidRPr="00E95DB8">
        <w:rPr>
          <w:szCs w:val="24"/>
        </w:rPr>
        <w:t xml:space="preserve">                            </w:t>
      </w:r>
      <w:r>
        <w:rPr>
          <w:szCs w:val="24"/>
        </w:rPr>
        <w:t xml:space="preserve">                            </w:t>
      </w:r>
      <w:r w:rsidRPr="00E95DB8">
        <w:rPr>
          <w:szCs w:val="24"/>
        </w:rPr>
        <w:t xml:space="preserve">    </w:t>
      </w:r>
      <w:r>
        <w:rPr>
          <w:szCs w:val="24"/>
        </w:rPr>
        <w:t xml:space="preserve">                                      </w:t>
      </w:r>
      <w:r w:rsidRPr="009E3030">
        <w:rPr>
          <w:szCs w:val="24"/>
        </w:rPr>
        <w:t>от 25.12.2024  № 1456</w:t>
      </w:r>
    </w:p>
    <w:p w14:paraId="50D0AA50" w14:textId="77777777" w:rsidR="004C4C52" w:rsidRDefault="004C4C52" w:rsidP="004C4C52">
      <w:pPr>
        <w:pStyle w:val="aa"/>
      </w:pPr>
    </w:p>
    <w:p w14:paraId="7022A3C3" w14:textId="77777777" w:rsidR="004C4C52" w:rsidRDefault="004C4C52" w:rsidP="004C4C52">
      <w:pPr>
        <w:pStyle w:val="aa"/>
      </w:pPr>
    </w:p>
    <w:p w14:paraId="7BF174D6" w14:textId="77777777" w:rsidR="004C4C52" w:rsidRDefault="004C4C52" w:rsidP="004C4C52">
      <w:pPr>
        <w:pStyle w:val="aa"/>
      </w:pPr>
    </w:p>
    <w:p w14:paraId="791C1F76" w14:textId="77777777" w:rsidR="004C4C52" w:rsidRDefault="004C4C52" w:rsidP="004C4C52">
      <w:pPr>
        <w:pStyle w:val="aa"/>
      </w:pPr>
    </w:p>
    <w:p w14:paraId="46EFFD75" w14:textId="77777777" w:rsidR="004C4C52" w:rsidRDefault="004C4C52" w:rsidP="004C4C52">
      <w:pPr>
        <w:pStyle w:val="aa"/>
      </w:pPr>
    </w:p>
    <w:p w14:paraId="049ABAFA" w14:textId="77777777" w:rsidR="004C4C52" w:rsidRDefault="004C4C52" w:rsidP="004C4C52">
      <w:pPr>
        <w:pStyle w:val="aa"/>
      </w:pPr>
    </w:p>
    <w:p w14:paraId="6C17097E" w14:textId="77777777" w:rsidR="004C4C52" w:rsidRDefault="004C4C52" w:rsidP="005F77CF">
      <w:pPr>
        <w:pStyle w:val="ConsPlusTitle"/>
        <w:spacing w:line="276" w:lineRule="auto"/>
        <w:jc w:val="center"/>
        <w:rPr>
          <w:rFonts w:ascii="Times New Roman" w:hAnsi="Times New Roman" w:cs="Times New Roman"/>
          <w:sz w:val="44"/>
          <w:szCs w:val="28"/>
        </w:rPr>
      </w:pPr>
      <w:bookmarkStart w:id="1" w:name="_Hlk111477280"/>
    </w:p>
    <w:p w14:paraId="24A2EA10" w14:textId="77777777" w:rsidR="005F77CF" w:rsidRPr="00A956ED" w:rsidRDefault="005F77CF" w:rsidP="005F77CF">
      <w:pPr>
        <w:pStyle w:val="ConsPlusTitle"/>
        <w:spacing w:line="276" w:lineRule="auto"/>
        <w:jc w:val="center"/>
        <w:rPr>
          <w:rFonts w:ascii="Times New Roman" w:hAnsi="Times New Roman" w:cs="Times New Roman"/>
          <w:sz w:val="44"/>
          <w:szCs w:val="28"/>
        </w:rPr>
      </w:pPr>
      <w:r w:rsidRPr="00A956ED">
        <w:rPr>
          <w:rFonts w:ascii="Times New Roman" w:hAnsi="Times New Roman" w:cs="Times New Roman"/>
          <w:sz w:val="44"/>
          <w:szCs w:val="28"/>
        </w:rPr>
        <w:t>Программа</w:t>
      </w:r>
    </w:p>
    <w:p w14:paraId="18FA2A94" w14:textId="374117CB" w:rsidR="005F77CF" w:rsidRPr="00A956ED" w:rsidRDefault="005F77CF" w:rsidP="002503BD">
      <w:pPr>
        <w:pStyle w:val="ConsPlusTitle"/>
        <w:spacing w:line="276" w:lineRule="auto"/>
        <w:jc w:val="center"/>
        <w:rPr>
          <w:rFonts w:ascii="Times New Roman" w:hAnsi="Times New Roman" w:cs="Times New Roman"/>
          <w:sz w:val="40"/>
          <w:szCs w:val="28"/>
        </w:rPr>
      </w:pPr>
      <w:r w:rsidRPr="00A956ED">
        <w:rPr>
          <w:rFonts w:ascii="Times New Roman" w:hAnsi="Times New Roman" w:cs="Times New Roman"/>
          <w:sz w:val="40"/>
          <w:szCs w:val="28"/>
        </w:rPr>
        <w:t>Комплексного развития систем коммунальной инфраструктуры</w:t>
      </w:r>
    </w:p>
    <w:bookmarkEnd w:id="1"/>
    <w:p w14:paraId="2B45FE7F" w14:textId="4825D019" w:rsidR="002503BD" w:rsidRPr="00A956ED" w:rsidRDefault="002503BD" w:rsidP="002503BD">
      <w:pPr>
        <w:pStyle w:val="aa"/>
        <w:jc w:val="center"/>
        <w:rPr>
          <w:rFonts w:eastAsia="Times New Roman" w:cs="Times New Roman"/>
          <w:b/>
          <w:bCs/>
          <w:sz w:val="40"/>
          <w:szCs w:val="28"/>
          <w:lang w:eastAsia="ru-RU"/>
        </w:rPr>
      </w:pPr>
      <w:r w:rsidRPr="00A956ED">
        <w:rPr>
          <w:rFonts w:eastAsia="Times New Roman" w:cs="Times New Roman"/>
          <w:b/>
          <w:bCs/>
          <w:sz w:val="40"/>
          <w:szCs w:val="28"/>
          <w:lang w:eastAsia="ru-RU"/>
        </w:rPr>
        <w:t>Ибресинского муниципального округа</w:t>
      </w:r>
    </w:p>
    <w:p w14:paraId="537B4B62" w14:textId="7900B5A9" w:rsidR="00EE0EED" w:rsidRPr="00A956ED" w:rsidRDefault="002503BD" w:rsidP="002503BD">
      <w:pPr>
        <w:pStyle w:val="aa"/>
        <w:jc w:val="center"/>
      </w:pPr>
      <w:r w:rsidRPr="00A956ED">
        <w:rPr>
          <w:rFonts w:eastAsia="Times New Roman" w:cs="Times New Roman"/>
          <w:b/>
          <w:bCs/>
          <w:sz w:val="40"/>
          <w:szCs w:val="28"/>
          <w:lang w:eastAsia="ru-RU"/>
        </w:rPr>
        <w:t>Чувашской Республики</w:t>
      </w:r>
    </w:p>
    <w:p w14:paraId="76D5FA9A" w14:textId="77777777" w:rsidR="00833D16" w:rsidRPr="00A956ED" w:rsidRDefault="00833D16" w:rsidP="004D7967">
      <w:pPr>
        <w:shd w:val="clear" w:color="auto" w:fill="FFFFFF"/>
        <w:tabs>
          <w:tab w:val="left" w:pos="2534"/>
        </w:tabs>
        <w:spacing w:before="120" w:after="120" w:line="276" w:lineRule="auto"/>
        <w:ind w:firstLine="7"/>
        <w:jc w:val="center"/>
        <w:rPr>
          <w:rFonts w:cs="Times New Roman"/>
        </w:rPr>
      </w:pPr>
      <w:bookmarkStart w:id="2" w:name="_Hlk111477295"/>
      <w:r w:rsidRPr="00A956ED">
        <w:rPr>
          <w:rFonts w:cs="Times New Roman"/>
          <w:b/>
        </w:rPr>
        <w:t>Том 1. Программный документ</w:t>
      </w:r>
    </w:p>
    <w:bookmarkEnd w:id="2"/>
    <w:p w14:paraId="09FBE64D" w14:textId="77777777" w:rsidR="0078158D" w:rsidRPr="00A956ED" w:rsidRDefault="0078158D" w:rsidP="00427367">
      <w:pPr>
        <w:widowControl w:val="0"/>
        <w:tabs>
          <w:tab w:val="left" w:pos="3261"/>
        </w:tabs>
        <w:jc w:val="center"/>
        <w:rPr>
          <w:rFonts w:cs="Times New Roman"/>
          <w:sz w:val="28"/>
          <w:szCs w:val="28"/>
        </w:rPr>
      </w:pPr>
    </w:p>
    <w:p w14:paraId="1FBED14C" w14:textId="77777777" w:rsidR="00B56385" w:rsidRPr="00A956ED" w:rsidRDefault="00B56385" w:rsidP="00427367">
      <w:pPr>
        <w:widowControl w:val="0"/>
        <w:tabs>
          <w:tab w:val="left" w:pos="3261"/>
        </w:tabs>
        <w:jc w:val="center"/>
        <w:rPr>
          <w:rFonts w:cs="Times New Roman"/>
          <w:sz w:val="28"/>
          <w:szCs w:val="28"/>
        </w:rPr>
      </w:pPr>
    </w:p>
    <w:p w14:paraId="7670025C" w14:textId="77777777" w:rsidR="00B56385" w:rsidRPr="00A956ED" w:rsidRDefault="00B56385" w:rsidP="00427367">
      <w:pPr>
        <w:widowControl w:val="0"/>
        <w:tabs>
          <w:tab w:val="left" w:pos="3261"/>
        </w:tabs>
        <w:jc w:val="center"/>
        <w:rPr>
          <w:rFonts w:cs="Times New Roman"/>
          <w:sz w:val="28"/>
          <w:szCs w:val="28"/>
        </w:rPr>
      </w:pPr>
    </w:p>
    <w:p w14:paraId="421774A4" w14:textId="77777777" w:rsidR="00B56385" w:rsidRPr="00A956ED" w:rsidRDefault="00B56385" w:rsidP="00427367">
      <w:pPr>
        <w:widowControl w:val="0"/>
        <w:tabs>
          <w:tab w:val="left" w:pos="3261"/>
        </w:tabs>
        <w:jc w:val="center"/>
        <w:rPr>
          <w:rFonts w:cs="Times New Roman"/>
          <w:sz w:val="28"/>
          <w:szCs w:val="28"/>
        </w:rPr>
      </w:pPr>
    </w:p>
    <w:p w14:paraId="18E27CBD" w14:textId="77777777" w:rsidR="00D63FFE" w:rsidRPr="00A956ED" w:rsidRDefault="00D63FFE" w:rsidP="00427367">
      <w:pPr>
        <w:widowControl w:val="0"/>
        <w:tabs>
          <w:tab w:val="left" w:pos="3261"/>
        </w:tabs>
        <w:jc w:val="center"/>
        <w:rPr>
          <w:rFonts w:cs="Times New Roman"/>
          <w:sz w:val="28"/>
          <w:szCs w:val="28"/>
        </w:rPr>
      </w:pPr>
    </w:p>
    <w:p w14:paraId="43D82B3D" w14:textId="77777777" w:rsidR="00D63FFE" w:rsidRPr="00A956ED" w:rsidRDefault="00D63FFE" w:rsidP="00427367">
      <w:pPr>
        <w:widowControl w:val="0"/>
        <w:tabs>
          <w:tab w:val="left" w:pos="3261"/>
        </w:tabs>
        <w:jc w:val="center"/>
        <w:rPr>
          <w:rFonts w:cs="Times New Roman"/>
          <w:sz w:val="28"/>
          <w:szCs w:val="28"/>
        </w:rPr>
      </w:pPr>
    </w:p>
    <w:p w14:paraId="56FF8F10" w14:textId="4A389062" w:rsidR="00D63FFE" w:rsidRPr="00A956ED" w:rsidRDefault="00D63FFE" w:rsidP="00427367">
      <w:pPr>
        <w:widowControl w:val="0"/>
        <w:tabs>
          <w:tab w:val="left" w:pos="3261"/>
        </w:tabs>
        <w:jc w:val="center"/>
        <w:rPr>
          <w:rFonts w:cs="Times New Roman"/>
          <w:sz w:val="28"/>
          <w:szCs w:val="28"/>
        </w:rPr>
      </w:pPr>
    </w:p>
    <w:p w14:paraId="252032BA" w14:textId="13809C51" w:rsidR="00427367" w:rsidRPr="00A956ED" w:rsidRDefault="00427367" w:rsidP="00427367">
      <w:pPr>
        <w:widowControl w:val="0"/>
        <w:tabs>
          <w:tab w:val="left" w:pos="3261"/>
        </w:tabs>
        <w:jc w:val="center"/>
        <w:rPr>
          <w:rFonts w:cs="Times New Roman"/>
          <w:sz w:val="28"/>
          <w:szCs w:val="28"/>
        </w:rPr>
      </w:pPr>
    </w:p>
    <w:p w14:paraId="35FBF61B" w14:textId="39256AD1" w:rsidR="007B44F6" w:rsidRPr="00A956ED" w:rsidRDefault="007B44F6" w:rsidP="007B44F6">
      <w:pPr>
        <w:widowControl w:val="0"/>
        <w:rPr>
          <w:rFonts w:cs="Times New Roman"/>
          <w:sz w:val="28"/>
          <w:szCs w:val="28"/>
        </w:rPr>
      </w:pPr>
      <w:bookmarkStart w:id="3" w:name="_Hlk120800667"/>
      <w:r w:rsidRPr="00A956ED">
        <w:rPr>
          <w:rFonts w:cs="Times New Roman"/>
          <w:sz w:val="28"/>
          <w:szCs w:val="28"/>
        </w:rPr>
        <w:t>Исполнитель:</w:t>
      </w:r>
    </w:p>
    <w:p w14:paraId="1E1D4AD8" w14:textId="2F8F71FA" w:rsidR="007B44F6" w:rsidRPr="00A956ED" w:rsidRDefault="007B44F6" w:rsidP="007B44F6">
      <w:pPr>
        <w:widowControl w:val="0"/>
        <w:rPr>
          <w:rFonts w:cs="Times New Roman"/>
          <w:sz w:val="28"/>
          <w:szCs w:val="28"/>
        </w:rPr>
      </w:pPr>
      <w:r w:rsidRPr="00A956ED">
        <w:rPr>
          <w:rFonts w:cs="Times New Roman"/>
          <w:sz w:val="28"/>
          <w:szCs w:val="28"/>
        </w:rPr>
        <w:t>ООО «СибЭнергоСбережение</w:t>
      </w:r>
      <w:r w:rsidR="00964DA3" w:rsidRPr="00A956ED">
        <w:rPr>
          <w:rFonts w:cs="Times New Roman"/>
          <w:sz w:val="28"/>
          <w:szCs w:val="28"/>
        </w:rPr>
        <w:t>2030</w:t>
      </w:r>
      <w:r w:rsidRPr="00A956ED">
        <w:rPr>
          <w:rFonts w:cs="Times New Roman"/>
          <w:sz w:val="28"/>
          <w:szCs w:val="28"/>
        </w:rPr>
        <w:t>»</w:t>
      </w:r>
    </w:p>
    <w:p w14:paraId="3AFFB168" w14:textId="092049E7" w:rsidR="0078158D" w:rsidRPr="00A956ED" w:rsidRDefault="007B44F6" w:rsidP="007B44F6">
      <w:pPr>
        <w:rPr>
          <w:rFonts w:cs="Times New Roman"/>
        </w:rPr>
      </w:pPr>
      <w:r w:rsidRPr="00A956ED">
        <w:rPr>
          <w:rFonts w:cs="Times New Roman"/>
          <w:sz w:val="28"/>
          <w:szCs w:val="28"/>
        </w:rPr>
        <w:t>Директор______________/</w:t>
      </w:r>
      <w:bookmarkEnd w:id="3"/>
      <w:r w:rsidR="00964DA3" w:rsidRPr="00A956ED">
        <w:rPr>
          <w:rFonts w:cs="Times New Roman"/>
          <w:sz w:val="28"/>
          <w:szCs w:val="28"/>
        </w:rPr>
        <w:t>Веретенников А.А./</w:t>
      </w:r>
    </w:p>
    <w:p w14:paraId="7E45C083" w14:textId="50379E61" w:rsidR="0078158D" w:rsidRPr="00A956ED" w:rsidRDefault="0078158D" w:rsidP="0078158D">
      <w:pPr>
        <w:rPr>
          <w:rFonts w:cs="Times New Roman"/>
        </w:rPr>
      </w:pPr>
    </w:p>
    <w:p w14:paraId="54F76AB5" w14:textId="77777777" w:rsidR="0078158D" w:rsidRPr="00A956ED" w:rsidRDefault="0078158D" w:rsidP="0078158D">
      <w:pPr>
        <w:rPr>
          <w:rFonts w:cs="Times New Roman"/>
        </w:rPr>
      </w:pPr>
    </w:p>
    <w:p w14:paraId="32C58B2E" w14:textId="385E4DDF" w:rsidR="00427367" w:rsidRPr="00A956ED" w:rsidRDefault="00427367" w:rsidP="0078158D">
      <w:pPr>
        <w:rPr>
          <w:rFonts w:cs="Times New Roman"/>
        </w:rPr>
      </w:pPr>
    </w:p>
    <w:p w14:paraId="14DE30AB" w14:textId="2AFDBCA1" w:rsidR="007708F0" w:rsidRPr="00A956ED" w:rsidRDefault="007708F0" w:rsidP="007708F0">
      <w:pPr>
        <w:pStyle w:val="aa"/>
      </w:pPr>
    </w:p>
    <w:p w14:paraId="633A4248" w14:textId="77777777" w:rsidR="007708F0" w:rsidRPr="00A956ED" w:rsidRDefault="007708F0" w:rsidP="007708F0">
      <w:pPr>
        <w:pStyle w:val="aa"/>
      </w:pPr>
    </w:p>
    <w:p w14:paraId="5F792CFD" w14:textId="4F08C2F5" w:rsidR="0078158D" w:rsidRPr="00A956ED" w:rsidRDefault="0078158D" w:rsidP="00427367">
      <w:pPr>
        <w:rPr>
          <w:rFonts w:cs="Times New Roman"/>
        </w:rPr>
      </w:pPr>
    </w:p>
    <w:p w14:paraId="46BFD87A" w14:textId="2D1EFF6E" w:rsidR="0078158D" w:rsidRPr="00A956ED" w:rsidRDefault="0078158D" w:rsidP="0078158D">
      <w:pPr>
        <w:rPr>
          <w:rFonts w:cs="Times New Roman"/>
        </w:rPr>
      </w:pPr>
    </w:p>
    <w:p w14:paraId="63C2B1D3" w14:textId="3F2CE51D" w:rsidR="007708F0" w:rsidRPr="00A956ED" w:rsidRDefault="0078158D" w:rsidP="007708F0">
      <w:pPr>
        <w:jc w:val="center"/>
      </w:pPr>
      <w:bookmarkStart w:id="4" w:name="_Toc26360608"/>
      <w:bookmarkStart w:id="5" w:name="_Toc26359621"/>
      <w:r w:rsidRPr="00A956ED">
        <w:rPr>
          <w:rFonts w:cs="Times New Roman"/>
        </w:rPr>
        <w:t>г. Красноярск – 202</w:t>
      </w:r>
      <w:r w:rsidR="00964DA3" w:rsidRPr="00A956ED">
        <w:rPr>
          <w:rFonts w:cs="Times New Roman"/>
        </w:rPr>
        <w:t>4</w:t>
      </w:r>
      <w:r w:rsidR="00F57E3C" w:rsidRPr="00A956ED">
        <w:rPr>
          <w:rFonts w:cs="Times New Roman"/>
        </w:rPr>
        <w:t xml:space="preserve"> </w:t>
      </w:r>
      <w:bookmarkEnd w:id="4"/>
      <w:bookmarkEnd w:id="5"/>
      <w:r w:rsidRPr="00A956ED">
        <w:rPr>
          <w:rFonts w:cs="Times New Roman"/>
        </w:rPr>
        <w:t>г.</w:t>
      </w:r>
      <w:r w:rsidR="007708F0" w:rsidRPr="00A956ED">
        <w:br w:type="page"/>
      </w:r>
    </w:p>
    <w:p w14:paraId="484BAB6D" w14:textId="14F1998D" w:rsidR="009519E0" w:rsidRPr="00A956ED" w:rsidRDefault="00810AC8" w:rsidP="009519E0">
      <w:pPr>
        <w:pStyle w:val="aa"/>
        <w:rPr>
          <w:rFonts w:cs="Times New Roman"/>
        </w:rPr>
      </w:pPr>
      <w:r w:rsidRPr="00A956ED">
        <w:rPr>
          <w:rFonts w:cs="Times New Roman"/>
          <w:noProof/>
          <w:lang w:eastAsia="ru-RU"/>
        </w:rPr>
        <w:lastRenderedPageBreak/>
        <mc:AlternateContent>
          <mc:Choice Requires="wps">
            <w:drawing>
              <wp:anchor distT="0" distB="0" distL="114300" distR="114300" simplePos="0" relativeHeight="251721728" behindDoc="0" locked="0" layoutInCell="1" allowOverlap="1" wp14:anchorId="6E3D0F10" wp14:editId="0073D237">
                <wp:simplePos x="0" y="0"/>
                <wp:positionH relativeFrom="column">
                  <wp:posOffset>5687959</wp:posOffset>
                </wp:positionH>
                <wp:positionV relativeFrom="paragraph">
                  <wp:posOffset>162544</wp:posOffset>
                </wp:positionV>
                <wp:extent cx="649357" cy="609600"/>
                <wp:effectExtent l="0" t="0" r="17780" b="19050"/>
                <wp:wrapNone/>
                <wp:docPr id="11" name="Прямоугольник 11"/>
                <wp:cNvGraphicFramePr/>
                <a:graphic xmlns:a="http://schemas.openxmlformats.org/drawingml/2006/main">
                  <a:graphicData uri="http://schemas.microsoft.com/office/word/2010/wordprocessingShape">
                    <wps:wsp>
                      <wps:cNvSpPr/>
                      <wps:spPr>
                        <a:xfrm>
                          <a:off x="0" y="0"/>
                          <a:ext cx="649357" cy="609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3CC19B1" id="Прямоугольник 11" o:spid="_x0000_s1026" style="position:absolute;margin-left:447.85pt;margin-top:12.8pt;width:51.15pt;height:48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" fillcolor="white [3212]" strokecolor="white [3212]" strokeweight="1pt"/>
            </w:pict>
          </mc:Fallback>
        </mc:AlternateContent>
      </w:r>
    </w:p>
    <w:sdt>
      <w:sdtPr>
        <w:rPr>
          <w:rFonts w:ascii="Times New Roman" w:eastAsiaTheme="minorHAnsi" w:hAnsi="Times New Roman" w:cs="Times New Roman"/>
          <w:color w:val="auto"/>
          <w:sz w:val="24"/>
          <w:szCs w:val="22"/>
          <w:lang w:eastAsia="en-US"/>
        </w:rPr>
        <w:id w:val="1785694634"/>
        <w:docPartObj>
          <w:docPartGallery w:val="Table of Contents"/>
          <w:docPartUnique/>
        </w:docPartObj>
      </w:sdtPr>
      <w:sdtEndPr>
        <w:rPr>
          <w:bCs/>
        </w:rPr>
      </w:sdtEndPr>
      <w:sdtContent>
        <w:p w14:paraId="69F75A8A" w14:textId="77777777" w:rsidR="00872BD3" w:rsidRPr="00A956ED" w:rsidRDefault="00872BD3">
          <w:pPr>
            <w:pStyle w:val="afd"/>
            <w:rPr>
              <w:rFonts w:ascii="Times New Roman" w:hAnsi="Times New Roman" w:cs="Times New Roman"/>
              <w:color w:val="auto"/>
            </w:rPr>
          </w:pPr>
          <w:r w:rsidRPr="00A956ED">
            <w:rPr>
              <w:rFonts w:ascii="Times New Roman" w:hAnsi="Times New Roman" w:cs="Times New Roman"/>
              <w:color w:val="auto"/>
            </w:rPr>
            <w:t>Оглавление</w:t>
          </w:r>
        </w:p>
        <w:p w14:paraId="22445ED2" w14:textId="04667479" w:rsidR="007708F0" w:rsidRPr="00A956ED" w:rsidRDefault="00872BD3">
          <w:pPr>
            <w:pStyle w:val="33"/>
            <w:tabs>
              <w:tab w:val="right" w:leader="dot" w:pos="9345"/>
            </w:tabs>
            <w:rPr>
              <w:noProof/>
            </w:rPr>
          </w:pPr>
          <w:r w:rsidRPr="00A956ED">
            <w:rPr>
              <w:rFonts w:ascii="Times New Roman" w:hAnsi="Times New Roman" w:cs="Times New Roman"/>
              <w:bCs/>
            </w:rPr>
            <w:fldChar w:fldCharType="begin"/>
          </w:r>
          <w:r w:rsidRPr="00A956ED">
            <w:rPr>
              <w:rFonts w:ascii="Times New Roman" w:hAnsi="Times New Roman" w:cs="Times New Roman"/>
              <w:bCs/>
            </w:rPr>
            <w:instrText xml:space="preserve"> TOC \o "1-3" \h \z \u </w:instrText>
          </w:r>
          <w:r w:rsidRPr="00A956ED">
            <w:rPr>
              <w:rFonts w:ascii="Times New Roman" w:hAnsi="Times New Roman" w:cs="Times New Roman"/>
              <w:bCs/>
            </w:rPr>
            <w:fldChar w:fldCharType="separate"/>
          </w:r>
          <w:hyperlink w:anchor="_Toc185926969" w:history="1">
            <w:r w:rsidR="007708F0" w:rsidRPr="00A956ED">
              <w:rPr>
                <w:rStyle w:val="af0"/>
                <w:rFonts w:cs="Times New Roman"/>
                <w:noProof/>
                <w:kern w:val="24"/>
              </w:rPr>
              <w:t>РАЗДЕЛ 1. ПАСПОРТ ПРОГРАММЫ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_Toc185926969 \h </w:instrText>
            </w:r>
            <w:r w:rsidR="007708F0" w:rsidRPr="00A956ED">
              <w:rPr>
                <w:noProof/>
                <w:webHidden/>
              </w:rPr>
            </w:r>
            <w:r w:rsidR="007708F0" w:rsidRPr="00A956ED">
              <w:rPr>
                <w:noProof/>
                <w:webHidden/>
              </w:rPr>
              <w:fldChar w:fldCharType="separate"/>
            </w:r>
            <w:r w:rsidR="00241A7B">
              <w:rPr>
                <w:noProof/>
                <w:webHidden/>
              </w:rPr>
              <w:t>6</w:t>
            </w:r>
            <w:r w:rsidR="007708F0" w:rsidRPr="00A956ED">
              <w:rPr>
                <w:noProof/>
                <w:webHidden/>
              </w:rPr>
              <w:fldChar w:fldCharType="end"/>
            </w:r>
          </w:hyperlink>
        </w:p>
        <w:p w14:paraId="33F66B17" w14:textId="072224B6" w:rsidR="007708F0" w:rsidRPr="00A956ED" w:rsidRDefault="00B45D83">
          <w:pPr>
            <w:pStyle w:val="33"/>
            <w:tabs>
              <w:tab w:val="right" w:leader="dot" w:pos="9345"/>
            </w:tabs>
            <w:rPr>
              <w:noProof/>
            </w:rPr>
          </w:pPr>
          <w:hyperlink w:anchor="_Toc185926970" w:history="1">
            <w:r w:rsidR="007708F0" w:rsidRPr="00A956ED">
              <w:rPr>
                <w:rStyle w:val="af0"/>
                <w:rFonts w:cs="Times New Roman"/>
                <w:noProof/>
                <w:kern w:val="24"/>
              </w:rPr>
              <w:t>РАЗДЕЛ 2. ХАРАКТЕРИСТИКА СУЩЕСТВУЮЩЕГО СОСТОЯНОИЯ СИСТЕМ КОММУНАЛЬНОЙ ИНФРАСТРУКТУРЫ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_Toc185926970 \h </w:instrText>
            </w:r>
            <w:r w:rsidR="007708F0" w:rsidRPr="00A956ED">
              <w:rPr>
                <w:noProof/>
                <w:webHidden/>
              </w:rPr>
            </w:r>
            <w:r w:rsidR="007708F0" w:rsidRPr="00A956ED">
              <w:rPr>
                <w:noProof/>
                <w:webHidden/>
              </w:rPr>
              <w:fldChar w:fldCharType="separate"/>
            </w:r>
            <w:r w:rsidR="00241A7B">
              <w:rPr>
                <w:noProof/>
                <w:webHidden/>
              </w:rPr>
              <w:t>8</w:t>
            </w:r>
            <w:r w:rsidR="007708F0" w:rsidRPr="00A956ED">
              <w:rPr>
                <w:noProof/>
                <w:webHidden/>
              </w:rPr>
              <w:fldChar w:fldCharType="end"/>
            </w:r>
          </w:hyperlink>
        </w:p>
        <w:p w14:paraId="0F77322B" w14:textId="137CC0D3" w:rsidR="007708F0" w:rsidRPr="00A956ED" w:rsidRDefault="00B45D83">
          <w:pPr>
            <w:pStyle w:val="33"/>
            <w:tabs>
              <w:tab w:val="right" w:leader="dot" w:pos="9345"/>
            </w:tabs>
            <w:rPr>
              <w:noProof/>
            </w:rPr>
          </w:pPr>
          <w:hyperlink w:anchor="_Toc185926971" w:history="1">
            <w:r w:rsidR="007708F0" w:rsidRPr="00A956ED">
              <w:rPr>
                <w:rStyle w:val="af0"/>
                <w:rFonts w:cs="Times New Roman"/>
                <w:noProof/>
                <w:kern w:val="24"/>
              </w:rPr>
              <w:t>2.1. Краткий анализ существующего состояния систем теплоснабжения</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_Toc185926971 \h </w:instrText>
            </w:r>
            <w:r w:rsidR="007708F0" w:rsidRPr="00A956ED">
              <w:rPr>
                <w:noProof/>
                <w:webHidden/>
              </w:rPr>
            </w:r>
            <w:r w:rsidR="007708F0" w:rsidRPr="00A956ED">
              <w:rPr>
                <w:noProof/>
                <w:webHidden/>
              </w:rPr>
              <w:fldChar w:fldCharType="separate"/>
            </w:r>
            <w:r w:rsidR="00241A7B">
              <w:rPr>
                <w:noProof/>
                <w:webHidden/>
              </w:rPr>
              <w:t>8</w:t>
            </w:r>
            <w:r w:rsidR="007708F0" w:rsidRPr="00A956ED">
              <w:rPr>
                <w:noProof/>
                <w:webHidden/>
              </w:rPr>
              <w:fldChar w:fldCharType="end"/>
            </w:r>
          </w:hyperlink>
        </w:p>
        <w:p w14:paraId="6ACC42CE" w14:textId="33F09A56" w:rsidR="007708F0" w:rsidRPr="00A956ED" w:rsidRDefault="00B45D83">
          <w:pPr>
            <w:pStyle w:val="33"/>
            <w:tabs>
              <w:tab w:val="right" w:leader="dot" w:pos="9345"/>
            </w:tabs>
            <w:rPr>
              <w:noProof/>
            </w:rPr>
          </w:pPr>
          <w:hyperlink w:anchor="_Toc185926972" w:history="1">
            <w:r w:rsidR="007708F0" w:rsidRPr="00A956ED">
              <w:rPr>
                <w:rStyle w:val="af0"/>
                <w:rFonts w:cs="Times New Roman"/>
                <w:noProof/>
                <w:kern w:val="24"/>
              </w:rPr>
              <w:t>2.1.1. Институциональная структура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_Toc185926972 \h </w:instrText>
            </w:r>
            <w:r w:rsidR="007708F0" w:rsidRPr="00A956ED">
              <w:rPr>
                <w:noProof/>
                <w:webHidden/>
              </w:rPr>
            </w:r>
            <w:r w:rsidR="007708F0" w:rsidRPr="00A956ED">
              <w:rPr>
                <w:noProof/>
                <w:webHidden/>
              </w:rPr>
              <w:fldChar w:fldCharType="separate"/>
            </w:r>
            <w:r w:rsidR="00241A7B">
              <w:rPr>
                <w:noProof/>
                <w:webHidden/>
              </w:rPr>
              <w:t>8</w:t>
            </w:r>
            <w:r w:rsidR="007708F0" w:rsidRPr="00A956ED">
              <w:rPr>
                <w:noProof/>
                <w:webHidden/>
              </w:rPr>
              <w:fldChar w:fldCharType="end"/>
            </w:r>
          </w:hyperlink>
        </w:p>
        <w:p w14:paraId="392BD8F7" w14:textId="1249AA60" w:rsidR="007708F0" w:rsidRPr="00A956ED" w:rsidRDefault="00B45D83">
          <w:pPr>
            <w:pStyle w:val="33"/>
            <w:tabs>
              <w:tab w:val="right" w:leader="dot" w:pos="9345"/>
            </w:tabs>
            <w:rPr>
              <w:noProof/>
            </w:rPr>
          </w:pPr>
          <w:hyperlink w:anchor="_Toc185926973" w:history="1">
            <w:r w:rsidR="007708F0" w:rsidRPr="00A956ED">
              <w:rPr>
                <w:rStyle w:val="af0"/>
                <w:rFonts w:cs="Times New Roman"/>
                <w:noProof/>
                <w:kern w:val="24"/>
              </w:rPr>
              <w:t>2.1.2 Характеристика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_Toc185926973 \h </w:instrText>
            </w:r>
            <w:r w:rsidR="007708F0" w:rsidRPr="00A956ED">
              <w:rPr>
                <w:noProof/>
                <w:webHidden/>
              </w:rPr>
            </w:r>
            <w:r w:rsidR="007708F0" w:rsidRPr="00A956ED">
              <w:rPr>
                <w:noProof/>
                <w:webHidden/>
              </w:rPr>
              <w:fldChar w:fldCharType="separate"/>
            </w:r>
            <w:r w:rsidR="00241A7B">
              <w:rPr>
                <w:noProof/>
                <w:webHidden/>
              </w:rPr>
              <w:t>9</w:t>
            </w:r>
            <w:r w:rsidR="007708F0" w:rsidRPr="00A956ED">
              <w:rPr>
                <w:noProof/>
                <w:webHidden/>
              </w:rPr>
              <w:fldChar w:fldCharType="end"/>
            </w:r>
          </w:hyperlink>
        </w:p>
        <w:p w14:paraId="622F4695" w14:textId="112B5CBA" w:rsidR="007708F0" w:rsidRPr="00A956ED" w:rsidRDefault="00B45D83">
          <w:pPr>
            <w:pStyle w:val="33"/>
            <w:tabs>
              <w:tab w:val="right" w:leader="dot" w:pos="9345"/>
            </w:tabs>
            <w:rPr>
              <w:noProof/>
            </w:rPr>
          </w:pPr>
          <w:hyperlink w:anchor="_Toc185926974" w:history="1">
            <w:r w:rsidR="007708F0" w:rsidRPr="00A956ED">
              <w:rPr>
                <w:rStyle w:val="af0"/>
                <w:rFonts w:cs="Times New Roman"/>
                <w:noProof/>
                <w:kern w:val="24"/>
              </w:rPr>
              <w:t>2.1.3 Балансы мощности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_Toc185926974 \h </w:instrText>
            </w:r>
            <w:r w:rsidR="007708F0" w:rsidRPr="00A956ED">
              <w:rPr>
                <w:noProof/>
                <w:webHidden/>
              </w:rPr>
            </w:r>
            <w:r w:rsidR="007708F0" w:rsidRPr="00A956ED">
              <w:rPr>
                <w:noProof/>
                <w:webHidden/>
              </w:rPr>
              <w:fldChar w:fldCharType="separate"/>
            </w:r>
            <w:r w:rsidR="00241A7B">
              <w:rPr>
                <w:noProof/>
                <w:webHidden/>
              </w:rPr>
              <w:t>10</w:t>
            </w:r>
            <w:r w:rsidR="007708F0" w:rsidRPr="00A956ED">
              <w:rPr>
                <w:noProof/>
                <w:webHidden/>
              </w:rPr>
              <w:fldChar w:fldCharType="end"/>
            </w:r>
          </w:hyperlink>
        </w:p>
        <w:p w14:paraId="4AB3AD93" w14:textId="22DFA6A7" w:rsidR="007708F0" w:rsidRPr="00A956ED" w:rsidRDefault="00B45D83">
          <w:pPr>
            <w:pStyle w:val="33"/>
            <w:tabs>
              <w:tab w:val="right" w:leader="dot" w:pos="9345"/>
            </w:tabs>
            <w:rPr>
              <w:noProof/>
            </w:rPr>
          </w:pPr>
          <w:hyperlink w:anchor="_Toc185926975" w:history="1">
            <w:r w:rsidR="007708F0" w:rsidRPr="00A956ED">
              <w:rPr>
                <w:rStyle w:val="af0"/>
                <w:rFonts w:cs="Times New Roman"/>
                <w:noProof/>
                <w:kern w:val="24"/>
              </w:rPr>
              <w:t>2.1.4 Доля поставки коммунального ресурса по приборам учета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_Toc185926975 \h </w:instrText>
            </w:r>
            <w:r w:rsidR="007708F0" w:rsidRPr="00A956ED">
              <w:rPr>
                <w:noProof/>
                <w:webHidden/>
              </w:rPr>
            </w:r>
            <w:r w:rsidR="007708F0" w:rsidRPr="00A956ED">
              <w:rPr>
                <w:noProof/>
                <w:webHidden/>
              </w:rPr>
              <w:fldChar w:fldCharType="separate"/>
            </w:r>
            <w:r w:rsidR="00241A7B">
              <w:rPr>
                <w:noProof/>
                <w:webHidden/>
              </w:rPr>
              <w:t>11</w:t>
            </w:r>
            <w:r w:rsidR="007708F0" w:rsidRPr="00A956ED">
              <w:rPr>
                <w:noProof/>
                <w:webHidden/>
              </w:rPr>
              <w:fldChar w:fldCharType="end"/>
            </w:r>
          </w:hyperlink>
        </w:p>
        <w:p w14:paraId="6A16CC5F" w14:textId="6AF78032" w:rsidR="007708F0" w:rsidRPr="00A956ED" w:rsidRDefault="00B45D83">
          <w:pPr>
            <w:pStyle w:val="33"/>
            <w:tabs>
              <w:tab w:val="right" w:leader="dot" w:pos="9345"/>
            </w:tabs>
            <w:rPr>
              <w:noProof/>
            </w:rPr>
          </w:pPr>
          <w:hyperlink w:anchor="_Toc185926976" w:history="1">
            <w:r w:rsidR="007708F0" w:rsidRPr="00A956ED">
              <w:rPr>
                <w:rStyle w:val="af0"/>
                <w:rFonts w:cs="Times New Roman"/>
                <w:noProof/>
                <w:kern w:val="24"/>
              </w:rPr>
              <w:t>2.1.5 Зоны действия источников коммунальных ресурсов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_Toc185926976 \h </w:instrText>
            </w:r>
            <w:r w:rsidR="007708F0" w:rsidRPr="00A956ED">
              <w:rPr>
                <w:noProof/>
                <w:webHidden/>
              </w:rPr>
            </w:r>
            <w:r w:rsidR="007708F0" w:rsidRPr="00A956ED">
              <w:rPr>
                <w:noProof/>
                <w:webHidden/>
              </w:rPr>
              <w:fldChar w:fldCharType="separate"/>
            </w:r>
            <w:r w:rsidR="00241A7B">
              <w:rPr>
                <w:noProof/>
                <w:webHidden/>
              </w:rPr>
              <w:t>11</w:t>
            </w:r>
            <w:r w:rsidR="007708F0" w:rsidRPr="00A956ED">
              <w:rPr>
                <w:noProof/>
                <w:webHidden/>
              </w:rPr>
              <w:fldChar w:fldCharType="end"/>
            </w:r>
          </w:hyperlink>
        </w:p>
        <w:p w14:paraId="07AB4EE7" w14:textId="318A341B" w:rsidR="007708F0" w:rsidRPr="00A956ED" w:rsidRDefault="00B45D83">
          <w:pPr>
            <w:pStyle w:val="33"/>
            <w:tabs>
              <w:tab w:val="right" w:leader="dot" w:pos="9345"/>
            </w:tabs>
            <w:rPr>
              <w:noProof/>
            </w:rPr>
          </w:pPr>
          <w:hyperlink w:anchor="_Toc185926977" w:history="1">
            <w:r w:rsidR="007708F0" w:rsidRPr="00A956ED">
              <w:rPr>
                <w:rStyle w:val="af0"/>
                <w:rFonts w:cs="Times New Roman"/>
                <w:noProof/>
                <w:kern w:val="24"/>
              </w:rPr>
              <w:t>2.1.6 Резервы и дефициты по зонам действия источников коммунальных ресурсов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_Toc185926977 \h </w:instrText>
            </w:r>
            <w:r w:rsidR="007708F0" w:rsidRPr="00A956ED">
              <w:rPr>
                <w:noProof/>
                <w:webHidden/>
              </w:rPr>
            </w:r>
            <w:r w:rsidR="007708F0" w:rsidRPr="00A956ED">
              <w:rPr>
                <w:noProof/>
                <w:webHidden/>
              </w:rPr>
              <w:fldChar w:fldCharType="separate"/>
            </w:r>
            <w:r w:rsidR="00241A7B">
              <w:rPr>
                <w:noProof/>
                <w:webHidden/>
              </w:rPr>
              <w:t>15</w:t>
            </w:r>
            <w:r w:rsidR="007708F0" w:rsidRPr="00A956ED">
              <w:rPr>
                <w:noProof/>
                <w:webHidden/>
              </w:rPr>
              <w:fldChar w:fldCharType="end"/>
            </w:r>
          </w:hyperlink>
        </w:p>
        <w:p w14:paraId="51FEA718" w14:textId="284E0399" w:rsidR="007708F0" w:rsidRPr="00A956ED" w:rsidRDefault="00B45D83">
          <w:pPr>
            <w:pStyle w:val="33"/>
            <w:tabs>
              <w:tab w:val="right" w:leader="dot" w:pos="9345"/>
            </w:tabs>
            <w:rPr>
              <w:noProof/>
            </w:rPr>
          </w:pPr>
          <w:hyperlink w:anchor="_Toc185926978" w:history="1">
            <w:r w:rsidR="007708F0" w:rsidRPr="00A956ED">
              <w:rPr>
                <w:rStyle w:val="af0"/>
                <w:rFonts w:cs="Times New Roman"/>
                <w:noProof/>
                <w:kern w:val="24"/>
              </w:rPr>
              <w:t>2.1.7 Надежность работы коммунальной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_Toc185926978 \h </w:instrText>
            </w:r>
            <w:r w:rsidR="007708F0" w:rsidRPr="00A956ED">
              <w:rPr>
                <w:noProof/>
                <w:webHidden/>
              </w:rPr>
            </w:r>
            <w:r w:rsidR="007708F0" w:rsidRPr="00A956ED">
              <w:rPr>
                <w:noProof/>
                <w:webHidden/>
              </w:rPr>
              <w:fldChar w:fldCharType="separate"/>
            </w:r>
            <w:r w:rsidR="00241A7B">
              <w:rPr>
                <w:noProof/>
                <w:webHidden/>
              </w:rPr>
              <w:t>15</w:t>
            </w:r>
            <w:r w:rsidR="007708F0" w:rsidRPr="00A956ED">
              <w:rPr>
                <w:noProof/>
                <w:webHidden/>
              </w:rPr>
              <w:fldChar w:fldCharType="end"/>
            </w:r>
          </w:hyperlink>
        </w:p>
        <w:p w14:paraId="315D1FE2" w14:textId="3BA5C5E3" w:rsidR="007708F0" w:rsidRPr="00A956ED" w:rsidRDefault="00B45D83">
          <w:pPr>
            <w:pStyle w:val="33"/>
            <w:tabs>
              <w:tab w:val="right" w:leader="dot" w:pos="9345"/>
            </w:tabs>
            <w:rPr>
              <w:noProof/>
            </w:rPr>
          </w:pPr>
          <w:hyperlink w:anchor="_Toc185926979" w:history="1">
            <w:r w:rsidR="007708F0" w:rsidRPr="00A956ED">
              <w:rPr>
                <w:rStyle w:val="af0"/>
                <w:rFonts w:cs="Times New Roman"/>
                <w:noProof/>
                <w:kern w:val="24"/>
              </w:rPr>
              <w:t>2.1.8 Качество поставляемого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_Toc185926979 \h </w:instrText>
            </w:r>
            <w:r w:rsidR="007708F0" w:rsidRPr="00A956ED">
              <w:rPr>
                <w:noProof/>
                <w:webHidden/>
              </w:rPr>
            </w:r>
            <w:r w:rsidR="007708F0" w:rsidRPr="00A956ED">
              <w:rPr>
                <w:noProof/>
                <w:webHidden/>
              </w:rPr>
              <w:fldChar w:fldCharType="separate"/>
            </w:r>
            <w:r w:rsidR="00241A7B">
              <w:rPr>
                <w:noProof/>
                <w:webHidden/>
              </w:rPr>
              <w:t>16</w:t>
            </w:r>
            <w:r w:rsidR="007708F0" w:rsidRPr="00A956ED">
              <w:rPr>
                <w:noProof/>
                <w:webHidden/>
              </w:rPr>
              <w:fldChar w:fldCharType="end"/>
            </w:r>
          </w:hyperlink>
        </w:p>
        <w:p w14:paraId="5C9CE49C" w14:textId="246960F7" w:rsidR="007708F0" w:rsidRPr="00A956ED" w:rsidRDefault="00B45D83">
          <w:pPr>
            <w:pStyle w:val="33"/>
            <w:tabs>
              <w:tab w:val="right" w:leader="dot" w:pos="9345"/>
            </w:tabs>
            <w:rPr>
              <w:noProof/>
            </w:rPr>
          </w:pPr>
          <w:hyperlink w:anchor="_Toc185926980" w:history="1">
            <w:r w:rsidR="007708F0" w:rsidRPr="00A956ED">
              <w:rPr>
                <w:rStyle w:val="af0"/>
                <w:rFonts w:cs="Times New Roman"/>
                <w:noProof/>
                <w:kern w:val="24"/>
              </w:rPr>
              <w:t>2.1.9 Воздействие на окружающую среду</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_Toc185926980 \h </w:instrText>
            </w:r>
            <w:r w:rsidR="007708F0" w:rsidRPr="00A956ED">
              <w:rPr>
                <w:noProof/>
                <w:webHidden/>
              </w:rPr>
            </w:r>
            <w:r w:rsidR="007708F0" w:rsidRPr="00A956ED">
              <w:rPr>
                <w:noProof/>
                <w:webHidden/>
              </w:rPr>
              <w:fldChar w:fldCharType="separate"/>
            </w:r>
            <w:r w:rsidR="00241A7B">
              <w:rPr>
                <w:noProof/>
                <w:webHidden/>
              </w:rPr>
              <w:t>16</w:t>
            </w:r>
            <w:r w:rsidR="007708F0" w:rsidRPr="00A956ED">
              <w:rPr>
                <w:noProof/>
                <w:webHidden/>
              </w:rPr>
              <w:fldChar w:fldCharType="end"/>
            </w:r>
          </w:hyperlink>
        </w:p>
        <w:p w14:paraId="09FB27C4" w14:textId="61DBE78D" w:rsidR="007708F0" w:rsidRPr="00A956ED" w:rsidRDefault="00B45D83">
          <w:pPr>
            <w:pStyle w:val="33"/>
            <w:tabs>
              <w:tab w:val="right" w:leader="dot" w:pos="9345"/>
            </w:tabs>
            <w:rPr>
              <w:noProof/>
            </w:rPr>
          </w:pPr>
          <w:hyperlink w:anchor="_Toc185926981" w:history="1">
            <w:r w:rsidR="007708F0" w:rsidRPr="00A956ED">
              <w:rPr>
                <w:rStyle w:val="af0"/>
                <w:rFonts w:cs="Times New Roman"/>
                <w:noProof/>
                <w:kern w:val="24"/>
              </w:rPr>
              <w:t>2.1.10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_Toc185926981 \h </w:instrText>
            </w:r>
            <w:r w:rsidR="007708F0" w:rsidRPr="00A956ED">
              <w:rPr>
                <w:noProof/>
                <w:webHidden/>
              </w:rPr>
            </w:r>
            <w:r w:rsidR="007708F0" w:rsidRPr="00A956ED">
              <w:rPr>
                <w:noProof/>
                <w:webHidden/>
              </w:rPr>
              <w:fldChar w:fldCharType="separate"/>
            </w:r>
            <w:r w:rsidR="00241A7B">
              <w:rPr>
                <w:noProof/>
                <w:webHidden/>
              </w:rPr>
              <w:t>16</w:t>
            </w:r>
            <w:r w:rsidR="007708F0" w:rsidRPr="00A956ED">
              <w:rPr>
                <w:noProof/>
                <w:webHidden/>
              </w:rPr>
              <w:fldChar w:fldCharType="end"/>
            </w:r>
          </w:hyperlink>
        </w:p>
        <w:p w14:paraId="03313DAF" w14:textId="0C32AA97" w:rsidR="007708F0" w:rsidRPr="00A956ED" w:rsidRDefault="00B45D83">
          <w:pPr>
            <w:pStyle w:val="33"/>
            <w:tabs>
              <w:tab w:val="right" w:leader="dot" w:pos="9345"/>
            </w:tabs>
            <w:rPr>
              <w:noProof/>
            </w:rPr>
          </w:pPr>
          <w:hyperlink w:anchor="_Toc185926982" w:history="1">
            <w:r w:rsidR="007708F0" w:rsidRPr="00A956ED">
              <w:rPr>
                <w:rStyle w:val="af0"/>
                <w:rFonts w:cs="Times New Roman"/>
                <w:noProof/>
                <w:kern w:val="24"/>
              </w:rPr>
              <w:t>2.1.11 Технические и другие проблемы в коммунальных системах</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_Toc185926982 \h </w:instrText>
            </w:r>
            <w:r w:rsidR="007708F0" w:rsidRPr="00A956ED">
              <w:rPr>
                <w:noProof/>
                <w:webHidden/>
              </w:rPr>
            </w:r>
            <w:r w:rsidR="007708F0" w:rsidRPr="00A956ED">
              <w:rPr>
                <w:noProof/>
                <w:webHidden/>
              </w:rPr>
              <w:fldChar w:fldCharType="separate"/>
            </w:r>
            <w:r w:rsidR="00241A7B">
              <w:rPr>
                <w:noProof/>
                <w:webHidden/>
              </w:rPr>
              <w:t>16</w:t>
            </w:r>
            <w:r w:rsidR="007708F0" w:rsidRPr="00A956ED">
              <w:rPr>
                <w:noProof/>
                <w:webHidden/>
              </w:rPr>
              <w:fldChar w:fldCharType="end"/>
            </w:r>
          </w:hyperlink>
        </w:p>
        <w:p w14:paraId="13180DE3" w14:textId="04A56418" w:rsidR="007708F0" w:rsidRPr="00A956ED" w:rsidRDefault="00B45D83">
          <w:pPr>
            <w:pStyle w:val="33"/>
            <w:tabs>
              <w:tab w:val="right" w:leader="dot" w:pos="9345"/>
            </w:tabs>
            <w:rPr>
              <w:noProof/>
            </w:rPr>
          </w:pPr>
          <w:hyperlink w:anchor="_Toc185926983" w:history="1">
            <w:r w:rsidR="007708F0" w:rsidRPr="00A956ED">
              <w:rPr>
                <w:rStyle w:val="af0"/>
                <w:rFonts w:cs="Times New Roman"/>
                <w:noProof/>
                <w:kern w:val="24"/>
              </w:rPr>
              <w:t>2.2. Краткий анализ существующего состояния систем водоснабжения</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_Toc185926983 \h </w:instrText>
            </w:r>
            <w:r w:rsidR="007708F0" w:rsidRPr="00A956ED">
              <w:rPr>
                <w:noProof/>
                <w:webHidden/>
              </w:rPr>
            </w:r>
            <w:r w:rsidR="007708F0" w:rsidRPr="00A956ED">
              <w:rPr>
                <w:noProof/>
                <w:webHidden/>
              </w:rPr>
              <w:fldChar w:fldCharType="separate"/>
            </w:r>
            <w:r w:rsidR="00241A7B">
              <w:rPr>
                <w:noProof/>
                <w:webHidden/>
              </w:rPr>
              <w:t>16</w:t>
            </w:r>
            <w:r w:rsidR="007708F0" w:rsidRPr="00A956ED">
              <w:rPr>
                <w:noProof/>
                <w:webHidden/>
              </w:rPr>
              <w:fldChar w:fldCharType="end"/>
            </w:r>
          </w:hyperlink>
        </w:p>
        <w:p w14:paraId="1CD9707F" w14:textId="35510E5C" w:rsidR="007708F0" w:rsidRPr="00A956ED" w:rsidRDefault="00B45D83">
          <w:pPr>
            <w:pStyle w:val="33"/>
            <w:tabs>
              <w:tab w:val="right" w:leader="dot" w:pos="9345"/>
            </w:tabs>
            <w:rPr>
              <w:noProof/>
            </w:rPr>
          </w:pPr>
          <w:hyperlink w:anchor="_Toc185926984" w:history="1">
            <w:r w:rsidR="007708F0" w:rsidRPr="00A956ED">
              <w:rPr>
                <w:rStyle w:val="af0"/>
                <w:rFonts w:cs="Times New Roman"/>
                <w:noProof/>
                <w:kern w:val="24"/>
              </w:rPr>
              <w:t>2.2.1. Институциональная структура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_Toc185926984 \h </w:instrText>
            </w:r>
            <w:r w:rsidR="007708F0" w:rsidRPr="00A956ED">
              <w:rPr>
                <w:noProof/>
                <w:webHidden/>
              </w:rPr>
            </w:r>
            <w:r w:rsidR="007708F0" w:rsidRPr="00A956ED">
              <w:rPr>
                <w:noProof/>
                <w:webHidden/>
              </w:rPr>
              <w:fldChar w:fldCharType="separate"/>
            </w:r>
            <w:r w:rsidR="00241A7B">
              <w:rPr>
                <w:noProof/>
                <w:webHidden/>
              </w:rPr>
              <w:t>16</w:t>
            </w:r>
            <w:r w:rsidR="007708F0" w:rsidRPr="00A956ED">
              <w:rPr>
                <w:noProof/>
                <w:webHidden/>
              </w:rPr>
              <w:fldChar w:fldCharType="end"/>
            </w:r>
          </w:hyperlink>
        </w:p>
        <w:p w14:paraId="5CBD7700" w14:textId="0A247CBA" w:rsidR="007708F0" w:rsidRPr="00A956ED" w:rsidRDefault="00B45D83">
          <w:pPr>
            <w:pStyle w:val="33"/>
            <w:tabs>
              <w:tab w:val="right" w:leader="dot" w:pos="9345"/>
            </w:tabs>
            <w:rPr>
              <w:noProof/>
            </w:rPr>
          </w:pPr>
          <w:hyperlink w:anchor="_Toc185926985" w:history="1">
            <w:r w:rsidR="007708F0" w:rsidRPr="00A956ED">
              <w:rPr>
                <w:rStyle w:val="af0"/>
                <w:rFonts w:cs="Times New Roman"/>
                <w:noProof/>
                <w:kern w:val="24"/>
              </w:rPr>
              <w:t>2.2.2 Характеристика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_Toc185926985 \h </w:instrText>
            </w:r>
            <w:r w:rsidR="007708F0" w:rsidRPr="00A956ED">
              <w:rPr>
                <w:noProof/>
                <w:webHidden/>
              </w:rPr>
            </w:r>
            <w:r w:rsidR="007708F0" w:rsidRPr="00A956ED">
              <w:rPr>
                <w:noProof/>
                <w:webHidden/>
              </w:rPr>
              <w:fldChar w:fldCharType="separate"/>
            </w:r>
            <w:r w:rsidR="00241A7B">
              <w:rPr>
                <w:noProof/>
                <w:webHidden/>
              </w:rPr>
              <w:t>17</w:t>
            </w:r>
            <w:r w:rsidR="007708F0" w:rsidRPr="00A956ED">
              <w:rPr>
                <w:noProof/>
                <w:webHidden/>
              </w:rPr>
              <w:fldChar w:fldCharType="end"/>
            </w:r>
          </w:hyperlink>
        </w:p>
        <w:p w14:paraId="6B8B240C" w14:textId="6A8458DF" w:rsidR="007708F0" w:rsidRPr="00A956ED" w:rsidRDefault="00B45D83">
          <w:pPr>
            <w:pStyle w:val="33"/>
            <w:tabs>
              <w:tab w:val="right" w:leader="dot" w:pos="9345"/>
            </w:tabs>
            <w:rPr>
              <w:noProof/>
            </w:rPr>
          </w:pPr>
          <w:hyperlink w:anchor="_Toc185926986" w:history="1">
            <w:r w:rsidR="007708F0" w:rsidRPr="00A956ED">
              <w:rPr>
                <w:rStyle w:val="af0"/>
                <w:rFonts w:cs="Times New Roman"/>
                <w:noProof/>
                <w:kern w:val="24"/>
              </w:rPr>
              <w:t>2.2.3 Балансы мощности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_Toc185926986 \h </w:instrText>
            </w:r>
            <w:r w:rsidR="007708F0" w:rsidRPr="00A956ED">
              <w:rPr>
                <w:noProof/>
                <w:webHidden/>
              </w:rPr>
            </w:r>
            <w:r w:rsidR="007708F0" w:rsidRPr="00A956ED">
              <w:rPr>
                <w:noProof/>
                <w:webHidden/>
              </w:rPr>
              <w:fldChar w:fldCharType="separate"/>
            </w:r>
            <w:r w:rsidR="00241A7B">
              <w:rPr>
                <w:noProof/>
                <w:webHidden/>
              </w:rPr>
              <w:t>18</w:t>
            </w:r>
            <w:r w:rsidR="007708F0" w:rsidRPr="00A956ED">
              <w:rPr>
                <w:noProof/>
                <w:webHidden/>
              </w:rPr>
              <w:fldChar w:fldCharType="end"/>
            </w:r>
          </w:hyperlink>
        </w:p>
        <w:p w14:paraId="53F2D386" w14:textId="5DF2D3E8" w:rsidR="007708F0" w:rsidRPr="00A956ED" w:rsidRDefault="00B45D83">
          <w:pPr>
            <w:pStyle w:val="33"/>
            <w:tabs>
              <w:tab w:val="right" w:leader="dot" w:pos="9345"/>
            </w:tabs>
            <w:rPr>
              <w:noProof/>
            </w:rPr>
          </w:pPr>
          <w:hyperlink w:anchor="_Toc185926987" w:history="1">
            <w:r w:rsidR="007708F0" w:rsidRPr="00A956ED">
              <w:rPr>
                <w:rStyle w:val="af0"/>
                <w:rFonts w:cs="Times New Roman"/>
                <w:noProof/>
                <w:kern w:val="24"/>
              </w:rPr>
              <w:t>2.2.4 Доля поставки коммунального ресурса по приборам учета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_Toc185926987 \h </w:instrText>
            </w:r>
            <w:r w:rsidR="007708F0" w:rsidRPr="00A956ED">
              <w:rPr>
                <w:noProof/>
                <w:webHidden/>
              </w:rPr>
            </w:r>
            <w:r w:rsidR="007708F0" w:rsidRPr="00A956ED">
              <w:rPr>
                <w:noProof/>
                <w:webHidden/>
              </w:rPr>
              <w:fldChar w:fldCharType="separate"/>
            </w:r>
            <w:r w:rsidR="00241A7B">
              <w:rPr>
                <w:noProof/>
                <w:webHidden/>
              </w:rPr>
              <w:t>18</w:t>
            </w:r>
            <w:r w:rsidR="007708F0" w:rsidRPr="00A956ED">
              <w:rPr>
                <w:noProof/>
                <w:webHidden/>
              </w:rPr>
              <w:fldChar w:fldCharType="end"/>
            </w:r>
          </w:hyperlink>
        </w:p>
        <w:p w14:paraId="25A99C90" w14:textId="07B2D4B9" w:rsidR="007708F0" w:rsidRPr="00A956ED" w:rsidRDefault="00B45D83">
          <w:pPr>
            <w:pStyle w:val="33"/>
            <w:tabs>
              <w:tab w:val="right" w:leader="dot" w:pos="9345"/>
            </w:tabs>
            <w:rPr>
              <w:noProof/>
            </w:rPr>
          </w:pPr>
          <w:hyperlink w:anchor="_Toc185926988" w:history="1">
            <w:r w:rsidR="007708F0" w:rsidRPr="00A956ED">
              <w:rPr>
                <w:rStyle w:val="af0"/>
                <w:rFonts w:cs="Times New Roman"/>
                <w:noProof/>
                <w:kern w:val="24"/>
              </w:rPr>
              <w:t>2.2.5 Зоны действия источников коммунальных ресурсов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_Toc185926988 \h </w:instrText>
            </w:r>
            <w:r w:rsidR="007708F0" w:rsidRPr="00A956ED">
              <w:rPr>
                <w:noProof/>
                <w:webHidden/>
              </w:rPr>
            </w:r>
            <w:r w:rsidR="007708F0" w:rsidRPr="00A956ED">
              <w:rPr>
                <w:noProof/>
                <w:webHidden/>
              </w:rPr>
              <w:fldChar w:fldCharType="separate"/>
            </w:r>
            <w:r w:rsidR="00241A7B">
              <w:rPr>
                <w:noProof/>
                <w:webHidden/>
              </w:rPr>
              <w:t>19</w:t>
            </w:r>
            <w:r w:rsidR="007708F0" w:rsidRPr="00A956ED">
              <w:rPr>
                <w:noProof/>
                <w:webHidden/>
              </w:rPr>
              <w:fldChar w:fldCharType="end"/>
            </w:r>
          </w:hyperlink>
        </w:p>
        <w:p w14:paraId="76E814D4" w14:textId="395FDD80" w:rsidR="007708F0" w:rsidRPr="00A956ED" w:rsidRDefault="00B45D83">
          <w:pPr>
            <w:pStyle w:val="33"/>
            <w:tabs>
              <w:tab w:val="right" w:leader="dot" w:pos="9345"/>
            </w:tabs>
            <w:rPr>
              <w:noProof/>
            </w:rPr>
          </w:pPr>
          <w:hyperlink w:anchor="_Toc185926989" w:history="1">
            <w:r w:rsidR="007708F0" w:rsidRPr="00A956ED">
              <w:rPr>
                <w:rStyle w:val="af0"/>
                <w:rFonts w:cs="Times New Roman"/>
                <w:noProof/>
                <w:kern w:val="24"/>
              </w:rPr>
              <w:t>2.2.6 Резервы и дефициты по зонам действия источников коммунальных ресурсов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_Toc185926989 \h </w:instrText>
            </w:r>
            <w:r w:rsidR="007708F0" w:rsidRPr="00A956ED">
              <w:rPr>
                <w:noProof/>
                <w:webHidden/>
              </w:rPr>
            </w:r>
            <w:r w:rsidR="007708F0" w:rsidRPr="00A956ED">
              <w:rPr>
                <w:noProof/>
                <w:webHidden/>
              </w:rPr>
              <w:fldChar w:fldCharType="separate"/>
            </w:r>
            <w:r w:rsidR="00241A7B">
              <w:rPr>
                <w:noProof/>
                <w:webHidden/>
              </w:rPr>
              <w:t>30</w:t>
            </w:r>
            <w:r w:rsidR="007708F0" w:rsidRPr="00A956ED">
              <w:rPr>
                <w:noProof/>
                <w:webHidden/>
              </w:rPr>
              <w:fldChar w:fldCharType="end"/>
            </w:r>
          </w:hyperlink>
        </w:p>
        <w:p w14:paraId="40740506" w14:textId="6DF835A7" w:rsidR="007708F0" w:rsidRPr="00A956ED" w:rsidRDefault="00B45D83">
          <w:pPr>
            <w:pStyle w:val="33"/>
            <w:tabs>
              <w:tab w:val="right" w:leader="dot" w:pos="9345"/>
            </w:tabs>
            <w:rPr>
              <w:noProof/>
            </w:rPr>
          </w:pPr>
          <w:hyperlink w:anchor="_Toc185926990" w:history="1">
            <w:r w:rsidR="007708F0" w:rsidRPr="00A956ED">
              <w:rPr>
                <w:rStyle w:val="af0"/>
                <w:rFonts w:cs="Times New Roman"/>
                <w:noProof/>
                <w:kern w:val="24"/>
              </w:rPr>
              <w:t>2.2.7 Надежность работы коммунальной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_Toc185926990 \h </w:instrText>
            </w:r>
            <w:r w:rsidR="007708F0" w:rsidRPr="00A956ED">
              <w:rPr>
                <w:noProof/>
                <w:webHidden/>
              </w:rPr>
            </w:r>
            <w:r w:rsidR="007708F0" w:rsidRPr="00A956ED">
              <w:rPr>
                <w:noProof/>
                <w:webHidden/>
              </w:rPr>
              <w:fldChar w:fldCharType="separate"/>
            </w:r>
            <w:r w:rsidR="00241A7B">
              <w:rPr>
                <w:noProof/>
                <w:webHidden/>
              </w:rPr>
              <w:t>30</w:t>
            </w:r>
            <w:r w:rsidR="007708F0" w:rsidRPr="00A956ED">
              <w:rPr>
                <w:noProof/>
                <w:webHidden/>
              </w:rPr>
              <w:fldChar w:fldCharType="end"/>
            </w:r>
          </w:hyperlink>
        </w:p>
        <w:p w14:paraId="3DF18255" w14:textId="3C21E793" w:rsidR="007708F0" w:rsidRPr="00A956ED" w:rsidRDefault="00B45D83">
          <w:pPr>
            <w:pStyle w:val="33"/>
            <w:tabs>
              <w:tab w:val="right" w:leader="dot" w:pos="9345"/>
            </w:tabs>
            <w:rPr>
              <w:noProof/>
            </w:rPr>
          </w:pPr>
          <w:hyperlink w:anchor="_Toc185926991" w:history="1">
            <w:r w:rsidR="007708F0" w:rsidRPr="00A956ED">
              <w:rPr>
                <w:rStyle w:val="af0"/>
                <w:rFonts w:cs="Times New Roman"/>
                <w:noProof/>
                <w:kern w:val="24"/>
              </w:rPr>
              <w:t>2.2.8 Качество поставляемого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_Toc185926991 \h </w:instrText>
            </w:r>
            <w:r w:rsidR="007708F0" w:rsidRPr="00A956ED">
              <w:rPr>
                <w:noProof/>
                <w:webHidden/>
              </w:rPr>
            </w:r>
            <w:r w:rsidR="007708F0" w:rsidRPr="00A956ED">
              <w:rPr>
                <w:noProof/>
                <w:webHidden/>
              </w:rPr>
              <w:fldChar w:fldCharType="separate"/>
            </w:r>
            <w:r w:rsidR="00241A7B">
              <w:rPr>
                <w:noProof/>
                <w:webHidden/>
              </w:rPr>
              <w:t>31</w:t>
            </w:r>
            <w:r w:rsidR="007708F0" w:rsidRPr="00A956ED">
              <w:rPr>
                <w:noProof/>
                <w:webHidden/>
              </w:rPr>
              <w:fldChar w:fldCharType="end"/>
            </w:r>
          </w:hyperlink>
        </w:p>
        <w:p w14:paraId="7521D7D5" w14:textId="38FE32F7" w:rsidR="007708F0" w:rsidRPr="00A956ED" w:rsidRDefault="00B45D83">
          <w:pPr>
            <w:pStyle w:val="33"/>
            <w:tabs>
              <w:tab w:val="right" w:leader="dot" w:pos="9345"/>
            </w:tabs>
            <w:rPr>
              <w:noProof/>
            </w:rPr>
          </w:pPr>
          <w:hyperlink w:anchor="_Toc185926992" w:history="1">
            <w:r w:rsidR="007708F0" w:rsidRPr="00A956ED">
              <w:rPr>
                <w:rStyle w:val="af0"/>
                <w:rFonts w:cs="Times New Roman"/>
                <w:noProof/>
                <w:kern w:val="24"/>
              </w:rPr>
              <w:t>2.2.9 Воздействие на окружающую среду</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_Toc185926992 \h </w:instrText>
            </w:r>
            <w:r w:rsidR="007708F0" w:rsidRPr="00A956ED">
              <w:rPr>
                <w:noProof/>
                <w:webHidden/>
              </w:rPr>
            </w:r>
            <w:r w:rsidR="007708F0" w:rsidRPr="00A956ED">
              <w:rPr>
                <w:noProof/>
                <w:webHidden/>
              </w:rPr>
              <w:fldChar w:fldCharType="separate"/>
            </w:r>
            <w:r w:rsidR="00241A7B">
              <w:rPr>
                <w:noProof/>
                <w:webHidden/>
              </w:rPr>
              <w:t>46</w:t>
            </w:r>
            <w:r w:rsidR="007708F0" w:rsidRPr="00A956ED">
              <w:rPr>
                <w:noProof/>
                <w:webHidden/>
              </w:rPr>
              <w:fldChar w:fldCharType="end"/>
            </w:r>
          </w:hyperlink>
        </w:p>
        <w:p w14:paraId="2E62083B" w14:textId="1CDAAEB6" w:rsidR="007708F0" w:rsidRPr="00A956ED" w:rsidRDefault="00B45D83">
          <w:pPr>
            <w:pStyle w:val="33"/>
            <w:tabs>
              <w:tab w:val="right" w:leader="dot" w:pos="9345"/>
            </w:tabs>
            <w:rPr>
              <w:noProof/>
            </w:rPr>
          </w:pPr>
          <w:hyperlink w:anchor="_Toc185926993" w:history="1">
            <w:r w:rsidR="007708F0" w:rsidRPr="00A956ED">
              <w:rPr>
                <w:rStyle w:val="af0"/>
                <w:rFonts w:cs="Times New Roman"/>
                <w:noProof/>
                <w:kern w:val="24"/>
              </w:rPr>
              <w:t>2.2.10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_Toc185926993 \h </w:instrText>
            </w:r>
            <w:r w:rsidR="007708F0" w:rsidRPr="00A956ED">
              <w:rPr>
                <w:noProof/>
                <w:webHidden/>
              </w:rPr>
            </w:r>
            <w:r w:rsidR="007708F0" w:rsidRPr="00A956ED">
              <w:rPr>
                <w:noProof/>
                <w:webHidden/>
              </w:rPr>
              <w:fldChar w:fldCharType="separate"/>
            </w:r>
            <w:r w:rsidR="00241A7B">
              <w:rPr>
                <w:noProof/>
                <w:webHidden/>
              </w:rPr>
              <w:t>46</w:t>
            </w:r>
            <w:r w:rsidR="007708F0" w:rsidRPr="00A956ED">
              <w:rPr>
                <w:noProof/>
                <w:webHidden/>
              </w:rPr>
              <w:fldChar w:fldCharType="end"/>
            </w:r>
          </w:hyperlink>
        </w:p>
        <w:p w14:paraId="01E29109" w14:textId="56CFC8F9" w:rsidR="007708F0" w:rsidRPr="00A956ED" w:rsidRDefault="00B45D83">
          <w:pPr>
            <w:pStyle w:val="33"/>
            <w:tabs>
              <w:tab w:val="right" w:leader="dot" w:pos="9345"/>
            </w:tabs>
            <w:rPr>
              <w:noProof/>
            </w:rPr>
          </w:pPr>
          <w:hyperlink w:anchor="_Toc185926994" w:history="1">
            <w:r w:rsidR="007708F0" w:rsidRPr="00A956ED">
              <w:rPr>
                <w:rStyle w:val="af0"/>
                <w:rFonts w:cs="Times New Roman"/>
                <w:noProof/>
                <w:kern w:val="24"/>
              </w:rPr>
              <w:t>2.2.11 Технические и другие проблемы в коммунальных системах</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_Toc185926994 \h </w:instrText>
            </w:r>
            <w:r w:rsidR="007708F0" w:rsidRPr="00A956ED">
              <w:rPr>
                <w:noProof/>
                <w:webHidden/>
              </w:rPr>
            </w:r>
            <w:r w:rsidR="007708F0" w:rsidRPr="00A956ED">
              <w:rPr>
                <w:noProof/>
                <w:webHidden/>
              </w:rPr>
              <w:fldChar w:fldCharType="separate"/>
            </w:r>
            <w:r w:rsidR="00241A7B">
              <w:rPr>
                <w:noProof/>
                <w:webHidden/>
              </w:rPr>
              <w:t>47</w:t>
            </w:r>
            <w:r w:rsidR="007708F0" w:rsidRPr="00A956ED">
              <w:rPr>
                <w:noProof/>
                <w:webHidden/>
              </w:rPr>
              <w:fldChar w:fldCharType="end"/>
            </w:r>
          </w:hyperlink>
        </w:p>
        <w:p w14:paraId="6BE2B253" w14:textId="36428051" w:rsidR="007708F0" w:rsidRPr="00A956ED" w:rsidRDefault="00B45D83">
          <w:pPr>
            <w:pStyle w:val="33"/>
            <w:tabs>
              <w:tab w:val="right" w:leader="dot" w:pos="9345"/>
            </w:tabs>
            <w:rPr>
              <w:noProof/>
            </w:rPr>
          </w:pPr>
          <w:hyperlink w:anchor="_Toc185926995" w:history="1">
            <w:r w:rsidR="007708F0" w:rsidRPr="00A956ED">
              <w:rPr>
                <w:rStyle w:val="af0"/>
                <w:rFonts w:cs="Times New Roman"/>
                <w:noProof/>
                <w:kern w:val="24"/>
              </w:rPr>
              <w:t>2.3. Краткий анализ существующего состояния систем водоотведения</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_Toc185926995 \h </w:instrText>
            </w:r>
            <w:r w:rsidR="007708F0" w:rsidRPr="00A956ED">
              <w:rPr>
                <w:noProof/>
                <w:webHidden/>
              </w:rPr>
            </w:r>
            <w:r w:rsidR="007708F0" w:rsidRPr="00A956ED">
              <w:rPr>
                <w:noProof/>
                <w:webHidden/>
              </w:rPr>
              <w:fldChar w:fldCharType="separate"/>
            </w:r>
            <w:r w:rsidR="00241A7B">
              <w:rPr>
                <w:noProof/>
                <w:webHidden/>
              </w:rPr>
              <w:t>47</w:t>
            </w:r>
            <w:r w:rsidR="007708F0" w:rsidRPr="00A956ED">
              <w:rPr>
                <w:noProof/>
                <w:webHidden/>
              </w:rPr>
              <w:fldChar w:fldCharType="end"/>
            </w:r>
          </w:hyperlink>
        </w:p>
        <w:p w14:paraId="72E012DD" w14:textId="5A94F534" w:rsidR="007708F0" w:rsidRPr="00A956ED" w:rsidRDefault="00B45D83">
          <w:pPr>
            <w:pStyle w:val="33"/>
            <w:tabs>
              <w:tab w:val="right" w:leader="dot" w:pos="9345"/>
            </w:tabs>
            <w:rPr>
              <w:noProof/>
            </w:rPr>
          </w:pPr>
          <w:hyperlink w:anchor="_Toc185926996" w:history="1">
            <w:r w:rsidR="007708F0" w:rsidRPr="00A956ED">
              <w:rPr>
                <w:rStyle w:val="af0"/>
                <w:rFonts w:cs="Times New Roman"/>
                <w:noProof/>
                <w:kern w:val="24"/>
              </w:rPr>
              <w:t>2.3.1. Институциональная структура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_Toc185926996 \h </w:instrText>
            </w:r>
            <w:r w:rsidR="007708F0" w:rsidRPr="00A956ED">
              <w:rPr>
                <w:noProof/>
                <w:webHidden/>
              </w:rPr>
            </w:r>
            <w:r w:rsidR="007708F0" w:rsidRPr="00A956ED">
              <w:rPr>
                <w:noProof/>
                <w:webHidden/>
              </w:rPr>
              <w:fldChar w:fldCharType="separate"/>
            </w:r>
            <w:r w:rsidR="00241A7B">
              <w:rPr>
                <w:noProof/>
                <w:webHidden/>
              </w:rPr>
              <w:t>47</w:t>
            </w:r>
            <w:r w:rsidR="007708F0" w:rsidRPr="00A956ED">
              <w:rPr>
                <w:noProof/>
                <w:webHidden/>
              </w:rPr>
              <w:fldChar w:fldCharType="end"/>
            </w:r>
          </w:hyperlink>
        </w:p>
        <w:p w14:paraId="19408AAB" w14:textId="65B5FE84" w:rsidR="007708F0" w:rsidRPr="00A956ED" w:rsidRDefault="00B45D83">
          <w:pPr>
            <w:pStyle w:val="33"/>
            <w:tabs>
              <w:tab w:val="right" w:leader="dot" w:pos="9345"/>
            </w:tabs>
            <w:rPr>
              <w:noProof/>
            </w:rPr>
          </w:pPr>
          <w:hyperlink w:anchor="_Toc185926997" w:history="1">
            <w:r w:rsidR="007708F0" w:rsidRPr="00A956ED">
              <w:rPr>
                <w:rStyle w:val="af0"/>
                <w:rFonts w:cs="Times New Roman"/>
                <w:noProof/>
                <w:kern w:val="24"/>
              </w:rPr>
              <w:t>2.3.2 Характеристика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_Toc185926997 \h </w:instrText>
            </w:r>
            <w:r w:rsidR="007708F0" w:rsidRPr="00A956ED">
              <w:rPr>
                <w:noProof/>
                <w:webHidden/>
              </w:rPr>
            </w:r>
            <w:r w:rsidR="007708F0" w:rsidRPr="00A956ED">
              <w:rPr>
                <w:noProof/>
                <w:webHidden/>
              </w:rPr>
              <w:fldChar w:fldCharType="separate"/>
            </w:r>
            <w:r w:rsidR="00241A7B">
              <w:rPr>
                <w:noProof/>
                <w:webHidden/>
              </w:rPr>
              <w:t>47</w:t>
            </w:r>
            <w:r w:rsidR="007708F0" w:rsidRPr="00A956ED">
              <w:rPr>
                <w:noProof/>
                <w:webHidden/>
              </w:rPr>
              <w:fldChar w:fldCharType="end"/>
            </w:r>
          </w:hyperlink>
        </w:p>
        <w:p w14:paraId="5C1488A1" w14:textId="0BD70012" w:rsidR="007708F0" w:rsidRPr="00A956ED" w:rsidRDefault="00B45D83">
          <w:pPr>
            <w:pStyle w:val="33"/>
            <w:tabs>
              <w:tab w:val="right" w:leader="dot" w:pos="9345"/>
            </w:tabs>
            <w:rPr>
              <w:noProof/>
            </w:rPr>
          </w:pPr>
          <w:hyperlink w:anchor="_Toc185926998" w:history="1">
            <w:r w:rsidR="007708F0" w:rsidRPr="00A956ED">
              <w:rPr>
                <w:rStyle w:val="af0"/>
                <w:rFonts w:cs="Times New Roman"/>
                <w:noProof/>
                <w:kern w:val="24"/>
              </w:rPr>
              <w:t>2.3.3 Балансы мощности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_Toc185926998 \h </w:instrText>
            </w:r>
            <w:r w:rsidR="007708F0" w:rsidRPr="00A956ED">
              <w:rPr>
                <w:noProof/>
                <w:webHidden/>
              </w:rPr>
            </w:r>
            <w:r w:rsidR="007708F0" w:rsidRPr="00A956ED">
              <w:rPr>
                <w:noProof/>
                <w:webHidden/>
              </w:rPr>
              <w:fldChar w:fldCharType="separate"/>
            </w:r>
            <w:r w:rsidR="00241A7B">
              <w:rPr>
                <w:noProof/>
                <w:webHidden/>
              </w:rPr>
              <w:t>49</w:t>
            </w:r>
            <w:r w:rsidR="007708F0" w:rsidRPr="00A956ED">
              <w:rPr>
                <w:noProof/>
                <w:webHidden/>
              </w:rPr>
              <w:fldChar w:fldCharType="end"/>
            </w:r>
          </w:hyperlink>
        </w:p>
        <w:p w14:paraId="1ACA5F68" w14:textId="425019D4" w:rsidR="007708F0" w:rsidRPr="00A956ED" w:rsidRDefault="00B45D83">
          <w:pPr>
            <w:pStyle w:val="33"/>
            <w:tabs>
              <w:tab w:val="right" w:leader="dot" w:pos="9345"/>
            </w:tabs>
            <w:rPr>
              <w:noProof/>
            </w:rPr>
          </w:pPr>
          <w:hyperlink w:anchor="_Toc185926999" w:history="1">
            <w:r w:rsidR="007708F0" w:rsidRPr="00A956ED">
              <w:rPr>
                <w:rStyle w:val="af0"/>
                <w:rFonts w:cs="Times New Roman"/>
                <w:noProof/>
                <w:kern w:val="24"/>
              </w:rPr>
              <w:t>2.3.4 Доля поставки коммунального ресурса по приборам учета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_Toc185926999 \h </w:instrText>
            </w:r>
            <w:r w:rsidR="007708F0" w:rsidRPr="00A956ED">
              <w:rPr>
                <w:noProof/>
                <w:webHidden/>
              </w:rPr>
            </w:r>
            <w:r w:rsidR="007708F0" w:rsidRPr="00A956ED">
              <w:rPr>
                <w:noProof/>
                <w:webHidden/>
              </w:rPr>
              <w:fldChar w:fldCharType="separate"/>
            </w:r>
            <w:r w:rsidR="00241A7B">
              <w:rPr>
                <w:noProof/>
                <w:webHidden/>
              </w:rPr>
              <w:t>50</w:t>
            </w:r>
            <w:r w:rsidR="007708F0" w:rsidRPr="00A956ED">
              <w:rPr>
                <w:noProof/>
                <w:webHidden/>
              </w:rPr>
              <w:fldChar w:fldCharType="end"/>
            </w:r>
          </w:hyperlink>
        </w:p>
        <w:p w14:paraId="60BAE73B" w14:textId="74242ABF" w:rsidR="007708F0" w:rsidRPr="00A956ED" w:rsidRDefault="00B45D83">
          <w:pPr>
            <w:pStyle w:val="33"/>
            <w:tabs>
              <w:tab w:val="right" w:leader="dot" w:pos="9345"/>
            </w:tabs>
            <w:rPr>
              <w:noProof/>
            </w:rPr>
          </w:pPr>
          <w:hyperlink w:anchor="_Toc185927000" w:history="1">
            <w:r w:rsidR="007708F0" w:rsidRPr="00A956ED">
              <w:rPr>
                <w:rStyle w:val="af0"/>
                <w:rFonts w:cs="Times New Roman"/>
                <w:noProof/>
                <w:kern w:val="24"/>
              </w:rPr>
              <w:t>2.3.5 Зоны действия источников коммунальных ресурсов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_Toc185927000 \h </w:instrText>
            </w:r>
            <w:r w:rsidR="007708F0" w:rsidRPr="00A956ED">
              <w:rPr>
                <w:noProof/>
                <w:webHidden/>
              </w:rPr>
            </w:r>
            <w:r w:rsidR="007708F0" w:rsidRPr="00A956ED">
              <w:rPr>
                <w:noProof/>
                <w:webHidden/>
              </w:rPr>
              <w:fldChar w:fldCharType="separate"/>
            </w:r>
            <w:r w:rsidR="00241A7B">
              <w:rPr>
                <w:noProof/>
                <w:webHidden/>
              </w:rPr>
              <w:t>50</w:t>
            </w:r>
            <w:r w:rsidR="007708F0" w:rsidRPr="00A956ED">
              <w:rPr>
                <w:noProof/>
                <w:webHidden/>
              </w:rPr>
              <w:fldChar w:fldCharType="end"/>
            </w:r>
          </w:hyperlink>
        </w:p>
        <w:p w14:paraId="7D45A316" w14:textId="5CEA9624" w:rsidR="007708F0" w:rsidRPr="00A956ED" w:rsidRDefault="00B45D83">
          <w:pPr>
            <w:pStyle w:val="33"/>
            <w:tabs>
              <w:tab w:val="right" w:leader="dot" w:pos="9345"/>
            </w:tabs>
            <w:rPr>
              <w:noProof/>
            </w:rPr>
          </w:pPr>
          <w:hyperlink w:anchor="_Toc185927001" w:history="1">
            <w:r w:rsidR="007708F0" w:rsidRPr="00A956ED">
              <w:rPr>
                <w:rStyle w:val="af0"/>
                <w:rFonts w:cs="Times New Roman"/>
                <w:noProof/>
                <w:kern w:val="24"/>
              </w:rPr>
              <w:t>2.3.6 Резервы и дефициты по зонам действия источников коммунальных ресурсов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_Toc185927001 \h </w:instrText>
            </w:r>
            <w:r w:rsidR="007708F0" w:rsidRPr="00A956ED">
              <w:rPr>
                <w:noProof/>
                <w:webHidden/>
              </w:rPr>
            </w:r>
            <w:r w:rsidR="007708F0" w:rsidRPr="00A956ED">
              <w:rPr>
                <w:noProof/>
                <w:webHidden/>
              </w:rPr>
              <w:fldChar w:fldCharType="separate"/>
            </w:r>
            <w:r w:rsidR="00241A7B">
              <w:rPr>
                <w:noProof/>
                <w:webHidden/>
              </w:rPr>
              <w:t>53</w:t>
            </w:r>
            <w:r w:rsidR="007708F0" w:rsidRPr="00A956ED">
              <w:rPr>
                <w:noProof/>
                <w:webHidden/>
              </w:rPr>
              <w:fldChar w:fldCharType="end"/>
            </w:r>
          </w:hyperlink>
        </w:p>
        <w:p w14:paraId="738E8F54" w14:textId="35FDA904" w:rsidR="007708F0" w:rsidRPr="00A956ED" w:rsidRDefault="00B45D83">
          <w:pPr>
            <w:pStyle w:val="33"/>
            <w:tabs>
              <w:tab w:val="right" w:leader="dot" w:pos="9345"/>
            </w:tabs>
            <w:rPr>
              <w:noProof/>
            </w:rPr>
          </w:pPr>
          <w:hyperlink w:anchor="_Toc185927002" w:history="1">
            <w:r w:rsidR="007708F0" w:rsidRPr="00A956ED">
              <w:rPr>
                <w:rStyle w:val="af0"/>
                <w:rFonts w:cs="Times New Roman"/>
                <w:noProof/>
                <w:kern w:val="24"/>
              </w:rPr>
              <w:t>2.3.7 Надежность работы коммунальной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_Toc185927002 \h </w:instrText>
            </w:r>
            <w:r w:rsidR="007708F0" w:rsidRPr="00A956ED">
              <w:rPr>
                <w:noProof/>
                <w:webHidden/>
              </w:rPr>
            </w:r>
            <w:r w:rsidR="007708F0" w:rsidRPr="00A956ED">
              <w:rPr>
                <w:noProof/>
                <w:webHidden/>
              </w:rPr>
              <w:fldChar w:fldCharType="separate"/>
            </w:r>
            <w:r w:rsidR="00241A7B">
              <w:rPr>
                <w:noProof/>
                <w:webHidden/>
              </w:rPr>
              <w:t>54</w:t>
            </w:r>
            <w:r w:rsidR="007708F0" w:rsidRPr="00A956ED">
              <w:rPr>
                <w:noProof/>
                <w:webHidden/>
              </w:rPr>
              <w:fldChar w:fldCharType="end"/>
            </w:r>
          </w:hyperlink>
        </w:p>
        <w:p w14:paraId="3F1D91F6" w14:textId="2EF8A70C" w:rsidR="007708F0" w:rsidRPr="00A956ED" w:rsidRDefault="00B45D83">
          <w:pPr>
            <w:pStyle w:val="33"/>
            <w:tabs>
              <w:tab w:val="right" w:leader="dot" w:pos="9345"/>
            </w:tabs>
            <w:rPr>
              <w:noProof/>
            </w:rPr>
          </w:pPr>
          <w:hyperlink w:anchor="_Toc185927003" w:history="1">
            <w:r w:rsidR="007708F0" w:rsidRPr="00A956ED">
              <w:rPr>
                <w:rStyle w:val="af0"/>
                <w:rFonts w:cs="Times New Roman"/>
                <w:noProof/>
                <w:kern w:val="24"/>
              </w:rPr>
              <w:t>2.3.8 Качество поставляемого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_Toc185927003 \h </w:instrText>
            </w:r>
            <w:r w:rsidR="007708F0" w:rsidRPr="00A956ED">
              <w:rPr>
                <w:noProof/>
                <w:webHidden/>
              </w:rPr>
            </w:r>
            <w:r w:rsidR="007708F0" w:rsidRPr="00A956ED">
              <w:rPr>
                <w:noProof/>
                <w:webHidden/>
              </w:rPr>
              <w:fldChar w:fldCharType="separate"/>
            </w:r>
            <w:r w:rsidR="00241A7B">
              <w:rPr>
                <w:noProof/>
                <w:webHidden/>
              </w:rPr>
              <w:t>55</w:t>
            </w:r>
            <w:r w:rsidR="007708F0" w:rsidRPr="00A956ED">
              <w:rPr>
                <w:noProof/>
                <w:webHidden/>
              </w:rPr>
              <w:fldChar w:fldCharType="end"/>
            </w:r>
          </w:hyperlink>
        </w:p>
        <w:p w14:paraId="6C755B5D" w14:textId="2A1DBCDD" w:rsidR="007708F0" w:rsidRPr="00A956ED" w:rsidRDefault="00B45D83">
          <w:pPr>
            <w:pStyle w:val="33"/>
            <w:tabs>
              <w:tab w:val="right" w:leader="dot" w:pos="9345"/>
            </w:tabs>
            <w:rPr>
              <w:noProof/>
            </w:rPr>
          </w:pPr>
          <w:hyperlink w:anchor="_Toc185927004" w:history="1">
            <w:r w:rsidR="007708F0" w:rsidRPr="00A956ED">
              <w:rPr>
                <w:rStyle w:val="af0"/>
                <w:rFonts w:cs="Times New Roman"/>
                <w:noProof/>
                <w:kern w:val="24"/>
              </w:rPr>
              <w:t>2.3.9 Воздействие на окружающую среду</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_Toc185927004 \h </w:instrText>
            </w:r>
            <w:r w:rsidR="007708F0" w:rsidRPr="00A956ED">
              <w:rPr>
                <w:noProof/>
                <w:webHidden/>
              </w:rPr>
            </w:r>
            <w:r w:rsidR="007708F0" w:rsidRPr="00A956ED">
              <w:rPr>
                <w:noProof/>
                <w:webHidden/>
              </w:rPr>
              <w:fldChar w:fldCharType="separate"/>
            </w:r>
            <w:r w:rsidR="00241A7B">
              <w:rPr>
                <w:noProof/>
                <w:webHidden/>
              </w:rPr>
              <w:t>57</w:t>
            </w:r>
            <w:r w:rsidR="007708F0" w:rsidRPr="00A956ED">
              <w:rPr>
                <w:noProof/>
                <w:webHidden/>
              </w:rPr>
              <w:fldChar w:fldCharType="end"/>
            </w:r>
          </w:hyperlink>
        </w:p>
        <w:p w14:paraId="6D3EE62F" w14:textId="15240389" w:rsidR="007708F0" w:rsidRPr="00A956ED" w:rsidRDefault="00B45D83">
          <w:pPr>
            <w:pStyle w:val="33"/>
            <w:tabs>
              <w:tab w:val="right" w:leader="dot" w:pos="9345"/>
            </w:tabs>
            <w:rPr>
              <w:noProof/>
            </w:rPr>
          </w:pPr>
          <w:hyperlink w:anchor="_Toc185927005" w:history="1">
            <w:r w:rsidR="007708F0" w:rsidRPr="00A956ED">
              <w:rPr>
                <w:rStyle w:val="af0"/>
                <w:rFonts w:cs="Times New Roman"/>
                <w:noProof/>
                <w:kern w:val="24"/>
              </w:rPr>
              <w:t>2.3.10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_Toc185927005 \h </w:instrText>
            </w:r>
            <w:r w:rsidR="007708F0" w:rsidRPr="00A956ED">
              <w:rPr>
                <w:noProof/>
                <w:webHidden/>
              </w:rPr>
            </w:r>
            <w:r w:rsidR="007708F0" w:rsidRPr="00A956ED">
              <w:rPr>
                <w:noProof/>
                <w:webHidden/>
              </w:rPr>
              <w:fldChar w:fldCharType="separate"/>
            </w:r>
            <w:r w:rsidR="00241A7B">
              <w:rPr>
                <w:noProof/>
                <w:webHidden/>
              </w:rPr>
              <w:t>57</w:t>
            </w:r>
            <w:r w:rsidR="007708F0" w:rsidRPr="00A956ED">
              <w:rPr>
                <w:noProof/>
                <w:webHidden/>
              </w:rPr>
              <w:fldChar w:fldCharType="end"/>
            </w:r>
          </w:hyperlink>
        </w:p>
        <w:p w14:paraId="21118C64" w14:textId="522E63A2" w:rsidR="007708F0" w:rsidRPr="00A956ED" w:rsidRDefault="00B45D83">
          <w:pPr>
            <w:pStyle w:val="33"/>
            <w:tabs>
              <w:tab w:val="right" w:leader="dot" w:pos="9345"/>
            </w:tabs>
            <w:rPr>
              <w:noProof/>
            </w:rPr>
          </w:pPr>
          <w:hyperlink w:anchor="_Toc185927006" w:history="1">
            <w:r w:rsidR="007708F0" w:rsidRPr="00A956ED">
              <w:rPr>
                <w:rStyle w:val="af0"/>
                <w:rFonts w:cs="Times New Roman"/>
                <w:noProof/>
                <w:kern w:val="24"/>
              </w:rPr>
              <w:t>2.3.11 Технические и другие проблемы в коммунальных системах</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_Toc185927006 \h </w:instrText>
            </w:r>
            <w:r w:rsidR="007708F0" w:rsidRPr="00A956ED">
              <w:rPr>
                <w:noProof/>
                <w:webHidden/>
              </w:rPr>
            </w:r>
            <w:r w:rsidR="007708F0" w:rsidRPr="00A956ED">
              <w:rPr>
                <w:noProof/>
                <w:webHidden/>
              </w:rPr>
              <w:fldChar w:fldCharType="separate"/>
            </w:r>
            <w:r w:rsidR="00241A7B">
              <w:rPr>
                <w:noProof/>
                <w:webHidden/>
              </w:rPr>
              <w:t>57</w:t>
            </w:r>
            <w:r w:rsidR="007708F0" w:rsidRPr="00A956ED">
              <w:rPr>
                <w:noProof/>
                <w:webHidden/>
              </w:rPr>
              <w:fldChar w:fldCharType="end"/>
            </w:r>
          </w:hyperlink>
        </w:p>
        <w:p w14:paraId="3943A0C9" w14:textId="2036ACD3" w:rsidR="007708F0" w:rsidRPr="00A956ED" w:rsidRDefault="00B45D83">
          <w:pPr>
            <w:pStyle w:val="33"/>
            <w:tabs>
              <w:tab w:val="right" w:leader="dot" w:pos="9345"/>
            </w:tabs>
            <w:rPr>
              <w:noProof/>
            </w:rPr>
          </w:pPr>
          <w:hyperlink w:anchor="_Toc185927007" w:history="1">
            <w:r w:rsidR="007708F0" w:rsidRPr="00A956ED">
              <w:rPr>
                <w:rStyle w:val="af0"/>
                <w:rFonts w:cs="Times New Roman"/>
                <w:noProof/>
                <w:kern w:val="24"/>
              </w:rPr>
              <w:t>2.4. Краткий анализ существующего состояния систем электроснабжение</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_Toc185927007 \h </w:instrText>
            </w:r>
            <w:r w:rsidR="007708F0" w:rsidRPr="00A956ED">
              <w:rPr>
                <w:noProof/>
                <w:webHidden/>
              </w:rPr>
            </w:r>
            <w:r w:rsidR="007708F0" w:rsidRPr="00A956ED">
              <w:rPr>
                <w:noProof/>
                <w:webHidden/>
              </w:rPr>
              <w:fldChar w:fldCharType="separate"/>
            </w:r>
            <w:r w:rsidR="00241A7B">
              <w:rPr>
                <w:noProof/>
                <w:webHidden/>
              </w:rPr>
              <w:t>58</w:t>
            </w:r>
            <w:r w:rsidR="007708F0" w:rsidRPr="00A956ED">
              <w:rPr>
                <w:noProof/>
                <w:webHidden/>
              </w:rPr>
              <w:fldChar w:fldCharType="end"/>
            </w:r>
          </w:hyperlink>
        </w:p>
        <w:p w14:paraId="727C0B4B" w14:textId="0BF865E0" w:rsidR="007708F0" w:rsidRPr="00A956ED" w:rsidRDefault="00B45D83">
          <w:pPr>
            <w:pStyle w:val="33"/>
            <w:tabs>
              <w:tab w:val="right" w:leader="dot" w:pos="9345"/>
            </w:tabs>
            <w:rPr>
              <w:noProof/>
            </w:rPr>
          </w:pPr>
          <w:hyperlink w:anchor="_Toc185927008" w:history="1">
            <w:r w:rsidR="007708F0" w:rsidRPr="00A956ED">
              <w:rPr>
                <w:rStyle w:val="af0"/>
                <w:rFonts w:cs="Times New Roman"/>
                <w:noProof/>
                <w:kern w:val="24"/>
              </w:rPr>
              <w:t>2.4.1. Институциональная структура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_Toc185927008 \h </w:instrText>
            </w:r>
            <w:r w:rsidR="007708F0" w:rsidRPr="00A956ED">
              <w:rPr>
                <w:noProof/>
                <w:webHidden/>
              </w:rPr>
            </w:r>
            <w:r w:rsidR="007708F0" w:rsidRPr="00A956ED">
              <w:rPr>
                <w:noProof/>
                <w:webHidden/>
              </w:rPr>
              <w:fldChar w:fldCharType="separate"/>
            </w:r>
            <w:r w:rsidR="00241A7B">
              <w:rPr>
                <w:noProof/>
                <w:webHidden/>
              </w:rPr>
              <w:t>58</w:t>
            </w:r>
            <w:r w:rsidR="007708F0" w:rsidRPr="00A956ED">
              <w:rPr>
                <w:noProof/>
                <w:webHidden/>
              </w:rPr>
              <w:fldChar w:fldCharType="end"/>
            </w:r>
          </w:hyperlink>
        </w:p>
        <w:p w14:paraId="1BCA3901" w14:textId="7FDCD923" w:rsidR="007708F0" w:rsidRPr="00A956ED" w:rsidRDefault="00B45D83">
          <w:pPr>
            <w:pStyle w:val="33"/>
            <w:tabs>
              <w:tab w:val="right" w:leader="dot" w:pos="9345"/>
            </w:tabs>
            <w:rPr>
              <w:noProof/>
            </w:rPr>
          </w:pPr>
          <w:hyperlink w:anchor="_Toc185927009" w:history="1">
            <w:r w:rsidR="007708F0" w:rsidRPr="00A956ED">
              <w:rPr>
                <w:rStyle w:val="af0"/>
                <w:rFonts w:cs="Times New Roman"/>
                <w:noProof/>
                <w:kern w:val="24"/>
              </w:rPr>
              <w:t>2.4.2 Характеристика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_Toc185927009 \h </w:instrText>
            </w:r>
            <w:r w:rsidR="007708F0" w:rsidRPr="00A956ED">
              <w:rPr>
                <w:noProof/>
                <w:webHidden/>
              </w:rPr>
            </w:r>
            <w:r w:rsidR="007708F0" w:rsidRPr="00A956ED">
              <w:rPr>
                <w:noProof/>
                <w:webHidden/>
              </w:rPr>
              <w:fldChar w:fldCharType="separate"/>
            </w:r>
            <w:r w:rsidR="00241A7B">
              <w:rPr>
                <w:noProof/>
                <w:webHidden/>
              </w:rPr>
              <w:t>58</w:t>
            </w:r>
            <w:r w:rsidR="007708F0" w:rsidRPr="00A956ED">
              <w:rPr>
                <w:noProof/>
                <w:webHidden/>
              </w:rPr>
              <w:fldChar w:fldCharType="end"/>
            </w:r>
          </w:hyperlink>
        </w:p>
        <w:p w14:paraId="37F99F79" w14:textId="7AA35284" w:rsidR="007708F0" w:rsidRPr="00A956ED" w:rsidRDefault="00B45D83">
          <w:pPr>
            <w:pStyle w:val="33"/>
            <w:tabs>
              <w:tab w:val="right" w:leader="dot" w:pos="9345"/>
            </w:tabs>
            <w:rPr>
              <w:noProof/>
            </w:rPr>
          </w:pPr>
          <w:hyperlink w:anchor="_Toc185927010" w:history="1">
            <w:r w:rsidR="007708F0" w:rsidRPr="00A956ED">
              <w:rPr>
                <w:rStyle w:val="af0"/>
                <w:rFonts w:cs="Times New Roman"/>
                <w:noProof/>
                <w:kern w:val="24"/>
              </w:rPr>
              <w:t>2.4.3 Балансы мощности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_Toc185927010 \h </w:instrText>
            </w:r>
            <w:r w:rsidR="007708F0" w:rsidRPr="00A956ED">
              <w:rPr>
                <w:noProof/>
                <w:webHidden/>
              </w:rPr>
            </w:r>
            <w:r w:rsidR="007708F0" w:rsidRPr="00A956ED">
              <w:rPr>
                <w:noProof/>
                <w:webHidden/>
              </w:rPr>
              <w:fldChar w:fldCharType="separate"/>
            </w:r>
            <w:r w:rsidR="00241A7B">
              <w:rPr>
                <w:noProof/>
                <w:webHidden/>
              </w:rPr>
              <w:t>58</w:t>
            </w:r>
            <w:r w:rsidR="007708F0" w:rsidRPr="00A956ED">
              <w:rPr>
                <w:noProof/>
                <w:webHidden/>
              </w:rPr>
              <w:fldChar w:fldCharType="end"/>
            </w:r>
          </w:hyperlink>
        </w:p>
        <w:p w14:paraId="7E67C310" w14:textId="5DF84B25" w:rsidR="007708F0" w:rsidRPr="00A956ED" w:rsidRDefault="00B45D83">
          <w:pPr>
            <w:pStyle w:val="33"/>
            <w:tabs>
              <w:tab w:val="right" w:leader="dot" w:pos="9345"/>
            </w:tabs>
            <w:rPr>
              <w:noProof/>
            </w:rPr>
          </w:pPr>
          <w:hyperlink w:anchor="_Toc185927011" w:history="1">
            <w:r w:rsidR="007708F0" w:rsidRPr="00A956ED">
              <w:rPr>
                <w:rStyle w:val="af0"/>
                <w:rFonts w:cs="Times New Roman"/>
                <w:noProof/>
                <w:kern w:val="24"/>
              </w:rPr>
              <w:t>2.4.4 Доля поставки коммунального ресурса по приборам учета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_Toc185927011 \h </w:instrText>
            </w:r>
            <w:r w:rsidR="007708F0" w:rsidRPr="00A956ED">
              <w:rPr>
                <w:noProof/>
                <w:webHidden/>
              </w:rPr>
            </w:r>
            <w:r w:rsidR="007708F0" w:rsidRPr="00A956ED">
              <w:rPr>
                <w:noProof/>
                <w:webHidden/>
              </w:rPr>
              <w:fldChar w:fldCharType="separate"/>
            </w:r>
            <w:r w:rsidR="00241A7B">
              <w:rPr>
                <w:noProof/>
                <w:webHidden/>
              </w:rPr>
              <w:t>58</w:t>
            </w:r>
            <w:r w:rsidR="007708F0" w:rsidRPr="00A956ED">
              <w:rPr>
                <w:noProof/>
                <w:webHidden/>
              </w:rPr>
              <w:fldChar w:fldCharType="end"/>
            </w:r>
          </w:hyperlink>
        </w:p>
        <w:p w14:paraId="6DB34268" w14:textId="386F4BD2" w:rsidR="007708F0" w:rsidRPr="00A956ED" w:rsidRDefault="00B45D83">
          <w:pPr>
            <w:pStyle w:val="33"/>
            <w:tabs>
              <w:tab w:val="right" w:leader="dot" w:pos="9345"/>
            </w:tabs>
            <w:rPr>
              <w:noProof/>
            </w:rPr>
          </w:pPr>
          <w:hyperlink w:anchor="_Toc185927012" w:history="1">
            <w:r w:rsidR="007708F0" w:rsidRPr="00A956ED">
              <w:rPr>
                <w:rStyle w:val="af0"/>
                <w:rFonts w:cs="Times New Roman"/>
                <w:noProof/>
                <w:kern w:val="24"/>
              </w:rPr>
              <w:t>2.4.5 Зоны действия источников коммунальных ресурсов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_Toc185927012 \h </w:instrText>
            </w:r>
            <w:r w:rsidR="007708F0" w:rsidRPr="00A956ED">
              <w:rPr>
                <w:noProof/>
                <w:webHidden/>
              </w:rPr>
            </w:r>
            <w:r w:rsidR="007708F0" w:rsidRPr="00A956ED">
              <w:rPr>
                <w:noProof/>
                <w:webHidden/>
              </w:rPr>
              <w:fldChar w:fldCharType="separate"/>
            </w:r>
            <w:r w:rsidR="00241A7B">
              <w:rPr>
                <w:noProof/>
                <w:webHidden/>
              </w:rPr>
              <w:t>59</w:t>
            </w:r>
            <w:r w:rsidR="007708F0" w:rsidRPr="00A956ED">
              <w:rPr>
                <w:noProof/>
                <w:webHidden/>
              </w:rPr>
              <w:fldChar w:fldCharType="end"/>
            </w:r>
          </w:hyperlink>
        </w:p>
        <w:p w14:paraId="11078AE4" w14:textId="7B21674A" w:rsidR="007708F0" w:rsidRPr="00A956ED" w:rsidRDefault="00B45D83">
          <w:pPr>
            <w:pStyle w:val="33"/>
            <w:tabs>
              <w:tab w:val="right" w:leader="dot" w:pos="9345"/>
            </w:tabs>
            <w:rPr>
              <w:noProof/>
            </w:rPr>
          </w:pPr>
          <w:hyperlink w:anchor="_Toc185927013" w:history="1">
            <w:r w:rsidR="007708F0" w:rsidRPr="00A956ED">
              <w:rPr>
                <w:rStyle w:val="af0"/>
                <w:rFonts w:cs="Times New Roman"/>
                <w:noProof/>
                <w:kern w:val="24"/>
              </w:rPr>
              <w:t>2.4.6 Резервы и дефициты по зонам действия источников коммунальных ресурсов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_Toc185927013 \h </w:instrText>
            </w:r>
            <w:r w:rsidR="007708F0" w:rsidRPr="00A956ED">
              <w:rPr>
                <w:noProof/>
                <w:webHidden/>
              </w:rPr>
            </w:r>
            <w:r w:rsidR="007708F0" w:rsidRPr="00A956ED">
              <w:rPr>
                <w:noProof/>
                <w:webHidden/>
              </w:rPr>
              <w:fldChar w:fldCharType="separate"/>
            </w:r>
            <w:r w:rsidR="00241A7B">
              <w:rPr>
                <w:noProof/>
                <w:webHidden/>
              </w:rPr>
              <w:t>59</w:t>
            </w:r>
            <w:r w:rsidR="007708F0" w:rsidRPr="00A956ED">
              <w:rPr>
                <w:noProof/>
                <w:webHidden/>
              </w:rPr>
              <w:fldChar w:fldCharType="end"/>
            </w:r>
          </w:hyperlink>
        </w:p>
        <w:p w14:paraId="69681116" w14:textId="344605E9" w:rsidR="007708F0" w:rsidRPr="00A956ED" w:rsidRDefault="00B45D83">
          <w:pPr>
            <w:pStyle w:val="33"/>
            <w:tabs>
              <w:tab w:val="right" w:leader="dot" w:pos="9345"/>
            </w:tabs>
            <w:rPr>
              <w:noProof/>
            </w:rPr>
          </w:pPr>
          <w:hyperlink w:anchor="_Toc185927014" w:history="1">
            <w:r w:rsidR="007708F0" w:rsidRPr="00A956ED">
              <w:rPr>
                <w:rStyle w:val="af0"/>
                <w:rFonts w:cs="Times New Roman"/>
                <w:noProof/>
                <w:kern w:val="24"/>
              </w:rPr>
              <w:t>2.4.7 Надежность работы коммунальной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_Toc185927014 \h </w:instrText>
            </w:r>
            <w:r w:rsidR="007708F0" w:rsidRPr="00A956ED">
              <w:rPr>
                <w:noProof/>
                <w:webHidden/>
              </w:rPr>
            </w:r>
            <w:r w:rsidR="007708F0" w:rsidRPr="00A956ED">
              <w:rPr>
                <w:noProof/>
                <w:webHidden/>
              </w:rPr>
              <w:fldChar w:fldCharType="separate"/>
            </w:r>
            <w:r w:rsidR="00241A7B">
              <w:rPr>
                <w:noProof/>
                <w:webHidden/>
              </w:rPr>
              <w:t>59</w:t>
            </w:r>
            <w:r w:rsidR="007708F0" w:rsidRPr="00A956ED">
              <w:rPr>
                <w:noProof/>
                <w:webHidden/>
              </w:rPr>
              <w:fldChar w:fldCharType="end"/>
            </w:r>
          </w:hyperlink>
        </w:p>
        <w:p w14:paraId="5864650A" w14:textId="0A95A3B7" w:rsidR="007708F0" w:rsidRPr="00A956ED" w:rsidRDefault="00B45D83">
          <w:pPr>
            <w:pStyle w:val="33"/>
            <w:tabs>
              <w:tab w:val="right" w:leader="dot" w:pos="9345"/>
            </w:tabs>
            <w:rPr>
              <w:noProof/>
            </w:rPr>
          </w:pPr>
          <w:hyperlink w:anchor="_Toc185927015" w:history="1">
            <w:r w:rsidR="007708F0" w:rsidRPr="00A956ED">
              <w:rPr>
                <w:rStyle w:val="af0"/>
                <w:rFonts w:cs="Times New Roman"/>
                <w:noProof/>
                <w:kern w:val="24"/>
              </w:rPr>
              <w:t>2.4.8 Качество поставляемого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_Toc185927015 \h </w:instrText>
            </w:r>
            <w:r w:rsidR="007708F0" w:rsidRPr="00A956ED">
              <w:rPr>
                <w:noProof/>
                <w:webHidden/>
              </w:rPr>
            </w:r>
            <w:r w:rsidR="007708F0" w:rsidRPr="00A956ED">
              <w:rPr>
                <w:noProof/>
                <w:webHidden/>
              </w:rPr>
              <w:fldChar w:fldCharType="separate"/>
            </w:r>
            <w:r w:rsidR="00241A7B">
              <w:rPr>
                <w:noProof/>
                <w:webHidden/>
              </w:rPr>
              <w:t>61</w:t>
            </w:r>
            <w:r w:rsidR="007708F0" w:rsidRPr="00A956ED">
              <w:rPr>
                <w:noProof/>
                <w:webHidden/>
              </w:rPr>
              <w:fldChar w:fldCharType="end"/>
            </w:r>
          </w:hyperlink>
        </w:p>
        <w:p w14:paraId="1E8507A0" w14:textId="513E9D2D" w:rsidR="007708F0" w:rsidRPr="00A956ED" w:rsidRDefault="00B45D83">
          <w:pPr>
            <w:pStyle w:val="33"/>
            <w:tabs>
              <w:tab w:val="right" w:leader="dot" w:pos="9345"/>
            </w:tabs>
            <w:rPr>
              <w:noProof/>
            </w:rPr>
          </w:pPr>
          <w:hyperlink w:anchor="_Toc185927016" w:history="1">
            <w:r w:rsidR="007708F0" w:rsidRPr="00A956ED">
              <w:rPr>
                <w:rStyle w:val="af0"/>
                <w:rFonts w:cs="Times New Roman"/>
                <w:noProof/>
                <w:kern w:val="24"/>
              </w:rPr>
              <w:t>2.4.9 Воздействие на окружающую среду</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_Toc185927016 \h </w:instrText>
            </w:r>
            <w:r w:rsidR="007708F0" w:rsidRPr="00A956ED">
              <w:rPr>
                <w:noProof/>
                <w:webHidden/>
              </w:rPr>
            </w:r>
            <w:r w:rsidR="007708F0" w:rsidRPr="00A956ED">
              <w:rPr>
                <w:noProof/>
                <w:webHidden/>
              </w:rPr>
              <w:fldChar w:fldCharType="separate"/>
            </w:r>
            <w:r w:rsidR="00241A7B">
              <w:rPr>
                <w:noProof/>
                <w:webHidden/>
              </w:rPr>
              <w:t>61</w:t>
            </w:r>
            <w:r w:rsidR="007708F0" w:rsidRPr="00A956ED">
              <w:rPr>
                <w:noProof/>
                <w:webHidden/>
              </w:rPr>
              <w:fldChar w:fldCharType="end"/>
            </w:r>
          </w:hyperlink>
        </w:p>
        <w:p w14:paraId="70825A8A" w14:textId="04BCD31C" w:rsidR="007708F0" w:rsidRPr="00A956ED" w:rsidRDefault="00B45D83">
          <w:pPr>
            <w:pStyle w:val="33"/>
            <w:tabs>
              <w:tab w:val="right" w:leader="dot" w:pos="9345"/>
            </w:tabs>
            <w:rPr>
              <w:noProof/>
            </w:rPr>
          </w:pPr>
          <w:hyperlink w:anchor="_Toc185927017" w:history="1">
            <w:r w:rsidR="007708F0" w:rsidRPr="00A956ED">
              <w:rPr>
                <w:rStyle w:val="af0"/>
                <w:rFonts w:cs="Times New Roman"/>
                <w:noProof/>
                <w:kern w:val="24"/>
              </w:rPr>
              <w:t>2.4.10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_Toc185927017 \h </w:instrText>
            </w:r>
            <w:r w:rsidR="007708F0" w:rsidRPr="00A956ED">
              <w:rPr>
                <w:noProof/>
                <w:webHidden/>
              </w:rPr>
            </w:r>
            <w:r w:rsidR="007708F0" w:rsidRPr="00A956ED">
              <w:rPr>
                <w:noProof/>
                <w:webHidden/>
              </w:rPr>
              <w:fldChar w:fldCharType="separate"/>
            </w:r>
            <w:r w:rsidR="00241A7B">
              <w:rPr>
                <w:noProof/>
                <w:webHidden/>
              </w:rPr>
              <w:t>62</w:t>
            </w:r>
            <w:r w:rsidR="007708F0" w:rsidRPr="00A956ED">
              <w:rPr>
                <w:noProof/>
                <w:webHidden/>
              </w:rPr>
              <w:fldChar w:fldCharType="end"/>
            </w:r>
          </w:hyperlink>
        </w:p>
        <w:p w14:paraId="53D86308" w14:textId="7D0AE819" w:rsidR="007708F0" w:rsidRPr="00A956ED" w:rsidRDefault="00B45D83">
          <w:pPr>
            <w:pStyle w:val="33"/>
            <w:tabs>
              <w:tab w:val="right" w:leader="dot" w:pos="9345"/>
            </w:tabs>
            <w:rPr>
              <w:noProof/>
            </w:rPr>
          </w:pPr>
          <w:hyperlink w:anchor="_Toc185927018" w:history="1">
            <w:r w:rsidR="007708F0" w:rsidRPr="00A956ED">
              <w:rPr>
                <w:rStyle w:val="af0"/>
                <w:rFonts w:cs="Times New Roman"/>
                <w:noProof/>
                <w:kern w:val="24"/>
              </w:rPr>
              <w:t>2.4.11 Технические и другие проблемы в коммунальных системах</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_Toc185927018 \h </w:instrText>
            </w:r>
            <w:r w:rsidR="007708F0" w:rsidRPr="00A956ED">
              <w:rPr>
                <w:noProof/>
                <w:webHidden/>
              </w:rPr>
            </w:r>
            <w:r w:rsidR="007708F0" w:rsidRPr="00A956ED">
              <w:rPr>
                <w:noProof/>
                <w:webHidden/>
              </w:rPr>
              <w:fldChar w:fldCharType="separate"/>
            </w:r>
            <w:r w:rsidR="00241A7B">
              <w:rPr>
                <w:noProof/>
                <w:webHidden/>
              </w:rPr>
              <w:t>71</w:t>
            </w:r>
            <w:r w:rsidR="007708F0" w:rsidRPr="00A956ED">
              <w:rPr>
                <w:noProof/>
                <w:webHidden/>
              </w:rPr>
              <w:fldChar w:fldCharType="end"/>
            </w:r>
          </w:hyperlink>
        </w:p>
        <w:p w14:paraId="2F5C1056" w14:textId="3D9361F5" w:rsidR="007708F0" w:rsidRPr="00A956ED" w:rsidRDefault="00B45D83">
          <w:pPr>
            <w:pStyle w:val="33"/>
            <w:tabs>
              <w:tab w:val="right" w:leader="dot" w:pos="9345"/>
            </w:tabs>
            <w:rPr>
              <w:noProof/>
            </w:rPr>
          </w:pPr>
          <w:hyperlink w:anchor="_Toc185927019" w:history="1">
            <w:r w:rsidR="007708F0" w:rsidRPr="00A956ED">
              <w:rPr>
                <w:rStyle w:val="af0"/>
                <w:rFonts w:cs="Times New Roman"/>
                <w:noProof/>
                <w:kern w:val="24"/>
              </w:rPr>
              <w:t>2.5. Краткий анализ существующего состояния систем газоснабжения</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_Toc185927019 \h </w:instrText>
            </w:r>
            <w:r w:rsidR="007708F0" w:rsidRPr="00A956ED">
              <w:rPr>
                <w:noProof/>
                <w:webHidden/>
              </w:rPr>
            </w:r>
            <w:r w:rsidR="007708F0" w:rsidRPr="00A956ED">
              <w:rPr>
                <w:noProof/>
                <w:webHidden/>
              </w:rPr>
              <w:fldChar w:fldCharType="separate"/>
            </w:r>
            <w:r w:rsidR="00241A7B">
              <w:rPr>
                <w:noProof/>
                <w:webHidden/>
              </w:rPr>
              <w:t>71</w:t>
            </w:r>
            <w:r w:rsidR="007708F0" w:rsidRPr="00A956ED">
              <w:rPr>
                <w:noProof/>
                <w:webHidden/>
              </w:rPr>
              <w:fldChar w:fldCharType="end"/>
            </w:r>
          </w:hyperlink>
        </w:p>
        <w:p w14:paraId="79EB7254" w14:textId="5FF0B179" w:rsidR="007708F0" w:rsidRPr="00A956ED" w:rsidRDefault="00B45D83">
          <w:pPr>
            <w:pStyle w:val="33"/>
            <w:tabs>
              <w:tab w:val="right" w:leader="dot" w:pos="9345"/>
            </w:tabs>
            <w:rPr>
              <w:noProof/>
            </w:rPr>
          </w:pPr>
          <w:hyperlink w:anchor="_Toc185927020" w:history="1">
            <w:r w:rsidR="007708F0" w:rsidRPr="00A956ED">
              <w:rPr>
                <w:rStyle w:val="af0"/>
                <w:rFonts w:cs="Times New Roman"/>
                <w:noProof/>
                <w:kern w:val="24"/>
              </w:rPr>
              <w:t>2.5.1. Институциональная структура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_Toc185927020 \h </w:instrText>
            </w:r>
            <w:r w:rsidR="007708F0" w:rsidRPr="00A956ED">
              <w:rPr>
                <w:noProof/>
                <w:webHidden/>
              </w:rPr>
            </w:r>
            <w:r w:rsidR="007708F0" w:rsidRPr="00A956ED">
              <w:rPr>
                <w:noProof/>
                <w:webHidden/>
              </w:rPr>
              <w:fldChar w:fldCharType="separate"/>
            </w:r>
            <w:r w:rsidR="00241A7B">
              <w:rPr>
                <w:noProof/>
                <w:webHidden/>
              </w:rPr>
              <w:t>71</w:t>
            </w:r>
            <w:r w:rsidR="007708F0" w:rsidRPr="00A956ED">
              <w:rPr>
                <w:noProof/>
                <w:webHidden/>
              </w:rPr>
              <w:fldChar w:fldCharType="end"/>
            </w:r>
          </w:hyperlink>
        </w:p>
        <w:p w14:paraId="588DFE78" w14:textId="263C55ED" w:rsidR="007708F0" w:rsidRPr="00A956ED" w:rsidRDefault="00B45D83">
          <w:pPr>
            <w:pStyle w:val="33"/>
            <w:tabs>
              <w:tab w:val="right" w:leader="dot" w:pos="9345"/>
            </w:tabs>
            <w:rPr>
              <w:noProof/>
            </w:rPr>
          </w:pPr>
          <w:hyperlink w:anchor="_Toc185927021" w:history="1">
            <w:r w:rsidR="007708F0" w:rsidRPr="00A956ED">
              <w:rPr>
                <w:rStyle w:val="af0"/>
                <w:rFonts w:cs="Times New Roman"/>
                <w:noProof/>
                <w:kern w:val="24"/>
              </w:rPr>
              <w:t>2.5.2 Характеристика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_Toc185927021 \h </w:instrText>
            </w:r>
            <w:r w:rsidR="007708F0" w:rsidRPr="00A956ED">
              <w:rPr>
                <w:noProof/>
                <w:webHidden/>
              </w:rPr>
            </w:r>
            <w:r w:rsidR="007708F0" w:rsidRPr="00A956ED">
              <w:rPr>
                <w:noProof/>
                <w:webHidden/>
              </w:rPr>
              <w:fldChar w:fldCharType="separate"/>
            </w:r>
            <w:r w:rsidR="00241A7B">
              <w:rPr>
                <w:noProof/>
                <w:webHidden/>
              </w:rPr>
              <w:t>71</w:t>
            </w:r>
            <w:r w:rsidR="007708F0" w:rsidRPr="00A956ED">
              <w:rPr>
                <w:noProof/>
                <w:webHidden/>
              </w:rPr>
              <w:fldChar w:fldCharType="end"/>
            </w:r>
          </w:hyperlink>
        </w:p>
        <w:p w14:paraId="5A682878" w14:textId="23BBF9DB" w:rsidR="007708F0" w:rsidRPr="00A956ED" w:rsidRDefault="00B45D83">
          <w:pPr>
            <w:pStyle w:val="33"/>
            <w:tabs>
              <w:tab w:val="right" w:leader="dot" w:pos="9345"/>
            </w:tabs>
            <w:rPr>
              <w:noProof/>
            </w:rPr>
          </w:pPr>
          <w:hyperlink w:anchor="_Toc185927022" w:history="1">
            <w:r w:rsidR="007708F0" w:rsidRPr="00A956ED">
              <w:rPr>
                <w:rStyle w:val="af0"/>
                <w:rFonts w:cs="Times New Roman"/>
                <w:noProof/>
                <w:kern w:val="24"/>
              </w:rPr>
              <w:t>2.5.3 Балансы мощности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_Toc185927022 \h </w:instrText>
            </w:r>
            <w:r w:rsidR="007708F0" w:rsidRPr="00A956ED">
              <w:rPr>
                <w:noProof/>
                <w:webHidden/>
              </w:rPr>
            </w:r>
            <w:r w:rsidR="007708F0" w:rsidRPr="00A956ED">
              <w:rPr>
                <w:noProof/>
                <w:webHidden/>
              </w:rPr>
              <w:fldChar w:fldCharType="separate"/>
            </w:r>
            <w:r w:rsidR="00241A7B">
              <w:rPr>
                <w:noProof/>
                <w:webHidden/>
              </w:rPr>
              <w:t>73</w:t>
            </w:r>
            <w:r w:rsidR="007708F0" w:rsidRPr="00A956ED">
              <w:rPr>
                <w:noProof/>
                <w:webHidden/>
              </w:rPr>
              <w:fldChar w:fldCharType="end"/>
            </w:r>
          </w:hyperlink>
        </w:p>
        <w:p w14:paraId="68E56C7E" w14:textId="597334EC" w:rsidR="007708F0" w:rsidRPr="00A956ED" w:rsidRDefault="00B45D83">
          <w:pPr>
            <w:pStyle w:val="33"/>
            <w:tabs>
              <w:tab w:val="right" w:leader="dot" w:pos="9345"/>
            </w:tabs>
            <w:rPr>
              <w:noProof/>
            </w:rPr>
          </w:pPr>
          <w:hyperlink w:anchor="_Toc185927023" w:history="1">
            <w:r w:rsidR="007708F0" w:rsidRPr="00A956ED">
              <w:rPr>
                <w:rStyle w:val="af0"/>
                <w:rFonts w:cs="Times New Roman"/>
                <w:noProof/>
                <w:kern w:val="24"/>
              </w:rPr>
              <w:t>2.5.4 Доля поставки коммунального ресурса по приборам учета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_Toc185927023 \h </w:instrText>
            </w:r>
            <w:r w:rsidR="007708F0" w:rsidRPr="00A956ED">
              <w:rPr>
                <w:noProof/>
                <w:webHidden/>
              </w:rPr>
            </w:r>
            <w:r w:rsidR="007708F0" w:rsidRPr="00A956ED">
              <w:rPr>
                <w:noProof/>
                <w:webHidden/>
              </w:rPr>
              <w:fldChar w:fldCharType="separate"/>
            </w:r>
            <w:r w:rsidR="00241A7B">
              <w:rPr>
                <w:noProof/>
                <w:webHidden/>
              </w:rPr>
              <w:t>73</w:t>
            </w:r>
            <w:r w:rsidR="007708F0" w:rsidRPr="00A956ED">
              <w:rPr>
                <w:noProof/>
                <w:webHidden/>
              </w:rPr>
              <w:fldChar w:fldCharType="end"/>
            </w:r>
          </w:hyperlink>
        </w:p>
        <w:p w14:paraId="44800300" w14:textId="3A8B9259" w:rsidR="007708F0" w:rsidRPr="00A956ED" w:rsidRDefault="00B45D83">
          <w:pPr>
            <w:pStyle w:val="33"/>
            <w:tabs>
              <w:tab w:val="right" w:leader="dot" w:pos="9345"/>
            </w:tabs>
            <w:rPr>
              <w:noProof/>
            </w:rPr>
          </w:pPr>
          <w:hyperlink w:anchor="_Toc185927024" w:history="1">
            <w:r w:rsidR="007708F0" w:rsidRPr="00A956ED">
              <w:rPr>
                <w:rStyle w:val="af0"/>
                <w:rFonts w:cs="Times New Roman"/>
                <w:noProof/>
                <w:kern w:val="24"/>
              </w:rPr>
              <w:t>2.5.5 Зоны действия источников коммунальных ресурсов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_Toc185927024 \h </w:instrText>
            </w:r>
            <w:r w:rsidR="007708F0" w:rsidRPr="00A956ED">
              <w:rPr>
                <w:noProof/>
                <w:webHidden/>
              </w:rPr>
            </w:r>
            <w:r w:rsidR="007708F0" w:rsidRPr="00A956ED">
              <w:rPr>
                <w:noProof/>
                <w:webHidden/>
              </w:rPr>
              <w:fldChar w:fldCharType="separate"/>
            </w:r>
            <w:r w:rsidR="00241A7B">
              <w:rPr>
                <w:noProof/>
                <w:webHidden/>
              </w:rPr>
              <w:t>74</w:t>
            </w:r>
            <w:r w:rsidR="007708F0" w:rsidRPr="00A956ED">
              <w:rPr>
                <w:noProof/>
                <w:webHidden/>
              </w:rPr>
              <w:fldChar w:fldCharType="end"/>
            </w:r>
          </w:hyperlink>
        </w:p>
        <w:p w14:paraId="7E00000C" w14:textId="46C03F89" w:rsidR="007708F0" w:rsidRPr="00A956ED" w:rsidRDefault="00B45D83">
          <w:pPr>
            <w:pStyle w:val="33"/>
            <w:tabs>
              <w:tab w:val="right" w:leader="dot" w:pos="9345"/>
            </w:tabs>
            <w:rPr>
              <w:noProof/>
            </w:rPr>
          </w:pPr>
          <w:hyperlink w:anchor="_Toc185927025" w:history="1">
            <w:r w:rsidR="007708F0" w:rsidRPr="00A956ED">
              <w:rPr>
                <w:rStyle w:val="af0"/>
                <w:rFonts w:cs="Times New Roman"/>
                <w:noProof/>
                <w:kern w:val="24"/>
              </w:rPr>
              <w:t>2.5.6 Резервы и дефициты по зонам действия источников коммунальных ресурсов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_Toc185927025 \h </w:instrText>
            </w:r>
            <w:r w:rsidR="007708F0" w:rsidRPr="00A956ED">
              <w:rPr>
                <w:noProof/>
                <w:webHidden/>
              </w:rPr>
            </w:r>
            <w:r w:rsidR="007708F0" w:rsidRPr="00A956ED">
              <w:rPr>
                <w:noProof/>
                <w:webHidden/>
              </w:rPr>
              <w:fldChar w:fldCharType="separate"/>
            </w:r>
            <w:r w:rsidR="00241A7B">
              <w:rPr>
                <w:noProof/>
                <w:webHidden/>
              </w:rPr>
              <w:t>74</w:t>
            </w:r>
            <w:r w:rsidR="007708F0" w:rsidRPr="00A956ED">
              <w:rPr>
                <w:noProof/>
                <w:webHidden/>
              </w:rPr>
              <w:fldChar w:fldCharType="end"/>
            </w:r>
          </w:hyperlink>
        </w:p>
        <w:p w14:paraId="610EBF86" w14:textId="68555860" w:rsidR="007708F0" w:rsidRPr="00A956ED" w:rsidRDefault="00B45D83">
          <w:pPr>
            <w:pStyle w:val="33"/>
            <w:tabs>
              <w:tab w:val="right" w:leader="dot" w:pos="9345"/>
            </w:tabs>
            <w:rPr>
              <w:noProof/>
            </w:rPr>
          </w:pPr>
          <w:hyperlink w:anchor="_Toc185927026" w:history="1">
            <w:r w:rsidR="007708F0" w:rsidRPr="00A956ED">
              <w:rPr>
                <w:rStyle w:val="af0"/>
                <w:rFonts w:cs="Times New Roman"/>
                <w:noProof/>
                <w:kern w:val="24"/>
              </w:rPr>
              <w:t>2.5.7 Надежность работы коммунальной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_Toc185927026 \h </w:instrText>
            </w:r>
            <w:r w:rsidR="007708F0" w:rsidRPr="00A956ED">
              <w:rPr>
                <w:noProof/>
                <w:webHidden/>
              </w:rPr>
            </w:r>
            <w:r w:rsidR="007708F0" w:rsidRPr="00A956ED">
              <w:rPr>
                <w:noProof/>
                <w:webHidden/>
              </w:rPr>
              <w:fldChar w:fldCharType="separate"/>
            </w:r>
            <w:r w:rsidR="00241A7B">
              <w:rPr>
                <w:noProof/>
                <w:webHidden/>
              </w:rPr>
              <w:t>74</w:t>
            </w:r>
            <w:r w:rsidR="007708F0" w:rsidRPr="00A956ED">
              <w:rPr>
                <w:noProof/>
                <w:webHidden/>
              </w:rPr>
              <w:fldChar w:fldCharType="end"/>
            </w:r>
          </w:hyperlink>
        </w:p>
        <w:p w14:paraId="0DD65891" w14:textId="1628488C" w:rsidR="007708F0" w:rsidRPr="00A956ED" w:rsidRDefault="00B45D83">
          <w:pPr>
            <w:pStyle w:val="33"/>
            <w:tabs>
              <w:tab w:val="right" w:leader="dot" w:pos="9345"/>
            </w:tabs>
            <w:rPr>
              <w:noProof/>
            </w:rPr>
          </w:pPr>
          <w:hyperlink w:anchor="_Toc185927027" w:history="1">
            <w:r w:rsidR="007708F0" w:rsidRPr="00A956ED">
              <w:rPr>
                <w:rStyle w:val="af0"/>
                <w:rFonts w:cs="Times New Roman"/>
                <w:noProof/>
                <w:kern w:val="24"/>
              </w:rPr>
              <w:t>2.5.8 Качество поставляемого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_Toc185927027 \h </w:instrText>
            </w:r>
            <w:r w:rsidR="007708F0" w:rsidRPr="00A956ED">
              <w:rPr>
                <w:noProof/>
                <w:webHidden/>
              </w:rPr>
            </w:r>
            <w:r w:rsidR="007708F0" w:rsidRPr="00A956ED">
              <w:rPr>
                <w:noProof/>
                <w:webHidden/>
              </w:rPr>
              <w:fldChar w:fldCharType="separate"/>
            </w:r>
            <w:r w:rsidR="00241A7B">
              <w:rPr>
                <w:noProof/>
                <w:webHidden/>
              </w:rPr>
              <w:t>74</w:t>
            </w:r>
            <w:r w:rsidR="007708F0" w:rsidRPr="00A956ED">
              <w:rPr>
                <w:noProof/>
                <w:webHidden/>
              </w:rPr>
              <w:fldChar w:fldCharType="end"/>
            </w:r>
          </w:hyperlink>
        </w:p>
        <w:p w14:paraId="731060D4" w14:textId="55144352" w:rsidR="007708F0" w:rsidRPr="00A956ED" w:rsidRDefault="00B45D83">
          <w:pPr>
            <w:pStyle w:val="33"/>
            <w:tabs>
              <w:tab w:val="right" w:leader="dot" w:pos="9345"/>
            </w:tabs>
            <w:rPr>
              <w:noProof/>
            </w:rPr>
          </w:pPr>
          <w:hyperlink w:anchor="_Toc185927028" w:history="1">
            <w:r w:rsidR="007708F0" w:rsidRPr="00A956ED">
              <w:rPr>
                <w:rStyle w:val="af0"/>
                <w:rFonts w:cs="Times New Roman"/>
                <w:noProof/>
                <w:kern w:val="24"/>
              </w:rPr>
              <w:t>2.5.9 воздействие на окружающую среду</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_Toc185927028 \h </w:instrText>
            </w:r>
            <w:r w:rsidR="007708F0" w:rsidRPr="00A956ED">
              <w:rPr>
                <w:noProof/>
                <w:webHidden/>
              </w:rPr>
            </w:r>
            <w:r w:rsidR="007708F0" w:rsidRPr="00A956ED">
              <w:rPr>
                <w:noProof/>
                <w:webHidden/>
              </w:rPr>
              <w:fldChar w:fldCharType="separate"/>
            </w:r>
            <w:r w:rsidR="00241A7B">
              <w:rPr>
                <w:noProof/>
                <w:webHidden/>
              </w:rPr>
              <w:t>75</w:t>
            </w:r>
            <w:r w:rsidR="007708F0" w:rsidRPr="00A956ED">
              <w:rPr>
                <w:noProof/>
                <w:webHidden/>
              </w:rPr>
              <w:fldChar w:fldCharType="end"/>
            </w:r>
          </w:hyperlink>
        </w:p>
        <w:p w14:paraId="565FA105" w14:textId="7078E5E5" w:rsidR="007708F0" w:rsidRPr="00A956ED" w:rsidRDefault="00B45D83">
          <w:pPr>
            <w:pStyle w:val="33"/>
            <w:tabs>
              <w:tab w:val="right" w:leader="dot" w:pos="9345"/>
            </w:tabs>
            <w:rPr>
              <w:noProof/>
            </w:rPr>
          </w:pPr>
          <w:hyperlink w:anchor="_Toc185927029" w:history="1">
            <w:r w:rsidR="007708F0" w:rsidRPr="00A956ED">
              <w:rPr>
                <w:rStyle w:val="af0"/>
                <w:rFonts w:cs="Times New Roman"/>
                <w:noProof/>
                <w:kern w:val="24"/>
              </w:rPr>
              <w:t>2.5.10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_Toc185927029 \h </w:instrText>
            </w:r>
            <w:r w:rsidR="007708F0" w:rsidRPr="00A956ED">
              <w:rPr>
                <w:noProof/>
                <w:webHidden/>
              </w:rPr>
            </w:r>
            <w:r w:rsidR="007708F0" w:rsidRPr="00A956ED">
              <w:rPr>
                <w:noProof/>
                <w:webHidden/>
              </w:rPr>
              <w:fldChar w:fldCharType="separate"/>
            </w:r>
            <w:r w:rsidR="00241A7B">
              <w:rPr>
                <w:noProof/>
                <w:webHidden/>
              </w:rPr>
              <w:t>75</w:t>
            </w:r>
            <w:r w:rsidR="007708F0" w:rsidRPr="00A956ED">
              <w:rPr>
                <w:noProof/>
                <w:webHidden/>
              </w:rPr>
              <w:fldChar w:fldCharType="end"/>
            </w:r>
          </w:hyperlink>
        </w:p>
        <w:p w14:paraId="2DB12E56" w14:textId="6B74B844" w:rsidR="007708F0" w:rsidRPr="00A956ED" w:rsidRDefault="00B45D83">
          <w:pPr>
            <w:pStyle w:val="33"/>
            <w:tabs>
              <w:tab w:val="right" w:leader="dot" w:pos="9345"/>
            </w:tabs>
            <w:rPr>
              <w:noProof/>
            </w:rPr>
          </w:pPr>
          <w:hyperlink w:anchor="_Toc185927030" w:history="1">
            <w:r w:rsidR="007708F0" w:rsidRPr="00A956ED">
              <w:rPr>
                <w:rStyle w:val="af0"/>
                <w:rFonts w:cs="Times New Roman"/>
                <w:noProof/>
                <w:kern w:val="24"/>
              </w:rPr>
              <w:t>2.5.11 Технические и другие проблемы в коммунальных системах</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_Toc185927030 \h </w:instrText>
            </w:r>
            <w:r w:rsidR="007708F0" w:rsidRPr="00A956ED">
              <w:rPr>
                <w:noProof/>
                <w:webHidden/>
              </w:rPr>
            </w:r>
            <w:r w:rsidR="007708F0" w:rsidRPr="00A956ED">
              <w:rPr>
                <w:noProof/>
                <w:webHidden/>
              </w:rPr>
              <w:fldChar w:fldCharType="separate"/>
            </w:r>
            <w:r w:rsidR="00241A7B">
              <w:rPr>
                <w:noProof/>
                <w:webHidden/>
              </w:rPr>
              <w:t>75</w:t>
            </w:r>
            <w:r w:rsidR="007708F0" w:rsidRPr="00A956ED">
              <w:rPr>
                <w:noProof/>
                <w:webHidden/>
              </w:rPr>
              <w:fldChar w:fldCharType="end"/>
            </w:r>
          </w:hyperlink>
        </w:p>
        <w:p w14:paraId="014B53D7" w14:textId="32644A34" w:rsidR="007708F0" w:rsidRPr="00A956ED" w:rsidRDefault="00B45D83">
          <w:pPr>
            <w:pStyle w:val="33"/>
            <w:tabs>
              <w:tab w:val="right" w:leader="dot" w:pos="9345"/>
            </w:tabs>
            <w:rPr>
              <w:noProof/>
            </w:rPr>
          </w:pPr>
          <w:hyperlink w:anchor="_Toc185927031" w:history="1">
            <w:r w:rsidR="007708F0" w:rsidRPr="00A956ED">
              <w:rPr>
                <w:rStyle w:val="af0"/>
                <w:rFonts w:cs="Times New Roman"/>
                <w:noProof/>
                <w:kern w:val="24"/>
              </w:rPr>
              <w:t>2.6. Краткий анализ существующего состояния систем сбора и утилизации ТБО</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_Toc185927031 \h </w:instrText>
            </w:r>
            <w:r w:rsidR="007708F0" w:rsidRPr="00A956ED">
              <w:rPr>
                <w:noProof/>
                <w:webHidden/>
              </w:rPr>
            </w:r>
            <w:r w:rsidR="007708F0" w:rsidRPr="00A956ED">
              <w:rPr>
                <w:noProof/>
                <w:webHidden/>
              </w:rPr>
              <w:fldChar w:fldCharType="separate"/>
            </w:r>
            <w:r w:rsidR="00241A7B">
              <w:rPr>
                <w:noProof/>
                <w:webHidden/>
              </w:rPr>
              <w:t>76</w:t>
            </w:r>
            <w:r w:rsidR="007708F0" w:rsidRPr="00A956ED">
              <w:rPr>
                <w:noProof/>
                <w:webHidden/>
              </w:rPr>
              <w:fldChar w:fldCharType="end"/>
            </w:r>
          </w:hyperlink>
        </w:p>
        <w:p w14:paraId="41DC143B" w14:textId="534986A4" w:rsidR="007708F0" w:rsidRPr="00A956ED" w:rsidRDefault="00B45D83">
          <w:pPr>
            <w:pStyle w:val="33"/>
            <w:tabs>
              <w:tab w:val="right" w:leader="dot" w:pos="9345"/>
            </w:tabs>
            <w:rPr>
              <w:noProof/>
            </w:rPr>
          </w:pPr>
          <w:hyperlink w:anchor="_Toc185927032" w:history="1">
            <w:r w:rsidR="007708F0" w:rsidRPr="00A956ED">
              <w:rPr>
                <w:rStyle w:val="af0"/>
                <w:rFonts w:cs="Times New Roman"/>
                <w:noProof/>
                <w:kern w:val="24"/>
              </w:rPr>
              <w:t>2.6.1. Институциональная структура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_Toc185927032 \h </w:instrText>
            </w:r>
            <w:r w:rsidR="007708F0" w:rsidRPr="00A956ED">
              <w:rPr>
                <w:noProof/>
                <w:webHidden/>
              </w:rPr>
            </w:r>
            <w:r w:rsidR="007708F0" w:rsidRPr="00A956ED">
              <w:rPr>
                <w:noProof/>
                <w:webHidden/>
              </w:rPr>
              <w:fldChar w:fldCharType="separate"/>
            </w:r>
            <w:r w:rsidR="00241A7B">
              <w:rPr>
                <w:noProof/>
                <w:webHidden/>
              </w:rPr>
              <w:t>76</w:t>
            </w:r>
            <w:r w:rsidR="007708F0" w:rsidRPr="00A956ED">
              <w:rPr>
                <w:noProof/>
                <w:webHidden/>
              </w:rPr>
              <w:fldChar w:fldCharType="end"/>
            </w:r>
          </w:hyperlink>
        </w:p>
        <w:p w14:paraId="3300ECF5" w14:textId="2BAB73A2" w:rsidR="007708F0" w:rsidRPr="00A956ED" w:rsidRDefault="00B45D83">
          <w:pPr>
            <w:pStyle w:val="33"/>
            <w:tabs>
              <w:tab w:val="right" w:leader="dot" w:pos="9345"/>
            </w:tabs>
            <w:rPr>
              <w:noProof/>
            </w:rPr>
          </w:pPr>
          <w:hyperlink w:anchor="_Toc185927033" w:history="1">
            <w:r w:rsidR="007708F0" w:rsidRPr="00A956ED">
              <w:rPr>
                <w:rStyle w:val="af0"/>
                <w:rFonts w:cs="Times New Roman"/>
                <w:noProof/>
                <w:kern w:val="24"/>
              </w:rPr>
              <w:t>2.6.2 Характеристика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_Toc185927033 \h </w:instrText>
            </w:r>
            <w:r w:rsidR="007708F0" w:rsidRPr="00A956ED">
              <w:rPr>
                <w:noProof/>
                <w:webHidden/>
              </w:rPr>
            </w:r>
            <w:r w:rsidR="007708F0" w:rsidRPr="00A956ED">
              <w:rPr>
                <w:noProof/>
                <w:webHidden/>
              </w:rPr>
              <w:fldChar w:fldCharType="separate"/>
            </w:r>
            <w:r w:rsidR="00241A7B">
              <w:rPr>
                <w:noProof/>
                <w:webHidden/>
              </w:rPr>
              <w:t>76</w:t>
            </w:r>
            <w:r w:rsidR="007708F0" w:rsidRPr="00A956ED">
              <w:rPr>
                <w:noProof/>
                <w:webHidden/>
              </w:rPr>
              <w:fldChar w:fldCharType="end"/>
            </w:r>
          </w:hyperlink>
        </w:p>
        <w:p w14:paraId="458F49EC" w14:textId="2144ECE0" w:rsidR="007708F0" w:rsidRPr="00A956ED" w:rsidRDefault="00B45D83">
          <w:pPr>
            <w:pStyle w:val="33"/>
            <w:tabs>
              <w:tab w:val="right" w:leader="dot" w:pos="9345"/>
            </w:tabs>
            <w:rPr>
              <w:noProof/>
            </w:rPr>
          </w:pPr>
          <w:hyperlink w:anchor="_Toc185927034" w:history="1">
            <w:r w:rsidR="007708F0" w:rsidRPr="00A956ED">
              <w:rPr>
                <w:rStyle w:val="af0"/>
                <w:rFonts w:cs="Times New Roman"/>
                <w:noProof/>
                <w:kern w:val="24"/>
              </w:rPr>
              <w:t>2.6.3 Балансы мощности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_Toc185927034 \h </w:instrText>
            </w:r>
            <w:r w:rsidR="007708F0" w:rsidRPr="00A956ED">
              <w:rPr>
                <w:noProof/>
                <w:webHidden/>
              </w:rPr>
            </w:r>
            <w:r w:rsidR="007708F0" w:rsidRPr="00A956ED">
              <w:rPr>
                <w:noProof/>
                <w:webHidden/>
              </w:rPr>
              <w:fldChar w:fldCharType="separate"/>
            </w:r>
            <w:r w:rsidR="00241A7B">
              <w:rPr>
                <w:noProof/>
                <w:webHidden/>
              </w:rPr>
              <w:t>98</w:t>
            </w:r>
            <w:r w:rsidR="007708F0" w:rsidRPr="00A956ED">
              <w:rPr>
                <w:noProof/>
                <w:webHidden/>
              </w:rPr>
              <w:fldChar w:fldCharType="end"/>
            </w:r>
          </w:hyperlink>
        </w:p>
        <w:p w14:paraId="2513B130" w14:textId="73024819" w:rsidR="007708F0" w:rsidRPr="00A956ED" w:rsidRDefault="00B45D83">
          <w:pPr>
            <w:pStyle w:val="33"/>
            <w:tabs>
              <w:tab w:val="right" w:leader="dot" w:pos="9345"/>
            </w:tabs>
            <w:rPr>
              <w:noProof/>
            </w:rPr>
          </w:pPr>
          <w:hyperlink w:anchor="_Toc185927035" w:history="1">
            <w:r w:rsidR="007708F0" w:rsidRPr="00A956ED">
              <w:rPr>
                <w:rStyle w:val="af0"/>
                <w:rFonts w:cs="Times New Roman"/>
                <w:noProof/>
                <w:kern w:val="24"/>
              </w:rPr>
              <w:t>2.6.4 Надежность работы коммунальной системы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_Toc185927035 \h </w:instrText>
            </w:r>
            <w:r w:rsidR="007708F0" w:rsidRPr="00A956ED">
              <w:rPr>
                <w:noProof/>
                <w:webHidden/>
              </w:rPr>
            </w:r>
            <w:r w:rsidR="007708F0" w:rsidRPr="00A956ED">
              <w:rPr>
                <w:noProof/>
                <w:webHidden/>
              </w:rPr>
              <w:fldChar w:fldCharType="separate"/>
            </w:r>
            <w:r w:rsidR="00241A7B">
              <w:rPr>
                <w:noProof/>
                <w:webHidden/>
              </w:rPr>
              <w:t>100</w:t>
            </w:r>
            <w:r w:rsidR="007708F0" w:rsidRPr="00A956ED">
              <w:rPr>
                <w:noProof/>
                <w:webHidden/>
              </w:rPr>
              <w:fldChar w:fldCharType="end"/>
            </w:r>
          </w:hyperlink>
        </w:p>
        <w:p w14:paraId="7F8138BA" w14:textId="216B2268" w:rsidR="007708F0" w:rsidRPr="00A956ED" w:rsidRDefault="00B45D83">
          <w:pPr>
            <w:pStyle w:val="33"/>
            <w:tabs>
              <w:tab w:val="right" w:leader="dot" w:pos="9345"/>
            </w:tabs>
            <w:rPr>
              <w:noProof/>
            </w:rPr>
          </w:pPr>
          <w:hyperlink w:anchor="_Toc185927036" w:history="1">
            <w:r w:rsidR="007708F0" w:rsidRPr="00A956ED">
              <w:rPr>
                <w:rStyle w:val="af0"/>
                <w:rFonts w:cs="Times New Roman"/>
                <w:noProof/>
                <w:kern w:val="24"/>
              </w:rPr>
              <w:t>2.6.5 Воздействие на окружающую среду</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_Toc185927036 \h </w:instrText>
            </w:r>
            <w:r w:rsidR="007708F0" w:rsidRPr="00A956ED">
              <w:rPr>
                <w:noProof/>
                <w:webHidden/>
              </w:rPr>
            </w:r>
            <w:r w:rsidR="007708F0" w:rsidRPr="00A956ED">
              <w:rPr>
                <w:noProof/>
                <w:webHidden/>
              </w:rPr>
              <w:fldChar w:fldCharType="separate"/>
            </w:r>
            <w:r w:rsidR="00241A7B">
              <w:rPr>
                <w:noProof/>
                <w:webHidden/>
              </w:rPr>
              <w:t>100</w:t>
            </w:r>
            <w:r w:rsidR="007708F0" w:rsidRPr="00A956ED">
              <w:rPr>
                <w:noProof/>
                <w:webHidden/>
              </w:rPr>
              <w:fldChar w:fldCharType="end"/>
            </w:r>
          </w:hyperlink>
        </w:p>
        <w:p w14:paraId="1B6A43EA" w14:textId="5B4282F3" w:rsidR="007708F0" w:rsidRPr="00A956ED" w:rsidRDefault="00B45D83">
          <w:pPr>
            <w:pStyle w:val="33"/>
            <w:tabs>
              <w:tab w:val="right" w:leader="dot" w:pos="9345"/>
            </w:tabs>
            <w:rPr>
              <w:noProof/>
            </w:rPr>
          </w:pPr>
          <w:hyperlink w:anchor="_Toc185927037" w:history="1">
            <w:r w:rsidR="007708F0" w:rsidRPr="00A956ED">
              <w:rPr>
                <w:rStyle w:val="af0"/>
                <w:rFonts w:cs="Times New Roman"/>
                <w:noProof/>
                <w:kern w:val="24"/>
              </w:rPr>
              <w:t>2.6.6 Тарифы коммунального ресурса</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_Toc185927037 \h </w:instrText>
            </w:r>
            <w:r w:rsidR="007708F0" w:rsidRPr="00A956ED">
              <w:rPr>
                <w:noProof/>
                <w:webHidden/>
              </w:rPr>
            </w:r>
            <w:r w:rsidR="007708F0" w:rsidRPr="00A956ED">
              <w:rPr>
                <w:noProof/>
                <w:webHidden/>
              </w:rPr>
              <w:fldChar w:fldCharType="separate"/>
            </w:r>
            <w:r w:rsidR="00241A7B">
              <w:rPr>
                <w:noProof/>
                <w:webHidden/>
              </w:rPr>
              <w:t>101</w:t>
            </w:r>
            <w:r w:rsidR="007708F0" w:rsidRPr="00A956ED">
              <w:rPr>
                <w:noProof/>
                <w:webHidden/>
              </w:rPr>
              <w:fldChar w:fldCharType="end"/>
            </w:r>
          </w:hyperlink>
        </w:p>
        <w:p w14:paraId="56BC23B9" w14:textId="0ADC7B1A" w:rsidR="007708F0" w:rsidRPr="00A956ED" w:rsidRDefault="00B45D83">
          <w:pPr>
            <w:pStyle w:val="33"/>
            <w:tabs>
              <w:tab w:val="right" w:leader="dot" w:pos="9345"/>
            </w:tabs>
            <w:rPr>
              <w:noProof/>
            </w:rPr>
          </w:pPr>
          <w:hyperlink w:anchor="_Toc185927038" w:history="1">
            <w:r w:rsidR="007708F0" w:rsidRPr="00A956ED">
              <w:rPr>
                <w:rStyle w:val="af0"/>
                <w:rFonts w:cs="Times New Roman"/>
                <w:noProof/>
                <w:kern w:val="24"/>
              </w:rPr>
              <w:t>2.6.7 Технические и другие проблемы в коммунальных системах</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_Toc185927038 \h </w:instrText>
            </w:r>
            <w:r w:rsidR="007708F0" w:rsidRPr="00A956ED">
              <w:rPr>
                <w:noProof/>
                <w:webHidden/>
              </w:rPr>
            </w:r>
            <w:r w:rsidR="007708F0" w:rsidRPr="00A956ED">
              <w:rPr>
                <w:noProof/>
                <w:webHidden/>
              </w:rPr>
              <w:fldChar w:fldCharType="separate"/>
            </w:r>
            <w:r w:rsidR="00241A7B">
              <w:rPr>
                <w:noProof/>
                <w:webHidden/>
              </w:rPr>
              <w:t>101</w:t>
            </w:r>
            <w:r w:rsidR="007708F0" w:rsidRPr="00A956ED">
              <w:rPr>
                <w:noProof/>
                <w:webHidden/>
              </w:rPr>
              <w:fldChar w:fldCharType="end"/>
            </w:r>
          </w:hyperlink>
        </w:p>
        <w:p w14:paraId="0AB3677F" w14:textId="78402B16" w:rsidR="007708F0" w:rsidRPr="00A956ED" w:rsidRDefault="00B45D83">
          <w:pPr>
            <w:pStyle w:val="33"/>
            <w:tabs>
              <w:tab w:val="right" w:leader="dot" w:pos="9345"/>
            </w:tabs>
            <w:rPr>
              <w:noProof/>
            </w:rPr>
          </w:pPr>
          <w:hyperlink w:anchor="_Toc185927039" w:history="1">
            <w:r w:rsidR="007708F0" w:rsidRPr="00A956ED">
              <w:rPr>
                <w:rStyle w:val="af0"/>
                <w:rFonts w:cs="Times New Roman"/>
                <w:noProof/>
                <w:kern w:val="24"/>
              </w:rPr>
              <w:t>РАЗДЕЛ 3. ПЕРСПЕКТИВА РАЗВИТИЯ МУНИЦИПАЛЬНОГО ОБРАЗОВАНИЯ И ПРОГНОЗ СПРОСА НА КОММУНАЛЬНЫЕ РЕСУРСЫ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_Toc185927039 \h </w:instrText>
            </w:r>
            <w:r w:rsidR="007708F0" w:rsidRPr="00A956ED">
              <w:rPr>
                <w:noProof/>
                <w:webHidden/>
              </w:rPr>
            </w:r>
            <w:r w:rsidR="007708F0" w:rsidRPr="00A956ED">
              <w:rPr>
                <w:noProof/>
                <w:webHidden/>
              </w:rPr>
              <w:fldChar w:fldCharType="separate"/>
            </w:r>
            <w:r w:rsidR="00241A7B">
              <w:rPr>
                <w:noProof/>
                <w:webHidden/>
              </w:rPr>
              <w:t>101</w:t>
            </w:r>
            <w:r w:rsidR="007708F0" w:rsidRPr="00A956ED">
              <w:rPr>
                <w:noProof/>
                <w:webHidden/>
              </w:rPr>
              <w:fldChar w:fldCharType="end"/>
            </w:r>
          </w:hyperlink>
        </w:p>
        <w:p w14:paraId="1F962D35" w14:textId="3985990E" w:rsidR="007708F0" w:rsidRPr="00A956ED" w:rsidRDefault="00B45D83">
          <w:pPr>
            <w:pStyle w:val="33"/>
            <w:tabs>
              <w:tab w:val="right" w:leader="dot" w:pos="9345"/>
            </w:tabs>
            <w:rPr>
              <w:noProof/>
            </w:rPr>
          </w:pPr>
          <w:hyperlink w:anchor="_Toc185927040" w:history="1">
            <w:r w:rsidR="007708F0" w:rsidRPr="00A956ED">
              <w:rPr>
                <w:rStyle w:val="af0"/>
                <w:rFonts w:cs="Times New Roman"/>
                <w:noProof/>
                <w:kern w:val="24"/>
              </w:rPr>
              <w:t>3.1. Определение перспективных показателей развития муниципального образования</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_Toc185927040 \h </w:instrText>
            </w:r>
            <w:r w:rsidR="007708F0" w:rsidRPr="00A956ED">
              <w:rPr>
                <w:noProof/>
                <w:webHidden/>
              </w:rPr>
            </w:r>
            <w:r w:rsidR="007708F0" w:rsidRPr="00A956ED">
              <w:rPr>
                <w:noProof/>
                <w:webHidden/>
              </w:rPr>
              <w:fldChar w:fldCharType="separate"/>
            </w:r>
            <w:r w:rsidR="00241A7B">
              <w:rPr>
                <w:noProof/>
                <w:webHidden/>
              </w:rPr>
              <w:t>101</w:t>
            </w:r>
            <w:r w:rsidR="007708F0" w:rsidRPr="00A956ED">
              <w:rPr>
                <w:noProof/>
                <w:webHidden/>
              </w:rPr>
              <w:fldChar w:fldCharType="end"/>
            </w:r>
          </w:hyperlink>
        </w:p>
        <w:p w14:paraId="5F511B53" w14:textId="175F2390" w:rsidR="007708F0" w:rsidRPr="00A956ED" w:rsidRDefault="00B45D83">
          <w:pPr>
            <w:pStyle w:val="33"/>
            <w:tabs>
              <w:tab w:val="right" w:leader="dot" w:pos="9345"/>
            </w:tabs>
            <w:rPr>
              <w:noProof/>
            </w:rPr>
          </w:pPr>
          <w:hyperlink w:anchor="_Toc185927041" w:history="1">
            <w:r w:rsidR="007708F0" w:rsidRPr="00A956ED">
              <w:rPr>
                <w:rStyle w:val="af0"/>
                <w:rFonts w:cs="Times New Roman"/>
                <w:noProof/>
                <w:kern w:val="24"/>
              </w:rPr>
              <w:t>3.2. Прогноз спроса на коммунальные ресурсы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_Toc185927041 \h </w:instrText>
            </w:r>
            <w:r w:rsidR="007708F0" w:rsidRPr="00A956ED">
              <w:rPr>
                <w:noProof/>
                <w:webHidden/>
              </w:rPr>
            </w:r>
            <w:r w:rsidR="007708F0" w:rsidRPr="00A956ED">
              <w:rPr>
                <w:noProof/>
                <w:webHidden/>
              </w:rPr>
              <w:fldChar w:fldCharType="separate"/>
            </w:r>
            <w:r w:rsidR="00241A7B">
              <w:rPr>
                <w:noProof/>
                <w:webHidden/>
              </w:rPr>
              <w:t>104</w:t>
            </w:r>
            <w:r w:rsidR="007708F0" w:rsidRPr="00A956ED">
              <w:rPr>
                <w:noProof/>
                <w:webHidden/>
              </w:rPr>
              <w:fldChar w:fldCharType="end"/>
            </w:r>
          </w:hyperlink>
        </w:p>
        <w:p w14:paraId="45922D86" w14:textId="4008C4AF" w:rsidR="007708F0" w:rsidRPr="00A956ED" w:rsidRDefault="00B45D83">
          <w:pPr>
            <w:pStyle w:val="33"/>
            <w:tabs>
              <w:tab w:val="right" w:leader="dot" w:pos="9345"/>
            </w:tabs>
            <w:rPr>
              <w:noProof/>
            </w:rPr>
          </w:pPr>
          <w:hyperlink w:anchor="_Toc185927042" w:history="1">
            <w:r w:rsidR="007708F0" w:rsidRPr="00A956ED">
              <w:rPr>
                <w:rStyle w:val="af0"/>
                <w:rFonts w:cs="Times New Roman"/>
                <w:noProof/>
                <w:kern w:val="24"/>
              </w:rPr>
              <w:t>РАЗДЕЛ 4. ЦЕЛЕВЫЕ ПОКАЗАТЕЛИ РАЗВИТИЯ СИСТЕМ КОММУНАЛЬНОЙ ИНФРАСТРУКТУРЫ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_Toc185927042 \h </w:instrText>
            </w:r>
            <w:r w:rsidR="007708F0" w:rsidRPr="00A956ED">
              <w:rPr>
                <w:noProof/>
                <w:webHidden/>
              </w:rPr>
            </w:r>
            <w:r w:rsidR="007708F0" w:rsidRPr="00A956ED">
              <w:rPr>
                <w:noProof/>
                <w:webHidden/>
              </w:rPr>
              <w:fldChar w:fldCharType="separate"/>
            </w:r>
            <w:r w:rsidR="00241A7B">
              <w:rPr>
                <w:noProof/>
                <w:webHidden/>
              </w:rPr>
              <w:t>105</w:t>
            </w:r>
            <w:r w:rsidR="007708F0" w:rsidRPr="00A956ED">
              <w:rPr>
                <w:noProof/>
                <w:webHidden/>
              </w:rPr>
              <w:fldChar w:fldCharType="end"/>
            </w:r>
          </w:hyperlink>
        </w:p>
        <w:p w14:paraId="13E93683" w14:textId="42968995" w:rsidR="007708F0" w:rsidRPr="00A956ED" w:rsidRDefault="00B45D83">
          <w:pPr>
            <w:pStyle w:val="33"/>
            <w:tabs>
              <w:tab w:val="right" w:leader="dot" w:pos="9345"/>
            </w:tabs>
            <w:rPr>
              <w:noProof/>
            </w:rPr>
          </w:pPr>
          <w:hyperlink w:anchor="_Toc185927043" w:history="1">
            <w:r w:rsidR="007708F0" w:rsidRPr="00A956ED">
              <w:rPr>
                <w:rStyle w:val="af0"/>
                <w:rFonts w:cs="Times New Roman"/>
                <w:noProof/>
                <w:kern w:val="24"/>
              </w:rPr>
              <w:t>РАЗДЕЛ 5. ПРОГРАММЫ ИНВЕСТИЦИОННЫХ ПРОЕКТОВ, ОБЕСПЕЧИВАЮЩИХ ДОСТИЖЕНИЕ ЦЕЛЕВЫХ ПОКАЗАТЕЛЕЙ</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_Toc185927043 \h </w:instrText>
            </w:r>
            <w:r w:rsidR="007708F0" w:rsidRPr="00A956ED">
              <w:rPr>
                <w:noProof/>
                <w:webHidden/>
              </w:rPr>
            </w:r>
            <w:r w:rsidR="007708F0" w:rsidRPr="00A956ED">
              <w:rPr>
                <w:noProof/>
                <w:webHidden/>
              </w:rPr>
              <w:fldChar w:fldCharType="separate"/>
            </w:r>
            <w:r w:rsidR="00241A7B">
              <w:rPr>
                <w:noProof/>
                <w:webHidden/>
              </w:rPr>
              <w:t>110</w:t>
            </w:r>
            <w:r w:rsidR="007708F0" w:rsidRPr="00A956ED">
              <w:rPr>
                <w:noProof/>
                <w:webHidden/>
              </w:rPr>
              <w:fldChar w:fldCharType="end"/>
            </w:r>
          </w:hyperlink>
        </w:p>
        <w:p w14:paraId="74DD0858" w14:textId="5245C288" w:rsidR="007708F0" w:rsidRPr="00A956ED" w:rsidRDefault="00B45D83">
          <w:pPr>
            <w:pStyle w:val="33"/>
            <w:tabs>
              <w:tab w:val="right" w:leader="dot" w:pos="9345"/>
            </w:tabs>
            <w:rPr>
              <w:noProof/>
            </w:rPr>
          </w:pPr>
          <w:hyperlink w:anchor="_Toc185927044" w:history="1">
            <w:r w:rsidR="007708F0" w:rsidRPr="00A956ED">
              <w:rPr>
                <w:rStyle w:val="af0"/>
                <w:rFonts w:cs="Times New Roman"/>
                <w:noProof/>
                <w:kern w:val="24"/>
              </w:rPr>
              <w:t>5.1. Программа инвестиционных проектов в системе теплоснабжения</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_Toc185927044 \h </w:instrText>
            </w:r>
            <w:r w:rsidR="007708F0" w:rsidRPr="00A956ED">
              <w:rPr>
                <w:noProof/>
                <w:webHidden/>
              </w:rPr>
            </w:r>
            <w:r w:rsidR="007708F0" w:rsidRPr="00A956ED">
              <w:rPr>
                <w:noProof/>
                <w:webHidden/>
              </w:rPr>
              <w:fldChar w:fldCharType="separate"/>
            </w:r>
            <w:r w:rsidR="00241A7B">
              <w:rPr>
                <w:noProof/>
                <w:webHidden/>
              </w:rPr>
              <w:t>110</w:t>
            </w:r>
            <w:r w:rsidR="007708F0" w:rsidRPr="00A956ED">
              <w:rPr>
                <w:noProof/>
                <w:webHidden/>
              </w:rPr>
              <w:fldChar w:fldCharType="end"/>
            </w:r>
          </w:hyperlink>
        </w:p>
        <w:p w14:paraId="5E96001E" w14:textId="3DA78F83" w:rsidR="007708F0" w:rsidRPr="00A956ED" w:rsidRDefault="00B45D83">
          <w:pPr>
            <w:pStyle w:val="33"/>
            <w:tabs>
              <w:tab w:val="right" w:leader="dot" w:pos="9345"/>
            </w:tabs>
            <w:rPr>
              <w:noProof/>
            </w:rPr>
          </w:pPr>
          <w:hyperlink w:anchor="_Toc185927045" w:history="1">
            <w:r w:rsidR="007708F0" w:rsidRPr="00A956ED">
              <w:rPr>
                <w:rStyle w:val="af0"/>
                <w:rFonts w:cs="Times New Roman"/>
                <w:noProof/>
                <w:kern w:val="24"/>
              </w:rPr>
              <w:t>5.2. Программа инвестиционных проектов в системе водоснабжения</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_Toc185927045 \h </w:instrText>
            </w:r>
            <w:r w:rsidR="007708F0" w:rsidRPr="00A956ED">
              <w:rPr>
                <w:noProof/>
                <w:webHidden/>
              </w:rPr>
            </w:r>
            <w:r w:rsidR="007708F0" w:rsidRPr="00A956ED">
              <w:rPr>
                <w:noProof/>
                <w:webHidden/>
              </w:rPr>
              <w:fldChar w:fldCharType="separate"/>
            </w:r>
            <w:r w:rsidR="00241A7B">
              <w:rPr>
                <w:noProof/>
                <w:webHidden/>
              </w:rPr>
              <w:t>111</w:t>
            </w:r>
            <w:r w:rsidR="007708F0" w:rsidRPr="00A956ED">
              <w:rPr>
                <w:noProof/>
                <w:webHidden/>
              </w:rPr>
              <w:fldChar w:fldCharType="end"/>
            </w:r>
          </w:hyperlink>
        </w:p>
        <w:p w14:paraId="3B8F6B52" w14:textId="183F8D43" w:rsidR="007708F0" w:rsidRPr="00A956ED" w:rsidRDefault="00B45D83">
          <w:pPr>
            <w:pStyle w:val="33"/>
            <w:tabs>
              <w:tab w:val="right" w:leader="dot" w:pos="9345"/>
            </w:tabs>
            <w:rPr>
              <w:noProof/>
            </w:rPr>
          </w:pPr>
          <w:hyperlink w:anchor="_Toc185927046" w:history="1">
            <w:r w:rsidR="007708F0" w:rsidRPr="00A956ED">
              <w:rPr>
                <w:rStyle w:val="af0"/>
                <w:rFonts w:cs="Times New Roman"/>
                <w:noProof/>
                <w:kern w:val="24"/>
              </w:rPr>
              <w:t>5.3. Программа инвестиционных проектов в системе водоотведения</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_Toc185927046 \h </w:instrText>
            </w:r>
            <w:r w:rsidR="007708F0" w:rsidRPr="00A956ED">
              <w:rPr>
                <w:noProof/>
                <w:webHidden/>
              </w:rPr>
            </w:r>
            <w:r w:rsidR="007708F0" w:rsidRPr="00A956ED">
              <w:rPr>
                <w:noProof/>
                <w:webHidden/>
              </w:rPr>
              <w:fldChar w:fldCharType="separate"/>
            </w:r>
            <w:r w:rsidR="00241A7B">
              <w:rPr>
                <w:noProof/>
                <w:webHidden/>
              </w:rPr>
              <w:t>114</w:t>
            </w:r>
            <w:r w:rsidR="007708F0" w:rsidRPr="00A956ED">
              <w:rPr>
                <w:noProof/>
                <w:webHidden/>
              </w:rPr>
              <w:fldChar w:fldCharType="end"/>
            </w:r>
          </w:hyperlink>
        </w:p>
        <w:p w14:paraId="0814FC43" w14:textId="7CCE86D3" w:rsidR="007708F0" w:rsidRPr="00A956ED" w:rsidRDefault="00B45D83">
          <w:pPr>
            <w:pStyle w:val="33"/>
            <w:tabs>
              <w:tab w:val="right" w:leader="dot" w:pos="9345"/>
            </w:tabs>
            <w:rPr>
              <w:noProof/>
            </w:rPr>
          </w:pPr>
          <w:hyperlink w:anchor="_Toc185927047" w:history="1">
            <w:r w:rsidR="007708F0" w:rsidRPr="00A956ED">
              <w:rPr>
                <w:rStyle w:val="af0"/>
                <w:rFonts w:cs="Times New Roman"/>
                <w:noProof/>
                <w:kern w:val="24"/>
              </w:rPr>
              <w:t>5.4. Инвестиционные программы в системе электроснабжения</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_Toc185927047 \h </w:instrText>
            </w:r>
            <w:r w:rsidR="007708F0" w:rsidRPr="00A956ED">
              <w:rPr>
                <w:noProof/>
                <w:webHidden/>
              </w:rPr>
            </w:r>
            <w:r w:rsidR="007708F0" w:rsidRPr="00A956ED">
              <w:rPr>
                <w:noProof/>
                <w:webHidden/>
              </w:rPr>
              <w:fldChar w:fldCharType="separate"/>
            </w:r>
            <w:r w:rsidR="00241A7B">
              <w:rPr>
                <w:noProof/>
                <w:webHidden/>
              </w:rPr>
              <w:t>115</w:t>
            </w:r>
            <w:r w:rsidR="007708F0" w:rsidRPr="00A956ED">
              <w:rPr>
                <w:noProof/>
                <w:webHidden/>
              </w:rPr>
              <w:fldChar w:fldCharType="end"/>
            </w:r>
          </w:hyperlink>
        </w:p>
        <w:p w14:paraId="281E5728" w14:textId="097F2FA9" w:rsidR="007708F0" w:rsidRPr="00A956ED" w:rsidRDefault="00B45D83">
          <w:pPr>
            <w:pStyle w:val="33"/>
            <w:tabs>
              <w:tab w:val="right" w:leader="dot" w:pos="9345"/>
            </w:tabs>
            <w:rPr>
              <w:noProof/>
            </w:rPr>
          </w:pPr>
          <w:hyperlink w:anchor="_Toc185927048" w:history="1">
            <w:r w:rsidR="007708F0" w:rsidRPr="00A956ED">
              <w:rPr>
                <w:rStyle w:val="af0"/>
                <w:rFonts w:cs="Times New Roman"/>
                <w:noProof/>
                <w:kern w:val="24"/>
              </w:rPr>
              <w:t>5.5. Программа инвестиционных проектов в системе газоснабжения</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_Toc185927048 \h </w:instrText>
            </w:r>
            <w:r w:rsidR="007708F0" w:rsidRPr="00A956ED">
              <w:rPr>
                <w:noProof/>
                <w:webHidden/>
              </w:rPr>
            </w:r>
            <w:r w:rsidR="007708F0" w:rsidRPr="00A956ED">
              <w:rPr>
                <w:noProof/>
                <w:webHidden/>
              </w:rPr>
              <w:fldChar w:fldCharType="separate"/>
            </w:r>
            <w:r w:rsidR="00241A7B">
              <w:rPr>
                <w:noProof/>
                <w:webHidden/>
              </w:rPr>
              <w:t>117</w:t>
            </w:r>
            <w:r w:rsidR="007708F0" w:rsidRPr="00A956ED">
              <w:rPr>
                <w:noProof/>
                <w:webHidden/>
              </w:rPr>
              <w:fldChar w:fldCharType="end"/>
            </w:r>
          </w:hyperlink>
        </w:p>
        <w:p w14:paraId="2F025194" w14:textId="06520A21" w:rsidR="007708F0" w:rsidRPr="00A956ED" w:rsidRDefault="00B45D83">
          <w:pPr>
            <w:pStyle w:val="33"/>
            <w:tabs>
              <w:tab w:val="right" w:leader="dot" w:pos="9345"/>
            </w:tabs>
            <w:rPr>
              <w:noProof/>
            </w:rPr>
          </w:pPr>
          <w:hyperlink w:anchor="_Toc185927049" w:history="1">
            <w:r w:rsidR="007708F0" w:rsidRPr="00A956ED">
              <w:rPr>
                <w:rStyle w:val="af0"/>
                <w:rFonts w:cs="Times New Roman"/>
                <w:noProof/>
                <w:kern w:val="24"/>
              </w:rPr>
              <w:t>5.6. Программа инвестиционные проектов в системе сбора и утилизации ТБО</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_Toc185927049 \h </w:instrText>
            </w:r>
            <w:r w:rsidR="007708F0" w:rsidRPr="00A956ED">
              <w:rPr>
                <w:noProof/>
                <w:webHidden/>
              </w:rPr>
            </w:r>
            <w:r w:rsidR="007708F0" w:rsidRPr="00A956ED">
              <w:rPr>
                <w:noProof/>
                <w:webHidden/>
              </w:rPr>
              <w:fldChar w:fldCharType="separate"/>
            </w:r>
            <w:r w:rsidR="00241A7B">
              <w:rPr>
                <w:noProof/>
                <w:webHidden/>
              </w:rPr>
              <w:t>117</w:t>
            </w:r>
            <w:r w:rsidR="007708F0" w:rsidRPr="00A956ED">
              <w:rPr>
                <w:noProof/>
                <w:webHidden/>
              </w:rPr>
              <w:fldChar w:fldCharType="end"/>
            </w:r>
          </w:hyperlink>
        </w:p>
        <w:p w14:paraId="07006F83" w14:textId="0E809E82" w:rsidR="007708F0" w:rsidRPr="00A956ED" w:rsidRDefault="00B45D83">
          <w:pPr>
            <w:pStyle w:val="33"/>
            <w:tabs>
              <w:tab w:val="right" w:leader="dot" w:pos="9345"/>
            </w:tabs>
            <w:rPr>
              <w:noProof/>
            </w:rPr>
          </w:pPr>
          <w:hyperlink w:anchor="_Toc185927050" w:history="1">
            <w:r w:rsidR="007708F0" w:rsidRPr="00A956ED">
              <w:rPr>
                <w:rStyle w:val="af0"/>
                <w:rFonts w:cs="Times New Roman"/>
                <w:noProof/>
                <w:kern w:val="24"/>
              </w:rPr>
              <w:t>5.7. Программа установки приборов учета в многоквартирных домах и бюджетных организациях</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_Toc185927050 \h </w:instrText>
            </w:r>
            <w:r w:rsidR="007708F0" w:rsidRPr="00A956ED">
              <w:rPr>
                <w:noProof/>
                <w:webHidden/>
              </w:rPr>
            </w:r>
            <w:r w:rsidR="007708F0" w:rsidRPr="00A956ED">
              <w:rPr>
                <w:noProof/>
                <w:webHidden/>
              </w:rPr>
              <w:fldChar w:fldCharType="separate"/>
            </w:r>
            <w:r w:rsidR="00241A7B">
              <w:rPr>
                <w:noProof/>
                <w:webHidden/>
              </w:rPr>
              <w:t>119</w:t>
            </w:r>
            <w:r w:rsidR="007708F0" w:rsidRPr="00A956ED">
              <w:rPr>
                <w:noProof/>
                <w:webHidden/>
              </w:rPr>
              <w:fldChar w:fldCharType="end"/>
            </w:r>
          </w:hyperlink>
        </w:p>
        <w:p w14:paraId="36C2B8C7" w14:textId="75969756" w:rsidR="007708F0" w:rsidRPr="00A956ED" w:rsidRDefault="00B45D83">
          <w:pPr>
            <w:pStyle w:val="33"/>
            <w:tabs>
              <w:tab w:val="right" w:leader="dot" w:pos="9345"/>
            </w:tabs>
            <w:rPr>
              <w:noProof/>
            </w:rPr>
          </w:pPr>
          <w:hyperlink w:anchor="_Toc185927051" w:history="1">
            <w:r w:rsidR="007708F0" w:rsidRPr="00A956ED">
              <w:rPr>
                <w:rStyle w:val="af0"/>
                <w:rFonts w:cs="Times New Roman"/>
                <w:noProof/>
                <w:kern w:val="24"/>
              </w:rPr>
              <w:t>5.8. Программа реализации энергосберегающих мероприятий в многоквартирных домах, бюджетных организациях, городском освещении.</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_Toc185927051 \h </w:instrText>
            </w:r>
            <w:r w:rsidR="007708F0" w:rsidRPr="00A956ED">
              <w:rPr>
                <w:noProof/>
                <w:webHidden/>
              </w:rPr>
            </w:r>
            <w:r w:rsidR="007708F0" w:rsidRPr="00A956ED">
              <w:rPr>
                <w:noProof/>
                <w:webHidden/>
              </w:rPr>
              <w:fldChar w:fldCharType="separate"/>
            </w:r>
            <w:r w:rsidR="00241A7B">
              <w:rPr>
                <w:noProof/>
                <w:webHidden/>
              </w:rPr>
              <w:t>119</w:t>
            </w:r>
            <w:r w:rsidR="007708F0" w:rsidRPr="00A956ED">
              <w:rPr>
                <w:noProof/>
                <w:webHidden/>
              </w:rPr>
              <w:fldChar w:fldCharType="end"/>
            </w:r>
          </w:hyperlink>
        </w:p>
        <w:p w14:paraId="67376902" w14:textId="742B75F4" w:rsidR="007708F0" w:rsidRPr="00A956ED" w:rsidRDefault="00B45D83">
          <w:pPr>
            <w:pStyle w:val="33"/>
            <w:tabs>
              <w:tab w:val="right" w:leader="dot" w:pos="9345"/>
            </w:tabs>
            <w:rPr>
              <w:noProof/>
            </w:rPr>
          </w:pPr>
          <w:hyperlink w:anchor="_Toc185927052" w:history="1">
            <w:r w:rsidR="007708F0" w:rsidRPr="00A956ED">
              <w:rPr>
                <w:rStyle w:val="af0"/>
                <w:noProof/>
                <w:kern w:val="24"/>
              </w:rPr>
              <w:t>5.9. Взаимосвязанность проектов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_Toc185927052 \h </w:instrText>
            </w:r>
            <w:r w:rsidR="007708F0" w:rsidRPr="00A956ED">
              <w:rPr>
                <w:noProof/>
                <w:webHidden/>
              </w:rPr>
            </w:r>
            <w:r w:rsidR="007708F0" w:rsidRPr="00A956ED">
              <w:rPr>
                <w:noProof/>
                <w:webHidden/>
              </w:rPr>
              <w:fldChar w:fldCharType="separate"/>
            </w:r>
            <w:r w:rsidR="00241A7B">
              <w:rPr>
                <w:noProof/>
                <w:webHidden/>
              </w:rPr>
              <w:t>122</w:t>
            </w:r>
            <w:r w:rsidR="007708F0" w:rsidRPr="00A956ED">
              <w:rPr>
                <w:noProof/>
                <w:webHidden/>
              </w:rPr>
              <w:fldChar w:fldCharType="end"/>
            </w:r>
          </w:hyperlink>
        </w:p>
        <w:p w14:paraId="53C44CD7" w14:textId="6B092014" w:rsidR="007708F0" w:rsidRPr="00A956ED" w:rsidRDefault="00B45D83">
          <w:pPr>
            <w:pStyle w:val="33"/>
            <w:tabs>
              <w:tab w:val="right" w:leader="dot" w:pos="9345"/>
            </w:tabs>
            <w:rPr>
              <w:noProof/>
            </w:rPr>
          </w:pPr>
          <w:hyperlink w:anchor="_Toc185927053" w:history="1">
            <w:r w:rsidR="007708F0" w:rsidRPr="00A956ED">
              <w:rPr>
                <w:rStyle w:val="af0"/>
                <w:rFonts w:cs="Times New Roman"/>
                <w:noProof/>
                <w:kern w:val="24"/>
              </w:rPr>
              <w:t>РАЗДЕЛ 6. ИСТОЧНИКИ ИНВЕСТИЦИЙ, ТАРИФЫ И ДОСТУПНОСТЬ ПРОГРАММЫ ДЛЯ НАСЕЛЕНИЯ</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_Toc185927053 \h </w:instrText>
            </w:r>
            <w:r w:rsidR="007708F0" w:rsidRPr="00A956ED">
              <w:rPr>
                <w:noProof/>
                <w:webHidden/>
              </w:rPr>
            </w:r>
            <w:r w:rsidR="007708F0" w:rsidRPr="00A956ED">
              <w:rPr>
                <w:noProof/>
                <w:webHidden/>
              </w:rPr>
              <w:fldChar w:fldCharType="separate"/>
            </w:r>
            <w:r w:rsidR="00241A7B">
              <w:rPr>
                <w:noProof/>
                <w:webHidden/>
              </w:rPr>
              <w:t>122</w:t>
            </w:r>
            <w:r w:rsidR="007708F0" w:rsidRPr="00A956ED">
              <w:rPr>
                <w:noProof/>
                <w:webHidden/>
              </w:rPr>
              <w:fldChar w:fldCharType="end"/>
            </w:r>
          </w:hyperlink>
        </w:p>
        <w:p w14:paraId="2CC4A927" w14:textId="723FE234" w:rsidR="007708F0" w:rsidRPr="00A956ED" w:rsidRDefault="00B45D83">
          <w:pPr>
            <w:pStyle w:val="33"/>
            <w:tabs>
              <w:tab w:val="right" w:leader="dot" w:pos="9345"/>
            </w:tabs>
            <w:rPr>
              <w:noProof/>
            </w:rPr>
          </w:pPr>
          <w:hyperlink w:anchor="_Toc185927054" w:history="1">
            <w:r w:rsidR="007708F0" w:rsidRPr="00A956ED">
              <w:rPr>
                <w:rStyle w:val="af0"/>
                <w:rFonts w:cs="Times New Roman"/>
                <w:noProof/>
                <w:kern w:val="24"/>
              </w:rPr>
              <w:t>6.1 Финансовые потребности для реализации программы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_Toc185927054 \h </w:instrText>
            </w:r>
            <w:r w:rsidR="007708F0" w:rsidRPr="00A956ED">
              <w:rPr>
                <w:noProof/>
                <w:webHidden/>
              </w:rPr>
            </w:r>
            <w:r w:rsidR="007708F0" w:rsidRPr="00A956ED">
              <w:rPr>
                <w:noProof/>
                <w:webHidden/>
              </w:rPr>
              <w:fldChar w:fldCharType="separate"/>
            </w:r>
            <w:r w:rsidR="00241A7B">
              <w:rPr>
                <w:noProof/>
                <w:webHidden/>
              </w:rPr>
              <w:t>122</w:t>
            </w:r>
            <w:r w:rsidR="007708F0" w:rsidRPr="00A956ED">
              <w:rPr>
                <w:noProof/>
                <w:webHidden/>
              </w:rPr>
              <w:fldChar w:fldCharType="end"/>
            </w:r>
          </w:hyperlink>
        </w:p>
        <w:p w14:paraId="0F99F6DE" w14:textId="02164ED0" w:rsidR="007708F0" w:rsidRPr="00A956ED" w:rsidRDefault="00B45D83">
          <w:pPr>
            <w:pStyle w:val="33"/>
            <w:tabs>
              <w:tab w:val="right" w:leader="dot" w:pos="9345"/>
            </w:tabs>
            <w:rPr>
              <w:noProof/>
            </w:rPr>
          </w:pPr>
          <w:hyperlink w:anchor="_Toc185927055" w:history="1">
            <w:r w:rsidR="007708F0" w:rsidRPr="00A956ED">
              <w:rPr>
                <w:rStyle w:val="af0"/>
                <w:noProof/>
                <w:kern w:val="24"/>
              </w:rPr>
              <w:t>6.2 Краткое описание форм организации проектов</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_Toc185927055 \h </w:instrText>
            </w:r>
            <w:r w:rsidR="007708F0" w:rsidRPr="00A956ED">
              <w:rPr>
                <w:noProof/>
                <w:webHidden/>
              </w:rPr>
            </w:r>
            <w:r w:rsidR="007708F0" w:rsidRPr="00A956ED">
              <w:rPr>
                <w:noProof/>
                <w:webHidden/>
              </w:rPr>
              <w:fldChar w:fldCharType="separate"/>
            </w:r>
            <w:r w:rsidR="00241A7B">
              <w:rPr>
                <w:noProof/>
                <w:webHidden/>
              </w:rPr>
              <w:t>128</w:t>
            </w:r>
            <w:r w:rsidR="007708F0" w:rsidRPr="00A956ED">
              <w:rPr>
                <w:noProof/>
                <w:webHidden/>
              </w:rPr>
              <w:fldChar w:fldCharType="end"/>
            </w:r>
          </w:hyperlink>
        </w:p>
        <w:p w14:paraId="20A050E2" w14:textId="4C3F9AA4" w:rsidR="007708F0" w:rsidRPr="00A956ED" w:rsidRDefault="00B45D83">
          <w:pPr>
            <w:pStyle w:val="33"/>
            <w:tabs>
              <w:tab w:val="right" w:leader="dot" w:pos="9345"/>
            </w:tabs>
            <w:rPr>
              <w:noProof/>
            </w:rPr>
          </w:pPr>
          <w:hyperlink w:anchor="_Toc185927056" w:history="1">
            <w:r w:rsidR="007708F0" w:rsidRPr="00A956ED">
              <w:rPr>
                <w:rStyle w:val="af0"/>
                <w:rFonts w:cs="Times New Roman"/>
                <w:noProof/>
                <w:kern w:val="24"/>
              </w:rPr>
              <w:t>6.3 Программы инвестиционных проектов, тариф и плата за подключение (присоединение) и резервирование тепловой мощности</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_Toc185927056 \h </w:instrText>
            </w:r>
            <w:r w:rsidR="007708F0" w:rsidRPr="00A956ED">
              <w:rPr>
                <w:noProof/>
                <w:webHidden/>
              </w:rPr>
            </w:r>
            <w:r w:rsidR="007708F0" w:rsidRPr="00A956ED">
              <w:rPr>
                <w:noProof/>
                <w:webHidden/>
              </w:rPr>
              <w:fldChar w:fldCharType="separate"/>
            </w:r>
            <w:r w:rsidR="00241A7B">
              <w:rPr>
                <w:noProof/>
                <w:webHidden/>
              </w:rPr>
              <w:t>132</w:t>
            </w:r>
            <w:r w:rsidR="007708F0" w:rsidRPr="00A956ED">
              <w:rPr>
                <w:noProof/>
                <w:webHidden/>
              </w:rPr>
              <w:fldChar w:fldCharType="end"/>
            </w:r>
          </w:hyperlink>
        </w:p>
        <w:p w14:paraId="414BA45A" w14:textId="3E1DE233" w:rsidR="007708F0" w:rsidRPr="00A956ED" w:rsidRDefault="00B45D83">
          <w:pPr>
            <w:pStyle w:val="33"/>
            <w:tabs>
              <w:tab w:val="right" w:leader="dot" w:pos="9345"/>
            </w:tabs>
            <w:rPr>
              <w:noProof/>
            </w:rPr>
          </w:pPr>
          <w:hyperlink w:anchor="_Toc185927057" w:history="1">
            <w:r w:rsidR="007708F0" w:rsidRPr="00A956ED">
              <w:rPr>
                <w:rStyle w:val="af0"/>
                <w:rFonts w:cs="Times New Roman"/>
                <w:noProof/>
                <w:kern w:val="24"/>
              </w:rPr>
              <w:t>6.4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_Toc185927057 \h </w:instrText>
            </w:r>
            <w:r w:rsidR="007708F0" w:rsidRPr="00A956ED">
              <w:rPr>
                <w:noProof/>
                <w:webHidden/>
              </w:rPr>
            </w:r>
            <w:r w:rsidR="007708F0" w:rsidRPr="00A956ED">
              <w:rPr>
                <w:noProof/>
                <w:webHidden/>
              </w:rPr>
              <w:fldChar w:fldCharType="separate"/>
            </w:r>
            <w:r w:rsidR="00241A7B">
              <w:rPr>
                <w:noProof/>
                <w:webHidden/>
              </w:rPr>
              <w:t>134</w:t>
            </w:r>
            <w:r w:rsidR="007708F0" w:rsidRPr="00A956ED">
              <w:rPr>
                <w:noProof/>
                <w:webHidden/>
              </w:rPr>
              <w:fldChar w:fldCharType="end"/>
            </w:r>
          </w:hyperlink>
        </w:p>
        <w:p w14:paraId="0DECD7A8" w14:textId="6EBC6963" w:rsidR="007708F0" w:rsidRPr="00A956ED" w:rsidRDefault="00B45D83">
          <w:pPr>
            <w:pStyle w:val="33"/>
            <w:tabs>
              <w:tab w:val="right" w:leader="dot" w:pos="9345"/>
            </w:tabs>
            <w:rPr>
              <w:noProof/>
            </w:rPr>
          </w:pPr>
          <w:hyperlink w:anchor="_Toc185927058" w:history="1">
            <w:r w:rsidR="007708F0" w:rsidRPr="00A956ED">
              <w:rPr>
                <w:rStyle w:val="af0"/>
                <w:rFonts w:cs="Times New Roman"/>
                <w:noProof/>
                <w:kern w:val="24"/>
              </w:rPr>
              <w:t>РАЗДЕЛ 7. УПРАВЛЕНИЕ ПРОГРАММОЙ</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_Toc185927058 \h </w:instrText>
            </w:r>
            <w:r w:rsidR="007708F0" w:rsidRPr="00A956ED">
              <w:rPr>
                <w:noProof/>
                <w:webHidden/>
              </w:rPr>
            </w:r>
            <w:r w:rsidR="007708F0" w:rsidRPr="00A956ED">
              <w:rPr>
                <w:noProof/>
                <w:webHidden/>
              </w:rPr>
              <w:fldChar w:fldCharType="separate"/>
            </w:r>
            <w:r w:rsidR="00241A7B">
              <w:rPr>
                <w:noProof/>
                <w:webHidden/>
              </w:rPr>
              <w:t>135</w:t>
            </w:r>
            <w:r w:rsidR="007708F0" w:rsidRPr="00A956ED">
              <w:rPr>
                <w:noProof/>
                <w:webHidden/>
              </w:rPr>
              <w:fldChar w:fldCharType="end"/>
            </w:r>
          </w:hyperlink>
        </w:p>
        <w:p w14:paraId="5219FC08" w14:textId="780B7681" w:rsidR="007708F0" w:rsidRPr="00A956ED" w:rsidRDefault="00B45D83">
          <w:pPr>
            <w:pStyle w:val="33"/>
            <w:tabs>
              <w:tab w:val="right" w:leader="dot" w:pos="9345"/>
            </w:tabs>
            <w:rPr>
              <w:noProof/>
            </w:rPr>
          </w:pPr>
          <w:hyperlink w:anchor="_Toc185927059" w:history="1">
            <w:r w:rsidR="007708F0" w:rsidRPr="00A956ED">
              <w:rPr>
                <w:rStyle w:val="af0"/>
                <w:rFonts w:cs="Times New Roman"/>
                <w:noProof/>
                <w:kern w:val="24"/>
              </w:rPr>
              <w:t>7.1. Ответственный за реализацию программы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_Toc185927059 \h </w:instrText>
            </w:r>
            <w:r w:rsidR="007708F0" w:rsidRPr="00A956ED">
              <w:rPr>
                <w:noProof/>
                <w:webHidden/>
              </w:rPr>
            </w:r>
            <w:r w:rsidR="007708F0" w:rsidRPr="00A956ED">
              <w:rPr>
                <w:noProof/>
                <w:webHidden/>
              </w:rPr>
              <w:fldChar w:fldCharType="separate"/>
            </w:r>
            <w:r w:rsidR="00241A7B">
              <w:rPr>
                <w:noProof/>
                <w:webHidden/>
              </w:rPr>
              <w:t>135</w:t>
            </w:r>
            <w:r w:rsidR="007708F0" w:rsidRPr="00A956ED">
              <w:rPr>
                <w:noProof/>
                <w:webHidden/>
              </w:rPr>
              <w:fldChar w:fldCharType="end"/>
            </w:r>
          </w:hyperlink>
        </w:p>
        <w:p w14:paraId="49E69AFE" w14:textId="01481EFF" w:rsidR="007708F0" w:rsidRPr="00A956ED" w:rsidRDefault="00B45D83">
          <w:pPr>
            <w:pStyle w:val="33"/>
            <w:tabs>
              <w:tab w:val="right" w:leader="dot" w:pos="9345"/>
            </w:tabs>
            <w:rPr>
              <w:noProof/>
            </w:rPr>
          </w:pPr>
          <w:hyperlink w:anchor="_Toc185927060" w:history="1">
            <w:r w:rsidR="007708F0" w:rsidRPr="00A956ED">
              <w:rPr>
                <w:rStyle w:val="af0"/>
                <w:rFonts w:cs="Times New Roman"/>
                <w:noProof/>
                <w:kern w:val="24"/>
              </w:rPr>
              <w:t>7.2. План-график реализации инвестиционных проектов программы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_Toc185927060 \h </w:instrText>
            </w:r>
            <w:r w:rsidR="007708F0" w:rsidRPr="00A956ED">
              <w:rPr>
                <w:noProof/>
                <w:webHidden/>
              </w:rPr>
            </w:r>
            <w:r w:rsidR="007708F0" w:rsidRPr="00A956ED">
              <w:rPr>
                <w:noProof/>
                <w:webHidden/>
              </w:rPr>
              <w:fldChar w:fldCharType="separate"/>
            </w:r>
            <w:r w:rsidR="00241A7B">
              <w:rPr>
                <w:noProof/>
                <w:webHidden/>
              </w:rPr>
              <w:t>136</w:t>
            </w:r>
            <w:r w:rsidR="007708F0" w:rsidRPr="00A956ED">
              <w:rPr>
                <w:noProof/>
                <w:webHidden/>
              </w:rPr>
              <w:fldChar w:fldCharType="end"/>
            </w:r>
          </w:hyperlink>
        </w:p>
        <w:p w14:paraId="2ED4E52E" w14:textId="2CC13DD5" w:rsidR="007708F0" w:rsidRPr="00A956ED" w:rsidRDefault="00B45D83">
          <w:pPr>
            <w:pStyle w:val="33"/>
            <w:tabs>
              <w:tab w:val="right" w:leader="dot" w:pos="9345"/>
            </w:tabs>
            <w:rPr>
              <w:noProof/>
            </w:rPr>
          </w:pPr>
          <w:hyperlink w:anchor="_Toc185927061" w:history="1">
            <w:r w:rsidR="007708F0" w:rsidRPr="00A956ED">
              <w:rPr>
                <w:rStyle w:val="af0"/>
                <w:rFonts w:cs="Times New Roman"/>
                <w:noProof/>
                <w:kern w:val="24"/>
              </w:rPr>
              <w:t>7.3. Порядок предоставления отчетности по выполнению программы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_Toc185927061 \h </w:instrText>
            </w:r>
            <w:r w:rsidR="007708F0" w:rsidRPr="00A956ED">
              <w:rPr>
                <w:noProof/>
                <w:webHidden/>
              </w:rPr>
            </w:r>
            <w:r w:rsidR="007708F0" w:rsidRPr="00A956ED">
              <w:rPr>
                <w:noProof/>
                <w:webHidden/>
              </w:rPr>
              <w:fldChar w:fldCharType="separate"/>
            </w:r>
            <w:r w:rsidR="00241A7B">
              <w:rPr>
                <w:noProof/>
                <w:webHidden/>
              </w:rPr>
              <w:t>136</w:t>
            </w:r>
            <w:r w:rsidR="007708F0" w:rsidRPr="00A956ED">
              <w:rPr>
                <w:noProof/>
                <w:webHidden/>
              </w:rPr>
              <w:fldChar w:fldCharType="end"/>
            </w:r>
          </w:hyperlink>
        </w:p>
        <w:p w14:paraId="3868E68F" w14:textId="6C4AFAB3" w:rsidR="007708F0" w:rsidRPr="00A956ED" w:rsidRDefault="00B45D83">
          <w:pPr>
            <w:pStyle w:val="33"/>
            <w:tabs>
              <w:tab w:val="right" w:leader="dot" w:pos="9345"/>
            </w:tabs>
            <w:rPr>
              <w:noProof/>
            </w:rPr>
          </w:pPr>
          <w:hyperlink w:anchor="_Toc185927062" w:history="1">
            <w:r w:rsidR="007708F0" w:rsidRPr="00A956ED">
              <w:rPr>
                <w:rStyle w:val="af0"/>
                <w:rFonts w:cs="Times New Roman"/>
                <w:noProof/>
                <w:kern w:val="24"/>
              </w:rPr>
              <w:t>7.4. Порядок и сроки корректировки программы</w:t>
            </w:r>
            <w:r w:rsidR="007708F0" w:rsidRPr="00A956ED">
              <w:rPr>
                <w:noProof/>
                <w:webHidden/>
              </w:rPr>
              <w:tab/>
            </w:r>
            <w:r w:rsidR="007708F0" w:rsidRPr="00A956ED">
              <w:rPr>
                <w:noProof/>
                <w:webHidden/>
              </w:rPr>
              <w:fldChar w:fldCharType="begin"/>
            </w:r>
            <w:r w:rsidR="007708F0" w:rsidRPr="00A956ED">
              <w:rPr>
                <w:noProof/>
                <w:webHidden/>
              </w:rPr>
              <w:instrText xml:space="preserve"> PAGEREF _Toc185927062 \h </w:instrText>
            </w:r>
            <w:r w:rsidR="007708F0" w:rsidRPr="00A956ED">
              <w:rPr>
                <w:noProof/>
                <w:webHidden/>
              </w:rPr>
            </w:r>
            <w:r w:rsidR="007708F0" w:rsidRPr="00A956ED">
              <w:rPr>
                <w:noProof/>
                <w:webHidden/>
              </w:rPr>
              <w:fldChar w:fldCharType="separate"/>
            </w:r>
            <w:r w:rsidR="00241A7B">
              <w:rPr>
                <w:noProof/>
                <w:webHidden/>
              </w:rPr>
              <w:t>137</w:t>
            </w:r>
            <w:r w:rsidR="007708F0" w:rsidRPr="00A956ED">
              <w:rPr>
                <w:noProof/>
                <w:webHidden/>
              </w:rPr>
              <w:fldChar w:fldCharType="end"/>
            </w:r>
          </w:hyperlink>
        </w:p>
        <w:p w14:paraId="27AFCDF8" w14:textId="2B61D56A" w:rsidR="0078158D" w:rsidRPr="00A956ED" w:rsidRDefault="00872BD3" w:rsidP="006C42C2">
          <w:pPr>
            <w:rPr>
              <w:rFonts w:cs="Times New Roman"/>
            </w:rPr>
          </w:pPr>
          <w:r w:rsidRPr="00A956ED">
            <w:rPr>
              <w:rFonts w:cs="Times New Roman"/>
              <w:bCs/>
            </w:rPr>
            <w:fldChar w:fldCharType="end"/>
          </w:r>
        </w:p>
      </w:sdtContent>
    </w:sdt>
    <w:p w14:paraId="1E7D61D0" w14:textId="77777777" w:rsidR="00833D16" w:rsidRPr="00A956ED" w:rsidRDefault="00833D16" w:rsidP="00833D16">
      <w:pPr>
        <w:pStyle w:val="aa"/>
        <w:rPr>
          <w:rFonts w:cs="Times New Roman"/>
        </w:rPr>
        <w:sectPr w:rsidR="00833D16" w:rsidRPr="00A956ED" w:rsidSect="007708F0">
          <w:footerReference w:type="default" r:id="rId10"/>
          <w:pgSz w:w="11906" w:h="16838"/>
          <w:pgMar w:top="1134" w:right="850" w:bottom="1134" w:left="1701" w:header="708" w:footer="708" w:gutter="0"/>
          <w:cols w:space="708"/>
          <w:titlePg/>
          <w:docGrid w:linePitch="360"/>
        </w:sectPr>
      </w:pPr>
    </w:p>
    <w:p w14:paraId="7FC43F76" w14:textId="63551EE0" w:rsidR="005F77CF" w:rsidRPr="00A956ED" w:rsidRDefault="00833D16" w:rsidP="00CE5698">
      <w:pPr>
        <w:pStyle w:val="2111"/>
        <w:spacing w:line="276" w:lineRule="auto"/>
        <w:ind w:left="0"/>
        <w:contextualSpacing/>
        <w:rPr>
          <w:rFonts w:cs="Times New Roman"/>
          <w:kern w:val="24"/>
          <w:sz w:val="24"/>
          <w:szCs w:val="24"/>
          <w:lang w:val="ru-RU"/>
        </w:rPr>
      </w:pPr>
      <w:bookmarkStart w:id="6" w:name="_Toc111475387"/>
      <w:bookmarkStart w:id="7" w:name="_Toc111541916"/>
      <w:bookmarkStart w:id="8" w:name="_Toc185926969"/>
      <w:r w:rsidRPr="00A956ED">
        <w:rPr>
          <w:rFonts w:cs="Times New Roman"/>
          <w:kern w:val="24"/>
          <w:sz w:val="24"/>
          <w:szCs w:val="24"/>
          <w:lang w:val="ru-RU"/>
        </w:rPr>
        <w:lastRenderedPageBreak/>
        <w:t>РАЗДЕЛ</w:t>
      </w:r>
      <w:r w:rsidR="00E5438B" w:rsidRPr="00A956ED">
        <w:rPr>
          <w:rFonts w:cs="Times New Roman"/>
          <w:kern w:val="24"/>
          <w:sz w:val="24"/>
          <w:szCs w:val="24"/>
          <w:lang w:val="ru-RU"/>
        </w:rPr>
        <w:t xml:space="preserve"> </w:t>
      </w:r>
      <w:r w:rsidRPr="00A956ED">
        <w:rPr>
          <w:rFonts w:cs="Times New Roman"/>
          <w:kern w:val="24"/>
          <w:sz w:val="24"/>
          <w:szCs w:val="24"/>
          <w:lang w:val="ru-RU"/>
        </w:rPr>
        <w:t>1. ПАСПОРТ ПРОГРАММЫ</w:t>
      </w:r>
      <w:bookmarkEnd w:id="6"/>
      <w:bookmarkEnd w:id="7"/>
      <w:bookmarkEnd w:id="8"/>
      <w:r w:rsidRPr="00A956ED">
        <w:rPr>
          <w:rFonts w:cs="Times New Roman"/>
          <w:kern w:val="24"/>
          <w:sz w:val="24"/>
          <w:szCs w:val="24"/>
          <w:lang w:val="ru-RU"/>
        </w:rPr>
        <w:t xml:space="preserve"> </w:t>
      </w:r>
    </w:p>
    <w:tbl>
      <w:tblPr>
        <w:tblStyle w:val="af2"/>
        <w:tblW w:w="0" w:type="auto"/>
        <w:tblLook w:val="04A0" w:firstRow="1" w:lastRow="0" w:firstColumn="1" w:lastColumn="0" w:noHBand="0" w:noVBand="1"/>
      </w:tblPr>
      <w:tblGrid>
        <w:gridCol w:w="3114"/>
        <w:gridCol w:w="6231"/>
      </w:tblGrid>
      <w:tr w:rsidR="008A105A" w:rsidRPr="00A956ED" w14:paraId="5E24A740" w14:textId="77777777" w:rsidTr="007E4276">
        <w:tc>
          <w:tcPr>
            <w:tcW w:w="3114" w:type="dxa"/>
            <w:vAlign w:val="center"/>
          </w:tcPr>
          <w:p w14:paraId="1C250F28" w14:textId="637252C1" w:rsidR="008A105A" w:rsidRPr="00A956ED" w:rsidRDefault="008A105A" w:rsidP="005C3574">
            <w:pPr>
              <w:pStyle w:val="TableParagraph1"/>
              <w:jc w:val="center"/>
              <w:rPr>
                <w:rFonts w:eastAsia="Times New Roman"/>
                <w:b/>
                <w:bCs/>
                <w:sz w:val="22"/>
                <w:szCs w:val="22"/>
              </w:rPr>
            </w:pPr>
            <w:r w:rsidRPr="00A956ED">
              <w:rPr>
                <w:rFonts w:eastAsia="Times New Roman"/>
                <w:b/>
                <w:bCs/>
                <w:sz w:val="22"/>
                <w:szCs w:val="22"/>
              </w:rPr>
              <w:t>Наименование Программы</w:t>
            </w:r>
          </w:p>
        </w:tc>
        <w:tc>
          <w:tcPr>
            <w:tcW w:w="6231" w:type="dxa"/>
            <w:vAlign w:val="center"/>
          </w:tcPr>
          <w:p w14:paraId="54C329BA" w14:textId="10DEB6B6" w:rsidR="008A105A" w:rsidRPr="00A956ED" w:rsidRDefault="005960DE" w:rsidP="00964DA3">
            <w:pPr>
              <w:tabs>
                <w:tab w:val="left" w:pos="206"/>
              </w:tabs>
              <w:ind w:left="65" w:right="153" w:firstLine="16"/>
              <w:contextualSpacing/>
              <w:jc w:val="both"/>
              <w:rPr>
                <w:rFonts w:cs="Times New Roman"/>
                <w:sz w:val="22"/>
              </w:rPr>
            </w:pPr>
            <w:r w:rsidRPr="00A956ED">
              <w:rPr>
                <w:rFonts w:cs="Times New Roman"/>
                <w:sz w:val="22"/>
              </w:rPr>
              <w:t>разработка программы комплексного развития систем коммунальной инфраструктуры Ибресинского муниципального округа Чувашской Республики</w:t>
            </w:r>
          </w:p>
        </w:tc>
      </w:tr>
      <w:tr w:rsidR="00964DA3" w:rsidRPr="00A956ED" w14:paraId="73B75417" w14:textId="77777777" w:rsidTr="004C4C52">
        <w:tc>
          <w:tcPr>
            <w:tcW w:w="3114" w:type="dxa"/>
            <w:vAlign w:val="center"/>
          </w:tcPr>
          <w:p w14:paraId="7C40F1A8" w14:textId="309C1234" w:rsidR="00964DA3" w:rsidRPr="00A956ED" w:rsidRDefault="00964DA3" w:rsidP="00964DA3">
            <w:pPr>
              <w:pStyle w:val="Default"/>
              <w:jc w:val="center"/>
              <w:rPr>
                <w:b/>
                <w:sz w:val="22"/>
                <w:szCs w:val="22"/>
              </w:rPr>
            </w:pPr>
            <w:bookmarkStart w:id="9" w:name="_Hlk149910987"/>
            <w:r w:rsidRPr="00A956ED">
              <w:rPr>
                <w:b/>
                <w:bCs/>
                <w:sz w:val="22"/>
                <w:szCs w:val="22"/>
              </w:rPr>
              <w:t>Основание для разработки Программы</w:t>
            </w:r>
          </w:p>
        </w:tc>
        <w:tc>
          <w:tcPr>
            <w:tcW w:w="6231" w:type="dxa"/>
          </w:tcPr>
          <w:p w14:paraId="7B238963"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Градостроительный кодекс Российской Федерации; </w:t>
            </w:r>
          </w:p>
          <w:p w14:paraId="1D5AA62F"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Федеральный закон от 07.12.2011 № 416-ФЗ «О водоснабжении и водоотведении»;</w:t>
            </w:r>
          </w:p>
          <w:p w14:paraId="39A61F6F"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 Федеральный закон от 27.07.2010 № 190-ФЗ «О теплоснабжении» (переход на закрытую систему горячего водоснабжения); </w:t>
            </w:r>
          </w:p>
          <w:p w14:paraId="3510AE4E"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Федеральный закон от 29.12.2014 N 458-ФЗ «О внесении изменений в Федеральный закон «Об отходах производства и потребления», </w:t>
            </w:r>
          </w:p>
          <w:p w14:paraId="5BFBBD07"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t>
            </w:r>
          </w:p>
          <w:p w14:paraId="638F9573"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Федеральный закон от 06.10.2003 № 131-ФЗ «Об общих принципах самоуправления в Российской Федерации»;</w:t>
            </w:r>
          </w:p>
          <w:p w14:paraId="166549CD"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Федеральный закон от 26.03.2003 № 35-ФЗ «Об электроэнергетике»;            </w:t>
            </w:r>
          </w:p>
          <w:p w14:paraId="46CCFBF6"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Федеральный закон от 31.03.1999 № 69-ФЗ «О газоснабжении в Российской Федерации»;</w:t>
            </w:r>
          </w:p>
          <w:p w14:paraId="40EAF8F0"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 Постановление Правительства Российской Федерации от 10.09.2016 № 903 «О порядке разработки и реализации межрегиональных и региональных программ газификации жилищно-коммунального хозяйства, промышленных и иных организаций»;</w:t>
            </w:r>
          </w:p>
          <w:p w14:paraId="115CF099"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 Постановление Правительства Российской Федерации от 17.10.2009 № 823 «О схемах и программах перспективного развития электроэнергетики»;</w:t>
            </w:r>
          </w:p>
          <w:p w14:paraId="3586D627"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 Постановление Правительства Российской Федерации от 05.09.2013 № 782 «О схемах водоснабжения и водоотведения»;</w:t>
            </w:r>
          </w:p>
          <w:p w14:paraId="10D27555"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 Постановление Правительства Российской Федерации от 14.06.2013 № 502 «Об утверждении требований к программам комплексного развития систем коммунальной инфраструктуры поселений, городских округов»;</w:t>
            </w:r>
          </w:p>
          <w:p w14:paraId="74EBE537"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 Приказ Госстроя от 01.10.2013 №359/ГС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w:t>
            </w:r>
          </w:p>
          <w:p w14:paraId="18C556AF"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 Приказ Госстроя от 28.10.2013 №397/ГС «О порядке осуществления мониторинга разработки и утверждения программ комплексного развития систем коммунальной инфраструктуры поселений, городских округов»; </w:t>
            </w:r>
          </w:p>
          <w:p w14:paraId="659B3A09"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 </w:t>
            </w:r>
          </w:p>
          <w:p w14:paraId="0F0E4988"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14:paraId="3227AD37"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 Приказ Министерства регионального развития Российской Федерации от 06.05.2011 №204 «О разработке программ комплексного развития систем коммунальной инфраструктуры </w:t>
            </w:r>
            <w:r w:rsidRPr="00A956ED">
              <w:rPr>
                <w:rFonts w:eastAsia="Times New Roman" w:cs="Times New Roman"/>
                <w:sz w:val="22"/>
                <w:lang w:eastAsia="ru-RU"/>
              </w:rPr>
              <w:lastRenderedPageBreak/>
              <w:t>муниципальных образований»;</w:t>
            </w:r>
          </w:p>
          <w:p w14:paraId="372CE368"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09.01.2018 №10; </w:t>
            </w:r>
          </w:p>
          <w:p w14:paraId="501CF11C" w14:textId="77777777"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региональная программа газификации жилищно-коммунального хозяйства, промышленных и иных организаций;</w:t>
            </w:r>
          </w:p>
          <w:p w14:paraId="015AA155" w14:textId="77777777" w:rsidR="00964DA3" w:rsidRPr="00A956ED" w:rsidRDefault="00964DA3" w:rsidP="00964DA3">
            <w:pPr>
              <w:tabs>
                <w:tab w:val="left" w:pos="0"/>
                <w:tab w:val="left" w:pos="206"/>
              </w:tabs>
              <w:suppressAutoHyphen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Генеральные планы</w:t>
            </w:r>
          </w:p>
          <w:p w14:paraId="335CFE75" w14:textId="3446030D"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Схема теплоснабжения </w:t>
            </w:r>
            <w:r w:rsidR="005960DE" w:rsidRPr="00A956ED">
              <w:rPr>
                <w:rFonts w:eastAsia="Times New Roman" w:cs="Times New Roman"/>
                <w:sz w:val="22"/>
                <w:lang w:eastAsia="ru-RU"/>
              </w:rPr>
              <w:t>Ибресинского муниципального округа</w:t>
            </w:r>
            <w:r w:rsidRPr="00A956ED">
              <w:rPr>
                <w:rFonts w:eastAsia="Times New Roman" w:cs="Times New Roman"/>
                <w:sz w:val="22"/>
                <w:lang w:eastAsia="ru-RU"/>
              </w:rPr>
              <w:t>;</w:t>
            </w:r>
          </w:p>
          <w:p w14:paraId="6283C206" w14:textId="1B474DFC" w:rsidR="00964DA3" w:rsidRPr="00A956ED" w:rsidRDefault="00964DA3" w:rsidP="00964DA3">
            <w:pPr>
              <w:tabs>
                <w:tab w:val="left" w:pos="206"/>
              </w:tabs>
              <w:ind w:left="65" w:right="153" w:firstLine="16"/>
              <w:contextualSpacing/>
              <w:jc w:val="both"/>
              <w:rPr>
                <w:rFonts w:eastAsia="Times New Roman" w:cs="Times New Roman"/>
                <w:sz w:val="22"/>
                <w:lang w:eastAsia="ru-RU"/>
              </w:rPr>
            </w:pPr>
            <w:r w:rsidRPr="00A956ED">
              <w:rPr>
                <w:rFonts w:eastAsia="Times New Roman" w:cs="Times New Roman"/>
                <w:sz w:val="22"/>
                <w:lang w:eastAsia="ru-RU"/>
              </w:rPr>
              <w:t xml:space="preserve"> - Схема водоснабжения и водоотведения </w:t>
            </w:r>
            <w:r w:rsidR="005960DE" w:rsidRPr="00A956ED">
              <w:rPr>
                <w:rFonts w:eastAsia="Times New Roman" w:cs="Times New Roman"/>
                <w:sz w:val="22"/>
                <w:lang w:eastAsia="ru-RU"/>
              </w:rPr>
              <w:t>Ибресинского муниципального округа</w:t>
            </w:r>
            <w:r w:rsidRPr="00A956ED">
              <w:rPr>
                <w:rFonts w:eastAsia="Times New Roman" w:cs="Times New Roman"/>
                <w:b/>
                <w:bCs/>
                <w:sz w:val="22"/>
                <w:lang w:eastAsia="ru-RU"/>
              </w:rPr>
              <w:t xml:space="preserve">.  </w:t>
            </w:r>
          </w:p>
        </w:tc>
      </w:tr>
      <w:bookmarkEnd w:id="9"/>
      <w:tr w:rsidR="008A105A" w:rsidRPr="00A956ED" w14:paraId="2B75F66B" w14:textId="77777777" w:rsidTr="007E4276">
        <w:tc>
          <w:tcPr>
            <w:tcW w:w="3114" w:type="dxa"/>
            <w:vAlign w:val="center"/>
          </w:tcPr>
          <w:p w14:paraId="55DF4F47" w14:textId="34FE2A5D" w:rsidR="008A105A" w:rsidRPr="00A956ED" w:rsidRDefault="008A105A" w:rsidP="00CE5698">
            <w:pPr>
              <w:pStyle w:val="aa"/>
              <w:jc w:val="center"/>
              <w:rPr>
                <w:rFonts w:cs="Times New Roman"/>
                <w:b/>
                <w:sz w:val="22"/>
              </w:rPr>
            </w:pPr>
            <w:r w:rsidRPr="00A956ED">
              <w:rPr>
                <w:rFonts w:cs="Times New Roman"/>
                <w:b/>
                <w:sz w:val="22"/>
              </w:rPr>
              <w:lastRenderedPageBreak/>
              <w:t>Заказчик</w:t>
            </w:r>
          </w:p>
        </w:tc>
        <w:tc>
          <w:tcPr>
            <w:tcW w:w="6231" w:type="dxa"/>
            <w:vAlign w:val="center"/>
          </w:tcPr>
          <w:p w14:paraId="72F13B1F" w14:textId="460287BD" w:rsidR="008A105A" w:rsidRPr="00A956ED" w:rsidRDefault="0081269E" w:rsidP="009E2B1E">
            <w:pPr>
              <w:pStyle w:val="TableParagraph1"/>
              <w:tabs>
                <w:tab w:val="left" w:pos="206"/>
              </w:tabs>
              <w:ind w:left="65" w:right="153" w:firstLine="16"/>
              <w:rPr>
                <w:sz w:val="22"/>
                <w:szCs w:val="22"/>
              </w:rPr>
            </w:pPr>
            <w:r w:rsidRPr="00A956ED">
              <w:rPr>
                <w:rFonts w:eastAsia="Times New Roman"/>
                <w:sz w:val="22"/>
                <w:szCs w:val="22"/>
              </w:rPr>
              <w:t>Администрация Ибресинского муниципального округа Чувашской Республики</w:t>
            </w:r>
          </w:p>
        </w:tc>
      </w:tr>
      <w:tr w:rsidR="008A105A" w:rsidRPr="00A956ED" w14:paraId="70ECEC42" w14:textId="77777777" w:rsidTr="007E4276">
        <w:tc>
          <w:tcPr>
            <w:tcW w:w="3114" w:type="dxa"/>
            <w:vAlign w:val="center"/>
          </w:tcPr>
          <w:p w14:paraId="0A1EBEA6" w14:textId="004E7332" w:rsidR="008A105A" w:rsidRPr="00A956ED" w:rsidRDefault="008A105A" w:rsidP="009E2B1E">
            <w:pPr>
              <w:pStyle w:val="aa"/>
              <w:jc w:val="center"/>
              <w:rPr>
                <w:rFonts w:cs="Times New Roman"/>
                <w:b/>
                <w:sz w:val="22"/>
              </w:rPr>
            </w:pPr>
            <w:r w:rsidRPr="00A956ED">
              <w:rPr>
                <w:rFonts w:cs="Times New Roman"/>
                <w:b/>
                <w:sz w:val="22"/>
              </w:rPr>
              <w:t>Исполнитель</w:t>
            </w:r>
          </w:p>
        </w:tc>
        <w:tc>
          <w:tcPr>
            <w:tcW w:w="6231" w:type="dxa"/>
            <w:vAlign w:val="center"/>
          </w:tcPr>
          <w:p w14:paraId="09F359CC" w14:textId="29FB6FBE" w:rsidR="008A105A" w:rsidRPr="00A956ED" w:rsidRDefault="008A105A" w:rsidP="005C0FD3">
            <w:pPr>
              <w:pStyle w:val="TableParagraph1"/>
              <w:tabs>
                <w:tab w:val="left" w:pos="206"/>
              </w:tabs>
              <w:ind w:left="65" w:right="153" w:firstLine="16"/>
              <w:jc w:val="both"/>
              <w:rPr>
                <w:rFonts w:eastAsiaTheme="minorHAnsi"/>
                <w:sz w:val="22"/>
                <w:szCs w:val="22"/>
                <w:lang w:eastAsia="en-US"/>
              </w:rPr>
            </w:pPr>
            <w:r w:rsidRPr="00A956ED">
              <w:rPr>
                <w:rFonts w:eastAsiaTheme="minorHAnsi"/>
                <w:sz w:val="22"/>
                <w:szCs w:val="22"/>
                <w:lang w:eastAsia="en-US"/>
              </w:rPr>
              <w:t>Общество с ограниченной ответственностью «СибЭнергоСбережение</w:t>
            </w:r>
            <w:r w:rsidR="0036561B" w:rsidRPr="00A956ED">
              <w:rPr>
                <w:rFonts w:eastAsiaTheme="minorHAnsi"/>
                <w:sz w:val="22"/>
                <w:szCs w:val="22"/>
                <w:lang w:eastAsia="en-US"/>
              </w:rPr>
              <w:t>2030</w:t>
            </w:r>
            <w:r w:rsidRPr="00A956ED">
              <w:rPr>
                <w:rFonts w:eastAsiaTheme="minorHAnsi"/>
                <w:sz w:val="22"/>
                <w:szCs w:val="22"/>
                <w:lang w:eastAsia="en-US"/>
              </w:rPr>
              <w:t xml:space="preserve">» 660032, Красноярский край, г. Красноярск, ул. Дубенского, д. 4, корп. 2, оф. </w:t>
            </w:r>
            <w:r w:rsidR="0036561B" w:rsidRPr="00A956ED">
              <w:rPr>
                <w:rFonts w:eastAsiaTheme="minorHAnsi"/>
                <w:sz w:val="22"/>
                <w:szCs w:val="22"/>
                <w:lang w:eastAsia="en-US"/>
              </w:rPr>
              <w:t>317</w:t>
            </w:r>
            <w:r w:rsidRPr="00A956ED">
              <w:rPr>
                <w:rFonts w:eastAsiaTheme="minorHAnsi"/>
                <w:sz w:val="22"/>
                <w:szCs w:val="22"/>
                <w:lang w:eastAsia="en-US"/>
              </w:rPr>
              <w:t>;</w:t>
            </w:r>
          </w:p>
          <w:p w14:paraId="58849249" w14:textId="116237E2" w:rsidR="008A105A" w:rsidRPr="00A956ED" w:rsidRDefault="008A105A" w:rsidP="005C0FD3">
            <w:pPr>
              <w:pStyle w:val="TableParagraph1"/>
              <w:tabs>
                <w:tab w:val="left" w:pos="206"/>
              </w:tabs>
              <w:ind w:left="65" w:right="153" w:firstLine="16"/>
              <w:jc w:val="both"/>
              <w:rPr>
                <w:sz w:val="22"/>
                <w:szCs w:val="22"/>
              </w:rPr>
            </w:pPr>
            <w:r w:rsidRPr="00A956ED">
              <w:rPr>
                <w:rFonts w:eastAsiaTheme="minorHAnsi"/>
                <w:sz w:val="22"/>
                <w:szCs w:val="22"/>
                <w:lang w:eastAsia="en-US"/>
              </w:rPr>
              <w:t>Тел: 8 (391) 228-65-00</w:t>
            </w:r>
          </w:p>
        </w:tc>
      </w:tr>
      <w:tr w:rsidR="008A105A" w:rsidRPr="00A956ED" w14:paraId="4A5E5394" w14:textId="77777777" w:rsidTr="007E4276">
        <w:tc>
          <w:tcPr>
            <w:tcW w:w="3114" w:type="dxa"/>
            <w:vAlign w:val="center"/>
          </w:tcPr>
          <w:p w14:paraId="3F31248E" w14:textId="5CA5E528" w:rsidR="008A105A" w:rsidRPr="00A956ED" w:rsidRDefault="008A105A" w:rsidP="00CE5698">
            <w:pPr>
              <w:pStyle w:val="Default"/>
              <w:jc w:val="center"/>
              <w:rPr>
                <w:b/>
                <w:sz w:val="22"/>
                <w:szCs w:val="22"/>
              </w:rPr>
            </w:pPr>
            <w:r w:rsidRPr="00A956ED">
              <w:rPr>
                <w:b/>
                <w:bCs/>
                <w:sz w:val="22"/>
                <w:szCs w:val="22"/>
              </w:rPr>
              <w:t>Цели работы</w:t>
            </w:r>
          </w:p>
        </w:tc>
        <w:tc>
          <w:tcPr>
            <w:tcW w:w="6231" w:type="dxa"/>
            <w:vAlign w:val="center"/>
          </w:tcPr>
          <w:p w14:paraId="5B54416A" w14:textId="76C51C6F" w:rsidR="008A105A" w:rsidRPr="00A956ED" w:rsidRDefault="0081269E" w:rsidP="005C0FD3">
            <w:pPr>
              <w:pStyle w:val="TableParagraph1"/>
              <w:tabs>
                <w:tab w:val="left" w:pos="206"/>
              </w:tabs>
              <w:ind w:left="65" w:right="153" w:firstLine="16"/>
              <w:jc w:val="both"/>
              <w:rPr>
                <w:sz w:val="22"/>
                <w:szCs w:val="22"/>
              </w:rPr>
            </w:pPr>
            <w:r w:rsidRPr="00A956ED">
              <w:rPr>
                <w:sz w:val="22"/>
              </w:rPr>
              <w:t>разработка программы комплексного развития систем коммунальной инфраструктуры Ибресинского муниципального округа Чувашской Республики</w:t>
            </w:r>
          </w:p>
        </w:tc>
      </w:tr>
      <w:tr w:rsidR="008A105A" w:rsidRPr="00A956ED" w14:paraId="523962BA" w14:textId="77777777" w:rsidTr="007E4276">
        <w:tc>
          <w:tcPr>
            <w:tcW w:w="3114" w:type="dxa"/>
            <w:vAlign w:val="center"/>
          </w:tcPr>
          <w:p w14:paraId="1FB926F7" w14:textId="7B33764D" w:rsidR="008A105A" w:rsidRPr="00A956ED" w:rsidRDefault="008A105A" w:rsidP="00CE5698">
            <w:pPr>
              <w:spacing w:before="120" w:after="120"/>
              <w:jc w:val="center"/>
              <w:rPr>
                <w:rFonts w:cs="Times New Roman"/>
                <w:b/>
                <w:sz w:val="22"/>
              </w:rPr>
            </w:pPr>
            <w:r w:rsidRPr="00A956ED">
              <w:rPr>
                <w:rFonts w:cs="Times New Roman"/>
                <w:b/>
                <w:sz w:val="22"/>
              </w:rPr>
              <w:t>Цели и задачи Программы</w:t>
            </w:r>
          </w:p>
        </w:tc>
        <w:tc>
          <w:tcPr>
            <w:tcW w:w="6231" w:type="dxa"/>
            <w:vAlign w:val="center"/>
          </w:tcPr>
          <w:p w14:paraId="2CDD9C04"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Цели ПКР:</w:t>
            </w:r>
          </w:p>
          <w:p w14:paraId="4CB71BFF"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xml:space="preserve"> - обеспечение перспективного спроса на коммунальные ресурсы в соответствии с нормативными требованиями к качеству и надежности, и сохранение (или повышение) уровня доступности коммунальных услуг для потребителей. </w:t>
            </w:r>
          </w:p>
          <w:p w14:paraId="27B9D79C"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Задачи программы:</w:t>
            </w:r>
          </w:p>
          <w:p w14:paraId="1F914A93"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xml:space="preserve"> - обследование инженерных систем коммунальной инфраструктуры и определение перспектив их развития;</w:t>
            </w:r>
          </w:p>
          <w:p w14:paraId="23E6A725"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xml:space="preserve">- определение перспектив развития МО; </w:t>
            </w:r>
          </w:p>
          <w:p w14:paraId="62A703B1"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формирование годовых топливно-энергетических балансов МО;</w:t>
            </w:r>
          </w:p>
          <w:p w14:paraId="3C45818E"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xml:space="preserve"> - определение базовых и перспективных показателей развития систем коммунальной инфраструктуры; </w:t>
            </w:r>
          </w:p>
          <w:p w14:paraId="5187FFC6"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xml:space="preserve">- определение перспективных показателей спроса на коммунальные ресурсы; </w:t>
            </w:r>
          </w:p>
          <w:p w14:paraId="696C2AF0"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привлечение и подбор инвестиций в проекты по развитию систем коммунальной инфраструктуры;</w:t>
            </w:r>
          </w:p>
          <w:p w14:paraId="75B83B7C"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прогноз расходов потребителей на коммунальные ресурсы;</w:t>
            </w:r>
          </w:p>
          <w:p w14:paraId="37CEFF61"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xml:space="preserve">- обеспечение потребителей надёжными и качественными коммунальными услугами; </w:t>
            </w:r>
          </w:p>
          <w:p w14:paraId="1B28057B"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xml:space="preserve">- обеспечение технической и тарифной доступности коммунальных ресурсов для потребителей; </w:t>
            </w:r>
          </w:p>
          <w:p w14:paraId="6966FFF8"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xml:space="preserve">- повышение эффективности функционирования систем коммунальной инфраструктуры; </w:t>
            </w:r>
          </w:p>
          <w:p w14:paraId="2F76C774" w14:textId="77777777" w:rsidR="0036561B" w:rsidRPr="00A956ED" w:rsidRDefault="0036561B" w:rsidP="0036561B">
            <w:pPr>
              <w:ind w:left="138" w:right="137"/>
              <w:jc w:val="both"/>
              <w:rPr>
                <w:rFonts w:eastAsia="Times New Roman" w:cs="Times New Roman"/>
                <w:sz w:val="22"/>
              </w:rPr>
            </w:pPr>
            <w:r w:rsidRPr="00A956ED">
              <w:rPr>
                <w:rFonts w:eastAsia="Times New Roman" w:cs="Times New Roman"/>
                <w:sz w:val="22"/>
              </w:rPr>
              <w:t xml:space="preserve">- внедрение энергоэффективных технологий и возобновляемых источников энергии в процессы производства, транспортировки и распределения коммунальных ресурсов; </w:t>
            </w:r>
          </w:p>
          <w:p w14:paraId="1D188F2D" w14:textId="7ACE785E" w:rsidR="008A105A" w:rsidRPr="00A956ED" w:rsidRDefault="0036561B" w:rsidP="0036561B">
            <w:pPr>
              <w:tabs>
                <w:tab w:val="left" w:pos="206"/>
              </w:tabs>
              <w:ind w:left="154" w:right="137"/>
              <w:rPr>
                <w:rFonts w:cs="Times New Roman"/>
                <w:sz w:val="22"/>
              </w:rPr>
            </w:pPr>
            <w:r w:rsidRPr="00A956ED">
              <w:rPr>
                <w:rFonts w:eastAsia="Times New Roman" w:cs="Times New Roman"/>
                <w:sz w:val="22"/>
              </w:rPr>
              <w:t>- обеспечение сбалансированности интересов поставщиков коммунальных услуг и потребителей.</w:t>
            </w:r>
          </w:p>
        </w:tc>
      </w:tr>
      <w:tr w:rsidR="008A105A" w:rsidRPr="00A956ED" w14:paraId="69A1461E" w14:textId="77777777" w:rsidTr="007E4276">
        <w:tc>
          <w:tcPr>
            <w:tcW w:w="3114" w:type="dxa"/>
            <w:vAlign w:val="center"/>
          </w:tcPr>
          <w:p w14:paraId="7E8D47F1" w14:textId="34874681" w:rsidR="008A105A" w:rsidRPr="00A956ED" w:rsidRDefault="008A105A" w:rsidP="00CE5698">
            <w:pPr>
              <w:pStyle w:val="Default"/>
              <w:jc w:val="center"/>
              <w:rPr>
                <w:b/>
                <w:sz w:val="22"/>
                <w:szCs w:val="22"/>
              </w:rPr>
            </w:pPr>
            <w:r w:rsidRPr="00A956ED">
              <w:rPr>
                <w:b/>
                <w:bCs/>
                <w:sz w:val="22"/>
                <w:szCs w:val="22"/>
              </w:rPr>
              <w:t>Целевые показатели</w:t>
            </w:r>
          </w:p>
        </w:tc>
        <w:tc>
          <w:tcPr>
            <w:tcW w:w="6231" w:type="dxa"/>
            <w:vAlign w:val="center"/>
          </w:tcPr>
          <w:p w14:paraId="6C1E23D0" w14:textId="4CA2D0AA" w:rsidR="008A105A" w:rsidRPr="00A956ED" w:rsidRDefault="008A105A" w:rsidP="005C0FD3">
            <w:pPr>
              <w:tabs>
                <w:tab w:val="left" w:pos="206"/>
              </w:tabs>
              <w:ind w:left="65" w:firstLine="16"/>
              <w:rPr>
                <w:rFonts w:cs="Times New Roman"/>
                <w:sz w:val="22"/>
              </w:rPr>
            </w:pPr>
            <w:r w:rsidRPr="00A956ED">
              <w:rPr>
                <w:rFonts w:cs="Times New Roman"/>
                <w:sz w:val="22"/>
              </w:rPr>
              <w:t>Основными целевыми показателями программы являются:</w:t>
            </w:r>
          </w:p>
          <w:p w14:paraId="5B50C70A" w14:textId="1D2BD575" w:rsidR="008A105A" w:rsidRPr="00A956ED" w:rsidRDefault="008A105A" w:rsidP="005C0FD3">
            <w:pPr>
              <w:tabs>
                <w:tab w:val="left" w:pos="206"/>
              </w:tabs>
              <w:ind w:left="65" w:firstLine="16"/>
              <w:rPr>
                <w:rFonts w:cs="Times New Roman"/>
                <w:sz w:val="22"/>
              </w:rPr>
            </w:pPr>
            <w:r w:rsidRPr="00A956ED">
              <w:rPr>
                <w:rFonts w:cs="Times New Roman"/>
                <w:sz w:val="22"/>
              </w:rPr>
              <w:t>1. Критерии доступности и доля охвата населения коммунальными услугами;</w:t>
            </w:r>
          </w:p>
          <w:p w14:paraId="0D0DE89B" w14:textId="35A8A6A5" w:rsidR="008A105A" w:rsidRPr="00A956ED" w:rsidRDefault="008A105A" w:rsidP="005C0FD3">
            <w:pPr>
              <w:tabs>
                <w:tab w:val="left" w:pos="206"/>
              </w:tabs>
              <w:ind w:left="65" w:firstLine="16"/>
              <w:rPr>
                <w:rFonts w:cs="Times New Roman"/>
                <w:sz w:val="22"/>
              </w:rPr>
            </w:pPr>
            <w:r w:rsidRPr="00A956ED">
              <w:rPr>
                <w:rFonts w:cs="Times New Roman"/>
                <w:sz w:val="22"/>
              </w:rPr>
              <w:t xml:space="preserve">2. Показатели надежности (бесперебойности) систем </w:t>
            </w:r>
            <w:r w:rsidRPr="00A956ED">
              <w:rPr>
                <w:rFonts w:cs="Times New Roman"/>
                <w:sz w:val="22"/>
              </w:rPr>
              <w:lastRenderedPageBreak/>
              <w:t>ресурсоснабжения;</w:t>
            </w:r>
          </w:p>
        </w:tc>
      </w:tr>
      <w:tr w:rsidR="008A105A" w:rsidRPr="00A956ED" w14:paraId="67FF9CCD" w14:textId="77777777" w:rsidTr="007E4276">
        <w:tc>
          <w:tcPr>
            <w:tcW w:w="3114" w:type="dxa"/>
            <w:vAlign w:val="center"/>
          </w:tcPr>
          <w:p w14:paraId="6B0BD57F" w14:textId="1CE87640" w:rsidR="008A105A" w:rsidRPr="00A956ED" w:rsidRDefault="008A105A" w:rsidP="00CE5698">
            <w:pPr>
              <w:pStyle w:val="aa"/>
              <w:jc w:val="center"/>
              <w:rPr>
                <w:rFonts w:cs="Times New Roman"/>
                <w:b/>
                <w:sz w:val="22"/>
              </w:rPr>
            </w:pPr>
            <w:r w:rsidRPr="00A956ED">
              <w:rPr>
                <w:rFonts w:cs="Times New Roman"/>
                <w:b/>
                <w:sz w:val="22"/>
              </w:rPr>
              <w:lastRenderedPageBreak/>
              <w:t xml:space="preserve">Срок </w:t>
            </w:r>
            <w:r w:rsidR="00F4280F" w:rsidRPr="00A956ED">
              <w:rPr>
                <w:rFonts w:cs="Times New Roman"/>
                <w:b/>
                <w:sz w:val="22"/>
              </w:rPr>
              <w:t>и этапы реализации программы</w:t>
            </w:r>
          </w:p>
        </w:tc>
        <w:tc>
          <w:tcPr>
            <w:tcW w:w="6231" w:type="dxa"/>
            <w:vAlign w:val="center"/>
          </w:tcPr>
          <w:p w14:paraId="4D7BB90C" w14:textId="54B582C3" w:rsidR="008A105A" w:rsidRPr="00A956ED" w:rsidRDefault="008A105A" w:rsidP="005C0FD3">
            <w:pPr>
              <w:tabs>
                <w:tab w:val="left" w:pos="206"/>
              </w:tabs>
              <w:ind w:left="65" w:firstLine="16"/>
              <w:rPr>
                <w:rFonts w:cs="Times New Roman"/>
                <w:sz w:val="22"/>
              </w:rPr>
            </w:pPr>
            <w:bookmarkStart w:id="10" w:name="_Hlk149832593"/>
            <w:r w:rsidRPr="00A956ED">
              <w:rPr>
                <w:rFonts w:cs="Times New Roman"/>
                <w:sz w:val="22"/>
              </w:rPr>
              <w:t>Срок реализации программы – до 20</w:t>
            </w:r>
            <w:r w:rsidR="0081269E" w:rsidRPr="00A956ED">
              <w:rPr>
                <w:rFonts w:cs="Times New Roman"/>
                <w:sz w:val="22"/>
              </w:rPr>
              <w:t>43</w:t>
            </w:r>
            <w:r w:rsidRPr="00A956ED">
              <w:rPr>
                <w:rFonts w:cs="Times New Roman"/>
                <w:sz w:val="22"/>
              </w:rPr>
              <w:t xml:space="preserve"> года</w:t>
            </w:r>
          </w:p>
          <w:p w14:paraId="42F027C3" w14:textId="77777777" w:rsidR="0011338A" w:rsidRPr="00A956ED" w:rsidRDefault="0011338A" w:rsidP="0011338A">
            <w:pPr>
              <w:tabs>
                <w:tab w:val="left" w:pos="206"/>
              </w:tabs>
              <w:ind w:left="65" w:firstLine="16"/>
              <w:rPr>
                <w:rFonts w:cs="Times New Roman"/>
                <w:sz w:val="22"/>
              </w:rPr>
            </w:pPr>
            <w:r w:rsidRPr="00A956ED">
              <w:rPr>
                <w:rFonts w:cs="Times New Roman"/>
                <w:sz w:val="22"/>
              </w:rPr>
              <w:t xml:space="preserve">Этапы осуществления программы: </w:t>
            </w:r>
          </w:p>
          <w:p w14:paraId="123241BA" w14:textId="16A8E2E6" w:rsidR="0011338A" w:rsidRPr="00A956ED" w:rsidRDefault="0011338A" w:rsidP="0011338A">
            <w:pPr>
              <w:tabs>
                <w:tab w:val="left" w:pos="206"/>
              </w:tabs>
              <w:ind w:left="65" w:firstLine="16"/>
              <w:rPr>
                <w:rFonts w:cs="Times New Roman"/>
                <w:sz w:val="22"/>
              </w:rPr>
            </w:pPr>
            <w:r w:rsidRPr="00A956ED">
              <w:rPr>
                <w:rFonts w:cs="Times New Roman"/>
                <w:sz w:val="22"/>
              </w:rPr>
              <w:t>первый этап: 202</w:t>
            </w:r>
            <w:r w:rsidR="0081269E" w:rsidRPr="00A956ED">
              <w:rPr>
                <w:rFonts w:cs="Times New Roman"/>
                <w:sz w:val="22"/>
              </w:rPr>
              <w:t>5</w:t>
            </w:r>
            <w:r w:rsidRPr="00A956ED">
              <w:rPr>
                <w:rFonts w:cs="Times New Roman"/>
                <w:sz w:val="22"/>
              </w:rPr>
              <w:t xml:space="preserve"> - </w:t>
            </w:r>
            <w:r w:rsidR="00F4280F" w:rsidRPr="00A956ED">
              <w:rPr>
                <w:rFonts w:cs="Times New Roman"/>
                <w:sz w:val="22"/>
              </w:rPr>
              <w:t>20</w:t>
            </w:r>
            <w:r w:rsidR="0081269E" w:rsidRPr="00A956ED">
              <w:rPr>
                <w:rFonts w:cs="Times New Roman"/>
                <w:sz w:val="22"/>
              </w:rPr>
              <w:t>30</w:t>
            </w:r>
            <w:r w:rsidRPr="00A956ED">
              <w:rPr>
                <w:rFonts w:cs="Times New Roman"/>
                <w:sz w:val="22"/>
              </w:rPr>
              <w:t xml:space="preserve"> гг.; </w:t>
            </w:r>
          </w:p>
          <w:p w14:paraId="400A58DB" w14:textId="14CB4CA8" w:rsidR="0011338A" w:rsidRPr="00A956ED" w:rsidRDefault="0011338A" w:rsidP="00F4280F">
            <w:pPr>
              <w:tabs>
                <w:tab w:val="left" w:pos="206"/>
              </w:tabs>
              <w:ind w:left="65" w:firstLine="16"/>
              <w:rPr>
                <w:rFonts w:cs="Times New Roman"/>
                <w:sz w:val="22"/>
              </w:rPr>
            </w:pPr>
            <w:r w:rsidRPr="00A956ED">
              <w:rPr>
                <w:rFonts w:cs="Times New Roman"/>
                <w:sz w:val="22"/>
              </w:rPr>
              <w:t>второй этап: 20</w:t>
            </w:r>
            <w:r w:rsidR="0081269E" w:rsidRPr="00A956ED">
              <w:rPr>
                <w:rFonts w:cs="Times New Roman"/>
                <w:sz w:val="22"/>
              </w:rPr>
              <w:t>31</w:t>
            </w:r>
            <w:r w:rsidRPr="00A956ED">
              <w:rPr>
                <w:rFonts w:cs="Times New Roman"/>
                <w:sz w:val="22"/>
              </w:rPr>
              <w:t xml:space="preserve"> - 20</w:t>
            </w:r>
            <w:r w:rsidR="0081269E" w:rsidRPr="00A956ED">
              <w:rPr>
                <w:rFonts w:cs="Times New Roman"/>
                <w:sz w:val="22"/>
              </w:rPr>
              <w:t>43</w:t>
            </w:r>
            <w:r w:rsidRPr="00A956ED">
              <w:rPr>
                <w:rFonts w:cs="Times New Roman"/>
                <w:sz w:val="22"/>
              </w:rPr>
              <w:t xml:space="preserve"> гг.</w:t>
            </w:r>
            <w:bookmarkEnd w:id="10"/>
          </w:p>
        </w:tc>
      </w:tr>
      <w:tr w:rsidR="008A105A" w:rsidRPr="00A956ED" w14:paraId="68A98ABF" w14:textId="77777777" w:rsidTr="007E4276">
        <w:tc>
          <w:tcPr>
            <w:tcW w:w="3114" w:type="dxa"/>
            <w:vAlign w:val="center"/>
          </w:tcPr>
          <w:p w14:paraId="542F5D1B" w14:textId="50B7D2E6" w:rsidR="008A105A" w:rsidRPr="00A956ED" w:rsidRDefault="00F4280F" w:rsidP="00CE5698">
            <w:pPr>
              <w:pStyle w:val="aa"/>
              <w:jc w:val="center"/>
              <w:rPr>
                <w:rFonts w:cs="Times New Roman"/>
                <w:b/>
                <w:sz w:val="22"/>
              </w:rPr>
            </w:pPr>
            <w:r w:rsidRPr="00A956ED">
              <w:rPr>
                <w:rFonts w:cs="Times New Roman"/>
                <w:b/>
                <w:sz w:val="22"/>
              </w:rPr>
              <w:t>Объемы и источники финансирования программы</w:t>
            </w:r>
          </w:p>
        </w:tc>
        <w:tc>
          <w:tcPr>
            <w:tcW w:w="6231" w:type="dxa"/>
            <w:vAlign w:val="center"/>
          </w:tcPr>
          <w:p w14:paraId="5322C161" w14:textId="220DEA2D" w:rsidR="008A105A" w:rsidRPr="00A956ED" w:rsidRDefault="008A105A" w:rsidP="005C0FD3">
            <w:pPr>
              <w:tabs>
                <w:tab w:val="left" w:pos="206"/>
              </w:tabs>
              <w:ind w:left="65" w:firstLine="16"/>
              <w:rPr>
                <w:rFonts w:cs="Times New Roman"/>
                <w:sz w:val="22"/>
              </w:rPr>
            </w:pPr>
            <w:r w:rsidRPr="00A956ED">
              <w:rPr>
                <w:rFonts w:cs="Times New Roman"/>
                <w:sz w:val="22"/>
              </w:rPr>
              <w:t>Финансирование Программы предполагается за счет бюджетных средств разных уровней и привлечения внебюджетных источников. Объем финансирования Программы составляет:</w:t>
            </w:r>
          </w:p>
          <w:p w14:paraId="77618339" w14:textId="778706D5" w:rsidR="008A105A" w:rsidRPr="00A956ED" w:rsidRDefault="008A105A" w:rsidP="005C0FD3">
            <w:pPr>
              <w:tabs>
                <w:tab w:val="left" w:pos="206"/>
              </w:tabs>
              <w:ind w:left="65" w:firstLine="16"/>
              <w:rPr>
                <w:rFonts w:cs="Times New Roman"/>
                <w:sz w:val="22"/>
              </w:rPr>
            </w:pPr>
            <w:r w:rsidRPr="00A956ED">
              <w:rPr>
                <w:rFonts w:cs="Times New Roman"/>
                <w:sz w:val="22"/>
              </w:rPr>
              <w:t>• в системе теплоснабжения –</w:t>
            </w:r>
            <w:r w:rsidR="00B41E5F" w:rsidRPr="00A956ED">
              <w:rPr>
                <w:rFonts w:cs="Times New Roman"/>
                <w:sz w:val="22"/>
              </w:rPr>
              <w:t xml:space="preserve"> </w:t>
            </w:r>
            <w:r w:rsidR="00874647" w:rsidRPr="00874647">
              <w:rPr>
                <w:rFonts w:eastAsia="Times New Roman" w:cs="Times New Roman"/>
                <w:color w:val="000000"/>
                <w:sz w:val="22"/>
                <w:lang w:eastAsia="ru-RU"/>
              </w:rPr>
              <w:t>4680</w:t>
            </w:r>
            <w:r w:rsidR="00874647">
              <w:rPr>
                <w:rFonts w:eastAsia="Times New Roman" w:cs="Times New Roman"/>
                <w:color w:val="000000"/>
                <w:sz w:val="22"/>
                <w:lang w:eastAsia="ru-RU"/>
              </w:rPr>
              <w:t>,</w:t>
            </w:r>
            <w:r w:rsidR="00874647" w:rsidRPr="00874647">
              <w:rPr>
                <w:rFonts w:eastAsia="Times New Roman" w:cs="Times New Roman"/>
                <w:color w:val="000000"/>
                <w:sz w:val="22"/>
                <w:lang w:eastAsia="ru-RU"/>
              </w:rPr>
              <w:t>4782</w:t>
            </w:r>
            <w:r w:rsidRPr="00A956ED">
              <w:rPr>
                <w:rFonts w:cs="Times New Roman"/>
                <w:sz w:val="22"/>
              </w:rPr>
              <w:t>млн. руб.;</w:t>
            </w:r>
          </w:p>
          <w:p w14:paraId="72F40B81" w14:textId="67F643C6" w:rsidR="008A105A" w:rsidRPr="00A956ED" w:rsidRDefault="008A105A" w:rsidP="005C0FD3">
            <w:pPr>
              <w:tabs>
                <w:tab w:val="left" w:pos="206"/>
              </w:tabs>
              <w:ind w:left="65" w:firstLine="16"/>
              <w:rPr>
                <w:rFonts w:cs="Times New Roman"/>
                <w:sz w:val="22"/>
              </w:rPr>
            </w:pPr>
            <w:r w:rsidRPr="00A956ED">
              <w:rPr>
                <w:rFonts w:cs="Times New Roman"/>
                <w:sz w:val="22"/>
              </w:rPr>
              <w:t>• в системе водоснабжения –</w:t>
            </w:r>
            <w:r w:rsidR="00874647" w:rsidRPr="00874647">
              <w:rPr>
                <w:rFonts w:cs="Times New Roman"/>
                <w:color w:val="000000"/>
                <w:sz w:val="22"/>
              </w:rPr>
              <w:t>517</w:t>
            </w:r>
            <w:r w:rsidR="00874647">
              <w:rPr>
                <w:rFonts w:cs="Times New Roman"/>
                <w:color w:val="000000"/>
                <w:sz w:val="22"/>
              </w:rPr>
              <w:t>,</w:t>
            </w:r>
            <w:r w:rsidR="00874647" w:rsidRPr="00874647">
              <w:rPr>
                <w:rFonts w:cs="Times New Roman"/>
                <w:color w:val="000000"/>
                <w:sz w:val="22"/>
              </w:rPr>
              <w:t>465</w:t>
            </w:r>
            <w:r w:rsidR="00874647">
              <w:rPr>
                <w:rFonts w:cs="Times New Roman"/>
                <w:color w:val="000000"/>
                <w:sz w:val="22"/>
              </w:rPr>
              <w:t xml:space="preserve"> </w:t>
            </w:r>
            <w:r w:rsidRPr="00A956ED">
              <w:rPr>
                <w:rFonts w:cs="Times New Roman"/>
                <w:sz w:val="22"/>
              </w:rPr>
              <w:t>млн. руб.;</w:t>
            </w:r>
          </w:p>
          <w:p w14:paraId="62258495" w14:textId="3D388BCB" w:rsidR="008A105A" w:rsidRPr="00A956ED" w:rsidRDefault="008A105A" w:rsidP="009519E0">
            <w:pPr>
              <w:tabs>
                <w:tab w:val="left" w:pos="206"/>
              </w:tabs>
              <w:ind w:left="65" w:firstLine="16"/>
              <w:rPr>
                <w:rFonts w:cs="Times New Roman"/>
                <w:sz w:val="22"/>
              </w:rPr>
            </w:pPr>
            <w:r w:rsidRPr="00A956ED">
              <w:rPr>
                <w:rFonts w:cs="Times New Roman"/>
                <w:sz w:val="22"/>
              </w:rPr>
              <w:t>• в системе водоотведения –</w:t>
            </w:r>
            <w:r w:rsidR="00B02928" w:rsidRPr="00A956ED">
              <w:rPr>
                <w:rFonts w:cs="Times New Roman"/>
                <w:sz w:val="22"/>
              </w:rPr>
              <w:t xml:space="preserve"> </w:t>
            </w:r>
            <w:r w:rsidR="00874647" w:rsidRPr="00874647">
              <w:rPr>
                <w:rFonts w:cs="Times New Roman"/>
                <w:color w:val="000000"/>
                <w:sz w:val="22"/>
              </w:rPr>
              <w:t>126</w:t>
            </w:r>
            <w:r w:rsidR="00874647">
              <w:rPr>
                <w:rFonts w:cs="Times New Roman"/>
                <w:color w:val="000000"/>
                <w:sz w:val="22"/>
              </w:rPr>
              <w:t>,</w:t>
            </w:r>
            <w:r w:rsidR="00874647" w:rsidRPr="00874647">
              <w:rPr>
                <w:rFonts w:cs="Times New Roman"/>
                <w:color w:val="000000"/>
                <w:sz w:val="22"/>
              </w:rPr>
              <w:t>905</w:t>
            </w:r>
            <w:r w:rsidR="00874647">
              <w:rPr>
                <w:rFonts w:cs="Times New Roman"/>
                <w:color w:val="000000"/>
                <w:sz w:val="22"/>
              </w:rPr>
              <w:t xml:space="preserve"> </w:t>
            </w:r>
            <w:r w:rsidRPr="00A956ED">
              <w:rPr>
                <w:rFonts w:cs="Times New Roman"/>
                <w:sz w:val="22"/>
              </w:rPr>
              <w:t>млн. руб.;</w:t>
            </w:r>
          </w:p>
          <w:p w14:paraId="31842001" w14:textId="3000D8B4" w:rsidR="00B02928" w:rsidRPr="00A956ED" w:rsidRDefault="008A105A" w:rsidP="00B02928">
            <w:pPr>
              <w:tabs>
                <w:tab w:val="left" w:pos="206"/>
              </w:tabs>
              <w:ind w:left="65" w:firstLine="16"/>
              <w:rPr>
                <w:rFonts w:cs="Times New Roman"/>
                <w:sz w:val="22"/>
              </w:rPr>
            </w:pPr>
            <w:r w:rsidRPr="00A956ED">
              <w:rPr>
                <w:rFonts w:cs="Times New Roman"/>
                <w:sz w:val="22"/>
              </w:rPr>
              <w:t>• в системе газоснабжения –</w:t>
            </w:r>
            <w:r w:rsidR="00B02928" w:rsidRPr="00A956ED">
              <w:rPr>
                <w:rFonts w:cs="Times New Roman"/>
                <w:sz w:val="22"/>
              </w:rPr>
              <w:t xml:space="preserve"> </w:t>
            </w:r>
            <w:r w:rsidR="00874647">
              <w:rPr>
                <w:rFonts w:cs="Times New Roman"/>
                <w:sz w:val="22"/>
              </w:rPr>
              <w:t>согласно ПСД</w:t>
            </w:r>
            <w:r w:rsidRPr="00A956ED">
              <w:rPr>
                <w:rFonts w:cs="Times New Roman"/>
                <w:sz w:val="22"/>
              </w:rPr>
              <w:t>.;</w:t>
            </w:r>
          </w:p>
          <w:p w14:paraId="0105E8E2" w14:textId="68D84C8B" w:rsidR="00B02928" w:rsidRPr="00A956ED" w:rsidRDefault="00B02928" w:rsidP="00B02928">
            <w:pPr>
              <w:tabs>
                <w:tab w:val="left" w:pos="206"/>
              </w:tabs>
              <w:ind w:left="65" w:firstLine="16"/>
              <w:rPr>
                <w:rFonts w:cs="Times New Roman"/>
                <w:sz w:val="22"/>
              </w:rPr>
            </w:pPr>
            <w:r w:rsidRPr="00A956ED">
              <w:rPr>
                <w:rFonts w:cs="Times New Roman"/>
                <w:sz w:val="22"/>
              </w:rPr>
              <w:t xml:space="preserve">• в системе электроснабжения – </w:t>
            </w:r>
            <w:r w:rsidR="00874647">
              <w:rPr>
                <w:rFonts w:cs="Times New Roman"/>
                <w:sz w:val="22"/>
              </w:rPr>
              <w:t>согласно ПСД</w:t>
            </w:r>
            <w:r w:rsidRPr="00A956ED">
              <w:rPr>
                <w:rFonts w:cs="Times New Roman"/>
                <w:sz w:val="22"/>
              </w:rPr>
              <w:t>.;</w:t>
            </w:r>
          </w:p>
          <w:p w14:paraId="3813BF95" w14:textId="7013E503" w:rsidR="000D7C53" w:rsidRPr="00874647" w:rsidRDefault="00B02928" w:rsidP="00874647">
            <w:pPr>
              <w:tabs>
                <w:tab w:val="left" w:pos="206"/>
              </w:tabs>
              <w:ind w:left="65" w:firstLine="16"/>
              <w:rPr>
                <w:rFonts w:cs="Times New Roman"/>
                <w:sz w:val="22"/>
              </w:rPr>
            </w:pPr>
            <w:r w:rsidRPr="00A956ED">
              <w:rPr>
                <w:rFonts w:cs="Times New Roman"/>
                <w:sz w:val="22"/>
              </w:rPr>
              <w:t xml:space="preserve">• в системе обращения с ТКО – </w:t>
            </w:r>
            <w:r w:rsidR="00874647">
              <w:rPr>
                <w:rFonts w:cs="Times New Roman"/>
                <w:sz w:val="22"/>
              </w:rPr>
              <w:t>согласно ПСД</w:t>
            </w:r>
            <w:r w:rsidR="002628E9" w:rsidRPr="00A956ED">
              <w:rPr>
                <w:rFonts w:cs="Times New Roman"/>
                <w:sz w:val="22"/>
              </w:rPr>
              <w:t>;</w:t>
            </w:r>
          </w:p>
        </w:tc>
      </w:tr>
      <w:tr w:rsidR="00F4280F" w:rsidRPr="00A956ED" w14:paraId="25976762" w14:textId="77777777" w:rsidTr="007E4276">
        <w:tc>
          <w:tcPr>
            <w:tcW w:w="3114" w:type="dxa"/>
            <w:vAlign w:val="center"/>
          </w:tcPr>
          <w:p w14:paraId="11137443" w14:textId="0CBB18EE" w:rsidR="00F4280F" w:rsidRPr="00A956ED" w:rsidRDefault="004E7649" w:rsidP="00CE5698">
            <w:pPr>
              <w:pStyle w:val="aa"/>
              <w:jc w:val="center"/>
              <w:rPr>
                <w:rFonts w:cs="Times New Roman"/>
                <w:b/>
                <w:sz w:val="22"/>
              </w:rPr>
            </w:pPr>
            <w:r w:rsidRPr="00A956ED">
              <w:rPr>
                <w:rFonts w:cs="Times New Roman"/>
                <w:b/>
                <w:sz w:val="22"/>
              </w:rPr>
              <w:t>Ожидаемые результаты реализации программы</w:t>
            </w:r>
          </w:p>
        </w:tc>
        <w:tc>
          <w:tcPr>
            <w:tcW w:w="6231" w:type="dxa"/>
            <w:vAlign w:val="center"/>
          </w:tcPr>
          <w:p w14:paraId="142BCEC2" w14:textId="37F0D775" w:rsidR="004E7649" w:rsidRPr="00A956ED" w:rsidRDefault="004E7649" w:rsidP="004E7649">
            <w:pPr>
              <w:ind w:left="138" w:right="137"/>
              <w:jc w:val="both"/>
              <w:rPr>
                <w:rFonts w:cs="Times New Roman"/>
                <w:sz w:val="22"/>
              </w:rPr>
            </w:pPr>
            <w:r w:rsidRPr="00A956ED">
              <w:rPr>
                <w:rFonts w:cs="Times New Roman"/>
                <w:sz w:val="22"/>
              </w:rPr>
              <w:t>- Уровень оснащенности коллективными (общедомовыми) приборами учета используемых энергетических ресурсов до 100%.</w:t>
            </w:r>
          </w:p>
          <w:p w14:paraId="6FA7A2FE" w14:textId="5C8389DD" w:rsidR="004E7649" w:rsidRPr="00A956ED" w:rsidRDefault="004E7649" w:rsidP="004E7649">
            <w:pPr>
              <w:ind w:left="138" w:right="137"/>
              <w:jc w:val="both"/>
              <w:rPr>
                <w:rFonts w:cs="Times New Roman"/>
                <w:sz w:val="22"/>
              </w:rPr>
            </w:pPr>
            <w:r w:rsidRPr="00A956ED">
              <w:rPr>
                <w:rFonts w:cs="Times New Roman"/>
                <w:sz w:val="22"/>
              </w:rPr>
              <w:t>- Снижение доли уличной сети теплоснабжения, водоснабжения и водоотведения, нуждающейся в замене.</w:t>
            </w:r>
          </w:p>
          <w:p w14:paraId="0D24E529" w14:textId="4DE95963" w:rsidR="004E7649" w:rsidRPr="00A956ED" w:rsidRDefault="004E7649" w:rsidP="004E7649">
            <w:pPr>
              <w:ind w:left="138" w:right="137"/>
              <w:jc w:val="both"/>
              <w:rPr>
                <w:rFonts w:cs="Times New Roman"/>
                <w:sz w:val="22"/>
              </w:rPr>
            </w:pPr>
            <w:r w:rsidRPr="00A956ED">
              <w:rPr>
                <w:rFonts w:cs="Times New Roman"/>
                <w:sz w:val="22"/>
              </w:rPr>
              <w:t>- Обеспечение качественных и количественных показателей коммунальных услуг в точках присоединения.</w:t>
            </w:r>
          </w:p>
          <w:p w14:paraId="5B78052C" w14:textId="6831BAC0" w:rsidR="004E7649" w:rsidRPr="00A956ED" w:rsidRDefault="004E7649" w:rsidP="004E7649">
            <w:pPr>
              <w:ind w:left="138" w:right="137"/>
              <w:jc w:val="both"/>
              <w:rPr>
                <w:rFonts w:cs="Times New Roman"/>
                <w:sz w:val="22"/>
              </w:rPr>
            </w:pPr>
            <w:r w:rsidRPr="00A956ED">
              <w:rPr>
                <w:rFonts w:cs="Times New Roman"/>
                <w:sz w:val="22"/>
              </w:rPr>
              <w:t>- Снижение удельного потребления энергоносителей до нормативных.</w:t>
            </w:r>
          </w:p>
          <w:p w14:paraId="266B5A6D" w14:textId="74E560BF" w:rsidR="004E7649" w:rsidRPr="00A956ED" w:rsidRDefault="004E7649" w:rsidP="004E7649">
            <w:pPr>
              <w:ind w:left="138" w:right="137"/>
              <w:jc w:val="both"/>
              <w:rPr>
                <w:rFonts w:cs="Times New Roman"/>
                <w:sz w:val="22"/>
              </w:rPr>
            </w:pPr>
            <w:r w:rsidRPr="00A956ED">
              <w:rPr>
                <w:rFonts w:cs="Times New Roman"/>
                <w:sz w:val="22"/>
              </w:rPr>
              <w:t>- Снижение непроизводительных потерь при транспортировке и выработке коммунальных услуг до нормативного уровня.</w:t>
            </w:r>
          </w:p>
          <w:p w14:paraId="7F78E195" w14:textId="708F655F" w:rsidR="004E7649" w:rsidRPr="00A956ED" w:rsidRDefault="004E7649" w:rsidP="004E7649">
            <w:pPr>
              <w:ind w:left="138" w:right="137"/>
              <w:jc w:val="both"/>
              <w:rPr>
                <w:rFonts w:cs="Times New Roman"/>
                <w:sz w:val="22"/>
              </w:rPr>
            </w:pPr>
            <w:r w:rsidRPr="00A956ED">
              <w:rPr>
                <w:rFonts w:cs="Times New Roman"/>
                <w:sz w:val="22"/>
              </w:rPr>
              <w:t xml:space="preserve">- Улучшение экологической обстановки в </w:t>
            </w:r>
            <w:r w:rsidR="0081269E" w:rsidRPr="00A956ED">
              <w:rPr>
                <w:rFonts w:cs="Times New Roman"/>
                <w:sz w:val="22"/>
              </w:rPr>
              <w:t>Ибресинском муниципальном округе</w:t>
            </w:r>
            <w:r w:rsidRPr="00A956ED">
              <w:rPr>
                <w:rFonts w:cs="Times New Roman"/>
                <w:sz w:val="22"/>
              </w:rPr>
              <w:t>в связи с уменьшением количества выбросов загрязняющих веществ и парниковых газов в атмосферу.</w:t>
            </w:r>
          </w:p>
          <w:p w14:paraId="325FF06E" w14:textId="3D0356C4" w:rsidR="00F4280F" w:rsidRPr="00A956ED" w:rsidRDefault="004E7649" w:rsidP="004E7649">
            <w:pPr>
              <w:tabs>
                <w:tab w:val="left" w:pos="206"/>
              </w:tabs>
              <w:ind w:left="138" w:right="137" w:firstLine="16"/>
              <w:jc w:val="both"/>
              <w:rPr>
                <w:rFonts w:cs="Times New Roman"/>
                <w:color w:val="FF0000"/>
                <w:sz w:val="22"/>
              </w:rPr>
            </w:pPr>
            <w:r w:rsidRPr="00A956ED">
              <w:rPr>
                <w:rFonts w:cs="Times New Roman"/>
                <w:sz w:val="22"/>
              </w:rPr>
              <w:t>- Создание условий для участия частного бизнеса в реализации проектов модернизации и управления коммунальным комплексом в</w:t>
            </w:r>
            <w:r w:rsidR="00945EBA" w:rsidRPr="00A956ED">
              <w:rPr>
                <w:rFonts w:cs="Times New Roman"/>
                <w:sz w:val="22"/>
              </w:rPr>
              <w:t xml:space="preserve"> </w:t>
            </w:r>
            <w:r w:rsidR="0081269E" w:rsidRPr="00A956ED">
              <w:rPr>
                <w:rFonts w:cs="Times New Roman"/>
                <w:sz w:val="22"/>
              </w:rPr>
              <w:t>Ибресинском муниципальном округе</w:t>
            </w:r>
            <w:r w:rsidRPr="00A956ED">
              <w:rPr>
                <w:rFonts w:cs="Times New Roman"/>
                <w:sz w:val="22"/>
              </w:rPr>
              <w:t>.</w:t>
            </w:r>
          </w:p>
        </w:tc>
      </w:tr>
    </w:tbl>
    <w:p w14:paraId="406E7D06" w14:textId="77777777" w:rsidR="00052081" w:rsidRPr="00A956ED" w:rsidRDefault="00052081" w:rsidP="006D3685">
      <w:pPr>
        <w:pStyle w:val="S"/>
        <w:rPr>
          <w:rFonts w:eastAsiaTheme="minorHAnsi"/>
        </w:rPr>
      </w:pPr>
      <w:bookmarkStart w:id="11" w:name="_Toc111475388"/>
      <w:bookmarkStart w:id="12" w:name="_Toc111541917"/>
    </w:p>
    <w:p w14:paraId="2C4495F4" w14:textId="2A6625DC" w:rsidR="00833D16" w:rsidRPr="00A956ED" w:rsidRDefault="005F77CF" w:rsidP="00833D16">
      <w:pPr>
        <w:pStyle w:val="2111"/>
        <w:spacing w:line="276" w:lineRule="auto"/>
        <w:ind w:left="0"/>
        <w:contextualSpacing/>
        <w:rPr>
          <w:rFonts w:cs="Times New Roman"/>
          <w:kern w:val="24"/>
          <w:sz w:val="24"/>
          <w:szCs w:val="24"/>
          <w:lang w:val="ru-RU"/>
        </w:rPr>
      </w:pPr>
      <w:bookmarkStart w:id="13" w:name="_Toc185926970"/>
      <w:r w:rsidRPr="00A956ED">
        <w:rPr>
          <w:rFonts w:cs="Times New Roman"/>
          <w:kern w:val="24"/>
          <w:sz w:val="24"/>
          <w:szCs w:val="24"/>
          <w:lang w:val="ru-RU"/>
        </w:rPr>
        <w:t>РАЗДЕЛ 2.</w:t>
      </w:r>
      <w:bookmarkEnd w:id="11"/>
      <w:bookmarkEnd w:id="12"/>
      <w:r w:rsidRPr="00A956ED">
        <w:rPr>
          <w:rFonts w:cs="Times New Roman"/>
          <w:kern w:val="24"/>
          <w:sz w:val="24"/>
          <w:szCs w:val="24"/>
          <w:lang w:val="ru-RU"/>
        </w:rPr>
        <w:t xml:space="preserve"> ХАРАКТЕРИСТИКА СУЩЕСТВУЮЩЕГО СОСТОЯНОИЯ СИСТЕМ КОММУНАЛЬНОЙ </w:t>
      </w:r>
      <w:r w:rsidR="0036561B" w:rsidRPr="00A956ED">
        <w:rPr>
          <w:rFonts w:cs="Times New Roman"/>
          <w:kern w:val="24"/>
          <w:sz w:val="24"/>
          <w:szCs w:val="24"/>
          <w:lang w:val="ru-RU"/>
        </w:rPr>
        <w:t>И</w:t>
      </w:r>
      <w:r w:rsidRPr="00A956ED">
        <w:rPr>
          <w:rFonts w:cs="Times New Roman"/>
          <w:kern w:val="24"/>
          <w:sz w:val="24"/>
          <w:szCs w:val="24"/>
          <w:lang w:val="ru-RU"/>
        </w:rPr>
        <w:t>НФРАСТРУКТУРЫ</w:t>
      </w:r>
      <w:bookmarkEnd w:id="13"/>
    </w:p>
    <w:p w14:paraId="5E39785F" w14:textId="77777777" w:rsidR="00833D16" w:rsidRPr="00A956ED" w:rsidRDefault="00833D16" w:rsidP="00F17C0D">
      <w:pPr>
        <w:rPr>
          <w:rFonts w:cs="Times New Roman"/>
        </w:rPr>
      </w:pPr>
      <w:bookmarkStart w:id="14" w:name="_Toc64033707"/>
      <w:bookmarkStart w:id="15" w:name="_Toc88572407"/>
    </w:p>
    <w:p w14:paraId="5B6119A0" w14:textId="77777777" w:rsidR="00EB4C4D" w:rsidRPr="00A956ED" w:rsidRDefault="00EB4C4D" w:rsidP="00EB4C4D">
      <w:pPr>
        <w:pStyle w:val="2111"/>
        <w:ind w:left="0"/>
        <w:contextualSpacing/>
        <w:rPr>
          <w:rFonts w:cs="Times New Roman"/>
          <w:kern w:val="24"/>
          <w:sz w:val="24"/>
          <w:szCs w:val="24"/>
          <w:lang w:val="ru-RU"/>
        </w:rPr>
      </w:pPr>
      <w:bookmarkStart w:id="16" w:name="_Toc111475389"/>
      <w:bookmarkStart w:id="17" w:name="_Toc111541918"/>
      <w:bookmarkStart w:id="18" w:name="_Toc185926971"/>
      <w:bookmarkEnd w:id="14"/>
      <w:bookmarkEnd w:id="15"/>
      <w:r w:rsidRPr="00A956ED">
        <w:rPr>
          <w:rFonts w:cs="Times New Roman"/>
          <w:kern w:val="24"/>
          <w:sz w:val="24"/>
          <w:szCs w:val="24"/>
          <w:lang w:val="ru-RU"/>
        </w:rPr>
        <w:t>2.1. Краткий анализ существующего состояния систем теплоснабжения</w:t>
      </w:r>
      <w:bookmarkEnd w:id="16"/>
      <w:bookmarkEnd w:id="17"/>
      <w:bookmarkEnd w:id="18"/>
    </w:p>
    <w:p w14:paraId="3720F4F4" w14:textId="77777777" w:rsidR="00EB4C4D" w:rsidRPr="00A956ED" w:rsidRDefault="00EB4C4D" w:rsidP="00EB4C4D">
      <w:pPr>
        <w:spacing w:after="40"/>
        <w:ind w:firstLine="700"/>
        <w:rPr>
          <w:rFonts w:cs="Times New Roman"/>
          <w:szCs w:val="28"/>
        </w:rPr>
      </w:pPr>
    </w:p>
    <w:p w14:paraId="066208B7" w14:textId="77777777" w:rsidR="00EB4C4D" w:rsidRPr="00A956ED" w:rsidRDefault="00EB4C4D" w:rsidP="00EB4C4D">
      <w:pPr>
        <w:pStyle w:val="2111"/>
        <w:ind w:left="0" w:firstLine="567"/>
        <w:contextualSpacing/>
        <w:rPr>
          <w:rFonts w:cs="Times New Roman"/>
          <w:kern w:val="24"/>
          <w:sz w:val="24"/>
          <w:szCs w:val="24"/>
          <w:lang w:val="ru-RU"/>
        </w:rPr>
      </w:pPr>
      <w:bookmarkStart w:id="19" w:name="_Toc64033708"/>
      <w:bookmarkStart w:id="20" w:name="_Toc111541919"/>
      <w:bookmarkStart w:id="21" w:name="_Toc122941034"/>
      <w:bookmarkStart w:id="22" w:name="_Toc185926972"/>
      <w:r w:rsidRPr="00A956ED">
        <w:rPr>
          <w:rFonts w:cs="Times New Roman"/>
          <w:kern w:val="24"/>
          <w:sz w:val="24"/>
          <w:szCs w:val="24"/>
          <w:lang w:val="ru-RU"/>
        </w:rPr>
        <w:t>2.1.1. Институциональная структура</w:t>
      </w:r>
      <w:bookmarkEnd w:id="19"/>
      <w:bookmarkEnd w:id="20"/>
      <w:bookmarkEnd w:id="21"/>
      <w:bookmarkEnd w:id="22"/>
    </w:p>
    <w:p w14:paraId="2E571937" w14:textId="1D65F5DC" w:rsidR="00604A39" w:rsidRPr="00A956ED" w:rsidRDefault="002A662F" w:rsidP="002A662F">
      <w:pPr>
        <w:pStyle w:val="aa"/>
        <w:ind w:firstLine="709"/>
        <w:jc w:val="both"/>
        <w:rPr>
          <w:rFonts w:cs="Times New Roman"/>
          <w:szCs w:val="28"/>
        </w:rPr>
      </w:pPr>
      <w:bookmarkStart w:id="23" w:name="_Hlk149294948"/>
      <w:bookmarkStart w:id="24" w:name="_Hlk112153171"/>
      <w:r w:rsidRPr="00A956ED">
        <w:rPr>
          <w:rFonts w:cs="Times New Roman"/>
          <w:szCs w:val="28"/>
        </w:rPr>
        <w:t>Теплоснабжение Ибресинского муниципального округа осуществляет муниципальное предприятие «Дирекция единого заказчика жилищно-коммунального хозяйства Ибресинского района» (далее – МП «ДЕЗ ЖКХ Ибресинского района»).</w:t>
      </w:r>
    </w:p>
    <w:p w14:paraId="39858F56" w14:textId="77777777" w:rsidR="002A662F" w:rsidRPr="00A956ED" w:rsidRDefault="002A662F" w:rsidP="002A662F">
      <w:pPr>
        <w:pStyle w:val="aa"/>
        <w:ind w:firstLine="709"/>
        <w:jc w:val="both"/>
        <w:rPr>
          <w:rFonts w:cs="Times New Roman"/>
          <w:szCs w:val="28"/>
        </w:rPr>
      </w:pPr>
      <w:r w:rsidRPr="00A956ED">
        <w:rPr>
          <w:rFonts w:cs="Times New Roman"/>
          <w:szCs w:val="28"/>
        </w:rPr>
        <w:t>На территории Ибресинского муниципального округа расположены девятнадцать централизованных источников тепловой энергии:</w:t>
      </w:r>
    </w:p>
    <w:p w14:paraId="53D89987" w14:textId="6D80D0C1"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 «Энгельса» (п. Ибреси, ул. Энгельса, 57а), находящийся в эксплуатационной ответственности МП «ДЕЗ ЖКХ Ибресинского района»;</w:t>
      </w:r>
    </w:p>
    <w:p w14:paraId="3786AE3B" w14:textId="735A406A"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 «В.Интернационалистов» (п. Ибреси, ул. В.Интернационалистов, 21А), находящийся в эксплуатационной ответственности МП «ДЕЗ ЖКХ Ибресинского района»;</w:t>
      </w:r>
    </w:p>
    <w:p w14:paraId="44D6CD46" w14:textId="2CF05B2D"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 «Мира» (п. Ибреси, ул. Мира, 33а), находящийся в эксплуатационной ответственности МП «ДЕЗ ЖКХ Ибресинского района»;</w:t>
      </w:r>
    </w:p>
    <w:p w14:paraId="7F8DC6F9" w14:textId="790DA09A"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 «Квартальная» (п. Ибреси, ул. Пионерская, 8А), находящаяся в эксплуатационной ответственности МП «ДЕЗ ЖКХ Ибресинского района»;</w:t>
      </w:r>
    </w:p>
    <w:p w14:paraId="7D1748C5" w14:textId="493B32B1" w:rsidR="002A662F" w:rsidRPr="00A956ED" w:rsidRDefault="002A662F" w:rsidP="002A662F">
      <w:pPr>
        <w:pStyle w:val="aa"/>
        <w:ind w:firstLine="709"/>
        <w:jc w:val="both"/>
        <w:rPr>
          <w:rFonts w:cs="Times New Roman"/>
          <w:szCs w:val="28"/>
        </w:rPr>
      </w:pPr>
      <w:r w:rsidRPr="00A956ED">
        <w:rPr>
          <w:rFonts w:cs="Times New Roman"/>
          <w:szCs w:val="28"/>
        </w:rPr>
        <w:lastRenderedPageBreak/>
        <w:t>-</w:t>
      </w:r>
      <w:r w:rsidR="00E02F8C" w:rsidRPr="00A956ED">
        <w:rPr>
          <w:rFonts w:cs="Times New Roman"/>
          <w:szCs w:val="28"/>
        </w:rPr>
        <w:t xml:space="preserve"> </w:t>
      </w:r>
      <w:r w:rsidRPr="00A956ED">
        <w:rPr>
          <w:rFonts w:cs="Times New Roman"/>
          <w:szCs w:val="28"/>
        </w:rPr>
        <w:t>котельная «РТП» (п. Ибреси, ул. Сельхозтехники, 13), находящаяся в эксплуатационной ответственности МП «ДЕЗ ЖКХ Ибресинского района»;</w:t>
      </w:r>
    </w:p>
    <w:p w14:paraId="014FB9C3" w14:textId="08249106"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w:t>
      </w:r>
      <w:r w:rsidR="00E02F8C" w:rsidRPr="00A956ED">
        <w:rPr>
          <w:rFonts w:cs="Times New Roman"/>
          <w:szCs w:val="28"/>
        </w:rPr>
        <w:t xml:space="preserve"> </w:t>
      </w:r>
      <w:r w:rsidRPr="00A956ED">
        <w:rPr>
          <w:rFonts w:cs="Times New Roman"/>
          <w:szCs w:val="28"/>
        </w:rPr>
        <w:t>«ЦРБ»</w:t>
      </w:r>
      <w:r w:rsidR="00E02F8C" w:rsidRPr="00A956ED">
        <w:rPr>
          <w:rFonts w:cs="Times New Roman"/>
          <w:szCs w:val="28"/>
        </w:rPr>
        <w:t xml:space="preserve"> </w:t>
      </w:r>
      <w:r w:rsidRPr="00A956ED">
        <w:rPr>
          <w:rFonts w:cs="Times New Roman"/>
          <w:szCs w:val="28"/>
        </w:rPr>
        <w:t>(п.</w:t>
      </w:r>
      <w:r w:rsidR="00E02F8C" w:rsidRPr="00A956ED">
        <w:rPr>
          <w:rFonts w:cs="Times New Roman"/>
          <w:szCs w:val="28"/>
        </w:rPr>
        <w:t xml:space="preserve"> </w:t>
      </w:r>
      <w:r w:rsidRPr="00A956ED">
        <w:rPr>
          <w:rFonts w:cs="Times New Roman"/>
          <w:szCs w:val="28"/>
        </w:rPr>
        <w:t>Ибреси, ул. Кооперативная, 27),</w:t>
      </w:r>
      <w:r w:rsidR="00E02F8C" w:rsidRPr="00A956ED">
        <w:rPr>
          <w:rFonts w:cs="Times New Roman"/>
          <w:szCs w:val="28"/>
        </w:rPr>
        <w:t xml:space="preserve"> </w:t>
      </w:r>
      <w:r w:rsidRPr="00A956ED">
        <w:rPr>
          <w:rFonts w:cs="Times New Roman"/>
          <w:szCs w:val="28"/>
        </w:rPr>
        <w:t>находящаяся в эксплуатационной ответственности МП «ДЕЗ ЖКХ Ибресинского района»;</w:t>
      </w:r>
    </w:p>
    <w:p w14:paraId="6A961B9E" w14:textId="051C9D64"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 «Кирова 28б» (п. Ибреси, ул. Кирова, 28Б), находящаяся в эксплуатационной ответственности МП «ДЕЗ ЖКХ Ибресинского района»;</w:t>
      </w:r>
    </w:p>
    <w:p w14:paraId="1BAE7BEE" w14:textId="59D2E0A3"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w:t>
      </w:r>
      <w:r w:rsidR="00E02F8C" w:rsidRPr="00A956ED">
        <w:rPr>
          <w:rFonts w:cs="Times New Roman"/>
          <w:szCs w:val="28"/>
        </w:rPr>
        <w:t xml:space="preserve"> </w:t>
      </w:r>
      <w:r w:rsidRPr="00A956ED">
        <w:rPr>
          <w:rFonts w:cs="Times New Roman"/>
          <w:szCs w:val="28"/>
        </w:rPr>
        <w:t>«ФОК»</w:t>
      </w:r>
      <w:r w:rsidR="00E02F8C" w:rsidRPr="00A956ED">
        <w:rPr>
          <w:rFonts w:cs="Times New Roman"/>
          <w:szCs w:val="28"/>
        </w:rPr>
        <w:t xml:space="preserve"> </w:t>
      </w:r>
      <w:r w:rsidRPr="00A956ED">
        <w:rPr>
          <w:rFonts w:cs="Times New Roman"/>
          <w:szCs w:val="28"/>
        </w:rPr>
        <w:t>(п.</w:t>
      </w:r>
      <w:r w:rsidR="00E02F8C" w:rsidRPr="00A956ED">
        <w:rPr>
          <w:rFonts w:cs="Times New Roman"/>
          <w:szCs w:val="28"/>
        </w:rPr>
        <w:t xml:space="preserve"> </w:t>
      </w:r>
      <w:r w:rsidRPr="00A956ED">
        <w:rPr>
          <w:rFonts w:cs="Times New Roman"/>
          <w:szCs w:val="28"/>
        </w:rPr>
        <w:t>Ибреси,</w:t>
      </w:r>
      <w:r w:rsidR="00E02F8C" w:rsidRPr="00A956ED">
        <w:rPr>
          <w:rFonts w:cs="Times New Roman"/>
          <w:szCs w:val="28"/>
        </w:rPr>
        <w:t xml:space="preserve"> </w:t>
      </w:r>
      <w:r w:rsidRPr="00A956ED">
        <w:rPr>
          <w:rFonts w:cs="Times New Roman"/>
          <w:szCs w:val="28"/>
        </w:rPr>
        <w:t>ул.</w:t>
      </w:r>
      <w:r w:rsidR="00E02F8C" w:rsidRPr="00A956ED">
        <w:rPr>
          <w:rFonts w:cs="Times New Roman"/>
          <w:szCs w:val="28"/>
        </w:rPr>
        <w:t xml:space="preserve"> </w:t>
      </w:r>
      <w:r w:rsidRPr="00A956ED">
        <w:rPr>
          <w:rFonts w:cs="Times New Roman"/>
          <w:szCs w:val="28"/>
        </w:rPr>
        <w:t>Никольская,</w:t>
      </w:r>
      <w:r w:rsidR="00E02F8C" w:rsidRPr="00A956ED">
        <w:rPr>
          <w:rFonts w:cs="Times New Roman"/>
          <w:szCs w:val="28"/>
        </w:rPr>
        <w:t xml:space="preserve"> </w:t>
      </w:r>
      <w:r w:rsidRPr="00A956ED">
        <w:rPr>
          <w:rFonts w:cs="Times New Roman"/>
          <w:szCs w:val="28"/>
        </w:rPr>
        <w:t>9),</w:t>
      </w:r>
      <w:r w:rsidR="00E02F8C" w:rsidRPr="00A956ED">
        <w:rPr>
          <w:rFonts w:cs="Times New Roman"/>
          <w:szCs w:val="28"/>
        </w:rPr>
        <w:t xml:space="preserve"> </w:t>
      </w:r>
      <w:r w:rsidRPr="00A956ED">
        <w:rPr>
          <w:rFonts w:cs="Times New Roman"/>
          <w:szCs w:val="28"/>
        </w:rPr>
        <w:t>находящаяся</w:t>
      </w:r>
      <w:r w:rsidR="00E02F8C" w:rsidRPr="00A956ED">
        <w:rPr>
          <w:rFonts w:cs="Times New Roman"/>
          <w:szCs w:val="28"/>
        </w:rPr>
        <w:t xml:space="preserve"> </w:t>
      </w:r>
      <w:r w:rsidRPr="00A956ED">
        <w:rPr>
          <w:rFonts w:cs="Times New Roman"/>
          <w:szCs w:val="28"/>
        </w:rPr>
        <w:t>в эксплуатационной ответственности МП «ДЕЗ ЖКХ Ибресинского района»;</w:t>
      </w:r>
    </w:p>
    <w:p w14:paraId="0FD51E40" w14:textId="5A70E394"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 «Н.Чурашево» (с. Новое Чурашево, ул. Ленина, 15), находящаяся в эксплуатационной ответственности МП «ДЕЗ ЖКХ Ибресинского района»;</w:t>
      </w:r>
    </w:p>
    <w:p w14:paraId="7DF626FB" w14:textId="62E6FD8C"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БМК №5 (п. Ибреси, ул. Маресьева, 4А), находящаяся в эксплуатационной ответственности МП «ДЕЗ ЖКХ Ибресинского района»;</w:t>
      </w:r>
    </w:p>
    <w:p w14:paraId="6742720D" w14:textId="2BC2F6B8"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w:t>
      </w:r>
      <w:r w:rsidR="00E02F8C" w:rsidRPr="00A956ED">
        <w:rPr>
          <w:rFonts w:cs="Times New Roman"/>
          <w:szCs w:val="28"/>
        </w:rPr>
        <w:t xml:space="preserve"> </w:t>
      </w:r>
      <w:r w:rsidRPr="00A956ED">
        <w:rPr>
          <w:rFonts w:cs="Times New Roman"/>
          <w:szCs w:val="28"/>
        </w:rPr>
        <w:t>№6</w:t>
      </w:r>
      <w:r w:rsidR="00E02F8C" w:rsidRPr="00A956ED">
        <w:rPr>
          <w:rFonts w:cs="Times New Roman"/>
          <w:szCs w:val="28"/>
        </w:rPr>
        <w:t xml:space="preserve"> </w:t>
      </w:r>
      <w:r w:rsidRPr="00A956ED">
        <w:rPr>
          <w:rFonts w:cs="Times New Roman"/>
          <w:szCs w:val="28"/>
        </w:rPr>
        <w:t>(п.</w:t>
      </w:r>
      <w:r w:rsidR="00E02F8C" w:rsidRPr="00A956ED">
        <w:rPr>
          <w:rFonts w:cs="Times New Roman"/>
          <w:szCs w:val="28"/>
        </w:rPr>
        <w:t xml:space="preserve"> </w:t>
      </w:r>
      <w:r w:rsidRPr="00A956ED">
        <w:rPr>
          <w:rFonts w:cs="Times New Roman"/>
          <w:szCs w:val="28"/>
        </w:rPr>
        <w:t>Ибреси,</w:t>
      </w:r>
      <w:r w:rsidR="00E02F8C" w:rsidRPr="00A956ED">
        <w:rPr>
          <w:rFonts w:cs="Times New Roman"/>
          <w:szCs w:val="28"/>
        </w:rPr>
        <w:t xml:space="preserve"> </w:t>
      </w:r>
      <w:r w:rsidRPr="00A956ED">
        <w:rPr>
          <w:rFonts w:cs="Times New Roman"/>
          <w:szCs w:val="28"/>
        </w:rPr>
        <w:t>ул.</w:t>
      </w:r>
      <w:r w:rsidR="00E02F8C" w:rsidRPr="00A956ED">
        <w:rPr>
          <w:rFonts w:cs="Times New Roman"/>
          <w:szCs w:val="28"/>
        </w:rPr>
        <w:t xml:space="preserve"> </w:t>
      </w:r>
      <w:r w:rsidRPr="00A956ED">
        <w:rPr>
          <w:rFonts w:cs="Times New Roman"/>
          <w:szCs w:val="28"/>
        </w:rPr>
        <w:t>Советская,</w:t>
      </w:r>
      <w:r w:rsidR="00E02F8C" w:rsidRPr="00A956ED">
        <w:rPr>
          <w:rFonts w:cs="Times New Roman"/>
          <w:szCs w:val="28"/>
        </w:rPr>
        <w:t xml:space="preserve"> </w:t>
      </w:r>
      <w:r w:rsidRPr="00A956ED">
        <w:rPr>
          <w:rFonts w:cs="Times New Roman"/>
          <w:szCs w:val="28"/>
        </w:rPr>
        <w:t>36А),</w:t>
      </w:r>
      <w:r w:rsidR="00E02F8C" w:rsidRPr="00A956ED">
        <w:rPr>
          <w:rFonts w:cs="Times New Roman"/>
          <w:szCs w:val="28"/>
        </w:rPr>
        <w:t xml:space="preserve"> </w:t>
      </w:r>
      <w:r w:rsidRPr="00A956ED">
        <w:rPr>
          <w:rFonts w:cs="Times New Roman"/>
          <w:szCs w:val="28"/>
        </w:rPr>
        <w:t>находящаяся</w:t>
      </w:r>
      <w:r w:rsidR="00E02F8C" w:rsidRPr="00A956ED">
        <w:rPr>
          <w:rFonts w:cs="Times New Roman"/>
          <w:szCs w:val="28"/>
        </w:rPr>
        <w:t xml:space="preserve"> </w:t>
      </w:r>
      <w:r w:rsidRPr="00A956ED">
        <w:rPr>
          <w:rFonts w:cs="Times New Roman"/>
          <w:szCs w:val="28"/>
        </w:rPr>
        <w:t>в эксплуатационной ответственности МП «ДЕЗ ЖКХ Ибресинского района»;</w:t>
      </w:r>
    </w:p>
    <w:p w14:paraId="7B1E5B20" w14:textId="7B4440AD"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w:t>
      </w:r>
      <w:r w:rsidR="00E02F8C" w:rsidRPr="00A956ED">
        <w:rPr>
          <w:rFonts w:cs="Times New Roman"/>
          <w:szCs w:val="28"/>
        </w:rPr>
        <w:t xml:space="preserve"> </w:t>
      </w:r>
      <w:r w:rsidRPr="00A956ED">
        <w:rPr>
          <w:rFonts w:cs="Times New Roman"/>
          <w:szCs w:val="28"/>
        </w:rPr>
        <w:t>№7</w:t>
      </w:r>
      <w:r w:rsidR="00E02F8C" w:rsidRPr="00A956ED">
        <w:rPr>
          <w:rFonts w:cs="Times New Roman"/>
          <w:szCs w:val="28"/>
        </w:rPr>
        <w:t xml:space="preserve"> </w:t>
      </w:r>
      <w:r w:rsidRPr="00A956ED">
        <w:rPr>
          <w:rFonts w:cs="Times New Roman"/>
          <w:szCs w:val="28"/>
        </w:rPr>
        <w:t>(п.</w:t>
      </w:r>
      <w:r w:rsidR="00E02F8C" w:rsidRPr="00A956ED">
        <w:rPr>
          <w:rFonts w:cs="Times New Roman"/>
          <w:szCs w:val="28"/>
        </w:rPr>
        <w:t xml:space="preserve"> </w:t>
      </w:r>
      <w:r w:rsidRPr="00A956ED">
        <w:rPr>
          <w:rFonts w:cs="Times New Roman"/>
          <w:szCs w:val="28"/>
        </w:rPr>
        <w:t>Ибреси,</w:t>
      </w:r>
      <w:r w:rsidR="00E02F8C" w:rsidRPr="00A956ED">
        <w:rPr>
          <w:rFonts w:cs="Times New Roman"/>
          <w:szCs w:val="28"/>
        </w:rPr>
        <w:t xml:space="preserve"> </w:t>
      </w:r>
      <w:r w:rsidRPr="00A956ED">
        <w:rPr>
          <w:rFonts w:cs="Times New Roman"/>
          <w:szCs w:val="28"/>
        </w:rPr>
        <w:t>ул.</w:t>
      </w:r>
      <w:r w:rsidR="00E02F8C" w:rsidRPr="00A956ED">
        <w:rPr>
          <w:rFonts w:cs="Times New Roman"/>
          <w:szCs w:val="28"/>
        </w:rPr>
        <w:t xml:space="preserve"> </w:t>
      </w:r>
      <w:r w:rsidRPr="00A956ED">
        <w:rPr>
          <w:rFonts w:cs="Times New Roman"/>
          <w:szCs w:val="28"/>
        </w:rPr>
        <w:t>Свердлова,</w:t>
      </w:r>
      <w:r w:rsidR="00E02F8C" w:rsidRPr="00A956ED">
        <w:rPr>
          <w:rFonts w:cs="Times New Roman"/>
          <w:szCs w:val="28"/>
        </w:rPr>
        <w:t xml:space="preserve"> </w:t>
      </w:r>
      <w:r w:rsidRPr="00A956ED">
        <w:rPr>
          <w:rFonts w:cs="Times New Roman"/>
          <w:szCs w:val="28"/>
        </w:rPr>
        <w:t>8А),</w:t>
      </w:r>
      <w:r w:rsidR="00E02F8C" w:rsidRPr="00A956ED">
        <w:rPr>
          <w:rFonts w:cs="Times New Roman"/>
          <w:szCs w:val="28"/>
        </w:rPr>
        <w:t xml:space="preserve"> </w:t>
      </w:r>
      <w:r w:rsidRPr="00A956ED">
        <w:rPr>
          <w:rFonts w:cs="Times New Roman"/>
          <w:szCs w:val="28"/>
        </w:rPr>
        <w:t>находящаяся</w:t>
      </w:r>
      <w:r w:rsidR="00E02F8C" w:rsidRPr="00A956ED">
        <w:rPr>
          <w:rFonts w:cs="Times New Roman"/>
          <w:szCs w:val="28"/>
        </w:rPr>
        <w:t xml:space="preserve"> </w:t>
      </w:r>
      <w:r w:rsidRPr="00A956ED">
        <w:rPr>
          <w:rFonts w:cs="Times New Roman"/>
          <w:szCs w:val="28"/>
        </w:rPr>
        <w:t>в эксплуатационной ответственности МП «ДЕЗ ЖКХ Ибресинского района»;</w:t>
      </w:r>
    </w:p>
    <w:p w14:paraId="569AC4DF" w14:textId="67F94AB9"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w:t>
      </w:r>
      <w:r w:rsidR="00E02F8C" w:rsidRPr="00A956ED">
        <w:rPr>
          <w:rFonts w:cs="Times New Roman"/>
          <w:szCs w:val="28"/>
        </w:rPr>
        <w:t xml:space="preserve"> </w:t>
      </w:r>
      <w:r w:rsidRPr="00A956ED">
        <w:rPr>
          <w:rFonts w:cs="Times New Roman"/>
          <w:szCs w:val="28"/>
        </w:rPr>
        <w:t>№9</w:t>
      </w:r>
      <w:r w:rsidR="00E02F8C" w:rsidRPr="00A956ED">
        <w:rPr>
          <w:rFonts w:cs="Times New Roman"/>
          <w:szCs w:val="28"/>
        </w:rPr>
        <w:t xml:space="preserve"> </w:t>
      </w:r>
      <w:r w:rsidRPr="00A956ED">
        <w:rPr>
          <w:rFonts w:cs="Times New Roman"/>
          <w:szCs w:val="28"/>
        </w:rPr>
        <w:t>(п.</w:t>
      </w:r>
      <w:r w:rsidR="00E02F8C" w:rsidRPr="00A956ED">
        <w:rPr>
          <w:rFonts w:cs="Times New Roman"/>
          <w:szCs w:val="28"/>
        </w:rPr>
        <w:t xml:space="preserve"> </w:t>
      </w:r>
      <w:r w:rsidRPr="00A956ED">
        <w:rPr>
          <w:rFonts w:cs="Times New Roman"/>
          <w:szCs w:val="28"/>
        </w:rPr>
        <w:t>Ибреси,</w:t>
      </w:r>
      <w:r w:rsidR="00E02F8C" w:rsidRPr="00A956ED">
        <w:rPr>
          <w:rFonts w:cs="Times New Roman"/>
          <w:szCs w:val="28"/>
        </w:rPr>
        <w:t xml:space="preserve"> </w:t>
      </w:r>
      <w:r w:rsidRPr="00A956ED">
        <w:rPr>
          <w:rFonts w:cs="Times New Roman"/>
          <w:szCs w:val="28"/>
        </w:rPr>
        <w:t>ул.</w:t>
      </w:r>
      <w:r w:rsidR="00E02F8C" w:rsidRPr="00A956ED">
        <w:rPr>
          <w:rFonts w:cs="Times New Roman"/>
          <w:szCs w:val="28"/>
        </w:rPr>
        <w:t xml:space="preserve"> </w:t>
      </w:r>
      <w:r w:rsidRPr="00A956ED">
        <w:rPr>
          <w:rFonts w:cs="Times New Roman"/>
          <w:szCs w:val="28"/>
        </w:rPr>
        <w:t>Леспромхозная,</w:t>
      </w:r>
      <w:r w:rsidR="00E02F8C" w:rsidRPr="00A956ED">
        <w:rPr>
          <w:rFonts w:cs="Times New Roman"/>
          <w:szCs w:val="28"/>
        </w:rPr>
        <w:t xml:space="preserve"> </w:t>
      </w:r>
      <w:r w:rsidRPr="00A956ED">
        <w:rPr>
          <w:rFonts w:cs="Times New Roman"/>
          <w:szCs w:val="28"/>
        </w:rPr>
        <w:t>13А),</w:t>
      </w:r>
      <w:r w:rsidR="00E02F8C" w:rsidRPr="00A956ED">
        <w:rPr>
          <w:rFonts w:cs="Times New Roman"/>
          <w:szCs w:val="28"/>
        </w:rPr>
        <w:t xml:space="preserve"> </w:t>
      </w:r>
      <w:r w:rsidRPr="00A956ED">
        <w:rPr>
          <w:rFonts w:cs="Times New Roman"/>
          <w:szCs w:val="28"/>
        </w:rPr>
        <w:t>находящаяся</w:t>
      </w:r>
      <w:r w:rsidR="00E02F8C" w:rsidRPr="00A956ED">
        <w:rPr>
          <w:rFonts w:cs="Times New Roman"/>
          <w:szCs w:val="28"/>
        </w:rPr>
        <w:t xml:space="preserve"> </w:t>
      </w:r>
      <w:r w:rsidRPr="00A956ED">
        <w:rPr>
          <w:rFonts w:cs="Times New Roman"/>
          <w:szCs w:val="28"/>
        </w:rPr>
        <w:t>в эксплуатационной ответственности МП «ДЕЗ ЖКХ Ибресинского района»;</w:t>
      </w:r>
    </w:p>
    <w:p w14:paraId="5A936F1A" w14:textId="191708E5"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w:t>
      </w:r>
      <w:r w:rsidR="00E02F8C" w:rsidRPr="00A956ED">
        <w:rPr>
          <w:rFonts w:cs="Times New Roman"/>
          <w:szCs w:val="28"/>
        </w:rPr>
        <w:t xml:space="preserve"> </w:t>
      </w:r>
      <w:r w:rsidRPr="00A956ED">
        <w:rPr>
          <w:rFonts w:cs="Times New Roman"/>
          <w:szCs w:val="28"/>
        </w:rPr>
        <w:t>№10</w:t>
      </w:r>
      <w:r w:rsidR="00E02F8C" w:rsidRPr="00A956ED">
        <w:rPr>
          <w:rFonts w:cs="Times New Roman"/>
          <w:szCs w:val="28"/>
        </w:rPr>
        <w:t xml:space="preserve"> </w:t>
      </w:r>
      <w:r w:rsidRPr="00A956ED">
        <w:rPr>
          <w:rFonts w:cs="Times New Roman"/>
          <w:szCs w:val="28"/>
        </w:rPr>
        <w:t>(п.</w:t>
      </w:r>
      <w:r w:rsidR="00E02F8C" w:rsidRPr="00A956ED">
        <w:rPr>
          <w:rFonts w:cs="Times New Roman"/>
          <w:szCs w:val="28"/>
        </w:rPr>
        <w:t xml:space="preserve"> </w:t>
      </w:r>
      <w:r w:rsidRPr="00A956ED">
        <w:rPr>
          <w:rFonts w:cs="Times New Roman"/>
          <w:szCs w:val="28"/>
        </w:rPr>
        <w:t>Ибреси,</w:t>
      </w:r>
      <w:r w:rsidR="00E02F8C" w:rsidRPr="00A956ED">
        <w:rPr>
          <w:rFonts w:cs="Times New Roman"/>
          <w:szCs w:val="28"/>
        </w:rPr>
        <w:t xml:space="preserve"> </w:t>
      </w:r>
      <w:r w:rsidRPr="00A956ED">
        <w:rPr>
          <w:rFonts w:cs="Times New Roman"/>
          <w:szCs w:val="28"/>
        </w:rPr>
        <w:t>ул.</w:t>
      </w:r>
      <w:r w:rsidR="00E02F8C" w:rsidRPr="00A956ED">
        <w:rPr>
          <w:rFonts w:cs="Times New Roman"/>
          <w:szCs w:val="28"/>
        </w:rPr>
        <w:t xml:space="preserve"> </w:t>
      </w:r>
      <w:r w:rsidRPr="00A956ED">
        <w:rPr>
          <w:rFonts w:cs="Times New Roman"/>
          <w:szCs w:val="28"/>
        </w:rPr>
        <w:t>Дмитрова,</w:t>
      </w:r>
      <w:r w:rsidR="00E02F8C" w:rsidRPr="00A956ED">
        <w:rPr>
          <w:rFonts w:cs="Times New Roman"/>
          <w:szCs w:val="28"/>
        </w:rPr>
        <w:t xml:space="preserve"> </w:t>
      </w:r>
      <w:r w:rsidRPr="00A956ED">
        <w:rPr>
          <w:rFonts w:cs="Times New Roman"/>
          <w:szCs w:val="28"/>
        </w:rPr>
        <w:t>13А),</w:t>
      </w:r>
      <w:r w:rsidR="00E02F8C" w:rsidRPr="00A956ED">
        <w:rPr>
          <w:rFonts w:cs="Times New Roman"/>
          <w:szCs w:val="28"/>
        </w:rPr>
        <w:t xml:space="preserve"> </w:t>
      </w:r>
      <w:r w:rsidRPr="00A956ED">
        <w:rPr>
          <w:rFonts w:cs="Times New Roman"/>
          <w:szCs w:val="28"/>
        </w:rPr>
        <w:t>находящаяся</w:t>
      </w:r>
      <w:r w:rsidR="00E02F8C" w:rsidRPr="00A956ED">
        <w:rPr>
          <w:rFonts w:cs="Times New Roman"/>
          <w:szCs w:val="28"/>
        </w:rPr>
        <w:t xml:space="preserve"> </w:t>
      </w:r>
      <w:r w:rsidRPr="00A956ED">
        <w:rPr>
          <w:rFonts w:cs="Times New Roman"/>
          <w:szCs w:val="28"/>
        </w:rPr>
        <w:t xml:space="preserve">в эксплуатационной ответственности МП «ДЕЗ ЖКХ Ибресинского района»; </w:t>
      </w:r>
    </w:p>
    <w:p w14:paraId="651A2A1C" w14:textId="37F0E461"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w:t>
      </w:r>
      <w:r w:rsidR="00E02F8C" w:rsidRPr="00A956ED">
        <w:rPr>
          <w:rFonts w:cs="Times New Roman"/>
          <w:szCs w:val="28"/>
        </w:rPr>
        <w:t xml:space="preserve"> </w:t>
      </w:r>
      <w:r w:rsidRPr="00A956ED">
        <w:rPr>
          <w:rFonts w:cs="Times New Roman"/>
          <w:szCs w:val="28"/>
        </w:rPr>
        <w:t>«РДК»</w:t>
      </w:r>
      <w:r w:rsidR="00E02F8C" w:rsidRPr="00A956ED">
        <w:rPr>
          <w:rFonts w:cs="Times New Roman"/>
          <w:szCs w:val="28"/>
        </w:rPr>
        <w:t xml:space="preserve"> </w:t>
      </w:r>
      <w:r w:rsidRPr="00A956ED">
        <w:rPr>
          <w:rFonts w:cs="Times New Roman"/>
          <w:szCs w:val="28"/>
        </w:rPr>
        <w:t>(п.</w:t>
      </w:r>
      <w:r w:rsidR="00E02F8C" w:rsidRPr="00A956ED">
        <w:rPr>
          <w:rFonts w:cs="Times New Roman"/>
          <w:szCs w:val="28"/>
        </w:rPr>
        <w:t xml:space="preserve"> </w:t>
      </w:r>
      <w:r w:rsidRPr="00A956ED">
        <w:rPr>
          <w:rFonts w:cs="Times New Roman"/>
          <w:szCs w:val="28"/>
        </w:rPr>
        <w:t>Ибреси,</w:t>
      </w:r>
      <w:r w:rsidR="00E02F8C" w:rsidRPr="00A956ED">
        <w:rPr>
          <w:rFonts w:cs="Times New Roman"/>
          <w:szCs w:val="28"/>
        </w:rPr>
        <w:t xml:space="preserve"> </w:t>
      </w:r>
      <w:r w:rsidRPr="00A956ED">
        <w:rPr>
          <w:rFonts w:cs="Times New Roman"/>
          <w:szCs w:val="28"/>
        </w:rPr>
        <w:t>ул.</w:t>
      </w:r>
      <w:r w:rsidR="00E02F8C" w:rsidRPr="00A956ED">
        <w:rPr>
          <w:rFonts w:cs="Times New Roman"/>
          <w:szCs w:val="28"/>
        </w:rPr>
        <w:t xml:space="preserve"> </w:t>
      </w:r>
      <w:r w:rsidRPr="00A956ED">
        <w:rPr>
          <w:rFonts w:cs="Times New Roman"/>
          <w:szCs w:val="28"/>
        </w:rPr>
        <w:t>Маресьева,</w:t>
      </w:r>
      <w:r w:rsidR="00E02F8C" w:rsidRPr="00A956ED">
        <w:rPr>
          <w:rFonts w:cs="Times New Roman"/>
          <w:szCs w:val="28"/>
        </w:rPr>
        <w:t xml:space="preserve"> </w:t>
      </w:r>
      <w:r w:rsidRPr="00A956ED">
        <w:rPr>
          <w:rFonts w:cs="Times New Roman"/>
          <w:szCs w:val="28"/>
        </w:rPr>
        <w:t>16Б),</w:t>
      </w:r>
      <w:r w:rsidR="00E02F8C" w:rsidRPr="00A956ED">
        <w:rPr>
          <w:rFonts w:cs="Times New Roman"/>
          <w:szCs w:val="28"/>
        </w:rPr>
        <w:t xml:space="preserve"> </w:t>
      </w:r>
      <w:r w:rsidRPr="00A956ED">
        <w:rPr>
          <w:rFonts w:cs="Times New Roman"/>
          <w:szCs w:val="28"/>
        </w:rPr>
        <w:t>находящаяся</w:t>
      </w:r>
      <w:r w:rsidR="00E02F8C" w:rsidRPr="00A956ED">
        <w:rPr>
          <w:rFonts w:cs="Times New Roman"/>
          <w:szCs w:val="28"/>
        </w:rPr>
        <w:t xml:space="preserve"> </w:t>
      </w:r>
      <w:r w:rsidRPr="00A956ED">
        <w:rPr>
          <w:rFonts w:cs="Times New Roman"/>
          <w:szCs w:val="28"/>
        </w:rPr>
        <w:t>в эксплуатационной ответственности МП «ДЕЗ ЖКХ Ибресинского района»;</w:t>
      </w:r>
    </w:p>
    <w:p w14:paraId="37CE6311" w14:textId="6570C8D5"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 «Радуга» (п. Ибреси, ул. Комсомольская, 17А), находящаяся в эксплуатационной ответственности МП «ДЕЗ ЖКХ Ибресинского района»;</w:t>
      </w:r>
    </w:p>
    <w:p w14:paraId="03BB566D" w14:textId="432773DB"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 «Кооперативная» (п. Ибреси, ул. Кооперативная, 26), находящаяся в эксплуатационной ответственности МП «ДЕЗ ЖКХ Ибресинского района»;</w:t>
      </w:r>
    </w:p>
    <w:p w14:paraId="44EF3F81" w14:textId="6B6DE846"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БМК-1 (п. Ибреси, ул. Комсомольская, д.33), находящаяся в эксплуатационной ответственности МП «ДЕЗ ЖКХ Ибресинского района»;</w:t>
      </w:r>
    </w:p>
    <w:p w14:paraId="6B95B5FC" w14:textId="011A1448" w:rsidR="002A662F" w:rsidRPr="00A956ED" w:rsidRDefault="002A662F" w:rsidP="002A662F">
      <w:pPr>
        <w:pStyle w:val="aa"/>
        <w:ind w:firstLine="709"/>
        <w:jc w:val="both"/>
        <w:rPr>
          <w:rFonts w:cs="Times New Roman"/>
          <w:szCs w:val="28"/>
        </w:rPr>
      </w:pPr>
      <w:r w:rsidRPr="00A956ED">
        <w:rPr>
          <w:rFonts w:cs="Times New Roman"/>
          <w:szCs w:val="28"/>
        </w:rPr>
        <w:t>-</w:t>
      </w:r>
      <w:r w:rsidR="00E02F8C" w:rsidRPr="00A956ED">
        <w:rPr>
          <w:rFonts w:cs="Times New Roman"/>
          <w:szCs w:val="28"/>
        </w:rPr>
        <w:t xml:space="preserve"> </w:t>
      </w:r>
      <w:r w:rsidRPr="00A956ED">
        <w:rPr>
          <w:rFonts w:cs="Times New Roman"/>
          <w:szCs w:val="28"/>
        </w:rPr>
        <w:t>котельная «Адм.здания» (п. Ибреси, ул. Комсомольская, д.33), находящаяся в эксплуатационной ответственности МП «ДЕЗ ЖКХ Ибресинского района».</w:t>
      </w:r>
    </w:p>
    <w:p w14:paraId="2E4EF2B5" w14:textId="77777777" w:rsidR="002A662F" w:rsidRPr="00A956ED" w:rsidRDefault="002A662F" w:rsidP="00E279F6">
      <w:pPr>
        <w:pStyle w:val="aa"/>
      </w:pPr>
    </w:p>
    <w:p w14:paraId="722C4916" w14:textId="77777777" w:rsidR="00EB4C4D" w:rsidRPr="00A956ED" w:rsidRDefault="00EB4C4D" w:rsidP="00EB4C4D">
      <w:pPr>
        <w:pStyle w:val="2111"/>
        <w:ind w:left="0" w:firstLine="567"/>
        <w:contextualSpacing/>
        <w:rPr>
          <w:rFonts w:cs="Times New Roman"/>
          <w:kern w:val="24"/>
          <w:sz w:val="24"/>
          <w:szCs w:val="24"/>
          <w:lang w:val="ru-RU"/>
        </w:rPr>
      </w:pPr>
      <w:bookmarkStart w:id="25" w:name="_Toc111541920"/>
      <w:bookmarkStart w:id="26" w:name="_Toc122941035"/>
      <w:bookmarkStart w:id="27" w:name="_Toc185926973"/>
      <w:bookmarkEnd w:id="23"/>
      <w:bookmarkEnd w:id="24"/>
      <w:r w:rsidRPr="00A956ED">
        <w:rPr>
          <w:rFonts w:cs="Times New Roman"/>
          <w:kern w:val="24"/>
          <w:sz w:val="24"/>
          <w:szCs w:val="24"/>
          <w:lang w:val="ru-RU"/>
        </w:rPr>
        <w:t>2.1.2 Характеристика системы</w:t>
      </w:r>
      <w:bookmarkEnd w:id="25"/>
      <w:bookmarkEnd w:id="26"/>
      <w:bookmarkEnd w:id="27"/>
    </w:p>
    <w:p w14:paraId="27FCBDB7" w14:textId="37E5EF14" w:rsidR="00EB4C4D" w:rsidRPr="00A956ED" w:rsidRDefault="00EB4C4D" w:rsidP="00EB4C4D">
      <w:pPr>
        <w:spacing w:after="40"/>
        <w:ind w:firstLine="700"/>
        <w:rPr>
          <w:rFonts w:cs="Times New Roman"/>
        </w:rPr>
      </w:pPr>
    </w:p>
    <w:p w14:paraId="578393FF" w14:textId="77777777" w:rsidR="00D21B4B" w:rsidRPr="00A956ED" w:rsidRDefault="00D21B4B" w:rsidP="00D21B4B">
      <w:pPr>
        <w:pStyle w:val="af8"/>
        <w:spacing w:before="120"/>
        <w:ind w:left="232" w:firstLine="566"/>
        <w:rPr>
          <w:lang w:val="ru-RU"/>
        </w:rPr>
      </w:pPr>
      <w:r w:rsidRPr="00A956ED">
        <w:rPr>
          <w:lang w:val="ru-RU"/>
        </w:rPr>
        <w:t>Структура основного оборудования централизованных источников тепловой энергии Ибресинского муниципального округа представлена в Табл. 1.1.</w:t>
      </w:r>
    </w:p>
    <w:p w14:paraId="11013E03" w14:textId="1CB50785" w:rsidR="00D21B4B" w:rsidRPr="00A956ED" w:rsidRDefault="00D21B4B" w:rsidP="00D21B4B">
      <w:pPr>
        <w:pStyle w:val="af8"/>
        <w:tabs>
          <w:tab w:val="left" w:pos="1480"/>
        </w:tabs>
        <w:spacing w:before="241" w:line="320" w:lineRule="exact"/>
        <w:ind w:right="362"/>
        <w:rPr>
          <w:sz w:val="10"/>
          <w:lang w:val="ru-RU"/>
        </w:rPr>
      </w:pPr>
      <w:r w:rsidRPr="00A956ED">
        <w:rPr>
          <w:b/>
          <w:bCs/>
          <w:lang w:val="ru-RU"/>
        </w:rPr>
        <w:t>Таблица 2.1.2.1 - Структура</w:t>
      </w:r>
      <w:r w:rsidRPr="00A956ED">
        <w:rPr>
          <w:b/>
          <w:bCs/>
          <w:spacing w:val="-14"/>
          <w:lang w:val="ru-RU"/>
        </w:rPr>
        <w:t xml:space="preserve"> </w:t>
      </w:r>
      <w:r w:rsidRPr="00A956ED">
        <w:rPr>
          <w:b/>
          <w:bCs/>
          <w:lang w:val="ru-RU"/>
        </w:rPr>
        <w:t>основного</w:t>
      </w:r>
      <w:r w:rsidRPr="00A956ED">
        <w:rPr>
          <w:b/>
          <w:bCs/>
          <w:spacing w:val="-15"/>
          <w:lang w:val="ru-RU"/>
        </w:rPr>
        <w:t xml:space="preserve"> </w:t>
      </w:r>
      <w:r w:rsidRPr="00A956ED">
        <w:rPr>
          <w:b/>
          <w:bCs/>
          <w:lang w:val="ru-RU"/>
        </w:rPr>
        <w:t>оборудования</w:t>
      </w:r>
      <w:r w:rsidRPr="00A956ED">
        <w:rPr>
          <w:b/>
          <w:bCs/>
          <w:spacing w:val="-11"/>
          <w:lang w:val="ru-RU"/>
        </w:rPr>
        <w:t xml:space="preserve"> </w:t>
      </w:r>
      <w:r w:rsidRPr="00A956ED">
        <w:rPr>
          <w:b/>
          <w:bCs/>
          <w:lang w:val="ru-RU"/>
        </w:rPr>
        <w:t>централизованных</w:t>
      </w:r>
      <w:r w:rsidRPr="00A956ED">
        <w:rPr>
          <w:b/>
          <w:bCs/>
          <w:spacing w:val="-14"/>
          <w:lang w:val="ru-RU"/>
        </w:rPr>
        <w:t xml:space="preserve"> </w:t>
      </w:r>
      <w:r w:rsidRPr="00A956ED">
        <w:rPr>
          <w:b/>
          <w:bCs/>
          <w:lang w:val="ru-RU"/>
        </w:rPr>
        <w:t>источников</w:t>
      </w:r>
      <w:r w:rsidRPr="00A956ED">
        <w:rPr>
          <w:b/>
          <w:bCs/>
          <w:spacing w:val="-11"/>
          <w:lang w:val="ru-RU"/>
        </w:rPr>
        <w:t xml:space="preserve"> </w:t>
      </w:r>
      <w:r w:rsidRPr="00A956ED">
        <w:rPr>
          <w:b/>
          <w:bCs/>
          <w:spacing w:val="-2"/>
          <w:lang w:val="ru-RU"/>
        </w:rPr>
        <w:t>тепловой энергии</w:t>
      </w:r>
    </w:p>
    <w:tbl>
      <w:tblPr>
        <w:tblStyle w:val="TableNormal"/>
        <w:tblW w:w="9262"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
        <w:gridCol w:w="3828"/>
        <w:gridCol w:w="2551"/>
        <w:gridCol w:w="2450"/>
      </w:tblGrid>
      <w:tr w:rsidR="00EB2CE0" w:rsidRPr="00A956ED" w14:paraId="161D6B5F" w14:textId="77777777" w:rsidTr="00EB2CE0">
        <w:trPr>
          <w:trHeight w:val="20"/>
          <w:tblHeader/>
        </w:trPr>
        <w:tc>
          <w:tcPr>
            <w:tcW w:w="433" w:type="dxa"/>
            <w:shd w:val="clear" w:color="auto" w:fill="F2F2F2" w:themeFill="background1" w:themeFillShade="F2"/>
            <w:vAlign w:val="center"/>
          </w:tcPr>
          <w:p w14:paraId="77B4A2E6" w14:textId="77777777" w:rsidR="00D21B4B" w:rsidRPr="00A956ED" w:rsidRDefault="00D21B4B" w:rsidP="00D21B4B">
            <w:pPr>
              <w:pStyle w:val="TableParagraph"/>
              <w:spacing w:line="254" w:lineRule="exact"/>
              <w:jc w:val="center"/>
              <w:rPr>
                <w:sz w:val="22"/>
                <w:szCs w:val="22"/>
              </w:rPr>
            </w:pPr>
            <w:r w:rsidRPr="00A956ED">
              <w:rPr>
                <w:spacing w:val="-10"/>
                <w:sz w:val="22"/>
                <w:szCs w:val="22"/>
              </w:rPr>
              <w:t xml:space="preserve">№ </w:t>
            </w:r>
            <w:r w:rsidRPr="00A956ED">
              <w:rPr>
                <w:spacing w:val="-5"/>
                <w:sz w:val="22"/>
                <w:szCs w:val="22"/>
              </w:rPr>
              <w:t>п/п</w:t>
            </w:r>
          </w:p>
        </w:tc>
        <w:tc>
          <w:tcPr>
            <w:tcW w:w="3828" w:type="dxa"/>
            <w:shd w:val="clear" w:color="auto" w:fill="F2F2F2" w:themeFill="background1" w:themeFillShade="F2"/>
            <w:vAlign w:val="center"/>
          </w:tcPr>
          <w:p w14:paraId="67DA3907" w14:textId="77777777" w:rsidR="00D21B4B" w:rsidRPr="00A956ED" w:rsidRDefault="00D21B4B" w:rsidP="00D21B4B">
            <w:pPr>
              <w:pStyle w:val="TableParagraph"/>
              <w:jc w:val="center"/>
              <w:rPr>
                <w:sz w:val="22"/>
                <w:szCs w:val="22"/>
              </w:rPr>
            </w:pPr>
            <w:r w:rsidRPr="00A956ED">
              <w:rPr>
                <w:sz w:val="22"/>
                <w:szCs w:val="22"/>
              </w:rPr>
              <w:t>Наименование</w:t>
            </w:r>
            <w:r w:rsidRPr="00A956ED">
              <w:rPr>
                <w:spacing w:val="-12"/>
                <w:sz w:val="22"/>
                <w:szCs w:val="22"/>
              </w:rPr>
              <w:t xml:space="preserve"> </w:t>
            </w:r>
            <w:r w:rsidRPr="00A956ED">
              <w:rPr>
                <w:spacing w:val="-2"/>
                <w:sz w:val="22"/>
                <w:szCs w:val="22"/>
              </w:rPr>
              <w:t>организации</w:t>
            </w:r>
          </w:p>
        </w:tc>
        <w:tc>
          <w:tcPr>
            <w:tcW w:w="2551" w:type="dxa"/>
            <w:shd w:val="clear" w:color="auto" w:fill="F2F2F2" w:themeFill="background1" w:themeFillShade="F2"/>
            <w:vAlign w:val="center"/>
          </w:tcPr>
          <w:p w14:paraId="39CABBE7" w14:textId="77777777" w:rsidR="00D21B4B" w:rsidRPr="00A956ED" w:rsidRDefault="00D21B4B" w:rsidP="00D21B4B">
            <w:pPr>
              <w:pStyle w:val="TableParagraph"/>
              <w:jc w:val="center"/>
              <w:rPr>
                <w:sz w:val="22"/>
                <w:szCs w:val="22"/>
              </w:rPr>
            </w:pPr>
            <w:r w:rsidRPr="00A956ED">
              <w:rPr>
                <w:sz w:val="22"/>
                <w:szCs w:val="22"/>
              </w:rPr>
              <w:t>Наименование</w:t>
            </w:r>
            <w:r w:rsidRPr="00A956ED">
              <w:rPr>
                <w:spacing w:val="-12"/>
                <w:sz w:val="22"/>
                <w:szCs w:val="22"/>
              </w:rPr>
              <w:t xml:space="preserve"> </w:t>
            </w:r>
            <w:r w:rsidRPr="00A956ED">
              <w:rPr>
                <w:spacing w:val="-2"/>
                <w:sz w:val="22"/>
                <w:szCs w:val="22"/>
              </w:rPr>
              <w:t>источника</w:t>
            </w:r>
          </w:p>
        </w:tc>
        <w:tc>
          <w:tcPr>
            <w:tcW w:w="2450" w:type="dxa"/>
            <w:shd w:val="clear" w:color="auto" w:fill="F2F2F2" w:themeFill="background1" w:themeFillShade="F2"/>
            <w:vAlign w:val="center"/>
          </w:tcPr>
          <w:p w14:paraId="31975826" w14:textId="77777777" w:rsidR="00D21B4B" w:rsidRPr="00A956ED" w:rsidRDefault="00D21B4B" w:rsidP="00D21B4B">
            <w:pPr>
              <w:pStyle w:val="TableParagraph"/>
              <w:spacing w:line="254" w:lineRule="exact"/>
              <w:jc w:val="center"/>
              <w:rPr>
                <w:sz w:val="22"/>
                <w:szCs w:val="22"/>
                <w:lang w:val="ru-RU"/>
              </w:rPr>
            </w:pPr>
            <w:r w:rsidRPr="00A956ED">
              <w:rPr>
                <w:sz w:val="22"/>
                <w:szCs w:val="22"/>
                <w:lang w:val="ru-RU"/>
              </w:rPr>
              <w:t>Марка</w:t>
            </w:r>
            <w:r w:rsidRPr="00A956ED">
              <w:rPr>
                <w:spacing w:val="-14"/>
                <w:sz w:val="22"/>
                <w:szCs w:val="22"/>
                <w:lang w:val="ru-RU"/>
              </w:rPr>
              <w:t xml:space="preserve"> </w:t>
            </w:r>
            <w:r w:rsidRPr="00A956ED">
              <w:rPr>
                <w:sz w:val="22"/>
                <w:szCs w:val="22"/>
                <w:lang w:val="ru-RU"/>
              </w:rPr>
              <w:t>и</w:t>
            </w:r>
            <w:r w:rsidRPr="00A956ED">
              <w:rPr>
                <w:spacing w:val="-14"/>
                <w:sz w:val="22"/>
                <w:szCs w:val="22"/>
                <w:lang w:val="ru-RU"/>
              </w:rPr>
              <w:t xml:space="preserve"> </w:t>
            </w:r>
            <w:r w:rsidRPr="00A956ED">
              <w:rPr>
                <w:sz w:val="22"/>
                <w:szCs w:val="22"/>
                <w:lang w:val="ru-RU"/>
              </w:rPr>
              <w:t>количество</w:t>
            </w:r>
            <w:r w:rsidRPr="00A956ED">
              <w:rPr>
                <w:spacing w:val="-14"/>
                <w:sz w:val="22"/>
                <w:szCs w:val="22"/>
                <w:lang w:val="ru-RU"/>
              </w:rPr>
              <w:t xml:space="preserve"> </w:t>
            </w:r>
            <w:r w:rsidRPr="00A956ED">
              <w:rPr>
                <w:sz w:val="22"/>
                <w:szCs w:val="22"/>
                <w:lang w:val="ru-RU"/>
              </w:rPr>
              <w:t xml:space="preserve">основного </w:t>
            </w:r>
            <w:r w:rsidRPr="00A956ED">
              <w:rPr>
                <w:spacing w:val="-2"/>
                <w:sz w:val="22"/>
                <w:szCs w:val="22"/>
                <w:lang w:val="ru-RU"/>
              </w:rPr>
              <w:t>оборудования</w:t>
            </w:r>
          </w:p>
        </w:tc>
      </w:tr>
      <w:tr w:rsidR="00D21B4B" w:rsidRPr="00A956ED" w14:paraId="4487CB5E" w14:textId="77777777" w:rsidTr="00EB2CE0">
        <w:trPr>
          <w:trHeight w:val="20"/>
        </w:trPr>
        <w:tc>
          <w:tcPr>
            <w:tcW w:w="433" w:type="dxa"/>
            <w:vAlign w:val="center"/>
          </w:tcPr>
          <w:p w14:paraId="01ACCC85" w14:textId="77777777" w:rsidR="00D21B4B" w:rsidRPr="00A956ED" w:rsidRDefault="00D21B4B" w:rsidP="00D21B4B">
            <w:pPr>
              <w:pStyle w:val="TableParagraph"/>
              <w:jc w:val="center"/>
              <w:rPr>
                <w:sz w:val="22"/>
                <w:szCs w:val="22"/>
              </w:rPr>
            </w:pPr>
            <w:r w:rsidRPr="00A956ED">
              <w:rPr>
                <w:sz w:val="22"/>
                <w:szCs w:val="22"/>
              </w:rPr>
              <w:t>1</w:t>
            </w:r>
          </w:p>
        </w:tc>
        <w:tc>
          <w:tcPr>
            <w:tcW w:w="3828" w:type="dxa"/>
            <w:vAlign w:val="center"/>
          </w:tcPr>
          <w:p w14:paraId="5D2EB5D9"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64033420" w14:textId="77777777" w:rsidR="00D21B4B" w:rsidRPr="00A956ED" w:rsidRDefault="00D21B4B" w:rsidP="00D21B4B">
            <w:pPr>
              <w:pStyle w:val="TableParagraph"/>
              <w:jc w:val="center"/>
              <w:rPr>
                <w:sz w:val="22"/>
                <w:szCs w:val="22"/>
              </w:rPr>
            </w:pPr>
            <w:r w:rsidRPr="00A956ED">
              <w:rPr>
                <w:sz w:val="22"/>
                <w:szCs w:val="22"/>
              </w:rPr>
              <w:t>Котел</w:t>
            </w:r>
            <w:r w:rsidRPr="00A956ED">
              <w:rPr>
                <w:spacing w:val="-8"/>
                <w:sz w:val="22"/>
                <w:szCs w:val="22"/>
              </w:rPr>
              <w:t xml:space="preserve"> </w:t>
            </w:r>
            <w:r w:rsidRPr="00A956ED">
              <w:rPr>
                <w:spacing w:val="-2"/>
                <w:sz w:val="22"/>
                <w:szCs w:val="22"/>
              </w:rPr>
              <w:t>«Энгельса»</w:t>
            </w:r>
          </w:p>
        </w:tc>
        <w:tc>
          <w:tcPr>
            <w:tcW w:w="2450" w:type="dxa"/>
            <w:vAlign w:val="center"/>
          </w:tcPr>
          <w:p w14:paraId="69F3AEDA" w14:textId="77777777" w:rsidR="00D21B4B" w:rsidRPr="00A956ED" w:rsidRDefault="00D21B4B" w:rsidP="00D21B4B">
            <w:pPr>
              <w:pStyle w:val="TableParagraph"/>
              <w:jc w:val="center"/>
              <w:rPr>
                <w:sz w:val="22"/>
                <w:szCs w:val="22"/>
              </w:rPr>
            </w:pPr>
            <w:r w:rsidRPr="00A956ED">
              <w:rPr>
                <w:sz w:val="22"/>
                <w:szCs w:val="22"/>
              </w:rPr>
              <w:t>RS-H1200</w:t>
            </w:r>
            <w:r w:rsidRPr="00A956ED">
              <w:rPr>
                <w:spacing w:val="-10"/>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D21B4B" w:rsidRPr="00A956ED" w14:paraId="0C9771B0" w14:textId="77777777" w:rsidTr="00EB2CE0">
        <w:trPr>
          <w:trHeight w:val="20"/>
        </w:trPr>
        <w:tc>
          <w:tcPr>
            <w:tcW w:w="433" w:type="dxa"/>
            <w:vAlign w:val="center"/>
          </w:tcPr>
          <w:p w14:paraId="2891BDC0" w14:textId="77777777" w:rsidR="00D21B4B" w:rsidRPr="00A956ED" w:rsidRDefault="00D21B4B" w:rsidP="00D21B4B">
            <w:pPr>
              <w:pStyle w:val="TableParagraph"/>
              <w:jc w:val="center"/>
              <w:rPr>
                <w:sz w:val="22"/>
                <w:szCs w:val="22"/>
              </w:rPr>
            </w:pPr>
            <w:r w:rsidRPr="00A956ED">
              <w:rPr>
                <w:sz w:val="22"/>
                <w:szCs w:val="22"/>
              </w:rPr>
              <w:t>2</w:t>
            </w:r>
          </w:p>
        </w:tc>
        <w:tc>
          <w:tcPr>
            <w:tcW w:w="3828" w:type="dxa"/>
            <w:vAlign w:val="center"/>
          </w:tcPr>
          <w:p w14:paraId="7A29381A"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1A5A36FB" w14:textId="77777777" w:rsidR="00D21B4B" w:rsidRPr="00A956ED" w:rsidRDefault="00D21B4B" w:rsidP="00D21B4B">
            <w:pPr>
              <w:pStyle w:val="TableParagraph"/>
              <w:jc w:val="center"/>
              <w:rPr>
                <w:sz w:val="22"/>
                <w:szCs w:val="22"/>
              </w:rPr>
            </w:pPr>
            <w:r w:rsidRPr="00A956ED">
              <w:rPr>
                <w:sz w:val="22"/>
                <w:szCs w:val="22"/>
              </w:rPr>
              <w:t>Котел</w:t>
            </w:r>
            <w:r w:rsidRPr="00A956ED">
              <w:rPr>
                <w:spacing w:val="-6"/>
                <w:sz w:val="22"/>
                <w:szCs w:val="22"/>
              </w:rPr>
              <w:t xml:space="preserve"> </w:t>
            </w:r>
            <w:r w:rsidRPr="00A956ED">
              <w:rPr>
                <w:spacing w:val="-2"/>
                <w:sz w:val="22"/>
                <w:szCs w:val="22"/>
              </w:rPr>
              <w:t>«В.Интернационалистов»</w:t>
            </w:r>
          </w:p>
        </w:tc>
        <w:tc>
          <w:tcPr>
            <w:tcW w:w="2450" w:type="dxa"/>
            <w:vAlign w:val="center"/>
          </w:tcPr>
          <w:p w14:paraId="11FC06A4" w14:textId="77777777" w:rsidR="00D21B4B" w:rsidRPr="00A956ED" w:rsidRDefault="00D21B4B" w:rsidP="00D21B4B">
            <w:pPr>
              <w:pStyle w:val="TableParagraph"/>
              <w:jc w:val="center"/>
              <w:rPr>
                <w:sz w:val="22"/>
                <w:szCs w:val="22"/>
              </w:rPr>
            </w:pPr>
            <w:r w:rsidRPr="00A956ED">
              <w:rPr>
                <w:sz w:val="22"/>
                <w:szCs w:val="22"/>
              </w:rPr>
              <w:t>RS-H1200</w:t>
            </w:r>
            <w:r w:rsidRPr="00A956ED">
              <w:rPr>
                <w:spacing w:val="-10"/>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D21B4B" w:rsidRPr="00A956ED" w14:paraId="2313D854" w14:textId="77777777" w:rsidTr="00EB2CE0">
        <w:trPr>
          <w:trHeight w:val="20"/>
        </w:trPr>
        <w:tc>
          <w:tcPr>
            <w:tcW w:w="433" w:type="dxa"/>
            <w:vAlign w:val="center"/>
          </w:tcPr>
          <w:p w14:paraId="28F11194" w14:textId="77777777" w:rsidR="00D21B4B" w:rsidRPr="00A956ED" w:rsidRDefault="00D21B4B" w:rsidP="00D21B4B">
            <w:pPr>
              <w:pStyle w:val="TableParagraph"/>
              <w:jc w:val="center"/>
              <w:rPr>
                <w:sz w:val="22"/>
                <w:szCs w:val="22"/>
              </w:rPr>
            </w:pPr>
            <w:r w:rsidRPr="00A956ED">
              <w:rPr>
                <w:sz w:val="22"/>
                <w:szCs w:val="22"/>
              </w:rPr>
              <w:t>3</w:t>
            </w:r>
          </w:p>
        </w:tc>
        <w:tc>
          <w:tcPr>
            <w:tcW w:w="3828" w:type="dxa"/>
            <w:vAlign w:val="center"/>
          </w:tcPr>
          <w:p w14:paraId="433C2DC9"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76B55BBF" w14:textId="77777777" w:rsidR="00D21B4B" w:rsidRPr="00A956ED" w:rsidRDefault="00D21B4B" w:rsidP="00D21B4B">
            <w:pPr>
              <w:pStyle w:val="TableParagraph"/>
              <w:jc w:val="center"/>
              <w:rPr>
                <w:sz w:val="22"/>
                <w:szCs w:val="22"/>
              </w:rPr>
            </w:pPr>
            <w:r w:rsidRPr="00A956ED">
              <w:rPr>
                <w:sz w:val="22"/>
                <w:szCs w:val="22"/>
              </w:rPr>
              <w:t>Котел</w:t>
            </w:r>
            <w:r w:rsidRPr="00A956ED">
              <w:rPr>
                <w:spacing w:val="-6"/>
                <w:sz w:val="22"/>
                <w:szCs w:val="22"/>
              </w:rPr>
              <w:t xml:space="preserve"> </w:t>
            </w:r>
            <w:r w:rsidRPr="00A956ED">
              <w:rPr>
                <w:spacing w:val="-2"/>
                <w:sz w:val="22"/>
                <w:szCs w:val="22"/>
              </w:rPr>
              <w:t>«Мира»</w:t>
            </w:r>
          </w:p>
        </w:tc>
        <w:tc>
          <w:tcPr>
            <w:tcW w:w="2450" w:type="dxa"/>
            <w:vAlign w:val="center"/>
          </w:tcPr>
          <w:p w14:paraId="268DA586" w14:textId="77777777" w:rsidR="00D21B4B" w:rsidRPr="00A956ED" w:rsidRDefault="00D21B4B" w:rsidP="00D21B4B">
            <w:pPr>
              <w:pStyle w:val="TableParagraph"/>
              <w:jc w:val="center"/>
              <w:rPr>
                <w:sz w:val="22"/>
                <w:szCs w:val="22"/>
              </w:rPr>
            </w:pPr>
            <w:r w:rsidRPr="00A956ED">
              <w:rPr>
                <w:sz w:val="22"/>
                <w:szCs w:val="22"/>
              </w:rPr>
              <w:t>RS-H1200</w:t>
            </w:r>
            <w:r w:rsidRPr="00A956ED">
              <w:rPr>
                <w:spacing w:val="-10"/>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D21B4B" w:rsidRPr="00A956ED" w14:paraId="79F4781D" w14:textId="77777777" w:rsidTr="00EB2CE0">
        <w:trPr>
          <w:trHeight w:val="20"/>
        </w:trPr>
        <w:tc>
          <w:tcPr>
            <w:tcW w:w="433" w:type="dxa"/>
            <w:vAlign w:val="center"/>
          </w:tcPr>
          <w:p w14:paraId="4B5ECF67" w14:textId="77777777" w:rsidR="00D21B4B" w:rsidRPr="00A956ED" w:rsidRDefault="00D21B4B" w:rsidP="00D21B4B">
            <w:pPr>
              <w:pStyle w:val="TableParagraph"/>
              <w:jc w:val="center"/>
              <w:rPr>
                <w:sz w:val="22"/>
                <w:szCs w:val="22"/>
              </w:rPr>
            </w:pPr>
            <w:r w:rsidRPr="00A956ED">
              <w:rPr>
                <w:sz w:val="22"/>
                <w:szCs w:val="22"/>
              </w:rPr>
              <w:t>4</w:t>
            </w:r>
          </w:p>
        </w:tc>
        <w:tc>
          <w:tcPr>
            <w:tcW w:w="3828" w:type="dxa"/>
            <w:vAlign w:val="center"/>
          </w:tcPr>
          <w:p w14:paraId="0F4787CD"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46316DBB"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«Квартальная»</w:t>
            </w:r>
          </w:p>
        </w:tc>
        <w:tc>
          <w:tcPr>
            <w:tcW w:w="2450" w:type="dxa"/>
            <w:vAlign w:val="center"/>
          </w:tcPr>
          <w:p w14:paraId="714B89DB" w14:textId="77777777" w:rsidR="00D21B4B" w:rsidRPr="00A956ED" w:rsidRDefault="00D21B4B" w:rsidP="00D21B4B">
            <w:pPr>
              <w:pStyle w:val="TableParagraph"/>
              <w:jc w:val="center"/>
              <w:rPr>
                <w:sz w:val="22"/>
                <w:szCs w:val="22"/>
              </w:rPr>
            </w:pPr>
            <w:r w:rsidRPr="00A956ED">
              <w:rPr>
                <w:sz w:val="22"/>
                <w:szCs w:val="22"/>
              </w:rPr>
              <w:t>Ква-1,5</w:t>
            </w:r>
            <w:r w:rsidRPr="00A956ED">
              <w:rPr>
                <w:spacing w:val="-9"/>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D21B4B" w:rsidRPr="00A956ED" w14:paraId="4439D5BD" w14:textId="77777777" w:rsidTr="00EB2CE0">
        <w:trPr>
          <w:trHeight w:val="20"/>
        </w:trPr>
        <w:tc>
          <w:tcPr>
            <w:tcW w:w="433" w:type="dxa"/>
            <w:vAlign w:val="center"/>
          </w:tcPr>
          <w:p w14:paraId="32B0DD8F" w14:textId="77777777" w:rsidR="00D21B4B" w:rsidRPr="00A956ED" w:rsidRDefault="00D21B4B" w:rsidP="00D21B4B">
            <w:pPr>
              <w:pStyle w:val="TableParagraph"/>
              <w:jc w:val="center"/>
              <w:rPr>
                <w:sz w:val="22"/>
                <w:szCs w:val="22"/>
              </w:rPr>
            </w:pPr>
            <w:r w:rsidRPr="00A956ED">
              <w:rPr>
                <w:sz w:val="22"/>
                <w:szCs w:val="22"/>
              </w:rPr>
              <w:t>5</w:t>
            </w:r>
          </w:p>
        </w:tc>
        <w:tc>
          <w:tcPr>
            <w:tcW w:w="3828" w:type="dxa"/>
            <w:vAlign w:val="center"/>
          </w:tcPr>
          <w:p w14:paraId="46307584"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4C191621"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«РТП»</w:t>
            </w:r>
          </w:p>
        </w:tc>
        <w:tc>
          <w:tcPr>
            <w:tcW w:w="2450" w:type="dxa"/>
            <w:vAlign w:val="center"/>
          </w:tcPr>
          <w:p w14:paraId="7972CD45" w14:textId="77777777" w:rsidR="00D21B4B" w:rsidRPr="00A956ED" w:rsidRDefault="00D21B4B" w:rsidP="00D21B4B">
            <w:pPr>
              <w:pStyle w:val="TableParagraph"/>
              <w:jc w:val="center"/>
              <w:rPr>
                <w:sz w:val="22"/>
                <w:szCs w:val="22"/>
              </w:rPr>
            </w:pPr>
            <w:r w:rsidRPr="00A956ED">
              <w:rPr>
                <w:sz w:val="22"/>
                <w:szCs w:val="22"/>
              </w:rPr>
              <w:t>RS-H800</w:t>
            </w:r>
            <w:r w:rsidRPr="00A956ED">
              <w:rPr>
                <w:spacing w:val="-10"/>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D21B4B" w:rsidRPr="00A956ED" w14:paraId="117058D7" w14:textId="77777777" w:rsidTr="00EB2CE0">
        <w:trPr>
          <w:trHeight w:val="20"/>
        </w:trPr>
        <w:tc>
          <w:tcPr>
            <w:tcW w:w="433" w:type="dxa"/>
            <w:vAlign w:val="center"/>
          </w:tcPr>
          <w:p w14:paraId="79C98F4B" w14:textId="77777777" w:rsidR="00D21B4B" w:rsidRPr="00A956ED" w:rsidRDefault="00D21B4B" w:rsidP="00D21B4B">
            <w:pPr>
              <w:pStyle w:val="TableParagraph"/>
              <w:jc w:val="center"/>
              <w:rPr>
                <w:sz w:val="22"/>
                <w:szCs w:val="22"/>
              </w:rPr>
            </w:pPr>
            <w:r w:rsidRPr="00A956ED">
              <w:rPr>
                <w:sz w:val="22"/>
                <w:szCs w:val="22"/>
              </w:rPr>
              <w:t>6</w:t>
            </w:r>
          </w:p>
        </w:tc>
        <w:tc>
          <w:tcPr>
            <w:tcW w:w="3828" w:type="dxa"/>
            <w:vAlign w:val="center"/>
          </w:tcPr>
          <w:p w14:paraId="448B3611"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2BA613E7"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«ЦРБ»</w:t>
            </w:r>
          </w:p>
        </w:tc>
        <w:tc>
          <w:tcPr>
            <w:tcW w:w="2450" w:type="dxa"/>
            <w:vAlign w:val="center"/>
          </w:tcPr>
          <w:p w14:paraId="1D5643B6" w14:textId="77777777" w:rsidR="00D21B4B" w:rsidRPr="00A956ED" w:rsidRDefault="00D21B4B" w:rsidP="00D21B4B">
            <w:pPr>
              <w:pStyle w:val="TableParagraph"/>
              <w:jc w:val="center"/>
              <w:rPr>
                <w:sz w:val="22"/>
                <w:szCs w:val="22"/>
              </w:rPr>
            </w:pPr>
            <w:r w:rsidRPr="00A956ED">
              <w:rPr>
                <w:sz w:val="22"/>
                <w:szCs w:val="22"/>
              </w:rPr>
              <w:t>Ква-1,0Гн</w:t>
            </w:r>
            <w:r w:rsidRPr="00A956ED">
              <w:rPr>
                <w:spacing w:val="-10"/>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D21B4B" w:rsidRPr="00A956ED" w14:paraId="78CCB12C" w14:textId="77777777" w:rsidTr="00EB2CE0">
        <w:trPr>
          <w:trHeight w:val="20"/>
        </w:trPr>
        <w:tc>
          <w:tcPr>
            <w:tcW w:w="433" w:type="dxa"/>
            <w:vAlign w:val="center"/>
          </w:tcPr>
          <w:p w14:paraId="1E0CDAAB" w14:textId="77777777" w:rsidR="00D21B4B" w:rsidRPr="00A956ED" w:rsidRDefault="00D21B4B" w:rsidP="00D21B4B">
            <w:pPr>
              <w:pStyle w:val="TableParagraph"/>
              <w:jc w:val="center"/>
              <w:rPr>
                <w:sz w:val="22"/>
                <w:szCs w:val="22"/>
              </w:rPr>
            </w:pPr>
            <w:r w:rsidRPr="00A956ED">
              <w:rPr>
                <w:sz w:val="22"/>
                <w:szCs w:val="22"/>
              </w:rPr>
              <w:t>7</w:t>
            </w:r>
          </w:p>
        </w:tc>
        <w:tc>
          <w:tcPr>
            <w:tcW w:w="3828" w:type="dxa"/>
            <w:vAlign w:val="center"/>
          </w:tcPr>
          <w:p w14:paraId="6E2D8C30"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646804DF"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z w:val="22"/>
                <w:szCs w:val="22"/>
              </w:rPr>
              <w:t>«Кирова</w:t>
            </w:r>
            <w:r w:rsidRPr="00A956ED">
              <w:rPr>
                <w:spacing w:val="-10"/>
                <w:sz w:val="22"/>
                <w:szCs w:val="22"/>
              </w:rPr>
              <w:t xml:space="preserve"> </w:t>
            </w:r>
            <w:r w:rsidRPr="00A956ED">
              <w:rPr>
                <w:spacing w:val="-4"/>
                <w:sz w:val="22"/>
                <w:szCs w:val="22"/>
              </w:rPr>
              <w:t>28б»</w:t>
            </w:r>
          </w:p>
        </w:tc>
        <w:tc>
          <w:tcPr>
            <w:tcW w:w="2450" w:type="dxa"/>
            <w:vAlign w:val="center"/>
          </w:tcPr>
          <w:p w14:paraId="058FCD89" w14:textId="77777777" w:rsidR="00D21B4B" w:rsidRPr="00A956ED" w:rsidRDefault="00D21B4B" w:rsidP="00D21B4B">
            <w:pPr>
              <w:pStyle w:val="TableParagraph"/>
              <w:jc w:val="center"/>
              <w:rPr>
                <w:sz w:val="22"/>
                <w:szCs w:val="22"/>
              </w:rPr>
            </w:pPr>
            <w:r w:rsidRPr="00A956ED">
              <w:rPr>
                <w:sz w:val="22"/>
                <w:szCs w:val="22"/>
              </w:rPr>
              <w:t>MICRO</w:t>
            </w:r>
            <w:r w:rsidRPr="00A956ED">
              <w:rPr>
                <w:spacing w:val="-6"/>
                <w:sz w:val="22"/>
                <w:szCs w:val="22"/>
              </w:rPr>
              <w:t xml:space="preserve"> </w:t>
            </w:r>
            <w:r w:rsidRPr="00A956ED">
              <w:rPr>
                <w:sz w:val="22"/>
                <w:szCs w:val="22"/>
              </w:rPr>
              <w:t>New</w:t>
            </w:r>
            <w:r w:rsidRPr="00A956ED">
              <w:rPr>
                <w:spacing w:val="-7"/>
                <w:sz w:val="22"/>
                <w:szCs w:val="22"/>
              </w:rPr>
              <w:t xml:space="preserve"> </w:t>
            </w:r>
            <w:r w:rsidRPr="00A956ED">
              <w:rPr>
                <w:sz w:val="22"/>
                <w:szCs w:val="22"/>
              </w:rPr>
              <w:t>NR</w:t>
            </w:r>
            <w:r w:rsidRPr="00A956ED">
              <w:rPr>
                <w:spacing w:val="-7"/>
                <w:sz w:val="22"/>
                <w:szCs w:val="22"/>
              </w:rPr>
              <w:t xml:space="preserve"> </w:t>
            </w:r>
            <w:r w:rsidRPr="00A956ED">
              <w:rPr>
                <w:sz w:val="22"/>
                <w:szCs w:val="22"/>
              </w:rPr>
              <w:t>100</w:t>
            </w:r>
            <w:r w:rsidRPr="00A956ED">
              <w:rPr>
                <w:spacing w:val="-6"/>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D21B4B" w:rsidRPr="00A956ED" w14:paraId="73FAB05D" w14:textId="77777777" w:rsidTr="00EB2CE0">
        <w:trPr>
          <w:trHeight w:val="20"/>
        </w:trPr>
        <w:tc>
          <w:tcPr>
            <w:tcW w:w="433" w:type="dxa"/>
            <w:vAlign w:val="center"/>
          </w:tcPr>
          <w:p w14:paraId="5FB5CBDC" w14:textId="77777777" w:rsidR="00D21B4B" w:rsidRPr="00A956ED" w:rsidRDefault="00D21B4B" w:rsidP="00D21B4B">
            <w:pPr>
              <w:pStyle w:val="TableParagraph"/>
              <w:jc w:val="center"/>
              <w:rPr>
                <w:sz w:val="22"/>
                <w:szCs w:val="22"/>
              </w:rPr>
            </w:pPr>
            <w:r w:rsidRPr="00A956ED">
              <w:rPr>
                <w:sz w:val="22"/>
                <w:szCs w:val="22"/>
              </w:rPr>
              <w:t>8</w:t>
            </w:r>
          </w:p>
        </w:tc>
        <w:tc>
          <w:tcPr>
            <w:tcW w:w="3828" w:type="dxa"/>
            <w:vAlign w:val="center"/>
          </w:tcPr>
          <w:p w14:paraId="5C5A9FE5"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1BB50064"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2"/>
                <w:sz w:val="22"/>
                <w:szCs w:val="22"/>
              </w:rPr>
              <w:t>«ФОК»</w:t>
            </w:r>
          </w:p>
        </w:tc>
        <w:tc>
          <w:tcPr>
            <w:tcW w:w="2450" w:type="dxa"/>
            <w:vAlign w:val="center"/>
          </w:tcPr>
          <w:p w14:paraId="09DCBAE6" w14:textId="77777777" w:rsidR="00D21B4B" w:rsidRPr="00A956ED" w:rsidRDefault="00D21B4B" w:rsidP="00D21B4B">
            <w:pPr>
              <w:pStyle w:val="TableParagraph"/>
              <w:jc w:val="center"/>
              <w:rPr>
                <w:sz w:val="22"/>
                <w:szCs w:val="22"/>
              </w:rPr>
            </w:pPr>
            <w:r w:rsidRPr="00A956ED">
              <w:rPr>
                <w:sz w:val="22"/>
                <w:szCs w:val="22"/>
              </w:rPr>
              <w:t>Bison</w:t>
            </w:r>
            <w:r w:rsidRPr="00A956ED">
              <w:rPr>
                <w:spacing w:val="-8"/>
                <w:sz w:val="22"/>
                <w:szCs w:val="22"/>
              </w:rPr>
              <w:t xml:space="preserve"> </w:t>
            </w:r>
            <w:r w:rsidRPr="00A956ED">
              <w:rPr>
                <w:sz w:val="22"/>
                <w:szCs w:val="22"/>
              </w:rPr>
              <w:t>NO</w:t>
            </w:r>
            <w:r w:rsidRPr="00A956ED">
              <w:rPr>
                <w:spacing w:val="-8"/>
                <w:sz w:val="22"/>
                <w:szCs w:val="22"/>
              </w:rPr>
              <w:t xml:space="preserve"> </w:t>
            </w:r>
            <w:r w:rsidRPr="00A956ED">
              <w:rPr>
                <w:sz w:val="22"/>
                <w:szCs w:val="22"/>
              </w:rPr>
              <w:t>1030</w:t>
            </w:r>
            <w:r w:rsidRPr="00A956ED">
              <w:rPr>
                <w:spacing w:val="-6"/>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D21B4B" w:rsidRPr="00A956ED" w14:paraId="08CF6452" w14:textId="77777777" w:rsidTr="00EB2CE0">
        <w:trPr>
          <w:trHeight w:val="20"/>
        </w:trPr>
        <w:tc>
          <w:tcPr>
            <w:tcW w:w="433" w:type="dxa"/>
            <w:vAlign w:val="center"/>
          </w:tcPr>
          <w:p w14:paraId="734CE36E" w14:textId="77777777" w:rsidR="00D21B4B" w:rsidRPr="00A956ED" w:rsidRDefault="00D21B4B" w:rsidP="00D21B4B">
            <w:pPr>
              <w:pStyle w:val="TableParagraph"/>
              <w:jc w:val="center"/>
              <w:rPr>
                <w:sz w:val="22"/>
                <w:szCs w:val="22"/>
              </w:rPr>
            </w:pPr>
            <w:r w:rsidRPr="00A956ED">
              <w:rPr>
                <w:sz w:val="22"/>
                <w:szCs w:val="22"/>
              </w:rPr>
              <w:t>9</w:t>
            </w:r>
          </w:p>
        </w:tc>
        <w:tc>
          <w:tcPr>
            <w:tcW w:w="3828" w:type="dxa"/>
            <w:vAlign w:val="center"/>
          </w:tcPr>
          <w:p w14:paraId="67BDF8B5"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7DFB1A6E"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«Н.Чурашево»</w:t>
            </w:r>
          </w:p>
        </w:tc>
        <w:tc>
          <w:tcPr>
            <w:tcW w:w="2450" w:type="dxa"/>
            <w:vAlign w:val="center"/>
          </w:tcPr>
          <w:p w14:paraId="2531F6A2" w14:textId="77777777" w:rsidR="00D21B4B" w:rsidRPr="00A956ED" w:rsidRDefault="00D21B4B" w:rsidP="00D21B4B">
            <w:pPr>
              <w:pStyle w:val="TableParagraph"/>
              <w:jc w:val="center"/>
              <w:rPr>
                <w:sz w:val="22"/>
                <w:szCs w:val="22"/>
              </w:rPr>
            </w:pPr>
            <w:r w:rsidRPr="00A956ED">
              <w:rPr>
                <w:sz w:val="22"/>
                <w:szCs w:val="22"/>
              </w:rPr>
              <w:t>RS-A300</w:t>
            </w:r>
            <w:r w:rsidRPr="00A956ED">
              <w:rPr>
                <w:spacing w:val="-10"/>
                <w:sz w:val="22"/>
                <w:szCs w:val="22"/>
              </w:rPr>
              <w:t xml:space="preserve"> </w:t>
            </w:r>
            <w:r w:rsidRPr="00A956ED">
              <w:rPr>
                <w:sz w:val="22"/>
                <w:szCs w:val="22"/>
              </w:rPr>
              <w:t>(3</w:t>
            </w:r>
            <w:r w:rsidRPr="00A956ED">
              <w:rPr>
                <w:spacing w:val="-7"/>
                <w:sz w:val="22"/>
                <w:szCs w:val="22"/>
              </w:rPr>
              <w:t xml:space="preserve"> </w:t>
            </w:r>
            <w:r w:rsidRPr="00A956ED">
              <w:rPr>
                <w:spacing w:val="-4"/>
                <w:sz w:val="22"/>
                <w:szCs w:val="22"/>
              </w:rPr>
              <w:t>шт.)</w:t>
            </w:r>
          </w:p>
        </w:tc>
      </w:tr>
      <w:tr w:rsidR="00D21B4B" w:rsidRPr="00A956ED" w14:paraId="67303BCC" w14:textId="77777777" w:rsidTr="00EB2CE0">
        <w:trPr>
          <w:trHeight w:val="20"/>
        </w:trPr>
        <w:tc>
          <w:tcPr>
            <w:tcW w:w="433" w:type="dxa"/>
            <w:vAlign w:val="center"/>
          </w:tcPr>
          <w:p w14:paraId="17484B80" w14:textId="77777777" w:rsidR="00D21B4B" w:rsidRPr="00A956ED" w:rsidRDefault="00D21B4B" w:rsidP="00D21B4B">
            <w:pPr>
              <w:pStyle w:val="TableParagraph"/>
              <w:jc w:val="center"/>
              <w:rPr>
                <w:sz w:val="22"/>
                <w:szCs w:val="22"/>
              </w:rPr>
            </w:pPr>
            <w:r w:rsidRPr="00A956ED">
              <w:rPr>
                <w:spacing w:val="-5"/>
                <w:sz w:val="22"/>
                <w:szCs w:val="22"/>
              </w:rPr>
              <w:t>10</w:t>
            </w:r>
          </w:p>
        </w:tc>
        <w:tc>
          <w:tcPr>
            <w:tcW w:w="3828" w:type="dxa"/>
            <w:vAlign w:val="center"/>
          </w:tcPr>
          <w:p w14:paraId="4B851955"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4C29B5AF" w14:textId="77777777" w:rsidR="00D21B4B" w:rsidRPr="00A956ED" w:rsidRDefault="00D21B4B" w:rsidP="00D21B4B">
            <w:pPr>
              <w:pStyle w:val="TableParagraph"/>
              <w:jc w:val="center"/>
              <w:rPr>
                <w:sz w:val="22"/>
                <w:szCs w:val="22"/>
              </w:rPr>
            </w:pPr>
            <w:r w:rsidRPr="00A956ED">
              <w:rPr>
                <w:sz w:val="22"/>
                <w:szCs w:val="22"/>
              </w:rPr>
              <w:t>БМК</w:t>
            </w:r>
            <w:r w:rsidRPr="00A956ED">
              <w:rPr>
                <w:spacing w:val="-6"/>
                <w:sz w:val="22"/>
                <w:szCs w:val="22"/>
              </w:rPr>
              <w:t xml:space="preserve"> </w:t>
            </w:r>
            <w:r w:rsidRPr="00A956ED">
              <w:rPr>
                <w:spacing w:val="-7"/>
                <w:sz w:val="22"/>
                <w:szCs w:val="22"/>
              </w:rPr>
              <w:t>№5</w:t>
            </w:r>
          </w:p>
        </w:tc>
        <w:tc>
          <w:tcPr>
            <w:tcW w:w="2450" w:type="dxa"/>
            <w:vAlign w:val="center"/>
          </w:tcPr>
          <w:p w14:paraId="772BD250" w14:textId="77777777" w:rsidR="00D21B4B" w:rsidRPr="00A956ED" w:rsidRDefault="00D21B4B" w:rsidP="00D21B4B">
            <w:pPr>
              <w:pStyle w:val="TableParagraph"/>
              <w:jc w:val="center"/>
              <w:rPr>
                <w:sz w:val="22"/>
                <w:szCs w:val="22"/>
              </w:rPr>
            </w:pPr>
            <w:r w:rsidRPr="00A956ED">
              <w:rPr>
                <w:sz w:val="22"/>
                <w:szCs w:val="22"/>
              </w:rPr>
              <w:t>Vitoplex</w:t>
            </w:r>
            <w:r w:rsidRPr="00A956ED">
              <w:rPr>
                <w:spacing w:val="-8"/>
                <w:sz w:val="22"/>
                <w:szCs w:val="22"/>
              </w:rPr>
              <w:t xml:space="preserve"> </w:t>
            </w:r>
            <w:r w:rsidRPr="00A956ED">
              <w:rPr>
                <w:sz w:val="22"/>
                <w:szCs w:val="22"/>
              </w:rPr>
              <w:t>100</w:t>
            </w:r>
            <w:r w:rsidRPr="00A956ED">
              <w:rPr>
                <w:spacing w:val="-7"/>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D21B4B" w:rsidRPr="00A956ED" w14:paraId="55BF9102" w14:textId="77777777" w:rsidTr="00EB2CE0">
        <w:trPr>
          <w:trHeight w:val="20"/>
        </w:trPr>
        <w:tc>
          <w:tcPr>
            <w:tcW w:w="433" w:type="dxa"/>
            <w:vAlign w:val="center"/>
          </w:tcPr>
          <w:p w14:paraId="40730150" w14:textId="77777777" w:rsidR="00D21B4B" w:rsidRPr="00A956ED" w:rsidRDefault="00D21B4B" w:rsidP="00D21B4B">
            <w:pPr>
              <w:pStyle w:val="TableParagraph"/>
              <w:jc w:val="center"/>
              <w:rPr>
                <w:sz w:val="22"/>
                <w:szCs w:val="22"/>
              </w:rPr>
            </w:pPr>
            <w:r w:rsidRPr="00A956ED">
              <w:rPr>
                <w:spacing w:val="-5"/>
                <w:sz w:val="22"/>
                <w:szCs w:val="22"/>
              </w:rPr>
              <w:lastRenderedPageBreak/>
              <w:t>11</w:t>
            </w:r>
          </w:p>
        </w:tc>
        <w:tc>
          <w:tcPr>
            <w:tcW w:w="3828" w:type="dxa"/>
            <w:vAlign w:val="center"/>
          </w:tcPr>
          <w:p w14:paraId="17062BBD" w14:textId="77777777" w:rsidR="00D21B4B" w:rsidRPr="00A956ED" w:rsidRDefault="00D21B4B" w:rsidP="00D21B4B">
            <w:pPr>
              <w:pStyle w:val="TableParagraph"/>
              <w:spacing w:line="254"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62C8A4AF"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№6</w:t>
            </w:r>
          </w:p>
        </w:tc>
        <w:tc>
          <w:tcPr>
            <w:tcW w:w="2450" w:type="dxa"/>
            <w:vAlign w:val="center"/>
          </w:tcPr>
          <w:p w14:paraId="4662C22A" w14:textId="77777777" w:rsidR="00D21B4B" w:rsidRPr="00A956ED" w:rsidRDefault="00D21B4B" w:rsidP="00D21B4B">
            <w:pPr>
              <w:pStyle w:val="TableParagraph"/>
              <w:spacing w:line="254" w:lineRule="exact"/>
              <w:jc w:val="center"/>
              <w:rPr>
                <w:sz w:val="22"/>
                <w:szCs w:val="22"/>
                <w:lang w:val="ru-RU"/>
              </w:rPr>
            </w:pPr>
            <w:r w:rsidRPr="00A956ED">
              <w:rPr>
                <w:sz w:val="22"/>
                <w:szCs w:val="22"/>
                <w:lang w:val="ru-RU"/>
              </w:rPr>
              <w:t>МИКРО-100</w:t>
            </w:r>
            <w:r w:rsidRPr="00A956ED">
              <w:rPr>
                <w:spacing w:val="-14"/>
                <w:sz w:val="22"/>
                <w:szCs w:val="22"/>
                <w:lang w:val="ru-RU"/>
              </w:rPr>
              <w:t xml:space="preserve"> </w:t>
            </w:r>
            <w:r w:rsidRPr="00A956ED">
              <w:rPr>
                <w:sz w:val="22"/>
                <w:szCs w:val="22"/>
                <w:lang w:val="ru-RU"/>
              </w:rPr>
              <w:t>(1</w:t>
            </w:r>
            <w:r w:rsidRPr="00A956ED">
              <w:rPr>
                <w:spacing w:val="-14"/>
                <w:sz w:val="22"/>
                <w:szCs w:val="22"/>
                <w:lang w:val="ru-RU"/>
              </w:rPr>
              <w:t xml:space="preserve"> </w:t>
            </w:r>
            <w:r w:rsidRPr="00A956ED">
              <w:rPr>
                <w:sz w:val="22"/>
                <w:szCs w:val="22"/>
                <w:lang w:val="ru-RU"/>
              </w:rPr>
              <w:t>шт.),</w:t>
            </w:r>
            <w:r w:rsidRPr="00A956ED">
              <w:rPr>
                <w:spacing w:val="-14"/>
                <w:sz w:val="22"/>
                <w:szCs w:val="22"/>
                <w:lang w:val="ru-RU"/>
              </w:rPr>
              <w:t xml:space="preserve"> </w:t>
            </w:r>
            <w:r w:rsidRPr="00A956ED">
              <w:rPr>
                <w:sz w:val="22"/>
                <w:szCs w:val="22"/>
                <w:lang w:val="ru-RU"/>
              </w:rPr>
              <w:t>МИКРО М95 (1 шт.)</w:t>
            </w:r>
          </w:p>
        </w:tc>
      </w:tr>
      <w:tr w:rsidR="00D21B4B" w:rsidRPr="00A956ED" w14:paraId="497D78BD" w14:textId="77777777" w:rsidTr="00EB2CE0">
        <w:trPr>
          <w:trHeight w:val="20"/>
        </w:trPr>
        <w:tc>
          <w:tcPr>
            <w:tcW w:w="433" w:type="dxa"/>
            <w:vAlign w:val="center"/>
          </w:tcPr>
          <w:p w14:paraId="312AEC12" w14:textId="77777777" w:rsidR="00D21B4B" w:rsidRPr="00A956ED" w:rsidRDefault="00D21B4B" w:rsidP="00D21B4B">
            <w:pPr>
              <w:pStyle w:val="TableParagraph"/>
              <w:jc w:val="center"/>
              <w:rPr>
                <w:sz w:val="22"/>
                <w:szCs w:val="22"/>
              </w:rPr>
            </w:pPr>
            <w:r w:rsidRPr="00A956ED">
              <w:rPr>
                <w:spacing w:val="-5"/>
                <w:sz w:val="22"/>
                <w:szCs w:val="22"/>
              </w:rPr>
              <w:t>12</w:t>
            </w:r>
          </w:p>
        </w:tc>
        <w:tc>
          <w:tcPr>
            <w:tcW w:w="3828" w:type="dxa"/>
            <w:vAlign w:val="center"/>
          </w:tcPr>
          <w:p w14:paraId="56AF290F"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18C6F8F9"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№7</w:t>
            </w:r>
          </w:p>
        </w:tc>
        <w:tc>
          <w:tcPr>
            <w:tcW w:w="2450" w:type="dxa"/>
            <w:vAlign w:val="center"/>
          </w:tcPr>
          <w:p w14:paraId="244A17BD" w14:textId="77777777" w:rsidR="00D21B4B" w:rsidRPr="00A956ED" w:rsidRDefault="00D21B4B" w:rsidP="00D21B4B">
            <w:pPr>
              <w:pStyle w:val="TableParagraph"/>
              <w:spacing w:line="252" w:lineRule="exact"/>
              <w:jc w:val="center"/>
              <w:rPr>
                <w:sz w:val="22"/>
                <w:szCs w:val="22"/>
                <w:lang w:val="ru-RU"/>
              </w:rPr>
            </w:pPr>
            <w:r w:rsidRPr="00A956ED">
              <w:rPr>
                <w:sz w:val="22"/>
                <w:szCs w:val="22"/>
                <w:lang w:val="ru-RU"/>
              </w:rPr>
              <w:t>МИКРО</w:t>
            </w:r>
            <w:r w:rsidRPr="00A956ED">
              <w:rPr>
                <w:spacing w:val="-14"/>
                <w:sz w:val="22"/>
                <w:szCs w:val="22"/>
                <w:lang w:val="ru-RU"/>
              </w:rPr>
              <w:t xml:space="preserve"> </w:t>
            </w:r>
            <w:r w:rsidRPr="00A956ED">
              <w:rPr>
                <w:sz w:val="22"/>
                <w:szCs w:val="22"/>
                <w:lang w:val="ru-RU"/>
              </w:rPr>
              <w:t>М95</w:t>
            </w:r>
            <w:r w:rsidRPr="00A956ED">
              <w:rPr>
                <w:spacing w:val="-13"/>
                <w:sz w:val="22"/>
                <w:szCs w:val="22"/>
                <w:lang w:val="ru-RU"/>
              </w:rPr>
              <w:t xml:space="preserve"> </w:t>
            </w:r>
            <w:r w:rsidRPr="00A956ED">
              <w:rPr>
                <w:sz w:val="22"/>
                <w:szCs w:val="22"/>
                <w:lang w:val="ru-RU"/>
              </w:rPr>
              <w:t>(1</w:t>
            </w:r>
            <w:r w:rsidRPr="00A956ED">
              <w:rPr>
                <w:spacing w:val="-14"/>
                <w:sz w:val="22"/>
                <w:szCs w:val="22"/>
                <w:lang w:val="ru-RU"/>
              </w:rPr>
              <w:t xml:space="preserve"> </w:t>
            </w:r>
            <w:r w:rsidRPr="00A956ED">
              <w:rPr>
                <w:sz w:val="22"/>
                <w:szCs w:val="22"/>
                <w:lang w:val="ru-RU"/>
              </w:rPr>
              <w:t>шт.),</w:t>
            </w:r>
            <w:r w:rsidRPr="00A956ED">
              <w:rPr>
                <w:spacing w:val="-13"/>
                <w:sz w:val="22"/>
                <w:szCs w:val="22"/>
                <w:lang w:val="ru-RU"/>
              </w:rPr>
              <w:t xml:space="preserve"> </w:t>
            </w:r>
            <w:r w:rsidRPr="00A956ED">
              <w:rPr>
                <w:sz w:val="22"/>
                <w:szCs w:val="22"/>
                <w:lang w:val="ru-RU"/>
              </w:rPr>
              <w:t>СарЗЭМ- 100 (1 шт.)</w:t>
            </w:r>
          </w:p>
        </w:tc>
      </w:tr>
      <w:tr w:rsidR="00D21B4B" w:rsidRPr="00A956ED" w14:paraId="73FEAF13" w14:textId="77777777" w:rsidTr="00EB2CE0">
        <w:trPr>
          <w:trHeight w:val="20"/>
        </w:trPr>
        <w:tc>
          <w:tcPr>
            <w:tcW w:w="433" w:type="dxa"/>
            <w:vAlign w:val="center"/>
          </w:tcPr>
          <w:p w14:paraId="6D8DC4A6" w14:textId="77777777" w:rsidR="00D21B4B" w:rsidRPr="00A956ED" w:rsidRDefault="00D21B4B" w:rsidP="00D21B4B">
            <w:pPr>
              <w:pStyle w:val="TableParagraph"/>
              <w:jc w:val="center"/>
              <w:rPr>
                <w:sz w:val="22"/>
                <w:szCs w:val="22"/>
              </w:rPr>
            </w:pPr>
            <w:r w:rsidRPr="00A956ED">
              <w:rPr>
                <w:spacing w:val="-5"/>
                <w:sz w:val="22"/>
                <w:szCs w:val="22"/>
              </w:rPr>
              <w:t>13</w:t>
            </w:r>
          </w:p>
        </w:tc>
        <w:tc>
          <w:tcPr>
            <w:tcW w:w="3828" w:type="dxa"/>
            <w:vAlign w:val="center"/>
          </w:tcPr>
          <w:p w14:paraId="7C432927" w14:textId="043CB9C7" w:rsidR="00D21B4B" w:rsidRPr="00A956ED" w:rsidRDefault="00D21B4B" w:rsidP="00D21B4B">
            <w:pPr>
              <w:pStyle w:val="TableParagraph"/>
              <w:spacing w:line="234"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378EB295"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№9</w:t>
            </w:r>
          </w:p>
        </w:tc>
        <w:tc>
          <w:tcPr>
            <w:tcW w:w="2450" w:type="dxa"/>
            <w:vAlign w:val="center"/>
          </w:tcPr>
          <w:p w14:paraId="7865C9E1" w14:textId="77777777" w:rsidR="00D21B4B" w:rsidRPr="00A956ED" w:rsidRDefault="00D21B4B" w:rsidP="00D21B4B">
            <w:pPr>
              <w:pStyle w:val="TableParagraph"/>
              <w:jc w:val="center"/>
              <w:rPr>
                <w:sz w:val="22"/>
                <w:szCs w:val="22"/>
              </w:rPr>
            </w:pPr>
            <w:r w:rsidRPr="00A956ED">
              <w:rPr>
                <w:sz w:val="22"/>
                <w:szCs w:val="22"/>
              </w:rPr>
              <w:t>МИКРО-50</w:t>
            </w:r>
            <w:r w:rsidRPr="00A956ED">
              <w:rPr>
                <w:spacing w:val="-10"/>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D21B4B" w:rsidRPr="00A956ED" w14:paraId="2E6D411C" w14:textId="77777777" w:rsidTr="00EB2CE0">
        <w:trPr>
          <w:trHeight w:val="20"/>
        </w:trPr>
        <w:tc>
          <w:tcPr>
            <w:tcW w:w="433" w:type="dxa"/>
            <w:vAlign w:val="center"/>
          </w:tcPr>
          <w:p w14:paraId="0C8F734D" w14:textId="77777777" w:rsidR="00D21B4B" w:rsidRPr="00A956ED" w:rsidRDefault="00D21B4B" w:rsidP="00D21B4B">
            <w:pPr>
              <w:pStyle w:val="TableParagraph"/>
              <w:spacing w:line="232" w:lineRule="exact"/>
              <w:jc w:val="center"/>
              <w:rPr>
                <w:sz w:val="22"/>
                <w:szCs w:val="22"/>
              </w:rPr>
            </w:pPr>
            <w:r w:rsidRPr="00A956ED">
              <w:rPr>
                <w:spacing w:val="-5"/>
                <w:sz w:val="22"/>
                <w:szCs w:val="22"/>
              </w:rPr>
              <w:t>14</w:t>
            </w:r>
          </w:p>
        </w:tc>
        <w:tc>
          <w:tcPr>
            <w:tcW w:w="3828" w:type="dxa"/>
            <w:vAlign w:val="center"/>
          </w:tcPr>
          <w:p w14:paraId="76470D23" w14:textId="7A8E32DD" w:rsidR="00D21B4B" w:rsidRPr="00A956ED" w:rsidRDefault="00D21B4B" w:rsidP="00D21B4B">
            <w:pPr>
              <w:pStyle w:val="TableParagraph"/>
              <w:spacing w:line="23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1ECFF273" w14:textId="77777777" w:rsidR="00D21B4B" w:rsidRPr="00A956ED" w:rsidRDefault="00D21B4B" w:rsidP="00D21B4B">
            <w:pPr>
              <w:pStyle w:val="TableParagraph"/>
              <w:spacing w:line="232" w:lineRule="exact"/>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№10</w:t>
            </w:r>
          </w:p>
        </w:tc>
        <w:tc>
          <w:tcPr>
            <w:tcW w:w="2450" w:type="dxa"/>
            <w:vAlign w:val="center"/>
          </w:tcPr>
          <w:p w14:paraId="2A94EDA3" w14:textId="77777777" w:rsidR="00D21B4B" w:rsidRPr="00A956ED" w:rsidRDefault="00D21B4B" w:rsidP="00D21B4B">
            <w:pPr>
              <w:pStyle w:val="TableParagraph"/>
              <w:spacing w:line="232" w:lineRule="exact"/>
              <w:jc w:val="center"/>
              <w:rPr>
                <w:sz w:val="22"/>
                <w:szCs w:val="22"/>
              </w:rPr>
            </w:pPr>
            <w:r w:rsidRPr="00A956ED">
              <w:rPr>
                <w:sz w:val="22"/>
                <w:szCs w:val="22"/>
              </w:rPr>
              <w:t>МИКРО-50</w:t>
            </w:r>
            <w:r w:rsidRPr="00A956ED">
              <w:rPr>
                <w:spacing w:val="-10"/>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D21B4B" w:rsidRPr="00A956ED" w14:paraId="51A84D3A" w14:textId="77777777" w:rsidTr="00EB2CE0">
        <w:trPr>
          <w:trHeight w:val="20"/>
        </w:trPr>
        <w:tc>
          <w:tcPr>
            <w:tcW w:w="433" w:type="dxa"/>
            <w:vAlign w:val="center"/>
          </w:tcPr>
          <w:p w14:paraId="24136981" w14:textId="77777777" w:rsidR="00D21B4B" w:rsidRPr="00A956ED" w:rsidRDefault="00D21B4B" w:rsidP="00D21B4B">
            <w:pPr>
              <w:pStyle w:val="TableParagraph"/>
              <w:jc w:val="center"/>
              <w:rPr>
                <w:sz w:val="22"/>
                <w:szCs w:val="22"/>
              </w:rPr>
            </w:pPr>
            <w:r w:rsidRPr="00A956ED">
              <w:rPr>
                <w:spacing w:val="-5"/>
                <w:sz w:val="22"/>
                <w:szCs w:val="22"/>
              </w:rPr>
              <w:t>15</w:t>
            </w:r>
          </w:p>
        </w:tc>
        <w:tc>
          <w:tcPr>
            <w:tcW w:w="3828" w:type="dxa"/>
            <w:vAlign w:val="center"/>
          </w:tcPr>
          <w:p w14:paraId="3A5AFE7A" w14:textId="5276FCAD" w:rsidR="00D21B4B" w:rsidRPr="00A956ED" w:rsidRDefault="00D21B4B" w:rsidP="00D21B4B">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4FE173B3"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2"/>
                <w:sz w:val="22"/>
                <w:szCs w:val="22"/>
              </w:rPr>
              <w:t>«РДК»</w:t>
            </w:r>
          </w:p>
        </w:tc>
        <w:tc>
          <w:tcPr>
            <w:tcW w:w="2450" w:type="dxa"/>
            <w:vAlign w:val="center"/>
          </w:tcPr>
          <w:p w14:paraId="17206AA7" w14:textId="77777777" w:rsidR="00D21B4B" w:rsidRPr="00A956ED" w:rsidRDefault="00D21B4B" w:rsidP="00D21B4B">
            <w:pPr>
              <w:pStyle w:val="TableParagraph"/>
              <w:jc w:val="center"/>
              <w:rPr>
                <w:sz w:val="22"/>
                <w:szCs w:val="22"/>
              </w:rPr>
            </w:pPr>
            <w:r w:rsidRPr="00A956ED">
              <w:rPr>
                <w:sz w:val="22"/>
                <w:szCs w:val="22"/>
              </w:rPr>
              <w:t>КОВ-100</w:t>
            </w:r>
            <w:r w:rsidRPr="00A956ED">
              <w:rPr>
                <w:spacing w:val="-9"/>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D21B4B" w:rsidRPr="00A956ED" w14:paraId="2FD31B3A" w14:textId="77777777" w:rsidTr="00EB2CE0">
        <w:trPr>
          <w:trHeight w:val="20"/>
        </w:trPr>
        <w:tc>
          <w:tcPr>
            <w:tcW w:w="433" w:type="dxa"/>
            <w:vAlign w:val="center"/>
          </w:tcPr>
          <w:p w14:paraId="40A78BA1" w14:textId="77777777" w:rsidR="00D21B4B" w:rsidRPr="00A956ED" w:rsidRDefault="00D21B4B" w:rsidP="00D21B4B">
            <w:pPr>
              <w:pStyle w:val="TableParagraph"/>
              <w:jc w:val="center"/>
              <w:rPr>
                <w:sz w:val="22"/>
                <w:szCs w:val="22"/>
              </w:rPr>
            </w:pPr>
            <w:r w:rsidRPr="00A956ED">
              <w:rPr>
                <w:spacing w:val="-5"/>
                <w:sz w:val="22"/>
                <w:szCs w:val="22"/>
              </w:rPr>
              <w:t>16</w:t>
            </w:r>
          </w:p>
        </w:tc>
        <w:tc>
          <w:tcPr>
            <w:tcW w:w="3828" w:type="dxa"/>
            <w:vAlign w:val="center"/>
          </w:tcPr>
          <w:p w14:paraId="1BE9BE8E" w14:textId="55C293FA" w:rsidR="00D21B4B" w:rsidRPr="00A956ED" w:rsidRDefault="00D21B4B" w:rsidP="00D21B4B">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71401C08"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«Радуга»</w:t>
            </w:r>
          </w:p>
        </w:tc>
        <w:tc>
          <w:tcPr>
            <w:tcW w:w="2450" w:type="dxa"/>
            <w:vAlign w:val="center"/>
          </w:tcPr>
          <w:p w14:paraId="438065ED" w14:textId="77777777" w:rsidR="00D21B4B" w:rsidRPr="00A956ED" w:rsidRDefault="00D21B4B" w:rsidP="00D21B4B">
            <w:pPr>
              <w:pStyle w:val="TableParagraph"/>
              <w:jc w:val="center"/>
              <w:rPr>
                <w:sz w:val="22"/>
                <w:szCs w:val="22"/>
              </w:rPr>
            </w:pPr>
            <w:r w:rsidRPr="00A956ED">
              <w:rPr>
                <w:sz w:val="22"/>
                <w:szCs w:val="22"/>
              </w:rPr>
              <w:t>КВа-0,25</w:t>
            </w:r>
            <w:r w:rsidRPr="00A956ED">
              <w:rPr>
                <w:spacing w:val="-9"/>
                <w:sz w:val="22"/>
                <w:szCs w:val="22"/>
              </w:rPr>
              <w:t xml:space="preserve"> </w:t>
            </w:r>
            <w:r w:rsidRPr="00A956ED">
              <w:rPr>
                <w:sz w:val="22"/>
                <w:szCs w:val="22"/>
              </w:rPr>
              <w:t>(2</w:t>
            </w:r>
            <w:r w:rsidRPr="00A956ED">
              <w:rPr>
                <w:spacing w:val="-8"/>
                <w:sz w:val="22"/>
                <w:szCs w:val="22"/>
              </w:rPr>
              <w:t xml:space="preserve"> </w:t>
            </w:r>
            <w:r w:rsidRPr="00A956ED">
              <w:rPr>
                <w:spacing w:val="-4"/>
                <w:sz w:val="22"/>
                <w:szCs w:val="22"/>
              </w:rPr>
              <w:t>шт.)</w:t>
            </w:r>
          </w:p>
        </w:tc>
      </w:tr>
      <w:tr w:rsidR="00D21B4B" w:rsidRPr="00A956ED" w14:paraId="2F8D9704" w14:textId="77777777" w:rsidTr="00EB2CE0">
        <w:trPr>
          <w:trHeight w:val="20"/>
        </w:trPr>
        <w:tc>
          <w:tcPr>
            <w:tcW w:w="433" w:type="dxa"/>
            <w:vAlign w:val="center"/>
          </w:tcPr>
          <w:p w14:paraId="50C849A6" w14:textId="77777777" w:rsidR="00D21B4B" w:rsidRPr="00A956ED" w:rsidRDefault="00D21B4B" w:rsidP="00D21B4B">
            <w:pPr>
              <w:pStyle w:val="TableParagraph"/>
              <w:jc w:val="center"/>
              <w:rPr>
                <w:sz w:val="22"/>
                <w:szCs w:val="22"/>
              </w:rPr>
            </w:pPr>
            <w:r w:rsidRPr="00A956ED">
              <w:rPr>
                <w:spacing w:val="-5"/>
                <w:sz w:val="22"/>
                <w:szCs w:val="22"/>
              </w:rPr>
              <w:t>17</w:t>
            </w:r>
          </w:p>
        </w:tc>
        <w:tc>
          <w:tcPr>
            <w:tcW w:w="3828" w:type="dxa"/>
            <w:vAlign w:val="center"/>
          </w:tcPr>
          <w:p w14:paraId="55AB678A" w14:textId="2156D501" w:rsidR="00D21B4B" w:rsidRPr="00A956ED" w:rsidRDefault="00D21B4B" w:rsidP="00D21B4B">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2BB00927"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«Кооперативная»</w:t>
            </w:r>
          </w:p>
        </w:tc>
        <w:tc>
          <w:tcPr>
            <w:tcW w:w="2450" w:type="dxa"/>
            <w:vAlign w:val="center"/>
          </w:tcPr>
          <w:p w14:paraId="1B5BE5DA" w14:textId="77777777" w:rsidR="00D21B4B" w:rsidRPr="00A956ED" w:rsidRDefault="00D21B4B" w:rsidP="00D21B4B">
            <w:pPr>
              <w:pStyle w:val="TableParagraph"/>
              <w:jc w:val="center"/>
              <w:rPr>
                <w:sz w:val="22"/>
                <w:szCs w:val="22"/>
              </w:rPr>
            </w:pPr>
            <w:r w:rsidRPr="00A956ED">
              <w:rPr>
                <w:sz w:val="22"/>
                <w:szCs w:val="22"/>
              </w:rPr>
              <w:t>ICI</w:t>
            </w:r>
            <w:r w:rsidRPr="00A956ED">
              <w:rPr>
                <w:spacing w:val="-8"/>
                <w:sz w:val="22"/>
                <w:szCs w:val="22"/>
              </w:rPr>
              <w:t xml:space="preserve"> </w:t>
            </w:r>
            <w:r w:rsidRPr="00A956ED">
              <w:rPr>
                <w:sz w:val="22"/>
                <w:szCs w:val="22"/>
              </w:rPr>
              <w:t>REX</w:t>
            </w:r>
            <w:r w:rsidRPr="00A956ED">
              <w:rPr>
                <w:spacing w:val="-7"/>
                <w:sz w:val="22"/>
                <w:szCs w:val="22"/>
              </w:rPr>
              <w:t xml:space="preserve"> </w:t>
            </w:r>
            <w:r w:rsidRPr="00A956ED">
              <w:rPr>
                <w:sz w:val="22"/>
                <w:szCs w:val="22"/>
              </w:rPr>
              <w:t>12</w:t>
            </w:r>
            <w:r w:rsidRPr="00A956ED">
              <w:rPr>
                <w:spacing w:val="-6"/>
                <w:sz w:val="22"/>
                <w:szCs w:val="22"/>
              </w:rPr>
              <w:t xml:space="preserve"> </w:t>
            </w:r>
            <w:r w:rsidRPr="00A956ED">
              <w:rPr>
                <w:sz w:val="22"/>
                <w:szCs w:val="22"/>
              </w:rPr>
              <w:t>(2</w:t>
            </w:r>
            <w:r w:rsidRPr="00A956ED">
              <w:rPr>
                <w:spacing w:val="-6"/>
                <w:sz w:val="22"/>
                <w:szCs w:val="22"/>
              </w:rPr>
              <w:t xml:space="preserve"> </w:t>
            </w:r>
            <w:r w:rsidRPr="00A956ED">
              <w:rPr>
                <w:spacing w:val="-4"/>
                <w:sz w:val="22"/>
                <w:szCs w:val="22"/>
              </w:rPr>
              <w:t>шт.)</w:t>
            </w:r>
          </w:p>
        </w:tc>
      </w:tr>
      <w:tr w:rsidR="00D21B4B" w:rsidRPr="00A956ED" w14:paraId="043C32F7" w14:textId="77777777" w:rsidTr="00EB2CE0">
        <w:trPr>
          <w:trHeight w:val="20"/>
        </w:trPr>
        <w:tc>
          <w:tcPr>
            <w:tcW w:w="433" w:type="dxa"/>
            <w:vAlign w:val="center"/>
          </w:tcPr>
          <w:p w14:paraId="65E73E7B" w14:textId="77777777" w:rsidR="00D21B4B" w:rsidRPr="00A956ED" w:rsidRDefault="00D21B4B" w:rsidP="00D21B4B">
            <w:pPr>
              <w:pStyle w:val="TableParagraph"/>
              <w:jc w:val="center"/>
              <w:rPr>
                <w:sz w:val="22"/>
                <w:szCs w:val="22"/>
              </w:rPr>
            </w:pPr>
            <w:r w:rsidRPr="00A956ED">
              <w:rPr>
                <w:spacing w:val="-5"/>
                <w:sz w:val="22"/>
                <w:szCs w:val="22"/>
              </w:rPr>
              <w:t>18</w:t>
            </w:r>
          </w:p>
        </w:tc>
        <w:tc>
          <w:tcPr>
            <w:tcW w:w="3828" w:type="dxa"/>
            <w:vAlign w:val="center"/>
          </w:tcPr>
          <w:p w14:paraId="1A2A1DD5" w14:textId="0BBB2D6D" w:rsidR="00D21B4B" w:rsidRPr="00A956ED" w:rsidRDefault="00D21B4B" w:rsidP="00D21B4B">
            <w:pPr>
              <w:pStyle w:val="TableParagraph"/>
              <w:spacing w:line="243"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5CC7406E" w14:textId="77777777" w:rsidR="00D21B4B" w:rsidRPr="00A956ED" w:rsidRDefault="00D21B4B" w:rsidP="00D21B4B">
            <w:pPr>
              <w:pStyle w:val="TableParagraph"/>
              <w:jc w:val="center"/>
              <w:rPr>
                <w:sz w:val="22"/>
                <w:szCs w:val="22"/>
              </w:rPr>
            </w:pPr>
            <w:r w:rsidRPr="00A956ED">
              <w:rPr>
                <w:sz w:val="22"/>
                <w:szCs w:val="22"/>
              </w:rPr>
              <w:t>БМК-</w:t>
            </w:r>
            <w:r w:rsidRPr="00A956ED">
              <w:rPr>
                <w:spacing w:val="-10"/>
                <w:sz w:val="22"/>
                <w:szCs w:val="22"/>
              </w:rPr>
              <w:t>1</w:t>
            </w:r>
          </w:p>
        </w:tc>
        <w:tc>
          <w:tcPr>
            <w:tcW w:w="2450" w:type="dxa"/>
            <w:vAlign w:val="center"/>
          </w:tcPr>
          <w:p w14:paraId="62FFA3CF" w14:textId="77777777" w:rsidR="00D21B4B" w:rsidRPr="00A956ED" w:rsidRDefault="00D21B4B" w:rsidP="00D21B4B">
            <w:pPr>
              <w:pStyle w:val="TableParagraph"/>
              <w:jc w:val="center"/>
              <w:rPr>
                <w:sz w:val="22"/>
                <w:szCs w:val="22"/>
              </w:rPr>
            </w:pPr>
            <w:r w:rsidRPr="00A956ED">
              <w:rPr>
                <w:sz w:val="22"/>
                <w:szCs w:val="22"/>
              </w:rPr>
              <w:t>ICI</w:t>
            </w:r>
            <w:r w:rsidRPr="00A956ED">
              <w:rPr>
                <w:spacing w:val="-7"/>
                <w:sz w:val="22"/>
                <w:szCs w:val="22"/>
              </w:rPr>
              <w:t xml:space="preserve"> </w:t>
            </w:r>
            <w:r w:rsidRPr="00A956ED">
              <w:rPr>
                <w:sz w:val="22"/>
                <w:szCs w:val="22"/>
              </w:rPr>
              <w:t>REX-30</w:t>
            </w:r>
            <w:r w:rsidRPr="00A956ED">
              <w:rPr>
                <w:spacing w:val="-7"/>
                <w:sz w:val="22"/>
                <w:szCs w:val="22"/>
              </w:rPr>
              <w:t xml:space="preserve"> </w:t>
            </w:r>
            <w:r w:rsidRPr="00A956ED">
              <w:rPr>
                <w:sz w:val="22"/>
                <w:szCs w:val="22"/>
              </w:rPr>
              <w:t>(2</w:t>
            </w:r>
            <w:r w:rsidRPr="00A956ED">
              <w:rPr>
                <w:spacing w:val="-7"/>
                <w:sz w:val="22"/>
                <w:szCs w:val="22"/>
              </w:rPr>
              <w:t xml:space="preserve"> </w:t>
            </w:r>
            <w:r w:rsidRPr="00A956ED">
              <w:rPr>
                <w:spacing w:val="-4"/>
                <w:sz w:val="22"/>
                <w:szCs w:val="22"/>
              </w:rPr>
              <w:t>шт.)</w:t>
            </w:r>
          </w:p>
        </w:tc>
      </w:tr>
      <w:tr w:rsidR="00D21B4B" w:rsidRPr="00A956ED" w14:paraId="44A4BE92" w14:textId="77777777" w:rsidTr="00EB2CE0">
        <w:trPr>
          <w:trHeight w:val="20"/>
        </w:trPr>
        <w:tc>
          <w:tcPr>
            <w:tcW w:w="433" w:type="dxa"/>
            <w:vAlign w:val="center"/>
          </w:tcPr>
          <w:p w14:paraId="147BDD63" w14:textId="77777777" w:rsidR="00D21B4B" w:rsidRPr="00A956ED" w:rsidRDefault="00D21B4B" w:rsidP="00D21B4B">
            <w:pPr>
              <w:pStyle w:val="TableParagraph"/>
              <w:jc w:val="center"/>
              <w:rPr>
                <w:sz w:val="22"/>
                <w:szCs w:val="22"/>
              </w:rPr>
            </w:pPr>
            <w:r w:rsidRPr="00A956ED">
              <w:rPr>
                <w:spacing w:val="-5"/>
                <w:sz w:val="22"/>
                <w:szCs w:val="22"/>
              </w:rPr>
              <w:t>19</w:t>
            </w:r>
          </w:p>
        </w:tc>
        <w:tc>
          <w:tcPr>
            <w:tcW w:w="3828" w:type="dxa"/>
            <w:vAlign w:val="center"/>
          </w:tcPr>
          <w:p w14:paraId="77E0680F" w14:textId="3D80204F" w:rsidR="00D21B4B" w:rsidRPr="00A956ED" w:rsidRDefault="00D21B4B" w:rsidP="00D21B4B">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2551" w:type="dxa"/>
            <w:vAlign w:val="center"/>
          </w:tcPr>
          <w:p w14:paraId="77050F71" w14:textId="77777777" w:rsidR="00D21B4B" w:rsidRPr="00A956ED" w:rsidRDefault="00D21B4B" w:rsidP="00D21B4B">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«Адм.здания»</w:t>
            </w:r>
          </w:p>
        </w:tc>
        <w:tc>
          <w:tcPr>
            <w:tcW w:w="2450" w:type="dxa"/>
            <w:vAlign w:val="center"/>
          </w:tcPr>
          <w:p w14:paraId="182E55F8" w14:textId="77777777" w:rsidR="00D21B4B" w:rsidRPr="00A956ED" w:rsidRDefault="00D21B4B" w:rsidP="00D21B4B">
            <w:pPr>
              <w:pStyle w:val="TableParagraph"/>
              <w:jc w:val="center"/>
              <w:rPr>
                <w:sz w:val="22"/>
                <w:szCs w:val="22"/>
              </w:rPr>
            </w:pPr>
            <w:r w:rsidRPr="00A956ED">
              <w:rPr>
                <w:sz w:val="22"/>
                <w:szCs w:val="22"/>
              </w:rPr>
              <w:t>КОВ-100СТ(б)</w:t>
            </w:r>
            <w:r w:rsidRPr="00A956ED">
              <w:rPr>
                <w:spacing w:val="-9"/>
                <w:sz w:val="22"/>
                <w:szCs w:val="22"/>
              </w:rPr>
              <w:t xml:space="preserve"> </w:t>
            </w:r>
            <w:r w:rsidRPr="00A956ED">
              <w:rPr>
                <w:sz w:val="22"/>
                <w:szCs w:val="22"/>
              </w:rPr>
              <w:t>(2</w:t>
            </w:r>
            <w:r w:rsidRPr="00A956ED">
              <w:rPr>
                <w:spacing w:val="-10"/>
                <w:sz w:val="22"/>
                <w:szCs w:val="22"/>
              </w:rPr>
              <w:t xml:space="preserve"> </w:t>
            </w:r>
            <w:r w:rsidRPr="00A956ED">
              <w:rPr>
                <w:spacing w:val="-4"/>
                <w:sz w:val="22"/>
                <w:szCs w:val="22"/>
              </w:rPr>
              <w:t>шт.)</w:t>
            </w:r>
          </w:p>
        </w:tc>
      </w:tr>
    </w:tbl>
    <w:p w14:paraId="0B11A4B1" w14:textId="3EE7C649" w:rsidR="002A662F" w:rsidRPr="00A956ED" w:rsidRDefault="002A662F" w:rsidP="002A662F">
      <w:pPr>
        <w:pStyle w:val="aa"/>
      </w:pPr>
    </w:p>
    <w:p w14:paraId="75B8CF8C" w14:textId="5D170759" w:rsidR="00E02F8C" w:rsidRPr="00A956ED" w:rsidRDefault="00E02F8C" w:rsidP="00E02F8C">
      <w:pPr>
        <w:pStyle w:val="af8"/>
        <w:tabs>
          <w:tab w:val="left" w:pos="2277"/>
          <w:tab w:val="left" w:pos="4127"/>
          <w:tab w:val="left" w:pos="5366"/>
          <w:tab w:val="left" w:pos="6683"/>
          <w:tab w:val="left" w:pos="8954"/>
        </w:tabs>
        <w:spacing w:before="120"/>
        <w:ind w:left="232" w:right="363" w:firstLine="566"/>
        <w:jc w:val="both"/>
        <w:rPr>
          <w:lang w:val="ru-RU"/>
        </w:rPr>
      </w:pPr>
      <w:r w:rsidRPr="00A956ED">
        <w:rPr>
          <w:spacing w:val="-2"/>
          <w:lang w:val="ru-RU"/>
        </w:rPr>
        <w:t>Параметры</w:t>
      </w:r>
      <w:r w:rsidRPr="00A956ED">
        <w:rPr>
          <w:lang w:val="ru-RU"/>
        </w:rPr>
        <w:t xml:space="preserve"> </w:t>
      </w:r>
      <w:r w:rsidRPr="00A956ED">
        <w:rPr>
          <w:spacing w:val="-2"/>
          <w:lang w:val="ru-RU"/>
        </w:rPr>
        <w:t>установленной</w:t>
      </w:r>
      <w:r w:rsidRPr="00A956ED">
        <w:rPr>
          <w:lang w:val="ru-RU"/>
        </w:rPr>
        <w:t xml:space="preserve"> </w:t>
      </w:r>
      <w:r w:rsidRPr="00A956ED">
        <w:rPr>
          <w:spacing w:val="-2"/>
          <w:lang w:val="ru-RU"/>
        </w:rPr>
        <w:t>тепловой</w:t>
      </w:r>
      <w:r w:rsidRPr="00A956ED">
        <w:rPr>
          <w:lang w:val="ru-RU"/>
        </w:rPr>
        <w:t xml:space="preserve"> </w:t>
      </w:r>
      <w:r w:rsidRPr="00A956ED">
        <w:rPr>
          <w:spacing w:val="-2"/>
          <w:lang w:val="ru-RU"/>
        </w:rPr>
        <w:t>мощности</w:t>
      </w:r>
      <w:r w:rsidRPr="00A956ED">
        <w:rPr>
          <w:lang w:val="ru-RU"/>
        </w:rPr>
        <w:t xml:space="preserve"> </w:t>
      </w:r>
      <w:r w:rsidRPr="00A956ED">
        <w:rPr>
          <w:spacing w:val="-2"/>
          <w:lang w:val="ru-RU"/>
        </w:rPr>
        <w:t>централизованных</w:t>
      </w:r>
      <w:r w:rsidRPr="00A956ED">
        <w:rPr>
          <w:lang w:val="ru-RU"/>
        </w:rPr>
        <w:t xml:space="preserve"> </w:t>
      </w:r>
      <w:r w:rsidRPr="00A956ED">
        <w:rPr>
          <w:spacing w:val="-2"/>
          <w:lang w:val="ru-RU"/>
        </w:rPr>
        <w:t xml:space="preserve">источников </w:t>
      </w:r>
      <w:r w:rsidRPr="00A956ED">
        <w:rPr>
          <w:lang w:val="ru-RU"/>
        </w:rPr>
        <w:t>тепловой энергии приведены в таблице ниже.</w:t>
      </w:r>
    </w:p>
    <w:p w14:paraId="08E25BB6" w14:textId="3D8355F8" w:rsidR="00E02F8C" w:rsidRPr="00A956ED" w:rsidRDefault="00E02F8C" w:rsidP="00E02F8C">
      <w:pPr>
        <w:pStyle w:val="af8"/>
        <w:tabs>
          <w:tab w:val="left" w:pos="1415"/>
        </w:tabs>
        <w:spacing w:before="238"/>
        <w:ind w:left="0" w:right="363"/>
        <w:jc w:val="both"/>
        <w:rPr>
          <w:b/>
          <w:bCs/>
          <w:sz w:val="11"/>
          <w:lang w:val="ru-RU"/>
        </w:rPr>
      </w:pPr>
      <w:r w:rsidRPr="00A956ED">
        <w:rPr>
          <w:b/>
          <w:bCs/>
          <w:lang w:val="ru-RU"/>
        </w:rPr>
        <w:t>Таблица 2.1.2.2 - Параметры</w:t>
      </w:r>
      <w:r w:rsidRPr="00A956ED">
        <w:rPr>
          <w:b/>
          <w:bCs/>
          <w:spacing w:val="-14"/>
          <w:lang w:val="ru-RU"/>
        </w:rPr>
        <w:t xml:space="preserve"> </w:t>
      </w:r>
      <w:r w:rsidRPr="00A956ED">
        <w:rPr>
          <w:b/>
          <w:bCs/>
          <w:lang w:val="ru-RU"/>
        </w:rPr>
        <w:t>установленной</w:t>
      </w:r>
      <w:r w:rsidRPr="00A956ED">
        <w:rPr>
          <w:b/>
          <w:bCs/>
          <w:spacing w:val="-11"/>
          <w:lang w:val="ru-RU"/>
        </w:rPr>
        <w:t xml:space="preserve"> </w:t>
      </w:r>
      <w:r w:rsidRPr="00A956ED">
        <w:rPr>
          <w:b/>
          <w:bCs/>
          <w:lang w:val="ru-RU"/>
        </w:rPr>
        <w:t>тепловой</w:t>
      </w:r>
      <w:r w:rsidRPr="00A956ED">
        <w:rPr>
          <w:b/>
          <w:bCs/>
          <w:spacing w:val="-12"/>
          <w:lang w:val="ru-RU"/>
        </w:rPr>
        <w:t xml:space="preserve"> </w:t>
      </w:r>
      <w:r w:rsidRPr="00A956ED">
        <w:rPr>
          <w:b/>
          <w:bCs/>
          <w:lang w:val="ru-RU"/>
        </w:rPr>
        <w:t>мощности</w:t>
      </w:r>
      <w:r w:rsidRPr="00A956ED">
        <w:rPr>
          <w:b/>
          <w:bCs/>
          <w:spacing w:val="-10"/>
          <w:lang w:val="ru-RU"/>
        </w:rPr>
        <w:t xml:space="preserve"> </w:t>
      </w:r>
      <w:r w:rsidRPr="00A956ED">
        <w:rPr>
          <w:b/>
          <w:bCs/>
          <w:lang w:val="ru-RU"/>
        </w:rPr>
        <w:t>централизованных</w:t>
      </w:r>
      <w:r w:rsidRPr="00A956ED">
        <w:rPr>
          <w:b/>
          <w:bCs/>
          <w:spacing w:val="-13"/>
          <w:lang w:val="ru-RU"/>
        </w:rPr>
        <w:t xml:space="preserve"> </w:t>
      </w:r>
      <w:r w:rsidRPr="00A956ED">
        <w:rPr>
          <w:b/>
          <w:bCs/>
          <w:spacing w:val="-2"/>
          <w:lang w:val="ru-RU"/>
        </w:rPr>
        <w:t xml:space="preserve">источников </w:t>
      </w:r>
      <w:r w:rsidRPr="00A956ED">
        <w:rPr>
          <w:b/>
          <w:bCs/>
          <w:lang w:val="ru-RU"/>
        </w:rPr>
        <w:t>тепловой</w:t>
      </w:r>
      <w:r w:rsidRPr="00A956ED">
        <w:rPr>
          <w:b/>
          <w:bCs/>
          <w:spacing w:val="-9"/>
          <w:lang w:val="ru-RU"/>
        </w:rPr>
        <w:t xml:space="preserve"> </w:t>
      </w:r>
      <w:r w:rsidRPr="00A956ED">
        <w:rPr>
          <w:b/>
          <w:bCs/>
          <w:spacing w:val="-2"/>
          <w:lang w:val="ru-RU"/>
        </w:rPr>
        <w:t>энергии</w:t>
      </w:r>
    </w:p>
    <w:tbl>
      <w:tblPr>
        <w:tblStyle w:val="TableNormal"/>
        <w:tblW w:w="9119"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3654"/>
        <w:gridCol w:w="3118"/>
        <w:gridCol w:w="1740"/>
      </w:tblGrid>
      <w:tr w:rsidR="00E02F8C" w:rsidRPr="00A956ED" w14:paraId="73882656" w14:textId="77777777" w:rsidTr="00EB2CE0">
        <w:trPr>
          <w:trHeight w:val="20"/>
          <w:tblHeader/>
        </w:trPr>
        <w:tc>
          <w:tcPr>
            <w:tcW w:w="607" w:type="dxa"/>
            <w:shd w:val="clear" w:color="auto" w:fill="F2F2F2" w:themeFill="background1" w:themeFillShade="F2"/>
            <w:vAlign w:val="center"/>
          </w:tcPr>
          <w:p w14:paraId="6EE50D63" w14:textId="77777777" w:rsidR="00E02F8C" w:rsidRPr="00A956ED" w:rsidRDefault="00E02F8C" w:rsidP="00E02F8C">
            <w:pPr>
              <w:pStyle w:val="TableParagraph"/>
              <w:spacing w:line="254" w:lineRule="exact"/>
              <w:jc w:val="center"/>
              <w:rPr>
                <w:sz w:val="22"/>
                <w:szCs w:val="22"/>
              </w:rPr>
            </w:pPr>
            <w:r w:rsidRPr="00A956ED">
              <w:rPr>
                <w:spacing w:val="-10"/>
                <w:sz w:val="22"/>
                <w:szCs w:val="22"/>
              </w:rPr>
              <w:t xml:space="preserve">№ </w:t>
            </w:r>
            <w:r w:rsidRPr="00A956ED">
              <w:rPr>
                <w:spacing w:val="-5"/>
                <w:sz w:val="22"/>
                <w:szCs w:val="22"/>
              </w:rPr>
              <w:t>п/п</w:t>
            </w:r>
          </w:p>
        </w:tc>
        <w:tc>
          <w:tcPr>
            <w:tcW w:w="3654" w:type="dxa"/>
            <w:shd w:val="clear" w:color="auto" w:fill="F2F2F2" w:themeFill="background1" w:themeFillShade="F2"/>
            <w:vAlign w:val="center"/>
          </w:tcPr>
          <w:p w14:paraId="643F789D" w14:textId="77777777" w:rsidR="00E02F8C" w:rsidRPr="00A956ED" w:rsidRDefault="00E02F8C" w:rsidP="00E02F8C">
            <w:pPr>
              <w:pStyle w:val="TableParagraph"/>
              <w:jc w:val="center"/>
              <w:rPr>
                <w:sz w:val="22"/>
                <w:szCs w:val="22"/>
              </w:rPr>
            </w:pPr>
            <w:r w:rsidRPr="00A956ED">
              <w:rPr>
                <w:sz w:val="22"/>
                <w:szCs w:val="22"/>
              </w:rPr>
              <w:t>Наименование</w:t>
            </w:r>
            <w:r w:rsidRPr="00A956ED">
              <w:rPr>
                <w:spacing w:val="-12"/>
                <w:sz w:val="22"/>
                <w:szCs w:val="22"/>
              </w:rPr>
              <w:t xml:space="preserve"> </w:t>
            </w:r>
            <w:r w:rsidRPr="00A956ED">
              <w:rPr>
                <w:spacing w:val="-2"/>
                <w:sz w:val="22"/>
                <w:szCs w:val="22"/>
              </w:rPr>
              <w:t>организации</w:t>
            </w:r>
          </w:p>
        </w:tc>
        <w:tc>
          <w:tcPr>
            <w:tcW w:w="3118" w:type="dxa"/>
            <w:shd w:val="clear" w:color="auto" w:fill="F2F2F2" w:themeFill="background1" w:themeFillShade="F2"/>
            <w:vAlign w:val="center"/>
          </w:tcPr>
          <w:p w14:paraId="7202FD5E" w14:textId="77777777" w:rsidR="00E02F8C" w:rsidRPr="00A956ED" w:rsidRDefault="00E02F8C" w:rsidP="00E02F8C">
            <w:pPr>
              <w:pStyle w:val="TableParagraph"/>
              <w:jc w:val="center"/>
              <w:rPr>
                <w:sz w:val="22"/>
                <w:szCs w:val="22"/>
              </w:rPr>
            </w:pPr>
            <w:r w:rsidRPr="00A956ED">
              <w:rPr>
                <w:sz w:val="22"/>
                <w:szCs w:val="22"/>
              </w:rPr>
              <w:t>Наименование</w:t>
            </w:r>
            <w:r w:rsidRPr="00A956ED">
              <w:rPr>
                <w:spacing w:val="-12"/>
                <w:sz w:val="22"/>
                <w:szCs w:val="22"/>
              </w:rPr>
              <w:t xml:space="preserve"> </w:t>
            </w:r>
            <w:r w:rsidRPr="00A956ED">
              <w:rPr>
                <w:spacing w:val="-2"/>
                <w:sz w:val="22"/>
                <w:szCs w:val="22"/>
              </w:rPr>
              <w:t>источника</w:t>
            </w:r>
          </w:p>
        </w:tc>
        <w:tc>
          <w:tcPr>
            <w:tcW w:w="1740" w:type="dxa"/>
            <w:shd w:val="clear" w:color="auto" w:fill="F2F2F2" w:themeFill="background1" w:themeFillShade="F2"/>
            <w:vAlign w:val="center"/>
          </w:tcPr>
          <w:p w14:paraId="77BEF349" w14:textId="77777777" w:rsidR="00E02F8C" w:rsidRPr="00A956ED" w:rsidRDefault="00E02F8C" w:rsidP="00E02F8C">
            <w:pPr>
              <w:pStyle w:val="TableParagraph"/>
              <w:spacing w:line="254" w:lineRule="exact"/>
              <w:jc w:val="center"/>
              <w:rPr>
                <w:sz w:val="22"/>
                <w:szCs w:val="22"/>
              </w:rPr>
            </w:pPr>
            <w:r w:rsidRPr="00A956ED">
              <w:rPr>
                <w:sz w:val="22"/>
                <w:szCs w:val="22"/>
              </w:rPr>
              <w:t>Установленная</w:t>
            </w:r>
            <w:r w:rsidRPr="00A956ED">
              <w:rPr>
                <w:spacing w:val="-14"/>
                <w:sz w:val="22"/>
                <w:szCs w:val="22"/>
              </w:rPr>
              <w:t xml:space="preserve"> </w:t>
            </w:r>
            <w:r w:rsidRPr="00A956ED">
              <w:rPr>
                <w:sz w:val="22"/>
                <w:szCs w:val="22"/>
              </w:rPr>
              <w:t xml:space="preserve">мощность, </w:t>
            </w:r>
            <w:r w:rsidRPr="00A956ED">
              <w:rPr>
                <w:spacing w:val="-2"/>
                <w:sz w:val="22"/>
                <w:szCs w:val="22"/>
              </w:rPr>
              <w:t>Гкал/ч</w:t>
            </w:r>
          </w:p>
        </w:tc>
      </w:tr>
      <w:tr w:rsidR="00E02F8C" w:rsidRPr="00A956ED" w14:paraId="2161EC8E" w14:textId="77777777" w:rsidTr="00EB2CE0">
        <w:trPr>
          <w:trHeight w:val="20"/>
        </w:trPr>
        <w:tc>
          <w:tcPr>
            <w:tcW w:w="607" w:type="dxa"/>
            <w:vAlign w:val="center"/>
          </w:tcPr>
          <w:p w14:paraId="4933A3F5" w14:textId="77777777" w:rsidR="00E02F8C" w:rsidRPr="00A956ED" w:rsidRDefault="00E02F8C" w:rsidP="00E02F8C">
            <w:pPr>
              <w:pStyle w:val="TableParagraph"/>
              <w:jc w:val="center"/>
              <w:rPr>
                <w:sz w:val="22"/>
                <w:szCs w:val="22"/>
              </w:rPr>
            </w:pPr>
            <w:r w:rsidRPr="00A956ED">
              <w:rPr>
                <w:sz w:val="22"/>
                <w:szCs w:val="22"/>
              </w:rPr>
              <w:t>1</w:t>
            </w:r>
          </w:p>
        </w:tc>
        <w:tc>
          <w:tcPr>
            <w:tcW w:w="3654" w:type="dxa"/>
            <w:vAlign w:val="center"/>
          </w:tcPr>
          <w:p w14:paraId="5D25CB70" w14:textId="7E44B67E"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0DFA74F0" w14:textId="77777777" w:rsidR="00E02F8C" w:rsidRPr="00A956ED" w:rsidRDefault="00E02F8C" w:rsidP="00E02F8C">
            <w:pPr>
              <w:pStyle w:val="TableParagraph"/>
              <w:jc w:val="center"/>
              <w:rPr>
                <w:sz w:val="22"/>
                <w:szCs w:val="22"/>
              </w:rPr>
            </w:pPr>
            <w:r w:rsidRPr="00A956ED">
              <w:rPr>
                <w:sz w:val="22"/>
                <w:szCs w:val="22"/>
              </w:rPr>
              <w:t>Котел</w:t>
            </w:r>
            <w:r w:rsidRPr="00A956ED">
              <w:rPr>
                <w:spacing w:val="-8"/>
                <w:sz w:val="22"/>
                <w:szCs w:val="22"/>
              </w:rPr>
              <w:t xml:space="preserve"> </w:t>
            </w:r>
            <w:r w:rsidRPr="00A956ED">
              <w:rPr>
                <w:spacing w:val="-2"/>
                <w:sz w:val="22"/>
                <w:szCs w:val="22"/>
              </w:rPr>
              <w:t>«Энгельса»</w:t>
            </w:r>
          </w:p>
        </w:tc>
        <w:tc>
          <w:tcPr>
            <w:tcW w:w="1740" w:type="dxa"/>
            <w:vAlign w:val="center"/>
          </w:tcPr>
          <w:p w14:paraId="5C64C838" w14:textId="77777777" w:rsidR="00E02F8C" w:rsidRPr="00A956ED" w:rsidRDefault="00E02F8C" w:rsidP="00E02F8C">
            <w:pPr>
              <w:pStyle w:val="TableParagraph"/>
              <w:jc w:val="center"/>
              <w:rPr>
                <w:sz w:val="22"/>
                <w:szCs w:val="22"/>
              </w:rPr>
            </w:pPr>
            <w:r w:rsidRPr="00A956ED">
              <w:rPr>
                <w:spacing w:val="-2"/>
                <w:sz w:val="22"/>
                <w:szCs w:val="22"/>
              </w:rPr>
              <w:t>1,029</w:t>
            </w:r>
          </w:p>
        </w:tc>
      </w:tr>
      <w:tr w:rsidR="00E02F8C" w:rsidRPr="00A956ED" w14:paraId="61B77FF6" w14:textId="77777777" w:rsidTr="00EB2CE0">
        <w:trPr>
          <w:trHeight w:val="20"/>
        </w:trPr>
        <w:tc>
          <w:tcPr>
            <w:tcW w:w="607" w:type="dxa"/>
            <w:vAlign w:val="center"/>
          </w:tcPr>
          <w:p w14:paraId="44BCBFC1" w14:textId="77777777" w:rsidR="00E02F8C" w:rsidRPr="00A956ED" w:rsidRDefault="00E02F8C" w:rsidP="00E02F8C">
            <w:pPr>
              <w:pStyle w:val="TableParagraph"/>
              <w:jc w:val="center"/>
              <w:rPr>
                <w:sz w:val="22"/>
                <w:szCs w:val="22"/>
              </w:rPr>
            </w:pPr>
            <w:r w:rsidRPr="00A956ED">
              <w:rPr>
                <w:sz w:val="22"/>
                <w:szCs w:val="22"/>
              </w:rPr>
              <w:t>2</w:t>
            </w:r>
          </w:p>
        </w:tc>
        <w:tc>
          <w:tcPr>
            <w:tcW w:w="3654" w:type="dxa"/>
            <w:vAlign w:val="center"/>
          </w:tcPr>
          <w:p w14:paraId="7DFF13C0" w14:textId="576463AD" w:rsidR="00E02F8C" w:rsidRPr="00A956ED" w:rsidRDefault="00E02F8C" w:rsidP="00E02F8C">
            <w:pPr>
              <w:pStyle w:val="TableParagraph"/>
              <w:spacing w:line="234"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3DA5A66F" w14:textId="77777777" w:rsidR="00E02F8C" w:rsidRPr="00A956ED" w:rsidRDefault="00E02F8C" w:rsidP="00E02F8C">
            <w:pPr>
              <w:pStyle w:val="TableParagraph"/>
              <w:jc w:val="center"/>
              <w:rPr>
                <w:sz w:val="22"/>
                <w:szCs w:val="22"/>
              </w:rPr>
            </w:pPr>
            <w:r w:rsidRPr="00A956ED">
              <w:rPr>
                <w:sz w:val="22"/>
                <w:szCs w:val="22"/>
              </w:rPr>
              <w:t>Котел</w:t>
            </w:r>
            <w:r w:rsidRPr="00A956ED">
              <w:rPr>
                <w:spacing w:val="-6"/>
                <w:sz w:val="22"/>
                <w:szCs w:val="22"/>
              </w:rPr>
              <w:t xml:space="preserve"> </w:t>
            </w:r>
            <w:r w:rsidRPr="00A956ED">
              <w:rPr>
                <w:spacing w:val="-2"/>
                <w:sz w:val="22"/>
                <w:szCs w:val="22"/>
              </w:rPr>
              <w:t>«В.Интернационалистов»</w:t>
            </w:r>
          </w:p>
        </w:tc>
        <w:tc>
          <w:tcPr>
            <w:tcW w:w="1740" w:type="dxa"/>
            <w:vAlign w:val="center"/>
          </w:tcPr>
          <w:p w14:paraId="16EEC991" w14:textId="77777777" w:rsidR="00E02F8C" w:rsidRPr="00A956ED" w:rsidRDefault="00E02F8C" w:rsidP="00E02F8C">
            <w:pPr>
              <w:pStyle w:val="TableParagraph"/>
              <w:jc w:val="center"/>
              <w:rPr>
                <w:sz w:val="22"/>
                <w:szCs w:val="22"/>
              </w:rPr>
            </w:pPr>
            <w:r w:rsidRPr="00A956ED">
              <w:rPr>
                <w:spacing w:val="-2"/>
                <w:sz w:val="22"/>
                <w:szCs w:val="22"/>
              </w:rPr>
              <w:t>1,032</w:t>
            </w:r>
          </w:p>
        </w:tc>
      </w:tr>
      <w:tr w:rsidR="00E02F8C" w:rsidRPr="00A956ED" w14:paraId="1492E51E" w14:textId="77777777" w:rsidTr="00EB2CE0">
        <w:trPr>
          <w:trHeight w:val="20"/>
        </w:trPr>
        <w:tc>
          <w:tcPr>
            <w:tcW w:w="607" w:type="dxa"/>
            <w:vAlign w:val="center"/>
          </w:tcPr>
          <w:p w14:paraId="57B4FAB9" w14:textId="77777777" w:rsidR="00E02F8C" w:rsidRPr="00A956ED" w:rsidRDefault="00E02F8C" w:rsidP="00E02F8C">
            <w:pPr>
              <w:pStyle w:val="TableParagraph"/>
              <w:jc w:val="center"/>
              <w:rPr>
                <w:sz w:val="22"/>
                <w:szCs w:val="22"/>
              </w:rPr>
            </w:pPr>
            <w:r w:rsidRPr="00A956ED">
              <w:rPr>
                <w:sz w:val="22"/>
                <w:szCs w:val="22"/>
              </w:rPr>
              <w:t>3</w:t>
            </w:r>
          </w:p>
        </w:tc>
        <w:tc>
          <w:tcPr>
            <w:tcW w:w="3654" w:type="dxa"/>
            <w:vAlign w:val="center"/>
          </w:tcPr>
          <w:p w14:paraId="55037CCC" w14:textId="77777777"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01D7860A" w14:textId="77777777" w:rsidR="00E02F8C" w:rsidRPr="00A956ED" w:rsidRDefault="00E02F8C" w:rsidP="00E02F8C">
            <w:pPr>
              <w:pStyle w:val="TableParagraph"/>
              <w:jc w:val="center"/>
              <w:rPr>
                <w:sz w:val="22"/>
                <w:szCs w:val="22"/>
              </w:rPr>
            </w:pPr>
            <w:r w:rsidRPr="00A956ED">
              <w:rPr>
                <w:sz w:val="22"/>
                <w:szCs w:val="22"/>
              </w:rPr>
              <w:t>Котел</w:t>
            </w:r>
            <w:r w:rsidRPr="00A956ED">
              <w:rPr>
                <w:spacing w:val="-6"/>
                <w:sz w:val="22"/>
                <w:szCs w:val="22"/>
              </w:rPr>
              <w:t xml:space="preserve"> </w:t>
            </w:r>
            <w:r w:rsidRPr="00A956ED">
              <w:rPr>
                <w:spacing w:val="-2"/>
                <w:sz w:val="22"/>
                <w:szCs w:val="22"/>
              </w:rPr>
              <w:t>«Мира»</w:t>
            </w:r>
          </w:p>
        </w:tc>
        <w:tc>
          <w:tcPr>
            <w:tcW w:w="1740" w:type="dxa"/>
            <w:vAlign w:val="center"/>
          </w:tcPr>
          <w:p w14:paraId="443DDEA3" w14:textId="77777777" w:rsidR="00E02F8C" w:rsidRPr="00A956ED" w:rsidRDefault="00E02F8C" w:rsidP="00E02F8C">
            <w:pPr>
              <w:pStyle w:val="TableParagraph"/>
              <w:jc w:val="center"/>
              <w:rPr>
                <w:sz w:val="22"/>
                <w:szCs w:val="22"/>
              </w:rPr>
            </w:pPr>
            <w:r w:rsidRPr="00A956ED">
              <w:rPr>
                <w:spacing w:val="-2"/>
                <w:sz w:val="22"/>
                <w:szCs w:val="22"/>
              </w:rPr>
              <w:t>1,032</w:t>
            </w:r>
          </w:p>
        </w:tc>
      </w:tr>
      <w:tr w:rsidR="00E02F8C" w:rsidRPr="00A956ED" w14:paraId="7589251B" w14:textId="77777777" w:rsidTr="00EB2CE0">
        <w:trPr>
          <w:trHeight w:val="20"/>
        </w:trPr>
        <w:tc>
          <w:tcPr>
            <w:tcW w:w="607" w:type="dxa"/>
            <w:vAlign w:val="center"/>
          </w:tcPr>
          <w:p w14:paraId="626C6878" w14:textId="77777777" w:rsidR="00E02F8C" w:rsidRPr="00A956ED" w:rsidRDefault="00E02F8C" w:rsidP="00E02F8C">
            <w:pPr>
              <w:pStyle w:val="TableParagraph"/>
              <w:jc w:val="center"/>
              <w:rPr>
                <w:sz w:val="22"/>
                <w:szCs w:val="22"/>
              </w:rPr>
            </w:pPr>
            <w:r w:rsidRPr="00A956ED">
              <w:rPr>
                <w:sz w:val="22"/>
                <w:szCs w:val="22"/>
              </w:rPr>
              <w:t>4</w:t>
            </w:r>
          </w:p>
        </w:tc>
        <w:tc>
          <w:tcPr>
            <w:tcW w:w="3654" w:type="dxa"/>
            <w:vAlign w:val="center"/>
          </w:tcPr>
          <w:p w14:paraId="73F0A2C0" w14:textId="77777777" w:rsidR="00E02F8C" w:rsidRPr="00A956ED" w:rsidRDefault="00E02F8C" w:rsidP="00E02F8C">
            <w:pPr>
              <w:pStyle w:val="TableParagraph"/>
              <w:spacing w:line="254"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71A093D0"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«Квартальная»</w:t>
            </w:r>
          </w:p>
        </w:tc>
        <w:tc>
          <w:tcPr>
            <w:tcW w:w="1740" w:type="dxa"/>
            <w:vAlign w:val="center"/>
          </w:tcPr>
          <w:p w14:paraId="38537A57" w14:textId="77777777" w:rsidR="00E02F8C" w:rsidRPr="00A956ED" w:rsidRDefault="00E02F8C" w:rsidP="00E02F8C">
            <w:pPr>
              <w:pStyle w:val="TableParagraph"/>
              <w:jc w:val="center"/>
              <w:rPr>
                <w:sz w:val="22"/>
                <w:szCs w:val="22"/>
              </w:rPr>
            </w:pPr>
            <w:r w:rsidRPr="00A956ED">
              <w:rPr>
                <w:spacing w:val="-4"/>
                <w:sz w:val="22"/>
                <w:szCs w:val="22"/>
              </w:rPr>
              <w:t>2,58</w:t>
            </w:r>
          </w:p>
        </w:tc>
      </w:tr>
      <w:tr w:rsidR="00E02F8C" w:rsidRPr="00A956ED" w14:paraId="0F092DF1" w14:textId="77777777" w:rsidTr="00EB2CE0">
        <w:trPr>
          <w:trHeight w:val="20"/>
        </w:trPr>
        <w:tc>
          <w:tcPr>
            <w:tcW w:w="607" w:type="dxa"/>
            <w:vAlign w:val="center"/>
          </w:tcPr>
          <w:p w14:paraId="29618448" w14:textId="77777777" w:rsidR="00E02F8C" w:rsidRPr="00A956ED" w:rsidRDefault="00E02F8C" w:rsidP="00E02F8C">
            <w:pPr>
              <w:pStyle w:val="TableParagraph"/>
              <w:jc w:val="center"/>
              <w:rPr>
                <w:sz w:val="22"/>
                <w:szCs w:val="22"/>
              </w:rPr>
            </w:pPr>
            <w:r w:rsidRPr="00A956ED">
              <w:rPr>
                <w:sz w:val="22"/>
                <w:szCs w:val="22"/>
              </w:rPr>
              <w:t>5</w:t>
            </w:r>
          </w:p>
        </w:tc>
        <w:tc>
          <w:tcPr>
            <w:tcW w:w="3654" w:type="dxa"/>
            <w:vAlign w:val="center"/>
          </w:tcPr>
          <w:p w14:paraId="1D1C8138" w14:textId="77777777"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69960A9F"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«РТП»</w:t>
            </w:r>
          </w:p>
        </w:tc>
        <w:tc>
          <w:tcPr>
            <w:tcW w:w="1740" w:type="dxa"/>
            <w:vAlign w:val="center"/>
          </w:tcPr>
          <w:p w14:paraId="3C226854" w14:textId="77777777" w:rsidR="00E02F8C" w:rsidRPr="00A956ED" w:rsidRDefault="00E02F8C" w:rsidP="00E02F8C">
            <w:pPr>
              <w:pStyle w:val="TableParagraph"/>
              <w:jc w:val="center"/>
              <w:rPr>
                <w:sz w:val="22"/>
                <w:szCs w:val="22"/>
              </w:rPr>
            </w:pPr>
            <w:r w:rsidRPr="00A956ED">
              <w:rPr>
                <w:spacing w:val="-2"/>
                <w:sz w:val="22"/>
                <w:szCs w:val="22"/>
              </w:rPr>
              <w:t>0,688</w:t>
            </w:r>
          </w:p>
        </w:tc>
      </w:tr>
      <w:tr w:rsidR="00E02F8C" w:rsidRPr="00A956ED" w14:paraId="0428750A" w14:textId="77777777" w:rsidTr="00EB2CE0">
        <w:trPr>
          <w:trHeight w:val="20"/>
        </w:trPr>
        <w:tc>
          <w:tcPr>
            <w:tcW w:w="607" w:type="dxa"/>
            <w:vAlign w:val="center"/>
          </w:tcPr>
          <w:p w14:paraId="6E343EB4" w14:textId="77777777" w:rsidR="00E02F8C" w:rsidRPr="00A956ED" w:rsidRDefault="00E02F8C" w:rsidP="00E02F8C">
            <w:pPr>
              <w:pStyle w:val="TableParagraph"/>
              <w:jc w:val="center"/>
              <w:rPr>
                <w:sz w:val="22"/>
                <w:szCs w:val="22"/>
              </w:rPr>
            </w:pPr>
            <w:r w:rsidRPr="00A956ED">
              <w:rPr>
                <w:sz w:val="22"/>
                <w:szCs w:val="22"/>
              </w:rPr>
              <w:t>6</w:t>
            </w:r>
          </w:p>
        </w:tc>
        <w:tc>
          <w:tcPr>
            <w:tcW w:w="3654" w:type="dxa"/>
            <w:vAlign w:val="center"/>
          </w:tcPr>
          <w:p w14:paraId="65567C85" w14:textId="77777777"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41F3E158"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«ЦРБ»</w:t>
            </w:r>
          </w:p>
        </w:tc>
        <w:tc>
          <w:tcPr>
            <w:tcW w:w="1740" w:type="dxa"/>
            <w:vAlign w:val="center"/>
          </w:tcPr>
          <w:p w14:paraId="4418BD71" w14:textId="77777777" w:rsidR="00E02F8C" w:rsidRPr="00A956ED" w:rsidRDefault="00E02F8C" w:rsidP="00E02F8C">
            <w:pPr>
              <w:pStyle w:val="TableParagraph"/>
              <w:jc w:val="center"/>
              <w:rPr>
                <w:sz w:val="22"/>
                <w:szCs w:val="22"/>
              </w:rPr>
            </w:pPr>
            <w:r w:rsidRPr="00A956ED">
              <w:rPr>
                <w:spacing w:val="-4"/>
                <w:sz w:val="22"/>
                <w:szCs w:val="22"/>
              </w:rPr>
              <w:t>1,72</w:t>
            </w:r>
          </w:p>
        </w:tc>
      </w:tr>
      <w:tr w:rsidR="00E02F8C" w:rsidRPr="00A956ED" w14:paraId="18358EE6" w14:textId="77777777" w:rsidTr="00EB2CE0">
        <w:trPr>
          <w:trHeight w:val="20"/>
        </w:trPr>
        <w:tc>
          <w:tcPr>
            <w:tcW w:w="607" w:type="dxa"/>
            <w:vAlign w:val="center"/>
          </w:tcPr>
          <w:p w14:paraId="1F1EC412" w14:textId="77777777" w:rsidR="00E02F8C" w:rsidRPr="00A956ED" w:rsidRDefault="00E02F8C" w:rsidP="00E02F8C">
            <w:pPr>
              <w:pStyle w:val="TableParagraph"/>
              <w:jc w:val="center"/>
              <w:rPr>
                <w:sz w:val="22"/>
                <w:szCs w:val="22"/>
              </w:rPr>
            </w:pPr>
            <w:r w:rsidRPr="00A956ED">
              <w:rPr>
                <w:sz w:val="22"/>
                <w:szCs w:val="22"/>
              </w:rPr>
              <w:t>7</w:t>
            </w:r>
          </w:p>
        </w:tc>
        <w:tc>
          <w:tcPr>
            <w:tcW w:w="3654" w:type="dxa"/>
            <w:vAlign w:val="center"/>
          </w:tcPr>
          <w:p w14:paraId="7A54AC4B" w14:textId="77777777"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1D62BD92"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z w:val="22"/>
                <w:szCs w:val="22"/>
              </w:rPr>
              <w:t>«Кирова</w:t>
            </w:r>
            <w:r w:rsidRPr="00A956ED">
              <w:rPr>
                <w:spacing w:val="-10"/>
                <w:sz w:val="22"/>
                <w:szCs w:val="22"/>
              </w:rPr>
              <w:t xml:space="preserve"> </w:t>
            </w:r>
            <w:r w:rsidRPr="00A956ED">
              <w:rPr>
                <w:spacing w:val="-4"/>
                <w:sz w:val="22"/>
                <w:szCs w:val="22"/>
              </w:rPr>
              <w:t>28б»</w:t>
            </w:r>
          </w:p>
        </w:tc>
        <w:tc>
          <w:tcPr>
            <w:tcW w:w="1740" w:type="dxa"/>
            <w:vAlign w:val="center"/>
          </w:tcPr>
          <w:p w14:paraId="700F5B7C" w14:textId="77777777" w:rsidR="00E02F8C" w:rsidRPr="00A956ED" w:rsidRDefault="00E02F8C" w:rsidP="00E02F8C">
            <w:pPr>
              <w:pStyle w:val="TableParagraph"/>
              <w:jc w:val="center"/>
              <w:rPr>
                <w:sz w:val="22"/>
                <w:szCs w:val="22"/>
              </w:rPr>
            </w:pPr>
            <w:r w:rsidRPr="00A956ED">
              <w:rPr>
                <w:spacing w:val="-4"/>
                <w:sz w:val="22"/>
                <w:szCs w:val="22"/>
              </w:rPr>
              <w:t>0,17</w:t>
            </w:r>
          </w:p>
        </w:tc>
      </w:tr>
      <w:tr w:rsidR="00E02F8C" w:rsidRPr="00A956ED" w14:paraId="02901688" w14:textId="77777777" w:rsidTr="00EB2CE0">
        <w:trPr>
          <w:trHeight w:val="20"/>
        </w:trPr>
        <w:tc>
          <w:tcPr>
            <w:tcW w:w="607" w:type="dxa"/>
            <w:vAlign w:val="center"/>
          </w:tcPr>
          <w:p w14:paraId="59B7C1EE" w14:textId="77777777" w:rsidR="00E02F8C" w:rsidRPr="00A956ED" w:rsidRDefault="00E02F8C" w:rsidP="00E02F8C">
            <w:pPr>
              <w:pStyle w:val="TableParagraph"/>
              <w:jc w:val="center"/>
              <w:rPr>
                <w:sz w:val="22"/>
                <w:szCs w:val="22"/>
              </w:rPr>
            </w:pPr>
            <w:r w:rsidRPr="00A956ED">
              <w:rPr>
                <w:sz w:val="22"/>
                <w:szCs w:val="22"/>
              </w:rPr>
              <w:t>8</w:t>
            </w:r>
          </w:p>
        </w:tc>
        <w:tc>
          <w:tcPr>
            <w:tcW w:w="3654" w:type="dxa"/>
            <w:vAlign w:val="center"/>
          </w:tcPr>
          <w:p w14:paraId="7997A006" w14:textId="77777777"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48E2FAD8"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2"/>
                <w:sz w:val="22"/>
                <w:szCs w:val="22"/>
              </w:rPr>
              <w:t>«ФОК»</w:t>
            </w:r>
          </w:p>
        </w:tc>
        <w:tc>
          <w:tcPr>
            <w:tcW w:w="1740" w:type="dxa"/>
            <w:vAlign w:val="center"/>
          </w:tcPr>
          <w:p w14:paraId="46BE0344" w14:textId="77777777" w:rsidR="00E02F8C" w:rsidRPr="00A956ED" w:rsidRDefault="00E02F8C" w:rsidP="00E02F8C">
            <w:pPr>
              <w:pStyle w:val="TableParagraph"/>
              <w:jc w:val="center"/>
              <w:rPr>
                <w:sz w:val="22"/>
                <w:szCs w:val="22"/>
              </w:rPr>
            </w:pPr>
            <w:r w:rsidRPr="00A956ED">
              <w:rPr>
                <w:spacing w:val="-4"/>
                <w:sz w:val="22"/>
                <w:szCs w:val="22"/>
              </w:rPr>
              <w:t>1,72</w:t>
            </w:r>
          </w:p>
        </w:tc>
      </w:tr>
      <w:tr w:rsidR="00E02F8C" w:rsidRPr="00A956ED" w14:paraId="46E611C4" w14:textId="77777777" w:rsidTr="00EB2CE0">
        <w:trPr>
          <w:trHeight w:val="20"/>
        </w:trPr>
        <w:tc>
          <w:tcPr>
            <w:tcW w:w="607" w:type="dxa"/>
            <w:vAlign w:val="center"/>
          </w:tcPr>
          <w:p w14:paraId="6CBD162D" w14:textId="77777777" w:rsidR="00E02F8C" w:rsidRPr="00A956ED" w:rsidRDefault="00E02F8C" w:rsidP="00E02F8C">
            <w:pPr>
              <w:pStyle w:val="TableParagraph"/>
              <w:jc w:val="center"/>
              <w:rPr>
                <w:sz w:val="22"/>
                <w:szCs w:val="22"/>
              </w:rPr>
            </w:pPr>
            <w:r w:rsidRPr="00A956ED">
              <w:rPr>
                <w:sz w:val="22"/>
                <w:szCs w:val="22"/>
              </w:rPr>
              <w:t>9</w:t>
            </w:r>
          </w:p>
        </w:tc>
        <w:tc>
          <w:tcPr>
            <w:tcW w:w="3654" w:type="dxa"/>
            <w:vAlign w:val="center"/>
          </w:tcPr>
          <w:p w14:paraId="2D08B416" w14:textId="77777777"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41F18496"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«Н.Чурашево»</w:t>
            </w:r>
          </w:p>
        </w:tc>
        <w:tc>
          <w:tcPr>
            <w:tcW w:w="1740" w:type="dxa"/>
            <w:vAlign w:val="center"/>
          </w:tcPr>
          <w:p w14:paraId="69784B1A" w14:textId="77777777" w:rsidR="00E02F8C" w:rsidRPr="00A956ED" w:rsidRDefault="00E02F8C" w:rsidP="00E02F8C">
            <w:pPr>
              <w:pStyle w:val="TableParagraph"/>
              <w:jc w:val="center"/>
              <w:rPr>
                <w:sz w:val="22"/>
                <w:szCs w:val="22"/>
              </w:rPr>
            </w:pPr>
            <w:r w:rsidRPr="00A956ED">
              <w:rPr>
                <w:spacing w:val="-4"/>
                <w:sz w:val="22"/>
                <w:szCs w:val="22"/>
              </w:rPr>
              <w:t>0,78</w:t>
            </w:r>
          </w:p>
        </w:tc>
      </w:tr>
      <w:tr w:rsidR="00E02F8C" w:rsidRPr="00A956ED" w14:paraId="50F5466E" w14:textId="77777777" w:rsidTr="00EB2CE0">
        <w:trPr>
          <w:trHeight w:val="20"/>
        </w:trPr>
        <w:tc>
          <w:tcPr>
            <w:tcW w:w="607" w:type="dxa"/>
            <w:vAlign w:val="center"/>
          </w:tcPr>
          <w:p w14:paraId="03446692" w14:textId="77777777" w:rsidR="00E02F8C" w:rsidRPr="00A956ED" w:rsidRDefault="00E02F8C" w:rsidP="00E02F8C">
            <w:pPr>
              <w:pStyle w:val="TableParagraph"/>
              <w:jc w:val="center"/>
              <w:rPr>
                <w:sz w:val="22"/>
                <w:szCs w:val="22"/>
              </w:rPr>
            </w:pPr>
            <w:r w:rsidRPr="00A956ED">
              <w:rPr>
                <w:spacing w:val="-5"/>
                <w:sz w:val="22"/>
                <w:szCs w:val="22"/>
              </w:rPr>
              <w:t>10</w:t>
            </w:r>
          </w:p>
        </w:tc>
        <w:tc>
          <w:tcPr>
            <w:tcW w:w="3654" w:type="dxa"/>
            <w:vAlign w:val="center"/>
          </w:tcPr>
          <w:p w14:paraId="721FA4C3" w14:textId="77777777"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4300AFBF" w14:textId="77777777" w:rsidR="00E02F8C" w:rsidRPr="00A956ED" w:rsidRDefault="00E02F8C" w:rsidP="00E02F8C">
            <w:pPr>
              <w:pStyle w:val="TableParagraph"/>
              <w:jc w:val="center"/>
              <w:rPr>
                <w:sz w:val="22"/>
                <w:szCs w:val="22"/>
              </w:rPr>
            </w:pPr>
            <w:r w:rsidRPr="00A956ED">
              <w:rPr>
                <w:sz w:val="22"/>
                <w:szCs w:val="22"/>
              </w:rPr>
              <w:t>БМК</w:t>
            </w:r>
            <w:r w:rsidRPr="00A956ED">
              <w:rPr>
                <w:spacing w:val="-6"/>
                <w:sz w:val="22"/>
                <w:szCs w:val="22"/>
              </w:rPr>
              <w:t xml:space="preserve"> </w:t>
            </w:r>
            <w:r w:rsidRPr="00A956ED">
              <w:rPr>
                <w:spacing w:val="-7"/>
                <w:sz w:val="22"/>
                <w:szCs w:val="22"/>
              </w:rPr>
              <w:t>№5</w:t>
            </w:r>
          </w:p>
        </w:tc>
        <w:tc>
          <w:tcPr>
            <w:tcW w:w="1740" w:type="dxa"/>
            <w:vAlign w:val="center"/>
          </w:tcPr>
          <w:p w14:paraId="0C631A51" w14:textId="77777777" w:rsidR="00E02F8C" w:rsidRPr="00A956ED" w:rsidRDefault="00E02F8C" w:rsidP="00E02F8C">
            <w:pPr>
              <w:pStyle w:val="TableParagraph"/>
              <w:jc w:val="center"/>
              <w:rPr>
                <w:sz w:val="22"/>
                <w:szCs w:val="22"/>
              </w:rPr>
            </w:pPr>
            <w:r w:rsidRPr="00A956ED">
              <w:rPr>
                <w:spacing w:val="-4"/>
                <w:sz w:val="22"/>
                <w:szCs w:val="22"/>
              </w:rPr>
              <w:t>0,69</w:t>
            </w:r>
          </w:p>
        </w:tc>
      </w:tr>
      <w:tr w:rsidR="00E02F8C" w:rsidRPr="00A956ED" w14:paraId="50CD76F2" w14:textId="77777777" w:rsidTr="00EB2CE0">
        <w:trPr>
          <w:trHeight w:val="20"/>
        </w:trPr>
        <w:tc>
          <w:tcPr>
            <w:tcW w:w="607" w:type="dxa"/>
            <w:vAlign w:val="center"/>
          </w:tcPr>
          <w:p w14:paraId="6C9BBBDB" w14:textId="77777777" w:rsidR="00E02F8C" w:rsidRPr="00A956ED" w:rsidRDefault="00E02F8C" w:rsidP="00E02F8C">
            <w:pPr>
              <w:pStyle w:val="TableParagraph"/>
              <w:jc w:val="center"/>
              <w:rPr>
                <w:sz w:val="22"/>
                <w:szCs w:val="22"/>
              </w:rPr>
            </w:pPr>
            <w:r w:rsidRPr="00A956ED">
              <w:rPr>
                <w:spacing w:val="-5"/>
                <w:sz w:val="22"/>
                <w:szCs w:val="22"/>
              </w:rPr>
              <w:t>11</w:t>
            </w:r>
          </w:p>
        </w:tc>
        <w:tc>
          <w:tcPr>
            <w:tcW w:w="3654" w:type="dxa"/>
            <w:vAlign w:val="center"/>
          </w:tcPr>
          <w:p w14:paraId="2D82AEDB" w14:textId="77777777"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097AC96D"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№6</w:t>
            </w:r>
          </w:p>
        </w:tc>
        <w:tc>
          <w:tcPr>
            <w:tcW w:w="1740" w:type="dxa"/>
            <w:vAlign w:val="center"/>
          </w:tcPr>
          <w:p w14:paraId="468E011C" w14:textId="77777777" w:rsidR="00E02F8C" w:rsidRPr="00A956ED" w:rsidRDefault="00E02F8C" w:rsidP="00E02F8C">
            <w:pPr>
              <w:pStyle w:val="TableParagraph"/>
              <w:jc w:val="center"/>
              <w:rPr>
                <w:sz w:val="22"/>
                <w:szCs w:val="22"/>
              </w:rPr>
            </w:pPr>
            <w:r w:rsidRPr="00A956ED">
              <w:rPr>
                <w:spacing w:val="-2"/>
                <w:sz w:val="22"/>
                <w:szCs w:val="22"/>
              </w:rPr>
              <w:t>0,168</w:t>
            </w:r>
          </w:p>
        </w:tc>
      </w:tr>
      <w:tr w:rsidR="00E02F8C" w:rsidRPr="00A956ED" w14:paraId="30444738" w14:textId="77777777" w:rsidTr="00EB2CE0">
        <w:trPr>
          <w:trHeight w:val="20"/>
        </w:trPr>
        <w:tc>
          <w:tcPr>
            <w:tcW w:w="607" w:type="dxa"/>
            <w:vAlign w:val="center"/>
          </w:tcPr>
          <w:p w14:paraId="755911B4" w14:textId="77777777" w:rsidR="00E02F8C" w:rsidRPr="00A956ED" w:rsidRDefault="00E02F8C" w:rsidP="00E02F8C">
            <w:pPr>
              <w:pStyle w:val="TableParagraph"/>
              <w:jc w:val="center"/>
              <w:rPr>
                <w:sz w:val="22"/>
                <w:szCs w:val="22"/>
              </w:rPr>
            </w:pPr>
            <w:r w:rsidRPr="00A956ED">
              <w:rPr>
                <w:spacing w:val="-5"/>
                <w:sz w:val="22"/>
                <w:szCs w:val="22"/>
              </w:rPr>
              <w:t>12</w:t>
            </w:r>
          </w:p>
        </w:tc>
        <w:tc>
          <w:tcPr>
            <w:tcW w:w="3654" w:type="dxa"/>
            <w:vAlign w:val="center"/>
          </w:tcPr>
          <w:p w14:paraId="750926E4" w14:textId="77777777"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7B25E672"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№7</w:t>
            </w:r>
          </w:p>
        </w:tc>
        <w:tc>
          <w:tcPr>
            <w:tcW w:w="1740" w:type="dxa"/>
            <w:vAlign w:val="center"/>
          </w:tcPr>
          <w:p w14:paraId="780699B9" w14:textId="77777777" w:rsidR="00E02F8C" w:rsidRPr="00A956ED" w:rsidRDefault="00E02F8C" w:rsidP="00E02F8C">
            <w:pPr>
              <w:pStyle w:val="TableParagraph"/>
              <w:jc w:val="center"/>
              <w:rPr>
                <w:sz w:val="22"/>
                <w:szCs w:val="22"/>
              </w:rPr>
            </w:pPr>
            <w:r w:rsidRPr="00A956ED">
              <w:rPr>
                <w:spacing w:val="-2"/>
                <w:sz w:val="22"/>
                <w:szCs w:val="22"/>
              </w:rPr>
              <w:t>0,168</w:t>
            </w:r>
          </w:p>
        </w:tc>
      </w:tr>
      <w:tr w:rsidR="00E02F8C" w:rsidRPr="00A956ED" w14:paraId="0AD36891" w14:textId="77777777" w:rsidTr="00EB2CE0">
        <w:trPr>
          <w:trHeight w:val="20"/>
        </w:trPr>
        <w:tc>
          <w:tcPr>
            <w:tcW w:w="607" w:type="dxa"/>
            <w:vAlign w:val="center"/>
          </w:tcPr>
          <w:p w14:paraId="466CF04E" w14:textId="77777777" w:rsidR="00E02F8C" w:rsidRPr="00A956ED" w:rsidRDefault="00E02F8C" w:rsidP="00E02F8C">
            <w:pPr>
              <w:pStyle w:val="TableParagraph"/>
              <w:jc w:val="center"/>
              <w:rPr>
                <w:sz w:val="22"/>
                <w:szCs w:val="22"/>
              </w:rPr>
            </w:pPr>
            <w:r w:rsidRPr="00A956ED">
              <w:rPr>
                <w:spacing w:val="-5"/>
                <w:sz w:val="22"/>
                <w:szCs w:val="22"/>
              </w:rPr>
              <w:t>13</w:t>
            </w:r>
          </w:p>
        </w:tc>
        <w:tc>
          <w:tcPr>
            <w:tcW w:w="3654" w:type="dxa"/>
            <w:vAlign w:val="center"/>
          </w:tcPr>
          <w:p w14:paraId="5C4BCCAE" w14:textId="77777777"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62F82213"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№9</w:t>
            </w:r>
          </w:p>
        </w:tc>
        <w:tc>
          <w:tcPr>
            <w:tcW w:w="1740" w:type="dxa"/>
            <w:vAlign w:val="center"/>
          </w:tcPr>
          <w:p w14:paraId="64401E33" w14:textId="77777777" w:rsidR="00E02F8C" w:rsidRPr="00A956ED" w:rsidRDefault="00E02F8C" w:rsidP="00E02F8C">
            <w:pPr>
              <w:pStyle w:val="TableParagraph"/>
              <w:jc w:val="center"/>
              <w:rPr>
                <w:sz w:val="22"/>
                <w:szCs w:val="22"/>
              </w:rPr>
            </w:pPr>
            <w:r w:rsidRPr="00A956ED">
              <w:rPr>
                <w:spacing w:val="-2"/>
                <w:sz w:val="22"/>
                <w:szCs w:val="22"/>
              </w:rPr>
              <w:t>0,084</w:t>
            </w:r>
          </w:p>
        </w:tc>
      </w:tr>
      <w:tr w:rsidR="00E02F8C" w:rsidRPr="00A956ED" w14:paraId="7B4DF4AD" w14:textId="77777777" w:rsidTr="00EB2CE0">
        <w:trPr>
          <w:trHeight w:val="20"/>
        </w:trPr>
        <w:tc>
          <w:tcPr>
            <w:tcW w:w="607" w:type="dxa"/>
            <w:vAlign w:val="center"/>
          </w:tcPr>
          <w:p w14:paraId="6B5F3493" w14:textId="77777777" w:rsidR="00E02F8C" w:rsidRPr="00A956ED" w:rsidRDefault="00E02F8C" w:rsidP="00E02F8C">
            <w:pPr>
              <w:pStyle w:val="TableParagraph"/>
              <w:jc w:val="center"/>
              <w:rPr>
                <w:sz w:val="22"/>
                <w:szCs w:val="22"/>
              </w:rPr>
            </w:pPr>
            <w:r w:rsidRPr="00A956ED">
              <w:rPr>
                <w:spacing w:val="-5"/>
                <w:sz w:val="22"/>
                <w:szCs w:val="22"/>
              </w:rPr>
              <w:t>14</w:t>
            </w:r>
          </w:p>
        </w:tc>
        <w:tc>
          <w:tcPr>
            <w:tcW w:w="3654" w:type="dxa"/>
            <w:vAlign w:val="center"/>
          </w:tcPr>
          <w:p w14:paraId="3E70EA8E" w14:textId="77777777" w:rsidR="00E02F8C" w:rsidRPr="00A956ED" w:rsidRDefault="00E02F8C" w:rsidP="00E02F8C">
            <w:pPr>
              <w:pStyle w:val="TableParagraph"/>
              <w:spacing w:line="252"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0CE32CDF"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10"/>
                <w:sz w:val="22"/>
                <w:szCs w:val="22"/>
              </w:rPr>
              <w:t xml:space="preserve"> </w:t>
            </w:r>
            <w:r w:rsidRPr="00A956ED">
              <w:rPr>
                <w:spacing w:val="-5"/>
                <w:sz w:val="22"/>
                <w:szCs w:val="22"/>
              </w:rPr>
              <w:t>№10</w:t>
            </w:r>
          </w:p>
        </w:tc>
        <w:tc>
          <w:tcPr>
            <w:tcW w:w="1740" w:type="dxa"/>
            <w:vAlign w:val="center"/>
          </w:tcPr>
          <w:p w14:paraId="023D0DFB" w14:textId="77777777" w:rsidR="00E02F8C" w:rsidRPr="00A956ED" w:rsidRDefault="00E02F8C" w:rsidP="00E02F8C">
            <w:pPr>
              <w:pStyle w:val="TableParagraph"/>
              <w:jc w:val="center"/>
              <w:rPr>
                <w:sz w:val="22"/>
                <w:szCs w:val="22"/>
              </w:rPr>
            </w:pPr>
            <w:r w:rsidRPr="00A956ED">
              <w:rPr>
                <w:spacing w:val="-2"/>
                <w:sz w:val="22"/>
                <w:szCs w:val="22"/>
              </w:rPr>
              <w:t>0,084</w:t>
            </w:r>
          </w:p>
        </w:tc>
      </w:tr>
      <w:tr w:rsidR="00E02F8C" w:rsidRPr="00A956ED" w14:paraId="03CEBD02" w14:textId="77777777" w:rsidTr="00EB2CE0">
        <w:trPr>
          <w:trHeight w:val="20"/>
        </w:trPr>
        <w:tc>
          <w:tcPr>
            <w:tcW w:w="607" w:type="dxa"/>
            <w:vAlign w:val="center"/>
          </w:tcPr>
          <w:p w14:paraId="78B08E47" w14:textId="77777777" w:rsidR="00E02F8C" w:rsidRPr="00A956ED" w:rsidRDefault="00E02F8C" w:rsidP="00E02F8C">
            <w:pPr>
              <w:pStyle w:val="TableParagraph"/>
              <w:spacing w:line="234" w:lineRule="exact"/>
              <w:jc w:val="center"/>
              <w:rPr>
                <w:sz w:val="22"/>
                <w:szCs w:val="22"/>
              </w:rPr>
            </w:pPr>
            <w:r w:rsidRPr="00A956ED">
              <w:rPr>
                <w:spacing w:val="-5"/>
                <w:sz w:val="22"/>
                <w:szCs w:val="22"/>
              </w:rPr>
              <w:t>15</w:t>
            </w:r>
          </w:p>
        </w:tc>
        <w:tc>
          <w:tcPr>
            <w:tcW w:w="3654" w:type="dxa"/>
            <w:vAlign w:val="center"/>
          </w:tcPr>
          <w:p w14:paraId="284F2D42" w14:textId="0A04043A" w:rsidR="00E02F8C" w:rsidRPr="00A956ED" w:rsidRDefault="00E02F8C" w:rsidP="00E02F8C">
            <w:pPr>
              <w:pStyle w:val="TableParagraph"/>
              <w:spacing w:line="234"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00881360" w14:textId="77777777" w:rsidR="00E02F8C" w:rsidRPr="00A956ED" w:rsidRDefault="00E02F8C" w:rsidP="00E02F8C">
            <w:pPr>
              <w:pStyle w:val="TableParagraph"/>
              <w:spacing w:line="234" w:lineRule="exact"/>
              <w:jc w:val="center"/>
              <w:rPr>
                <w:sz w:val="22"/>
                <w:szCs w:val="22"/>
              </w:rPr>
            </w:pPr>
            <w:r w:rsidRPr="00A956ED">
              <w:rPr>
                <w:sz w:val="22"/>
                <w:szCs w:val="22"/>
              </w:rPr>
              <w:t>Котельная</w:t>
            </w:r>
            <w:r w:rsidRPr="00A956ED">
              <w:rPr>
                <w:spacing w:val="-10"/>
                <w:sz w:val="22"/>
                <w:szCs w:val="22"/>
              </w:rPr>
              <w:t xml:space="preserve"> </w:t>
            </w:r>
            <w:r w:rsidRPr="00A956ED">
              <w:rPr>
                <w:spacing w:val="-2"/>
                <w:sz w:val="22"/>
                <w:szCs w:val="22"/>
              </w:rPr>
              <w:t>«РДК»</w:t>
            </w:r>
          </w:p>
        </w:tc>
        <w:tc>
          <w:tcPr>
            <w:tcW w:w="1740" w:type="dxa"/>
            <w:vAlign w:val="center"/>
          </w:tcPr>
          <w:p w14:paraId="7F5BE78B" w14:textId="77777777" w:rsidR="00E02F8C" w:rsidRPr="00A956ED" w:rsidRDefault="00E02F8C" w:rsidP="00E02F8C">
            <w:pPr>
              <w:pStyle w:val="TableParagraph"/>
              <w:spacing w:line="234" w:lineRule="exact"/>
              <w:jc w:val="center"/>
              <w:rPr>
                <w:sz w:val="22"/>
                <w:szCs w:val="22"/>
              </w:rPr>
            </w:pPr>
            <w:r w:rsidRPr="00A956ED">
              <w:rPr>
                <w:spacing w:val="-4"/>
                <w:sz w:val="22"/>
                <w:szCs w:val="22"/>
              </w:rPr>
              <w:t>0,17</w:t>
            </w:r>
          </w:p>
        </w:tc>
      </w:tr>
      <w:tr w:rsidR="00E02F8C" w:rsidRPr="00A956ED" w14:paraId="3A551B00" w14:textId="77777777" w:rsidTr="00EB2CE0">
        <w:trPr>
          <w:trHeight w:val="20"/>
        </w:trPr>
        <w:tc>
          <w:tcPr>
            <w:tcW w:w="607" w:type="dxa"/>
            <w:vAlign w:val="center"/>
          </w:tcPr>
          <w:p w14:paraId="3E8A72B7" w14:textId="77777777" w:rsidR="00E02F8C" w:rsidRPr="00A956ED" w:rsidRDefault="00E02F8C" w:rsidP="00E02F8C">
            <w:pPr>
              <w:pStyle w:val="TableParagraph"/>
              <w:jc w:val="center"/>
              <w:rPr>
                <w:sz w:val="22"/>
                <w:szCs w:val="22"/>
              </w:rPr>
            </w:pPr>
            <w:r w:rsidRPr="00A956ED">
              <w:rPr>
                <w:spacing w:val="-5"/>
                <w:sz w:val="22"/>
                <w:szCs w:val="22"/>
              </w:rPr>
              <w:t>16</w:t>
            </w:r>
          </w:p>
        </w:tc>
        <w:tc>
          <w:tcPr>
            <w:tcW w:w="3654" w:type="dxa"/>
            <w:vAlign w:val="center"/>
          </w:tcPr>
          <w:p w14:paraId="51C84DCA" w14:textId="70D42DC4" w:rsidR="00E02F8C" w:rsidRPr="00A956ED" w:rsidRDefault="00E02F8C" w:rsidP="00E02F8C">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0C5D153A"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«Радуга»</w:t>
            </w:r>
          </w:p>
        </w:tc>
        <w:tc>
          <w:tcPr>
            <w:tcW w:w="1740" w:type="dxa"/>
            <w:vAlign w:val="center"/>
          </w:tcPr>
          <w:p w14:paraId="6A04198D" w14:textId="77777777" w:rsidR="00E02F8C" w:rsidRPr="00A956ED" w:rsidRDefault="00E02F8C" w:rsidP="00E02F8C">
            <w:pPr>
              <w:pStyle w:val="TableParagraph"/>
              <w:jc w:val="center"/>
              <w:rPr>
                <w:sz w:val="22"/>
                <w:szCs w:val="22"/>
              </w:rPr>
            </w:pPr>
            <w:r w:rsidRPr="00A956ED">
              <w:rPr>
                <w:spacing w:val="-4"/>
                <w:sz w:val="22"/>
                <w:szCs w:val="22"/>
              </w:rPr>
              <w:t>0,43</w:t>
            </w:r>
          </w:p>
        </w:tc>
      </w:tr>
      <w:tr w:rsidR="00E02F8C" w:rsidRPr="00A956ED" w14:paraId="48A08090" w14:textId="77777777" w:rsidTr="00EB2CE0">
        <w:trPr>
          <w:trHeight w:val="20"/>
        </w:trPr>
        <w:tc>
          <w:tcPr>
            <w:tcW w:w="607" w:type="dxa"/>
            <w:vAlign w:val="center"/>
          </w:tcPr>
          <w:p w14:paraId="6DF9B49A" w14:textId="77777777" w:rsidR="00E02F8C" w:rsidRPr="00A956ED" w:rsidRDefault="00E02F8C" w:rsidP="00E02F8C">
            <w:pPr>
              <w:pStyle w:val="TableParagraph"/>
              <w:jc w:val="center"/>
              <w:rPr>
                <w:sz w:val="22"/>
                <w:szCs w:val="22"/>
              </w:rPr>
            </w:pPr>
            <w:r w:rsidRPr="00A956ED">
              <w:rPr>
                <w:spacing w:val="-5"/>
                <w:sz w:val="22"/>
                <w:szCs w:val="22"/>
              </w:rPr>
              <w:t>17</w:t>
            </w:r>
          </w:p>
        </w:tc>
        <w:tc>
          <w:tcPr>
            <w:tcW w:w="3654" w:type="dxa"/>
            <w:vAlign w:val="center"/>
          </w:tcPr>
          <w:p w14:paraId="4D18C997" w14:textId="12E3FA19" w:rsidR="00E02F8C" w:rsidRPr="00A956ED" w:rsidRDefault="00E02F8C" w:rsidP="00E02F8C">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4AFA8F81"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«Кооперативная»</w:t>
            </w:r>
          </w:p>
        </w:tc>
        <w:tc>
          <w:tcPr>
            <w:tcW w:w="1740" w:type="dxa"/>
            <w:vAlign w:val="center"/>
          </w:tcPr>
          <w:p w14:paraId="0960260D" w14:textId="77777777" w:rsidR="00E02F8C" w:rsidRPr="00A956ED" w:rsidRDefault="00E02F8C" w:rsidP="00E02F8C">
            <w:pPr>
              <w:pStyle w:val="TableParagraph"/>
              <w:jc w:val="center"/>
              <w:rPr>
                <w:sz w:val="22"/>
                <w:szCs w:val="22"/>
              </w:rPr>
            </w:pPr>
            <w:r w:rsidRPr="00A956ED">
              <w:rPr>
                <w:spacing w:val="-2"/>
                <w:sz w:val="22"/>
                <w:szCs w:val="22"/>
              </w:rPr>
              <w:t>0,206</w:t>
            </w:r>
          </w:p>
        </w:tc>
      </w:tr>
      <w:tr w:rsidR="00E02F8C" w:rsidRPr="00A956ED" w14:paraId="78C6AAB5" w14:textId="77777777" w:rsidTr="00EB2CE0">
        <w:trPr>
          <w:trHeight w:val="20"/>
        </w:trPr>
        <w:tc>
          <w:tcPr>
            <w:tcW w:w="607" w:type="dxa"/>
            <w:vAlign w:val="center"/>
          </w:tcPr>
          <w:p w14:paraId="5070E4DC" w14:textId="77777777" w:rsidR="00E02F8C" w:rsidRPr="00A956ED" w:rsidRDefault="00E02F8C" w:rsidP="00E02F8C">
            <w:pPr>
              <w:pStyle w:val="TableParagraph"/>
              <w:jc w:val="center"/>
              <w:rPr>
                <w:sz w:val="22"/>
                <w:szCs w:val="22"/>
              </w:rPr>
            </w:pPr>
            <w:r w:rsidRPr="00A956ED">
              <w:rPr>
                <w:spacing w:val="-5"/>
                <w:sz w:val="22"/>
                <w:szCs w:val="22"/>
              </w:rPr>
              <w:t>18</w:t>
            </w:r>
          </w:p>
        </w:tc>
        <w:tc>
          <w:tcPr>
            <w:tcW w:w="3654" w:type="dxa"/>
            <w:vAlign w:val="center"/>
          </w:tcPr>
          <w:p w14:paraId="66500A0D" w14:textId="0F61A80B" w:rsidR="00E02F8C" w:rsidRPr="00A956ED" w:rsidRDefault="00E02F8C" w:rsidP="00E02F8C">
            <w:pPr>
              <w:pStyle w:val="TableParagraph"/>
              <w:spacing w:line="241"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279E8138" w14:textId="77777777" w:rsidR="00E02F8C" w:rsidRPr="00A956ED" w:rsidRDefault="00E02F8C" w:rsidP="00E02F8C">
            <w:pPr>
              <w:pStyle w:val="TableParagraph"/>
              <w:jc w:val="center"/>
              <w:rPr>
                <w:sz w:val="22"/>
                <w:szCs w:val="22"/>
              </w:rPr>
            </w:pPr>
            <w:r w:rsidRPr="00A956ED">
              <w:rPr>
                <w:sz w:val="22"/>
                <w:szCs w:val="22"/>
              </w:rPr>
              <w:t>БМК-</w:t>
            </w:r>
            <w:r w:rsidRPr="00A956ED">
              <w:rPr>
                <w:spacing w:val="-10"/>
                <w:sz w:val="22"/>
                <w:szCs w:val="22"/>
              </w:rPr>
              <w:t>1</w:t>
            </w:r>
          </w:p>
        </w:tc>
        <w:tc>
          <w:tcPr>
            <w:tcW w:w="1740" w:type="dxa"/>
            <w:vAlign w:val="center"/>
          </w:tcPr>
          <w:p w14:paraId="06D01BC9" w14:textId="77777777" w:rsidR="00E02F8C" w:rsidRPr="00A956ED" w:rsidRDefault="00E02F8C" w:rsidP="00E02F8C">
            <w:pPr>
              <w:pStyle w:val="TableParagraph"/>
              <w:jc w:val="center"/>
              <w:rPr>
                <w:sz w:val="22"/>
                <w:szCs w:val="22"/>
              </w:rPr>
            </w:pPr>
            <w:r w:rsidRPr="00A956ED">
              <w:rPr>
                <w:spacing w:val="-2"/>
                <w:sz w:val="22"/>
                <w:szCs w:val="22"/>
              </w:rPr>
              <w:t>0,516</w:t>
            </w:r>
          </w:p>
        </w:tc>
      </w:tr>
      <w:tr w:rsidR="00E02F8C" w:rsidRPr="00A956ED" w14:paraId="22507838" w14:textId="77777777" w:rsidTr="00EB2CE0">
        <w:trPr>
          <w:trHeight w:val="20"/>
        </w:trPr>
        <w:tc>
          <w:tcPr>
            <w:tcW w:w="607" w:type="dxa"/>
            <w:vAlign w:val="center"/>
          </w:tcPr>
          <w:p w14:paraId="788FE6E6" w14:textId="77777777" w:rsidR="00E02F8C" w:rsidRPr="00A956ED" w:rsidRDefault="00E02F8C" w:rsidP="00E02F8C">
            <w:pPr>
              <w:pStyle w:val="TableParagraph"/>
              <w:jc w:val="center"/>
              <w:rPr>
                <w:sz w:val="22"/>
                <w:szCs w:val="22"/>
              </w:rPr>
            </w:pPr>
            <w:r w:rsidRPr="00A956ED">
              <w:rPr>
                <w:spacing w:val="-5"/>
                <w:sz w:val="22"/>
                <w:szCs w:val="22"/>
              </w:rPr>
              <w:t>19</w:t>
            </w:r>
          </w:p>
        </w:tc>
        <w:tc>
          <w:tcPr>
            <w:tcW w:w="3654" w:type="dxa"/>
            <w:vAlign w:val="center"/>
          </w:tcPr>
          <w:p w14:paraId="059403F8" w14:textId="1406DEBA" w:rsidR="00E02F8C" w:rsidRPr="00A956ED" w:rsidRDefault="00E02F8C" w:rsidP="00E02F8C">
            <w:pPr>
              <w:pStyle w:val="TableParagraph"/>
              <w:spacing w:line="243" w:lineRule="exact"/>
              <w:jc w:val="center"/>
              <w:rPr>
                <w:sz w:val="22"/>
                <w:szCs w:val="22"/>
                <w:lang w:val="ru-RU"/>
              </w:rPr>
            </w:pPr>
            <w:r w:rsidRPr="00A956ED">
              <w:rPr>
                <w:sz w:val="22"/>
                <w:szCs w:val="22"/>
                <w:lang w:val="ru-RU"/>
              </w:rPr>
              <w:t>МП</w:t>
            </w:r>
            <w:r w:rsidRPr="00A956ED">
              <w:rPr>
                <w:spacing w:val="-14"/>
                <w:sz w:val="22"/>
                <w:szCs w:val="22"/>
                <w:lang w:val="ru-RU"/>
              </w:rPr>
              <w:t xml:space="preserve"> </w:t>
            </w:r>
            <w:r w:rsidRPr="00A956ED">
              <w:rPr>
                <w:sz w:val="22"/>
                <w:szCs w:val="22"/>
                <w:lang w:val="ru-RU"/>
              </w:rPr>
              <w:t>«ДЕЗ</w:t>
            </w:r>
            <w:r w:rsidRPr="00A956ED">
              <w:rPr>
                <w:spacing w:val="-14"/>
                <w:sz w:val="22"/>
                <w:szCs w:val="22"/>
                <w:lang w:val="ru-RU"/>
              </w:rPr>
              <w:t xml:space="preserve"> </w:t>
            </w:r>
            <w:r w:rsidRPr="00A956ED">
              <w:rPr>
                <w:sz w:val="22"/>
                <w:szCs w:val="22"/>
                <w:lang w:val="ru-RU"/>
              </w:rPr>
              <w:t>ЖКХ</w:t>
            </w:r>
            <w:r w:rsidRPr="00A956ED">
              <w:rPr>
                <w:spacing w:val="-14"/>
                <w:sz w:val="22"/>
                <w:szCs w:val="22"/>
                <w:lang w:val="ru-RU"/>
              </w:rPr>
              <w:t xml:space="preserve"> </w:t>
            </w:r>
            <w:r w:rsidRPr="00A956ED">
              <w:rPr>
                <w:sz w:val="22"/>
                <w:szCs w:val="22"/>
                <w:lang w:val="ru-RU"/>
              </w:rPr>
              <w:t xml:space="preserve">Ибресинского </w:t>
            </w:r>
            <w:r w:rsidRPr="00A956ED">
              <w:rPr>
                <w:spacing w:val="-2"/>
                <w:sz w:val="22"/>
                <w:szCs w:val="22"/>
                <w:lang w:val="ru-RU"/>
              </w:rPr>
              <w:t>района»</w:t>
            </w:r>
          </w:p>
        </w:tc>
        <w:tc>
          <w:tcPr>
            <w:tcW w:w="3118" w:type="dxa"/>
            <w:vAlign w:val="center"/>
          </w:tcPr>
          <w:p w14:paraId="1A690488" w14:textId="77777777" w:rsidR="00E02F8C" w:rsidRPr="00A956ED" w:rsidRDefault="00E02F8C" w:rsidP="00E02F8C">
            <w:pPr>
              <w:pStyle w:val="TableParagraph"/>
              <w:jc w:val="center"/>
              <w:rPr>
                <w:sz w:val="22"/>
                <w:szCs w:val="22"/>
              </w:rPr>
            </w:pPr>
            <w:r w:rsidRPr="00A956ED">
              <w:rPr>
                <w:sz w:val="22"/>
                <w:szCs w:val="22"/>
              </w:rPr>
              <w:t>Котельная</w:t>
            </w:r>
            <w:r w:rsidRPr="00A956ED">
              <w:rPr>
                <w:spacing w:val="-8"/>
                <w:sz w:val="22"/>
                <w:szCs w:val="22"/>
              </w:rPr>
              <w:t xml:space="preserve"> </w:t>
            </w:r>
            <w:r w:rsidRPr="00A956ED">
              <w:rPr>
                <w:spacing w:val="-2"/>
                <w:sz w:val="22"/>
                <w:szCs w:val="22"/>
              </w:rPr>
              <w:t>«Адм.здания»</w:t>
            </w:r>
          </w:p>
        </w:tc>
        <w:tc>
          <w:tcPr>
            <w:tcW w:w="1740" w:type="dxa"/>
            <w:vAlign w:val="center"/>
          </w:tcPr>
          <w:p w14:paraId="49DF9B2A" w14:textId="77777777" w:rsidR="00E02F8C" w:rsidRPr="00A956ED" w:rsidRDefault="00E02F8C" w:rsidP="00E02F8C">
            <w:pPr>
              <w:pStyle w:val="TableParagraph"/>
              <w:jc w:val="center"/>
              <w:rPr>
                <w:sz w:val="22"/>
                <w:szCs w:val="22"/>
              </w:rPr>
            </w:pPr>
            <w:r w:rsidRPr="00A956ED">
              <w:rPr>
                <w:spacing w:val="-2"/>
                <w:sz w:val="22"/>
                <w:szCs w:val="22"/>
              </w:rPr>
              <w:t>0,168</w:t>
            </w:r>
          </w:p>
        </w:tc>
      </w:tr>
    </w:tbl>
    <w:p w14:paraId="71637797" w14:textId="77777777" w:rsidR="002A662F" w:rsidRPr="00A956ED" w:rsidRDefault="002A662F" w:rsidP="002A662F">
      <w:pPr>
        <w:pStyle w:val="aa"/>
      </w:pPr>
    </w:p>
    <w:p w14:paraId="1D6FB903" w14:textId="77777777" w:rsidR="00EB4C4D" w:rsidRPr="00A956ED" w:rsidRDefault="00EB4C4D" w:rsidP="00EB4C4D">
      <w:pPr>
        <w:pStyle w:val="2111"/>
        <w:ind w:left="0" w:firstLine="567"/>
        <w:contextualSpacing/>
        <w:rPr>
          <w:rFonts w:cs="Times New Roman"/>
          <w:kern w:val="24"/>
          <w:sz w:val="24"/>
          <w:szCs w:val="24"/>
          <w:lang w:val="ru-RU"/>
        </w:rPr>
      </w:pPr>
      <w:bookmarkStart w:id="28" w:name="_Toc64033710"/>
      <w:bookmarkStart w:id="29" w:name="_Toc111541921"/>
      <w:bookmarkStart w:id="30" w:name="_Toc122941036"/>
      <w:bookmarkStart w:id="31" w:name="_Toc185926974"/>
      <w:bookmarkStart w:id="32" w:name="_Hlk149297263"/>
      <w:bookmarkStart w:id="33" w:name="_Hlk112153477"/>
      <w:r w:rsidRPr="00A956ED">
        <w:rPr>
          <w:rFonts w:cs="Times New Roman"/>
          <w:kern w:val="24"/>
          <w:sz w:val="24"/>
          <w:szCs w:val="24"/>
          <w:lang w:val="ru-RU"/>
        </w:rPr>
        <w:t>2.1.3 Балансы мощности коммунального ресурса</w:t>
      </w:r>
      <w:bookmarkEnd w:id="28"/>
      <w:bookmarkEnd w:id="29"/>
      <w:bookmarkEnd w:id="30"/>
      <w:bookmarkEnd w:id="31"/>
    </w:p>
    <w:p w14:paraId="62197BDC" w14:textId="77777777" w:rsidR="00EB4C4D" w:rsidRPr="00A956ED" w:rsidRDefault="00EB4C4D" w:rsidP="00EB4C4D">
      <w:pPr>
        <w:ind w:firstLine="700"/>
        <w:jc w:val="both"/>
        <w:rPr>
          <w:rFonts w:cs="Times New Roman"/>
          <w:szCs w:val="28"/>
        </w:rPr>
      </w:pPr>
    </w:p>
    <w:p w14:paraId="06B1839D" w14:textId="77777777" w:rsidR="00EB4C4D" w:rsidRPr="00A956ED" w:rsidRDefault="00EB4C4D" w:rsidP="00EB4C4D">
      <w:pPr>
        <w:ind w:firstLine="700"/>
        <w:jc w:val="both"/>
        <w:rPr>
          <w:rFonts w:cs="Times New Roman"/>
          <w:szCs w:val="28"/>
        </w:rPr>
      </w:pPr>
      <w:r w:rsidRPr="00A956ED">
        <w:rPr>
          <w:rFonts w:cs="Times New Roman"/>
          <w:szCs w:val="28"/>
        </w:rPr>
        <w:t>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14:paraId="6312C598" w14:textId="77777777" w:rsidR="00EB4C4D" w:rsidRPr="00A956ED" w:rsidRDefault="00EB4C4D" w:rsidP="00EB4C4D">
      <w:pPr>
        <w:ind w:firstLine="700"/>
        <w:jc w:val="both"/>
        <w:rPr>
          <w:rFonts w:cs="Times New Roman"/>
          <w:szCs w:val="28"/>
        </w:rPr>
      </w:pPr>
      <w:r w:rsidRPr="00A956ED">
        <w:rPr>
          <w:rFonts w:cs="Times New Roman"/>
          <w:szCs w:val="28"/>
        </w:rPr>
        <w:t>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14:paraId="623354D3" w14:textId="77777777" w:rsidR="00EB4C4D" w:rsidRPr="00A956ED" w:rsidRDefault="00EB4C4D" w:rsidP="00EB4C4D">
      <w:pPr>
        <w:ind w:firstLine="700"/>
        <w:jc w:val="both"/>
        <w:rPr>
          <w:rFonts w:cs="Times New Roman"/>
          <w:szCs w:val="28"/>
        </w:rPr>
      </w:pPr>
      <w:r w:rsidRPr="00A956ED">
        <w:rPr>
          <w:rFonts w:cs="Times New Roman"/>
          <w:szCs w:val="28"/>
        </w:rPr>
        <w:lastRenderedPageBreak/>
        <w:t>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14:paraId="6649FF1D" w14:textId="202310A2" w:rsidR="00EB4C4D" w:rsidRPr="00A956ED" w:rsidRDefault="00EB4C4D" w:rsidP="00EB4C4D">
      <w:pPr>
        <w:pStyle w:val="aa"/>
        <w:ind w:firstLine="700"/>
        <w:jc w:val="both"/>
        <w:rPr>
          <w:rFonts w:cs="Times New Roman"/>
        </w:rPr>
      </w:pPr>
      <w:r w:rsidRPr="00A956ED">
        <w:rPr>
          <w:rFonts w:cs="Times New Roman"/>
        </w:rPr>
        <w:t xml:space="preserve">На основании предоставленных данных о присоединённых тепловых нагрузках, установленных мощностях и собственных нуждах источника был составлен </w:t>
      </w:r>
      <w:r w:rsidR="00857EB3" w:rsidRPr="00A956ED">
        <w:rPr>
          <w:rFonts w:cs="Times New Roman"/>
        </w:rPr>
        <w:t>с</w:t>
      </w:r>
      <w:r w:rsidRPr="00A956ED">
        <w:rPr>
          <w:rFonts w:cs="Times New Roman"/>
        </w:rPr>
        <w:t>ой мощности и присоединенной нагрузки по тепловым источникам, приведенный в таблиц</w:t>
      </w:r>
      <w:r w:rsidR="00735763" w:rsidRPr="00A956ED">
        <w:rPr>
          <w:rFonts w:cs="Times New Roman"/>
        </w:rPr>
        <w:t>ах</w:t>
      </w:r>
      <w:r w:rsidRPr="00A956ED">
        <w:rPr>
          <w:rFonts w:cs="Times New Roman"/>
        </w:rPr>
        <w:t xml:space="preserve"> ниже.</w:t>
      </w:r>
    </w:p>
    <w:p w14:paraId="0AEB518B" w14:textId="20EB383D" w:rsidR="00EB4C4D" w:rsidRPr="00A956ED" w:rsidRDefault="00EB4C4D" w:rsidP="00EB4C4D">
      <w:pPr>
        <w:spacing w:after="40"/>
        <w:ind w:firstLine="700"/>
        <w:rPr>
          <w:rFonts w:cs="Times New Roman"/>
          <w:szCs w:val="28"/>
        </w:rPr>
      </w:pPr>
    </w:p>
    <w:p w14:paraId="7AD9378A" w14:textId="30856965" w:rsidR="00F94FE3" w:rsidRPr="00A956ED" w:rsidRDefault="00F94FE3" w:rsidP="00F94FE3">
      <w:pPr>
        <w:pStyle w:val="aa"/>
      </w:pPr>
      <w:r w:rsidRPr="00A956ED">
        <w:rPr>
          <w:rFonts w:cs="Times New Roman"/>
          <w:b/>
          <w:szCs w:val="28"/>
        </w:rPr>
        <w:t xml:space="preserve">Таблица 2.1.3.1 - Баланс тепловой мощности источников тепловой энергии </w:t>
      </w:r>
      <w:r w:rsidR="00735763" w:rsidRPr="00A956ED">
        <w:rPr>
          <w:rFonts w:cs="Times New Roman"/>
          <w:b/>
          <w:szCs w:val="28"/>
        </w:rPr>
        <w:t xml:space="preserve">по данным </w:t>
      </w:r>
      <w:r w:rsidR="00FB5B05" w:rsidRPr="00A956ED">
        <w:rPr>
          <w:rFonts w:cs="Times New Roman"/>
          <w:b/>
          <w:szCs w:val="28"/>
        </w:rPr>
        <w:t>МУП «ДЕЗ ЖКХ»</w:t>
      </w:r>
    </w:p>
    <w:tbl>
      <w:tblPr>
        <w:tblW w:w="9349" w:type="dxa"/>
        <w:tblInd w:w="-289" w:type="dxa"/>
        <w:tblLook w:val="04A0" w:firstRow="1" w:lastRow="0" w:firstColumn="1" w:lastColumn="0" w:noHBand="0" w:noVBand="1"/>
      </w:tblPr>
      <w:tblGrid>
        <w:gridCol w:w="714"/>
        <w:gridCol w:w="5188"/>
        <w:gridCol w:w="1753"/>
        <w:gridCol w:w="1694"/>
      </w:tblGrid>
      <w:tr w:rsidR="00FB5B05" w:rsidRPr="00A956ED" w14:paraId="373D9D1C" w14:textId="77777777" w:rsidTr="00FB5B05">
        <w:trPr>
          <w:trHeight w:val="529"/>
          <w:tblHeader/>
        </w:trPr>
        <w:tc>
          <w:tcPr>
            <w:tcW w:w="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718A6C" w14:textId="77777777" w:rsidR="00FB5B05" w:rsidRPr="00A956ED" w:rsidRDefault="00FB5B05" w:rsidP="004C4C52">
            <w:pPr>
              <w:jc w:val="center"/>
              <w:rPr>
                <w:rFonts w:eastAsia="Times New Roman" w:cs="Times New Roman"/>
                <w:lang w:eastAsia="ru-RU"/>
              </w:rPr>
            </w:pPr>
            <w:bookmarkStart w:id="34" w:name="_Toc64033711"/>
            <w:bookmarkStart w:id="35" w:name="_Toc111541922"/>
            <w:bookmarkStart w:id="36" w:name="_Toc122941037"/>
            <w:bookmarkEnd w:id="32"/>
            <w:r w:rsidRPr="00A956ED">
              <w:rPr>
                <w:rFonts w:eastAsia="Times New Roman" w:cs="Times New Roman"/>
                <w:lang w:eastAsia="ru-RU"/>
              </w:rPr>
              <w:t>№</w:t>
            </w:r>
          </w:p>
        </w:tc>
        <w:tc>
          <w:tcPr>
            <w:tcW w:w="5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5D80E4D"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Наименование показателя</w:t>
            </w:r>
          </w:p>
        </w:tc>
        <w:tc>
          <w:tcPr>
            <w:tcW w:w="175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CA97B3C"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Ед. изм.</w:t>
            </w:r>
          </w:p>
        </w:tc>
        <w:tc>
          <w:tcPr>
            <w:tcW w:w="169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CE98FC7" w14:textId="77777777" w:rsidR="00FB5B05" w:rsidRPr="00A956ED" w:rsidRDefault="00FB5B05" w:rsidP="004C4C52">
            <w:pPr>
              <w:jc w:val="center"/>
              <w:rPr>
                <w:rFonts w:eastAsia="Times New Roman" w:cs="Times New Roman"/>
                <w:lang w:val="en-US" w:eastAsia="ru-RU"/>
              </w:rPr>
            </w:pPr>
            <w:r w:rsidRPr="00A956ED">
              <w:rPr>
                <w:rFonts w:eastAsia="Times New Roman" w:cs="Times New Roman"/>
                <w:lang w:val="en-US" w:eastAsia="ru-RU"/>
              </w:rPr>
              <w:t>2023</w:t>
            </w:r>
          </w:p>
        </w:tc>
      </w:tr>
      <w:tr w:rsidR="00FB5B05" w:rsidRPr="00A956ED" w14:paraId="6A9B10F3"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51C11084"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76A36D85" w14:textId="77777777" w:rsidR="00FB5B05" w:rsidRPr="00A956ED" w:rsidRDefault="00FB5B05" w:rsidP="004C4C52">
            <w:pPr>
              <w:rPr>
                <w:rFonts w:eastAsia="Times New Roman" w:cs="Times New Roman"/>
                <w:lang w:eastAsia="ru-RU"/>
              </w:rPr>
            </w:pPr>
            <w:r w:rsidRPr="00A956ED">
              <w:rPr>
                <w:rFonts w:eastAsia="Times New Roman" w:cs="Times New Roman"/>
                <w:lang w:eastAsia="ru-RU"/>
              </w:rPr>
              <w:t>Установленная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14:paraId="76AD71C9"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76F33091"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13,104 </w:t>
            </w:r>
          </w:p>
        </w:tc>
      </w:tr>
      <w:tr w:rsidR="00FB5B05" w:rsidRPr="00A956ED" w14:paraId="74DB2CEA"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59E6383B"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7008163C" w14:textId="77777777" w:rsidR="00FB5B05" w:rsidRPr="00A956ED" w:rsidRDefault="00FB5B05" w:rsidP="004C4C52">
            <w:pPr>
              <w:rPr>
                <w:rFonts w:eastAsia="Times New Roman" w:cs="Times New Roman"/>
                <w:lang w:eastAsia="ru-RU"/>
              </w:rPr>
            </w:pPr>
            <w:r w:rsidRPr="00A956ED">
              <w:rPr>
                <w:rFonts w:eastAsia="Times New Roman" w:cs="Times New Roman"/>
                <w:lang w:eastAsia="ru-RU"/>
              </w:rPr>
              <w:t>Располагаемая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14:paraId="0149DDBB"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09CC1200"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13,104 </w:t>
            </w:r>
          </w:p>
        </w:tc>
      </w:tr>
      <w:tr w:rsidR="00FB5B05" w:rsidRPr="00A956ED" w14:paraId="0E815B94"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17570B14"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0150B617" w14:textId="77777777" w:rsidR="00FB5B05" w:rsidRPr="00A956ED" w:rsidRDefault="00FB5B05" w:rsidP="004C4C52">
            <w:pPr>
              <w:rPr>
                <w:rFonts w:eastAsia="Times New Roman" w:cs="Times New Roman"/>
                <w:lang w:eastAsia="ru-RU"/>
              </w:rPr>
            </w:pPr>
            <w:r w:rsidRPr="00A956ED">
              <w:rPr>
                <w:rFonts w:eastAsia="Times New Roman" w:cs="Times New Roman"/>
                <w:lang w:eastAsia="ru-RU"/>
              </w:rPr>
              <w:t>Подключенная тепловая нагрузка</w:t>
            </w:r>
          </w:p>
        </w:tc>
        <w:tc>
          <w:tcPr>
            <w:tcW w:w="1753" w:type="dxa"/>
            <w:tcBorders>
              <w:top w:val="nil"/>
              <w:left w:val="nil"/>
              <w:bottom w:val="single" w:sz="4" w:space="0" w:color="auto"/>
              <w:right w:val="single" w:sz="4" w:space="0" w:color="auto"/>
            </w:tcBorders>
            <w:shd w:val="clear" w:color="auto" w:fill="auto"/>
            <w:noWrap/>
            <w:vAlign w:val="center"/>
            <w:hideMark/>
          </w:tcPr>
          <w:p w14:paraId="10665033"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401F5EB7"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 5,44</w:t>
            </w:r>
          </w:p>
        </w:tc>
      </w:tr>
      <w:tr w:rsidR="00FB5B05" w:rsidRPr="00A956ED" w14:paraId="0FE35F64"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13A2E455"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4</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6B1E40C1" w14:textId="77777777" w:rsidR="00FB5B05" w:rsidRPr="00A956ED" w:rsidRDefault="00FB5B05" w:rsidP="004C4C52">
            <w:pPr>
              <w:rPr>
                <w:rFonts w:eastAsia="Times New Roman" w:cs="Times New Roman"/>
                <w:lang w:eastAsia="ru-RU"/>
              </w:rPr>
            </w:pPr>
            <w:r w:rsidRPr="00A956ED">
              <w:rPr>
                <w:rFonts w:eastAsia="Times New Roman" w:cs="Times New Roman"/>
                <w:lang w:eastAsia="ru-RU"/>
              </w:rPr>
              <w:t>Тепловая мощность НЕТТО</w:t>
            </w:r>
          </w:p>
        </w:tc>
        <w:tc>
          <w:tcPr>
            <w:tcW w:w="1753" w:type="dxa"/>
            <w:tcBorders>
              <w:top w:val="nil"/>
              <w:left w:val="nil"/>
              <w:bottom w:val="single" w:sz="4" w:space="0" w:color="auto"/>
              <w:right w:val="single" w:sz="4" w:space="0" w:color="auto"/>
            </w:tcBorders>
            <w:shd w:val="clear" w:color="auto" w:fill="auto"/>
            <w:noWrap/>
            <w:vAlign w:val="center"/>
            <w:hideMark/>
          </w:tcPr>
          <w:p w14:paraId="02A72EF1"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62C08CB8"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 </w:t>
            </w:r>
          </w:p>
        </w:tc>
      </w:tr>
      <w:tr w:rsidR="00FB5B05" w:rsidRPr="00A956ED" w14:paraId="76043A06"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20CF4311"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5</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4A4C9E72" w14:textId="77777777" w:rsidR="00FB5B05" w:rsidRPr="00A956ED" w:rsidRDefault="00FB5B05" w:rsidP="004C4C52">
            <w:pPr>
              <w:rPr>
                <w:rFonts w:eastAsia="Times New Roman" w:cs="Times New Roman"/>
                <w:lang w:eastAsia="ru-RU"/>
              </w:rPr>
            </w:pPr>
            <w:r w:rsidRPr="00A956ED">
              <w:rPr>
                <w:rFonts w:eastAsia="Times New Roman" w:cs="Times New Roman"/>
                <w:lang w:eastAsia="ru-RU"/>
              </w:rPr>
              <w:t>Резерв(+) / дефицит(-)</w:t>
            </w:r>
          </w:p>
        </w:tc>
        <w:tc>
          <w:tcPr>
            <w:tcW w:w="1753" w:type="dxa"/>
            <w:tcBorders>
              <w:top w:val="nil"/>
              <w:left w:val="nil"/>
              <w:bottom w:val="single" w:sz="4" w:space="0" w:color="auto"/>
              <w:right w:val="single" w:sz="4" w:space="0" w:color="auto"/>
            </w:tcBorders>
            <w:shd w:val="clear" w:color="auto" w:fill="auto"/>
            <w:noWrap/>
            <w:vAlign w:val="center"/>
            <w:hideMark/>
          </w:tcPr>
          <w:p w14:paraId="786748E3"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2D6425A0"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7,6/0 </w:t>
            </w:r>
          </w:p>
        </w:tc>
      </w:tr>
      <w:tr w:rsidR="00FB5B05" w:rsidRPr="00A956ED" w14:paraId="0E850956"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1B32DC49"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6</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0939A9C6" w14:textId="77777777" w:rsidR="00FB5B05" w:rsidRPr="00A956ED" w:rsidRDefault="00FB5B05" w:rsidP="004C4C52">
            <w:pPr>
              <w:rPr>
                <w:rFonts w:eastAsia="Times New Roman" w:cs="Times New Roman"/>
                <w:lang w:eastAsia="ru-RU"/>
              </w:rPr>
            </w:pPr>
            <w:r w:rsidRPr="00A956ED">
              <w:rPr>
                <w:rFonts w:eastAsia="Times New Roman" w:cs="Times New Roman"/>
                <w:lang w:eastAsia="ru-RU"/>
              </w:rPr>
              <w:t>Выработка тепловой энергии</w:t>
            </w:r>
          </w:p>
        </w:tc>
        <w:tc>
          <w:tcPr>
            <w:tcW w:w="1753" w:type="dxa"/>
            <w:tcBorders>
              <w:top w:val="nil"/>
              <w:left w:val="nil"/>
              <w:bottom w:val="single" w:sz="4" w:space="0" w:color="auto"/>
              <w:right w:val="single" w:sz="4" w:space="0" w:color="auto"/>
            </w:tcBorders>
            <w:shd w:val="clear" w:color="auto" w:fill="auto"/>
            <w:noWrap/>
            <w:vAlign w:val="center"/>
            <w:hideMark/>
          </w:tcPr>
          <w:p w14:paraId="0432CED3"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2C35297A"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 25306,462</w:t>
            </w:r>
          </w:p>
        </w:tc>
      </w:tr>
      <w:tr w:rsidR="00FB5B05" w:rsidRPr="00A956ED" w14:paraId="7A39463F"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20C3DDD1"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7</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15216FE6" w14:textId="77777777" w:rsidR="00FB5B05" w:rsidRPr="00A956ED" w:rsidRDefault="00FB5B05" w:rsidP="004C4C52">
            <w:pPr>
              <w:rPr>
                <w:rFonts w:eastAsia="Times New Roman" w:cs="Times New Roman"/>
                <w:lang w:eastAsia="ru-RU"/>
              </w:rPr>
            </w:pPr>
            <w:r w:rsidRPr="00A956ED">
              <w:rPr>
                <w:rFonts w:eastAsia="Times New Roman" w:cs="Times New Roman"/>
                <w:lang w:eastAsia="ru-RU"/>
              </w:rPr>
              <w:t>Расход на собственные нужды</w:t>
            </w:r>
          </w:p>
        </w:tc>
        <w:tc>
          <w:tcPr>
            <w:tcW w:w="1753" w:type="dxa"/>
            <w:tcBorders>
              <w:top w:val="nil"/>
              <w:left w:val="nil"/>
              <w:bottom w:val="single" w:sz="4" w:space="0" w:color="auto"/>
              <w:right w:val="single" w:sz="4" w:space="0" w:color="auto"/>
            </w:tcBorders>
            <w:shd w:val="clear" w:color="auto" w:fill="auto"/>
            <w:noWrap/>
            <w:vAlign w:val="center"/>
            <w:hideMark/>
          </w:tcPr>
          <w:p w14:paraId="3ECE7D48"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12A90BE0"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 -</w:t>
            </w:r>
          </w:p>
        </w:tc>
      </w:tr>
      <w:tr w:rsidR="00FB5B05" w:rsidRPr="00A956ED" w14:paraId="21335389"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0248CFBC"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8</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3E5601B0" w14:textId="77777777" w:rsidR="00FB5B05" w:rsidRPr="00A956ED" w:rsidRDefault="00FB5B05" w:rsidP="004C4C52">
            <w:pPr>
              <w:rPr>
                <w:rFonts w:eastAsia="Times New Roman" w:cs="Times New Roman"/>
                <w:lang w:eastAsia="ru-RU"/>
              </w:rPr>
            </w:pPr>
            <w:r w:rsidRPr="00A956ED">
              <w:rPr>
                <w:rFonts w:eastAsia="Times New Roman" w:cs="Times New Roman"/>
                <w:lang w:eastAsia="ru-RU"/>
              </w:rPr>
              <w:t>Отпуск в сеть</w:t>
            </w:r>
          </w:p>
        </w:tc>
        <w:tc>
          <w:tcPr>
            <w:tcW w:w="1753" w:type="dxa"/>
            <w:tcBorders>
              <w:top w:val="nil"/>
              <w:left w:val="nil"/>
              <w:bottom w:val="single" w:sz="4" w:space="0" w:color="auto"/>
              <w:right w:val="single" w:sz="4" w:space="0" w:color="auto"/>
            </w:tcBorders>
            <w:shd w:val="clear" w:color="auto" w:fill="auto"/>
            <w:noWrap/>
            <w:vAlign w:val="center"/>
            <w:hideMark/>
          </w:tcPr>
          <w:p w14:paraId="048BA518"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7C494043"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21606,462 </w:t>
            </w:r>
          </w:p>
        </w:tc>
      </w:tr>
      <w:tr w:rsidR="00FB5B05" w:rsidRPr="00A956ED" w14:paraId="30A03FD5"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491878B9"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9</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4ADC35C3" w14:textId="77777777" w:rsidR="00FB5B05" w:rsidRPr="00A956ED" w:rsidRDefault="00FB5B05" w:rsidP="004C4C52">
            <w:pPr>
              <w:rPr>
                <w:rFonts w:eastAsia="Times New Roman" w:cs="Times New Roman"/>
                <w:lang w:eastAsia="ru-RU"/>
              </w:rPr>
            </w:pPr>
            <w:r w:rsidRPr="00A956ED">
              <w:rPr>
                <w:rFonts w:eastAsia="Times New Roman" w:cs="Times New Roman"/>
                <w:lang w:eastAsia="ru-RU"/>
              </w:rPr>
              <w:t>Потери в сети</w:t>
            </w:r>
          </w:p>
        </w:tc>
        <w:tc>
          <w:tcPr>
            <w:tcW w:w="1753" w:type="dxa"/>
            <w:tcBorders>
              <w:top w:val="nil"/>
              <w:left w:val="nil"/>
              <w:bottom w:val="single" w:sz="4" w:space="0" w:color="auto"/>
              <w:right w:val="single" w:sz="4" w:space="0" w:color="auto"/>
            </w:tcBorders>
            <w:shd w:val="clear" w:color="auto" w:fill="auto"/>
            <w:noWrap/>
            <w:vAlign w:val="center"/>
            <w:hideMark/>
          </w:tcPr>
          <w:p w14:paraId="7D074A89"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1BC35BAA"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 3700</w:t>
            </w:r>
          </w:p>
        </w:tc>
      </w:tr>
      <w:tr w:rsidR="00FB5B05" w:rsidRPr="00A956ED" w14:paraId="4DE4540F"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0EBD9544"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10</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1A13FEBD" w14:textId="77777777" w:rsidR="00FB5B05" w:rsidRPr="00A956ED" w:rsidRDefault="00FB5B05" w:rsidP="004C4C52">
            <w:pPr>
              <w:rPr>
                <w:rFonts w:eastAsia="Times New Roman" w:cs="Times New Roman"/>
                <w:lang w:eastAsia="ru-RU"/>
              </w:rPr>
            </w:pPr>
            <w:r w:rsidRPr="00A956ED">
              <w:rPr>
                <w:rFonts w:eastAsia="Times New Roman" w:cs="Times New Roman"/>
                <w:lang w:eastAsia="ru-RU"/>
              </w:rPr>
              <w:t>Полезный отпуск, всего в т.ч.:</w:t>
            </w:r>
          </w:p>
        </w:tc>
        <w:tc>
          <w:tcPr>
            <w:tcW w:w="1753" w:type="dxa"/>
            <w:tcBorders>
              <w:top w:val="nil"/>
              <w:left w:val="nil"/>
              <w:bottom w:val="single" w:sz="4" w:space="0" w:color="auto"/>
              <w:right w:val="single" w:sz="4" w:space="0" w:color="auto"/>
            </w:tcBorders>
            <w:shd w:val="clear" w:color="auto" w:fill="auto"/>
            <w:noWrap/>
            <w:vAlign w:val="center"/>
            <w:hideMark/>
          </w:tcPr>
          <w:p w14:paraId="0C205282"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4F0A0165"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21606,462 </w:t>
            </w:r>
          </w:p>
        </w:tc>
      </w:tr>
      <w:tr w:rsidR="00FB5B05" w:rsidRPr="00A956ED" w14:paraId="68C9A3E3"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4B79B185"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11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169C0EA4" w14:textId="77777777" w:rsidR="00FB5B05" w:rsidRPr="00A956ED" w:rsidRDefault="00FB5B05" w:rsidP="004C4C52">
            <w:pPr>
              <w:jc w:val="right"/>
              <w:rPr>
                <w:rFonts w:eastAsia="Times New Roman" w:cs="Times New Roman"/>
                <w:lang w:eastAsia="ru-RU"/>
              </w:rPr>
            </w:pPr>
            <w:r w:rsidRPr="00A956ED">
              <w:rPr>
                <w:rFonts w:eastAsia="Times New Roman" w:cs="Times New Roman"/>
                <w:lang w:eastAsia="ru-RU"/>
              </w:rPr>
              <w:t xml:space="preserve">население </w:t>
            </w:r>
          </w:p>
        </w:tc>
        <w:tc>
          <w:tcPr>
            <w:tcW w:w="1753" w:type="dxa"/>
            <w:tcBorders>
              <w:top w:val="nil"/>
              <w:left w:val="nil"/>
              <w:bottom w:val="single" w:sz="4" w:space="0" w:color="auto"/>
              <w:right w:val="single" w:sz="4" w:space="0" w:color="auto"/>
            </w:tcBorders>
            <w:shd w:val="clear" w:color="auto" w:fill="auto"/>
            <w:noWrap/>
            <w:vAlign w:val="center"/>
            <w:hideMark/>
          </w:tcPr>
          <w:p w14:paraId="7BEA5C73"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68E9B4CA"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12664,499 </w:t>
            </w:r>
          </w:p>
        </w:tc>
      </w:tr>
      <w:tr w:rsidR="00FB5B05" w:rsidRPr="00A956ED" w14:paraId="54303FFB"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1AA13AFF"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12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366101F5" w14:textId="77777777" w:rsidR="00FB5B05" w:rsidRPr="00A956ED" w:rsidRDefault="00FB5B05" w:rsidP="004C4C52">
            <w:pPr>
              <w:jc w:val="right"/>
              <w:rPr>
                <w:rFonts w:eastAsia="Times New Roman" w:cs="Times New Roman"/>
                <w:lang w:eastAsia="ru-RU"/>
              </w:rPr>
            </w:pPr>
            <w:r w:rsidRPr="00A956ED">
              <w:rPr>
                <w:rFonts w:eastAsia="Times New Roman" w:cs="Times New Roman"/>
                <w:lang w:eastAsia="ru-RU"/>
              </w:rPr>
              <w:t>бюджет</w:t>
            </w:r>
          </w:p>
        </w:tc>
        <w:tc>
          <w:tcPr>
            <w:tcW w:w="1753" w:type="dxa"/>
            <w:tcBorders>
              <w:top w:val="nil"/>
              <w:left w:val="nil"/>
              <w:bottom w:val="single" w:sz="4" w:space="0" w:color="auto"/>
              <w:right w:val="single" w:sz="4" w:space="0" w:color="auto"/>
            </w:tcBorders>
            <w:shd w:val="clear" w:color="auto" w:fill="auto"/>
            <w:noWrap/>
            <w:vAlign w:val="center"/>
            <w:hideMark/>
          </w:tcPr>
          <w:p w14:paraId="4294EC1F"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66332C1D"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 8078,631</w:t>
            </w:r>
          </w:p>
        </w:tc>
      </w:tr>
      <w:tr w:rsidR="00FB5B05" w:rsidRPr="00A956ED" w14:paraId="0B24CEE6" w14:textId="77777777" w:rsidTr="00FB5B05">
        <w:trPr>
          <w:trHeight w:val="284"/>
        </w:trPr>
        <w:tc>
          <w:tcPr>
            <w:tcW w:w="714" w:type="dxa"/>
            <w:tcBorders>
              <w:top w:val="nil"/>
              <w:left w:val="single" w:sz="4" w:space="0" w:color="auto"/>
              <w:bottom w:val="single" w:sz="4" w:space="0" w:color="auto"/>
              <w:right w:val="single" w:sz="4" w:space="0" w:color="auto"/>
            </w:tcBorders>
            <w:vAlign w:val="center"/>
          </w:tcPr>
          <w:p w14:paraId="5A136C27"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13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36290A8E" w14:textId="77777777" w:rsidR="00FB5B05" w:rsidRPr="00A956ED" w:rsidRDefault="00FB5B05" w:rsidP="004C4C52">
            <w:pPr>
              <w:jc w:val="right"/>
              <w:rPr>
                <w:rFonts w:eastAsia="Times New Roman" w:cs="Times New Roman"/>
                <w:lang w:eastAsia="ru-RU"/>
              </w:rPr>
            </w:pPr>
            <w:r w:rsidRPr="00A956ED">
              <w:rPr>
                <w:rFonts w:eastAsia="Times New Roman" w:cs="Times New Roman"/>
                <w:lang w:eastAsia="ru-RU"/>
              </w:rPr>
              <w:t>прочие</w:t>
            </w:r>
          </w:p>
        </w:tc>
        <w:tc>
          <w:tcPr>
            <w:tcW w:w="1753" w:type="dxa"/>
            <w:tcBorders>
              <w:top w:val="nil"/>
              <w:left w:val="nil"/>
              <w:bottom w:val="single" w:sz="4" w:space="0" w:color="auto"/>
              <w:right w:val="single" w:sz="4" w:space="0" w:color="auto"/>
            </w:tcBorders>
            <w:shd w:val="clear" w:color="auto" w:fill="auto"/>
            <w:noWrap/>
            <w:vAlign w:val="center"/>
            <w:hideMark/>
          </w:tcPr>
          <w:p w14:paraId="5F86C320"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4FF87EC9" w14:textId="77777777" w:rsidR="00FB5B05" w:rsidRPr="00A956ED" w:rsidRDefault="00FB5B05" w:rsidP="004C4C52">
            <w:pPr>
              <w:jc w:val="center"/>
              <w:rPr>
                <w:rFonts w:eastAsia="Times New Roman" w:cs="Times New Roman"/>
                <w:lang w:eastAsia="ru-RU"/>
              </w:rPr>
            </w:pPr>
            <w:r w:rsidRPr="00A956ED">
              <w:rPr>
                <w:rFonts w:eastAsia="Times New Roman" w:cs="Times New Roman"/>
                <w:lang w:eastAsia="ru-RU"/>
              </w:rPr>
              <w:t> 863,332</w:t>
            </w:r>
          </w:p>
        </w:tc>
      </w:tr>
    </w:tbl>
    <w:p w14:paraId="23151BBB" w14:textId="77777777" w:rsidR="00735763" w:rsidRPr="00A956ED" w:rsidRDefault="00735763" w:rsidP="003F7D94">
      <w:pPr>
        <w:pStyle w:val="af8"/>
        <w:kinsoku w:val="0"/>
        <w:overflowPunct w:val="0"/>
        <w:ind w:left="0" w:right="-1" w:firstLine="709"/>
        <w:jc w:val="both"/>
        <w:rPr>
          <w:rFonts w:cs="Times New Roman"/>
          <w:kern w:val="24"/>
          <w:lang w:val="ru-RU"/>
        </w:rPr>
      </w:pPr>
    </w:p>
    <w:p w14:paraId="21CA322D" w14:textId="31918677" w:rsidR="00EB4C4D" w:rsidRPr="00A956ED" w:rsidRDefault="00EB4C4D" w:rsidP="00EB4C4D">
      <w:pPr>
        <w:pStyle w:val="2111"/>
        <w:ind w:left="0" w:firstLine="567"/>
        <w:contextualSpacing/>
        <w:rPr>
          <w:rFonts w:cs="Times New Roman"/>
          <w:kern w:val="24"/>
          <w:sz w:val="24"/>
          <w:szCs w:val="24"/>
          <w:lang w:val="ru-RU"/>
        </w:rPr>
      </w:pPr>
      <w:bookmarkStart w:id="37" w:name="_Toc185926975"/>
      <w:r w:rsidRPr="00A956ED">
        <w:rPr>
          <w:rFonts w:cs="Times New Roman"/>
          <w:kern w:val="24"/>
          <w:sz w:val="24"/>
          <w:szCs w:val="24"/>
          <w:lang w:val="ru-RU"/>
        </w:rPr>
        <w:t>2.1.4 Доля поставки коммунального ресурса по приборам учета</w:t>
      </w:r>
      <w:bookmarkEnd w:id="34"/>
      <w:bookmarkEnd w:id="35"/>
      <w:bookmarkEnd w:id="36"/>
      <w:bookmarkEnd w:id="37"/>
    </w:p>
    <w:p w14:paraId="64F3AA95" w14:textId="77777777" w:rsidR="00EB4C4D" w:rsidRPr="00A956ED" w:rsidRDefault="00EB4C4D" w:rsidP="00EB4C4D">
      <w:pPr>
        <w:spacing w:after="40"/>
        <w:ind w:firstLine="700"/>
        <w:rPr>
          <w:rFonts w:cs="Times New Roman"/>
          <w:szCs w:val="28"/>
        </w:rPr>
      </w:pPr>
    </w:p>
    <w:p w14:paraId="60CA1130" w14:textId="77777777" w:rsidR="00235F91" w:rsidRPr="00A956ED" w:rsidRDefault="00EB4C4D" w:rsidP="00235F91">
      <w:pPr>
        <w:pStyle w:val="af8"/>
        <w:kinsoku w:val="0"/>
        <w:overflowPunct w:val="0"/>
        <w:ind w:left="0" w:right="-1" w:firstLine="709"/>
        <w:jc w:val="both"/>
        <w:rPr>
          <w:spacing w:val="-1"/>
          <w:lang w:val="ru-RU"/>
        </w:rPr>
      </w:pPr>
      <w:r w:rsidRPr="00A956ED">
        <w:rPr>
          <w:rFonts w:cs="Times New Roman"/>
          <w:szCs w:val="28"/>
          <w:lang w:val="ru-RU"/>
        </w:rPr>
        <w:t>Руководствуясь пунктом 5 статьи 13 Федерального закона от23.12.2009г. №261-ФЗ</w:t>
      </w:r>
      <w:r w:rsidR="00235F91" w:rsidRPr="00A956ED">
        <w:rPr>
          <w:rFonts w:cs="Times New Roman"/>
          <w:szCs w:val="28"/>
          <w:lang w:val="ru-RU"/>
        </w:rPr>
        <w:t xml:space="preserve"> </w:t>
      </w:r>
      <w:r w:rsidR="00235F91" w:rsidRPr="00A956ED">
        <w:rPr>
          <w:lang w:val="ru-RU"/>
        </w:rPr>
        <w:t>«Об</w:t>
      </w:r>
      <w:r w:rsidR="00235F91" w:rsidRPr="00A956ED">
        <w:rPr>
          <w:spacing w:val="-3"/>
          <w:lang w:val="ru-RU"/>
        </w:rPr>
        <w:t xml:space="preserve"> </w:t>
      </w:r>
      <w:r w:rsidR="00235F91" w:rsidRPr="00A956ED">
        <w:rPr>
          <w:spacing w:val="-1"/>
          <w:lang w:val="ru-RU"/>
        </w:rPr>
        <w:t>энергосбережении</w:t>
      </w:r>
      <w:r w:rsidR="00235F91" w:rsidRPr="00A956ED">
        <w:rPr>
          <w:spacing w:val="-3"/>
          <w:lang w:val="ru-RU"/>
        </w:rPr>
        <w:t xml:space="preserve"> </w:t>
      </w:r>
      <w:r w:rsidR="00235F91" w:rsidRPr="00A956ED">
        <w:rPr>
          <w:lang w:val="ru-RU"/>
        </w:rPr>
        <w:t>и</w:t>
      </w:r>
      <w:r w:rsidR="00235F91" w:rsidRPr="00A956ED">
        <w:rPr>
          <w:spacing w:val="-2"/>
          <w:lang w:val="ru-RU"/>
        </w:rPr>
        <w:t xml:space="preserve"> </w:t>
      </w:r>
      <w:r w:rsidR="00235F91" w:rsidRPr="00A956ED">
        <w:rPr>
          <w:lang w:val="ru-RU"/>
        </w:rPr>
        <w:t>о</w:t>
      </w:r>
      <w:r w:rsidR="00235F91" w:rsidRPr="00A956ED">
        <w:rPr>
          <w:spacing w:val="-3"/>
          <w:lang w:val="ru-RU"/>
        </w:rPr>
        <w:t xml:space="preserve"> </w:t>
      </w:r>
      <w:r w:rsidR="00235F91" w:rsidRPr="00A956ED">
        <w:rPr>
          <w:spacing w:val="-1"/>
          <w:lang w:val="ru-RU"/>
        </w:rPr>
        <w:t>повышении</w:t>
      </w:r>
      <w:r w:rsidR="00235F91" w:rsidRPr="00A956ED">
        <w:rPr>
          <w:spacing w:val="-3"/>
          <w:lang w:val="ru-RU"/>
        </w:rPr>
        <w:t xml:space="preserve"> </w:t>
      </w:r>
      <w:r w:rsidR="00235F91" w:rsidRPr="00A956ED">
        <w:rPr>
          <w:spacing w:val="-1"/>
          <w:lang w:val="ru-RU"/>
        </w:rPr>
        <w:t>энергетической</w:t>
      </w:r>
      <w:r w:rsidR="00235F91" w:rsidRPr="00A956ED">
        <w:rPr>
          <w:spacing w:val="-2"/>
          <w:lang w:val="ru-RU"/>
        </w:rPr>
        <w:t xml:space="preserve"> </w:t>
      </w:r>
      <w:r w:rsidR="00235F91" w:rsidRPr="00A956ED">
        <w:rPr>
          <w:spacing w:val="-1"/>
          <w:lang w:val="ru-RU"/>
        </w:rPr>
        <w:t xml:space="preserve">эффективности, </w:t>
      </w:r>
      <w:r w:rsidR="00235F91" w:rsidRPr="00A956ED">
        <w:rPr>
          <w:lang w:val="ru-RU"/>
        </w:rPr>
        <w:t>и</w:t>
      </w:r>
      <w:r w:rsidR="00235F91" w:rsidRPr="00A956ED">
        <w:rPr>
          <w:spacing w:val="1"/>
          <w:lang w:val="ru-RU"/>
        </w:rPr>
        <w:t xml:space="preserve"> </w:t>
      </w:r>
      <w:r w:rsidR="00235F91" w:rsidRPr="00A956ED">
        <w:rPr>
          <w:lang w:val="ru-RU"/>
        </w:rPr>
        <w:t xml:space="preserve">о </w:t>
      </w:r>
      <w:r w:rsidR="00235F91" w:rsidRPr="00A956ED">
        <w:rPr>
          <w:spacing w:val="-1"/>
          <w:lang w:val="ru-RU"/>
        </w:rPr>
        <w:t>внесении</w:t>
      </w:r>
      <w:r w:rsidR="00235F91" w:rsidRPr="00A956ED">
        <w:rPr>
          <w:spacing w:val="-4"/>
          <w:lang w:val="ru-RU"/>
        </w:rPr>
        <w:t xml:space="preserve"> </w:t>
      </w:r>
      <w:r w:rsidR="00235F91" w:rsidRPr="00A956ED">
        <w:rPr>
          <w:spacing w:val="-1"/>
          <w:lang w:val="ru-RU"/>
        </w:rPr>
        <w:t>изменений</w:t>
      </w:r>
      <w:r w:rsidR="00235F91" w:rsidRPr="00A956ED">
        <w:rPr>
          <w:spacing w:val="93"/>
          <w:lang w:val="ru-RU"/>
        </w:rPr>
        <w:t xml:space="preserve"> </w:t>
      </w:r>
      <w:r w:rsidR="00235F91" w:rsidRPr="00A956ED">
        <w:rPr>
          <w:lang w:val="ru-RU"/>
        </w:rPr>
        <w:t>в</w:t>
      </w:r>
      <w:r w:rsidR="00235F91" w:rsidRPr="00A956ED">
        <w:rPr>
          <w:spacing w:val="11"/>
          <w:lang w:val="ru-RU"/>
        </w:rPr>
        <w:t xml:space="preserve"> </w:t>
      </w:r>
      <w:r w:rsidR="00235F91" w:rsidRPr="00A956ED">
        <w:rPr>
          <w:spacing w:val="-1"/>
          <w:lang w:val="ru-RU"/>
        </w:rPr>
        <w:t>отдельные</w:t>
      </w:r>
      <w:r w:rsidR="00235F91" w:rsidRPr="00A956ED">
        <w:rPr>
          <w:spacing w:val="10"/>
          <w:lang w:val="ru-RU"/>
        </w:rPr>
        <w:t xml:space="preserve"> </w:t>
      </w:r>
      <w:r w:rsidR="00235F91" w:rsidRPr="00A956ED">
        <w:rPr>
          <w:spacing w:val="-1"/>
          <w:lang w:val="ru-RU"/>
        </w:rPr>
        <w:t>законодательные</w:t>
      </w:r>
      <w:r w:rsidR="00235F91" w:rsidRPr="00A956ED">
        <w:rPr>
          <w:spacing w:val="10"/>
          <w:lang w:val="ru-RU"/>
        </w:rPr>
        <w:t xml:space="preserve"> </w:t>
      </w:r>
      <w:r w:rsidR="00235F91" w:rsidRPr="00A956ED">
        <w:rPr>
          <w:spacing w:val="-1"/>
          <w:lang w:val="ru-RU"/>
        </w:rPr>
        <w:t>акты</w:t>
      </w:r>
      <w:r w:rsidR="00235F91" w:rsidRPr="00A956ED">
        <w:rPr>
          <w:spacing w:val="12"/>
          <w:lang w:val="ru-RU"/>
        </w:rPr>
        <w:t xml:space="preserve"> </w:t>
      </w:r>
      <w:r w:rsidR="00235F91" w:rsidRPr="00A956ED">
        <w:rPr>
          <w:lang w:val="ru-RU"/>
        </w:rPr>
        <w:t>Российской</w:t>
      </w:r>
      <w:r w:rsidR="00235F91" w:rsidRPr="00A956ED">
        <w:rPr>
          <w:spacing w:val="12"/>
          <w:lang w:val="ru-RU"/>
        </w:rPr>
        <w:t xml:space="preserve"> </w:t>
      </w:r>
      <w:r w:rsidR="00235F91" w:rsidRPr="00A956ED">
        <w:rPr>
          <w:spacing w:val="-1"/>
          <w:lang w:val="ru-RU"/>
        </w:rPr>
        <w:t>Федерации»</w:t>
      </w:r>
      <w:r w:rsidR="00235F91" w:rsidRPr="00A956ED">
        <w:rPr>
          <w:spacing w:val="11"/>
          <w:lang w:val="ru-RU"/>
        </w:rPr>
        <w:t xml:space="preserve"> </w:t>
      </w:r>
      <w:r w:rsidR="00235F91" w:rsidRPr="00A956ED">
        <w:rPr>
          <w:spacing w:val="-1"/>
          <w:lang w:val="ru-RU"/>
        </w:rPr>
        <w:t>производимые,</w:t>
      </w:r>
      <w:r w:rsidR="00235F91" w:rsidRPr="00A956ED">
        <w:rPr>
          <w:spacing w:val="11"/>
          <w:lang w:val="ru-RU"/>
        </w:rPr>
        <w:t xml:space="preserve"> </w:t>
      </w:r>
      <w:r w:rsidR="00235F91" w:rsidRPr="00A956ED">
        <w:rPr>
          <w:spacing w:val="-1"/>
          <w:lang w:val="ru-RU"/>
        </w:rPr>
        <w:t>передаваемые,</w:t>
      </w:r>
      <w:r w:rsidR="00235F91" w:rsidRPr="00A956ED">
        <w:rPr>
          <w:spacing w:val="89"/>
          <w:lang w:val="ru-RU"/>
        </w:rPr>
        <w:t xml:space="preserve"> </w:t>
      </w:r>
      <w:r w:rsidR="00235F91" w:rsidRPr="00A956ED">
        <w:rPr>
          <w:spacing w:val="-1"/>
          <w:lang w:val="ru-RU"/>
        </w:rPr>
        <w:t>потребляемые</w:t>
      </w:r>
      <w:r w:rsidR="00235F91" w:rsidRPr="00A956ED">
        <w:rPr>
          <w:spacing w:val="-4"/>
          <w:lang w:val="ru-RU"/>
        </w:rPr>
        <w:t xml:space="preserve"> </w:t>
      </w:r>
      <w:r w:rsidR="00235F91" w:rsidRPr="00A956ED">
        <w:rPr>
          <w:spacing w:val="-1"/>
          <w:lang w:val="ru-RU"/>
        </w:rPr>
        <w:t>энергетические</w:t>
      </w:r>
      <w:r w:rsidR="00235F91" w:rsidRPr="00A956ED">
        <w:rPr>
          <w:spacing w:val="-4"/>
          <w:lang w:val="ru-RU"/>
        </w:rPr>
        <w:t xml:space="preserve"> </w:t>
      </w:r>
      <w:r w:rsidR="00235F91" w:rsidRPr="00A956ED">
        <w:rPr>
          <w:spacing w:val="-1"/>
          <w:lang w:val="ru-RU"/>
        </w:rPr>
        <w:t>ресурсы</w:t>
      </w:r>
      <w:r w:rsidR="00235F91" w:rsidRPr="00A956ED">
        <w:rPr>
          <w:spacing w:val="-3"/>
          <w:lang w:val="ru-RU"/>
        </w:rPr>
        <w:t xml:space="preserve"> </w:t>
      </w:r>
      <w:r w:rsidR="00235F91" w:rsidRPr="00A956ED">
        <w:rPr>
          <w:lang w:val="ru-RU"/>
        </w:rPr>
        <w:t>подлежат</w:t>
      </w:r>
      <w:r w:rsidR="00235F91" w:rsidRPr="00A956ED">
        <w:rPr>
          <w:spacing w:val="-2"/>
          <w:lang w:val="ru-RU"/>
        </w:rPr>
        <w:t xml:space="preserve"> </w:t>
      </w:r>
      <w:r w:rsidR="00235F91" w:rsidRPr="00A956ED">
        <w:rPr>
          <w:spacing w:val="-1"/>
          <w:lang w:val="ru-RU"/>
        </w:rPr>
        <w:t>обязательному</w:t>
      </w:r>
      <w:r w:rsidR="00235F91" w:rsidRPr="00A956ED">
        <w:rPr>
          <w:spacing w:val="-3"/>
          <w:lang w:val="ru-RU"/>
        </w:rPr>
        <w:t xml:space="preserve"> </w:t>
      </w:r>
      <w:r w:rsidR="00235F91" w:rsidRPr="00A956ED">
        <w:rPr>
          <w:spacing w:val="-1"/>
          <w:lang w:val="ru-RU"/>
        </w:rPr>
        <w:t>учёту</w:t>
      </w:r>
      <w:r w:rsidR="00235F91" w:rsidRPr="00A956ED">
        <w:rPr>
          <w:spacing w:val="-2"/>
          <w:lang w:val="ru-RU"/>
        </w:rPr>
        <w:t xml:space="preserve"> </w:t>
      </w:r>
      <w:r w:rsidR="00235F91" w:rsidRPr="00A956ED">
        <w:rPr>
          <w:lang w:val="ru-RU"/>
        </w:rPr>
        <w:t>с</w:t>
      </w:r>
      <w:r w:rsidR="00235F91" w:rsidRPr="00A956ED">
        <w:rPr>
          <w:spacing w:val="-4"/>
          <w:lang w:val="ru-RU"/>
        </w:rPr>
        <w:t xml:space="preserve"> </w:t>
      </w:r>
      <w:r w:rsidR="00235F91" w:rsidRPr="00A956ED">
        <w:rPr>
          <w:spacing w:val="-1"/>
          <w:lang w:val="ru-RU"/>
        </w:rPr>
        <w:t>применением</w:t>
      </w:r>
      <w:r w:rsidR="00235F91" w:rsidRPr="00A956ED">
        <w:rPr>
          <w:spacing w:val="-4"/>
          <w:lang w:val="ru-RU"/>
        </w:rPr>
        <w:t xml:space="preserve"> </w:t>
      </w:r>
      <w:r w:rsidR="00235F91" w:rsidRPr="00A956ED">
        <w:rPr>
          <w:spacing w:val="-1"/>
          <w:lang w:val="ru-RU"/>
        </w:rPr>
        <w:t>приборов</w:t>
      </w:r>
      <w:r w:rsidR="00235F91" w:rsidRPr="00A956ED">
        <w:rPr>
          <w:spacing w:val="105"/>
          <w:lang w:val="ru-RU"/>
        </w:rPr>
        <w:t xml:space="preserve"> </w:t>
      </w:r>
      <w:r w:rsidR="00235F91" w:rsidRPr="00A956ED">
        <w:rPr>
          <w:spacing w:val="-1"/>
          <w:lang w:val="ru-RU"/>
        </w:rPr>
        <w:t>учета используемых</w:t>
      </w:r>
      <w:r w:rsidR="00235F91" w:rsidRPr="00A956ED">
        <w:rPr>
          <w:lang w:val="ru-RU"/>
        </w:rPr>
        <w:t xml:space="preserve"> </w:t>
      </w:r>
      <w:r w:rsidR="00235F91" w:rsidRPr="00A956ED">
        <w:rPr>
          <w:spacing w:val="-1"/>
          <w:lang w:val="ru-RU"/>
        </w:rPr>
        <w:t>энергетических</w:t>
      </w:r>
      <w:r w:rsidR="00235F91" w:rsidRPr="00A956ED">
        <w:rPr>
          <w:lang w:val="ru-RU"/>
        </w:rPr>
        <w:t xml:space="preserve"> </w:t>
      </w:r>
      <w:r w:rsidR="00235F91" w:rsidRPr="00A956ED">
        <w:rPr>
          <w:spacing w:val="-1"/>
          <w:lang w:val="ru-RU"/>
        </w:rPr>
        <w:t>ресурсов.</w:t>
      </w:r>
    </w:p>
    <w:p w14:paraId="5493E664" w14:textId="4A62388B" w:rsidR="00EB4C4D" w:rsidRPr="00A956ED" w:rsidRDefault="00235F91" w:rsidP="00235F91">
      <w:pPr>
        <w:pStyle w:val="af8"/>
        <w:ind w:left="0" w:right="-1" w:firstLine="709"/>
        <w:jc w:val="both"/>
        <w:rPr>
          <w:rFonts w:cs="Times New Roman"/>
          <w:szCs w:val="28"/>
          <w:lang w:val="ru-RU"/>
        </w:rPr>
      </w:pPr>
      <w:r w:rsidRPr="00A956ED">
        <w:rPr>
          <w:spacing w:val="-1"/>
          <w:lang w:val="ru-RU"/>
        </w:rPr>
        <w:t>Данные</w:t>
      </w:r>
      <w:r w:rsidRPr="00A956ED">
        <w:rPr>
          <w:spacing w:val="58"/>
          <w:lang w:val="ru-RU"/>
        </w:rPr>
        <w:t xml:space="preserve"> </w:t>
      </w:r>
      <w:r w:rsidRPr="00A956ED">
        <w:rPr>
          <w:lang w:val="ru-RU"/>
        </w:rPr>
        <w:t>по</w:t>
      </w:r>
      <w:r w:rsidRPr="00A956ED">
        <w:rPr>
          <w:spacing w:val="59"/>
          <w:lang w:val="ru-RU"/>
        </w:rPr>
        <w:t xml:space="preserve"> </w:t>
      </w:r>
      <w:r w:rsidRPr="00A956ED">
        <w:rPr>
          <w:spacing w:val="-1"/>
          <w:lang w:val="ru-RU"/>
        </w:rPr>
        <w:t>установленным</w:t>
      </w:r>
      <w:r w:rsidRPr="00A956ED">
        <w:rPr>
          <w:spacing w:val="58"/>
          <w:lang w:val="ru-RU"/>
        </w:rPr>
        <w:t xml:space="preserve"> </w:t>
      </w:r>
      <w:r w:rsidRPr="00A956ED">
        <w:rPr>
          <w:spacing w:val="-1"/>
          <w:lang w:val="ru-RU"/>
        </w:rPr>
        <w:t>приборам</w:t>
      </w:r>
      <w:r w:rsidRPr="00A956ED">
        <w:rPr>
          <w:spacing w:val="59"/>
          <w:lang w:val="ru-RU"/>
        </w:rPr>
        <w:t xml:space="preserve"> </w:t>
      </w:r>
      <w:r w:rsidRPr="00A956ED">
        <w:rPr>
          <w:spacing w:val="-1"/>
          <w:lang w:val="ru-RU"/>
        </w:rPr>
        <w:t>коммерческого</w:t>
      </w:r>
      <w:r w:rsidRPr="00A956ED">
        <w:rPr>
          <w:spacing w:val="59"/>
          <w:lang w:val="ru-RU"/>
        </w:rPr>
        <w:t xml:space="preserve"> </w:t>
      </w:r>
      <w:r w:rsidRPr="00A956ED">
        <w:rPr>
          <w:lang w:val="ru-RU"/>
        </w:rPr>
        <w:t>учета</w:t>
      </w:r>
      <w:r w:rsidRPr="00A956ED">
        <w:rPr>
          <w:spacing w:val="58"/>
          <w:lang w:val="ru-RU"/>
        </w:rPr>
        <w:t xml:space="preserve"> </w:t>
      </w:r>
      <w:r w:rsidRPr="00A956ED">
        <w:rPr>
          <w:lang w:val="ru-RU"/>
        </w:rPr>
        <w:t>на</w:t>
      </w:r>
      <w:r w:rsidRPr="00A956ED">
        <w:rPr>
          <w:spacing w:val="58"/>
          <w:lang w:val="ru-RU"/>
        </w:rPr>
        <w:t xml:space="preserve"> </w:t>
      </w:r>
      <w:r w:rsidRPr="00A956ED">
        <w:rPr>
          <w:lang w:val="ru-RU"/>
        </w:rPr>
        <w:t>территори</w:t>
      </w:r>
      <w:r w:rsidR="00681792" w:rsidRPr="00A956ED">
        <w:rPr>
          <w:lang w:val="ru-RU"/>
        </w:rPr>
        <w:t>и</w:t>
      </w:r>
      <w:r w:rsidRPr="00A956ED">
        <w:rPr>
          <w:lang w:val="ru-RU"/>
        </w:rPr>
        <w:t xml:space="preserve"> </w:t>
      </w:r>
      <w:r w:rsidR="005960DE" w:rsidRPr="00A956ED">
        <w:rPr>
          <w:spacing w:val="-1"/>
          <w:lang w:val="ru-RU"/>
        </w:rPr>
        <w:t>Ибресинского муниципального округа</w:t>
      </w:r>
      <w:r w:rsidRPr="00A956ED">
        <w:rPr>
          <w:spacing w:val="-1"/>
          <w:lang w:val="ru-RU"/>
        </w:rPr>
        <w:t xml:space="preserve"> приведены</w:t>
      </w:r>
      <w:r w:rsidRPr="00A956ED">
        <w:rPr>
          <w:lang w:val="ru-RU"/>
        </w:rPr>
        <w:t xml:space="preserve"> в</w:t>
      </w:r>
      <w:r w:rsidRPr="00A956ED">
        <w:rPr>
          <w:spacing w:val="-1"/>
          <w:lang w:val="ru-RU"/>
        </w:rPr>
        <w:t xml:space="preserve"> </w:t>
      </w:r>
      <w:r w:rsidRPr="00A956ED">
        <w:rPr>
          <w:lang w:val="ru-RU"/>
        </w:rPr>
        <w:t>таблице</w:t>
      </w:r>
      <w:r w:rsidR="00EB4C4D" w:rsidRPr="00A956ED">
        <w:rPr>
          <w:rFonts w:cs="Times New Roman"/>
          <w:szCs w:val="28"/>
          <w:lang w:val="ru-RU"/>
        </w:rPr>
        <w:t xml:space="preserve"> 2.1.4.1.</w:t>
      </w:r>
    </w:p>
    <w:p w14:paraId="48FA7BD8" w14:textId="77777777" w:rsidR="00EB4C4D" w:rsidRPr="00A956ED" w:rsidRDefault="00EB4C4D" w:rsidP="00EB4C4D">
      <w:pPr>
        <w:pStyle w:val="af8"/>
        <w:spacing w:before="1" w:line="360" w:lineRule="auto"/>
        <w:ind w:left="117" w:right="105" w:firstLine="540"/>
        <w:rPr>
          <w:rFonts w:cs="Times New Roman"/>
          <w:szCs w:val="28"/>
          <w:lang w:val="ru-RU"/>
        </w:rPr>
      </w:pPr>
    </w:p>
    <w:p w14:paraId="4C6DEE6D" w14:textId="41C01C3E" w:rsidR="00EB4C4D" w:rsidRPr="00A956ED" w:rsidRDefault="00EB4C4D" w:rsidP="00EB4C4D">
      <w:pPr>
        <w:pStyle w:val="af8"/>
        <w:ind w:left="0" w:right="105"/>
        <w:rPr>
          <w:rFonts w:cs="Times New Roman"/>
          <w:b/>
          <w:lang w:val="ru-RU"/>
        </w:rPr>
      </w:pPr>
      <w:r w:rsidRPr="00A956ED">
        <w:rPr>
          <w:rFonts w:cs="Times New Roman"/>
          <w:b/>
          <w:szCs w:val="28"/>
          <w:lang w:val="ru-RU"/>
        </w:rPr>
        <w:t xml:space="preserve">Таблица 2.1.4.1- </w:t>
      </w:r>
      <w:r w:rsidR="00C25989" w:rsidRPr="00A956ED">
        <w:rPr>
          <w:rFonts w:cs="Times New Roman"/>
          <w:b/>
          <w:lang w:val="ru-RU"/>
        </w:rPr>
        <w:t>Обеспеченность приборами учета потребителей</w:t>
      </w:r>
    </w:p>
    <w:tbl>
      <w:tblPr>
        <w:tblW w:w="9639" w:type="dxa"/>
        <w:tblInd w:w="-5" w:type="dxa"/>
        <w:tblLook w:val="04A0" w:firstRow="1" w:lastRow="0" w:firstColumn="1" w:lastColumn="0" w:noHBand="0" w:noVBand="1"/>
      </w:tblPr>
      <w:tblGrid>
        <w:gridCol w:w="567"/>
        <w:gridCol w:w="4820"/>
        <w:gridCol w:w="992"/>
        <w:gridCol w:w="1701"/>
        <w:gridCol w:w="1559"/>
      </w:tblGrid>
      <w:tr w:rsidR="0029448B" w:rsidRPr="00A956ED" w14:paraId="1DB37441" w14:textId="77777777" w:rsidTr="004C4C52">
        <w:trPr>
          <w:trHeight w:val="411"/>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9FA3DB"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w:t>
            </w:r>
          </w:p>
        </w:tc>
        <w:tc>
          <w:tcPr>
            <w:tcW w:w="4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85DF966"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обеспеченность прибором учета</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835AD05"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Ед. изм.</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E3B9965"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отопление</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F7885D8"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ГВС</w:t>
            </w:r>
          </w:p>
        </w:tc>
      </w:tr>
      <w:tr w:rsidR="0029448B" w:rsidRPr="00A956ED" w14:paraId="2235754D" w14:textId="77777777" w:rsidTr="004C4C52">
        <w:trPr>
          <w:trHeight w:val="300"/>
        </w:trPr>
        <w:tc>
          <w:tcPr>
            <w:tcW w:w="567" w:type="dxa"/>
            <w:tcBorders>
              <w:top w:val="nil"/>
              <w:left w:val="single" w:sz="4" w:space="0" w:color="auto"/>
              <w:bottom w:val="single" w:sz="4" w:space="0" w:color="auto"/>
              <w:right w:val="single" w:sz="4" w:space="0" w:color="auto"/>
            </w:tcBorders>
            <w:vAlign w:val="center"/>
          </w:tcPr>
          <w:p w14:paraId="087FB1B7"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1</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25D173A0"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 xml:space="preserve">население </w:t>
            </w:r>
          </w:p>
        </w:tc>
        <w:tc>
          <w:tcPr>
            <w:tcW w:w="992" w:type="dxa"/>
            <w:tcBorders>
              <w:top w:val="nil"/>
              <w:left w:val="nil"/>
              <w:bottom w:val="single" w:sz="4" w:space="0" w:color="auto"/>
              <w:right w:val="single" w:sz="4" w:space="0" w:color="auto"/>
            </w:tcBorders>
            <w:shd w:val="clear" w:color="auto" w:fill="auto"/>
            <w:noWrap/>
            <w:vAlign w:val="center"/>
            <w:hideMark/>
          </w:tcPr>
          <w:p w14:paraId="6F4D992A"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14:paraId="0EF9CA82"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 100</w:t>
            </w:r>
          </w:p>
        </w:tc>
        <w:tc>
          <w:tcPr>
            <w:tcW w:w="1559" w:type="dxa"/>
            <w:tcBorders>
              <w:top w:val="nil"/>
              <w:left w:val="nil"/>
              <w:bottom w:val="single" w:sz="4" w:space="0" w:color="auto"/>
              <w:right w:val="single" w:sz="4" w:space="0" w:color="auto"/>
            </w:tcBorders>
            <w:shd w:val="clear" w:color="auto" w:fill="auto"/>
            <w:noWrap/>
            <w:vAlign w:val="center"/>
            <w:hideMark/>
          </w:tcPr>
          <w:p w14:paraId="1FDAA695"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100 </w:t>
            </w:r>
          </w:p>
        </w:tc>
      </w:tr>
      <w:tr w:rsidR="0029448B" w:rsidRPr="00A956ED" w14:paraId="356C9589" w14:textId="77777777" w:rsidTr="0029448B">
        <w:trPr>
          <w:trHeight w:val="77"/>
        </w:trPr>
        <w:tc>
          <w:tcPr>
            <w:tcW w:w="567" w:type="dxa"/>
            <w:tcBorders>
              <w:top w:val="nil"/>
              <w:left w:val="single" w:sz="4" w:space="0" w:color="auto"/>
              <w:bottom w:val="single" w:sz="4" w:space="0" w:color="auto"/>
              <w:right w:val="single" w:sz="4" w:space="0" w:color="auto"/>
            </w:tcBorders>
            <w:vAlign w:val="center"/>
          </w:tcPr>
          <w:p w14:paraId="77E1D646"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2</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2DE62A53"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бюджет</w:t>
            </w:r>
          </w:p>
        </w:tc>
        <w:tc>
          <w:tcPr>
            <w:tcW w:w="992" w:type="dxa"/>
            <w:tcBorders>
              <w:top w:val="nil"/>
              <w:left w:val="nil"/>
              <w:bottom w:val="single" w:sz="4" w:space="0" w:color="auto"/>
              <w:right w:val="single" w:sz="4" w:space="0" w:color="auto"/>
            </w:tcBorders>
            <w:shd w:val="clear" w:color="auto" w:fill="auto"/>
            <w:noWrap/>
            <w:vAlign w:val="center"/>
            <w:hideMark/>
          </w:tcPr>
          <w:p w14:paraId="71F28565"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14:paraId="7FF46C53"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 99</w:t>
            </w:r>
          </w:p>
        </w:tc>
        <w:tc>
          <w:tcPr>
            <w:tcW w:w="1559" w:type="dxa"/>
            <w:tcBorders>
              <w:top w:val="nil"/>
              <w:left w:val="nil"/>
              <w:bottom w:val="single" w:sz="4" w:space="0" w:color="auto"/>
              <w:right w:val="single" w:sz="4" w:space="0" w:color="auto"/>
            </w:tcBorders>
            <w:shd w:val="clear" w:color="auto" w:fill="auto"/>
            <w:noWrap/>
            <w:vAlign w:val="center"/>
            <w:hideMark/>
          </w:tcPr>
          <w:p w14:paraId="5EEC9713"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 </w:t>
            </w:r>
          </w:p>
        </w:tc>
      </w:tr>
      <w:tr w:rsidR="0029448B" w:rsidRPr="00A956ED" w14:paraId="22BB4FDE" w14:textId="77777777" w:rsidTr="004C4C52">
        <w:trPr>
          <w:trHeight w:val="300"/>
        </w:trPr>
        <w:tc>
          <w:tcPr>
            <w:tcW w:w="567" w:type="dxa"/>
            <w:tcBorders>
              <w:top w:val="nil"/>
              <w:left w:val="single" w:sz="4" w:space="0" w:color="auto"/>
              <w:bottom w:val="single" w:sz="4" w:space="0" w:color="auto"/>
              <w:right w:val="single" w:sz="4" w:space="0" w:color="auto"/>
            </w:tcBorders>
            <w:vAlign w:val="center"/>
          </w:tcPr>
          <w:p w14:paraId="21B1763F"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3</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301221AF"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прочие</w:t>
            </w:r>
          </w:p>
        </w:tc>
        <w:tc>
          <w:tcPr>
            <w:tcW w:w="992" w:type="dxa"/>
            <w:tcBorders>
              <w:top w:val="nil"/>
              <w:left w:val="nil"/>
              <w:bottom w:val="single" w:sz="4" w:space="0" w:color="auto"/>
              <w:right w:val="single" w:sz="4" w:space="0" w:color="auto"/>
            </w:tcBorders>
            <w:shd w:val="clear" w:color="auto" w:fill="auto"/>
            <w:noWrap/>
            <w:vAlign w:val="center"/>
            <w:hideMark/>
          </w:tcPr>
          <w:p w14:paraId="42A30566"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14:paraId="0312F732"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 98</w:t>
            </w:r>
          </w:p>
        </w:tc>
        <w:tc>
          <w:tcPr>
            <w:tcW w:w="1559" w:type="dxa"/>
            <w:tcBorders>
              <w:top w:val="nil"/>
              <w:left w:val="nil"/>
              <w:bottom w:val="single" w:sz="4" w:space="0" w:color="auto"/>
              <w:right w:val="single" w:sz="4" w:space="0" w:color="auto"/>
            </w:tcBorders>
            <w:shd w:val="clear" w:color="auto" w:fill="auto"/>
            <w:noWrap/>
            <w:vAlign w:val="center"/>
            <w:hideMark/>
          </w:tcPr>
          <w:p w14:paraId="09A1E42D"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 </w:t>
            </w:r>
          </w:p>
        </w:tc>
      </w:tr>
    </w:tbl>
    <w:p w14:paraId="0208584F" w14:textId="77777777" w:rsidR="00C25989" w:rsidRPr="00A956ED" w:rsidRDefault="00C25989" w:rsidP="00EB4C4D">
      <w:pPr>
        <w:pStyle w:val="af8"/>
        <w:ind w:left="0" w:right="105"/>
        <w:rPr>
          <w:rFonts w:cs="Times New Roman"/>
          <w:b/>
          <w:szCs w:val="28"/>
          <w:lang w:val="ru-RU"/>
        </w:rPr>
      </w:pPr>
    </w:p>
    <w:p w14:paraId="13F8F7C5" w14:textId="77777777" w:rsidR="00EB4C4D" w:rsidRPr="00A956ED" w:rsidRDefault="00EB4C4D" w:rsidP="00EB4C4D">
      <w:pPr>
        <w:pStyle w:val="2111"/>
        <w:ind w:left="0" w:firstLine="567"/>
        <w:contextualSpacing/>
        <w:rPr>
          <w:rFonts w:cs="Times New Roman"/>
          <w:kern w:val="24"/>
          <w:sz w:val="24"/>
          <w:szCs w:val="24"/>
          <w:lang w:val="ru-RU"/>
        </w:rPr>
      </w:pPr>
      <w:bookmarkStart w:id="38" w:name="_Toc64033712"/>
      <w:bookmarkStart w:id="39" w:name="_Toc111541923"/>
      <w:bookmarkStart w:id="40" w:name="_Toc122941038"/>
      <w:bookmarkStart w:id="41" w:name="_Toc185926976"/>
      <w:r w:rsidRPr="00A956ED">
        <w:rPr>
          <w:rFonts w:cs="Times New Roman"/>
          <w:kern w:val="24"/>
          <w:sz w:val="24"/>
          <w:szCs w:val="24"/>
          <w:lang w:val="ru-RU"/>
        </w:rPr>
        <w:t>2.1.5 Зоны действия источников коммунальных ресурсов</w:t>
      </w:r>
      <w:bookmarkEnd w:id="38"/>
      <w:bookmarkEnd w:id="39"/>
      <w:bookmarkEnd w:id="40"/>
      <w:bookmarkEnd w:id="41"/>
    </w:p>
    <w:p w14:paraId="5145FF6E" w14:textId="4D2AB2DB" w:rsidR="00EB4C4D" w:rsidRPr="00A956ED" w:rsidRDefault="00EB4C4D" w:rsidP="00CC790E">
      <w:pPr>
        <w:spacing w:after="40"/>
        <w:ind w:firstLine="709"/>
        <w:jc w:val="both"/>
        <w:rPr>
          <w:rFonts w:cs="Times New Roman"/>
          <w:szCs w:val="28"/>
        </w:rPr>
      </w:pPr>
    </w:p>
    <w:p w14:paraId="5A21DA83" w14:textId="77777777" w:rsidR="00CC790E" w:rsidRPr="00CC790E" w:rsidRDefault="00CC790E" w:rsidP="00CC790E">
      <w:pPr>
        <w:pStyle w:val="aa"/>
        <w:ind w:firstLine="709"/>
        <w:jc w:val="both"/>
      </w:pPr>
      <w:r w:rsidRPr="00CC790E">
        <w:t>Территория действия источника тепловой энергии – котла «Энгельса» проходит по улицам Герцена, Мира и Энгельса. Источник тепловой энергии обеспечивает теплоснабжением следующие типы зданий: жилые здания.</w:t>
      </w:r>
    </w:p>
    <w:p w14:paraId="5FC8CBA0" w14:textId="77777777" w:rsidR="00CC790E" w:rsidRPr="00CC790E" w:rsidRDefault="00CC790E" w:rsidP="00CC790E">
      <w:pPr>
        <w:pStyle w:val="aa"/>
        <w:ind w:firstLine="709"/>
        <w:jc w:val="both"/>
      </w:pPr>
      <w:r w:rsidRPr="00CC790E">
        <w:t xml:space="preserve">Территория действия источника тепловой энергии – котла «В.Интернационалистов» проходит по улицам Воинов-Интернационалистов и Мира. </w:t>
      </w:r>
      <w:r w:rsidRPr="00CC790E">
        <w:lastRenderedPageBreak/>
        <w:t>Источник тепловой энергии обеспечивает теплоснабжением следующие типы зданий: жилые здания, предприятия общественного питания.</w:t>
      </w:r>
    </w:p>
    <w:p w14:paraId="35389284" w14:textId="77777777" w:rsidR="00CC790E" w:rsidRPr="00CC790E" w:rsidRDefault="00CC790E" w:rsidP="00CC790E">
      <w:pPr>
        <w:pStyle w:val="aa"/>
        <w:ind w:firstLine="709"/>
        <w:jc w:val="both"/>
      </w:pPr>
      <w:r w:rsidRPr="00CC790E">
        <w:t>Территория действия источника тепловой энергии – котла «Мира» проходит по улицам Герцена и Мира. Источник тепловой энергии обеспечивает теплоснабжением следующие типы зданий: жилые здания и школу.</w:t>
      </w:r>
    </w:p>
    <w:p w14:paraId="5659A02D" w14:textId="77777777" w:rsidR="00CC790E" w:rsidRPr="00CC790E" w:rsidRDefault="00CC790E" w:rsidP="00CC790E">
      <w:pPr>
        <w:pStyle w:val="aa"/>
        <w:ind w:firstLine="709"/>
        <w:jc w:val="both"/>
      </w:pPr>
      <w:r w:rsidRPr="00CC790E">
        <w:t>Территория действия источника тепловой энергии – котельной «Квартальная» проходит по улицам Кооперативная, Маресьева, Пионерская, Почтовая, Садовая, Школьная и Энгельса. Источник тепловой энергии обеспечивает теплоснабжением следующие типы зданий: административные здания, жилые здания, гаражи, магазины и школу.</w:t>
      </w:r>
    </w:p>
    <w:p w14:paraId="4762D077" w14:textId="77777777" w:rsidR="00CC790E" w:rsidRPr="00CC790E" w:rsidRDefault="00CC790E" w:rsidP="00CC790E">
      <w:pPr>
        <w:pStyle w:val="aa"/>
        <w:ind w:firstLine="709"/>
        <w:jc w:val="both"/>
      </w:pPr>
      <w:r w:rsidRPr="00CC790E">
        <w:t>Территория действия источника тепловой энергии – котельной «РТП» проходит по улице Сельхозтехники. Источник тепловой энергии обеспечивает теплоснабжением следующие типы зданий: жилые здания и детский сад.</w:t>
      </w:r>
    </w:p>
    <w:p w14:paraId="34E43135" w14:textId="77777777" w:rsidR="00CC790E" w:rsidRPr="00CC790E" w:rsidRDefault="00CC790E" w:rsidP="00CC790E">
      <w:pPr>
        <w:pStyle w:val="aa"/>
        <w:ind w:firstLine="709"/>
        <w:jc w:val="both"/>
      </w:pPr>
      <w:r w:rsidRPr="00CC790E">
        <w:t>Территория действия источника тепловой энергии – котельной «ЦРБ» проходит по улицам Илларионова, Кооперативная и Сельхозтехники. Источник тепловой энергии обеспечивает теплоснабжением следующие типы зданий: административные здания, жилые здания и больницу.</w:t>
      </w:r>
    </w:p>
    <w:p w14:paraId="31409F23" w14:textId="77777777" w:rsidR="00CC790E" w:rsidRPr="00CC790E" w:rsidRDefault="00CC790E" w:rsidP="00CC790E">
      <w:pPr>
        <w:pStyle w:val="aa"/>
        <w:ind w:firstLine="709"/>
        <w:jc w:val="both"/>
      </w:pPr>
      <w:r w:rsidRPr="00CC790E">
        <w:t>Территория действия источника тепловой энергии – котельной «Кирова 28б» проходит по улице Кирова. Источник тепловой энергии обеспечивает теплоснабжением жилые здания.</w:t>
      </w:r>
    </w:p>
    <w:p w14:paraId="1725D63D" w14:textId="77777777" w:rsidR="00CC790E" w:rsidRPr="00CC790E" w:rsidRDefault="00CC790E" w:rsidP="00CC790E">
      <w:pPr>
        <w:pStyle w:val="aa"/>
        <w:ind w:firstLine="709"/>
        <w:jc w:val="both"/>
      </w:pPr>
      <w:r w:rsidRPr="00CC790E">
        <w:t>Территория действия источника тепловой энергии – котельной «ФОК» проходит по улицам Никольская и Энгельса. Источник тепловой энергии обеспечивает теплоснабжением следующие типы зданий: административное здание и жилое здание.</w:t>
      </w:r>
    </w:p>
    <w:p w14:paraId="21989171" w14:textId="77777777" w:rsidR="00CC790E" w:rsidRPr="00CC790E" w:rsidRDefault="00CC790E" w:rsidP="00CC790E">
      <w:pPr>
        <w:pStyle w:val="aa"/>
        <w:ind w:firstLine="709"/>
        <w:jc w:val="both"/>
      </w:pPr>
      <w:r w:rsidRPr="00CC790E">
        <w:t>Территория действия источника тепловой энергии – котельной «Н.Чурашево» проходит по улице Ленина. Источник тепловой энергии обеспечивает теплоснабжением следующие типы зданий: магазины, больницу, школу, клуб и детский сад.</w:t>
      </w:r>
    </w:p>
    <w:p w14:paraId="75106720" w14:textId="77777777" w:rsidR="00CC790E" w:rsidRPr="00CC790E" w:rsidRDefault="00CC790E" w:rsidP="00CC790E">
      <w:pPr>
        <w:pStyle w:val="aa"/>
        <w:ind w:firstLine="709"/>
        <w:jc w:val="both"/>
      </w:pPr>
      <w:r w:rsidRPr="00CC790E">
        <w:t>Территория действия источника тепловой энергии – БМК №5 проходит по улице Маресьева. Источник тепловой энергии обеспечивает теплоснабжением следующие типы зданий: жилые здания и магазин.</w:t>
      </w:r>
    </w:p>
    <w:p w14:paraId="73B6F480" w14:textId="77777777" w:rsidR="00CC790E" w:rsidRPr="00CC790E" w:rsidRDefault="00CC790E" w:rsidP="00CC790E">
      <w:pPr>
        <w:pStyle w:val="aa"/>
        <w:ind w:firstLine="709"/>
        <w:jc w:val="both"/>
      </w:pPr>
      <w:r w:rsidRPr="00CC790E">
        <w:t>Территория действия источника тепловой энергии – котельной №6 проходит по улице Советская. Источник тепловой энергии обеспечивает теплоснабжением жилые здания.</w:t>
      </w:r>
    </w:p>
    <w:p w14:paraId="4CCED0FA" w14:textId="77777777" w:rsidR="00CC790E" w:rsidRPr="00CC790E" w:rsidRDefault="00CC790E" w:rsidP="00CC790E">
      <w:pPr>
        <w:pStyle w:val="aa"/>
        <w:ind w:firstLine="709"/>
        <w:jc w:val="both"/>
      </w:pPr>
      <w:r w:rsidRPr="00CC790E">
        <w:t>Территория действия источника тепловой энергии – котельной №7 проходит по улице Свердлова. Источник тепловой энергии обеспечивает теплоснабжением следующие типы зданий: детский сад и административное здание.</w:t>
      </w:r>
    </w:p>
    <w:p w14:paraId="3533F80A" w14:textId="77777777" w:rsidR="00CC790E" w:rsidRPr="00CC790E" w:rsidRDefault="00CC790E" w:rsidP="00CC790E">
      <w:pPr>
        <w:pStyle w:val="aa"/>
        <w:ind w:firstLine="709"/>
        <w:jc w:val="both"/>
      </w:pPr>
      <w:r w:rsidRPr="00CC790E">
        <w:t>Территория действия источника тепловой энергии – котельной №9 проходит по улице Леспромхозная. Источник тепловой энергии обеспечивает теплоснабжением жилые здания.</w:t>
      </w:r>
    </w:p>
    <w:p w14:paraId="25BF5CB8" w14:textId="77777777" w:rsidR="00CC790E" w:rsidRPr="00CC790E" w:rsidRDefault="00CC790E" w:rsidP="00CC790E">
      <w:pPr>
        <w:pStyle w:val="aa"/>
        <w:ind w:firstLine="709"/>
        <w:jc w:val="both"/>
      </w:pPr>
      <w:r w:rsidRPr="00CC790E">
        <w:t>Территория действия источника тепловой энергии – котельной №10 проходит по улице Дмитрова. Источник тепловой энергии обеспечивает теплоснабжением жилые здания.</w:t>
      </w:r>
    </w:p>
    <w:p w14:paraId="3954C474" w14:textId="77777777" w:rsidR="00CC790E" w:rsidRPr="00CC790E" w:rsidRDefault="00CC790E" w:rsidP="00CC790E">
      <w:pPr>
        <w:pStyle w:val="aa"/>
        <w:ind w:firstLine="709"/>
        <w:jc w:val="both"/>
      </w:pPr>
      <w:r w:rsidRPr="00CC790E">
        <w:t>Территория действия источника тепловой энергии – котельной «РДК» проходит по улицам Комсомольская и Маресьева. Источник тепловой энергии обеспечивает теплоснабжением следующие типы зданий: жилые здания, магазины и клуб.</w:t>
      </w:r>
    </w:p>
    <w:p w14:paraId="0401662B" w14:textId="77777777" w:rsidR="00CC790E" w:rsidRPr="00CC790E" w:rsidRDefault="00CC790E" w:rsidP="00CC790E">
      <w:pPr>
        <w:pStyle w:val="aa"/>
        <w:ind w:firstLine="709"/>
        <w:jc w:val="both"/>
      </w:pPr>
      <w:r w:rsidRPr="00CC790E">
        <w:t>Территория действия источника тепловой энергии – котельной «Радуга» проходит по улице Дзержинского, Кирова и Комсомольская. Источник тепловой энергии обеспечивает теплоснабжением следующие типы зданий: жилые здания, детский сад и гаражи.</w:t>
      </w:r>
    </w:p>
    <w:p w14:paraId="44B932CC" w14:textId="77777777" w:rsidR="00CC790E" w:rsidRPr="00CC790E" w:rsidRDefault="00CC790E" w:rsidP="00CC790E">
      <w:pPr>
        <w:pStyle w:val="aa"/>
        <w:ind w:firstLine="709"/>
        <w:jc w:val="both"/>
      </w:pPr>
      <w:r w:rsidRPr="00CC790E">
        <w:t>Территория действия источника тепловой энергии – котельная «Кооперативная» проходит по улице Кооперативная. Источник тепловой энергии обеспечивает теплоснабжением жилое здание.</w:t>
      </w:r>
    </w:p>
    <w:p w14:paraId="0FDE9846" w14:textId="77777777" w:rsidR="00CC790E" w:rsidRPr="00CC790E" w:rsidRDefault="00CC790E" w:rsidP="00CC790E">
      <w:pPr>
        <w:pStyle w:val="aa"/>
        <w:ind w:firstLine="709"/>
        <w:jc w:val="both"/>
      </w:pPr>
      <w:r w:rsidRPr="00CC790E">
        <w:lastRenderedPageBreak/>
        <w:t>Территория действия источника тепловой энергии – котельной «Адм.здания» проходит по улице Школьная. Источник тепловой энергии обеспечивает теплоснабжением административное здание.</w:t>
      </w:r>
    </w:p>
    <w:p w14:paraId="698478F0" w14:textId="50EA3CB4" w:rsidR="00CC790E" w:rsidRPr="00CC790E" w:rsidRDefault="00CC790E" w:rsidP="00CC790E">
      <w:pPr>
        <w:pStyle w:val="aa"/>
        <w:ind w:firstLine="709"/>
        <w:jc w:val="both"/>
      </w:pPr>
      <w:r w:rsidRPr="00CC790E">
        <w:t xml:space="preserve">Зоны действия централизованных источников тепловой энергии Ибресинского муниципального округа указаны на </w:t>
      </w:r>
      <w:r w:rsidRPr="00A956ED">
        <w:t>рисунке 2.1.5.1</w:t>
      </w:r>
    </w:p>
    <w:p w14:paraId="1A208248" w14:textId="77777777" w:rsidR="00CC790E" w:rsidRPr="00CC790E" w:rsidRDefault="00CC790E" w:rsidP="00CC790E">
      <w:pPr>
        <w:pStyle w:val="aa"/>
        <w:sectPr w:rsidR="00CC790E" w:rsidRPr="00CC790E" w:rsidSect="00CC790E">
          <w:footerReference w:type="default" r:id="rId11"/>
          <w:pgSz w:w="11900" w:h="16840"/>
          <w:pgMar w:top="1134" w:right="850" w:bottom="1134" w:left="1701" w:header="0" w:footer="789" w:gutter="0"/>
          <w:cols w:space="720"/>
          <w:docGrid w:linePitch="326"/>
        </w:sectPr>
      </w:pPr>
    </w:p>
    <w:p w14:paraId="6C32B7A1" w14:textId="77777777" w:rsidR="00CC790E" w:rsidRPr="00CC790E" w:rsidRDefault="00CC790E" w:rsidP="00CC790E">
      <w:pPr>
        <w:pStyle w:val="aa"/>
        <w:rPr>
          <w:lang w:val="en-US"/>
        </w:rPr>
      </w:pPr>
      <w:r w:rsidRPr="00CC790E">
        <w:rPr>
          <w:noProof/>
          <w:lang w:eastAsia="ru-RU"/>
        </w:rPr>
        <w:lastRenderedPageBreak/>
        <w:drawing>
          <wp:inline distT="0" distB="0" distL="0" distR="0" wp14:anchorId="67175538" wp14:editId="052D2196">
            <wp:extent cx="6196277" cy="8709660"/>
            <wp:effectExtent l="0" t="0" r="0" b="0"/>
            <wp:docPr id="2"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8.jpeg"/>
                    <pic:cNvPicPr/>
                  </pic:nvPicPr>
                  <pic:blipFill>
                    <a:blip r:embed="rId12" cstate="print"/>
                    <a:stretch>
                      <a:fillRect/>
                    </a:stretch>
                  </pic:blipFill>
                  <pic:spPr>
                    <a:xfrm>
                      <a:off x="0" y="0"/>
                      <a:ext cx="6196277" cy="8709660"/>
                    </a:xfrm>
                    <a:prstGeom prst="rect">
                      <a:avLst/>
                    </a:prstGeom>
                  </pic:spPr>
                </pic:pic>
              </a:graphicData>
            </a:graphic>
          </wp:inline>
        </w:drawing>
      </w:r>
    </w:p>
    <w:p w14:paraId="70BB9385" w14:textId="17EFF82A" w:rsidR="00CC790E" w:rsidRPr="00A956ED" w:rsidRDefault="00CC790E" w:rsidP="00CC790E">
      <w:pPr>
        <w:pStyle w:val="aa"/>
        <w:jc w:val="both"/>
      </w:pPr>
      <w:r w:rsidRPr="00CC790E">
        <w:t>Ри</w:t>
      </w:r>
      <w:r w:rsidRPr="00A956ED">
        <w:t xml:space="preserve">сунок 2.1.5.1 - </w:t>
      </w:r>
      <w:r w:rsidRPr="00CC790E">
        <w:t>Существующие зоны действия систем теплоснабжения и централизованных источников тепловой энергии Ибресинского муниципального округа.</w:t>
      </w:r>
    </w:p>
    <w:p w14:paraId="6C1026C4" w14:textId="52FF98AA" w:rsidR="0015458C" w:rsidRPr="00A956ED" w:rsidRDefault="0015458C" w:rsidP="00CC790E">
      <w:pPr>
        <w:pStyle w:val="aa"/>
        <w:jc w:val="both"/>
      </w:pPr>
    </w:p>
    <w:p w14:paraId="69294634" w14:textId="77777777" w:rsidR="0015458C" w:rsidRPr="00A956ED" w:rsidRDefault="0015458C" w:rsidP="0015458C">
      <w:pPr>
        <w:pStyle w:val="aa"/>
        <w:ind w:firstLine="709"/>
        <w:jc w:val="both"/>
      </w:pPr>
      <w:r w:rsidRPr="00A956ED">
        <w:lastRenderedPageBreak/>
        <w:t>Зоны действия индивидуального теплоснабжения в настоящее время ограничивается частным сектором с газовыми теплогенераторами или печным отоплением.</w:t>
      </w:r>
    </w:p>
    <w:p w14:paraId="32908B26" w14:textId="6F771BA5" w:rsidR="0015458C" w:rsidRPr="00CC790E" w:rsidRDefault="0015458C" w:rsidP="0015458C">
      <w:pPr>
        <w:pStyle w:val="aa"/>
        <w:ind w:firstLine="709"/>
        <w:jc w:val="both"/>
      </w:pPr>
      <w:r w:rsidRPr="00A956ED">
        <w:t>В качестве источника горячего водоснабжения используются проточные газовые водонагреватели, двухконтурные отопительные котлы и электрические водонагреватели</w:t>
      </w:r>
    </w:p>
    <w:p w14:paraId="7A1C47AF" w14:textId="77777777" w:rsidR="00CC790E" w:rsidRPr="00A956ED" w:rsidRDefault="00CC790E" w:rsidP="00CC790E">
      <w:pPr>
        <w:pStyle w:val="aa"/>
      </w:pPr>
    </w:p>
    <w:p w14:paraId="5B52128D" w14:textId="77777777" w:rsidR="00EB4C4D" w:rsidRPr="00A956ED" w:rsidRDefault="00EB4C4D" w:rsidP="00EB4C4D">
      <w:pPr>
        <w:pStyle w:val="2111"/>
        <w:ind w:left="0" w:firstLine="567"/>
        <w:contextualSpacing/>
        <w:rPr>
          <w:rFonts w:cs="Times New Roman"/>
          <w:kern w:val="24"/>
          <w:sz w:val="24"/>
          <w:szCs w:val="24"/>
          <w:lang w:val="ru-RU"/>
        </w:rPr>
      </w:pPr>
      <w:bookmarkStart w:id="42" w:name="_Toc122941039"/>
      <w:bookmarkStart w:id="43" w:name="_Toc185926977"/>
      <w:r w:rsidRPr="00A956ED">
        <w:rPr>
          <w:rFonts w:cs="Times New Roman"/>
          <w:kern w:val="24"/>
          <w:sz w:val="24"/>
          <w:szCs w:val="24"/>
          <w:lang w:val="ru-RU"/>
        </w:rPr>
        <w:t>2.1.6 Резервы и дефициты по зонам действия источников коммунальных ресурсов</w:t>
      </w:r>
      <w:bookmarkEnd w:id="42"/>
      <w:bookmarkEnd w:id="43"/>
    </w:p>
    <w:p w14:paraId="769E8210" w14:textId="77777777" w:rsidR="00EB4C4D" w:rsidRPr="00A956ED" w:rsidRDefault="00EB4C4D" w:rsidP="00EB4C4D">
      <w:pPr>
        <w:spacing w:after="40"/>
        <w:ind w:firstLine="700"/>
        <w:rPr>
          <w:rFonts w:cs="Times New Roman"/>
          <w:szCs w:val="28"/>
        </w:rPr>
      </w:pPr>
    </w:p>
    <w:p w14:paraId="39F08DA8" w14:textId="264CDDB0" w:rsidR="00EB4C4D" w:rsidRPr="00A956ED" w:rsidRDefault="00EB4C4D" w:rsidP="00EB4C4D">
      <w:pPr>
        <w:pStyle w:val="aa"/>
        <w:ind w:firstLine="709"/>
        <w:jc w:val="both"/>
        <w:rPr>
          <w:rFonts w:cs="Times New Roman"/>
        </w:rPr>
      </w:pPr>
      <w:r w:rsidRPr="00A956ED">
        <w:rPr>
          <w:rFonts w:cs="Times New Roman"/>
        </w:rPr>
        <w:t xml:space="preserve">Резервы и дефициты по зонам действия источников тепловой энергии </w:t>
      </w:r>
      <w:r w:rsidR="005960DE" w:rsidRPr="00A956ED">
        <w:rPr>
          <w:rFonts w:cs="Times New Roman"/>
        </w:rPr>
        <w:t>Ибресинского муниципального округа</w:t>
      </w:r>
      <w:r w:rsidRPr="00A956ED">
        <w:rPr>
          <w:rFonts w:cs="Times New Roman"/>
        </w:rPr>
        <w:t xml:space="preserve"> представлены в таблице 2.1.6.1.</w:t>
      </w:r>
    </w:p>
    <w:p w14:paraId="5C774AF5" w14:textId="77777777" w:rsidR="00EB4C4D" w:rsidRPr="00A956ED" w:rsidRDefault="00EB4C4D" w:rsidP="00EB4C4D">
      <w:pPr>
        <w:spacing w:after="40"/>
        <w:ind w:firstLine="700"/>
        <w:rPr>
          <w:rFonts w:cs="Times New Roman"/>
          <w:szCs w:val="28"/>
        </w:rPr>
      </w:pPr>
    </w:p>
    <w:p w14:paraId="67838C8B" w14:textId="77777777" w:rsidR="00EB4C4D" w:rsidRPr="00A956ED" w:rsidRDefault="00EB4C4D" w:rsidP="00EB4C4D">
      <w:pPr>
        <w:pStyle w:val="aa"/>
        <w:rPr>
          <w:rFonts w:cs="Times New Roman"/>
          <w:b/>
        </w:rPr>
      </w:pPr>
      <w:r w:rsidRPr="00A956ED">
        <w:rPr>
          <w:rFonts w:cs="Times New Roman"/>
          <w:b/>
        </w:rPr>
        <w:t>Таблица 2.1.6.1 - Резервы и дефициты по зонам действия источников тепловой энергии</w:t>
      </w:r>
    </w:p>
    <w:tbl>
      <w:tblPr>
        <w:tblW w:w="9349" w:type="dxa"/>
        <w:tblInd w:w="-289" w:type="dxa"/>
        <w:tblLook w:val="04A0" w:firstRow="1" w:lastRow="0" w:firstColumn="1" w:lastColumn="0" w:noHBand="0" w:noVBand="1"/>
      </w:tblPr>
      <w:tblGrid>
        <w:gridCol w:w="714"/>
        <w:gridCol w:w="5188"/>
        <w:gridCol w:w="1753"/>
        <w:gridCol w:w="1694"/>
      </w:tblGrid>
      <w:tr w:rsidR="0029448B" w:rsidRPr="00A956ED" w14:paraId="350EC295" w14:textId="77777777" w:rsidTr="004C4C52">
        <w:trPr>
          <w:trHeight w:val="529"/>
          <w:tblHeader/>
        </w:trPr>
        <w:tc>
          <w:tcPr>
            <w:tcW w:w="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E4EDC3"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w:t>
            </w:r>
          </w:p>
        </w:tc>
        <w:tc>
          <w:tcPr>
            <w:tcW w:w="5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F823E69"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Наименование показателя</w:t>
            </w:r>
          </w:p>
        </w:tc>
        <w:tc>
          <w:tcPr>
            <w:tcW w:w="175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2A123A1"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Ед. изм.</w:t>
            </w:r>
          </w:p>
        </w:tc>
        <w:tc>
          <w:tcPr>
            <w:tcW w:w="169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AE09708" w14:textId="77777777" w:rsidR="0029448B" w:rsidRPr="00A956ED" w:rsidRDefault="0029448B" w:rsidP="004C4C52">
            <w:pPr>
              <w:jc w:val="center"/>
              <w:rPr>
                <w:rFonts w:eastAsia="Times New Roman" w:cs="Times New Roman"/>
                <w:lang w:val="en-US" w:eastAsia="ru-RU"/>
              </w:rPr>
            </w:pPr>
            <w:r w:rsidRPr="00A956ED">
              <w:rPr>
                <w:rFonts w:eastAsia="Times New Roman" w:cs="Times New Roman"/>
                <w:lang w:val="en-US" w:eastAsia="ru-RU"/>
              </w:rPr>
              <w:t>2023</w:t>
            </w:r>
          </w:p>
        </w:tc>
      </w:tr>
      <w:tr w:rsidR="0029448B" w:rsidRPr="00A956ED" w14:paraId="2B09233C" w14:textId="77777777" w:rsidTr="004C4C52">
        <w:trPr>
          <w:trHeight w:val="284"/>
        </w:trPr>
        <w:tc>
          <w:tcPr>
            <w:tcW w:w="714" w:type="dxa"/>
            <w:tcBorders>
              <w:top w:val="nil"/>
              <w:left w:val="single" w:sz="4" w:space="0" w:color="auto"/>
              <w:bottom w:val="single" w:sz="4" w:space="0" w:color="auto"/>
              <w:right w:val="single" w:sz="4" w:space="0" w:color="auto"/>
            </w:tcBorders>
            <w:vAlign w:val="center"/>
          </w:tcPr>
          <w:p w14:paraId="124B9C35" w14:textId="019BADF8"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79B45B11" w14:textId="77777777" w:rsidR="0029448B" w:rsidRPr="00A956ED" w:rsidRDefault="0029448B" w:rsidP="004C4C52">
            <w:pPr>
              <w:rPr>
                <w:rFonts w:eastAsia="Times New Roman" w:cs="Times New Roman"/>
                <w:lang w:eastAsia="ru-RU"/>
              </w:rPr>
            </w:pPr>
            <w:r w:rsidRPr="00A956ED">
              <w:rPr>
                <w:rFonts w:eastAsia="Times New Roman" w:cs="Times New Roman"/>
                <w:lang w:eastAsia="ru-RU"/>
              </w:rPr>
              <w:t>Установленная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14:paraId="171695C3"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587C139C"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13,104 </w:t>
            </w:r>
          </w:p>
        </w:tc>
      </w:tr>
      <w:tr w:rsidR="0029448B" w:rsidRPr="00A956ED" w14:paraId="74A63221" w14:textId="77777777" w:rsidTr="004C4C52">
        <w:trPr>
          <w:trHeight w:val="284"/>
        </w:trPr>
        <w:tc>
          <w:tcPr>
            <w:tcW w:w="714" w:type="dxa"/>
            <w:tcBorders>
              <w:top w:val="nil"/>
              <w:left w:val="single" w:sz="4" w:space="0" w:color="auto"/>
              <w:bottom w:val="single" w:sz="4" w:space="0" w:color="auto"/>
              <w:right w:val="single" w:sz="4" w:space="0" w:color="auto"/>
            </w:tcBorders>
            <w:vAlign w:val="center"/>
          </w:tcPr>
          <w:p w14:paraId="18998D4A" w14:textId="4C6DA19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55CE1737" w14:textId="77777777" w:rsidR="0029448B" w:rsidRPr="00A956ED" w:rsidRDefault="0029448B" w:rsidP="004C4C52">
            <w:pPr>
              <w:rPr>
                <w:rFonts w:eastAsia="Times New Roman" w:cs="Times New Roman"/>
                <w:lang w:eastAsia="ru-RU"/>
              </w:rPr>
            </w:pPr>
            <w:r w:rsidRPr="00A956ED">
              <w:rPr>
                <w:rFonts w:eastAsia="Times New Roman" w:cs="Times New Roman"/>
                <w:lang w:eastAsia="ru-RU"/>
              </w:rPr>
              <w:t>Располагаемая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14:paraId="5E5D6FD2"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4197B922"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13,104 </w:t>
            </w:r>
          </w:p>
        </w:tc>
      </w:tr>
      <w:tr w:rsidR="0029448B" w:rsidRPr="00A956ED" w14:paraId="3E9661B5" w14:textId="77777777" w:rsidTr="004C4C52">
        <w:trPr>
          <w:trHeight w:val="284"/>
        </w:trPr>
        <w:tc>
          <w:tcPr>
            <w:tcW w:w="714" w:type="dxa"/>
            <w:tcBorders>
              <w:top w:val="nil"/>
              <w:left w:val="single" w:sz="4" w:space="0" w:color="auto"/>
              <w:bottom w:val="single" w:sz="4" w:space="0" w:color="auto"/>
              <w:right w:val="single" w:sz="4" w:space="0" w:color="auto"/>
            </w:tcBorders>
            <w:vAlign w:val="center"/>
          </w:tcPr>
          <w:p w14:paraId="26DE0198" w14:textId="24DCF4ED"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2DEFE362" w14:textId="77777777" w:rsidR="0029448B" w:rsidRPr="00A956ED" w:rsidRDefault="0029448B" w:rsidP="004C4C52">
            <w:pPr>
              <w:rPr>
                <w:rFonts w:eastAsia="Times New Roman" w:cs="Times New Roman"/>
                <w:lang w:eastAsia="ru-RU"/>
              </w:rPr>
            </w:pPr>
            <w:r w:rsidRPr="00A956ED">
              <w:rPr>
                <w:rFonts w:eastAsia="Times New Roman" w:cs="Times New Roman"/>
                <w:lang w:eastAsia="ru-RU"/>
              </w:rPr>
              <w:t>Подключенная тепловая нагрузка</w:t>
            </w:r>
          </w:p>
        </w:tc>
        <w:tc>
          <w:tcPr>
            <w:tcW w:w="1753" w:type="dxa"/>
            <w:tcBorders>
              <w:top w:val="nil"/>
              <w:left w:val="nil"/>
              <w:bottom w:val="single" w:sz="4" w:space="0" w:color="auto"/>
              <w:right w:val="single" w:sz="4" w:space="0" w:color="auto"/>
            </w:tcBorders>
            <w:shd w:val="clear" w:color="auto" w:fill="auto"/>
            <w:noWrap/>
            <w:vAlign w:val="center"/>
            <w:hideMark/>
          </w:tcPr>
          <w:p w14:paraId="66F30529"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1419D894"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 5,44</w:t>
            </w:r>
          </w:p>
        </w:tc>
      </w:tr>
      <w:tr w:rsidR="0029448B" w:rsidRPr="00A956ED" w14:paraId="0D3F8CFE" w14:textId="77777777" w:rsidTr="004C4C52">
        <w:trPr>
          <w:trHeight w:val="284"/>
        </w:trPr>
        <w:tc>
          <w:tcPr>
            <w:tcW w:w="714" w:type="dxa"/>
            <w:tcBorders>
              <w:top w:val="nil"/>
              <w:left w:val="single" w:sz="4" w:space="0" w:color="auto"/>
              <w:bottom w:val="single" w:sz="4" w:space="0" w:color="auto"/>
              <w:right w:val="single" w:sz="4" w:space="0" w:color="auto"/>
            </w:tcBorders>
            <w:vAlign w:val="center"/>
          </w:tcPr>
          <w:p w14:paraId="78AC3A83" w14:textId="4BACE996"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4</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024DAFE6" w14:textId="77777777" w:rsidR="0029448B" w:rsidRPr="00A956ED" w:rsidRDefault="0029448B" w:rsidP="004C4C52">
            <w:pPr>
              <w:rPr>
                <w:rFonts w:eastAsia="Times New Roman" w:cs="Times New Roman"/>
                <w:lang w:eastAsia="ru-RU"/>
              </w:rPr>
            </w:pPr>
            <w:r w:rsidRPr="00A956ED">
              <w:rPr>
                <w:rFonts w:eastAsia="Times New Roman" w:cs="Times New Roman"/>
                <w:lang w:eastAsia="ru-RU"/>
              </w:rPr>
              <w:t>Резерв(+) / дефицит(-)</w:t>
            </w:r>
          </w:p>
        </w:tc>
        <w:tc>
          <w:tcPr>
            <w:tcW w:w="1753" w:type="dxa"/>
            <w:tcBorders>
              <w:top w:val="nil"/>
              <w:left w:val="nil"/>
              <w:bottom w:val="single" w:sz="4" w:space="0" w:color="auto"/>
              <w:right w:val="single" w:sz="4" w:space="0" w:color="auto"/>
            </w:tcBorders>
            <w:shd w:val="clear" w:color="auto" w:fill="auto"/>
            <w:noWrap/>
            <w:vAlign w:val="center"/>
            <w:hideMark/>
          </w:tcPr>
          <w:p w14:paraId="7961CB37"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37BDF3D2" w14:textId="77777777" w:rsidR="0029448B" w:rsidRPr="00A956ED" w:rsidRDefault="0029448B" w:rsidP="004C4C52">
            <w:pPr>
              <w:jc w:val="center"/>
              <w:rPr>
                <w:rFonts w:eastAsia="Times New Roman" w:cs="Times New Roman"/>
                <w:lang w:eastAsia="ru-RU"/>
              </w:rPr>
            </w:pPr>
            <w:r w:rsidRPr="00A956ED">
              <w:rPr>
                <w:rFonts w:eastAsia="Times New Roman" w:cs="Times New Roman"/>
                <w:lang w:eastAsia="ru-RU"/>
              </w:rPr>
              <w:t>7,6/0 </w:t>
            </w:r>
          </w:p>
        </w:tc>
      </w:tr>
    </w:tbl>
    <w:p w14:paraId="15DF44C2" w14:textId="77777777" w:rsidR="00EB4C4D" w:rsidRPr="00A956ED" w:rsidRDefault="00EB4C4D" w:rsidP="00EB4C4D">
      <w:pPr>
        <w:pStyle w:val="aa"/>
        <w:rPr>
          <w:rFonts w:cs="Times New Roman"/>
        </w:rPr>
      </w:pPr>
    </w:p>
    <w:p w14:paraId="315D7575" w14:textId="77777777" w:rsidR="00EB4C4D" w:rsidRPr="00A956ED" w:rsidRDefault="00EB4C4D" w:rsidP="00EB4C4D">
      <w:pPr>
        <w:pStyle w:val="2111"/>
        <w:ind w:left="0" w:firstLine="567"/>
        <w:contextualSpacing/>
        <w:rPr>
          <w:rFonts w:cs="Times New Roman"/>
          <w:kern w:val="24"/>
          <w:sz w:val="24"/>
          <w:szCs w:val="24"/>
          <w:lang w:val="ru-RU"/>
        </w:rPr>
      </w:pPr>
      <w:bookmarkStart w:id="44" w:name="_Toc64033714"/>
      <w:bookmarkStart w:id="45" w:name="_Toc111541925"/>
      <w:bookmarkStart w:id="46" w:name="_Toc122941040"/>
      <w:bookmarkStart w:id="47" w:name="_Toc185926978"/>
      <w:r w:rsidRPr="00A956ED">
        <w:rPr>
          <w:rFonts w:cs="Times New Roman"/>
          <w:kern w:val="24"/>
          <w:sz w:val="24"/>
          <w:szCs w:val="24"/>
          <w:lang w:val="ru-RU"/>
        </w:rPr>
        <w:t>2.1.7 Надежность работы коммунальной системы</w:t>
      </w:r>
      <w:bookmarkEnd w:id="44"/>
      <w:bookmarkEnd w:id="45"/>
      <w:bookmarkEnd w:id="46"/>
      <w:bookmarkEnd w:id="47"/>
    </w:p>
    <w:p w14:paraId="696FDF12" w14:textId="77777777" w:rsidR="00EB4C4D" w:rsidRPr="00A956ED" w:rsidRDefault="00EB4C4D" w:rsidP="00EB4C4D">
      <w:pPr>
        <w:spacing w:after="40"/>
        <w:ind w:firstLine="700"/>
        <w:rPr>
          <w:rFonts w:cs="Times New Roman"/>
          <w:szCs w:val="28"/>
        </w:rPr>
      </w:pPr>
    </w:p>
    <w:p w14:paraId="6B31D0AE" w14:textId="77777777" w:rsidR="00602475" w:rsidRPr="00A956ED" w:rsidRDefault="00602475" w:rsidP="00602475">
      <w:pPr>
        <w:ind w:firstLine="709"/>
        <w:rPr>
          <w:rFonts w:cs="Times New Roman"/>
          <w:lang w:eastAsia="ru-RU"/>
        </w:rPr>
      </w:pPr>
      <w:r w:rsidRPr="00A956ED">
        <w:rPr>
          <w:rFonts w:cs="Times New Roman"/>
          <w:lang w:eastAsia="ru-RU"/>
        </w:rPr>
        <w:t>Надежность снабжения топливом обуславливается наличием хранилищ топлива, где имеются необходимые резервы.</w:t>
      </w:r>
    </w:p>
    <w:p w14:paraId="711F99F8" w14:textId="77777777" w:rsidR="00602475" w:rsidRPr="00A956ED" w:rsidRDefault="00602475" w:rsidP="00602475">
      <w:pPr>
        <w:ind w:firstLine="709"/>
        <w:jc w:val="both"/>
        <w:rPr>
          <w:rFonts w:cs="Times New Roman"/>
          <w:lang w:eastAsia="ru-RU"/>
        </w:rPr>
      </w:pPr>
      <w:r w:rsidRPr="00A956ED">
        <w:rPr>
          <w:rFonts w:cs="Times New Roman"/>
          <w:lang w:eastAsia="ru-RU"/>
        </w:rPr>
        <w:t>Проблемы в организации надежного и эффективного снабжения топливом, действующих систем теплоснабжения, сводятся к основной причине - отсутствие практически на всех источниках тепла резервного и аварийного топлива.</w:t>
      </w:r>
    </w:p>
    <w:p w14:paraId="6462BB8C" w14:textId="77777777" w:rsidR="00602475" w:rsidRPr="00A956ED" w:rsidRDefault="00602475" w:rsidP="00602475">
      <w:pPr>
        <w:ind w:firstLine="709"/>
        <w:jc w:val="both"/>
        <w:rPr>
          <w:rFonts w:cs="Times New Roman"/>
          <w:lang w:eastAsia="ru-RU"/>
        </w:rPr>
      </w:pPr>
      <w:r w:rsidRPr="00A956ED">
        <w:rPr>
          <w:rFonts w:cs="Times New Roman"/>
          <w:lang w:eastAsia="ru-RU"/>
        </w:rPr>
        <w:t xml:space="preserve">Ввиду работы практически всех источников теплоснабжения на природном газе, основной проблемой надежного снабжения топливом является некоторое снижение давления в газопроводе ввиду повышенного расхода в период стояния минимальных температур наружного воздуха. </w:t>
      </w:r>
    </w:p>
    <w:p w14:paraId="3AC1DED3" w14:textId="77777777" w:rsidR="00602475" w:rsidRPr="00A956ED" w:rsidRDefault="00602475" w:rsidP="00602475">
      <w:pPr>
        <w:ind w:firstLine="709"/>
        <w:jc w:val="both"/>
        <w:rPr>
          <w:rFonts w:cs="Times New Roman"/>
          <w:lang w:eastAsia="ru-RU"/>
        </w:rPr>
      </w:pPr>
      <w:r w:rsidRPr="00A956ED">
        <w:rPr>
          <w:rFonts w:cs="Times New Roman"/>
          <w:lang w:eastAsia="ru-RU"/>
        </w:rPr>
        <w:t xml:space="preserve">Однако это обстоятельство не оказывает существенного влияния на надёжность теплоснабжения потребителей. Это объясняется тем, что колебания давления газа не выходят за пределы диапазона работы газоиспользующего оборудования. </w:t>
      </w:r>
    </w:p>
    <w:p w14:paraId="3A8E0CE2" w14:textId="77777777" w:rsidR="00602475" w:rsidRPr="00A956ED" w:rsidRDefault="00602475" w:rsidP="00602475">
      <w:pPr>
        <w:ind w:firstLine="709"/>
        <w:jc w:val="both"/>
        <w:rPr>
          <w:rFonts w:cs="Times New Roman"/>
          <w:lang w:eastAsia="ru-RU"/>
        </w:rPr>
      </w:pPr>
      <w:r w:rsidRPr="00A956ED">
        <w:rPr>
          <w:rFonts w:cs="Times New Roman"/>
          <w:lang w:eastAsia="ru-RU"/>
        </w:rPr>
        <w:t>В целом источники тепловой энергии в системах теплоснабжения в достаточной степени обеспечены топливом. Причиной нехватки топлива, в отдельных системах, может являться только плохая организация взаимоотношений между участниками процессов топливоснабжения и топливопотребления, а также управление этими процессами.</w:t>
      </w:r>
    </w:p>
    <w:p w14:paraId="769117D5" w14:textId="77777777" w:rsidR="00602475" w:rsidRPr="00A956ED" w:rsidRDefault="00602475" w:rsidP="00602475">
      <w:pPr>
        <w:ind w:firstLine="709"/>
        <w:jc w:val="both"/>
        <w:rPr>
          <w:rFonts w:cs="Times New Roman"/>
          <w:lang w:eastAsia="ru-RU"/>
        </w:rPr>
      </w:pPr>
      <w:r w:rsidRPr="00A956ED">
        <w:rPr>
          <w:rFonts w:cs="Times New Roman"/>
          <w:lang w:eastAsia="ru-RU"/>
        </w:rPr>
        <w:t xml:space="preserve"> Глобальных проблем в надежном и эффективном снабжении топливом, действующей системы теплоснабжения, отсутствуют. Проблем снабжения топливом действующих систем теплоснабжения не зафиксировано.</w:t>
      </w:r>
    </w:p>
    <w:p w14:paraId="374C4F80" w14:textId="7B34F61A" w:rsidR="00602475" w:rsidRPr="00A956ED" w:rsidRDefault="00602475" w:rsidP="00602475">
      <w:pPr>
        <w:pStyle w:val="aa"/>
        <w:ind w:firstLine="709"/>
        <w:rPr>
          <w:lang w:eastAsia="ru-RU"/>
        </w:rPr>
      </w:pPr>
      <w:r w:rsidRPr="00A956ED">
        <w:rPr>
          <w:lang w:eastAsia="ru-RU"/>
        </w:rPr>
        <w:t>По данным МУп «ДЕХ ЖКХ» показатели надежности представлены в таблице ниже.</w:t>
      </w:r>
    </w:p>
    <w:p w14:paraId="26D6BB9F" w14:textId="16E87FE8" w:rsidR="00602475" w:rsidRPr="00A956ED" w:rsidRDefault="00602475" w:rsidP="00602475">
      <w:pPr>
        <w:pStyle w:val="aa"/>
        <w:ind w:firstLine="709"/>
        <w:rPr>
          <w:lang w:eastAsia="ru-RU"/>
        </w:rPr>
      </w:pPr>
    </w:p>
    <w:p w14:paraId="707FA325" w14:textId="3D59E0DD" w:rsidR="00602475" w:rsidRPr="00A956ED" w:rsidRDefault="00602475" w:rsidP="00602475">
      <w:pPr>
        <w:pStyle w:val="aa"/>
        <w:rPr>
          <w:b/>
          <w:bCs/>
          <w:lang w:eastAsia="ru-RU"/>
        </w:rPr>
      </w:pPr>
      <w:r w:rsidRPr="00A956ED">
        <w:rPr>
          <w:b/>
          <w:bCs/>
          <w:lang w:eastAsia="ru-RU"/>
        </w:rPr>
        <w:t>Таблица 2.1.7.1 - Показатель надёжности поставляемого ресурса</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6245"/>
        <w:gridCol w:w="1134"/>
        <w:gridCol w:w="1276"/>
      </w:tblGrid>
      <w:tr w:rsidR="00602475" w:rsidRPr="00A956ED" w14:paraId="418B0B05" w14:textId="77777777" w:rsidTr="00602475">
        <w:trPr>
          <w:trHeight w:val="20"/>
          <w:tblHeader/>
        </w:trPr>
        <w:tc>
          <w:tcPr>
            <w:tcW w:w="554" w:type="dxa"/>
            <w:shd w:val="clear" w:color="auto" w:fill="F2F2F2" w:themeFill="background1" w:themeFillShade="F2"/>
            <w:vAlign w:val="center"/>
          </w:tcPr>
          <w:p w14:paraId="427850EA"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w:t>
            </w:r>
          </w:p>
        </w:tc>
        <w:tc>
          <w:tcPr>
            <w:tcW w:w="6245" w:type="dxa"/>
            <w:shd w:val="clear" w:color="auto" w:fill="F2F2F2" w:themeFill="background1" w:themeFillShade="F2"/>
            <w:noWrap/>
            <w:vAlign w:val="center"/>
            <w:hideMark/>
          </w:tcPr>
          <w:p w14:paraId="1CC4EF76"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Наименование показателя</w:t>
            </w:r>
          </w:p>
        </w:tc>
        <w:tc>
          <w:tcPr>
            <w:tcW w:w="1134" w:type="dxa"/>
            <w:shd w:val="clear" w:color="auto" w:fill="F2F2F2" w:themeFill="background1" w:themeFillShade="F2"/>
            <w:vAlign w:val="center"/>
          </w:tcPr>
          <w:p w14:paraId="4A233C29"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Ед. изм.</w:t>
            </w:r>
          </w:p>
        </w:tc>
        <w:tc>
          <w:tcPr>
            <w:tcW w:w="1276" w:type="dxa"/>
            <w:shd w:val="clear" w:color="auto" w:fill="F2F2F2" w:themeFill="background1" w:themeFillShade="F2"/>
            <w:noWrap/>
            <w:vAlign w:val="center"/>
            <w:hideMark/>
          </w:tcPr>
          <w:p w14:paraId="44C7D6DF" w14:textId="77777777" w:rsidR="00602475" w:rsidRPr="00A956ED" w:rsidRDefault="00602475" w:rsidP="004C4C52">
            <w:pPr>
              <w:jc w:val="center"/>
              <w:rPr>
                <w:rFonts w:eastAsia="Times New Roman" w:cs="Times New Roman"/>
                <w:lang w:eastAsia="ru-RU"/>
              </w:rPr>
            </w:pPr>
            <w:r w:rsidRPr="00A956ED">
              <w:rPr>
                <w:rFonts w:eastAsia="Times New Roman" w:cs="Times New Roman"/>
                <w:lang w:val="en-US" w:eastAsia="ru-RU"/>
              </w:rPr>
              <w:t>2023</w:t>
            </w:r>
          </w:p>
        </w:tc>
      </w:tr>
      <w:tr w:rsidR="00602475" w:rsidRPr="00A956ED" w14:paraId="3EDC2DA1" w14:textId="77777777" w:rsidTr="00602475">
        <w:trPr>
          <w:trHeight w:val="20"/>
        </w:trPr>
        <w:tc>
          <w:tcPr>
            <w:tcW w:w="554" w:type="dxa"/>
            <w:vAlign w:val="center"/>
          </w:tcPr>
          <w:p w14:paraId="0E3288C6"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1</w:t>
            </w:r>
          </w:p>
        </w:tc>
        <w:tc>
          <w:tcPr>
            <w:tcW w:w="6245" w:type="dxa"/>
            <w:shd w:val="clear" w:color="auto" w:fill="auto"/>
            <w:noWrap/>
            <w:vAlign w:val="center"/>
            <w:hideMark/>
          </w:tcPr>
          <w:p w14:paraId="43B5D21F" w14:textId="77777777" w:rsidR="00602475" w:rsidRPr="00A956ED" w:rsidRDefault="00602475" w:rsidP="004C4C52">
            <w:pPr>
              <w:rPr>
                <w:rFonts w:eastAsia="Times New Roman" w:cs="Times New Roman"/>
                <w:lang w:eastAsia="ru-RU"/>
              </w:rPr>
            </w:pPr>
            <w:r w:rsidRPr="00A956ED">
              <w:rPr>
                <w:rFonts w:eastAsia="Times New Roman" w:cs="Times New Roman"/>
                <w:lang w:eastAsia="ru-RU"/>
              </w:rPr>
              <w:t xml:space="preserve">Кол-во повреждений на сетях, </w:t>
            </w:r>
          </w:p>
        </w:tc>
        <w:tc>
          <w:tcPr>
            <w:tcW w:w="1134" w:type="dxa"/>
            <w:vAlign w:val="center"/>
          </w:tcPr>
          <w:p w14:paraId="314ABFF6"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ед.</w:t>
            </w:r>
          </w:p>
        </w:tc>
        <w:tc>
          <w:tcPr>
            <w:tcW w:w="1276" w:type="dxa"/>
            <w:shd w:val="clear" w:color="auto" w:fill="auto"/>
            <w:noWrap/>
            <w:vAlign w:val="center"/>
            <w:hideMark/>
          </w:tcPr>
          <w:p w14:paraId="1BB30BE6"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0 </w:t>
            </w:r>
          </w:p>
        </w:tc>
      </w:tr>
      <w:tr w:rsidR="00602475" w:rsidRPr="00A956ED" w14:paraId="6AA949EB" w14:textId="77777777" w:rsidTr="00602475">
        <w:trPr>
          <w:trHeight w:val="20"/>
        </w:trPr>
        <w:tc>
          <w:tcPr>
            <w:tcW w:w="554" w:type="dxa"/>
            <w:vAlign w:val="center"/>
          </w:tcPr>
          <w:p w14:paraId="1FCF405F"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2</w:t>
            </w:r>
          </w:p>
        </w:tc>
        <w:tc>
          <w:tcPr>
            <w:tcW w:w="6245" w:type="dxa"/>
            <w:shd w:val="clear" w:color="auto" w:fill="auto"/>
            <w:noWrap/>
            <w:vAlign w:val="center"/>
          </w:tcPr>
          <w:p w14:paraId="6CE54FE8" w14:textId="77777777" w:rsidR="00602475" w:rsidRPr="00A956ED" w:rsidRDefault="00602475" w:rsidP="004C4C52">
            <w:pPr>
              <w:rPr>
                <w:rFonts w:eastAsia="Times New Roman" w:cs="Times New Roman"/>
                <w:lang w:eastAsia="ru-RU"/>
              </w:rPr>
            </w:pPr>
            <w:r w:rsidRPr="00A956ED">
              <w:rPr>
                <w:rFonts w:eastAsia="Times New Roman" w:cs="Times New Roman"/>
                <w:lang w:eastAsia="ru-RU"/>
              </w:rPr>
              <w:t xml:space="preserve">Средняя продолжительность устранения повреждений на сетях, </w:t>
            </w:r>
          </w:p>
        </w:tc>
        <w:tc>
          <w:tcPr>
            <w:tcW w:w="1134" w:type="dxa"/>
            <w:vAlign w:val="center"/>
          </w:tcPr>
          <w:p w14:paraId="3437577D"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ч. мин.</w:t>
            </w:r>
          </w:p>
        </w:tc>
        <w:tc>
          <w:tcPr>
            <w:tcW w:w="1276" w:type="dxa"/>
            <w:shd w:val="clear" w:color="auto" w:fill="auto"/>
            <w:noWrap/>
            <w:vAlign w:val="center"/>
          </w:tcPr>
          <w:p w14:paraId="4A2438F1"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0</w:t>
            </w:r>
          </w:p>
        </w:tc>
      </w:tr>
      <w:tr w:rsidR="00602475" w:rsidRPr="00A956ED" w14:paraId="2736D06A" w14:textId="77777777" w:rsidTr="00602475">
        <w:trPr>
          <w:trHeight w:val="20"/>
        </w:trPr>
        <w:tc>
          <w:tcPr>
            <w:tcW w:w="554" w:type="dxa"/>
            <w:vAlign w:val="center"/>
          </w:tcPr>
          <w:p w14:paraId="7B85AA70"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3</w:t>
            </w:r>
          </w:p>
        </w:tc>
        <w:tc>
          <w:tcPr>
            <w:tcW w:w="6245" w:type="dxa"/>
            <w:shd w:val="clear" w:color="auto" w:fill="auto"/>
            <w:noWrap/>
            <w:vAlign w:val="center"/>
            <w:hideMark/>
          </w:tcPr>
          <w:p w14:paraId="51E8845F" w14:textId="77777777" w:rsidR="00602475" w:rsidRPr="00A956ED" w:rsidRDefault="00602475" w:rsidP="004C4C52">
            <w:pPr>
              <w:rPr>
                <w:rFonts w:eastAsia="Times New Roman" w:cs="Times New Roman"/>
                <w:lang w:eastAsia="ru-RU"/>
              </w:rPr>
            </w:pPr>
            <w:r w:rsidRPr="00A956ED">
              <w:rPr>
                <w:rFonts w:eastAsia="Times New Roman" w:cs="Times New Roman"/>
                <w:lang w:eastAsia="ru-RU"/>
              </w:rPr>
              <w:t>Кол-во повреждений на источнике ТЭ</w:t>
            </w:r>
          </w:p>
        </w:tc>
        <w:tc>
          <w:tcPr>
            <w:tcW w:w="1134" w:type="dxa"/>
            <w:vAlign w:val="center"/>
          </w:tcPr>
          <w:p w14:paraId="602B09C0"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ед.</w:t>
            </w:r>
          </w:p>
        </w:tc>
        <w:tc>
          <w:tcPr>
            <w:tcW w:w="1276" w:type="dxa"/>
            <w:shd w:val="clear" w:color="auto" w:fill="auto"/>
            <w:noWrap/>
            <w:vAlign w:val="center"/>
            <w:hideMark/>
          </w:tcPr>
          <w:p w14:paraId="6E21F166"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0 </w:t>
            </w:r>
          </w:p>
        </w:tc>
      </w:tr>
      <w:tr w:rsidR="00602475" w:rsidRPr="00A956ED" w14:paraId="4ACD3CC6" w14:textId="77777777" w:rsidTr="00602475">
        <w:trPr>
          <w:trHeight w:val="20"/>
        </w:trPr>
        <w:tc>
          <w:tcPr>
            <w:tcW w:w="554" w:type="dxa"/>
            <w:vAlign w:val="center"/>
          </w:tcPr>
          <w:p w14:paraId="7CE63DCF"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lastRenderedPageBreak/>
              <w:t>4</w:t>
            </w:r>
          </w:p>
        </w:tc>
        <w:tc>
          <w:tcPr>
            <w:tcW w:w="6245" w:type="dxa"/>
            <w:shd w:val="clear" w:color="auto" w:fill="auto"/>
            <w:noWrap/>
            <w:vAlign w:val="center"/>
          </w:tcPr>
          <w:p w14:paraId="27DE1D18" w14:textId="77777777" w:rsidR="00602475" w:rsidRPr="00A956ED" w:rsidRDefault="00602475" w:rsidP="004C4C52">
            <w:pPr>
              <w:rPr>
                <w:rFonts w:eastAsia="Times New Roman" w:cs="Times New Roman"/>
                <w:lang w:eastAsia="ru-RU"/>
              </w:rPr>
            </w:pPr>
            <w:r w:rsidRPr="00A956ED">
              <w:rPr>
                <w:rFonts w:eastAsia="Times New Roman" w:cs="Times New Roman"/>
                <w:lang w:eastAsia="ru-RU"/>
              </w:rPr>
              <w:t>Средняя продолжительность устранения повреждений на источнике ТЭ</w:t>
            </w:r>
          </w:p>
        </w:tc>
        <w:tc>
          <w:tcPr>
            <w:tcW w:w="1134" w:type="dxa"/>
            <w:vAlign w:val="center"/>
          </w:tcPr>
          <w:p w14:paraId="0F0EF4F8"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ч. мин.</w:t>
            </w:r>
          </w:p>
        </w:tc>
        <w:tc>
          <w:tcPr>
            <w:tcW w:w="1276" w:type="dxa"/>
            <w:shd w:val="clear" w:color="auto" w:fill="auto"/>
            <w:noWrap/>
            <w:vAlign w:val="center"/>
          </w:tcPr>
          <w:p w14:paraId="4BD87A00" w14:textId="77777777" w:rsidR="00602475" w:rsidRPr="00A956ED" w:rsidRDefault="00602475" w:rsidP="004C4C52">
            <w:pPr>
              <w:jc w:val="center"/>
              <w:rPr>
                <w:rFonts w:eastAsia="Times New Roman" w:cs="Times New Roman"/>
                <w:lang w:eastAsia="ru-RU"/>
              </w:rPr>
            </w:pPr>
            <w:r w:rsidRPr="00A956ED">
              <w:rPr>
                <w:rFonts w:eastAsia="Times New Roman" w:cs="Times New Roman"/>
                <w:lang w:eastAsia="ru-RU"/>
              </w:rPr>
              <w:t>0</w:t>
            </w:r>
          </w:p>
        </w:tc>
      </w:tr>
    </w:tbl>
    <w:p w14:paraId="0A8CF40B" w14:textId="77777777" w:rsidR="00EB4C4D" w:rsidRPr="00A956ED" w:rsidRDefault="00EB4C4D" w:rsidP="00EB4C4D">
      <w:pPr>
        <w:spacing w:after="40"/>
        <w:ind w:firstLine="700"/>
        <w:rPr>
          <w:rFonts w:cs="Times New Roman"/>
          <w:szCs w:val="28"/>
        </w:rPr>
      </w:pPr>
    </w:p>
    <w:p w14:paraId="5C7AFFA5" w14:textId="77777777" w:rsidR="00EB4C4D" w:rsidRPr="00A956ED" w:rsidRDefault="00EB4C4D" w:rsidP="00EB4C4D">
      <w:pPr>
        <w:pStyle w:val="2111"/>
        <w:ind w:left="0" w:firstLine="567"/>
        <w:contextualSpacing/>
        <w:rPr>
          <w:rFonts w:cs="Times New Roman"/>
          <w:kern w:val="24"/>
          <w:sz w:val="24"/>
          <w:szCs w:val="24"/>
          <w:lang w:val="ru-RU"/>
        </w:rPr>
      </w:pPr>
      <w:bookmarkStart w:id="48" w:name="_Toc64033715"/>
      <w:bookmarkStart w:id="49" w:name="_Toc111541926"/>
      <w:bookmarkStart w:id="50" w:name="_Toc122941041"/>
      <w:bookmarkStart w:id="51" w:name="_Toc185926979"/>
      <w:r w:rsidRPr="00A956ED">
        <w:rPr>
          <w:rFonts w:cs="Times New Roman"/>
          <w:kern w:val="24"/>
          <w:sz w:val="24"/>
          <w:szCs w:val="24"/>
          <w:lang w:val="ru-RU"/>
        </w:rPr>
        <w:t>2.1.8 Качество поставляемого коммунального ресурса</w:t>
      </w:r>
      <w:bookmarkEnd w:id="48"/>
      <w:bookmarkEnd w:id="49"/>
      <w:bookmarkEnd w:id="50"/>
      <w:bookmarkEnd w:id="51"/>
    </w:p>
    <w:p w14:paraId="75AE38E0" w14:textId="77777777" w:rsidR="00EB4C4D" w:rsidRPr="00A956ED" w:rsidRDefault="00EB4C4D" w:rsidP="00EB4C4D">
      <w:pPr>
        <w:spacing w:after="40"/>
        <w:ind w:firstLine="700"/>
        <w:rPr>
          <w:rFonts w:cs="Times New Roman"/>
          <w:szCs w:val="28"/>
        </w:rPr>
      </w:pPr>
    </w:p>
    <w:p w14:paraId="26A2364F" w14:textId="062356FD" w:rsidR="00680F97" w:rsidRPr="00A956ED" w:rsidRDefault="00680F97" w:rsidP="00680F97">
      <w:pPr>
        <w:ind w:firstLine="709"/>
        <w:jc w:val="both"/>
        <w:rPr>
          <w:rFonts w:eastAsia="Times New Roman" w:cs="Times New Roman"/>
          <w:spacing w:val="-1"/>
          <w:szCs w:val="24"/>
        </w:rPr>
      </w:pPr>
      <w:bookmarkStart w:id="52" w:name="_Hlk185947282"/>
      <w:r w:rsidRPr="00A956ED">
        <w:rPr>
          <w:rFonts w:eastAsia="Times New Roman" w:cs="Times New Roman"/>
          <w:spacing w:val="-1"/>
          <w:szCs w:val="24"/>
        </w:rPr>
        <w:t>Согласно действующе схеме теплоснабения Ибресинского муниципального округа основные проблемы организации качественного теплоснабжения сводятся к перечню финансовых и технических причин, приводящих к снижению качества теплоснабжения:</w:t>
      </w:r>
    </w:p>
    <w:p w14:paraId="380A355D" w14:textId="69F3DB3B" w:rsidR="00680F97" w:rsidRPr="00A956ED" w:rsidRDefault="00680F97" w:rsidP="00680F97">
      <w:pPr>
        <w:ind w:firstLine="709"/>
        <w:jc w:val="both"/>
        <w:rPr>
          <w:rFonts w:eastAsia="Times New Roman" w:cs="Times New Roman"/>
          <w:spacing w:val="-1"/>
          <w:szCs w:val="24"/>
        </w:rPr>
      </w:pPr>
      <w:r w:rsidRPr="00A956ED">
        <w:rPr>
          <w:rFonts w:eastAsia="Times New Roman" w:cs="Times New Roman"/>
          <w:spacing w:val="-1"/>
          <w:szCs w:val="24"/>
        </w:rPr>
        <w:t>-</w:t>
      </w:r>
      <w:r w:rsidR="00AA70EC" w:rsidRPr="00A956ED">
        <w:rPr>
          <w:rFonts w:eastAsia="Times New Roman" w:cs="Times New Roman"/>
          <w:spacing w:val="-1"/>
          <w:szCs w:val="24"/>
        </w:rPr>
        <w:t xml:space="preserve"> </w:t>
      </w:r>
      <w:r w:rsidRPr="00A956ED">
        <w:rPr>
          <w:rFonts w:eastAsia="Times New Roman" w:cs="Times New Roman"/>
          <w:spacing w:val="-1"/>
          <w:szCs w:val="24"/>
        </w:rPr>
        <w:t>высокие тепловые потери по тепловым сетям от источников тепловой энергии;</w:t>
      </w:r>
    </w:p>
    <w:p w14:paraId="7AAE0141" w14:textId="4CF39A98" w:rsidR="00680F97" w:rsidRPr="00A956ED" w:rsidRDefault="00680F97" w:rsidP="00680F97">
      <w:pPr>
        <w:ind w:firstLine="709"/>
        <w:jc w:val="both"/>
        <w:rPr>
          <w:rFonts w:eastAsia="Times New Roman" w:cs="Times New Roman"/>
          <w:spacing w:val="-1"/>
          <w:szCs w:val="24"/>
        </w:rPr>
      </w:pPr>
      <w:r w:rsidRPr="00A956ED">
        <w:rPr>
          <w:rFonts w:eastAsia="Times New Roman" w:cs="Times New Roman"/>
          <w:spacing w:val="-1"/>
          <w:szCs w:val="24"/>
        </w:rPr>
        <w:t>-</w:t>
      </w:r>
      <w:r w:rsidR="00AA70EC" w:rsidRPr="00A956ED">
        <w:rPr>
          <w:rFonts w:eastAsia="Times New Roman" w:cs="Times New Roman"/>
          <w:spacing w:val="-1"/>
          <w:szCs w:val="24"/>
        </w:rPr>
        <w:t xml:space="preserve"> </w:t>
      </w:r>
      <w:r w:rsidRPr="00A956ED">
        <w:rPr>
          <w:rFonts w:eastAsia="Times New Roman" w:cs="Times New Roman"/>
          <w:spacing w:val="-1"/>
          <w:szCs w:val="24"/>
        </w:rPr>
        <w:t>изношенность тепловой изоляции тепловых сетей;</w:t>
      </w:r>
    </w:p>
    <w:p w14:paraId="00731DF7" w14:textId="6D045F4A" w:rsidR="00680F97" w:rsidRPr="00A956ED" w:rsidRDefault="00680F97" w:rsidP="00680F97">
      <w:pPr>
        <w:ind w:firstLine="709"/>
        <w:jc w:val="both"/>
        <w:rPr>
          <w:rFonts w:eastAsia="Times New Roman" w:cs="Times New Roman"/>
          <w:spacing w:val="-1"/>
          <w:szCs w:val="24"/>
        </w:rPr>
      </w:pPr>
      <w:r w:rsidRPr="00A956ED">
        <w:rPr>
          <w:rFonts w:eastAsia="Times New Roman" w:cs="Times New Roman"/>
          <w:spacing w:val="-1"/>
          <w:szCs w:val="24"/>
        </w:rPr>
        <w:t>-</w:t>
      </w:r>
      <w:r w:rsidR="00AA70EC" w:rsidRPr="00A956ED">
        <w:rPr>
          <w:rFonts w:eastAsia="Times New Roman" w:cs="Times New Roman"/>
          <w:spacing w:val="-1"/>
          <w:szCs w:val="24"/>
        </w:rPr>
        <w:t xml:space="preserve"> </w:t>
      </w:r>
      <w:r w:rsidRPr="00A956ED">
        <w:rPr>
          <w:rFonts w:eastAsia="Times New Roman" w:cs="Times New Roman"/>
          <w:spacing w:val="-1"/>
          <w:szCs w:val="24"/>
        </w:rPr>
        <w:t>большие удельные потери давления на некоторых участках тепловых сетей;</w:t>
      </w:r>
    </w:p>
    <w:p w14:paraId="5B51503D" w14:textId="3622F9E6" w:rsidR="00680F97" w:rsidRPr="00A956ED" w:rsidRDefault="00680F97" w:rsidP="00680F97">
      <w:pPr>
        <w:ind w:firstLine="709"/>
        <w:jc w:val="both"/>
        <w:rPr>
          <w:rFonts w:eastAsia="Times New Roman" w:cs="Times New Roman"/>
          <w:spacing w:val="-1"/>
          <w:szCs w:val="24"/>
        </w:rPr>
      </w:pPr>
      <w:r w:rsidRPr="00A956ED">
        <w:rPr>
          <w:rFonts w:eastAsia="Times New Roman" w:cs="Times New Roman"/>
          <w:spacing w:val="-1"/>
          <w:szCs w:val="24"/>
        </w:rPr>
        <w:t>-</w:t>
      </w:r>
      <w:r w:rsidR="00AA70EC" w:rsidRPr="00A956ED">
        <w:rPr>
          <w:rFonts w:eastAsia="Times New Roman" w:cs="Times New Roman"/>
          <w:spacing w:val="-1"/>
          <w:szCs w:val="24"/>
        </w:rPr>
        <w:t xml:space="preserve"> </w:t>
      </w:r>
      <w:r w:rsidRPr="00A956ED">
        <w:rPr>
          <w:rFonts w:eastAsia="Times New Roman" w:cs="Times New Roman"/>
          <w:spacing w:val="-1"/>
          <w:szCs w:val="24"/>
        </w:rPr>
        <w:t>отсутствуют коммерческие приборы учета тепловой энергии на выходе из источников тепловой энергии;</w:t>
      </w:r>
    </w:p>
    <w:p w14:paraId="40B15DE8" w14:textId="1CB3B5D2" w:rsidR="007E1A70" w:rsidRPr="00A956ED" w:rsidRDefault="00680F97" w:rsidP="00680F97">
      <w:pPr>
        <w:ind w:firstLine="709"/>
        <w:jc w:val="both"/>
        <w:rPr>
          <w:rFonts w:cs="Times New Roman"/>
          <w:lang w:eastAsia="ru-RU"/>
        </w:rPr>
      </w:pPr>
      <w:r w:rsidRPr="00A956ED">
        <w:rPr>
          <w:rFonts w:eastAsia="Times New Roman" w:cs="Times New Roman"/>
          <w:spacing w:val="-1"/>
          <w:szCs w:val="24"/>
        </w:rPr>
        <w:t>-</w:t>
      </w:r>
      <w:r w:rsidR="00AA70EC" w:rsidRPr="00A956ED">
        <w:rPr>
          <w:rFonts w:eastAsia="Times New Roman" w:cs="Times New Roman"/>
          <w:spacing w:val="-1"/>
          <w:szCs w:val="24"/>
        </w:rPr>
        <w:t xml:space="preserve"> </w:t>
      </w:r>
      <w:r w:rsidRPr="00A956ED">
        <w:rPr>
          <w:rFonts w:eastAsia="Times New Roman" w:cs="Times New Roman"/>
          <w:spacing w:val="-1"/>
          <w:szCs w:val="24"/>
        </w:rPr>
        <w:t>изношенность тепломеханического оборудования на источниках тепловой энергии.</w:t>
      </w:r>
      <w:bookmarkEnd w:id="52"/>
    </w:p>
    <w:p w14:paraId="30FACCFF" w14:textId="77777777" w:rsidR="00EB4C4D" w:rsidRPr="00A956ED" w:rsidRDefault="00EB4C4D" w:rsidP="00EB4C4D">
      <w:pPr>
        <w:pStyle w:val="aa"/>
        <w:rPr>
          <w:rFonts w:cs="Times New Roman"/>
        </w:rPr>
      </w:pPr>
    </w:p>
    <w:p w14:paraId="209712ED" w14:textId="77777777" w:rsidR="00EB4C4D" w:rsidRPr="00A956ED" w:rsidRDefault="00EB4C4D" w:rsidP="00EB4C4D">
      <w:pPr>
        <w:pStyle w:val="2111"/>
        <w:ind w:left="0" w:firstLine="567"/>
        <w:contextualSpacing/>
        <w:rPr>
          <w:rFonts w:cs="Times New Roman"/>
          <w:kern w:val="24"/>
          <w:sz w:val="24"/>
          <w:szCs w:val="24"/>
          <w:lang w:val="ru-RU"/>
        </w:rPr>
      </w:pPr>
      <w:bookmarkStart w:id="53" w:name="_Toc64033716"/>
      <w:bookmarkStart w:id="54" w:name="_Toc111541927"/>
      <w:bookmarkStart w:id="55" w:name="_Toc122941042"/>
      <w:bookmarkStart w:id="56" w:name="_Toc185926980"/>
      <w:r w:rsidRPr="00A956ED">
        <w:rPr>
          <w:rFonts w:cs="Times New Roman"/>
          <w:kern w:val="24"/>
          <w:sz w:val="24"/>
          <w:szCs w:val="24"/>
          <w:lang w:val="ru-RU"/>
        </w:rPr>
        <w:t>2.1.9 Воздействие на окружающую среду</w:t>
      </w:r>
      <w:bookmarkEnd w:id="53"/>
      <w:bookmarkEnd w:id="54"/>
      <w:bookmarkEnd w:id="55"/>
      <w:bookmarkEnd w:id="56"/>
    </w:p>
    <w:p w14:paraId="5EBDE217" w14:textId="77777777" w:rsidR="00EB4C4D" w:rsidRPr="00A956ED" w:rsidRDefault="00EB4C4D" w:rsidP="00EB4C4D">
      <w:pPr>
        <w:spacing w:after="40"/>
        <w:ind w:firstLine="700"/>
        <w:rPr>
          <w:rFonts w:cs="Times New Roman"/>
          <w:szCs w:val="28"/>
        </w:rPr>
      </w:pPr>
    </w:p>
    <w:p w14:paraId="184D632C" w14:textId="1F034089" w:rsidR="00D80072" w:rsidRPr="00A956ED" w:rsidRDefault="00D80072" w:rsidP="00D80072">
      <w:pPr>
        <w:pStyle w:val="af8"/>
        <w:kinsoku w:val="0"/>
        <w:overflowPunct w:val="0"/>
        <w:autoSpaceDE w:val="0"/>
        <w:autoSpaceDN w:val="0"/>
        <w:adjustRightInd w:val="0"/>
        <w:spacing w:before="2"/>
        <w:ind w:left="0" w:right="-1" w:firstLine="709"/>
        <w:jc w:val="both"/>
        <w:rPr>
          <w:lang w:val="ru-RU"/>
        </w:rPr>
      </w:pPr>
      <w:r w:rsidRPr="00A956ED">
        <w:rPr>
          <w:lang w:val="ru-RU"/>
        </w:rPr>
        <w:t>По</w:t>
      </w:r>
      <w:r w:rsidRPr="00A956ED">
        <w:rPr>
          <w:spacing w:val="1"/>
          <w:lang w:val="ru-RU"/>
        </w:rPr>
        <w:t xml:space="preserve"> </w:t>
      </w:r>
      <w:r w:rsidRPr="00A956ED">
        <w:rPr>
          <w:spacing w:val="-1"/>
          <w:lang w:val="ru-RU"/>
        </w:rPr>
        <w:t>результатам</w:t>
      </w:r>
      <w:r w:rsidRPr="00A956ED">
        <w:rPr>
          <w:lang w:val="ru-RU"/>
        </w:rPr>
        <w:t xml:space="preserve"> анализа</w:t>
      </w:r>
      <w:r w:rsidRPr="00A956ED">
        <w:rPr>
          <w:spacing w:val="1"/>
          <w:lang w:val="ru-RU"/>
        </w:rPr>
        <w:t xml:space="preserve"> </w:t>
      </w:r>
      <w:r w:rsidRPr="00A956ED">
        <w:rPr>
          <w:spacing w:val="-1"/>
          <w:lang w:val="ru-RU"/>
        </w:rPr>
        <w:t>воздействия</w:t>
      </w:r>
      <w:r w:rsidRPr="00A956ED">
        <w:rPr>
          <w:spacing w:val="2"/>
          <w:lang w:val="ru-RU"/>
        </w:rPr>
        <w:t xml:space="preserve"> </w:t>
      </w:r>
      <w:r w:rsidRPr="00A956ED">
        <w:rPr>
          <w:spacing w:val="-1"/>
          <w:lang w:val="ru-RU"/>
        </w:rPr>
        <w:t>энергоисточников</w:t>
      </w:r>
      <w:r w:rsidRPr="00A956ED">
        <w:rPr>
          <w:spacing w:val="1"/>
          <w:lang w:val="ru-RU"/>
        </w:rPr>
        <w:t xml:space="preserve"> </w:t>
      </w:r>
      <w:r w:rsidRPr="00A956ED">
        <w:rPr>
          <w:lang w:val="ru-RU"/>
        </w:rPr>
        <w:t>на</w:t>
      </w:r>
      <w:r w:rsidRPr="00A956ED">
        <w:rPr>
          <w:spacing w:val="1"/>
          <w:lang w:val="ru-RU"/>
        </w:rPr>
        <w:t xml:space="preserve"> </w:t>
      </w:r>
      <w:r w:rsidRPr="00A956ED">
        <w:rPr>
          <w:lang w:val="ru-RU"/>
        </w:rPr>
        <w:t>воздушный</w:t>
      </w:r>
      <w:r w:rsidRPr="00A956ED">
        <w:rPr>
          <w:spacing w:val="2"/>
          <w:lang w:val="ru-RU"/>
        </w:rPr>
        <w:t xml:space="preserve"> </w:t>
      </w:r>
      <w:r w:rsidRPr="00A956ED">
        <w:rPr>
          <w:spacing w:val="-1"/>
          <w:lang w:val="ru-RU"/>
        </w:rPr>
        <w:t>бассейн</w:t>
      </w:r>
      <w:r w:rsidRPr="00A956ED">
        <w:rPr>
          <w:spacing w:val="69"/>
          <w:lang w:val="ru-RU"/>
        </w:rPr>
        <w:t xml:space="preserve"> </w:t>
      </w:r>
      <w:r w:rsidRPr="00A956ED">
        <w:rPr>
          <w:spacing w:val="-1"/>
          <w:lang w:val="ru-RU"/>
        </w:rPr>
        <w:t>теплоснабжения</w:t>
      </w:r>
      <w:r w:rsidRPr="00A956ED">
        <w:rPr>
          <w:spacing w:val="12"/>
          <w:lang w:val="ru-RU"/>
        </w:rPr>
        <w:t xml:space="preserve"> </w:t>
      </w:r>
      <w:r w:rsidR="005960DE" w:rsidRPr="00A956ED">
        <w:rPr>
          <w:spacing w:val="-1"/>
          <w:lang w:val="ru-RU"/>
        </w:rPr>
        <w:t>Ибресинского муниципального округа</w:t>
      </w:r>
      <w:r w:rsidRPr="00A956ED">
        <w:rPr>
          <w:spacing w:val="15"/>
          <w:lang w:val="ru-RU"/>
        </w:rPr>
        <w:t xml:space="preserve"> </w:t>
      </w:r>
      <w:r w:rsidRPr="00A956ED">
        <w:rPr>
          <w:lang w:val="ru-RU"/>
        </w:rPr>
        <w:t>(по</w:t>
      </w:r>
      <w:r w:rsidRPr="00A956ED">
        <w:rPr>
          <w:spacing w:val="14"/>
          <w:lang w:val="ru-RU"/>
        </w:rPr>
        <w:t xml:space="preserve"> </w:t>
      </w:r>
      <w:r w:rsidRPr="00A956ED">
        <w:rPr>
          <w:lang w:val="ru-RU"/>
        </w:rPr>
        <w:t>отчетным</w:t>
      </w:r>
      <w:r w:rsidRPr="00A956ED">
        <w:rPr>
          <w:spacing w:val="12"/>
          <w:lang w:val="ru-RU"/>
        </w:rPr>
        <w:t xml:space="preserve"> </w:t>
      </w:r>
      <w:r w:rsidRPr="00A956ED">
        <w:rPr>
          <w:spacing w:val="-1"/>
          <w:lang w:val="ru-RU"/>
        </w:rPr>
        <w:t>данным)</w:t>
      </w:r>
      <w:r w:rsidRPr="00A956ED">
        <w:rPr>
          <w:spacing w:val="13"/>
          <w:lang w:val="ru-RU"/>
        </w:rPr>
        <w:t xml:space="preserve"> </w:t>
      </w:r>
      <w:r w:rsidRPr="00A956ED">
        <w:rPr>
          <w:spacing w:val="-1"/>
          <w:lang w:val="ru-RU"/>
        </w:rPr>
        <w:t>установлено,</w:t>
      </w:r>
      <w:r w:rsidRPr="00A956ED">
        <w:rPr>
          <w:spacing w:val="14"/>
          <w:lang w:val="ru-RU"/>
        </w:rPr>
        <w:t xml:space="preserve"> </w:t>
      </w:r>
      <w:r w:rsidRPr="00A956ED">
        <w:rPr>
          <w:spacing w:val="-1"/>
          <w:lang w:val="ru-RU"/>
        </w:rPr>
        <w:t>что</w:t>
      </w:r>
      <w:r w:rsidRPr="00A956ED">
        <w:rPr>
          <w:spacing w:val="14"/>
          <w:lang w:val="ru-RU"/>
        </w:rPr>
        <w:t xml:space="preserve"> </w:t>
      </w:r>
      <w:r w:rsidRPr="00A956ED">
        <w:rPr>
          <w:spacing w:val="-1"/>
          <w:lang w:val="ru-RU"/>
        </w:rPr>
        <w:t>объем</w:t>
      </w:r>
      <w:r w:rsidRPr="00A956ED">
        <w:rPr>
          <w:spacing w:val="75"/>
          <w:lang w:val="ru-RU"/>
        </w:rPr>
        <w:t xml:space="preserve"> </w:t>
      </w:r>
      <w:r w:rsidRPr="00A956ED">
        <w:rPr>
          <w:spacing w:val="-1"/>
          <w:lang w:val="ru-RU"/>
        </w:rPr>
        <w:t>выбросов</w:t>
      </w:r>
      <w:r w:rsidRPr="00A956ED">
        <w:rPr>
          <w:spacing w:val="16"/>
          <w:lang w:val="ru-RU"/>
        </w:rPr>
        <w:t xml:space="preserve"> </w:t>
      </w:r>
      <w:r w:rsidRPr="00A956ED">
        <w:rPr>
          <w:spacing w:val="-1"/>
          <w:lang w:val="ru-RU"/>
        </w:rPr>
        <w:t>загрязняющих</w:t>
      </w:r>
      <w:r w:rsidRPr="00A956ED">
        <w:rPr>
          <w:spacing w:val="16"/>
          <w:lang w:val="ru-RU"/>
        </w:rPr>
        <w:t xml:space="preserve"> </w:t>
      </w:r>
      <w:r w:rsidRPr="00A956ED">
        <w:rPr>
          <w:spacing w:val="-1"/>
          <w:lang w:val="ru-RU"/>
        </w:rPr>
        <w:t>веществ</w:t>
      </w:r>
      <w:r w:rsidRPr="00A956ED">
        <w:rPr>
          <w:spacing w:val="16"/>
          <w:lang w:val="ru-RU"/>
        </w:rPr>
        <w:t xml:space="preserve"> </w:t>
      </w:r>
      <w:r w:rsidRPr="00A956ED">
        <w:rPr>
          <w:lang w:val="ru-RU"/>
        </w:rPr>
        <w:t>в</w:t>
      </w:r>
      <w:r w:rsidRPr="00A956ED">
        <w:rPr>
          <w:spacing w:val="16"/>
          <w:lang w:val="ru-RU"/>
        </w:rPr>
        <w:t xml:space="preserve"> </w:t>
      </w:r>
      <w:r w:rsidRPr="00A956ED">
        <w:rPr>
          <w:spacing w:val="-1"/>
          <w:lang w:val="ru-RU"/>
        </w:rPr>
        <w:t>атмосферу</w:t>
      </w:r>
      <w:r w:rsidRPr="00A956ED">
        <w:rPr>
          <w:spacing w:val="16"/>
          <w:lang w:val="ru-RU"/>
        </w:rPr>
        <w:t xml:space="preserve"> </w:t>
      </w:r>
      <w:r w:rsidRPr="00A956ED">
        <w:rPr>
          <w:lang w:val="ru-RU"/>
        </w:rPr>
        <w:t>от</w:t>
      </w:r>
      <w:r w:rsidRPr="00A956ED">
        <w:rPr>
          <w:spacing w:val="17"/>
          <w:lang w:val="ru-RU"/>
        </w:rPr>
        <w:t xml:space="preserve"> </w:t>
      </w:r>
      <w:r w:rsidRPr="00A956ED">
        <w:rPr>
          <w:spacing w:val="-1"/>
          <w:lang w:val="ru-RU"/>
        </w:rPr>
        <w:t>источников</w:t>
      </w:r>
      <w:r w:rsidRPr="00A956ED">
        <w:rPr>
          <w:spacing w:val="20"/>
          <w:lang w:val="ru-RU"/>
        </w:rPr>
        <w:t xml:space="preserve"> </w:t>
      </w:r>
      <w:r w:rsidRPr="00A956ED">
        <w:rPr>
          <w:spacing w:val="-1"/>
          <w:lang w:val="ru-RU"/>
        </w:rPr>
        <w:t>теплоснабжения</w:t>
      </w:r>
      <w:r w:rsidRPr="00A956ED">
        <w:rPr>
          <w:spacing w:val="14"/>
          <w:lang w:val="ru-RU"/>
        </w:rPr>
        <w:t xml:space="preserve"> </w:t>
      </w:r>
      <w:r w:rsidR="005960DE" w:rsidRPr="00A956ED">
        <w:rPr>
          <w:spacing w:val="-1"/>
          <w:lang w:val="ru-RU"/>
        </w:rPr>
        <w:t>Ибресинского муниципального округа</w:t>
      </w:r>
      <w:r w:rsidRPr="00A956ED">
        <w:rPr>
          <w:spacing w:val="-1"/>
          <w:lang w:val="ru-RU"/>
        </w:rPr>
        <w:t>,</w:t>
      </w:r>
      <w:r w:rsidRPr="00A956ED">
        <w:rPr>
          <w:lang w:val="ru-RU"/>
        </w:rPr>
        <w:t xml:space="preserve"> не</w:t>
      </w:r>
      <w:r w:rsidRPr="00A956ED">
        <w:rPr>
          <w:spacing w:val="-1"/>
          <w:lang w:val="ru-RU"/>
        </w:rPr>
        <w:t xml:space="preserve"> превышает</w:t>
      </w:r>
      <w:r w:rsidRPr="00A956ED">
        <w:rPr>
          <w:lang w:val="ru-RU"/>
        </w:rPr>
        <w:t xml:space="preserve"> разрешенный.</w:t>
      </w:r>
    </w:p>
    <w:p w14:paraId="54FE183E" w14:textId="77777777" w:rsidR="009621D3" w:rsidRPr="00A956ED" w:rsidRDefault="009621D3" w:rsidP="00EB4C4D">
      <w:pPr>
        <w:spacing w:after="160" w:line="259" w:lineRule="auto"/>
        <w:rPr>
          <w:rFonts w:cs="Times New Roman"/>
        </w:rPr>
      </w:pPr>
    </w:p>
    <w:p w14:paraId="089A6E6A" w14:textId="77777777" w:rsidR="00EB4C4D" w:rsidRPr="00A956ED" w:rsidRDefault="00EB4C4D" w:rsidP="00EB4C4D">
      <w:pPr>
        <w:pStyle w:val="2111"/>
        <w:ind w:left="0" w:firstLine="567"/>
        <w:contextualSpacing/>
        <w:rPr>
          <w:rFonts w:cs="Times New Roman"/>
          <w:kern w:val="24"/>
          <w:sz w:val="24"/>
          <w:szCs w:val="24"/>
          <w:lang w:val="ru-RU"/>
        </w:rPr>
      </w:pPr>
      <w:bookmarkStart w:id="57" w:name="_Toc64033717"/>
      <w:bookmarkStart w:id="58" w:name="_Toc111541928"/>
      <w:bookmarkStart w:id="59" w:name="_Toc122941043"/>
      <w:bookmarkStart w:id="60" w:name="_Toc185926981"/>
      <w:r w:rsidRPr="00A956ED">
        <w:rPr>
          <w:rFonts w:cs="Times New Roman"/>
          <w:kern w:val="24"/>
          <w:sz w:val="24"/>
          <w:szCs w:val="24"/>
          <w:lang w:val="ru-RU"/>
        </w:rPr>
        <w:t xml:space="preserve">2.1.10 Тарифы, плата за подключение </w:t>
      </w:r>
      <w:bookmarkEnd w:id="57"/>
      <w:bookmarkEnd w:id="58"/>
      <w:r w:rsidRPr="00A956ED">
        <w:rPr>
          <w:rFonts w:cs="Times New Roman"/>
          <w:kern w:val="24"/>
          <w:sz w:val="24"/>
          <w:szCs w:val="24"/>
          <w:lang w:val="ru-RU"/>
        </w:rPr>
        <w:t>(присоединение) и резервирование тепловой мощности, структура себестоимости производства, транспортировки и распределения коммунального ресурса</w:t>
      </w:r>
      <w:bookmarkEnd w:id="59"/>
      <w:bookmarkEnd w:id="60"/>
    </w:p>
    <w:p w14:paraId="278A7F06" w14:textId="4964F4FF" w:rsidR="00EB4C4D" w:rsidRPr="00A956ED" w:rsidRDefault="00EB4C4D" w:rsidP="00EB4C4D">
      <w:pPr>
        <w:spacing w:after="40"/>
        <w:ind w:firstLine="700"/>
        <w:rPr>
          <w:rFonts w:cs="Times New Roman"/>
        </w:rPr>
      </w:pPr>
    </w:p>
    <w:p w14:paraId="4117B899" w14:textId="7FD7F471" w:rsidR="00F24E44" w:rsidRPr="00A956ED" w:rsidRDefault="00F24E44" w:rsidP="00F24E44">
      <w:pPr>
        <w:pStyle w:val="aa"/>
        <w:rPr>
          <w:b/>
          <w:bCs/>
        </w:rPr>
      </w:pPr>
      <w:r w:rsidRPr="00A956ED">
        <w:rPr>
          <w:b/>
          <w:bCs/>
        </w:rPr>
        <w:t>Таблица 2.1.10.1 - Тариф на тепловую энергию на 2024 год МУП «ДЕЗ ЖКХ»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1"/>
        <w:gridCol w:w="2134"/>
        <w:gridCol w:w="1158"/>
        <w:gridCol w:w="1313"/>
        <w:gridCol w:w="1313"/>
        <w:gridCol w:w="1532"/>
        <w:gridCol w:w="1532"/>
        <w:gridCol w:w="36"/>
      </w:tblGrid>
      <w:tr w:rsidR="00F24E44" w:rsidRPr="00A956ED" w14:paraId="3F2E51DC" w14:textId="77777777" w:rsidTr="00A46394">
        <w:trPr>
          <w:gridAfter w:val="1"/>
          <w:trHeight w:val="433"/>
        </w:trPr>
        <w:tc>
          <w:tcPr>
            <w:tcW w:w="0" w:type="auto"/>
            <w:vMerge w:val="restart"/>
            <w:shd w:val="clear" w:color="auto" w:fill="F2F2F2" w:themeFill="background1" w:themeFillShade="F2"/>
            <w:vAlign w:val="center"/>
            <w:hideMark/>
          </w:tcPr>
          <w:p w14:paraId="48B2CCED"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 п/п</w:t>
            </w:r>
          </w:p>
        </w:tc>
        <w:tc>
          <w:tcPr>
            <w:tcW w:w="0" w:type="auto"/>
            <w:vMerge w:val="restart"/>
            <w:shd w:val="clear" w:color="auto" w:fill="F2F2F2" w:themeFill="background1" w:themeFillShade="F2"/>
            <w:vAlign w:val="center"/>
            <w:hideMark/>
          </w:tcPr>
          <w:p w14:paraId="0E6C7A51"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Наименование регулируемой организации</w:t>
            </w:r>
          </w:p>
        </w:tc>
        <w:tc>
          <w:tcPr>
            <w:tcW w:w="0" w:type="auto"/>
            <w:vMerge w:val="restart"/>
            <w:shd w:val="clear" w:color="auto" w:fill="F2F2F2" w:themeFill="background1" w:themeFillShade="F2"/>
            <w:vAlign w:val="center"/>
            <w:hideMark/>
          </w:tcPr>
          <w:p w14:paraId="729D1D36"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Тарифы на 31.12.2023</w:t>
            </w:r>
          </w:p>
        </w:tc>
        <w:tc>
          <w:tcPr>
            <w:tcW w:w="0" w:type="auto"/>
            <w:vMerge w:val="restart"/>
            <w:shd w:val="clear" w:color="auto" w:fill="F2F2F2" w:themeFill="background1" w:themeFillShade="F2"/>
            <w:vAlign w:val="center"/>
            <w:hideMark/>
          </w:tcPr>
          <w:p w14:paraId="10768BC5"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Тарифы с 01.01.2024 по 30.06.2024</w:t>
            </w:r>
          </w:p>
        </w:tc>
        <w:tc>
          <w:tcPr>
            <w:tcW w:w="0" w:type="auto"/>
            <w:vMerge w:val="restart"/>
            <w:shd w:val="clear" w:color="auto" w:fill="F2F2F2" w:themeFill="background1" w:themeFillShade="F2"/>
            <w:vAlign w:val="center"/>
            <w:hideMark/>
          </w:tcPr>
          <w:p w14:paraId="2EDCAE74"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Тарифы с 01.07.2024 по 31.12.2024</w:t>
            </w:r>
          </w:p>
        </w:tc>
        <w:tc>
          <w:tcPr>
            <w:tcW w:w="0" w:type="auto"/>
            <w:vMerge w:val="restart"/>
            <w:shd w:val="clear" w:color="auto" w:fill="F2F2F2" w:themeFill="background1" w:themeFillShade="F2"/>
            <w:vAlign w:val="center"/>
            <w:hideMark/>
          </w:tcPr>
          <w:p w14:paraId="631D6038"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Изменение тарифа с 01.01.2024 к 31.12.2023, в %</w:t>
            </w:r>
          </w:p>
        </w:tc>
        <w:tc>
          <w:tcPr>
            <w:tcW w:w="0" w:type="auto"/>
            <w:vMerge w:val="restart"/>
            <w:shd w:val="clear" w:color="auto" w:fill="F2F2F2" w:themeFill="background1" w:themeFillShade="F2"/>
            <w:vAlign w:val="center"/>
            <w:hideMark/>
          </w:tcPr>
          <w:p w14:paraId="79013A81"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Изменение тарифа с 01.07.2024 к 30.06.2024, в %</w:t>
            </w:r>
          </w:p>
        </w:tc>
      </w:tr>
      <w:tr w:rsidR="00F24E44" w:rsidRPr="00A956ED" w14:paraId="77E3E47B" w14:textId="77777777" w:rsidTr="00A46394">
        <w:tc>
          <w:tcPr>
            <w:tcW w:w="0" w:type="auto"/>
            <w:vMerge/>
            <w:shd w:val="clear" w:color="auto" w:fill="F2F2F2" w:themeFill="background1" w:themeFillShade="F2"/>
            <w:vAlign w:val="center"/>
            <w:hideMark/>
          </w:tcPr>
          <w:p w14:paraId="6F074D72" w14:textId="77777777" w:rsidR="00F24E44" w:rsidRPr="00F24E44" w:rsidRDefault="00F24E44" w:rsidP="00F24E44">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0632F72B" w14:textId="77777777" w:rsidR="00F24E44" w:rsidRPr="00F24E44" w:rsidRDefault="00F24E44" w:rsidP="00F24E44">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6C40DDB2" w14:textId="77777777" w:rsidR="00F24E44" w:rsidRPr="00F24E44" w:rsidRDefault="00F24E44" w:rsidP="00F24E44">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0F85F4E5" w14:textId="77777777" w:rsidR="00F24E44" w:rsidRPr="00F24E44" w:rsidRDefault="00F24E44" w:rsidP="00F24E44">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2110B927" w14:textId="77777777" w:rsidR="00F24E44" w:rsidRPr="00F24E44" w:rsidRDefault="00F24E44" w:rsidP="00F24E44">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199BDD58" w14:textId="77777777" w:rsidR="00F24E44" w:rsidRPr="00F24E44" w:rsidRDefault="00F24E44" w:rsidP="00F24E44">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0B873A16" w14:textId="77777777" w:rsidR="00F24E44" w:rsidRPr="00F24E44" w:rsidRDefault="00F24E44" w:rsidP="00F24E44">
            <w:pPr>
              <w:jc w:val="center"/>
              <w:rPr>
                <w:rFonts w:ascii="Calibri" w:eastAsia="Times New Roman" w:hAnsi="Calibri" w:cs="Calibri"/>
                <w:color w:val="1A1A1A"/>
                <w:sz w:val="22"/>
                <w:lang w:eastAsia="ru-RU"/>
              </w:rPr>
            </w:pPr>
          </w:p>
        </w:tc>
        <w:tc>
          <w:tcPr>
            <w:tcW w:w="0" w:type="auto"/>
            <w:shd w:val="clear" w:color="auto" w:fill="FFFFFF"/>
            <w:vAlign w:val="center"/>
            <w:hideMark/>
          </w:tcPr>
          <w:p w14:paraId="5DCC0B8C" w14:textId="77777777" w:rsidR="00F24E44" w:rsidRPr="00F24E44" w:rsidRDefault="00F24E44" w:rsidP="00F24E44">
            <w:pPr>
              <w:jc w:val="center"/>
              <w:rPr>
                <w:rFonts w:ascii="Calibri" w:eastAsia="Times New Roman" w:hAnsi="Calibri" w:cs="Calibri"/>
                <w:color w:val="1A1A1A"/>
                <w:sz w:val="22"/>
                <w:lang w:eastAsia="ru-RU"/>
              </w:rPr>
            </w:pPr>
          </w:p>
        </w:tc>
      </w:tr>
      <w:tr w:rsidR="00F24E44" w:rsidRPr="00F24E44" w14:paraId="48ECCF07" w14:textId="77777777" w:rsidTr="00A46394">
        <w:trPr>
          <w:trHeight w:val="300"/>
        </w:trPr>
        <w:tc>
          <w:tcPr>
            <w:tcW w:w="0" w:type="auto"/>
            <w:gridSpan w:val="7"/>
            <w:shd w:val="clear" w:color="auto" w:fill="FFFFFF"/>
            <w:vAlign w:val="center"/>
            <w:hideMark/>
          </w:tcPr>
          <w:p w14:paraId="6DD9E32B"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b/>
                <w:bCs/>
                <w:color w:val="1A1A1A"/>
                <w:sz w:val="22"/>
                <w:lang w:eastAsia="ru-RU"/>
              </w:rPr>
              <w:t>Ибресинский муниципальный округ</w:t>
            </w:r>
          </w:p>
        </w:tc>
        <w:tc>
          <w:tcPr>
            <w:tcW w:w="0" w:type="auto"/>
            <w:shd w:val="clear" w:color="auto" w:fill="FFFFFF"/>
            <w:vAlign w:val="center"/>
            <w:hideMark/>
          </w:tcPr>
          <w:p w14:paraId="5AECC921" w14:textId="77777777" w:rsidR="00F24E44" w:rsidRPr="00F24E44" w:rsidRDefault="00F24E44" w:rsidP="00F24E44">
            <w:pPr>
              <w:jc w:val="center"/>
              <w:rPr>
                <w:rFonts w:eastAsia="Times New Roman" w:cs="Times New Roman"/>
                <w:sz w:val="22"/>
                <w:lang w:eastAsia="ru-RU"/>
              </w:rPr>
            </w:pPr>
          </w:p>
        </w:tc>
      </w:tr>
      <w:tr w:rsidR="00AA70EC" w:rsidRPr="00A956ED" w14:paraId="553F00C8" w14:textId="77777777" w:rsidTr="00A46394">
        <w:trPr>
          <w:trHeight w:val="600"/>
        </w:trPr>
        <w:tc>
          <w:tcPr>
            <w:tcW w:w="0" w:type="auto"/>
            <w:shd w:val="clear" w:color="auto" w:fill="FFFFFF"/>
            <w:vAlign w:val="center"/>
            <w:hideMark/>
          </w:tcPr>
          <w:p w14:paraId="3FCF29CB"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5</w:t>
            </w:r>
          </w:p>
        </w:tc>
        <w:tc>
          <w:tcPr>
            <w:tcW w:w="0" w:type="auto"/>
            <w:shd w:val="clear" w:color="auto" w:fill="FFFFFF"/>
            <w:vAlign w:val="center"/>
            <w:hideMark/>
          </w:tcPr>
          <w:p w14:paraId="098319F4"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МУП "ДЕЗ ЖКХ Ибресинского муниципального округа ЧР"</w:t>
            </w:r>
          </w:p>
        </w:tc>
        <w:tc>
          <w:tcPr>
            <w:tcW w:w="0" w:type="auto"/>
            <w:shd w:val="clear" w:color="auto" w:fill="FFFFFF"/>
            <w:vAlign w:val="center"/>
            <w:hideMark/>
          </w:tcPr>
          <w:p w14:paraId="05876AE1"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1998.08</w:t>
            </w:r>
          </w:p>
        </w:tc>
        <w:tc>
          <w:tcPr>
            <w:tcW w:w="0" w:type="auto"/>
            <w:shd w:val="clear" w:color="auto" w:fill="FFFFFF"/>
            <w:vAlign w:val="center"/>
            <w:hideMark/>
          </w:tcPr>
          <w:p w14:paraId="371BE6EC"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1998.08</w:t>
            </w:r>
          </w:p>
        </w:tc>
        <w:tc>
          <w:tcPr>
            <w:tcW w:w="0" w:type="auto"/>
            <w:shd w:val="clear" w:color="auto" w:fill="FFFFFF"/>
            <w:vAlign w:val="center"/>
            <w:hideMark/>
          </w:tcPr>
          <w:p w14:paraId="4476B384"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2102.53</w:t>
            </w:r>
          </w:p>
        </w:tc>
        <w:tc>
          <w:tcPr>
            <w:tcW w:w="0" w:type="auto"/>
            <w:shd w:val="clear" w:color="auto" w:fill="FFFFFF"/>
            <w:vAlign w:val="center"/>
            <w:hideMark/>
          </w:tcPr>
          <w:p w14:paraId="18D1A93F"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100.00</w:t>
            </w:r>
          </w:p>
        </w:tc>
        <w:tc>
          <w:tcPr>
            <w:tcW w:w="0" w:type="auto"/>
            <w:shd w:val="clear" w:color="auto" w:fill="FFFFFF"/>
            <w:vAlign w:val="center"/>
            <w:hideMark/>
          </w:tcPr>
          <w:p w14:paraId="3E5684A4" w14:textId="77777777" w:rsidR="00F24E44" w:rsidRPr="00F24E44" w:rsidRDefault="00F24E44" w:rsidP="00F24E44">
            <w:pPr>
              <w:jc w:val="center"/>
              <w:rPr>
                <w:rFonts w:ascii="Calibri" w:eastAsia="Times New Roman" w:hAnsi="Calibri" w:cs="Calibri"/>
                <w:color w:val="1A1A1A"/>
                <w:sz w:val="22"/>
                <w:lang w:eastAsia="ru-RU"/>
              </w:rPr>
            </w:pPr>
            <w:r w:rsidRPr="00F24E44">
              <w:rPr>
                <w:rFonts w:eastAsia="Times New Roman" w:cs="Times New Roman"/>
                <w:color w:val="1A1A1A"/>
                <w:sz w:val="22"/>
                <w:lang w:eastAsia="ru-RU"/>
              </w:rPr>
              <w:t>105.23</w:t>
            </w:r>
          </w:p>
        </w:tc>
        <w:tc>
          <w:tcPr>
            <w:tcW w:w="0" w:type="auto"/>
            <w:shd w:val="clear" w:color="auto" w:fill="FFFFFF"/>
            <w:vAlign w:val="center"/>
            <w:hideMark/>
          </w:tcPr>
          <w:p w14:paraId="182B6E9B" w14:textId="77777777" w:rsidR="00F24E44" w:rsidRPr="00F24E44" w:rsidRDefault="00F24E44" w:rsidP="00F24E44">
            <w:pPr>
              <w:jc w:val="center"/>
              <w:rPr>
                <w:rFonts w:eastAsia="Times New Roman" w:cs="Times New Roman"/>
                <w:sz w:val="22"/>
                <w:lang w:eastAsia="ru-RU"/>
              </w:rPr>
            </w:pPr>
          </w:p>
        </w:tc>
      </w:tr>
    </w:tbl>
    <w:p w14:paraId="595A22E3" w14:textId="77777777" w:rsidR="00F24E44" w:rsidRPr="00A956ED" w:rsidRDefault="00F24E44" w:rsidP="00F24E44">
      <w:pPr>
        <w:pStyle w:val="aa"/>
      </w:pPr>
    </w:p>
    <w:p w14:paraId="1C8E9246" w14:textId="77777777" w:rsidR="00EB4C4D" w:rsidRPr="00A956ED" w:rsidRDefault="00EB4C4D" w:rsidP="00EB4C4D">
      <w:pPr>
        <w:pStyle w:val="2111"/>
        <w:ind w:left="0" w:firstLine="567"/>
        <w:contextualSpacing/>
        <w:rPr>
          <w:rFonts w:cs="Times New Roman"/>
          <w:kern w:val="24"/>
          <w:sz w:val="24"/>
          <w:szCs w:val="24"/>
          <w:lang w:val="ru-RU"/>
        </w:rPr>
      </w:pPr>
      <w:bookmarkStart w:id="61" w:name="_Toc111541929"/>
      <w:bookmarkStart w:id="62" w:name="_Toc122941044"/>
      <w:bookmarkStart w:id="63" w:name="_Toc185926982"/>
      <w:r w:rsidRPr="00A956ED">
        <w:rPr>
          <w:rFonts w:cs="Times New Roman"/>
          <w:kern w:val="24"/>
          <w:sz w:val="24"/>
          <w:szCs w:val="24"/>
          <w:lang w:val="ru-RU"/>
        </w:rPr>
        <w:t xml:space="preserve">2.1.11 Технические </w:t>
      </w:r>
      <w:bookmarkEnd w:id="61"/>
      <w:r w:rsidRPr="00A956ED">
        <w:rPr>
          <w:rFonts w:cs="Times New Roman"/>
          <w:kern w:val="24"/>
          <w:sz w:val="24"/>
          <w:szCs w:val="24"/>
          <w:lang w:val="ru-RU"/>
        </w:rPr>
        <w:t>и другие проблемы в коммунальных системах</w:t>
      </w:r>
      <w:bookmarkEnd w:id="62"/>
      <w:bookmarkEnd w:id="63"/>
    </w:p>
    <w:p w14:paraId="248E3DC1" w14:textId="77777777" w:rsidR="00EB4C4D" w:rsidRPr="00A956ED" w:rsidRDefault="00EB4C4D" w:rsidP="00EB4C4D">
      <w:pPr>
        <w:spacing w:after="40"/>
        <w:ind w:firstLine="700"/>
        <w:rPr>
          <w:rFonts w:cs="Times New Roman"/>
          <w:szCs w:val="28"/>
        </w:rPr>
      </w:pPr>
    </w:p>
    <w:bookmarkEnd w:id="33"/>
    <w:p w14:paraId="363A178D" w14:textId="4F5AAD90" w:rsidR="007E1A70" w:rsidRPr="00A956ED" w:rsidRDefault="00DC748E" w:rsidP="007E1A70">
      <w:pPr>
        <w:ind w:firstLine="709"/>
        <w:jc w:val="both"/>
        <w:rPr>
          <w:rFonts w:cs="Times New Roman"/>
          <w:lang w:eastAsia="ru-RU"/>
        </w:rPr>
      </w:pPr>
      <w:r w:rsidRPr="00A956ED">
        <w:rPr>
          <w:rFonts w:cs="Times New Roman"/>
          <w:lang w:eastAsia="ru-RU"/>
        </w:rPr>
        <w:t>Проблемы организации качественного теплоснабжения указаны в пункте 2.1.8 выше.</w:t>
      </w:r>
    </w:p>
    <w:p w14:paraId="78782061" w14:textId="77777777" w:rsidR="00770684" w:rsidRPr="00A956ED" w:rsidRDefault="00770684" w:rsidP="00E016D4">
      <w:pPr>
        <w:spacing w:after="40"/>
        <w:ind w:firstLine="700"/>
        <w:rPr>
          <w:rFonts w:cs="Times New Roman"/>
          <w:szCs w:val="28"/>
        </w:rPr>
      </w:pPr>
    </w:p>
    <w:p w14:paraId="6F86E4DD" w14:textId="77777777" w:rsidR="006E33F9" w:rsidRPr="00A956ED" w:rsidRDefault="006E33F9" w:rsidP="006E33F9">
      <w:pPr>
        <w:pStyle w:val="2111"/>
        <w:ind w:left="0"/>
        <w:contextualSpacing/>
        <w:rPr>
          <w:rFonts w:cs="Times New Roman"/>
          <w:kern w:val="24"/>
          <w:sz w:val="24"/>
          <w:szCs w:val="24"/>
          <w:lang w:val="ru-RU"/>
        </w:rPr>
      </w:pPr>
      <w:bookmarkStart w:id="64" w:name="_Toc111475390"/>
      <w:bookmarkStart w:id="65" w:name="_Toc111477934"/>
      <w:bookmarkStart w:id="66" w:name="_Toc185926983"/>
      <w:r w:rsidRPr="00A956ED">
        <w:rPr>
          <w:rFonts w:cs="Times New Roman"/>
          <w:kern w:val="24"/>
          <w:sz w:val="24"/>
          <w:szCs w:val="24"/>
          <w:lang w:val="ru-RU"/>
        </w:rPr>
        <w:t>2.2. Краткий анализ существующего состояния систем водоснабжения</w:t>
      </w:r>
      <w:bookmarkEnd w:id="64"/>
      <w:bookmarkEnd w:id="65"/>
      <w:bookmarkEnd w:id="66"/>
      <w:r w:rsidRPr="00A956ED">
        <w:rPr>
          <w:rFonts w:cs="Times New Roman"/>
          <w:kern w:val="24"/>
          <w:sz w:val="24"/>
          <w:szCs w:val="24"/>
          <w:lang w:val="ru-RU"/>
        </w:rPr>
        <w:t xml:space="preserve"> </w:t>
      </w:r>
    </w:p>
    <w:p w14:paraId="2506E201" w14:textId="77777777" w:rsidR="006E33F9" w:rsidRPr="00A956ED" w:rsidRDefault="006E33F9" w:rsidP="006E33F9">
      <w:pPr>
        <w:spacing w:after="40"/>
        <w:ind w:firstLine="700"/>
        <w:rPr>
          <w:rFonts w:cs="Times New Roman"/>
          <w:szCs w:val="28"/>
        </w:rPr>
      </w:pPr>
    </w:p>
    <w:p w14:paraId="1419139D" w14:textId="77777777" w:rsidR="006E33F9" w:rsidRPr="00A956ED" w:rsidRDefault="006E33F9" w:rsidP="006E33F9">
      <w:pPr>
        <w:pStyle w:val="2111"/>
        <w:ind w:left="0" w:firstLine="567"/>
        <w:contextualSpacing/>
        <w:rPr>
          <w:rFonts w:cs="Times New Roman"/>
          <w:kern w:val="24"/>
          <w:sz w:val="24"/>
          <w:szCs w:val="24"/>
          <w:lang w:val="ru-RU"/>
        </w:rPr>
      </w:pPr>
      <w:bookmarkStart w:id="67" w:name="_Toc122941046"/>
      <w:bookmarkStart w:id="68" w:name="_Toc185926984"/>
      <w:r w:rsidRPr="00A956ED">
        <w:rPr>
          <w:rFonts w:cs="Times New Roman"/>
          <w:kern w:val="24"/>
          <w:sz w:val="24"/>
          <w:szCs w:val="24"/>
          <w:lang w:val="ru-RU"/>
        </w:rPr>
        <w:t>2.2.1. Институциональная структура</w:t>
      </w:r>
      <w:bookmarkEnd w:id="67"/>
      <w:bookmarkEnd w:id="68"/>
    </w:p>
    <w:p w14:paraId="211219F2" w14:textId="77777777" w:rsidR="006E33F9" w:rsidRPr="00A956ED" w:rsidRDefault="006E33F9" w:rsidP="006E33F9">
      <w:pPr>
        <w:spacing w:after="40"/>
        <w:ind w:firstLine="700"/>
        <w:rPr>
          <w:rFonts w:cs="Times New Roman"/>
        </w:rPr>
      </w:pPr>
    </w:p>
    <w:p w14:paraId="6808A58D" w14:textId="798F441F" w:rsidR="00DD7A0B" w:rsidRPr="00A956ED" w:rsidRDefault="006E33F9" w:rsidP="00774061">
      <w:pPr>
        <w:spacing w:after="40"/>
        <w:ind w:firstLine="700"/>
        <w:jc w:val="both"/>
        <w:rPr>
          <w:rFonts w:eastAsia="Calibri" w:cs="Times New Roman"/>
          <w:lang w:eastAsia="ru-RU"/>
        </w:rPr>
      </w:pPr>
      <w:r w:rsidRPr="00A956ED">
        <w:rPr>
          <w:rFonts w:eastAsia="Calibri" w:cs="Times New Roman"/>
          <w:lang w:eastAsia="ru-RU"/>
        </w:rPr>
        <w:t xml:space="preserve">На территории </w:t>
      </w:r>
      <w:r w:rsidR="005960DE" w:rsidRPr="00A956ED">
        <w:rPr>
          <w:rFonts w:eastAsia="Calibri" w:cs="Times New Roman"/>
          <w:lang w:eastAsia="ru-RU"/>
        </w:rPr>
        <w:t>Ибресинского муниципального округа</w:t>
      </w:r>
      <w:r w:rsidRPr="00A956ED">
        <w:rPr>
          <w:rFonts w:eastAsia="Calibri" w:cs="Times New Roman"/>
          <w:lang w:eastAsia="ru-RU"/>
        </w:rPr>
        <w:t xml:space="preserve"> услуги централизованного водоснабжения оказыва</w:t>
      </w:r>
      <w:r w:rsidR="00D94CDB" w:rsidRPr="00A956ED">
        <w:rPr>
          <w:rFonts w:eastAsia="Calibri" w:cs="Times New Roman"/>
          <w:lang w:eastAsia="ru-RU"/>
        </w:rPr>
        <w:t>ет МУП «ДЕЗ ЖКХ»</w:t>
      </w:r>
    </w:p>
    <w:p w14:paraId="1446ABFF" w14:textId="77777777" w:rsidR="006E33F9" w:rsidRPr="00A956ED" w:rsidRDefault="006E33F9" w:rsidP="00774061">
      <w:pPr>
        <w:pStyle w:val="aa"/>
        <w:rPr>
          <w:lang w:eastAsia="ru-RU"/>
        </w:rPr>
      </w:pPr>
    </w:p>
    <w:p w14:paraId="76411CD1" w14:textId="77777777" w:rsidR="006E33F9" w:rsidRPr="00A956ED" w:rsidRDefault="006E33F9" w:rsidP="00774061">
      <w:pPr>
        <w:pStyle w:val="2111"/>
        <w:ind w:left="0" w:firstLine="567"/>
        <w:contextualSpacing/>
        <w:rPr>
          <w:rFonts w:cs="Times New Roman"/>
          <w:kern w:val="24"/>
          <w:sz w:val="24"/>
          <w:szCs w:val="24"/>
          <w:lang w:val="ru-RU"/>
        </w:rPr>
      </w:pPr>
      <w:bookmarkStart w:id="69" w:name="_Toc122941047"/>
      <w:bookmarkStart w:id="70" w:name="_Toc185926985"/>
      <w:r w:rsidRPr="00A956ED">
        <w:rPr>
          <w:rFonts w:cs="Times New Roman"/>
          <w:kern w:val="24"/>
          <w:sz w:val="24"/>
          <w:szCs w:val="24"/>
          <w:lang w:val="ru-RU"/>
        </w:rPr>
        <w:t>2.2.2 Характеристика системы</w:t>
      </w:r>
      <w:bookmarkEnd w:id="69"/>
      <w:bookmarkEnd w:id="70"/>
    </w:p>
    <w:p w14:paraId="3AFB6D32" w14:textId="77777777" w:rsidR="006E33F9" w:rsidRPr="00A956ED" w:rsidRDefault="006E33F9" w:rsidP="00AA70EC">
      <w:pPr>
        <w:spacing w:after="40"/>
        <w:ind w:firstLine="700"/>
        <w:jc w:val="both"/>
        <w:rPr>
          <w:rFonts w:eastAsia="Calibri" w:cs="Times New Roman"/>
          <w:lang w:eastAsia="ru-RU"/>
        </w:rPr>
      </w:pPr>
    </w:p>
    <w:p w14:paraId="64B07599" w14:textId="77777777" w:rsidR="00AA70EC" w:rsidRPr="00A956ED" w:rsidRDefault="00AA70EC" w:rsidP="00AA70EC">
      <w:pPr>
        <w:spacing w:after="40"/>
        <w:ind w:firstLine="700"/>
        <w:jc w:val="both"/>
        <w:rPr>
          <w:rFonts w:eastAsia="Calibri" w:cs="Times New Roman"/>
          <w:lang w:eastAsia="ru-RU"/>
        </w:rPr>
      </w:pPr>
      <w:bookmarkStart w:id="71" w:name="_Hlk122958850"/>
      <w:r w:rsidRPr="00A956ED">
        <w:rPr>
          <w:rFonts w:eastAsia="Calibri" w:cs="Times New Roman"/>
          <w:lang w:eastAsia="ru-RU"/>
        </w:rPr>
        <w:t>Системой водоснабжения называют комплекс сооружений и устройств, обеспечивающий бесперебойное снабжение водой всех потребителей в любое время суток в необходимом количестве и с требуемым качеством.</w:t>
      </w:r>
    </w:p>
    <w:p w14:paraId="609C60EC"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Задачами систем водоснабжения являются:</w:t>
      </w:r>
    </w:p>
    <w:p w14:paraId="6A3F1E9D"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добыча воды;</w:t>
      </w:r>
    </w:p>
    <w:p w14:paraId="128667EC"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при необходимости подача ее к местам обработки и очистки;</w:t>
      </w:r>
    </w:p>
    <w:p w14:paraId="494D7804"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хранение воды в специальных резервуарах;</w:t>
      </w:r>
    </w:p>
    <w:p w14:paraId="3C01FC88"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подача воды в водопроводную сеть к потребителям.</w:t>
      </w:r>
    </w:p>
    <w:p w14:paraId="3341C765" w14:textId="34B512C6"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Следующие территории Ибресинского муниципального округа охвачены централизованными системами водоснабжения:</w:t>
      </w:r>
    </w:p>
    <w:p w14:paraId="7D8B4D4C"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пгт.Ибреси (обеспеченность централизованным водоснабжением 100%);</w:t>
      </w:r>
    </w:p>
    <w:p w14:paraId="6421541E"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д.Айбечи (обеспеченность централизованным водоснабжением 100%);</w:t>
      </w:r>
    </w:p>
    <w:p w14:paraId="6DA4F84F"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д.Вудоялы (обеспеченность централизованным водоснабжением 100%);</w:t>
      </w:r>
    </w:p>
    <w:p w14:paraId="6CD6E0BD"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п.Берёзовка (обеспеченность централизованным водоснабжением около 50%);</w:t>
      </w:r>
    </w:p>
    <w:p w14:paraId="0A789E30"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пгт.Буинск (обеспеченность централизованным водоснабжением 100%);</w:t>
      </w:r>
    </w:p>
    <w:p w14:paraId="50593DBA"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с.Климово (обеспеченность централизованным водоснабжением около 10%);</w:t>
      </w:r>
    </w:p>
    <w:p w14:paraId="0AA1DB72"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с.Новое Чурашево (обеспеченность централизованным водоснабжением около 45%);</w:t>
      </w:r>
    </w:p>
    <w:p w14:paraId="7E6C53D7"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с.Хормалы (обеспеченность централизованным водоснабжением около 15%);</w:t>
      </w:r>
    </w:p>
    <w:p w14:paraId="1CD95E7C"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д.Ширтаны (обеспеченность централизованным водоснабжением 100%);</w:t>
      </w:r>
    </w:p>
    <w:p w14:paraId="5A0A8CCB"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д.Малый Кукшум (обеспеченность централизованным водоснабжением 100%);</w:t>
      </w:r>
    </w:p>
    <w:p w14:paraId="61C8281A"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д.Сосновка (обеспеченность централизованным водоснабжением около 40%).</w:t>
      </w:r>
    </w:p>
    <w:p w14:paraId="56B75DE9"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Самым крупным источником централизованного водоснабжения на территории муниципального округа является поверхностный водозабор на р.Киря, расположенный</w:t>
      </w:r>
    </w:p>
    <w:p w14:paraId="539AA622"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 xml:space="preserve"> </w:t>
      </w:r>
    </w:p>
    <w:p w14:paraId="6EE4552B"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примерно в 2км юго-западнее пгт.Буинск. Водозабор на р.Киря обеспечивает водой потребителей пгт.Буинск, пгт.Ибреси, д.Ширтаны, д.Малый Кукшум и д.Сосновка.</w:t>
      </w:r>
    </w:p>
    <w:p w14:paraId="48A44543"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Для централизованного водоснабжения потребителей д.Айбечи, д.Вудоялы, п.Берёзовка, с.Климово, с.Новое Чурашево и с.Хормалы используются подземные воды из артезианских скважин.</w:t>
      </w:r>
    </w:p>
    <w:p w14:paraId="6101F1E1"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В соответствии с СанПиН 2.1.4.1110-02 «Зоны санитарной охраны источников водоснабжения и водопроводов питьевого назначения» источники водоснабжения должны иметь зоны санитарной охраны (далее - ЗСО).</w:t>
      </w:r>
    </w:p>
    <w:p w14:paraId="22A93D13"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В состав ЗСО входят три пояса. Первый пояс - пояс строгого режима, второй и третий пояса - пояса ограничений. Первый пояс (строгого режима) включает в себя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Во второй и третий пояса (пояса ограничений) входят территории, предназначенные для предупреждения загрязнения воды и источников водоснабжения. Проекты указанных зон разрабатываются на основе данных санитарно-топографического обследования территорий, а также гидрологических, гидрогеологических, инженерно-геологических и топографических материалов.</w:t>
      </w:r>
    </w:p>
    <w:p w14:paraId="5198D0CD"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 xml:space="preserve">Важнейшим элементом систем водоснабжения являются водопроводные сети.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w:t>
      </w:r>
      <w:r w:rsidRPr="00A956ED">
        <w:rPr>
          <w:rFonts w:eastAsia="Calibri" w:cs="Times New Roman"/>
          <w:lang w:eastAsia="ru-RU"/>
        </w:rPr>
        <w:lastRenderedPageBreak/>
        <w:t>Они идут в направлении движения основных потоков воды. Распределительные сети подают воду к отдельным объектам, и транзитные потоки там незначительны.</w:t>
      </w:r>
    </w:p>
    <w:p w14:paraId="6E8F2C93"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Конфигурация водопроводной сети на местности имеет большое значение, обеспечивая условия для бесперебойной и надежной подачи воды потребителям. Конфигурация водопроводной сети населенных пунктов Ибресинского муниципального округа в основном позволяет доставлять воду к потребителям по возможности кратчайшим путем с учетом рельефа местности, планировки населенного пункта и размещения основных потребителей воды.</w:t>
      </w:r>
    </w:p>
    <w:p w14:paraId="05ADF705"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Централизованные системы водоснабжения Ибресинского муниципального округа обеспечивают потребителей следующими видами водоснабжения:</w:t>
      </w:r>
    </w:p>
    <w:p w14:paraId="7DEA38C7"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хозяйственно-питьевые нужды;</w:t>
      </w:r>
    </w:p>
    <w:p w14:paraId="1D9132D1"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производственные нужды промышленных предприятий;</w:t>
      </w:r>
    </w:p>
    <w:p w14:paraId="66572D9A"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поливка и мойка территорий, поливка зеленых насаждений, работа фонтанов и т. п.;</w:t>
      </w:r>
    </w:p>
    <w:p w14:paraId="397D5732" w14:textId="77777777"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тушение пожаров.</w:t>
      </w:r>
    </w:p>
    <w:p w14:paraId="6AE041EE" w14:textId="561BCC85" w:rsidR="00AA70EC" w:rsidRPr="00A956ED" w:rsidRDefault="00AA70EC" w:rsidP="00AA70EC">
      <w:pPr>
        <w:spacing w:after="40"/>
        <w:ind w:firstLine="700"/>
        <w:jc w:val="both"/>
        <w:rPr>
          <w:rFonts w:eastAsia="Calibri" w:cs="Times New Roman"/>
          <w:lang w:eastAsia="ru-RU"/>
        </w:rPr>
      </w:pPr>
      <w:r w:rsidRPr="00A956ED">
        <w:rPr>
          <w:rFonts w:eastAsia="Calibri" w:cs="Times New Roman"/>
          <w:lang w:eastAsia="ru-RU"/>
        </w:rPr>
        <w:t>Эксплуатационные зоны системы водоснабжения определяются водоснабжающими организациями, обслуживающими эти зоны. На территории Ибресинского муниципального округа представлена только одна водоснабжающая организация: Муниципальное предприятие «Дирекция единого заказчика жилищно- коммунального хозяйства» Ибресинского муниципального округа Чувашской Республики. Эксплуатационная зона МП «ДЕЗ ЖКХ» Ибресинского МО, как водоснабжающей организации, распространяется на объекты системы централизованного водоснабжения от поверхностного водозабора на р.Киря Остальные объекты систем централизованного водоснабжения от подземных источников водоснабжения в настоящее время обслуживаются силами населения и местных администраций территориальных отделов.</w:t>
      </w:r>
    </w:p>
    <w:p w14:paraId="50C1903C" w14:textId="776BFBE1" w:rsidR="00385D56" w:rsidRPr="00A956ED" w:rsidRDefault="00385D56" w:rsidP="00385D56">
      <w:pPr>
        <w:spacing w:after="40"/>
        <w:ind w:firstLine="700"/>
        <w:jc w:val="both"/>
        <w:rPr>
          <w:rFonts w:eastAsia="Calibri" w:cs="Times New Roman"/>
          <w:lang w:eastAsia="ru-RU"/>
        </w:rPr>
      </w:pPr>
    </w:p>
    <w:p w14:paraId="553FF4D4" w14:textId="77777777" w:rsidR="006E33F9" w:rsidRPr="00A956ED" w:rsidRDefault="006E33F9" w:rsidP="006E33F9">
      <w:pPr>
        <w:pStyle w:val="2111"/>
        <w:ind w:left="0" w:firstLine="567"/>
        <w:contextualSpacing/>
        <w:rPr>
          <w:rFonts w:cs="Times New Roman"/>
          <w:kern w:val="24"/>
          <w:sz w:val="24"/>
          <w:szCs w:val="24"/>
          <w:lang w:val="ru-RU"/>
        </w:rPr>
      </w:pPr>
      <w:bookmarkStart w:id="72" w:name="_Toc122941048"/>
      <w:bookmarkStart w:id="73" w:name="_Toc185926986"/>
      <w:bookmarkEnd w:id="71"/>
      <w:r w:rsidRPr="00A956ED">
        <w:rPr>
          <w:rFonts w:cs="Times New Roman"/>
          <w:kern w:val="24"/>
          <w:sz w:val="24"/>
          <w:szCs w:val="24"/>
          <w:lang w:val="ru-RU"/>
        </w:rPr>
        <w:t>2.2.3 Балансы мощности коммунального ресурса</w:t>
      </w:r>
      <w:bookmarkEnd w:id="72"/>
      <w:bookmarkEnd w:id="73"/>
    </w:p>
    <w:p w14:paraId="11A03C44" w14:textId="4804EF51" w:rsidR="006E33F9" w:rsidRPr="00A956ED" w:rsidRDefault="00842DC6" w:rsidP="006E33F9">
      <w:pPr>
        <w:spacing w:before="240"/>
        <w:ind w:firstLine="709"/>
        <w:jc w:val="both"/>
        <w:rPr>
          <w:rFonts w:cs="Times New Roman"/>
        </w:rPr>
      </w:pPr>
      <w:bookmarkStart w:id="74" w:name="_Hlk150439500"/>
      <w:r w:rsidRPr="00A956ED">
        <w:rPr>
          <w:spacing w:val="1"/>
        </w:rPr>
        <w:t>Территориальный</w:t>
      </w:r>
      <w:r w:rsidRPr="00A956ED">
        <w:rPr>
          <w:spacing w:val="-16"/>
        </w:rPr>
        <w:t xml:space="preserve"> </w:t>
      </w:r>
      <w:r w:rsidRPr="00A956ED">
        <w:t>водный</w:t>
      </w:r>
      <w:r w:rsidRPr="00A956ED">
        <w:rPr>
          <w:spacing w:val="-10"/>
        </w:rPr>
        <w:t xml:space="preserve"> </w:t>
      </w:r>
      <w:r w:rsidRPr="00A956ED">
        <w:t>баланс</w:t>
      </w:r>
      <w:r w:rsidRPr="00A956ED">
        <w:rPr>
          <w:spacing w:val="-13"/>
        </w:rPr>
        <w:t xml:space="preserve"> </w:t>
      </w:r>
      <w:r w:rsidRPr="00A956ED">
        <w:t>подачи</w:t>
      </w:r>
      <w:r w:rsidRPr="00A956ED">
        <w:rPr>
          <w:spacing w:val="-11"/>
        </w:rPr>
        <w:t xml:space="preserve"> </w:t>
      </w:r>
      <w:r w:rsidRPr="00A956ED">
        <w:rPr>
          <w:spacing w:val="-1"/>
        </w:rPr>
        <w:t xml:space="preserve">воды </w:t>
      </w:r>
      <w:r w:rsidRPr="00A956ED">
        <w:t>по</w:t>
      </w:r>
      <w:r w:rsidRPr="00A956ED">
        <w:rPr>
          <w:spacing w:val="6"/>
        </w:rPr>
        <w:t xml:space="preserve"> </w:t>
      </w:r>
      <w:r w:rsidRPr="00A956ED">
        <w:rPr>
          <w:spacing w:val="-1"/>
        </w:rPr>
        <w:t>зонам</w:t>
      </w:r>
      <w:r w:rsidRPr="00A956ED">
        <w:rPr>
          <w:spacing w:val="3"/>
        </w:rPr>
        <w:t xml:space="preserve"> </w:t>
      </w:r>
      <w:r w:rsidRPr="00A956ED">
        <w:rPr>
          <w:spacing w:val="-1"/>
        </w:rPr>
        <w:t>действия</w:t>
      </w:r>
      <w:r w:rsidRPr="00A956ED">
        <w:rPr>
          <w:spacing w:val="2"/>
        </w:rPr>
        <w:t xml:space="preserve"> </w:t>
      </w:r>
      <w:r w:rsidRPr="00A956ED">
        <w:rPr>
          <w:spacing w:val="-1"/>
        </w:rPr>
        <w:t>источников</w:t>
      </w:r>
      <w:r w:rsidRPr="00A956ED">
        <w:rPr>
          <w:spacing w:val="4"/>
        </w:rPr>
        <w:t xml:space="preserve"> </w:t>
      </w:r>
      <w:r w:rsidRPr="00A956ED">
        <w:rPr>
          <w:spacing w:val="-1"/>
        </w:rPr>
        <w:t>водоснабжения</w:t>
      </w:r>
      <w:r w:rsidRPr="00A956ED">
        <w:rPr>
          <w:spacing w:val="62"/>
        </w:rPr>
        <w:t xml:space="preserve"> </w:t>
      </w:r>
      <w:r w:rsidR="005960DE" w:rsidRPr="00A956ED">
        <w:rPr>
          <w:spacing w:val="-1"/>
        </w:rPr>
        <w:t>Ибресинского муниципального округа</w:t>
      </w:r>
      <w:r w:rsidRPr="00A956ED">
        <w:rPr>
          <w:spacing w:val="-1"/>
        </w:rPr>
        <w:t>, согласно данным</w:t>
      </w:r>
      <w:r w:rsidR="002078A0" w:rsidRPr="00A956ED">
        <w:rPr>
          <w:spacing w:val="-1"/>
        </w:rPr>
        <w:t xml:space="preserve">, предоставленным МУП </w:t>
      </w:r>
      <w:r w:rsidR="00336C25" w:rsidRPr="00A956ED">
        <w:rPr>
          <w:spacing w:val="-1"/>
        </w:rPr>
        <w:t>«ДЕЗ ЖКХ»</w:t>
      </w:r>
      <w:r w:rsidR="002078A0" w:rsidRPr="00A956ED">
        <w:rPr>
          <w:spacing w:val="-1"/>
        </w:rPr>
        <w:t>, представлен в таблице ниже.</w:t>
      </w:r>
    </w:p>
    <w:p w14:paraId="73996444" w14:textId="77777777" w:rsidR="006E33F9" w:rsidRPr="00A956ED" w:rsidRDefault="006E33F9" w:rsidP="006E33F9">
      <w:pPr>
        <w:pStyle w:val="aa"/>
      </w:pPr>
    </w:p>
    <w:p w14:paraId="7F47E952" w14:textId="315C099B" w:rsidR="00842DC6" w:rsidRPr="00A956ED" w:rsidRDefault="00842DC6" w:rsidP="006E33F9">
      <w:pPr>
        <w:pStyle w:val="aa"/>
      </w:pPr>
      <w:r w:rsidRPr="00A956ED">
        <w:rPr>
          <w:rFonts w:eastAsia="Calibri" w:cs="Times New Roman"/>
          <w:b/>
          <w:lang w:eastAsia="ru-RU"/>
        </w:rPr>
        <w:t>Таблица</w:t>
      </w:r>
      <w:r w:rsidRPr="00A956ED">
        <w:rPr>
          <w:rFonts w:cs="Times New Roman"/>
          <w:b/>
        </w:rPr>
        <w:t xml:space="preserve"> 2.2.3.1 – Общий территориальный водный баланс подачи воды</w:t>
      </w:r>
      <w:r w:rsidR="006B0A20" w:rsidRPr="00A956ED">
        <w:rPr>
          <w:rFonts w:cs="Times New Roman"/>
          <w:b/>
        </w:rPr>
        <w:t xml:space="preserve"> по данным МУП </w:t>
      </w:r>
      <w:r w:rsidR="00336C25" w:rsidRPr="00A956ED">
        <w:rPr>
          <w:rFonts w:cs="Times New Roman"/>
          <w:b/>
        </w:rPr>
        <w:t>«ДЕЗ ЖКХ»</w:t>
      </w:r>
    </w:p>
    <w:tbl>
      <w:tblPr>
        <w:tblW w:w="9369" w:type="dxa"/>
        <w:tblInd w:w="-5" w:type="dxa"/>
        <w:tblLook w:val="04A0" w:firstRow="1" w:lastRow="0" w:firstColumn="1" w:lastColumn="0" w:noHBand="0" w:noVBand="1"/>
      </w:tblPr>
      <w:tblGrid>
        <w:gridCol w:w="766"/>
        <w:gridCol w:w="5330"/>
        <w:gridCol w:w="1417"/>
        <w:gridCol w:w="1856"/>
      </w:tblGrid>
      <w:tr w:rsidR="00CC00A1" w:rsidRPr="00A956ED" w14:paraId="11416D49" w14:textId="77777777" w:rsidTr="00CC00A1">
        <w:trPr>
          <w:trHeight w:val="520"/>
          <w:tblHeader/>
        </w:trPr>
        <w:tc>
          <w:tcPr>
            <w:tcW w:w="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74"/>
          <w:p w14:paraId="18F376F0"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w:t>
            </w:r>
          </w:p>
        </w:tc>
        <w:tc>
          <w:tcPr>
            <w:tcW w:w="53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F26A2AA"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Наименование показателя</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83B268E"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Ед. изм.</w:t>
            </w:r>
          </w:p>
        </w:tc>
        <w:tc>
          <w:tcPr>
            <w:tcW w:w="18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042E469" w14:textId="77777777" w:rsidR="00CC00A1" w:rsidRPr="00A956ED" w:rsidRDefault="00CC00A1" w:rsidP="004C4C52">
            <w:pPr>
              <w:jc w:val="center"/>
              <w:rPr>
                <w:rFonts w:eastAsia="Times New Roman" w:cs="Times New Roman"/>
                <w:sz w:val="22"/>
                <w:szCs w:val="20"/>
                <w:lang w:val="en-US" w:eastAsia="ru-RU"/>
              </w:rPr>
            </w:pPr>
            <w:r w:rsidRPr="00A956ED">
              <w:rPr>
                <w:rFonts w:eastAsia="Times New Roman" w:cs="Times New Roman"/>
                <w:sz w:val="22"/>
                <w:szCs w:val="20"/>
                <w:lang w:val="en-US" w:eastAsia="ru-RU"/>
              </w:rPr>
              <w:t>2023</w:t>
            </w:r>
          </w:p>
        </w:tc>
      </w:tr>
      <w:tr w:rsidR="00CC00A1" w:rsidRPr="00A956ED" w14:paraId="579BA330" w14:textId="77777777" w:rsidTr="00CC00A1">
        <w:trPr>
          <w:trHeight w:val="272"/>
        </w:trPr>
        <w:tc>
          <w:tcPr>
            <w:tcW w:w="766" w:type="dxa"/>
            <w:tcBorders>
              <w:top w:val="nil"/>
              <w:left w:val="single" w:sz="4" w:space="0" w:color="auto"/>
              <w:bottom w:val="single" w:sz="4" w:space="0" w:color="auto"/>
              <w:right w:val="single" w:sz="4" w:space="0" w:color="auto"/>
            </w:tcBorders>
            <w:vAlign w:val="center"/>
          </w:tcPr>
          <w:p w14:paraId="160A3488"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1</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208E02ED" w14:textId="77777777" w:rsidR="00CC00A1" w:rsidRPr="00A956ED" w:rsidRDefault="00CC00A1" w:rsidP="004C4C52">
            <w:pPr>
              <w:rPr>
                <w:rFonts w:eastAsia="Times New Roman" w:cs="Times New Roman"/>
                <w:sz w:val="22"/>
                <w:szCs w:val="20"/>
                <w:lang w:eastAsia="ru-RU"/>
              </w:rPr>
            </w:pPr>
            <w:r w:rsidRPr="00A956ED">
              <w:rPr>
                <w:rFonts w:eastAsia="Times New Roman" w:cs="Times New Roman"/>
                <w:sz w:val="22"/>
                <w:szCs w:val="20"/>
                <w:lang w:eastAsia="ru-RU"/>
              </w:rPr>
              <w:t>Производительность водозаборных сооружений</w:t>
            </w:r>
          </w:p>
        </w:tc>
        <w:tc>
          <w:tcPr>
            <w:tcW w:w="1417" w:type="dxa"/>
            <w:tcBorders>
              <w:top w:val="nil"/>
              <w:left w:val="nil"/>
              <w:bottom w:val="single" w:sz="4" w:space="0" w:color="auto"/>
              <w:right w:val="single" w:sz="4" w:space="0" w:color="auto"/>
            </w:tcBorders>
            <w:shd w:val="clear" w:color="auto" w:fill="auto"/>
            <w:noWrap/>
            <w:vAlign w:val="center"/>
            <w:hideMark/>
          </w:tcPr>
          <w:p w14:paraId="0312F673"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м3/ч</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09853DAC"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3000</w:t>
            </w:r>
          </w:p>
        </w:tc>
      </w:tr>
      <w:tr w:rsidR="00CC00A1" w:rsidRPr="00A956ED" w14:paraId="7756D0BF" w14:textId="77777777" w:rsidTr="00CC00A1">
        <w:trPr>
          <w:trHeight w:val="272"/>
        </w:trPr>
        <w:tc>
          <w:tcPr>
            <w:tcW w:w="766" w:type="dxa"/>
            <w:tcBorders>
              <w:top w:val="nil"/>
              <w:left w:val="single" w:sz="4" w:space="0" w:color="auto"/>
              <w:bottom w:val="single" w:sz="4" w:space="0" w:color="auto"/>
              <w:right w:val="single" w:sz="4" w:space="0" w:color="auto"/>
            </w:tcBorders>
            <w:vAlign w:val="center"/>
          </w:tcPr>
          <w:p w14:paraId="08D03FA6"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2</w:t>
            </w:r>
          </w:p>
        </w:tc>
        <w:tc>
          <w:tcPr>
            <w:tcW w:w="5330" w:type="dxa"/>
            <w:tcBorders>
              <w:top w:val="nil"/>
              <w:left w:val="single" w:sz="4" w:space="0" w:color="auto"/>
              <w:bottom w:val="single" w:sz="4" w:space="0" w:color="auto"/>
              <w:right w:val="single" w:sz="4" w:space="0" w:color="auto"/>
            </w:tcBorders>
            <w:shd w:val="clear" w:color="auto" w:fill="auto"/>
            <w:noWrap/>
            <w:vAlign w:val="center"/>
          </w:tcPr>
          <w:p w14:paraId="382677FB" w14:textId="77777777" w:rsidR="00CC00A1" w:rsidRPr="00A956ED" w:rsidRDefault="00CC00A1" w:rsidP="004C4C52">
            <w:pPr>
              <w:rPr>
                <w:rFonts w:eastAsia="Times New Roman" w:cs="Times New Roman"/>
                <w:sz w:val="22"/>
                <w:szCs w:val="20"/>
                <w:lang w:eastAsia="ru-RU"/>
              </w:rPr>
            </w:pPr>
            <w:r w:rsidRPr="00A956ED">
              <w:rPr>
                <w:rFonts w:eastAsia="Times New Roman" w:cs="Times New Roman"/>
                <w:sz w:val="22"/>
                <w:szCs w:val="20"/>
                <w:lang w:eastAsia="ru-RU"/>
              </w:rPr>
              <w:t>Удельный расход эл/энергии, используемой для передачи (транспортировки) воды в системах водоснабжения</w:t>
            </w:r>
          </w:p>
        </w:tc>
        <w:tc>
          <w:tcPr>
            <w:tcW w:w="1417" w:type="dxa"/>
            <w:tcBorders>
              <w:top w:val="nil"/>
              <w:left w:val="nil"/>
              <w:bottom w:val="single" w:sz="4" w:space="0" w:color="auto"/>
              <w:right w:val="single" w:sz="4" w:space="0" w:color="auto"/>
            </w:tcBorders>
            <w:shd w:val="clear" w:color="auto" w:fill="auto"/>
            <w:noWrap/>
            <w:vAlign w:val="center"/>
          </w:tcPr>
          <w:p w14:paraId="36D5A642"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кВт*ч/м3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3D581628"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1,06</w:t>
            </w:r>
          </w:p>
        </w:tc>
      </w:tr>
      <w:tr w:rsidR="00CC00A1" w:rsidRPr="00A956ED" w14:paraId="3F16E52D" w14:textId="77777777" w:rsidTr="00CC00A1">
        <w:trPr>
          <w:trHeight w:hRule="exact" w:val="272"/>
        </w:trPr>
        <w:tc>
          <w:tcPr>
            <w:tcW w:w="766" w:type="dxa"/>
            <w:tcBorders>
              <w:top w:val="nil"/>
              <w:left w:val="single" w:sz="4" w:space="0" w:color="auto"/>
              <w:bottom w:val="single" w:sz="4" w:space="0" w:color="auto"/>
              <w:right w:val="single" w:sz="4" w:space="0" w:color="auto"/>
            </w:tcBorders>
            <w:vAlign w:val="center"/>
          </w:tcPr>
          <w:p w14:paraId="589335E2"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3</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2286FABE" w14:textId="77777777" w:rsidR="00CC00A1" w:rsidRPr="00A956ED" w:rsidRDefault="00CC00A1" w:rsidP="004C4C52">
            <w:pPr>
              <w:rPr>
                <w:rFonts w:eastAsia="Times New Roman" w:cs="Times New Roman"/>
                <w:sz w:val="22"/>
                <w:szCs w:val="20"/>
                <w:lang w:eastAsia="ru-RU"/>
              </w:rPr>
            </w:pPr>
            <w:r w:rsidRPr="00A956ED">
              <w:rPr>
                <w:rFonts w:eastAsia="Times New Roman" w:cs="Times New Roman"/>
                <w:sz w:val="22"/>
                <w:szCs w:val="20"/>
                <w:lang w:eastAsia="ru-RU"/>
              </w:rPr>
              <w:t>Поднято воды из источника</w:t>
            </w:r>
          </w:p>
        </w:tc>
        <w:tc>
          <w:tcPr>
            <w:tcW w:w="1417" w:type="dxa"/>
            <w:tcBorders>
              <w:top w:val="nil"/>
              <w:left w:val="nil"/>
              <w:bottom w:val="single" w:sz="4" w:space="0" w:color="auto"/>
              <w:right w:val="single" w:sz="4" w:space="0" w:color="auto"/>
            </w:tcBorders>
            <w:shd w:val="clear" w:color="auto" w:fill="auto"/>
            <w:noWrap/>
            <w:vAlign w:val="center"/>
            <w:hideMark/>
          </w:tcPr>
          <w:p w14:paraId="2F4E041F"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5F00DC79"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242</w:t>
            </w:r>
          </w:p>
        </w:tc>
      </w:tr>
      <w:tr w:rsidR="00CC00A1" w:rsidRPr="00A956ED" w14:paraId="67040AEB" w14:textId="77777777" w:rsidTr="00CC00A1">
        <w:trPr>
          <w:trHeight w:hRule="exact" w:val="272"/>
        </w:trPr>
        <w:tc>
          <w:tcPr>
            <w:tcW w:w="766" w:type="dxa"/>
            <w:tcBorders>
              <w:top w:val="nil"/>
              <w:left w:val="single" w:sz="4" w:space="0" w:color="auto"/>
              <w:bottom w:val="single" w:sz="4" w:space="0" w:color="auto"/>
              <w:right w:val="single" w:sz="4" w:space="0" w:color="auto"/>
            </w:tcBorders>
            <w:vAlign w:val="center"/>
          </w:tcPr>
          <w:p w14:paraId="6C62B34E"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4</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2185ADE0" w14:textId="77777777" w:rsidR="00CC00A1" w:rsidRPr="00A956ED" w:rsidRDefault="00CC00A1" w:rsidP="004C4C52">
            <w:pPr>
              <w:rPr>
                <w:rFonts w:eastAsia="Times New Roman" w:cs="Times New Roman"/>
                <w:sz w:val="22"/>
                <w:szCs w:val="20"/>
                <w:lang w:eastAsia="ru-RU"/>
              </w:rPr>
            </w:pPr>
            <w:r w:rsidRPr="00A956ED">
              <w:rPr>
                <w:rFonts w:eastAsia="Times New Roman" w:cs="Times New Roman"/>
                <w:sz w:val="22"/>
                <w:szCs w:val="20"/>
                <w:lang w:eastAsia="ru-RU"/>
              </w:rPr>
              <w:t>Расход воды на собственные нужды</w:t>
            </w:r>
          </w:p>
        </w:tc>
        <w:tc>
          <w:tcPr>
            <w:tcW w:w="1417" w:type="dxa"/>
            <w:tcBorders>
              <w:top w:val="nil"/>
              <w:left w:val="nil"/>
              <w:bottom w:val="single" w:sz="4" w:space="0" w:color="auto"/>
              <w:right w:val="single" w:sz="4" w:space="0" w:color="auto"/>
            </w:tcBorders>
            <w:shd w:val="clear" w:color="auto" w:fill="auto"/>
            <w:noWrap/>
            <w:vAlign w:val="center"/>
            <w:hideMark/>
          </w:tcPr>
          <w:p w14:paraId="206C2BA4"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70D2EE12"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19</w:t>
            </w:r>
          </w:p>
        </w:tc>
      </w:tr>
      <w:tr w:rsidR="00CC00A1" w:rsidRPr="00A956ED" w14:paraId="30ECE761" w14:textId="77777777" w:rsidTr="00CC00A1">
        <w:trPr>
          <w:trHeight w:hRule="exact" w:val="272"/>
        </w:trPr>
        <w:tc>
          <w:tcPr>
            <w:tcW w:w="766" w:type="dxa"/>
            <w:tcBorders>
              <w:top w:val="nil"/>
              <w:left w:val="single" w:sz="4" w:space="0" w:color="auto"/>
              <w:bottom w:val="single" w:sz="4" w:space="0" w:color="auto"/>
              <w:right w:val="single" w:sz="4" w:space="0" w:color="auto"/>
            </w:tcBorders>
            <w:vAlign w:val="center"/>
          </w:tcPr>
          <w:p w14:paraId="2123C63E"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5</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74790F70" w14:textId="77777777" w:rsidR="00CC00A1" w:rsidRPr="00A956ED" w:rsidRDefault="00CC00A1" w:rsidP="004C4C52">
            <w:pPr>
              <w:rPr>
                <w:rFonts w:eastAsia="Times New Roman" w:cs="Times New Roman"/>
                <w:sz w:val="22"/>
                <w:szCs w:val="20"/>
                <w:lang w:eastAsia="ru-RU"/>
              </w:rPr>
            </w:pPr>
            <w:r w:rsidRPr="00A956ED">
              <w:rPr>
                <w:rFonts w:eastAsia="Times New Roman" w:cs="Times New Roman"/>
                <w:sz w:val="22"/>
                <w:szCs w:val="20"/>
                <w:lang w:eastAsia="ru-RU"/>
              </w:rPr>
              <w:t>Отпущено воды в водопроводную сеть</w:t>
            </w:r>
          </w:p>
        </w:tc>
        <w:tc>
          <w:tcPr>
            <w:tcW w:w="1417" w:type="dxa"/>
            <w:tcBorders>
              <w:top w:val="nil"/>
              <w:left w:val="nil"/>
              <w:bottom w:val="single" w:sz="4" w:space="0" w:color="auto"/>
              <w:right w:val="single" w:sz="4" w:space="0" w:color="auto"/>
            </w:tcBorders>
            <w:shd w:val="clear" w:color="auto" w:fill="auto"/>
            <w:noWrap/>
            <w:vAlign w:val="center"/>
            <w:hideMark/>
          </w:tcPr>
          <w:p w14:paraId="63523080"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631B7F3B"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223</w:t>
            </w:r>
          </w:p>
        </w:tc>
      </w:tr>
      <w:tr w:rsidR="00CC00A1" w:rsidRPr="00A956ED" w14:paraId="3FF086F4" w14:textId="77777777" w:rsidTr="00CC00A1">
        <w:trPr>
          <w:trHeight w:hRule="exact" w:val="272"/>
        </w:trPr>
        <w:tc>
          <w:tcPr>
            <w:tcW w:w="766" w:type="dxa"/>
            <w:tcBorders>
              <w:top w:val="nil"/>
              <w:left w:val="single" w:sz="4" w:space="0" w:color="auto"/>
              <w:bottom w:val="single" w:sz="4" w:space="0" w:color="auto"/>
              <w:right w:val="single" w:sz="4" w:space="0" w:color="auto"/>
            </w:tcBorders>
            <w:vAlign w:val="center"/>
          </w:tcPr>
          <w:p w14:paraId="0B755221"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6</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2EDC5FF5" w14:textId="77777777" w:rsidR="00CC00A1" w:rsidRPr="00A956ED" w:rsidRDefault="00CC00A1" w:rsidP="004C4C52">
            <w:pPr>
              <w:rPr>
                <w:rFonts w:eastAsia="Times New Roman" w:cs="Times New Roman"/>
                <w:sz w:val="22"/>
                <w:szCs w:val="20"/>
                <w:lang w:eastAsia="ru-RU"/>
              </w:rPr>
            </w:pPr>
            <w:r w:rsidRPr="00A956ED">
              <w:rPr>
                <w:rFonts w:eastAsia="Times New Roman" w:cs="Times New Roman"/>
                <w:sz w:val="22"/>
                <w:szCs w:val="20"/>
                <w:lang w:eastAsia="ru-RU"/>
              </w:rPr>
              <w:t>Потери воды в водопроводной сети</w:t>
            </w:r>
          </w:p>
        </w:tc>
        <w:tc>
          <w:tcPr>
            <w:tcW w:w="1417" w:type="dxa"/>
            <w:tcBorders>
              <w:top w:val="nil"/>
              <w:left w:val="nil"/>
              <w:bottom w:val="single" w:sz="4" w:space="0" w:color="auto"/>
              <w:right w:val="single" w:sz="4" w:space="0" w:color="auto"/>
            </w:tcBorders>
            <w:shd w:val="clear" w:color="auto" w:fill="auto"/>
            <w:noWrap/>
            <w:vAlign w:val="center"/>
            <w:hideMark/>
          </w:tcPr>
          <w:p w14:paraId="5759F4AC"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310C4CF1"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5</w:t>
            </w:r>
          </w:p>
        </w:tc>
      </w:tr>
      <w:tr w:rsidR="00CC00A1" w:rsidRPr="00A956ED" w14:paraId="5AFA761D" w14:textId="77777777" w:rsidTr="00CC00A1">
        <w:trPr>
          <w:trHeight w:hRule="exact" w:val="272"/>
        </w:trPr>
        <w:tc>
          <w:tcPr>
            <w:tcW w:w="766" w:type="dxa"/>
            <w:tcBorders>
              <w:top w:val="nil"/>
              <w:left w:val="single" w:sz="4" w:space="0" w:color="auto"/>
              <w:bottom w:val="single" w:sz="4" w:space="0" w:color="auto"/>
              <w:right w:val="single" w:sz="4" w:space="0" w:color="auto"/>
            </w:tcBorders>
            <w:vAlign w:val="center"/>
          </w:tcPr>
          <w:p w14:paraId="09760A79"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7</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107C708B" w14:textId="77777777" w:rsidR="00CC00A1" w:rsidRPr="00A956ED" w:rsidRDefault="00CC00A1" w:rsidP="004C4C52">
            <w:pPr>
              <w:rPr>
                <w:rFonts w:eastAsia="Times New Roman" w:cs="Times New Roman"/>
                <w:sz w:val="22"/>
                <w:szCs w:val="20"/>
                <w:lang w:eastAsia="ru-RU"/>
              </w:rPr>
            </w:pPr>
            <w:r w:rsidRPr="00A956ED">
              <w:rPr>
                <w:rFonts w:eastAsia="Times New Roman" w:cs="Times New Roman"/>
                <w:sz w:val="22"/>
                <w:szCs w:val="20"/>
                <w:lang w:eastAsia="ru-RU"/>
              </w:rPr>
              <w:t>Передано воды потребителям:</w:t>
            </w:r>
          </w:p>
        </w:tc>
        <w:tc>
          <w:tcPr>
            <w:tcW w:w="1417" w:type="dxa"/>
            <w:tcBorders>
              <w:top w:val="nil"/>
              <w:left w:val="nil"/>
              <w:bottom w:val="single" w:sz="4" w:space="0" w:color="auto"/>
              <w:right w:val="single" w:sz="4" w:space="0" w:color="auto"/>
            </w:tcBorders>
            <w:shd w:val="clear" w:color="auto" w:fill="auto"/>
            <w:noWrap/>
            <w:vAlign w:val="center"/>
            <w:hideMark/>
          </w:tcPr>
          <w:p w14:paraId="10F63AE6"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513E3816"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218,264</w:t>
            </w:r>
          </w:p>
        </w:tc>
      </w:tr>
      <w:tr w:rsidR="00CC00A1" w:rsidRPr="00A956ED" w14:paraId="064BF3D6" w14:textId="77777777" w:rsidTr="00CC00A1">
        <w:trPr>
          <w:trHeight w:val="272"/>
        </w:trPr>
        <w:tc>
          <w:tcPr>
            <w:tcW w:w="766" w:type="dxa"/>
            <w:tcBorders>
              <w:top w:val="nil"/>
              <w:left w:val="single" w:sz="4" w:space="0" w:color="auto"/>
              <w:bottom w:val="single" w:sz="4" w:space="0" w:color="auto"/>
              <w:right w:val="single" w:sz="4" w:space="0" w:color="auto"/>
            </w:tcBorders>
            <w:vAlign w:val="center"/>
          </w:tcPr>
          <w:p w14:paraId="5592135F"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7.1</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5FFDFF5F" w14:textId="77777777" w:rsidR="00CC00A1" w:rsidRPr="00A956ED" w:rsidRDefault="00CC00A1" w:rsidP="004C4C52">
            <w:pPr>
              <w:jc w:val="right"/>
              <w:rPr>
                <w:rFonts w:eastAsia="Times New Roman" w:cs="Times New Roman"/>
                <w:sz w:val="22"/>
                <w:szCs w:val="20"/>
                <w:lang w:eastAsia="ru-RU"/>
              </w:rPr>
            </w:pPr>
            <w:r w:rsidRPr="00A956ED">
              <w:rPr>
                <w:rFonts w:eastAsia="Times New Roman" w:cs="Times New Roman"/>
                <w:sz w:val="22"/>
                <w:szCs w:val="20"/>
                <w:lang w:eastAsia="ru-RU"/>
              </w:rPr>
              <w:t>-бюджет</w:t>
            </w:r>
          </w:p>
        </w:tc>
        <w:tc>
          <w:tcPr>
            <w:tcW w:w="1417" w:type="dxa"/>
            <w:tcBorders>
              <w:top w:val="nil"/>
              <w:left w:val="nil"/>
              <w:bottom w:val="single" w:sz="4" w:space="0" w:color="auto"/>
              <w:right w:val="single" w:sz="4" w:space="0" w:color="auto"/>
            </w:tcBorders>
            <w:shd w:val="clear" w:color="auto" w:fill="auto"/>
            <w:noWrap/>
            <w:vAlign w:val="center"/>
            <w:hideMark/>
          </w:tcPr>
          <w:p w14:paraId="2E3AD3E0"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21DF1597"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52,63</w:t>
            </w:r>
          </w:p>
        </w:tc>
      </w:tr>
      <w:tr w:rsidR="00CC00A1" w:rsidRPr="00A956ED" w14:paraId="26A14692" w14:textId="77777777" w:rsidTr="00CC00A1">
        <w:trPr>
          <w:trHeight w:val="272"/>
        </w:trPr>
        <w:tc>
          <w:tcPr>
            <w:tcW w:w="766" w:type="dxa"/>
            <w:tcBorders>
              <w:top w:val="nil"/>
              <w:left w:val="single" w:sz="4" w:space="0" w:color="auto"/>
              <w:bottom w:val="single" w:sz="4" w:space="0" w:color="auto"/>
              <w:right w:val="single" w:sz="4" w:space="0" w:color="auto"/>
            </w:tcBorders>
            <w:vAlign w:val="center"/>
          </w:tcPr>
          <w:p w14:paraId="2AD61224"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7.2</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7182A7CC" w14:textId="77777777" w:rsidR="00CC00A1" w:rsidRPr="00A956ED" w:rsidRDefault="00CC00A1" w:rsidP="004C4C52">
            <w:pPr>
              <w:jc w:val="right"/>
              <w:rPr>
                <w:rFonts w:eastAsia="Times New Roman" w:cs="Times New Roman"/>
                <w:sz w:val="22"/>
                <w:szCs w:val="20"/>
                <w:lang w:eastAsia="ru-RU"/>
              </w:rPr>
            </w:pPr>
            <w:r w:rsidRPr="00A956ED">
              <w:rPr>
                <w:rFonts w:eastAsia="Times New Roman" w:cs="Times New Roman"/>
                <w:sz w:val="22"/>
                <w:szCs w:val="20"/>
                <w:lang w:eastAsia="ru-RU"/>
              </w:rPr>
              <w:t>-население</w:t>
            </w:r>
          </w:p>
        </w:tc>
        <w:tc>
          <w:tcPr>
            <w:tcW w:w="1417" w:type="dxa"/>
            <w:tcBorders>
              <w:top w:val="nil"/>
              <w:left w:val="nil"/>
              <w:bottom w:val="single" w:sz="4" w:space="0" w:color="auto"/>
              <w:right w:val="single" w:sz="4" w:space="0" w:color="auto"/>
            </w:tcBorders>
            <w:shd w:val="clear" w:color="auto" w:fill="auto"/>
            <w:noWrap/>
            <w:vAlign w:val="center"/>
            <w:hideMark/>
          </w:tcPr>
          <w:p w14:paraId="3C6C2A35"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1C9BF8B7"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137,520</w:t>
            </w:r>
          </w:p>
        </w:tc>
      </w:tr>
      <w:tr w:rsidR="00CC00A1" w:rsidRPr="00A956ED" w14:paraId="691FA593" w14:textId="77777777" w:rsidTr="00CC00A1">
        <w:trPr>
          <w:trHeight w:val="272"/>
        </w:trPr>
        <w:tc>
          <w:tcPr>
            <w:tcW w:w="766" w:type="dxa"/>
            <w:tcBorders>
              <w:top w:val="nil"/>
              <w:left w:val="single" w:sz="4" w:space="0" w:color="auto"/>
              <w:bottom w:val="single" w:sz="4" w:space="0" w:color="auto"/>
              <w:right w:val="single" w:sz="4" w:space="0" w:color="auto"/>
            </w:tcBorders>
            <w:vAlign w:val="center"/>
          </w:tcPr>
          <w:p w14:paraId="141D0A76"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7.3</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392705EB" w14:textId="77777777" w:rsidR="00CC00A1" w:rsidRPr="00A956ED" w:rsidRDefault="00CC00A1" w:rsidP="004C4C52">
            <w:pPr>
              <w:jc w:val="right"/>
              <w:rPr>
                <w:rFonts w:eastAsia="Times New Roman" w:cs="Times New Roman"/>
                <w:sz w:val="22"/>
                <w:szCs w:val="20"/>
                <w:lang w:eastAsia="ru-RU"/>
              </w:rPr>
            </w:pPr>
            <w:r w:rsidRPr="00A956ED">
              <w:rPr>
                <w:rFonts w:eastAsia="Times New Roman" w:cs="Times New Roman"/>
                <w:sz w:val="22"/>
                <w:szCs w:val="20"/>
                <w:lang w:eastAsia="ru-RU"/>
              </w:rPr>
              <w:t>-прочие</w:t>
            </w:r>
          </w:p>
        </w:tc>
        <w:tc>
          <w:tcPr>
            <w:tcW w:w="1417" w:type="dxa"/>
            <w:tcBorders>
              <w:top w:val="nil"/>
              <w:left w:val="nil"/>
              <w:bottom w:val="single" w:sz="4" w:space="0" w:color="auto"/>
              <w:right w:val="single" w:sz="4" w:space="0" w:color="auto"/>
            </w:tcBorders>
            <w:shd w:val="clear" w:color="auto" w:fill="auto"/>
            <w:noWrap/>
            <w:vAlign w:val="center"/>
            <w:hideMark/>
          </w:tcPr>
          <w:p w14:paraId="291AD2ED"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051A9DAD" w14:textId="77777777" w:rsidR="00CC00A1" w:rsidRPr="00A956ED" w:rsidRDefault="00CC00A1" w:rsidP="004C4C52">
            <w:pPr>
              <w:jc w:val="center"/>
              <w:rPr>
                <w:rFonts w:eastAsia="Times New Roman" w:cs="Times New Roman"/>
                <w:sz w:val="22"/>
                <w:szCs w:val="20"/>
                <w:lang w:eastAsia="ru-RU"/>
              </w:rPr>
            </w:pPr>
            <w:r w:rsidRPr="00A956ED">
              <w:rPr>
                <w:rFonts w:eastAsia="Times New Roman" w:cs="Times New Roman"/>
                <w:sz w:val="22"/>
                <w:szCs w:val="20"/>
                <w:lang w:eastAsia="ru-RU"/>
              </w:rPr>
              <w:t>28,114</w:t>
            </w:r>
          </w:p>
        </w:tc>
      </w:tr>
    </w:tbl>
    <w:p w14:paraId="320FB351" w14:textId="77777777" w:rsidR="00774061" w:rsidRPr="00A956ED" w:rsidRDefault="00774061" w:rsidP="00774061">
      <w:pPr>
        <w:pStyle w:val="aa"/>
      </w:pPr>
    </w:p>
    <w:p w14:paraId="1F5EEACB" w14:textId="77777777" w:rsidR="00774061" w:rsidRPr="00A956ED" w:rsidRDefault="00774061" w:rsidP="00774061">
      <w:pPr>
        <w:pStyle w:val="2111"/>
        <w:ind w:left="0" w:firstLine="567"/>
        <w:contextualSpacing/>
        <w:rPr>
          <w:rFonts w:cs="Times New Roman"/>
          <w:kern w:val="24"/>
          <w:sz w:val="24"/>
          <w:szCs w:val="24"/>
          <w:lang w:val="ru-RU"/>
        </w:rPr>
      </w:pPr>
      <w:bookmarkStart w:id="75" w:name="_Toc185926987"/>
      <w:r w:rsidRPr="00A956ED">
        <w:rPr>
          <w:rFonts w:cs="Times New Roman"/>
          <w:kern w:val="24"/>
          <w:sz w:val="24"/>
          <w:szCs w:val="24"/>
          <w:lang w:val="ru-RU"/>
        </w:rPr>
        <w:t>2.2.4 Доля поставки коммунального ресурса по приборам учета</w:t>
      </w:r>
      <w:bookmarkEnd w:id="75"/>
    </w:p>
    <w:p w14:paraId="17622259" w14:textId="64F76E66" w:rsidR="00774061" w:rsidRPr="00A956ED" w:rsidRDefault="00774061" w:rsidP="00774061">
      <w:pPr>
        <w:pStyle w:val="aa"/>
      </w:pPr>
    </w:p>
    <w:p w14:paraId="431D25F5" w14:textId="7871611F" w:rsidR="0024724E" w:rsidRPr="00A956ED" w:rsidRDefault="0024724E" w:rsidP="0024724E">
      <w:pPr>
        <w:autoSpaceDE w:val="0"/>
        <w:autoSpaceDN w:val="0"/>
        <w:adjustRightInd w:val="0"/>
        <w:ind w:firstLine="567"/>
        <w:jc w:val="both"/>
        <w:rPr>
          <w:rFonts w:eastAsia="TimesNewRomanPSMT" w:cs="Times New Roman"/>
          <w:szCs w:val="24"/>
        </w:rPr>
      </w:pPr>
      <w:r w:rsidRPr="00A956ED">
        <w:rPr>
          <w:rFonts w:eastAsia="TimesNewRomanPSMT" w:cs="Times New Roman"/>
          <w:szCs w:val="24"/>
        </w:rPr>
        <w:lastRenderedPageBreak/>
        <w:t xml:space="preserve">В </w:t>
      </w:r>
      <w:r w:rsidR="0081269E" w:rsidRPr="00A956ED">
        <w:rPr>
          <w:rFonts w:eastAsia="TimesNewRomanPSMT" w:cs="Times New Roman"/>
          <w:szCs w:val="24"/>
        </w:rPr>
        <w:t>Ибресинском муниципальном округе</w:t>
      </w:r>
      <w:r w:rsidRPr="00A956ED">
        <w:rPr>
          <w:rFonts w:eastAsia="TimesNewRomanPSMT" w:cs="Times New Roman"/>
          <w:szCs w:val="24"/>
        </w:rPr>
        <w:t xml:space="preserve"> контроль водопотребления осуществляется путем снятия показаний с индивидуальных приборов учета (ИПУ), установленных как у физических лиц, так и юридических лиц. Многоквартирные дома оборудованы общедомовыми приборами учета (ОДПУ), что позволяет более точно вести учет водопотребления. Возникающая разница между объемами по ОДПУ и суммой ИПУ начисляется ТСЖ или управляющей компании. Юридические лица устанавливают приборы учета, как правило, на границе эксплуатационной ответственности, что также позволяет вести более точный учет расхода воды.</w:t>
      </w:r>
    </w:p>
    <w:p w14:paraId="5045F302" w14:textId="1944CACA" w:rsidR="0024724E" w:rsidRPr="00A956ED" w:rsidRDefault="0024724E" w:rsidP="0024724E">
      <w:pPr>
        <w:autoSpaceDE w:val="0"/>
        <w:autoSpaceDN w:val="0"/>
        <w:adjustRightInd w:val="0"/>
        <w:ind w:firstLine="567"/>
        <w:jc w:val="both"/>
        <w:rPr>
          <w:rFonts w:eastAsia="TimesNewRomanPSMT" w:cs="Times New Roman"/>
          <w:szCs w:val="24"/>
        </w:rPr>
      </w:pPr>
      <w:r w:rsidRPr="00A956ED">
        <w:rPr>
          <w:rFonts w:eastAsia="TimesNewRomanPSMT" w:cs="Times New Roman"/>
          <w:szCs w:val="24"/>
        </w:rPr>
        <w:t>Доля абонентов, абонентов, осуществляющих расчеты за полученную воду по приборам учета, приведена в таблице ниже.</w:t>
      </w:r>
    </w:p>
    <w:p w14:paraId="6A84D6F5" w14:textId="77777777" w:rsidR="0024724E" w:rsidRPr="00A956ED" w:rsidRDefault="0024724E" w:rsidP="0024724E">
      <w:pPr>
        <w:pStyle w:val="aa"/>
      </w:pPr>
    </w:p>
    <w:p w14:paraId="268866C0" w14:textId="7230B89B" w:rsidR="0024724E" w:rsidRPr="00A956ED" w:rsidRDefault="0024724E" w:rsidP="0024724E">
      <w:pPr>
        <w:autoSpaceDE w:val="0"/>
        <w:autoSpaceDN w:val="0"/>
        <w:adjustRightInd w:val="0"/>
        <w:rPr>
          <w:rFonts w:eastAsia="TimesNewRomanPSMT" w:cs="Times New Roman"/>
          <w:b/>
          <w:bCs/>
          <w:szCs w:val="24"/>
        </w:rPr>
      </w:pPr>
      <w:r w:rsidRPr="00A956ED">
        <w:rPr>
          <w:rFonts w:eastAsia="TimesNewRomanPSMT" w:cs="Times New Roman"/>
          <w:b/>
          <w:bCs/>
          <w:szCs w:val="24"/>
        </w:rPr>
        <w:t>Таблица 2.4.1 - Оснащенность населения приборами учета расхода воды</w:t>
      </w:r>
      <w:r w:rsidR="007028D3" w:rsidRPr="00A956ED">
        <w:rPr>
          <w:rFonts w:eastAsia="TimesNewRomanPSMT" w:cs="Times New Roman"/>
          <w:b/>
          <w:bCs/>
          <w:szCs w:val="24"/>
        </w:rPr>
        <w:t xml:space="preserve"> по данным МУП </w:t>
      </w:r>
      <w:r w:rsidR="00336C25" w:rsidRPr="00A956ED">
        <w:rPr>
          <w:rFonts w:eastAsia="TimesNewRomanPSMT" w:cs="Times New Roman"/>
          <w:b/>
          <w:bCs/>
          <w:szCs w:val="24"/>
        </w:rPr>
        <w:t>«ДЕХ ЖКХ»</w:t>
      </w:r>
    </w:p>
    <w:tbl>
      <w:tblPr>
        <w:tblW w:w="8343" w:type="dxa"/>
        <w:tblInd w:w="-5" w:type="dxa"/>
        <w:tblLook w:val="04A0" w:firstRow="1" w:lastRow="0" w:firstColumn="1" w:lastColumn="0" w:noHBand="0" w:noVBand="1"/>
      </w:tblPr>
      <w:tblGrid>
        <w:gridCol w:w="567"/>
        <w:gridCol w:w="4233"/>
        <w:gridCol w:w="1559"/>
        <w:gridCol w:w="1984"/>
      </w:tblGrid>
      <w:tr w:rsidR="00336C25" w:rsidRPr="00A956ED" w14:paraId="263074FD" w14:textId="77777777" w:rsidTr="00336C25">
        <w:trPr>
          <w:trHeight w:val="563"/>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3CFE0F"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w:t>
            </w:r>
          </w:p>
        </w:tc>
        <w:tc>
          <w:tcPr>
            <w:tcW w:w="4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9EB583F"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Обеспеченность прибором учета</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4A537B7"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Ед. изм.</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1571E41"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ХВС</w:t>
            </w:r>
          </w:p>
        </w:tc>
      </w:tr>
      <w:tr w:rsidR="00336C25" w:rsidRPr="00A956ED" w14:paraId="1815C0F8" w14:textId="77777777" w:rsidTr="00336C25">
        <w:trPr>
          <w:trHeight w:val="265"/>
        </w:trPr>
        <w:tc>
          <w:tcPr>
            <w:tcW w:w="567" w:type="dxa"/>
            <w:tcBorders>
              <w:top w:val="nil"/>
              <w:left w:val="single" w:sz="4" w:space="0" w:color="auto"/>
              <w:bottom w:val="single" w:sz="4" w:space="0" w:color="auto"/>
              <w:right w:val="single" w:sz="4" w:space="0" w:color="auto"/>
            </w:tcBorders>
            <w:vAlign w:val="center"/>
          </w:tcPr>
          <w:p w14:paraId="2C04CB6E"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1</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14:paraId="4EFCF34E" w14:textId="77777777" w:rsidR="00336C25" w:rsidRPr="00A956ED" w:rsidRDefault="00336C25" w:rsidP="004C4C52">
            <w:pPr>
              <w:rPr>
                <w:rFonts w:eastAsia="Times New Roman" w:cs="Times New Roman"/>
                <w:sz w:val="22"/>
                <w:szCs w:val="20"/>
                <w:lang w:eastAsia="ru-RU"/>
              </w:rPr>
            </w:pPr>
            <w:r w:rsidRPr="00A956ED">
              <w:rPr>
                <w:rFonts w:eastAsia="Times New Roman" w:cs="Times New Roman"/>
                <w:sz w:val="22"/>
                <w:szCs w:val="20"/>
                <w:lang w:eastAsia="ru-RU"/>
              </w:rPr>
              <w:t xml:space="preserve">население </w:t>
            </w:r>
          </w:p>
        </w:tc>
        <w:tc>
          <w:tcPr>
            <w:tcW w:w="1559" w:type="dxa"/>
            <w:tcBorders>
              <w:top w:val="nil"/>
              <w:left w:val="nil"/>
              <w:bottom w:val="single" w:sz="4" w:space="0" w:color="auto"/>
              <w:right w:val="single" w:sz="4" w:space="0" w:color="auto"/>
            </w:tcBorders>
            <w:shd w:val="clear" w:color="auto" w:fill="auto"/>
            <w:noWrap/>
            <w:vAlign w:val="center"/>
            <w:hideMark/>
          </w:tcPr>
          <w:p w14:paraId="590EE7F4"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w:t>
            </w:r>
          </w:p>
        </w:tc>
        <w:tc>
          <w:tcPr>
            <w:tcW w:w="1984" w:type="dxa"/>
            <w:tcBorders>
              <w:top w:val="nil"/>
              <w:left w:val="nil"/>
              <w:bottom w:val="single" w:sz="4" w:space="0" w:color="auto"/>
              <w:right w:val="single" w:sz="4" w:space="0" w:color="auto"/>
            </w:tcBorders>
            <w:shd w:val="clear" w:color="auto" w:fill="auto"/>
            <w:noWrap/>
            <w:vAlign w:val="center"/>
            <w:hideMark/>
          </w:tcPr>
          <w:p w14:paraId="2BE555B5"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99 </w:t>
            </w:r>
          </w:p>
        </w:tc>
      </w:tr>
      <w:tr w:rsidR="00336C25" w:rsidRPr="00A956ED" w14:paraId="28D191B9" w14:textId="77777777" w:rsidTr="00336C25">
        <w:trPr>
          <w:trHeight w:val="265"/>
        </w:trPr>
        <w:tc>
          <w:tcPr>
            <w:tcW w:w="567" w:type="dxa"/>
            <w:tcBorders>
              <w:top w:val="nil"/>
              <w:left w:val="single" w:sz="4" w:space="0" w:color="auto"/>
              <w:bottom w:val="single" w:sz="4" w:space="0" w:color="auto"/>
              <w:right w:val="single" w:sz="4" w:space="0" w:color="auto"/>
            </w:tcBorders>
            <w:vAlign w:val="center"/>
          </w:tcPr>
          <w:p w14:paraId="1598B71F"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2</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14:paraId="1EB5EF9D" w14:textId="77777777" w:rsidR="00336C25" w:rsidRPr="00A956ED" w:rsidRDefault="00336C25" w:rsidP="004C4C52">
            <w:pPr>
              <w:rPr>
                <w:rFonts w:eastAsia="Times New Roman" w:cs="Times New Roman"/>
                <w:sz w:val="22"/>
                <w:szCs w:val="20"/>
                <w:lang w:eastAsia="ru-RU"/>
              </w:rPr>
            </w:pPr>
            <w:r w:rsidRPr="00A956ED">
              <w:rPr>
                <w:rFonts w:eastAsia="Times New Roman" w:cs="Times New Roman"/>
                <w:sz w:val="22"/>
                <w:szCs w:val="20"/>
                <w:lang w:eastAsia="ru-RU"/>
              </w:rPr>
              <w:t>бюджет</w:t>
            </w:r>
          </w:p>
        </w:tc>
        <w:tc>
          <w:tcPr>
            <w:tcW w:w="1559" w:type="dxa"/>
            <w:tcBorders>
              <w:top w:val="nil"/>
              <w:left w:val="nil"/>
              <w:bottom w:val="single" w:sz="4" w:space="0" w:color="auto"/>
              <w:right w:val="single" w:sz="4" w:space="0" w:color="auto"/>
            </w:tcBorders>
            <w:shd w:val="clear" w:color="auto" w:fill="auto"/>
            <w:noWrap/>
            <w:vAlign w:val="center"/>
            <w:hideMark/>
          </w:tcPr>
          <w:p w14:paraId="44B61B39"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w:t>
            </w:r>
          </w:p>
        </w:tc>
        <w:tc>
          <w:tcPr>
            <w:tcW w:w="1984" w:type="dxa"/>
            <w:tcBorders>
              <w:top w:val="nil"/>
              <w:left w:val="nil"/>
              <w:bottom w:val="single" w:sz="4" w:space="0" w:color="auto"/>
              <w:right w:val="single" w:sz="4" w:space="0" w:color="auto"/>
            </w:tcBorders>
            <w:shd w:val="clear" w:color="auto" w:fill="auto"/>
            <w:noWrap/>
            <w:vAlign w:val="center"/>
            <w:hideMark/>
          </w:tcPr>
          <w:p w14:paraId="193F3499"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 100</w:t>
            </w:r>
          </w:p>
        </w:tc>
      </w:tr>
      <w:tr w:rsidR="00336C25" w:rsidRPr="00A956ED" w14:paraId="0FC232F4" w14:textId="77777777" w:rsidTr="00336C25">
        <w:trPr>
          <w:trHeight w:val="265"/>
        </w:trPr>
        <w:tc>
          <w:tcPr>
            <w:tcW w:w="567" w:type="dxa"/>
            <w:tcBorders>
              <w:top w:val="nil"/>
              <w:left w:val="single" w:sz="4" w:space="0" w:color="auto"/>
              <w:bottom w:val="single" w:sz="4" w:space="0" w:color="auto"/>
              <w:right w:val="single" w:sz="4" w:space="0" w:color="auto"/>
            </w:tcBorders>
            <w:vAlign w:val="center"/>
          </w:tcPr>
          <w:p w14:paraId="0AD02C45"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3</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14:paraId="6F3F002C" w14:textId="77777777" w:rsidR="00336C25" w:rsidRPr="00A956ED" w:rsidRDefault="00336C25" w:rsidP="004C4C52">
            <w:pPr>
              <w:rPr>
                <w:rFonts w:eastAsia="Times New Roman" w:cs="Times New Roman"/>
                <w:sz w:val="22"/>
                <w:szCs w:val="20"/>
                <w:lang w:eastAsia="ru-RU"/>
              </w:rPr>
            </w:pPr>
            <w:r w:rsidRPr="00A956ED">
              <w:rPr>
                <w:rFonts w:eastAsia="Times New Roman" w:cs="Times New Roman"/>
                <w:sz w:val="22"/>
                <w:szCs w:val="20"/>
                <w:lang w:eastAsia="ru-RU"/>
              </w:rPr>
              <w:t>прочие</w:t>
            </w:r>
          </w:p>
        </w:tc>
        <w:tc>
          <w:tcPr>
            <w:tcW w:w="1559" w:type="dxa"/>
            <w:tcBorders>
              <w:top w:val="nil"/>
              <w:left w:val="nil"/>
              <w:bottom w:val="single" w:sz="4" w:space="0" w:color="auto"/>
              <w:right w:val="single" w:sz="4" w:space="0" w:color="auto"/>
            </w:tcBorders>
            <w:shd w:val="clear" w:color="auto" w:fill="auto"/>
            <w:noWrap/>
            <w:vAlign w:val="center"/>
            <w:hideMark/>
          </w:tcPr>
          <w:p w14:paraId="5EF67F29"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w:t>
            </w:r>
          </w:p>
        </w:tc>
        <w:tc>
          <w:tcPr>
            <w:tcW w:w="1984" w:type="dxa"/>
            <w:tcBorders>
              <w:top w:val="nil"/>
              <w:left w:val="nil"/>
              <w:bottom w:val="single" w:sz="4" w:space="0" w:color="auto"/>
              <w:right w:val="single" w:sz="4" w:space="0" w:color="auto"/>
            </w:tcBorders>
            <w:shd w:val="clear" w:color="auto" w:fill="auto"/>
            <w:noWrap/>
            <w:vAlign w:val="center"/>
            <w:hideMark/>
          </w:tcPr>
          <w:p w14:paraId="31792661" w14:textId="77777777" w:rsidR="00336C25" w:rsidRPr="00A956ED" w:rsidRDefault="00336C25" w:rsidP="004C4C52">
            <w:pPr>
              <w:jc w:val="center"/>
              <w:rPr>
                <w:rFonts w:eastAsia="Times New Roman" w:cs="Times New Roman"/>
                <w:sz w:val="22"/>
                <w:szCs w:val="20"/>
                <w:lang w:eastAsia="ru-RU"/>
              </w:rPr>
            </w:pPr>
            <w:r w:rsidRPr="00A956ED">
              <w:rPr>
                <w:rFonts w:eastAsia="Times New Roman" w:cs="Times New Roman"/>
                <w:sz w:val="22"/>
                <w:szCs w:val="20"/>
                <w:lang w:eastAsia="ru-RU"/>
              </w:rPr>
              <w:t> 100</w:t>
            </w:r>
          </w:p>
        </w:tc>
      </w:tr>
    </w:tbl>
    <w:p w14:paraId="149EF7CD" w14:textId="77777777" w:rsidR="00842DC6" w:rsidRPr="00A956ED" w:rsidRDefault="00842DC6" w:rsidP="006E33F9">
      <w:pPr>
        <w:pStyle w:val="aa"/>
      </w:pPr>
    </w:p>
    <w:p w14:paraId="4975E03E" w14:textId="77777777" w:rsidR="006E33F9" w:rsidRPr="00A956ED" w:rsidRDefault="006E33F9" w:rsidP="006E33F9">
      <w:pPr>
        <w:pStyle w:val="2111"/>
        <w:ind w:left="0" w:firstLine="567"/>
        <w:contextualSpacing/>
        <w:rPr>
          <w:rFonts w:cs="Times New Roman"/>
          <w:kern w:val="24"/>
          <w:sz w:val="24"/>
          <w:szCs w:val="24"/>
          <w:lang w:val="ru-RU"/>
        </w:rPr>
      </w:pPr>
      <w:bookmarkStart w:id="76" w:name="_Toc122941050"/>
      <w:bookmarkStart w:id="77" w:name="_Toc185926988"/>
      <w:r w:rsidRPr="00A956ED">
        <w:rPr>
          <w:rFonts w:cs="Times New Roman"/>
          <w:kern w:val="24"/>
          <w:sz w:val="24"/>
          <w:szCs w:val="24"/>
          <w:lang w:val="ru-RU"/>
        </w:rPr>
        <w:t>2.2.5 Зоны действия источников коммунальных ресурсов</w:t>
      </w:r>
      <w:bookmarkEnd w:id="76"/>
      <w:bookmarkEnd w:id="77"/>
    </w:p>
    <w:p w14:paraId="4A28961F" w14:textId="77777777" w:rsidR="006E33F9" w:rsidRPr="00A956ED" w:rsidRDefault="006E33F9" w:rsidP="006E33F9">
      <w:pPr>
        <w:spacing w:after="40"/>
        <w:rPr>
          <w:rFonts w:cs="Times New Roman"/>
        </w:rPr>
      </w:pPr>
    </w:p>
    <w:p w14:paraId="74DCB370" w14:textId="77777777" w:rsidR="00072BE5" w:rsidRPr="00A956ED" w:rsidRDefault="00072BE5" w:rsidP="00072BE5">
      <w:pPr>
        <w:pStyle w:val="S"/>
        <w:rPr>
          <w:rFonts w:eastAsiaTheme="minorHAnsi"/>
          <w:lang w:val="ru-RU" w:eastAsia="en-US"/>
        </w:rPr>
      </w:pPr>
      <w:r w:rsidRPr="00A956ED">
        <w:rPr>
          <w:rFonts w:eastAsiaTheme="minorHAnsi"/>
          <w:lang w:val="ru-RU" w:eastAsia="en-US"/>
        </w:rPr>
        <w:t>На территории Ибресинского муниципального округа можно выделить восемь зон централизованных систем водоснабжения (ЦСВС):</w:t>
      </w:r>
    </w:p>
    <w:p w14:paraId="51DCB7FD" w14:textId="36BAF304" w:rsidR="00072BE5" w:rsidRPr="00A956ED" w:rsidRDefault="00072BE5" w:rsidP="00072BE5">
      <w:pPr>
        <w:pStyle w:val="S"/>
        <w:rPr>
          <w:rFonts w:eastAsiaTheme="minorHAnsi"/>
          <w:lang w:val="ru-RU" w:eastAsia="en-US"/>
        </w:rPr>
      </w:pPr>
      <w:r w:rsidRPr="00A956ED">
        <w:rPr>
          <w:rFonts w:eastAsiaTheme="minorHAnsi"/>
          <w:lang w:val="ru-RU" w:eastAsia="en-US"/>
        </w:rPr>
        <w:t>- ЦСВС №1 - на территориях поселка городского типа Ибреси; деревни Ширтаны, деревни Малый Кукшум и деревни Сосновка Ширтанского территориального отдела; поселка Буинск Буинского территориального отдела;</w:t>
      </w:r>
    </w:p>
    <w:p w14:paraId="1B8B38C2" w14:textId="360C45A6" w:rsidR="00072BE5" w:rsidRPr="00A956ED" w:rsidRDefault="00072BE5" w:rsidP="00072BE5">
      <w:pPr>
        <w:pStyle w:val="S"/>
        <w:rPr>
          <w:rFonts w:eastAsiaTheme="minorHAnsi"/>
          <w:lang w:val="ru-RU" w:eastAsia="en-US"/>
        </w:rPr>
      </w:pPr>
      <w:r w:rsidRPr="00A956ED">
        <w:rPr>
          <w:rFonts w:eastAsiaTheme="minorHAnsi"/>
          <w:lang w:val="ru-RU" w:eastAsia="en-US"/>
        </w:rPr>
        <w:t>- ЦСВС №2 - на территории деревни Айбечи Айбечского территориального отдела (арт. скважина №1);</w:t>
      </w:r>
    </w:p>
    <w:p w14:paraId="470D27C5" w14:textId="08107D7C" w:rsidR="00072BE5" w:rsidRPr="00A956ED" w:rsidRDefault="00072BE5" w:rsidP="00072BE5">
      <w:pPr>
        <w:pStyle w:val="S"/>
        <w:rPr>
          <w:rFonts w:eastAsiaTheme="minorHAnsi"/>
          <w:lang w:val="ru-RU" w:eastAsia="en-US"/>
        </w:rPr>
      </w:pPr>
      <w:r w:rsidRPr="00A956ED">
        <w:rPr>
          <w:rFonts w:eastAsiaTheme="minorHAnsi"/>
          <w:lang w:val="ru-RU" w:eastAsia="en-US"/>
        </w:rPr>
        <w:t>- ЦСВС №3 - на территории деревни Айбечи Айбечского территориального отдела (арт. скважина №2);</w:t>
      </w:r>
    </w:p>
    <w:p w14:paraId="5EBB7A5F" w14:textId="77777777" w:rsidR="00072BE5" w:rsidRPr="00A956ED" w:rsidRDefault="00072BE5" w:rsidP="00072BE5">
      <w:pPr>
        <w:pStyle w:val="S"/>
        <w:rPr>
          <w:rFonts w:eastAsiaTheme="minorHAnsi"/>
          <w:lang w:val="ru-RU" w:eastAsia="en-US"/>
        </w:rPr>
      </w:pPr>
      <w:r w:rsidRPr="00A956ED">
        <w:rPr>
          <w:rFonts w:eastAsiaTheme="minorHAnsi"/>
          <w:lang w:val="ru-RU" w:eastAsia="en-US"/>
        </w:rPr>
        <w:t xml:space="preserve"> </w:t>
      </w:r>
    </w:p>
    <w:p w14:paraId="59526521" w14:textId="607D8604" w:rsidR="00072BE5" w:rsidRPr="00A956ED" w:rsidRDefault="00072BE5" w:rsidP="00072BE5">
      <w:pPr>
        <w:pStyle w:val="S"/>
        <w:rPr>
          <w:rFonts w:eastAsiaTheme="minorHAnsi"/>
          <w:lang w:val="ru-RU" w:eastAsia="en-US"/>
        </w:rPr>
      </w:pPr>
      <w:r w:rsidRPr="00A956ED">
        <w:rPr>
          <w:rFonts w:eastAsiaTheme="minorHAnsi"/>
          <w:lang w:val="ru-RU" w:eastAsia="en-US"/>
        </w:rPr>
        <w:t>- ЦСВС №4 - на территории деревни Вудоялы Айбечского территориального отдела;</w:t>
      </w:r>
    </w:p>
    <w:p w14:paraId="48FE7BEE" w14:textId="56948B66" w:rsidR="00072BE5" w:rsidRPr="00A956ED" w:rsidRDefault="00072BE5" w:rsidP="00072BE5">
      <w:pPr>
        <w:pStyle w:val="S"/>
        <w:rPr>
          <w:rFonts w:eastAsiaTheme="minorHAnsi"/>
          <w:lang w:val="ru-RU" w:eastAsia="en-US"/>
        </w:rPr>
      </w:pPr>
      <w:r w:rsidRPr="00A956ED">
        <w:rPr>
          <w:rFonts w:eastAsiaTheme="minorHAnsi"/>
          <w:lang w:val="ru-RU" w:eastAsia="en-US"/>
        </w:rPr>
        <w:t>- ЦСВС №5 - на территории поселка Берёзовка Березовского территориального отдела;</w:t>
      </w:r>
    </w:p>
    <w:p w14:paraId="65E5243D" w14:textId="7EE9BADF" w:rsidR="00072BE5" w:rsidRPr="00A956ED" w:rsidRDefault="00072BE5" w:rsidP="00072BE5">
      <w:pPr>
        <w:pStyle w:val="S"/>
        <w:rPr>
          <w:rFonts w:eastAsiaTheme="minorHAnsi"/>
          <w:lang w:val="ru-RU" w:eastAsia="en-US"/>
        </w:rPr>
      </w:pPr>
      <w:r w:rsidRPr="00A956ED">
        <w:rPr>
          <w:rFonts w:eastAsiaTheme="minorHAnsi"/>
          <w:lang w:val="ru-RU" w:eastAsia="en-US"/>
        </w:rPr>
        <w:t>- ЦСВС №6 - на территории села Климово Климовского территориального отдела;</w:t>
      </w:r>
    </w:p>
    <w:p w14:paraId="22AC1CA4" w14:textId="57874A60" w:rsidR="00072BE5" w:rsidRPr="00A956ED" w:rsidRDefault="00072BE5" w:rsidP="00072BE5">
      <w:pPr>
        <w:pStyle w:val="S"/>
        <w:rPr>
          <w:rFonts w:eastAsiaTheme="minorHAnsi"/>
          <w:lang w:val="ru-RU" w:eastAsia="en-US"/>
        </w:rPr>
      </w:pPr>
      <w:r w:rsidRPr="00A956ED">
        <w:rPr>
          <w:rFonts w:eastAsiaTheme="minorHAnsi"/>
          <w:lang w:val="ru-RU" w:eastAsia="en-US"/>
        </w:rPr>
        <w:t>- ЦСВС №7 - на территории села Новое Чурашево Новочурашевского территориального отдела;</w:t>
      </w:r>
    </w:p>
    <w:p w14:paraId="3FD3894F" w14:textId="53B2B768" w:rsidR="00072BE5" w:rsidRPr="00A956ED" w:rsidRDefault="00072BE5" w:rsidP="00072BE5">
      <w:pPr>
        <w:pStyle w:val="S"/>
        <w:rPr>
          <w:rFonts w:eastAsiaTheme="minorHAnsi"/>
          <w:lang w:val="ru-RU" w:eastAsia="en-US"/>
        </w:rPr>
      </w:pPr>
      <w:r w:rsidRPr="00A956ED">
        <w:rPr>
          <w:rFonts w:eastAsiaTheme="minorHAnsi"/>
          <w:lang w:val="ru-RU" w:eastAsia="en-US"/>
        </w:rPr>
        <w:t>- ЦСВС №8 - на территории села Хормалы Хормалинского территориального отдела.</w:t>
      </w:r>
    </w:p>
    <w:p w14:paraId="2607AFCC" w14:textId="059646F2" w:rsidR="006E33F9" w:rsidRPr="00A956ED" w:rsidRDefault="00072BE5" w:rsidP="00072BE5">
      <w:pPr>
        <w:pStyle w:val="S"/>
        <w:rPr>
          <w:rFonts w:eastAsiaTheme="minorHAnsi"/>
          <w:lang w:val="ru-RU" w:eastAsia="en-US"/>
        </w:rPr>
      </w:pPr>
      <w:r w:rsidRPr="00A956ED">
        <w:rPr>
          <w:rFonts w:eastAsiaTheme="minorHAnsi"/>
          <w:lang w:val="ru-RU" w:eastAsia="en-US"/>
        </w:rPr>
        <w:t>Зоны нецентрализованного водоснабжения совпадают с территориями Ибресинского муниципального округа, не охваченными централизованными системами водоснабжения.</w:t>
      </w:r>
    </w:p>
    <w:p w14:paraId="712C5D5F" w14:textId="1BCAB0BB" w:rsidR="00072BE5" w:rsidRPr="00A956ED" w:rsidRDefault="00072BE5" w:rsidP="00072BE5">
      <w:pPr>
        <w:pStyle w:val="S"/>
        <w:rPr>
          <w:rFonts w:eastAsiaTheme="minorHAnsi"/>
          <w:lang w:val="ru-RU" w:eastAsia="en-US"/>
        </w:rPr>
      </w:pPr>
    </w:p>
    <w:p w14:paraId="70511F26" w14:textId="77777777" w:rsidR="00072BE5" w:rsidRPr="00072BE5" w:rsidRDefault="00072BE5" w:rsidP="00072BE5">
      <w:pPr>
        <w:pStyle w:val="S"/>
        <w:rPr>
          <w:rFonts w:eastAsiaTheme="minorHAnsi"/>
          <w:b/>
          <w:bCs/>
          <w:lang w:val="ru-RU" w:eastAsia="en-US"/>
        </w:rPr>
      </w:pPr>
      <w:r w:rsidRPr="00072BE5">
        <w:rPr>
          <w:rFonts w:eastAsiaTheme="minorHAnsi"/>
          <w:b/>
          <w:bCs/>
          <w:lang w:val="ru-RU" w:eastAsia="en-US"/>
        </w:rPr>
        <w:t>Зона централизованной системы водоснабжения №1</w:t>
      </w:r>
    </w:p>
    <w:p w14:paraId="7324D9E1" w14:textId="77777777" w:rsidR="00072BE5" w:rsidRPr="00072BE5" w:rsidRDefault="00072BE5" w:rsidP="00072BE5">
      <w:pPr>
        <w:pStyle w:val="S"/>
        <w:rPr>
          <w:rFonts w:eastAsiaTheme="minorHAnsi"/>
          <w:lang w:val="ru-RU" w:eastAsia="en-US"/>
        </w:rPr>
      </w:pPr>
      <w:r w:rsidRPr="00072BE5">
        <w:rPr>
          <w:rFonts w:eastAsiaTheme="minorHAnsi"/>
          <w:lang w:val="ru-RU" w:eastAsia="en-US"/>
        </w:rPr>
        <w:t>Зона централизованной системы водоснабжения №1 (ЦСВС №1) обеспечивает водоснабжением потребителей пгт.Буинск, пгт.Ибреси, д.Ширтаны, д.Малый Кукшум и д.Сосновка. Источником водоснабжения является водозабор из водохранилища на р.Киря, распложенном в 3,5 км в юго-западном направлении от пгт.Буинск. Водозабор используется для хозяйственно-питьевого и производственного водоснабжения.</w:t>
      </w:r>
    </w:p>
    <w:p w14:paraId="67C78E4A" w14:textId="77777777" w:rsidR="00072BE5" w:rsidRPr="00072BE5" w:rsidRDefault="00072BE5" w:rsidP="00072BE5">
      <w:pPr>
        <w:pStyle w:val="S"/>
        <w:rPr>
          <w:rFonts w:eastAsiaTheme="minorHAnsi"/>
          <w:lang w:val="ru-RU" w:eastAsia="en-US"/>
        </w:rPr>
      </w:pPr>
      <w:r w:rsidRPr="00072BE5">
        <w:rPr>
          <w:rFonts w:eastAsiaTheme="minorHAnsi"/>
          <w:lang w:val="ru-RU" w:eastAsia="en-US"/>
        </w:rPr>
        <w:t xml:space="preserve">Согласно проекту строительства группового водовода, водозабор на р.Киря предназначен для обеспечения качественной питьевой водой следующих населенных </w:t>
      </w:r>
      <w:r w:rsidRPr="00072BE5">
        <w:rPr>
          <w:rFonts w:eastAsiaTheme="minorHAnsi"/>
          <w:lang w:val="ru-RU" w:eastAsia="en-US"/>
        </w:rPr>
        <w:lastRenderedPageBreak/>
        <w:t>пунктов: райцентр пгт.Ибреси, пгт.Буинск, д.Малый Кукшум, д.Ширтаны, д.Хомбусь- Батырево и д.Сосновка Ибресинского МО. На момент разработки схемы водоснабжения все перечисленные населенные пункты подключены к групповому водоводу за исключением д.Хомбусь-Батырево.</w:t>
      </w:r>
    </w:p>
    <w:p w14:paraId="6DAA88F8" w14:textId="77777777" w:rsidR="00072BE5" w:rsidRPr="00072BE5" w:rsidRDefault="00072BE5" w:rsidP="00072BE5">
      <w:pPr>
        <w:pStyle w:val="S"/>
        <w:rPr>
          <w:rFonts w:eastAsiaTheme="minorHAnsi"/>
          <w:lang w:val="ru-RU" w:eastAsia="en-US"/>
        </w:rPr>
      </w:pPr>
      <w:r w:rsidRPr="00072BE5">
        <w:rPr>
          <w:rFonts w:eastAsiaTheme="minorHAnsi"/>
          <w:lang w:val="ru-RU" w:eastAsia="en-US"/>
        </w:rPr>
        <w:t>В централизованной системе водоснабжения №1 можно выделить следующие технологические зоны:</w:t>
      </w:r>
    </w:p>
    <w:p w14:paraId="42557500" w14:textId="35856216" w:rsidR="00072BE5" w:rsidRPr="00072BE5" w:rsidRDefault="00072BE5" w:rsidP="00072BE5">
      <w:pPr>
        <w:pStyle w:val="S"/>
        <w:rPr>
          <w:rFonts w:eastAsiaTheme="minorHAnsi"/>
          <w:lang w:val="ru-RU" w:eastAsia="en-US"/>
        </w:rPr>
      </w:pPr>
      <w:r w:rsidRPr="00A956ED">
        <w:rPr>
          <w:rFonts w:eastAsiaTheme="minorHAnsi"/>
          <w:lang w:val="ru-RU" w:eastAsia="en-US"/>
        </w:rPr>
        <w:t xml:space="preserve">1 - </w:t>
      </w:r>
      <w:r w:rsidRPr="00072BE5">
        <w:rPr>
          <w:rFonts w:eastAsiaTheme="minorHAnsi"/>
          <w:lang w:val="ru-RU" w:eastAsia="en-US"/>
        </w:rPr>
        <w:t>технологическая зона пгт.Ибреси обеспечивается водоснабжением от насосной станции 3-го подъема, расположенной на южной окраине пгт.Ибреси;</w:t>
      </w:r>
    </w:p>
    <w:p w14:paraId="637651D9" w14:textId="1558E124" w:rsidR="00072BE5" w:rsidRPr="00072BE5" w:rsidRDefault="00072BE5" w:rsidP="00072BE5">
      <w:pPr>
        <w:pStyle w:val="S"/>
        <w:rPr>
          <w:rFonts w:eastAsiaTheme="minorHAnsi"/>
          <w:lang w:val="ru-RU" w:eastAsia="en-US"/>
        </w:rPr>
      </w:pPr>
      <w:r w:rsidRPr="00A956ED">
        <w:rPr>
          <w:rFonts w:eastAsiaTheme="minorHAnsi"/>
          <w:lang w:val="ru-RU" w:eastAsia="en-US"/>
        </w:rPr>
        <w:t xml:space="preserve">2 - </w:t>
      </w:r>
      <w:r w:rsidRPr="00072BE5">
        <w:rPr>
          <w:rFonts w:eastAsiaTheme="minorHAnsi"/>
          <w:lang w:val="ru-RU" w:eastAsia="en-US"/>
        </w:rPr>
        <w:t>технологическая зона пгт.Буинск подключена после станции очистки воды, включающей также насосную станцию 2-го подъема и расположенной на западной окраине пгт.Буинск;</w:t>
      </w:r>
    </w:p>
    <w:p w14:paraId="4D2ECB4C" w14:textId="61CCA129" w:rsidR="00072BE5" w:rsidRPr="00072BE5" w:rsidRDefault="00072BE5" w:rsidP="00072BE5">
      <w:pPr>
        <w:pStyle w:val="S"/>
        <w:rPr>
          <w:rFonts w:eastAsiaTheme="minorHAnsi"/>
          <w:lang w:val="ru-RU" w:eastAsia="en-US"/>
        </w:rPr>
      </w:pPr>
      <w:r w:rsidRPr="00A956ED">
        <w:rPr>
          <w:rFonts w:eastAsiaTheme="minorHAnsi"/>
          <w:lang w:val="ru-RU" w:eastAsia="en-US"/>
        </w:rPr>
        <w:t xml:space="preserve">3 - </w:t>
      </w:r>
      <w:r w:rsidRPr="00072BE5">
        <w:rPr>
          <w:rFonts w:eastAsiaTheme="minorHAnsi"/>
          <w:lang w:val="ru-RU" w:eastAsia="en-US"/>
        </w:rPr>
        <w:t>технологическая зона д.Ширтаны обеспечивается водоснабжением от водонапорной башни, расположенной в д.Ширтаны;</w:t>
      </w:r>
    </w:p>
    <w:p w14:paraId="1739F7CE" w14:textId="61311E24" w:rsidR="00072BE5" w:rsidRPr="00072BE5" w:rsidRDefault="00072BE5" w:rsidP="00072BE5">
      <w:pPr>
        <w:pStyle w:val="S"/>
        <w:rPr>
          <w:rFonts w:eastAsiaTheme="minorHAnsi"/>
          <w:lang w:val="ru-RU" w:eastAsia="en-US"/>
        </w:rPr>
      </w:pPr>
      <w:r w:rsidRPr="00A956ED">
        <w:rPr>
          <w:rFonts w:eastAsiaTheme="minorHAnsi"/>
          <w:lang w:val="ru-RU" w:eastAsia="en-US"/>
        </w:rPr>
        <w:t xml:space="preserve">4 - </w:t>
      </w:r>
      <w:r w:rsidRPr="00072BE5">
        <w:rPr>
          <w:rFonts w:eastAsiaTheme="minorHAnsi"/>
          <w:lang w:val="ru-RU" w:eastAsia="en-US"/>
        </w:rPr>
        <w:t>технологическая зона д.Малый Кукшум обеспечивается водоснабжением от водонапорной башни, расположенной в д.Малый Кукшум;</w:t>
      </w:r>
    </w:p>
    <w:p w14:paraId="25E46178" w14:textId="28486894" w:rsidR="00072BE5" w:rsidRPr="00072BE5" w:rsidRDefault="00072BE5" w:rsidP="00072BE5">
      <w:pPr>
        <w:pStyle w:val="S"/>
        <w:rPr>
          <w:lang w:val="ru-RU"/>
        </w:rPr>
      </w:pPr>
      <w:r w:rsidRPr="00A956ED">
        <w:rPr>
          <w:rFonts w:eastAsiaTheme="minorHAnsi"/>
          <w:lang w:val="ru-RU" w:eastAsia="en-US"/>
        </w:rPr>
        <w:t xml:space="preserve">5 - </w:t>
      </w:r>
      <w:r w:rsidRPr="00072BE5">
        <w:rPr>
          <w:rFonts w:eastAsiaTheme="minorHAnsi"/>
          <w:lang w:val="ru-RU" w:eastAsia="en-US"/>
        </w:rPr>
        <w:t>технологическая зона д.Сосновка обеспечивается водоснабжением от водонапорной</w:t>
      </w:r>
      <w:r w:rsidRPr="00072BE5">
        <w:rPr>
          <w:lang w:val="ru-RU"/>
        </w:rPr>
        <w:t xml:space="preserve"> башни, расположенной в д.Сосновка.</w:t>
      </w:r>
    </w:p>
    <w:p w14:paraId="457C04F2" w14:textId="1A5A7A0E" w:rsidR="00072BE5" w:rsidRPr="00072BE5" w:rsidRDefault="00072BE5" w:rsidP="00072BE5">
      <w:pPr>
        <w:pStyle w:val="S"/>
        <w:rPr>
          <w:lang w:val="ru-RU"/>
        </w:rPr>
      </w:pPr>
      <w:r w:rsidRPr="00072BE5">
        <w:rPr>
          <w:lang w:val="ru-RU"/>
        </w:rPr>
        <w:t>Технологические зоны централизованной системы водоснабжения №1 представлены на Ри</w:t>
      </w:r>
      <w:r w:rsidRPr="00A956ED">
        <w:rPr>
          <w:lang w:val="ru-RU"/>
        </w:rPr>
        <w:t>сунке 2.2.5.1</w:t>
      </w:r>
      <w:r w:rsidRPr="00072BE5">
        <w:rPr>
          <w:lang w:val="ru-RU"/>
        </w:rPr>
        <w:t>.</w:t>
      </w:r>
    </w:p>
    <w:p w14:paraId="602984B5" w14:textId="77777777" w:rsidR="00072BE5" w:rsidRPr="00072BE5" w:rsidRDefault="00072BE5" w:rsidP="00072BE5">
      <w:pPr>
        <w:pStyle w:val="S"/>
        <w:ind w:firstLine="0"/>
        <w:rPr>
          <w:sz w:val="23"/>
          <w:szCs w:val="23"/>
          <w:lang w:val="en-US"/>
        </w:rPr>
      </w:pPr>
      <w:r w:rsidRPr="00072BE5">
        <w:rPr>
          <w:noProof/>
          <w:sz w:val="23"/>
          <w:szCs w:val="23"/>
          <w:lang w:val="ru-RU" w:eastAsia="ru-RU"/>
        </w:rPr>
        <w:lastRenderedPageBreak/>
        <w:drawing>
          <wp:inline distT="0" distB="0" distL="0" distR="0" wp14:anchorId="7998D949" wp14:editId="77D4BF6D">
            <wp:extent cx="6106668" cy="7667244"/>
            <wp:effectExtent l="0" t="0" r="0" b="0"/>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6106668" cy="7667244"/>
                    </a:xfrm>
                    <a:prstGeom prst="rect">
                      <a:avLst/>
                    </a:prstGeom>
                  </pic:spPr>
                </pic:pic>
              </a:graphicData>
            </a:graphic>
          </wp:inline>
        </w:drawing>
      </w:r>
    </w:p>
    <w:p w14:paraId="33D4EB45" w14:textId="18757ACB" w:rsidR="00072BE5" w:rsidRPr="00072BE5" w:rsidRDefault="00072BE5" w:rsidP="00072BE5">
      <w:pPr>
        <w:pStyle w:val="S"/>
        <w:ind w:firstLine="0"/>
        <w:rPr>
          <w:lang w:val="ru-RU"/>
        </w:rPr>
      </w:pPr>
      <w:r w:rsidRPr="00A956ED">
        <w:rPr>
          <w:lang w:val="ru-RU"/>
        </w:rPr>
        <w:t xml:space="preserve">Рисунок 2.2.5.1 - </w:t>
      </w:r>
      <w:r w:rsidRPr="00072BE5">
        <w:rPr>
          <w:lang w:val="ru-RU"/>
        </w:rPr>
        <w:t>Технологические зоны централизованной системы водоснабжения №1</w:t>
      </w:r>
    </w:p>
    <w:p w14:paraId="58C7856D" w14:textId="77777777" w:rsidR="00072BE5" w:rsidRPr="00A956ED" w:rsidRDefault="00072BE5" w:rsidP="00072BE5">
      <w:pPr>
        <w:pStyle w:val="S"/>
        <w:rPr>
          <w:lang w:val="ru-RU"/>
        </w:rPr>
      </w:pPr>
    </w:p>
    <w:p w14:paraId="1D4D7E9C" w14:textId="77777777" w:rsidR="00072BE5" w:rsidRPr="00072BE5" w:rsidRDefault="00072BE5" w:rsidP="00072BE5">
      <w:pPr>
        <w:pStyle w:val="S"/>
        <w:rPr>
          <w:rFonts w:eastAsiaTheme="minorHAnsi"/>
          <w:lang w:val="ru-RU" w:eastAsia="en-US"/>
        </w:rPr>
      </w:pPr>
      <w:r w:rsidRPr="00072BE5">
        <w:rPr>
          <w:rFonts w:eastAsiaTheme="minorHAnsi"/>
          <w:lang w:val="ru-RU" w:eastAsia="en-US"/>
        </w:rPr>
        <w:t>В зону ЦСВС №1 входят следующие объекты на территориях населенных пунктов:</w:t>
      </w:r>
    </w:p>
    <w:p w14:paraId="40FEE949" w14:textId="7B684257" w:rsidR="00072BE5" w:rsidRPr="00072BE5" w:rsidRDefault="00072BE5" w:rsidP="00072BE5">
      <w:pPr>
        <w:pStyle w:val="S"/>
        <w:rPr>
          <w:rFonts w:eastAsiaTheme="minorHAnsi"/>
          <w:lang w:val="ru-RU" w:eastAsia="en-US"/>
        </w:rPr>
      </w:pPr>
      <w:r w:rsidRPr="00072BE5">
        <w:rPr>
          <w:rFonts w:eastAsiaTheme="minorHAnsi"/>
          <w:lang w:val="ru-RU" w:eastAsia="en-US"/>
        </w:rPr>
        <w:t xml:space="preserve">пгт.Буинск – индивидуальные жилые дома по улицам 40 лет Октября, Ашмарина, Горняка, Горького, Заводская, Инженерная, К.Маркса, Калинина, Кирова, Комсомольская, Крупской, Ленина, Лермонтова, Лесная, Ломоносова, Мичурина, Пионерская, Пушкина, Чапаева, Чкалова, Энгельса и общественно-деловые объекты на территории поселка, в том числе детский сад и Буинская </w:t>
      </w:r>
      <w:r w:rsidRPr="00A956ED">
        <w:rPr>
          <w:rFonts w:eastAsiaTheme="minorHAnsi"/>
          <w:lang w:val="ru-RU" w:eastAsia="en-US"/>
        </w:rPr>
        <w:t>СОШ (рисунок 2.1.5.2)</w:t>
      </w:r>
    </w:p>
    <w:p w14:paraId="0E485B5B" w14:textId="5FE870AF" w:rsidR="00072BE5" w:rsidRPr="00072BE5" w:rsidRDefault="00072BE5" w:rsidP="00072BE5">
      <w:pPr>
        <w:pStyle w:val="S"/>
        <w:rPr>
          <w:rFonts w:eastAsiaTheme="minorHAnsi"/>
          <w:lang w:val="ru-RU" w:eastAsia="en-US"/>
        </w:rPr>
      </w:pPr>
      <w:r w:rsidRPr="00072BE5">
        <w:rPr>
          <w:rFonts w:eastAsiaTheme="minorHAnsi"/>
          <w:lang w:val="ru-RU" w:eastAsia="en-US"/>
        </w:rPr>
        <w:lastRenderedPageBreak/>
        <w:t xml:space="preserve">пгт.Ибреси - индивидуальные и многоквартирные жилые дома, общественно- деловые и производственные объекты, в том числе школы, детские сады и больницы </w:t>
      </w:r>
      <w:r w:rsidRPr="00A956ED">
        <w:rPr>
          <w:rFonts w:eastAsiaTheme="minorHAnsi"/>
          <w:lang w:val="ru-RU" w:eastAsia="en-US"/>
        </w:rPr>
        <w:t>(рисунок 2.1.5.3)</w:t>
      </w:r>
    </w:p>
    <w:p w14:paraId="08E570A1" w14:textId="3C83DD39" w:rsidR="00072BE5" w:rsidRPr="00072BE5" w:rsidRDefault="00072BE5" w:rsidP="00072BE5">
      <w:pPr>
        <w:pStyle w:val="S"/>
        <w:rPr>
          <w:rFonts w:eastAsiaTheme="minorHAnsi"/>
          <w:lang w:val="ru-RU" w:eastAsia="en-US"/>
        </w:rPr>
      </w:pPr>
      <w:r w:rsidRPr="00072BE5">
        <w:rPr>
          <w:rFonts w:eastAsiaTheme="minorHAnsi"/>
          <w:lang w:val="ru-RU" w:eastAsia="en-US"/>
        </w:rPr>
        <w:t>д.Ширтаны - индивидуальные жилые дома по улицам Ленина, Комсомольская, Советская, Северная, Лесная, Пионерская</w:t>
      </w:r>
      <w:r w:rsidRPr="00A956ED">
        <w:rPr>
          <w:rFonts w:eastAsiaTheme="minorHAnsi"/>
          <w:lang w:val="ru-RU" w:eastAsia="en-US"/>
        </w:rPr>
        <w:t xml:space="preserve"> (рисунок 2.1.5.3)</w:t>
      </w:r>
    </w:p>
    <w:p w14:paraId="651E774D" w14:textId="6EDC249B" w:rsidR="00072BE5" w:rsidRPr="00072BE5" w:rsidRDefault="00072BE5" w:rsidP="00072BE5">
      <w:pPr>
        <w:pStyle w:val="S"/>
        <w:rPr>
          <w:rFonts w:eastAsiaTheme="minorHAnsi"/>
          <w:lang w:val="ru-RU" w:eastAsia="en-US"/>
        </w:rPr>
      </w:pPr>
      <w:r w:rsidRPr="00072BE5">
        <w:rPr>
          <w:rFonts w:eastAsiaTheme="minorHAnsi"/>
          <w:lang w:val="ru-RU" w:eastAsia="en-US"/>
        </w:rPr>
        <w:t xml:space="preserve">д.Малый Кукшум - индивидуальные жилые дома по улицам Чапаева и Алтайская </w:t>
      </w:r>
      <w:r w:rsidRPr="00A956ED">
        <w:rPr>
          <w:rFonts w:eastAsiaTheme="minorHAnsi"/>
          <w:lang w:val="ru-RU" w:eastAsia="en-US"/>
        </w:rPr>
        <w:t>(рисунок 2.1.5.4)</w:t>
      </w:r>
    </w:p>
    <w:p w14:paraId="5CD3A242" w14:textId="12FC97C9" w:rsidR="00072BE5" w:rsidRPr="00072BE5" w:rsidRDefault="00072BE5" w:rsidP="00072BE5">
      <w:pPr>
        <w:pStyle w:val="S"/>
        <w:rPr>
          <w:rFonts w:eastAsiaTheme="minorHAnsi"/>
          <w:lang w:val="ru-RU" w:eastAsia="en-US"/>
        </w:rPr>
      </w:pPr>
      <w:r w:rsidRPr="00072BE5">
        <w:rPr>
          <w:rFonts w:eastAsiaTheme="minorHAnsi"/>
          <w:lang w:val="ru-RU" w:eastAsia="en-US"/>
        </w:rPr>
        <w:t xml:space="preserve">д.Сосновка – индивидуальные жилые дома по улице Московская </w:t>
      </w:r>
      <w:r w:rsidRPr="00A956ED">
        <w:rPr>
          <w:rFonts w:eastAsiaTheme="minorHAnsi"/>
          <w:lang w:val="ru-RU" w:eastAsia="en-US"/>
        </w:rPr>
        <w:t>(рисунок 2.1.5.4)</w:t>
      </w:r>
    </w:p>
    <w:p w14:paraId="3E049D49" w14:textId="77777777" w:rsidR="00072BE5" w:rsidRPr="00072BE5" w:rsidRDefault="00072BE5" w:rsidP="00072BE5">
      <w:pPr>
        <w:pStyle w:val="S"/>
        <w:rPr>
          <w:rFonts w:eastAsiaTheme="minorHAnsi"/>
          <w:lang w:val="ru-RU" w:eastAsia="en-US"/>
        </w:rPr>
      </w:pPr>
    </w:p>
    <w:p w14:paraId="5212D528" w14:textId="60991C08" w:rsidR="00072BE5" w:rsidRPr="00A956ED" w:rsidRDefault="00072BE5" w:rsidP="00072BE5">
      <w:pPr>
        <w:pStyle w:val="S"/>
        <w:rPr>
          <w:rFonts w:eastAsiaTheme="minorHAnsi"/>
          <w:lang w:val="ru-RU" w:eastAsia="en-US"/>
        </w:rPr>
      </w:pPr>
      <w:r w:rsidRPr="00072BE5">
        <w:rPr>
          <w:rFonts w:eastAsiaTheme="minorHAnsi"/>
          <w:lang w:val="ru-RU" w:eastAsia="en-US"/>
        </w:rPr>
        <w:t xml:space="preserve">Зоны централизованной системы водоснабжения №1 представлены на </w:t>
      </w:r>
      <w:r w:rsidRPr="00A956ED">
        <w:rPr>
          <w:rFonts w:eastAsiaTheme="minorHAnsi"/>
          <w:lang w:val="ru-RU" w:eastAsia="en-US"/>
        </w:rPr>
        <w:t>рисунках 2.1.5.2 – 2.1.5.4)</w:t>
      </w:r>
    </w:p>
    <w:p w14:paraId="6CD53B37" w14:textId="77777777" w:rsidR="00072BE5" w:rsidRPr="00A956ED" w:rsidRDefault="00072BE5" w:rsidP="00072BE5">
      <w:pPr>
        <w:pStyle w:val="S"/>
        <w:rPr>
          <w:rFonts w:eastAsiaTheme="minorHAnsi"/>
          <w:sz w:val="23"/>
          <w:szCs w:val="23"/>
          <w:lang w:val="ru-RU" w:eastAsia="en-US"/>
        </w:rPr>
      </w:pPr>
    </w:p>
    <w:p w14:paraId="37883EFE" w14:textId="77777777" w:rsidR="00072BE5" w:rsidRPr="00072BE5" w:rsidRDefault="00072BE5" w:rsidP="00072BE5">
      <w:pPr>
        <w:pStyle w:val="S"/>
        <w:ind w:firstLine="0"/>
        <w:rPr>
          <w:sz w:val="23"/>
          <w:szCs w:val="23"/>
          <w:lang w:val="ru-RU"/>
        </w:rPr>
      </w:pPr>
      <w:r w:rsidRPr="00072BE5">
        <w:rPr>
          <w:noProof/>
          <w:sz w:val="23"/>
          <w:szCs w:val="23"/>
          <w:lang w:val="ru-RU" w:eastAsia="ru-RU"/>
        </w:rPr>
        <w:drawing>
          <wp:inline distT="0" distB="0" distL="0" distR="0" wp14:anchorId="37C0A6D1" wp14:editId="2AB75389">
            <wp:extent cx="6120702" cy="4700016"/>
            <wp:effectExtent l="0" t="0" r="0" b="5715"/>
            <wp:docPr id="3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702" cy="4700016"/>
                    </a:xfrm>
                    <a:prstGeom prst="rect">
                      <a:avLst/>
                    </a:prstGeom>
                  </pic:spPr>
                </pic:pic>
              </a:graphicData>
            </a:graphic>
          </wp:inline>
        </w:drawing>
      </w:r>
    </w:p>
    <w:p w14:paraId="00E5597D" w14:textId="1B1DE97E" w:rsidR="00072BE5" w:rsidRPr="00072BE5" w:rsidRDefault="00072BE5" w:rsidP="00072BE5">
      <w:pPr>
        <w:pStyle w:val="S"/>
        <w:ind w:firstLine="0"/>
        <w:rPr>
          <w:sz w:val="23"/>
          <w:szCs w:val="23"/>
          <w:lang w:val="ru-RU"/>
        </w:rPr>
      </w:pPr>
      <w:r w:rsidRPr="00A956ED">
        <w:rPr>
          <w:rFonts w:eastAsiaTheme="minorHAnsi"/>
          <w:sz w:val="23"/>
          <w:szCs w:val="23"/>
          <w:lang w:val="ru-RU" w:eastAsia="en-US"/>
        </w:rPr>
        <w:t>рисунок 2.1.5.2 -</w:t>
      </w:r>
      <w:r w:rsidRPr="00072BE5">
        <w:rPr>
          <w:sz w:val="23"/>
          <w:szCs w:val="23"/>
          <w:lang w:val="ru-RU"/>
        </w:rPr>
        <w:t>Зона централизованной системы водоснабжения №1 в пгт.Буинск</w:t>
      </w:r>
    </w:p>
    <w:p w14:paraId="707096D0" w14:textId="77777777" w:rsidR="00072BE5" w:rsidRPr="00A956ED" w:rsidRDefault="00072BE5" w:rsidP="00072BE5">
      <w:pPr>
        <w:pStyle w:val="S"/>
        <w:rPr>
          <w:sz w:val="23"/>
          <w:szCs w:val="23"/>
          <w:lang w:val="ru-RU"/>
        </w:rPr>
      </w:pPr>
    </w:p>
    <w:p w14:paraId="0D5111AB" w14:textId="77777777" w:rsidR="00072BE5" w:rsidRPr="00072BE5" w:rsidRDefault="00072BE5" w:rsidP="00072BE5">
      <w:pPr>
        <w:pStyle w:val="S"/>
        <w:ind w:firstLine="0"/>
        <w:rPr>
          <w:sz w:val="23"/>
          <w:szCs w:val="23"/>
          <w:lang w:val="en-US"/>
        </w:rPr>
      </w:pPr>
      <w:r w:rsidRPr="00072BE5">
        <w:rPr>
          <w:noProof/>
          <w:sz w:val="23"/>
          <w:szCs w:val="23"/>
          <w:lang w:val="ru-RU" w:eastAsia="ru-RU"/>
        </w:rPr>
        <w:lastRenderedPageBreak/>
        <w:drawing>
          <wp:inline distT="0" distB="0" distL="0" distR="0" wp14:anchorId="648798F1" wp14:editId="1DC071B0">
            <wp:extent cx="6123333" cy="8243316"/>
            <wp:effectExtent l="0" t="0" r="0" b="5715"/>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5" cstate="print"/>
                    <a:stretch>
                      <a:fillRect/>
                    </a:stretch>
                  </pic:blipFill>
                  <pic:spPr>
                    <a:xfrm>
                      <a:off x="0" y="0"/>
                      <a:ext cx="6123333" cy="8243316"/>
                    </a:xfrm>
                    <a:prstGeom prst="rect">
                      <a:avLst/>
                    </a:prstGeom>
                  </pic:spPr>
                </pic:pic>
              </a:graphicData>
            </a:graphic>
          </wp:inline>
        </w:drawing>
      </w:r>
    </w:p>
    <w:p w14:paraId="7A1F828B" w14:textId="2A3A6F74" w:rsidR="00072BE5" w:rsidRPr="00072BE5" w:rsidRDefault="00072BE5" w:rsidP="00072BE5">
      <w:pPr>
        <w:pStyle w:val="S"/>
        <w:ind w:firstLine="0"/>
        <w:rPr>
          <w:sz w:val="23"/>
          <w:szCs w:val="23"/>
          <w:lang w:val="ru-RU"/>
        </w:rPr>
      </w:pPr>
      <w:r w:rsidRPr="00072BE5">
        <w:rPr>
          <w:sz w:val="23"/>
          <w:szCs w:val="23"/>
          <w:lang w:val="ru-RU"/>
        </w:rPr>
        <w:t>Рис</w:t>
      </w:r>
      <w:r w:rsidRPr="00A956ED">
        <w:rPr>
          <w:sz w:val="23"/>
          <w:szCs w:val="23"/>
          <w:lang w:val="ru-RU"/>
        </w:rPr>
        <w:t xml:space="preserve">унок 2.1.5.3 - </w:t>
      </w:r>
      <w:r w:rsidRPr="00072BE5">
        <w:rPr>
          <w:sz w:val="23"/>
          <w:szCs w:val="23"/>
          <w:lang w:val="ru-RU"/>
        </w:rPr>
        <w:t>Зона централизованной системы водоснабжения №1 в пгт.Ибреси и д.Ширтаны</w:t>
      </w:r>
    </w:p>
    <w:p w14:paraId="0ABEF328" w14:textId="77777777" w:rsidR="00072BE5" w:rsidRPr="00A956ED" w:rsidRDefault="00072BE5" w:rsidP="00072BE5">
      <w:pPr>
        <w:pStyle w:val="S"/>
        <w:rPr>
          <w:sz w:val="23"/>
          <w:szCs w:val="23"/>
          <w:lang w:val="ru-RU"/>
        </w:rPr>
      </w:pPr>
    </w:p>
    <w:p w14:paraId="1CCF3B2A" w14:textId="77777777" w:rsidR="00072BE5" w:rsidRPr="00072BE5" w:rsidRDefault="00072BE5" w:rsidP="00072BE5">
      <w:pPr>
        <w:pStyle w:val="S"/>
        <w:ind w:firstLine="0"/>
        <w:rPr>
          <w:sz w:val="23"/>
          <w:szCs w:val="23"/>
          <w:lang w:val="en-US"/>
        </w:rPr>
      </w:pPr>
      <w:r w:rsidRPr="00072BE5">
        <w:rPr>
          <w:noProof/>
          <w:sz w:val="23"/>
          <w:szCs w:val="23"/>
          <w:lang w:val="ru-RU" w:eastAsia="ru-RU"/>
        </w:rPr>
        <w:lastRenderedPageBreak/>
        <w:drawing>
          <wp:inline distT="0" distB="0" distL="0" distR="0" wp14:anchorId="33ADD073" wp14:editId="2E228865">
            <wp:extent cx="6121365" cy="5788152"/>
            <wp:effectExtent l="0" t="0" r="0" b="0"/>
            <wp:docPr id="3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6" cstate="print"/>
                    <a:stretch>
                      <a:fillRect/>
                    </a:stretch>
                  </pic:blipFill>
                  <pic:spPr>
                    <a:xfrm>
                      <a:off x="0" y="0"/>
                      <a:ext cx="6121365" cy="5788152"/>
                    </a:xfrm>
                    <a:prstGeom prst="rect">
                      <a:avLst/>
                    </a:prstGeom>
                  </pic:spPr>
                </pic:pic>
              </a:graphicData>
            </a:graphic>
          </wp:inline>
        </w:drawing>
      </w:r>
    </w:p>
    <w:p w14:paraId="551D6BDC" w14:textId="3E229F4E" w:rsidR="00072BE5" w:rsidRPr="00072BE5" w:rsidRDefault="00072BE5" w:rsidP="00072BE5">
      <w:pPr>
        <w:pStyle w:val="S"/>
        <w:ind w:firstLine="0"/>
        <w:rPr>
          <w:lang w:val="ru-RU"/>
        </w:rPr>
      </w:pPr>
      <w:r w:rsidRPr="00A956ED">
        <w:rPr>
          <w:lang w:val="ru-RU"/>
        </w:rPr>
        <w:t xml:space="preserve">Рисунок 2.1.5.4 - </w:t>
      </w:r>
      <w:r w:rsidRPr="00072BE5">
        <w:rPr>
          <w:lang w:val="ru-RU"/>
        </w:rPr>
        <w:t>Зона централизованной системы водоснабжения №1 в д.Малый Кукшум и д.Сосновка</w:t>
      </w:r>
    </w:p>
    <w:p w14:paraId="12BF4847" w14:textId="77777777" w:rsidR="00072BE5" w:rsidRPr="00A956ED" w:rsidRDefault="00072BE5" w:rsidP="00072BE5">
      <w:pPr>
        <w:pStyle w:val="S"/>
        <w:rPr>
          <w:lang w:val="ru-RU"/>
        </w:rPr>
      </w:pPr>
    </w:p>
    <w:p w14:paraId="2A572A38" w14:textId="77777777" w:rsidR="00072BE5" w:rsidRPr="00072BE5" w:rsidRDefault="00072BE5" w:rsidP="00072BE5">
      <w:pPr>
        <w:pStyle w:val="S"/>
        <w:rPr>
          <w:b/>
          <w:bCs/>
          <w:lang w:val="ru-RU"/>
        </w:rPr>
      </w:pPr>
      <w:r w:rsidRPr="00072BE5">
        <w:rPr>
          <w:b/>
          <w:bCs/>
          <w:lang w:val="ru-RU"/>
        </w:rPr>
        <w:t>Зоны централизованных систем водоснабжения №2 и №3</w:t>
      </w:r>
    </w:p>
    <w:p w14:paraId="6CFB6B33" w14:textId="77777777" w:rsidR="00072BE5" w:rsidRPr="00072BE5" w:rsidRDefault="00072BE5" w:rsidP="00072BE5">
      <w:pPr>
        <w:pStyle w:val="S"/>
        <w:rPr>
          <w:lang w:val="ru-RU"/>
        </w:rPr>
      </w:pPr>
      <w:r w:rsidRPr="00072BE5">
        <w:rPr>
          <w:lang w:val="ru-RU"/>
        </w:rPr>
        <w:t>Зона централизованной системы водоснабжения №2 (ЦСВС №2) обеспечивает водоснабжением основную часть потребителей д.Айбечи. Источником водоснабжения является водозабор, расположенный в северо-западной части деревни. Водозабор используется для хозяйственно-питьевого водоснабжения.</w:t>
      </w:r>
    </w:p>
    <w:p w14:paraId="044C80F6" w14:textId="77777777" w:rsidR="00072BE5" w:rsidRPr="00072BE5" w:rsidRDefault="00072BE5" w:rsidP="00072BE5">
      <w:pPr>
        <w:pStyle w:val="S"/>
        <w:rPr>
          <w:lang w:val="ru-RU"/>
        </w:rPr>
      </w:pPr>
      <w:r w:rsidRPr="00072BE5">
        <w:rPr>
          <w:lang w:val="ru-RU"/>
        </w:rPr>
        <w:t>В зону ЦСВС №2 входит большая часть частных жилых домов по улицам Восточная, Луговая, Мира, Молодежная, Московская, Нагорная, Речная, Садовая, Центральная, Школьная, Южная и общественно-деловые объекты на территории деревни.</w:t>
      </w:r>
    </w:p>
    <w:p w14:paraId="05FC138B" w14:textId="5F66C731" w:rsidR="00072BE5" w:rsidRPr="00072BE5" w:rsidRDefault="00072BE5" w:rsidP="00072BE5">
      <w:pPr>
        <w:pStyle w:val="S"/>
        <w:rPr>
          <w:lang w:val="ru-RU"/>
        </w:rPr>
      </w:pPr>
      <w:r w:rsidRPr="00072BE5">
        <w:rPr>
          <w:lang w:val="ru-RU"/>
        </w:rPr>
        <w:t xml:space="preserve">Зона централизованной системы водоснабжения №1 (д.Айбечи) представлена на </w:t>
      </w:r>
      <w:r w:rsidRPr="00A956ED">
        <w:rPr>
          <w:lang w:val="ru-RU"/>
        </w:rPr>
        <w:t>рисунке 2.1.5.5.</w:t>
      </w:r>
    </w:p>
    <w:p w14:paraId="32867B7C" w14:textId="77777777" w:rsidR="00072BE5" w:rsidRPr="00072BE5" w:rsidRDefault="00072BE5" w:rsidP="00072BE5">
      <w:pPr>
        <w:pStyle w:val="S"/>
        <w:rPr>
          <w:lang w:val="ru-RU"/>
        </w:rPr>
      </w:pPr>
    </w:p>
    <w:p w14:paraId="6C3C2287" w14:textId="3DD6B4FB" w:rsidR="00072BE5" w:rsidRPr="00072BE5" w:rsidRDefault="00072BE5" w:rsidP="00072BE5">
      <w:pPr>
        <w:pStyle w:val="S"/>
        <w:rPr>
          <w:lang w:val="ru-RU"/>
        </w:rPr>
      </w:pPr>
      <w:r w:rsidRPr="00072BE5">
        <w:rPr>
          <w:lang w:val="ru-RU"/>
        </w:rPr>
        <w:t>Зона централизованной системы водоснабжения №3 (ЦСВС №3) обеспечивает водоснабжением потребителей д.Айбечи (часть ул.Центральная и несколько домов по пер.</w:t>
      </w:r>
      <w:r w:rsidR="00116A99" w:rsidRPr="00A956ED">
        <w:rPr>
          <w:lang w:val="ru-RU"/>
        </w:rPr>
        <w:t xml:space="preserve"> </w:t>
      </w:r>
      <w:r w:rsidRPr="00072BE5">
        <w:rPr>
          <w:lang w:val="ru-RU"/>
        </w:rPr>
        <w:t>Советский). Источником водоснабжения является водозабор, расположенный на восточной окраине деревни Вудоялы. Водозабор используется для хозяйственно- питьевого водоснабжения.</w:t>
      </w:r>
    </w:p>
    <w:p w14:paraId="5A05971E" w14:textId="77777777" w:rsidR="00072BE5" w:rsidRPr="00072BE5" w:rsidRDefault="00072BE5" w:rsidP="00072BE5">
      <w:pPr>
        <w:pStyle w:val="S"/>
        <w:rPr>
          <w:lang w:val="ru-RU"/>
        </w:rPr>
      </w:pPr>
      <w:r w:rsidRPr="00072BE5">
        <w:rPr>
          <w:lang w:val="ru-RU"/>
        </w:rPr>
        <w:lastRenderedPageBreak/>
        <w:t>В зону ЦСВС №2 входит небольшая часть частных жилых домов по пер.Советский, а также магазины, здания администрации и СДК по ул. Центральная.</w:t>
      </w:r>
    </w:p>
    <w:p w14:paraId="23834054" w14:textId="669AE597" w:rsidR="00072BE5" w:rsidRPr="00072BE5" w:rsidRDefault="00072BE5" w:rsidP="00072BE5">
      <w:pPr>
        <w:pStyle w:val="S"/>
        <w:rPr>
          <w:lang w:val="ru-RU"/>
        </w:rPr>
      </w:pPr>
      <w:r w:rsidRPr="00072BE5">
        <w:rPr>
          <w:lang w:val="ru-RU"/>
        </w:rPr>
        <w:t xml:space="preserve">Зона централизованной системы водоснабжения №2 (д.Айбечи) представлена на </w:t>
      </w:r>
      <w:r w:rsidRPr="00A956ED">
        <w:rPr>
          <w:lang w:val="ru-RU"/>
        </w:rPr>
        <w:t>рисунке 2.1.5.5.</w:t>
      </w:r>
    </w:p>
    <w:p w14:paraId="7D47959A" w14:textId="77777777" w:rsidR="00072BE5" w:rsidRPr="00072BE5" w:rsidRDefault="00072BE5" w:rsidP="00072BE5">
      <w:pPr>
        <w:pStyle w:val="S"/>
        <w:rPr>
          <w:lang w:val="ru-RU"/>
        </w:rPr>
      </w:pPr>
    </w:p>
    <w:p w14:paraId="3304886F" w14:textId="77777777" w:rsidR="00072BE5" w:rsidRPr="00072BE5" w:rsidRDefault="00072BE5" w:rsidP="00072BE5">
      <w:pPr>
        <w:pStyle w:val="S"/>
        <w:rPr>
          <w:b/>
          <w:bCs/>
          <w:lang w:val="ru-RU"/>
        </w:rPr>
      </w:pPr>
      <w:r w:rsidRPr="00072BE5">
        <w:rPr>
          <w:b/>
          <w:bCs/>
          <w:lang w:val="ru-RU"/>
        </w:rPr>
        <w:t>Зона централизованной системы водоснабжения №4</w:t>
      </w:r>
    </w:p>
    <w:p w14:paraId="4FF2CCDC" w14:textId="77777777" w:rsidR="00072BE5" w:rsidRPr="00072BE5" w:rsidRDefault="00072BE5" w:rsidP="00072BE5">
      <w:pPr>
        <w:pStyle w:val="S"/>
        <w:rPr>
          <w:lang w:val="ru-RU"/>
        </w:rPr>
      </w:pPr>
      <w:r w:rsidRPr="00072BE5">
        <w:rPr>
          <w:lang w:val="ru-RU"/>
        </w:rPr>
        <w:t>Зона централизованной системы водоснабжения №4 (ЦСВС №4) обеспечивает водоснабжением потребителей д.Вудоялы. Источником водоснабжения является водозабор, расположенный восточнее северо-восточной окраины деревни. Водозабор используется для хозяйственно-питьевого водоснабжения.</w:t>
      </w:r>
    </w:p>
    <w:p w14:paraId="30A9F927" w14:textId="77777777" w:rsidR="00072BE5" w:rsidRPr="00072BE5" w:rsidRDefault="00072BE5" w:rsidP="00072BE5">
      <w:pPr>
        <w:pStyle w:val="S"/>
        <w:rPr>
          <w:lang w:val="ru-RU"/>
        </w:rPr>
      </w:pPr>
      <w:r w:rsidRPr="00072BE5">
        <w:rPr>
          <w:lang w:val="ru-RU"/>
        </w:rPr>
        <w:t>В зону ЦСВС №3 входит большая часть частных жилых домов деревни на улицах Гагарина, Зеленая, Лесная, Николаева, Садовая, Советская, Южная и на переулках Южный, Советский.</w:t>
      </w:r>
    </w:p>
    <w:p w14:paraId="03C80FDC" w14:textId="64D1FB19" w:rsidR="00072BE5" w:rsidRPr="00072BE5" w:rsidRDefault="00072BE5" w:rsidP="00072BE5">
      <w:pPr>
        <w:pStyle w:val="S"/>
        <w:rPr>
          <w:lang w:val="ru-RU"/>
        </w:rPr>
      </w:pPr>
      <w:r w:rsidRPr="00072BE5">
        <w:rPr>
          <w:lang w:val="ru-RU"/>
        </w:rPr>
        <w:t xml:space="preserve">Зона централизованной системы водоснабжения №4 д.Вудоялы представлена на </w:t>
      </w:r>
      <w:r w:rsidRPr="00A956ED">
        <w:rPr>
          <w:lang w:val="ru-RU"/>
        </w:rPr>
        <w:t>рисунке 2.1.5.5.</w:t>
      </w:r>
    </w:p>
    <w:p w14:paraId="2D15115D" w14:textId="77777777" w:rsidR="00072BE5" w:rsidRPr="00072BE5" w:rsidRDefault="00072BE5" w:rsidP="00072BE5">
      <w:pPr>
        <w:pStyle w:val="S"/>
        <w:rPr>
          <w:sz w:val="23"/>
          <w:szCs w:val="23"/>
          <w:lang w:val="ru-RU"/>
        </w:rPr>
        <w:sectPr w:rsidR="00072BE5" w:rsidRPr="00072BE5" w:rsidSect="00072BE5">
          <w:pgSz w:w="11900" w:h="16840"/>
          <w:pgMar w:top="1134" w:right="850" w:bottom="1134" w:left="1701" w:header="0" w:footer="785" w:gutter="0"/>
          <w:cols w:space="720"/>
          <w:docGrid w:linePitch="326"/>
        </w:sectPr>
      </w:pPr>
    </w:p>
    <w:p w14:paraId="0B18BFFD" w14:textId="77777777" w:rsidR="00072BE5" w:rsidRPr="00072BE5" w:rsidRDefault="00072BE5" w:rsidP="00116A99">
      <w:pPr>
        <w:pStyle w:val="S"/>
        <w:ind w:firstLine="0"/>
        <w:rPr>
          <w:lang w:val="en-US"/>
        </w:rPr>
      </w:pPr>
      <w:r w:rsidRPr="00072BE5">
        <w:rPr>
          <w:noProof/>
          <w:lang w:val="ru-RU" w:eastAsia="ru-RU"/>
        </w:rPr>
        <w:lastRenderedPageBreak/>
        <w:drawing>
          <wp:inline distT="0" distB="0" distL="0" distR="0" wp14:anchorId="7DD76281" wp14:editId="4AEAEA92">
            <wp:extent cx="9490116" cy="5653849"/>
            <wp:effectExtent l="0" t="0" r="0" b="0"/>
            <wp:docPr id="32"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7" cstate="print"/>
                    <a:stretch>
                      <a:fillRect/>
                    </a:stretch>
                  </pic:blipFill>
                  <pic:spPr>
                    <a:xfrm>
                      <a:off x="0" y="0"/>
                      <a:ext cx="9490116" cy="5653849"/>
                    </a:xfrm>
                    <a:prstGeom prst="rect">
                      <a:avLst/>
                    </a:prstGeom>
                  </pic:spPr>
                </pic:pic>
              </a:graphicData>
            </a:graphic>
          </wp:inline>
        </w:drawing>
      </w:r>
    </w:p>
    <w:p w14:paraId="26794555" w14:textId="1F66A13A" w:rsidR="00072BE5" w:rsidRPr="00072BE5" w:rsidRDefault="00072BE5" w:rsidP="00116A99">
      <w:pPr>
        <w:pStyle w:val="S"/>
        <w:ind w:firstLine="0"/>
        <w:rPr>
          <w:lang w:val="ru-RU"/>
        </w:rPr>
      </w:pPr>
      <w:r w:rsidRPr="00072BE5">
        <w:rPr>
          <w:lang w:val="ru-RU"/>
        </w:rPr>
        <w:t>Рис</w:t>
      </w:r>
      <w:r w:rsidR="00116A99" w:rsidRPr="00A956ED">
        <w:rPr>
          <w:lang w:val="ru-RU"/>
        </w:rPr>
        <w:t xml:space="preserve">унок 2.1.5.5 - </w:t>
      </w:r>
      <w:r w:rsidRPr="00072BE5">
        <w:rPr>
          <w:lang w:val="ru-RU"/>
        </w:rPr>
        <w:t>Зоны централизованного водоснабжения №2 и №3 (д.Айбечи) и №4 (д.Вудоялы)</w:t>
      </w:r>
    </w:p>
    <w:p w14:paraId="15659D3B" w14:textId="77777777" w:rsidR="00072BE5" w:rsidRPr="00072BE5" w:rsidRDefault="00072BE5" w:rsidP="00072BE5">
      <w:pPr>
        <w:pStyle w:val="S"/>
        <w:rPr>
          <w:lang w:val="ru-RU"/>
        </w:rPr>
        <w:sectPr w:rsidR="00072BE5" w:rsidRPr="00072BE5">
          <w:footerReference w:type="default" r:id="rId18"/>
          <w:pgSz w:w="16840" w:h="11900" w:orient="landscape"/>
          <w:pgMar w:top="1100" w:right="760" w:bottom="280" w:left="1020" w:header="0" w:footer="0" w:gutter="0"/>
          <w:cols w:space="720"/>
        </w:sectPr>
      </w:pPr>
    </w:p>
    <w:p w14:paraId="764DA19E" w14:textId="77777777" w:rsidR="00072BE5" w:rsidRPr="00072BE5" w:rsidRDefault="00072BE5" w:rsidP="00072BE5">
      <w:pPr>
        <w:pStyle w:val="S"/>
        <w:rPr>
          <w:b/>
          <w:bCs/>
          <w:lang w:val="ru-RU"/>
        </w:rPr>
      </w:pPr>
      <w:r w:rsidRPr="00072BE5">
        <w:rPr>
          <w:b/>
          <w:bCs/>
          <w:lang w:val="ru-RU"/>
        </w:rPr>
        <w:lastRenderedPageBreak/>
        <w:t>Зона централизованной системы водоснабжения №5</w:t>
      </w:r>
    </w:p>
    <w:p w14:paraId="1B3E2BA7" w14:textId="77777777" w:rsidR="00072BE5" w:rsidRPr="00072BE5" w:rsidRDefault="00072BE5" w:rsidP="00072BE5">
      <w:pPr>
        <w:pStyle w:val="S"/>
        <w:rPr>
          <w:lang w:val="ru-RU"/>
        </w:rPr>
      </w:pPr>
      <w:r w:rsidRPr="00072BE5">
        <w:rPr>
          <w:lang w:val="ru-RU"/>
        </w:rPr>
        <w:t>Зона централизованной системы водоснабжения №5 (ЦСВС №5) обеспечивает водоснабжением потребителей п.Берёзовка. Источником водоснабжения является водозабор, расположенный на южной окраине поселка. Водозабор используется для хозяйственно-питьевого водоснабжения.</w:t>
      </w:r>
    </w:p>
    <w:p w14:paraId="3B1D65E2" w14:textId="77777777" w:rsidR="00072BE5" w:rsidRPr="00072BE5" w:rsidRDefault="00072BE5" w:rsidP="00072BE5">
      <w:pPr>
        <w:pStyle w:val="S"/>
        <w:rPr>
          <w:lang w:val="ru-RU"/>
        </w:rPr>
      </w:pPr>
      <w:r w:rsidRPr="00072BE5">
        <w:rPr>
          <w:lang w:val="ru-RU"/>
        </w:rPr>
        <w:t>В зону ЦСВС №5 входят индивидуальные жилые дома по улицам Молодежная, Школьная, общественно-деловые объекты на территории деревни, в том числе детский сад и Березовская ООШ.</w:t>
      </w:r>
    </w:p>
    <w:p w14:paraId="71DA5C20" w14:textId="58A3A378" w:rsidR="00072BE5" w:rsidRPr="00A956ED" w:rsidRDefault="00072BE5" w:rsidP="00072BE5">
      <w:pPr>
        <w:pStyle w:val="S"/>
        <w:rPr>
          <w:lang w:val="ru-RU"/>
        </w:rPr>
      </w:pPr>
      <w:r w:rsidRPr="00072BE5">
        <w:rPr>
          <w:lang w:val="ru-RU"/>
        </w:rPr>
        <w:t>Зона централизованной системы водоснабжения №5 (п.Берёзовка) представлена на</w:t>
      </w:r>
      <w:r w:rsidR="009719D7" w:rsidRPr="00A956ED">
        <w:rPr>
          <w:lang w:val="ru-RU"/>
        </w:rPr>
        <w:t xml:space="preserve"> рисунке 2.1.5.6.</w:t>
      </w:r>
    </w:p>
    <w:p w14:paraId="18C30C23" w14:textId="77777777" w:rsidR="009719D7" w:rsidRPr="00072BE5" w:rsidRDefault="009719D7" w:rsidP="00072BE5">
      <w:pPr>
        <w:pStyle w:val="S"/>
        <w:rPr>
          <w:lang w:val="ru-RU"/>
        </w:rPr>
      </w:pPr>
    </w:p>
    <w:p w14:paraId="610D2D56" w14:textId="77777777" w:rsidR="00072BE5" w:rsidRPr="00072BE5" w:rsidRDefault="00072BE5" w:rsidP="009719D7">
      <w:pPr>
        <w:pStyle w:val="S"/>
        <w:ind w:firstLine="0"/>
        <w:rPr>
          <w:lang w:val="ru-RU"/>
        </w:rPr>
      </w:pPr>
      <w:r w:rsidRPr="00072BE5">
        <w:rPr>
          <w:noProof/>
          <w:lang w:val="ru-RU" w:eastAsia="ru-RU"/>
        </w:rPr>
        <w:drawing>
          <wp:inline distT="0" distB="0" distL="0" distR="0" wp14:anchorId="3135B8AF" wp14:editId="7313C619">
            <wp:extent cx="6294120" cy="4480559"/>
            <wp:effectExtent l="0" t="0" r="0" b="0"/>
            <wp:docPr id="3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94120" cy="4480559"/>
                    </a:xfrm>
                    <a:prstGeom prst="rect">
                      <a:avLst/>
                    </a:prstGeom>
                  </pic:spPr>
                </pic:pic>
              </a:graphicData>
            </a:graphic>
          </wp:inline>
        </w:drawing>
      </w:r>
    </w:p>
    <w:p w14:paraId="519123DE" w14:textId="4ADCC77F" w:rsidR="00072BE5" w:rsidRPr="00072BE5" w:rsidRDefault="009719D7" w:rsidP="009719D7">
      <w:pPr>
        <w:pStyle w:val="S"/>
        <w:ind w:firstLine="0"/>
        <w:rPr>
          <w:lang w:val="ru-RU"/>
        </w:rPr>
      </w:pPr>
      <w:r w:rsidRPr="00A956ED">
        <w:rPr>
          <w:lang w:val="ru-RU"/>
        </w:rPr>
        <w:t xml:space="preserve">Рисуок 2.1.5.6 - </w:t>
      </w:r>
      <w:r w:rsidR="00072BE5" w:rsidRPr="00072BE5">
        <w:rPr>
          <w:lang w:val="ru-RU"/>
        </w:rPr>
        <w:t>Зона централизованного водоснабжения №5 (п.Берёзовка)</w:t>
      </w:r>
    </w:p>
    <w:p w14:paraId="69E06834" w14:textId="77777777" w:rsidR="00072BE5" w:rsidRPr="00A956ED" w:rsidRDefault="00072BE5" w:rsidP="00072BE5">
      <w:pPr>
        <w:pStyle w:val="S"/>
        <w:rPr>
          <w:lang w:val="ru-RU"/>
        </w:rPr>
      </w:pPr>
    </w:p>
    <w:p w14:paraId="2353803F" w14:textId="77777777" w:rsidR="00072BE5" w:rsidRPr="00072BE5" w:rsidRDefault="00072BE5" w:rsidP="00072BE5">
      <w:pPr>
        <w:pStyle w:val="S"/>
        <w:rPr>
          <w:b/>
          <w:bCs/>
          <w:lang w:val="ru-RU"/>
        </w:rPr>
      </w:pPr>
      <w:r w:rsidRPr="00072BE5">
        <w:rPr>
          <w:b/>
          <w:bCs/>
          <w:lang w:val="ru-RU"/>
        </w:rPr>
        <w:t>Зона централизованной системы водоснабжения №6</w:t>
      </w:r>
    </w:p>
    <w:p w14:paraId="556BB751" w14:textId="77777777" w:rsidR="00072BE5" w:rsidRPr="00072BE5" w:rsidRDefault="00072BE5" w:rsidP="00072BE5">
      <w:pPr>
        <w:pStyle w:val="S"/>
        <w:rPr>
          <w:lang w:val="ru-RU"/>
        </w:rPr>
      </w:pPr>
      <w:r w:rsidRPr="00072BE5">
        <w:rPr>
          <w:lang w:val="ru-RU"/>
        </w:rPr>
        <w:t>Зона централизованной системы водоснабжения №6 (ЦСВС №6) обеспечивает водоснабжением потребителей с.Климово. Источником водоснабжения является водозабор, расположенный в южной части села. Водозабор используется для хозяйственно-питьевого и производственного водоснабжения.</w:t>
      </w:r>
    </w:p>
    <w:p w14:paraId="206494BD" w14:textId="77777777" w:rsidR="00072BE5" w:rsidRPr="00072BE5" w:rsidRDefault="00072BE5" w:rsidP="00072BE5">
      <w:pPr>
        <w:pStyle w:val="S"/>
        <w:rPr>
          <w:lang w:val="ru-RU"/>
        </w:rPr>
      </w:pPr>
      <w:r w:rsidRPr="00072BE5">
        <w:rPr>
          <w:lang w:val="ru-RU"/>
        </w:rPr>
        <w:t>В зону ЦСВС №6 входят индивидуальные жилые дома и производственные здания по улице Молодежная, а также детский сад и Климовская СОШ.</w:t>
      </w:r>
    </w:p>
    <w:p w14:paraId="4DAAE93B" w14:textId="2FE08E42" w:rsidR="00072BE5" w:rsidRPr="00072BE5" w:rsidRDefault="00072BE5" w:rsidP="00072BE5">
      <w:pPr>
        <w:pStyle w:val="S"/>
        <w:rPr>
          <w:lang w:val="ru-RU"/>
        </w:rPr>
      </w:pPr>
      <w:r w:rsidRPr="00072BE5">
        <w:rPr>
          <w:lang w:val="ru-RU"/>
        </w:rPr>
        <w:t xml:space="preserve">Зона централизованной системы водоснабжения №6 (с.Климово) представлена на </w:t>
      </w:r>
      <w:r w:rsidR="009719D7" w:rsidRPr="00A956ED">
        <w:rPr>
          <w:lang w:val="ru-RU"/>
        </w:rPr>
        <w:t>рисунке 2.1.5.7.</w:t>
      </w:r>
    </w:p>
    <w:p w14:paraId="30C25CB8" w14:textId="77777777" w:rsidR="00072BE5" w:rsidRPr="00072BE5" w:rsidRDefault="00072BE5" w:rsidP="00072BE5">
      <w:pPr>
        <w:pStyle w:val="S"/>
        <w:rPr>
          <w:lang w:val="ru-RU"/>
        </w:rPr>
      </w:pPr>
      <w:r w:rsidRPr="00072BE5">
        <w:rPr>
          <w:noProof/>
          <w:lang w:val="ru-RU" w:eastAsia="ru-RU"/>
        </w:rPr>
        <w:lastRenderedPageBreak/>
        <w:drawing>
          <wp:anchor distT="0" distB="0" distL="0" distR="0" simplePos="0" relativeHeight="251724800" behindDoc="0" locked="0" layoutInCell="1" allowOverlap="1" wp14:anchorId="56EFCCA8" wp14:editId="488B28B7">
            <wp:simplePos x="0" y="0"/>
            <wp:positionH relativeFrom="page">
              <wp:posOffset>722376</wp:posOffset>
            </wp:positionH>
            <wp:positionV relativeFrom="paragraph">
              <wp:posOffset>204336</wp:posOffset>
            </wp:positionV>
            <wp:extent cx="6294120" cy="4480560"/>
            <wp:effectExtent l="0" t="0" r="0" b="0"/>
            <wp:wrapTopAndBottom/>
            <wp:docPr id="3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19" cstate="print"/>
                    <a:stretch>
                      <a:fillRect/>
                    </a:stretch>
                  </pic:blipFill>
                  <pic:spPr>
                    <a:xfrm>
                      <a:off x="0" y="0"/>
                      <a:ext cx="6294120" cy="4480560"/>
                    </a:xfrm>
                    <a:prstGeom prst="rect">
                      <a:avLst/>
                    </a:prstGeom>
                  </pic:spPr>
                </pic:pic>
              </a:graphicData>
            </a:graphic>
          </wp:anchor>
        </w:drawing>
      </w:r>
    </w:p>
    <w:p w14:paraId="2B6BC1FB" w14:textId="16FB9731" w:rsidR="00072BE5" w:rsidRPr="00072BE5" w:rsidRDefault="009719D7" w:rsidP="00072BE5">
      <w:pPr>
        <w:pStyle w:val="S"/>
        <w:rPr>
          <w:lang w:val="ru-RU"/>
        </w:rPr>
      </w:pPr>
      <w:r w:rsidRPr="00A956ED">
        <w:rPr>
          <w:lang w:val="ru-RU"/>
        </w:rPr>
        <w:t xml:space="preserve">Рисунок 2.1.5.7 - </w:t>
      </w:r>
      <w:r w:rsidR="00072BE5" w:rsidRPr="00072BE5">
        <w:rPr>
          <w:lang w:val="ru-RU"/>
        </w:rPr>
        <w:t>Зона централизованного водоснабжения с.Климово (ЦСВС №6)</w:t>
      </w:r>
    </w:p>
    <w:p w14:paraId="1A6FEFD9" w14:textId="77777777" w:rsidR="00072BE5" w:rsidRPr="00A956ED" w:rsidRDefault="00072BE5" w:rsidP="00072BE5">
      <w:pPr>
        <w:pStyle w:val="S"/>
        <w:rPr>
          <w:lang w:val="ru-RU"/>
        </w:rPr>
      </w:pPr>
    </w:p>
    <w:p w14:paraId="1CB48C68" w14:textId="77777777" w:rsidR="00072BE5" w:rsidRPr="00072BE5" w:rsidRDefault="00072BE5" w:rsidP="00072BE5">
      <w:pPr>
        <w:pStyle w:val="S"/>
        <w:rPr>
          <w:lang w:val="ru-RU"/>
        </w:rPr>
      </w:pPr>
      <w:r w:rsidRPr="00072BE5">
        <w:rPr>
          <w:u w:val="thick"/>
          <w:lang w:val="ru-RU"/>
        </w:rPr>
        <w:t>Зона централизованной системы водоснабжения №7</w:t>
      </w:r>
    </w:p>
    <w:p w14:paraId="557B4194" w14:textId="77777777" w:rsidR="00072BE5" w:rsidRPr="00072BE5" w:rsidRDefault="00072BE5" w:rsidP="00072BE5">
      <w:pPr>
        <w:pStyle w:val="S"/>
        <w:rPr>
          <w:lang w:val="ru-RU"/>
        </w:rPr>
      </w:pPr>
      <w:r w:rsidRPr="00072BE5">
        <w:rPr>
          <w:lang w:val="ru-RU"/>
        </w:rPr>
        <w:t>Зона централизованной системы водоснабжения №7 (ЦСВС №7) обеспечивает водоснабжением потребителей с.Новое Чурашево. Источником водоснабжения является водозабор, расположенный в центральной части села. Водозабор используется для хозяйственно-питьевого водоснабжения.</w:t>
      </w:r>
    </w:p>
    <w:p w14:paraId="748FB5C3" w14:textId="77777777" w:rsidR="00072BE5" w:rsidRPr="00072BE5" w:rsidRDefault="00072BE5" w:rsidP="00072BE5">
      <w:pPr>
        <w:pStyle w:val="S"/>
        <w:rPr>
          <w:lang w:val="ru-RU"/>
        </w:rPr>
      </w:pPr>
      <w:r w:rsidRPr="00072BE5">
        <w:rPr>
          <w:lang w:val="ru-RU"/>
        </w:rPr>
        <w:t>В зону ЦСВС №7 входят индивидуальные жилые дома по улицам Ворошилова, Николаева, Ленина, Канашская и общественно-деловые объекты, в том числе детский сад и Новочурашевская СОШ.</w:t>
      </w:r>
    </w:p>
    <w:p w14:paraId="483CE25D" w14:textId="0C13459D" w:rsidR="00072BE5" w:rsidRPr="00072BE5" w:rsidRDefault="00072BE5" w:rsidP="00072BE5">
      <w:pPr>
        <w:pStyle w:val="S"/>
        <w:rPr>
          <w:lang w:val="ru-RU"/>
        </w:rPr>
      </w:pPr>
      <w:r w:rsidRPr="00072BE5">
        <w:rPr>
          <w:lang w:val="ru-RU"/>
        </w:rPr>
        <w:t xml:space="preserve">Зона централизованной системы водоснабжения №7 (с.Новое Чурашево) представлена на </w:t>
      </w:r>
      <w:r w:rsidR="009719D7" w:rsidRPr="00A956ED">
        <w:rPr>
          <w:lang w:val="ru-RU"/>
        </w:rPr>
        <w:t>рисунке 2.1.5.8.</w:t>
      </w:r>
    </w:p>
    <w:p w14:paraId="62C4F29C" w14:textId="77777777" w:rsidR="00072BE5" w:rsidRPr="00072BE5" w:rsidRDefault="00072BE5" w:rsidP="00072BE5">
      <w:pPr>
        <w:pStyle w:val="S"/>
        <w:rPr>
          <w:sz w:val="23"/>
          <w:szCs w:val="23"/>
          <w:lang w:val="ru-RU"/>
        </w:rPr>
      </w:pPr>
      <w:r w:rsidRPr="00072BE5">
        <w:rPr>
          <w:noProof/>
          <w:sz w:val="23"/>
          <w:szCs w:val="23"/>
          <w:lang w:val="ru-RU" w:eastAsia="ru-RU"/>
        </w:rPr>
        <w:lastRenderedPageBreak/>
        <w:drawing>
          <wp:anchor distT="0" distB="0" distL="0" distR="0" simplePos="0" relativeHeight="251725824" behindDoc="0" locked="0" layoutInCell="1" allowOverlap="1" wp14:anchorId="1DA5CC99" wp14:editId="7CA6D46F">
            <wp:simplePos x="0" y="0"/>
            <wp:positionH relativeFrom="page">
              <wp:posOffset>722376</wp:posOffset>
            </wp:positionH>
            <wp:positionV relativeFrom="paragraph">
              <wp:posOffset>204534</wp:posOffset>
            </wp:positionV>
            <wp:extent cx="6285390" cy="4389120"/>
            <wp:effectExtent l="0" t="0" r="0" b="0"/>
            <wp:wrapTopAndBottom/>
            <wp:docPr id="3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20" cstate="print"/>
                    <a:stretch>
                      <a:fillRect/>
                    </a:stretch>
                  </pic:blipFill>
                  <pic:spPr>
                    <a:xfrm>
                      <a:off x="0" y="0"/>
                      <a:ext cx="6285390" cy="4389120"/>
                    </a:xfrm>
                    <a:prstGeom prst="rect">
                      <a:avLst/>
                    </a:prstGeom>
                  </pic:spPr>
                </pic:pic>
              </a:graphicData>
            </a:graphic>
          </wp:anchor>
        </w:drawing>
      </w:r>
    </w:p>
    <w:p w14:paraId="389C28EF" w14:textId="56B1C2D5" w:rsidR="00072BE5" w:rsidRPr="00072BE5" w:rsidRDefault="009719D7" w:rsidP="009719D7">
      <w:pPr>
        <w:pStyle w:val="S"/>
        <w:ind w:firstLine="0"/>
        <w:rPr>
          <w:lang w:val="ru-RU"/>
        </w:rPr>
      </w:pPr>
      <w:r w:rsidRPr="00A956ED">
        <w:rPr>
          <w:lang w:val="ru-RU"/>
        </w:rPr>
        <w:t xml:space="preserve">Рисунок 2.1.5.8 - </w:t>
      </w:r>
      <w:r w:rsidR="00072BE5" w:rsidRPr="00072BE5">
        <w:rPr>
          <w:lang w:val="ru-RU"/>
        </w:rPr>
        <w:t>Зона централизованного водоснабжения с.Новое Чурашево (ЦСВС №7)</w:t>
      </w:r>
    </w:p>
    <w:p w14:paraId="3BDD3A1E" w14:textId="77777777" w:rsidR="00072BE5" w:rsidRPr="00A956ED" w:rsidRDefault="00072BE5" w:rsidP="00072BE5">
      <w:pPr>
        <w:pStyle w:val="S"/>
        <w:rPr>
          <w:lang w:val="ru-RU"/>
        </w:rPr>
      </w:pPr>
    </w:p>
    <w:p w14:paraId="46595647" w14:textId="77777777" w:rsidR="00072BE5" w:rsidRPr="00072BE5" w:rsidRDefault="00072BE5" w:rsidP="009719D7">
      <w:pPr>
        <w:pStyle w:val="S"/>
        <w:rPr>
          <w:b/>
          <w:bCs/>
          <w:lang w:val="ru-RU"/>
        </w:rPr>
      </w:pPr>
      <w:r w:rsidRPr="00072BE5">
        <w:rPr>
          <w:b/>
          <w:bCs/>
          <w:lang w:val="ru-RU"/>
        </w:rPr>
        <w:t>Зона централизованной системы водоснабжения №8</w:t>
      </w:r>
    </w:p>
    <w:p w14:paraId="6C4FC61F" w14:textId="77777777" w:rsidR="00072BE5" w:rsidRPr="00072BE5" w:rsidRDefault="00072BE5" w:rsidP="00072BE5">
      <w:pPr>
        <w:pStyle w:val="S"/>
        <w:rPr>
          <w:lang w:val="ru-RU"/>
        </w:rPr>
      </w:pPr>
      <w:r w:rsidRPr="00072BE5">
        <w:rPr>
          <w:lang w:val="ru-RU"/>
        </w:rPr>
        <w:t>Зона централизованной системы водоснабжения №8 (ЦСВС №8) обеспечивает водоснабжением потребителей с.Хормалы. Источником водоснабжения является водозабор, расположенный в северо-западной части села. Водозабор используется для хозяйственно-питьевого водоснабжения.</w:t>
      </w:r>
    </w:p>
    <w:p w14:paraId="4B70756B" w14:textId="77777777" w:rsidR="00072BE5" w:rsidRPr="00072BE5" w:rsidRDefault="00072BE5" w:rsidP="00072BE5">
      <w:pPr>
        <w:pStyle w:val="S"/>
        <w:rPr>
          <w:lang w:val="ru-RU"/>
        </w:rPr>
      </w:pPr>
      <w:r w:rsidRPr="00072BE5">
        <w:rPr>
          <w:lang w:val="ru-RU"/>
        </w:rPr>
        <w:t>В зону ЦСВС №8 входят индивидуальные жилые дома по улицам Ленина, Молодежная и общественно-деловые объекты, в том числе детский сад и Хормалинская СОШ.</w:t>
      </w:r>
    </w:p>
    <w:p w14:paraId="345561EA" w14:textId="152AD574" w:rsidR="00072BE5" w:rsidRPr="00072BE5" w:rsidRDefault="00072BE5" w:rsidP="00072BE5">
      <w:pPr>
        <w:pStyle w:val="S"/>
        <w:rPr>
          <w:lang w:val="ru-RU"/>
        </w:rPr>
      </w:pPr>
      <w:r w:rsidRPr="00072BE5">
        <w:rPr>
          <w:lang w:val="ru-RU"/>
        </w:rPr>
        <w:t xml:space="preserve">Зона централизованной системы водоснабжения №8 (с.Хормалы) представлена на </w:t>
      </w:r>
      <w:r w:rsidR="009719D7" w:rsidRPr="00A956ED">
        <w:rPr>
          <w:lang w:val="ru-RU"/>
        </w:rPr>
        <w:t>Рисунке 2.1.5.9.</w:t>
      </w:r>
    </w:p>
    <w:p w14:paraId="4A9A11E4" w14:textId="77777777" w:rsidR="00072BE5" w:rsidRPr="00072BE5" w:rsidRDefault="00072BE5" w:rsidP="009719D7">
      <w:pPr>
        <w:pStyle w:val="S"/>
        <w:ind w:firstLine="0"/>
        <w:rPr>
          <w:sz w:val="23"/>
          <w:szCs w:val="23"/>
          <w:lang w:val="en-US"/>
        </w:rPr>
      </w:pPr>
      <w:r w:rsidRPr="00072BE5">
        <w:rPr>
          <w:noProof/>
          <w:sz w:val="23"/>
          <w:szCs w:val="23"/>
          <w:lang w:val="ru-RU" w:eastAsia="ru-RU"/>
        </w:rPr>
        <w:lastRenderedPageBreak/>
        <w:drawing>
          <wp:inline distT="0" distB="0" distL="0" distR="0" wp14:anchorId="273091C6" wp14:editId="0D551EB1">
            <wp:extent cx="6301296" cy="4014216"/>
            <wp:effectExtent l="0" t="0" r="0" b="0"/>
            <wp:docPr id="36"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pic:nvPicPr>
                  <pic:blipFill>
                    <a:blip r:embed="rId21" cstate="print"/>
                    <a:stretch>
                      <a:fillRect/>
                    </a:stretch>
                  </pic:blipFill>
                  <pic:spPr>
                    <a:xfrm>
                      <a:off x="0" y="0"/>
                      <a:ext cx="6301296" cy="4014216"/>
                    </a:xfrm>
                    <a:prstGeom prst="rect">
                      <a:avLst/>
                    </a:prstGeom>
                  </pic:spPr>
                </pic:pic>
              </a:graphicData>
            </a:graphic>
          </wp:inline>
        </w:drawing>
      </w:r>
    </w:p>
    <w:p w14:paraId="13AD4766" w14:textId="27CC7C3D" w:rsidR="00072BE5" w:rsidRPr="00072BE5" w:rsidRDefault="009719D7" w:rsidP="009719D7">
      <w:pPr>
        <w:pStyle w:val="S"/>
        <w:ind w:firstLine="0"/>
        <w:rPr>
          <w:lang w:val="ru-RU"/>
        </w:rPr>
      </w:pPr>
      <w:r w:rsidRPr="00A956ED">
        <w:rPr>
          <w:lang w:val="ru-RU"/>
        </w:rPr>
        <w:t xml:space="preserve">Рисунок 2.1.5.9 - </w:t>
      </w:r>
      <w:r w:rsidR="00072BE5" w:rsidRPr="00072BE5">
        <w:rPr>
          <w:lang w:val="ru-RU"/>
        </w:rPr>
        <w:t>Зона централизованного водоснабжения с.Хормалы (ЦСВС №8)</w:t>
      </w:r>
    </w:p>
    <w:p w14:paraId="49EAB6E5" w14:textId="7B4FF725" w:rsidR="00072BE5" w:rsidRPr="00A956ED" w:rsidRDefault="00072BE5" w:rsidP="00072BE5">
      <w:pPr>
        <w:pStyle w:val="S"/>
        <w:rPr>
          <w:rFonts w:eastAsiaTheme="minorHAnsi"/>
          <w:sz w:val="23"/>
          <w:szCs w:val="23"/>
          <w:lang w:val="ru-RU" w:eastAsia="en-US"/>
        </w:rPr>
      </w:pPr>
    </w:p>
    <w:p w14:paraId="0FEFDC56" w14:textId="77777777" w:rsidR="006E33F9" w:rsidRPr="00A956ED" w:rsidRDefault="006E33F9" w:rsidP="006E33F9">
      <w:pPr>
        <w:pStyle w:val="2111"/>
        <w:ind w:left="0" w:firstLine="567"/>
        <w:contextualSpacing/>
        <w:rPr>
          <w:rFonts w:cs="Times New Roman"/>
          <w:kern w:val="24"/>
          <w:sz w:val="24"/>
          <w:szCs w:val="24"/>
          <w:lang w:val="ru-RU"/>
        </w:rPr>
      </w:pPr>
      <w:bookmarkStart w:id="78" w:name="_Toc122941051"/>
      <w:bookmarkStart w:id="79" w:name="_Toc185926989"/>
      <w:r w:rsidRPr="00A956ED">
        <w:rPr>
          <w:rFonts w:cs="Times New Roman"/>
          <w:kern w:val="24"/>
          <w:sz w:val="24"/>
          <w:szCs w:val="24"/>
          <w:lang w:val="ru-RU"/>
        </w:rPr>
        <w:t>2.2.6 Резервы и дефициты по зонам действия источников коммунальных ресурсов</w:t>
      </w:r>
      <w:bookmarkEnd w:id="78"/>
      <w:bookmarkEnd w:id="79"/>
    </w:p>
    <w:p w14:paraId="7FE47DB2" w14:textId="77777777" w:rsidR="006E33F9" w:rsidRPr="00A956ED" w:rsidRDefault="006E33F9" w:rsidP="006E33F9">
      <w:pPr>
        <w:pStyle w:val="S"/>
        <w:rPr>
          <w:rFonts w:eastAsia="Calibri"/>
        </w:rPr>
      </w:pPr>
    </w:p>
    <w:p w14:paraId="7BB7072D" w14:textId="77777777" w:rsidR="006E33F9" w:rsidRPr="00A956ED" w:rsidRDefault="006E33F9" w:rsidP="00D14ACB">
      <w:pPr>
        <w:pStyle w:val="Default"/>
        <w:ind w:firstLine="709"/>
        <w:jc w:val="both"/>
        <w:rPr>
          <w:sz w:val="23"/>
          <w:szCs w:val="23"/>
        </w:rPr>
      </w:pPr>
      <w:bookmarkStart w:id="80" w:name="_Hlk150327730"/>
      <w:r w:rsidRPr="00A956ED">
        <w:rPr>
          <w:sz w:val="23"/>
          <w:szCs w:val="23"/>
        </w:rPr>
        <w:t xml:space="preserve">Производственная мощность системы водоснабжения – максимальное количество воды, которое может быть подано в сеть за сутки, исходя из производительности основных водопроводных сооружений, лимитирующих подачу воды: скважин или открытого водозабора, насосных станций I подъема, очистных сооружений, насосных станций II подъема, водоводов. </w:t>
      </w:r>
    </w:p>
    <w:p w14:paraId="379B50BE" w14:textId="0089187B" w:rsidR="006E33F9" w:rsidRPr="00A956ED" w:rsidRDefault="006E33F9" w:rsidP="00AE3311">
      <w:pPr>
        <w:pStyle w:val="Default"/>
        <w:ind w:firstLine="709"/>
        <w:jc w:val="both"/>
        <w:rPr>
          <w:sz w:val="23"/>
          <w:szCs w:val="23"/>
        </w:rPr>
      </w:pPr>
      <w:r w:rsidRPr="00A956ED">
        <w:rPr>
          <w:sz w:val="23"/>
          <w:szCs w:val="23"/>
        </w:rPr>
        <w:t xml:space="preserve">Производительность водозаборов </w:t>
      </w:r>
      <w:r w:rsidR="005960DE" w:rsidRPr="00A956ED">
        <w:rPr>
          <w:sz w:val="23"/>
          <w:szCs w:val="23"/>
        </w:rPr>
        <w:t>Ибресинского муниципального округа</w:t>
      </w:r>
      <w:r w:rsidRPr="00A956ED">
        <w:rPr>
          <w:sz w:val="23"/>
          <w:szCs w:val="23"/>
        </w:rPr>
        <w:t xml:space="preserve"> складывается из производительности всех источников в соответствии с таблицей 2.2.6.1.</w:t>
      </w:r>
    </w:p>
    <w:p w14:paraId="5C756B8D" w14:textId="20459780" w:rsidR="006E33F9" w:rsidRPr="00A956ED" w:rsidRDefault="006E33F9" w:rsidP="006E33F9">
      <w:pPr>
        <w:spacing w:before="240"/>
        <w:rPr>
          <w:rFonts w:cs="Times New Roman"/>
          <w:b/>
        </w:rPr>
      </w:pPr>
      <w:r w:rsidRPr="00A956ED">
        <w:rPr>
          <w:rFonts w:cs="Times New Roman"/>
          <w:b/>
        </w:rPr>
        <w:t xml:space="preserve">Таблица 2.2.6.1 – Резервы и дефициты источников водоснабжения </w:t>
      </w:r>
      <w:r w:rsidR="005960DE" w:rsidRPr="00A956ED">
        <w:rPr>
          <w:rFonts w:cs="Times New Roman"/>
          <w:b/>
        </w:rPr>
        <w:t>Ибресинского муниципального округа</w:t>
      </w:r>
    </w:p>
    <w:tbl>
      <w:tblPr>
        <w:tblW w:w="9418" w:type="dxa"/>
        <w:tblInd w:w="-5" w:type="dxa"/>
        <w:tblLook w:val="04A0" w:firstRow="1" w:lastRow="0" w:firstColumn="1" w:lastColumn="0" w:noHBand="0" w:noVBand="1"/>
      </w:tblPr>
      <w:tblGrid>
        <w:gridCol w:w="766"/>
        <w:gridCol w:w="5188"/>
        <w:gridCol w:w="1608"/>
        <w:gridCol w:w="1856"/>
      </w:tblGrid>
      <w:tr w:rsidR="00AE3311" w:rsidRPr="00A956ED" w14:paraId="5B221992" w14:textId="77777777" w:rsidTr="00AE3311">
        <w:trPr>
          <w:trHeight w:val="520"/>
          <w:tblHeader/>
        </w:trPr>
        <w:tc>
          <w:tcPr>
            <w:tcW w:w="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80"/>
          <w:p w14:paraId="60C547FC"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w:t>
            </w:r>
          </w:p>
        </w:tc>
        <w:tc>
          <w:tcPr>
            <w:tcW w:w="5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B67847D"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Наименование показателя</w:t>
            </w:r>
          </w:p>
        </w:tc>
        <w:tc>
          <w:tcPr>
            <w:tcW w:w="160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D525F24"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Ед. изм.</w:t>
            </w:r>
          </w:p>
        </w:tc>
        <w:tc>
          <w:tcPr>
            <w:tcW w:w="18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C18B69A" w14:textId="77777777" w:rsidR="00AE3311" w:rsidRPr="00A956ED" w:rsidRDefault="00AE3311" w:rsidP="004C4C52">
            <w:pPr>
              <w:jc w:val="center"/>
              <w:rPr>
                <w:rFonts w:eastAsia="Times New Roman" w:cs="Times New Roman"/>
                <w:lang w:val="en-US" w:eastAsia="ru-RU"/>
              </w:rPr>
            </w:pPr>
            <w:r w:rsidRPr="00A956ED">
              <w:rPr>
                <w:rFonts w:eastAsia="Times New Roman" w:cs="Times New Roman"/>
                <w:lang w:val="en-US" w:eastAsia="ru-RU"/>
              </w:rPr>
              <w:t>2023</w:t>
            </w:r>
          </w:p>
        </w:tc>
      </w:tr>
      <w:tr w:rsidR="00AE3311" w:rsidRPr="00A956ED" w14:paraId="584773BE" w14:textId="77777777" w:rsidTr="00AE3311">
        <w:trPr>
          <w:trHeight w:val="272"/>
        </w:trPr>
        <w:tc>
          <w:tcPr>
            <w:tcW w:w="766" w:type="dxa"/>
            <w:tcBorders>
              <w:top w:val="nil"/>
              <w:left w:val="single" w:sz="4" w:space="0" w:color="auto"/>
              <w:bottom w:val="single" w:sz="4" w:space="0" w:color="auto"/>
              <w:right w:val="single" w:sz="4" w:space="0" w:color="auto"/>
            </w:tcBorders>
            <w:vAlign w:val="center"/>
          </w:tcPr>
          <w:p w14:paraId="463BD7F8"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00D92E72" w14:textId="77777777" w:rsidR="00AE3311" w:rsidRPr="00A956ED" w:rsidRDefault="00AE3311" w:rsidP="004C4C52">
            <w:pPr>
              <w:rPr>
                <w:rFonts w:eastAsia="Times New Roman" w:cs="Times New Roman"/>
                <w:lang w:eastAsia="ru-RU"/>
              </w:rPr>
            </w:pPr>
            <w:r w:rsidRPr="00A956ED">
              <w:rPr>
                <w:rFonts w:eastAsia="Times New Roman" w:cs="Times New Roman"/>
                <w:lang w:eastAsia="ru-RU"/>
              </w:rPr>
              <w:t>Производительность водозаборных сооружений</w:t>
            </w:r>
          </w:p>
        </w:tc>
        <w:tc>
          <w:tcPr>
            <w:tcW w:w="1608" w:type="dxa"/>
            <w:tcBorders>
              <w:top w:val="nil"/>
              <w:left w:val="nil"/>
              <w:bottom w:val="single" w:sz="4" w:space="0" w:color="auto"/>
              <w:right w:val="single" w:sz="4" w:space="0" w:color="auto"/>
            </w:tcBorders>
            <w:shd w:val="clear" w:color="auto" w:fill="auto"/>
            <w:noWrap/>
            <w:vAlign w:val="center"/>
            <w:hideMark/>
          </w:tcPr>
          <w:p w14:paraId="26D78DBA"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м3/ч</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3664E8E5"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3000</w:t>
            </w:r>
          </w:p>
        </w:tc>
      </w:tr>
      <w:tr w:rsidR="00AE3311" w:rsidRPr="00A956ED" w14:paraId="7A873AB4" w14:textId="77777777" w:rsidTr="00AE3311">
        <w:trPr>
          <w:trHeight w:val="272"/>
        </w:trPr>
        <w:tc>
          <w:tcPr>
            <w:tcW w:w="766" w:type="dxa"/>
            <w:tcBorders>
              <w:top w:val="nil"/>
              <w:left w:val="single" w:sz="4" w:space="0" w:color="auto"/>
              <w:bottom w:val="single" w:sz="4" w:space="0" w:color="auto"/>
              <w:right w:val="single" w:sz="4" w:space="0" w:color="auto"/>
            </w:tcBorders>
            <w:vAlign w:val="center"/>
          </w:tcPr>
          <w:p w14:paraId="48301A63"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2</w:t>
            </w:r>
          </w:p>
        </w:tc>
        <w:tc>
          <w:tcPr>
            <w:tcW w:w="5188" w:type="dxa"/>
            <w:tcBorders>
              <w:top w:val="nil"/>
              <w:left w:val="single" w:sz="4" w:space="0" w:color="auto"/>
              <w:bottom w:val="single" w:sz="4" w:space="0" w:color="auto"/>
              <w:right w:val="single" w:sz="4" w:space="0" w:color="auto"/>
            </w:tcBorders>
            <w:shd w:val="clear" w:color="auto" w:fill="auto"/>
            <w:noWrap/>
            <w:vAlign w:val="center"/>
          </w:tcPr>
          <w:p w14:paraId="7871240C" w14:textId="77777777" w:rsidR="00AE3311" w:rsidRPr="00A956ED" w:rsidRDefault="00AE3311" w:rsidP="004C4C52">
            <w:pPr>
              <w:rPr>
                <w:rFonts w:eastAsia="Times New Roman" w:cs="Times New Roman"/>
                <w:lang w:eastAsia="ru-RU"/>
              </w:rPr>
            </w:pPr>
            <w:r w:rsidRPr="00A956ED">
              <w:rPr>
                <w:rFonts w:eastAsia="Times New Roman" w:cs="Times New Roman"/>
                <w:lang w:eastAsia="ru-RU"/>
              </w:rPr>
              <w:t>Удельный расход эл/энергии, используемой для передачи (транспортировки) воды в системах водоснабжения</w:t>
            </w:r>
          </w:p>
        </w:tc>
        <w:tc>
          <w:tcPr>
            <w:tcW w:w="1608" w:type="dxa"/>
            <w:tcBorders>
              <w:top w:val="nil"/>
              <w:left w:val="nil"/>
              <w:bottom w:val="single" w:sz="4" w:space="0" w:color="auto"/>
              <w:right w:val="single" w:sz="4" w:space="0" w:color="auto"/>
            </w:tcBorders>
            <w:shd w:val="clear" w:color="auto" w:fill="auto"/>
            <w:noWrap/>
            <w:vAlign w:val="center"/>
          </w:tcPr>
          <w:p w14:paraId="2780E9A1"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кВт*ч/м3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178F9657"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1,06</w:t>
            </w:r>
          </w:p>
        </w:tc>
      </w:tr>
      <w:tr w:rsidR="00AE3311" w:rsidRPr="00A956ED" w14:paraId="32841531" w14:textId="77777777" w:rsidTr="00AE3311">
        <w:trPr>
          <w:trHeight w:hRule="exact" w:val="272"/>
        </w:trPr>
        <w:tc>
          <w:tcPr>
            <w:tcW w:w="766" w:type="dxa"/>
            <w:tcBorders>
              <w:top w:val="nil"/>
              <w:left w:val="single" w:sz="4" w:space="0" w:color="auto"/>
              <w:bottom w:val="single" w:sz="4" w:space="0" w:color="auto"/>
              <w:right w:val="single" w:sz="4" w:space="0" w:color="auto"/>
            </w:tcBorders>
            <w:vAlign w:val="center"/>
          </w:tcPr>
          <w:p w14:paraId="30E406F3"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36EB5FFC" w14:textId="77777777" w:rsidR="00AE3311" w:rsidRPr="00A956ED" w:rsidRDefault="00AE3311" w:rsidP="004C4C52">
            <w:pPr>
              <w:rPr>
                <w:rFonts w:eastAsia="Times New Roman" w:cs="Times New Roman"/>
                <w:lang w:eastAsia="ru-RU"/>
              </w:rPr>
            </w:pPr>
            <w:r w:rsidRPr="00A956ED">
              <w:rPr>
                <w:rFonts w:eastAsia="Times New Roman" w:cs="Times New Roman"/>
                <w:lang w:eastAsia="ru-RU"/>
              </w:rPr>
              <w:t>Поднято воды из источника</w:t>
            </w:r>
          </w:p>
        </w:tc>
        <w:tc>
          <w:tcPr>
            <w:tcW w:w="1608" w:type="dxa"/>
            <w:tcBorders>
              <w:top w:val="nil"/>
              <w:left w:val="nil"/>
              <w:bottom w:val="single" w:sz="4" w:space="0" w:color="auto"/>
              <w:right w:val="single" w:sz="4" w:space="0" w:color="auto"/>
            </w:tcBorders>
            <w:shd w:val="clear" w:color="auto" w:fill="auto"/>
            <w:noWrap/>
            <w:vAlign w:val="center"/>
            <w:hideMark/>
          </w:tcPr>
          <w:p w14:paraId="7ECE19DD"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43C332E3"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242</w:t>
            </w:r>
          </w:p>
        </w:tc>
      </w:tr>
      <w:tr w:rsidR="00AE3311" w:rsidRPr="00A956ED" w14:paraId="2F69E120" w14:textId="77777777" w:rsidTr="00AE3311">
        <w:trPr>
          <w:trHeight w:hRule="exact" w:val="272"/>
        </w:trPr>
        <w:tc>
          <w:tcPr>
            <w:tcW w:w="766" w:type="dxa"/>
            <w:tcBorders>
              <w:top w:val="nil"/>
              <w:left w:val="single" w:sz="4" w:space="0" w:color="auto"/>
              <w:bottom w:val="single" w:sz="4" w:space="0" w:color="auto"/>
              <w:right w:val="single" w:sz="4" w:space="0" w:color="auto"/>
            </w:tcBorders>
            <w:vAlign w:val="center"/>
          </w:tcPr>
          <w:p w14:paraId="102DD3C4"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4</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4921CD4F" w14:textId="77777777" w:rsidR="00AE3311" w:rsidRPr="00A956ED" w:rsidRDefault="00AE3311" w:rsidP="004C4C52">
            <w:pPr>
              <w:rPr>
                <w:rFonts w:eastAsia="Times New Roman" w:cs="Times New Roman"/>
                <w:lang w:eastAsia="ru-RU"/>
              </w:rPr>
            </w:pPr>
            <w:r w:rsidRPr="00A956ED">
              <w:rPr>
                <w:rFonts w:eastAsia="Times New Roman" w:cs="Times New Roman"/>
                <w:lang w:eastAsia="ru-RU"/>
              </w:rPr>
              <w:t>Расход воды на собственные нужды</w:t>
            </w:r>
          </w:p>
        </w:tc>
        <w:tc>
          <w:tcPr>
            <w:tcW w:w="1608" w:type="dxa"/>
            <w:tcBorders>
              <w:top w:val="nil"/>
              <w:left w:val="nil"/>
              <w:bottom w:val="single" w:sz="4" w:space="0" w:color="auto"/>
              <w:right w:val="single" w:sz="4" w:space="0" w:color="auto"/>
            </w:tcBorders>
            <w:shd w:val="clear" w:color="auto" w:fill="auto"/>
            <w:noWrap/>
            <w:vAlign w:val="center"/>
            <w:hideMark/>
          </w:tcPr>
          <w:p w14:paraId="30CE3800"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72472BD8"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19</w:t>
            </w:r>
          </w:p>
        </w:tc>
      </w:tr>
      <w:tr w:rsidR="00AE3311" w:rsidRPr="00A956ED" w14:paraId="7CBE389F" w14:textId="77777777" w:rsidTr="00AE3311">
        <w:trPr>
          <w:trHeight w:hRule="exact" w:val="272"/>
        </w:trPr>
        <w:tc>
          <w:tcPr>
            <w:tcW w:w="766" w:type="dxa"/>
            <w:tcBorders>
              <w:top w:val="nil"/>
              <w:left w:val="single" w:sz="4" w:space="0" w:color="auto"/>
              <w:bottom w:val="single" w:sz="4" w:space="0" w:color="auto"/>
              <w:right w:val="single" w:sz="4" w:space="0" w:color="auto"/>
            </w:tcBorders>
            <w:vAlign w:val="center"/>
          </w:tcPr>
          <w:p w14:paraId="0BEE5295"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5</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50E2DC52" w14:textId="77777777" w:rsidR="00AE3311" w:rsidRPr="00A956ED" w:rsidRDefault="00AE3311" w:rsidP="004C4C52">
            <w:pPr>
              <w:rPr>
                <w:rFonts w:eastAsia="Times New Roman" w:cs="Times New Roman"/>
                <w:lang w:eastAsia="ru-RU"/>
              </w:rPr>
            </w:pPr>
            <w:r w:rsidRPr="00A956ED">
              <w:rPr>
                <w:rFonts w:eastAsia="Times New Roman" w:cs="Times New Roman"/>
                <w:lang w:eastAsia="ru-RU"/>
              </w:rPr>
              <w:t>Отпущено воды в водопроводную сеть</w:t>
            </w:r>
          </w:p>
        </w:tc>
        <w:tc>
          <w:tcPr>
            <w:tcW w:w="1608" w:type="dxa"/>
            <w:tcBorders>
              <w:top w:val="nil"/>
              <w:left w:val="nil"/>
              <w:bottom w:val="single" w:sz="4" w:space="0" w:color="auto"/>
              <w:right w:val="single" w:sz="4" w:space="0" w:color="auto"/>
            </w:tcBorders>
            <w:shd w:val="clear" w:color="auto" w:fill="auto"/>
            <w:noWrap/>
            <w:vAlign w:val="center"/>
            <w:hideMark/>
          </w:tcPr>
          <w:p w14:paraId="2A2B067D"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4FA4B4F0"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223</w:t>
            </w:r>
          </w:p>
        </w:tc>
      </w:tr>
      <w:tr w:rsidR="00AE3311" w:rsidRPr="00A956ED" w14:paraId="73EB5C66" w14:textId="77777777" w:rsidTr="00AE3311">
        <w:trPr>
          <w:trHeight w:hRule="exact" w:val="272"/>
        </w:trPr>
        <w:tc>
          <w:tcPr>
            <w:tcW w:w="766" w:type="dxa"/>
            <w:tcBorders>
              <w:top w:val="nil"/>
              <w:left w:val="single" w:sz="4" w:space="0" w:color="auto"/>
              <w:bottom w:val="single" w:sz="4" w:space="0" w:color="auto"/>
              <w:right w:val="single" w:sz="4" w:space="0" w:color="auto"/>
            </w:tcBorders>
            <w:vAlign w:val="center"/>
          </w:tcPr>
          <w:p w14:paraId="288F1902"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6</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14BF3546" w14:textId="77777777" w:rsidR="00AE3311" w:rsidRPr="00A956ED" w:rsidRDefault="00AE3311" w:rsidP="004C4C52">
            <w:pPr>
              <w:rPr>
                <w:rFonts w:eastAsia="Times New Roman" w:cs="Times New Roman"/>
                <w:lang w:eastAsia="ru-RU"/>
              </w:rPr>
            </w:pPr>
            <w:r w:rsidRPr="00A956ED">
              <w:rPr>
                <w:rFonts w:eastAsia="Times New Roman" w:cs="Times New Roman"/>
                <w:lang w:eastAsia="ru-RU"/>
              </w:rPr>
              <w:t>Потери воды в водопроводной сети</w:t>
            </w:r>
          </w:p>
        </w:tc>
        <w:tc>
          <w:tcPr>
            <w:tcW w:w="1608" w:type="dxa"/>
            <w:tcBorders>
              <w:top w:val="nil"/>
              <w:left w:val="nil"/>
              <w:bottom w:val="single" w:sz="4" w:space="0" w:color="auto"/>
              <w:right w:val="single" w:sz="4" w:space="0" w:color="auto"/>
            </w:tcBorders>
            <w:shd w:val="clear" w:color="auto" w:fill="auto"/>
            <w:noWrap/>
            <w:vAlign w:val="center"/>
            <w:hideMark/>
          </w:tcPr>
          <w:p w14:paraId="066B8637"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66089FE7"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5</w:t>
            </w:r>
          </w:p>
        </w:tc>
      </w:tr>
      <w:tr w:rsidR="00AE3311" w:rsidRPr="00A956ED" w14:paraId="1DCB7BCE" w14:textId="77777777" w:rsidTr="00AE3311">
        <w:trPr>
          <w:trHeight w:hRule="exact" w:val="272"/>
        </w:trPr>
        <w:tc>
          <w:tcPr>
            <w:tcW w:w="766" w:type="dxa"/>
            <w:tcBorders>
              <w:top w:val="nil"/>
              <w:left w:val="single" w:sz="4" w:space="0" w:color="auto"/>
              <w:bottom w:val="single" w:sz="4" w:space="0" w:color="auto"/>
              <w:right w:val="single" w:sz="4" w:space="0" w:color="auto"/>
            </w:tcBorders>
            <w:vAlign w:val="center"/>
          </w:tcPr>
          <w:p w14:paraId="27449C15"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7</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0E24A22E" w14:textId="77777777" w:rsidR="00AE3311" w:rsidRPr="00A956ED" w:rsidRDefault="00AE3311" w:rsidP="004C4C52">
            <w:pPr>
              <w:rPr>
                <w:rFonts w:eastAsia="Times New Roman" w:cs="Times New Roman"/>
                <w:lang w:eastAsia="ru-RU"/>
              </w:rPr>
            </w:pPr>
            <w:r w:rsidRPr="00A956ED">
              <w:rPr>
                <w:rFonts w:eastAsia="Times New Roman" w:cs="Times New Roman"/>
                <w:lang w:eastAsia="ru-RU"/>
              </w:rPr>
              <w:t>Передано воды потребителям:</w:t>
            </w:r>
          </w:p>
        </w:tc>
        <w:tc>
          <w:tcPr>
            <w:tcW w:w="1608" w:type="dxa"/>
            <w:tcBorders>
              <w:top w:val="nil"/>
              <w:left w:val="nil"/>
              <w:bottom w:val="single" w:sz="4" w:space="0" w:color="auto"/>
              <w:right w:val="single" w:sz="4" w:space="0" w:color="auto"/>
            </w:tcBorders>
            <w:shd w:val="clear" w:color="auto" w:fill="auto"/>
            <w:noWrap/>
            <w:vAlign w:val="center"/>
            <w:hideMark/>
          </w:tcPr>
          <w:p w14:paraId="2E6E7C4E"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5FA37BA6"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218,264</w:t>
            </w:r>
          </w:p>
        </w:tc>
      </w:tr>
      <w:tr w:rsidR="00AE3311" w:rsidRPr="00A956ED" w14:paraId="1B808BF7" w14:textId="77777777" w:rsidTr="00AE3311">
        <w:trPr>
          <w:trHeight w:val="272"/>
        </w:trPr>
        <w:tc>
          <w:tcPr>
            <w:tcW w:w="766" w:type="dxa"/>
            <w:tcBorders>
              <w:top w:val="nil"/>
              <w:left w:val="single" w:sz="4" w:space="0" w:color="auto"/>
              <w:bottom w:val="single" w:sz="4" w:space="0" w:color="auto"/>
              <w:right w:val="single" w:sz="4" w:space="0" w:color="auto"/>
            </w:tcBorders>
            <w:vAlign w:val="center"/>
          </w:tcPr>
          <w:p w14:paraId="225941EA"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7.1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55426AB3" w14:textId="77777777" w:rsidR="00AE3311" w:rsidRPr="00A956ED" w:rsidRDefault="00AE3311" w:rsidP="004C4C52">
            <w:pPr>
              <w:jc w:val="right"/>
              <w:rPr>
                <w:rFonts w:eastAsia="Times New Roman" w:cs="Times New Roman"/>
                <w:lang w:eastAsia="ru-RU"/>
              </w:rPr>
            </w:pPr>
            <w:r w:rsidRPr="00A956ED">
              <w:rPr>
                <w:rFonts w:eastAsia="Times New Roman" w:cs="Times New Roman"/>
                <w:lang w:eastAsia="ru-RU"/>
              </w:rPr>
              <w:t>-бюджет</w:t>
            </w:r>
          </w:p>
        </w:tc>
        <w:tc>
          <w:tcPr>
            <w:tcW w:w="1608" w:type="dxa"/>
            <w:tcBorders>
              <w:top w:val="nil"/>
              <w:left w:val="nil"/>
              <w:bottom w:val="single" w:sz="4" w:space="0" w:color="auto"/>
              <w:right w:val="single" w:sz="4" w:space="0" w:color="auto"/>
            </w:tcBorders>
            <w:shd w:val="clear" w:color="auto" w:fill="auto"/>
            <w:noWrap/>
            <w:vAlign w:val="center"/>
            <w:hideMark/>
          </w:tcPr>
          <w:p w14:paraId="700433CF"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6C4483C8"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52,63</w:t>
            </w:r>
          </w:p>
        </w:tc>
      </w:tr>
      <w:tr w:rsidR="00AE3311" w:rsidRPr="00A956ED" w14:paraId="3269F3E9" w14:textId="77777777" w:rsidTr="00AE3311">
        <w:trPr>
          <w:trHeight w:val="272"/>
        </w:trPr>
        <w:tc>
          <w:tcPr>
            <w:tcW w:w="766" w:type="dxa"/>
            <w:tcBorders>
              <w:top w:val="nil"/>
              <w:left w:val="single" w:sz="4" w:space="0" w:color="auto"/>
              <w:bottom w:val="single" w:sz="4" w:space="0" w:color="auto"/>
              <w:right w:val="single" w:sz="4" w:space="0" w:color="auto"/>
            </w:tcBorders>
            <w:vAlign w:val="center"/>
          </w:tcPr>
          <w:p w14:paraId="2D864365"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7.2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12D44A2B" w14:textId="77777777" w:rsidR="00AE3311" w:rsidRPr="00A956ED" w:rsidRDefault="00AE3311" w:rsidP="004C4C52">
            <w:pPr>
              <w:jc w:val="right"/>
              <w:rPr>
                <w:rFonts w:eastAsia="Times New Roman" w:cs="Times New Roman"/>
                <w:lang w:eastAsia="ru-RU"/>
              </w:rPr>
            </w:pPr>
            <w:r w:rsidRPr="00A956ED">
              <w:rPr>
                <w:rFonts w:eastAsia="Times New Roman" w:cs="Times New Roman"/>
                <w:lang w:eastAsia="ru-RU"/>
              </w:rPr>
              <w:t>-население</w:t>
            </w:r>
          </w:p>
        </w:tc>
        <w:tc>
          <w:tcPr>
            <w:tcW w:w="1608" w:type="dxa"/>
            <w:tcBorders>
              <w:top w:val="nil"/>
              <w:left w:val="nil"/>
              <w:bottom w:val="single" w:sz="4" w:space="0" w:color="auto"/>
              <w:right w:val="single" w:sz="4" w:space="0" w:color="auto"/>
            </w:tcBorders>
            <w:shd w:val="clear" w:color="auto" w:fill="auto"/>
            <w:noWrap/>
            <w:vAlign w:val="center"/>
            <w:hideMark/>
          </w:tcPr>
          <w:p w14:paraId="752E0A3E"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024BD654"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137,520</w:t>
            </w:r>
          </w:p>
        </w:tc>
      </w:tr>
      <w:tr w:rsidR="00AE3311" w:rsidRPr="00A956ED" w14:paraId="7D7E0679" w14:textId="77777777" w:rsidTr="00AE3311">
        <w:trPr>
          <w:trHeight w:val="272"/>
        </w:trPr>
        <w:tc>
          <w:tcPr>
            <w:tcW w:w="766" w:type="dxa"/>
            <w:tcBorders>
              <w:top w:val="nil"/>
              <w:left w:val="single" w:sz="4" w:space="0" w:color="auto"/>
              <w:bottom w:val="single" w:sz="4" w:space="0" w:color="auto"/>
              <w:right w:val="single" w:sz="4" w:space="0" w:color="auto"/>
            </w:tcBorders>
            <w:vAlign w:val="center"/>
          </w:tcPr>
          <w:p w14:paraId="25BF0F9C"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7.3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2DC6959C" w14:textId="77777777" w:rsidR="00AE3311" w:rsidRPr="00A956ED" w:rsidRDefault="00AE3311" w:rsidP="004C4C52">
            <w:pPr>
              <w:jc w:val="right"/>
              <w:rPr>
                <w:rFonts w:eastAsia="Times New Roman" w:cs="Times New Roman"/>
                <w:lang w:eastAsia="ru-RU"/>
              </w:rPr>
            </w:pPr>
            <w:r w:rsidRPr="00A956ED">
              <w:rPr>
                <w:rFonts w:eastAsia="Times New Roman" w:cs="Times New Roman"/>
                <w:lang w:eastAsia="ru-RU"/>
              </w:rPr>
              <w:t>-прочие</w:t>
            </w:r>
          </w:p>
        </w:tc>
        <w:tc>
          <w:tcPr>
            <w:tcW w:w="1608" w:type="dxa"/>
            <w:tcBorders>
              <w:top w:val="nil"/>
              <w:left w:val="nil"/>
              <w:bottom w:val="single" w:sz="4" w:space="0" w:color="auto"/>
              <w:right w:val="single" w:sz="4" w:space="0" w:color="auto"/>
            </w:tcBorders>
            <w:shd w:val="clear" w:color="auto" w:fill="auto"/>
            <w:noWrap/>
            <w:vAlign w:val="center"/>
            <w:hideMark/>
          </w:tcPr>
          <w:p w14:paraId="36665584"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0EEB8C9C" w14:textId="77777777" w:rsidR="00AE3311" w:rsidRPr="00A956ED" w:rsidRDefault="00AE3311" w:rsidP="004C4C52">
            <w:pPr>
              <w:jc w:val="center"/>
              <w:rPr>
                <w:rFonts w:eastAsia="Times New Roman" w:cs="Times New Roman"/>
                <w:lang w:eastAsia="ru-RU"/>
              </w:rPr>
            </w:pPr>
            <w:r w:rsidRPr="00A956ED">
              <w:rPr>
                <w:rFonts w:eastAsia="Times New Roman" w:cs="Times New Roman"/>
                <w:lang w:eastAsia="ru-RU"/>
              </w:rPr>
              <w:t>28,114</w:t>
            </w:r>
          </w:p>
        </w:tc>
      </w:tr>
    </w:tbl>
    <w:p w14:paraId="1AEAFE6B" w14:textId="77777777" w:rsidR="006E33F9" w:rsidRPr="00A956ED" w:rsidRDefault="006E33F9" w:rsidP="00AA229C">
      <w:pPr>
        <w:pStyle w:val="Default"/>
        <w:ind w:firstLine="709"/>
        <w:jc w:val="both"/>
        <w:rPr>
          <w:color w:val="auto"/>
          <w:sz w:val="23"/>
          <w:szCs w:val="23"/>
        </w:rPr>
      </w:pPr>
    </w:p>
    <w:p w14:paraId="442F0D5D" w14:textId="77777777" w:rsidR="006E33F9" w:rsidRPr="00A956ED" w:rsidRDefault="006E33F9" w:rsidP="006E33F9">
      <w:pPr>
        <w:pStyle w:val="2111"/>
        <w:ind w:left="0" w:firstLine="567"/>
        <w:contextualSpacing/>
        <w:rPr>
          <w:rFonts w:cs="Times New Roman"/>
          <w:kern w:val="24"/>
          <w:sz w:val="24"/>
          <w:szCs w:val="24"/>
          <w:lang w:val="ru-RU"/>
        </w:rPr>
      </w:pPr>
      <w:bookmarkStart w:id="81" w:name="_Toc122941052"/>
      <w:bookmarkStart w:id="82" w:name="_Toc185926990"/>
      <w:r w:rsidRPr="00A956ED">
        <w:rPr>
          <w:rFonts w:cs="Times New Roman"/>
          <w:kern w:val="24"/>
          <w:sz w:val="24"/>
          <w:szCs w:val="24"/>
          <w:lang w:val="ru-RU"/>
        </w:rPr>
        <w:lastRenderedPageBreak/>
        <w:t>2.2.7 Надежность работы коммунальной системы</w:t>
      </w:r>
      <w:bookmarkEnd w:id="81"/>
      <w:bookmarkEnd w:id="82"/>
    </w:p>
    <w:p w14:paraId="5C206EFE" w14:textId="18E2AEB5" w:rsidR="006E33F9" w:rsidRPr="00A956ED" w:rsidRDefault="006E33F9" w:rsidP="006E33F9">
      <w:pPr>
        <w:pStyle w:val="S"/>
      </w:pPr>
      <w:bookmarkStart w:id="83" w:name="_Hlk112058258"/>
    </w:p>
    <w:p w14:paraId="3D052B49" w14:textId="77777777" w:rsidR="00BF520C" w:rsidRPr="00A956ED" w:rsidRDefault="00BF520C" w:rsidP="00BF520C">
      <w:pPr>
        <w:pStyle w:val="S"/>
      </w:pPr>
      <w:r w:rsidRPr="00A956ED">
        <w:t>Критерием эффективной и надежной работы систем водоснабжения является:</w:t>
      </w:r>
    </w:p>
    <w:p w14:paraId="0A5A532F" w14:textId="3FEE1436" w:rsidR="00BF520C" w:rsidRPr="00A956ED" w:rsidRDefault="00BF520C" w:rsidP="00BF520C">
      <w:pPr>
        <w:pStyle w:val="S"/>
      </w:pPr>
      <w:r w:rsidRPr="00A956ED">
        <w:t>-устойчивое выполнение жестких требований стандарта качества очищенной воды;</w:t>
      </w:r>
    </w:p>
    <w:p w14:paraId="4635E660" w14:textId="30BC3947" w:rsidR="00BF520C" w:rsidRPr="00A956ED" w:rsidRDefault="00BF520C" w:rsidP="00BF520C">
      <w:pPr>
        <w:pStyle w:val="S"/>
      </w:pPr>
      <w:r w:rsidRPr="00A956ED">
        <w:t>-влияния отказов водопроводной сети на качество бесперебойного водообеспечения.</w:t>
      </w:r>
    </w:p>
    <w:p w14:paraId="1CD3C279" w14:textId="0C0180F0" w:rsidR="00BF520C" w:rsidRPr="00A956ED" w:rsidRDefault="00BF520C" w:rsidP="00BF520C">
      <w:pPr>
        <w:pStyle w:val="S"/>
      </w:pPr>
      <w:r w:rsidRPr="00A956ED">
        <w:t>Показателем надежности и бесперебойности водоотведения является удельное количество аварий и засоров в расчете на протяженность канализационной сети в год (ед./км).</w:t>
      </w:r>
    </w:p>
    <w:p w14:paraId="4B551F42" w14:textId="2B8A3708" w:rsidR="00001EAA" w:rsidRPr="00A956ED" w:rsidRDefault="00001EAA" w:rsidP="006E33F9">
      <w:pPr>
        <w:pStyle w:val="S"/>
      </w:pPr>
    </w:p>
    <w:p w14:paraId="706DF875" w14:textId="6177DF74" w:rsidR="00BF520C" w:rsidRPr="00A956ED" w:rsidRDefault="00BF520C" w:rsidP="006E33F9">
      <w:pPr>
        <w:pStyle w:val="S"/>
        <w:rPr>
          <w:b/>
          <w:bCs/>
          <w:lang w:val="ru-RU"/>
        </w:rPr>
      </w:pPr>
      <w:r w:rsidRPr="00A956ED">
        <w:rPr>
          <w:b/>
          <w:bCs/>
          <w:lang w:val="ru-RU"/>
        </w:rPr>
        <w:t>Таблица 2.2.7.1 – Показат</w:t>
      </w:r>
      <w:r w:rsidR="000068CE" w:rsidRPr="00A956ED">
        <w:rPr>
          <w:b/>
          <w:bCs/>
          <w:lang w:val="ru-RU"/>
        </w:rPr>
        <w:t>е</w:t>
      </w:r>
      <w:r w:rsidRPr="00A956ED">
        <w:rPr>
          <w:b/>
          <w:bCs/>
          <w:lang w:val="ru-RU"/>
        </w:rPr>
        <w:t xml:space="preserve">ли надежности поставляемого ресурса по данным МУП </w:t>
      </w:r>
      <w:r w:rsidR="005E2E96" w:rsidRPr="00A956ED">
        <w:rPr>
          <w:b/>
          <w:bCs/>
          <w:lang w:val="ru-RU"/>
        </w:rPr>
        <w:t>«ДЕЗ ЖКХ»</w:t>
      </w:r>
    </w:p>
    <w:tbl>
      <w:tblPr>
        <w:tblW w:w="88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5628"/>
        <w:gridCol w:w="1223"/>
        <w:gridCol w:w="1616"/>
      </w:tblGrid>
      <w:tr w:rsidR="005E2E96" w:rsidRPr="00A956ED" w14:paraId="0556B91B" w14:textId="77777777" w:rsidTr="004C4C52">
        <w:trPr>
          <w:trHeight w:val="552"/>
        </w:trPr>
        <w:tc>
          <w:tcPr>
            <w:tcW w:w="393" w:type="dxa"/>
            <w:shd w:val="clear" w:color="auto" w:fill="F2F2F2" w:themeFill="background1" w:themeFillShade="F2"/>
            <w:vAlign w:val="center"/>
          </w:tcPr>
          <w:p w14:paraId="3131C48A"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w:t>
            </w:r>
          </w:p>
        </w:tc>
        <w:tc>
          <w:tcPr>
            <w:tcW w:w="5628" w:type="dxa"/>
            <w:shd w:val="clear" w:color="auto" w:fill="F2F2F2" w:themeFill="background1" w:themeFillShade="F2"/>
            <w:noWrap/>
            <w:vAlign w:val="center"/>
            <w:hideMark/>
          </w:tcPr>
          <w:p w14:paraId="5D4DA1F8"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Наименование показателя</w:t>
            </w:r>
          </w:p>
        </w:tc>
        <w:tc>
          <w:tcPr>
            <w:tcW w:w="1256" w:type="dxa"/>
            <w:shd w:val="clear" w:color="auto" w:fill="F2F2F2" w:themeFill="background1" w:themeFillShade="F2"/>
            <w:vAlign w:val="center"/>
          </w:tcPr>
          <w:p w14:paraId="064B9E02"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Ед. изм.</w:t>
            </w:r>
          </w:p>
        </w:tc>
        <w:tc>
          <w:tcPr>
            <w:tcW w:w="1616" w:type="dxa"/>
            <w:shd w:val="clear" w:color="auto" w:fill="F2F2F2" w:themeFill="background1" w:themeFillShade="F2"/>
            <w:noWrap/>
            <w:vAlign w:val="center"/>
            <w:hideMark/>
          </w:tcPr>
          <w:p w14:paraId="1DF97052" w14:textId="77777777" w:rsidR="005E2E96" w:rsidRPr="00A956ED" w:rsidRDefault="005E2E96" w:rsidP="004C4C52">
            <w:pPr>
              <w:jc w:val="center"/>
              <w:rPr>
                <w:rFonts w:eastAsia="Times New Roman" w:cs="Times New Roman"/>
                <w:sz w:val="22"/>
                <w:szCs w:val="20"/>
                <w:lang w:val="en-US" w:eastAsia="ru-RU"/>
              </w:rPr>
            </w:pPr>
            <w:r w:rsidRPr="00A956ED">
              <w:rPr>
                <w:rFonts w:eastAsia="Times New Roman" w:cs="Times New Roman"/>
                <w:sz w:val="22"/>
                <w:szCs w:val="20"/>
                <w:lang w:val="en-US" w:eastAsia="ru-RU"/>
              </w:rPr>
              <w:t>2023</w:t>
            </w:r>
          </w:p>
        </w:tc>
      </w:tr>
      <w:tr w:rsidR="005E2E96" w:rsidRPr="00A956ED" w14:paraId="1B740212" w14:textId="77777777" w:rsidTr="004C4C52">
        <w:trPr>
          <w:trHeight w:val="445"/>
        </w:trPr>
        <w:tc>
          <w:tcPr>
            <w:tcW w:w="393" w:type="dxa"/>
            <w:vAlign w:val="center"/>
          </w:tcPr>
          <w:p w14:paraId="6B0806F0"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1</w:t>
            </w:r>
          </w:p>
        </w:tc>
        <w:tc>
          <w:tcPr>
            <w:tcW w:w="5628" w:type="dxa"/>
            <w:shd w:val="clear" w:color="auto" w:fill="auto"/>
            <w:noWrap/>
            <w:vAlign w:val="center"/>
            <w:hideMark/>
          </w:tcPr>
          <w:p w14:paraId="2DFF25FE" w14:textId="77777777" w:rsidR="005E2E96" w:rsidRPr="00A956ED" w:rsidRDefault="005E2E96" w:rsidP="004C4C52">
            <w:pPr>
              <w:rPr>
                <w:rFonts w:eastAsia="Times New Roman" w:cs="Times New Roman"/>
                <w:sz w:val="22"/>
                <w:szCs w:val="20"/>
                <w:lang w:eastAsia="ru-RU"/>
              </w:rPr>
            </w:pPr>
            <w:r w:rsidRPr="00A956ED">
              <w:rPr>
                <w:rFonts w:eastAsia="Times New Roman" w:cs="Times New Roman"/>
                <w:sz w:val="22"/>
                <w:szCs w:val="20"/>
                <w:lang w:eastAsia="ru-RU"/>
              </w:rPr>
              <w:t>Кол-во повреждений на сетях</w:t>
            </w:r>
          </w:p>
        </w:tc>
        <w:tc>
          <w:tcPr>
            <w:tcW w:w="1256" w:type="dxa"/>
            <w:vAlign w:val="center"/>
          </w:tcPr>
          <w:p w14:paraId="30613E0B"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ед.</w:t>
            </w:r>
          </w:p>
        </w:tc>
        <w:tc>
          <w:tcPr>
            <w:tcW w:w="1616" w:type="dxa"/>
            <w:shd w:val="clear" w:color="auto" w:fill="auto"/>
            <w:noWrap/>
            <w:vAlign w:val="center"/>
            <w:hideMark/>
          </w:tcPr>
          <w:p w14:paraId="1D95EB63"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 35</w:t>
            </w:r>
          </w:p>
        </w:tc>
      </w:tr>
      <w:tr w:rsidR="005E2E96" w:rsidRPr="00A956ED" w14:paraId="4CC8839F" w14:textId="77777777" w:rsidTr="004C4C52">
        <w:trPr>
          <w:trHeight w:val="260"/>
        </w:trPr>
        <w:tc>
          <w:tcPr>
            <w:tcW w:w="393" w:type="dxa"/>
            <w:vAlign w:val="center"/>
          </w:tcPr>
          <w:p w14:paraId="4C801C7E"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2</w:t>
            </w:r>
          </w:p>
        </w:tc>
        <w:tc>
          <w:tcPr>
            <w:tcW w:w="5628" w:type="dxa"/>
            <w:shd w:val="clear" w:color="auto" w:fill="auto"/>
            <w:noWrap/>
            <w:vAlign w:val="center"/>
            <w:hideMark/>
          </w:tcPr>
          <w:p w14:paraId="69D1F133" w14:textId="77777777" w:rsidR="005E2E96" w:rsidRPr="00A956ED" w:rsidRDefault="005E2E96" w:rsidP="004C4C52">
            <w:pPr>
              <w:rPr>
                <w:rFonts w:eastAsia="Times New Roman" w:cs="Times New Roman"/>
                <w:sz w:val="22"/>
                <w:szCs w:val="20"/>
                <w:lang w:eastAsia="ru-RU"/>
              </w:rPr>
            </w:pPr>
            <w:r w:rsidRPr="00A956ED">
              <w:rPr>
                <w:rFonts w:eastAsia="Times New Roman" w:cs="Times New Roman"/>
                <w:sz w:val="22"/>
                <w:szCs w:val="20"/>
                <w:lang w:eastAsia="ru-RU"/>
              </w:rPr>
              <w:t>Средняя продолжительность устранения повреждений на сетях</w:t>
            </w:r>
          </w:p>
        </w:tc>
        <w:tc>
          <w:tcPr>
            <w:tcW w:w="1256" w:type="dxa"/>
            <w:vAlign w:val="center"/>
          </w:tcPr>
          <w:p w14:paraId="361F3327"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ч. мин</w:t>
            </w:r>
          </w:p>
        </w:tc>
        <w:tc>
          <w:tcPr>
            <w:tcW w:w="1616" w:type="dxa"/>
            <w:shd w:val="clear" w:color="auto" w:fill="auto"/>
            <w:noWrap/>
            <w:vAlign w:val="center"/>
            <w:hideMark/>
          </w:tcPr>
          <w:p w14:paraId="65FA4225"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 3</w:t>
            </w:r>
          </w:p>
        </w:tc>
      </w:tr>
      <w:tr w:rsidR="005E2E96" w:rsidRPr="00A956ED" w14:paraId="4D84AC28" w14:textId="77777777" w:rsidTr="004C4C52">
        <w:trPr>
          <w:trHeight w:val="460"/>
        </w:trPr>
        <w:tc>
          <w:tcPr>
            <w:tcW w:w="393" w:type="dxa"/>
            <w:vAlign w:val="center"/>
          </w:tcPr>
          <w:p w14:paraId="436E401B"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3</w:t>
            </w:r>
          </w:p>
        </w:tc>
        <w:tc>
          <w:tcPr>
            <w:tcW w:w="5628" w:type="dxa"/>
            <w:shd w:val="clear" w:color="auto" w:fill="auto"/>
            <w:noWrap/>
            <w:vAlign w:val="center"/>
            <w:hideMark/>
          </w:tcPr>
          <w:p w14:paraId="779E2160" w14:textId="77777777" w:rsidR="005E2E96" w:rsidRPr="00A956ED" w:rsidRDefault="005E2E96" w:rsidP="004C4C52">
            <w:pPr>
              <w:rPr>
                <w:rFonts w:eastAsia="Times New Roman" w:cs="Times New Roman"/>
                <w:sz w:val="22"/>
                <w:szCs w:val="20"/>
                <w:lang w:eastAsia="ru-RU"/>
              </w:rPr>
            </w:pPr>
            <w:r w:rsidRPr="00A956ED">
              <w:rPr>
                <w:rFonts w:eastAsia="Times New Roman" w:cs="Times New Roman"/>
                <w:sz w:val="22"/>
                <w:szCs w:val="20"/>
                <w:lang w:eastAsia="ru-RU"/>
              </w:rPr>
              <w:t>кол-во повреждений на источнике</w:t>
            </w:r>
          </w:p>
        </w:tc>
        <w:tc>
          <w:tcPr>
            <w:tcW w:w="1256" w:type="dxa"/>
            <w:vAlign w:val="center"/>
          </w:tcPr>
          <w:p w14:paraId="08734A5A"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ед.</w:t>
            </w:r>
          </w:p>
        </w:tc>
        <w:tc>
          <w:tcPr>
            <w:tcW w:w="1616" w:type="dxa"/>
            <w:shd w:val="clear" w:color="auto" w:fill="auto"/>
            <w:noWrap/>
            <w:vAlign w:val="center"/>
            <w:hideMark/>
          </w:tcPr>
          <w:p w14:paraId="49F81684"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 0</w:t>
            </w:r>
          </w:p>
        </w:tc>
      </w:tr>
      <w:tr w:rsidR="005E2E96" w:rsidRPr="00A956ED" w14:paraId="33ECEB49" w14:textId="77777777" w:rsidTr="004C4C52">
        <w:trPr>
          <w:trHeight w:val="260"/>
        </w:trPr>
        <w:tc>
          <w:tcPr>
            <w:tcW w:w="393" w:type="dxa"/>
            <w:vAlign w:val="center"/>
          </w:tcPr>
          <w:p w14:paraId="75CD4B14"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4</w:t>
            </w:r>
          </w:p>
        </w:tc>
        <w:tc>
          <w:tcPr>
            <w:tcW w:w="5628" w:type="dxa"/>
            <w:shd w:val="clear" w:color="auto" w:fill="auto"/>
            <w:noWrap/>
            <w:vAlign w:val="center"/>
            <w:hideMark/>
          </w:tcPr>
          <w:p w14:paraId="5FC62238" w14:textId="77777777" w:rsidR="005E2E96" w:rsidRPr="00A956ED" w:rsidRDefault="005E2E96" w:rsidP="004C4C52">
            <w:pPr>
              <w:rPr>
                <w:rFonts w:eastAsia="Times New Roman" w:cs="Times New Roman"/>
                <w:sz w:val="22"/>
                <w:szCs w:val="20"/>
                <w:lang w:eastAsia="ru-RU"/>
              </w:rPr>
            </w:pPr>
            <w:r w:rsidRPr="00A956ED">
              <w:rPr>
                <w:rFonts w:eastAsia="Times New Roman" w:cs="Times New Roman"/>
                <w:sz w:val="22"/>
                <w:szCs w:val="20"/>
                <w:lang w:eastAsia="ru-RU"/>
              </w:rPr>
              <w:t>Средняя продолжительность устранения повреждений на источнике</w:t>
            </w:r>
          </w:p>
        </w:tc>
        <w:tc>
          <w:tcPr>
            <w:tcW w:w="1256" w:type="dxa"/>
            <w:vAlign w:val="center"/>
          </w:tcPr>
          <w:p w14:paraId="4F1BA42C"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ч. мин</w:t>
            </w:r>
          </w:p>
        </w:tc>
        <w:tc>
          <w:tcPr>
            <w:tcW w:w="1616" w:type="dxa"/>
            <w:shd w:val="clear" w:color="auto" w:fill="auto"/>
            <w:noWrap/>
            <w:vAlign w:val="center"/>
            <w:hideMark/>
          </w:tcPr>
          <w:p w14:paraId="7276000D" w14:textId="77777777" w:rsidR="005E2E96" w:rsidRPr="00A956ED" w:rsidRDefault="005E2E96" w:rsidP="004C4C52">
            <w:pPr>
              <w:jc w:val="center"/>
              <w:rPr>
                <w:rFonts w:eastAsia="Times New Roman" w:cs="Times New Roman"/>
                <w:sz w:val="22"/>
                <w:szCs w:val="20"/>
                <w:lang w:eastAsia="ru-RU"/>
              </w:rPr>
            </w:pPr>
            <w:r w:rsidRPr="00A956ED">
              <w:rPr>
                <w:rFonts w:eastAsia="Times New Roman" w:cs="Times New Roman"/>
                <w:sz w:val="22"/>
                <w:szCs w:val="20"/>
                <w:lang w:eastAsia="ru-RU"/>
              </w:rPr>
              <w:t>0</w:t>
            </w:r>
          </w:p>
        </w:tc>
      </w:tr>
    </w:tbl>
    <w:p w14:paraId="24A96033" w14:textId="77777777" w:rsidR="00001EAA" w:rsidRPr="00A956ED" w:rsidRDefault="00001EAA" w:rsidP="006E33F9">
      <w:pPr>
        <w:pStyle w:val="S"/>
      </w:pPr>
    </w:p>
    <w:p w14:paraId="3AB1B5E1" w14:textId="77777777" w:rsidR="006E33F9" w:rsidRPr="00A956ED" w:rsidRDefault="006E33F9" w:rsidP="006E33F9">
      <w:pPr>
        <w:pStyle w:val="2111"/>
        <w:ind w:left="0" w:firstLine="567"/>
        <w:contextualSpacing/>
        <w:rPr>
          <w:rFonts w:cs="Times New Roman"/>
          <w:kern w:val="24"/>
          <w:sz w:val="24"/>
          <w:szCs w:val="24"/>
          <w:lang w:val="ru-RU"/>
        </w:rPr>
      </w:pPr>
      <w:bookmarkStart w:id="84" w:name="_Toc122941053"/>
      <w:bookmarkStart w:id="85" w:name="_Toc185926991"/>
      <w:bookmarkEnd w:id="83"/>
      <w:r w:rsidRPr="00A956ED">
        <w:rPr>
          <w:rFonts w:cs="Times New Roman"/>
          <w:kern w:val="24"/>
          <w:sz w:val="24"/>
          <w:szCs w:val="24"/>
          <w:lang w:val="ru-RU"/>
        </w:rPr>
        <w:t>2.2.8 Качество поставляемого коммунального ресурса</w:t>
      </w:r>
      <w:bookmarkEnd w:id="84"/>
      <w:bookmarkEnd w:id="85"/>
    </w:p>
    <w:p w14:paraId="4E9B416B" w14:textId="4076E89E" w:rsidR="006E33F9" w:rsidRPr="00A956ED" w:rsidRDefault="006E33F9" w:rsidP="005E2E96">
      <w:pPr>
        <w:pStyle w:val="S"/>
      </w:pPr>
    </w:p>
    <w:p w14:paraId="216D95ED" w14:textId="77777777" w:rsidR="005E2E96" w:rsidRPr="005E2E96" w:rsidRDefault="005E2E96" w:rsidP="005E2E96">
      <w:pPr>
        <w:pStyle w:val="S"/>
      </w:pPr>
      <w:r w:rsidRPr="005E2E96">
        <w:t>Добыча вод для нужд централизованного водоснабжения на территории Ибресинского муниципального округа осуществляет из одного водохранилища на р.Киря и семи артезианских скважин, из которых все рабочие.</w:t>
      </w:r>
    </w:p>
    <w:p w14:paraId="041D5E46" w14:textId="77777777" w:rsidR="005E2E96" w:rsidRPr="005E2E96" w:rsidRDefault="005E2E96" w:rsidP="005E2E96">
      <w:pPr>
        <w:pStyle w:val="S"/>
      </w:pPr>
      <w:r w:rsidRPr="005E2E96">
        <w:t>Вода, забираемая из артезианских скважин, проходит очистку в фильтровых колоннах, установленных в скважинах. В фильтровых колоннах применяются сетчатые, дырчатые или щелевые фильтры.</w:t>
      </w:r>
    </w:p>
    <w:p w14:paraId="75B6473E" w14:textId="77777777" w:rsidR="005E2E96" w:rsidRPr="005E2E96" w:rsidRDefault="005E2E96" w:rsidP="005E2E96">
      <w:pPr>
        <w:pStyle w:val="S"/>
      </w:pPr>
      <w:r w:rsidRPr="005E2E96">
        <w:t>Питьевая вода должна быть безопасна в эпидемиологическом и радиационном отношении, безвредна по химическому составу и иметь благоприятные органолептические свойства. Вода должна подвергаться дезинфекции в периоды паводка, а также по эпидпоказаниям на основании результатов анализов питьевой воды.</w:t>
      </w:r>
    </w:p>
    <w:p w14:paraId="6CD80EFB" w14:textId="77777777" w:rsidR="005E2E96" w:rsidRPr="005E2E96" w:rsidRDefault="005E2E96" w:rsidP="005E2E96">
      <w:pPr>
        <w:pStyle w:val="S"/>
      </w:pPr>
      <w:r w:rsidRPr="005E2E96">
        <w:t>В муниципальном округе проводятся исследования добываемой воды, для чего заключаются договора с химико-бактериологической лабораторией МУП «Коммунальные сети города Новочебоксарска» на проведение лабораторных анализов.</w:t>
      </w:r>
    </w:p>
    <w:p w14:paraId="37C39DF5" w14:textId="13DBD38D" w:rsidR="005E2E96" w:rsidRPr="005E2E96" w:rsidRDefault="005E2E96" w:rsidP="005E2E96">
      <w:pPr>
        <w:pStyle w:val="S"/>
        <w:rPr>
          <w:lang w:val="ru-RU"/>
        </w:rPr>
      </w:pPr>
      <w:r w:rsidRPr="005E2E96">
        <w:t xml:space="preserve">Данные лабораторных исследований показателей качества питьевой воды по Ибресинскому муниципальному округу за 2020-2023 года представлены в </w:t>
      </w:r>
      <w:r w:rsidRPr="00A956ED">
        <w:rPr>
          <w:lang w:val="ru-RU"/>
        </w:rPr>
        <w:t>таблице ниже.</w:t>
      </w:r>
    </w:p>
    <w:p w14:paraId="668F93B2" w14:textId="77777777" w:rsidR="005E2E96" w:rsidRPr="005E2E96" w:rsidRDefault="005E2E96" w:rsidP="005E2E96">
      <w:pPr>
        <w:pStyle w:val="aa"/>
        <w:rPr>
          <w:rFonts w:eastAsia="Times New Roman" w:cs="Times New Roman"/>
          <w:szCs w:val="24"/>
          <w:lang w:eastAsia="x-none"/>
        </w:rPr>
        <w:sectPr w:rsidR="005E2E96" w:rsidRPr="005E2E96" w:rsidSect="005E2E96">
          <w:pgSz w:w="11900" w:h="16840"/>
          <w:pgMar w:top="1134" w:right="850" w:bottom="1134" w:left="1701" w:header="0" w:footer="785" w:gutter="0"/>
          <w:cols w:space="720"/>
          <w:docGrid w:linePitch="326"/>
        </w:sectPr>
      </w:pPr>
    </w:p>
    <w:p w14:paraId="0EC2E470" w14:textId="4786DF14" w:rsidR="005E2E96" w:rsidRPr="005E2E96" w:rsidRDefault="005E2E96" w:rsidP="005E2E96">
      <w:pPr>
        <w:pStyle w:val="aa"/>
        <w:rPr>
          <w:rFonts w:eastAsia="Times New Roman" w:cs="Times New Roman"/>
          <w:b/>
          <w:bCs/>
          <w:szCs w:val="24"/>
          <w:lang w:eastAsia="x-none"/>
        </w:rPr>
      </w:pPr>
      <w:r w:rsidRPr="00A956ED">
        <w:rPr>
          <w:rFonts w:eastAsia="Times New Roman" w:cs="Times New Roman"/>
          <w:b/>
          <w:bCs/>
          <w:szCs w:val="24"/>
          <w:lang w:eastAsia="x-none"/>
        </w:rPr>
        <w:lastRenderedPageBreak/>
        <w:t xml:space="preserve">Таблица 2.2.8.1 - </w:t>
      </w:r>
      <w:r w:rsidRPr="005E2E96">
        <w:rPr>
          <w:rFonts w:eastAsia="Times New Roman" w:cs="Times New Roman"/>
          <w:b/>
          <w:bCs/>
          <w:szCs w:val="24"/>
          <w:lang w:eastAsia="x-none"/>
        </w:rPr>
        <w:t>Показатели качества воды Ибресинского муниципального округа за 2020-2023 года</w:t>
      </w:r>
    </w:p>
    <w:tbl>
      <w:tblPr>
        <w:tblStyle w:val="TableNormal"/>
        <w:tblW w:w="14833"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469"/>
        <w:gridCol w:w="2693"/>
        <w:gridCol w:w="2755"/>
        <w:gridCol w:w="1286"/>
        <w:gridCol w:w="2047"/>
        <w:gridCol w:w="1022"/>
        <w:gridCol w:w="2045"/>
      </w:tblGrid>
      <w:tr w:rsidR="005E2E96" w:rsidRPr="00A956ED" w14:paraId="5602DF2B" w14:textId="77777777" w:rsidTr="005E2E96">
        <w:trPr>
          <w:trHeight w:val="20"/>
          <w:tblHeader/>
        </w:trPr>
        <w:tc>
          <w:tcPr>
            <w:tcW w:w="516" w:type="dxa"/>
            <w:shd w:val="clear" w:color="auto" w:fill="F2F2F2" w:themeFill="background1" w:themeFillShade="F2"/>
            <w:vAlign w:val="center"/>
          </w:tcPr>
          <w:p w14:paraId="7D5693A4" w14:textId="18EDCB5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w:t>
            </w:r>
          </w:p>
        </w:tc>
        <w:tc>
          <w:tcPr>
            <w:tcW w:w="2469" w:type="dxa"/>
            <w:shd w:val="clear" w:color="auto" w:fill="F2F2F2" w:themeFill="background1" w:themeFillShade="F2"/>
            <w:vAlign w:val="center"/>
          </w:tcPr>
          <w:p w14:paraId="7D6B01AC"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Наименование организации, проводившей исследование</w:t>
            </w:r>
          </w:p>
        </w:tc>
        <w:tc>
          <w:tcPr>
            <w:tcW w:w="2693" w:type="dxa"/>
            <w:shd w:val="clear" w:color="auto" w:fill="F2F2F2" w:themeFill="background1" w:themeFillShade="F2"/>
            <w:vAlign w:val="center"/>
          </w:tcPr>
          <w:p w14:paraId="6E8209CA" w14:textId="759F8C2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Наименование документа</w:t>
            </w:r>
          </w:p>
        </w:tc>
        <w:tc>
          <w:tcPr>
            <w:tcW w:w="2755" w:type="dxa"/>
            <w:shd w:val="clear" w:color="auto" w:fill="F2F2F2" w:themeFill="background1" w:themeFillShade="F2"/>
            <w:vAlign w:val="center"/>
          </w:tcPr>
          <w:p w14:paraId="5FF1A42B" w14:textId="04D04DB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Место отбора пробы</w:t>
            </w:r>
          </w:p>
        </w:tc>
        <w:tc>
          <w:tcPr>
            <w:tcW w:w="1286" w:type="dxa"/>
            <w:shd w:val="clear" w:color="auto" w:fill="F2F2F2" w:themeFill="background1" w:themeFillShade="F2"/>
            <w:vAlign w:val="center"/>
          </w:tcPr>
          <w:p w14:paraId="67F9020B" w14:textId="4642636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Дата отбора</w:t>
            </w:r>
          </w:p>
        </w:tc>
        <w:tc>
          <w:tcPr>
            <w:tcW w:w="2047" w:type="dxa"/>
            <w:shd w:val="clear" w:color="auto" w:fill="F2F2F2" w:themeFill="background1" w:themeFillShade="F2"/>
            <w:vAlign w:val="center"/>
          </w:tcPr>
          <w:p w14:paraId="0E3BED6D" w14:textId="7BED801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Исследуемые показатели</w:t>
            </w:r>
          </w:p>
        </w:tc>
        <w:tc>
          <w:tcPr>
            <w:tcW w:w="1022" w:type="dxa"/>
            <w:shd w:val="clear" w:color="auto" w:fill="F2F2F2" w:themeFill="background1" w:themeFillShade="F2"/>
            <w:vAlign w:val="center"/>
          </w:tcPr>
          <w:p w14:paraId="01262E05" w14:textId="61592D8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Соотв-е нормам</w:t>
            </w:r>
          </w:p>
        </w:tc>
        <w:tc>
          <w:tcPr>
            <w:tcW w:w="2045" w:type="dxa"/>
            <w:shd w:val="clear" w:color="auto" w:fill="F2F2F2" w:themeFill="background1" w:themeFillShade="F2"/>
            <w:vAlign w:val="center"/>
          </w:tcPr>
          <w:p w14:paraId="30C022C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Показатели, по которым качество не соответствует</w:t>
            </w:r>
          </w:p>
        </w:tc>
      </w:tr>
      <w:tr w:rsidR="005E2E96" w:rsidRPr="005E2E96" w14:paraId="12899246" w14:textId="77777777" w:rsidTr="005E2E96">
        <w:trPr>
          <w:trHeight w:val="20"/>
        </w:trPr>
        <w:tc>
          <w:tcPr>
            <w:tcW w:w="516" w:type="dxa"/>
            <w:vAlign w:val="center"/>
          </w:tcPr>
          <w:p w14:paraId="59CB9C89" w14:textId="35358A0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w:t>
            </w:r>
          </w:p>
        </w:tc>
        <w:tc>
          <w:tcPr>
            <w:tcW w:w="2469" w:type="dxa"/>
            <w:vAlign w:val="center"/>
          </w:tcPr>
          <w:p w14:paraId="21ED68C2" w14:textId="2F9064ED"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2BD8AE5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17-Д лабораторных анализов от 04 февраля 2020 г.</w:t>
            </w:r>
          </w:p>
        </w:tc>
        <w:tc>
          <w:tcPr>
            <w:tcW w:w="2755" w:type="dxa"/>
            <w:vAlign w:val="center"/>
          </w:tcPr>
          <w:p w14:paraId="6787D637" w14:textId="61FC5E5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5528CE4E" w14:textId="07B48BF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30.01.2020</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14:paraId="197F777B"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EF5ED33" w14:textId="29BD2EB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3B99B38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CCCDD85" w14:textId="77777777" w:rsidTr="005E2E96">
        <w:trPr>
          <w:trHeight w:val="20"/>
        </w:trPr>
        <w:tc>
          <w:tcPr>
            <w:tcW w:w="516" w:type="dxa"/>
            <w:vAlign w:val="center"/>
          </w:tcPr>
          <w:p w14:paraId="6F44D690" w14:textId="59B5F1E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w:t>
            </w:r>
          </w:p>
        </w:tc>
        <w:tc>
          <w:tcPr>
            <w:tcW w:w="2469" w:type="dxa"/>
            <w:vAlign w:val="center"/>
          </w:tcPr>
          <w:p w14:paraId="726D3B37" w14:textId="7136CA1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1A5A5583" w14:textId="782F708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18-Д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04 февраля 2020 г.</w:t>
            </w:r>
          </w:p>
        </w:tc>
        <w:tc>
          <w:tcPr>
            <w:tcW w:w="2755" w:type="dxa"/>
            <w:vAlign w:val="center"/>
          </w:tcPr>
          <w:p w14:paraId="168F373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68FFC194" w14:textId="670512F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30.01.2020</w:t>
            </w:r>
            <w:r w:rsidRPr="00A956ED">
              <w:rPr>
                <w:rFonts w:eastAsia="Times New Roman" w:cs="Times New Roman"/>
                <w:sz w:val="22"/>
                <w:lang w:eastAsia="x-none"/>
              </w:rPr>
              <w:t xml:space="preserve"> </w:t>
            </w:r>
            <w:r w:rsidRPr="005E2E96">
              <w:rPr>
                <w:rFonts w:eastAsia="Times New Roman" w:cs="Times New Roman"/>
                <w:sz w:val="22"/>
                <w:lang w:eastAsia="x-none"/>
              </w:rPr>
              <w:t>10ч. 20 мин.</w:t>
            </w:r>
          </w:p>
        </w:tc>
        <w:tc>
          <w:tcPr>
            <w:tcW w:w="2047" w:type="dxa"/>
            <w:vAlign w:val="center"/>
          </w:tcPr>
          <w:p w14:paraId="36B244F9"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3A316A57" w14:textId="340E197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4C9624D"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C6BBF74" w14:textId="77777777" w:rsidTr="005E2E96">
        <w:trPr>
          <w:trHeight w:val="20"/>
        </w:trPr>
        <w:tc>
          <w:tcPr>
            <w:tcW w:w="516" w:type="dxa"/>
            <w:vAlign w:val="center"/>
          </w:tcPr>
          <w:p w14:paraId="7FCE1E4F" w14:textId="1BF2B47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w:t>
            </w:r>
          </w:p>
        </w:tc>
        <w:tc>
          <w:tcPr>
            <w:tcW w:w="2469" w:type="dxa"/>
            <w:vAlign w:val="center"/>
          </w:tcPr>
          <w:p w14:paraId="07039D8D" w14:textId="3F02C7AB"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0BFE9C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19-Д лабораторных анализов от 04 февраля 2020 г.</w:t>
            </w:r>
          </w:p>
        </w:tc>
        <w:tc>
          <w:tcPr>
            <w:tcW w:w="2755" w:type="dxa"/>
            <w:vAlign w:val="center"/>
          </w:tcPr>
          <w:p w14:paraId="4D77B8E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60A7D8BD" w14:textId="2DAAFDF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30.01.2020</w:t>
            </w:r>
            <w:r w:rsidRPr="00A956ED">
              <w:rPr>
                <w:rFonts w:eastAsia="Times New Roman" w:cs="Times New Roman"/>
                <w:sz w:val="22"/>
                <w:lang w:eastAsia="x-none"/>
              </w:rPr>
              <w:t xml:space="preserve"> </w:t>
            </w:r>
            <w:r w:rsidRPr="005E2E96">
              <w:rPr>
                <w:rFonts w:eastAsia="Times New Roman" w:cs="Times New Roman"/>
                <w:sz w:val="22"/>
                <w:lang w:eastAsia="x-none"/>
              </w:rPr>
              <w:t>10ч. 40 мин.</w:t>
            </w:r>
          </w:p>
        </w:tc>
        <w:tc>
          <w:tcPr>
            <w:tcW w:w="2047" w:type="dxa"/>
            <w:vAlign w:val="center"/>
          </w:tcPr>
          <w:p w14:paraId="2232C53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0CBCF799" w14:textId="4901AD0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8735AB5"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9A2CF2C" w14:textId="77777777" w:rsidTr="005E2E96">
        <w:trPr>
          <w:trHeight w:val="20"/>
        </w:trPr>
        <w:tc>
          <w:tcPr>
            <w:tcW w:w="516" w:type="dxa"/>
            <w:vAlign w:val="center"/>
          </w:tcPr>
          <w:p w14:paraId="39591C3E" w14:textId="60575B5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4</w:t>
            </w:r>
          </w:p>
        </w:tc>
        <w:tc>
          <w:tcPr>
            <w:tcW w:w="2469" w:type="dxa"/>
            <w:vAlign w:val="center"/>
          </w:tcPr>
          <w:p w14:paraId="71C47E93" w14:textId="7049263F"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1A38B2EF"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20-Д лабораторных анализов от 04 февраля 2020 г.</w:t>
            </w:r>
          </w:p>
        </w:tc>
        <w:tc>
          <w:tcPr>
            <w:tcW w:w="2755" w:type="dxa"/>
            <w:vAlign w:val="center"/>
          </w:tcPr>
          <w:p w14:paraId="0C353319"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4CD23955" w14:textId="48526B8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30.01.2020</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14:paraId="37EE5828"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45C58231" w14:textId="125870E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52077D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0BDBEA7" w14:textId="77777777" w:rsidTr="005E2E96">
        <w:trPr>
          <w:trHeight w:val="20"/>
        </w:trPr>
        <w:tc>
          <w:tcPr>
            <w:tcW w:w="516" w:type="dxa"/>
            <w:vAlign w:val="center"/>
          </w:tcPr>
          <w:p w14:paraId="05AA86DC" w14:textId="65F0F6C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5</w:t>
            </w:r>
          </w:p>
        </w:tc>
        <w:tc>
          <w:tcPr>
            <w:tcW w:w="2469" w:type="dxa"/>
            <w:vAlign w:val="center"/>
          </w:tcPr>
          <w:p w14:paraId="1200A596" w14:textId="59D87F53"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DDD248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32 лабораторных анализов от 04 марта 2020 г.</w:t>
            </w:r>
          </w:p>
        </w:tc>
        <w:tc>
          <w:tcPr>
            <w:tcW w:w="2755" w:type="dxa"/>
            <w:vAlign w:val="center"/>
          </w:tcPr>
          <w:p w14:paraId="67CE9832"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6627C572" w14:textId="5833243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28.02.2020</w:t>
            </w:r>
            <w:r w:rsidRPr="00A956ED">
              <w:rPr>
                <w:rFonts w:eastAsia="Times New Roman" w:cs="Times New Roman"/>
                <w:sz w:val="22"/>
                <w:lang w:eastAsia="x-none"/>
              </w:rPr>
              <w:t xml:space="preserve"> </w:t>
            </w:r>
            <w:r w:rsidRPr="005E2E96">
              <w:rPr>
                <w:rFonts w:eastAsia="Times New Roman" w:cs="Times New Roman"/>
                <w:sz w:val="22"/>
                <w:lang w:eastAsia="x-none"/>
              </w:rPr>
              <w:t>09ч. 15 мин.</w:t>
            </w:r>
          </w:p>
        </w:tc>
        <w:tc>
          <w:tcPr>
            <w:tcW w:w="2047" w:type="dxa"/>
            <w:vAlign w:val="center"/>
          </w:tcPr>
          <w:p w14:paraId="77F4D76A" w14:textId="683849D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14:paraId="16C2DC8B" w14:textId="5274DE1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C937A0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BF4ABC9" w14:textId="77777777" w:rsidTr="005E2E96">
        <w:trPr>
          <w:trHeight w:val="20"/>
        </w:trPr>
        <w:tc>
          <w:tcPr>
            <w:tcW w:w="516" w:type="dxa"/>
            <w:vAlign w:val="center"/>
          </w:tcPr>
          <w:p w14:paraId="550967E3" w14:textId="687932A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6</w:t>
            </w:r>
          </w:p>
        </w:tc>
        <w:tc>
          <w:tcPr>
            <w:tcW w:w="2469" w:type="dxa"/>
            <w:vAlign w:val="center"/>
          </w:tcPr>
          <w:p w14:paraId="7FA259F1" w14:textId="11746BC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0483EC1" w14:textId="5A0341EF"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33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04 марта 2020 г.</w:t>
            </w:r>
          </w:p>
        </w:tc>
        <w:tc>
          <w:tcPr>
            <w:tcW w:w="2755" w:type="dxa"/>
            <w:vAlign w:val="center"/>
          </w:tcPr>
          <w:p w14:paraId="3B85538C" w14:textId="48C0493D"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рынок</w:t>
            </w:r>
          </w:p>
        </w:tc>
        <w:tc>
          <w:tcPr>
            <w:tcW w:w="1286" w:type="dxa"/>
            <w:vAlign w:val="center"/>
          </w:tcPr>
          <w:p w14:paraId="13A52AC7" w14:textId="41CA669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28.02.2020</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14:paraId="7F5A9C15" w14:textId="0C984A9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14:paraId="1E907644" w14:textId="49735A1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715D763"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C62A40A" w14:textId="77777777" w:rsidTr="005E2E96">
        <w:trPr>
          <w:trHeight w:val="20"/>
        </w:trPr>
        <w:tc>
          <w:tcPr>
            <w:tcW w:w="516" w:type="dxa"/>
            <w:vAlign w:val="center"/>
          </w:tcPr>
          <w:p w14:paraId="72949FE1" w14:textId="695474F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7</w:t>
            </w:r>
          </w:p>
        </w:tc>
        <w:tc>
          <w:tcPr>
            <w:tcW w:w="2469" w:type="dxa"/>
            <w:vAlign w:val="center"/>
          </w:tcPr>
          <w:p w14:paraId="396A7844" w14:textId="24F4B5A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4948A3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34 лабораторных анализов от 04 марта 2020 г.</w:t>
            </w:r>
          </w:p>
        </w:tc>
        <w:tc>
          <w:tcPr>
            <w:tcW w:w="2755" w:type="dxa"/>
            <w:vAlign w:val="center"/>
          </w:tcPr>
          <w:p w14:paraId="11864A34"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18C02E6B" w14:textId="5ECC3E4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28.02.2020</w:t>
            </w:r>
            <w:r w:rsidRPr="00A956ED">
              <w:rPr>
                <w:rFonts w:eastAsia="Times New Roman" w:cs="Times New Roman"/>
                <w:sz w:val="22"/>
                <w:lang w:eastAsia="x-none"/>
              </w:rPr>
              <w:t xml:space="preserve"> </w:t>
            </w:r>
            <w:r w:rsidRPr="005E2E96">
              <w:rPr>
                <w:rFonts w:eastAsia="Times New Roman" w:cs="Times New Roman"/>
                <w:sz w:val="22"/>
                <w:lang w:eastAsia="x-none"/>
              </w:rPr>
              <w:t>09ч. 40 мин.</w:t>
            </w:r>
          </w:p>
        </w:tc>
        <w:tc>
          <w:tcPr>
            <w:tcW w:w="2047" w:type="dxa"/>
            <w:vAlign w:val="center"/>
          </w:tcPr>
          <w:p w14:paraId="5DFB9318" w14:textId="6817A8D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14:paraId="15E3DFCD" w14:textId="6EB5A8D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620D898C"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FEDA544" w14:textId="77777777" w:rsidTr="005E2E96">
        <w:trPr>
          <w:trHeight w:val="20"/>
        </w:trPr>
        <w:tc>
          <w:tcPr>
            <w:tcW w:w="516" w:type="dxa"/>
            <w:vAlign w:val="center"/>
          </w:tcPr>
          <w:p w14:paraId="283A7655" w14:textId="4A1AD3F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8</w:t>
            </w:r>
          </w:p>
        </w:tc>
        <w:tc>
          <w:tcPr>
            <w:tcW w:w="2469" w:type="dxa"/>
            <w:vAlign w:val="center"/>
          </w:tcPr>
          <w:p w14:paraId="033EE7C3" w14:textId="60FD3AA5"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1F4DC4D0"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35 лабораторных анализов от 04 марта 2020 г.</w:t>
            </w:r>
          </w:p>
        </w:tc>
        <w:tc>
          <w:tcPr>
            <w:tcW w:w="2755" w:type="dxa"/>
            <w:vAlign w:val="center"/>
          </w:tcPr>
          <w:p w14:paraId="3668547B" w14:textId="0242637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0463DF1F" w14:textId="3BC7FAC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28.02.2020</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0673675B"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8C73A51" w14:textId="47EE1FD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E153DB9"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1533E15" w14:textId="77777777" w:rsidTr="005E2E96">
        <w:trPr>
          <w:trHeight w:val="20"/>
        </w:trPr>
        <w:tc>
          <w:tcPr>
            <w:tcW w:w="516" w:type="dxa"/>
            <w:vAlign w:val="center"/>
          </w:tcPr>
          <w:p w14:paraId="14000A32" w14:textId="154999D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9</w:t>
            </w:r>
          </w:p>
        </w:tc>
        <w:tc>
          <w:tcPr>
            <w:tcW w:w="2469" w:type="dxa"/>
            <w:vAlign w:val="center"/>
          </w:tcPr>
          <w:p w14:paraId="4C6BF676" w14:textId="439F7FD5"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F13456E" w14:textId="58F7E718"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38-Д лабораторных анализов от 18 марта 2020 г.</w:t>
            </w:r>
          </w:p>
        </w:tc>
        <w:tc>
          <w:tcPr>
            <w:tcW w:w="2755" w:type="dxa"/>
            <w:vAlign w:val="center"/>
          </w:tcPr>
          <w:p w14:paraId="674694A2" w14:textId="39695FF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73E5BACB" w14:textId="1A93047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28.02.2020</w:t>
            </w:r>
          </w:p>
        </w:tc>
        <w:tc>
          <w:tcPr>
            <w:tcW w:w="2047" w:type="dxa"/>
            <w:vAlign w:val="center"/>
          </w:tcPr>
          <w:p w14:paraId="29329C50" w14:textId="151FD1A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0215162" w14:textId="00BACDE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Нет</w:t>
            </w:r>
          </w:p>
        </w:tc>
        <w:tc>
          <w:tcPr>
            <w:tcW w:w="2045" w:type="dxa"/>
            <w:vAlign w:val="center"/>
          </w:tcPr>
          <w:p w14:paraId="1FBA18B9" w14:textId="4FD7B7A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Мутность (более 1,5 мг/дм³),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Цветность (более 20 град.), Окисляемость перманганатная</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(более 5 мг/дм³)</w:t>
            </w:r>
          </w:p>
        </w:tc>
      </w:tr>
      <w:tr w:rsidR="005E2E96" w:rsidRPr="005E2E96" w14:paraId="5B59CC47" w14:textId="77777777" w:rsidTr="005E2E96">
        <w:trPr>
          <w:trHeight w:val="20"/>
        </w:trPr>
        <w:tc>
          <w:tcPr>
            <w:tcW w:w="516" w:type="dxa"/>
            <w:vAlign w:val="center"/>
          </w:tcPr>
          <w:p w14:paraId="6A88687C" w14:textId="1979254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10</w:t>
            </w:r>
          </w:p>
        </w:tc>
        <w:tc>
          <w:tcPr>
            <w:tcW w:w="2469" w:type="dxa"/>
            <w:vAlign w:val="center"/>
          </w:tcPr>
          <w:p w14:paraId="16BA7B7F" w14:textId="0ADE9108"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754ADED8" w14:textId="0AFBA70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39-Д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18 марта 2020 г.</w:t>
            </w:r>
          </w:p>
        </w:tc>
        <w:tc>
          <w:tcPr>
            <w:tcW w:w="2755" w:type="dxa"/>
            <w:vAlign w:val="center"/>
          </w:tcPr>
          <w:p w14:paraId="5453EEA4"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46B877F0" w14:textId="5796F36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28.02.2020</w:t>
            </w:r>
          </w:p>
        </w:tc>
        <w:tc>
          <w:tcPr>
            <w:tcW w:w="2047" w:type="dxa"/>
            <w:vAlign w:val="center"/>
          </w:tcPr>
          <w:p w14:paraId="2DDE013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CAA991D" w14:textId="55046BA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7C0D28B"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26A3D5C" w14:textId="77777777" w:rsidTr="005E2E96">
        <w:trPr>
          <w:trHeight w:val="20"/>
        </w:trPr>
        <w:tc>
          <w:tcPr>
            <w:tcW w:w="516" w:type="dxa"/>
            <w:vAlign w:val="center"/>
          </w:tcPr>
          <w:p w14:paraId="283ECEB0" w14:textId="25A2D4D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11</w:t>
            </w:r>
          </w:p>
        </w:tc>
        <w:tc>
          <w:tcPr>
            <w:tcW w:w="2469" w:type="dxa"/>
            <w:vAlign w:val="center"/>
          </w:tcPr>
          <w:p w14:paraId="7403F9F0" w14:textId="75645E6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79857A2"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40-Д лабораторных анализов от 18 марта 2020 г.</w:t>
            </w:r>
          </w:p>
        </w:tc>
        <w:tc>
          <w:tcPr>
            <w:tcW w:w="2755" w:type="dxa"/>
            <w:vAlign w:val="center"/>
          </w:tcPr>
          <w:p w14:paraId="0A66CDFA"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723B852A" w14:textId="72CCEB0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28.02.2020</w:t>
            </w:r>
          </w:p>
        </w:tc>
        <w:tc>
          <w:tcPr>
            <w:tcW w:w="2047" w:type="dxa"/>
            <w:vAlign w:val="center"/>
          </w:tcPr>
          <w:p w14:paraId="2BA5073D" w14:textId="3A61C6C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14:paraId="071A3218" w14:textId="5413D31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3006D35"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DE4862F" w14:textId="77777777" w:rsidTr="005E2E96">
        <w:trPr>
          <w:trHeight w:val="20"/>
        </w:trPr>
        <w:tc>
          <w:tcPr>
            <w:tcW w:w="516" w:type="dxa"/>
            <w:vAlign w:val="center"/>
          </w:tcPr>
          <w:p w14:paraId="48F7023F" w14:textId="179579B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12</w:t>
            </w:r>
          </w:p>
        </w:tc>
        <w:tc>
          <w:tcPr>
            <w:tcW w:w="2469" w:type="dxa"/>
            <w:vAlign w:val="center"/>
          </w:tcPr>
          <w:p w14:paraId="63A2BC85" w14:textId="6109312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75272097"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41-Д лабораторных анализов от 18 марта 2020 г.</w:t>
            </w:r>
          </w:p>
        </w:tc>
        <w:tc>
          <w:tcPr>
            <w:tcW w:w="2755" w:type="dxa"/>
            <w:vAlign w:val="center"/>
          </w:tcPr>
          <w:p w14:paraId="791A3EBB"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4823E21E" w14:textId="5C6C087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28.02.2020</w:t>
            </w:r>
          </w:p>
        </w:tc>
        <w:tc>
          <w:tcPr>
            <w:tcW w:w="2047" w:type="dxa"/>
            <w:vAlign w:val="center"/>
          </w:tcPr>
          <w:p w14:paraId="411FAA44" w14:textId="378DE85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14:paraId="3774757F" w14:textId="5A1832E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9CC4E4D"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4029F54" w14:textId="77777777" w:rsidTr="005E2E96">
        <w:trPr>
          <w:trHeight w:val="20"/>
        </w:trPr>
        <w:tc>
          <w:tcPr>
            <w:tcW w:w="516" w:type="dxa"/>
            <w:vAlign w:val="center"/>
          </w:tcPr>
          <w:p w14:paraId="72460297" w14:textId="6D653F6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13</w:t>
            </w:r>
          </w:p>
        </w:tc>
        <w:tc>
          <w:tcPr>
            <w:tcW w:w="2469" w:type="dxa"/>
            <w:vAlign w:val="center"/>
          </w:tcPr>
          <w:p w14:paraId="2835762A" w14:textId="5FAAE3C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AF9F182" w14:textId="083BCAE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74-Д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20 апреля 2020 г.</w:t>
            </w:r>
          </w:p>
        </w:tc>
        <w:tc>
          <w:tcPr>
            <w:tcW w:w="2755" w:type="dxa"/>
            <w:vAlign w:val="center"/>
          </w:tcPr>
          <w:p w14:paraId="087A6220" w14:textId="603D2AF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29609000" w14:textId="5E35A2B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31.03.2020</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14:paraId="09A5A307" w14:textId="771EC64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r w:rsidRPr="00A956ED">
              <w:rPr>
                <w:rFonts w:eastAsia="Times New Roman" w:cs="Times New Roman"/>
                <w:sz w:val="22"/>
                <w:lang w:eastAsia="x-none"/>
              </w:rPr>
              <w:t xml:space="preserve"> </w:t>
            </w:r>
            <w:r w:rsidRPr="005E2E96">
              <w:rPr>
                <w:rFonts w:eastAsia="Times New Roman" w:cs="Times New Roman"/>
                <w:sz w:val="22"/>
                <w:lang w:eastAsia="x-none"/>
              </w:rPr>
              <w:t>Обобщенные Паразитологические</w:t>
            </w:r>
          </w:p>
        </w:tc>
        <w:tc>
          <w:tcPr>
            <w:tcW w:w="1022" w:type="dxa"/>
            <w:vAlign w:val="center"/>
          </w:tcPr>
          <w:p w14:paraId="752F329F" w14:textId="25A5ADD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EB5EAEF"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7BF7833" w14:textId="77777777" w:rsidTr="005E2E96">
        <w:trPr>
          <w:trHeight w:val="20"/>
        </w:trPr>
        <w:tc>
          <w:tcPr>
            <w:tcW w:w="516" w:type="dxa"/>
            <w:vAlign w:val="center"/>
          </w:tcPr>
          <w:p w14:paraId="7D47FFCF" w14:textId="600A7A0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w:t>
            </w:r>
          </w:p>
        </w:tc>
        <w:tc>
          <w:tcPr>
            <w:tcW w:w="2469" w:type="dxa"/>
            <w:vAlign w:val="center"/>
          </w:tcPr>
          <w:p w14:paraId="4865EBF5" w14:textId="478AE94B"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919E0C9"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75-Д лабораторных анализов от 20 апреля 2020 г.</w:t>
            </w:r>
          </w:p>
        </w:tc>
        <w:tc>
          <w:tcPr>
            <w:tcW w:w="2755" w:type="dxa"/>
            <w:vAlign w:val="center"/>
          </w:tcPr>
          <w:p w14:paraId="40D13D2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7F2CB20F" w14:textId="1561FFE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31.03.2020</w:t>
            </w:r>
            <w:r w:rsidRPr="00A956ED">
              <w:rPr>
                <w:rFonts w:eastAsia="Times New Roman" w:cs="Times New Roman"/>
                <w:sz w:val="22"/>
                <w:lang w:eastAsia="x-none"/>
              </w:rPr>
              <w:t xml:space="preserve"> </w:t>
            </w:r>
            <w:r w:rsidRPr="005E2E96">
              <w:rPr>
                <w:rFonts w:eastAsia="Times New Roman" w:cs="Times New Roman"/>
                <w:sz w:val="22"/>
                <w:lang w:eastAsia="x-none"/>
              </w:rPr>
              <w:t>09ч. 05 мин.</w:t>
            </w:r>
          </w:p>
        </w:tc>
        <w:tc>
          <w:tcPr>
            <w:tcW w:w="2047" w:type="dxa"/>
            <w:vAlign w:val="center"/>
          </w:tcPr>
          <w:p w14:paraId="70B7ECD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3A2DD51C" w14:textId="0CF83A7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B55703D"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8CF486B" w14:textId="77777777" w:rsidTr="005E2E96">
        <w:trPr>
          <w:trHeight w:val="20"/>
        </w:trPr>
        <w:tc>
          <w:tcPr>
            <w:tcW w:w="516" w:type="dxa"/>
            <w:vAlign w:val="center"/>
          </w:tcPr>
          <w:p w14:paraId="574D2D60" w14:textId="29E855A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15</w:t>
            </w:r>
          </w:p>
        </w:tc>
        <w:tc>
          <w:tcPr>
            <w:tcW w:w="2469" w:type="dxa"/>
            <w:vAlign w:val="center"/>
          </w:tcPr>
          <w:p w14:paraId="1BB751C3" w14:textId="2CBD498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62C8642E"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76-Д лабораторных анализов от 20 апреля 2020 г.</w:t>
            </w:r>
          </w:p>
        </w:tc>
        <w:tc>
          <w:tcPr>
            <w:tcW w:w="2755" w:type="dxa"/>
            <w:vAlign w:val="center"/>
          </w:tcPr>
          <w:p w14:paraId="3CB81759"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11DAAF96" w14:textId="46BCA05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31.03.2020</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14:paraId="0D8ECD69"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3211D172" w14:textId="512AC0C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09CC21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C303571" w14:textId="77777777" w:rsidTr="005E2E96">
        <w:trPr>
          <w:trHeight w:val="20"/>
        </w:trPr>
        <w:tc>
          <w:tcPr>
            <w:tcW w:w="516" w:type="dxa"/>
            <w:vAlign w:val="center"/>
          </w:tcPr>
          <w:p w14:paraId="2BDCD9FA" w14:textId="7031AB3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16</w:t>
            </w:r>
          </w:p>
        </w:tc>
        <w:tc>
          <w:tcPr>
            <w:tcW w:w="2469" w:type="dxa"/>
            <w:vAlign w:val="center"/>
          </w:tcPr>
          <w:p w14:paraId="5564B309" w14:textId="0ACDB252"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7C4DD27A" w14:textId="5024DC0B"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77-Д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20 апреля 2020 г.</w:t>
            </w:r>
          </w:p>
        </w:tc>
        <w:tc>
          <w:tcPr>
            <w:tcW w:w="2755" w:type="dxa"/>
            <w:vAlign w:val="center"/>
          </w:tcPr>
          <w:p w14:paraId="5671637E" w14:textId="61119B1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рынок</w:t>
            </w:r>
          </w:p>
        </w:tc>
        <w:tc>
          <w:tcPr>
            <w:tcW w:w="1286" w:type="dxa"/>
            <w:vAlign w:val="center"/>
          </w:tcPr>
          <w:p w14:paraId="20008663" w14:textId="43F1C46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31.03.2020</w:t>
            </w:r>
            <w:r w:rsidRPr="00A956ED">
              <w:rPr>
                <w:rFonts w:eastAsia="Times New Roman" w:cs="Times New Roman"/>
                <w:sz w:val="22"/>
                <w:lang w:eastAsia="x-none"/>
              </w:rPr>
              <w:t xml:space="preserve"> </w:t>
            </w:r>
            <w:r w:rsidRPr="005E2E96">
              <w:rPr>
                <w:rFonts w:eastAsia="Times New Roman" w:cs="Times New Roman"/>
                <w:sz w:val="22"/>
                <w:lang w:eastAsia="x-none"/>
              </w:rPr>
              <w:t>09ч. 15 мин.</w:t>
            </w:r>
          </w:p>
        </w:tc>
        <w:tc>
          <w:tcPr>
            <w:tcW w:w="2047" w:type="dxa"/>
            <w:vAlign w:val="center"/>
          </w:tcPr>
          <w:p w14:paraId="0A74FD13" w14:textId="54E665A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r w:rsidRPr="00A956ED">
              <w:rPr>
                <w:rFonts w:eastAsia="Times New Roman" w:cs="Times New Roman"/>
                <w:sz w:val="22"/>
                <w:lang w:eastAsia="x-none"/>
              </w:rPr>
              <w:t xml:space="preserve"> </w:t>
            </w:r>
            <w:r w:rsidRPr="005E2E96">
              <w:rPr>
                <w:rFonts w:eastAsia="Times New Roman" w:cs="Times New Roman"/>
                <w:sz w:val="22"/>
                <w:lang w:eastAsia="x-none"/>
              </w:rPr>
              <w:t>Обобщенные Паразитологические</w:t>
            </w:r>
          </w:p>
        </w:tc>
        <w:tc>
          <w:tcPr>
            <w:tcW w:w="1022" w:type="dxa"/>
            <w:vAlign w:val="center"/>
          </w:tcPr>
          <w:p w14:paraId="1937D8DE" w14:textId="3C81530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E876B68"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141FABF" w14:textId="77777777" w:rsidTr="005E2E96">
        <w:trPr>
          <w:trHeight w:val="20"/>
        </w:trPr>
        <w:tc>
          <w:tcPr>
            <w:tcW w:w="516" w:type="dxa"/>
            <w:vAlign w:val="center"/>
          </w:tcPr>
          <w:p w14:paraId="6D747851" w14:textId="485B713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17</w:t>
            </w:r>
          </w:p>
        </w:tc>
        <w:tc>
          <w:tcPr>
            <w:tcW w:w="2469" w:type="dxa"/>
            <w:vAlign w:val="center"/>
          </w:tcPr>
          <w:p w14:paraId="1B0F407D" w14:textId="77120E02"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609192DC" w14:textId="0AB05F30"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79-Д лабораторных анализов от 29 апреля 2020 г.</w:t>
            </w:r>
          </w:p>
        </w:tc>
        <w:tc>
          <w:tcPr>
            <w:tcW w:w="2755" w:type="dxa"/>
            <w:vAlign w:val="center"/>
          </w:tcPr>
          <w:p w14:paraId="67EDABD5" w14:textId="2B405CA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76A47306" w14:textId="5F30211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22.04.2020</w:t>
            </w:r>
          </w:p>
        </w:tc>
        <w:tc>
          <w:tcPr>
            <w:tcW w:w="2047" w:type="dxa"/>
            <w:vAlign w:val="center"/>
          </w:tcPr>
          <w:p w14:paraId="59AAF8DE" w14:textId="5471DA0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27570ED4" w14:textId="2EC514C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Нет</w:t>
            </w:r>
          </w:p>
        </w:tc>
        <w:tc>
          <w:tcPr>
            <w:tcW w:w="2045" w:type="dxa"/>
            <w:vAlign w:val="center"/>
          </w:tcPr>
          <w:p w14:paraId="3087B546" w14:textId="335A0D9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Цветность (более 20 град.), Окисляемость перманганатная</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(более 5 мг/дм³)</w:t>
            </w:r>
          </w:p>
        </w:tc>
      </w:tr>
      <w:tr w:rsidR="005E2E96" w:rsidRPr="005E2E96" w14:paraId="333AF290" w14:textId="77777777" w:rsidTr="005E2E96">
        <w:trPr>
          <w:trHeight w:val="20"/>
        </w:trPr>
        <w:tc>
          <w:tcPr>
            <w:tcW w:w="516" w:type="dxa"/>
            <w:vAlign w:val="center"/>
          </w:tcPr>
          <w:p w14:paraId="3AC09321" w14:textId="59BA196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18</w:t>
            </w:r>
          </w:p>
        </w:tc>
        <w:tc>
          <w:tcPr>
            <w:tcW w:w="2469" w:type="dxa"/>
            <w:vAlign w:val="center"/>
          </w:tcPr>
          <w:p w14:paraId="0EA26AA6" w14:textId="7361FAD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8E8BA22" w14:textId="7EAF1C2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80-Д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20 апреля 2020 г.</w:t>
            </w:r>
          </w:p>
        </w:tc>
        <w:tc>
          <w:tcPr>
            <w:tcW w:w="2755" w:type="dxa"/>
            <w:vAlign w:val="center"/>
          </w:tcPr>
          <w:p w14:paraId="6339525D"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553B730E" w14:textId="536CCCA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22.04.2020</w:t>
            </w:r>
          </w:p>
        </w:tc>
        <w:tc>
          <w:tcPr>
            <w:tcW w:w="2047" w:type="dxa"/>
            <w:vAlign w:val="center"/>
          </w:tcPr>
          <w:p w14:paraId="64B9C1B7"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2F598596" w14:textId="0FF4B6E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8669A52"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C552831" w14:textId="77777777" w:rsidTr="005E2E96">
        <w:trPr>
          <w:trHeight w:val="20"/>
        </w:trPr>
        <w:tc>
          <w:tcPr>
            <w:tcW w:w="516" w:type="dxa"/>
            <w:vAlign w:val="center"/>
          </w:tcPr>
          <w:p w14:paraId="5D95D074" w14:textId="3A1A972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19</w:t>
            </w:r>
          </w:p>
        </w:tc>
        <w:tc>
          <w:tcPr>
            <w:tcW w:w="2469" w:type="dxa"/>
            <w:vAlign w:val="center"/>
          </w:tcPr>
          <w:p w14:paraId="37DDE552" w14:textId="7DD49A48"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6B350BB"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81-Д лабораторных анализов от 20 апреля 2020 г.</w:t>
            </w:r>
          </w:p>
        </w:tc>
        <w:tc>
          <w:tcPr>
            <w:tcW w:w="2755" w:type="dxa"/>
            <w:vAlign w:val="center"/>
          </w:tcPr>
          <w:p w14:paraId="382CFCE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42FE6033" w14:textId="2924E8E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22.04.2020</w:t>
            </w:r>
          </w:p>
        </w:tc>
        <w:tc>
          <w:tcPr>
            <w:tcW w:w="2047" w:type="dxa"/>
            <w:vAlign w:val="center"/>
          </w:tcPr>
          <w:p w14:paraId="33BD6DF4"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1B8713F0" w14:textId="080832A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814AD9D"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4DBC520" w14:textId="77777777" w:rsidTr="005E2E96">
        <w:trPr>
          <w:trHeight w:val="20"/>
        </w:trPr>
        <w:tc>
          <w:tcPr>
            <w:tcW w:w="516" w:type="dxa"/>
            <w:vAlign w:val="center"/>
          </w:tcPr>
          <w:p w14:paraId="51286C3A" w14:textId="3D8AE0E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20</w:t>
            </w:r>
          </w:p>
        </w:tc>
        <w:tc>
          <w:tcPr>
            <w:tcW w:w="2469" w:type="dxa"/>
            <w:vAlign w:val="center"/>
          </w:tcPr>
          <w:p w14:paraId="494546D3" w14:textId="61F9D88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1BAE9DE"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82-Д лабораторных анализов от 20 апреля 2020 г.</w:t>
            </w:r>
          </w:p>
        </w:tc>
        <w:tc>
          <w:tcPr>
            <w:tcW w:w="2755" w:type="dxa"/>
            <w:vAlign w:val="center"/>
          </w:tcPr>
          <w:p w14:paraId="7AAA9B9F"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592A5C43" w14:textId="13E2709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22.04.2020</w:t>
            </w:r>
          </w:p>
        </w:tc>
        <w:tc>
          <w:tcPr>
            <w:tcW w:w="2047" w:type="dxa"/>
            <w:vAlign w:val="center"/>
          </w:tcPr>
          <w:p w14:paraId="4922616A"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628C99D7" w14:textId="7105D13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6F6CB22"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D21C681" w14:textId="77777777" w:rsidTr="005E2E96">
        <w:trPr>
          <w:trHeight w:val="20"/>
        </w:trPr>
        <w:tc>
          <w:tcPr>
            <w:tcW w:w="516" w:type="dxa"/>
            <w:vAlign w:val="center"/>
          </w:tcPr>
          <w:p w14:paraId="15DCE044" w14:textId="07389AC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21</w:t>
            </w:r>
          </w:p>
        </w:tc>
        <w:tc>
          <w:tcPr>
            <w:tcW w:w="2469" w:type="dxa"/>
            <w:vAlign w:val="center"/>
          </w:tcPr>
          <w:p w14:paraId="55944F9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14:paraId="35BD56BA"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лабораторных испытаний № 4596 от 12 мая 2020 г.</w:t>
            </w:r>
          </w:p>
        </w:tc>
        <w:tc>
          <w:tcPr>
            <w:tcW w:w="2755" w:type="dxa"/>
            <w:vAlign w:val="center"/>
          </w:tcPr>
          <w:p w14:paraId="26901F52" w14:textId="21959B2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7BAC955E" w14:textId="69AE024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29.04.2020</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14:paraId="2672BA7F" w14:textId="036F0EF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Радиологические</w:t>
            </w:r>
          </w:p>
        </w:tc>
        <w:tc>
          <w:tcPr>
            <w:tcW w:w="1022" w:type="dxa"/>
            <w:vAlign w:val="center"/>
          </w:tcPr>
          <w:p w14:paraId="576B53D5" w14:textId="569E497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B7BF2E3"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3AC2308" w14:textId="77777777" w:rsidTr="005E2E96">
        <w:trPr>
          <w:trHeight w:val="20"/>
        </w:trPr>
        <w:tc>
          <w:tcPr>
            <w:tcW w:w="516" w:type="dxa"/>
            <w:vAlign w:val="center"/>
          </w:tcPr>
          <w:p w14:paraId="17D47AE5" w14:textId="1174258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22</w:t>
            </w:r>
          </w:p>
        </w:tc>
        <w:tc>
          <w:tcPr>
            <w:tcW w:w="2469" w:type="dxa"/>
            <w:vAlign w:val="center"/>
          </w:tcPr>
          <w:p w14:paraId="0EB8DB4E" w14:textId="11540F3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Чувашии в г.Канаш»</w:t>
            </w:r>
          </w:p>
        </w:tc>
        <w:tc>
          <w:tcPr>
            <w:tcW w:w="2693" w:type="dxa"/>
            <w:vAlign w:val="center"/>
          </w:tcPr>
          <w:p w14:paraId="02B4A2E6" w14:textId="459E60C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лабораторных испытаний № 4597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12 мая 2020 г.</w:t>
            </w:r>
          </w:p>
        </w:tc>
        <w:tc>
          <w:tcPr>
            <w:tcW w:w="2755" w:type="dxa"/>
            <w:vAlign w:val="center"/>
          </w:tcPr>
          <w:p w14:paraId="66D9FD7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Школьная, д.6, РЧВ 2-ого подъема, пгт.Буинск</w:t>
            </w:r>
          </w:p>
        </w:tc>
        <w:tc>
          <w:tcPr>
            <w:tcW w:w="1286" w:type="dxa"/>
            <w:vAlign w:val="center"/>
          </w:tcPr>
          <w:p w14:paraId="73E9B833" w14:textId="765652A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29.04.2020</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14:paraId="5654A68B" w14:textId="2FCF9B3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Радиологические</w:t>
            </w:r>
          </w:p>
        </w:tc>
        <w:tc>
          <w:tcPr>
            <w:tcW w:w="1022" w:type="dxa"/>
            <w:vAlign w:val="center"/>
          </w:tcPr>
          <w:p w14:paraId="189B507E" w14:textId="4A8215D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96BB284"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E3DBE8E" w14:textId="77777777" w:rsidTr="005E2E96">
        <w:trPr>
          <w:trHeight w:val="20"/>
        </w:trPr>
        <w:tc>
          <w:tcPr>
            <w:tcW w:w="516" w:type="dxa"/>
            <w:vAlign w:val="center"/>
          </w:tcPr>
          <w:p w14:paraId="69E4E9BD" w14:textId="7B8C03C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23</w:t>
            </w:r>
          </w:p>
        </w:tc>
        <w:tc>
          <w:tcPr>
            <w:tcW w:w="2469" w:type="dxa"/>
            <w:vAlign w:val="center"/>
          </w:tcPr>
          <w:p w14:paraId="139333B3" w14:textId="4783E9C5"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113306D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133-Д лабораторных анализов от 04 июня 2020 г.</w:t>
            </w:r>
          </w:p>
        </w:tc>
        <w:tc>
          <w:tcPr>
            <w:tcW w:w="2755" w:type="dxa"/>
            <w:vAlign w:val="center"/>
          </w:tcPr>
          <w:p w14:paraId="49A693E4" w14:textId="45792DF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70265C2C" w14:textId="332622E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29.05.2020</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0AAAEEC3"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55AD9B4" w14:textId="54E4A28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95EA071"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D4557D4" w14:textId="77777777" w:rsidTr="005E2E96">
        <w:trPr>
          <w:trHeight w:val="20"/>
        </w:trPr>
        <w:tc>
          <w:tcPr>
            <w:tcW w:w="516" w:type="dxa"/>
            <w:vAlign w:val="center"/>
          </w:tcPr>
          <w:p w14:paraId="5E1507AA" w14:textId="623B504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24</w:t>
            </w:r>
          </w:p>
        </w:tc>
        <w:tc>
          <w:tcPr>
            <w:tcW w:w="2469" w:type="dxa"/>
            <w:vAlign w:val="center"/>
          </w:tcPr>
          <w:p w14:paraId="4717F05C" w14:textId="1DBE17C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7C6CCE3D"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134-Д лабораторных анализов от 04 июня 2020 г.</w:t>
            </w:r>
          </w:p>
        </w:tc>
        <w:tc>
          <w:tcPr>
            <w:tcW w:w="2755" w:type="dxa"/>
            <w:vAlign w:val="center"/>
          </w:tcPr>
          <w:p w14:paraId="7530EBA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309C9645" w14:textId="167B2E2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29.05.2020</w:t>
            </w:r>
            <w:r w:rsidRPr="00A956ED">
              <w:rPr>
                <w:rFonts w:eastAsia="Times New Roman" w:cs="Times New Roman"/>
                <w:sz w:val="22"/>
                <w:lang w:eastAsia="x-none"/>
              </w:rPr>
              <w:t xml:space="preserve"> </w:t>
            </w:r>
            <w:r w:rsidRPr="005E2E96">
              <w:rPr>
                <w:rFonts w:eastAsia="Times New Roman" w:cs="Times New Roman"/>
                <w:sz w:val="22"/>
                <w:lang w:eastAsia="x-none"/>
              </w:rPr>
              <w:t>10ч. 30 мин.</w:t>
            </w:r>
          </w:p>
        </w:tc>
        <w:tc>
          <w:tcPr>
            <w:tcW w:w="2047" w:type="dxa"/>
            <w:vAlign w:val="center"/>
          </w:tcPr>
          <w:p w14:paraId="023DA984"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25AE60E8" w14:textId="1882D78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DC86E89"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8489BEC" w14:textId="77777777" w:rsidTr="005E2E96">
        <w:trPr>
          <w:trHeight w:val="20"/>
        </w:trPr>
        <w:tc>
          <w:tcPr>
            <w:tcW w:w="516" w:type="dxa"/>
            <w:vAlign w:val="center"/>
          </w:tcPr>
          <w:p w14:paraId="172BC01C" w14:textId="6E944BC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25</w:t>
            </w:r>
          </w:p>
        </w:tc>
        <w:tc>
          <w:tcPr>
            <w:tcW w:w="2469" w:type="dxa"/>
            <w:vAlign w:val="center"/>
          </w:tcPr>
          <w:p w14:paraId="2FD9890E" w14:textId="71F1B79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AB26E51" w14:textId="0DB41F75"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135-Д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04 июня 2020 г.</w:t>
            </w:r>
          </w:p>
        </w:tc>
        <w:tc>
          <w:tcPr>
            <w:tcW w:w="2755" w:type="dxa"/>
            <w:vAlign w:val="center"/>
          </w:tcPr>
          <w:p w14:paraId="55F9EF15" w14:textId="51E5C1D8"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администрация</w:t>
            </w:r>
          </w:p>
        </w:tc>
        <w:tc>
          <w:tcPr>
            <w:tcW w:w="1286" w:type="dxa"/>
            <w:vAlign w:val="center"/>
          </w:tcPr>
          <w:p w14:paraId="26D71E82" w14:textId="1DD9DC5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29.05.2020</w:t>
            </w:r>
            <w:r w:rsidRPr="00A956ED">
              <w:rPr>
                <w:rFonts w:eastAsia="Times New Roman" w:cs="Times New Roman"/>
                <w:sz w:val="22"/>
                <w:lang w:eastAsia="x-none"/>
              </w:rPr>
              <w:t xml:space="preserve"> </w:t>
            </w:r>
            <w:r w:rsidRPr="005E2E96">
              <w:rPr>
                <w:rFonts w:eastAsia="Times New Roman" w:cs="Times New Roman"/>
                <w:sz w:val="22"/>
                <w:lang w:eastAsia="x-none"/>
              </w:rPr>
              <w:t>11ч. 10 мин.</w:t>
            </w:r>
          </w:p>
        </w:tc>
        <w:tc>
          <w:tcPr>
            <w:tcW w:w="2047" w:type="dxa"/>
            <w:vAlign w:val="center"/>
          </w:tcPr>
          <w:p w14:paraId="25BA3B5E"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127121CA" w14:textId="4A2C38C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929EBD2"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D670204" w14:textId="77777777" w:rsidTr="005E2E96">
        <w:trPr>
          <w:trHeight w:val="20"/>
        </w:trPr>
        <w:tc>
          <w:tcPr>
            <w:tcW w:w="516" w:type="dxa"/>
            <w:vAlign w:val="center"/>
          </w:tcPr>
          <w:p w14:paraId="5674EDCD" w14:textId="1D8A431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26</w:t>
            </w:r>
          </w:p>
        </w:tc>
        <w:tc>
          <w:tcPr>
            <w:tcW w:w="2469" w:type="dxa"/>
            <w:vAlign w:val="center"/>
          </w:tcPr>
          <w:p w14:paraId="7A09861A" w14:textId="1529A8E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A6A863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136-Д лабораторных анализов от 04 июня 2020 г.</w:t>
            </w:r>
          </w:p>
        </w:tc>
        <w:tc>
          <w:tcPr>
            <w:tcW w:w="2755" w:type="dxa"/>
            <w:vAlign w:val="center"/>
          </w:tcPr>
          <w:p w14:paraId="43AC9020"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0911B98D" w14:textId="32720A0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29.05.2020</w:t>
            </w:r>
            <w:r w:rsidRPr="00A956ED">
              <w:rPr>
                <w:rFonts w:eastAsia="Times New Roman" w:cs="Times New Roman"/>
                <w:sz w:val="22"/>
                <w:lang w:eastAsia="x-none"/>
              </w:rPr>
              <w:t xml:space="preserve"> </w:t>
            </w:r>
            <w:r w:rsidRPr="005E2E96">
              <w:rPr>
                <w:rFonts w:eastAsia="Times New Roman" w:cs="Times New Roman"/>
                <w:sz w:val="22"/>
                <w:lang w:eastAsia="x-none"/>
              </w:rPr>
              <w:t>10ч. 50 мин.</w:t>
            </w:r>
          </w:p>
        </w:tc>
        <w:tc>
          <w:tcPr>
            <w:tcW w:w="2047" w:type="dxa"/>
            <w:vAlign w:val="center"/>
          </w:tcPr>
          <w:p w14:paraId="08080C2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05EDF7D0" w14:textId="5C3DAB2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5489AC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7D97C09" w14:textId="77777777" w:rsidTr="005E2E96">
        <w:trPr>
          <w:trHeight w:val="20"/>
        </w:trPr>
        <w:tc>
          <w:tcPr>
            <w:tcW w:w="516" w:type="dxa"/>
            <w:vAlign w:val="center"/>
          </w:tcPr>
          <w:p w14:paraId="08292FD4" w14:textId="44DC5F3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27</w:t>
            </w:r>
          </w:p>
        </w:tc>
        <w:tc>
          <w:tcPr>
            <w:tcW w:w="2469" w:type="dxa"/>
            <w:vAlign w:val="center"/>
          </w:tcPr>
          <w:p w14:paraId="737C8553" w14:textId="1005D6B2"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B13B4C5"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158-Д лабораторных анализов от 02 июля 2020 г.</w:t>
            </w:r>
          </w:p>
        </w:tc>
        <w:tc>
          <w:tcPr>
            <w:tcW w:w="2755" w:type="dxa"/>
            <w:vAlign w:val="center"/>
          </w:tcPr>
          <w:p w14:paraId="49C9EE90" w14:textId="553DD5F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28DFC134" w14:textId="404535E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29.06.2020</w:t>
            </w:r>
          </w:p>
        </w:tc>
        <w:tc>
          <w:tcPr>
            <w:tcW w:w="2047" w:type="dxa"/>
            <w:vAlign w:val="center"/>
          </w:tcPr>
          <w:p w14:paraId="2B03B957"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48563F1" w14:textId="3A32817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C58058C"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D2885E6" w14:textId="77777777" w:rsidTr="005E2E96">
        <w:trPr>
          <w:trHeight w:val="20"/>
        </w:trPr>
        <w:tc>
          <w:tcPr>
            <w:tcW w:w="516" w:type="dxa"/>
            <w:vAlign w:val="center"/>
          </w:tcPr>
          <w:p w14:paraId="3DABD25C" w14:textId="3E9E81A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w:t>
            </w:r>
          </w:p>
        </w:tc>
        <w:tc>
          <w:tcPr>
            <w:tcW w:w="2469" w:type="dxa"/>
            <w:vAlign w:val="center"/>
          </w:tcPr>
          <w:p w14:paraId="59CB8D53" w14:textId="3C2AB44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70F98A0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159-Д лабораторных анализов от 02 июля 2020 г.</w:t>
            </w:r>
          </w:p>
        </w:tc>
        <w:tc>
          <w:tcPr>
            <w:tcW w:w="2755" w:type="dxa"/>
            <w:vAlign w:val="center"/>
          </w:tcPr>
          <w:p w14:paraId="30314FCA"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0EC2ADA0" w14:textId="61E1F84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29.06.2020</w:t>
            </w:r>
          </w:p>
        </w:tc>
        <w:tc>
          <w:tcPr>
            <w:tcW w:w="2047" w:type="dxa"/>
            <w:vAlign w:val="center"/>
          </w:tcPr>
          <w:p w14:paraId="5D8B86E6"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2C09559" w14:textId="34FEB69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612E6D6B"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AF9EBF9" w14:textId="77777777" w:rsidTr="005E2E96">
        <w:trPr>
          <w:trHeight w:val="20"/>
        </w:trPr>
        <w:tc>
          <w:tcPr>
            <w:tcW w:w="516" w:type="dxa"/>
            <w:vAlign w:val="center"/>
          </w:tcPr>
          <w:p w14:paraId="3E254DE7" w14:textId="2AB0009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w:t>
            </w:r>
          </w:p>
        </w:tc>
        <w:tc>
          <w:tcPr>
            <w:tcW w:w="2469" w:type="dxa"/>
            <w:vAlign w:val="center"/>
          </w:tcPr>
          <w:p w14:paraId="4F59F277" w14:textId="5D36B00D"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9DF1206" w14:textId="0565070D"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160-Д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02 июля 2020 г.</w:t>
            </w:r>
          </w:p>
        </w:tc>
        <w:tc>
          <w:tcPr>
            <w:tcW w:w="2755" w:type="dxa"/>
            <w:vAlign w:val="center"/>
          </w:tcPr>
          <w:p w14:paraId="1A823664" w14:textId="29656DB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администрация</w:t>
            </w:r>
          </w:p>
        </w:tc>
        <w:tc>
          <w:tcPr>
            <w:tcW w:w="1286" w:type="dxa"/>
            <w:vAlign w:val="center"/>
          </w:tcPr>
          <w:p w14:paraId="51031352" w14:textId="3D14A2F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29.06.2020</w:t>
            </w:r>
          </w:p>
        </w:tc>
        <w:tc>
          <w:tcPr>
            <w:tcW w:w="2047" w:type="dxa"/>
            <w:vAlign w:val="center"/>
          </w:tcPr>
          <w:p w14:paraId="7E0909C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4DDF3590" w14:textId="5BBC90F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716A664"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28308D0" w14:textId="77777777" w:rsidTr="005E2E96">
        <w:trPr>
          <w:trHeight w:val="20"/>
        </w:trPr>
        <w:tc>
          <w:tcPr>
            <w:tcW w:w="516" w:type="dxa"/>
            <w:vAlign w:val="center"/>
          </w:tcPr>
          <w:p w14:paraId="61B977A3" w14:textId="6C12D05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w:t>
            </w:r>
          </w:p>
        </w:tc>
        <w:tc>
          <w:tcPr>
            <w:tcW w:w="2469" w:type="dxa"/>
            <w:vAlign w:val="center"/>
          </w:tcPr>
          <w:p w14:paraId="72C22C0E" w14:textId="21B0DFDF"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lastRenderedPageBreak/>
              <w:t>Новочебоксарска» (ХБЛ)</w:t>
            </w:r>
          </w:p>
        </w:tc>
        <w:tc>
          <w:tcPr>
            <w:tcW w:w="2693" w:type="dxa"/>
            <w:vAlign w:val="center"/>
          </w:tcPr>
          <w:p w14:paraId="1E2100F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 xml:space="preserve">Протокол № 161-Д </w:t>
            </w:r>
            <w:r w:rsidRPr="005E2E96">
              <w:rPr>
                <w:rFonts w:eastAsia="Times New Roman" w:cs="Times New Roman"/>
                <w:sz w:val="22"/>
                <w:lang w:val="ru-RU" w:eastAsia="x-none"/>
              </w:rPr>
              <w:lastRenderedPageBreak/>
              <w:t>лабораторных анализов от 02 июля 2020 г.</w:t>
            </w:r>
          </w:p>
        </w:tc>
        <w:tc>
          <w:tcPr>
            <w:tcW w:w="2755" w:type="dxa"/>
            <w:vAlign w:val="center"/>
          </w:tcPr>
          <w:p w14:paraId="732F8C99"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 xml:space="preserve">пгт.Ибреси, </w:t>
            </w:r>
            <w:r w:rsidRPr="005E2E96">
              <w:rPr>
                <w:rFonts w:eastAsia="Times New Roman" w:cs="Times New Roman"/>
                <w:sz w:val="22"/>
                <w:lang w:val="ru-RU" w:eastAsia="x-none"/>
              </w:rPr>
              <w:lastRenderedPageBreak/>
              <w:t>распределительная сеть, рынок</w:t>
            </w:r>
          </w:p>
        </w:tc>
        <w:tc>
          <w:tcPr>
            <w:tcW w:w="1286" w:type="dxa"/>
            <w:vAlign w:val="center"/>
          </w:tcPr>
          <w:p w14:paraId="4BA98F3F" w14:textId="28CE72D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29.06.2020</w:t>
            </w:r>
          </w:p>
        </w:tc>
        <w:tc>
          <w:tcPr>
            <w:tcW w:w="2047" w:type="dxa"/>
            <w:vAlign w:val="center"/>
          </w:tcPr>
          <w:p w14:paraId="42E938DC"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 xml:space="preserve">Микробиологические </w:t>
            </w:r>
            <w:r w:rsidRPr="005E2E96">
              <w:rPr>
                <w:rFonts w:eastAsia="Times New Roman" w:cs="Times New Roman"/>
                <w:sz w:val="22"/>
                <w:lang w:eastAsia="x-none"/>
              </w:rPr>
              <w:lastRenderedPageBreak/>
              <w:t>Обобщенные</w:t>
            </w:r>
          </w:p>
        </w:tc>
        <w:tc>
          <w:tcPr>
            <w:tcW w:w="1022" w:type="dxa"/>
            <w:vAlign w:val="center"/>
          </w:tcPr>
          <w:p w14:paraId="44DFEB51" w14:textId="1317892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Да</w:t>
            </w:r>
          </w:p>
        </w:tc>
        <w:tc>
          <w:tcPr>
            <w:tcW w:w="2045" w:type="dxa"/>
            <w:vAlign w:val="center"/>
          </w:tcPr>
          <w:p w14:paraId="5D535F7C"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E620ECD" w14:textId="77777777" w:rsidTr="005E2E96">
        <w:trPr>
          <w:trHeight w:val="20"/>
        </w:trPr>
        <w:tc>
          <w:tcPr>
            <w:tcW w:w="516" w:type="dxa"/>
            <w:vAlign w:val="center"/>
          </w:tcPr>
          <w:p w14:paraId="5F854AEC" w14:textId="08F6679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31</w:t>
            </w:r>
          </w:p>
        </w:tc>
        <w:tc>
          <w:tcPr>
            <w:tcW w:w="2469" w:type="dxa"/>
            <w:vAlign w:val="center"/>
          </w:tcPr>
          <w:p w14:paraId="42D49A28" w14:textId="5E9609D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712ADB74"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117 лабораторных анализов от 03 июля 2020 г.</w:t>
            </w:r>
          </w:p>
        </w:tc>
        <w:tc>
          <w:tcPr>
            <w:tcW w:w="2755" w:type="dxa"/>
            <w:vAlign w:val="center"/>
          </w:tcPr>
          <w:p w14:paraId="566CE3AF" w14:textId="6FF15A2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62DC632B" w14:textId="0411577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29.06.2020</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14:paraId="3BD54A07"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2828A07B" w14:textId="191BA65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39A15C63"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DA4AB65" w14:textId="77777777" w:rsidTr="005E2E96">
        <w:trPr>
          <w:trHeight w:val="20"/>
        </w:trPr>
        <w:tc>
          <w:tcPr>
            <w:tcW w:w="516" w:type="dxa"/>
            <w:vAlign w:val="center"/>
          </w:tcPr>
          <w:p w14:paraId="075B43CE" w14:textId="54CA19B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32</w:t>
            </w:r>
          </w:p>
        </w:tc>
        <w:tc>
          <w:tcPr>
            <w:tcW w:w="2469" w:type="dxa"/>
            <w:vAlign w:val="center"/>
          </w:tcPr>
          <w:p w14:paraId="1541990A" w14:textId="082AD10D"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1098D72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118 лабораторных анализов от 03 июля 2020 г.</w:t>
            </w:r>
          </w:p>
        </w:tc>
        <w:tc>
          <w:tcPr>
            <w:tcW w:w="2755" w:type="dxa"/>
            <w:vAlign w:val="center"/>
          </w:tcPr>
          <w:p w14:paraId="528371D9"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5B7DFCE7" w14:textId="1026E68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29.06.2020</w:t>
            </w:r>
            <w:r w:rsidRPr="00A956ED">
              <w:rPr>
                <w:rFonts w:eastAsia="Times New Roman" w:cs="Times New Roman"/>
                <w:sz w:val="22"/>
                <w:lang w:eastAsia="x-none"/>
              </w:rPr>
              <w:t xml:space="preserve"> </w:t>
            </w:r>
            <w:r w:rsidRPr="005E2E96">
              <w:rPr>
                <w:rFonts w:eastAsia="Times New Roman" w:cs="Times New Roman"/>
                <w:sz w:val="22"/>
                <w:lang w:eastAsia="x-none"/>
              </w:rPr>
              <w:t>09ч. 15 мин.</w:t>
            </w:r>
          </w:p>
        </w:tc>
        <w:tc>
          <w:tcPr>
            <w:tcW w:w="2047" w:type="dxa"/>
            <w:vAlign w:val="center"/>
          </w:tcPr>
          <w:p w14:paraId="0B5C0ABB"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72C3206" w14:textId="6849A32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588013F"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E0F16C3" w14:textId="77777777" w:rsidTr="005E2E96">
        <w:trPr>
          <w:trHeight w:val="20"/>
        </w:trPr>
        <w:tc>
          <w:tcPr>
            <w:tcW w:w="516" w:type="dxa"/>
            <w:vAlign w:val="center"/>
          </w:tcPr>
          <w:p w14:paraId="4D30D48E" w14:textId="6C05CE6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33</w:t>
            </w:r>
          </w:p>
        </w:tc>
        <w:tc>
          <w:tcPr>
            <w:tcW w:w="2469" w:type="dxa"/>
            <w:vAlign w:val="center"/>
          </w:tcPr>
          <w:p w14:paraId="5C464CA1" w14:textId="6A777E5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3C950FB" w14:textId="3C96E0F0"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119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03 июля 2020 г.</w:t>
            </w:r>
          </w:p>
        </w:tc>
        <w:tc>
          <w:tcPr>
            <w:tcW w:w="2755" w:type="dxa"/>
            <w:vAlign w:val="center"/>
          </w:tcPr>
          <w:p w14:paraId="3F8F2C7F" w14:textId="52A55432"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администрация</w:t>
            </w:r>
          </w:p>
        </w:tc>
        <w:tc>
          <w:tcPr>
            <w:tcW w:w="1286" w:type="dxa"/>
            <w:vAlign w:val="center"/>
          </w:tcPr>
          <w:p w14:paraId="1DA5AD6E" w14:textId="149083D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29.06.2020</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14:paraId="77FB0FE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6E3A3A06" w14:textId="35CD776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AD0F9E1"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468D921" w14:textId="77777777" w:rsidTr="005E2E96">
        <w:trPr>
          <w:trHeight w:val="20"/>
        </w:trPr>
        <w:tc>
          <w:tcPr>
            <w:tcW w:w="516" w:type="dxa"/>
            <w:vAlign w:val="center"/>
          </w:tcPr>
          <w:p w14:paraId="0F515377" w14:textId="266A86A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34</w:t>
            </w:r>
          </w:p>
        </w:tc>
        <w:tc>
          <w:tcPr>
            <w:tcW w:w="2469" w:type="dxa"/>
            <w:vAlign w:val="center"/>
          </w:tcPr>
          <w:p w14:paraId="7A73F13A" w14:textId="339DDE93"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CFA2FD0"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120 лабораторных анализов от 03 июля 2020 г.</w:t>
            </w:r>
          </w:p>
        </w:tc>
        <w:tc>
          <w:tcPr>
            <w:tcW w:w="2755" w:type="dxa"/>
            <w:vAlign w:val="center"/>
          </w:tcPr>
          <w:p w14:paraId="35090E3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536D7F9D" w14:textId="59D6092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29.06.2020</w:t>
            </w:r>
            <w:r w:rsidRPr="00A956ED">
              <w:rPr>
                <w:rFonts w:eastAsia="Times New Roman" w:cs="Times New Roman"/>
                <w:sz w:val="22"/>
                <w:lang w:eastAsia="x-none"/>
              </w:rPr>
              <w:t xml:space="preserve"> </w:t>
            </w:r>
            <w:r w:rsidRPr="005E2E96">
              <w:rPr>
                <w:rFonts w:eastAsia="Times New Roman" w:cs="Times New Roman"/>
                <w:sz w:val="22"/>
                <w:lang w:eastAsia="x-none"/>
              </w:rPr>
              <w:t>09ч. 40 мин.</w:t>
            </w:r>
          </w:p>
        </w:tc>
        <w:tc>
          <w:tcPr>
            <w:tcW w:w="2047" w:type="dxa"/>
            <w:vAlign w:val="center"/>
          </w:tcPr>
          <w:p w14:paraId="2AC5920A"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6B61A515" w14:textId="5FBCA58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C070573"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B2DE015" w14:textId="77777777" w:rsidTr="005E2E96">
        <w:trPr>
          <w:trHeight w:val="20"/>
        </w:trPr>
        <w:tc>
          <w:tcPr>
            <w:tcW w:w="516" w:type="dxa"/>
            <w:vAlign w:val="center"/>
          </w:tcPr>
          <w:p w14:paraId="2AD3D09C" w14:textId="63265B3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35</w:t>
            </w:r>
          </w:p>
        </w:tc>
        <w:tc>
          <w:tcPr>
            <w:tcW w:w="2469" w:type="dxa"/>
            <w:vAlign w:val="center"/>
          </w:tcPr>
          <w:p w14:paraId="086AB946" w14:textId="5700DCCF"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152721F"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191-Д лабораторных анализов от 06 августа 2020 г.</w:t>
            </w:r>
          </w:p>
        </w:tc>
        <w:tc>
          <w:tcPr>
            <w:tcW w:w="2755" w:type="dxa"/>
            <w:vAlign w:val="center"/>
          </w:tcPr>
          <w:p w14:paraId="7BB04435" w14:textId="5185676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06BAC678" w14:textId="3E8CD9B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30.07.2020</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465C8FC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4040F35C" w14:textId="05DBC26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6C4E911"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60330DB" w14:textId="77777777" w:rsidTr="005E2E96">
        <w:trPr>
          <w:trHeight w:val="20"/>
        </w:trPr>
        <w:tc>
          <w:tcPr>
            <w:tcW w:w="516" w:type="dxa"/>
            <w:vAlign w:val="center"/>
          </w:tcPr>
          <w:p w14:paraId="237E23AB" w14:textId="5ABD3B1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36</w:t>
            </w:r>
          </w:p>
        </w:tc>
        <w:tc>
          <w:tcPr>
            <w:tcW w:w="2469" w:type="dxa"/>
            <w:vAlign w:val="center"/>
          </w:tcPr>
          <w:p w14:paraId="43D7DA87" w14:textId="1A668D3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27E74322" w14:textId="3345835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192-Д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06 августа 2020 г.</w:t>
            </w:r>
          </w:p>
        </w:tc>
        <w:tc>
          <w:tcPr>
            <w:tcW w:w="2755" w:type="dxa"/>
            <w:vAlign w:val="center"/>
          </w:tcPr>
          <w:p w14:paraId="6E0743CB"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2757695F" w14:textId="235E5E8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30.07.2020</w:t>
            </w:r>
            <w:r w:rsidRPr="00A956ED">
              <w:rPr>
                <w:rFonts w:eastAsia="Times New Roman" w:cs="Times New Roman"/>
                <w:sz w:val="22"/>
                <w:lang w:eastAsia="x-none"/>
              </w:rPr>
              <w:t xml:space="preserve"> </w:t>
            </w:r>
            <w:r w:rsidRPr="005E2E96">
              <w:rPr>
                <w:rFonts w:eastAsia="Times New Roman" w:cs="Times New Roman"/>
                <w:sz w:val="22"/>
                <w:lang w:eastAsia="x-none"/>
              </w:rPr>
              <w:t>10ч. 20 мин.</w:t>
            </w:r>
          </w:p>
        </w:tc>
        <w:tc>
          <w:tcPr>
            <w:tcW w:w="2047" w:type="dxa"/>
            <w:vAlign w:val="center"/>
          </w:tcPr>
          <w:p w14:paraId="5F7222B3"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6DFE8282" w14:textId="289197A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7E1A1A6"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172A0AF" w14:textId="77777777" w:rsidTr="005E2E96">
        <w:trPr>
          <w:trHeight w:val="20"/>
        </w:trPr>
        <w:tc>
          <w:tcPr>
            <w:tcW w:w="516" w:type="dxa"/>
            <w:vAlign w:val="center"/>
          </w:tcPr>
          <w:p w14:paraId="1C916B1D" w14:textId="7473025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37</w:t>
            </w:r>
          </w:p>
        </w:tc>
        <w:tc>
          <w:tcPr>
            <w:tcW w:w="2469" w:type="dxa"/>
            <w:vAlign w:val="center"/>
          </w:tcPr>
          <w:p w14:paraId="167D8BE9" w14:textId="03AFFB0E"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696D3A1E"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193-Д лабораторных анализов от 06 августа 2020 г.</w:t>
            </w:r>
          </w:p>
        </w:tc>
        <w:tc>
          <w:tcPr>
            <w:tcW w:w="2755" w:type="dxa"/>
            <w:vAlign w:val="center"/>
          </w:tcPr>
          <w:p w14:paraId="1E5B6DE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14F943AE" w14:textId="3A5C3CE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30.07.2020</w:t>
            </w:r>
            <w:r w:rsidRPr="00A956ED">
              <w:rPr>
                <w:rFonts w:eastAsia="Times New Roman" w:cs="Times New Roman"/>
                <w:sz w:val="22"/>
                <w:lang w:eastAsia="x-none"/>
              </w:rPr>
              <w:t xml:space="preserve"> </w:t>
            </w:r>
            <w:r w:rsidRPr="005E2E96">
              <w:rPr>
                <w:rFonts w:eastAsia="Times New Roman" w:cs="Times New Roman"/>
                <w:sz w:val="22"/>
                <w:lang w:eastAsia="x-none"/>
              </w:rPr>
              <w:t>10ч. 40 мин.</w:t>
            </w:r>
          </w:p>
        </w:tc>
        <w:tc>
          <w:tcPr>
            <w:tcW w:w="2047" w:type="dxa"/>
            <w:vAlign w:val="center"/>
          </w:tcPr>
          <w:p w14:paraId="39A621C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049D8C0D" w14:textId="7B2E5B7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B128B31"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D4905A0" w14:textId="77777777" w:rsidTr="005E2E96">
        <w:trPr>
          <w:trHeight w:val="20"/>
        </w:trPr>
        <w:tc>
          <w:tcPr>
            <w:tcW w:w="516" w:type="dxa"/>
            <w:vAlign w:val="center"/>
          </w:tcPr>
          <w:p w14:paraId="631036ED" w14:textId="3C77A83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38</w:t>
            </w:r>
          </w:p>
        </w:tc>
        <w:tc>
          <w:tcPr>
            <w:tcW w:w="2469" w:type="dxa"/>
            <w:vAlign w:val="center"/>
          </w:tcPr>
          <w:p w14:paraId="386E8B2E" w14:textId="3B9AF5A8"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3DE2FEB"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194-Д лабораторных анализов от 06 августа 2020 г.</w:t>
            </w:r>
          </w:p>
        </w:tc>
        <w:tc>
          <w:tcPr>
            <w:tcW w:w="2755" w:type="dxa"/>
            <w:vAlign w:val="center"/>
          </w:tcPr>
          <w:p w14:paraId="7DE1011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6E9FDAA0" w14:textId="1BB8845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30.07.2020</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14:paraId="0593116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009E014" w14:textId="557C300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5E64099"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C19B2B9" w14:textId="77777777" w:rsidTr="005E2E96">
        <w:trPr>
          <w:trHeight w:val="20"/>
        </w:trPr>
        <w:tc>
          <w:tcPr>
            <w:tcW w:w="516" w:type="dxa"/>
            <w:vAlign w:val="center"/>
          </w:tcPr>
          <w:p w14:paraId="1DA02F4C" w14:textId="184C2AC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39</w:t>
            </w:r>
          </w:p>
        </w:tc>
        <w:tc>
          <w:tcPr>
            <w:tcW w:w="2469" w:type="dxa"/>
            <w:vAlign w:val="center"/>
          </w:tcPr>
          <w:p w14:paraId="1F5BA104" w14:textId="13C2CE0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193CDE3D"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273-Д лабораторных анализов от 09 октября 2020 г.</w:t>
            </w:r>
          </w:p>
        </w:tc>
        <w:tc>
          <w:tcPr>
            <w:tcW w:w="2755" w:type="dxa"/>
            <w:vAlign w:val="center"/>
          </w:tcPr>
          <w:p w14:paraId="12BFE71D" w14:textId="3D12F0A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3937E900" w14:textId="57D9366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30.09.2020</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14:paraId="30F281F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38D53E17" w14:textId="1AA661D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67BBD650"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FC4FC60" w14:textId="77777777" w:rsidTr="005E2E96">
        <w:trPr>
          <w:trHeight w:val="20"/>
        </w:trPr>
        <w:tc>
          <w:tcPr>
            <w:tcW w:w="516" w:type="dxa"/>
            <w:vAlign w:val="center"/>
          </w:tcPr>
          <w:p w14:paraId="65AAA1BA" w14:textId="7C04AA5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40</w:t>
            </w:r>
          </w:p>
        </w:tc>
        <w:tc>
          <w:tcPr>
            <w:tcW w:w="2469" w:type="dxa"/>
            <w:vAlign w:val="center"/>
          </w:tcPr>
          <w:p w14:paraId="72918504" w14:textId="5BEEE3B0"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10E0508F" w14:textId="35AB411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274-Д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lastRenderedPageBreak/>
              <w:t>09 октября 2020 г.</w:t>
            </w:r>
          </w:p>
        </w:tc>
        <w:tc>
          <w:tcPr>
            <w:tcW w:w="2755" w:type="dxa"/>
            <w:vAlign w:val="center"/>
          </w:tcPr>
          <w:p w14:paraId="087F3BFE"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пгт.Буинск, ул. Плеханова, д.14, РЧВ 2-ого подъема</w:t>
            </w:r>
          </w:p>
        </w:tc>
        <w:tc>
          <w:tcPr>
            <w:tcW w:w="1286" w:type="dxa"/>
            <w:vAlign w:val="center"/>
          </w:tcPr>
          <w:p w14:paraId="274B270B" w14:textId="62FBE51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30.09.2020</w:t>
            </w:r>
            <w:r w:rsidRPr="00A956ED">
              <w:rPr>
                <w:rFonts w:eastAsia="Times New Roman" w:cs="Times New Roman"/>
                <w:sz w:val="22"/>
                <w:lang w:eastAsia="x-none"/>
              </w:rPr>
              <w:t xml:space="preserve"> </w:t>
            </w:r>
            <w:r w:rsidRPr="005E2E96">
              <w:rPr>
                <w:rFonts w:eastAsia="Times New Roman" w:cs="Times New Roman"/>
                <w:sz w:val="22"/>
                <w:lang w:eastAsia="x-none"/>
              </w:rPr>
              <w:t>09ч. 10 мин.</w:t>
            </w:r>
          </w:p>
        </w:tc>
        <w:tc>
          <w:tcPr>
            <w:tcW w:w="2047" w:type="dxa"/>
            <w:vAlign w:val="center"/>
          </w:tcPr>
          <w:p w14:paraId="09258753"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48D19CB9" w14:textId="5A084DC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C7641BF"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85D2B0F" w14:textId="77777777" w:rsidTr="005E2E96">
        <w:trPr>
          <w:trHeight w:val="20"/>
        </w:trPr>
        <w:tc>
          <w:tcPr>
            <w:tcW w:w="516" w:type="dxa"/>
            <w:vAlign w:val="center"/>
          </w:tcPr>
          <w:p w14:paraId="135D1E23" w14:textId="0B9DD5A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41</w:t>
            </w:r>
          </w:p>
        </w:tc>
        <w:tc>
          <w:tcPr>
            <w:tcW w:w="2469" w:type="dxa"/>
            <w:vAlign w:val="center"/>
          </w:tcPr>
          <w:p w14:paraId="71AA8BBE" w14:textId="0C31B582"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6BFF62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275-Д лабораторных анализов от 09 октября 2020 г.</w:t>
            </w:r>
          </w:p>
        </w:tc>
        <w:tc>
          <w:tcPr>
            <w:tcW w:w="2755" w:type="dxa"/>
            <w:vAlign w:val="center"/>
          </w:tcPr>
          <w:p w14:paraId="7D521E6F"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43960919" w14:textId="0C2F6B4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30.09.2020</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14:paraId="6DE7CDA9"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051D44FA" w14:textId="4119CD7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EEBD527"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D98619D" w14:textId="77777777" w:rsidTr="005E2E96">
        <w:trPr>
          <w:trHeight w:val="20"/>
        </w:trPr>
        <w:tc>
          <w:tcPr>
            <w:tcW w:w="516" w:type="dxa"/>
            <w:vAlign w:val="center"/>
          </w:tcPr>
          <w:p w14:paraId="471A2DD2" w14:textId="15EB523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42</w:t>
            </w:r>
          </w:p>
        </w:tc>
        <w:tc>
          <w:tcPr>
            <w:tcW w:w="2469" w:type="dxa"/>
            <w:vAlign w:val="center"/>
          </w:tcPr>
          <w:p w14:paraId="46CAB1EC" w14:textId="52F76630"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691877AF"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276-Д лабораторных анализов от 09 октября 2020 г.</w:t>
            </w:r>
          </w:p>
        </w:tc>
        <w:tc>
          <w:tcPr>
            <w:tcW w:w="2755" w:type="dxa"/>
            <w:vAlign w:val="center"/>
          </w:tcPr>
          <w:p w14:paraId="6AB4635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7D1DC798" w14:textId="50B97D0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30.09.2020</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14:paraId="7A7EFC3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2D602FFB" w14:textId="7FBE3D4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E1D8587"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FA442F6" w14:textId="77777777" w:rsidTr="005E2E96">
        <w:trPr>
          <w:trHeight w:val="20"/>
        </w:trPr>
        <w:tc>
          <w:tcPr>
            <w:tcW w:w="516" w:type="dxa"/>
            <w:vAlign w:val="center"/>
          </w:tcPr>
          <w:p w14:paraId="05A4D18E" w14:textId="4042C90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43</w:t>
            </w:r>
          </w:p>
        </w:tc>
        <w:tc>
          <w:tcPr>
            <w:tcW w:w="2469" w:type="dxa"/>
            <w:vAlign w:val="center"/>
          </w:tcPr>
          <w:p w14:paraId="1F07ED75"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АО «Водоканал» (ИЛКВ)</w:t>
            </w:r>
          </w:p>
        </w:tc>
        <w:tc>
          <w:tcPr>
            <w:tcW w:w="2693" w:type="dxa"/>
            <w:vAlign w:val="center"/>
          </w:tcPr>
          <w:p w14:paraId="011B5991" w14:textId="63A70E2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испытаний</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№309-ОПВ от 29 декабря 2020 г.</w:t>
            </w:r>
          </w:p>
        </w:tc>
        <w:tc>
          <w:tcPr>
            <w:tcW w:w="2755" w:type="dxa"/>
            <w:vAlign w:val="center"/>
          </w:tcPr>
          <w:p w14:paraId="0B63C655" w14:textId="5D27F15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с.Климово, ул. Школьная, д. 17</w:t>
            </w:r>
          </w:p>
        </w:tc>
        <w:tc>
          <w:tcPr>
            <w:tcW w:w="1286" w:type="dxa"/>
            <w:vAlign w:val="center"/>
          </w:tcPr>
          <w:p w14:paraId="29D44766" w14:textId="484DC8C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28.12.2020</w:t>
            </w:r>
            <w:r w:rsidRPr="00A956ED">
              <w:rPr>
                <w:rFonts w:eastAsia="Times New Roman" w:cs="Times New Roman"/>
                <w:sz w:val="22"/>
                <w:lang w:eastAsia="x-none"/>
              </w:rPr>
              <w:t xml:space="preserve"> </w:t>
            </w:r>
            <w:r w:rsidRPr="005E2E96">
              <w:rPr>
                <w:rFonts w:eastAsia="Times New Roman" w:cs="Times New Roman"/>
                <w:sz w:val="22"/>
                <w:lang w:eastAsia="x-none"/>
              </w:rPr>
              <w:t>13 ч. 30</w:t>
            </w:r>
            <w:r w:rsidRPr="00A956ED">
              <w:rPr>
                <w:rFonts w:eastAsia="Times New Roman" w:cs="Times New Roman"/>
                <w:sz w:val="22"/>
                <w:lang w:eastAsia="x-none"/>
              </w:rPr>
              <w:t xml:space="preserve"> </w:t>
            </w:r>
            <w:r w:rsidRPr="005E2E96">
              <w:rPr>
                <w:rFonts w:eastAsia="Times New Roman" w:cs="Times New Roman"/>
                <w:sz w:val="22"/>
                <w:lang w:eastAsia="x-none"/>
              </w:rPr>
              <w:t>мин.</w:t>
            </w:r>
          </w:p>
        </w:tc>
        <w:tc>
          <w:tcPr>
            <w:tcW w:w="2047" w:type="dxa"/>
            <w:vAlign w:val="center"/>
          </w:tcPr>
          <w:p w14:paraId="2AB6C9DC" w14:textId="60621C2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Бактериологические</w:t>
            </w:r>
          </w:p>
        </w:tc>
        <w:tc>
          <w:tcPr>
            <w:tcW w:w="1022" w:type="dxa"/>
            <w:vAlign w:val="center"/>
          </w:tcPr>
          <w:p w14:paraId="39B83448" w14:textId="2EDEC89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6ABA7EED"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BB36763" w14:textId="77777777" w:rsidTr="005E2E96">
        <w:trPr>
          <w:trHeight w:val="20"/>
        </w:trPr>
        <w:tc>
          <w:tcPr>
            <w:tcW w:w="516" w:type="dxa"/>
            <w:vAlign w:val="center"/>
          </w:tcPr>
          <w:p w14:paraId="222C330C" w14:textId="33C1A96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44</w:t>
            </w:r>
          </w:p>
        </w:tc>
        <w:tc>
          <w:tcPr>
            <w:tcW w:w="2469" w:type="dxa"/>
            <w:vAlign w:val="center"/>
          </w:tcPr>
          <w:p w14:paraId="14AF233C"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АО «Водоканал» (ИЛКВ)</w:t>
            </w:r>
          </w:p>
        </w:tc>
        <w:tc>
          <w:tcPr>
            <w:tcW w:w="2693" w:type="dxa"/>
            <w:vAlign w:val="center"/>
          </w:tcPr>
          <w:p w14:paraId="5535AD75" w14:textId="6A5E4E1B"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испытаний</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№310-ОПВ от 29 декабря 2020 г.</w:t>
            </w:r>
          </w:p>
        </w:tc>
        <w:tc>
          <w:tcPr>
            <w:tcW w:w="2755" w:type="dxa"/>
            <w:vAlign w:val="center"/>
          </w:tcPr>
          <w:p w14:paraId="14D7D643" w14:textId="278C09B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с.Климово, ул. Школьная, д. 16</w:t>
            </w:r>
          </w:p>
        </w:tc>
        <w:tc>
          <w:tcPr>
            <w:tcW w:w="1286" w:type="dxa"/>
            <w:vAlign w:val="center"/>
          </w:tcPr>
          <w:p w14:paraId="609CC8D1" w14:textId="0AB27A3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28.12.2020</w:t>
            </w:r>
            <w:r w:rsidRPr="00A956ED">
              <w:rPr>
                <w:rFonts w:eastAsia="Times New Roman" w:cs="Times New Roman"/>
                <w:sz w:val="22"/>
                <w:lang w:eastAsia="x-none"/>
              </w:rPr>
              <w:t xml:space="preserve"> </w:t>
            </w:r>
            <w:r w:rsidRPr="005E2E96">
              <w:rPr>
                <w:rFonts w:eastAsia="Times New Roman" w:cs="Times New Roman"/>
                <w:sz w:val="22"/>
                <w:lang w:eastAsia="x-none"/>
              </w:rPr>
              <w:t>13 ч. 20</w:t>
            </w:r>
            <w:r w:rsidRPr="00A956ED">
              <w:rPr>
                <w:rFonts w:eastAsia="Times New Roman" w:cs="Times New Roman"/>
                <w:sz w:val="22"/>
                <w:lang w:eastAsia="x-none"/>
              </w:rPr>
              <w:t xml:space="preserve"> </w:t>
            </w:r>
            <w:r w:rsidRPr="005E2E96">
              <w:rPr>
                <w:rFonts w:eastAsia="Times New Roman" w:cs="Times New Roman"/>
                <w:sz w:val="22"/>
                <w:lang w:eastAsia="x-none"/>
              </w:rPr>
              <w:t>мин.</w:t>
            </w:r>
          </w:p>
        </w:tc>
        <w:tc>
          <w:tcPr>
            <w:tcW w:w="2047" w:type="dxa"/>
            <w:vAlign w:val="center"/>
          </w:tcPr>
          <w:p w14:paraId="5BBD7359" w14:textId="425D87A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Бактериологические</w:t>
            </w:r>
          </w:p>
        </w:tc>
        <w:tc>
          <w:tcPr>
            <w:tcW w:w="1022" w:type="dxa"/>
            <w:vAlign w:val="center"/>
          </w:tcPr>
          <w:p w14:paraId="0AB05566" w14:textId="1929C0C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9C8E985"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72A1A8F" w14:textId="77777777" w:rsidTr="005E2E96">
        <w:trPr>
          <w:trHeight w:val="20"/>
        </w:trPr>
        <w:tc>
          <w:tcPr>
            <w:tcW w:w="516" w:type="dxa"/>
            <w:vAlign w:val="center"/>
          </w:tcPr>
          <w:p w14:paraId="1AF5EFB4" w14:textId="71D6359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45</w:t>
            </w:r>
          </w:p>
        </w:tc>
        <w:tc>
          <w:tcPr>
            <w:tcW w:w="2469" w:type="dxa"/>
            <w:vAlign w:val="center"/>
          </w:tcPr>
          <w:p w14:paraId="695ABCF0" w14:textId="6A6EC36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90F433D"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16-Д лабораторных анализов от 05 февраля 2021 г.</w:t>
            </w:r>
          </w:p>
        </w:tc>
        <w:tc>
          <w:tcPr>
            <w:tcW w:w="2755" w:type="dxa"/>
            <w:vAlign w:val="center"/>
          </w:tcPr>
          <w:p w14:paraId="66A0769B" w14:textId="41D3AA4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6B25E099" w14:textId="20B9ECF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22.01.2021</w:t>
            </w:r>
            <w:r w:rsidRPr="00A956ED">
              <w:rPr>
                <w:rFonts w:eastAsia="Times New Roman" w:cs="Times New Roman"/>
                <w:sz w:val="22"/>
                <w:lang w:eastAsia="x-none"/>
              </w:rPr>
              <w:t xml:space="preserve"> </w:t>
            </w:r>
            <w:r w:rsidRPr="005E2E96">
              <w:rPr>
                <w:rFonts w:eastAsia="Times New Roman" w:cs="Times New Roman"/>
                <w:sz w:val="22"/>
                <w:lang w:eastAsia="x-none"/>
              </w:rPr>
              <w:t>08ч. 40 мин.</w:t>
            </w:r>
          </w:p>
        </w:tc>
        <w:tc>
          <w:tcPr>
            <w:tcW w:w="2047" w:type="dxa"/>
            <w:vAlign w:val="center"/>
          </w:tcPr>
          <w:p w14:paraId="272642C6"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DDD36C2" w14:textId="7037D1A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A8ABAB9"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03EE4AF" w14:textId="77777777" w:rsidTr="005E2E96">
        <w:trPr>
          <w:trHeight w:val="20"/>
        </w:trPr>
        <w:tc>
          <w:tcPr>
            <w:tcW w:w="516" w:type="dxa"/>
            <w:vAlign w:val="center"/>
          </w:tcPr>
          <w:p w14:paraId="44B7969A" w14:textId="2872396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46</w:t>
            </w:r>
          </w:p>
        </w:tc>
        <w:tc>
          <w:tcPr>
            <w:tcW w:w="2469" w:type="dxa"/>
            <w:vAlign w:val="center"/>
          </w:tcPr>
          <w:p w14:paraId="362E99D6" w14:textId="4B15705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4D07A37"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17-Д лабораторных анализов от 05 февраля 2021 г.</w:t>
            </w:r>
          </w:p>
        </w:tc>
        <w:tc>
          <w:tcPr>
            <w:tcW w:w="2755" w:type="dxa"/>
            <w:vAlign w:val="center"/>
          </w:tcPr>
          <w:p w14:paraId="3CED50CB"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212C8547" w14:textId="359F349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22.01.2021</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14:paraId="4401B90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674438F" w14:textId="410FE5B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5509A5E"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FFD1A47" w14:textId="77777777" w:rsidTr="005E2E96">
        <w:trPr>
          <w:trHeight w:val="20"/>
        </w:trPr>
        <w:tc>
          <w:tcPr>
            <w:tcW w:w="516" w:type="dxa"/>
            <w:vAlign w:val="center"/>
          </w:tcPr>
          <w:p w14:paraId="42B5A995" w14:textId="19ECDFD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47</w:t>
            </w:r>
          </w:p>
        </w:tc>
        <w:tc>
          <w:tcPr>
            <w:tcW w:w="2469" w:type="dxa"/>
            <w:vAlign w:val="center"/>
          </w:tcPr>
          <w:p w14:paraId="4555E288" w14:textId="20D2C64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CF0AF83" w14:textId="6582E62D"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18-Д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05 февраля 2021 г.</w:t>
            </w:r>
          </w:p>
        </w:tc>
        <w:tc>
          <w:tcPr>
            <w:tcW w:w="2755" w:type="dxa"/>
            <w:vAlign w:val="center"/>
          </w:tcPr>
          <w:p w14:paraId="0549AD43" w14:textId="4F61A28D"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рынок</w:t>
            </w:r>
          </w:p>
        </w:tc>
        <w:tc>
          <w:tcPr>
            <w:tcW w:w="1286" w:type="dxa"/>
            <w:vAlign w:val="center"/>
          </w:tcPr>
          <w:p w14:paraId="7361A6D3" w14:textId="49BD438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22.01.2021</w:t>
            </w:r>
            <w:r w:rsidRPr="00A956ED">
              <w:rPr>
                <w:rFonts w:eastAsia="Times New Roman" w:cs="Times New Roman"/>
                <w:sz w:val="22"/>
                <w:lang w:eastAsia="x-none"/>
              </w:rPr>
              <w:t xml:space="preserve"> </w:t>
            </w:r>
            <w:r w:rsidRPr="005E2E96">
              <w:rPr>
                <w:rFonts w:eastAsia="Times New Roman" w:cs="Times New Roman"/>
                <w:sz w:val="22"/>
                <w:lang w:eastAsia="x-none"/>
              </w:rPr>
              <w:t>09ч. 15 мин.</w:t>
            </w:r>
          </w:p>
        </w:tc>
        <w:tc>
          <w:tcPr>
            <w:tcW w:w="2047" w:type="dxa"/>
            <w:vAlign w:val="center"/>
          </w:tcPr>
          <w:p w14:paraId="0449E36B"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F7CF577" w14:textId="2F54420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7E1E437"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9DAD617" w14:textId="77777777" w:rsidTr="005E2E96">
        <w:trPr>
          <w:trHeight w:val="20"/>
        </w:trPr>
        <w:tc>
          <w:tcPr>
            <w:tcW w:w="516" w:type="dxa"/>
            <w:vAlign w:val="center"/>
          </w:tcPr>
          <w:p w14:paraId="5BBD12D6" w14:textId="4E76CBB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48</w:t>
            </w:r>
          </w:p>
        </w:tc>
        <w:tc>
          <w:tcPr>
            <w:tcW w:w="2469" w:type="dxa"/>
            <w:vAlign w:val="center"/>
          </w:tcPr>
          <w:p w14:paraId="34C83C20" w14:textId="33F60B6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0B75FC9"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19-Д лабораторных анализов от 05 февраля 2021 г.</w:t>
            </w:r>
          </w:p>
        </w:tc>
        <w:tc>
          <w:tcPr>
            <w:tcW w:w="2755" w:type="dxa"/>
            <w:vAlign w:val="center"/>
          </w:tcPr>
          <w:p w14:paraId="15E2526D"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39228693" w14:textId="4DCEA5A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22.01.2021</w:t>
            </w:r>
            <w:r w:rsidRPr="00A956ED">
              <w:rPr>
                <w:rFonts w:eastAsia="Times New Roman" w:cs="Times New Roman"/>
                <w:sz w:val="22"/>
                <w:lang w:eastAsia="x-none"/>
              </w:rPr>
              <w:t xml:space="preserve"> </w:t>
            </w:r>
            <w:r w:rsidRPr="005E2E96">
              <w:rPr>
                <w:rFonts w:eastAsia="Times New Roman" w:cs="Times New Roman"/>
                <w:sz w:val="22"/>
                <w:lang w:eastAsia="x-none"/>
              </w:rPr>
              <w:t>09ч. 30 мин.</w:t>
            </w:r>
          </w:p>
        </w:tc>
        <w:tc>
          <w:tcPr>
            <w:tcW w:w="2047" w:type="dxa"/>
            <w:vAlign w:val="center"/>
          </w:tcPr>
          <w:p w14:paraId="7C9182EA"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3E32F79" w14:textId="3E72AB1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DA1237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F5D240C" w14:textId="77777777" w:rsidTr="005E2E96">
        <w:trPr>
          <w:trHeight w:val="20"/>
        </w:trPr>
        <w:tc>
          <w:tcPr>
            <w:tcW w:w="516" w:type="dxa"/>
            <w:vAlign w:val="center"/>
          </w:tcPr>
          <w:p w14:paraId="7E4C5D8B" w14:textId="50194E6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49</w:t>
            </w:r>
          </w:p>
        </w:tc>
        <w:tc>
          <w:tcPr>
            <w:tcW w:w="2469" w:type="dxa"/>
            <w:vAlign w:val="center"/>
          </w:tcPr>
          <w:p w14:paraId="6B3C9A1D" w14:textId="5B7C675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EF144A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86-Д лабораторных анализов от 12 апреля 2021 г.</w:t>
            </w:r>
          </w:p>
        </w:tc>
        <w:tc>
          <w:tcPr>
            <w:tcW w:w="2755" w:type="dxa"/>
            <w:vAlign w:val="center"/>
          </w:tcPr>
          <w:p w14:paraId="453702DE" w14:textId="75E13A6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4438D984" w14:textId="6278DB8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31.03.2021</w:t>
            </w:r>
            <w:r w:rsidRPr="00A956ED">
              <w:rPr>
                <w:rFonts w:eastAsia="Times New Roman" w:cs="Times New Roman"/>
                <w:sz w:val="22"/>
                <w:lang w:eastAsia="x-none"/>
              </w:rPr>
              <w:t xml:space="preserve"> </w:t>
            </w:r>
            <w:r w:rsidRPr="005E2E96">
              <w:rPr>
                <w:rFonts w:eastAsia="Times New Roman" w:cs="Times New Roman"/>
                <w:sz w:val="22"/>
                <w:lang w:eastAsia="x-none"/>
              </w:rPr>
              <w:t>10ч. 50 мин.</w:t>
            </w:r>
          </w:p>
        </w:tc>
        <w:tc>
          <w:tcPr>
            <w:tcW w:w="2047" w:type="dxa"/>
            <w:vAlign w:val="center"/>
          </w:tcPr>
          <w:p w14:paraId="53FD754B"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637F6B72" w14:textId="5C8A66B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A49E183"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1476AA0" w14:textId="77777777" w:rsidTr="005E2E96">
        <w:trPr>
          <w:trHeight w:val="20"/>
        </w:trPr>
        <w:tc>
          <w:tcPr>
            <w:tcW w:w="516" w:type="dxa"/>
            <w:vAlign w:val="center"/>
          </w:tcPr>
          <w:p w14:paraId="2DF08F22" w14:textId="449390D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50</w:t>
            </w:r>
          </w:p>
        </w:tc>
        <w:tc>
          <w:tcPr>
            <w:tcW w:w="2469" w:type="dxa"/>
            <w:vAlign w:val="center"/>
          </w:tcPr>
          <w:p w14:paraId="738BA1EA" w14:textId="226EA54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ECF84B2"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87-Д лабораторных анализов от 12 апреля 2021 г.</w:t>
            </w:r>
          </w:p>
        </w:tc>
        <w:tc>
          <w:tcPr>
            <w:tcW w:w="2755" w:type="dxa"/>
            <w:vAlign w:val="center"/>
          </w:tcPr>
          <w:p w14:paraId="0A227B42"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79571C10" w14:textId="5331332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31.03.2021</w:t>
            </w:r>
            <w:r w:rsidRPr="00A956ED">
              <w:rPr>
                <w:rFonts w:eastAsia="Times New Roman" w:cs="Times New Roman"/>
                <w:sz w:val="22"/>
                <w:lang w:eastAsia="x-none"/>
              </w:rPr>
              <w:t xml:space="preserve"> </w:t>
            </w:r>
            <w:r w:rsidRPr="005E2E96">
              <w:rPr>
                <w:rFonts w:eastAsia="Times New Roman" w:cs="Times New Roman"/>
                <w:sz w:val="22"/>
                <w:lang w:eastAsia="x-none"/>
              </w:rPr>
              <w:t>10ч. 50 мин.</w:t>
            </w:r>
          </w:p>
        </w:tc>
        <w:tc>
          <w:tcPr>
            <w:tcW w:w="2047" w:type="dxa"/>
            <w:vAlign w:val="center"/>
          </w:tcPr>
          <w:p w14:paraId="1DDC8A26"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69F0773C" w14:textId="6C2936F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91B242B"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ED367C2" w14:textId="77777777" w:rsidTr="005E2E96">
        <w:trPr>
          <w:trHeight w:val="20"/>
        </w:trPr>
        <w:tc>
          <w:tcPr>
            <w:tcW w:w="516" w:type="dxa"/>
            <w:vAlign w:val="center"/>
          </w:tcPr>
          <w:p w14:paraId="6E5E403B" w14:textId="042E82E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51</w:t>
            </w:r>
          </w:p>
        </w:tc>
        <w:tc>
          <w:tcPr>
            <w:tcW w:w="2469" w:type="dxa"/>
            <w:vAlign w:val="center"/>
          </w:tcPr>
          <w:p w14:paraId="285F1217" w14:textId="7F290C6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2B037BAD" w14:textId="512A046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88-Д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lastRenderedPageBreak/>
              <w:t>12 апреля 2021 г.</w:t>
            </w:r>
          </w:p>
        </w:tc>
        <w:tc>
          <w:tcPr>
            <w:tcW w:w="2755" w:type="dxa"/>
            <w:vAlign w:val="center"/>
          </w:tcPr>
          <w:p w14:paraId="5331F4E1" w14:textId="7E4ABA6D"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lastRenderedPageBreak/>
              <w:t>администрация</w:t>
            </w:r>
          </w:p>
        </w:tc>
        <w:tc>
          <w:tcPr>
            <w:tcW w:w="1286" w:type="dxa"/>
            <w:vAlign w:val="center"/>
          </w:tcPr>
          <w:p w14:paraId="268E024E" w14:textId="679AEA3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31.03.2021</w:t>
            </w:r>
            <w:r w:rsidRPr="00A956ED">
              <w:rPr>
                <w:rFonts w:eastAsia="Times New Roman" w:cs="Times New Roman"/>
                <w:sz w:val="22"/>
                <w:lang w:eastAsia="x-none"/>
              </w:rPr>
              <w:t xml:space="preserve"> </w:t>
            </w:r>
            <w:r w:rsidRPr="005E2E96">
              <w:rPr>
                <w:rFonts w:eastAsia="Times New Roman" w:cs="Times New Roman"/>
                <w:sz w:val="22"/>
                <w:lang w:eastAsia="x-none"/>
              </w:rPr>
              <w:t>10ч. 50 мин.</w:t>
            </w:r>
          </w:p>
        </w:tc>
        <w:tc>
          <w:tcPr>
            <w:tcW w:w="2047" w:type="dxa"/>
            <w:vAlign w:val="center"/>
          </w:tcPr>
          <w:p w14:paraId="30FB429A"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F3E9D80" w14:textId="0761151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02D2439"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9D668B3" w14:textId="77777777" w:rsidTr="005E2E96">
        <w:trPr>
          <w:trHeight w:val="20"/>
        </w:trPr>
        <w:tc>
          <w:tcPr>
            <w:tcW w:w="516" w:type="dxa"/>
            <w:vAlign w:val="center"/>
          </w:tcPr>
          <w:p w14:paraId="38B4E770" w14:textId="3273C5A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52</w:t>
            </w:r>
          </w:p>
        </w:tc>
        <w:tc>
          <w:tcPr>
            <w:tcW w:w="2469" w:type="dxa"/>
            <w:vAlign w:val="center"/>
          </w:tcPr>
          <w:p w14:paraId="47CA6E1F" w14:textId="762C800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BEF73FA"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89-Д лабораторных анализов от 12 апреля 2021 г.</w:t>
            </w:r>
          </w:p>
        </w:tc>
        <w:tc>
          <w:tcPr>
            <w:tcW w:w="2755" w:type="dxa"/>
            <w:vAlign w:val="center"/>
          </w:tcPr>
          <w:p w14:paraId="6C411A0E"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204C2238" w14:textId="354659E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31.03.2021</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14:paraId="23C98022"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43DF5DF" w14:textId="1E72D33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80E5B6F"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45C1829" w14:textId="77777777" w:rsidTr="005E2E96">
        <w:trPr>
          <w:trHeight w:val="20"/>
        </w:trPr>
        <w:tc>
          <w:tcPr>
            <w:tcW w:w="516" w:type="dxa"/>
            <w:vAlign w:val="center"/>
          </w:tcPr>
          <w:p w14:paraId="568D89F9" w14:textId="361DB14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53</w:t>
            </w:r>
          </w:p>
        </w:tc>
        <w:tc>
          <w:tcPr>
            <w:tcW w:w="2469" w:type="dxa"/>
            <w:vAlign w:val="center"/>
          </w:tcPr>
          <w:p w14:paraId="0EF30AB9"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14:paraId="1CEF18F3"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4127 от 13.04.2021</w:t>
            </w:r>
          </w:p>
        </w:tc>
        <w:tc>
          <w:tcPr>
            <w:tcW w:w="2755" w:type="dxa"/>
            <w:vAlign w:val="center"/>
          </w:tcPr>
          <w:p w14:paraId="1B9CEF8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Школьная, д.6, РЧВ 2-ого подъема, пгт.Буинск</w:t>
            </w:r>
          </w:p>
        </w:tc>
        <w:tc>
          <w:tcPr>
            <w:tcW w:w="1286" w:type="dxa"/>
            <w:vAlign w:val="center"/>
          </w:tcPr>
          <w:p w14:paraId="3C6528CC" w14:textId="4221E30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02.04.2021</w:t>
            </w:r>
            <w:r w:rsidRPr="00A956ED">
              <w:rPr>
                <w:rFonts w:eastAsia="Times New Roman" w:cs="Times New Roman"/>
                <w:sz w:val="22"/>
                <w:lang w:eastAsia="x-none"/>
              </w:rPr>
              <w:t xml:space="preserve"> </w:t>
            </w:r>
            <w:r w:rsidRPr="005E2E96">
              <w:rPr>
                <w:rFonts w:eastAsia="Times New Roman" w:cs="Times New Roman"/>
                <w:sz w:val="22"/>
                <w:lang w:eastAsia="x-none"/>
              </w:rPr>
              <w:t>11ч. 10 мин.</w:t>
            </w:r>
          </w:p>
        </w:tc>
        <w:tc>
          <w:tcPr>
            <w:tcW w:w="2047" w:type="dxa"/>
            <w:vAlign w:val="center"/>
          </w:tcPr>
          <w:p w14:paraId="5E23BF11" w14:textId="2C26075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Радиологические</w:t>
            </w:r>
          </w:p>
        </w:tc>
        <w:tc>
          <w:tcPr>
            <w:tcW w:w="1022" w:type="dxa"/>
            <w:vAlign w:val="center"/>
          </w:tcPr>
          <w:p w14:paraId="0C443D6F" w14:textId="49F58B8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30F57A28"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576FDA0" w14:textId="77777777" w:rsidTr="005E2E96">
        <w:trPr>
          <w:trHeight w:val="20"/>
        </w:trPr>
        <w:tc>
          <w:tcPr>
            <w:tcW w:w="516" w:type="dxa"/>
            <w:vAlign w:val="center"/>
          </w:tcPr>
          <w:p w14:paraId="68847108" w14:textId="6BF7510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54</w:t>
            </w:r>
          </w:p>
        </w:tc>
        <w:tc>
          <w:tcPr>
            <w:tcW w:w="2469" w:type="dxa"/>
            <w:vAlign w:val="center"/>
          </w:tcPr>
          <w:p w14:paraId="2D587055" w14:textId="3102ED33"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4DA4479"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140-Д лабораторных анализов от 21 мая 2021 г.</w:t>
            </w:r>
          </w:p>
        </w:tc>
        <w:tc>
          <w:tcPr>
            <w:tcW w:w="2755" w:type="dxa"/>
            <w:vAlign w:val="center"/>
          </w:tcPr>
          <w:p w14:paraId="6A73829F" w14:textId="09EB505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4522D5D9" w14:textId="489312B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14.05.2021</w:t>
            </w:r>
            <w:r w:rsidRPr="00A956ED">
              <w:rPr>
                <w:rFonts w:eastAsia="Times New Roman" w:cs="Times New Roman"/>
                <w:sz w:val="22"/>
                <w:lang w:eastAsia="x-none"/>
              </w:rPr>
              <w:t xml:space="preserve"> </w:t>
            </w:r>
            <w:r w:rsidRPr="005E2E96">
              <w:rPr>
                <w:rFonts w:eastAsia="Times New Roman" w:cs="Times New Roman"/>
                <w:sz w:val="22"/>
                <w:lang w:eastAsia="x-none"/>
              </w:rPr>
              <w:t>10ч. 30 мин.</w:t>
            </w:r>
          </w:p>
        </w:tc>
        <w:tc>
          <w:tcPr>
            <w:tcW w:w="2047" w:type="dxa"/>
            <w:vAlign w:val="center"/>
          </w:tcPr>
          <w:p w14:paraId="6472B63A"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021AE8B4" w14:textId="2376878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D5DE069"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00247B5" w14:textId="77777777" w:rsidTr="005E2E96">
        <w:trPr>
          <w:trHeight w:val="20"/>
        </w:trPr>
        <w:tc>
          <w:tcPr>
            <w:tcW w:w="516" w:type="dxa"/>
            <w:vAlign w:val="center"/>
          </w:tcPr>
          <w:p w14:paraId="4A5B64F4" w14:textId="15392E8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55</w:t>
            </w:r>
          </w:p>
        </w:tc>
        <w:tc>
          <w:tcPr>
            <w:tcW w:w="2469" w:type="dxa"/>
            <w:vAlign w:val="center"/>
          </w:tcPr>
          <w:p w14:paraId="47CECD15" w14:textId="59264D2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F0DC175" w14:textId="4E8E20BB"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141-Д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21 мая 2021 г.</w:t>
            </w:r>
          </w:p>
        </w:tc>
        <w:tc>
          <w:tcPr>
            <w:tcW w:w="2755" w:type="dxa"/>
            <w:vAlign w:val="center"/>
          </w:tcPr>
          <w:p w14:paraId="5DC38EED"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1D358A3A" w14:textId="03B3D35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14.05.2021</w:t>
            </w:r>
            <w:r w:rsidRPr="00A956ED">
              <w:rPr>
                <w:rFonts w:eastAsia="Times New Roman" w:cs="Times New Roman"/>
                <w:sz w:val="22"/>
                <w:lang w:eastAsia="x-none"/>
              </w:rPr>
              <w:t xml:space="preserve"> </w:t>
            </w:r>
            <w:r w:rsidRPr="005E2E96">
              <w:rPr>
                <w:rFonts w:eastAsia="Times New Roman" w:cs="Times New Roman"/>
                <w:sz w:val="22"/>
                <w:lang w:eastAsia="x-none"/>
              </w:rPr>
              <w:t>10ч. 40 мин.</w:t>
            </w:r>
          </w:p>
        </w:tc>
        <w:tc>
          <w:tcPr>
            <w:tcW w:w="2047" w:type="dxa"/>
            <w:vAlign w:val="center"/>
          </w:tcPr>
          <w:p w14:paraId="2A04A27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5C3D603" w14:textId="4DBB335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4F617F7"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8473B69" w14:textId="77777777" w:rsidTr="005E2E96">
        <w:trPr>
          <w:trHeight w:val="20"/>
        </w:trPr>
        <w:tc>
          <w:tcPr>
            <w:tcW w:w="516" w:type="dxa"/>
            <w:vAlign w:val="center"/>
          </w:tcPr>
          <w:p w14:paraId="2DD72F4B" w14:textId="21AD1D7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56</w:t>
            </w:r>
          </w:p>
        </w:tc>
        <w:tc>
          <w:tcPr>
            <w:tcW w:w="2469" w:type="dxa"/>
            <w:vAlign w:val="center"/>
          </w:tcPr>
          <w:p w14:paraId="705D7CA1" w14:textId="2911C20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D832EA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142-Д лабораторных анализов от 21 мая 2021 г.</w:t>
            </w:r>
          </w:p>
        </w:tc>
        <w:tc>
          <w:tcPr>
            <w:tcW w:w="2755" w:type="dxa"/>
            <w:vAlign w:val="center"/>
          </w:tcPr>
          <w:p w14:paraId="3CA110B0"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3A90F238" w14:textId="1566A49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14.05.2021</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14:paraId="65A931F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E68FC74" w14:textId="09514DE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CA9C714"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F9A8995" w14:textId="77777777" w:rsidTr="005E2E96">
        <w:trPr>
          <w:trHeight w:val="20"/>
        </w:trPr>
        <w:tc>
          <w:tcPr>
            <w:tcW w:w="516" w:type="dxa"/>
            <w:vAlign w:val="center"/>
          </w:tcPr>
          <w:p w14:paraId="5A0D38CF" w14:textId="0F267CA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57</w:t>
            </w:r>
          </w:p>
        </w:tc>
        <w:tc>
          <w:tcPr>
            <w:tcW w:w="2469" w:type="dxa"/>
            <w:vAlign w:val="center"/>
          </w:tcPr>
          <w:p w14:paraId="3ED3A9A5" w14:textId="1C54CE4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920006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143-Д лабораторных анализов от 21 мая 2021 г.</w:t>
            </w:r>
          </w:p>
        </w:tc>
        <w:tc>
          <w:tcPr>
            <w:tcW w:w="2755" w:type="dxa"/>
            <w:vAlign w:val="center"/>
          </w:tcPr>
          <w:p w14:paraId="3BBD152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4B694C30" w14:textId="754FEB6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14.05.2021</w:t>
            </w:r>
            <w:r w:rsidRPr="00A956ED">
              <w:rPr>
                <w:rFonts w:eastAsia="Times New Roman" w:cs="Times New Roman"/>
                <w:sz w:val="22"/>
                <w:lang w:eastAsia="x-none"/>
              </w:rPr>
              <w:t xml:space="preserve"> </w:t>
            </w:r>
            <w:r w:rsidRPr="005E2E96">
              <w:rPr>
                <w:rFonts w:eastAsia="Times New Roman" w:cs="Times New Roman"/>
                <w:sz w:val="22"/>
                <w:lang w:eastAsia="x-none"/>
              </w:rPr>
              <w:t>10ч. 50 мин.</w:t>
            </w:r>
          </w:p>
        </w:tc>
        <w:tc>
          <w:tcPr>
            <w:tcW w:w="2047" w:type="dxa"/>
            <w:vAlign w:val="center"/>
          </w:tcPr>
          <w:p w14:paraId="219CB19E"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04416389" w14:textId="52899F9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B9433F8"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6A766A6" w14:textId="77777777" w:rsidTr="005E2E96">
        <w:trPr>
          <w:trHeight w:val="20"/>
        </w:trPr>
        <w:tc>
          <w:tcPr>
            <w:tcW w:w="516" w:type="dxa"/>
            <w:vAlign w:val="center"/>
          </w:tcPr>
          <w:p w14:paraId="111BA37F" w14:textId="04BC13D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58</w:t>
            </w:r>
          </w:p>
        </w:tc>
        <w:tc>
          <w:tcPr>
            <w:tcW w:w="2469" w:type="dxa"/>
            <w:vAlign w:val="center"/>
          </w:tcPr>
          <w:p w14:paraId="2176C02E" w14:textId="5939A9FE"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D8526AE" w14:textId="44DDA01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275-Д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03 августа 2021 г.</w:t>
            </w:r>
          </w:p>
        </w:tc>
        <w:tc>
          <w:tcPr>
            <w:tcW w:w="2755" w:type="dxa"/>
            <w:vAlign w:val="center"/>
          </w:tcPr>
          <w:p w14:paraId="7E50F492" w14:textId="3E50CFA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229924BD" w14:textId="7F11DA6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27.07.2021</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14:paraId="68231D35"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F86572B" w14:textId="3D3A2EC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3FCAEB08"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16F5D7B" w14:textId="77777777" w:rsidTr="005E2E96">
        <w:trPr>
          <w:trHeight w:val="20"/>
        </w:trPr>
        <w:tc>
          <w:tcPr>
            <w:tcW w:w="516" w:type="dxa"/>
            <w:vAlign w:val="center"/>
          </w:tcPr>
          <w:p w14:paraId="5DA10846" w14:textId="7C205EB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59</w:t>
            </w:r>
          </w:p>
        </w:tc>
        <w:tc>
          <w:tcPr>
            <w:tcW w:w="2469" w:type="dxa"/>
            <w:vAlign w:val="center"/>
          </w:tcPr>
          <w:p w14:paraId="4803E98A" w14:textId="0E1C3FF0"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923333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276-Д лабораторных анализов от 03 августа 2021 г.</w:t>
            </w:r>
          </w:p>
        </w:tc>
        <w:tc>
          <w:tcPr>
            <w:tcW w:w="2755" w:type="dxa"/>
            <w:vAlign w:val="center"/>
          </w:tcPr>
          <w:p w14:paraId="366FB365"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5DF8A54B" w14:textId="275B666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27.07.2021</w:t>
            </w:r>
            <w:r w:rsidRPr="00A956ED">
              <w:rPr>
                <w:rFonts w:eastAsia="Times New Roman" w:cs="Times New Roman"/>
                <w:sz w:val="22"/>
                <w:lang w:eastAsia="x-none"/>
              </w:rPr>
              <w:t xml:space="preserve"> </w:t>
            </w:r>
            <w:r w:rsidRPr="005E2E96">
              <w:rPr>
                <w:rFonts w:eastAsia="Times New Roman" w:cs="Times New Roman"/>
                <w:sz w:val="22"/>
                <w:lang w:eastAsia="x-none"/>
              </w:rPr>
              <w:t>09ч. 10 мин.</w:t>
            </w:r>
          </w:p>
        </w:tc>
        <w:tc>
          <w:tcPr>
            <w:tcW w:w="2047" w:type="dxa"/>
            <w:vAlign w:val="center"/>
          </w:tcPr>
          <w:p w14:paraId="26EA08B0"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142A7347" w14:textId="00DF03C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3B9515B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5A5281D" w14:textId="77777777" w:rsidTr="005E2E96">
        <w:trPr>
          <w:trHeight w:val="20"/>
        </w:trPr>
        <w:tc>
          <w:tcPr>
            <w:tcW w:w="516" w:type="dxa"/>
            <w:vAlign w:val="center"/>
          </w:tcPr>
          <w:p w14:paraId="36A003D5" w14:textId="069FB21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60</w:t>
            </w:r>
          </w:p>
        </w:tc>
        <w:tc>
          <w:tcPr>
            <w:tcW w:w="2469" w:type="dxa"/>
            <w:vAlign w:val="center"/>
          </w:tcPr>
          <w:p w14:paraId="62FFDB8C" w14:textId="2287F5D5"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C967B6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277-Д лабораторных анализов от 03 августа 2021 г.</w:t>
            </w:r>
          </w:p>
        </w:tc>
        <w:tc>
          <w:tcPr>
            <w:tcW w:w="2755" w:type="dxa"/>
            <w:vAlign w:val="center"/>
          </w:tcPr>
          <w:p w14:paraId="0407F2D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35BD062C" w14:textId="621E2A3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27.07.2021</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14:paraId="2FA29170"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5206588" w14:textId="3780184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6E40BC9"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CAFFB18" w14:textId="77777777" w:rsidTr="005E2E96">
        <w:trPr>
          <w:trHeight w:val="20"/>
        </w:trPr>
        <w:tc>
          <w:tcPr>
            <w:tcW w:w="516" w:type="dxa"/>
            <w:vAlign w:val="center"/>
          </w:tcPr>
          <w:p w14:paraId="51A1D611" w14:textId="48309E7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61</w:t>
            </w:r>
          </w:p>
        </w:tc>
        <w:tc>
          <w:tcPr>
            <w:tcW w:w="2469" w:type="dxa"/>
            <w:vAlign w:val="center"/>
          </w:tcPr>
          <w:p w14:paraId="75264724" w14:textId="1C7AEA5E"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88422CB"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278-Д лабораторных анализов от 03 августа 2021 г.</w:t>
            </w:r>
          </w:p>
        </w:tc>
        <w:tc>
          <w:tcPr>
            <w:tcW w:w="2755" w:type="dxa"/>
            <w:vAlign w:val="center"/>
          </w:tcPr>
          <w:p w14:paraId="6037A32E"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1E707267" w14:textId="1FA6030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27.07.2021</w:t>
            </w:r>
            <w:r w:rsidRPr="00A956ED">
              <w:rPr>
                <w:rFonts w:eastAsia="Times New Roman" w:cs="Times New Roman"/>
                <w:sz w:val="22"/>
                <w:lang w:eastAsia="x-none"/>
              </w:rPr>
              <w:t xml:space="preserve"> </w:t>
            </w:r>
            <w:r w:rsidRPr="005E2E96">
              <w:rPr>
                <w:rFonts w:eastAsia="Times New Roman" w:cs="Times New Roman"/>
                <w:sz w:val="22"/>
                <w:lang w:eastAsia="x-none"/>
              </w:rPr>
              <w:t>09ч. 30 мин.</w:t>
            </w:r>
          </w:p>
        </w:tc>
        <w:tc>
          <w:tcPr>
            <w:tcW w:w="2047" w:type="dxa"/>
            <w:vAlign w:val="center"/>
          </w:tcPr>
          <w:p w14:paraId="5AE19343"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6B2D6661" w14:textId="0C3D069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7BD854F"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A8ECC8A" w14:textId="77777777" w:rsidTr="005E2E96">
        <w:trPr>
          <w:trHeight w:val="20"/>
        </w:trPr>
        <w:tc>
          <w:tcPr>
            <w:tcW w:w="516" w:type="dxa"/>
            <w:vAlign w:val="center"/>
          </w:tcPr>
          <w:p w14:paraId="497711A1" w14:textId="1C31A46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62</w:t>
            </w:r>
          </w:p>
        </w:tc>
        <w:tc>
          <w:tcPr>
            <w:tcW w:w="2469" w:type="dxa"/>
            <w:vAlign w:val="center"/>
          </w:tcPr>
          <w:p w14:paraId="38DBBCA1" w14:textId="7C12A683"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15FFA150" w14:textId="57C4C8FE"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459-Д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17 ноября 2021 г.</w:t>
            </w:r>
          </w:p>
        </w:tc>
        <w:tc>
          <w:tcPr>
            <w:tcW w:w="2755" w:type="dxa"/>
            <w:vAlign w:val="center"/>
          </w:tcPr>
          <w:p w14:paraId="3D1949CE" w14:textId="377C879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0F6046D2" w14:textId="632045E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28.10.2021</w:t>
            </w:r>
            <w:r w:rsidRPr="00A956ED">
              <w:rPr>
                <w:rFonts w:eastAsia="Times New Roman" w:cs="Times New Roman"/>
                <w:sz w:val="22"/>
                <w:lang w:eastAsia="x-none"/>
              </w:rPr>
              <w:t xml:space="preserve"> </w:t>
            </w:r>
            <w:r w:rsidRPr="005E2E96">
              <w:rPr>
                <w:rFonts w:eastAsia="Times New Roman" w:cs="Times New Roman"/>
                <w:sz w:val="22"/>
                <w:lang w:eastAsia="x-none"/>
              </w:rPr>
              <w:t>11ч. 05 мин.</w:t>
            </w:r>
          </w:p>
        </w:tc>
        <w:tc>
          <w:tcPr>
            <w:tcW w:w="2047" w:type="dxa"/>
            <w:vAlign w:val="center"/>
          </w:tcPr>
          <w:p w14:paraId="7B899929"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066CACCB" w14:textId="3F6B727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22D9A8D"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4041A13" w14:textId="77777777" w:rsidTr="005E2E96">
        <w:trPr>
          <w:trHeight w:val="20"/>
        </w:trPr>
        <w:tc>
          <w:tcPr>
            <w:tcW w:w="516" w:type="dxa"/>
            <w:vAlign w:val="center"/>
          </w:tcPr>
          <w:p w14:paraId="50A1F9E3" w14:textId="181336A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63</w:t>
            </w:r>
          </w:p>
        </w:tc>
        <w:tc>
          <w:tcPr>
            <w:tcW w:w="2469" w:type="dxa"/>
            <w:vAlign w:val="center"/>
          </w:tcPr>
          <w:p w14:paraId="1DB82A9E" w14:textId="72CEA8A5"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D47BF7F"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460-Д лабораторных анализов от 17 ноября 2021 г.</w:t>
            </w:r>
          </w:p>
        </w:tc>
        <w:tc>
          <w:tcPr>
            <w:tcW w:w="2755" w:type="dxa"/>
            <w:vAlign w:val="center"/>
          </w:tcPr>
          <w:p w14:paraId="048A4BA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2A52176F" w14:textId="1D0675B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28.10.2021</w:t>
            </w:r>
            <w:r w:rsidRPr="00A956ED">
              <w:rPr>
                <w:rFonts w:eastAsia="Times New Roman" w:cs="Times New Roman"/>
                <w:sz w:val="22"/>
                <w:lang w:eastAsia="x-none"/>
              </w:rPr>
              <w:t xml:space="preserve"> </w:t>
            </w:r>
            <w:r w:rsidRPr="005E2E96">
              <w:rPr>
                <w:rFonts w:eastAsia="Times New Roman" w:cs="Times New Roman"/>
                <w:sz w:val="22"/>
                <w:lang w:eastAsia="x-none"/>
              </w:rPr>
              <w:t>11ч. 10 мин.</w:t>
            </w:r>
          </w:p>
        </w:tc>
        <w:tc>
          <w:tcPr>
            <w:tcW w:w="2047" w:type="dxa"/>
            <w:vAlign w:val="center"/>
          </w:tcPr>
          <w:p w14:paraId="2A59C688"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237EAB20" w14:textId="3425062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D77B268"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66F222B" w14:textId="77777777" w:rsidTr="005E2E96">
        <w:trPr>
          <w:trHeight w:val="20"/>
        </w:trPr>
        <w:tc>
          <w:tcPr>
            <w:tcW w:w="516" w:type="dxa"/>
            <w:vAlign w:val="center"/>
          </w:tcPr>
          <w:p w14:paraId="008795F1" w14:textId="0B68E8D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64</w:t>
            </w:r>
          </w:p>
        </w:tc>
        <w:tc>
          <w:tcPr>
            <w:tcW w:w="2469" w:type="dxa"/>
            <w:vAlign w:val="center"/>
          </w:tcPr>
          <w:p w14:paraId="6A55DBEE" w14:textId="507856E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7AE3169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461-Д лабораторных анализов от 17 ноября 2021 г.</w:t>
            </w:r>
          </w:p>
        </w:tc>
        <w:tc>
          <w:tcPr>
            <w:tcW w:w="2755" w:type="dxa"/>
            <w:vAlign w:val="center"/>
          </w:tcPr>
          <w:p w14:paraId="74E6BCF4"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394B4CD8" w14:textId="42B91EA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28.10.2021</w:t>
            </w:r>
            <w:r w:rsidRPr="00A956ED">
              <w:rPr>
                <w:rFonts w:eastAsia="Times New Roman" w:cs="Times New Roman"/>
                <w:sz w:val="22"/>
                <w:lang w:eastAsia="x-none"/>
              </w:rPr>
              <w:t xml:space="preserve"> </w:t>
            </w:r>
            <w:r w:rsidRPr="005E2E96">
              <w:rPr>
                <w:rFonts w:eastAsia="Times New Roman" w:cs="Times New Roman"/>
                <w:sz w:val="22"/>
                <w:lang w:eastAsia="x-none"/>
              </w:rPr>
              <w:t>11ч. 15 мин.</w:t>
            </w:r>
          </w:p>
        </w:tc>
        <w:tc>
          <w:tcPr>
            <w:tcW w:w="2047" w:type="dxa"/>
            <w:vAlign w:val="center"/>
          </w:tcPr>
          <w:p w14:paraId="18CFC374"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46CE8080" w14:textId="52B8890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B249B84"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03F955D" w14:textId="77777777" w:rsidTr="005E2E96">
        <w:trPr>
          <w:trHeight w:val="20"/>
        </w:trPr>
        <w:tc>
          <w:tcPr>
            <w:tcW w:w="516" w:type="dxa"/>
            <w:vAlign w:val="center"/>
          </w:tcPr>
          <w:p w14:paraId="0872D0F4" w14:textId="0C6E532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65</w:t>
            </w:r>
          </w:p>
        </w:tc>
        <w:tc>
          <w:tcPr>
            <w:tcW w:w="2469" w:type="dxa"/>
            <w:vAlign w:val="center"/>
          </w:tcPr>
          <w:p w14:paraId="614B9A00" w14:textId="7B2C804D"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2C5FDF0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462-Д лабораторных анализов от 17 ноября 2021 г.</w:t>
            </w:r>
          </w:p>
        </w:tc>
        <w:tc>
          <w:tcPr>
            <w:tcW w:w="2755" w:type="dxa"/>
            <w:vAlign w:val="center"/>
          </w:tcPr>
          <w:p w14:paraId="74FBA7AB"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6DD162C8" w14:textId="27B6746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28.10.2021</w:t>
            </w:r>
            <w:r w:rsidRPr="00A956ED">
              <w:rPr>
                <w:rFonts w:eastAsia="Times New Roman" w:cs="Times New Roman"/>
                <w:sz w:val="22"/>
                <w:lang w:eastAsia="x-none"/>
              </w:rPr>
              <w:t xml:space="preserve"> </w:t>
            </w:r>
            <w:r w:rsidRPr="005E2E96">
              <w:rPr>
                <w:rFonts w:eastAsia="Times New Roman" w:cs="Times New Roman"/>
                <w:sz w:val="22"/>
                <w:lang w:eastAsia="x-none"/>
              </w:rPr>
              <w:t>11ч. 10 мин.</w:t>
            </w:r>
          </w:p>
        </w:tc>
        <w:tc>
          <w:tcPr>
            <w:tcW w:w="2047" w:type="dxa"/>
            <w:vAlign w:val="center"/>
          </w:tcPr>
          <w:p w14:paraId="14C778A3"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17D561C0" w14:textId="7F789EB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013BCD1"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B38E0E8" w14:textId="77777777" w:rsidTr="005E2E96">
        <w:trPr>
          <w:trHeight w:val="20"/>
        </w:trPr>
        <w:tc>
          <w:tcPr>
            <w:tcW w:w="516" w:type="dxa"/>
            <w:vAlign w:val="center"/>
          </w:tcPr>
          <w:p w14:paraId="78FC6C51" w14:textId="516D980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66</w:t>
            </w:r>
          </w:p>
        </w:tc>
        <w:tc>
          <w:tcPr>
            <w:tcW w:w="2469" w:type="dxa"/>
            <w:vAlign w:val="center"/>
          </w:tcPr>
          <w:p w14:paraId="1899E0F3" w14:textId="7237DFEB"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4406719" w14:textId="7074C09D"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561-Д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20 декабря 2021 г.</w:t>
            </w:r>
          </w:p>
        </w:tc>
        <w:tc>
          <w:tcPr>
            <w:tcW w:w="2755" w:type="dxa"/>
            <w:vAlign w:val="center"/>
          </w:tcPr>
          <w:p w14:paraId="763D3A0B" w14:textId="746D9A8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6CC124C2" w14:textId="4B6BEEA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14.12.2021</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48AC05E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01325F04" w14:textId="2BCD4AE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473D82D"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AB9E12D" w14:textId="77777777" w:rsidTr="005E2E96">
        <w:trPr>
          <w:trHeight w:val="20"/>
        </w:trPr>
        <w:tc>
          <w:tcPr>
            <w:tcW w:w="516" w:type="dxa"/>
            <w:vAlign w:val="center"/>
          </w:tcPr>
          <w:p w14:paraId="5C8FBFCE" w14:textId="7DBEC26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67</w:t>
            </w:r>
          </w:p>
        </w:tc>
        <w:tc>
          <w:tcPr>
            <w:tcW w:w="2469" w:type="dxa"/>
            <w:vAlign w:val="center"/>
          </w:tcPr>
          <w:p w14:paraId="49C4C6C7" w14:textId="1ADF4D5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1D0AAEE4"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562-Д лабораторных анализов от 20 декабря 2021 г.</w:t>
            </w:r>
          </w:p>
        </w:tc>
        <w:tc>
          <w:tcPr>
            <w:tcW w:w="2755" w:type="dxa"/>
            <w:vAlign w:val="center"/>
          </w:tcPr>
          <w:p w14:paraId="3DE4183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6365966E" w14:textId="4CB2EF9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14.12.2021</w:t>
            </w:r>
            <w:r w:rsidRPr="00A956ED">
              <w:rPr>
                <w:rFonts w:eastAsia="Times New Roman" w:cs="Times New Roman"/>
                <w:sz w:val="22"/>
                <w:lang w:eastAsia="x-none"/>
              </w:rPr>
              <w:t xml:space="preserve"> </w:t>
            </w:r>
            <w:r w:rsidRPr="005E2E96">
              <w:rPr>
                <w:rFonts w:eastAsia="Times New Roman" w:cs="Times New Roman"/>
                <w:sz w:val="22"/>
                <w:lang w:eastAsia="x-none"/>
              </w:rPr>
              <w:t>10ч. 05 мин.</w:t>
            </w:r>
          </w:p>
        </w:tc>
        <w:tc>
          <w:tcPr>
            <w:tcW w:w="2047" w:type="dxa"/>
            <w:vAlign w:val="center"/>
          </w:tcPr>
          <w:p w14:paraId="4B48DBBE"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667C0A3D" w14:textId="1A34BE6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3FA1BC19"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B20003C" w14:textId="77777777" w:rsidTr="005E2E96">
        <w:trPr>
          <w:trHeight w:val="20"/>
        </w:trPr>
        <w:tc>
          <w:tcPr>
            <w:tcW w:w="516" w:type="dxa"/>
            <w:vAlign w:val="center"/>
          </w:tcPr>
          <w:p w14:paraId="0E1ED7A4" w14:textId="7478B53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68</w:t>
            </w:r>
          </w:p>
        </w:tc>
        <w:tc>
          <w:tcPr>
            <w:tcW w:w="2469" w:type="dxa"/>
            <w:vAlign w:val="center"/>
          </w:tcPr>
          <w:p w14:paraId="454916EB" w14:textId="0496D9A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2001222B"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563-Д лабораторных анализов от 20 декабря 2021 г.</w:t>
            </w:r>
          </w:p>
        </w:tc>
        <w:tc>
          <w:tcPr>
            <w:tcW w:w="2755" w:type="dxa"/>
            <w:vAlign w:val="center"/>
          </w:tcPr>
          <w:p w14:paraId="66889B9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1E01FAF5" w14:textId="03ABF97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14.12.2021</w:t>
            </w:r>
            <w:r w:rsidRPr="00A956ED">
              <w:rPr>
                <w:rFonts w:eastAsia="Times New Roman" w:cs="Times New Roman"/>
                <w:sz w:val="22"/>
                <w:lang w:eastAsia="x-none"/>
              </w:rPr>
              <w:t xml:space="preserve"> </w:t>
            </w:r>
            <w:r w:rsidRPr="005E2E96">
              <w:rPr>
                <w:rFonts w:eastAsia="Times New Roman" w:cs="Times New Roman"/>
                <w:sz w:val="22"/>
                <w:lang w:eastAsia="x-none"/>
              </w:rPr>
              <w:t>10ч. 09 мин.</w:t>
            </w:r>
          </w:p>
        </w:tc>
        <w:tc>
          <w:tcPr>
            <w:tcW w:w="2047" w:type="dxa"/>
            <w:vAlign w:val="center"/>
          </w:tcPr>
          <w:p w14:paraId="4D054C24"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3AD94B99" w14:textId="55CC728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3D35FC62"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5FDD744" w14:textId="77777777" w:rsidTr="005E2E96">
        <w:trPr>
          <w:trHeight w:val="20"/>
        </w:trPr>
        <w:tc>
          <w:tcPr>
            <w:tcW w:w="516" w:type="dxa"/>
            <w:vAlign w:val="center"/>
          </w:tcPr>
          <w:p w14:paraId="5E51C08A" w14:textId="1F5312A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69</w:t>
            </w:r>
          </w:p>
        </w:tc>
        <w:tc>
          <w:tcPr>
            <w:tcW w:w="2469" w:type="dxa"/>
            <w:vAlign w:val="center"/>
          </w:tcPr>
          <w:p w14:paraId="18FDF145" w14:textId="55477F0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9BE307A" w14:textId="7ADC0CAE"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564-Д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20 декабря 2021 г.</w:t>
            </w:r>
          </w:p>
        </w:tc>
        <w:tc>
          <w:tcPr>
            <w:tcW w:w="2755" w:type="dxa"/>
            <w:vAlign w:val="center"/>
          </w:tcPr>
          <w:p w14:paraId="33EA23CD" w14:textId="2423EE4B"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рынок</w:t>
            </w:r>
          </w:p>
        </w:tc>
        <w:tc>
          <w:tcPr>
            <w:tcW w:w="1286" w:type="dxa"/>
            <w:vAlign w:val="center"/>
          </w:tcPr>
          <w:p w14:paraId="2B654955" w14:textId="7E8DFD8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14.12.2021</w:t>
            </w:r>
            <w:r w:rsidRPr="00A956ED">
              <w:rPr>
                <w:rFonts w:eastAsia="Times New Roman" w:cs="Times New Roman"/>
                <w:sz w:val="22"/>
                <w:lang w:eastAsia="x-none"/>
              </w:rPr>
              <w:t xml:space="preserve"> </w:t>
            </w:r>
            <w:r w:rsidRPr="005E2E96">
              <w:rPr>
                <w:rFonts w:eastAsia="Times New Roman" w:cs="Times New Roman"/>
                <w:sz w:val="22"/>
                <w:lang w:eastAsia="x-none"/>
              </w:rPr>
              <w:t>10ч. 13 мин.</w:t>
            </w:r>
          </w:p>
        </w:tc>
        <w:tc>
          <w:tcPr>
            <w:tcW w:w="2047" w:type="dxa"/>
            <w:vAlign w:val="center"/>
          </w:tcPr>
          <w:p w14:paraId="67BB18F2"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414EDA63" w14:textId="50FEF6B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91CEEB2"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22B1057" w14:textId="77777777" w:rsidTr="005E2E96">
        <w:trPr>
          <w:trHeight w:val="20"/>
        </w:trPr>
        <w:tc>
          <w:tcPr>
            <w:tcW w:w="516" w:type="dxa"/>
            <w:vAlign w:val="center"/>
          </w:tcPr>
          <w:p w14:paraId="10367781" w14:textId="604CB6B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70</w:t>
            </w:r>
          </w:p>
        </w:tc>
        <w:tc>
          <w:tcPr>
            <w:tcW w:w="2469" w:type="dxa"/>
            <w:vAlign w:val="center"/>
          </w:tcPr>
          <w:p w14:paraId="6FA53C9F" w14:textId="4C47E05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1138FEE"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06 Д лабораторных анализов от 25 февраля 2022 г.</w:t>
            </w:r>
          </w:p>
        </w:tc>
        <w:tc>
          <w:tcPr>
            <w:tcW w:w="2755" w:type="dxa"/>
            <w:vAlign w:val="center"/>
          </w:tcPr>
          <w:p w14:paraId="58C5DC13" w14:textId="7A0A15D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р.Киря, водозабор</w:t>
            </w:r>
          </w:p>
        </w:tc>
        <w:tc>
          <w:tcPr>
            <w:tcW w:w="1286" w:type="dxa"/>
            <w:vAlign w:val="center"/>
          </w:tcPr>
          <w:p w14:paraId="31EE8F97" w14:textId="25F17C0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27.01.2022</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14:paraId="28075A11"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3563B847" w14:textId="6FF5D6D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DA15AF4"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FD9A456" w14:textId="77777777" w:rsidTr="005E2E96">
        <w:trPr>
          <w:trHeight w:val="20"/>
        </w:trPr>
        <w:tc>
          <w:tcPr>
            <w:tcW w:w="516" w:type="dxa"/>
            <w:vAlign w:val="center"/>
          </w:tcPr>
          <w:p w14:paraId="7BEAB628" w14:textId="4540C7C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71</w:t>
            </w:r>
          </w:p>
        </w:tc>
        <w:tc>
          <w:tcPr>
            <w:tcW w:w="2469" w:type="dxa"/>
            <w:vAlign w:val="center"/>
          </w:tcPr>
          <w:p w14:paraId="2113C27E" w14:textId="7A3F179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E190FDA"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07 Д лабораторных анализов от 25 февраля 2022 г.</w:t>
            </w:r>
          </w:p>
        </w:tc>
        <w:tc>
          <w:tcPr>
            <w:tcW w:w="2755" w:type="dxa"/>
            <w:vAlign w:val="center"/>
          </w:tcPr>
          <w:p w14:paraId="7281DAE2"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5CB7098C" w14:textId="12551E4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27.01.2022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74F61CD8"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1F2240D4" w14:textId="613E1CD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01DBC9E"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B97D5F9" w14:textId="77777777" w:rsidTr="005E2E96">
        <w:trPr>
          <w:trHeight w:val="20"/>
        </w:trPr>
        <w:tc>
          <w:tcPr>
            <w:tcW w:w="516" w:type="dxa"/>
            <w:vAlign w:val="center"/>
          </w:tcPr>
          <w:p w14:paraId="3C238F95" w14:textId="26E5AA1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72</w:t>
            </w:r>
          </w:p>
        </w:tc>
        <w:tc>
          <w:tcPr>
            <w:tcW w:w="2469" w:type="dxa"/>
            <w:vAlign w:val="center"/>
          </w:tcPr>
          <w:p w14:paraId="57373202" w14:textId="3051F30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lastRenderedPageBreak/>
              <w:t>Новочебоксарска» (ХБЛ)</w:t>
            </w:r>
          </w:p>
        </w:tc>
        <w:tc>
          <w:tcPr>
            <w:tcW w:w="2693" w:type="dxa"/>
            <w:vAlign w:val="center"/>
          </w:tcPr>
          <w:p w14:paraId="7B866265"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 xml:space="preserve">Протокол № 08 Д </w:t>
            </w:r>
            <w:r w:rsidRPr="005E2E96">
              <w:rPr>
                <w:rFonts w:eastAsia="Times New Roman" w:cs="Times New Roman"/>
                <w:sz w:val="22"/>
                <w:lang w:val="ru-RU" w:eastAsia="x-none"/>
              </w:rPr>
              <w:lastRenderedPageBreak/>
              <w:t>лабораторных анализов от 25 февраля 2022 г.</w:t>
            </w:r>
          </w:p>
        </w:tc>
        <w:tc>
          <w:tcPr>
            <w:tcW w:w="2755" w:type="dxa"/>
            <w:vAlign w:val="center"/>
          </w:tcPr>
          <w:p w14:paraId="6D79BD9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 xml:space="preserve">пгт.Ибреси, </w:t>
            </w:r>
            <w:r w:rsidRPr="005E2E96">
              <w:rPr>
                <w:rFonts w:eastAsia="Times New Roman" w:cs="Times New Roman"/>
                <w:sz w:val="22"/>
                <w:lang w:val="ru-RU" w:eastAsia="x-none"/>
              </w:rPr>
              <w:lastRenderedPageBreak/>
              <w:t>распределительная сеть, рынок</w:t>
            </w:r>
          </w:p>
        </w:tc>
        <w:tc>
          <w:tcPr>
            <w:tcW w:w="1286" w:type="dxa"/>
            <w:vAlign w:val="center"/>
          </w:tcPr>
          <w:p w14:paraId="7333A6C3" w14:textId="342EE05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27.01.2022</w:t>
            </w:r>
            <w:r w:rsidRPr="00A956ED">
              <w:rPr>
                <w:rFonts w:eastAsia="Times New Roman" w:cs="Times New Roman"/>
                <w:sz w:val="22"/>
                <w:lang w:eastAsia="x-none"/>
              </w:rPr>
              <w:t xml:space="preserve"> </w:t>
            </w:r>
            <w:r w:rsidRPr="005E2E96">
              <w:rPr>
                <w:rFonts w:eastAsia="Times New Roman" w:cs="Times New Roman"/>
                <w:sz w:val="22"/>
                <w:lang w:eastAsia="x-none"/>
              </w:rPr>
              <w:lastRenderedPageBreak/>
              <w:t>10ч. 50 мин.</w:t>
            </w:r>
          </w:p>
        </w:tc>
        <w:tc>
          <w:tcPr>
            <w:tcW w:w="2047" w:type="dxa"/>
            <w:vAlign w:val="center"/>
          </w:tcPr>
          <w:p w14:paraId="1F9185D8"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 xml:space="preserve">Микробиологические </w:t>
            </w:r>
            <w:r w:rsidRPr="005E2E96">
              <w:rPr>
                <w:rFonts w:eastAsia="Times New Roman" w:cs="Times New Roman"/>
                <w:sz w:val="22"/>
                <w:lang w:eastAsia="x-none"/>
              </w:rPr>
              <w:lastRenderedPageBreak/>
              <w:t>Обобщенные Паразитологические</w:t>
            </w:r>
          </w:p>
        </w:tc>
        <w:tc>
          <w:tcPr>
            <w:tcW w:w="1022" w:type="dxa"/>
            <w:vAlign w:val="center"/>
          </w:tcPr>
          <w:p w14:paraId="239BF522" w14:textId="53BA23F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Да</w:t>
            </w:r>
          </w:p>
        </w:tc>
        <w:tc>
          <w:tcPr>
            <w:tcW w:w="2045" w:type="dxa"/>
            <w:vAlign w:val="center"/>
          </w:tcPr>
          <w:p w14:paraId="3117DD76"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CC20A91" w14:textId="77777777" w:rsidTr="005E2E96">
        <w:trPr>
          <w:trHeight w:val="20"/>
        </w:trPr>
        <w:tc>
          <w:tcPr>
            <w:tcW w:w="516" w:type="dxa"/>
            <w:vAlign w:val="center"/>
          </w:tcPr>
          <w:p w14:paraId="029368D5" w14:textId="2702BA1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73</w:t>
            </w:r>
          </w:p>
        </w:tc>
        <w:tc>
          <w:tcPr>
            <w:tcW w:w="2469" w:type="dxa"/>
            <w:vAlign w:val="center"/>
          </w:tcPr>
          <w:p w14:paraId="0DDCB466" w14:textId="004ABB8E"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8C4AB64" w14:textId="6B6E301E"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09 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25 февраля 2022 г.</w:t>
            </w:r>
          </w:p>
        </w:tc>
        <w:tc>
          <w:tcPr>
            <w:tcW w:w="2755" w:type="dxa"/>
            <w:vAlign w:val="center"/>
          </w:tcPr>
          <w:p w14:paraId="70AB7822" w14:textId="076861C0"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рынок</w:t>
            </w:r>
          </w:p>
        </w:tc>
        <w:tc>
          <w:tcPr>
            <w:tcW w:w="1286" w:type="dxa"/>
            <w:vAlign w:val="center"/>
          </w:tcPr>
          <w:p w14:paraId="35DD1093" w14:textId="633183C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27.01.2022</w:t>
            </w:r>
            <w:r w:rsidRPr="00A956ED">
              <w:rPr>
                <w:rFonts w:eastAsia="Times New Roman" w:cs="Times New Roman"/>
                <w:sz w:val="22"/>
                <w:lang w:eastAsia="x-none"/>
              </w:rPr>
              <w:t xml:space="preserve"> </w:t>
            </w:r>
            <w:r w:rsidRPr="005E2E96">
              <w:rPr>
                <w:rFonts w:eastAsia="Times New Roman" w:cs="Times New Roman"/>
                <w:sz w:val="22"/>
                <w:lang w:eastAsia="x-none"/>
              </w:rPr>
              <w:t>10ч. 05 мин.</w:t>
            </w:r>
          </w:p>
        </w:tc>
        <w:tc>
          <w:tcPr>
            <w:tcW w:w="2047" w:type="dxa"/>
            <w:vAlign w:val="center"/>
          </w:tcPr>
          <w:p w14:paraId="149D5CC8" w14:textId="7584482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r w:rsidRPr="00A956ED">
              <w:rPr>
                <w:rFonts w:eastAsia="Times New Roman" w:cs="Times New Roman"/>
                <w:sz w:val="22"/>
                <w:lang w:eastAsia="x-none"/>
              </w:rPr>
              <w:t xml:space="preserve"> </w:t>
            </w:r>
            <w:r w:rsidRPr="005E2E96">
              <w:rPr>
                <w:rFonts w:eastAsia="Times New Roman" w:cs="Times New Roman"/>
                <w:sz w:val="22"/>
                <w:lang w:eastAsia="x-none"/>
              </w:rPr>
              <w:t>Паразитологические</w:t>
            </w:r>
          </w:p>
        </w:tc>
        <w:tc>
          <w:tcPr>
            <w:tcW w:w="1022" w:type="dxa"/>
            <w:vAlign w:val="center"/>
          </w:tcPr>
          <w:p w14:paraId="537BF504" w14:textId="2EAA95E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5738BAB"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16A3B4D" w14:textId="77777777" w:rsidTr="005E2E96">
        <w:trPr>
          <w:trHeight w:val="20"/>
        </w:trPr>
        <w:tc>
          <w:tcPr>
            <w:tcW w:w="516" w:type="dxa"/>
            <w:vAlign w:val="center"/>
          </w:tcPr>
          <w:p w14:paraId="171BD855" w14:textId="614638B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74</w:t>
            </w:r>
          </w:p>
        </w:tc>
        <w:tc>
          <w:tcPr>
            <w:tcW w:w="2469" w:type="dxa"/>
            <w:vAlign w:val="center"/>
          </w:tcPr>
          <w:p w14:paraId="15413D40" w14:textId="573D9EB3"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2D783C4"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78 Д лабораторных анализов от 11 апреля 2022 г.</w:t>
            </w:r>
          </w:p>
        </w:tc>
        <w:tc>
          <w:tcPr>
            <w:tcW w:w="2755" w:type="dxa"/>
            <w:vAlign w:val="center"/>
          </w:tcPr>
          <w:p w14:paraId="20E69C92"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12E4F0A2" w14:textId="3C79D10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31.03.2022</w:t>
            </w:r>
            <w:r w:rsidRPr="00A956ED">
              <w:rPr>
                <w:rFonts w:eastAsia="Times New Roman" w:cs="Times New Roman"/>
                <w:sz w:val="22"/>
                <w:lang w:eastAsia="x-none"/>
              </w:rPr>
              <w:t xml:space="preserve"> </w:t>
            </w:r>
            <w:r w:rsidRPr="005E2E96">
              <w:rPr>
                <w:rFonts w:eastAsia="Times New Roman" w:cs="Times New Roman"/>
                <w:sz w:val="22"/>
                <w:lang w:eastAsia="x-none"/>
              </w:rPr>
              <w:t>11ч. 25 мин.</w:t>
            </w:r>
          </w:p>
        </w:tc>
        <w:tc>
          <w:tcPr>
            <w:tcW w:w="2047" w:type="dxa"/>
            <w:vAlign w:val="center"/>
          </w:tcPr>
          <w:p w14:paraId="73F020C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306344CA" w14:textId="5DFB280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6B52C55C"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701293B" w14:textId="77777777" w:rsidTr="005E2E96">
        <w:trPr>
          <w:trHeight w:val="20"/>
        </w:trPr>
        <w:tc>
          <w:tcPr>
            <w:tcW w:w="516" w:type="dxa"/>
            <w:vAlign w:val="center"/>
          </w:tcPr>
          <w:p w14:paraId="3937CB24" w14:textId="073BD3C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75</w:t>
            </w:r>
          </w:p>
        </w:tc>
        <w:tc>
          <w:tcPr>
            <w:tcW w:w="2469" w:type="dxa"/>
            <w:vAlign w:val="center"/>
          </w:tcPr>
          <w:p w14:paraId="386CF526" w14:textId="0B754B7E"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7057C02"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79 Д лабораторных анализов от 11 апреля 2022 г.</w:t>
            </w:r>
          </w:p>
        </w:tc>
        <w:tc>
          <w:tcPr>
            <w:tcW w:w="2755" w:type="dxa"/>
            <w:vAlign w:val="center"/>
          </w:tcPr>
          <w:p w14:paraId="3873445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5AFB55CF" w14:textId="31D3F08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31.03.2022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7717C07C"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6F5E3211" w14:textId="1D37A84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BB3AD04"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EC769A9" w14:textId="77777777" w:rsidTr="005E2E96">
        <w:trPr>
          <w:trHeight w:val="20"/>
        </w:trPr>
        <w:tc>
          <w:tcPr>
            <w:tcW w:w="516" w:type="dxa"/>
            <w:vAlign w:val="center"/>
          </w:tcPr>
          <w:p w14:paraId="15683DEF" w14:textId="7B4037E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76</w:t>
            </w:r>
          </w:p>
        </w:tc>
        <w:tc>
          <w:tcPr>
            <w:tcW w:w="2469" w:type="dxa"/>
            <w:vAlign w:val="center"/>
          </w:tcPr>
          <w:p w14:paraId="5B1CB22B"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14:paraId="76EC0C3C"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3141 от 27.06.2022</w:t>
            </w:r>
          </w:p>
        </w:tc>
        <w:tc>
          <w:tcPr>
            <w:tcW w:w="2755" w:type="dxa"/>
            <w:vAlign w:val="center"/>
          </w:tcPr>
          <w:p w14:paraId="589E5A39"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с.Климово, ул. Школьная, 17 (пищеблок)</w:t>
            </w:r>
          </w:p>
        </w:tc>
        <w:tc>
          <w:tcPr>
            <w:tcW w:w="1286" w:type="dxa"/>
            <w:vAlign w:val="center"/>
          </w:tcPr>
          <w:p w14:paraId="4374344A" w14:textId="53E922E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13.09.2023</w:t>
            </w:r>
            <w:r w:rsidRPr="00A956ED">
              <w:rPr>
                <w:rFonts w:eastAsia="Times New Roman" w:cs="Times New Roman"/>
                <w:sz w:val="22"/>
                <w:lang w:eastAsia="x-none"/>
              </w:rPr>
              <w:t xml:space="preserve"> </w:t>
            </w:r>
            <w:r w:rsidRPr="005E2E96">
              <w:rPr>
                <w:rFonts w:eastAsia="Times New Roman" w:cs="Times New Roman"/>
                <w:sz w:val="22"/>
                <w:lang w:eastAsia="x-none"/>
              </w:rPr>
              <w:t>08:00</w:t>
            </w:r>
          </w:p>
        </w:tc>
        <w:tc>
          <w:tcPr>
            <w:tcW w:w="2047" w:type="dxa"/>
            <w:vAlign w:val="center"/>
          </w:tcPr>
          <w:p w14:paraId="0A4CEF37" w14:textId="69ACD5D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Бактериологические</w:t>
            </w:r>
          </w:p>
        </w:tc>
        <w:tc>
          <w:tcPr>
            <w:tcW w:w="1022" w:type="dxa"/>
            <w:vAlign w:val="center"/>
          </w:tcPr>
          <w:p w14:paraId="40749886" w14:textId="26951D0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40C167C"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9E43659" w14:textId="77777777" w:rsidTr="005E2E96">
        <w:trPr>
          <w:trHeight w:val="20"/>
        </w:trPr>
        <w:tc>
          <w:tcPr>
            <w:tcW w:w="516" w:type="dxa"/>
            <w:vAlign w:val="center"/>
          </w:tcPr>
          <w:p w14:paraId="3255D8E2" w14:textId="41879A0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77</w:t>
            </w:r>
          </w:p>
        </w:tc>
        <w:tc>
          <w:tcPr>
            <w:tcW w:w="2469" w:type="dxa"/>
            <w:vAlign w:val="center"/>
          </w:tcPr>
          <w:p w14:paraId="7518A5EA" w14:textId="397A5CE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924FB6B" w14:textId="340D4BF8"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222 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12 июля 2022 г.</w:t>
            </w:r>
          </w:p>
        </w:tc>
        <w:tc>
          <w:tcPr>
            <w:tcW w:w="2755" w:type="dxa"/>
            <w:vAlign w:val="center"/>
          </w:tcPr>
          <w:p w14:paraId="4F679AD5" w14:textId="0A2C6AB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14:paraId="5902C3A3" w14:textId="08DF0B5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30.06.2022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5A182F96"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FC34648" w14:textId="6505B69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616C1165"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964EF95" w14:textId="77777777" w:rsidTr="005E2E96">
        <w:trPr>
          <w:trHeight w:val="20"/>
        </w:trPr>
        <w:tc>
          <w:tcPr>
            <w:tcW w:w="516" w:type="dxa"/>
            <w:vAlign w:val="center"/>
          </w:tcPr>
          <w:p w14:paraId="5A234BF5" w14:textId="273B3BE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78</w:t>
            </w:r>
          </w:p>
        </w:tc>
        <w:tc>
          <w:tcPr>
            <w:tcW w:w="2469" w:type="dxa"/>
            <w:vAlign w:val="center"/>
          </w:tcPr>
          <w:p w14:paraId="22BFCAD4" w14:textId="625C482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2D4F8EA"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223 Д лабораторных анализов от 12 июля 2022 г.</w:t>
            </w:r>
          </w:p>
        </w:tc>
        <w:tc>
          <w:tcPr>
            <w:tcW w:w="2755" w:type="dxa"/>
            <w:vAlign w:val="center"/>
          </w:tcPr>
          <w:p w14:paraId="2F5DF0F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57E92262" w14:textId="5984A7C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30.06.2022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25D8F161"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32817D43" w14:textId="26755CA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CAF3A86"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006690E" w14:textId="77777777" w:rsidTr="005E2E96">
        <w:trPr>
          <w:trHeight w:val="20"/>
        </w:trPr>
        <w:tc>
          <w:tcPr>
            <w:tcW w:w="516" w:type="dxa"/>
            <w:vAlign w:val="center"/>
          </w:tcPr>
          <w:p w14:paraId="3995AB03" w14:textId="7F70C07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79</w:t>
            </w:r>
          </w:p>
        </w:tc>
        <w:tc>
          <w:tcPr>
            <w:tcW w:w="2469" w:type="dxa"/>
            <w:vAlign w:val="center"/>
          </w:tcPr>
          <w:p w14:paraId="30211CE3" w14:textId="6E280EDB"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15E0B4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224 Д лабораторных анализов от 12 июля 2022 г.</w:t>
            </w:r>
          </w:p>
        </w:tc>
        <w:tc>
          <w:tcPr>
            <w:tcW w:w="2755" w:type="dxa"/>
            <w:vAlign w:val="center"/>
          </w:tcPr>
          <w:p w14:paraId="0FE38254"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263A7D43" w14:textId="467BF99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30.06.2022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2CE44653"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333742FF" w14:textId="2395A0B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6A1202E8"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5D89BFD" w14:textId="77777777" w:rsidTr="005E2E96">
        <w:trPr>
          <w:trHeight w:val="20"/>
        </w:trPr>
        <w:tc>
          <w:tcPr>
            <w:tcW w:w="516" w:type="dxa"/>
            <w:vAlign w:val="center"/>
          </w:tcPr>
          <w:p w14:paraId="0E291B82" w14:textId="3E42E7D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80</w:t>
            </w:r>
          </w:p>
        </w:tc>
        <w:tc>
          <w:tcPr>
            <w:tcW w:w="2469" w:type="dxa"/>
            <w:vAlign w:val="center"/>
          </w:tcPr>
          <w:p w14:paraId="5854DA66" w14:textId="6E32CDA2"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877762E" w14:textId="77D8E80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225 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12 июля 2022 г.</w:t>
            </w:r>
          </w:p>
        </w:tc>
        <w:tc>
          <w:tcPr>
            <w:tcW w:w="2755" w:type="dxa"/>
            <w:vAlign w:val="center"/>
          </w:tcPr>
          <w:p w14:paraId="022C363C" w14:textId="3463422F"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рынок</w:t>
            </w:r>
          </w:p>
        </w:tc>
        <w:tc>
          <w:tcPr>
            <w:tcW w:w="1286" w:type="dxa"/>
            <w:vAlign w:val="center"/>
          </w:tcPr>
          <w:p w14:paraId="4B9F6FF1" w14:textId="0B04BE8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30.06.2022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3E964D8A"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AEA28CB" w14:textId="27C503C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42BF813"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3D04BD7" w14:textId="77777777" w:rsidTr="005E2E96">
        <w:trPr>
          <w:trHeight w:val="20"/>
        </w:trPr>
        <w:tc>
          <w:tcPr>
            <w:tcW w:w="516" w:type="dxa"/>
            <w:vAlign w:val="center"/>
          </w:tcPr>
          <w:p w14:paraId="48D9E648" w14:textId="4C2E35D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81</w:t>
            </w:r>
          </w:p>
        </w:tc>
        <w:tc>
          <w:tcPr>
            <w:tcW w:w="2469" w:type="dxa"/>
            <w:vAlign w:val="center"/>
          </w:tcPr>
          <w:p w14:paraId="1E976691" w14:textId="4DBE0073"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1469195"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303 Д лабораторных анализов от 30 августа 2022 г.</w:t>
            </w:r>
          </w:p>
        </w:tc>
        <w:tc>
          <w:tcPr>
            <w:tcW w:w="2755" w:type="dxa"/>
            <w:vAlign w:val="center"/>
          </w:tcPr>
          <w:p w14:paraId="26981F3A" w14:textId="23D374E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14:paraId="5EE6D6F1" w14:textId="6E60B1C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19.08.2022</w:t>
            </w:r>
            <w:r w:rsidRPr="00A956ED">
              <w:rPr>
                <w:rFonts w:eastAsia="Times New Roman" w:cs="Times New Roman"/>
                <w:sz w:val="22"/>
                <w:lang w:eastAsia="x-none"/>
              </w:rPr>
              <w:t xml:space="preserve"> </w:t>
            </w:r>
            <w:r w:rsidRPr="005E2E96">
              <w:rPr>
                <w:rFonts w:eastAsia="Times New Roman" w:cs="Times New Roman"/>
                <w:sz w:val="22"/>
                <w:lang w:eastAsia="x-none"/>
              </w:rPr>
              <w:t>08ч. 45 мин.</w:t>
            </w:r>
          </w:p>
        </w:tc>
        <w:tc>
          <w:tcPr>
            <w:tcW w:w="2047" w:type="dxa"/>
            <w:vAlign w:val="center"/>
          </w:tcPr>
          <w:p w14:paraId="58D0B23E"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9AC6CFB" w14:textId="0239BEC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6DDBE09"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251CE24" w14:textId="77777777" w:rsidTr="005E2E96">
        <w:trPr>
          <w:trHeight w:val="20"/>
        </w:trPr>
        <w:tc>
          <w:tcPr>
            <w:tcW w:w="516" w:type="dxa"/>
            <w:vAlign w:val="center"/>
          </w:tcPr>
          <w:p w14:paraId="27227887" w14:textId="7C58BCD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82</w:t>
            </w:r>
          </w:p>
        </w:tc>
        <w:tc>
          <w:tcPr>
            <w:tcW w:w="2469" w:type="dxa"/>
            <w:vAlign w:val="center"/>
          </w:tcPr>
          <w:p w14:paraId="0EDF84CF" w14:textId="036FA92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2FF6BA9D"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 xml:space="preserve">Протокол № 304 Д лабораторных анализов от </w:t>
            </w:r>
            <w:r w:rsidRPr="005E2E96">
              <w:rPr>
                <w:rFonts w:eastAsia="Times New Roman" w:cs="Times New Roman"/>
                <w:sz w:val="22"/>
                <w:lang w:val="ru-RU" w:eastAsia="x-none"/>
              </w:rPr>
              <w:lastRenderedPageBreak/>
              <w:t>30 августа 2022 г.</w:t>
            </w:r>
          </w:p>
        </w:tc>
        <w:tc>
          <w:tcPr>
            <w:tcW w:w="2755" w:type="dxa"/>
            <w:vAlign w:val="center"/>
          </w:tcPr>
          <w:p w14:paraId="2761E277"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пгт.Буинск, ул. Плеханова, д.14, РЧВ 2-ого подъема</w:t>
            </w:r>
          </w:p>
        </w:tc>
        <w:tc>
          <w:tcPr>
            <w:tcW w:w="1286" w:type="dxa"/>
            <w:vAlign w:val="center"/>
          </w:tcPr>
          <w:p w14:paraId="50EF08B1" w14:textId="7BD7F91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19.08.2022</w:t>
            </w:r>
            <w:r w:rsidRPr="00A956ED">
              <w:rPr>
                <w:rFonts w:eastAsia="Times New Roman" w:cs="Times New Roman"/>
                <w:sz w:val="22"/>
                <w:lang w:eastAsia="x-none"/>
              </w:rPr>
              <w:t xml:space="preserve"> </w:t>
            </w:r>
            <w:r w:rsidRPr="005E2E96">
              <w:rPr>
                <w:rFonts w:eastAsia="Times New Roman" w:cs="Times New Roman"/>
                <w:sz w:val="22"/>
                <w:lang w:eastAsia="x-none"/>
              </w:rPr>
              <w:t>09ч. 10 мин.</w:t>
            </w:r>
          </w:p>
        </w:tc>
        <w:tc>
          <w:tcPr>
            <w:tcW w:w="2047" w:type="dxa"/>
            <w:vAlign w:val="center"/>
          </w:tcPr>
          <w:p w14:paraId="7D2D5DB7"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22B7E5CD" w14:textId="7351A18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3F7BE72"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77416FB" w14:textId="77777777" w:rsidTr="005E2E96">
        <w:trPr>
          <w:trHeight w:val="20"/>
        </w:trPr>
        <w:tc>
          <w:tcPr>
            <w:tcW w:w="516" w:type="dxa"/>
            <w:vAlign w:val="center"/>
          </w:tcPr>
          <w:p w14:paraId="5F2A2EFB" w14:textId="1DAEC0F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83</w:t>
            </w:r>
          </w:p>
        </w:tc>
        <w:tc>
          <w:tcPr>
            <w:tcW w:w="2469" w:type="dxa"/>
            <w:vAlign w:val="center"/>
          </w:tcPr>
          <w:p w14:paraId="2B938926" w14:textId="051A077F"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601511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305 Д лабораторных анализов от 30 августа 2022 г.</w:t>
            </w:r>
          </w:p>
        </w:tc>
        <w:tc>
          <w:tcPr>
            <w:tcW w:w="2755" w:type="dxa"/>
            <w:vAlign w:val="center"/>
          </w:tcPr>
          <w:p w14:paraId="0B90DAD7"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52FD980A" w14:textId="1BF0F34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19.08.2022</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14:paraId="65BE949E"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67AF7949" w14:textId="542C8BA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1CCC37B"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6DC7F4D" w14:textId="77777777" w:rsidTr="005E2E96">
        <w:trPr>
          <w:trHeight w:val="20"/>
        </w:trPr>
        <w:tc>
          <w:tcPr>
            <w:tcW w:w="516" w:type="dxa"/>
            <w:vAlign w:val="center"/>
          </w:tcPr>
          <w:p w14:paraId="22E6138D" w14:textId="4BF5948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84</w:t>
            </w:r>
          </w:p>
        </w:tc>
        <w:tc>
          <w:tcPr>
            <w:tcW w:w="2469" w:type="dxa"/>
            <w:vAlign w:val="center"/>
          </w:tcPr>
          <w:p w14:paraId="6EF3ECE6" w14:textId="02B5466E"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C797ABE" w14:textId="7B45E5BE"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306 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30 августа 2022 г.</w:t>
            </w:r>
          </w:p>
        </w:tc>
        <w:tc>
          <w:tcPr>
            <w:tcW w:w="2755" w:type="dxa"/>
            <w:vAlign w:val="center"/>
          </w:tcPr>
          <w:p w14:paraId="5C289FF2" w14:textId="5FFD059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администрация</w:t>
            </w:r>
          </w:p>
        </w:tc>
        <w:tc>
          <w:tcPr>
            <w:tcW w:w="1286" w:type="dxa"/>
            <w:vAlign w:val="center"/>
          </w:tcPr>
          <w:p w14:paraId="4462B213" w14:textId="252F676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19.08.2022</w:t>
            </w:r>
            <w:r w:rsidRPr="00A956ED">
              <w:rPr>
                <w:rFonts w:eastAsia="Times New Roman" w:cs="Times New Roman"/>
                <w:sz w:val="22"/>
                <w:lang w:eastAsia="x-none"/>
              </w:rPr>
              <w:t xml:space="preserve"> </w:t>
            </w:r>
            <w:r w:rsidRPr="005E2E96">
              <w:rPr>
                <w:rFonts w:eastAsia="Times New Roman" w:cs="Times New Roman"/>
                <w:sz w:val="22"/>
                <w:lang w:eastAsia="x-none"/>
              </w:rPr>
              <w:t>11ч. 30 мин.</w:t>
            </w:r>
          </w:p>
        </w:tc>
        <w:tc>
          <w:tcPr>
            <w:tcW w:w="2047" w:type="dxa"/>
            <w:vAlign w:val="center"/>
          </w:tcPr>
          <w:p w14:paraId="19565075"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3FC1CDFC" w14:textId="274FCE3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9081A10"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98E2DF8" w14:textId="77777777" w:rsidTr="005E2E96">
        <w:trPr>
          <w:trHeight w:val="20"/>
        </w:trPr>
        <w:tc>
          <w:tcPr>
            <w:tcW w:w="516" w:type="dxa"/>
            <w:vAlign w:val="center"/>
          </w:tcPr>
          <w:p w14:paraId="0E075D79" w14:textId="3BA7FA2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85</w:t>
            </w:r>
          </w:p>
        </w:tc>
        <w:tc>
          <w:tcPr>
            <w:tcW w:w="2469" w:type="dxa"/>
            <w:vAlign w:val="center"/>
          </w:tcPr>
          <w:p w14:paraId="60263112" w14:textId="1DA3BCC8"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4356F7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403 Д лабораторных анализов от 06 октября 2022 г.</w:t>
            </w:r>
          </w:p>
        </w:tc>
        <w:tc>
          <w:tcPr>
            <w:tcW w:w="2755" w:type="dxa"/>
            <w:vAlign w:val="center"/>
          </w:tcPr>
          <w:p w14:paraId="5E375CC7" w14:textId="3633F3D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14:paraId="4ED08735" w14:textId="6498E11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28.09.2022</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30DFD56B"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4A11A4B4" w14:textId="021E8B3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1E8583F"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4187B9D" w14:textId="77777777" w:rsidTr="005E2E96">
        <w:trPr>
          <w:trHeight w:val="20"/>
        </w:trPr>
        <w:tc>
          <w:tcPr>
            <w:tcW w:w="516" w:type="dxa"/>
            <w:vAlign w:val="center"/>
          </w:tcPr>
          <w:p w14:paraId="25E5EFED" w14:textId="68CFD6C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86</w:t>
            </w:r>
          </w:p>
        </w:tc>
        <w:tc>
          <w:tcPr>
            <w:tcW w:w="2469" w:type="dxa"/>
            <w:vAlign w:val="center"/>
          </w:tcPr>
          <w:p w14:paraId="78BDF035" w14:textId="1D934EBD"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29B5201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404 Д лабораторных анализов от 06 октября 2022 г.</w:t>
            </w:r>
          </w:p>
        </w:tc>
        <w:tc>
          <w:tcPr>
            <w:tcW w:w="2755" w:type="dxa"/>
            <w:vAlign w:val="center"/>
          </w:tcPr>
          <w:p w14:paraId="249DA51F"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418DC44A" w14:textId="3B0A3D2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28.09.2022</w:t>
            </w:r>
            <w:r w:rsidRPr="00A956ED">
              <w:rPr>
                <w:rFonts w:eastAsia="Times New Roman" w:cs="Times New Roman"/>
                <w:sz w:val="22"/>
                <w:lang w:eastAsia="x-none"/>
              </w:rPr>
              <w:t xml:space="preserve"> </w:t>
            </w:r>
            <w:r w:rsidRPr="005E2E96">
              <w:rPr>
                <w:rFonts w:eastAsia="Times New Roman" w:cs="Times New Roman"/>
                <w:sz w:val="22"/>
                <w:lang w:eastAsia="x-none"/>
              </w:rPr>
              <w:t>11ч. 35 мин.</w:t>
            </w:r>
          </w:p>
        </w:tc>
        <w:tc>
          <w:tcPr>
            <w:tcW w:w="2047" w:type="dxa"/>
            <w:vAlign w:val="center"/>
          </w:tcPr>
          <w:p w14:paraId="76B01D00"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35F05C77" w14:textId="0870998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61181633"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BBCCA62" w14:textId="77777777" w:rsidTr="005E2E96">
        <w:trPr>
          <w:trHeight w:val="20"/>
        </w:trPr>
        <w:tc>
          <w:tcPr>
            <w:tcW w:w="516" w:type="dxa"/>
            <w:vAlign w:val="center"/>
          </w:tcPr>
          <w:p w14:paraId="624175C5" w14:textId="62BE576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87</w:t>
            </w:r>
          </w:p>
        </w:tc>
        <w:tc>
          <w:tcPr>
            <w:tcW w:w="2469" w:type="dxa"/>
            <w:vAlign w:val="center"/>
          </w:tcPr>
          <w:p w14:paraId="0AD33FC1" w14:textId="17FF63F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654182F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405 Д лабораторных анализов от 06 октября 2022 г.</w:t>
            </w:r>
          </w:p>
        </w:tc>
        <w:tc>
          <w:tcPr>
            <w:tcW w:w="2755" w:type="dxa"/>
            <w:vAlign w:val="center"/>
          </w:tcPr>
          <w:p w14:paraId="1D4A0BE2"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456D5190" w14:textId="28C87BB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28.09.2022</w:t>
            </w:r>
            <w:r w:rsidRPr="00A956ED">
              <w:rPr>
                <w:rFonts w:eastAsia="Times New Roman" w:cs="Times New Roman"/>
                <w:sz w:val="22"/>
                <w:lang w:eastAsia="x-none"/>
              </w:rPr>
              <w:t xml:space="preserve"> </w:t>
            </w:r>
            <w:r w:rsidRPr="005E2E96">
              <w:rPr>
                <w:rFonts w:eastAsia="Times New Roman" w:cs="Times New Roman"/>
                <w:sz w:val="22"/>
                <w:lang w:eastAsia="x-none"/>
              </w:rPr>
              <w:t>11ч. 35 мин.</w:t>
            </w:r>
          </w:p>
        </w:tc>
        <w:tc>
          <w:tcPr>
            <w:tcW w:w="2047" w:type="dxa"/>
            <w:vAlign w:val="center"/>
          </w:tcPr>
          <w:p w14:paraId="0DDEE1D3"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D2E39C3" w14:textId="3B2B432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16ADD68"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B08EA40" w14:textId="77777777" w:rsidTr="005E2E96">
        <w:trPr>
          <w:trHeight w:val="20"/>
        </w:trPr>
        <w:tc>
          <w:tcPr>
            <w:tcW w:w="516" w:type="dxa"/>
            <w:vAlign w:val="center"/>
          </w:tcPr>
          <w:p w14:paraId="521FECCD" w14:textId="05BC5FB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88</w:t>
            </w:r>
          </w:p>
        </w:tc>
        <w:tc>
          <w:tcPr>
            <w:tcW w:w="2469" w:type="dxa"/>
            <w:vAlign w:val="center"/>
          </w:tcPr>
          <w:p w14:paraId="11F663F6" w14:textId="12012582"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8132461" w14:textId="557E700F"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406 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06 октября 2022 г.</w:t>
            </w:r>
          </w:p>
        </w:tc>
        <w:tc>
          <w:tcPr>
            <w:tcW w:w="2755" w:type="dxa"/>
            <w:vAlign w:val="center"/>
          </w:tcPr>
          <w:p w14:paraId="09C8C682" w14:textId="36A1A92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рынок</w:t>
            </w:r>
          </w:p>
        </w:tc>
        <w:tc>
          <w:tcPr>
            <w:tcW w:w="1286" w:type="dxa"/>
            <w:vAlign w:val="center"/>
          </w:tcPr>
          <w:p w14:paraId="623B5781" w14:textId="14A4A0F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28.09.2022</w:t>
            </w:r>
            <w:r w:rsidRPr="00A956ED">
              <w:rPr>
                <w:rFonts w:eastAsia="Times New Roman" w:cs="Times New Roman"/>
                <w:sz w:val="22"/>
                <w:lang w:eastAsia="x-none"/>
              </w:rPr>
              <w:t xml:space="preserve"> </w:t>
            </w:r>
            <w:r w:rsidRPr="005E2E96">
              <w:rPr>
                <w:rFonts w:eastAsia="Times New Roman" w:cs="Times New Roman"/>
                <w:sz w:val="22"/>
                <w:lang w:eastAsia="x-none"/>
              </w:rPr>
              <w:t>11ч. 35 мин.</w:t>
            </w:r>
          </w:p>
        </w:tc>
        <w:tc>
          <w:tcPr>
            <w:tcW w:w="2047" w:type="dxa"/>
            <w:vAlign w:val="center"/>
          </w:tcPr>
          <w:p w14:paraId="1998E7A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0B064379" w14:textId="26B02DC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A571D3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C4023E6" w14:textId="77777777" w:rsidTr="005E2E96">
        <w:trPr>
          <w:trHeight w:val="20"/>
        </w:trPr>
        <w:tc>
          <w:tcPr>
            <w:tcW w:w="516" w:type="dxa"/>
            <w:vAlign w:val="center"/>
          </w:tcPr>
          <w:p w14:paraId="5A91389B" w14:textId="4FD8ACF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89</w:t>
            </w:r>
          </w:p>
        </w:tc>
        <w:tc>
          <w:tcPr>
            <w:tcW w:w="2469" w:type="dxa"/>
            <w:vAlign w:val="center"/>
          </w:tcPr>
          <w:p w14:paraId="6E0C8DC2" w14:textId="1BAD1E45"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72A72FBA"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481 Д лабораторных анализов от 30 ноября 2022 г.</w:t>
            </w:r>
          </w:p>
        </w:tc>
        <w:tc>
          <w:tcPr>
            <w:tcW w:w="2755" w:type="dxa"/>
            <w:vAlign w:val="center"/>
          </w:tcPr>
          <w:p w14:paraId="0E4DE518" w14:textId="466F733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14:paraId="73A15769" w14:textId="16576AB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24.11.2022</w:t>
            </w:r>
            <w:r w:rsidRPr="00A956ED">
              <w:rPr>
                <w:rFonts w:eastAsia="Times New Roman" w:cs="Times New Roman"/>
                <w:sz w:val="22"/>
                <w:lang w:eastAsia="x-none"/>
              </w:rPr>
              <w:t xml:space="preserve"> </w:t>
            </w:r>
            <w:r w:rsidRPr="005E2E96">
              <w:rPr>
                <w:rFonts w:eastAsia="Times New Roman" w:cs="Times New Roman"/>
                <w:sz w:val="22"/>
                <w:lang w:eastAsia="x-none"/>
              </w:rPr>
              <w:t>09ч. 40 мин.</w:t>
            </w:r>
          </w:p>
        </w:tc>
        <w:tc>
          <w:tcPr>
            <w:tcW w:w="2047" w:type="dxa"/>
            <w:vAlign w:val="center"/>
          </w:tcPr>
          <w:p w14:paraId="0FA34FE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77BCE393" w14:textId="3CA4D54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4737444"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375B7BE" w14:textId="77777777" w:rsidTr="005E2E96">
        <w:trPr>
          <w:trHeight w:val="20"/>
        </w:trPr>
        <w:tc>
          <w:tcPr>
            <w:tcW w:w="516" w:type="dxa"/>
            <w:vAlign w:val="center"/>
          </w:tcPr>
          <w:p w14:paraId="0C3BFA8A" w14:textId="1A96269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90</w:t>
            </w:r>
          </w:p>
        </w:tc>
        <w:tc>
          <w:tcPr>
            <w:tcW w:w="2469" w:type="dxa"/>
            <w:vAlign w:val="center"/>
          </w:tcPr>
          <w:p w14:paraId="551CC4C8" w14:textId="0DD99555"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BB6030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482 Д лабораторных анализов от 30 ноября 2022 г.</w:t>
            </w:r>
          </w:p>
        </w:tc>
        <w:tc>
          <w:tcPr>
            <w:tcW w:w="2755" w:type="dxa"/>
            <w:vAlign w:val="center"/>
          </w:tcPr>
          <w:p w14:paraId="209FCDC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3CC52AC1" w14:textId="6922527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24.11.2022</w:t>
            </w:r>
            <w:r w:rsidRPr="00A956ED">
              <w:rPr>
                <w:rFonts w:eastAsia="Times New Roman" w:cs="Times New Roman"/>
                <w:sz w:val="22"/>
                <w:lang w:eastAsia="x-none"/>
              </w:rPr>
              <w:t xml:space="preserve"> </w:t>
            </w:r>
            <w:r w:rsidRPr="005E2E96">
              <w:rPr>
                <w:rFonts w:eastAsia="Times New Roman" w:cs="Times New Roman"/>
                <w:sz w:val="22"/>
                <w:lang w:eastAsia="x-none"/>
              </w:rPr>
              <w:t>09ч. 45 мин.</w:t>
            </w:r>
          </w:p>
        </w:tc>
        <w:tc>
          <w:tcPr>
            <w:tcW w:w="2047" w:type="dxa"/>
            <w:vAlign w:val="center"/>
          </w:tcPr>
          <w:p w14:paraId="73060268"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6C21538A" w14:textId="0D53FC2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58ED45C"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87D54A0" w14:textId="77777777" w:rsidTr="005E2E96">
        <w:trPr>
          <w:trHeight w:val="20"/>
        </w:trPr>
        <w:tc>
          <w:tcPr>
            <w:tcW w:w="516" w:type="dxa"/>
            <w:vAlign w:val="center"/>
          </w:tcPr>
          <w:p w14:paraId="2831576D" w14:textId="69FD109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91</w:t>
            </w:r>
          </w:p>
        </w:tc>
        <w:tc>
          <w:tcPr>
            <w:tcW w:w="2469" w:type="dxa"/>
            <w:vAlign w:val="center"/>
          </w:tcPr>
          <w:p w14:paraId="2DC6E694" w14:textId="06B8313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9DAEFC6" w14:textId="5EFAE3C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483 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30 ноября 2022 г.</w:t>
            </w:r>
          </w:p>
        </w:tc>
        <w:tc>
          <w:tcPr>
            <w:tcW w:w="2755" w:type="dxa"/>
            <w:vAlign w:val="center"/>
          </w:tcPr>
          <w:p w14:paraId="7349F915" w14:textId="1566963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администрация</w:t>
            </w:r>
          </w:p>
        </w:tc>
        <w:tc>
          <w:tcPr>
            <w:tcW w:w="1286" w:type="dxa"/>
            <w:vAlign w:val="center"/>
          </w:tcPr>
          <w:p w14:paraId="3A91FBD2" w14:textId="7D34E1F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24.11.2022</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14:paraId="12E64776" w14:textId="7722FE3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r w:rsidRPr="00A956ED">
              <w:rPr>
                <w:rFonts w:eastAsia="Times New Roman" w:cs="Times New Roman"/>
                <w:sz w:val="22"/>
                <w:lang w:eastAsia="x-none"/>
              </w:rPr>
              <w:t xml:space="preserve"> </w:t>
            </w:r>
            <w:r w:rsidRPr="005E2E96">
              <w:rPr>
                <w:rFonts w:eastAsia="Times New Roman" w:cs="Times New Roman"/>
                <w:sz w:val="22"/>
                <w:lang w:eastAsia="x-none"/>
              </w:rPr>
              <w:t>Обобщенные Паразитологические</w:t>
            </w:r>
          </w:p>
        </w:tc>
        <w:tc>
          <w:tcPr>
            <w:tcW w:w="1022" w:type="dxa"/>
            <w:vAlign w:val="center"/>
          </w:tcPr>
          <w:p w14:paraId="4B248C6A" w14:textId="2C72B2C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42B9EF1"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638B553" w14:textId="77777777" w:rsidTr="005E2E96">
        <w:trPr>
          <w:trHeight w:val="20"/>
        </w:trPr>
        <w:tc>
          <w:tcPr>
            <w:tcW w:w="516" w:type="dxa"/>
            <w:vAlign w:val="center"/>
          </w:tcPr>
          <w:p w14:paraId="69A34F2E" w14:textId="47410CB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92</w:t>
            </w:r>
          </w:p>
        </w:tc>
        <w:tc>
          <w:tcPr>
            <w:tcW w:w="2469" w:type="dxa"/>
            <w:vAlign w:val="center"/>
          </w:tcPr>
          <w:p w14:paraId="563E5B2A" w14:textId="01F765D8"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13C468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484 Д лабораторных анализов от 30 ноября 2022 г.</w:t>
            </w:r>
          </w:p>
        </w:tc>
        <w:tc>
          <w:tcPr>
            <w:tcW w:w="2755" w:type="dxa"/>
            <w:vAlign w:val="center"/>
          </w:tcPr>
          <w:p w14:paraId="706A94F0"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1CFDDA0C" w14:textId="36C0314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24.11.2022</w:t>
            </w:r>
            <w:r w:rsidRPr="00A956ED">
              <w:rPr>
                <w:rFonts w:eastAsia="Times New Roman" w:cs="Times New Roman"/>
                <w:sz w:val="22"/>
                <w:lang w:eastAsia="x-none"/>
              </w:rPr>
              <w:t xml:space="preserve"> </w:t>
            </w:r>
            <w:r w:rsidRPr="005E2E96">
              <w:rPr>
                <w:rFonts w:eastAsia="Times New Roman" w:cs="Times New Roman"/>
                <w:sz w:val="22"/>
                <w:lang w:eastAsia="x-none"/>
              </w:rPr>
              <w:t>11ч. 35 мин.</w:t>
            </w:r>
          </w:p>
        </w:tc>
        <w:tc>
          <w:tcPr>
            <w:tcW w:w="2047" w:type="dxa"/>
            <w:vAlign w:val="center"/>
          </w:tcPr>
          <w:p w14:paraId="51A2BAC0"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2B4264E3" w14:textId="259126C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D252CE9"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BDDBD66" w14:textId="77777777" w:rsidTr="005E2E96">
        <w:trPr>
          <w:trHeight w:val="20"/>
        </w:trPr>
        <w:tc>
          <w:tcPr>
            <w:tcW w:w="516" w:type="dxa"/>
            <w:vAlign w:val="center"/>
          </w:tcPr>
          <w:p w14:paraId="78079885" w14:textId="4C88EAB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93</w:t>
            </w:r>
          </w:p>
        </w:tc>
        <w:tc>
          <w:tcPr>
            <w:tcW w:w="2469" w:type="dxa"/>
            <w:vAlign w:val="center"/>
          </w:tcPr>
          <w:p w14:paraId="1BFDFE07" w14:textId="3D86FDC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7A07269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538 Д лабораторных анализов от 09 января 2023 г.</w:t>
            </w:r>
          </w:p>
        </w:tc>
        <w:tc>
          <w:tcPr>
            <w:tcW w:w="2755" w:type="dxa"/>
            <w:vAlign w:val="center"/>
          </w:tcPr>
          <w:p w14:paraId="7F61273A"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01D269DA" w14:textId="0648346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27.12.2022</w:t>
            </w:r>
            <w:r w:rsidRPr="00A956ED">
              <w:rPr>
                <w:rFonts w:eastAsia="Times New Roman" w:cs="Times New Roman"/>
                <w:sz w:val="22"/>
                <w:lang w:eastAsia="x-none"/>
              </w:rPr>
              <w:t xml:space="preserve"> </w:t>
            </w:r>
            <w:r w:rsidRPr="005E2E96">
              <w:rPr>
                <w:rFonts w:eastAsia="Times New Roman" w:cs="Times New Roman"/>
                <w:sz w:val="22"/>
                <w:lang w:eastAsia="x-none"/>
              </w:rPr>
              <w:t>11ч. 00 мин.</w:t>
            </w:r>
          </w:p>
        </w:tc>
        <w:tc>
          <w:tcPr>
            <w:tcW w:w="2047" w:type="dxa"/>
            <w:vAlign w:val="center"/>
          </w:tcPr>
          <w:p w14:paraId="00337B0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162F707F" w14:textId="3BA1738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34FB6851"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FDF7CCD" w14:textId="77777777" w:rsidTr="005E2E96">
        <w:trPr>
          <w:trHeight w:val="20"/>
        </w:trPr>
        <w:tc>
          <w:tcPr>
            <w:tcW w:w="516" w:type="dxa"/>
            <w:vAlign w:val="center"/>
          </w:tcPr>
          <w:p w14:paraId="487234BF" w14:textId="3BDAD8D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94</w:t>
            </w:r>
          </w:p>
        </w:tc>
        <w:tc>
          <w:tcPr>
            <w:tcW w:w="2469" w:type="dxa"/>
            <w:vAlign w:val="center"/>
          </w:tcPr>
          <w:p w14:paraId="1D486179" w14:textId="22E5FBD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7CD013C7"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539 Д лабораторных анализов от 09 января 2023 г.</w:t>
            </w:r>
          </w:p>
        </w:tc>
        <w:tc>
          <w:tcPr>
            <w:tcW w:w="2755" w:type="dxa"/>
            <w:vAlign w:val="center"/>
          </w:tcPr>
          <w:p w14:paraId="5593BBAB"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757EF36A" w14:textId="0C20459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27.12.2022</w:t>
            </w:r>
            <w:r w:rsidRPr="00A956ED">
              <w:rPr>
                <w:rFonts w:eastAsia="Times New Roman" w:cs="Times New Roman"/>
                <w:sz w:val="22"/>
                <w:lang w:eastAsia="x-none"/>
              </w:rPr>
              <w:t xml:space="preserve"> </w:t>
            </w:r>
            <w:r w:rsidRPr="005E2E96">
              <w:rPr>
                <w:rFonts w:eastAsia="Times New Roman" w:cs="Times New Roman"/>
                <w:sz w:val="22"/>
                <w:lang w:eastAsia="x-none"/>
              </w:rPr>
              <w:t>11ч. 10 мин.</w:t>
            </w:r>
          </w:p>
        </w:tc>
        <w:tc>
          <w:tcPr>
            <w:tcW w:w="2047" w:type="dxa"/>
            <w:vAlign w:val="center"/>
          </w:tcPr>
          <w:p w14:paraId="224D28F7"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1A4267BD" w14:textId="55BD8A2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0928406"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0961E5A" w14:textId="77777777" w:rsidTr="005E2E96">
        <w:trPr>
          <w:trHeight w:val="20"/>
        </w:trPr>
        <w:tc>
          <w:tcPr>
            <w:tcW w:w="516" w:type="dxa"/>
            <w:vAlign w:val="center"/>
          </w:tcPr>
          <w:p w14:paraId="6464C7E1" w14:textId="636A7A3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95</w:t>
            </w:r>
          </w:p>
        </w:tc>
        <w:tc>
          <w:tcPr>
            <w:tcW w:w="2469" w:type="dxa"/>
            <w:vAlign w:val="center"/>
          </w:tcPr>
          <w:p w14:paraId="1CB0C116" w14:textId="10585B19"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75FD2FC" w14:textId="58BE03C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540 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09 января 2023 г.</w:t>
            </w:r>
          </w:p>
        </w:tc>
        <w:tc>
          <w:tcPr>
            <w:tcW w:w="2755" w:type="dxa"/>
            <w:vAlign w:val="center"/>
          </w:tcPr>
          <w:p w14:paraId="072C45F7" w14:textId="14D7A25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рынок</w:t>
            </w:r>
          </w:p>
        </w:tc>
        <w:tc>
          <w:tcPr>
            <w:tcW w:w="1286" w:type="dxa"/>
            <w:vAlign w:val="center"/>
          </w:tcPr>
          <w:p w14:paraId="2BA7CC68" w14:textId="222C186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27.12.2022</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14:paraId="07377C7E" w14:textId="173EA06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r w:rsidRPr="00A956ED">
              <w:rPr>
                <w:rFonts w:eastAsia="Times New Roman" w:cs="Times New Roman"/>
                <w:sz w:val="22"/>
                <w:lang w:eastAsia="x-none"/>
              </w:rPr>
              <w:t xml:space="preserve"> </w:t>
            </w:r>
            <w:r w:rsidRPr="005E2E96">
              <w:rPr>
                <w:rFonts w:eastAsia="Times New Roman" w:cs="Times New Roman"/>
                <w:sz w:val="22"/>
                <w:lang w:eastAsia="x-none"/>
              </w:rPr>
              <w:t>Паразитологические</w:t>
            </w:r>
          </w:p>
        </w:tc>
        <w:tc>
          <w:tcPr>
            <w:tcW w:w="1022" w:type="dxa"/>
            <w:vAlign w:val="center"/>
          </w:tcPr>
          <w:p w14:paraId="4A9BE7FE" w14:textId="06DEC38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A1FCA06"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1C78623" w14:textId="77777777" w:rsidTr="005E2E96">
        <w:trPr>
          <w:trHeight w:val="20"/>
        </w:trPr>
        <w:tc>
          <w:tcPr>
            <w:tcW w:w="516" w:type="dxa"/>
            <w:vAlign w:val="center"/>
          </w:tcPr>
          <w:p w14:paraId="1213AF29" w14:textId="2B00EDF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96</w:t>
            </w:r>
          </w:p>
        </w:tc>
        <w:tc>
          <w:tcPr>
            <w:tcW w:w="2469" w:type="dxa"/>
            <w:vAlign w:val="center"/>
          </w:tcPr>
          <w:p w14:paraId="183373C4"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14:paraId="08ECDEB4"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№150 от 13.02.2023</w:t>
            </w:r>
          </w:p>
        </w:tc>
        <w:tc>
          <w:tcPr>
            <w:tcW w:w="2755" w:type="dxa"/>
            <w:vAlign w:val="center"/>
          </w:tcPr>
          <w:p w14:paraId="5FC0A32A" w14:textId="5DB4D16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резервуар чистой воды</w:t>
            </w:r>
          </w:p>
        </w:tc>
        <w:tc>
          <w:tcPr>
            <w:tcW w:w="1286" w:type="dxa"/>
            <w:vAlign w:val="center"/>
          </w:tcPr>
          <w:p w14:paraId="4E1F7C7A" w14:textId="579C4E5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23.01.2023</w:t>
            </w:r>
            <w:r w:rsidRPr="00A956ED">
              <w:rPr>
                <w:rFonts w:eastAsia="Times New Roman" w:cs="Times New Roman"/>
                <w:sz w:val="22"/>
                <w:lang w:eastAsia="x-none"/>
              </w:rPr>
              <w:t xml:space="preserve"> </w:t>
            </w:r>
            <w:r w:rsidRPr="005E2E96">
              <w:rPr>
                <w:rFonts w:eastAsia="Times New Roman" w:cs="Times New Roman"/>
                <w:sz w:val="22"/>
                <w:lang w:eastAsia="x-none"/>
              </w:rPr>
              <w:t>10:30</w:t>
            </w:r>
          </w:p>
        </w:tc>
        <w:tc>
          <w:tcPr>
            <w:tcW w:w="2047" w:type="dxa"/>
            <w:vAlign w:val="center"/>
          </w:tcPr>
          <w:p w14:paraId="28F73E32" w14:textId="7FEED65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Органолептические Санитарно- гигиенические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Бактериологические Паразитологические</w:t>
            </w:r>
          </w:p>
        </w:tc>
        <w:tc>
          <w:tcPr>
            <w:tcW w:w="1022" w:type="dxa"/>
            <w:vAlign w:val="center"/>
          </w:tcPr>
          <w:p w14:paraId="696F94AA" w14:textId="7CD12AC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8A735C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4D3AD25" w14:textId="77777777" w:rsidTr="005E2E96">
        <w:trPr>
          <w:trHeight w:val="20"/>
        </w:trPr>
        <w:tc>
          <w:tcPr>
            <w:tcW w:w="516" w:type="dxa"/>
            <w:vAlign w:val="center"/>
          </w:tcPr>
          <w:p w14:paraId="03673714" w14:textId="7F62615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97</w:t>
            </w:r>
          </w:p>
        </w:tc>
        <w:tc>
          <w:tcPr>
            <w:tcW w:w="2469" w:type="dxa"/>
            <w:vAlign w:val="center"/>
          </w:tcPr>
          <w:p w14:paraId="2D474B2F" w14:textId="7C3D330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14:paraId="08B05439" w14:textId="52DB671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лабораторных испытаний №155 от 13.02.2023, от 17.02.2023</w:t>
            </w:r>
          </w:p>
        </w:tc>
        <w:tc>
          <w:tcPr>
            <w:tcW w:w="2755" w:type="dxa"/>
            <w:vAlign w:val="center"/>
          </w:tcPr>
          <w:p w14:paraId="62CC3646" w14:textId="460EA53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вода из р.Киря</w:t>
            </w:r>
          </w:p>
        </w:tc>
        <w:tc>
          <w:tcPr>
            <w:tcW w:w="1286" w:type="dxa"/>
            <w:vAlign w:val="center"/>
          </w:tcPr>
          <w:p w14:paraId="78C940AB" w14:textId="3AE4E9E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23.01.2023</w:t>
            </w:r>
            <w:r w:rsidRPr="00A956ED">
              <w:rPr>
                <w:rFonts w:eastAsia="Times New Roman" w:cs="Times New Roman"/>
                <w:sz w:val="22"/>
                <w:lang w:eastAsia="x-none"/>
              </w:rPr>
              <w:t xml:space="preserve"> </w:t>
            </w:r>
            <w:r w:rsidRPr="005E2E96">
              <w:rPr>
                <w:rFonts w:eastAsia="Times New Roman" w:cs="Times New Roman"/>
                <w:sz w:val="22"/>
                <w:lang w:eastAsia="x-none"/>
              </w:rPr>
              <w:t>10:30</w:t>
            </w:r>
          </w:p>
        </w:tc>
        <w:tc>
          <w:tcPr>
            <w:tcW w:w="2047" w:type="dxa"/>
            <w:vAlign w:val="center"/>
          </w:tcPr>
          <w:p w14:paraId="5EDC999F" w14:textId="546B3DD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Органолептические Санитарно- гигиенические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Бактериологические Паразитологические</w:t>
            </w:r>
          </w:p>
        </w:tc>
        <w:tc>
          <w:tcPr>
            <w:tcW w:w="1022" w:type="dxa"/>
            <w:vAlign w:val="center"/>
          </w:tcPr>
          <w:p w14:paraId="1A10FF48" w14:textId="7AED075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91E273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55593A7" w14:textId="77777777" w:rsidTr="005E2E96">
        <w:trPr>
          <w:trHeight w:val="20"/>
        </w:trPr>
        <w:tc>
          <w:tcPr>
            <w:tcW w:w="516" w:type="dxa"/>
            <w:vAlign w:val="center"/>
          </w:tcPr>
          <w:p w14:paraId="7D04009B" w14:textId="7240AEE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98</w:t>
            </w:r>
          </w:p>
        </w:tc>
        <w:tc>
          <w:tcPr>
            <w:tcW w:w="2469" w:type="dxa"/>
            <w:vAlign w:val="center"/>
          </w:tcPr>
          <w:p w14:paraId="1D98296E"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14:paraId="717A22D2"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358 от 20.02.2023</w:t>
            </w:r>
          </w:p>
        </w:tc>
        <w:tc>
          <w:tcPr>
            <w:tcW w:w="2755" w:type="dxa"/>
            <w:vAlign w:val="center"/>
          </w:tcPr>
          <w:p w14:paraId="7596C587"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ул. Пионерская, 29, вода из водопроводного крана</w:t>
            </w:r>
          </w:p>
        </w:tc>
        <w:tc>
          <w:tcPr>
            <w:tcW w:w="1286" w:type="dxa"/>
            <w:vAlign w:val="center"/>
          </w:tcPr>
          <w:p w14:paraId="7E6948A2" w14:textId="368313F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07.02.2023</w:t>
            </w:r>
            <w:r w:rsidRPr="00A956ED">
              <w:rPr>
                <w:rFonts w:eastAsia="Times New Roman" w:cs="Times New Roman"/>
                <w:sz w:val="22"/>
                <w:lang w:eastAsia="x-none"/>
              </w:rPr>
              <w:t xml:space="preserve"> </w:t>
            </w:r>
            <w:r w:rsidRPr="005E2E96">
              <w:rPr>
                <w:rFonts w:eastAsia="Times New Roman" w:cs="Times New Roman"/>
                <w:sz w:val="22"/>
                <w:lang w:eastAsia="x-none"/>
              </w:rPr>
              <w:t>10:30</w:t>
            </w:r>
          </w:p>
        </w:tc>
        <w:tc>
          <w:tcPr>
            <w:tcW w:w="2047" w:type="dxa"/>
            <w:vAlign w:val="center"/>
          </w:tcPr>
          <w:p w14:paraId="2FADE399" w14:textId="7CD2B5D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Органолептические Санитарно-</w:t>
            </w:r>
            <w:r w:rsidRPr="00A956ED">
              <w:rPr>
                <w:rFonts w:eastAsia="Times New Roman" w:cs="Times New Roman"/>
                <w:sz w:val="22"/>
                <w:lang w:eastAsia="x-none"/>
              </w:rPr>
              <w:t xml:space="preserve"> </w:t>
            </w:r>
            <w:r w:rsidRPr="005E2E96">
              <w:rPr>
                <w:rFonts w:eastAsia="Times New Roman" w:cs="Times New Roman"/>
                <w:sz w:val="22"/>
                <w:lang w:eastAsia="x-none"/>
              </w:rPr>
              <w:t>гигиенические Бактериологические</w:t>
            </w:r>
          </w:p>
        </w:tc>
        <w:tc>
          <w:tcPr>
            <w:tcW w:w="1022" w:type="dxa"/>
            <w:vAlign w:val="center"/>
          </w:tcPr>
          <w:p w14:paraId="711B458E" w14:textId="5DA18CD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3E484395"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B9D5A19" w14:textId="77777777" w:rsidTr="005E2E96">
        <w:trPr>
          <w:trHeight w:val="20"/>
        </w:trPr>
        <w:tc>
          <w:tcPr>
            <w:tcW w:w="516" w:type="dxa"/>
            <w:vAlign w:val="center"/>
          </w:tcPr>
          <w:p w14:paraId="14161E51" w14:textId="19A446E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99</w:t>
            </w:r>
          </w:p>
        </w:tc>
        <w:tc>
          <w:tcPr>
            <w:tcW w:w="2469" w:type="dxa"/>
            <w:vAlign w:val="center"/>
          </w:tcPr>
          <w:p w14:paraId="2F95BC0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14:paraId="1E5A3D25"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366 от 20.02.2023</w:t>
            </w:r>
          </w:p>
        </w:tc>
        <w:tc>
          <w:tcPr>
            <w:tcW w:w="2755" w:type="dxa"/>
            <w:vAlign w:val="center"/>
          </w:tcPr>
          <w:p w14:paraId="1E7FA1AE" w14:textId="4E41EED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ул. Энгельса, 63, вода из водопроводного крана</w:t>
            </w:r>
          </w:p>
        </w:tc>
        <w:tc>
          <w:tcPr>
            <w:tcW w:w="1286" w:type="dxa"/>
            <w:vAlign w:val="center"/>
          </w:tcPr>
          <w:p w14:paraId="6DF828F3" w14:textId="52750B9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07.02.2023</w:t>
            </w:r>
            <w:r w:rsidRPr="00A956ED">
              <w:rPr>
                <w:rFonts w:eastAsia="Times New Roman" w:cs="Times New Roman"/>
                <w:sz w:val="22"/>
                <w:lang w:eastAsia="x-none"/>
              </w:rPr>
              <w:t xml:space="preserve"> </w:t>
            </w:r>
            <w:r w:rsidRPr="005E2E96">
              <w:rPr>
                <w:rFonts w:eastAsia="Times New Roman" w:cs="Times New Roman"/>
                <w:sz w:val="22"/>
                <w:lang w:eastAsia="x-none"/>
              </w:rPr>
              <w:t>11:00</w:t>
            </w:r>
          </w:p>
        </w:tc>
        <w:tc>
          <w:tcPr>
            <w:tcW w:w="2047" w:type="dxa"/>
            <w:vAlign w:val="center"/>
          </w:tcPr>
          <w:p w14:paraId="338DB421" w14:textId="1AD3F42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Органолептические Санитарно-</w:t>
            </w:r>
            <w:r w:rsidRPr="00A956ED">
              <w:rPr>
                <w:rFonts w:eastAsia="Times New Roman" w:cs="Times New Roman"/>
                <w:sz w:val="22"/>
                <w:lang w:eastAsia="x-none"/>
              </w:rPr>
              <w:t xml:space="preserve"> </w:t>
            </w:r>
            <w:r w:rsidRPr="005E2E96">
              <w:rPr>
                <w:rFonts w:eastAsia="Times New Roman" w:cs="Times New Roman"/>
                <w:sz w:val="22"/>
                <w:lang w:eastAsia="x-none"/>
              </w:rPr>
              <w:t>гигиенические Бактериологические</w:t>
            </w:r>
          </w:p>
        </w:tc>
        <w:tc>
          <w:tcPr>
            <w:tcW w:w="1022" w:type="dxa"/>
            <w:vAlign w:val="center"/>
          </w:tcPr>
          <w:p w14:paraId="771CDE82" w14:textId="6F4A9D5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99105EF"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3A886B9" w14:textId="77777777" w:rsidTr="005E2E96">
        <w:trPr>
          <w:trHeight w:val="20"/>
        </w:trPr>
        <w:tc>
          <w:tcPr>
            <w:tcW w:w="516" w:type="dxa"/>
            <w:vAlign w:val="center"/>
          </w:tcPr>
          <w:p w14:paraId="0363D856" w14:textId="1C83B5C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100</w:t>
            </w:r>
          </w:p>
        </w:tc>
        <w:tc>
          <w:tcPr>
            <w:tcW w:w="2469" w:type="dxa"/>
            <w:vAlign w:val="center"/>
          </w:tcPr>
          <w:p w14:paraId="286F1B15"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14:paraId="496EC52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320 от 10.03.2023</w:t>
            </w:r>
          </w:p>
        </w:tc>
        <w:tc>
          <w:tcPr>
            <w:tcW w:w="2755" w:type="dxa"/>
            <w:vAlign w:val="center"/>
          </w:tcPr>
          <w:p w14:paraId="45AFF6A6" w14:textId="03E167B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вода из р.Киря</w:t>
            </w:r>
          </w:p>
        </w:tc>
        <w:tc>
          <w:tcPr>
            <w:tcW w:w="1286" w:type="dxa"/>
            <w:vAlign w:val="center"/>
          </w:tcPr>
          <w:p w14:paraId="7498D1B2" w14:textId="79558C5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07.02.2023</w:t>
            </w:r>
            <w:r w:rsidRPr="00A956ED">
              <w:rPr>
                <w:rFonts w:eastAsia="Times New Roman" w:cs="Times New Roman"/>
                <w:sz w:val="22"/>
                <w:lang w:eastAsia="x-none"/>
              </w:rPr>
              <w:t xml:space="preserve"> </w:t>
            </w:r>
            <w:r w:rsidRPr="005E2E96">
              <w:rPr>
                <w:rFonts w:eastAsia="Times New Roman" w:cs="Times New Roman"/>
                <w:sz w:val="22"/>
                <w:lang w:eastAsia="x-none"/>
              </w:rPr>
              <w:t>13:00</w:t>
            </w:r>
          </w:p>
        </w:tc>
        <w:tc>
          <w:tcPr>
            <w:tcW w:w="2047" w:type="dxa"/>
            <w:vAlign w:val="center"/>
          </w:tcPr>
          <w:p w14:paraId="2A2662DD" w14:textId="342A29B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Санитарно- гигиенические</w:t>
            </w:r>
            <w:r w:rsidRPr="00A956ED">
              <w:rPr>
                <w:rFonts w:eastAsia="Times New Roman" w:cs="Times New Roman"/>
                <w:sz w:val="22"/>
                <w:lang w:eastAsia="x-none"/>
              </w:rPr>
              <w:t xml:space="preserve"> </w:t>
            </w:r>
            <w:r w:rsidRPr="005E2E96">
              <w:rPr>
                <w:rFonts w:eastAsia="Times New Roman" w:cs="Times New Roman"/>
                <w:sz w:val="22"/>
                <w:lang w:eastAsia="x-none"/>
              </w:rPr>
              <w:t>Бактериологические Паразитологические</w:t>
            </w:r>
          </w:p>
        </w:tc>
        <w:tc>
          <w:tcPr>
            <w:tcW w:w="1022" w:type="dxa"/>
            <w:vAlign w:val="center"/>
          </w:tcPr>
          <w:p w14:paraId="54C7C435" w14:textId="61F58E7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EBF1580"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6560318" w14:textId="77777777" w:rsidTr="005E2E96">
        <w:trPr>
          <w:trHeight w:val="20"/>
        </w:trPr>
        <w:tc>
          <w:tcPr>
            <w:tcW w:w="516" w:type="dxa"/>
            <w:vAlign w:val="center"/>
          </w:tcPr>
          <w:p w14:paraId="6FC0C49F" w14:textId="24665EB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101</w:t>
            </w:r>
          </w:p>
        </w:tc>
        <w:tc>
          <w:tcPr>
            <w:tcW w:w="2469" w:type="dxa"/>
            <w:vAlign w:val="center"/>
          </w:tcPr>
          <w:p w14:paraId="37E45812" w14:textId="064D62C3"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14:paraId="5BC20651" w14:textId="61D28E1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321 от 10.03.2023</w:t>
            </w:r>
          </w:p>
        </w:tc>
        <w:tc>
          <w:tcPr>
            <w:tcW w:w="2755" w:type="dxa"/>
            <w:vAlign w:val="center"/>
          </w:tcPr>
          <w:p w14:paraId="5D6E2319" w14:textId="65A295A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резервуар чистой воды</w:t>
            </w:r>
          </w:p>
        </w:tc>
        <w:tc>
          <w:tcPr>
            <w:tcW w:w="1286" w:type="dxa"/>
            <w:vAlign w:val="center"/>
          </w:tcPr>
          <w:p w14:paraId="4B5B8910" w14:textId="2953D41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07.02.2023</w:t>
            </w:r>
            <w:r w:rsidRPr="00A956ED">
              <w:rPr>
                <w:rFonts w:eastAsia="Times New Roman" w:cs="Times New Roman"/>
                <w:sz w:val="22"/>
                <w:lang w:eastAsia="x-none"/>
              </w:rPr>
              <w:t xml:space="preserve"> </w:t>
            </w:r>
            <w:r w:rsidRPr="005E2E96">
              <w:rPr>
                <w:rFonts w:eastAsia="Times New Roman" w:cs="Times New Roman"/>
                <w:sz w:val="22"/>
                <w:lang w:eastAsia="x-none"/>
              </w:rPr>
              <w:t>12:00</w:t>
            </w:r>
          </w:p>
        </w:tc>
        <w:tc>
          <w:tcPr>
            <w:tcW w:w="2047" w:type="dxa"/>
            <w:vAlign w:val="center"/>
          </w:tcPr>
          <w:p w14:paraId="2904ACBB" w14:textId="7F23A870"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Органолептические Санитарно- гигиенические Бактериологические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Паразитологические</w:t>
            </w:r>
          </w:p>
        </w:tc>
        <w:tc>
          <w:tcPr>
            <w:tcW w:w="1022" w:type="dxa"/>
            <w:vAlign w:val="center"/>
          </w:tcPr>
          <w:p w14:paraId="513AC5EE" w14:textId="0FFCB84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6C81EE4"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46EBA54" w14:textId="77777777" w:rsidTr="005E2E96">
        <w:trPr>
          <w:trHeight w:val="20"/>
        </w:trPr>
        <w:tc>
          <w:tcPr>
            <w:tcW w:w="516" w:type="dxa"/>
            <w:vAlign w:val="center"/>
          </w:tcPr>
          <w:p w14:paraId="67C9E47D" w14:textId="6D360C3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102</w:t>
            </w:r>
          </w:p>
        </w:tc>
        <w:tc>
          <w:tcPr>
            <w:tcW w:w="2469" w:type="dxa"/>
            <w:vAlign w:val="center"/>
          </w:tcPr>
          <w:p w14:paraId="5195F398" w14:textId="6DA2482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425954C" w14:textId="437CE130"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56 Д лабораторных анализов от</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20 марта 2023 г.</w:t>
            </w:r>
          </w:p>
        </w:tc>
        <w:tc>
          <w:tcPr>
            <w:tcW w:w="2755" w:type="dxa"/>
            <w:vAlign w:val="center"/>
          </w:tcPr>
          <w:p w14:paraId="40DD675E"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2D9EA15F" w14:textId="7836C87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28.02.2023</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14:paraId="39A17D3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E7CAACA" w14:textId="4D7EF84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FB1008C"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FA8FA7F" w14:textId="77777777" w:rsidTr="005E2E96">
        <w:trPr>
          <w:trHeight w:val="20"/>
        </w:trPr>
        <w:tc>
          <w:tcPr>
            <w:tcW w:w="516" w:type="dxa"/>
            <w:vAlign w:val="center"/>
          </w:tcPr>
          <w:p w14:paraId="439D1AE7" w14:textId="1B07065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103</w:t>
            </w:r>
          </w:p>
        </w:tc>
        <w:tc>
          <w:tcPr>
            <w:tcW w:w="2469" w:type="dxa"/>
            <w:vAlign w:val="center"/>
          </w:tcPr>
          <w:p w14:paraId="011EB7D3" w14:textId="41824BB0"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127EBD8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57 Д лабораторных анализов от 20 марта 2023 г.</w:t>
            </w:r>
          </w:p>
        </w:tc>
        <w:tc>
          <w:tcPr>
            <w:tcW w:w="2755" w:type="dxa"/>
            <w:vAlign w:val="center"/>
          </w:tcPr>
          <w:p w14:paraId="103DFB08" w14:textId="778C30C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14:paraId="478B8F1B" w14:textId="3FD8BE2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28.02.2023</w:t>
            </w:r>
            <w:r w:rsidRPr="00A956ED">
              <w:rPr>
                <w:rFonts w:eastAsia="Times New Roman" w:cs="Times New Roman"/>
                <w:sz w:val="22"/>
                <w:lang w:eastAsia="x-none"/>
              </w:rPr>
              <w:t xml:space="preserve"> </w:t>
            </w:r>
            <w:r w:rsidRPr="005E2E96">
              <w:rPr>
                <w:rFonts w:eastAsia="Times New Roman" w:cs="Times New Roman"/>
                <w:sz w:val="22"/>
                <w:lang w:eastAsia="x-none"/>
              </w:rPr>
              <w:t>09ч. 30 мин.</w:t>
            </w:r>
          </w:p>
        </w:tc>
        <w:tc>
          <w:tcPr>
            <w:tcW w:w="2047" w:type="dxa"/>
            <w:vAlign w:val="center"/>
          </w:tcPr>
          <w:p w14:paraId="4FFDD324"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45B75E50" w14:textId="5838C41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6A9EAFF"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66FD6BE" w14:textId="77777777" w:rsidTr="005E2E96">
        <w:trPr>
          <w:trHeight w:val="20"/>
        </w:trPr>
        <w:tc>
          <w:tcPr>
            <w:tcW w:w="516" w:type="dxa"/>
            <w:vAlign w:val="center"/>
          </w:tcPr>
          <w:p w14:paraId="1739C3A7" w14:textId="14C8B42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104</w:t>
            </w:r>
          </w:p>
        </w:tc>
        <w:tc>
          <w:tcPr>
            <w:tcW w:w="2469" w:type="dxa"/>
            <w:vAlign w:val="center"/>
          </w:tcPr>
          <w:p w14:paraId="73012417" w14:textId="0649E655"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0DD26FC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58 Д лабораторных анализов от 20 марта 2023 г.</w:t>
            </w:r>
          </w:p>
        </w:tc>
        <w:tc>
          <w:tcPr>
            <w:tcW w:w="2755" w:type="dxa"/>
            <w:vAlign w:val="center"/>
          </w:tcPr>
          <w:p w14:paraId="5D171502"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33EDC0A5" w14:textId="55A01A2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28.02.2023</w:t>
            </w:r>
            <w:r w:rsidRPr="00A956ED">
              <w:rPr>
                <w:rFonts w:eastAsia="Times New Roman" w:cs="Times New Roman"/>
                <w:sz w:val="22"/>
                <w:lang w:eastAsia="x-none"/>
              </w:rPr>
              <w:t xml:space="preserve"> </w:t>
            </w:r>
            <w:r w:rsidRPr="005E2E96">
              <w:rPr>
                <w:rFonts w:eastAsia="Times New Roman" w:cs="Times New Roman"/>
                <w:sz w:val="22"/>
                <w:lang w:eastAsia="x-none"/>
              </w:rPr>
              <w:t>09ч. 40 мин.</w:t>
            </w:r>
          </w:p>
        </w:tc>
        <w:tc>
          <w:tcPr>
            <w:tcW w:w="2047" w:type="dxa"/>
            <w:vAlign w:val="center"/>
          </w:tcPr>
          <w:p w14:paraId="43044279"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0EC3702A" w14:textId="72B3FC4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AB2BFA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B9B5BD7" w14:textId="77777777" w:rsidTr="005E2E96">
        <w:trPr>
          <w:trHeight w:val="20"/>
        </w:trPr>
        <w:tc>
          <w:tcPr>
            <w:tcW w:w="516" w:type="dxa"/>
            <w:vAlign w:val="center"/>
          </w:tcPr>
          <w:p w14:paraId="37B56F90" w14:textId="7DE328C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105</w:t>
            </w:r>
          </w:p>
        </w:tc>
        <w:tc>
          <w:tcPr>
            <w:tcW w:w="2469" w:type="dxa"/>
            <w:vAlign w:val="center"/>
          </w:tcPr>
          <w:p w14:paraId="147DC4C6" w14:textId="06071FC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7F29DBF"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59 Д лабораторных анализов от 20 марта 2023 г.</w:t>
            </w:r>
          </w:p>
        </w:tc>
        <w:tc>
          <w:tcPr>
            <w:tcW w:w="2755" w:type="dxa"/>
            <w:vAlign w:val="center"/>
          </w:tcPr>
          <w:p w14:paraId="719A7C9A"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16EE98B1" w14:textId="4370C26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28.02.2023</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14:paraId="5A647765"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0BCBD2EC" w14:textId="0E9F6E0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5676BB2"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59B7670" w14:textId="77777777" w:rsidTr="005E2E96">
        <w:trPr>
          <w:trHeight w:val="20"/>
        </w:trPr>
        <w:tc>
          <w:tcPr>
            <w:tcW w:w="516" w:type="dxa"/>
            <w:vAlign w:val="center"/>
          </w:tcPr>
          <w:p w14:paraId="5B8B2043" w14:textId="154CA40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106</w:t>
            </w:r>
          </w:p>
        </w:tc>
        <w:tc>
          <w:tcPr>
            <w:tcW w:w="2469" w:type="dxa"/>
            <w:vAlign w:val="center"/>
          </w:tcPr>
          <w:p w14:paraId="036194F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14:paraId="519C8D6A"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963 от 30.03.2023</w:t>
            </w:r>
          </w:p>
        </w:tc>
        <w:tc>
          <w:tcPr>
            <w:tcW w:w="2755" w:type="dxa"/>
            <w:vAlign w:val="center"/>
          </w:tcPr>
          <w:p w14:paraId="1308EDEC" w14:textId="383DCE8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вода из р.Киря</w:t>
            </w:r>
          </w:p>
        </w:tc>
        <w:tc>
          <w:tcPr>
            <w:tcW w:w="1286" w:type="dxa"/>
            <w:vAlign w:val="center"/>
          </w:tcPr>
          <w:p w14:paraId="41CC7356" w14:textId="3628E20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14.03.2023</w:t>
            </w:r>
            <w:r w:rsidRPr="00A956ED">
              <w:rPr>
                <w:rFonts w:eastAsia="Times New Roman" w:cs="Times New Roman"/>
                <w:sz w:val="22"/>
                <w:lang w:eastAsia="x-none"/>
              </w:rPr>
              <w:t xml:space="preserve"> </w:t>
            </w:r>
            <w:r w:rsidRPr="005E2E96">
              <w:rPr>
                <w:rFonts w:eastAsia="Times New Roman" w:cs="Times New Roman"/>
                <w:sz w:val="22"/>
                <w:lang w:eastAsia="x-none"/>
              </w:rPr>
              <w:t>11:30</w:t>
            </w:r>
          </w:p>
        </w:tc>
        <w:tc>
          <w:tcPr>
            <w:tcW w:w="2047" w:type="dxa"/>
            <w:vAlign w:val="center"/>
          </w:tcPr>
          <w:p w14:paraId="5B718607"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Санитарно- гигиенические Бактериологические Паразитологические</w:t>
            </w:r>
          </w:p>
        </w:tc>
        <w:tc>
          <w:tcPr>
            <w:tcW w:w="1022" w:type="dxa"/>
            <w:vAlign w:val="center"/>
          </w:tcPr>
          <w:p w14:paraId="184A8386" w14:textId="5974810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DA45D47"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9F895EC" w14:textId="77777777" w:rsidTr="005E2E96">
        <w:trPr>
          <w:trHeight w:val="20"/>
        </w:trPr>
        <w:tc>
          <w:tcPr>
            <w:tcW w:w="516" w:type="dxa"/>
            <w:vAlign w:val="center"/>
          </w:tcPr>
          <w:p w14:paraId="57607805" w14:textId="6587033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107</w:t>
            </w:r>
          </w:p>
        </w:tc>
        <w:tc>
          <w:tcPr>
            <w:tcW w:w="2469" w:type="dxa"/>
            <w:vAlign w:val="center"/>
          </w:tcPr>
          <w:p w14:paraId="4F92E6A9" w14:textId="07936A1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14:paraId="299EABCA" w14:textId="3D59B9A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964 от 30.03.2023</w:t>
            </w:r>
          </w:p>
        </w:tc>
        <w:tc>
          <w:tcPr>
            <w:tcW w:w="2755" w:type="dxa"/>
            <w:vAlign w:val="center"/>
          </w:tcPr>
          <w:p w14:paraId="4162A7AD" w14:textId="3634894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резервуар чистой воды</w:t>
            </w:r>
          </w:p>
        </w:tc>
        <w:tc>
          <w:tcPr>
            <w:tcW w:w="1286" w:type="dxa"/>
            <w:vAlign w:val="center"/>
          </w:tcPr>
          <w:p w14:paraId="562B7A40" w14:textId="1883061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14.03.2023</w:t>
            </w:r>
            <w:r w:rsidRPr="00A956ED">
              <w:rPr>
                <w:rFonts w:eastAsia="Times New Roman" w:cs="Times New Roman"/>
                <w:sz w:val="22"/>
                <w:lang w:eastAsia="x-none"/>
              </w:rPr>
              <w:t xml:space="preserve"> </w:t>
            </w:r>
            <w:r w:rsidRPr="005E2E96">
              <w:rPr>
                <w:rFonts w:eastAsia="Times New Roman" w:cs="Times New Roman"/>
                <w:sz w:val="22"/>
                <w:lang w:eastAsia="x-none"/>
              </w:rPr>
              <w:t>12:30</w:t>
            </w:r>
          </w:p>
        </w:tc>
        <w:tc>
          <w:tcPr>
            <w:tcW w:w="2047" w:type="dxa"/>
            <w:vAlign w:val="center"/>
          </w:tcPr>
          <w:p w14:paraId="0D12A7F7" w14:textId="38B4EAD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Органолептические Санитарно- гигиенические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Бактериологические Паразитологические</w:t>
            </w:r>
          </w:p>
        </w:tc>
        <w:tc>
          <w:tcPr>
            <w:tcW w:w="1022" w:type="dxa"/>
            <w:vAlign w:val="center"/>
          </w:tcPr>
          <w:p w14:paraId="248AB494" w14:textId="758D7B0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83E52BA"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B33ADE0" w14:textId="77777777" w:rsidTr="005E2E96">
        <w:trPr>
          <w:trHeight w:val="20"/>
        </w:trPr>
        <w:tc>
          <w:tcPr>
            <w:tcW w:w="516" w:type="dxa"/>
            <w:vAlign w:val="center"/>
          </w:tcPr>
          <w:p w14:paraId="21452A0D" w14:textId="4FB5406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108</w:t>
            </w:r>
          </w:p>
        </w:tc>
        <w:tc>
          <w:tcPr>
            <w:tcW w:w="2469" w:type="dxa"/>
            <w:vAlign w:val="center"/>
          </w:tcPr>
          <w:p w14:paraId="756B0A8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14:paraId="267F42F8"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966 от 22.03.2023</w:t>
            </w:r>
          </w:p>
        </w:tc>
        <w:tc>
          <w:tcPr>
            <w:tcW w:w="2755" w:type="dxa"/>
            <w:vAlign w:val="center"/>
          </w:tcPr>
          <w:p w14:paraId="7B38F5D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ул. Пионерская, 29, вода из водопроводного крана</w:t>
            </w:r>
          </w:p>
        </w:tc>
        <w:tc>
          <w:tcPr>
            <w:tcW w:w="1286" w:type="dxa"/>
            <w:vAlign w:val="center"/>
          </w:tcPr>
          <w:p w14:paraId="607DD31C" w14:textId="7774F50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14.03.2023</w:t>
            </w:r>
            <w:r w:rsidRPr="00A956ED">
              <w:rPr>
                <w:rFonts w:eastAsia="Times New Roman" w:cs="Times New Roman"/>
                <w:sz w:val="22"/>
                <w:lang w:eastAsia="x-none"/>
              </w:rPr>
              <w:t xml:space="preserve"> </w:t>
            </w:r>
            <w:r w:rsidRPr="005E2E96">
              <w:rPr>
                <w:rFonts w:eastAsia="Times New Roman" w:cs="Times New Roman"/>
                <w:sz w:val="22"/>
                <w:lang w:eastAsia="x-none"/>
              </w:rPr>
              <w:t>13:00</w:t>
            </w:r>
          </w:p>
        </w:tc>
        <w:tc>
          <w:tcPr>
            <w:tcW w:w="2047" w:type="dxa"/>
            <w:vAlign w:val="center"/>
          </w:tcPr>
          <w:p w14:paraId="5618BFB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Органолептические Санитарно- гигиенические Бактериологические</w:t>
            </w:r>
          </w:p>
        </w:tc>
        <w:tc>
          <w:tcPr>
            <w:tcW w:w="1022" w:type="dxa"/>
            <w:vAlign w:val="center"/>
          </w:tcPr>
          <w:p w14:paraId="0461A2A5" w14:textId="5CE800A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30A95521"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E265D99" w14:textId="77777777" w:rsidTr="005E2E96">
        <w:trPr>
          <w:trHeight w:val="20"/>
        </w:trPr>
        <w:tc>
          <w:tcPr>
            <w:tcW w:w="516" w:type="dxa"/>
            <w:vAlign w:val="center"/>
          </w:tcPr>
          <w:p w14:paraId="46058DCC" w14:textId="4B6EDA7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109</w:t>
            </w:r>
          </w:p>
        </w:tc>
        <w:tc>
          <w:tcPr>
            <w:tcW w:w="2469" w:type="dxa"/>
            <w:vAlign w:val="center"/>
          </w:tcPr>
          <w:p w14:paraId="5E1D9E94"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 xml:space="preserve">ФБУЗ «Центр гигиены и </w:t>
            </w:r>
            <w:r w:rsidRPr="005E2E96">
              <w:rPr>
                <w:rFonts w:eastAsia="Times New Roman" w:cs="Times New Roman"/>
                <w:sz w:val="22"/>
                <w:lang w:val="ru-RU" w:eastAsia="x-none"/>
              </w:rPr>
              <w:lastRenderedPageBreak/>
              <w:t>эпидемиологии в ЧР – Чувашии» (ИЛЦ)</w:t>
            </w:r>
          </w:p>
        </w:tc>
        <w:tc>
          <w:tcPr>
            <w:tcW w:w="2693" w:type="dxa"/>
            <w:vAlign w:val="center"/>
          </w:tcPr>
          <w:p w14:paraId="31597AF1"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 xml:space="preserve">Протокол лабораторных </w:t>
            </w:r>
            <w:r w:rsidRPr="005E2E96">
              <w:rPr>
                <w:rFonts w:eastAsia="Times New Roman" w:cs="Times New Roman"/>
                <w:sz w:val="22"/>
                <w:lang w:eastAsia="x-none"/>
              </w:rPr>
              <w:lastRenderedPageBreak/>
              <w:t>испытаний № 967 от 22.03.2023</w:t>
            </w:r>
          </w:p>
        </w:tc>
        <w:tc>
          <w:tcPr>
            <w:tcW w:w="2755" w:type="dxa"/>
            <w:vAlign w:val="center"/>
          </w:tcPr>
          <w:p w14:paraId="1591AB1D" w14:textId="76BFFD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lastRenderedPageBreak/>
              <w:t xml:space="preserve">пгт.Ибреси, ул. Энгельса, 63, </w:t>
            </w:r>
            <w:r w:rsidRPr="005E2E96">
              <w:rPr>
                <w:rFonts w:eastAsia="Times New Roman" w:cs="Times New Roman"/>
                <w:sz w:val="22"/>
                <w:lang w:val="ru-RU" w:eastAsia="x-none"/>
              </w:rPr>
              <w:lastRenderedPageBreak/>
              <w:t>вода из водопроводного крана</w:t>
            </w:r>
          </w:p>
        </w:tc>
        <w:tc>
          <w:tcPr>
            <w:tcW w:w="1286" w:type="dxa"/>
            <w:vAlign w:val="center"/>
          </w:tcPr>
          <w:p w14:paraId="6B18C6D8" w14:textId="3E6BB03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14.03.2023</w:t>
            </w:r>
            <w:r w:rsidRPr="00A956ED">
              <w:rPr>
                <w:rFonts w:eastAsia="Times New Roman" w:cs="Times New Roman"/>
                <w:sz w:val="22"/>
                <w:lang w:eastAsia="x-none"/>
              </w:rPr>
              <w:t xml:space="preserve"> </w:t>
            </w:r>
            <w:r w:rsidRPr="005E2E96">
              <w:rPr>
                <w:rFonts w:eastAsia="Times New Roman" w:cs="Times New Roman"/>
                <w:sz w:val="22"/>
                <w:lang w:eastAsia="x-none"/>
              </w:rPr>
              <w:lastRenderedPageBreak/>
              <w:t>13:00</w:t>
            </w:r>
          </w:p>
        </w:tc>
        <w:tc>
          <w:tcPr>
            <w:tcW w:w="2047" w:type="dxa"/>
            <w:vAlign w:val="center"/>
          </w:tcPr>
          <w:p w14:paraId="507F3C82" w14:textId="104F395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 xml:space="preserve">Органолептические </w:t>
            </w:r>
            <w:r w:rsidRPr="005E2E96">
              <w:rPr>
                <w:rFonts w:eastAsia="Times New Roman" w:cs="Times New Roman"/>
                <w:sz w:val="22"/>
                <w:lang w:eastAsia="x-none"/>
              </w:rPr>
              <w:lastRenderedPageBreak/>
              <w:t>Санитарно-</w:t>
            </w:r>
            <w:r w:rsidRPr="00A956ED">
              <w:rPr>
                <w:rFonts w:eastAsia="Times New Roman" w:cs="Times New Roman"/>
                <w:sz w:val="22"/>
                <w:lang w:eastAsia="x-none"/>
              </w:rPr>
              <w:t xml:space="preserve"> </w:t>
            </w:r>
            <w:r w:rsidRPr="005E2E96">
              <w:rPr>
                <w:rFonts w:eastAsia="Times New Roman" w:cs="Times New Roman"/>
                <w:sz w:val="22"/>
                <w:lang w:eastAsia="x-none"/>
              </w:rPr>
              <w:t>гигиенические Бактериологические</w:t>
            </w:r>
          </w:p>
        </w:tc>
        <w:tc>
          <w:tcPr>
            <w:tcW w:w="1022" w:type="dxa"/>
            <w:vAlign w:val="center"/>
          </w:tcPr>
          <w:p w14:paraId="29E077E0" w14:textId="445352A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Да</w:t>
            </w:r>
          </w:p>
        </w:tc>
        <w:tc>
          <w:tcPr>
            <w:tcW w:w="2045" w:type="dxa"/>
            <w:vAlign w:val="center"/>
          </w:tcPr>
          <w:p w14:paraId="236393B5"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86E5CEA" w14:textId="77777777" w:rsidTr="005E2E96">
        <w:trPr>
          <w:trHeight w:val="20"/>
        </w:trPr>
        <w:tc>
          <w:tcPr>
            <w:tcW w:w="516" w:type="dxa"/>
            <w:vAlign w:val="center"/>
          </w:tcPr>
          <w:p w14:paraId="41BF5675" w14:textId="4B964DA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110</w:t>
            </w:r>
          </w:p>
        </w:tc>
        <w:tc>
          <w:tcPr>
            <w:tcW w:w="2469" w:type="dxa"/>
            <w:vAlign w:val="center"/>
          </w:tcPr>
          <w:p w14:paraId="05288D78" w14:textId="602E8F22"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14:paraId="3471FCF4" w14:textId="7535E86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1349 от 21.04.2023</w:t>
            </w:r>
          </w:p>
        </w:tc>
        <w:tc>
          <w:tcPr>
            <w:tcW w:w="2755" w:type="dxa"/>
            <w:vAlign w:val="center"/>
          </w:tcPr>
          <w:p w14:paraId="2A4B48F0" w14:textId="3021F4E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резервуар чистой воды</w:t>
            </w:r>
          </w:p>
        </w:tc>
        <w:tc>
          <w:tcPr>
            <w:tcW w:w="1286" w:type="dxa"/>
            <w:vAlign w:val="center"/>
          </w:tcPr>
          <w:p w14:paraId="0A2D79D0" w14:textId="21BD76B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04.04.2023</w:t>
            </w:r>
            <w:r w:rsidRPr="00A956ED">
              <w:rPr>
                <w:rFonts w:eastAsia="Times New Roman" w:cs="Times New Roman"/>
                <w:sz w:val="22"/>
                <w:lang w:eastAsia="x-none"/>
              </w:rPr>
              <w:t xml:space="preserve"> </w:t>
            </w:r>
            <w:r w:rsidRPr="005E2E96">
              <w:rPr>
                <w:rFonts w:eastAsia="Times New Roman" w:cs="Times New Roman"/>
                <w:sz w:val="22"/>
                <w:lang w:eastAsia="x-none"/>
              </w:rPr>
              <w:t>11:00</w:t>
            </w:r>
          </w:p>
        </w:tc>
        <w:tc>
          <w:tcPr>
            <w:tcW w:w="2047" w:type="dxa"/>
            <w:vAlign w:val="center"/>
          </w:tcPr>
          <w:p w14:paraId="541B9590" w14:textId="4AC9219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Органолептические Санитарно- гигиенические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Бактериологические Паразитологические</w:t>
            </w:r>
          </w:p>
        </w:tc>
        <w:tc>
          <w:tcPr>
            <w:tcW w:w="1022" w:type="dxa"/>
            <w:vAlign w:val="center"/>
          </w:tcPr>
          <w:p w14:paraId="4DD5C220" w14:textId="7C80562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C851474"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9E200C3" w14:textId="77777777" w:rsidTr="005E2E96">
        <w:trPr>
          <w:trHeight w:val="20"/>
        </w:trPr>
        <w:tc>
          <w:tcPr>
            <w:tcW w:w="516" w:type="dxa"/>
            <w:vAlign w:val="center"/>
          </w:tcPr>
          <w:p w14:paraId="7CB034AE" w14:textId="6275B97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111</w:t>
            </w:r>
          </w:p>
        </w:tc>
        <w:tc>
          <w:tcPr>
            <w:tcW w:w="2469" w:type="dxa"/>
            <w:vAlign w:val="center"/>
          </w:tcPr>
          <w:p w14:paraId="0C92DE0E" w14:textId="5958AC9F"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14:paraId="12F7D95B" w14:textId="39E337E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1356 от 07.04.2023</w:t>
            </w:r>
          </w:p>
        </w:tc>
        <w:tc>
          <w:tcPr>
            <w:tcW w:w="2755" w:type="dxa"/>
            <w:vAlign w:val="center"/>
          </w:tcPr>
          <w:p w14:paraId="5EF069B9" w14:textId="5CE4D1E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ул. Школьная, 6, вода из водопроводного крана</w:t>
            </w:r>
          </w:p>
        </w:tc>
        <w:tc>
          <w:tcPr>
            <w:tcW w:w="1286" w:type="dxa"/>
            <w:vAlign w:val="center"/>
          </w:tcPr>
          <w:p w14:paraId="011F27C4" w14:textId="5155E9E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04.04.2023</w:t>
            </w:r>
            <w:r w:rsidRPr="00A956ED">
              <w:rPr>
                <w:rFonts w:eastAsia="Times New Roman" w:cs="Times New Roman"/>
                <w:sz w:val="22"/>
                <w:lang w:eastAsia="x-none"/>
              </w:rPr>
              <w:t xml:space="preserve"> </w:t>
            </w:r>
            <w:r w:rsidRPr="005E2E96">
              <w:rPr>
                <w:rFonts w:eastAsia="Times New Roman" w:cs="Times New Roman"/>
                <w:sz w:val="22"/>
                <w:lang w:eastAsia="x-none"/>
              </w:rPr>
              <w:t>14:00</w:t>
            </w:r>
          </w:p>
        </w:tc>
        <w:tc>
          <w:tcPr>
            <w:tcW w:w="2047" w:type="dxa"/>
            <w:vAlign w:val="center"/>
          </w:tcPr>
          <w:p w14:paraId="31ACB5C6" w14:textId="67FB325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Органолептические Санитарно- гигиенические Бактериологические</w:t>
            </w:r>
          </w:p>
        </w:tc>
        <w:tc>
          <w:tcPr>
            <w:tcW w:w="1022" w:type="dxa"/>
            <w:vAlign w:val="center"/>
          </w:tcPr>
          <w:p w14:paraId="2F51D880" w14:textId="2AC6EAE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Нет</w:t>
            </w:r>
          </w:p>
        </w:tc>
        <w:tc>
          <w:tcPr>
            <w:tcW w:w="2045" w:type="dxa"/>
            <w:vAlign w:val="center"/>
          </w:tcPr>
          <w:p w14:paraId="6FBBFCE6" w14:textId="606DD972"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Цветность (более 20 градус цветности), Мутность по кволину (более 1,5 мг/дм³),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Железо суммарно (более 0,3 мг/дм³)</w:t>
            </w:r>
          </w:p>
        </w:tc>
      </w:tr>
      <w:tr w:rsidR="005E2E96" w:rsidRPr="005E2E96" w14:paraId="5F372965" w14:textId="77777777" w:rsidTr="005E2E96">
        <w:trPr>
          <w:trHeight w:val="20"/>
        </w:trPr>
        <w:tc>
          <w:tcPr>
            <w:tcW w:w="516" w:type="dxa"/>
            <w:vAlign w:val="center"/>
          </w:tcPr>
          <w:p w14:paraId="0E440066"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112</w:t>
            </w:r>
          </w:p>
        </w:tc>
        <w:tc>
          <w:tcPr>
            <w:tcW w:w="2469" w:type="dxa"/>
            <w:vAlign w:val="center"/>
          </w:tcPr>
          <w:p w14:paraId="61D00E70" w14:textId="79CC0053"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Чувашии» (ИЛЦ)</w:t>
            </w:r>
          </w:p>
        </w:tc>
        <w:tc>
          <w:tcPr>
            <w:tcW w:w="2693" w:type="dxa"/>
            <w:vAlign w:val="center"/>
          </w:tcPr>
          <w:p w14:paraId="05C6C02C" w14:textId="1C1628EF"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eastAsia="x-none"/>
              </w:rPr>
              <w:t>Протокол лабораторных испытаний № 1359 от</w:t>
            </w:r>
            <w:r w:rsidRPr="00A956ED">
              <w:rPr>
                <w:rFonts w:eastAsia="Times New Roman" w:cs="Times New Roman"/>
                <w:sz w:val="22"/>
                <w:lang w:val="ru-RU" w:eastAsia="x-none"/>
              </w:rPr>
              <w:t xml:space="preserve"> </w:t>
            </w:r>
            <w:r w:rsidRPr="005E2E96">
              <w:rPr>
                <w:rFonts w:eastAsia="Times New Roman" w:cs="Times New Roman"/>
                <w:sz w:val="22"/>
                <w:lang w:eastAsia="x-none"/>
              </w:rPr>
              <w:t>07.04.2023</w:t>
            </w:r>
          </w:p>
        </w:tc>
        <w:tc>
          <w:tcPr>
            <w:tcW w:w="2755" w:type="dxa"/>
            <w:vAlign w:val="center"/>
          </w:tcPr>
          <w:p w14:paraId="34C7178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ул. Энгельса, 63, вода из водопроводного крана</w:t>
            </w:r>
          </w:p>
        </w:tc>
        <w:tc>
          <w:tcPr>
            <w:tcW w:w="1286" w:type="dxa"/>
            <w:vAlign w:val="center"/>
          </w:tcPr>
          <w:p w14:paraId="6EE542EB" w14:textId="1F4627D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04.04.2023</w:t>
            </w:r>
            <w:r w:rsidRPr="00A956ED">
              <w:rPr>
                <w:rFonts w:eastAsia="Times New Roman" w:cs="Times New Roman"/>
                <w:sz w:val="22"/>
                <w:lang w:eastAsia="x-none"/>
              </w:rPr>
              <w:t xml:space="preserve"> </w:t>
            </w:r>
            <w:r w:rsidRPr="005E2E96">
              <w:rPr>
                <w:rFonts w:eastAsia="Times New Roman" w:cs="Times New Roman"/>
                <w:sz w:val="22"/>
                <w:lang w:eastAsia="x-none"/>
              </w:rPr>
              <w:t>12:00</w:t>
            </w:r>
          </w:p>
        </w:tc>
        <w:tc>
          <w:tcPr>
            <w:tcW w:w="2047" w:type="dxa"/>
            <w:vAlign w:val="center"/>
          </w:tcPr>
          <w:p w14:paraId="6C45158C" w14:textId="7ED4642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Органолептические Санитарно-</w:t>
            </w:r>
            <w:r w:rsidRPr="00A956ED">
              <w:rPr>
                <w:rFonts w:eastAsia="Times New Roman" w:cs="Times New Roman"/>
                <w:sz w:val="22"/>
                <w:lang w:eastAsia="x-none"/>
              </w:rPr>
              <w:t xml:space="preserve"> </w:t>
            </w:r>
            <w:r w:rsidRPr="005E2E96">
              <w:rPr>
                <w:rFonts w:eastAsia="Times New Roman" w:cs="Times New Roman"/>
                <w:sz w:val="22"/>
                <w:lang w:eastAsia="x-none"/>
              </w:rPr>
              <w:t>гигиенические Бактериологические</w:t>
            </w:r>
          </w:p>
        </w:tc>
        <w:tc>
          <w:tcPr>
            <w:tcW w:w="1022" w:type="dxa"/>
            <w:vAlign w:val="center"/>
          </w:tcPr>
          <w:p w14:paraId="31589685"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E932D21"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69F74F8" w14:textId="77777777" w:rsidTr="005E2E96">
        <w:trPr>
          <w:trHeight w:val="20"/>
        </w:trPr>
        <w:tc>
          <w:tcPr>
            <w:tcW w:w="516" w:type="dxa"/>
            <w:vAlign w:val="center"/>
          </w:tcPr>
          <w:p w14:paraId="53A830F4" w14:textId="2C2E7BB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113</w:t>
            </w:r>
          </w:p>
        </w:tc>
        <w:tc>
          <w:tcPr>
            <w:tcW w:w="2469" w:type="dxa"/>
            <w:vAlign w:val="center"/>
          </w:tcPr>
          <w:p w14:paraId="7D8E63DE" w14:textId="3874DCC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69BD6E87" w14:textId="0653D21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277 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05 июня 2023 г.</w:t>
            </w:r>
          </w:p>
        </w:tc>
        <w:tc>
          <w:tcPr>
            <w:tcW w:w="2755" w:type="dxa"/>
            <w:vAlign w:val="center"/>
          </w:tcPr>
          <w:p w14:paraId="52F0DCB1" w14:textId="0E4C95C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14:paraId="68E91310" w14:textId="43C9D8F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31.05.2023</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14:paraId="508D406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12687B63" w14:textId="2B1B215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D523A9D"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88F702B" w14:textId="77777777" w:rsidTr="005E2E96">
        <w:trPr>
          <w:trHeight w:val="20"/>
        </w:trPr>
        <w:tc>
          <w:tcPr>
            <w:tcW w:w="516" w:type="dxa"/>
            <w:vAlign w:val="center"/>
          </w:tcPr>
          <w:p w14:paraId="45A8B3B0" w14:textId="4ADB51A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114</w:t>
            </w:r>
          </w:p>
        </w:tc>
        <w:tc>
          <w:tcPr>
            <w:tcW w:w="2469" w:type="dxa"/>
            <w:vAlign w:val="center"/>
          </w:tcPr>
          <w:p w14:paraId="1550C5E8" w14:textId="75143D1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6C51FD5"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278 Д лабораторных анализов от 05 июня 2023 г.</w:t>
            </w:r>
          </w:p>
        </w:tc>
        <w:tc>
          <w:tcPr>
            <w:tcW w:w="2755" w:type="dxa"/>
            <w:vAlign w:val="center"/>
          </w:tcPr>
          <w:p w14:paraId="63632450"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3E9475D7" w14:textId="5364A5C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31.05.2023</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14:paraId="6079A0BB"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5EFB2C3" w14:textId="5AD8A3A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7A9CFA4"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7DE8E16" w14:textId="77777777" w:rsidTr="005E2E96">
        <w:trPr>
          <w:trHeight w:val="20"/>
        </w:trPr>
        <w:tc>
          <w:tcPr>
            <w:tcW w:w="516" w:type="dxa"/>
            <w:vAlign w:val="center"/>
          </w:tcPr>
          <w:p w14:paraId="05BB1E4D" w14:textId="440BF12C"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115</w:t>
            </w:r>
          </w:p>
        </w:tc>
        <w:tc>
          <w:tcPr>
            <w:tcW w:w="2469" w:type="dxa"/>
            <w:vAlign w:val="center"/>
          </w:tcPr>
          <w:p w14:paraId="1563896C" w14:textId="71CEDE1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269BBC64"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279 Д лабораторных анализов от 05 июня 2023 г.</w:t>
            </w:r>
          </w:p>
        </w:tc>
        <w:tc>
          <w:tcPr>
            <w:tcW w:w="2755" w:type="dxa"/>
            <w:vAlign w:val="center"/>
          </w:tcPr>
          <w:p w14:paraId="3F971F1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03862A1F" w14:textId="186E16D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31.05.2023</w:t>
            </w:r>
            <w:r w:rsidRPr="00A956ED">
              <w:rPr>
                <w:rFonts w:eastAsia="Times New Roman" w:cs="Times New Roman"/>
                <w:sz w:val="22"/>
                <w:lang w:eastAsia="x-none"/>
              </w:rPr>
              <w:t xml:space="preserve"> </w:t>
            </w:r>
            <w:r w:rsidRPr="005E2E96">
              <w:rPr>
                <w:rFonts w:eastAsia="Times New Roman" w:cs="Times New Roman"/>
                <w:sz w:val="22"/>
                <w:lang w:eastAsia="x-none"/>
              </w:rPr>
              <w:t>09ч. 25 мин.</w:t>
            </w:r>
          </w:p>
        </w:tc>
        <w:tc>
          <w:tcPr>
            <w:tcW w:w="2047" w:type="dxa"/>
            <w:vAlign w:val="center"/>
          </w:tcPr>
          <w:p w14:paraId="4D0AA620"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453773A6" w14:textId="19301036"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B5C881C"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A4154C9" w14:textId="77777777" w:rsidTr="005E2E96">
        <w:trPr>
          <w:trHeight w:val="20"/>
        </w:trPr>
        <w:tc>
          <w:tcPr>
            <w:tcW w:w="516" w:type="dxa"/>
            <w:vAlign w:val="center"/>
          </w:tcPr>
          <w:p w14:paraId="641BAC0D" w14:textId="63EA985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116</w:t>
            </w:r>
          </w:p>
        </w:tc>
        <w:tc>
          <w:tcPr>
            <w:tcW w:w="2469" w:type="dxa"/>
            <w:vAlign w:val="center"/>
          </w:tcPr>
          <w:p w14:paraId="7D6F4EC2" w14:textId="3B8A387A"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22D5A9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280 Д лабораторных анализов от 05 июня 2023 г.</w:t>
            </w:r>
          </w:p>
        </w:tc>
        <w:tc>
          <w:tcPr>
            <w:tcW w:w="2755" w:type="dxa"/>
            <w:vAlign w:val="center"/>
          </w:tcPr>
          <w:p w14:paraId="10F9454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3C7DBAC5" w14:textId="24248CE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31.05.2023</w:t>
            </w:r>
            <w:r w:rsidRPr="00A956ED">
              <w:rPr>
                <w:rFonts w:eastAsia="Times New Roman" w:cs="Times New Roman"/>
                <w:sz w:val="22"/>
                <w:lang w:eastAsia="x-none"/>
              </w:rPr>
              <w:t xml:space="preserve"> </w:t>
            </w:r>
            <w:r w:rsidRPr="005E2E96">
              <w:rPr>
                <w:rFonts w:eastAsia="Times New Roman" w:cs="Times New Roman"/>
                <w:sz w:val="22"/>
                <w:lang w:eastAsia="x-none"/>
              </w:rPr>
              <w:t>09ч. 30 мин.</w:t>
            </w:r>
          </w:p>
        </w:tc>
        <w:tc>
          <w:tcPr>
            <w:tcW w:w="2047" w:type="dxa"/>
            <w:vAlign w:val="center"/>
          </w:tcPr>
          <w:p w14:paraId="3E72ED96"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 Паразитологические</w:t>
            </w:r>
          </w:p>
        </w:tc>
        <w:tc>
          <w:tcPr>
            <w:tcW w:w="1022" w:type="dxa"/>
            <w:vAlign w:val="center"/>
          </w:tcPr>
          <w:p w14:paraId="66DEC71B" w14:textId="39E25E2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B89384B"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0BCB52DD" w14:textId="77777777" w:rsidTr="005E2E96">
        <w:trPr>
          <w:trHeight w:val="20"/>
        </w:trPr>
        <w:tc>
          <w:tcPr>
            <w:tcW w:w="516" w:type="dxa"/>
            <w:vAlign w:val="center"/>
          </w:tcPr>
          <w:p w14:paraId="6F16D386" w14:textId="3C43BCC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117</w:t>
            </w:r>
          </w:p>
        </w:tc>
        <w:tc>
          <w:tcPr>
            <w:tcW w:w="2469" w:type="dxa"/>
            <w:vAlign w:val="center"/>
          </w:tcPr>
          <w:p w14:paraId="5AAA8F37" w14:textId="34E2B84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Чувашии» (ИЛЦ)</w:t>
            </w:r>
          </w:p>
        </w:tc>
        <w:tc>
          <w:tcPr>
            <w:tcW w:w="2693" w:type="dxa"/>
            <w:vAlign w:val="center"/>
          </w:tcPr>
          <w:p w14:paraId="61B9B512" w14:textId="79810A6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7756 от</w:t>
            </w:r>
            <w:r w:rsidRPr="00A956ED">
              <w:rPr>
                <w:rFonts w:eastAsia="Times New Roman" w:cs="Times New Roman"/>
                <w:sz w:val="22"/>
                <w:lang w:eastAsia="x-none"/>
              </w:rPr>
              <w:t xml:space="preserve"> </w:t>
            </w:r>
            <w:r w:rsidRPr="005E2E96">
              <w:rPr>
                <w:rFonts w:eastAsia="Times New Roman" w:cs="Times New Roman"/>
                <w:sz w:val="22"/>
                <w:lang w:eastAsia="x-none"/>
              </w:rPr>
              <w:t>30.06.2023</w:t>
            </w:r>
          </w:p>
        </w:tc>
        <w:tc>
          <w:tcPr>
            <w:tcW w:w="2755" w:type="dxa"/>
            <w:vAlign w:val="center"/>
          </w:tcPr>
          <w:p w14:paraId="1ED3F598" w14:textId="0DAD6B92"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река Киря</w:t>
            </w:r>
          </w:p>
        </w:tc>
        <w:tc>
          <w:tcPr>
            <w:tcW w:w="1286" w:type="dxa"/>
            <w:vAlign w:val="center"/>
          </w:tcPr>
          <w:p w14:paraId="38A973DC" w14:textId="31BBE7B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21.06.2023</w:t>
            </w:r>
            <w:r w:rsidRPr="00A956ED">
              <w:rPr>
                <w:rFonts w:eastAsia="Times New Roman" w:cs="Times New Roman"/>
                <w:sz w:val="22"/>
                <w:lang w:eastAsia="x-none"/>
              </w:rPr>
              <w:t xml:space="preserve"> </w:t>
            </w:r>
            <w:r w:rsidRPr="005E2E96">
              <w:rPr>
                <w:rFonts w:eastAsia="Times New Roman" w:cs="Times New Roman"/>
                <w:sz w:val="22"/>
                <w:lang w:eastAsia="x-none"/>
              </w:rPr>
              <w:t>11:15</w:t>
            </w:r>
          </w:p>
        </w:tc>
        <w:tc>
          <w:tcPr>
            <w:tcW w:w="2047" w:type="dxa"/>
            <w:vAlign w:val="center"/>
          </w:tcPr>
          <w:p w14:paraId="2AC76E06" w14:textId="510474A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Радиологические</w:t>
            </w:r>
          </w:p>
        </w:tc>
        <w:tc>
          <w:tcPr>
            <w:tcW w:w="1022" w:type="dxa"/>
            <w:vAlign w:val="center"/>
          </w:tcPr>
          <w:p w14:paraId="5BBFAD5C" w14:textId="32FB7EB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636A9B0E"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EF105FA" w14:textId="77777777" w:rsidTr="005E2E96">
        <w:trPr>
          <w:trHeight w:val="20"/>
        </w:trPr>
        <w:tc>
          <w:tcPr>
            <w:tcW w:w="516" w:type="dxa"/>
            <w:vAlign w:val="center"/>
          </w:tcPr>
          <w:p w14:paraId="5313C43F" w14:textId="7537E7D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118</w:t>
            </w:r>
          </w:p>
        </w:tc>
        <w:tc>
          <w:tcPr>
            <w:tcW w:w="2469" w:type="dxa"/>
            <w:vAlign w:val="center"/>
          </w:tcPr>
          <w:p w14:paraId="385C7B0E"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ФБУЗ «Центр гигиены и эпидемиологии в ЧР – Чувашии» (ИЛЦ)</w:t>
            </w:r>
          </w:p>
        </w:tc>
        <w:tc>
          <w:tcPr>
            <w:tcW w:w="2693" w:type="dxa"/>
            <w:vAlign w:val="center"/>
          </w:tcPr>
          <w:p w14:paraId="4EE99D94"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7757 от 30.06.2023</w:t>
            </w:r>
          </w:p>
        </w:tc>
        <w:tc>
          <w:tcPr>
            <w:tcW w:w="2755" w:type="dxa"/>
            <w:vAlign w:val="center"/>
          </w:tcPr>
          <w:p w14:paraId="3CAFAB4C" w14:textId="7CC7503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резервуар чистой воды</w:t>
            </w:r>
          </w:p>
        </w:tc>
        <w:tc>
          <w:tcPr>
            <w:tcW w:w="1286" w:type="dxa"/>
            <w:vAlign w:val="center"/>
          </w:tcPr>
          <w:p w14:paraId="78E9F0A7" w14:textId="36017D5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21.06.2023</w:t>
            </w:r>
            <w:r w:rsidRPr="00A956ED">
              <w:rPr>
                <w:rFonts w:eastAsia="Times New Roman" w:cs="Times New Roman"/>
                <w:sz w:val="22"/>
                <w:lang w:eastAsia="x-none"/>
              </w:rPr>
              <w:t xml:space="preserve"> </w:t>
            </w:r>
            <w:r w:rsidRPr="005E2E96">
              <w:rPr>
                <w:rFonts w:eastAsia="Times New Roman" w:cs="Times New Roman"/>
                <w:sz w:val="22"/>
                <w:lang w:eastAsia="x-none"/>
              </w:rPr>
              <w:t>13:00</w:t>
            </w:r>
          </w:p>
        </w:tc>
        <w:tc>
          <w:tcPr>
            <w:tcW w:w="2047" w:type="dxa"/>
            <w:vAlign w:val="center"/>
          </w:tcPr>
          <w:p w14:paraId="50EE2FB5" w14:textId="055D581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Радиологические</w:t>
            </w:r>
          </w:p>
        </w:tc>
        <w:tc>
          <w:tcPr>
            <w:tcW w:w="1022" w:type="dxa"/>
            <w:vAlign w:val="center"/>
          </w:tcPr>
          <w:p w14:paraId="5F9F2EFF" w14:textId="6908A1B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78DADA2E"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118EC21" w14:textId="77777777" w:rsidTr="005E2E96">
        <w:trPr>
          <w:trHeight w:val="20"/>
        </w:trPr>
        <w:tc>
          <w:tcPr>
            <w:tcW w:w="516" w:type="dxa"/>
            <w:vAlign w:val="center"/>
          </w:tcPr>
          <w:p w14:paraId="4F79B141" w14:textId="0B321C3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119</w:t>
            </w:r>
          </w:p>
        </w:tc>
        <w:tc>
          <w:tcPr>
            <w:tcW w:w="2469" w:type="dxa"/>
            <w:vAlign w:val="center"/>
          </w:tcPr>
          <w:p w14:paraId="1D37A24F" w14:textId="51332B0B"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7A5A843E"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342 Д лабораторных анализов от 05 июля 2023 г.</w:t>
            </w:r>
          </w:p>
        </w:tc>
        <w:tc>
          <w:tcPr>
            <w:tcW w:w="2755" w:type="dxa"/>
            <w:vAlign w:val="center"/>
          </w:tcPr>
          <w:p w14:paraId="1F0E7690" w14:textId="1C713F2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14:paraId="2805F805" w14:textId="478A9A6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30.06.2023</w:t>
            </w:r>
            <w:r w:rsidRPr="00A956ED">
              <w:rPr>
                <w:rFonts w:eastAsia="Times New Roman" w:cs="Times New Roman"/>
                <w:sz w:val="22"/>
                <w:lang w:eastAsia="x-none"/>
              </w:rPr>
              <w:t xml:space="preserve"> </w:t>
            </w:r>
            <w:r w:rsidRPr="005E2E96">
              <w:rPr>
                <w:rFonts w:eastAsia="Times New Roman" w:cs="Times New Roman"/>
                <w:sz w:val="22"/>
                <w:lang w:eastAsia="x-none"/>
              </w:rPr>
              <w:t>09ч. 00 мин.</w:t>
            </w:r>
          </w:p>
        </w:tc>
        <w:tc>
          <w:tcPr>
            <w:tcW w:w="2047" w:type="dxa"/>
            <w:vAlign w:val="center"/>
          </w:tcPr>
          <w:p w14:paraId="0808A4EC"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2966C05E" w14:textId="3F9168F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65EEB169"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ADF98EF" w14:textId="77777777" w:rsidTr="005E2E96">
        <w:trPr>
          <w:trHeight w:val="20"/>
        </w:trPr>
        <w:tc>
          <w:tcPr>
            <w:tcW w:w="516" w:type="dxa"/>
            <w:vAlign w:val="center"/>
          </w:tcPr>
          <w:p w14:paraId="75854764" w14:textId="4875318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120</w:t>
            </w:r>
          </w:p>
        </w:tc>
        <w:tc>
          <w:tcPr>
            <w:tcW w:w="2469" w:type="dxa"/>
            <w:vAlign w:val="center"/>
          </w:tcPr>
          <w:p w14:paraId="3F1FA59A" w14:textId="48D3D90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10A597B" w14:textId="6DB652F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343 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05 июля 2023 г.</w:t>
            </w:r>
          </w:p>
        </w:tc>
        <w:tc>
          <w:tcPr>
            <w:tcW w:w="2755" w:type="dxa"/>
            <w:vAlign w:val="center"/>
          </w:tcPr>
          <w:p w14:paraId="1517991B"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пгт.Буинск, ул. Плеханова, д.14, РЧВ 2-ого подъема</w:t>
            </w:r>
          </w:p>
        </w:tc>
        <w:tc>
          <w:tcPr>
            <w:tcW w:w="1286" w:type="dxa"/>
            <w:vAlign w:val="center"/>
          </w:tcPr>
          <w:p w14:paraId="0F6AC18A" w14:textId="50766C7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30.06.2023</w:t>
            </w:r>
            <w:r w:rsidRPr="00A956ED">
              <w:rPr>
                <w:rFonts w:eastAsia="Times New Roman" w:cs="Times New Roman"/>
                <w:sz w:val="22"/>
                <w:lang w:eastAsia="x-none"/>
              </w:rPr>
              <w:t xml:space="preserve"> </w:t>
            </w:r>
            <w:r w:rsidRPr="005E2E96">
              <w:rPr>
                <w:rFonts w:eastAsia="Times New Roman" w:cs="Times New Roman"/>
                <w:sz w:val="22"/>
                <w:lang w:eastAsia="x-none"/>
              </w:rPr>
              <w:t>09ч. 10 мин.</w:t>
            </w:r>
          </w:p>
        </w:tc>
        <w:tc>
          <w:tcPr>
            <w:tcW w:w="2047" w:type="dxa"/>
            <w:vAlign w:val="center"/>
          </w:tcPr>
          <w:p w14:paraId="0D8F8342"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2369C695" w14:textId="52FA322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BF40138"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4914DCC" w14:textId="77777777" w:rsidTr="005E2E96">
        <w:trPr>
          <w:trHeight w:val="20"/>
        </w:trPr>
        <w:tc>
          <w:tcPr>
            <w:tcW w:w="516" w:type="dxa"/>
            <w:vAlign w:val="center"/>
          </w:tcPr>
          <w:p w14:paraId="7BC7AF0E" w14:textId="6362024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121</w:t>
            </w:r>
          </w:p>
        </w:tc>
        <w:tc>
          <w:tcPr>
            <w:tcW w:w="2469" w:type="dxa"/>
            <w:vAlign w:val="center"/>
          </w:tcPr>
          <w:p w14:paraId="56DB8BF2" w14:textId="545A4F76"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F949616"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344 Д лабораторных анализов от 05 июля 2023 г.</w:t>
            </w:r>
          </w:p>
        </w:tc>
        <w:tc>
          <w:tcPr>
            <w:tcW w:w="2755" w:type="dxa"/>
            <w:vAlign w:val="center"/>
          </w:tcPr>
          <w:p w14:paraId="424E954C"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администрация</w:t>
            </w:r>
          </w:p>
        </w:tc>
        <w:tc>
          <w:tcPr>
            <w:tcW w:w="1286" w:type="dxa"/>
            <w:vAlign w:val="center"/>
          </w:tcPr>
          <w:p w14:paraId="48163153" w14:textId="580EA4E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30.06.2023</w:t>
            </w:r>
            <w:r w:rsidRPr="00A956ED">
              <w:rPr>
                <w:rFonts w:eastAsia="Times New Roman" w:cs="Times New Roman"/>
                <w:sz w:val="22"/>
                <w:lang w:eastAsia="x-none"/>
              </w:rPr>
              <w:t xml:space="preserve"> </w:t>
            </w:r>
            <w:r w:rsidRPr="005E2E96">
              <w:rPr>
                <w:rFonts w:eastAsia="Times New Roman" w:cs="Times New Roman"/>
                <w:sz w:val="22"/>
                <w:lang w:eastAsia="x-none"/>
              </w:rPr>
              <w:t>09ч. 20 мин.</w:t>
            </w:r>
          </w:p>
        </w:tc>
        <w:tc>
          <w:tcPr>
            <w:tcW w:w="2047" w:type="dxa"/>
            <w:vAlign w:val="center"/>
          </w:tcPr>
          <w:p w14:paraId="166F0F6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12C1595A" w14:textId="41FDC23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1E8D7A16"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00A3D69" w14:textId="77777777" w:rsidTr="005E2E96">
        <w:trPr>
          <w:trHeight w:val="20"/>
        </w:trPr>
        <w:tc>
          <w:tcPr>
            <w:tcW w:w="516" w:type="dxa"/>
            <w:vAlign w:val="center"/>
          </w:tcPr>
          <w:p w14:paraId="6A20D773" w14:textId="3F10BE2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122</w:t>
            </w:r>
          </w:p>
        </w:tc>
        <w:tc>
          <w:tcPr>
            <w:tcW w:w="2469" w:type="dxa"/>
            <w:vAlign w:val="center"/>
          </w:tcPr>
          <w:p w14:paraId="68F5E095" w14:textId="2A22D2A5"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3BB5B2AF"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345 Д лабораторных анализов от 05 июля 2023 г.</w:t>
            </w:r>
          </w:p>
        </w:tc>
        <w:tc>
          <w:tcPr>
            <w:tcW w:w="2755" w:type="dxa"/>
            <w:vAlign w:val="center"/>
          </w:tcPr>
          <w:p w14:paraId="4494B565"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4B1C44CD" w14:textId="019FCEE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30.06.2023</w:t>
            </w:r>
            <w:r w:rsidRPr="00A956ED">
              <w:rPr>
                <w:rFonts w:eastAsia="Times New Roman" w:cs="Times New Roman"/>
                <w:sz w:val="22"/>
                <w:lang w:eastAsia="x-none"/>
              </w:rPr>
              <w:t xml:space="preserve"> </w:t>
            </w:r>
            <w:r w:rsidRPr="005E2E96">
              <w:rPr>
                <w:rFonts w:eastAsia="Times New Roman" w:cs="Times New Roman"/>
                <w:sz w:val="22"/>
                <w:lang w:eastAsia="x-none"/>
              </w:rPr>
              <w:t>09ч. 35 мин.</w:t>
            </w:r>
          </w:p>
        </w:tc>
        <w:tc>
          <w:tcPr>
            <w:tcW w:w="2047" w:type="dxa"/>
            <w:vAlign w:val="center"/>
          </w:tcPr>
          <w:p w14:paraId="168838FA"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7B773125" w14:textId="005CAA6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6A55713"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433A57FE" w14:textId="77777777" w:rsidTr="005E2E96">
        <w:trPr>
          <w:trHeight w:val="20"/>
        </w:trPr>
        <w:tc>
          <w:tcPr>
            <w:tcW w:w="516" w:type="dxa"/>
            <w:vAlign w:val="center"/>
          </w:tcPr>
          <w:p w14:paraId="13E29FE4"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123</w:t>
            </w:r>
          </w:p>
        </w:tc>
        <w:tc>
          <w:tcPr>
            <w:tcW w:w="2469" w:type="dxa"/>
            <w:vAlign w:val="center"/>
          </w:tcPr>
          <w:p w14:paraId="781CB0E3"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МУП «КС г.</w:t>
            </w:r>
          </w:p>
        </w:tc>
        <w:tc>
          <w:tcPr>
            <w:tcW w:w="2693" w:type="dxa"/>
            <w:vAlign w:val="center"/>
          </w:tcPr>
          <w:p w14:paraId="7FBAE41B"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 393 Д</w:t>
            </w:r>
          </w:p>
        </w:tc>
        <w:tc>
          <w:tcPr>
            <w:tcW w:w="2755" w:type="dxa"/>
            <w:vAlign w:val="center"/>
          </w:tcPr>
          <w:p w14:paraId="3FCDD286"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пгт.Буинск, ул. Плеханова,</w:t>
            </w:r>
          </w:p>
        </w:tc>
        <w:tc>
          <w:tcPr>
            <w:tcW w:w="1286" w:type="dxa"/>
            <w:vAlign w:val="center"/>
          </w:tcPr>
          <w:p w14:paraId="56123C1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31.07.2023</w:t>
            </w:r>
          </w:p>
        </w:tc>
        <w:tc>
          <w:tcPr>
            <w:tcW w:w="2047" w:type="dxa"/>
            <w:vAlign w:val="center"/>
          </w:tcPr>
          <w:p w14:paraId="149911C9"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w:t>
            </w:r>
          </w:p>
        </w:tc>
        <w:tc>
          <w:tcPr>
            <w:tcW w:w="1022" w:type="dxa"/>
            <w:vAlign w:val="center"/>
          </w:tcPr>
          <w:p w14:paraId="4F4BF90D"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309E47EF"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6BCCE7EE" w14:textId="77777777" w:rsidTr="005E2E96">
        <w:trPr>
          <w:trHeight w:val="20"/>
        </w:trPr>
        <w:tc>
          <w:tcPr>
            <w:tcW w:w="516" w:type="dxa"/>
            <w:vAlign w:val="center"/>
          </w:tcPr>
          <w:p w14:paraId="117216CF" w14:textId="77777777" w:rsidR="005E2E96" w:rsidRPr="005E2E96" w:rsidRDefault="005E2E96" w:rsidP="005E2E96">
            <w:pPr>
              <w:pStyle w:val="aa"/>
              <w:widowControl/>
              <w:jc w:val="center"/>
              <w:rPr>
                <w:rFonts w:eastAsia="Times New Roman" w:cs="Times New Roman"/>
                <w:sz w:val="22"/>
                <w:lang w:val="ru-RU" w:eastAsia="x-none"/>
              </w:rPr>
            </w:pPr>
          </w:p>
        </w:tc>
        <w:tc>
          <w:tcPr>
            <w:tcW w:w="2469" w:type="dxa"/>
            <w:vAlign w:val="center"/>
          </w:tcPr>
          <w:p w14:paraId="60E1AC8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Новочебоксарска» (ХБЛ)</w:t>
            </w:r>
          </w:p>
        </w:tc>
        <w:tc>
          <w:tcPr>
            <w:tcW w:w="2693" w:type="dxa"/>
            <w:vAlign w:val="center"/>
          </w:tcPr>
          <w:p w14:paraId="4CA5CDFA"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лабораторных анализов от 07 августа 2023 г.</w:t>
            </w:r>
          </w:p>
        </w:tc>
        <w:tc>
          <w:tcPr>
            <w:tcW w:w="2755" w:type="dxa"/>
            <w:vAlign w:val="center"/>
          </w:tcPr>
          <w:p w14:paraId="0FDBDC78"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д.14, РЧВ 2-ого подъема</w:t>
            </w:r>
          </w:p>
        </w:tc>
        <w:tc>
          <w:tcPr>
            <w:tcW w:w="1286" w:type="dxa"/>
            <w:vAlign w:val="center"/>
          </w:tcPr>
          <w:p w14:paraId="00A5A99C"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09ч. 40 мин.</w:t>
            </w:r>
          </w:p>
        </w:tc>
        <w:tc>
          <w:tcPr>
            <w:tcW w:w="2047" w:type="dxa"/>
            <w:vAlign w:val="center"/>
          </w:tcPr>
          <w:p w14:paraId="6E687A1F"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Обобщенные</w:t>
            </w:r>
          </w:p>
        </w:tc>
        <w:tc>
          <w:tcPr>
            <w:tcW w:w="1022" w:type="dxa"/>
            <w:vAlign w:val="center"/>
          </w:tcPr>
          <w:p w14:paraId="3921D6CC" w14:textId="77777777" w:rsidR="005E2E96" w:rsidRPr="005E2E96" w:rsidRDefault="005E2E96" w:rsidP="005E2E96">
            <w:pPr>
              <w:pStyle w:val="aa"/>
              <w:widowControl/>
              <w:jc w:val="center"/>
              <w:rPr>
                <w:rFonts w:eastAsia="Times New Roman" w:cs="Times New Roman"/>
                <w:sz w:val="22"/>
                <w:lang w:eastAsia="x-none"/>
              </w:rPr>
            </w:pPr>
          </w:p>
        </w:tc>
        <w:tc>
          <w:tcPr>
            <w:tcW w:w="2045" w:type="dxa"/>
            <w:vAlign w:val="center"/>
          </w:tcPr>
          <w:p w14:paraId="623A25E7"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1574A5A8" w14:textId="77777777" w:rsidTr="005E2E96">
        <w:trPr>
          <w:trHeight w:val="20"/>
        </w:trPr>
        <w:tc>
          <w:tcPr>
            <w:tcW w:w="516" w:type="dxa"/>
            <w:vAlign w:val="center"/>
          </w:tcPr>
          <w:p w14:paraId="7745FA78" w14:textId="7E01F40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124</w:t>
            </w:r>
          </w:p>
        </w:tc>
        <w:tc>
          <w:tcPr>
            <w:tcW w:w="2469" w:type="dxa"/>
            <w:vAlign w:val="center"/>
          </w:tcPr>
          <w:p w14:paraId="62E18C0F" w14:textId="184B080C"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4E06CCA4" w14:textId="06DFC5A0"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394 Д</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лабораторных анализов от 07 августа 2023 г.</w:t>
            </w:r>
          </w:p>
        </w:tc>
        <w:tc>
          <w:tcPr>
            <w:tcW w:w="2755" w:type="dxa"/>
            <w:vAlign w:val="center"/>
          </w:tcPr>
          <w:p w14:paraId="04177C8E" w14:textId="7C75C091"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распределительная сеть, администрация</w:t>
            </w:r>
          </w:p>
        </w:tc>
        <w:tc>
          <w:tcPr>
            <w:tcW w:w="1286" w:type="dxa"/>
            <w:vAlign w:val="center"/>
          </w:tcPr>
          <w:p w14:paraId="139737A0" w14:textId="021B03D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31.07.2023</w:t>
            </w:r>
            <w:r w:rsidRPr="00A956ED">
              <w:rPr>
                <w:rFonts w:eastAsia="Times New Roman" w:cs="Times New Roman"/>
                <w:sz w:val="22"/>
                <w:lang w:eastAsia="x-none"/>
              </w:rPr>
              <w:t xml:space="preserve"> </w:t>
            </w:r>
            <w:r w:rsidRPr="005E2E96">
              <w:rPr>
                <w:rFonts w:eastAsia="Times New Roman" w:cs="Times New Roman"/>
                <w:sz w:val="22"/>
                <w:lang w:eastAsia="x-none"/>
              </w:rPr>
              <w:t>09ч. 50 мин.</w:t>
            </w:r>
          </w:p>
        </w:tc>
        <w:tc>
          <w:tcPr>
            <w:tcW w:w="2047" w:type="dxa"/>
            <w:vAlign w:val="center"/>
          </w:tcPr>
          <w:p w14:paraId="2B3DA741"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5AAA2DC1" w14:textId="2BFB9CB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DAA3308"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A8B6B9C" w14:textId="77777777" w:rsidTr="005E2E96">
        <w:trPr>
          <w:trHeight w:val="20"/>
        </w:trPr>
        <w:tc>
          <w:tcPr>
            <w:tcW w:w="516" w:type="dxa"/>
            <w:vAlign w:val="center"/>
          </w:tcPr>
          <w:p w14:paraId="29AE6CB5" w14:textId="6EB8F1F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125</w:t>
            </w:r>
          </w:p>
        </w:tc>
        <w:tc>
          <w:tcPr>
            <w:tcW w:w="2469" w:type="dxa"/>
            <w:vAlign w:val="center"/>
          </w:tcPr>
          <w:p w14:paraId="7B7BD7D1" w14:textId="049FB83E"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5913777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395 Д лабораторных анализов от 07 августа 2023 г.</w:t>
            </w:r>
          </w:p>
        </w:tc>
        <w:tc>
          <w:tcPr>
            <w:tcW w:w="2755" w:type="dxa"/>
            <w:vAlign w:val="center"/>
          </w:tcPr>
          <w:p w14:paraId="5ADB0AE3"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пгт.Ибреси, распределительная сеть, рынок</w:t>
            </w:r>
          </w:p>
        </w:tc>
        <w:tc>
          <w:tcPr>
            <w:tcW w:w="1286" w:type="dxa"/>
            <w:vAlign w:val="center"/>
          </w:tcPr>
          <w:p w14:paraId="746CCB1D" w14:textId="07C7492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31.07.2023</w:t>
            </w:r>
            <w:r w:rsidRPr="00A956ED">
              <w:rPr>
                <w:rFonts w:eastAsia="Times New Roman" w:cs="Times New Roman"/>
                <w:sz w:val="22"/>
                <w:lang w:eastAsia="x-none"/>
              </w:rPr>
              <w:t xml:space="preserve"> </w:t>
            </w:r>
            <w:r w:rsidRPr="005E2E96">
              <w:rPr>
                <w:rFonts w:eastAsia="Times New Roman" w:cs="Times New Roman"/>
                <w:sz w:val="22"/>
                <w:lang w:eastAsia="x-none"/>
              </w:rPr>
              <w:t>09ч. 55 мин.</w:t>
            </w:r>
          </w:p>
        </w:tc>
        <w:tc>
          <w:tcPr>
            <w:tcW w:w="2047" w:type="dxa"/>
            <w:vAlign w:val="center"/>
          </w:tcPr>
          <w:p w14:paraId="0CB916C4"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4724186E" w14:textId="4827CC3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ECA1B70"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218A1CC1" w14:textId="77777777" w:rsidTr="005E2E96">
        <w:trPr>
          <w:trHeight w:val="20"/>
        </w:trPr>
        <w:tc>
          <w:tcPr>
            <w:tcW w:w="516" w:type="dxa"/>
            <w:vAlign w:val="center"/>
          </w:tcPr>
          <w:p w14:paraId="0F1FAD83" w14:textId="39D1AC5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126</w:t>
            </w:r>
          </w:p>
        </w:tc>
        <w:tc>
          <w:tcPr>
            <w:tcW w:w="2469" w:type="dxa"/>
            <w:vAlign w:val="center"/>
          </w:tcPr>
          <w:p w14:paraId="1796D8C4" w14:textId="58F3FDA4"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МУП «КС г.</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Новочебоксарска» (ХБЛ)</w:t>
            </w:r>
          </w:p>
        </w:tc>
        <w:tc>
          <w:tcPr>
            <w:tcW w:w="2693" w:type="dxa"/>
            <w:vAlign w:val="center"/>
          </w:tcPr>
          <w:p w14:paraId="11068D61"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Протокол № 396 Д лабораторных анализов от 07 августа 2023 г.</w:t>
            </w:r>
          </w:p>
        </w:tc>
        <w:tc>
          <w:tcPr>
            <w:tcW w:w="2755" w:type="dxa"/>
            <w:vAlign w:val="center"/>
          </w:tcPr>
          <w:p w14:paraId="6812C98E" w14:textId="3BCDBAC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река Киря, водозабор</w:t>
            </w:r>
          </w:p>
        </w:tc>
        <w:tc>
          <w:tcPr>
            <w:tcW w:w="1286" w:type="dxa"/>
            <w:vAlign w:val="center"/>
          </w:tcPr>
          <w:p w14:paraId="13D5D20A" w14:textId="028872A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31.07.2023</w:t>
            </w:r>
            <w:r w:rsidRPr="00A956ED">
              <w:rPr>
                <w:rFonts w:eastAsia="Times New Roman" w:cs="Times New Roman"/>
                <w:sz w:val="22"/>
                <w:lang w:eastAsia="x-none"/>
              </w:rPr>
              <w:t xml:space="preserve"> </w:t>
            </w:r>
            <w:r w:rsidRPr="005E2E96">
              <w:rPr>
                <w:rFonts w:eastAsia="Times New Roman" w:cs="Times New Roman"/>
                <w:sz w:val="22"/>
                <w:lang w:eastAsia="x-none"/>
              </w:rPr>
              <w:t>10ч. 00 мин.</w:t>
            </w:r>
          </w:p>
        </w:tc>
        <w:tc>
          <w:tcPr>
            <w:tcW w:w="2047" w:type="dxa"/>
            <w:vAlign w:val="center"/>
          </w:tcPr>
          <w:p w14:paraId="0CE788BA"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Микробиологические Обобщенные</w:t>
            </w:r>
          </w:p>
        </w:tc>
        <w:tc>
          <w:tcPr>
            <w:tcW w:w="1022" w:type="dxa"/>
            <w:vAlign w:val="center"/>
          </w:tcPr>
          <w:p w14:paraId="077990EA" w14:textId="5E836C7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5DB91C93"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528B8128" w14:textId="77777777" w:rsidTr="005E2E96">
        <w:trPr>
          <w:trHeight w:val="20"/>
        </w:trPr>
        <w:tc>
          <w:tcPr>
            <w:tcW w:w="516" w:type="dxa"/>
            <w:vAlign w:val="center"/>
          </w:tcPr>
          <w:p w14:paraId="593157EB" w14:textId="72E3E019"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127</w:t>
            </w:r>
          </w:p>
        </w:tc>
        <w:tc>
          <w:tcPr>
            <w:tcW w:w="2469" w:type="dxa"/>
            <w:vAlign w:val="center"/>
          </w:tcPr>
          <w:p w14:paraId="5506C7C8"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 xml:space="preserve">Филиал ФБУЗ «ЦГиЭв </w:t>
            </w:r>
            <w:r w:rsidRPr="005E2E96">
              <w:rPr>
                <w:rFonts w:eastAsia="Times New Roman" w:cs="Times New Roman"/>
                <w:sz w:val="22"/>
                <w:lang w:val="ru-RU" w:eastAsia="x-none"/>
              </w:rPr>
              <w:lastRenderedPageBreak/>
              <w:t>Чувашской Республике- Чувашии в г.Канаш»</w:t>
            </w:r>
          </w:p>
        </w:tc>
        <w:tc>
          <w:tcPr>
            <w:tcW w:w="2693" w:type="dxa"/>
            <w:vAlign w:val="center"/>
          </w:tcPr>
          <w:p w14:paraId="002B35B4"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 xml:space="preserve">Протокол лабораторных </w:t>
            </w:r>
            <w:r w:rsidRPr="005E2E96">
              <w:rPr>
                <w:rFonts w:eastAsia="Times New Roman" w:cs="Times New Roman"/>
                <w:sz w:val="22"/>
                <w:lang w:eastAsia="x-none"/>
              </w:rPr>
              <w:lastRenderedPageBreak/>
              <w:t>испытаний № 3190 от 15.09.2023</w:t>
            </w:r>
          </w:p>
        </w:tc>
        <w:tc>
          <w:tcPr>
            <w:tcW w:w="2755" w:type="dxa"/>
            <w:vAlign w:val="center"/>
          </w:tcPr>
          <w:p w14:paraId="6C0E1346" w14:textId="2B191000"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д.Вудоялы (парк)</w:t>
            </w:r>
          </w:p>
        </w:tc>
        <w:tc>
          <w:tcPr>
            <w:tcW w:w="1286" w:type="dxa"/>
            <w:vAlign w:val="center"/>
          </w:tcPr>
          <w:p w14:paraId="52DC67C9" w14:textId="760A014F"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13.09.2023</w:t>
            </w:r>
            <w:r w:rsidRPr="00A956ED">
              <w:rPr>
                <w:rFonts w:eastAsia="Times New Roman" w:cs="Times New Roman"/>
                <w:sz w:val="22"/>
                <w:lang w:eastAsia="x-none"/>
              </w:rPr>
              <w:t xml:space="preserve"> </w:t>
            </w:r>
            <w:r w:rsidRPr="005E2E96">
              <w:rPr>
                <w:rFonts w:eastAsia="Times New Roman" w:cs="Times New Roman"/>
                <w:sz w:val="22"/>
                <w:lang w:eastAsia="x-none"/>
              </w:rPr>
              <w:lastRenderedPageBreak/>
              <w:t>08:00</w:t>
            </w:r>
          </w:p>
        </w:tc>
        <w:tc>
          <w:tcPr>
            <w:tcW w:w="2047" w:type="dxa"/>
            <w:vAlign w:val="center"/>
          </w:tcPr>
          <w:p w14:paraId="7E2718C2" w14:textId="7B879FA5"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Бактериологические</w:t>
            </w:r>
          </w:p>
        </w:tc>
        <w:tc>
          <w:tcPr>
            <w:tcW w:w="1022" w:type="dxa"/>
            <w:vAlign w:val="center"/>
          </w:tcPr>
          <w:p w14:paraId="08FB4D2B" w14:textId="1D04805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2BCC2A9D"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7853037B" w14:textId="77777777" w:rsidTr="005E2E96">
        <w:trPr>
          <w:trHeight w:val="20"/>
        </w:trPr>
        <w:tc>
          <w:tcPr>
            <w:tcW w:w="516" w:type="dxa"/>
            <w:vAlign w:val="center"/>
          </w:tcPr>
          <w:p w14:paraId="4A10ABF3" w14:textId="50BD60B4"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lastRenderedPageBreak/>
              <w:t>128</w:t>
            </w:r>
          </w:p>
        </w:tc>
        <w:tc>
          <w:tcPr>
            <w:tcW w:w="2469" w:type="dxa"/>
            <w:vAlign w:val="center"/>
          </w:tcPr>
          <w:p w14:paraId="5821D386" w14:textId="21EC4D85"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w:t>
            </w:r>
            <w:r w:rsidRPr="00A956ED">
              <w:rPr>
                <w:rFonts w:eastAsia="Times New Roman" w:cs="Times New Roman"/>
                <w:sz w:val="22"/>
                <w:lang w:val="ru-RU" w:eastAsia="x-none"/>
              </w:rPr>
              <w:t xml:space="preserve"> </w:t>
            </w:r>
            <w:r w:rsidRPr="005E2E96">
              <w:rPr>
                <w:rFonts w:eastAsia="Times New Roman" w:cs="Times New Roman"/>
                <w:sz w:val="22"/>
                <w:lang w:val="ru-RU" w:eastAsia="x-none"/>
              </w:rPr>
              <w:t>Чувашии в г.Канаш»</w:t>
            </w:r>
          </w:p>
        </w:tc>
        <w:tc>
          <w:tcPr>
            <w:tcW w:w="2693" w:type="dxa"/>
            <w:vAlign w:val="center"/>
          </w:tcPr>
          <w:p w14:paraId="73B50A7C" w14:textId="5D01993B"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3191 от</w:t>
            </w:r>
            <w:r w:rsidRPr="00A956ED">
              <w:rPr>
                <w:rFonts w:eastAsia="Times New Roman" w:cs="Times New Roman"/>
                <w:sz w:val="22"/>
                <w:lang w:eastAsia="x-none"/>
              </w:rPr>
              <w:t xml:space="preserve"> </w:t>
            </w:r>
            <w:r w:rsidRPr="005E2E96">
              <w:rPr>
                <w:rFonts w:eastAsia="Times New Roman" w:cs="Times New Roman"/>
                <w:sz w:val="22"/>
                <w:lang w:eastAsia="x-none"/>
              </w:rPr>
              <w:t>15.09.2023</w:t>
            </w:r>
          </w:p>
        </w:tc>
        <w:tc>
          <w:tcPr>
            <w:tcW w:w="2755" w:type="dxa"/>
            <w:vAlign w:val="center"/>
          </w:tcPr>
          <w:p w14:paraId="1929928F" w14:textId="0C33A8F8"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д.Вудоялы (школа)</w:t>
            </w:r>
          </w:p>
        </w:tc>
        <w:tc>
          <w:tcPr>
            <w:tcW w:w="1286" w:type="dxa"/>
            <w:vAlign w:val="center"/>
          </w:tcPr>
          <w:p w14:paraId="66EDF0BE" w14:textId="2F38A74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13.09.2023</w:t>
            </w:r>
            <w:r w:rsidRPr="00A956ED">
              <w:rPr>
                <w:rFonts w:eastAsia="Times New Roman" w:cs="Times New Roman"/>
                <w:sz w:val="22"/>
                <w:lang w:eastAsia="x-none"/>
              </w:rPr>
              <w:t xml:space="preserve"> </w:t>
            </w:r>
            <w:r w:rsidRPr="005E2E96">
              <w:rPr>
                <w:rFonts w:eastAsia="Times New Roman" w:cs="Times New Roman"/>
                <w:sz w:val="22"/>
                <w:lang w:eastAsia="x-none"/>
              </w:rPr>
              <w:t>08:00</w:t>
            </w:r>
          </w:p>
        </w:tc>
        <w:tc>
          <w:tcPr>
            <w:tcW w:w="2047" w:type="dxa"/>
            <w:vAlign w:val="center"/>
          </w:tcPr>
          <w:p w14:paraId="2A57BC2D" w14:textId="34E5E1D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Бактериологические</w:t>
            </w:r>
          </w:p>
        </w:tc>
        <w:tc>
          <w:tcPr>
            <w:tcW w:w="1022" w:type="dxa"/>
            <w:vAlign w:val="center"/>
          </w:tcPr>
          <w:p w14:paraId="223759B3" w14:textId="72152A2D"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4078E0C0" w14:textId="77777777" w:rsidR="005E2E96" w:rsidRPr="005E2E96" w:rsidRDefault="005E2E96" w:rsidP="005E2E96">
            <w:pPr>
              <w:pStyle w:val="aa"/>
              <w:widowControl/>
              <w:jc w:val="center"/>
              <w:rPr>
                <w:rFonts w:eastAsia="Times New Roman" w:cs="Times New Roman"/>
                <w:sz w:val="22"/>
                <w:lang w:eastAsia="x-none"/>
              </w:rPr>
            </w:pPr>
          </w:p>
        </w:tc>
      </w:tr>
      <w:tr w:rsidR="005E2E96" w:rsidRPr="005E2E96" w14:paraId="3091EC08" w14:textId="77777777" w:rsidTr="005E2E96">
        <w:trPr>
          <w:trHeight w:val="20"/>
        </w:trPr>
        <w:tc>
          <w:tcPr>
            <w:tcW w:w="516" w:type="dxa"/>
            <w:vAlign w:val="center"/>
          </w:tcPr>
          <w:p w14:paraId="20A837E6" w14:textId="30FFE7FA"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129</w:t>
            </w:r>
          </w:p>
        </w:tc>
        <w:tc>
          <w:tcPr>
            <w:tcW w:w="2469" w:type="dxa"/>
            <w:vAlign w:val="center"/>
          </w:tcPr>
          <w:p w14:paraId="70753BD5" w14:textId="77777777" w:rsidR="005E2E96" w:rsidRPr="005E2E96" w:rsidRDefault="005E2E96" w:rsidP="005E2E96">
            <w:pPr>
              <w:pStyle w:val="aa"/>
              <w:widowControl/>
              <w:jc w:val="center"/>
              <w:rPr>
                <w:rFonts w:eastAsia="Times New Roman" w:cs="Times New Roman"/>
                <w:sz w:val="22"/>
                <w:lang w:val="ru-RU" w:eastAsia="x-none"/>
              </w:rPr>
            </w:pPr>
            <w:r w:rsidRPr="005E2E96">
              <w:rPr>
                <w:rFonts w:eastAsia="Times New Roman" w:cs="Times New Roman"/>
                <w:sz w:val="22"/>
                <w:lang w:val="ru-RU" w:eastAsia="x-none"/>
              </w:rPr>
              <w:t>Филиал ФБУЗ «ЦГиЭв Чувашской Республике- Чувашии в г.Канаш»</w:t>
            </w:r>
          </w:p>
        </w:tc>
        <w:tc>
          <w:tcPr>
            <w:tcW w:w="2693" w:type="dxa"/>
            <w:vAlign w:val="center"/>
          </w:tcPr>
          <w:p w14:paraId="5C854CF1" w14:textId="77777777"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Протокол лабораторных испытаний № 3657 от 25.10.2023</w:t>
            </w:r>
          </w:p>
        </w:tc>
        <w:tc>
          <w:tcPr>
            <w:tcW w:w="2755" w:type="dxa"/>
            <w:vAlign w:val="center"/>
          </w:tcPr>
          <w:p w14:paraId="068744A3" w14:textId="64731D63"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Арт.скважина д.Айбечи</w:t>
            </w:r>
          </w:p>
        </w:tc>
        <w:tc>
          <w:tcPr>
            <w:tcW w:w="1286" w:type="dxa"/>
            <w:vAlign w:val="center"/>
          </w:tcPr>
          <w:p w14:paraId="32B873E3" w14:textId="5F98800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20.10.2023</w:t>
            </w:r>
            <w:r w:rsidRPr="00A956ED">
              <w:rPr>
                <w:rFonts w:eastAsia="Times New Roman" w:cs="Times New Roman"/>
                <w:sz w:val="22"/>
                <w:lang w:eastAsia="x-none"/>
              </w:rPr>
              <w:t xml:space="preserve"> </w:t>
            </w:r>
            <w:r w:rsidRPr="005E2E96">
              <w:rPr>
                <w:rFonts w:eastAsia="Times New Roman" w:cs="Times New Roman"/>
                <w:sz w:val="22"/>
                <w:lang w:eastAsia="x-none"/>
              </w:rPr>
              <w:t>07:30</w:t>
            </w:r>
          </w:p>
        </w:tc>
        <w:tc>
          <w:tcPr>
            <w:tcW w:w="2047" w:type="dxa"/>
            <w:vAlign w:val="center"/>
          </w:tcPr>
          <w:p w14:paraId="39D4DD34" w14:textId="2F3B4851"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Бактериологические</w:t>
            </w:r>
          </w:p>
        </w:tc>
        <w:tc>
          <w:tcPr>
            <w:tcW w:w="1022" w:type="dxa"/>
            <w:vAlign w:val="center"/>
          </w:tcPr>
          <w:p w14:paraId="70F53703" w14:textId="10520DBE" w:rsidR="005E2E96" w:rsidRPr="005E2E96" w:rsidRDefault="005E2E96" w:rsidP="005E2E96">
            <w:pPr>
              <w:pStyle w:val="aa"/>
              <w:widowControl/>
              <w:jc w:val="center"/>
              <w:rPr>
                <w:rFonts w:eastAsia="Times New Roman" w:cs="Times New Roman"/>
                <w:sz w:val="22"/>
                <w:lang w:eastAsia="x-none"/>
              </w:rPr>
            </w:pPr>
            <w:r w:rsidRPr="005E2E96">
              <w:rPr>
                <w:rFonts w:eastAsia="Times New Roman" w:cs="Times New Roman"/>
                <w:sz w:val="22"/>
                <w:lang w:eastAsia="x-none"/>
              </w:rPr>
              <w:t>Да</w:t>
            </w:r>
          </w:p>
        </w:tc>
        <w:tc>
          <w:tcPr>
            <w:tcW w:w="2045" w:type="dxa"/>
            <w:vAlign w:val="center"/>
          </w:tcPr>
          <w:p w14:paraId="0A4C6A2D" w14:textId="77777777" w:rsidR="005E2E96" w:rsidRPr="005E2E96" w:rsidRDefault="005E2E96" w:rsidP="005E2E96">
            <w:pPr>
              <w:pStyle w:val="aa"/>
              <w:widowControl/>
              <w:jc w:val="center"/>
              <w:rPr>
                <w:rFonts w:eastAsia="Times New Roman" w:cs="Times New Roman"/>
                <w:sz w:val="22"/>
                <w:lang w:eastAsia="x-none"/>
              </w:rPr>
            </w:pPr>
          </w:p>
        </w:tc>
      </w:tr>
    </w:tbl>
    <w:p w14:paraId="5A7E1D49" w14:textId="77777777" w:rsidR="005E2E96" w:rsidRPr="00A956ED" w:rsidRDefault="005E2E96" w:rsidP="005E2E96">
      <w:pPr>
        <w:pStyle w:val="aa"/>
        <w:rPr>
          <w:rFonts w:eastAsia="Times New Roman" w:cs="Times New Roman"/>
          <w:szCs w:val="24"/>
          <w:lang w:val="en-US" w:eastAsia="x-none"/>
        </w:rPr>
        <w:sectPr w:rsidR="005E2E96" w:rsidRPr="00A956ED" w:rsidSect="005E2E96">
          <w:footerReference w:type="default" r:id="rId22"/>
          <w:pgSz w:w="16838" w:h="11906" w:orient="landscape"/>
          <w:pgMar w:top="1701" w:right="1134" w:bottom="850" w:left="1134" w:header="708" w:footer="708" w:gutter="0"/>
          <w:cols w:space="708"/>
          <w:docGrid w:linePitch="360"/>
        </w:sectPr>
      </w:pPr>
    </w:p>
    <w:p w14:paraId="7641BFE9" w14:textId="77777777" w:rsidR="005E2E96" w:rsidRPr="005E2E96" w:rsidRDefault="005E2E96" w:rsidP="005E2E96">
      <w:pPr>
        <w:pStyle w:val="S"/>
        <w:rPr>
          <w:rFonts w:eastAsia="Calibri"/>
          <w:szCs w:val="22"/>
          <w:lang w:val="ru-RU" w:eastAsia="ru-RU"/>
        </w:rPr>
      </w:pPr>
      <w:r w:rsidRPr="005E2E96">
        <w:rPr>
          <w:rFonts w:eastAsia="Calibri"/>
          <w:szCs w:val="22"/>
          <w:lang w:val="ru-RU" w:eastAsia="ru-RU"/>
        </w:rPr>
        <w:lastRenderedPageBreak/>
        <w:t>Как видно из таблицы выше, из ста двадцати девяти предоставленных результатов лабораторных исследований за 2020-2023 гг. три анализа не соответствуют требованиям по питьевой воде СaнПиH 2.1.4.1074-01. При этом отклонение качества воды от требований, предъявляемым к питьевой воде, наблюдалось в 2020 г. (2 анализа) и 2023 г. (1 анализ) в пробах воды из поверхностного водозабора на р.Киря. В 2021-2022 гг. все результаты лабораторных исследований соответствовали предъявляемым требованиям.</w:t>
      </w:r>
    </w:p>
    <w:p w14:paraId="536C41A2" w14:textId="77777777" w:rsidR="005E2E96" w:rsidRPr="005E2E96" w:rsidRDefault="005E2E96" w:rsidP="005E2E96">
      <w:pPr>
        <w:pStyle w:val="S"/>
        <w:rPr>
          <w:rFonts w:eastAsia="Calibri"/>
          <w:szCs w:val="22"/>
          <w:lang w:val="ru-RU" w:eastAsia="ru-RU"/>
        </w:rPr>
      </w:pPr>
      <w:r w:rsidRPr="005E2E96">
        <w:rPr>
          <w:rFonts w:eastAsia="Calibri"/>
          <w:szCs w:val="22"/>
          <w:lang w:val="ru-RU" w:eastAsia="ru-RU"/>
        </w:rPr>
        <w:t>Таким образом, в целом по Ибресинскому муниципальному округу качество воды, подаваемой потребителям, соответствует требованиям по питьевой воде СaнПиH 2.1.4.1074-01, периодически наблюдается кратковременное отклонение качества от требований норм в воде из поверхностного водозабора на р.Киря. Доля проб, не соответствующих требованиям по питьевой воде СaнПиH 2.1.4.1074-01, за 2023 г. составила 2,9% от общего числа проведенных в 2023 г. исследований.</w:t>
      </w:r>
    </w:p>
    <w:p w14:paraId="6EFC198C" w14:textId="77777777" w:rsidR="006F733A" w:rsidRPr="00A956ED" w:rsidRDefault="006F733A" w:rsidP="005E2E96">
      <w:pPr>
        <w:pStyle w:val="S"/>
        <w:rPr>
          <w:rFonts w:eastAsia="Calibri"/>
          <w:szCs w:val="22"/>
          <w:lang w:val="ru-RU" w:eastAsia="ru-RU"/>
        </w:rPr>
      </w:pPr>
    </w:p>
    <w:p w14:paraId="61B7CD08" w14:textId="253272C6" w:rsidR="006E33F9" w:rsidRPr="00A956ED" w:rsidRDefault="006E33F9" w:rsidP="006E33F9">
      <w:pPr>
        <w:pStyle w:val="2111"/>
        <w:ind w:left="0" w:firstLine="567"/>
        <w:contextualSpacing/>
        <w:rPr>
          <w:rFonts w:cs="Times New Roman"/>
          <w:kern w:val="24"/>
          <w:sz w:val="24"/>
          <w:szCs w:val="24"/>
          <w:lang w:val="ru-RU"/>
        </w:rPr>
      </w:pPr>
      <w:bookmarkStart w:id="86" w:name="_Toc122941054"/>
      <w:bookmarkStart w:id="87" w:name="_Toc185926992"/>
      <w:r w:rsidRPr="00A956ED">
        <w:rPr>
          <w:rFonts w:cs="Times New Roman"/>
          <w:kern w:val="24"/>
          <w:sz w:val="24"/>
          <w:szCs w:val="24"/>
          <w:lang w:val="ru-RU"/>
        </w:rPr>
        <w:t>2.2.9 Воздействие на окружающую среду</w:t>
      </w:r>
      <w:bookmarkEnd w:id="86"/>
      <w:bookmarkEnd w:id="87"/>
    </w:p>
    <w:p w14:paraId="63419388" w14:textId="77777777" w:rsidR="006E33F9" w:rsidRPr="00A956ED" w:rsidRDefault="006E33F9" w:rsidP="006E33F9">
      <w:pPr>
        <w:spacing w:after="40"/>
        <w:ind w:firstLine="700"/>
        <w:rPr>
          <w:rFonts w:cs="Times New Roman"/>
          <w:szCs w:val="28"/>
        </w:rPr>
      </w:pPr>
    </w:p>
    <w:p w14:paraId="486262DA" w14:textId="77777777" w:rsidR="0096753E" w:rsidRPr="00A956ED" w:rsidRDefault="0096753E" w:rsidP="0096753E">
      <w:pPr>
        <w:pStyle w:val="S"/>
        <w:rPr>
          <w:rFonts w:eastAsia="Calibri"/>
          <w:szCs w:val="22"/>
          <w:lang w:val="ru-RU" w:eastAsia="ru-RU"/>
        </w:rPr>
      </w:pPr>
      <w:bookmarkStart w:id="88" w:name="_Toc122941055"/>
      <w:r w:rsidRPr="00A956ED">
        <w:rPr>
          <w:rFonts w:eastAsia="Calibri"/>
          <w:szCs w:val="22"/>
          <w:lang w:val="ru-RU" w:eastAsia="ru-RU"/>
        </w:rPr>
        <w:t>Санитарно-эпидемиологическая безопасность питьевой воды в водопроводных сетях обеспечивается применением обеззараживания воды на финишном этапе реагентами, обладающими пролонгированным антимикробным действием. Традиционно проблема решается хлорированием, которое продолжает оставаться самым распространенным в мире способом обеззараживания воды в силу своей санитарно-гигиенической надежности, относительной простоты и экономичности.</w:t>
      </w:r>
    </w:p>
    <w:p w14:paraId="01771393" w14:textId="77777777" w:rsidR="0096753E" w:rsidRPr="00A956ED" w:rsidRDefault="0096753E" w:rsidP="0096753E">
      <w:pPr>
        <w:pStyle w:val="S"/>
        <w:rPr>
          <w:rFonts w:eastAsia="Calibri"/>
          <w:szCs w:val="22"/>
          <w:lang w:val="ru-RU" w:eastAsia="ru-RU"/>
        </w:rPr>
      </w:pPr>
      <w:r w:rsidRPr="00A956ED">
        <w:rPr>
          <w:rFonts w:eastAsia="Calibri"/>
          <w:szCs w:val="22"/>
          <w:lang w:val="ru-RU" w:eastAsia="ru-RU"/>
        </w:rPr>
        <w:t>В схеме обеззараживания воды жидким хлором наиболее слабым звеном остается его транспортировка через населенные территории и хранение на станциях, расположенных вблизи жилой застройки: опасность использования жидкого хлора (2-й класс опасности), а также трудность соблюдения ряда положений «Правил по производству, транспортированию, хранению и потреблению хлора» (ПБ 09-594-03).</w:t>
      </w:r>
    </w:p>
    <w:p w14:paraId="5036A1BA" w14:textId="77777777" w:rsidR="0096753E" w:rsidRPr="00A956ED" w:rsidRDefault="0096753E" w:rsidP="0096753E">
      <w:pPr>
        <w:pStyle w:val="S"/>
        <w:rPr>
          <w:rFonts w:eastAsia="Calibri"/>
          <w:szCs w:val="22"/>
          <w:lang w:val="ru-RU" w:eastAsia="ru-RU"/>
        </w:rPr>
      </w:pPr>
      <w:r w:rsidRPr="00A956ED">
        <w:rPr>
          <w:rFonts w:eastAsia="Calibri"/>
          <w:szCs w:val="22"/>
          <w:lang w:val="ru-RU" w:eastAsia="ru-RU"/>
        </w:rPr>
        <w:t>Решением проблемы является отказ от опасного реагента и применение иных средств обеззараживания, сочетающих положительные качества хлорирования и отсутствие их недостатков, например, применение для обеззараживания воды низкоконцентрированного гипохлорита натрия.</w:t>
      </w:r>
    </w:p>
    <w:p w14:paraId="5AE746AB" w14:textId="77777777" w:rsidR="0096753E" w:rsidRPr="00A956ED" w:rsidRDefault="0096753E" w:rsidP="0096753E">
      <w:pPr>
        <w:pStyle w:val="S"/>
        <w:rPr>
          <w:rFonts w:eastAsia="Calibri"/>
          <w:szCs w:val="22"/>
          <w:lang w:val="ru-RU" w:eastAsia="ru-RU"/>
        </w:rPr>
      </w:pPr>
      <w:r w:rsidRPr="00A956ED">
        <w:rPr>
          <w:rFonts w:eastAsia="Calibri"/>
          <w:szCs w:val="22"/>
          <w:lang w:val="ru-RU" w:eastAsia="ru-RU"/>
        </w:rPr>
        <w:t>Основные преимущества низкоконцентрированного (0,8% по эквиваленту хлора) гипохлорита натрия (ГПХН) в сравнении с товарным (привозным марки А с концентрацией 15% по активному хлору) или жидким (контейнерной поставки):</w:t>
      </w:r>
    </w:p>
    <w:p w14:paraId="758EFB37" w14:textId="77777777" w:rsidR="0096753E" w:rsidRPr="00A956ED" w:rsidRDefault="0096753E" w:rsidP="0096753E">
      <w:pPr>
        <w:pStyle w:val="S"/>
        <w:rPr>
          <w:rFonts w:eastAsia="Calibri"/>
          <w:szCs w:val="22"/>
          <w:lang w:val="ru-RU" w:eastAsia="ru-RU"/>
        </w:rPr>
      </w:pPr>
      <w:r w:rsidRPr="00A956ED">
        <w:rPr>
          <w:rFonts w:eastAsia="Calibri"/>
          <w:szCs w:val="22"/>
          <w:lang w:val="ru-RU" w:eastAsia="ru-RU"/>
        </w:rPr>
        <w:t xml:space="preserve"> </w:t>
      </w:r>
    </w:p>
    <w:p w14:paraId="094858CE" w14:textId="77777777" w:rsidR="0096753E" w:rsidRPr="00A956ED" w:rsidRDefault="0096753E" w:rsidP="0096753E">
      <w:pPr>
        <w:pStyle w:val="S"/>
        <w:rPr>
          <w:rFonts w:eastAsia="Calibri"/>
          <w:szCs w:val="22"/>
          <w:lang w:val="ru-RU" w:eastAsia="ru-RU"/>
        </w:rPr>
      </w:pPr>
      <w:r w:rsidRPr="00A956ED">
        <w:rPr>
          <w:rFonts w:eastAsia="Calibri"/>
          <w:szCs w:val="22"/>
          <w:lang w:val="ru-RU" w:eastAsia="ru-RU"/>
        </w:rPr>
        <w:t>-</w:t>
      </w:r>
      <w:r w:rsidRPr="00A956ED">
        <w:rPr>
          <w:rFonts w:eastAsia="Calibri"/>
          <w:szCs w:val="22"/>
          <w:lang w:val="ru-RU" w:eastAsia="ru-RU"/>
        </w:rPr>
        <w:tab/>
        <w:t>безопасность (малотоксичные вещества 4-го класса опасности);</w:t>
      </w:r>
    </w:p>
    <w:p w14:paraId="37839900" w14:textId="77777777" w:rsidR="0096753E" w:rsidRPr="00A956ED" w:rsidRDefault="0096753E" w:rsidP="0096753E">
      <w:pPr>
        <w:pStyle w:val="S"/>
        <w:rPr>
          <w:rFonts w:eastAsia="Calibri"/>
          <w:szCs w:val="22"/>
          <w:lang w:val="ru-RU" w:eastAsia="ru-RU"/>
        </w:rPr>
      </w:pPr>
      <w:r w:rsidRPr="00A956ED">
        <w:rPr>
          <w:rFonts w:eastAsia="Calibri"/>
          <w:szCs w:val="22"/>
          <w:lang w:val="ru-RU" w:eastAsia="ru-RU"/>
        </w:rPr>
        <w:t>-</w:t>
      </w:r>
      <w:r w:rsidRPr="00A956ED">
        <w:rPr>
          <w:rFonts w:eastAsia="Calibri"/>
          <w:szCs w:val="22"/>
          <w:lang w:val="ru-RU" w:eastAsia="ru-RU"/>
        </w:rPr>
        <w:tab/>
        <w:t>стабильность раствора во времени;</w:t>
      </w:r>
    </w:p>
    <w:p w14:paraId="4E915763" w14:textId="77777777" w:rsidR="0096753E" w:rsidRPr="00A956ED" w:rsidRDefault="0096753E" w:rsidP="0096753E">
      <w:pPr>
        <w:pStyle w:val="S"/>
        <w:rPr>
          <w:rFonts w:eastAsia="Calibri"/>
          <w:szCs w:val="22"/>
          <w:lang w:val="ru-RU" w:eastAsia="ru-RU"/>
        </w:rPr>
      </w:pPr>
      <w:r w:rsidRPr="00A956ED">
        <w:rPr>
          <w:rFonts w:eastAsia="Calibri"/>
          <w:szCs w:val="22"/>
          <w:lang w:val="ru-RU" w:eastAsia="ru-RU"/>
        </w:rPr>
        <w:t>-</w:t>
      </w:r>
      <w:r w:rsidRPr="00A956ED">
        <w:rPr>
          <w:rFonts w:eastAsia="Calibri"/>
          <w:szCs w:val="22"/>
          <w:lang w:val="ru-RU" w:eastAsia="ru-RU"/>
        </w:rPr>
        <w:tab/>
        <w:t>низкая коррозионная активность;</w:t>
      </w:r>
    </w:p>
    <w:p w14:paraId="38D24842" w14:textId="77777777" w:rsidR="0096753E" w:rsidRPr="00A956ED" w:rsidRDefault="0096753E" w:rsidP="0096753E">
      <w:pPr>
        <w:pStyle w:val="S"/>
        <w:rPr>
          <w:rFonts w:eastAsia="Calibri"/>
          <w:szCs w:val="22"/>
          <w:lang w:val="ru-RU" w:eastAsia="ru-RU"/>
        </w:rPr>
      </w:pPr>
      <w:r w:rsidRPr="00A956ED">
        <w:rPr>
          <w:rFonts w:eastAsia="Calibri"/>
          <w:szCs w:val="22"/>
          <w:lang w:val="ru-RU" w:eastAsia="ru-RU"/>
        </w:rPr>
        <w:t>-</w:t>
      </w:r>
      <w:r w:rsidRPr="00A956ED">
        <w:rPr>
          <w:rFonts w:eastAsia="Calibri"/>
          <w:szCs w:val="22"/>
          <w:lang w:val="ru-RU" w:eastAsia="ru-RU"/>
        </w:rPr>
        <w:tab/>
        <w:t>независимость от поставщиков;</w:t>
      </w:r>
    </w:p>
    <w:p w14:paraId="762AD6E7" w14:textId="77777777" w:rsidR="0096753E" w:rsidRPr="00A956ED" w:rsidRDefault="0096753E" w:rsidP="0096753E">
      <w:pPr>
        <w:pStyle w:val="S"/>
        <w:rPr>
          <w:rFonts w:eastAsia="Calibri"/>
          <w:szCs w:val="22"/>
          <w:lang w:val="ru-RU" w:eastAsia="ru-RU"/>
        </w:rPr>
      </w:pPr>
      <w:r w:rsidRPr="00A956ED">
        <w:rPr>
          <w:rFonts w:eastAsia="Calibri"/>
          <w:szCs w:val="22"/>
          <w:lang w:val="ru-RU" w:eastAsia="ru-RU"/>
        </w:rPr>
        <w:t>-</w:t>
      </w:r>
      <w:r w:rsidRPr="00A956ED">
        <w:rPr>
          <w:rFonts w:eastAsia="Calibri"/>
          <w:szCs w:val="22"/>
          <w:lang w:val="ru-RU" w:eastAsia="ru-RU"/>
        </w:rPr>
        <w:tab/>
        <w:t>более низкая стоимость.</w:t>
      </w:r>
    </w:p>
    <w:p w14:paraId="2B7AEF2B" w14:textId="19175DC3" w:rsidR="00CB25F8" w:rsidRPr="00A956ED" w:rsidRDefault="0096753E" w:rsidP="0096753E">
      <w:pPr>
        <w:pStyle w:val="S"/>
        <w:rPr>
          <w:rFonts w:eastAsia="Calibri"/>
          <w:szCs w:val="22"/>
          <w:lang w:val="ru-RU" w:eastAsia="ru-RU"/>
        </w:rPr>
      </w:pPr>
      <w:r w:rsidRPr="00A956ED">
        <w:rPr>
          <w:rFonts w:eastAsia="Calibri"/>
          <w:szCs w:val="22"/>
          <w:lang w:val="ru-RU" w:eastAsia="ru-RU"/>
        </w:rPr>
        <w:t>Для обеззараживания воды на станции водоочистки предусмотрено хлорирование с использованием привозного гипохлорита натрия – более простой способ в техническом обслуживании по сравнению с получением на месте методом электролиза соли.</w:t>
      </w:r>
    </w:p>
    <w:p w14:paraId="3074C341" w14:textId="600C6775" w:rsidR="0096753E" w:rsidRPr="00A956ED" w:rsidRDefault="0096753E" w:rsidP="0096753E">
      <w:pPr>
        <w:pStyle w:val="S"/>
        <w:rPr>
          <w:rFonts w:eastAsia="Calibri"/>
          <w:szCs w:val="22"/>
          <w:lang w:val="ru-RU" w:eastAsia="ru-RU"/>
        </w:rPr>
      </w:pPr>
    </w:p>
    <w:p w14:paraId="41096451" w14:textId="2043D80F" w:rsidR="006E33F9" w:rsidRPr="00A956ED" w:rsidRDefault="006E33F9" w:rsidP="006E33F9">
      <w:pPr>
        <w:pStyle w:val="2111"/>
        <w:ind w:left="0" w:firstLine="567"/>
        <w:contextualSpacing/>
        <w:rPr>
          <w:rFonts w:cs="Times New Roman"/>
          <w:kern w:val="24"/>
          <w:sz w:val="24"/>
          <w:szCs w:val="24"/>
          <w:lang w:val="ru-RU"/>
        </w:rPr>
      </w:pPr>
      <w:bookmarkStart w:id="89" w:name="_Toc185926993"/>
      <w:r w:rsidRPr="00A956ED">
        <w:rPr>
          <w:rFonts w:cs="Times New Roman"/>
          <w:kern w:val="24"/>
          <w:sz w:val="24"/>
          <w:szCs w:val="24"/>
          <w:lang w:val="ru-RU"/>
        </w:rPr>
        <w:t>2.2.10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bookmarkEnd w:id="88"/>
      <w:bookmarkEnd w:id="89"/>
    </w:p>
    <w:p w14:paraId="0A044C31" w14:textId="77777777" w:rsidR="008E7A72" w:rsidRPr="00A956ED" w:rsidRDefault="008E7A72" w:rsidP="00AF42F4">
      <w:pPr>
        <w:rPr>
          <w:rFonts w:cs="Times New Roman"/>
          <w:b/>
          <w:szCs w:val="24"/>
        </w:rPr>
      </w:pPr>
      <w:bookmarkStart w:id="90" w:name="_Hlk123138810"/>
      <w:bookmarkStart w:id="91" w:name="_Toc122941056"/>
    </w:p>
    <w:p w14:paraId="3482403B" w14:textId="1D2E6B4D" w:rsidR="00AF42F4" w:rsidRPr="00A956ED" w:rsidRDefault="00AF42F4" w:rsidP="00AF42F4">
      <w:pPr>
        <w:rPr>
          <w:rFonts w:cs="Times New Roman"/>
          <w:b/>
        </w:rPr>
      </w:pPr>
      <w:r w:rsidRPr="00A956ED">
        <w:rPr>
          <w:rFonts w:cs="Times New Roman"/>
          <w:b/>
          <w:szCs w:val="24"/>
        </w:rPr>
        <w:t xml:space="preserve">Таблица </w:t>
      </w:r>
      <w:r w:rsidR="00981A52" w:rsidRPr="00A956ED">
        <w:rPr>
          <w:rFonts w:cs="Times New Roman"/>
          <w:b/>
          <w:szCs w:val="24"/>
        </w:rPr>
        <w:t>2</w:t>
      </w:r>
      <w:r w:rsidRPr="00A956ED">
        <w:rPr>
          <w:rFonts w:cs="Times New Roman"/>
          <w:b/>
          <w:szCs w:val="24"/>
        </w:rPr>
        <w:t>.2.</w:t>
      </w:r>
      <w:r w:rsidR="00981A52" w:rsidRPr="00A956ED">
        <w:rPr>
          <w:rFonts w:cs="Times New Roman"/>
          <w:b/>
          <w:szCs w:val="24"/>
        </w:rPr>
        <w:t>10</w:t>
      </w:r>
      <w:r w:rsidRPr="00A956ED">
        <w:rPr>
          <w:rFonts w:cs="Times New Roman"/>
          <w:b/>
          <w:szCs w:val="24"/>
        </w:rPr>
        <w:t xml:space="preserve">.1 – Тариф на питьевую воду (питьевое водоснабжение) </w:t>
      </w:r>
    </w:p>
    <w:tbl>
      <w:tblPr>
        <w:tblStyle w:val="TableNormal"/>
        <w:tblW w:w="9228"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6"/>
        <w:gridCol w:w="725"/>
        <w:gridCol w:w="986"/>
        <w:gridCol w:w="1282"/>
        <w:gridCol w:w="1276"/>
        <w:gridCol w:w="1843"/>
      </w:tblGrid>
      <w:tr w:rsidR="007A1B38" w:rsidRPr="00A956ED" w14:paraId="0ADB8F6D" w14:textId="77777777" w:rsidTr="00BA2163">
        <w:trPr>
          <w:trHeight w:val="20"/>
          <w:tblHeader/>
        </w:trPr>
        <w:tc>
          <w:tcPr>
            <w:tcW w:w="3841" w:type="dxa"/>
            <w:gridSpan w:val="2"/>
            <w:vMerge w:val="restart"/>
            <w:shd w:val="clear" w:color="auto" w:fill="F2F2F2" w:themeFill="background1" w:themeFillShade="F2"/>
            <w:vAlign w:val="center"/>
          </w:tcPr>
          <w:bookmarkEnd w:id="90"/>
          <w:p w14:paraId="04D2EC1C" w14:textId="50E2BC65" w:rsidR="007A1B38" w:rsidRPr="00A956ED" w:rsidRDefault="007A1B38"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Наименование района (города)/ предприятия Чувашской Республики</w:t>
            </w:r>
          </w:p>
        </w:tc>
        <w:tc>
          <w:tcPr>
            <w:tcW w:w="5387" w:type="dxa"/>
            <w:gridSpan w:val="4"/>
            <w:shd w:val="clear" w:color="auto" w:fill="F2F2F2" w:themeFill="background1" w:themeFillShade="F2"/>
            <w:vAlign w:val="center"/>
          </w:tcPr>
          <w:p w14:paraId="2AB8B3EF" w14:textId="77777777" w:rsidR="007A1B38" w:rsidRPr="00A956ED" w:rsidRDefault="007A1B38"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Холодное водоснабжение</w:t>
            </w:r>
          </w:p>
        </w:tc>
      </w:tr>
      <w:tr w:rsidR="007A1B38" w:rsidRPr="00A956ED" w14:paraId="7C60B6BA" w14:textId="77777777" w:rsidTr="00BA2163">
        <w:trPr>
          <w:trHeight w:val="20"/>
          <w:tblHeader/>
        </w:trPr>
        <w:tc>
          <w:tcPr>
            <w:tcW w:w="3841" w:type="dxa"/>
            <w:gridSpan w:val="2"/>
            <w:vMerge/>
            <w:shd w:val="clear" w:color="auto" w:fill="F2F2F2" w:themeFill="background1" w:themeFillShade="F2"/>
            <w:vAlign w:val="center"/>
          </w:tcPr>
          <w:p w14:paraId="12A08552" w14:textId="77777777" w:rsidR="007A1B38" w:rsidRPr="00A956ED" w:rsidRDefault="007A1B38" w:rsidP="00130E84">
            <w:pPr>
              <w:pStyle w:val="aa"/>
              <w:jc w:val="center"/>
              <w:rPr>
                <w:rFonts w:eastAsia="Times New Roman" w:cs="Times New Roman"/>
                <w:sz w:val="20"/>
                <w:szCs w:val="20"/>
                <w:lang w:val="ru-RU" w:eastAsia="x-none"/>
              </w:rPr>
            </w:pPr>
          </w:p>
        </w:tc>
        <w:tc>
          <w:tcPr>
            <w:tcW w:w="986" w:type="dxa"/>
            <w:vMerge w:val="restart"/>
            <w:shd w:val="clear" w:color="auto" w:fill="F2F2F2" w:themeFill="background1" w:themeFillShade="F2"/>
            <w:vAlign w:val="center"/>
          </w:tcPr>
          <w:p w14:paraId="074B48DC" w14:textId="3BDE8DB2" w:rsidR="007A1B38" w:rsidRPr="00A956ED" w:rsidRDefault="007A1B38"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Действую</w:t>
            </w:r>
            <w:r w:rsidRPr="00A956ED">
              <w:rPr>
                <w:rFonts w:eastAsia="Times New Roman" w:cs="Times New Roman"/>
                <w:sz w:val="20"/>
                <w:szCs w:val="20"/>
                <w:lang w:val="ru-RU" w:eastAsia="x-none"/>
              </w:rPr>
              <w:lastRenderedPageBreak/>
              <w:t>щий тариф на 31.12.2023 г.</w:t>
            </w:r>
          </w:p>
        </w:tc>
        <w:tc>
          <w:tcPr>
            <w:tcW w:w="2558" w:type="dxa"/>
            <w:gridSpan w:val="2"/>
            <w:shd w:val="clear" w:color="auto" w:fill="F2F2F2" w:themeFill="background1" w:themeFillShade="F2"/>
            <w:vAlign w:val="center"/>
          </w:tcPr>
          <w:p w14:paraId="6E36D724" w14:textId="77777777" w:rsidR="007A1B38" w:rsidRPr="00A956ED" w:rsidRDefault="007A1B38"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lastRenderedPageBreak/>
              <w:t>2024 г</w:t>
            </w:r>
          </w:p>
        </w:tc>
        <w:tc>
          <w:tcPr>
            <w:tcW w:w="1843" w:type="dxa"/>
            <w:shd w:val="clear" w:color="auto" w:fill="F2F2F2" w:themeFill="background1" w:themeFillShade="F2"/>
            <w:vAlign w:val="center"/>
          </w:tcPr>
          <w:p w14:paraId="19CD847F" w14:textId="79AD8F8B" w:rsidR="007A1B38" w:rsidRPr="00A956ED" w:rsidRDefault="007A1B38"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Рост (снижение) в %</w:t>
            </w:r>
          </w:p>
        </w:tc>
      </w:tr>
      <w:tr w:rsidR="007A1B38" w:rsidRPr="00A956ED" w14:paraId="3C93313A" w14:textId="77777777" w:rsidTr="00BA2163">
        <w:trPr>
          <w:trHeight w:val="20"/>
          <w:tblHeader/>
        </w:trPr>
        <w:tc>
          <w:tcPr>
            <w:tcW w:w="3841" w:type="dxa"/>
            <w:gridSpan w:val="2"/>
            <w:vMerge/>
            <w:shd w:val="clear" w:color="auto" w:fill="F2F2F2" w:themeFill="background1" w:themeFillShade="F2"/>
            <w:vAlign w:val="center"/>
          </w:tcPr>
          <w:p w14:paraId="62A9A3D4" w14:textId="77777777" w:rsidR="007A1B38" w:rsidRPr="00A956ED" w:rsidRDefault="007A1B38" w:rsidP="00130E84">
            <w:pPr>
              <w:pStyle w:val="aa"/>
              <w:jc w:val="center"/>
              <w:rPr>
                <w:rFonts w:eastAsia="Times New Roman" w:cs="Times New Roman"/>
                <w:sz w:val="20"/>
                <w:szCs w:val="20"/>
                <w:lang w:val="ru-RU" w:eastAsia="x-none"/>
              </w:rPr>
            </w:pPr>
          </w:p>
        </w:tc>
        <w:tc>
          <w:tcPr>
            <w:tcW w:w="986" w:type="dxa"/>
            <w:vMerge/>
            <w:shd w:val="clear" w:color="auto" w:fill="F2F2F2" w:themeFill="background1" w:themeFillShade="F2"/>
            <w:vAlign w:val="center"/>
          </w:tcPr>
          <w:p w14:paraId="20FEF4CD" w14:textId="77777777" w:rsidR="007A1B38" w:rsidRPr="00A956ED" w:rsidRDefault="007A1B38" w:rsidP="00130E84">
            <w:pPr>
              <w:pStyle w:val="aa"/>
              <w:jc w:val="center"/>
              <w:rPr>
                <w:rFonts w:eastAsia="Times New Roman" w:cs="Times New Roman"/>
                <w:sz w:val="20"/>
                <w:szCs w:val="20"/>
                <w:lang w:val="ru-RU" w:eastAsia="x-none"/>
              </w:rPr>
            </w:pPr>
          </w:p>
        </w:tc>
        <w:tc>
          <w:tcPr>
            <w:tcW w:w="1282" w:type="dxa"/>
            <w:shd w:val="clear" w:color="auto" w:fill="F2F2F2" w:themeFill="background1" w:themeFillShade="F2"/>
            <w:vAlign w:val="center"/>
          </w:tcPr>
          <w:p w14:paraId="6BD8E4C4" w14:textId="63EEBD1A" w:rsidR="007A1B38" w:rsidRPr="00A956ED" w:rsidRDefault="007A1B38"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01.01.2024 г. - 30.06.2024 г.</w:t>
            </w:r>
          </w:p>
        </w:tc>
        <w:tc>
          <w:tcPr>
            <w:tcW w:w="1276" w:type="dxa"/>
            <w:shd w:val="clear" w:color="auto" w:fill="F2F2F2" w:themeFill="background1" w:themeFillShade="F2"/>
            <w:vAlign w:val="center"/>
          </w:tcPr>
          <w:p w14:paraId="28573AA6" w14:textId="58D98DAC" w:rsidR="007A1B38" w:rsidRPr="00A956ED" w:rsidRDefault="007A1B38"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01.07.2024 г. - 31.12.2024 г.</w:t>
            </w:r>
          </w:p>
        </w:tc>
        <w:tc>
          <w:tcPr>
            <w:tcW w:w="1843" w:type="dxa"/>
            <w:shd w:val="clear" w:color="auto" w:fill="F2F2F2" w:themeFill="background1" w:themeFillShade="F2"/>
            <w:vAlign w:val="center"/>
          </w:tcPr>
          <w:p w14:paraId="51802834" w14:textId="2D1CE9A9" w:rsidR="007A1B38" w:rsidRPr="00A956ED" w:rsidRDefault="007A1B38"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01.07.2024 к 31.12.2023 г</w:t>
            </w:r>
          </w:p>
        </w:tc>
      </w:tr>
      <w:tr w:rsidR="00130E84" w:rsidRPr="00A956ED" w14:paraId="2EEA3CB4" w14:textId="77777777" w:rsidTr="00BA2163">
        <w:trPr>
          <w:trHeight w:val="20"/>
        </w:trPr>
        <w:tc>
          <w:tcPr>
            <w:tcW w:w="3116" w:type="dxa"/>
            <w:vAlign w:val="center"/>
          </w:tcPr>
          <w:p w14:paraId="75D44BD8" w14:textId="77777777" w:rsidR="00130E84" w:rsidRPr="00A956ED" w:rsidRDefault="00130E84"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lastRenderedPageBreak/>
              <w:t>Ибресинский район</w:t>
            </w:r>
          </w:p>
        </w:tc>
        <w:tc>
          <w:tcPr>
            <w:tcW w:w="725" w:type="dxa"/>
            <w:vAlign w:val="center"/>
          </w:tcPr>
          <w:p w14:paraId="6C6E8C23" w14:textId="77777777" w:rsidR="00130E84" w:rsidRPr="00A956ED" w:rsidRDefault="00130E84" w:rsidP="00130E84">
            <w:pPr>
              <w:pStyle w:val="aa"/>
              <w:jc w:val="center"/>
              <w:rPr>
                <w:rFonts w:eastAsia="Times New Roman" w:cs="Times New Roman"/>
                <w:sz w:val="20"/>
                <w:szCs w:val="20"/>
                <w:lang w:val="ru-RU" w:eastAsia="x-none"/>
              </w:rPr>
            </w:pPr>
          </w:p>
        </w:tc>
        <w:tc>
          <w:tcPr>
            <w:tcW w:w="986" w:type="dxa"/>
            <w:vAlign w:val="center"/>
          </w:tcPr>
          <w:p w14:paraId="6802FF7E" w14:textId="77777777" w:rsidR="00130E84" w:rsidRPr="00A956ED" w:rsidRDefault="00130E84" w:rsidP="00130E84">
            <w:pPr>
              <w:pStyle w:val="aa"/>
              <w:jc w:val="center"/>
              <w:rPr>
                <w:rFonts w:eastAsia="Times New Roman" w:cs="Times New Roman"/>
                <w:sz w:val="20"/>
                <w:szCs w:val="20"/>
                <w:lang w:val="ru-RU" w:eastAsia="x-none"/>
              </w:rPr>
            </w:pPr>
          </w:p>
        </w:tc>
        <w:tc>
          <w:tcPr>
            <w:tcW w:w="1282" w:type="dxa"/>
            <w:vAlign w:val="center"/>
          </w:tcPr>
          <w:p w14:paraId="56106A73" w14:textId="77777777" w:rsidR="00130E84" w:rsidRPr="00A956ED" w:rsidRDefault="00130E84" w:rsidP="00130E84">
            <w:pPr>
              <w:pStyle w:val="aa"/>
              <w:jc w:val="center"/>
              <w:rPr>
                <w:rFonts w:eastAsia="Times New Roman" w:cs="Times New Roman"/>
                <w:sz w:val="20"/>
                <w:szCs w:val="20"/>
                <w:lang w:val="ru-RU" w:eastAsia="x-none"/>
              </w:rPr>
            </w:pPr>
          </w:p>
        </w:tc>
        <w:tc>
          <w:tcPr>
            <w:tcW w:w="1276" w:type="dxa"/>
            <w:vAlign w:val="center"/>
          </w:tcPr>
          <w:p w14:paraId="4ED0AA46" w14:textId="77777777" w:rsidR="00130E84" w:rsidRPr="00A956ED" w:rsidRDefault="00130E84" w:rsidP="00130E84">
            <w:pPr>
              <w:pStyle w:val="aa"/>
              <w:jc w:val="center"/>
              <w:rPr>
                <w:rFonts w:eastAsia="Times New Roman" w:cs="Times New Roman"/>
                <w:sz w:val="20"/>
                <w:szCs w:val="20"/>
                <w:lang w:val="ru-RU" w:eastAsia="x-none"/>
              </w:rPr>
            </w:pPr>
          </w:p>
        </w:tc>
        <w:tc>
          <w:tcPr>
            <w:tcW w:w="1843" w:type="dxa"/>
            <w:vAlign w:val="center"/>
          </w:tcPr>
          <w:p w14:paraId="362119DE" w14:textId="77777777" w:rsidR="00130E84" w:rsidRPr="00A956ED" w:rsidRDefault="00130E84" w:rsidP="00130E84">
            <w:pPr>
              <w:pStyle w:val="aa"/>
              <w:jc w:val="center"/>
              <w:rPr>
                <w:rFonts w:eastAsia="Times New Roman" w:cs="Times New Roman"/>
                <w:sz w:val="20"/>
                <w:szCs w:val="20"/>
                <w:lang w:val="ru-RU" w:eastAsia="x-none"/>
              </w:rPr>
            </w:pPr>
          </w:p>
        </w:tc>
      </w:tr>
      <w:tr w:rsidR="00130E84" w:rsidRPr="00A956ED" w14:paraId="505E5F67" w14:textId="77777777" w:rsidTr="00BA2163">
        <w:trPr>
          <w:trHeight w:val="20"/>
        </w:trPr>
        <w:tc>
          <w:tcPr>
            <w:tcW w:w="3116" w:type="dxa"/>
            <w:vAlign w:val="center"/>
          </w:tcPr>
          <w:p w14:paraId="6B27A42C" w14:textId="77777777" w:rsidR="00130E84" w:rsidRPr="00A956ED" w:rsidRDefault="00130E84"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МП "ДЕЗ ЖКХ Ибресинского района"</w:t>
            </w:r>
          </w:p>
        </w:tc>
        <w:tc>
          <w:tcPr>
            <w:tcW w:w="725" w:type="dxa"/>
            <w:vAlign w:val="center"/>
          </w:tcPr>
          <w:p w14:paraId="6AD22391" w14:textId="77777777" w:rsidR="00130E84" w:rsidRPr="00A956ED" w:rsidRDefault="00130E84"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без доп НДС</w:t>
            </w:r>
          </w:p>
        </w:tc>
        <w:tc>
          <w:tcPr>
            <w:tcW w:w="986" w:type="dxa"/>
            <w:vAlign w:val="center"/>
          </w:tcPr>
          <w:p w14:paraId="1AAB6DFC" w14:textId="77777777" w:rsidR="00130E84" w:rsidRPr="00A956ED" w:rsidRDefault="00130E84"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42,72</w:t>
            </w:r>
          </w:p>
        </w:tc>
        <w:tc>
          <w:tcPr>
            <w:tcW w:w="1282" w:type="dxa"/>
            <w:vAlign w:val="center"/>
          </w:tcPr>
          <w:p w14:paraId="3DA71D36" w14:textId="77777777" w:rsidR="00130E84" w:rsidRPr="00A956ED" w:rsidRDefault="00130E84"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42,72</w:t>
            </w:r>
          </w:p>
        </w:tc>
        <w:tc>
          <w:tcPr>
            <w:tcW w:w="1276" w:type="dxa"/>
            <w:vAlign w:val="center"/>
          </w:tcPr>
          <w:p w14:paraId="4F187117" w14:textId="77777777" w:rsidR="00130E84" w:rsidRPr="00A956ED" w:rsidRDefault="00130E84"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44,63</w:t>
            </w:r>
          </w:p>
        </w:tc>
        <w:tc>
          <w:tcPr>
            <w:tcW w:w="1843" w:type="dxa"/>
            <w:vAlign w:val="center"/>
          </w:tcPr>
          <w:p w14:paraId="77B75C57" w14:textId="77777777" w:rsidR="00130E84" w:rsidRPr="00A956ED" w:rsidRDefault="00130E84" w:rsidP="00130E84">
            <w:pPr>
              <w:pStyle w:val="aa"/>
              <w:jc w:val="center"/>
              <w:rPr>
                <w:rFonts w:eastAsia="Times New Roman" w:cs="Times New Roman"/>
                <w:sz w:val="20"/>
                <w:szCs w:val="20"/>
                <w:lang w:val="ru-RU" w:eastAsia="x-none"/>
              </w:rPr>
            </w:pPr>
            <w:r w:rsidRPr="00A956ED">
              <w:rPr>
                <w:rFonts w:eastAsia="Times New Roman" w:cs="Times New Roman"/>
                <w:sz w:val="20"/>
                <w:szCs w:val="20"/>
                <w:lang w:val="ru-RU" w:eastAsia="x-none"/>
              </w:rPr>
              <w:t>104,5%</w:t>
            </w:r>
          </w:p>
        </w:tc>
      </w:tr>
    </w:tbl>
    <w:p w14:paraId="4AC18D30" w14:textId="77777777" w:rsidR="00AF42F4" w:rsidRPr="00A956ED" w:rsidRDefault="00AF42F4" w:rsidP="00AF42F4">
      <w:pPr>
        <w:pStyle w:val="aa"/>
        <w:rPr>
          <w:rFonts w:cs="Times New Roman"/>
        </w:rPr>
      </w:pPr>
    </w:p>
    <w:p w14:paraId="2F99C476" w14:textId="7A33952E" w:rsidR="006E33F9" w:rsidRPr="00A956ED" w:rsidRDefault="006E33F9" w:rsidP="006E33F9">
      <w:pPr>
        <w:pStyle w:val="2111"/>
        <w:ind w:left="0" w:firstLine="567"/>
        <w:contextualSpacing/>
        <w:rPr>
          <w:rFonts w:cs="Times New Roman"/>
          <w:kern w:val="24"/>
          <w:sz w:val="24"/>
          <w:szCs w:val="24"/>
          <w:lang w:val="ru-RU"/>
        </w:rPr>
      </w:pPr>
      <w:bookmarkStart w:id="92" w:name="_Toc185926994"/>
      <w:r w:rsidRPr="00A956ED">
        <w:rPr>
          <w:rFonts w:cs="Times New Roman"/>
          <w:kern w:val="24"/>
          <w:sz w:val="24"/>
          <w:szCs w:val="24"/>
          <w:lang w:val="ru-RU"/>
        </w:rPr>
        <w:t>2.2.11 Технические и другие проблемы в коммунальных системах</w:t>
      </w:r>
      <w:bookmarkEnd w:id="91"/>
      <w:bookmarkEnd w:id="92"/>
    </w:p>
    <w:p w14:paraId="3912BAFC" w14:textId="77777777" w:rsidR="006E33F9" w:rsidRPr="00A956ED" w:rsidRDefault="006E33F9" w:rsidP="002078A0">
      <w:pPr>
        <w:pStyle w:val="aa"/>
        <w:ind w:firstLine="709"/>
        <w:jc w:val="both"/>
        <w:rPr>
          <w:rFonts w:eastAsia="Times New Roman"/>
          <w:szCs w:val="24"/>
        </w:rPr>
      </w:pPr>
    </w:p>
    <w:p w14:paraId="6C7FD5A3" w14:textId="5CC5584B" w:rsidR="00D81DDD" w:rsidRPr="00A956ED" w:rsidRDefault="00D81DDD" w:rsidP="00D81DDD">
      <w:pPr>
        <w:pStyle w:val="aa"/>
        <w:ind w:firstLine="709"/>
        <w:jc w:val="both"/>
        <w:rPr>
          <w:rFonts w:eastAsia="Times New Roman"/>
          <w:szCs w:val="24"/>
        </w:rPr>
      </w:pPr>
      <w:bookmarkStart w:id="93" w:name="_Hlk185947290"/>
      <w:r w:rsidRPr="00A956ED">
        <w:rPr>
          <w:rFonts w:eastAsia="Times New Roman"/>
          <w:szCs w:val="24"/>
        </w:rPr>
        <w:t>По данным схемы водоснабжения и водоотведения эксплуатация систем централизованного водоснабжения Ибресинского муниципального округа сопровождается следующими технологическими проблемами, влияющими на качество воды и безопасность водоснабжения.</w:t>
      </w:r>
    </w:p>
    <w:p w14:paraId="7F33CEA3" w14:textId="77777777" w:rsidR="00D81DDD" w:rsidRPr="00A956ED" w:rsidRDefault="00D81DDD" w:rsidP="00D81DDD">
      <w:pPr>
        <w:pStyle w:val="aa"/>
        <w:ind w:firstLine="709"/>
        <w:jc w:val="both"/>
        <w:rPr>
          <w:rFonts w:eastAsia="Times New Roman"/>
          <w:szCs w:val="24"/>
        </w:rPr>
      </w:pPr>
      <w:r w:rsidRPr="00A956ED">
        <w:rPr>
          <w:rFonts w:eastAsia="Times New Roman"/>
          <w:szCs w:val="24"/>
        </w:rPr>
        <w:t>1.</w:t>
      </w:r>
      <w:r w:rsidRPr="00A956ED">
        <w:rPr>
          <w:rFonts w:eastAsia="Times New Roman"/>
          <w:szCs w:val="24"/>
        </w:rPr>
        <w:tab/>
        <w:t>Отдельные участки водопроводных сетей сильно изношены, физический износ некоторых участков водопроводных сетей составляет 90% и более. Для повышения качества и надежности водоснабжения требуется проведение реконструкции изношенных участков водопроводных сетей.</w:t>
      </w:r>
    </w:p>
    <w:p w14:paraId="018B504F" w14:textId="77777777" w:rsidR="00D81DDD" w:rsidRPr="00A956ED" w:rsidRDefault="00D81DDD" w:rsidP="00D81DDD">
      <w:pPr>
        <w:pStyle w:val="aa"/>
        <w:ind w:firstLine="709"/>
        <w:jc w:val="both"/>
        <w:rPr>
          <w:rFonts w:eastAsia="Times New Roman"/>
          <w:szCs w:val="24"/>
        </w:rPr>
      </w:pPr>
      <w:r w:rsidRPr="00A956ED">
        <w:rPr>
          <w:rFonts w:eastAsia="Times New Roman"/>
          <w:szCs w:val="24"/>
        </w:rPr>
        <w:t>2.</w:t>
      </w:r>
      <w:r w:rsidRPr="00A956ED">
        <w:rPr>
          <w:rFonts w:eastAsia="Times New Roman"/>
          <w:szCs w:val="24"/>
        </w:rPr>
        <w:tab/>
        <w:t>Ограждение территории некоторых водозаборов Ибресинского муниципального округа или частично разрушено, или оно полностью отсутствует. В целях обеспечения безопасной и бесперебойной подачи воды запланировано строительство и восстановление ограждений на водозаборах Ибресинского муниципального округа в д.Айбечи (ул.Центральная) и с.Хормалы.</w:t>
      </w:r>
    </w:p>
    <w:p w14:paraId="58949B5F" w14:textId="77777777" w:rsidR="00D81DDD" w:rsidRPr="00A956ED" w:rsidRDefault="00D81DDD" w:rsidP="00D81DDD">
      <w:pPr>
        <w:pStyle w:val="aa"/>
        <w:ind w:firstLine="709"/>
        <w:jc w:val="both"/>
        <w:rPr>
          <w:rFonts w:eastAsia="Times New Roman"/>
          <w:szCs w:val="24"/>
        </w:rPr>
      </w:pPr>
      <w:r w:rsidRPr="00A956ED">
        <w:rPr>
          <w:rFonts w:eastAsia="Times New Roman"/>
          <w:szCs w:val="24"/>
        </w:rPr>
        <w:t>3.</w:t>
      </w:r>
      <w:r w:rsidRPr="00A956ED">
        <w:rPr>
          <w:rFonts w:eastAsia="Times New Roman"/>
          <w:szCs w:val="24"/>
        </w:rPr>
        <w:tab/>
        <w:t>Не все источники централизованного водоснабжения Ибресинского муниципального округа в настоящее время оборудованы приборами учета воды: на всех подземных источниках водоснабжения (артезианских скважинах) приборы учета отсутствуют. Отсутствие данных по фактическому отпуску воды не позволяет оценить фактические потери воды в системах централизованного водоснабжения Ибресинского муниципального округа при ее производстве и транспортировке.</w:t>
      </w:r>
    </w:p>
    <w:p w14:paraId="5B2D5BB6" w14:textId="58197FF3" w:rsidR="002078A0" w:rsidRPr="00A956ED" w:rsidRDefault="00D81DDD" w:rsidP="00D81DDD">
      <w:pPr>
        <w:pStyle w:val="aa"/>
        <w:ind w:firstLine="709"/>
        <w:jc w:val="both"/>
        <w:rPr>
          <w:rFonts w:eastAsia="Times New Roman"/>
          <w:szCs w:val="24"/>
        </w:rPr>
      </w:pPr>
      <w:r w:rsidRPr="00A956ED">
        <w:rPr>
          <w:rFonts w:eastAsia="Times New Roman"/>
          <w:szCs w:val="24"/>
        </w:rPr>
        <w:t>4.</w:t>
      </w:r>
      <w:r w:rsidRPr="00A956ED">
        <w:rPr>
          <w:rFonts w:eastAsia="Times New Roman"/>
          <w:szCs w:val="24"/>
        </w:rPr>
        <w:tab/>
        <w:t>На трех источниках водоснабжения павильоны, в которых располагаются щиты управления насосными агрегатами артезианских скважин и счётчики электроэнергии, находятся в неудовлетворительном состоянии. Необходимо строительство новых павильонов в д.Айбечи (ул. Центральная), д.Вудоялы и п.Берёзовка.</w:t>
      </w:r>
    </w:p>
    <w:bookmarkEnd w:id="93"/>
    <w:p w14:paraId="05F2B45B" w14:textId="77777777" w:rsidR="002078A0" w:rsidRPr="00A956ED" w:rsidRDefault="002078A0" w:rsidP="002078A0">
      <w:pPr>
        <w:pStyle w:val="aa"/>
        <w:ind w:firstLine="709"/>
        <w:jc w:val="both"/>
        <w:rPr>
          <w:rFonts w:eastAsia="Times New Roman"/>
          <w:szCs w:val="24"/>
        </w:rPr>
      </w:pPr>
    </w:p>
    <w:p w14:paraId="076E78C2" w14:textId="77777777" w:rsidR="006E33F9" w:rsidRPr="00A956ED" w:rsidRDefault="006E33F9" w:rsidP="006E33F9">
      <w:pPr>
        <w:pStyle w:val="2111"/>
        <w:ind w:left="0"/>
        <w:contextualSpacing/>
        <w:rPr>
          <w:rFonts w:cs="Times New Roman"/>
          <w:kern w:val="24"/>
          <w:sz w:val="24"/>
          <w:szCs w:val="24"/>
          <w:lang w:val="ru-RU"/>
        </w:rPr>
      </w:pPr>
      <w:bookmarkStart w:id="94" w:name="_Toc111475391"/>
      <w:bookmarkStart w:id="95" w:name="_Toc111477935"/>
      <w:bookmarkStart w:id="96" w:name="_Toc185926995"/>
      <w:r w:rsidRPr="00A956ED">
        <w:rPr>
          <w:rFonts w:cs="Times New Roman"/>
          <w:kern w:val="24"/>
          <w:sz w:val="24"/>
          <w:szCs w:val="24"/>
          <w:lang w:val="ru-RU"/>
        </w:rPr>
        <w:t>2.3. Краткий анализ существующего состояния систем водоотведения</w:t>
      </w:r>
      <w:bookmarkEnd w:id="94"/>
      <w:bookmarkEnd w:id="95"/>
      <w:bookmarkEnd w:id="96"/>
      <w:r w:rsidRPr="00A956ED">
        <w:rPr>
          <w:rFonts w:cs="Times New Roman"/>
          <w:kern w:val="24"/>
          <w:sz w:val="24"/>
          <w:szCs w:val="24"/>
          <w:lang w:val="ru-RU"/>
        </w:rPr>
        <w:t xml:space="preserve"> </w:t>
      </w:r>
    </w:p>
    <w:p w14:paraId="341B55F0" w14:textId="77777777" w:rsidR="006E33F9" w:rsidRPr="00A956ED" w:rsidRDefault="006E33F9" w:rsidP="006E33F9">
      <w:pPr>
        <w:spacing w:after="40"/>
        <w:ind w:firstLine="700"/>
        <w:rPr>
          <w:rFonts w:cs="Times New Roman"/>
          <w:szCs w:val="28"/>
        </w:rPr>
      </w:pPr>
    </w:p>
    <w:p w14:paraId="17BC9927" w14:textId="77777777" w:rsidR="006E33F9" w:rsidRPr="00A956ED" w:rsidRDefault="006E33F9" w:rsidP="006E33F9">
      <w:pPr>
        <w:pStyle w:val="2111"/>
        <w:ind w:left="0" w:firstLine="567"/>
        <w:contextualSpacing/>
        <w:rPr>
          <w:rFonts w:cs="Times New Roman"/>
          <w:kern w:val="24"/>
          <w:sz w:val="24"/>
          <w:szCs w:val="24"/>
          <w:lang w:val="ru-RU"/>
        </w:rPr>
      </w:pPr>
      <w:bookmarkStart w:id="97" w:name="_Toc122941058"/>
      <w:bookmarkStart w:id="98" w:name="_Toc185926996"/>
      <w:r w:rsidRPr="00A956ED">
        <w:rPr>
          <w:rFonts w:cs="Times New Roman"/>
          <w:kern w:val="24"/>
          <w:sz w:val="24"/>
          <w:szCs w:val="24"/>
          <w:lang w:val="ru-RU"/>
        </w:rPr>
        <w:t>2.3.1. Институциональная структура</w:t>
      </w:r>
      <w:bookmarkEnd w:id="97"/>
      <w:bookmarkEnd w:id="98"/>
    </w:p>
    <w:p w14:paraId="394C3327" w14:textId="77777777" w:rsidR="006E33F9" w:rsidRPr="00A956ED" w:rsidRDefault="006E33F9" w:rsidP="006E33F9">
      <w:pPr>
        <w:spacing w:after="40"/>
        <w:ind w:firstLine="700"/>
        <w:rPr>
          <w:rFonts w:cs="Times New Roman"/>
        </w:rPr>
      </w:pPr>
    </w:p>
    <w:p w14:paraId="79B961B6" w14:textId="0188E74A" w:rsidR="00374719" w:rsidRPr="00A956ED" w:rsidRDefault="00374719" w:rsidP="00644EF3">
      <w:pPr>
        <w:pStyle w:val="aa"/>
        <w:ind w:firstLine="709"/>
        <w:jc w:val="both"/>
        <w:rPr>
          <w:rFonts w:cs="Times New Roman"/>
        </w:rPr>
      </w:pPr>
      <w:bookmarkStart w:id="99" w:name="_Hlk150328408"/>
      <w:r w:rsidRPr="00A956ED">
        <w:rPr>
          <w:rFonts w:cs="Times New Roman"/>
        </w:rPr>
        <w:t xml:space="preserve">В </w:t>
      </w:r>
      <w:r w:rsidR="0081269E" w:rsidRPr="00A956ED">
        <w:rPr>
          <w:rFonts w:cs="Times New Roman"/>
        </w:rPr>
        <w:t>Ибресинском муниципальном округе</w:t>
      </w:r>
      <w:r w:rsidR="006E33F9" w:rsidRPr="00A956ED">
        <w:rPr>
          <w:rFonts w:cs="Times New Roman"/>
        </w:rPr>
        <w:t xml:space="preserve"> услуги по водоотведению оказыва</w:t>
      </w:r>
      <w:r w:rsidR="00644EF3" w:rsidRPr="00A956ED">
        <w:rPr>
          <w:rFonts w:cs="Times New Roman"/>
        </w:rPr>
        <w:t>ет</w:t>
      </w:r>
      <w:r w:rsidR="00387CBD" w:rsidRPr="00A956ED">
        <w:rPr>
          <w:rFonts w:cs="Times New Roman"/>
        </w:rPr>
        <w:t xml:space="preserve"> ООО «Каналсеть+».</w:t>
      </w:r>
    </w:p>
    <w:bookmarkEnd w:id="99"/>
    <w:p w14:paraId="409FF31D" w14:textId="77777777" w:rsidR="006E33F9" w:rsidRPr="00A956ED" w:rsidRDefault="006E33F9" w:rsidP="006E33F9">
      <w:pPr>
        <w:jc w:val="both"/>
        <w:rPr>
          <w:rFonts w:cs="Times New Roman"/>
          <w:szCs w:val="28"/>
        </w:rPr>
      </w:pPr>
    </w:p>
    <w:p w14:paraId="533E7AB9" w14:textId="77777777" w:rsidR="006E33F9" w:rsidRPr="00A956ED" w:rsidRDefault="006E33F9" w:rsidP="006E33F9">
      <w:pPr>
        <w:pStyle w:val="2111"/>
        <w:ind w:left="0" w:firstLine="567"/>
        <w:contextualSpacing/>
        <w:rPr>
          <w:rFonts w:cs="Times New Roman"/>
          <w:kern w:val="24"/>
          <w:sz w:val="24"/>
          <w:szCs w:val="24"/>
          <w:lang w:val="ru-RU"/>
        </w:rPr>
      </w:pPr>
      <w:bookmarkStart w:id="100" w:name="_Toc122941059"/>
      <w:bookmarkStart w:id="101" w:name="_Toc185926997"/>
      <w:r w:rsidRPr="00A956ED">
        <w:rPr>
          <w:rFonts w:cs="Times New Roman"/>
          <w:kern w:val="24"/>
          <w:sz w:val="24"/>
          <w:szCs w:val="24"/>
          <w:lang w:val="ru-RU"/>
        </w:rPr>
        <w:t>2.3.2 Характеристика системы</w:t>
      </w:r>
      <w:bookmarkEnd w:id="100"/>
      <w:bookmarkEnd w:id="101"/>
    </w:p>
    <w:p w14:paraId="2D78C7EF" w14:textId="77777777" w:rsidR="00666982" w:rsidRPr="00A956ED" w:rsidRDefault="00666982" w:rsidP="00CE2C09">
      <w:pPr>
        <w:pStyle w:val="aa"/>
        <w:ind w:firstLine="709"/>
        <w:jc w:val="both"/>
        <w:rPr>
          <w:rFonts w:eastAsia="Times New Roman"/>
          <w:szCs w:val="24"/>
        </w:rPr>
      </w:pPr>
    </w:p>
    <w:p w14:paraId="7DA6A101" w14:textId="77777777" w:rsidR="00CE2C09" w:rsidRPr="00A956ED" w:rsidRDefault="00CE2C09" w:rsidP="00CE2C09">
      <w:pPr>
        <w:pStyle w:val="aa"/>
        <w:ind w:firstLine="709"/>
        <w:jc w:val="both"/>
        <w:rPr>
          <w:rFonts w:eastAsia="Times New Roman"/>
          <w:szCs w:val="24"/>
        </w:rPr>
      </w:pPr>
      <w:r w:rsidRPr="00A956ED">
        <w:rPr>
          <w:rFonts w:eastAsia="Times New Roman"/>
          <w:szCs w:val="24"/>
        </w:rPr>
        <w:t>В настоящее время в Ибресинском муниципальном округе можно выделить одну зону централизованного водоотведения в пгт.Ибреси.</w:t>
      </w:r>
    </w:p>
    <w:p w14:paraId="7C7B903B" w14:textId="77777777" w:rsidR="00CE2C09" w:rsidRPr="00A956ED" w:rsidRDefault="00CE2C09" w:rsidP="00CE2C09">
      <w:pPr>
        <w:pStyle w:val="aa"/>
        <w:ind w:firstLine="709"/>
        <w:jc w:val="both"/>
        <w:rPr>
          <w:rFonts w:eastAsia="Times New Roman"/>
          <w:szCs w:val="24"/>
        </w:rPr>
      </w:pPr>
      <w:r w:rsidRPr="00A956ED">
        <w:rPr>
          <w:rFonts w:eastAsia="Times New Roman"/>
          <w:szCs w:val="24"/>
        </w:rPr>
        <w:t>Централизованно отводятся стоки от жилых домов, объектов общественно- административного и производственного назначения. Многоквартирный жилищный фонд обеспечен централизованным водоотведением почти полностью, потребители нескольких многоквартирных домов, удаленных от сетей централизованного водоотведения, пользуются автономными системами канализации. Некоторые частные жилые дома пгт.Ибреси также подключены к централизованной системе водоотведения, однако большинство частных домов оснащены автономными системами канализации.</w:t>
      </w:r>
    </w:p>
    <w:p w14:paraId="2B5924CA" w14:textId="77777777" w:rsidR="00CE2C09" w:rsidRPr="00A956ED" w:rsidRDefault="00CE2C09" w:rsidP="00CE2C09">
      <w:pPr>
        <w:pStyle w:val="aa"/>
        <w:ind w:firstLine="709"/>
        <w:jc w:val="both"/>
        <w:rPr>
          <w:rFonts w:eastAsia="Times New Roman"/>
          <w:szCs w:val="24"/>
        </w:rPr>
      </w:pPr>
      <w:r w:rsidRPr="00A956ED">
        <w:rPr>
          <w:rFonts w:eastAsia="Times New Roman"/>
          <w:szCs w:val="24"/>
        </w:rPr>
        <w:lastRenderedPageBreak/>
        <w:t>Водоотведение от объектов, не охваченных централизованной системой водоотведения, осуществляется в автономные системы канализации: выгребные ямы, надворные туалеты, также используются септики, которые частично дренируют. Откачка септиков производится ассенизационными автомашинами с последующим вывозом жидких бытовых отходов на канализационные очистные сооружения.</w:t>
      </w:r>
    </w:p>
    <w:p w14:paraId="15E52EE1" w14:textId="77777777" w:rsidR="00CE2C09" w:rsidRPr="00A956ED" w:rsidRDefault="00CE2C09" w:rsidP="00CE2C09">
      <w:pPr>
        <w:pStyle w:val="aa"/>
        <w:ind w:firstLine="709"/>
        <w:jc w:val="both"/>
        <w:rPr>
          <w:rFonts w:eastAsia="Times New Roman"/>
          <w:szCs w:val="24"/>
        </w:rPr>
      </w:pPr>
      <w:r w:rsidRPr="00A956ED">
        <w:rPr>
          <w:rFonts w:eastAsia="Times New Roman"/>
          <w:szCs w:val="24"/>
        </w:rPr>
        <w:t>Стоки от абонентов западной части пгт.Ибреси (западнее железной дороги, проходящей через поселок) отводятся по самотечным канализационным сетям. Отведение стоков от абонентов восточной части поселка (восточнее железной дороги) осуществляется как по самотечным канализационным сетям, так и с помощью канализационных насосных станций:</w:t>
      </w:r>
    </w:p>
    <w:p w14:paraId="14442AE2" w14:textId="77777777" w:rsidR="00CE2C09" w:rsidRPr="00A956ED" w:rsidRDefault="00CE2C09" w:rsidP="00CE2C09">
      <w:pPr>
        <w:pStyle w:val="aa"/>
        <w:ind w:firstLine="709"/>
        <w:jc w:val="both"/>
        <w:rPr>
          <w:rFonts w:eastAsia="Times New Roman"/>
          <w:szCs w:val="24"/>
        </w:rPr>
      </w:pPr>
      <w:r w:rsidRPr="00A956ED">
        <w:rPr>
          <w:rFonts w:eastAsia="Times New Roman"/>
          <w:szCs w:val="24"/>
        </w:rPr>
        <w:t>-</w:t>
      </w:r>
      <w:r w:rsidRPr="00A956ED">
        <w:rPr>
          <w:rFonts w:eastAsia="Times New Roman"/>
          <w:szCs w:val="24"/>
        </w:rPr>
        <w:tab/>
        <w:t>КНС ул.Сельхозтехники, 13 используется для отвода стоков от следующих объектов: многоквартирные жилые дома №№12,14, 21, 22 по ул.Сельхозтехники, частные жилые дома №№16, 17, 18, 19 по ул.Сельхозтехники, детского сада «Солнышко», производственных и административных объектов по ул.Сельхозтехники, 13;</w:t>
      </w:r>
    </w:p>
    <w:p w14:paraId="162DDBF9" w14:textId="77777777" w:rsidR="00CE2C09" w:rsidRPr="00A956ED" w:rsidRDefault="00CE2C09" w:rsidP="00CE2C09">
      <w:pPr>
        <w:pStyle w:val="aa"/>
        <w:ind w:firstLine="709"/>
        <w:jc w:val="both"/>
        <w:rPr>
          <w:rFonts w:eastAsia="Times New Roman"/>
          <w:szCs w:val="24"/>
        </w:rPr>
      </w:pPr>
      <w:r w:rsidRPr="00A956ED">
        <w:rPr>
          <w:rFonts w:eastAsia="Times New Roman"/>
          <w:szCs w:val="24"/>
        </w:rPr>
        <w:t>-</w:t>
      </w:r>
      <w:r w:rsidRPr="00A956ED">
        <w:rPr>
          <w:rFonts w:eastAsia="Times New Roman"/>
          <w:szCs w:val="24"/>
        </w:rPr>
        <w:tab/>
        <w:t>КНС ул.Кооперативная, 31а используется для отвода стоков от следующих объектов: многоквартирные жилые дома №№23, 25, 31 по ул.Кооперативная, №№4, 6, 8 по</w:t>
      </w:r>
    </w:p>
    <w:p w14:paraId="785C97F3" w14:textId="77777777" w:rsidR="00CE2C09" w:rsidRPr="00A956ED" w:rsidRDefault="00CE2C09" w:rsidP="00CE2C09">
      <w:pPr>
        <w:pStyle w:val="aa"/>
        <w:ind w:firstLine="709"/>
        <w:jc w:val="both"/>
        <w:rPr>
          <w:rFonts w:eastAsia="Times New Roman"/>
          <w:szCs w:val="24"/>
        </w:rPr>
      </w:pPr>
      <w:r w:rsidRPr="00A956ED">
        <w:rPr>
          <w:rFonts w:eastAsia="Times New Roman"/>
          <w:szCs w:val="24"/>
        </w:rPr>
        <w:t xml:space="preserve"> </w:t>
      </w:r>
    </w:p>
    <w:p w14:paraId="133E43D6" w14:textId="77777777" w:rsidR="00CE2C09" w:rsidRPr="00A956ED" w:rsidRDefault="00CE2C09" w:rsidP="00CE2C09">
      <w:pPr>
        <w:pStyle w:val="aa"/>
        <w:ind w:firstLine="709"/>
        <w:jc w:val="both"/>
        <w:rPr>
          <w:rFonts w:eastAsia="Times New Roman"/>
          <w:szCs w:val="24"/>
        </w:rPr>
      </w:pPr>
      <w:r w:rsidRPr="00A956ED">
        <w:rPr>
          <w:rFonts w:eastAsia="Times New Roman"/>
          <w:szCs w:val="24"/>
        </w:rPr>
        <w:t>ул.Сельхозтехники, №40 по ул.Южная, Ибресинская ЦРБ, Ибресинский хлебозавод, Пожарная часть №28, Насосная станция 3-го подъема системы ЦВС, БУ «Ибресинский ЦСОН», магазины по ул.Кооперативная;</w:t>
      </w:r>
    </w:p>
    <w:p w14:paraId="56BD1446" w14:textId="77777777" w:rsidR="00CE2C09" w:rsidRPr="00A956ED" w:rsidRDefault="00CE2C09" w:rsidP="00CE2C09">
      <w:pPr>
        <w:pStyle w:val="aa"/>
        <w:ind w:firstLine="709"/>
        <w:jc w:val="both"/>
        <w:rPr>
          <w:rFonts w:eastAsia="Times New Roman"/>
          <w:szCs w:val="24"/>
        </w:rPr>
      </w:pPr>
      <w:r w:rsidRPr="00A956ED">
        <w:rPr>
          <w:rFonts w:eastAsia="Times New Roman"/>
          <w:szCs w:val="24"/>
        </w:rPr>
        <w:t>-</w:t>
      </w:r>
      <w:r w:rsidRPr="00A956ED">
        <w:rPr>
          <w:rFonts w:eastAsia="Times New Roman"/>
          <w:szCs w:val="24"/>
        </w:rPr>
        <w:tab/>
        <w:t>КНС ул.Маресьева используется для отвода стоков от следующих объектов: многоквартирные жилые дома №№5, 9, 11, 15, 17, 19 по ул.Маресьева, магазины по ул.Маресьева;</w:t>
      </w:r>
    </w:p>
    <w:p w14:paraId="2EBFAFBA" w14:textId="77777777" w:rsidR="00CE2C09" w:rsidRPr="00A956ED" w:rsidRDefault="00CE2C09" w:rsidP="00CE2C09">
      <w:pPr>
        <w:pStyle w:val="aa"/>
        <w:ind w:firstLine="709"/>
        <w:jc w:val="both"/>
        <w:rPr>
          <w:rFonts w:eastAsia="Times New Roman"/>
          <w:szCs w:val="24"/>
        </w:rPr>
      </w:pPr>
      <w:r w:rsidRPr="00A956ED">
        <w:rPr>
          <w:rFonts w:eastAsia="Times New Roman"/>
          <w:szCs w:val="24"/>
        </w:rPr>
        <w:t>-</w:t>
      </w:r>
      <w:r w:rsidRPr="00A956ED">
        <w:rPr>
          <w:rFonts w:eastAsia="Times New Roman"/>
          <w:szCs w:val="24"/>
        </w:rPr>
        <w:tab/>
        <w:t>КНС «ФОК» используется для отвода стоков от физкультурно-оздоровительного комплекса «Патвар» по ул.Никольская, 9.</w:t>
      </w:r>
    </w:p>
    <w:p w14:paraId="3672170D" w14:textId="4A795333" w:rsidR="00686458" w:rsidRPr="00A956ED" w:rsidRDefault="00CE2C09" w:rsidP="00CE2C09">
      <w:pPr>
        <w:pStyle w:val="aa"/>
        <w:ind w:firstLine="709"/>
        <w:jc w:val="both"/>
        <w:rPr>
          <w:rFonts w:eastAsia="Times New Roman"/>
          <w:szCs w:val="24"/>
        </w:rPr>
      </w:pPr>
      <w:r w:rsidRPr="00A956ED">
        <w:rPr>
          <w:rFonts w:eastAsia="Times New Roman"/>
          <w:szCs w:val="24"/>
        </w:rPr>
        <w:t>Из восточной части поселка стоки попадают в самотечную канализационную сеть западной части поселка (переход магистральных канализационных трубопроводов через железную дорогу предусмотрен в двух местах: по ул.Энгельса и по ул.Кутузова) и вместе с остальными стоками по самотечным трубопроводам поступают на биологические очистные сооружения, расположенные в северной части населенного пункта по пр.Мира, 1а. Очищенные и обеззараженные сточные воды сбрасываются в реку Кошлаушка.</w:t>
      </w:r>
    </w:p>
    <w:p w14:paraId="7220B80B" w14:textId="77777777" w:rsidR="00CE2C09" w:rsidRPr="00CE2C09" w:rsidRDefault="00CE2C09" w:rsidP="00CE2C09">
      <w:pPr>
        <w:pStyle w:val="aa"/>
        <w:ind w:firstLine="709"/>
        <w:jc w:val="both"/>
        <w:rPr>
          <w:rFonts w:eastAsia="Times New Roman"/>
          <w:szCs w:val="24"/>
        </w:rPr>
      </w:pPr>
      <w:r w:rsidRPr="00CE2C09">
        <w:rPr>
          <w:rFonts w:eastAsia="Times New Roman"/>
          <w:szCs w:val="24"/>
        </w:rPr>
        <w:t>Сточные воды отводятся по самотечным и напорным трубопроводам и поступают на биологические очистные сооружения (БОС), расположенные в северной части населенного пункта по адресу: пр.Мира д.1а.</w:t>
      </w:r>
    </w:p>
    <w:p w14:paraId="6C4182FE" w14:textId="77777777" w:rsidR="00CE2C09" w:rsidRPr="00CE2C09" w:rsidRDefault="00CE2C09" w:rsidP="00CE2C09">
      <w:pPr>
        <w:pStyle w:val="aa"/>
        <w:ind w:firstLine="709"/>
        <w:jc w:val="both"/>
        <w:rPr>
          <w:rFonts w:eastAsia="Times New Roman"/>
          <w:szCs w:val="24"/>
        </w:rPr>
      </w:pPr>
      <w:r w:rsidRPr="00CE2C09">
        <w:rPr>
          <w:rFonts w:eastAsia="Times New Roman"/>
          <w:szCs w:val="24"/>
        </w:rPr>
        <w:t>Проектная мощность, введенной в эксплуатацию в 2015 году, станции биологической очистки сточных вод составляет 1000 м³/сут, фактическая мощность – 720 м³/сут.</w:t>
      </w:r>
    </w:p>
    <w:p w14:paraId="284B3400" w14:textId="77777777" w:rsidR="00CE2C09" w:rsidRPr="00CE2C09" w:rsidRDefault="00CE2C09" w:rsidP="00CE2C09">
      <w:pPr>
        <w:pStyle w:val="aa"/>
        <w:ind w:firstLine="709"/>
        <w:jc w:val="both"/>
        <w:rPr>
          <w:rFonts w:eastAsia="Times New Roman"/>
          <w:szCs w:val="24"/>
        </w:rPr>
      </w:pPr>
      <w:r w:rsidRPr="00CE2C09">
        <w:rPr>
          <w:rFonts w:eastAsia="Times New Roman"/>
          <w:szCs w:val="24"/>
        </w:rPr>
        <w:t>Канализационные очистные сооружения предназначены для полной биологической очистки бытовых сточных вод с качеством, соответствующим нормам для сброса очищенных сточных вод в водоёмы рыбохозяйственного назначения. Очищенные и обеззараженные сточные воды через существующий коллектор сбрасываются в водный объект (река Кошлаушка).</w:t>
      </w:r>
    </w:p>
    <w:p w14:paraId="6816A2DD" w14:textId="77777777" w:rsidR="00CE2C09" w:rsidRPr="00CE2C09" w:rsidRDefault="00CE2C09" w:rsidP="00CE2C09">
      <w:pPr>
        <w:pStyle w:val="aa"/>
        <w:ind w:firstLine="709"/>
        <w:jc w:val="both"/>
        <w:rPr>
          <w:rFonts w:eastAsia="Times New Roman"/>
          <w:szCs w:val="24"/>
        </w:rPr>
      </w:pPr>
      <w:r w:rsidRPr="00CE2C09">
        <w:rPr>
          <w:rFonts w:eastAsia="Times New Roman"/>
          <w:szCs w:val="24"/>
        </w:rPr>
        <w:t>Очистка сточных вод производится с помощью биологических очистных сооружений</w:t>
      </w:r>
    </w:p>
    <w:p w14:paraId="4772E156" w14:textId="77777777" w:rsidR="00CE2C09" w:rsidRPr="00CE2C09" w:rsidRDefault="00CE2C09" w:rsidP="00CE2C09">
      <w:pPr>
        <w:pStyle w:val="aa"/>
        <w:ind w:firstLine="709"/>
        <w:jc w:val="both"/>
        <w:rPr>
          <w:rFonts w:eastAsia="Times New Roman"/>
          <w:szCs w:val="24"/>
        </w:rPr>
      </w:pPr>
      <w:r w:rsidRPr="00CE2C09">
        <w:rPr>
          <w:rFonts w:eastAsia="Times New Roman"/>
          <w:szCs w:val="24"/>
        </w:rPr>
        <w:t>«ТОРОС СВ» тип «Т ЭКО-Р» 1000 подземного размещения. Биологические очистные сооружения выполнены на основе емкостного оборудования из высокопрочного армированного стеклопластика и размещены под землей. Компрессоры, установки УФ-</w:t>
      </w:r>
    </w:p>
    <w:p w14:paraId="0BD31FCF" w14:textId="77777777" w:rsidR="00CE2C09" w:rsidRPr="00CE2C09" w:rsidRDefault="00CE2C09" w:rsidP="00CE2C09">
      <w:pPr>
        <w:pStyle w:val="aa"/>
        <w:ind w:firstLine="709"/>
        <w:jc w:val="both"/>
        <w:rPr>
          <w:rFonts w:eastAsia="Times New Roman"/>
          <w:szCs w:val="24"/>
        </w:rPr>
      </w:pPr>
      <w:r w:rsidRPr="00CE2C09">
        <w:rPr>
          <w:rFonts w:eastAsia="Times New Roman"/>
          <w:szCs w:val="24"/>
        </w:rPr>
        <w:t>обеззараживания, блок обезвоживания осадка и блок реагентной обработки размещены в технологическом павильоне (поз.14. Рис. 1.2).</w:t>
      </w:r>
    </w:p>
    <w:p w14:paraId="3D77EF63" w14:textId="77777777" w:rsidR="00CE2C09" w:rsidRPr="00CE2C09" w:rsidRDefault="00CE2C09" w:rsidP="00CE2C09">
      <w:pPr>
        <w:pStyle w:val="aa"/>
        <w:ind w:firstLine="709"/>
        <w:jc w:val="both"/>
        <w:rPr>
          <w:rFonts w:eastAsia="Times New Roman"/>
          <w:szCs w:val="24"/>
        </w:rPr>
      </w:pPr>
      <w:r w:rsidRPr="00CE2C09">
        <w:rPr>
          <w:rFonts w:eastAsia="Times New Roman"/>
          <w:szCs w:val="24"/>
        </w:rPr>
        <w:t>БОС предусматривают полный цикл очистки сточных вод, включающий в себя механическую, биологическую очистку с комплексом доочистки, обеззараживания очищенных сточных вод, обработкой и обезвоживанием осадков. Технология и соответствующее оборудование обеспечивают обработку осадка, достаточную для его дальнейшей утилизации.</w:t>
      </w:r>
    </w:p>
    <w:p w14:paraId="3D2782BB" w14:textId="14209E92" w:rsidR="00CE2C09" w:rsidRPr="00A956ED" w:rsidRDefault="00CE2C09" w:rsidP="00CE2C09">
      <w:pPr>
        <w:pStyle w:val="aa"/>
        <w:ind w:firstLine="709"/>
        <w:jc w:val="both"/>
        <w:rPr>
          <w:rFonts w:eastAsia="Times New Roman"/>
          <w:szCs w:val="24"/>
        </w:rPr>
      </w:pPr>
      <w:r w:rsidRPr="00CE2C09">
        <w:rPr>
          <w:rFonts w:eastAsia="Times New Roman"/>
          <w:szCs w:val="24"/>
        </w:rPr>
        <w:lastRenderedPageBreak/>
        <w:t xml:space="preserve">Общий вид станции биологической очистки сточных вод пгт.Ибреси представлен на </w:t>
      </w:r>
      <w:r w:rsidRPr="00A956ED">
        <w:rPr>
          <w:rFonts w:eastAsia="Times New Roman"/>
          <w:szCs w:val="24"/>
        </w:rPr>
        <w:t>рисунке ниже.</w:t>
      </w:r>
    </w:p>
    <w:p w14:paraId="426FF7D1" w14:textId="77777777" w:rsidR="00CE2C09" w:rsidRPr="00CE2C09" w:rsidRDefault="00CE2C09" w:rsidP="00CE2C09">
      <w:pPr>
        <w:pStyle w:val="aa"/>
        <w:ind w:firstLine="709"/>
        <w:jc w:val="both"/>
        <w:rPr>
          <w:rFonts w:eastAsia="Times New Roman"/>
          <w:szCs w:val="24"/>
        </w:rPr>
      </w:pPr>
    </w:p>
    <w:p w14:paraId="2FCF0AA3" w14:textId="77777777" w:rsidR="00CE2C09" w:rsidRPr="00CE2C09" w:rsidRDefault="00CE2C09" w:rsidP="00CE2C09">
      <w:pPr>
        <w:pStyle w:val="aa"/>
        <w:jc w:val="both"/>
        <w:rPr>
          <w:rFonts w:eastAsia="Times New Roman"/>
          <w:szCs w:val="24"/>
        </w:rPr>
      </w:pPr>
      <w:r w:rsidRPr="00CE2C09">
        <w:rPr>
          <w:rFonts w:eastAsia="Times New Roman"/>
          <w:noProof/>
          <w:szCs w:val="24"/>
          <w:lang w:eastAsia="ru-RU"/>
        </w:rPr>
        <w:drawing>
          <wp:inline distT="0" distB="0" distL="0" distR="0" wp14:anchorId="5AA1696B" wp14:editId="2D2F8C28">
            <wp:extent cx="6010264" cy="3477304"/>
            <wp:effectExtent l="0" t="0" r="0" b="8890"/>
            <wp:docPr id="145"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90.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9874" cy="3482864"/>
                    </a:xfrm>
                    <a:prstGeom prst="rect">
                      <a:avLst/>
                    </a:prstGeom>
                  </pic:spPr>
                </pic:pic>
              </a:graphicData>
            </a:graphic>
          </wp:inline>
        </w:drawing>
      </w:r>
    </w:p>
    <w:p w14:paraId="34D7ECBA" w14:textId="2675648E" w:rsidR="00CE2C09" w:rsidRPr="00CE2C09" w:rsidRDefault="00CE2C09" w:rsidP="00CE2C09">
      <w:pPr>
        <w:pStyle w:val="aa"/>
        <w:jc w:val="both"/>
        <w:rPr>
          <w:rFonts w:eastAsia="Times New Roman"/>
          <w:szCs w:val="24"/>
        </w:rPr>
      </w:pPr>
      <w:r w:rsidRPr="00A956ED">
        <w:rPr>
          <w:rFonts w:eastAsia="Times New Roman"/>
          <w:szCs w:val="24"/>
        </w:rPr>
        <w:t xml:space="preserve">Рисунок 2.3.2.1 - </w:t>
      </w:r>
      <w:r w:rsidRPr="00CE2C09">
        <w:rPr>
          <w:rFonts w:eastAsia="Times New Roman"/>
          <w:szCs w:val="24"/>
        </w:rPr>
        <w:t>Станция биологической очистки сточных вод пгт.Ибреси</w:t>
      </w:r>
    </w:p>
    <w:p w14:paraId="2B79B34E" w14:textId="77777777" w:rsidR="00CE2C09" w:rsidRPr="00A956ED" w:rsidRDefault="00CE2C09" w:rsidP="00CE2C09">
      <w:pPr>
        <w:pStyle w:val="aa"/>
        <w:ind w:firstLine="709"/>
        <w:jc w:val="both"/>
        <w:rPr>
          <w:rFonts w:eastAsia="Times New Roman"/>
          <w:szCs w:val="24"/>
        </w:rPr>
      </w:pPr>
    </w:p>
    <w:p w14:paraId="4053B1E2" w14:textId="77777777" w:rsidR="006E33F9" w:rsidRPr="00A956ED" w:rsidRDefault="006E33F9" w:rsidP="006E33F9">
      <w:pPr>
        <w:pStyle w:val="2111"/>
        <w:ind w:left="0" w:firstLine="567"/>
        <w:contextualSpacing/>
        <w:rPr>
          <w:rFonts w:cs="Times New Roman"/>
          <w:kern w:val="24"/>
          <w:sz w:val="24"/>
          <w:szCs w:val="24"/>
          <w:lang w:val="ru-RU"/>
        </w:rPr>
      </w:pPr>
      <w:bookmarkStart w:id="102" w:name="_Toc122941060"/>
      <w:bookmarkStart w:id="103" w:name="_Toc185926998"/>
      <w:r w:rsidRPr="00A956ED">
        <w:rPr>
          <w:rFonts w:cs="Times New Roman"/>
          <w:kern w:val="24"/>
          <w:sz w:val="24"/>
          <w:szCs w:val="24"/>
          <w:lang w:val="ru-RU"/>
        </w:rPr>
        <w:t>2.3.3 Балансы мощности коммунального ресурса</w:t>
      </w:r>
      <w:bookmarkEnd w:id="102"/>
      <w:bookmarkEnd w:id="103"/>
    </w:p>
    <w:p w14:paraId="65DBF428" w14:textId="77777777" w:rsidR="006E33F9" w:rsidRPr="00A956ED" w:rsidRDefault="006E33F9" w:rsidP="00180664">
      <w:pPr>
        <w:pStyle w:val="aa"/>
        <w:ind w:firstLine="709"/>
        <w:jc w:val="both"/>
        <w:rPr>
          <w:rFonts w:eastAsia="Times New Roman"/>
          <w:szCs w:val="24"/>
        </w:rPr>
      </w:pPr>
    </w:p>
    <w:p w14:paraId="28F8C5D1" w14:textId="7D87471A" w:rsidR="00180664" w:rsidRPr="00180664" w:rsidRDefault="00180664" w:rsidP="00180664">
      <w:pPr>
        <w:pStyle w:val="aa"/>
        <w:ind w:firstLine="709"/>
        <w:jc w:val="both"/>
        <w:rPr>
          <w:rFonts w:eastAsia="Times New Roman"/>
          <w:szCs w:val="24"/>
        </w:rPr>
      </w:pPr>
      <w:r w:rsidRPr="00A956ED">
        <w:rPr>
          <w:rFonts w:eastAsia="Times New Roman"/>
          <w:szCs w:val="24"/>
        </w:rPr>
        <w:t>Согласно схеме водоотведения б</w:t>
      </w:r>
      <w:r w:rsidRPr="00180664">
        <w:rPr>
          <w:rFonts w:eastAsia="Times New Roman"/>
          <w:szCs w:val="24"/>
        </w:rPr>
        <w:t>аланс поступления сточных вод в централизованную систему водоотведения Ибресинского муниципального округа составлен на основании балансов водопотребления, рассмотренных в схеме водоснабжения и на основании данных по фактическим объемам отведенных стоков.</w:t>
      </w:r>
    </w:p>
    <w:p w14:paraId="6AC9A65C" w14:textId="6CD58CCC" w:rsidR="00180664" w:rsidRPr="00A956ED" w:rsidRDefault="00180664" w:rsidP="00180664">
      <w:pPr>
        <w:pStyle w:val="aa"/>
        <w:ind w:firstLine="709"/>
        <w:jc w:val="both"/>
        <w:rPr>
          <w:rFonts w:eastAsia="Times New Roman"/>
          <w:szCs w:val="24"/>
        </w:rPr>
      </w:pPr>
      <w:r w:rsidRPr="00180664">
        <w:rPr>
          <w:rFonts w:eastAsia="Times New Roman"/>
          <w:szCs w:val="24"/>
        </w:rPr>
        <w:t xml:space="preserve">Общий существующий баланс водоотведения Ибресинского муниципального округа представлен в </w:t>
      </w:r>
      <w:r w:rsidRPr="00A956ED">
        <w:rPr>
          <w:rFonts w:eastAsia="Times New Roman"/>
          <w:szCs w:val="24"/>
        </w:rPr>
        <w:t>таблице ниже.</w:t>
      </w:r>
    </w:p>
    <w:p w14:paraId="57875AAE" w14:textId="77777777" w:rsidR="00180664" w:rsidRPr="00180664" w:rsidRDefault="00180664" w:rsidP="00180664">
      <w:pPr>
        <w:pStyle w:val="aa"/>
        <w:ind w:firstLine="709"/>
        <w:jc w:val="both"/>
        <w:rPr>
          <w:rFonts w:eastAsia="Times New Roman"/>
          <w:szCs w:val="24"/>
        </w:rPr>
      </w:pPr>
    </w:p>
    <w:p w14:paraId="5500038B" w14:textId="18D40D32" w:rsidR="00180664" w:rsidRPr="00180664" w:rsidRDefault="00180664" w:rsidP="00180664">
      <w:pPr>
        <w:pStyle w:val="aa"/>
        <w:jc w:val="both"/>
        <w:rPr>
          <w:rFonts w:eastAsia="Times New Roman"/>
          <w:b/>
          <w:bCs/>
          <w:szCs w:val="24"/>
        </w:rPr>
      </w:pPr>
      <w:r w:rsidRPr="00A956ED">
        <w:rPr>
          <w:rFonts w:eastAsia="Times New Roman"/>
          <w:b/>
          <w:bCs/>
          <w:szCs w:val="24"/>
        </w:rPr>
        <w:t xml:space="preserve">Таблица 2.3.3.1 - </w:t>
      </w:r>
      <w:r w:rsidRPr="00180664">
        <w:rPr>
          <w:rFonts w:eastAsia="Times New Roman"/>
          <w:b/>
          <w:bCs/>
          <w:szCs w:val="24"/>
        </w:rPr>
        <w:t>Общий баланс водоотведения Ибресинского муниципального округа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3790"/>
        <w:gridCol w:w="2400"/>
        <w:gridCol w:w="2400"/>
      </w:tblGrid>
      <w:tr w:rsidR="00180664" w:rsidRPr="00180664" w14:paraId="35B37AAE" w14:textId="77777777" w:rsidTr="00180664">
        <w:trPr>
          <w:trHeight w:val="20"/>
        </w:trPr>
        <w:tc>
          <w:tcPr>
            <w:tcW w:w="600" w:type="dxa"/>
            <w:shd w:val="clear" w:color="auto" w:fill="F2F2F2" w:themeFill="background1" w:themeFillShade="F2"/>
            <w:vAlign w:val="center"/>
          </w:tcPr>
          <w:p w14:paraId="73043EAB" w14:textId="77777777" w:rsidR="00180664" w:rsidRPr="00180664" w:rsidRDefault="00180664" w:rsidP="00180664">
            <w:pPr>
              <w:jc w:val="center"/>
              <w:rPr>
                <w:rFonts w:cs="Times New Roman"/>
                <w:bCs/>
                <w:sz w:val="22"/>
                <w:lang w:val="en-US"/>
              </w:rPr>
            </w:pPr>
            <w:r w:rsidRPr="00180664">
              <w:rPr>
                <w:rFonts w:cs="Times New Roman"/>
                <w:bCs/>
                <w:sz w:val="22"/>
                <w:lang w:val="en-US"/>
              </w:rPr>
              <w:t>№ п/п</w:t>
            </w:r>
          </w:p>
        </w:tc>
        <w:tc>
          <w:tcPr>
            <w:tcW w:w="3790" w:type="dxa"/>
            <w:shd w:val="clear" w:color="auto" w:fill="F2F2F2" w:themeFill="background1" w:themeFillShade="F2"/>
            <w:vAlign w:val="center"/>
          </w:tcPr>
          <w:p w14:paraId="04E5256E" w14:textId="77777777" w:rsidR="00180664" w:rsidRPr="00180664" w:rsidRDefault="00180664" w:rsidP="00180664">
            <w:pPr>
              <w:jc w:val="center"/>
              <w:rPr>
                <w:rFonts w:cs="Times New Roman"/>
                <w:bCs/>
                <w:sz w:val="22"/>
                <w:lang w:val="en-US"/>
              </w:rPr>
            </w:pPr>
            <w:r w:rsidRPr="00180664">
              <w:rPr>
                <w:rFonts w:cs="Times New Roman"/>
                <w:bCs/>
                <w:sz w:val="22"/>
                <w:lang w:val="en-US"/>
              </w:rPr>
              <w:t>Наименование потребителя</w:t>
            </w:r>
          </w:p>
        </w:tc>
        <w:tc>
          <w:tcPr>
            <w:tcW w:w="2400" w:type="dxa"/>
            <w:shd w:val="clear" w:color="auto" w:fill="F2F2F2" w:themeFill="background1" w:themeFillShade="F2"/>
            <w:vAlign w:val="center"/>
          </w:tcPr>
          <w:p w14:paraId="65D99173" w14:textId="77777777" w:rsidR="00180664" w:rsidRPr="00180664" w:rsidRDefault="00180664" w:rsidP="00180664">
            <w:pPr>
              <w:jc w:val="center"/>
              <w:rPr>
                <w:rFonts w:cs="Times New Roman"/>
                <w:bCs/>
                <w:sz w:val="22"/>
              </w:rPr>
            </w:pPr>
            <w:r w:rsidRPr="00180664">
              <w:rPr>
                <w:rFonts w:cs="Times New Roman"/>
                <w:bCs/>
                <w:sz w:val="22"/>
              </w:rPr>
              <w:t>Объем отведенных стоков, тыс.м³/год</w:t>
            </w:r>
          </w:p>
        </w:tc>
        <w:tc>
          <w:tcPr>
            <w:tcW w:w="2400" w:type="dxa"/>
            <w:shd w:val="clear" w:color="auto" w:fill="F2F2F2" w:themeFill="background1" w:themeFillShade="F2"/>
            <w:vAlign w:val="center"/>
          </w:tcPr>
          <w:p w14:paraId="66ADD439" w14:textId="77777777" w:rsidR="00180664" w:rsidRPr="00180664" w:rsidRDefault="00180664" w:rsidP="00180664">
            <w:pPr>
              <w:jc w:val="center"/>
              <w:rPr>
                <w:rFonts w:cs="Times New Roman"/>
                <w:bCs/>
                <w:sz w:val="22"/>
                <w:lang w:val="en-US"/>
              </w:rPr>
            </w:pPr>
            <w:r w:rsidRPr="00180664">
              <w:rPr>
                <w:rFonts w:cs="Times New Roman"/>
                <w:bCs/>
                <w:sz w:val="22"/>
                <w:lang w:val="en-US"/>
              </w:rPr>
              <w:t>Доля отведенных стоков, %</w:t>
            </w:r>
          </w:p>
        </w:tc>
      </w:tr>
      <w:tr w:rsidR="00180664" w:rsidRPr="00180664" w14:paraId="61138DB6" w14:textId="77777777" w:rsidTr="00180664">
        <w:trPr>
          <w:trHeight w:val="20"/>
        </w:trPr>
        <w:tc>
          <w:tcPr>
            <w:tcW w:w="600" w:type="dxa"/>
            <w:vAlign w:val="center"/>
          </w:tcPr>
          <w:p w14:paraId="4176353C" w14:textId="77777777" w:rsidR="00180664" w:rsidRPr="00180664" w:rsidRDefault="00180664" w:rsidP="00180664">
            <w:pPr>
              <w:jc w:val="center"/>
              <w:rPr>
                <w:rFonts w:cs="Times New Roman"/>
                <w:bCs/>
                <w:sz w:val="22"/>
                <w:lang w:val="en-US"/>
              </w:rPr>
            </w:pPr>
            <w:r w:rsidRPr="00180664">
              <w:rPr>
                <w:rFonts w:cs="Times New Roman"/>
                <w:bCs/>
                <w:sz w:val="22"/>
                <w:lang w:val="en-US"/>
              </w:rPr>
              <w:t>1</w:t>
            </w:r>
          </w:p>
        </w:tc>
        <w:tc>
          <w:tcPr>
            <w:tcW w:w="3790" w:type="dxa"/>
            <w:vAlign w:val="center"/>
          </w:tcPr>
          <w:p w14:paraId="6EE51855" w14:textId="77777777" w:rsidR="00180664" w:rsidRPr="00180664" w:rsidRDefault="00180664" w:rsidP="00180664">
            <w:pPr>
              <w:jc w:val="center"/>
              <w:rPr>
                <w:rFonts w:cs="Times New Roman"/>
                <w:bCs/>
                <w:sz w:val="22"/>
                <w:lang w:val="en-US"/>
              </w:rPr>
            </w:pPr>
            <w:r w:rsidRPr="00180664">
              <w:rPr>
                <w:rFonts w:cs="Times New Roman"/>
                <w:bCs/>
                <w:sz w:val="22"/>
                <w:lang w:val="en-US"/>
              </w:rPr>
              <w:t>Жилые здания</w:t>
            </w:r>
          </w:p>
        </w:tc>
        <w:tc>
          <w:tcPr>
            <w:tcW w:w="2400" w:type="dxa"/>
            <w:vAlign w:val="center"/>
          </w:tcPr>
          <w:p w14:paraId="65E37767" w14:textId="77777777" w:rsidR="00180664" w:rsidRPr="00180664" w:rsidRDefault="00180664" w:rsidP="00180664">
            <w:pPr>
              <w:jc w:val="center"/>
              <w:rPr>
                <w:rFonts w:cs="Times New Roman"/>
                <w:bCs/>
                <w:sz w:val="22"/>
                <w:lang w:val="en-US"/>
              </w:rPr>
            </w:pPr>
            <w:r w:rsidRPr="00180664">
              <w:rPr>
                <w:rFonts w:cs="Times New Roman"/>
                <w:bCs/>
                <w:sz w:val="22"/>
                <w:lang w:val="en-US"/>
              </w:rPr>
              <w:t>101,354</w:t>
            </w:r>
          </w:p>
        </w:tc>
        <w:tc>
          <w:tcPr>
            <w:tcW w:w="2400" w:type="dxa"/>
            <w:vAlign w:val="center"/>
          </w:tcPr>
          <w:p w14:paraId="62689471" w14:textId="77777777" w:rsidR="00180664" w:rsidRPr="00180664" w:rsidRDefault="00180664" w:rsidP="00180664">
            <w:pPr>
              <w:jc w:val="center"/>
              <w:rPr>
                <w:rFonts w:cs="Times New Roman"/>
                <w:bCs/>
                <w:sz w:val="22"/>
                <w:lang w:val="en-US"/>
              </w:rPr>
            </w:pPr>
            <w:r w:rsidRPr="00180664">
              <w:rPr>
                <w:rFonts w:cs="Times New Roman"/>
                <w:bCs/>
                <w:sz w:val="22"/>
                <w:lang w:val="en-US"/>
              </w:rPr>
              <w:t>47,7</w:t>
            </w:r>
          </w:p>
        </w:tc>
      </w:tr>
      <w:tr w:rsidR="00180664" w:rsidRPr="00180664" w14:paraId="5B49B434" w14:textId="77777777" w:rsidTr="00180664">
        <w:trPr>
          <w:trHeight w:val="20"/>
        </w:trPr>
        <w:tc>
          <w:tcPr>
            <w:tcW w:w="600" w:type="dxa"/>
            <w:vAlign w:val="center"/>
          </w:tcPr>
          <w:p w14:paraId="46307714" w14:textId="77777777" w:rsidR="00180664" w:rsidRPr="00180664" w:rsidRDefault="00180664" w:rsidP="00180664">
            <w:pPr>
              <w:jc w:val="center"/>
              <w:rPr>
                <w:rFonts w:cs="Times New Roman"/>
                <w:bCs/>
                <w:sz w:val="22"/>
                <w:lang w:val="en-US"/>
              </w:rPr>
            </w:pPr>
            <w:r w:rsidRPr="00180664">
              <w:rPr>
                <w:rFonts w:cs="Times New Roman"/>
                <w:bCs/>
                <w:sz w:val="22"/>
                <w:lang w:val="en-US"/>
              </w:rPr>
              <w:t>2</w:t>
            </w:r>
          </w:p>
        </w:tc>
        <w:tc>
          <w:tcPr>
            <w:tcW w:w="3790" w:type="dxa"/>
            <w:vAlign w:val="center"/>
          </w:tcPr>
          <w:p w14:paraId="4C550CB0" w14:textId="77777777" w:rsidR="00180664" w:rsidRPr="00180664" w:rsidRDefault="00180664" w:rsidP="00180664">
            <w:pPr>
              <w:jc w:val="center"/>
              <w:rPr>
                <w:rFonts w:cs="Times New Roman"/>
                <w:bCs/>
                <w:sz w:val="22"/>
                <w:lang w:val="en-US"/>
              </w:rPr>
            </w:pPr>
            <w:r w:rsidRPr="00180664">
              <w:rPr>
                <w:rFonts w:cs="Times New Roman"/>
                <w:bCs/>
                <w:sz w:val="22"/>
                <w:lang w:val="en-US"/>
              </w:rPr>
              <w:t>Объекты общественно- делового назначения</w:t>
            </w:r>
          </w:p>
        </w:tc>
        <w:tc>
          <w:tcPr>
            <w:tcW w:w="2400" w:type="dxa"/>
            <w:vAlign w:val="center"/>
          </w:tcPr>
          <w:p w14:paraId="75D48E48" w14:textId="77777777" w:rsidR="00180664" w:rsidRPr="00180664" w:rsidRDefault="00180664" w:rsidP="00180664">
            <w:pPr>
              <w:jc w:val="center"/>
              <w:rPr>
                <w:rFonts w:cs="Times New Roman"/>
                <w:bCs/>
                <w:sz w:val="22"/>
                <w:lang w:val="en-US"/>
              </w:rPr>
            </w:pPr>
            <w:r w:rsidRPr="00180664">
              <w:rPr>
                <w:rFonts w:cs="Times New Roman"/>
                <w:bCs/>
                <w:sz w:val="22"/>
                <w:lang w:val="en-US"/>
              </w:rPr>
              <w:t>89,571</w:t>
            </w:r>
          </w:p>
        </w:tc>
        <w:tc>
          <w:tcPr>
            <w:tcW w:w="2400" w:type="dxa"/>
            <w:vAlign w:val="center"/>
          </w:tcPr>
          <w:p w14:paraId="766351E5" w14:textId="77777777" w:rsidR="00180664" w:rsidRPr="00180664" w:rsidRDefault="00180664" w:rsidP="00180664">
            <w:pPr>
              <w:jc w:val="center"/>
              <w:rPr>
                <w:rFonts w:cs="Times New Roman"/>
                <w:bCs/>
                <w:sz w:val="22"/>
                <w:lang w:val="en-US"/>
              </w:rPr>
            </w:pPr>
            <w:r w:rsidRPr="00180664">
              <w:rPr>
                <w:rFonts w:cs="Times New Roman"/>
                <w:bCs/>
                <w:sz w:val="22"/>
                <w:lang w:val="en-US"/>
              </w:rPr>
              <w:t>42,2</w:t>
            </w:r>
          </w:p>
        </w:tc>
      </w:tr>
      <w:tr w:rsidR="00180664" w:rsidRPr="00180664" w14:paraId="2666B09A" w14:textId="77777777" w:rsidTr="00180664">
        <w:trPr>
          <w:trHeight w:val="20"/>
        </w:trPr>
        <w:tc>
          <w:tcPr>
            <w:tcW w:w="600" w:type="dxa"/>
            <w:vAlign w:val="center"/>
          </w:tcPr>
          <w:p w14:paraId="35930C07" w14:textId="77777777" w:rsidR="00180664" w:rsidRPr="00180664" w:rsidRDefault="00180664" w:rsidP="00180664">
            <w:pPr>
              <w:jc w:val="center"/>
              <w:rPr>
                <w:rFonts w:cs="Times New Roman"/>
                <w:bCs/>
                <w:sz w:val="22"/>
                <w:lang w:val="en-US"/>
              </w:rPr>
            </w:pPr>
            <w:r w:rsidRPr="00180664">
              <w:rPr>
                <w:rFonts w:cs="Times New Roman"/>
                <w:bCs/>
                <w:sz w:val="22"/>
                <w:lang w:val="en-US"/>
              </w:rPr>
              <w:t>3</w:t>
            </w:r>
          </w:p>
        </w:tc>
        <w:tc>
          <w:tcPr>
            <w:tcW w:w="3790" w:type="dxa"/>
            <w:vAlign w:val="center"/>
          </w:tcPr>
          <w:p w14:paraId="654139EA" w14:textId="77777777" w:rsidR="00180664" w:rsidRPr="00180664" w:rsidRDefault="00180664" w:rsidP="00180664">
            <w:pPr>
              <w:jc w:val="center"/>
              <w:rPr>
                <w:rFonts w:cs="Times New Roman"/>
                <w:bCs/>
                <w:sz w:val="22"/>
                <w:lang w:val="en-US"/>
              </w:rPr>
            </w:pPr>
            <w:r w:rsidRPr="00180664">
              <w:rPr>
                <w:rFonts w:cs="Times New Roman"/>
                <w:bCs/>
                <w:sz w:val="22"/>
                <w:lang w:val="en-US"/>
              </w:rPr>
              <w:t>Производственные объекты</w:t>
            </w:r>
          </w:p>
        </w:tc>
        <w:tc>
          <w:tcPr>
            <w:tcW w:w="2400" w:type="dxa"/>
            <w:vAlign w:val="center"/>
          </w:tcPr>
          <w:p w14:paraId="1257A9E4" w14:textId="77777777" w:rsidR="00180664" w:rsidRPr="00180664" w:rsidRDefault="00180664" w:rsidP="00180664">
            <w:pPr>
              <w:jc w:val="center"/>
              <w:rPr>
                <w:rFonts w:cs="Times New Roman"/>
                <w:bCs/>
                <w:sz w:val="22"/>
                <w:lang w:val="en-US"/>
              </w:rPr>
            </w:pPr>
            <w:r w:rsidRPr="00180664">
              <w:rPr>
                <w:rFonts w:cs="Times New Roman"/>
                <w:bCs/>
                <w:sz w:val="22"/>
                <w:lang w:val="en-US"/>
              </w:rPr>
              <w:t>13,563</w:t>
            </w:r>
          </w:p>
        </w:tc>
        <w:tc>
          <w:tcPr>
            <w:tcW w:w="2400" w:type="dxa"/>
            <w:vAlign w:val="center"/>
          </w:tcPr>
          <w:p w14:paraId="481D482D" w14:textId="77777777" w:rsidR="00180664" w:rsidRPr="00180664" w:rsidRDefault="00180664" w:rsidP="00180664">
            <w:pPr>
              <w:jc w:val="center"/>
              <w:rPr>
                <w:rFonts w:cs="Times New Roman"/>
                <w:bCs/>
                <w:sz w:val="22"/>
                <w:lang w:val="en-US"/>
              </w:rPr>
            </w:pPr>
            <w:r w:rsidRPr="00180664">
              <w:rPr>
                <w:rFonts w:cs="Times New Roman"/>
                <w:bCs/>
                <w:sz w:val="22"/>
                <w:lang w:val="en-US"/>
              </w:rPr>
              <w:t>6,4</w:t>
            </w:r>
          </w:p>
        </w:tc>
      </w:tr>
      <w:tr w:rsidR="00180664" w:rsidRPr="00180664" w14:paraId="5D28C4E7" w14:textId="77777777" w:rsidTr="00180664">
        <w:trPr>
          <w:trHeight w:val="20"/>
        </w:trPr>
        <w:tc>
          <w:tcPr>
            <w:tcW w:w="600" w:type="dxa"/>
            <w:vAlign w:val="center"/>
          </w:tcPr>
          <w:p w14:paraId="4C91DE02" w14:textId="77777777" w:rsidR="00180664" w:rsidRPr="00180664" w:rsidRDefault="00180664" w:rsidP="00180664">
            <w:pPr>
              <w:jc w:val="center"/>
              <w:rPr>
                <w:rFonts w:cs="Times New Roman"/>
                <w:bCs/>
                <w:sz w:val="22"/>
                <w:lang w:val="en-US"/>
              </w:rPr>
            </w:pPr>
            <w:r w:rsidRPr="00180664">
              <w:rPr>
                <w:rFonts w:cs="Times New Roman"/>
                <w:bCs/>
                <w:sz w:val="22"/>
                <w:lang w:val="en-US"/>
              </w:rPr>
              <w:t>4</w:t>
            </w:r>
          </w:p>
        </w:tc>
        <w:tc>
          <w:tcPr>
            <w:tcW w:w="3790" w:type="dxa"/>
            <w:vAlign w:val="center"/>
          </w:tcPr>
          <w:p w14:paraId="12FED94E" w14:textId="77777777" w:rsidR="00180664" w:rsidRPr="00180664" w:rsidRDefault="00180664" w:rsidP="00180664">
            <w:pPr>
              <w:jc w:val="center"/>
              <w:rPr>
                <w:rFonts w:cs="Times New Roman"/>
                <w:bCs/>
                <w:sz w:val="22"/>
                <w:lang w:val="en-US"/>
              </w:rPr>
            </w:pPr>
            <w:r w:rsidRPr="00180664">
              <w:rPr>
                <w:rFonts w:cs="Times New Roman"/>
                <w:bCs/>
                <w:sz w:val="22"/>
                <w:lang w:val="en-US"/>
              </w:rPr>
              <w:t>Вывоз ЖБО</w:t>
            </w:r>
          </w:p>
        </w:tc>
        <w:tc>
          <w:tcPr>
            <w:tcW w:w="2400" w:type="dxa"/>
            <w:vAlign w:val="center"/>
          </w:tcPr>
          <w:p w14:paraId="55E3525C" w14:textId="77777777" w:rsidR="00180664" w:rsidRPr="00180664" w:rsidRDefault="00180664" w:rsidP="00180664">
            <w:pPr>
              <w:jc w:val="center"/>
              <w:rPr>
                <w:rFonts w:cs="Times New Roman"/>
                <w:bCs/>
                <w:sz w:val="22"/>
                <w:lang w:val="en-US"/>
              </w:rPr>
            </w:pPr>
            <w:r w:rsidRPr="00180664">
              <w:rPr>
                <w:rFonts w:cs="Times New Roman"/>
                <w:bCs/>
                <w:sz w:val="22"/>
                <w:lang w:val="en-US"/>
              </w:rPr>
              <w:t>7,854</w:t>
            </w:r>
          </w:p>
        </w:tc>
        <w:tc>
          <w:tcPr>
            <w:tcW w:w="2400" w:type="dxa"/>
            <w:vAlign w:val="center"/>
          </w:tcPr>
          <w:p w14:paraId="0CDB8923" w14:textId="77777777" w:rsidR="00180664" w:rsidRPr="00180664" w:rsidRDefault="00180664" w:rsidP="00180664">
            <w:pPr>
              <w:jc w:val="center"/>
              <w:rPr>
                <w:rFonts w:cs="Times New Roman"/>
                <w:bCs/>
                <w:sz w:val="22"/>
                <w:lang w:val="en-US"/>
              </w:rPr>
            </w:pPr>
            <w:r w:rsidRPr="00180664">
              <w:rPr>
                <w:rFonts w:cs="Times New Roman"/>
                <w:bCs/>
                <w:sz w:val="22"/>
                <w:lang w:val="en-US"/>
              </w:rPr>
              <w:t>3,7</w:t>
            </w:r>
          </w:p>
        </w:tc>
      </w:tr>
      <w:tr w:rsidR="00180664" w:rsidRPr="00180664" w14:paraId="3A093232" w14:textId="77777777" w:rsidTr="00180664">
        <w:trPr>
          <w:trHeight w:val="20"/>
        </w:trPr>
        <w:tc>
          <w:tcPr>
            <w:tcW w:w="600" w:type="dxa"/>
            <w:vAlign w:val="center"/>
          </w:tcPr>
          <w:p w14:paraId="0016ACCF" w14:textId="77777777" w:rsidR="00180664" w:rsidRPr="00180664" w:rsidRDefault="00180664" w:rsidP="00180664">
            <w:pPr>
              <w:jc w:val="center"/>
              <w:rPr>
                <w:rFonts w:cs="Times New Roman"/>
                <w:bCs/>
                <w:sz w:val="22"/>
                <w:lang w:val="en-US"/>
              </w:rPr>
            </w:pPr>
          </w:p>
        </w:tc>
        <w:tc>
          <w:tcPr>
            <w:tcW w:w="3790" w:type="dxa"/>
            <w:vAlign w:val="center"/>
          </w:tcPr>
          <w:p w14:paraId="00F04158" w14:textId="77777777" w:rsidR="00180664" w:rsidRPr="00180664" w:rsidRDefault="00180664" w:rsidP="00180664">
            <w:pPr>
              <w:jc w:val="center"/>
              <w:rPr>
                <w:rFonts w:cs="Times New Roman"/>
                <w:bCs/>
                <w:sz w:val="22"/>
                <w:lang w:val="en-US"/>
              </w:rPr>
            </w:pPr>
            <w:r w:rsidRPr="00180664">
              <w:rPr>
                <w:rFonts w:cs="Times New Roman"/>
                <w:bCs/>
                <w:sz w:val="22"/>
                <w:lang w:val="en-US"/>
              </w:rPr>
              <w:t>Всего</w:t>
            </w:r>
          </w:p>
        </w:tc>
        <w:tc>
          <w:tcPr>
            <w:tcW w:w="2400" w:type="dxa"/>
            <w:vAlign w:val="center"/>
          </w:tcPr>
          <w:p w14:paraId="1C076CAB" w14:textId="77777777" w:rsidR="00180664" w:rsidRPr="00180664" w:rsidRDefault="00180664" w:rsidP="00180664">
            <w:pPr>
              <w:jc w:val="center"/>
              <w:rPr>
                <w:rFonts w:cs="Times New Roman"/>
                <w:bCs/>
                <w:sz w:val="22"/>
                <w:lang w:val="en-US"/>
              </w:rPr>
            </w:pPr>
            <w:r w:rsidRPr="00180664">
              <w:rPr>
                <w:rFonts w:cs="Times New Roman"/>
                <w:bCs/>
                <w:sz w:val="22"/>
                <w:lang w:val="en-US"/>
              </w:rPr>
              <w:t>212,342</w:t>
            </w:r>
          </w:p>
        </w:tc>
        <w:tc>
          <w:tcPr>
            <w:tcW w:w="2400" w:type="dxa"/>
            <w:vAlign w:val="center"/>
          </w:tcPr>
          <w:p w14:paraId="63E096E1" w14:textId="77777777" w:rsidR="00180664" w:rsidRPr="00180664" w:rsidRDefault="00180664" w:rsidP="00180664">
            <w:pPr>
              <w:jc w:val="center"/>
              <w:rPr>
                <w:rFonts w:cs="Times New Roman"/>
                <w:bCs/>
                <w:sz w:val="22"/>
                <w:lang w:val="en-US"/>
              </w:rPr>
            </w:pPr>
            <w:r w:rsidRPr="00180664">
              <w:rPr>
                <w:rFonts w:cs="Times New Roman"/>
                <w:bCs/>
                <w:sz w:val="22"/>
                <w:lang w:val="en-US"/>
              </w:rPr>
              <w:t>100</w:t>
            </w:r>
          </w:p>
        </w:tc>
      </w:tr>
    </w:tbl>
    <w:p w14:paraId="28295F27" w14:textId="1C27909E" w:rsidR="006E33F9" w:rsidRPr="00A956ED" w:rsidRDefault="006E33F9" w:rsidP="00F428DA">
      <w:pPr>
        <w:pStyle w:val="aa"/>
        <w:ind w:firstLine="709"/>
        <w:jc w:val="both"/>
        <w:rPr>
          <w:rFonts w:eastAsia="Times New Roman"/>
          <w:szCs w:val="24"/>
        </w:rPr>
      </w:pPr>
    </w:p>
    <w:p w14:paraId="22E7BACB" w14:textId="77777777" w:rsidR="00F428DA" w:rsidRPr="00A956ED" w:rsidRDefault="00F428DA" w:rsidP="00F428DA">
      <w:pPr>
        <w:pStyle w:val="aa"/>
        <w:ind w:firstLine="709"/>
        <w:jc w:val="both"/>
        <w:rPr>
          <w:rFonts w:eastAsia="Times New Roman"/>
          <w:szCs w:val="24"/>
        </w:rPr>
      </w:pPr>
      <w:r w:rsidRPr="00A956ED">
        <w:rPr>
          <w:rFonts w:eastAsia="Times New Roman"/>
          <w:szCs w:val="24"/>
        </w:rPr>
        <w:t>Как видно из приведенных данных основным потребителем услуг водоотведения в Ибресинском муниципальном округе являются жилые здания, на них приходится 47,7% отведенных стоков.</w:t>
      </w:r>
    </w:p>
    <w:p w14:paraId="2EF5BB30" w14:textId="7EEA915C" w:rsidR="00F428DA" w:rsidRPr="00A956ED" w:rsidRDefault="00F428DA" w:rsidP="00F428DA">
      <w:pPr>
        <w:pStyle w:val="aa"/>
        <w:ind w:firstLine="709"/>
        <w:jc w:val="both"/>
        <w:rPr>
          <w:rFonts w:eastAsia="Times New Roman"/>
          <w:szCs w:val="24"/>
        </w:rPr>
      </w:pPr>
      <w:r w:rsidRPr="00A956ED">
        <w:rPr>
          <w:rFonts w:eastAsia="Times New Roman"/>
          <w:szCs w:val="24"/>
        </w:rPr>
        <w:t>Баланс поступления сточных вод в централизованную систему водоотведения с разбивкой по технологическим зонам водоотведения приведен в таблице 2.3.3.2.</w:t>
      </w:r>
    </w:p>
    <w:p w14:paraId="5FE3C634" w14:textId="77777777" w:rsidR="00F428DA" w:rsidRPr="00A956ED" w:rsidRDefault="00F428DA" w:rsidP="00F428DA">
      <w:pPr>
        <w:pStyle w:val="aa"/>
        <w:ind w:firstLine="709"/>
        <w:jc w:val="both"/>
        <w:rPr>
          <w:rFonts w:eastAsia="Times New Roman"/>
          <w:szCs w:val="24"/>
        </w:rPr>
      </w:pPr>
    </w:p>
    <w:p w14:paraId="241AF82E" w14:textId="5C556F6A" w:rsidR="00F428DA" w:rsidRPr="00A956ED" w:rsidRDefault="00F428DA" w:rsidP="00F428DA">
      <w:pPr>
        <w:pStyle w:val="aa"/>
        <w:jc w:val="both"/>
        <w:rPr>
          <w:rFonts w:eastAsia="Times New Roman"/>
          <w:b/>
          <w:bCs/>
          <w:szCs w:val="24"/>
        </w:rPr>
      </w:pPr>
      <w:r w:rsidRPr="00A956ED">
        <w:rPr>
          <w:rFonts w:eastAsia="Times New Roman"/>
          <w:b/>
          <w:bCs/>
          <w:szCs w:val="24"/>
        </w:rPr>
        <w:lastRenderedPageBreak/>
        <w:t>Таблица 2.3.3.2 - Баланс поступления сточных вод в централизованную систему водоотведения Ибресинского муниципального округа по технологическим зонам водоотведения</w:t>
      </w:r>
    </w:p>
    <w:tbl>
      <w:tblPr>
        <w:tblStyle w:val="TableNormal"/>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3758"/>
        <w:gridCol w:w="2583"/>
        <w:gridCol w:w="2410"/>
      </w:tblGrid>
      <w:tr w:rsidR="00F428DA" w:rsidRPr="00A956ED" w14:paraId="426D24DB" w14:textId="77777777" w:rsidTr="00F428DA">
        <w:trPr>
          <w:trHeight w:val="628"/>
        </w:trPr>
        <w:tc>
          <w:tcPr>
            <w:tcW w:w="600" w:type="dxa"/>
            <w:shd w:val="clear" w:color="auto" w:fill="F2F2F2" w:themeFill="background1" w:themeFillShade="F2"/>
            <w:vAlign w:val="center"/>
          </w:tcPr>
          <w:p w14:paraId="280EE4AF" w14:textId="77777777" w:rsidR="00F428DA" w:rsidRPr="00A956ED" w:rsidRDefault="00F428DA" w:rsidP="00F428DA">
            <w:pPr>
              <w:jc w:val="center"/>
              <w:rPr>
                <w:rFonts w:cs="Times New Roman"/>
                <w:bCs/>
                <w:sz w:val="22"/>
              </w:rPr>
            </w:pPr>
            <w:r w:rsidRPr="00A956ED">
              <w:rPr>
                <w:rFonts w:cs="Times New Roman"/>
                <w:bCs/>
                <w:sz w:val="22"/>
              </w:rPr>
              <w:t>№ п/п</w:t>
            </w:r>
          </w:p>
        </w:tc>
        <w:tc>
          <w:tcPr>
            <w:tcW w:w="3758" w:type="dxa"/>
            <w:shd w:val="clear" w:color="auto" w:fill="F2F2F2" w:themeFill="background1" w:themeFillShade="F2"/>
            <w:vAlign w:val="center"/>
          </w:tcPr>
          <w:p w14:paraId="5E67D14F" w14:textId="77777777" w:rsidR="00F428DA" w:rsidRPr="00A956ED" w:rsidRDefault="00F428DA" w:rsidP="00F428DA">
            <w:pPr>
              <w:jc w:val="center"/>
              <w:rPr>
                <w:rFonts w:cs="Times New Roman"/>
                <w:bCs/>
                <w:sz w:val="22"/>
              </w:rPr>
            </w:pPr>
            <w:r w:rsidRPr="00A956ED">
              <w:rPr>
                <w:rFonts w:cs="Times New Roman"/>
                <w:bCs/>
                <w:sz w:val="22"/>
              </w:rPr>
              <w:t>Наименование технологической зоны</w:t>
            </w:r>
          </w:p>
        </w:tc>
        <w:tc>
          <w:tcPr>
            <w:tcW w:w="2583" w:type="dxa"/>
            <w:shd w:val="clear" w:color="auto" w:fill="F2F2F2" w:themeFill="background1" w:themeFillShade="F2"/>
            <w:vAlign w:val="center"/>
          </w:tcPr>
          <w:p w14:paraId="4FD5A555" w14:textId="77777777" w:rsidR="00F428DA" w:rsidRPr="00A956ED" w:rsidRDefault="00F428DA" w:rsidP="00F428DA">
            <w:pPr>
              <w:jc w:val="center"/>
              <w:rPr>
                <w:rFonts w:cs="Times New Roman"/>
                <w:bCs/>
                <w:sz w:val="22"/>
                <w:lang w:val="ru-RU"/>
              </w:rPr>
            </w:pPr>
            <w:r w:rsidRPr="00A956ED">
              <w:rPr>
                <w:rFonts w:cs="Times New Roman"/>
                <w:bCs/>
                <w:sz w:val="22"/>
                <w:lang w:val="ru-RU"/>
              </w:rPr>
              <w:t>Объем отведенных стоков, тыс.м³/год</w:t>
            </w:r>
          </w:p>
        </w:tc>
        <w:tc>
          <w:tcPr>
            <w:tcW w:w="2410" w:type="dxa"/>
            <w:shd w:val="clear" w:color="auto" w:fill="F2F2F2" w:themeFill="background1" w:themeFillShade="F2"/>
            <w:vAlign w:val="center"/>
          </w:tcPr>
          <w:p w14:paraId="52347B5B" w14:textId="77777777" w:rsidR="00F428DA" w:rsidRPr="00A956ED" w:rsidRDefault="00F428DA" w:rsidP="00F428DA">
            <w:pPr>
              <w:jc w:val="center"/>
              <w:rPr>
                <w:rFonts w:cs="Times New Roman"/>
                <w:bCs/>
                <w:sz w:val="22"/>
              </w:rPr>
            </w:pPr>
            <w:r w:rsidRPr="00A956ED">
              <w:rPr>
                <w:rFonts w:cs="Times New Roman"/>
                <w:bCs/>
                <w:sz w:val="22"/>
              </w:rPr>
              <w:t>Доля отведенных стоков, %</w:t>
            </w:r>
          </w:p>
        </w:tc>
      </w:tr>
      <w:tr w:rsidR="00F428DA" w:rsidRPr="00A956ED" w14:paraId="1DB8599F" w14:textId="77777777" w:rsidTr="00F428DA">
        <w:trPr>
          <w:trHeight w:val="450"/>
        </w:trPr>
        <w:tc>
          <w:tcPr>
            <w:tcW w:w="600" w:type="dxa"/>
            <w:vAlign w:val="center"/>
          </w:tcPr>
          <w:p w14:paraId="702BB461" w14:textId="77777777" w:rsidR="00F428DA" w:rsidRPr="00A956ED" w:rsidRDefault="00F428DA" w:rsidP="00F428DA">
            <w:pPr>
              <w:jc w:val="center"/>
              <w:rPr>
                <w:rFonts w:cs="Times New Roman"/>
                <w:bCs/>
                <w:sz w:val="22"/>
              </w:rPr>
            </w:pPr>
            <w:r w:rsidRPr="00A956ED">
              <w:rPr>
                <w:rFonts w:cs="Times New Roman"/>
                <w:bCs/>
                <w:sz w:val="22"/>
              </w:rPr>
              <w:t>1</w:t>
            </w:r>
          </w:p>
        </w:tc>
        <w:tc>
          <w:tcPr>
            <w:tcW w:w="3758" w:type="dxa"/>
            <w:vAlign w:val="center"/>
          </w:tcPr>
          <w:p w14:paraId="57B3F0BC" w14:textId="77777777" w:rsidR="00F428DA" w:rsidRPr="00A956ED" w:rsidRDefault="00F428DA" w:rsidP="00F428DA">
            <w:pPr>
              <w:jc w:val="center"/>
              <w:rPr>
                <w:rFonts w:cs="Times New Roman"/>
                <w:bCs/>
                <w:sz w:val="22"/>
              </w:rPr>
            </w:pPr>
            <w:r w:rsidRPr="00A956ED">
              <w:rPr>
                <w:rFonts w:cs="Times New Roman"/>
                <w:bCs/>
                <w:sz w:val="22"/>
              </w:rPr>
              <w:t>пгт.Ибреси</w:t>
            </w:r>
          </w:p>
        </w:tc>
        <w:tc>
          <w:tcPr>
            <w:tcW w:w="2583" w:type="dxa"/>
            <w:vAlign w:val="center"/>
          </w:tcPr>
          <w:p w14:paraId="2D27541C" w14:textId="77777777" w:rsidR="00F428DA" w:rsidRPr="00A956ED" w:rsidRDefault="00F428DA" w:rsidP="00F428DA">
            <w:pPr>
              <w:jc w:val="center"/>
              <w:rPr>
                <w:rFonts w:cs="Times New Roman"/>
                <w:bCs/>
                <w:sz w:val="22"/>
              </w:rPr>
            </w:pPr>
            <w:r w:rsidRPr="00A956ED">
              <w:rPr>
                <w:rFonts w:cs="Times New Roman"/>
                <w:bCs/>
                <w:sz w:val="22"/>
              </w:rPr>
              <w:t>212,342</w:t>
            </w:r>
          </w:p>
        </w:tc>
        <w:tc>
          <w:tcPr>
            <w:tcW w:w="2410" w:type="dxa"/>
            <w:vAlign w:val="center"/>
          </w:tcPr>
          <w:p w14:paraId="58D27AA8" w14:textId="77777777" w:rsidR="00F428DA" w:rsidRPr="00A956ED" w:rsidRDefault="00F428DA" w:rsidP="00F428DA">
            <w:pPr>
              <w:jc w:val="center"/>
              <w:rPr>
                <w:rFonts w:cs="Times New Roman"/>
                <w:bCs/>
                <w:sz w:val="22"/>
              </w:rPr>
            </w:pPr>
            <w:r w:rsidRPr="00A956ED">
              <w:rPr>
                <w:rFonts w:cs="Times New Roman"/>
                <w:bCs/>
                <w:sz w:val="22"/>
              </w:rPr>
              <w:t>100,0</w:t>
            </w:r>
          </w:p>
        </w:tc>
      </w:tr>
    </w:tbl>
    <w:p w14:paraId="34E3D178" w14:textId="77777777" w:rsidR="00F428DA" w:rsidRPr="00A956ED" w:rsidRDefault="00F428DA" w:rsidP="00F428DA">
      <w:pPr>
        <w:pStyle w:val="aa"/>
      </w:pPr>
    </w:p>
    <w:p w14:paraId="27089745" w14:textId="77777777" w:rsidR="006E33F9" w:rsidRPr="00A956ED" w:rsidRDefault="006E33F9" w:rsidP="006E33F9">
      <w:pPr>
        <w:pStyle w:val="2111"/>
        <w:ind w:left="0" w:firstLine="567"/>
        <w:contextualSpacing/>
        <w:rPr>
          <w:rFonts w:cs="Times New Roman"/>
          <w:kern w:val="24"/>
          <w:sz w:val="24"/>
          <w:szCs w:val="24"/>
          <w:lang w:val="ru-RU"/>
        </w:rPr>
      </w:pPr>
      <w:bookmarkStart w:id="104" w:name="_Toc122941061"/>
      <w:bookmarkStart w:id="105" w:name="_Toc185926999"/>
      <w:r w:rsidRPr="00A956ED">
        <w:rPr>
          <w:rFonts w:cs="Times New Roman"/>
          <w:kern w:val="24"/>
          <w:sz w:val="24"/>
          <w:szCs w:val="24"/>
          <w:lang w:val="ru-RU"/>
        </w:rPr>
        <w:t>2.3.4 Доля поставки коммунального ресурса по приборам учета</w:t>
      </w:r>
      <w:bookmarkEnd w:id="104"/>
      <w:bookmarkEnd w:id="105"/>
    </w:p>
    <w:p w14:paraId="0F9FF4AE" w14:textId="77777777" w:rsidR="006E33F9" w:rsidRPr="00A956ED" w:rsidRDefault="006E33F9" w:rsidP="00A45497">
      <w:pPr>
        <w:pStyle w:val="aa"/>
        <w:ind w:firstLine="709"/>
        <w:jc w:val="both"/>
        <w:rPr>
          <w:rFonts w:eastAsia="Times New Roman"/>
          <w:szCs w:val="24"/>
        </w:rPr>
      </w:pPr>
    </w:p>
    <w:p w14:paraId="17755C1A" w14:textId="77777777" w:rsidR="00A45497" w:rsidRPr="00A956ED" w:rsidRDefault="00A45497" w:rsidP="00A45497">
      <w:pPr>
        <w:pStyle w:val="aa"/>
        <w:ind w:firstLine="709"/>
        <w:jc w:val="both"/>
        <w:rPr>
          <w:rFonts w:eastAsia="Times New Roman"/>
          <w:szCs w:val="24"/>
        </w:rPr>
      </w:pPr>
      <w:r w:rsidRPr="00A956ED">
        <w:rPr>
          <w:rFonts w:eastAsia="Times New Roman"/>
          <w:szCs w:val="24"/>
        </w:rPr>
        <w:t>В настоящее время приборы учета принимаемых сточных вод в системе централизованного водоотведения Ибресинского муниципального округа отсутствуют. Коммерческий учет принимаемых сточных вод осуществляется в соответствии с действующим законодательством, количество принятых сточных вод рассчитывается косвенным методом на основе учета потребления воды.</w:t>
      </w:r>
    </w:p>
    <w:p w14:paraId="55F57A17" w14:textId="77777777" w:rsidR="00A45497" w:rsidRPr="00A956ED" w:rsidRDefault="00A45497" w:rsidP="00A45497">
      <w:pPr>
        <w:pStyle w:val="aa"/>
        <w:ind w:firstLine="709"/>
        <w:jc w:val="both"/>
        <w:rPr>
          <w:rFonts w:eastAsia="Times New Roman"/>
          <w:szCs w:val="24"/>
        </w:rPr>
      </w:pPr>
      <w:r w:rsidRPr="00A956ED">
        <w:rPr>
          <w:rFonts w:eastAsia="Times New Roman"/>
          <w:szCs w:val="24"/>
        </w:rPr>
        <w:t>Нормативы потребления коммунальных услуг по холодному и горячему водоснабжению, водоотведению в жилых помещениях утверждены постановлением Кабинета Министров Чувашской Республики от 04.09.2012 №370 (ред. №7 от 28.01.2015).</w:t>
      </w:r>
    </w:p>
    <w:p w14:paraId="196FE7B0" w14:textId="07B215A8" w:rsidR="006E33F9" w:rsidRPr="00A956ED" w:rsidRDefault="00A45497" w:rsidP="00A45497">
      <w:pPr>
        <w:pStyle w:val="aa"/>
        <w:ind w:firstLine="709"/>
        <w:jc w:val="both"/>
        <w:rPr>
          <w:rFonts w:cs="Times New Roman"/>
        </w:rPr>
      </w:pPr>
      <w:r w:rsidRPr="00A956ED">
        <w:rPr>
          <w:rFonts w:eastAsia="Times New Roman"/>
          <w:szCs w:val="24"/>
        </w:rPr>
        <w:t xml:space="preserve"> </w:t>
      </w:r>
    </w:p>
    <w:p w14:paraId="75181078" w14:textId="77777777" w:rsidR="006E33F9" w:rsidRPr="00A956ED" w:rsidRDefault="006E33F9" w:rsidP="006E33F9">
      <w:pPr>
        <w:pStyle w:val="2111"/>
        <w:ind w:left="0" w:firstLine="567"/>
        <w:contextualSpacing/>
        <w:rPr>
          <w:rFonts w:cs="Times New Roman"/>
          <w:kern w:val="24"/>
          <w:sz w:val="24"/>
          <w:szCs w:val="24"/>
          <w:lang w:val="ru-RU"/>
        </w:rPr>
      </w:pPr>
      <w:bookmarkStart w:id="106" w:name="_Toc122941062"/>
      <w:bookmarkStart w:id="107" w:name="_Toc185927000"/>
      <w:r w:rsidRPr="00A956ED">
        <w:rPr>
          <w:rFonts w:cs="Times New Roman"/>
          <w:kern w:val="24"/>
          <w:sz w:val="24"/>
          <w:szCs w:val="24"/>
          <w:lang w:val="ru-RU"/>
        </w:rPr>
        <w:t>2.3.5 Зоны действия источников коммунальных ресурсов</w:t>
      </w:r>
      <w:bookmarkEnd w:id="106"/>
      <w:bookmarkEnd w:id="107"/>
    </w:p>
    <w:p w14:paraId="373CBB03" w14:textId="25BA3144" w:rsidR="006E33F9" w:rsidRPr="00A956ED" w:rsidRDefault="006E33F9" w:rsidP="006E33F9">
      <w:pPr>
        <w:spacing w:after="40"/>
        <w:ind w:firstLine="700"/>
        <w:jc w:val="both"/>
        <w:rPr>
          <w:rFonts w:cs="Times New Roman"/>
        </w:rPr>
      </w:pPr>
    </w:p>
    <w:p w14:paraId="1FFF407E" w14:textId="09402236" w:rsidR="00904C0A" w:rsidRPr="00904C0A" w:rsidRDefault="00904C0A" w:rsidP="00904C0A">
      <w:pPr>
        <w:pStyle w:val="aa"/>
        <w:ind w:firstLine="709"/>
        <w:jc w:val="both"/>
        <w:rPr>
          <w:rFonts w:eastAsia="Times New Roman"/>
          <w:szCs w:val="24"/>
        </w:rPr>
      </w:pPr>
      <w:r w:rsidRPr="00904C0A">
        <w:rPr>
          <w:rFonts w:eastAsia="Times New Roman"/>
          <w:szCs w:val="24"/>
        </w:rPr>
        <w:t xml:space="preserve">В настоящее время в Ибресинском муниципальном районе можно выделить только одну зону централизованной системы водоотведения (ЦСВО) – на территории пгт.Ибреси. Зона централизованной системы водоотведения пгт.Ибреси представлена на </w:t>
      </w:r>
      <w:r w:rsidRPr="00A956ED">
        <w:rPr>
          <w:rFonts w:eastAsia="Times New Roman"/>
          <w:szCs w:val="24"/>
        </w:rPr>
        <w:t>рисунке ниже.</w:t>
      </w:r>
    </w:p>
    <w:p w14:paraId="1E59D88C" w14:textId="77777777" w:rsidR="00904C0A" w:rsidRPr="00904C0A" w:rsidRDefault="00904C0A" w:rsidP="00904C0A">
      <w:pPr>
        <w:pStyle w:val="aa"/>
        <w:ind w:firstLine="709"/>
        <w:jc w:val="both"/>
        <w:rPr>
          <w:rFonts w:eastAsia="Times New Roman"/>
          <w:szCs w:val="24"/>
        </w:rPr>
      </w:pPr>
      <w:r w:rsidRPr="00904C0A">
        <w:rPr>
          <w:rFonts w:eastAsia="Times New Roman"/>
          <w:szCs w:val="24"/>
        </w:rPr>
        <w:t>Абонентами в зоне действия системы централизованного водоотведения являются многоквартирные и индивидуальные жилые дома, школы, детские сады, ФОК, поликлиника, больница, дворец культуры, магазины, административные здания, общественно-деловая застройка, производственные объекты.</w:t>
      </w:r>
    </w:p>
    <w:p w14:paraId="77D5443A" w14:textId="77777777" w:rsidR="00904C0A" w:rsidRPr="00904C0A" w:rsidRDefault="00904C0A" w:rsidP="00904C0A">
      <w:pPr>
        <w:pStyle w:val="aa"/>
        <w:ind w:firstLine="709"/>
        <w:jc w:val="both"/>
        <w:rPr>
          <w:rFonts w:eastAsia="Times New Roman"/>
          <w:szCs w:val="24"/>
        </w:rPr>
      </w:pPr>
      <w:r w:rsidRPr="00904C0A">
        <w:rPr>
          <w:rFonts w:eastAsia="Times New Roman"/>
          <w:szCs w:val="24"/>
        </w:rPr>
        <w:t>В зону ЦСВО пгт.Ибреси входят четыре канализационные насосные станции (КНС), образующие отдельные технологические зоны водоотведения:</w:t>
      </w:r>
    </w:p>
    <w:p w14:paraId="4BA76F50" w14:textId="581CCC2A" w:rsidR="00904C0A" w:rsidRPr="00904C0A" w:rsidRDefault="00904C0A" w:rsidP="00904C0A">
      <w:pPr>
        <w:pStyle w:val="aa"/>
        <w:ind w:firstLine="709"/>
        <w:jc w:val="both"/>
        <w:rPr>
          <w:rFonts w:eastAsia="Times New Roman"/>
          <w:szCs w:val="24"/>
        </w:rPr>
      </w:pPr>
      <w:r w:rsidRPr="00A956ED">
        <w:rPr>
          <w:rFonts w:eastAsia="Times New Roman"/>
          <w:szCs w:val="24"/>
        </w:rPr>
        <w:t xml:space="preserve">- </w:t>
      </w:r>
      <w:r w:rsidRPr="00904C0A">
        <w:rPr>
          <w:rFonts w:eastAsia="Times New Roman"/>
          <w:szCs w:val="24"/>
        </w:rPr>
        <w:t>по адресу ул.Сельхозтехники, 13 – канализационные стоки от производственной зоны, многоквартирных жилых домов и детского сада самотеком отводятся в КНС, а оттуда напорным трубопроводом до самотечной канализационной сети по ул.Кооперативная;</w:t>
      </w:r>
    </w:p>
    <w:p w14:paraId="71662ED8" w14:textId="6F61BABE" w:rsidR="00904C0A" w:rsidRPr="00904C0A" w:rsidRDefault="00904C0A" w:rsidP="00904C0A">
      <w:pPr>
        <w:pStyle w:val="aa"/>
        <w:ind w:firstLine="709"/>
        <w:jc w:val="both"/>
        <w:rPr>
          <w:rFonts w:eastAsia="Times New Roman"/>
          <w:szCs w:val="24"/>
        </w:rPr>
      </w:pPr>
      <w:r w:rsidRPr="00A956ED">
        <w:rPr>
          <w:rFonts w:eastAsia="Times New Roman"/>
          <w:szCs w:val="24"/>
        </w:rPr>
        <w:t xml:space="preserve">- </w:t>
      </w:r>
      <w:r w:rsidRPr="00904C0A">
        <w:rPr>
          <w:rFonts w:eastAsia="Times New Roman"/>
          <w:szCs w:val="24"/>
        </w:rPr>
        <w:t>по адресу ул.Кооперативная, 31а – канализационные стоки от объектов Ибресинской ЦРБ и хлебозавода, многоквартирных жилых домов и пожарной части самотеком отводятся в КНС, а оттуда напорным трубопроводом до самотечной канализационной сети по ул.Кооперативная;</w:t>
      </w:r>
    </w:p>
    <w:p w14:paraId="78200C0D" w14:textId="7C8C16E4" w:rsidR="00904C0A" w:rsidRPr="00904C0A" w:rsidRDefault="00904C0A" w:rsidP="00904C0A">
      <w:pPr>
        <w:pStyle w:val="aa"/>
        <w:ind w:firstLine="709"/>
        <w:jc w:val="both"/>
        <w:rPr>
          <w:rFonts w:eastAsia="Times New Roman"/>
          <w:szCs w:val="24"/>
        </w:rPr>
      </w:pPr>
      <w:r w:rsidRPr="00A956ED">
        <w:rPr>
          <w:rFonts w:eastAsia="Times New Roman"/>
          <w:szCs w:val="24"/>
        </w:rPr>
        <w:t xml:space="preserve">- </w:t>
      </w:r>
      <w:r w:rsidRPr="00904C0A">
        <w:rPr>
          <w:rFonts w:eastAsia="Times New Roman"/>
          <w:szCs w:val="24"/>
        </w:rPr>
        <w:t>рядом с ФОК «Патвар» – канализационные стоки от ФОК самотеком отводятся в КНС, а оттуда напорным трубопроводом до самотечной канализационной сети по ул.Энгельса;</w:t>
      </w:r>
    </w:p>
    <w:p w14:paraId="007B4B08" w14:textId="1C9A008C" w:rsidR="00904C0A" w:rsidRPr="00904C0A" w:rsidRDefault="00904C0A" w:rsidP="00904C0A">
      <w:pPr>
        <w:pStyle w:val="aa"/>
        <w:ind w:firstLine="709"/>
        <w:jc w:val="both"/>
        <w:rPr>
          <w:rFonts w:eastAsia="Times New Roman"/>
          <w:szCs w:val="24"/>
        </w:rPr>
      </w:pPr>
      <w:r w:rsidRPr="00A956ED">
        <w:rPr>
          <w:rFonts w:eastAsia="Times New Roman"/>
          <w:szCs w:val="24"/>
        </w:rPr>
        <w:t xml:space="preserve">- </w:t>
      </w:r>
      <w:r w:rsidRPr="00904C0A">
        <w:rPr>
          <w:rFonts w:eastAsia="Times New Roman"/>
          <w:szCs w:val="24"/>
        </w:rPr>
        <w:t>по ул. Маресьева – канализационные стоки от многоквартирных жилых домов самотеком отводятся до КНС, а оттуда напорным трубопроводом до самотечной канализационной сети по ул. Комсомольская.</w:t>
      </w:r>
    </w:p>
    <w:p w14:paraId="5D72DB83" w14:textId="77777777" w:rsidR="00904C0A" w:rsidRPr="00904C0A" w:rsidRDefault="00904C0A" w:rsidP="00904C0A">
      <w:pPr>
        <w:pStyle w:val="aa"/>
        <w:rPr>
          <w:lang w:val="en-US"/>
        </w:rPr>
      </w:pPr>
      <w:r w:rsidRPr="00904C0A">
        <w:rPr>
          <w:noProof/>
          <w:lang w:eastAsia="ru-RU"/>
        </w:rPr>
        <w:lastRenderedPageBreak/>
        <w:drawing>
          <wp:inline distT="0" distB="0" distL="0" distR="0" wp14:anchorId="7EB3D455" wp14:editId="53E5B53E">
            <wp:extent cx="6070017" cy="8307323"/>
            <wp:effectExtent l="0" t="0" r="0" b="0"/>
            <wp:docPr id="169"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02.png"/>
                    <pic:cNvPicPr/>
                  </pic:nvPicPr>
                  <pic:blipFill>
                    <a:blip r:embed="rId24" cstate="print"/>
                    <a:stretch>
                      <a:fillRect/>
                    </a:stretch>
                  </pic:blipFill>
                  <pic:spPr>
                    <a:xfrm>
                      <a:off x="0" y="0"/>
                      <a:ext cx="6070017" cy="8307323"/>
                    </a:xfrm>
                    <a:prstGeom prst="rect">
                      <a:avLst/>
                    </a:prstGeom>
                  </pic:spPr>
                </pic:pic>
              </a:graphicData>
            </a:graphic>
          </wp:inline>
        </w:drawing>
      </w:r>
    </w:p>
    <w:p w14:paraId="1A5C1914" w14:textId="5C8161B6" w:rsidR="00904C0A" w:rsidRPr="00904C0A" w:rsidRDefault="00904C0A" w:rsidP="00904C0A">
      <w:pPr>
        <w:pStyle w:val="aa"/>
      </w:pPr>
      <w:r w:rsidRPr="00904C0A">
        <w:t>Рис</w:t>
      </w:r>
      <w:r w:rsidRPr="00A956ED">
        <w:t xml:space="preserve">унок 2.3.5.1 - </w:t>
      </w:r>
      <w:r w:rsidRPr="00904C0A">
        <w:t>Зона централизованной системы водоотведения пгт.Ибреси</w:t>
      </w:r>
    </w:p>
    <w:p w14:paraId="3F3728AA" w14:textId="77777777" w:rsidR="00904C0A" w:rsidRPr="00A956ED" w:rsidRDefault="00904C0A" w:rsidP="00904C0A">
      <w:pPr>
        <w:pStyle w:val="aa"/>
      </w:pPr>
    </w:p>
    <w:p w14:paraId="6E890EAF" w14:textId="77777777" w:rsidR="00A35B5A" w:rsidRPr="00A956ED" w:rsidRDefault="00904C0A" w:rsidP="00904C0A">
      <w:pPr>
        <w:pStyle w:val="aa"/>
        <w:ind w:firstLine="709"/>
        <w:jc w:val="both"/>
        <w:rPr>
          <w:rFonts w:eastAsia="Times New Roman"/>
          <w:szCs w:val="24"/>
        </w:rPr>
        <w:sectPr w:rsidR="00A35B5A" w:rsidRPr="00A956ED" w:rsidSect="007708F0">
          <w:footerReference w:type="default" r:id="rId25"/>
          <w:pgSz w:w="11900" w:h="16840"/>
          <w:pgMar w:top="1020" w:right="1240" w:bottom="1020" w:left="1100" w:header="0" w:footer="1053" w:gutter="0"/>
          <w:cols w:space="720"/>
          <w:docGrid w:linePitch="326"/>
        </w:sectPr>
      </w:pPr>
      <w:r w:rsidRPr="00904C0A">
        <w:rPr>
          <w:rFonts w:eastAsia="Times New Roman"/>
          <w:szCs w:val="24"/>
        </w:rPr>
        <w:t xml:space="preserve">От остальных абонентов системы централизованного водоотведения поселка стоки отводятся самотечными трубопроводами до биологических очистных сооружений (БОС), </w:t>
      </w:r>
      <w:r w:rsidRPr="00904C0A">
        <w:rPr>
          <w:rFonts w:eastAsia="Times New Roman"/>
          <w:szCs w:val="24"/>
        </w:rPr>
        <w:lastRenderedPageBreak/>
        <w:t>распложенных в северной части пгт.Ибреси по адресу: пр.Мира 1а. Очищенные и обеззараженные сточные воды после БОС сбрасываются в р.Кошлаушка.</w:t>
      </w:r>
    </w:p>
    <w:p w14:paraId="7D92CF79" w14:textId="77777777" w:rsidR="006E33F9" w:rsidRPr="00A956ED" w:rsidRDefault="006E33F9" w:rsidP="006E33F9">
      <w:pPr>
        <w:pStyle w:val="2111"/>
        <w:ind w:left="0" w:firstLine="567"/>
        <w:contextualSpacing/>
        <w:rPr>
          <w:rFonts w:cs="Times New Roman"/>
          <w:kern w:val="24"/>
          <w:sz w:val="24"/>
          <w:szCs w:val="24"/>
          <w:lang w:val="ru-RU"/>
        </w:rPr>
      </w:pPr>
      <w:bookmarkStart w:id="108" w:name="_Toc122941063"/>
      <w:bookmarkStart w:id="109" w:name="_Toc185927001"/>
      <w:r w:rsidRPr="00A956ED">
        <w:rPr>
          <w:rFonts w:cs="Times New Roman"/>
          <w:kern w:val="24"/>
          <w:sz w:val="24"/>
          <w:szCs w:val="24"/>
          <w:lang w:val="ru-RU"/>
        </w:rPr>
        <w:lastRenderedPageBreak/>
        <w:t>2.3.6 Резервы и дефициты по зонам действия источников коммунальных ресурсов</w:t>
      </w:r>
      <w:bookmarkEnd w:id="108"/>
      <w:bookmarkEnd w:id="109"/>
    </w:p>
    <w:p w14:paraId="042E4A86" w14:textId="5A5D2731" w:rsidR="006E33F9" w:rsidRPr="00A956ED" w:rsidRDefault="006E33F9" w:rsidP="00A35B5A">
      <w:pPr>
        <w:pStyle w:val="aa"/>
        <w:ind w:firstLine="709"/>
        <w:jc w:val="both"/>
        <w:rPr>
          <w:rFonts w:eastAsia="Times New Roman"/>
          <w:szCs w:val="24"/>
        </w:rPr>
      </w:pPr>
    </w:p>
    <w:p w14:paraId="059B79FE" w14:textId="77777777" w:rsidR="00A35B5A" w:rsidRPr="00A956ED" w:rsidRDefault="00A35B5A" w:rsidP="00A35B5A">
      <w:pPr>
        <w:pStyle w:val="aa"/>
        <w:ind w:firstLine="709"/>
        <w:jc w:val="both"/>
        <w:rPr>
          <w:rFonts w:eastAsia="Times New Roman"/>
          <w:szCs w:val="24"/>
        </w:rPr>
      </w:pPr>
      <w:r w:rsidRPr="00A956ED">
        <w:rPr>
          <w:rFonts w:eastAsia="Times New Roman"/>
          <w:szCs w:val="24"/>
        </w:rPr>
        <w:t>Расчетный расход сточных вод Ибресинского муниципального округа в настоящее время составляет 698,11 м³/сут.</w:t>
      </w:r>
    </w:p>
    <w:p w14:paraId="38A3A605" w14:textId="0320E40C" w:rsidR="00A35B5A" w:rsidRPr="00A956ED" w:rsidRDefault="00A35B5A" w:rsidP="00A35B5A">
      <w:pPr>
        <w:pStyle w:val="aa"/>
        <w:ind w:firstLine="709"/>
        <w:jc w:val="both"/>
        <w:rPr>
          <w:rFonts w:eastAsia="Times New Roman"/>
          <w:szCs w:val="24"/>
        </w:rPr>
      </w:pPr>
      <w:r w:rsidRPr="00A956ED">
        <w:rPr>
          <w:rFonts w:eastAsia="Times New Roman"/>
          <w:szCs w:val="24"/>
        </w:rPr>
        <w:t xml:space="preserve">Максимальные суточные расходы сточных вод с разбивкой по годам показаны в </w:t>
      </w:r>
      <w:r w:rsidR="00E947C4" w:rsidRPr="00A956ED">
        <w:rPr>
          <w:rFonts w:eastAsia="Times New Roman"/>
          <w:szCs w:val="24"/>
        </w:rPr>
        <w:t>таблице 2.3.6.1</w:t>
      </w:r>
      <w:r w:rsidRPr="00A956ED">
        <w:rPr>
          <w:rFonts w:eastAsia="Times New Roman"/>
          <w:szCs w:val="24"/>
        </w:rPr>
        <w:t xml:space="preserve">, средние суточные расходы представлены в таблице </w:t>
      </w:r>
      <w:r w:rsidR="00E947C4" w:rsidRPr="00A956ED">
        <w:rPr>
          <w:rFonts w:eastAsia="Times New Roman"/>
          <w:szCs w:val="24"/>
        </w:rPr>
        <w:t>2.3.6.2</w:t>
      </w:r>
      <w:r w:rsidRPr="00A956ED">
        <w:rPr>
          <w:rFonts w:eastAsia="Times New Roman"/>
          <w:szCs w:val="24"/>
        </w:rPr>
        <w:t>.</w:t>
      </w:r>
    </w:p>
    <w:p w14:paraId="6D1BA685" w14:textId="77777777" w:rsidR="00A35B5A" w:rsidRPr="00A956ED" w:rsidRDefault="00A35B5A" w:rsidP="00A35B5A">
      <w:pPr>
        <w:pStyle w:val="aa"/>
        <w:ind w:firstLine="709"/>
        <w:jc w:val="both"/>
        <w:rPr>
          <w:rFonts w:eastAsia="Times New Roman"/>
          <w:szCs w:val="24"/>
        </w:rPr>
      </w:pPr>
    </w:p>
    <w:p w14:paraId="7924CFC0" w14:textId="4AE74406" w:rsidR="00A35B5A" w:rsidRPr="00A956ED" w:rsidRDefault="00A35B5A" w:rsidP="00A35B5A">
      <w:pPr>
        <w:pStyle w:val="aa"/>
        <w:jc w:val="both"/>
        <w:rPr>
          <w:rFonts w:eastAsia="Times New Roman"/>
          <w:b/>
          <w:bCs/>
          <w:szCs w:val="24"/>
        </w:rPr>
      </w:pPr>
      <w:r w:rsidRPr="00A956ED">
        <w:rPr>
          <w:rFonts w:eastAsia="Times New Roman"/>
          <w:b/>
          <w:bCs/>
          <w:szCs w:val="24"/>
        </w:rPr>
        <w:t>Таблица 2.3.6.1 - Максимальные суточные расходы сточных вод с разбивкой по годам Ибресинского муниципального округа</w:t>
      </w:r>
    </w:p>
    <w:tbl>
      <w:tblPr>
        <w:tblStyle w:val="TableNormal"/>
        <w:tblW w:w="14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4579"/>
        <w:gridCol w:w="1060"/>
        <w:gridCol w:w="1060"/>
        <w:gridCol w:w="1058"/>
        <w:gridCol w:w="1060"/>
        <w:gridCol w:w="1060"/>
        <w:gridCol w:w="1058"/>
        <w:gridCol w:w="1060"/>
        <w:gridCol w:w="1060"/>
        <w:gridCol w:w="1058"/>
      </w:tblGrid>
      <w:tr w:rsidR="00A35B5A" w:rsidRPr="00A956ED" w14:paraId="06B4BC96" w14:textId="77777777" w:rsidTr="00A35B5A">
        <w:trPr>
          <w:trHeight w:val="20"/>
        </w:trPr>
        <w:tc>
          <w:tcPr>
            <w:tcW w:w="600" w:type="dxa"/>
            <w:vMerge w:val="restart"/>
            <w:shd w:val="clear" w:color="auto" w:fill="F2F2F2" w:themeFill="background1" w:themeFillShade="F2"/>
            <w:vAlign w:val="center"/>
          </w:tcPr>
          <w:p w14:paraId="676F84BB" w14:textId="77777777" w:rsidR="00A35B5A" w:rsidRPr="00A956ED" w:rsidRDefault="00A35B5A" w:rsidP="00A35B5A">
            <w:pPr>
              <w:pStyle w:val="TableParagraph"/>
              <w:jc w:val="center"/>
              <w:rPr>
                <w:bCs/>
                <w:sz w:val="22"/>
                <w:szCs w:val="22"/>
              </w:rPr>
            </w:pPr>
            <w:r w:rsidRPr="00A956ED">
              <w:rPr>
                <w:bCs/>
                <w:spacing w:val="-10"/>
                <w:sz w:val="22"/>
                <w:szCs w:val="22"/>
              </w:rPr>
              <w:t xml:space="preserve">№ </w:t>
            </w:r>
            <w:r w:rsidRPr="00A956ED">
              <w:rPr>
                <w:bCs/>
                <w:spacing w:val="-5"/>
                <w:sz w:val="22"/>
                <w:szCs w:val="22"/>
              </w:rPr>
              <w:t>п/п</w:t>
            </w:r>
          </w:p>
        </w:tc>
        <w:tc>
          <w:tcPr>
            <w:tcW w:w="4579" w:type="dxa"/>
            <w:vMerge w:val="restart"/>
            <w:shd w:val="clear" w:color="auto" w:fill="F2F2F2" w:themeFill="background1" w:themeFillShade="F2"/>
            <w:vAlign w:val="center"/>
          </w:tcPr>
          <w:p w14:paraId="3C43F112" w14:textId="77777777" w:rsidR="00A35B5A" w:rsidRPr="00A956ED" w:rsidRDefault="00A35B5A" w:rsidP="00A35B5A">
            <w:pPr>
              <w:pStyle w:val="TableParagraph"/>
              <w:jc w:val="center"/>
              <w:rPr>
                <w:bCs/>
                <w:sz w:val="22"/>
                <w:szCs w:val="22"/>
              </w:rPr>
            </w:pPr>
            <w:r w:rsidRPr="00A956ED">
              <w:rPr>
                <w:bCs/>
                <w:sz w:val="22"/>
                <w:szCs w:val="22"/>
              </w:rPr>
              <w:t>Наименование</w:t>
            </w:r>
            <w:r w:rsidRPr="00A956ED">
              <w:rPr>
                <w:bCs/>
                <w:spacing w:val="-15"/>
                <w:sz w:val="22"/>
                <w:szCs w:val="22"/>
              </w:rPr>
              <w:t xml:space="preserve"> </w:t>
            </w:r>
            <w:r w:rsidRPr="00A956ED">
              <w:rPr>
                <w:bCs/>
                <w:sz w:val="22"/>
                <w:szCs w:val="22"/>
              </w:rPr>
              <w:t xml:space="preserve">группы </w:t>
            </w:r>
            <w:r w:rsidRPr="00A956ED">
              <w:rPr>
                <w:bCs/>
                <w:spacing w:val="-2"/>
                <w:sz w:val="22"/>
                <w:szCs w:val="22"/>
              </w:rPr>
              <w:t>абонентов</w:t>
            </w:r>
          </w:p>
        </w:tc>
        <w:tc>
          <w:tcPr>
            <w:tcW w:w="9534" w:type="dxa"/>
            <w:gridSpan w:val="9"/>
            <w:shd w:val="clear" w:color="auto" w:fill="F2F2F2" w:themeFill="background1" w:themeFillShade="F2"/>
            <w:vAlign w:val="center"/>
          </w:tcPr>
          <w:p w14:paraId="1584120A" w14:textId="77777777" w:rsidR="00A35B5A" w:rsidRPr="00A956ED" w:rsidRDefault="00A35B5A" w:rsidP="00A35B5A">
            <w:pPr>
              <w:pStyle w:val="TableParagraph"/>
              <w:spacing w:line="274" w:lineRule="exact"/>
              <w:jc w:val="center"/>
              <w:rPr>
                <w:bCs/>
                <w:sz w:val="22"/>
                <w:szCs w:val="22"/>
                <w:lang w:val="ru-RU"/>
              </w:rPr>
            </w:pPr>
            <w:r w:rsidRPr="00A956ED">
              <w:rPr>
                <w:bCs/>
                <w:sz w:val="22"/>
                <w:szCs w:val="22"/>
                <w:lang w:val="ru-RU"/>
              </w:rPr>
              <w:t>Максимальный</w:t>
            </w:r>
            <w:r w:rsidRPr="00A956ED">
              <w:rPr>
                <w:bCs/>
                <w:spacing w:val="-14"/>
                <w:sz w:val="22"/>
                <w:szCs w:val="22"/>
                <w:lang w:val="ru-RU"/>
              </w:rPr>
              <w:t xml:space="preserve"> </w:t>
            </w:r>
            <w:r w:rsidRPr="00A956ED">
              <w:rPr>
                <w:bCs/>
                <w:sz w:val="22"/>
                <w:szCs w:val="22"/>
                <w:lang w:val="ru-RU"/>
              </w:rPr>
              <w:t>суточный</w:t>
            </w:r>
            <w:r w:rsidRPr="00A956ED">
              <w:rPr>
                <w:bCs/>
                <w:spacing w:val="-11"/>
                <w:sz w:val="22"/>
                <w:szCs w:val="22"/>
                <w:lang w:val="ru-RU"/>
              </w:rPr>
              <w:t xml:space="preserve"> </w:t>
            </w:r>
            <w:r w:rsidRPr="00A956ED">
              <w:rPr>
                <w:bCs/>
                <w:sz w:val="22"/>
                <w:szCs w:val="22"/>
                <w:lang w:val="ru-RU"/>
              </w:rPr>
              <w:t>объем</w:t>
            </w:r>
            <w:r w:rsidRPr="00A956ED">
              <w:rPr>
                <w:bCs/>
                <w:spacing w:val="-10"/>
                <w:sz w:val="22"/>
                <w:szCs w:val="22"/>
                <w:lang w:val="ru-RU"/>
              </w:rPr>
              <w:t xml:space="preserve"> </w:t>
            </w:r>
            <w:r w:rsidRPr="00A956ED">
              <w:rPr>
                <w:bCs/>
                <w:sz w:val="22"/>
                <w:szCs w:val="22"/>
                <w:lang w:val="ru-RU"/>
              </w:rPr>
              <w:t>отведенных</w:t>
            </w:r>
            <w:r w:rsidRPr="00A956ED">
              <w:rPr>
                <w:bCs/>
                <w:spacing w:val="-9"/>
                <w:sz w:val="22"/>
                <w:szCs w:val="22"/>
                <w:lang w:val="ru-RU"/>
              </w:rPr>
              <w:t xml:space="preserve"> </w:t>
            </w:r>
            <w:r w:rsidRPr="00A956ED">
              <w:rPr>
                <w:bCs/>
                <w:sz w:val="22"/>
                <w:szCs w:val="22"/>
                <w:lang w:val="ru-RU"/>
              </w:rPr>
              <w:t>стоков,</w:t>
            </w:r>
            <w:r w:rsidRPr="00A956ED">
              <w:rPr>
                <w:bCs/>
                <w:spacing w:val="-10"/>
                <w:sz w:val="22"/>
                <w:szCs w:val="22"/>
                <w:lang w:val="ru-RU"/>
              </w:rPr>
              <w:t xml:space="preserve"> </w:t>
            </w:r>
            <w:r w:rsidRPr="00A956ED">
              <w:rPr>
                <w:bCs/>
                <w:spacing w:val="-2"/>
                <w:sz w:val="22"/>
                <w:szCs w:val="22"/>
                <w:lang w:val="ru-RU"/>
              </w:rPr>
              <w:t>м³/сут</w:t>
            </w:r>
          </w:p>
        </w:tc>
      </w:tr>
      <w:tr w:rsidR="00A35B5A" w:rsidRPr="00A956ED" w14:paraId="70423B16" w14:textId="77777777" w:rsidTr="00A35B5A">
        <w:trPr>
          <w:trHeight w:val="20"/>
        </w:trPr>
        <w:tc>
          <w:tcPr>
            <w:tcW w:w="600" w:type="dxa"/>
            <w:vMerge/>
            <w:tcBorders>
              <w:top w:val="nil"/>
            </w:tcBorders>
            <w:shd w:val="clear" w:color="auto" w:fill="F2F2F2" w:themeFill="background1" w:themeFillShade="F2"/>
            <w:vAlign w:val="center"/>
          </w:tcPr>
          <w:p w14:paraId="5EB38DBF" w14:textId="77777777" w:rsidR="00A35B5A" w:rsidRPr="00A956ED" w:rsidRDefault="00A35B5A" w:rsidP="00A35B5A">
            <w:pPr>
              <w:jc w:val="center"/>
              <w:rPr>
                <w:rFonts w:cs="Times New Roman"/>
                <w:bCs/>
                <w:sz w:val="22"/>
                <w:lang w:val="ru-RU"/>
              </w:rPr>
            </w:pPr>
          </w:p>
        </w:tc>
        <w:tc>
          <w:tcPr>
            <w:tcW w:w="4579" w:type="dxa"/>
            <w:vMerge/>
            <w:tcBorders>
              <w:top w:val="nil"/>
            </w:tcBorders>
            <w:shd w:val="clear" w:color="auto" w:fill="F2F2F2" w:themeFill="background1" w:themeFillShade="F2"/>
            <w:vAlign w:val="center"/>
          </w:tcPr>
          <w:p w14:paraId="2951CEA0" w14:textId="77777777" w:rsidR="00A35B5A" w:rsidRPr="00A956ED" w:rsidRDefault="00A35B5A" w:rsidP="00A35B5A">
            <w:pPr>
              <w:jc w:val="center"/>
              <w:rPr>
                <w:rFonts w:cs="Times New Roman"/>
                <w:bCs/>
                <w:sz w:val="22"/>
                <w:lang w:val="ru-RU"/>
              </w:rPr>
            </w:pPr>
          </w:p>
        </w:tc>
        <w:tc>
          <w:tcPr>
            <w:tcW w:w="1060" w:type="dxa"/>
            <w:shd w:val="clear" w:color="auto" w:fill="F2F2F2" w:themeFill="background1" w:themeFillShade="F2"/>
            <w:vAlign w:val="center"/>
          </w:tcPr>
          <w:p w14:paraId="42709BBA"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2023</w:t>
            </w:r>
          </w:p>
        </w:tc>
        <w:tc>
          <w:tcPr>
            <w:tcW w:w="1060" w:type="dxa"/>
            <w:shd w:val="clear" w:color="auto" w:fill="F2F2F2" w:themeFill="background1" w:themeFillShade="F2"/>
            <w:vAlign w:val="center"/>
          </w:tcPr>
          <w:p w14:paraId="751312F9"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2024</w:t>
            </w:r>
          </w:p>
        </w:tc>
        <w:tc>
          <w:tcPr>
            <w:tcW w:w="1058" w:type="dxa"/>
            <w:shd w:val="clear" w:color="auto" w:fill="F2F2F2" w:themeFill="background1" w:themeFillShade="F2"/>
            <w:vAlign w:val="center"/>
          </w:tcPr>
          <w:p w14:paraId="77CBC394"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2025</w:t>
            </w:r>
          </w:p>
        </w:tc>
        <w:tc>
          <w:tcPr>
            <w:tcW w:w="1060" w:type="dxa"/>
            <w:shd w:val="clear" w:color="auto" w:fill="F2F2F2" w:themeFill="background1" w:themeFillShade="F2"/>
            <w:vAlign w:val="center"/>
          </w:tcPr>
          <w:p w14:paraId="5F1AFEF9"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2026</w:t>
            </w:r>
          </w:p>
        </w:tc>
        <w:tc>
          <w:tcPr>
            <w:tcW w:w="1060" w:type="dxa"/>
            <w:shd w:val="clear" w:color="auto" w:fill="F2F2F2" w:themeFill="background1" w:themeFillShade="F2"/>
            <w:vAlign w:val="center"/>
          </w:tcPr>
          <w:p w14:paraId="29B47A30"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2027</w:t>
            </w:r>
          </w:p>
        </w:tc>
        <w:tc>
          <w:tcPr>
            <w:tcW w:w="1058" w:type="dxa"/>
            <w:shd w:val="clear" w:color="auto" w:fill="F2F2F2" w:themeFill="background1" w:themeFillShade="F2"/>
            <w:vAlign w:val="center"/>
          </w:tcPr>
          <w:p w14:paraId="0BC05437"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2028</w:t>
            </w:r>
          </w:p>
        </w:tc>
        <w:tc>
          <w:tcPr>
            <w:tcW w:w="1060" w:type="dxa"/>
            <w:shd w:val="clear" w:color="auto" w:fill="F2F2F2" w:themeFill="background1" w:themeFillShade="F2"/>
            <w:vAlign w:val="center"/>
          </w:tcPr>
          <w:p w14:paraId="6C6B6E1C"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2029</w:t>
            </w:r>
          </w:p>
        </w:tc>
        <w:tc>
          <w:tcPr>
            <w:tcW w:w="1060" w:type="dxa"/>
            <w:shd w:val="clear" w:color="auto" w:fill="F2F2F2" w:themeFill="background1" w:themeFillShade="F2"/>
            <w:vAlign w:val="center"/>
          </w:tcPr>
          <w:p w14:paraId="706C27D9"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2034</w:t>
            </w:r>
          </w:p>
        </w:tc>
        <w:tc>
          <w:tcPr>
            <w:tcW w:w="1058" w:type="dxa"/>
            <w:shd w:val="clear" w:color="auto" w:fill="F2F2F2" w:themeFill="background1" w:themeFillShade="F2"/>
            <w:vAlign w:val="center"/>
          </w:tcPr>
          <w:p w14:paraId="00419D75" w14:textId="38EE4082" w:rsidR="00A35B5A" w:rsidRPr="00A956ED" w:rsidRDefault="00A35B5A" w:rsidP="00A35B5A">
            <w:pPr>
              <w:pStyle w:val="TableParagraph"/>
              <w:spacing w:line="274" w:lineRule="exact"/>
              <w:jc w:val="center"/>
              <w:rPr>
                <w:bCs/>
                <w:sz w:val="22"/>
                <w:szCs w:val="22"/>
                <w:lang w:val="ru-RU"/>
              </w:rPr>
            </w:pPr>
            <w:r w:rsidRPr="00A956ED">
              <w:rPr>
                <w:bCs/>
                <w:spacing w:val="-4"/>
                <w:sz w:val="22"/>
                <w:szCs w:val="22"/>
              </w:rPr>
              <w:t>2039</w:t>
            </w:r>
            <w:r w:rsidRPr="00A956ED">
              <w:rPr>
                <w:bCs/>
                <w:spacing w:val="-4"/>
                <w:sz w:val="22"/>
                <w:szCs w:val="22"/>
                <w:lang w:val="ru-RU"/>
              </w:rPr>
              <w:t>-2043</w:t>
            </w:r>
          </w:p>
        </w:tc>
      </w:tr>
      <w:tr w:rsidR="00A35B5A" w:rsidRPr="00A956ED" w14:paraId="039F28FC" w14:textId="77777777" w:rsidTr="00A35B5A">
        <w:trPr>
          <w:trHeight w:val="20"/>
        </w:trPr>
        <w:tc>
          <w:tcPr>
            <w:tcW w:w="600" w:type="dxa"/>
            <w:vAlign w:val="center"/>
          </w:tcPr>
          <w:p w14:paraId="37E1B3EE" w14:textId="77777777" w:rsidR="00A35B5A" w:rsidRPr="00A956ED" w:rsidRDefault="00A35B5A" w:rsidP="00A35B5A">
            <w:pPr>
              <w:pStyle w:val="TableParagraph"/>
              <w:jc w:val="center"/>
              <w:rPr>
                <w:bCs/>
                <w:sz w:val="22"/>
                <w:szCs w:val="22"/>
              </w:rPr>
            </w:pPr>
            <w:r w:rsidRPr="00A956ED">
              <w:rPr>
                <w:bCs/>
                <w:sz w:val="22"/>
                <w:szCs w:val="22"/>
              </w:rPr>
              <w:t>1</w:t>
            </w:r>
          </w:p>
        </w:tc>
        <w:tc>
          <w:tcPr>
            <w:tcW w:w="4579" w:type="dxa"/>
            <w:vAlign w:val="center"/>
          </w:tcPr>
          <w:p w14:paraId="68C079C4" w14:textId="77777777" w:rsidR="00A35B5A" w:rsidRPr="00A956ED" w:rsidRDefault="00A35B5A" w:rsidP="00A35B5A">
            <w:pPr>
              <w:pStyle w:val="TableParagraph"/>
              <w:jc w:val="center"/>
              <w:rPr>
                <w:bCs/>
                <w:sz w:val="22"/>
                <w:szCs w:val="22"/>
              </w:rPr>
            </w:pPr>
            <w:r w:rsidRPr="00A956ED">
              <w:rPr>
                <w:bCs/>
                <w:sz w:val="22"/>
                <w:szCs w:val="22"/>
              </w:rPr>
              <w:t>Жилые</w:t>
            </w:r>
            <w:r w:rsidRPr="00A956ED">
              <w:rPr>
                <w:bCs/>
                <w:spacing w:val="-8"/>
                <w:sz w:val="22"/>
                <w:szCs w:val="22"/>
              </w:rPr>
              <w:t xml:space="preserve"> </w:t>
            </w:r>
            <w:r w:rsidRPr="00A956ED">
              <w:rPr>
                <w:bCs/>
                <w:spacing w:val="-2"/>
                <w:sz w:val="22"/>
                <w:szCs w:val="22"/>
              </w:rPr>
              <w:t>здания</w:t>
            </w:r>
          </w:p>
        </w:tc>
        <w:tc>
          <w:tcPr>
            <w:tcW w:w="1060" w:type="dxa"/>
            <w:vAlign w:val="center"/>
          </w:tcPr>
          <w:p w14:paraId="3B0C38E8" w14:textId="77777777" w:rsidR="00A35B5A" w:rsidRPr="00A956ED" w:rsidRDefault="00A35B5A" w:rsidP="00A35B5A">
            <w:pPr>
              <w:pStyle w:val="TableParagraph"/>
              <w:jc w:val="center"/>
              <w:rPr>
                <w:bCs/>
                <w:sz w:val="22"/>
                <w:szCs w:val="22"/>
              </w:rPr>
            </w:pPr>
            <w:r w:rsidRPr="00A956ED">
              <w:rPr>
                <w:bCs/>
                <w:spacing w:val="-2"/>
                <w:sz w:val="22"/>
                <w:szCs w:val="22"/>
              </w:rPr>
              <w:t>333,218</w:t>
            </w:r>
          </w:p>
        </w:tc>
        <w:tc>
          <w:tcPr>
            <w:tcW w:w="1060" w:type="dxa"/>
            <w:vAlign w:val="center"/>
          </w:tcPr>
          <w:p w14:paraId="5EEFFAEA" w14:textId="77777777" w:rsidR="00A35B5A" w:rsidRPr="00A956ED" w:rsidRDefault="00A35B5A" w:rsidP="00A35B5A">
            <w:pPr>
              <w:pStyle w:val="TableParagraph"/>
              <w:jc w:val="center"/>
              <w:rPr>
                <w:bCs/>
                <w:sz w:val="22"/>
                <w:szCs w:val="22"/>
              </w:rPr>
            </w:pPr>
            <w:r w:rsidRPr="00A956ED">
              <w:rPr>
                <w:bCs/>
                <w:spacing w:val="-2"/>
                <w:sz w:val="22"/>
                <w:szCs w:val="22"/>
              </w:rPr>
              <w:t>333,218</w:t>
            </w:r>
          </w:p>
        </w:tc>
        <w:tc>
          <w:tcPr>
            <w:tcW w:w="1058" w:type="dxa"/>
            <w:vAlign w:val="center"/>
          </w:tcPr>
          <w:p w14:paraId="3779CCA8" w14:textId="77777777" w:rsidR="00A35B5A" w:rsidRPr="00A956ED" w:rsidRDefault="00A35B5A" w:rsidP="00A35B5A">
            <w:pPr>
              <w:pStyle w:val="TableParagraph"/>
              <w:jc w:val="center"/>
              <w:rPr>
                <w:bCs/>
                <w:sz w:val="22"/>
                <w:szCs w:val="22"/>
              </w:rPr>
            </w:pPr>
            <w:r w:rsidRPr="00A956ED">
              <w:rPr>
                <w:bCs/>
                <w:spacing w:val="-2"/>
                <w:sz w:val="22"/>
                <w:szCs w:val="22"/>
              </w:rPr>
              <w:t>333,218</w:t>
            </w:r>
          </w:p>
        </w:tc>
        <w:tc>
          <w:tcPr>
            <w:tcW w:w="1060" w:type="dxa"/>
            <w:vAlign w:val="center"/>
          </w:tcPr>
          <w:p w14:paraId="56AD2737" w14:textId="77777777" w:rsidR="00A35B5A" w:rsidRPr="00A956ED" w:rsidRDefault="00A35B5A" w:rsidP="00A35B5A">
            <w:pPr>
              <w:pStyle w:val="TableParagraph"/>
              <w:jc w:val="center"/>
              <w:rPr>
                <w:bCs/>
                <w:sz w:val="22"/>
                <w:szCs w:val="22"/>
              </w:rPr>
            </w:pPr>
            <w:r w:rsidRPr="00A956ED">
              <w:rPr>
                <w:bCs/>
                <w:spacing w:val="-2"/>
                <w:sz w:val="22"/>
                <w:szCs w:val="22"/>
              </w:rPr>
              <w:t>333,218</w:t>
            </w:r>
          </w:p>
        </w:tc>
        <w:tc>
          <w:tcPr>
            <w:tcW w:w="1060" w:type="dxa"/>
            <w:vAlign w:val="center"/>
          </w:tcPr>
          <w:p w14:paraId="4BC64F2F" w14:textId="77777777" w:rsidR="00A35B5A" w:rsidRPr="00A956ED" w:rsidRDefault="00A35B5A" w:rsidP="00A35B5A">
            <w:pPr>
              <w:pStyle w:val="TableParagraph"/>
              <w:jc w:val="center"/>
              <w:rPr>
                <w:bCs/>
                <w:sz w:val="22"/>
                <w:szCs w:val="22"/>
              </w:rPr>
            </w:pPr>
            <w:r w:rsidRPr="00A956ED">
              <w:rPr>
                <w:bCs/>
                <w:spacing w:val="-2"/>
                <w:sz w:val="22"/>
                <w:szCs w:val="22"/>
              </w:rPr>
              <w:t>333,218</w:t>
            </w:r>
          </w:p>
        </w:tc>
        <w:tc>
          <w:tcPr>
            <w:tcW w:w="1058" w:type="dxa"/>
            <w:vAlign w:val="center"/>
          </w:tcPr>
          <w:p w14:paraId="11D88EA0" w14:textId="77777777" w:rsidR="00A35B5A" w:rsidRPr="00A956ED" w:rsidRDefault="00A35B5A" w:rsidP="00A35B5A">
            <w:pPr>
              <w:pStyle w:val="TableParagraph"/>
              <w:jc w:val="center"/>
              <w:rPr>
                <w:bCs/>
                <w:sz w:val="22"/>
                <w:szCs w:val="22"/>
              </w:rPr>
            </w:pPr>
            <w:r w:rsidRPr="00A956ED">
              <w:rPr>
                <w:bCs/>
                <w:spacing w:val="-2"/>
                <w:sz w:val="22"/>
                <w:szCs w:val="22"/>
              </w:rPr>
              <w:t>333,218</w:t>
            </w:r>
          </w:p>
        </w:tc>
        <w:tc>
          <w:tcPr>
            <w:tcW w:w="1060" w:type="dxa"/>
            <w:vAlign w:val="center"/>
          </w:tcPr>
          <w:p w14:paraId="3BE44DB7" w14:textId="77777777" w:rsidR="00A35B5A" w:rsidRPr="00A956ED" w:rsidRDefault="00A35B5A" w:rsidP="00A35B5A">
            <w:pPr>
              <w:pStyle w:val="TableParagraph"/>
              <w:jc w:val="center"/>
              <w:rPr>
                <w:bCs/>
                <w:sz w:val="22"/>
                <w:szCs w:val="22"/>
              </w:rPr>
            </w:pPr>
            <w:r w:rsidRPr="00A956ED">
              <w:rPr>
                <w:bCs/>
                <w:spacing w:val="-2"/>
                <w:sz w:val="22"/>
                <w:szCs w:val="22"/>
              </w:rPr>
              <w:t>333,218</w:t>
            </w:r>
          </w:p>
        </w:tc>
        <w:tc>
          <w:tcPr>
            <w:tcW w:w="1060" w:type="dxa"/>
            <w:vAlign w:val="center"/>
          </w:tcPr>
          <w:p w14:paraId="40864B29" w14:textId="77777777" w:rsidR="00A35B5A" w:rsidRPr="00A956ED" w:rsidRDefault="00A35B5A" w:rsidP="00A35B5A">
            <w:pPr>
              <w:pStyle w:val="TableParagraph"/>
              <w:jc w:val="center"/>
              <w:rPr>
                <w:bCs/>
                <w:sz w:val="22"/>
                <w:szCs w:val="22"/>
              </w:rPr>
            </w:pPr>
            <w:r w:rsidRPr="00A956ED">
              <w:rPr>
                <w:bCs/>
                <w:spacing w:val="-2"/>
                <w:sz w:val="22"/>
                <w:szCs w:val="22"/>
              </w:rPr>
              <w:t>333,218</w:t>
            </w:r>
          </w:p>
        </w:tc>
        <w:tc>
          <w:tcPr>
            <w:tcW w:w="1058" w:type="dxa"/>
            <w:vAlign w:val="center"/>
          </w:tcPr>
          <w:p w14:paraId="7AFE2A06" w14:textId="77777777" w:rsidR="00A35B5A" w:rsidRPr="00A956ED" w:rsidRDefault="00A35B5A" w:rsidP="00A35B5A">
            <w:pPr>
              <w:pStyle w:val="TableParagraph"/>
              <w:jc w:val="center"/>
              <w:rPr>
                <w:bCs/>
                <w:sz w:val="22"/>
                <w:szCs w:val="22"/>
              </w:rPr>
            </w:pPr>
            <w:r w:rsidRPr="00A956ED">
              <w:rPr>
                <w:bCs/>
                <w:spacing w:val="-2"/>
                <w:sz w:val="22"/>
                <w:szCs w:val="22"/>
              </w:rPr>
              <w:t>333,218</w:t>
            </w:r>
          </w:p>
        </w:tc>
      </w:tr>
      <w:tr w:rsidR="00A35B5A" w:rsidRPr="00A956ED" w14:paraId="3580A574" w14:textId="77777777" w:rsidTr="00A35B5A">
        <w:trPr>
          <w:trHeight w:val="20"/>
        </w:trPr>
        <w:tc>
          <w:tcPr>
            <w:tcW w:w="600" w:type="dxa"/>
            <w:vAlign w:val="center"/>
          </w:tcPr>
          <w:p w14:paraId="0BF40851" w14:textId="77777777" w:rsidR="00A35B5A" w:rsidRPr="00A956ED" w:rsidRDefault="00A35B5A" w:rsidP="00A35B5A">
            <w:pPr>
              <w:pStyle w:val="TableParagraph"/>
              <w:jc w:val="center"/>
              <w:rPr>
                <w:bCs/>
                <w:sz w:val="22"/>
                <w:szCs w:val="22"/>
              </w:rPr>
            </w:pPr>
            <w:r w:rsidRPr="00A956ED">
              <w:rPr>
                <w:bCs/>
                <w:sz w:val="22"/>
                <w:szCs w:val="22"/>
              </w:rPr>
              <w:t>2</w:t>
            </w:r>
          </w:p>
        </w:tc>
        <w:tc>
          <w:tcPr>
            <w:tcW w:w="4579" w:type="dxa"/>
            <w:vAlign w:val="center"/>
          </w:tcPr>
          <w:p w14:paraId="2BEFCAD1" w14:textId="77777777" w:rsidR="00A35B5A" w:rsidRPr="00A956ED" w:rsidRDefault="00A35B5A" w:rsidP="00A35B5A">
            <w:pPr>
              <w:pStyle w:val="TableParagraph"/>
              <w:jc w:val="center"/>
              <w:rPr>
                <w:bCs/>
                <w:sz w:val="22"/>
                <w:szCs w:val="22"/>
              </w:rPr>
            </w:pPr>
            <w:r w:rsidRPr="00A956ED">
              <w:rPr>
                <w:bCs/>
                <w:sz w:val="22"/>
                <w:szCs w:val="22"/>
              </w:rPr>
              <w:t>Объекты</w:t>
            </w:r>
            <w:r w:rsidRPr="00A956ED">
              <w:rPr>
                <w:bCs/>
                <w:spacing w:val="-15"/>
                <w:sz w:val="22"/>
                <w:szCs w:val="22"/>
              </w:rPr>
              <w:t xml:space="preserve"> </w:t>
            </w:r>
            <w:r w:rsidRPr="00A956ED">
              <w:rPr>
                <w:bCs/>
                <w:sz w:val="22"/>
                <w:szCs w:val="22"/>
              </w:rPr>
              <w:t>общественно- делового назначения</w:t>
            </w:r>
          </w:p>
        </w:tc>
        <w:tc>
          <w:tcPr>
            <w:tcW w:w="1060" w:type="dxa"/>
            <w:vAlign w:val="center"/>
          </w:tcPr>
          <w:p w14:paraId="29448107" w14:textId="77777777" w:rsidR="00A35B5A" w:rsidRPr="00A956ED" w:rsidRDefault="00A35B5A" w:rsidP="00A35B5A">
            <w:pPr>
              <w:pStyle w:val="TableParagraph"/>
              <w:jc w:val="center"/>
              <w:rPr>
                <w:bCs/>
                <w:sz w:val="22"/>
                <w:szCs w:val="22"/>
              </w:rPr>
            </w:pPr>
            <w:r w:rsidRPr="00A956ED">
              <w:rPr>
                <w:bCs/>
                <w:spacing w:val="-2"/>
                <w:sz w:val="22"/>
                <w:szCs w:val="22"/>
              </w:rPr>
              <w:t>294,479</w:t>
            </w:r>
          </w:p>
        </w:tc>
        <w:tc>
          <w:tcPr>
            <w:tcW w:w="1060" w:type="dxa"/>
            <w:vAlign w:val="center"/>
          </w:tcPr>
          <w:p w14:paraId="4416BFDC" w14:textId="77777777" w:rsidR="00A35B5A" w:rsidRPr="00A956ED" w:rsidRDefault="00A35B5A" w:rsidP="00A35B5A">
            <w:pPr>
              <w:pStyle w:val="TableParagraph"/>
              <w:jc w:val="center"/>
              <w:rPr>
                <w:bCs/>
                <w:sz w:val="22"/>
                <w:szCs w:val="22"/>
              </w:rPr>
            </w:pPr>
            <w:r w:rsidRPr="00A956ED">
              <w:rPr>
                <w:bCs/>
                <w:spacing w:val="-2"/>
                <w:sz w:val="22"/>
                <w:szCs w:val="22"/>
              </w:rPr>
              <w:t>294,479</w:t>
            </w:r>
          </w:p>
        </w:tc>
        <w:tc>
          <w:tcPr>
            <w:tcW w:w="1058" w:type="dxa"/>
            <w:vAlign w:val="center"/>
          </w:tcPr>
          <w:p w14:paraId="37CB3E5A" w14:textId="77777777" w:rsidR="00A35B5A" w:rsidRPr="00A956ED" w:rsidRDefault="00A35B5A" w:rsidP="00A35B5A">
            <w:pPr>
              <w:pStyle w:val="TableParagraph"/>
              <w:jc w:val="center"/>
              <w:rPr>
                <w:bCs/>
                <w:sz w:val="22"/>
                <w:szCs w:val="22"/>
              </w:rPr>
            </w:pPr>
            <w:r w:rsidRPr="00A956ED">
              <w:rPr>
                <w:bCs/>
                <w:spacing w:val="-2"/>
                <w:sz w:val="22"/>
                <w:szCs w:val="22"/>
              </w:rPr>
              <w:t>294,479</w:t>
            </w:r>
          </w:p>
        </w:tc>
        <w:tc>
          <w:tcPr>
            <w:tcW w:w="1060" w:type="dxa"/>
            <w:vAlign w:val="center"/>
          </w:tcPr>
          <w:p w14:paraId="0B23DDF6" w14:textId="77777777" w:rsidR="00A35B5A" w:rsidRPr="00A956ED" w:rsidRDefault="00A35B5A" w:rsidP="00A35B5A">
            <w:pPr>
              <w:pStyle w:val="TableParagraph"/>
              <w:jc w:val="center"/>
              <w:rPr>
                <w:bCs/>
                <w:sz w:val="22"/>
                <w:szCs w:val="22"/>
              </w:rPr>
            </w:pPr>
            <w:r w:rsidRPr="00A956ED">
              <w:rPr>
                <w:bCs/>
                <w:spacing w:val="-2"/>
                <w:sz w:val="22"/>
                <w:szCs w:val="22"/>
              </w:rPr>
              <w:t>294,479</w:t>
            </w:r>
          </w:p>
        </w:tc>
        <w:tc>
          <w:tcPr>
            <w:tcW w:w="1060" w:type="dxa"/>
            <w:vAlign w:val="center"/>
          </w:tcPr>
          <w:p w14:paraId="7A06E2FB" w14:textId="77777777" w:rsidR="00A35B5A" w:rsidRPr="00A956ED" w:rsidRDefault="00A35B5A" w:rsidP="00A35B5A">
            <w:pPr>
              <w:pStyle w:val="TableParagraph"/>
              <w:jc w:val="center"/>
              <w:rPr>
                <w:bCs/>
                <w:sz w:val="22"/>
                <w:szCs w:val="22"/>
              </w:rPr>
            </w:pPr>
            <w:r w:rsidRPr="00A956ED">
              <w:rPr>
                <w:bCs/>
                <w:spacing w:val="-2"/>
                <w:sz w:val="22"/>
                <w:szCs w:val="22"/>
              </w:rPr>
              <w:t>294,479</w:t>
            </w:r>
          </w:p>
        </w:tc>
        <w:tc>
          <w:tcPr>
            <w:tcW w:w="1058" w:type="dxa"/>
            <w:vAlign w:val="center"/>
          </w:tcPr>
          <w:p w14:paraId="753EB55C" w14:textId="77777777" w:rsidR="00A35B5A" w:rsidRPr="00A956ED" w:rsidRDefault="00A35B5A" w:rsidP="00A35B5A">
            <w:pPr>
              <w:pStyle w:val="TableParagraph"/>
              <w:jc w:val="center"/>
              <w:rPr>
                <w:bCs/>
                <w:sz w:val="22"/>
                <w:szCs w:val="22"/>
              </w:rPr>
            </w:pPr>
            <w:r w:rsidRPr="00A956ED">
              <w:rPr>
                <w:bCs/>
                <w:spacing w:val="-2"/>
                <w:sz w:val="22"/>
                <w:szCs w:val="22"/>
              </w:rPr>
              <w:t>294,479</w:t>
            </w:r>
          </w:p>
        </w:tc>
        <w:tc>
          <w:tcPr>
            <w:tcW w:w="1060" w:type="dxa"/>
            <w:vAlign w:val="center"/>
          </w:tcPr>
          <w:p w14:paraId="01C08622" w14:textId="77777777" w:rsidR="00A35B5A" w:rsidRPr="00A956ED" w:rsidRDefault="00A35B5A" w:rsidP="00A35B5A">
            <w:pPr>
              <w:pStyle w:val="TableParagraph"/>
              <w:jc w:val="center"/>
              <w:rPr>
                <w:bCs/>
                <w:sz w:val="22"/>
                <w:szCs w:val="22"/>
              </w:rPr>
            </w:pPr>
            <w:r w:rsidRPr="00A956ED">
              <w:rPr>
                <w:bCs/>
                <w:spacing w:val="-2"/>
                <w:sz w:val="22"/>
                <w:szCs w:val="22"/>
              </w:rPr>
              <w:t>294,479</w:t>
            </w:r>
          </w:p>
        </w:tc>
        <w:tc>
          <w:tcPr>
            <w:tcW w:w="1060" w:type="dxa"/>
            <w:vAlign w:val="center"/>
          </w:tcPr>
          <w:p w14:paraId="51E675A1" w14:textId="77777777" w:rsidR="00A35B5A" w:rsidRPr="00A956ED" w:rsidRDefault="00A35B5A" w:rsidP="00A35B5A">
            <w:pPr>
              <w:pStyle w:val="TableParagraph"/>
              <w:jc w:val="center"/>
              <w:rPr>
                <w:bCs/>
                <w:sz w:val="22"/>
                <w:szCs w:val="22"/>
              </w:rPr>
            </w:pPr>
            <w:r w:rsidRPr="00A956ED">
              <w:rPr>
                <w:bCs/>
                <w:spacing w:val="-2"/>
                <w:sz w:val="22"/>
                <w:szCs w:val="22"/>
              </w:rPr>
              <w:t>294,479</w:t>
            </w:r>
          </w:p>
        </w:tc>
        <w:tc>
          <w:tcPr>
            <w:tcW w:w="1058" w:type="dxa"/>
            <w:vAlign w:val="center"/>
          </w:tcPr>
          <w:p w14:paraId="113B92EF" w14:textId="77777777" w:rsidR="00A35B5A" w:rsidRPr="00A956ED" w:rsidRDefault="00A35B5A" w:rsidP="00A35B5A">
            <w:pPr>
              <w:pStyle w:val="TableParagraph"/>
              <w:jc w:val="center"/>
              <w:rPr>
                <w:bCs/>
                <w:sz w:val="22"/>
                <w:szCs w:val="22"/>
              </w:rPr>
            </w:pPr>
            <w:r w:rsidRPr="00A956ED">
              <w:rPr>
                <w:bCs/>
                <w:spacing w:val="-2"/>
                <w:sz w:val="22"/>
                <w:szCs w:val="22"/>
              </w:rPr>
              <w:t>294,479</w:t>
            </w:r>
          </w:p>
        </w:tc>
      </w:tr>
      <w:tr w:rsidR="00A35B5A" w:rsidRPr="00A956ED" w14:paraId="0D9670E4" w14:textId="77777777" w:rsidTr="00A35B5A">
        <w:trPr>
          <w:trHeight w:val="20"/>
        </w:trPr>
        <w:tc>
          <w:tcPr>
            <w:tcW w:w="600" w:type="dxa"/>
            <w:vAlign w:val="center"/>
          </w:tcPr>
          <w:p w14:paraId="235829AF" w14:textId="77777777" w:rsidR="00A35B5A" w:rsidRPr="00A956ED" w:rsidRDefault="00A35B5A" w:rsidP="00A35B5A">
            <w:pPr>
              <w:pStyle w:val="TableParagraph"/>
              <w:jc w:val="center"/>
              <w:rPr>
                <w:bCs/>
                <w:sz w:val="22"/>
                <w:szCs w:val="22"/>
              </w:rPr>
            </w:pPr>
            <w:r w:rsidRPr="00A956ED">
              <w:rPr>
                <w:bCs/>
                <w:sz w:val="22"/>
                <w:szCs w:val="22"/>
              </w:rPr>
              <w:t>3</w:t>
            </w:r>
          </w:p>
        </w:tc>
        <w:tc>
          <w:tcPr>
            <w:tcW w:w="4579" w:type="dxa"/>
            <w:vAlign w:val="center"/>
          </w:tcPr>
          <w:p w14:paraId="0843F08D" w14:textId="77777777" w:rsidR="00A35B5A" w:rsidRPr="00A956ED" w:rsidRDefault="00A35B5A" w:rsidP="00A35B5A">
            <w:pPr>
              <w:pStyle w:val="TableParagraph"/>
              <w:jc w:val="center"/>
              <w:rPr>
                <w:bCs/>
                <w:sz w:val="22"/>
                <w:szCs w:val="22"/>
              </w:rPr>
            </w:pPr>
            <w:r w:rsidRPr="00A956ED">
              <w:rPr>
                <w:bCs/>
                <w:spacing w:val="-2"/>
                <w:sz w:val="22"/>
                <w:szCs w:val="22"/>
              </w:rPr>
              <w:t>Производственные объекты</w:t>
            </w:r>
          </w:p>
        </w:tc>
        <w:tc>
          <w:tcPr>
            <w:tcW w:w="1060" w:type="dxa"/>
            <w:vAlign w:val="center"/>
          </w:tcPr>
          <w:p w14:paraId="316FF9C3" w14:textId="77777777" w:rsidR="00A35B5A" w:rsidRPr="00A956ED" w:rsidRDefault="00A35B5A" w:rsidP="00A35B5A">
            <w:pPr>
              <w:pStyle w:val="TableParagraph"/>
              <w:jc w:val="center"/>
              <w:rPr>
                <w:bCs/>
                <w:sz w:val="22"/>
                <w:szCs w:val="22"/>
              </w:rPr>
            </w:pPr>
            <w:r w:rsidRPr="00A956ED">
              <w:rPr>
                <w:bCs/>
                <w:spacing w:val="-2"/>
                <w:sz w:val="22"/>
                <w:szCs w:val="22"/>
              </w:rPr>
              <w:t>44,592</w:t>
            </w:r>
          </w:p>
        </w:tc>
        <w:tc>
          <w:tcPr>
            <w:tcW w:w="1060" w:type="dxa"/>
            <w:vAlign w:val="center"/>
          </w:tcPr>
          <w:p w14:paraId="2FCD6B95" w14:textId="77777777" w:rsidR="00A35B5A" w:rsidRPr="00A956ED" w:rsidRDefault="00A35B5A" w:rsidP="00A35B5A">
            <w:pPr>
              <w:pStyle w:val="TableParagraph"/>
              <w:jc w:val="center"/>
              <w:rPr>
                <w:bCs/>
                <w:sz w:val="22"/>
                <w:szCs w:val="22"/>
              </w:rPr>
            </w:pPr>
            <w:r w:rsidRPr="00A956ED">
              <w:rPr>
                <w:bCs/>
                <w:spacing w:val="-2"/>
                <w:sz w:val="22"/>
                <w:szCs w:val="22"/>
              </w:rPr>
              <w:t>44,592</w:t>
            </w:r>
          </w:p>
        </w:tc>
        <w:tc>
          <w:tcPr>
            <w:tcW w:w="1058" w:type="dxa"/>
            <w:vAlign w:val="center"/>
          </w:tcPr>
          <w:p w14:paraId="76A50061" w14:textId="77777777" w:rsidR="00A35B5A" w:rsidRPr="00A956ED" w:rsidRDefault="00A35B5A" w:rsidP="00A35B5A">
            <w:pPr>
              <w:pStyle w:val="TableParagraph"/>
              <w:jc w:val="center"/>
              <w:rPr>
                <w:bCs/>
                <w:sz w:val="22"/>
                <w:szCs w:val="22"/>
              </w:rPr>
            </w:pPr>
            <w:r w:rsidRPr="00A956ED">
              <w:rPr>
                <w:bCs/>
                <w:spacing w:val="-2"/>
                <w:sz w:val="22"/>
                <w:szCs w:val="22"/>
              </w:rPr>
              <w:t>44,592</w:t>
            </w:r>
          </w:p>
        </w:tc>
        <w:tc>
          <w:tcPr>
            <w:tcW w:w="1060" w:type="dxa"/>
            <w:vAlign w:val="center"/>
          </w:tcPr>
          <w:p w14:paraId="330C6D7E" w14:textId="77777777" w:rsidR="00A35B5A" w:rsidRPr="00A956ED" w:rsidRDefault="00A35B5A" w:rsidP="00A35B5A">
            <w:pPr>
              <w:pStyle w:val="TableParagraph"/>
              <w:jc w:val="center"/>
              <w:rPr>
                <w:bCs/>
                <w:sz w:val="22"/>
                <w:szCs w:val="22"/>
              </w:rPr>
            </w:pPr>
            <w:r w:rsidRPr="00A956ED">
              <w:rPr>
                <w:bCs/>
                <w:spacing w:val="-2"/>
                <w:sz w:val="22"/>
                <w:szCs w:val="22"/>
              </w:rPr>
              <w:t>44,592</w:t>
            </w:r>
          </w:p>
        </w:tc>
        <w:tc>
          <w:tcPr>
            <w:tcW w:w="1060" w:type="dxa"/>
            <w:vAlign w:val="center"/>
          </w:tcPr>
          <w:p w14:paraId="7ED1561C" w14:textId="77777777" w:rsidR="00A35B5A" w:rsidRPr="00A956ED" w:rsidRDefault="00A35B5A" w:rsidP="00A35B5A">
            <w:pPr>
              <w:pStyle w:val="TableParagraph"/>
              <w:jc w:val="center"/>
              <w:rPr>
                <w:bCs/>
                <w:sz w:val="22"/>
                <w:szCs w:val="22"/>
              </w:rPr>
            </w:pPr>
            <w:r w:rsidRPr="00A956ED">
              <w:rPr>
                <w:bCs/>
                <w:spacing w:val="-2"/>
                <w:sz w:val="22"/>
                <w:szCs w:val="22"/>
              </w:rPr>
              <w:t>44,592</w:t>
            </w:r>
          </w:p>
        </w:tc>
        <w:tc>
          <w:tcPr>
            <w:tcW w:w="1058" w:type="dxa"/>
            <w:vAlign w:val="center"/>
          </w:tcPr>
          <w:p w14:paraId="3FE15A1F" w14:textId="77777777" w:rsidR="00A35B5A" w:rsidRPr="00A956ED" w:rsidRDefault="00A35B5A" w:rsidP="00A35B5A">
            <w:pPr>
              <w:pStyle w:val="TableParagraph"/>
              <w:jc w:val="center"/>
              <w:rPr>
                <w:bCs/>
                <w:sz w:val="22"/>
                <w:szCs w:val="22"/>
              </w:rPr>
            </w:pPr>
            <w:r w:rsidRPr="00A956ED">
              <w:rPr>
                <w:bCs/>
                <w:spacing w:val="-2"/>
                <w:sz w:val="22"/>
                <w:szCs w:val="22"/>
              </w:rPr>
              <w:t>44,592</w:t>
            </w:r>
          </w:p>
        </w:tc>
        <w:tc>
          <w:tcPr>
            <w:tcW w:w="1060" w:type="dxa"/>
            <w:vAlign w:val="center"/>
          </w:tcPr>
          <w:p w14:paraId="434B2B1B" w14:textId="77777777" w:rsidR="00A35B5A" w:rsidRPr="00A956ED" w:rsidRDefault="00A35B5A" w:rsidP="00A35B5A">
            <w:pPr>
              <w:pStyle w:val="TableParagraph"/>
              <w:jc w:val="center"/>
              <w:rPr>
                <w:bCs/>
                <w:sz w:val="22"/>
                <w:szCs w:val="22"/>
              </w:rPr>
            </w:pPr>
            <w:r w:rsidRPr="00A956ED">
              <w:rPr>
                <w:bCs/>
                <w:spacing w:val="-2"/>
                <w:sz w:val="22"/>
                <w:szCs w:val="22"/>
              </w:rPr>
              <w:t>44,592</w:t>
            </w:r>
          </w:p>
        </w:tc>
        <w:tc>
          <w:tcPr>
            <w:tcW w:w="1060" w:type="dxa"/>
            <w:vAlign w:val="center"/>
          </w:tcPr>
          <w:p w14:paraId="35C18E77" w14:textId="77777777" w:rsidR="00A35B5A" w:rsidRPr="00A956ED" w:rsidRDefault="00A35B5A" w:rsidP="00A35B5A">
            <w:pPr>
              <w:pStyle w:val="TableParagraph"/>
              <w:jc w:val="center"/>
              <w:rPr>
                <w:bCs/>
                <w:sz w:val="22"/>
                <w:szCs w:val="22"/>
              </w:rPr>
            </w:pPr>
            <w:r w:rsidRPr="00A956ED">
              <w:rPr>
                <w:bCs/>
                <w:spacing w:val="-2"/>
                <w:sz w:val="22"/>
                <w:szCs w:val="22"/>
              </w:rPr>
              <w:t>44,592</w:t>
            </w:r>
          </w:p>
        </w:tc>
        <w:tc>
          <w:tcPr>
            <w:tcW w:w="1058" w:type="dxa"/>
            <w:vAlign w:val="center"/>
          </w:tcPr>
          <w:p w14:paraId="5D833509" w14:textId="77777777" w:rsidR="00A35B5A" w:rsidRPr="00A956ED" w:rsidRDefault="00A35B5A" w:rsidP="00A35B5A">
            <w:pPr>
              <w:pStyle w:val="TableParagraph"/>
              <w:jc w:val="center"/>
              <w:rPr>
                <w:bCs/>
                <w:sz w:val="22"/>
                <w:szCs w:val="22"/>
              </w:rPr>
            </w:pPr>
            <w:r w:rsidRPr="00A956ED">
              <w:rPr>
                <w:bCs/>
                <w:spacing w:val="-2"/>
                <w:sz w:val="22"/>
                <w:szCs w:val="22"/>
              </w:rPr>
              <w:t>44,592</w:t>
            </w:r>
          </w:p>
        </w:tc>
      </w:tr>
      <w:tr w:rsidR="00A35B5A" w:rsidRPr="00A956ED" w14:paraId="58023E8F" w14:textId="77777777" w:rsidTr="00A35B5A">
        <w:trPr>
          <w:trHeight w:val="20"/>
        </w:trPr>
        <w:tc>
          <w:tcPr>
            <w:tcW w:w="600" w:type="dxa"/>
            <w:vAlign w:val="center"/>
          </w:tcPr>
          <w:p w14:paraId="5F758D67" w14:textId="77777777" w:rsidR="00A35B5A" w:rsidRPr="00A956ED" w:rsidRDefault="00A35B5A" w:rsidP="00A35B5A">
            <w:pPr>
              <w:pStyle w:val="TableParagraph"/>
              <w:jc w:val="center"/>
              <w:rPr>
                <w:bCs/>
                <w:sz w:val="22"/>
                <w:szCs w:val="22"/>
              </w:rPr>
            </w:pPr>
            <w:r w:rsidRPr="00A956ED">
              <w:rPr>
                <w:bCs/>
                <w:sz w:val="22"/>
                <w:szCs w:val="22"/>
              </w:rPr>
              <w:t>4</w:t>
            </w:r>
          </w:p>
        </w:tc>
        <w:tc>
          <w:tcPr>
            <w:tcW w:w="4579" w:type="dxa"/>
            <w:vAlign w:val="center"/>
          </w:tcPr>
          <w:p w14:paraId="3BBE998F" w14:textId="77777777" w:rsidR="00A35B5A" w:rsidRPr="00A956ED" w:rsidRDefault="00A35B5A" w:rsidP="00A35B5A">
            <w:pPr>
              <w:pStyle w:val="TableParagraph"/>
              <w:jc w:val="center"/>
              <w:rPr>
                <w:bCs/>
                <w:sz w:val="22"/>
                <w:szCs w:val="22"/>
              </w:rPr>
            </w:pPr>
            <w:r w:rsidRPr="00A956ED">
              <w:rPr>
                <w:bCs/>
                <w:sz w:val="22"/>
                <w:szCs w:val="22"/>
              </w:rPr>
              <w:t>Вывоз</w:t>
            </w:r>
            <w:r w:rsidRPr="00A956ED">
              <w:rPr>
                <w:bCs/>
                <w:spacing w:val="-6"/>
                <w:sz w:val="22"/>
                <w:szCs w:val="22"/>
              </w:rPr>
              <w:t xml:space="preserve"> </w:t>
            </w:r>
            <w:r w:rsidRPr="00A956ED">
              <w:rPr>
                <w:bCs/>
                <w:spacing w:val="-5"/>
                <w:sz w:val="22"/>
                <w:szCs w:val="22"/>
              </w:rPr>
              <w:t>ЖБО</w:t>
            </w:r>
          </w:p>
        </w:tc>
        <w:tc>
          <w:tcPr>
            <w:tcW w:w="1060" w:type="dxa"/>
            <w:vAlign w:val="center"/>
          </w:tcPr>
          <w:p w14:paraId="1A15E76E" w14:textId="77777777" w:rsidR="00A35B5A" w:rsidRPr="00A956ED" w:rsidRDefault="00A35B5A" w:rsidP="00A35B5A">
            <w:pPr>
              <w:pStyle w:val="TableParagraph"/>
              <w:jc w:val="center"/>
              <w:rPr>
                <w:bCs/>
                <w:sz w:val="22"/>
                <w:szCs w:val="22"/>
              </w:rPr>
            </w:pPr>
            <w:r w:rsidRPr="00A956ED">
              <w:rPr>
                <w:bCs/>
                <w:spacing w:val="-2"/>
                <w:sz w:val="22"/>
                <w:szCs w:val="22"/>
              </w:rPr>
              <w:t>25,821</w:t>
            </w:r>
          </w:p>
        </w:tc>
        <w:tc>
          <w:tcPr>
            <w:tcW w:w="1060" w:type="dxa"/>
            <w:vAlign w:val="center"/>
          </w:tcPr>
          <w:p w14:paraId="555C30B0" w14:textId="77777777" w:rsidR="00A35B5A" w:rsidRPr="00A956ED" w:rsidRDefault="00A35B5A" w:rsidP="00A35B5A">
            <w:pPr>
              <w:pStyle w:val="TableParagraph"/>
              <w:jc w:val="center"/>
              <w:rPr>
                <w:bCs/>
                <w:sz w:val="22"/>
                <w:szCs w:val="22"/>
              </w:rPr>
            </w:pPr>
            <w:r w:rsidRPr="00A956ED">
              <w:rPr>
                <w:bCs/>
                <w:spacing w:val="-2"/>
                <w:sz w:val="22"/>
                <w:szCs w:val="22"/>
              </w:rPr>
              <w:t>25,821</w:t>
            </w:r>
          </w:p>
        </w:tc>
        <w:tc>
          <w:tcPr>
            <w:tcW w:w="1058" w:type="dxa"/>
            <w:vAlign w:val="center"/>
          </w:tcPr>
          <w:p w14:paraId="4CC4C5F3" w14:textId="77777777" w:rsidR="00A35B5A" w:rsidRPr="00A956ED" w:rsidRDefault="00A35B5A" w:rsidP="00A35B5A">
            <w:pPr>
              <w:pStyle w:val="TableParagraph"/>
              <w:jc w:val="center"/>
              <w:rPr>
                <w:bCs/>
                <w:sz w:val="22"/>
                <w:szCs w:val="22"/>
              </w:rPr>
            </w:pPr>
            <w:r w:rsidRPr="00A956ED">
              <w:rPr>
                <w:bCs/>
                <w:spacing w:val="-2"/>
                <w:sz w:val="22"/>
                <w:szCs w:val="22"/>
              </w:rPr>
              <w:t>25,821</w:t>
            </w:r>
          </w:p>
        </w:tc>
        <w:tc>
          <w:tcPr>
            <w:tcW w:w="1060" w:type="dxa"/>
            <w:vAlign w:val="center"/>
          </w:tcPr>
          <w:p w14:paraId="33EAD857" w14:textId="77777777" w:rsidR="00A35B5A" w:rsidRPr="00A956ED" w:rsidRDefault="00A35B5A" w:rsidP="00A35B5A">
            <w:pPr>
              <w:pStyle w:val="TableParagraph"/>
              <w:jc w:val="center"/>
              <w:rPr>
                <w:bCs/>
                <w:sz w:val="22"/>
                <w:szCs w:val="22"/>
              </w:rPr>
            </w:pPr>
            <w:r w:rsidRPr="00A956ED">
              <w:rPr>
                <w:bCs/>
                <w:spacing w:val="-2"/>
                <w:sz w:val="22"/>
                <w:szCs w:val="22"/>
              </w:rPr>
              <w:t>25,821</w:t>
            </w:r>
          </w:p>
        </w:tc>
        <w:tc>
          <w:tcPr>
            <w:tcW w:w="1060" w:type="dxa"/>
            <w:vAlign w:val="center"/>
          </w:tcPr>
          <w:p w14:paraId="537A4C02" w14:textId="77777777" w:rsidR="00A35B5A" w:rsidRPr="00A956ED" w:rsidRDefault="00A35B5A" w:rsidP="00A35B5A">
            <w:pPr>
              <w:pStyle w:val="TableParagraph"/>
              <w:jc w:val="center"/>
              <w:rPr>
                <w:bCs/>
                <w:sz w:val="22"/>
                <w:szCs w:val="22"/>
              </w:rPr>
            </w:pPr>
            <w:r w:rsidRPr="00A956ED">
              <w:rPr>
                <w:bCs/>
                <w:spacing w:val="-2"/>
                <w:sz w:val="22"/>
                <w:szCs w:val="22"/>
              </w:rPr>
              <w:t>25,821</w:t>
            </w:r>
          </w:p>
        </w:tc>
        <w:tc>
          <w:tcPr>
            <w:tcW w:w="1058" w:type="dxa"/>
            <w:vAlign w:val="center"/>
          </w:tcPr>
          <w:p w14:paraId="15C2D0BB" w14:textId="77777777" w:rsidR="00A35B5A" w:rsidRPr="00A956ED" w:rsidRDefault="00A35B5A" w:rsidP="00A35B5A">
            <w:pPr>
              <w:pStyle w:val="TableParagraph"/>
              <w:jc w:val="center"/>
              <w:rPr>
                <w:bCs/>
                <w:sz w:val="22"/>
                <w:szCs w:val="22"/>
              </w:rPr>
            </w:pPr>
            <w:r w:rsidRPr="00A956ED">
              <w:rPr>
                <w:bCs/>
                <w:spacing w:val="-2"/>
                <w:sz w:val="22"/>
                <w:szCs w:val="22"/>
              </w:rPr>
              <w:t>25,821</w:t>
            </w:r>
          </w:p>
        </w:tc>
        <w:tc>
          <w:tcPr>
            <w:tcW w:w="1060" w:type="dxa"/>
            <w:vAlign w:val="center"/>
          </w:tcPr>
          <w:p w14:paraId="6DCE4DE7" w14:textId="77777777" w:rsidR="00A35B5A" w:rsidRPr="00A956ED" w:rsidRDefault="00A35B5A" w:rsidP="00A35B5A">
            <w:pPr>
              <w:pStyle w:val="TableParagraph"/>
              <w:jc w:val="center"/>
              <w:rPr>
                <w:bCs/>
                <w:sz w:val="22"/>
                <w:szCs w:val="22"/>
              </w:rPr>
            </w:pPr>
            <w:r w:rsidRPr="00A956ED">
              <w:rPr>
                <w:bCs/>
                <w:spacing w:val="-2"/>
                <w:sz w:val="22"/>
                <w:szCs w:val="22"/>
              </w:rPr>
              <w:t>25,821</w:t>
            </w:r>
          </w:p>
        </w:tc>
        <w:tc>
          <w:tcPr>
            <w:tcW w:w="1060" w:type="dxa"/>
            <w:vAlign w:val="center"/>
          </w:tcPr>
          <w:p w14:paraId="1E8F8B0F" w14:textId="77777777" w:rsidR="00A35B5A" w:rsidRPr="00A956ED" w:rsidRDefault="00A35B5A" w:rsidP="00A35B5A">
            <w:pPr>
              <w:pStyle w:val="TableParagraph"/>
              <w:jc w:val="center"/>
              <w:rPr>
                <w:bCs/>
                <w:sz w:val="22"/>
                <w:szCs w:val="22"/>
              </w:rPr>
            </w:pPr>
            <w:r w:rsidRPr="00A956ED">
              <w:rPr>
                <w:bCs/>
                <w:spacing w:val="-2"/>
                <w:sz w:val="22"/>
                <w:szCs w:val="22"/>
              </w:rPr>
              <w:t>25,821</w:t>
            </w:r>
          </w:p>
        </w:tc>
        <w:tc>
          <w:tcPr>
            <w:tcW w:w="1058" w:type="dxa"/>
            <w:vAlign w:val="center"/>
          </w:tcPr>
          <w:p w14:paraId="03D686E9" w14:textId="77777777" w:rsidR="00A35B5A" w:rsidRPr="00A956ED" w:rsidRDefault="00A35B5A" w:rsidP="00A35B5A">
            <w:pPr>
              <w:pStyle w:val="TableParagraph"/>
              <w:jc w:val="center"/>
              <w:rPr>
                <w:bCs/>
                <w:sz w:val="22"/>
                <w:szCs w:val="22"/>
              </w:rPr>
            </w:pPr>
            <w:r w:rsidRPr="00A956ED">
              <w:rPr>
                <w:bCs/>
                <w:spacing w:val="-2"/>
                <w:sz w:val="22"/>
                <w:szCs w:val="22"/>
              </w:rPr>
              <w:t>25,821</w:t>
            </w:r>
          </w:p>
        </w:tc>
      </w:tr>
      <w:tr w:rsidR="00A35B5A" w:rsidRPr="00A956ED" w14:paraId="0923D2F5" w14:textId="77777777" w:rsidTr="00A35B5A">
        <w:trPr>
          <w:trHeight w:val="20"/>
        </w:trPr>
        <w:tc>
          <w:tcPr>
            <w:tcW w:w="600" w:type="dxa"/>
            <w:vAlign w:val="center"/>
          </w:tcPr>
          <w:p w14:paraId="6926CA57" w14:textId="77777777" w:rsidR="00A35B5A" w:rsidRPr="00A956ED" w:rsidRDefault="00A35B5A" w:rsidP="00A35B5A">
            <w:pPr>
              <w:pStyle w:val="TableParagraph"/>
              <w:jc w:val="center"/>
              <w:rPr>
                <w:bCs/>
                <w:sz w:val="22"/>
                <w:szCs w:val="22"/>
              </w:rPr>
            </w:pPr>
          </w:p>
        </w:tc>
        <w:tc>
          <w:tcPr>
            <w:tcW w:w="4579" w:type="dxa"/>
            <w:vAlign w:val="center"/>
          </w:tcPr>
          <w:p w14:paraId="102D5602" w14:textId="77777777" w:rsidR="00A35B5A" w:rsidRPr="00A956ED" w:rsidRDefault="00A35B5A" w:rsidP="00A35B5A">
            <w:pPr>
              <w:pStyle w:val="TableParagraph"/>
              <w:jc w:val="center"/>
              <w:rPr>
                <w:bCs/>
                <w:sz w:val="22"/>
                <w:szCs w:val="22"/>
              </w:rPr>
            </w:pPr>
            <w:r w:rsidRPr="00A956ED">
              <w:rPr>
                <w:bCs/>
                <w:spacing w:val="-2"/>
                <w:sz w:val="22"/>
                <w:szCs w:val="22"/>
              </w:rPr>
              <w:t>Всего</w:t>
            </w:r>
          </w:p>
        </w:tc>
        <w:tc>
          <w:tcPr>
            <w:tcW w:w="1060" w:type="dxa"/>
            <w:vAlign w:val="center"/>
          </w:tcPr>
          <w:p w14:paraId="36493B81" w14:textId="77777777" w:rsidR="00A35B5A" w:rsidRPr="00A956ED" w:rsidRDefault="00A35B5A" w:rsidP="00A35B5A">
            <w:pPr>
              <w:pStyle w:val="TableParagraph"/>
              <w:jc w:val="center"/>
              <w:rPr>
                <w:bCs/>
                <w:sz w:val="22"/>
                <w:szCs w:val="22"/>
              </w:rPr>
            </w:pPr>
            <w:r w:rsidRPr="00A956ED">
              <w:rPr>
                <w:bCs/>
                <w:spacing w:val="-2"/>
                <w:sz w:val="22"/>
                <w:szCs w:val="22"/>
              </w:rPr>
              <w:t>698,110</w:t>
            </w:r>
          </w:p>
        </w:tc>
        <w:tc>
          <w:tcPr>
            <w:tcW w:w="1060" w:type="dxa"/>
            <w:vAlign w:val="center"/>
          </w:tcPr>
          <w:p w14:paraId="327CA738" w14:textId="77777777" w:rsidR="00A35B5A" w:rsidRPr="00A956ED" w:rsidRDefault="00A35B5A" w:rsidP="00A35B5A">
            <w:pPr>
              <w:pStyle w:val="TableParagraph"/>
              <w:jc w:val="center"/>
              <w:rPr>
                <w:bCs/>
                <w:sz w:val="22"/>
                <w:szCs w:val="22"/>
              </w:rPr>
            </w:pPr>
            <w:r w:rsidRPr="00A956ED">
              <w:rPr>
                <w:bCs/>
                <w:spacing w:val="-2"/>
                <w:sz w:val="22"/>
                <w:szCs w:val="22"/>
              </w:rPr>
              <w:t>698,110</w:t>
            </w:r>
          </w:p>
        </w:tc>
        <w:tc>
          <w:tcPr>
            <w:tcW w:w="1058" w:type="dxa"/>
            <w:vAlign w:val="center"/>
          </w:tcPr>
          <w:p w14:paraId="7327E3A3" w14:textId="77777777" w:rsidR="00A35B5A" w:rsidRPr="00A956ED" w:rsidRDefault="00A35B5A" w:rsidP="00A35B5A">
            <w:pPr>
              <w:pStyle w:val="TableParagraph"/>
              <w:jc w:val="center"/>
              <w:rPr>
                <w:bCs/>
                <w:sz w:val="22"/>
                <w:szCs w:val="22"/>
              </w:rPr>
            </w:pPr>
            <w:r w:rsidRPr="00A956ED">
              <w:rPr>
                <w:bCs/>
                <w:spacing w:val="-2"/>
                <w:sz w:val="22"/>
                <w:szCs w:val="22"/>
              </w:rPr>
              <w:t>698,110</w:t>
            </w:r>
          </w:p>
        </w:tc>
        <w:tc>
          <w:tcPr>
            <w:tcW w:w="1060" w:type="dxa"/>
            <w:vAlign w:val="center"/>
          </w:tcPr>
          <w:p w14:paraId="5C54CB51" w14:textId="77777777" w:rsidR="00A35B5A" w:rsidRPr="00A956ED" w:rsidRDefault="00A35B5A" w:rsidP="00A35B5A">
            <w:pPr>
              <w:pStyle w:val="TableParagraph"/>
              <w:jc w:val="center"/>
              <w:rPr>
                <w:bCs/>
                <w:sz w:val="22"/>
                <w:szCs w:val="22"/>
              </w:rPr>
            </w:pPr>
            <w:r w:rsidRPr="00A956ED">
              <w:rPr>
                <w:bCs/>
                <w:spacing w:val="-2"/>
                <w:sz w:val="22"/>
                <w:szCs w:val="22"/>
              </w:rPr>
              <w:t>698,110</w:t>
            </w:r>
          </w:p>
        </w:tc>
        <w:tc>
          <w:tcPr>
            <w:tcW w:w="1060" w:type="dxa"/>
            <w:vAlign w:val="center"/>
          </w:tcPr>
          <w:p w14:paraId="3C08B9DE" w14:textId="77777777" w:rsidR="00A35B5A" w:rsidRPr="00A956ED" w:rsidRDefault="00A35B5A" w:rsidP="00A35B5A">
            <w:pPr>
              <w:pStyle w:val="TableParagraph"/>
              <w:jc w:val="center"/>
              <w:rPr>
                <w:bCs/>
                <w:sz w:val="22"/>
                <w:szCs w:val="22"/>
              </w:rPr>
            </w:pPr>
            <w:r w:rsidRPr="00A956ED">
              <w:rPr>
                <w:bCs/>
                <w:spacing w:val="-2"/>
                <w:sz w:val="22"/>
                <w:szCs w:val="22"/>
              </w:rPr>
              <w:t>698,110</w:t>
            </w:r>
          </w:p>
        </w:tc>
        <w:tc>
          <w:tcPr>
            <w:tcW w:w="1058" w:type="dxa"/>
            <w:vAlign w:val="center"/>
          </w:tcPr>
          <w:p w14:paraId="35CF5284" w14:textId="77777777" w:rsidR="00A35B5A" w:rsidRPr="00A956ED" w:rsidRDefault="00A35B5A" w:rsidP="00A35B5A">
            <w:pPr>
              <w:pStyle w:val="TableParagraph"/>
              <w:jc w:val="center"/>
              <w:rPr>
                <w:bCs/>
                <w:sz w:val="22"/>
                <w:szCs w:val="22"/>
              </w:rPr>
            </w:pPr>
            <w:r w:rsidRPr="00A956ED">
              <w:rPr>
                <w:bCs/>
                <w:spacing w:val="-2"/>
                <w:sz w:val="22"/>
                <w:szCs w:val="22"/>
              </w:rPr>
              <w:t>698,110</w:t>
            </w:r>
          </w:p>
        </w:tc>
        <w:tc>
          <w:tcPr>
            <w:tcW w:w="1060" w:type="dxa"/>
            <w:vAlign w:val="center"/>
          </w:tcPr>
          <w:p w14:paraId="6D9D55C3" w14:textId="77777777" w:rsidR="00A35B5A" w:rsidRPr="00A956ED" w:rsidRDefault="00A35B5A" w:rsidP="00A35B5A">
            <w:pPr>
              <w:pStyle w:val="TableParagraph"/>
              <w:jc w:val="center"/>
              <w:rPr>
                <w:bCs/>
                <w:sz w:val="22"/>
                <w:szCs w:val="22"/>
              </w:rPr>
            </w:pPr>
            <w:r w:rsidRPr="00A956ED">
              <w:rPr>
                <w:bCs/>
                <w:spacing w:val="-2"/>
                <w:sz w:val="22"/>
                <w:szCs w:val="22"/>
              </w:rPr>
              <w:t>698,110</w:t>
            </w:r>
          </w:p>
        </w:tc>
        <w:tc>
          <w:tcPr>
            <w:tcW w:w="1060" w:type="dxa"/>
            <w:vAlign w:val="center"/>
          </w:tcPr>
          <w:p w14:paraId="47F00271" w14:textId="77777777" w:rsidR="00A35B5A" w:rsidRPr="00A956ED" w:rsidRDefault="00A35B5A" w:rsidP="00A35B5A">
            <w:pPr>
              <w:pStyle w:val="TableParagraph"/>
              <w:jc w:val="center"/>
              <w:rPr>
                <w:bCs/>
                <w:sz w:val="22"/>
                <w:szCs w:val="22"/>
              </w:rPr>
            </w:pPr>
            <w:r w:rsidRPr="00A956ED">
              <w:rPr>
                <w:bCs/>
                <w:spacing w:val="-2"/>
                <w:sz w:val="22"/>
                <w:szCs w:val="22"/>
              </w:rPr>
              <w:t>698,110</w:t>
            </w:r>
          </w:p>
        </w:tc>
        <w:tc>
          <w:tcPr>
            <w:tcW w:w="1058" w:type="dxa"/>
            <w:vAlign w:val="center"/>
          </w:tcPr>
          <w:p w14:paraId="5D9A7267" w14:textId="77777777" w:rsidR="00A35B5A" w:rsidRPr="00A956ED" w:rsidRDefault="00A35B5A" w:rsidP="00A35B5A">
            <w:pPr>
              <w:pStyle w:val="TableParagraph"/>
              <w:jc w:val="center"/>
              <w:rPr>
                <w:bCs/>
                <w:sz w:val="22"/>
                <w:szCs w:val="22"/>
              </w:rPr>
            </w:pPr>
            <w:r w:rsidRPr="00A956ED">
              <w:rPr>
                <w:bCs/>
                <w:spacing w:val="-2"/>
                <w:sz w:val="22"/>
                <w:szCs w:val="22"/>
              </w:rPr>
              <w:t>698,110</w:t>
            </w:r>
          </w:p>
        </w:tc>
      </w:tr>
    </w:tbl>
    <w:p w14:paraId="5EBBCEAC" w14:textId="77777777" w:rsidR="00A35B5A" w:rsidRPr="00A956ED" w:rsidRDefault="00A35B5A" w:rsidP="00A35B5A"/>
    <w:p w14:paraId="65F48E26" w14:textId="0EEF0343" w:rsidR="00A35B5A" w:rsidRPr="00A956ED" w:rsidRDefault="00A35B5A" w:rsidP="00A35B5A">
      <w:pPr>
        <w:pStyle w:val="af8"/>
        <w:tabs>
          <w:tab w:val="left" w:pos="3839"/>
        </w:tabs>
        <w:spacing w:before="100"/>
        <w:rPr>
          <w:b/>
          <w:bCs/>
          <w:lang w:val="ru-RU"/>
        </w:rPr>
      </w:pPr>
      <w:r w:rsidRPr="00A956ED">
        <w:rPr>
          <w:b/>
          <w:bCs/>
          <w:lang w:val="ru-RU"/>
        </w:rPr>
        <w:t>Таблица 2.3.6.2 - Средние</w:t>
      </w:r>
      <w:r w:rsidRPr="00A956ED">
        <w:rPr>
          <w:b/>
          <w:bCs/>
          <w:spacing w:val="-15"/>
          <w:lang w:val="ru-RU"/>
        </w:rPr>
        <w:t xml:space="preserve"> </w:t>
      </w:r>
      <w:r w:rsidRPr="00A956ED">
        <w:rPr>
          <w:b/>
          <w:bCs/>
          <w:lang w:val="ru-RU"/>
        </w:rPr>
        <w:t>суточные</w:t>
      </w:r>
      <w:r w:rsidRPr="00A956ED">
        <w:rPr>
          <w:b/>
          <w:bCs/>
          <w:spacing w:val="-12"/>
          <w:lang w:val="ru-RU"/>
        </w:rPr>
        <w:t xml:space="preserve"> </w:t>
      </w:r>
      <w:r w:rsidRPr="00A956ED">
        <w:rPr>
          <w:b/>
          <w:bCs/>
          <w:lang w:val="ru-RU"/>
        </w:rPr>
        <w:t>расходы</w:t>
      </w:r>
      <w:r w:rsidRPr="00A956ED">
        <w:rPr>
          <w:b/>
          <w:bCs/>
          <w:spacing w:val="-12"/>
          <w:lang w:val="ru-RU"/>
        </w:rPr>
        <w:t xml:space="preserve"> </w:t>
      </w:r>
      <w:r w:rsidRPr="00A956ED">
        <w:rPr>
          <w:b/>
          <w:bCs/>
          <w:lang w:val="ru-RU"/>
        </w:rPr>
        <w:t>сточных</w:t>
      </w:r>
      <w:r w:rsidRPr="00A956ED">
        <w:rPr>
          <w:b/>
          <w:bCs/>
          <w:spacing w:val="-11"/>
          <w:lang w:val="ru-RU"/>
        </w:rPr>
        <w:t xml:space="preserve"> </w:t>
      </w:r>
      <w:r w:rsidRPr="00A956ED">
        <w:rPr>
          <w:b/>
          <w:bCs/>
          <w:lang w:val="ru-RU"/>
        </w:rPr>
        <w:t>вод</w:t>
      </w:r>
      <w:r w:rsidRPr="00A956ED">
        <w:rPr>
          <w:b/>
          <w:bCs/>
          <w:spacing w:val="-13"/>
          <w:lang w:val="ru-RU"/>
        </w:rPr>
        <w:t xml:space="preserve"> </w:t>
      </w:r>
      <w:r w:rsidRPr="00A956ED">
        <w:rPr>
          <w:b/>
          <w:bCs/>
          <w:lang w:val="ru-RU"/>
        </w:rPr>
        <w:t>с</w:t>
      </w:r>
      <w:r w:rsidRPr="00A956ED">
        <w:rPr>
          <w:b/>
          <w:bCs/>
          <w:spacing w:val="-11"/>
          <w:lang w:val="ru-RU"/>
        </w:rPr>
        <w:t xml:space="preserve"> </w:t>
      </w:r>
      <w:r w:rsidRPr="00A956ED">
        <w:rPr>
          <w:b/>
          <w:bCs/>
          <w:lang w:val="ru-RU"/>
        </w:rPr>
        <w:t>разбивкой</w:t>
      </w:r>
      <w:r w:rsidRPr="00A956ED">
        <w:rPr>
          <w:b/>
          <w:bCs/>
          <w:spacing w:val="-9"/>
          <w:lang w:val="ru-RU"/>
        </w:rPr>
        <w:t xml:space="preserve"> </w:t>
      </w:r>
      <w:r w:rsidRPr="00A956ED">
        <w:rPr>
          <w:b/>
          <w:bCs/>
          <w:lang w:val="ru-RU"/>
        </w:rPr>
        <w:t>по</w:t>
      </w:r>
      <w:r w:rsidRPr="00A956ED">
        <w:rPr>
          <w:b/>
          <w:bCs/>
          <w:spacing w:val="-14"/>
          <w:lang w:val="ru-RU"/>
        </w:rPr>
        <w:t xml:space="preserve"> </w:t>
      </w:r>
      <w:r w:rsidRPr="00A956ED">
        <w:rPr>
          <w:b/>
          <w:bCs/>
          <w:lang w:val="ru-RU"/>
        </w:rPr>
        <w:t>годам</w:t>
      </w:r>
      <w:r w:rsidRPr="00A956ED">
        <w:rPr>
          <w:b/>
          <w:bCs/>
          <w:spacing w:val="-11"/>
          <w:lang w:val="ru-RU"/>
        </w:rPr>
        <w:t xml:space="preserve"> </w:t>
      </w:r>
      <w:r w:rsidRPr="00A956ED">
        <w:rPr>
          <w:b/>
          <w:bCs/>
          <w:lang w:val="ru-RU"/>
        </w:rPr>
        <w:t>Ибресинского</w:t>
      </w:r>
      <w:r w:rsidRPr="00A956ED">
        <w:rPr>
          <w:b/>
          <w:bCs/>
          <w:spacing w:val="-12"/>
          <w:lang w:val="ru-RU"/>
        </w:rPr>
        <w:t xml:space="preserve"> </w:t>
      </w:r>
      <w:r w:rsidRPr="00A956ED">
        <w:rPr>
          <w:b/>
          <w:bCs/>
          <w:lang w:val="ru-RU"/>
        </w:rPr>
        <w:t>муниципального</w:t>
      </w:r>
      <w:r w:rsidRPr="00A956ED">
        <w:rPr>
          <w:b/>
          <w:bCs/>
          <w:spacing w:val="-12"/>
          <w:lang w:val="ru-RU"/>
        </w:rPr>
        <w:t xml:space="preserve"> </w:t>
      </w:r>
      <w:r w:rsidRPr="00A956ED">
        <w:rPr>
          <w:b/>
          <w:bCs/>
          <w:spacing w:val="-2"/>
          <w:lang w:val="ru-RU"/>
        </w:rPr>
        <w:t>округа</w:t>
      </w:r>
    </w:p>
    <w:tbl>
      <w:tblPr>
        <w:tblStyle w:val="TableNormal"/>
        <w:tblW w:w="14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4640"/>
        <w:gridCol w:w="1060"/>
        <w:gridCol w:w="1060"/>
        <w:gridCol w:w="1058"/>
        <w:gridCol w:w="1060"/>
        <w:gridCol w:w="1060"/>
        <w:gridCol w:w="1058"/>
        <w:gridCol w:w="1060"/>
        <w:gridCol w:w="1060"/>
        <w:gridCol w:w="1058"/>
      </w:tblGrid>
      <w:tr w:rsidR="00A35B5A" w:rsidRPr="00A956ED" w14:paraId="2449F9FC" w14:textId="77777777" w:rsidTr="00A35B5A">
        <w:trPr>
          <w:trHeight w:val="20"/>
        </w:trPr>
        <w:tc>
          <w:tcPr>
            <w:tcW w:w="600" w:type="dxa"/>
            <w:vMerge w:val="restart"/>
            <w:shd w:val="clear" w:color="auto" w:fill="F2F2F2" w:themeFill="background1" w:themeFillShade="F2"/>
            <w:vAlign w:val="center"/>
          </w:tcPr>
          <w:p w14:paraId="40854446" w14:textId="77777777" w:rsidR="00A35B5A" w:rsidRPr="00A956ED" w:rsidRDefault="00A35B5A" w:rsidP="00A35B5A">
            <w:pPr>
              <w:pStyle w:val="TableParagraph"/>
              <w:jc w:val="center"/>
              <w:rPr>
                <w:bCs/>
                <w:sz w:val="22"/>
                <w:szCs w:val="22"/>
              </w:rPr>
            </w:pPr>
            <w:r w:rsidRPr="00A956ED">
              <w:rPr>
                <w:bCs/>
                <w:spacing w:val="-10"/>
                <w:sz w:val="22"/>
                <w:szCs w:val="22"/>
              </w:rPr>
              <w:t xml:space="preserve">№ </w:t>
            </w:r>
            <w:r w:rsidRPr="00A956ED">
              <w:rPr>
                <w:bCs/>
                <w:spacing w:val="-5"/>
                <w:sz w:val="22"/>
                <w:szCs w:val="22"/>
              </w:rPr>
              <w:t>п/п</w:t>
            </w:r>
          </w:p>
        </w:tc>
        <w:tc>
          <w:tcPr>
            <w:tcW w:w="4640" w:type="dxa"/>
            <w:vMerge w:val="restart"/>
            <w:shd w:val="clear" w:color="auto" w:fill="F2F2F2" w:themeFill="background1" w:themeFillShade="F2"/>
            <w:vAlign w:val="center"/>
          </w:tcPr>
          <w:p w14:paraId="539903C6" w14:textId="77777777" w:rsidR="00A35B5A" w:rsidRPr="00A956ED" w:rsidRDefault="00A35B5A" w:rsidP="00A35B5A">
            <w:pPr>
              <w:pStyle w:val="TableParagraph"/>
              <w:jc w:val="center"/>
              <w:rPr>
                <w:bCs/>
                <w:sz w:val="22"/>
                <w:szCs w:val="22"/>
              </w:rPr>
            </w:pPr>
            <w:r w:rsidRPr="00A956ED">
              <w:rPr>
                <w:bCs/>
                <w:sz w:val="22"/>
                <w:szCs w:val="22"/>
              </w:rPr>
              <w:t>Наименование</w:t>
            </w:r>
            <w:r w:rsidRPr="00A956ED">
              <w:rPr>
                <w:bCs/>
                <w:spacing w:val="-15"/>
                <w:sz w:val="22"/>
                <w:szCs w:val="22"/>
              </w:rPr>
              <w:t xml:space="preserve"> </w:t>
            </w:r>
            <w:r w:rsidRPr="00A956ED">
              <w:rPr>
                <w:bCs/>
                <w:sz w:val="22"/>
                <w:szCs w:val="22"/>
              </w:rPr>
              <w:t xml:space="preserve">группы </w:t>
            </w:r>
            <w:r w:rsidRPr="00A956ED">
              <w:rPr>
                <w:bCs/>
                <w:spacing w:val="-2"/>
                <w:sz w:val="22"/>
                <w:szCs w:val="22"/>
              </w:rPr>
              <w:t>абонентов</w:t>
            </w:r>
          </w:p>
        </w:tc>
        <w:tc>
          <w:tcPr>
            <w:tcW w:w="9534" w:type="dxa"/>
            <w:gridSpan w:val="9"/>
            <w:shd w:val="clear" w:color="auto" w:fill="F2F2F2" w:themeFill="background1" w:themeFillShade="F2"/>
            <w:vAlign w:val="center"/>
          </w:tcPr>
          <w:p w14:paraId="3032B4AC" w14:textId="77777777" w:rsidR="00A35B5A" w:rsidRPr="00A956ED" w:rsidRDefault="00A35B5A" w:rsidP="00A35B5A">
            <w:pPr>
              <w:pStyle w:val="TableParagraph"/>
              <w:spacing w:line="274" w:lineRule="exact"/>
              <w:jc w:val="center"/>
              <w:rPr>
                <w:bCs/>
                <w:sz w:val="22"/>
                <w:szCs w:val="22"/>
                <w:lang w:val="ru-RU"/>
              </w:rPr>
            </w:pPr>
            <w:r w:rsidRPr="00A956ED">
              <w:rPr>
                <w:bCs/>
                <w:sz w:val="22"/>
                <w:szCs w:val="22"/>
                <w:lang w:val="ru-RU"/>
              </w:rPr>
              <w:t>Средний</w:t>
            </w:r>
            <w:r w:rsidRPr="00A956ED">
              <w:rPr>
                <w:bCs/>
                <w:spacing w:val="-10"/>
                <w:sz w:val="22"/>
                <w:szCs w:val="22"/>
                <w:lang w:val="ru-RU"/>
              </w:rPr>
              <w:t xml:space="preserve"> </w:t>
            </w:r>
            <w:r w:rsidRPr="00A956ED">
              <w:rPr>
                <w:bCs/>
                <w:sz w:val="22"/>
                <w:szCs w:val="22"/>
                <w:lang w:val="ru-RU"/>
              </w:rPr>
              <w:t>суточный</w:t>
            </w:r>
            <w:r w:rsidRPr="00A956ED">
              <w:rPr>
                <w:bCs/>
                <w:spacing w:val="-10"/>
                <w:sz w:val="22"/>
                <w:szCs w:val="22"/>
                <w:lang w:val="ru-RU"/>
              </w:rPr>
              <w:t xml:space="preserve"> </w:t>
            </w:r>
            <w:r w:rsidRPr="00A956ED">
              <w:rPr>
                <w:bCs/>
                <w:sz w:val="22"/>
                <w:szCs w:val="22"/>
                <w:lang w:val="ru-RU"/>
              </w:rPr>
              <w:t>объем</w:t>
            </w:r>
            <w:r w:rsidRPr="00A956ED">
              <w:rPr>
                <w:bCs/>
                <w:spacing w:val="-9"/>
                <w:sz w:val="22"/>
                <w:szCs w:val="22"/>
                <w:lang w:val="ru-RU"/>
              </w:rPr>
              <w:t xml:space="preserve"> </w:t>
            </w:r>
            <w:r w:rsidRPr="00A956ED">
              <w:rPr>
                <w:bCs/>
                <w:sz w:val="22"/>
                <w:szCs w:val="22"/>
                <w:lang w:val="ru-RU"/>
              </w:rPr>
              <w:t>отведенных</w:t>
            </w:r>
            <w:r w:rsidRPr="00A956ED">
              <w:rPr>
                <w:bCs/>
                <w:spacing w:val="-8"/>
                <w:sz w:val="22"/>
                <w:szCs w:val="22"/>
                <w:lang w:val="ru-RU"/>
              </w:rPr>
              <w:t xml:space="preserve"> </w:t>
            </w:r>
            <w:r w:rsidRPr="00A956ED">
              <w:rPr>
                <w:bCs/>
                <w:sz w:val="22"/>
                <w:szCs w:val="22"/>
                <w:lang w:val="ru-RU"/>
              </w:rPr>
              <w:t>стоков,</w:t>
            </w:r>
            <w:r w:rsidRPr="00A956ED">
              <w:rPr>
                <w:bCs/>
                <w:spacing w:val="-9"/>
                <w:sz w:val="22"/>
                <w:szCs w:val="22"/>
                <w:lang w:val="ru-RU"/>
              </w:rPr>
              <w:t xml:space="preserve"> </w:t>
            </w:r>
            <w:r w:rsidRPr="00A956ED">
              <w:rPr>
                <w:bCs/>
                <w:spacing w:val="-2"/>
                <w:sz w:val="22"/>
                <w:szCs w:val="22"/>
                <w:lang w:val="ru-RU"/>
              </w:rPr>
              <w:t>м³/сут</w:t>
            </w:r>
          </w:p>
        </w:tc>
      </w:tr>
      <w:tr w:rsidR="00A35B5A" w:rsidRPr="00A956ED" w14:paraId="6CF15828" w14:textId="77777777" w:rsidTr="00A35B5A">
        <w:trPr>
          <w:trHeight w:val="20"/>
        </w:trPr>
        <w:tc>
          <w:tcPr>
            <w:tcW w:w="600" w:type="dxa"/>
            <w:vMerge/>
            <w:tcBorders>
              <w:top w:val="nil"/>
            </w:tcBorders>
            <w:shd w:val="clear" w:color="auto" w:fill="F2F2F2" w:themeFill="background1" w:themeFillShade="F2"/>
            <w:vAlign w:val="center"/>
          </w:tcPr>
          <w:p w14:paraId="450807AC" w14:textId="77777777" w:rsidR="00A35B5A" w:rsidRPr="00A956ED" w:rsidRDefault="00A35B5A" w:rsidP="00A35B5A">
            <w:pPr>
              <w:jc w:val="center"/>
              <w:rPr>
                <w:rFonts w:cs="Times New Roman"/>
                <w:bCs/>
                <w:sz w:val="22"/>
                <w:lang w:val="ru-RU"/>
              </w:rPr>
            </w:pPr>
          </w:p>
        </w:tc>
        <w:tc>
          <w:tcPr>
            <w:tcW w:w="4640" w:type="dxa"/>
            <w:vMerge/>
            <w:tcBorders>
              <w:top w:val="nil"/>
            </w:tcBorders>
            <w:shd w:val="clear" w:color="auto" w:fill="F2F2F2" w:themeFill="background1" w:themeFillShade="F2"/>
            <w:vAlign w:val="center"/>
          </w:tcPr>
          <w:p w14:paraId="601B2421" w14:textId="77777777" w:rsidR="00A35B5A" w:rsidRPr="00A956ED" w:rsidRDefault="00A35B5A" w:rsidP="00A35B5A">
            <w:pPr>
              <w:jc w:val="center"/>
              <w:rPr>
                <w:rFonts w:cs="Times New Roman"/>
                <w:bCs/>
                <w:sz w:val="22"/>
                <w:lang w:val="ru-RU"/>
              </w:rPr>
            </w:pPr>
          </w:p>
        </w:tc>
        <w:tc>
          <w:tcPr>
            <w:tcW w:w="1060" w:type="dxa"/>
            <w:shd w:val="clear" w:color="auto" w:fill="F2F2F2" w:themeFill="background1" w:themeFillShade="F2"/>
            <w:vAlign w:val="center"/>
          </w:tcPr>
          <w:p w14:paraId="0C45ED3E"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2023</w:t>
            </w:r>
          </w:p>
        </w:tc>
        <w:tc>
          <w:tcPr>
            <w:tcW w:w="1060" w:type="dxa"/>
            <w:shd w:val="clear" w:color="auto" w:fill="F2F2F2" w:themeFill="background1" w:themeFillShade="F2"/>
            <w:vAlign w:val="center"/>
          </w:tcPr>
          <w:p w14:paraId="71AB2289"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2024</w:t>
            </w:r>
          </w:p>
        </w:tc>
        <w:tc>
          <w:tcPr>
            <w:tcW w:w="1058" w:type="dxa"/>
            <w:shd w:val="clear" w:color="auto" w:fill="F2F2F2" w:themeFill="background1" w:themeFillShade="F2"/>
            <w:vAlign w:val="center"/>
          </w:tcPr>
          <w:p w14:paraId="4D58D8C1"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2025</w:t>
            </w:r>
          </w:p>
        </w:tc>
        <w:tc>
          <w:tcPr>
            <w:tcW w:w="1060" w:type="dxa"/>
            <w:shd w:val="clear" w:color="auto" w:fill="F2F2F2" w:themeFill="background1" w:themeFillShade="F2"/>
            <w:vAlign w:val="center"/>
          </w:tcPr>
          <w:p w14:paraId="64804F09"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2026</w:t>
            </w:r>
          </w:p>
        </w:tc>
        <w:tc>
          <w:tcPr>
            <w:tcW w:w="1060" w:type="dxa"/>
            <w:shd w:val="clear" w:color="auto" w:fill="F2F2F2" w:themeFill="background1" w:themeFillShade="F2"/>
            <w:vAlign w:val="center"/>
          </w:tcPr>
          <w:p w14:paraId="2964EDD4"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2027</w:t>
            </w:r>
          </w:p>
        </w:tc>
        <w:tc>
          <w:tcPr>
            <w:tcW w:w="1058" w:type="dxa"/>
            <w:shd w:val="clear" w:color="auto" w:fill="F2F2F2" w:themeFill="background1" w:themeFillShade="F2"/>
            <w:vAlign w:val="center"/>
          </w:tcPr>
          <w:p w14:paraId="2004A487"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2028</w:t>
            </w:r>
          </w:p>
        </w:tc>
        <w:tc>
          <w:tcPr>
            <w:tcW w:w="1060" w:type="dxa"/>
            <w:shd w:val="clear" w:color="auto" w:fill="F2F2F2" w:themeFill="background1" w:themeFillShade="F2"/>
            <w:vAlign w:val="center"/>
          </w:tcPr>
          <w:p w14:paraId="6D287F98"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2029</w:t>
            </w:r>
          </w:p>
        </w:tc>
        <w:tc>
          <w:tcPr>
            <w:tcW w:w="1060" w:type="dxa"/>
            <w:shd w:val="clear" w:color="auto" w:fill="F2F2F2" w:themeFill="background1" w:themeFillShade="F2"/>
            <w:vAlign w:val="center"/>
          </w:tcPr>
          <w:p w14:paraId="45B3DF08" w14:textId="77777777" w:rsidR="00A35B5A" w:rsidRPr="00A956ED" w:rsidRDefault="00A35B5A" w:rsidP="00A35B5A">
            <w:pPr>
              <w:pStyle w:val="TableParagraph"/>
              <w:spacing w:line="274" w:lineRule="exact"/>
              <w:jc w:val="center"/>
              <w:rPr>
                <w:bCs/>
                <w:sz w:val="22"/>
                <w:szCs w:val="22"/>
              </w:rPr>
            </w:pPr>
            <w:r w:rsidRPr="00A956ED">
              <w:rPr>
                <w:bCs/>
                <w:spacing w:val="-4"/>
                <w:sz w:val="22"/>
                <w:szCs w:val="22"/>
              </w:rPr>
              <w:t>2034</w:t>
            </w:r>
          </w:p>
        </w:tc>
        <w:tc>
          <w:tcPr>
            <w:tcW w:w="1058" w:type="dxa"/>
            <w:shd w:val="clear" w:color="auto" w:fill="F2F2F2" w:themeFill="background1" w:themeFillShade="F2"/>
            <w:vAlign w:val="center"/>
          </w:tcPr>
          <w:p w14:paraId="208016A4" w14:textId="7C6CAE22" w:rsidR="00A35B5A" w:rsidRPr="00A956ED" w:rsidRDefault="00A35B5A" w:rsidP="00A35B5A">
            <w:pPr>
              <w:pStyle w:val="TableParagraph"/>
              <w:spacing w:line="274" w:lineRule="exact"/>
              <w:jc w:val="center"/>
              <w:rPr>
                <w:bCs/>
                <w:sz w:val="22"/>
                <w:szCs w:val="22"/>
                <w:lang w:val="ru-RU"/>
              </w:rPr>
            </w:pPr>
            <w:r w:rsidRPr="00A956ED">
              <w:rPr>
                <w:bCs/>
                <w:spacing w:val="-4"/>
                <w:sz w:val="22"/>
                <w:szCs w:val="22"/>
              </w:rPr>
              <w:t>2039</w:t>
            </w:r>
            <w:r w:rsidRPr="00A956ED">
              <w:rPr>
                <w:bCs/>
                <w:spacing w:val="-4"/>
                <w:sz w:val="22"/>
                <w:szCs w:val="22"/>
                <w:lang w:val="ru-RU"/>
              </w:rPr>
              <w:t>-2043</w:t>
            </w:r>
          </w:p>
        </w:tc>
      </w:tr>
      <w:tr w:rsidR="00A35B5A" w:rsidRPr="00A956ED" w14:paraId="1E7D4499" w14:textId="77777777" w:rsidTr="00A35B5A">
        <w:trPr>
          <w:trHeight w:val="20"/>
        </w:trPr>
        <w:tc>
          <w:tcPr>
            <w:tcW w:w="600" w:type="dxa"/>
            <w:vAlign w:val="center"/>
          </w:tcPr>
          <w:p w14:paraId="01CFFAC9" w14:textId="77777777" w:rsidR="00A35B5A" w:rsidRPr="00A956ED" w:rsidRDefault="00A35B5A" w:rsidP="00A35B5A">
            <w:pPr>
              <w:pStyle w:val="TableParagraph"/>
              <w:jc w:val="center"/>
              <w:rPr>
                <w:bCs/>
                <w:sz w:val="22"/>
                <w:szCs w:val="22"/>
              </w:rPr>
            </w:pPr>
            <w:r w:rsidRPr="00A956ED">
              <w:rPr>
                <w:bCs/>
                <w:sz w:val="22"/>
                <w:szCs w:val="22"/>
              </w:rPr>
              <w:t>1</w:t>
            </w:r>
          </w:p>
        </w:tc>
        <w:tc>
          <w:tcPr>
            <w:tcW w:w="4640" w:type="dxa"/>
            <w:vAlign w:val="center"/>
          </w:tcPr>
          <w:p w14:paraId="22D49510" w14:textId="77777777" w:rsidR="00A35B5A" w:rsidRPr="00A956ED" w:rsidRDefault="00A35B5A" w:rsidP="00A35B5A">
            <w:pPr>
              <w:pStyle w:val="TableParagraph"/>
              <w:jc w:val="center"/>
              <w:rPr>
                <w:bCs/>
                <w:sz w:val="22"/>
                <w:szCs w:val="22"/>
              </w:rPr>
            </w:pPr>
            <w:r w:rsidRPr="00A956ED">
              <w:rPr>
                <w:bCs/>
                <w:sz w:val="22"/>
                <w:szCs w:val="22"/>
              </w:rPr>
              <w:t>Жилые</w:t>
            </w:r>
            <w:r w:rsidRPr="00A956ED">
              <w:rPr>
                <w:bCs/>
                <w:spacing w:val="-8"/>
                <w:sz w:val="22"/>
                <w:szCs w:val="22"/>
              </w:rPr>
              <w:t xml:space="preserve"> </w:t>
            </w:r>
            <w:r w:rsidRPr="00A956ED">
              <w:rPr>
                <w:bCs/>
                <w:spacing w:val="-2"/>
                <w:sz w:val="22"/>
                <w:szCs w:val="22"/>
              </w:rPr>
              <w:t>здания</w:t>
            </w:r>
          </w:p>
        </w:tc>
        <w:tc>
          <w:tcPr>
            <w:tcW w:w="1060" w:type="dxa"/>
            <w:vAlign w:val="center"/>
          </w:tcPr>
          <w:p w14:paraId="50674874" w14:textId="77777777" w:rsidR="00A35B5A" w:rsidRPr="00A956ED" w:rsidRDefault="00A35B5A" w:rsidP="00A35B5A">
            <w:pPr>
              <w:pStyle w:val="TableParagraph"/>
              <w:jc w:val="center"/>
              <w:rPr>
                <w:bCs/>
                <w:sz w:val="22"/>
                <w:szCs w:val="22"/>
              </w:rPr>
            </w:pPr>
            <w:r w:rsidRPr="00A956ED">
              <w:rPr>
                <w:bCs/>
                <w:spacing w:val="-2"/>
                <w:sz w:val="22"/>
                <w:szCs w:val="22"/>
              </w:rPr>
              <w:t>277,682</w:t>
            </w:r>
          </w:p>
        </w:tc>
        <w:tc>
          <w:tcPr>
            <w:tcW w:w="1060" w:type="dxa"/>
            <w:vAlign w:val="center"/>
          </w:tcPr>
          <w:p w14:paraId="2553591E" w14:textId="77777777" w:rsidR="00A35B5A" w:rsidRPr="00A956ED" w:rsidRDefault="00A35B5A" w:rsidP="00A35B5A">
            <w:pPr>
              <w:pStyle w:val="TableParagraph"/>
              <w:jc w:val="center"/>
              <w:rPr>
                <w:bCs/>
                <w:sz w:val="22"/>
                <w:szCs w:val="22"/>
              </w:rPr>
            </w:pPr>
            <w:r w:rsidRPr="00A956ED">
              <w:rPr>
                <w:bCs/>
                <w:spacing w:val="-2"/>
                <w:sz w:val="22"/>
                <w:szCs w:val="22"/>
              </w:rPr>
              <w:t>277,682</w:t>
            </w:r>
          </w:p>
        </w:tc>
        <w:tc>
          <w:tcPr>
            <w:tcW w:w="1058" w:type="dxa"/>
            <w:vAlign w:val="center"/>
          </w:tcPr>
          <w:p w14:paraId="098E989D" w14:textId="77777777" w:rsidR="00A35B5A" w:rsidRPr="00A956ED" w:rsidRDefault="00A35B5A" w:rsidP="00A35B5A">
            <w:pPr>
              <w:pStyle w:val="TableParagraph"/>
              <w:jc w:val="center"/>
              <w:rPr>
                <w:bCs/>
                <w:sz w:val="22"/>
                <w:szCs w:val="22"/>
              </w:rPr>
            </w:pPr>
            <w:r w:rsidRPr="00A956ED">
              <w:rPr>
                <w:bCs/>
                <w:spacing w:val="-2"/>
                <w:sz w:val="22"/>
                <w:szCs w:val="22"/>
              </w:rPr>
              <w:t>277,682</w:t>
            </w:r>
          </w:p>
        </w:tc>
        <w:tc>
          <w:tcPr>
            <w:tcW w:w="1060" w:type="dxa"/>
            <w:vAlign w:val="center"/>
          </w:tcPr>
          <w:p w14:paraId="3E8161CD" w14:textId="77777777" w:rsidR="00A35B5A" w:rsidRPr="00A956ED" w:rsidRDefault="00A35B5A" w:rsidP="00A35B5A">
            <w:pPr>
              <w:pStyle w:val="TableParagraph"/>
              <w:jc w:val="center"/>
              <w:rPr>
                <w:bCs/>
                <w:sz w:val="22"/>
                <w:szCs w:val="22"/>
              </w:rPr>
            </w:pPr>
            <w:r w:rsidRPr="00A956ED">
              <w:rPr>
                <w:bCs/>
                <w:spacing w:val="-2"/>
                <w:sz w:val="22"/>
                <w:szCs w:val="22"/>
              </w:rPr>
              <w:t>277,682</w:t>
            </w:r>
          </w:p>
        </w:tc>
        <w:tc>
          <w:tcPr>
            <w:tcW w:w="1060" w:type="dxa"/>
            <w:vAlign w:val="center"/>
          </w:tcPr>
          <w:p w14:paraId="0491DA1B" w14:textId="77777777" w:rsidR="00A35B5A" w:rsidRPr="00A956ED" w:rsidRDefault="00A35B5A" w:rsidP="00A35B5A">
            <w:pPr>
              <w:pStyle w:val="TableParagraph"/>
              <w:jc w:val="center"/>
              <w:rPr>
                <w:bCs/>
                <w:sz w:val="22"/>
                <w:szCs w:val="22"/>
              </w:rPr>
            </w:pPr>
            <w:r w:rsidRPr="00A956ED">
              <w:rPr>
                <w:bCs/>
                <w:spacing w:val="-2"/>
                <w:sz w:val="22"/>
                <w:szCs w:val="22"/>
              </w:rPr>
              <w:t>277,682</w:t>
            </w:r>
          </w:p>
        </w:tc>
        <w:tc>
          <w:tcPr>
            <w:tcW w:w="1058" w:type="dxa"/>
            <w:vAlign w:val="center"/>
          </w:tcPr>
          <w:p w14:paraId="6A68EF1C" w14:textId="77777777" w:rsidR="00A35B5A" w:rsidRPr="00A956ED" w:rsidRDefault="00A35B5A" w:rsidP="00A35B5A">
            <w:pPr>
              <w:pStyle w:val="TableParagraph"/>
              <w:jc w:val="center"/>
              <w:rPr>
                <w:bCs/>
                <w:sz w:val="22"/>
                <w:szCs w:val="22"/>
              </w:rPr>
            </w:pPr>
            <w:r w:rsidRPr="00A956ED">
              <w:rPr>
                <w:bCs/>
                <w:spacing w:val="-2"/>
                <w:sz w:val="22"/>
                <w:szCs w:val="22"/>
              </w:rPr>
              <w:t>277,682</w:t>
            </w:r>
          </w:p>
        </w:tc>
        <w:tc>
          <w:tcPr>
            <w:tcW w:w="1060" w:type="dxa"/>
            <w:vAlign w:val="center"/>
          </w:tcPr>
          <w:p w14:paraId="56A9F2F1" w14:textId="77777777" w:rsidR="00A35B5A" w:rsidRPr="00A956ED" w:rsidRDefault="00A35B5A" w:rsidP="00A35B5A">
            <w:pPr>
              <w:pStyle w:val="TableParagraph"/>
              <w:jc w:val="center"/>
              <w:rPr>
                <w:bCs/>
                <w:sz w:val="22"/>
                <w:szCs w:val="22"/>
              </w:rPr>
            </w:pPr>
            <w:r w:rsidRPr="00A956ED">
              <w:rPr>
                <w:bCs/>
                <w:spacing w:val="-2"/>
                <w:sz w:val="22"/>
                <w:szCs w:val="22"/>
              </w:rPr>
              <w:t>277,682</w:t>
            </w:r>
          </w:p>
        </w:tc>
        <w:tc>
          <w:tcPr>
            <w:tcW w:w="1060" w:type="dxa"/>
            <w:vAlign w:val="center"/>
          </w:tcPr>
          <w:p w14:paraId="50D9E55C" w14:textId="77777777" w:rsidR="00A35B5A" w:rsidRPr="00A956ED" w:rsidRDefault="00A35B5A" w:rsidP="00A35B5A">
            <w:pPr>
              <w:pStyle w:val="TableParagraph"/>
              <w:jc w:val="center"/>
              <w:rPr>
                <w:bCs/>
                <w:sz w:val="22"/>
                <w:szCs w:val="22"/>
              </w:rPr>
            </w:pPr>
            <w:r w:rsidRPr="00A956ED">
              <w:rPr>
                <w:bCs/>
                <w:spacing w:val="-2"/>
                <w:sz w:val="22"/>
                <w:szCs w:val="22"/>
              </w:rPr>
              <w:t>277,682</w:t>
            </w:r>
          </w:p>
        </w:tc>
        <w:tc>
          <w:tcPr>
            <w:tcW w:w="1058" w:type="dxa"/>
            <w:vAlign w:val="center"/>
          </w:tcPr>
          <w:p w14:paraId="5240E425" w14:textId="77777777" w:rsidR="00A35B5A" w:rsidRPr="00A956ED" w:rsidRDefault="00A35B5A" w:rsidP="00A35B5A">
            <w:pPr>
              <w:pStyle w:val="TableParagraph"/>
              <w:jc w:val="center"/>
              <w:rPr>
                <w:bCs/>
                <w:sz w:val="22"/>
                <w:szCs w:val="22"/>
              </w:rPr>
            </w:pPr>
            <w:r w:rsidRPr="00A956ED">
              <w:rPr>
                <w:bCs/>
                <w:spacing w:val="-2"/>
                <w:sz w:val="22"/>
                <w:szCs w:val="22"/>
              </w:rPr>
              <w:t>277,682</w:t>
            </w:r>
          </w:p>
        </w:tc>
      </w:tr>
      <w:tr w:rsidR="00A35B5A" w:rsidRPr="00A956ED" w14:paraId="7D125CD2" w14:textId="77777777" w:rsidTr="00A35B5A">
        <w:trPr>
          <w:trHeight w:val="20"/>
        </w:trPr>
        <w:tc>
          <w:tcPr>
            <w:tcW w:w="600" w:type="dxa"/>
            <w:vAlign w:val="center"/>
          </w:tcPr>
          <w:p w14:paraId="46BD5D4D" w14:textId="77777777" w:rsidR="00A35B5A" w:rsidRPr="00A956ED" w:rsidRDefault="00A35B5A" w:rsidP="00A35B5A">
            <w:pPr>
              <w:pStyle w:val="TableParagraph"/>
              <w:jc w:val="center"/>
              <w:rPr>
                <w:bCs/>
                <w:sz w:val="22"/>
                <w:szCs w:val="22"/>
              </w:rPr>
            </w:pPr>
            <w:r w:rsidRPr="00A956ED">
              <w:rPr>
                <w:bCs/>
                <w:sz w:val="22"/>
                <w:szCs w:val="22"/>
              </w:rPr>
              <w:t>2</w:t>
            </w:r>
          </w:p>
        </w:tc>
        <w:tc>
          <w:tcPr>
            <w:tcW w:w="4640" w:type="dxa"/>
            <w:vAlign w:val="center"/>
          </w:tcPr>
          <w:p w14:paraId="69B123E5" w14:textId="77777777" w:rsidR="00A35B5A" w:rsidRPr="00A956ED" w:rsidRDefault="00A35B5A" w:rsidP="00A35B5A">
            <w:pPr>
              <w:pStyle w:val="TableParagraph"/>
              <w:jc w:val="center"/>
              <w:rPr>
                <w:bCs/>
                <w:sz w:val="22"/>
                <w:szCs w:val="22"/>
              </w:rPr>
            </w:pPr>
            <w:r w:rsidRPr="00A956ED">
              <w:rPr>
                <w:bCs/>
                <w:sz w:val="22"/>
                <w:szCs w:val="22"/>
              </w:rPr>
              <w:t>Объекты</w:t>
            </w:r>
            <w:r w:rsidRPr="00A956ED">
              <w:rPr>
                <w:bCs/>
                <w:spacing w:val="-15"/>
                <w:sz w:val="22"/>
                <w:szCs w:val="22"/>
              </w:rPr>
              <w:t xml:space="preserve"> </w:t>
            </w:r>
            <w:r w:rsidRPr="00A956ED">
              <w:rPr>
                <w:bCs/>
                <w:sz w:val="22"/>
                <w:szCs w:val="22"/>
              </w:rPr>
              <w:t>общественно- делового назначения</w:t>
            </w:r>
          </w:p>
        </w:tc>
        <w:tc>
          <w:tcPr>
            <w:tcW w:w="1060" w:type="dxa"/>
            <w:vAlign w:val="center"/>
          </w:tcPr>
          <w:p w14:paraId="4BBAE8A0" w14:textId="77777777" w:rsidR="00A35B5A" w:rsidRPr="00A956ED" w:rsidRDefault="00A35B5A" w:rsidP="00A35B5A">
            <w:pPr>
              <w:pStyle w:val="TableParagraph"/>
              <w:jc w:val="center"/>
              <w:rPr>
                <w:bCs/>
                <w:sz w:val="22"/>
                <w:szCs w:val="22"/>
              </w:rPr>
            </w:pPr>
            <w:r w:rsidRPr="00A956ED">
              <w:rPr>
                <w:bCs/>
                <w:spacing w:val="-2"/>
                <w:sz w:val="22"/>
                <w:szCs w:val="22"/>
              </w:rPr>
              <w:t>245,399</w:t>
            </w:r>
          </w:p>
        </w:tc>
        <w:tc>
          <w:tcPr>
            <w:tcW w:w="1060" w:type="dxa"/>
            <w:vAlign w:val="center"/>
          </w:tcPr>
          <w:p w14:paraId="5C7B1332" w14:textId="77777777" w:rsidR="00A35B5A" w:rsidRPr="00A956ED" w:rsidRDefault="00A35B5A" w:rsidP="00A35B5A">
            <w:pPr>
              <w:pStyle w:val="TableParagraph"/>
              <w:jc w:val="center"/>
              <w:rPr>
                <w:bCs/>
                <w:sz w:val="22"/>
                <w:szCs w:val="22"/>
              </w:rPr>
            </w:pPr>
            <w:r w:rsidRPr="00A956ED">
              <w:rPr>
                <w:bCs/>
                <w:spacing w:val="-2"/>
                <w:sz w:val="22"/>
                <w:szCs w:val="22"/>
              </w:rPr>
              <w:t>245,399</w:t>
            </w:r>
          </w:p>
        </w:tc>
        <w:tc>
          <w:tcPr>
            <w:tcW w:w="1058" w:type="dxa"/>
            <w:vAlign w:val="center"/>
          </w:tcPr>
          <w:p w14:paraId="789C5388" w14:textId="77777777" w:rsidR="00A35B5A" w:rsidRPr="00A956ED" w:rsidRDefault="00A35B5A" w:rsidP="00A35B5A">
            <w:pPr>
              <w:pStyle w:val="TableParagraph"/>
              <w:jc w:val="center"/>
              <w:rPr>
                <w:bCs/>
                <w:sz w:val="22"/>
                <w:szCs w:val="22"/>
              </w:rPr>
            </w:pPr>
            <w:r w:rsidRPr="00A956ED">
              <w:rPr>
                <w:bCs/>
                <w:spacing w:val="-2"/>
                <w:sz w:val="22"/>
                <w:szCs w:val="22"/>
              </w:rPr>
              <w:t>245,399</w:t>
            </w:r>
          </w:p>
        </w:tc>
        <w:tc>
          <w:tcPr>
            <w:tcW w:w="1060" w:type="dxa"/>
            <w:vAlign w:val="center"/>
          </w:tcPr>
          <w:p w14:paraId="203D779A" w14:textId="77777777" w:rsidR="00A35B5A" w:rsidRPr="00A956ED" w:rsidRDefault="00A35B5A" w:rsidP="00A35B5A">
            <w:pPr>
              <w:pStyle w:val="TableParagraph"/>
              <w:jc w:val="center"/>
              <w:rPr>
                <w:bCs/>
                <w:sz w:val="22"/>
                <w:szCs w:val="22"/>
              </w:rPr>
            </w:pPr>
            <w:r w:rsidRPr="00A956ED">
              <w:rPr>
                <w:bCs/>
                <w:spacing w:val="-2"/>
                <w:sz w:val="22"/>
                <w:szCs w:val="22"/>
              </w:rPr>
              <w:t>245,399</w:t>
            </w:r>
          </w:p>
        </w:tc>
        <w:tc>
          <w:tcPr>
            <w:tcW w:w="1060" w:type="dxa"/>
            <w:vAlign w:val="center"/>
          </w:tcPr>
          <w:p w14:paraId="712217B3" w14:textId="77777777" w:rsidR="00A35B5A" w:rsidRPr="00A956ED" w:rsidRDefault="00A35B5A" w:rsidP="00A35B5A">
            <w:pPr>
              <w:pStyle w:val="TableParagraph"/>
              <w:jc w:val="center"/>
              <w:rPr>
                <w:bCs/>
                <w:sz w:val="22"/>
                <w:szCs w:val="22"/>
              </w:rPr>
            </w:pPr>
            <w:r w:rsidRPr="00A956ED">
              <w:rPr>
                <w:bCs/>
                <w:spacing w:val="-2"/>
                <w:sz w:val="22"/>
                <w:szCs w:val="22"/>
              </w:rPr>
              <w:t>245,399</w:t>
            </w:r>
          </w:p>
        </w:tc>
        <w:tc>
          <w:tcPr>
            <w:tcW w:w="1058" w:type="dxa"/>
            <w:vAlign w:val="center"/>
          </w:tcPr>
          <w:p w14:paraId="43F4162E" w14:textId="77777777" w:rsidR="00A35B5A" w:rsidRPr="00A956ED" w:rsidRDefault="00A35B5A" w:rsidP="00A35B5A">
            <w:pPr>
              <w:pStyle w:val="TableParagraph"/>
              <w:jc w:val="center"/>
              <w:rPr>
                <w:bCs/>
                <w:sz w:val="22"/>
                <w:szCs w:val="22"/>
              </w:rPr>
            </w:pPr>
            <w:r w:rsidRPr="00A956ED">
              <w:rPr>
                <w:bCs/>
                <w:spacing w:val="-2"/>
                <w:sz w:val="22"/>
                <w:szCs w:val="22"/>
              </w:rPr>
              <w:t>245,399</w:t>
            </w:r>
          </w:p>
        </w:tc>
        <w:tc>
          <w:tcPr>
            <w:tcW w:w="1060" w:type="dxa"/>
            <w:vAlign w:val="center"/>
          </w:tcPr>
          <w:p w14:paraId="0603A8C6" w14:textId="77777777" w:rsidR="00A35B5A" w:rsidRPr="00A956ED" w:rsidRDefault="00A35B5A" w:rsidP="00A35B5A">
            <w:pPr>
              <w:pStyle w:val="TableParagraph"/>
              <w:jc w:val="center"/>
              <w:rPr>
                <w:bCs/>
                <w:sz w:val="22"/>
                <w:szCs w:val="22"/>
              </w:rPr>
            </w:pPr>
            <w:r w:rsidRPr="00A956ED">
              <w:rPr>
                <w:bCs/>
                <w:spacing w:val="-2"/>
                <w:sz w:val="22"/>
                <w:szCs w:val="22"/>
              </w:rPr>
              <w:t>245,399</w:t>
            </w:r>
          </w:p>
        </w:tc>
        <w:tc>
          <w:tcPr>
            <w:tcW w:w="1060" w:type="dxa"/>
            <w:vAlign w:val="center"/>
          </w:tcPr>
          <w:p w14:paraId="556E6109" w14:textId="77777777" w:rsidR="00A35B5A" w:rsidRPr="00A956ED" w:rsidRDefault="00A35B5A" w:rsidP="00A35B5A">
            <w:pPr>
              <w:pStyle w:val="TableParagraph"/>
              <w:jc w:val="center"/>
              <w:rPr>
                <w:bCs/>
                <w:sz w:val="22"/>
                <w:szCs w:val="22"/>
              </w:rPr>
            </w:pPr>
            <w:r w:rsidRPr="00A956ED">
              <w:rPr>
                <w:bCs/>
                <w:spacing w:val="-2"/>
                <w:sz w:val="22"/>
                <w:szCs w:val="22"/>
              </w:rPr>
              <w:t>245,399</w:t>
            </w:r>
          </w:p>
        </w:tc>
        <w:tc>
          <w:tcPr>
            <w:tcW w:w="1058" w:type="dxa"/>
            <w:vAlign w:val="center"/>
          </w:tcPr>
          <w:p w14:paraId="068D7D73" w14:textId="77777777" w:rsidR="00A35B5A" w:rsidRPr="00A956ED" w:rsidRDefault="00A35B5A" w:rsidP="00A35B5A">
            <w:pPr>
              <w:pStyle w:val="TableParagraph"/>
              <w:jc w:val="center"/>
              <w:rPr>
                <w:bCs/>
                <w:sz w:val="22"/>
                <w:szCs w:val="22"/>
              </w:rPr>
            </w:pPr>
            <w:r w:rsidRPr="00A956ED">
              <w:rPr>
                <w:bCs/>
                <w:spacing w:val="-2"/>
                <w:sz w:val="22"/>
                <w:szCs w:val="22"/>
              </w:rPr>
              <w:t>245,399</w:t>
            </w:r>
          </w:p>
        </w:tc>
      </w:tr>
      <w:tr w:rsidR="00A35B5A" w:rsidRPr="00A956ED" w14:paraId="7CAEA022" w14:textId="77777777" w:rsidTr="00A35B5A">
        <w:trPr>
          <w:trHeight w:val="20"/>
        </w:trPr>
        <w:tc>
          <w:tcPr>
            <w:tcW w:w="600" w:type="dxa"/>
            <w:vAlign w:val="center"/>
          </w:tcPr>
          <w:p w14:paraId="447FDF65" w14:textId="77777777" w:rsidR="00A35B5A" w:rsidRPr="00A956ED" w:rsidRDefault="00A35B5A" w:rsidP="00A35B5A">
            <w:pPr>
              <w:pStyle w:val="TableParagraph"/>
              <w:jc w:val="center"/>
              <w:rPr>
                <w:bCs/>
                <w:sz w:val="22"/>
                <w:szCs w:val="22"/>
              </w:rPr>
            </w:pPr>
            <w:r w:rsidRPr="00A956ED">
              <w:rPr>
                <w:bCs/>
                <w:sz w:val="22"/>
                <w:szCs w:val="22"/>
              </w:rPr>
              <w:t>3</w:t>
            </w:r>
          </w:p>
        </w:tc>
        <w:tc>
          <w:tcPr>
            <w:tcW w:w="4640" w:type="dxa"/>
            <w:vAlign w:val="center"/>
          </w:tcPr>
          <w:p w14:paraId="78AA1050" w14:textId="77777777" w:rsidR="00A35B5A" w:rsidRPr="00A956ED" w:rsidRDefault="00A35B5A" w:rsidP="00A35B5A">
            <w:pPr>
              <w:pStyle w:val="TableParagraph"/>
              <w:jc w:val="center"/>
              <w:rPr>
                <w:bCs/>
                <w:sz w:val="22"/>
                <w:szCs w:val="22"/>
              </w:rPr>
            </w:pPr>
            <w:r w:rsidRPr="00A956ED">
              <w:rPr>
                <w:bCs/>
                <w:spacing w:val="-2"/>
                <w:sz w:val="22"/>
                <w:szCs w:val="22"/>
              </w:rPr>
              <w:t>Производственные объекты</w:t>
            </w:r>
          </w:p>
        </w:tc>
        <w:tc>
          <w:tcPr>
            <w:tcW w:w="1060" w:type="dxa"/>
            <w:vAlign w:val="center"/>
          </w:tcPr>
          <w:p w14:paraId="2F40B91C" w14:textId="77777777" w:rsidR="00A35B5A" w:rsidRPr="00A956ED" w:rsidRDefault="00A35B5A" w:rsidP="00A35B5A">
            <w:pPr>
              <w:pStyle w:val="TableParagraph"/>
              <w:jc w:val="center"/>
              <w:rPr>
                <w:bCs/>
                <w:sz w:val="22"/>
                <w:szCs w:val="22"/>
              </w:rPr>
            </w:pPr>
            <w:r w:rsidRPr="00A956ED">
              <w:rPr>
                <w:bCs/>
                <w:spacing w:val="-2"/>
                <w:sz w:val="22"/>
                <w:szCs w:val="22"/>
              </w:rPr>
              <w:t>37,16</w:t>
            </w:r>
          </w:p>
        </w:tc>
        <w:tc>
          <w:tcPr>
            <w:tcW w:w="1060" w:type="dxa"/>
            <w:vAlign w:val="center"/>
          </w:tcPr>
          <w:p w14:paraId="610A3E50" w14:textId="77777777" w:rsidR="00A35B5A" w:rsidRPr="00A956ED" w:rsidRDefault="00A35B5A" w:rsidP="00A35B5A">
            <w:pPr>
              <w:pStyle w:val="TableParagraph"/>
              <w:jc w:val="center"/>
              <w:rPr>
                <w:bCs/>
                <w:sz w:val="22"/>
                <w:szCs w:val="22"/>
              </w:rPr>
            </w:pPr>
            <w:r w:rsidRPr="00A956ED">
              <w:rPr>
                <w:bCs/>
                <w:spacing w:val="-2"/>
                <w:sz w:val="22"/>
                <w:szCs w:val="22"/>
              </w:rPr>
              <w:t>37,16</w:t>
            </w:r>
          </w:p>
        </w:tc>
        <w:tc>
          <w:tcPr>
            <w:tcW w:w="1058" w:type="dxa"/>
            <w:vAlign w:val="center"/>
          </w:tcPr>
          <w:p w14:paraId="6105666A" w14:textId="77777777" w:rsidR="00A35B5A" w:rsidRPr="00A956ED" w:rsidRDefault="00A35B5A" w:rsidP="00A35B5A">
            <w:pPr>
              <w:pStyle w:val="TableParagraph"/>
              <w:jc w:val="center"/>
              <w:rPr>
                <w:bCs/>
                <w:sz w:val="22"/>
                <w:szCs w:val="22"/>
              </w:rPr>
            </w:pPr>
            <w:r w:rsidRPr="00A956ED">
              <w:rPr>
                <w:bCs/>
                <w:spacing w:val="-2"/>
                <w:sz w:val="22"/>
                <w:szCs w:val="22"/>
              </w:rPr>
              <w:t>37,16</w:t>
            </w:r>
          </w:p>
        </w:tc>
        <w:tc>
          <w:tcPr>
            <w:tcW w:w="1060" w:type="dxa"/>
            <w:vAlign w:val="center"/>
          </w:tcPr>
          <w:p w14:paraId="2736EB2B" w14:textId="77777777" w:rsidR="00A35B5A" w:rsidRPr="00A956ED" w:rsidRDefault="00A35B5A" w:rsidP="00A35B5A">
            <w:pPr>
              <w:pStyle w:val="TableParagraph"/>
              <w:jc w:val="center"/>
              <w:rPr>
                <w:bCs/>
                <w:sz w:val="22"/>
                <w:szCs w:val="22"/>
              </w:rPr>
            </w:pPr>
            <w:r w:rsidRPr="00A956ED">
              <w:rPr>
                <w:bCs/>
                <w:spacing w:val="-2"/>
                <w:sz w:val="22"/>
                <w:szCs w:val="22"/>
              </w:rPr>
              <w:t>37,16</w:t>
            </w:r>
          </w:p>
        </w:tc>
        <w:tc>
          <w:tcPr>
            <w:tcW w:w="1060" w:type="dxa"/>
            <w:vAlign w:val="center"/>
          </w:tcPr>
          <w:p w14:paraId="00E8915D" w14:textId="77777777" w:rsidR="00A35B5A" w:rsidRPr="00A956ED" w:rsidRDefault="00A35B5A" w:rsidP="00A35B5A">
            <w:pPr>
              <w:pStyle w:val="TableParagraph"/>
              <w:jc w:val="center"/>
              <w:rPr>
                <w:bCs/>
                <w:sz w:val="22"/>
                <w:szCs w:val="22"/>
              </w:rPr>
            </w:pPr>
            <w:r w:rsidRPr="00A956ED">
              <w:rPr>
                <w:bCs/>
                <w:spacing w:val="-2"/>
                <w:sz w:val="22"/>
                <w:szCs w:val="22"/>
              </w:rPr>
              <w:t>37,16</w:t>
            </w:r>
          </w:p>
        </w:tc>
        <w:tc>
          <w:tcPr>
            <w:tcW w:w="1058" w:type="dxa"/>
            <w:vAlign w:val="center"/>
          </w:tcPr>
          <w:p w14:paraId="751D4DDC" w14:textId="77777777" w:rsidR="00A35B5A" w:rsidRPr="00A956ED" w:rsidRDefault="00A35B5A" w:rsidP="00A35B5A">
            <w:pPr>
              <w:pStyle w:val="TableParagraph"/>
              <w:jc w:val="center"/>
              <w:rPr>
                <w:bCs/>
                <w:sz w:val="22"/>
                <w:szCs w:val="22"/>
              </w:rPr>
            </w:pPr>
            <w:r w:rsidRPr="00A956ED">
              <w:rPr>
                <w:bCs/>
                <w:spacing w:val="-2"/>
                <w:sz w:val="22"/>
                <w:szCs w:val="22"/>
              </w:rPr>
              <w:t>37,16</w:t>
            </w:r>
          </w:p>
        </w:tc>
        <w:tc>
          <w:tcPr>
            <w:tcW w:w="1060" w:type="dxa"/>
            <w:vAlign w:val="center"/>
          </w:tcPr>
          <w:p w14:paraId="0040F028" w14:textId="77777777" w:rsidR="00A35B5A" w:rsidRPr="00A956ED" w:rsidRDefault="00A35B5A" w:rsidP="00A35B5A">
            <w:pPr>
              <w:pStyle w:val="TableParagraph"/>
              <w:jc w:val="center"/>
              <w:rPr>
                <w:bCs/>
                <w:sz w:val="22"/>
                <w:szCs w:val="22"/>
              </w:rPr>
            </w:pPr>
            <w:r w:rsidRPr="00A956ED">
              <w:rPr>
                <w:bCs/>
                <w:spacing w:val="-2"/>
                <w:sz w:val="22"/>
                <w:szCs w:val="22"/>
              </w:rPr>
              <w:t>37,16</w:t>
            </w:r>
          </w:p>
        </w:tc>
        <w:tc>
          <w:tcPr>
            <w:tcW w:w="1060" w:type="dxa"/>
            <w:vAlign w:val="center"/>
          </w:tcPr>
          <w:p w14:paraId="5649D784" w14:textId="77777777" w:rsidR="00A35B5A" w:rsidRPr="00A956ED" w:rsidRDefault="00A35B5A" w:rsidP="00A35B5A">
            <w:pPr>
              <w:pStyle w:val="TableParagraph"/>
              <w:jc w:val="center"/>
              <w:rPr>
                <w:bCs/>
                <w:sz w:val="22"/>
                <w:szCs w:val="22"/>
              </w:rPr>
            </w:pPr>
            <w:r w:rsidRPr="00A956ED">
              <w:rPr>
                <w:bCs/>
                <w:spacing w:val="-2"/>
                <w:sz w:val="22"/>
                <w:szCs w:val="22"/>
              </w:rPr>
              <w:t>37,16</w:t>
            </w:r>
          </w:p>
        </w:tc>
        <w:tc>
          <w:tcPr>
            <w:tcW w:w="1058" w:type="dxa"/>
            <w:vAlign w:val="center"/>
          </w:tcPr>
          <w:p w14:paraId="69DDCA81" w14:textId="77777777" w:rsidR="00A35B5A" w:rsidRPr="00A956ED" w:rsidRDefault="00A35B5A" w:rsidP="00A35B5A">
            <w:pPr>
              <w:pStyle w:val="TableParagraph"/>
              <w:jc w:val="center"/>
              <w:rPr>
                <w:bCs/>
                <w:sz w:val="22"/>
                <w:szCs w:val="22"/>
              </w:rPr>
            </w:pPr>
            <w:r w:rsidRPr="00A956ED">
              <w:rPr>
                <w:bCs/>
                <w:spacing w:val="-2"/>
                <w:sz w:val="22"/>
                <w:szCs w:val="22"/>
              </w:rPr>
              <w:t>37,16</w:t>
            </w:r>
          </w:p>
        </w:tc>
      </w:tr>
      <w:tr w:rsidR="00A35B5A" w:rsidRPr="00A956ED" w14:paraId="4135B39B" w14:textId="77777777" w:rsidTr="00A35B5A">
        <w:trPr>
          <w:trHeight w:val="20"/>
        </w:trPr>
        <w:tc>
          <w:tcPr>
            <w:tcW w:w="600" w:type="dxa"/>
            <w:vAlign w:val="center"/>
          </w:tcPr>
          <w:p w14:paraId="5242406C" w14:textId="77777777" w:rsidR="00A35B5A" w:rsidRPr="00A956ED" w:rsidRDefault="00A35B5A" w:rsidP="00A35B5A">
            <w:pPr>
              <w:pStyle w:val="TableParagraph"/>
              <w:jc w:val="center"/>
              <w:rPr>
                <w:bCs/>
                <w:sz w:val="22"/>
                <w:szCs w:val="22"/>
              </w:rPr>
            </w:pPr>
            <w:r w:rsidRPr="00A956ED">
              <w:rPr>
                <w:bCs/>
                <w:sz w:val="22"/>
                <w:szCs w:val="22"/>
              </w:rPr>
              <w:t>4</w:t>
            </w:r>
          </w:p>
        </w:tc>
        <w:tc>
          <w:tcPr>
            <w:tcW w:w="4640" w:type="dxa"/>
            <w:vAlign w:val="center"/>
          </w:tcPr>
          <w:p w14:paraId="52AE43AE" w14:textId="77777777" w:rsidR="00A35B5A" w:rsidRPr="00A956ED" w:rsidRDefault="00A35B5A" w:rsidP="00A35B5A">
            <w:pPr>
              <w:pStyle w:val="TableParagraph"/>
              <w:jc w:val="center"/>
              <w:rPr>
                <w:bCs/>
                <w:sz w:val="22"/>
                <w:szCs w:val="22"/>
              </w:rPr>
            </w:pPr>
            <w:r w:rsidRPr="00A956ED">
              <w:rPr>
                <w:bCs/>
                <w:sz w:val="22"/>
                <w:szCs w:val="22"/>
              </w:rPr>
              <w:t>Вывоз</w:t>
            </w:r>
            <w:r w:rsidRPr="00A956ED">
              <w:rPr>
                <w:bCs/>
                <w:spacing w:val="-6"/>
                <w:sz w:val="22"/>
                <w:szCs w:val="22"/>
              </w:rPr>
              <w:t xml:space="preserve"> </w:t>
            </w:r>
            <w:r w:rsidRPr="00A956ED">
              <w:rPr>
                <w:bCs/>
                <w:spacing w:val="-5"/>
                <w:sz w:val="22"/>
                <w:szCs w:val="22"/>
              </w:rPr>
              <w:t>ЖБО</w:t>
            </w:r>
          </w:p>
        </w:tc>
        <w:tc>
          <w:tcPr>
            <w:tcW w:w="1060" w:type="dxa"/>
            <w:vAlign w:val="center"/>
          </w:tcPr>
          <w:p w14:paraId="026738E4" w14:textId="77777777" w:rsidR="00A35B5A" w:rsidRPr="00A956ED" w:rsidRDefault="00A35B5A" w:rsidP="00A35B5A">
            <w:pPr>
              <w:pStyle w:val="TableParagraph"/>
              <w:jc w:val="center"/>
              <w:rPr>
                <w:bCs/>
                <w:sz w:val="22"/>
                <w:szCs w:val="22"/>
              </w:rPr>
            </w:pPr>
            <w:r w:rsidRPr="00A956ED">
              <w:rPr>
                <w:bCs/>
                <w:spacing w:val="-2"/>
                <w:sz w:val="22"/>
                <w:szCs w:val="22"/>
              </w:rPr>
              <w:t>21,518</w:t>
            </w:r>
          </w:p>
        </w:tc>
        <w:tc>
          <w:tcPr>
            <w:tcW w:w="1060" w:type="dxa"/>
            <w:vAlign w:val="center"/>
          </w:tcPr>
          <w:p w14:paraId="4CFE2BAA" w14:textId="77777777" w:rsidR="00A35B5A" w:rsidRPr="00A956ED" w:rsidRDefault="00A35B5A" w:rsidP="00A35B5A">
            <w:pPr>
              <w:pStyle w:val="TableParagraph"/>
              <w:jc w:val="center"/>
              <w:rPr>
                <w:bCs/>
                <w:sz w:val="22"/>
                <w:szCs w:val="22"/>
              </w:rPr>
            </w:pPr>
            <w:r w:rsidRPr="00A956ED">
              <w:rPr>
                <w:bCs/>
                <w:spacing w:val="-2"/>
                <w:sz w:val="22"/>
                <w:szCs w:val="22"/>
              </w:rPr>
              <w:t>21,518</w:t>
            </w:r>
          </w:p>
        </w:tc>
        <w:tc>
          <w:tcPr>
            <w:tcW w:w="1058" w:type="dxa"/>
            <w:vAlign w:val="center"/>
          </w:tcPr>
          <w:p w14:paraId="4DDDF260" w14:textId="77777777" w:rsidR="00A35B5A" w:rsidRPr="00A956ED" w:rsidRDefault="00A35B5A" w:rsidP="00A35B5A">
            <w:pPr>
              <w:pStyle w:val="TableParagraph"/>
              <w:jc w:val="center"/>
              <w:rPr>
                <w:bCs/>
                <w:sz w:val="22"/>
                <w:szCs w:val="22"/>
              </w:rPr>
            </w:pPr>
            <w:r w:rsidRPr="00A956ED">
              <w:rPr>
                <w:bCs/>
                <w:spacing w:val="-2"/>
                <w:sz w:val="22"/>
                <w:szCs w:val="22"/>
              </w:rPr>
              <w:t>21,518</w:t>
            </w:r>
          </w:p>
        </w:tc>
        <w:tc>
          <w:tcPr>
            <w:tcW w:w="1060" w:type="dxa"/>
            <w:vAlign w:val="center"/>
          </w:tcPr>
          <w:p w14:paraId="56A820A5" w14:textId="77777777" w:rsidR="00A35B5A" w:rsidRPr="00A956ED" w:rsidRDefault="00A35B5A" w:rsidP="00A35B5A">
            <w:pPr>
              <w:pStyle w:val="TableParagraph"/>
              <w:jc w:val="center"/>
              <w:rPr>
                <w:bCs/>
                <w:sz w:val="22"/>
                <w:szCs w:val="22"/>
              </w:rPr>
            </w:pPr>
            <w:r w:rsidRPr="00A956ED">
              <w:rPr>
                <w:bCs/>
                <w:spacing w:val="-2"/>
                <w:sz w:val="22"/>
                <w:szCs w:val="22"/>
              </w:rPr>
              <w:t>21,518</w:t>
            </w:r>
          </w:p>
        </w:tc>
        <w:tc>
          <w:tcPr>
            <w:tcW w:w="1060" w:type="dxa"/>
            <w:vAlign w:val="center"/>
          </w:tcPr>
          <w:p w14:paraId="0AF936A2" w14:textId="77777777" w:rsidR="00A35B5A" w:rsidRPr="00A956ED" w:rsidRDefault="00A35B5A" w:rsidP="00A35B5A">
            <w:pPr>
              <w:pStyle w:val="TableParagraph"/>
              <w:jc w:val="center"/>
              <w:rPr>
                <w:bCs/>
                <w:sz w:val="22"/>
                <w:szCs w:val="22"/>
              </w:rPr>
            </w:pPr>
            <w:r w:rsidRPr="00A956ED">
              <w:rPr>
                <w:bCs/>
                <w:spacing w:val="-2"/>
                <w:sz w:val="22"/>
                <w:szCs w:val="22"/>
              </w:rPr>
              <w:t>21,518</w:t>
            </w:r>
          </w:p>
        </w:tc>
        <w:tc>
          <w:tcPr>
            <w:tcW w:w="1058" w:type="dxa"/>
            <w:vAlign w:val="center"/>
          </w:tcPr>
          <w:p w14:paraId="15B18C6B" w14:textId="77777777" w:rsidR="00A35B5A" w:rsidRPr="00A956ED" w:rsidRDefault="00A35B5A" w:rsidP="00A35B5A">
            <w:pPr>
              <w:pStyle w:val="TableParagraph"/>
              <w:jc w:val="center"/>
              <w:rPr>
                <w:bCs/>
                <w:sz w:val="22"/>
                <w:szCs w:val="22"/>
              </w:rPr>
            </w:pPr>
            <w:r w:rsidRPr="00A956ED">
              <w:rPr>
                <w:bCs/>
                <w:spacing w:val="-2"/>
                <w:sz w:val="22"/>
                <w:szCs w:val="22"/>
              </w:rPr>
              <w:t>21,518</w:t>
            </w:r>
          </w:p>
        </w:tc>
        <w:tc>
          <w:tcPr>
            <w:tcW w:w="1060" w:type="dxa"/>
            <w:vAlign w:val="center"/>
          </w:tcPr>
          <w:p w14:paraId="576494C0" w14:textId="77777777" w:rsidR="00A35B5A" w:rsidRPr="00A956ED" w:rsidRDefault="00A35B5A" w:rsidP="00A35B5A">
            <w:pPr>
              <w:pStyle w:val="TableParagraph"/>
              <w:jc w:val="center"/>
              <w:rPr>
                <w:bCs/>
                <w:sz w:val="22"/>
                <w:szCs w:val="22"/>
              </w:rPr>
            </w:pPr>
            <w:r w:rsidRPr="00A956ED">
              <w:rPr>
                <w:bCs/>
                <w:spacing w:val="-2"/>
                <w:sz w:val="22"/>
                <w:szCs w:val="22"/>
              </w:rPr>
              <w:t>21,518</w:t>
            </w:r>
          </w:p>
        </w:tc>
        <w:tc>
          <w:tcPr>
            <w:tcW w:w="1060" w:type="dxa"/>
            <w:vAlign w:val="center"/>
          </w:tcPr>
          <w:p w14:paraId="48AB6636" w14:textId="77777777" w:rsidR="00A35B5A" w:rsidRPr="00A956ED" w:rsidRDefault="00A35B5A" w:rsidP="00A35B5A">
            <w:pPr>
              <w:pStyle w:val="TableParagraph"/>
              <w:jc w:val="center"/>
              <w:rPr>
                <w:bCs/>
                <w:sz w:val="22"/>
                <w:szCs w:val="22"/>
              </w:rPr>
            </w:pPr>
            <w:r w:rsidRPr="00A956ED">
              <w:rPr>
                <w:bCs/>
                <w:spacing w:val="-2"/>
                <w:sz w:val="22"/>
                <w:szCs w:val="22"/>
              </w:rPr>
              <w:t>21,518</w:t>
            </w:r>
          </w:p>
        </w:tc>
        <w:tc>
          <w:tcPr>
            <w:tcW w:w="1058" w:type="dxa"/>
            <w:vAlign w:val="center"/>
          </w:tcPr>
          <w:p w14:paraId="727D0500" w14:textId="77777777" w:rsidR="00A35B5A" w:rsidRPr="00A956ED" w:rsidRDefault="00A35B5A" w:rsidP="00A35B5A">
            <w:pPr>
              <w:pStyle w:val="TableParagraph"/>
              <w:jc w:val="center"/>
              <w:rPr>
                <w:bCs/>
                <w:sz w:val="22"/>
                <w:szCs w:val="22"/>
              </w:rPr>
            </w:pPr>
            <w:r w:rsidRPr="00A956ED">
              <w:rPr>
                <w:bCs/>
                <w:spacing w:val="-2"/>
                <w:sz w:val="22"/>
                <w:szCs w:val="22"/>
              </w:rPr>
              <w:t>21,518</w:t>
            </w:r>
          </w:p>
        </w:tc>
      </w:tr>
      <w:tr w:rsidR="00A35B5A" w:rsidRPr="00A956ED" w14:paraId="6462F950" w14:textId="77777777" w:rsidTr="00A35B5A">
        <w:trPr>
          <w:trHeight w:val="20"/>
        </w:trPr>
        <w:tc>
          <w:tcPr>
            <w:tcW w:w="600" w:type="dxa"/>
            <w:vAlign w:val="center"/>
          </w:tcPr>
          <w:p w14:paraId="44381CA5" w14:textId="77777777" w:rsidR="00A35B5A" w:rsidRPr="00A956ED" w:rsidRDefault="00A35B5A" w:rsidP="00A35B5A">
            <w:pPr>
              <w:pStyle w:val="TableParagraph"/>
              <w:jc w:val="center"/>
              <w:rPr>
                <w:bCs/>
                <w:sz w:val="22"/>
                <w:szCs w:val="22"/>
              </w:rPr>
            </w:pPr>
          </w:p>
        </w:tc>
        <w:tc>
          <w:tcPr>
            <w:tcW w:w="4640" w:type="dxa"/>
            <w:vAlign w:val="center"/>
          </w:tcPr>
          <w:p w14:paraId="37AFCFE4" w14:textId="77777777" w:rsidR="00A35B5A" w:rsidRPr="00A956ED" w:rsidRDefault="00A35B5A" w:rsidP="00A35B5A">
            <w:pPr>
              <w:pStyle w:val="TableParagraph"/>
              <w:jc w:val="center"/>
              <w:rPr>
                <w:bCs/>
                <w:sz w:val="22"/>
                <w:szCs w:val="22"/>
              </w:rPr>
            </w:pPr>
            <w:r w:rsidRPr="00A956ED">
              <w:rPr>
                <w:bCs/>
                <w:spacing w:val="-2"/>
                <w:sz w:val="22"/>
                <w:szCs w:val="22"/>
              </w:rPr>
              <w:t>Всего</w:t>
            </w:r>
          </w:p>
        </w:tc>
        <w:tc>
          <w:tcPr>
            <w:tcW w:w="1060" w:type="dxa"/>
            <w:vAlign w:val="center"/>
          </w:tcPr>
          <w:p w14:paraId="6EC73185" w14:textId="77777777" w:rsidR="00A35B5A" w:rsidRPr="00A956ED" w:rsidRDefault="00A35B5A" w:rsidP="00A35B5A">
            <w:pPr>
              <w:pStyle w:val="TableParagraph"/>
              <w:jc w:val="center"/>
              <w:rPr>
                <w:bCs/>
                <w:sz w:val="22"/>
                <w:szCs w:val="22"/>
              </w:rPr>
            </w:pPr>
            <w:r w:rsidRPr="00A956ED">
              <w:rPr>
                <w:bCs/>
                <w:spacing w:val="-2"/>
                <w:sz w:val="22"/>
                <w:szCs w:val="22"/>
              </w:rPr>
              <w:t>581,759</w:t>
            </w:r>
          </w:p>
        </w:tc>
        <w:tc>
          <w:tcPr>
            <w:tcW w:w="1060" w:type="dxa"/>
            <w:vAlign w:val="center"/>
          </w:tcPr>
          <w:p w14:paraId="6AC3B765" w14:textId="77777777" w:rsidR="00A35B5A" w:rsidRPr="00A956ED" w:rsidRDefault="00A35B5A" w:rsidP="00A35B5A">
            <w:pPr>
              <w:pStyle w:val="TableParagraph"/>
              <w:jc w:val="center"/>
              <w:rPr>
                <w:bCs/>
                <w:sz w:val="22"/>
                <w:szCs w:val="22"/>
              </w:rPr>
            </w:pPr>
            <w:r w:rsidRPr="00A956ED">
              <w:rPr>
                <w:bCs/>
                <w:spacing w:val="-2"/>
                <w:sz w:val="22"/>
                <w:szCs w:val="22"/>
              </w:rPr>
              <w:t>581,759</w:t>
            </w:r>
          </w:p>
        </w:tc>
        <w:tc>
          <w:tcPr>
            <w:tcW w:w="1058" w:type="dxa"/>
            <w:vAlign w:val="center"/>
          </w:tcPr>
          <w:p w14:paraId="715F9619" w14:textId="77777777" w:rsidR="00A35B5A" w:rsidRPr="00A956ED" w:rsidRDefault="00A35B5A" w:rsidP="00A35B5A">
            <w:pPr>
              <w:pStyle w:val="TableParagraph"/>
              <w:jc w:val="center"/>
              <w:rPr>
                <w:bCs/>
                <w:sz w:val="22"/>
                <w:szCs w:val="22"/>
              </w:rPr>
            </w:pPr>
            <w:r w:rsidRPr="00A956ED">
              <w:rPr>
                <w:bCs/>
                <w:spacing w:val="-2"/>
                <w:sz w:val="22"/>
                <w:szCs w:val="22"/>
              </w:rPr>
              <w:t>581,759</w:t>
            </w:r>
          </w:p>
        </w:tc>
        <w:tc>
          <w:tcPr>
            <w:tcW w:w="1060" w:type="dxa"/>
            <w:vAlign w:val="center"/>
          </w:tcPr>
          <w:p w14:paraId="7B0E394F" w14:textId="77777777" w:rsidR="00A35B5A" w:rsidRPr="00A956ED" w:rsidRDefault="00A35B5A" w:rsidP="00A35B5A">
            <w:pPr>
              <w:pStyle w:val="TableParagraph"/>
              <w:jc w:val="center"/>
              <w:rPr>
                <w:bCs/>
                <w:sz w:val="22"/>
                <w:szCs w:val="22"/>
              </w:rPr>
            </w:pPr>
            <w:r w:rsidRPr="00A956ED">
              <w:rPr>
                <w:bCs/>
                <w:spacing w:val="-2"/>
                <w:sz w:val="22"/>
                <w:szCs w:val="22"/>
              </w:rPr>
              <w:t>581,759</w:t>
            </w:r>
          </w:p>
        </w:tc>
        <w:tc>
          <w:tcPr>
            <w:tcW w:w="1060" w:type="dxa"/>
            <w:vAlign w:val="center"/>
          </w:tcPr>
          <w:p w14:paraId="6BB99231" w14:textId="77777777" w:rsidR="00A35B5A" w:rsidRPr="00A956ED" w:rsidRDefault="00A35B5A" w:rsidP="00A35B5A">
            <w:pPr>
              <w:pStyle w:val="TableParagraph"/>
              <w:jc w:val="center"/>
              <w:rPr>
                <w:bCs/>
                <w:sz w:val="22"/>
                <w:szCs w:val="22"/>
              </w:rPr>
            </w:pPr>
            <w:r w:rsidRPr="00A956ED">
              <w:rPr>
                <w:bCs/>
                <w:spacing w:val="-2"/>
                <w:sz w:val="22"/>
                <w:szCs w:val="22"/>
              </w:rPr>
              <w:t>581,759</w:t>
            </w:r>
          </w:p>
        </w:tc>
        <w:tc>
          <w:tcPr>
            <w:tcW w:w="1058" w:type="dxa"/>
            <w:vAlign w:val="center"/>
          </w:tcPr>
          <w:p w14:paraId="492A63CD" w14:textId="77777777" w:rsidR="00A35B5A" w:rsidRPr="00A956ED" w:rsidRDefault="00A35B5A" w:rsidP="00A35B5A">
            <w:pPr>
              <w:pStyle w:val="TableParagraph"/>
              <w:jc w:val="center"/>
              <w:rPr>
                <w:bCs/>
                <w:sz w:val="22"/>
                <w:szCs w:val="22"/>
              </w:rPr>
            </w:pPr>
            <w:r w:rsidRPr="00A956ED">
              <w:rPr>
                <w:bCs/>
                <w:spacing w:val="-2"/>
                <w:sz w:val="22"/>
                <w:szCs w:val="22"/>
              </w:rPr>
              <w:t>581,759</w:t>
            </w:r>
          </w:p>
        </w:tc>
        <w:tc>
          <w:tcPr>
            <w:tcW w:w="1060" w:type="dxa"/>
            <w:vAlign w:val="center"/>
          </w:tcPr>
          <w:p w14:paraId="7A438F01" w14:textId="77777777" w:rsidR="00A35B5A" w:rsidRPr="00A956ED" w:rsidRDefault="00A35B5A" w:rsidP="00A35B5A">
            <w:pPr>
              <w:pStyle w:val="TableParagraph"/>
              <w:jc w:val="center"/>
              <w:rPr>
                <w:bCs/>
                <w:sz w:val="22"/>
                <w:szCs w:val="22"/>
              </w:rPr>
            </w:pPr>
            <w:r w:rsidRPr="00A956ED">
              <w:rPr>
                <w:bCs/>
                <w:spacing w:val="-2"/>
                <w:sz w:val="22"/>
                <w:szCs w:val="22"/>
              </w:rPr>
              <w:t>581,759</w:t>
            </w:r>
          </w:p>
        </w:tc>
        <w:tc>
          <w:tcPr>
            <w:tcW w:w="1060" w:type="dxa"/>
            <w:vAlign w:val="center"/>
          </w:tcPr>
          <w:p w14:paraId="0CD209E9" w14:textId="77777777" w:rsidR="00A35B5A" w:rsidRPr="00A956ED" w:rsidRDefault="00A35B5A" w:rsidP="00A35B5A">
            <w:pPr>
              <w:pStyle w:val="TableParagraph"/>
              <w:jc w:val="center"/>
              <w:rPr>
                <w:bCs/>
                <w:sz w:val="22"/>
                <w:szCs w:val="22"/>
              </w:rPr>
            </w:pPr>
            <w:r w:rsidRPr="00A956ED">
              <w:rPr>
                <w:bCs/>
                <w:spacing w:val="-2"/>
                <w:sz w:val="22"/>
                <w:szCs w:val="22"/>
              </w:rPr>
              <w:t>581,759</w:t>
            </w:r>
          </w:p>
        </w:tc>
        <w:tc>
          <w:tcPr>
            <w:tcW w:w="1058" w:type="dxa"/>
            <w:vAlign w:val="center"/>
          </w:tcPr>
          <w:p w14:paraId="70D2DC86" w14:textId="77777777" w:rsidR="00A35B5A" w:rsidRPr="00A956ED" w:rsidRDefault="00A35B5A" w:rsidP="00A35B5A">
            <w:pPr>
              <w:pStyle w:val="TableParagraph"/>
              <w:jc w:val="center"/>
              <w:rPr>
                <w:bCs/>
                <w:sz w:val="22"/>
                <w:szCs w:val="22"/>
              </w:rPr>
            </w:pPr>
            <w:r w:rsidRPr="00A956ED">
              <w:rPr>
                <w:bCs/>
                <w:spacing w:val="-2"/>
                <w:sz w:val="22"/>
                <w:szCs w:val="22"/>
              </w:rPr>
              <w:t>581,759</w:t>
            </w:r>
          </w:p>
        </w:tc>
      </w:tr>
    </w:tbl>
    <w:p w14:paraId="5013111A" w14:textId="77777777" w:rsidR="00A35B5A" w:rsidRPr="00A956ED" w:rsidRDefault="00A35B5A" w:rsidP="00A35B5A">
      <w:pPr>
        <w:pStyle w:val="aa"/>
      </w:pPr>
    </w:p>
    <w:p w14:paraId="3E60A5F2" w14:textId="44035CFC" w:rsidR="00A35B5A" w:rsidRPr="00A956ED" w:rsidRDefault="00A35B5A" w:rsidP="00A35B5A">
      <w:pPr>
        <w:pStyle w:val="aa"/>
        <w:sectPr w:rsidR="00A35B5A" w:rsidRPr="00A956ED" w:rsidSect="007708F0">
          <w:pgSz w:w="16840" w:h="11900" w:orient="landscape"/>
          <w:pgMar w:top="1100" w:right="1020" w:bottom="1240" w:left="1020" w:header="0" w:footer="1053" w:gutter="0"/>
          <w:cols w:space="720"/>
          <w:docGrid w:linePitch="326"/>
        </w:sectPr>
      </w:pPr>
    </w:p>
    <w:p w14:paraId="77097999" w14:textId="77777777" w:rsidR="006E33F9" w:rsidRPr="00A956ED" w:rsidRDefault="006E33F9" w:rsidP="006E33F9">
      <w:pPr>
        <w:pStyle w:val="2111"/>
        <w:ind w:left="0" w:firstLine="567"/>
        <w:contextualSpacing/>
        <w:rPr>
          <w:rFonts w:cs="Times New Roman"/>
          <w:kern w:val="24"/>
          <w:sz w:val="24"/>
          <w:szCs w:val="24"/>
          <w:lang w:val="ru-RU"/>
        </w:rPr>
      </w:pPr>
      <w:bookmarkStart w:id="110" w:name="_Toc122941064"/>
      <w:bookmarkStart w:id="111" w:name="_Toc185927002"/>
      <w:r w:rsidRPr="00A956ED">
        <w:rPr>
          <w:rFonts w:cs="Times New Roman"/>
          <w:kern w:val="24"/>
          <w:sz w:val="24"/>
          <w:szCs w:val="24"/>
          <w:lang w:val="ru-RU"/>
        </w:rPr>
        <w:lastRenderedPageBreak/>
        <w:t>2.3.7 Надежность работы коммунальной системы</w:t>
      </w:r>
      <w:bookmarkEnd w:id="110"/>
      <w:bookmarkEnd w:id="111"/>
    </w:p>
    <w:p w14:paraId="418AD765" w14:textId="77777777" w:rsidR="006E33F9" w:rsidRPr="00A956ED" w:rsidRDefault="006E33F9" w:rsidP="00D328CF">
      <w:pPr>
        <w:pStyle w:val="aa"/>
        <w:ind w:firstLine="709"/>
        <w:jc w:val="both"/>
        <w:rPr>
          <w:rFonts w:eastAsia="Times New Roman"/>
          <w:szCs w:val="24"/>
        </w:rPr>
      </w:pPr>
    </w:p>
    <w:p w14:paraId="3F1D8AE6" w14:textId="77777777" w:rsidR="00D328CF" w:rsidRPr="00A956ED" w:rsidRDefault="00D328CF" w:rsidP="00D328CF">
      <w:pPr>
        <w:pStyle w:val="aa"/>
        <w:ind w:firstLine="709"/>
        <w:jc w:val="both"/>
        <w:rPr>
          <w:rFonts w:eastAsia="Times New Roman"/>
          <w:szCs w:val="24"/>
        </w:rPr>
      </w:pPr>
      <w:r w:rsidRPr="00A956ED">
        <w:rPr>
          <w:rFonts w:eastAsia="Times New Roman"/>
          <w:szCs w:val="24"/>
        </w:rPr>
        <w:t>Централизованная система водоотведения представляет собой совокупность инженерных сооружений, надежная и эффективная работа которых является одной из важнейших составляющих благополучия населения. По системе, состоящей из трубопроводов и коллекторов общей протяженностью порядка 21,5 км отводятся сточные воды, образующиеся на территории пгт.Ибреси.</w:t>
      </w:r>
    </w:p>
    <w:p w14:paraId="6B667557" w14:textId="77777777" w:rsidR="00D328CF" w:rsidRPr="00A956ED" w:rsidRDefault="00D328CF" w:rsidP="00D328CF">
      <w:pPr>
        <w:pStyle w:val="aa"/>
        <w:ind w:firstLine="709"/>
        <w:jc w:val="both"/>
        <w:rPr>
          <w:rFonts w:eastAsia="Times New Roman"/>
          <w:szCs w:val="24"/>
        </w:rPr>
      </w:pPr>
      <w:r w:rsidRPr="00A956ED">
        <w:rPr>
          <w:rFonts w:eastAsia="Times New Roman"/>
          <w:szCs w:val="24"/>
        </w:rPr>
        <w:t>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w:t>
      </w:r>
    </w:p>
    <w:p w14:paraId="54B07800" w14:textId="77777777" w:rsidR="00D328CF" w:rsidRPr="00A956ED" w:rsidRDefault="00D328CF" w:rsidP="00D328CF">
      <w:pPr>
        <w:pStyle w:val="aa"/>
        <w:ind w:firstLine="709"/>
        <w:jc w:val="both"/>
        <w:rPr>
          <w:rFonts w:eastAsia="Times New Roman"/>
          <w:szCs w:val="24"/>
        </w:rPr>
      </w:pPr>
      <w:r w:rsidRPr="00A956ED">
        <w:rPr>
          <w:rFonts w:eastAsia="Times New Roman"/>
          <w:szCs w:val="24"/>
        </w:rPr>
        <w:t>Наиболее острой является проблема износа канализационных сетей. Поэтому особое внимание должно уделяться их реконструкции и модернизации.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14:paraId="3BE7A121" w14:textId="562AE120" w:rsidR="00F47B91" w:rsidRPr="00A956ED" w:rsidRDefault="00D328CF" w:rsidP="00D328CF">
      <w:pPr>
        <w:pStyle w:val="aa"/>
        <w:ind w:firstLine="709"/>
        <w:jc w:val="both"/>
        <w:rPr>
          <w:rFonts w:eastAsia="Times New Roman"/>
          <w:szCs w:val="24"/>
        </w:rPr>
      </w:pPr>
      <w:r w:rsidRPr="00A956ED">
        <w:rPr>
          <w:rFonts w:eastAsia="Times New Roman"/>
          <w:szCs w:val="24"/>
        </w:rPr>
        <w:t>Устойчивая работа системы канализации Ибресинского муниципального округа обеспечивается реализацией комплекса мероприятий, направленных на повышение надежности системы водоотведения.</w:t>
      </w:r>
    </w:p>
    <w:p w14:paraId="3FB76F17" w14:textId="77777777" w:rsidR="005D7370" w:rsidRPr="00A956ED" w:rsidRDefault="005D7370" w:rsidP="00D328CF">
      <w:pPr>
        <w:pStyle w:val="aa"/>
        <w:ind w:firstLine="709"/>
        <w:jc w:val="both"/>
        <w:rPr>
          <w:rFonts w:eastAsia="Times New Roman"/>
          <w:szCs w:val="24"/>
        </w:rPr>
        <w:sectPr w:rsidR="005D7370" w:rsidRPr="00A956ED" w:rsidSect="00DF3233">
          <w:pgSz w:w="11906" w:h="16838"/>
          <w:pgMar w:top="1134" w:right="850" w:bottom="1134" w:left="1701" w:header="708" w:footer="708" w:gutter="0"/>
          <w:cols w:space="708"/>
          <w:docGrid w:linePitch="360"/>
        </w:sectPr>
      </w:pPr>
    </w:p>
    <w:p w14:paraId="2D3E0F9C" w14:textId="77777777" w:rsidR="006E33F9" w:rsidRPr="00A956ED" w:rsidRDefault="006E33F9" w:rsidP="006E33F9">
      <w:pPr>
        <w:pStyle w:val="2111"/>
        <w:ind w:left="0" w:firstLine="567"/>
        <w:contextualSpacing/>
        <w:rPr>
          <w:rFonts w:cs="Times New Roman"/>
          <w:kern w:val="24"/>
          <w:sz w:val="24"/>
          <w:szCs w:val="24"/>
          <w:lang w:val="ru-RU"/>
        </w:rPr>
      </w:pPr>
      <w:bookmarkStart w:id="112" w:name="_Toc122941065"/>
      <w:bookmarkStart w:id="113" w:name="_Toc185927003"/>
      <w:r w:rsidRPr="00A956ED">
        <w:rPr>
          <w:rFonts w:cs="Times New Roman"/>
          <w:kern w:val="24"/>
          <w:sz w:val="24"/>
          <w:szCs w:val="24"/>
          <w:lang w:val="ru-RU"/>
        </w:rPr>
        <w:lastRenderedPageBreak/>
        <w:t>2.3.8 Качество поставляемого коммунального ресурса</w:t>
      </w:r>
      <w:bookmarkEnd w:id="112"/>
      <w:bookmarkEnd w:id="113"/>
    </w:p>
    <w:p w14:paraId="40E9A8F1" w14:textId="4AFA55D2" w:rsidR="006E33F9" w:rsidRPr="00A956ED" w:rsidRDefault="006E33F9" w:rsidP="00287F88">
      <w:pPr>
        <w:pStyle w:val="aa"/>
        <w:ind w:firstLine="709"/>
        <w:jc w:val="both"/>
        <w:rPr>
          <w:rFonts w:eastAsia="Times New Roman"/>
          <w:szCs w:val="24"/>
        </w:rPr>
      </w:pPr>
    </w:p>
    <w:p w14:paraId="71A31B09" w14:textId="77777777" w:rsidR="00287F88" w:rsidRPr="00A956ED" w:rsidRDefault="00287F88" w:rsidP="00287F88">
      <w:pPr>
        <w:pStyle w:val="aa"/>
        <w:ind w:firstLine="709"/>
        <w:jc w:val="both"/>
        <w:rPr>
          <w:rFonts w:eastAsia="Times New Roman"/>
          <w:szCs w:val="24"/>
        </w:rPr>
      </w:pPr>
      <w:r w:rsidRPr="00A956ED">
        <w:rPr>
          <w:rFonts w:eastAsia="Times New Roman"/>
          <w:szCs w:val="24"/>
        </w:rPr>
        <w:t>ООО «Каналсеть+» заключен договор с химико-бактериологической лабораторией МУП «КМ г.Новочебоксарска» на проведение лабораторных анализов по микробиологическим показателям очищенных сточных вод.</w:t>
      </w:r>
    </w:p>
    <w:p w14:paraId="195120E8" w14:textId="77777777" w:rsidR="00287F88" w:rsidRPr="00A956ED" w:rsidRDefault="00287F88" w:rsidP="00287F88">
      <w:pPr>
        <w:pStyle w:val="aa"/>
        <w:ind w:firstLine="709"/>
        <w:jc w:val="both"/>
        <w:rPr>
          <w:rFonts w:eastAsia="Times New Roman"/>
          <w:szCs w:val="24"/>
        </w:rPr>
      </w:pPr>
      <w:r w:rsidRPr="00A956ED">
        <w:rPr>
          <w:rFonts w:eastAsia="Times New Roman"/>
          <w:szCs w:val="24"/>
        </w:rPr>
        <w:t>Для проведения анализов специалистами МУП «КМ г.Новочебоксарска» определены места отбора проб: в месте выпуска очищенных сточных вод, 100 м вверх и 100 м вниз по течению р. Кошлаушка от места выпуска очищенных сточных вод.</w:t>
      </w:r>
    </w:p>
    <w:p w14:paraId="00BB372E" w14:textId="6790E131" w:rsidR="00287F88" w:rsidRPr="00A956ED" w:rsidRDefault="00287F88" w:rsidP="00287F88">
      <w:pPr>
        <w:pStyle w:val="aa"/>
        <w:ind w:firstLine="709"/>
        <w:jc w:val="both"/>
        <w:rPr>
          <w:rFonts w:eastAsia="Times New Roman"/>
          <w:szCs w:val="24"/>
        </w:rPr>
      </w:pPr>
      <w:r w:rsidRPr="00A956ED">
        <w:rPr>
          <w:rFonts w:eastAsia="Times New Roman"/>
          <w:szCs w:val="24"/>
        </w:rPr>
        <w:t>Данные по лабораторным исследованиям показателей качества очищенных сточных вод за последние несколько лет сведены в таблице ниже.</w:t>
      </w:r>
    </w:p>
    <w:p w14:paraId="48AD98D9" w14:textId="5B37359E" w:rsidR="005D7370" w:rsidRPr="00A956ED" w:rsidRDefault="005D7370" w:rsidP="005D7370">
      <w:pPr>
        <w:pStyle w:val="af8"/>
        <w:tabs>
          <w:tab w:val="left" w:pos="9028"/>
        </w:tabs>
        <w:spacing w:before="100"/>
        <w:ind w:left="0"/>
        <w:rPr>
          <w:b/>
          <w:bCs/>
          <w:lang w:val="ru-RU"/>
        </w:rPr>
      </w:pPr>
      <w:bookmarkStart w:id="114" w:name="_Toc122941066"/>
      <w:r w:rsidRPr="00A956ED">
        <w:rPr>
          <w:b/>
          <w:bCs/>
          <w:lang w:val="ru-RU"/>
        </w:rPr>
        <w:t>Таблица 2.3.8.1 - Показатели</w:t>
      </w:r>
      <w:r w:rsidRPr="00A956ED">
        <w:rPr>
          <w:b/>
          <w:bCs/>
          <w:spacing w:val="-13"/>
          <w:lang w:val="ru-RU"/>
        </w:rPr>
        <w:t xml:space="preserve"> </w:t>
      </w:r>
      <w:r w:rsidRPr="00A956ED">
        <w:rPr>
          <w:b/>
          <w:bCs/>
          <w:lang w:val="ru-RU"/>
        </w:rPr>
        <w:t>качества</w:t>
      </w:r>
      <w:r w:rsidRPr="00A956ED">
        <w:rPr>
          <w:b/>
          <w:bCs/>
          <w:spacing w:val="-12"/>
          <w:lang w:val="ru-RU"/>
        </w:rPr>
        <w:t xml:space="preserve"> </w:t>
      </w:r>
      <w:r w:rsidRPr="00A956ED">
        <w:rPr>
          <w:b/>
          <w:bCs/>
          <w:lang w:val="ru-RU"/>
        </w:rPr>
        <w:t>очистки</w:t>
      </w:r>
      <w:r w:rsidRPr="00A956ED">
        <w:rPr>
          <w:b/>
          <w:bCs/>
          <w:spacing w:val="-10"/>
          <w:lang w:val="ru-RU"/>
        </w:rPr>
        <w:t xml:space="preserve"> </w:t>
      </w:r>
      <w:r w:rsidRPr="00A956ED">
        <w:rPr>
          <w:b/>
          <w:bCs/>
          <w:lang w:val="ru-RU"/>
        </w:rPr>
        <w:t>сточных</w:t>
      </w:r>
      <w:r w:rsidRPr="00A956ED">
        <w:rPr>
          <w:b/>
          <w:bCs/>
          <w:spacing w:val="-11"/>
          <w:lang w:val="ru-RU"/>
        </w:rPr>
        <w:t xml:space="preserve"> </w:t>
      </w:r>
      <w:r w:rsidRPr="00A956ED">
        <w:rPr>
          <w:b/>
          <w:bCs/>
          <w:lang w:val="ru-RU"/>
        </w:rPr>
        <w:t>вод</w:t>
      </w:r>
      <w:r w:rsidRPr="00A956ED">
        <w:rPr>
          <w:b/>
          <w:bCs/>
          <w:spacing w:val="-12"/>
          <w:lang w:val="ru-RU"/>
        </w:rPr>
        <w:t xml:space="preserve"> </w:t>
      </w:r>
      <w:r w:rsidRPr="00A956ED">
        <w:rPr>
          <w:b/>
          <w:bCs/>
          <w:spacing w:val="-2"/>
          <w:lang w:val="ru-RU"/>
        </w:rPr>
        <w:t>пгт.Ибреси</w:t>
      </w:r>
    </w:p>
    <w:tbl>
      <w:tblPr>
        <w:tblStyle w:val="TableNormal"/>
        <w:tblW w:w="14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2819"/>
        <w:gridCol w:w="2534"/>
        <w:gridCol w:w="2788"/>
        <w:gridCol w:w="1290"/>
        <w:gridCol w:w="2020"/>
        <w:gridCol w:w="1019"/>
        <w:gridCol w:w="1862"/>
      </w:tblGrid>
      <w:tr w:rsidR="005D7370" w:rsidRPr="00A956ED" w14:paraId="55B0CC2D" w14:textId="77777777" w:rsidTr="00E41009">
        <w:trPr>
          <w:trHeight w:val="20"/>
          <w:tblHeader/>
        </w:trPr>
        <w:tc>
          <w:tcPr>
            <w:tcW w:w="437" w:type="dxa"/>
            <w:shd w:val="clear" w:color="auto" w:fill="F2F2F2" w:themeFill="background1" w:themeFillShade="F2"/>
            <w:vAlign w:val="center"/>
          </w:tcPr>
          <w:p w14:paraId="38F67FD3" w14:textId="3AB9927E" w:rsidR="005D7370" w:rsidRPr="00A956ED" w:rsidRDefault="005D7370" w:rsidP="005D7370">
            <w:pPr>
              <w:pStyle w:val="TableParagraph"/>
              <w:jc w:val="center"/>
            </w:pPr>
            <w:r w:rsidRPr="00A956ED">
              <w:t>№</w:t>
            </w:r>
          </w:p>
        </w:tc>
        <w:tc>
          <w:tcPr>
            <w:tcW w:w="2819" w:type="dxa"/>
            <w:shd w:val="clear" w:color="auto" w:fill="F2F2F2" w:themeFill="background1" w:themeFillShade="F2"/>
            <w:vAlign w:val="center"/>
          </w:tcPr>
          <w:p w14:paraId="6392A202" w14:textId="77777777" w:rsidR="005D7370" w:rsidRPr="00A956ED" w:rsidRDefault="005D7370" w:rsidP="005D7370">
            <w:pPr>
              <w:pStyle w:val="TableParagraph"/>
              <w:spacing w:line="270" w:lineRule="atLeast"/>
              <w:jc w:val="center"/>
            </w:pPr>
            <w:r w:rsidRPr="00A956ED">
              <w:rPr>
                <w:spacing w:val="-2"/>
              </w:rPr>
              <w:t>Наименование организации, проводившей исследование</w:t>
            </w:r>
          </w:p>
        </w:tc>
        <w:tc>
          <w:tcPr>
            <w:tcW w:w="2534" w:type="dxa"/>
            <w:shd w:val="clear" w:color="auto" w:fill="F2F2F2" w:themeFill="background1" w:themeFillShade="F2"/>
            <w:vAlign w:val="center"/>
          </w:tcPr>
          <w:p w14:paraId="33ACA54B" w14:textId="7C35ACE2" w:rsidR="005D7370" w:rsidRPr="00A956ED" w:rsidRDefault="005D7370" w:rsidP="005D7370">
            <w:pPr>
              <w:pStyle w:val="TableParagraph"/>
              <w:jc w:val="center"/>
            </w:pPr>
            <w:r w:rsidRPr="00A956ED">
              <w:rPr>
                <w:spacing w:val="-2"/>
              </w:rPr>
              <w:t>Наименование документа</w:t>
            </w:r>
          </w:p>
        </w:tc>
        <w:tc>
          <w:tcPr>
            <w:tcW w:w="2788" w:type="dxa"/>
            <w:shd w:val="clear" w:color="auto" w:fill="F2F2F2" w:themeFill="background1" w:themeFillShade="F2"/>
            <w:vAlign w:val="center"/>
          </w:tcPr>
          <w:p w14:paraId="26FE23AB" w14:textId="323662C6" w:rsidR="005D7370" w:rsidRPr="00A956ED" w:rsidRDefault="005D7370" w:rsidP="005D7370">
            <w:pPr>
              <w:pStyle w:val="TableParagraph"/>
              <w:jc w:val="center"/>
            </w:pPr>
            <w:r w:rsidRPr="00A956ED">
              <w:t>Место</w:t>
            </w:r>
            <w:r w:rsidRPr="00A956ED">
              <w:rPr>
                <w:spacing w:val="-9"/>
              </w:rPr>
              <w:t xml:space="preserve"> </w:t>
            </w:r>
            <w:r w:rsidRPr="00A956ED">
              <w:t>отбора</w:t>
            </w:r>
            <w:r w:rsidRPr="00A956ED">
              <w:rPr>
                <w:spacing w:val="-7"/>
              </w:rPr>
              <w:t xml:space="preserve"> </w:t>
            </w:r>
            <w:r w:rsidRPr="00A956ED">
              <w:rPr>
                <w:spacing w:val="-2"/>
              </w:rPr>
              <w:t>пробы</w:t>
            </w:r>
          </w:p>
        </w:tc>
        <w:tc>
          <w:tcPr>
            <w:tcW w:w="1290" w:type="dxa"/>
            <w:shd w:val="clear" w:color="auto" w:fill="F2F2F2" w:themeFill="background1" w:themeFillShade="F2"/>
            <w:vAlign w:val="center"/>
          </w:tcPr>
          <w:p w14:paraId="07FDF07E" w14:textId="6B780564" w:rsidR="005D7370" w:rsidRPr="00A956ED" w:rsidRDefault="005D7370" w:rsidP="005D7370">
            <w:pPr>
              <w:pStyle w:val="TableParagraph"/>
              <w:jc w:val="center"/>
            </w:pPr>
            <w:r w:rsidRPr="00A956ED">
              <w:rPr>
                <w:spacing w:val="-4"/>
              </w:rPr>
              <w:t xml:space="preserve">Дата </w:t>
            </w:r>
            <w:r w:rsidRPr="00A956ED">
              <w:rPr>
                <w:spacing w:val="-2"/>
              </w:rPr>
              <w:t>отбора</w:t>
            </w:r>
          </w:p>
        </w:tc>
        <w:tc>
          <w:tcPr>
            <w:tcW w:w="2020" w:type="dxa"/>
            <w:shd w:val="clear" w:color="auto" w:fill="F2F2F2" w:themeFill="background1" w:themeFillShade="F2"/>
            <w:vAlign w:val="center"/>
          </w:tcPr>
          <w:p w14:paraId="780AE53A" w14:textId="7673C7C2" w:rsidR="005D7370" w:rsidRPr="00A956ED" w:rsidRDefault="005D7370" w:rsidP="005D7370">
            <w:pPr>
              <w:pStyle w:val="TableParagraph"/>
              <w:jc w:val="center"/>
            </w:pPr>
            <w:r w:rsidRPr="00A956ED">
              <w:rPr>
                <w:spacing w:val="-2"/>
              </w:rPr>
              <w:t>Исследуемые показатели</w:t>
            </w:r>
          </w:p>
        </w:tc>
        <w:tc>
          <w:tcPr>
            <w:tcW w:w="1019" w:type="dxa"/>
            <w:shd w:val="clear" w:color="auto" w:fill="F2F2F2" w:themeFill="background1" w:themeFillShade="F2"/>
            <w:vAlign w:val="center"/>
          </w:tcPr>
          <w:p w14:paraId="4FB8365E" w14:textId="52C3562F" w:rsidR="005D7370" w:rsidRPr="00A956ED" w:rsidRDefault="005D7370" w:rsidP="005D7370">
            <w:pPr>
              <w:pStyle w:val="TableParagraph"/>
              <w:jc w:val="center"/>
            </w:pPr>
            <w:r w:rsidRPr="00A956ED">
              <w:rPr>
                <w:spacing w:val="-2"/>
              </w:rPr>
              <w:t>Соотв-е нормам</w:t>
            </w:r>
          </w:p>
        </w:tc>
        <w:tc>
          <w:tcPr>
            <w:tcW w:w="1862" w:type="dxa"/>
            <w:shd w:val="clear" w:color="auto" w:fill="F2F2F2" w:themeFill="background1" w:themeFillShade="F2"/>
            <w:vAlign w:val="center"/>
          </w:tcPr>
          <w:p w14:paraId="690A92DB" w14:textId="77777777" w:rsidR="005D7370" w:rsidRPr="00A956ED" w:rsidRDefault="005D7370" w:rsidP="005D7370">
            <w:pPr>
              <w:pStyle w:val="TableParagraph"/>
              <w:jc w:val="center"/>
              <w:rPr>
                <w:lang w:val="ru-RU"/>
              </w:rPr>
            </w:pPr>
            <w:r w:rsidRPr="00A956ED">
              <w:rPr>
                <w:lang w:val="ru-RU"/>
              </w:rPr>
              <w:t>Показатели, по которым</w:t>
            </w:r>
            <w:r w:rsidRPr="00A956ED">
              <w:rPr>
                <w:spacing w:val="-15"/>
                <w:lang w:val="ru-RU"/>
              </w:rPr>
              <w:t xml:space="preserve"> </w:t>
            </w:r>
            <w:r w:rsidRPr="00A956ED">
              <w:rPr>
                <w:lang w:val="ru-RU"/>
              </w:rPr>
              <w:t>качество</w:t>
            </w:r>
            <w:r w:rsidRPr="00A956ED">
              <w:rPr>
                <w:spacing w:val="-15"/>
                <w:lang w:val="ru-RU"/>
              </w:rPr>
              <w:t xml:space="preserve"> </w:t>
            </w:r>
            <w:r w:rsidRPr="00A956ED">
              <w:rPr>
                <w:lang w:val="ru-RU"/>
              </w:rPr>
              <w:t xml:space="preserve">не </w:t>
            </w:r>
            <w:r w:rsidRPr="00A956ED">
              <w:rPr>
                <w:spacing w:val="-2"/>
                <w:lang w:val="ru-RU"/>
              </w:rPr>
              <w:t>соответствует</w:t>
            </w:r>
          </w:p>
        </w:tc>
      </w:tr>
      <w:tr w:rsidR="005D7370" w:rsidRPr="00A956ED" w14:paraId="60F0F63F" w14:textId="77777777" w:rsidTr="00E41009">
        <w:trPr>
          <w:trHeight w:val="20"/>
        </w:trPr>
        <w:tc>
          <w:tcPr>
            <w:tcW w:w="437" w:type="dxa"/>
            <w:vAlign w:val="center"/>
          </w:tcPr>
          <w:p w14:paraId="7A95B469" w14:textId="77777777" w:rsidR="005D7370" w:rsidRPr="00A956ED" w:rsidRDefault="005D7370" w:rsidP="005D7370">
            <w:pPr>
              <w:pStyle w:val="TableParagraph"/>
              <w:jc w:val="center"/>
            </w:pPr>
            <w:r w:rsidRPr="00A956ED">
              <w:rPr>
                <w:sz w:val="22"/>
              </w:rPr>
              <w:t>1</w:t>
            </w:r>
          </w:p>
        </w:tc>
        <w:tc>
          <w:tcPr>
            <w:tcW w:w="2819" w:type="dxa"/>
            <w:vAlign w:val="center"/>
          </w:tcPr>
          <w:p w14:paraId="4609B44F" w14:textId="2E6F9D3E"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1034A9E3" w14:textId="3AC9DD4E"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№76С</w:t>
            </w:r>
            <w:r w:rsidRPr="00A956ED">
              <w:rPr>
                <w:spacing w:val="-6"/>
                <w:sz w:val="22"/>
              </w:rPr>
              <w:t xml:space="preserve"> </w:t>
            </w:r>
            <w:r w:rsidRPr="00A956ED">
              <w:rPr>
                <w:sz w:val="22"/>
              </w:rPr>
              <w:t>от</w:t>
            </w:r>
            <w:r w:rsidRPr="00A956ED">
              <w:rPr>
                <w:spacing w:val="-6"/>
                <w:sz w:val="22"/>
              </w:rPr>
              <w:t xml:space="preserve"> </w:t>
            </w:r>
            <w:r w:rsidRPr="00A956ED">
              <w:rPr>
                <w:spacing w:val="-2"/>
                <w:sz w:val="22"/>
              </w:rPr>
              <w:t>09.04.2021</w:t>
            </w:r>
          </w:p>
        </w:tc>
        <w:tc>
          <w:tcPr>
            <w:tcW w:w="2788" w:type="dxa"/>
            <w:vAlign w:val="center"/>
          </w:tcPr>
          <w:p w14:paraId="4F661E70" w14:textId="77777777" w:rsidR="005D7370" w:rsidRPr="00A956ED" w:rsidRDefault="005D7370" w:rsidP="005D7370">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14:paraId="1BAA98A3" w14:textId="77777777" w:rsidR="005D7370" w:rsidRPr="00A956ED" w:rsidRDefault="005D7370" w:rsidP="005D7370">
            <w:pPr>
              <w:pStyle w:val="TableParagraph"/>
              <w:jc w:val="center"/>
            </w:pPr>
            <w:r w:rsidRPr="00A956ED">
              <w:rPr>
                <w:spacing w:val="-2"/>
                <w:sz w:val="22"/>
              </w:rPr>
              <w:t>31.03.2021</w:t>
            </w:r>
          </w:p>
        </w:tc>
        <w:tc>
          <w:tcPr>
            <w:tcW w:w="2020" w:type="dxa"/>
            <w:vAlign w:val="center"/>
          </w:tcPr>
          <w:p w14:paraId="7AAE78E8"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1261585E"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3B87B9D5" w14:textId="77777777" w:rsidR="005D7370" w:rsidRPr="00A956ED" w:rsidRDefault="005D7370" w:rsidP="005D7370">
            <w:pPr>
              <w:pStyle w:val="TableParagraph"/>
              <w:jc w:val="center"/>
            </w:pPr>
          </w:p>
        </w:tc>
      </w:tr>
      <w:tr w:rsidR="005D7370" w:rsidRPr="00A956ED" w14:paraId="2EB4D289" w14:textId="77777777" w:rsidTr="00E41009">
        <w:trPr>
          <w:trHeight w:val="20"/>
        </w:trPr>
        <w:tc>
          <w:tcPr>
            <w:tcW w:w="437" w:type="dxa"/>
            <w:vAlign w:val="center"/>
          </w:tcPr>
          <w:p w14:paraId="1723AEDF" w14:textId="77777777" w:rsidR="005D7370" w:rsidRPr="00A956ED" w:rsidRDefault="005D7370" w:rsidP="005D7370">
            <w:pPr>
              <w:pStyle w:val="TableParagraph"/>
              <w:jc w:val="center"/>
            </w:pPr>
            <w:r w:rsidRPr="00A956ED">
              <w:rPr>
                <w:sz w:val="22"/>
              </w:rPr>
              <w:t>2</w:t>
            </w:r>
          </w:p>
        </w:tc>
        <w:tc>
          <w:tcPr>
            <w:tcW w:w="2819" w:type="dxa"/>
            <w:vAlign w:val="center"/>
          </w:tcPr>
          <w:p w14:paraId="2BB943F3" w14:textId="2766E1F5" w:rsidR="005D7370" w:rsidRPr="00A956ED" w:rsidRDefault="005D7370" w:rsidP="005D7370">
            <w:pPr>
              <w:pStyle w:val="TableParagraph"/>
              <w:spacing w:line="234"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6118E0CE" w14:textId="18783FE8" w:rsidR="005D7370" w:rsidRPr="00A956ED" w:rsidRDefault="005D7370" w:rsidP="005D7370">
            <w:pPr>
              <w:pStyle w:val="TableParagraph"/>
              <w:spacing w:line="234"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№196С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27.09.2021</w:t>
            </w:r>
          </w:p>
        </w:tc>
        <w:tc>
          <w:tcPr>
            <w:tcW w:w="2788" w:type="dxa"/>
            <w:vAlign w:val="center"/>
          </w:tcPr>
          <w:p w14:paraId="12752F9B" w14:textId="77777777" w:rsidR="005D7370" w:rsidRPr="00A956ED" w:rsidRDefault="005D7370" w:rsidP="005D7370">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14:paraId="34B00EF2" w14:textId="77777777" w:rsidR="005D7370" w:rsidRPr="00A956ED" w:rsidRDefault="005D7370" w:rsidP="005D7370">
            <w:pPr>
              <w:pStyle w:val="TableParagraph"/>
              <w:jc w:val="center"/>
            </w:pPr>
            <w:r w:rsidRPr="00A956ED">
              <w:rPr>
                <w:spacing w:val="-2"/>
                <w:sz w:val="22"/>
              </w:rPr>
              <w:t>17.09.2021</w:t>
            </w:r>
          </w:p>
        </w:tc>
        <w:tc>
          <w:tcPr>
            <w:tcW w:w="2020" w:type="dxa"/>
            <w:vAlign w:val="center"/>
          </w:tcPr>
          <w:p w14:paraId="613A383F"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118CBD07"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5F3C7DD9" w14:textId="77777777" w:rsidR="005D7370" w:rsidRPr="00A956ED" w:rsidRDefault="005D7370" w:rsidP="005D7370">
            <w:pPr>
              <w:pStyle w:val="TableParagraph"/>
              <w:jc w:val="center"/>
            </w:pPr>
          </w:p>
        </w:tc>
      </w:tr>
      <w:tr w:rsidR="005D7370" w:rsidRPr="00A956ED" w14:paraId="550A0237" w14:textId="77777777" w:rsidTr="00E41009">
        <w:trPr>
          <w:trHeight w:val="20"/>
        </w:trPr>
        <w:tc>
          <w:tcPr>
            <w:tcW w:w="437" w:type="dxa"/>
            <w:vAlign w:val="center"/>
          </w:tcPr>
          <w:p w14:paraId="69FDB067" w14:textId="77777777" w:rsidR="005D7370" w:rsidRPr="00A956ED" w:rsidRDefault="005D7370" w:rsidP="005D7370">
            <w:pPr>
              <w:pStyle w:val="TableParagraph"/>
              <w:jc w:val="center"/>
            </w:pPr>
            <w:r w:rsidRPr="00A956ED">
              <w:rPr>
                <w:sz w:val="22"/>
              </w:rPr>
              <w:t>3</w:t>
            </w:r>
          </w:p>
        </w:tc>
        <w:tc>
          <w:tcPr>
            <w:tcW w:w="2819" w:type="dxa"/>
            <w:vAlign w:val="center"/>
          </w:tcPr>
          <w:p w14:paraId="7CB0EF5B" w14:textId="04635D23"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422F04AC" w14:textId="49FBA671"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№417Д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30.09.2021</w:t>
            </w:r>
          </w:p>
        </w:tc>
        <w:tc>
          <w:tcPr>
            <w:tcW w:w="2788" w:type="dxa"/>
            <w:vAlign w:val="center"/>
          </w:tcPr>
          <w:p w14:paraId="20D31E71" w14:textId="77777777" w:rsidR="005D7370" w:rsidRPr="00A956ED" w:rsidRDefault="005D7370" w:rsidP="005D7370">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9"/>
                <w:sz w:val="22"/>
              </w:rPr>
              <w:t xml:space="preserve"> </w:t>
            </w:r>
            <w:r w:rsidRPr="00A956ED">
              <w:rPr>
                <w:spacing w:val="-4"/>
                <w:sz w:val="22"/>
              </w:rPr>
              <w:t>100м</w:t>
            </w:r>
          </w:p>
        </w:tc>
        <w:tc>
          <w:tcPr>
            <w:tcW w:w="1290" w:type="dxa"/>
            <w:vAlign w:val="center"/>
          </w:tcPr>
          <w:p w14:paraId="5E43945D" w14:textId="77777777" w:rsidR="005D7370" w:rsidRPr="00A956ED" w:rsidRDefault="005D7370" w:rsidP="005D7370">
            <w:pPr>
              <w:pStyle w:val="TableParagraph"/>
              <w:jc w:val="center"/>
            </w:pPr>
            <w:r w:rsidRPr="00A956ED">
              <w:rPr>
                <w:spacing w:val="-2"/>
                <w:sz w:val="22"/>
              </w:rPr>
              <w:t>17.09.2021</w:t>
            </w:r>
          </w:p>
        </w:tc>
        <w:tc>
          <w:tcPr>
            <w:tcW w:w="2020" w:type="dxa"/>
            <w:vAlign w:val="center"/>
          </w:tcPr>
          <w:p w14:paraId="619FA048"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43D4C498"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5486DE46" w14:textId="77777777" w:rsidR="005D7370" w:rsidRPr="00A956ED" w:rsidRDefault="005D7370" w:rsidP="005D7370">
            <w:pPr>
              <w:pStyle w:val="TableParagraph"/>
              <w:jc w:val="center"/>
            </w:pPr>
          </w:p>
        </w:tc>
      </w:tr>
      <w:tr w:rsidR="005D7370" w:rsidRPr="00A956ED" w14:paraId="65E76DD7" w14:textId="77777777" w:rsidTr="00E41009">
        <w:trPr>
          <w:trHeight w:val="20"/>
        </w:trPr>
        <w:tc>
          <w:tcPr>
            <w:tcW w:w="437" w:type="dxa"/>
            <w:vAlign w:val="center"/>
          </w:tcPr>
          <w:p w14:paraId="7C03C933" w14:textId="77777777" w:rsidR="005D7370" w:rsidRPr="00A956ED" w:rsidRDefault="005D7370" w:rsidP="005D7370">
            <w:pPr>
              <w:pStyle w:val="TableParagraph"/>
              <w:jc w:val="center"/>
            </w:pPr>
            <w:r w:rsidRPr="00A956ED">
              <w:rPr>
                <w:sz w:val="22"/>
              </w:rPr>
              <w:t>4</w:t>
            </w:r>
          </w:p>
        </w:tc>
        <w:tc>
          <w:tcPr>
            <w:tcW w:w="2819" w:type="dxa"/>
            <w:vAlign w:val="center"/>
          </w:tcPr>
          <w:p w14:paraId="22C8C368" w14:textId="187E1567" w:rsidR="005D7370" w:rsidRPr="00A956ED" w:rsidRDefault="005D7370" w:rsidP="005D7370">
            <w:pPr>
              <w:pStyle w:val="TableParagraph"/>
              <w:spacing w:line="234"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3023C39A" w14:textId="1EDBA3E1" w:rsidR="005D7370" w:rsidRPr="00A956ED" w:rsidRDefault="005D7370" w:rsidP="005D7370">
            <w:pPr>
              <w:pStyle w:val="TableParagraph"/>
              <w:spacing w:line="234"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№418Д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30.09.2021</w:t>
            </w:r>
          </w:p>
        </w:tc>
        <w:tc>
          <w:tcPr>
            <w:tcW w:w="2788" w:type="dxa"/>
            <w:vAlign w:val="center"/>
          </w:tcPr>
          <w:p w14:paraId="6713AE61" w14:textId="77777777" w:rsidR="005D7370" w:rsidRPr="00A956ED" w:rsidRDefault="005D7370" w:rsidP="005D7370">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14:paraId="7915AB5B" w14:textId="77777777" w:rsidR="005D7370" w:rsidRPr="00A956ED" w:rsidRDefault="005D7370" w:rsidP="005D7370">
            <w:pPr>
              <w:pStyle w:val="TableParagraph"/>
              <w:spacing w:line="252" w:lineRule="exact"/>
              <w:jc w:val="center"/>
            </w:pPr>
            <w:r w:rsidRPr="00A956ED">
              <w:rPr>
                <w:spacing w:val="-2"/>
                <w:sz w:val="22"/>
              </w:rPr>
              <w:t>17.09.2021</w:t>
            </w:r>
          </w:p>
        </w:tc>
        <w:tc>
          <w:tcPr>
            <w:tcW w:w="2020" w:type="dxa"/>
            <w:vAlign w:val="center"/>
          </w:tcPr>
          <w:p w14:paraId="4F5BC662"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0ED66F0D"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536F0A35" w14:textId="77777777" w:rsidR="005D7370" w:rsidRPr="00A956ED" w:rsidRDefault="005D7370" w:rsidP="005D7370">
            <w:pPr>
              <w:pStyle w:val="TableParagraph"/>
              <w:jc w:val="center"/>
            </w:pPr>
          </w:p>
        </w:tc>
      </w:tr>
      <w:tr w:rsidR="005D7370" w:rsidRPr="00A956ED" w14:paraId="70764692" w14:textId="77777777" w:rsidTr="00E41009">
        <w:trPr>
          <w:trHeight w:val="20"/>
        </w:trPr>
        <w:tc>
          <w:tcPr>
            <w:tcW w:w="437" w:type="dxa"/>
            <w:vAlign w:val="center"/>
          </w:tcPr>
          <w:p w14:paraId="7A6DC218" w14:textId="77777777" w:rsidR="005D7370" w:rsidRPr="00A956ED" w:rsidRDefault="005D7370" w:rsidP="005D7370">
            <w:pPr>
              <w:pStyle w:val="TableParagraph"/>
              <w:jc w:val="center"/>
            </w:pPr>
            <w:r w:rsidRPr="00A956ED">
              <w:rPr>
                <w:sz w:val="22"/>
              </w:rPr>
              <w:t>5</w:t>
            </w:r>
          </w:p>
        </w:tc>
        <w:tc>
          <w:tcPr>
            <w:tcW w:w="2819" w:type="dxa"/>
            <w:vAlign w:val="center"/>
          </w:tcPr>
          <w:p w14:paraId="4CB03F2C" w14:textId="61CB398B"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294E9B2E" w14:textId="4EFCA9D8"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№252С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01.12.2021</w:t>
            </w:r>
          </w:p>
        </w:tc>
        <w:tc>
          <w:tcPr>
            <w:tcW w:w="2788" w:type="dxa"/>
            <w:vAlign w:val="center"/>
          </w:tcPr>
          <w:p w14:paraId="47A40156" w14:textId="77777777" w:rsidR="005D7370" w:rsidRPr="00A956ED" w:rsidRDefault="005D7370" w:rsidP="005D7370">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14:paraId="79D420F9" w14:textId="77777777" w:rsidR="005D7370" w:rsidRPr="00A956ED" w:rsidRDefault="005D7370" w:rsidP="005D7370">
            <w:pPr>
              <w:pStyle w:val="TableParagraph"/>
              <w:jc w:val="center"/>
            </w:pPr>
            <w:r w:rsidRPr="00A956ED">
              <w:rPr>
                <w:spacing w:val="-2"/>
                <w:sz w:val="22"/>
              </w:rPr>
              <w:t>24.11.2021</w:t>
            </w:r>
          </w:p>
        </w:tc>
        <w:tc>
          <w:tcPr>
            <w:tcW w:w="2020" w:type="dxa"/>
            <w:vAlign w:val="center"/>
          </w:tcPr>
          <w:p w14:paraId="5A01DD67"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14979675"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1673B869" w14:textId="77777777" w:rsidR="005D7370" w:rsidRPr="00A956ED" w:rsidRDefault="005D7370" w:rsidP="005D7370">
            <w:pPr>
              <w:pStyle w:val="TableParagraph"/>
              <w:jc w:val="center"/>
            </w:pPr>
          </w:p>
        </w:tc>
      </w:tr>
      <w:tr w:rsidR="005D7370" w:rsidRPr="00A956ED" w14:paraId="529A491B" w14:textId="77777777" w:rsidTr="00E41009">
        <w:trPr>
          <w:trHeight w:val="20"/>
        </w:trPr>
        <w:tc>
          <w:tcPr>
            <w:tcW w:w="437" w:type="dxa"/>
            <w:vAlign w:val="center"/>
          </w:tcPr>
          <w:p w14:paraId="047E3240" w14:textId="77777777" w:rsidR="005D7370" w:rsidRPr="00A956ED" w:rsidRDefault="005D7370" w:rsidP="005D7370">
            <w:pPr>
              <w:pStyle w:val="TableParagraph"/>
              <w:jc w:val="center"/>
            </w:pPr>
            <w:r w:rsidRPr="00A956ED">
              <w:rPr>
                <w:sz w:val="22"/>
              </w:rPr>
              <w:t>6</w:t>
            </w:r>
          </w:p>
        </w:tc>
        <w:tc>
          <w:tcPr>
            <w:tcW w:w="2819" w:type="dxa"/>
            <w:vAlign w:val="center"/>
          </w:tcPr>
          <w:p w14:paraId="3E5176DE" w14:textId="56885F86" w:rsidR="005D7370" w:rsidRPr="00A956ED" w:rsidRDefault="005D7370" w:rsidP="005D7370">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6EF51E41" w14:textId="5A924220" w:rsidR="005D7370" w:rsidRPr="00A956ED" w:rsidRDefault="005D7370" w:rsidP="005D7370">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№509Д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02.12.2021</w:t>
            </w:r>
          </w:p>
        </w:tc>
        <w:tc>
          <w:tcPr>
            <w:tcW w:w="2788" w:type="dxa"/>
            <w:vAlign w:val="center"/>
          </w:tcPr>
          <w:p w14:paraId="4C968864" w14:textId="77777777" w:rsidR="005D7370" w:rsidRPr="00A956ED" w:rsidRDefault="005D7370" w:rsidP="005D7370">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14:paraId="45FB4A01" w14:textId="77777777" w:rsidR="005D7370" w:rsidRPr="00A956ED" w:rsidRDefault="005D7370" w:rsidP="005D7370">
            <w:pPr>
              <w:pStyle w:val="TableParagraph"/>
              <w:spacing w:line="252" w:lineRule="exact"/>
              <w:jc w:val="center"/>
            </w:pPr>
            <w:r w:rsidRPr="00A956ED">
              <w:rPr>
                <w:spacing w:val="-2"/>
                <w:sz w:val="22"/>
              </w:rPr>
              <w:t>24.11.2021</w:t>
            </w:r>
          </w:p>
        </w:tc>
        <w:tc>
          <w:tcPr>
            <w:tcW w:w="2020" w:type="dxa"/>
            <w:vAlign w:val="center"/>
          </w:tcPr>
          <w:p w14:paraId="5452F4DC" w14:textId="77777777" w:rsidR="005D7370" w:rsidRPr="00A956ED" w:rsidRDefault="005D7370" w:rsidP="005D7370">
            <w:pPr>
              <w:pStyle w:val="TableParagraph"/>
              <w:spacing w:line="254" w:lineRule="exact"/>
              <w:jc w:val="center"/>
            </w:pPr>
            <w:r w:rsidRPr="00A956ED">
              <w:rPr>
                <w:spacing w:val="-2"/>
                <w:sz w:val="22"/>
              </w:rPr>
              <w:t>химико- бактериологические</w:t>
            </w:r>
          </w:p>
        </w:tc>
        <w:tc>
          <w:tcPr>
            <w:tcW w:w="1019" w:type="dxa"/>
            <w:vAlign w:val="center"/>
          </w:tcPr>
          <w:p w14:paraId="0D88765D"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47318A7A" w14:textId="77777777" w:rsidR="005D7370" w:rsidRPr="00A956ED" w:rsidRDefault="005D7370" w:rsidP="005D7370">
            <w:pPr>
              <w:pStyle w:val="TableParagraph"/>
              <w:jc w:val="center"/>
            </w:pPr>
          </w:p>
        </w:tc>
      </w:tr>
      <w:tr w:rsidR="005D7370" w:rsidRPr="00A956ED" w14:paraId="654C3F3D" w14:textId="77777777" w:rsidTr="00E41009">
        <w:trPr>
          <w:trHeight w:val="20"/>
        </w:trPr>
        <w:tc>
          <w:tcPr>
            <w:tcW w:w="437" w:type="dxa"/>
            <w:vAlign w:val="center"/>
          </w:tcPr>
          <w:p w14:paraId="03F36209" w14:textId="77777777" w:rsidR="005D7370" w:rsidRPr="00A956ED" w:rsidRDefault="005D7370" w:rsidP="005D7370">
            <w:pPr>
              <w:pStyle w:val="TableParagraph"/>
              <w:jc w:val="center"/>
            </w:pPr>
            <w:r w:rsidRPr="00A956ED">
              <w:rPr>
                <w:sz w:val="22"/>
              </w:rPr>
              <w:t>7</w:t>
            </w:r>
          </w:p>
        </w:tc>
        <w:tc>
          <w:tcPr>
            <w:tcW w:w="2819" w:type="dxa"/>
            <w:vAlign w:val="center"/>
          </w:tcPr>
          <w:p w14:paraId="6BE845C8" w14:textId="6461AC3A"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07766ADE" w14:textId="6A77AD46"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№510Д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02.12.2021</w:t>
            </w:r>
          </w:p>
        </w:tc>
        <w:tc>
          <w:tcPr>
            <w:tcW w:w="2788" w:type="dxa"/>
            <w:vAlign w:val="center"/>
          </w:tcPr>
          <w:p w14:paraId="64EE6A50" w14:textId="77777777" w:rsidR="005D7370" w:rsidRPr="00A956ED" w:rsidRDefault="005D7370" w:rsidP="005D7370">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14:paraId="29716A96" w14:textId="77777777" w:rsidR="005D7370" w:rsidRPr="00A956ED" w:rsidRDefault="005D7370" w:rsidP="005D7370">
            <w:pPr>
              <w:pStyle w:val="TableParagraph"/>
              <w:spacing w:line="250" w:lineRule="exact"/>
              <w:jc w:val="center"/>
            </w:pPr>
            <w:r w:rsidRPr="00A956ED">
              <w:rPr>
                <w:spacing w:val="-2"/>
                <w:sz w:val="22"/>
              </w:rPr>
              <w:t>24.11.2021</w:t>
            </w:r>
          </w:p>
        </w:tc>
        <w:tc>
          <w:tcPr>
            <w:tcW w:w="2020" w:type="dxa"/>
            <w:vAlign w:val="center"/>
          </w:tcPr>
          <w:p w14:paraId="7F12C911"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0EB88372"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5797600A" w14:textId="77777777" w:rsidR="005D7370" w:rsidRPr="00A956ED" w:rsidRDefault="005D7370" w:rsidP="005D7370">
            <w:pPr>
              <w:pStyle w:val="TableParagraph"/>
              <w:jc w:val="center"/>
            </w:pPr>
          </w:p>
        </w:tc>
      </w:tr>
      <w:tr w:rsidR="005D7370" w:rsidRPr="00A956ED" w14:paraId="22F24245" w14:textId="77777777" w:rsidTr="00E41009">
        <w:trPr>
          <w:trHeight w:val="20"/>
        </w:trPr>
        <w:tc>
          <w:tcPr>
            <w:tcW w:w="437" w:type="dxa"/>
            <w:vAlign w:val="center"/>
          </w:tcPr>
          <w:p w14:paraId="3922FEAC" w14:textId="77777777" w:rsidR="005D7370" w:rsidRPr="00A956ED" w:rsidRDefault="005D7370" w:rsidP="005D7370">
            <w:pPr>
              <w:pStyle w:val="TableParagraph"/>
              <w:jc w:val="center"/>
            </w:pPr>
            <w:r w:rsidRPr="00A956ED">
              <w:rPr>
                <w:sz w:val="22"/>
              </w:rPr>
              <w:t>8</w:t>
            </w:r>
          </w:p>
        </w:tc>
        <w:tc>
          <w:tcPr>
            <w:tcW w:w="2819" w:type="dxa"/>
            <w:vAlign w:val="center"/>
          </w:tcPr>
          <w:p w14:paraId="66400293" w14:textId="70CF45DB" w:rsidR="005D7370" w:rsidRPr="00A956ED" w:rsidRDefault="005D7370" w:rsidP="005D7370">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2F2225D2" w14:textId="5783D2A0" w:rsidR="005D7370" w:rsidRPr="00A956ED" w:rsidRDefault="005D7370" w:rsidP="005D7370">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№41С</w:t>
            </w:r>
            <w:r w:rsidRPr="00A956ED">
              <w:rPr>
                <w:spacing w:val="-6"/>
                <w:sz w:val="22"/>
              </w:rPr>
              <w:t xml:space="preserve"> </w:t>
            </w:r>
            <w:r w:rsidRPr="00A956ED">
              <w:rPr>
                <w:sz w:val="22"/>
              </w:rPr>
              <w:t>от</w:t>
            </w:r>
            <w:r w:rsidRPr="00A956ED">
              <w:rPr>
                <w:spacing w:val="-6"/>
                <w:sz w:val="22"/>
              </w:rPr>
              <w:t xml:space="preserve"> </w:t>
            </w:r>
            <w:r w:rsidRPr="00A956ED">
              <w:rPr>
                <w:spacing w:val="-2"/>
                <w:sz w:val="22"/>
              </w:rPr>
              <w:t>11.03.2022</w:t>
            </w:r>
          </w:p>
        </w:tc>
        <w:tc>
          <w:tcPr>
            <w:tcW w:w="2788" w:type="dxa"/>
            <w:vAlign w:val="center"/>
          </w:tcPr>
          <w:p w14:paraId="4C11C0F4" w14:textId="77777777" w:rsidR="005D7370" w:rsidRPr="00A956ED" w:rsidRDefault="005D7370" w:rsidP="005D7370">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14:paraId="60243E69" w14:textId="77777777" w:rsidR="005D7370" w:rsidRPr="00A956ED" w:rsidRDefault="005D7370" w:rsidP="005D7370">
            <w:pPr>
              <w:pStyle w:val="TableParagraph"/>
              <w:jc w:val="center"/>
            </w:pPr>
            <w:r w:rsidRPr="00A956ED">
              <w:rPr>
                <w:spacing w:val="-2"/>
                <w:sz w:val="22"/>
              </w:rPr>
              <w:t>01.03.2022</w:t>
            </w:r>
          </w:p>
        </w:tc>
        <w:tc>
          <w:tcPr>
            <w:tcW w:w="2020" w:type="dxa"/>
            <w:vAlign w:val="center"/>
          </w:tcPr>
          <w:p w14:paraId="697B1FF4" w14:textId="77777777" w:rsidR="005D7370" w:rsidRPr="00A956ED" w:rsidRDefault="005D7370" w:rsidP="005D7370">
            <w:pPr>
              <w:pStyle w:val="TableParagraph"/>
              <w:spacing w:line="254" w:lineRule="exact"/>
              <w:jc w:val="center"/>
            </w:pPr>
            <w:r w:rsidRPr="00A956ED">
              <w:rPr>
                <w:spacing w:val="-2"/>
                <w:sz w:val="22"/>
              </w:rPr>
              <w:t>химико- бактериологические</w:t>
            </w:r>
          </w:p>
        </w:tc>
        <w:tc>
          <w:tcPr>
            <w:tcW w:w="1019" w:type="dxa"/>
            <w:vAlign w:val="center"/>
          </w:tcPr>
          <w:p w14:paraId="3385BD5E"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2CBE7DF1" w14:textId="77777777" w:rsidR="005D7370" w:rsidRPr="00A956ED" w:rsidRDefault="005D7370" w:rsidP="005D7370">
            <w:pPr>
              <w:pStyle w:val="TableParagraph"/>
              <w:jc w:val="center"/>
            </w:pPr>
          </w:p>
        </w:tc>
      </w:tr>
      <w:tr w:rsidR="005D7370" w:rsidRPr="00A956ED" w14:paraId="6D8C40A0" w14:textId="77777777" w:rsidTr="00E41009">
        <w:trPr>
          <w:trHeight w:val="20"/>
        </w:trPr>
        <w:tc>
          <w:tcPr>
            <w:tcW w:w="437" w:type="dxa"/>
            <w:vAlign w:val="center"/>
          </w:tcPr>
          <w:p w14:paraId="42E521FD" w14:textId="77777777" w:rsidR="005D7370" w:rsidRPr="00A956ED" w:rsidRDefault="005D7370" w:rsidP="005D7370">
            <w:pPr>
              <w:pStyle w:val="TableParagraph"/>
              <w:jc w:val="center"/>
            </w:pPr>
            <w:r w:rsidRPr="00A956ED">
              <w:rPr>
                <w:sz w:val="22"/>
              </w:rPr>
              <w:t>9</w:t>
            </w:r>
          </w:p>
        </w:tc>
        <w:tc>
          <w:tcPr>
            <w:tcW w:w="2819" w:type="dxa"/>
            <w:vAlign w:val="center"/>
          </w:tcPr>
          <w:p w14:paraId="54CD4C0A" w14:textId="27CCE31E"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6DF150EF" w14:textId="6018C414"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№52Д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11.03.2022</w:t>
            </w:r>
          </w:p>
        </w:tc>
        <w:tc>
          <w:tcPr>
            <w:tcW w:w="2788" w:type="dxa"/>
            <w:vAlign w:val="center"/>
          </w:tcPr>
          <w:p w14:paraId="5DBAC7B3" w14:textId="77777777" w:rsidR="005D7370" w:rsidRPr="00A956ED" w:rsidRDefault="005D7370" w:rsidP="005D7370">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14:paraId="618C0700" w14:textId="77777777" w:rsidR="005D7370" w:rsidRPr="00A956ED" w:rsidRDefault="005D7370" w:rsidP="005D7370">
            <w:pPr>
              <w:pStyle w:val="TableParagraph"/>
              <w:jc w:val="center"/>
            </w:pPr>
            <w:r w:rsidRPr="00A956ED">
              <w:rPr>
                <w:spacing w:val="-2"/>
                <w:sz w:val="22"/>
              </w:rPr>
              <w:t>10.11.2022</w:t>
            </w:r>
          </w:p>
        </w:tc>
        <w:tc>
          <w:tcPr>
            <w:tcW w:w="2020" w:type="dxa"/>
            <w:vAlign w:val="center"/>
          </w:tcPr>
          <w:p w14:paraId="0AEA9E19" w14:textId="43148C22" w:rsidR="005D7370" w:rsidRPr="00A956ED" w:rsidRDefault="005D7370" w:rsidP="005D7370">
            <w:pPr>
              <w:pStyle w:val="TableParagraph"/>
              <w:spacing w:line="231" w:lineRule="exact"/>
              <w:jc w:val="center"/>
            </w:pPr>
            <w:r w:rsidRPr="00A956ED">
              <w:rPr>
                <w:spacing w:val="-2"/>
                <w:sz w:val="22"/>
              </w:rPr>
              <w:t>химико-</w:t>
            </w:r>
            <w:r w:rsidRPr="00A956ED">
              <w:t xml:space="preserve"> </w:t>
            </w:r>
            <w:r w:rsidRPr="00A956ED">
              <w:rPr>
                <w:spacing w:val="-2"/>
                <w:sz w:val="22"/>
              </w:rPr>
              <w:t>бактериологические</w:t>
            </w:r>
          </w:p>
        </w:tc>
        <w:tc>
          <w:tcPr>
            <w:tcW w:w="1019" w:type="dxa"/>
            <w:vAlign w:val="center"/>
          </w:tcPr>
          <w:p w14:paraId="65BFCBE5"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09FDED7B" w14:textId="77777777" w:rsidR="005D7370" w:rsidRPr="00A956ED" w:rsidRDefault="005D7370" w:rsidP="005D7370">
            <w:pPr>
              <w:pStyle w:val="TableParagraph"/>
              <w:jc w:val="center"/>
            </w:pPr>
          </w:p>
        </w:tc>
      </w:tr>
      <w:tr w:rsidR="005D7370" w:rsidRPr="00A956ED" w14:paraId="7F4381CD" w14:textId="77777777" w:rsidTr="00E41009">
        <w:trPr>
          <w:trHeight w:val="20"/>
        </w:trPr>
        <w:tc>
          <w:tcPr>
            <w:tcW w:w="437" w:type="dxa"/>
            <w:vAlign w:val="center"/>
          </w:tcPr>
          <w:p w14:paraId="38983C20" w14:textId="77777777" w:rsidR="005D7370" w:rsidRPr="00A956ED" w:rsidRDefault="005D7370" w:rsidP="005D7370">
            <w:pPr>
              <w:pStyle w:val="TableParagraph"/>
              <w:jc w:val="center"/>
            </w:pPr>
            <w:r w:rsidRPr="00A956ED">
              <w:rPr>
                <w:spacing w:val="-5"/>
                <w:sz w:val="22"/>
              </w:rPr>
              <w:t>10</w:t>
            </w:r>
          </w:p>
        </w:tc>
        <w:tc>
          <w:tcPr>
            <w:tcW w:w="2819" w:type="dxa"/>
            <w:vAlign w:val="center"/>
          </w:tcPr>
          <w:p w14:paraId="27B32A13" w14:textId="6747A559" w:rsidR="005D7370" w:rsidRPr="00A956ED" w:rsidRDefault="005D7370" w:rsidP="005D7370">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0AF43A57" w14:textId="6F71D383" w:rsidR="005D7370" w:rsidRPr="00A956ED" w:rsidRDefault="005D7370" w:rsidP="005D7370">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№53Д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11.03.2022</w:t>
            </w:r>
          </w:p>
        </w:tc>
        <w:tc>
          <w:tcPr>
            <w:tcW w:w="2788" w:type="dxa"/>
            <w:vAlign w:val="center"/>
          </w:tcPr>
          <w:p w14:paraId="566EC1E5" w14:textId="77777777" w:rsidR="005D7370" w:rsidRPr="00A956ED" w:rsidRDefault="005D7370" w:rsidP="005D7370">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14:paraId="7211410F" w14:textId="77777777" w:rsidR="005D7370" w:rsidRPr="00A956ED" w:rsidRDefault="005D7370" w:rsidP="005D7370">
            <w:pPr>
              <w:pStyle w:val="TableParagraph"/>
              <w:jc w:val="center"/>
            </w:pPr>
            <w:r w:rsidRPr="00A956ED">
              <w:rPr>
                <w:spacing w:val="-2"/>
                <w:sz w:val="22"/>
              </w:rPr>
              <w:t>10.11.2022</w:t>
            </w:r>
          </w:p>
        </w:tc>
        <w:tc>
          <w:tcPr>
            <w:tcW w:w="2020" w:type="dxa"/>
            <w:vAlign w:val="center"/>
          </w:tcPr>
          <w:p w14:paraId="1AF9D89C" w14:textId="77777777" w:rsidR="005D7370" w:rsidRPr="00A956ED" w:rsidRDefault="005D7370" w:rsidP="005D7370">
            <w:pPr>
              <w:pStyle w:val="TableParagraph"/>
              <w:spacing w:line="254" w:lineRule="exact"/>
              <w:jc w:val="center"/>
            </w:pPr>
            <w:r w:rsidRPr="00A956ED">
              <w:rPr>
                <w:spacing w:val="-2"/>
                <w:sz w:val="22"/>
              </w:rPr>
              <w:t>химико- бактериологические</w:t>
            </w:r>
          </w:p>
        </w:tc>
        <w:tc>
          <w:tcPr>
            <w:tcW w:w="1019" w:type="dxa"/>
            <w:vAlign w:val="center"/>
          </w:tcPr>
          <w:p w14:paraId="7DF78B65"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1CABA0C6" w14:textId="77777777" w:rsidR="005D7370" w:rsidRPr="00A956ED" w:rsidRDefault="005D7370" w:rsidP="005D7370">
            <w:pPr>
              <w:pStyle w:val="TableParagraph"/>
              <w:jc w:val="center"/>
            </w:pPr>
          </w:p>
        </w:tc>
      </w:tr>
      <w:tr w:rsidR="005D7370" w:rsidRPr="00A956ED" w14:paraId="1CD9FC3A" w14:textId="77777777" w:rsidTr="00E41009">
        <w:trPr>
          <w:trHeight w:val="20"/>
        </w:trPr>
        <w:tc>
          <w:tcPr>
            <w:tcW w:w="437" w:type="dxa"/>
            <w:vAlign w:val="center"/>
          </w:tcPr>
          <w:p w14:paraId="5BD78650" w14:textId="77777777" w:rsidR="005D7370" w:rsidRPr="00A956ED" w:rsidRDefault="005D7370" w:rsidP="005D7370">
            <w:pPr>
              <w:pStyle w:val="TableParagraph"/>
              <w:jc w:val="center"/>
            </w:pPr>
            <w:r w:rsidRPr="00A956ED">
              <w:rPr>
                <w:spacing w:val="-5"/>
                <w:sz w:val="22"/>
              </w:rPr>
              <w:t>11</w:t>
            </w:r>
          </w:p>
        </w:tc>
        <w:tc>
          <w:tcPr>
            <w:tcW w:w="2819" w:type="dxa"/>
            <w:vAlign w:val="center"/>
          </w:tcPr>
          <w:p w14:paraId="5A4FBEDC" w14:textId="44959F8B"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54800570" w14:textId="6859F2A7"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№124С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11.07.2022</w:t>
            </w:r>
          </w:p>
        </w:tc>
        <w:tc>
          <w:tcPr>
            <w:tcW w:w="2788" w:type="dxa"/>
            <w:vAlign w:val="center"/>
          </w:tcPr>
          <w:p w14:paraId="4E5D80DD" w14:textId="77777777" w:rsidR="005D7370" w:rsidRPr="00A956ED" w:rsidRDefault="005D7370" w:rsidP="005D7370">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14:paraId="74257CB1" w14:textId="77777777" w:rsidR="005D7370" w:rsidRPr="00A956ED" w:rsidRDefault="005D7370" w:rsidP="005D7370">
            <w:pPr>
              <w:pStyle w:val="TableParagraph"/>
              <w:jc w:val="center"/>
            </w:pPr>
            <w:r w:rsidRPr="00A956ED">
              <w:rPr>
                <w:spacing w:val="-2"/>
                <w:sz w:val="22"/>
              </w:rPr>
              <w:t>28.06.2022</w:t>
            </w:r>
          </w:p>
        </w:tc>
        <w:tc>
          <w:tcPr>
            <w:tcW w:w="2020" w:type="dxa"/>
            <w:vAlign w:val="center"/>
          </w:tcPr>
          <w:p w14:paraId="5D2D8D68"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3796B968"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2C539077" w14:textId="77777777" w:rsidR="005D7370" w:rsidRPr="00A956ED" w:rsidRDefault="005D7370" w:rsidP="005D7370">
            <w:pPr>
              <w:pStyle w:val="TableParagraph"/>
              <w:jc w:val="center"/>
            </w:pPr>
          </w:p>
        </w:tc>
      </w:tr>
      <w:tr w:rsidR="005D7370" w:rsidRPr="00A956ED" w14:paraId="01D980FB" w14:textId="77777777" w:rsidTr="00E41009">
        <w:trPr>
          <w:trHeight w:val="20"/>
        </w:trPr>
        <w:tc>
          <w:tcPr>
            <w:tcW w:w="437" w:type="dxa"/>
            <w:vAlign w:val="center"/>
          </w:tcPr>
          <w:p w14:paraId="71ADEC1F" w14:textId="77777777" w:rsidR="005D7370" w:rsidRPr="00A956ED" w:rsidRDefault="005D7370" w:rsidP="005D7370">
            <w:pPr>
              <w:pStyle w:val="TableParagraph"/>
              <w:jc w:val="center"/>
            </w:pPr>
            <w:r w:rsidRPr="00A956ED">
              <w:rPr>
                <w:spacing w:val="-5"/>
                <w:sz w:val="22"/>
              </w:rPr>
              <w:lastRenderedPageBreak/>
              <w:t>12</w:t>
            </w:r>
          </w:p>
        </w:tc>
        <w:tc>
          <w:tcPr>
            <w:tcW w:w="2819" w:type="dxa"/>
            <w:vAlign w:val="center"/>
          </w:tcPr>
          <w:p w14:paraId="4C375F52" w14:textId="7D379A34"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49D2CC1D" w14:textId="49F4E0A8"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№210Д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08.07.2022</w:t>
            </w:r>
          </w:p>
        </w:tc>
        <w:tc>
          <w:tcPr>
            <w:tcW w:w="2788" w:type="dxa"/>
            <w:vAlign w:val="center"/>
          </w:tcPr>
          <w:p w14:paraId="36ED5B57" w14:textId="77777777" w:rsidR="005D7370" w:rsidRPr="00A956ED" w:rsidRDefault="005D7370" w:rsidP="005D7370">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14:paraId="4AD5EB2D" w14:textId="77777777" w:rsidR="005D7370" w:rsidRPr="00A956ED" w:rsidRDefault="005D7370" w:rsidP="005D7370">
            <w:pPr>
              <w:pStyle w:val="TableParagraph"/>
              <w:jc w:val="center"/>
            </w:pPr>
            <w:r w:rsidRPr="00A956ED">
              <w:rPr>
                <w:spacing w:val="-2"/>
                <w:sz w:val="22"/>
              </w:rPr>
              <w:t>28.06.2022</w:t>
            </w:r>
          </w:p>
        </w:tc>
        <w:tc>
          <w:tcPr>
            <w:tcW w:w="2020" w:type="dxa"/>
            <w:vAlign w:val="center"/>
          </w:tcPr>
          <w:p w14:paraId="0BABFDA2"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602DF2FC"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5DCFA428" w14:textId="77777777" w:rsidR="005D7370" w:rsidRPr="00A956ED" w:rsidRDefault="005D7370" w:rsidP="005D7370">
            <w:pPr>
              <w:pStyle w:val="TableParagraph"/>
              <w:jc w:val="center"/>
            </w:pPr>
          </w:p>
        </w:tc>
      </w:tr>
      <w:tr w:rsidR="005D7370" w:rsidRPr="00A956ED" w14:paraId="13C4A230" w14:textId="77777777" w:rsidTr="00E41009">
        <w:trPr>
          <w:trHeight w:val="20"/>
        </w:trPr>
        <w:tc>
          <w:tcPr>
            <w:tcW w:w="437" w:type="dxa"/>
            <w:vAlign w:val="center"/>
          </w:tcPr>
          <w:p w14:paraId="1035C69F" w14:textId="77777777" w:rsidR="005D7370" w:rsidRPr="00A956ED" w:rsidRDefault="005D7370" w:rsidP="005D7370">
            <w:pPr>
              <w:pStyle w:val="TableParagraph"/>
              <w:jc w:val="center"/>
            </w:pPr>
            <w:r w:rsidRPr="00A956ED">
              <w:rPr>
                <w:spacing w:val="-5"/>
                <w:sz w:val="22"/>
              </w:rPr>
              <w:t>13</w:t>
            </w:r>
          </w:p>
        </w:tc>
        <w:tc>
          <w:tcPr>
            <w:tcW w:w="2819" w:type="dxa"/>
            <w:vAlign w:val="center"/>
          </w:tcPr>
          <w:p w14:paraId="0D5DD039" w14:textId="18412248"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0B1DA867" w14:textId="6E81D322"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№211Д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08.07.2022</w:t>
            </w:r>
          </w:p>
        </w:tc>
        <w:tc>
          <w:tcPr>
            <w:tcW w:w="2788" w:type="dxa"/>
            <w:vAlign w:val="center"/>
          </w:tcPr>
          <w:p w14:paraId="0BD23A08" w14:textId="77777777" w:rsidR="005D7370" w:rsidRPr="00A956ED" w:rsidRDefault="005D7370" w:rsidP="005D7370">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14:paraId="1B090ABE" w14:textId="77777777" w:rsidR="005D7370" w:rsidRPr="00A956ED" w:rsidRDefault="005D7370" w:rsidP="005D7370">
            <w:pPr>
              <w:pStyle w:val="TableParagraph"/>
              <w:spacing w:line="252" w:lineRule="exact"/>
              <w:jc w:val="center"/>
            </w:pPr>
            <w:r w:rsidRPr="00A956ED">
              <w:rPr>
                <w:spacing w:val="-2"/>
                <w:sz w:val="22"/>
              </w:rPr>
              <w:t>28.06.2022</w:t>
            </w:r>
          </w:p>
        </w:tc>
        <w:tc>
          <w:tcPr>
            <w:tcW w:w="2020" w:type="dxa"/>
            <w:vAlign w:val="center"/>
          </w:tcPr>
          <w:p w14:paraId="44EDD997"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73C14307"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58356731" w14:textId="77777777" w:rsidR="005D7370" w:rsidRPr="00A956ED" w:rsidRDefault="005D7370" w:rsidP="005D7370">
            <w:pPr>
              <w:pStyle w:val="TableParagraph"/>
              <w:jc w:val="center"/>
            </w:pPr>
          </w:p>
        </w:tc>
      </w:tr>
      <w:tr w:rsidR="005D7370" w:rsidRPr="00A956ED" w14:paraId="14854118" w14:textId="77777777" w:rsidTr="00E41009">
        <w:trPr>
          <w:trHeight w:val="20"/>
        </w:trPr>
        <w:tc>
          <w:tcPr>
            <w:tcW w:w="437" w:type="dxa"/>
            <w:vAlign w:val="center"/>
          </w:tcPr>
          <w:p w14:paraId="798EC7AD" w14:textId="77777777" w:rsidR="005D7370" w:rsidRPr="00A956ED" w:rsidRDefault="005D7370" w:rsidP="005D7370">
            <w:pPr>
              <w:pStyle w:val="TableParagraph"/>
              <w:jc w:val="center"/>
            </w:pPr>
            <w:r w:rsidRPr="00A956ED">
              <w:rPr>
                <w:spacing w:val="-5"/>
                <w:sz w:val="22"/>
              </w:rPr>
              <w:t>14</w:t>
            </w:r>
          </w:p>
        </w:tc>
        <w:tc>
          <w:tcPr>
            <w:tcW w:w="2819" w:type="dxa"/>
            <w:vAlign w:val="center"/>
          </w:tcPr>
          <w:p w14:paraId="129F99E3" w14:textId="280EF260"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04BA09AD" w14:textId="05A956B4"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№190С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28.09.2022</w:t>
            </w:r>
          </w:p>
        </w:tc>
        <w:tc>
          <w:tcPr>
            <w:tcW w:w="2788" w:type="dxa"/>
            <w:vAlign w:val="center"/>
          </w:tcPr>
          <w:p w14:paraId="7011D9C8" w14:textId="77777777" w:rsidR="005D7370" w:rsidRPr="00A956ED" w:rsidRDefault="005D7370" w:rsidP="005D7370">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14:paraId="77DCC6BD" w14:textId="77777777" w:rsidR="005D7370" w:rsidRPr="00A956ED" w:rsidRDefault="005D7370" w:rsidP="005D7370">
            <w:pPr>
              <w:pStyle w:val="TableParagraph"/>
              <w:jc w:val="center"/>
            </w:pPr>
            <w:r w:rsidRPr="00A956ED">
              <w:rPr>
                <w:spacing w:val="-2"/>
                <w:sz w:val="22"/>
              </w:rPr>
              <w:t>20.09.2022</w:t>
            </w:r>
          </w:p>
        </w:tc>
        <w:tc>
          <w:tcPr>
            <w:tcW w:w="2020" w:type="dxa"/>
            <w:vAlign w:val="center"/>
          </w:tcPr>
          <w:p w14:paraId="6BC12EE1"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6D304F11"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71563D94" w14:textId="77777777" w:rsidR="005D7370" w:rsidRPr="00A956ED" w:rsidRDefault="005D7370" w:rsidP="005D7370">
            <w:pPr>
              <w:pStyle w:val="TableParagraph"/>
              <w:jc w:val="center"/>
            </w:pPr>
          </w:p>
        </w:tc>
      </w:tr>
      <w:tr w:rsidR="005D7370" w:rsidRPr="00A956ED" w14:paraId="09AEE590" w14:textId="77777777" w:rsidTr="00E41009">
        <w:trPr>
          <w:trHeight w:val="20"/>
        </w:trPr>
        <w:tc>
          <w:tcPr>
            <w:tcW w:w="437" w:type="dxa"/>
            <w:vAlign w:val="center"/>
          </w:tcPr>
          <w:p w14:paraId="571EDF9A" w14:textId="77777777" w:rsidR="005D7370" w:rsidRPr="00A956ED" w:rsidRDefault="005D7370" w:rsidP="005D7370">
            <w:pPr>
              <w:pStyle w:val="TableParagraph"/>
              <w:jc w:val="center"/>
            </w:pPr>
            <w:r w:rsidRPr="00A956ED">
              <w:rPr>
                <w:spacing w:val="-5"/>
                <w:sz w:val="22"/>
              </w:rPr>
              <w:t>15</w:t>
            </w:r>
          </w:p>
        </w:tc>
        <w:tc>
          <w:tcPr>
            <w:tcW w:w="2819" w:type="dxa"/>
            <w:vAlign w:val="center"/>
          </w:tcPr>
          <w:p w14:paraId="625C9D20" w14:textId="7E77E276" w:rsidR="005D7370" w:rsidRPr="00A956ED" w:rsidRDefault="005D7370" w:rsidP="005D7370">
            <w:pPr>
              <w:pStyle w:val="TableParagraph"/>
              <w:spacing w:line="234"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4F381F49" w14:textId="6E35345A" w:rsidR="005D7370" w:rsidRPr="00A956ED" w:rsidRDefault="005D7370" w:rsidP="005D7370">
            <w:pPr>
              <w:pStyle w:val="TableParagraph"/>
              <w:spacing w:line="234"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№398Д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28.09.2022</w:t>
            </w:r>
          </w:p>
        </w:tc>
        <w:tc>
          <w:tcPr>
            <w:tcW w:w="2788" w:type="dxa"/>
            <w:vAlign w:val="center"/>
          </w:tcPr>
          <w:p w14:paraId="37151C45" w14:textId="77777777" w:rsidR="005D7370" w:rsidRPr="00A956ED" w:rsidRDefault="005D7370" w:rsidP="005D7370">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14:paraId="3FEA5A5C" w14:textId="77777777" w:rsidR="005D7370" w:rsidRPr="00A956ED" w:rsidRDefault="005D7370" w:rsidP="005D7370">
            <w:pPr>
              <w:pStyle w:val="TableParagraph"/>
              <w:jc w:val="center"/>
            </w:pPr>
            <w:r w:rsidRPr="00A956ED">
              <w:rPr>
                <w:spacing w:val="-2"/>
                <w:sz w:val="22"/>
              </w:rPr>
              <w:t>20.09.2022</w:t>
            </w:r>
          </w:p>
        </w:tc>
        <w:tc>
          <w:tcPr>
            <w:tcW w:w="2020" w:type="dxa"/>
            <w:vAlign w:val="center"/>
          </w:tcPr>
          <w:p w14:paraId="1C99465A"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3F2CB6BF"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316BA53D" w14:textId="77777777" w:rsidR="005D7370" w:rsidRPr="00A956ED" w:rsidRDefault="005D7370" w:rsidP="005D7370">
            <w:pPr>
              <w:pStyle w:val="TableParagraph"/>
              <w:jc w:val="center"/>
            </w:pPr>
          </w:p>
        </w:tc>
      </w:tr>
      <w:tr w:rsidR="005D7370" w:rsidRPr="00A956ED" w14:paraId="390F4F4A" w14:textId="77777777" w:rsidTr="00E41009">
        <w:trPr>
          <w:trHeight w:val="20"/>
        </w:trPr>
        <w:tc>
          <w:tcPr>
            <w:tcW w:w="437" w:type="dxa"/>
            <w:vAlign w:val="center"/>
          </w:tcPr>
          <w:p w14:paraId="07246D35" w14:textId="2ACE3AE4" w:rsidR="005D7370" w:rsidRPr="00A956ED" w:rsidRDefault="005D7370" w:rsidP="005D7370">
            <w:pPr>
              <w:pStyle w:val="TableParagraph"/>
              <w:jc w:val="center"/>
            </w:pPr>
            <w:r w:rsidRPr="00A956ED">
              <w:t>№</w:t>
            </w:r>
          </w:p>
        </w:tc>
        <w:tc>
          <w:tcPr>
            <w:tcW w:w="2819" w:type="dxa"/>
            <w:vAlign w:val="center"/>
          </w:tcPr>
          <w:p w14:paraId="1B7E49CC" w14:textId="77777777" w:rsidR="005D7370" w:rsidRPr="00A956ED" w:rsidRDefault="005D7370" w:rsidP="005D7370">
            <w:pPr>
              <w:pStyle w:val="TableParagraph"/>
              <w:spacing w:line="270" w:lineRule="atLeast"/>
              <w:jc w:val="center"/>
            </w:pPr>
            <w:r w:rsidRPr="00A956ED">
              <w:rPr>
                <w:spacing w:val="-2"/>
              </w:rPr>
              <w:t>Наименование организации, проводившей исследование</w:t>
            </w:r>
          </w:p>
        </w:tc>
        <w:tc>
          <w:tcPr>
            <w:tcW w:w="2534" w:type="dxa"/>
            <w:vAlign w:val="center"/>
          </w:tcPr>
          <w:p w14:paraId="2F53AC19" w14:textId="44B6134C" w:rsidR="005D7370" w:rsidRPr="00A956ED" w:rsidRDefault="005D7370" w:rsidP="005D7370">
            <w:pPr>
              <w:pStyle w:val="TableParagraph"/>
              <w:jc w:val="center"/>
            </w:pPr>
            <w:r w:rsidRPr="00A956ED">
              <w:rPr>
                <w:spacing w:val="-2"/>
              </w:rPr>
              <w:t>Наименование документа</w:t>
            </w:r>
          </w:p>
        </w:tc>
        <w:tc>
          <w:tcPr>
            <w:tcW w:w="2788" w:type="dxa"/>
            <w:vAlign w:val="center"/>
          </w:tcPr>
          <w:p w14:paraId="254263C7" w14:textId="180F159E" w:rsidR="005D7370" w:rsidRPr="00A956ED" w:rsidRDefault="005D7370" w:rsidP="005D7370">
            <w:pPr>
              <w:pStyle w:val="TableParagraph"/>
              <w:jc w:val="center"/>
            </w:pPr>
            <w:r w:rsidRPr="00A956ED">
              <w:t>Место</w:t>
            </w:r>
            <w:r w:rsidRPr="00A956ED">
              <w:rPr>
                <w:spacing w:val="-9"/>
              </w:rPr>
              <w:t xml:space="preserve"> </w:t>
            </w:r>
            <w:r w:rsidRPr="00A956ED">
              <w:t>отбора</w:t>
            </w:r>
            <w:r w:rsidRPr="00A956ED">
              <w:rPr>
                <w:spacing w:val="-7"/>
              </w:rPr>
              <w:t xml:space="preserve"> </w:t>
            </w:r>
            <w:r w:rsidRPr="00A956ED">
              <w:rPr>
                <w:spacing w:val="-2"/>
              </w:rPr>
              <w:t>пробы</w:t>
            </w:r>
          </w:p>
        </w:tc>
        <w:tc>
          <w:tcPr>
            <w:tcW w:w="1290" w:type="dxa"/>
            <w:vAlign w:val="center"/>
          </w:tcPr>
          <w:p w14:paraId="6B82D85F" w14:textId="15BCFB0F" w:rsidR="005D7370" w:rsidRPr="00A956ED" w:rsidRDefault="005D7370" w:rsidP="005D7370">
            <w:pPr>
              <w:pStyle w:val="TableParagraph"/>
              <w:jc w:val="center"/>
            </w:pPr>
            <w:r w:rsidRPr="00A956ED">
              <w:rPr>
                <w:spacing w:val="-4"/>
              </w:rPr>
              <w:t xml:space="preserve">Дата </w:t>
            </w:r>
            <w:r w:rsidRPr="00A956ED">
              <w:rPr>
                <w:spacing w:val="-2"/>
              </w:rPr>
              <w:t>отбора</w:t>
            </w:r>
          </w:p>
        </w:tc>
        <w:tc>
          <w:tcPr>
            <w:tcW w:w="2020" w:type="dxa"/>
            <w:vAlign w:val="center"/>
          </w:tcPr>
          <w:p w14:paraId="29FAA44C" w14:textId="0DF82BD2" w:rsidR="005D7370" w:rsidRPr="00A956ED" w:rsidRDefault="005D7370" w:rsidP="005D7370">
            <w:pPr>
              <w:pStyle w:val="TableParagraph"/>
              <w:jc w:val="center"/>
            </w:pPr>
            <w:r w:rsidRPr="00A956ED">
              <w:rPr>
                <w:spacing w:val="-2"/>
              </w:rPr>
              <w:t>Исследуемые показатели</w:t>
            </w:r>
          </w:p>
        </w:tc>
        <w:tc>
          <w:tcPr>
            <w:tcW w:w="1019" w:type="dxa"/>
            <w:vAlign w:val="center"/>
          </w:tcPr>
          <w:p w14:paraId="683521D2" w14:textId="04B5C1B4" w:rsidR="005D7370" w:rsidRPr="00A956ED" w:rsidRDefault="005D7370" w:rsidP="005D7370">
            <w:pPr>
              <w:pStyle w:val="TableParagraph"/>
              <w:jc w:val="center"/>
            </w:pPr>
            <w:r w:rsidRPr="00A956ED">
              <w:rPr>
                <w:spacing w:val="-2"/>
              </w:rPr>
              <w:t>Соотв-е нормам</w:t>
            </w:r>
          </w:p>
        </w:tc>
        <w:tc>
          <w:tcPr>
            <w:tcW w:w="1862" w:type="dxa"/>
            <w:vAlign w:val="center"/>
          </w:tcPr>
          <w:p w14:paraId="595F5366" w14:textId="77777777" w:rsidR="005D7370" w:rsidRPr="00A956ED" w:rsidRDefault="005D7370" w:rsidP="005D7370">
            <w:pPr>
              <w:pStyle w:val="TableParagraph"/>
              <w:jc w:val="center"/>
              <w:rPr>
                <w:lang w:val="ru-RU"/>
              </w:rPr>
            </w:pPr>
            <w:r w:rsidRPr="00A956ED">
              <w:rPr>
                <w:lang w:val="ru-RU"/>
              </w:rPr>
              <w:t>Показатели, по которым</w:t>
            </w:r>
            <w:r w:rsidRPr="00A956ED">
              <w:rPr>
                <w:spacing w:val="-15"/>
                <w:lang w:val="ru-RU"/>
              </w:rPr>
              <w:t xml:space="preserve"> </w:t>
            </w:r>
            <w:r w:rsidRPr="00A956ED">
              <w:rPr>
                <w:lang w:val="ru-RU"/>
              </w:rPr>
              <w:t>качество</w:t>
            </w:r>
            <w:r w:rsidRPr="00A956ED">
              <w:rPr>
                <w:spacing w:val="-15"/>
                <w:lang w:val="ru-RU"/>
              </w:rPr>
              <w:t xml:space="preserve"> </w:t>
            </w:r>
            <w:r w:rsidRPr="00A956ED">
              <w:rPr>
                <w:lang w:val="ru-RU"/>
              </w:rPr>
              <w:t xml:space="preserve">не </w:t>
            </w:r>
            <w:r w:rsidRPr="00A956ED">
              <w:rPr>
                <w:spacing w:val="-2"/>
                <w:lang w:val="ru-RU"/>
              </w:rPr>
              <w:t>соответствует</w:t>
            </w:r>
          </w:p>
        </w:tc>
      </w:tr>
      <w:tr w:rsidR="005D7370" w:rsidRPr="00A956ED" w14:paraId="252DDD16" w14:textId="77777777" w:rsidTr="00E41009">
        <w:trPr>
          <w:trHeight w:val="20"/>
        </w:trPr>
        <w:tc>
          <w:tcPr>
            <w:tcW w:w="437" w:type="dxa"/>
            <w:vAlign w:val="center"/>
          </w:tcPr>
          <w:p w14:paraId="1B619E8E" w14:textId="77777777" w:rsidR="005D7370" w:rsidRPr="00A956ED" w:rsidRDefault="005D7370" w:rsidP="005D7370">
            <w:pPr>
              <w:pStyle w:val="TableParagraph"/>
              <w:jc w:val="center"/>
            </w:pPr>
            <w:r w:rsidRPr="00A956ED">
              <w:rPr>
                <w:spacing w:val="-5"/>
                <w:sz w:val="22"/>
              </w:rPr>
              <w:t>16</w:t>
            </w:r>
          </w:p>
        </w:tc>
        <w:tc>
          <w:tcPr>
            <w:tcW w:w="2819" w:type="dxa"/>
            <w:vAlign w:val="center"/>
          </w:tcPr>
          <w:p w14:paraId="766A23AB" w14:textId="202E48B3"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26305B59" w14:textId="0122D6E8"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№397Д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28.09.2022</w:t>
            </w:r>
          </w:p>
        </w:tc>
        <w:tc>
          <w:tcPr>
            <w:tcW w:w="2788" w:type="dxa"/>
            <w:vAlign w:val="center"/>
          </w:tcPr>
          <w:p w14:paraId="282D3A9A" w14:textId="77777777" w:rsidR="005D7370" w:rsidRPr="00A956ED" w:rsidRDefault="005D7370" w:rsidP="005D7370">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14:paraId="6A2DF48B" w14:textId="77777777" w:rsidR="005D7370" w:rsidRPr="00A956ED" w:rsidRDefault="005D7370" w:rsidP="005D7370">
            <w:pPr>
              <w:pStyle w:val="TableParagraph"/>
              <w:jc w:val="center"/>
            </w:pPr>
            <w:r w:rsidRPr="00A956ED">
              <w:rPr>
                <w:spacing w:val="-2"/>
                <w:sz w:val="22"/>
              </w:rPr>
              <w:t>20.09.2022</w:t>
            </w:r>
          </w:p>
        </w:tc>
        <w:tc>
          <w:tcPr>
            <w:tcW w:w="2020" w:type="dxa"/>
            <w:vAlign w:val="center"/>
          </w:tcPr>
          <w:p w14:paraId="000B6718"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507EBB17"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28DC441D" w14:textId="77777777" w:rsidR="005D7370" w:rsidRPr="00A956ED" w:rsidRDefault="005D7370" w:rsidP="005D7370">
            <w:pPr>
              <w:pStyle w:val="TableParagraph"/>
              <w:jc w:val="center"/>
            </w:pPr>
          </w:p>
        </w:tc>
      </w:tr>
      <w:tr w:rsidR="005D7370" w:rsidRPr="00A956ED" w14:paraId="749AC1AE" w14:textId="77777777" w:rsidTr="00E41009">
        <w:trPr>
          <w:trHeight w:val="20"/>
        </w:trPr>
        <w:tc>
          <w:tcPr>
            <w:tcW w:w="437" w:type="dxa"/>
            <w:vAlign w:val="center"/>
          </w:tcPr>
          <w:p w14:paraId="6B875295" w14:textId="77777777" w:rsidR="005D7370" w:rsidRPr="00A956ED" w:rsidRDefault="005D7370" w:rsidP="005D7370">
            <w:pPr>
              <w:pStyle w:val="TableParagraph"/>
              <w:jc w:val="center"/>
            </w:pPr>
            <w:r w:rsidRPr="00A956ED">
              <w:rPr>
                <w:spacing w:val="-5"/>
                <w:sz w:val="22"/>
              </w:rPr>
              <w:t>17</w:t>
            </w:r>
          </w:p>
        </w:tc>
        <w:tc>
          <w:tcPr>
            <w:tcW w:w="2819" w:type="dxa"/>
            <w:vAlign w:val="center"/>
          </w:tcPr>
          <w:p w14:paraId="3436E268" w14:textId="4BDA9720" w:rsidR="005D7370" w:rsidRPr="00A956ED" w:rsidRDefault="005D7370" w:rsidP="005D7370">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5006BD5F" w14:textId="29648851" w:rsidR="005D7370" w:rsidRPr="00A956ED" w:rsidRDefault="005D7370" w:rsidP="005D7370">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№254С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22.11.2022</w:t>
            </w:r>
          </w:p>
        </w:tc>
        <w:tc>
          <w:tcPr>
            <w:tcW w:w="2788" w:type="dxa"/>
            <w:vAlign w:val="center"/>
          </w:tcPr>
          <w:p w14:paraId="2D9BC4AC" w14:textId="77777777" w:rsidR="005D7370" w:rsidRPr="00A956ED" w:rsidRDefault="005D7370" w:rsidP="005D7370">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9"/>
                <w:sz w:val="22"/>
                <w:lang w:val="ru-RU"/>
              </w:rPr>
              <w:t xml:space="preserve"> </w:t>
            </w:r>
            <w:r w:rsidRPr="00A956ED">
              <w:rPr>
                <w:spacing w:val="-5"/>
                <w:sz w:val="22"/>
                <w:lang w:val="ru-RU"/>
              </w:rPr>
              <w:t>ОС</w:t>
            </w:r>
          </w:p>
        </w:tc>
        <w:tc>
          <w:tcPr>
            <w:tcW w:w="1290" w:type="dxa"/>
            <w:vAlign w:val="center"/>
          </w:tcPr>
          <w:p w14:paraId="4BD4C82F" w14:textId="77777777" w:rsidR="005D7370" w:rsidRPr="00A956ED" w:rsidRDefault="005D7370" w:rsidP="005D7370">
            <w:pPr>
              <w:pStyle w:val="TableParagraph"/>
              <w:jc w:val="center"/>
            </w:pPr>
            <w:r w:rsidRPr="00A956ED">
              <w:rPr>
                <w:spacing w:val="-2"/>
                <w:sz w:val="22"/>
              </w:rPr>
              <w:t>10.11.2022</w:t>
            </w:r>
          </w:p>
        </w:tc>
        <w:tc>
          <w:tcPr>
            <w:tcW w:w="2020" w:type="dxa"/>
            <w:vAlign w:val="center"/>
          </w:tcPr>
          <w:p w14:paraId="3D109AC7" w14:textId="77777777" w:rsidR="005D7370" w:rsidRPr="00A956ED" w:rsidRDefault="005D7370" w:rsidP="005D7370">
            <w:pPr>
              <w:pStyle w:val="TableParagraph"/>
              <w:spacing w:line="254" w:lineRule="exact"/>
              <w:jc w:val="center"/>
            </w:pPr>
            <w:r w:rsidRPr="00A956ED">
              <w:rPr>
                <w:spacing w:val="-2"/>
                <w:sz w:val="22"/>
              </w:rPr>
              <w:t>химико- бактериологические</w:t>
            </w:r>
          </w:p>
        </w:tc>
        <w:tc>
          <w:tcPr>
            <w:tcW w:w="1019" w:type="dxa"/>
            <w:vAlign w:val="center"/>
          </w:tcPr>
          <w:p w14:paraId="410E86C1"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6554785F" w14:textId="77777777" w:rsidR="005D7370" w:rsidRPr="00A956ED" w:rsidRDefault="005D7370" w:rsidP="005D7370">
            <w:pPr>
              <w:pStyle w:val="TableParagraph"/>
              <w:jc w:val="center"/>
            </w:pPr>
          </w:p>
        </w:tc>
      </w:tr>
      <w:tr w:rsidR="005D7370" w:rsidRPr="00A956ED" w14:paraId="701E6E02" w14:textId="77777777" w:rsidTr="00E41009">
        <w:trPr>
          <w:trHeight w:val="20"/>
        </w:trPr>
        <w:tc>
          <w:tcPr>
            <w:tcW w:w="437" w:type="dxa"/>
            <w:vAlign w:val="center"/>
          </w:tcPr>
          <w:p w14:paraId="70052300" w14:textId="77777777" w:rsidR="005D7370" w:rsidRPr="00A956ED" w:rsidRDefault="005D7370" w:rsidP="005D7370">
            <w:pPr>
              <w:pStyle w:val="TableParagraph"/>
              <w:jc w:val="center"/>
            </w:pPr>
            <w:r w:rsidRPr="00A956ED">
              <w:rPr>
                <w:spacing w:val="-5"/>
                <w:sz w:val="22"/>
              </w:rPr>
              <w:t>18</w:t>
            </w:r>
          </w:p>
        </w:tc>
        <w:tc>
          <w:tcPr>
            <w:tcW w:w="2819" w:type="dxa"/>
            <w:vAlign w:val="center"/>
          </w:tcPr>
          <w:p w14:paraId="347FC7BF" w14:textId="57FBBFCA"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291B4E14" w14:textId="53C04276"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№461Д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22.11.2022</w:t>
            </w:r>
          </w:p>
        </w:tc>
        <w:tc>
          <w:tcPr>
            <w:tcW w:w="2788" w:type="dxa"/>
            <w:vAlign w:val="center"/>
          </w:tcPr>
          <w:p w14:paraId="178F2717" w14:textId="77777777" w:rsidR="005D7370" w:rsidRPr="00A956ED" w:rsidRDefault="005D7370" w:rsidP="005D7370">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14:paraId="69DB5E51" w14:textId="77777777" w:rsidR="005D7370" w:rsidRPr="00A956ED" w:rsidRDefault="005D7370" w:rsidP="005D7370">
            <w:pPr>
              <w:pStyle w:val="TableParagraph"/>
              <w:jc w:val="center"/>
            </w:pPr>
            <w:r w:rsidRPr="00A956ED">
              <w:rPr>
                <w:spacing w:val="-2"/>
                <w:sz w:val="22"/>
              </w:rPr>
              <w:t>10.11.2022</w:t>
            </w:r>
          </w:p>
        </w:tc>
        <w:tc>
          <w:tcPr>
            <w:tcW w:w="2020" w:type="dxa"/>
            <w:vAlign w:val="center"/>
          </w:tcPr>
          <w:p w14:paraId="1FBE35C6"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5F21B96E"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2BD39C43" w14:textId="77777777" w:rsidR="005D7370" w:rsidRPr="00A956ED" w:rsidRDefault="005D7370" w:rsidP="005D7370">
            <w:pPr>
              <w:pStyle w:val="TableParagraph"/>
              <w:jc w:val="center"/>
            </w:pPr>
          </w:p>
        </w:tc>
      </w:tr>
      <w:tr w:rsidR="005D7370" w:rsidRPr="00A956ED" w14:paraId="278AD403" w14:textId="77777777" w:rsidTr="00E41009">
        <w:trPr>
          <w:trHeight w:val="20"/>
        </w:trPr>
        <w:tc>
          <w:tcPr>
            <w:tcW w:w="437" w:type="dxa"/>
            <w:vAlign w:val="center"/>
          </w:tcPr>
          <w:p w14:paraId="5A6F415B" w14:textId="77777777" w:rsidR="005D7370" w:rsidRPr="00A956ED" w:rsidRDefault="005D7370" w:rsidP="005D7370">
            <w:pPr>
              <w:pStyle w:val="TableParagraph"/>
              <w:jc w:val="center"/>
            </w:pPr>
            <w:r w:rsidRPr="00A956ED">
              <w:rPr>
                <w:spacing w:val="-5"/>
                <w:sz w:val="22"/>
              </w:rPr>
              <w:t>19</w:t>
            </w:r>
          </w:p>
        </w:tc>
        <w:tc>
          <w:tcPr>
            <w:tcW w:w="2819" w:type="dxa"/>
            <w:vAlign w:val="center"/>
          </w:tcPr>
          <w:p w14:paraId="056ADFC8" w14:textId="70AC8DF0" w:rsidR="005D7370" w:rsidRPr="00A956ED" w:rsidRDefault="005D7370" w:rsidP="005D7370">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59446A66" w14:textId="4C3D9F71" w:rsidR="005D7370" w:rsidRPr="00A956ED" w:rsidRDefault="005D7370" w:rsidP="005D7370">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№462Д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22.11.2022</w:t>
            </w:r>
          </w:p>
        </w:tc>
        <w:tc>
          <w:tcPr>
            <w:tcW w:w="2788" w:type="dxa"/>
            <w:vAlign w:val="center"/>
          </w:tcPr>
          <w:p w14:paraId="30B2B8FA" w14:textId="77777777" w:rsidR="005D7370" w:rsidRPr="00A956ED" w:rsidRDefault="005D7370" w:rsidP="005D7370">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14:paraId="536F1434" w14:textId="77777777" w:rsidR="005D7370" w:rsidRPr="00A956ED" w:rsidRDefault="005D7370" w:rsidP="005D7370">
            <w:pPr>
              <w:pStyle w:val="TableParagraph"/>
              <w:jc w:val="center"/>
            </w:pPr>
            <w:r w:rsidRPr="00A956ED">
              <w:rPr>
                <w:spacing w:val="-2"/>
                <w:sz w:val="22"/>
              </w:rPr>
              <w:t>10.11.2022</w:t>
            </w:r>
          </w:p>
        </w:tc>
        <w:tc>
          <w:tcPr>
            <w:tcW w:w="2020" w:type="dxa"/>
            <w:vAlign w:val="center"/>
          </w:tcPr>
          <w:p w14:paraId="6766F05F" w14:textId="77777777" w:rsidR="005D7370" w:rsidRPr="00A956ED" w:rsidRDefault="005D7370" w:rsidP="005D7370">
            <w:pPr>
              <w:pStyle w:val="TableParagraph"/>
              <w:spacing w:line="254" w:lineRule="exact"/>
              <w:jc w:val="center"/>
            </w:pPr>
            <w:r w:rsidRPr="00A956ED">
              <w:rPr>
                <w:spacing w:val="-2"/>
                <w:sz w:val="22"/>
              </w:rPr>
              <w:t>химико- бактериологические</w:t>
            </w:r>
          </w:p>
        </w:tc>
        <w:tc>
          <w:tcPr>
            <w:tcW w:w="1019" w:type="dxa"/>
            <w:vAlign w:val="center"/>
          </w:tcPr>
          <w:p w14:paraId="73205269"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3A06878C" w14:textId="77777777" w:rsidR="005D7370" w:rsidRPr="00A956ED" w:rsidRDefault="005D7370" w:rsidP="005D7370">
            <w:pPr>
              <w:pStyle w:val="TableParagraph"/>
              <w:jc w:val="center"/>
            </w:pPr>
          </w:p>
        </w:tc>
      </w:tr>
      <w:tr w:rsidR="005D7370" w:rsidRPr="00A956ED" w14:paraId="6904CD98" w14:textId="77777777" w:rsidTr="00E41009">
        <w:trPr>
          <w:trHeight w:val="20"/>
        </w:trPr>
        <w:tc>
          <w:tcPr>
            <w:tcW w:w="437" w:type="dxa"/>
            <w:vAlign w:val="center"/>
          </w:tcPr>
          <w:p w14:paraId="13F43BE1" w14:textId="77777777" w:rsidR="005D7370" w:rsidRPr="00A956ED" w:rsidRDefault="005D7370" w:rsidP="005D7370">
            <w:pPr>
              <w:pStyle w:val="TableParagraph"/>
              <w:jc w:val="center"/>
            </w:pPr>
            <w:r w:rsidRPr="00A956ED">
              <w:rPr>
                <w:spacing w:val="-5"/>
                <w:sz w:val="22"/>
              </w:rPr>
              <w:t>20</w:t>
            </w:r>
          </w:p>
        </w:tc>
        <w:tc>
          <w:tcPr>
            <w:tcW w:w="2819" w:type="dxa"/>
            <w:vAlign w:val="center"/>
          </w:tcPr>
          <w:p w14:paraId="5CAF9277" w14:textId="5BCBE321"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558DBC50" w14:textId="0D547AF7"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№58С</w:t>
            </w:r>
            <w:r w:rsidRPr="00A956ED">
              <w:rPr>
                <w:spacing w:val="-6"/>
                <w:sz w:val="22"/>
              </w:rPr>
              <w:t xml:space="preserve"> </w:t>
            </w:r>
            <w:r w:rsidRPr="00A956ED">
              <w:rPr>
                <w:sz w:val="22"/>
              </w:rPr>
              <w:t>от</w:t>
            </w:r>
            <w:r w:rsidRPr="00A956ED">
              <w:rPr>
                <w:spacing w:val="-6"/>
                <w:sz w:val="22"/>
              </w:rPr>
              <w:t xml:space="preserve"> </w:t>
            </w:r>
            <w:r w:rsidRPr="00A956ED">
              <w:rPr>
                <w:spacing w:val="-2"/>
                <w:sz w:val="22"/>
              </w:rPr>
              <w:t>28.03.2023</w:t>
            </w:r>
          </w:p>
        </w:tc>
        <w:tc>
          <w:tcPr>
            <w:tcW w:w="2788" w:type="dxa"/>
            <w:vAlign w:val="center"/>
          </w:tcPr>
          <w:p w14:paraId="397E38A2" w14:textId="77777777" w:rsidR="005D7370" w:rsidRPr="00A956ED" w:rsidRDefault="005D7370" w:rsidP="005D7370">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14:paraId="3A4F6416" w14:textId="77777777" w:rsidR="005D7370" w:rsidRPr="00A956ED" w:rsidRDefault="005D7370" w:rsidP="005D7370">
            <w:pPr>
              <w:pStyle w:val="TableParagraph"/>
              <w:jc w:val="center"/>
            </w:pPr>
            <w:r w:rsidRPr="00A956ED">
              <w:rPr>
                <w:spacing w:val="-2"/>
                <w:sz w:val="22"/>
              </w:rPr>
              <w:t>16.03.2023</w:t>
            </w:r>
          </w:p>
        </w:tc>
        <w:tc>
          <w:tcPr>
            <w:tcW w:w="2020" w:type="dxa"/>
            <w:vAlign w:val="center"/>
          </w:tcPr>
          <w:p w14:paraId="55C03CEA" w14:textId="385DCBCE" w:rsidR="005D7370" w:rsidRPr="00A956ED" w:rsidRDefault="005D7370" w:rsidP="005D7370">
            <w:pPr>
              <w:pStyle w:val="TableParagraph"/>
              <w:spacing w:line="231" w:lineRule="exact"/>
              <w:jc w:val="center"/>
            </w:pPr>
            <w:r w:rsidRPr="00A956ED">
              <w:rPr>
                <w:spacing w:val="-2"/>
                <w:sz w:val="22"/>
              </w:rPr>
              <w:t>химико-</w:t>
            </w:r>
            <w:r w:rsidRPr="00A956ED">
              <w:t xml:space="preserve"> </w:t>
            </w:r>
            <w:r w:rsidRPr="00A956ED">
              <w:rPr>
                <w:spacing w:val="-2"/>
                <w:sz w:val="22"/>
              </w:rPr>
              <w:t>бактериологические</w:t>
            </w:r>
          </w:p>
        </w:tc>
        <w:tc>
          <w:tcPr>
            <w:tcW w:w="1019" w:type="dxa"/>
            <w:vAlign w:val="center"/>
          </w:tcPr>
          <w:p w14:paraId="4AEDB74C"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1C9DB3BB" w14:textId="77777777" w:rsidR="005D7370" w:rsidRPr="00A956ED" w:rsidRDefault="005D7370" w:rsidP="005D7370">
            <w:pPr>
              <w:pStyle w:val="TableParagraph"/>
              <w:jc w:val="center"/>
            </w:pPr>
          </w:p>
        </w:tc>
      </w:tr>
      <w:tr w:rsidR="005D7370" w:rsidRPr="00A956ED" w14:paraId="1384EE13" w14:textId="77777777" w:rsidTr="00E41009">
        <w:trPr>
          <w:trHeight w:val="20"/>
        </w:trPr>
        <w:tc>
          <w:tcPr>
            <w:tcW w:w="437" w:type="dxa"/>
            <w:vAlign w:val="center"/>
          </w:tcPr>
          <w:p w14:paraId="7850370D" w14:textId="77777777" w:rsidR="005D7370" w:rsidRPr="00A956ED" w:rsidRDefault="005D7370" w:rsidP="005D7370">
            <w:pPr>
              <w:pStyle w:val="TableParagraph"/>
              <w:jc w:val="center"/>
            </w:pPr>
            <w:r w:rsidRPr="00A956ED">
              <w:rPr>
                <w:spacing w:val="-5"/>
                <w:sz w:val="22"/>
              </w:rPr>
              <w:t>21</w:t>
            </w:r>
          </w:p>
        </w:tc>
        <w:tc>
          <w:tcPr>
            <w:tcW w:w="2819" w:type="dxa"/>
            <w:vAlign w:val="center"/>
          </w:tcPr>
          <w:p w14:paraId="60992969" w14:textId="6E126B8D" w:rsidR="005D7370" w:rsidRPr="00A956ED" w:rsidRDefault="005D7370" w:rsidP="005D7370">
            <w:pPr>
              <w:pStyle w:val="TableParagraph"/>
              <w:spacing w:line="232"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39019BA3" w14:textId="5E579B7D" w:rsidR="005D7370" w:rsidRPr="00A956ED" w:rsidRDefault="005D7370" w:rsidP="005D7370">
            <w:pPr>
              <w:pStyle w:val="TableParagraph"/>
              <w:spacing w:line="232"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№76Д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27.03.2023</w:t>
            </w:r>
          </w:p>
        </w:tc>
        <w:tc>
          <w:tcPr>
            <w:tcW w:w="2788" w:type="dxa"/>
            <w:vAlign w:val="center"/>
          </w:tcPr>
          <w:p w14:paraId="0DBC8DF7" w14:textId="77777777" w:rsidR="005D7370" w:rsidRPr="00A956ED" w:rsidRDefault="005D7370" w:rsidP="005D7370">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14:paraId="159EF6BA" w14:textId="77777777" w:rsidR="005D7370" w:rsidRPr="00A956ED" w:rsidRDefault="005D7370" w:rsidP="005D7370">
            <w:pPr>
              <w:pStyle w:val="TableParagraph"/>
              <w:jc w:val="center"/>
            </w:pPr>
            <w:r w:rsidRPr="00A956ED">
              <w:rPr>
                <w:spacing w:val="-2"/>
                <w:sz w:val="22"/>
              </w:rPr>
              <w:t>16.03.2023</w:t>
            </w:r>
          </w:p>
        </w:tc>
        <w:tc>
          <w:tcPr>
            <w:tcW w:w="2020" w:type="dxa"/>
            <w:vAlign w:val="center"/>
          </w:tcPr>
          <w:p w14:paraId="0E6C07AE" w14:textId="77777777" w:rsidR="005D7370" w:rsidRPr="00A956ED" w:rsidRDefault="005D7370" w:rsidP="005D7370">
            <w:pPr>
              <w:pStyle w:val="TableParagraph"/>
              <w:spacing w:line="254" w:lineRule="exact"/>
              <w:jc w:val="center"/>
            </w:pPr>
            <w:r w:rsidRPr="00A956ED">
              <w:rPr>
                <w:spacing w:val="-2"/>
                <w:sz w:val="22"/>
              </w:rPr>
              <w:t>химико- бактериологические</w:t>
            </w:r>
          </w:p>
        </w:tc>
        <w:tc>
          <w:tcPr>
            <w:tcW w:w="1019" w:type="dxa"/>
            <w:vAlign w:val="center"/>
          </w:tcPr>
          <w:p w14:paraId="616F43F9"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048F9648" w14:textId="77777777" w:rsidR="005D7370" w:rsidRPr="00A956ED" w:rsidRDefault="005D7370" w:rsidP="005D7370">
            <w:pPr>
              <w:pStyle w:val="TableParagraph"/>
              <w:jc w:val="center"/>
            </w:pPr>
          </w:p>
        </w:tc>
      </w:tr>
      <w:tr w:rsidR="005D7370" w:rsidRPr="00A956ED" w14:paraId="3DEEA99E" w14:textId="77777777" w:rsidTr="00E41009">
        <w:trPr>
          <w:trHeight w:val="20"/>
        </w:trPr>
        <w:tc>
          <w:tcPr>
            <w:tcW w:w="437" w:type="dxa"/>
            <w:vAlign w:val="center"/>
          </w:tcPr>
          <w:p w14:paraId="6DADFEEE" w14:textId="77777777" w:rsidR="005D7370" w:rsidRPr="00A956ED" w:rsidRDefault="005D7370" w:rsidP="005D7370">
            <w:pPr>
              <w:pStyle w:val="TableParagraph"/>
              <w:jc w:val="center"/>
            </w:pPr>
            <w:r w:rsidRPr="00A956ED">
              <w:rPr>
                <w:spacing w:val="-5"/>
                <w:sz w:val="22"/>
              </w:rPr>
              <w:t>22</w:t>
            </w:r>
          </w:p>
        </w:tc>
        <w:tc>
          <w:tcPr>
            <w:tcW w:w="2819" w:type="dxa"/>
            <w:vAlign w:val="center"/>
          </w:tcPr>
          <w:p w14:paraId="45EE0110" w14:textId="0FEA231E"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121293EB" w14:textId="7547BB7C"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№77Д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27.03.2023</w:t>
            </w:r>
          </w:p>
        </w:tc>
        <w:tc>
          <w:tcPr>
            <w:tcW w:w="2788" w:type="dxa"/>
            <w:vAlign w:val="center"/>
          </w:tcPr>
          <w:p w14:paraId="6DC15F1B" w14:textId="77777777" w:rsidR="005D7370" w:rsidRPr="00A956ED" w:rsidRDefault="005D7370" w:rsidP="005D7370">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14:paraId="2E6A8C9D" w14:textId="77777777" w:rsidR="005D7370" w:rsidRPr="00A956ED" w:rsidRDefault="005D7370" w:rsidP="005D7370">
            <w:pPr>
              <w:pStyle w:val="TableParagraph"/>
              <w:jc w:val="center"/>
            </w:pPr>
            <w:r w:rsidRPr="00A956ED">
              <w:rPr>
                <w:spacing w:val="-2"/>
                <w:sz w:val="22"/>
              </w:rPr>
              <w:t>16.03.2023</w:t>
            </w:r>
          </w:p>
        </w:tc>
        <w:tc>
          <w:tcPr>
            <w:tcW w:w="2020" w:type="dxa"/>
            <w:vAlign w:val="center"/>
          </w:tcPr>
          <w:p w14:paraId="48A13BFA"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6C86B099"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0631C211" w14:textId="77777777" w:rsidR="005D7370" w:rsidRPr="00A956ED" w:rsidRDefault="005D7370" w:rsidP="005D7370">
            <w:pPr>
              <w:pStyle w:val="TableParagraph"/>
              <w:jc w:val="center"/>
            </w:pPr>
          </w:p>
        </w:tc>
      </w:tr>
      <w:tr w:rsidR="005D7370" w:rsidRPr="00A956ED" w14:paraId="2C558D7C" w14:textId="77777777" w:rsidTr="00E41009">
        <w:trPr>
          <w:trHeight w:val="20"/>
        </w:trPr>
        <w:tc>
          <w:tcPr>
            <w:tcW w:w="437" w:type="dxa"/>
            <w:vAlign w:val="center"/>
          </w:tcPr>
          <w:p w14:paraId="07EDE905" w14:textId="77777777" w:rsidR="005D7370" w:rsidRPr="00A956ED" w:rsidRDefault="005D7370" w:rsidP="005D7370">
            <w:pPr>
              <w:pStyle w:val="TableParagraph"/>
              <w:jc w:val="center"/>
            </w:pPr>
            <w:r w:rsidRPr="00A956ED">
              <w:rPr>
                <w:spacing w:val="-5"/>
                <w:sz w:val="22"/>
              </w:rPr>
              <w:t>23</w:t>
            </w:r>
          </w:p>
        </w:tc>
        <w:tc>
          <w:tcPr>
            <w:tcW w:w="2819" w:type="dxa"/>
            <w:vAlign w:val="center"/>
          </w:tcPr>
          <w:p w14:paraId="23BB4879" w14:textId="32C11796"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14BA8AA2" w14:textId="42626B11"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№134С</w:t>
            </w:r>
            <w:r w:rsidRPr="00A956ED">
              <w:rPr>
                <w:spacing w:val="-8"/>
                <w:sz w:val="22"/>
              </w:rPr>
              <w:t xml:space="preserve"> </w:t>
            </w:r>
            <w:r w:rsidRPr="00A956ED">
              <w:rPr>
                <w:sz w:val="22"/>
              </w:rPr>
              <w:t>от</w:t>
            </w:r>
            <w:r w:rsidRPr="00A956ED">
              <w:rPr>
                <w:spacing w:val="-5"/>
                <w:sz w:val="22"/>
              </w:rPr>
              <w:t xml:space="preserve"> </w:t>
            </w:r>
            <w:r w:rsidRPr="00A956ED">
              <w:rPr>
                <w:spacing w:val="-2"/>
                <w:sz w:val="22"/>
              </w:rPr>
              <w:t>27.06.2023</w:t>
            </w:r>
          </w:p>
        </w:tc>
        <w:tc>
          <w:tcPr>
            <w:tcW w:w="2788" w:type="dxa"/>
            <w:vAlign w:val="center"/>
          </w:tcPr>
          <w:p w14:paraId="53653880" w14:textId="77777777" w:rsidR="005D7370" w:rsidRPr="00A956ED" w:rsidRDefault="005D7370" w:rsidP="005D7370">
            <w:pPr>
              <w:pStyle w:val="TableParagraph"/>
              <w:jc w:val="center"/>
              <w:rPr>
                <w:lang w:val="ru-RU"/>
              </w:rPr>
            </w:pPr>
            <w:r w:rsidRPr="00A956ED">
              <w:rPr>
                <w:sz w:val="22"/>
                <w:lang w:val="ru-RU"/>
              </w:rPr>
              <w:t>выход</w:t>
            </w:r>
            <w:r w:rsidRPr="00A956ED">
              <w:rPr>
                <w:spacing w:val="-9"/>
                <w:sz w:val="22"/>
                <w:lang w:val="ru-RU"/>
              </w:rPr>
              <w:t xml:space="preserve"> </w:t>
            </w:r>
            <w:r w:rsidRPr="00A956ED">
              <w:rPr>
                <w:sz w:val="22"/>
                <w:lang w:val="ru-RU"/>
              </w:rPr>
              <w:t>сточных</w:t>
            </w:r>
            <w:r w:rsidRPr="00A956ED">
              <w:rPr>
                <w:spacing w:val="-9"/>
                <w:sz w:val="22"/>
                <w:lang w:val="ru-RU"/>
              </w:rPr>
              <w:t xml:space="preserve"> </w:t>
            </w:r>
            <w:r w:rsidRPr="00A956ED">
              <w:rPr>
                <w:sz w:val="22"/>
                <w:lang w:val="ru-RU"/>
              </w:rPr>
              <w:t>вод</w:t>
            </w:r>
            <w:r w:rsidRPr="00A956ED">
              <w:rPr>
                <w:spacing w:val="-9"/>
                <w:sz w:val="22"/>
                <w:lang w:val="ru-RU"/>
              </w:rPr>
              <w:t xml:space="preserve"> </w:t>
            </w:r>
            <w:r w:rsidRPr="00A956ED">
              <w:rPr>
                <w:sz w:val="22"/>
                <w:lang w:val="ru-RU"/>
              </w:rPr>
              <w:t>после</w:t>
            </w:r>
            <w:r w:rsidRPr="00A956ED">
              <w:rPr>
                <w:spacing w:val="-8"/>
                <w:sz w:val="22"/>
                <w:lang w:val="ru-RU"/>
              </w:rPr>
              <w:t xml:space="preserve"> </w:t>
            </w:r>
            <w:r w:rsidRPr="00A956ED">
              <w:rPr>
                <w:spacing w:val="-5"/>
                <w:sz w:val="22"/>
                <w:lang w:val="ru-RU"/>
              </w:rPr>
              <w:t>ОС</w:t>
            </w:r>
          </w:p>
        </w:tc>
        <w:tc>
          <w:tcPr>
            <w:tcW w:w="1290" w:type="dxa"/>
            <w:vAlign w:val="center"/>
          </w:tcPr>
          <w:p w14:paraId="6D35638F" w14:textId="77777777" w:rsidR="005D7370" w:rsidRPr="00A956ED" w:rsidRDefault="005D7370" w:rsidP="005D7370">
            <w:pPr>
              <w:pStyle w:val="TableParagraph"/>
              <w:jc w:val="center"/>
            </w:pPr>
            <w:r w:rsidRPr="00A956ED">
              <w:rPr>
                <w:spacing w:val="-2"/>
                <w:sz w:val="22"/>
              </w:rPr>
              <w:t>22.06.2023</w:t>
            </w:r>
          </w:p>
        </w:tc>
        <w:tc>
          <w:tcPr>
            <w:tcW w:w="2020" w:type="dxa"/>
            <w:vAlign w:val="center"/>
          </w:tcPr>
          <w:p w14:paraId="343955B8"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169A358F"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35056DE4" w14:textId="77777777" w:rsidR="005D7370" w:rsidRPr="00A956ED" w:rsidRDefault="005D7370" w:rsidP="005D7370">
            <w:pPr>
              <w:pStyle w:val="TableParagraph"/>
              <w:jc w:val="center"/>
            </w:pPr>
          </w:p>
        </w:tc>
      </w:tr>
      <w:tr w:rsidR="005D7370" w:rsidRPr="00A956ED" w14:paraId="50A7018A" w14:textId="77777777" w:rsidTr="00E41009">
        <w:trPr>
          <w:trHeight w:val="20"/>
        </w:trPr>
        <w:tc>
          <w:tcPr>
            <w:tcW w:w="437" w:type="dxa"/>
            <w:vAlign w:val="center"/>
          </w:tcPr>
          <w:p w14:paraId="692196BA" w14:textId="77777777" w:rsidR="005D7370" w:rsidRPr="00A956ED" w:rsidRDefault="005D7370" w:rsidP="005D7370">
            <w:pPr>
              <w:pStyle w:val="TableParagraph"/>
              <w:jc w:val="center"/>
            </w:pPr>
            <w:r w:rsidRPr="00A956ED">
              <w:rPr>
                <w:spacing w:val="-5"/>
                <w:sz w:val="22"/>
              </w:rPr>
              <w:t>24</w:t>
            </w:r>
          </w:p>
        </w:tc>
        <w:tc>
          <w:tcPr>
            <w:tcW w:w="2819" w:type="dxa"/>
            <w:vAlign w:val="center"/>
          </w:tcPr>
          <w:p w14:paraId="46943C24" w14:textId="53037F2C"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475A0C86" w14:textId="5816CDBA"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№305Д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27.06.2023</w:t>
            </w:r>
          </w:p>
        </w:tc>
        <w:tc>
          <w:tcPr>
            <w:tcW w:w="2788" w:type="dxa"/>
            <w:vAlign w:val="center"/>
          </w:tcPr>
          <w:p w14:paraId="649F3C95" w14:textId="77777777" w:rsidR="005D7370" w:rsidRPr="00A956ED" w:rsidRDefault="005D7370" w:rsidP="005D7370">
            <w:pPr>
              <w:pStyle w:val="TableParagraph"/>
              <w:jc w:val="center"/>
            </w:pPr>
            <w:r w:rsidRPr="00A956ED">
              <w:rPr>
                <w:sz w:val="22"/>
              </w:rPr>
              <w:t>р.Кошлаушка,</w:t>
            </w:r>
            <w:r w:rsidRPr="00A956ED">
              <w:rPr>
                <w:spacing w:val="-11"/>
                <w:sz w:val="22"/>
              </w:rPr>
              <w:t xml:space="preserve"> </w:t>
            </w:r>
            <w:r w:rsidRPr="00A956ED">
              <w:rPr>
                <w:sz w:val="22"/>
              </w:rPr>
              <w:t>выше</w:t>
            </w:r>
            <w:r w:rsidRPr="00A956ED">
              <w:rPr>
                <w:spacing w:val="-8"/>
                <w:sz w:val="22"/>
              </w:rPr>
              <w:t xml:space="preserve"> </w:t>
            </w:r>
            <w:r w:rsidRPr="00A956ED">
              <w:rPr>
                <w:spacing w:val="-4"/>
                <w:sz w:val="22"/>
              </w:rPr>
              <w:t>100м</w:t>
            </w:r>
          </w:p>
        </w:tc>
        <w:tc>
          <w:tcPr>
            <w:tcW w:w="1290" w:type="dxa"/>
            <w:vAlign w:val="center"/>
          </w:tcPr>
          <w:p w14:paraId="4BE3FA0B" w14:textId="77777777" w:rsidR="005D7370" w:rsidRPr="00A956ED" w:rsidRDefault="005D7370" w:rsidP="005D7370">
            <w:pPr>
              <w:pStyle w:val="TableParagraph"/>
              <w:jc w:val="center"/>
            </w:pPr>
            <w:r w:rsidRPr="00A956ED">
              <w:rPr>
                <w:spacing w:val="-2"/>
                <w:sz w:val="22"/>
              </w:rPr>
              <w:t>22.06.2023</w:t>
            </w:r>
          </w:p>
        </w:tc>
        <w:tc>
          <w:tcPr>
            <w:tcW w:w="2020" w:type="dxa"/>
            <w:vAlign w:val="center"/>
          </w:tcPr>
          <w:p w14:paraId="03FC50A4"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01AE527D"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179F2DA6" w14:textId="77777777" w:rsidR="005D7370" w:rsidRPr="00A956ED" w:rsidRDefault="005D7370" w:rsidP="005D7370">
            <w:pPr>
              <w:pStyle w:val="TableParagraph"/>
              <w:jc w:val="center"/>
            </w:pPr>
          </w:p>
        </w:tc>
      </w:tr>
      <w:tr w:rsidR="005D7370" w:rsidRPr="00A956ED" w14:paraId="7E8FE3D6" w14:textId="77777777" w:rsidTr="00E41009">
        <w:trPr>
          <w:trHeight w:val="20"/>
        </w:trPr>
        <w:tc>
          <w:tcPr>
            <w:tcW w:w="437" w:type="dxa"/>
            <w:vAlign w:val="center"/>
          </w:tcPr>
          <w:p w14:paraId="31F2D982" w14:textId="77777777" w:rsidR="005D7370" w:rsidRPr="00A956ED" w:rsidRDefault="005D7370" w:rsidP="005D7370">
            <w:pPr>
              <w:pStyle w:val="TableParagraph"/>
              <w:jc w:val="center"/>
            </w:pPr>
            <w:r w:rsidRPr="00A956ED">
              <w:rPr>
                <w:spacing w:val="-5"/>
                <w:sz w:val="22"/>
              </w:rPr>
              <w:t>25</w:t>
            </w:r>
          </w:p>
        </w:tc>
        <w:tc>
          <w:tcPr>
            <w:tcW w:w="2819" w:type="dxa"/>
            <w:vAlign w:val="center"/>
          </w:tcPr>
          <w:p w14:paraId="2B47E01C" w14:textId="798BF60F" w:rsidR="005D7370" w:rsidRPr="00A956ED" w:rsidRDefault="005D7370" w:rsidP="005D7370">
            <w:pPr>
              <w:pStyle w:val="TableParagraph"/>
              <w:spacing w:line="231" w:lineRule="exact"/>
              <w:jc w:val="center"/>
            </w:pPr>
            <w:r w:rsidRPr="00A956ED">
              <w:rPr>
                <w:sz w:val="22"/>
              </w:rPr>
              <w:t>МУП</w:t>
            </w:r>
            <w:r w:rsidRPr="00A956ED">
              <w:rPr>
                <w:spacing w:val="-6"/>
                <w:sz w:val="22"/>
              </w:rPr>
              <w:t xml:space="preserve"> </w:t>
            </w:r>
            <w:r w:rsidRPr="00A956ED">
              <w:rPr>
                <w:spacing w:val="-5"/>
                <w:sz w:val="22"/>
              </w:rPr>
              <w:t>«КС</w:t>
            </w:r>
            <w:r w:rsidRPr="00A956ED">
              <w:t xml:space="preserve"> </w:t>
            </w:r>
            <w:r w:rsidRPr="00A956ED">
              <w:rPr>
                <w:spacing w:val="-2"/>
                <w:sz w:val="22"/>
              </w:rPr>
              <w:t>г.Новочебоксарска»</w:t>
            </w:r>
          </w:p>
        </w:tc>
        <w:tc>
          <w:tcPr>
            <w:tcW w:w="2534" w:type="dxa"/>
            <w:vAlign w:val="center"/>
          </w:tcPr>
          <w:p w14:paraId="1F40B587" w14:textId="0046E486" w:rsidR="005D7370" w:rsidRPr="00A956ED" w:rsidRDefault="005D7370" w:rsidP="005D7370">
            <w:pPr>
              <w:pStyle w:val="TableParagraph"/>
              <w:spacing w:line="231" w:lineRule="exact"/>
              <w:jc w:val="center"/>
            </w:pPr>
            <w:r w:rsidRPr="00A956ED">
              <w:rPr>
                <w:sz w:val="22"/>
              </w:rPr>
              <w:t>Протокол</w:t>
            </w:r>
            <w:r w:rsidRPr="00A956ED">
              <w:rPr>
                <w:spacing w:val="-8"/>
                <w:sz w:val="22"/>
              </w:rPr>
              <w:t xml:space="preserve"> </w:t>
            </w:r>
            <w:r w:rsidRPr="00A956ED">
              <w:rPr>
                <w:spacing w:val="-2"/>
                <w:sz w:val="22"/>
              </w:rPr>
              <w:t>испытаний</w:t>
            </w:r>
            <w:r w:rsidRPr="00A956ED">
              <w:t xml:space="preserve"> </w:t>
            </w:r>
            <w:r w:rsidRPr="00A956ED">
              <w:rPr>
                <w:sz w:val="22"/>
              </w:rPr>
              <w:t>№306Д</w:t>
            </w:r>
            <w:r w:rsidRPr="00A956ED">
              <w:rPr>
                <w:spacing w:val="-7"/>
                <w:sz w:val="22"/>
              </w:rPr>
              <w:t xml:space="preserve"> </w:t>
            </w:r>
            <w:r w:rsidRPr="00A956ED">
              <w:rPr>
                <w:sz w:val="22"/>
              </w:rPr>
              <w:t>от</w:t>
            </w:r>
            <w:r w:rsidRPr="00A956ED">
              <w:rPr>
                <w:spacing w:val="-5"/>
                <w:sz w:val="22"/>
              </w:rPr>
              <w:t xml:space="preserve"> </w:t>
            </w:r>
            <w:r w:rsidRPr="00A956ED">
              <w:rPr>
                <w:spacing w:val="-2"/>
                <w:sz w:val="22"/>
              </w:rPr>
              <w:t>27.06.2023</w:t>
            </w:r>
          </w:p>
        </w:tc>
        <w:tc>
          <w:tcPr>
            <w:tcW w:w="2788" w:type="dxa"/>
            <w:vAlign w:val="center"/>
          </w:tcPr>
          <w:p w14:paraId="1080CEFE" w14:textId="77777777" w:rsidR="005D7370" w:rsidRPr="00A956ED" w:rsidRDefault="005D7370" w:rsidP="005D7370">
            <w:pPr>
              <w:pStyle w:val="TableParagraph"/>
              <w:jc w:val="center"/>
            </w:pPr>
            <w:r w:rsidRPr="00A956ED">
              <w:rPr>
                <w:sz w:val="22"/>
              </w:rPr>
              <w:t>р.Кошлаушка,</w:t>
            </w:r>
            <w:r w:rsidRPr="00A956ED">
              <w:rPr>
                <w:spacing w:val="-10"/>
                <w:sz w:val="22"/>
              </w:rPr>
              <w:t xml:space="preserve"> </w:t>
            </w:r>
            <w:r w:rsidRPr="00A956ED">
              <w:rPr>
                <w:sz w:val="22"/>
              </w:rPr>
              <w:t>ниже</w:t>
            </w:r>
            <w:r w:rsidRPr="00A956ED">
              <w:rPr>
                <w:spacing w:val="-8"/>
                <w:sz w:val="22"/>
              </w:rPr>
              <w:t xml:space="preserve"> </w:t>
            </w:r>
            <w:r w:rsidRPr="00A956ED">
              <w:rPr>
                <w:spacing w:val="-4"/>
                <w:sz w:val="22"/>
              </w:rPr>
              <w:t>100м</w:t>
            </w:r>
          </w:p>
        </w:tc>
        <w:tc>
          <w:tcPr>
            <w:tcW w:w="1290" w:type="dxa"/>
            <w:vAlign w:val="center"/>
          </w:tcPr>
          <w:p w14:paraId="38919CAC" w14:textId="77777777" w:rsidR="005D7370" w:rsidRPr="00A956ED" w:rsidRDefault="005D7370" w:rsidP="005D7370">
            <w:pPr>
              <w:pStyle w:val="TableParagraph"/>
              <w:jc w:val="center"/>
            </w:pPr>
            <w:r w:rsidRPr="00A956ED">
              <w:rPr>
                <w:spacing w:val="-2"/>
                <w:sz w:val="22"/>
              </w:rPr>
              <w:t>22.06.2023</w:t>
            </w:r>
          </w:p>
        </w:tc>
        <w:tc>
          <w:tcPr>
            <w:tcW w:w="2020" w:type="dxa"/>
            <w:vAlign w:val="center"/>
          </w:tcPr>
          <w:p w14:paraId="45344761" w14:textId="77777777" w:rsidR="005D7370" w:rsidRPr="00A956ED" w:rsidRDefault="005D7370" w:rsidP="005D7370">
            <w:pPr>
              <w:pStyle w:val="TableParagraph"/>
              <w:spacing w:line="252" w:lineRule="exact"/>
              <w:jc w:val="center"/>
            </w:pPr>
            <w:r w:rsidRPr="00A956ED">
              <w:rPr>
                <w:spacing w:val="-2"/>
                <w:sz w:val="22"/>
              </w:rPr>
              <w:t>химико- бактериологические</w:t>
            </w:r>
          </w:p>
        </w:tc>
        <w:tc>
          <w:tcPr>
            <w:tcW w:w="1019" w:type="dxa"/>
            <w:vAlign w:val="center"/>
          </w:tcPr>
          <w:p w14:paraId="01A3265D" w14:textId="77777777" w:rsidR="005D7370" w:rsidRPr="00A956ED" w:rsidRDefault="005D7370" w:rsidP="005D7370">
            <w:pPr>
              <w:pStyle w:val="TableParagraph"/>
              <w:jc w:val="center"/>
            </w:pPr>
            <w:r w:rsidRPr="00A956ED">
              <w:rPr>
                <w:spacing w:val="-5"/>
                <w:sz w:val="22"/>
              </w:rPr>
              <w:t>Да</w:t>
            </w:r>
          </w:p>
        </w:tc>
        <w:tc>
          <w:tcPr>
            <w:tcW w:w="1862" w:type="dxa"/>
            <w:vAlign w:val="center"/>
          </w:tcPr>
          <w:p w14:paraId="6B037441" w14:textId="77777777" w:rsidR="005D7370" w:rsidRPr="00A956ED" w:rsidRDefault="005D7370" w:rsidP="005D7370">
            <w:pPr>
              <w:pStyle w:val="TableParagraph"/>
              <w:jc w:val="center"/>
            </w:pPr>
          </w:p>
        </w:tc>
      </w:tr>
    </w:tbl>
    <w:p w14:paraId="57EBD312" w14:textId="77777777" w:rsidR="00E41009" w:rsidRPr="00A956ED" w:rsidRDefault="00E41009" w:rsidP="005D7370">
      <w:pPr>
        <w:pStyle w:val="af8"/>
        <w:rPr>
          <w:sz w:val="20"/>
        </w:rPr>
        <w:sectPr w:rsidR="00E41009" w:rsidRPr="00A956ED" w:rsidSect="005D7370">
          <w:footerReference w:type="default" r:id="rId26"/>
          <w:pgSz w:w="16838" w:h="11906" w:orient="landscape"/>
          <w:pgMar w:top="1701" w:right="1134" w:bottom="850" w:left="1134" w:header="708" w:footer="708" w:gutter="0"/>
          <w:cols w:space="708"/>
          <w:docGrid w:linePitch="360"/>
        </w:sectPr>
      </w:pPr>
    </w:p>
    <w:p w14:paraId="219AFE2E" w14:textId="77777777" w:rsidR="005D7370" w:rsidRPr="00A956ED" w:rsidRDefault="005D7370" w:rsidP="005D7370">
      <w:pPr>
        <w:pStyle w:val="af8"/>
        <w:spacing w:before="100"/>
        <w:ind w:left="232" w:right="211" w:firstLine="566"/>
        <w:jc w:val="both"/>
        <w:rPr>
          <w:lang w:val="ru-RU"/>
        </w:rPr>
      </w:pPr>
      <w:r w:rsidRPr="00A956ED">
        <w:rPr>
          <w:lang w:val="ru-RU"/>
        </w:rPr>
        <w:lastRenderedPageBreak/>
        <w:t>Как видно из таблицы выше, все предоставленные результаты лабораторных исследований соответствуют требованиям СанПиН 1.2.3685-21 «Гигиенические нормативы и требования к обеспечению безопасности и (или) безвредности для человека факторов среды обитания».</w:t>
      </w:r>
    </w:p>
    <w:p w14:paraId="1FF8106A" w14:textId="46DDF18C" w:rsidR="0024254C" w:rsidRPr="00A956ED" w:rsidRDefault="0024254C" w:rsidP="006C446C">
      <w:pPr>
        <w:pStyle w:val="S"/>
        <w:rPr>
          <w:lang w:val="ru-RU"/>
        </w:rPr>
      </w:pPr>
    </w:p>
    <w:p w14:paraId="49775A23" w14:textId="077A5B6C" w:rsidR="006E33F9" w:rsidRPr="00A956ED" w:rsidRDefault="006E33F9" w:rsidP="00B72012">
      <w:pPr>
        <w:pStyle w:val="2111"/>
        <w:ind w:left="0" w:firstLine="567"/>
        <w:contextualSpacing/>
        <w:jc w:val="both"/>
        <w:rPr>
          <w:rFonts w:cs="Times New Roman"/>
          <w:kern w:val="24"/>
          <w:sz w:val="24"/>
          <w:szCs w:val="24"/>
          <w:lang w:val="ru-RU"/>
        </w:rPr>
      </w:pPr>
      <w:bookmarkStart w:id="115" w:name="_Toc185927004"/>
      <w:r w:rsidRPr="00A956ED">
        <w:rPr>
          <w:rFonts w:cs="Times New Roman"/>
          <w:kern w:val="24"/>
          <w:sz w:val="24"/>
          <w:szCs w:val="24"/>
          <w:lang w:val="ru-RU"/>
        </w:rPr>
        <w:t>2.3.9 Воздействие на окружающую среду</w:t>
      </w:r>
      <w:bookmarkEnd w:id="114"/>
      <w:bookmarkEnd w:id="115"/>
    </w:p>
    <w:p w14:paraId="02C9D9FE" w14:textId="77777777" w:rsidR="006E33F9" w:rsidRPr="00A956ED" w:rsidRDefault="006E33F9" w:rsidP="00B72012">
      <w:pPr>
        <w:ind w:firstLine="851"/>
        <w:jc w:val="both"/>
        <w:rPr>
          <w:rFonts w:cs="Times New Roman"/>
          <w:szCs w:val="28"/>
        </w:rPr>
      </w:pPr>
      <w:bookmarkStart w:id="116" w:name="_Toc26472108"/>
      <w:bookmarkStart w:id="117" w:name="_Toc26472482"/>
    </w:p>
    <w:bookmarkEnd w:id="116"/>
    <w:bookmarkEnd w:id="117"/>
    <w:p w14:paraId="63E41643" w14:textId="77777777" w:rsidR="001A0FED" w:rsidRPr="00A956ED" w:rsidRDefault="001A0FED" w:rsidP="001A0FED">
      <w:pPr>
        <w:spacing w:after="40"/>
        <w:ind w:firstLine="709"/>
        <w:jc w:val="both"/>
        <w:rPr>
          <w:rFonts w:cs="Times New Roman"/>
          <w:szCs w:val="28"/>
        </w:rPr>
      </w:pPr>
      <w:r w:rsidRPr="00A956ED">
        <w:rPr>
          <w:rFonts w:cs="Times New Roman"/>
          <w:szCs w:val="28"/>
        </w:rPr>
        <w:t>В 2015 г. выполнен ввод в эксплуатацию станции биологической очистки сточных вод проектной производительностью 1000 м³/сут (фактическая мощность – 720 м³/сут) в пгт.Ибреси. Комплекс очистных сооружений биологической очистки сточных вод предназначен для полной биологической очистки бытовых сточных вод с качеством, соответствующим нормам для сброса очищенных сточных вод в водоёмы рыбохозяйственного назначения. На очистных сооружениях предусматривается полный цикл очистки сточных вод, включающий в себя механическую, биологическую очистку с комплексом доочистки, обеззараживания очищенных сточных вод, обработкой и обезвоживанием осадков.</w:t>
      </w:r>
    </w:p>
    <w:p w14:paraId="4036E7A6" w14:textId="77777777" w:rsidR="001A0FED" w:rsidRPr="00A956ED" w:rsidRDefault="001A0FED" w:rsidP="001A0FED">
      <w:pPr>
        <w:spacing w:after="40"/>
        <w:ind w:firstLine="709"/>
        <w:jc w:val="both"/>
        <w:rPr>
          <w:rFonts w:cs="Times New Roman"/>
          <w:szCs w:val="28"/>
        </w:rPr>
      </w:pPr>
      <w:r w:rsidRPr="00A956ED">
        <w:rPr>
          <w:rFonts w:cs="Times New Roman"/>
          <w:szCs w:val="28"/>
        </w:rPr>
        <w:t>Учитывая высокие природоохранные требования, предъявляемые к качеству очищенных сточных вод, на очистных сооружениях предусматривается комбинированная технологическая схема, сочетающая глубокую 2-х стадийную биологическую очистку, доочистку и последующее обеззараживание сточных вод. Качество очищенной сточной воды удовлетворяет условиям сброса в водоемы рыбохозяйственного назначения, а также позволяет повторно использовать очищенные сточные воды на собственные технологические нужды, в том числе в технологическом процессе механического обезвоживания осадка. В схеме очистки сточных вод используется готовое, прогрессивное промышленное оборудование. Процесс очистки на каждой стадии осуществляется на модульных установках полной заводской готовности, обработка осадка производится на ленточных фильтр-прессах с предварительной стадией промежуточного уплотнения в аэробном накопителе-уплотнителе осадка</w:t>
      </w:r>
    </w:p>
    <w:p w14:paraId="51B6E289" w14:textId="5E4E4B02" w:rsidR="00B72012" w:rsidRPr="00A956ED" w:rsidRDefault="001A0FED" w:rsidP="001A0FED">
      <w:pPr>
        <w:spacing w:after="40"/>
        <w:ind w:firstLine="709"/>
        <w:jc w:val="both"/>
        <w:rPr>
          <w:rFonts w:cs="Times New Roman"/>
          <w:szCs w:val="28"/>
        </w:rPr>
      </w:pPr>
      <w:r w:rsidRPr="00A956ED">
        <w:rPr>
          <w:rFonts w:cs="Times New Roman"/>
          <w:szCs w:val="28"/>
        </w:rPr>
        <w:t>Таким образом, введенные в эксплуатацию в 2015 г. очистные сооружения позволяют своевременно отводить сточные воды от жилой застройки, предприятий и учреждений пгт.Ибреси, не допуская сброса неочищенного стока в водные объекты, что позволяет избежать негативного воздействия сточных вод на окружающую среду.</w:t>
      </w:r>
    </w:p>
    <w:p w14:paraId="7CA0754C" w14:textId="77777777" w:rsidR="001A0FED" w:rsidRPr="00A956ED" w:rsidRDefault="001A0FED" w:rsidP="001A0FED">
      <w:pPr>
        <w:pStyle w:val="aa"/>
      </w:pPr>
    </w:p>
    <w:p w14:paraId="2076270A" w14:textId="77777777" w:rsidR="006E33F9" w:rsidRPr="00A956ED" w:rsidRDefault="006E33F9" w:rsidP="006E33F9">
      <w:pPr>
        <w:pStyle w:val="2111"/>
        <w:ind w:left="0" w:firstLine="567"/>
        <w:contextualSpacing/>
        <w:rPr>
          <w:rFonts w:cs="Times New Roman"/>
          <w:kern w:val="24"/>
          <w:sz w:val="24"/>
          <w:szCs w:val="24"/>
          <w:lang w:val="ru-RU"/>
        </w:rPr>
      </w:pPr>
      <w:bookmarkStart w:id="118" w:name="_Toc122941067"/>
      <w:bookmarkStart w:id="119" w:name="_Toc185927005"/>
      <w:r w:rsidRPr="00A956ED">
        <w:rPr>
          <w:rFonts w:cs="Times New Roman"/>
          <w:kern w:val="24"/>
          <w:sz w:val="24"/>
          <w:szCs w:val="24"/>
          <w:lang w:val="ru-RU"/>
        </w:rPr>
        <w:t>2.3.10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bookmarkEnd w:id="118"/>
      <w:bookmarkEnd w:id="119"/>
    </w:p>
    <w:p w14:paraId="63520118" w14:textId="07BDDC9B" w:rsidR="0002552A" w:rsidRPr="00A956ED" w:rsidRDefault="0002552A" w:rsidP="006E33F9">
      <w:pPr>
        <w:rPr>
          <w:rFonts w:cs="Times New Roman"/>
          <w:b/>
          <w:szCs w:val="24"/>
        </w:rPr>
      </w:pPr>
      <w:bookmarkStart w:id="120" w:name="_Hlk150328995"/>
    </w:p>
    <w:p w14:paraId="5BD3E469" w14:textId="385FD891" w:rsidR="006E33F9" w:rsidRPr="00A956ED" w:rsidRDefault="006E33F9" w:rsidP="006E33F9">
      <w:pPr>
        <w:rPr>
          <w:rFonts w:cs="Times New Roman"/>
          <w:b/>
        </w:rPr>
      </w:pPr>
      <w:r w:rsidRPr="00A956ED">
        <w:rPr>
          <w:rFonts w:cs="Times New Roman"/>
          <w:b/>
          <w:szCs w:val="24"/>
        </w:rPr>
        <w:t xml:space="preserve">Таблица 2.3.10 – Тариф на водоотведение </w:t>
      </w:r>
    </w:p>
    <w:tbl>
      <w:tblPr>
        <w:tblStyle w:val="TableNormal"/>
        <w:tblW w:w="9511"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9"/>
        <w:gridCol w:w="1417"/>
        <w:gridCol w:w="1559"/>
        <w:gridCol w:w="1560"/>
        <w:gridCol w:w="1417"/>
        <w:gridCol w:w="1559"/>
      </w:tblGrid>
      <w:tr w:rsidR="00640C29" w:rsidRPr="00A956ED" w14:paraId="36A72FC8" w14:textId="77777777" w:rsidTr="00640C29">
        <w:trPr>
          <w:trHeight w:val="155"/>
        </w:trPr>
        <w:tc>
          <w:tcPr>
            <w:tcW w:w="3416" w:type="dxa"/>
            <w:gridSpan w:val="2"/>
            <w:vMerge w:val="restart"/>
            <w:shd w:val="clear" w:color="auto" w:fill="F2F2F2" w:themeFill="background1" w:themeFillShade="F2"/>
            <w:vAlign w:val="center"/>
          </w:tcPr>
          <w:p w14:paraId="5B0C6F38" w14:textId="1C8BEDCA" w:rsidR="00640C29" w:rsidRPr="00A956ED" w:rsidRDefault="00640C29" w:rsidP="00640C29">
            <w:pPr>
              <w:pStyle w:val="TableParagraph"/>
              <w:spacing w:line="232" w:lineRule="exact"/>
              <w:jc w:val="center"/>
              <w:rPr>
                <w:spacing w:val="-2"/>
                <w:sz w:val="22"/>
                <w:lang w:val="ru-RU"/>
              </w:rPr>
            </w:pPr>
            <w:r w:rsidRPr="00A956ED">
              <w:rPr>
                <w:spacing w:val="-2"/>
                <w:sz w:val="22"/>
                <w:lang w:val="ru-RU"/>
              </w:rPr>
              <w:t>Наименование района (города)/предприятия Чувашской Республики</w:t>
            </w:r>
          </w:p>
        </w:tc>
        <w:tc>
          <w:tcPr>
            <w:tcW w:w="6095" w:type="dxa"/>
            <w:gridSpan w:val="4"/>
            <w:shd w:val="clear" w:color="auto" w:fill="F2F2F2" w:themeFill="background1" w:themeFillShade="F2"/>
            <w:vAlign w:val="center"/>
          </w:tcPr>
          <w:p w14:paraId="16257932" w14:textId="77777777" w:rsidR="00640C29" w:rsidRPr="00A956ED" w:rsidRDefault="00640C29" w:rsidP="00640C29">
            <w:pPr>
              <w:pStyle w:val="TableParagraph"/>
              <w:spacing w:line="232" w:lineRule="exact"/>
              <w:jc w:val="center"/>
              <w:rPr>
                <w:spacing w:val="-2"/>
                <w:sz w:val="22"/>
              </w:rPr>
            </w:pPr>
            <w:r w:rsidRPr="00A956ED">
              <w:rPr>
                <w:spacing w:val="-2"/>
                <w:sz w:val="22"/>
              </w:rPr>
              <w:t>Водоотведение</w:t>
            </w:r>
          </w:p>
        </w:tc>
      </w:tr>
      <w:tr w:rsidR="00640C29" w:rsidRPr="00A956ED" w14:paraId="1EBCBFCD" w14:textId="77777777" w:rsidTr="00640C29">
        <w:trPr>
          <w:trHeight w:val="286"/>
        </w:trPr>
        <w:tc>
          <w:tcPr>
            <w:tcW w:w="3416" w:type="dxa"/>
            <w:gridSpan w:val="2"/>
            <w:vMerge/>
            <w:shd w:val="clear" w:color="auto" w:fill="F2F2F2" w:themeFill="background1" w:themeFillShade="F2"/>
            <w:vAlign w:val="center"/>
          </w:tcPr>
          <w:p w14:paraId="3C836E4D" w14:textId="77777777" w:rsidR="00640C29" w:rsidRPr="00A956ED" w:rsidRDefault="00640C29" w:rsidP="00640C29">
            <w:pPr>
              <w:pStyle w:val="TableParagraph"/>
              <w:spacing w:line="232" w:lineRule="exact"/>
              <w:jc w:val="center"/>
              <w:rPr>
                <w:spacing w:val="-2"/>
                <w:sz w:val="22"/>
              </w:rPr>
            </w:pPr>
          </w:p>
        </w:tc>
        <w:tc>
          <w:tcPr>
            <w:tcW w:w="1559" w:type="dxa"/>
            <w:vMerge w:val="restart"/>
            <w:shd w:val="clear" w:color="auto" w:fill="F2F2F2" w:themeFill="background1" w:themeFillShade="F2"/>
            <w:vAlign w:val="center"/>
          </w:tcPr>
          <w:p w14:paraId="5B7904C1" w14:textId="77777777" w:rsidR="00640C29" w:rsidRPr="00A956ED" w:rsidRDefault="00640C29" w:rsidP="00640C29">
            <w:pPr>
              <w:pStyle w:val="TableParagraph"/>
              <w:spacing w:line="232" w:lineRule="exact"/>
              <w:jc w:val="center"/>
              <w:rPr>
                <w:spacing w:val="-2"/>
                <w:sz w:val="22"/>
              </w:rPr>
            </w:pPr>
            <w:r w:rsidRPr="00A956ED">
              <w:rPr>
                <w:spacing w:val="-2"/>
                <w:sz w:val="22"/>
              </w:rPr>
              <w:t>Действующий тариф на 31.12.2023 г.</w:t>
            </w:r>
          </w:p>
        </w:tc>
        <w:tc>
          <w:tcPr>
            <w:tcW w:w="2977" w:type="dxa"/>
            <w:gridSpan w:val="2"/>
            <w:shd w:val="clear" w:color="auto" w:fill="F2F2F2" w:themeFill="background1" w:themeFillShade="F2"/>
            <w:vAlign w:val="center"/>
          </w:tcPr>
          <w:p w14:paraId="4CB83ADA" w14:textId="77777777" w:rsidR="00640C29" w:rsidRPr="00A956ED" w:rsidRDefault="00640C29" w:rsidP="00640C29">
            <w:pPr>
              <w:pStyle w:val="TableParagraph"/>
              <w:spacing w:line="232" w:lineRule="exact"/>
              <w:jc w:val="center"/>
              <w:rPr>
                <w:spacing w:val="-2"/>
                <w:sz w:val="22"/>
              </w:rPr>
            </w:pPr>
            <w:r w:rsidRPr="00A956ED">
              <w:rPr>
                <w:spacing w:val="-2"/>
                <w:sz w:val="22"/>
              </w:rPr>
              <w:t>2024 г</w:t>
            </w:r>
          </w:p>
        </w:tc>
        <w:tc>
          <w:tcPr>
            <w:tcW w:w="1559" w:type="dxa"/>
            <w:shd w:val="clear" w:color="auto" w:fill="F2F2F2" w:themeFill="background1" w:themeFillShade="F2"/>
            <w:vAlign w:val="center"/>
          </w:tcPr>
          <w:p w14:paraId="419C2824" w14:textId="31815059" w:rsidR="00640C29" w:rsidRPr="00A956ED" w:rsidRDefault="00640C29" w:rsidP="00640C29">
            <w:pPr>
              <w:pStyle w:val="TableParagraph"/>
              <w:spacing w:line="232" w:lineRule="exact"/>
              <w:jc w:val="center"/>
              <w:rPr>
                <w:spacing w:val="-2"/>
                <w:sz w:val="22"/>
              </w:rPr>
            </w:pPr>
            <w:r w:rsidRPr="00A956ED">
              <w:rPr>
                <w:spacing w:val="-2"/>
                <w:sz w:val="22"/>
              </w:rPr>
              <w:t>Рост(снижение) в %</w:t>
            </w:r>
          </w:p>
        </w:tc>
      </w:tr>
      <w:tr w:rsidR="00640C29" w:rsidRPr="00A956ED" w14:paraId="2564C604" w14:textId="77777777" w:rsidTr="00640C29">
        <w:trPr>
          <w:trHeight w:val="424"/>
        </w:trPr>
        <w:tc>
          <w:tcPr>
            <w:tcW w:w="3416" w:type="dxa"/>
            <w:gridSpan w:val="2"/>
            <w:vMerge/>
            <w:shd w:val="clear" w:color="auto" w:fill="F2F2F2" w:themeFill="background1" w:themeFillShade="F2"/>
            <w:vAlign w:val="center"/>
          </w:tcPr>
          <w:p w14:paraId="6B1BEEC5" w14:textId="77777777" w:rsidR="00640C29" w:rsidRPr="00A956ED" w:rsidRDefault="00640C29" w:rsidP="00640C29">
            <w:pPr>
              <w:pStyle w:val="TableParagraph"/>
              <w:spacing w:line="232" w:lineRule="exact"/>
              <w:jc w:val="center"/>
              <w:rPr>
                <w:spacing w:val="-2"/>
                <w:sz w:val="22"/>
              </w:rPr>
            </w:pPr>
          </w:p>
        </w:tc>
        <w:tc>
          <w:tcPr>
            <w:tcW w:w="1559" w:type="dxa"/>
            <w:vMerge/>
            <w:shd w:val="clear" w:color="auto" w:fill="F2F2F2" w:themeFill="background1" w:themeFillShade="F2"/>
            <w:vAlign w:val="center"/>
          </w:tcPr>
          <w:p w14:paraId="3E855686" w14:textId="77777777" w:rsidR="00640C29" w:rsidRPr="00A956ED" w:rsidRDefault="00640C29" w:rsidP="00640C29">
            <w:pPr>
              <w:pStyle w:val="TableParagraph"/>
              <w:spacing w:line="232" w:lineRule="exact"/>
              <w:jc w:val="center"/>
              <w:rPr>
                <w:spacing w:val="-2"/>
                <w:sz w:val="22"/>
              </w:rPr>
            </w:pPr>
          </w:p>
        </w:tc>
        <w:tc>
          <w:tcPr>
            <w:tcW w:w="1560" w:type="dxa"/>
            <w:shd w:val="clear" w:color="auto" w:fill="F2F2F2" w:themeFill="background1" w:themeFillShade="F2"/>
            <w:vAlign w:val="center"/>
          </w:tcPr>
          <w:p w14:paraId="3ED4CAB9" w14:textId="48F42678" w:rsidR="00640C29" w:rsidRPr="00A956ED" w:rsidRDefault="00640C29" w:rsidP="00640C29">
            <w:pPr>
              <w:pStyle w:val="TableParagraph"/>
              <w:spacing w:line="232" w:lineRule="exact"/>
              <w:jc w:val="center"/>
              <w:rPr>
                <w:spacing w:val="-2"/>
                <w:sz w:val="22"/>
              </w:rPr>
            </w:pPr>
            <w:r w:rsidRPr="00A956ED">
              <w:rPr>
                <w:spacing w:val="-2"/>
                <w:sz w:val="22"/>
              </w:rPr>
              <w:t>01.01.2024 г. -30.06.2024 г.</w:t>
            </w:r>
          </w:p>
        </w:tc>
        <w:tc>
          <w:tcPr>
            <w:tcW w:w="1417" w:type="dxa"/>
            <w:shd w:val="clear" w:color="auto" w:fill="F2F2F2" w:themeFill="background1" w:themeFillShade="F2"/>
            <w:vAlign w:val="center"/>
          </w:tcPr>
          <w:p w14:paraId="18AD2C5D" w14:textId="5974B604" w:rsidR="00640C29" w:rsidRPr="00A956ED" w:rsidRDefault="00640C29" w:rsidP="00640C29">
            <w:pPr>
              <w:pStyle w:val="TableParagraph"/>
              <w:spacing w:line="232" w:lineRule="exact"/>
              <w:jc w:val="center"/>
              <w:rPr>
                <w:spacing w:val="-2"/>
                <w:sz w:val="22"/>
              </w:rPr>
            </w:pPr>
            <w:r w:rsidRPr="00A956ED">
              <w:rPr>
                <w:spacing w:val="-2"/>
                <w:sz w:val="22"/>
              </w:rPr>
              <w:t>01.07.2024 г. -31.12.2024 г.</w:t>
            </w:r>
          </w:p>
        </w:tc>
        <w:tc>
          <w:tcPr>
            <w:tcW w:w="1559" w:type="dxa"/>
            <w:shd w:val="clear" w:color="auto" w:fill="F2F2F2" w:themeFill="background1" w:themeFillShade="F2"/>
            <w:vAlign w:val="center"/>
          </w:tcPr>
          <w:p w14:paraId="0CEAC3C3" w14:textId="6D778AEC" w:rsidR="00640C29" w:rsidRPr="00A956ED" w:rsidRDefault="00640C29" w:rsidP="00640C29">
            <w:pPr>
              <w:pStyle w:val="TableParagraph"/>
              <w:spacing w:line="232" w:lineRule="exact"/>
              <w:jc w:val="center"/>
              <w:rPr>
                <w:spacing w:val="-2"/>
                <w:sz w:val="22"/>
              </w:rPr>
            </w:pPr>
            <w:r w:rsidRPr="00A956ED">
              <w:rPr>
                <w:spacing w:val="-2"/>
                <w:sz w:val="22"/>
              </w:rPr>
              <w:t>01.07.2024 к31.12.2023 г</w:t>
            </w:r>
          </w:p>
        </w:tc>
      </w:tr>
      <w:tr w:rsidR="00640C29" w:rsidRPr="00A956ED" w14:paraId="3F7047D9" w14:textId="77777777" w:rsidTr="004C4C52">
        <w:trPr>
          <w:trHeight w:val="126"/>
        </w:trPr>
        <w:tc>
          <w:tcPr>
            <w:tcW w:w="9511" w:type="dxa"/>
            <w:gridSpan w:val="6"/>
            <w:vAlign w:val="center"/>
          </w:tcPr>
          <w:p w14:paraId="3DFA1E7C" w14:textId="60BCF20B" w:rsidR="00640C29" w:rsidRPr="00A956ED" w:rsidRDefault="00640C29" w:rsidP="00640C29">
            <w:pPr>
              <w:pStyle w:val="TableParagraph"/>
              <w:spacing w:line="232" w:lineRule="exact"/>
              <w:jc w:val="center"/>
              <w:rPr>
                <w:spacing w:val="-2"/>
                <w:sz w:val="22"/>
              </w:rPr>
            </w:pPr>
            <w:r w:rsidRPr="00A956ED">
              <w:rPr>
                <w:spacing w:val="-2"/>
                <w:sz w:val="22"/>
              </w:rPr>
              <w:t>Ибресинский район</w:t>
            </w:r>
          </w:p>
        </w:tc>
      </w:tr>
      <w:tr w:rsidR="00640C29" w:rsidRPr="00A956ED" w14:paraId="39EDB0E6" w14:textId="77777777" w:rsidTr="00640C29">
        <w:trPr>
          <w:trHeight w:val="126"/>
        </w:trPr>
        <w:tc>
          <w:tcPr>
            <w:tcW w:w="1999" w:type="dxa"/>
            <w:vAlign w:val="center"/>
          </w:tcPr>
          <w:p w14:paraId="3CFFE046" w14:textId="77777777" w:rsidR="00640C29" w:rsidRPr="00A956ED" w:rsidRDefault="00640C29" w:rsidP="00640C29">
            <w:pPr>
              <w:pStyle w:val="TableParagraph"/>
              <w:spacing w:line="232" w:lineRule="exact"/>
              <w:jc w:val="center"/>
              <w:rPr>
                <w:spacing w:val="-2"/>
                <w:sz w:val="22"/>
              </w:rPr>
            </w:pPr>
            <w:r w:rsidRPr="00A956ED">
              <w:rPr>
                <w:spacing w:val="-2"/>
                <w:sz w:val="22"/>
              </w:rPr>
              <w:t>ООО "Каналсеть+"</w:t>
            </w:r>
          </w:p>
        </w:tc>
        <w:tc>
          <w:tcPr>
            <w:tcW w:w="1417" w:type="dxa"/>
            <w:vAlign w:val="center"/>
          </w:tcPr>
          <w:p w14:paraId="3F4BB7CB" w14:textId="77777777" w:rsidR="00640C29" w:rsidRPr="00A956ED" w:rsidRDefault="00640C29" w:rsidP="00640C29">
            <w:pPr>
              <w:pStyle w:val="TableParagraph"/>
              <w:spacing w:line="232" w:lineRule="exact"/>
              <w:jc w:val="center"/>
              <w:rPr>
                <w:spacing w:val="-2"/>
                <w:sz w:val="22"/>
              </w:rPr>
            </w:pPr>
            <w:r w:rsidRPr="00A956ED">
              <w:rPr>
                <w:spacing w:val="-2"/>
                <w:sz w:val="22"/>
              </w:rPr>
              <w:t>без доп. НДС</w:t>
            </w:r>
          </w:p>
        </w:tc>
        <w:tc>
          <w:tcPr>
            <w:tcW w:w="1559" w:type="dxa"/>
            <w:vAlign w:val="center"/>
          </w:tcPr>
          <w:p w14:paraId="21BD203B" w14:textId="77777777" w:rsidR="00640C29" w:rsidRPr="00A956ED" w:rsidRDefault="00640C29" w:rsidP="00640C29">
            <w:pPr>
              <w:pStyle w:val="TableParagraph"/>
              <w:spacing w:line="232" w:lineRule="exact"/>
              <w:jc w:val="center"/>
              <w:rPr>
                <w:spacing w:val="-2"/>
                <w:sz w:val="22"/>
              </w:rPr>
            </w:pPr>
            <w:r w:rsidRPr="00A956ED">
              <w:rPr>
                <w:spacing w:val="-2"/>
                <w:sz w:val="22"/>
              </w:rPr>
              <w:t>31,33</w:t>
            </w:r>
          </w:p>
        </w:tc>
        <w:tc>
          <w:tcPr>
            <w:tcW w:w="1560" w:type="dxa"/>
            <w:vAlign w:val="center"/>
          </w:tcPr>
          <w:p w14:paraId="6F8A3F23" w14:textId="77777777" w:rsidR="00640C29" w:rsidRPr="00A956ED" w:rsidRDefault="00640C29" w:rsidP="00640C29">
            <w:pPr>
              <w:pStyle w:val="TableParagraph"/>
              <w:spacing w:line="232" w:lineRule="exact"/>
              <w:jc w:val="center"/>
              <w:rPr>
                <w:spacing w:val="-2"/>
                <w:sz w:val="22"/>
              </w:rPr>
            </w:pPr>
            <w:r w:rsidRPr="00A956ED">
              <w:rPr>
                <w:spacing w:val="-2"/>
                <w:sz w:val="22"/>
              </w:rPr>
              <w:t>31,33</w:t>
            </w:r>
          </w:p>
        </w:tc>
        <w:tc>
          <w:tcPr>
            <w:tcW w:w="1417" w:type="dxa"/>
            <w:vAlign w:val="center"/>
          </w:tcPr>
          <w:p w14:paraId="25A51B66" w14:textId="77777777" w:rsidR="00640C29" w:rsidRPr="00A956ED" w:rsidRDefault="00640C29" w:rsidP="00640C29">
            <w:pPr>
              <w:pStyle w:val="TableParagraph"/>
              <w:spacing w:line="232" w:lineRule="exact"/>
              <w:jc w:val="center"/>
              <w:rPr>
                <w:spacing w:val="-2"/>
                <w:sz w:val="22"/>
              </w:rPr>
            </w:pPr>
            <w:r w:rsidRPr="00A956ED">
              <w:rPr>
                <w:spacing w:val="-2"/>
                <w:sz w:val="22"/>
              </w:rPr>
              <w:t>32,62</w:t>
            </w:r>
          </w:p>
        </w:tc>
        <w:tc>
          <w:tcPr>
            <w:tcW w:w="1559" w:type="dxa"/>
            <w:vAlign w:val="center"/>
          </w:tcPr>
          <w:p w14:paraId="4A18F14B" w14:textId="77777777" w:rsidR="00640C29" w:rsidRPr="00A956ED" w:rsidRDefault="00640C29" w:rsidP="00640C29">
            <w:pPr>
              <w:pStyle w:val="TableParagraph"/>
              <w:spacing w:line="232" w:lineRule="exact"/>
              <w:jc w:val="center"/>
              <w:rPr>
                <w:spacing w:val="-2"/>
                <w:sz w:val="22"/>
              </w:rPr>
            </w:pPr>
            <w:r w:rsidRPr="00A956ED">
              <w:rPr>
                <w:spacing w:val="-2"/>
                <w:sz w:val="22"/>
              </w:rPr>
              <w:t>104,1%</w:t>
            </w:r>
          </w:p>
        </w:tc>
      </w:tr>
    </w:tbl>
    <w:p w14:paraId="448F9E56" w14:textId="77777777" w:rsidR="006E33F9" w:rsidRPr="00A956ED" w:rsidRDefault="006E33F9" w:rsidP="006E33F9">
      <w:pPr>
        <w:spacing w:after="40"/>
        <w:ind w:firstLine="700"/>
        <w:rPr>
          <w:rFonts w:cs="Times New Roman"/>
        </w:rPr>
      </w:pPr>
    </w:p>
    <w:p w14:paraId="0B67330A" w14:textId="77777777" w:rsidR="006E33F9" w:rsidRPr="00A956ED" w:rsidRDefault="006E33F9" w:rsidP="006E33F9">
      <w:pPr>
        <w:pStyle w:val="2111"/>
        <w:ind w:left="0" w:firstLine="567"/>
        <w:contextualSpacing/>
        <w:rPr>
          <w:rFonts w:cs="Times New Roman"/>
          <w:kern w:val="24"/>
          <w:sz w:val="24"/>
          <w:szCs w:val="24"/>
          <w:lang w:val="ru-RU"/>
        </w:rPr>
      </w:pPr>
      <w:bookmarkStart w:id="121" w:name="_Toc122941068"/>
      <w:bookmarkStart w:id="122" w:name="_Toc185927006"/>
      <w:bookmarkEnd w:id="120"/>
      <w:r w:rsidRPr="00A956ED">
        <w:rPr>
          <w:rFonts w:cs="Times New Roman"/>
          <w:kern w:val="24"/>
          <w:sz w:val="24"/>
          <w:szCs w:val="24"/>
          <w:lang w:val="ru-RU"/>
        </w:rPr>
        <w:t>2.3.11 Технические и другие проблемы в коммунальных системах</w:t>
      </w:r>
      <w:bookmarkEnd w:id="121"/>
      <w:bookmarkEnd w:id="122"/>
    </w:p>
    <w:p w14:paraId="111DB5FE" w14:textId="77777777" w:rsidR="006E33F9" w:rsidRPr="00A956ED" w:rsidRDefault="006E33F9" w:rsidP="00682F6E">
      <w:pPr>
        <w:pStyle w:val="S"/>
      </w:pPr>
    </w:p>
    <w:p w14:paraId="5360B38D" w14:textId="17375121" w:rsidR="00682F6E" w:rsidRPr="00A956ED" w:rsidRDefault="00682F6E" w:rsidP="00682F6E">
      <w:pPr>
        <w:pStyle w:val="S"/>
      </w:pPr>
      <w:bookmarkStart w:id="123" w:name="_Hlk185947309"/>
      <w:r w:rsidRPr="00A956ED">
        <w:t xml:space="preserve">По </w:t>
      </w:r>
      <w:r w:rsidRPr="00A956ED">
        <w:rPr>
          <w:lang w:val="ru-RU"/>
        </w:rPr>
        <w:t>данным</w:t>
      </w:r>
      <w:r w:rsidRPr="00A956ED">
        <w:t xml:space="preserve"> схемы водоотведения эксплуатация системы централизованного водоотведения Ибресинского муниципального округа территориального отдела сопровождается следующими техническими и технологическими проблемами, влияющими на безопасную и бесперебойную работу системы.</w:t>
      </w:r>
    </w:p>
    <w:p w14:paraId="3FD511F2" w14:textId="77777777" w:rsidR="00682F6E" w:rsidRPr="00A956ED" w:rsidRDefault="00682F6E" w:rsidP="00682F6E">
      <w:pPr>
        <w:pStyle w:val="S"/>
      </w:pPr>
      <w:r w:rsidRPr="00A956ED">
        <w:lastRenderedPageBreak/>
        <w:t>Требуется проведение реконструкции насосного оборудования БОС пгт.Ибреси с заменой импортного оборудования на оборудование Российских производителей для повышения надежности работы оборудования и его ремонтопригодности.</w:t>
      </w:r>
    </w:p>
    <w:p w14:paraId="6C1E5611" w14:textId="77777777" w:rsidR="00682F6E" w:rsidRPr="00A956ED" w:rsidRDefault="00682F6E" w:rsidP="00682F6E">
      <w:pPr>
        <w:pStyle w:val="S"/>
      </w:pPr>
      <w:r w:rsidRPr="00A956ED">
        <w:t>Общее состояние канализационных сетей характеризуется высоким износом, часть сетей находится в неудовлетворительном состоянии и требует реконструкции. В связи с высокой степенью износа происходят разрушения канализационных труб в виде трещин, переломов, что приводит к утечкам сточной воды. Для эффективного функционирования и повышения надежности работы систем водоотведения необходимо проведение комплексных мероприятий по реконструкции канализационных сетей, а также сооружений на них.</w:t>
      </w:r>
    </w:p>
    <w:bookmarkEnd w:id="123"/>
    <w:p w14:paraId="6082902A" w14:textId="77777777" w:rsidR="001277A4" w:rsidRPr="00A956ED" w:rsidRDefault="001277A4" w:rsidP="001277A4">
      <w:pPr>
        <w:pStyle w:val="aa"/>
      </w:pPr>
    </w:p>
    <w:p w14:paraId="6EC4292C" w14:textId="77777777" w:rsidR="006E33F9" w:rsidRPr="00A956ED" w:rsidRDefault="006E33F9" w:rsidP="006E33F9">
      <w:pPr>
        <w:pStyle w:val="2111"/>
        <w:ind w:left="0"/>
        <w:contextualSpacing/>
        <w:rPr>
          <w:rFonts w:cs="Times New Roman"/>
          <w:kern w:val="24"/>
          <w:sz w:val="24"/>
          <w:szCs w:val="24"/>
          <w:lang w:val="ru-RU"/>
        </w:rPr>
      </w:pPr>
      <w:bookmarkStart w:id="124" w:name="_Toc111475392"/>
      <w:bookmarkStart w:id="125" w:name="_Toc111541954"/>
      <w:bookmarkStart w:id="126" w:name="_Toc185927007"/>
      <w:r w:rsidRPr="00A956ED">
        <w:rPr>
          <w:rFonts w:cs="Times New Roman"/>
          <w:kern w:val="24"/>
          <w:sz w:val="24"/>
          <w:szCs w:val="24"/>
          <w:lang w:val="ru-RU"/>
        </w:rPr>
        <w:t>2.4. Краткий анализ существующего состояния систем электроснабжение</w:t>
      </w:r>
      <w:bookmarkEnd w:id="124"/>
      <w:bookmarkEnd w:id="125"/>
      <w:bookmarkEnd w:id="126"/>
      <w:r w:rsidRPr="00A956ED">
        <w:rPr>
          <w:rFonts w:cs="Times New Roman"/>
          <w:kern w:val="24"/>
          <w:sz w:val="24"/>
          <w:szCs w:val="24"/>
          <w:lang w:val="ru-RU"/>
        </w:rPr>
        <w:t xml:space="preserve"> </w:t>
      </w:r>
    </w:p>
    <w:p w14:paraId="766C6774" w14:textId="77777777" w:rsidR="006E33F9" w:rsidRPr="00A956ED" w:rsidRDefault="006E33F9" w:rsidP="006E33F9">
      <w:pPr>
        <w:spacing w:after="40"/>
        <w:ind w:firstLine="700"/>
        <w:rPr>
          <w:rFonts w:cs="Times New Roman"/>
          <w:szCs w:val="28"/>
        </w:rPr>
      </w:pPr>
    </w:p>
    <w:p w14:paraId="37C9D1B1" w14:textId="77777777" w:rsidR="006E33F9" w:rsidRPr="00A956ED" w:rsidRDefault="006E33F9" w:rsidP="006E33F9">
      <w:pPr>
        <w:pStyle w:val="2111"/>
        <w:ind w:left="0" w:firstLine="567"/>
        <w:contextualSpacing/>
        <w:rPr>
          <w:rFonts w:cs="Times New Roman"/>
          <w:kern w:val="24"/>
          <w:sz w:val="24"/>
          <w:szCs w:val="24"/>
          <w:lang w:val="ru-RU"/>
        </w:rPr>
      </w:pPr>
      <w:bookmarkStart w:id="127" w:name="_Toc122941070"/>
      <w:bookmarkStart w:id="128" w:name="_Toc185927008"/>
      <w:r w:rsidRPr="00A956ED">
        <w:rPr>
          <w:rFonts w:cs="Times New Roman"/>
          <w:kern w:val="24"/>
          <w:sz w:val="24"/>
          <w:szCs w:val="24"/>
          <w:lang w:val="ru-RU"/>
        </w:rPr>
        <w:t>2.4.1. Институциональная структура</w:t>
      </w:r>
      <w:bookmarkEnd w:id="127"/>
      <w:bookmarkEnd w:id="128"/>
    </w:p>
    <w:p w14:paraId="547E3337" w14:textId="77777777" w:rsidR="006E33F9" w:rsidRPr="00A956ED" w:rsidRDefault="006E33F9" w:rsidP="006E33F9">
      <w:pPr>
        <w:spacing w:after="40"/>
        <w:ind w:firstLine="700"/>
        <w:rPr>
          <w:rFonts w:cs="Times New Roman"/>
        </w:rPr>
      </w:pPr>
    </w:p>
    <w:p w14:paraId="068E0EA1" w14:textId="370B71B9" w:rsidR="0008219A" w:rsidRPr="00A956ED" w:rsidRDefault="006E33F9" w:rsidP="00630151">
      <w:pPr>
        <w:pStyle w:val="S"/>
      </w:pPr>
      <w:r w:rsidRPr="00A956ED">
        <w:t xml:space="preserve">На территории </w:t>
      </w:r>
      <w:r w:rsidR="005960DE" w:rsidRPr="00A956ED">
        <w:rPr>
          <w:lang w:val="ru-RU"/>
        </w:rPr>
        <w:t>Ибресинского муниципального округа</w:t>
      </w:r>
      <w:r w:rsidRPr="00A956ED">
        <w:t xml:space="preserve"> </w:t>
      </w:r>
      <w:r w:rsidRPr="00A956ED">
        <w:rPr>
          <w:lang w:val="ru-RU"/>
        </w:rPr>
        <w:t>электроснабжение</w:t>
      </w:r>
      <w:r w:rsidRPr="00A956ED">
        <w:t xml:space="preserve"> потребителей осуществля</w:t>
      </w:r>
      <w:r w:rsidRPr="00A956ED">
        <w:rPr>
          <w:lang w:val="ru-RU"/>
        </w:rPr>
        <w:t>ет</w:t>
      </w:r>
      <w:r w:rsidR="00630151" w:rsidRPr="00A956ED">
        <w:rPr>
          <w:lang w:val="ru-RU"/>
        </w:rPr>
        <w:t xml:space="preserve"> Филиал ПАО «Россети Волга» -Чувашэнерго</w:t>
      </w:r>
    </w:p>
    <w:p w14:paraId="0D97AF6B" w14:textId="77777777" w:rsidR="006E33F9" w:rsidRPr="00A956ED" w:rsidRDefault="006E33F9" w:rsidP="006E33F9">
      <w:pPr>
        <w:spacing w:after="40"/>
        <w:ind w:firstLine="700"/>
        <w:rPr>
          <w:rFonts w:cs="Times New Roman"/>
          <w:lang w:val="x-none"/>
        </w:rPr>
      </w:pPr>
    </w:p>
    <w:p w14:paraId="0F3161C8" w14:textId="77777777" w:rsidR="006E33F9" w:rsidRPr="00A956ED" w:rsidRDefault="006E33F9" w:rsidP="006E33F9">
      <w:pPr>
        <w:pStyle w:val="2111"/>
        <w:ind w:left="0" w:firstLine="567"/>
        <w:contextualSpacing/>
        <w:rPr>
          <w:rFonts w:cs="Times New Roman"/>
          <w:kern w:val="24"/>
          <w:sz w:val="24"/>
          <w:szCs w:val="24"/>
          <w:lang w:val="ru-RU"/>
        </w:rPr>
      </w:pPr>
      <w:bookmarkStart w:id="129" w:name="_Toc122941071"/>
      <w:bookmarkStart w:id="130" w:name="_Toc185927009"/>
      <w:r w:rsidRPr="00A956ED">
        <w:rPr>
          <w:rFonts w:cs="Times New Roman"/>
          <w:kern w:val="24"/>
          <w:sz w:val="24"/>
          <w:szCs w:val="24"/>
          <w:lang w:val="ru-RU"/>
        </w:rPr>
        <w:t>2.4.2 Характеристика системы</w:t>
      </w:r>
      <w:bookmarkEnd w:id="129"/>
      <w:bookmarkEnd w:id="130"/>
    </w:p>
    <w:p w14:paraId="7480FB30" w14:textId="2A9CEF1B" w:rsidR="006E33F9" w:rsidRPr="00A956ED" w:rsidRDefault="006E33F9" w:rsidP="00E04555">
      <w:pPr>
        <w:spacing w:after="40"/>
        <w:ind w:firstLine="700"/>
        <w:jc w:val="both"/>
        <w:rPr>
          <w:rFonts w:cs="Times New Roman"/>
        </w:rPr>
      </w:pPr>
    </w:p>
    <w:p w14:paraId="612A0FD5" w14:textId="77777777" w:rsidR="00630151" w:rsidRPr="00A956ED" w:rsidRDefault="00630151" w:rsidP="00630151">
      <w:pPr>
        <w:pStyle w:val="aa"/>
        <w:ind w:firstLine="709"/>
      </w:pPr>
      <w:r w:rsidRPr="00A956ED">
        <w:t>Источниками электроснабжения Ибресинского муниципального округа являются электрические подстанции ПС 110/10 кВ Буинск, ПС 110/10 кВ Ибреси, ПС 110/10 кВ Рассвет.</w:t>
      </w:r>
    </w:p>
    <w:p w14:paraId="25AE57B1" w14:textId="55DDDD79" w:rsidR="00630151" w:rsidRPr="00A956ED" w:rsidRDefault="00630151" w:rsidP="00630151">
      <w:pPr>
        <w:pStyle w:val="aa"/>
        <w:ind w:firstLine="709"/>
      </w:pPr>
      <w:r w:rsidRPr="00A956ED">
        <w:t xml:space="preserve">Характеристики источников электроснабжения представлены в таблице </w:t>
      </w:r>
      <w:r w:rsidR="00263407" w:rsidRPr="00A956ED">
        <w:t>ниже</w:t>
      </w:r>
      <w:r w:rsidRPr="00A956ED">
        <w:t>.</w:t>
      </w:r>
    </w:p>
    <w:p w14:paraId="6F234A1F" w14:textId="77777777" w:rsidR="00630151" w:rsidRPr="00A956ED" w:rsidRDefault="00630151" w:rsidP="00630151">
      <w:pPr>
        <w:pStyle w:val="aa"/>
        <w:ind w:firstLine="709"/>
      </w:pPr>
    </w:p>
    <w:p w14:paraId="2C66D7B3" w14:textId="46B4DEBA" w:rsidR="00630151" w:rsidRPr="00A956ED" w:rsidRDefault="00630151" w:rsidP="00630151">
      <w:pPr>
        <w:pStyle w:val="aa"/>
        <w:rPr>
          <w:b/>
          <w:bCs/>
        </w:rPr>
      </w:pPr>
      <w:r w:rsidRPr="00A956ED">
        <w:rPr>
          <w:b/>
          <w:bCs/>
        </w:rPr>
        <w:t>Таблица 2.4.2.1 - Характеристики источников электроснабжения Ибресинского муниципального округа.</w:t>
      </w:r>
    </w:p>
    <w:tbl>
      <w:tblPr>
        <w:tblW w:w="94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2472"/>
        <w:gridCol w:w="2126"/>
        <w:gridCol w:w="1559"/>
        <w:gridCol w:w="2694"/>
      </w:tblGrid>
      <w:tr w:rsidR="00630151" w:rsidRPr="00A956ED" w14:paraId="0D82D3FD" w14:textId="77777777" w:rsidTr="00630151">
        <w:tc>
          <w:tcPr>
            <w:tcW w:w="642" w:type="dxa"/>
            <w:shd w:val="clear" w:color="auto" w:fill="F2F2F2" w:themeFill="background1" w:themeFillShade="F2"/>
            <w:vAlign w:val="center"/>
          </w:tcPr>
          <w:p w14:paraId="006DC2ED" w14:textId="77777777" w:rsidR="00630151" w:rsidRPr="00A956ED" w:rsidRDefault="00630151" w:rsidP="00630151">
            <w:pPr>
              <w:spacing w:line="276" w:lineRule="auto"/>
              <w:jc w:val="center"/>
              <w:rPr>
                <w:color w:val="000000"/>
                <w:sz w:val="22"/>
                <w:szCs w:val="20"/>
              </w:rPr>
            </w:pPr>
            <w:r w:rsidRPr="00A956ED">
              <w:rPr>
                <w:color w:val="000000"/>
                <w:sz w:val="22"/>
                <w:szCs w:val="20"/>
              </w:rPr>
              <w:t>№ п/п</w:t>
            </w:r>
          </w:p>
        </w:tc>
        <w:tc>
          <w:tcPr>
            <w:tcW w:w="2472" w:type="dxa"/>
            <w:shd w:val="clear" w:color="auto" w:fill="F2F2F2" w:themeFill="background1" w:themeFillShade="F2"/>
            <w:vAlign w:val="center"/>
          </w:tcPr>
          <w:p w14:paraId="0DDBA9DC" w14:textId="77777777" w:rsidR="00630151" w:rsidRPr="00A956ED" w:rsidRDefault="00630151" w:rsidP="00630151">
            <w:pPr>
              <w:spacing w:line="276" w:lineRule="auto"/>
              <w:jc w:val="center"/>
              <w:rPr>
                <w:color w:val="000000"/>
                <w:sz w:val="22"/>
                <w:szCs w:val="20"/>
              </w:rPr>
            </w:pPr>
            <w:r w:rsidRPr="00A956ED">
              <w:rPr>
                <w:rFonts w:eastAsia="font658"/>
                <w:color w:val="000000"/>
                <w:sz w:val="22"/>
                <w:szCs w:val="20"/>
              </w:rPr>
              <w:t>Наименование подстанции</w:t>
            </w:r>
          </w:p>
        </w:tc>
        <w:tc>
          <w:tcPr>
            <w:tcW w:w="2126" w:type="dxa"/>
            <w:shd w:val="clear" w:color="auto" w:fill="F2F2F2" w:themeFill="background1" w:themeFillShade="F2"/>
            <w:vAlign w:val="center"/>
          </w:tcPr>
          <w:p w14:paraId="3F101365" w14:textId="77777777" w:rsidR="00630151" w:rsidRPr="00A956ED" w:rsidRDefault="00630151" w:rsidP="00630151">
            <w:pPr>
              <w:spacing w:line="276" w:lineRule="auto"/>
              <w:jc w:val="center"/>
              <w:rPr>
                <w:color w:val="000000"/>
                <w:sz w:val="22"/>
                <w:szCs w:val="20"/>
              </w:rPr>
            </w:pPr>
            <w:r w:rsidRPr="00A956ED">
              <w:rPr>
                <w:rFonts w:eastAsia="font658"/>
                <w:color w:val="000000"/>
                <w:sz w:val="22"/>
                <w:szCs w:val="20"/>
              </w:rPr>
              <w:t>Наименование трансформатора</w:t>
            </w:r>
          </w:p>
        </w:tc>
        <w:tc>
          <w:tcPr>
            <w:tcW w:w="1559" w:type="dxa"/>
            <w:shd w:val="clear" w:color="auto" w:fill="F2F2F2" w:themeFill="background1" w:themeFillShade="F2"/>
            <w:vAlign w:val="center"/>
          </w:tcPr>
          <w:p w14:paraId="66C4F10E" w14:textId="77777777" w:rsidR="00630151" w:rsidRPr="00A956ED" w:rsidRDefault="00630151" w:rsidP="00630151">
            <w:pPr>
              <w:spacing w:line="276" w:lineRule="auto"/>
              <w:jc w:val="center"/>
              <w:rPr>
                <w:color w:val="000000"/>
                <w:sz w:val="22"/>
                <w:szCs w:val="20"/>
              </w:rPr>
            </w:pPr>
            <w:r w:rsidRPr="00A956ED">
              <w:rPr>
                <w:rFonts w:eastAsia="font658"/>
                <w:color w:val="000000"/>
                <w:sz w:val="22"/>
                <w:szCs w:val="20"/>
                <w:lang w:val="en-US"/>
              </w:rPr>
              <w:t xml:space="preserve">S </w:t>
            </w:r>
            <w:r w:rsidRPr="00A956ED">
              <w:rPr>
                <w:rFonts w:eastAsia="font658"/>
                <w:color w:val="000000"/>
                <w:sz w:val="22"/>
                <w:szCs w:val="20"/>
              </w:rPr>
              <w:t>ном, МВ·А</w:t>
            </w:r>
          </w:p>
        </w:tc>
        <w:tc>
          <w:tcPr>
            <w:tcW w:w="2694" w:type="dxa"/>
            <w:shd w:val="clear" w:color="auto" w:fill="F2F2F2" w:themeFill="background1" w:themeFillShade="F2"/>
            <w:vAlign w:val="center"/>
          </w:tcPr>
          <w:p w14:paraId="2C6082B3" w14:textId="77777777" w:rsidR="00630151" w:rsidRPr="00A956ED" w:rsidRDefault="00630151" w:rsidP="00630151">
            <w:pPr>
              <w:spacing w:line="276" w:lineRule="auto"/>
              <w:jc w:val="center"/>
              <w:rPr>
                <w:color w:val="000000"/>
                <w:sz w:val="22"/>
                <w:szCs w:val="20"/>
              </w:rPr>
            </w:pPr>
            <w:r w:rsidRPr="00A956ED">
              <w:rPr>
                <w:rFonts w:eastAsia="font658"/>
                <w:color w:val="000000"/>
                <w:sz w:val="22"/>
                <w:szCs w:val="20"/>
              </w:rPr>
              <w:t>Год ввода</w:t>
            </w:r>
          </w:p>
        </w:tc>
      </w:tr>
      <w:tr w:rsidR="00630151" w:rsidRPr="00A956ED" w14:paraId="0D651D35" w14:textId="77777777" w:rsidTr="00630151">
        <w:tc>
          <w:tcPr>
            <w:tcW w:w="642" w:type="dxa"/>
            <w:vMerge w:val="restart"/>
            <w:shd w:val="clear" w:color="auto" w:fill="auto"/>
            <w:vAlign w:val="center"/>
          </w:tcPr>
          <w:p w14:paraId="6F0B44E8" w14:textId="77777777" w:rsidR="00630151" w:rsidRPr="00A956ED" w:rsidRDefault="00630151" w:rsidP="00630151">
            <w:pPr>
              <w:spacing w:line="276" w:lineRule="auto"/>
              <w:jc w:val="center"/>
              <w:rPr>
                <w:color w:val="000000"/>
                <w:sz w:val="22"/>
                <w:szCs w:val="20"/>
              </w:rPr>
            </w:pPr>
            <w:r w:rsidRPr="00A956ED">
              <w:rPr>
                <w:color w:val="000000"/>
                <w:sz w:val="22"/>
                <w:szCs w:val="20"/>
              </w:rPr>
              <w:t>1</w:t>
            </w:r>
          </w:p>
        </w:tc>
        <w:tc>
          <w:tcPr>
            <w:tcW w:w="2472" w:type="dxa"/>
            <w:vMerge w:val="restart"/>
            <w:shd w:val="clear" w:color="auto" w:fill="auto"/>
            <w:vAlign w:val="center"/>
          </w:tcPr>
          <w:p w14:paraId="1E5F7ABC" w14:textId="77777777" w:rsidR="00630151" w:rsidRPr="00A956ED" w:rsidRDefault="00630151" w:rsidP="00630151">
            <w:pPr>
              <w:spacing w:line="276" w:lineRule="auto"/>
              <w:jc w:val="center"/>
              <w:rPr>
                <w:color w:val="000000"/>
                <w:sz w:val="22"/>
                <w:szCs w:val="20"/>
              </w:rPr>
            </w:pPr>
            <w:r w:rsidRPr="00A956ED">
              <w:rPr>
                <w:color w:val="000000"/>
                <w:sz w:val="22"/>
                <w:szCs w:val="20"/>
              </w:rPr>
              <w:t>ПС 110/10 кВ Буинск</w:t>
            </w:r>
          </w:p>
        </w:tc>
        <w:tc>
          <w:tcPr>
            <w:tcW w:w="2126" w:type="dxa"/>
            <w:shd w:val="clear" w:color="auto" w:fill="auto"/>
            <w:vAlign w:val="center"/>
          </w:tcPr>
          <w:p w14:paraId="4FF43AEA" w14:textId="77777777" w:rsidR="00630151" w:rsidRPr="00A956ED" w:rsidRDefault="00630151" w:rsidP="00630151">
            <w:pPr>
              <w:spacing w:line="276" w:lineRule="auto"/>
              <w:jc w:val="center"/>
              <w:rPr>
                <w:color w:val="000000"/>
                <w:sz w:val="22"/>
                <w:szCs w:val="20"/>
              </w:rPr>
            </w:pPr>
            <w:r w:rsidRPr="00A956ED">
              <w:rPr>
                <w:color w:val="000000"/>
                <w:sz w:val="22"/>
                <w:szCs w:val="20"/>
              </w:rPr>
              <w:t>Т-1</w:t>
            </w:r>
          </w:p>
        </w:tc>
        <w:tc>
          <w:tcPr>
            <w:tcW w:w="1559" w:type="dxa"/>
            <w:shd w:val="clear" w:color="auto" w:fill="auto"/>
            <w:vAlign w:val="center"/>
          </w:tcPr>
          <w:p w14:paraId="6784FAD2" w14:textId="77777777" w:rsidR="00630151" w:rsidRPr="00A956ED" w:rsidRDefault="00630151" w:rsidP="00630151">
            <w:pPr>
              <w:spacing w:line="276" w:lineRule="auto"/>
              <w:jc w:val="center"/>
              <w:rPr>
                <w:color w:val="000000"/>
                <w:sz w:val="22"/>
                <w:szCs w:val="20"/>
              </w:rPr>
            </w:pPr>
            <w:r w:rsidRPr="00A956ED">
              <w:rPr>
                <w:color w:val="000000"/>
                <w:sz w:val="22"/>
                <w:szCs w:val="20"/>
              </w:rPr>
              <w:t>6,3</w:t>
            </w:r>
          </w:p>
        </w:tc>
        <w:tc>
          <w:tcPr>
            <w:tcW w:w="2694" w:type="dxa"/>
            <w:shd w:val="clear" w:color="auto" w:fill="auto"/>
            <w:vAlign w:val="center"/>
          </w:tcPr>
          <w:p w14:paraId="739745FE" w14:textId="77777777" w:rsidR="00630151" w:rsidRPr="00A956ED" w:rsidRDefault="00630151" w:rsidP="00630151">
            <w:pPr>
              <w:spacing w:line="276" w:lineRule="auto"/>
              <w:jc w:val="center"/>
              <w:rPr>
                <w:color w:val="000000"/>
                <w:sz w:val="22"/>
                <w:szCs w:val="20"/>
              </w:rPr>
            </w:pPr>
            <w:r w:rsidRPr="00A956ED">
              <w:rPr>
                <w:color w:val="000000"/>
                <w:sz w:val="22"/>
                <w:szCs w:val="20"/>
              </w:rPr>
              <w:t>1963</w:t>
            </w:r>
          </w:p>
        </w:tc>
      </w:tr>
      <w:tr w:rsidR="00630151" w:rsidRPr="00A956ED" w14:paraId="720ECA92" w14:textId="77777777" w:rsidTr="00630151">
        <w:tc>
          <w:tcPr>
            <w:tcW w:w="642" w:type="dxa"/>
            <w:vMerge/>
            <w:shd w:val="clear" w:color="auto" w:fill="auto"/>
            <w:vAlign w:val="center"/>
          </w:tcPr>
          <w:p w14:paraId="7B1E3E83" w14:textId="77777777" w:rsidR="00630151" w:rsidRPr="00A956ED" w:rsidRDefault="00630151" w:rsidP="00630151">
            <w:pPr>
              <w:spacing w:line="276" w:lineRule="auto"/>
              <w:jc w:val="center"/>
              <w:rPr>
                <w:color w:val="000000"/>
                <w:sz w:val="22"/>
                <w:szCs w:val="20"/>
              </w:rPr>
            </w:pPr>
          </w:p>
        </w:tc>
        <w:tc>
          <w:tcPr>
            <w:tcW w:w="2472" w:type="dxa"/>
            <w:vMerge/>
            <w:shd w:val="clear" w:color="auto" w:fill="auto"/>
            <w:vAlign w:val="center"/>
          </w:tcPr>
          <w:p w14:paraId="525113A3" w14:textId="77777777" w:rsidR="00630151" w:rsidRPr="00A956ED" w:rsidRDefault="00630151" w:rsidP="00630151">
            <w:pPr>
              <w:spacing w:line="276" w:lineRule="auto"/>
              <w:jc w:val="center"/>
              <w:rPr>
                <w:color w:val="000000"/>
                <w:sz w:val="22"/>
                <w:szCs w:val="20"/>
              </w:rPr>
            </w:pPr>
          </w:p>
        </w:tc>
        <w:tc>
          <w:tcPr>
            <w:tcW w:w="2126" w:type="dxa"/>
            <w:shd w:val="clear" w:color="auto" w:fill="auto"/>
            <w:vAlign w:val="center"/>
          </w:tcPr>
          <w:p w14:paraId="0B6B2B5C" w14:textId="77777777" w:rsidR="00630151" w:rsidRPr="00A956ED" w:rsidRDefault="00630151" w:rsidP="00630151">
            <w:pPr>
              <w:spacing w:line="276" w:lineRule="auto"/>
              <w:jc w:val="center"/>
              <w:rPr>
                <w:color w:val="000000"/>
                <w:sz w:val="22"/>
                <w:szCs w:val="20"/>
              </w:rPr>
            </w:pPr>
            <w:r w:rsidRPr="00A956ED">
              <w:rPr>
                <w:color w:val="000000"/>
                <w:sz w:val="22"/>
                <w:szCs w:val="20"/>
              </w:rPr>
              <w:t>Т-2</w:t>
            </w:r>
          </w:p>
        </w:tc>
        <w:tc>
          <w:tcPr>
            <w:tcW w:w="1559" w:type="dxa"/>
            <w:shd w:val="clear" w:color="auto" w:fill="auto"/>
            <w:vAlign w:val="center"/>
          </w:tcPr>
          <w:p w14:paraId="296B256A" w14:textId="77777777" w:rsidR="00630151" w:rsidRPr="00A956ED" w:rsidRDefault="00630151" w:rsidP="00630151">
            <w:pPr>
              <w:spacing w:line="276" w:lineRule="auto"/>
              <w:jc w:val="center"/>
              <w:rPr>
                <w:color w:val="000000"/>
                <w:sz w:val="22"/>
                <w:szCs w:val="20"/>
              </w:rPr>
            </w:pPr>
            <w:r w:rsidRPr="00A956ED">
              <w:rPr>
                <w:color w:val="000000"/>
                <w:sz w:val="22"/>
                <w:szCs w:val="20"/>
              </w:rPr>
              <w:t>10</w:t>
            </w:r>
          </w:p>
        </w:tc>
        <w:tc>
          <w:tcPr>
            <w:tcW w:w="2694" w:type="dxa"/>
            <w:shd w:val="clear" w:color="auto" w:fill="auto"/>
            <w:vAlign w:val="center"/>
          </w:tcPr>
          <w:p w14:paraId="0E8727CE" w14:textId="77777777" w:rsidR="00630151" w:rsidRPr="00A956ED" w:rsidRDefault="00630151" w:rsidP="00630151">
            <w:pPr>
              <w:spacing w:line="276" w:lineRule="auto"/>
              <w:jc w:val="center"/>
              <w:rPr>
                <w:color w:val="000000"/>
                <w:sz w:val="22"/>
                <w:szCs w:val="20"/>
              </w:rPr>
            </w:pPr>
            <w:r w:rsidRPr="00A956ED">
              <w:rPr>
                <w:color w:val="000000"/>
                <w:sz w:val="22"/>
                <w:szCs w:val="20"/>
              </w:rPr>
              <w:t>1971</w:t>
            </w:r>
          </w:p>
        </w:tc>
      </w:tr>
      <w:tr w:rsidR="00630151" w:rsidRPr="00A956ED" w14:paraId="039E37C6" w14:textId="77777777" w:rsidTr="00630151">
        <w:tc>
          <w:tcPr>
            <w:tcW w:w="642" w:type="dxa"/>
            <w:vMerge w:val="restart"/>
            <w:shd w:val="clear" w:color="auto" w:fill="auto"/>
            <w:vAlign w:val="center"/>
          </w:tcPr>
          <w:p w14:paraId="3C7E40D8" w14:textId="77777777" w:rsidR="00630151" w:rsidRPr="00A956ED" w:rsidRDefault="00630151" w:rsidP="00630151">
            <w:pPr>
              <w:spacing w:line="276" w:lineRule="auto"/>
              <w:jc w:val="center"/>
              <w:rPr>
                <w:color w:val="000000"/>
                <w:sz w:val="22"/>
                <w:szCs w:val="20"/>
              </w:rPr>
            </w:pPr>
            <w:r w:rsidRPr="00A956ED">
              <w:rPr>
                <w:color w:val="000000"/>
                <w:sz w:val="22"/>
                <w:szCs w:val="20"/>
              </w:rPr>
              <w:t>2</w:t>
            </w:r>
          </w:p>
        </w:tc>
        <w:tc>
          <w:tcPr>
            <w:tcW w:w="2472" w:type="dxa"/>
            <w:vMerge w:val="restart"/>
            <w:shd w:val="clear" w:color="auto" w:fill="auto"/>
            <w:vAlign w:val="center"/>
          </w:tcPr>
          <w:p w14:paraId="528A7768" w14:textId="77777777" w:rsidR="00630151" w:rsidRPr="00A956ED" w:rsidRDefault="00630151" w:rsidP="00630151">
            <w:pPr>
              <w:spacing w:line="276" w:lineRule="auto"/>
              <w:jc w:val="center"/>
              <w:rPr>
                <w:color w:val="000000"/>
                <w:sz w:val="22"/>
                <w:szCs w:val="20"/>
              </w:rPr>
            </w:pPr>
            <w:r w:rsidRPr="00A956ED">
              <w:rPr>
                <w:color w:val="000000"/>
                <w:sz w:val="22"/>
                <w:szCs w:val="20"/>
              </w:rPr>
              <w:t>ПС 110/10 кВ Ибреси</w:t>
            </w:r>
          </w:p>
        </w:tc>
        <w:tc>
          <w:tcPr>
            <w:tcW w:w="2126" w:type="dxa"/>
            <w:shd w:val="clear" w:color="auto" w:fill="auto"/>
            <w:vAlign w:val="center"/>
          </w:tcPr>
          <w:p w14:paraId="2513C1ED" w14:textId="77777777" w:rsidR="00630151" w:rsidRPr="00A956ED" w:rsidRDefault="00630151" w:rsidP="00630151">
            <w:pPr>
              <w:spacing w:line="276" w:lineRule="auto"/>
              <w:jc w:val="center"/>
              <w:rPr>
                <w:color w:val="000000"/>
                <w:sz w:val="22"/>
                <w:szCs w:val="20"/>
              </w:rPr>
            </w:pPr>
            <w:r w:rsidRPr="00A956ED">
              <w:rPr>
                <w:color w:val="000000"/>
                <w:sz w:val="22"/>
                <w:szCs w:val="20"/>
              </w:rPr>
              <w:t>Т-1</w:t>
            </w:r>
          </w:p>
        </w:tc>
        <w:tc>
          <w:tcPr>
            <w:tcW w:w="1559" w:type="dxa"/>
            <w:shd w:val="clear" w:color="auto" w:fill="auto"/>
            <w:vAlign w:val="center"/>
          </w:tcPr>
          <w:p w14:paraId="02035F38" w14:textId="77777777" w:rsidR="00630151" w:rsidRPr="00A956ED" w:rsidRDefault="00630151" w:rsidP="00630151">
            <w:pPr>
              <w:spacing w:line="276" w:lineRule="auto"/>
              <w:jc w:val="center"/>
              <w:rPr>
                <w:color w:val="000000"/>
                <w:sz w:val="22"/>
                <w:szCs w:val="20"/>
              </w:rPr>
            </w:pPr>
            <w:r w:rsidRPr="00A956ED">
              <w:rPr>
                <w:color w:val="000000"/>
                <w:sz w:val="22"/>
                <w:szCs w:val="20"/>
              </w:rPr>
              <w:t>10</w:t>
            </w:r>
          </w:p>
        </w:tc>
        <w:tc>
          <w:tcPr>
            <w:tcW w:w="2694" w:type="dxa"/>
            <w:shd w:val="clear" w:color="auto" w:fill="auto"/>
            <w:vAlign w:val="center"/>
          </w:tcPr>
          <w:p w14:paraId="56688AB5" w14:textId="77777777" w:rsidR="00630151" w:rsidRPr="00A956ED" w:rsidRDefault="00630151" w:rsidP="00630151">
            <w:pPr>
              <w:spacing w:line="276" w:lineRule="auto"/>
              <w:jc w:val="center"/>
              <w:rPr>
                <w:color w:val="000000"/>
                <w:sz w:val="22"/>
                <w:szCs w:val="20"/>
              </w:rPr>
            </w:pPr>
            <w:r w:rsidRPr="00A956ED">
              <w:rPr>
                <w:color w:val="000000"/>
                <w:sz w:val="22"/>
                <w:szCs w:val="20"/>
              </w:rPr>
              <w:t>1967</w:t>
            </w:r>
          </w:p>
        </w:tc>
      </w:tr>
      <w:tr w:rsidR="00630151" w:rsidRPr="00A956ED" w14:paraId="7A0A1A54" w14:textId="77777777" w:rsidTr="00630151">
        <w:tc>
          <w:tcPr>
            <w:tcW w:w="642" w:type="dxa"/>
            <w:vMerge/>
            <w:shd w:val="clear" w:color="auto" w:fill="auto"/>
            <w:vAlign w:val="center"/>
          </w:tcPr>
          <w:p w14:paraId="67CE4E44" w14:textId="77777777" w:rsidR="00630151" w:rsidRPr="00A956ED" w:rsidRDefault="00630151" w:rsidP="00630151">
            <w:pPr>
              <w:spacing w:line="276" w:lineRule="auto"/>
              <w:jc w:val="center"/>
              <w:rPr>
                <w:color w:val="000000"/>
                <w:sz w:val="22"/>
                <w:szCs w:val="20"/>
              </w:rPr>
            </w:pPr>
          </w:p>
        </w:tc>
        <w:tc>
          <w:tcPr>
            <w:tcW w:w="2472" w:type="dxa"/>
            <w:vMerge/>
            <w:shd w:val="clear" w:color="auto" w:fill="auto"/>
            <w:vAlign w:val="center"/>
          </w:tcPr>
          <w:p w14:paraId="709D6E67" w14:textId="77777777" w:rsidR="00630151" w:rsidRPr="00A956ED" w:rsidRDefault="00630151" w:rsidP="00630151">
            <w:pPr>
              <w:spacing w:line="276" w:lineRule="auto"/>
              <w:jc w:val="center"/>
              <w:rPr>
                <w:color w:val="000000"/>
                <w:sz w:val="22"/>
                <w:szCs w:val="20"/>
              </w:rPr>
            </w:pPr>
          </w:p>
        </w:tc>
        <w:tc>
          <w:tcPr>
            <w:tcW w:w="2126" w:type="dxa"/>
            <w:shd w:val="clear" w:color="auto" w:fill="auto"/>
            <w:vAlign w:val="center"/>
          </w:tcPr>
          <w:p w14:paraId="62A14E3E" w14:textId="77777777" w:rsidR="00630151" w:rsidRPr="00A956ED" w:rsidRDefault="00630151" w:rsidP="00630151">
            <w:pPr>
              <w:spacing w:line="276" w:lineRule="auto"/>
              <w:jc w:val="center"/>
              <w:rPr>
                <w:color w:val="000000"/>
                <w:sz w:val="22"/>
                <w:szCs w:val="20"/>
              </w:rPr>
            </w:pPr>
            <w:r w:rsidRPr="00A956ED">
              <w:rPr>
                <w:color w:val="000000"/>
                <w:sz w:val="22"/>
                <w:szCs w:val="20"/>
              </w:rPr>
              <w:t>Т-2</w:t>
            </w:r>
          </w:p>
        </w:tc>
        <w:tc>
          <w:tcPr>
            <w:tcW w:w="1559" w:type="dxa"/>
            <w:shd w:val="clear" w:color="auto" w:fill="auto"/>
            <w:vAlign w:val="center"/>
          </w:tcPr>
          <w:p w14:paraId="61437EDB" w14:textId="77777777" w:rsidR="00630151" w:rsidRPr="00A956ED" w:rsidRDefault="00630151" w:rsidP="00630151">
            <w:pPr>
              <w:spacing w:line="276" w:lineRule="auto"/>
              <w:jc w:val="center"/>
              <w:rPr>
                <w:color w:val="000000"/>
                <w:sz w:val="22"/>
                <w:szCs w:val="20"/>
              </w:rPr>
            </w:pPr>
            <w:r w:rsidRPr="00A956ED">
              <w:rPr>
                <w:color w:val="000000"/>
                <w:sz w:val="22"/>
                <w:szCs w:val="20"/>
              </w:rPr>
              <w:t>10</w:t>
            </w:r>
          </w:p>
        </w:tc>
        <w:tc>
          <w:tcPr>
            <w:tcW w:w="2694" w:type="dxa"/>
            <w:shd w:val="clear" w:color="auto" w:fill="auto"/>
            <w:vAlign w:val="center"/>
          </w:tcPr>
          <w:p w14:paraId="75668BB2" w14:textId="77777777" w:rsidR="00630151" w:rsidRPr="00A956ED" w:rsidRDefault="00630151" w:rsidP="00630151">
            <w:pPr>
              <w:spacing w:line="276" w:lineRule="auto"/>
              <w:jc w:val="center"/>
              <w:rPr>
                <w:color w:val="000000"/>
                <w:sz w:val="22"/>
                <w:szCs w:val="20"/>
              </w:rPr>
            </w:pPr>
            <w:r w:rsidRPr="00A956ED">
              <w:rPr>
                <w:color w:val="000000"/>
                <w:sz w:val="22"/>
                <w:szCs w:val="20"/>
              </w:rPr>
              <w:t>1998</w:t>
            </w:r>
          </w:p>
        </w:tc>
      </w:tr>
      <w:tr w:rsidR="00630151" w:rsidRPr="00A956ED" w14:paraId="4C6DE127" w14:textId="77777777" w:rsidTr="00630151">
        <w:tc>
          <w:tcPr>
            <w:tcW w:w="642" w:type="dxa"/>
            <w:vMerge w:val="restart"/>
            <w:shd w:val="clear" w:color="auto" w:fill="auto"/>
            <w:vAlign w:val="center"/>
          </w:tcPr>
          <w:p w14:paraId="70A113A8" w14:textId="77777777" w:rsidR="00630151" w:rsidRPr="00A956ED" w:rsidRDefault="00630151" w:rsidP="00630151">
            <w:pPr>
              <w:spacing w:line="276" w:lineRule="auto"/>
              <w:jc w:val="center"/>
              <w:rPr>
                <w:color w:val="000000"/>
                <w:sz w:val="22"/>
                <w:szCs w:val="20"/>
              </w:rPr>
            </w:pPr>
            <w:r w:rsidRPr="00A956ED">
              <w:rPr>
                <w:color w:val="000000"/>
                <w:sz w:val="22"/>
                <w:szCs w:val="20"/>
              </w:rPr>
              <w:t>3</w:t>
            </w:r>
          </w:p>
        </w:tc>
        <w:tc>
          <w:tcPr>
            <w:tcW w:w="2472" w:type="dxa"/>
            <w:vMerge w:val="restart"/>
            <w:shd w:val="clear" w:color="auto" w:fill="auto"/>
            <w:vAlign w:val="center"/>
          </w:tcPr>
          <w:p w14:paraId="6E7BF9B5" w14:textId="77777777" w:rsidR="00630151" w:rsidRPr="00A956ED" w:rsidRDefault="00630151" w:rsidP="00630151">
            <w:pPr>
              <w:spacing w:line="276" w:lineRule="auto"/>
              <w:jc w:val="center"/>
              <w:rPr>
                <w:color w:val="000000"/>
                <w:sz w:val="22"/>
                <w:szCs w:val="20"/>
              </w:rPr>
            </w:pPr>
            <w:r w:rsidRPr="00A956ED">
              <w:rPr>
                <w:color w:val="000000"/>
                <w:sz w:val="22"/>
                <w:szCs w:val="20"/>
              </w:rPr>
              <w:t>ПС 110/10 кВ Рассвет</w:t>
            </w:r>
          </w:p>
        </w:tc>
        <w:tc>
          <w:tcPr>
            <w:tcW w:w="2126" w:type="dxa"/>
            <w:shd w:val="clear" w:color="auto" w:fill="auto"/>
            <w:vAlign w:val="center"/>
          </w:tcPr>
          <w:p w14:paraId="25278154" w14:textId="77777777" w:rsidR="00630151" w:rsidRPr="00A956ED" w:rsidRDefault="00630151" w:rsidP="00630151">
            <w:pPr>
              <w:spacing w:line="276" w:lineRule="auto"/>
              <w:jc w:val="center"/>
              <w:rPr>
                <w:color w:val="000000"/>
                <w:sz w:val="22"/>
                <w:szCs w:val="20"/>
              </w:rPr>
            </w:pPr>
            <w:r w:rsidRPr="00A956ED">
              <w:rPr>
                <w:color w:val="000000"/>
                <w:sz w:val="22"/>
                <w:szCs w:val="20"/>
              </w:rPr>
              <w:t>Т-1</w:t>
            </w:r>
          </w:p>
        </w:tc>
        <w:tc>
          <w:tcPr>
            <w:tcW w:w="1559" w:type="dxa"/>
            <w:shd w:val="clear" w:color="auto" w:fill="auto"/>
            <w:vAlign w:val="center"/>
          </w:tcPr>
          <w:p w14:paraId="77992EA2" w14:textId="77777777" w:rsidR="00630151" w:rsidRPr="00A956ED" w:rsidRDefault="00630151" w:rsidP="00630151">
            <w:pPr>
              <w:spacing w:line="276" w:lineRule="auto"/>
              <w:jc w:val="center"/>
              <w:rPr>
                <w:color w:val="000000"/>
                <w:sz w:val="22"/>
                <w:szCs w:val="20"/>
              </w:rPr>
            </w:pPr>
            <w:r w:rsidRPr="00A956ED">
              <w:rPr>
                <w:color w:val="000000"/>
                <w:sz w:val="22"/>
                <w:szCs w:val="20"/>
              </w:rPr>
              <w:t>10</w:t>
            </w:r>
          </w:p>
        </w:tc>
        <w:tc>
          <w:tcPr>
            <w:tcW w:w="2694" w:type="dxa"/>
            <w:shd w:val="clear" w:color="auto" w:fill="auto"/>
            <w:vAlign w:val="center"/>
          </w:tcPr>
          <w:p w14:paraId="4A9EE2C1" w14:textId="77777777" w:rsidR="00630151" w:rsidRPr="00A956ED" w:rsidRDefault="00630151" w:rsidP="00630151">
            <w:pPr>
              <w:spacing w:line="276" w:lineRule="auto"/>
              <w:jc w:val="center"/>
              <w:rPr>
                <w:color w:val="000000"/>
                <w:sz w:val="22"/>
                <w:szCs w:val="20"/>
              </w:rPr>
            </w:pPr>
            <w:r w:rsidRPr="00A956ED">
              <w:rPr>
                <w:color w:val="000000"/>
                <w:sz w:val="22"/>
                <w:szCs w:val="20"/>
              </w:rPr>
              <w:t>1978</w:t>
            </w:r>
          </w:p>
        </w:tc>
      </w:tr>
      <w:tr w:rsidR="00630151" w:rsidRPr="00A956ED" w14:paraId="639429B1" w14:textId="77777777" w:rsidTr="00630151">
        <w:tc>
          <w:tcPr>
            <w:tcW w:w="642" w:type="dxa"/>
            <w:vMerge/>
            <w:shd w:val="clear" w:color="auto" w:fill="auto"/>
            <w:vAlign w:val="center"/>
          </w:tcPr>
          <w:p w14:paraId="2E63633F" w14:textId="77777777" w:rsidR="00630151" w:rsidRPr="00A956ED" w:rsidRDefault="00630151" w:rsidP="00630151">
            <w:pPr>
              <w:spacing w:line="276" w:lineRule="auto"/>
              <w:jc w:val="center"/>
              <w:rPr>
                <w:color w:val="000000"/>
                <w:sz w:val="22"/>
                <w:szCs w:val="20"/>
              </w:rPr>
            </w:pPr>
          </w:p>
        </w:tc>
        <w:tc>
          <w:tcPr>
            <w:tcW w:w="2472" w:type="dxa"/>
            <w:vMerge/>
            <w:shd w:val="clear" w:color="auto" w:fill="auto"/>
            <w:vAlign w:val="center"/>
          </w:tcPr>
          <w:p w14:paraId="35E325B4" w14:textId="77777777" w:rsidR="00630151" w:rsidRPr="00A956ED" w:rsidRDefault="00630151" w:rsidP="00630151">
            <w:pPr>
              <w:spacing w:line="276" w:lineRule="auto"/>
              <w:jc w:val="center"/>
              <w:rPr>
                <w:color w:val="000000"/>
                <w:sz w:val="22"/>
                <w:szCs w:val="20"/>
              </w:rPr>
            </w:pPr>
          </w:p>
        </w:tc>
        <w:tc>
          <w:tcPr>
            <w:tcW w:w="2126" w:type="dxa"/>
            <w:shd w:val="clear" w:color="auto" w:fill="auto"/>
            <w:vAlign w:val="center"/>
          </w:tcPr>
          <w:p w14:paraId="662A3E9C" w14:textId="77777777" w:rsidR="00630151" w:rsidRPr="00A956ED" w:rsidRDefault="00630151" w:rsidP="00630151">
            <w:pPr>
              <w:spacing w:line="276" w:lineRule="auto"/>
              <w:jc w:val="center"/>
              <w:rPr>
                <w:rFonts w:eastAsia="font658"/>
                <w:color w:val="000000"/>
                <w:sz w:val="22"/>
                <w:szCs w:val="20"/>
              </w:rPr>
            </w:pPr>
            <w:r w:rsidRPr="00A956ED">
              <w:rPr>
                <w:rFonts w:eastAsia="font658"/>
                <w:color w:val="000000"/>
                <w:sz w:val="22"/>
                <w:szCs w:val="20"/>
              </w:rPr>
              <w:t>Т-2</w:t>
            </w:r>
          </w:p>
        </w:tc>
        <w:tc>
          <w:tcPr>
            <w:tcW w:w="1559" w:type="dxa"/>
            <w:shd w:val="clear" w:color="auto" w:fill="auto"/>
            <w:vAlign w:val="center"/>
          </w:tcPr>
          <w:p w14:paraId="7DB0C6CD" w14:textId="77777777" w:rsidR="00630151" w:rsidRPr="00A956ED" w:rsidRDefault="00630151" w:rsidP="00630151">
            <w:pPr>
              <w:spacing w:line="276" w:lineRule="auto"/>
              <w:jc w:val="center"/>
              <w:rPr>
                <w:color w:val="000000"/>
                <w:sz w:val="22"/>
                <w:szCs w:val="20"/>
              </w:rPr>
            </w:pPr>
            <w:r w:rsidRPr="00A956ED">
              <w:rPr>
                <w:color w:val="000000"/>
                <w:sz w:val="22"/>
                <w:szCs w:val="20"/>
              </w:rPr>
              <w:t>10</w:t>
            </w:r>
          </w:p>
        </w:tc>
        <w:tc>
          <w:tcPr>
            <w:tcW w:w="2694" w:type="dxa"/>
            <w:shd w:val="clear" w:color="auto" w:fill="auto"/>
            <w:vAlign w:val="center"/>
          </w:tcPr>
          <w:p w14:paraId="01C7A867" w14:textId="77777777" w:rsidR="00630151" w:rsidRPr="00A956ED" w:rsidRDefault="00630151" w:rsidP="00630151">
            <w:pPr>
              <w:spacing w:line="276" w:lineRule="auto"/>
              <w:jc w:val="center"/>
              <w:rPr>
                <w:color w:val="000000"/>
                <w:sz w:val="22"/>
                <w:szCs w:val="20"/>
              </w:rPr>
            </w:pPr>
            <w:r w:rsidRPr="00A956ED">
              <w:rPr>
                <w:color w:val="000000"/>
                <w:sz w:val="22"/>
                <w:szCs w:val="20"/>
              </w:rPr>
              <w:t>1978</w:t>
            </w:r>
          </w:p>
        </w:tc>
      </w:tr>
    </w:tbl>
    <w:p w14:paraId="2A814367" w14:textId="77777777" w:rsidR="00630151" w:rsidRPr="00A956ED" w:rsidRDefault="00630151" w:rsidP="00630151">
      <w:pPr>
        <w:pStyle w:val="aa"/>
        <w:ind w:firstLine="709"/>
      </w:pPr>
    </w:p>
    <w:p w14:paraId="461066EF" w14:textId="0BC548A9" w:rsidR="00630151" w:rsidRPr="00A956ED" w:rsidRDefault="00630151" w:rsidP="00630151">
      <w:pPr>
        <w:pStyle w:val="aa"/>
        <w:ind w:firstLine="709"/>
      </w:pPr>
      <w:r w:rsidRPr="00A956ED">
        <w:t>Всего в муниципальном округе имеется 3 подстанций, на которых установлены 6 трансформаторов общей мощностью 56,3 МВА. По сетям 10 кВ запитаны РП, ТП-10/0,4 кВ, от которых по ВЛ-0,4 электроэнергию получают промышленные, коммунально-бытовые и сельские потребители муниципального округа.</w:t>
      </w:r>
    </w:p>
    <w:p w14:paraId="7E49C46C" w14:textId="77777777" w:rsidR="00630151" w:rsidRPr="00A956ED" w:rsidRDefault="00630151" w:rsidP="00630151">
      <w:pPr>
        <w:pStyle w:val="aa"/>
        <w:ind w:firstLine="709"/>
      </w:pPr>
      <w:r w:rsidRPr="00A956ED">
        <w:t>Питание электрических подстанций осуществляется по линии ВЛ-110 кВ "Канаш-Буинск" с заходами на ПС Ибреси и ПС Рассвет.</w:t>
      </w:r>
    </w:p>
    <w:p w14:paraId="6F016F1F" w14:textId="77777777" w:rsidR="00630151" w:rsidRPr="00A956ED" w:rsidRDefault="00630151" w:rsidP="00630151">
      <w:pPr>
        <w:pStyle w:val="aa"/>
        <w:ind w:firstLine="709"/>
      </w:pPr>
      <w:r w:rsidRPr="00A956ED">
        <w:t>Источники генерации электроэнергии на территории Ибресинского муниципального округа отсутствуют.</w:t>
      </w:r>
    </w:p>
    <w:p w14:paraId="1136E041" w14:textId="77777777" w:rsidR="00933376" w:rsidRPr="00A956ED" w:rsidRDefault="00933376" w:rsidP="00D823AC">
      <w:pPr>
        <w:pStyle w:val="aa"/>
        <w:ind w:firstLine="709"/>
        <w:jc w:val="both"/>
      </w:pPr>
    </w:p>
    <w:p w14:paraId="2F69A345" w14:textId="77777777" w:rsidR="006E33F9" w:rsidRPr="00A956ED" w:rsidRDefault="006E33F9" w:rsidP="006E33F9">
      <w:pPr>
        <w:pStyle w:val="2111"/>
        <w:ind w:left="0" w:firstLine="567"/>
        <w:contextualSpacing/>
        <w:rPr>
          <w:rFonts w:cs="Times New Roman"/>
          <w:kern w:val="24"/>
          <w:sz w:val="24"/>
          <w:szCs w:val="24"/>
          <w:lang w:val="ru-RU"/>
        </w:rPr>
      </w:pPr>
      <w:bookmarkStart w:id="131" w:name="_Toc122941072"/>
      <w:bookmarkStart w:id="132" w:name="_Toc185927010"/>
      <w:r w:rsidRPr="00A956ED">
        <w:rPr>
          <w:rFonts w:cs="Times New Roman"/>
          <w:kern w:val="24"/>
          <w:sz w:val="24"/>
          <w:szCs w:val="24"/>
          <w:lang w:val="ru-RU"/>
        </w:rPr>
        <w:t>2.4.3 Балансы мощности коммунального ресурса</w:t>
      </w:r>
      <w:bookmarkEnd w:id="131"/>
      <w:bookmarkEnd w:id="132"/>
    </w:p>
    <w:p w14:paraId="02A96656" w14:textId="5EC06487" w:rsidR="006E33F9" w:rsidRPr="00A956ED" w:rsidRDefault="006E33F9" w:rsidP="00B41E5F">
      <w:pPr>
        <w:ind w:firstLine="709"/>
        <w:rPr>
          <w:rFonts w:cs="Times New Roman"/>
        </w:rPr>
      </w:pPr>
    </w:p>
    <w:p w14:paraId="15DD7104" w14:textId="27B89DED" w:rsidR="00B41E5F" w:rsidRPr="00A956ED" w:rsidRDefault="00B41E5F" w:rsidP="00B41E5F">
      <w:pPr>
        <w:pStyle w:val="aa"/>
        <w:ind w:firstLine="709"/>
      </w:pPr>
      <w:r w:rsidRPr="00A956ED">
        <w:t>Данные по балансам за 2023 год отстствуют.</w:t>
      </w:r>
    </w:p>
    <w:p w14:paraId="18D2D772" w14:textId="77777777" w:rsidR="00EB20B5" w:rsidRPr="00A956ED" w:rsidRDefault="00EB20B5" w:rsidP="006E33F9">
      <w:pPr>
        <w:pStyle w:val="S"/>
      </w:pPr>
      <w:bookmarkStart w:id="133" w:name="_Toc122941073"/>
    </w:p>
    <w:p w14:paraId="48ED778E" w14:textId="77777777" w:rsidR="006E33F9" w:rsidRPr="00A956ED" w:rsidRDefault="006E33F9" w:rsidP="006E33F9">
      <w:pPr>
        <w:pStyle w:val="2111"/>
        <w:ind w:left="0" w:firstLine="567"/>
        <w:contextualSpacing/>
        <w:rPr>
          <w:rFonts w:cs="Times New Roman"/>
          <w:kern w:val="24"/>
          <w:sz w:val="24"/>
          <w:szCs w:val="24"/>
          <w:lang w:val="ru-RU"/>
        </w:rPr>
      </w:pPr>
      <w:bookmarkStart w:id="134" w:name="_Toc185927011"/>
      <w:r w:rsidRPr="00A956ED">
        <w:rPr>
          <w:rFonts w:cs="Times New Roman"/>
          <w:kern w:val="24"/>
          <w:sz w:val="24"/>
          <w:szCs w:val="24"/>
          <w:lang w:val="ru-RU"/>
        </w:rPr>
        <w:t>2.4.4 Доля поставки коммунального ресурса по приборам учета</w:t>
      </w:r>
      <w:bookmarkEnd w:id="133"/>
      <w:bookmarkEnd w:id="134"/>
    </w:p>
    <w:p w14:paraId="59106258" w14:textId="77777777" w:rsidR="006E33F9" w:rsidRPr="00A956ED" w:rsidRDefault="006E33F9" w:rsidP="006E33F9">
      <w:pPr>
        <w:spacing w:after="40"/>
        <w:ind w:firstLine="700"/>
        <w:rPr>
          <w:rFonts w:cs="Times New Roman"/>
        </w:rPr>
      </w:pPr>
    </w:p>
    <w:p w14:paraId="1C5045AC" w14:textId="77AF3A4A" w:rsidR="00D823AC" w:rsidRPr="00A956ED" w:rsidRDefault="00D823AC" w:rsidP="00D823AC">
      <w:pPr>
        <w:spacing w:after="40"/>
        <w:ind w:firstLine="700"/>
        <w:jc w:val="both"/>
        <w:rPr>
          <w:rFonts w:cs="Times New Roman"/>
        </w:rPr>
      </w:pPr>
      <w:r w:rsidRPr="00A956ED">
        <w:rPr>
          <w:rFonts w:cs="Times New Roman"/>
        </w:rPr>
        <w:lastRenderedPageBreak/>
        <w:t>Объем электрической энергии, расчеты за которую осуществляются с использованием приборов учета, составляет 100%.</w:t>
      </w:r>
    </w:p>
    <w:p w14:paraId="3C2C8EF2" w14:textId="77777777" w:rsidR="006E33F9" w:rsidRPr="00A956ED" w:rsidRDefault="006E33F9" w:rsidP="00D823AC">
      <w:pPr>
        <w:spacing w:after="40"/>
        <w:ind w:firstLine="700"/>
        <w:jc w:val="both"/>
        <w:rPr>
          <w:rFonts w:cs="Times New Roman"/>
        </w:rPr>
      </w:pPr>
    </w:p>
    <w:p w14:paraId="1474B69A" w14:textId="77777777" w:rsidR="006E33F9" w:rsidRPr="00A956ED" w:rsidRDefault="006E33F9" w:rsidP="006E33F9">
      <w:pPr>
        <w:pStyle w:val="2111"/>
        <w:ind w:left="0" w:firstLine="567"/>
        <w:contextualSpacing/>
        <w:rPr>
          <w:rFonts w:cs="Times New Roman"/>
          <w:kern w:val="24"/>
          <w:sz w:val="24"/>
          <w:szCs w:val="24"/>
          <w:lang w:val="ru-RU"/>
        </w:rPr>
      </w:pPr>
      <w:bookmarkStart w:id="135" w:name="_Toc122941074"/>
      <w:bookmarkStart w:id="136" w:name="_Toc185927012"/>
      <w:r w:rsidRPr="00A956ED">
        <w:rPr>
          <w:rFonts w:cs="Times New Roman"/>
          <w:kern w:val="24"/>
          <w:sz w:val="24"/>
          <w:szCs w:val="24"/>
          <w:lang w:val="ru-RU"/>
        </w:rPr>
        <w:t>2.4.5 Зоны действия источников коммунальных ресурсов</w:t>
      </w:r>
      <w:bookmarkEnd w:id="135"/>
      <w:bookmarkEnd w:id="136"/>
    </w:p>
    <w:p w14:paraId="5C8DFFDF" w14:textId="77777777" w:rsidR="006E33F9" w:rsidRPr="00A956ED" w:rsidRDefault="006E33F9" w:rsidP="006E33F9">
      <w:pPr>
        <w:spacing w:after="40"/>
        <w:ind w:firstLine="700"/>
        <w:rPr>
          <w:rFonts w:cs="Times New Roman"/>
        </w:rPr>
      </w:pPr>
    </w:p>
    <w:p w14:paraId="7BEE0831" w14:textId="18178648" w:rsidR="006E33F9" w:rsidRPr="00A956ED" w:rsidRDefault="00472EF8" w:rsidP="00472EF8">
      <w:pPr>
        <w:spacing w:after="40"/>
        <w:ind w:firstLine="700"/>
        <w:jc w:val="both"/>
        <w:rPr>
          <w:rFonts w:cs="Times New Roman"/>
        </w:rPr>
      </w:pPr>
      <w:r w:rsidRPr="00A956ED">
        <w:rPr>
          <w:rFonts w:cs="Times New Roman"/>
        </w:rPr>
        <w:t xml:space="preserve">Электроснабжение территории </w:t>
      </w:r>
      <w:r w:rsidR="005960DE" w:rsidRPr="00A956ED">
        <w:rPr>
          <w:rFonts w:cs="Times New Roman"/>
        </w:rPr>
        <w:t>Ибресинского муниципального округа</w:t>
      </w:r>
      <w:r w:rsidRPr="00A956ED">
        <w:rPr>
          <w:rFonts w:cs="Times New Roman"/>
        </w:rPr>
        <w:t xml:space="preserve"> выполнено в соответствии со схемой электроснабжения</w:t>
      </w:r>
      <w:r w:rsidR="00263407" w:rsidRPr="00A956ED">
        <w:rPr>
          <w:rFonts w:cs="Times New Roman"/>
        </w:rPr>
        <w:t>.</w:t>
      </w:r>
    </w:p>
    <w:p w14:paraId="09480D56" w14:textId="77777777" w:rsidR="002E64CF" w:rsidRPr="00A956ED" w:rsidRDefault="002E64CF" w:rsidP="002E64CF">
      <w:pPr>
        <w:pStyle w:val="aa"/>
      </w:pPr>
    </w:p>
    <w:p w14:paraId="75BD34C3" w14:textId="77777777" w:rsidR="006E33F9" w:rsidRPr="00A956ED" w:rsidRDefault="006E33F9" w:rsidP="006E33F9">
      <w:pPr>
        <w:pStyle w:val="2111"/>
        <w:ind w:left="0" w:firstLine="567"/>
        <w:contextualSpacing/>
        <w:rPr>
          <w:rFonts w:cs="Times New Roman"/>
          <w:kern w:val="24"/>
          <w:sz w:val="24"/>
          <w:szCs w:val="24"/>
          <w:lang w:val="ru-RU"/>
        </w:rPr>
      </w:pPr>
      <w:bookmarkStart w:id="137" w:name="_Toc122941075"/>
      <w:bookmarkStart w:id="138" w:name="_Toc185927013"/>
      <w:r w:rsidRPr="00A956ED">
        <w:rPr>
          <w:rFonts w:cs="Times New Roman"/>
          <w:kern w:val="24"/>
          <w:sz w:val="24"/>
          <w:szCs w:val="24"/>
          <w:lang w:val="ru-RU"/>
        </w:rPr>
        <w:t>2.4.6 Резервы и дефициты по зонам действия источников коммунальных ресурсов</w:t>
      </w:r>
      <w:bookmarkEnd w:id="137"/>
      <w:bookmarkEnd w:id="138"/>
    </w:p>
    <w:p w14:paraId="769E0B82" w14:textId="77777777" w:rsidR="006E33F9" w:rsidRPr="00A956ED" w:rsidRDefault="006E33F9" w:rsidP="006E33F9">
      <w:pPr>
        <w:pStyle w:val="S"/>
        <w:rPr>
          <w:lang w:val="ru-RU"/>
        </w:rPr>
      </w:pPr>
    </w:p>
    <w:p w14:paraId="282C5F02" w14:textId="01A32804" w:rsidR="006E33F9" w:rsidRPr="00A956ED" w:rsidRDefault="006E33F9" w:rsidP="006E33F9">
      <w:pPr>
        <w:pStyle w:val="S"/>
        <w:rPr>
          <w:lang w:val="ru-RU"/>
        </w:rPr>
      </w:pPr>
      <w:r w:rsidRPr="00A956ED">
        <w:t xml:space="preserve">На момент разработки </w:t>
      </w:r>
      <w:r w:rsidR="00125911" w:rsidRPr="00A956ED">
        <w:rPr>
          <w:lang w:val="ru-RU"/>
        </w:rPr>
        <w:t>программы комплексного развития</w:t>
      </w:r>
      <w:r w:rsidRPr="00A956ED">
        <w:rPr>
          <w:lang w:val="ru-RU"/>
        </w:rPr>
        <w:t xml:space="preserve"> </w:t>
      </w:r>
      <w:r w:rsidRPr="00A956ED">
        <w:t>дефицита потребления электроэнергии объектами жилого и общественного назначения в округе не наблюдается</w:t>
      </w:r>
      <w:r w:rsidRPr="00A956ED">
        <w:rPr>
          <w:lang w:val="ru-RU"/>
        </w:rPr>
        <w:t>.</w:t>
      </w:r>
    </w:p>
    <w:p w14:paraId="4BB9B021" w14:textId="77777777" w:rsidR="00701B5A" w:rsidRPr="00A956ED" w:rsidRDefault="00701B5A" w:rsidP="006E33F9">
      <w:pPr>
        <w:pStyle w:val="S"/>
        <w:rPr>
          <w:lang w:val="ru-RU"/>
        </w:rPr>
      </w:pPr>
    </w:p>
    <w:p w14:paraId="0C8D5F22" w14:textId="2752652C" w:rsidR="006E33F9" w:rsidRPr="00A956ED" w:rsidRDefault="006E33F9" w:rsidP="006E33F9">
      <w:pPr>
        <w:pStyle w:val="2111"/>
        <w:ind w:left="0" w:firstLine="567"/>
        <w:contextualSpacing/>
        <w:rPr>
          <w:rFonts w:cs="Times New Roman"/>
          <w:kern w:val="24"/>
          <w:sz w:val="24"/>
          <w:szCs w:val="24"/>
          <w:lang w:val="ru-RU"/>
        </w:rPr>
      </w:pPr>
      <w:bookmarkStart w:id="139" w:name="_Toc122941076"/>
      <w:bookmarkStart w:id="140" w:name="_Toc185927014"/>
      <w:r w:rsidRPr="00A956ED">
        <w:rPr>
          <w:rFonts w:cs="Times New Roman"/>
          <w:kern w:val="24"/>
          <w:sz w:val="24"/>
          <w:szCs w:val="24"/>
          <w:lang w:val="ru-RU"/>
        </w:rPr>
        <w:t>2.4.7 Надежность работы коммунальной системы</w:t>
      </w:r>
      <w:bookmarkEnd w:id="139"/>
      <w:bookmarkEnd w:id="140"/>
    </w:p>
    <w:p w14:paraId="26874F6E" w14:textId="77777777" w:rsidR="006E33F9" w:rsidRPr="00A956ED" w:rsidRDefault="006E33F9" w:rsidP="006E33F9">
      <w:pPr>
        <w:spacing w:after="40"/>
        <w:ind w:firstLine="700"/>
        <w:rPr>
          <w:rFonts w:cs="Times New Roman"/>
        </w:rPr>
      </w:pPr>
    </w:p>
    <w:p w14:paraId="31DD0B82" w14:textId="77777777" w:rsidR="00101D49" w:rsidRPr="00A956ED" w:rsidRDefault="00D823AC" w:rsidP="00D823AC">
      <w:pPr>
        <w:spacing w:after="40"/>
        <w:ind w:firstLine="700"/>
        <w:jc w:val="both"/>
        <w:rPr>
          <w:rFonts w:cs="Times New Roman"/>
        </w:rPr>
      </w:pPr>
      <w:r w:rsidRPr="00A956ED">
        <w:rPr>
          <w:rFonts w:cs="Times New Roman"/>
        </w:rPr>
        <w:t>Основным условием бесперебойного функционирования систем жизнеобеспечения является их надежное и бесперебойное электроснабжение.</w:t>
      </w:r>
    </w:p>
    <w:p w14:paraId="0B0CBF20" w14:textId="5B75DC1C" w:rsidR="00101D49" w:rsidRPr="00A956ED" w:rsidRDefault="00D823AC" w:rsidP="00D823AC">
      <w:pPr>
        <w:spacing w:after="40"/>
        <w:ind w:firstLine="700"/>
        <w:jc w:val="both"/>
        <w:rPr>
          <w:rFonts w:cs="Times New Roman"/>
        </w:rPr>
      </w:pPr>
      <w:r w:rsidRPr="00A956ED">
        <w:rPr>
          <w:rFonts w:cs="Times New Roman"/>
        </w:rPr>
        <w:t>В соответствии с требованиями ПУЭ, утвержденными приказом Министерства энергетики Российской Федерации</w:t>
      </w:r>
      <w:r w:rsidRPr="00A956ED">
        <w:rPr>
          <w:rFonts w:cs="Times New Roman"/>
          <w:lang w:val="en-US"/>
        </w:rPr>
        <w:t> </w:t>
      </w:r>
    </w:p>
    <w:p w14:paraId="6FEE6B13" w14:textId="61EAD363" w:rsidR="00101D49" w:rsidRPr="00A956ED" w:rsidRDefault="00D823AC" w:rsidP="00D823AC">
      <w:pPr>
        <w:spacing w:after="40"/>
        <w:ind w:firstLine="700"/>
        <w:jc w:val="both"/>
        <w:rPr>
          <w:rFonts w:cs="Times New Roman"/>
        </w:rPr>
      </w:pPr>
      <w:r w:rsidRPr="00A956ED">
        <w:rPr>
          <w:rFonts w:cs="Times New Roman"/>
        </w:rPr>
        <w:t xml:space="preserve">- в отношении обеспечения надежности электроснабжения </w:t>
      </w:r>
      <w:r w:rsidR="00101D49" w:rsidRPr="00A956ED">
        <w:rPr>
          <w:rFonts w:cs="Times New Roman"/>
        </w:rPr>
        <w:t>электроприемники</w:t>
      </w:r>
      <w:r w:rsidRPr="00A956ED">
        <w:rPr>
          <w:rFonts w:cs="Times New Roman"/>
        </w:rPr>
        <w:t xml:space="preserve"> разделяются на следующие три категории (категории </w:t>
      </w:r>
      <w:r w:rsidR="00101D49" w:rsidRPr="00A956ED">
        <w:rPr>
          <w:rFonts w:cs="Times New Roman"/>
        </w:rPr>
        <w:t>электроприемников</w:t>
      </w:r>
      <w:r w:rsidRPr="00A956ED">
        <w:rPr>
          <w:rFonts w:cs="Times New Roman"/>
        </w:rPr>
        <w:t xml:space="preserve"> по надежности электроснабжения определяются в процессе проектирования системы электроснабжения на основании нормативной документации, а также технологической части проекта):</w:t>
      </w:r>
    </w:p>
    <w:p w14:paraId="01473952" w14:textId="3D62F5CE" w:rsidR="00D823AC" w:rsidRPr="00A956ED" w:rsidRDefault="00D823AC" w:rsidP="00D823AC">
      <w:pPr>
        <w:spacing w:after="40"/>
        <w:ind w:firstLine="700"/>
        <w:jc w:val="both"/>
        <w:rPr>
          <w:rFonts w:cs="Times New Roman"/>
        </w:rPr>
      </w:pPr>
      <w:r w:rsidRPr="00A956ED">
        <w:rPr>
          <w:rFonts w:cs="Times New Roman"/>
          <w:b/>
        </w:rPr>
        <w:t>Электро-приемники первой категории</w:t>
      </w:r>
      <w:r w:rsidRPr="00A956ED">
        <w:rPr>
          <w:rFonts w:cs="Times New Roman"/>
        </w:rPr>
        <w:t>– электро-приемники, перерыв электроснабжения которых может повлечь за собой опасность для жизни людей, угрозу для безопасности государства, значительный материальный ущерб, расстройство сложного технологического процесса, нарушение функционирования особо важных элементов коммунального хозяйства, объектов связи и телевидения.</w:t>
      </w:r>
    </w:p>
    <w:p w14:paraId="246EB09E" w14:textId="49C84378" w:rsidR="00D823AC" w:rsidRPr="00A956ED" w:rsidRDefault="00D823AC" w:rsidP="00D823AC">
      <w:pPr>
        <w:spacing w:after="40"/>
        <w:ind w:firstLine="700"/>
        <w:jc w:val="both"/>
        <w:rPr>
          <w:rFonts w:cs="Times New Roman"/>
        </w:rPr>
      </w:pPr>
      <w:r w:rsidRPr="00A956ED">
        <w:rPr>
          <w:rFonts w:cs="Times New Roman"/>
        </w:rPr>
        <w:t xml:space="preserve">Из состава </w:t>
      </w:r>
      <w:r w:rsidR="00101D49" w:rsidRPr="00A956ED">
        <w:rPr>
          <w:rFonts w:cs="Times New Roman"/>
        </w:rPr>
        <w:t>электроприемников</w:t>
      </w:r>
      <w:r w:rsidRPr="00A956ED">
        <w:rPr>
          <w:rFonts w:cs="Times New Roman"/>
        </w:rPr>
        <w:t xml:space="preserve"> первой категории выделяется особая группа </w:t>
      </w:r>
      <w:r w:rsidR="00101D49" w:rsidRPr="00A956ED">
        <w:rPr>
          <w:rFonts w:cs="Times New Roman"/>
        </w:rPr>
        <w:t>электроприемников</w:t>
      </w:r>
      <w:r w:rsidRPr="00A956ED">
        <w:rPr>
          <w:rFonts w:cs="Times New Roman"/>
        </w:rPr>
        <w:t>, бесперебойная работа которых необходима для безаварийного останова производства с целью предотвращения угрозы жизни людей, взрывов и пожаров.</w:t>
      </w:r>
    </w:p>
    <w:p w14:paraId="457A6F39" w14:textId="19BFD478" w:rsidR="00D823AC" w:rsidRPr="00A956ED" w:rsidRDefault="00101D49" w:rsidP="00D823AC">
      <w:pPr>
        <w:spacing w:after="40"/>
        <w:ind w:firstLine="700"/>
        <w:jc w:val="both"/>
        <w:rPr>
          <w:rFonts w:cs="Times New Roman"/>
        </w:rPr>
      </w:pPr>
      <w:r w:rsidRPr="00A956ED">
        <w:rPr>
          <w:rFonts w:cs="Times New Roman"/>
          <w:b/>
        </w:rPr>
        <w:t>Электроприемники</w:t>
      </w:r>
      <w:r w:rsidR="00D823AC" w:rsidRPr="00A956ED">
        <w:rPr>
          <w:rFonts w:cs="Times New Roman"/>
          <w:b/>
        </w:rPr>
        <w:t xml:space="preserve"> второй категории</w:t>
      </w:r>
      <w:r w:rsidR="00D823AC" w:rsidRPr="00A956ED">
        <w:rPr>
          <w:rFonts w:cs="Times New Roman"/>
        </w:rPr>
        <w:t xml:space="preserve">– </w:t>
      </w:r>
      <w:r w:rsidRPr="00A956ED">
        <w:rPr>
          <w:rFonts w:cs="Times New Roman"/>
        </w:rPr>
        <w:t>электроприемники</w:t>
      </w:r>
      <w:r w:rsidR="00D823AC" w:rsidRPr="00A956ED">
        <w:rPr>
          <w:rFonts w:cs="Times New Roman"/>
        </w:rPr>
        <w:t>, перерыв электроснабжения которых приводит к массовому недоотпуску продукции, массовым простоям рабочих, механизмов и промышленного транспорта, нарушению нормальной деятельности значительного количества городских и сельских жителей.</w:t>
      </w:r>
    </w:p>
    <w:p w14:paraId="14C4A10A" w14:textId="09756701" w:rsidR="00101D49" w:rsidRPr="00A956ED" w:rsidRDefault="00101D49" w:rsidP="00D823AC">
      <w:pPr>
        <w:spacing w:after="40"/>
        <w:ind w:firstLine="700"/>
        <w:jc w:val="both"/>
        <w:rPr>
          <w:rFonts w:cs="Times New Roman"/>
        </w:rPr>
      </w:pPr>
      <w:r w:rsidRPr="00A956ED">
        <w:rPr>
          <w:rFonts w:cs="Times New Roman"/>
          <w:b/>
        </w:rPr>
        <w:t>Электроприемники</w:t>
      </w:r>
      <w:r w:rsidR="00D823AC" w:rsidRPr="00A956ED">
        <w:rPr>
          <w:rFonts w:cs="Times New Roman"/>
          <w:b/>
        </w:rPr>
        <w:t xml:space="preserve"> третьей категории </w:t>
      </w:r>
      <w:r w:rsidR="00D823AC" w:rsidRPr="00A956ED">
        <w:rPr>
          <w:rFonts w:cs="Times New Roman"/>
        </w:rPr>
        <w:t xml:space="preserve">- все остальные </w:t>
      </w:r>
      <w:r w:rsidRPr="00A956ED">
        <w:rPr>
          <w:rFonts w:cs="Times New Roman"/>
        </w:rPr>
        <w:t>электроприемники</w:t>
      </w:r>
      <w:r w:rsidR="00D823AC" w:rsidRPr="00A956ED">
        <w:rPr>
          <w:rFonts w:cs="Times New Roman"/>
        </w:rPr>
        <w:t>, не подпадающие под определения первой и второй категорий.</w:t>
      </w:r>
    </w:p>
    <w:p w14:paraId="3572F662" w14:textId="4C04829E" w:rsidR="00101D49" w:rsidRPr="00A956ED" w:rsidRDefault="00101D49" w:rsidP="00D823AC">
      <w:pPr>
        <w:spacing w:after="40"/>
        <w:ind w:firstLine="700"/>
        <w:jc w:val="both"/>
        <w:rPr>
          <w:rFonts w:cs="Times New Roman"/>
        </w:rPr>
      </w:pPr>
      <w:r w:rsidRPr="00A956ED">
        <w:rPr>
          <w:rFonts w:cs="Times New Roman"/>
        </w:rPr>
        <w:t>Электроприемники</w:t>
      </w:r>
      <w:r w:rsidR="00D823AC" w:rsidRPr="00A956ED">
        <w:rPr>
          <w:rFonts w:cs="Times New Roman"/>
        </w:rPr>
        <w:t xml:space="preserve"> первой категории в нормальных режимах должны обеспечиваться электроэнергией от двух независимых взаимно резервирующих источников питания, и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p>
    <w:p w14:paraId="2AB8514D" w14:textId="6789B491" w:rsidR="00101D49" w:rsidRPr="00A956ED" w:rsidRDefault="00D823AC" w:rsidP="00D823AC">
      <w:pPr>
        <w:spacing w:after="40"/>
        <w:ind w:firstLine="700"/>
        <w:jc w:val="both"/>
        <w:rPr>
          <w:rFonts w:cs="Times New Roman"/>
        </w:rPr>
      </w:pPr>
      <w:r w:rsidRPr="00A956ED">
        <w:rPr>
          <w:rFonts w:cs="Times New Roman"/>
        </w:rPr>
        <w:t xml:space="preserve">Для электроснабжения особой группы </w:t>
      </w:r>
      <w:r w:rsidR="00101D49" w:rsidRPr="00A956ED">
        <w:rPr>
          <w:rFonts w:cs="Times New Roman"/>
        </w:rPr>
        <w:t>электроприемников</w:t>
      </w:r>
      <w:r w:rsidRPr="00A956ED">
        <w:rPr>
          <w:rFonts w:cs="Times New Roman"/>
        </w:rPr>
        <w:t xml:space="preserve"> первой категории должно предусматриваться дополнительное питание от третьего независимого взаимно резервирующего источника питания.</w:t>
      </w:r>
    </w:p>
    <w:p w14:paraId="04899863" w14:textId="5DC0FDD5" w:rsidR="00101D49" w:rsidRPr="00A956ED" w:rsidRDefault="00D823AC" w:rsidP="00D823AC">
      <w:pPr>
        <w:spacing w:after="40"/>
        <w:ind w:firstLine="700"/>
        <w:jc w:val="both"/>
        <w:rPr>
          <w:rFonts w:cs="Times New Roman"/>
        </w:rPr>
      </w:pPr>
      <w:r w:rsidRPr="00A956ED">
        <w:rPr>
          <w:rFonts w:cs="Times New Roman"/>
        </w:rPr>
        <w:t xml:space="preserve">В качестве третьего независимого источника питания для особой группы </w:t>
      </w:r>
      <w:r w:rsidR="00101D49" w:rsidRPr="00A956ED">
        <w:rPr>
          <w:rFonts w:cs="Times New Roman"/>
        </w:rPr>
        <w:t>электроприемников</w:t>
      </w:r>
      <w:r w:rsidRPr="00A956ED">
        <w:rPr>
          <w:rFonts w:cs="Times New Roman"/>
        </w:rPr>
        <w:t xml:space="preserve"> и в качестве второго независимого источника питания для остальных </w:t>
      </w:r>
      <w:r w:rsidR="00101D49" w:rsidRPr="00A956ED">
        <w:rPr>
          <w:rFonts w:cs="Times New Roman"/>
        </w:rPr>
        <w:t>электроприемников</w:t>
      </w:r>
      <w:r w:rsidRPr="00A956ED">
        <w:rPr>
          <w:rFonts w:cs="Times New Roman"/>
        </w:rPr>
        <w:t xml:space="preserve"> первой категории могут быть использованы местные электростанции, электростанции энергосистем (в частности шины генераторного напряжения), </w:t>
      </w:r>
      <w:r w:rsidRPr="00A956ED">
        <w:rPr>
          <w:rFonts w:cs="Times New Roman"/>
        </w:rPr>
        <w:lastRenderedPageBreak/>
        <w:t>предназначенные для этих целей агрегаты бесперебойного питания, аккумуляторные батареи и т.п.</w:t>
      </w:r>
    </w:p>
    <w:p w14:paraId="0509AA2D" w14:textId="2EB6F800" w:rsidR="00D823AC" w:rsidRPr="00A956ED" w:rsidRDefault="00D823AC" w:rsidP="00D823AC">
      <w:pPr>
        <w:spacing w:after="40"/>
        <w:ind w:firstLine="700"/>
        <w:jc w:val="both"/>
        <w:rPr>
          <w:rFonts w:cs="Times New Roman"/>
        </w:rPr>
      </w:pPr>
      <w:r w:rsidRPr="00A956ED">
        <w:rPr>
          <w:rFonts w:cs="Times New Roman"/>
        </w:rPr>
        <w:t>Если резервированием электроснабжения нельзя обеспечить непрерывность технологического процесса или если резервирование электроснабжения экономически нецелесообразно, должно быть осуществлено технологическое резервирование, например, путем установки взаимно резервирующих технологических агрегатов, специальных устройств безаварийного останова технологического процесса, действующих при нарушении электроснабжения.</w:t>
      </w:r>
    </w:p>
    <w:p w14:paraId="5ED22EA7" w14:textId="006B1B5A" w:rsidR="00D823AC" w:rsidRPr="00A956ED" w:rsidRDefault="00D823AC" w:rsidP="00D823AC">
      <w:pPr>
        <w:spacing w:after="40"/>
        <w:ind w:firstLine="700"/>
        <w:jc w:val="both"/>
        <w:rPr>
          <w:rFonts w:cs="Times New Roman"/>
        </w:rPr>
      </w:pPr>
      <w:r w:rsidRPr="00A956ED">
        <w:rPr>
          <w:rFonts w:cs="Times New Roman"/>
        </w:rPr>
        <w:t xml:space="preserve">Электроснабжение </w:t>
      </w:r>
      <w:r w:rsidR="00101D49" w:rsidRPr="00A956ED">
        <w:rPr>
          <w:rFonts w:cs="Times New Roman"/>
        </w:rPr>
        <w:t>электроприемников</w:t>
      </w:r>
      <w:r w:rsidRPr="00A956ED">
        <w:rPr>
          <w:rFonts w:cs="Times New Roman"/>
        </w:rPr>
        <w:t xml:space="preserve"> первой категории с особо сложным непрерывным технологическим процессом, требующим длительного времени на восстановление нормального режима, при наличии технико-экономических обоснований рекомендуется осуществлять от двух независимых взаимно резервирующих источников питания, к которым предъявляются дополнительные требования, определяемые особенностями технологического процесса.</w:t>
      </w:r>
    </w:p>
    <w:p w14:paraId="4054A03F" w14:textId="7D2246C4" w:rsidR="00D823AC" w:rsidRPr="00A956ED" w:rsidRDefault="00101D49" w:rsidP="00D823AC">
      <w:pPr>
        <w:spacing w:after="40"/>
        <w:ind w:firstLine="700"/>
        <w:jc w:val="both"/>
        <w:rPr>
          <w:rFonts w:cs="Times New Roman"/>
        </w:rPr>
      </w:pPr>
      <w:r w:rsidRPr="00A956ED">
        <w:rPr>
          <w:rFonts w:cs="Times New Roman"/>
        </w:rPr>
        <w:t>Электроприемники</w:t>
      </w:r>
      <w:r w:rsidR="00D823AC" w:rsidRPr="00A956ED">
        <w:rPr>
          <w:rFonts w:cs="Times New Roman"/>
        </w:rPr>
        <w:t xml:space="preserve"> второй категории в нормальных режимах должны обеспечиваться электроэнергией от двух независимых взаимно резервирующих источников питания.</w:t>
      </w:r>
    </w:p>
    <w:p w14:paraId="2CA9FDFA" w14:textId="5FA1D07B" w:rsidR="00101D49" w:rsidRPr="00A956ED" w:rsidRDefault="00D823AC" w:rsidP="00D823AC">
      <w:pPr>
        <w:spacing w:after="40"/>
        <w:ind w:firstLine="700"/>
        <w:jc w:val="both"/>
        <w:rPr>
          <w:rFonts w:cs="Times New Roman"/>
        </w:rPr>
      </w:pPr>
      <w:r w:rsidRPr="00A956ED">
        <w:rPr>
          <w:rFonts w:cs="Times New Roman"/>
        </w:rPr>
        <w:t xml:space="preserve">Для </w:t>
      </w:r>
      <w:r w:rsidR="00101D49" w:rsidRPr="00A956ED">
        <w:rPr>
          <w:rFonts w:cs="Times New Roman"/>
        </w:rPr>
        <w:t>электроприемников</w:t>
      </w:r>
      <w:r w:rsidRPr="00A956ED">
        <w:rPr>
          <w:rFonts w:cs="Times New Roman"/>
        </w:rPr>
        <w:t xml:space="preserve"> второй категории при нарушении электроснабжения от одного из источников питания допустимы перерывы электроснабжения на время, необходимое для включения резервного питания действиями дежурного персонала или выездной оперативной бригады.</w:t>
      </w:r>
    </w:p>
    <w:p w14:paraId="5EFA5E61" w14:textId="570B0B67" w:rsidR="00D823AC" w:rsidRPr="00A956ED" w:rsidRDefault="00D823AC" w:rsidP="00D823AC">
      <w:pPr>
        <w:spacing w:after="40"/>
        <w:ind w:firstLine="700"/>
        <w:jc w:val="both"/>
        <w:rPr>
          <w:rFonts w:cs="Times New Roman"/>
        </w:rPr>
      </w:pPr>
      <w:r w:rsidRPr="00A956ED">
        <w:rPr>
          <w:rFonts w:cs="Times New Roman"/>
        </w:rPr>
        <w:t xml:space="preserve">Для </w:t>
      </w:r>
      <w:r w:rsidR="00101D49" w:rsidRPr="00A956ED">
        <w:rPr>
          <w:rFonts w:cs="Times New Roman"/>
        </w:rPr>
        <w:t>электроприемников</w:t>
      </w:r>
      <w:r w:rsidRPr="00A956ED">
        <w:rPr>
          <w:rFonts w:cs="Times New Roman"/>
        </w:rPr>
        <w:t xml:space="preserve"> третьей категории электроснабжение может выполняться от одного источника питания при условии, что перерывы электроснабжения, необходимые для ремонта или замены поврежденного элемента системы электроснабжения, не превышают 1 суток.</w:t>
      </w:r>
    </w:p>
    <w:p w14:paraId="09947A17" w14:textId="1FE2E866" w:rsidR="00D823AC" w:rsidRPr="00A956ED" w:rsidRDefault="00D823AC" w:rsidP="00D823AC">
      <w:pPr>
        <w:spacing w:after="40"/>
        <w:ind w:firstLine="700"/>
        <w:jc w:val="both"/>
        <w:rPr>
          <w:rFonts w:cs="Times New Roman"/>
        </w:rPr>
      </w:pPr>
      <w:r w:rsidRPr="00A956ED">
        <w:rPr>
          <w:rFonts w:cs="Times New Roman"/>
        </w:rPr>
        <w:t>Приоритетом при определении социально значимых объектов и объектов жизнеобеспечения сельского поселения, в отношении которых разработаны мероприятия по повышению надежности электроснабжения, пользуются объекты первой категории (перерыв электроснабжения которых может повлечь за собой опасность для жизни людей) и первой особой категории надежности электроснабжения (бесперебойная работа которых необходима для предотвращения угрозы жизни людей), к которым относится большинство объектов здравоохранения сельского поселения.</w:t>
      </w:r>
    </w:p>
    <w:p w14:paraId="201C78BC" w14:textId="77777777" w:rsidR="00D823AC" w:rsidRPr="00A956ED" w:rsidRDefault="00D823AC" w:rsidP="00D823AC">
      <w:pPr>
        <w:spacing w:after="40"/>
        <w:ind w:firstLine="700"/>
        <w:jc w:val="both"/>
        <w:rPr>
          <w:rFonts w:cs="Times New Roman"/>
        </w:rPr>
      </w:pPr>
      <w:r w:rsidRPr="00A956ED">
        <w:rPr>
          <w:rFonts w:cs="Times New Roman"/>
        </w:rPr>
        <w:t>Надежность работы систем электроснабжения социально значимых объектов и объектов жизнеобеспечения зависит от надежности работы ее отдельных элементов. При этом отказ в работе одного элемента не должен приводить к прекращению работоспособности всей системы, что может повлечь за собой опасность для жизни людей, значительный материальный ущерб, дисбаланс сложного технологического процесса, нарушение функционирования особо важных элементов коммунального хозяйства.</w:t>
      </w:r>
    </w:p>
    <w:p w14:paraId="7F50767F" w14:textId="77777777" w:rsidR="00D823AC" w:rsidRPr="00A956ED" w:rsidRDefault="00D823AC" w:rsidP="00D823AC">
      <w:pPr>
        <w:spacing w:after="40"/>
        <w:ind w:firstLine="700"/>
        <w:jc w:val="both"/>
        <w:rPr>
          <w:rFonts w:cs="Times New Roman"/>
        </w:rPr>
      </w:pPr>
      <w:r w:rsidRPr="00A956ED">
        <w:rPr>
          <w:rFonts w:cs="Times New Roman"/>
        </w:rPr>
        <w:t>Важным фактором в обеспечении бесперебойного электроснабжения указанных выше объектов является наличие технической возможности перевода электрических нагрузок на резервный источник питания в случае повреждения на основном вводе.</w:t>
      </w:r>
    </w:p>
    <w:p w14:paraId="4CDEDACD" w14:textId="77777777" w:rsidR="00D823AC" w:rsidRPr="00A956ED" w:rsidRDefault="00D823AC" w:rsidP="00D823AC">
      <w:pPr>
        <w:spacing w:after="40"/>
        <w:ind w:firstLine="700"/>
        <w:jc w:val="both"/>
        <w:rPr>
          <w:rFonts w:cs="Times New Roman"/>
        </w:rPr>
      </w:pPr>
      <w:r w:rsidRPr="00A956ED">
        <w:rPr>
          <w:rFonts w:cs="Times New Roman"/>
        </w:rPr>
        <w:t>Резервирование осуществляется обеспечением электроэнергией от двух и более независимых взаимно резервирующих источников электроснабжения в соответствии с требованиями ПУЭ и установкой устройств автоматического ввода резерва.</w:t>
      </w:r>
    </w:p>
    <w:p w14:paraId="35E61E2E" w14:textId="7BB498FF" w:rsidR="00D823AC" w:rsidRPr="00A956ED" w:rsidRDefault="00D823AC" w:rsidP="00D823AC">
      <w:pPr>
        <w:spacing w:after="40"/>
        <w:ind w:firstLine="700"/>
        <w:jc w:val="both"/>
        <w:rPr>
          <w:rFonts w:cs="Times New Roman"/>
        </w:rPr>
      </w:pPr>
      <w:r w:rsidRPr="00A956ED">
        <w:rPr>
          <w:rFonts w:cs="Times New Roman"/>
        </w:rPr>
        <w:t>Надежность работы объектов коммунальной инфраструктуры целесообразно оценивать обратной величиной:</w:t>
      </w:r>
    </w:p>
    <w:p w14:paraId="58208F32" w14:textId="77777777" w:rsidR="00D823AC" w:rsidRPr="00A956ED" w:rsidRDefault="00D823AC" w:rsidP="00D823AC">
      <w:pPr>
        <w:spacing w:after="40"/>
        <w:ind w:firstLine="700"/>
        <w:jc w:val="both"/>
        <w:rPr>
          <w:rFonts w:cs="Times New Roman"/>
        </w:rPr>
      </w:pPr>
      <w:r w:rsidRPr="00A956ED">
        <w:rPr>
          <w:rFonts w:cs="Times New Roman"/>
        </w:rPr>
        <w:t xml:space="preserve"> - интенсивностью отказов (количеством аварий и повреждений на единицу масштаба объекта, например, на 1 км инженерных сетей, на 1 млн руб. стоимости основных фондов); </w:t>
      </w:r>
    </w:p>
    <w:p w14:paraId="74224BC0" w14:textId="77777777" w:rsidR="00D823AC" w:rsidRPr="00A956ED" w:rsidRDefault="00D823AC" w:rsidP="00D823AC">
      <w:pPr>
        <w:spacing w:after="40"/>
        <w:ind w:firstLine="700"/>
        <w:jc w:val="both"/>
        <w:rPr>
          <w:rFonts w:cs="Times New Roman"/>
        </w:rPr>
      </w:pPr>
      <w:r w:rsidRPr="00A956ED">
        <w:rPr>
          <w:rFonts w:cs="Times New Roman"/>
        </w:rPr>
        <w:t xml:space="preserve">- износом коммунальных сетей, протяженностью сетей, нуждающихся в замене; </w:t>
      </w:r>
    </w:p>
    <w:p w14:paraId="62C0F5BD" w14:textId="77777777" w:rsidR="00D823AC" w:rsidRPr="00A956ED" w:rsidRDefault="00D823AC" w:rsidP="00D823AC">
      <w:pPr>
        <w:spacing w:after="40"/>
        <w:ind w:firstLine="700"/>
        <w:jc w:val="both"/>
        <w:rPr>
          <w:rFonts w:cs="Times New Roman"/>
        </w:rPr>
      </w:pPr>
      <w:r w:rsidRPr="00A956ED">
        <w:rPr>
          <w:rFonts w:cs="Times New Roman"/>
        </w:rPr>
        <w:lastRenderedPageBreak/>
        <w:t>- долей ежегодно заменяемых сетей; уровнем потерь и неучтенных расходов; - последствиям (включая возможную гибель людей).</w:t>
      </w:r>
    </w:p>
    <w:p w14:paraId="50CC45CE" w14:textId="77777777" w:rsidR="00661C18" w:rsidRPr="00A956ED" w:rsidRDefault="00661C18" w:rsidP="00661C18">
      <w:pPr>
        <w:pStyle w:val="aa"/>
      </w:pPr>
    </w:p>
    <w:p w14:paraId="4F85E75D" w14:textId="77777777" w:rsidR="006E33F9" w:rsidRPr="00A956ED" w:rsidRDefault="006E33F9" w:rsidP="006E33F9">
      <w:pPr>
        <w:pStyle w:val="2111"/>
        <w:ind w:left="0" w:firstLine="567"/>
        <w:contextualSpacing/>
        <w:rPr>
          <w:rFonts w:cs="Times New Roman"/>
          <w:kern w:val="24"/>
          <w:sz w:val="24"/>
          <w:szCs w:val="24"/>
          <w:lang w:val="ru-RU"/>
        </w:rPr>
      </w:pPr>
      <w:bookmarkStart w:id="141" w:name="_Toc122941077"/>
      <w:bookmarkStart w:id="142" w:name="_Toc185927015"/>
      <w:r w:rsidRPr="00A956ED">
        <w:rPr>
          <w:rFonts w:cs="Times New Roman"/>
          <w:kern w:val="24"/>
          <w:sz w:val="24"/>
          <w:szCs w:val="24"/>
          <w:lang w:val="ru-RU"/>
        </w:rPr>
        <w:t>2.4.8 Качество поставляемого коммунального ресурса</w:t>
      </w:r>
      <w:bookmarkEnd w:id="141"/>
      <w:bookmarkEnd w:id="142"/>
    </w:p>
    <w:p w14:paraId="5F09B0BA" w14:textId="77777777" w:rsidR="006E33F9" w:rsidRPr="00A956ED" w:rsidRDefault="006E33F9" w:rsidP="006E33F9">
      <w:pPr>
        <w:spacing w:after="40"/>
        <w:ind w:firstLine="700"/>
        <w:rPr>
          <w:rFonts w:cs="Times New Roman"/>
          <w:spacing w:val="-1"/>
          <w:szCs w:val="28"/>
        </w:rPr>
      </w:pPr>
    </w:p>
    <w:p w14:paraId="36A3FBC4" w14:textId="73094FB5" w:rsidR="00BB0C16" w:rsidRPr="00A956ED" w:rsidRDefault="00BB0C16" w:rsidP="00BB0C16">
      <w:pPr>
        <w:spacing w:after="40"/>
        <w:ind w:firstLine="700"/>
        <w:jc w:val="both"/>
        <w:rPr>
          <w:rFonts w:cs="Times New Roman"/>
        </w:rPr>
      </w:pPr>
      <w:r w:rsidRPr="00A956ED">
        <w:rPr>
          <w:rFonts w:cs="Times New Roman"/>
        </w:rPr>
        <w:t>Качество электрической энергии определяется совокупностью ее характеристик, при которых электроприемники могут нормально работать и выполнять заложенные в них функции.</w:t>
      </w:r>
    </w:p>
    <w:p w14:paraId="4BFE56A9" w14:textId="77777777" w:rsidR="00BB0C16" w:rsidRPr="00A956ED" w:rsidRDefault="00BB0C16" w:rsidP="00BB0C16">
      <w:pPr>
        <w:spacing w:after="40"/>
        <w:ind w:firstLine="700"/>
        <w:jc w:val="both"/>
        <w:rPr>
          <w:rFonts w:cs="Times New Roman"/>
        </w:rPr>
      </w:pPr>
      <w:r w:rsidRPr="00A956ED">
        <w:rPr>
          <w:rFonts w:cs="Times New Roman"/>
        </w:rPr>
        <w:t>Показателями качества электроэнергии являются:</w:t>
      </w:r>
    </w:p>
    <w:p w14:paraId="774F5DAB" w14:textId="6C0DE840" w:rsidR="00BB0C16" w:rsidRPr="00A956ED" w:rsidRDefault="00BB0C16" w:rsidP="00BB0C16">
      <w:pPr>
        <w:spacing w:after="40"/>
        <w:ind w:firstLine="700"/>
        <w:jc w:val="both"/>
        <w:rPr>
          <w:rFonts w:cs="Times New Roman"/>
        </w:rPr>
      </w:pPr>
      <w:r w:rsidRPr="00A956ED">
        <w:rPr>
          <w:rFonts w:cs="Times New Roman"/>
        </w:rPr>
        <w:t>•</w:t>
      </w:r>
      <w:r w:rsidR="00E02F8C" w:rsidRPr="00A956ED">
        <w:rPr>
          <w:rFonts w:cs="Times New Roman"/>
        </w:rPr>
        <w:t xml:space="preserve"> </w:t>
      </w:r>
      <w:r w:rsidRPr="00A956ED">
        <w:rPr>
          <w:rFonts w:cs="Times New Roman"/>
        </w:rPr>
        <w:t>отклонение напряжения от своего номинального значения;</w:t>
      </w:r>
    </w:p>
    <w:p w14:paraId="3AC965E1" w14:textId="7C66BF8C" w:rsidR="00BB0C16" w:rsidRPr="00A956ED" w:rsidRDefault="00BB0C16" w:rsidP="00BB0C16">
      <w:pPr>
        <w:spacing w:after="40"/>
        <w:ind w:firstLine="700"/>
        <w:jc w:val="both"/>
        <w:rPr>
          <w:rFonts w:cs="Times New Roman"/>
        </w:rPr>
      </w:pPr>
      <w:r w:rsidRPr="00A956ED">
        <w:rPr>
          <w:rFonts w:cs="Times New Roman"/>
        </w:rPr>
        <w:t>•</w:t>
      </w:r>
      <w:r w:rsidR="00E02F8C" w:rsidRPr="00A956ED">
        <w:rPr>
          <w:rFonts w:cs="Times New Roman"/>
        </w:rPr>
        <w:t xml:space="preserve"> </w:t>
      </w:r>
      <w:r w:rsidRPr="00A956ED">
        <w:rPr>
          <w:rFonts w:cs="Times New Roman"/>
        </w:rPr>
        <w:t>колебания напряжения от номинала;</w:t>
      </w:r>
    </w:p>
    <w:p w14:paraId="5B562CD9" w14:textId="095B68F2" w:rsidR="00BB0C16" w:rsidRPr="00A956ED" w:rsidRDefault="00BB0C16" w:rsidP="00BB0C16">
      <w:pPr>
        <w:spacing w:after="40"/>
        <w:ind w:firstLine="700"/>
        <w:jc w:val="both"/>
        <w:rPr>
          <w:rFonts w:cs="Times New Roman"/>
        </w:rPr>
      </w:pPr>
      <w:r w:rsidRPr="00A956ED">
        <w:rPr>
          <w:rFonts w:cs="Times New Roman"/>
        </w:rPr>
        <w:t>•</w:t>
      </w:r>
      <w:r w:rsidR="00E02F8C" w:rsidRPr="00A956ED">
        <w:rPr>
          <w:rFonts w:cs="Times New Roman"/>
        </w:rPr>
        <w:t xml:space="preserve"> </w:t>
      </w:r>
      <w:r w:rsidRPr="00A956ED">
        <w:rPr>
          <w:rFonts w:cs="Times New Roman"/>
        </w:rPr>
        <w:t>не синусоидальность напряжения;</w:t>
      </w:r>
    </w:p>
    <w:p w14:paraId="14035EF2" w14:textId="2AF169F6" w:rsidR="00BB0C16" w:rsidRPr="00A956ED" w:rsidRDefault="00BB0C16" w:rsidP="00BB0C16">
      <w:pPr>
        <w:spacing w:after="40"/>
        <w:ind w:firstLine="700"/>
        <w:jc w:val="both"/>
        <w:rPr>
          <w:rFonts w:cs="Times New Roman"/>
        </w:rPr>
      </w:pPr>
      <w:r w:rsidRPr="00A956ED">
        <w:rPr>
          <w:rFonts w:cs="Times New Roman"/>
        </w:rPr>
        <w:t>•</w:t>
      </w:r>
      <w:r w:rsidR="00E02F8C" w:rsidRPr="00A956ED">
        <w:rPr>
          <w:rFonts w:cs="Times New Roman"/>
        </w:rPr>
        <w:t xml:space="preserve"> </w:t>
      </w:r>
      <w:r w:rsidRPr="00A956ED">
        <w:rPr>
          <w:rFonts w:cs="Times New Roman"/>
        </w:rPr>
        <w:t>не симметрия напряжений;</w:t>
      </w:r>
    </w:p>
    <w:p w14:paraId="605E22C8" w14:textId="24C3A16C" w:rsidR="00BB0C16" w:rsidRPr="00A956ED" w:rsidRDefault="00BB0C16" w:rsidP="00BB0C16">
      <w:pPr>
        <w:spacing w:after="40"/>
        <w:ind w:firstLine="700"/>
        <w:jc w:val="both"/>
        <w:rPr>
          <w:rFonts w:cs="Times New Roman"/>
        </w:rPr>
      </w:pPr>
      <w:r w:rsidRPr="00A956ED">
        <w:rPr>
          <w:rFonts w:cs="Times New Roman"/>
        </w:rPr>
        <w:t>•</w:t>
      </w:r>
      <w:r w:rsidR="00E02F8C" w:rsidRPr="00A956ED">
        <w:rPr>
          <w:rFonts w:cs="Times New Roman"/>
        </w:rPr>
        <w:t xml:space="preserve"> </w:t>
      </w:r>
      <w:r w:rsidRPr="00A956ED">
        <w:rPr>
          <w:rFonts w:cs="Times New Roman"/>
        </w:rPr>
        <w:t>отклонение частоты от своего номинального значения;</w:t>
      </w:r>
    </w:p>
    <w:p w14:paraId="16694DB1" w14:textId="2AAB23A4" w:rsidR="00BB0C16" w:rsidRPr="00A956ED" w:rsidRDefault="00BB0C16" w:rsidP="00BB0C16">
      <w:pPr>
        <w:spacing w:after="40"/>
        <w:ind w:firstLine="700"/>
        <w:jc w:val="both"/>
        <w:rPr>
          <w:rFonts w:cs="Times New Roman"/>
        </w:rPr>
      </w:pPr>
      <w:r w:rsidRPr="00A956ED">
        <w:rPr>
          <w:rFonts w:cs="Times New Roman"/>
        </w:rPr>
        <w:t>•</w:t>
      </w:r>
      <w:r w:rsidR="00E02F8C" w:rsidRPr="00A956ED">
        <w:rPr>
          <w:rFonts w:cs="Times New Roman"/>
        </w:rPr>
        <w:t xml:space="preserve"> </w:t>
      </w:r>
      <w:r w:rsidRPr="00A956ED">
        <w:rPr>
          <w:rFonts w:cs="Times New Roman"/>
        </w:rPr>
        <w:t>длительность провала напряжения;</w:t>
      </w:r>
    </w:p>
    <w:p w14:paraId="60D63C84" w14:textId="7AB76C15" w:rsidR="00BB0C16" w:rsidRPr="00A956ED" w:rsidRDefault="00BB0C16" w:rsidP="00BB0C16">
      <w:pPr>
        <w:spacing w:after="40"/>
        <w:ind w:firstLine="700"/>
        <w:jc w:val="both"/>
        <w:rPr>
          <w:rFonts w:cs="Times New Roman"/>
        </w:rPr>
      </w:pPr>
      <w:r w:rsidRPr="00A956ED">
        <w:rPr>
          <w:rFonts w:cs="Times New Roman"/>
        </w:rPr>
        <w:t>•</w:t>
      </w:r>
      <w:r w:rsidR="00E02F8C" w:rsidRPr="00A956ED">
        <w:rPr>
          <w:rFonts w:cs="Times New Roman"/>
        </w:rPr>
        <w:t xml:space="preserve"> </w:t>
      </w:r>
      <w:r w:rsidRPr="00A956ED">
        <w:rPr>
          <w:rFonts w:cs="Times New Roman"/>
        </w:rPr>
        <w:t>импульс напряжения;</w:t>
      </w:r>
    </w:p>
    <w:p w14:paraId="15DC7D28" w14:textId="2FC65FEE" w:rsidR="00BB0C16" w:rsidRPr="00A956ED" w:rsidRDefault="00BB0C16" w:rsidP="00BB0C16">
      <w:pPr>
        <w:spacing w:after="40"/>
        <w:ind w:firstLine="700"/>
        <w:jc w:val="both"/>
        <w:rPr>
          <w:rFonts w:cs="Times New Roman"/>
        </w:rPr>
      </w:pPr>
      <w:r w:rsidRPr="00A956ED">
        <w:rPr>
          <w:rFonts w:cs="Times New Roman"/>
        </w:rPr>
        <w:t>•</w:t>
      </w:r>
      <w:r w:rsidR="00E02F8C" w:rsidRPr="00A956ED">
        <w:rPr>
          <w:rFonts w:cs="Times New Roman"/>
        </w:rPr>
        <w:t xml:space="preserve"> </w:t>
      </w:r>
      <w:r w:rsidRPr="00A956ED">
        <w:rPr>
          <w:rFonts w:cs="Times New Roman"/>
        </w:rPr>
        <w:t>временное перенапряжение.</w:t>
      </w:r>
    </w:p>
    <w:p w14:paraId="46BA1BE8" w14:textId="77777777" w:rsidR="00BB0C16" w:rsidRPr="00A956ED" w:rsidRDefault="00BB0C16" w:rsidP="00BB0C16">
      <w:pPr>
        <w:spacing w:after="40"/>
        <w:ind w:firstLine="700"/>
        <w:jc w:val="both"/>
        <w:rPr>
          <w:rFonts w:cs="Times New Roman"/>
        </w:rPr>
      </w:pPr>
      <w:r w:rsidRPr="00A956ED">
        <w:rPr>
          <w:rFonts w:cs="Times New Roman"/>
        </w:rPr>
        <w:t>В договорах оказания услуг по передаче электрической энергии и энергоснабжения определяется категория надежности снабжения потребителя электрической энергией (далее - категория надежности), обуславливающая содержание обязательств по обеспечению надежности снабжения электрической энергией соответствующего потребителя, в том числе:</w:t>
      </w:r>
    </w:p>
    <w:p w14:paraId="6CCD6BD8" w14:textId="052B9E0E" w:rsidR="00BB0C16" w:rsidRPr="00A956ED" w:rsidRDefault="00BB0C16" w:rsidP="00BB0C16">
      <w:pPr>
        <w:spacing w:after="40"/>
        <w:ind w:firstLine="700"/>
        <w:jc w:val="both"/>
        <w:rPr>
          <w:rFonts w:cs="Times New Roman"/>
        </w:rPr>
      </w:pPr>
      <w:r w:rsidRPr="00A956ED">
        <w:rPr>
          <w:rFonts w:cs="Times New Roman"/>
        </w:rPr>
        <w:t>•</w:t>
      </w:r>
      <w:r w:rsidR="00E02F8C" w:rsidRPr="00A956ED">
        <w:rPr>
          <w:rFonts w:cs="Times New Roman"/>
        </w:rPr>
        <w:t xml:space="preserve"> </w:t>
      </w:r>
      <w:r w:rsidRPr="00A956ED">
        <w:rPr>
          <w:rFonts w:cs="Times New Roman"/>
        </w:rPr>
        <w:t>допустимое число часов отключения в год, не связанного с неисполнением потребителем обязательств по соответствующим договорам и их расторжением, а также с обстоятельствами непреодолимой силы и иными основаниями, исключающими ответственность гарантирующих поставщиков, энерго-снабжающих, энерго-бытовых и сетевых организаций и иных субъектов электроэнергетики перед потребителем в соответствии с законодательством Российской Федерации и условиями договоров;</w:t>
      </w:r>
    </w:p>
    <w:p w14:paraId="1FAF3222" w14:textId="492AD367" w:rsidR="00BB0C16" w:rsidRPr="00A956ED" w:rsidRDefault="00BB0C16" w:rsidP="00BB0C16">
      <w:pPr>
        <w:spacing w:after="40"/>
        <w:ind w:firstLine="700"/>
        <w:jc w:val="both"/>
        <w:rPr>
          <w:rFonts w:cs="Times New Roman"/>
        </w:rPr>
      </w:pPr>
      <w:r w:rsidRPr="00A956ED">
        <w:rPr>
          <w:rFonts w:cs="Times New Roman"/>
        </w:rPr>
        <w:t>•</w:t>
      </w:r>
      <w:r w:rsidR="00E02F8C" w:rsidRPr="00A956ED">
        <w:rPr>
          <w:rFonts w:cs="Times New Roman"/>
        </w:rPr>
        <w:t xml:space="preserve"> </w:t>
      </w:r>
      <w:r w:rsidRPr="00A956ED">
        <w:rPr>
          <w:rFonts w:cs="Times New Roman"/>
        </w:rPr>
        <w:t xml:space="preserve">срок восстановления энергоснабжения.  </w:t>
      </w:r>
    </w:p>
    <w:p w14:paraId="1F231526" w14:textId="77777777" w:rsidR="00BB0C16" w:rsidRPr="00A956ED" w:rsidRDefault="00BB0C16" w:rsidP="00BB0C16">
      <w:pPr>
        <w:spacing w:after="40"/>
        <w:ind w:firstLine="700"/>
        <w:jc w:val="both"/>
        <w:rPr>
          <w:rFonts w:cs="Times New Roman"/>
        </w:rPr>
      </w:pPr>
      <w:r w:rsidRPr="00A956ED">
        <w:rPr>
          <w:rFonts w:cs="Times New Roman"/>
        </w:rPr>
        <w:t>В случаях ограничения режима потребления электрической энергии сверх сроков, определенных категорией надежности снабжения, установленной в соответствующих договорах, нарушения установленного порядка полного и (или) частичного ограничения режима потребления электрической энергии, а также отклонений показателей качества электрической энергии сверх величин, установленных техническими регламентами и иными обязательными требованиями, лица, не исполнившие обязательства, несут предусмотренную законодательством Российской Федерации и договорами ответственность. Ответственность за нарушение таких обязательств перед гражданами-потребителями определяется в том числе в соответствии с жилищным законодательством Российской Федерации.</w:t>
      </w:r>
    </w:p>
    <w:p w14:paraId="248C8B42" w14:textId="77777777" w:rsidR="006E33F9" w:rsidRPr="00A956ED" w:rsidRDefault="006E33F9" w:rsidP="006E33F9">
      <w:pPr>
        <w:spacing w:after="40"/>
        <w:ind w:firstLine="700"/>
        <w:jc w:val="both"/>
        <w:rPr>
          <w:rFonts w:cs="Times New Roman"/>
        </w:rPr>
      </w:pPr>
    </w:p>
    <w:p w14:paraId="3EC73459" w14:textId="77777777" w:rsidR="006E33F9" w:rsidRPr="00A956ED" w:rsidRDefault="006E33F9" w:rsidP="006E33F9">
      <w:pPr>
        <w:pStyle w:val="2111"/>
        <w:ind w:left="0" w:firstLine="567"/>
        <w:contextualSpacing/>
        <w:rPr>
          <w:rFonts w:cs="Times New Roman"/>
          <w:kern w:val="24"/>
          <w:sz w:val="24"/>
          <w:szCs w:val="24"/>
          <w:lang w:val="ru-RU"/>
        </w:rPr>
      </w:pPr>
      <w:bookmarkStart w:id="143" w:name="_Toc122941078"/>
      <w:bookmarkStart w:id="144" w:name="_Toc185927016"/>
      <w:r w:rsidRPr="00A956ED">
        <w:rPr>
          <w:rFonts w:cs="Times New Roman"/>
          <w:kern w:val="24"/>
          <w:sz w:val="24"/>
          <w:szCs w:val="24"/>
          <w:lang w:val="ru-RU"/>
        </w:rPr>
        <w:t>2.4.9 Воздействие на окружающую среду</w:t>
      </w:r>
      <w:bookmarkEnd w:id="143"/>
      <w:bookmarkEnd w:id="144"/>
    </w:p>
    <w:p w14:paraId="7B301E35" w14:textId="77777777" w:rsidR="006E33F9" w:rsidRPr="00A956ED" w:rsidRDefault="006E33F9" w:rsidP="006E33F9">
      <w:pPr>
        <w:spacing w:after="40"/>
        <w:ind w:firstLine="700"/>
        <w:rPr>
          <w:rFonts w:cs="Times New Roman"/>
        </w:rPr>
      </w:pPr>
    </w:p>
    <w:p w14:paraId="2F72F30A" w14:textId="77777777" w:rsidR="003053E3" w:rsidRPr="00A956ED" w:rsidRDefault="003053E3" w:rsidP="003053E3">
      <w:pPr>
        <w:spacing w:after="40"/>
        <w:ind w:firstLine="700"/>
        <w:jc w:val="both"/>
        <w:rPr>
          <w:rFonts w:cs="Times New Roman"/>
        </w:rPr>
      </w:pPr>
      <w:r w:rsidRPr="00A956ED">
        <w:rPr>
          <w:rFonts w:cs="Times New Roman"/>
        </w:rPr>
        <w:t>К негативному физическому воздействию на окружающую среду системы эл. снабжения относится вредное воздействие шума, тепловое воздействие, вибрации, ионизирующего излучения, электрических, электромагнитных, магнитных полей и других физических факторов, изменяющих температурные, энергетические, волновые, радиационные и другие физические свойства компонентов окружающей среды, влияющие на здоровье человека и окружающую среду.</w:t>
      </w:r>
    </w:p>
    <w:p w14:paraId="67E283B2" w14:textId="41425BCE" w:rsidR="003053E3" w:rsidRPr="00A956ED" w:rsidRDefault="003053E3" w:rsidP="003053E3">
      <w:pPr>
        <w:spacing w:after="40"/>
        <w:ind w:firstLine="700"/>
        <w:jc w:val="both"/>
        <w:rPr>
          <w:rFonts w:cs="Times New Roman"/>
        </w:rPr>
      </w:pPr>
      <w:r w:rsidRPr="00A956ED">
        <w:rPr>
          <w:rFonts w:cs="Times New Roman"/>
        </w:rPr>
        <w:t xml:space="preserve">Помимо факторов непосредственного влияния электричества на окружающую среду, можно отметить также нанесение вреда экологии в результате возникновения </w:t>
      </w:r>
      <w:r w:rsidRPr="00A956ED">
        <w:rPr>
          <w:rFonts w:cs="Times New Roman"/>
        </w:rPr>
        <w:lastRenderedPageBreak/>
        <w:t>аварийных ситуаций, которые сопровождаются загрязнением окружающей среды вредными веществами, применяемыми в электроустановках. Одним из наиболее характерных примеров можно привести повреждение силового масляного трансформатора на открытом распределительном устройстве подстанции, которое сопровождается попаданием трансформаторного масла на почву.</w:t>
      </w:r>
    </w:p>
    <w:p w14:paraId="157DF7FD" w14:textId="77777777" w:rsidR="006E33F9" w:rsidRPr="00A956ED" w:rsidRDefault="006E33F9" w:rsidP="006E33F9">
      <w:pPr>
        <w:spacing w:after="40"/>
        <w:ind w:firstLine="700"/>
        <w:rPr>
          <w:rFonts w:cs="Times New Roman"/>
        </w:rPr>
      </w:pPr>
    </w:p>
    <w:p w14:paraId="1C9F5E92" w14:textId="77777777" w:rsidR="006E33F9" w:rsidRPr="00A956ED" w:rsidRDefault="006E33F9" w:rsidP="006E33F9">
      <w:pPr>
        <w:pStyle w:val="2111"/>
        <w:ind w:left="0" w:firstLine="567"/>
        <w:contextualSpacing/>
        <w:rPr>
          <w:rFonts w:cs="Times New Roman"/>
          <w:kern w:val="24"/>
          <w:sz w:val="24"/>
          <w:szCs w:val="24"/>
          <w:lang w:val="ru-RU"/>
        </w:rPr>
      </w:pPr>
      <w:bookmarkStart w:id="145" w:name="_Toc122941079"/>
      <w:bookmarkStart w:id="146" w:name="_Toc185927017"/>
      <w:r w:rsidRPr="00A956ED">
        <w:rPr>
          <w:rFonts w:cs="Times New Roman"/>
          <w:kern w:val="24"/>
          <w:sz w:val="24"/>
          <w:szCs w:val="24"/>
          <w:lang w:val="ru-RU"/>
        </w:rPr>
        <w:t>2.4.10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bookmarkEnd w:id="145"/>
      <w:bookmarkEnd w:id="146"/>
    </w:p>
    <w:p w14:paraId="28FBC4F8" w14:textId="77777777" w:rsidR="006E33F9" w:rsidRPr="00A956ED" w:rsidRDefault="006E33F9" w:rsidP="006E33F9">
      <w:pPr>
        <w:pStyle w:val="S"/>
      </w:pPr>
    </w:p>
    <w:p w14:paraId="5DC02995" w14:textId="088E8904" w:rsidR="006E33F9" w:rsidRPr="00A956ED" w:rsidRDefault="006E33F9" w:rsidP="006E33F9">
      <w:pPr>
        <w:pStyle w:val="S"/>
        <w:rPr>
          <w:bCs/>
          <w:iCs/>
          <w:lang w:val="ru-RU"/>
        </w:rPr>
      </w:pPr>
      <w:r w:rsidRPr="00A956ED">
        <w:t xml:space="preserve">Согласно постановлению </w:t>
      </w:r>
      <w:r w:rsidR="00303B27" w:rsidRPr="00A956ED">
        <w:rPr>
          <w:lang w:val="ru-RU"/>
        </w:rPr>
        <w:t xml:space="preserve">Государственной службы Чувашской республики по конкурентной политике и тарифам от 08.04.2024 №12-4/э «Об установлении цен </w:t>
      </w:r>
      <w:r w:rsidR="00C82DFA" w:rsidRPr="00A956ED">
        <w:rPr>
          <w:lang w:val="ru-RU"/>
        </w:rPr>
        <w:t>(</w:t>
      </w:r>
      <w:r w:rsidR="00303B27" w:rsidRPr="00A956ED">
        <w:rPr>
          <w:lang w:val="ru-RU"/>
        </w:rPr>
        <w:t>тарифов</w:t>
      </w:r>
      <w:r w:rsidR="00C82DFA" w:rsidRPr="00A956ED">
        <w:rPr>
          <w:lang w:val="ru-RU"/>
        </w:rPr>
        <w:t>) на электрическую энергию (мощность), поставляемую населению и приравненным к нему категориям потребителей, по Чувашской Республике на 2024 год</w:t>
      </w:r>
      <w:r w:rsidR="00303B27" w:rsidRPr="00A956ED">
        <w:rPr>
          <w:lang w:val="ru-RU"/>
        </w:rPr>
        <w:t>»</w:t>
      </w:r>
      <w:r w:rsidR="00123FC8" w:rsidRPr="00A956ED">
        <w:rPr>
          <w:lang w:val="ru-RU"/>
        </w:rPr>
        <w:t xml:space="preserve"> тарифы на электрическую энергию</w:t>
      </w:r>
      <w:r w:rsidRPr="00A956ED">
        <w:rPr>
          <w:bCs/>
          <w:iCs/>
        </w:rPr>
        <w:t xml:space="preserve"> представлены в таблице</w:t>
      </w:r>
      <w:r w:rsidR="00123FC8" w:rsidRPr="00A956ED">
        <w:rPr>
          <w:bCs/>
          <w:iCs/>
          <w:lang w:val="ru-RU"/>
        </w:rPr>
        <w:t xml:space="preserve"> ниже.</w:t>
      </w:r>
    </w:p>
    <w:p w14:paraId="13419ECA" w14:textId="77777777" w:rsidR="00123FC8" w:rsidRPr="00A956ED" w:rsidRDefault="00123FC8" w:rsidP="006E33F9">
      <w:pPr>
        <w:pStyle w:val="S"/>
        <w:ind w:firstLine="0"/>
        <w:rPr>
          <w:b/>
          <w:lang w:val="ru-RU"/>
        </w:rPr>
      </w:pPr>
    </w:p>
    <w:p w14:paraId="30E2FE21" w14:textId="5F2B17EC" w:rsidR="00C82DFA" w:rsidRPr="00A956ED" w:rsidRDefault="00C82DFA" w:rsidP="006E33F9">
      <w:pPr>
        <w:pStyle w:val="S"/>
        <w:ind w:firstLine="0"/>
        <w:rPr>
          <w:b/>
          <w:lang w:val="ru-RU"/>
        </w:rPr>
        <w:sectPr w:rsidR="00C82DFA" w:rsidRPr="00A956ED" w:rsidSect="005D7370">
          <w:pgSz w:w="11906" w:h="16838"/>
          <w:pgMar w:top="1134" w:right="850" w:bottom="1134" w:left="1701" w:header="708" w:footer="708" w:gutter="0"/>
          <w:cols w:space="708"/>
          <w:docGrid w:linePitch="360"/>
        </w:sectPr>
      </w:pPr>
    </w:p>
    <w:p w14:paraId="43B0B480" w14:textId="77777777" w:rsidR="006E33F9" w:rsidRPr="00A956ED" w:rsidRDefault="006E33F9" w:rsidP="00EF0712">
      <w:pPr>
        <w:pStyle w:val="S"/>
        <w:rPr>
          <w:b/>
          <w:lang w:val="ru-RU"/>
        </w:rPr>
      </w:pPr>
      <w:r w:rsidRPr="00A956ED">
        <w:rPr>
          <w:b/>
          <w:lang w:val="ru-RU"/>
        </w:rPr>
        <w:lastRenderedPageBreak/>
        <w:t xml:space="preserve">Таблица 2.4.10.1 - Тариф на электрическую энергию </w:t>
      </w:r>
    </w:p>
    <w:tbl>
      <w:tblPr>
        <w:tblStyle w:val="TableNormal"/>
        <w:tblW w:w="15155" w:type="dxa"/>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5"/>
        <w:gridCol w:w="2513"/>
        <w:gridCol w:w="130"/>
        <w:gridCol w:w="1764"/>
        <w:gridCol w:w="120"/>
        <w:gridCol w:w="1851"/>
        <w:gridCol w:w="9"/>
        <w:gridCol w:w="10"/>
        <w:gridCol w:w="105"/>
        <w:gridCol w:w="1794"/>
        <w:gridCol w:w="110"/>
        <w:gridCol w:w="2068"/>
        <w:gridCol w:w="2067"/>
        <w:gridCol w:w="1889"/>
      </w:tblGrid>
      <w:tr w:rsidR="00303B27" w:rsidRPr="00A956ED" w14:paraId="18C68B3D" w14:textId="77777777" w:rsidTr="00303B27">
        <w:trPr>
          <w:trHeight w:val="20"/>
          <w:tblHeader/>
        </w:trPr>
        <w:tc>
          <w:tcPr>
            <w:tcW w:w="725" w:type="dxa"/>
            <w:vMerge w:val="restart"/>
            <w:shd w:val="clear" w:color="auto" w:fill="F2F2F2" w:themeFill="background1" w:themeFillShade="F2"/>
            <w:vAlign w:val="center"/>
          </w:tcPr>
          <w:p w14:paraId="502FC642" w14:textId="77777777" w:rsidR="00303B27" w:rsidRPr="00A956ED" w:rsidRDefault="00303B27" w:rsidP="00303B27">
            <w:pPr>
              <w:pStyle w:val="TableParagraph"/>
              <w:jc w:val="center"/>
              <w:rPr>
                <w:sz w:val="22"/>
                <w:szCs w:val="22"/>
              </w:rPr>
            </w:pPr>
            <w:r w:rsidRPr="00A956ED">
              <w:rPr>
                <w:spacing w:val="-4"/>
                <w:w w:val="115"/>
                <w:sz w:val="22"/>
                <w:szCs w:val="22"/>
              </w:rPr>
              <w:t>№п/п</w:t>
            </w:r>
          </w:p>
        </w:tc>
        <w:tc>
          <w:tcPr>
            <w:tcW w:w="2643" w:type="dxa"/>
            <w:gridSpan w:val="2"/>
            <w:vMerge w:val="restart"/>
            <w:tcBorders>
              <w:right w:val="single" w:sz="2" w:space="0" w:color="000000"/>
            </w:tcBorders>
            <w:shd w:val="clear" w:color="auto" w:fill="F2F2F2" w:themeFill="background1" w:themeFillShade="F2"/>
            <w:vAlign w:val="center"/>
          </w:tcPr>
          <w:p w14:paraId="46FC64CC" w14:textId="77777777" w:rsidR="00303B27" w:rsidRPr="00A956ED" w:rsidRDefault="00303B27" w:rsidP="00303B27">
            <w:pPr>
              <w:pStyle w:val="TableParagraph"/>
              <w:spacing w:line="252" w:lineRule="auto"/>
              <w:jc w:val="center"/>
              <w:rPr>
                <w:sz w:val="22"/>
                <w:szCs w:val="22"/>
                <w:lang w:val="ru-RU"/>
              </w:rPr>
            </w:pPr>
            <w:r w:rsidRPr="00A956ED">
              <w:rPr>
                <w:spacing w:val="-2"/>
                <w:w w:val="105"/>
                <w:sz w:val="22"/>
                <w:szCs w:val="22"/>
                <w:lang w:val="ru-RU"/>
              </w:rPr>
              <w:t xml:space="preserve">Категории </w:t>
            </w:r>
            <w:r w:rsidRPr="00A956ED">
              <w:rPr>
                <w:w w:val="105"/>
                <w:sz w:val="22"/>
                <w:szCs w:val="22"/>
                <w:lang w:val="ru-RU"/>
              </w:rPr>
              <w:t xml:space="preserve">потребителей с разбивкой по ставкам и </w:t>
            </w:r>
            <w:r w:rsidRPr="00A956ED">
              <w:rPr>
                <w:spacing w:val="-2"/>
                <w:w w:val="105"/>
                <w:sz w:val="22"/>
                <w:szCs w:val="22"/>
                <w:lang w:val="ru-RU"/>
              </w:rPr>
              <w:t xml:space="preserve">дифференциацией </w:t>
            </w:r>
            <w:r w:rsidRPr="00A956ED">
              <w:rPr>
                <w:w w:val="105"/>
                <w:sz w:val="22"/>
                <w:szCs w:val="22"/>
                <w:lang w:val="ru-RU"/>
              </w:rPr>
              <w:t>по зонам суток</w:t>
            </w:r>
          </w:p>
        </w:tc>
        <w:tc>
          <w:tcPr>
            <w:tcW w:w="11787" w:type="dxa"/>
            <w:gridSpan w:val="11"/>
            <w:tcBorders>
              <w:left w:val="single" w:sz="2" w:space="0" w:color="000000"/>
            </w:tcBorders>
            <w:shd w:val="clear" w:color="auto" w:fill="F2F2F2" w:themeFill="background1" w:themeFillShade="F2"/>
            <w:vAlign w:val="center"/>
          </w:tcPr>
          <w:p w14:paraId="5BB3B8D4"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Цена</w:t>
            </w:r>
            <w:r w:rsidRPr="00A956ED">
              <w:rPr>
                <w:spacing w:val="-10"/>
                <w:w w:val="105"/>
                <w:sz w:val="22"/>
                <w:szCs w:val="22"/>
                <w:lang w:val="ru-RU"/>
              </w:rPr>
              <w:t xml:space="preserve"> </w:t>
            </w:r>
            <w:r w:rsidRPr="00A956ED">
              <w:rPr>
                <w:w w:val="105"/>
                <w:sz w:val="22"/>
                <w:szCs w:val="22"/>
                <w:lang w:val="ru-RU"/>
              </w:rPr>
              <w:t>(тариф),</w:t>
            </w:r>
            <w:r w:rsidRPr="00A956ED">
              <w:rPr>
                <w:spacing w:val="5"/>
                <w:w w:val="105"/>
                <w:sz w:val="22"/>
                <w:szCs w:val="22"/>
                <w:lang w:val="ru-RU"/>
              </w:rPr>
              <w:t xml:space="preserve"> </w:t>
            </w:r>
            <w:r w:rsidRPr="00A956ED">
              <w:rPr>
                <w:w w:val="105"/>
                <w:sz w:val="22"/>
                <w:szCs w:val="22"/>
                <w:lang w:val="ru-RU"/>
              </w:rPr>
              <w:t>руб./кВт·ч</w:t>
            </w:r>
            <w:r w:rsidRPr="00A956ED">
              <w:rPr>
                <w:spacing w:val="2"/>
                <w:w w:val="105"/>
                <w:sz w:val="22"/>
                <w:szCs w:val="22"/>
                <w:lang w:val="ru-RU"/>
              </w:rPr>
              <w:t xml:space="preserve"> </w:t>
            </w:r>
            <w:r w:rsidRPr="00A956ED">
              <w:rPr>
                <w:w w:val="105"/>
                <w:sz w:val="22"/>
                <w:szCs w:val="22"/>
                <w:lang w:val="ru-RU"/>
              </w:rPr>
              <w:t>(с</w:t>
            </w:r>
            <w:r w:rsidRPr="00A956ED">
              <w:rPr>
                <w:spacing w:val="-15"/>
                <w:w w:val="105"/>
                <w:sz w:val="22"/>
                <w:szCs w:val="22"/>
                <w:lang w:val="ru-RU"/>
              </w:rPr>
              <w:t xml:space="preserve"> </w:t>
            </w:r>
            <w:r w:rsidRPr="00A956ED">
              <w:rPr>
                <w:w w:val="105"/>
                <w:sz w:val="22"/>
                <w:szCs w:val="22"/>
                <w:lang w:val="ru-RU"/>
              </w:rPr>
              <w:t>учетом</w:t>
            </w:r>
            <w:r w:rsidRPr="00A956ED">
              <w:rPr>
                <w:spacing w:val="-13"/>
                <w:w w:val="105"/>
                <w:sz w:val="22"/>
                <w:szCs w:val="22"/>
                <w:lang w:val="ru-RU"/>
              </w:rPr>
              <w:t xml:space="preserve"> </w:t>
            </w:r>
            <w:r w:rsidRPr="00A956ED">
              <w:rPr>
                <w:spacing w:val="-4"/>
                <w:w w:val="105"/>
                <w:sz w:val="22"/>
                <w:szCs w:val="22"/>
                <w:lang w:val="ru-RU"/>
              </w:rPr>
              <w:t>НДС)</w:t>
            </w:r>
          </w:p>
        </w:tc>
      </w:tr>
      <w:tr w:rsidR="00303B27" w:rsidRPr="00A956ED" w14:paraId="5CE1E84D" w14:textId="77777777" w:rsidTr="00303B27">
        <w:trPr>
          <w:trHeight w:val="20"/>
          <w:tblHeader/>
        </w:trPr>
        <w:tc>
          <w:tcPr>
            <w:tcW w:w="725" w:type="dxa"/>
            <w:vMerge/>
            <w:tcBorders>
              <w:top w:val="nil"/>
            </w:tcBorders>
            <w:shd w:val="clear" w:color="auto" w:fill="F2F2F2" w:themeFill="background1" w:themeFillShade="F2"/>
            <w:vAlign w:val="center"/>
          </w:tcPr>
          <w:p w14:paraId="13D85E0F" w14:textId="77777777" w:rsidR="00303B27" w:rsidRPr="00A956ED" w:rsidRDefault="00303B27" w:rsidP="00303B27">
            <w:pPr>
              <w:jc w:val="center"/>
              <w:rPr>
                <w:rFonts w:cs="Times New Roman"/>
                <w:sz w:val="22"/>
                <w:lang w:val="ru-RU"/>
              </w:rPr>
            </w:pPr>
          </w:p>
        </w:tc>
        <w:tc>
          <w:tcPr>
            <w:tcW w:w="2643" w:type="dxa"/>
            <w:gridSpan w:val="2"/>
            <w:vMerge/>
            <w:tcBorders>
              <w:top w:val="nil"/>
              <w:right w:val="single" w:sz="2" w:space="0" w:color="000000"/>
            </w:tcBorders>
            <w:shd w:val="clear" w:color="auto" w:fill="F2F2F2" w:themeFill="background1" w:themeFillShade="F2"/>
            <w:vAlign w:val="center"/>
          </w:tcPr>
          <w:p w14:paraId="6E9D1015" w14:textId="77777777" w:rsidR="00303B27" w:rsidRPr="00A956ED" w:rsidRDefault="00303B27" w:rsidP="00303B27">
            <w:pPr>
              <w:jc w:val="center"/>
              <w:rPr>
                <w:rFonts w:cs="Times New Roman"/>
                <w:sz w:val="22"/>
                <w:lang w:val="ru-RU"/>
              </w:rPr>
            </w:pPr>
          </w:p>
        </w:tc>
        <w:tc>
          <w:tcPr>
            <w:tcW w:w="5763" w:type="dxa"/>
            <w:gridSpan w:val="8"/>
            <w:tcBorders>
              <w:left w:val="single" w:sz="2" w:space="0" w:color="000000"/>
            </w:tcBorders>
            <w:shd w:val="clear" w:color="auto" w:fill="F2F2F2" w:themeFill="background1" w:themeFillShade="F2"/>
            <w:vAlign w:val="center"/>
          </w:tcPr>
          <w:p w14:paraId="1A7EDD08" w14:textId="77777777" w:rsidR="00303B27" w:rsidRPr="00A956ED" w:rsidRDefault="00303B27" w:rsidP="00303B27">
            <w:pPr>
              <w:pStyle w:val="TableParagraph"/>
              <w:spacing w:line="240" w:lineRule="exact"/>
              <w:jc w:val="center"/>
              <w:rPr>
                <w:sz w:val="22"/>
                <w:szCs w:val="22"/>
              </w:rPr>
            </w:pPr>
            <w:r w:rsidRPr="00A956ED">
              <w:rPr>
                <w:w w:val="105"/>
                <w:sz w:val="22"/>
                <w:szCs w:val="22"/>
              </w:rPr>
              <w:t>с</w:t>
            </w:r>
            <w:r w:rsidRPr="00A956ED">
              <w:rPr>
                <w:spacing w:val="-15"/>
                <w:w w:val="105"/>
                <w:sz w:val="22"/>
                <w:szCs w:val="22"/>
              </w:rPr>
              <w:t xml:space="preserve"> </w:t>
            </w:r>
            <w:r w:rsidRPr="00A956ED">
              <w:rPr>
                <w:w w:val="105"/>
                <w:sz w:val="22"/>
                <w:szCs w:val="22"/>
              </w:rPr>
              <w:t>01.05.2024</w:t>
            </w:r>
            <w:r w:rsidRPr="00A956ED">
              <w:rPr>
                <w:spacing w:val="11"/>
                <w:w w:val="105"/>
                <w:sz w:val="22"/>
                <w:szCs w:val="22"/>
              </w:rPr>
              <w:t xml:space="preserve"> </w:t>
            </w:r>
            <w:r w:rsidRPr="00A956ED">
              <w:rPr>
                <w:w w:val="105"/>
                <w:sz w:val="22"/>
                <w:szCs w:val="22"/>
              </w:rPr>
              <w:t>по</w:t>
            </w:r>
            <w:r w:rsidRPr="00A956ED">
              <w:rPr>
                <w:spacing w:val="-11"/>
                <w:w w:val="105"/>
                <w:sz w:val="22"/>
                <w:szCs w:val="22"/>
              </w:rPr>
              <w:t xml:space="preserve"> </w:t>
            </w:r>
            <w:r w:rsidRPr="00A956ED">
              <w:rPr>
                <w:spacing w:val="-2"/>
                <w:w w:val="105"/>
                <w:sz w:val="22"/>
                <w:szCs w:val="22"/>
              </w:rPr>
              <w:t>30.06.2024</w:t>
            </w:r>
          </w:p>
        </w:tc>
        <w:tc>
          <w:tcPr>
            <w:tcW w:w="6024" w:type="dxa"/>
            <w:gridSpan w:val="3"/>
            <w:shd w:val="clear" w:color="auto" w:fill="F2F2F2" w:themeFill="background1" w:themeFillShade="F2"/>
            <w:vAlign w:val="center"/>
          </w:tcPr>
          <w:p w14:paraId="0FF248DC" w14:textId="77777777" w:rsidR="00303B27" w:rsidRPr="00A956ED" w:rsidRDefault="00303B27" w:rsidP="00303B27">
            <w:pPr>
              <w:pStyle w:val="TableParagraph"/>
              <w:spacing w:line="240" w:lineRule="exact"/>
              <w:jc w:val="center"/>
              <w:rPr>
                <w:sz w:val="22"/>
                <w:szCs w:val="22"/>
              </w:rPr>
            </w:pPr>
            <w:r w:rsidRPr="00A956ED">
              <w:rPr>
                <w:w w:val="105"/>
                <w:sz w:val="22"/>
                <w:szCs w:val="22"/>
              </w:rPr>
              <w:t>с</w:t>
            </w:r>
            <w:r w:rsidRPr="00A956ED">
              <w:rPr>
                <w:spacing w:val="-15"/>
                <w:w w:val="105"/>
                <w:sz w:val="22"/>
                <w:szCs w:val="22"/>
              </w:rPr>
              <w:t xml:space="preserve"> </w:t>
            </w:r>
            <w:r w:rsidRPr="00A956ED">
              <w:rPr>
                <w:w w:val="105"/>
                <w:sz w:val="22"/>
                <w:szCs w:val="22"/>
              </w:rPr>
              <w:t>01.07.2024</w:t>
            </w:r>
            <w:r w:rsidRPr="00A956ED">
              <w:rPr>
                <w:spacing w:val="11"/>
                <w:w w:val="105"/>
                <w:sz w:val="22"/>
                <w:szCs w:val="22"/>
              </w:rPr>
              <w:t xml:space="preserve"> </w:t>
            </w:r>
            <w:r w:rsidRPr="00A956ED">
              <w:rPr>
                <w:w w:val="105"/>
                <w:sz w:val="22"/>
                <w:szCs w:val="22"/>
              </w:rPr>
              <w:t>по</w:t>
            </w:r>
            <w:r w:rsidRPr="00A956ED">
              <w:rPr>
                <w:spacing w:val="-11"/>
                <w:w w:val="105"/>
                <w:sz w:val="22"/>
                <w:szCs w:val="22"/>
              </w:rPr>
              <w:t xml:space="preserve"> </w:t>
            </w:r>
            <w:r w:rsidRPr="00A956ED">
              <w:rPr>
                <w:spacing w:val="-2"/>
                <w:w w:val="105"/>
                <w:sz w:val="22"/>
                <w:szCs w:val="22"/>
              </w:rPr>
              <w:t>31.12.2024</w:t>
            </w:r>
          </w:p>
        </w:tc>
      </w:tr>
      <w:tr w:rsidR="00303B27" w:rsidRPr="00A956ED" w14:paraId="70C2CB87" w14:textId="77777777" w:rsidTr="00303B27">
        <w:trPr>
          <w:trHeight w:val="20"/>
          <w:tblHeader/>
        </w:trPr>
        <w:tc>
          <w:tcPr>
            <w:tcW w:w="725" w:type="dxa"/>
            <w:vMerge/>
            <w:tcBorders>
              <w:top w:val="nil"/>
            </w:tcBorders>
            <w:shd w:val="clear" w:color="auto" w:fill="F2F2F2" w:themeFill="background1" w:themeFillShade="F2"/>
            <w:vAlign w:val="center"/>
          </w:tcPr>
          <w:p w14:paraId="6199BDA5" w14:textId="77777777" w:rsidR="00303B27" w:rsidRPr="00A956ED" w:rsidRDefault="00303B27" w:rsidP="00303B27">
            <w:pPr>
              <w:jc w:val="center"/>
              <w:rPr>
                <w:rFonts w:cs="Times New Roman"/>
                <w:sz w:val="22"/>
              </w:rPr>
            </w:pPr>
          </w:p>
        </w:tc>
        <w:tc>
          <w:tcPr>
            <w:tcW w:w="2643" w:type="dxa"/>
            <w:gridSpan w:val="2"/>
            <w:vMerge/>
            <w:tcBorders>
              <w:top w:val="nil"/>
              <w:right w:val="single" w:sz="2" w:space="0" w:color="000000"/>
            </w:tcBorders>
            <w:shd w:val="clear" w:color="auto" w:fill="F2F2F2" w:themeFill="background1" w:themeFillShade="F2"/>
            <w:vAlign w:val="center"/>
          </w:tcPr>
          <w:p w14:paraId="620D3D74" w14:textId="77777777" w:rsidR="00303B27" w:rsidRPr="00A956ED" w:rsidRDefault="00303B27" w:rsidP="00303B27">
            <w:pPr>
              <w:jc w:val="center"/>
              <w:rPr>
                <w:rFonts w:cs="Times New Roman"/>
                <w:sz w:val="22"/>
              </w:rPr>
            </w:pPr>
          </w:p>
        </w:tc>
        <w:tc>
          <w:tcPr>
            <w:tcW w:w="1884" w:type="dxa"/>
            <w:gridSpan w:val="2"/>
            <w:tcBorders>
              <w:left w:val="single" w:sz="2" w:space="0" w:color="000000"/>
              <w:right w:val="single" w:sz="2" w:space="0" w:color="000000"/>
            </w:tcBorders>
            <w:shd w:val="clear" w:color="auto" w:fill="F2F2F2" w:themeFill="background1" w:themeFillShade="F2"/>
            <w:vAlign w:val="center"/>
          </w:tcPr>
          <w:p w14:paraId="39CAA6EC" w14:textId="0BA69E46"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 xml:space="preserve">Для первого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c>
          <w:tcPr>
            <w:tcW w:w="1975" w:type="dxa"/>
            <w:gridSpan w:val="4"/>
            <w:tcBorders>
              <w:left w:val="single" w:sz="2" w:space="0" w:color="000000"/>
            </w:tcBorders>
            <w:shd w:val="clear" w:color="auto" w:fill="F2F2F2" w:themeFill="background1" w:themeFillShade="F2"/>
            <w:vAlign w:val="center"/>
          </w:tcPr>
          <w:p w14:paraId="793EF84C" w14:textId="12129423"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 xml:space="preserve">Для второго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c>
          <w:tcPr>
            <w:tcW w:w="1904" w:type="dxa"/>
            <w:gridSpan w:val="2"/>
            <w:shd w:val="clear" w:color="auto" w:fill="F2F2F2" w:themeFill="background1" w:themeFillShade="F2"/>
            <w:vAlign w:val="center"/>
          </w:tcPr>
          <w:p w14:paraId="4823393E" w14:textId="6DC9B8BC"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 xml:space="preserve">Для третьего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c>
          <w:tcPr>
            <w:tcW w:w="2068" w:type="dxa"/>
            <w:shd w:val="clear" w:color="auto" w:fill="F2F2F2" w:themeFill="background1" w:themeFillShade="F2"/>
            <w:vAlign w:val="center"/>
          </w:tcPr>
          <w:p w14:paraId="66BC1C25" w14:textId="6EC10313"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 xml:space="preserve">Для первого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c>
          <w:tcPr>
            <w:tcW w:w="2067" w:type="dxa"/>
            <w:shd w:val="clear" w:color="auto" w:fill="F2F2F2" w:themeFill="background1" w:themeFillShade="F2"/>
            <w:vAlign w:val="center"/>
          </w:tcPr>
          <w:p w14:paraId="1E3E597F" w14:textId="7D9FD6A0"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 xml:space="preserve">Для второго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c>
          <w:tcPr>
            <w:tcW w:w="1889" w:type="dxa"/>
            <w:shd w:val="clear" w:color="auto" w:fill="F2F2F2" w:themeFill="background1" w:themeFillShade="F2"/>
            <w:vAlign w:val="center"/>
          </w:tcPr>
          <w:p w14:paraId="5CF2FC38" w14:textId="77F9B986"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 xml:space="preserve">Для третьего </w:t>
            </w:r>
            <w:r w:rsidRPr="00A956ED">
              <w:rPr>
                <w:spacing w:val="-2"/>
                <w:w w:val="105"/>
                <w:sz w:val="22"/>
                <w:szCs w:val="22"/>
                <w:lang w:val="ru-RU"/>
              </w:rPr>
              <w:t xml:space="preserve">диапазона объемов потребления </w:t>
            </w:r>
            <w:r w:rsidRPr="00A956ED">
              <w:rPr>
                <w:spacing w:val="-2"/>
                <w:sz w:val="22"/>
                <w:szCs w:val="22"/>
                <w:lang w:val="ru-RU"/>
              </w:rPr>
              <w:t xml:space="preserve">электрической </w:t>
            </w:r>
            <w:r w:rsidRPr="00A956ED">
              <w:rPr>
                <w:spacing w:val="-2"/>
                <w:w w:val="105"/>
                <w:sz w:val="22"/>
                <w:szCs w:val="22"/>
                <w:lang w:val="ru-RU"/>
              </w:rPr>
              <w:t>энергии(мощности)</w:t>
            </w:r>
          </w:p>
        </w:tc>
      </w:tr>
      <w:tr w:rsidR="00303B27" w:rsidRPr="00A956ED" w14:paraId="30151657" w14:textId="77777777" w:rsidTr="00303B27">
        <w:trPr>
          <w:trHeight w:val="20"/>
        </w:trPr>
        <w:tc>
          <w:tcPr>
            <w:tcW w:w="725" w:type="dxa"/>
            <w:vAlign w:val="center"/>
          </w:tcPr>
          <w:p w14:paraId="7C06FC6A" w14:textId="77777777" w:rsidR="00303B27" w:rsidRPr="00A956ED" w:rsidRDefault="00303B27" w:rsidP="00303B27">
            <w:pPr>
              <w:pStyle w:val="TableParagraph"/>
              <w:spacing w:line="235" w:lineRule="exact"/>
              <w:jc w:val="center"/>
              <w:rPr>
                <w:sz w:val="22"/>
                <w:szCs w:val="22"/>
              </w:rPr>
            </w:pPr>
            <w:r w:rsidRPr="00A956ED">
              <w:rPr>
                <w:w w:val="110"/>
                <w:sz w:val="22"/>
                <w:szCs w:val="22"/>
              </w:rPr>
              <w:t>1</w:t>
            </w:r>
          </w:p>
        </w:tc>
        <w:tc>
          <w:tcPr>
            <w:tcW w:w="2643" w:type="dxa"/>
            <w:gridSpan w:val="2"/>
            <w:tcBorders>
              <w:right w:val="single" w:sz="2" w:space="0" w:color="000000"/>
            </w:tcBorders>
            <w:vAlign w:val="center"/>
          </w:tcPr>
          <w:p w14:paraId="330E70CF" w14:textId="77777777" w:rsidR="00303B27" w:rsidRPr="00A956ED" w:rsidRDefault="00303B27" w:rsidP="00303B27">
            <w:pPr>
              <w:pStyle w:val="TableParagraph"/>
              <w:spacing w:line="235" w:lineRule="exact"/>
              <w:jc w:val="center"/>
              <w:rPr>
                <w:sz w:val="22"/>
                <w:szCs w:val="22"/>
              </w:rPr>
            </w:pPr>
            <w:r w:rsidRPr="00A956ED">
              <w:rPr>
                <w:w w:val="108"/>
                <w:sz w:val="22"/>
                <w:szCs w:val="22"/>
              </w:rPr>
              <w:t>2</w:t>
            </w:r>
          </w:p>
        </w:tc>
        <w:tc>
          <w:tcPr>
            <w:tcW w:w="1884" w:type="dxa"/>
            <w:gridSpan w:val="2"/>
            <w:tcBorders>
              <w:left w:val="single" w:sz="2" w:space="0" w:color="000000"/>
              <w:right w:val="single" w:sz="2" w:space="0" w:color="000000"/>
            </w:tcBorders>
            <w:vAlign w:val="center"/>
          </w:tcPr>
          <w:p w14:paraId="4C0A8A3E" w14:textId="77777777" w:rsidR="00303B27" w:rsidRPr="00A956ED" w:rsidRDefault="00303B27" w:rsidP="00303B27">
            <w:pPr>
              <w:pStyle w:val="TableParagraph"/>
              <w:spacing w:line="235" w:lineRule="exact"/>
              <w:jc w:val="center"/>
              <w:rPr>
                <w:sz w:val="22"/>
                <w:szCs w:val="22"/>
              </w:rPr>
            </w:pPr>
            <w:r w:rsidRPr="00A956ED">
              <w:rPr>
                <w:w w:val="103"/>
                <w:sz w:val="22"/>
                <w:szCs w:val="22"/>
              </w:rPr>
              <w:t>3</w:t>
            </w:r>
          </w:p>
        </w:tc>
        <w:tc>
          <w:tcPr>
            <w:tcW w:w="1975" w:type="dxa"/>
            <w:gridSpan w:val="4"/>
            <w:tcBorders>
              <w:left w:val="single" w:sz="2" w:space="0" w:color="000000"/>
            </w:tcBorders>
            <w:vAlign w:val="center"/>
          </w:tcPr>
          <w:p w14:paraId="4B664C95" w14:textId="77777777" w:rsidR="00303B27" w:rsidRPr="00A956ED" w:rsidRDefault="00303B27" w:rsidP="00303B27">
            <w:pPr>
              <w:pStyle w:val="TableParagraph"/>
              <w:spacing w:line="235" w:lineRule="exact"/>
              <w:jc w:val="center"/>
              <w:rPr>
                <w:sz w:val="22"/>
                <w:szCs w:val="22"/>
              </w:rPr>
            </w:pPr>
            <w:r w:rsidRPr="00A956ED">
              <w:rPr>
                <w:w w:val="105"/>
                <w:sz w:val="22"/>
                <w:szCs w:val="22"/>
              </w:rPr>
              <w:t>4</w:t>
            </w:r>
          </w:p>
        </w:tc>
        <w:tc>
          <w:tcPr>
            <w:tcW w:w="1904" w:type="dxa"/>
            <w:gridSpan w:val="2"/>
            <w:vAlign w:val="center"/>
          </w:tcPr>
          <w:p w14:paraId="2E94C4B9" w14:textId="77777777" w:rsidR="00303B27" w:rsidRPr="00A956ED" w:rsidRDefault="00303B27" w:rsidP="00303B27">
            <w:pPr>
              <w:pStyle w:val="TableParagraph"/>
              <w:spacing w:line="235" w:lineRule="exact"/>
              <w:jc w:val="center"/>
              <w:rPr>
                <w:sz w:val="22"/>
                <w:szCs w:val="22"/>
              </w:rPr>
            </w:pPr>
            <w:r w:rsidRPr="00A956ED">
              <w:rPr>
                <w:w w:val="101"/>
                <w:sz w:val="22"/>
                <w:szCs w:val="22"/>
              </w:rPr>
              <w:t>5</w:t>
            </w:r>
          </w:p>
        </w:tc>
        <w:tc>
          <w:tcPr>
            <w:tcW w:w="2068" w:type="dxa"/>
            <w:vAlign w:val="center"/>
          </w:tcPr>
          <w:p w14:paraId="1C4BC9D2" w14:textId="77777777" w:rsidR="00303B27" w:rsidRPr="00A956ED" w:rsidRDefault="00303B27" w:rsidP="00303B27">
            <w:pPr>
              <w:pStyle w:val="TableParagraph"/>
              <w:spacing w:line="235" w:lineRule="exact"/>
              <w:jc w:val="center"/>
              <w:rPr>
                <w:sz w:val="22"/>
                <w:szCs w:val="22"/>
              </w:rPr>
            </w:pPr>
            <w:r w:rsidRPr="00A956ED">
              <w:rPr>
                <w:w w:val="108"/>
                <w:sz w:val="22"/>
                <w:szCs w:val="22"/>
              </w:rPr>
              <w:t>6</w:t>
            </w:r>
          </w:p>
        </w:tc>
        <w:tc>
          <w:tcPr>
            <w:tcW w:w="2067" w:type="dxa"/>
            <w:vAlign w:val="center"/>
          </w:tcPr>
          <w:p w14:paraId="228A4440" w14:textId="77777777" w:rsidR="00303B27" w:rsidRPr="00A956ED" w:rsidRDefault="00303B27" w:rsidP="00303B27">
            <w:pPr>
              <w:pStyle w:val="TableParagraph"/>
              <w:spacing w:line="235" w:lineRule="exact"/>
              <w:jc w:val="center"/>
              <w:rPr>
                <w:sz w:val="22"/>
                <w:szCs w:val="22"/>
              </w:rPr>
            </w:pPr>
            <w:r w:rsidRPr="00A956ED">
              <w:rPr>
                <w:w w:val="108"/>
                <w:sz w:val="22"/>
                <w:szCs w:val="22"/>
              </w:rPr>
              <w:t>7</w:t>
            </w:r>
          </w:p>
        </w:tc>
        <w:tc>
          <w:tcPr>
            <w:tcW w:w="1889" w:type="dxa"/>
            <w:vAlign w:val="center"/>
          </w:tcPr>
          <w:p w14:paraId="2D68FF40" w14:textId="77777777" w:rsidR="00303B27" w:rsidRPr="00A956ED" w:rsidRDefault="00303B27" w:rsidP="00303B27">
            <w:pPr>
              <w:pStyle w:val="TableParagraph"/>
              <w:spacing w:line="235" w:lineRule="exact"/>
              <w:jc w:val="center"/>
              <w:rPr>
                <w:sz w:val="22"/>
                <w:szCs w:val="22"/>
              </w:rPr>
            </w:pPr>
            <w:r w:rsidRPr="00A956ED">
              <w:rPr>
                <w:w w:val="107"/>
                <w:sz w:val="22"/>
                <w:szCs w:val="22"/>
              </w:rPr>
              <w:t>8</w:t>
            </w:r>
          </w:p>
        </w:tc>
      </w:tr>
      <w:tr w:rsidR="00303B27" w:rsidRPr="00A956ED" w14:paraId="11A52C6C" w14:textId="77777777" w:rsidTr="00303B27">
        <w:trPr>
          <w:trHeight w:val="20"/>
        </w:trPr>
        <w:tc>
          <w:tcPr>
            <w:tcW w:w="725" w:type="dxa"/>
            <w:vAlign w:val="center"/>
          </w:tcPr>
          <w:p w14:paraId="3406C426" w14:textId="77777777" w:rsidR="00303B27" w:rsidRPr="00A956ED" w:rsidRDefault="00303B27" w:rsidP="00303B27">
            <w:pPr>
              <w:pStyle w:val="TableParagraph"/>
              <w:jc w:val="center"/>
              <w:rPr>
                <w:sz w:val="22"/>
                <w:szCs w:val="22"/>
              </w:rPr>
            </w:pPr>
            <w:r w:rsidRPr="00A956ED">
              <w:rPr>
                <w:w w:val="110"/>
                <w:sz w:val="22"/>
                <w:szCs w:val="22"/>
              </w:rPr>
              <w:t>1</w:t>
            </w:r>
          </w:p>
        </w:tc>
        <w:tc>
          <w:tcPr>
            <w:tcW w:w="14430" w:type="dxa"/>
            <w:gridSpan w:val="13"/>
            <w:vAlign w:val="center"/>
          </w:tcPr>
          <w:p w14:paraId="3208AB6C" w14:textId="7C7DC76B"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Население</w:t>
            </w:r>
            <w:r w:rsidRPr="00A956ED">
              <w:rPr>
                <w:spacing w:val="-7"/>
                <w:w w:val="105"/>
                <w:sz w:val="22"/>
                <w:szCs w:val="22"/>
                <w:lang w:val="ru-RU"/>
              </w:rPr>
              <w:t xml:space="preserve"> </w:t>
            </w:r>
            <w:r w:rsidRPr="00A956ED">
              <w:rPr>
                <w:w w:val="105"/>
                <w:sz w:val="22"/>
                <w:szCs w:val="22"/>
                <w:lang w:val="ru-RU"/>
              </w:rPr>
              <w:t>и</w:t>
            </w:r>
            <w:r w:rsidRPr="00A956ED">
              <w:rPr>
                <w:spacing w:val="-15"/>
                <w:w w:val="105"/>
                <w:sz w:val="22"/>
                <w:szCs w:val="22"/>
                <w:lang w:val="ru-RU"/>
              </w:rPr>
              <w:t xml:space="preserve"> </w:t>
            </w:r>
            <w:r w:rsidRPr="00A956ED">
              <w:rPr>
                <w:w w:val="105"/>
                <w:sz w:val="22"/>
                <w:szCs w:val="22"/>
                <w:lang w:val="ru-RU"/>
              </w:rPr>
              <w:t>приравненные</w:t>
            </w:r>
            <w:r w:rsidRPr="00A956ED">
              <w:rPr>
                <w:spacing w:val="-4"/>
                <w:w w:val="105"/>
                <w:sz w:val="22"/>
                <w:szCs w:val="22"/>
                <w:lang w:val="ru-RU"/>
              </w:rPr>
              <w:t xml:space="preserve"> </w:t>
            </w:r>
            <w:r w:rsidRPr="00A956ED">
              <w:rPr>
                <w:w w:val="105"/>
                <w:sz w:val="22"/>
                <w:szCs w:val="22"/>
                <w:lang w:val="ru-RU"/>
              </w:rPr>
              <w:t>к</w:t>
            </w:r>
            <w:r w:rsidRPr="00A956ED">
              <w:rPr>
                <w:spacing w:val="-12"/>
                <w:w w:val="105"/>
                <w:sz w:val="22"/>
                <w:szCs w:val="22"/>
                <w:lang w:val="ru-RU"/>
              </w:rPr>
              <w:t xml:space="preserve"> </w:t>
            </w:r>
            <w:r w:rsidRPr="00A956ED">
              <w:rPr>
                <w:w w:val="105"/>
                <w:sz w:val="22"/>
                <w:szCs w:val="22"/>
                <w:lang w:val="ru-RU"/>
              </w:rPr>
              <w:t>нему,</w:t>
            </w:r>
            <w:r w:rsidRPr="00A956ED">
              <w:rPr>
                <w:spacing w:val="-9"/>
                <w:w w:val="105"/>
                <w:sz w:val="22"/>
                <w:szCs w:val="22"/>
                <w:lang w:val="ru-RU"/>
              </w:rPr>
              <w:t xml:space="preserve"> </w:t>
            </w:r>
            <w:r w:rsidRPr="00A956ED">
              <w:rPr>
                <w:w w:val="105"/>
                <w:sz w:val="22"/>
                <w:szCs w:val="22"/>
                <w:lang w:val="ru-RU"/>
              </w:rPr>
              <w:t>за</w:t>
            </w:r>
            <w:r w:rsidRPr="00A956ED">
              <w:rPr>
                <w:spacing w:val="-15"/>
                <w:w w:val="105"/>
                <w:sz w:val="22"/>
                <w:szCs w:val="22"/>
                <w:lang w:val="ru-RU"/>
              </w:rPr>
              <w:t xml:space="preserve"> </w:t>
            </w:r>
            <w:r w:rsidRPr="00A956ED">
              <w:rPr>
                <w:w w:val="105"/>
                <w:sz w:val="22"/>
                <w:szCs w:val="22"/>
                <w:lang w:val="ru-RU"/>
              </w:rPr>
              <w:t>исключением</w:t>
            </w:r>
            <w:r w:rsidRPr="00A956ED">
              <w:rPr>
                <w:spacing w:val="4"/>
                <w:w w:val="105"/>
                <w:sz w:val="22"/>
                <w:szCs w:val="22"/>
                <w:lang w:val="ru-RU"/>
              </w:rPr>
              <w:t xml:space="preserve"> </w:t>
            </w:r>
            <w:r w:rsidRPr="00A956ED">
              <w:rPr>
                <w:w w:val="105"/>
                <w:sz w:val="22"/>
                <w:szCs w:val="22"/>
                <w:lang w:val="ru-RU"/>
              </w:rPr>
              <w:t>населения</w:t>
            </w:r>
            <w:r w:rsidRPr="00A956ED">
              <w:rPr>
                <w:spacing w:val="-7"/>
                <w:w w:val="105"/>
                <w:sz w:val="22"/>
                <w:szCs w:val="22"/>
                <w:lang w:val="ru-RU"/>
              </w:rPr>
              <w:t xml:space="preserve"> </w:t>
            </w:r>
            <w:r w:rsidRPr="00A956ED">
              <w:rPr>
                <w:w w:val="105"/>
                <w:sz w:val="22"/>
                <w:szCs w:val="22"/>
                <w:lang w:val="ru-RU"/>
              </w:rPr>
              <w:t>и</w:t>
            </w:r>
            <w:r w:rsidRPr="00A956ED">
              <w:rPr>
                <w:spacing w:val="-15"/>
                <w:w w:val="105"/>
                <w:sz w:val="22"/>
                <w:szCs w:val="22"/>
                <w:lang w:val="ru-RU"/>
              </w:rPr>
              <w:t xml:space="preserve"> </w:t>
            </w:r>
            <w:r w:rsidRPr="00A956ED">
              <w:rPr>
                <w:w w:val="105"/>
                <w:sz w:val="22"/>
                <w:szCs w:val="22"/>
                <w:lang w:val="ru-RU"/>
              </w:rPr>
              <w:t>потребителей,</w:t>
            </w:r>
            <w:r w:rsidRPr="00A956ED">
              <w:rPr>
                <w:spacing w:val="9"/>
                <w:w w:val="105"/>
                <w:sz w:val="22"/>
                <w:szCs w:val="22"/>
                <w:lang w:val="ru-RU"/>
              </w:rPr>
              <w:t xml:space="preserve"> </w:t>
            </w:r>
            <w:r w:rsidRPr="00A956ED">
              <w:rPr>
                <w:w w:val="105"/>
                <w:sz w:val="22"/>
                <w:szCs w:val="22"/>
                <w:lang w:val="ru-RU"/>
              </w:rPr>
              <w:t>указанных</w:t>
            </w:r>
            <w:r w:rsidRPr="00A956ED">
              <w:rPr>
                <w:spacing w:val="4"/>
                <w:w w:val="105"/>
                <w:sz w:val="22"/>
                <w:szCs w:val="22"/>
                <w:lang w:val="ru-RU"/>
              </w:rPr>
              <w:t xml:space="preserve"> </w:t>
            </w:r>
            <w:r w:rsidRPr="00A956ED">
              <w:rPr>
                <w:w w:val="105"/>
                <w:sz w:val="22"/>
                <w:szCs w:val="22"/>
                <w:lang w:val="ru-RU"/>
              </w:rPr>
              <w:t>в</w:t>
            </w:r>
            <w:r w:rsidRPr="00A956ED">
              <w:rPr>
                <w:spacing w:val="-15"/>
                <w:w w:val="105"/>
                <w:sz w:val="22"/>
                <w:szCs w:val="22"/>
                <w:lang w:val="ru-RU"/>
              </w:rPr>
              <w:t xml:space="preserve"> </w:t>
            </w:r>
            <w:r w:rsidRPr="00A956ED">
              <w:rPr>
                <w:w w:val="105"/>
                <w:sz w:val="22"/>
                <w:szCs w:val="22"/>
                <w:lang w:val="ru-RU"/>
              </w:rPr>
              <w:t>строках</w:t>
            </w:r>
            <w:r w:rsidRPr="00A956ED">
              <w:rPr>
                <w:spacing w:val="-2"/>
                <w:w w:val="105"/>
                <w:sz w:val="22"/>
                <w:szCs w:val="22"/>
                <w:lang w:val="ru-RU"/>
              </w:rPr>
              <w:t xml:space="preserve"> </w:t>
            </w:r>
            <w:r w:rsidRPr="00A956ED">
              <w:rPr>
                <w:w w:val="105"/>
                <w:sz w:val="22"/>
                <w:szCs w:val="22"/>
                <w:lang w:val="ru-RU"/>
              </w:rPr>
              <w:t>2</w:t>
            </w:r>
            <w:r w:rsidRPr="00A956ED">
              <w:rPr>
                <w:spacing w:val="-16"/>
                <w:w w:val="105"/>
                <w:sz w:val="22"/>
                <w:szCs w:val="22"/>
                <w:lang w:val="ru-RU"/>
              </w:rPr>
              <w:t xml:space="preserve"> </w:t>
            </w:r>
            <w:r w:rsidRPr="00A956ED">
              <w:rPr>
                <w:w w:val="105"/>
                <w:sz w:val="22"/>
                <w:szCs w:val="22"/>
                <w:lang w:val="ru-RU"/>
              </w:rPr>
              <w:t>-</w:t>
            </w:r>
            <w:r w:rsidRPr="00A956ED">
              <w:rPr>
                <w:spacing w:val="21"/>
                <w:w w:val="105"/>
                <w:sz w:val="22"/>
                <w:szCs w:val="22"/>
                <w:lang w:val="ru-RU"/>
              </w:rPr>
              <w:t xml:space="preserve"> </w:t>
            </w:r>
            <w:r w:rsidRPr="00A956ED">
              <w:rPr>
                <w:spacing w:val="-5"/>
                <w:w w:val="105"/>
                <w:sz w:val="22"/>
                <w:szCs w:val="22"/>
                <w:lang w:val="ru-RU"/>
              </w:rPr>
              <w:t>5:</w:t>
            </w:r>
            <w:r w:rsidRPr="00A956ED">
              <w:rPr>
                <w:w w:val="105"/>
                <w:sz w:val="22"/>
                <w:szCs w:val="22"/>
                <w:lang w:val="ru-RU"/>
              </w:rP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A956ED">
              <w:rPr>
                <w:spacing w:val="-1"/>
                <w:w w:val="105"/>
                <w:sz w:val="22"/>
                <w:szCs w:val="22"/>
                <w:lang w:val="ru-RU"/>
              </w:rPr>
              <w:t xml:space="preserve"> </w:t>
            </w:r>
            <w:r w:rsidRPr="00A956ED">
              <w:rPr>
                <w:w w:val="105"/>
                <w:sz w:val="22"/>
                <w:szCs w:val="22"/>
                <w:lang w:val="ru-RU"/>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A956ED">
              <w:rPr>
                <w:spacing w:val="-10"/>
                <w:w w:val="105"/>
                <w:sz w:val="22"/>
                <w:szCs w:val="22"/>
                <w:lang w:val="ru-RU"/>
              </w:rPr>
              <w:t xml:space="preserve"> </w:t>
            </w:r>
            <w:r w:rsidRPr="00A956ED">
              <w:rPr>
                <w:w w:val="105"/>
                <w:sz w:val="22"/>
                <w:szCs w:val="22"/>
                <w:lang w:val="ru-RU"/>
              </w:rPr>
              <w:t>домах, в</w:t>
            </w:r>
            <w:r w:rsidRPr="00A956ED">
              <w:rPr>
                <w:spacing w:val="-9"/>
                <w:w w:val="105"/>
                <w:sz w:val="22"/>
                <w:szCs w:val="22"/>
                <w:lang w:val="ru-RU"/>
              </w:rPr>
              <w:t xml:space="preserve"> </w:t>
            </w:r>
            <w:r w:rsidRPr="00A956ED">
              <w:rPr>
                <w:w w:val="105"/>
                <w:sz w:val="22"/>
                <w:szCs w:val="22"/>
                <w:lang w:val="ru-RU"/>
              </w:rPr>
              <w:t>которых имеются жилые помещения специализированного</w:t>
            </w:r>
            <w:r w:rsidRPr="00A956ED">
              <w:rPr>
                <w:spacing w:val="-15"/>
                <w:w w:val="105"/>
                <w:sz w:val="22"/>
                <w:szCs w:val="22"/>
                <w:lang w:val="ru-RU"/>
              </w:rPr>
              <w:t xml:space="preserve"> </w:t>
            </w:r>
            <w:r w:rsidRPr="00A956ED">
              <w:rPr>
                <w:w w:val="105"/>
                <w:sz w:val="22"/>
                <w:szCs w:val="22"/>
                <w:lang w:val="ru-RU"/>
              </w:rPr>
              <w:t>жилого</w:t>
            </w:r>
            <w:r w:rsidRPr="00A956ED">
              <w:rPr>
                <w:spacing w:val="-2"/>
                <w:w w:val="105"/>
                <w:sz w:val="22"/>
                <w:szCs w:val="22"/>
                <w:lang w:val="ru-RU"/>
              </w:rPr>
              <w:t xml:space="preserve"> </w:t>
            </w:r>
            <w:r w:rsidRPr="00A956ED">
              <w:rPr>
                <w:w w:val="105"/>
                <w:sz w:val="22"/>
                <w:szCs w:val="22"/>
                <w:lang w:val="ru-RU"/>
              </w:rPr>
              <w:t>фонда;юридические и физические лица, приобретающие электрическую энергию (мощность) в целях потребления на коммунально- бытовые</w:t>
            </w:r>
            <w:r w:rsidRPr="00A956ED">
              <w:rPr>
                <w:spacing w:val="34"/>
                <w:w w:val="105"/>
                <w:sz w:val="22"/>
                <w:szCs w:val="22"/>
                <w:lang w:val="ru-RU"/>
              </w:rPr>
              <w:t xml:space="preserve"> </w:t>
            </w:r>
            <w:r w:rsidRPr="00A956ED">
              <w:rPr>
                <w:w w:val="105"/>
                <w:sz w:val="22"/>
                <w:szCs w:val="22"/>
                <w:lang w:val="ru-RU"/>
              </w:rPr>
              <w:t>нужды</w:t>
            </w:r>
            <w:r w:rsidRPr="00A956ED">
              <w:rPr>
                <w:spacing w:val="29"/>
                <w:w w:val="105"/>
                <w:sz w:val="22"/>
                <w:szCs w:val="22"/>
                <w:lang w:val="ru-RU"/>
              </w:rPr>
              <w:t xml:space="preserve"> </w:t>
            </w:r>
            <w:r w:rsidRPr="00A956ED">
              <w:rPr>
                <w:w w:val="105"/>
                <w:sz w:val="22"/>
                <w:szCs w:val="22"/>
                <w:lang w:val="ru-RU"/>
              </w:rPr>
              <w:t>в</w:t>
            </w:r>
            <w:r w:rsidRPr="00A956ED">
              <w:rPr>
                <w:spacing w:val="23"/>
                <w:w w:val="105"/>
                <w:sz w:val="22"/>
                <w:szCs w:val="22"/>
                <w:lang w:val="ru-RU"/>
              </w:rPr>
              <w:t xml:space="preserve"> </w:t>
            </w:r>
            <w:r w:rsidRPr="00A956ED">
              <w:rPr>
                <w:w w:val="105"/>
                <w:sz w:val="22"/>
                <w:szCs w:val="22"/>
                <w:lang w:val="ru-RU"/>
              </w:rPr>
              <w:t>населенных</w:t>
            </w:r>
            <w:r w:rsidRPr="00A956ED">
              <w:rPr>
                <w:spacing w:val="36"/>
                <w:w w:val="105"/>
                <w:sz w:val="22"/>
                <w:szCs w:val="22"/>
                <w:lang w:val="ru-RU"/>
              </w:rPr>
              <w:t xml:space="preserve"> </w:t>
            </w:r>
            <w:r w:rsidRPr="00A956ED">
              <w:rPr>
                <w:w w:val="105"/>
                <w:sz w:val="22"/>
                <w:szCs w:val="22"/>
                <w:lang w:val="ru-RU"/>
              </w:rPr>
              <w:t>пунктах</w:t>
            </w:r>
            <w:r w:rsidRPr="00A956ED">
              <w:rPr>
                <w:spacing w:val="33"/>
                <w:w w:val="105"/>
                <w:sz w:val="22"/>
                <w:szCs w:val="22"/>
                <w:lang w:val="ru-RU"/>
              </w:rPr>
              <w:t xml:space="preserve"> </w:t>
            </w:r>
            <w:r w:rsidRPr="00A956ED">
              <w:rPr>
                <w:w w:val="105"/>
                <w:sz w:val="22"/>
                <w:szCs w:val="22"/>
                <w:lang w:val="ru-RU"/>
              </w:rPr>
              <w:t>и</w:t>
            </w:r>
            <w:r w:rsidRPr="00A956ED">
              <w:rPr>
                <w:spacing w:val="16"/>
                <w:w w:val="105"/>
                <w:sz w:val="22"/>
                <w:szCs w:val="22"/>
                <w:lang w:val="ru-RU"/>
              </w:rPr>
              <w:t xml:space="preserve"> </w:t>
            </w:r>
            <w:r w:rsidRPr="00A956ED">
              <w:rPr>
                <w:w w:val="105"/>
                <w:sz w:val="22"/>
                <w:szCs w:val="22"/>
                <w:lang w:val="ru-RU"/>
              </w:rPr>
              <w:t>жилых</w:t>
            </w:r>
            <w:r w:rsidRPr="00A956ED">
              <w:rPr>
                <w:spacing w:val="25"/>
                <w:w w:val="105"/>
                <w:sz w:val="22"/>
                <w:szCs w:val="22"/>
                <w:lang w:val="ru-RU"/>
              </w:rPr>
              <w:t xml:space="preserve"> </w:t>
            </w:r>
            <w:r w:rsidRPr="00A956ED">
              <w:rPr>
                <w:w w:val="105"/>
                <w:sz w:val="22"/>
                <w:szCs w:val="22"/>
                <w:lang w:val="ru-RU"/>
              </w:rPr>
              <w:t>зонах</w:t>
            </w:r>
            <w:r w:rsidRPr="00A956ED">
              <w:rPr>
                <w:spacing w:val="30"/>
                <w:w w:val="105"/>
                <w:sz w:val="22"/>
                <w:szCs w:val="22"/>
                <w:lang w:val="ru-RU"/>
              </w:rPr>
              <w:t xml:space="preserve"> </w:t>
            </w:r>
            <w:r w:rsidRPr="00A956ED">
              <w:rPr>
                <w:w w:val="105"/>
                <w:sz w:val="22"/>
                <w:szCs w:val="22"/>
                <w:lang w:val="ru-RU"/>
              </w:rPr>
              <w:t>при</w:t>
            </w:r>
            <w:r w:rsidRPr="00A956ED">
              <w:rPr>
                <w:spacing w:val="23"/>
                <w:w w:val="105"/>
                <w:sz w:val="22"/>
                <w:szCs w:val="22"/>
                <w:lang w:val="ru-RU"/>
              </w:rPr>
              <w:t xml:space="preserve"> </w:t>
            </w:r>
            <w:r w:rsidRPr="00A956ED">
              <w:rPr>
                <w:w w:val="105"/>
                <w:sz w:val="22"/>
                <w:szCs w:val="22"/>
                <w:lang w:val="ru-RU"/>
              </w:rPr>
              <w:t>воинских</w:t>
            </w:r>
            <w:r w:rsidRPr="00A956ED">
              <w:rPr>
                <w:spacing w:val="40"/>
                <w:w w:val="105"/>
                <w:sz w:val="22"/>
                <w:szCs w:val="22"/>
                <w:lang w:val="ru-RU"/>
              </w:rPr>
              <w:t xml:space="preserve"> </w:t>
            </w:r>
            <w:r w:rsidRPr="00A956ED">
              <w:rPr>
                <w:w w:val="105"/>
                <w:sz w:val="22"/>
                <w:szCs w:val="22"/>
                <w:lang w:val="ru-RU"/>
              </w:rPr>
              <w:t>частях</w:t>
            </w:r>
            <w:r w:rsidRPr="00A956ED">
              <w:rPr>
                <w:spacing w:val="31"/>
                <w:w w:val="105"/>
                <w:sz w:val="22"/>
                <w:szCs w:val="22"/>
                <w:lang w:val="ru-RU"/>
              </w:rPr>
              <w:t xml:space="preserve"> </w:t>
            </w:r>
            <w:r w:rsidRPr="00A956ED">
              <w:rPr>
                <w:w w:val="105"/>
                <w:sz w:val="22"/>
                <w:szCs w:val="22"/>
                <w:lang w:val="ru-RU"/>
              </w:rPr>
              <w:t>и</w:t>
            </w:r>
            <w:r w:rsidRPr="00A956ED">
              <w:rPr>
                <w:spacing w:val="23"/>
                <w:w w:val="105"/>
                <w:sz w:val="22"/>
                <w:szCs w:val="22"/>
                <w:lang w:val="ru-RU"/>
              </w:rPr>
              <w:t xml:space="preserve"> </w:t>
            </w:r>
            <w:r w:rsidRPr="00A956ED">
              <w:rPr>
                <w:w w:val="105"/>
                <w:sz w:val="22"/>
                <w:szCs w:val="22"/>
                <w:lang w:val="ru-RU"/>
              </w:rPr>
              <w:t>рассчитывающиеся</w:t>
            </w:r>
            <w:r w:rsidRPr="00A956ED">
              <w:rPr>
                <w:spacing w:val="23"/>
                <w:w w:val="105"/>
                <w:sz w:val="22"/>
                <w:szCs w:val="22"/>
                <w:lang w:val="ru-RU"/>
              </w:rPr>
              <w:t xml:space="preserve"> </w:t>
            </w:r>
            <w:r w:rsidRPr="00A956ED">
              <w:rPr>
                <w:w w:val="105"/>
                <w:sz w:val="22"/>
                <w:szCs w:val="22"/>
                <w:lang w:val="ru-RU"/>
              </w:rPr>
              <w:t>по</w:t>
            </w:r>
            <w:r w:rsidRPr="00A956ED">
              <w:rPr>
                <w:spacing w:val="16"/>
                <w:w w:val="105"/>
                <w:sz w:val="22"/>
                <w:szCs w:val="22"/>
                <w:lang w:val="ru-RU"/>
              </w:rPr>
              <w:t xml:space="preserve"> </w:t>
            </w:r>
            <w:r w:rsidRPr="00A956ED">
              <w:rPr>
                <w:w w:val="105"/>
                <w:sz w:val="22"/>
                <w:szCs w:val="22"/>
                <w:lang w:val="ru-RU"/>
              </w:rPr>
              <w:t>договору</w:t>
            </w:r>
            <w:r w:rsidRPr="00A956ED">
              <w:rPr>
                <w:spacing w:val="33"/>
                <w:w w:val="105"/>
                <w:sz w:val="22"/>
                <w:szCs w:val="22"/>
                <w:lang w:val="ru-RU"/>
              </w:rPr>
              <w:t xml:space="preserve"> </w:t>
            </w:r>
            <w:r w:rsidRPr="00A956ED">
              <w:rPr>
                <w:w w:val="105"/>
                <w:sz w:val="22"/>
                <w:szCs w:val="22"/>
                <w:lang w:val="ru-RU"/>
              </w:rPr>
              <w:t>энергоснабжения</w:t>
            </w:r>
            <w:r w:rsidRPr="00A956ED">
              <w:rPr>
                <w:spacing w:val="19"/>
                <w:w w:val="105"/>
                <w:sz w:val="22"/>
                <w:szCs w:val="22"/>
                <w:lang w:val="ru-RU"/>
              </w:rPr>
              <w:t xml:space="preserve"> </w:t>
            </w:r>
            <w:r w:rsidRPr="00A956ED">
              <w:rPr>
                <w:w w:val="105"/>
                <w:sz w:val="22"/>
                <w:szCs w:val="22"/>
                <w:lang w:val="ru-RU"/>
              </w:rPr>
              <w:t>по</w:t>
            </w:r>
            <w:r w:rsidRPr="00A956ED">
              <w:rPr>
                <w:spacing w:val="-2"/>
                <w:w w:val="105"/>
                <w:sz w:val="22"/>
                <w:szCs w:val="22"/>
                <w:lang w:val="ru-RU"/>
              </w:rPr>
              <w:t>показаниям</w:t>
            </w:r>
            <w:r w:rsidRPr="00A956ED">
              <w:rPr>
                <w:spacing w:val="8"/>
                <w:w w:val="105"/>
                <w:sz w:val="22"/>
                <w:szCs w:val="22"/>
                <w:lang w:val="ru-RU"/>
              </w:rPr>
              <w:t xml:space="preserve"> </w:t>
            </w:r>
            <w:r w:rsidRPr="00A956ED">
              <w:rPr>
                <w:spacing w:val="-2"/>
                <w:w w:val="105"/>
                <w:sz w:val="22"/>
                <w:szCs w:val="22"/>
                <w:lang w:val="ru-RU"/>
              </w:rPr>
              <w:t>общего</w:t>
            </w:r>
            <w:r w:rsidRPr="00A956ED">
              <w:rPr>
                <w:spacing w:val="-5"/>
                <w:w w:val="105"/>
                <w:sz w:val="22"/>
                <w:szCs w:val="22"/>
                <w:lang w:val="ru-RU"/>
              </w:rPr>
              <w:t xml:space="preserve"> </w:t>
            </w:r>
            <w:r w:rsidRPr="00A956ED">
              <w:rPr>
                <w:spacing w:val="-2"/>
                <w:w w:val="105"/>
                <w:sz w:val="22"/>
                <w:szCs w:val="22"/>
                <w:lang w:val="ru-RU"/>
              </w:rPr>
              <w:t>прибора</w:t>
            </w:r>
            <w:r w:rsidRPr="00A956ED">
              <w:rPr>
                <w:spacing w:val="4"/>
                <w:w w:val="105"/>
                <w:sz w:val="22"/>
                <w:szCs w:val="22"/>
                <w:lang w:val="ru-RU"/>
              </w:rPr>
              <w:t xml:space="preserve"> </w:t>
            </w:r>
            <w:r w:rsidRPr="00A956ED">
              <w:rPr>
                <w:spacing w:val="-2"/>
                <w:w w:val="105"/>
                <w:sz w:val="22"/>
                <w:szCs w:val="22"/>
                <w:lang w:val="ru-RU"/>
              </w:rPr>
              <w:t>учета</w:t>
            </w:r>
            <w:r w:rsidRPr="00A956ED">
              <w:rPr>
                <w:spacing w:val="-8"/>
                <w:w w:val="105"/>
                <w:sz w:val="22"/>
                <w:szCs w:val="22"/>
                <w:lang w:val="ru-RU"/>
              </w:rPr>
              <w:t xml:space="preserve"> </w:t>
            </w:r>
            <w:r w:rsidRPr="00A956ED">
              <w:rPr>
                <w:spacing w:val="-2"/>
                <w:w w:val="105"/>
                <w:sz w:val="22"/>
                <w:szCs w:val="22"/>
                <w:lang w:val="ru-RU"/>
              </w:rPr>
              <w:t>электрической</w:t>
            </w:r>
            <w:r w:rsidRPr="00A956ED">
              <w:rPr>
                <w:spacing w:val="13"/>
                <w:w w:val="105"/>
                <w:sz w:val="22"/>
                <w:szCs w:val="22"/>
                <w:lang w:val="ru-RU"/>
              </w:rPr>
              <w:t xml:space="preserve"> </w:t>
            </w:r>
            <w:r w:rsidRPr="00A956ED">
              <w:rPr>
                <w:spacing w:val="-2"/>
                <w:w w:val="105"/>
                <w:sz w:val="22"/>
                <w:szCs w:val="22"/>
                <w:lang w:val="ru-RU"/>
              </w:rPr>
              <w:t>энергии.</w:t>
            </w:r>
          </w:p>
        </w:tc>
      </w:tr>
      <w:tr w:rsidR="00303B27" w:rsidRPr="00A956ED" w14:paraId="6BB4CB49" w14:textId="77777777" w:rsidTr="00303B27">
        <w:trPr>
          <w:trHeight w:val="20"/>
        </w:trPr>
        <w:tc>
          <w:tcPr>
            <w:tcW w:w="725" w:type="dxa"/>
            <w:vAlign w:val="center"/>
          </w:tcPr>
          <w:p w14:paraId="08A5EB14" w14:textId="77777777" w:rsidR="00303B27" w:rsidRPr="00A956ED" w:rsidRDefault="00303B27" w:rsidP="00303B27">
            <w:pPr>
              <w:pStyle w:val="TableParagraph"/>
              <w:jc w:val="center"/>
              <w:rPr>
                <w:sz w:val="22"/>
                <w:szCs w:val="22"/>
              </w:rPr>
            </w:pPr>
            <w:r w:rsidRPr="00A956ED">
              <w:rPr>
                <w:spacing w:val="-5"/>
                <w:w w:val="105"/>
                <w:sz w:val="22"/>
                <w:szCs w:val="22"/>
              </w:rPr>
              <w:t>1.1</w:t>
            </w:r>
          </w:p>
        </w:tc>
        <w:tc>
          <w:tcPr>
            <w:tcW w:w="2643" w:type="dxa"/>
            <w:gridSpan w:val="2"/>
            <w:tcBorders>
              <w:right w:val="single" w:sz="2" w:space="0" w:color="000000"/>
            </w:tcBorders>
            <w:vAlign w:val="center"/>
          </w:tcPr>
          <w:p w14:paraId="60380873" w14:textId="77777777" w:rsidR="00303B27" w:rsidRPr="00A956ED" w:rsidRDefault="00303B27" w:rsidP="00303B27">
            <w:pPr>
              <w:pStyle w:val="TableParagraph"/>
              <w:spacing w:line="274" w:lineRule="exac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84" w:type="dxa"/>
            <w:gridSpan w:val="2"/>
            <w:tcBorders>
              <w:left w:val="single" w:sz="2" w:space="0" w:color="000000"/>
              <w:right w:val="single" w:sz="2" w:space="0" w:color="000000"/>
            </w:tcBorders>
            <w:vAlign w:val="center"/>
          </w:tcPr>
          <w:p w14:paraId="60A907BB"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1975" w:type="dxa"/>
            <w:gridSpan w:val="4"/>
            <w:tcBorders>
              <w:left w:val="single" w:sz="2" w:space="0" w:color="000000"/>
            </w:tcBorders>
            <w:vAlign w:val="center"/>
          </w:tcPr>
          <w:p w14:paraId="4F9A769C"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73C52B2A"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6E15EB0F"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59E78194"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2162F098"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0104B44D" w14:textId="77777777" w:rsidTr="00303B27">
        <w:trPr>
          <w:trHeight w:val="20"/>
        </w:trPr>
        <w:tc>
          <w:tcPr>
            <w:tcW w:w="725" w:type="dxa"/>
            <w:vMerge w:val="restart"/>
            <w:vAlign w:val="center"/>
          </w:tcPr>
          <w:p w14:paraId="3974C927" w14:textId="77777777" w:rsidR="00303B27" w:rsidRPr="00A956ED" w:rsidRDefault="00303B27" w:rsidP="00303B27">
            <w:pPr>
              <w:pStyle w:val="TableParagraph"/>
              <w:jc w:val="center"/>
              <w:rPr>
                <w:sz w:val="22"/>
                <w:szCs w:val="22"/>
              </w:rPr>
            </w:pPr>
            <w:r w:rsidRPr="00A956ED">
              <w:rPr>
                <w:spacing w:val="-5"/>
                <w:w w:val="105"/>
                <w:sz w:val="22"/>
                <w:szCs w:val="22"/>
              </w:rPr>
              <w:t>1.2</w:t>
            </w:r>
          </w:p>
        </w:tc>
        <w:tc>
          <w:tcPr>
            <w:tcW w:w="14430" w:type="dxa"/>
            <w:gridSpan w:val="13"/>
            <w:vAlign w:val="center"/>
          </w:tcPr>
          <w:p w14:paraId="5055A76C"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8"/>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6B4FCB74" w14:textId="77777777" w:rsidTr="00303B27">
        <w:trPr>
          <w:trHeight w:val="20"/>
        </w:trPr>
        <w:tc>
          <w:tcPr>
            <w:tcW w:w="725" w:type="dxa"/>
            <w:vMerge/>
            <w:tcBorders>
              <w:top w:val="nil"/>
            </w:tcBorders>
            <w:vAlign w:val="center"/>
          </w:tcPr>
          <w:p w14:paraId="2C85AE30" w14:textId="77777777" w:rsidR="00303B27" w:rsidRPr="00A956ED" w:rsidRDefault="00303B27" w:rsidP="00303B27">
            <w:pPr>
              <w:jc w:val="center"/>
              <w:rPr>
                <w:rFonts w:cs="Times New Roman"/>
                <w:sz w:val="22"/>
                <w:lang w:val="ru-RU"/>
              </w:rPr>
            </w:pPr>
          </w:p>
        </w:tc>
        <w:tc>
          <w:tcPr>
            <w:tcW w:w="2643" w:type="dxa"/>
            <w:gridSpan w:val="2"/>
            <w:tcBorders>
              <w:right w:val="single" w:sz="2" w:space="0" w:color="000000"/>
            </w:tcBorders>
            <w:vAlign w:val="center"/>
          </w:tcPr>
          <w:p w14:paraId="61819414" w14:textId="3DCC2F5C" w:rsidR="00303B27" w:rsidRPr="00A956ED" w:rsidRDefault="00303B27" w:rsidP="00303B27">
            <w:pPr>
              <w:pStyle w:val="TableParagraph"/>
              <w:spacing w:line="238"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84" w:type="dxa"/>
            <w:gridSpan w:val="2"/>
            <w:tcBorders>
              <w:left w:val="single" w:sz="2" w:space="0" w:color="000000"/>
              <w:right w:val="single" w:sz="2" w:space="0" w:color="000000"/>
            </w:tcBorders>
            <w:vAlign w:val="center"/>
          </w:tcPr>
          <w:p w14:paraId="7349E57E"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1870" w:type="dxa"/>
            <w:gridSpan w:val="3"/>
            <w:tcBorders>
              <w:left w:val="single" w:sz="2" w:space="0" w:color="000000"/>
              <w:right w:val="single" w:sz="2" w:space="0" w:color="000000"/>
            </w:tcBorders>
            <w:vAlign w:val="center"/>
          </w:tcPr>
          <w:p w14:paraId="1AE1C502"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09" w:type="dxa"/>
            <w:gridSpan w:val="3"/>
            <w:tcBorders>
              <w:left w:val="single" w:sz="2" w:space="0" w:color="000000"/>
            </w:tcBorders>
            <w:vAlign w:val="center"/>
          </w:tcPr>
          <w:p w14:paraId="21E4052B"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68" w:type="dxa"/>
            <w:vAlign w:val="center"/>
          </w:tcPr>
          <w:p w14:paraId="792A5882" w14:textId="77777777" w:rsidR="00303B27" w:rsidRPr="00A956ED" w:rsidRDefault="00303B27" w:rsidP="00303B27">
            <w:pPr>
              <w:pStyle w:val="TableParagraph"/>
              <w:jc w:val="center"/>
              <w:rPr>
                <w:sz w:val="22"/>
                <w:szCs w:val="22"/>
              </w:rPr>
            </w:pPr>
            <w:r w:rsidRPr="00A956ED">
              <w:rPr>
                <w:spacing w:val="-4"/>
                <w:sz w:val="22"/>
                <w:szCs w:val="22"/>
              </w:rPr>
              <w:t>5,02</w:t>
            </w:r>
          </w:p>
        </w:tc>
        <w:tc>
          <w:tcPr>
            <w:tcW w:w="2067" w:type="dxa"/>
            <w:vAlign w:val="center"/>
          </w:tcPr>
          <w:p w14:paraId="5294750A" w14:textId="77777777" w:rsidR="00303B27" w:rsidRPr="00A956ED" w:rsidRDefault="00303B27" w:rsidP="00303B27">
            <w:pPr>
              <w:pStyle w:val="TableParagraph"/>
              <w:jc w:val="center"/>
              <w:rPr>
                <w:sz w:val="22"/>
                <w:szCs w:val="22"/>
              </w:rPr>
            </w:pPr>
            <w:r w:rsidRPr="00A956ED">
              <w:rPr>
                <w:spacing w:val="-4"/>
                <w:sz w:val="22"/>
                <w:szCs w:val="22"/>
              </w:rPr>
              <w:t>5,03</w:t>
            </w:r>
          </w:p>
        </w:tc>
        <w:tc>
          <w:tcPr>
            <w:tcW w:w="1889" w:type="dxa"/>
            <w:vAlign w:val="center"/>
          </w:tcPr>
          <w:p w14:paraId="4CA183F2" w14:textId="77777777" w:rsidR="00303B27" w:rsidRPr="00A956ED" w:rsidRDefault="00303B27" w:rsidP="00303B27">
            <w:pPr>
              <w:pStyle w:val="TableParagraph"/>
              <w:jc w:val="center"/>
              <w:rPr>
                <w:sz w:val="22"/>
                <w:szCs w:val="22"/>
              </w:rPr>
            </w:pPr>
            <w:r w:rsidRPr="00A956ED">
              <w:rPr>
                <w:spacing w:val="-4"/>
                <w:w w:val="105"/>
                <w:sz w:val="22"/>
                <w:szCs w:val="22"/>
              </w:rPr>
              <w:t>6,04</w:t>
            </w:r>
          </w:p>
        </w:tc>
      </w:tr>
      <w:tr w:rsidR="00303B27" w:rsidRPr="00A956ED" w14:paraId="6CB2A00A" w14:textId="77777777" w:rsidTr="00303B27">
        <w:trPr>
          <w:trHeight w:val="20"/>
        </w:trPr>
        <w:tc>
          <w:tcPr>
            <w:tcW w:w="725" w:type="dxa"/>
            <w:vMerge/>
            <w:tcBorders>
              <w:top w:val="nil"/>
            </w:tcBorders>
            <w:vAlign w:val="center"/>
          </w:tcPr>
          <w:p w14:paraId="6F3D1A99"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16324A5C" w14:textId="77777777" w:rsidR="00303B27" w:rsidRPr="00A956ED" w:rsidRDefault="00303B27" w:rsidP="00303B27">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225B58C1"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1870" w:type="dxa"/>
            <w:gridSpan w:val="3"/>
            <w:tcBorders>
              <w:left w:val="single" w:sz="2" w:space="0" w:color="000000"/>
              <w:right w:val="single" w:sz="2" w:space="0" w:color="000000"/>
            </w:tcBorders>
            <w:vAlign w:val="center"/>
          </w:tcPr>
          <w:p w14:paraId="2568B9D5"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09" w:type="dxa"/>
            <w:gridSpan w:val="3"/>
            <w:tcBorders>
              <w:left w:val="single" w:sz="2" w:space="0" w:color="000000"/>
            </w:tcBorders>
            <w:vAlign w:val="center"/>
          </w:tcPr>
          <w:p w14:paraId="3DADF26D"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68" w:type="dxa"/>
            <w:vAlign w:val="center"/>
          </w:tcPr>
          <w:p w14:paraId="553A1577"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3,00</w:t>
            </w:r>
          </w:p>
        </w:tc>
        <w:tc>
          <w:tcPr>
            <w:tcW w:w="2067" w:type="dxa"/>
            <w:vAlign w:val="center"/>
          </w:tcPr>
          <w:p w14:paraId="30565637"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3,01</w:t>
            </w:r>
          </w:p>
        </w:tc>
        <w:tc>
          <w:tcPr>
            <w:tcW w:w="1889" w:type="dxa"/>
            <w:vAlign w:val="center"/>
          </w:tcPr>
          <w:p w14:paraId="7B36499A" w14:textId="77777777" w:rsidR="00303B27" w:rsidRPr="00A956ED" w:rsidRDefault="00303B27" w:rsidP="00303B27">
            <w:pPr>
              <w:pStyle w:val="TableParagraph"/>
              <w:spacing w:line="235" w:lineRule="exact"/>
              <w:jc w:val="center"/>
              <w:rPr>
                <w:sz w:val="22"/>
                <w:szCs w:val="22"/>
              </w:rPr>
            </w:pPr>
            <w:r w:rsidRPr="00A956ED">
              <w:rPr>
                <w:spacing w:val="-4"/>
                <w:sz w:val="22"/>
                <w:szCs w:val="22"/>
              </w:rPr>
              <w:t>4,45</w:t>
            </w:r>
          </w:p>
        </w:tc>
      </w:tr>
      <w:tr w:rsidR="00303B27" w:rsidRPr="00A956ED" w14:paraId="1D5805C3" w14:textId="77777777" w:rsidTr="00303B27">
        <w:trPr>
          <w:trHeight w:val="20"/>
        </w:trPr>
        <w:tc>
          <w:tcPr>
            <w:tcW w:w="725" w:type="dxa"/>
            <w:vMerge w:val="restart"/>
            <w:vAlign w:val="center"/>
          </w:tcPr>
          <w:p w14:paraId="1BB28CA8" w14:textId="77777777" w:rsidR="00303B27" w:rsidRPr="00A956ED" w:rsidRDefault="00303B27" w:rsidP="00303B27">
            <w:pPr>
              <w:pStyle w:val="TableParagraph"/>
              <w:jc w:val="center"/>
              <w:rPr>
                <w:sz w:val="22"/>
                <w:szCs w:val="22"/>
              </w:rPr>
            </w:pPr>
            <w:r w:rsidRPr="00A956ED">
              <w:rPr>
                <w:spacing w:val="-5"/>
                <w:w w:val="105"/>
                <w:sz w:val="22"/>
                <w:szCs w:val="22"/>
              </w:rPr>
              <w:t>1.3</w:t>
            </w:r>
          </w:p>
        </w:tc>
        <w:tc>
          <w:tcPr>
            <w:tcW w:w="14430" w:type="dxa"/>
            <w:gridSpan w:val="13"/>
            <w:vAlign w:val="center"/>
          </w:tcPr>
          <w:p w14:paraId="2BCAC799"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10FFB9FA" w14:textId="77777777" w:rsidTr="00303B27">
        <w:trPr>
          <w:trHeight w:val="20"/>
        </w:trPr>
        <w:tc>
          <w:tcPr>
            <w:tcW w:w="725" w:type="dxa"/>
            <w:vMerge/>
            <w:tcBorders>
              <w:top w:val="nil"/>
            </w:tcBorders>
            <w:vAlign w:val="center"/>
          </w:tcPr>
          <w:p w14:paraId="54E1C0C3" w14:textId="77777777" w:rsidR="00303B27" w:rsidRPr="00A956ED" w:rsidRDefault="00303B27" w:rsidP="00303B27">
            <w:pPr>
              <w:jc w:val="center"/>
              <w:rPr>
                <w:rFonts w:cs="Times New Roman"/>
                <w:sz w:val="22"/>
                <w:lang w:val="ru-RU"/>
              </w:rPr>
            </w:pPr>
          </w:p>
        </w:tc>
        <w:tc>
          <w:tcPr>
            <w:tcW w:w="2643" w:type="dxa"/>
            <w:gridSpan w:val="2"/>
            <w:tcBorders>
              <w:right w:val="single" w:sz="2" w:space="0" w:color="000000"/>
            </w:tcBorders>
            <w:vAlign w:val="center"/>
          </w:tcPr>
          <w:p w14:paraId="73ACD825" w14:textId="77777777" w:rsidR="00303B27" w:rsidRPr="00A956ED" w:rsidRDefault="00303B27" w:rsidP="00303B27">
            <w:pPr>
              <w:pStyle w:val="TableParagraph"/>
              <w:spacing w:line="245"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48ED0571"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1870" w:type="dxa"/>
            <w:gridSpan w:val="3"/>
            <w:tcBorders>
              <w:left w:val="single" w:sz="2" w:space="0" w:color="000000"/>
              <w:right w:val="single" w:sz="2" w:space="0" w:color="000000"/>
            </w:tcBorders>
            <w:vAlign w:val="center"/>
          </w:tcPr>
          <w:p w14:paraId="47F69F96"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2009" w:type="dxa"/>
            <w:gridSpan w:val="3"/>
            <w:tcBorders>
              <w:left w:val="single" w:sz="2" w:space="0" w:color="000000"/>
            </w:tcBorders>
            <w:vAlign w:val="center"/>
          </w:tcPr>
          <w:p w14:paraId="5B5507AB"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2068" w:type="dxa"/>
            <w:vAlign w:val="center"/>
          </w:tcPr>
          <w:p w14:paraId="68142494" w14:textId="77777777" w:rsidR="00303B27" w:rsidRPr="00A956ED" w:rsidRDefault="00303B27" w:rsidP="00303B27">
            <w:pPr>
              <w:pStyle w:val="TableParagraph"/>
              <w:spacing w:line="245" w:lineRule="exact"/>
              <w:jc w:val="center"/>
              <w:rPr>
                <w:sz w:val="22"/>
                <w:szCs w:val="22"/>
              </w:rPr>
            </w:pPr>
            <w:r w:rsidRPr="00A956ED">
              <w:rPr>
                <w:spacing w:val="-4"/>
                <w:sz w:val="22"/>
                <w:szCs w:val="22"/>
              </w:rPr>
              <w:t>5,96</w:t>
            </w:r>
          </w:p>
        </w:tc>
        <w:tc>
          <w:tcPr>
            <w:tcW w:w="2067" w:type="dxa"/>
            <w:vAlign w:val="center"/>
          </w:tcPr>
          <w:p w14:paraId="67CC2C76"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5,97</w:t>
            </w:r>
          </w:p>
        </w:tc>
        <w:tc>
          <w:tcPr>
            <w:tcW w:w="1889" w:type="dxa"/>
            <w:vAlign w:val="center"/>
          </w:tcPr>
          <w:p w14:paraId="1ED29DE2"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6,78</w:t>
            </w:r>
          </w:p>
        </w:tc>
      </w:tr>
      <w:tr w:rsidR="00303B27" w:rsidRPr="00A956ED" w14:paraId="76D05A49" w14:textId="77777777" w:rsidTr="00303B27">
        <w:trPr>
          <w:trHeight w:val="20"/>
        </w:trPr>
        <w:tc>
          <w:tcPr>
            <w:tcW w:w="725" w:type="dxa"/>
            <w:vMerge/>
            <w:tcBorders>
              <w:top w:val="nil"/>
            </w:tcBorders>
            <w:vAlign w:val="center"/>
          </w:tcPr>
          <w:p w14:paraId="3D8E5B40"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194F7F44" w14:textId="77777777" w:rsidR="00303B27" w:rsidRPr="00A956ED" w:rsidRDefault="00303B27" w:rsidP="00303B27">
            <w:pPr>
              <w:pStyle w:val="TableParagraph"/>
              <w:spacing w:line="274" w:lineRule="exac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19D22574"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1870" w:type="dxa"/>
            <w:gridSpan w:val="3"/>
            <w:tcBorders>
              <w:left w:val="single" w:sz="2" w:space="0" w:color="000000"/>
              <w:right w:val="single" w:sz="2" w:space="0" w:color="000000"/>
            </w:tcBorders>
            <w:vAlign w:val="center"/>
          </w:tcPr>
          <w:p w14:paraId="2DF38D23" w14:textId="77777777" w:rsidR="00303B27" w:rsidRPr="00A956ED" w:rsidRDefault="00303B27" w:rsidP="00303B27">
            <w:pPr>
              <w:pStyle w:val="TableParagraph"/>
              <w:jc w:val="center"/>
              <w:rPr>
                <w:sz w:val="22"/>
                <w:szCs w:val="22"/>
              </w:rPr>
            </w:pPr>
            <w:r w:rsidRPr="00A956ED">
              <w:rPr>
                <w:spacing w:val="-4"/>
                <w:sz w:val="22"/>
                <w:szCs w:val="22"/>
              </w:rPr>
              <w:t>4,05</w:t>
            </w:r>
          </w:p>
        </w:tc>
        <w:tc>
          <w:tcPr>
            <w:tcW w:w="2009" w:type="dxa"/>
            <w:gridSpan w:val="3"/>
            <w:tcBorders>
              <w:left w:val="single" w:sz="2" w:space="0" w:color="000000"/>
            </w:tcBorders>
            <w:vAlign w:val="center"/>
          </w:tcPr>
          <w:p w14:paraId="737A41D1"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343BE16B"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78438E53"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52B7F8CB"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71B74BD8" w14:textId="77777777" w:rsidTr="00303B27">
        <w:trPr>
          <w:trHeight w:val="20"/>
        </w:trPr>
        <w:tc>
          <w:tcPr>
            <w:tcW w:w="725" w:type="dxa"/>
            <w:vMerge/>
            <w:tcBorders>
              <w:top w:val="nil"/>
            </w:tcBorders>
            <w:vAlign w:val="center"/>
          </w:tcPr>
          <w:p w14:paraId="32249ADB"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4155929C" w14:textId="77777777" w:rsidR="00303B27" w:rsidRPr="00A956ED" w:rsidRDefault="00303B27" w:rsidP="00303B27">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0AE6365A"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1870" w:type="dxa"/>
            <w:gridSpan w:val="3"/>
            <w:tcBorders>
              <w:left w:val="single" w:sz="2" w:space="0" w:color="000000"/>
              <w:right w:val="single" w:sz="2" w:space="0" w:color="000000"/>
            </w:tcBorders>
            <w:vAlign w:val="center"/>
          </w:tcPr>
          <w:p w14:paraId="3CBFDFB4"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09" w:type="dxa"/>
            <w:gridSpan w:val="3"/>
            <w:tcBorders>
              <w:left w:val="single" w:sz="2" w:space="0" w:color="000000"/>
            </w:tcBorders>
            <w:vAlign w:val="center"/>
          </w:tcPr>
          <w:p w14:paraId="27F5E165"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68" w:type="dxa"/>
            <w:vAlign w:val="center"/>
          </w:tcPr>
          <w:p w14:paraId="1ED4B3D7"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3,00</w:t>
            </w:r>
          </w:p>
        </w:tc>
        <w:tc>
          <w:tcPr>
            <w:tcW w:w="2067" w:type="dxa"/>
            <w:vAlign w:val="center"/>
          </w:tcPr>
          <w:p w14:paraId="6103F1E8"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3,01</w:t>
            </w:r>
          </w:p>
        </w:tc>
        <w:tc>
          <w:tcPr>
            <w:tcW w:w="1889" w:type="dxa"/>
            <w:vAlign w:val="center"/>
          </w:tcPr>
          <w:p w14:paraId="6F6430F6" w14:textId="77777777" w:rsidR="00303B27" w:rsidRPr="00A956ED" w:rsidRDefault="00303B27" w:rsidP="00303B27">
            <w:pPr>
              <w:pStyle w:val="TableParagraph"/>
              <w:spacing w:line="235" w:lineRule="exact"/>
              <w:jc w:val="center"/>
              <w:rPr>
                <w:sz w:val="22"/>
                <w:szCs w:val="22"/>
              </w:rPr>
            </w:pPr>
            <w:r w:rsidRPr="00A956ED">
              <w:rPr>
                <w:spacing w:val="-4"/>
                <w:sz w:val="22"/>
                <w:szCs w:val="22"/>
              </w:rPr>
              <w:t>4,45</w:t>
            </w:r>
          </w:p>
        </w:tc>
      </w:tr>
      <w:tr w:rsidR="00303B27" w:rsidRPr="00A956ED" w14:paraId="73E7520E" w14:textId="77777777" w:rsidTr="00303B27">
        <w:trPr>
          <w:trHeight w:val="20"/>
        </w:trPr>
        <w:tc>
          <w:tcPr>
            <w:tcW w:w="725" w:type="dxa"/>
            <w:vAlign w:val="center"/>
          </w:tcPr>
          <w:p w14:paraId="1FE58EB0" w14:textId="77777777" w:rsidR="00303B27" w:rsidRPr="00A956ED" w:rsidRDefault="00303B27" w:rsidP="00303B27">
            <w:pPr>
              <w:pStyle w:val="TableParagraph"/>
              <w:jc w:val="center"/>
              <w:rPr>
                <w:sz w:val="22"/>
                <w:szCs w:val="22"/>
              </w:rPr>
            </w:pPr>
            <w:r w:rsidRPr="00A956ED">
              <w:rPr>
                <w:w w:val="108"/>
                <w:sz w:val="22"/>
                <w:szCs w:val="22"/>
              </w:rPr>
              <w:t>2</w:t>
            </w:r>
          </w:p>
        </w:tc>
        <w:tc>
          <w:tcPr>
            <w:tcW w:w="14430" w:type="dxa"/>
            <w:gridSpan w:val="13"/>
            <w:vAlign w:val="center"/>
          </w:tcPr>
          <w:p w14:paraId="525DCF52" w14:textId="21D19D69"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Население, проживающее в городских населенных пунктах в домах, оборудованных стационарными электроплитами и электроотопительными</w:t>
            </w:r>
            <w:r w:rsidRPr="00A956ED">
              <w:rPr>
                <w:spacing w:val="-10"/>
                <w:w w:val="105"/>
                <w:sz w:val="22"/>
                <w:szCs w:val="22"/>
                <w:lang w:val="ru-RU"/>
              </w:rPr>
              <w:t xml:space="preserve"> </w:t>
            </w:r>
            <w:r w:rsidRPr="00A956ED">
              <w:rPr>
                <w:w w:val="105"/>
                <w:sz w:val="22"/>
                <w:szCs w:val="22"/>
                <w:lang w:val="ru-RU"/>
              </w:rPr>
              <w:t>установками,</w:t>
            </w:r>
            <w:r w:rsidRPr="00A956ED">
              <w:rPr>
                <w:spacing w:val="36"/>
                <w:w w:val="105"/>
                <w:sz w:val="22"/>
                <w:szCs w:val="22"/>
                <w:lang w:val="ru-RU"/>
              </w:rPr>
              <w:t xml:space="preserve"> </w:t>
            </w:r>
            <w:r w:rsidRPr="00A956ED">
              <w:rPr>
                <w:w w:val="105"/>
                <w:sz w:val="22"/>
                <w:szCs w:val="22"/>
                <w:lang w:val="ru-RU"/>
              </w:rPr>
              <w:t xml:space="preserve">и приравненные к 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w:t>
            </w:r>
            <w:r w:rsidRPr="00A956ED">
              <w:rPr>
                <w:w w:val="105"/>
                <w:sz w:val="22"/>
                <w:szCs w:val="22"/>
                <w:lang w:val="ru-RU"/>
              </w:rPr>
              <w:lastRenderedPageBreak/>
              <w:t>имущества многоквартирных домов;наймодатели (или уполномоченные ими лица), предоставляющие гражданам жилые помещения специализированного</w:t>
            </w:r>
            <w:r w:rsidRPr="00A956ED">
              <w:rPr>
                <w:spacing w:val="-1"/>
                <w:w w:val="105"/>
                <w:sz w:val="22"/>
                <w:szCs w:val="22"/>
                <w:lang w:val="ru-RU"/>
              </w:rPr>
              <w:t xml:space="preserve"> </w:t>
            </w:r>
            <w:r w:rsidRPr="00A956ED">
              <w:rPr>
                <w:w w:val="105"/>
                <w:sz w:val="22"/>
                <w:szCs w:val="22"/>
                <w:lang w:val="ru-RU"/>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A956ED">
              <w:rPr>
                <w:spacing w:val="-10"/>
                <w:w w:val="105"/>
                <w:sz w:val="22"/>
                <w:szCs w:val="22"/>
                <w:lang w:val="ru-RU"/>
              </w:rPr>
              <w:t xml:space="preserve"> </w:t>
            </w:r>
            <w:r w:rsidRPr="00A956ED">
              <w:rPr>
                <w:w w:val="105"/>
                <w:sz w:val="22"/>
                <w:szCs w:val="22"/>
                <w:lang w:val="ru-RU"/>
              </w:rPr>
              <w:t>домах, в</w:t>
            </w:r>
            <w:r w:rsidRPr="00A956ED">
              <w:rPr>
                <w:spacing w:val="-9"/>
                <w:w w:val="105"/>
                <w:sz w:val="22"/>
                <w:szCs w:val="22"/>
                <w:lang w:val="ru-RU"/>
              </w:rPr>
              <w:t xml:space="preserve"> </w:t>
            </w:r>
            <w:r w:rsidRPr="00A956ED">
              <w:rPr>
                <w:w w:val="105"/>
                <w:sz w:val="22"/>
                <w:szCs w:val="22"/>
                <w:lang w:val="ru-RU"/>
              </w:rPr>
              <w:t>которых имеются жилые помещения специализированного</w:t>
            </w:r>
            <w:r w:rsidRPr="00A956ED">
              <w:rPr>
                <w:spacing w:val="-15"/>
                <w:w w:val="105"/>
                <w:sz w:val="22"/>
                <w:szCs w:val="22"/>
                <w:lang w:val="ru-RU"/>
              </w:rPr>
              <w:t xml:space="preserve"> </w:t>
            </w:r>
            <w:r w:rsidRPr="00A956ED">
              <w:rPr>
                <w:w w:val="105"/>
                <w:sz w:val="22"/>
                <w:szCs w:val="22"/>
                <w:lang w:val="ru-RU"/>
              </w:rPr>
              <w:t>жилого</w:t>
            </w:r>
            <w:r w:rsidRPr="00A956ED">
              <w:rPr>
                <w:spacing w:val="-2"/>
                <w:w w:val="105"/>
                <w:sz w:val="22"/>
                <w:szCs w:val="22"/>
                <w:lang w:val="ru-RU"/>
              </w:rPr>
              <w:t xml:space="preserve"> </w:t>
            </w:r>
            <w:r w:rsidRPr="00A956ED">
              <w:rPr>
                <w:w w:val="105"/>
                <w:sz w:val="22"/>
                <w:szCs w:val="22"/>
                <w:lang w:val="ru-RU"/>
              </w:rPr>
              <w:t>фонда;юридические и физические лица, приобретающие электрическую энергию (мощность) в целях потребления на коммунально- бытовые</w:t>
            </w:r>
            <w:r w:rsidRPr="00A956ED">
              <w:rPr>
                <w:spacing w:val="34"/>
                <w:w w:val="105"/>
                <w:sz w:val="22"/>
                <w:szCs w:val="22"/>
                <w:lang w:val="ru-RU"/>
              </w:rPr>
              <w:t xml:space="preserve"> </w:t>
            </w:r>
            <w:r w:rsidRPr="00A956ED">
              <w:rPr>
                <w:w w:val="105"/>
                <w:sz w:val="22"/>
                <w:szCs w:val="22"/>
                <w:lang w:val="ru-RU"/>
              </w:rPr>
              <w:t>нужды</w:t>
            </w:r>
            <w:r w:rsidRPr="00A956ED">
              <w:rPr>
                <w:spacing w:val="29"/>
                <w:w w:val="105"/>
                <w:sz w:val="22"/>
                <w:szCs w:val="22"/>
                <w:lang w:val="ru-RU"/>
              </w:rPr>
              <w:t xml:space="preserve"> </w:t>
            </w:r>
            <w:r w:rsidRPr="00A956ED">
              <w:rPr>
                <w:w w:val="105"/>
                <w:sz w:val="22"/>
                <w:szCs w:val="22"/>
                <w:lang w:val="ru-RU"/>
              </w:rPr>
              <w:t>в</w:t>
            </w:r>
            <w:r w:rsidRPr="00A956ED">
              <w:rPr>
                <w:spacing w:val="23"/>
                <w:w w:val="105"/>
                <w:sz w:val="22"/>
                <w:szCs w:val="22"/>
                <w:lang w:val="ru-RU"/>
              </w:rPr>
              <w:t xml:space="preserve"> </w:t>
            </w:r>
            <w:r w:rsidRPr="00A956ED">
              <w:rPr>
                <w:w w:val="105"/>
                <w:sz w:val="22"/>
                <w:szCs w:val="22"/>
                <w:lang w:val="ru-RU"/>
              </w:rPr>
              <w:t>населенных</w:t>
            </w:r>
            <w:r w:rsidRPr="00A956ED">
              <w:rPr>
                <w:spacing w:val="36"/>
                <w:w w:val="105"/>
                <w:sz w:val="22"/>
                <w:szCs w:val="22"/>
                <w:lang w:val="ru-RU"/>
              </w:rPr>
              <w:t xml:space="preserve"> </w:t>
            </w:r>
            <w:r w:rsidRPr="00A956ED">
              <w:rPr>
                <w:w w:val="105"/>
                <w:sz w:val="22"/>
                <w:szCs w:val="22"/>
                <w:lang w:val="ru-RU"/>
              </w:rPr>
              <w:t>пунктах</w:t>
            </w:r>
            <w:r w:rsidRPr="00A956ED">
              <w:rPr>
                <w:spacing w:val="33"/>
                <w:w w:val="105"/>
                <w:sz w:val="22"/>
                <w:szCs w:val="22"/>
                <w:lang w:val="ru-RU"/>
              </w:rPr>
              <w:t xml:space="preserve"> </w:t>
            </w:r>
            <w:r w:rsidRPr="00A956ED">
              <w:rPr>
                <w:w w:val="105"/>
                <w:sz w:val="22"/>
                <w:szCs w:val="22"/>
                <w:lang w:val="ru-RU"/>
              </w:rPr>
              <w:t>и</w:t>
            </w:r>
            <w:r w:rsidRPr="00A956ED">
              <w:rPr>
                <w:spacing w:val="16"/>
                <w:w w:val="105"/>
                <w:sz w:val="22"/>
                <w:szCs w:val="22"/>
                <w:lang w:val="ru-RU"/>
              </w:rPr>
              <w:t xml:space="preserve"> </w:t>
            </w:r>
            <w:r w:rsidRPr="00A956ED">
              <w:rPr>
                <w:w w:val="105"/>
                <w:sz w:val="22"/>
                <w:szCs w:val="22"/>
                <w:lang w:val="ru-RU"/>
              </w:rPr>
              <w:t>жилых</w:t>
            </w:r>
            <w:r w:rsidRPr="00A956ED">
              <w:rPr>
                <w:spacing w:val="25"/>
                <w:w w:val="105"/>
                <w:sz w:val="22"/>
                <w:szCs w:val="22"/>
                <w:lang w:val="ru-RU"/>
              </w:rPr>
              <w:t xml:space="preserve"> </w:t>
            </w:r>
            <w:r w:rsidRPr="00A956ED">
              <w:rPr>
                <w:w w:val="105"/>
                <w:sz w:val="22"/>
                <w:szCs w:val="22"/>
                <w:lang w:val="ru-RU"/>
              </w:rPr>
              <w:t>зонах</w:t>
            </w:r>
            <w:r w:rsidRPr="00A956ED">
              <w:rPr>
                <w:spacing w:val="30"/>
                <w:w w:val="105"/>
                <w:sz w:val="22"/>
                <w:szCs w:val="22"/>
                <w:lang w:val="ru-RU"/>
              </w:rPr>
              <w:t xml:space="preserve"> </w:t>
            </w:r>
            <w:r w:rsidRPr="00A956ED">
              <w:rPr>
                <w:w w:val="105"/>
                <w:sz w:val="22"/>
                <w:szCs w:val="22"/>
                <w:lang w:val="ru-RU"/>
              </w:rPr>
              <w:t>при</w:t>
            </w:r>
            <w:r w:rsidRPr="00A956ED">
              <w:rPr>
                <w:spacing w:val="23"/>
                <w:w w:val="105"/>
                <w:sz w:val="22"/>
                <w:szCs w:val="22"/>
                <w:lang w:val="ru-RU"/>
              </w:rPr>
              <w:t xml:space="preserve"> </w:t>
            </w:r>
            <w:r w:rsidRPr="00A956ED">
              <w:rPr>
                <w:w w:val="105"/>
                <w:sz w:val="22"/>
                <w:szCs w:val="22"/>
                <w:lang w:val="ru-RU"/>
              </w:rPr>
              <w:t>воинских</w:t>
            </w:r>
            <w:r w:rsidRPr="00A956ED">
              <w:rPr>
                <w:spacing w:val="40"/>
                <w:w w:val="105"/>
                <w:sz w:val="22"/>
                <w:szCs w:val="22"/>
                <w:lang w:val="ru-RU"/>
              </w:rPr>
              <w:t xml:space="preserve"> </w:t>
            </w:r>
            <w:r w:rsidRPr="00A956ED">
              <w:rPr>
                <w:w w:val="105"/>
                <w:sz w:val="22"/>
                <w:szCs w:val="22"/>
                <w:lang w:val="ru-RU"/>
              </w:rPr>
              <w:t>частях</w:t>
            </w:r>
            <w:r w:rsidRPr="00A956ED">
              <w:rPr>
                <w:spacing w:val="31"/>
                <w:w w:val="105"/>
                <w:sz w:val="22"/>
                <w:szCs w:val="22"/>
                <w:lang w:val="ru-RU"/>
              </w:rPr>
              <w:t xml:space="preserve"> </w:t>
            </w:r>
            <w:r w:rsidRPr="00A956ED">
              <w:rPr>
                <w:w w:val="105"/>
                <w:sz w:val="22"/>
                <w:szCs w:val="22"/>
                <w:lang w:val="ru-RU"/>
              </w:rPr>
              <w:t>и</w:t>
            </w:r>
            <w:r w:rsidRPr="00A956ED">
              <w:rPr>
                <w:spacing w:val="23"/>
                <w:w w:val="105"/>
                <w:sz w:val="22"/>
                <w:szCs w:val="22"/>
                <w:lang w:val="ru-RU"/>
              </w:rPr>
              <w:t xml:space="preserve"> </w:t>
            </w:r>
            <w:r w:rsidRPr="00A956ED">
              <w:rPr>
                <w:w w:val="105"/>
                <w:sz w:val="22"/>
                <w:szCs w:val="22"/>
                <w:lang w:val="ru-RU"/>
              </w:rPr>
              <w:t>рассчитывающиеся</w:t>
            </w:r>
            <w:r w:rsidRPr="00A956ED">
              <w:rPr>
                <w:spacing w:val="23"/>
                <w:w w:val="105"/>
                <w:sz w:val="22"/>
                <w:szCs w:val="22"/>
                <w:lang w:val="ru-RU"/>
              </w:rPr>
              <w:t xml:space="preserve"> </w:t>
            </w:r>
            <w:r w:rsidRPr="00A956ED">
              <w:rPr>
                <w:w w:val="105"/>
                <w:sz w:val="22"/>
                <w:szCs w:val="22"/>
                <w:lang w:val="ru-RU"/>
              </w:rPr>
              <w:t>по</w:t>
            </w:r>
            <w:r w:rsidRPr="00A956ED">
              <w:rPr>
                <w:spacing w:val="16"/>
                <w:w w:val="105"/>
                <w:sz w:val="22"/>
                <w:szCs w:val="22"/>
                <w:lang w:val="ru-RU"/>
              </w:rPr>
              <w:t xml:space="preserve"> </w:t>
            </w:r>
            <w:r w:rsidRPr="00A956ED">
              <w:rPr>
                <w:w w:val="105"/>
                <w:sz w:val="22"/>
                <w:szCs w:val="22"/>
                <w:lang w:val="ru-RU"/>
              </w:rPr>
              <w:t>договору</w:t>
            </w:r>
            <w:r w:rsidRPr="00A956ED">
              <w:rPr>
                <w:spacing w:val="33"/>
                <w:w w:val="105"/>
                <w:sz w:val="22"/>
                <w:szCs w:val="22"/>
                <w:lang w:val="ru-RU"/>
              </w:rPr>
              <w:t xml:space="preserve"> </w:t>
            </w:r>
            <w:r w:rsidRPr="00A956ED">
              <w:rPr>
                <w:w w:val="105"/>
                <w:sz w:val="22"/>
                <w:szCs w:val="22"/>
                <w:lang w:val="ru-RU"/>
              </w:rPr>
              <w:t>энергоснабжения</w:t>
            </w:r>
            <w:r w:rsidRPr="00A956ED">
              <w:rPr>
                <w:spacing w:val="19"/>
                <w:w w:val="105"/>
                <w:sz w:val="22"/>
                <w:szCs w:val="22"/>
                <w:lang w:val="ru-RU"/>
              </w:rPr>
              <w:t xml:space="preserve"> </w:t>
            </w:r>
            <w:r w:rsidRPr="00A956ED">
              <w:rPr>
                <w:w w:val="105"/>
                <w:sz w:val="22"/>
                <w:szCs w:val="22"/>
                <w:lang w:val="ru-RU"/>
              </w:rPr>
              <w:t>по</w:t>
            </w:r>
            <w:r w:rsidRPr="00A956ED">
              <w:rPr>
                <w:spacing w:val="-2"/>
                <w:w w:val="105"/>
                <w:sz w:val="22"/>
                <w:szCs w:val="22"/>
                <w:lang w:val="ru-RU"/>
              </w:rPr>
              <w:t>показаниям</w:t>
            </w:r>
            <w:r w:rsidRPr="00A956ED">
              <w:rPr>
                <w:spacing w:val="8"/>
                <w:w w:val="105"/>
                <w:sz w:val="22"/>
                <w:szCs w:val="22"/>
                <w:lang w:val="ru-RU"/>
              </w:rPr>
              <w:t xml:space="preserve"> </w:t>
            </w:r>
            <w:r w:rsidRPr="00A956ED">
              <w:rPr>
                <w:spacing w:val="-2"/>
                <w:w w:val="105"/>
                <w:sz w:val="22"/>
                <w:szCs w:val="22"/>
                <w:lang w:val="ru-RU"/>
              </w:rPr>
              <w:t>общего</w:t>
            </w:r>
            <w:r w:rsidRPr="00A956ED">
              <w:rPr>
                <w:spacing w:val="-5"/>
                <w:w w:val="105"/>
                <w:sz w:val="22"/>
                <w:szCs w:val="22"/>
                <w:lang w:val="ru-RU"/>
              </w:rPr>
              <w:t xml:space="preserve"> </w:t>
            </w:r>
            <w:r w:rsidRPr="00A956ED">
              <w:rPr>
                <w:spacing w:val="-2"/>
                <w:w w:val="105"/>
                <w:sz w:val="22"/>
                <w:szCs w:val="22"/>
                <w:lang w:val="ru-RU"/>
              </w:rPr>
              <w:t>прибора</w:t>
            </w:r>
            <w:r w:rsidRPr="00A956ED">
              <w:rPr>
                <w:spacing w:val="4"/>
                <w:w w:val="105"/>
                <w:sz w:val="22"/>
                <w:szCs w:val="22"/>
                <w:lang w:val="ru-RU"/>
              </w:rPr>
              <w:t xml:space="preserve"> </w:t>
            </w:r>
            <w:r w:rsidRPr="00A956ED">
              <w:rPr>
                <w:spacing w:val="-2"/>
                <w:w w:val="105"/>
                <w:sz w:val="22"/>
                <w:szCs w:val="22"/>
                <w:lang w:val="ru-RU"/>
              </w:rPr>
              <w:t>учета</w:t>
            </w:r>
            <w:r w:rsidRPr="00A956ED">
              <w:rPr>
                <w:spacing w:val="-8"/>
                <w:w w:val="105"/>
                <w:sz w:val="22"/>
                <w:szCs w:val="22"/>
                <w:lang w:val="ru-RU"/>
              </w:rPr>
              <w:t xml:space="preserve"> </w:t>
            </w:r>
            <w:r w:rsidRPr="00A956ED">
              <w:rPr>
                <w:spacing w:val="-2"/>
                <w:w w:val="105"/>
                <w:sz w:val="22"/>
                <w:szCs w:val="22"/>
                <w:lang w:val="ru-RU"/>
              </w:rPr>
              <w:t>электрической</w:t>
            </w:r>
            <w:r w:rsidRPr="00A956ED">
              <w:rPr>
                <w:spacing w:val="13"/>
                <w:w w:val="105"/>
                <w:sz w:val="22"/>
                <w:szCs w:val="22"/>
                <w:lang w:val="ru-RU"/>
              </w:rPr>
              <w:t xml:space="preserve"> </w:t>
            </w:r>
            <w:r w:rsidRPr="00A956ED">
              <w:rPr>
                <w:spacing w:val="-2"/>
                <w:w w:val="105"/>
                <w:sz w:val="22"/>
                <w:szCs w:val="22"/>
                <w:lang w:val="ru-RU"/>
              </w:rPr>
              <w:t>энергии.</w:t>
            </w:r>
          </w:p>
        </w:tc>
      </w:tr>
      <w:tr w:rsidR="00303B27" w:rsidRPr="00A956ED" w14:paraId="7281E473" w14:textId="77777777" w:rsidTr="00303B27">
        <w:trPr>
          <w:trHeight w:val="20"/>
        </w:trPr>
        <w:tc>
          <w:tcPr>
            <w:tcW w:w="725" w:type="dxa"/>
            <w:vAlign w:val="center"/>
          </w:tcPr>
          <w:p w14:paraId="0C43D80D" w14:textId="77777777" w:rsidR="00303B27" w:rsidRPr="00A956ED" w:rsidRDefault="00303B27" w:rsidP="00303B27">
            <w:pPr>
              <w:pStyle w:val="TableParagraph"/>
              <w:jc w:val="center"/>
              <w:rPr>
                <w:sz w:val="22"/>
                <w:szCs w:val="22"/>
              </w:rPr>
            </w:pPr>
            <w:r w:rsidRPr="00A956ED">
              <w:rPr>
                <w:spacing w:val="-5"/>
                <w:w w:val="105"/>
                <w:sz w:val="22"/>
                <w:szCs w:val="22"/>
              </w:rPr>
              <w:lastRenderedPageBreak/>
              <w:t>2.1</w:t>
            </w:r>
          </w:p>
        </w:tc>
        <w:tc>
          <w:tcPr>
            <w:tcW w:w="2643" w:type="dxa"/>
            <w:gridSpan w:val="2"/>
            <w:tcBorders>
              <w:right w:val="single" w:sz="2" w:space="0" w:color="000000"/>
            </w:tcBorders>
            <w:vAlign w:val="center"/>
          </w:tcPr>
          <w:p w14:paraId="21C43308" w14:textId="77777777" w:rsidR="00303B27" w:rsidRPr="00A956ED" w:rsidRDefault="00303B27" w:rsidP="00303B27">
            <w:pPr>
              <w:pStyle w:val="TableParagraph"/>
              <w:spacing w:line="278" w:lineRule="exac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84" w:type="dxa"/>
            <w:gridSpan w:val="2"/>
            <w:tcBorders>
              <w:left w:val="single" w:sz="2" w:space="0" w:color="000000"/>
              <w:right w:val="single" w:sz="2" w:space="0" w:color="000000"/>
            </w:tcBorders>
            <w:vAlign w:val="center"/>
          </w:tcPr>
          <w:p w14:paraId="7EE6783E"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1870" w:type="dxa"/>
            <w:gridSpan w:val="3"/>
            <w:tcBorders>
              <w:left w:val="single" w:sz="2" w:space="0" w:color="000000"/>
              <w:right w:val="single" w:sz="2" w:space="0" w:color="000000"/>
            </w:tcBorders>
            <w:vAlign w:val="center"/>
          </w:tcPr>
          <w:p w14:paraId="6A9FE785"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09" w:type="dxa"/>
            <w:gridSpan w:val="3"/>
            <w:tcBorders>
              <w:left w:val="single" w:sz="2" w:space="0" w:color="000000"/>
            </w:tcBorders>
            <w:vAlign w:val="center"/>
          </w:tcPr>
          <w:p w14:paraId="1381C30B"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68" w:type="dxa"/>
            <w:vAlign w:val="center"/>
          </w:tcPr>
          <w:p w14:paraId="74243BC8" w14:textId="77777777" w:rsidR="00303B27" w:rsidRPr="00A956ED" w:rsidRDefault="00303B27" w:rsidP="00303B27">
            <w:pPr>
              <w:pStyle w:val="TableParagraph"/>
              <w:jc w:val="center"/>
              <w:rPr>
                <w:sz w:val="22"/>
                <w:szCs w:val="22"/>
              </w:rPr>
            </w:pPr>
            <w:r w:rsidRPr="00A956ED">
              <w:rPr>
                <w:spacing w:val="-4"/>
                <w:w w:val="105"/>
                <w:sz w:val="22"/>
                <w:szCs w:val="22"/>
              </w:rPr>
              <w:t>3,09</w:t>
            </w:r>
          </w:p>
        </w:tc>
        <w:tc>
          <w:tcPr>
            <w:tcW w:w="2067" w:type="dxa"/>
            <w:vAlign w:val="center"/>
          </w:tcPr>
          <w:p w14:paraId="2D16701A" w14:textId="77777777" w:rsidR="00303B27" w:rsidRPr="00A956ED" w:rsidRDefault="00303B27" w:rsidP="00303B27">
            <w:pPr>
              <w:pStyle w:val="TableParagraph"/>
              <w:jc w:val="center"/>
              <w:rPr>
                <w:sz w:val="22"/>
                <w:szCs w:val="22"/>
              </w:rPr>
            </w:pPr>
            <w:r w:rsidRPr="00A956ED">
              <w:rPr>
                <w:spacing w:val="-4"/>
                <w:w w:val="105"/>
                <w:sz w:val="22"/>
                <w:szCs w:val="22"/>
              </w:rPr>
              <w:t>3,10</w:t>
            </w:r>
          </w:p>
        </w:tc>
        <w:tc>
          <w:tcPr>
            <w:tcW w:w="1889" w:type="dxa"/>
            <w:vAlign w:val="center"/>
          </w:tcPr>
          <w:p w14:paraId="50D76671" w14:textId="77777777" w:rsidR="00303B27" w:rsidRPr="00A956ED" w:rsidRDefault="00303B27" w:rsidP="00303B27">
            <w:pPr>
              <w:pStyle w:val="TableParagraph"/>
              <w:jc w:val="center"/>
              <w:rPr>
                <w:sz w:val="22"/>
                <w:szCs w:val="22"/>
              </w:rPr>
            </w:pPr>
            <w:r w:rsidRPr="00A956ED">
              <w:rPr>
                <w:spacing w:val="-4"/>
                <w:w w:val="105"/>
                <w:sz w:val="22"/>
                <w:szCs w:val="22"/>
              </w:rPr>
              <w:t>3,89</w:t>
            </w:r>
          </w:p>
        </w:tc>
      </w:tr>
      <w:tr w:rsidR="00303B27" w:rsidRPr="00A956ED" w14:paraId="257C22B4" w14:textId="77777777" w:rsidTr="00303B27">
        <w:trPr>
          <w:trHeight w:val="20"/>
        </w:trPr>
        <w:tc>
          <w:tcPr>
            <w:tcW w:w="725" w:type="dxa"/>
            <w:vMerge w:val="restart"/>
            <w:vAlign w:val="center"/>
          </w:tcPr>
          <w:p w14:paraId="7C260317" w14:textId="77777777" w:rsidR="00303B27" w:rsidRPr="00A956ED" w:rsidRDefault="00303B27" w:rsidP="00303B27">
            <w:pPr>
              <w:pStyle w:val="TableParagraph"/>
              <w:jc w:val="center"/>
              <w:rPr>
                <w:sz w:val="22"/>
                <w:szCs w:val="22"/>
              </w:rPr>
            </w:pPr>
            <w:r w:rsidRPr="00A956ED">
              <w:rPr>
                <w:spacing w:val="-5"/>
                <w:w w:val="105"/>
                <w:sz w:val="22"/>
                <w:szCs w:val="22"/>
              </w:rPr>
              <w:t>2.2</w:t>
            </w:r>
          </w:p>
        </w:tc>
        <w:tc>
          <w:tcPr>
            <w:tcW w:w="14430" w:type="dxa"/>
            <w:gridSpan w:val="13"/>
            <w:vAlign w:val="center"/>
          </w:tcPr>
          <w:p w14:paraId="5951782C"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4"/>
                <w:w w:val="105"/>
                <w:sz w:val="22"/>
                <w:szCs w:val="22"/>
                <w:lang w:val="ru-RU"/>
              </w:rPr>
              <w:t xml:space="preserve"> </w:t>
            </w:r>
            <w:r w:rsidRPr="00A956ED">
              <w:rPr>
                <w:w w:val="105"/>
                <w:sz w:val="22"/>
                <w:szCs w:val="22"/>
                <w:lang w:val="ru-RU"/>
              </w:rPr>
              <w:t>тариф,</w:t>
            </w:r>
            <w:r w:rsidRPr="00A956ED">
              <w:rPr>
                <w:spacing w:val="-8"/>
                <w:w w:val="105"/>
                <w:sz w:val="22"/>
                <w:szCs w:val="22"/>
                <w:lang w:val="ru-RU"/>
              </w:rPr>
              <w:t xml:space="preserve"> </w:t>
            </w:r>
            <w:r w:rsidRPr="00A956ED">
              <w:rPr>
                <w:w w:val="105"/>
                <w:sz w:val="22"/>
                <w:szCs w:val="22"/>
                <w:lang w:val="ru-RU"/>
              </w:rPr>
              <w:t>дифференцированный</w:t>
            </w:r>
            <w:r w:rsidRPr="00A956ED">
              <w:rPr>
                <w:spacing w:val="-16"/>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308B74AB" w14:textId="77777777" w:rsidTr="00303B27">
        <w:trPr>
          <w:trHeight w:val="20"/>
        </w:trPr>
        <w:tc>
          <w:tcPr>
            <w:tcW w:w="725" w:type="dxa"/>
            <w:vMerge/>
            <w:tcBorders>
              <w:top w:val="nil"/>
            </w:tcBorders>
            <w:vAlign w:val="center"/>
          </w:tcPr>
          <w:p w14:paraId="264C0A64" w14:textId="77777777" w:rsidR="00303B27" w:rsidRPr="00A956ED" w:rsidRDefault="00303B27" w:rsidP="00303B27">
            <w:pPr>
              <w:jc w:val="center"/>
              <w:rPr>
                <w:rFonts w:cs="Times New Roman"/>
                <w:sz w:val="22"/>
                <w:lang w:val="ru-RU"/>
              </w:rPr>
            </w:pPr>
          </w:p>
        </w:tc>
        <w:tc>
          <w:tcPr>
            <w:tcW w:w="2643" w:type="dxa"/>
            <w:gridSpan w:val="2"/>
            <w:tcBorders>
              <w:right w:val="single" w:sz="2" w:space="0" w:color="000000"/>
            </w:tcBorders>
            <w:vAlign w:val="center"/>
          </w:tcPr>
          <w:p w14:paraId="3D27480A" w14:textId="4DB4C88D" w:rsidR="00303B27" w:rsidRPr="00A956ED" w:rsidRDefault="00303B27" w:rsidP="00303B27">
            <w:pPr>
              <w:pStyle w:val="TableParagraph"/>
              <w:spacing w:line="245"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84" w:type="dxa"/>
            <w:gridSpan w:val="2"/>
            <w:tcBorders>
              <w:left w:val="single" w:sz="2" w:space="0" w:color="000000"/>
              <w:right w:val="single" w:sz="2" w:space="0" w:color="000000"/>
            </w:tcBorders>
            <w:vAlign w:val="center"/>
          </w:tcPr>
          <w:p w14:paraId="4D70C648" w14:textId="77777777" w:rsidR="00303B27" w:rsidRPr="00A956ED" w:rsidRDefault="00303B27" w:rsidP="00303B27">
            <w:pPr>
              <w:pStyle w:val="TableParagraph"/>
              <w:jc w:val="center"/>
              <w:rPr>
                <w:sz w:val="22"/>
                <w:szCs w:val="22"/>
              </w:rPr>
            </w:pPr>
            <w:r w:rsidRPr="00A956ED">
              <w:rPr>
                <w:spacing w:val="-4"/>
                <w:w w:val="105"/>
                <w:sz w:val="22"/>
                <w:szCs w:val="22"/>
              </w:rPr>
              <w:t>3,21</w:t>
            </w:r>
          </w:p>
        </w:tc>
        <w:tc>
          <w:tcPr>
            <w:tcW w:w="1870" w:type="dxa"/>
            <w:gridSpan w:val="3"/>
            <w:tcBorders>
              <w:left w:val="single" w:sz="2" w:space="0" w:color="000000"/>
              <w:right w:val="single" w:sz="2" w:space="0" w:color="000000"/>
            </w:tcBorders>
            <w:vAlign w:val="center"/>
          </w:tcPr>
          <w:p w14:paraId="40F95B2F" w14:textId="77777777" w:rsidR="00303B27" w:rsidRPr="00A956ED" w:rsidRDefault="00303B27" w:rsidP="00303B27">
            <w:pPr>
              <w:pStyle w:val="TableParagraph"/>
              <w:jc w:val="center"/>
              <w:rPr>
                <w:sz w:val="22"/>
                <w:szCs w:val="22"/>
              </w:rPr>
            </w:pPr>
            <w:r w:rsidRPr="00A956ED">
              <w:rPr>
                <w:spacing w:val="-4"/>
                <w:w w:val="105"/>
                <w:sz w:val="22"/>
                <w:szCs w:val="22"/>
              </w:rPr>
              <w:t>3,21</w:t>
            </w:r>
          </w:p>
        </w:tc>
        <w:tc>
          <w:tcPr>
            <w:tcW w:w="2009" w:type="dxa"/>
            <w:gridSpan w:val="3"/>
            <w:tcBorders>
              <w:left w:val="single" w:sz="2" w:space="0" w:color="000000"/>
            </w:tcBorders>
            <w:vAlign w:val="center"/>
          </w:tcPr>
          <w:p w14:paraId="67E2968A" w14:textId="77777777" w:rsidR="00303B27" w:rsidRPr="00A956ED" w:rsidRDefault="00303B27" w:rsidP="00303B27">
            <w:pPr>
              <w:pStyle w:val="TableParagraph"/>
              <w:jc w:val="center"/>
              <w:rPr>
                <w:sz w:val="22"/>
                <w:szCs w:val="22"/>
              </w:rPr>
            </w:pPr>
            <w:r w:rsidRPr="00A956ED">
              <w:rPr>
                <w:spacing w:val="-4"/>
                <w:w w:val="105"/>
                <w:sz w:val="22"/>
                <w:szCs w:val="22"/>
              </w:rPr>
              <w:t>3,21</w:t>
            </w:r>
          </w:p>
        </w:tc>
        <w:tc>
          <w:tcPr>
            <w:tcW w:w="2068" w:type="dxa"/>
            <w:vAlign w:val="center"/>
          </w:tcPr>
          <w:p w14:paraId="34942D2E" w14:textId="77777777" w:rsidR="00303B27" w:rsidRPr="00A956ED" w:rsidRDefault="00303B27" w:rsidP="00303B27">
            <w:pPr>
              <w:pStyle w:val="TableParagraph"/>
              <w:jc w:val="center"/>
              <w:rPr>
                <w:sz w:val="22"/>
                <w:szCs w:val="22"/>
              </w:rPr>
            </w:pPr>
            <w:r w:rsidRPr="00A956ED">
              <w:rPr>
                <w:spacing w:val="-4"/>
                <w:w w:val="105"/>
                <w:sz w:val="22"/>
                <w:szCs w:val="22"/>
              </w:rPr>
              <w:t>3,52</w:t>
            </w:r>
          </w:p>
        </w:tc>
        <w:tc>
          <w:tcPr>
            <w:tcW w:w="2067" w:type="dxa"/>
            <w:vAlign w:val="center"/>
          </w:tcPr>
          <w:p w14:paraId="20574ACB" w14:textId="77777777" w:rsidR="00303B27" w:rsidRPr="00A956ED" w:rsidRDefault="00303B27" w:rsidP="00303B27">
            <w:pPr>
              <w:pStyle w:val="TableParagraph"/>
              <w:jc w:val="center"/>
              <w:rPr>
                <w:sz w:val="22"/>
                <w:szCs w:val="22"/>
              </w:rPr>
            </w:pPr>
            <w:r w:rsidRPr="00A956ED">
              <w:rPr>
                <w:spacing w:val="-4"/>
                <w:w w:val="105"/>
                <w:sz w:val="22"/>
                <w:szCs w:val="22"/>
              </w:rPr>
              <w:t>3,52</w:t>
            </w:r>
          </w:p>
        </w:tc>
        <w:tc>
          <w:tcPr>
            <w:tcW w:w="1889" w:type="dxa"/>
            <w:vAlign w:val="center"/>
          </w:tcPr>
          <w:p w14:paraId="6EE05E38" w14:textId="77777777" w:rsidR="00303B27" w:rsidRPr="00A956ED" w:rsidRDefault="00303B27" w:rsidP="00303B27">
            <w:pPr>
              <w:pStyle w:val="TableParagraph"/>
              <w:jc w:val="center"/>
              <w:rPr>
                <w:sz w:val="22"/>
                <w:szCs w:val="22"/>
              </w:rPr>
            </w:pPr>
            <w:r w:rsidRPr="00A956ED">
              <w:rPr>
                <w:spacing w:val="-4"/>
                <w:sz w:val="22"/>
                <w:szCs w:val="22"/>
              </w:rPr>
              <w:t>4,23</w:t>
            </w:r>
          </w:p>
        </w:tc>
      </w:tr>
      <w:tr w:rsidR="00303B27" w:rsidRPr="00A956ED" w14:paraId="6D594652" w14:textId="77777777" w:rsidTr="00303B27">
        <w:trPr>
          <w:trHeight w:val="20"/>
        </w:trPr>
        <w:tc>
          <w:tcPr>
            <w:tcW w:w="725" w:type="dxa"/>
            <w:vMerge/>
            <w:tcBorders>
              <w:top w:val="nil"/>
            </w:tcBorders>
            <w:vAlign w:val="center"/>
          </w:tcPr>
          <w:p w14:paraId="7107945E"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4AD3C898"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39C33F2B"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1870" w:type="dxa"/>
            <w:gridSpan w:val="3"/>
            <w:tcBorders>
              <w:left w:val="single" w:sz="2" w:space="0" w:color="000000"/>
              <w:right w:val="single" w:sz="2" w:space="0" w:color="000000"/>
            </w:tcBorders>
            <w:vAlign w:val="center"/>
          </w:tcPr>
          <w:p w14:paraId="125B2732"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2009" w:type="dxa"/>
            <w:gridSpan w:val="3"/>
            <w:tcBorders>
              <w:left w:val="single" w:sz="2" w:space="0" w:color="000000"/>
            </w:tcBorders>
            <w:vAlign w:val="center"/>
          </w:tcPr>
          <w:p w14:paraId="4DFB6315"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2068" w:type="dxa"/>
            <w:vAlign w:val="center"/>
          </w:tcPr>
          <w:p w14:paraId="40150621"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2,10</w:t>
            </w:r>
          </w:p>
        </w:tc>
        <w:tc>
          <w:tcPr>
            <w:tcW w:w="2067" w:type="dxa"/>
            <w:vAlign w:val="center"/>
          </w:tcPr>
          <w:p w14:paraId="0198F03E"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2,11</w:t>
            </w:r>
          </w:p>
        </w:tc>
        <w:tc>
          <w:tcPr>
            <w:tcW w:w="1889" w:type="dxa"/>
            <w:vAlign w:val="center"/>
          </w:tcPr>
          <w:p w14:paraId="63451C3D"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3,11</w:t>
            </w:r>
          </w:p>
        </w:tc>
      </w:tr>
      <w:tr w:rsidR="00303B27" w:rsidRPr="00A956ED" w14:paraId="002BA94D" w14:textId="77777777" w:rsidTr="00303B27">
        <w:trPr>
          <w:trHeight w:val="20"/>
        </w:trPr>
        <w:tc>
          <w:tcPr>
            <w:tcW w:w="725" w:type="dxa"/>
            <w:vMerge w:val="restart"/>
            <w:vAlign w:val="center"/>
          </w:tcPr>
          <w:p w14:paraId="0681A364" w14:textId="77777777" w:rsidR="00303B27" w:rsidRPr="00A956ED" w:rsidRDefault="00303B27" w:rsidP="00303B27">
            <w:pPr>
              <w:pStyle w:val="TableParagraph"/>
              <w:jc w:val="center"/>
              <w:rPr>
                <w:sz w:val="22"/>
                <w:szCs w:val="22"/>
              </w:rPr>
            </w:pPr>
            <w:r w:rsidRPr="00A956ED">
              <w:rPr>
                <w:spacing w:val="-5"/>
                <w:w w:val="105"/>
                <w:sz w:val="22"/>
                <w:szCs w:val="22"/>
              </w:rPr>
              <w:t>2.3</w:t>
            </w:r>
          </w:p>
        </w:tc>
        <w:tc>
          <w:tcPr>
            <w:tcW w:w="14430" w:type="dxa"/>
            <w:gridSpan w:val="13"/>
            <w:vAlign w:val="center"/>
          </w:tcPr>
          <w:p w14:paraId="3665F318"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122BE847" w14:textId="77777777" w:rsidTr="00303B27">
        <w:trPr>
          <w:trHeight w:val="20"/>
        </w:trPr>
        <w:tc>
          <w:tcPr>
            <w:tcW w:w="725" w:type="dxa"/>
            <w:vMerge/>
            <w:tcBorders>
              <w:top w:val="nil"/>
            </w:tcBorders>
            <w:vAlign w:val="center"/>
          </w:tcPr>
          <w:p w14:paraId="260AB0B0" w14:textId="77777777" w:rsidR="00303B27" w:rsidRPr="00A956ED" w:rsidRDefault="00303B27" w:rsidP="00303B27">
            <w:pPr>
              <w:jc w:val="center"/>
              <w:rPr>
                <w:rFonts w:cs="Times New Roman"/>
                <w:sz w:val="22"/>
                <w:lang w:val="ru-RU"/>
              </w:rPr>
            </w:pPr>
          </w:p>
        </w:tc>
        <w:tc>
          <w:tcPr>
            <w:tcW w:w="2643" w:type="dxa"/>
            <w:gridSpan w:val="2"/>
            <w:tcBorders>
              <w:right w:val="single" w:sz="2" w:space="0" w:color="000000"/>
            </w:tcBorders>
            <w:vAlign w:val="center"/>
          </w:tcPr>
          <w:p w14:paraId="03290EE2" w14:textId="77777777" w:rsidR="00303B27" w:rsidRPr="00A956ED" w:rsidRDefault="00303B27" w:rsidP="00303B27">
            <w:pPr>
              <w:pStyle w:val="TableParagraph"/>
              <w:spacing w:line="245"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592CA5C7"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3,37</w:t>
            </w:r>
          </w:p>
        </w:tc>
        <w:tc>
          <w:tcPr>
            <w:tcW w:w="1860" w:type="dxa"/>
            <w:gridSpan w:val="2"/>
            <w:tcBorders>
              <w:left w:val="single" w:sz="2" w:space="0" w:color="000000"/>
              <w:right w:val="single" w:sz="2" w:space="0" w:color="000000"/>
            </w:tcBorders>
            <w:vAlign w:val="center"/>
          </w:tcPr>
          <w:p w14:paraId="20E0AD8C"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3,37</w:t>
            </w:r>
          </w:p>
        </w:tc>
        <w:tc>
          <w:tcPr>
            <w:tcW w:w="2019" w:type="dxa"/>
            <w:gridSpan w:val="4"/>
            <w:tcBorders>
              <w:left w:val="single" w:sz="2" w:space="0" w:color="000000"/>
            </w:tcBorders>
            <w:vAlign w:val="center"/>
          </w:tcPr>
          <w:p w14:paraId="666E8DB4"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3,37</w:t>
            </w:r>
          </w:p>
        </w:tc>
        <w:tc>
          <w:tcPr>
            <w:tcW w:w="2068" w:type="dxa"/>
            <w:vAlign w:val="center"/>
          </w:tcPr>
          <w:p w14:paraId="3A3F14EC"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4,17</w:t>
            </w:r>
          </w:p>
        </w:tc>
        <w:tc>
          <w:tcPr>
            <w:tcW w:w="2067" w:type="dxa"/>
            <w:vAlign w:val="center"/>
          </w:tcPr>
          <w:p w14:paraId="2112761B"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4,18</w:t>
            </w:r>
          </w:p>
        </w:tc>
        <w:tc>
          <w:tcPr>
            <w:tcW w:w="1889" w:type="dxa"/>
            <w:vAlign w:val="center"/>
          </w:tcPr>
          <w:p w14:paraId="5C49B183" w14:textId="77777777" w:rsidR="00303B27" w:rsidRPr="00A956ED" w:rsidRDefault="00303B27" w:rsidP="00303B27">
            <w:pPr>
              <w:pStyle w:val="TableParagraph"/>
              <w:spacing w:line="245" w:lineRule="exact"/>
              <w:jc w:val="center"/>
              <w:rPr>
                <w:sz w:val="22"/>
                <w:szCs w:val="22"/>
              </w:rPr>
            </w:pPr>
            <w:r w:rsidRPr="00A956ED">
              <w:rPr>
                <w:spacing w:val="-4"/>
                <w:sz w:val="22"/>
                <w:szCs w:val="22"/>
              </w:rPr>
              <w:t>4,75</w:t>
            </w:r>
          </w:p>
        </w:tc>
      </w:tr>
      <w:tr w:rsidR="00303B27" w:rsidRPr="00A956ED" w14:paraId="01A0F871" w14:textId="77777777" w:rsidTr="00303B27">
        <w:trPr>
          <w:trHeight w:val="20"/>
        </w:trPr>
        <w:tc>
          <w:tcPr>
            <w:tcW w:w="725" w:type="dxa"/>
            <w:vMerge/>
            <w:tcBorders>
              <w:top w:val="nil"/>
            </w:tcBorders>
            <w:vAlign w:val="center"/>
          </w:tcPr>
          <w:p w14:paraId="397A9EAC"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3025ECC6" w14:textId="77777777" w:rsidR="00303B27" w:rsidRPr="00A956ED" w:rsidRDefault="00303B27" w:rsidP="00303B27">
            <w:pPr>
              <w:pStyle w:val="TableParagraph"/>
              <w:spacing w:line="274" w:lineRule="exac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39F93BED"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1860" w:type="dxa"/>
            <w:gridSpan w:val="2"/>
            <w:tcBorders>
              <w:left w:val="single" w:sz="2" w:space="0" w:color="000000"/>
              <w:right w:val="single" w:sz="2" w:space="0" w:color="000000"/>
            </w:tcBorders>
            <w:vAlign w:val="center"/>
          </w:tcPr>
          <w:p w14:paraId="297CBE54"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19" w:type="dxa"/>
            <w:gridSpan w:val="4"/>
            <w:tcBorders>
              <w:left w:val="single" w:sz="2" w:space="0" w:color="000000"/>
            </w:tcBorders>
            <w:vAlign w:val="center"/>
          </w:tcPr>
          <w:p w14:paraId="319E5E14"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68" w:type="dxa"/>
            <w:vAlign w:val="center"/>
          </w:tcPr>
          <w:p w14:paraId="238BFCA2" w14:textId="77777777" w:rsidR="00303B27" w:rsidRPr="00A956ED" w:rsidRDefault="00303B27" w:rsidP="00303B27">
            <w:pPr>
              <w:pStyle w:val="TableParagraph"/>
              <w:jc w:val="center"/>
              <w:rPr>
                <w:sz w:val="22"/>
                <w:szCs w:val="22"/>
              </w:rPr>
            </w:pPr>
            <w:r w:rsidRPr="00A956ED">
              <w:rPr>
                <w:spacing w:val="-4"/>
                <w:w w:val="105"/>
                <w:sz w:val="22"/>
                <w:szCs w:val="22"/>
              </w:rPr>
              <w:t>3,09</w:t>
            </w:r>
          </w:p>
        </w:tc>
        <w:tc>
          <w:tcPr>
            <w:tcW w:w="2067" w:type="dxa"/>
            <w:vAlign w:val="center"/>
          </w:tcPr>
          <w:p w14:paraId="4C67A4BF" w14:textId="77777777" w:rsidR="00303B27" w:rsidRPr="00A956ED" w:rsidRDefault="00303B27" w:rsidP="00303B27">
            <w:pPr>
              <w:pStyle w:val="TableParagraph"/>
              <w:jc w:val="center"/>
              <w:rPr>
                <w:sz w:val="22"/>
                <w:szCs w:val="22"/>
              </w:rPr>
            </w:pPr>
            <w:r w:rsidRPr="00A956ED">
              <w:rPr>
                <w:spacing w:val="-4"/>
                <w:w w:val="105"/>
                <w:sz w:val="22"/>
                <w:szCs w:val="22"/>
              </w:rPr>
              <w:t>3,10</w:t>
            </w:r>
          </w:p>
        </w:tc>
        <w:tc>
          <w:tcPr>
            <w:tcW w:w="1889" w:type="dxa"/>
            <w:vAlign w:val="center"/>
          </w:tcPr>
          <w:p w14:paraId="3F2821AE" w14:textId="77777777" w:rsidR="00303B27" w:rsidRPr="00A956ED" w:rsidRDefault="00303B27" w:rsidP="00303B27">
            <w:pPr>
              <w:pStyle w:val="TableParagraph"/>
              <w:jc w:val="center"/>
              <w:rPr>
                <w:sz w:val="22"/>
                <w:szCs w:val="22"/>
              </w:rPr>
            </w:pPr>
            <w:r w:rsidRPr="00A956ED">
              <w:rPr>
                <w:spacing w:val="-4"/>
                <w:w w:val="105"/>
                <w:sz w:val="22"/>
                <w:szCs w:val="22"/>
              </w:rPr>
              <w:t>3,89</w:t>
            </w:r>
          </w:p>
        </w:tc>
      </w:tr>
      <w:tr w:rsidR="00303B27" w:rsidRPr="00A956ED" w14:paraId="57F50977" w14:textId="77777777" w:rsidTr="00303B27">
        <w:trPr>
          <w:trHeight w:val="20"/>
        </w:trPr>
        <w:tc>
          <w:tcPr>
            <w:tcW w:w="725" w:type="dxa"/>
            <w:vMerge/>
            <w:tcBorders>
              <w:top w:val="nil"/>
            </w:tcBorders>
            <w:vAlign w:val="center"/>
          </w:tcPr>
          <w:p w14:paraId="1767AD91"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7F7A5516" w14:textId="77777777" w:rsidR="00303B27" w:rsidRPr="00A956ED" w:rsidRDefault="00303B27" w:rsidP="00303B27">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131F284A"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1,79</w:t>
            </w:r>
          </w:p>
        </w:tc>
        <w:tc>
          <w:tcPr>
            <w:tcW w:w="1860" w:type="dxa"/>
            <w:gridSpan w:val="2"/>
            <w:tcBorders>
              <w:left w:val="single" w:sz="2" w:space="0" w:color="000000"/>
              <w:right w:val="single" w:sz="2" w:space="0" w:color="000000"/>
            </w:tcBorders>
            <w:vAlign w:val="center"/>
          </w:tcPr>
          <w:p w14:paraId="2D596158"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1,79</w:t>
            </w:r>
          </w:p>
        </w:tc>
        <w:tc>
          <w:tcPr>
            <w:tcW w:w="2019" w:type="dxa"/>
            <w:gridSpan w:val="4"/>
            <w:tcBorders>
              <w:left w:val="single" w:sz="2" w:space="0" w:color="000000"/>
            </w:tcBorders>
            <w:vAlign w:val="center"/>
          </w:tcPr>
          <w:p w14:paraId="58F84B3A"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1,79</w:t>
            </w:r>
          </w:p>
        </w:tc>
        <w:tc>
          <w:tcPr>
            <w:tcW w:w="2068" w:type="dxa"/>
            <w:vAlign w:val="center"/>
          </w:tcPr>
          <w:p w14:paraId="486ADD3E"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2,10</w:t>
            </w:r>
          </w:p>
        </w:tc>
        <w:tc>
          <w:tcPr>
            <w:tcW w:w="2067" w:type="dxa"/>
            <w:vAlign w:val="center"/>
          </w:tcPr>
          <w:p w14:paraId="46B65FF3"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2,11</w:t>
            </w:r>
          </w:p>
        </w:tc>
        <w:tc>
          <w:tcPr>
            <w:tcW w:w="1889" w:type="dxa"/>
            <w:vAlign w:val="center"/>
          </w:tcPr>
          <w:p w14:paraId="5D8BD19B"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3,11</w:t>
            </w:r>
          </w:p>
        </w:tc>
      </w:tr>
      <w:tr w:rsidR="00303B27" w:rsidRPr="00A956ED" w14:paraId="612FF9FC" w14:textId="77777777" w:rsidTr="00303B27">
        <w:trPr>
          <w:trHeight w:val="20"/>
        </w:trPr>
        <w:tc>
          <w:tcPr>
            <w:tcW w:w="725" w:type="dxa"/>
            <w:vAlign w:val="center"/>
          </w:tcPr>
          <w:p w14:paraId="6E78F21E" w14:textId="77777777" w:rsidR="00303B27" w:rsidRPr="00A956ED" w:rsidRDefault="00303B27" w:rsidP="00303B27">
            <w:pPr>
              <w:pStyle w:val="TableParagraph"/>
              <w:jc w:val="center"/>
              <w:rPr>
                <w:sz w:val="22"/>
                <w:szCs w:val="22"/>
              </w:rPr>
            </w:pPr>
            <w:r w:rsidRPr="00A956ED">
              <w:rPr>
                <w:w w:val="103"/>
                <w:sz w:val="22"/>
                <w:szCs w:val="22"/>
              </w:rPr>
              <w:t>3</w:t>
            </w:r>
          </w:p>
        </w:tc>
        <w:tc>
          <w:tcPr>
            <w:tcW w:w="14430" w:type="dxa"/>
            <w:gridSpan w:val="13"/>
            <w:vAlign w:val="center"/>
          </w:tcPr>
          <w:p w14:paraId="126C561B" w14:textId="17A132C0"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Население, проживающее в городских населенных пунктах в домах, оборудованных стационарными электроплитами и не оборудованных</w:t>
            </w:r>
            <w:r w:rsidRPr="00A956ED">
              <w:rPr>
                <w:spacing w:val="28"/>
                <w:w w:val="105"/>
                <w:sz w:val="22"/>
                <w:szCs w:val="22"/>
                <w:lang w:val="ru-RU"/>
              </w:rPr>
              <w:t xml:space="preserve"> </w:t>
            </w:r>
            <w:r w:rsidRPr="00A956ED">
              <w:rPr>
                <w:w w:val="105"/>
                <w:sz w:val="22"/>
                <w:szCs w:val="22"/>
                <w:lang w:val="ru-RU"/>
              </w:rPr>
              <w:t>электроотопительными</w:t>
            </w:r>
            <w:r w:rsidRPr="00A956ED">
              <w:rPr>
                <w:spacing w:val="-10"/>
                <w:w w:val="105"/>
                <w:sz w:val="22"/>
                <w:szCs w:val="22"/>
                <w:lang w:val="ru-RU"/>
              </w:rPr>
              <w:t xml:space="preserve"> </w:t>
            </w:r>
            <w:r w:rsidRPr="00A956ED">
              <w:rPr>
                <w:w w:val="105"/>
                <w:sz w:val="22"/>
                <w:szCs w:val="22"/>
                <w:lang w:val="ru-RU"/>
              </w:rPr>
              <w:t>установками,</w:t>
            </w:r>
            <w:r w:rsidRPr="00A956ED">
              <w:rPr>
                <w:spacing w:val="27"/>
                <w:w w:val="105"/>
                <w:sz w:val="22"/>
                <w:szCs w:val="22"/>
                <w:lang w:val="ru-RU"/>
              </w:rPr>
              <w:t xml:space="preserve"> </w:t>
            </w:r>
            <w:r w:rsidRPr="00A956ED">
              <w:rPr>
                <w:w w:val="105"/>
                <w:sz w:val="22"/>
                <w:szCs w:val="22"/>
                <w:lang w:val="ru-RU"/>
              </w:rPr>
              <w:t>и приравненные к 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A956ED">
              <w:rPr>
                <w:spacing w:val="-1"/>
                <w:w w:val="105"/>
                <w:sz w:val="22"/>
                <w:szCs w:val="22"/>
                <w:lang w:val="ru-RU"/>
              </w:rPr>
              <w:t xml:space="preserve"> </w:t>
            </w:r>
            <w:r w:rsidRPr="00A956ED">
              <w:rPr>
                <w:w w:val="105"/>
                <w:sz w:val="22"/>
                <w:szCs w:val="22"/>
                <w:lang w:val="ru-RU"/>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A956ED">
              <w:rPr>
                <w:spacing w:val="-10"/>
                <w:w w:val="105"/>
                <w:sz w:val="22"/>
                <w:szCs w:val="22"/>
                <w:lang w:val="ru-RU"/>
              </w:rPr>
              <w:t xml:space="preserve"> </w:t>
            </w:r>
            <w:r w:rsidRPr="00A956ED">
              <w:rPr>
                <w:w w:val="105"/>
                <w:sz w:val="22"/>
                <w:szCs w:val="22"/>
                <w:lang w:val="ru-RU"/>
              </w:rPr>
              <w:t>домах, в</w:t>
            </w:r>
            <w:r w:rsidRPr="00A956ED">
              <w:rPr>
                <w:spacing w:val="-9"/>
                <w:w w:val="105"/>
                <w:sz w:val="22"/>
                <w:szCs w:val="22"/>
                <w:lang w:val="ru-RU"/>
              </w:rPr>
              <w:t xml:space="preserve"> </w:t>
            </w:r>
            <w:r w:rsidRPr="00A956ED">
              <w:rPr>
                <w:w w:val="105"/>
                <w:sz w:val="22"/>
                <w:szCs w:val="22"/>
                <w:lang w:val="ru-RU"/>
              </w:rPr>
              <w:t>которых имеются жилые помещения специализированного</w:t>
            </w:r>
            <w:r w:rsidRPr="00A956ED">
              <w:rPr>
                <w:spacing w:val="-15"/>
                <w:w w:val="105"/>
                <w:sz w:val="22"/>
                <w:szCs w:val="22"/>
                <w:lang w:val="ru-RU"/>
              </w:rPr>
              <w:t xml:space="preserve"> </w:t>
            </w:r>
            <w:r w:rsidRPr="00A956ED">
              <w:rPr>
                <w:w w:val="105"/>
                <w:sz w:val="22"/>
                <w:szCs w:val="22"/>
                <w:lang w:val="ru-RU"/>
              </w:rPr>
              <w:t>жилого</w:t>
            </w:r>
            <w:r w:rsidRPr="00A956ED">
              <w:rPr>
                <w:spacing w:val="-2"/>
                <w:w w:val="105"/>
                <w:sz w:val="22"/>
                <w:szCs w:val="22"/>
                <w:lang w:val="ru-RU"/>
              </w:rPr>
              <w:t xml:space="preserve"> </w:t>
            </w:r>
            <w:r w:rsidRPr="00A956ED">
              <w:rPr>
                <w:w w:val="105"/>
                <w:sz w:val="22"/>
                <w:szCs w:val="22"/>
                <w:lang w:val="ru-RU"/>
              </w:rPr>
              <w:t xml:space="preserve">фонда;юридические и физические лица, приобретающие электрическую энергию (мощность) в </w:t>
            </w:r>
            <w:r w:rsidRPr="00A956ED">
              <w:rPr>
                <w:w w:val="105"/>
                <w:sz w:val="22"/>
                <w:szCs w:val="22"/>
                <w:lang w:val="ru-RU"/>
              </w:rPr>
              <w:lastRenderedPageBreak/>
              <w:t>целях потребления на коммунально- бытовые</w:t>
            </w:r>
            <w:r w:rsidRPr="00A956ED">
              <w:rPr>
                <w:spacing w:val="34"/>
                <w:w w:val="105"/>
                <w:sz w:val="22"/>
                <w:szCs w:val="22"/>
                <w:lang w:val="ru-RU"/>
              </w:rPr>
              <w:t xml:space="preserve"> </w:t>
            </w:r>
            <w:r w:rsidRPr="00A956ED">
              <w:rPr>
                <w:w w:val="105"/>
                <w:sz w:val="22"/>
                <w:szCs w:val="22"/>
                <w:lang w:val="ru-RU"/>
              </w:rPr>
              <w:t>нужды</w:t>
            </w:r>
            <w:r w:rsidRPr="00A956ED">
              <w:rPr>
                <w:spacing w:val="29"/>
                <w:w w:val="105"/>
                <w:sz w:val="22"/>
                <w:szCs w:val="22"/>
                <w:lang w:val="ru-RU"/>
              </w:rPr>
              <w:t xml:space="preserve"> </w:t>
            </w:r>
            <w:r w:rsidRPr="00A956ED">
              <w:rPr>
                <w:w w:val="105"/>
                <w:sz w:val="22"/>
                <w:szCs w:val="22"/>
                <w:lang w:val="ru-RU"/>
              </w:rPr>
              <w:t>в</w:t>
            </w:r>
            <w:r w:rsidRPr="00A956ED">
              <w:rPr>
                <w:spacing w:val="23"/>
                <w:w w:val="105"/>
                <w:sz w:val="22"/>
                <w:szCs w:val="22"/>
                <w:lang w:val="ru-RU"/>
              </w:rPr>
              <w:t xml:space="preserve"> </w:t>
            </w:r>
            <w:r w:rsidRPr="00A956ED">
              <w:rPr>
                <w:w w:val="105"/>
                <w:sz w:val="22"/>
                <w:szCs w:val="22"/>
                <w:lang w:val="ru-RU"/>
              </w:rPr>
              <w:t>населенных</w:t>
            </w:r>
            <w:r w:rsidRPr="00A956ED">
              <w:rPr>
                <w:spacing w:val="36"/>
                <w:w w:val="105"/>
                <w:sz w:val="22"/>
                <w:szCs w:val="22"/>
                <w:lang w:val="ru-RU"/>
              </w:rPr>
              <w:t xml:space="preserve"> </w:t>
            </w:r>
            <w:r w:rsidRPr="00A956ED">
              <w:rPr>
                <w:w w:val="105"/>
                <w:sz w:val="22"/>
                <w:szCs w:val="22"/>
                <w:lang w:val="ru-RU"/>
              </w:rPr>
              <w:t>пунктах</w:t>
            </w:r>
            <w:r w:rsidRPr="00A956ED">
              <w:rPr>
                <w:spacing w:val="33"/>
                <w:w w:val="105"/>
                <w:sz w:val="22"/>
                <w:szCs w:val="22"/>
                <w:lang w:val="ru-RU"/>
              </w:rPr>
              <w:t xml:space="preserve"> </w:t>
            </w:r>
            <w:r w:rsidRPr="00A956ED">
              <w:rPr>
                <w:w w:val="105"/>
                <w:sz w:val="22"/>
                <w:szCs w:val="22"/>
                <w:lang w:val="ru-RU"/>
              </w:rPr>
              <w:t>и</w:t>
            </w:r>
            <w:r w:rsidRPr="00A956ED">
              <w:rPr>
                <w:spacing w:val="16"/>
                <w:w w:val="105"/>
                <w:sz w:val="22"/>
                <w:szCs w:val="22"/>
                <w:lang w:val="ru-RU"/>
              </w:rPr>
              <w:t xml:space="preserve"> </w:t>
            </w:r>
            <w:r w:rsidRPr="00A956ED">
              <w:rPr>
                <w:w w:val="105"/>
                <w:sz w:val="22"/>
                <w:szCs w:val="22"/>
                <w:lang w:val="ru-RU"/>
              </w:rPr>
              <w:t>жилых</w:t>
            </w:r>
            <w:r w:rsidRPr="00A956ED">
              <w:rPr>
                <w:spacing w:val="25"/>
                <w:w w:val="105"/>
                <w:sz w:val="22"/>
                <w:szCs w:val="22"/>
                <w:lang w:val="ru-RU"/>
              </w:rPr>
              <w:t xml:space="preserve"> </w:t>
            </w:r>
            <w:r w:rsidRPr="00A956ED">
              <w:rPr>
                <w:w w:val="105"/>
                <w:sz w:val="22"/>
                <w:szCs w:val="22"/>
                <w:lang w:val="ru-RU"/>
              </w:rPr>
              <w:t>зонах</w:t>
            </w:r>
            <w:r w:rsidRPr="00A956ED">
              <w:rPr>
                <w:spacing w:val="30"/>
                <w:w w:val="105"/>
                <w:sz w:val="22"/>
                <w:szCs w:val="22"/>
                <w:lang w:val="ru-RU"/>
              </w:rPr>
              <w:t xml:space="preserve"> </w:t>
            </w:r>
            <w:r w:rsidRPr="00A956ED">
              <w:rPr>
                <w:w w:val="105"/>
                <w:sz w:val="22"/>
                <w:szCs w:val="22"/>
                <w:lang w:val="ru-RU"/>
              </w:rPr>
              <w:t>при</w:t>
            </w:r>
            <w:r w:rsidRPr="00A956ED">
              <w:rPr>
                <w:spacing w:val="23"/>
                <w:w w:val="105"/>
                <w:sz w:val="22"/>
                <w:szCs w:val="22"/>
                <w:lang w:val="ru-RU"/>
              </w:rPr>
              <w:t xml:space="preserve"> </w:t>
            </w:r>
            <w:r w:rsidRPr="00A956ED">
              <w:rPr>
                <w:w w:val="105"/>
                <w:sz w:val="22"/>
                <w:szCs w:val="22"/>
                <w:lang w:val="ru-RU"/>
              </w:rPr>
              <w:t>воинских</w:t>
            </w:r>
            <w:r w:rsidRPr="00A956ED">
              <w:rPr>
                <w:spacing w:val="40"/>
                <w:w w:val="105"/>
                <w:sz w:val="22"/>
                <w:szCs w:val="22"/>
                <w:lang w:val="ru-RU"/>
              </w:rPr>
              <w:t xml:space="preserve"> </w:t>
            </w:r>
            <w:r w:rsidRPr="00A956ED">
              <w:rPr>
                <w:w w:val="105"/>
                <w:sz w:val="22"/>
                <w:szCs w:val="22"/>
                <w:lang w:val="ru-RU"/>
              </w:rPr>
              <w:t>частях</w:t>
            </w:r>
            <w:r w:rsidRPr="00A956ED">
              <w:rPr>
                <w:spacing w:val="31"/>
                <w:w w:val="105"/>
                <w:sz w:val="22"/>
                <w:szCs w:val="22"/>
                <w:lang w:val="ru-RU"/>
              </w:rPr>
              <w:t xml:space="preserve"> </w:t>
            </w:r>
            <w:r w:rsidRPr="00A956ED">
              <w:rPr>
                <w:w w:val="105"/>
                <w:sz w:val="22"/>
                <w:szCs w:val="22"/>
                <w:lang w:val="ru-RU"/>
              </w:rPr>
              <w:t>и</w:t>
            </w:r>
            <w:r w:rsidRPr="00A956ED">
              <w:rPr>
                <w:spacing w:val="23"/>
                <w:w w:val="105"/>
                <w:sz w:val="22"/>
                <w:szCs w:val="22"/>
                <w:lang w:val="ru-RU"/>
              </w:rPr>
              <w:t xml:space="preserve"> </w:t>
            </w:r>
            <w:r w:rsidRPr="00A956ED">
              <w:rPr>
                <w:w w:val="105"/>
                <w:sz w:val="22"/>
                <w:szCs w:val="22"/>
                <w:lang w:val="ru-RU"/>
              </w:rPr>
              <w:t>рассчитывающиеся</w:t>
            </w:r>
            <w:r w:rsidRPr="00A956ED">
              <w:rPr>
                <w:spacing w:val="23"/>
                <w:w w:val="105"/>
                <w:sz w:val="22"/>
                <w:szCs w:val="22"/>
                <w:lang w:val="ru-RU"/>
              </w:rPr>
              <w:t xml:space="preserve"> </w:t>
            </w:r>
            <w:r w:rsidRPr="00A956ED">
              <w:rPr>
                <w:w w:val="105"/>
                <w:sz w:val="22"/>
                <w:szCs w:val="22"/>
                <w:lang w:val="ru-RU"/>
              </w:rPr>
              <w:t>по</w:t>
            </w:r>
            <w:r w:rsidRPr="00A956ED">
              <w:rPr>
                <w:spacing w:val="16"/>
                <w:w w:val="105"/>
                <w:sz w:val="22"/>
                <w:szCs w:val="22"/>
                <w:lang w:val="ru-RU"/>
              </w:rPr>
              <w:t xml:space="preserve"> </w:t>
            </w:r>
            <w:r w:rsidRPr="00A956ED">
              <w:rPr>
                <w:w w:val="105"/>
                <w:sz w:val="22"/>
                <w:szCs w:val="22"/>
                <w:lang w:val="ru-RU"/>
              </w:rPr>
              <w:t>договору</w:t>
            </w:r>
            <w:r w:rsidRPr="00A956ED">
              <w:rPr>
                <w:spacing w:val="33"/>
                <w:w w:val="105"/>
                <w:sz w:val="22"/>
                <w:szCs w:val="22"/>
                <w:lang w:val="ru-RU"/>
              </w:rPr>
              <w:t xml:space="preserve"> </w:t>
            </w:r>
            <w:r w:rsidRPr="00A956ED">
              <w:rPr>
                <w:w w:val="105"/>
                <w:sz w:val="22"/>
                <w:szCs w:val="22"/>
                <w:lang w:val="ru-RU"/>
              </w:rPr>
              <w:t>энергоснабжения</w:t>
            </w:r>
            <w:r w:rsidRPr="00A956ED">
              <w:rPr>
                <w:spacing w:val="19"/>
                <w:w w:val="105"/>
                <w:sz w:val="22"/>
                <w:szCs w:val="22"/>
                <w:lang w:val="ru-RU"/>
              </w:rPr>
              <w:t xml:space="preserve"> </w:t>
            </w:r>
            <w:r w:rsidRPr="00A956ED">
              <w:rPr>
                <w:w w:val="105"/>
                <w:sz w:val="22"/>
                <w:szCs w:val="22"/>
                <w:lang w:val="ru-RU"/>
              </w:rPr>
              <w:t>по</w:t>
            </w:r>
            <w:r w:rsidRPr="00A956ED">
              <w:rPr>
                <w:spacing w:val="-2"/>
                <w:w w:val="105"/>
                <w:sz w:val="22"/>
                <w:szCs w:val="22"/>
                <w:lang w:val="ru-RU"/>
              </w:rPr>
              <w:t>показаниям</w:t>
            </w:r>
            <w:r w:rsidRPr="00A956ED">
              <w:rPr>
                <w:spacing w:val="8"/>
                <w:w w:val="105"/>
                <w:sz w:val="22"/>
                <w:szCs w:val="22"/>
                <w:lang w:val="ru-RU"/>
              </w:rPr>
              <w:t xml:space="preserve"> </w:t>
            </w:r>
            <w:r w:rsidRPr="00A956ED">
              <w:rPr>
                <w:spacing w:val="-2"/>
                <w:w w:val="105"/>
                <w:sz w:val="22"/>
                <w:szCs w:val="22"/>
                <w:lang w:val="ru-RU"/>
              </w:rPr>
              <w:t>общего</w:t>
            </w:r>
            <w:r w:rsidRPr="00A956ED">
              <w:rPr>
                <w:spacing w:val="-5"/>
                <w:w w:val="105"/>
                <w:sz w:val="22"/>
                <w:szCs w:val="22"/>
                <w:lang w:val="ru-RU"/>
              </w:rPr>
              <w:t xml:space="preserve"> </w:t>
            </w:r>
            <w:r w:rsidRPr="00A956ED">
              <w:rPr>
                <w:spacing w:val="-2"/>
                <w:w w:val="105"/>
                <w:sz w:val="22"/>
                <w:szCs w:val="22"/>
                <w:lang w:val="ru-RU"/>
              </w:rPr>
              <w:t>прибора</w:t>
            </w:r>
            <w:r w:rsidRPr="00A956ED">
              <w:rPr>
                <w:spacing w:val="4"/>
                <w:w w:val="105"/>
                <w:sz w:val="22"/>
                <w:szCs w:val="22"/>
                <w:lang w:val="ru-RU"/>
              </w:rPr>
              <w:t xml:space="preserve"> </w:t>
            </w:r>
            <w:r w:rsidRPr="00A956ED">
              <w:rPr>
                <w:spacing w:val="-2"/>
                <w:w w:val="105"/>
                <w:sz w:val="22"/>
                <w:szCs w:val="22"/>
                <w:lang w:val="ru-RU"/>
              </w:rPr>
              <w:t>учета</w:t>
            </w:r>
            <w:r w:rsidRPr="00A956ED">
              <w:rPr>
                <w:spacing w:val="-8"/>
                <w:w w:val="105"/>
                <w:sz w:val="22"/>
                <w:szCs w:val="22"/>
                <w:lang w:val="ru-RU"/>
              </w:rPr>
              <w:t xml:space="preserve"> </w:t>
            </w:r>
            <w:r w:rsidRPr="00A956ED">
              <w:rPr>
                <w:spacing w:val="-2"/>
                <w:w w:val="105"/>
                <w:sz w:val="22"/>
                <w:szCs w:val="22"/>
                <w:lang w:val="ru-RU"/>
              </w:rPr>
              <w:t>электрической</w:t>
            </w:r>
            <w:r w:rsidRPr="00A956ED">
              <w:rPr>
                <w:spacing w:val="13"/>
                <w:w w:val="105"/>
                <w:sz w:val="22"/>
                <w:szCs w:val="22"/>
                <w:lang w:val="ru-RU"/>
              </w:rPr>
              <w:t xml:space="preserve"> </w:t>
            </w:r>
            <w:r w:rsidRPr="00A956ED">
              <w:rPr>
                <w:spacing w:val="-2"/>
                <w:w w:val="105"/>
                <w:sz w:val="22"/>
                <w:szCs w:val="22"/>
                <w:lang w:val="ru-RU"/>
              </w:rPr>
              <w:t>энергии.</w:t>
            </w:r>
          </w:p>
        </w:tc>
      </w:tr>
      <w:tr w:rsidR="00303B27" w:rsidRPr="00A956ED" w14:paraId="110C3468" w14:textId="77777777" w:rsidTr="00303B27">
        <w:trPr>
          <w:trHeight w:val="20"/>
        </w:trPr>
        <w:tc>
          <w:tcPr>
            <w:tcW w:w="725" w:type="dxa"/>
            <w:vAlign w:val="center"/>
          </w:tcPr>
          <w:p w14:paraId="089630E3" w14:textId="77777777" w:rsidR="00303B27" w:rsidRPr="00A956ED" w:rsidRDefault="00303B27" w:rsidP="00303B27">
            <w:pPr>
              <w:pStyle w:val="TableParagraph"/>
              <w:jc w:val="center"/>
              <w:rPr>
                <w:sz w:val="22"/>
                <w:szCs w:val="22"/>
              </w:rPr>
            </w:pPr>
            <w:r w:rsidRPr="00A956ED">
              <w:rPr>
                <w:spacing w:val="-5"/>
                <w:w w:val="105"/>
                <w:sz w:val="22"/>
                <w:szCs w:val="22"/>
              </w:rPr>
              <w:lastRenderedPageBreak/>
              <w:t>3.1</w:t>
            </w:r>
          </w:p>
        </w:tc>
        <w:tc>
          <w:tcPr>
            <w:tcW w:w="2643" w:type="dxa"/>
            <w:gridSpan w:val="2"/>
            <w:tcBorders>
              <w:right w:val="single" w:sz="2" w:space="0" w:color="000000"/>
            </w:tcBorders>
            <w:vAlign w:val="center"/>
          </w:tcPr>
          <w:p w14:paraId="04DE1D01" w14:textId="77777777" w:rsidR="00303B27" w:rsidRPr="00A956ED" w:rsidRDefault="00303B27" w:rsidP="00303B27">
            <w:pPr>
              <w:pStyle w:val="TableParagraph"/>
              <w:spacing w:line="270" w:lineRule="atLeas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84" w:type="dxa"/>
            <w:gridSpan w:val="2"/>
            <w:tcBorders>
              <w:left w:val="single" w:sz="2" w:space="0" w:color="000000"/>
              <w:right w:val="single" w:sz="2" w:space="0" w:color="000000"/>
            </w:tcBorders>
            <w:vAlign w:val="center"/>
          </w:tcPr>
          <w:p w14:paraId="580B6D1A"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1860" w:type="dxa"/>
            <w:gridSpan w:val="2"/>
            <w:tcBorders>
              <w:left w:val="single" w:sz="2" w:space="0" w:color="000000"/>
              <w:right w:val="single" w:sz="2" w:space="0" w:color="000000"/>
            </w:tcBorders>
            <w:vAlign w:val="center"/>
          </w:tcPr>
          <w:p w14:paraId="4965720F"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19" w:type="dxa"/>
            <w:gridSpan w:val="4"/>
            <w:tcBorders>
              <w:left w:val="single" w:sz="2" w:space="0" w:color="000000"/>
            </w:tcBorders>
            <w:vAlign w:val="center"/>
          </w:tcPr>
          <w:p w14:paraId="53D58DB4"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68" w:type="dxa"/>
            <w:vAlign w:val="center"/>
          </w:tcPr>
          <w:p w14:paraId="42AA0D94" w14:textId="77777777" w:rsidR="00303B27" w:rsidRPr="00A956ED" w:rsidRDefault="00303B27" w:rsidP="00303B27">
            <w:pPr>
              <w:pStyle w:val="TableParagraph"/>
              <w:jc w:val="center"/>
              <w:rPr>
                <w:sz w:val="22"/>
                <w:szCs w:val="22"/>
              </w:rPr>
            </w:pPr>
            <w:r w:rsidRPr="00A956ED">
              <w:rPr>
                <w:spacing w:val="-4"/>
                <w:w w:val="105"/>
                <w:sz w:val="22"/>
                <w:szCs w:val="22"/>
              </w:rPr>
              <w:t>3,09</w:t>
            </w:r>
          </w:p>
        </w:tc>
        <w:tc>
          <w:tcPr>
            <w:tcW w:w="2067" w:type="dxa"/>
            <w:vAlign w:val="center"/>
          </w:tcPr>
          <w:p w14:paraId="10D7C2C8" w14:textId="77777777" w:rsidR="00303B27" w:rsidRPr="00A956ED" w:rsidRDefault="00303B27" w:rsidP="00303B27">
            <w:pPr>
              <w:pStyle w:val="TableParagraph"/>
              <w:jc w:val="center"/>
              <w:rPr>
                <w:sz w:val="22"/>
                <w:szCs w:val="22"/>
              </w:rPr>
            </w:pPr>
            <w:r w:rsidRPr="00A956ED">
              <w:rPr>
                <w:spacing w:val="-4"/>
                <w:w w:val="105"/>
                <w:sz w:val="22"/>
                <w:szCs w:val="22"/>
              </w:rPr>
              <w:t>3,10</w:t>
            </w:r>
          </w:p>
        </w:tc>
        <w:tc>
          <w:tcPr>
            <w:tcW w:w="1889" w:type="dxa"/>
            <w:vAlign w:val="center"/>
          </w:tcPr>
          <w:p w14:paraId="4058283B" w14:textId="77777777" w:rsidR="00303B27" w:rsidRPr="00A956ED" w:rsidRDefault="00303B27" w:rsidP="00303B27">
            <w:pPr>
              <w:pStyle w:val="TableParagraph"/>
              <w:jc w:val="center"/>
              <w:rPr>
                <w:sz w:val="22"/>
                <w:szCs w:val="22"/>
              </w:rPr>
            </w:pPr>
            <w:r w:rsidRPr="00A956ED">
              <w:rPr>
                <w:spacing w:val="-4"/>
                <w:w w:val="105"/>
                <w:sz w:val="22"/>
                <w:szCs w:val="22"/>
              </w:rPr>
              <w:t>3,89</w:t>
            </w:r>
          </w:p>
        </w:tc>
      </w:tr>
      <w:tr w:rsidR="00303B27" w:rsidRPr="00A956ED" w14:paraId="5E7AACC9" w14:textId="77777777" w:rsidTr="00303B27">
        <w:trPr>
          <w:trHeight w:val="20"/>
        </w:trPr>
        <w:tc>
          <w:tcPr>
            <w:tcW w:w="725" w:type="dxa"/>
            <w:vMerge w:val="restart"/>
            <w:vAlign w:val="center"/>
          </w:tcPr>
          <w:p w14:paraId="1C432C83" w14:textId="77777777" w:rsidR="00303B27" w:rsidRPr="00A956ED" w:rsidRDefault="00303B27" w:rsidP="00303B27">
            <w:pPr>
              <w:pStyle w:val="TableParagraph"/>
              <w:jc w:val="center"/>
              <w:rPr>
                <w:sz w:val="22"/>
                <w:szCs w:val="22"/>
              </w:rPr>
            </w:pPr>
            <w:r w:rsidRPr="00A956ED">
              <w:rPr>
                <w:spacing w:val="-5"/>
                <w:w w:val="105"/>
                <w:sz w:val="22"/>
                <w:szCs w:val="22"/>
              </w:rPr>
              <w:t>3.2</w:t>
            </w:r>
          </w:p>
        </w:tc>
        <w:tc>
          <w:tcPr>
            <w:tcW w:w="14430" w:type="dxa"/>
            <w:gridSpan w:val="13"/>
            <w:vAlign w:val="center"/>
          </w:tcPr>
          <w:p w14:paraId="580F4FF1"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665A2767" w14:textId="77777777" w:rsidTr="00303B27">
        <w:trPr>
          <w:trHeight w:val="20"/>
        </w:trPr>
        <w:tc>
          <w:tcPr>
            <w:tcW w:w="725" w:type="dxa"/>
            <w:vMerge/>
            <w:tcBorders>
              <w:top w:val="nil"/>
            </w:tcBorders>
            <w:vAlign w:val="center"/>
          </w:tcPr>
          <w:p w14:paraId="23438BDD" w14:textId="77777777" w:rsidR="00303B27" w:rsidRPr="00A956ED" w:rsidRDefault="00303B27" w:rsidP="00303B27">
            <w:pPr>
              <w:jc w:val="center"/>
              <w:rPr>
                <w:rFonts w:cs="Times New Roman"/>
                <w:sz w:val="22"/>
                <w:lang w:val="ru-RU"/>
              </w:rPr>
            </w:pPr>
          </w:p>
        </w:tc>
        <w:tc>
          <w:tcPr>
            <w:tcW w:w="2643" w:type="dxa"/>
            <w:gridSpan w:val="2"/>
            <w:tcBorders>
              <w:right w:val="single" w:sz="2" w:space="0" w:color="000000"/>
            </w:tcBorders>
            <w:vAlign w:val="center"/>
          </w:tcPr>
          <w:p w14:paraId="0DA6B60C" w14:textId="3CA26523" w:rsidR="00303B27" w:rsidRPr="00A956ED" w:rsidRDefault="00303B27" w:rsidP="00303B27">
            <w:pPr>
              <w:pStyle w:val="TableParagraph"/>
              <w:spacing w:line="242"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84" w:type="dxa"/>
            <w:gridSpan w:val="2"/>
            <w:tcBorders>
              <w:left w:val="single" w:sz="2" w:space="0" w:color="000000"/>
              <w:right w:val="single" w:sz="2" w:space="0" w:color="000000"/>
            </w:tcBorders>
            <w:vAlign w:val="center"/>
          </w:tcPr>
          <w:p w14:paraId="2ACD8097" w14:textId="77777777" w:rsidR="00303B27" w:rsidRPr="00A956ED" w:rsidRDefault="00303B27" w:rsidP="00303B27">
            <w:pPr>
              <w:pStyle w:val="TableParagraph"/>
              <w:jc w:val="center"/>
              <w:rPr>
                <w:sz w:val="22"/>
                <w:szCs w:val="22"/>
              </w:rPr>
            </w:pPr>
            <w:r w:rsidRPr="00A956ED">
              <w:rPr>
                <w:spacing w:val="-4"/>
                <w:w w:val="105"/>
                <w:sz w:val="22"/>
                <w:szCs w:val="22"/>
              </w:rPr>
              <w:t>3,21</w:t>
            </w:r>
          </w:p>
        </w:tc>
        <w:tc>
          <w:tcPr>
            <w:tcW w:w="1860" w:type="dxa"/>
            <w:gridSpan w:val="2"/>
            <w:tcBorders>
              <w:left w:val="single" w:sz="2" w:space="0" w:color="000000"/>
              <w:right w:val="single" w:sz="2" w:space="0" w:color="000000"/>
            </w:tcBorders>
            <w:vAlign w:val="center"/>
          </w:tcPr>
          <w:p w14:paraId="0C8AA127" w14:textId="77777777" w:rsidR="00303B27" w:rsidRPr="00A956ED" w:rsidRDefault="00303B27" w:rsidP="00303B27">
            <w:pPr>
              <w:pStyle w:val="TableParagraph"/>
              <w:jc w:val="center"/>
              <w:rPr>
                <w:sz w:val="22"/>
                <w:szCs w:val="22"/>
              </w:rPr>
            </w:pPr>
            <w:r w:rsidRPr="00A956ED">
              <w:rPr>
                <w:spacing w:val="-4"/>
                <w:w w:val="105"/>
                <w:sz w:val="22"/>
                <w:szCs w:val="22"/>
              </w:rPr>
              <w:t>3,21</w:t>
            </w:r>
          </w:p>
        </w:tc>
        <w:tc>
          <w:tcPr>
            <w:tcW w:w="2019" w:type="dxa"/>
            <w:gridSpan w:val="4"/>
            <w:tcBorders>
              <w:left w:val="single" w:sz="2" w:space="0" w:color="000000"/>
            </w:tcBorders>
            <w:vAlign w:val="center"/>
          </w:tcPr>
          <w:p w14:paraId="01F476B9" w14:textId="77777777" w:rsidR="00303B27" w:rsidRPr="00A956ED" w:rsidRDefault="00303B27" w:rsidP="00303B27">
            <w:pPr>
              <w:pStyle w:val="TableParagraph"/>
              <w:jc w:val="center"/>
              <w:rPr>
                <w:sz w:val="22"/>
                <w:szCs w:val="22"/>
              </w:rPr>
            </w:pPr>
            <w:r w:rsidRPr="00A956ED">
              <w:rPr>
                <w:spacing w:val="-4"/>
                <w:w w:val="105"/>
                <w:sz w:val="22"/>
                <w:szCs w:val="22"/>
              </w:rPr>
              <w:t>3,21</w:t>
            </w:r>
          </w:p>
        </w:tc>
        <w:tc>
          <w:tcPr>
            <w:tcW w:w="2068" w:type="dxa"/>
            <w:vAlign w:val="center"/>
          </w:tcPr>
          <w:p w14:paraId="046EC9F6" w14:textId="77777777" w:rsidR="00303B27" w:rsidRPr="00A956ED" w:rsidRDefault="00303B27" w:rsidP="00303B27">
            <w:pPr>
              <w:pStyle w:val="TableParagraph"/>
              <w:jc w:val="center"/>
              <w:rPr>
                <w:sz w:val="22"/>
                <w:szCs w:val="22"/>
              </w:rPr>
            </w:pPr>
            <w:r w:rsidRPr="00A956ED">
              <w:rPr>
                <w:spacing w:val="-4"/>
                <w:w w:val="105"/>
                <w:sz w:val="22"/>
                <w:szCs w:val="22"/>
              </w:rPr>
              <w:t>3,52</w:t>
            </w:r>
          </w:p>
        </w:tc>
        <w:tc>
          <w:tcPr>
            <w:tcW w:w="2067" w:type="dxa"/>
            <w:vAlign w:val="center"/>
          </w:tcPr>
          <w:p w14:paraId="1670544E" w14:textId="77777777" w:rsidR="00303B27" w:rsidRPr="00A956ED" w:rsidRDefault="00303B27" w:rsidP="00303B27">
            <w:pPr>
              <w:pStyle w:val="TableParagraph"/>
              <w:jc w:val="center"/>
              <w:rPr>
                <w:sz w:val="22"/>
                <w:szCs w:val="22"/>
              </w:rPr>
            </w:pPr>
            <w:r w:rsidRPr="00A956ED">
              <w:rPr>
                <w:spacing w:val="-4"/>
                <w:w w:val="105"/>
                <w:sz w:val="22"/>
                <w:szCs w:val="22"/>
              </w:rPr>
              <w:t>3,52</w:t>
            </w:r>
          </w:p>
        </w:tc>
        <w:tc>
          <w:tcPr>
            <w:tcW w:w="1889" w:type="dxa"/>
            <w:vAlign w:val="center"/>
          </w:tcPr>
          <w:p w14:paraId="4A20C609" w14:textId="77777777" w:rsidR="00303B27" w:rsidRPr="00A956ED" w:rsidRDefault="00303B27" w:rsidP="00303B27">
            <w:pPr>
              <w:pStyle w:val="TableParagraph"/>
              <w:jc w:val="center"/>
              <w:rPr>
                <w:sz w:val="22"/>
                <w:szCs w:val="22"/>
              </w:rPr>
            </w:pPr>
            <w:r w:rsidRPr="00A956ED">
              <w:rPr>
                <w:spacing w:val="-4"/>
                <w:sz w:val="22"/>
                <w:szCs w:val="22"/>
              </w:rPr>
              <w:t>4,23</w:t>
            </w:r>
          </w:p>
        </w:tc>
      </w:tr>
      <w:tr w:rsidR="00303B27" w:rsidRPr="00A956ED" w14:paraId="77095EDA" w14:textId="77777777" w:rsidTr="00303B27">
        <w:trPr>
          <w:trHeight w:val="20"/>
        </w:trPr>
        <w:tc>
          <w:tcPr>
            <w:tcW w:w="725" w:type="dxa"/>
            <w:vMerge/>
            <w:tcBorders>
              <w:top w:val="nil"/>
            </w:tcBorders>
            <w:vAlign w:val="center"/>
          </w:tcPr>
          <w:p w14:paraId="2BA675FB"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2C08F6AD"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6EEC122D"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1860" w:type="dxa"/>
            <w:gridSpan w:val="2"/>
            <w:tcBorders>
              <w:left w:val="single" w:sz="2" w:space="0" w:color="000000"/>
              <w:right w:val="single" w:sz="2" w:space="0" w:color="000000"/>
            </w:tcBorders>
            <w:vAlign w:val="center"/>
          </w:tcPr>
          <w:p w14:paraId="7182458D"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2019" w:type="dxa"/>
            <w:gridSpan w:val="4"/>
            <w:tcBorders>
              <w:left w:val="single" w:sz="2" w:space="0" w:color="000000"/>
            </w:tcBorders>
            <w:vAlign w:val="center"/>
          </w:tcPr>
          <w:p w14:paraId="2DB32025"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2068" w:type="dxa"/>
            <w:vAlign w:val="center"/>
          </w:tcPr>
          <w:p w14:paraId="4BE4F0E6"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2,10</w:t>
            </w:r>
          </w:p>
        </w:tc>
        <w:tc>
          <w:tcPr>
            <w:tcW w:w="2067" w:type="dxa"/>
            <w:vAlign w:val="center"/>
          </w:tcPr>
          <w:p w14:paraId="28FA9002"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2,11</w:t>
            </w:r>
          </w:p>
        </w:tc>
        <w:tc>
          <w:tcPr>
            <w:tcW w:w="1889" w:type="dxa"/>
            <w:vAlign w:val="center"/>
          </w:tcPr>
          <w:p w14:paraId="2F735825"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3,11</w:t>
            </w:r>
          </w:p>
        </w:tc>
      </w:tr>
      <w:tr w:rsidR="00303B27" w:rsidRPr="00A956ED" w14:paraId="01D9C224" w14:textId="77777777" w:rsidTr="00303B27">
        <w:trPr>
          <w:trHeight w:val="20"/>
        </w:trPr>
        <w:tc>
          <w:tcPr>
            <w:tcW w:w="725" w:type="dxa"/>
            <w:vMerge w:val="restart"/>
            <w:vAlign w:val="center"/>
          </w:tcPr>
          <w:p w14:paraId="3D88C21D" w14:textId="77777777" w:rsidR="00303B27" w:rsidRPr="00A956ED" w:rsidRDefault="00303B27" w:rsidP="00303B27">
            <w:pPr>
              <w:pStyle w:val="TableParagraph"/>
              <w:jc w:val="center"/>
              <w:rPr>
                <w:sz w:val="22"/>
                <w:szCs w:val="22"/>
              </w:rPr>
            </w:pPr>
            <w:r w:rsidRPr="00A956ED">
              <w:rPr>
                <w:spacing w:val="-5"/>
                <w:w w:val="105"/>
                <w:sz w:val="22"/>
                <w:szCs w:val="22"/>
              </w:rPr>
              <w:t>3.3</w:t>
            </w:r>
          </w:p>
        </w:tc>
        <w:tc>
          <w:tcPr>
            <w:tcW w:w="14430" w:type="dxa"/>
            <w:gridSpan w:val="13"/>
            <w:vAlign w:val="center"/>
          </w:tcPr>
          <w:p w14:paraId="428BA22F"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7C2744CB" w14:textId="77777777" w:rsidTr="00303B27">
        <w:trPr>
          <w:trHeight w:val="20"/>
        </w:trPr>
        <w:tc>
          <w:tcPr>
            <w:tcW w:w="725" w:type="dxa"/>
            <w:vMerge/>
            <w:tcBorders>
              <w:top w:val="nil"/>
            </w:tcBorders>
            <w:vAlign w:val="center"/>
          </w:tcPr>
          <w:p w14:paraId="19F9831F" w14:textId="77777777" w:rsidR="00303B27" w:rsidRPr="00A956ED" w:rsidRDefault="00303B27" w:rsidP="00303B27">
            <w:pPr>
              <w:jc w:val="center"/>
              <w:rPr>
                <w:rFonts w:cs="Times New Roman"/>
                <w:sz w:val="22"/>
                <w:lang w:val="ru-RU"/>
              </w:rPr>
            </w:pPr>
          </w:p>
        </w:tc>
        <w:tc>
          <w:tcPr>
            <w:tcW w:w="2643" w:type="dxa"/>
            <w:gridSpan w:val="2"/>
            <w:tcBorders>
              <w:right w:val="single" w:sz="2" w:space="0" w:color="000000"/>
            </w:tcBorders>
            <w:vAlign w:val="center"/>
          </w:tcPr>
          <w:p w14:paraId="1427FDE7" w14:textId="77777777" w:rsidR="00303B27" w:rsidRPr="00A956ED" w:rsidRDefault="00303B27" w:rsidP="00303B27">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5D4455E4"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3,37</w:t>
            </w:r>
          </w:p>
        </w:tc>
        <w:tc>
          <w:tcPr>
            <w:tcW w:w="1860" w:type="dxa"/>
            <w:gridSpan w:val="2"/>
            <w:tcBorders>
              <w:left w:val="single" w:sz="2" w:space="0" w:color="000000"/>
              <w:right w:val="single" w:sz="2" w:space="0" w:color="000000"/>
            </w:tcBorders>
            <w:vAlign w:val="center"/>
          </w:tcPr>
          <w:p w14:paraId="219FF6E7"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3,37</w:t>
            </w:r>
          </w:p>
        </w:tc>
        <w:tc>
          <w:tcPr>
            <w:tcW w:w="2019" w:type="dxa"/>
            <w:gridSpan w:val="4"/>
            <w:tcBorders>
              <w:left w:val="single" w:sz="2" w:space="0" w:color="000000"/>
            </w:tcBorders>
            <w:vAlign w:val="center"/>
          </w:tcPr>
          <w:p w14:paraId="10CFC50D"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3,37</w:t>
            </w:r>
          </w:p>
        </w:tc>
        <w:tc>
          <w:tcPr>
            <w:tcW w:w="2068" w:type="dxa"/>
            <w:vAlign w:val="center"/>
          </w:tcPr>
          <w:p w14:paraId="0DC741FE"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4,17</w:t>
            </w:r>
          </w:p>
        </w:tc>
        <w:tc>
          <w:tcPr>
            <w:tcW w:w="2067" w:type="dxa"/>
            <w:vAlign w:val="center"/>
          </w:tcPr>
          <w:p w14:paraId="303B5E94"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4,18</w:t>
            </w:r>
          </w:p>
        </w:tc>
        <w:tc>
          <w:tcPr>
            <w:tcW w:w="1889" w:type="dxa"/>
            <w:vAlign w:val="center"/>
          </w:tcPr>
          <w:p w14:paraId="70A81B2B" w14:textId="77777777" w:rsidR="00303B27" w:rsidRPr="00A956ED" w:rsidRDefault="00303B27" w:rsidP="00303B27">
            <w:pPr>
              <w:pStyle w:val="TableParagraph"/>
              <w:spacing w:line="240" w:lineRule="exact"/>
              <w:jc w:val="center"/>
              <w:rPr>
                <w:sz w:val="22"/>
                <w:szCs w:val="22"/>
              </w:rPr>
            </w:pPr>
            <w:r w:rsidRPr="00A956ED">
              <w:rPr>
                <w:spacing w:val="-4"/>
                <w:sz w:val="22"/>
                <w:szCs w:val="22"/>
              </w:rPr>
              <w:t>4,75</w:t>
            </w:r>
          </w:p>
        </w:tc>
      </w:tr>
      <w:tr w:rsidR="00303B27" w:rsidRPr="00A956ED" w14:paraId="3C491D31" w14:textId="77777777" w:rsidTr="00303B27">
        <w:trPr>
          <w:trHeight w:val="20"/>
        </w:trPr>
        <w:tc>
          <w:tcPr>
            <w:tcW w:w="725" w:type="dxa"/>
            <w:vMerge/>
            <w:tcBorders>
              <w:top w:val="nil"/>
            </w:tcBorders>
            <w:vAlign w:val="center"/>
          </w:tcPr>
          <w:p w14:paraId="09870979"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1C8325D3" w14:textId="77777777" w:rsidR="00303B27" w:rsidRPr="00A956ED" w:rsidRDefault="00303B27" w:rsidP="00303B27">
            <w:pPr>
              <w:pStyle w:val="TableParagraph"/>
              <w:spacing w:line="270" w:lineRule="atLeas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6E4ED256"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1860" w:type="dxa"/>
            <w:gridSpan w:val="2"/>
            <w:tcBorders>
              <w:left w:val="single" w:sz="2" w:space="0" w:color="000000"/>
              <w:right w:val="single" w:sz="2" w:space="0" w:color="000000"/>
            </w:tcBorders>
            <w:vAlign w:val="center"/>
          </w:tcPr>
          <w:p w14:paraId="60E82068"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19" w:type="dxa"/>
            <w:gridSpan w:val="4"/>
            <w:tcBorders>
              <w:left w:val="single" w:sz="2" w:space="0" w:color="000000"/>
            </w:tcBorders>
            <w:vAlign w:val="center"/>
          </w:tcPr>
          <w:p w14:paraId="443016AA"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68" w:type="dxa"/>
            <w:vAlign w:val="center"/>
          </w:tcPr>
          <w:p w14:paraId="03E24C48" w14:textId="77777777" w:rsidR="00303B27" w:rsidRPr="00A956ED" w:rsidRDefault="00303B27" w:rsidP="00303B27">
            <w:pPr>
              <w:pStyle w:val="TableParagraph"/>
              <w:jc w:val="center"/>
              <w:rPr>
                <w:sz w:val="22"/>
                <w:szCs w:val="22"/>
              </w:rPr>
            </w:pPr>
            <w:r w:rsidRPr="00A956ED">
              <w:rPr>
                <w:spacing w:val="-4"/>
                <w:w w:val="105"/>
                <w:sz w:val="22"/>
                <w:szCs w:val="22"/>
              </w:rPr>
              <w:t>3,09</w:t>
            </w:r>
          </w:p>
        </w:tc>
        <w:tc>
          <w:tcPr>
            <w:tcW w:w="2067" w:type="dxa"/>
            <w:vAlign w:val="center"/>
          </w:tcPr>
          <w:p w14:paraId="1B951570" w14:textId="77777777" w:rsidR="00303B27" w:rsidRPr="00A956ED" w:rsidRDefault="00303B27" w:rsidP="00303B27">
            <w:pPr>
              <w:pStyle w:val="TableParagraph"/>
              <w:jc w:val="center"/>
              <w:rPr>
                <w:sz w:val="22"/>
                <w:szCs w:val="22"/>
              </w:rPr>
            </w:pPr>
            <w:r w:rsidRPr="00A956ED">
              <w:rPr>
                <w:spacing w:val="-4"/>
                <w:w w:val="105"/>
                <w:sz w:val="22"/>
                <w:szCs w:val="22"/>
              </w:rPr>
              <w:t>3,10</w:t>
            </w:r>
          </w:p>
        </w:tc>
        <w:tc>
          <w:tcPr>
            <w:tcW w:w="1889" w:type="dxa"/>
            <w:vAlign w:val="center"/>
          </w:tcPr>
          <w:p w14:paraId="416434C4" w14:textId="77777777" w:rsidR="00303B27" w:rsidRPr="00A956ED" w:rsidRDefault="00303B27" w:rsidP="00303B27">
            <w:pPr>
              <w:pStyle w:val="TableParagraph"/>
              <w:jc w:val="center"/>
              <w:rPr>
                <w:sz w:val="22"/>
                <w:szCs w:val="22"/>
              </w:rPr>
            </w:pPr>
            <w:r w:rsidRPr="00A956ED">
              <w:rPr>
                <w:spacing w:val="-4"/>
                <w:w w:val="105"/>
                <w:sz w:val="22"/>
                <w:szCs w:val="22"/>
              </w:rPr>
              <w:t>3,89</w:t>
            </w:r>
          </w:p>
        </w:tc>
      </w:tr>
      <w:tr w:rsidR="00303B27" w:rsidRPr="00A956ED" w14:paraId="37C70DE4" w14:textId="77777777" w:rsidTr="00303B27">
        <w:trPr>
          <w:trHeight w:val="20"/>
        </w:trPr>
        <w:tc>
          <w:tcPr>
            <w:tcW w:w="725" w:type="dxa"/>
            <w:vMerge/>
            <w:tcBorders>
              <w:top w:val="nil"/>
            </w:tcBorders>
            <w:vAlign w:val="center"/>
          </w:tcPr>
          <w:p w14:paraId="5BF1C068"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646F4D4A"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1CF50539"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1860" w:type="dxa"/>
            <w:gridSpan w:val="2"/>
            <w:tcBorders>
              <w:left w:val="single" w:sz="2" w:space="0" w:color="000000"/>
              <w:right w:val="single" w:sz="2" w:space="0" w:color="000000"/>
            </w:tcBorders>
            <w:vAlign w:val="center"/>
          </w:tcPr>
          <w:p w14:paraId="7ED6206A"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2019" w:type="dxa"/>
            <w:gridSpan w:val="4"/>
            <w:tcBorders>
              <w:left w:val="single" w:sz="2" w:space="0" w:color="000000"/>
            </w:tcBorders>
            <w:vAlign w:val="center"/>
          </w:tcPr>
          <w:p w14:paraId="77A671FF"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2068" w:type="dxa"/>
            <w:vAlign w:val="center"/>
          </w:tcPr>
          <w:p w14:paraId="47704EA1"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2,10</w:t>
            </w:r>
          </w:p>
        </w:tc>
        <w:tc>
          <w:tcPr>
            <w:tcW w:w="2067" w:type="dxa"/>
            <w:vAlign w:val="center"/>
          </w:tcPr>
          <w:p w14:paraId="3A854E3B"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2,11</w:t>
            </w:r>
          </w:p>
        </w:tc>
        <w:tc>
          <w:tcPr>
            <w:tcW w:w="1889" w:type="dxa"/>
            <w:vAlign w:val="center"/>
          </w:tcPr>
          <w:p w14:paraId="2716FBCF"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3,11</w:t>
            </w:r>
          </w:p>
        </w:tc>
      </w:tr>
      <w:tr w:rsidR="00303B27" w:rsidRPr="00A956ED" w14:paraId="357D5DFA" w14:textId="77777777" w:rsidTr="00303B27">
        <w:trPr>
          <w:trHeight w:val="20"/>
        </w:trPr>
        <w:tc>
          <w:tcPr>
            <w:tcW w:w="725" w:type="dxa"/>
            <w:vAlign w:val="center"/>
          </w:tcPr>
          <w:p w14:paraId="73ADB163" w14:textId="77777777" w:rsidR="00303B27" w:rsidRPr="00A956ED" w:rsidRDefault="00303B27" w:rsidP="00303B27">
            <w:pPr>
              <w:pStyle w:val="TableParagraph"/>
              <w:jc w:val="center"/>
              <w:rPr>
                <w:sz w:val="22"/>
                <w:szCs w:val="22"/>
              </w:rPr>
            </w:pPr>
            <w:r w:rsidRPr="00A956ED">
              <w:rPr>
                <w:w w:val="105"/>
                <w:sz w:val="22"/>
                <w:szCs w:val="22"/>
              </w:rPr>
              <w:t>4</w:t>
            </w:r>
          </w:p>
        </w:tc>
        <w:tc>
          <w:tcPr>
            <w:tcW w:w="14430" w:type="dxa"/>
            <w:gridSpan w:val="13"/>
            <w:vAlign w:val="center"/>
          </w:tcPr>
          <w:p w14:paraId="601F8D52" w14:textId="23A44D47" w:rsidR="00303B27" w:rsidRPr="00A956ED" w:rsidRDefault="00303B27" w:rsidP="00303B27">
            <w:pPr>
              <w:pStyle w:val="TableParagraph"/>
              <w:spacing w:line="270" w:lineRule="atLeast"/>
              <w:jc w:val="center"/>
              <w:rPr>
                <w:sz w:val="22"/>
                <w:szCs w:val="22"/>
                <w:lang w:val="ru-RU"/>
              </w:rPr>
            </w:pPr>
            <w:r w:rsidRPr="00A956ED">
              <w:rPr>
                <w:w w:val="105"/>
                <w:sz w:val="22"/>
                <w:szCs w:val="22"/>
                <w:lang w:val="ru-RU"/>
              </w:rPr>
              <w:t>Население, проживающее в городских населенных пунктах в домах, оборудованных электроотопительными установками и не оборудованных</w:t>
            </w:r>
            <w:r w:rsidRPr="00A956ED">
              <w:rPr>
                <w:spacing w:val="28"/>
                <w:w w:val="105"/>
                <w:sz w:val="22"/>
                <w:szCs w:val="22"/>
                <w:lang w:val="ru-RU"/>
              </w:rPr>
              <w:t xml:space="preserve"> </w:t>
            </w:r>
            <w:r w:rsidRPr="00A956ED">
              <w:rPr>
                <w:w w:val="105"/>
                <w:sz w:val="22"/>
                <w:szCs w:val="22"/>
                <w:lang w:val="ru-RU"/>
              </w:rPr>
              <w:t>стационарными электроплитами,</w:t>
            </w:r>
            <w:r w:rsidRPr="00A956ED">
              <w:rPr>
                <w:spacing w:val="-5"/>
                <w:w w:val="105"/>
                <w:sz w:val="22"/>
                <w:szCs w:val="22"/>
                <w:lang w:val="ru-RU"/>
              </w:rPr>
              <w:t xml:space="preserve"> </w:t>
            </w:r>
            <w:r w:rsidRPr="00A956ED">
              <w:rPr>
                <w:w w:val="105"/>
                <w:sz w:val="22"/>
                <w:szCs w:val="22"/>
                <w:lang w:val="ru-RU"/>
              </w:rPr>
              <w:t>и</w:t>
            </w:r>
            <w:r w:rsidRPr="00A956ED">
              <w:rPr>
                <w:spacing w:val="-5"/>
                <w:w w:val="105"/>
                <w:sz w:val="22"/>
                <w:szCs w:val="22"/>
                <w:lang w:val="ru-RU"/>
              </w:rPr>
              <w:t xml:space="preserve"> </w:t>
            </w:r>
            <w:r w:rsidRPr="00A956ED">
              <w:rPr>
                <w:w w:val="105"/>
                <w:sz w:val="22"/>
                <w:szCs w:val="22"/>
                <w:lang w:val="ru-RU"/>
              </w:rPr>
              <w:t>приравненные</w:t>
            </w:r>
            <w:r w:rsidRPr="00A956ED">
              <w:rPr>
                <w:spacing w:val="27"/>
                <w:w w:val="105"/>
                <w:sz w:val="22"/>
                <w:szCs w:val="22"/>
                <w:lang w:val="ru-RU"/>
              </w:rPr>
              <w:t xml:space="preserve"> </w:t>
            </w:r>
            <w:r w:rsidRPr="00A956ED">
              <w:rPr>
                <w:w w:val="105"/>
                <w:sz w:val="22"/>
                <w:szCs w:val="22"/>
                <w:lang w:val="ru-RU"/>
              </w:rPr>
              <w:t>к</w:t>
            </w:r>
            <w:r w:rsidRPr="00A956ED">
              <w:rPr>
                <w:spacing w:val="-2"/>
                <w:w w:val="105"/>
                <w:sz w:val="22"/>
                <w:szCs w:val="22"/>
                <w:lang w:val="ru-RU"/>
              </w:rPr>
              <w:t xml:space="preserve"> </w:t>
            </w:r>
            <w:r w:rsidRPr="00A956ED">
              <w:rPr>
                <w:w w:val="105"/>
                <w:sz w:val="22"/>
                <w:szCs w:val="22"/>
                <w:lang w:val="ru-RU"/>
              </w:rPr>
              <w:t>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A956ED">
              <w:rPr>
                <w:spacing w:val="-1"/>
                <w:w w:val="105"/>
                <w:sz w:val="22"/>
                <w:szCs w:val="22"/>
                <w:lang w:val="ru-RU"/>
              </w:rPr>
              <w:t xml:space="preserve"> </w:t>
            </w:r>
            <w:r w:rsidRPr="00A956ED">
              <w:rPr>
                <w:w w:val="105"/>
                <w:sz w:val="22"/>
                <w:szCs w:val="22"/>
                <w:lang w:val="ru-RU"/>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A956ED">
              <w:rPr>
                <w:spacing w:val="-10"/>
                <w:w w:val="105"/>
                <w:sz w:val="22"/>
                <w:szCs w:val="22"/>
                <w:lang w:val="ru-RU"/>
              </w:rPr>
              <w:t xml:space="preserve"> </w:t>
            </w:r>
            <w:r w:rsidRPr="00A956ED">
              <w:rPr>
                <w:w w:val="105"/>
                <w:sz w:val="22"/>
                <w:szCs w:val="22"/>
                <w:lang w:val="ru-RU"/>
              </w:rPr>
              <w:t>домах, в</w:t>
            </w:r>
            <w:r w:rsidRPr="00A956ED">
              <w:rPr>
                <w:spacing w:val="-9"/>
                <w:w w:val="105"/>
                <w:sz w:val="22"/>
                <w:szCs w:val="22"/>
                <w:lang w:val="ru-RU"/>
              </w:rPr>
              <w:t xml:space="preserve"> </w:t>
            </w:r>
            <w:r w:rsidRPr="00A956ED">
              <w:rPr>
                <w:w w:val="105"/>
                <w:sz w:val="22"/>
                <w:szCs w:val="22"/>
                <w:lang w:val="ru-RU"/>
              </w:rPr>
              <w:t>которых имеются жилые помещения специализированного</w:t>
            </w:r>
            <w:r w:rsidRPr="00A956ED">
              <w:rPr>
                <w:spacing w:val="-15"/>
                <w:w w:val="105"/>
                <w:sz w:val="22"/>
                <w:szCs w:val="22"/>
                <w:lang w:val="ru-RU"/>
              </w:rPr>
              <w:t xml:space="preserve"> </w:t>
            </w:r>
            <w:r w:rsidRPr="00A956ED">
              <w:rPr>
                <w:w w:val="105"/>
                <w:sz w:val="22"/>
                <w:szCs w:val="22"/>
                <w:lang w:val="ru-RU"/>
              </w:rPr>
              <w:t>жилого</w:t>
            </w:r>
            <w:r w:rsidRPr="00A956ED">
              <w:rPr>
                <w:spacing w:val="-2"/>
                <w:w w:val="105"/>
                <w:sz w:val="22"/>
                <w:szCs w:val="22"/>
                <w:lang w:val="ru-RU"/>
              </w:rPr>
              <w:t xml:space="preserve"> </w:t>
            </w:r>
            <w:r w:rsidRPr="00A956ED">
              <w:rPr>
                <w:w w:val="105"/>
                <w:sz w:val="22"/>
                <w:szCs w:val="22"/>
                <w:lang w:val="ru-RU"/>
              </w:rPr>
              <w:t>фонда;юридические</w:t>
            </w:r>
            <w:r w:rsidRPr="00A956ED">
              <w:rPr>
                <w:spacing w:val="63"/>
                <w:w w:val="105"/>
                <w:sz w:val="22"/>
                <w:szCs w:val="22"/>
                <w:lang w:val="ru-RU"/>
              </w:rPr>
              <w:t xml:space="preserve"> </w:t>
            </w:r>
            <w:r w:rsidRPr="00A956ED">
              <w:rPr>
                <w:w w:val="105"/>
                <w:sz w:val="22"/>
                <w:szCs w:val="22"/>
                <w:lang w:val="ru-RU"/>
              </w:rPr>
              <w:t>и</w:t>
            </w:r>
            <w:r w:rsidRPr="00A956ED">
              <w:rPr>
                <w:spacing w:val="39"/>
                <w:w w:val="105"/>
                <w:sz w:val="22"/>
                <w:szCs w:val="22"/>
                <w:lang w:val="ru-RU"/>
              </w:rPr>
              <w:t xml:space="preserve"> </w:t>
            </w:r>
            <w:r w:rsidRPr="00A956ED">
              <w:rPr>
                <w:w w:val="105"/>
                <w:sz w:val="22"/>
                <w:szCs w:val="22"/>
                <w:lang w:val="ru-RU"/>
              </w:rPr>
              <w:t>физические</w:t>
            </w:r>
            <w:r w:rsidRPr="00A956ED">
              <w:rPr>
                <w:spacing w:val="57"/>
                <w:w w:val="105"/>
                <w:sz w:val="22"/>
                <w:szCs w:val="22"/>
                <w:lang w:val="ru-RU"/>
              </w:rPr>
              <w:t xml:space="preserve"> </w:t>
            </w:r>
            <w:r w:rsidRPr="00A956ED">
              <w:rPr>
                <w:w w:val="105"/>
                <w:sz w:val="22"/>
                <w:szCs w:val="22"/>
                <w:lang w:val="ru-RU"/>
              </w:rPr>
              <w:t>лица,</w:t>
            </w:r>
            <w:r w:rsidRPr="00A956ED">
              <w:rPr>
                <w:spacing w:val="56"/>
                <w:w w:val="105"/>
                <w:sz w:val="22"/>
                <w:szCs w:val="22"/>
                <w:lang w:val="ru-RU"/>
              </w:rPr>
              <w:t xml:space="preserve"> </w:t>
            </w:r>
            <w:r w:rsidRPr="00A956ED">
              <w:rPr>
                <w:w w:val="105"/>
                <w:sz w:val="22"/>
                <w:szCs w:val="22"/>
                <w:lang w:val="ru-RU"/>
              </w:rPr>
              <w:t>приобретающие</w:t>
            </w:r>
            <w:r w:rsidRPr="00A956ED">
              <w:rPr>
                <w:spacing w:val="57"/>
                <w:w w:val="105"/>
                <w:sz w:val="22"/>
                <w:szCs w:val="22"/>
                <w:lang w:val="ru-RU"/>
              </w:rPr>
              <w:t xml:space="preserve"> </w:t>
            </w:r>
            <w:r w:rsidRPr="00A956ED">
              <w:rPr>
                <w:w w:val="105"/>
                <w:sz w:val="22"/>
                <w:szCs w:val="22"/>
                <w:lang w:val="ru-RU"/>
              </w:rPr>
              <w:t>электрическую</w:t>
            </w:r>
            <w:r w:rsidRPr="00A956ED">
              <w:rPr>
                <w:spacing w:val="72"/>
                <w:w w:val="105"/>
                <w:sz w:val="22"/>
                <w:szCs w:val="22"/>
                <w:lang w:val="ru-RU"/>
              </w:rPr>
              <w:t xml:space="preserve"> </w:t>
            </w:r>
            <w:r w:rsidRPr="00A956ED">
              <w:rPr>
                <w:w w:val="105"/>
                <w:sz w:val="22"/>
                <w:szCs w:val="22"/>
                <w:lang w:val="ru-RU"/>
              </w:rPr>
              <w:t>энергию</w:t>
            </w:r>
            <w:r w:rsidRPr="00A956ED">
              <w:rPr>
                <w:spacing w:val="58"/>
                <w:w w:val="105"/>
                <w:sz w:val="22"/>
                <w:szCs w:val="22"/>
                <w:lang w:val="ru-RU"/>
              </w:rPr>
              <w:t xml:space="preserve"> </w:t>
            </w:r>
            <w:r w:rsidRPr="00A956ED">
              <w:rPr>
                <w:w w:val="105"/>
                <w:sz w:val="22"/>
                <w:szCs w:val="22"/>
                <w:lang w:val="ru-RU"/>
              </w:rPr>
              <w:t>(мощность)</w:t>
            </w:r>
            <w:r w:rsidRPr="00A956ED">
              <w:rPr>
                <w:spacing w:val="59"/>
                <w:w w:val="105"/>
                <w:sz w:val="22"/>
                <w:szCs w:val="22"/>
                <w:lang w:val="ru-RU"/>
              </w:rPr>
              <w:t xml:space="preserve"> </w:t>
            </w:r>
            <w:r w:rsidRPr="00A956ED">
              <w:rPr>
                <w:w w:val="105"/>
                <w:sz w:val="22"/>
                <w:szCs w:val="22"/>
                <w:lang w:val="ru-RU"/>
              </w:rPr>
              <w:t>в</w:t>
            </w:r>
            <w:r w:rsidRPr="00A956ED">
              <w:rPr>
                <w:spacing w:val="43"/>
                <w:w w:val="105"/>
                <w:sz w:val="22"/>
                <w:szCs w:val="22"/>
                <w:lang w:val="ru-RU"/>
              </w:rPr>
              <w:t xml:space="preserve"> </w:t>
            </w:r>
            <w:r w:rsidRPr="00A956ED">
              <w:rPr>
                <w:w w:val="105"/>
                <w:sz w:val="22"/>
                <w:szCs w:val="22"/>
                <w:lang w:val="ru-RU"/>
              </w:rPr>
              <w:t>целях</w:t>
            </w:r>
            <w:r w:rsidRPr="00A956ED">
              <w:rPr>
                <w:spacing w:val="57"/>
                <w:w w:val="105"/>
                <w:sz w:val="22"/>
                <w:szCs w:val="22"/>
                <w:lang w:val="ru-RU"/>
              </w:rPr>
              <w:t xml:space="preserve"> </w:t>
            </w:r>
            <w:r w:rsidRPr="00A956ED">
              <w:rPr>
                <w:w w:val="105"/>
                <w:sz w:val="22"/>
                <w:szCs w:val="22"/>
                <w:lang w:val="ru-RU"/>
              </w:rPr>
              <w:t>потребления</w:t>
            </w:r>
            <w:r w:rsidRPr="00A956ED">
              <w:rPr>
                <w:spacing w:val="59"/>
                <w:w w:val="105"/>
                <w:sz w:val="22"/>
                <w:szCs w:val="22"/>
                <w:lang w:val="ru-RU"/>
              </w:rPr>
              <w:t xml:space="preserve"> </w:t>
            </w:r>
            <w:r w:rsidRPr="00A956ED">
              <w:rPr>
                <w:w w:val="105"/>
                <w:sz w:val="22"/>
                <w:szCs w:val="22"/>
                <w:lang w:val="ru-RU"/>
              </w:rPr>
              <w:t>на</w:t>
            </w:r>
            <w:r w:rsidRPr="00A956ED">
              <w:rPr>
                <w:spacing w:val="48"/>
                <w:w w:val="105"/>
                <w:sz w:val="22"/>
                <w:szCs w:val="22"/>
                <w:lang w:val="ru-RU"/>
              </w:rPr>
              <w:t xml:space="preserve"> </w:t>
            </w:r>
            <w:r w:rsidRPr="00A956ED">
              <w:rPr>
                <w:spacing w:val="-2"/>
                <w:w w:val="105"/>
                <w:sz w:val="22"/>
                <w:szCs w:val="22"/>
                <w:lang w:val="ru-RU"/>
              </w:rPr>
              <w:t>коммунально-</w:t>
            </w:r>
            <w:r w:rsidRPr="00A956ED">
              <w:rPr>
                <w:w w:val="105"/>
                <w:sz w:val="22"/>
                <w:szCs w:val="22"/>
                <w:lang w:val="ru-RU"/>
              </w:rPr>
              <w:t>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w:t>
            </w:r>
          </w:p>
        </w:tc>
      </w:tr>
      <w:tr w:rsidR="00303B27" w:rsidRPr="00A956ED" w14:paraId="14145F38" w14:textId="77777777" w:rsidTr="00303B27">
        <w:trPr>
          <w:trHeight w:val="20"/>
        </w:trPr>
        <w:tc>
          <w:tcPr>
            <w:tcW w:w="725" w:type="dxa"/>
            <w:vAlign w:val="center"/>
          </w:tcPr>
          <w:p w14:paraId="258B1BD6" w14:textId="77777777" w:rsidR="00303B27" w:rsidRPr="00A956ED" w:rsidRDefault="00303B27" w:rsidP="00303B27">
            <w:pPr>
              <w:pStyle w:val="TableParagraph"/>
              <w:jc w:val="center"/>
              <w:rPr>
                <w:sz w:val="22"/>
                <w:szCs w:val="22"/>
              </w:rPr>
            </w:pPr>
            <w:r w:rsidRPr="00A956ED">
              <w:rPr>
                <w:spacing w:val="-5"/>
                <w:w w:val="105"/>
                <w:sz w:val="22"/>
                <w:szCs w:val="22"/>
              </w:rPr>
              <w:t>4.1</w:t>
            </w:r>
          </w:p>
        </w:tc>
        <w:tc>
          <w:tcPr>
            <w:tcW w:w="2643" w:type="dxa"/>
            <w:gridSpan w:val="2"/>
            <w:tcBorders>
              <w:right w:val="single" w:sz="2" w:space="0" w:color="000000"/>
            </w:tcBorders>
            <w:vAlign w:val="center"/>
          </w:tcPr>
          <w:p w14:paraId="64B79650" w14:textId="77777777" w:rsidR="00303B27" w:rsidRPr="00A956ED" w:rsidRDefault="00303B27" w:rsidP="00303B27">
            <w:pPr>
              <w:pStyle w:val="TableParagraph"/>
              <w:spacing w:line="270" w:lineRule="atLeas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84" w:type="dxa"/>
            <w:gridSpan w:val="2"/>
            <w:tcBorders>
              <w:left w:val="single" w:sz="2" w:space="0" w:color="000000"/>
              <w:right w:val="single" w:sz="2" w:space="0" w:color="000000"/>
            </w:tcBorders>
            <w:vAlign w:val="center"/>
          </w:tcPr>
          <w:p w14:paraId="720E7664"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1860" w:type="dxa"/>
            <w:gridSpan w:val="2"/>
            <w:tcBorders>
              <w:left w:val="single" w:sz="2" w:space="0" w:color="000000"/>
              <w:right w:val="single" w:sz="2" w:space="0" w:color="000000"/>
            </w:tcBorders>
            <w:vAlign w:val="center"/>
          </w:tcPr>
          <w:p w14:paraId="2FE0D9C8"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19" w:type="dxa"/>
            <w:gridSpan w:val="4"/>
            <w:tcBorders>
              <w:left w:val="single" w:sz="2" w:space="0" w:color="000000"/>
            </w:tcBorders>
            <w:vAlign w:val="center"/>
          </w:tcPr>
          <w:p w14:paraId="600FA672"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68" w:type="dxa"/>
            <w:vAlign w:val="center"/>
          </w:tcPr>
          <w:p w14:paraId="5371469E" w14:textId="77777777" w:rsidR="00303B27" w:rsidRPr="00A956ED" w:rsidRDefault="00303B27" w:rsidP="00303B27">
            <w:pPr>
              <w:pStyle w:val="TableParagraph"/>
              <w:jc w:val="center"/>
              <w:rPr>
                <w:sz w:val="22"/>
                <w:szCs w:val="22"/>
              </w:rPr>
            </w:pPr>
            <w:r w:rsidRPr="00A956ED">
              <w:rPr>
                <w:spacing w:val="-4"/>
                <w:w w:val="105"/>
                <w:sz w:val="22"/>
                <w:szCs w:val="22"/>
              </w:rPr>
              <w:t>3,09</w:t>
            </w:r>
          </w:p>
        </w:tc>
        <w:tc>
          <w:tcPr>
            <w:tcW w:w="2067" w:type="dxa"/>
            <w:vAlign w:val="center"/>
          </w:tcPr>
          <w:p w14:paraId="3BAF081F" w14:textId="77777777" w:rsidR="00303B27" w:rsidRPr="00A956ED" w:rsidRDefault="00303B27" w:rsidP="00303B27">
            <w:pPr>
              <w:pStyle w:val="TableParagraph"/>
              <w:jc w:val="center"/>
              <w:rPr>
                <w:sz w:val="22"/>
                <w:szCs w:val="22"/>
              </w:rPr>
            </w:pPr>
            <w:r w:rsidRPr="00A956ED">
              <w:rPr>
                <w:spacing w:val="-4"/>
                <w:w w:val="105"/>
                <w:sz w:val="22"/>
                <w:szCs w:val="22"/>
              </w:rPr>
              <w:t>3,10</w:t>
            </w:r>
          </w:p>
        </w:tc>
        <w:tc>
          <w:tcPr>
            <w:tcW w:w="1889" w:type="dxa"/>
            <w:vAlign w:val="center"/>
          </w:tcPr>
          <w:p w14:paraId="44D7563E" w14:textId="77777777" w:rsidR="00303B27" w:rsidRPr="00A956ED" w:rsidRDefault="00303B27" w:rsidP="00303B27">
            <w:pPr>
              <w:pStyle w:val="TableParagraph"/>
              <w:jc w:val="center"/>
              <w:rPr>
                <w:sz w:val="22"/>
                <w:szCs w:val="22"/>
              </w:rPr>
            </w:pPr>
            <w:r w:rsidRPr="00A956ED">
              <w:rPr>
                <w:spacing w:val="-4"/>
                <w:w w:val="105"/>
                <w:sz w:val="22"/>
                <w:szCs w:val="22"/>
              </w:rPr>
              <w:t>3,89</w:t>
            </w:r>
          </w:p>
        </w:tc>
      </w:tr>
      <w:tr w:rsidR="00303B27" w:rsidRPr="00A956ED" w14:paraId="0B8DA6FB" w14:textId="77777777" w:rsidTr="00303B27">
        <w:trPr>
          <w:trHeight w:val="20"/>
        </w:trPr>
        <w:tc>
          <w:tcPr>
            <w:tcW w:w="725" w:type="dxa"/>
            <w:vMerge w:val="restart"/>
            <w:vAlign w:val="center"/>
          </w:tcPr>
          <w:p w14:paraId="6C95A0E3" w14:textId="77777777" w:rsidR="00303B27" w:rsidRPr="00A956ED" w:rsidRDefault="00303B27" w:rsidP="00303B27">
            <w:pPr>
              <w:pStyle w:val="TableParagraph"/>
              <w:jc w:val="center"/>
              <w:rPr>
                <w:sz w:val="22"/>
                <w:szCs w:val="22"/>
              </w:rPr>
            </w:pPr>
            <w:r w:rsidRPr="00A956ED">
              <w:rPr>
                <w:spacing w:val="-5"/>
                <w:w w:val="105"/>
                <w:sz w:val="22"/>
                <w:szCs w:val="22"/>
              </w:rPr>
              <w:t>4.2</w:t>
            </w:r>
          </w:p>
        </w:tc>
        <w:tc>
          <w:tcPr>
            <w:tcW w:w="14430" w:type="dxa"/>
            <w:gridSpan w:val="13"/>
            <w:vAlign w:val="center"/>
          </w:tcPr>
          <w:p w14:paraId="434A117C"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8"/>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2C03D639" w14:textId="77777777" w:rsidTr="00303B27">
        <w:trPr>
          <w:trHeight w:val="20"/>
        </w:trPr>
        <w:tc>
          <w:tcPr>
            <w:tcW w:w="725" w:type="dxa"/>
            <w:vMerge/>
            <w:tcBorders>
              <w:top w:val="nil"/>
            </w:tcBorders>
            <w:vAlign w:val="center"/>
          </w:tcPr>
          <w:p w14:paraId="544B91FF" w14:textId="77777777" w:rsidR="00303B27" w:rsidRPr="00A956ED" w:rsidRDefault="00303B27" w:rsidP="00303B27">
            <w:pPr>
              <w:jc w:val="center"/>
              <w:rPr>
                <w:rFonts w:cs="Times New Roman"/>
                <w:sz w:val="22"/>
                <w:lang w:val="ru-RU"/>
              </w:rPr>
            </w:pPr>
          </w:p>
        </w:tc>
        <w:tc>
          <w:tcPr>
            <w:tcW w:w="2643" w:type="dxa"/>
            <w:gridSpan w:val="2"/>
            <w:tcBorders>
              <w:right w:val="single" w:sz="2" w:space="0" w:color="000000"/>
            </w:tcBorders>
            <w:vAlign w:val="center"/>
          </w:tcPr>
          <w:p w14:paraId="39F1FD0B" w14:textId="4C239513" w:rsidR="00303B27" w:rsidRPr="00A956ED" w:rsidRDefault="00303B27" w:rsidP="00303B27">
            <w:pPr>
              <w:pStyle w:val="TableParagraph"/>
              <w:spacing w:line="242"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lastRenderedPageBreak/>
              <w:t>и</w:t>
            </w:r>
            <w:r w:rsidRPr="00A956ED">
              <w:rPr>
                <w:spacing w:val="-2"/>
                <w:sz w:val="22"/>
                <w:szCs w:val="22"/>
                <w:lang w:val="ru-RU"/>
              </w:rPr>
              <w:t>полупиковая)</w:t>
            </w:r>
          </w:p>
        </w:tc>
        <w:tc>
          <w:tcPr>
            <w:tcW w:w="1884" w:type="dxa"/>
            <w:gridSpan w:val="2"/>
            <w:tcBorders>
              <w:left w:val="single" w:sz="2" w:space="0" w:color="000000"/>
              <w:right w:val="single" w:sz="2" w:space="0" w:color="000000"/>
            </w:tcBorders>
            <w:vAlign w:val="center"/>
          </w:tcPr>
          <w:p w14:paraId="0058A850" w14:textId="77777777" w:rsidR="00303B27" w:rsidRPr="00A956ED" w:rsidRDefault="00303B27" w:rsidP="00303B27">
            <w:pPr>
              <w:pStyle w:val="TableParagraph"/>
              <w:jc w:val="center"/>
              <w:rPr>
                <w:sz w:val="22"/>
                <w:szCs w:val="22"/>
              </w:rPr>
            </w:pPr>
            <w:r w:rsidRPr="00A956ED">
              <w:rPr>
                <w:spacing w:val="-4"/>
                <w:w w:val="105"/>
                <w:sz w:val="22"/>
                <w:szCs w:val="22"/>
              </w:rPr>
              <w:lastRenderedPageBreak/>
              <w:t>3,21</w:t>
            </w:r>
          </w:p>
        </w:tc>
        <w:tc>
          <w:tcPr>
            <w:tcW w:w="1860" w:type="dxa"/>
            <w:gridSpan w:val="2"/>
            <w:tcBorders>
              <w:left w:val="single" w:sz="2" w:space="0" w:color="000000"/>
              <w:right w:val="single" w:sz="2" w:space="0" w:color="000000"/>
            </w:tcBorders>
            <w:vAlign w:val="center"/>
          </w:tcPr>
          <w:p w14:paraId="3138FCA6" w14:textId="77777777" w:rsidR="00303B27" w:rsidRPr="00A956ED" w:rsidRDefault="00303B27" w:rsidP="00303B27">
            <w:pPr>
              <w:pStyle w:val="TableParagraph"/>
              <w:jc w:val="center"/>
              <w:rPr>
                <w:sz w:val="22"/>
                <w:szCs w:val="22"/>
              </w:rPr>
            </w:pPr>
            <w:r w:rsidRPr="00A956ED">
              <w:rPr>
                <w:spacing w:val="-4"/>
                <w:w w:val="105"/>
                <w:sz w:val="22"/>
                <w:szCs w:val="22"/>
              </w:rPr>
              <w:t>3,21</w:t>
            </w:r>
          </w:p>
        </w:tc>
        <w:tc>
          <w:tcPr>
            <w:tcW w:w="2019" w:type="dxa"/>
            <w:gridSpan w:val="4"/>
            <w:tcBorders>
              <w:left w:val="single" w:sz="2" w:space="0" w:color="000000"/>
            </w:tcBorders>
            <w:vAlign w:val="center"/>
          </w:tcPr>
          <w:p w14:paraId="4C0D580C" w14:textId="77777777" w:rsidR="00303B27" w:rsidRPr="00A956ED" w:rsidRDefault="00303B27" w:rsidP="00303B27">
            <w:pPr>
              <w:pStyle w:val="TableParagraph"/>
              <w:jc w:val="center"/>
              <w:rPr>
                <w:sz w:val="22"/>
                <w:szCs w:val="22"/>
              </w:rPr>
            </w:pPr>
            <w:r w:rsidRPr="00A956ED">
              <w:rPr>
                <w:spacing w:val="-4"/>
                <w:w w:val="105"/>
                <w:sz w:val="22"/>
                <w:szCs w:val="22"/>
              </w:rPr>
              <w:t>3,21</w:t>
            </w:r>
          </w:p>
        </w:tc>
        <w:tc>
          <w:tcPr>
            <w:tcW w:w="2068" w:type="dxa"/>
            <w:vAlign w:val="center"/>
          </w:tcPr>
          <w:p w14:paraId="52F5EDC9" w14:textId="77777777" w:rsidR="00303B27" w:rsidRPr="00A956ED" w:rsidRDefault="00303B27" w:rsidP="00303B27">
            <w:pPr>
              <w:pStyle w:val="TableParagraph"/>
              <w:jc w:val="center"/>
              <w:rPr>
                <w:sz w:val="22"/>
                <w:szCs w:val="22"/>
              </w:rPr>
            </w:pPr>
            <w:r w:rsidRPr="00A956ED">
              <w:rPr>
                <w:spacing w:val="-4"/>
                <w:w w:val="105"/>
                <w:sz w:val="22"/>
                <w:szCs w:val="22"/>
              </w:rPr>
              <w:t>3,52</w:t>
            </w:r>
          </w:p>
        </w:tc>
        <w:tc>
          <w:tcPr>
            <w:tcW w:w="2067" w:type="dxa"/>
            <w:vAlign w:val="center"/>
          </w:tcPr>
          <w:p w14:paraId="64198F05" w14:textId="77777777" w:rsidR="00303B27" w:rsidRPr="00A956ED" w:rsidRDefault="00303B27" w:rsidP="00303B27">
            <w:pPr>
              <w:pStyle w:val="TableParagraph"/>
              <w:jc w:val="center"/>
              <w:rPr>
                <w:sz w:val="22"/>
                <w:szCs w:val="22"/>
              </w:rPr>
            </w:pPr>
            <w:r w:rsidRPr="00A956ED">
              <w:rPr>
                <w:spacing w:val="-4"/>
                <w:w w:val="105"/>
                <w:sz w:val="22"/>
                <w:szCs w:val="22"/>
              </w:rPr>
              <w:t>3,52</w:t>
            </w:r>
          </w:p>
        </w:tc>
        <w:tc>
          <w:tcPr>
            <w:tcW w:w="1889" w:type="dxa"/>
            <w:vAlign w:val="center"/>
          </w:tcPr>
          <w:p w14:paraId="1C1D52F2" w14:textId="77777777" w:rsidR="00303B27" w:rsidRPr="00A956ED" w:rsidRDefault="00303B27" w:rsidP="00303B27">
            <w:pPr>
              <w:pStyle w:val="TableParagraph"/>
              <w:jc w:val="center"/>
              <w:rPr>
                <w:sz w:val="22"/>
                <w:szCs w:val="22"/>
              </w:rPr>
            </w:pPr>
            <w:r w:rsidRPr="00A956ED">
              <w:rPr>
                <w:spacing w:val="-4"/>
                <w:sz w:val="22"/>
                <w:szCs w:val="22"/>
              </w:rPr>
              <w:t>4,23</w:t>
            </w:r>
          </w:p>
        </w:tc>
      </w:tr>
      <w:tr w:rsidR="00303B27" w:rsidRPr="00A956ED" w14:paraId="75C32EAA" w14:textId="77777777" w:rsidTr="00303B27">
        <w:trPr>
          <w:trHeight w:val="20"/>
        </w:trPr>
        <w:tc>
          <w:tcPr>
            <w:tcW w:w="725" w:type="dxa"/>
            <w:vMerge/>
            <w:tcBorders>
              <w:top w:val="nil"/>
            </w:tcBorders>
            <w:vAlign w:val="center"/>
          </w:tcPr>
          <w:p w14:paraId="2A3E070D"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28A135FF"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4BA13AEC"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1860" w:type="dxa"/>
            <w:gridSpan w:val="2"/>
            <w:tcBorders>
              <w:left w:val="single" w:sz="2" w:space="0" w:color="000000"/>
              <w:right w:val="single" w:sz="2" w:space="0" w:color="000000"/>
            </w:tcBorders>
            <w:vAlign w:val="center"/>
          </w:tcPr>
          <w:p w14:paraId="035E4DEC"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2019" w:type="dxa"/>
            <w:gridSpan w:val="4"/>
            <w:tcBorders>
              <w:left w:val="single" w:sz="2" w:space="0" w:color="000000"/>
            </w:tcBorders>
            <w:vAlign w:val="center"/>
          </w:tcPr>
          <w:p w14:paraId="53E01693"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2068" w:type="dxa"/>
            <w:vAlign w:val="center"/>
          </w:tcPr>
          <w:p w14:paraId="56CED5F3"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2,10</w:t>
            </w:r>
          </w:p>
        </w:tc>
        <w:tc>
          <w:tcPr>
            <w:tcW w:w="2067" w:type="dxa"/>
            <w:vAlign w:val="center"/>
          </w:tcPr>
          <w:p w14:paraId="57F2AF3B"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2,11</w:t>
            </w:r>
          </w:p>
        </w:tc>
        <w:tc>
          <w:tcPr>
            <w:tcW w:w="1889" w:type="dxa"/>
            <w:vAlign w:val="center"/>
          </w:tcPr>
          <w:p w14:paraId="1439501D"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3,11</w:t>
            </w:r>
          </w:p>
        </w:tc>
      </w:tr>
      <w:tr w:rsidR="00303B27" w:rsidRPr="00A956ED" w14:paraId="00950206" w14:textId="77777777" w:rsidTr="00303B27">
        <w:trPr>
          <w:trHeight w:val="20"/>
        </w:trPr>
        <w:tc>
          <w:tcPr>
            <w:tcW w:w="725" w:type="dxa"/>
            <w:vMerge w:val="restart"/>
            <w:vAlign w:val="center"/>
          </w:tcPr>
          <w:p w14:paraId="5BE2308F" w14:textId="77777777" w:rsidR="00303B27" w:rsidRPr="00A956ED" w:rsidRDefault="00303B27" w:rsidP="00303B27">
            <w:pPr>
              <w:pStyle w:val="TableParagraph"/>
              <w:jc w:val="center"/>
              <w:rPr>
                <w:sz w:val="22"/>
                <w:szCs w:val="22"/>
              </w:rPr>
            </w:pPr>
            <w:r w:rsidRPr="00A956ED">
              <w:rPr>
                <w:spacing w:val="-5"/>
                <w:w w:val="105"/>
                <w:sz w:val="22"/>
                <w:szCs w:val="22"/>
              </w:rPr>
              <w:t>4.3</w:t>
            </w:r>
          </w:p>
        </w:tc>
        <w:tc>
          <w:tcPr>
            <w:tcW w:w="14430" w:type="dxa"/>
            <w:gridSpan w:val="13"/>
            <w:vAlign w:val="center"/>
          </w:tcPr>
          <w:p w14:paraId="0F6DC115"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4B786882" w14:textId="77777777" w:rsidTr="00303B27">
        <w:trPr>
          <w:trHeight w:val="20"/>
        </w:trPr>
        <w:tc>
          <w:tcPr>
            <w:tcW w:w="725" w:type="dxa"/>
            <w:vMerge/>
            <w:tcBorders>
              <w:top w:val="nil"/>
            </w:tcBorders>
            <w:vAlign w:val="center"/>
          </w:tcPr>
          <w:p w14:paraId="6F7B46EA" w14:textId="77777777" w:rsidR="00303B27" w:rsidRPr="00A956ED" w:rsidRDefault="00303B27" w:rsidP="00303B27">
            <w:pPr>
              <w:jc w:val="center"/>
              <w:rPr>
                <w:rFonts w:cs="Times New Roman"/>
                <w:sz w:val="22"/>
                <w:lang w:val="ru-RU"/>
              </w:rPr>
            </w:pPr>
          </w:p>
        </w:tc>
        <w:tc>
          <w:tcPr>
            <w:tcW w:w="2643" w:type="dxa"/>
            <w:gridSpan w:val="2"/>
            <w:tcBorders>
              <w:right w:val="single" w:sz="2" w:space="0" w:color="000000"/>
            </w:tcBorders>
            <w:vAlign w:val="center"/>
          </w:tcPr>
          <w:p w14:paraId="675C7BB0" w14:textId="77777777" w:rsidR="00303B27" w:rsidRPr="00A956ED" w:rsidRDefault="00303B27" w:rsidP="00303B27">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6201FDE8"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3,37</w:t>
            </w:r>
          </w:p>
        </w:tc>
        <w:tc>
          <w:tcPr>
            <w:tcW w:w="1860" w:type="dxa"/>
            <w:gridSpan w:val="2"/>
            <w:tcBorders>
              <w:left w:val="single" w:sz="2" w:space="0" w:color="000000"/>
              <w:right w:val="single" w:sz="2" w:space="0" w:color="000000"/>
            </w:tcBorders>
            <w:vAlign w:val="center"/>
          </w:tcPr>
          <w:p w14:paraId="01768780"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3,37</w:t>
            </w:r>
          </w:p>
        </w:tc>
        <w:tc>
          <w:tcPr>
            <w:tcW w:w="2019" w:type="dxa"/>
            <w:gridSpan w:val="4"/>
            <w:tcBorders>
              <w:left w:val="single" w:sz="2" w:space="0" w:color="000000"/>
            </w:tcBorders>
            <w:vAlign w:val="center"/>
          </w:tcPr>
          <w:p w14:paraId="3B38E14A"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3,37</w:t>
            </w:r>
          </w:p>
        </w:tc>
        <w:tc>
          <w:tcPr>
            <w:tcW w:w="2068" w:type="dxa"/>
            <w:vAlign w:val="center"/>
          </w:tcPr>
          <w:p w14:paraId="102798AC"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4,17</w:t>
            </w:r>
          </w:p>
        </w:tc>
        <w:tc>
          <w:tcPr>
            <w:tcW w:w="2067" w:type="dxa"/>
            <w:vAlign w:val="center"/>
          </w:tcPr>
          <w:p w14:paraId="5A18B3AF"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4,18</w:t>
            </w:r>
          </w:p>
        </w:tc>
        <w:tc>
          <w:tcPr>
            <w:tcW w:w="1889" w:type="dxa"/>
            <w:vAlign w:val="center"/>
          </w:tcPr>
          <w:p w14:paraId="00B21912" w14:textId="77777777" w:rsidR="00303B27" w:rsidRPr="00A956ED" w:rsidRDefault="00303B27" w:rsidP="00303B27">
            <w:pPr>
              <w:pStyle w:val="TableParagraph"/>
              <w:spacing w:line="240" w:lineRule="exact"/>
              <w:jc w:val="center"/>
              <w:rPr>
                <w:sz w:val="22"/>
                <w:szCs w:val="22"/>
              </w:rPr>
            </w:pPr>
            <w:r w:rsidRPr="00A956ED">
              <w:rPr>
                <w:spacing w:val="-4"/>
                <w:sz w:val="22"/>
                <w:szCs w:val="22"/>
              </w:rPr>
              <w:t>4,75</w:t>
            </w:r>
          </w:p>
        </w:tc>
      </w:tr>
      <w:tr w:rsidR="00303B27" w:rsidRPr="00A956ED" w14:paraId="2B5CC654" w14:textId="77777777" w:rsidTr="00303B27">
        <w:trPr>
          <w:trHeight w:val="20"/>
        </w:trPr>
        <w:tc>
          <w:tcPr>
            <w:tcW w:w="725" w:type="dxa"/>
            <w:vMerge/>
            <w:tcBorders>
              <w:top w:val="nil"/>
            </w:tcBorders>
            <w:vAlign w:val="center"/>
          </w:tcPr>
          <w:p w14:paraId="654E1A11"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004AF77D" w14:textId="77777777" w:rsidR="00303B27" w:rsidRPr="00A956ED" w:rsidRDefault="00303B27" w:rsidP="00303B27">
            <w:pPr>
              <w:pStyle w:val="TableParagraph"/>
              <w:spacing w:line="270" w:lineRule="atLeas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57052CCF"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1860" w:type="dxa"/>
            <w:gridSpan w:val="2"/>
            <w:tcBorders>
              <w:left w:val="single" w:sz="2" w:space="0" w:color="000000"/>
              <w:right w:val="single" w:sz="2" w:space="0" w:color="000000"/>
            </w:tcBorders>
            <w:vAlign w:val="center"/>
          </w:tcPr>
          <w:p w14:paraId="7C94D617"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19" w:type="dxa"/>
            <w:gridSpan w:val="4"/>
            <w:tcBorders>
              <w:left w:val="single" w:sz="2" w:space="0" w:color="000000"/>
            </w:tcBorders>
            <w:vAlign w:val="center"/>
          </w:tcPr>
          <w:p w14:paraId="74E63739"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068" w:type="dxa"/>
            <w:vAlign w:val="center"/>
          </w:tcPr>
          <w:p w14:paraId="3EE1841D" w14:textId="77777777" w:rsidR="00303B27" w:rsidRPr="00A956ED" w:rsidRDefault="00303B27" w:rsidP="00303B27">
            <w:pPr>
              <w:pStyle w:val="TableParagraph"/>
              <w:jc w:val="center"/>
              <w:rPr>
                <w:sz w:val="22"/>
                <w:szCs w:val="22"/>
              </w:rPr>
            </w:pPr>
            <w:r w:rsidRPr="00A956ED">
              <w:rPr>
                <w:spacing w:val="-4"/>
                <w:w w:val="105"/>
                <w:sz w:val="22"/>
                <w:szCs w:val="22"/>
              </w:rPr>
              <w:t>3,09</w:t>
            </w:r>
          </w:p>
        </w:tc>
        <w:tc>
          <w:tcPr>
            <w:tcW w:w="2067" w:type="dxa"/>
            <w:vAlign w:val="center"/>
          </w:tcPr>
          <w:p w14:paraId="6C96107E" w14:textId="77777777" w:rsidR="00303B27" w:rsidRPr="00A956ED" w:rsidRDefault="00303B27" w:rsidP="00303B27">
            <w:pPr>
              <w:pStyle w:val="TableParagraph"/>
              <w:jc w:val="center"/>
              <w:rPr>
                <w:sz w:val="22"/>
                <w:szCs w:val="22"/>
              </w:rPr>
            </w:pPr>
            <w:r w:rsidRPr="00A956ED">
              <w:rPr>
                <w:spacing w:val="-4"/>
                <w:w w:val="105"/>
                <w:sz w:val="22"/>
                <w:szCs w:val="22"/>
              </w:rPr>
              <w:t>3,10</w:t>
            </w:r>
          </w:p>
        </w:tc>
        <w:tc>
          <w:tcPr>
            <w:tcW w:w="1889" w:type="dxa"/>
            <w:vAlign w:val="center"/>
          </w:tcPr>
          <w:p w14:paraId="5403A84F" w14:textId="77777777" w:rsidR="00303B27" w:rsidRPr="00A956ED" w:rsidRDefault="00303B27" w:rsidP="00303B27">
            <w:pPr>
              <w:pStyle w:val="TableParagraph"/>
              <w:jc w:val="center"/>
              <w:rPr>
                <w:sz w:val="22"/>
                <w:szCs w:val="22"/>
              </w:rPr>
            </w:pPr>
            <w:r w:rsidRPr="00A956ED">
              <w:rPr>
                <w:spacing w:val="-4"/>
                <w:w w:val="105"/>
                <w:sz w:val="22"/>
                <w:szCs w:val="22"/>
              </w:rPr>
              <w:t>3,89</w:t>
            </w:r>
          </w:p>
        </w:tc>
      </w:tr>
      <w:tr w:rsidR="00303B27" w:rsidRPr="00A956ED" w14:paraId="3D5F5789" w14:textId="77777777" w:rsidTr="00303B27">
        <w:trPr>
          <w:trHeight w:val="20"/>
        </w:trPr>
        <w:tc>
          <w:tcPr>
            <w:tcW w:w="725" w:type="dxa"/>
            <w:vMerge/>
            <w:tcBorders>
              <w:top w:val="nil"/>
            </w:tcBorders>
            <w:vAlign w:val="center"/>
          </w:tcPr>
          <w:p w14:paraId="21314003"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79716F1B"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84" w:type="dxa"/>
            <w:gridSpan w:val="2"/>
            <w:tcBorders>
              <w:left w:val="single" w:sz="2" w:space="0" w:color="000000"/>
              <w:right w:val="single" w:sz="2" w:space="0" w:color="000000"/>
            </w:tcBorders>
            <w:vAlign w:val="center"/>
          </w:tcPr>
          <w:p w14:paraId="0FC04B9C"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1860" w:type="dxa"/>
            <w:gridSpan w:val="2"/>
            <w:tcBorders>
              <w:left w:val="single" w:sz="2" w:space="0" w:color="000000"/>
              <w:right w:val="single" w:sz="2" w:space="0" w:color="000000"/>
            </w:tcBorders>
            <w:vAlign w:val="center"/>
          </w:tcPr>
          <w:p w14:paraId="5F214941"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2019" w:type="dxa"/>
            <w:gridSpan w:val="4"/>
            <w:tcBorders>
              <w:left w:val="single" w:sz="2" w:space="0" w:color="000000"/>
            </w:tcBorders>
            <w:vAlign w:val="center"/>
          </w:tcPr>
          <w:p w14:paraId="1B043B8D"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2068" w:type="dxa"/>
            <w:vAlign w:val="center"/>
          </w:tcPr>
          <w:p w14:paraId="0C6D4A25"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2,10</w:t>
            </w:r>
          </w:p>
        </w:tc>
        <w:tc>
          <w:tcPr>
            <w:tcW w:w="2067" w:type="dxa"/>
            <w:vAlign w:val="center"/>
          </w:tcPr>
          <w:p w14:paraId="57C23093"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2,11</w:t>
            </w:r>
          </w:p>
        </w:tc>
        <w:tc>
          <w:tcPr>
            <w:tcW w:w="1889" w:type="dxa"/>
            <w:vAlign w:val="center"/>
          </w:tcPr>
          <w:p w14:paraId="4FCE6E03"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3,11</w:t>
            </w:r>
          </w:p>
        </w:tc>
      </w:tr>
      <w:tr w:rsidR="00303B27" w:rsidRPr="00A956ED" w14:paraId="5551929C" w14:textId="77777777" w:rsidTr="00303B27">
        <w:trPr>
          <w:trHeight w:val="20"/>
        </w:trPr>
        <w:tc>
          <w:tcPr>
            <w:tcW w:w="725" w:type="dxa"/>
            <w:vAlign w:val="center"/>
          </w:tcPr>
          <w:p w14:paraId="0DADF292" w14:textId="77777777" w:rsidR="00303B27" w:rsidRPr="00A956ED" w:rsidRDefault="00303B27" w:rsidP="00303B27">
            <w:pPr>
              <w:pStyle w:val="TableParagraph"/>
              <w:jc w:val="center"/>
              <w:rPr>
                <w:sz w:val="22"/>
                <w:szCs w:val="22"/>
              </w:rPr>
            </w:pPr>
            <w:r w:rsidRPr="00A956ED">
              <w:rPr>
                <w:w w:val="101"/>
                <w:sz w:val="22"/>
                <w:szCs w:val="22"/>
              </w:rPr>
              <w:t>5</w:t>
            </w:r>
          </w:p>
        </w:tc>
        <w:tc>
          <w:tcPr>
            <w:tcW w:w="14430" w:type="dxa"/>
            <w:gridSpan w:val="13"/>
            <w:vAlign w:val="center"/>
          </w:tcPr>
          <w:p w14:paraId="528F0F7A" w14:textId="68FBE375" w:rsidR="00303B27" w:rsidRPr="00A956ED" w:rsidRDefault="00303B27" w:rsidP="00303B27">
            <w:pPr>
              <w:pStyle w:val="TableParagraph"/>
              <w:spacing w:line="264" w:lineRule="exact"/>
              <w:jc w:val="center"/>
              <w:rPr>
                <w:sz w:val="22"/>
                <w:szCs w:val="22"/>
                <w:lang w:val="ru-RU"/>
              </w:rPr>
            </w:pPr>
            <w:r w:rsidRPr="00A956ED">
              <w:rPr>
                <w:spacing w:val="-2"/>
                <w:w w:val="105"/>
                <w:sz w:val="22"/>
                <w:szCs w:val="22"/>
                <w:lang w:val="ru-RU"/>
              </w:rPr>
              <w:t>Население,</w:t>
            </w:r>
            <w:r w:rsidRPr="00A956ED">
              <w:rPr>
                <w:spacing w:val="7"/>
                <w:w w:val="105"/>
                <w:sz w:val="22"/>
                <w:szCs w:val="22"/>
                <w:lang w:val="ru-RU"/>
              </w:rPr>
              <w:t xml:space="preserve"> </w:t>
            </w:r>
            <w:r w:rsidRPr="00A956ED">
              <w:rPr>
                <w:spacing w:val="-2"/>
                <w:w w:val="105"/>
                <w:sz w:val="22"/>
                <w:szCs w:val="22"/>
                <w:lang w:val="ru-RU"/>
              </w:rPr>
              <w:t>проживающее</w:t>
            </w:r>
            <w:r w:rsidRPr="00A956ED">
              <w:rPr>
                <w:spacing w:val="8"/>
                <w:w w:val="105"/>
                <w:sz w:val="22"/>
                <w:szCs w:val="22"/>
                <w:lang w:val="ru-RU"/>
              </w:rPr>
              <w:t xml:space="preserve"> </w:t>
            </w:r>
            <w:r w:rsidRPr="00A956ED">
              <w:rPr>
                <w:spacing w:val="-2"/>
                <w:w w:val="105"/>
                <w:sz w:val="22"/>
                <w:szCs w:val="22"/>
                <w:lang w:val="ru-RU"/>
              </w:rPr>
              <w:t>в</w:t>
            </w:r>
            <w:r w:rsidRPr="00A956ED">
              <w:rPr>
                <w:spacing w:val="-13"/>
                <w:w w:val="105"/>
                <w:sz w:val="22"/>
                <w:szCs w:val="22"/>
                <w:lang w:val="ru-RU"/>
              </w:rPr>
              <w:t xml:space="preserve"> </w:t>
            </w:r>
            <w:r w:rsidRPr="00A956ED">
              <w:rPr>
                <w:spacing w:val="-2"/>
                <w:w w:val="105"/>
                <w:sz w:val="22"/>
                <w:szCs w:val="22"/>
                <w:lang w:val="ru-RU"/>
              </w:rPr>
              <w:t>сельских</w:t>
            </w:r>
            <w:r w:rsidRPr="00A956ED">
              <w:rPr>
                <w:spacing w:val="5"/>
                <w:w w:val="105"/>
                <w:sz w:val="22"/>
                <w:szCs w:val="22"/>
                <w:lang w:val="ru-RU"/>
              </w:rPr>
              <w:t xml:space="preserve"> </w:t>
            </w:r>
            <w:r w:rsidRPr="00A956ED">
              <w:rPr>
                <w:spacing w:val="-2"/>
                <w:w w:val="105"/>
                <w:sz w:val="22"/>
                <w:szCs w:val="22"/>
                <w:lang w:val="ru-RU"/>
              </w:rPr>
              <w:t>населенных</w:t>
            </w:r>
            <w:r w:rsidRPr="00A956ED">
              <w:rPr>
                <w:spacing w:val="13"/>
                <w:w w:val="105"/>
                <w:sz w:val="22"/>
                <w:szCs w:val="22"/>
                <w:lang w:val="ru-RU"/>
              </w:rPr>
              <w:t xml:space="preserve"> </w:t>
            </w:r>
            <w:r w:rsidRPr="00A956ED">
              <w:rPr>
                <w:spacing w:val="-2"/>
                <w:w w:val="105"/>
                <w:sz w:val="22"/>
                <w:szCs w:val="22"/>
                <w:lang w:val="ru-RU"/>
              </w:rPr>
              <w:t>пунктах,</w:t>
            </w:r>
            <w:r w:rsidRPr="00A956ED">
              <w:rPr>
                <w:spacing w:val="7"/>
                <w:w w:val="105"/>
                <w:sz w:val="22"/>
                <w:szCs w:val="22"/>
                <w:lang w:val="ru-RU"/>
              </w:rPr>
              <w:t xml:space="preserve"> </w:t>
            </w:r>
            <w:r w:rsidRPr="00A956ED">
              <w:rPr>
                <w:spacing w:val="-2"/>
                <w:w w:val="105"/>
                <w:sz w:val="22"/>
                <w:szCs w:val="22"/>
                <w:lang w:val="ru-RU"/>
              </w:rPr>
              <w:t>и</w:t>
            </w:r>
            <w:r w:rsidRPr="00A956ED">
              <w:rPr>
                <w:spacing w:val="-10"/>
                <w:w w:val="105"/>
                <w:sz w:val="22"/>
                <w:szCs w:val="22"/>
                <w:lang w:val="ru-RU"/>
              </w:rPr>
              <w:t xml:space="preserve"> </w:t>
            </w:r>
            <w:r w:rsidRPr="00A956ED">
              <w:rPr>
                <w:spacing w:val="-2"/>
                <w:w w:val="105"/>
                <w:sz w:val="22"/>
                <w:szCs w:val="22"/>
                <w:lang w:val="ru-RU"/>
              </w:rPr>
              <w:t>приравненные</w:t>
            </w:r>
            <w:r w:rsidRPr="00A956ED">
              <w:rPr>
                <w:spacing w:val="17"/>
                <w:w w:val="105"/>
                <w:sz w:val="22"/>
                <w:szCs w:val="22"/>
                <w:lang w:val="ru-RU"/>
              </w:rPr>
              <w:t xml:space="preserve"> </w:t>
            </w:r>
            <w:r w:rsidRPr="00A956ED">
              <w:rPr>
                <w:spacing w:val="-2"/>
                <w:w w:val="105"/>
                <w:sz w:val="22"/>
                <w:szCs w:val="22"/>
                <w:lang w:val="ru-RU"/>
              </w:rPr>
              <w:t>к</w:t>
            </w:r>
            <w:r w:rsidRPr="00A956ED">
              <w:rPr>
                <w:spacing w:val="-7"/>
                <w:w w:val="105"/>
                <w:sz w:val="22"/>
                <w:szCs w:val="22"/>
                <w:lang w:val="ru-RU"/>
              </w:rPr>
              <w:t xml:space="preserve"> </w:t>
            </w:r>
            <w:r w:rsidRPr="00A956ED">
              <w:rPr>
                <w:spacing w:val="-2"/>
                <w:w w:val="105"/>
                <w:sz w:val="22"/>
                <w:szCs w:val="22"/>
                <w:lang w:val="ru-RU"/>
              </w:rPr>
              <w:t>нему:</w:t>
            </w:r>
            <w:r w:rsidRPr="00A956ED">
              <w:rPr>
                <w:w w:val="105"/>
                <w:sz w:val="22"/>
                <w:szCs w:val="22"/>
                <w:lang w:val="ru-RU"/>
              </w:rP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w:t>
            </w:r>
            <w:r w:rsidRPr="00A956ED">
              <w:rPr>
                <w:spacing w:val="17"/>
                <w:w w:val="105"/>
                <w:sz w:val="22"/>
                <w:szCs w:val="22"/>
                <w:lang w:val="ru-RU"/>
              </w:rPr>
              <w:t xml:space="preserve"> </w:t>
            </w:r>
            <w:r w:rsidRPr="00A956ED">
              <w:rPr>
                <w:w w:val="105"/>
                <w:sz w:val="22"/>
                <w:szCs w:val="22"/>
                <w:lang w:val="ru-RU"/>
              </w:rPr>
              <w:t>(или</w:t>
            </w:r>
            <w:r w:rsidRPr="00A956ED">
              <w:rPr>
                <w:spacing w:val="10"/>
                <w:w w:val="105"/>
                <w:sz w:val="22"/>
                <w:szCs w:val="22"/>
                <w:lang w:val="ru-RU"/>
              </w:rPr>
              <w:t xml:space="preserve"> </w:t>
            </w:r>
            <w:r w:rsidRPr="00A956ED">
              <w:rPr>
                <w:w w:val="105"/>
                <w:sz w:val="22"/>
                <w:szCs w:val="22"/>
                <w:lang w:val="ru-RU"/>
              </w:rPr>
              <w:t>уполномоченные</w:t>
            </w:r>
            <w:r w:rsidRPr="00A956ED">
              <w:rPr>
                <w:spacing w:val="13"/>
                <w:w w:val="105"/>
                <w:sz w:val="22"/>
                <w:szCs w:val="22"/>
                <w:lang w:val="ru-RU"/>
              </w:rPr>
              <w:t xml:space="preserve"> </w:t>
            </w:r>
            <w:r w:rsidRPr="00A956ED">
              <w:rPr>
                <w:w w:val="105"/>
                <w:sz w:val="22"/>
                <w:szCs w:val="22"/>
                <w:lang w:val="ru-RU"/>
              </w:rPr>
              <w:t>ими</w:t>
            </w:r>
            <w:r w:rsidRPr="00A956ED">
              <w:rPr>
                <w:spacing w:val="12"/>
                <w:w w:val="105"/>
                <w:sz w:val="22"/>
                <w:szCs w:val="22"/>
                <w:lang w:val="ru-RU"/>
              </w:rPr>
              <w:t xml:space="preserve"> </w:t>
            </w:r>
            <w:r w:rsidRPr="00A956ED">
              <w:rPr>
                <w:w w:val="105"/>
                <w:sz w:val="22"/>
                <w:szCs w:val="22"/>
                <w:lang w:val="ru-RU"/>
              </w:rPr>
              <w:t>лица),</w:t>
            </w:r>
            <w:r w:rsidRPr="00A956ED">
              <w:rPr>
                <w:spacing w:val="19"/>
                <w:w w:val="105"/>
                <w:sz w:val="22"/>
                <w:szCs w:val="22"/>
                <w:lang w:val="ru-RU"/>
              </w:rPr>
              <w:t xml:space="preserve"> </w:t>
            </w:r>
            <w:r w:rsidRPr="00A956ED">
              <w:rPr>
                <w:w w:val="105"/>
                <w:sz w:val="22"/>
                <w:szCs w:val="22"/>
                <w:lang w:val="ru-RU"/>
              </w:rPr>
              <w:t>предоставляющие</w:t>
            </w:r>
            <w:r w:rsidRPr="00A956ED">
              <w:rPr>
                <w:spacing w:val="4"/>
                <w:w w:val="105"/>
                <w:sz w:val="22"/>
                <w:szCs w:val="22"/>
                <w:lang w:val="ru-RU"/>
              </w:rPr>
              <w:t xml:space="preserve"> </w:t>
            </w:r>
            <w:r w:rsidRPr="00A956ED">
              <w:rPr>
                <w:w w:val="105"/>
                <w:sz w:val="22"/>
                <w:szCs w:val="22"/>
                <w:lang w:val="ru-RU"/>
              </w:rPr>
              <w:t>гражданам</w:t>
            </w:r>
            <w:r w:rsidRPr="00A956ED">
              <w:rPr>
                <w:spacing w:val="21"/>
                <w:w w:val="105"/>
                <w:sz w:val="22"/>
                <w:szCs w:val="22"/>
                <w:lang w:val="ru-RU"/>
              </w:rPr>
              <w:t xml:space="preserve"> </w:t>
            </w:r>
            <w:r w:rsidRPr="00A956ED">
              <w:rPr>
                <w:w w:val="105"/>
                <w:sz w:val="22"/>
                <w:szCs w:val="22"/>
                <w:lang w:val="ru-RU"/>
              </w:rPr>
              <w:t>жилые</w:t>
            </w:r>
            <w:r w:rsidRPr="00A956ED">
              <w:rPr>
                <w:spacing w:val="20"/>
                <w:w w:val="105"/>
                <w:sz w:val="22"/>
                <w:szCs w:val="22"/>
                <w:lang w:val="ru-RU"/>
              </w:rPr>
              <w:t xml:space="preserve"> </w:t>
            </w:r>
            <w:r w:rsidRPr="00A956ED">
              <w:rPr>
                <w:w w:val="105"/>
                <w:sz w:val="22"/>
                <w:szCs w:val="22"/>
                <w:lang w:val="ru-RU"/>
              </w:rPr>
              <w:t>помещения</w:t>
            </w:r>
            <w:r w:rsidRPr="00A956ED">
              <w:rPr>
                <w:spacing w:val="20"/>
                <w:w w:val="105"/>
                <w:sz w:val="22"/>
                <w:szCs w:val="22"/>
                <w:lang w:val="ru-RU"/>
              </w:rPr>
              <w:t xml:space="preserve"> </w:t>
            </w:r>
            <w:r w:rsidRPr="00A956ED">
              <w:rPr>
                <w:w w:val="105"/>
                <w:sz w:val="22"/>
                <w:szCs w:val="22"/>
                <w:lang w:val="ru-RU"/>
              </w:rPr>
              <w:t>специализированного</w:t>
            </w:r>
            <w:r w:rsidRPr="00A956ED">
              <w:rPr>
                <w:spacing w:val="-3"/>
                <w:w w:val="105"/>
                <w:sz w:val="22"/>
                <w:szCs w:val="22"/>
                <w:lang w:val="ru-RU"/>
              </w:rPr>
              <w:t xml:space="preserve"> </w:t>
            </w:r>
            <w:r w:rsidRPr="00A956ED">
              <w:rPr>
                <w:spacing w:val="-2"/>
                <w:w w:val="105"/>
                <w:sz w:val="22"/>
                <w:szCs w:val="22"/>
                <w:lang w:val="ru-RU"/>
              </w:rPr>
              <w:t>жилищного</w:t>
            </w:r>
          </w:p>
        </w:tc>
      </w:tr>
      <w:tr w:rsidR="00303B27" w:rsidRPr="00A956ED" w14:paraId="3AACB9DD" w14:textId="77777777" w:rsidTr="00303B27">
        <w:trPr>
          <w:trHeight w:val="20"/>
        </w:trPr>
        <w:tc>
          <w:tcPr>
            <w:tcW w:w="725" w:type="dxa"/>
            <w:vAlign w:val="center"/>
          </w:tcPr>
          <w:p w14:paraId="29F58682" w14:textId="77777777" w:rsidR="00303B27" w:rsidRPr="00A956ED" w:rsidRDefault="00303B27" w:rsidP="00303B27">
            <w:pPr>
              <w:pStyle w:val="TableParagraph"/>
              <w:jc w:val="center"/>
              <w:rPr>
                <w:sz w:val="22"/>
                <w:szCs w:val="22"/>
                <w:lang w:val="ru-RU"/>
              </w:rPr>
            </w:pPr>
          </w:p>
        </w:tc>
        <w:tc>
          <w:tcPr>
            <w:tcW w:w="14430" w:type="dxa"/>
            <w:gridSpan w:val="13"/>
            <w:vAlign w:val="center"/>
          </w:tcPr>
          <w:p w14:paraId="781437C7" w14:textId="39A9EF8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w:t>
            </w:r>
            <w:r w:rsidRPr="00A956ED">
              <w:rPr>
                <w:spacing w:val="17"/>
                <w:w w:val="105"/>
                <w:sz w:val="22"/>
                <w:szCs w:val="22"/>
                <w:lang w:val="ru-RU"/>
              </w:rPr>
              <w:t xml:space="preserve"> </w:t>
            </w:r>
            <w:r w:rsidRPr="00A956ED">
              <w:rPr>
                <w:w w:val="105"/>
                <w:sz w:val="22"/>
                <w:szCs w:val="22"/>
                <w:lang w:val="ru-RU"/>
              </w:rPr>
              <w:t>в</w:t>
            </w:r>
            <w:r w:rsidRPr="00A956ED">
              <w:rPr>
                <w:spacing w:val="-9"/>
                <w:w w:val="105"/>
                <w:sz w:val="22"/>
                <w:szCs w:val="22"/>
                <w:lang w:val="ru-RU"/>
              </w:rPr>
              <w:t xml:space="preserve"> </w:t>
            </w:r>
            <w:r w:rsidRPr="00A956ED">
              <w:rPr>
                <w:w w:val="105"/>
                <w:sz w:val="22"/>
                <w:szCs w:val="22"/>
                <w:lang w:val="ru-RU"/>
              </w:rPr>
              <w:t>домах, в</w:t>
            </w:r>
            <w:r w:rsidRPr="00A956ED">
              <w:rPr>
                <w:spacing w:val="-7"/>
                <w:w w:val="105"/>
                <w:sz w:val="22"/>
                <w:szCs w:val="22"/>
                <w:lang w:val="ru-RU"/>
              </w:rPr>
              <w:t xml:space="preserve"> </w:t>
            </w:r>
            <w:r w:rsidRPr="00A956ED">
              <w:rPr>
                <w:w w:val="105"/>
                <w:sz w:val="22"/>
                <w:szCs w:val="22"/>
                <w:lang w:val="ru-RU"/>
              </w:rPr>
              <w:t>которых имеются жилые помещения специализированного</w:t>
            </w:r>
            <w:r w:rsidRPr="00A956ED">
              <w:rPr>
                <w:spacing w:val="-16"/>
                <w:w w:val="105"/>
                <w:sz w:val="22"/>
                <w:szCs w:val="22"/>
                <w:lang w:val="ru-RU"/>
              </w:rPr>
              <w:t xml:space="preserve"> </w:t>
            </w:r>
            <w:r w:rsidRPr="00A956ED">
              <w:rPr>
                <w:w w:val="105"/>
                <w:sz w:val="22"/>
                <w:szCs w:val="22"/>
                <w:lang w:val="ru-RU"/>
              </w:rPr>
              <w:t>жилого фонда;юридические и физические лица, приобретающие электрическую энергию (мощность) в целях потребления на коммунально- бытовые</w:t>
            </w:r>
            <w:r w:rsidRPr="00A956ED">
              <w:rPr>
                <w:spacing w:val="35"/>
                <w:w w:val="105"/>
                <w:sz w:val="22"/>
                <w:szCs w:val="22"/>
                <w:lang w:val="ru-RU"/>
              </w:rPr>
              <w:t xml:space="preserve"> </w:t>
            </w:r>
            <w:r w:rsidRPr="00A956ED">
              <w:rPr>
                <w:w w:val="105"/>
                <w:sz w:val="22"/>
                <w:szCs w:val="22"/>
                <w:lang w:val="ru-RU"/>
              </w:rPr>
              <w:t>нужды</w:t>
            </w:r>
            <w:r w:rsidRPr="00A956ED">
              <w:rPr>
                <w:spacing w:val="30"/>
                <w:w w:val="105"/>
                <w:sz w:val="22"/>
                <w:szCs w:val="22"/>
                <w:lang w:val="ru-RU"/>
              </w:rPr>
              <w:t xml:space="preserve"> </w:t>
            </w:r>
            <w:r w:rsidRPr="00A956ED">
              <w:rPr>
                <w:w w:val="105"/>
                <w:sz w:val="22"/>
                <w:szCs w:val="22"/>
                <w:lang w:val="ru-RU"/>
              </w:rPr>
              <w:t>в</w:t>
            </w:r>
            <w:r w:rsidRPr="00A956ED">
              <w:rPr>
                <w:spacing w:val="24"/>
                <w:w w:val="105"/>
                <w:sz w:val="22"/>
                <w:szCs w:val="22"/>
                <w:lang w:val="ru-RU"/>
              </w:rPr>
              <w:t xml:space="preserve"> </w:t>
            </w:r>
            <w:r w:rsidRPr="00A956ED">
              <w:rPr>
                <w:w w:val="105"/>
                <w:sz w:val="22"/>
                <w:szCs w:val="22"/>
                <w:lang w:val="ru-RU"/>
              </w:rPr>
              <w:t>населенных</w:t>
            </w:r>
            <w:r w:rsidRPr="00A956ED">
              <w:rPr>
                <w:spacing w:val="37"/>
                <w:w w:val="105"/>
                <w:sz w:val="22"/>
                <w:szCs w:val="22"/>
                <w:lang w:val="ru-RU"/>
              </w:rPr>
              <w:t xml:space="preserve"> </w:t>
            </w:r>
            <w:r w:rsidRPr="00A956ED">
              <w:rPr>
                <w:w w:val="105"/>
                <w:sz w:val="22"/>
                <w:szCs w:val="22"/>
                <w:lang w:val="ru-RU"/>
              </w:rPr>
              <w:t>пунктах</w:t>
            </w:r>
            <w:r w:rsidRPr="00A956ED">
              <w:rPr>
                <w:spacing w:val="34"/>
                <w:w w:val="105"/>
                <w:sz w:val="22"/>
                <w:szCs w:val="22"/>
                <w:lang w:val="ru-RU"/>
              </w:rPr>
              <w:t xml:space="preserve"> </w:t>
            </w:r>
            <w:r w:rsidRPr="00A956ED">
              <w:rPr>
                <w:w w:val="105"/>
                <w:sz w:val="22"/>
                <w:szCs w:val="22"/>
                <w:lang w:val="ru-RU"/>
              </w:rPr>
              <w:t>и</w:t>
            </w:r>
            <w:r w:rsidRPr="00A956ED">
              <w:rPr>
                <w:spacing w:val="17"/>
                <w:w w:val="105"/>
                <w:sz w:val="22"/>
                <w:szCs w:val="22"/>
                <w:lang w:val="ru-RU"/>
              </w:rPr>
              <w:t xml:space="preserve"> </w:t>
            </w:r>
            <w:r w:rsidRPr="00A956ED">
              <w:rPr>
                <w:w w:val="105"/>
                <w:sz w:val="22"/>
                <w:szCs w:val="22"/>
                <w:lang w:val="ru-RU"/>
              </w:rPr>
              <w:t>жилых</w:t>
            </w:r>
            <w:r w:rsidRPr="00A956ED">
              <w:rPr>
                <w:spacing w:val="26"/>
                <w:w w:val="105"/>
                <w:sz w:val="22"/>
                <w:szCs w:val="22"/>
                <w:lang w:val="ru-RU"/>
              </w:rPr>
              <w:t xml:space="preserve"> </w:t>
            </w:r>
            <w:r w:rsidRPr="00A956ED">
              <w:rPr>
                <w:w w:val="105"/>
                <w:sz w:val="22"/>
                <w:szCs w:val="22"/>
                <w:lang w:val="ru-RU"/>
              </w:rPr>
              <w:t>зонах</w:t>
            </w:r>
            <w:r w:rsidRPr="00A956ED">
              <w:rPr>
                <w:spacing w:val="31"/>
                <w:w w:val="105"/>
                <w:sz w:val="22"/>
                <w:szCs w:val="22"/>
                <w:lang w:val="ru-RU"/>
              </w:rPr>
              <w:t xml:space="preserve"> </w:t>
            </w:r>
            <w:r w:rsidRPr="00A956ED">
              <w:rPr>
                <w:w w:val="105"/>
                <w:sz w:val="22"/>
                <w:szCs w:val="22"/>
                <w:lang w:val="ru-RU"/>
              </w:rPr>
              <w:t>при</w:t>
            </w:r>
            <w:r w:rsidRPr="00A956ED">
              <w:rPr>
                <w:spacing w:val="24"/>
                <w:w w:val="105"/>
                <w:sz w:val="22"/>
                <w:szCs w:val="22"/>
                <w:lang w:val="ru-RU"/>
              </w:rPr>
              <w:t xml:space="preserve"> </w:t>
            </w:r>
            <w:r w:rsidRPr="00A956ED">
              <w:rPr>
                <w:w w:val="105"/>
                <w:sz w:val="22"/>
                <w:szCs w:val="22"/>
                <w:lang w:val="ru-RU"/>
              </w:rPr>
              <w:t>воинских</w:t>
            </w:r>
            <w:r w:rsidRPr="00A956ED">
              <w:rPr>
                <w:spacing w:val="40"/>
                <w:w w:val="105"/>
                <w:sz w:val="22"/>
                <w:szCs w:val="22"/>
                <w:lang w:val="ru-RU"/>
              </w:rPr>
              <w:t xml:space="preserve"> </w:t>
            </w:r>
            <w:r w:rsidRPr="00A956ED">
              <w:rPr>
                <w:w w:val="105"/>
                <w:sz w:val="22"/>
                <w:szCs w:val="22"/>
                <w:lang w:val="ru-RU"/>
              </w:rPr>
              <w:t>частях</w:t>
            </w:r>
            <w:r w:rsidRPr="00A956ED">
              <w:rPr>
                <w:spacing w:val="32"/>
                <w:w w:val="105"/>
                <w:sz w:val="22"/>
                <w:szCs w:val="22"/>
                <w:lang w:val="ru-RU"/>
              </w:rPr>
              <w:t xml:space="preserve"> </w:t>
            </w:r>
            <w:r w:rsidRPr="00A956ED">
              <w:rPr>
                <w:w w:val="105"/>
                <w:sz w:val="22"/>
                <w:szCs w:val="22"/>
                <w:lang w:val="ru-RU"/>
              </w:rPr>
              <w:t>и</w:t>
            </w:r>
            <w:r w:rsidRPr="00A956ED">
              <w:rPr>
                <w:spacing w:val="24"/>
                <w:w w:val="105"/>
                <w:sz w:val="22"/>
                <w:szCs w:val="22"/>
                <w:lang w:val="ru-RU"/>
              </w:rPr>
              <w:t xml:space="preserve"> </w:t>
            </w:r>
            <w:r w:rsidRPr="00A956ED">
              <w:rPr>
                <w:w w:val="105"/>
                <w:sz w:val="22"/>
                <w:szCs w:val="22"/>
                <w:lang w:val="ru-RU"/>
              </w:rPr>
              <w:t>рассчитывающиеся</w:t>
            </w:r>
            <w:r w:rsidRPr="00A956ED">
              <w:rPr>
                <w:spacing w:val="23"/>
                <w:w w:val="105"/>
                <w:sz w:val="22"/>
                <w:szCs w:val="22"/>
                <w:lang w:val="ru-RU"/>
              </w:rPr>
              <w:t xml:space="preserve"> </w:t>
            </w:r>
            <w:r w:rsidRPr="00A956ED">
              <w:rPr>
                <w:w w:val="105"/>
                <w:sz w:val="22"/>
                <w:szCs w:val="22"/>
                <w:lang w:val="ru-RU"/>
              </w:rPr>
              <w:t>по</w:t>
            </w:r>
            <w:r w:rsidRPr="00A956ED">
              <w:rPr>
                <w:spacing w:val="17"/>
                <w:w w:val="105"/>
                <w:sz w:val="22"/>
                <w:szCs w:val="22"/>
                <w:lang w:val="ru-RU"/>
              </w:rPr>
              <w:t xml:space="preserve"> </w:t>
            </w:r>
            <w:r w:rsidRPr="00A956ED">
              <w:rPr>
                <w:w w:val="105"/>
                <w:sz w:val="22"/>
                <w:szCs w:val="22"/>
                <w:lang w:val="ru-RU"/>
              </w:rPr>
              <w:t>договору</w:t>
            </w:r>
            <w:r w:rsidRPr="00A956ED">
              <w:rPr>
                <w:spacing w:val="35"/>
                <w:w w:val="105"/>
                <w:sz w:val="22"/>
                <w:szCs w:val="22"/>
                <w:lang w:val="ru-RU"/>
              </w:rPr>
              <w:t xml:space="preserve"> </w:t>
            </w:r>
            <w:r w:rsidRPr="00A956ED">
              <w:rPr>
                <w:w w:val="105"/>
                <w:sz w:val="22"/>
                <w:szCs w:val="22"/>
                <w:lang w:val="ru-RU"/>
              </w:rPr>
              <w:t>энергоснабжения</w:t>
            </w:r>
            <w:r w:rsidRPr="00A956ED">
              <w:rPr>
                <w:spacing w:val="20"/>
                <w:w w:val="105"/>
                <w:sz w:val="22"/>
                <w:szCs w:val="22"/>
                <w:lang w:val="ru-RU"/>
              </w:rPr>
              <w:t xml:space="preserve"> </w:t>
            </w:r>
            <w:r w:rsidRPr="00A956ED">
              <w:rPr>
                <w:w w:val="105"/>
                <w:sz w:val="22"/>
                <w:szCs w:val="22"/>
                <w:lang w:val="ru-RU"/>
              </w:rPr>
              <w:t>по</w:t>
            </w:r>
            <w:r w:rsidRPr="00A956ED">
              <w:rPr>
                <w:spacing w:val="-2"/>
                <w:w w:val="105"/>
                <w:sz w:val="22"/>
                <w:szCs w:val="22"/>
                <w:lang w:val="ru-RU"/>
              </w:rPr>
              <w:t>показаниям</w:t>
            </w:r>
            <w:r w:rsidRPr="00A956ED">
              <w:rPr>
                <w:spacing w:val="8"/>
                <w:w w:val="105"/>
                <w:sz w:val="22"/>
                <w:szCs w:val="22"/>
                <w:lang w:val="ru-RU"/>
              </w:rPr>
              <w:t xml:space="preserve"> </w:t>
            </w:r>
            <w:r w:rsidRPr="00A956ED">
              <w:rPr>
                <w:spacing w:val="-2"/>
                <w:w w:val="105"/>
                <w:sz w:val="22"/>
                <w:szCs w:val="22"/>
                <w:lang w:val="ru-RU"/>
              </w:rPr>
              <w:t>общего</w:t>
            </w:r>
            <w:r w:rsidRPr="00A956ED">
              <w:rPr>
                <w:spacing w:val="-5"/>
                <w:w w:val="105"/>
                <w:sz w:val="22"/>
                <w:szCs w:val="22"/>
                <w:lang w:val="ru-RU"/>
              </w:rPr>
              <w:t xml:space="preserve"> </w:t>
            </w:r>
            <w:r w:rsidRPr="00A956ED">
              <w:rPr>
                <w:spacing w:val="-2"/>
                <w:w w:val="105"/>
                <w:sz w:val="22"/>
                <w:szCs w:val="22"/>
                <w:lang w:val="ru-RU"/>
              </w:rPr>
              <w:t>прибора</w:t>
            </w:r>
            <w:r w:rsidRPr="00A956ED">
              <w:rPr>
                <w:spacing w:val="4"/>
                <w:w w:val="105"/>
                <w:sz w:val="22"/>
                <w:szCs w:val="22"/>
                <w:lang w:val="ru-RU"/>
              </w:rPr>
              <w:t xml:space="preserve"> </w:t>
            </w:r>
            <w:r w:rsidRPr="00A956ED">
              <w:rPr>
                <w:spacing w:val="-2"/>
                <w:w w:val="105"/>
                <w:sz w:val="22"/>
                <w:szCs w:val="22"/>
                <w:lang w:val="ru-RU"/>
              </w:rPr>
              <w:t>учета</w:t>
            </w:r>
            <w:r w:rsidRPr="00A956ED">
              <w:rPr>
                <w:spacing w:val="-8"/>
                <w:w w:val="105"/>
                <w:sz w:val="22"/>
                <w:szCs w:val="22"/>
                <w:lang w:val="ru-RU"/>
              </w:rPr>
              <w:t xml:space="preserve"> </w:t>
            </w:r>
            <w:r w:rsidRPr="00A956ED">
              <w:rPr>
                <w:spacing w:val="-2"/>
                <w:w w:val="105"/>
                <w:sz w:val="22"/>
                <w:szCs w:val="22"/>
                <w:lang w:val="ru-RU"/>
              </w:rPr>
              <w:t>электрической</w:t>
            </w:r>
            <w:r w:rsidRPr="00A956ED">
              <w:rPr>
                <w:spacing w:val="13"/>
                <w:w w:val="105"/>
                <w:sz w:val="22"/>
                <w:szCs w:val="22"/>
                <w:lang w:val="ru-RU"/>
              </w:rPr>
              <w:t xml:space="preserve"> </w:t>
            </w:r>
            <w:r w:rsidRPr="00A956ED">
              <w:rPr>
                <w:spacing w:val="-2"/>
                <w:w w:val="105"/>
                <w:sz w:val="22"/>
                <w:szCs w:val="22"/>
                <w:lang w:val="ru-RU"/>
              </w:rPr>
              <w:t>энергии.</w:t>
            </w:r>
          </w:p>
        </w:tc>
      </w:tr>
      <w:tr w:rsidR="00303B27" w:rsidRPr="00A956ED" w14:paraId="454D61BA" w14:textId="77777777" w:rsidTr="00303B27">
        <w:trPr>
          <w:trHeight w:val="20"/>
        </w:trPr>
        <w:tc>
          <w:tcPr>
            <w:tcW w:w="725" w:type="dxa"/>
            <w:vAlign w:val="center"/>
          </w:tcPr>
          <w:p w14:paraId="0F6334C5" w14:textId="77777777" w:rsidR="00303B27" w:rsidRPr="00A956ED" w:rsidRDefault="00303B27" w:rsidP="00303B27">
            <w:pPr>
              <w:pStyle w:val="TableParagraph"/>
              <w:jc w:val="center"/>
              <w:rPr>
                <w:sz w:val="22"/>
                <w:szCs w:val="22"/>
              </w:rPr>
            </w:pPr>
            <w:r w:rsidRPr="00A956ED">
              <w:rPr>
                <w:spacing w:val="-5"/>
                <w:w w:val="105"/>
                <w:sz w:val="22"/>
                <w:szCs w:val="22"/>
              </w:rPr>
              <w:t>5.1</w:t>
            </w:r>
          </w:p>
        </w:tc>
        <w:tc>
          <w:tcPr>
            <w:tcW w:w="2643" w:type="dxa"/>
            <w:gridSpan w:val="2"/>
            <w:tcBorders>
              <w:right w:val="single" w:sz="2" w:space="0" w:color="000000"/>
            </w:tcBorders>
            <w:vAlign w:val="center"/>
          </w:tcPr>
          <w:p w14:paraId="6BEC291A" w14:textId="77777777" w:rsidR="00303B27" w:rsidRPr="00A956ED" w:rsidRDefault="00303B27" w:rsidP="00303B27">
            <w:pPr>
              <w:pStyle w:val="TableParagraph"/>
              <w:spacing w:line="278" w:lineRule="exac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764" w:type="dxa"/>
            <w:tcBorders>
              <w:left w:val="single" w:sz="2" w:space="0" w:color="000000"/>
            </w:tcBorders>
            <w:vAlign w:val="center"/>
          </w:tcPr>
          <w:p w14:paraId="5DF1CBD8"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1971" w:type="dxa"/>
            <w:gridSpan w:val="2"/>
            <w:tcBorders>
              <w:right w:val="single" w:sz="2" w:space="0" w:color="000000"/>
            </w:tcBorders>
            <w:vAlign w:val="center"/>
          </w:tcPr>
          <w:p w14:paraId="202611FC"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1918" w:type="dxa"/>
            <w:gridSpan w:val="4"/>
            <w:tcBorders>
              <w:left w:val="single" w:sz="2" w:space="0" w:color="000000"/>
              <w:right w:val="single" w:sz="2" w:space="0" w:color="000000"/>
            </w:tcBorders>
            <w:vAlign w:val="center"/>
          </w:tcPr>
          <w:p w14:paraId="6F8CB554"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178" w:type="dxa"/>
            <w:gridSpan w:val="2"/>
            <w:tcBorders>
              <w:left w:val="single" w:sz="2" w:space="0" w:color="000000"/>
            </w:tcBorders>
            <w:vAlign w:val="center"/>
          </w:tcPr>
          <w:p w14:paraId="04154DFB" w14:textId="77777777" w:rsidR="00303B27" w:rsidRPr="00A956ED" w:rsidRDefault="00303B27" w:rsidP="00303B27">
            <w:pPr>
              <w:pStyle w:val="TableParagraph"/>
              <w:jc w:val="center"/>
              <w:rPr>
                <w:sz w:val="22"/>
                <w:szCs w:val="22"/>
              </w:rPr>
            </w:pPr>
            <w:r w:rsidRPr="00A956ED">
              <w:rPr>
                <w:spacing w:val="-4"/>
                <w:w w:val="105"/>
                <w:sz w:val="22"/>
                <w:szCs w:val="22"/>
              </w:rPr>
              <w:t>3,09</w:t>
            </w:r>
          </w:p>
        </w:tc>
        <w:tc>
          <w:tcPr>
            <w:tcW w:w="2067" w:type="dxa"/>
            <w:vAlign w:val="center"/>
          </w:tcPr>
          <w:p w14:paraId="405D5067" w14:textId="77777777" w:rsidR="00303B27" w:rsidRPr="00A956ED" w:rsidRDefault="00303B27" w:rsidP="00303B27">
            <w:pPr>
              <w:pStyle w:val="TableParagraph"/>
              <w:jc w:val="center"/>
              <w:rPr>
                <w:sz w:val="22"/>
                <w:szCs w:val="22"/>
              </w:rPr>
            </w:pPr>
            <w:r w:rsidRPr="00A956ED">
              <w:rPr>
                <w:spacing w:val="-4"/>
                <w:w w:val="105"/>
                <w:sz w:val="22"/>
                <w:szCs w:val="22"/>
              </w:rPr>
              <w:t>3,10</w:t>
            </w:r>
          </w:p>
        </w:tc>
        <w:tc>
          <w:tcPr>
            <w:tcW w:w="1889" w:type="dxa"/>
            <w:vAlign w:val="center"/>
          </w:tcPr>
          <w:p w14:paraId="56E25E6D" w14:textId="77777777" w:rsidR="00303B27" w:rsidRPr="00A956ED" w:rsidRDefault="00303B27" w:rsidP="00303B27">
            <w:pPr>
              <w:pStyle w:val="TableParagraph"/>
              <w:jc w:val="center"/>
              <w:rPr>
                <w:sz w:val="22"/>
                <w:szCs w:val="22"/>
              </w:rPr>
            </w:pPr>
            <w:r w:rsidRPr="00A956ED">
              <w:rPr>
                <w:spacing w:val="-4"/>
                <w:w w:val="105"/>
                <w:sz w:val="22"/>
                <w:szCs w:val="22"/>
              </w:rPr>
              <w:t>3,89</w:t>
            </w:r>
          </w:p>
        </w:tc>
      </w:tr>
      <w:tr w:rsidR="00303B27" w:rsidRPr="00A956ED" w14:paraId="63A2C80A" w14:textId="77777777" w:rsidTr="00303B27">
        <w:trPr>
          <w:trHeight w:val="20"/>
        </w:trPr>
        <w:tc>
          <w:tcPr>
            <w:tcW w:w="725" w:type="dxa"/>
            <w:vMerge w:val="restart"/>
            <w:vAlign w:val="center"/>
          </w:tcPr>
          <w:p w14:paraId="44AAE626" w14:textId="77777777" w:rsidR="00303B27" w:rsidRPr="00A956ED" w:rsidRDefault="00303B27" w:rsidP="00303B27">
            <w:pPr>
              <w:pStyle w:val="TableParagraph"/>
              <w:jc w:val="center"/>
              <w:rPr>
                <w:sz w:val="22"/>
                <w:szCs w:val="22"/>
              </w:rPr>
            </w:pPr>
            <w:r w:rsidRPr="00A956ED">
              <w:rPr>
                <w:spacing w:val="-5"/>
                <w:w w:val="105"/>
                <w:sz w:val="22"/>
                <w:szCs w:val="22"/>
              </w:rPr>
              <w:t>5.2</w:t>
            </w:r>
          </w:p>
        </w:tc>
        <w:tc>
          <w:tcPr>
            <w:tcW w:w="14430" w:type="dxa"/>
            <w:gridSpan w:val="13"/>
            <w:vAlign w:val="center"/>
          </w:tcPr>
          <w:p w14:paraId="6B4C27E1"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5A1B8F13" w14:textId="77777777" w:rsidTr="00303B27">
        <w:trPr>
          <w:trHeight w:val="20"/>
        </w:trPr>
        <w:tc>
          <w:tcPr>
            <w:tcW w:w="725" w:type="dxa"/>
            <w:vMerge/>
            <w:tcBorders>
              <w:top w:val="nil"/>
            </w:tcBorders>
            <w:vAlign w:val="center"/>
          </w:tcPr>
          <w:p w14:paraId="76E117A6" w14:textId="77777777" w:rsidR="00303B27" w:rsidRPr="00A956ED" w:rsidRDefault="00303B27" w:rsidP="00303B27">
            <w:pPr>
              <w:jc w:val="center"/>
              <w:rPr>
                <w:rFonts w:cs="Times New Roman"/>
                <w:sz w:val="22"/>
                <w:lang w:val="ru-RU"/>
              </w:rPr>
            </w:pPr>
          </w:p>
        </w:tc>
        <w:tc>
          <w:tcPr>
            <w:tcW w:w="2643" w:type="dxa"/>
            <w:gridSpan w:val="2"/>
            <w:tcBorders>
              <w:right w:val="single" w:sz="2" w:space="0" w:color="000000"/>
            </w:tcBorders>
            <w:vAlign w:val="center"/>
          </w:tcPr>
          <w:p w14:paraId="424679AA" w14:textId="5ABBE819" w:rsidR="00303B27" w:rsidRPr="00A956ED" w:rsidRDefault="00303B27" w:rsidP="00303B27">
            <w:pPr>
              <w:pStyle w:val="TableParagraph"/>
              <w:spacing w:line="245"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764" w:type="dxa"/>
            <w:tcBorders>
              <w:left w:val="single" w:sz="2" w:space="0" w:color="000000"/>
            </w:tcBorders>
            <w:vAlign w:val="center"/>
          </w:tcPr>
          <w:p w14:paraId="7FC40A7C" w14:textId="77777777" w:rsidR="00303B27" w:rsidRPr="00A956ED" w:rsidRDefault="00303B27" w:rsidP="00303B27">
            <w:pPr>
              <w:pStyle w:val="TableParagraph"/>
              <w:jc w:val="center"/>
              <w:rPr>
                <w:sz w:val="22"/>
                <w:szCs w:val="22"/>
              </w:rPr>
            </w:pPr>
            <w:r w:rsidRPr="00A956ED">
              <w:rPr>
                <w:spacing w:val="-4"/>
                <w:w w:val="105"/>
                <w:sz w:val="22"/>
                <w:szCs w:val="22"/>
              </w:rPr>
              <w:t>3,21</w:t>
            </w:r>
          </w:p>
        </w:tc>
        <w:tc>
          <w:tcPr>
            <w:tcW w:w="1971" w:type="dxa"/>
            <w:gridSpan w:val="2"/>
            <w:tcBorders>
              <w:right w:val="single" w:sz="2" w:space="0" w:color="000000"/>
            </w:tcBorders>
            <w:vAlign w:val="center"/>
          </w:tcPr>
          <w:p w14:paraId="261B5985" w14:textId="77777777" w:rsidR="00303B27" w:rsidRPr="00A956ED" w:rsidRDefault="00303B27" w:rsidP="00303B27">
            <w:pPr>
              <w:pStyle w:val="TableParagraph"/>
              <w:jc w:val="center"/>
              <w:rPr>
                <w:sz w:val="22"/>
                <w:szCs w:val="22"/>
              </w:rPr>
            </w:pPr>
            <w:r w:rsidRPr="00A956ED">
              <w:rPr>
                <w:spacing w:val="-4"/>
                <w:w w:val="105"/>
                <w:sz w:val="22"/>
                <w:szCs w:val="22"/>
              </w:rPr>
              <w:t>3,21</w:t>
            </w:r>
          </w:p>
        </w:tc>
        <w:tc>
          <w:tcPr>
            <w:tcW w:w="1918" w:type="dxa"/>
            <w:gridSpan w:val="4"/>
            <w:tcBorders>
              <w:left w:val="single" w:sz="2" w:space="0" w:color="000000"/>
              <w:right w:val="single" w:sz="2" w:space="0" w:color="000000"/>
            </w:tcBorders>
            <w:vAlign w:val="center"/>
          </w:tcPr>
          <w:p w14:paraId="566EFDFD" w14:textId="77777777" w:rsidR="00303B27" w:rsidRPr="00A956ED" w:rsidRDefault="00303B27" w:rsidP="00303B27">
            <w:pPr>
              <w:pStyle w:val="TableParagraph"/>
              <w:jc w:val="center"/>
              <w:rPr>
                <w:sz w:val="22"/>
                <w:szCs w:val="22"/>
              </w:rPr>
            </w:pPr>
            <w:r w:rsidRPr="00A956ED">
              <w:rPr>
                <w:spacing w:val="-4"/>
                <w:w w:val="105"/>
                <w:sz w:val="22"/>
                <w:szCs w:val="22"/>
              </w:rPr>
              <w:t>3,21</w:t>
            </w:r>
          </w:p>
        </w:tc>
        <w:tc>
          <w:tcPr>
            <w:tcW w:w="2178" w:type="dxa"/>
            <w:gridSpan w:val="2"/>
            <w:tcBorders>
              <w:left w:val="single" w:sz="2" w:space="0" w:color="000000"/>
            </w:tcBorders>
            <w:vAlign w:val="center"/>
          </w:tcPr>
          <w:p w14:paraId="16438CE3" w14:textId="77777777" w:rsidR="00303B27" w:rsidRPr="00A956ED" w:rsidRDefault="00303B27" w:rsidP="00303B27">
            <w:pPr>
              <w:pStyle w:val="TableParagraph"/>
              <w:jc w:val="center"/>
              <w:rPr>
                <w:sz w:val="22"/>
                <w:szCs w:val="22"/>
              </w:rPr>
            </w:pPr>
            <w:r w:rsidRPr="00A956ED">
              <w:rPr>
                <w:spacing w:val="-4"/>
                <w:w w:val="105"/>
                <w:sz w:val="22"/>
                <w:szCs w:val="22"/>
              </w:rPr>
              <w:t>3,52</w:t>
            </w:r>
          </w:p>
        </w:tc>
        <w:tc>
          <w:tcPr>
            <w:tcW w:w="2067" w:type="dxa"/>
            <w:vAlign w:val="center"/>
          </w:tcPr>
          <w:p w14:paraId="368D63AC" w14:textId="77777777" w:rsidR="00303B27" w:rsidRPr="00A956ED" w:rsidRDefault="00303B27" w:rsidP="00303B27">
            <w:pPr>
              <w:pStyle w:val="TableParagraph"/>
              <w:jc w:val="center"/>
              <w:rPr>
                <w:sz w:val="22"/>
                <w:szCs w:val="22"/>
              </w:rPr>
            </w:pPr>
            <w:r w:rsidRPr="00A956ED">
              <w:rPr>
                <w:spacing w:val="-4"/>
                <w:w w:val="105"/>
                <w:sz w:val="22"/>
                <w:szCs w:val="22"/>
              </w:rPr>
              <w:t>3,52</w:t>
            </w:r>
          </w:p>
        </w:tc>
        <w:tc>
          <w:tcPr>
            <w:tcW w:w="1889" w:type="dxa"/>
            <w:vAlign w:val="center"/>
          </w:tcPr>
          <w:p w14:paraId="48E6D238" w14:textId="77777777" w:rsidR="00303B27" w:rsidRPr="00A956ED" w:rsidRDefault="00303B27" w:rsidP="00303B27">
            <w:pPr>
              <w:pStyle w:val="TableParagraph"/>
              <w:jc w:val="center"/>
              <w:rPr>
                <w:sz w:val="22"/>
                <w:szCs w:val="22"/>
              </w:rPr>
            </w:pPr>
            <w:r w:rsidRPr="00A956ED">
              <w:rPr>
                <w:spacing w:val="-4"/>
                <w:sz w:val="22"/>
                <w:szCs w:val="22"/>
              </w:rPr>
              <w:t>4,23</w:t>
            </w:r>
          </w:p>
        </w:tc>
      </w:tr>
      <w:tr w:rsidR="00303B27" w:rsidRPr="00A956ED" w14:paraId="354FCB4D" w14:textId="77777777" w:rsidTr="00303B27">
        <w:trPr>
          <w:trHeight w:val="20"/>
        </w:trPr>
        <w:tc>
          <w:tcPr>
            <w:tcW w:w="725" w:type="dxa"/>
            <w:vMerge/>
            <w:tcBorders>
              <w:top w:val="nil"/>
            </w:tcBorders>
            <w:vAlign w:val="center"/>
          </w:tcPr>
          <w:p w14:paraId="6E4CB8D8"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105C3AB8"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764" w:type="dxa"/>
            <w:tcBorders>
              <w:left w:val="single" w:sz="2" w:space="0" w:color="000000"/>
            </w:tcBorders>
            <w:vAlign w:val="center"/>
          </w:tcPr>
          <w:p w14:paraId="3D456F3F"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1971" w:type="dxa"/>
            <w:gridSpan w:val="2"/>
            <w:tcBorders>
              <w:right w:val="single" w:sz="2" w:space="0" w:color="000000"/>
            </w:tcBorders>
            <w:vAlign w:val="center"/>
          </w:tcPr>
          <w:p w14:paraId="2BC9ABE4"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1918" w:type="dxa"/>
            <w:gridSpan w:val="4"/>
            <w:tcBorders>
              <w:left w:val="single" w:sz="2" w:space="0" w:color="000000"/>
              <w:right w:val="single" w:sz="2" w:space="0" w:color="000000"/>
            </w:tcBorders>
            <w:vAlign w:val="center"/>
          </w:tcPr>
          <w:p w14:paraId="72D401CC"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1,79</w:t>
            </w:r>
          </w:p>
        </w:tc>
        <w:tc>
          <w:tcPr>
            <w:tcW w:w="2178" w:type="dxa"/>
            <w:gridSpan w:val="2"/>
            <w:tcBorders>
              <w:left w:val="single" w:sz="2" w:space="0" w:color="000000"/>
            </w:tcBorders>
            <w:vAlign w:val="center"/>
          </w:tcPr>
          <w:p w14:paraId="4A55E33F"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2,10</w:t>
            </w:r>
          </w:p>
        </w:tc>
        <w:tc>
          <w:tcPr>
            <w:tcW w:w="2067" w:type="dxa"/>
            <w:vAlign w:val="center"/>
          </w:tcPr>
          <w:p w14:paraId="5BFBD6B4"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2,11</w:t>
            </w:r>
          </w:p>
        </w:tc>
        <w:tc>
          <w:tcPr>
            <w:tcW w:w="1889" w:type="dxa"/>
            <w:vAlign w:val="center"/>
          </w:tcPr>
          <w:p w14:paraId="6768AA07"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3,11</w:t>
            </w:r>
          </w:p>
        </w:tc>
      </w:tr>
      <w:tr w:rsidR="00303B27" w:rsidRPr="00A956ED" w14:paraId="7DF81400" w14:textId="77777777" w:rsidTr="00303B27">
        <w:trPr>
          <w:trHeight w:val="20"/>
        </w:trPr>
        <w:tc>
          <w:tcPr>
            <w:tcW w:w="725" w:type="dxa"/>
            <w:vMerge w:val="restart"/>
            <w:vAlign w:val="center"/>
          </w:tcPr>
          <w:p w14:paraId="51370D02" w14:textId="77777777" w:rsidR="00303B27" w:rsidRPr="00A956ED" w:rsidRDefault="00303B27" w:rsidP="00303B27">
            <w:pPr>
              <w:pStyle w:val="TableParagraph"/>
              <w:jc w:val="center"/>
              <w:rPr>
                <w:sz w:val="22"/>
                <w:szCs w:val="22"/>
              </w:rPr>
            </w:pPr>
            <w:r w:rsidRPr="00A956ED">
              <w:rPr>
                <w:spacing w:val="-5"/>
                <w:sz w:val="22"/>
                <w:szCs w:val="22"/>
              </w:rPr>
              <w:t>5.3</w:t>
            </w:r>
          </w:p>
        </w:tc>
        <w:tc>
          <w:tcPr>
            <w:tcW w:w="14430" w:type="dxa"/>
            <w:gridSpan w:val="13"/>
            <w:vAlign w:val="center"/>
          </w:tcPr>
          <w:p w14:paraId="47FADCDE"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1FF532E8" w14:textId="77777777" w:rsidTr="00303B27">
        <w:trPr>
          <w:trHeight w:val="20"/>
        </w:trPr>
        <w:tc>
          <w:tcPr>
            <w:tcW w:w="725" w:type="dxa"/>
            <w:vMerge/>
            <w:tcBorders>
              <w:top w:val="nil"/>
            </w:tcBorders>
            <w:vAlign w:val="center"/>
          </w:tcPr>
          <w:p w14:paraId="31243EA9" w14:textId="77777777" w:rsidR="00303B27" w:rsidRPr="00A956ED" w:rsidRDefault="00303B27" w:rsidP="00303B27">
            <w:pPr>
              <w:jc w:val="center"/>
              <w:rPr>
                <w:rFonts w:cs="Times New Roman"/>
                <w:sz w:val="22"/>
                <w:lang w:val="ru-RU"/>
              </w:rPr>
            </w:pPr>
          </w:p>
        </w:tc>
        <w:tc>
          <w:tcPr>
            <w:tcW w:w="2643" w:type="dxa"/>
            <w:gridSpan w:val="2"/>
            <w:tcBorders>
              <w:right w:val="single" w:sz="2" w:space="0" w:color="000000"/>
            </w:tcBorders>
            <w:vAlign w:val="center"/>
          </w:tcPr>
          <w:p w14:paraId="56849A35" w14:textId="77777777" w:rsidR="00303B27" w:rsidRPr="00A956ED" w:rsidRDefault="00303B27" w:rsidP="00303B27">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764" w:type="dxa"/>
            <w:tcBorders>
              <w:left w:val="single" w:sz="2" w:space="0" w:color="000000"/>
            </w:tcBorders>
            <w:vAlign w:val="center"/>
          </w:tcPr>
          <w:p w14:paraId="381CC1AA"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3,37</w:t>
            </w:r>
          </w:p>
        </w:tc>
        <w:tc>
          <w:tcPr>
            <w:tcW w:w="1971" w:type="dxa"/>
            <w:gridSpan w:val="2"/>
            <w:tcBorders>
              <w:right w:val="single" w:sz="2" w:space="0" w:color="000000"/>
            </w:tcBorders>
            <w:vAlign w:val="center"/>
          </w:tcPr>
          <w:p w14:paraId="423E6B80"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3,37</w:t>
            </w:r>
          </w:p>
        </w:tc>
        <w:tc>
          <w:tcPr>
            <w:tcW w:w="1918" w:type="dxa"/>
            <w:gridSpan w:val="4"/>
            <w:tcBorders>
              <w:left w:val="single" w:sz="2" w:space="0" w:color="000000"/>
              <w:right w:val="single" w:sz="2" w:space="0" w:color="000000"/>
            </w:tcBorders>
            <w:vAlign w:val="center"/>
          </w:tcPr>
          <w:p w14:paraId="6FAEF80C"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3,37</w:t>
            </w:r>
          </w:p>
        </w:tc>
        <w:tc>
          <w:tcPr>
            <w:tcW w:w="2178" w:type="dxa"/>
            <w:gridSpan w:val="2"/>
            <w:tcBorders>
              <w:left w:val="single" w:sz="2" w:space="0" w:color="000000"/>
            </w:tcBorders>
            <w:vAlign w:val="center"/>
          </w:tcPr>
          <w:p w14:paraId="266EC971"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4,17</w:t>
            </w:r>
          </w:p>
        </w:tc>
        <w:tc>
          <w:tcPr>
            <w:tcW w:w="2067" w:type="dxa"/>
            <w:vAlign w:val="center"/>
          </w:tcPr>
          <w:p w14:paraId="0332A8E1"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4,18</w:t>
            </w:r>
          </w:p>
        </w:tc>
        <w:tc>
          <w:tcPr>
            <w:tcW w:w="1889" w:type="dxa"/>
            <w:vAlign w:val="center"/>
          </w:tcPr>
          <w:p w14:paraId="49857563" w14:textId="77777777" w:rsidR="00303B27" w:rsidRPr="00A956ED" w:rsidRDefault="00303B27" w:rsidP="00303B27">
            <w:pPr>
              <w:pStyle w:val="TableParagraph"/>
              <w:spacing w:line="240" w:lineRule="exact"/>
              <w:jc w:val="center"/>
              <w:rPr>
                <w:sz w:val="22"/>
                <w:szCs w:val="22"/>
              </w:rPr>
            </w:pPr>
            <w:r w:rsidRPr="00A956ED">
              <w:rPr>
                <w:spacing w:val="-4"/>
                <w:sz w:val="22"/>
                <w:szCs w:val="22"/>
              </w:rPr>
              <w:t>4,75</w:t>
            </w:r>
          </w:p>
        </w:tc>
      </w:tr>
      <w:tr w:rsidR="00303B27" w:rsidRPr="00A956ED" w14:paraId="539F9C6F" w14:textId="77777777" w:rsidTr="00303B27">
        <w:trPr>
          <w:trHeight w:val="20"/>
        </w:trPr>
        <w:tc>
          <w:tcPr>
            <w:tcW w:w="725" w:type="dxa"/>
            <w:vMerge/>
            <w:tcBorders>
              <w:top w:val="nil"/>
            </w:tcBorders>
            <w:vAlign w:val="center"/>
          </w:tcPr>
          <w:p w14:paraId="1CAEB3E4"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753801D9" w14:textId="77777777" w:rsidR="00303B27" w:rsidRPr="00A956ED" w:rsidRDefault="00303B27" w:rsidP="00303B27">
            <w:pPr>
              <w:pStyle w:val="TableParagraph"/>
              <w:spacing w:line="278" w:lineRule="exac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764" w:type="dxa"/>
            <w:tcBorders>
              <w:left w:val="single" w:sz="2" w:space="0" w:color="000000"/>
            </w:tcBorders>
            <w:vAlign w:val="center"/>
          </w:tcPr>
          <w:p w14:paraId="00ABE1BD"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1971" w:type="dxa"/>
            <w:gridSpan w:val="2"/>
            <w:tcBorders>
              <w:right w:val="single" w:sz="2" w:space="0" w:color="000000"/>
            </w:tcBorders>
            <w:vAlign w:val="center"/>
          </w:tcPr>
          <w:p w14:paraId="5CFFC588"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1918" w:type="dxa"/>
            <w:gridSpan w:val="4"/>
            <w:tcBorders>
              <w:left w:val="single" w:sz="2" w:space="0" w:color="000000"/>
              <w:right w:val="single" w:sz="2" w:space="0" w:color="000000"/>
            </w:tcBorders>
            <w:vAlign w:val="center"/>
          </w:tcPr>
          <w:p w14:paraId="5B49E340" w14:textId="77777777" w:rsidR="00303B27" w:rsidRPr="00A956ED" w:rsidRDefault="00303B27" w:rsidP="00303B27">
            <w:pPr>
              <w:pStyle w:val="TableParagraph"/>
              <w:jc w:val="center"/>
              <w:rPr>
                <w:sz w:val="22"/>
                <w:szCs w:val="22"/>
              </w:rPr>
            </w:pPr>
            <w:r w:rsidRPr="00A956ED">
              <w:rPr>
                <w:spacing w:val="-4"/>
                <w:w w:val="105"/>
                <w:sz w:val="22"/>
                <w:szCs w:val="22"/>
              </w:rPr>
              <w:t>2,84</w:t>
            </w:r>
          </w:p>
        </w:tc>
        <w:tc>
          <w:tcPr>
            <w:tcW w:w="2178" w:type="dxa"/>
            <w:gridSpan w:val="2"/>
            <w:tcBorders>
              <w:left w:val="single" w:sz="2" w:space="0" w:color="000000"/>
            </w:tcBorders>
            <w:vAlign w:val="center"/>
          </w:tcPr>
          <w:p w14:paraId="3C9FE252" w14:textId="77777777" w:rsidR="00303B27" w:rsidRPr="00A956ED" w:rsidRDefault="00303B27" w:rsidP="00303B27">
            <w:pPr>
              <w:pStyle w:val="TableParagraph"/>
              <w:jc w:val="center"/>
              <w:rPr>
                <w:sz w:val="22"/>
                <w:szCs w:val="22"/>
              </w:rPr>
            </w:pPr>
            <w:r w:rsidRPr="00A956ED">
              <w:rPr>
                <w:spacing w:val="-4"/>
                <w:w w:val="105"/>
                <w:sz w:val="22"/>
                <w:szCs w:val="22"/>
              </w:rPr>
              <w:t>3,09</w:t>
            </w:r>
          </w:p>
        </w:tc>
        <w:tc>
          <w:tcPr>
            <w:tcW w:w="2067" w:type="dxa"/>
            <w:vAlign w:val="center"/>
          </w:tcPr>
          <w:p w14:paraId="5CBA35FC" w14:textId="77777777" w:rsidR="00303B27" w:rsidRPr="00A956ED" w:rsidRDefault="00303B27" w:rsidP="00303B27">
            <w:pPr>
              <w:pStyle w:val="TableParagraph"/>
              <w:jc w:val="center"/>
              <w:rPr>
                <w:sz w:val="22"/>
                <w:szCs w:val="22"/>
              </w:rPr>
            </w:pPr>
            <w:r w:rsidRPr="00A956ED">
              <w:rPr>
                <w:spacing w:val="-4"/>
                <w:w w:val="105"/>
                <w:sz w:val="22"/>
                <w:szCs w:val="22"/>
              </w:rPr>
              <w:t>3,10</w:t>
            </w:r>
          </w:p>
        </w:tc>
        <w:tc>
          <w:tcPr>
            <w:tcW w:w="1889" w:type="dxa"/>
            <w:vAlign w:val="center"/>
          </w:tcPr>
          <w:p w14:paraId="6EB5E859" w14:textId="77777777" w:rsidR="00303B27" w:rsidRPr="00A956ED" w:rsidRDefault="00303B27" w:rsidP="00303B27">
            <w:pPr>
              <w:pStyle w:val="TableParagraph"/>
              <w:jc w:val="center"/>
              <w:rPr>
                <w:sz w:val="22"/>
                <w:szCs w:val="22"/>
              </w:rPr>
            </w:pPr>
            <w:r w:rsidRPr="00A956ED">
              <w:rPr>
                <w:spacing w:val="-4"/>
                <w:w w:val="105"/>
                <w:sz w:val="22"/>
                <w:szCs w:val="22"/>
              </w:rPr>
              <w:t>3,89</w:t>
            </w:r>
          </w:p>
        </w:tc>
      </w:tr>
      <w:tr w:rsidR="00303B27" w:rsidRPr="00A956ED" w14:paraId="2D259E0F" w14:textId="77777777" w:rsidTr="00303B27">
        <w:trPr>
          <w:trHeight w:val="20"/>
        </w:trPr>
        <w:tc>
          <w:tcPr>
            <w:tcW w:w="725" w:type="dxa"/>
            <w:vMerge/>
            <w:tcBorders>
              <w:top w:val="nil"/>
            </w:tcBorders>
            <w:vAlign w:val="center"/>
          </w:tcPr>
          <w:p w14:paraId="2D414324" w14:textId="77777777" w:rsidR="00303B27" w:rsidRPr="00A956ED" w:rsidRDefault="00303B27" w:rsidP="00303B27">
            <w:pPr>
              <w:jc w:val="center"/>
              <w:rPr>
                <w:rFonts w:cs="Times New Roman"/>
                <w:sz w:val="22"/>
              </w:rPr>
            </w:pPr>
          </w:p>
        </w:tc>
        <w:tc>
          <w:tcPr>
            <w:tcW w:w="2643" w:type="dxa"/>
            <w:gridSpan w:val="2"/>
            <w:tcBorders>
              <w:right w:val="single" w:sz="2" w:space="0" w:color="000000"/>
            </w:tcBorders>
            <w:vAlign w:val="center"/>
          </w:tcPr>
          <w:p w14:paraId="3BB9765F" w14:textId="77777777" w:rsidR="00303B27" w:rsidRPr="00A956ED" w:rsidRDefault="00303B27" w:rsidP="00303B27">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764" w:type="dxa"/>
            <w:tcBorders>
              <w:left w:val="single" w:sz="2" w:space="0" w:color="000000"/>
            </w:tcBorders>
            <w:vAlign w:val="center"/>
          </w:tcPr>
          <w:p w14:paraId="54FF007D"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1,79</w:t>
            </w:r>
          </w:p>
        </w:tc>
        <w:tc>
          <w:tcPr>
            <w:tcW w:w="1971" w:type="dxa"/>
            <w:gridSpan w:val="2"/>
            <w:tcBorders>
              <w:right w:val="single" w:sz="2" w:space="0" w:color="000000"/>
            </w:tcBorders>
            <w:vAlign w:val="center"/>
          </w:tcPr>
          <w:p w14:paraId="55C29D6A"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1,79</w:t>
            </w:r>
          </w:p>
        </w:tc>
        <w:tc>
          <w:tcPr>
            <w:tcW w:w="1918" w:type="dxa"/>
            <w:gridSpan w:val="4"/>
            <w:tcBorders>
              <w:left w:val="single" w:sz="2" w:space="0" w:color="000000"/>
              <w:right w:val="single" w:sz="2" w:space="0" w:color="000000"/>
            </w:tcBorders>
            <w:vAlign w:val="center"/>
          </w:tcPr>
          <w:p w14:paraId="261DDBD4"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1,79</w:t>
            </w:r>
          </w:p>
        </w:tc>
        <w:tc>
          <w:tcPr>
            <w:tcW w:w="2178" w:type="dxa"/>
            <w:gridSpan w:val="2"/>
            <w:tcBorders>
              <w:left w:val="single" w:sz="2" w:space="0" w:color="000000"/>
            </w:tcBorders>
            <w:vAlign w:val="center"/>
          </w:tcPr>
          <w:p w14:paraId="62871234"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2,10</w:t>
            </w:r>
          </w:p>
        </w:tc>
        <w:tc>
          <w:tcPr>
            <w:tcW w:w="2067" w:type="dxa"/>
            <w:vAlign w:val="center"/>
          </w:tcPr>
          <w:p w14:paraId="72D24BF3"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2,11</w:t>
            </w:r>
          </w:p>
        </w:tc>
        <w:tc>
          <w:tcPr>
            <w:tcW w:w="1889" w:type="dxa"/>
            <w:vAlign w:val="center"/>
          </w:tcPr>
          <w:p w14:paraId="08B89B2C"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3,11</w:t>
            </w:r>
          </w:p>
        </w:tc>
      </w:tr>
      <w:tr w:rsidR="00303B27" w:rsidRPr="00A956ED" w14:paraId="0E2679A4" w14:textId="77777777" w:rsidTr="00303B27">
        <w:trPr>
          <w:trHeight w:val="20"/>
        </w:trPr>
        <w:tc>
          <w:tcPr>
            <w:tcW w:w="725" w:type="dxa"/>
            <w:vAlign w:val="center"/>
          </w:tcPr>
          <w:p w14:paraId="172D6C56" w14:textId="77777777" w:rsidR="00303B27" w:rsidRPr="00A956ED" w:rsidRDefault="00303B27" w:rsidP="00303B27">
            <w:pPr>
              <w:pStyle w:val="TableParagraph"/>
              <w:spacing w:line="240" w:lineRule="exact"/>
              <w:jc w:val="center"/>
              <w:rPr>
                <w:sz w:val="22"/>
                <w:szCs w:val="22"/>
              </w:rPr>
            </w:pPr>
            <w:r w:rsidRPr="00A956ED">
              <w:rPr>
                <w:w w:val="108"/>
                <w:sz w:val="22"/>
                <w:szCs w:val="22"/>
              </w:rPr>
              <w:t>6</w:t>
            </w:r>
          </w:p>
        </w:tc>
        <w:tc>
          <w:tcPr>
            <w:tcW w:w="14430" w:type="dxa"/>
            <w:gridSpan w:val="13"/>
            <w:vAlign w:val="center"/>
          </w:tcPr>
          <w:p w14:paraId="44A1CC46" w14:textId="77777777" w:rsidR="00303B27" w:rsidRPr="00A956ED" w:rsidRDefault="00303B27" w:rsidP="00303B27">
            <w:pPr>
              <w:pStyle w:val="TableParagraph"/>
              <w:spacing w:line="240" w:lineRule="exact"/>
              <w:jc w:val="center"/>
              <w:rPr>
                <w:sz w:val="22"/>
                <w:szCs w:val="22"/>
              </w:rPr>
            </w:pPr>
            <w:r w:rsidRPr="00A956ED">
              <w:rPr>
                <w:spacing w:val="-2"/>
                <w:w w:val="105"/>
                <w:sz w:val="22"/>
                <w:szCs w:val="22"/>
              </w:rPr>
              <w:t>Потребители,</w:t>
            </w:r>
            <w:r w:rsidRPr="00A956ED">
              <w:rPr>
                <w:spacing w:val="14"/>
                <w:w w:val="105"/>
                <w:sz w:val="22"/>
                <w:szCs w:val="22"/>
              </w:rPr>
              <w:t xml:space="preserve"> </w:t>
            </w:r>
            <w:r w:rsidRPr="00A956ED">
              <w:rPr>
                <w:spacing w:val="-2"/>
                <w:w w:val="105"/>
                <w:sz w:val="22"/>
                <w:szCs w:val="22"/>
              </w:rPr>
              <w:t>приравненные</w:t>
            </w:r>
            <w:r w:rsidRPr="00A956ED">
              <w:rPr>
                <w:spacing w:val="8"/>
                <w:w w:val="105"/>
                <w:sz w:val="22"/>
                <w:szCs w:val="22"/>
              </w:rPr>
              <w:t xml:space="preserve"> </w:t>
            </w:r>
            <w:r w:rsidRPr="00A956ED">
              <w:rPr>
                <w:spacing w:val="-2"/>
                <w:w w:val="105"/>
                <w:sz w:val="22"/>
                <w:szCs w:val="22"/>
              </w:rPr>
              <w:t>к</w:t>
            </w:r>
            <w:r w:rsidRPr="00A956ED">
              <w:rPr>
                <w:spacing w:val="-6"/>
                <w:w w:val="105"/>
                <w:sz w:val="22"/>
                <w:szCs w:val="22"/>
              </w:rPr>
              <w:t xml:space="preserve"> </w:t>
            </w:r>
            <w:r w:rsidRPr="00A956ED">
              <w:rPr>
                <w:spacing w:val="-2"/>
                <w:w w:val="105"/>
                <w:sz w:val="22"/>
                <w:szCs w:val="22"/>
              </w:rPr>
              <w:t>населению:</w:t>
            </w:r>
          </w:p>
        </w:tc>
      </w:tr>
      <w:tr w:rsidR="00303B27" w:rsidRPr="00A956ED" w14:paraId="780262DC" w14:textId="77777777" w:rsidTr="00303B27">
        <w:trPr>
          <w:trHeight w:val="20"/>
        </w:trPr>
        <w:tc>
          <w:tcPr>
            <w:tcW w:w="725" w:type="dxa"/>
            <w:vAlign w:val="center"/>
          </w:tcPr>
          <w:p w14:paraId="751544BE" w14:textId="77777777" w:rsidR="00303B27" w:rsidRPr="00A956ED" w:rsidRDefault="00303B27" w:rsidP="00303B27">
            <w:pPr>
              <w:pStyle w:val="TableParagraph"/>
              <w:jc w:val="center"/>
              <w:rPr>
                <w:sz w:val="22"/>
                <w:szCs w:val="22"/>
              </w:rPr>
            </w:pPr>
            <w:r w:rsidRPr="00A956ED">
              <w:rPr>
                <w:spacing w:val="-5"/>
                <w:w w:val="105"/>
                <w:sz w:val="22"/>
                <w:szCs w:val="22"/>
              </w:rPr>
              <w:t>6.1</w:t>
            </w:r>
          </w:p>
        </w:tc>
        <w:tc>
          <w:tcPr>
            <w:tcW w:w="14430" w:type="dxa"/>
            <w:gridSpan w:val="13"/>
            <w:vAlign w:val="center"/>
          </w:tcPr>
          <w:p w14:paraId="5CA66F22" w14:textId="17276CD7" w:rsidR="00303B27" w:rsidRPr="00A956ED" w:rsidRDefault="00303B27" w:rsidP="00303B27">
            <w:pPr>
              <w:pStyle w:val="TableParagraph"/>
              <w:spacing w:line="270" w:lineRule="atLeast"/>
              <w:jc w:val="center"/>
              <w:rPr>
                <w:sz w:val="22"/>
                <w:szCs w:val="22"/>
                <w:lang w:val="ru-RU"/>
              </w:rPr>
            </w:pPr>
            <w:r w:rsidRPr="00A956ED">
              <w:rPr>
                <w:w w:val="105"/>
                <w:sz w:val="22"/>
                <w:szCs w:val="22"/>
                <w:lang w:val="ru-RU"/>
              </w:rPr>
              <w:t>Исполнители коммунальных услуг (товарищества собственников жилья, жилищно-строительные, жилищные или иные специализированные потребительские</w:t>
            </w:r>
            <w:r w:rsidRPr="00A956ED">
              <w:rPr>
                <w:spacing w:val="-4"/>
                <w:w w:val="105"/>
                <w:sz w:val="22"/>
                <w:szCs w:val="22"/>
                <w:lang w:val="ru-RU"/>
              </w:rPr>
              <w:t xml:space="preserve"> </w:t>
            </w:r>
            <w:r w:rsidRPr="00A956ED">
              <w:rPr>
                <w:w w:val="105"/>
                <w:sz w:val="22"/>
                <w:szCs w:val="22"/>
                <w:lang w:val="ru-RU"/>
              </w:rPr>
              <w:t>кооперативы либо управляющие организации), наймодатели (или уполномоченные ими лица), предоставляющие гражданам жилые помещения специализированного</w:t>
            </w:r>
            <w:r w:rsidRPr="00A956ED">
              <w:rPr>
                <w:spacing w:val="-7"/>
                <w:w w:val="105"/>
                <w:sz w:val="22"/>
                <w:szCs w:val="22"/>
                <w:lang w:val="ru-RU"/>
              </w:rPr>
              <w:t xml:space="preserve"> </w:t>
            </w:r>
            <w:r w:rsidRPr="00A956ED">
              <w:rPr>
                <w:w w:val="105"/>
                <w:sz w:val="22"/>
                <w:szCs w:val="22"/>
                <w:lang w:val="ru-RU"/>
              </w:rPr>
              <w:t>жилищного фонда, включая жилые помещения в общежитиях, жилые</w:t>
            </w:r>
            <w:r w:rsidRPr="00A956ED">
              <w:rPr>
                <w:spacing w:val="-8"/>
                <w:w w:val="105"/>
                <w:sz w:val="22"/>
                <w:szCs w:val="22"/>
                <w:lang w:val="ru-RU"/>
              </w:rPr>
              <w:t xml:space="preserve"> </w:t>
            </w:r>
            <w:r w:rsidRPr="00A956ED">
              <w:rPr>
                <w:w w:val="105"/>
                <w:sz w:val="22"/>
                <w:szCs w:val="22"/>
                <w:lang w:val="ru-RU"/>
              </w:rPr>
              <w:t>помещения маневренного фонда,</w:t>
            </w:r>
            <w:r w:rsidRPr="00A956ED">
              <w:rPr>
                <w:spacing w:val="-1"/>
                <w:w w:val="105"/>
                <w:sz w:val="22"/>
                <w:szCs w:val="22"/>
                <w:lang w:val="ru-RU"/>
              </w:rPr>
              <w:t xml:space="preserve"> </w:t>
            </w:r>
            <w:r w:rsidRPr="00A956ED">
              <w:rPr>
                <w:w w:val="105"/>
                <w:sz w:val="22"/>
                <w:szCs w:val="22"/>
                <w:lang w:val="ru-RU"/>
              </w:rPr>
              <w:t>жилые</w:t>
            </w:r>
            <w:r w:rsidRPr="00A956ED">
              <w:rPr>
                <w:spacing w:val="-3"/>
                <w:w w:val="105"/>
                <w:sz w:val="22"/>
                <w:szCs w:val="22"/>
                <w:lang w:val="ru-RU"/>
              </w:rPr>
              <w:t xml:space="preserve"> </w:t>
            </w:r>
            <w:r w:rsidRPr="00A956ED">
              <w:rPr>
                <w:w w:val="105"/>
                <w:sz w:val="22"/>
                <w:szCs w:val="22"/>
                <w:lang w:val="ru-RU"/>
              </w:rPr>
              <w:t>помещения</w:t>
            </w:r>
            <w:r w:rsidRPr="00A956ED">
              <w:rPr>
                <w:spacing w:val="-1"/>
                <w:w w:val="105"/>
                <w:sz w:val="22"/>
                <w:szCs w:val="22"/>
                <w:lang w:val="ru-RU"/>
              </w:rPr>
              <w:t xml:space="preserve"> </w:t>
            </w:r>
            <w:r w:rsidRPr="00A956ED">
              <w:rPr>
                <w:w w:val="105"/>
                <w:sz w:val="22"/>
                <w:szCs w:val="22"/>
                <w:lang w:val="ru-RU"/>
              </w:rPr>
              <w:t>в</w:t>
            </w:r>
            <w:r w:rsidRPr="00A956ED">
              <w:rPr>
                <w:spacing w:val="-16"/>
                <w:w w:val="105"/>
                <w:sz w:val="22"/>
                <w:szCs w:val="22"/>
                <w:lang w:val="ru-RU"/>
              </w:rPr>
              <w:t xml:space="preserve"> </w:t>
            </w:r>
            <w:r w:rsidRPr="00A956ED">
              <w:rPr>
                <w:w w:val="105"/>
                <w:sz w:val="22"/>
                <w:szCs w:val="22"/>
                <w:lang w:val="ru-RU"/>
              </w:rPr>
              <w:t>домах системы</w:t>
            </w:r>
            <w:r w:rsidRPr="00A956ED">
              <w:rPr>
                <w:spacing w:val="-8"/>
                <w:w w:val="105"/>
                <w:sz w:val="22"/>
                <w:szCs w:val="22"/>
                <w:lang w:val="ru-RU"/>
              </w:rPr>
              <w:t xml:space="preserve"> </w:t>
            </w:r>
            <w:r w:rsidRPr="00A956ED">
              <w:rPr>
                <w:w w:val="105"/>
                <w:sz w:val="22"/>
                <w:szCs w:val="22"/>
                <w:lang w:val="ru-RU"/>
              </w:rPr>
              <w:t>социального обслуживания населения, жилые</w:t>
            </w:r>
            <w:r w:rsidRPr="00A956ED">
              <w:rPr>
                <w:spacing w:val="-6"/>
                <w:w w:val="105"/>
                <w:sz w:val="22"/>
                <w:szCs w:val="22"/>
                <w:lang w:val="ru-RU"/>
              </w:rPr>
              <w:t xml:space="preserve"> </w:t>
            </w:r>
            <w:r w:rsidRPr="00A956ED">
              <w:rPr>
                <w:w w:val="105"/>
                <w:sz w:val="22"/>
                <w:szCs w:val="22"/>
                <w:lang w:val="ru-RU"/>
              </w:rPr>
              <w:t>помещения фонда</w:t>
            </w:r>
            <w:r w:rsidRPr="00A956ED">
              <w:rPr>
                <w:spacing w:val="-2"/>
                <w:w w:val="105"/>
                <w:sz w:val="22"/>
                <w:szCs w:val="22"/>
                <w:lang w:val="ru-RU"/>
              </w:rPr>
              <w:t xml:space="preserve"> </w:t>
            </w:r>
            <w:r w:rsidRPr="00A956ED">
              <w:rPr>
                <w:w w:val="105"/>
                <w:sz w:val="22"/>
                <w:szCs w:val="22"/>
                <w:lang w:val="ru-RU"/>
              </w:rPr>
              <w:t>для</w:t>
            </w:r>
            <w:r w:rsidRPr="00A956ED">
              <w:rPr>
                <w:spacing w:val="-3"/>
                <w:w w:val="105"/>
                <w:sz w:val="22"/>
                <w:szCs w:val="22"/>
                <w:lang w:val="ru-RU"/>
              </w:rPr>
              <w:t xml:space="preserve"> </w:t>
            </w:r>
            <w:r w:rsidRPr="00A956ED">
              <w:rPr>
                <w:w w:val="105"/>
                <w:sz w:val="22"/>
                <w:szCs w:val="22"/>
                <w:lang w:val="ru-RU"/>
              </w:rPr>
              <w:t>временного поселения вынужденных переселенцев, для</w:t>
            </w:r>
            <w:r w:rsidRPr="00A956ED">
              <w:rPr>
                <w:spacing w:val="-6"/>
                <w:w w:val="105"/>
                <w:sz w:val="22"/>
                <w:szCs w:val="22"/>
                <w:lang w:val="ru-RU"/>
              </w:rPr>
              <w:t xml:space="preserve"> </w:t>
            </w:r>
            <w:r w:rsidRPr="00A956ED">
              <w:rPr>
                <w:w w:val="105"/>
                <w:sz w:val="22"/>
                <w:szCs w:val="22"/>
                <w:lang w:val="ru-RU"/>
              </w:rPr>
              <w:t>временного поселения лиц, признанных беженцами, а</w:t>
            </w:r>
            <w:r w:rsidRPr="00A956ED">
              <w:rPr>
                <w:spacing w:val="-15"/>
                <w:w w:val="105"/>
                <w:sz w:val="22"/>
                <w:szCs w:val="22"/>
                <w:lang w:val="ru-RU"/>
              </w:rPr>
              <w:t xml:space="preserve"> </w:t>
            </w:r>
            <w:r w:rsidRPr="00A956ED">
              <w:rPr>
                <w:w w:val="105"/>
                <w:sz w:val="22"/>
                <w:szCs w:val="22"/>
                <w:lang w:val="ru-RU"/>
              </w:rPr>
              <w:t>также</w:t>
            </w:r>
            <w:r w:rsidRPr="00A956ED">
              <w:rPr>
                <w:spacing w:val="-6"/>
                <w:w w:val="105"/>
                <w:sz w:val="22"/>
                <w:szCs w:val="22"/>
                <w:lang w:val="ru-RU"/>
              </w:rPr>
              <w:t xml:space="preserve"> </w:t>
            </w:r>
            <w:r w:rsidRPr="00A956ED">
              <w:rPr>
                <w:w w:val="105"/>
                <w:sz w:val="22"/>
                <w:szCs w:val="22"/>
                <w:lang w:val="ru-RU"/>
              </w:rPr>
              <w:t>жилые помещения для социальной защиты отдельных категорий граждан, приобретающие электрическую энергию (мощность) для коммунально-бытового потребления населения в объемах фактического потребления электрической энергии населения и объемах электрической энергии, израсходованной</w:t>
            </w:r>
            <w:r w:rsidRPr="00A956ED">
              <w:rPr>
                <w:spacing w:val="-16"/>
                <w:w w:val="105"/>
                <w:sz w:val="22"/>
                <w:szCs w:val="22"/>
                <w:lang w:val="ru-RU"/>
              </w:rPr>
              <w:t xml:space="preserve"> </w:t>
            </w:r>
            <w:r w:rsidRPr="00A956ED">
              <w:rPr>
                <w:w w:val="105"/>
                <w:sz w:val="22"/>
                <w:szCs w:val="22"/>
                <w:lang w:val="ru-RU"/>
              </w:rPr>
              <w:t>на места общего пользования, за</w:t>
            </w:r>
            <w:r w:rsidRPr="00A956ED">
              <w:rPr>
                <w:spacing w:val="-2"/>
                <w:w w:val="105"/>
                <w:sz w:val="22"/>
                <w:szCs w:val="22"/>
                <w:lang w:val="ru-RU"/>
              </w:rPr>
              <w:t xml:space="preserve"> </w:t>
            </w:r>
            <w:r w:rsidRPr="00A956ED">
              <w:rPr>
                <w:w w:val="105"/>
                <w:sz w:val="22"/>
                <w:szCs w:val="22"/>
                <w:lang w:val="ru-RU"/>
              </w:rPr>
              <w:t>исключением:исполнителей</w:t>
            </w:r>
            <w:r w:rsidRPr="00A956ED">
              <w:rPr>
                <w:spacing w:val="48"/>
                <w:w w:val="105"/>
                <w:sz w:val="22"/>
                <w:szCs w:val="22"/>
                <w:lang w:val="ru-RU"/>
              </w:rPr>
              <w:t xml:space="preserve">  </w:t>
            </w:r>
            <w:r w:rsidRPr="00A956ED">
              <w:rPr>
                <w:w w:val="105"/>
                <w:sz w:val="22"/>
                <w:szCs w:val="22"/>
                <w:lang w:val="ru-RU"/>
              </w:rPr>
              <w:t>коммунальных</w:t>
            </w:r>
            <w:r w:rsidRPr="00A956ED">
              <w:rPr>
                <w:spacing w:val="49"/>
                <w:w w:val="105"/>
                <w:sz w:val="22"/>
                <w:szCs w:val="22"/>
                <w:lang w:val="ru-RU"/>
              </w:rPr>
              <w:t xml:space="preserve">  </w:t>
            </w:r>
            <w:r w:rsidRPr="00A956ED">
              <w:rPr>
                <w:w w:val="105"/>
                <w:sz w:val="22"/>
                <w:szCs w:val="22"/>
                <w:lang w:val="ru-RU"/>
              </w:rPr>
              <w:t>услуг</w:t>
            </w:r>
            <w:r w:rsidRPr="00A956ED">
              <w:rPr>
                <w:spacing w:val="35"/>
                <w:w w:val="105"/>
                <w:sz w:val="22"/>
                <w:szCs w:val="22"/>
                <w:lang w:val="ru-RU"/>
              </w:rPr>
              <w:t xml:space="preserve">  </w:t>
            </w:r>
            <w:r w:rsidRPr="00A956ED">
              <w:rPr>
                <w:w w:val="105"/>
                <w:sz w:val="22"/>
                <w:szCs w:val="22"/>
                <w:lang w:val="ru-RU"/>
              </w:rPr>
              <w:t>(товариществ</w:t>
            </w:r>
            <w:r w:rsidRPr="00A956ED">
              <w:rPr>
                <w:spacing w:val="44"/>
                <w:w w:val="105"/>
                <w:sz w:val="22"/>
                <w:szCs w:val="22"/>
                <w:lang w:val="ru-RU"/>
              </w:rPr>
              <w:t xml:space="preserve">  </w:t>
            </w:r>
            <w:r w:rsidRPr="00A956ED">
              <w:rPr>
                <w:w w:val="105"/>
                <w:sz w:val="22"/>
                <w:szCs w:val="22"/>
                <w:lang w:val="ru-RU"/>
              </w:rPr>
              <w:t>собственников</w:t>
            </w:r>
            <w:r w:rsidRPr="00A956ED">
              <w:rPr>
                <w:spacing w:val="46"/>
                <w:w w:val="105"/>
                <w:sz w:val="22"/>
                <w:szCs w:val="22"/>
                <w:lang w:val="ru-RU"/>
              </w:rPr>
              <w:t xml:space="preserve">  </w:t>
            </w:r>
            <w:r w:rsidRPr="00A956ED">
              <w:rPr>
                <w:w w:val="105"/>
                <w:sz w:val="22"/>
                <w:szCs w:val="22"/>
                <w:lang w:val="ru-RU"/>
              </w:rPr>
              <w:t>жилья,</w:t>
            </w:r>
            <w:r w:rsidRPr="00A956ED">
              <w:rPr>
                <w:spacing w:val="40"/>
                <w:w w:val="105"/>
                <w:sz w:val="22"/>
                <w:szCs w:val="22"/>
                <w:lang w:val="ru-RU"/>
              </w:rPr>
              <w:t xml:space="preserve">  </w:t>
            </w:r>
            <w:r w:rsidRPr="00A956ED">
              <w:rPr>
                <w:w w:val="105"/>
                <w:sz w:val="22"/>
                <w:szCs w:val="22"/>
                <w:lang w:val="ru-RU"/>
              </w:rPr>
              <w:t>жилищно-строительных,</w:t>
            </w:r>
            <w:r w:rsidRPr="00A956ED">
              <w:rPr>
                <w:spacing w:val="39"/>
                <w:w w:val="105"/>
                <w:sz w:val="22"/>
                <w:szCs w:val="22"/>
                <w:lang w:val="ru-RU"/>
              </w:rPr>
              <w:t xml:space="preserve">  </w:t>
            </w:r>
            <w:r w:rsidRPr="00A956ED">
              <w:rPr>
                <w:w w:val="105"/>
                <w:sz w:val="22"/>
                <w:szCs w:val="22"/>
                <w:lang w:val="ru-RU"/>
              </w:rPr>
              <w:t>жилищных</w:t>
            </w:r>
            <w:r w:rsidRPr="00A956ED">
              <w:rPr>
                <w:spacing w:val="44"/>
                <w:w w:val="105"/>
                <w:sz w:val="22"/>
                <w:szCs w:val="22"/>
                <w:lang w:val="ru-RU"/>
              </w:rPr>
              <w:t xml:space="preserve">  </w:t>
            </w:r>
            <w:r w:rsidRPr="00A956ED">
              <w:rPr>
                <w:w w:val="105"/>
                <w:sz w:val="22"/>
                <w:szCs w:val="22"/>
                <w:lang w:val="ru-RU"/>
              </w:rPr>
              <w:t>или</w:t>
            </w:r>
            <w:r w:rsidRPr="00A956ED">
              <w:rPr>
                <w:spacing w:val="35"/>
                <w:w w:val="105"/>
                <w:sz w:val="22"/>
                <w:szCs w:val="22"/>
                <w:lang w:val="ru-RU"/>
              </w:rPr>
              <w:t xml:space="preserve">  </w:t>
            </w:r>
            <w:r w:rsidRPr="00A956ED">
              <w:rPr>
                <w:spacing w:val="-4"/>
                <w:w w:val="105"/>
                <w:sz w:val="22"/>
                <w:szCs w:val="22"/>
                <w:lang w:val="ru-RU"/>
              </w:rPr>
              <w:t>иных</w:t>
            </w:r>
            <w:r w:rsidRPr="00A956ED">
              <w:rPr>
                <w:w w:val="105"/>
                <w:sz w:val="22"/>
                <w:szCs w:val="22"/>
                <w:lang w:val="ru-RU"/>
              </w:rPr>
              <w:t>специализированных потребительских кооперативов либо управляющих организаций), приобретающих электрическую энергию (мощность)</w:t>
            </w:r>
            <w:r w:rsidRPr="00A956ED">
              <w:rPr>
                <w:spacing w:val="63"/>
                <w:w w:val="105"/>
                <w:sz w:val="22"/>
                <w:szCs w:val="22"/>
                <w:lang w:val="ru-RU"/>
              </w:rPr>
              <w:t xml:space="preserve"> </w:t>
            </w:r>
            <w:r w:rsidRPr="00A956ED">
              <w:rPr>
                <w:w w:val="105"/>
                <w:sz w:val="22"/>
                <w:szCs w:val="22"/>
                <w:lang w:val="ru-RU"/>
              </w:rPr>
              <w:t>для</w:t>
            </w:r>
            <w:r w:rsidRPr="00A956ED">
              <w:rPr>
                <w:spacing w:val="40"/>
                <w:w w:val="105"/>
                <w:sz w:val="22"/>
                <w:szCs w:val="22"/>
                <w:lang w:val="ru-RU"/>
              </w:rPr>
              <w:t xml:space="preserve"> </w:t>
            </w:r>
            <w:r w:rsidRPr="00A956ED">
              <w:rPr>
                <w:w w:val="105"/>
                <w:sz w:val="22"/>
                <w:szCs w:val="22"/>
                <w:lang w:val="ru-RU"/>
              </w:rPr>
              <w:t>предоставления</w:t>
            </w:r>
            <w:r w:rsidRPr="00A956ED">
              <w:rPr>
                <w:spacing w:val="40"/>
                <w:w w:val="105"/>
                <w:sz w:val="22"/>
                <w:szCs w:val="22"/>
                <w:lang w:val="ru-RU"/>
              </w:rPr>
              <w:t xml:space="preserve"> </w:t>
            </w:r>
            <w:r w:rsidRPr="00A956ED">
              <w:rPr>
                <w:w w:val="105"/>
                <w:sz w:val="22"/>
                <w:szCs w:val="22"/>
                <w:lang w:val="ru-RU"/>
              </w:rPr>
              <w:t>коммунальных</w:t>
            </w:r>
            <w:r w:rsidRPr="00A956ED">
              <w:rPr>
                <w:spacing w:val="75"/>
                <w:w w:val="105"/>
                <w:sz w:val="22"/>
                <w:szCs w:val="22"/>
                <w:lang w:val="ru-RU"/>
              </w:rPr>
              <w:t xml:space="preserve"> </w:t>
            </w:r>
            <w:r w:rsidRPr="00A956ED">
              <w:rPr>
                <w:w w:val="105"/>
                <w:sz w:val="22"/>
                <w:szCs w:val="22"/>
                <w:lang w:val="ru-RU"/>
              </w:rPr>
              <w:t>услуг</w:t>
            </w:r>
            <w:r w:rsidRPr="00A956ED">
              <w:rPr>
                <w:spacing w:val="40"/>
                <w:w w:val="105"/>
                <w:sz w:val="22"/>
                <w:szCs w:val="22"/>
                <w:lang w:val="ru-RU"/>
              </w:rPr>
              <w:t xml:space="preserve"> </w:t>
            </w:r>
            <w:r w:rsidRPr="00A956ED">
              <w:rPr>
                <w:w w:val="105"/>
                <w:sz w:val="22"/>
                <w:szCs w:val="22"/>
                <w:lang w:val="ru-RU"/>
              </w:rPr>
              <w:t>собственникам</w:t>
            </w:r>
            <w:r w:rsidRPr="00A956ED">
              <w:rPr>
                <w:spacing w:val="69"/>
                <w:w w:val="105"/>
                <w:sz w:val="22"/>
                <w:szCs w:val="22"/>
                <w:lang w:val="ru-RU"/>
              </w:rPr>
              <w:t xml:space="preserve"> </w:t>
            </w:r>
            <w:r w:rsidRPr="00A956ED">
              <w:rPr>
                <w:w w:val="105"/>
                <w:sz w:val="22"/>
                <w:szCs w:val="22"/>
                <w:lang w:val="ru-RU"/>
              </w:rPr>
              <w:t>и</w:t>
            </w:r>
            <w:r w:rsidRPr="00A956ED">
              <w:rPr>
                <w:spacing w:val="40"/>
                <w:w w:val="105"/>
                <w:sz w:val="22"/>
                <w:szCs w:val="22"/>
                <w:lang w:val="ru-RU"/>
              </w:rPr>
              <w:t xml:space="preserve"> </w:t>
            </w:r>
            <w:r w:rsidRPr="00A956ED">
              <w:rPr>
                <w:w w:val="105"/>
                <w:sz w:val="22"/>
                <w:szCs w:val="22"/>
                <w:lang w:val="ru-RU"/>
              </w:rPr>
              <w:t>пользователям</w:t>
            </w:r>
            <w:r w:rsidRPr="00A956ED">
              <w:rPr>
                <w:spacing w:val="63"/>
                <w:w w:val="105"/>
                <w:sz w:val="22"/>
                <w:szCs w:val="22"/>
                <w:lang w:val="ru-RU"/>
              </w:rPr>
              <w:t xml:space="preserve"> </w:t>
            </w:r>
            <w:r w:rsidRPr="00A956ED">
              <w:rPr>
                <w:w w:val="105"/>
                <w:sz w:val="22"/>
                <w:szCs w:val="22"/>
                <w:lang w:val="ru-RU"/>
              </w:rPr>
              <w:t>жилых</w:t>
            </w:r>
            <w:r w:rsidRPr="00A956ED">
              <w:rPr>
                <w:spacing w:val="62"/>
                <w:w w:val="105"/>
                <w:sz w:val="22"/>
                <w:szCs w:val="22"/>
                <w:lang w:val="ru-RU"/>
              </w:rPr>
              <w:t xml:space="preserve"> </w:t>
            </w:r>
            <w:r w:rsidRPr="00A956ED">
              <w:rPr>
                <w:w w:val="105"/>
                <w:sz w:val="22"/>
                <w:szCs w:val="22"/>
                <w:lang w:val="ru-RU"/>
              </w:rPr>
              <w:t>помещений</w:t>
            </w:r>
            <w:r w:rsidRPr="00A956ED">
              <w:rPr>
                <w:spacing w:val="76"/>
                <w:w w:val="105"/>
                <w:sz w:val="22"/>
                <w:szCs w:val="22"/>
                <w:lang w:val="ru-RU"/>
              </w:rPr>
              <w:t xml:space="preserve"> </w:t>
            </w:r>
            <w:r w:rsidRPr="00A956ED">
              <w:rPr>
                <w:w w:val="105"/>
                <w:sz w:val="22"/>
                <w:szCs w:val="22"/>
                <w:lang w:val="ru-RU"/>
              </w:rPr>
              <w:t>и</w:t>
            </w:r>
            <w:r w:rsidRPr="00A956ED">
              <w:rPr>
                <w:spacing w:val="40"/>
                <w:w w:val="105"/>
                <w:sz w:val="22"/>
                <w:szCs w:val="22"/>
                <w:lang w:val="ru-RU"/>
              </w:rPr>
              <w:t xml:space="preserve"> </w:t>
            </w:r>
            <w:r w:rsidRPr="00A956ED">
              <w:rPr>
                <w:w w:val="105"/>
                <w:sz w:val="22"/>
                <w:szCs w:val="22"/>
                <w:lang w:val="ru-RU"/>
              </w:rPr>
              <w:t>содержания</w:t>
            </w:r>
            <w:r w:rsidRPr="00A956ED">
              <w:rPr>
                <w:spacing w:val="72"/>
                <w:w w:val="105"/>
                <w:sz w:val="22"/>
                <w:szCs w:val="22"/>
                <w:lang w:val="ru-RU"/>
              </w:rPr>
              <w:t xml:space="preserve"> </w:t>
            </w:r>
            <w:r w:rsidRPr="00A956ED">
              <w:rPr>
                <w:w w:val="105"/>
                <w:sz w:val="22"/>
                <w:szCs w:val="22"/>
                <w:lang w:val="ru-RU"/>
              </w:rPr>
              <w:t>общего</w:t>
            </w:r>
          </w:p>
        </w:tc>
      </w:tr>
      <w:tr w:rsidR="00303B27" w:rsidRPr="00A956ED" w14:paraId="0405FCCB" w14:textId="77777777" w:rsidTr="00303B27">
        <w:trPr>
          <w:trHeight w:val="20"/>
        </w:trPr>
        <w:tc>
          <w:tcPr>
            <w:tcW w:w="725" w:type="dxa"/>
            <w:vAlign w:val="center"/>
          </w:tcPr>
          <w:p w14:paraId="61BBAD98" w14:textId="77777777" w:rsidR="00303B27" w:rsidRPr="00A956ED" w:rsidRDefault="00303B27" w:rsidP="00303B27">
            <w:pPr>
              <w:pStyle w:val="TableParagraph"/>
              <w:jc w:val="center"/>
              <w:rPr>
                <w:sz w:val="22"/>
                <w:szCs w:val="22"/>
                <w:lang w:val="ru-RU"/>
              </w:rPr>
            </w:pPr>
          </w:p>
        </w:tc>
        <w:tc>
          <w:tcPr>
            <w:tcW w:w="14430" w:type="dxa"/>
            <w:gridSpan w:val="13"/>
            <w:vAlign w:val="center"/>
          </w:tcPr>
          <w:p w14:paraId="2C1385EF" w14:textId="029BCA14" w:rsidR="00303B27" w:rsidRPr="00A956ED" w:rsidRDefault="00303B27" w:rsidP="00303B27">
            <w:pPr>
              <w:pStyle w:val="TableParagraph"/>
              <w:spacing w:line="233" w:lineRule="exact"/>
              <w:jc w:val="center"/>
              <w:rPr>
                <w:sz w:val="22"/>
                <w:szCs w:val="22"/>
                <w:lang w:val="ru-RU"/>
              </w:rPr>
            </w:pPr>
            <w:r w:rsidRPr="00A956ED">
              <w:rPr>
                <w:spacing w:val="-2"/>
                <w:w w:val="105"/>
                <w:sz w:val="22"/>
                <w:szCs w:val="22"/>
                <w:lang w:val="ru-RU"/>
              </w:rPr>
              <w:t>имущества</w:t>
            </w:r>
            <w:r w:rsidRPr="00A956ED">
              <w:rPr>
                <w:spacing w:val="14"/>
                <w:w w:val="105"/>
                <w:sz w:val="22"/>
                <w:szCs w:val="22"/>
                <w:lang w:val="ru-RU"/>
              </w:rPr>
              <w:t xml:space="preserve"> </w:t>
            </w:r>
            <w:r w:rsidRPr="00A956ED">
              <w:rPr>
                <w:spacing w:val="-2"/>
                <w:w w:val="105"/>
                <w:sz w:val="22"/>
                <w:szCs w:val="22"/>
                <w:lang w:val="ru-RU"/>
              </w:rPr>
              <w:t>многоквартирных</w:t>
            </w:r>
            <w:r w:rsidRPr="00A956ED">
              <w:rPr>
                <w:spacing w:val="-8"/>
                <w:w w:val="105"/>
                <w:sz w:val="22"/>
                <w:szCs w:val="22"/>
                <w:lang w:val="ru-RU"/>
              </w:rPr>
              <w:t xml:space="preserve"> </w:t>
            </w:r>
            <w:r w:rsidRPr="00A956ED">
              <w:rPr>
                <w:spacing w:val="-2"/>
                <w:w w:val="105"/>
                <w:sz w:val="22"/>
                <w:szCs w:val="22"/>
                <w:lang w:val="ru-RU"/>
              </w:rPr>
              <w:t>домов;</w:t>
            </w:r>
            <w:r w:rsidRPr="00A956ED">
              <w:rPr>
                <w:w w:val="105"/>
                <w:sz w:val="22"/>
                <w:szCs w:val="22"/>
                <w:lang w:val="ru-RU"/>
              </w:rPr>
              <w:t>наймодателей (или уполномоченных ими лиц), предоставляющих гражданам жилые помещения специализированного 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приобретающих электрическую энергию (мощность) для предоставления коммунальных услуг пользователям</w:t>
            </w:r>
            <w:r w:rsidRPr="00A956ED">
              <w:rPr>
                <w:spacing w:val="61"/>
                <w:w w:val="105"/>
                <w:sz w:val="22"/>
                <w:szCs w:val="22"/>
                <w:lang w:val="ru-RU"/>
              </w:rPr>
              <w:t xml:space="preserve"> </w:t>
            </w:r>
            <w:r w:rsidRPr="00A956ED">
              <w:rPr>
                <w:w w:val="105"/>
                <w:sz w:val="22"/>
                <w:szCs w:val="22"/>
                <w:lang w:val="ru-RU"/>
              </w:rPr>
              <w:t>таких</w:t>
            </w:r>
            <w:r w:rsidRPr="00A956ED">
              <w:rPr>
                <w:spacing w:val="65"/>
                <w:w w:val="105"/>
                <w:sz w:val="22"/>
                <w:szCs w:val="22"/>
                <w:lang w:val="ru-RU"/>
              </w:rPr>
              <w:t xml:space="preserve"> </w:t>
            </w:r>
            <w:r w:rsidRPr="00A956ED">
              <w:rPr>
                <w:w w:val="105"/>
                <w:sz w:val="22"/>
                <w:szCs w:val="22"/>
                <w:lang w:val="ru-RU"/>
              </w:rPr>
              <w:t>жилых</w:t>
            </w:r>
            <w:r w:rsidRPr="00A956ED">
              <w:rPr>
                <w:spacing w:val="62"/>
                <w:w w:val="105"/>
                <w:sz w:val="22"/>
                <w:szCs w:val="22"/>
                <w:lang w:val="ru-RU"/>
              </w:rPr>
              <w:t xml:space="preserve"> </w:t>
            </w:r>
            <w:r w:rsidRPr="00A956ED">
              <w:rPr>
                <w:w w:val="105"/>
                <w:sz w:val="22"/>
                <w:szCs w:val="22"/>
                <w:lang w:val="ru-RU"/>
              </w:rPr>
              <w:t>помещений</w:t>
            </w:r>
            <w:r w:rsidRPr="00A956ED">
              <w:rPr>
                <w:spacing w:val="67"/>
                <w:w w:val="105"/>
                <w:sz w:val="22"/>
                <w:szCs w:val="22"/>
                <w:lang w:val="ru-RU"/>
              </w:rPr>
              <w:t xml:space="preserve"> </w:t>
            </w:r>
            <w:r w:rsidRPr="00A956ED">
              <w:rPr>
                <w:w w:val="105"/>
                <w:sz w:val="22"/>
                <w:szCs w:val="22"/>
                <w:lang w:val="ru-RU"/>
              </w:rPr>
              <w:t>в</w:t>
            </w:r>
            <w:r w:rsidRPr="00A956ED">
              <w:rPr>
                <w:spacing w:val="40"/>
                <w:w w:val="105"/>
                <w:sz w:val="22"/>
                <w:szCs w:val="22"/>
                <w:lang w:val="ru-RU"/>
              </w:rPr>
              <w:t xml:space="preserve"> </w:t>
            </w:r>
            <w:r w:rsidRPr="00A956ED">
              <w:rPr>
                <w:w w:val="105"/>
                <w:sz w:val="22"/>
                <w:szCs w:val="22"/>
                <w:lang w:val="ru-RU"/>
              </w:rPr>
              <w:t>объемах</w:t>
            </w:r>
            <w:r w:rsidRPr="00A956ED">
              <w:rPr>
                <w:spacing w:val="69"/>
                <w:w w:val="105"/>
                <w:sz w:val="22"/>
                <w:szCs w:val="22"/>
                <w:lang w:val="ru-RU"/>
              </w:rPr>
              <w:t xml:space="preserve"> </w:t>
            </w:r>
            <w:r w:rsidRPr="00A956ED">
              <w:rPr>
                <w:w w:val="105"/>
                <w:sz w:val="22"/>
                <w:szCs w:val="22"/>
                <w:lang w:val="ru-RU"/>
              </w:rPr>
              <w:t>потребления</w:t>
            </w:r>
            <w:r w:rsidRPr="00A956ED">
              <w:rPr>
                <w:spacing w:val="61"/>
                <w:w w:val="105"/>
                <w:sz w:val="22"/>
                <w:szCs w:val="22"/>
                <w:lang w:val="ru-RU"/>
              </w:rPr>
              <w:t xml:space="preserve"> </w:t>
            </w:r>
            <w:r w:rsidRPr="00A956ED">
              <w:rPr>
                <w:w w:val="105"/>
                <w:sz w:val="22"/>
                <w:szCs w:val="22"/>
                <w:lang w:val="ru-RU"/>
              </w:rPr>
              <w:t>электрической</w:t>
            </w:r>
            <w:r w:rsidRPr="00A956ED">
              <w:rPr>
                <w:spacing w:val="68"/>
                <w:w w:val="105"/>
                <w:sz w:val="22"/>
                <w:szCs w:val="22"/>
                <w:lang w:val="ru-RU"/>
              </w:rPr>
              <w:t xml:space="preserve"> </w:t>
            </w:r>
            <w:r w:rsidRPr="00A956ED">
              <w:rPr>
                <w:w w:val="105"/>
                <w:sz w:val="22"/>
                <w:szCs w:val="22"/>
                <w:lang w:val="ru-RU"/>
              </w:rPr>
              <w:t>энергии</w:t>
            </w:r>
            <w:r w:rsidRPr="00A956ED">
              <w:rPr>
                <w:spacing w:val="40"/>
                <w:w w:val="105"/>
                <w:sz w:val="22"/>
                <w:szCs w:val="22"/>
                <w:lang w:val="ru-RU"/>
              </w:rPr>
              <w:t xml:space="preserve"> </w:t>
            </w:r>
            <w:r w:rsidRPr="00A956ED">
              <w:rPr>
                <w:w w:val="105"/>
                <w:sz w:val="22"/>
                <w:szCs w:val="22"/>
                <w:lang w:val="ru-RU"/>
              </w:rPr>
              <w:t>населением</w:t>
            </w:r>
            <w:r w:rsidRPr="00A956ED">
              <w:rPr>
                <w:spacing w:val="66"/>
                <w:w w:val="105"/>
                <w:sz w:val="22"/>
                <w:szCs w:val="22"/>
                <w:lang w:val="ru-RU"/>
              </w:rPr>
              <w:t xml:space="preserve"> </w:t>
            </w:r>
            <w:r w:rsidRPr="00A956ED">
              <w:rPr>
                <w:w w:val="105"/>
                <w:sz w:val="22"/>
                <w:szCs w:val="22"/>
                <w:lang w:val="ru-RU"/>
              </w:rPr>
              <w:t>и</w:t>
            </w:r>
            <w:r w:rsidRPr="00A956ED">
              <w:rPr>
                <w:spacing w:val="40"/>
                <w:w w:val="105"/>
                <w:sz w:val="22"/>
                <w:szCs w:val="22"/>
                <w:lang w:val="ru-RU"/>
              </w:rPr>
              <w:t xml:space="preserve"> </w:t>
            </w:r>
            <w:r w:rsidRPr="00A956ED">
              <w:rPr>
                <w:w w:val="105"/>
                <w:sz w:val="22"/>
                <w:szCs w:val="22"/>
                <w:lang w:val="ru-RU"/>
              </w:rPr>
              <w:t>содержания</w:t>
            </w:r>
            <w:r w:rsidRPr="00A956ED">
              <w:rPr>
                <w:spacing w:val="69"/>
                <w:w w:val="105"/>
                <w:sz w:val="22"/>
                <w:szCs w:val="22"/>
                <w:lang w:val="ru-RU"/>
              </w:rPr>
              <w:t xml:space="preserve"> </w:t>
            </w:r>
            <w:r w:rsidRPr="00A956ED">
              <w:rPr>
                <w:w w:val="105"/>
                <w:sz w:val="22"/>
                <w:szCs w:val="22"/>
                <w:lang w:val="ru-RU"/>
              </w:rPr>
              <w:t>мест</w:t>
            </w:r>
            <w:r w:rsidRPr="00A956ED">
              <w:rPr>
                <w:spacing w:val="40"/>
                <w:w w:val="105"/>
                <w:sz w:val="22"/>
                <w:szCs w:val="22"/>
                <w:lang w:val="ru-RU"/>
              </w:rPr>
              <w:t xml:space="preserve"> </w:t>
            </w:r>
            <w:r w:rsidRPr="00A956ED">
              <w:rPr>
                <w:w w:val="105"/>
                <w:sz w:val="22"/>
                <w:szCs w:val="22"/>
                <w:lang w:val="ru-RU"/>
              </w:rPr>
              <w:t>общего</w:t>
            </w:r>
            <w:r w:rsidRPr="00A956ED">
              <w:rPr>
                <w:spacing w:val="-2"/>
                <w:w w:val="105"/>
                <w:sz w:val="22"/>
                <w:szCs w:val="22"/>
                <w:lang w:val="ru-RU"/>
              </w:rPr>
              <w:t>пользования</w:t>
            </w:r>
            <w:r w:rsidRPr="00A956ED">
              <w:rPr>
                <w:spacing w:val="15"/>
                <w:w w:val="105"/>
                <w:sz w:val="22"/>
                <w:szCs w:val="22"/>
                <w:lang w:val="ru-RU"/>
              </w:rPr>
              <w:t xml:space="preserve"> </w:t>
            </w:r>
            <w:r w:rsidRPr="00A956ED">
              <w:rPr>
                <w:spacing w:val="-2"/>
                <w:w w:val="105"/>
                <w:sz w:val="22"/>
                <w:szCs w:val="22"/>
                <w:lang w:val="ru-RU"/>
              </w:rPr>
              <w:t>в</w:t>
            </w:r>
            <w:r w:rsidRPr="00A956ED">
              <w:rPr>
                <w:spacing w:val="-9"/>
                <w:w w:val="105"/>
                <w:sz w:val="22"/>
                <w:szCs w:val="22"/>
                <w:lang w:val="ru-RU"/>
              </w:rPr>
              <w:t xml:space="preserve"> </w:t>
            </w:r>
            <w:r w:rsidRPr="00A956ED">
              <w:rPr>
                <w:spacing w:val="-2"/>
                <w:w w:val="105"/>
                <w:sz w:val="22"/>
                <w:szCs w:val="22"/>
                <w:lang w:val="ru-RU"/>
              </w:rPr>
              <w:t>домах,</w:t>
            </w:r>
            <w:r w:rsidRPr="00A956ED">
              <w:rPr>
                <w:spacing w:val="7"/>
                <w:w w:val="105"/>
                <w:sz w:val="22"/>
                <w:szCs w:val="22"/>
                <w:lang w:val="ru-RU"/>
              </w:rPr>
              <w:t xml:space="preserve"> </w:t>
            </w:r>
            <w:r w:rsidRPr="00A956ED">
              <w:rPr>
                <w:spacing w:val="-2"/>
                <w:w w:val="105"/>
                <w:sz w:val="22"/>
                <w:szCs w:val="22"/>
                <w:lang w:val="ru-RU"/>
              </w:rPr>
              <w:t>в</w:t>
            </w:r>
            <w:r w:rsidRPr="00A956ED">
              <w:rPr>
                <w:spacing w:val="-8"/>
                <w:w w:val="105"/>
                <w:sz w:val="22"/>
                <w:szCs w:val="22"/>
                <w:lang w:val="ru-RU"/>
              </w:rPr>
              <w:t xml:space="preserve"> </w:t>
            </w:r>
            <w:r w:rsidRPr="00A956ED">
              <w:rPr>
                <w:spacing w:val="-2"/>
                <w:w w:val="105"/>
                <w:sz w:val="22"/>
                <w:szCs w:val="22"/>
                <w:lang w:val="ru-RU"/>
              </w:rPr>
              <w:t>которых</w:t>
            </w:r>
            <w:r w:rsidRPr="00A956ED">
              <w:rPr>
                <w:spacing w:val="13"/>
                <w:w w:val="105"/>
                <w:sz w:val="22"/>
                <w:szCs w:val="22"/>
                <w:lang w:val="ru-RU"/>
              </w:rPr>
              <w:t xml:space="preserve"> </w:t>
            </w:r>
            <w:r w:rsidRPr="00A956ED">
              <w:rPr>
                <w:spacing w:val="-2"/>
                <w:w w:val="105"/>
                <w:sz w:val="22"/>
                <w:szCs w:val="22"/>
                <w:lang w:val="ru-RU"/>
              </w:rPr>
              <w:t>имеются</w:t>
            </w:r>
            <w:r w:rsidRPr="00A956ED">
              <w:rPr>
                <w:spacing w:val="6"/>
                <w:w w:val="105"/>
                <w:sz w:val="22"/>
                <w:szCs w:val="22"/>
                <w:lang w:val="ru-RU"/>
              </w:rPr>
              <w:t xml:space="preserve"> </w:t>
            </w:r>
            <w:r w:rsidRPr="00A956ED">
              <w:rPr>
                <w:spacing w:val="-2"/>
                <w:w w:val="105"/>
                <w:sz w:val="22"/>
                <w:szCs w:val="22"/>
                <w:lang w:val="ru-RU"/>
              </w:rPr>
              <w:t>жилые</w:t>
            </w:r>
            <w:r w:rsidRPr="00A956ED">
              <w:rPr>
                <w:spacing w:val="7"/>
                <w:w w:val="105"/>
                <w:sz w:val="22"/>
                <w:szCs w:val="22"/>
                <w:lang w:val="ru-RU"/>
              </w:rPr>
              <w:t xml:space="preserve"> </w:t>
            </w:r>
            <w:r w:rsidRPr="00A956ED">
              <w:rPr>
                <w:spacing w:val="-2"/>
                <w:w w:val="105"/>
                <w:sz w:val="22"/>
                <w:szCs w:val="22"/>
                <w:lang w:val="ru-RU"/>
              </w:rPr>
              <w:t>помещения</w:t>
            </w:r>
            <w:r w:rsidRPr="00A956ED">
              <w:rPr>
                <w:spacing w:val="1"/>
                <w:w w:val="105"/>
                <w:sz w:val="22"/>
                <w:szCs w:val="22"/>
                <w:lang w:val="ru-RU"/>
              </w:rPr>
              <w:t xml:space="preserve"> </w:t>
            </w:r>
            <w:r w:rsidRPr="00A956ED">
              <w:rPr>
                <w:spacing w:val="-2"/>
                <w:w w:val="105"/>
                <w:sz w:val="22"/>
                <w:szCs w:val="22"/>
                <w:lang w:val="ru-RU"/>
              </w:rPr>
              <w:t>специализированного</w:t>
            </w:r>
            <w:r w:rsidRPr="00A956ED">
              <w:rPr>
                <w:spacing w:val="-13"/>
                <w:w w:val="105"/>
                <w:sz w:val="22"/>
                <w:szCs w:val="22"/>
                <w:lang w:val="ru-RU"/>
              </w:rPr>
              <w:t xml:space="preserve"> </w:t>
            </w:r>
            <w:r w:rsidRPr="00A956ED">
              <w:rPr>
                <w:spacing w:val="-2"/>
                <w:w w:val="105"/>
                <w:sz w:val="22"/>
                <w:szCs w:val="22"/>
                <w:lang w:val="ru-RU"/>
              </w:rPr>
              <w:t>жилого</w:t>
            </w:r>
            <w:r w:rsidRPr="00A956ED">
              <w:rPr>
                <w:spacing w:val="-1"/>
                <w:w w:val="105"/>
                <w:sz w:val="22"/>
                <w:szCs w:val="22"/>
                <w:lang w:val="ru-RU"/>
              </w:rPr>
              <w:t xml:space="preserve"> </w:t>
            </w:r>
            <w:r w:rsidRPr="00A956ED">
              <w:rPr>
                <w:spacing w:val="-2"/>
                <w:w w:val="105"/>
                <w:sz w:val="22"/>
                <w:szCs w:val="22"/>
                <w:lang w:val="ru-RU"/>
              </w:rPr>
              <w:t>фонда.</w:t>
            </w:r>
          </w:p>
        </w:tc>
      </w:tr>
      <w:tr w:rsidR="00303B27" w:rsidRPr="00A956ED" w14:paraId="736B6F2A" w14:textId="77777777" w:rsidTr="00303B27">
        <w:trPr>
          <w:trHeight w:val="20"/>
        </w:trPr>
        <w:tc>
          <w:tcPr>
            <w:tcW w:w="725" w:type="dxa"/>
            <w:vAlign w:val="center"/>
          </w:tcPr>
          <w:p w14:paraId="74BF987D" w14:textId="77777777" w:rsidR="00303B27" w:rsidRPr="00A956ED" w:rsidRDefault="00303B27" w:rsidP="00303B27">
            <w:pPr>
              <w:pStyle w:val="TableParagraph"/>
              <w:jc w:val="center"/>
              <w:rPr>
                <w:sz w:val="22"/>
                <w:szCs w:val="22"/>
              </w:rPr>
            </w:pPr>
            <w:r w:rsidRPr="00A956ED">
              <w:rPr>
                <w:spacing w:val="-2"/>
                <w:w w:val="105"/>
                <w:sz w:val="22"/>
                <w:szCs w:val="22"/>
              </w:rPr>
              <w:t>6.1.1</w:t>
            </w:r>
          </w:p>
        </w:tc>
        <w:tc>
          <w:tcPr>
            <w:tcW w:w="2513" w:type="dxa"/>
            <w:vAlign w:val="center"/>
          </w:tcPr>
          <w:p w14:paraId="7549DBB5" w14:textId="77777777" w:rsidR="00303B27" w:rsidRPr="00A956ED" w:rsidRDefault="00303B27" w:rsidP="00303B27">
            <w:pPr>
              <w:pStyle w:val="TableParagraph"/>
              <w:spacing w:line="270" w:lineRule="atLeas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94" w:type="dxa"/>
            <w:gridSpan w:val="2"/>
            <w:vAlign w:val="center"/>
          </w:tcPr>
          <w:p w14:paraId="2D7EA8F7"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6F24C918"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714394DA"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48B26834"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7F547A37"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66E17C53"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0EFD5D83" w14:textId="77777777" w:rsidTr="00303B27">
        <w:trPr>
          <w:trHeight w:val="20"/>
        </w:trPr>
        <w:tc>
          <w:tcPr>
            <w:tcW w:w="725" w:type="dxa"/>
            <w:vMerge w:val="restart"/>
            <w:vAlign w:val="center"/>
          </w:tcPr>
          <w:p w14:paraId="7B94977D" w14:textId="77777777" w:rsidR="00303B27" w:rsidRPr="00A956ED" w:rsidRDefault="00303B27" w:rsidP="00303B27">
            <w:pPr>
              <w:pStyle w:val="TableParagraph"/>
              <w:jc w:val="center"/>
              <w:rPr>
                <w:sz w:val="22"/>
                <w:szCs w:val="22"/>
              </w:rPr>
            </w:pPr>
            <w:r w:rsidRPr="00A956ED">
              <w:rPr>
                <w:spacing w:val="-2"/>
                <w:w w:val="105"/>
                <w:sz w:val="22"/>
                <w:szCs w:val="22"/>
              </w:rPr>
              <w:t>6.1.2</w:t>
            </w:r>
          </w:p>
        </w:tc>
        <w:tc>
          <w:tcPr>
            <w:tcW w:w="14430" w:type="dxa"/>
            <w:gridSpan w:val="13"/>
            <w:vAlign w:val="center"/>
          </w:tcPr>
          <w:p w14:paraId="0E8492B8"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0CD9C737" w14:textId="77777777" w:rsidTr="00303B27">
        <w:trPr>
          <w:trHeight w:val="20"/>
        </w:trPr>
        <w:tc>
          <w:tcPr>
            <w:tcW w:w="725" w:type="dxa"/>
            <w:vMerge/>
            <w:tcBorders>
              <w:top w:val="nil"/>
            </w:tcBorders>
            <w:vAlign w:val="center"/>
          </w:tcPr>
          <w:p w14:paraId="28F914B4" w14:textId="77777777" w:rsidR="00303B27" w:rsidRPr="00A956ED" w:rsidRDefault="00303B27" w:rsidP="00303B27">
            <w:pPr>
              <w:jc w:val="center"/>
              <w:rPr>
                <w:rFonts w:cs="Times New Roman"/>
                <w:sz w:val="22"/>
                <w:lang w:val="ru-RU"/>
              </w:rPr>
            </w:pPr>
          </w:p>
        </w:tc>
        <w:tc>
          <w:tcPr>
            <w:tcW w:w="2513" w:type="dxa"/>
            <w:vAlign w:val="center"/>
          </w:tcPr>
          <w:p w14:paraId="57ED00E3" w14:textId="58122B1B" w:rsidR="00303B27" w:rsidRPr="00A956ED" w:rsidRDefault="00303B27" w:rsidP="00303B27">
            <w:pPr>
              <w:pStyle w:val="TableParagraph"/>
              <w:spacing w:line="242"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94" w:type="dxa"/>
            <w:gridSpan w:val="2"/>
            <w:vAlign w:val="center"/>
          </w:tcPr>
          <w:p w14:paraId="74E58873"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95" w:type="dxa"/>
            <w:gridSpan w:val="5"/>
            <w:vAlign w:val="center"/>
          </w:tcPr>
          <w:p w14:paraId="2647F4AD"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1904" w:type="dxa"/>
            <w:gridSpan w:val="2"/>
            <w:vAlign w:val="center"/>
          </w:tcPr>
          <w:p w14:paraId="6FE83A46"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68" w:type="dxa"/>
            <w:vAlign w:val="center"/>
          </w:tcPr>
          <w:p w14:paraId="06012490" w14:textId="77777777" w:rsidR="00303B27" w:rsidRPr="00A956ED" w:rsidRDefault="00303B27" w:rsidP="00303B27">
            <w:pPr>
              <w:pStyle w:val="TableParagraph"/>
              <w:jc w:val="center"/>
              <w:rPr>
                <w:sz w:val="22"/>
                <w:szCs w:val="22"/>
              </w:rPr>
            </w:pPr>
            <w:r w:rsidRPr="00A956ED">
              <w:rPr>
                <w:spacing w:val="-4"/>
                <w:sz w:val="22"/>
                <w:szCs w:val="22"/>
              </w:rPr>
              <w:t>5,02</w:t>
            </w:r>
          </w:p>
        </w:tc>
        <w:tc>
          <w:tcPr>
            <w:tcW w:w="2067" w:type="dxa"/>
            <w:vAlign w:val="center"/>
          </w:tcPr>
          <w:p w14:paraId="7A2EA8B2" w14:textId="77777777" w:rsidR="00303B27" w:rsidRPr="00A956ED" w:rsidRDefault="00303B27" w:rsidP="00303B27">
            <w:pPr>
              <w:pStyle w:val="TableParagraph"/>
              <w:jc w:val="center"/>
              <w:rPr>
                <w:sz w:val="22"/>
                <w:szCs w:val="22"/>
              </w:rPr>
            </w:pPr>
            <w:r w:rsidRPr="00A956ED">
              <w:rPr>
                <w:spacing w:val="-4"/>
                <w:sz w:val="22"/>
                <w:szCs w:val="22"/>
              </w:rPr>
              <w:t>5,03</w:t>
            </w:r>
          </w:p>
        </w:tc>
        <w:tc>
          <w:tcPr>
            <w:tcW w:w="1889" w:type="dxa"/>
            <w:vAlign w:val="center"/>
          </w:tcPr>
          <w:p w14:paraId="1284D486" w14:textId="77777777" w:rsidR="00303B27" w:rsidRPr="00A956ED" w:rsidRDefault="00303B27" w:rsidP="00303B27">
            <w:pPr>
              <w:pStyle w:val="TableParagraph"/>
              <w:jc w:val="center"/>
              <w:rPr>
                <w:sz w:val="22"/>
                <w:szCs w:val="22"/>
              </w:rPr>
            </w:pPr>
            <w:r w:rsidRPr="00A956ED">
              <w:rPr>
                <w:spacing w:val="-4"/>
                <w:w w:val="105"/>
                <w:sz w:val="22"/>
                <w:szCs w:val="22"/>
              </w:rPr>
              <w:t>6,04</w:t>
            </w:r>
          </w:p>
        </w:tc>
      </w:tr>
      <w:tr w:rsidR="00303B27" w:rsidRPr="00A956ED" w14:paraId="410276B9" w14:textId="77777777" w:rsidTr="00303B27">
        <w:trPr>
          <w:trHeight w:val="20"/>
        </w:trPr>
        <w:tc>
          <w:tcPr>
            <w:tcW w:w="725" w:type="dxa"/>
            <w:vMerge/>
            <w:tcBorders>
              <w:top w:val="nil"/>
            </w:tcBorders>
            <w:vAlign w:val="center"/>
          </w:tcPr>
          <w:p w14:paraId="19BC34BE" w14:textId="77777777" w:rsidR="00303B27" w:rsidRPr="00A956ED" w:rsidRDefault="00303B27" w:rsidP="00303B27">
            <w:pPr>
              <w:jc w:val="center"/>
              <w:rPr>
                <w:rFonts w:cs="Times New Roman"/>
                <w:sz w:val="22"/>
              </w:rPr>
            </w:pPr>
          </w:p>
        </w:tc>
        <w:tc>
          <w:tcPr>
            <w:tcW w:w="2513" w:type="dxa"/>
            <w:vAlign w:val="center"/>
          </w:tcPr>
          <w:p w14:paraId="6440137F"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0938CB01"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14:paraId="62D08D00"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14:paraId="75BE1635"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68" w:type="dxa"/>
            <w:vAlign w:val="center"/>
          </w:tcPr>
          <w:p w14:paraId="1866EDF6"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3,00</w:t>
            </w:r>
          </w:p>
        </w:tc>
        <w:tc>
          <w:tcPr>
            <w:tcW w:w="2067" w:type="dxa"/>
            <w:vAlign w:val="center"/>
          </w:tcPr>
          <w:p w14:paraId="3FC3AFD6"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3,01</w:t>
            </w:r>
          </w:p>
        </w:tc>
        <w:tc>
          <w:tcPr>
            <w:tcW w:w="1889" w:type="dxa"/>
            <w:vAlign w:val="center"/>
          </w:tcPr>
          <w:p w14:paraId="513D8ACB" w14:textId="77777777" w:rsidR="00303B27" w:rsidRPr="00A956ED" w:rsidRDefault="00303B27" w:rsidP="00303B27">
            <w:pPr>
              <w:pStyle w:val="TableParagraph"/>
              <w:spacing w:line="240" w:lineRule="exact"/>
              <w:jc w:val="center"/>
              <w:rPr>
                <w:sz w:val="22"/>
                <w:szCs w:val="22"/>
              </w:rPr>
            </w:pPr>
            <w:r w:rsidRPr="00A956ED">
              <w:rPr>
                <w:spacing w:val="-4"/>
                <w:sz w:val="22"/>
                <w:szCs w:val="22"/>
              </w:rPr>
              <w:t>4,45</w:t>
            </w:r>
          </w:p>
        </w:tc>
      </w:tr>
      <w:tr w:rsidR="00303B27" w:rsidRPr="00A956ED" w14:paraId="7EFFBA7C" w14:textId="77777777" w:rsidTr="00303B27">
        <w:trPr>
          <w:trHeight w:val="20"/>
        </w:trPr>
        <w:tc>
          <w:tcPr>
            <w:tcW w:w="725" w:type="dxa"/>
            <w:vMerge w:val="restart"/>
            <w:vAlign w:val="center"/>
          </w:tcPr>
          <w:p w14:paraId="16915D0B" w14:textId="77777777" w:rsidR="00303B27" w:rsidRPr="00A956ED" w:rsidRDefault="00303B27" w:rsidP="00303B27">
            <w:pPr>
              <w:pStyle w:val="TableParagraph"/>
              <w:jc w:val="center"/>
              <w:rPr>
                <w:sz w:val="22"/>
                <w:szCs w:val="22"/>
              </w:rPr>
            </w:pPr>
            <w:r w:rsidRPr="00A956ED">
              <w:rPr>
                <w:spacing w:val="-2"/>
                <w:w w:val="105"/>
                <w:sz w:val="22"/>
                <w:szCs w:val="22"/>
              </w:rPr>
              <w:t>6.1.3</w:t>
            </w:r>
          </w:p>
        </w:tc>
        <w:tc>
          <w:tcPr>
            <w:tcW w:w="14430" w:type="dxa"/>
            <w:gridSpan w:val="13"/>
            <w:vAlign w:val="center"/>
          </w:tcPr>
          <w:p w14:paraId="61AB2D8F"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4FC542AA" w14:textId="77777777" w:rsidTr="00303B27">
        <w:trPr>
          <w:trHeight w:val="20"/>
        </w:trPr>
        <w:tc>
          <w:tcPr>
            <w:tcW w:w="725" w:type="dxa"/>
            <w:vMerge/>
            <w:tcBorders>
              <w:top w:val="nil"/>
            </w:tcBorders>
            <w:vAlign w:val="center"/>
          </w:tcPr>
          <w:p w14:paraId="33A22AB2" w14:textId="77777777" w:rsidR="00303B27" w:rsidRPr="00A956ED" w:rsidRDefault="00303B27" w:rsidP="00303B27">
            <w:pPr>
              <w:jc w:val="center"/>
              <w:rPr>
                <w:rFonts w:cs="Times New Roman"/>
                <w:sz w:val="22"/>
                <w:lang w:val="ru-RU"/>
              </w:rPr>
            </w:pPr>
          </w:p>
        </w:tc>
        <w:tc>
          <w:tcPr>
            <w:tcW w:w="2513" w:type="dxa"/>
            <w:vAlign w:val="center"/>
          </w:tcPr>
          <w:p w14:paraId="6F4CCE0C" w14:textId="77777777" w:rsidR="00303B27" w:rsidRPr="00A956ED" w:rsidRDefault="00303B27" w:rsidP="00303B27">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94" w:type="dxa"/>
            <w:gridSpan w:val="2"/>
            <w:vAlign w:val="center"/>
          </w:tcPr>
          <w:p w14:paraId="708984F6"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4,81</w:t>
            </w:r>
          </w:p>
        </w:tc>
        <w:tc>
          <w:tcPr>
            <w:tcW w:w="2095" w:type="dxa"/>
            <w:gridSpan w:val="5"/>
            <w:vAlign w:val="center"/>
          </w:tcPr>
          <w:p w14:paraId="66BED311"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4,81</w:t>
            </w:r>
          </w:p>
        </w:tc>
        <w:tc>
          <w:tcPr>
            <w:tcW w:w="1904" w:type="dxa"/>
            <w:gridSpan w:val="2"/>
            <w:vAlign w:val="center"/>
          </w:tcPr>
          <w:p w14:paraId="41B41D33"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4,81</w:t>
            </w:r>
          </w:p>
        </w:tc>
        <w:tc>
          <w:tcPr>
            <w:tcW w:w="2068" w:type="dxa"/>
            <w:vAlign w:val="center"/>
          </w:tcPr>
          <w:p w14:paraId="35D10831" w14:textId="77777777" w:rsidR="00303B27" w:rsidRPr="00A956ED" w:rsidRDefault="00303B27" w:rsidP="00303B27">
            <w:pPr>
              <w:pStyle w:val="TableParagraph"/>
              <w:spacing w:line="240" w:lineRule="exact"/>
              <w:jc w:val="center"/>
              <w:rPr>
                <w:sz w:val="22"/>
                <w:szCs w:val="22"/>
              </w:rPr>
            </w:pPr>
            <w:r w:rsidRPr="00A956ED">
              <w:rPr>
                <w:spacing w:val="-4"/>
                <w:sz w:val="22"/>
                <w:szCs w:val="22"/>
              </w:rPr>
              <w:t>5,96</w:t>
            </w:r>
          </w:p>
        </w:tc>
        <w:tc>
          <w:tcPr>
            <w:tcW w:w="2067" w:type="dxa"/>
            <w:vAlign w:val="center"/>
          </w:tcPr>
          <w:p w14:paraId="2F341166"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5,97</w:t>
            </w:r>
          </w:p>
        </w:tc>
        <w:tc>
          <w:tcPr>
            <w:tcW w:w="1889" w:type="dxa"/>
            <w:vAlign w:val="center"/>
          </w:tcPr>
          <w:p w14:paraId="7B8C4879"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6,78</w:t>
            </w:r>
          </w:p>
        </w:tc>
      </w:tr>
      <w:tr w:rsidR="00303B27" w:rsidRPr="00A956ED" w14:paraId="4B7FE8F4" w14:textId="77777777" w:rsidTr="00303B27">
        <w:trPr>
          <w:trHeight w:val="20"/>
        </w:trPr>
        <w:tc>
          <w:tcPr>
            <w:tcW w:w="725" w:type="dxa"/>
            <w:vMerge/>
            <w:tcBorders>
              <w:top w:val="nil"/>
            </w:tcBorders>
            <w:vAlign w:val="center"/>
          </w:tcPr>
          <w:p w14:paraId="5D9B6593" w14:textId="77777777" w:rsidR="00303B27" w:rsidRPr="00A956ED" w:rsidRDefault="00303B27" w:rsidP="00303B27">
            <w:pPr>
              <w:jc w:val="center"/>
              <w:rPr>
                <w:rFonts w:cs="Times New Roman"/>
                <w:sz w:val="22"/>
              </w:rPr>
            </w:pPr>
          </w:p>
        </w:tc>
        <w:tc>
          <w:tcPr>
            <w:tcW w:w="2513" w:type="dxa"/>
            <w:vAlign w:val="center"/>
          </w:tcPr>
          <w:p w14:paraId="2D948EDF" w14:textId="77777777" w:rsidR="00303B27" w:rsidRPr="00A956ED" w:rsidRDefault="00303B27" w:rsidP="00303B27">
            <w:pPr>
              <w:pStyle w:val="TableParagraph"/>
              <w:spacing w:line="270" w:lineRule="atLeas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94" w:type="dxa"/>
            <w:gridSpan w:val="2"/>
            <w:vAlign w:val="center"/>
          </w:tcPr>
          <w:p w14:paraId="3739CC04"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3F548879"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29046DB0"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29F0C9B6"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15771D9E"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15B7E95A"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42AA68AB" w14:textId="77777777" w:rsidTr="00303B27">
        <w:trPr>
          <w:trHeight w:val="20"/>
        </w:trPr>
        <w:tc>
          <w:tcPr>
            <w:tcW w:w="725" w:type="dxa"/>
            <w:vMerge/>
            <w:tcBorders>
              <w:top w:val="nil"/>
            </w:tcBorders>
            <w:vAlign w:val="center"/>
          </w:tcPr>
          <w:p w14:paraId="0518A885" w14:textId="77777777" w:rsidR="00303B27" w:rsidRPr="00A956ED" w:rsidRDefault="00303B27" w:rsidP="00303B27">
            <w:pPr>
              <w:jc w:val="center"/>
              <w:rPr>
                <w:rFonts w:cs="Times New Roman"/>
                <w:sz w:val="22"/>
              </w:rPr>
            </w:pPr>
          </w:p>
        </w:tc>
        <w:tc>
          <w:tcPr>
            <w:tcW w:w="2513" w:type="dxa"/>
            <w:vAlign w:val="center"/>
          </w:tcPr>
          <w:p w14:paraId="1E059B8F"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582D7AFD"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14:paraId="63D42508"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14:paraId="5C9D9E0A"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68" w:type="dxa"/>
            <w:vAlign w:val="center"/>
          </w:tcPr>
          <w:p w14:paraId="25C4C252"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3,00</w:t>
            </w:r>
          </w:p>
        </w:tc>
        <w:tc>
          <w:tcPr>
            <w:tcW w:w="2067" w:type="dxa"/>
            <w:vAlign w:val="center"/>
          </w:tcPr>
          <w:p w14:paraId="085F91B8"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3,01</w:t>
            </w:r>
          </w:p>
        </w:tc>
        <w:tc>
          <w:tcPr>
            <w:tcW w:w="1889" w:type="dxa"/>
            <w:vAlign w:val="center"/>
          </w:tcPr>
          <w:p w14:paraId="5565EFB9" w14:textId="77777777" w:rsidR="00303B27" w:rsidRPr="00A956ED" w:rsidRDefault="00303B27" w:rsidP="00303B27">
            <w:pPr>
              <w:pStyle w:val="TableParagraph"/>
              <w:spacing w:line="240" w:lineRule="exact"/>
              <w:jc w:val="center"/>
              <w:rPr>
                <w:sz w:val="22"/>
                <w:szCs w:val="22"/>
              </w:rPr>
            </w:pPr>
            <w:r w:rsidRPr="00A956ED">
              <w:rPr>
                <w:spacing w:val="-4"/>
                <w:sz w:val="22"/>
                <w:szCs w:val="22"/>
              </w:rPr>
              <w:t>4,45</w:t>
            </w:r>
          </w:p>
        </w:tc>
      </w:tr>
      <w:tr w:rsidR="00303B27" w:rsidRPr="00A956ED" w14:paraId="628D90EE" w14:textId="77777777" w:rsidTr="00303B27">
        <w:trPr>
          <w:trHeight w:val="20"/>
        </w:trPr>
        <w:tc>
          <w:tcPr>
            <w:tcW w:w="725" w:type="dxa"/>
            <w:vAlign w:val="center"/>
          </w:tcPr>
          <w:p w14:paraId="1E7E4782" w14:textId="77777777" w:rsidR="00303B27" w:rsidRPr="00A956ED" w:rsidRDefault="00303B27" w:rsidP="00303B27">
            <w:pPr>
              <w:pStyle w:val="TableParagraph"/>
              <w:spacing w:line="240" w:lineRule="exact"/>
              <w:jc w:val="center"/>
              <w:rPr>
                <w:sz w:val="22"/>
                <w:szCs w:val="22"/>
              </w:rPr>
            </w:pPr>
            <w:r w:rsidRPr="00A956ED">
              <w:rPr>
                <w:spacing w:val="-5"/>
                <w:w w:val="105"/>
                <w:sz w:val="22"/>
                <w:szCs w:val="22"/>
              </w:rPr>
              <w:t>6.2</w:t>
            </w:r>
          </w:p>
        </w:tc>
        <w:tc>
          <w:tcPr>
            <w:tcW w:w="14430" w:type="dxa"/>
            <w:gridSpan w:val="13"/>
            <w:vAlign w:val="center"/>
          </w:tcPr>
          <w:p w14:paraId="6D8A0277" w14:textId="77777777" w:rsidR="00303B27" w:rsidRPr="00A956ED" w:rsidRDefault="00303B27" w:rsidP="00303B27">
            <w:pPr>
              <w:pStyle w:val="TableParagraph"/>
              <w:spacing w:line="240" w:lineRule="exact"/>
              <w:jc w:val="center"/>
              <w:rPr>
                <w:sz w:val="22"/>
                <w:szCs w:val="22"/>
                <w:lang w:val="ru-RU"/>
              </w:rPr>
            </w:pPr>
            <w:r w:rsidRPr="00A956ED">
              <w:rPr>
                <w:spacing w:val="-2"/>
                <w:w w:val="105"/>
                <w:sz w:val="22"/>
                <w:szCs w:val="22"/>
                <w:lang w:val="ru-RU"/>
              </w:rPr>
              <w:t>Садоводческие</w:t>
            </w:r>
            <w:r w:rsidRPr="00A956ED">
              <w:rPr>
                <w:spacing w:val="29"/>
                <w:w w:val="105"/>
                <w:sz w:val="22"/>
                <w:szCs w:val="22"/>
                <w:lang w:val="ru-RU"/>
              </w:rPr>
              <w:t xml:space="preserve"> </w:t>
            </w:r>
            <w:r w:rsidRPr="00A956ED">
              <w:rPr>
                <w:spacing w:val="-2"/>
                <w:w w:val="105"/>
                <w:sz w:val="22"/>
                <w:szCs w:val="22"/>
                <w:lang w:val="ru-RU"/>
              </w:rPr>
              <w:t>некоммерческие</w:t>
            </w:r>
            <w:r w:rsidRPr="00A956ED">
              <w:rPr>
                <w:spacing w:val="3"/>
                <w:w w:val="105"/>
                <w:sz w:val="22"/>
                <w:szCs w:val="22"/>
                <w:lang w:val="ru-RU"/>
              </w:rPr>
              <w:t xml:space="preserve"> </w:t>
            </w:r>
            <w:r w:rsidRPr="00A956ED">
              <w:rPr>
                <w:spacing w:val="-2"/>
                <w:w w:val="105"/>
                <w:sz w:val="22"/>
                <w:szCs w:val="22"/>
                <w:lang w:val="ru-RU"/>
              </w:rPr>
              <w:t>товарищества</w:t>
            </w:r>
            <w:r w:rsidRPr="00A956ED">
              <w:rPr>
                <w:spacing w:val="31"/>
                <w:w w:val="105"/>
                <w:sz w:val="22"/>
                <w:szCs w:val="22"/>
                <w:lang w:val="ru-RU"/>
              </w:rPr>
              <w:t xml:space="preserve"> </w:t>
            </w:r>
            <w:r w:rsidRPr="00A956ED">
              <w:rPr>
                <w:spacing w:val="-2"/>
                <w:w w:val="105"/>
                <w:sz w:val="22"/>
                <w:szCs w:val="22"/>
                <w:lang w:val="ru-RU"/>
              </w:rPr>
              <w:t>и</w:t>
            </w:r>
            <w:r w:rsidRPr="00A956ED">
              <w:rPr>
                <w:spacing w:val="-1"/>
                <w:w w:val="105"/>
                <w:sz w:val="22"/>
                <w:szCs w:val="22"/>
                <w:lang w:val="ru-RU"/>
              </w:rPr>
              <w:t xml:space="preserve"> </w:t>
            </w:r>
            <w:r w:rsidRPr="00A956ED">
              <w:rPr>
                <w:spacing w:val="-2"/>
                <w:w w:val="105"/>
                <w:sz w:val="22"/>
                <w:szCs w:val="22"/>
                <w:lang w:val="ru-RU"/>
              </w:rPr>
              <w:t>огороднические</w:t>
            </w:r>
            <w:r w:rsidRPr="00A956ED">
              <w:rPr>
                <w:spacing w:val="-9"/>
                <w:w w:val="105"/>
                <w:sz w:val="22"/>
                <w:szCs w:val="22"/>
                <w:lang w:val="ru-RU"/>
              </w:rPr>
              <w:t xml:space="preserve"> </w:t>
            </w:r>
            <w:r w:rsidRPr="00A956ED">
              <w:rPr>
                <w:spacing w:val="-2"/>
                <w:w w:val="105"/>
                <w:sz w:val="22"/>
                <w:szCs w:val="22"/>
                <w:lang w:val="ru-RU"/>
              </w:rPr>
              <w:t>некоммерческие</w:t>
            </w:r>
            <w:r w:rsidRPr="00A956ED">
              <w:rPr>
                <w:spacing w:val="-14"/>
                <w:w w:val="105"/>
                <w:sz w:val="22"/>
                <w:szCs w:val="22"/>
                <w:lang w:val="ru-RU"/>
              </w:rPr>
              <w:t xml:space="preserve"> </w:t>
            </w:r>
            <w:r w:rsidRPr="00A956ED">
              <w:rPr>
                <w:spacing w:val="-2"/>
                <w:w w:val="105"/>
                <w:sz w:val="22"/>
                <w:szCs w:val="22"/>
                <w:lang w:val="ru-RU"/>
              </w:rPr>
              <w:t>товарищества.</w:t>
            </w:r>
          </w:p>
        </w:tc>
      </w:tr>
      <w:tr w:rsidR="00303B27" w:rsidRPr="00A956ED" w14:paraId="3760543B" w14:textId="77777777" w:rsidTr="00303B27">
        <w:trPr>
          <w:trHeight w:val="20"/>
        </w:trPr>
        <w:tc>
          <w:tcPr>
            <w:tcW w:w="725" w:type="dxa"/>
            <w:vAlign w:val="center"/>
          </w:tcPr>
          <w:p w14:paraId="6BFDE47B" w14:textId="77777777" w:rsidR="00303B27" w:rsidRPr="00A956ED" w:rsidRDefault="00303B27" w:rsidP="00303B27">
            <w:pPr>
              <w:pStyle w:val="TableParagraph"/>
              <w:jc w:val="center"/>
              <w:rPr>
                <w:sz w:val="22"/>
                <w:szCs w:val="22"/>
              </w:rPr>
            </w:pPr>
            <w:r w:rsidRPr="00A956ED">
              <w:rPr>
                <w:spacing w:val="-2"/>
                <w:w w:val="105"/>
                <w:sz w:val="22"/>
                <w:szCs w:val="22"/>
              </w:rPr>
              <w:t>6.2.1</w:t>
            </w:r>
          </w:p>
        </w:tc>
        <w:tc>
          <w:tcPr>
            <w:tcW w:w="2513" w:type="dxa"/>
            <w:vAlign w:val="center"/>
          </w:tcPr>
          <w:p w14:paraId="063343B7" w14:textId="77777777" w:rsidR="00303B27" w:rsidRPr="00A956ED" w:rsidRDefault="00303B27" w:rsidP="00303B27">
            <w:pPr>
              <w:pStyle w:val="TableParagraph"/>
              <w:spacing w:line="270" w:lineRule="atLeas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94" w:type="dxa"/>
            <w:gridSpan w:val="2"/>
            <w:vAlign w:val="center"/>
          </w:tcPr>
          <w:p w14:paraId="77B96EDC"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1FDEF4A5"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475C2832"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357EE03B"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5F6CF7A5"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72656854"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074162B3" w14:textId="77777777" w:rsidTr="00303B27">
        <w:trPr>
          <w:trHeight w:val="20"/>
        </w:trPr>
        <w:tc>
          <w:tcPr>
            <w:tcW w:w="725" w:type="dxa"/>
            <w:vMerge w:val="restart"/>
            <w:vAlign w:val="center"/>
          </w:tcPr>
          <w:p w14:paraId="058C1CB3" w14:textId="77777777" w:rsidR="00303B27" w:rsidRPr="00A956ED" w:rsidRDefault="00303B27" w:rsidP="00303B27">
            <w:pPr>
              <w:pStyle w:val="TableParagraph"/>
              <w:jc w:val="center"/>
              <w:rPr>
                <w:sz w:val="22"/>
                <w:szCs w:val="22"/>
              </w:rPr>
            </w:pPr>
            <w:r w:rsidRPr="00A956ED">
              <w:rPr>
                <w:spacing w:val="-2"/>
                <w:w w:val="105"/>
                <w:sz w:val="22"/>
                <w:szCs w:val="22"/>
              </w:rPr>
              <w:t>6.2.2</w:t>
            </w:r>
          </w:p>
        </w:tc>
        <w:tc>
          <w:tcPr>
            <w:tcW w:w="14430" w:type="dxa"/>
            <w:gridSpan w:val="13"/>
            <w:vAlign w:val="center"/>
          </w:tcPr>
          <w:p w14:paraId="6B35BA85"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37D03035" w14:textId="77777777" w:rsidTr="00303B27">
        <w:trPr>
          <w:trHeight w:val="20"/>
        </w:trPr>
        <w:tc>
          <w:tcPr>
            <w:tcW w:w="725" w:type="dxa"/>
            <w:vMerge/>
            <w:tcBorders>
              <w:top w:val="nil"/>
            </w:tcBorders>
            <w:vAlign w:val="center"/>
          </w:tcPr>
          <w:p w14:paraId="72743388" w14:textId="77777777" w:rsidR="00303B27" w:rsidRPr="00A956ED" w:rsidRDefault="00303B27" w:rsidP="00303B27">
            <w:pPr>
              <w:jc w:val="center"/>
              <w:rPr>
                <w:rFonts w:cs="Times New Roman"/>
                <w:sz w:val="22"/>
                <w:lang w:val="ru-RU"/>
              </w:rPr>
            </w:pPr>
          </w:p>
        </w:tc>
        <w:tc>
          <w:tcPr>
            <w:tcW w:w="2513" w:type="dxa"/>
            <w:vAlign w:val="center"/>
          </w:tcPr>
          <w:p w14:paraId="1E1D5F64" w14:textId="2D5F782B" w:rsidR="00303B27" w:rsidRPr="00A956ED" w:rsidRDefault="00303B27" w:rsidP="00303B27">
            <w:pPr>
              <w:pStyle w:val="TableParagraph"/>
              <w:spacing w:line="240"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94" w:type="dxa"/>
            <w:gridSpan w:val="2"/>
            <w:vAlign w:val="center"/>
          </w:tcPr>
          <w:p w14:paraId="466F4E9C"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95" w:type="dxa"/>
            <w:gridSpan w:val="5"/>
            <w:vAlign w:val="center"/>
          </w:tcPr>
          <w:p w14:paraId="047AFC48"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1904" w:type="dxa"/>
            <w:gridSpan w:val="2"/>
            <w:vAlign w:val="center"/>
          </w:tcPr>
          <w:p w14:paraId="44EB511C"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68" w:type="dxa"/>
            <w:vAlign w:val="center"/>
          </w:tcPr>
          <w:p w14:paraId="3CBECEF9" w14:textId="77777777" w:rsidR="00303B27" w:rsidRPr="00A956ED" w:rsidRDefault="00303B27" w:rsidP="00303B27">
            <w:pPr>
              <w:pStyle w:val="TableParagraph"/>
              <w:jc w:val="center"/>
              <w:rPr>
                <w:sz w:val="22"/>
                <w:szCs w:val="22"/>
              </w:rPr>
            </w:pPr>
            <w:r w:rsidRPr="00A956ED">
              <w:rPr>
                <w:spacing w:val="-4"/>
                <w:sz w:val="22"/>
                <w:szCs w:val="22"/>
              </w:rPr>
              <w:t>5,02</w:t>
            </w:r>
          </w:p>
        </w:tc>
        <w:tc>
          <w:tcPr>
            <w:tcW w:w="2067" w:type="dxa"/>
            <w:vAlign w:val="center"/>
          </w:tcPr>
          <w:p w14:paraId="2E2E8F68" w14:textId="77777777" w:rsidR="00303B27" w:rsidRPr="00A956ED" w:rsidRDefault="00303B27" w:rsidP="00303B27">
            <w:pPr>
              <w:pStyle w:val="TableParagraph"/>
              <w:jc w:val="center"/>
              <w:rPr>
                <w:sz w:val="22"/>
                <w:szCs w:val="22"/>
              </w:rPr>
            </w:pPr>
            <w:r w:rsidRPr="00A956ED">
              <w:rPr>
                <w:spacing w:val="-4"/>
                <w:sz w:val="22"/>
                <w:szCs w:val="22"/>
              </w:rPr>
              <w:t>5,03</w:t>
            </w:r>
          </w:p>
        </w:tc>
        <w:tc>
          <w:tcPr>
            <w:tcW w:w="1889" w:type="dxa"/>
            <w:vAlign w:val="center"/>
          </w:tcPr>
          <w:p w14:paraId="7E48541F" w14:textId="77777777" w:rsidR="00303B27" w:rsidRPr="00A956ED" w:rsidRDefault="00303B27" w:rsidP="00303B27">
            <w:pPr>
              <w:pStyle w:val="TableParagraph"/>
              <w:jc w:val="center"/>
              <w:rPr>
                <w:sz w:val="22"/>
                <w:szCs w:val="22"/>
              </w:rPr>
            </w:pPr>
            <w:r w:rsidRPr="00A956ED">
              <w:rPr>
                <w:spacing w:val="-4"/>
                <w:w w:val="105"/>
                <w:sz w:val="22"/>
                <w:szCs w:val="22"/>
              </w:rPr>
              <w:t>6,04</w:t>
            </w:r>
          </w:p>
        </w:tc>
      </w:tr>
      <w:tr w:rsidR="00303B27" w:rsidRPr="00A956ED" w14:paraId="1B61045E" w14:textId="77777777" w:rsidTr="00303B27">
        <w:trPr>
          <w:trHeight w:val="20"/>
        </w:trPr>
        <w:tc>
          <w:tcPr>
            <w:tcW w:w="725" w:type="dxa"/>
            <w:vMerge/>
            <w:tcBorders>
              <w:top w:val="nil"/>
            </w:tcBorders>
            <w:vAlign w:val="center"/>
          </w:tcPr>
          <w:p w14:paraId="48D64056" w14:textId="77777777" w:rsidR="00303B27" w:rsidRPr="00A956ED" w:rsidRDefault="00303B27" w:rsidP="00303B27">
            <w:pPr>
              <w:jc w:val="center"/>
              <w:rPr>
                <w:rFonts w:cs="Times New Roman"/>
                <w:sz w:val="22"/>
              </w:rPr>
            </w:pPr>
          </w:p>
        </w:tc>
        <w:tc>
          <w:tcPr>
            <w:tcW w:w="2513" w:type="dxa"/>
            <w:vAlign w:val="center"/>
          </w:tcPr>
          <w:p w14:paraId="5E6F1056"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65D29F10"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14:paraId="5C2D1143"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14:paraId="47FC191F"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68" w:type="dxa"/>
            <w:vAlign w:val="center"/>
          </w:tcPr>
          <w:p w14:paraId="2D5C95AD"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3,00</w:t>
            </w:r>
          </w:p>
        </w:tc>
        <w:tc>
          <w:tcPr>
            <w:tcW w:w="2067" w:type="dxa"/>
            <w:vAlign w:val="center"/>
          </w:tcPr>
          <w:p w14:paraId="53E6D867"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3,01</w:t>
            </w:r>
          </w:p>
        </w:tc>
        <w:tc>
          <w:tcPr>
            <w:tcW w:w="1889" w:type="dxa"/>
            <w:vAlign w:val="center"/>
          </w:tcPr>
          <w:p w14:paraId="5A08B6FE" w14:textId="77777777" w:rsidR="00303B27" w:rsidRPr="00A956ED" w:rsidRDefault="00303B27" w:rsidP="00303B27">
            <w:pPr>
              <w:pStyle w:val="TableParagraph"/>
              <w:spacing w:line="240" w:lineRule="exact"/>
              <w:jc w:val="center"/>
              <w:rPr>
                <w:sz w:val="22"/>
                <w:szCs w:val="22"/>
              </w:rPr>
            </w:pPr>
            <w:r w:rsidRPr="00A956ED">
              <w:rPr>
                <w:spacing w:val="-4"/>
                <w:sz w:val="22"/>
                <w:szCs w:val="22"/>
              </w:rPr>
              <w:t>4,45</w:t>
            </w:r>
          </w:p>
        </w:tc>
      </w:tr>
      <w:tr w:rsidR="00303B27" w:rsidRPr="00A956ED" w14:paraId="1468621B" w14:textId="77777777" w:rsidTr="00303B27">
        <w:trPr>
          <w:trHeight w:val="20"/>
        </w:trPr>
        <w:tc>
          <w:tcPr>
            <w:tcW w:w="725" w:type="dxa"/>
            <w:vMerge w:val="restart"/>
            <w:vAlign w:val="center"/>
          </w:tcPr>
          <w:p w14:paraId="73F158AC" w14:textId="77777777" w:rsidR="00303B27" w:rsidRPr="00A956ED" w:rsidRDefault="00303B27" w:rsidP="00303B27">
            <w:pPr>
              <w:pStyle w:val="TableParagraph"/>
              <w:jc w:val="center"/>
              <w:rPr>
                <w:sz w:val="22"/>
                <w:szCs w:val="22"/>
              </w:rPr>
            </w:pPr>
            <w:r w:rsidRPr="00A956ED">
              <w:rPr>
                <w:spacing w:val="-2"/>
                <w:w w:val="105"/>
                <w:sz w:val="22"/>
                <w:szCs w:val="22"/>
              </w:rPr>
              <w:t>6.2.3</w:t>
            </w:r>
          </w:p>
        </w:tc>
        <w:tc>
          <w:tcPr>
            <w:tcW w:w="14430" w:type="dxa"/>
            <w:gridSpan w:val="13"/>
            <w:vAlign w:val="center"/>
          </w:tcPr>
          <w:p w14:paraId="0CE3A61D"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4D402ADA" w14:textId="77777777" w:rsidTr="00303B27">
        <w:trPr>
          <w:trHeight w:val="20"/>
        </w:trPr>
        <w:tc>
          <w:tcPr>
            <w:tcW w:w="725" w:type="dxa"/>
            <w:vMerge/>
            <w:tcBorders>
              <w:top w:val="nil"/>
            </w:tcBorders>
            <w:vAlign w:val="center"/>
          </w:tcPr>
          <w:p w14:paraId="038868CC" w14:textId="77777777" w:rsidR="00303B27" w:rsidRPr="00A956ED" w:rsidRDefault="00303B27" w:rsidP="00303B27">
            <w:pPr>
              <w:jc w:val="center"/>
              <w:rPr>
                <w:rFonts w:cs="Times New Roman"/>
                <w:sz w:val="22"/>
                <w:lang w:val="ru-RU"/>
              </w:rPr>
            </w:pPr>
          </w:p>
        </w:tc>
        <w:tc>
          <w:tcPr>
            <w:tcW w:w="2513" w:type="dxa"/>
            <w:vAlign w:val="center"/>
          </w:tcPr>
          <w:p w14:paraId="23291C6C" w14:textId="77777777" w:rsidR="00303B27" w:rsidRPr="00A956ED" w:rsidRDefault="00303B27" w:rsidP="00303B27">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94" w:type="dxa"/>
            <w:gridSpan w:val="2"/>
            <w:vAlign w:val="center"/>
          </w:tcPr>
          <w:p w14:paraId="7B342B8E"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4,81</w:t>
            </w:r>
          </w:p>
        </w:tc>
        <w:tc>
          <w:tcPr>
            <w:tcW w:w="2095" w:type="dxa"/>
            <w:gridSpan w:val="5"/>
            <w:vAlign w:val="center"/>
          </w:tcPr>
          <w:p w14:paraId="1B77DC00"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4,81</w:t>
            </w:r>
          </w:p>
        </w:tc>
        <w:tc>
          <w:tcPr>
            <w:tcW w:w="1904" w:type="dxa"/>
            <w:gridSpan w:val="2"/>
            <w:vAlign w:val="center"/>
          </w:tcPr>
          <w:p w14:paraId="603FB7C0"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4,81</w:t>
            </w:r>
          </w:p>
        </w:tc>
        <w:tc>
          <w:tcPr>
            <w:tcW w:w="2068" w:type="dxa"/>
            <w:vAlign w:val="center"/>
          </w:tcPr>
          <w:p w14:paraId="07793318" w14:textId="77777777" w:rsidR="00303B27" w:rsidRPr="00A956ED" w:rsidRDefault="00303B27" w:rsidP="00303B27">
            <w:pPr>
              <w:pStyle w:val="TableParagraph"/>
              <w:spacing w:line="240" w:lineRule="exact"/>
              <w:jc w:val="center"/>
              <w:rPr>
                <w:sz w:val="22"/>
                <w:szCs w:val="22"/>
              </w:rPr>
            </w:pPr>
            <w:r w:rsidRPr="00A956ED">
              <w:rPr>
                <w:spacing w:val="-4"/>
                <w:sz w:val="22"/>
                <w:szCs w:val="22"/>
              </w:rPr>
              <w:t>5,96</w:t>
            </w:r>
          </w:p>
        </w:tc>
        <w:tc>
          <w:tcPr>
            <w:tcW w:w="2067" w:type="dxa"/>
            <w:vAlign w:val="center"/>
          </w:tcPr>
          <w:p w14:paraId="4FA9DA3D"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5,97</w:t>
            </w:r>
          </w:p>
        </w:tc>
        <w:tc>
          <w:tcPr>
            <w:tcW w:w="1889" w:type="dxa"/>
            <w:vAlign w:val="center"/>
          </w:tcPr>
          <w:p w14:paraId="42262AAE"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6,78</w:t>
            </w:r>
          </w:p>
        </w:tc>
      </w:tr>
      <w:tr w:rsidR="00303B27" w:rsidRPr="00A956ED" w14:paraId="4CE5B54A" w14:textId="77777777" w:rsidTr="00303B27">
        <w:trPr>
          <w:trHeight w:val="20"/>
        </w:trPr>
        <w:tc>
          <w:tcPr>
            <w:tcW w:w="725" w:type="dxa"/>
            <w:vMerge/>
            <w:tcBorders>
              <w:top w:val="nil"/>
            </w:tcBorders>
            <w:vAlign w:val="center"/>
          </w:tcPr>
          <w:p w14:paraId="31B8DEA3" w14:textId="77777777" w:rsidR="00303B27" w:rsidRPr="00A956ED" w:rsidRDefault="00303B27" w:rsidP="00303B27">
            <w:pPr>
              <w:jc w:val="center"/>
              <w:rPr>
                <w:rFonts w:cs="Times New Roman"/>
                <w:sz w:val="22"/>
              </w:rPr>
            </w:pPr>
          </w:p>
        </w:tc>
        <w:tc>
          <w:tcPr>
            <w:tcW w:w="2513" w:type="dxa"/>
            <w:vAlign w:val="center"/>
          </w:tcPr>
          <w:p w14:paraId="1C41ED35" w14:textId="77777777" w:rsidR="00303B27" w:rsidRPr="00A956ED" w:rsidRDefault="00303B27" w:rsidP="00303B27">
            <w:pPr>
              <w:pStyle w:val="TableParagraph"/>
              <w:spacing w:line="270" w:lineRule="atLeas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94" w:type="dxa"/>
            <w:gridSpan w:val="2"/>
            <w:vAlign w:val="center"/>
          </w:tcPr>
          <w:p w14:paraId="2835C380"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3199D6A6"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75CC6D47"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3E8927DE"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2ECB38DB"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4550EECB"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0A1D4522" w14:textId="77777777" w:rsidTr="00303B27">
        <w:trPr>
          <w:trHeight w:val="20"/>
        </w:trPr>
        <w:tc>
          <w:tcPr>
            <w:tcW w:w="725" w:type="dxa"/>
            <w:vMerge/>
            <w:tcBorders>
              <w:top w:val="nil"/>
            </w:tcBorders>
            <w:vAlign w:val="center"/>
          </w:tcPr>
          <w:p w14:paraId="2368C608" w14:textId="77777777" w:rsidR="00303B27" w:rsidRPr="00A956ED" w:rsidRDefault="00303B27" w:rsidP="00303B27">
            <w:pPr>
              <w:jc w:val="center"/>
              <w:rPr>
                <w:rFonts w:cs="Times New Roman"/>
                <w:sz w:val="22"/>
              </w:rPr>
            </w:pPr>
          </w:p>
        </w:tc>
        <w:tc>
          <w:tcPr>
            <w:tcW w:w="2513" w:type="dxa"/>
            <w:vAlign w:val="center"/>
          </w:tcPr>
          <w:p w14:paraId="0581D4D6"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60CEC47F"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14:paraId="77552329"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14:paraId="1832D2BC"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68" w:type="dxa"/>
            <w:vAlign w:val="center"/>
          </w:tcPr>
          <w:p w14:paraId="70CB2D11"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3,00</w:t>
            </w:r>
          </w:p>
        </w:tc>
        <w:tc>
          <w:tcPr>
            <w:tcW w:w="2067" w:type="dxa"/>
            <w:vAlign w:val="center"/>
          </w:tcPr>
          <w:p w14:paraId="3D8CDCE9"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3,01</w:t>
            </w:r>
          </w:p>
        </w:tc>
        <w:tc>
          <w:tcPr>
            <w:tcW w:w="1889" w:type="dxa"/>
            <w:vAlign w:val="center"/>
          </w:tcPr>
          <w:p w14:paraId="6003BAAC" w14:textId="77777777" w:rsidR="00303B27" w:rsidRPr="00A956ED" w:rsidRDefault="00303B27" w:rsidP="00303B27">
            <w:pPr>
              <w:pStyle w:val="TableParagraph"/>
              <w:spacing w:line="240" w:lineRule="exact"/>
              <w:jc w:val="center"/>
              <w:rPr>
                <w:sz w:val="22"/>
                <w:szCs w:val="22"/>
              </w:rPr>
            </w:pPr>
            <w:r w:rsidRPr="00A956ED">
              <w:rPr>
                <w:spacing w:val="-4"/>
                <w:sz w:val="22"/>
                <w:szCs w:val="22"/>
              </w:rPr>
              <w:t>4,45</w:t>
            </w:r>
          </w:p>
        </w:tc>
      </w:tr>
      <w:tr w:rsidR="00303B27" w:rsidRPr="00A956ED" w14:paraId="6F061982" w14:textId="77777777" w:rsidTr="00303B27">
        <w:trPr>
          <w:trHeight w:val="20"/>
        </w:trPr>
        <w:tc>
          <w:tcPr>
            <w:tcW w:w="725" w:type="dxa"/>
            <w:vAlign w:val="center"/>
          </w:tcPr>
          <w:p w14:paraId="724BB21D" w14:textId="77777777" w:rsidR="00303B27" w:rsidRPr="00A956ED" w:rsidRDefault="00303B27" w:rsidP="00303B27">
            <w:pPr>
              <w:pStyle w:val="TableParagraph"/>
              <w:jc w:val="center"/>
              <w:rPr>
                <w:sz w:val="22"/>
                <w:szCs w:val="22"/>
              </w:rPr>
            </w:pPr>
            <w:r w:rsidRPr="00A956ED">
              <w:rPr>
                <w:spacing w:val="-5"/>
                <w:w w:val="105"/>
                <w:sz w:val="22"/>
                <w:szCs w:val="22"/>
              </w:rPr>
              <w:t>6.3</w:t>
            </w:r>
          </w:p>
        </w:tc>
        <w:tc>
          <w:tcPr>
            <w:tcW w:w="14430" w:type="dxa"/>
            <w:gridSpan w:val="13"/>
            <w:vAlign w:val="center"/>
          </w:tcPr>
          <w:p w14:paraId="5CFCF313" w14:textId="77777777" w:rsidR="00303B27" w:rsidRPr="00A956ED" w:rsidRDefault="00303B27" w:rsidP="00303B27">
            <w:pPr>
              <w:pStyle w:val="TableParagraph"/>
              <w:spacing w:line="270" w:lineRule="atLeast"/>
              <w:jc w:val="center"/>
              <w:rPr>
                <w:sz w:val="22"/>
                <w:szCs w:val="22"/>
                <w:lang w:val="ru-RU"/>
              </w:rPr>
            </w:pPr>
            <w:r w:rsidRPr="00A956ED">
              <w:rPr>
                <w:w w:val="105"/>
                <w:sz w:val="22"/>
                <w:szCs w:val="22"/>
                <w:lang w:val="ru-RU"/>
              </w:rPr>
              <w:t>Юридические</w:t>
            </w:r>
            <w:r w:rsidRPr="00A956ED">
              <w:rPr>
                <w:spacing w:val="19"/>
                <w:w w:val="105"/>
                <w:sz w:val="22"/>
                <w:szCs w:val="22"/>
                <w:lang w:val="ru-RU"/>
              </w:rPr>
              <w:t xml:space="preserve"> </w:t>
            </w:r>
            <w:r w:rsidRPr="00A956ED">
              <w:rPr>
                <w:w w:val="105"/>
                <w:sz w:val="22"/>
                <w:szCs w:val="22"/>
                <w:lang w:val="ru-RU"/>
              </w:rPr>
              <w:t>лица,</w:t>
            </w:r>
            <w:r w:rsidRPr="00A956ED">
              <w:rPr>
                <w:spacing w:val="8"/>
                <w:w w:val="105"/>
                <w:sz w:val="22"/>
                <w:szCs w:val="22"/>
                <w:lang w:val="ru-RU"/>
              </w:rPr>
              <w:t xml:space="preserve"> </w:t>
            </w:r>
            <w:r w:rsidRPr="00A956ED">
              <w:rPr>
                <w:w w:val="105"/>
                <w:sz w:val="22"/>
                <w:szCs w:val="22"/>
                <w:lang w:val="ru-RU"/>
              </w:rPr>
              <w:t>приобретающие</w:t>
            </w:r>
            <w:r w:rsidRPr="00A956ED">
              <w:rPr>
                <w:spacing w:val="10"/>
                <w:w w:val="105"/>
                <w:sz w:val="22"/>
                <w:szCs w:val="22"/>
                <w:lang w:val="ru-RU"/>
              </w:rPr>
              <w:t xml:space="preserve"> </w:t>
            </w:r>
            <w:r w:rsidRPr="00A956ED">
              <w:rPr>
                <w:w w:val="105"/>
                <w:sz w:val="22"/>
                <w:szCs w:val="22"/>
                <w:lang w:val="ru-RU"/>
              </w:rPr>
              <w:t>электрическую</w:t>
            </w:r>
            <w:r w:rsidRPr="00A956ED">
              <w:rPr>
                <w:spacing w:val="16"/>
                <w:w w:val="105"/>
                <w:sz w:val="22"/>
                <w:szCs w:val="22"/>
                <w:lang w:val="ru-RU"/>
              </w:rPr>
              <w:t xml:space="preserve"> </w:t>
            </w:r>
            <w:r w:rsidRPr="00A956ED">
              <w:rPr>
                <w:w w:val="105"/>
                <w:sz w:val="22"/>
                <w:szCs w:val="22"/>
                <w:lang w:val="ru-RU"/>
              </w:rPr>
              <w:t>энергию</w:t>
            </w:r>
            <w:r w:rsidRPr="00A956ED">
              <w:rPr>
                <w:spacing w:val="9"/>
                <w:w w:val="105"/>
                <w:sz w:val="22"/>
                <w:szCs w:val="22"/>
                <w:lang w:val="ru-RU"/>
              </w:rPr>
              <w:t xml:space="preserve"> </w:t>
            </w:r>
            <w:r w:rsidRPr="00A956ED">
              <w:rPr>
                <w:w w:val="105"/>
                <w:sz w:val="22"/>
                <w:szCs w:val="22"/>
                <w:lang w:val="ru-RU"/>
              </w:rPr>
              <w:t>(мощность)</w:t>
            </w:r>
            <w:r w:rsidRPr="00A956ED">
              <w:rPr>
                <w:spacing w:val="14"/>
                <w:w w:val="105"/>
                <w:sz w:val="22"/>
                <w:szCs w:val="22"/>
                <w:lang w:val="ru-RU"/>
              </w:rPr>
              <w:t xml:space="preserve"> </w:t>
            </w:r>
            <w:r w:rsidRPr="00A956ED">
              <w:rPr>
                <w:w w:val="105"/>
                <w:sz w:val="22"/>
                <w:szCs w:val="22"/>
                <w:lang w:val="ru-RU"/>
              </w:rPr>
              <w:t>в</w:t>
            </w:r>
            <w:r w:rsidRPr="00A956ED">
              <w:rPr>
                <w:spacing w:val="-6"/>
                <w:w w:val="105"/>
                <w:sz w:val="22"/>
                <w:szCs w:val="22"/>
                <w:lang w:val="ru-RU"/>
              </w:rPr>
              <w:t xml:space="preserve"> </w:t>
            </w:r>
            <w:r w:rsidRPr="00A956ED">
              <w:rPr>
                <w:w w:val="105"/>
                <w:sz w:val="22"/>
                <w:szCs w:val="22"/>
                <w:lang w:val="ru-RU"/>
              </w:rPr>
              <w:t>целях</w:t>
            </w:r>
            <w:r w:rsidRPr="00A956ED">
              <w:rPr>
                <w:spacing w:val="9"/>
                <w:w w:val="105"/>
                <w:sz w:val="22"/>
                <w:szCs w:val="22"/>
                <w:lang w:val="ru-RU"/>
              </w:rPr>
              <w:t xml:space="preserve"> </w:t>
            </w:r>
            <w:r w:rsidRPr="00A956ED">
              <w:rPr>
                <w:w w:val="105"/>
                <w:sz w:val="22"/>
                <w:szCs w:val="22"/>
                <w:lang w:val="ru-RU"/>
              </w:rPr>
              <w:t>потребления</w:t>
            </w:r>
            <w:r w:rsidRPr="00A956ED">
              <w:rPr>
                <w:spacing w:val="10"/>
                <w:w w:val="105"/>
                <w:sz w:val="22"/>
                <w:szCs w:val="22"/>
                <w:lang w:val="ru-RU"/>
              </w:rPr>
              <w:t xml:space="preserve"> </w:t>
            </w:r>
            <w:r w:rsidRPr="00A956ED">
              <w:rPr>
                <w:w w:val="105"/>
                <w:sz w:val="22"/>
                <w:szCs w:val="22"/>
                <w:lang w:val="ru-RU"/>
              </w:rPr>
              <w:t>осужденными</w:t>
            </w:r>
            <w:r w:rsidRPr="00A956ED">
              <w:rPr>
                <w:spacing w:val="18"/>
                <w:w w:val="105"/>
                <w:sz w:val="22"/>
                <w:szCs w:val="22"/>
                <w:lang w:val="ru-RU"/>
              </w:rPr>
              <w:t xml:space="preserve"> </w:t>
            </w:r>
            <w:r w:rsidRPr="00A956ED">
              <w:rPr>
                <w:w w:val="105"/>
                <w:sz w:val="22"/>
                <w:szCs w:val="22"/>
                <w:lang w:val="ru-RU"/>
              </w:rPr>
              <w:t>в</w:t>
            </w:r>
            <w:r w:rsidRPr="00A956ED">
              <w:rPr>
                <w:spacing w:val="-2"/>
                <w:w w:val="105"/>
                <w:sz w:val="22"/>
                <w:szCs w:val="22"/>
                <w:lang w:val="ru-RU"/>
              </w:rPr>
              <w:t xml:space="preserve"> </w:t>
            </w:r>
            <w:r w:rsidRPr="00A956ED">
              <w:rPr>
                <w:w w:val="105"/>
                <w:sz w:val="22"/>
                <w:szCs w:val="22"/>
                <w:lang w:val="ru-RU"/>
              </w:rPr>
              <w:t>помещениях</w:t>
            </w:r>
            <w:r w:rsidRPr="00A956ED">
              <w:rPr>
                <w:spacing w:val="19"/>
                <w:w w:val="105"/>
                <w:sz w:val="22"/>
                <w:szCs w:val="22"/>
                <w:lang w:val="ru-RU"/>
              </w:rPr>
              <w:t xml:space="preserve"> </w:t>
            </w:r>
            <w:r w:rsidRPr="00A956ED">
              <w:rPr>
                <w:w w:val="105"/>
                <w:sz w:val="22"/>
                <w:szCs w:val="22"/>
                <w:lang w:val="ru-RU"/>
              </w:rPr>
              <w:t>для</w:t>
            </w:r>
            <w:r w:rsidRPr="00A956ED">
              <w:rPr>
                <w:spacing w:val="-1"/>
                <w:w w:val="105"/>
                <w:sz w:val="22"/>
                <w:szCs w:val="22"/>
                <w:lang w:val="ru-RU"/>
              </w:rPr>
              <w:t xml:space="preserve"> </w:t>
            </w:r>
            <w:r w:rsidRPr="00A956ED">
              <w:rPr>
                <w:w w:val="105"/>
                <w:sz w:val="22"/>
                <w:szCs w:val="22"/>
                <w:lang w:val="ru-RU"/>
              </w:rPr>
              <w:t>их содержания при</w:t>
            </w:r>
            <w:r w:rsidRPr="00A956ED">
              <w:rPr>
                <w:spacing w:val="-7"/>
                <w:w w:val="105"/>
                <w:sz w:val="22"/>
                <w:szCs w:val="22"/>
                <w:lang w:val="ru-RU"/>
              </w:rPr>
              <w:t xml:space="preserve"> </w:t>
            </w:r>
            <w:r w:rsidRPr="00A956ED">
              <w:rPr>
                <w:w w:val="105"/>
                <w:sz w:val="22"/>
                <w:szCs w:val="22"/>
                <w:lang w:val="ru-RU"/>
              </w:rPr>
              <w:t>условии наличия</w:t>
            </w:r>
            <w:r w:rsidRPr="00A956ED">
              <w:rPr>
                <w:spacing w:val="-1"/>
                <w:w w:val="105"/>
                <w:sz w:val="22"/>
                <w:szCs w:val="22"/>
                <w:lang w:val="ru-RU"/>
              </w:rPr>
              <w:t xml:space="preserve"> </w:t>
            </w:r>
            <w:r w:rsidRPr="00A956ED">
              <w:rPr>
                <w:w w:val="105"/>
                <w:sz w:val="22"/>
                <w:szCs w:val="22"/>
                <w:lang w:val="ru-RU"/>
              </w:rPr>
              <w:t>раздельного</w:t>
            </w:r>
            <w:r w:rsidRPr="00A956ED">
              <w:rPr>
                <w:spacing w:val="-3"/>
                <w:w w:val="105"/>
                <w:sz w:val="22"/>
                <w:szCs w:val="22"/>
                <w:lang w:val="ru-RU"/>
              </w:rPr>
              <w:t xml:space="preserve"> </w:t>
            </w:r>
            <w:r w:rsidRPr="00A956ED">
              <w:rPr>
                <w:w w:val="105"/>
                <w:sz w:val="22"/>
                <w:szCs w:val="22"/>
                <w:lang w:val="ru-RU"/>
              </w:rPr>
              <w:t>учета</w:t>
            </w:r>
            <w:r w:rsidRPr="00A956ED">
              <w:rPr>
                <w:spacing w:val="-5"/>
                <w:w w:val="105"/>
                <w:sz w:val="22"/>
                <w:szCs w:val="22"/>
                <w:lang w:val="ru-RU"/>
              </w:rPr>
              <w:t xml:space="preserve"> </w:t>
            </w:r>
            <w:r w:rsidRPr="00A956ED">
              <w:rPr>
                <w:w w:val="105"/>
                <w:sz w:val="22"/>
                <w:szCs w:val="22"/>
                <w:lang w:val="ru-RU"/>
              </w:rPr>
              <w:t>электрической энергии для</w:t>
            </w:r>
            <w:r w:rsidRPr="00A956ED">
              <w:rPr>
                <w:spacing w:val="-9"/>
                <w:w w:val="105"/>
                <w:sz w:val="22"/>
                <w:szCs w:val="22"/>
                <w:lang w:val="ru-RU"/>
              </w:rPr>
              <w:t xml:space="preserve"> </w:t>
            </w:r>
            <w:r w:rsidRPr="00A956ED">
              <w:rPr>
                <w:w w:val="105"/>
                <w:sz w:val="22"/>
                <w:szCs w:val="22"/>
                <w:lang w:val="ru-RU"/>
              </w:rPr>
              <w:t>указанных помещений.</w:t>
            </w:r>
          </w:p>
        </w:tc>
      </w:tr>
      <w:tr w:rsidR="00303B27" w:rsidRPr="00A956ED" w14:paraId="306F63B5" w14:textId="77777777" w:rsidTr="00303B27">
        <w:trPr>
          <w:trHeight w:val="20"/>
        </w:trPr>
        <w:tc>
          <w:tcPr>
            <w:tcW w:w="725" w:type="dxa"/>
            <w:vAlign w:val="center"/>
          </w:tcPr>
          <w:p w14:paraId="580D88DC" w14:textId="77777777" w:rsidR="00303B27" w:rsidRPr="00A956ED" w:rsidRDefault="00303B27" w:rsidP="00303B27">
            <w:pPr>
              <w:pStyle w:val="TableParagraph"/>
              <w:jc w:val="center"/>
              <w:rPr>
                <w:sz w:val="22"/>
                <w:szCs w:val="22"/>
              </w:rPr>
            </w:pPr>
            <w:r w:rsidRPr="00A956ED">
              <w:rPr>
                <w:spacing w:val="-2"/>
                <w:w w:val="105"/>
                <w:sz w:val="22"/>
                <w:szCs w:val="22"/>
              </w:rPr>
              <w:t>6.3.1</w:t>
            </w:r>
          </w:p>
        </w:tc>
        <w:tc>
          <w:tcPr>
            <w:tcW w:w="2513" w:type="dxa"/>
            <w:vAlign w:val="center"/>
          </w:tcPr>
          <w:p w14:paraId="1A484AD9" w14:textId="77777777" w:rsidR="00303B27" w:rsidRPr="00A956ED" w:rsidRDefault="00303B27" w:rsidP="00303B27">
            <w:pPr>
              <w:pStyle w:val="TableParagraph"/>
              <w:spacing w:line="274" w:lineRule="exac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94" w:type="dxa"/>
            <w:gridSpan w:val="2"/>
            <w:vAlign w:val="center"/>
          </w:tcPr>
          <w:p w14:paraId="626C2206"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69622D0C"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766722A3"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6DA8BC07"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7D423946"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709C1F73"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0E342E97" w14:textId="77777777" w:rsidTr="00303B27">
        <w:trPr>
          <w:trHeight w:val="20"/>
        </w:trPr>
        <w:tc>
          <w:tcPr>
            <w:tcW w:w="725" w:type="dxa"/>
            <w:vMerge w:val="restart"/>
            <w:vAlign w:val="center"/>
          </w:tcPr>
          <w:p w14:paraId="3C50E401" w14:textId="77777777" w:rsidR="00303B27" w:rsidRPr="00A956ED" w:rsidRDefault="00303B27" w:rsidP="00303B27">
            <w:pPr>
              <w:pStyle w:val="TableParagraph"/>
              <w:jc w:val="center"/>
              <w:rPr>
                <w:sz w:val="22"/>
                <w:szCs w:val="22"/>
              </w:rPr>
            </w:pPr>
            <w:r w:rsidRPr="00A956ED">
              <w:rPr>
                <w:spacing w:val="-2"/>
                <w:w w:val="105"/>
                <w:sz w:val="22"/>
                <w:szCs w:val="22"/>
              </w:rPr>
              <w:t>6.3.2</w:t>
            </w:r>
          </w:p>
        </w:tc>
        <w:tc>
          <w:tcPr>
            <w:tcW w:w="14430" w:type="dxa"/>
            <w:gridSpan w:val="13"/>
            <w:vAlign w:val="center"/>
          </w:tcPr>
          <w:p w14:paraId="0647DE9F"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53F92E3D" w14:textId="77777777" w:rsidTr="00303B27">
        <w:trPr>
          <w:trHeight w:val="20"/>
        </w:trPr>
        <w:tc>
          <w:tcPr>
            <w:tcW w:w="725" w:type="dxa"/>
            <w:vMerge/>
            <w:tcBorders>
              <w:top w:val="nil"/>
            </w:tcBorders>
            <w:vAlign w:val="center"/>
          </w:tcPr>
          <w:p w14:paraId="02EC0C82" w14:textId="77777777" w:rsidR="00303B27" w:rsidRPr="00A956ED" w:rsidRDefault="00303B27" w:rsidP="00303B27">
            <w:pPr>
              <w:jc w:val="center"/>
              <w:rPr>
                <w:rFonts w:cs="Times New Roman"/>
                <w:sz w:val="22"/>
                <w:lang w:val="ru-RU"/>
              </w:rPr>
            </w:pPr>
          </w:p>
        </w:tc>
        <w:tc>
          <w:tcPr>
            <w:tcW w:w="2513" w:type="dxa"/>
            <w:vAlign w:val="center"/>
          </w:tcPr>
          <w:p w14:paraId="412E6972" w14:textId="79549190" w:rsidR="00303B27" w:rsidRPr="00A956ED" w:rsidRDefault="00303B27" w:rsidP="00303B27">
            <w:pPr>
              <w:pStyle w:val="TableParagraph"/>
              <w:spacing w:line="238"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94" w:type="dxa"/>
            <w:gridSpan w:val="2"/>
            <w:vAlign w:val="center"/>
          </w:tcPr>
          <w:p w14:paraId="2BFBCF17"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95" w:type="dxa"/>
            <w:gridSpan w:val="5"/>
            <w:vAlign w:val="center"/>
          </w:tcPr>
          <w:p w14:paraId="3D4C0D46"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1904" w:type="dxa"/>
            <w:gridSpan w:val="2"/>
            <w:vAlign w:val="center"/>
          </w:tcPr>
          <w:p w14:paraId="64ED202A"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68" w:type="dxa"/>
            <w:vAlign w:val="center"/>
          </w:tcPr>
          <w:p w14:paraId="7AA3FB78" w14:textId="77777777" w:rsidR="00303B27" w:rsidRPr="00A956ED" w:rsidRDefault="00303B27" w:rsidP="00303B27">
            <w:pPr>
              <w:pStyle w:val="TableParagraph"/>
              <w:jc w:val="center"/>
              <w:rPr>
                <w:sz w:val="22"/>
                <w:szCs w:val="22"/>
              </w:rPr>
            </w:pPr>
            <w:r w:rsidRPr="00A956ED">
              <w:rPr>
                <w:spacing w:val="-4"/>
                <w:sz w:val="22"/>
                <w:szCs w:val="22"/>
              </w:rPr>
              <w:t>5,02</w:t>
            </w:r>
          </w:p>
        </w:tc>
        <w:tc>
          <w:tcPr>
            <w:tcW w:w="2067" w:type="dxa"/>
            <w:vAlign w:val="center"/>
          </w:tcPr>
          <w:p w14:paraId="2FDD18ED" w14:textId="77777777" w:rsidR="00303B27" w:rsidRPr="00A956ED" w:rsidRDefault="00303B27" w:rsidP="00303B27">
            <w:pPr>
              <w:pStyle w:val="TableParagraph"/>
              <w:jc w:val="center"/>
              <w:rPr>
                <w:sz w:val="22"/>
                <w:szCs w:val="22"/>
              </w:rPr>
            </w:pPr>
            <w:r w:rsidRPr="00A956ED">
              <w:rPr>
                <w:spacing w:val="-4"/>
                <w:sz w:val="22"/>
                <w:szCs w:val="22"/>
              </w:rPr>
              <w:t>5,03</w:t>
            </w:r>
          </w:p>
        </w:tc>
        <w:tc>
          <w:tcPr>
            <w:tcW w:w="1889" w:type="dxa"/>
            <w:vAlign w:val="center"/>
          </w:tcPr>
          <w:p w14:paraId="5D990F9F" w14:textId="77777777" w:rsidR="00303B27" w:rsidRPr="00A956ED" w:rsidRDefault="00303B27" w:rsidP="00303B27">
            <w:pPr>
              <w:pStyle w:val="TableParagraph"/>
              <w:jc w:val="center"/>
              <w:rPr>
                <w:sz w:val="22"/>
                <w:szCs w:val="22"/>
              </w:rPr>
            </w:pPr>
            <w:r w:rsidRPr="00A956ED">
              <w:rPr>
                <w:spacing w:val="-4"/>
                <w:w w:val="105"/>
                <w:sz w:val="22"/>
                <w:szCs w:val="22"/>
              </w:rPr>
              <w:t>6,04</w:t>
            </w:r>
          </w:p>
        </w:tc>
      </w:tr>
      <w:tr w:rsidR="00303B27" w:rsidRPr="00A956ED" w14:paraId="53E534B0" w14:textId="77777777" w:rsidTr="00303B27">
        <w:trPr>
          <w:trHeight w:val="20"/>
        </w:trPr>
        <w:tc>
          <w:tcPr>
            <w:tcW w:w="725" w:type="dxa"/>
            <w:vMerge/>
            <w:tcBorders>
              <w:top w:val="nil"/>
            </w:tcBorders>
            <w:vAlign w:val="center"/>
          </w:tcPr>
          <w:p w14:paraId="196FAE15" w14:textId="77777777" w:rsidR="00303B27" w:rsidRPr="00A956ED" w:rsidRDefault="00303B27" w:rsidP="00303B27">
            <w:pPr>
              <w:jc w:val="center"/>
              <w:rPr>
                <w:rFonts w:cs="Times New Roman"/>
                <w:sz w:val="22"/>
              </w:rPr>
            </w:pPr>
          </w:p>
        </w:tc>
        <w:tc>
          <w:tcPr>
            <w:tcW w:w="2513" w:type="dxa"/>
            <w:vAlign w:val="center"/>
          </w:tcPr>
          <w:p w14:paraId="6C761FE3" w14:textId="77777777" w:rsidR="00303B27" w:rsidRPr="00A956ED" w:rsidRDefault="00303B27" w:rsidP="00303B27">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0AB23384"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95" w:type="dxa"/>
            <w:gridSpan w:val="5"/>
            <w:vAlign w:val="center"/>
          </w:tcPr>
          <w:p w14:paraId="716EFFBB"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1904" w:type="dxa"/>
            <w:gridSpan w:val="2"/>
            <w:vAlign w:val="center"/>
          </w:tcPr>
          <w:p w14:paraId="4A558C4A"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68" w:type="dxa"/>
            <w:vAlign w:val="center"/>
          </w:tcPr>
          <w:p w14:paraId="4EF3C754"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3,00</w:t>
            </w:r>
          </w:p>
        </w:tc>
        <w:tc>
          <w:tcPr>
            <w:tcW w:w="2067" w:type="dxa"/>
            <w:vAlign w:val="center"/>
          </w:tcPr>
          <w:p w14:paraId="7932B030"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3,01</w:t>
            </w:r>
          </w:p>
        </w:tc>
        <w:tc>
          <w:tcPr>
            <w:tcW w:w="1889" w:type="dxa"/>
            <w:vAlign w:val="center"/>
          </w:tcPr>
          <w:p w14:paraId="289E1700" w14:textId="77777777" w:rsidR="00303B27" w:rsidRPr="00A956ED" w:rsidRDefault="00303B27" w:rsidP="00303B27">
            <w:pPr>
              <w:pStyle w:val="TableParagraph"/>
              <w:spacing w:line="235" w:lineRule="exact"/>
              <w:jc w:val="center"/>
              <w:rPr>
                <w:sz w:val="22"/>
                <w:szCs w:val="22"/>
              </w:rPr>
            </w:pPr>
            <w:r w:rsidRPr="00A956ED">
              <w:rPr>
                <w:spacing w:val="-4"/>
                <w:sz w:val="22"/>
                <w:szCs w:val="22"/>
              </w:rPr>
              <w:t>4,45</w:t>
            </w:r>
          </w:p>
        </w:tc>
      </w:tr>
      <w:tr w:rsidR="00303B27" w:rsidRPr="00A956ED" w14:paraId="258B9B65" w14:textId="77777777" w:rsidTr="00303B27">
        <w:trPr>
          <w:trHeight w:val="20"/>
        </w:trPr>
        <w:tc>
          <w:tcPr>
            <w:tcW w:w="725" w:type="dxa"/>
            <w:vMerge w:val="restart"/>
            <w:vAlign w:val="center"/>
          </w:tcPr>
          <w:p w14:paraId="1B232E0A" w14:textId="77777777" w:rsidR="00303B27" w:rsidRPr="00A956ED" w:rsidRDefault="00303B27" w:rsidP="00303B27">
            <w:pPr>
              <w:pStyle w:val="TableParagraph"/>
              <w:jc w:val="center"/>
              <w:rPr>
                <w:sz w:val="22"/>
                <w:szCs w:val="22"/>
              </w:rPr>
            </w:pPr>
            <w:r w:rsidRPr="00A956ED">
              <w:rPr>
                <w:spacing w:val="-2"/>
                <w:w w:val="105"/>
                <w:sz w:val="22"/>
                <w:szCs w:val="22"/>
              </w:rPr>
              <w:t>6.3.3</w:t>
            </w:r>
          </w:p>
        </w:tc>
        <w:tc>
          <w:tcPr>
            <w:tcW w:w="14430" w:type="dxa"/>
            <w:gridSpan w:val="13"/>
            <w:vAlign w:val="center"/>
          </w:tcPr>
          <w:p w14:paraId="2FA9F0E7"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0"/>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6"/>
                <w:w w:val="105"/>
                <w:sz w:val="22"/>
                <w:szCs w:val="22"/>
                <w:lang w:val="ru-RU"/>
              </w:rPr>
              <w:t xml:space="preserve"> </w:t>
            </w:r>
            <w:r w:rsidRPr="00A956ED">
              <w:rPr>
                <w:w w:val="105"/>
                <w:sz w:val="22"/>
                <w:szCs w:val="22"/>
                <w:lang w:val="ru-RU"/>
              </w:rPr>
              <w:t>трем</w:t>
            </w:r>
            <w:r w:rsidRPr="00A956ED">
              <w:rPr>
                <w:spacing w:val="-15"/>
                <w:w w:val="105"/>
                <w:sz w:val="22"/>
                <w:szCs w:val="22"/>
                <w:lang w:val="ru-RU"/>
              </w:rPr>
              <w:t xml:space="preserve"> </w:t>
            </w:r>
            <w:r w:rsidRPr="00A956ED">
              <w:rPr>
                <w:w w:val="105"/>
                <w:sz w:val="22"/>
                <w:szCs w:val="22"/>
                <w:lang w:val="ru-RU"/>
              </w:rPr>
              <w:t>зонам</w:t>
            </w:r>
            <w:r w:rsidRPr="00A956ED">
              <w:rPr>
                <w:spacing w:val="-9"/>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0B15A3F7" w14:textId="77777777" w:rsidTr="00303B27">
        <w:trPr>
          <w:trHeight w:val="20"/>
        </w:trPr>
        <w:tc>
          <w:tcPr>
            <w:tcW w:w="725" w:type="dxa"/>
            <w:vMerge/>
            <w:tcBorders>
              <w:top w:val="nil"/>
            </w:tcBorders>
            <w:vAlign w:val="center"/>
          </w:tcPr>
          <w:p w14:paraId="77D5447C" w14:textId="77777777" w:rsidR="00303B27" w:rsidRPr="00A956ED" w:rsidRDefault="00303B27" w:rsidP="00303B27">
            <w:pPr>
              <w:jc w:val="center"/>
              <w:rPr>
                <w:rFonts w:cs="Times New Roman"/>
                <w:sz w:val="22"/>
                <w:lang w:val="ru-RU"/>
              </w:rPr>
            </w:pPr>
          </w:p>
        </w:tc>
        <w:tc>
          <w:tcPr>
            <w:tcW w:w="2513" w:type="dxa"/>
            <w:vAlign w:val="center"/>
          </w:tcPr>
          <w:p w14:paraId="4BB13E3C" w14:textId="77777777" w:rsidR="00303B27" w:rsidRPr="00A956ED" w:rsidRDefault="00303B27" w:rsidP="00303B27">
            <w:pPr>
              <w:pStyle w:val="TableParagraph"/>
              <w:spacing w:line="245"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94" w:type="dxa"/>
            <w:gridSpan w:val="2"/>
            <w:vAlign w:val="center"/>
          </w:tcPr>
          <w:p w14:paraId="69AD60EE"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2095" w:type="dxa"/>
            <w:gridSpan w:val="5"/>
            <w:vAlign w:val="center"/>
          </w:tcPr>
          <w:p w14:paraId="3B6C8232"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1904" w:type="dxa"/>
            <w:gridSpan w:val="2"/>
            <w:vAlign w:val="center"/>
          </w:tcPr>
          <w:p w14:paraId="4CCB9C0B"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2068" w:type="dxa"/>
            <w:vAlign w:val="center"/>
          </w:tcPr>
          <w:p w14:paraId="3A2E30B5" w14:textId="77777777" w:rsidR="00303B27" w:rsidRPr="00A956ED" w:rsidRDefault="00303B27" w:rsidP="00303B27">
            <w:pPr>
              <w:pStyle w:val="TableParagraph"/>
              <w:spacing w:line="245" w:lineRule="exact"/>
              <w:jc w:val="center"/>
              <w:rPr>
                <w:sz w:val="22"/>
                <w:szCs w:val="22"/>
              </w:rPr>
            </w:pPr>
            <w:r w:rsidRPr="00A956ED">
              <w:rPr>
                <w:spacing w:val="-4"/>
                <w:sz w:val="22"/>
                <w:szCs w:val="22"/>
              </w:rPr>
              <w:t>5,96</w:t>
            </w:r>
          </w:p>
        </w:tc>
        <w:tc>
          <w:tcPr>
            <w:tcW w:w="2067" w:type="dxa"/>
            <w:vAlign w:val="center"/>
          </w:tcPr>
          <w:p w14:paraId="190F5A03"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5,97</w:t>
            </w:r>
          </w:p>
        </w:tc>
        <w:tc>
          <w:tcPr>
            <w:tcW w:w="1889" w:type="dxa"/>
            <w:vAlign w:val="center"/>
          </w:tcPr>
          <w:p w14:paraId="7CFCD8C9"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6,78</w:t>
            </w:r>
          </w:p>
        </w:tc>
      </w:tr>
      <w:tr w:rsidR="00303B27" w:rsidRPr="00A956ED" w14:paraId="6CF8B246" w14:textId="77777777" w:rsidTr="00303B27">
        <w:trPr>
          <w:trHeight w:val="20"/>
        </w:trPr>
        <w:tc>
          <w:tcPr>
            <w:tcW w:w="725" w:type="dxa"/>
            <w:vMerge/>
            <w:tcBorders>
              <w:top w:val="nil"/>
            </w:tcBorders>
            <w:vAlign w:val="center"/>
          </w:tcPr>
          <w:p w14:paraId="583FE178" w14:textId="77777777" w:rsidR="00303B27" w:rsidRPr="00A956ED" w:rsidRDefault="00303B27" w:rsidP="00303B27">
            <w:pPr>
              <w:jc w:val="center"/>
              <w:rPr>
                <w:rFonts w:cs="Times New Roman"/>
                <w:sz w:val="22"/>
              </w:rPr>
            </w:pPr>
          </w:p>
        </w:tc>
        <w:tc>
          <w:tcPr>
            <w:tcW w:w="2513" w:type="dxa"/>
            <w:vAlign w:val="center"/>
          </w:tcPr>
          <w:p w14:paraId="25B98EEA" w14:textId="77777777" w:rsidR="00303B27" w:rsidRPr="00A956ED" w:rsidRDefault="00303B27" w:rsidP="00303B27">
            <w:pPr>
              <w:pStyle w:val="TableParagraph"/>
              <w:spacing w:line="274" w:lineRule="exac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94" w:type="dxa"/>
            <w:gridSpan w:val="2"/>
            <w:vAlign w:val="center"/>
          </w:tcPr>
          <w:p w14:paraId="5AAC6413"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2288082B"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57AE163D"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4C97F9FA"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7D5DC129"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10C83DD4"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050AAD6F" w14:textId="77777777" w:rsidTr="00303B27">
        <w:trPr>
          <w:trHeight w:val="20"/>
        </w:trPr>
        <w:tc>
          <w:tcPr>
            <w:tcW w:w="725" w:type="dxa"/>
            <w:vMerge/>
            <w:tcBorders>
              <w:top w:val="nil"/>
            </w:tcBorders>
            <w:vAlign w:val="center"/>
          </w:tcPr>
          <w:p w14:paraId="1BDC137B" w14:textId="77777777" w:rsidR="00303B27" w:rsidRPr="00A956ED" w:rsidRDefault="00303B27" w:rsidP="00303B27">
            <w:pPr>
              <w:jc w:val="center"/>
              <w:rPr>
                <w:rFonts w:cs="Times New Roman"/>
                <w:sz w:val="22"/>
              </w:rPr>
            </w:pPr>
          </w:p>
        </w:tc>
        <w:tc>
          <w:tcPr>
            <w:tcW w:w="2513" w:type="dxa"/>
            <w:vAlign w:val="center"/>
          </w:tcPr>
          <w:p w14:paraId="64E40676" w14:textId="77777777" w:rsidR="00303B27" w:rsidRPr="00A956ED" w:rsidRDefault="00303B27" w:rsidP="00303B27">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1AD8C03A"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95" w:type="dxa"/>
            <w:gridSpan w:val="5"/>
            <w:vAlign w:val="center"/>
          </w:tcPr>
          <w:p w14:paraId="08531F01"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1904" w:type="dxa"/>
            <w:gridSpan w:val="2"/>
            <w:vAlign w:val="center"/>
          </w:tcPr>
          <w:p w14:paraId="77D92A19"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68" w:type="dxa"/>
            <w:vAlign w:val="center"/>
          </w:tcPr>
          <w:p w14:paraId="6130FEE3"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3,00</w:t>
            </w:r>
          </w:p>
        </w:tc>
        <w:tc>
          <w:tcPr>
            <w:tcW w:w="2067" w:type="dxa"/>
            <w:vAlign w:val="center"/>
          </w:tcPr>
          <w:p w14:paraId="2FAF2368"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3,01</w:t>
            </w:r>
          </w:p>
        </w:tc>
        <w:tc>
          <w:tcPr>
            <w:tcW w:w="1889" w:type="dxa"/>
            <w:vAlign w:val="center"/>
          </w:tcPr>
          <w:p w14:paraId="6CEE178F" w14:textId="77777777" w:rsidR="00303B27" w:rsidRPr="00A956ED" w:rsidRDefault="00303B27" w:rsidP="00303B27">
            <w:pPr>
              <w:pStyle w:val="TableParagraph"/>
              <w:spacing w:line="235" w:lineRule="exact"/>
              <w:jc w:val="center"/>
              <w:rPr>
                <w:sz w:val="22"/>
                <w:szCs w:val="22"/>
              </w:rPr>
            </w:pPr>
            <w:r w:rsidRPr="00A956ED">
              <w:rPr>
                <w:spacing w:val="-4"/>
                <w:sz w:val="22"/>
                <w:szCs w:val="22"/>
              </w:rPr>
              <w:t>4,45</w:t>
            </w:r>
          </w:p>
        </w:tc>
      </w:tr>
      <w:tr w:rsidR="00303B27" w:rsidRPr="00A956ED" w14:paraId="25A9203B" w14:textId="77777777" w:rsidTr="00303B27">
        <w:trPr>
          <w:trHeight w:val="20"/>
        </w:trPr>
        <w:tc>
          <w:tcPr>
            <w:tcW w:w="725" w:type="dxa"/>
            <w:vAlign w:val="center"/>
          </w:tcPr>
          <w:p w14:paraId="05AC1EC5" w14:textId="77777777" w:rsidR="00303B27" w:rsidRPr="00A956ED" w:rsidRDefault="00303B27" w:rsidP="00303B27">
            <w:pPr>
              <w:pStyle w:val="TableParagraph"/>
              <w:spacing w:line="245" w:lineRule="exact"/>
              <w:jc w:val="center"/>
              <w:rPr>
                <w:sz w:val="22"/>
                <w:szCs w:val="22"/>
              </w:rPr>
            </w:pPr>
            <w:r w:rsidRPr="00A956ED">
              <w:rPr>
                <w:spacing w:val="-5"/>
                <w:w w:val="105"/>
                <w:sz w:val="22"/>
                <w:szCs w:val="22"/>
              </w:rPr>
              <w:t>6.4</w:t>
            </w:r>
          </w:p>
        </w:tc>
        <w:tc>
          <w:tcPr>
            <w:tcW w:w="14430" w:type="dxa"/>
            <w:gridSpan w:val="13"/>
            <w:vAlign w:val="center"/>
          </w:tcPr>
          <w:p w14:paraId="37251BD2"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Содержащиеся</w:t>
            </w:r>
            <w:r w:rsidRPr="00A956ED">
              <w:rPr>
                <w:spacing w:val="-12"/>
                <w:w w:val="105"/>
                <w:sz w:val="22"/>
                <w:szCs w:val="22"/>
                <w:lang w:val="ru-RU"/>
              </w:rPr>
              <w:t xml:space="preserve"> </w:t>
            </w:r>
            <w:r w:rsidRPr="00A956ED">
              <w:rPr>
                <w:w w:val="105"/>
                <w:sz w:val="22"/>
                <w:szCs w:val="22"/>
                <w:lang w:val="ru-RU"/>
              </w:rPr>
              <w:t>за</w:t>
            </w:r>
            <w:r w:rsidRPr="00A956ED">
              <w:rPr>
                <w:spacing w:val="-16"/>
                <w:w w:val="105"/>
                <w:sz w:val="22"/>
                <w:szCs w:val="22"/>
                <w:lang w:val="ru-RU"/>
              </w:rPr>
              <w:t xml:space="preserve"> </w:t>
            </w:r>
            <w:r w:rsidRPr="00A956ED">
              <w:rPr>
                <w:w w:val="105"/>
                <w:sz w:val="22"/>
                <w:szCs w:val="22"/>
                <w:lang w:val="ru-RU"/>
              </w:rPr>
              <w:t>счет</w:t>
            </w:r>
            <w:r w:rsidRPr="00A956ED">
              <w:rPr>
                <w:spacing w:val="-15"/>
                <w:w w:val="105"/>
                <w:sz w:val="22"/>
                <w:szCs w:val="22"/>
                <w:lang w:val="ru-RU"/>
              </w:rPr>
              <w:t xml:space="preserve"> </w:t>
            </w:r>
            <w:r w:rsidRPr="00A956ED">
              <w:rPr>
                <w:w w:val="105"/>
                <w:sz w:val="22"/>
                <w:szCs w:val="22"/>
                <w:lang w:val="ru-RU"/>
              </w:rPr>
              <w:t>прихожан</w:t>
            </w:r>
            <w:r w:rsidRPr="00A956ED">
              <w:rPr>
                <w:spacing w:val="-4"/>
                <w:w w:val="105"/>
                <w:sz w:val="22"/>
                <w:szCs w:val="22"/>
                <w:lang w:val="ru-RU"/>
              </w:rPr>
              <w:t xml:space="preserve"> </w:t>
            </w:r>
            <w:r w:rsidRPr="00A956ED">
              <w:rPr>
                <w:w w:val="105"/>
                <w:sz w:val="22"/>
                <w:szCs w:val="22"/>
                <w:lang w:val="ru-RU"/>
              </w:rPr>
              <w:t>религиозные</w:t>
            </w:r>
            <w:r w:rsidRPr="00A956ED">
              <w:rPr>
                <w:spacing w:val="-6"/>
                <w:w w:val="105"/>
                <w:sz w:val="22"/>
                <w:szCs w:val="22"/>
                <w:lang w:val="ru-RU"/>
              </w:rPr>
              <w:t xml:space="preserve"> </w:t>
            </w:r>
            <w:r w:rsidRPr="00A956ED">
              <w:rPr>
                <w:spacing w:val="-2"/>
                <w:w w:val="105"/>
                <w:sz w:val="22"/>
                <w:szCs w:val="22"/>
                <w:lang w:val="ru-RU"/>
              </w:rPr>
              <w:t>организации.</w:t>
            </w:r>
          </w:p>
        </w:tc>
      </w:tr>
      <w:tr w:rsidR="00303B27" w:rsidRPr="00A956ED" w14:paraId="5B82F983" w14:textId="77777777" w:rsidTr="00303B27">
        <w:trPr>
          <w:trHeight w:val="20"/>
        </w:trPr>
        <w:tc>
          <w:tcPr>
            <w:tcW w:w="725" w:type="dxa"/>
            <w:vAlign w:val="center"/>
          </w:tcPr>
          <w:p w14:paraId="64464236" w14:textId="77777777" w:rsidR="00303B27" w:rsidRPr="00A956ED" w:rsidRDefault="00303B27" w:rsidP="00303B27">
            <w:pPr>
              <w:pStyle w:val="TableParagraph"/>
              <w:jc w:val="center"/>
              <w:rPr>
                <w:sz w:val="22"/>
                <w:szCs w:val="22"/>
              </w:rPr>
            </w:pPr>
            <w:r w:rsidRPr="00A956ED">
              <w:rPr>
                <w:spacing w:val="-2"/>
                <w:w w:val="105"/>
                <w:sz w:val="22"/>
                <w:szCs w:val="22"/>
              </w:rPr>
              <w:t>6.4.1</w:t>
            </w:r>
          </w:p>
        </w:tc>
        <w:tc>
          <w:tcPr>
            <w:tcW w:w="2513" w:type="dxa"/>
            <w:vAlign w:val="center"/>
          </w:tcPr>
          <w:p w14:paraId="7666F618" w14:textId="77777777" w:rsidR="00303B27" w:rsidRPr="00A956ED" w:rsidRDefault="00303B27" w:rsidP="00303B27">
            <w:pPr>
              <w:pStyle w:val="TableParagraph"/>
              <w:spacing w:line="270" w:lineRule="atLeas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94" w:type="dxa"/>
            <w:gridSpan w:val="2"/>
            <w:vAlign w:val="center"/>
          </w:tcPr>
          <w:p w14:paraId="66FBE6CF"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68D28936"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6FE6B9AD"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016E129E"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76CCF91C"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307D8C7A"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119BCDD5" w14:textId="77777777" w:rsidTr="00303B27">
        <w:trPr>
          <w:trHeight w:val="20"/>
        </w:trPr>
        <w:tc>
          <w:tcPr>
            <w:tcW w:w="725" w:type="dxa"/>
            <w:vMerge w:val="restart"/>
            <w:vAlign w:val="center"/>
          </w:tcPr>
          <w:p w14:paraId="4AAB0496" w14:textId="77777777" w:rsidR="00303B27" w:rsidRPr="00A956ED" w:rsidRDefault="00303B27" w:rsidP="00303B27">
            <w:pPr>
              <w:pStyle w:val="TableParagraph"/>
              <w:jc w:val="center"/>
              <w:rPr>
                <w:sz w:val="22"/>
                <w:szCs w:val="22"/>
              </w:rPr>
            </w:pPr>
            <w:r w:rsidRPr="00A956ED">
              <w:rPr>
                <w:spacing w:val="-2"/>
                <w:w w:val="105"/>
                <w:sz w:val="22"/>
                <w:szCs w:val="22"/>
              </w:rPr>
              <w:t>6.4.2</w:t>
            </w:r>
          </w:p>
        </w:tc>
        <w:tc>
          <w:tcPr>
            <w:tcW w:w="14430" w:type="dxa"/>
            <w:gridSpan w:val="13"/>
            <w:vAlign w:val="center"/>
          </w:tcPr>
          <w:p w14:paraId="1DDBBAD9"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24E534A6" w14:textId="77777777" w:rsidTr="00303B27">
        <w:trPr>
          <w:trHeight w:val="20"/>
        </w:trPr>
        <w:tc>
          <w:tcPr>
            <w:tcW w:w="725" w:type="dxa"/>
            <w:vMerge/>
            <w:tcBorders>
              <w:top w:val="nil"/>
            </w:tcBorders>
            <w:vAlign w:val="center"/>
          </w:tcPr>
          <w:p w14:paraId="2134244C" w14:textId="77777777" w:rsidR="00303B27" w:rsidRPr="00A956ED" w:rsidRDefault="00303B27" w:rsidP="00303B27">
            <w:pPr>
              <w:jc w:val="center"/>
              <w:rPr>
                <w:rFonts w:cs="Times New Roman"/>
                <w:sz w:val="22"/>
                <w:lang w:val="ru-RU"/>
              </w:rPr>
            </w:pPr>
          </w:p>
        </w:tc>
        <w:tc>
          <w:tcPr>
            <w:tcW w:w="2513" w:type="dxa"/>
            <w:vAlign w:val="center"/>
          </w:tcPr>
          <w:p w14:paraId="7265A0AC" w14:textId="781A39CC" w:rsidR="00303B27" w:rsidRPr="00A956ED" w:rsidRDefault="00303B27" w:rsidP="00303B27">
            <w:pPr>
              <w:pStyle w:val="TableParagraph"/>
              <w:spacing w:line="245"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94" w:type="dxa"/>
            <w:gridSpan w:val="2"/>
            <w:vAlign w:val="center"/>
          </w:tcPr>
          <w:p w14:paraId="6EA08CE4"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95" w:type="dxa"/>
            <w:gridSpan w:val="5"/>
            <w:vAlign w:val="center"/>
          </w:tcPr>
          <w:p w14:paraId="5213BA34"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1904" w:type="dxa"/>
            <w:gridSpan w:val="2"/>
            <w:vAlign w:val="center"/>
          </w:tcPr>
          <w:p w14:paraId="4A1D121D"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68" w:type="dxa"/>
            <w:vAlign w:val="center"/>
          </w:tcPr>
          <w:p w14:paraId="1364DABB" w14:textId="77777777" w:rsidR="00303B27" w:rsidRPr="00A956ED" w:rsidRDefault="00303B27" w:rsidP="00303B27">
            <w:pPr>
              <w:pStyle w:val="TableParagraph"/>
              <w:jc w:val="center"/>
              <w:rPr>
                <w:sz w:val="22"/>
                <w:szCs w:val="22"/>
              </w:rPr>
            </w:pPr>
            <w:r w:rsidRPr="00A956ED">
              <w:rPr>
                <w:spacing w:val="-4"/>
                <w:sz w:val="22"/>
                <w:szCs w:val="22"/>
              </w:rPr>
              <w:t>5,02</w:t>
            </w:r>
          </w:p>
        </w:tc>
        <w:tc>
          <w:tcPr>
            <w:tcW w:w="2067" w:type="dxa"/>
            <w:vAlign w:val="center"/>
          </w:tcPr>
          <w:p w14:paraId="5A620299" w14:textId="77777777" w:rsidR="00303B27" w:rsidRPr="00A956ED" w:rsidRDefault="00303B27" w:rsidP="00303B27">
            <w:pPr>
              <w:pStyle w:val="TableParagraph"/>
              <w:jc w:val="center"/>
              <w:rPr>
                <w:sz w:val="22"/>
                <w:szCs w:val="22"/>
              </w:rPr>
            </w:pPr>
            <w:r w:rsidRPr="00A956ED">
              <w:rPr>
                <w:spacing w:val="-4"/>
                <w:sz w:val="22"/>
                <w:szCs w:val="22"/>
              </w:rPr>
              <w:t>5,03</w:t>
            </w:r>
          </w:p>
        </w:tc>
        <w:tc>
          <w:tcPr>
            <w:tcW w:w="1889" w:type="dxa"/>
            <w:vAlign w:val="center"/>
          </w:tcPr>
          <w:p w14:paraId="19F69CAC" w14:textId="77777777" w:rsidR="00303B27" w:rsidRPr="00A956ED" w:rsidRDefault="00303B27" w:rsidP="00303B27">
            <w:pPr>
              <w:pStyle w:val="TableParagraph"/>
              <w:jc w:val="center"/>
              <w:rPr>
                <w:sz w:val="22"/>
                <w:szCs w:val="22"/>
              </w:rPr>
            </w:pPr>
            <w:r w:rsidRPr="00A956ED">
              <w:rPr>
                <w:spacing w:val="-4"/>
                <w:w w:val="105"/>
                <w:sz w:val="22"/>
                <w:szCs w:val="22"/>
              </w:rPr>
              <w:t>6,04</w:t>
            </w:r>
          </w:p>
        </w:tc>
      </w:tr>
      <w:tr w:rsidR="00303B27" w:rsidRPr="00A956ED" w14:paraId="781705FE" w14:textId="77777777" w:rsidTr="00303B27">
        <w:trPr>
          <w:trHeight w:val="20"/>
        </w:trPr>
        <w:tc>
          <w:tcPr>
            <w:tcW w:w="725" w:type="dxa"/>
            <w:vMerge/>
            <w:tcBorders>
              <w:top w:val="nil"/>
            </w:tcBorders>
            <w:vAlign w:val="center"/>
          </w:tcPr>
          <w:p w14:paraId="082186B2" w14:textId="77777777" w:rsidR="00303B27" w:rsidRPr="00A956ED" w:rsidRDefault="00303B27" w:rsidP="00303B27">
            <w:pPr>
              <w:jc w:val="center"/>
              <w:rPr>
                <w:rFonts w:cs="Times New Roman"/>
                <w:sz w:val="22"/>
              </w:rPr>
            </w:pPr>
          </w:p>
        </w:tc>
        <w:tc>
          <w:tcPr>
            <w:tcW w:w="2513" w:type="dxa"/>
            <w:vAlign w:val="center"/>
          </w:tcPr>
          <w:p w14:paraId="09390B99" w14:textId="77777777" w:rsidR="00303B27" w:rsidRPr="00A956ED" w:rsidRDefault="00303B27" w:rsidP="00303B27">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6C7E9125"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95" w:type="dxa"/>
            <w:gridSpan w:val="5"/>
            <w:vAlign w:val="center"/>
          </w:tcPr>
          <w:p w14:paraId="4E932ADB"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1904" w:type="dxa"/>
            <w:gridSpan w:val="2"/>
            <w:vAlign w:val="center"/>
          </w:tcPr>
          <w:p w14:paraId="7EDFFB7B"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68" w:type="dxa"/>
            <w:vAlign w:val="center"/>
          </w:tcPr>
          <w:p w14:paraId="71BF9B69"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3,00</w:t>
            </w:r>
          </w:p>
        </w:tc>
        <w:tc>
          <w:tcPr>
            <w:tcW w:w="2067" w:type="dxa"/>
            <w:vAlign w:val="center"/>
          </w:tcPr>
          <w:p w14:paraId="5EBA038E"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3,01</w:t>
            </w:r>
          </w:p>
        </w:tc>
        <w:tc>
          <w:tcPr>
            <w:tcW w:w="1889" w:type="dxa"/>
            <w:vAlign w:val="center"/>
          </w:tcPr>
          <w:p w14:paraId="21273488" w14:textId="77777777" w:rsidR="00303B27" w:rsidRPr="00A956ED" w:rsidRDefault="00303B27" w:rsidP="00303B27">
            <w:pPr>
              <w:pStyle w:val="TableParagraph"/>
              <w:spacing w:line="235" w:lineRule="exact"/>
              <w:jc w:val="center"/>
              <w:rPr>
                <w:sz w:val="22"/>
                <w:szCs w:val="22"/>
              </w:rPr>
            </w:pPr>
            <w:r w:rsidRPr="00A956ED">
              <w:rPr>
                <w:spacing w:val="-4"/>
                <w:sz w:val="22"/>
                <w:szCs w:val="22"/>
              </w:rPr>
              <w:t>4,45</w:t>
            </w:r>
          </w:p>
        </w:tc>
      </w:tr>
      <w:tr w:rsidR="00303B27" w:rsidRPr="00A956ED" w14:paraId="1C845B5F" w14:textId="77777777" w:rsidTr="00303B27">
        <w:trPr>
          <w:trHeight w:val="20"/>
        </w:trPr>
        <w:tc>
          <w:tcPr>
            <w:tcW w:w="725" w:type="dxa"/>
            <w:vMerge w:val="restart"/>
            <w:vAlign w:val="center"/>
          </w:tcPr>
          <w:p w14:paraId="264DD125" w14:textId="77777777" w:rsidR="00303B27" w:rsidRPr="00A956ED" w:rsidRDefault="00303B27" w:rsidP="00303B27">
            <w:pPr>
              <w:pStyle w:val="TableParagraph"/>
              <w:jc w:val="center"/>
              <w:rPr>
                <w:sz w:val="22"/>
                <w:szCs w:val="22"/>
              </w:rPr>
            </w:pPr>
            <w:r w:rsidRPr="00A956ED">
              <w:rPr>
                <w:spacing w:val="-2"/>
                <w:w w:val="105"/>
                <w:sz w:val="22"/>
                <w:szCs w:val="22"/>
              </w:rPr>
              <w:t>6.4.3</w:t>
            </w:r>
          </w:p>
        </w:tc>
        <w:tc>
          <w:tcPr>
            <w:tcW w:w="14430" w:type="dxa"/>
            <w:gridSpan w:val="13"/>
            <w:vAlign w:val="center"/>
          </w:tcPr>
          <w:p w14:paraId="125D3343"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0"/>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6"/>
                <w:w w:val="105"/>
                <w:sz w:val="22"/>
                <w:szCs w:val="22"/>
                <w:lang w:val="ru-RU"/>
              </w:rPr>
              <w:t xml:space="preserve"> </w:t>
            </w:r>
            <w:r w:rsidRPr="00A956ED">
              <w:rPr>
                <w:w w:val="105"/>
                <w:sz w:val="22"/>
                <w:szCs w:val="22"/>
                <w:lang w:val="ru-RU"/>
              </w:rPr>
              <w:t>трем</w:t>
            </w:r>
            <w:r w:rsidRPr="00A956ED">
              <w:rPr>
                <w:spacing w:val="-15"/>
                <w:w w:val="105"/>
                <w:sz w:val="22"/>
                <w:szCs w:val="22"/>
                <w:lang w:val="ru-RU"/>
              </w:rPr>
              <w:t xml:space="preserve"> </w:t>
            </w:r>
            <w:r w:rsidRPr="00A956ED">
              <w:rPr>
                <w:w w:val="105"/>
                <w:sz w:val="22"/>
                <w:szCs w:val="22"/>
                <w:lang w:val="ru-RU"/>
              </w:rPr>
              <w:t>зонам</w:t>
            </w:r>
            <w:r w:rsidRPr="00A956ED">
              <w:rPr>
                <w:spacing w:val="-9"/>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3020B4BC" w14:textId="77777777" w:rsidTr="00303B27">
        <w:trPr>
          <w:trHeight w:val="20"/>
        </w:trPr>
        <w:tc>
          <w:tcPr>
            <w:tcW w:w="725" w:type="dxa"/>
            <w:vMerge/>
            <w:tcBorders>
              <w:top w:val="nil"/>
            </w:tcBorders>
            <w:vAlign w:val="center"/>
          </w:tcPr>
          <w:p w14:paraId="1CB210AC" w14:textId="77777777" w:rsidR="00303B27" w:rsidRPr="00A956ED" w:rsidRDefault="00303B27" w:rsidP="00303B27">
            <w:pPr>
              <w:jc w:val="center"/>
              <w:rPr>
                <w:rFonts w:cs="Times New Roman"/>
                <w:sz w:val="22"/>
                <w:lang w:val="ru-RU"/>
              </w:rPr>
            </w:pPr>
          </w:p>
        </w:tc>
        <w:tc>
          <w:tcPr>
            <w:tcW w:w="2513" w:type="dxa"/>
            <w:vAlign w:val="center"/>
          </w:tcPr>
          <w:p w14:paraId="7636630F" w14:textId="77777777" w:rsidR="00303B27" w:rsidRPr="00A956ED" w:rsidRDefault="00303B27" w:rsidP="00303B27">
            <w:pPr>
              <w:pStyle w:val="TableParagraph"/>
              <w:spacing w:line="245"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94" w:type="dxa"/>
            <w:gridSpan w:val="2"/>
            <w:vAlign w:val="center"/>
          </w:tcPr>
          <w:p w14:paraId="1F8328B8"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2095" w:type="dxa"/>
            <w:gridSpan w:val="5"/>
            <w:vAlign w:val="center"/>
          </w:tcPr>
          <w:p w14:paraId="05BDCE79"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1904" w:type="dxa"/>
            <w:gridSpan w:val="2"/>
            <w:vAlign w:val="center"/>
          </w:tcPr>
          <w:p w14:paraId="5DA6B133"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2068" w:type="dxa"/>
            <w:vAlign w:val="center"/>
          </w:tcPr>
          <w:p w14:paraId="5EE8E909" w14:textId="77777777" w:rsidR="00303B27" w:rsidRPr="00A956ED" w:rsidRDefault="00303B27" w:rsidP="00303B27">
            <w:pPr>
              <w:pStyle w:val="TableParagraph"/>
              <w:spacing w:line="245" w:lineRule="exact"/>
              <w:jc w:val="center"/>
              <w:rPr>
                <w:sz w:val="22"/>
                <w:szCs w:val="22"/>
              </w:rPr>
            </w:pPr>
            <w:r w:rsidRPr="00A956ED">
              <w:rPr>
                <w:spacing w:val="-4"/>
                <w:sz w:val="22"/>
                <w:szCs w:val="22"/>
              </w:rPr>
              <w:t>5,96</w:t>
            </w:r>
          </w:p>
        </w:tc>
        <w:tc>
          <w:tcPr>
            <w:tcW w:w="2067" w:type="dxa"/>
            <w:vAlign w:val="center"/>
          </w:tcPr>
          <w:p w14:paraId="2840F39C"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5,97</w:t>
            </w:r>
          </w:p>
        </w:tc>
        <w:tc>
          <w:tcPr>
            <w:tcW w:w="1889" w:type="dxa"/>
            <w:vAlign w:val="center"/>
          </w:tcPr>
          <w:p w14:paraId="5ECE6C61"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6,78</w:t>
            </w:r>
          </w:p>
        </w:tc>
      </w:tr>
      <w:tr w:rsidR="00303B27" w:rsidRPr="00A956ED" w14:paraId="16AA1704" w14:textId="77777777" w:rsidTr="00303B27">
        <w:trPr>
          <w:trHeight w:val="20"/>
        </w:trPr>
        <w:tc>
          <w:tcPr>
            <w:tcW w:w="725" w:type="dxa"/>
            <w:vMerge/>
            <w:tcBorders>
              <w:top w:val="nil"/>
            </w:tcBorders>
            <w:vAlign w:val="center"/>
          </w:tcPr>
          <w:p w14:paraId="71C24E8F" w14:textId="77777777" w:rsidR="00303B27" w:rsidRPr="00A956ED" w:rsidRDefault="00303B27" w:rsidP="00303B27">
            <w:pPr>
              <w:jc w:val="center"/>
              <w:rPr>
                <w:rFonts w:cs="Times New Roman"/>
                <w:sz w:val="22"/>
              </w:rPr>
            </w:pPr>
          </w:p>
        </w:tc>
        <w:tc>
          <w:tcPr>
            <w:tcW w:w="2513" w:type="dxa"/>
            <w:vAlign w:val="center"/>
          </w:tcPr>
          <w:p w14:paraId="464CC1FB" w14:textId="77777777" w:rsidR="00303B27" w:rsidRPr="00A956ED" w:rsidRDefault="00303B27" w:rsidP="00303B27">
            <w:pPr>
              <w:pStyle w:val="TableParagraph"/>
              <w:spacing w:line="274" w:lineRule="exac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94" w:type="dxa"/>
            <w:gridSpan w:val="2"/>
            <w:vAlign w:val="center"/>
          </w:tcPr>
          <w:p w14:paraId="09BA81BE"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53101B68"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2BF84644"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6EAC5E3D"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65A84B8F"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0467A177"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29C95AC8" w14:textId="77777777" w:rsidTr="00303B27">
        <w:trPr>
          <w:trHeight w:val="20"/>
        </w:trPr>
        <w:tc>
          <w:tcPr>
            <w:tcW w:w="725" w:type="dxa"/>
            <w:vMerge/>
            <w:tcBorders>
              <w:top w:val="nil"/>
            </w:tcBorders>
            <w:vAlign w:val="center"/>
          </w:tcPr>
          <w:p w14:paraId="1641C48E" w14:textId="77777777" w:rsidR="00303B27" w:rsidRPr="00A956ED" w:rsidRDefault="00303B27" w:rsidP="00303B27">
            <w:pPr>
              <w:jc w:val="center"/>
              <w:rPr>
                <w:rFonts w:cs="Times New Roman"/>
                <w:sz w:val="22"/>
              </w:rPr>
            </w:pPr>
          </w:p>
        </w:tc>
        <w:tc>
          <w:tcPr>
            <w:tcW w:w="2513" w:type="dxa"/>
            <w:vAlign w:val="center"/>
          </w:tcPr>
          <w:p w14:paraId="741E35BA" w14:textId="77777777" w:rsidR="00303B27" w:rsidRPr="00A956ED" w:rsidRDefault="00303B27" w:rsidP="00303B27">
            <w:pPr>
              <w:pStyle w:val="TableParagraph"/>
              <w:spacing w:line="235"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46001EF9"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95" w:type="dxa"/>
            <w:gridSpan w:val="5"/>
            <w:vAlign w:val="center"/>
          </w:tcPr>
          <w:p w14:paraId="0DB120C9"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1904" w:type="dxa"/>
            <w:gridSpan w:val="2"/>
            <w:vAlign w:val="center"/>
          </w:tcPr>
          <w:p w14:paraId="5F4368D4"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2,56</w:t>
            </w:r>
          </w:p>
        </w:tc>
        <w:tc>
          <w:tcPr>
            <w:tcW w:w="2068" w:type="dxa"/>
            <w:vAlign w:val="center"/>
          </w:tcPr>
          <w:p w14:paraId="3819747E"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3,00</w:t>
            </w:r>
          </w:p>
        </w:tc>
        <w:tc>
          <w:tcPr>
            <w:tcW w:w="2067" w:type="dxa"/>
            <w:vAlign w:val="center"/>
          </w:tcPr>
          <w:p w14:paraId="4396D9B1" w14:textId="77777777" w:rsidR="00303B27" w:rsidRPr="00A956ED" w:rsidRDefault="00303B27" w:rsidP="00303B27">
            <w:pPr>
              <w:pStyle w:val="TableParagraph"/>
              <w:spacing w:line="235" w:lineRule="exact"/>
              <w:jc w:val="center"/>
              <w:rPr>
                <w:sz w:val="22"/>
                <w:szCs w:val="22"/>
              </w:rPr>
            </w:pPr>
            <w:r w:rsidRPr="00A956ED">
              <w:rPr>
                <w:spacing w:val="-4"/>
                <w:w w:val="105"/>
                <w:sz w:val="22"/>
                <w:szCs w:val="22"/>
              </w:rPr>
              <w:t>3,01</w:t>
            </w:r>
          </w:p>
        </w:tc>
        <w:tc>
          <w:tcPr>
            <w:tcW w:w="1889" w:type="dxa"/>
            <w:vAlign w:val="center"/>
          </w:tcPr>
          <w:p w14:paraId="0D2A45ED" w14:textId="77777777" w:rsidR="00303B27" w:rsidRPr="00A956ED" w:rsidRDefault="00303B27" w:rsidP="00303B27">
            <w:pPr>
              <w:pStyle w:val="TableParagraph"/>
              <w:spacing w:line="235" w:lineRule="exact"/>
              <w:jc w:val="center"/>
              <w:rPr>
                <w:sz w:val="22"/>
                <w:szCs w:val="22"/>
              </w:rPr>
            </w:pPr>
            <w:r w:rsidRPr="00A956ED">
              <w:rPr>
                <w:spacing w:val="-4"/>
                <w:sz w:val="22"/>
                <w:szCs w:val="22"/>
              </w:rPr>
              <w:t>4,45</w:t>
            </w:r>
          </w:p>
        </w:tc>
      </w:tr>
      <w:tr w:rsidR="00303B27" w:rsidRPr="00A956ED" w14:paraId="3E679FBE" w14:textId="77777777" w:rsidTr="00303B27">
        <w:trPr>
          <w:trHeight w:val="20"/>
        </w:trPr>
        <w:tc>
          <w:tcPr>
            <w:tcW w:w="725" w:type="dxa"/>
            <w:vAlign w:val="center"/>
          </w:tcPr>
          <w:p w14:paraId="2CAC81A6" w14:textId="77777777" w:rsidR="00303B27" w:rsidRPr="00A956ED" w:rsidRDefault="00303B27" w:rsidP="00303B27">
            <w:pPr>
              <w:pStyle w:val="TableParagraph"/>
              <w:jc w:val="center"/>
              <w:rPr>
                <w:sz w:val="22"/>
                <w:szCs w:val="22"/>
              </w:rPr>
            </w:pPr>
            <w:r w:rsidRPr="00A956ED">
              <w:rPr>
                <w:spacing w:val="-5"/>
                <w:w w:val="105"/>
                <w:sz w:val="22"/>
                <w:szCs w:val="22"/>
              </w:rPr>
              <w:t>6.5</w:t>
            </w:r>
          </w:p>
        </w:tc>
        <w:tc>
          <w:tcPr>
            <w:tcW w:w="14430" w:type="dxa"/>
            <w:gridSpan w:val="13"/>
            <w:vAlign w:val="center"/>
          </w:tcPr>
          <w:p w14:paraId="70F692B8" w14:textId="371C0754" w:rsidR="00303B27" w:rsidRPr="00A956ED" w:rsidRDefault="00303B27" w:rsidP="00303B27">
            <w:pPr>
              <w:pStyle w:val="TableParagraph"/>
              <w:tabs>
                <w:tab w:val="left" w:pos="2305"/>
                <w:tab w:val="left" w:pos="3826"/>
                <w:tab w:val="left" w:pos="5777"/>
                <w:tab w:val="left" w:pos="8021"/>
                <w:tab w:val="left" w:pos="9595"/>
                <w:tab w:val="left" w:pos="11476"/>
                <w:tab w:val="left" w:pos="13249"/>
              </w:tabs>
              <w:spacing w:line="270" w:lineRule="atLeast"/>
              <w:jc w:val="center"/>
              <w:rPr>
                <w:sz w:val="22"/>
                <w:szCs w:val="22"/>
                <w:lang w:val="ru-RU"/>
              </w:rPr>
            </w:pPr>
            <w:r w:rsidRPr="00A956ED">
              <w:rPr>
                <w:spacing w:val="-2"/>
                <w:w w:val="105"/>
                <w:sz w:val="22"/>
                <w:szCs w:val="22"/>
                <w:lang w:val="ru-RU"/>
              </w:rPr>
              <w:t>Гарантирующие</w:t>
            </w:r>
            <w:r w:rsidRPr="00A956ED">
              <w:rPr>
                <w:sz w:val="22"/>
                <w:szCs w:val="22"/>
                <w:lang w:val="ru-RU"/>
              </w:rPr>
              <w:t xml:space="preserve"> </w:t>
            </w:r>
            <w:r w:rsidRPr="00A956ED">
              <w:rPr>
                <w:spacing w:val="-2"/>
                <w:w w:val="105"/>
                <w:sz w:val="22"/>
                <w:szCs w:val="22"/>
                <w:lang w:val="ru-RU"/>
              </w:rPr>
              <w:t>поставщики,</w:t>
            </w:r>
            <w:r w:rsidRPr="00A956ED">
              <w:rPr>
                <w:sz w:val="22"/>
                <w:szCs w:val="22"/>
                <w:lang w:val="ru-RU"/>
              </w:rPr>
              <w:t xml:space="preserve"> </w:t>
            </w:r>
            <w:r w:rsidRPr="00A956ED">
              <w:rPr>
                <w:spacing w:val="-2"/>
                <w:w w:val="105"/>
                <w:sz w:val="22"/>
                <w:szCs w:val="22"/>
                <w:lang w:val="ru-RU"/>
              </w:rPr>
              <w:t>энергосбытовые,</w:t>
            </w:r>
            <w:r w:rsidRPr="00A956ED">
              <w:rPr>
                <w:sz w:val="22"/>
                <w:szCs w:val="22"/>
                <w:lang w:val="ru-RU"/>
              </w:rPr>
              <w:t xml:space="preserve"> </w:t>
            </w:r>
            <w:r w:rsidRPr="00A956ED">
              <w:rPr>
                <w:spacing w:val="-2"/>
                <w:w w:val="105"/>
                <w:sz w:val="22"/>
                <w:szCs w:val="22"/>
                <w:lang w:val="ru-RU"/>
              </w:rPr>
              <w:t>энергоснабжающие</w:t>
            </w:r>
            <w:r w:rsidRPr="00A956ED">
              <w:rPr>
                <w:sz w:val="22"/>
                <w:szCs w:val="22"/>
                <w:lang w:val="ru-RU"/>
              </w:rPr>
              <w:t xml:space="preserve"> </w:t>
            </w:r>
            <w:r w:rsidRPr="00A956ED">
              <w:rPr>
                <w:spacing w:val="-2"/>
                <w:w w:val="105"/>
                <w:sz w:val="22"/>
                <w:szCs w:val="22"/>
                <w:lang w:val="ru-RU"/>
              </w:rPr>
              <w:t>организации,</w:t>
            </w:r>
            <w:r w:rsidRPr="00A956ED">
              <w:rPr>
                <w:sz w:val="22"/>
                <w:szCs w:val="22"/>
                <w:lang w:val="ru-RU"/>
              </w:rPr>
              <w:t xml:space="preserve"> </w:t>
            </w:r>
            <w:r w:rsidRPr="00A956ED">
              <w:rPr>
                <w:spacing w:val="-2"/>
                <w:w w:val="105"/>
                <w:sz w:val="22"/>
                <w:szCs w:val="22"/>
                <w:lang w:val="ru-RU"/>
              </w:rPr>
              <w:t>приобретающие</w:t>
            </w:r>
            <w:r w:rsidRPr="00A956ED">
              <w:rPr>
                <w:sz w:val="22"/>
                <w:szCs w:val="22"/>
                <w:lang w:val="ru-RU"/>
              </w:rPr>
              <w:t xml:space="preserve"> </w:t>
            </w:r>
            <w:r w:rsidRPr="00A956ED">
              <w:rPr>
                <w:spacing w:val="-2"/>
                <w:w w:val="105"/>
                <w:sz w:val="22"/>
                <w:szCs w:val="22"/>
                <w:lang w:val="ru-RU"/>
              </w:rPr>
              <w:t>электрическую</w:t>
            </w:r>
            <w:r w:rsidRPr="00A956ED">
              <w:rPr>
                <w:sz w:val="22"/>
                <w:szCs w:val="22"/>
                <w:lang w:val="ru-RU"/>
              </w:rPr>
              <w:t xml:space="preserve"> </w:t>
            </w:r>
            <w:r w:rsidRPr="00A956ED">
              <w:rPr>
                <w:spacing w:val="-2"/>
                <w:sz w:val="22"/>
                <w:szCs w:val="22"/>
                <w:lang w:val="ru-RU"/>
              </w:rPr>
              <w:t xml:space="preserve">энергию </w:t>
            </w:r>
            <w:r w:rsidRPr="00A956ED">
              <w:rPr>
                <w:w w:val="105"/>
                <w:sz w:val="22"/>
                <w:szCs w:val="22"/>
                <w:lang w:val="ru-RU"/>
              </w:rPr>
              <w:t>(мощность) в</w:t>
            </w:r>
            <w:r w:rsidRPr="00A956ED">
              <w:rPr>
                <w:spacing w:val="-13"/>
                <w:w w:val="105"/>
                <w:sz w:val="22"/>
                <w:szCs w:val="22"/>
                <w:lang w:val="ru-RU"/>
              </w:rPr>
              <w:t xml:space="preserve"> </w:t>
            </w:r>
            <w:r w:rsidRPr="00A956ED">
              <w:rPr>
                <w:w w:val="105"/>
                <w:sz w:val="22"/>
                <w:szCs w:val="22"/>
                <w:lang w:val="ru-RU"/>
              </w:rPr>
              <w:t>целях</w:t>
            </w:r>
            <w:r w:rsidRPr="00A956ED">
              <w:rPr>
                <w:spacing w:val="-2"/>
                <w:w w:val="105"/>
                <w:sz w:val="22"/>
                <w:szCs w:val="22"/>
                <w:lang w:val="ru-RU"/>
              </w:rPr>
              <w:t xml:space="preserve"> </w:t>
            </w:r>
            <w:r w:rsidRPr="00A956ED">
              <w:rPr>
                <w:w w:val="105"/>
                <w:sz w:val="22"/>
                <w:szCs w:val="22"/>
                <w:lang w:val="ru-RU"/>
              </w:rPr>
              <w:t>дальнейшей продажи населению и</w:t>
            </w:r>
            <w:r w:rsidRPr="00A956ED">
              <w:rPr>
                <w:spacing w:val="-14"/>
                <w:w w:val="105"/>
                <w:sz w:val="22"/>
                <w:szCs w:val="22"/>
                <w:lang w:val="ru-RU"/>
              </w:rPr>
              <w:t xml:space="preserve"> </w:t>
            </w:r>
            <w:r w:rsidRPr="00A956ED">
              <w:rPr>
                <w:w w:val="105"/>
                <w:sz w:val="22"/>
                <w:szCs w:val="22"/>
                <w:lang w:val="ru-RU"/>
              </w:rPr>
              <w:t>приравненным к</w:t>
            </w:r>
            <w:r w:rsidRPr="00A956ED">
              <w:rPr>
                <w:spacing w:val="-10"/>
                <w:w w:val="105"/>
                <w:sz w:val="22"/>
                <w:szCs w:val="22"/>
                <w:lang w:val="ru-RU"/>
              </w:rPr>
              <w:t xml:space="preserve"> </w:t>
            </w:r>
            <w:r w:rsidRPr="00A956ED">
              <w:rPr>
                <w:w w:val="105"/>
                <w:sz w:val="22"/>
                <w:szCs w:val="22"/>
                <w:lang w:val="ru-RU"/>
              </w:rPr>
              <w:t>населению категориям потребителей.</w:t>
            </w:r>
          </w:p>
        </w:tc>
      </w:tr>
      <w:tr w:rsidR="00303B27" w:rsidRPr="00A956ED" w14:paraId="070B1ABB" w14:textId="77777777" w:rsidTr="00303B27">
        <w:trPr>
          <w:trHeight w:val="20"/>
        </w:trPr>
        <w:tc>
          <w:tcPr>
            <w:tcW w:w="725" w:type="dxa"/>
            <w:vAlign w:val="center"/>
          </w:tcPr>
          <w:p w14:paraId="28682274" w14:textId="77777777" w:rsidR="00303B27" w:rsidRPr="00A956ED" w:rsidRDefault="00303B27" w:rsidP="00303B27">
            <w:pPr>
              <w:pStyle w:val="TableParagraph"/>
              <w:jc w:val="center"/>
              <w:rPr>
                <w:sz w:val="22"/>
                <w:szCs w:val="22"/>
              </w:rPr>
            </w:pPr>
            <w:r w:rsidRPr="00A956ED">
              <w:rPr>
                <w:spacing w:val="-2"/>
                <w:w w:val="105"/>
                <w:sz w:val="22"/>
                <w:szCs w:val="22"/>
              </w:rPr>
              <w:t>6.5.1</w:t>
            </w:r>
          </w:p>
        </w:tc>
        <w:tc>
          <w:tcPr>
            <w:tcW w:w="2513" w:type="dxa"/>
            <w:vAlign w:val="center"/>
          </w:tcPr>
          <w:p w14:paraId="3DFE7B3B" w14:textId="77777777" w:rsidR="00303B27" w:rsidRPr="00A956ED" w:rsidRDefault="00303B27" w:rsidP="00303B27">
            <w:pPr>
              <w:pStyle w:val="TableParagraph"/>
              <w:spacing w:line="274" w:lineRule="exact"/>
              <w:jc w:val="center"/>
              <w:rPr>
                <w:sz w:val="22"/>
                <w:szCs w:val="22"/>
              </w:rPr>
            </w:pPr>
            <w:r w:rsidRPr="00A956ED">
              <w:rPr>
                <w:spacing w:val="-2"/>
                <w:sz w:val="22"/>
                <w:szCs w:val="22"/>
              </w:rPr>
              <w:t xml:space="preserve">Одноставочный </w:t>
            </w:r>
            <w:r w:rsidRPr="00A956ED">
              <w:rPr>
                <w:spacing w:val="-2"/>
                <w:w w:val="105"/>
                <w:sz w:val="22"/>
                <w:szCs w:val="22"/>
              </w:rPr>
              <w:t>тариф</w:t>
            </w:r>
          </w:p>
        </w:tc>
        <w:tc>
          <w:tcPr>
            <w:tcW w:w="1894" w:type="dxa"/>
            <w:gridSpan w:val="2"/>
            <w:vAlign w:val="center"/>
          </w:tcPr>
          <w:p w14:paraId="66CA5E06"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7C85F2FA"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39C7691E"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321866F6"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6D32B4A5"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4D491082"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403A00F3" w14:textId="77777777" w:rsidTr="00303B27">
        <w:trPr>
          <w:trHeight w:val="20"/>
        </w:trPr>
        <w:tc>
          <w:tcPr>
            <w:tcW w:w="725" w:type="dxa"/>
            <w:vMerge w:val="restart"/>
            <w:vAlign w:val="center"/>
          </w:tcPr>
          <w:p w14:paraId="500D20B2" w14:textId="77777777" w:rsidR="00303B27" w:rsidRPr="00A956ED" w:rsidRDefault="00303B27" w:rsidP="00303B27">
            <w:pPr>
              <w:pStyle w:val="TableParagraph"/>
              <w:jc w:val="center"/>
              <w:rPr>
                <w:sz w:val="22"/>
                <w:szCs w:val="22"/>
              </w:rPr>
            </w:pPr>
            <w:r w:rsidRPr="00A956ED">
              <w:rPr>
                <w:spacing w:val="-2"/>
                <w:w w:val="105"/>
                <w:sz w:val="22"/>
                <w:szCs w:val="22"/>
              </w:rPr>
              <w:t>6.5.2</w:t>
            </w:r>
          </w:p>
        </w:tc>
        <w:tc>
          <w:tcPr>
            <w:tcW w:w="14430" w:type="dxa"/>
            <w:gridSpan w:val="13"/>
            <w:vAlign w:val="center"/>
          </w:tcPr>
          <w:p w14:paraId="22AC1F50"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5E222828" w14:textId="77777777" w:rsidTr="00303B27">
        <w:trPr>
          <w:trHeight w:val="20"/>
        </w:trPr>
        <w:tc>
          <w:tcPr>
            <w:tcW w:w="725" w:type="dxa"/>
            <w:vMerge/>
            <w:tcBorders>
              <w:top w:val="nil"/>
            </w:tcBorders>
            <w:vAlign w:val="center"/>
          </w:tcPr>
          <w:p w14:paraId="0C434FA9" w14:textId="77777777" w:rsidR="00303B27" w:rsidRPr="00A956ED" w:rsidRDefault="00303B27" w:rsidP="00303B27">
            <w:pPr>
              <w:jc w:val="center"/>
              <w:rPr>
                <w:rFonts w:cs="Times New Roman"/>
                <w:sz w:val="22"/>
                <w:lang w:val="ru-RU"/>
              </w:rPr>
            </w:pPr>
          </w:p>
        </w:tc>
        <w:tc>
          <w:tcPr>
            <w:tcW w:w="2513" w:type="dxa"/>
            <w:vAlign w:val="center"/>
          </w:tcPr>
          <w:p w14:paraId="0D53B0A8" w14:textId="65A3CC14" w:rsidR="00303B27" w:rsidRPr="00A956ED" w:rsidRDefault="00303B27" w:rsidP="00303B27">
            <w:pPr>
              <w:pStyle w:val="TableParagraph"/>
              <w:tabs>
                <w:tab w:val="left" w:pos="1745"/>
              </w:tabs>
              <w:spacing w:line="240" w:lineRule="exact"/>
              <w:jc w:val="center"/>
              <w:rPr>
                <w:sz w:val="22"/>
                <w:szCs w:val="22"/>
              </w:rPr>
            </w:pPr>
            <w:r w:rsidRPr="00A956ED">
              <w:rPr>
                <w:spacing w:val="-2"/>
                <w:w w:val="105"/>
                <w:sz w:val="22"/>
                <w:szCs w:val="22"/>
              </w:rPr>
              <w:t>Дневная</w:t>
            </w:r>
            <w:r w:rsidRPr="00A956ED">
              <w:rPr>
                <w:sz w:val="22"/>
                <w:szCs w:val="22"/>
              </w:rPr>
              <w:t xml:space="preserve"> </w:t>
            </w:r>
            <w:r w:rsidRPr="00A956ED">
              <w:rPr>
                <w:spacing w:val="-4"/>
                <w:w w:val="105"/>
                <w:sz w:val="22"/>
                <w:szCs w:val="22"/>
              </w:rPr>
              <w:t>зона</w:t>
            </w:r>
          </w:p>
        </w:tc>
        <w:tc>
          <w:tcPr>
            <w:tcW w:w="1894" w:type="dxa"/>
            <w:gridSpan w:val="2"/>
            <w:vAlign w:val="center"/>
          </w:tcPr>
          <w:p w14:paraId="5EACE197"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4,58</w:t>
            </w:r>
          </w:p>
        </w:tc>
        <w:tc>
          <w:tcPr>
            <w:tcW w:w="2095" w:type="dxa"/>
            <w:gridSpan w:val="5"/>
            <w:vAlign w:val="center"/>
          </w:tcPr>
          <w:p w14:paraId="29573F6A"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4,58</w:t>
            </w:r>
          </w:p>
        </w:tc>
        <w:tc>
          <w:tcPr>
            <w:tcW w:w="1904" w:type="dxa"/>
            <w:gridSpan w:val="2"/>
            <w:vAlign w:val="center"/>
          </w:tcPr>
          <w:p w14:paraId="13288C05"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4,58</w:t>
            </w:r>
          </w:p>
        </w:tc>
        <w:tc>
          <w:tcPr>
            <w:tcW w:w="2068" w:type="dxa"/>
            <w:vAlign w:val="center"/>
          </w:tcPr>
          <w:p w14:paraId="15904C5F" w14:textId="77777777" w:rsidR="00303B27" w:rsidRPr="00A956ED" w:rsidRDefault="00303B27" w:rsidP="00303B27">
            <w:pPr>
              <w:pStyle w:val="TableParagraph"/>
              <w:spacing w:line="240" w:lineRule="exact"/>
              <w:jc w:val="center"/>
              <w:rPr>
                <w:sz w:val="22"/>
                <w:szCs w:val="22"/>
              </w:rPr>
            </w:pPr>
            <w:r w:rsidRPr="00A956ED">
              <w:rPr>
                <w:spacing w:val="-4"/>
                <w:sz w:val="22"/>
                <w:szCs w:val="22"/>
              </w:rPr>
              <w:t>5,02</w:t>
            </w:r>
          </w:p>
        </w:tc>
        <w:tc>
          <w:tcPr>
            <w:tcW w:w="2067" w:type="dxa"/>
            <w:vAlign w:val="center"/>
          </w:tcPr>
          <w:p w14:paraId="5BCEA6F6" w14:textId="77777777" w:rsidR="00303B27" w:rsidRPr="00A956ED" w:rsidRDefault="00303B27" w:rsidP="00303B27">
            <w:pPr>
              <w:pStyle w:val="TableParagraph"/>
              <w:spacing w:line="240" w:lineRule="exact"/>
              <w:jc w:val="center"/>
              <w:rPr>
                <w:sz w:val="22"/>
                <w:szCs w:val="22"/>
              </w:rPr>
            </w:pPr>
            <w:r w:rsidRPr="00A956ED">
              <w:rPr>
                <w:spacing w:val="-4"/>
                <w:sz w:val="22"/>
                <w:szCs w:val="22"/>
              </w:rPr>
              <w:t>5,03</w:t>
            </w:r>
          </w:p>
        </w:tc>
        <w:tc>
          <w:tcPr>
            <w:tcW w:w="1889" w:type="dxa"/>
            <w:vAlign w:val="center"/>
          </w:tcPr>
          <w:p w14:paraId="21E80C07"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6,04</w:t>
            </w:r>
          </w:p>
        </w:tc>
      </w:tr>
      <w:tr w:rsidR="00303B27" w:rsidRPr="00A956ED" w14:paraId="6B21ACAF" w14:textId="77777777" w:rsidTr="00303B27">
        <w:trPr>
          <w:trHeight w:val="20"/>
        </w:trPr>
        <w:tc>
          <w:tcPr>
            <w:tcW w:w="725" w:type="dxa"/>
            <w:vMerge w:val="restart"/>
            <w:vAlign w:val="center"/>
          </w:tcPr>
          <w:p w14:paraId="3D25708C" w14:textId="77777777" w:rsidR="00303B27" w:rsidRPr="00A956ED" w:rsidRDefault="00303B27" w:rsidP="00303B27">
            <w:pPr>
              <w:pStyle w:val="TableParagraph"/>
              <w:jc w:val="center"/>
              <w:rPr>
                <w:sz w:val="22"/>
                <w:szCs w:val="22"/>
              </w:rPr>
            </w:pPr>
          </w:p>
        </w:tc>
        <w:tc>
          <w:tcPr>
            <w:tcW w:w="2513" w:type="dxa"/>
            <w:vAlign w:val="center"/>
          </w:tcPr>
          <w:p w14:paraId="309FE87A" w14:textId="3C257D1D" w:rsidR="00303B27" w:rsidRPr="00A956ED" w:rsidRDefault="00303B27" w:rsidP="00303B27">
            <w:pPr>
              <w:pStyle w:val="TableParagraph"/>
              <w:spacing w:line="245" w:lineRule="exact"/>
              <w:jc w:val="center"/>
              <w:rPr>
                <w:sz w:val="22"/>
                <w:szCs w:val="22"/>
              </w:rPr>
            </w:pPr>
            <w:r w:rsidRPr="00A956ED">
              <w:rPr>
                <w:spacing w:val="-2"/>
                <w:w w:val="105"/>
                <w:sz w:val="22"/>
                <w:szCs w:val="22"/>
              </w:rPr>
              <w:t>(пиковая</w:t>
            </w:r>
            <w:r w:rsidRPr="00A956ED">
              <w:rPr>
                <w:sz w:val="22"/>
                <w:szCs w:val="22"/>
              </w:rPr>
              <w:t xml:space="preserve"> </w:t>
            </w:r>
            <w:r w:rsidRPr="00A956ED">
              <w:rPr>
                <w:spacing w:val="-10"/>
                <w:w w:val="105"/>
                <w:sz w:val="22"/>
                <w:szCs w:val="22"/>
              </w:rPr>
              <w:t>и</w:t>
            </w:r>
            <w:r w:rsidRPr="00A956ED">
              <w:rPr>
                <w:spacing w:val="-2"/>
                <w:sz w:val="22"/>
                <w:szCs w:val="22"/>
              </w:rPr>
              <w:t>полупиковая)</w:t>
            </w:r>
          </w:p>
        </w:tc>
        <w:tc>
          <w:tcPr>
            <w:tcW w:w="1894" w:type="dxa"/>
            <w:gridSpan w:val="2"/>
            <w:vAlign w:val="center"/>
          </w:tcPr>
          <w:p w14:paraId="01A66DC3" w14:textId="77777777" w:rsidR="00303B27" w:rsidRPr="00A956ED" w:rsidRDefault="00303B27" w:rsidP="00303B27">
            <w:pPr>
              <w:pStyle w:val="TableParagraph"/>
              <w:jc w:val="center"/>
              <w:rPr>
                <w:sz w:val="22"/>
                <w:szCs w:val="22"/>
              </w:rPr>
            </w:pPr>
          </w:p>
        </w:tc>
        <w:tc>
          <w:tcPr>
            <w:tcW w:w="2095" w:type="dxa"/>
            <w:gridSpan w:val="5"/>
            <w:vAlign w:val="center"/>
          </w:tcPr>
          <w:p w14:paraId="68CD725B" w14:textId="77777777" w:rsidR="00303B27" w:rsidRPr="00A956ED" w:rsidRDefault="00303B27" w:rsidP="00303B27">
            <w:pPr>
              <w:pStyle w:val="TableParagraph"/>
              <w:jc w:val="center"/>
              <w:rPr>
                <w:sz w:val="22"/>
                <w:szCs w:val="22"/>
              </w:rPr>
            </w:pPr>
          </w:p>
        </w:tc>
        <w:tc>
          <w:tcPr>
            <w:tcW w:w="1904" w:type="dxa"/>
            <w:gridSpan w:val="2"/>
            <w:vAlign w:val="center"/>
          </w:tcPr>
          <w:p w14:paraId="2CA906D2" w14:textId="77777777" w:rsidR="00303B27" w:rsidRPr="00A956ED" w:rsidRDefault="00303B27" w:rsidP="00303B27">
            <w:pPr>
              <w:pStyle w:val="TableParagraph"/>
              <w:jc w:val="center"/>
              <w:rPr>
                <w:sz w:val="22"/>
                <w:szCs w:val="22"/>
              </w:rPr>
            </w:pPr>
          </w:p>
        </w:tc>
        <w:tc>
          <w:tcPr>
            <w:tcW w:w="2068" w:type="dxa"/>
            <w:vAlign w:val="center"/>
          </w:tcPr>
          <w:p w14:paraId="6B776B98" w14:textId="77777777" w:rsidR="00303B27" w:rsidRPr="00A956ED" w:rsidRDefault="00303B27" w:rsidP="00303B27">
            <w:pPr>
              <w:pStyle w:val="TableParagraph"/>
              <w:jc w:val="center"/>
              <w:rPr>
                <w:sz w:val="22"/>
                <w:szCs w:val="22"/>
              </w:rPr>
            </w:pPr>
          </w:p>
        </w:tc>
        <w:tc>
          <w:tcPr>
            <w:tcW w:w="2067" w:type="dxa"/>
            <w:vAlign w:val="center"/>
          </w:tcPr>
          <w:p w14:paraId="5F67A718" w14:textId="77777777" w:rsidR="00303B27" w:rsidRPr="00A956ED" w:rsidRDefault="00303B27" w:rsidP="00303B27">
            <w:pPr>
              <w:pStyle w:val="TableParagraph"/>
              <w:jc w:val="center"/>
              <w:rPr>
                <w:sz w:val="22"/>
                <w:szCs w:val="22"/>
              </w:rPr>
            </w:pPr>
          </w:p>
        </w:tc>
        <w:tc>
          <w:tcPr>
            <w:tcW w:w="1889" w:type="dxa"/>
            <w:vAlign w:val="center"/>
          </w:tcPr>
          <w:p w14:paraId="26822DBF" w14:textId="77777777" w:rsidR="00303B27" w:rsidRPr="00A956ED" w:rsidRDefault="00303B27" w:rsidP="00303B27">
            <w:pPr>
              <w:pStyle w:val="TableParagraph"/>
              <w:jc w:val="center"/>
              <w:rPr>
                <w:sz w:val="22"/>
                <w:szCs w:val="22"/>
              </w:rPr>
            </w:pPr>
          </w:p>
        </w:tc>
      </w:tr>
      <w:tr w:rsidR="00303B27" w:rsidRPr="00A956ED" w14:paraId="54F38E25" w14:textId="77777777" w:rsidTr="00303B27">
        <w:trPr>
          <w:trHeight w:val="20"/>
        </w:trPr>
        <w:tc>
          <w:tcPr>
            <w:tcW w:w="725" w:type="dxa"/>
            <w:vMerge/>
            <w:tcBorders>
              <w:top w:val="nil"/>
            </w:tcBorders>
            <w:vAlign w:val="center"/>
          </w:tcPr>
          <w:p w14:paraId="05EAAD8A" w14:textId="77777777" w:rsidR="00303B27" w:rsidRPr="00A956ED" w:rsidRDefault="00303B27" w:rsidP="00303B27">
            <w:pPr>
              <w:jc w:val="center"/>
              <w:rPr>
                <w:rFonts w:cs="Times New Roman"/>
                <w:sz w:val="22"/>
              </w:rPr>
            </w:pPr>
          </w:p>
        </w:tc>
        <w:tc>
          <w:tcPr>
            <w:tcW w:w="2513" w:type="dxa"/>
            <w:vAlign w:val="center"/>
          </w:tcPr>
          <w:p w14:paraId="17103345"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638B9104"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14:paraId="7C473412"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14:paraId="52A58CC6"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68" w:type="dxa"/>
            <w:vAlign w:val="center"/>
          </w:tcPr>
          <w:p w14:paraId="34167A0C"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3,00</w:t>
            </w:r>
          </w:p>
        </w:tc>
        <w:tc>
          <w:tcPr>
            <w:tcW w:w="2067" w:type="dxa"/>
            <w:vAlign w:val="center"/>
          </w:tcPr>
          <w:p w14:paraId="5D54EA56"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3,01</w:t>
            </w:r>
          </w:p>
        </w:tc>
        <w:tc>
          <w:tcPr>
            <w:tcW w:w="1889" w:type="dxa"/>
            <w:vAlign w:val="center"/>
          </w:tcPr>
          <w:p w14:paraId="1DAEC620" w14:textId="77777777" w:rsidR="00303B27" w:rsidRPr="00A956ED" w:rsidRDefault="00303B27" w:rsidP="00303B27">
            <w:pPr>
              <w:pStyle w:val="TableParagraph"/>
              <w:spacing w:line="240" w:lineRule="exact"/>
              <w:jc w:val="center"/>
              <w:rPr>
                <w:sz w:val="22"/>
                <w:szCs w:val="22"/>
              </w:rPr>
            </w:pPr>
            <w:r w:rsidRPr="00A956ED">
              <w:rPr>
                <w:spacing w:val="-4"/>
                <w:sz w:val="22"/>
                <w:szCs w:val="22"/>
              </w:rPr>
              <w:t>4,45</w:t>
            </w:r>
          </w:p>
        </w:tc>
      </w:tr>
      <w:tr w:rsidR="00303B27" w:rsidRPr="00A956ED" w14:paraId="7F0ED686" w14:textId="77777777" w:rsidTr="00303B27">
        <w:trPr>
          <w:trHeight w:val="20"/>
        </w:trPr>
        <w:tc>
          <w:tcPr>
            <w:tcW w:w="725" w:type="dxa"/>
            <w:vMerge w:val="restart"/>
            <w:vAlign w:val="center"/>
          </w:tcPr>
          <w:p w14:paraId="1EA0F716" w14:textId="77777777" w:rsidR="00303B27" w:rsidRPr="00A956ED" w:rsidRDefault="00303B27" w:rsidP="00303B27">
            <w:pPr>
              <w:pStyle w:val="TableParagraph"/>
              <w:jc w:val="center"/>
              <w:rPr>
                <w:sz w:val="22"/>
                <w:szCs w:val="22"/>
              </w:rPr>
            </w:pPr>
            <w:r w:rsidRPr="00A956ED">
              <w:rPr>
                <w:spacing w:val="-2"/>
                <w:w w:val="105"/>
                <w:sz w:val="22"/>
                <w:szCs w:val="22"/>
              </w:rPr>
              <w:t>6.5.3</w:t>
            </w:r>
          </w:p>
        </w:tc>
        <w:tc>
          <w:tcPr>
            <w:tcW w:w="14430" w:type="dxa"/>
            <w:gridSpan w:val="13"/>
            <w:vAlign w:val="center"/>
          </w:tcPr>
          <w:p w14:paraId="2033D213" w14:textId="77777777" w:rsidR="00303B27" w:rsidRPr="00A956ED" w:rsidRDefault="00303B27" w:rsidP="00303B27">
            <w:pPr>
              <w:pStyle w:val="TableParagraph"/>
              <w:spacing w:line="240"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65AA4358" w14:textId="77777777" w:rsidTr="00303B27">
        <w:trPr>
          <w:trHeight w:val="20"/>
        </w:trPr>
        <w:tc>
          <w:tcPr>
            <w:tcW w:w="725" w:type="dxa"/>
            <w:vMerge/>
            <w:tcBorders>
              <w:top w:val="nil"/>
            </w:tcBorders>
            <w:vAlign w:val="center"/>
          </w:tcPr>
          <w:p w14:paraId="7748D8A6" w14:textId="77777777" w:rsidR="00303B27" w:rsidRPr="00A956ED" w:rsidRDefault="00303B27" w:rsidP="00303B27">
            <w:pPr>
              <w:jc w:val="center"/>
              <w:rPr>
                <w:rFonts w:cs="Times New Roman"/>
                <w:sz w:val="22"/>
                <w:lang w:val="ru-RU"/>
              </w:rPr>
            </w:pPr>
          </w:p>
        </w:tc>
        <w:tc>
          <w:tcPr>
            <w:tcW w:w="2513" w:type="dxa"/>
            <w:vAlign w:val="center"/>
          </w:tcPr>
          <w:p w14:paraId="40AC4FD1" w14:textId="77777777" w:rsidR="00303B27" w:rsidRPr="00A956ED" w:rsidRDefault="00303B27" w:rsidP="00303B27">
            <w:pPr>
              <w:pStyle w:val="TableParagraph"/>
              <w:spacing w:line="240" w:lineRule="exact"/>
              <w:jc w:val="center"/>
              <w:rPr>
                <w:sz w:val="22"/>
                <w:szCs w:val="22"/>
              </w:rPr>
            </w:pPr>
            <w:r w:rsidRPr="00A956ED">
              <w:rPr>
                <w:w w:val="105"/>
                <w:sz w:val="22"/>
                <w:szCs w:val="22"/>
              </w:rPr>
              <w:t>Пиковая</w:t>
            </w:r>
            <w:r w:rsidRPr="00A956ED">
              <w:rPr>
                <w:spacing w:val="-13"/>
                <w:w w:val="105"/>
                <w:sz w:val="22"/>
                <w:szCs w:val="22"/>
              </w:rPr>
              <w:t xml:space="preserve"> </w:t>
            </w:r>
            <w:r w:rsidRPr="00A956ED">
              <w:rPr>
                <w:spacing w:val="-4"/>
                <w:w w:val="105"/>
                <w:sz w:val="22"/>
                <w:szCs w:val="22"/>
              </w:rPr>
              <w:t>зона</w:t>
            </w:r>
          </w:p>
        </w:tc>
        <w:tc>
          <w:tcPr>
            <w:tcW w:w="1894" w:type="dxa"/>
            <w:gridSpan w:val="2"/>
            <w:vAlign w:val="center"/>
          </w:tcPr>
          <w:p w14:paraId="2D7ED3FA"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4,81</w:t>
            </w:r>
          </w:p>
        </w:tc>
        <w:tc>
          <w:tcPr>
            <w:tcW w:w="2095" w:type="dxa"/>
            <w:gridSpan w:val="5"/>
            <w:vAlign w:val="center"/>
          </w:tcPr>
          <w:p w14:paraId="7596E97F"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4,81</w:t>
            </w:r>
          </w:p>
        </w:tc>
        <w:tc>
          <w:tcPr>
            <w:tcW w:w="1904" w:type="dxa"/>
            <w:gridSpan w:val="2"/>
            <w:vAlign w:val="center"/>
          </w:tcPr>
          <w:p w14:paraId="39889882"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4,81</w:t>
            </w:r>
          </w:p>
        </w:tc>
        <w:tc>
          <w:tcPr>
            <w:tcW w:w="2068" w:type="dxa"/>
            <w:vAlign w:val="center"/>
          </w:tcPr>
          <w:p w14:paraId="484F984E" w14:textId="77777777" w:rsidR="00303B27" w:rsidRPr="00A956ED" w:rsidRDefault="00303B27" w:rsidP="00303B27">
            <w:pPr>
              <w:pStyle w:val="TableParagraph"/>
              <w:spacing w:line="240" w:lineRule="exact"/>
              <w:jc w:val="center"/>
              <w:rPr>
                <w:sz w:val="22"/>
                <w:szCs w:val="22"/>
              </w:rPr>
            </w:pPr>
            <w:r w:rsidRPr="00A956ED">
              <w:rPr>
                <w:spacing w:val="-4"/>
                <w:sz w:val="22"/>
                <w:szCs w:val="22"/>
              </w:rPr>
              <w:t>5,96</w:t>
            </w:r>
          </w:p>
        </w:tc>
        <w:tc>
          <w:tcPr>
            <w:tcW w:w="2067" w:type="dxa"/>
            <w:vAlign w:val="center"/>
          </w:tcPr>
          <w:p w14:paraId="3092C373"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5,97</w:t>
            </w:r>
          </w:p>
        </w:tc>
        <w:tc>
          <w:tcPr>
            <w:tcW w:w="1889" w:type="dxa"/>
            <w:vAlign w:val="center"/>
          </w:tcPr>
          <w:p w14:paraId="0960E7D3"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6,78</w:t>
            </w:r>
          </w:p>
        </w:tc>
      </w:tr>
      <w:tr w:rsidR="00303B27" w:rsidRPr="00A956ED" w14:paraId="58F8113F" w14:textId="77777777" w:rsidTr="00303B27">
        <w:trPr>
          <w:trHeight w:val="20"/>
        </w:trPr>
        <w:tc>
          <w:tcPr>
            <w:tcW w:w="725" w:type="dxa"/>
            <w:vMerge/>
            <w:tcBorders>
              <w:top w:val="nil"/>
            </w:tcBorders>
            <w:vAlign w:val="center"/>
          </w:tcPr>
          <w:p w14:paraId="4FE681ED" w14:textId="77777777" w:rsidR="00303B27" w:rsidRPr="00A956ED" w:rsidRDefault="00303B27" w:rsidP="00303B27">
            <w:pPr>
              <w:jc w:val="center"/>
              <w:rPr>
                <w:rFonts w:cs="Times New Roman"/>
                <w:sz w:val="22"/>
              </w:rPr>
            </w:pPr>
          </w:p>
        </w:tc>
        <w:tc>
          <w:tcPr>
            <w:tcW w:w="2513" w:type="dxa"/>
            <w:vAlign w:val="center"/>
          </w:tcPr>
          <w:p w14:paraId="59133DB5" w14:textId="77777777" w:rsidR="00303B27" w:rsidRPr="00A956ED" w:rsidRDefault="00303B27" w:rsidP="00303B27">
            <w:pPr>
              <w:pStyle w:val="TableParagraph"/>
              <w:spacing w:line="270" w:lineRule="atLeast"/>
              <w:jc w:val="center"/>
              <w:rPr>
                <w:sz w:val="22"/>
                <w:szCs w:val="22"/>
              </w:rPr>
            </w:pPr>
            <w:r w:rsidRPr="00A956ED">
              <w:rPr>
                <w:spacing w:val="-2"/>
                <w:sz w:val="22"/>
                <w:szCs w:val="22"/>
              </w:rPr>
              <w:t xml:space="preserve">Полупиковая </w:t>
            </w:r>
            <w:r w:rsidRPr="00A956ED">
              <w:rPr>
                <w:spacing w:val="-4"/>
                <w:w w:val="105"/>
                <w:sz w:val="22"/>
                <w:szCs w:val="22"/>
              </w:rPr>
              <w:t>зона</w:t>
            </w:r>
          </w:p>
        </w:tc>
        <w:tc>
          <w:tcPr>
            <w:tcW w:w="1894" w:type="dxa"/>
            <w:gridSpan w:val="2"/>
            <w:vAlign w:val="center"/>
          </w:tcPr>
          <w:p w14:paraId="52333613"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11AE5145"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677079CA"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60FD1D49"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695970BA"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27468F66"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2768FDD5" w14:textId="77777777" w:rsidTr="00303B27">
        <w:trPr>
          <w:trHeight w:val="20"/>
        </w:trPr>
        <w:tc>
          <w:tcPr>
            <w:tcW w:w="725" w:type="dxa"/>
            <w:vMerge/>
            <w:tcBorders>
              <w:top w:val="nil"/>
            </w:tcBorders>
            <w:vAlign w:val="center"/>
          </w:tcPr>
          <w:p w14:paraId="3FBA8BE2" w14:textId="77777777" w:rsidR="00303B27" w:rsidRPr="00A956ED" w:rsidRDefault="00303B27" w:rsidP="00303B27">
            <w:pPr>
              <w:jc w:val="center"/>
              <w:rPr>
                <w:rFonts w:cs="Times New Roman"/>
                <w:sz w:val="22"/>
              </w:rPr>
            </w:pPr>
          </w:p>
        </w:tc>
        <w:tc>
          <w:tcPr>
            <w:tcW w:w="2513" w:type="dxa"/>
            <w:vAlign w:val="center"/>
          </w:tcPr>
          <w:p w14:paraId="72952973"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5F642480"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14:paraId="1FD928EE"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14:paraId="6903F18C"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68" w:type="dxa"/>
            <w:vAlign w:val="center"/>
          </w:tcPr>
          <w:p w14:paraId="575685D0"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3,00</w:t>
            </w:r>
          </w:p>
        </w:tc>
        <w:tc>
          <w:tcPr>
            <w:tcW w:w="2067" w:type="dxa"/>
            <w:vAlign w:val="center"/>
          </w:tcPr>
          <w:p w14:paraId="2D58635E"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3,01</w:t>
            </w:r>
          </w:p>
        </w:tc>
        <w:tc>
          <w:tcPr>
            <w:tcW w:w="1889" w:type="dxa"/>
            <w:vAlign w:val="center"/>
          </w:tcPr>
          <w:p w14:paraId="32E8C8B8" w14:textId="77777777" w:rsidR="00303B27" w:rsidRPr="00A956ED" w:rsidRDefault="00303B27" w:rsidP="00303B27">
            <w:pPr>
              <w:pStyle w:val="TableParagraph"/>
              <w:spacing w:line="240" w:lineRule="exact"/>
              <w:jc w:val="center"/>
              <w:rPr>
                <w:sz w:val="22"/>
                <w:szCs w:val="22"/>
              </w:rPr>
            </w:pPr>
            <w:r w:rsidRPr="00A956ED">
              <w:rPr>
                <w:spacing w:val="-4"/>
                <w:sz w:val="22"/>
                <w:szCs w:val="22"/>
              </w:rPr>
              <w:t>4,45</w:t>
            </w:r>
          </w:p>
        </w:tc>
      </w:tr>
      <w:tr w:rsidR="00303B27" w:rsidRPr="00A956ED" w14:paraId="446360D9" w14:textId="77777777" w:rsidTr="00303B27">
        <w:trPr>
          <w:trHeight w:val="20"/>
        </w:trPr>
        <w:tc>
          <w:tcPr>
            <w:tcW w:w="725" w:type="dxa"/>
            <w:vAlign w:val="center"/>
          </w:tcPr>
          <w:p w14:paraId="01DE96B2" w14:textId="77777777" w:rsidR="00303B27" w:rsidRPr="00A956ED" w:rsidRDefault="00303B27" w:rsidP="00303B27">
            <w:pPr>
              <w:pStyle w:val="TableParagraph"/>
              <w:jc w:val="center"/>
              <w:rPr>
                <w:sz w:val="22"/>
                <w:szCs w:val="22"/>
              </w:rPr>
            </w:pPr>
            <w:r w:rsidRPr="00A956ED">
              <w:rPr>
                <w:spacing w:val="-5"/>
                <w:w w:val="105"/>
                <w:sz w:val="22"/>
                <w:szCs w:val="22"/>
              </w:rPr>
              <w:t>6.6</w:t>
            </w:r>
          </w:p>
        </w:tc>
        <w:tc>
          <w:tcPr>
            <w:tcW w:w="14430" w:type="dxa"/>
            <w:gridSpan w:val="13"/>
            <w:vAlign w:val="center"/>
          </w:tcPr>
          <w:p w14:paraId="04301A08" w14:textId="1DFE54E7" w:rsidR="00303B27" w:rsidRPr="00A956ED" w:rsidRDefault="00303B27" w:rsidP="00303B27">
            <w:pPr>
              <w:pStyle w:val="TableParagraph"/>
              <w:spacing w:line="245" w:lineRule="exact"/>
              <w:jc w:val="center"/>
              <w:rPr>
                <w:sz w:val="22"/>
                <w:szCs w:val="22"/>
                <w:lang w:val="ru-RU"/>
              </w:rPr>
            </w:pPr>
            <w:r w:rsidRPr="00A956ED">
              <w:rPr>
                <w:spacing w:val="-2"/>
                <w:w w:val="105"/>
                <w:sz w:val="22"/>
                <w:szCs w:val="22"/>
                <w:lang w:val="ru-RU"/>
              </w:rPr>
              <w:t>Объединения граждан, приобретающих</w:t>
            </w:r>
            <w:r w:rsidRPr="00A956ED">
              <w:rPr>
                <w:spacing w:val="21"/>
                <w:w w:val="105"/>
                <w:sz w:val="22"/>
                <w:szCs w:val="22"/>
                <w:lang w:val="ru-RU"/>
              </w:rPr>
              <w:t xml:space="preserve"> </w:t>
            </w:r>
            <w:r w:rsidRPr="00A956ED">
              <w:rPr>
                <w:spacing w:val="-2"/>
                <w:w w:val="105"/>
                <w:sz w:val="22"/>
                <w:szCs w:val="22"/>
                <w:lang w:val="ru-RU"/>
              </w:rPr>
              <w:t>электрическую энергию (мощность) для</w:t>
            </w:r>
            <w:r w:rsidRPr="00A956ED">
              <w:rPr>
                <w:spacing w:val="-4"/>
                <w:w w:val="105"/>
                <w:sz w:val="22"/>
                <w:szCs w:val="22"/>
                <w:lang w:val="ru-RU"/>
              </w:rPr>
              <w:t xml:space="preserve"> </w:t>
            </w:r>
            <w:r w:rsidRPr="00A956ED">
              <w:rPr>
                <w:spacing w:val="-2"/>
                <w:w w:val="105"/>
                <w:sz w:val="22"/>
                <w:szCs w:val="22"/>
                <w:lang w:val="ru-RU"/>
              </w:rPr>
              <w:t>использования в</w:t>
            </w:r>
            <w:r w:rsidRPr="00A956ED">
              <w:rPr>
                <w:spacing w:val="-9"/>
                <w:w w:val="105"/>
                <w:sz w:val="22"/>
                <w:szCs w:val="22"/>
                <w:lang w:val="ru-RU"/>
              </w:rPr>
              <w:t xml:space="preserve"> </w:t>
            </w:r>
            <w:r w:rsidRPr="00A956ED">
              <w:rPr>
                <w:spacing w:val="-2"/>
                <w:w w:val="105"/>
                <w:sz w:val="22"/>
                <w:szCs w:val="22"/>
                <w:lang w:val="ru-RU"/>
              </w:rPr>
              <w:t>принадлежащих</w:t>
            </w:r>
            <w:r w:rsidRPr="00A956ED">
              <w:rPr>
                <w:spacing w:val="22"/>
                <w:w w:val="105"/>
                <w:sz w:val="22"/>
                <w:szCs w:val="22"/>
                <w:lang w:val="ru-RU"/>
              </w:rPr>
              <w:t xml:space="preserve"> </w:t>
            </w:r>
            <w:r w:rsidRPr="00A956ED">
              <w:rPr>
                <w:spacing w:val="-2"/>
                <w:w w:val="105"/>
                <w:sz w:val="22"/>
                <w:szCs w:val="22"/>
                <w:lang w:val="ru-RU"/>
              </w:rPr>
              <w:t>им</w:t>
            </w:r>
            <w:r w:rsidRPr="00A956ED">
              <w:rPr>
                <w:spacing w:val="-13"/>
                <w:w w:val="105"/>
                <w:sz w:val="22"/>
                <w:szCs w:val="22"/>
                <w:lang w:val="ru-RU"/>
              </w:rPr>
              <w:t xml:space="preserve"> </w:t>
            </w:r>
            <w:r w:rsidRPr="00A956ED">
              <w:rPr>
                <w:spacing w:val="-2"/>
                <w:w w:val="105"/>
                <w:sz w:val="22"/>
                <w:szCs w:val="22"/>
                <w:lang w:val="ru-RU"/>
              </w:rPr>
              <w:t xml:space="preserve">хозяйственных </w:t>
            </w:r>
            <w:r w:rsidRPr="00A956ED">
              <w:rPr>
                <w:w w:val="105"/>
                <w:sz w:val="22"/>
                <w:szCs w:val="22"/>
                <w:lang w:val="ru-RU"/>
              </w:rPr>
              <w:t>постройках (погреба, сараи).Некоммерческие</w:t>
            </w:r>
            <w:r w:rsidRPr="00A956ED">
              <w:rPr>
                <w:spacing w:val="-1"/>
                <w:w w:val="105"/>
                <w:sz w:val="22"/>
                <w:szCs w:val="22"/>
                <w:lang w:val="ru-RU"/>
              </w:rPr>
              <w:t xml:space="preserve"> </w:t>
            </w:r>
            <w:r w:rsidRPr="00A956ED">
              <w:rPr>
                <w:w w:val="105"/>
                <w:sz w:val="22"/>
                <w:szCs w:val="22"/>
                <w:lang w:val="ru-RU"/>
              </w:rPr>
              <w:t>объединения</w:t>
            </w:r>
            <w:r w:rsidRPr="00A956ED">
              <w:rPr>
                <w:spacing w:val="24"/>
                <w:w w:val="105"/>
                <w:sz w:val="22"/>
                <w:szCs w:val="22"/>
                <w:lang w:val="ru-RU"/>
              </w:rPr>
              <w:t xml:space="preserve"> </w:t>
            </w:r>
            <w:r w:rsidRPr="00A956ED">
              <w:rPr>
                <w:w w:val="105"/>
                <w:sz w:val="22"/>
                <w:szCs w:val="22"/>
                <w:lang w:val="ru-RU"/>
              </w:rPr>
              <w:t>граждан</w:t>
            </w:r>
            <w:r w:rsidRPr="00A956ED">
              <w:rPr>
                <w:spacing w:val="7"/>
                <w:w w:val="105"/>
                <w:sz w:val="22"/>
                <w:szCs w:val="22"/>
                <w:lang w:val="ru-RU"/>
              </w:rPr>
              <w:t xml:space="preserve"> </w:t>
            </w:r>
            <w:r w:rsidRPr="00A956ED">
              <w:rPr>
                <w:w w:val="105"/>
                <w:sz w:val="22"/>
                <w:szCs w:val="22"/>
                <w:lang w:val="ru-RU"/>
              </w:rPr>
              <w:t>(гаражно-строительные,</w:t>
            </w:r>
            <w:r w:rsidRPr="00A956ED">
              <w:rPr>
                <w:spacing w:val="6"/>
                <w:w w:val="105"/>
                <w:sz w:val="22"/>
                <w:szCs w:val="22"/>
                <w:lang w:val="ru-RU"/>
              </w:rPr>
              <w:t xml:space="preserve"> </w:t>
            </w:r>
            <w:r w:rsidRPr="00A956ED">
              <w:rPr>
                <w:w w:val="105"/>
                <w:sz w:val="22"/>
                <w:szCs w:val="22"/>
                <w:lang w:val="ru-RU"/>
              </w:rPr>
              <w:t>гаражные</w:t>
            </w:r>
            <w:r w:rsidRPr="00A956ED">
              <w:rPr>
                <w:spacing w:val="17"/>
                <w:w w:val="105"/>
                <w:sz w:val="22"/>
                <w:szCs w:val="22"/>
                <w:lang w:val="ru-RU"/>
              </w:rPr>
              <w:t xml:space="preserve"> </w:t>
            </w:r>
            <w:r w:rsidRPr="00A956ED">
              <w:rPr>
                <w:w w:val="105"/>
                <w:sz w:val="22"/>
                <w:szCs w:val="22"/>
                <w:lang w:val="ru-RU"/>
              </w:rPr>
              <w:t>кооперативы),</w:t>
            </w:r>
            <w:r w:rsidRPr="00A956ED">
              <w:rPr>
                <w:spacing w:val="29"/>
                <w:w w:val="105"/>
                <w:sz w:val="22"/>
                <w:szCs w:val="22"/>
                <w:lang w:val="ru-RU"/>
              </w:rPr>
              <w:t xml:space="preserve"> </w:t>
            </w:r>
            <w:r w:rsidRPr="00A956ED">
              <w:rPr>
                <w:w w:val="105"/>
                <w:sz w:val="22"/>
                <w:szCs w:val="22"/>
                <w:lang w:val="ru-RU"/>
              </w:rPr>
              <w:t>приобретающие</w:t>
            </w:r>
            <w:r w:rsidRPr="00A956ED">
              <w:rPr>
                <w:spacing w:val="19"/>
                <w:w w:val="105"/>
                <w:sz w:val="22"/>
                <w:szCs w:val="22"/>
                <w:lang w:val="ru-RU"/>
              </w:rPr>
              <w:t xml:space="preserve"> </w:t>
            </w:r>
            <w:r w:rsidRPr="00A956ED">
              <w:rPr>
                <w:w w:val="105"/>
                <w:sz w:val="22"/>
                <w:szCs w:val="22"/>
                <w:lang w:val="ru-RU"/>
              </w:rPr>
              <w:t>электрическую</w:t>
            </w:r>
            <w:r w:rsidRPr="00A956ED">
              <w:rPr>
                <w:spacing w:val="28"/>
                <w:w w:val="105"/>
                <w:sz w:val="22"/>
                <w:szCs w:val="22"/>
                <w:lang w:val="ru-RU"/>
              </w:rPr>
              <w:t xml:space="preserve"> </w:t>
            </w:r>
            <w:r w:rsidRPr="00A956ED">
              <w:rPr>
                <w:spacing w:val="-2"/>
                <w:w w:val="105"/>
                <w:sz w:val="22"/>
                <w:szCs w:val="22"/>
                <w:lang w:val="ru-RU"/>
              </w:rPr>
              <w:t>энергию(мощность)</w:t>
            </w:r>
            <w:r w:rsidRPr="00A956ED">
              <w:rPr>
                <w:spacing w:val="7"/>
                <w:w w:val="105"/>
                <w:sz w:val="22"/>
                <w:szCs w:val="22"/>
                <w:lang w:val="ru-RU"/>
              </w:rPr>
              <w:t xml:space="preserve"> </w:t>
            </w:r>
            <w:r w:rsidRPr="00A956ED">
              <w:rPr>
                <w:spacing w:val="-2"/>
                <w:w w:val="105"/>
                <w:sz w:val="22"/>
                <w:szCs w:val="22"/>
                <w:lang w:val="ru-RU"/>
              </w:rPr>
              <w:t>в</w:t>
            </w:r>
            <w:r w:rsidRPr="00A956ED">
              <w:rPr>
                <w:spacing w:val="-8"/>
                <w:w w:val="105"/>
                <w:sz w:val="22"/>
                <w:szCs w:val="22"/>
                <w:lang w:val="ru-RU"/>
              </w:rPr>
              <w:t xml:space="preserve"> </w:t>
            </w:r>
            <w:r w:rsidRPr="00A956ED">
              <w:rPr>
                <w:spacing w:val="-2"/>
                <w:w w:val="105"/>
                <w:sz w:val="22"/>
                <w:szCs w:val="22"/>
                <w:lang w:val="ru-RU"/>
              </w:rPr>
              <w:t>целях</w:t>
            </w:r>
            <w:r w:rsidRPr="00A956ED">
              <w:rPr>
                <w:spacing w:val="7"/>
                <w:w w:val="105"/>
                <w:sz w:val="22"/>
                <w:szCs w:val="22"/>
                <w:lang w:val="ru-RU"/>
              </w:rPr>
              <w:t xml:space="preserve"> </w:t>
            </w:r>
            <w:r w:rsidRPr="00A956ED">
              <w:rPr>
                <w:spacing w:val="-2"/>
                <w:w w:val="105"/>
                <w:sz w:val="22"/>
                <w:szCs w:val="22"/>
                <w:lang w:val="ru-RU"/>
              </w:rPr>
              <w:t>потребления</w:t>
            </w:r>
            <w:r w:rsidRPr="00A956ED">
              <w:rPr>
                <w:spacing w:val="17"/>
                <w:w w:val="105"/>
                <w:sz w:val="22"/>
                <w:szCs w:val="22"/>
                <w:lang w:val="ru-RU"/>
              </w:rPr>
              <w:t xml:space="preserve"> </w:t>
            </w:r>
            <w:r w:rsidRPr="00A956ED">
              <w:rPr>
                <w:spacing w:val="-2"/>
                <w:w w:val="105"/>
                <w:sz w:val="22"/>
                <w:szCs w:val="22"/>
                <w:lang w:val="ru-RU"/>
              </w:rPr>
              <w:t>на</w:t>
            </w:r>
            <w:r w:rsidRPr="00A956ED">
              <w:rPr>
                <w:spacing w:val="-7"/>
                <w:w w:val="105"/>
                <w:sz w:val="22"/>
                <w:szCs w:val="22"/>
                <w:lang w:val="ru-RU"/>
              </w:rPr>
              <w:t xml:space="preserve"> </w:t>
            </w:r>
            <w:r w:rsidRPr="00A956ED">
              <w:rPr>
                <w:spacing w:val="-2"/>
                <w:w w:val="105"/>
                <w:sz w:val="22"/>
                <w:szCs w:val="22"/>
                <w:lang w:val="ru-RU"/>
              </w:rPr>
              <w:t>коммунально-бытовые</w:t>
            </w:r>
            <w:r w:rsidRPr="00A956ED">
              <w:rPr>
                <w:spacing w:val="-13"/>
                <w:w w:val="105"/>
                <w:sz w:val="22"/>
                <w:szCs w:val="22"/>
                <w:lang w:val="ru-RU"/>
              </w:rPr>
              <w:t xml:space="preserve"> </w:t>
            </w:r>
            <w:r w:rsidRPr="00A956ED">
              <w:rPr>
                <w:spacing w:val="-2"/>
                <w:w w:val="105"/>
                <w:sz w:val="22"/>
                <w:szCs w:val="22"/>
                <w:lang w:val="ru-RU"/>
              </w:rPr>
              <w:t>нужды</w:t>
            </w:r>
            <w:r w:rsidRPr="00A956ED">
              <w:rPr>
                <w:spacing w:val="3"/>
                <w:w w:val="105"/>
                <w:sz w:val="22"/>
                <w:szCs w:val="22"/>
                <w:lang w:val="ru-RU"/>
              </w:rPr>
              <w:t xml:space="preserve"> </w:t>
            </w:r>
            <w:r w:rsidRPr="00A956ED">
              <w:rPr>
                <w:spacing w:val="-2"/>
                <w:w w:val="105"/>
                <w:sz w:val="22"/>
                <w:szCs w:val="22"/>
                <w:lang w:val="ru-RU"/>
              </w:rPr>
              <w:t>и</w:t>
            </w:r>
            <w:r w:rsidRPr="00A956ED">
              <w:rPr>
                <w:spacing w:val="-3"/>
                <w:w w:val="105"/>
                <w:sz w:val="22"/>
                <w:szCs w:val="22"/>
                <w:lang w:val="ru-RU"/>
              </w:rPr>
              <w:t xml:space="preserve"> </w:t>
            </w:r>
            <w:r w:rsidRPr="00A956ED">
              <w:rPr>
                <w:spacing w:val="-2"/>
                <w:w w:val="105"/>
                <w:sz w:val="22"/>
                <w:szCs w:val="22"/>
                <w:lang w:val="ru-RU"/>
              </w:rPr>
              <w:t>не</w:t>
            </w:r>
            <w:r w:rsidRPr="00A956ED">
              <w:rPr>
                <w:spacing w:val="-9"/>
                <w:w w:val="105"/>
                <w:sz w:val="22"/>
                <w:szCs w:val="22"/>
                <w:lang w:val="ru-RU"/>
              </w:rPr>
              <w:t xml:space="preserve"> </w:t>
            </w:r>
            <w:r w:rsidRPr="00A956ED">
              <w:rPr>
                <w:spacing w:val="-2"/>
                <w:w w:val="105"/>
                <w:sz w:val="22"/>
                <w:szCs w:val="22"/>
                <w:lang w:val="ru-RU"/>
              </w:rPr>
              <w:t>используемую</w:t>
            </w:r>
            <w:r w:rsidRPr="00A956ED">
              <w:rPr>
                <w:spacing w:val="17"/>
                <w:w w:val="105"/>
                <w:sz w:val="22"/>
                <w:szCs w:val="22"/>
                <w:lang w:val="ru-RU"/>
              </w:rPr>
              <w:t xml:space="preserve"> </w:t>
            </w:r>
            <w:r w:rsidRPr="00A956ED">
              <w:rPr>
                <w:spacing w:val="-2"/>
                <w:w w:val="105"/>
                <w:sz w:val="22"/>
                <w:szCs w:val="22"/>
                <w:lang w:val="ru-RU"/>
              </w:rPr>
              <w:t>для</w:t>
            </w:r>
            <w:r w:rsidRPr="00A956ED">
              <w:rPr>
                <w:spacing w:val="-6"/>
                <w:w w:val="105"/>
                <w:sz w:val="22"/>
                <w:szCs w:val="22"/>
                <w:lang w:val="ru-RU"/>
              </w:rPr>
              <w:t xml:space="preserve"> </w:t>
            </w:r>
            <w:r w:rsidRPr="00A956ED">
              <w:rPr>
                <w:spacing w:val="-2"/>
                <w:w w:val="105"/>
                <w:sz w:val="22"/>
                <w:szCs w:val="22"/>
                <w:lang w:val="ru-RU"/>
              </w:rPr>
              <w:t>осуществления</w:t>
            </w:r>
            <w:r w:rsidRPr="00A956ED">
              <w:rPr>
                <w:spacing w:val="15"/>
                <w:w w:val="105"/>
                <w:sz w:val="22"/>
                <w:szCs w:val="22"/>
                <w:lang w:val="ru-RU"/>
              </w:rPr>
              <w:t xml:space="preserve"> </w:t>
            </w:r>
            <w:r w:rsidRPr="00A956ED">
              <w:rPr>
                <w:spacing w:val="-2"/>
                <w:w w:val="105"/>
                <w:sz w:val="22"/>
                <w:szCs w:val="22"/>
                <w:lang w:val="ru-RU"/>
              </w:rPr>
              <w:t>коммерческой</w:t>
            </w:r>
            <w:r w:rsidRPr="00A956ED">
              <w:rPr>
                <w:spacing w:val="22"/>
                <w:w w:val="105"/>
                <w:sz w:val="22"/>
                <w:szCs w:val="22"/>
                <w:lang w:val="ru-RU"/>
              </w:rPr>
              <w:t xml:space="preserve"> </w:t>
            </w:r>
            <w:r w:rsidRPr="00A956ED">
              <w:rPr>
                <w:spacing w:val="-2"/>
                <w:w w:val="105"/>
                <w:sz w:val="22"/>
                <w:szCs w:val="22"/>
                <w:lang w:val="ru-RU"/>
              </w:rPr>
              <w:t>деятельности.</w:t>
            </w:r>
          </w:p>
        </w:tc>
      </w:tr>
      <w:tr w:rsidR="00303B27" w:rsidRPr="00A956ED" w14:paraId="0C21DABB" w14:textId="77777777" w:rsidTr="00303B27">
        <w:trPr>
          <w:trHeight w:val="20"/>
        </w:trPr>
        <w:tc>
          <w:tcPr>
            <w:tcW w:w="725" w:type="dxa"/>
            <w:vAlign w:val="center"/>
          </w:tcPr>
          <w:p w14:paraId="33874AA9" w14:textId="77777777" w:rsidR="00303B27" w:rsidRPr="00A956ED" w:rsidRDefault="00303B27" w:rsidP="00303B27">
            <w:pPr>
              <w:pStyle w:val="TableParagraph"/>
              <w:jc w:val="center"/>
              <w:rPr>
                <w:sz w:val="22"/>
                <w:szCs w:val="22"/>
              </w:rPr>
            </w:pPr>
            <w:r w:rsidRPr="00A956ED">
              <w:rPr>
                <w:spacing w:val="-2"/>
                <w:w w:val="105"/>
                <w:sz w:val="22"/>
                <w:szCs w:val="22"/>
              </w:rPr>
              <w:t>6.6.1</w:t>
            </w:r>
          </w:p>
        </w:tc>
        <w:tc>
          <w:tcPr>
            <w:tcW w:w="2513" w:type="dxa"/>
            <w:vAlign w:val="center"/>
          </w:tcPr>
          <w:p w14:paraId="2E9FEC6E" w14:textId="410BE56E" w:rsidR="00303B27" w:rsidRPr="00A956ED" w:rsidRDefault="00303B27" w:rsidP="00303B27">
            <w:pPr>
              <w:pStyle w:val="TableParagraph"/>
              <w:spacing w:line="235" w:lineRule="exact"/>
              <w:jc w:val="center"/>
              <w:rPr>
                <w:sz w:val="22"/>
                <w:szCs w:val="22"/>
              </w:rPr>
            </w:pPr>
            <w:r w:rsidRPr="00A956ED">
              <w:rPr>
                <w:spacing w:val="-2"/>
                <w:w w:val="105"/>
                <w:sz w:val="22"/>
                <w:szCs w:val="22"/>
              </w:rPr>
              <w:t>Одноставочныйтариф</w:t>
            </w:r>
          </w:p>
        </w:tc>
        <w:tc>
          <w:tcPr>
            <w:tcW w:w="1894" w:type="dxa"/>
            <w:gridSpan w:val="2"/>
            <w:vAlign w:val="center"/>
          </w:tcPr>
          <w:p w14:paraId="483DF567"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0BFC482A"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68691B44"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2347FFC2"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1C2B7937"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4AD5EE40"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7B260597" w14:textId="77777777" w:rsidTr="00303B27">
        <w:trPr>
          <w:trHeight w:val="20"/>
        </w:trPr>
        <w:tc>
          <w:tcPr>
            <w:tcW w:w="725" w:type="dxa"/>
            <w:vMerge w:val="restart"/>
            <w:vAlign w:val="center"/>
          </w:tcPr>
          <w:p w14:paraId="09D0E45F" w14:textId="77777777" w:rsidR="00303B27" w:rsidRPr="00A956ED" w:rsidRDefault="00303B27" w:rsidP="00303B27">
            <w:pPr>
              <w:pStyle w:val="TableParagraph"/>
              <w:jc w:val="center"/>
              <w:rPr>
                <w:sz w:val="22"/>
                <w:szCs w:val="22"/>
              </w:rPr>
            </w:pPr>
            <w:r w:rsidRPr="00A956ED">
              <w:rPr>
                <w:spacing w:val="-2"/>
                <w:w w:val="105"/>
                <w:sz w:val="22"/>
                <w:szCs w:val="22"/>
              </w:rPr>
              <w:t>6.6.2</w:t>
            </w:r>
          </w:p>
        </w:tc>
        <w:tc>
          <w:tcPr>
            <w:tcW w:w="14430" w:type="dxa"/>
            <w:gridSpan w:val="13"/>
            <w:vAlign w:val="center"/>
          </w:tcPr>
          <w:p w14:paraId="2DD5B8F9"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3"/>
                <w:w w:val="105"/>
                <w:sz w:val="22"/>
                <w:szCs w:val="22"/>
                <w:lang w:val="ru-RU"/>
              </w:rPr>
              <w:t xml:space="preserve"> </w:t>
            </w:r>
            <w:r w:rsidRPr="00A956ED">
              <w:rPr>
                <w:w w:val="105"/>
                <w:sz w:val="22"/>
                <w:szCs w:val="22"/>
                <w:lang w:val="ru-RU"/>
              </w:rPr>
              <w:t>тариф,</w:t>
            </w:r>
            <w:r w:rsidRPr="00A956ED">
              <w:rPr>
                <w:spacing w:val="-9"/>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двум</w:t>
            </w:r>
            <w:r w:rsidRPr="00A956ED">
              <w:rPr>
                <w:spacing w:val="-15"/>
                <w:w w:val="105"/>
                <w:sz w:val="22"/>
                <w:szCs w:val="22"/>
                <w:lang w:val="ru-RU"/>
              </w:rPr>
              <w:t xml:space="preserve"> </w:t>
            </w:r>
            <w:r w:rsidRPr="00A956ED">
              <w:rPr>
                <w:w w:val="105"/>
                <w:sz w:val="22"/>
                <w:szCs w:val="22"/>
                <w:lang w:val="ru-RU"/>
              </w:rPr>
              <w:t>зонам</w:t>
            </w:r>
            <w:r w:rsidRPr="00A956ED">
              <w:rPr>
                <w:spacing w:val="-11"/>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60F86517" w14:textId="77777777" w:rsidTr="00303B27">
        <w:trPr>
          <w:trHeight w:val="20"/>
        </w:trPr>
        <w:tc>
          <w:tcPr>
            <w:tcW w:w="725" w:type="dxa"/>
            <w:vMerge/>
            <w:tcBorders>
              <w:top w:val="nil"/>
            </w:tcBorders>
            <w:vAlign w:val="center"/>
          </w:tcPr>
          <w:p w14:paraId="7CB16996" w14:textId="77777777" w:rsidR="00303B27" w:rsidRPr="00A956ED" w:rsidRDefault="00303B27" w:rsidP="00303B27">
            <w:pPr>
              <w:jc w:val="center"/>
              <w:rPr>
                <w:rFonts w:cs="Times New Roman"/>
                <w:sz w:val="22"/>
                <w:lang w:val="ru-RU"/>
              </w:rPr>
            </w:pPr>
          </w:p>
        </w:tc>
        <w:tc>
          <w:tcPr>
            <w:tcW w:w="2513" w:type="dxa"/>
            <w:vAlign w:val="center"/>
          </w:tcPr>
          <w:p w14:paraId="757E2FD2" w14:textId="08ABE3DC" w:rsidR="00303B27" w:rsidRPr="00A956ED" w:rsidRDefault="00303B27" w:rsidP="00303B27">
            <w:pPr>
              <w:pStyle w:val="TableParagraph"/>
              <w:spacing w:line="240" w:lineRule="exact"/>
              <w:jc w:val="center"/>
              <w:rPr>
                <w:sz w:val="22"/>
                <w:szCs w:val="22"/>
                <w:lang w:val="ru-RU"/>
              </w:rPr>
            </w:pPr>
            <w:r w:rsidRPr="00A956ED">
              <w:rPr>
                <w:spacing w:val="-2"/>
                <w:w w:val="105"/>
                <w:sz w:val="22"/>
                <w:szCs w:val="22"/>
                <w:lang w:val="ru-RU"/>
              </w:rPr>
              <w:t>Дневная</w:t>
            </w:r>
            <w:r w:rsidRPr="00A956ED">
              <w:rPr>
                <w:sz w:val="22"/>
                <w:szCs w:val="22"/>
                <w:lang w:val="ru-RU"/>
              </w:rPr>
              <w:t xml:space="preserve"> </w:t>
            </w:r>
            <w:r w:rsidRPr="00A956ED">
              <w:rPr>
                <w:spacing w:val="-4"/>
                <w:w w:val="105"/>
                <w:sz w:val="22"/>
                <w:szCs w:val="22"/>
                <w:lang w:val="ru-RU"/>
              </w:rPr>
              <w:t xml:space="preserve">зона </w:t>
            </w:r>
            <w:r w:rsidRPr="00A956ED">
              <w:rPr>
                <w:spacing w:val="-2"/>
                <w:w w:val="105"/>
                <w:sz w:val="22"/>
                <w:szCs w:val="22"/>
                <w:lang w:val="ru-RU"/>
              </w:rPr>
              <w:t>(пиковая</w:t>
            </w:r>
            <w:r w:rsidRPr="00A956ED">
              <w:rPr>
                <w:sz w:val="22"/>
                <w:szCs w:val="22"/>
                <w:lang w:val="ru-RU"/>
              </w:rPr>
              <w:t xml:space="preserve">  </w:t>
            </w:r>
            <w:r w:rsidRPr="00A956ED">
              <w:rPr>
                <w:spacing w:val="-10"/>
                <w:w w:val="105"/>
                <w:sz w:val="22"/>
                <w:szCs w:val="22"/>
                <w:lang w:val="ru-RU"/>
              </w:rPr>
              <w:t>и</w:t>
            </w:r>
            <w:r w:rsidRPr="00A956ED">
              <w:rPr>
                <w:spacing w:val="-2"/>
                <w:sz w:val="22"/>
                <w:szCs w:val="22"/>
                <w:lang w:val="ru-RU"/>
              </w:rPr>
              <w:t>полупиковая)</w:t>
            </w:r>
          </w:p>
        </w:tc>
        <w:tc>
          <w:tcPr>
            <w:tcW w:w="1894" w:type="dxa"/>
            <w:gridSpan w:val="2"/>
            <w:vAlign w:val="center"/>
          </w:tcPr>
          <w:p w14:paraId="0B566FB2"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95" w:type="dxa"/>
            <w:gridSpan w:val="5"/>
            <w:vAlign w:val="center"/>
          </w:tcPr>
          <w:p w14:paraId="5B6FBB38"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1904" w:type="dxa"/>
            <w:gridSpan w:val="2"/>
            <w:vAlign w:val="center"/>
          </w:tcPr>
          <w:p w14:paraId="678B8171" w14:textId="77777777" w:rsidR="00303B27" w:rsidRPr="00A956ED" w:rsidRDefault="00303B27" w:rsidP="00303B27">
            <w:pPr>
              <w:pStyle w:val="TableParagraph"/>
              <w:jc w:val="center"/>
              <w:rPr>
                <w:sz w:val="22"/>
                <w:szCs w:val="22"/>
              </w:rPr>
            </w:pPr>
            <w:r w:rsidRPr="00A956ED">
              <w:rPr>
                <w:spacing w:val="-4"/>
                <w:w w:val="105"/>
                <w:sz w:val="22"/>
                <w:szCs w:val="22"/>
              </w:rPr>
              <w:t>4,58</w:t>
            </w:r>
          </w:p>
        </w:tc>
        <w:tc>
          <w:tcPr>
            <w:tcW w:w="2068" w:type="dxa"/>
            <w:vAlign w:val="center"/>
          </w:tcPr>
          <w:p w14:paraId="6B2B055A" w14:textId="77777777" w:rsidR="00303B27" w:rsidRPr="00A956ED" w:rsidRDefault="00303B27" w:rsidP="00303B27">
            <w:pPr>
              <w:pStyle w:val="TableParagraph"/>
              <w:jc w:val="center"/>
              <w:rPr>
                <w:sz w:val="22"/>
                <w:szCs w:val="22"/>
              </w:rPr>
            </w:pPr>
            <w:r w:rsidRPr="00A956ED">
              <w:rPr>
                <w:spacing w:val="-4"/>
                <w:sz w:val="22"/>
                <w:szCs w:val="22"/>
              </w:rPr>
              <w:t>5,02</w:t>
            </w:r>
          </w:p>
        </w:tc>
        <w:tc>
          <w:tcPr>
            <w:tcW w:w="2067" w:type="dxa"/>
            <w:vAlign w:val="center"/>
          </w:tcPr>
          <w:p w14:paraId="003635C7" w14:textId="77777777" w:rsidR="00303B27" w:rsidRPr="00A956ED" w:rsidRDefault="00303B27" w:rsidP="00303B27">
            <w:pPr>
              <w:pStyle w:val="TableParagraph"/>
              <w:jc w:val="center"/>
              <w:rPr>
                <w:sz w:val="22"/>
                <w:szCs w:val="22"/>
              </w:rPr>
            </w:pPr>
            <w:r w:rsidRPr="00A956ED">
              <w:rPr>
                <w:spacing w:val="-4"/>
                <w:sz w:val="22"/>
                <w:szCs w:val="22"/>
              </w:rPr>
              <w:t>5,03</w:t>
            </w:r>
          </w:p>
        </w:tc>
        <w:tc>
          <w:tcPr>
            <w:tcW w:w="1889" w:type="dxa"/>
            <w:vAlign w:val="center"/>
          </w:tcPr>
          <w:p w14:paraId="039E0A28" w14:textId="77777777" w:rsidR="00303B27" w:rsidRPr="00A956ED" w:rsidRDefault="00303B27" w:rsidP="00303B27">
            <w:pPr>
              <w:pStyle w:val="TableParagraph"/>
              <w:jc w:val="center"/>
              <w:rPr>
                <w:sz w:val="22"/>
                <w:szCs w:val="22"/>
              </w:rPr>
            </w:pPr>
            <w:r w:rsidRPr="00A956ED">
              <w:rPr>
                <w:spacing w:val="-4"/>
                <w:w w:val="105"/>
                <w:sz w:val="22"/>
                <w:szCs w:val="22"/>
              </w:rPr>
              <w:t>6,04</w:t>
            </w:r>
          </w:p>
        </w:tc>
      </w:tr>
      <w:tr w:rsidR="00303B27" w:rsidRPr="00A956ED" w14:paraId="6D1CD44B" w14:textId="77777777" w:rsidTr="00303B27">
        <w:trPr>
          <w:trHeight w:val="20"/>
        </w:trPr>
        <w:tc>
          <w:tcPr>
            <w:tcW w:w="725" w:type="dxa"/>
            <w:vMerge/>
            <w:tcBorders>
              <w:top w:val="nil"/>
            </w:tcBorders>
            <w:vAlign w:val="center"/>
          </w:tcPr>
          <w:p w14:paraId="344B04EA" w14:textId="77777777" w:rsidR="00303B27" w:rsidRPr="00A956ED" w:rsidRDefault="00303B27" w:rsidP="00303B27">
            <w:pPr>
              <w:jc w:val="center"/>
              <w:rPr>
                <w:rFonts w:cs="Times New Roman"/>
                <w:sz w:val="22"/>
              </w:rPr>
            </w:pPr>
          </w:p>
        </w:tc>
        <w:tc>
          <w:tcPr>
            <w:tcW w:w="2513" w:type="dxa"/>
            <w:vAlign w:val="center"/>
          </w:tcPr>
          <w:p w14:paraId="3D084B84"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0245DDE0"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14:paraId="4D5D8276"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14:paraId="1762C988"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68" w:type="dxa"/>
            <w:vAlign w:val="center"/>
          </w:tcPr>
          <w:p w14:paraId="43DA16A9"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3,00</w:t>
            </w:r>
          </w:p>
        </w:tc>
        <w:tc>
          <w:tcPr>
            <w:tcW w:w="2067" w:type="dxa"/>
            <w:vAlign w:val="center"/>
          </w:tcPr>
          <w:p w14:paraId="20A42A56"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3,01</w:t>
            </w:r>
          </w:p>
        </w:tc>
        <w:tc>
          <w:tcPr>
            <w:tcW w:w="1889" w:type="dxa"/>
            <w:vAlign w:val="center"/>
          </w:tcPr>
          <w:p w14:paraId="54F8F005" w14:textId="77777777" w:rsidR="00303B27" w:rsidRPr="00A956ED" w:rsidRDefault="00303B27" w:rsidP="00303B27">
            <w:pPr>
              <w:pStyle w:val="TableParagraph"/>
              <w:spacing w:line="240" w:lineRule="exact"/>
              <w:jc w:val="center"/>
              <w:rPr>
                <w:sz w:val="22"/>
                <w:szCs w:val="22"/>
              </w:rPr>
            </w:pPr>
            <w:r w:rsidRPr="00A956ED">
              <w:rPr>
                <w:spacing w:val="-4"/>
                <w:sz w:val="22"/>
                <w:szCs w:val="22"/>
              </w:rPr>
              <w:t>4,45</w:t>
            </w:r>
          </w:p>
        </w:tc>
      </w:tr>
      <w:tr w:rsidR="00303B27" w:rsidRPr="00A956ED" w14:paraId="5F14E8AC" w14:textId="77777777" w:rsidTr="00303B27">
        <w:trPr>
          <w:trHeight w:val="20"/>
        </w:trPr>
        <w:tc>
          <w:tcPr>
            <w:tcW w:w="725" w:type="dxa"/>
            <w:vMerge w:val="restart"/>
            <w:vAlign w:val="center"/>
          </w:tcPr>
          <w:p w14:paraId="06093158" w14:textId="77777777" w:rsidR="00303B27" w:rsidRPr="00A956ED" w:rsidRDefault="00303B27" w:rsidP="00303B27">
            <w:pPr>
              <w:pStyle w:val="TableParagraph"/>
              <w:jc w:val="center"/>
              <w:rPr>
                <w:sz w:val="22"/>
                <w:szCs w:val="22"/>
              </w:rPr>
            </w:pPr>
            <w:r w:rsidRPr="00A956ED">
              <w:rPr>
                <w:spacing w:val="-2"/>
                <w:w w:val="105"/>
                <w:sz w:val="22"/>
                <w:szCs w:val="22"/>
              </w:rPr>
              <w:t>6.6.3</w:t>
            </w:r>
          </w:p>
        </w:tc>
        <w:tc>
          <w:tcPr>
            <w:tcW w:w="14430" w:type="dxa"/>
            <w:gridSpan w:val="13"/>
            <w:vAlign w:val="center"/>
          </w:tcPr>
          <w:p w14:paraId="29B6A642" w14:textId="77777777" w:rsidR="00303B27" w:rsidRPr="00A956ED" w:rsidRDefault="00303B27" w:rsidP="00303B27">
            <w:pPr>
              <w:pStyle w:val="TableParagraph"/>
              <w:spacing w:line="245" w:lineRule="exact"/>
              <w:jc w:val="center"/>
              <w:rPr>
                <w:sz w:val="22"/>
                <w:szCs w:val="22"/>
                <w:lang w:val="ru-RU"/>
              </w:rPr>
            </w:pPr>
            <w:r w:rsidRPr="00A956ED">
              <w:rPr>
                <w:w w:val="105"/>
                <w:sz w:val="22"/>
                <w:szCs w:val="22"/>
                <w:lang w:val="ru-RU"/>
              </w:rPr>
              <w:t>Одноставочный</w:t>
            </w:r>
            <w:r w:rsidRPr="00A956ED">
              <w:rPr>
                <w:spacing w:val="-11"/>
                <w:w w:val="105"/>
                <w:sz w:val="22"/>
                <w:szCs w:val="22"/>
                <w:lang w:val="ru-RU"/>
              </w:rPr>
              <w:t xml:space="preserve"> </w:t>
            </w:r>
            <w:r w:rsidRPr="00A956ED">
              <w:rPr>
                <w:w w:val="105"/>
                <w:sz w:val="22"/>
                <w:szCs w:val="22"/>
                <w:lang w:val="ru-RU"/>
              </w:rPr>
              <w:t>тариф,</w:t>
            </w:r>
            <w:r w:rsidRPr="00A956ED">
              <w:rPr>
                <w:spacing w:val="-6"/>
                <w:w w:val="105"/>
                <w:sz w:val="22"/>
                <w:szCs w:val="22"/>
                <w:lang w:val="ru-RU"/>
              </w:rPr>
              <w:t xml:space="preserve"> </w:t>
            </w:r>
            <w:r w:rsidRPr="00A956ED">
              <w:rPr>
                <w:w w:val="105"/>
                <w:sz w:val="22"/>
                <w:szCs w:val="22"/>
                <w:lang w:val="ru-RU"/>
              </w:rPr>
              <w:t>дифференцированный</w:t>
            </w:r>
            <w:r w:rsidRPr="00A956ED">
              <w:rPr>
                <w:spacing w:val="-15"/>
                <w:w w:val="105"/>
                <w:sz w:val="22"/>
                <w:szCs w:val="22"/>
                <w:lang w:val="ru-RU"/>
              </w:rPr>
              <w:t xml:space="preserve"> </w:t>
            </w:r>
            <w:r w:rsidRPr="00A956ED">
              <w:rPr>
                <w:w w:val="105"/>
                <w:sz w:val="22"/>
                <w:szCs w:val="22"/>
                <w:lang w:val="ru-RU"/>
              </w:rPr>
              <w:t>по</w:t>
            </w:r>
            <w:r w:rsidRPr="00A956ED">
              <w:rPr>
                <w:spacing w:val="-15"/>
                <w:w w:val="105"/>
                <w:sz w:val="22"/>
                <w:szCs w:val="22"/>
                <w:lang w:val="ru-RU"/>
              </w:rPr>
              <w:t xml:space="preserve"> </w:t>
            </w:r>
            <w:r w:rsidRPr="00A956ED">
              <w:rPr>
                <w:w w:val="105"/>
                <w:sz w:val="22"/>
                <w:szCs w:val="22"/>
                <w:lang w:val="ru-RU"/>
              </w:rPr>
              <w:t>трем</w:t>
            </w:r>
            <w:r w:rsidRPr="00A956ED">
              <w:rPr>
                <w:spacing w:val="-16"/>
                <w:w w:val="105"/>
                <w:sz w:val="22"/>
                <w:szCs w:val="22"/>
                <w:lang w:val="ru-RU"/>
              </w:rPr>
              <w:t xml:space="preserve"> </w:t>
            </w:r>
            <w:r w:rsidRPr="00A956ED">
              <w:rPr>
                <w:w w:val="105"/>
                <w:sz w:val="22"/>
                <w:szCs w:val="22"/>
                <w:lang w:val="ru-RU"/>
              </w:rPr>
              <w:t>зонам</w:t>
            </w:r>
            <w:r w:rsidRPr="00A956ED">
              <w:rPr>
                <w:spacing w:val="-13"/>
                <w:w w:val="105"/>
                <w:sz w:val="22"/>
                <w:szCs w:val="22"/>
                <w:lang w:val="ru-RU"/>
              </w:rPr>
              <w:t xml:space="preserve"> </w:t>
            </w:r>
            <w:r w:rsidRPr="00A956ED">
              <w:rPr>
                <w:spacing w:val="-2"/>
                <w:w w:val="105"/>
                <w:sz w:val="22"/>
                <w:szCs w:val="22"/>
                <w:lang w:val="ru-RU"/>
              </w:rPr>
              <w:t>суток</w:t>
            </w:r>
            <w:r w:rsidRPr="00A956ED">
              <w:rPr>
                <w:spacing w:val="-2"/>
                <w:w w:val="105"/>
                <w:sz w:val="22"/>
                <w:szCs w:val="22"/>
                <w:vertAlign w:val="superscript"/>
                <w:lang w:val="ru-RU"/>
              </w:rPr>
              <w:t>1</w:t>
            </w:r>
          </w:p>
        </w:tc>
      </w:tr>
      <w:tr w:rsidR="00303B27" w:rsidRPr="00A956ED" w14:paraId="507696C3" w14:textId="77777777" w:rsidTr="00303B27">
        <w:trPr>
          <w:trHeight w:val="20"/>
        </w:trPr>
        <w:tc>
          <w:tcPr>
            <w:tcW w:w="725" w:type="dxa"/>
            <w:vMerge/>
            <w:tcBorders>
              <w:top w:val="nil"/>
            </w:tcBorders>
            <w:vAlign w:val="center"/>
          </w:tcPr>
          <w:p w14:paraId="402EFF40" w14:textId="77777777" w:rsidR="00303B27" w:rsidRPr="00A956ED" w:rsidRDefault="00303B27" w:rsidP="00303B27">
            <w:pPr>
              <w:jc w:val="center"/>
              <w:rPr>
                <w:rFonts w:cs="Times New Roman"/>
                <w:sz w:val="22"/>
                <w:lang w:val="ru-RU"/>
              </w:rPr>
            </w:pPr>
          </w:p>
        </w:tc>
        <w:tc>
          <w:tcPr>
            <w:tcW w:w="2513" w:type="dxa"/>
            <w:vAlign w:val="center"/>
          </w:tcPr>
          <w:p w14:paraId="66032240" w14:textId="77777777" w:rsidR="00303B27" w:rsidRPr="00A956ED" w:rsidRDefault="00303B27" w:rsidP="00303B27">
            <w:pPr>
              <w:pStyle w:val="TableParagraph"/>
              <w:spacing w:line="245" w:lineRule="exact"/>
              <w:jc w:val="center"/>
              <w:rPr>
                <w:sz w:val="22"/>
                <w:szCs w:val="22"/>
              </w:rPr>
            </w:pPr>
            <w:r w:rsidRPr="00A956ED">
              <w:rPr>
                <w:w w:val="105"/>
                <w:sz w:val="22"/>
                <w:szCs w:val="22"/>
              </w:rPr>
              <w:t>Пиковая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2145CF96"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2095" w:type="dxa"/>
            <w:gridSpan w:val="5"/>
            <w:vAlign w:val="center"/>
          </w:tcPr>
          <w:p w14:paraId="0E397B45"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1904" w:type="dxa"/>
            <w:gridSpan w:val="2"/>
            <w:vAlign w:val="center"/>
          </w:tcPr>
          <w:p w14:paraId="4E3ACE5F"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4,81</w:t>
            </w:r>
          </w:p>
        </w:tc>
        <w:tc>
          <w:tcPr>
            <w:tcW w:w="2068" w:type="dxa"/>
            <w:vAlign w:val="center"/>
          </w:tcPr>
          <w:p w14:paraId="410BF737" w14:textId="77777777" w:rsidR="00303B27" w:rsidRPr="00A956ED" w:rsidRDefault="00303B27" w:rsidP="00303B27">
            <w:pPr>
              <w:pStyle w:val="TableParagraph"/>
              <w:spacing w:line="245" w:lineRule="exact"/>
              <w:jc w:val="center"/>
              <w:rPr>
                <w:sz w:val="22"/>
                <w:szCs w:val="22"/>
              </w:rPr>
            </w:pPr>
            <w:r w:rsidRPr="00A956ED">
              <w:rPr>
                <w:spacing w:val="-4"/>
                <w:sz w:val="22"/>
                <w:szCs w:val="22"/>
              </w:rPr>
              <w:t>5,96</w:t>
            </w:r>
          </w:p>
        </w:tc>
        <w:tc>
          <w:tcPr>
            <w:tcW w:w="2067" w:type="dxa"/>
            <w:vAlign w:val="center"/>
          </w:tcPr>
          <w:p w14:paraId="0317D79E"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5,97</w:t>
            </w:r>
          </w:p>
        </w:tc>
        <w:tc>
          <w:tcPr>
            <w:tcW w:w="1889" w:type="dxa"/>
            <w:vAlign w:val="center"/>
          </w:tcPr>
          <w:p w14:paraId="44B78BAF" w14:textId="77777777" w:rsidR="00303B27" w:rsidRPr="00A956ED" w:rsidRDefault="00303B27" w:rsidP="00303B27">
            <w:pPr>
              <w:pStyle w:val="TableParagraph"/>
              <w:spacing w:line="245" w:lineRule="exact"/>
              <w:jc w:val="center"/>
              <w:rPr>
                <w:sz w:val="22"/>
                <w:szCs w:val="22"/>
              </w:rPr>
            </w:pPr>
            <w:r w:rsidRPr="00A956ED">
              <w:rPr>
                <w:spacing w:val="-4"/>
                <w:w w:val="105"/>
                <w:sz w:val="22"/>
                <w:szCs w:val="22"/>
              </w:rPr>
              <w:t>6,78</w:t>
            </w:r>
          </w:p>
        </w:tc>
      </w:tr>
      <w:tr w:rsidR="00303B27" w:rsidRPr="00A956ED" w14:paraId="1E2887D7" w14:textId="77777777" w:rsidTr="00303B27">
        <w:trPr>
          <w:trHeight w:val="20"/>
        </w:trPr>
        <w:tc>
          <w:tcPr>
            <w:tcW w:w="725" w:type="dxa"/>
            <w:vMerge/>
            <w:tcBorders>
              <w:top w:val="nil"/>
            </w:tcBorders>
            <w:vAlign w:val="center"/>
          </w:tcPr>
          <w:p w14:paraId="70828DAE" w14:textId="77777777" w:rsidR="00303B27" w:rsidRPr="00A956ED" w:rsidRDefault="00303B27" w:rsidP="00303B27">
            <w:pPr>
              <w:jc w:val="center"/>
              <w:rPr>
                <w:rFonts w:cs="Times New Roman"/>
                <w:sz w:val="22"/>
              </w:rPr>
            </w:pPr>
          </w:p>
        </w:tc>
        <w:tc>
          <w:tcPr>
            <w:tcW w:w="2513" w:type="dxa"/>
            <w:vAlign w:val="center"/>
          </w:tcPr>
          <w:p w14:paraId="2DFA1004" w14:textId="02E22EC8" w:rsidR="00303B27" w:rsidRPr="00A956ED" w:rsidRDefault="00303B27" w:rsidP="00303B27">
            <w:pPr>
              <w:pStyle w:val="TableParagraph"/>
              <w:spacing w:line="240" w:lineRule="exact"/>
              <w:jc w:val="center"/>
              <w:rPr>
                <w:sz w:val="22"/>
                <w:szCs w:val="22"/>
              </w:rPr>
            </w:pPr>
            <w:r w:rsidRPr="00A956ED">
              <w:rPr>
                <w:spacing w:val="-2"/>
                <w:w w:val="105"/>
                <w:sz w:val="22"/>
                <w:szCs w:val="22"/>
              </w:rPr>
              <w:t>Полупиковая</w:t>
            </w:r>
            <w:r w:rsidRPr="00A956ED">
              <w:rPr>
                <w:spacing w:val="-4"/>
                <w:w w:val="105"/>
                <w:sz w:val="22"/>
                <w:szCs w:val="22"/>
              </w:rPr>
              <w:t>зона</w:t>
            </w:r>
          </w:p>
        </w:tc>
        <w:tc>
          <w:tcPr>
            <w:tcW w:w="1894" w:type="dxa"/>
            <w:gridSpan w:val="2"/>
            <w:vAlign w:val="center"/>
          </w:tcPr>
          <w:p w14:paraId="6D4536A0"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95" w:type="dxa"/>
            <w:gridSpan w:val="5"/>
            <w:vAlign w:val="center"/>
          </w:tcPr>
          <w:p w14:paraId="134D9BC7" w14:textId="77777777" w:rsidR="00303B27" w:rsidRPr="00A956ED" w:rsidRDefault="00303B27" w:rsidP="00303B27">
            <w:pPr>
              <w:pStyle w:val="TableParagraph"/>
              <w:jc w:val="center"/>
              <w:rPr>
                <w:sz w:val="22"/>
                <w:szCs w:val="22"/>
              </w:rPr>
            </w:pPr>
            <w:r w:rsidRPr="00A956ED">
              <w:rPr>
                <w:spacing w:val="-4"/>
                <w:sz w:val="22"/>
                <w:szCs w:val="22"/>
              </w:rPr>
              <w:t>4,05</w:t>
            </w:r>
          </w:p>
        </w:tc>
        <w:tc>
          <w:tcPr>
            <w:tcW w:w="1904" w:type="dxa"/>
            <w:gridSpan w:val="2"/>
            <w:vAlign w:val="center"/>
          </w:tcPr>
          <w:p w14:paraId="235DDA51" w14:textId="77777777" w:rsidR="00303B27" w:rsidRPr="00A956ED" w:rsidRDefault="00303B27" w:rsidP="00303B27">
            <w:pPr>
              <w:pStyle w:val="TableParagraph"/>
              <w:jc w:val="center"/>
              <w:rPr>
                <w:sz w:val="22"/>
                <w:szCs w:val="22"/>
              </w:rPr>
            </w:pPr>
            <w:r w:rsidRPr="00A956ED">
              <w:rPr>
                <w:spacing w:val="-4"/>
                <w:w w:val="105"/>
                <w:sz w:val="22"/>
                <w:szCs w:val="22"/>
              </w:rPr>
              <w:t>4,05</w:t>
            </w:r>
          </w:p>
        </w:tc>
        <w:tc>
          <w:tcPr>
            <w:tcW w:w="2068" w:type="dxa"/>
            <w:vAlign w:val="center"/>
          </w:tcPr>
          <w:p w14:paraId="628D11AB" w14:textId="77777777" w:rsidR="00303B27" w:rsidRPr="00A956ED" w:rsidRDefault="00303B27" w:rsidP="00303B27">
            <w:pPr>
              <w:pStyle w:val="TableParagraph"/>
              <w:jc w:val="center"/>
              <w:rPr>
                <w:sz w:val="22"/>
                <w:szCs w:val="22"/>
              </w:rPr>
            </w:pPr>
            <w:r w:rsidRPr="00A956ED">
              <w:rPr>
                <w:spacing w:val="-4"/>
                <w:w w:val="105"/>
                <w:sz w:val="22"/>
                <w:szCs w:val="22"/>
              </w:rPr>
              <w:t>4,41</w:t>
            </w:r>
          </w:p>
        </w:tc>
        <w:tc>
          <w:tcPr>
            <w:tcW w:w="2067" w:type="dxa"/>
            <w:vAlign w:val="center"/>
          </w:tcPr>
          <w:p w14:paraId="58EBA875" w14:textId="77777777" w:rsidR="00303B27" w:rsidRPr="00A956ED" w:rsidRDefault="00303B27" w:rsidP="00303B27">
            <w:pPr>
              <w:pStyle w:val="TableParagraph"/>
              <w:jc w:val="center"/>
              <w:rPr>
                <w:sz w:val="22"/>
                <w:szCs w:val="22"/>
              </w:rPr>
            </w:pPr>
            <w:r w:rsidRPr="00A956ED">
              <w:rPr>
                <w:spacing w:val="-4"/>
                <w:w w:val="105"/>
                <w:sz w:val="22"/>
                <w:szCs w:val="22"/>
              </w:rPr>
              <w:t>4,42</w:t>
            </w:r>
          </w:p>
        </w:tc>
        <w:tc>
          <w:tcPr>
            <w:tcW w:w="1889" w:type="dxa"/>
            <w:vAlign w:val="center"/>
          </w:tcPr>
          <w:p w14:paraId="63AA7A73" w14:textId="77777777" w:rsidR="00303B27" w:rsidRPr="00A956ED" w:rsidRDefault="00303B27" w:rsidP="00303B27">
            <w:pPr>
              <w:pStyle w:val="TableParagraph"/>
              <w:jc w:val="center"/>
              <w:rPr>
                <w:sz w:val="22"/>
                <w:szCs w:val="22"/>
              </w:rPr>
            </w:pPr>
            <w:r w:rsidRPr="00A956ED">
              <w:rPr>
                <w:spacing w:val="-4"/>
                <w:sz w:val="22"/>
                <w:szCs w:val="22"/>
              </w:rPr>
              <w:t>5,56</w:t>
            </w:r>
          </w:p>
        </w:tc>
      </w:tr>
      <w:tr w:rsidR="00303B27" w:rsidRPr="00A956ED" w14:paraId="09A6B712" w14:textId="77777777" w:rsidTr="00303B27">
        <w:trPr>
          <w:trHeight w:val="20"/>
        </w:trPr>
        <w:tc>
          <w:tcPr>
            <w:tcW w:w="725" w:type="dxa"/>
            <w:vMerge/>
            <w:tcBorders>
              <w:top w:val="nil"/>
            </w:tcBorders>
            <w:vAlign w:val="center"/>
          </w:tcPr>
          <w:p w14:paraId="13EFF277" w14:textId="77777777" w:rsidR="00303B27" w:rsidRPr="00A956ED" w:rsidRDefault="00303B27" w:rsidP="00303B27">
            <w:pPr>
              <w:jc w:val="center"/>
              <w:rPr>
                <w:rFonts w:cs="Times New Roman"/>
                <w:sz w:val="22"/>
              </w:rPr>
            </w:pPr>
          </w:p>
        </w:tc>
        <w:tc>
          <w:tcPr>
            <w:tcW w:w="2513" w:type="dxa"/>
            <w:vAlign w:val="center"/>
          </w:tcPr>
          <w:p w14:paraId="77356AE9" w14:textId="77777777" w:rsidR="00303B27" w:rsidRPr="00A956ED" w:rsidRDefault="00303B27" w:rsidP="00303B27">
            <w:pPr>
              <w:pStyle w:val="TableParagraph"/>
              <w:spacing w:line="240" w:lineRule="exact"/>
              <w:jc w:val="center"/>
              <w:rPr>
                <w:sz w:val="22"/>
                <w:szCs w:val="22"/>
              </w:rPr>
            </w:pPr>
            <w:r w:rsidRPr="00A956ED">
              <w:rPr>
                <w:w w:val="105"/>
                <w:sz w:val="22"/>
                <w:szCs w:val="22"/>
              </w:rPr>
              <w:t>Ночная</w:t>
            </w:r>
            <w:r w:rsidRPr="00A956ED">
              <w:rPr>
                <w:spacing w:val="-9"/>
                <w:w w:val="105"/>
                <w:sz w:val="22"/>
                <w:szCs w:val="22"/>
              </w:rPr>
              <w:t xml:space="preserve"> </w:t>
            </w:r>
            <w:r w:rsidRPr="00A956ED">
              <w:rPr>
                <w:spacing w:val="-4"/>
                <w:w w:val="105"/>
                <w:sz w:val="22"/>
                <w:szCs w:val="22"/>
              </w:rPr>
              <w:t>зона</w:t>
            </w:r>
          </w:p>
        </w:tc>
        <w:tc>
          <w:tcPr>
            <w:tcW w:w="1894" w:type="dxa"/>
            <w:gridSpan w:val="2"/>
            <w:vAlign w:val="center"/>
          </w:tcPr>
          <w:p w14:paraId="575368E0"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95" w:type="dxa"/>
            <w:gridSpan w:val="5"/>
            <w:vAlign w:val="center"/>
          </w:tcPr>
          <w:p w14:paraId="35EB3982"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1904" w:type="dxa"/>
            <w:gridSpan w:val="2"/>
            <w:vAlign w:val="center"/>
          </w:tcPr>
          <w:p w14:paraId="1C0A0BCB"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2,56</w:t>
            </w:r>
          </w:p>
        </w:tc>
        <w:tc>
          <w:tcPr>
            <w:tcW w:w="2068" w:type="dxa"/>
            <w:vAlign w:val="center"/>
          </w:tcPr>
          <w:p w14:paraId="48731CDF"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3,00</w:t>
            </w:r>
          </w:p>
        </w:tc>
        <w:tc>
          <w:tcPr>
            <w:tcW w:w="2067" w:type="dxa"/>
            <w:vAlign w:val="center"/>
          </w:tcPr>
          <w:p w14:paraId="032784B6" w14:textId="77777777" w:rsidR="00303B27" w:rsidRPr="00A956ED" w:rsidRDefault="00303B27" w:rsidP="00303B27">
            <w:pPr>
              <w:pStyle w:val="TableParagraph"/>
              <w:spacing w:line="240" w:lineRule="exact"/>
              <w:jc w:val="center"/>
              <w:rPr>
                <w:sz w:val="22"/>
                <w:szCs w:val="22"/>
              </w:rPr>
            </w:pPr>
            <w:r w:rsidRPr="00A956ED">
              <w:rPr>
                <w:spacing w:val="-4"/>
                <w:w w:val="105"/>
                <w:sz w:val="22"/>
                <w:szCs w:val="22"/>
              </w:rPr>
              <w:t>3,01</w:t>
            </w:r>
          </w:p>
        </w:tc>
        <w:tc>
          <w:tcPr>
            <w:tcW w:w="1889" w:type="dxa"/>
            <w:vAlign w:val="center"/>
          </w:tcPr>
          <w:p w14:paraId="1E1AEA99" w14:textId="77777777" w:rsidR="00303B27" w:rsidRPr="00A956ED" w:rsidRDefault="00303B27" w:rsidP="00303B27">
            <w:pPr>
              <w:pStyle w:val="TableParagraph"/>
              <w:spacing w:line="240" w:lineRule="exact"/>
              <w:jc w:val="center"/>
              <w:rPr>
                <w:sz w:val="22"/>
                <w:szCs w:val="22"/>
              </w:rPr>
            </w:pPr>
            <w:r w:rsidRPr="00A956ED">
              <w:rPr>
                <w:spacing w:val="-4"/>
                <w:sz w:val="22"/>
                <w:szCs w:val="22"/>
              </w:rPr>
              <w:t>4,45</w:t>
            </w:r>
          </w:p>
        </w:tc>
      </w:tr>
    </w:tbl>
    <w:p w14:paraId="2E931483" w14:textId="77777777" w:rsidR="00A56B1E" w:rsidRPr="00A956ED" w:rsidRDefault="00A56B1E" w:rsidP="006E33F9">
      <w:pPr>
        <w:pStyle w:val="aa"/>
      </w:pPr>
    </w:p>
    <w:p w14:paraId="765FB14B" w14:textId="50217505" w:rsidR="00A56B1E" w:rsidRPr="00A956ED" w:rsidRDefault="00A56B1E" w:rsidP="006E33F9">
      <w:pPr>
        <w:pStyle w:val="aa"/>
        <w:sectPr w:rsidR="00A56B1E" w:rsidRPr="00A956ED" w:rsidSect="00A56B1E">
          <w:headerReference w:type="default" r:id="rId27"/>
          <w:pgSz w:w="16838" w:h="11906" w:orient="landscape"/>
          <w:pgMar w:top="1701" w:right="1134" w:bottom="850" w:left="1134" w:header="708" w:footer="708" w:gutter="0"/>
          <w:cols w:space="708"/>
          <w:docGrid w:linePitch="360"/>
        </w:sectPr>
      </w:pPr>
    </w:p>
    <w:p w14:paraId="41DF7729" w14:textId="77777777" w:rsidR="006E33F9" w:rsidRPr="00A956ED" w:rsidRDefault="006E33F9" w:rsidP="002E64CF">
      <w:pPr>
        <w:pStyle w:val="2111"/>
        <w:ind w:left="0" w:firstLine="709"/>
        <w:contextualSpacing/>
        <w:jc w:val="both"/>
        <w:rPr>
          <w:rFonts w:cs="Times New Roman"/>
          <w:kern w:val="24"/>
          <w:sz w:val="24"/>
          <w:szCs w:val="24"/>
          <w:lang w:val="ru-RU"/>
        </w:rPr>
      </w:pPr>
      <w:bookmarkStart w:id="147" w:name="_Toc122941080"/>
      <w:bookmarkStart w:id="148" w:name="_Toc185927018"/>
      <w:r w:rsidRPr="00A956ED">
        <w:rPr>
          <w:rFonts w:cs="Times New Roman"/>
          <w:kern w:val="24"/>
          <w:sz w:val="24"/>
          <w:szCs w:val="24"/>
          <w:lang w:val="ru-RU"/>
        </w:rPr>
        <w:lastRenderedPageBreak/>
        <w:t>2.4.11 Технические и другие проблемы в коммунальных системах</w:t>
      </w:r>
      <w:bookmarkEnd w:id="147"/>
      <w:bookmarkEnd w:id="148"/>
    </w:p>
    <w:p w14:paraId="34EB3C35" w14:textId="4D9BD0FE" w:rsidR="006E33F9" w:rsidRPr="00A956ED" w:rsidRDefault="006E33F9" w:rsidP="00583B5B">
      <w:pPr>
        <w:pStyle w:val="S"/>
        <w:rPr>
          <w:lang w:val="ru-RU"/>
        </w:rPr>
      </w:pPr>
    </w:p>
    <w:p w14:paraId="25BABB95" w14:textId="77777777" w:rsidR="00583B5B" w:rsidRPr="00A956ED" w:rsidRDefault="00583B5B" w:rsidP="00583B5B">
      <w:pPr>
        <w:pStyle w:val="S"/>
        <w:rPr>
          <w:lang w:val="ru-RU"/>
        </w:rPr>
      </w:pPr>
      <w:bookmarkStart w:id="149" w:name="_Hlk185947321"/>
      <w:r w:rsidRPr="00A956ED">
        <w:rPr>
          <w:lang w:val="ru-RU"/>
        </w:rPr>
        <w:t>Основные проблемы и трудности системы электроснабжения муниципального округа:</w:t>
      </w:r>
    </w:p>
    <w:p w14:paraId="6DAD735E" w14:textId="23AFAC0A" w:rsidR="00583B5B" w:rsidRPr="00A956ED" w:rsidRDefault="00583B5B" w:rsidP="00583B5B">
      <w:pPr>
        <w:pStyle w:val="S"/>
        <w:rPr>
          <w:lang w:val="ru-RU"/>
        </w:rPr>
      </w:pPr>
      <w:r w:rsidRPr="00A956ED">
        <w:rPr>
          <w:lang w:val="ru-RU"/>
        </w:rPr>
        <w:t>- Высокая степень износа воздушных линий электропередачи 10 и 0,4 кВ.</w:t>
      </w:r>
    </w:p>
    <w:p w14:paraId="027C53E1" w14:textId="77777777" w:rsidR="006E33F9" w:rsidRPr="00A956ED" w:rsidRDefault="006E33F9" w:rsidP="00583B5B">
      <w:pPr>
        <w:pStyle w:val="S"/>
        <w:rPr>
          <w:lang w:val="ru-RU"/>
        </w:rPr>
      </w:pPr>
      <w:bookmarkStart w:id="150" w:name="_Toc111475393"/>
      <w:bookmarkStart w:id="151" w:name="_Toc111541966"/>
      <w:bookmarkEnd w:id="149"/>
    </w:p>
    <w:p w14:paraId="76AA92F6" w14:textId="77777777" w:rsidR="006E33F9" w:rsidRPr="00A956ED" w:rsidRDefault="006E33F9" w:rsidP="006E33F9">
      <w:pPr>
        <w:pStyle w:val="2111"/>
        <w:ind w:left="0"/>
        <w:contextualSpacing/>
        <w:rPr>
          <w:rFonts w:cs="Times New Roman"/>
          <w:kern w:val="24"/>
          <w:sz w:val="24"/>
          <w:szCs w:val="24"/>
          <w:lang w:val="ru-RU"/>
        </w:rPr>
      </w:pPr>
      <w:bookmarkStart w:id="152" w:name="_Toc185927019"/>
      <w:r w:rsidRPr="00A956ED">
        <w:rPr>
          <w:rFonts w:cs="Times New Roman"/>
          <w:kern w:val="24"/>
          <w:sz w:val="24"/>
          <w:szCs w:val="24"/>
          <w:lang w:val="ru-RU"/>
        </w:rPr>
        <w:t>2.5. Краткий анализ существующего состояния систем газоснабжения</w:t>
      </w:r>
      <w:bookmarkEnd w:id="150"/>
      <w:bookmarkEnd w:id="151"/>
      <w:bookmarkEnd w:id="152"/>
    </w:p>
    <w:p w14:paraId="08D4D85D" w14:textId="77777777" w:rsidR="006E33F9" w:rsidRPr="00A956ED" w:rsidRDefault="006E33F9" w:rsidP="006E33F9">
      <w:pPr>
        <w:pStyle w:val="S"/>
      </w:pPr>
    </w:p>
    <w:p w14:paraId="687D2F0A" w14:textId="77777777" w:rsidR="006E33F9" w:rsidRPr="00A956ED" w:rsidRDefault="006E33F9" w:rsidP="006E33F9">
      <w:pPr>
        <w:pStyle w:val="2111"/>
        <w:ind w:left="0" w:firstLine="567"/>
        <w:contextualSpacing/>
        <w:rPr>
          <w:rFonts w:cs="Times New Roman"/>
          <w:kern w:val="24"/>
          <w:sz w:val="24"/>
          <w:szCs w:val="24"/>
          <w:lang w:val="ru-RU"/>
        </w:rPr>
      </w:pPr>
      <w:bookmarkStart w:id="153" w:name="_Toc122941082"/>
      <w:bookmarkStart w:id="154" w:name="_Toc185927020"/>
      <w:r w:rsidRPr="00A956ED">
        <w:rPr>
          <w:rFonts w:cs="Times New Roman"/>
          <w:kern w:val="24"/>
          <w:sz w:val="24"/>
          <w:szCs w:val="24"/>
          <w:lang w:val="ru-RU"/>
        </w:rPr>
        <w:t>2.5.1. Институциональная структура</w:t>
      </w:r>
      <w:bookmarkEnd w:id="153"/>
      <w:bookmarkEnd w:id="154"/>
    </w:p>
    <w:p w14:paraId="258288DF" w14:textId="77777777" w:rsidR="006E33F9" w:rsidRPr="00A956ED" w:rsidRDefault="006E33F9" w:rsidP="006E33F9">
      <w:pPr>
        <w:spacing w:after="40"/>
        <w:ind w:firstLine="700"/>
        <w:rPr>
          <w:rFonts w:cs="Times New Roman"/>
        </w:rPr>
      </w:pPr>
    </w:p>
    <w:p w14:paraId="05158809" w14:textId="484D9C70" w:rsidR="00E95442" w:rsidRPr="00A956ED" w:rsidRDefault="00E95442" w:rsidP="00712A90">
      <w:pPr>
        <w:pStyle w:val="S"/>
      </w:pPr>
      <w:r w:rsidRPr="00A956ED">
        <w:t xml:space="preserve">На территории </w:t>
      </w:r>
      <w:r w:rsidR="005960DE" w:rsidRPr="00A956ED">
        <w:rPr>
          <w:lang w:val="ru-RU"/>
        </w:rPr>
        <w:t>Ибресинского муниципального округа</w:t>
      </w:r>
      <w:r w:rsidRPr="00A956ED">
        <w:rPr>
          <w:lang w:val="ru-RU"/>
        </w:rPr>
        <w:t xml:space="preserve"> </w:t>
      </w:r>
      <w:r w:rsidR="00712A90" w:rsidRPr="00A956ED">
        <w:rPr>
          <w:lang w:val="ru-RU"/>
        </w:rPr>
        <w:t>услуги по газоснабжению оказывает</w:t>
      </w:r>
      <w:r w:rsidR="0061769A" w:rsidRPr="00A956ED">
        <w:rPr>
          <w:lang w:val="ru-RU"/>
        </w:rPr>
        <w:t xml:space="preserve"> АО «Газпром газораспределение Чебоксары»</w:t>
      </w:r>
      <w:r w:rsidR="00712A90" w:rsidRPr="00A956ED">
        <w:rPr>
          <w:lang w:val="ru-RU"/>
        </w:rPr>
        <w:t>.</w:t>
      </w:r>
    </w:p>
    <w:p w14:paraId="01664AB8" w14:textId="77777777" w:rsidR="006E33F9" w:rsidRPr="00A956ED" w:rsidRDefault="006E33F9" w:rsidP="006E33F9">
      <w:pPr>
        <w:pStyle w:val="aa"/>
        <w:rPr>
          <w:rFonts w:cs="Times New Roman"/>
        </w:rPr>
      </w:pPr>
    </w:p>
    <w:p w14:paraId="4C4D2A58" w14:textId="77777777" w:rsidR="006E33F9" w:rsidRPr="00A956ED" w:rsidRDefault="006E33F9" w:rsidP="006E33F9">
      <w:pPr>
        <w:pStyle w:val="2111"/>
        <w:ind w:left="0" w:firstLine="567"/>
        <w:contextualSpacing/>
        <w:rPr>
          <w:rFonts w:cs="Times New Roman"/>
          <w:kern w:val="24"/>
          <w:sz w:val="24"/>
          <w:szCs w:val="24"/>
          <w:lang w:val="ru-RU"/>
        </w:rPr>
      </w:pPr>
      <w:bookmarkStart w:id="155" w:name="_Toc122941083"/>
      <w:bookmarkStart w:id="156" w:name="_Toc185927021"/>
      <w:r w:rsidRPr="00A956ED">
        <w:rPr>
          <w:rFonts w:cs="Times New Roman"/>
          <w:kern w:val="24"/>
          <w:sz w:val="24"/>
          <w:szCs w:val="24"/>
          <w:lang w:val="ru-RU"/>
        </w:rPr>
        <w:t>2.5.2 Характеристика системы</w:t>
      </w:r>
      <w:bookmarkEnd w:id="155"/>
      <w:bookmarkEnd w:id="156"/>
    </w:p>
    <w:p w14:paraId="475E3FF8" w14:textId="77777777" w:rsidR="006E33F9" w:rsidRPr="00A956ED" w:rsidRDefault="006E33F9" w:rsidP="006E33F9">
      <w:pPr>
        <w:spacing w:after="40"/>
        <w:ind w:firstLine="700"/>
        <w:rPr>
          <w:rFonts w:cs="Times New Roman"/>
        </w:rPr>
      </w:pPr>
    </w:p>
    <w:p w14:paraId="2893DAD8" w14:textId="6EAD2E54" w:rsidR="00404661" w:rsidRPr="00A956ED" w:rsidRDefault="00FE58FD" w:rsidP="00FE58FD">
      <w:pPr>
        <w:ind w:firstLine="709"/>
        <w:jc w:val="both"/>
      </w:pPr>
      <w:r w:rsidRPr="00A956ED">
        <w:t>По данным АО «Газпром газораспределение Чебоксары» перечень населенных пунктов Ибресинского муниципального округа Чувашской Республики, газифицированных природным газом и предлагаемых к газификации в объеме разрабатываемой схемы газификации муниципального образования представлен в таблице ниже.</w:t>
      </w:r>
    </w:p>
    <w:p w14:paraId="192A9FB7" w14:textId="04D743E1" w:rsidR="00FE58FD" w:rsidRPr="00A956ED" w:rsidRDefault="00FE58FD" w:rsidP="00FE58FD">
      <w:pPr>
        <w:pStyle w:val="aa"/>
      </w:pPr>
    </w:p>
    <w:p w14:paraId="5153CFDA" w14:textId="6E8B553E" w:rsidR="00FE58FD" w:rsidRPr="00A956ED" w:rsidRDefault="00FE58FD" w:rsidP="00FE58FD">
      <w:pPr>
        <w:pStyle w:val="aa"/>
        <w:rPr>
          <w:b/>
          <w:bCs/>
        </w:rPr>
      </w:pPr>
      <w:r w:rsidRPr="00A956ED">
        <w:rPr>
          <w:b/>
          <w:bCs/>
        </w:rPr>
        <w:t>Таблица 2.5.2.1 - перечень населенных пунктов Ибресинского муниципального округа Чувашской Республики, газифицированных природным газом и предлагаемых к газификации в объеме разрабатываемой схемы газификации муниципального образования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119"/>
        <w:gridCol w:w="2693"/>
        <w:gridCol w:w="2977"/>
      </w:tblGrid>
      <w:tr w:rsidR="00FE58FD" w:rsidRPr="00A956ED" w14:paraId="31871CFF" w14:textId="77777777" w:rsidTr="00FE58FD">
        <w:trPr>
          <w:trHeight w:val="20"/>
          <w:tblHeader/>
        </w:trPr>
        <w:tc>
          <w:tcPr>
            <w:tcW w:w="704" w:type="dxa"/>
            <w:shd w:val="clear" w:color="auto" w:fill="F2F2F2" w:themeFill="background1" w:themeFillShade="F2"/>
            <w:vAlign w:val="center"/>
            <w:hideMark/>
          </w:tcPr>
          <w:p w14:paraId="6D952031"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 п/п</w:t>
            </w:r>
          </w:p>
        </w:tc>
        <w:tc>
          <w:tcPr>
            <w:tcW w:w="3119" w:type="dxa"/>
            <w:shd w:val="clear" w:color="auto" w:fill="F2F2F2" w:themeFill="background1" w:themeFillShade="F2"/>
            <w:vAlign w:val="center"/>
            <w:hideMark/>
          </w:tcPr>
          <w:p w14:paraId="0D00F4DC"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Населенный пункт</w:t>
            </w:r>
          </w:p>
        </w:tc>
        <w:tc>
          <w:tcPr>
            <w:tcW w:w="2693" w:type="dxa"/>
            <w:shd w:val="clear" w:color="auto" w:fill="F2F2F2" w:themeFill="background1" w:themeFillShade="F2"/>
            <w:vAlign w:val="center"/>
            <w:hideMark/>
          </w:tcPr>
          <w:p w14:paraId="78BE558A"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Протяженность сетей км.</w:t>
            </w:r>
          </w:p>
        </w:tc>
        <w:tc>
          <w:tcPr>
            <w:tcW w:w="2977" w:type="dxa"/>
            <w:shd w:val="clear" w:color="auto" w:fill="F2F2F2" w:themeFill="background1" w:themeFillShade="F2"/>
            <w:vAlign w:val="center"/>
            <w:hideMark/>
          </w:tcPr>
          <w:p w14:paraId="38E4831F"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Примечание</w:t>
            </w:r>
            <w:r w:rsidRPr="00FE58FD">
              <w:rPr>
                <w:rFonts w:eastAsia="Times New Roman" w:cs="Times New Roman"/>
                <w:color w:val="000000"/>
                <w:szCs w:val="24"/>
                <w:lang w:eastAsia="ru-RU"/>
              </w:rPr>
              <w:br/>
              <w:t>(газифицирован/требует газификации)</w:t>
            </w:r>
          </w:p>
        </w:tc>
      </w:tr>
      <w:tr w:rsidR="00FE58FD" w:rsidRPr="00FE58FD" w14:paraId="7B5048F8" w14:textId="77777777" w:rsidTr="00FE58FD">
        <w:trPr>
          <w:trHeight w:val="20"/>
        </w:trPr>
        <w:tc>
          <w:tcPr>
            <w:tcW w:w="704" w:type="dxa"/>
            <w:shd w:val="clear" w:color="auto" w:fill="auto"/>
            <w:vAlign w:val="center"/>
            <w:hideMark/>
          </w:tcPr>
          <w:p w14:paraId="32F33EDE"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1</w:t>
            </w:r>
          </w:p>
        </w:tc>
        <w:tc>
          <w:tcPr>
            <w:tcW w:w="3119" w:type="dxa"/>
            <w:shd w:val="clear" w:color="auto" w:fill="auto"/>
            <w:noWrap/>
            <w:vAlign w:val="bottom"/>
            <w:hideMark/>
          </w:tcPr>
          <w:p w14:paraId="38BF925B"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Айбечи, д</w:t>
            </w:r>
          </w:p>
        </w:tc>
        <w:tc>
          <w:tcPr>
            <w:tcW w:w="2693" w:type="dxa"/>
            <w:shd w:val="clear" w:color="auto" w:fill="auto"/>
            <w:noWrap/>
            <w:vAlign w:val="bottom"/>
            <w:hideMark/>
          </w:tcPr>
          <w:p w14:paraId="285E8061"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10,096</w:t>
            </w:r>
          </w:p>
        </w:tc>
        <w:tc>
          <w:tcPr>
            <w:tcW w:w="2977" w:type="dxa"/>
            <w:shd w:val="clear" w:color="auto" w:fill="auto"/>
            <w:noWrap/>
            <w:vAlign w:val="bottom"/>
            <w:hideMark/>
          </w:tcPr>
          <w:p w14:paraId="4C6FE27A"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1F4AC42B" w14:textId="77777777" w:rsidTr="00FE58FD">
        <w:trPr>
          <w:trHeight w:val="20"/>
        </w:trPr>
        <w:tc>
          <w:tcPr>
            <w:tcW w:w="704" w:type="dxa"/>
            <w:shd w:val="clear" w:color="auto" w:fill="auto"/>
            <w:vAlign w:val="center"/>
            <w:hideMark/>
          </w:tcPr>
          <w:p w14:paraId="520C4C73"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2</w:t>
            </w:r>
          </w:p>
        </w:tc>
        <w:tc>
          <w:tcPr>
            <w:tcW w:w="3119" w:type="dxa"/>
            <w:shd w:val="clear" w:color="auto" w:fill="auto"/>
            <w:noWrap/>
            <w:vAlign w:val="bottom"/>
            <w:hideMark/>
          </w:tcPr>
          <w:p w14:paraId="3CDDC972"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Алшихово, п</w:t>
            </w:r>
          </w:p>
        </w:tc>
        <w:tc>
          <w:tcPr>
            <w:tcW w:w="2693" w:type="dxa"/>
            <w:shd w:val="clear" w:color="auto" w:fill="auto"/>
            <w:noWrap/>
            <w:vAlign w:val="bottom"/>
            <w:hideMark/>
          </w:tcPr>
          <w:p w14:paraId="2385E2F2"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1,207</w:t>
            </w:r>
          </w:p>
        </w:tc>
        <w:tc>
          <w:tcPr>
            <w:tcW w:w="2977" w:type="dxa"/>
            <w:shd w:val="clear" w:color="auto" w:fill="auto"/>
            <w:noWrap/>
            <w:vAlign w:val="bottom"/>
            <w:hideMark/>
          </w:tcPr>
          <w:p w14:paraId="62603128"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68A83C80" w14:textId="77777777" w:rsidTr="00FE58FD">
        <w:trPr>
          <w:trHeight w:val="20"/>
        </w:trPr>
        <w:tc>
          <w:tcPr>
            <w:tcW w:w="704" w:type="dxa"/>
            <w:shd w:val="clear" w:color="auto" w:fill="auto"/>
            <w:vAlign w:val="center"/>
            <w:hideMark/>
          </w:tcPr>
          <w:p w14:paraId="12546A09"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3</w:t>
            </w:r>
          </w:p>
        </w:tc>
        <w:tc>
          <w:tcPr>
            <w:tcW w:w="3119" w:type="dxa"/>
            <w:shd w:val="clear" w:color="auto" w:fill="auto"/>
            <w:noWrap/>
            <w:vAlign w:val="bottom"/>
            <w:hideMark/>
          </w:tcPr>
          <w:p w14:paraId="4B748887"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Андреевка, д</w:t>
            </w:r>
          </w:p>
        </w:tc>
        <w:tc>
          <w:tcPr>
            <w:tcW w:w="2693" w:type="dxa"/>
            <w:shd w:val="clear" w:color="auto" w:fill="auto"/>
            <w:noWrap/>
            <w:vAlign w:val="bottom"/>
            <w:hideMark/>
          </w:tcPr>
          <w:p w14:paraId="50A671CB"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5,334</w:t>
            </w:r>
          </w:p>
        </w:tc>
        <w:tc>
          <w:tcPr>
            <w:tcW w:w="2977" w:type="dxa"/>
            <w:shd w:val="clear" w:color="auto" w:fill="auto"/>
            <w:noWrap/>
            <w:vAlign w:val="bottom"/>
            <w:hideMark/>
          </w:tcPr>
          <w:p w14:paraId="1C684EEB"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16123154" w14:textId="77777777" w:rsidTr="00FE58FD">
        <w:trPr>
          <w:trHeight w:val="20"/>
        </w:trPr>
        <w:tc>
          <w:tcPr>
            <w:tcW w:w="704" w:type="dxa"/>
            <w:shd w:val="clear" w:color="auto" w:fill="auto"/>
            <w:vAlign w:val="center"/>
            <w:hideMark/>
          </w:tcPr>
          <w:p w14:paraId="1925DE02"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w:t>
            </w:r>
          </w:p>
        </w:tc>
        <w:tc>
          <w:tcPr>
            <w:tcW w:w="3119" w:type="dxa"/>
            <w:shd w:val="clear" w:color="auto" w:fill="auto"/>
            <w:noWrap/>
            <w:vAlign w:val="bottom"/>
            <w:hideMark/>
          </w:tcPr>
          <w:p w14:paraId="5CC2AE98"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Андрюшево, д</w:t>
            </w:r>
          </w:p>
        </w:tc>
        <w:tc>
          <w:tcPr>
            <w:tcW w:w="2693" w:type="dxa"/>
            <w:shd w:val="clear" w:color="auto" w:fill="auto"/>
            <w:noWrap/>
            <w:vAlign w:val="bottom"/>
            <w:hideMark/>
          </w:tcPr>
          <w:p w14:paraId="33B0DC14"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18,802</w:t>
            </w:r>
          </w:p>
        </w:tc>
        <w:tc>
          <w:tcPr>
            <w:tcW w:w="2977" w:type="dxa"/>
            <w:shd w:val="clear" w:color="auto" w:fill="auto"/>
            <w:noWrap/>
            <w:vAlign w:val="bottom"/>
            <w:hideMark/>
          </w:tcPr>
          <w:p w14:paraId="22F7C375"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3D69B47C" w14:textId="77777777" w:rsidTr="00FE58FD">
        <w:trPr>
          <w:trHeight w:val="20"/>
        </w:trPr>
        <w:tc>
          <w:tcPr>
            <w:tcW w:w="704" w:type="dxa"/>
            <w:shd w:val="clear" w:color="auto" w:fill="auto"/>
            <w:vAlign w:val="center"/>
            <w:hideMark/>
          </w:tcPr>
          <w:p w14:paraId="52FB247A"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5</w:t>
            </w:r>
          </w:p>
        </w:tc>
        <w:tc>
          <w:tcPr>
            <w:tcW w:w="3119" w:type="dxa"/>
            <w:shd w:val="clear" w:color="auto" w:fill="auto"/>
            <w:noWrap/>
            <w:vAlign w:val="bottom"/>
            <w:hideMark/>
          </w:tcPr>
          <w:p w14:paraId="07B348AC"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Березовка, п</w:t>
            </w:r>
          </w:p>
        </w:tc>
        <w:tc>
          <w:tcPr>
            <w:tcW w:w="2693" w:type="dxa"/>
            <w:shd w:val="clear" w:color="auto" w:fill="auto"/>
            <w:noWrap/>
            <w:vAlign w:val="bottom"/>
            <w:hideMark/>
          </w:tcPr>
          <w:p w14:paraId="03F794A0"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2,329</w:t>
            </w:r>
          </w:p>
        </w:tc>
        <w:tc>
          <w:tcPr>
            <w:tcW w:w="2977" w:type="dxa"/>
            <w:shd w:val="clear" w:color="auto" w:fill="auto"/>
            <w:noWrap/>
            <w:vAlign w:val="bottom"/>
            <w:hideMark/>
          </w:tcPr>
          <w:p w14:paraId="4C0D830F"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48552446" w14:textId="77777777" w:rsidTr="00FE58FD">
        <w:trPr>
          <w:trHeight w:val="20"/>
        </w:trPr>
        <w:tc>
          <w:tcPr>
            <w:tcW w:w="704" w:type="dxa"/>
            <w:shd w:val="clear" w:color="auto" w:fill="auto"/>
            <w:vAlign w:val="center"/>
            <w:hideMark/>
          </w:tcPr>
          <w:p w14:paraId="1B3DD151"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6</w:t>
            </w:r>
          </w:p>
        </w:tc>
        <w:tc>
          <w:tcPr>
            <w:tcW w:w="3119" w:type="dxa"/>
            <w:shd w:val="clear" w:color="auto" w:fill="auto"/>
            <w:noWrap/>
            <w:vAlign w:val="bottom"/>
            <w:hideMark/>
          </w:tcPr>
          <w:p w14:paraId="2D93C2DB"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Большие Абакасы, д</w:t>
            </w:r>
          </w:p>
        </w:tc>
        <w:tc>
          <w:tcPr>
            <w:tcW w:w="2693" w:type="dxa"/>
            <w:shd w:val="clear" w:color="auto" w:fill="auto"/>
            <w:noWrap/>
            <w:vAlign w:val="bottom"/>
            <w:hideMark/>
          </w:tcPr>
          <w:p w14:paraId="18A70867"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11,648</w:t>
            </w:r>
          </w:p>
        </w:tc>
        <w:tc>
          <w:tcPr>
            <w:tcW w:w="2977" w:type="dxa"/>
            <w:shd w:val="clear" w:color="auto" w:fill="auto"/>
            <w:noWrap/>
            <w:vAlign w:val="bottom"/>
            <w:hideMark/>
          </w:tcPr>
          <w:p w14:paraId="5AFA1DC6"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04812F68" w14:textId="77777777" w:rsidTr="00FE58FD">
        <w:trPr>
          <w:trHeight w:val="20"/>
        </w:trPr>
        <w:tc>
          <w:tcPr>
            <w:tcW w:w="704" w:type="dxa"/>
            <w:shd w:val="clear" w:color="auto" w:fill="auto"/>
            <w:vAlign w:val="center"/>
            <w:hideMark/>
          </w:tcPr>
          <w:p w14:paraId="055D6820"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7</w:t>
            </w:r>
          </w:p>
        </w:tc>
        <w:tc>
          <w:tcPr>
            <w:tcW w:w="3119" w:type="dxa"/>
            <w:shd w:val="clear" w:color="auto" w:fill="auto"/>
            <w:noWrap/>
            <w:vAlign w:val="bottom"/>
            <w:hideMark/>
          </w:tcPr>
          <w:p w14:paraId="6B704D2B"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Бугуян, п</w:t>
            </w:r>
          </w:p>
        </w:tc>
        <w:tc>
          <w:tcPr>
            <w:tcW w:w="2693" w:type="dxa"/>
            <w:shd w:val="clear" w:color="auto" w:fill="auto"/>
            <w:noWrap/>
            <w:vAlign w:val="bottom"/>
            <w:hideMark/>
          </w:tcPr>
          <w:p w14:paraId="4E4D57A4"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46,49</w:t>
            </w:r>
          </w:p>
        </w:tc>
        <w:tc>
          <w:tcPr>
            <w:tcW w:w="2977" w:type="dxa"/>
            <w:shd w:val="clear" w:color="auto" w:fill="auto"/>
            <w:noWrap/>
            <w:vAlign w:val="bottom"/>
            <w:hideMark/>
          </w:tcPr>
          <w:p w14:paraId="08281383"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4A28E18E" w14:textId="77777777" w:rsidTr="00FE58FD">
        <w:trPr>
          <w:trHeight w:val="20"/>
        </w:trPr>
        <w:tc>
          <w:tcPr>
            <w:tcW w:w="704" w:type="dxa"/>
            <w:shd w:val="clear" w:color="auto" w:fill="auto"/>
            <w:vAlign w:val="center"/>
            <w:hideMark/>
          </w:tcPr>
          <w:p w14:paraId="6B045FB4"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8</w:t>
            </w:r>
          </w:p>
        </w:tc>
        <w:tc>
          <w:tcPr>
            <w:tcW w:w="3119" w:type="dxa"/>
            <w:shd w:val="clear" w:color="auto" w:fill="auto"/>
            <w:noWrap/>
            <w:vAlign w:val="bottom"/>
            <w:hideMark/>
          </w:tcPr>
          <w:p w14:paraId="21D85BB4"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Буинск, пгт</w:t>
            </w:r>
          </w:p>
        </w:tc>
        <w:tc>
          <w:tcPr>
            <w:tcW w:w="2693" w:type="dxa"/>
            <w:shd w:val="clear" w:color="auto" w:fill="auto"/>
            <w:noWrap/>
            <w:vAlign w:val="bottom"/>
            <w:hideMark/>
          </w:tcPr>
          <w:p w14:paraId="0442BDAB"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20,792</w:t>
            </w:r>
          </w:p>
        </w:tc>
        <w:tc>
          <w:tcPr>
            <w:tcW w:w="2977" w:type="dxa"/>
            <w:shd w:val="clear" w:color="auto" w:fill="auto"/>
            <w:noWrap/>
            <w:vAlign w:val="bottom"/>
            <w:hideMark/>
          </w:tcPr>
          <w:p w14:paraId="0F730238"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51DB4EC5" w14:textId="77777777" w:rsidTr="00FE58FD">
        <w:trPr>
          <w:trHeight w:val="20"/>
        </w:trPr>
        <w:tc>
          <w:tcPr>
            <w:tcW w:w="704" w:type="dxa"/>
            <w:shd w:val="clear" w:color="auto" w:fill="auto"/>
            <w:vAlign w:val="center"/>
            <w:hideMark/>
          </w:tcPr>
          <w:p w14:paraId="1D61DBCE"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9</w:t>
            </w:r>
          </w:p>
        </w:tc>
        <w:tc>
          <w:tcPr>
            <w:tcW w:w="3119" w:type="dxa"/>
            <w:shd w:val="clear" w:color="auto" w:fill="auto"/>
            <w:noWrap/>
            <w:vAlign w:val="bottom"/>
            <w:hideMark/>
          </w:tcPr>
          <w:p w14:paraId="4E3A31CC"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Верхнее Кляшево, д</w:t>
            </w:r>
          </w:p>
        </w:tc>
        <w:tc>
          <w:tcPr>
            <w:tcW w:w="2693" w:type="dxa"/>
            <w:shd w:val="clear" w:color="auto" w:fill="auto"/>
            <w:noWrap/>
            <w:vAlign w:val="bottom"/>
            <w:hideMark/>
          </w:tcPr>
          <w:p w14:paraId="29952F49"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4,223</w:t>
            </w:r>
          </w:p>
        </w:tc>
        <w:tc>
          <w:tcPr>
            <w:tcW w:w="2977" w:type="dxa"/>
            <w:shd w:val="clear" w:color="auto" w:fill="auto"/>
            <w:noWrap/>
            <w:vAlign w:val="bottom"/>
            <w:hideMark/>
          </w:tcPr>
          <w:p w14:paraId="5B43C4A2"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615AB342" w14:textId="77777777" w:rsidTr="00FE58FD">
        <w:trPr>
          <w:trHeight w:val="20"/>
        </w:trPr>
        <w:tc>
          <w:tcPr>
            <w:tcW w:w="704" w:type="dxa"/>
            <w:shd w:val="clear" w:color="auto" w:fill="auto"/>
            <w:vAlign w:val="center"/>
            <w:hideMark/>
          </w:tcPr>
          <w:p w14:paraId="6569C630"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10</w:t>
            </w:r>
          </w:p>
        </w:tc>
        <w:tc>
          <w:tcPr>
            <w:tcW w:w="3119" w:type="dxa"/>
            <w:shd w:val="clear" w:color="auto" w:fill="auto"/>
            <w:noWrap/>
            <w:vAlign w:val="bottom"/>
            <w:hideMark/>
          </w:tcPr>
          <w:p w14:paraId="25E50B7C"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Вудоялы, д</w:t>
            </w:r>
          </w:p>
        </w:tc>
        <w:tc>
          <w:tcPr>
            <w:tcW w:w="2693" w:type="dxa"/>
            <w:shd w:val="clear" w:color="auto" w:fill="auto"/>
            <w:noWrap/>
            <w:vAlign w:val="bottom"/>
            <w:hideMark/>
          </w:tcPr>
          <w:p w14:paraId="5EF66B09"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8,15</w:t>
            </w:r>
          </w:p>
        </w:tc>
        <w:tc>
          <w:tcPr>
            <w:tcW w:w="2977" w:type="dxa"/>
            <w:shd w:val="clear" w:color="auto" w:fill="auto"/>
            <w:noWrap/>
            <w:vAlign w:val="bottom"/>
            <w:hideMark/>
          </w:tcPr>
          <w:p w14:paraId="2E75340D"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4682FCD7" w14:textId="77777777" w:rsidTr="00FE58FD">
        <w:trPr>
          <w:trHeight w:val="20"/>
        </w:trPr>
        <w:tc>
          <w:tcPr>
            <w:tcW w:w="704" w:type="dxa"/>
            <w:shd w:val="clear" w:color="auto" w:fill="auto"/>
            <w:vAlign w:val="center"/>
            <w:hideMark/>
          </w:tcPr>
          <w:p w14:paraId="6F9BD153"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11</w:t>
            </w:r>
          </w:p>
        </w:tc>
        <w:tc>
          <w:tcPr>
            <w:tcW w:w="3119" w:type="dxa"/>
            <w:shd w:val="clear" w:color="auto" w:fill="auto"/>
            <w:noWrap/>
            <w:vAlign w:val="bottom"/>
            <w:hideMark/>
          </w:tcPr>
          <w:p w14:paraId="47BA6200"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Ибреси, пгт</w:t>
            </w:r>
          </w:p>
        </w:tc>
        <w:tc>
          <w:tcPr>
            <w:tcW w:w="2693" w:type="dxa"/>
            <w:shd w:val="clear" w:color="auto" w:fill="auto"/>
            <w:noWrap/>
            <w:vAlign w:val="bottom"/>
            <w:hideMark/>
          </w:tcPr>
          <w:p w14:paraId="544E75C9"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125,558</w:t>
            </w:r>
          </w:p>
        </w:tc>
        <w:tc>
          <w:tcPr>
            <w:tcW w:w="2977" w:type="dxa"/>
            <w:shd w:val="clear" w:color="auto" w:fill="auto"/>
            <w:noWrap/>
            <w:vAlign w:val="bottom"/>
            <w:hideMark/>
          </w:tcPr>
          <w:p w14:paraId="61098D6A"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7436970A" w14:textId="77777777" w:rsidTr="00FE58FD">
        <w:trPr>
          <w:trHeight w:val="20"/>
        </w:trPr>
        <w:tc>
          <w:tcPr>
            <w:tcW w:w="704" w:type="dxa"/>
            <w:shd w:val="clear" w:color="auto" w:fill="auto"/>
            <w:vAlign w:val="center"/>
            <w:hideMark/>
          </w:tcPr>
          <w:p w14:paraId="2A2A9C13"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12</w:t>
            </w:r>
          </w:p>
        </w:tc>
        <w:tc>
          <w:tcPr>
            <w:tcW w:w="3119" w:type="dxa"/>
            <w:shd w:val="clear" w:color="auto" w:fill="auto"/>
            <w:noWrap/>
            <w:vAlign w:val="bottom"/>
            <w:hideMark/>
          </w:tcPr>
          <w:p w14:paraId="3FB241D2"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Калининовка, п</w:t>
            </w:r>
          </w:p>
        </w:tc>
        <w:tc>
          <w:tcPr>
            <w:tcW w:w="2693" w:type="dxa"/>
            <w:shd w:val="clear" w:color="auto" w:fill="auto"/>
            <w:noWrap/>
            <w:vAlign w:val="bottom"/>
            <w:hideMark/>
          </w:tcPr>
          <w:p w14:paraId="3493E29E"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1,653</w:t>
            </w:r>
          </w:p>
        </w:tc>
        <w:tc>
          <w:tcPr>
            <w:tcW w:w="2977" w:type="dxa"/>
            <w:shd w:val="clear" w:color="auto" w:fill="auto"/>
            <w:noWrap/>
            <w:vAlign w:val="bottom"/>
            <w:hideMark/>
          </w:tcPr>
          <w:p w14:paraId="28698C42"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24B6E60D" w14:textId="77777777" w:rsidTr="00FE58FD">
        <w:trPr>
          <w:trHeight w:val="20"/>
        </w:trPr>
        <w:tc>
          <w:tcPr>
            <w:tcW w:w="704" w:type="dxa"/>
            <w:shd w:val="clear" w:color="auto" w:fill="auto"/>
            <w:vAlign w:val="center"/>
            <w:hideMark/>
          </w:tcPr>
          <w:p w14:paraId="6D4D5D61"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13</w:t>
            </w:r>
          </w:p>
        </w:tc>
        <w:tc>
          <w:tcPr>
            <w:tcW w:w="3119" w:type="dxa"/>
            <w:shd w:val="clear" w:color="auto" w:fill="auto"/>
            <w:noWrap/>
            <w:vAlign w:val="bottom"/>
            <w:hideMark/>
          </w:tcPr>
          <w:p w14:paraId="4C045117"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Климово, с</w:t>
            </w:r>
          </w:p>
        </w:tc>
        <w:tc>
          <w:tcPr>
            <w:tcW w:w="2693" w:type="dxa"/>
            <w:shd w:val="clear" w:color="auto" w:fill="auto"/>
            <w:noWrap/>
            <w:vAlign w:val="bottom"/>
            <w:hideMark/>
          </w:tcPr>
          <w:p w14:paraId="5CA7CD20"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11,746</w:t>
            </w:r>
          </w:p>
        </w:tc>
        <w:tc>
          <w:tcPr>
            <w:tcW w:w="2977" w:type="dxa"/>
            <w:shd w:val="clear" w:color="auto" w:fill="auto"/>
            <w:noWrap/>
            <w:vAlign w:val="bottom"/>
            <w:hideMark/>
          </w:tcPr>
          <w:p w14:paraId="2C752270"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4F227A0D" w14:textId="77777777" w:rsidTr="00FE58FD">
        <w:trPr>
          <w:trHeight w:val="20"/>
        </w:trPr>
        <w:tc>
          <w:tcPr>
            <w:tcW w:w="704" w:type="dxa"/>
            <w:shd w:val="clear" w:color="auto" w:fill="auto"/>
            <w:vAlign w:val="center"/>
            <w:hideMark/>
          </w:tcPr>
          <w:p w14:paraId="17A43F84"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14</w:t>
            </w:r>
          </w:p>
        </w:tc>
        <w:tc>
          <w:tcPr>
            <w:tcW w:w="3119" w:type="dxa"/>
            <w:shd w:val="clear" w:color="auto" w:fill="auto"/>
            <w:noWrap/>
            <w:vAlign w:val="bottom"/>
            <w:hideMark/>
          </w:tcPr>
          <w:p w14:paraId="132566AD"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Кожакпось, п</w:t>
            </w:r>
          </w:p>
        </w:tc>
        <w:tc>
          <w:tcPr>
            <w:tcW w:w="2693" w:type="dxa"/>
            <w:shd w:val="clear" w:color="auto" w:fill="auto"/>
            <w:noWrap/>
            <w:vAlign w:val="bottom"/>
            <w:hideMark/>
          </w:tcPr>
          <w:p w14:paraId="1CE0A569"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0,711</w:t>
            </w:r>
          </w:p>
        </w:tc>
        <w:tc>
          <w:tcPr>
            <w:tcW w:w="2977" w:type="dxa"/>
            <w:shd w:val="clear" w:color="auto" w:fill="auto"/>
            <w:noWrap/>
            <w:vAlign w:val="bottom"/>
            <w:hideMark/>
          </w:tcPr>
          <w:p w14:paraId="71366736"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082F37E3" w14:textId="77777777" w:rsidTr="00FE58FD">
        <w:trPr>
          <w:trHeight w:val="20"/>
        </w:trPr>
        <w:tc>
          <w:tcPr>
            <w:tcW w:w="704" w:type="dxa"/>
            <w:shd w:val="clear" w:color="auto" w:fill="auto"/>
            <w:vAlign w:val="center"/>
            <w:hideMark/>
          </w:tcPr>
          <w:p w14:paraId="78B1333D"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15</w:t>
            </w:r>
          </w:p>
        </w:tc>
        <w:tc>
          <w:tcPr>
            <w:tcW w:w="3119" w:type="dxa"/>
            <w:shd w:val="clear" w:color="auto" w:fill="auto"/>
            <w:noWrap/>
            <w:vAlign w:val="bottom"/>
            <w:hideMark/>
          </w:tcPr>
          <w:p w14:paraId="4107A84A"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Костер, п</w:t>
            </w:r>
          </w:p>
        </w:tc>
        <w:tc>
          <w:tcPr>
            <w:tcW w:w="2693" w:type="dxa"/>
            <w:shd w:val="clear" w:color="auto" w:fill="auto"/>
            <w:noWrap/>
            <w:vAlign w:val="bottom"/>
            <w:hideMark/>
          </w:tcPr>
          <w:p w14:paraId="5DD005E8"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2,005</w:t>
            </w:r>
          </w:p>
        </w:tc>
        <w:tc>
          <w:tcPr>
            <w:tcW w:w="2977" w:type="dxa"/>
            <w:shd w:val="clear" w:color="auto" w:fill="auto"/>
            <w:noWrap/>
            <w:vAlign w:val="bottom"/>
            <w:hideMark/>
          </w:tcPr>
          <w:p w14:paraId="107F8C1F"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52078E0C" w14:textId="77777777" w:rsidTr="00FE58FD">
        <w:trPr>
          <w:trHeight w:val="20"/>
        </w:trPr>
        <w:tc>
          <w:tcPr>
            <w:tcW w:w="704" w:type="dxa"/>
            <w:shd w:val="clear" w:color="auto" w:fill="auto"/>
            <w:vAlign w:val="center"/>
            <w:hideMark/>
          </w:tcPr>
          <w:p w14:paraId="167FC2E7"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16</w:t>
            </w:r>
          </w:p>
        </w:tc>
        <w:tc>
          <w:tcPr>
            <w:tcW w:w="3119" w:type="dxa"/>
            <w:shd w:val="clear" w:color="auto" w:fill="auto"/>
            <w:noWrap/>
            <w:vAlign w:val="bottom"/>
            <w:hideMark/>
          </w:tcPr>
          <w:p w14:paraId="3E64DDAD"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Кошмаш-Тойси, д</w:t>
            </w:r>
          </w:p>
        </w:tc>
        <w:tc>
          <w:tcPr>
            <w:tcW w:w="2693" w:type="dxa"/>
            <w:shd w:val="clear" w:color="auto" w:fill="auto"/>
            <w:noWrap/>
            <w:vAlign w:val="bottom"/>
            <w:hideMark/>
          </w:tcPr>
          <w:p w14:paraId="3E9913CF"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3,89</w:t>
            </w:r>
          </w:p>
        </w:tc>
        <w:tc>
          <w:tcPr>
            <w:tcW w:w="2977" w:type="dxa"/>
            <w:shd w:val="clear" w:color="auto" w:fill="auto"/>
            <w:noWrap/>
            <w:vAlign w:val="bottom"/>
            <w:hideMark/>
          </w:tcPr>
          <w:p w14:paraId="1199BD80"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60B3ED9D" w14:textId="77777777" w:rsidTr="00FE58FD">
        <w:trPr>
          <w:trHeight w:val="20"/>
        </w:trPr>
        <w:tc>
          <w:tcPr>
            <w:tcW w:w="704" w:type="dxa"/>
            <w:shd w:val="clear" w:color="auto" w:fill="auto"/>
            <w:vAlign w:val="center"/>
            <w:hideMark/>
          </w:tcPr>
          <w:p w14:paraId="06E14532"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17</w:t>
            </w:r>
          </w:p>
        </w:tc>
        <w:tc>
          <w:tcPr>
            <w:tcW w:w="3119" w:type="dxa"/>
            <w:shd w:val="clear" w:color="auto" w:fill="auto"/>
            <w:noWrap/>
            <w:vAlign w:val="bottom"/>
            <w:hideMark/>
          </w:tcPr>
          <w:p w14:paraId="0B2832AF"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Красная Заря, п.</w:t>
            </w:r>
          </w:p>
        </w:tc>
        <w:tc>
          <w:tcPr>
            <w:tcW w:w="2693" w:type="dxa"/>
            <w:shd w:val="clear" w:color="auto" w:fill="auto"/>
            <w:noWrap/>
            <w:vAlign w:val="bottom"/>
            <w:hideMark/>
          </w:tcPr>
          <w:p w14:paraId="202D1ACC"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 </w:t>
            </w:r>
          </w:p>
        </w:tc>
        <w:tc>
          <w:tcPr>
            <w:tcW w:w="2977" w:type="dxa"/>
            <w:shd w:val="clear" w:color="auto" w:fill="auto"/>
            <w:noWrap/>
            <w:vAlign w:val="bottom"/>
            <w:hideMark/>
          </w:tcPr>
          <w:p w14:paraId="7D69D8ED"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не газифицирован</w:t>
            </w:r>
          </w:p>
        </w:tc>
      </w:tr>
      <w:tr w:rsidR="00FE58FD" w:rsidRPr="00FE58FD" w14:paraId="0F8065A7" w14:textId="77777777" w:rsidTr="00FE58FD">
        <w:trPr>
          <w:trHeight w:val="20"/>
        </w:trPr>
        <w:tc>
          <w:tcPr>
            <w:tcW w:w="704" w:type="dxa"/>
            <w:shd w:val="clear" w:color="auto" w:fill="auto"/>
            <w:vAlign w:val="center"/>
            <w:hideMark/>
          </w:tcPr>
          <w:p w14:paraId="71AF8111"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18</w:t>
            </w:r>
          </w:p>
        </w:tc>
        <w:tc>
          <w:tcPr>
            <w:tcW w:w="3119" w:type="dxa"/>
            <w:shd w:val="clear" w:color="auto" w:fill="auto"/>
            <w:noWrap/>
            <w:vAlign w:val="bottom"/>
            <w:hideMark/>
          </w:tcPr>
          <w:p w14:paraId="74F74BA1"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Кубня, д</w:t>
            </w:r>
          </w:p>
        </w:tc>
        <w:tc>
          <w:tcPr>
            <w:tcW w:w="2693" w:type="dxa"/>
            <w:shd w:val="clear" w:color="auto" w:fill="auto"/>
            <w:noWrap/>
            <w:vAlign w:val="bottom"/>
            <w:hideMark/>
          </w:tcPr>
          <w:p w14:paraId="4E1D5367"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5,974</w:t>
            </w:r>
          </w:p>
        </w:tc>
        <w:tc>
          <w:tcPr>
            <w:tcW w:w="2977" w:type="dxa"/>
            <w:shd w:val="clear" w:color="auto" w:fill="auto"/>
            <w:noWrap/>
            <w:vAlign w:val="bottom"/>
            <w:hideMark/>
          </w:tcPr>
          <w:p w14:paraId="56157042"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696A9EB0" w14:textId="77777777" w:rsidTr="00FE58FD">
        <w:trPr>
          <w:trHeight w:val="20"/>
        </w:trPr>
        <w:tc>
          <w:tcPr>
            <w:tcW w:w="704" w:type="dxa"/>
            <w:shd w:val="clear" w:color="auto" w:fill="auto"/>
            <w:vAlign w:val="center"/>
            <w:hideMark/>
          </w:tcPr>
          <w:p w14:paraId="4BC86AB2"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19</w:t>
            </w:r>
          </w:p>
        </w:tc>
        <w:tc>
          <w:tcPr>
            <w:tcW w:w="3119" w:type="dxa"/>
            <w:shd w:val="clear" w:color="auto" w:fill="auto"/>
            <w:noWrap/>
            <w:vAlign w:val="bottom"/>
            <w:hideMark/>
          </w:tcPr>
          <w:p w14:paraId="62B1FCE3"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Ленино, п</w:t>
            </w:r>
          </w:p>
        </w:tc>
        <w:tc>
          <w:tcPr>
            <w:tcW w:w="2693" w:type="dxa"/>
            <w:shd w:val="clear" w:color="auto" w:fill="auto"/>
            <w:noWrap/>
            <w:vAlign w:val="bottom"/>
            <w:hideMark/>
          </w:tcPr>
          <w:p w14:paraId="613F8294"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0,993</w:t>
            </w:r>
          </w:p>
        </w:tc>
        <w:tc>
          <w:tcPr>
            <w:tcW w:w="2977" w:type="dxa"/>
            <w:shd w:val="clear" w:color="auto" w:fill="auto"/>
            <w:noWrap/>
            <w:vAlign w:val="bottom"/>
            <w:hideMark/>
          </w:tcPr>
          <w:p w14:paraId="5C815A1B"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0AC8D2E5" w14:textId="77777777" w:rsidTr="00FE58FD">
        <w:trPr>
          <w:trHeight w:val="20"/>
        </w:trPr>
        <w:tc>
          <w:tcPr>
            <w:tcW w:w="704" w:type="dxa"/>
            <w:shd w:val="clear" w:color="auto" w:fill="auto"/>
            <w:vAlign w:val="center"/>
            <w:hideMark/>
          </w:tcPr>
          <w:p w14:paraId="3A56C0D2"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20</w:t>
            </w:r>
          </w:p>
        </w:tc>
        <w:tc>
          <w:tcPr>
            <w:tcW w:w="3119" w:type="dxa"/>
            <w:shd w:val="clear" w:color="auto" w:fill="auto"/>
            <w:noWrap/>
            <w:vAlign w:val="bottom"/>
            <w:hideMark/>
          </w:tcPr>
          <w:p w14:paraId="2D300DEF"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Липовка, п</w:t>
            </w:r>
          </w:p>
        </w:tc>
        <w:tc>
          <w:tcPr>
            <w:tcW w:w="2693" w:type="dxa"/>
            <w:shd w:val="clear" w:color="auto" w:fill="auto"/>
            <w:noWrap/>
            <w:vAlign w:val="bottom"/>
            <w:hideMark/>
          </w:tcPr>
          <w:p w14:paraId="279354E7"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4,824</w:t>
            </w:r>
          </w:p>
        </w:tc>
        <w:tc>
          <w:tcPr>
            <w:tcW w:w="2977" w:type="dxa"/>
            <w:shd w:val="clear" w:color="auto" w:fill="auto"/>
            <w:noWrap/>
            <w:vAlign w:val="bottom"/>
            <w:hideMark/>
          </w:tcPr>
          <w:p w14:paraId="5A2CFBE8"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60B8BE80" w14:textId="77777777" w:rsidTr="00FE58FD">
        <w:trPr>
          <w:trHeight w:val="20"/>
        </w:trPr>
        <w:tc>
          <w:tcPr>
            <w:tcW w:w="704" w:type="dxa"/>
            <w:shd w:val="clear" w:color="auto" w:fill="auto"/>
            <w:vAlign w:val="center"/>
            <w:hideMark/>
          </w:tcPr>
          <w:p w14:paraId="554F45F9"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21</w:t>
            </w:r>
          </w:p>
        </w:tc>
        <w:tc>
          <w:tcPr>
            <w:tcW w:w="3119" w:type="dxa"/>
            <w:shd w:val="clear" w:color="auto" w:fill="auto"/>
            <w:noWrap/>
            <w:vAlign w:val="bottom"/>
            <w:hideMark/>
          </w:tcPr>
          <w:p w14:paraId="5D3C56CB"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Малиновка, п</w:t>
            </w:r>
          </w:p>
        </w:tc>
        <w:tc>
          <w:tcPr>
            <w:tcW w:w="2693" w:type="dxa"/>
            <w:shd w:val="clear" w:color="auto" w:fill="auto"/>
            <w:noWrap/>
            <w:vAlign w:val="bottom"/>
            <w:hideMark/>
          </w:tcPr>
          <w:p w14:paraId="6EDA94D1"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1,938</w:t>
            </w:r>
          </w:p>
        </w:tc>
        <w:tc>
          <w:tcPr>
            <w:tcW w:w="2977" w:type="dxa"/>
            <w:shd w:val="clear" w:color="auto" w:fill="auto"/>
            <w:noWrap/>
            <w:vAlign w:val="bottom"/>
            <w:hideMark/>
          </w:tcPr>
          <w:p w14:paraId="528C056B"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218D9F07" w14:textId="77777777" w:rsidTr="00FE58FD">
        <w:trPr>
          <w:trHeight w:val="20"/>
        </w:trPr>
        <w:tc>
          <w:tcPr>
            <w:tcW w:w="704" w:type="dxa"/>
            <w:shd w:val="clear" w:color="auto" w:fill="auto"/>
            <w:vAlign w:val="center"/>
            <w:hideMark/>
          </w:tcPr>
          <w:p w14:paraId="2A710C2B"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22</w:t>
            </w:r>
          </w:p>
        </w:tc>
        <w:tc>
          <w:tcPr>
            <w:tcW w:w="3119" w:type="dxa"/>
            <w:shd w:val="clear" w:color="auto" w:fill="auto"/>
            <w:noWrap/>
            <w:vAlign w:val="bottom"/>
            <w:hideMark/>
          </w:tcPr>
          <w:p w14:paraId="4DEC9507"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Малое Батырево, д</w:t>
            </w:r>
          </w:p>
        </w:tc>
        <w:tc>
          <w:tcPr>
            <w:tcW w:w="2693" w:type="dxa"/>
            <w:shd w:val="clear" w:color="auto" w:fill="auto"/>
            <w:noWrap/>
            <w:vAlign w:val="bottom"/>
            <w:hideMark/>
          </w:tcPr>
          <w:p w14:paraId="081E0B5B"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1,693</w:t>
            </w:r>
          </w:p>
        </w:tc>
        <w:tc>
          <w:tcPr>
            <w:tcW w:w="2977" w:type="dxa"/>
            <w:shd w:val="clear" w:color="auto" w:fill="auto"/>
            <w:noWrap/>
            <w:vAlign w:val="bottom"/>
            <w:hideMark/>
          </w:tcPr>
          <w:p w14:paraId="03A6656C"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35ECEA60" w14:textId="77777777" w:rsidTr="00FE58FD">
        <w:trPr>
          <w:trHeight w:val="20"/>
        </w:trPr>
        <w:tc>
          <w:tcPr>
            <w:tcW w:w="704" w:type="dxa"/>
            <w:shd w:val="clear" w:color="auto" w:fill="auto"/>
            <w:vAlign w:val="center"/>
            <w:hideMark/>
          </w:tcPr>
          <w:p w14:paraId="511A8B43"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23</w:t>
            </w:r>
          </w:p>
        </w:tc>
        <w:tc>
          <w:tcPr>
            <w:tcW w:w="3119" w:type="dxa"/>
            <w:shd w:val="clear" w:color="auto" w:fill="auto"/>
            <w:noWrap/>
            <w:vAlign w:val="bottom"/>
            <w:hideMark/>
          </w:tcPr>
          <w:p w14:paraId="025D5A44"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Малые Кармалы, с</w:t>
            </w:r>
          </w:p>
        </w:tc>
        <w:tc>
          <w:tcPr>
            <w:tcW w:w="2693" w:type="dxa"/>
            <w:shd w:val="clear" w:color="auto" w:fill="auto"/>
            <w:noWrap/>
            <w:vAlign w:val="bottom"/>
            <w:hideMark/>
          </w:tcPr>
          <w:p w14:paraId="525C9CC6"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6,41</w:t>
            </w:r>
          </w:p>
        </w:tc>
        <w:tc>
          <w:tcPr>
            <w:tcW w:w="2977" w:type="dxa"/>
            <w:shd w:val="clear" w:color="auto" w:fill="auto"/>
            <w:noWrap/>
            <w:vAlign w:val="bottom"/>
            <w:hideMark/>
          </w:tcPr>
          <w:p w14:paraId="45F72901"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42E65EB1" w14:textId="77777777" w:rsidTr="00FE58FD">
        <w:trPr>
          <w:trHeight w:val="20"/>
        </w:trPr>
        <w:tc>
          <w:tcPr>
            <w:tcW w:w="704" w:type="dxa"/>
            <w:shd w:val="clear" w:color="auto" w:fill="auto"/>
            <w:vAlign w:val="center"/>
            <w:hideMark/>
          </w:tcPr>
          <w:p w14:paraId="5CE824A3"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lastRenderedPageBreak/>
              <w:t>24</w:t>
            </w:r>
          </w:p>
        </w:tc>
        <w:tc>
          <w:tcPr>
            <w:tcW w:w="3119" w:type="dxa"/>
            <w:shd w:val="clear" w:color="auto" w:fill="auto"/>
            <w:noWrap/>
            <w:vAlign w:val="bottom"/>
            <w:hideMark/>
          </w:tcPr>
          <w:p w14:paraId="50D27128"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Малый Кукшум, д</w:t>
            </w:r>
          </w:p>
        </w:tc>
        <w:tc>
          <w:tcPr>
            <w:tcW w:w="2693" w:type="dxa"/>
            <w:shd w:val="clear" w:color="auto" w:fill="auto"/>
            <w:noWrap/>
            <w:vAlign w:val="bottom"/>
            <w:hideMark/>
          </w:tcPr>
          <w:p w14:paraId="344BF39C"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2,088</w:t>
            </w:r>
          </w:p>
        </w:tc>
        <w:tc>
          <w:tcPr>
            <w:tcW w:w="2977" w:type="dxa"/>
            <w:shd w:val="clear" w:color="auto" w:fill="auto"/>
            <w:noWrap/>
            <w:vAlign w:val="bottom"/>
            <w:hideMark/>
          </w:tcPr>
          <w:p w14:paraId="60CD669C"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2C14A697" w14:textId="77777777" w:rsidTr="00FE58FD">
        <w:trPr>
          <w:trHeight w:val="20"/>
        </w:trPr>
        <w:tc>
          <w:tcPr>
            <w:tcW w:w="704" w:type="dxa"/>
            <w:shd w:val="clear" w:color="auto" w:fill="auto"/>
            <w:vAlign w:val="center"/>
            <w:hideMark/>
          </w:tcPr>
          <w:p w14:paraId="1ACB74FC"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25</w:t>
            </w:r>
          </w:p>
        </w:tc>
        <w:tc>
          <w:tcPr>
            <w:tcW w:w="3119" w:type="dxa"/>
            <w:shd w:val="clear" w:color="auto" w:fill="auto"/>
            <w:noWrap/>
            <w:vAlign w:val="bottom"/>
            <w:hideMark/>
          </w:tcPr>
          <w:p w14:paraId="0A53A25F"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Мерезень, п</w:t>
            </w:r>
          </w:p>
        </w:tc>
        <w:tc>
          <w:tcPr>
            <w:tcW w:w="2693" w:type="dxa"/>
            <w:shd w:val="clear" w:color="auto" w:fill="auto"/>
            <w:noWrap/>
            <w:vAlign w:val="bottom"/>
            <w:hideMark/>
          </w:tcPr>
          <w:p w14:paraId="4588BA2D"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0,83</w:t>
            </w:r>
          </w:p>
        </w:tc>
        <w:tc>
          <w:tcPr>
            <w:tcW w:w="2977" w:type="dxa"/>
            <w:shd w:val="clear" w:color="auto" w:fill="auto"/>
            <w:noWrap/>
            <w:vAlign w:val="bottom"/>
            <w:hideMark/>
          </w:tcPr>
          <w:p w14:paraId="295B3BDF"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6A152B41" w14:textId="77777777" w:rsidTr="00FE58FD">
        <w:trPr>
          <w:trHeight w:val="20"/>
        </w:trPr>
        <w:tc>
          <w:tcPr>
            <w:tcW w:w="704" w:type="dxa"/>
            <w:shd w:val="clear" w:color="auto" w:fill="auto"/>
            <w:vAlign w:val="center"/>
            <w:hideMark/>
          </w:tcPr>
          <w:p w14:paraId="2F47BAC2"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26</w:t>
            </w:r>
          </w:p>
        </w:tc>
        <w:tc>
          <w:tcPr>
            <w:tcW w:w="3119" w:type="dxa"/>
            <w:shd w:val="clear" w:color="auto" w:fill="auto"/>
            <w:noWrap/>
            <w:vAlign w:val="bottom"/>
            <w:hideMark/>
          </w:tcPr>
          <w:p w14:paraId="6DD47E63"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Мирный, п</w:t>
            </w:r>
          </w:p>
        </w:tc>
        <w:tc>
          <w:tcPr>
            <w:tcW w:w="2693" w:type="dxa"/>
            <w:shd w:val="clear" w:color="auto" w:fill="auto"/>
            <w:noWrap/>
            <w:vAlign w:val="bottom"/>
            <w:hideMark/>
          </w:tcPr>
          <w:p w14:paraId="0C019AF9"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 </w:t>
            </w:r>
          </w:p>
        </w:tc>
        <w:tc>
          <w:tcPr>
            <w:tcW w:w="2977" w:type="dxa"/>
            <w:shd w:val="clear" w:color="auto" w:fill="auto"/>
            <w:noWrap/>
            <w:vAlign w:val="bottom"/>
            <w:hideMark/>
          </w:tcPr>
          <w:p w14:paraId="34A2F170"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не газифицирован</w:t>
            </w:r>
          </w:p>
        </w:tc>
      </w:tr>
      <w:tr w:rsidR="00FE58FD" w:rsidRPr="00FE58FD" w14:paraId="17DD3352" w14:textId="77777777" w:rsidTr="00FE58FD">
        <w:trPr>
          <w:trHeight w:val="20"/>
        </w:trPr>
        <w:tc>
          <w:tcPr>
            <w:tcW w:w="704" w:type="dxa"/>
            <w:shd w:val="clear" w:color="auto" w:fill="auto"/>
            <w:vAlign w:val="center"/>
            <w:hideMark/>
          </w:tcPr>
          <w:p w14:paraId="49294716"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27</w:t>
            </w:r>
          </w:p>
        </w:tc>
        <w:tc>
          <w:tcPr>
            <w:tcW w:w="3119" w:type="dxa"/>
            <w:shd w:val="clear" w:color="auto" w:fill="auto"/>
            <w:noWrap/>
            <w:vAlign w:val="bottom"/>
            <w:hideMark/>
          </w:tcPr>
          <w:p w14:paraId="4F98F51A"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Молния, п</w:t>
            </w:r>
          </w:p>
        </w:tc>
        <w:tc>
          <w:tcPr>
            <w:tcW w:w="2693" w:type="dxa"/>
            <w:shd w:val="clear" w:color="auto" w:fill="auto"/>
            <w:noWrap/>
            <w:vAlign w:val="bottom"/>
            <w:hideMark/>
          </w:tcPr>
          <w:p w14:paraId="39FFC5AE"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2,243</w:t>
            </w:r>
          </w:p>
        </w:tc>
        <w:tc>
          <w:tcPr>
            <w:tcW w:w="2977" w:type="dxa"/>
            <w:shd w:val="clear" w:color="auto" w:fill="auto"/>
            <w:noWrap/>
            <w:vAlign w:val="bottom"/>
            <w:hideMark/>
          </w:tcPr>
          <w:p w14:paraId="244F78E2"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7A2A1CEE" w14:textId="77777777" w:rsidTr="00FE58FD">
        <w:trPr>
          <w:trHeight w:val="20"/>
        </w:trPr>
        <w:tc>
          <w:tcPr>
            <w:tcW w:w="704" w:type="dxa"/>
            <w:shd w:val="clear" w:color="auto" w:fill="auto"/>
            <w:vAlign w:val="center"/>
            <w:hideMark/>
          </w:tcPr>
          <w:p w14:paraId="1C0693A1"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28</w:t>
            </w:r>
          </w:p>
        </w:tc>
        <w:tc>
          <w:tcPr>
            <w:tcW w:w="3119" w:type="dxa"/>
            <w:shd w:val="clear" w:color="auto" w:fill="auto"/>
            <w:noWrap/>
            <w:vAlign w:val="bottom"/>
            <w:hideMark/>
          </w:tcPr>
          <w:p w14:paraId="435A3BDD"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Нижнее Кляшево, д</w:t>
            </w:r>
          </w:p>
        </w:tc>
        <w:tc>
          <w:tcPr>
            <w:tcW w:w="2693" w:type="dxa"/>
            <w:shd w:val="clear" w:color="auto" w:fill="auto"/>
            <w:noWrap/>
            <w:vAlign w:val="bottom"/>
            <w:hideMark/>
          </w:tcPr>
          <w:p w14:paraId="77B765D9"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0,766</w:t>
            </w:r>
          </w:p>
        </w:tc>
        <w:tc>
          <w:tcPr>
            <w:tcW w:w="2977" w:type="dxa"/>
            <w:shd w:val="clear" w:color="auto" w:fill="auto"/>
            <w:noWrap/>
            <w:vAlign w:val="bottom"/>
            <w:hideMark/>
          </w:tcPr>
          <w:p w14:paraId="51CB2A7F"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412A4A3F" w14:textId="77777777" w:rsidTr="00FE58FD">
        <w:trPr>
          <w:trHeight w:val="20"/>
        </w:trPr>
        <w:tc>
          <w:tcPr>
            <w:tcW w:w="704" w:type="dxa"/>
            <w:shd w:val="clear" w:color="auto" w:fill="auto"/>
            <w:vAlign w:val="center"/>
            <w:hideMark/>
          </w:tcPr>
          <w:p w14:paraId="3CA4CBA6"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29</w:t>
            </w:r>
          </w:p>
        </w:tc>
        <w:tc>
          <w:tcPr>
            <w:tcW w:w="3119" w:type="dxa"/>
            <w:shd w:val="clear" w:color="auto" w:fill="auto"/>
            <w:noWrap/>
            <w:vAlign w:val="bottom"/>
            <w:hideMark/>
          </w:tcPr>
          <w:p w14:paraId="19257C71"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Нижние Абакасы, д</w:t>
            </w:r>
          </w:p>
        </w:tc>
        <w:tc>
          <w:tcPr>
            <w:tcW w:w="2693" w:type="dxa"/>
            <w:shd w:val="clear" w:color="auto" w:fill="auto"/>
            <w:noWrap/>
            <w:vAlign w:val="bottom"/>
            <w:hideMark/>
          </w:tcPr>
          <w:p w14:paraId="4E23CC6C"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4,628</w:t>
            </w:r>
          </w:p>
        </w:tc>
        <w:tc>
          <w:tcPr>
            <w:tcW w:w="2977" w:type="dxa"/>
            <w:shd w:val="clear" w:color="auto" w:fill="auto"/>
            <w:noWrap/>
            <w:vAlign w:val="bottom"/>
            <w:hideMark/>
          </w:tcPr>
          <w:p w14:paraId="4E662F1D"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25A7ABCD" w14:textId="77777777" w:rsidTr="00FE58FD">
        <w:trPr>
          <w:trHeight w:val="20"/>
        </w:trPr>
        <w:tc>
          <w:tcPr>
            <w:tcW w:w="704" w:type="dxa"/>
            <w:shd w:val="clear" w:color="auto" w:fill="auto"/>
            <w:vAlign w:val="center"/>
            <w:hideMark/>
          </w:tcPr>
          <w:p w14:paraId="0E6F1D25"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30</w:t>
            </w:r>
          </w:p>
        </w:tc>
        <w:tc>
          <w:tcPr>
            <w:tcW w:w="3119" w:type="dxa"/>
            <w:shd w:val="clear" w:color="auto" w:fill="auto"/>
            <w:noWrap/>
            <w:vAlign w:val="bottom"/>
            <w:hideMark/>
          </w:tcPr>
          <w:p w14:paraId="57BDC824"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Новая жизнь, п</w:t>
            </w:r>
          </w:p>
        </w:tc>
        <w:tc>
          <w:tcPr>
            <w:tcW w:w="2693" w:type="dxa"/>
            <w:shd w:val="clear" w:color="auto" w:fill="auto"/>
            <w:noWrap/>
            <w:vAlign w:val="bottom"/>
            <w:hideMark/>
          </w:tcPr>
          <w:p w14:paraId="26B3F3A8"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1,529</w:t>
            </w:r>
          </w:p>
        </w:tc>
        <w:tc>
          <w:tcPr>
            <w:tcW w:w="2977" w:type="dxa"/>
            <w:shd w:val="clear" w:color="auto" w:fill="auto"/>
            <w:noWrap/>
            <w:vAlign w:val="bottom"/>
            <w:hideMark/>
          </w:tcPr>
          <w:p w14:paraId="6097410E"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7BDD789C" w14:textId="77777777" w:rsidTr="00FE58FD">
        <w:trPr>
          <w:trHeight w:val="20"/>
        </w:trPr>
        <w:tc>
          <w:tcPr>
            <w:tcW w:w="704" w:type="dxa"/>
            <w:shd w:val="clear" w:color="auto" w:fill="auto"/>
            <w:vAlign w:val="center"/>
            <w:hideMark/>
          </w:tcPr>
          <w:p w14:paraId="2C7698A9"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31</w:t>
            </w:r>
          </w:p>
        </w:tc>
        <w:tc>
          <w:tcPr>
            <w:tcW w:w="3119" w:type="dxa"/>
            <w:shd w:val="clear" w:color="auto" w:fill="auto"/>
            <w:noWrap/>
            <w:vAlign w:val="bottom"/>
            <w:hideMark/>
          </w:tcPr>
          <w:p w14:paraId="5CCB6648"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Новое Климово, д</w:t>
            </w:r>
          </w:p>
        </w:tc>
        <w:tc>
          <w:tcPr>
            <w:tcW w:w="2693" w:type="dxa"/>
            <w:shd w:val="clear" w:color="auto" w:fill="auto"/>
            <w:noWrap/>
            <w:vAlign w:val="bottom"/>
            <w:hideMark/>
          </w:tcPr>
          <w:p w14:paraId="021FBEAA"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1,379</w:t>
            </w:r>
          </w:p>
        </w:tc>
        <w:tc>
          <w:tcPr>
            <w:tcW w:w="2977" w:type="dxa"/>
            <w:shd w:val="clear" w:color="auto" w:fill="auto"/>
            <w:noWrap/>
            <w:vAlign w:val="bottom"/>
            <w:hideMark/>
          </w:tcPr>
          <w:p w14:paraId="16E21F75"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13795081" w14:textId="77777777" w:rsidTr="00FE58FD">
        <w:trPr>
          <w:trHeight w:val="20"/>
        </w:trPr>
        <w:tc>
          <w:tcPr>
            <w:tcW w:w="704" w:type="dxa"/>
            <w:shd w:val="clear" w:color="auto" w:fill="auto"/>
            <w:vAlign w:val="center"/>
            <w:hideMark/>
          </w:tcPr>
          <w:p w14:paraId="7A68F6D9"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32</w:t>
            </w:r>
          </w:p>
        </w:tc>
        <w:tc>
          <w:tcPr>
            <w:tcW w:w="3119" w:type="dxa"/>
            <w:shd w:val="clear" w:color="auto" w:fill="auto"/>
            <w:noWrap/>
            <w:vAlign w:val="bottom"/>
            <w:hideMark/>
          </w:tcPr>
          <w:p w14:paraId="27D2DE8A"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Новое Чурашево, с</w:t>
            </w:r>
          </w:p>
        </w:tc>
        <w:tc>
          <w:tcPr>
            <w:tcW w:w="2693" w:type="dxa"/>
            <w:shd w:val="clear" w:color="auto" w:fill="auto"/>
            <w:noWrap/>
            <w:vAlign w:val="bottom"/>
            <w:hideMark/>
          </w:tcPr>
          <w:p w14:paraId="5FB029C6"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19,286</w:t>
            </w:r>
          </w:p>
        </w:tc>
        <w:tc>
          <w:tcPr>
            <w:tcW w:w="2977" w:type="dxa"/>
            <w:shd w:val="clear" w:color="auto" w:fill="auto"/>
            <w:noWrap/>
            <w:vAlign w:val="bottom"/>
            <w:hideMark/>
          </w:tcPr>
          <w:p w14:paraId="043F8260"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03A5F637" w14:textId="77777777" w:rsidTr="00FE58FD">
        <w:trPr>
          <w:trHeight w:val="20"/>
        </w:trPr>
        <w:tc>
          <w:tcPr>
            <w:tcW w:w="704" w:type="dxa"/>
            <w:shd w:val="clear" w:color="auto" w:fill="auto"/>
            <w:vAlign w:val="center"/>
            <w:hideMark/>
          </w:tcPr>
          <w:p w14:paraId="30121E1C"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33</w:t>
            </w:r>
          </w:p>
        </w:tc>
        <w:tc>
          <w:tcPr>
            <w:tcW w:w="3119" w:type="dxa"/>
            <w:shd w:val="clear" w:color="auto" w:fill="auto"/>
            <w:noWrap/>
            <w:vAlign w:val="bottom"/>
            <w:hideMark/>
          </w:tcPr>
          <w:p w14:paraId="4219E952"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Новые Высли, д</w:t>
            </w:r>
          </w:p>
        </w:tc>
        <w:tc>
          <w:tcPr>
            <w:tcW w:w="2693" w:type="dxa"/>
            <w:shd w:val="clear" w:color="auto" w:fill="auto"/>
            <w:noWrap/>
            <w:vAlign w:val="bottom"/>
            <w:hideMark/>
          </w:tcPr>
          <w:p w14:paraId="7718BDC3"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5,981</w:t>
            </w:r>
          </w:p>
        </w:tc>
        <w:tc>
          <w:tcPr>
            <w:tcW w:w="2977" w:type="dxa"/>
            <w:shd w:val="clear" w:color="auto" w:fill="auto"/>
            <w:noWrap/>
            <w:vAlign w:val="bottom"/>
            <w:hideMark/>
          </w:tcPr>
          <w:p w14:paraId="0B34CCEA"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22ED626A" w14:textId="77777777" w:rsidTr="00FE58FD">
        <w:trPr>
          <w:trHeight w:val="20"/>
        </w:trPr>
        <w:tc>
          <w:tcPr>
            <w:tcW w:w="704" w:type="dxa"/>
            <w:shd w:val="clear" w:color="auto" w:fill="auto"/>
            <w:vAlign w:val="center"/>
            <w:hideMark/>
          </w:tcPr>
          <w:p w14:paraId="10E36138"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34</w:t>
            </w:r>
          </w:p>
        </w:tc>
        <w:tc>
          <w:tcPr>
            <w:tcW w:w="3119" w:type="dxa"/>
            <w:shd w:val="clear" w:color="auto" w:fill="auto"/>
            <w:noWrap/>
            <w:vAlign w:val="bottom"/>
            <w:hideMark/>
          </w:tcPr>
          <w:p w14:paraId="7E154E86"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Огонек, п</w:t>
            </w:r>
          </w:p>
        </w:tc>
        <w:tc>
          <w:tcPr>
            <w:tcW w:w="2693" w:type="dxa"/>
            <w:shd w:val="clear" w:color="auto" w:fill="auto"/>
            <w:noWrap/>
            <w:vAlign w:val="bottom"/>
            <w:hideMark/>
          </w:tcPr>
          <w:p w14:paraId="127258D4"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2,884</w:t>
            </w:r>
          </w:p>
        </w:tc>
        <w:tc>
          <w:tcPr>
            <w:tcW w:w="2977" w:type="dxa"/>
            <w:shd w:val="clear" w:color="auto" w:fill="auto"/>
            <w:noWrap/>
            <w:vAlign w:val="bottom"/>
            <w:hideMark/>
          </w:tcPr>
          <w:p w14:paraId="47C67117"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1BB945A9" w14:textId="77777777" w:rsidTr="00FE58FD">
        <w:trPr>
          <w:trHeight w:val="20"/>
        </w:trPr>
        <w:tc>
          <w:tcPr>
            <w:tcW w:w="704" w:type="dxa"/>
            <w:shd w:val="clear" w:color="auto" w:fill="auto"/>
            <w:vAlign w:val="center"/>
            <w:hideMark/>
          </w:tcPr>
          <w:p w14:paraId="07E534EF"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35</w:t>
            </w:r>
          </w:p>
        </w:tc>
        <w:tc>
          <w:tcPr>
            <w:tcW w:w="3119" w:type="dxa"/>
            <w:shd w:val="clear" w:color="auto" w:fill="auto"/>
            <w:noWrap/>
            <w:vAlign w:val="bottom"/>
            <w:hideMark/>
          </w:tcPr>
          <w:p w14:paraId="7F2C5FAE"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Орел, п</w:t>
            </w:r>
          </w:p>
        </w:tc>
        <w:tc>
          <w:tcPr>
            <w:tcW w:w="2693" w:type="dxa"/>
            <w:shd w:val="clear" w:color="auto" w:fill="auto"/>
            <w:noWrap/>
            <w:vAlign w:val="bottom"/>
            <w:hideMark/>
          </w:tcPr>
          <w:p w14:paraId="645F9284"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1,051</w:t>
            </w:r>
          </w:p>
        </w:tc>
        <w:tc>
          <w:tcPr>
            <w:tcW w:w="2977" w:type="dxa"/>
            <w:shd w:val="clear" w:color="auto" w:fill="auto"/>
            <w:noWrap/>
            <w:vAlign w:val="bottom"/>
            <w:hideMark/>
          </w:tcPr>
          <w:p w14:paraId="4184B8FB"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0017DA69" w14:textId="77777777" w:rsidTr="00FE58FD">
        <w:trPr>
          <w:trHeight w:val="20"/>
        </w:trPr>
        <w:tc>
          <w:tcPr>
            <w:tcW w:w="704" w:type="dxa"/>
            <w:shd w:val="clear" w:color="auto" w:fill="auto"/>
            <w:vAlign w:val="center"/>
            <w:hideMark/>
          </w:tcPr>
          <w:p w14:paraId="2DB21B05"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36</w:t>
            </w:r>
          </w:p>
        </w:tc>
        <w:tc>
          <w:tcPr>
            <w:tcW w:w="3119" w:type="dxa"/>
            <w:shd w:val="clear" w:color="auto" w:fill="auto"/>
            <w:noWrap/>
            <w:vAlign w:val="bottom"/>
            <w:hideMark/>
          </w:tcPr>
          <w:p w14:paraId="24C35241"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Первомайск, п</w:t>
            </w:r>
          </w:p>
        </w:tc>
        <w:tc>
          <w:tcPr>
            <w:tcW w:w="2693" w:type="dxa"/>
            <w:shd w:val="clear" w:color="auto" w:fill="auto"/>
            <w:noWrap/>
            <w:vAlign w:val="bottom"/>
            <w:hideMark/>
          </w:tcPr>
          <w:p w14:paraId="74374D5E"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 </w:t>
            </w:r>
          </w:p>
        </w:tc>
        <w:tc>
          <w:tcPr>
            <w:tcW w:w="2977" w:type="dxa"/>
            <w:shd w:val="clear" w:color="auto" w:fill="auto"/>
            <w:noWrap/>
            <w:vAlign w:val="bottom"/>
            <w:hideMark/>
          </w:tcPr>
          <w:p w14:paraId="08A0137A"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не газифицирован</w:t>
            </w:r>
          </w:p>
        </w:tc>
      </w:tr>
      <w:tr w:rsidR="00FE58FD" w:rsidRPr="00FE58FD" w14:paraId="2A067E30" w14:textId="77777777" w:rsidTr="00FE58FD">
        <w:trPr>
          <w:trHeight w:val="20"/>
        </w:trPr>
        <w:tc>
          <w:tcPr>
            <w:tcW w:w="704" w:type="dxa"/>
            <w:shd w:val="clear" w:color="auto" w:fill="auto"/>
            <w:vAlign w:val="center"/>
            <w:hideMark/>
          </w:tcPr>
          <w:p w14:paraId="2E228C44"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37</w:t>
            </w:r>
          </w:p>
        </w:tc>
        <w:tc>
          <w:tcPr>
            <w:tcW w:w="3119" w:type="dxa"/>
            <w:shd w:val="clear" w:color="auto" w:fill="auto"/>
            <w:noWrap/>
            <w:vAlign w:val="bottom"/>
            <w:hideMark/>
          </w:tcPr>
          <w:p w14:paraId="7E6BE74A"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Паральша, п</w:t>
            </w:r>
          </w:p>
        </w:tc>
        <w:tc>
          <w:tcPr>
            <w:tcW w:w="2693" w:type="dxa"/>
            <w:shd w:val="clear" w:color="auto" w:fill="auto"/>
            <w:noWrap/>
            <w:vAlign w:val="bottom"/>
            <w:hideMark/>
          </w:tcPr>
          <w:p w14:paraId="0C950084"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 </w:t>
            </w:r>
          </w:p>
        </w:tc>
        <w:tc>
          <w:tcPr>
            <w:tcW w:w="2977" w:type="dxa"/>
            <w:shd w:val="clear" w:color="auto" w:fill="auto"/>
            <w:noWrap/>
            <w:vAlign w:val="bottom"/>
            <w:hideMark/>
          </w:tcPr>
          <w:p w14:paraId="4B417A88"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не газифицирован</w:t>
            </w:r>
          </w:p>
        </w:tc>
      </w:tr>
      <w:tr w:rsidR="00FE58FD" w:rsidRPr="00FE58FD" w14:paraId="3CAE7423" w14:textId="77777777" w:rsidTr="00FE58FD">
        <w:trPr>
          <w:trHeight w:val="20"/>
        </w:trPr>
        <w:tc>
          <w:tcPr>
            <w:tcW w:w="704" w:type="dxa"/>
            <w:shd w:val="clear" w:color="auto" w:fill="auto"/>
            <w:vAlign w:val="center"/>
            <w:hideMark/>
          </w:tcPr>
          <w:p w14:paraId="5623B58D"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38</w:t>
            </w:r>
          </w:p>
        </w:tc>
        <w:tc>
          <w:tcPr>
            <w:tcW w:w="3119" w:type="dxa"/>
            <w:shd w:val="clear" w:color="auto" w:fill="auto"/>
            <w:noWrap/>
            <w:vAlign w:val="bottom"/>
            <w:hideMark/>
          </w:tcPr>
          <w:p w14:paraId="32F8D251"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Русские Тимяши, д</w:t>
            </w:r>
          </w:p>
        </w:tc>
        <w:tc>
          <w:tcPr>
            <w:tcW w:w="2693" w:type="dxa"/>
            <w:shd w:val="clear" w:color="auto" w:fill="auto"/>
            <w:noWrap/>
            <w:vAlign w:val="bottom"/>
            <w:hideMark/>
          </w:tcPr>
          <w:p w14:paraId="0EA93D14"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2,523</w:t>
            </w:r>
          </w:p>
        </w:tc>
        <w:tc>
          <w:tcPr>
            <w:tcW w:w="2977" w:type="dxa"/>
            <w:shd w:val="clear" w:color="auto" w:fill="auto"/>
            <w:noWrap/>
            <w:vAlign w:val="bottom"/>
            <w:hideMark/>
          </w:tcPr>
          <w:p w14:paraId="0D98DEF7"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707D2484" w14:textId="77777777" w:rsidTr="00FE58FD">
        <w:trPr>
          <w:trHeight w:val="20"/>
        </w:trPr>
        <w:tc>
          <w:tcPr>
            <w:tcW w:w="704" w:type="dxa"/>
            <w:shd w:val="clear" w:color="auto" w:fill="auto"/>
            <w:vAlign w:val="center"/>
            <w:hideMark/>
          </w:tcPr>
          <w:p w14:paraId="0BAA245B"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39</w:t>
            </w:r>
          </w:p>
        </w:tc>
        <w:tc>
          <w:tcPr>
            <w:tcW w:w="3119" w:type="dxa"/>
            <w:shd w:val="clear" w:color="auto" w:fill="auto"/>
            <w:noWrap/>
            <w:vAlign w:val="bottom"/>
            <w:hideMark/>
          </w:tcPr>
          <w:p w14:paraId="19416F08"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Савка, д</w:t>
            </w:r>
          </w:p>
        </w:tc>
        <w:tc>
          <w:tcPr>
            <w:tcW w:w="2693" w:type="dxa"/>
            <w:shd w:val="clear" w:color="auto" w:fill="auto"/>
            <w:noWrap/>
            <w:vAlign w:val="bottom"/>
            <w:hideMark/>
          </w:tcPr>
          <w:p w14:paraId="7E4D53AE"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5,024</w:t>
            </w:r>
          </w:p>
        </w:tc>
        <w:tc>
          <w:tcPr>
            <w:tcW w:w="2977" w:type="dxa"/>
            <w:shd w:val="clear" w:color="auto" w:fill="auto"/>
            <w:noWrap/>
            <w:vAlign w:val="bottom"/>
            <w:hideMark/>
          </w:tcPr>
          <w:p w14:paraId="779028E1"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2ACCA2EF" w14:textId="77777777" w:rsidTr="00FE58FD">
        <w:trPr>
          <w:trHeight w:val="20"/>
        </w:trPr>
        <w:tc>
          <w:tcPr>
            <w:tcW w:w="704" w:type="dxa"/>
            <w:shd w:val="clear" w:color="auto" w:fill="auto"/>
            <w:vAlign w:val="center"/>
            <w:hideMark/>
          </w:tcPr>
          <w:p w14:paraId="0BEEC1A2"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40</w:t>
            </w:r>
          </w:p>
        </w:tc>
        <w:tc>
          <w:tcPr>
            <w:tcW w:w="3119" w:type="dxa"/>
            <w:shd w:val="clear" w:color="auto" w:fill="auto"/>
            <w:noWrap/>
            <w:vAlign w:val="bottom"/>
            <w:hideMark/>
          </w:tcPr>
          <w:p w14:paraId="61872A0F"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Сехнер, п</w:t>
            </w:r>
          </w:p>
        </w:tc>
        <w:tc>
          <w:tcPr>
            <w:tcW w:w="2693" w:type="dxa"/>
            <w:shd w:val="clear" w:color="auto" w:fill="auto"/>
            <w:noWrap/>
            <w:vAlign w:val="bottom"/>
            <w:hideMark/>
          </w:tcPr>
          <w:p w14:paraId="196562DC"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 </w:t>
            </w:r>
          </w:p>
        </w:tc>
        <w:tc>
          <w:tcPr>
            <w:tcW w:w="2977" w:type="dxa"/>
            <w:shd w:val="clear" w:color="auto" w:fill="auto"/>
            <w:noWrap/>
            <w:vAlign w:val="bottom"/>
            <w:hideMark/>
          </w:tcPr>
          <w:p w14:paraId="618E4A7E"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не газифицирован</w:t>
            </w:r>
          </w:p>
        </w:tc>
      </w:tr>
      <w:tr w:rsidR="00FE58FD" w:rsidRPr="00FE58FD" w14:paraId="529BB9B5" w14:textId="77777777" w:rsidTr="00FE58FD">
        <w:trPr>
          <w:trHeight w:val="20"/>
        </w:trPr>
        <w:tc>
          <w:tcPr>
            <w:tcW w:w="704" w:type="dxa"/>
            <w:shd w:val="clear" w:color="auto" w:fill="auto"/>
            <w:vAlign w:val="center"/>
            <w:hideMark/>
          </w:tcPr>
          <w:p w14:paraId="07937887"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41</w:t>
            </w:r>
          </w:p>
        </w:tc>
        <w:tc>
          <w:tcPr>
            <w:tcW w:w="3119" w:type="dxa"/>
            <w:shd w:val="clear" w:color="auto" w:fill="auto"/>
            <w:noWrap/>
            <w:vAlign w:val="bottom"/>
            <w:hideMark/>
          </w:tcPr>
          <w:p w14:paraId="3F839461"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Сирикли, д</w:t>
            </w:r>
          </w:p>
        </w:tc>
        <w:tc>
          <w:tcPr>
            <w:tcW w:w="2693" w:type="dxa"/>
            <w:shd w:val="clear" w:color="auto" w:fill="auto"/>
            <w:noWrap/>
            <w:vAlign w:val="bottom"/>
            <w:hideMark/>
          </w:tcPr>
          <w:p w14:paraId="35E03610"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20,331</w:t>
            </w:r>
          </w:p>
        </w:tc>
        <w:tc>
          <w:tcPr>
            <w:tcW w:w="2977" w:type="dxa"/>
            <w:shd w:val="clear" w:color="auto" w:fill="auto"/>
            <w:noWrap/>
            <w:vAlign w:val="bottom"/>
            <w:hideMark/>
          </w:tcPr>
          <w:p w14:paraId="7586E212"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5A427E2F" w14:textId="77777777" w:rsidTr="00FE58FD">
        <w:trPr>
          <w:trHeight w:val="20"/>
        </w:trPr>
        <w:tc>
          <w:tcPr>
            <w:tcW w:w="704" w:type="dxa"/>
            <w:shd w:val="clear" w:color="auto" w:fill="auto"/>
            <w:vAlign w:val="center"/>
            <w:hideMark/>
          </w:tcPr>
          <w:p w14:paraId="3B30479F"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42</w:t>
            </w:r>
          </w:p>
        </w:tc>
        <w:tc>
          <w:tcPr>
            <w:tcW w:w="3119" w:type="dxa"/>
            <w:shd w:val="clear" w:color="auto" w:fill="auto"/>
            <w:noWrap/>
            <w:vAlign w:val="bottom"/>
            <w:hideMark/>
          </w:tcPr>
          <w:p w14:paraId="463863B2"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Смычка, д</w:t>
            </w:r>
          </w:p>
        </w:tc>
        <w:tc>
          <w:tcPr>
            <w:tcW w:w="2693" w:type="dxa"/>
            <w:shd w:val="clear" w:color="auto" w:fill="auto"/>
            <w:noWrap/>
            <w:vAlign w:val="bottom"/>
            <w:hideMark/>
          </w:tcPr>
          <w:p w14:paraId="7C5581B2"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1,643</w:t>
            </w:r>
          </w:p>
        </w:tc>
        <w:tc>
          <w:tcPr>
            <w:tcW w:w="2977" w:type="dxa"/>
            <w:shd w:val="clear" w:color="auto" w:fill="auto"/>
            <w:noWrap/>
            <w:vAlign w:val="bottom"/>
            <w:hideMark/>
          </w:tcPr>
          <w:p w14:paraId="775D884A"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5B0978DD" w14:textId="77777777" w:rsidTr="00FE58FD">
        <w:trPr>
          <w:trHeight w:val="20"/>
        </w:trPr>
        <w:tc>
          <w:tcPr>
            <w:tcW w:w="704" w:type="dxa"/>
            <w:shd w:val="clear" w:color="auto" w:fill="auto"/>
            <w:vAlign w:val="center"/>
            <w:hideMark/>
          </w:tcPr>
          <w:p w14:paraId="43EFC24A"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43</w:t>
            </w:r>
          </w:p>
        </w:tc>
        <w:tc>
          <w:tcPr>
            <w:tcW w:w="3119" w:type="dxa"/>
            <w:shd w:val="clear" w:color="auto" w:fill="auto"/>
            <w:noWrap/>
            <w:vAlign w:val="bottom"/>
            <w:hideMark/>
          </w:tcPr>
          <w:p w14:paraId="5FFD7C54"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Сосновка, д</w:t>
            </w:r>
          </w:p>
        </w:tc>
        <w:tc>
          <w:tcPr>
            <w:tcW w:w="2693" w:type="dxa"/>
            <w:shd w:val="clear" w:color="auto" w:fill="auto"/>
            <w:noWrap/>
            <w:vAlign w:val="bottom"/>
            <w:hideMark/>
          </w:tcPr>
          <w:p w14:paraId="1A978E7D"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3,515</w:t>
            </w:r>
          </w:p>
        </w:tc>
        <w:tc>
          <w:tcPr>
            <w:tcW w:w="2977" w:type="dxa"/>
            <w:shd w:val="clear" w:color="auto" w:fill="auto"/>
            <w:noWrap/>
            <w:vAlign w:val="bottom"/>
            <w:hideMark/>
          </w:tcPr>
          <w:p w14:paraId="4342216F"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7D0EED42" w14:textId="77777777" w:rsidTr="00FE58FD">
        <w:trPr>
          <w:trHeight w:val="20"/>
        </w:trPr>
        <w:tc>
          <w:tcPr>
            <w:tcW w:w="704" w:type="dxa"/>
            <w:shd w:val="clear" w:color="auto" w:fill="auto"/>
            <w:vAlign w:val="center"/>
            <w:hideMark/>
          </w:tcPr>
          <w:p w14:paraId="156E9273"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44</w:t>
            </w:r>
          </w:p>
        </w:tc>
        <w:tc>
          <w:tcPr>
            <w:tcW w:w="3119" w:type="dxa"/>
            <w:shd w:val="clear" w:color="auto" w:fill="auto"/>
            <w:noWrap/>
            <w:vAlign w:val="bottom"/>
            <w:hideMark/>
          </w:tcPr>
          <w:p w14:paraId="4DF5094A"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Спотара, п</w:t>
            </w:r>
          </w:p>
        </w:tc>
        <w:tc>
          <w:tcPr>
            <w:tcW w:w="2693" w:type="dxa"/>
            <w:shd w:val="clear" w:color="auto" w:fill="auto"/>
            <w:noWrap/>
            <w:vAlign w:val="bottom"/>
            <w:hideMark/>
          </w:tcPr>
          <w:p w14:paraId="4C72289C"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 </w:t>
            </w:r>
          </w:p>
        </w:tc>
        <w:tc>
          <w:tcPr>
            <w:tcW w:w="2977" w:type="dxa"/>
            <w:shd w:val="clear" w:color="auto" w:fill="auto"/>
            <w:noWrap/>
            <w:vAlign w:val="bottom"/>
            <w:hideMark/>
          </w:tcPr>
          <w:p w14:paraId="528CC283"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не газифицирован</w:t>
            </w:r>
          </w:p>
        </w:tc>
      </w:tr>
      <w:tr w:rsidR="00FE58FD" w:rsidRPr="00FE58FD" w14:paraId="0EF7C73F" w14:textId="77777777" w:rsidTr="00FE58FD">
        <w:trPr>
          <w:trHeight w:val="20"/>
        </w:trPr>
        <w:tc>
          <w:tcPr>
            <w:tcW w:w="704" w:type="dxa"/>
            <w:shd w:val="clear" w:color="auto" w:fill="auto"/>
            <w:vAlign w:val="center"/>
            <w:hideMark/>
          </w:tcPr>
          <w:p w14:paraId="40B0FCBB"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45</w:t>
            </w:r>
          </w:p>
        </w:tc>
        <w:tc>
          <w:tcPr>
            <w:tcW w:w="3119" w:type="dxa"/>
            <w:shd w:val="clear" w:color="auto" w:fill="auto"/>
            <w:noWrap/>
            <w:vAlign w:val="bottom"/>
            <w:hideMark/>
          </w:tcPr>
          <w:p w14:paraId="60DC603B"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Сюрбеевка, д</w:t>
            </w:r>
          </w:p>
        </w:tc>
        <w:tc>
          <w:tcPr>
            <w:tcW w:w="2693" w:type="dxa"/>
            <w:shd w:val="clear" w:color="auto" w:fill="auto"/>
            <w:noWrap/>
            <w:vAlign w:val="bottom"/>
            <w:hideMark/>
          </w:tcPr>
          <w:p w14:paraId="0164B086"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2,713</w:t>
            </w:r>
          </w:p>
        </w:tc>
        <w:tc>
          <w:tcPr>
            <w:tcW w:w="2977" w:type="dxa"/>
            <w:shd w:val="clear" w:color="auto" w:fill="auto"/>
            <w:noWrap/>
            <w:vAlign w:val="bottom"/>
            <w:hideMark/>
          </w:tcPr>
          <w:p w14:paraId="0ED4A62D"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5FDB4D47" w14:textId="77777777" w:rsidTr="00FE58FD">
        <w:trPr>
          <w:trHeight w:val="20"/>
        </w:trPr>
        <w:tc>
          <w:tcPr>
            <w:tcW w:w="704" w:type="dxa"/>
            <w:shd w:val="clear" w:color="auto" w:fill="auto"/>
            <w:vAlign w:val="center"/>
            <w:hideMark/>
          </w:tcPr>
          <w:p w14:paraId="52A37206"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46</w:t>
            </w:r>
          </w:p>
        </w:tc>
        <w:tc>
          <w:tcPr>
            <w:tcW w:w="3119" w:type="dxa"/>
            <w:shd w:val="clear" w:color="auto" w:fill="auto"/>
            <w:noWrap/>
            <w:vAlign w:val="bottom"/>
            <w:hideMark/>
          </w:tcPr>
          <w:p w14:paraId="635A1FDD"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Тарнвар, п</w:t>
            </w:r>
          </w:p>
        </w:tc>
        <w:tc>
          <w:tcPr>
            <w:tcW w:w="2693" w:type="dxa"/>
            <w:shd w:val="clear" w:color="auto" w:fill="auto"/>
            <w:noWrap/>
            <w:vAlign w:val="bottom"/>
            <w:hideMark/>
          </w:tcPr>
          <w:p w14:paraId="138554FA"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1,972</w:t>
            </w:r>
          </w:p>
        </w:tc>
        <w:tc>
          <w:tcPr>
            <w:tcW w:w="2977" w:type="dxa"/>
            <w:shd w:val="clear" w:color="auto" w:fill="auto"/>
            <w:noWrap/>
            <w:vAlign w:val="bottom"/>
            <w:hideMark/>
          </w:tcPr>
          <w:p w14:paraId="7D19BFAD"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530B7405" w14:textId="77777777" w:rsidTr="00FE58FD">
        <w:trPr>
          <w:trHeight w:val="20"/>
        </w:trPr>
        <w:tc>
          <w:tcPr>
            <w:tcW w:w="704" w:type="dxa"/>
            <w:shd w:val="clear" w:color="auto" w:fill="auto"/>
            <w:vAlign w:val="center"/>
            <w:hideMark/>
          </w:tcPr>
          <w:p w14:paraId="7B307953"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47</w:t>
            </w:r>
          </w:p>
        </w:tc>
        <w:tc>
          <w:tcPr>
            <w:tcW w:w="3119" w:type="dxa"/>
            <w:shd w:val="clear" w:color="auto" w:fill="auto"/>
            <w:noWrap/>
            <w:vAlign w:val="bottom"/>
            <w:hideMark/>
          </w:tcPr>
          <w:p w14:paraId="0DAB71DF"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Тойси-Паразуси, д</w:t>
            </w:r>
          </w:p>
        </w:tc>
        <w:tc>
          <w:tcPr>
            <w:tcW w:w="2693" w:type="dxa"/>
            <w:shd w:val="clear" w:color="auto" w:fill="auto"/>
            <w:noWrap/>
            <w:vAlign w:val="bottom"/>
            <w:hideMark/>
          </w:tcPr>
          <w:p w14:paraId="053C3049"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8,617</w:t>
            </w:r>
          </w:p>
        </w:tc>
        <w:tc>
          <w:tcPr>
            <w:tcW w:w="2977" w:type="dxa"/>
            <w:shd w:val="clear" w:color="auto" w:fill="auto"/>
            <w:noWrap/>
            <w:vAlign w:val="bottom"/>
            <w:hideMark/>
          </w:tcPr>
          <w:p w14:paraId="711523CD"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6757641B" w14:textId="77777777" w:rsidTr="00FE58FD">
        <w:trPr>
          <w:trHeight w:val="20"/>
        </w:trPr>
        <w:tc>
          <w:tcPr>
            <w:tcW w:w="704" w:type="dxa"/>
            <w:shd w:val="clear" w:color="auto" w:fill="auto"/>
            <w:vAlign w:val="center"/>
            <w:hideMark/>
          </w:tcPr>
          <w:p w14:paraId="796ECA17"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48</w:t>
            </w:r>
          </w:p>
        </w:tc>
        <w:tc>
          <w:tcPr>
            <w:tcW w:w="3119" w:type="dxa"/>
            <w:shd w:val="clear" w:color="auto" w:fill="auto"/>
            <w:noWrap/>
            <w:vAlign w:val="bottom"/>
            <w:hideMark/>
          </w:tcPr>
          <w:p w14:paraId="2A4BD23D"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Тымар, п</w:t>
            </w:r>
          </w:p>
        </w:tc>
        <w:tc>
          <w:tcPr>
            <w:tcW w:w="2693" w:type="dxa"/>
            <w:shd w:val="clear" w:color="auto" w:fill="auto"/>
            <w:noWrap/>
            <w:vAlign w:val="bottom"/>
            <w:hideMark/>
          </w:tcPr>
          <w:p w14:paraId="39CD27A2"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1,734</w:t>
            </w:r>
          </w:p>
        </w:tc>
        <w:tc>
          <w:tcPr>
            <w:tcW w:w="2977" w:type="dxa"/>
            <w:shd w:val="clear" w:color="auto" w:fill="auto"/>
            <w:noWrap/>
            <w:vAlign w:val="bottom"/>
            <w:hideMark/>
          </w:tcPr>
          <w:p w14:paraId="0E76318B"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468B46A0" w14:textId="77777777" w:rsidTr="00FE58FD">
        <w:trPr>
          <w:trHeight w:val="20"/>
        </w:trPr>
        <w:tc>
          <w:tcPr>
            <w:tcW w:w="704" w:type="dxa"/>
            <w:shd w:val="clear" w:color="auto" w:fill="auto"/>
            <w:vAlign w:val="center"/>
            <w:hideMark/>
          </w:tcPr>
          <w:p w14:paraId="1EA84C02"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49</w:t>
            </w:r>
          </w:p>
        </w:tc>
        <w:tc>
          <w:tcPr>
            <w:tcW w:w="3119" w:type="dxa"/>
            <w:shd w:val="clear" w:color="auto" w:fill="auto"/>
            <w:noWrap/>
            <w:vAlign w:val="bottom"/>
            <w:hideMark/>
          </w:tcPr>
          <w:p w14:paraId="3978A74B"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Хомбусь-Батырево, с</w:t>
            </w:r>
          </w:p>
        </w:tc>
        <w:tc>
          <w:tcPr>
            <w:tcW w:w="2693" w:type="dxa"/>
            <w:shd w:val="clear" w:color="auto" w:fill="auto"/>
            <w:noWrap/>
            <w:vAlign w:val="bottom"/>
            <w:hideMark/>
          </w:tcPr>
          <w:p w14:paraId="64B6B56C"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4,488</w:t>
            </w:r>
          </w:p>
        </w:tc>
        <w:tc>
          <w:tcPr>
            <w:tcW w:w="2977" w:type="dxa"/>
            <w:shd w:val="clear" w:color="auto" w:fill="auto"/>
            <w:noWrap/>
            <w:vAlign w:val="bottom"/>
            <w:hideMark/>
          </w:tcPr>
          <w:p w14:paraId="505ACD85"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0679BB36" w14:textId="77777777" w:rsidTr="00FE58FD">
        <w:trPr>
          <w:trHeight w:val="20"/>
        </w:trPr>
        <w:tc>
          <w:tcPr>
            <w:tcW w:w="704" w:type="dxa"/>
            <w:shd w:val="clear" w:color="auto" w:fill="auto"/>
            <w:vAlign w:val="center"/>
            <w:hideMark/>
          </w:tcPr>
          <w:p w14:paraId="682143C3"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50</w:t>
            </w:r>
          </w:p>
        </w:tc>
        <w:tc>
          <w:tcPr>
            <w:tcW w:w="3119" w:type="dxa"/>
            <w:shd w:val="clear" w:color="auto" w:fill="auto"/>
            <w:noWrap/>
            <w:vAlign w:val="bottom"/>
            <w:hideMark/>
          </w:tcPr>
          <w:p w14:paraId="5F316F4C"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Хом-Яндобы, д</w:t>
            </w:r>
          </w:p>
        </w:tc>
        <w:tc>
          <w:tcPr>
            <w:tcW w:w="2693" w:type="dxa"/>
            <w:shd w:val="clear" w:color="auto" w:fill="auto"/>
            <w:noWrap/>
            <w:vAlign w:val="bottom"/>
            <w:hideMark/>
          </w:tcPr>
          <w:p w14:paraId="0687A030"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4,561</w:t>
            </w:r>
          </w:p>
        </w:tc>
        <w:tc>
          <w:tcPr>
            <w:tcW w:w="2977" w:type="dxa"/>
            <w:shd w:val="clear" w:color="auto" w:fill="auto"/>
            <w:noWrap/>
            <w:vAlign w:val="bottom"/>
            <w:hideMark/>
          </w:tcPr>
          <w:p w14:paraId="1C19024B"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6FFE5DB0" w14:textId="77777777" w:rsidTr="00FE58FD">
        <w:trPr>
          <w:trHeight w:val="20"/>
        </w:trPr>
        <w:tc>
          <w:tcPr>
            <w:tcW w:w="704" w:type="dxa"/>
            <w:shd w:val="clear" w:color="auto" w:fill="auto"/>
            <w:vAlign w:val="center"/>
            <w:hideMark/>
          </w:tcPr>
          <w:p w14:paraId="070FB06E"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51</w:t>
            </w:r>
          </w:p>
        </w:tc>
        <w:tc>
          <w:tcPr>
            <w:tcW w:w="3119" w:type="dxa"/>
            <w:shd w:val="clear" w:color="auto" w:fill="auto"/>
            <w:noWrap/>
            <w:vAlign w:val="bottom"/>
            <w:hideMark/>
          </w:tcPr>
          <w:p w14:paraId="7FF02D12"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Хормалы, с</w:t>
            </w:r>
          </w:p>
        </w:tc>
        <w:tc>
          <w:tcPr>
            <w:tcW w:w="2693" w:type="dxa"/>
            <w:shd w:val="clear" w:color="auto" w:fill="auto"/>
            <w:noWrap/>
            <w:vAlign w:val="bottom"/>
            <w:hideMark/>
          </w:tcPr>
          <w:p w14:paraId="3BFE05D3"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17,568</w:t>
            </w:r>
          </w:p>
        </w:tc>
        <w:tc>
          <w:tcPr>
            <w:tcW w:w="2977" w:type="dxa"/>
            <w:shd w:val="clear" w:color="auto" w:fill="auto"/>
            <w:noWrap/>
            <w:vAlign w:val="bottom"/>
            <w:hideMark/>
          </w:tcPr>
          <w:p w14:paraId="1B3233EA"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51DCB945" w14:textId="77777777" w:rsidTr="00FE58FD">
        <w:trPr>
          <w:trHeight w:val="20"/>
        </w:trPr>
        <w:tc>
          <w:tcPr>
            <w:tcW w:w="704" w:type="dxa"/>
            <w:shd w:val="clear" w:color="auto" w:fill="auto"/>
            <w:vAlign w:val="center"/>
            <w:hideMark/>
          </w:tcPr>
          <w:p w14:paraId="0C5D264C"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52</w:t>
            </w:r>
          </w:p>
        </w:tc>
        <w:tc>
          <w:tcPr>
            <w:tcW w:w="3119" w:type="dxa"/>
            <w:shd w:val="clear" w:color="auto" w:fill="auto"/>
            <w:noWrap/>
            <w:vAlign w:val="bottom"/>
            <w:hideMark/>
          </w:tcPr>
          <w:p w14:paraId="6C92E0BD"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Чувашские Тимяши, д</w:t>
            </w:r>
          </w:p>
        </w:tc>
        <w:tc>
          <w:tcPr>
            <w:tcW w:w="2693" w:type="dxa"/>
            <w:shd w:val="clear" w:color="auto" w:fill="auto"/>
            <w:noWrap/>
            <w:vAlign w:val="bottom"/>
            <w:hideMark/>
          </w:tcPr>
          <w:p w14:paraId="59C4962A"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11,335</w:t>
            </w:r>
          </w:p>
        </w:tc>
        <w:tc>
          <w:tcPr>
            <w:tcW w:w="2977" w:type="dxa"/>
            <w:shd w:val="clear" w:color="auto" w:fill="auto"/>
            <w:noWrap/>
            <w:vAlign w:val="bottom"/>
            <w:hideMark/>
          </w:tcPr>
          <w:p w14:paraId="65C1AB7D"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715156FC" w14:textId="77777777" w:rsidTr="00FE58FD">
        <w:trPr>
          <w:trHeight w:val="20"/>
        </w:trPr>
        <w:tc>
          <w:tcPr>
            <w:tcW w:w="704" w:type="dxa"/>
            <w:shd w:val="clear" w:color="auto" w:fill="auto"/>
            <w:vAlign w:val="center"/>
            <w:hideMark/>
          </w:tcPr>
          <w:p w14:paraId="1BBC6442"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53</w:t>
            </w:r>
          </w:p>
        </w:tc>
        <w:tc>
          <w:tcPr>
            <w:tcW w:w="3119" w:type="dxa"/>
            <w:shd w:val="clear" w:color="auto" w:fill="auto"/>
            <w:noWrap/>
            <w:vAlign w:val="bottom"/>
            <w:hideMark/>
          </w:tcPr>
          <w:p w14:paraId="255F09CD"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Шибегечи, д</w:t>
            </w:r>
          </w:p>
        </w:tc>
        <w:tc>
          <w:tcPr>
            <w:tcW w:w="2693" w:type="dxa"/>
            <w:shd w:val="clear" w:color="auto" w:fill="auto"/>
            <w:noWrap/>
            <w:vAlign w:val="bottom"/>
            <w:hideMark/>
          </w:tcPr>
          <w:p w14:paraId="4A07BE6F"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13,378</w:t>
            </w:r>
          </w:p>
        </w:tc>
        <w:tc>
          <w:tcPr>
            <w:tcW w:w="2977" w:type="dxa"/>
            <w:shd w:val="clear" w:color="auto" w:fill="auto"/>
            <w:noWrap/>
            <w:vAlign w:val="bottom"/>
            <w:hideMark/>
          </w:tcPr>
          <w:p w14:paraId="262194AC"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77B24492" w14:textId="77777777" w:rsidTr="00FE58FD">
        <w:trPr>
          <w:trHeight w:val="20"/>
        </w:trPr>
        <w:tc>
          <w:tcPr>
            <w:tcW w:w="704" w:type="dxa"/>
            <w:shd w:val="clear" w:color="auto" w:fill="auto"/>
            <w:vAlign w:val="center"/>
            <w:hideMark/>
          </w:tcPr>
          <w:p w14:paraId="5882ECD8"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54</w:t>
            </w:r>
          </w:p>
        </w:tc>
        <w:tc>
          <w:tcPr>
            <w:tcW w:w="3119" w:type="dxa"/>
            <w:shd w:val="clear" w:color="auto" w:fill="auto"/>
            <w:noWrap/>
            <w:vAlign w:val="bottom"/>
            <w:hideMark/>
          </w:tcPr>
          <w:p w14:paraId="31C4F881"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Ширтаны, д</w:t>
            </w:r>
          </w:p>
        </w:tc>
        <w:tc>
          <w:tcPr>
            <w:tcW w:w="2693" w:type="dxa"/>
            <w:shd w:val="clear" w:color="auto" w:fill="auto"/>
            <w:noWrap/>
            <w:vAlign w:val="bottom"/>
            <w:hideMark/>
          </w:tcPr>
          <w:p w14:paraId="6C7E4520"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7,294</w:t>
            </w:r>
          </w:p>
        </w:tc>
        <w:tc>
          <w:tcPr>
            <w:tcW w:w="2977" w:type="dxa"/>
            <w:shd w:val="clear" w:color="auto" w:fill="auto"/>
            <w:noWrap/>
            <w:vAlign w:val="bottom"/>
            <w:hideMark/>
          </w:tcPr>
          <w:p w14:paraId="432EDBC7"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06405970" w14:textId="77777777" w:rsidTr="00FE58FD">
        <w:trPr>
          <w:trHeight w:val="20"/>
        </w:trPr>
        <w:tc>
          <w:tcPr>
            <w:tcW w:w="704" w:type="dxa"/>
            <w:shd w:val="clear" w:color="auto" w:fill="auto"/>
            <w:vAlign w:val="center"/>
            <w:hideMark/>
          </w:tcPr>
          <w:p w14:paraId="0CFD88BB"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55</w:t>
            </w:r>
          </w:p>
        </w:tc>
        <w:tc>
          <w:tcPr>
            <w:tcW w:w="3119" w:type="dxa"/>
            <w:shd w:val="clear" w:color="auto" w:fill="auto"/>
            <w:noWrap/>
            <w:vAlign w:val="bottom"/>
            <w:hideMark/>
          </w:tcPr>
          <w:p w14:paraId="757332CA"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Шоркасы, д</w:t>
            </w:r>
          </w:p>
        </w:tc>
        <w:tc>
          <w:tcPr>
            <w:tcW w:w="2693" w:type="dxa"/>
            <w:shd w:val="clear" w:color="auto" w:fill="auto"/>
            <w:noWrap/>
            <w:vAlign w:val="bottom"/>
            <w:hideMark/>
          </w:tcPr>
          <w:p w14:paraId="5F706CD0"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2,646</w:t>
            </w:r>
          </w:p>
        </w:tc>
        <w:tc>
          <w:tcPr>
            <w:tcW w:w="2977" w:type="dxa"/>
            <w:shd w:val="clear" w:color="auto" w:fill="auto"/>
            <w:noWrap/>
            <w:vAlign w:val="bottom"/>
            <w:hideMark/>
          </w:tcPr>
          <w:p w14:paraId="770B4419"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384CA362" w14:textId="77777777" w:rsidTr="00FE58FD">
        <w:trPr>
          <w:trHeight w:val="20"/>
        </w:trPr>
        <w:tc>
          <w:tcPr>
            <w:tcW w:w="704" w:type="dxa"/>
            <w:shd w:val="clear" w:color="auto" w:fill="auto"/>
            <w:vAlign w:val="center"/>
            <w:hideMark/>
          </w:tcPr>
          <w:p w14:paraId="6DB3D5F5"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56</w:t>
            </w:r>
          </w:p>
        </w:tc>
        <w:tc>
          <w:tcPr>
            <w:tcW w:w="3119" w:type="dxa"/>
            <w:shd w:val="clear" w:color="auto" w:fill="auto"/>
            <w:noWrap/>
            <w:vAlign w:val="bottom"/>
            <w:hideMark/>
          </w:tcPr>
          <w:p w14:paraId="272401A8"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Эконом, п</w:t>
            </w:r>
          </w:p>
        </w:tc>
        <w:tc>
          <w:tcPr>
            <w:tcW w:w="2693" w:type="dxa"/>
            <w:shd w:val="clear" w:color="auto" w:fill="auto"/>
            <w:noWrap/>
            <w:vAlign w:val="bottom"/>
            <w:hideMark/>
          </w:tcPr>
          <w:p w14:paraId="2B604201"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2,542</w:t>
            </w:r>
          </w:p>
        </w:tc>
        <w:tc>
          <w:tcPr>
            <w:tcW w:w="2977" w:type="dxa"/>
            <w:shd w:val="clear" w:color="auto" w:fill="auto"/>
            <w:noWrap/>
            <w:vAlign w:val="bottom"/>
            <w:hideMark/>
          </w:tcPr>
          <w:p w14:paraId="26D0EE24"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FE58FD" w:rsidRPr="00FE58FD" w14:paraId="34C6284B" w14:textId="77777777" w:rsidTr="00FE58FD">
        <w:trPr>
          <w:trHeight w:val="20"/>
        </w:trPr>
        <w:tc>
          <w:tcPr>
            <w:tcW w:w="704" w:type="dxa"/>
            <w:shd w:val="clear" w:color="FFFFFF" w:fill="FFFFFF"/>
            <w:noWrap/>
            <w:vAlign w:val="bottom"/>
            <w:hideMark/>
          </w:tcPr>
          <w:p w14:paraId="6F24CB4D"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57</w:t>
            </w:r>
          </w:p>
        </w:tc>
        <w:tc>
          <w:tcPr>
            <w:tcW w:w="3119" w:type="dxa"/>
            <w:shd w:val="clear" w:color="auto" w:fill="auto"/>
            <w:noWrap/>
            <w:vAlign w:val="bottom"/>
            <w:hideMark/>
          </w:tcPr>
          <w:p w14:paraId="71984DF8" w14:textId="77777777" w:rsidR="00FE58FD" w:rsidRPr="00FE58FD" w:rsidRDefault="00FE58FD" w:rsidP="00FE58FD">
            <w:pPr>
              <w:rPr>
                <w:rFonts w:eastAsia="Times New Roman" w:cs="Times New Roman"/>
                <w:color w:val="000000"/>
                <w:sz w:val="22"/>
                <w:lang w:eastAsia="ru-RU"/>
              </w:rPr>
            </w:pPr>
            <w:r w:rsidRPr="00FE58FD">
              <w:rPr>
                <w:rFonts w:eastAsia="Times New Roman" w:cs="Times New Roman"/>
                <w:color w:val="000000"/>
                <w:sz w:val="22"/>
                <w:lang w:eastAsia="ru-RU"/>
              </w:rPr>
              <w:t>XI лет Чувашии</w:t>
            </w:r>
          </w:p>
        </w:tc>
        <w:tc>
          <w:tcPr>
            <w:tcW w:w="2693" w:type="dxa"/>
            <w:shd w:val="clear" w:color="auto" w:fill="auto"/>
            <w:noWrap/>
            <w:vAlign w:val="bottom"/>
            <w:hideMark/>
          </w:tcPr>
          <w:p w14:paraId="7AF40CD0"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1,795</w:t>
            </w:r>
          </w:p>
        </w:tc>
        <w:tc>
          <w:tcPr>
            <w:tcW w:w="2977" w:type="dxa"/>
            <w:shd w:val="clear" w:color="auto" w:fill="auto"/>
            <w:noWrap/>
            <w:vAlign w:val="bottom"/>
            <w:hideMark/>
          </w:tcPr>
          <w:p w14:paraId="7F9C9326" w14:textId="77777777" w:rsidR="00FE58FD" w:rsidRPr="00FE58FD" w:rsidRDefault="00FE58FD" w:rsidP="00FE58FD">
            <w:pPr>
              <w:jc w:val="center"/>
              <w:rPr>
                <w:rFonts w:eastAsia="Times New Roman" w:cs="Times New Roman"/>
                <w:color w:val="000000"/>
                <w:sz w:val="22"/>
                <w:lang w:eastAsia="ru-RU"/>
              </w:rPr>
            </w:pPr>
            <w:r w:rsidRPr="00FE58FD">
              <w:rPr>
                <w:rFonts w:eastAsia="Times New Roman" w:cs="Times New Roman"/>
                <w:color w:val="000000"/>
                <w:sz w:val="22"/>
                <w:lang w:eastAsia="ru-RU"/>
              </w:rPr>
              <w:t>газифицирован</w:t>
            </w:r>
          </w:p>
        </w:tc>
      </w:tr>
      <w:tr w:rsidR="00A956ED" w:rsidRPr="00FE58FD" w14:paraId="6C98BC23" w14:textId="77777777" w:rsidTr="00FE58FD">
        <w:trPr>
          <w:trHeight w:val="20"/>
        </w:trPr>
        <w:tc>
          <w:tcPr>
            <w:tcW w:w="704" w:type="dxa"/>
            <w:shd w:val="clear" w:color="FFFFFF" w:fill="FFFFFF"/>
            <w:noWrap/>
            <w:vAlign w:val="bottom"/>
            <w:hideMark/>
          </w:tcPr>
          <w:p w14:paraId="31049918"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 </w:t>
            </w:r>
          </w:p>
        </w:tc>
        <w:tc>
          <w:tcPr>
            <w:tcW w:w="3119" w:type="dxa"/>
            <w:shd w:val="clear" w:color="FFFFFF" w:fill="FFFFFF"/>
            <w:noWrap/>
            <w:vAlign w:val="bottom"/>
            <w:hideMark/>
          </w:tcPr>
          <w:p w14:paraId="1871EB03"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ВСЕГО</w:t>
            </w:r>
          </w:p>
        </w:tc>
        <w:tc>
          <w:tcPr>
            <w:tcW w:w="2693" w:type="dxa"/>
            <w:shd w:val="clear" w:color="FFFFFF" w:fill="FFFFFF"/>
            <w:noWrap/>
            <w:vAlign w:val="bottom"/>
            <w:hideMark/>
          </w:tcPr>
          <w:p w14:paraId="65519BE4"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452,810</w:t>
            </w:r>
          </w:p>
        </w:tc>
        <w:tc>
          <w:tcPr>
            <w:tcW w:w="2977" w:type="dxa"/>
            <w:shd w:val="clear" w:color="FFFFFF" w:fill="FFFFFF"/>
            <w:noWrap/>
            <w:vAlign w:val="bottom"/>
            <w:hideMark/>
          </w:tcPr>
          <w:p w14:paraId="06D676D0" w14:textId="77777777" w:rsidR="00FE58FD" w:rsidRPr="00FE58FD" w:rsidRDefault="00FE58FD" w:rsidP="00FE58FD">
            <w:pPr>
              <w:jc w:val="center"/>
              <w:rPr>
                <w:rFonts w:eastAsia="Times New Roman" w:cs="Times New Roman"/>
                <w:color w:val="000000"/>
                <w:szCs w:val="24"/>
                <w:lang w:eastAsia="ru-RU"/>
              </w:rPr>
            </w:pPr>
            <w:r w:rsidRPr="00FE58FD">
              <w:rPr>
                <w:rFonts w:eastAsia="Times New Roman" w:cs="Times New Roman"/>
                <w:color w:val="000000"/>
                <w:szCs w:val="24"/>
                <w:lang w:eastAsia="ru-RU"/>
              </w:rPr>
              <w:t> </w:t>
            </w:r>
          </w:p>
        </w:tc>
      </w:tr>
    </w:tbl>
    <w:p w14:paraId="4C0FB672" w14:textId="3098FE7D" w:rsidR="00FE58FD" w:rsidRPr="00A956ED" w:rsidRDefault="00FE58FD" w:rsidP="00FE58FD">
      <w:pPr>
        <w:pStyle w:val="aa"/>
      </w:pPr>
    </w:p>
    <w:p w14:paraId="7867D21B" w14:textId="019705DA" w:rsidR="005D5986" w:rsidRPr="00A956ED" w:rsidRDefault="005D5986" w:rsidP="00FE58FD">
      <w:pPr>
        <w:pStyle w:val="aa"/>
        <w:rPr>
          <w:b/>
          <w:bCs/>
        </w:rPr>
      </w:pPr>
      <w:r w:rsidRPr="00A956ED">
        <w:rPr>
          <w:b/>
          <w:bCs/>
        </w:rPr>
        <w:t>Таблица 2.5.2.2 – Система газоснабжения Чувашской респулики</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5040"/>
      </w:tblGrid>
      <w:tr w:rsidR="00FF35F6" w:rsidRPr="00A956ED" w14:paraId="436FBC5A" w14:textId="77777777" w:rsidTr="00FF35F6">
        <w:trPr>
          <w:trHeight w:val="20"/>
          <w:tblHeader/>
        </w:trPr>
        <w:tc>
          <w:tcPr>
            <w:tcW w:w="954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732D05A" w14:textId="77777777" w:rsidR="00FF35F6" w:rsidRPr="00A956ED" w:rsidRDefault="00FF35F6" w:rsidP="00FF35F6">
            <w:pPr>
              <w:ind w:right="189"/>
              <w:jc w:val="center"/>
              <w:rPr>
                <w:rFonts w:eastAsia="Calibri" w:cs="Times New Roman"/>
                <w:bCs/>
                <w:sz w:val="22"/>
              </w:rPr>
            </w:pPr>
            <w:r w:rsidRPr="00A956ED">
              <w:rPr>
                <w:rFonts w:eastAsia="Calibri" w:cs="Times New Roman"/>
                <w:bCs/>
                <w:sz w:val="22"/>
              </w:rPr>
              <w:t>Ибресинский муниципальный округ Чувашской Республики</w:t>
            </w:r>
          </w:p>
        </w:tc>
      </w:tr>
      <w:tr w:rsidR="00FF35F6" w:rsidRPr="00A956ED" w14:paraId="0E3FD300" w14:textId="77777777" w:rsidTr="00FF35F6">
        <w:trPr>
          <w:trHeight w:val="20"/>
          <w:tblHeader/>
        </w:trPr>
        <w:tc>
          <w:tcPr>
            <w:tcW w:w="9540" w:type="dxa"/>
            <w:gridSpan w:val="2"/>
            <w:tcBorders>
              <w:top w:val="single" w:sz="4" w:space="0" w:color="auto"/>
              <w:left w:val="single" w:sz="4" w:space="0" w:color="auto"/>
              <w:bottom w:val="single" w:sz="4" w:space="0" w:color="auto"/>
              <w:right w:val="single" w:sz="4" w:space="0" w:color="auto"/>
            </w:tcBorders>
            <w:vAlign w:val="center"/>
          </w:tcPr>
          <w:p w14:paraId="30999041" w14:textId="77777777" w:rsidR="00FF35F6" w:rsidRPr="00A956ED" w:rsidRDefault="00FF35F6" w:rsidP="00FF35F6">
            <w:pPr>
              <w:jc w:val="center"/>
              <w:rPr>
                <w:rFonts w:eastAsia="Calibri" w:cs="Times New Roman"/>
                <w:bCs/>
                <w:sz w:val="22"/>
              </w:rPr>
            </w:pPr>
            <w:r w:rsidRPr="00A956ED">
              <w:rPr>
                <w:rFonts w:eastAsia="Calibri" w:cs="Times New Roman"/>
                <w:bCs/>
                <w:sz w:val="22"/>
              </w:rPr>
              <w:t>Система газоснабжения (СГ)</w:t>
            </w:r>
          </w:p>
        </w:tc>
      </w:tr>
      <w:tr w:rsidR="00FF35F6" w:rsidRPr="00A956ED" w14:paraId="3A79D983" w14:textId="77777777" w:rsidTr="00FF35F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418E621E" w14:textId="09DFA9EF" w:rsidR="00FF35F6" w:rsidRPr="00A956ED" w:rsidRDefault="00FF35F6" w:rsidP="00FF35F6">
            <w:pPr>
              <w:ind w:right="189"/>
              <w:jc w:val="center"/>
              <w:rPr>
                <w:rFonts w:eastAsia="Calibri" w:cs="Times New Roman"/>
                <w:bCs/>
                <w:i/>
                <w:sz w:val="22"/>
              </w:rPr>
            </w:pPr>
            <w:r w:rsidRPr="00A956ED">
              <w:rPr>
                <w:rFonts w:eastAsia="Calibri" w:cs="Times New Roman"/>
                <w:bCs/>
                <w:sz w:val="22"/>
              </w:rPr>
              <w:t>Количество объектов газораспределения:</w:t>
            </w:r>
          </w:p>
        </w:tc>
        <w:tc>
          <w:tcPr>
            <w:tcW w:w="5040" w:type="dxa"/>
            <w:tcBorders>
              <w:top w:val="single" w:sz="4" w:space="0" w:color="auto"/>
              <w:left w:val="single" w:sz="4" w:space="0" w:color="auto"/>
              <w:bottom w:val="single" w:sz="4" w:space="0" w:color="auto"/>
              <w:right w:val="single" w:sz="4" w:space="0" w:color="auto"/>
            </w:tcBorders>
            <w:vAlign w:val="center"/>
          </w:tcPr>
          <w:p w14:paraId="0E56FECE" w14:textId="77777777" w:rsidR="00FF35F6" w:rsidRPr="00A956ED" w:rsidRDefault="00FF35F6" w:rsidP="00FF35F6">
            <w:pPr>
              <w:spacing w:line="256" w:lineRule="auto"/>
              <w:jc w:val="center"/>
              <w:rPr>
                <w:rFonts w:eastAsia="Calibri" w:cs="Times New Roman"/>
                <w:bCs/>
                <w:sz w:val="22"/>
              </w:rPr>
            </w:pPr>
          </w:p>
        </w:tc>
      </w:tr>
      <w:tr w:rsidR="00FF35F6" w:rsidRPr="00A956ED" w14:paraId="6A41F87B" w14:textId="77777777" w:rsidTr="00FF35F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6F9A44AA" w14:textId="77777777" w:rsidR="00FF35F6" w:rsidRPr="00A956ED" w:rsidRDefault="00FF35F6" w:rsidP="00FF35F6">
            <w:pPr>
              <w:ind w:right="189"/>
              <w:jc w:val="center"/>
              <w:rPr>
                <w:rFonts w:eastAsia="Calibri" w:cs="Times New Roman"/>
                <w:bCs/>
                <w:sz w:val="22"/>
              </w:rPr>
            </w:pPr>
            <w:r w:rsidRPr="00A956ED">
              <w:rPr>
                <w:rFonts w:eastAsia="Calibri" w:cs="Times New Roman"/>
                <w:bCs/>
                <w:sz w:val="22"/>
              </w:rPr>
              <w:t>ГРП – газораспредительные пункты</w:t>
            </w:r>
          </w:p>
        </w:tc>
        <w:tc>
          <w:tcPr>
            <w:tcW w:w="5040" w:type="dxa"/>
            <w:tcBorders>
              <w:top w:val="single" w:sz="4" w:space="0" w:color="auto"/>
              <w:left w:val="single" w:sz="4" w:space="0" w:color="auto"/>
              <w:bottom w:val="single" w:sz="4" w:space="0" w:color="auto"/>
              <w:right w:val="single" w:sz="4" w:space="0" w:color="auto"/>
            </w:tcBorders>
            <w:vAlign w:val="center"/>
          </w:tcPr>
          <w:p w14:paraId="0C4911F1" w14:textId="77777777" w:rsidR="00FF35F6" w:rsidRPr="00A956ED" w:rsidRDefault="00FF35F6" w:rsidP="00FF35F6">
            <w:pPr>
              <w:spacing w:line="256" w:lineRule="auto"/>
              <w:jc w:val="center"/>
              <w:rPr>
                <w:rFonts w:eastAsia="Calibri" w:cs="Times New Roman"/>
                <w:bCs/>
                <w:sz w:val="22"/>
              </w:rPr>
            </w:pPr>
            <w:r w:rsidRPr="00A956ED">
              <w:rPr>
                <w:rFonts w:eastAsia="Calibri" w:cs="Times New Roman"/>
                <w:bCs/>
                <w:sz w:val="22"/>
              </w:rPr>
              <w:t>41</w:t>
            </w:r>
          </w:p>
        </w:tc>
      </w:tr>
      <w:tr w:rsidR="00FF35F6" w:rsidRPr="00A956ED" w14:paraId="37A27ACF" w14:textId="77777777" w:rsidTr="00FF35F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7FE66DC8" w14:textId="77777777" w:rsidR="00FF35F6" w:rsidRPr="00A956ED" w:rsidRDefault="00FF35F6" w:rsidP="00FF35F6">
            <w:pPr>
              <w:ind w:right="189"/>
              <w:jc w:val="center"/>
              <w:rPr>
                <w:rFonts w:eastAsia="Calibri" w:cs="Times New Roman"/>
                <w:bCs/>
                <w:sz w:val="22"/>
              </w:rPr>
            </w:pPr>
            <w:r w:rsidRPr="00A956ED">
              <w:rPr>
                <w:rFonts w:eastAsia="Calibri" w:cs="Times New Roman"/>
                <w:bCs/>
                <w:sz w:val="22"/>
              </w:rPr>
              <w:t>ГРС - газораспредительные станции</w:t>
            </w:r>
          </w:p>
        </w:tc>
        <w:tc>
          <w:tcPr>
            <w:tcW w:w="5040" w:type="dxa"/>
            <w:tcBorders>
              <w:top w:val="single" w:sz="4" w:space="0" w:color="auto"/>
              <w:left w:val="single" w:sz="4" w:space="0" w:color="auto"/>
              <w:bottom w:val="single" w:sz="4" w:space="0" w:color="auto"/>
              <w:right w:val="single" w:sz="4" w:space="0" w:color="auto"/>
            </w:tcBorders>
            <w:vAlign w:val="center"/>
          </w:tcPr>
          <w:p w14:paraId="460E8F76" w14:textId="77777777" w:rsidR="00FF35F6" w:rsidRPr="00A956ED" w:rsidRDefault="00FF35F6" w:rsidP="00FF35F6">
            <w:pPr>
              <w:spacing w:line="256" w:lineRule="auto"/>
              <w:jc w:val="center"/>
              <w:rPr>
                <w:rFonts w:eastAsia="Calibri" w:cs="Times New Roman"/>
                <w:bCs/>
                <w:sz w:val="22"/>
              </w:rPr>
            </w:pPr>
            <w:r w:rsidRPr="00A956ED">
              <w:rPr>
                <w:rFonts w:eastAsia="Calibri" w:cs="Times New Roman"/>
                <w:bCs/>
                <w:sz w:val="22"/>
              </w:rPr>
              <w:t>4 (Ибреси, Порецкое, Вурнары, Комсомольское)</w:t>
            </w:r>
            <w:r w:rsidRPr="00A956ED">
              <w:rPr>
                <w:rFonts w:eastAsia="Cambria Math" w:cs="Times New Roman"/>
                <w:bCs/>
                <w:sz w:val="22"/>
              </w:rPr>
              <w:t>*</w:t>
            </w:r>
          </w:p>
        </w:tc>
      </w:tr>
      <w:tr w:rsidR="00FF35F6" w:rsidRPr="00A956ED" w14:paraId="279A4BC7" w14:textId="77777777" w:rsidTr="00FF35F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6F4E21FA" w14:textId="77777777" w:rsidR="00FF35F6" w:rsidRPr="00A956ED" w:rsidRDefault="00FF35F6" w:rsidP="00FF35F6">
            <w:pPr>
              <w:ind w:right="189"/>
              <w:jc w:val="center"/>
              <w:rPr>
                <w:rFonts w:eastAsia="Calibri" w:cs="Times New Roman"/>
                <w:bCs/>
                <w:sz w:val="22"/>
              </w:rPr>
            </w:pPr>
            <w:r w:rsidRPr="00A956ED">
              <w:rPr>
                <w:rFonts w:eastAsia="Calibri" w:cs="Times New Roman"/>
                <w:bCs/>
                <w:sz w:val="22"/>
              </w:rPr>
              <w:t>ГРУ- газораспредительные узлы</w:t>
            </w:r>
          </w:p>
        </w:tc>
        <w:tc>
          <w:tcPr>
            <w:tcW w:w="5040" w:type="dxa"/>
            <w:tcBorders>
              <w:top w:val="single" w:sz="4" w:space="0" w:color="auto"/>
              <w:left w:val="single" w:sz="4" w:space="0" w:color="auto"/>
              <w:bottom w:val="single" w:sz="4" w:space="0" w:color="auto"/>
              <w:right w:val="single" w:sz="4" w:space="0" w:color="auto"/>
            </w:tcBorders>
            <w:vAlign w:val="center"/>
          </w:tcPr>
          <w:p w14:paraId="237A584D" w14:textId="77777777" w:rsidR="00FF35F6" w:rsidRPr="00A956ED" w:rsidRDefault="00FF35F6" w:rsidP="00FF35F6">
            <w:pPr>
              <w:spacing w:line="256" w:lineRule="auto"/>
              <w:jc w:val="center"/>
              <w:rPr>
                <w:rFonts w:eastAsia="Calibri" w:cs="Times New Roman"/>
                <w:bCs/>
                <w:sz w:val="22"/>
              </w:rPr>
            </w:pPr>
            <w:r w:rsidRPr="00A956ED">
              <w:rPr>
                <w:rFonts w:eastAsia="Calibri" w:cs="Times New Roman"/>
                <w:bCs/>
                <w:sz w:val="22"/>
              </w:rPr>
              <w:t>-</w:t>
            </w:r>
          </w:p>
        </w:tc>
      </w:tr>
      <w:tr w:rsidR="00FF35F6" w:rsidRPr="00A956ED" w14:paraId="5E907B45" w14:textId="77777777" w:rsidTr="00FF35F6">
        <w:trPr>
          <w:trHeight w:val="253"/>
        </w:trPr>
        <w:tc>
          <w:tcPr>
            <w:tcW w:w="4500" w:type="dxa"/>
            <w:vMerge w:val="restart"/>
            <w:tcBorders>
              <w:top w:val="single" w:sz="4" w:space="0" w:color="000000"/>
              <w:left w:val="single" w:sz="4" w:space="0" w:color="000000"/>
              <w:bottom w:val="single" w:sz="4" w:space="0" w:color="000000"/>
              <w:right w:val="single" w:sz="4" w:space="0" w:color="000000"/>
            </w:tcBorders>
            <w:vAlign w:val="center"/>
          </w:tcPr>
          <w:p w14:paraId="6559E7E8" w14:textId="77777777" w:rsidR="00FF35F6" w:rsidRPr="00A956ED" w:rsidRDefault="00FF35F6" w:rsidP="00FF35F6">
            <w:pPr>
              <w:ind w:right="189"/>
              <w:jc w:val="center"/>
              <w:rPr>
                <w:rFonts w:eastAsia="Calibri" w:cs="Times New Roman"/>
                <w:bCs/>
                <w:sz w:val="22"/>
              </w:rPr>
            </w:pPr>
            <w:r w:rsidRPr="00A956ED">
              <w:rPr>
                <w:rFonts w:eastAsia="Calibri" w:cs="Times New Roman"/>
                <w:bCs/>
                <w:sz w:val="22"/>
              </w:rPr>
              <w:t>ГРУ- газорегуляторные установки</w:t>
            </w:r>
          </w:p>
        </w:tc>
        <w:tc>
          <w:tcPr>
            <w:tcW w:w="5040" w:type="dxa"/>
            <w:vMerge w:val="restart"/>
            <w:tcBorders>
              <w:top w:val="single" w:sz="4" w:space="0" w:color="000000"/>
              <w:left w:val="single" w:sz="4" w:space="0" w:color="000000"/>
              <w:bottom w:val="single" w:sz="4" w:space="0" w:color="000000"/>
              <w:right w:val="single" w:sz="4" w:space="0" w:color="000000"/>
            </w:tcBorders>
            <w:vAlign w:val="center"/>
          </w:tcPr>
          <w:p w14:paraId="4522AE96" w14:textId="77777777" w:rsidR="00FF35F6" w:rsidRPr="00A956ED" w:rsidRDefault="00FF35F6" w:rsidP="00FF35F6">
            <w:pPr>
              <w:spacing w:line="256" w:lineRule="auto"/>
              <w:jc w:val="center"/>
              <w:rPr>
                <w:rFonts w:eastAsia="Calibri" w:cs="Times New Roman"/>
                <w:bCs/>
                <w:sz w:val="22"/>
              </w:rPr>
            </w:pPr>
            <w:r w:rsidRPr="00A956ED">
              <w:rPr>
                <w:rFonts w:eastAsia="Calibri" w:cs="Times New Roman"/>
                <w:bCs/>
                <w:sz w:val="22"/>
              </w:rPr>
              <w:t>19</w:t>
            </w:r>
          </w:p>
        </w:tc>
      </w:tr>
      <w:tr w:rsidR="00FF35F6" w:rsidRPr="00A956ED" w14:paraId="04365E82" w14:textId="77777777" w:rsidTr="00FF35F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67D5EA8B" w14:textId="77777777" w:rsidR="00FF35F6" w:rsidRPr="00A956ED" w:rsidRDefault="00FF35F6" w:rsidP="00FF35F6">
            <w:pPr>
              <w:ind w:right="189"/>
              <w:jc w:val="center"/>
              <w:rPr>
                <w:rFonts w:eastAsia="Calibri" w:cs="Times New Roman"/>
                <w:bCs/>
                <w:sz w:val="22"/>
              </w:rPr>
            </w:pPr>
            <w:r w:rsidRPr="00A956ED">
              <w:rPr>
                <w:rFonts w:eastAsia="Calibri" w:cs="Times New Roman"/>
                <w:bCs/>
                <w:sz w:val="22"/>
              </w:rPr>
              <w:t>ГРШ - шкафной регуляторный пункт</w:t>
            </w:r>
          </w:p>
        </w:tc>
        <w:tc>
          <w:tcPr>
            <w:tcW w:w="5040" w:type="dxa"/>
            <w:tcBorders>
              <w:top w:val="single" w:sz="4" w:space="0" w:color="auto"/>
              <w:left w:val="single" w:sz="4" w:space="0" w:color="auto"/>
              <w:bottom w:val="single" w:sz="4" w:space="0" w:color="auto"/>
              <w:right w:val="single" w:sz="4" w:space="0" w:color="auto"/>
            </w:tcBorders>
            <w:vAlign w:val="center"/>
          </w:tcPr>
          <w:p w14:paraId="1493C697" w14:textId="77777777" w:rsidR="00FF35F6" w:rsidRPr="00A956ED" w:rsidRDefault="00FF35F6" w:rsidP="00FF35F6">
            <w:pPr>
              <w:spacing w:line="256" w:lineRule="auto"/>
              <w:jc w:val="center"/>
              <w:rPr>
                <w:rFonts w:eastAsia="Calibri" w:cs="Times New Roman"/>
                <w:bCs/>
                <w:sz w:val="22"/>
              </w:rPr>
            </w:pPr>
            <w:r w:rsidRPr="00A956ED">
              <w:rPr>
                <w:rFonts w:eastAsia="Calibri" w:cs="Times New Roman"/>
                <w:bCs/>
                <w:sz w:val="22"/>
              </w:rPr>
              <w:t>74</w:t>
            </w:r>
          </w:p>
        </w:tc>
      </w:tr>
      <w:tr w:rsidR="00FF35F6" w:rsidRPr="00A956ED" w14:paraId="0EACFBD7" w14:textId="77777777" w:rsidTr="00FF35F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34D457ED" w14:textId="77777777" w:rsidR="00FF35F6" w:rsidRPr="00A956ED" w:rsidRDefault="00FF35F6" w:rsidP="00FF35F6">
            <w:pPr>
              <w:spacing w:line="256" w:lineRule="auto"/>
              <w:jc w:val="center"/>
              <w:rPr>
                <w:rFonts w:eastAsia="Calibri" w:cs="Times New Roman"/>
                <w:bCs/>
                <w:sz w:val="22"/>
              </w:rPr>
            </w:pPr>
            <w:r w:rsidRPr="00A956ED">
              <w:rPr>
                <w:rFonts w:eastAsia="Calibri" w:cs="Times New Roman"/>
                <w:bCs/>
                <w:sz w:val="22"/>
              </w:rPr>
              <w:t xml:space="preserve">Протяженность сетей </w:t>
            </w:r>
            <w:r w:rsidRPr="00A956ED">
              <w:rPr>
                <w:rFonts w:eastAsia="Calibri" w:cs="Times New Roman"/>
                <w:bCs/>
                <w:color w:val="000000"/>
                <w:sz w:val="22"/>
              </w:rPr>
              <w:t>газоснабжения</w:t>
            </w:r>
            <w:r w:rsidRPr="00A956ED">
              <w:rPr>
                <w:rFonts w:eastAsia="Calibri" w:cs="Times New Roman"/>
                <w:bCs/>
                <w:sz w:val="22"/>
              </w:rPr>
              <w:t xml:space="preserve"> (км)</w:t>
            </w:r>
          </w:p>
        </w:tc>
        <w:tc>
          <w:tcPr>
            <w:tcW w:w="5040" w:type="dxa"/>
            <w:tcBorders>
              <w:top w:val="single" w:sz="4" w:space="0" w:color="auto"/>
              <w:left w:val="single" w:sz="4" w:space="0" w:color="auto"/>
              <w:bottom w:val="single" w:sz="4" w:space="0" w:color="auto"/>
              <w:right w:val="single" w:sz="4" w:space="0" w:color="auto"/>
            </w:tcBorders>
            <w:vAlign w:val="center"/>
          </w:tcPr>
          <w:p w14:paraId="513DE980" w14:textId="77777777" w:rsidR="00FF35F6" w:rsidRPr="00A956ED" w:rsidRDefault="00FF35F6" w:rsidP="00FF35F6">
            <w:pPr>
              <w:spacing w:line="256" w:lineRule="auto"/>
              <w:jc w:val="center"/>
              <w:rPr>
                <w:rFonts w:eastAsia="Calibri" w:cs="Times New Roman"/>
                <w:bCs/>
                <w:sz w:val="22"/>
              </w:rPr>
            </w:pPr>
            <w:r w:rsidRPr="00A956ED">
              <w:rPr>
                <w:rFonts w:eastAsia="Calibri" w:cs="Times New Roman"/>
                <w:bCs/>
                <w:sz w:val="22"/>
              </w:rPr>
              <w:t>580,15 (всего);</w:t>
            </w:r>
          </w:p>
          <w:p w14:paraId="4F33BB80" w14:textId="77777777" w:rsidR="00FF35F6" w:rsidRPr="00A956ED" w:rsidRDefault="00FF35F6" w:rsidP="00FF35F6">
            <w:pPr>
              <w:spacing w:line="256" w:lineRule="auto"/>
              <w:jc w:val="center"/>
              <w:rPr>
                <w:rFonts w:eastAsia="Calibri" w:cs="Times New Roman"/>
                <w:bCs/>
                <w:sz w:val="22"/>
              </w:rPr>
            </w:pPr>
            <w:r w:rsidRPr="00A956ED">
              <w:rPr>
                <w:rFonts w:eastAsia="Calibri" w:cs="Times New Roman"/>
                <w:bCs/>
                <w:sz w:val="22"/>
              </w:rPr>
              <w:t>452,81 (в границах населенных пунктов)</w:t>
            </w:r>
          </w:p>
        </w:tc>
      </w:tr>
      <w:tr w:rsidR="00FF35F6" w:rsidRPr="00A956ED" w14:paraId="7F20B7DD" w14:textId="77777777" w:rsidTr="00FF35F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1D460E85" w14:textId="77777777" w:rsidR="00FF35F6" w:rsidRPr="00A956ED" w:rsidRDefault="00FF35F6" w:rsidP="00FF35F6">
            <w:pPr>
              <w:spacing w:line="256" w:lineRule="auto"/>
              <w:jc w:val="center"/>
              <w:rPr>
                <w:rFonts w:eastAsia="Calibri" w:cs="Times New Roman"/>
                <w:bCs/>
                <w:sz w:val="22"/>
              </w:rPr>
            </w:pPr>
            <w:r w:rsidRPr="00A956ED">
              <w:rPr>
                <w:rFonts w:eastAsia="Calibri" w:cs="Times New Roman"/>
                <w:bCs/>
                <w:color w:val="000000"/>
                <w:sz w:val="22"/>
              </w:rPr>
              <w:t>Количество</w:t>
            </w:r>
            <w:r w:rsidRPr="00A956ED">
              <w:rPr>
                <w:rFonts w:eastAsia="Calibri" w:cs="Times New Roman"/>
                <w:bCs/>
                <w:sz w:val="22"/>
              </w:rPr>
              <w:t xml:space="preserve"> и наименования </w:t>
            </w:r>
            <w:r w:rsidRPr="00A956ED">
              <w:rPr>
                <w:rFonts w:eastAsia="Calibri" w:cs="Times New Roman"/>
                <w:bCs/>
                <w:sz w:val="22"/>
              </w:rPr>
              <w:lastRenderedPageBreak/>
              <w:t>ресурсоснабжающих организаций (производство, транспортировка, сбыт населению, обслуживание сетей)</w:t>
            </w:r>
          </w:p>
        </w:tc>
        <w:tc>
          <w:tcPr>
            <w:tcW w:w="5040" w:type="dxa"/>
            <w:tcBorders>
              <w:top w:val="single" w:sz="4" w:space="0" w:color="auto"/>
              <w:left w:val="single" w:sz="4" w:space="0" w:color="auto"/>
              <w:bottom w:val="single" w:sz="4" w:space="0" w:color="auto"/>
              <w:right w:val="single" w:sz="4" w:space="0" w:color="auto"/>
            </w:tcBorders>
            <w:vAlign w:val="center"/>
          </w:tcPr>
          <w:p w14:paraId="23A7CCA0" w14:textId="77777777" w:rsidR="00FF35F6" w:rsidRPr="00A956ED" w:rsidRDefault="00FF35F6" w:rsidP="00FF35F6">
            <w:pPr>
              <w:spacing w:line="256" w:lineRule="auto"/>
              <w:jc w:val="center"/>
              <w:rPr>
                <w:rFonts w:eastAsia="Calibri" w:cs="Times New Roman"/>
                <w:bCs/>
                <w:sz w:val="22"/>
              </w:rPr>
            </w:pPr>
            <w:r w:rsidRPr="00A956ED">
              <w:rPr>
                <w:rFonts w:eastAsia="Calibri" w:cs="Times New Roman"/>
                <w:bCs/>
                <w:sz w:val="22"/>
              </w:rPr>
              <w:lastRenderedPageBreak/>
              <w:t>2 (АО «Газпром газораспределение Чебоксары»</w:t>
            </w:r>
          </w:p>
          <w:p w14:paraId="7761D476" w14:textId="77777777" w:rsidR="00FF35F6" w:rsidRPr="00A956ED" w:rsidRDefault="00FF35F6" w:rsidP="00FF35F6">
            <w:pPr>
              <w:spacing w:line="256" w:lineRule="auto"/>
              <w:jc w:val="center"/>
              <w:rPr>
                <w:rFonts w:eastAsia="Calibri" w:cs="Times New Roman"/>
                <w:bCs/>
                <w:sz w:val="22"/>
              </w:rPr>
            </w:pPr>
            <w:r w:rsidRPr="00A956ED">
              <w:rPr>
                <w:rFonts w:eastAsia="Calibri" w:cs="Times New Roman"/>
                <w:bCs/>
                <w:sz w:val="22"/>
              </w:rPr>
              <w:lastRenderedPageBreak/>
              <w:t>ООО «Газпром межрегионгаз Чебоксары»)</w:t>
            </w:r>
          </w:p>
        </w:tc>
      </w:tr>
    </w:tbl>
    <w:p w14:paraId="45E0F22E" w14:textId="77777777" w:rsidR="00FF35F6" w:rsidRPr="00A956ED" w:rsidRDefault="00FF35F6" w:rsidP="00A63C30">
      <w:pPr>
        <w:pStyle w:val="aa"/>
        <w:jc w:val="both"/>
      </w:pPr>
      <w:r w:rsidRPr="00A956ED">
        <w:lastRenderedPageBreak/>
        <w:t>*- на территории Ибресинского муниципального округа расположена 1 ГРС - ГРС Ибреси,</w:t>
      </w:r>
    </w:p>
    <w:p w14:paraId="0BE5BA90" w14:textId="5F1BC1B4" w:rsidR="00FF35F6" w:rsidRPr="00A956ED" w:rsidRDefault="00FF35F6" w:rsidP="00FF35F6">
      <w:pPr>
        <w:pStyle w:val="aa"/>
      </w:pPr>
      <w:r w:rsidRPr="00A956ED">
        <w:t>4 ГРС (Ибреси, Порецкое, Вурнары, Комсомольское) снабжают газом населенные пункты Ибресинского муниципального округа</w:t>
      </w:r>
    </w:p>
    <w:p w14:paraId="46E31086" w14:textId="56660C25" w:rsidR="00A63C30" w:rsidRPr="00A956ED" w:rsidRDefault="00A63C30" w:rsidP="00FF35F6">
      <w:pPr>
        <w:pStyle w:val="aa"/>
      </w:pPr>
    </w:p>
    <w:p w14:paraId="4D24544D" w14:textId="77777777" w:rsidR="00A63C30" w:rsidRPr="00A956ED" w:rsidRDefault="00A63C30" w:rsidP="00A63C30">
      <w:pPr>
        <w:pStyle w:val="aa"/>
        <w:ind w:firstLine="709"/>
        <w:jc w:val="both"/>
      </w:pPr>
      <w:r w:rsidRPr="00A956ED">
        <w:t>Газоснабжение Ибресинского муниципального округа осуществляется природным газом. Источником централизованного газоснабжения является ГРС «Ибреси».</w:t>
      </w:r>
    </w:p>
    <w:p w14:paraId="05C2F095" w14:textId="77777777" w:rsidR="00A63C30" w:rsidRPr="00A956ED" w:rsidRDefault="00A63C30" w:rsidP="00A63C30">
      <w:pPr>
        <w:pStyle w:val="aa"/>
        <w:ind w:firstLine="709"/>
        <w:jc w:val="both"/>
      </w:pPr>
      <w:r w:rsidRPr="00A956ED">
        <w:t xml:space="preserve">В муниципальный округ сетевой природный газ поступает по газопроводу высокого давления. </w:t>
      </w:r>
    </w:p>
    <w:p w14:paraId="2B5F8465" w14:textId="77777777" w:rsidR="00A63C30" w:rsidRPr="00A956ED" w:rsidRDefault="00A63C30" w:rsidP="00A63C30">
      <w:pPr>
        <w:pStyle w:val="aa"/>
        <w:ind w:firstLine="709"/>
        <w:jc w:val="both"/>
      </w:pPr>
    </w:p>
    <w:p w14:paraId="0A66EA64" w14:textId="1D7E7311" w:rsidR="00A63C30" w:rsidRPr="00A956ED" w:rsidRDefault="00A63C30" w:rsidP="00A63C30">
      <w:pPr>
        <w:pStyle w:val="aa"/>
        <w:jc w:val="both"/>
        <w:rPr>
          <w:b/>
          <w:bCs/>
        </w:rPr>
      </w:pPr>
      <w:r w:rsidRPr="00A956ED">
        <w:rPr>
          <w:b/>
          <w:bCs/>
        </w:rPr>
        <w:t xml:space="preserve">Таблица 2.5.2.3 - Перечень источников газоснабжения Ибресинского муниципального округа </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26"/>
        <w:gridCol w:w="1122"/>
        <w:gridCol w:w="2337"/>
        <w:gridCol w:w="1564"/>
        <w:gridCol w:w="1995"/>
        <w:gridCol w:w="2027"/>
      </w:tblGrid>
      <w:tr w:rsidR="00A63C30" w:rsidRPr="00A956ED" w14:paraId="79967CF0" w14:textId="77777777" w:rsidTr="00D415C9">
        <w:trPr>
          <w:trHeight w:val="20"/>
          <w:tblHeader/>
          <w:jc w:val="center"/>
        </w:trPr>
        <w:tc>
          <w:tcPr>
            <w:tcW w:w="275" w:type="pct"/>
            <w:shd w:val="clear" w:color="auto" w:fill="F2F2F2" w:themeFill="background1" w:themeFillShade="F2"/>
            <w:vAlign w:val="center"/>
          </w:tcPr>
          <w:p w14:paraId="293AADAF" w14:textId="77777777" w:rsidR="00A63C30" w:rsidRPr="00A956ED" w:rsidRDefault="00A63C30" w:rsidP="00A63C30">
            <w:pPr>
              <w:spacing w:line="276" w:lineRule="auto"/>
              <w:jc w:val="center"/>
              <w:rPr>
                <w:color w:val="000000"/>
                <w:sz w:val="22"/>
                <w:szCs w:val="20"/>
              </w:rPr>
            </w:pPr>
            <w:r w:rsidRPr="00A956ED">
              <w:rPr>
                <w:color w:val="000000"/>
                <w:sz w:val="22"/>
                <w:szCs w:val="20"/>
              </w:rPr>
              <w:t>№ п/п</w:t>
            </w:r>
          </w:p>
        </w:tc>
        <w:tc>
          <w:tcPr>
            <w:tcW w:w="586" w:type="pct"/>
            <w:shd w:val="clear" w:color="auto" w:fill="F2F2F2" w:themeFill="background1" w:themeFillShade="F2"/>
            <w:vAlign w:val="center"/>
            <w:hideMark/>
          </w:tcPr>
          <w:p w14:paraId="4B25E49F" w14:textId="2EBD95C9" w:rsidR="00A63C30" w:rsidRPr="00A956ED" w:rsidRDefault="00A63C30" w:rsidP="00A63C30">
            <w:pPr>
              <w:spacing w:line="276" w:lineRule="auto"/>
              <w:jc w:val="center"/>
              <w:rPr>
                <w:color w:val="000000"/>
                <w:sz w:val="22"/>
                <w:szCs w:val="20"/>
              </w:rPr>
            </w:pPr>
            <w:r w:rsidRPr="00A956ED">
              <w:rPr>
                <w:color w:val="000000"/>
                <w:sz w:val="22"/>
                <w:szCs w:val="20"/>
              </w:rPr>
              <w:t>Название ГРС</w:t>
            </w:r>
          </w:p>
        </w:tc>
        <w:tc>
          <w:tcPr>
            <w:tcW w:w="1221" w:type="pct"/>
            <w:shd w:val="clear" w:color="auto" w:fill="F2F2F2" w:themeFill="background1" w:themeFillShade="F2"/>
            <w:vAlign w:val="center"/>
            <w:hideMark/>
          </w:tcPr>
          <w:p w14:paraId="07C07DA2" w14:textId="77777777" w:rsidR="00A63C30" w:rsidRPr="00A956ED" w:rsidRDefault="00A63C30" w:rsidP="00A63C30">
            <w:pPr>
              <w:spacing w:line="276" w:lineRule="auto"/>
              <w:jc w:val="center"/>
              <w:rPr>
                <w:color w:val="000000"/>
                <w:sz w:val="22"/>
                <w:szCs w:val="20"/>
              </w:rPr>
            </w:pPr>
            <w:r w:rsidRPr="00A956ED">
              <w:rPr>
                <w:color w:val="000000"/>
                <w:sz w:val="22"/>
                <w:szCs w:val="20"/>
              </w:rPr>
              <w:t>Проектная производительность, тыс.м</w:t>
            </w:r>
            <w:r w:rsidRPr="00A956ED">
              <w:rPr>
                <w:color w:val="000000"/>
                <w:sz w:val="22"/>
                <w:szCs w:val="20"/>
                <w:vertAlign w:val="superscript"/>
              </w:rPr>
              <w:t>3</w:t>
            </w:r>
            <w:r w:rsidRPr="00A956ED">
              <w:rPr>
                <w:color w:val="000000"/>
                <w:sz w:val="22"/>
                <w:szCs w:val="20"/>
              </w:rPr>
              <w:t>/ч</w:t>
            </w:r>
          </w:p>
        </w:tc>
        <w:tc>
          <w:tcPr>
            <w:tcW w:w="817" w:type="pct"/>
            <w:shd w:val="clear" w:color="auto" w:fill="F2F2F2" w:themeFill="background1" w:themeFillShade="F2"/>
            <w:noWrap/>
            <w:vAlign w:val="center"/>
            <w:hideMark/>
          </w:tcPr>
          <w:p w14:paraId="2F1304DE" w14:textId="77777777" w:rsidR="00A63C30" w:rsidRPr="00A956ED" w:rsidRDefault="00A63C30" w:rsidP="00A63C30">
            <w:pPr>
              <w:spacing w:line="276" w:lineRule="auto"/>
              <w:jc w:val="center"/>
              <w:rPr>
                <w:color w:val="000000"/>
                <w:sz w:val="22"/>
                <w:szCs w:val="20"/>
              </w:rPr>
            </w:pPr>
            <w:r w:rsidRPr="00A956ED">
              <w:rPr>
                <w:color w:val="000000"/>
                <w:sz w:val="22"/>
                <w:szCs w:val="20"/>
              </w:rPr>
              <w:t xml:space="preserve">Загрузка ГРС, </w:t>
            </w:r>
          </w:p>
          <w:p w14:paraId="7EA06978" w14:textId="5F21CF1A" w:rsidR="00A63C30" w:rsidRPr="00A956ED" w:rsidRDefault="00A63C30" w:rsidP="00A63C30">
            <w:pPr>
              <w:spacing w:line="276" w:lineRule="auto"/>
              <w:jc w:val="center"/>
              <w:rPr>
                <w:color w:val="000000"/>
                <w:sz w:val="22"/>
                <w:szCs w:val="20"/>
              </w:rPr>
            </w:pPr>
            <w:r w:rsidRPr="00A956ED">
              <w:rPr>
                <w:color w:val="000000"/>
                <w:sz w:val="22"/>
                <w:szCs w:val="20"/>
              </w:rPr>
              <w:t>тыс. м</w:t>
            </w:r>
            <w:r w:rsidRPr="00A956ED">
              <w:rPr>
                <w:color w:val="000000"/>
                <w:sz w:val="22"/>
                <w:szCs w:val="20"/>
                <w:vertAlign w:val="superscript"/>
              </w:rPr>
              <w:t>3</w:t>
            </w:r>
            <w:r w:rsidRPr="00A956ED">
              <w:rPr>
                <w:color w:val="000000"/>
                <w:sz w:val="22"/>
                <w:szCs w:val="20"/>
              </w:rPr>
              <w:t>/ч</w:t>
            </w:r>
          </w:p>
        </w:tc>
        <w:tc>
          <w:tcPr>
            <w:tcW w:w="1042" w:type="pct"/>
            <w:shd w:val="clear" w:color="auto" w:fill="F2F2F2" w:themeFill="background1" w:themeFillShade="F2"/>
            <w:vAlign w:val="center"/>
            <w:hideMark/>
          </w:tcPr>
          <w:p w14:paraId="6AFB1495" w14:textId="77777777" w:rsidR="00A63C30" w:rsidRPr="00A956ED" w:rsidRDefault="00A63C30" w:rsidP="00A63C30">
            <w:pPr>
              <w:spacing w:line="276" w:lineRule="auto"/>
              <w:jc w:val="center"/>
              <w:rPr>
                <w:color w:val="000000"/>
                <w:sz w:val="22"/>
                <w:szCs w:val="20"/>
              </w:rPr>
            </w:pPr>
            <w:r w:rsidRPr="00A956ED">
              <w:rPr>
                <w:color w:val="000000"/>
                <w:sz w:val="22"/>
                <w:szCs w:val="20"/>
              </w:rPr>
              <w:t>Суммарный объем газа по действу</w:t>
            </w:r>
            <w:r w:rsidRPr="00A956ED">
              <w:rPr>
                <w:color w:val="000000"/>
                <w:sz w:val="22"/>
                <w:szCs w:val="20"/>
              </w:rPr>
              <w:softHyphen/>
              <w:t>ющим ТУ на подключе</w:t>
            </w:r>
            <w:r w:rsidRPr="00A956ED">
              <w:rPr>
                <w:color w:val="000000"/>
                <w:sz w:val="22"/>
                <w:szCs w:val="20"/>
              </w:rPr>
              <w:softHyphen/>
              <w:t>ние, тыс. м</w:t>
            </w:r>
            <w:r w:rsidRPr="00A956ED">
              <w:rPr>
                <w:color w:val="000000"/>
                <w:sz w:val="22"/>
                <w:szCs w:val="20"/>
                <w:vertAlign w:val="superscript"/>
              </w:rPr>
              <w:t>3</w:t>
            </w:r>
            <w:r w:rsidRPr="00A956ED">
              <w:rPr>
                <w:color w:val="000000"/>
                <w:sz w:val="22"/>
                <w:szCs w:val="20"/>
              </w:rPr>
              <w:t>/час</w:t>
            </w:r>
          </w:p>
        </w:tc>
        <w:tc>
          <w:tcPr>
            <w:tcW w:w="1059" w:type="pct"/>
            <w:shd w:val="clear" w:color="auto" w:fill="F2F2F2" w:themeFill="background1" w:themeFillShade="F2"/>
            <w:vAlign w:val="center"/>
          </w:tcPr>
          <w:p w14:paraId="3D5178DD" w14:textId="77777777" w:rsidR="00A63C30" w:rsidRPr="00A956ED" w:rsidRDefault="00A63C30" w:rsidP="00A63C30">
            <w:pPr>
              <w:spacing w:line="276" w:lineRule="auto"/>
              <w:jc w:val="center"/>
              <w:rPr>
                <w:color w:val="000000"/>
                <w:sz w:val="22"/>
                <w:szCs w:val="20"/>
              </w:rPr>
            </w:pPr>
            <w:r w:rsidRPr="00A956ED">
              <w:rPr>
                <w:color w:val="000000"/>
                <w:sz w:val="22"/>
                <w:szCs w:val="20"/>
              </w:rPr>
              <w:t>Наличие свободной пропускной способности с учетом выданных ТУ, тыс. м</w:t>
            </w:r>
            <w:r w:rsidRPr="00A956ED">
              <w:rPr>
                <w:color w:val="000000"/>
                <w:sz w:val="22"/>
                <w:szCs w:val="20"/>
                <w:vertAlign w:val="superscript"/>
              </w:rPr>
              <w:t>3</w:t>
            </w:r>
            <w:r w:rsidRPr="00A956ED">
              <w:rPr>
                <w:color w:val="000000"/>
                <w:sz w:val="22"/>
                <w:szCs w:val="20"/>
              </w:rPr>
              <w:t>/час</w:t>
            </w:r>
          </w:p>
        </w:tc>
      </w:tr>
      <w:tr w:rsidR="00D415C9" w:rsidRPr="00A956ED" w14:paraId="7AE37987" w14:textId="77777777" w:rsidTr="00D415C9">
        <w:trPr>
          <w:trHeight w:val="20"/>
          <w:jc w:val="center"/>
        </w:trPr>
        <w:tc>
          <w:tcPr>
            <w:tcW w:w="275" w:type="pct"/>
            <w:vAlign w:val="center"/>
          </w:tcPr>
          <w:p w14:paraId="1D440E68" w14:textId="77777777" w:rsidR="00A63C30" w:rsidRPr="00A956ED" w:rsidRDefault="00A63C30" w:rsidP="00A63C30">
            <w:pPr>
              <w:spacing w:line="276" w:lineRule="auto"/>
              <w:jc w:val="center"/>
              <w:rPr>
                <w:color w:val="000000"/>
                <w:sz w:val="22"/>
                <w:szCs w:val="20"/>
              </w:rPr>
            </w:pPr>
            <w:r w:rsidRPr="00A956ED">
              <w:rPr>
                <w:color w:val="000000"/>
                <w:sz w:val="22"/>
                <w:szCs w:val="20"/>
              </w:rPr>
              <w:t>1</w:t>
            </w:r>
          </w:p>
        </w:tc>
        <w:tc>
          <w:tcPr>
            <w:tcW w:w="586" w:type="pct"/>
            <w:shd w:val="clear" w:color="auto" w:fill="auto"/>
            <w:noWrap/>
            <w:vAlign w:val="center"/>
          </w:tcPr>
          <w:p w14:paraId="56E97223" w14:textId="77777777" w:rsidR="00A63C30" w:rsidRPr="00A956ED" w:rsidRDefault="00A63C30" w:rsidP="00A63C30">
            <w:pPr>
              <w:spacing w:line="276" w:lineRule="auto"/>
              <w:jc w:val="center"/>
              <w:rPr>
                <w:color w:val="000000"/>
                <w:sz w:val="22"/>
                <w:szCs w:val="20"/>
              </w:rPr>
            </w:pPr>
            <w:r w:rsidRPr="00A956ED">
              <w:rPr>
                <w:color w:val="000000"/>
                <w:sz w:val="22"/>
                <w:szCs w:val="20"/>
              </w:rPr>
              <w:t>Ибреси</w:t>
            </w:r>
          </w:p>
        </w:tc>
        <w:tc>
          <w:tcPr>
            <w:tcW w:w="1221" w:type="pct"/>
            <w:shd w:val="clear" w:color="auto" w:fill="auto"/>
            <w:noWrap/>
            <w:vAlign w:val="center"/>
          </w:tcPr>
          <w:p w14:paraId="54CC980F" w14:textId="77777777" w:rsidR="00A63C30" w:rsidRPr="00A956ED" w:rsidRDefault="00A63C30" w:rsidP="00A63C30">
            <w:pPr>
              <w:spacing w:line="276" w:lineRule="auto"/>
              <w:jc w:val="center"/>
              <w:rPr>
                <w:color w:val="000000"/>
                <w:sz w:val="22"/>
                <w:szCs w:val="20"/>
              </w:rPr>
            </w:pPr>
            <w:r w:rsidRPr="00A956ED">
              <w:rPr>
                <w:bCs/>
                <w:color w:val="000000"/>
                <w:sz w:val="22"/>
                <w:szCs w:val="20"/>
              </w:rPr>
              <w:t>27,6</w:t>
            </w:r>
          </w:p>
        </w:tc>
        <w:tc>
          <w:tcPr>
            <w:tcW w:w="817" w:type="pct"/>
            <w:shd w:val="clear" w:color="auto" w:fill="auto"/>
            <w:noWrap/>
            <w:vAlign w:val="center"/>
          </w:tcPr>
          <w:p w14:paraId="47F24E24" w14:textId="77777777" w:rsidR="00A63C30" w:rsidRPr="00A956ED" w:rsidRDefault="00A63C30" w:rsidP="00A63C30">
            <w:pPr>
              <w:spacing w:line="276" w:lineRule="auto"/>
              <w:jc w:val="center"/>
              <w:rPr>
                <w:color w:val="000000"/>
                <w:sz w:val="22"/>
                <w:szCs w:val="20"/>
              </w:rPr>
            </w:pPr>
            <w:r w:rsidRPr="00A956ED">
              <w:rPr>
                <w:bCs/>
                <w:color w:val="000000"/>
                <w:sz w:val="22"/>
                <w:szCs w:val="20"/>
              </w:rPr>
              <w:t>8</w:t>
            </w:r>
          </w:p>
        </w:tc>
        <w:tc>
          <w:tcPr>
            <w:tcW w:w="1042" w:type="pct"/>
            <w:shd w:val="clear" w:color="auto" w:fill="auto"/>
            <w:noWrap/>
            <w:vAlign w:val="center"/>
          </w:tcPr>
          <w:p w14:paraId="35AC9AFD" w14:textId="77777777" w:rsidR="00A63C30" w:rsidRPr="00A956ED" w:rsidRDefault="00A63C30" w:rsidP="00A63C30">
            <w:pPr>
              <w:spacing w:line="276" w:lineRule="auto"/>
              <w:jc w:val="center"/>
              <w:rPr>
                <w:color w:val="000000"/>
                <w:sz w:val="22"/>
                <w:szCs w:val="20"/>
              </w:rPr>
            </w:pPr>
            <w:r w:rsidRPr="00A956ED">
              <w:rPr>
                <w:bCs/>
                <w:color w:val="000000"/>
                <w:sz w:val="22"/>
                <w:szCs w:val="20"/>
              </w:rPr>
              <w:t>0,008</w:t>
            </w:r>
          </w:p>
        </w:tc>
        <w:tc>
          <w:tcPr>
            <w:tcW w:w="1059" w:type="pct"/>
            <w:vAlign w:val="center"/>
          </w:tcPr>
          <w:p w14:paraId="39C2A291" w14:textId="77777777" w:rsidR="00A63C30" w:rsidRPr="00A956ED" w:rsidRDefault="00A63C30" w:rsidP="00A63C30">
            <w:pPr>
              <w:spacing w:line="276" w:lineRule="auto"/>
              <w:jc w:val="center"/>
              <w:rPr>
                <w:color w:val="000000"/>
                <w:sz w:val="22"/>
                <w:szCs w:val="20"/>
              </w:rPr>
            </w:pPr>
            <w:r w:rsidRPr="00A956ED">
              <w:rPr>
                <w:bCs/>
                <w:color w:val="000000"/>
                <w:sz w:val="22"/>
                <w:szCs w:val="20"/>
              </w:rPr>
              <w:t>19,592</w:t>
            </w:r>
          </w:p>
        </w:tc>
      </w:tr>
    </w:tbl>
    <w:p w14:paraId="03BA1C9E" w14:textId="77777777" w:rsidR="00A63C30" w:rsidRPr="00A956ED" w:rsidRDefault="00A63C30" w:rsidP="00A63C30">
      <w:pPr>
        <w:pStyle w:val="aa"/>
        <w:ind w:firstLine="709"/>
        <w:jc w:val="both"/>
      </w:pPr>
    </w:p>
    <w:p w14:paraId="15E89485" w14:textId="77777777" w:rsidR="00A63C30" w:rsidRPr="00A956ED" w:rsidRDefault="00A63C30" w:rsidP="00A63C30">
      <w:pPr>
        <w:pStyle w:val="aa"/>
        <w:ind w:firstLine="709"/>
        <w:jc w:val="both"/>
      </w:pPr>
      <w:r w:rsidRPr="00A956ED">
        <w:t>Газ используется на коммунально-бытовые нужды, нужды предприятий, а также нужды населения (отопление, приготовление горячей воды, пище приготовление).</w:t>
      </w:r>
    </w:p>
    <w:p w14:paraId="23ECC3E8" w14:textId="77777777" w:rsidR="00A63C30" w:rsidRPr="00A956ED" w:rsidRDefault="00A63C30" w:rsidP="00A63C30">
      <w:pPr>
        <w:pStyle w:val="aa"/>
        <w:ind w:firstLine="709"/>
        <w:jc w:val="both"/>
      </w:pPr>
    </w:p>
    <w:p w14:paraId="64B3E42F" w14:textId="66FAB1A1" w:rsidR="006E33F9" w:rsidRPr="00A956ED" w:rsidRDefault="006E33F9" w:rsidP="006E33F9">
      <w:pPr>
        <w:pStyle w:val="2111"/>
        <w:ind w:left="0" w:firstLine="567"/>
        <w:contextualSpacing/>
        <w:rPr>
          <w:rFonts w:cs="Times New Roman"/>
          <w:kern w:val="24"/>
          <w:sz w:val="24"/>
          <w:szCs w:val="24"/>
          <w:lang w:val="ru-RU"/>
        </w:rPr>
      </w:pPr>
      <w:bookmarkStart w:id="157" w:name="_Toc122941084"/>
      <w:bookmarkStart w:id="158" w:name="_Toc185927022"/>
      <w:r w:rsidRPr="00A956ED">
        <w:rPr>
          <w:rFonts w:cs="Times New Roman"/>
          <w:kern w:val="24"/>
          <w:sz w:val="24"/>
          <w:szCs w:val="24"/>
          <w:lang w:val="ru-RU"/>
        </w:rPr>
        <w:t>2.5.3 Балансы мощности коммунального ресурса</w:t>
      </w:r>
      <w:bookmarkEnd w:id="157"/>
      <w:bookmarkEnd w:id="158"/>
    </w:p>
    <w:p w14:paraId="6445CFFD" w14:textId="77777777" w:rsidR="006E33F9" w:rsidRPr="00A956ED" w:rsidRDefault="006E33F9" w:rsidP="00A63C30">
      <w:pPr>
        <w:pStyle w:val="aa"/>
        <w:ind w:firstLine="709"/>
        <w:jc w:val="both"/>
      </w:pPr>
    </w:p>
    <w:p w14:paraId="3F64E4ED" w14:textId="47DF7BD7" w:rsidR="006E33F9" w:rsidRPr="00A956ED" w:rsidRDefault="00A63C30" w:rsidP="00A63C30">
      <w:pPr>
        <w:pStyle w:val="aa"/>
        <w:ind w:firstLine="709"/>
        <w:jc w:val="both"/>
      </w:pPr>
      <w:r w:rsidRPr="00A956ED">
        <w:t>Уровень газификации района находится на высоком уровне – 80% населенных пунктов. В настоящее время на территории Ибресинского муниципального района не газифицированы следующие населенные пункты: пос. Красная Заря, пос. Первомайск, пос. Спотара, пос. Сехнер, пос. Мирный.</w:t>
      </w:r>
    </w:p>
    <w:p w14:paraId="784BD390" w14:textId="77777777" w:rsidR="00D415C9" w:rsidRPr="00A956ED" w:rsidRDefault="00D415C9" w:rsidP="00D415C9">
      <w:pPr>
        <w:pStyle w:val="aa"/>
        <w:ind w:firstLine="709"/>
        <w:jc w:val="both"/>
      </w:pPr>
      <w:r w:rsidRPr="00A956ED">
        <w:t>Удельный показатель коммунально-бытового газопотребления принят в соответствии со СП 62.13330.2011* Газораспределительные системы. Актуализированная редакция СНиП 42-01-2002 (с Изменениями N 1, 2) (далее согласно СП 62.13330.2011), а также в соответствии с «Местными нормативами градостроительного проектирования Шемуршинского района» и составляет 31 м3/мес, на человека.</w:t>
      </w:r>
    </w:p>
    <w:p w14:paraId="4154C4B7" w14:textId="77777777" w:rsidR="00E77A90" w:rsidRPr="00A956ED" w:rsidRDefault="00E77A90" w:rsidP="00E77A90">
      <w:pPr>
        <w:pStyle w:val="aa"/>
        <w:jc w:val="both"/>
      </w:pPr>
    </w:p>
    <w:p w14:paraId="10003B71" w14:textId="147EBE69" w:rsidR="00D415C9" w:rsidRPr="00A956ED" w:rsidRDefault="00D415C9" w:rsidP="00E77A90">
      <w:pPr>
        <w:pStyle w:val="aa"/>
        <w:jc w:val="both"/>
        <w:rPr>
          <w:b/>
          <w:bCs/>
        </w:rPr>
      </w:pPr>
      <w:r w:rsidRPr="00A956ED">
        <w:rPr>
          <w:b/>
          <w:bCs/>
        </w:rPr>
        <w:t xml:space="preserve">Таблица </w:t>
      </w:r>
      <w:r w:rsidR="00E77A90" w:rsidRPr="00A956ED">
        <w:rPr>
          <w:b/>
          <w:bCs/>
        </w:rPr>
        <w:t>2.5.3.1 -</w:t>
      </w:r>
      <w:r w:rsidRPr="00A956ED">
        <w:rPr>
          <w:b/>
          <w:bCs/>
        </w:rPr>
        <w:t xml:space="preserve"> Расходы природного газа (при 100% газификации по срокам проектирования)</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830"/>
        <w:gridCol w:w="4394"/>
      </w:tblGrid>
      <w:tr w:rsidR="00D415C9" w:rsidRPr="00A956ED" w14:paraId="5AF48A3D" w14:textId="77777777" w:rsidTr="00D415C9">
        <w:trPr>
          <w:trHeight w:val="20"/>
        </w:trPr>
        <w:tc>
          <w:tcPr>
            <w:tcW w:w="2122" w:type="dxa"/>
            <w:vMerge w:val="restart"/>
            <w:shd w:val="clear" w:color="auto" w:fill="F2F2F2" w:themeFill="background1" w:themeFillShade="F2"/>
            <w:vAlign w:val="center"/>
            <w:hideMark/>
          </w:tcPr>
          <w:p w14:paraId="73F528E7" w14:textId="77777777" w:rsidR="00D415C9" w:rsidRPr="00A956ED" w:rsidRDefault="00D415C9" w:rsidP="00D415C9">
            <w:pPr>
              <w:spacing w:line="276" w:lineRule="auto"/>
              <w:jc w:val="center"/>
              <w:rPr>
                <w:color w:val="000000"/>
                <w:sz w:val="22"/>
                <w:szCs w:val="20"/>
              </w:rPr>
            </w:pPr>
            <w:r w:rsidRPr="00A956ED">
              <w:rPr>
                <w:color w:val="000000"/>
                <w:sz w:val="22"/>
                <w:szCs w:val="20"/>
              </w:rPr>
              <w:t>Наименование района</w:t>
            </w:r>
          </w:p>
        </w:tc>
        <w:tc>
          <w:tcPr>
            <w:tcW w:w="2830" w:type="dxa"/>
            <w:shd w:val="clear" w:color="auto" w:fill="F2F2F2" w:themeFill="background1" w:themeFillShade="F2"/>
            <w:vAlign w:val="center"/>
            <w:hideMark/>
          </w:tcPr>
          <w:p w14:paraId="1F2F115E" w14:textId="77777777" w:rsidR="00D415C9" w:rsidRPr="00A956ED" w:rsidRDefault="00D415C9" w:rsidP="00D415C9">
            <w:pPr>
              <w:spacing w:line="276" w:lineRule="auto"/>
              <w:jc w:val="center"/>
              <w:rPr>
                <w:color w:val="000000"/>
                <w:sz w:val="22"/>
                <w:szCs w:val="20"/>
              </w:rPr>
            </w:pPr>
            <w:r w:rsidRPr="00A956ED">
              <w:rPr>
                <w:color w:val="000000"/>
                <w:sz w:val="22"/>
                <w:szCs w:val="20"/>
              </w:rPr>
              <w:t>Численность населения, человек</w:t>
            </w:r>
          </w:p>
        </w:tc>
        <w:tc>
          <w:tcPr>
            <w:tcW w:w="4394" w:type="dxa"/>
            <w:shd w:val="clear" w:color="auto" w:fill="F2F2F2" w:themeFill="background1" w:themeFillShade="F2"/>
            <w:vAlign w:val="center"/>
            <w:hideMark/>
          </w:tcPr>
          <w:p w14:paraId="6BBA08E8" w14:textId="77777777" w:rsidR="00D415C9" w:rsidRPr="00A956ED" w:rsidRDefault="00D415C9" w:rsidP="00D415C9">
            <w:pPr>
              <w:spacing w:line="276" w:lineRule="auto"/>
              <w:jc w:val="center"/>
              <w:rPr>
                <w:color w:val="000000"/>
                <w:sz w:val="22"/>
                <w:szCs w:val="20"/>
              </w:rPr>
            </w:pPr>
            <w:r w:rsidRPr="00A956ED">
              <w:rPr>
                <w:color w:val="000000"/>
                <w:sz w:val="22"/>
                <w:szCs w:val="20"/>
              </w:rPr>
              <w:t>Расход газа на хозяйственно-бытовые нужды, м3/год</w:t>
            </w:r>
          </w:p>
        </w:tc>
      </w:tr>
      <w:tr w:rsidR="00D415C9" w:rsidRPr="00A956ED" w14:paraId="7278EC72" w14:textId="77777777" w:rsidTr="00D415C9">
        <w:trPr>
          <w:trHeight w:val="20"/>
        </w:trPr>
        <w:tc>
          <w:tcPr>
            <w:tcW w:w="2122" w:type="dxa"/>
            <w:vMerge/>
            <w:shd w:val="clear" w:color="auto" w:fill="F2F2F2" w:themeFill="background1" w:themeFillShade="F2"/>
            <w:vAlign w:val="center"/>
            <w:hideMark/>
          </w:tcPr>
          <w:p w14:paraId="72683DF8" w14:textId="77777777" w:rsidR="00D415C9" w:rsidRPr="00A956ED" w:rsidRDefault="00D415C9" w:rsidP="00D415C9">
            <w:pPr>
              <w:spacing w:line="276" w:lineRule="auto"/>
              <w:rPr>
                <w:color w:val="000000"/>
                <w:sz w:val="22"/>
                <w:szCs w:val="20"/>
              </w:rPr>
            </w:pPr>
          </w:p>
        </w:tc>
        <w:tc>
          <w:tcPr>
            <w:tcW w:w="2830" w:type="dxa"/>
            <w:shd w:val="clear" w:color="auto" w:fill="F2F2F2" w:themeFill="background1" w:themeFillShade="F2"/>
            <w:vAlign w:val="center"/>
            <w:hideMark/>
          </w:tcPr>
          <w:p w14:paraId="241E3DF2" w14:textId="77777777" w:rsidR="00D415C9" w:rsidRPr="00A956ED" w:rsidRDefault="00D415C9" w:rsidP="00D415C9">
            <w:pPr>
              <w:spacing w:line="276" w:lineRule="auto"/>
              <w:jc w:val="center"/>
              <w:rPr>
                <w:color w:val="000000"/>
                <w:sz w:val="22"/>
                <w:szCs w:val="20"/>
              </w:rPr>
            </w:pPr>
            <w:r w:rsidRPr="00A956ED">
              <w:rPr>
                <w:color w:val="000000"/>
                <w:sz w:val="22"/>
                <w:szCs w:val="20"/>
              </w:rPr>
              <w:t>на расчетный срок</w:t>
            </w:r>
          </w:p>
        </w:tc>
        <w:tc>
          <w:tcPr>
            <w:tcW w:w="4394" w:type="dxa"/>
            <w:shd w:val="clear" w:color="auto" w:fill="F2F2F2" w:themeFill="background1" w:themeFillShade="F2"/>
            <w:vAlign w:val="center"/>
            <w:hideMark/>
          </w:tcPr>
          <w:p w14:paraId="373B214A" w14:textId="77777777" w:rsidR="00D415C9" w:rsidRPr="00A956ED" w:rsidRDefault="00D415C9" w:rsidP="00D415C9">
            <w:pPr>
              <w:spacing w:line="276" w:lineRule="auto"/>
              <w:jc w:val="center"/>
              <w:rPr>
                <w:color w:val="000000"/>
                <w:sz w:val="22"/>
                <w:szCs w:val="20"/>
              </w:rPr>
            </w:pPr>
            <w:r w:rsidRPr="00A956ED">
              <w:rPr>
                <w:color w:val="000000"/>
                <w:sz w:val="22"/>
                <w:szCs w:val="20"/>
              </w:rPr>
              <w:t>на расчетный срок</w:t>
            </w:r>
          </w:p>
        </w:tc>
      </w:tr>
      <w:tr w:rsidR="00D415C9" w:rsidRPr="00A956ED" w14:paraId="25EBEE5A" w14:textId="77777777" w:rsidTr="00D415C9">
        <w:trPr>
          <w:trHeight w:val="20"/>
        </w:trPr>
        <w:tc>
          <w:tcPr>
            <w:tcW w:w="2122" w:type="dxa"/>
            <w:shd w:val="clear" w:color="auto" w:fill="auto"/>
            <w:vAlign w:val="center"/>
            <w:hideMark/>
          </w:tcPr>
          <w:p w14:paraId="2413C614" w14:textId="77777777" w:rsidR="00D415C9" w:rsidRPr="00A956ED" w:rsidRDefault="00D415C9" w:rsidP="00D415C9">
            <w:pPr>
              <w:spacing w:line="276" w:lineRule="auto"/>
              <w:rPr>
                <w:color w:val="000000"/>
                <w:sz w:val="22"/>
                <w:szCs w:val="20"/>
              </w:rPr>
            </w:pPr>
            <w:r w:rsidRPr="00A956ED">
              <w:rPr>
                <w:color w:val="000000"/>
                <w:sz w:val="22"/>
                <w:szCs w:val="20"/>
              </w:rPr>
              <w:t>Ибресинский МО</w:t>
            </w:r>
          </w:p>
        </w:tc>
        <w:tc>
          <w:tcPr>
            <w:tcW w:w="2830" w:type="dxa"/>
            <w:shd w:val="clear" w:color="auto" w:fill="auto"/>
            <w:noWrap/>
            <w:vAlign w:val="center"/>
            <w:hideMark/>
          </w:tcPr>
          <w:p w14:paraId="25A2C010" w14:textId="77777777" w:rsidR="00D415C9" w:rsidRPr="00A956ED" w:rsidRDefault="00D415C9" w:rsidP="00D415C9">
            <w:pPr>
              <w:spacing w:line="276" w:lineRule="auto"/>
              <w:jc w:val="center"/>
              <w:rPr>
                <w:color w:val="000000"/>
                <w:sz w:val="22"/>
                <w:szCs w:val="20"/>
              </w:rPr>
            </w:pPr>
            <w:r w:rsidRPr="00A956ED">
              <w:rPr>
                <w:color w:val="000000"/>
                <w:sz w:val="22"/>
                <w:szCs w:val="20"/>
              </w:rPr>
              <w:t>18000</w:t>
            </w:r>
          </w:p>
        </w:tc>
        <w:tc>
          <w:tcPr>
            <w:tcW w:w="4394" w:type="dxa"/>
            <w:shd w:val="clear" w:color="auto" w:fill="auto"/>
            <w:noWrap/>
            <w:vAlign w:val="center"/>
            <w:hideMark/>
          </w:tcPr>
          <w:p w14:paraId="6FAEF4A2" w14:textId="77777777" w:rsidR="00D415C9" w:rsidRPr="00A956ED" w:rsidRDefault="00D415C9" w:rsidP="00D415C9">
            <w:pPr>
              <w:spacing w:line="276" w:lineRule="auto"/>
              <w:jc w:val="center"/>
              <w:rPr>
                <w:color w:val="000000"/>
                <w:sz w:val="22"/>
                <w:szCs w:val="20"/>
              </w:rPr>
            </w:pPr>
            <w:r w:rsidRPr="00A956ED">
              <w:rPr>
                <w:color w:val="000000"/>
                <w:sz w:val="22"/>
                <w:szCs w:val="20"/>
              </w:rPr>
              <w:t>6696000</w:t>
            </w:r>
          </w:p>
        </w:tc>
      </w:tr>
    </w:tbl>
    <w:p w14:paraId="6723C424" w14:textId="77777777" w:rsidR="00D415C9" w:rsidRPr="00A956ED" w:rsidRDefault="00D415C9" w:rsidP="00D415C9">
      <w:pPr>
        <w:pStyle w:val="aa"/>
        <w:ind w:firstLine="709"/>
        <w:jc w:val="both"/>
      </w:pPr>
    </w:p>
    <w:p w14:paraId="622883ED" w14:textId="77777777" w:rsidR="00D415C9" w:rsidRPr="00A956ED" w:rsidRDefault="00D415C9" w:rsidP="00D415C9">
      <w:pPr>
        <w:pStyle w:val="aa"/>
        <w:ind w:firstLine="709"/>
        <w:jc w:val="both"/>
      </w:pPr>
      <w:r w:rsidRPr="00A956ED">
        <w:t>Общая потребность (без учета нужд отопления) составит на расчетный срок – 6,696 млн. м3/год.</w:t>
      </w:r>
    </w:p>
    <w:p w14:paraId="661E8CD2" w14:textId="77777777" w:rsidR="00A63C30" w:rsidRPr="00A956ED" w:rsidRDefault="00A63C30" w:rsidP="00A63C30">
      <w:pPr>
        <w:pStyle w:val="aa"/>
        <w:ind w:firstLine="709"/>
        <w:jc w:val="both"/>
      </w:pPr>
    </w:p>
    <w:p w14:paraId="72E489E7" w14:textId="77777777" w:rsidR="006E33F9" w:rsidRPr="00A956ED" w:rsidRDefault="006E33F9" w:rsidP="006E33F9">
      <w:pPr>
        <w:pStyle w:val="2111"/>
        <w:ind w:left="0" w:firstLine="567"/>
        <w:contextualSpacing/>
        <w:rPr>
          <w:rFonts w:cs="Times New Roman"/>
          <w:kern w:val="24"/>
          <w:sz w:val="24"/>
          <w:szCs w:val="24"/>
          <w:lang w:val="ru-RU"/>
        </w:rPr>
      </w:pPr>
      <w:bookmarkStart w:id="159" w:name="_Toc185927023"/>
      <w:r w:rsidRPr="00A956ED">
        <w:rPr>
          <w:rFonts w:cs="Times New Roman"/>
          <w:kern w:val="24"/>
          <w:sz w:val="24"/>
          <w:szCs w:val="24"/>
          <w:lang w:val="ru-RU"/>
        </w:rPr>
        <w:t>2.5.4 Доля поставки коммунального ресурса по приборам учета</w:t>
      </w:r>
      <w:bookmarkEnd w:id="159"/>
    </w:p>
    <w:p w14:paraId="448B6405" w14:textId="77777777" w:rsidR="006E33F9" w:rsidRPr="00A956ED" w:rsidRDefault="006E33F9" w:rsidP="006E33F9">
      <w:pPr>
        <w:spacing w:after="40"/>
        <w:ind w:firstLine="700"/>
        <w:rPr>
          <w:rFonts w:cs="Times New Roman"/>
        </w:rPr>
      </w:pPr>
    </w:p>
    <w:p w14:paraId="41108FFB" w14:textId="6E5414B2" w:rsidR="00404661" w:rsidRPr="00A956ED" w:rsidRDefault="00E77A90" w:rsidP="00404661">
      <w:pPr>
        <w:spacing w:after="40"/>
        <w:ind w:firstLine="700"/>
        <w:jc w:val="both"/>
        <w:rPr>
          <w:rFonts w:cs="Times New Roman"/>
        </w:rPr>
      </w:pPr>
      <w:r w:rsidRPr="00A956ED">
        <w:rPr>
          <w:rFonts w:cs="Times New Roman"/>
        </w:rPr>
        <w:lastRenderedPageBreak/>
        <w:t>Информация о д</w:t>
      </w:r>
      <w:r w:rsidR="00404661" w:rsidRPr="00A956ED">
        <w:rPr>
          <w:rFonts w:cs="Times New Roman"/>
        </w:rPr>
        <w:t>ол</w:t>
      </w:r>
      <w:r w:rsidRPr="00A956ED">
        <w:rPr>
          <w:rFonts w:cs="Times New Roman"/>
        </w:rPr>
        <w:t>е</w:t>
      </w:r>
      <w:r w:rsidR="00404661" w:rsidRPr="00A956ED">
        <w:rPr>
          <w:rFonts w:cs="Times New Roman"/>
        </w:rPr>
        <w:t xml:space="preserve"> объема отпуска газа, счет за который выставлен по показаниям приборов учета</w:t>
      </w:r>
      <w:r w:rsidRPr="00A956ED">
        <w:rPr>
          <w:rFonts w:cs="Times New Roman"/>
        </w:rPr>
        <w:t xml:space="preserve"> в генеральном плане отсутсвует.</w:t>
      </w:r>
    </w:p>
    <w:p w14:paraId="376E5B67" w14:textId="77777777" w:rsidR="006E33F9" w:rsidRPr="00A956ED" w:rsidRDefault="006E33F9" w:rsidP="00404661">
      <w:pPr>
        <w:spacing w:after="40"/>
        <w:ind w:firstLine="700"/>
        <w:jc w:val="both"/>
        <w:rPr>
          <w:rFonts w:cs="Times New Roman"/>
        </w:rPr>
      </w:pPr>
    </w:p>
    <w:p w14:paraId="1FB558A2" w14:textId="77777777" w:rsidR="006E33F9" w:rsidRPr="00A956ED" w:rsidRDefault="006E33F9" w:rsidP="006E33F9">
      <w:pPr>
        <w:pStyle w:val="2111"/>
        <w:ind w:left="0" w:firstLine="700"/>
        <w:contextualSpacing/>
        <w:rPr>
          <w:rFonts w:cs="Times New Roman"/>
          <w:kern w:val="24"/>
          <w:sz w:val="24"/>
          <w:szCs w:val="24"/>
          <w:lang w:val="ru-RU"/>
        </w:rPr>
      </w:pPr>
      <w:bookmarkStart w:id="160" w:name="_Toc122941086"/>
      <w:bookmarkStart w:id="161" w:name="_Toc185927024"/>
      <w:r w:rsidRPr="00A956ED">
        <w:rPr>
          <w:rFonts w:cs="Times New Roman"/>
          <w:kern w:val="24"/>
          <w:sz w:val="24"/>
          <w:szCs w:val="24"/>
          <w:lang w:val="ru-RU"/>
        </w:rPr>
        <w:t>2.5.5 Зоны действия источников коммунальных ресурсов</w:t>
      </w:r>
      <w:bookmarkEnd w:id="160"/>
      <w:bookmarkEnd w:id="161"/>
    </w:p>
    <w:p w14:paraId="0B160D01" w14:textId="77777777" w:rsidR="006E33F9" w:rsidRPr="00A956ED" w:rsidRDefault="006E33F9" w:rsidP="006E33F9">
      <w:pPr>
        <w:spacing w:after="40"/>
        <w:ind w:firstLine="700"/>
        <w:rPr>
          <w:rFonts w:cs="Times New Roman"/>
        </w:rPr>
      </w:pPr>
    </w:p>
    <w:p w14:paraId="6A3263BC" w14:textId="39BAFBF2" w:rsidR="002E64CF" w:rsidRPr="00A956ED" w:rsidRDefault="002E64CF" w:rsidP="002E64CF">
      <w:pPr>
        <w:pStyle w:val="aa"/>
        <w:ind w:firstLine="709"/>
        <w:jc w:val="both"/>
      </w:pPr>
      <w:r w:rsidRPr="00A956ED">
        <w:t xml:space="preserve">Газоснабжение населенных пунктов </w:t>
      </w:r>
      <w:r w:rsidR="00E77A90" w:rsidRPr="00A956ED">
        <w:t>муниципального</w:t>
      </w:r>
      <w:r w:rsidRPr="00A956ED">
        <w:t xml:space="preserve"> округа производится как активно строящимися сетями газоснабжения, так и сжиженным газом, доставляемым на пункт обмена баллонов. </w:t>
      </w:r>
    </w:p>
    <w:p w14:paraId="2A290F88" w14:textId="77777777" w:rsidR="002E64CF" w:rsidRPr="00A956ED" w:rsidRDefault="002E64CF" w:rsidP="002E64CF">
      <w:pPr>
        <w:pStyle w:val="aa"/>
        <w:ind w:firstLine="709"/>
        <w:jc w:val="both"/>
      </w:pPr>
      <w:r w:rsidRPr="00A956ED">
        <w:t>Основной объем газа, поступающий на жизнеобеспечение жилого фонда, распределяется на эксплуатацию бытовых газовых приборов: газовые плиты, газовые водогрейные колонки, отопительные котлы.</w:t>
      </w:r>
    </w:p>
    <w:p w14:paraId="4A2845E2" w14:textId="5A73ABF9" w:rsidR="002E64CF" w:rsidRPr="00A956ED" w:rsidRDefault="002E64CF" w:rsidP="002E64CF">
      <w:pPr>
        <w:pStyle w:val="aa"/>
        <w:ind w:firstLine="709"/>
        <w:jc w:val="both"/>
      </w:pPr>
    </w:p>
    <w:p w14:paraId="0DEA70A4" w14:textId="77777777" w:rsidR="006E33F9" w:rsidRPr="00A956ED" w:rsidRDefault="006E33F9" w:rsidP="006E33F9">
      <w:pPr>
        <w:pStyle w:val="2111"/>
        <w:ind w:left="0" w:firstLine="567"/>
        <w:contextualSpacing/>
        <w:rPr>
          <w:rFonts w:cs="Times New Roman"/>
          <w:kern w:val="24"/>
          <w:sz w:val="24"/>
          <w:szCs w:val="24"/>
          <w:lang w:val="ru-RU"/>
        </w:rPr>
      </w:pPr>
      <w:bookmarkStart w:id="162" w:name="_Toc122941087"/>
      <w:bookmarkStart w:id="163" w:name="_Toc185927025"/>
      <w:r w:rsidRPr="00A956ED">
        <w:rPr>
          <w:rFonts w:cs="Times New Roman"/>
          <w:kern w:val="24"/>
          <w:sz w:val="24"/>
          <w:szCs w:val="24"/>
          <w:lang w:val="ru-RU"/>
        </w:rPr>
        <w:t>2.5.6 Резервы и дефициты по зонам действия источников коммунальных ресурсов</w:t>
      </w:r>
      <w:bookmarkEnd w:id="162"/>
      <w:bookmarkEnd w:id="163"/>
    </w:p>
    <w:p w14:paraId="75F00789" w14:textId="77777777" w:rsidR="006E33F9" w:rsidRPr="00A956ED" w:rsidRDefault="006E33F9" w:rsidP="006E33F9">
      <w:pPr>
        <w:spacing w:after="40"/>
        <w:ind w:firstLine="700"/>
        <w:rPr>
          <w:rFonts w:cs="Times New Roman"/>
        </w:rPr>
      </w:pPr>
    </w:p>
    <w:p w14:paraId="145E094F" w14:textId="71B8767B" w:rsidR="006E33F9" w:rsidRPr="00A956ED" w:rsidRDefault="006E33F9" w:rsidP="006E33F9">
      <w:pPr>
        <w:pStyle w:val="S"/>
        <w:rPr>
          <w:lang w:val="ru-RU"/>
        </w:rPr>
      </w:pPr>
      <w:r w:rsidRPr="00A956ED">
        <w:rPr>
          <w:lang w:val="ru-RU"/>
        </w:rPr>
        <w:t xml:space="preserve">Данные о дефицитах и резервах системы газоснабжения </w:t>
      </w:r>
      <w:r w:rsidR="005960DE" w:rsidRPr="00A956ED">
        <w:rPr>
          <w:lang w:val="ru-RU"/>
        </w:rPr>
        <w:t>Ибресинского муниципального округа</w:t>
      </w:r>
      <w:r w:rsidRPr="00A956ED">
        <w:rPr>
          <w:lang w:val="ru-RU"/>
        </w:rPr>
        <w:t xml:space="preserve"> </w:t>
      </w:r>
      <w:r w:rsidR="005960DE" w:rsidRPr="00A956ED">
        <w:rPr>
          <w:lang w:val="ru-RU"/>
        </w:rPr>
        <w:t>Чувашской Республики</w:t>
      </w:r>
      <w:r w:rsidRPr="00A956ED">
        <w:rPr>
          <w:lang w:val="ru-RU"/>
        </w:rPr>
        <w:t xml:space="preserve"> в Генеральном плане отсутствуют.</w:t>
      </w:r>
    </w:p>
    <w:p w14:paraId="7697DCF5" w14:textId="77777777" w:rsidR="006E33F9" w:rsidRPr="00A956ED" w:rsidRDefault="006E33F9" w:rsidP="006E33F9">
      <w:pPr>
        <w:pStyle w:val="aa"/>
        <w:rPr>
          <w:rFonts w:cs="Times New Roman"/>
        </w:rPr>
      </w:pPr>
    </w:p>
    <w:p w14:paraId="3B04AB39" w14:textId="77777777" w:rsidR="006E33F9" w:rsidRPr="00A956ED" w:rsidRDefault="006E33F9" w:rsidP="006E33F9">
      <w:pPr>
        <w:pStyle w:val="2111"/>
        <w:ind w:left="0" w:firstLine="567"/>
        <w:contextualSpacing/>
        <w:rPr>
          <w:rFonts w:cs="Times New Roman"/>
          <w:kern w:val="24"/>
          <w:sz w:val="24"/>
          <w:szCs w:val="24"/>
          <w:lang w:val="ru-RU"/>
        </w:rPr>
      </w:pPr>
      <w:bookmarkStart w:id="164" w:name="_Toc122941088"/>
      <w:bookmarkStart w:id="165" w:name="_Toc185927026"/>
      <w:r w:rsidRPr="00A956ED">
        <w:rPr>
          <w:rFonts w:cs="Times New Roman"/>
          <w:kern w:val="24"/>
          <w:sz w:val="24"/>
          <w:szCs w:val="24"/>
          <w:lang w:val="ru-RU"/>
        </w:rPr>
        <w:t>2.5.7 Надежность работы коммунальной системы</w:t>
      </w:r>
      <w:bookmarkEnd w:id="164"/>
      <w:bookmarkEnd w:id="165"/>
    </w:p>
    <w:p w14:paraId="3D298C3D" w14:textId="77777777" w:rsidR="006E33F9" w:rsidRPr="00A956ED" w:rsidRDefault="006E33F9" w:rsidP="006E33F9">
      <w:pPr>
        <w:spacing w:after="40"/>
        <w:ind w:firstLine="700"/>
        <w:rPr>
          <w:rFonts w:cs="Times New Roman"/>
        </w:rPr>
      </w:pPr>
    </w:p>
    <w:p w14:paraId="7DF5D487" w14:textId="77777777" w:rsidR="006E33F9" w:rsidRPr="00A956ED" w:rsidRDefault="006E33F9" w:rsidP="006E33F9">
      <w:pPr>
        <w:spacing w:after="40"/>
        <w:ind w:firstLine="700"/>
        <w:jc w:val="both"/>
        <w:rPr>
          <w:rFonts w:cs="Times New Roman"/>
        </w:rPr>
      </w:pPr>
      <w:r w:rsidRPr="00A956ED">
        <w:rPr>
          <w:rFonts w:cs="Times New Roman"/>
        </w:rPr>
        <w:t xml:space="preserve">Основной задачей распределительной системы газоснабжения является обеспечение подачи потребителям расчетного расхода газа. Данный показатель принимают за характеристику качества функционирования. Надежность элементов характеризуется параметром потока отказов. </w:t>
      </w:r>
    </w:p>
    <w:p w14:paraId="5AE72D1C" w14:textId="77777777" w:rsidR="006E33F9" w:rsidRPr="00A956ED" w:rsidRDefault="006E33F9" w:rsidP="006E33F9">
      <w:pPr>
        <w:spacing w:after="40"/>
        <w:ind w:firstLine="700"/>
        <w:jc w:val="both"/>
        <w:rPr>
          <w:rFonts w:cs="Times New Roman"/>
        </w:rPr>
      </w:pPr>
      <w:r w:rsidRPr="00A956ED">
        <w:rPr>
          <w:rFonts w:cs="Times New Roman"/>
        </w:rPr>
        <w:t xml:space="preserve">Последовательность отказов элементов и составляет поток отказов, который определяют экспериментально или из статистических данных повреждений, фиксируемых службами эксплуатации. </w:t>
      </w:r>
    </w:p>
    <w:p w14:paraId="71BA84ED" w14:textId="77777777" w:rsidR="006E33F9" w:rsidRPr="00A956ED" w:rsidRDefault="006E33F9" w:rsidP="006E33F9">
      <w:pPr>
        <w:spacing w:after="40"/>
        <w:ind w:firstLine="700"/>
        <w:jc w:val="both"/>
        <w:rPr>
          <w:rFonts w:cs="Times New Roman"/>
        </w:rPr>
      </w:pPr>
      <w:r w:rsidRPr="00A956ED">
        <w:rPr>
          <w:rFonts w:cs="Times New Roman"/>
        </w:rPr>
        <w:t xml:space="preserve">Основными видами повреждений распределительных газопроводов - механические и коррозионные, также разрывы сварных швов. В качестве показателя надежности системы принимается готовность системы к эффективной и безотказной работе, которая оценивается по результатам испытаний. Для расчета показателей надежности системы, помимо характеристик интенсивности отказов элементов, необходимо также задавать характеристики, описывающие затраты времени на восстановление их работоспособности –ремонт или замену. </w:t>
      </w:r>
    </w:p>
    <w:p w14:paraId="1B8A7EAC" w14:textId="77777777" w:rsidR="006E33F9" w:rsidRPr="00A956ED" w:rsidRDefault="006E33F9" w:rsidP="006E33F9">
      <w:pPr>
        <w:spacing w:after="40"/>
        <w:ind w:firstLine="700"/>
        <w:jc w:val="both"/>
        <w:rPr>
          <w:rFonts w:cs="Times New Roman"/>
        </w:rPr>
      </w:pPr>
      <w:r w:rsidRPr="00A956ED">
        <w:rPr>
          <w:rFonts w:cs="Times New Roman"/>
        </w:rPr>
        <w:t xml:space="preserve">Прямое улучшение показателей надежности систем контроля и управления связано с определенными техническими трудностями, поэтому часто повышают надежность путем резервирования малонадежных приборов и устройств. При этом приобретает большое значение другая качественная характеристика приборов, называемая ремонтопригодностью. </w:t>
      </w:r>
    </w:p>
    <w:p w14:paraId="2B2A48A7" w14:textId="77777777" w:rsidR="006E33F9" w:rsidRPr="00A956ED" w:rsidRDefault="006E33F9" w:rsidP="006E33F9">
      <w:pPr>
        <w:spacing w:after="40"/>
        <w:ind w:firstLine="700"/>
        <w:jc w:val="both"/>
        <w:rPr>
          <w:rFonts w:cs="Times New Roman"/>
        </w:rPr>
      </w:pPr>
      <w:r w:rsidRPr="00A956ED">
        <w:rPr>
          <w:rFonts w:cs="Times New Roman"/>
        </w:rPr>
        <w:t xml:space="preserve">При оценке показателей надежности системы телемеханики целесообразно считать отказом только события, при которых система телемеханики не выполняет заданную функцию в течение времени, большего некоторой заданной величины, принятой за критерий оценки наличия отказа. Таким образом, перерыв и отказ системы отличаются только продолжительностью. Ежегодно планируются и выполняются в полном объеме работы по подготовке объектов газоснабжения. </w:t>
      </w:r>
    </w:p>
    <w:p w14:paraId="1032030A" w14:textId="77777777" w:rsidR="006E33F9" w:rsidRPr="00A956ED" w:rsidRDefault="006E33F9" w:rsidP="006E33F9">
      <w:pPr>
        <w:pStyle w:val="aa"/>
      </w:pPr>
    </w:p>
    <w:p w14:paraId="69AB5E56" w14:textId="77777777" w:rsidR="006E33F9" w:rsidRPr="00A956ED" w:rsidRDefault="006E33F9" w:rsidP="006E33F9">
      <w:pPr>
        <w:pStyle w:val="2111"/>
        <w:ind w:left="0" w:firstLine="567"/>
        <w:contextualSpacing/>
        <w:rPr>
          <w:rFonts w:cs="Times New Roman"/>
          <w:kern w:val="24"/>
          <w:sz w:val="24"/>
          <w:szCs w:val="24"/>
          <w:lang w:val="ru-RU"/>
        </w:rPr>
      </w:pPr>
      <w:bookmarkStart w:id="166" w:name="_Toc185927027"/>
      <w:r w:rsidRPr="00A956ED">
        <w:rPr>
          <w:rFonts w:cs="Times New Roman"/>
          <w:kern w:val="24"/>
          <w:sz w:val="24"/>
          <w:szCs w:val="24"/>
          <w:lang w:val="ru-RU"/>
        </w:rPr>
        <w:t>2.5.8 Качество поставляемого коммунального ресурса</w:t>
      </w:r>
      <w:bookmarkEnd w:id="166"/>
    </w:p>
    <w:p w14:paraId="6E4F02EC" w14:textId="77777777" w:rsidR="006E33F9" w:rsidRPr="00A956ED" w:rsidRDefault="006E33F9" w:rsidP="006E33F9">
      <w:pPr>
        <w:pStyle w:val="aa"/>
        <w:ind w:firstLine="709"/>
        <w:rPr>
          <w:rFonts w:cs="Times New Roman"/>
        </w:rPr>
      </w:pPr>
    </w:p>
    <w:p w14:paraId="17FC24F9" w14:textId="1324B8B9" w:rsidR="006E33F9" w:rsidRPr="00A956ED" w:rsidRDefault="00404661" w:rsidP="00404661">
      <w:pPr>
        <w:pStyle w:val="aa"/>
        <w:ind w:firstLine="709"/>
        <w:jc w:val="both"/>
        <w:rPr>
          <w:rFonts w:cs="Times New Roman"/>
        </w:rPr>
      </w:pPr>
      <w:r w:rsidRPr="00A956ED">
        <w:rPr>
          <w:rFonts w:cs="Times New Roman"/>
        </w:rPr>
        <w:t>Природный газ потребителям подается  в соответствии показателям качества, предусмотренным ГОСТ 5542-87 «Газы горючие природные для промышленного и коммунально-бытового назначения».</w:t>
      </w:r>
    </w:p>
    <w:p w14:paraId="02CF595E" w14:textId="77777777" w:rsidR="00404661" w:rsidRPr="00A956ED" w:rsidRDefault="00404661" w:rsidP="006E33F9">
      <w:pPr>
        <w:pStyle w:val="aa"/>
        <w:rPr>
          <w:rFonts w:cs="Times New Roman"/>
        </w:rPr>
      </w:pPr>
    </w:p>
    <w:p w14:paraId="3F23190F" w14:textId="0AD9BACB" w:rsidR="006E33F9" w:rsidRPr="00A956ED" w:rsidRDefault="006E33F9" w:rsidP="006E33F9">
      <w:pPr>
        <w:pStyle w:val="2111"/>
        <w:ind w:left="0" w:firstLine="567"/>
        <w:contextualSpacing/>
        <w:rPr>
          <w:rFonts w:cs="Times New Roman"/>
          <w:kern w:val="24"/>
          <w:sz w:val="24"/>
          <w:szCs w:val="24"/>
          <w:lang w:val="ru-RU"/>
        </w:rPr>
      </w:pPr>
      <w:bookmarkStart w:id="167" w:name="_Toc185927028"/>
      <w:r w:rsidRPr="00A956ED">
        <w:rPr>
          <w:rFonts w:cs="Times New Roman"/>
          <w:kern w:val="24"/>
          <w:sz w:val="24"/>
          <w:szCs w:val="24"/>
          <w:lang w:val="ru-RU"/>
        </w:rPr>
        <w:t>2.5.9 воздействие на окружающую среду</w:t>
      </w:r>
      <w:bookmarkEnd w:id="167"/>
    </w:p>
    <w:p w14:paraId="40851B8E" w14:textId="77777777" w:rsidR="006E33F9" w:rsidRPr="00A956ED" w:rsidRDefault="006E33F9" w:rsidP="006E33F9">
      <w:pPr>
        <w:pStyle w:val="aa"/>
        <w:rPr>
          <w:rFonts w:cs="Times New Roman"/>
        </w:rPr>
      </w:pPr>
    </w:p>
    <w:p w14:paraId="4D7EFEE3" w14:textId="0938D302" w:rsidR="006E33F9" w:rsidRPr="00A956ED" w:rsidRDefault="006E33F9" w:rsidP="004600A4">
      <w:pPr>
        <w:pStyle w:val="aa"/>
        <w:ind w:firstLine="709"/>
        <w:jc w:val="both"/>
        <w:rPr>
          <w:rFonts w:cs="Times New Roman"/>
        </w:rPr>
      </w:pPr>
      <w:r w:rsidRPr="00A956ED">
        <w:rPr>
          <w:rFonts w:cs="Times New Roman"/>
        </w:rPr>
        <w:t>Газопровод является экологически чистым сооружением, ввод его в действие не оказывает существенного влияния на окружающую среду</w:t>
      </w:r>
      <w:r w:rsidR="009F2074" w:rsidRPr="00A956ED">
        <w:rPr>
          <w:rFonts w:cs="Times New Roman"/>
        </w:rPr>
        <w:t>.</w:t>
      </w:r>
    </w:p>
    <w:p w14:paraId="1C051E50" w14:textId="77777777" w:rsidR="006E33F9" w:rsidRPr="00A956ED" w:rsidRDefault="006E33F9" w:rsidP="006E33F9">
      <w:pPr>
        <w:pStyle w:val="aa"/>
        <w:rPr>
          <w:rFonts w:cs="Times New Roman"/>
        </w:rPr>
      </w:pPr>
    </w:p>
    <w:p w14:paraId="0B68A05B" w14:textId="77777777" w:rsidR="006E33F9" w:rsidRPr="00A956ED" w:rsidRDefault="006E33F9" w:rsidP="006E33F9">
      <w:pPr>
        <w:pStyle w:val="2111"/>
        <w:ind w:left="0" w:firstLine="567"/>
        <w:contextualSpacing/>
        <w:rPr>
          <w:rFonts w:cs="Times New Roman"/>
          <w:kern w:val="24"/>
          <w:sz w:val="24"/>
          <w:szCs w:val="24"/>
          <w:lang w:val="ru-RU"/>
        </w:rPr>
      </w:pPr>
      <w:bookmarkStart w:id="168" w:name="_Toc122941091"/>
      <w:bookmarkStart w:id="169" w:name="_Toc185927029"/>
      <w:r w:rsidRPr="00A956ED">
        <w:rPr>
          <w:rFonts w:cs="Times New Roman"/>
          <w:kern w:val="24"/>
          <w:sz w:val="24"/>
          <w:szCs w:val="24"/>
          <w:lang w:val="ru-RU"/>
        </w:rPr>
        <w:t>2.5.10 Тарифы, плата за подключение (присоединение) и резервирование тепловой мощности, структура себестоимости производства, транспортировки и распределения коммунального ресурса</w:t>
      </w:r>
      <w:bookmarkEnd w:id="168"/>
      <w:bookmarkEnd w:id="169"/>
    </w:p>
    <w:p w14:paraId="47DC8CDD" w14:textId="77777777" w:rsidR="006E33F9" w:rsidRPr="00A956ED" w:rsidRDefault="006E33F9" w:rsidP="006E33F9">
      <w:pPr>
        <w:spacing w:after="40"/>
        <w:ind w:firstLine="700"/>
        <w:rPr>
          <w:rFonts w:cs="Times New Roman"/>
        </w:rPr>
      </w:pPr>
    </w:p>
    <w:p w14:paraId="7314D0E6" w14:textId="08EB6CFF" w:rsidR="006E33F9" w:rsidRPr="00A956ED" w:rsidRDefault="006E33F9" w:rsidP="001641C6">
      <w:pPr>
        <w:spacing w:after="40"/>
        <w:ind w:firstLine="700"/>
        <w:jc w:val="both"/>
      </w:pPr>
      <w:bookmarkStart w:id="170" w:name="_Toc122941092"/>
      <w:r w:rsidRPr="00A956ED">
        <w:t xml:space="preserve">Согласно постановлению </w:t>
      </w:r>
      <w:r w:rsidR="00E77A90" w:rsidRPr="00A956ED">
        <w:t>Государственной службы Чувашской Республики по конкурентной политике и тарифам от 12.12.2023 №73-21/г,</w:t>
      </w:r>
      <w:r w:rsidRPr="00A956ED">
        <w:t xml:space="preserve"> розничные цены на газ, реализуемый населению представлены </w:t>
      </w:r>
      <w:r w:rsidR="00E77A90" w:rsidRPr="00A956ED">
        <w:t>ниже.</w:t>
      </w:r>
    </w:p>
    <w:p w14:paraId="009F06DD" w14:textId="77777777" w:rsidR="006E33F9" w:rsidRPr="00A956ED" w:rsidRDefault="006E33F9" w:rsidP="006E33F9">
      <w:pPr>
        <w:pStyle w:val="aa"/>
      </w:pPr>
    </w:p>
    <w:p w14:paraId="6C54F0D8" w14:textId="0F3AB3A4" w:rsidR="006E33F9" w:rsidRPr="00A956ED" w:rsidRDefault="00E77A90" w:rsidP="006E33F9">
      <w:pPr>
        <w:pStyle w:val="S"/>
      </w:pPr>
      <w:r w:rsidRPr="00A956ED">
        <w:rPr>
          <w:noProof/>
          <w:lang w:val="ru-RU" w:eastAsia="ru-RU"/>
        </w:rPr>
        <w:drawing>
          <wp:inline distT="0" distB="0" distL="0" distR="0" wp14:anchorId="52BD9570" wp14:editId="0EAFF445">
            <wp:extent cx="4841978" cy="58197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3162" t="17273" r="4173" b="12386"/>
                    <a:stretch/>
                  </pic:blipFill>
                  <pic:spPr bwMode="auto">
                    <a:xfrm>
                      <a:off x="0" y="0"/>
                      <a:ext cx="4842970" cy="5820967"/>
                    </a:xfrm>
                    <a:prstGeom prst="rect">
                      <a:avLst/>
                    </a:prstGeom>
                    <a:noFill/>
                    <a:ln>
                      <a:noFill/>
                    </a:ln>
                    <a:extLst>
                      <a:ext uri="{53640926-AAD7-44D8-BBD7-CCE9431645EC}">
                        <a14:shadowObscured xmlns:a14="http://schemas.microsoft.com/office/drawing/2010/main"/>
                      </a:ext>
                    </a:extLst>
                  </pic:spPr>
                </pic:pic>
              </a:graphicData>
            </a:graphic>
          </wp:inline>
        </w:drawing>
      </w:r>
    </w:p>
    <w:p w14:paraId="5A0A535F" w14:textId="77777777" w:rsidR="00E77A90" w:rsidRPr="00A956ED" w:rsidRDefault="00E77A90" w:rsidP="006E33F9">
      <w:pPr>
        <w:pStyle w:val="S"/>
      </w:pPr>
    </w:p>
    <w:p w14:paraId="11A88948" w14:textId="77777777" w:rsidR="006E33F9" w:rsidRPr="00A956ED" w:rsidRDefault="006E33F9" w:rsidP="006E33F9">
      <w:pPr>
        <w:pStyle w:val="2111"/>
        <w:ind w:left="0" w:firstLine="567"/>
        <w:contextualSpacing/>
        <w:rPr>
          <w:rFonts w:cs="Times New Roman"/>
          <w:kern w:val="24"/>
          <w:sz w:val="24"/>
          <w:szCs w:val="24"/>
          <w:lang w:val="ru-RU"/>
        </w:rPr>
      </w:pPr>
      <w:bookmarkStart w:id="171" w:name="_Toc185927030"/>
      <w:r w:rsidRPr="00A956ED">
        <w:rPr>
          <w:rFonts w:cs="Times New Roman"/>
          <w:kern w:val="24"/>
          <w:sz w:val="24"/>
          <w:szCs w:val="24"/>
          <w:lang w:val="ru-RU"/>
        </w:rPr>
        <w:t>2.5.11 Технические и другие проблемы в коммунальных системах</w:t>
      </w:r>
      <w:bookmarkEnd w:id="170"/>
      <w:bookmarkEnd w:id="171"/>
    </w:p>
    <w:p w14:paraId="09A7378C" w14:textId="77777777" w:rsidR="006E33F9" w:rsidRPr="00A956ED" w:rsidRDefault="006E33F9" w:rsidP="006E33F9">
      <w:pPr>
        <w:spacing w:after="40"/>
        <w:ind w:firstLine="567"/>
        <w:jc w:val="both"/>
        <w:rPr>
          <w:rFonts w:cs="Times New Roman"/>
        </w:rPr>
      </w:pPr>
    </w:p>
    <w:p w14:paraId="6F0AA5A9" w14:textId="47DFADB9" w:rsidR="006E33F9" w:rsidRPr="00A956ED" w:rsidRDefault="006E33F9" w:rsidP="006E33F9">
      <w:pPr>
        <w:spacing w:after="40"/>
        <w:ind w:firstLine="567"/>
        <w:jc w:val="both"/>
        <w:rPr>
          <w:rFonts w:cs="Times New Roman"/>
        </w:rPr>
      </w:pPr>
      <w:r w:rsidRPr="00A956ED">
        <w:rPr>
          <w:rFonts w:cs="Times New Roman"/>
        </w:rPr>
        <w:t xml:space="preserve">Анализ существующего положения показывает, что система находится в удовлетворительном состоянии и обеспечивает необходимый уровень обслуживания, при </w:t>
      </w:r>
      <w:r w:rsidRPr="00A956ED">
        <w:rPr>
          <w:rFonts w:cs="Times New Roman"/>
        </w:rPr>
        <w:lastRenderedPageBreak/>
        <w:t xml:space="preserve">этом имеется необходимость в ее развитии в соответствии с динамикой численности населения и пространственным развитием территории </w:t>
      </w:r>
      <w:r w:rsidR="007708F0" w:rsidRPr="00A956ED">
        <w:rPr>
          <w:rFonts w:cs="Times New Roman"/>
        </w:rPr>
        <w:t>муниципального</w:t>
      </w:r>
      <w:r w:rsidR="00270964" w:rsidRPr="00A956ED">
        <w:rPr>
          <w:rFonts w:cs="Times New Roman"/>
        </w:rPr>
        <w:t xml:space="preserve"> округа</w:t>
      </w:r>
      <w:r w:rsidRPr="00A956ED">
        <w:rPr>
          <w:rFonts w:cs="Times New Roman"/>
        </w:rPr>
        <w:t>.</w:t>
      </w:r>
    </w:p>
    <w:p w14:paraId="6E9C98C1" w14:textId="77777777" w:rsidR="00163E59" w:rsidRPr="00A956ED" w:rsidRDefault="00163E59" w:rsidP="00163E59">
      <w:pPr>
        <w:pStyle w:val="aa"/>
      </w:pPr>
    </w:p>
    <w:p w14:paraId="4DE7BAD4" w14:textId="65E2A02E" w:rsidR="006E33F9" w:rsidRPr="00A956ED" w:rsidRDefault="006E33F9" w:rsidP="006E33F9">
      <w:pPr>
        <w:pStyle w:val="2111"/>
        <w:ind w:left="0"/>
        <w:contextualSpacing/>
        <w:rPr>
          <w:rFonts w:cs="Times New Roman"/>
          <w:kern w:val="24"/>
          <w:sz w:val="24"/>
          <w:szCs w:val="24"/>
          <w:lang w:val="ru-RU"/>
        </w:rPr>
      </w:pPr>
      <w:bookmarkStart w:id="172" w:name="_Toc111475394"/>
      <w:bookmarkStart w:id="173" w:name="_Toc111541978"/>
      <w:bookmarkStart w:id="174" w:name="_Toc185927031"/>
      <w:r w:rsidRPr="00A956ED">
        <w:rPr>
          <w:rFonts w:cs="Times New Roman"/>
          <w:kern w:val="24"/>
          <w:sz w:val="24"/>
          <w:szCs w:val="24"/>
          <w:lang w:val="ru-RU"/>
        </w:rPr>
        <w:t>2.6. Краткий анализ существующего состояния систем сбора и утилизации ТБО</w:t>
      </w:r>
      <w:bookmarkEnd w:id="172"/>
      <w:bookmarkEnd w:id="173"/>
      <w:bookmarkEnd w:id="174"/>
      <w:r w:rsidRPr="00A956ED">
        <w:rPr>
          <w:rFonts w:cs="Times New Roman"/>
          <w:kern w:val="24"/>
          <w:sz w:val="24"/>
          <w:szCs w:val="24"/>
          <w:lang w:val="ru-RU"/>
        </w:rPr>
        <w:t xml:space="preserve"> </w:t>
      </w:r>
    </w:p>
    <w:p w14:paraId="4DF74037" w14:textId="77777777" w:rsidR="006E33F9" w:rsidRPr="00A956ED" w:rsidRDefault="006E33F9" w:rsidP="006E33F9">
      <w:pPr>
        <w:spacing w:after="40"/>
        <w:ind w:firstLine="700"/>
        <w:rPr>
          <w:rFonts w:cs="Times New Roman"/>
          <w:szCs w:val="28"/>
        </w:rPr>
      </w:pPr>
    </w:p>
    <w:p w14:paraId="216758B9" w14:textId="77777777" w:rsidR="006E33F9" w:rsidRPr="00A956ED" w:rsidRDefault="006E33F9" w:rsidP="006E33F9">
      <w:pPr>
        <w:pStyle w:val="2111"/>
        <w:ind w:left="0" w:firstLine="567"/>
        <w:contextualSpacing/>
        <w:rPr>
          <w:rFonts w:cs="Times New Roman"/>
          <w:kern w:val="24"/>
          <w:sz w:val="24"/>
          <w:szCs w:val="24"/>
          <w:lang w:val="ru-RU"/>
        </w:rPr>
      </w:pPr>
      <w:bookmarkStart w:id="175" w:name="_Toc122941094"/>
      <w:bookmarkStart w:id="176" w:name="_Toc185927032"/>
      <w:r w:rsidRPr="00A956ED">
        <w:rPr>
          <w:rFonts w:cs="Times New Roman"/>
          <w:kern w:val="24"/>
          <w:sz w:val="24"/>
          <w:szCs w:val="24"/>
          <w:lang w:val="ru-RU"/>
        </w:rPr>
        <w:t>2.6.1. Институциональная структура</w:t>
      </w:r>
      <w:bookmarkEnd w:id="175"/>
      <w:bookmarkEnd w:id="176"/>
    </w:p>
    <w:p w14:paraId="14C36369" w14:textId="77777777" w:rsidR="006E33F9" w:rsidRPr="00A956ED" w:rsidRDefault="006E33F9" w:rsidP="006E33F9">
      <w:pPr>
        <w:spacing w:after="40"/>
        <w:ind w:firstLine="700"/>
        <w:rPr>
          <w:rFonts w:cs="Times New Roman"/>
        </w:rPr>
      </w:pPr>
    </w:p>
    <w:p w14:paraId="1B77C523" w14:textId="300BF8A1" w:rsidR="006E33F9" w:rsidRPr="00A956ED" w:rsidRDefault="006E33F9" w:rsidP="006E33F9">
      <w:pPr>
        <w:pStyle w:val="S"/>
        <w:rPr>
          <w:lang w:val="ru-RU"/>
        </w:rPr>
      </w:pPr>
      <w:r w:rsidRPr="00A956ED">
        <w:rPr>
          <w:lang w:val="ru-RU"/>
        </w:rPr>
        <w:t xml:space="preserve">На территории </w:t>
      </w:r>
      <w:r w:rsidR="005960DE" w:rsidRPr="00A956ED">
        <w:rPr>
          <w:lang w:val="ru-RU"/>
        </w:rPr>
        <w:t>Ибресинского муниципального округа</w:t>
      </w:r>
      <w:r w:rsidRPr="00A956ED">
        <w:rPr>
          <w:lang w:val="ru-RU"/>
        </w:rPr>
        <w:t xml:space="preserve"> </w:t>
      </w:r>
      <w:r w:rsidR="00712A90" w:rsidRPr="00A956ED">
        <w:rPr>
          <w:lang w:val="ru-RU"/>
        </w:rPr>
        <w:t>услуги в сфере обращения с твердыми коммунальными отходами оказывает</w:t>
      </w:r>
      <w:r w:rsidRPr="00A956ED">
        <w:rPr>
          <w:lang w:val="ru-RU"/>
        </w:rPr>
        <w:t xml:space="preserve"> </w:t>
      </w:r>
      <w:r w:rsidR="007708F0" w:rsidRPr="00A956ED">
        <w:rPr>
          <w:lang w:val="ru-RU"/>
        </w:rPr>
        <w:t>ООО «Ситиматик Чувашия»</w:t>
      </w:r>
    </w:p>
    <w:p w14:paraId="5CD29792" w14:textId="77777777" w:rsidR="006E33F9" w:rsidRPr="00A956ED" w:rsidRDefault="006E33F9" w:rsidP="006E33F9">
      <w:pPr>
        <w:spacing w:after="40"/>
        <w:ind w:firstLine="700"/>
        <w:jc w:val="both"/>
        <w:rPr>
          <w:rFonts w:cs="Times New Roman"/>
        </w:rPr>
      </w:pPr>
    </w:p>
    <w:p w14:paraId="160D9D4D" w14:textId="77777777" w:rsidR="006E33F9" w:rsidRPr="00A956ED" w:rsidRDefault="006E33F9" w:rsidP="006E33F9">
      <w:pPr>
        <w:pStyle w:val="2111"/>
        <w:ind w:left="0" w:firstLine="567"/>
        <w:contextualSpacing/>
        <w:rPr>
          <w:rFonts w:cs="Times New Roman"/>
          <w:kern w:val="24"/>
          <w:sz w:val="24"/>
          <w:szCs w:val="24"/>
          <w:lang w:val="ru-RU"/>
        </w:rPr>
      </w:pPr>
      <w:bookmarkStart w:id="177" w:name="_Toc122941095"/>
      <w:bookmarkStart w:id="178" w:name="_Toc185927033"/>
      <w:r w:rsidRPr="00A956ED">
        <w:rPr>
          <w:rFonts w:cs="Times New Roman"/>
          <w:kern w:val="24"/>
          <w:sz w:val="24"/>
          <w:szCs w:val="24"/>
          <w:lang w:val="ru-RU"/>
        </w:rPr>
        <w:t>2.6.2 Характеристика системы</w:t>
      </w:r>
      <w:bookmarkEnd w:id="177"/>
      <w:bookmarkEnd w:id="178"/>
    </w:p>
    <w:p w14:paraId="23583D9C" w14:textId="77777777" w:rsidR="006E33F9" w:rsidRPr="00A956ED" w:rsidRDefault="006E33F9" w:rsidP="006E33F9">
      <w:pPr>
        <w:spacing w:after="40"/>
        <w:ind w:firstLine="700"/>
        <w:rPr>
          <w:rFonts w:cs="Times New Roman"/>
        </w:rPr>
      </w:pPr>
    </w:p>
    <w:p w14:paraId="712CCB27" w14:textId="015930E8" w:rsidR="00A82AA4" w:rsidRPr="00A956ED" w:rsidRDefault="001B455E" w:rsidP="00A82AA4">
      <w:pPr>
        <w:ind w:firstLine="709"/>
        <w:jc w:val="both"/>
      </w:pPr>
      <w:bookmarkStart w:id="179" w:name="_Toc122941096"/>
      <w:r w:rsidRPr="00A956ED">
        <w:t xml:space="preserve">По данным администрации на территории </w:t>
      </w:r>
      <w:r w:rsidR="00966879" w:rsidRPr="00A956ED">
        <w:t>Ибресинского муниципального округа расположены площадки накопления твердых коммунальных отходов, утвержденные постановлением администрации Ибресинского муниципального округа от 25.12.2023 №1409.</w:t>
      </w:r>
    </w:p>
    <w:p w14:paraId="5E7A7AE5" w14:textId="77777777" w:rsidR="00A82AA4" w:rsidRPr="00A956ED" w:rsidRDefault="00A82AA4" w:rsidP="00A82AA4">
      <w:pPr>
        <w:ind w:firstLine="709"/>
        <w:jc w:val="both"/>
      </w:pPr>
    </w:p>
    <w:p w14:paraId="1BC99A68" w14:textId="6C08DA36" w:rsidR="00A82AA4" w:rsidRPr="00A956ED" w:rsidRDefault="00A82AA4" w:rsidP="00966879">
      <w:pPr>
        <w:jc w:val="both"/>
        <w:rPr>
          <w:b/>
          <w:bCs/>
        </w:rPr>
      </w:pPr>
      <w:r w:rsidRPr="00A956ED">
        <w:rPr>
          <w:b/>
          <w:bCs/>
        </w:rPr>
        <w:t xml:space="preserve">Таблица 2.6.2.1 - </w:t>
      </w:r>
      <w:r w:rsidR="00966879" w:rsidRPr="00A956ED">
        <w:rPr>
          <w:b/>
          <w:bCs/>
        </w:rPr>
        <w:t>Реестр мест (площадок) накопления твердых коммунальных отходов, расположенных на территории Ибресинского муниципального округа Чувашской Республики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5534"/>
        <w:gridCol w:w="850"/>
        <w:gridCol w:w="709"/>
        <w:gridCol w:w="992"/>
        <w:gridCol w:w="992"/>
      </w:tblGrid>
      <w:tr w:rsidR="00966879" w:rsidRPr="00A956ED" w14:paraId="248BA0B1" w14:textId="77777777" w:rsidTr="00B92D42">
        <w:trPr>
          <w:trHeight w:val="20"/>
          <w:tblHeader/>
        </w:trPr>
        <w:tc>
          <w:tcPr>
            <w:tcW w:w="557" w:type="dxa"/>
            <w:shd w:val="clear" w:color="auto" w:fill="F2F2F2" w:themeFill="background1" w:themeFillShade="F2"/>
            <w:noWrap/>
            <w:vAlign w:val="center"/>
            <w:hideMark/>
          </w:tcPr>
          <w:p w14:paraId="564EDA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п/п</w:t>
            </w:r>
          </w:p>
        </w:tc>
        <w:tc>
          <w:tcPr>
            <w:tcW w:w="5534" w:type="dxa"/>
            <w:shd w:val="clear" w:color="auto" w:fill="F2F2F2" w:themeFill="background1" w:themeFillShade="F2"/>
            <w:noWrap/>
            <w:vAlign w:val="center"/>
            <w:hideMark/>
          </w:tcPr>
          <w:p w14:paraId="76C3D5F7" w14:textId="775CE65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Адрес</w:t>
            </w:r>
          </w:p>
        </w:tc>
        <w:tc>
          <w:tcPr>
            <w:tcW w:w="850" w:type="dxa"/>
            <w:shd w:val="clear" w:color="auto" w:fill="F2F2F2" w:themeFill="background1" w:themeFillShade="F2"/>
            <w:vAlign w:val="center"/>
            <w:hideMark/>
          </w:tcPr>
          <w:p w14:paraId="51F462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общее количество контейнеров</w:t>
            </w:r>
          </w:p>
        </w:tc>
        <w:tc>
          <w:tcPr>
            <w:tcW w:w="709" w:type="dxa"/>
            <w:shd w:val="clear" w:color="auto" w:fill="F2F2F2" w:themeFill="background1" w:themeFillShade="F2"/>
            <w:vAlign w:val="center"/>
            <w:hideMark/>
          </w:tcPr>
          <w:p w14:paraId="27807A3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объем</w:t>
            </w:r>
          </w:p>
        </w:tc>
        <w:tc>
          <w:tcPr>
            <w:tcW w:w="992" w:type="dxa"/>
            <w:shd w:val="clear" w:color="auto" w:fill="F2F2F2" w:themeFill="background1" w:themeFillShade="F2"/>
            <w:vAlign w:val="center"/>
            <w:hideMark/>
          </w:tcPr>
          <w:p w14:paraId="06DC8A7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из них в муниц-ной собственности (от общего кол-ва)</w:t>
            </w:r>
          </w:p>
        </w:tc>
        <w:tc>
          <w:tcPr>
            <w:tcW w:w="992" w:type="dxa"/>
            <w:shd w:val="clear" w:color="auto" w:fill="F2F2F2" w:themeFill="background1" w:themeFillShade="F2"/>
            <w:vAlign w:val="center"/>
            <w:hideMark/>
          </w:tcPr>
          <w:p w14:paraId="55B8907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для раздельного сбора отходов (от общего кол-ва)</w:t>
            </w:r>
          </w:p>
        </w:tc>
      </w:tr>
      <w:tr w:rsidR="00966879" w:rsidRPr="00A956ED" w14:paraId="74FF522A" w14:textId="77777777" w:rsidTr="00B92D42">
        <w:trPr>
          <w:trHeight w:val="20"/>
        </w:trPr>
        <w:tc>
          <w:tcPr>
            <w:tcW w:w="9634" w:type="dxa"/>
            <w:gridSpan w:val="6"/>
            <w:shd w:val="clear" w:color="000000" w:fill="FFFFFF"/>
            <w:noWrap/>
            <w:vAlign w:val="center"/>
            <w:hideMark/>
          </w:tcPr>
          <w:p w14:paraId="1BA070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Айбечское сельское поселение</w:t>
            </w:r>
          </w:p>
        </w:tc>
      </w:tr>
      <w:tr w:rsidR="00966879" w:rsidRPr="00A956ED" w14:paraId="3299DF15" w14:textId="77777777" w:rsidTr="00B92D42">
        <w:trPr>
          <w:trHeight w:val="20"/>
        </w:trPr>
        <w:tc>
          <w:tcPr>
            <w:tcW w:w="557" w:type="dxa"/>
            <w:shd w:val="clear" w:color="000000" w:fill="FFFFFF"/>
            <w:noWrap/>
            <w:vAlign w:val="center"/>
            <w:hideMark/>
          </w:tcPr>
          <w:p w14:paraId="02000C5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5534" w:type="dxa"/>
            <w:shd w:val="clear" w:color="000000" w:fill="FFFFFF"/>
            <w:vAlign w:val="center"/>
            <w:hideMark/>
          </w:tcPr>
          <w:p w14:paraId="56E5716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 Центральная, д.32,</w:t>
            </w:r>
          </w:p>
        </w:tc>
        <w:tc>
          <w:tcPr>
            <w:tcW w:w="850" w:type="dxa"/>
            <w:shd w:val="clear" w:color="000000" w:fill="FFFFFF"/>
            <w:vAlign w:val="center"/>
            <w:hideMark/>
          </w:tcPr>
          <w:p w14:paraId="3B3BEDB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051C1F1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22E0738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7BC6C7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14EF031" w14:textId="77777777" w:rsidTr="00B92D42">
        <w:trPr>
          <w:trHeight w:val="20"/>
        </w:trPr>
        <w:tc>
          <w:tcPr>
            <w:tcW w:w="557" w:type="dxa"/>
            <w:shd w:val="clear" w:color="000000" w:fill="FFFFFF"/>
            <w:noWrap/>
            <w:vAlign w:val="center"/>
            <w:hideMark/>
          </w:tcPr>
          <w:p w14:paraId="540FF7E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5534" w:type="dxa"/>
            <w:shd w:val="clear" w:color="000000" w:fill="FFFFFF"/>
            <w:vAlign w:val="center"/>
            <w:hideMark/>
          </w:tcPr>
          <w:p w14:paraId="03A63981" w14:textId="41FE8B6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 Центральная, д. 28а,</w:t>
            </w:r>
          </w:p>
        </w:tc>
        <w:tc>
          <w:tcPr>
            <w:tcW w:w="850" w:type="dxa"/>
            <w:shd w:val="clear" w:color="000000" w:fill="FFFFFF"/>
            <w:vAlign w:val="center"/>
            <w:hideMark/>
          </w:tcPr>
          <w:p w14:paraId="1AF8C2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544ADB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56CDFB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73B844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DFD1846" w14:textId="77777777" w:rsidTr="00B92D42">
        <w:trPr>
          <w:trHeight w:val="20"/>
        </w:trPr>
        <w:tc>
          <w:tcPr>
            <w:tcW w:w="557" w:type="dxa"/>
            <w:shd w:val="clear" w:color="000000" w:fill="FFFFFF"/>
            <w:noWrap/>
            <w:vAlign w:val="center"/>
            <w:hideMark/>
          </w:tcPr>
          <w:p w14:paraId="4C612B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5534" w:type="dxa"/>
            <w:shd w:val="clear" w:color="000000" w:fill="FFFFFF"/>
            <w:vAlign w:val="center"/>
            <w:hideMark/>
          </w:tcPr>
          <w:p w14:paraId="46BF0066" w14:textId="5D36AD9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ул.Центральная, д.25в,</w:t>
            </w:r>
          </w:p>
        </w:tc>
        <w:tc>
          <w:tcPr>
            <w:tcW w:w="850" w:type="dxa"/>
            <w:shd w:val="clear" w:color="000000" w:fill="FFFFFF"/>
            <w:vAlign w:val="center"/>
            <w:hideMark/>
          </w:tcPr>
          <w:p w14:paraId="287F35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333BFC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1F4ED6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E7D74F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5BDE7F4" w14:textId="77777777" w:rsidTr="00B92D42">
        <w:trPr>
          <w:trHeight w:val="20"/>
        </w:trPr>
        <w:tc>
          <w:tcPr>
            <w:tcW w:w="557" w:type="dxa"/>
            <w:shd w:val="clear" w:color="000000" w:fill="FFFFFF"/>
            <w:noWrap/>
            <w:vAlign w:val="center"/>
            <w:hideMark/>
          </w:tcPr>
          <w:p w14:paraId="1199088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w:t>
            </w:r>
          </w:p>
        </w:tc>
        <w:tc>
          <w:tcPr>
            <w:tcW w:w="5534" w:type="dxa"/>
            <w:shd w:val="clear" w:color="000000" w:fill="FFFFFF"/>
            <w:vAlign w:val="center"/>
            <w:hideMark/>
          </w:tcPr>
          <w:p w14:paraId="36E8E761" w14:textId="15AE0BB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ул.Центральная, д.26,</w:t>
            </w:r>
          </w:p>
        </w:tc>
        <w:tc>
          <w:tcPr>
            <w:tcW w:w="850" w:type="dxa"/>
            <w:shd w:val="clear" w:color="000000" w:fill="FFFFFF"/>
            <w:vAlign w:val="center"/>
            <w:hideMark/>
          </w:tcPr>
          <w:p w14:paraId="200140E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6B233D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4202D1D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1383E6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AA452E2" w14:textId="77777777" w:rsidTr="00B92D42">
        <w:trPr>
          <w:trHeight w:val="20"/>
        </w:trPr>
        <w:tc>
          <w:tcPr>
            <w:tcW w:w="557" w:type="dxa"/>
            <w:shd w:val="clear" w:color="000000" w:fill="FFFFFF"/>
            <w:noWrap/>
            <w:vAlign w:val="center"/>
            <w:hideMark/>
          </w:tcPr>
          <w:p w14:paraId="417857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w:t>
            </w:r>
          </w:p>
        </w:tc>
        <w:tc>
          <w:tcPr>
            <w:tcW w:w="5534" w:type="dxa"/>
            <w:shd w:val="clear" w:color="000000" w:fill="FFFFFF"/>
            <w:vAlign w:val="center"/>
            <w:hideMark/>
          </w:tcPr>
          <w:p w14:paraId="40D028A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ул.Южная, д.20,</w:t>
            </w:r>
          </w:p>
        </w:tc>
        <w:tc>
          <w:tcPr>
            <w:tcW w:w="850" w:type="dxa"/>
            <w:shd w:val="clear" w:color="000000" w:fill="FFFFFF"/>
            <w:vAlign w:val="center"/>
            <w:hideMark/>
          </w:tcPr>
          <w:p w14:paraId="0CB5822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2A4F4E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3F8D6F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00C805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2971BA0" w14:textId="77777777" w:rsidTr="00B92D42">
        <w:trPr>
          <w:trHeight w:val="20"/>
        </w:trPr>
        <w:tc>
          <w:tcPr>
            <w:tcW w:w="557" w:type="dxa"/>
            <w:shd w:val="clear" w:color="000000" w:fill="FFFFFF"/>
            <w:noWrap/>
            <w:vAlign w:val="center"/>
            <w:hideMark/>
          </w:tcPr>
          <w:p w14:paraId="3D0C9AA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w:t>
            </w:r>
          </w:p>
        </w:tc>
        <w:tc>
          <w:tcPr>
            <w:tcW w:w="5534" w:type="dxa"/>
            <w:shd w:val="clear" w:color="000000" w:fill="FFFFFF"/>
            <w:vAlign w:val="center"/>
            <w:hideMark/>
          </w:tcPr>
          <w:p w14:paraId="2796618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ул.Восточная, д.16</w:t>
            </w:r>
          </w:p>
        </w:tc>
        <w:tc>
          <w:tcPr>
            <w:tcW w:w="850" w:type="dxa"/>
            <w:shd w:val="clear" w:color="000000" w:fill="FFFFFF"/>
            <w:vAlign w:val="center"/>
            <w:hideMark/>
          </w:tcPr>
          <w:p w14:paraId="4F2900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w:t>
            </w:r>
          </w:p>
        </w:tc>
        <w:tc>
          <w:tcPr>
            <w:tcW w:w="709" w:type="dxa"/>
            <w:shd w:val="clear" w:color="000000" w:fill="FFFFFF"/>
            <w:vAlign w:val="center"/>
            <w:hideMark/>
          </w:tcPr>
          <w:p w14:paraId="72F2703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59C7FB3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w:t>
            </w:r>
          </w:p>
        </w:tc>
        <w:tc>
          <w:tcPr>
            <w:tcW w:w="992" w:type="dxa"/>
            <w:shd w:val="clear" w:color="000000" w:fill="FFFFFF"/>
            <w:noWrap/>
            <w:vAlign w:val="center"/>
            <w:hideMark/>
          </w:tcPr>
          <w:p w14:paraId="67FD7C5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1B387CD" w14:textId="77777777" w:rsidTr="00B92D42">
        <w:trPr>
          <w:trHeight w:val="20"/>
        </w:trPr>
        <w:tc>
          <w:tcPr>
            <w:tcW w:w="557" w:type="dxa"/>
            <w:shd w:val="clear" w:color="000000" w:fill="FFFFFF"/>
            <w:noWrap/>
            <w:vAlign w:val="center"/>
            <w:hideMark/>
          </w:tcPr>
          <w:p w14:paraId="7A0B87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w:t>
            </w:r>
          </w:p>
        </w:tc>
        <w:tc>
          <w:tcPr>
            <w:tcW w:w="5534" w:type="dxa"/>
            <w:shd w:val="clear" w:color="000000" w:fill="FFFFFF"/>
            <w:vAlign w:val="center"/>
            <w:hideMark/>
          </w:tcPr>
          <w:p w14:paraId="27615E7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Айбечи,Кладбище</w:t>
            </w:r>
          </w:p>
        </w:tc>
        <w:tc>
          <w:tcPr>
            <w:tcW w:w="850" w:type="dxa"/>
            <w:shd w:val="clear" w:color="000000" w:fill="FFFFFF"/>
            <w:vAlign w:val="center"/>
            <w:hideMark/>
          </w:tcPr>
          <w:p w14:paraId="5D7262A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0840B0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34CAE75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71A94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60FF14D" w14:textId="77777777" w:rsidTr="00B92D42">
        <w:trPr>
          <w:trHeight w:val="20"/>
        </w:trPr>
        <w:tc>
          <w:tcPr>
            <w:tcW w:w="557" w:type="dxa"/>
            <w:shd w:val="clear" w:color="000000" w:fill="FFFFFF"/>
            <w:noWrap/>
            <w:vAlign w:val="center"/>
            <w:hideMark/>
          </w:tcPr>
          <w:p w14:paraId="5F6D63D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w:t>
            </w:r>
          </w:p>
        </w:tc>
        <w:tc>
          <w:tcPr>
            <w:tcW w:w="5534" w:type="dxa"/>
            <w:shd w:val="clear" w:color="000000" w:fill="FFFFFF"/>
            <w:vAlign w:val="center"/>
            <w:hideMark/>
          </w:tcPr>
          <w:p w14:paraId="029C1A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ул.Центральная, д.10в</w:t>
            </w:r>
          </w:p>
        </w:tc>
        <w:tc>
          <w:tcPr>
            <w:tcW w:w="850" w:type="dxa"/>
            <w:shd w:val="clear" w:color="000000" w:fill="FFFFFF"/>
            <w:vAlign w:val="center"/>
            <w:hideMark/>
          </w:tcPr>
          <w:p w14:paraId="39C1F5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60F5FA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57A8BC6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F5189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6451F2A" w14:textId="77777777" w:rsidTr="00B92D42">
        <w:trPr>
          <w:trHeight w:val="20"/>
        </w:trPr>
        <w:tc>
          <w:tcPr>
            <w:tcW w:w="557" w:type="dxa"/>
            <w:shd w:val="clear" w:color="000000" w:fill="FFFFFF"/>
            <w:noWrap/>
            <w:vAlign w:val="center"/>
            <w:hideMark/>
          </w:tcPr>
          <w:p w14:paraId="5CA9177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9</w:t>
            </w:r>
          </w:p>
        </w:tc>
        <w:tc>
          <w:tcPr>
            <w:tcW w:w="5534" w:type="dxa"/>
            <w:shd w:val="clear" w:color="000000" w:fill="FFFFFF"/>
            <w:vAlign w:val="center"/>
            <w:hideMark/>
          </w:tcPr>
          <w:p w14:paraId="5DF66A9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ул.Восточная, д.23</w:t>
            </w:r>
          </w:p>
        </w:tc>
        <w:tc>
          <w:tcPr>
            <w:tcW w:w="850" w:type="dxa"/>
            <w:shd w:val="clear" w:color="000000" w:fill="FFFFFF"/>
            <w:vAlign w:val="center"/>
            <w:hideMark/>
          </w:tcPr>
          <w:p w14:paraId="51637F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712482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20A303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8BB58A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E24088F" w14:textId="77777777" w:rsidTr="00B92D42">
        <w:trPr>
          <w:trHeight w:val="20"/>
        </w:trPr>
        <w:tc>
          <w:tcPr>
            <w:tcW w:w="557" w:type="dxa"/>
            <w:shd w:val="clear" w:color="000000" w:fill="FFFFFF"/>
            <w:noWrap/>
            <w:vAlign w:val="center"/>
            <w:hideMark/>
          </w:tcPr>
          <w:p w14:paraId="14C96A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10</w:t>
            </w:r>
          </w:p>
        </w:tc>
        <w:tc>
          <w:tcPr>
            <w:tcW w:w="5534" w:type="dxa"/>
            <w:shd w:val="clear" w:color="000000" w:fill="FFFFFF"/>
            <w:vAlign w:val="center"/>
            <w:hideMark/>
          </w:tcPr>
          <w:p w14:paraId="0E1893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 Московская, д.8</w:t>
            </w:r>
          </w:p>
        </w:tc>
        <w:tc>
          <w:tcPr>
            <w:tcW w:w="850" w:type="dxa"/>
            <w:shd w:val="clear" w:color="000000" w:fill="FFFFFF"/>
            <w:vAlign w:val="center"/>
            <w:hideMark/>
          </w:tcPr>
          <w:p w14:paraId="5FEC755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0D5EB3C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052452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D6F9E9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CCBE52C" w14:textId="77777777" w:rsidTr="00B92D42">
        <w:trPr>
          <w:trHeight w:val="20"/>
        </w:trPr>
        <w:tc>
          <w:tcPr>
            <w:tcW w:w="557" w:type="dxa"/>
            <w:shd w:val="clear" w:color="000000" w:fill="FFFFFF"/>
            <w:noWrap/>
            <w:vAlign w:val="center"/>
            <w:hideMark/>
          </w:tcPr>
          <w:p w14:paraId="6769198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5534" w:type="dxa"/>
            <w:shd w:val="clear" w:color="000000" w:fill="FFFFFF"/>
            <w:vAlign w:val="center"/>
            <w:hideMark/>
          </w:tcPr>
          <w:p w14:paraId="4605707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 Московская, д.26а</w:t>
            </w:r>
          </w:p>
        </w:tc>
        <w:tc>
          <w:tcPr>
            <w:tcW w:w="850" w:type="dxa"/>
            <w:shd w:val="clear" w:color="000000" w:fill="FFFFFF"/>
            <w:vAlign w:val="center"/>
            <w:hideMark/>
          </w:tcPr>
          <w:p w14:paraId="59B85A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1085EE5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7D14BC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F7DEBC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82A22BD" w14:textId="77777777" w:rsidTr="00B92D42">
        <w:trPr>
          <w:trHeight w:val="20"/>
        </w:trPr>
        <w:tc>
          <w:tcPr>
            <w:tcW w:w="557" w:type="dxa"/>
            <w:shd w:val="clear" w:color="000000" w:fill="FFFFFF"/>
            <w:noWrap/>
            <w:vAlign w:val="center"/>
            <w:hideMark/>
          </w:tcPr>
          <w:p w14:paraId="7523B0A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12</w:t>
            </w:r>
          </w:p>
        </w:tc>
        <w:tc>
          <w:tcPr>
            <w:tcW w:w="5534" w:type="dxa"/>
            <w:shd w:val="clear" w:color="000000" w:fill="FFFFFF"/>
            <w:vAlign w:val="center"/>
            <w:hideMark/>
          </w:tcPr>
          <w:p w14:paraId="753E12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 Садовая , д.2</w:t>
            </w:r>
          </w:p>
        </w:tc>
        <w:tc>
          <w:tcPr>
            <w:tcW w:w="850" w:type="dxa"/>
            <w:shd w:val="clear" w:color="000000" w:fill="FFFFFF"/>
            <w:vAlign w:val="center"/>
            <w:hideMark/>
          </w:tcPr>
          <w:p w14:paraId="6954B16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712617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5D540EF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CCFBA4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DFD338C" w14:textId="77777777" w:rsidTr="00B92D42">
        <w:trPr>
          <w:trHeight w:val="20"/>
        </w:trPr>
        <w:tc>
          <w:tcPr>
            <w:tcW w:w="557" w:type="dxa"/>
            <w:shd w:val="clear" w:color="000000" w:fill="FFFFFF"/>
            <w:noWrap/>
            <w:vAlign w:val="center"/>
            <w:hideMark/>
          </w:tcPr>
          <w:p w14:paraId="13838AB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13</w:t>
            </w:r>
          </w:p>
        </w:tc>
        <w:tc>
          <w:tcPr>
            <w:tcW w:w="5534" w:type="dxa"/>
            <w:shd w:val="clear" w:color="000000" w:fill="FFFFFF"/>
            <w:vAlign w:val="center"/>
            <w:hideMark/>
          </w:tcPr>
          <w:p w14:paraId="386CA6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Вудоялы,ул. Лесная, д.1, Кладбище</w:t>
            </w:r>
          </w:p>
        </w:tc>
        <w:tc>
          <w:tcPr>
            <w:tcW w:w="850" w:type="dxa"/>
            <w:shd w:val="clear" w:color="000000" w:fill="FFFFFF"/>
            <w:vAlign w:val="center"/>
            <w:hideMark/>
          </w:tcPr>
          <w:p w14:paraId="3B4CD1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0D04677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7D01B9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6441C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19786E2" w14:textId="77777777" w:rsidTr="00B92D42">
        <w:trPr>
          <w:trHeight w:val="20"/>
        </w:trPr>
        <w:tc>
          <w:tcPr>
            <w:tcW w:w="557" w:type="dxa"/>
            <w:shd w:val="clear" w:color="000000" w:fill="FFFFFF"/>
            <w:noWrap/>
            <w:vAlign w:val="center"/>
            <w:hideMark/>
          </w:tcPr>
          <w:p w14:paraId="35AF495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14</w:t>
            </w:r>
          </w:p>
        </w:tc>
        <w:tc>
          <w:tcPr>
            <w:tcW w:w="5534" w:type="dxa"/>
            <w:shd w:val="clear" w:color="000000" w:fill="FFFFFF"/>
            <w:vAlign w:val="center"/>
            <w:hideMark/>
          </w:tcPr>
          <w:p w14:paraId="209D736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Вудоялы,ул.Садовая,д.34</w:t>
            </w:r>
          </w:p>
        </w:tc>
        <w:tc>
          <w:tcPr>
            <w:tcW w:w="850" w:type="dxa"/>
            <w:shd w:val="clear" w:color="000000" w:fill="FFFFFF"/>
            <w:vAlign w:val="center"/>
            <w:hideMark/>
          </w:tcPr>
          <w:p w14:paraId="53605C3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32BE1C6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425513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4D745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5CBE57F" w14:textId="77777777" w:rsidTr="00B92D42">
        <w:trPr>
          <w:trHeight w:val="20"/>
        </w:trPr>
        <w:tc>
          <w:tcPr>
            <w:tcW w:w="557" w:type="dxa"/>
            <w:shd w:val="clear" w:color="000000" w:fill="FFFFFF"/>
            <w:noWrap/>
            <w:vAlign w:val="center"/>
            <w:hideMark/>
          </w:tcPr>
          <w:p w14:paraId="0D1E71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15</w:t>
            </w:r>
          </w:p>
        </w:tc>
        <w:tc>
          <w:tcPr>
            <w:tcW w:w="5534" w:type="dxa"/>
            <w:shd w:val="clear" w:color="000000" w:fill="FFFFFF"/>
            <w:vAlign w:val="center"/>
            <w:hideMark/>
          </w:tcPr>
          <w:p w14:paraId="64058B8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Вудоялы,ул.Садовая,д.11</w:t>
            </w:r>
          </w:p>
        </w:tc>
        <w:tc>
          <w:tcPr>
            <w:tcW w:w="850" w:type="dxa"/>
            <w:shd w:val="clear" w:color="000000" w:fill="FFFFFF"/>
            <w:vAlign w:val="center"/>
            <w:hideMark/>
          </w:tcPr>
          <w:p w14:paraId="43C6B29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38BEA1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04501A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015222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8E89518" w14:textId="77777777" w:rsidTr="00B92D42">
        <w:trPr>
          <w:trHeight w:val="20"/>
        </w:trPr>
        <w:tc>
          <w:tcPr>
            <w:tcW w:w="557" w:type="dxa"/>
            <w:shd w:val="clear" w:color="000000" w:fill="FFFFFF"/>
            <w:noWrap/>
            <w:vAlign w:val="center"/>
            <w:hideMark/>
          </w:tcPr>
          <w:p w14:paraId="4A2FFCD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16</w:t>
            </w:r>
          </w:p>
        </w:tc>
        <w:tc>
          <w:tcPr>
            <w:tcW w:w="5534" w:type="dxa"/>
            <w:shd w:val="clear" w:color="000000" w:fill="FFFFFF"/>
            <w:vAlign w:val="center"/>
            <w:hideMark/>
          </w:tcPr>
          <w:p w14:paraId="2E04D8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Вудоялы,ул.Советская,д.1а</w:t>
            </w:r>
          </w:p>
        </w:tc>
        <w:tc>
          <w:tcPr>
            <w:tcW w:w="850" w:type="dxa"/>
            <w:shd w:val="clear" w:color="000000" w:fill="FFFFFF"/>
            <w:vAlign w:val="center"/>
            <w:hideMark/>
          </w:tcPr>
          <w:p w14:paraId="0AF7FF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670E7E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321E34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BE2050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705861D" w14:textId="77777777" w:rsidTr="00B92D42">
        <w:trPr>
          <w:trHeight w:val="20"/>
        </w:trPr>
        <w:tc>
          <w:tcPr>
            <w:tcW w:w="557" w:type="dxa"/>
            <w:shd w:val="clear" w:color="000000" w:fill="FFFFFF"/>
            <w:noWrap/>
            <w:vAlign w:val="center"/>
            <w:hideMark/>
          </w:tcPr>
          <w:p w14:paraId="4DAC9D9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17</w:t>
            </w:r>
          </w:p>
        </w:tc>
        <w:tc>
          <w:tcPr>
            <w:tcW w:w="5534" w:type="dxa"/>
            <w:shd w:val="clear" w:color="000000" w:fill="FFFFFF"/>
            <w:vAlign w:val="center"/>
            <w:hideMark/>
          </w:tcPr>
          <w:p w14:paraId="7226D5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Вудоялы,пер.Советский,д.3а</w:t>
            </w:r>
          </w:p>
        </w:tc>
        <w:tc>
          <w:tcPr>
            <w:tcW w:w="850" w:type="dxa"/>
            <w:shd w:val="clear" w:color="000000" w:fill="FFFFFF"/>
            <w:vAlign w:val="center"/>
            <w:hideMark/>
          </w:tcPr>
          <w:p w14:paraId="56D1688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3AA2D0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132AEA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707D03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3E46649" w14:textId="77777777" w:rsidTr="00B92D42">
        <w:trPr>
          <w:trHeight w:val="20"/>
        </w:trPr>
        <w:tc>
          <w:tcPr>
            <w:tcW w:w="557" w:type="dxa"/>
            <w:shd w:val="clear" w:color="000000" w:fill="FFFFFF"/>
            <w:noWrap/>
            <w:vAlign w:val="center"/>
            <w:hideMark/>
          </w:tcPr>
          <w:p w14:paraId="79F6C43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18</w:t>
            </w:r>
          </w:p>
        </w:tc>
        <w:tc>
          <w:tcPr>
            <w:tcW w:w="5534" w:type="dxa"/>
            <w:shd w:val="clear" w:color="000000" w:fill="FFFFFF"/>
            <w:vAlign w:val="center"/>
            <w:hideMark/>
          </w:tcPr>
          <w:p w14:paraId="0AD1C5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Вудоялы,ул.Гагарина,д.1</w:t>
            </w:r>
          </w:p>
        </w:tc>
        <w:tc>
          <w:tcPr>
            <w:tcW w:w="850" w:type="dxa"/>
            <w:shd w:val="clear" w:color="000000" w:fill="FFFFFF"/>
            <w:vAlign w:val="center"/>
            <w:hideMark/>
          </w:tcPr>
          <w:p w14:paraId="2C8611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2E5A90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63789E1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556897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9DBCE67" w14:textId="77777777" w:rsidTr="00B92D42">
        <w:trPr>
          <w:trHeight w:val="20"/>
        </w:trPr>
        <w:tc>
          <w:tcPr>
            <w:tcW w:w="557" w:type="dxa"/>
            <w:shd w:val="clear" w:color="000000" w:fill="FFFFFF"/>
            <w:noWrap/>
            <w:vAlign w:val="center"/>
            <w:hideMark/>
          </w:tcPr>
          <w:p w14:paraId="6C34C0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19</w:t>
            </w:r>
          </w:p>
        </w:tc>
        <w:tc>
          <w:tcPr>
            <w:tcW w:w="5534" w:type="dxa"/>
            <w:shd w:val="clear" w:color="000000" w:fill="FFFFFF"/>
            <w:vAlign w:val="center"/>
            <w:hideMark/>
          </w:tcPr>
          <w:p w14:paraId="3EB6DD2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Вудоялы,ул.Зеленая,д.1</w:t>
            </w:r>
          </w:p>
        </w:tc>
        <w:tc>
          <w:tcPr>
            <w:tcW w:w="850" w:type="dxa"/>
            <w:shd w:val="clear" w:color="000000" w:fill="FFFFFF"/>
            <w:vAlign w:val="center"/>
            <w:hideMark/>
          </w:tcPr>
          <w:p w14:paraId="084DEA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w:t>
            </w:r>
          </w:p>
        </w:tc>
        <w:tc>
          <w:tcPr>
            <w:tcW w:w="709" w:type="dxa"/>
            <w:shd w:val="clear" w:color="000000" w:fill="FFFFFF"/>
            <w:vAlign w:val="center"/>
            <w:hideMark/>
          </w:tcPr>
          <w:p w14:paraId="303263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181AF4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w:t>
            </w:r>
          </w:p>
        </w:tc>
        <w:tc>
          <w:tcPr>
            <w:tcW w:w="992" w:type="dxa"/>
            <w:shd w:val="clear" w:color="000000" w:fill="FFFFFF"/>
            <w:noWrap/>
            <w:vAlign w:val="center"/>
            <w:hideMark/>
          </w:tcPr>
          <w:p w14:paraId="5D2D31C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BF43500" w14:textId="77777777" w:rsidTr="00B92D42">
        <w:trPr>
          <w:trHeight w:val="20"/>
        </w:trPr>
        <w:tc>
          <w:tcPr>
            <w:tcW w:w="557" w:type="dxa"/>
            <w:shd w:val="clear" w:color="000000" w:fill="FFFFFF"/>
            <w:noWrap/>
            <w:vAlign w:val="center"/>
            <w:hideMark/>
          </w:tcPr>
          <w:p w14:paraId="708A0BD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20</w:t>
            </w:r>
          </w:p>
        </w:tc>
        <w:tc>
          <w:tcPr>
            <w:tcW w:w="5534" w:type="dxa"/>
            <w:shd w:val="clear" w:color="000000" w:fill="FFFFFF"/>
            <w:vAlign w:val="center"/>
            <w:hideMark/>
          </w:tcPr>
          <w:p w14:paraId="7AF57A2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Вудоялы,ул.Южная,д.16</w:t>
            </w:r>
          </w:p>
        </w:tc>
        <w:tc>
          <w:tcPr>
            <w:tcW w:w="850" w:type="dxa"/>
            <w:shd w:val="clear" w:color="000000" w:fill="FFFFFF"/>
            <w:vAlign w:val="center"/>
            <w:hideMark/>
          </w:tcPr>
          <w:p w14:paraId="365BB0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767F235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067AC6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F28669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2C8CEE7" w14:textId="77777777" w:rsidTr="00B92D42">
        <w:trPr>
          <w:trHeight w:val="20"/>
        </w:trPr>
        <w:tc>
          <w:tcPr>
            <w:tcW w:w="557" w:type="dxa"/>
            <w:shd w:val="clear" w:color="000000" w:fill="FFFFFF"/>
            <w:noWrap/>
            <w:vAlign w:val="center"/>
            <w:hideMark/>
          </w:tcPr>
          <w:p w14:paraId="22A216C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21</w:t>
            </w:r>
          </w:p>
        </w:tc>
        <w:tc>
          <w:tcPr>
            <w:tcW w:w="5534" w:type="dxa"/>
            <w:shd w:val="clear" w:color="000000" w:fill="FFFFFF"/>
            <w:vAlign w:val="center"/>
            <w:hideMark/>
          </w:tcPr>
          <w:p w14:paraId="3F5142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Вудоялы,ул.Гагарина,д.48</w:t>
            </w:r>
          </w:p>
        </w:tc>
        <w:tc>
          <w:tcPr>
            <w:tcW w:w="850" w:type="dxa"/>
            <w:shd w:val="clear" w:color="000000" w:fill="FFFFFF"/>
            <w:vAlign w:val="center"/>
            <w:hideMark/>
          </w:tcPr>
          <w:p w14:paraId="2B7B049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296BCE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27EB4B4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8B495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F32CE21" w14:textId="77777777" w:rsidTr="00B92D42">
        <w:trPr>
          <w:trHeight w:val="20"/>
        </w:trPr>
        <w:tc>
          <w:tcPr>
            <w:tcW w:w="557" w:type="dxa"/>
            <w:shd w:val="clear" w:color="000000" w:fill="FFFFFF"/>
            <w:noWrap/>
            <w:vAlign w:val="center"/>
            <w:hideMark/>
          </w:tcPr>
          <w:p w14:paraId="3CB6403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22</w:t>
            </w:r>
          </w:p>
        </w:tc>
        <w:tc>
          <w:tcPr>
            <w:tcW w:w="5534" w:type="dxa"/>
            <w:shd w:val="clear" w:color="000000" w:fill="FFFFFF"/>
            <w:vAlign w:val="center"/>
            <w:hideMark/>
          </w:tcPr>
          <w:p w14:paraId="36C9948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Айбечи, ул. Центральная, д.35 (МБОУ "Айбечская СОШ")</w:t>
            </w:r>
          </w:p>
        </w:tc>
        <w:tc>
          <w:tcPr>
            <w:tcW w:w="850" w:type="dxa"/>
            <w:shd w:val="clear" w:color="000000" w:fill="FFFFFF"/>
            <w:vAlign w:val="center"/>
            <w:hideMark/>
          </w:tcPr>
          <w:p w14:paraId="6E54F5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vAlign w:val="center"/>
            <w:hideMark/>
          </w:tcPr>
          <w:p w14:paraId="4C6D9B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vAlign w:val="center"/>
            <w:hideMark/>
          </w:tcPr>
          <w:p w14:paraId="23FA92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shd w:val="clear" w:color="000000" w:fill="FFFFFF"/>
            <w:noWrap/>
            <w:vAlign w:val="center"/>
            <w:hideMark/>
          </w:tcPr>
          <w:p w14:paraId="5ECDFB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r>
      <w:tr w:rsidR="00966879" w:rsidRPr="00A956ED" w14:paraId="3A0039F0" w14:textId="77777777" w:rsidTr="00B92D42">
        <w:trPr>
          <w:trHeight w:val="20"/>
        </w:trPr>
        <w:tc>
          <w:tcPr>
            <w:tcW w:w="557" w:type="dxa"/>
            <w:shd w:val="clear" w:color="000000" w:fill="FFFFFF"/>
            <w:noWrap/>
            <w:vAlign w:val="center"/>
            <w:hideMark/>
          </w:tcPr>
          <w:p w14:paraId="7B1A79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23</w:t>
            </w:r>
          </w:p>
        </w:tc>
        <w:tc>
          <w:tcPr>
            <w:tcW w:w="5534" w:type="dxa"/>
            <w:shd w:val="clear" w:color="000000" w:fill="FFFFFF"/>
            <w:vAlign w:val="center"/>
            <w:hideMark/>
          </w:tcPr>
          <w:p w14:paraId="41B1B9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Вудоялы,ул.Советская, д.40 (ИП Гаврилова В.А,)</w:t>
            </w:r>
          </w:p>
        </w:tc>
        <w:tc>
          <w:tcPr>
            <w:tcW w:w="850" w:type="dxa"/>
            <w:shd w:val="clear" w:color="000000" w:fill="FFFFFF"/>
            <w:vAlign w:val="center"/>
            <w:hideMark/>
          </w:tcPr>
          <w:p w14:paraId="5A222D5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709" w:type="dxa"/>
            <w:shd w:val="clear" w:color="000000" w:fill="FFFFFF"/>
            <w:vAlign w:val="center"/>
            <w:hideMark/>
          </w:tcPr>
          <w:p w14:paraId="6C32075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shd w:val="clear" w:color="000000" w:fill="FFFFFF"/>
            <w:noWrap/>
            <w:vAlign w:val="center"/>
            <w:hideMark/>
          </w:tcPr>
          <w:p w14:paraId="564FAE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49F0E7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3D2A614" w14:textId="77777777" w:rsidTr="00B92D42">
        <w:trPr>
          <w:trHeight w:val="20"/>
        </w:trPr>
        <w:tc>
          <w:tcPr>
            <w:tcW w:w="9634" w:type="dxa"/>
            <w:gridSpan w:val="6"/>
            <w:shd w:val="clear" w:color="000000" w:fill="FFFFFF"/>
            <w:noWrap/>
            <w:vAlign w:val="center"/>
            <w:hideMark/>
          </w:tcPr>
          <w:p w14:paraId="35BB770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Андреевское сельское поселение</w:t>
            </w:r>
          </w:p>
        </w:tc>
      </w:tr>
      <w:tr w:rsidR="00966879" w:rsidRPr="00A956ED" w14:paraId="29F2898A" w14:textId="77777777" w:rsidTr="00B92D42">
        <w:trPr>
          <w:trHeight w:val="20"/>
        </w:trPr>
        <w:tc>
          <w:tcPr>
            <w:tcW w:w="557" w:type="dxa"/>
            <w:shd w:val="clear" w:color="000000" w:fill="FFFFFF"/>
            <w:vAlign w:val="center"/>
            <w:hideMark/>
          </w:tcPr>
          <w:p w14:paraId="733A39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24</w:t>
            </w:r>
          </w:p>
        </w:tc>
        <w:tc>
          <w:tcPr>
            <w:tcW w:w="5534" w:type="dxa"/>
            <w:shd w:val="clear" w:color="000000" w:fill="FFFFFF"/>
            <w:vAlign w:val="center"/>
            <w:hideMark/>
          </w:tcPr>
          <w:p w14:paraId="1BB2A943" w14:textId="5103419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Андреевка, ул. Молодежная, д.2</w:t>
            </w:r>
          </w:p>
        </w:tc>
        <w:tc>
          <w:tcPr>
            <w:tcW w:w="850" w:type="dxa"/>
            <w:shd w:val="clear" w:color="000000" w:fill="FFFFFF"/>
            <w:vAlign w:val="center"/>
            <w:hideMark/>
          </w:tcPr>
          <w:p w14:paraId="3014298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108B31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47086A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8DC63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003651C" w14:textId="77777777" w:rsidTr="00B92D42">
        <w:trPr>
          <w:trHeight w:val="20"/>
        </w:trPr>
        <w:tc>
          <w:tcPr>
            <w:tcW w:w="557" w:type="dxa"/>
            <w:shd w:val="clear" w:color="000000" w:fill="FFFFFF"/>
            <w:vAlign w:val="center"/>
            <w:hideMark/>
          </w:tcPr>
          <w:p w14:paraId="5893321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25</w:t>
            </w:r>
          </w:p>
        </w:tc>
        <w:tc>
          <w:tcPr>
            <w:tcW w:w="5534" w:type="dxa"/>
            <w:shd w:val="clear" w:color="000000" w:fill="FFFFFF"/>
            <w:vAlign w:val="center"/>
            <w:hideMark/>
          </w:tcPr>
          <w:p w14:paraId="21F4CC8F" w14:textId="04F92CB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Андреевка, ул. Молодежная, д.5</w:t>
            </w:r>
          </w:p>
        </w:tc>
        <w:tc>
          <w:tcPr>
            <w:tcW w:w="850" w:type="dxa"/>
            <w:shd w:val="clear" w:color="000000" w:fill="FFFFFF"/>
            <w:vAlign w:val="center"/>
            <w:hideMark/>
          </w:tcPr>
          <w:p w14:paraId="475852A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2266CB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5CA04F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D1740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4AD9FE5" w14:textId="77777777" w:rsidTr="00B92D42">
        <w:trPr>
          <w:trHeight w:val="20"/>
        </w:trPr>
        <w:tc>
          <w:tcPr>
            <w:tcW w:w="557" w:type="dxa"/>
            <w:shd w:val="clear" w:color="000000" w:fill="FFFFFF"/>
            <w:vAlign w:val="center"/>
            <w:hideMark/>
          </w:tcPr>
          <w:p w14:paraId="2D4AD5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26</w:t>
            </w:r>
          </w:p>
        </w:tc>
        <w:tc>
          <w:tcPr>
            <w:tcW w:w="5534" w:type="dxa"/>
            <w:shd w:val="clear" w:color="000000" w:fill="FFFFFF"/>
            <w:vAlign w:val="center"/>
            <w:hideMark/>
          </w:tcPr>
          <w:p w14:paraId="2AEB039A" w14:textId="6634DB3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Андреевка, ул. Николаева, д.20</w:t>
            </w:r>
          </w:p>
        </w:tc>
        <w:tc>
          <w:tcPr>
            <w:tcW w:w="850" w:type="dxa"/>
            <w:shd w:val="clear" w:color="000000" w:fill="FFFFFF"/>
            <w:vAlign w:val="center"/>
            <w:hideMark/>
          </w:tcPr>
          <w:p w14:paraId="14F6039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3CF466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0717157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B9E58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500CA54" w14:textId="77777777" w:rsidTr="00B92D42">
        <w:trPr>
          <w:trHeight w:val="20"/>
        </w:trPr>
        <w:tc>
          <w:tcPr>
            <w:tcW w:w="557" w:type="dxa"/>
            <w:shd w:val="clear" w:color="000000" w:fill="FFFFFF"/>
            <w:vAlign w:val="center"/>
            <w:hideMark/>
          </w:tcPr>
          <w:p w14:paraId="33DBD09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27</w:t>
            </w:r>
          </w:p>
        </w:tc>
        <w:tc>
          <w:tcPr>
            <w:tcW w:w="5534" w:type="dxa"/>
            <w:shd w:val="clear" w:color="000000" w:fill="FFFFFF"/>
            <w:vAlign w:val="center"/>
            <w:hideMark/>
          </w:tcPr>
          <w:p w14:paraId="12DDCD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Андреевка, ул. Николаева, д.67</w:t>
            </w:r>
          </w:p>
        </w:tc>
        <w:tc>
          <w:tcPr>
            <w:tcW w:w="850" w:type="dxa"/>
            <w:shd w:val="clear" w:color="000000" w:fill="FFFFFF"/>
            <w:vAlign w:val="center"/>
            <w:hideMark/>
          </w:tcPr>
          <w:p w14:paraId="621DCA1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2BE0021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4BBC3B3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F387C2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F1F9767" w14:textId="77777777" w:rsidTr="00B92D42">
        <w:trPr>
          <w:trHeight w:val="20"/>
        </w:trPr>
        <w:tc>
          <w:tcPr>
            <w:tcW w:w="557" w:type="dxa"/>
            <w:shd w:val="clear" w:color="000000" w:fill="FFFFFF"/>
            <w:vAlign w:val="center"/>
            <w:hideMark/>
          </w:tcPr>
          <w:p w14:paraId="0A5EB5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28</w:t>
            </w:r>
          </w:p>
        </w:tc>
        <w:tc>
          <w:tcPr>
            <w:tcW w:w="5534" w:type="dxa"/>
            <w:shd w:val="clear" w:color="000000" w:fill="FFFFFF"/>
            <w:vAlign w:val="center"/>
            <w:hideMark/>
          </w:tcPr>
          <w:p w14:paraId="6E5D70E8" w14:textId="14CAC76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Андреевка, ул. Колхозная, д.1а</w:t>
            </w:r>
          </w:p>
        </w:tc>
        <w:tc>
          <w:tcPr>
            <w:tcW w:w="850" w:type="dxa"/>
            <w:shd w:val="clear" w:color="000000" w:fill="FFFFFF"/>
            <w:vAlign w:val="center"/>
            <w:hideMark/>
          </w:tcPr>
          <w:p w14:paraId="11C167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43B5E0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337D1CB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1C289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96A60E6" w14:textId="77777777" w:rsidTr="00B92D42">
        <w:trPr>
          <w:trHeight w:val="20"/>
        </w:trPr>
        <w:tc>
          <w:tcPr>
            <w:tcW w:w="557" w:type="dxa"/>
            <w:shd w:val="clear" w:color="000000" w:fill="FFFFFF"/>
            <w:vAlign w:val="center"/>
            <w:hideMark/>
          </w:tcPr>
          <w:p w14:paraId="7A00451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29</w:t>
            </w:r>
          </w:p>
        </w:tc>
        <w:tc>
          <w:tcPr>
            <w:tcW w:w="5534" w:type="dxa"/>
            <w:shd w:val="clear" w:color="000000" w:fill="FFFFFF"/>
            <w:vAlign w:val="center"/>
            <w:hideMark/>
          </w:tcPr>
          <w:p w14:paraId="7766D113" w14:textId="4250FFB4"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Кошмаш-Тойси, ул. Чапаева, д.21а</w:t>
            </w:r>
          </w:p>
        </w:tc>
        <w:tc>
          <w:tcPr>
            <w:tcW w:w="850" w:type="dxa"/>
            <w:shd w:val="clear" w:color="000000" w:fill="FFFFFF"/>
            <w:vAlign w:val="center"/>
            <w:hideMark/>
          </w:tcPr>
          <w:p w14:paraId="3E6FCA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61C2038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6B0E8C2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824089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5A6FDDA" w14:textId="77777777" w:rsidTr="00B92D42">
        <w:trPr>
          <w:trHeight w:val="20"/>
        </w:trPr>
        <w:tc>
          <w:tcPr>
            <w:tcW w:w="557" w:type="dxa"/>
            <w:shd w:val="clear" w:color="000000" w:fill="FFFFFF"/>
            <w:vAlign w:val="center"/>
            <w:hideMark/>
          </w:tcPr>
          <w:p w14:paraId="51141B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30</w:t>
            </w:r>
          </w:p>
        </w:tc>
        <w:tc>
          <w:tcPr>
            <w:tcW w:w="5534" w:type="dxa"/>
            <w:shd w:val="clear" w:color="000000" w:fill="FFFFFF"/>
            <w:vAlign w:val="center"/>
            <w:hideMark/>
          </w:tcPr>
          <w:p w14:paraId="0B6D8742" w14:textId="386E803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Кошмаш-Тойси, ул. Лесная, д.11</w:t>
            </w:r>
          </w:p>
        </w:tc>
        <w:tc>
          <w:tcPr>
            <w:tcW w:w="850" w:type="dxa"/>
            <w:shd w:val="clear" w:color="000000" w:fill="FFFFFF"/>
            <w:vAlign w:val="center"/>
            <w:hideMark/>
          </w:tcPr>
          <w:p w14:paraId="03EAB43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5E104F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32B9C60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BEF47E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95F8282" w14:textId="77777777" w:rsidTr="00B92D42">
        <w:trPr>
          <w:trHeight w:val="20"/>
        </w:trPr>
        <w:tc>
          <w:tcPr>
            <w:tcW w:w="557" w:type="dxa"/>
            <w:shd w:val="clear" w:color="000000" w:fill="FFFFFF"/>
            <w:vAlign w:val="center"/>
            <w:hideMark/>
          </w:tcPr>
          <w:p w14:paraId="32657B3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31</w:t>
            </w:r>
          </w:p>
        </w:tc>
        <w:tc>
          <w:tcPr>
            <w:tcW w:w="5534" w:type="dxa"/>
            <w:shd w:val="clear" w:color="000000" w:fill="FFFFFF"/>
            <w:vAlign w:val="center"/>
            <w:hideMark/>
          </w:tcPr>
          <w:p w14:paraId="7A350A2D" w14:textId="0238D5E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Кошмаш-Тойси, ул. Речная,  д.2</w:t>
            </w:r>
          </w:p>
        </w:tc>
        <w:tc>
          <w:tcPr>
            <w:tcW w:w="850" w:type="dxa"/>
            <w:shd w:val="clear" w:color="000000" w:fill="FFFFFF"/>
            <w:vAlign w:val="center"/>
            <w:hideMark/>
          </w:tcPr>
          <w:p w14:paraId="5FD463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72018D8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409FB3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49C3D8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24BE1F7" w14:textId="77777777" w:rsidTr="00B92D42">
        <w:trPr>
          <w:trHeight w:val="20"/>
        </w:trPr>
        <w:tc>
          <w:tcPr>
            <w:tcW w:w="557" w:type="dxa"/>
            <w:shd w:val="clear" w:color="000000" w:fill="FFFFFF"/>
            <w:vAlign w:val="center"/>
            <w:hideMark/>
          </w:tcPr>
          <w:p w14:paraId="601EB4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32</w:t>
            </w:r>
          </w:p>
        </w:tc>
        <w:tc>
          <w:tcPr>
            <w:tcW w:w="5534" w:type="dxa"/>
            <w:shd w:val="clear" w:color="000000" w:fill="FFFFFF"/>
            <w:vAlign w:val="center"/>
            <w:hideMark/>
          </w:tcPr>
          <w:p w14:paraId="1511CF7D" w14:textId="5972F3A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Сюрбеевка, ул. Хузангая, д.1</w:t>
            </w:r>
          </w:p>
        </w:tc>
        <w:tc>
          <w:tcPr>
            <w:tcW w:w="850" w:type="dxa"/>
            <w:shd w:val="clear" w:color="000000" w:fill="FFFFFF"/>
            <w:vAlign w:val="center"/>
            <w:hideMark/>
          </w:tcPr>
          <w:p w14:paraId="67519A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40AB3F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04ACF3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A05F9C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EC9F504" w14:textId="77777777" w:rsidTr="00B92D42">
        <w:trPr>
          <w:trHeight w:val="20"/>
        </w:trPr>
        <w:tc>
          <w:tcPr>
            <w:tcW w:w="557" w:type="dxa"/>
            <w:shd w:val="clear" w:color="000000" w:fill="FFFFFF"/>
            <w:vAlign w:val="center"/>
            <w:hideMark/>
          </w:tcPr>
          <w:p w14:paraId="4428B40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33</w:t>
            </w:r>
          </w:p>
        </w:tc>
        <w:tc>
          <w:tcPr>
            <w:tcW w:w="5534" w:type="dxa"/>
            <w:shd w:val="clear" w:color="000000" w:fill="FFFFFF"/>
            <w:vAlign w:val="center"/>
            <w:hideMark/>
          </w:tcPr>
          <w:p w14:paraId="688FF8BD" w14:textId="29FA4DB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Сюрбеевка, ул. Газопроводная, д.7</w:t>
            </w:r>
          </w:p>
        </w:tc>
        <w:tc>
          <w:tcPr>
            <w:tcW w:w="850" w:type="dxa"/>
            <w:shd w:val="clear" w:color="000000" w:fill="FFFFFF"/>
            <w:vAlign w:val="center"/>
            <w:hideMark/>
          </w:tcPr>
          <w:p w14:paraId="7646565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036AD5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348947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118322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16D535C" w14:textId="77777777" w:rsidTr="00B92D42">
        <w:trPr>
          <w:trHeight w:val="20"/>
        </w:trPr>
        <w:tc>
          <w:tcPr>
            <w:tcW w:w="557" w:type="dxa"/>
            <w:shd w:val="clear" w:color="000000" w:fill="FFFFFF"/>
            <w:vAlign w:val="center"/>
            <w:hideMark/>
          </w:tcPr>
          <w:p w14:paraId="54C993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34</w:t>
            </w:r>
          </w:p>
        </w:tc>
        <w:tc>
          <w:tcPr>
            <w:tcW w:w="5534" w:type="dxa"/>
            <w:shd w:val="clear" w:color="000000" w:fill="FFFFFF"/>
            <w:vAlign w:val="center"/>
            <w:hideMark/>
          </w:tcPr>
          <w:p w14:paraId="54225D81" w14:textId="02848CF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Сюрбеевка, ул. Горького, д.40</w:t>
            </w:r>
          </w:p>
        </w:tc>
        <w:tc>
          <w:tcPr>
            <w:tcW w:w="850" w:type="dxa"/>
            <w:shd w:val="clear" w:color="000000" w:fill="FFFFFF"/>
            <w:vAlign w:val="center"/>
            <w:hideMark/>
          </w:tcPr>
          <w:p w14:paraId="456A0F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10E57CD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4EF1E05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3037A2C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D7FA45B" w14:textId="77777777" w:rsidTr="00B92D42">
        <w:trPr>
          <w:trHeight w:val="20"/>
        </w:trPr>
        <w:tc>
          <w:tcPr>
            <w:tcW w:w="557" w:type="dxa"/>
            <w:shd w:val="clear" w:color="000000" w:fill="FFFFFF"/>
            <w:vAlign w:val="center"/>
            <w:hideMark/>
          </w:tcPr>
          <w:p w14:paraId="3A23D5C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35</w:t>
            </w:r>
          </w:p>
        </w:tc>
        <w:tc>
          <w:tcPr>
            <w:tcW w:w="5534" w:type="dxa"/>
            <w:shd w:val="clear" w:color="000000" w:fill="FFFFFF"/>
            <w:vAlign w:val="center"/>
            <w:hideMark/>
          </w:tcPr>
          <w:p w14:paraId="0BCDEA19" w14:textId="321FF87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Малое Батырево, ул. Эльгера, д.17</w:t>
            </w:r>
          </w:p>
        </w:tc>
        <w:tc>
          <w:tcPr>
            <w:tcW w:w="850" w:type="dxa"/>
            <w:shd w:val="clear" w:color="000000" w:fill="FFFFFF"/>
            <w:vAlign w:val="center"/>
            <w:hideMark/>
          </w:tcPr>
          <w:p w14:paraId="759A85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4405C62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2C8EF36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31B68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34B7A75" w14:textId="77777777" w:rsidTr="00B92D42">
        <w:trPr>
          <w:trHeight w:val="20"/>
        </w:trPr>
        <w:tc>
          <w:tcPr>
            <w:tcW w:w="557" w:type="dxa"/>
            <w:shd w:val="clear" w:color="000000" w:fill="FFFFFF"/>
            <w:vAlign w:val="center"/>
            <w:hideMark/>
          </w:tcPr>
          <w:p w14:paraId="34D1187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36</w:t>
            </w:r>
          </w:p>
        </w:tc>
        <w:tc>
          <w:tcPr>
            <w:tcW w:w="5534" w:type="dxa"/>
            <w:shd w:val="clear" w:color="000000" w:fill="FFFFFF"/>
            <w:vAlign w:val="center"/>
            <w:hideMark/>
          </w:tcPr>
          <w:p w14:paraId="54A4832B" w14:textId="0F8C54F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Малое Батырево, ул. Эльгера, д.36</w:t>
            </w:r>
          </w:p>
        </w:tc>
        <w:tc>
          <w:tcPr>
            <w:tcW w:w="850" w:type="dxa"/>
            <w:shd w:val="clear" w:color="000000" w:fill="FFFFFF"/>
            <w:vAlign w:val="center"/>
            <w:hideMark/>
          </w:tcPr>
          <w:p w14:paraId="4648DE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7494E1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0E88CA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30E02D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1CD7456" w14:textId="77777777" w:rsidTr="00B92D42">
        <w:trPr>
          <w:trHeight w:val="20"/>
        </w:trPr>
        <w:tc>
          <w:tcPr>
            <w:tcW w:w="557" w:type="dxa"/>
            <w:shd w:val="clear" w:color="000000" w:fill="FFFFFF"/>
            <w:vAlign w:val="center"/>
            <w:hideMark/>
          </w:tcPr>
          <w:p w14:paraId="21A59CD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37</w:t>
            </w:r>
          </w:p>
        </w:tc>
        <w:tc>
          <w:tcPr>
            <w:tcW w:w="5534" w:type="dxa"/>
            <w:shd w:val="clear" w:color="000000" w:fill="FFFFFF"/>
            <w:vAlign w:val="center"/>
            <w:hideMark/>
          </w:tcPr>
          <w:p w14:paraId="697DCE3F" w14:textId="15A5314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пос. Кожакпось, ул. Лесная, д.1</w:t>
            </w:r>
          </w:p>
        </w:tc>
        <w:tc>
          <w:tcPr>
            <w:tcW w:w="850" w:type="dxa"/>
            <w:shd w:val="clear" w:color="000000" w:fill="FFFFFF"/>
            <w:vAlign w:val="center"/>
            <w:hideMark/>
          </w:tcPr>
          <w:p w14:paraId="1A5E3C4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2C3C21A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vAlign w:val="center"/>
            <w:hideMark/>
          </w:tcPr>
          <w:p w14:paraId="19E3C8A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529679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CB9FE2B" w14:textId="77777777" w:rsidTr="00B92D42">
        <w:trPr>
          <w:trHeight w:val="20"/>
        </w:trPr>
        <w:tc>
          <w:tcPr>
            <w:tcW w:w="557" w:type="dxa"/>
            <w:shd w:val="clear" w:color="000000" w:fill="FFFFFF"/>
            <w:vAlign w:val="center"/>
            <w:hideMark/>
          </w:tcPr>
          <w:p w14:paraId="71F506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38</w:t>
            </w:r>
          </w:p>
        </w:tc>
        <w:tc>
          <w:tcPr>
            <w:tcW w:w="5534" w:type="dxa"/>
            <w:shd w:val="clear" w:color="000000" w:fill="FFFFFF"/>
            <w:vAlign w:val="center"/>
            <w:hideMark/>
          </w:tcPr>
          <w:p w14:paraId="601193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Андреевка, ул. Николаева, д.1б (ИП Ялалдинов И.Р.)</w:t>
            </w:r>
          </w:p>
        </w:tc>
        <w:tc>
          <w:tcPr>
            <w:tcW w:w="850" w:type="dxa"/>
            <w:shd w:val="clear" w:color="000000" w:fill="FFFFFF"/>
            <w:vAlign w:val="center"/>
            <w:hideMark/>
          </w:tcPr>
          <w:p w14:paraId="1D50962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vAlign w:val="center"/>
            <w:hideMark/>
          </w:tcPr>
          <w:p w14:paraId="379E52A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vAlign w:val="center"/>
            <w:hideMark/>
          </w:tcPr>
          <w:p w14:paraId="4FD5B8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551D365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AE7887B" w14:textId="77777777" w:rsidTr="00B92D42">
        <w:trPr>
          <w:trHeight w:val="20"/>
        </w:trPr>
        <w:tc>
          <w:tcPr>
            <w:tcW w:w="557" w:type="dxa"/>
            <w:shd w:val="clear" w:color="000000" w:fill="FFFFFF"/>
            <w:vAlign w:val="center"/>
            <w:hideMark/>
          </w:tcPr>
          <w:p w14:paraId="6658A6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39</w:t>
            </w:r>
          </w:p>
        </w:tc>
        <w:tc>
          <w:tcPr>
            <w:tcW w:w="5534" w:type="dxa"/>
            <w:shd w:val="clear" w:color="000000" w:fill="FFFFFF"/>
            <w:vAlign w:val="center"/>
            <w:hideMark/>
          </w:tcPr>
          <w:p w14:paraId="71FEA8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Андреевка, ул. Николаева, д.60 (ИП Коннова Н.М.)</w:t>
            </w:r>
          </w:p>
        </w:tc>
        <w:tc>
          <w:tcPr>
            <w:tcW w:w="850" w:type="dxa"/>
            <w:shd w:val="clear" w:color="000000" w:fill="FFFFFF"/>
            <w:vAlign w:val="center"/>
            <w:hideMark/>
          </w:tcPr>
          <w:p w14:paraId="51A3EF9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vAlign w:val="center"/>
            <w:hideMark/>
          </w:tcPr>
          <w:p w14:paraId="192AEC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vAlign w:val="center"/>
            <w:hideMark/>
          </w:tcPr>
          <w:p w14:paraId="1EB79F7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056D3DC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131D86C" w14:textId="77777777" w:rsidTr="00B92D42">
        <w:trPr>
          <w:trHeight w:val="20"/>
        </w:trPr>
        <w:tc>
          <w:tcPr>
            <w:tcW w:w="9634" w:type="dxa"/>
            <w:gridSpan w:val="6"/>
            <w:shd w:val="clear" w:color="000000" w:fill="FFFFFF"/>
            <w:noWrap/>
            <w:vAlign w:val="center"/>
            <w:hideMark/>
          </w:tcPr>
          <w:p w14:paraId="2F6BAF5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Березовское сельское поселение</w:t>
            </w:r>
          </w:p>
        </w:tc>
      </w:tr>
      <w:tr w:rsidR="00966879" w:rsidRPr="00A956ED" w14:paraId="2D05F311" w14:textId="77777777" w:rsidTr="00B92D42">
        <w:trPr>
          <w:trHeight w:val="408"/>
        </w:trPr>
        <w:tc>
          <w:tcPr>
            <w:tcW w:w="557" w:type="dxa"/>
            <w:vMerge w:val="restart"/>
            <w:shd w:val="clear" w:color="000000" w:fill="FFFFFF"/>
            <w:noWrap/>
            <w:vAlign w:val="center"/>
            <w:hideMark/>
          </w:tcPr>
          <w:p w14:paraId="004875D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40</w:t>
            </w:r>
          </w:p>
        </w:tc>
        <w:tc>
          <w:tcPr>
            <w:tcW w:w="5534" w:type="dxa"/>
            <w:vMerge w:val="restart"/>
            <w:shd w:val="clear" w:color="000000" w:fill="FFFFFF"/>
            <w:vAlign w:val="center"/>
            <w:hideMark/>
          </w:tcPr>
          <w:p w14:paraId="76DD5AF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xml:space="preserve">Чувашская Республика, Ибресинский район,п. Березовка, ул. </w:t>
            </w:r>
            <w:r w:rsidRPr="00075A68">
              <w:rPr>
                <w:rFonts w:eastAsia="Times New Roman" w:cs="Times New Roman"/>
                <w:color w:val="000000"/>
                <w:sz w:val="20"/>
                <w:szCs w:val="20"/>
                <w:lang w:eastAsia="ru-RU"/>
              </w:rPr>
              <w:lastRenderedPageBreak/>
              <w:t>Молодежная, д.10</w:t>
            </w:r>
          </w:p>
        </w:tc>
        <w:tc>
          <w:tcPr>
            <w:tcW w:w="850" w:type="dxa"/>
            <w:vMerge w:val="restart"/>
            <w:shd w:val="clear" w:color="000000" w:fill="FFFFFF"/>
            <w:vAlign w:val="center"/>
            <w:hideMark/>
          </w:tcPr>
          <w:p w14:paraId="24F7E03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2</w:t>
            </w:r>
          </w:p>
        </w:tc>
        <w:tc>
          <w:tcPr>
            <w:tcW w:w="709" w:type="dxa"/>
            <w:vMerge w:val="restart"/>
            <w:shd w:val="clear" w:color="000000" w:fill="FFFFFF"/>
            <w:vAlign w:val="center"/>
            <w:hideMark/>
          </w:tcPr>
          <w:p w14:paraId="5460A9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1B40E9E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45A088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D35E71E" w14:textId="77777777" w:rsidTr="00B92D42">
        <w:trPr>
          <w:trHeight w:val="408"/>
        </w:trPr>
        <w:tc>
          <w:tcPr>
            <w:tcW w:w="557" w:type="dxa"/>
            <w:vMerge/>
            <w:vAlign w:val="center"/>
            <w:hideMark/>
          </w:tcPr>
          <w:p w14:paraId="584AACB7"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3D0C4A4"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B14B174"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3E87BDF"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8E4CD7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CAC0614"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188336A" w14:textId="77777777" w:rsidTr="00B92D42">
        <w:trPr>
          <w:trHeight w:val="408"/>
        </w:trPr>
        <w:tc>
          <w:tcPr>
            <w:tcW w:w="557" w:type="dxa"/>
            <w:vMerge w:val="restart"/>
            <w:shd w:val="clear" w:color="000000" w:fill="FFFFFF"/>
            <w:noWrap/>
            <w:vAlign w:val="center"/>
            <w:hideMark/>
          </w:tcPr>
          <w:p w14:paraId="37F03C9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41</w:t>
            </w:r>
          </w:p>
        </w:tc>
        <w:tc>
          <w:tcPr>
            <w:tcW w:w="5534" w:type="dxa"/>
            <w:vMerge w:val="restart"/>
            <w:shd w:val="clear" w:color="000000" w:fill="FFFFFF"/>
            <w:vAlign w:val="center"/>
            <w:hideMark/>
          </w:tcPr>
          <w:p w14:paraId="1652679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Березовка, ул. Молодежная, д.23</w:t>
            </w:r>
          </w:p>
        </w:tc>
        <w:tc>
          <w:tcPr>
            <w:tcW w:w="850" w:type="dxa"/>
            <w:vMerge w:val="restart"/>
            <w:shd w:val="clear" w:color="000000" w:fill="FFFFFF"/>
            <w:vAlign w:val="center"/>
            <w:hideMark/>
          </w:tcPr>
          <w:p w14:paraId="725DF9A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1A3F730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0F2CBB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20F82B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D422FA0" w14:textId="77777777" w:rsidTr="00B92D42">
        <w:trPr>
          <w:trHeight w:val="408"/>
        </w:trPr>
        <w:tc>
          <w:tcPr>
            <w:tcW w:w="557" w:type="dxa"/>
            <w:vMerge/>
            <w:vAlign w:val="center"/>
            <w:hideMark/>
          </w:tcPr>
          <w:p w14:paraId="412966DD"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C5C01B3"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0BA32EE"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240948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28EBE2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920F5F1"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02D60BA0" w14:textId="77777777" w:rsidTr="00B92D42">
        <w:trPr>
          <w:trHeight w:val="408"/>
        </w:trPr>
        <w:tc>
          <w:tcPr>
            <w:tcW w:w="557" w:type="dxa"/>
            <w:vMerge w:val="restart"/>
            <w:shd w:val="clear" w:color="000000" w:fill="FFFFFF"/>
            <w:noWrap/>
            <w:vAlign w:val="center"/>
            <w:hideMark/>
          </w:tcPr>
          <w:p w14:paraId="4F29F67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42</w:t>
            </w:r>
          </w:p>
        </w:tc>
        <w:tc>
          <w:tcPr>
            <w:tcW w:w="5534" w:type="dxa"/>
            <w:vMerge w:val="restart"/>
            <w:shd w:val="clear" w:color="000000" w:fill="FFFFFF"/>
            <w:vAlign w:val="center"/>
            <w:hideMark/>
          </w:tcPr>
          <w:p w14:paraId="17E168A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Березовка, ул. Солнечная, д.22</w:t>
            </w:r>
          </w:p>
        </w:tc>
        <w:tc>
          <w:tcPr>
            <w:tcW w:w="850" w:type="dxa"/>
            <w:vMerge w:val="restart"/>
            <w:shd w:val="clear" w:color="000000" w:fill="FFFFFF"/>
            <w:vAlign w:val="center"/>
            <w:hideMark/>
          </w:tcPr>
          <w:p w14:paraId="3D77DF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3AB990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7BE564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A56454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020DD3D" w14:textId="77777777" w:rsidTr="00B92D42">
        <w:trPr>
          <w:trHeight w:val="408"/>
        </w:trPr>
        <w:tc>
          <w:tcPr>
            <w:tcW w:w="557" w:type="dxa"/>
            <w:vMerge/>
            <w:vAlign w:val="center"/>
            <w:hideMark/>
          </w:tcPr>
          <w:p w14:paraId="6888A7C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D9A69E5"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7DD61CB"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2FD55E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BD6533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8444BD0"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4AB3DF1" w14:textId="77777777" w:rsidTr="00B92D42">
        <w:trPr>
          <w:trHeight w:val="408"/>
        </w:trPr>
        <w:tc>
          <w:tcPr>
            <w:tcW w:w="557" w:type="dxa"/>
            <w:vMerge w:val="restart"/>
            <w:shd w:val="clear" w:color="000000" w:fill="FFFFFF"/>
            <w:noWrap/>
            <w:vAlign w:val="center"/>
            <w:hideMark/>
          </w:tcPr>
          <w:p w14:paraId="27D43DB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43</w:t>
            </w:r>
          </w:p>
        </w:tc>
        <w:tc>
          <w:tcPr>
            <w:tcW w:w="5534" w:type="dxa"/>
            <w:vMerge w:val="restart"/>
            <w:shd w:val="clear" w:color="000000" w:fill="FFFFFF"/>
            <w:vAlign w:val="center"/>
            <w:hideMark/>
          </w:tcPr>
          <w:p w14:paraId="14502CB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Березовка, ул. Школьная, д.2</w:t>
            </w:r>
          </w:p>
        </w:tc>
        <w:tc>
          <w:tcPr>
            <w:tcW w:w="850" w:type="dxa"/>
            <w:vMerge w:val="restart"/>
            <w:shd w:val="clear" w:color="000000" w:fill="FFFFFF"/>
            <w:vAlign w:val="center"/>
            <w:hideMark/>
          </w:tcPr>
          <w:p w14:paraId="62D001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60D3C57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374AF3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17D47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913176C" w14:textId="77777777" w:rsidTr="00B92D42">
        <w:trPr>
          <w:trHeight w:val="408"/>
        </w:trPr>
        <w:tc>
          <w:tcPr>
            <w:tcW w:w="557" w:type="dxa"/>
            <w:vMerge/>
            <w:vAlign w:val="center"/>
            <w:hideMark/>
          </w:tcPr>
          <w:p w14:paraId="78741C7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975F4BA"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D3A4D39"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0B172C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28C10E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2726ADA"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A42FC69" w14:textId="77777777" w:rsidTr="00B92D42">
        <w:trPr>
          <w:trHeight w:val="408"/>
        </w:trPr>
        <w:tc>
          <w:tcPr>
            <w:tcW w:w="557" w:type="dxa"/>
            <w:vMerge w:val="restart"/>
            <w:shd w:val="clear" w:color="000000" w:fill="FFFFFF"/>
            <w:noWrap/>
            <w:vAlign w:val="center"/>
            <w:hideMark/>
          </w:tcPr>
          <w:p w14:paraId="0C76562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44</w:t>
            </w:r>
          </w:p>
        </w:tc>
        <w:tc>
          <w:tcPr>
            <w:tcW w:w="5534" w:type="dxa"/>
            <w:vMerge w:val="restart"/>
            <w:shd w:val="clear" w:color="000000" w:fill="FFFFFF"/>
            <w:vAlign w:val="center"/>
            <w:hideMark/>
          </w:tcPr>
          <w:p w14:paraId="32D356A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Березовка, ул. Лесная, д.4</w:t>
            </w:r>
          </w:p>
        </w:tc>
        <w:tc>
          <w:tcPr>
            <w:tcW w:w="850" w:type="dxa"/>
            <w:vMerge w:val="restart"/>
            <w:shd w:val="clear" w:color="000000" w:fill="FFFFFF"/>
            <w:vAlign w:val="center"/>
            <w:hideMark/>
          </w:tcPr>
          <w:p w14:paraId="70AF372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0CE2C24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72432C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617B1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B8C5A82" w14:textId="77777777" w:rsidTr="00B92D42">
        <w:trPr>
          <w:trHeight w:val="408"/>
        </w:trPr>
        <w:tc>
          <w:tcPr>
            <w:tcW w:w="557" w:type="dxa"/>
            <w:vMerge/>
            <w:vAlign w:val="center"/>
            <w:hideMark/>
          </w:tcPr>
          <w:p w14:paraId="76DA487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F1C0FD2"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297C37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7333178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A19973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2C9F8D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BF13C5A" w14:textId="77777777" w:rsidTr="00B92D42">
        <w:trPr>
          <w:trHeight w:val="408"/>
        </w:trPr>
        <w:tc>
          <w:tcPr>
            <w:tcW w:w="557" w:type="dxa"/>
            <w:vMerge w:val="restart"/>
            <w:shd w:val="clear" w:color="000000" w:fill="FFFFFF"/>
            <w:noWrap/>
            <w:vAlign w:val="center"/>
            <w:hideMark/>
          </w:tcPr>
          <w:p w14:paraId="4278E54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45</w:t>
            </w:r>
          </w:p>
        </w:tc>
        <w:tc>
          <w:tcPr>
            <w:tcW w:w="5534" w:type="dxa"/>
            <w:vMerge w:val="restart"/>
            <w:shd w:val="clear" w:color="000000" w:fill="FFFFFF"/>
            <w:vAlign w:val="center"/>
            <w:hideMark/>
          </w:tcPr>
          <w:p w14:paraId="330083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Красная Заря, ул. Мира, д.1</w:t>
            </w:r>
          </w:p>
        </w:tc>
        <w:tc>
          <w:tcPr>
            <w:tcW w:w="850" w:type="dxa"/>
            <w:vMerge w:val="restart"/>
            <w:shd w:val="clear" w:color="000000" w:fill="FFFFFF"/>
            <w:vAlign w:val="center"/>
            <w:hideMark/>
          </w:tcPr>
          <w:p w14:paraId="35B5198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7FA15B7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6C3F7F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AFE1C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B8A2108" w14:textId="77777777" w:rsidTr="00B92D42">
        <w:trPr>
          <w:trHeight w:val="408"/>
        </w:trPr>
        <w:tc>
          <w:tcPr>
            <w:tcW w:w="557" w:type="dxa"/>
            <w:vMerge/>
            <w:vAlign w:val="center"/>
            <w:hideMark/>
          </w:tcPr>
          <w:p w14:paraId="60A5212F"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9F6F5C5"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23F5D68"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3EF4CA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E5B7AE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686D585"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3FBD1AB" w14:textId="77777777" w:rsidTr="00B92D42">
        <w:trPr>
          <w:trHeight w:val="408"/>
        </w:trPr>
        <w:tc>
          <w:tcPr>
            <w:tcW w:w="557" w:type="dxa"/>
            <w:vMerge w:val="restart"/>
            <w:shd w:val="clear" w:color="000000" w:fill="FFFFFF"/>
            <w:noWrap/>
            <w:vAlign w:val="center"/>
            <w:hideMark/>
          </w:tcPr>
          <w:p w14:paraId="6D21EC3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46</w:t>
            </w:r>
          </w:p>
        </w:tc>
        <w:tc>
          <w:tcPr>
            <w:tcW w:w="5534" w:type="dxa"/>
            <w:vMerge w:val="restart"/>
            <w:shd w:val="clear" w:color="000000" w:fill="FFFFFF"/>
            <w:vAlign w:val="center"/>
            <w:hideMark/>
          </w:tcPr>
          <w:p w14:paraId="4970290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Красная Заря, ул. Мира, д.21</w:t>
            </w:r>
          </w:p>
        </w:tc>
        <w:tc>
          <w:tcPr>
            <w:tcW w:w="850" w:type="dxa"/>
            <w:vMerge w:val="restart"/>
            <w:shd w:val="clear" w:color="000000" w:fill="FFFFFF"/>
            <w:vAlign w:val="center"/>
            <w:hideMark/>
          </w:tcPr>
          <w:p w14:paraId="6EE23DE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786E34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36DEA5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67C05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8DF1194" w14:textId="77777777" w:rsidTr="00B92D42">
        <w:trPr>
          <w:trHeight w:val="408"/>
        </w:trPr>
        <w:tc>
          <w:tcPr>
            <w:tcW w:w="557" w:type="dxa"/>
            <w:vMerge/>
            <w:vAlign w:val="center"/>
            <w:hideMark/>
          </w:tcPr>
          <w:p w14:paraId="5EA76024"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62028CF"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ACA5DF9"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083EBF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FFFC8F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2CD2643"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B8818A6" w14:textId="77777777" w:rsidTr="00B92D42">
        <w:trPr>
          <w:trHeight w:val="408"/>
        </w:trPr>
        <w:tc>
          <w:tcPr>
            <w:tcW w:w="557" w:type="dxa"/>
            <w:vMerge w:val="restart"/>
            <w:shd w:val="clear" w:color="000000" w:fill="FFFFFF"/>
            <w:noWrap/>
            <w:vAlign w:val="center"/>
            <w:hideMark/>
          </w:tcPr>
          <w:p w14:paraId="20B2658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47</w:t>
            </w:r>
          </w:p>
        </w:tc>
        <w:tc>
          <w:tcPr>
            <w:tcW w:w="5534" w:type="dxa"/>
            <w:vMerge w:val="restart"/>
            <w:shd w:val="clear" w:color="000000" w:fill="FFFFFF"/>
            <w:vAlign w:val="center"/>
            <w:hideMark/>
          </w:tcPr>
          <w:p w14:paraId="76EDFB8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Орел, ул. Овражная, д.16</w:t>
            </w:r>
          </w:p>
        </w:tc>
        <w:tc>
          <w:tcPr>
            <w:tcW w:w="850" w:type="dxa"/>
            <w:vMerge w:val="restart"/>
            <w:shd w:val="clear" w:color="000000" w:fill="FFFFFF"/>
            <w:vAlign w:val="center"/>
            <w:hideMark/>
          </w:tcPr>
          <w:p w14:paraId="22D764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3C2AEF2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5626B9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6B7FA3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A5D26AA" w14:textId="77777777" w:rsidTr="00B92D42">
        <w:trPr>
          <w:trHeight w:val="408"/>
        </w:trPr>
        <w:tc>
          <w:tcPr>
            <w:tcW w:w="557" w:type="dxa"/>
            <w:vMerge/>
            <w:vAlign w:val="center"/>
            <w:hideMark/>
          </w:tcPr>
          <w:p w14:paraId="1F2651C7"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C1BFEFC"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911CC28"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AD206BA"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658F28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D5BE5A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506C9C3" w14:textId="77777777" w:rsidTr="00B92D42">
        <w:trPr>
          <w:trHeight w:val="408"/>
        </w:trPr>
        <w:tc>
          <w:tcPr>
            <w:tcW w:w="557" w:type="dxa"/>
            <w:vMerge w:val="restart"/>
            <w:shd w:val="clear" w:color="000000" w:fill="FFFFFF"/>
            <w:noWrap/>
            <w:vAlign w:val="center"/>
            <w:hideMark/>
          </w:tcPr>
          <w:p w14:paraId="02A0FD0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48</w:t>
            </w:r>
          </w:p>
        </w:tc>
        <w:tc>
          <w:tcPr>
            <w:tcW w:w="5534" w:type="dxa"/>
            <w:vMerge w:val="restart"/>
            <w:shd w:val="clear" w:color="000000" w:fill="FFFFFF"/>
            <w:vAlign w:val="center"/>
            <w:hideMark/>
          </w:tcPr>
          <w:p w14:paraId="7517FB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Новая жизнь, ул. Новая, д.8</w:t>
            </w:r>
          </w:p>
        </w:tc>
        <w:tc>
          <w:tcPr>
            <w:tcW w:w="850" w:type="dxa"/>
            <w:vMerge w:val="restart"/>
            <w:shd w:val="clear" w:color="000000" w:fill="FFFFFF"/>
            <w:vAlign w:val="center"/>
            <w:hideMark/>
          </w:tcPr>
          <w:p w14:paraId="341308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59349F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52DD37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BB3DD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08F16BD" w14:textId="77777777" w:rsidTr="00B92D42">
        <w:trPr>
          <w:trHeight w:val="408"/>
        </w:trPr>
        <w:tc>
          <w:tcPr>
            <w:tcW w:w="557" w:type="dxa"/>
            <w:vMerge/>
            <w:vAlign w:val="center"/>
            <w:hideMark/>
          </w:tcPr>
          <w:p w14:paraId="20772C96"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6F63BF4"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F66C1B9"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422DE5B"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8B8FE2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BFC2299"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5796B34" w14:textId="77777777" w:rsidTr="00B92D42">
        <w:trPr>
          <w:trHeight w:val="408"/>
        </w:trPr>
        <w:tc>
          <w:tcPr>
            <w:tcW w:w="557" w:type="dxa"/>
            <w:vMerge w:val="restart"/>
            <w:shd w:val="clear" w:color="000000" w:fill="FFFFFF"/>
            <w:noWrap/>
            <w:vAlign w:val="center"/>
            <w:hideMark/>
          </w:tcPr>
          <w:p w14:paraId="4C681B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49</w:t>
            </w:r>
          </w:p>
        </w:tc>
        <w:tc>
          <w:tcPr>
            <w:tcW w:w="5534" w:type="dxa"/>
            <w:vMerge w:val="restart"/>
            <w:shd w:val="clear" w:color="000000" w:fill="FFFFFF"/>
            <w:vAlign w:val="center"/>
            <w:hideMark/>
          </w:tcPr>
          <w:p w14:paraId="50FA1B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Новая жизнь, ул. Новая, д.22</w:t>
            </w:r>
          </w:p>
        </w:tc>
        <w:tc>
          <w:tcPr>
            <w:tcW w:w="850" w:type="dxa"/>
            <w:vMerge w:val="restart"/>
            <w:shd w:val="clear" w:color="000000" w:fill="FFFFFF"/>
            <w:vAlign w:val="center"/>
            <w:hideMark/>
          </w:tcPr>
          <w:p w14:paraId="260885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2FE407F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5A11EE2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CE98E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543CD6A" w14:textId="77777777" w:rsidTr="00B92D42">
        <w:trPr>
          <w:trHeight w:val="408"/>
        </w:trPr>
        <w:tc>
          <w:tcPr>
            <w:tcW w:w="557" w:type="dxa"/>
            <w:vMerge/>
            <w:vAlign w:val="center"/>
            <w:hideMark/>
          </w:tcPr>
          <w:p w14:paraId="4E12A2D3"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BFD5916"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14F7212"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FD7BE2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2A7D9E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C5F6D81"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B7AD4AB" w14:textId="77777777" w:rsidTr="00B92D42">
        <w:trPr>
          <w:trHeight w:val="408"/>
        </w:trPr>
        <w:tc>
          <w:tcPr>
            <w:tcW w:w="557" w:type="dxa"/>
            <w:vMerge w:val="restart"/>
            <w:shd w:val="clear" w:color="000000" w:fill="FFFFFF"/>
            <w:noWrap/>
            <w:vAlign w:val="center"/>
            <w:hideMark/>
          </w:tcPr>
          <w:p w14:paraId="252C34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50</w:t>
            </w:r>
          </w:p>
        </w:tc>
        <w:tc>
          <w:tcPr>
            <w:tcW w:w="5534" w:type="dxa"/>
            <w:vMerge w:val="restart"/>
            <w:shd w:val="clear" w:color="000000" w:fill="FFFFFF"/>
            <w:vAlign w:val="center"/>
            <w:hideMark/>
          </w:tcPr>
          <w:p w14:paraId="2BD3AB5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Новая жизнь, ул. Новая, д.40</w:t>
            </w:r>
          </w:p>
        </w:tc>
        <w:tc>
          <w:tcPr>
            <w:tcW w:w="850" w:type="dxa"/>
            <w:vMerge w:val="restart"/>
            <w:shd w:val="clear" w:color="000000" w:fill="FFFFFF"/>
            <w:vAlign w:val="center"/>
            <w:hideMark/>
          </w:tcPr>
          <w:p w14:paraId="7260B2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02B52AB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7B3386D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2C9BF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379B3CB" w14:textId="77777777" w:rsidTr="00B92D42">
        <w:trPr>
          <w:trHeight w:val="408"/>
        </w:trPr>
        <w:tc>
          <w:tcPr>
            <w:tcW w:w="557" w:type="dxa"/>
            <w:vMerge/>
            <w:vAlign w:val="center"/>
            <w:hideMark/>
          </w:tcPr>
          <w:p w14:paraId="723D6D19"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98F5523"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4AC1FFB3"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0F7B43A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6DF3E6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D69BC00"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F689867" w14:textId="77777777" w:rsidTr="00B92D42">
        <w:trPr>
          <w:trHeight w:val="408"/>
        </w:trPr>
        <w:tc>
          <w:tcPr>
            <w:tcW w:w="557" w:type="dxa"/>
            <w:vMerge w:val="restart"/>
            <w:shd w:val="clear" w:color="000000" w:fill="FFFFFF"/>
            <w:noWrap/>
            <w:vAlign w:val="center"/>
            <w:hideMark/>
          </w:tcPr>
          <w:p w14:paraId="4EF353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51</w:t>
            </w:r>
          </w:p>
        </w:tc>
        <w:tc>
          <w:tcPr>
            <w:tcW w:w="5534" w:type="dxa"/>
            <w:vMerge w:val="restart"/>
            <w:shd w:val="clear" w:color="000000" w:fill="FFFFFF"/>
            <w:vAlign w:val="center"/>
            <w:hideMark/>
          </w:tcPr>
          <w:p w14:paraId="67E1DBB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ХI лет Чувашии, ул. Мирная, д.16</w:t>
            </w:r>
          </w:p>
        </w:tc>
        <w:tc>
          <w:tcPr>
            <w:tcW w:w="850" w:type="dxa"/>
            <w:vMerge w:val="restart"/>
            <w:shd w:val="clear" w:color="000000" w:fill="FFFFFF"/>
            <w:vAlign w:val="center"/>
            <w:hideMark/>
          </w:tcPr>
          <w:p w14:paraId="5EB8222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5902FDF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62D6F29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B251A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90A1399" w14:textId="77777777" w:rsidTr="00B92D42">
        <w:trPr>
          <w:trHeight w:val="408"/>
        </w:trPr>
        <w:tc>
          <w:tcPr>
            <w:tcW w:w="557" w:type="dxa"/>
            <w:vMerge/>
            <w:vAlign w:val="center"/>
            <w:hideMark/>
          </w:tcPr>
          <w:p w14:paraId="4AAB8B39"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208E173"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19BDC728"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08DFCD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22A47A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B0BD9AA"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A733587" w14:textId="77777777" w:rsidTr="00B92D42">
        <w:trPr>
          <w:trHeight w:val="408"/>
        </w:trPr>
        <w:tc>
          <w:tcPr>
            <w:tcW w:w="557" w:type="dxa"/>
            <w:vMerge w:val="restart"/>
            <w:shd w:val="clear" w:color="000000" w:fill="FFFFFF"/>
            <w:noWrap/>
            <w:vAlign w:val="center"/>
            <w:hideMark/>
          </w:tcPr>
          <w:p w14:paraId="329E9A5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52</w:t>
            </w:r>
          </w:p>
        </w:tc>
        <w:tc>
          <w:tcPr>
            <w:tcW w:w="5534" w:type="dxa"/>
            <w:vMerge w:val="restart"/>
            <w:shd w:val="clear" w:color="000000" w:fill="FFFFFF"/>
            <w:vAlign w:val="center"/>
            <w:hideMark/>
          </w:tcPr>
          <w:p w14:paraId="0993E51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Калиновка, ул. Лесная, д.15</w:t>
            </w:r>
          </w:p>
        </w:tc>
        <w:tc>
          <w:tcPr>
            <w:tcW w:w="850" w:type="dxa"/>
            <w:vMerge w:val="restart"/>
            <w:shd w:val="clear" w:color="000000" w:fill="FFFFFF"/>
            <w:vAlign w:val="center"/>
            <w:hideMark/>
          </w:tcPr>
          <w:p w14:paraId="09C79D2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49E38B9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396EC91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A25D7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AFB86A1" w14:textId="77777777" w:rsidTr="00B92D42">
        <w:trPr>
          <w:trHeight w:val="408"/>
        </w:trPr>
        <w:tc>
          <w:tcPr>
            <w:tcW w:w="557" w:type="dxa"/>
            <w:vMerge/>
            <w:vAlign w:val="center"/>
            <w:hideMark/>
          </w:tcPr>
          <w:p w14:paraId="60D95C53"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0DB7C5A8"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E2667E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026D6A7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A99B3F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598E930"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1510DCD" w14:textId="77777777" w:rsidTr="00B92D42">
        <w:trPr>
          <w:trHeight w:val="408"/>
        </w:trPr>
        <w:tc>
          <w:tcPr>
            <w:tcW w:w="557" w:type="dxa"/>
            <w:vMerge w:val="restart"/>
            <w:shd w:val="clear" w:color="000000" w:fill="FFFFFF"/>
            <w:noWrap/>
            <w:vAlign w:val="center"/>
            <w:hideMark/>
          </w:tcPr>
          <w:p w14:paraId="5E68A69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53</w:t>
            </w:r>
          </w:p>
        </w:tc>
        <w:tc>
          <w:tcPr>
            <w:tcW w:w="5534" w:type="dxa"/>
            <w:vMerge w:val="restart"/>
            <w:shd w:val="clear" w:color="000000" w:fill="FFFFFF"/>
            <w:vAlign w:val="center"/>
            <w:hideMark/>
          </w:tcPr>
          <w:p w14:paraId="6FCC53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район,кладбище, п. Красная Заря</w:t>
            </w:r>
          </w:p>
        </w:tc>
        <w:tc>
          <w:tcPr>
            <w:tcW w:w="850" w:type="dxa"/>
            <w:vMerge w:val="restart"/>
            <w:shd w:val="clear" w:color="000000" w:fill="FFFFFF"/>
            <w:vAlign w:val="center"/>
            <w:hideMark/>
          </w:tcPr>
          <w:p w14:paraId="0C9F375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vMerge w:val="restart"/>
            <w:shd w:val="clear" w:color="000000" w:fill="FFFFFF"/>
            <w:vAlign w:val="center"/>
            <w:hideMark/>
          </w:tcPr>
          <w:p w14:paraId="531AF0B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4B91ED8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38524B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936532E" w14:textId="77777777" w:rsidTr="00B92D42">
        <w:trPr>
          <w:trHeight w:val="408"/>
        </w:trPr>
        <w:tc>
          <w:tcPr>
            <w:tcW w:w="557" w:type="dxa"/>
            <w:vMerge/>
            <w:vAlign w:val="center"/>
            <w:hideMark/>
          </w:tcPr>
          <w:p w14:paraId="2D8B61B7"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730871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BBA6BFE"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9CDE0CA"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A35866B"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27272F6"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FD18644" w14:textId="77777777" w:rsidTr="00B92D42">
        <w:trPr>
          <w:trHeight w:val="408"/>
        </w:trPr>
        <w:tc>
          <w:tcPr>
            <w:tcW w:w="557" w:type="dxa"/>
            <w:vMerge w:val="restart"/>
            <w:shd w:val="clear" w:color="000000" w:fill="FFFFFF"/>
            <w:noWrap/>
            <w:vAlign w:val="center"/>
            <w:hideMark/>
          </w:tcPr>
          <w:p w14:paraId="7421DEA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54</w:t>
            </w:r>
          </w:p>
        </w:tc>
        <w:tc>
          <w:tcPr>
            <w:tcW w:w="5534" w:type="dxa"/>
            <w:vMerge w:val="restart"/>
            <w:shd w:val="clear" w:color="000000" w:fill="FFFFFF"/>
            <w:vAlign w:val="center"/>
            <w:hideMark/>
          </w:tcPr>
          <w:p w14:paraId="5267AFC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район,кладбище, п. Орел</w:t>
            </w:r>
          </w:p>
        </w:tc>
        <w:tc>
          <w:tcPr>
            <w:tcW w:w="850" w:type="dxa"/>
            <w:vMerge w:val="restart"/>
            <w:shd w:val="clear" w:color="000000" w:fill="FFFFFF"/>
            <w:vAlign w:val="center"/>
            <w:hideMark/>
          </w:tcPr>
          <w:p w14:paraId="6ECFD3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vMerge w:val="restart"/>
            <w:shd w:val="clear" w:color="000000" w:fill="FFFFFF"/>
            <w:vAlign w:val="center"/>
            <w:hideMark/>
          </w:tcPr>
          <w:p w14:paraId="35FCCC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3E3BDFC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1A05594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3C5649E" w14:textId="77777777" w:rsidTr="00B92D42">
        <w:trPr>
          <w:trHeight w:val="408"/>
        </w:trPr>
        <w:tc>
          <w:tcPr>
            <w:tcW w:w="557" w:type="dxa"/>
            <w:vMerge/>
            <w:vAlign w:val="center"/>
            <w:hideMark/>
          </w:tcPr>
          <w:p w14:paraId="3418B3BF"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2B48672"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2969802"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76526156"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16D0D9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FAE27C0"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0C6469CB" w14:textId="77777777" w:rsidTr="00B92D42">
        <w:trPr>
          <w:trHeight w:val="408"/>
        </w:trPr>
        <w:tc>
          <w:tcPr>
            <w:tcW w:w="557" w:type="dxa"/>
            <w:vMerge w:val="restart"/>
            <w:shd w:val="clear" w:color="000000" w:fill="FFFFFF"/>
            <w:noWrap/>
            <w:vAlign w:val="center"/>
            <w:hideMark/>
          </w:tcPr>
          <w:p w14:paraId="76B1F8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55</w:t>
            </w:r>
          </w:p>
        </w:tc>
        <w:tc>
          <w:tcPr>
            <w:tcW w:w="5534" w:type="dxa"/>
            <w:vMerge w:val="restart"/>
            <w:shd w:val="clear" w:color="000000" w:fill="FFFFFF"/>
            <w:vAlign w:val="center"/>
            <w:hideMark/>
          </w:tcPr>
          <w:p w14:paraId="24A9B17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xml:space="preserve">Чувашская Республика, Ибресинский район,кладбище, п. </w:t>
            </w:r>
            <w:r w:rsidRPr="00075A68">
              <w:rPr>
                <w:rFonts w:eastAsia="Times New Roman" w:cs="Times New Roman"/>
                <w:color w:val="000000"/>
                <w:sz w:val="20"/>
                <w:szCs w:val="20"/>
                <w:lang w:eastAsia="ru-RU"/>
              </w:rPr>
              <w:lastRenderedPageBreak/>
              <w:t>Березовка</w:t>
            </w:r>
          </w:p>
        </w:tc>
        <w:tc>
          <w:tcPr>
            <w:tcW w:w="850" w:type="dxa"/>
            <w:vMerge w:val="restart"/>
            <w:shd w:val="clear" w:color="000000" w:fill="FFFFFF"/>
            <w:vAlign w:val="center"/>
            <w:hideMark/>
          </w:tcPr>
          <w:p w14:paraId="1D0AEF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1</w:t>
            </w:r>
          </w:p>
        </w:tc>
        <w:tc>
          <w:tcPr>
            <w:tcW w:w="709" w:type="dxa"/>
            <w:vMerge w:val="restart"/>
            <w:shd w:val="clear" w:color="000000" w:fill="FFFFFF"/>
            <w:vAlign w:val="center"/>
            <w:hideMark/>
          </w:tcPr>
          <w:p w14:paraId="47906C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0A923DE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275CCA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B41A222" w14:textId="77777777" w:rsidTr="00B92D42">
        <w:trPr>
          <w:trHeight w:val="408"/>
        </w:trPr>
        <w:tc>
          <w:tcPr>
            <w:tcW w:w="557" w:type="dxa"/>
            <w:vMerge/>
            <w:vAlign w:val="center"/>
            <w:hideMark/>
          </w:tcPr>
          <w:p w14:paraId="033B3BAF"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26D5F20"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8E70B19"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2A1789A"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79C807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9F92AE0"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8FA4256" w14:textId="77777777" w:rsidTr="00B92D42">
        <w:trPr>
          <w:trHeight w:val="408"/>
        </w:trPr>
        <w:tc>
          <w:tcPr>
            <w:tcW w:w="557" w:type="dxa"/>
            <w:vMerge w:val="restart"/>
            <w:shd w:val="clear" w:color="000000" w:fill="FFFFFF"/>
            <w:noWrap/>
            <w:vAlign w:val="center"/>
            <w:hideMark/>
          </w:tcPr>
          <w:p w14:paraId="0FF5AB9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56</w:t>
            </w:r>
          </w:p>
        </w:tc>
        <w:tc>
          <w:tcPr>
            <w:tcW w:w="5534" w:type="dxa"/>
            <w:vMerge w:val="restart"/>
            <w:shd w:val="clear" w:color="000000" w:fill="FFFFFF"/>
            <w:vAlign w:val="center"/>
            <w:hideMark/>
          </w:tcPr>
          <w:p w14:paraId="5EC4DDB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район,кладбище, п. 11 лет Чувашии</w:t>
            </w:r>
          </w:p>
        </w:tc>
        <w:tc>
          <w:tcPr>
            <w:tcW w:w="850" w:type="dxa"/>
            <w:vMerge w:val="restart"/>
            <w:shd w:val="clear" w:color="000000" w:fill="FFFFFF"/>
            <w:vAlign w:val="center"/>
            <w:hideMark/>
          </w:tcPr>
          <w:p w14:paraId="417B1DE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vMerge w:val="restart"/>
            <w:shd w:val="clear" w:color="000000" w:fill="FFFFFF"/>
            <w:vAlign w:val="center"/>
            <w:hideMark/>
          </w:tcPr>
          <w:p w14:paraId="2B37385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0079C43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5A684A1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B2A257F" w14:textId="77777777" w:rsidTr="00B92D42">
        <w:trPr>
          <w:trHeight w:val="408"/>
        </w:trPr>
        <w:tc>
          <w:tcPr>
            <w:tcW w:w="557" w:type="dxa"/>
            <w:vMerge/>
            <w:vAlign w:val="center"/>
            <w:hideMark/>
          </w:tcPr>
          <w:p w14:paraId="63CFD98C"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7D9B6D0"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6471311"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FB3544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DB5379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C221869"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A42034D" w14:textId="77777777" w:rsidTr="00B92D42">
        <w:trPr>
          <w:trHeight w:val="408"/>
        </w:trPr>
        <w:tc>
          <w:tcPr>
            <w:tcW w:w="557" w:type="dxa"/>
            <w:vMerge w:val="restart"/>
            <w:shd w:val="clear" w:color="000000" w:fill="FFFFFF"/>
            <w:noWrap/>
            <w:vAlign w:val="center"/>
            <w:hideMark/>
          </w:tcPr>
          <w:p w14:paraId="4AED5F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57</w:t>
            </w:r>
          </w:p>
        </w:tc>
        <w:tc>
          <w:tcPr>
            <w:tcW w:w="5534" w:type="dxa"/>
            <w:vMerge w:val="restart"/>
            <w:shd w:val="clear" w:color="000000" w:fill="FFFFFF"/>
            <w:vAlign w:val="center"/>
            <w:hideMark/>
          </w:tcPr>
          <w:p w14:paraId="0F723D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район,кладбище, п. Калиновка</w:t>
            </w:r>
          </w:p>
        </w:tc>
        <w:tc>
          <w:tcPr>
            <w:tcW w:w="850" w:type="dxa"/>
            <w:vMerge w:val="restart"/>
            <w:shd w:val="clear" w:color="000000" w:fill="FFFFFF"/>
            <w:vAlign w:val="center"/>
            <w:hideMark/>
          </w:tcPr>
          <w:p w14:paraId="2C9ECE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vMerge w:val="restart"/>
            <w:shd w:val="clear" w:color="000000" w:fill="FFFFFF"/>
            <w:vAlign w:val="center"/>
            <w:hideMark/>
          </w:tcPr>
          <w:p w14:paraId="6373960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644F9A4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5CDD98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4522D76" w14:textId="77777777" w:rsidTr="00B92D42">
        <w:trPr>
          <w:trHeight w:val="408"/>
        </w:trPr>
        <w:tc>
          <w:tcPr>
            <w:tcW w:w="557" w:type="dxa"/>
            <w:vMerge/>
            <w:vAlign w:val="center"/>
            <w:hideMark/>
          </w:tcPr>
          <w:p w14:paraId="01859305"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C65C575"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75524DF"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48745EB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361AAC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4E18582"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16836B4" w14:textId="77777777" w:rsidTr="00B92D42">
        <w:trPr>
          <w:trHeight w:val="408"/>
        </w:trPr>
        <w:tc>
          <w:tcPr>
            <w:tcW w:w="557" w:type="dxa"/>
            <w:vMerge w:val="restart"/>
            <w:shd w:val="clear" w:color="000000" w:fill="FFFFFF"/>
            <w:noWrap/>
            <w:vAlign w:val="center"/>
            <w:hideMark/>
          </w:tcPr>
          <w:p w14:paraId="2FA6B18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58</w:t>
            </w:r>
          </w:p>
        </w:tc>
        <w:tc>
          <w:tcPr>
            <w:tcW w:w="5534" w:type="dxa"/>
            <w:vMerge w:val="restart"/>
            <w:shd w:val="clear" w:color="000000" w:fill="FFFFFF"/>
            <w:vAlign w:val="center"/>
            <w:hideMark/>
          </w:tcPr>
          <w:p w14:paraId="28F5619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Березовка, ул. Солнечная, 38</w:t>
            </w:r>
          </w:p>
        </w:tc>
        <w:tc>
          <w:tcPr>
            <w:tcW w:w="850" w:type="dxa"/>
            <w:vMerge w:val="restart"/>
            <w:shd w:val="clear" w:color="000000" w:fill="FFFFFF"/>
            <w:vAlign w:val="center"/>
            <w:hideMark/>
          </w:tcPr>
          <w:p w14:paraId="68AD6D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604699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vAlign w:val="center"/>
            <w:hideMark/>
          </w:tcPr>
          <w:p w14:paraId="0F85743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DC7C8B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3290069" w14:textId="77777777" w:rsidTr="00B92D42">
        <w:trPr>
          <w:trHeight w:val="408"/>
        </w:trPr>
        <w:tc>
          <w:tcPr>
            <w:tcW w:w="557" w:type="dxa"/>
            <w:vMerge/>
            <w:vAlign w:val="center"/>
            <w:hideMark/>
          </w:tcPr>
          <w:p w14:paraId="66073F40"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F126C5E"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40D41E20"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494928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2C559B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810CA08"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20BC450" w14:textId="77777777" w:rsidTr="00B92D42">
        <w:trPr>
          <w:trHeight w:val="20"/>
        </w:trPr>
        <w:tc>
          <w:tcPr>
            <w:tcW w:w="9634" w:type="dxa"/>
            <w:gridSpan w:val="6"/>
            <w:shd w:val="clear" w:color="000000" w:fill="FFFFFF"/>
            <w:noWrap/>
            <w:vAlign w:val="center"/>
            <w:hideMark/>
          </w:tcPr>
          <w:p w14:paraId="5701714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Большеабакасинское сельское поселение</w:t>
            </w:r>
          </w:p>
        </w:tc>
      </w:tr>
      <w:tr w:rsidR="00966879" w:rsidRPr="00A956ED" w14:paraId="048693F8" w14:textId="77777777" w:rsidTr="00B92D42">
        <w:trPr>
          <w:trHeight w:val="408"/>
        </w:trPr>
        <w:tc>
          <w:tcPr>
            <w:tcW w:w="557" w:type="dxa"/>
            <w:vMerge w:val="restart"/>
            <w:shd w:val="clear" w:color="000000" w:fill="FFFFFF"/>
            <w:vAlign w:val="center"/>
            <w:hideMark/>
          </w:tcPr>
          <w:p w14:paraId="6876FE9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59</w:t>
            </w:r>
          </w:p>
        </w:tc>
        <w:tc>
          <w:tcPr>
            <w:tcW w:w="5534" w:type="dxa"/>
            <w:vMerge w:val="restart"/>
            <w:shd w:val="clear" w:color="000000" w:fill="FFFFFF"/>
            <w:vAlign w:val="center"/>
            <w:hideMark/>
          </w:tcPr>
          <w:p w14:paraId="3812A6C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район,д.Большие Абакасы, ул. Эльгера, 96</w:t>
            </w:r>
          </w:p>
        </w:tc>
        <w:tc>
          <w:tcPr>
            <w:tcW w:w="850" w:type="dxa"/>
            <w:vMerge w:val="restart"/>
            <w:shd w:val="clear" w:color="000000" w:fill="FFFFFF"/>
            <w:noWrap/>
            <w:vAlign w:val="center"/>
            <w:hideMark/>
          </w:tcPr>
          <w:p w14:paraId="3E95D1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148688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83D2D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E11D43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FBD7A24" w14:textId="77777777" w:rsidTr="00B92D42">
        <w:trPr>
          <w:trHeight w:val="408"/>
        </w:trPr>
        <w:tc>
          <w:tcPr>
            <w:tcW w:w="557" w:type="dxa"/>
            <w:vMerge/>
            <w:vAlign w:val="center"/>
            <w:hideMark/>
          </w:tcPr>
          <w:p w14:paraId="39E750DC"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A15D180"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2130394"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E7D03C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D06E04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BD6EEB7"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C131D8E" w14:textId="77777777" w:rsidTr="00B92D42">
        <w:trPr>
          <w:trHeight w:val="408"/>
        </w:trPr>
        <w:tc>
          <w:tcPr>
            <w:tcW w:w="557" w:type="dxa"/>
            <w:vMerge w:val="restart"/>
            <w:shd w:val="clear" w:color="000000" w:fill="FFFFFF"/>
            <w:vAlign w:val="center"/>
            <w:hideMark/>
          </w:tcPr>
          <w:p w14:paraId="63038D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60</w:t>
            </w:r>
          </w:p>
        </w:tc>
        <w:tc>
          <w:tcPr>
            <w:tcW w:w="5534" w:type="dxa"/>
            <w:vMerge w:val="restart"/>
            <w:shd w:val="clear" w:color="000000" w:fill="FFFFFF"/>
            <w:vAlign w:val="center"/>
            <w:hideMark/>
          </w:tcPr>
          <w:p w14:paraId="1A6B3E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район,д.Большие Абакасы, ул. Эльгера, 59</w:t>
            </w:r>
          </w:p>
        </w:tc>
        <w:tc>
          <w:tcPr>
            <w:tcW w:w="850" w:type="dxa"/>
            <w:vMerge w:val="restart"/>
            <w:shd w:val="clear" w:color="000000" w:fill="FFFFFF"/>
            <w:noWrap/>
            <w:vAlign w:val="center"/>
            <w:hideMark/>
          </w:tcPr>
          <w:p w14:paraId="1F39B2A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38770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DEB5C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93B813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DE7C7D6" w14:textId="77777777" w:rsidTr="00B92D42">
        <w:trPr>
          <w:trHeight w:val="408"/>
        </w:trPr>
        <w:tc>
          <w:tcPr>
            <w:tcW w:w="557" w:type="dxa"/>
            <w:vMerge/>
            <w:vAlign w:val="center"/>
            <w:hideMark/>
          </w:tcPr>
          <w:p w14:paraId="446197F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F10C915"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1FF145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1BCA5E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D3637D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409C6B1"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38E3652" w14:textId="77777777" w:rsidTr="00B92D42">
        <w:trPr>
          <w:trHeight w:val="408"/>
        </w:trPr>
        <w:tc>
          <w:tcPr>
            <w:tcW w:w="557" w:type="dxa"/>
            <w:vMerge w:val="restart"/>
            <w:shd w:val="clear" w:color="000000" w:fill="FFFFFF"/>
            <w:vAlign w:val="center"/>
            <w:hideMark/>
          </w:tcPr>
          <w:p w14:paraId="2FEA32F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61</w:t>
            </w:r>
          </w:p>
        </w:tc>
        <w:tc>
          <w:tcPr>
            <w:tcW w:w="5534" w:type="dxa"/>
            <w:vMerge w:val="restart"/>
            <w:shd w:val="clear" w:color="000000" w:fill="FFFFFF"/>
            <w:vAlign w:val="center"/>
            <w:hideMark/>
          </w:tcPr>
          <w:p w14:paraId="46B2CA0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район,д.Большие Абакасы, ул. Эльгера,  29</w:t>
            </w:r>
          </w:p>
        </w:tc>
        <w:tc>
          <w:tcPr>
            <w:tcW w:w="850" w:type="dxa"/>
            <w:vMerge w:val="restart"/>
            <w:shd w:val="clear" w:color="000000" w:fill="FFFFFF"/>
            <w:noWrap/>
            <w:vAlign w:val="center"/>
            <w:hideMark/>
          </w:tcPr>
          <w:p w14:paraId="53FC8E1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1AE4AAC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1786FA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145F5D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0207E9D" w14:textId="77777777" w:rsidTr="00B92D42">
        <w:trPr>
          <w:trHeight w:val="408"/>
        </w:trPr>
        <w:tc>
          <w:tcPr>
            <w:tcW w:w="557" w:type="dxa"/>
            <w:vMerge/>
            <w:vAlign w:val="center"/>
            <w:hideMark/>
          </w:tcPr>
          <w:p w14:paraId="21C6B9D6"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FD41C9C"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75A6CA7"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30736A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6C8ABC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B7244CA"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40BCD68" w14:textId="77777777" w:rsidTr="00B92D42">
        <w:trPr>
          <w:trHeight w:val="408"/>
        </w:trPr>
        <w:tc>
          <w:tcPr>
            <w:tcW w:w="557" w:type="dxa"/>
            <w:vMerge w:val="restart"/>
            <w:shd w:val="clear" w:color="000000" w:fill="FFFFFF"/>
            <w:vAlign w:val="center"/>
            <w:hideMark/>
          </w:tcPr>
          <w:p w14:paraId="49A607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62</w:t>
            </w:r>
          </w:p>
        </w:tc>
        <w:tc>
          <w:tcPr>
            <w:tcW w:w="5534" w:type="dxa"/>
            <w:vMerge w:val="restart"/>
            <w:shd w:val="clear" w:color="000000" w:fill="FFFFFF"/>
            <w:vAlign w:val="center"/>
            <w:hideMark/>
          </w:tcPr>
          <w:p w14:paraId="018266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район,д.Большие Абакасы, ул. Советская,  44</w:t>
            </w:r>
          </w:p>
        </w:tc>
        <w:tc>
          <w:tcPr>
            <w:tcW w:w="850" w:type="dxa"/>
            <w:vMerge w:val="restart"/>
            <w:shd w:val="clear" w:color="000000" w:fill="FFFFFF"/>
            <w:noWrap/>
            <w:vAlign w:val="center"/>
            <w:hideMark/>
          </w:tcPr>
          <w:p w14:paraId="02B060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368A9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1403D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886DE7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46F2C8D" w14:textId="77777777" w:rsidTr="00B92D42">
        <w:trPr>
          <w:trHeight w:val="408"/>
        </w:trPr>
        <w:tc>
          <w:tcPr>
            <w:tcW w:w="557" w:type="dxa"/>
            <w:vMerge/>
            <w:vAlign w:val="center"/>
            <w:hideMark/>
          </w:tcPr>
          <w:p w14:paraId="43D3E865"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3874DD3"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8C1570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C350E1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A6AAB6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93E4B7B"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038FE06" w14:textId="77777777" w:rsidTr="00B92D42">
        <w:trPr>
          <w:trHeight w:val="408"/>
        </w:trPr>
        <w:tc>
          <w:tcPr>
            <w:tcW w:w="557" w:type="dxa"/>
            <w:vMerge w:val="restart"/>
            <w:shd w:val="clear" w:color="000000" w:fill="FFFFFF"/>
            <w:vAlign w:val="center"/>
            <w:hideMark/>
          </w:tcPr>
          <w:p w14:paraId="280CF0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63</w:t>
            </w:r>
          </w:p>
        </w:tc>
        <w:tc>
          <w:tcPr>
            <w:tcW w:w="5534" w:type="dxa"/>
            <w:vMerge w:val="restart"/>
            <w:shd w:val="clear" w:color="000000" w:fill="FFFFFF"/>
            <w:vAlign w:val="center"/>
            <w:hideMark/>
          </w:tcPr>
          <w:p w14:paraId="13833D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район,д.Большие Абакасы, ул. Ленина, 42</w:t>
            </w:r>
          </w:p>
        </w:tc>
        <w:tc>
          <w:tcPr>
            <w:tcW w:w="850" w:type="dxa"/>
            <w:vMerge w:val="restart"/>
            <w:shd w:val="clear" w:color="000000" w:fill="FFFFFF"/>
            <w:noWrap/>
            <w:vAlign w:val="center"/>
            <w:hideMark/>
          </w:tcPr>
          <w:p w14:paraId="2CCB6D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1330DE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4CC768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2EB00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3E98809" w14:textId="77777777" w:rsidTr="00B92D42">
        <w:trPr>
          <w:trHeight w:val="408"/>
        </w:trPr>
        <w:tc>
          <w:tcPr>
            <w:tcW w:w="557" w:type="dxa"/>
            <w:vMerge/>
            <w:vAlign w:val="center"/>
            <w:hideMark/>
          </w:tcPr>
          <w:p w14:paraId="15760A11"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C6CF88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B864DE6"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A672CB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32B899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849BA78"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A9D33EC" w14:textId="77777777" w:rsidTr="00B92D42">
        <w:trPr>
          <w:trHeight w:val="408"/>
        </w:trPr>
        <w:tc>
          <w:tcPr>
            <w:tcW w:w="557" w:type="dxa"/>
            <w:vMerge w:val="restart"/>
            <w:shd w:val="clear" w:color="000000" w:fill="FFFFFF"/>
            <w:vAlign w:val="center"/>
            <w:hideMark/>
          </w:tcPr>
          <w:p w14:paraId="2114818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64</w:t>
            </w:r>
          </w:p>
        </w:tc>
        <w:tc>
          <w:tcPr>
            <w:tcW w:w="5534" w:type="dxa"/>
            <w:vMerge w:val="restart"/>
            <w:shd w:val="clear" w:color="000000" w:fill="FFFFFF"/>
            <w:vAlign w:val="center"/>
            <w:hideMark/>
          </w:tcPr>
          <w:p w14:paraId="2ABB1E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район,д.Большие Абакасы, переул. Мирный</w:t>
            </w:r>
          </w:p>
        </w:tc>
        <w:tc>
          <w:tcPr>
            <w:tcW w:w="850" w:type="dxa"/>
            <w:vMerge w:val="restart"/>
            <w:shd w:val="clear" w:color="000000" w:fill="FFFFFF"/>
            <w:noWrap/>
            <w:vAlign w:val="center"/>
            <w:hideMark/>
          </w:tcPr>
          <w:p w14:paraId="679EF52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582F4E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9D053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828FE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9C1EC9C" w14:textId="77777777" w:rsidTr="00B92D42">
        <w:trPr>
          <w:trHeight w:val="408"/>
        </w:trPr>
        <w:tc>
          <w:tcPr>
            <w:tcW w:w="557" w:type="dxa"/>
            <w:vMerge/>
            <w:vAlign w:val="center"/>
            <w:hideMark/>
          </w:tcPr>
          <w:p w14:paraId="7BDDD7F9"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08B35363"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292AE0B"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02BB4D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7C6461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C7BEF52"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84C0A97" w14:textId="77777777" w:rsidTr="00B92D42">
        <w:trPr>
          <w:trHeight w:val="408"/>
        </w:trPr>
        <w:tc>
          <w:tcPr>
            <w:tcW w:w="557" w:type="dxa"/>
            <w:vMerge w:val="restart"/>
            <w:shd w:val="clear" w:color="000000" w:fill="FFFFFF"/>
            <w:vAlign w:val="center"/>
            <w:hideMark/>
          </w:tcPr>
          <w:p w14:paraId="4F9F0E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65</w:t>
            </w:r>
          </w:p>
        </w:tc>
        <w:tc>
          <w:tcPr>
            <w:tcW w:w="5534" w:type="dxa"/>
            <w:vMerge w:val="restart"/>
            <w:shd w:val="clear" w:color="000000" w:fill="FFFFFF"/>
            <w:vAlign w:val="center"/>
            <w:hideMark/>
          </w:tcPr>
          <w:p w14:paraId="23F5E823" w14:textId="7D60093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район,д.Большие Абакасы, ул. Комсомольская, 2</w:t>
            </w:r>
          </w:p>
        </w:tc>
        <w:tc>
          <w:tcPr>
            <w:tcW w:w="850" w:type="dxa"/>
            <w:vMerge w:val="restart"/>
            <w:shd w:val="clear" w:color="000000" w:fill="FFFFFF"/>
            <w:noWrap/>
            <w:vAlign w:val="center"/>
            <w:hideMark/>
          </w:tcPr>
          <w:p w14:paraId="2BD759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7FA304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BF5CBF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F9F7C9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D95DBD1" w14:textId="77777777" w:rsidTr="00B92D42">
        <w:trPr>
          <w:trHeight w:val="408"/>
        </w:trPr>
        <w:tc>
          <w:tcPr>
            <w:tcW w:w="557" w:type="dxa"/>
            <w:vMerge/>
            <w:vAlign w:val="center"/>
            <w:hideMark/>
          </w:tcPr>
          <w:p w14:paraId="783F18CC"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7A73110"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411FC77"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10F5046"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3876E9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DAB4711"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0573F428" w14:textId="77777777" w:rsidTr="00B92D42">
        <w:trPr>
          <w:trHeight w:val="408"/>
        </w:trPr>
        <w:tc>
          <w:tcPr>
            <w:tcW w:w="557" w:type="dxa"/>
            <w:vMerge w:val="restart"/>
            <w:shd w:val="clear" w:color="000000" w:fill="FFFFFF"/>
            <w:vAlign w:val="center"/>
            <w:hideMark/>
          </w:tcPr>
          <w:p w14:paraId="591ED35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66</w:t>
            </w:r>
          </w:p>
        </w:tc>
        <w:tc>
          <w:tcPr>
            <w:tcW w:w="5534" w:type="dxa"/>
            <w:vMerge w:val="restart"/>
            <w:shd w:val="clear" w:color="000000" w:fill="FFFFFF"/>
            <w:vAlign w:val="center"/>
            <w:hideMark/>
          </w:tcPr>
          <w:p w14:paraId="0E9E9876" w14:textId="684E8B6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район,д.БольшиеАбакасы,ул. Октябрьская, 3</w:t>
            </w:r>
          </w:p>
        </w:tc>
        <w:tc>
          <w:tcPr>
            <w:tcW w:w="850" w:type="dxa"/>
            <w:vMerge w:val="restart"/>
            <w:shd w:val="clear" w:color="000000" w:fill="FFFFFF"/>
            <w:noWrap/>
            <w:vAlign w:val="center"/>
            <w:hideMark/>
          </w:tcPr>
          <w:p w14:paraId="754B90E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6F02C3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82395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83485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A7D08F4" w14:textId="77777777" w:rsidTr="00B92D42">
        <w:trPr>
          <w:trHeight w:val="408"/>
        </w:trPr>
        <w:tc>
          <w:tcPr>
            <w:tcW w:w="557" w:type="dxa"/>
            <w:vMerge/>
            <w:vAlign w:val="center"/>
            <w:hideMark/>
          </w:tcPr>
          <w:p w14:paraId="4C6A5794"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6AEB9AF"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18163E27"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85B0DE6"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830FF1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AB689E5"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4F30831" w14:textId="77777777" w:rsidTr="00B92D42">
        <w:trPr>
          <w:trHeight w:val="408"/>
        </w:trPr>
        <w:tc>
          <w:tcPr>
            <w:tcW w:w="557" w:type="dxa"/>
            <w:vMerge w:val="restart"/>
            <w:shd w:val="clear" w:color="000000" w:fill="FFFFFF"/>
            <w:vAlign w:val="center"/>
            <w:hideMark/>
          </w:tcPr>
          <w:p w14:paraId="59CD656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67</w:t>
            </w:r>
          </w:p>
        </w:tc>
        <w:tc>
          <w:tcPr>
            <w:tcW w:w="5534" w:type="dxa"/>
            <w:vMerge w:val="restart"/>
            <w:shd w:val="clear" w:color="000000" w:fill="FFFFFF"/>
            <w:vAlign w:val="center"/>
            <w:hideMark/>
          </w:tcPr>
          <w:p w14:paraId="37B949A3" w14:textId="2847A59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район,д.Большие Абакасы, ул. Комсомольская , 32</w:t>
            </w:r>
          </w:p>
        </w:tc>
        <w:tc>
          <w:tcPr>
            <w:tcW w:w="850" w:type="dxa"/>
            <w:vMerge w:val="restart"/>
            <w:shd w:val="clear" w:color="000000" w:fill="FFFFFF"/>
            <w:noWrap/>
            <w:vAlign w:val="center"/>
            <w:hideMark/>
          </w:tcPr>
          <w:p w14:paraId="5A4AC4C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16C33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EF8FA7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0ADC43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2D8185C" w14:textId="77777777" w:rsidTr="00B92D42">
        <w:trPr>
          <w:trHeight w:val="408"/>
        </w:trPr>
        <w:tc>
          <w:tcPr>
            <w:tcW w:w="557" w:type="dxa"/>
            <w:vMerge/>
            <w:vAlign w:val="center"/>
            <w:hideMark/>
          </w:tcPr>
          <w:p w14:paraId="6A8E04E2"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55E3E12"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B802EEC"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F9513A3"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51F307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8929C9F"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FF4CF87" w14:textId="77777777" w:rsidTr="00B92D42">
        <w:trPr>
          <w:trHeight w:val="408"/>
        </w:trPr>
        <w:tc>
          <w:tcPr>
            <w:tcW w:w="557" w:type="dxa"/>
            <w:vMerge w:val="restart"/>
            <w:shd w:val="clear" w:color="000000" w:fill="FFFFFF"/>
            <w:vAlign w:val="center"/>
            <w:hideMark/>
          </w:tcPr>
          <w:p w14:paraId="472B75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68</w:t>
            </w:r>
          </w:p>
        </w:tc>
        <w:tc>
          <w:tcPr>
            <w:tcW w:w="5534" w:type="dxa"/>
            <w:vMerge w:val="restart"/>
            <w:shd w:val="clear" w:color="000000" w:fill="FFFFFF"/>
            <w:vAlign w:val="center"/>
            <w:hideMark/>
          </w:tcPr>
          <w:p w14:paraId="69583CF8" w14:textId="5FA89F9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район,кладбищед.Большие Абакасы,</w:t>
            </w:r>
          </w:p>
        </w:tc>
        <w:tc>
          <w:tcPr>
            <w:tcW w:w="850" w:type="dxa"/>
            <w:vMerge w:val="restart"/>
            <w:shd w:val="clear" w:color="000000" w:fill="FFFFFF"/>
            <w:noWrap/>
            <w:vAlign w:val="center"/>
            <w:hideMark/>
          </w:tcPr>
          <w:p w14:paraId="7927EC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0BAAE41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5FD44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043B0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A5EB039" w14:textId="77777777" w:rsidTr="00B92D42">
        <w:trPr>
          <w:trHeight w:val="408"/>
        </w:trPr>
        <w:tc>
          <w:tcPr>
            <w:tcW w:w="557" w:type="dxa"/>
            <w:vMerge/>
            <w:vAlign w:val="center"/>
            <w:hideMark/>
          </w:tcPr>
          <w:p w14:paraId="7DCA4196"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34305A3"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4D3C18A7"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58AA1BA"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26B14FF"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111257E"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64FA429" w14:textId="77777777" w:rsidTr="00B92D42">
        <w:trPr>
          <w:trHeight w:val="408"/>
        </w:trPr>
        <w:tc>
          <w:tcPr>
            <w:tcW w:w="557" w:type="dxa"/>
            <w:vMerge w:val="restart"/>
            <w:shd w:val="clear" w:color="000000" w:fill="FFFFFF"/>
            <w:vAlign w:val="center"/>
            <w:hideMark/>
          </w:tcPr>
          <w:p w14:paraId="0D9B3B2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69</w:t>
            </w:r>
          </w:p>
        </w:tc>
        <w:tc>
          <w:tcPr>
            <w:tcW w:w="5534" w:type="dxa"/>
            <w:vMerge w:val="restart"/>
            <w:shd w:val="clear" w:color="000000" w:fill="FFFFFF"/>
            <w:vAlign w:val="center"/>
            <w:hideMark/>
          </w:tcPr>
          <w:p w14:paraId="1738DC6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Шоркасы, ул. Ленина,27</w:t>
            </w:r>
          </w:p>
        </w:tc>
        <w:tc>
          <w:tcPr>
            <w:tcW w:w="850" w:type="dxa"/>
            <w:vMerge w:val="restart"/>
            <w:shd w:val="clear" w:color="000000" w:fill="FFFFFF"/>
            <w:noWrap/>
            <w:vAlign w:val="center"/>
            <w:hideMark/>
          </w:tcPr>
          <w:p w14:paraId="7B6B11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55990D9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BAB76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C00513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FD020FC" w14:textId="77777777" w:rsidTr="00B92D42">
        <w:trPr>
          <w:trHeight w:val="408"/>
        </w:trPr>
        <w:tc>
          <w:tcPr>
            <w:tcW w:w="557" w:type="dxa"/>
            <w:vMerge/>
            <w:vAlign w:val="center"/>
            <w:hideMark/>
          </w:tcPr>
          <w:p w14:paraId="28599A61"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0843AC8"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BCFBF55"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BEBEDF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5148DD3"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0918582"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C11F4C2" w14:textId="77777777" w:rsidTr="00B92D42">
        <w:trPr>
          <w:trHeight w:val="408"/>
        </w:trPr>
        <w:tc>
          <w:tcPr>
            <w:tcW w:w="557" w:type="dxa"/>
            <w:vMerge w:val="restart"/>
            <w:shd w:val="clear" w:color="000000" w:fill="FFFFFF"/>
            <w:vAlign w:val="center"/>
            <w:hideMark/>
          </w:tcPr>
          <w:p w14:paraId="5E8E3C2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70</w:t>
            </w:r>
          </w:p>
        </w:tc>
        <w:tc>
          <w:tcPr>
            <w:tcW w:w="5534" w:type="dxa"/>
            <w:vMerge w:val="restart"/>
            <w:shd w:val="clear" w:color="000000" w:fill="FFFFFF"/>
            <w:vAlign w:val="center"/>
            <w:hideMark/>
          </w:tcPr>
          <w:p w14:paraId="11A7D2B6" w14:textId="630063B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район,кладбище д. Шоркасы,</w:t>
            </w:r>
          </w:p>
        </w:tc>
        <w:tc>
          <w:tcPr>
            <w:tcW w:w="850" w:type="dxa"/>
            <w:vMerge w:val="restart"/>
            <w:shd w:val="clear" w:color="000000" w:fill="FFFFFF"/>
            <w:noWrap/>
            <w:vAlign w:val="center"/>
            <w:hideMark/>
          </w:tcPr>
          <w:p w14:paraId="6E4B38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56BDC3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8F9CB9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2054F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A8F60A9" w14:textId="77777777" w:rsidTr="00B92D42">
        <w:trPr>
          <w:trHeight w:val="408"/>
        </w:trPr>
        <w:tc>
          <w:tcPr>
            <w:tcW w:w="557" w:type="dxa"/>
            <w:vMerge/>
            <w:vAlign w:val="center"/>
            <w:hideMark/>
          </w:tcPr>
          <w:p w14:paraId="37E78AEC"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8C94E69"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DD1E157"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7BEC696"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CD5254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8033ABA"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FBDEF34" w14:textId="77777777" w:rsidTr="00B92D42">
        <w:trPr>
          <w:trHeight w:val="408"/>
        </w:trPr>
        <w:tc>
          <w:tcPr>
            <w:tcW w:w="557" w:type="dxa"/>
            <w:vMerge w:val="restart"/>
            <w:shd w:val="clear" w:color="000000" w:fill="FFFFFF"/>
            <w:vAlign w:val="center"/>
            <w:hideMark/>
          </w:tcPr>
          <w:p w14:paraId="197C1DC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71</w:t>
            </w:r>
          </w:p>
        </w:tc>
        <w:tc>
          <w:tcPr>
            <w:tcW w:w="5534" w:type="dxa"/>
            <w:vMerge w:val="restart"/>
            <w:shd w:val="clear" w:color="000000" w:fill="FFFFFF"/>
            <w:vAlign w:val="center"/>
            <w:hideMark/>
          </w:tcPr>
          <w:p w14:paraId="498FCB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Шибегечи, ул.Пионерская, д.1</w:t>
            </w:r>
          </w:p>
        </w:tc>
        <w:tc>
          <w:tcPr>
            <w:tcW w:w="850" w:type="dxa"/>
            <w:vMerge w:val="restart"/>
            <w:shd w:val="clear" w:color="000000" w:fill="FFFFFF"/>
            <w:noWrap/>
            <w:vAlign w:val="center"/>
            <w:hideMark/>
          </w:tcPr>
          <w:p w14:paraId="2C8DA6D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51459A9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6482D3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9FC07E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3C49FD3" w14:textId="77777777" w:rsidTr="00B92D42">
        <w:trPr>
          <w:trHeight w:val="408"/>
        </w:trPr>
        <w:tc>
          <w:tcPr>
            <w:tcW w:w="557" w:type="dxa"/>
            <w:vMerge/>
            <w:vAlign w:val="center"/>
            <w:hideMark/>
          </w:tcPr>
          <w:p w14:paraId="748E825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A2C403E"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EA95A2C"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1F5270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4E7C1C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A013DD7"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99AB95E" w14:textId="77777777" w:rsidTr="00B92D42">
        <w:trPr>
          <w:trHeight w:val="408"/>
        </w:trPr>
        <w:tc>
          <w:tcPr>
            <w:tcW w:w="557" w:type="dxa"/>
            <w:vMerge w:val="restart"/>
            <w:shd w:val="clear" w:color="000000" w:fill="FFFFFF"/>
            <w:vAlign w:val="center"/>
            <w:hideMark/>
          </w:tcPr>
          <w:p w14:paraId="3934505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72</w:t>
            </w:r>
          </w:p>
        </w:tc>
        <w:tc>
          <w:tcPr>
            <w:tcW w:w="5534" w:type="dxa"/>
            <w:vMerge w:val="restart"/>
            <w:shd w:val="clear" w:color="000000" w:fill="FFFFFF"/>
            <w:vAlign w:val="center"/>
            <w:hideMark/>
          </w:tcPr>
          <w:p w14:paraId="26FA3E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район,д.НижниеАбакасы,ул.Советская, 55</w:t>
            </w:r>
          </w:p>
        </w:tc>
        <w:tc>
          <w:tcPr>
            <w:tcW w:w="850" w:type="dxa"/>
            <w:vMerge w:val="restart"/>
            <w:shd w:val="clear" w:color="000000" w:fill="FFFFFF"/>
            <w:noWrap/>
            <w:vAlign w:val="center"/>
            <w:hideMark/>
          </w:tcPr>
          <w:p w14:paraId="693C46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865ED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952732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B1838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26E2A62" w14:textId="77777777" w:rsidTr="00B92D42">
        <w:trPr>
          <w:trHeight w:val="408"/>
        </w:trPr>
        <w:tc>
          <w:tcPr>
            <w:tcW w:w="557" w:type="dxa"/>
            <w:vMerge/>
            <w:vAlign w:val="center"/>
            <w:hideMark/>
          </w:tcPr>
          <w:p w14:paraId="5FC60A76"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B8C3D5D"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E1AF339"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4AF1B4C3"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5B07BA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E837A59"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D7B7B71" w14:textId="77777777" w:rsidTr="00B92D42">
        <w:trPr>
          <w:trHeight w:val="408"/>
        </w:trPr>
        <w:tc>
          <w:tcPr>
            <w:tcW w:w="557" w:type="dxa"/>
            <w:vMerge w:val="restart"/>
            <w:shd w:val="clear" w:color="000000" w:fill="FFFFFF"/>
            <w:vAlign w:val="center"/>
            <w:hideMark/>
          </w:tcPr>
          <w:p w14:paraId="275CBB1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73</w:t>
            </w:r>
          </w:p>
        </w:tc>
        <w:tc>
          <w:tcPr>
            <w:tcW w:w="5534" w:type="dxa"/>
            <w:vMerge w:val="restart"/>
            <w:shd w:val="clear" w:color="000000" w:fill="FFFFFF"/>
            <w:vAlign w:val="center"/>
            <w:hideMark/>
          </w:tcPr>
          <w:p w14:paraId="2B82DB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район,п.Молния, ул.Октябрьская, 25</w:t>
            </w:r>
          </w:p>
        </w:tc>
        <w:tc>
          <w:tcPr>
            <w:tcW w:w="850" w:type="dxa"/>
            <w:vMerge w:val="restart"/>
            <w:shd w:val="clear" w:color="000000" w:fill="FFFFFF"/>
            <w:noWrap/>
            <w:vAlign w:val="center"/>
            <w:hideMark/>
          </w:tcPr>
          <w:p w14:paraId="563B89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51430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29976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4644F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3BEF1EF" w14:textId="77777777" w:rsidTr="00B92D42">
        <w:trPr>
          <w:trHeight w:val="408"/>
        </w:trPr>
        <w:tc>
          <w:tcPr>
            <w:tcW w:w="557" w:type="dxa"/>
            <w:vMerge/>
            <w:vAlign w:val="center"/>
            <w:hideMark/>
          </w:tcPr>
          <w:p w14:paraId="253B5E91"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1A7A336"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472D33D8"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C2ACE9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14470F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9AF7699"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C6A17C6" w14:textId="77777777" w:rsidTr="00B92D42">
        <w:trPr>
          <w:trHeight w:val="408"/>
        </w:trPr>
        <w:tc>
          <w:tcPr>
            <w:tcW w:w="557" w:type="dxa"/>
            <w:vMerge w:val="restart"/>
            <w:shd w:val="clear" w:color="000000" w:fill="FFFFFF"/>
            <w:vAlign w:val="center"/>
            <w:hideMark/>
          </w:tcPr>
          <w:p w14:paraId="6F5432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74</w:t>
            </w:r>
          </w:p>
        </w:tc>
        <w:tc>
          <w:tcPr>
            <w:tcW w:w="5534" w:type="dxa"/>
            <w:vMerge w:val="restart"/>
            <w:shd w:val="clear" w:color="000000" w:fill="FFFFFF"/>
            <w:vAlign w:val="center"/>
            <w:hideMark/>
          </w:tcPr>
          <w:p w14:paraId="0C194FB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район,п.Молния, ул.Луговая</w:t>
            </w:r>
          </w:p>
        </w:tc>
        <w:tc>
          <w:tcPr>
            <w:tcW w:w="850" w:type="dxa"/>
            <w:vMerge w:val="restart"/>
            <w:shd w:val="clear" w:color="000000" w:fill="FFFFFF"/>
            <w:noWrap/>
            <w:vAlign w:val="center"/>
            <w:hideMark/>
          </w:tcPr>
          <w:p w14:paraId="4214FB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39FC531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00B67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096248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D58A5C6" w14:textId="77777777" w:rsidTr="00B92D42">
        <w:trPr>
          <w:trHeight w:val="408"/>
        </w:trPr>
        <w:tc>
          <w:tcPr>
            <w:tcW w:w="557" w:type="dxa"/>
            <w:vMerge/>
            <w:vAlign w:val="center"/>
            <w:hideMark/>
          </w:tcPr>
          <w:p w14:paraId="0D1EF514"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7ACB456"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78F50A9"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016425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0FB6FA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8F80D8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CC99107" w14:textId="77777777" w:rsidTr="00B92D42">
        <w:trPr>
          <w:trHeight w:val="408"/>
        </w:trPr>
        <w:tc>
          <w:tcPr>
            <w:tcW w:w="557" w:type="dxa"/>
            <w:vMerge w:val="restart"/>
            <w:shd w:val="clear" w:color="000000" w:fill="FFFFFF"/>
            <w:vAlign w:val="center"/>
            <w:hideMark/>
          </w:tcPr>
          <w:p w14:paraId="2CDC7B3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75</w:t>
            </w:r>
          </w:p>
        </w:tc>
        <w:tc>
          <w:tcPr>
            <w:tcW w:w="5534" w:type="dxa"/>
            <w:vMerge w:val="restart"/>
            <w:shd w:val="clear" w:color="000000" w:fill="FFFFFF"/>
            <w:vAlign w:val="center"/>
            <w:hideMark/>
          </w:tcPr>
          <w:p w14:paraId="216ECD9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район,кладбищеп.Молния</w:t>
            </w:r>
          </w:p>
        </w:tc>
        <w:tc>
          <w:tcPr>
            <w:tcW w:w="850" w:type="dxa"/>
            <w:vMerge w:val="restart"/>
            <w:shd w:val="clear" w:color="000000" w:fill="FFFFFF"/>
            <w:noWrap/>
            <w:vAlign w:val="center"/>
            <w:hideMark/>
          </w:tcPr>
          <w:p w14:paraId="32D2A6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563AF1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E4C2B4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B2600D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C9ADAA3" w14:textId="77777777" w:rsidTr="00B92D42">
        <w:trPr>
          <w:trHeight w:val="408"/>
        </w:trPr>
        <w:tc>
          <w:tcPr>
            <w:tcW w:w="557" w:type="dxa"/>
            <w:vMerge/>
            <w:vAlign w:val="center"/>
            <w:hideMark/>
          </w:tcPr>
          <w:p w14:paraId="6BCDA463"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B286AEB"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89A8413"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0AC9AA6B"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59B725B"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77F02B2"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E8DE766" w14:textId="77777777" w:rsidTr="00B92D42">
        <w:trPr>
          <w:trHeight w:val="408"/>
        </w:trPr>
        <w:tc>
          <w:tcPr>
            <w:tcW w:w="557" w:type="dxa"/>
            <w:vMerge w:val="restart"/>
            <w:shd w:val="clear" w:color="000000" w:fill="FFFFFF"/>
            <w:vAlign w:val="center"/>
            <w:hideMark/>
          </w:tcPr>
          <w:p w14:paraId="3BC27D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76</w:t>
            </w:r>
          </w:p>
        </w:tc>
        <w:tc>
          <w:tcPr>
            <w:tcW w:w="5534" w:type="dxa"/>
            <w:vMerge w:val="restart"/>
            <w:shd w:val="clear" w:color="000000" w:fill="FFFFFF"/>
            <w:vAlign w:val="center"/>
            <w:hideMark/>
          </w:tcPr>
          <w:p w14:paraId="2F4618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район,д.НижниеАбакасы,ул.Ленина, д.79</w:t>
            </w:r>
          </w:p>
        </w:tc>
        <w:tc>
          <w:tcPr>
            <w:tcW w:w="850" w:type="dxa"/>
            <w:vMerge w:val="restart"/>
            <w:shd w:val="clear" w:color="000000" w:fill="FFFFFF"/>
            <w:noWrap/>
            <w:vAlign w:val="center"/>
            <w:hideMark/>
          </w:tcPr>
          <w:p w14:paraId="2F3144F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102F73D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77B330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C626BE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95E8BF8" w14:textId="77777777" w:rsidTr="00B92D42">
        <w:trPr>
          <w:trHeight w:val="408"/>
        </w:trPr>
        <w:tc>
          <w:tcPr>
            <w:tcW w:w="557" w:type="dxa"/>
            <w:vMerge/>
            <w:vAlign w:val="center"/>
            <w:hideMark/>
          </w:tcPr>
          <w:p w14:paraId="04F32F51"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006AE230"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1F7401E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407A238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8B10BBB"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B1BCA78"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FBC6362" w14:textId="77777777" w:rsidTr="00B92D42">
        <w:trPr>
          <w:trHeight w:val="408"/>
        </w:trPr>
        <w:tc>
          <w:tcPr>
            <w:tcW w:w="557" w:type="dxa"/>
            <w:vMerge w:val="restart"/>
            <w:shd w:val="clear" w:color="000000" w:fill="FFFFFF"/>
            <w:vAlign w:val="center"/>
            <w:hideMark/>
          </w:tcPr>
          <w:p w14:paraId="5B2C5E8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77</w:t>
            </w:r>
          </w:p>
        </w:tc>
        <w:tc>
          <w:tcPr>
            <w:tcW w:w="5534" w:type="dxa"/>
            <w:vMerge w:val="restart"/>
            <w:shd w:val="clear" w:color="000000" w:fill="FFFFFF"/>
            <w:vAlign w:val="center"/>
            <w:hideMark/>
          </w:tcPr>
          <w:p w14:paraId="5032DB5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район,д.НижниеАбакасы,кладбище</w:t>
            </w:r>
          </w:p>
        </w:tc>
        <w:tc>
          <w:tcPr>
            <w:tcW w:w="850" w:type="dxa"/>
            <w:vMerge w:val="restart"/>
            <w:shd w:val="clear" w:color="000000" w:fill="FFFFFF"/>
            <w:noWrap/>
            <w:vAlign w:val="center"/>
            <w:hideMark/>
          </w:tcPr>
          <w:p w14:paraId="4A15C6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40733F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0607F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107ABB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0338D0F" w14:textId="77777777" w:rsidTr="00B92D42">
        <w:trPr>
          <w:trHeight w:val="408"/>
        </w:trPr>
        <w:tc>
          <w:tcPr>
            <w:tcW w:w="557" w:type="dxa"/>
            <w:vMerge/>
            <w:vAlign w:val="center"/>
            <w:hideMark/>
          </w:tcPr>
          <w:p w14:paraId="093D82F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7D6FC54"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D9AE2E1"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9FEACB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A343C8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101BC70"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53EF165" w14:textId="77777777" w:rsidTr="00B92D42">
        <w:trPr>
          <w:trHeight w:val="408"/>
        </w:trPr>
        <w:tc>
          <w:tcPr>
            <w:tcW w:w="557" w:type="dxa"/>
            <w:vMerge w:val="restart"/>
            <w:shd w:val="clear" w:color="000000" w:fill="FFFFFF"/>
            <w:vAlign w:val="center"/>
            <w:hideMark/>
          </w:tcPr>
          <w:p w14:paraId="34B7689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78</w:t>
            </w:r>
          </w:p>
        </w:tc>
        <w:tc>
          <w:tcPr>
            <w:tcW w:w="5534" w:type="dxa"/>
            <w:vMerge w:val="restart"/>
            <w:shd w:val="clear" w:color="000000" w:fill="FFFFFF"/>
            <w:vAlign w:val="center"/>
            <w:hideMark/>
          </w:tcPr>
          <w:p w14:paraId="7B354C0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район,д.Большие Абакасы, ул.Красноармейская, д.35</w:t>
            </w:r>
          </w:p>
        </w:tc>
        <w:tc>
          <w:tcPr>
            <w:tcW w:w="850" w:type="dxa"/>
            <w:vMerge w:val="restart"/>
            <w:shd w:val="clear" w:color="000000" w:fill="FFFFFF"/>
            <w:noWrap/>
            <w:vAlign w:val="center"/>
            <w:hideMark/>
          </w:tcPr>
          <w:p w14:paraId="46B20E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37DF038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197D6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91DC78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B3CA8B8" w14:textId="77777777" w:rsidTr="00B92D42">
        <w:trPr>
          <w:trHeight w:val="408"/>
        </w:trPr>
        <w:tc>
          <w:tcPr>
            <w:tcW w:w="557" w:type="dxa"/>
            <w:vMerge/>
            <w:vAlign w:val="center"/>
            <w:hideMark/>
          </w:tcPr>
          <w:p w14:paraId="7ABF83D5"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03181E9"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651811E"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FD31B9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0D6327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45AEB6E"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004C1C5" w14:textId="77777777" w:rsidTr="00B92D42">
        <w:trPr>
          <w:trHeight w:val="408"/>
        </w:trPr>
        <w:tc>
          <w:tcPr>
            <w:tcW w:w="557" w:type="dxa"/>
            <w:vMerge w:val="restart"/>
            <w:shd w:val="clear" w:color="000000" w:fill="FFFFFF"/>
            <w:vAlign w:val="center"/>
            <w:hideMark/>
          </w:tcPr>
          <w:p w14:paraId="412186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79</w:t>
            </w:r>
          </w:p>
        </w:tc>
        <w:tc>
          <w:tcPr>
            <w:tcW w:w="5534" w:type="dxa"/>
            <w:vMerge w:val="restart"/>
            <w:shd w:val="clear" w:color="000000" w:fill="FFFFFF"/>
            <w:vAlign w:val="center"/>
            <w:hideMark/>
          </w:tcPr>
          <w:p w14:paraId="3E3C600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район,д.Большие Абакасы, ул.Мира, д.8 (МБОУ "Большеабакасинская ООШ")</w:t>
            </w:r>
          </w:p>
        </w:tc>
        <w:tc>
          <w:tcPr>
            <w:tcW w:w="850" w:type="dxa"/>
            <w:vMerge w:val="restart"/>
            <w:shd w:val="clear" w:color="000000" w:fill="FFFFFF"/>
            <w:noWrap/>
            <w:vAlign w:val="center"/>
            <w:hideMark/>
          </w:tcPr>
          <w:p w14:paraId="2D3DB1C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32DB18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1A584E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48C008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7448180" w14:textId="77777777" w:rsidTr="00B92D42">
        <w:trPr>
          <w:trHeight w:val="408"/>
        </w:trPr>
        <w:tc>
          <w:tcPr>
            <w:tcW w:w="557" w:type="dxa"/>
            <w:vMerge/>
            <w:vAlign w:val="center"/>
            <w:hideMark/>
          </w:tcPr>
          <w:p w14:paraId="418A6D1F"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6890DD5"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2E4A0D7"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7FB005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348F83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166B143"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C5A55A5" w14:textId="77777777" w:rsidTr="00B92D42">
        <w:trPr>
          <w:trHeight w:val="20"/>
        </w:trPr>
        <w:tc>
          <w:tcPr>
            <w:tcW w:w="9634" w:type="dxa"/>
            <w:gridSpan w:val="6"/>
            <w:shd w:val="clear" w:color="000000" w:fill="FFFFFF"/>
            <w:noWrap/>
            <w:vAlign w:val="center"/>
            <w:hideMark/>
          </w:tcPr>
          <w:p w14:paraId="2A28F4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Буинское сельское поселение</w:t>
            </w:r>
          </w:p>
        </w:tc>
      </w:tr>
      <w:tr w:rsidR="00966879" w:rsidRPr="00A956ED" w14:paraId="4FD68C76" w14:textId="77777777" w:rsidTr="00B92D42">
        <w:trPr>
          <w:trHeight w:val="20"/>
        </w:trPr>
        <w:tc>
          <w:tcPr>
            <w:tcW w:w="557" w:type="dxa"/>
            <w:shd w:val="clear" w:color="000000" w:fill="FFFFFF"/>
            <w:noWrap/>
            <w:vAlign w:val="center"/>
            <w:hideMark/>
          </w:tcPr>
          <w:p w14:paraId="4094663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80</w:t>
            </w:r>
          </w:p>
        </w:tc>
        <w:tc>
          <w:tcPr>
            <w:tcW w:w="5534" w:type="dxa"/>
            <w:shd w:val="clear" w:color="000000" w:fill="FFFFFF"/>
            <w:vAlign w:val="center"/>
            <w:hideMark/>
          </w:tcPr>
          <w:p w14:paraId="182355CE" w14:textId="20FE2BD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ул.Инженерная, д.73</w:t>
            </w:r>
          </w:p>
        </w:tc>
        <w:tc>
          <w:tcPr>
            <w:tcW w:w="850" w:type="dxa"/>
            <w:shd w:val="clear" w:color="000000" w:fill="FFFFFF"/>
            <w:noWrap/>
            <w:vAlign w:val="center"/>
            <w:hideMark/>
          </w:tcPr>
          <w:p w14:paraId="1E9F8E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6A2267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4DD0F5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FA1C5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A416FB1" w14:textId="77777777" w:rsidTr="00B92D42">
        <w:trPr>
          <w:trHeight w:val="20"/>
        </w:trPr>
        <w:tc>
          <w:tcPr>
            <w:tcW w:w="557" w:type="dxa"/>
            <w:shd w:val="clear" w:color="000000" w:fill="FFFFFF"/>
            <w:noWrap/>
            <w:vAlign w:val="center"/>
            <w:hideMark/>
          </w:tcPr>
          <w:p w14:paraId="74D7628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81</w:t>
            </w:r>
          </w:p>
        </w:tc>
        <w:tc>
          <w:tcPr>
            <w:tcW w:w="5534" w:type="dxa"/>
            <w:shd w:val="clear" w:color="000000" w:fill="FFFFFF"/>
            <w:vAlign w:val="center"/>
            <w:hideMark/>
          </w:tcPr>
          <w:p w14:paraId="05EBE92E" w14:textId="51E5829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Лесная , д. 18</w:t>
            </w:r>
          </w:p>
        </w:tc>
        <w:tc>
          <w:tcPr>
            <w:tcW w:w="850" w:type="dxa"/>
            <w:shd w:val="clear" w:color="000000" w:fill="FFFFFF"/>
            <w:noWrap/>
            <w:vAlign w:val="center"/>
            <w:hideMark/>
          </w:tcPr>
          <w:p w14:paraId="465D41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029C652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4E05DA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E75D8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DE23FBD" w14:textId="77777777" w:rsidTr="00B92D42">
        <w:trPr>
          <w:trHeight w:val="20"/>
        </w:trPr>
        <w:tc>
          <w:tcPr>
            <w:tcW w:w="557" w:type="dxa"/>
            <w:shd w:val="clear" w:color="000000" w:fill="FFFFFF"/>
            <w:noWrap/>
            <w:vAlign w:val="center"/>
            <w:hideMark/>
          </w:tcPr>
          <w:p w14:paraId="0B6686B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82</w:t>
            </w:r>
          </w:p>
        </w:tc>
        <w:tc>
          <w:tcPr>
            <w:tcW w:w="5534" w:type="dxa"/>
            <w:shd w:val="clear" w:color="000000" w:fill="FFFFFF"/>
            <w:vAlign w:val="center"/>
            <w:hideMark/>
          </w:tcPr>
          <w:p w14:paraId="774AAA70" w14:textId="6CCFDBB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Лесная , д. 56</w:t>
            </w:r>
          </w:p>
        </w:tc>
        <w:tc>
          <w:tcPr>
            <w:tcW w:w="850" w:type="dxa"/>
            <w:shd w:val="clear" w:color="000000" w:fill="FFFFFF"/>
            <w:noWrap/>
            <w:vAlign w:val="center"/>
            <w:hideMark/>
          </w:tcPr>
          <w:p w14:paraId="06797E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7E09130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D2D294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89541F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1AB4884" w14:textId="77777777" w:rsidTr="00B92D42">
        <w:trPr>
          <w:trHeight w:val="20"/>
        </w:trPr>
        <w:tc>
          <w:tcPr>
            <w:tcW w:w="557" w:type="dxa"/>
            <w:shd w:val="clear" w:color="000000" w:fill="FFFFFF"/>
            <w:noWrap/>
            <w:vAlign w:val="center"/>
            <w:hideMark/>
          </w:tcPr>
          <w:p w14:paraId="7BB4205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83</w:t>
            </w:r>
          </w:p>
        </w:tc>
        <w:tc>
          <w:tcPr>
            <w:tcW w:w="5534" w:type="dxa"/>
            <w:shd w:val="clear" w:color="000000" w:fill="FFFFFF"/>
            <w:vAlign w:val="center"/>
            <w:hideMark/>
          </w:tcPr>
          <w:p w14:paraId="484A3613" w14:textId="7D2D7EF4"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Мичурина , д. 13</w:t>
            </w:r>
          </w:p>
        </w:tc>
        <w:tc>
          <w:tcPr>
            <w:tcW w:w="850" w:type="dxa"/>
            <w:shd w:val="clear" w:color="000000" w:fill="FFFFFF"/>
            <w:noWrap/>
            <w:vAlign w:val="center"/>
            <w:hideMark/>
          </w:tcPr>
          <w:p w14:paraId="620949D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1962E69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2352A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4C9D6CA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01A9750" w14:textId="77777777" w:rsidTr="00B92D42">
        <w:trPr>
          <w:trHeight w:val="408"/>
        </w:trPr>
        <w:tc>
          <w:tcPr>
            <w:tcW w:w="557" w:type="dxa"/>
            <w:vMerge w:val="restart"/>
            <w:shd w:val="clear" w:color="000000" w:fill="FFFFFF"/>
            <w:noWrap/>
            <w:vAlign w:val="center"/>
            <w:hideMark/>
          </w:tcPr>
          <w:p w14:paraId="7309B4E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84</w:t>
            </w:r>
          </w:p>
        </w:tc>
        <w:tc>
          <w:tcPr>
            <w:tcW w:w="5534" w:type="dxa"/>
            <w:vMerge w:val="restart"/>
            <w:shd w:val="clear" w:color="000000" w:fill="FFFFFF"/>
            <w:vAlign w:val="center"/>
            <w:hideMark/>
          </w:tcPr>
          <w:p w14:paraId="566D4680" w14:textId="556C57B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Комсомольская , д. 19</w:t>
            </w:r>
          </w:p>
        </w:tc>
        <w:tc>
          <w:tcPr>
            <w:tcW w:w="850" w:type="dxa"/>
            <w:vMerge w:val="restart"/>
            <w:shd w:val="clear" w:color="000000" w:fill="FFFFFF"/>
            <w:noWrap/>
            <w:vAlign w:val="center"/>
            <w:hideMark/>
          </w:tcPr>
          <w:p w14:paraId="393674D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792D3B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75E6C5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C703F5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EAA8065" w14:textId="77777777" w:rsidTr="00B92D42">
        <w:trPr>
          <w:trHeight w:val="408"/>
        </w:trPr>
        <w:tc>
          <w:tcPr>
            <w:tcW w:w="557" w:type="dxa"/>
            <w:vMerge/>
            <w:vAlign w:val="center"/>
            <w:hideMark/>
          </w:tcPr>
          <w:p w14:paraId="372B93DB"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DD41074"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B87E816"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7DF8BC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603226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14B5E40"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615B03F" w14:textId="77777777" w:rsidTr="00B92D42">
        <w:trPr>
          <w:trHeight w:val="408"/>
        </w:trPr>
        <w:tc>
          <w:tcPr>
            <w:tcW w:w="557" w:type="dxa"/>
            <w:vMerge w:val="restart"/>
            <w:shd w:val="clear" w:color="000000" w:fill="FFFFFF"/>
            <w:noWrap/>
            <w:vAlign w:val="center"/>
            <w:hideMark/>
          </w:tcPr>
          <w:p w14:paraId="2E0C712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85</w:t>
            </w:r>
          </w:p>
        </w:tc>
        <w:tc>
          <w:tcPr>
            <w:tcW w:w="5534" w:type="dxa"/>
            <w:vMerge w:val="restart"/>
            <w:shd w:val="clear" w:color="000000" w:fill="FFFFFF"/>
            <w:noWrap/>
            <w:vAlign w:val="center"/>
            <w:hideMark/>
          </w:tcPr>
          <w:p w14:paraId="2E5D52BD" w14:textId="386EECA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Карла Маркса , д. 14</w:t>
            </w:r>
          </w:p>
        </w:tc>
        <w:tc>
          <w:tcPr>
            <w:tcW w:w="850" w:type="dxa"/>
            <w:vMerge w:val="restart"/>
            <w:shd w:val="clear" w:color="000000" w:fill="FFFFFF"/>
            <w:noWrap/>
            <w:vAlign w:val="center"/>
            <w:hideMark/>
          </w:tcPr>
          <w:p w14:paraId="4D3BDC4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C7E4B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420D1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A17652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BA2B9F6" w14:textId="77777777" w:rsidTr="00B92D42">
        <w:trPr>
          <w:trHeight w:val="408"/>
        </w:trPr>
        <w:tc>
          <w:tcPr>
            <w:tcW w:w="557" w:type="dxa"/>
            <w:vMerge/>
            <w:vAlign w:val="center"/>
            <w:hideMark/>
          </w:tcPr>
          <w:p w14:paraId="391764B0"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17E7AE5"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C3D7D8D"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E068CA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C4F857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1BFFE0C"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ABA0520" w14:textId="77777777" w:rsidTr="00B92D42">
        <w:trPr>
          <w:trHeight w:val="408"/>
        </w:trPr>
        <w:tc>
          <w:tcPr>
            <w:tcW w:w="557" w:type="dxa"/>
            <w:vMerge w:val="restart"/>
            <w:shd w:val="clear" w:color="000000" w:fill="FFFFFF"/>
            <w:noWrap/>
            <w:vAlign w:val="center"/>
            <w:hideMark/>
          </w:tcPr>
          <w:p w14:paraId="7CC4D67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86</w:t>
            </w:r>
          </w:p>
        </w:tc>
        <w:tc>
          <w:tcPr>
            <w:tcW w:w="5534" w:type="dxa"/>
            <w:vMerge w:val="restart"/>
            <w:shd w:val="clear" w:color="000000" w:fill="FFFFFF"/>
            <w:noWrap/>
            <w:vAlign w:val="center"/>
            <w:hideMark/>
          </w:tcPr>
          <w:p w14:paraId="2664E46F" w14:textId="127A0B0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xml:space="preserve">Чувашская Республика, Ибресинский район,п. Буинск, ул.  </w:t>
            </w:r>
            <w:r w:rsidRPr="00075A68">
              <w:rPr>
                <w:rFonts w:eastAsia="Times New Roman" w:cs="Times New Roman"/>
                <w:color w:val="000000"/>
                <w:sz w:val="20"/>
                <w:szCs w:val="20"/>
                <w:lang w:eastAsia="ru-RU"/>
              </w:rPr>
              <w:lastRenderedPageBreak/>
              <w:t>Карла Маркса , д. 72</w:t>
            </w:r>
          </w:p>
        </w:tc>
        <w:tc>
          <w:tcPr>
            <w:tcW w:w="850" w:type="dxa"/>
            <w:vMerge w:val="restart"/>
            <w:shd w:val="clear" w:color="000000" w:fill="FFFFFF"/>
            <w:noWrap/>
            <w:vAlign w:val="center"/>
            <w:hideMark/>
          </w:tcPr>
          <w:p w14:paraId="079C2F3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2</w:t>
            </w:r>
          </w:p>
        </w:tc>
        <w:tc>
          <w:tcPr>
            <w:tcW w:w="709" w:type="dxa"/>
            <w:vMerge w:val="restart"/>
            <w:shd w:val="clear" w:color="000000" w:fill="FFFFFF"/>
            <w:noWrap/>
            <w:vAlign w:val="center"/>
            <w:hideMark/>
          </w:tcPr>
          <w:p w14:paraId="0DCB65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F0E7FF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A4FC33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ACC5CC4" w14:textId="77777777" w:rsidTr="00B92D42">
        <w:trPr>
          <w:trHeight w:val="408"/>
        </w:trPr>
        <w:tc>
          <w:tcPr>
            <w:tcW w:w="557" w:type="dxa"/>
            <w:vMerge/>
            <w:vAlign w:val="center"/>
            <w:hideMark/>
          </w:tcPr>
          <w:p w14:paraId="7D639841"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0D4EA93"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337F813"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0534AF5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1369C0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70C9E12"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B274F35" w14:textId="77777777" w:rsidTr="00B92D42">
        <w:trPr>
          <w:trHeight w:val="408"/>
        </w:trPr>
        <w:tc>
          <w:tcPr>
            <w:tcW w:w="557" w:type="dxa"/>
            <w:vMerge w:val="restart"/>
            <w:shd w:val="clear" w:color="000000" w:fill="FFFFFF"/>
            <w:noWrap/>
            <w:vAlign w:val="center"/>
            <w:hideMark/>
          </w:tcPr>
          <w:p w14:paraId="7D0F873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87</w:t>
            </w:r>
          </w:p>
        </w:tc>
        <w:tc>
          <w:tcPr>
            <w:tcW w:w="5534" w:type="dxa"/>
            <w:vMerge w:val="restart"/>
            <w:shd w:val="clear" w:color="000000" w:fill="FFFFFF"/>
            <w:vAlign w:val="center"/>
            <w:hideMark/>
          </w:tcPr>
          <w:p w14:paraId="57C35C23" w14:textId="6F05DA24"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Ленина , д. 13</w:t>
            </w:r>
          </w:p>
        </w:tc>
        <w:tc>
          <w:tcPr>
            <w:tcW w:w="850" w:type="dxa"/>
            <w:vMerge w:val="restart"/>
            <w:shd w:val="clear" w:color="000000" w:fill="FFFFFF"/>
            <w:noWrap/>
            <w:vAlign w:val="center"/>
            <w:hideMark/>
          </w:tcPr>
          <w:p w14:paraId="7CB2A1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6BD85C1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652A4F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B8F8F3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3642427" w14:textId="77777777" w:rsidTr="00B92D42">
        <w:trPr>
          <w:trHeight w:val="408"/>
        </w:trPr>
        <w:tc>
          <w:tcPr>
            <w:tcW w:w="557" w:type="dxa"/>
            <w:vMerge/>
            <w:vAlign w:val="center"/>
            <w:hideMark/>
          </w:tcPr>
          <w:p w14:paraId="2E1693C0"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32EEB04"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9FAD01F"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60EFCA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80009E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489D930"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A78A7B9" w14:textId="77777777" w:rsidTr="00B92D42">
        <w:trPr>
          <w:trHeight w:val="408"/>
        </w:trPr>
        <w:tc>
          <w:tcPr>
            <w:tcW w:w="557" w:type="dxa"/>
            <w:vMerge w:val="restart"/>
            <w:shd w:val="clear" w:color="000000" w:fill="FFFFFF"/>
            <w:noWrap/>
            <w:vAlign w:val="center"/>
            <w:hideMark/>
          </w:tcPr>
          <w:p w14:paraId="23CBBD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88</w:t>
            </w:r>
          </w:p>
        </w:tc>
        <w:tc>
          <w:tcPr>
            <w:tcW w:w="5534" w:type="dxa"/>
            <w:vMerge w:val="restart"/>
            <w:shd w:val="clear" w:color="000000" w:fill="FFFFFF"/>
            <w:vAlign w:val="center"/>
            <w:hideMark/>
          </w:tcPr>
          <w:p w14:paraId="5A21FBC9" w14:textId="4E8E85A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Ленина, д. 42</w:t>
            </w:r>
          </w:p>
        </w:tc>
        <w:tc>
          <w:tcPr>
            <w:tcW w:w="850" w:type="dxa"/>
            <w:vMerge w:val="restart"/>
            <w:shd w:val="clear" w:color="000000" w:fill="FFFFFF"/>
            <w:noWrap/>
            <w:vAlign w:val="center"/>
            <w:hideMark/>
          </w:tcPr>
          <w:p w14:paraId="64C545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7F06618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2D7A7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63EA2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9866E85" w14:textId="77777777" w:rsidTr="00B92D42">
        <w:trPr>
          <w:trHeight w:val="408"/>
        </w:trPr>
        <w:tc>
          <w:tcPr>
            <w:tcW w:w="557" w:type="dxa"/>
            <w:vMerge/>
            <w:vAlign w:val="center"/>
            <w:hideMark/>
          </w:tcPr>
          <w:p w14:paraId="21C729D1"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09C06F2"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CC371D1"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0F23B2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7D484B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EF50F44"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569562C" w14:textId="77777777" w:rsidTr="00B92D42">
        <w:trPr>
          <w:trHeight w:val="408"/>
        </w:trPr>
        <w:tc>
          <w:tcPr>
            <w:tcW w:w="557" w:type="dxa"/>
            <w:vMerge w:val="restart"/>
            <w:shd w:val="clear" w:color="000000" w:fill="FFFFFF"/>
            <w:noWrap/>
            <w:vAlign w:val="center"/>
            <w:hideMark/>
          </w:tcPr>
          <w:p w14:paraId="654ACF7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89</w:t>
            </w:r>
          </w:p>
        </w:tc>
        <w:tc>
          <w:tcPr>
            <w:tcW w:w="5534" w:type="dxa"/>
            <w:vMerge w:val="restart"/>
            <w:shd w:val="clear" w:color="000000" w:fill="FFFFFF"/>
            <w:vAlign w:val="center"/>
            <w:hideMark/>
          </w:tcPr>
          <w:p w14:paraId="0205D855" w14:textId="4CAAF53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Крупской, д. 42</w:t>
            </w:r>
          </w:p>
        </w:tc>
        <w:tc>
          <w:tcPr>
            <w:tcW w:w="850" w:type="dxa"/>
            <w:vMerge w:val="restart"/>
            <w:shd w:val="clear" w:color="000000" w:fill="FFFFFF"/>
            <w:noWrap/>
            <w:vAlign w:val="center"/>
            <w:hideMark/>
          </w:tcPr>
          <w:p w14:paraId="3548EF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4A06913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8FE129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61C37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4245CEA" w14:textId="77777777" w:rsidTr="00B92D42">
        <w:trPr>
          <w:trHeight w:val="408"/>
        </w:trPr>
        <w:tc>
          <w:tcPr>
            <w:tcW w:w="557" w:type="dxa"/>
            <w:vMerge/>
            <w:vAlign w:val="center"/>
            <w:hideMark/>
          </w:tcPr>
          <w:p w14:paraId="151BBD2A"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434AC4D"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3C30114"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7B0D46CF"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7627EA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8A134C5"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6DDB525" w14:textId="77777777" w:rsidTr="00B92D42">
        <w:trPr>
          <w:trHeight w:val="408"/>
        </w:trPr>
        <w:tc>
          <w:tcPr>
            <w:tcW w:w="557" w:type="dxa"/>
            <w:vMerge w:val="restart"/>
            <w:shd w:val="clear" w:color="000000" w:fill="FFFFFF"/>
            <w:noWrap/>
            <w:vAlign w:val="center"/>
            <w:hideMark/>
          </w:tcPr>
          <w:p w14:paraId="320D785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90</w:t>
            </w:r>
          </w:p>
        </w:tc>
        <w:tc>
          <w:tcPr>
            <w:tcW w:w="5534" w:type="dxa"/>
            <w:vMerge w:val="restart"/>
            <w:shd w:val="clear" w:color="000000" w:fill="FFFFFF"/>
            <w:vAlign w:val="center"/>
            <w:hideMark/>
          </w:tcPr>
          <w:p w14:paraId="49CE7AD8" w14:textId="558E481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Калинина, д.2</w:t>
            </w:r>
          </w:p>
        </w:tc>
        <w:tc>
          <w:tcPr>
            <w:tcW w:w="850" w:type="dxa"/>
            <w:vMerge w:val="restart"/>
            <w:shd w:val="clear" w:color="000000" w:fill="FFFFFF"/>
            <w:noWrap/>
            <w:vAlign w:val="center"/>
            <w:hideMark/>
          </w:tcPr>
          <w:p w14:paraId="114B972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1BF154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43A333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7CB39D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A8468E4" w14:textId="77777777" w:rsidTr="00B92D42">
        <w:trPr>
          <w:trHeight w:val="408"/>
        </w:trPr>
        <w:tc>
          <w:tcPr>
            <w:tcW w:w="557" w:type="dxa"/>
            <w:vMerge/>
            <w:vAlign w:val="center"/>
            <w:hideMark/>
          </w:tcPr>
          <w:p w14:paraId="427B145F"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06C968BE"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7C3E789"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1965A8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01C765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EF5AEE5"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7E02EC0" w14:textId="77777777" w:rsidTr="00B92D42">
        <w:trPr>
          <w:trHeight w:val="408"/>
        </w:trPr>
        <w:tc>
          <w:tcPr>
            <w:tcW w:w="557" w:type="dxa"/>
            <w:vMerge w:val="restart"/>
            <w:shd w:val="clear" w:color="000000" w:fill="FFFFFF"/>
            <w:noWrap/>
            <w:vAlign w:val="center"/>
            <w:hideMark/>
          </w:tcPr>
          <w:p w14:paraId="74B8E5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91</w:t>
            </w:r>
          </w:p>
        </w:tc>
        <w:tc>
          <w:tcPr>
            <w:tcW w:w="5534" w:type="dxa"/>
            <w:vMerge w:val="restart"/>
            <w:shd w:val="clear" w:color="000000" w:fill="FFFFFF"/>
            <w:vAlign w:val="center"/>
            <w:hideMark/>
          </w:tcPr>
          <w:p w14:paraId="74453A1E" w14:textId="4E70D05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Калинина, д. 27</w:t>
            </w:r>
          </w:p>
        </w:tc>
        <w:tc>
          <w:tcPr>
            <w:tcW w:w="850" w:type="dxa"/>
            <w:vMerge w:val="restart"/>
            <w:shd w:val="clear" w:color="000000" w:fill="FFFFFF"/>
            <w:noWrap/>
            <w:vAlign w:val="center"/>
            <w:hideMark/>
          </w:tcPr>
          <w:p w14:paraId="1ED376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317312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68F4B1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24042D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1B7D031" w14:textId="77777777" w:rsidTr="00B92D42">
        <w:trPr>
          <w:trHeight w:val="408"/>
        </w:trPr>
        <w:tc>
          <w:tcPr>
            <w:tcW w:w="557" w:type="dxa"/>
            <w:vMerge/>
            <w:vAlign w:val="center"/>
            <w:hideMark/>
          </w:tcPr>
          <w:p w14:paraId="4E6E5FB4"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B5A621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57112AC"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DE62AE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20982CA"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1EB5E51"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B99515E" w14:textId="77777777" w:rsidTr="00B92D42">
        <w:trPr>
          <w:trHeight w:val="408"/>
        </w:trPr>
        <w:tc>
          <w:tcPr>
            <w:tcW w:w="557" w:type="dxa"/>
            <w:vMerge w:val="restart"/>
            <w:shd w:val="clear" w:color="000000" w:fill="FFFFFF"/>
            <w:noWrap/>
            <w:vAlign w:val="center"/>
            <w:hideMark/>
          </w:tcPr>
          <w:p w14:paraId="43BACF8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92</w:t>
            </w:r>
          </w:p>
        </w:tc>
        <w:tc>
          <w:tcPr>
            <w:tcW w:w="5534" w:type="dxa"/>
            <w:vMerge w:val="restart"/>
            <w:shd w:val="clear" w:color="000000" w:fill="FFFFFF"/>
            <w:vAlign w:val="center"/>
            <w:hideMark/>
          </w:tcPr>
          <w:p w14:paraId="70B74A52" w14:textId="58F614C4"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Калинина, д. 46</w:t>
            </w:r>
          </w:p>
        </w:tc>
        <w:tc>
          <w:tcPr>
            <w:tcW w:w="850" w:type="dxa"/>
            <w:vMerge w:val="restart"/>
            <w:shd w:val="clear" w:color="000000" w:fill="FFFFFF"/>
            <w:noWrap/>
            <w:vAlign w:val="center"/>
            <w:hideMark/>
          </w:tcPr>
          <w:p w14:paraId="42AB30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3C6D197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076C49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760D74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E141C63" w14:textId="77777777" w:rsidTr="00B92D42">
        <w:trPr>
          <w:trHeight w:val="408"/>
        </w:trPr>
        <w:tc>
          <w:tcPr>
            <w:tcW w:w="557" w:type="dxa"/>
            <w:vMerge/>
            <w:vAlign w:val="center"/>
            <w:hideMark/>
          </w:tcPr>
          <w:p w14:paraId="73D382F9"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454862B"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9ABCEE8"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F2D3F0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5D696A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45D57BC"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497F7B6" w14:textId="77777777" w:rsidTr="00B92D42">
        <w:trPr>
          <w:trHeight w:val="408"/>
        </w:trPr>
        <w:tc>
          <w:tcPr>
            <w:tcW w:w="557" w:type="dxa"/>
            <w:vMerge w:val="restart"/>
            <w:shd w:val="clear" w:color="000000" w:fill="FFFFFF"/>
            <w:noWrap/>
            <w:vAlign w:val="center"/>
            <w:hideMark/>
          </w:tcPr>
          <w:p w14:paraId="6491ED2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93</w:t>
            </w:r>
          </w:p>
        </w:tc>
        <w:tc>
          <w:tcPr>
            <w:tcW w:w="5534" w:type="dxa"/>
            <w:vMerge w:val="restart"/>
            <w:shd w:val="clear" w:color="000000" w:fill="FFFFFF"/>
            <w:vAlign w:val="center"/>
            <w:hideMark/>
          </w:tcPr>
          <w:p w14:paraId="4D452194" w14:textId="738777A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Горняка, д. 20</w:t>
            </w:r>
          </w:p>
        </w:tc>
        <w:tc>
          <w:tcPr>
            <w:tcW w:w="850" w:type="dxa"/>
            <w:vMerge w:val="restart"/>
            <w:shd w:val="clear" w:color="000000" w:fill="FFFFFF"/>
            <w:noWrap/>
            <w:vAlign w:val="center"/>
            <w:hideMark/>
          </w:tcPr>
          <w:p w14:paraId="70260E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7EF88F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0A821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D24145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E7AA0A2" w14:textId="77777777" w:rsidTr="00B92D42">
        <w:trPr>
          <w:trHeight w:val="408"/>
        </w:trPr>
        <w:tc>
          <w:tcPr>
            <w:tcW w:w="557" w:type="dxa"/>
            <w:vMerge/>
            <w:vAlign w:val="center"/>
            <w:hideMark/>
          </w:tcPr>
          <w:p w14:paraId="0506E693"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4C846C7"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42503508"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A0F4DBF"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8266A0F"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4BF9AD6"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E5D2427" w14:textId="77777777" w:rsidTr="00B92D42">
        <w:trPr>
          <w:trHeight w:val="408"/>
        </w:trPr>
        <w:tc>
          <w:tcPr>
            <w:tcW w:w="557" w:type="dxa"/>
            <w:vMerge w:val="restart"/>
            <w:shd w:val="clear" w:color="000000" w:fill="FFFFFF"/>
            <w:noWrap/>
            <w:vAlign w:val="center"/>
            <w:hideMark/>
          </w:tcPr>
          <w:p w14:paraId="117132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94</w:t>
            </w:r>
          </w:p>
        </w:tc>
        <w:tc>
          <w:tcPr>
            <w:tcW w:w="5534" w:type="dxa"/>
            <w:vMerge w:val="restart"/>
            <w:shd w:val="clear" w:color="000000" w:fill="FFFFFF"/>
            <w:vAlign w:val="center"/>
            <w:hideMark/>
          </w:tcPr>
          <w:p w14:paraId="3EB7CFE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40 лет Октября , д. 11</w:t>
            </w:r>
          </w:p>
        </w:tc>
        <w:tc>
          <w:tcPr>
            <w:tcW w:w="850" w:type="dxa"/>
            <w:vMerge w:val="restart"/>
            <w:shd w:val="clear" w:color="000000" w:fill="FFFFFF"/>
            <w:noWrap/>
            <w:vAlign w:val="center"/>
            <w:hideMark/>
          </w:tcPr>
          <w:p w14:paraId="2CAF7F1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63AAD18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B35B2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61E7B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97A17B8" w14:textId="77777777" w:rsidTr="00B92D42">
        <w:trPr>
          <w:trHeight w:val="408"/>
        </w:trPr>
        <w:tc>
          <w:tcPr>
            <w:tcW w:w="557" w:type="dxa"/>
            <w:vMerge/>
            <w:vAlign w:val="center"/>
            <w:hideMark/>
          </w:tcPr>
          <w:p w14:paraId="4640BB24"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C583F27"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07B844D"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D8F3C3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B06C7D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E2CD76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0E06DF5B" w14:textId="77777777" w:rsidTr="00B92D42">
        <w:trPr>
          <w:trHeight w:val="408"/>
        </w:trPr>
        <w:tc>
          <w:tcPr>
            <w:tcW w:w="557" w:type="dxa"/>
            <w:vMerge w:val="restart"/>
            <w:shd w:val="clear" w:color="000000" w:fill="FFFFFF"/>
            <w:noWrap/>
            <w:vAlign w:val="center"/>
            <w:hideMark/>
          </w:tcPr>
          <w:p w14:paraId="0BECD3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95</w:t>
            </w:r>
          </w:p>
        </w:tc>
        <w:tc>
          <w:tcPr>
            <w:tcW w:w="5534" w:type="dxa"/>
            <w:vMerge w:val="restart"/>
            <w:shd w:val="clear" w:color="000000" w:fill="FFFFFF"/>
            <w:vAlign w:val="center"/>
            <w:hideMark/>
          </w:tcPr>
          <w:p w14:paraId="176762B8" w14:textId="2F05E9F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Заводская, д. 26</w:t>
            </w:r>
          </w:p>
        </w:tc>
        <w:tc>
          <w:tcPr>
            <w:tcW w:w="850" w:type="dxa"/>
            <w:vMerge w:val="restart"/>
            <w:shd w:val="clear" w:color="000000" w:fill="FFFFFF"/>
            <w:noWrap/>
            <w:vAlign w:val="center"/>
            <w:hideMark/>
          </w:tcPr>
          <w:p w14:paraId="7442FD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490E28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F39C6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67BAC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79911A5" w14:textId="77777777" w:rsidTr="00B92D42">
        <w:trPr>
          <w:trHeight w:val="408"/>
        </w:trPr>
        <w:tc>
          <w:tcPr>
            <w:tcW w:w="557" w:type="dxa"/>
            <w:vMerge/>
            <w:vAlign w:val="center"/>
            <w:hideMark/>
          </w:tcPr>
          <w:p w14:paraId="38B36453"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51C9BD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45928EB2"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279207A"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BDFABAF"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ECA175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E958780" w14:textId="77777777" w:rsidTr="00B92D42">
        <w:trPr>
          <w:trHeight w:val="408"/>
        </w:trPr>
        <w:tc>
          <w:tcPr>
            <w:tcW w:w="557" w:type="dxa"/>
            <w:vMerge w:val="restart"/>
            <w:shd w:val="clear" w:color="000000" w:fill="FFFFFF"/>
            <w:noWrap/>
            <w:vAlign w:val="center"/>
            <w:hideMark/>
          </w:tcPr>
          <w:p w14:paraId="5646CE5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96</w:t>
            </w:r>
          </w:p>
        </w:tc>
        <w:tc>
          <w:tcPr>
            <w:tcW w:w="5534" w:type="dxa"/>
            <w:vMerge w:val="restart"/>
            <w:shd w:val="clear" w:color="000000" w:fill="FFFFFF"/>
            <w:vAlign w:val="center"/>
            <w:hideMark/>
          </w:tcPr>
          <w:p w14:paraId="7566D2EB" w14:textId="10EE118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Заводская, д.18</w:t>
            </w:r>
          </w:p>
        </w:tc>
        <w:tc>
          <w:tcPr>
            <w:tcW w:w="850" w:type="dxa"/>
            <w:vMerge w:val="restart"/>
            <w:shd w:val="clear" w:color="000000" w:fill="FFFFFF"/>
            <w:noWrap/>
            <w:vAlign w:val="center"/>
            <w:hideMark/>
          </w:tcPr>
          <w:p w14:paraId="04B670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65F7F45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4662F8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F39700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92DC3EF" w14:textId="77777777" w:rsidTr="00B92D42">
        <w:trPr>
          <w:trHeight w:val="408"/>
        </w:trPr>
        <w:tc>
          <w:tcPr>
            <w:tcW w:w="557" w:type="dxa"/>
            <w:vMerge/>
            <w:vAlign w:val="center"/>
            <w:hideMark/>
          </w:tcPr>
          <w:p w14:paraId="597C2B51"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0B9698E6"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B745432"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8CED53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1D54FC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F63629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E129A0E" w14:textId="77777777" w:rsidTr="00B92D42">
        <w:trPr>
          <w:trHeight w:val="408"/>
        </w:trPr>
        <w:tc>
          <w:tcPr>
            <w:tcW w:w="557" w:type="dxa"/>
            <w:vMerge w:val="restart"/>
            <w:shd w:val="clear" w:color="000000" w:fill="FFFFFF"/>
            <w:noWrap/>
            <w:vAlign w:val="center"/>
            <w:hideMark/>
          </w:tcPr>
          <w:p w14:paraId="1BC2957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97</w:t>
            </w:r>
          </w:p>
        </w:tc>
        <w:tc>
          <w:tcPr>
            <w:tcW w:w="5534" w:type="dxa"/>
            <w:vMerge w:val="restart"/>
            <w:shd w:val="clear" w:color="000000" w:fill="FFFFFF"/>
            <w:vAlign w:val="center"/>
            <w:hideMark/>
          </w:tcPr>
          <w:p w14:paraId="12EC064A" w14:textId="182375F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Православное кладбище</w:t>
            </w:r>
          </w:p>
        </w:tc>
        <w:tc>
          <w:tcPr>
            <w:tcW w:w="850" w:type="dxa"/>
            <w:vMerge w:val="restart"/>
            <w:shd w:val="clear" w:color="000000" w:fill="FFFFFF"/>
            <w:noWrap/>
            <w:vAlign w:val="center"/>
            <w:hideMark/>
          </w:tcPr>
          <w:p w14:paraId="03BA10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141749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C69A9E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CA7D6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C431CAB" w14:textId="77777777" w:rsidTr="00B92D42">
        <w:trPr>
          <w:trHeight w:val="408"/>
        </w:trPr>
        <w:tc>
          <w:tcPr>
            <w:tcW w:w="557" w:type="dxa"/>
            <w:vMerge/>
            <w:vAlign w:val="center"/>
            <w:hideMark/>
          </w:tcPr>
          <w:p w14:paraId="4AACBAF7"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F8D723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062A12F"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72CE6AA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3DF708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DED94E2"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FAFA10E" w14:textId="77777777" w:rsidTr="00B92D42">
        <w:trPr>
          <w:trHeight w:val="408"/>
        </w:trPr>
        <w:tc>
          <w:tcPr>
            <w:tcW w:w="557" w:type="dxa"/>
            <w:vMerge w:val="restart"/>
            <w:shd w:val="clear" w:color="000000" w:fill="FFFFFF"/>
            <w:noWrap/>
            <w:vAlign w:val="center"/>
            <w:hideMark/>
          </w:tcPr>
          <w:p w14:paraId="35AFC0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98</w:t>
            </w:r>
          </w:p>
        </w:tc>
        <w:tc>
          <w:tcPr>
            <w:tcW w:w="5534" w:type="dxa"/>
            <w:vMerge w:val="restart"/>
            <w:shd w:val="clear" w:color="000000" w:fill="FFFFFF"/>
            <w:vAlign w:val="center"/>
            <w:hideMark/>
          </w:tcPr>
          <w:p w14:paraId="3289718F" w14:textId="237112E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Мусульманское кладбище</w:t>
            </w:r>
          </w:p>
        </w:tc>
        <w:tc>
          <w:tcPr>
            <w:tcW w:w="850" w:type="dxa"/>
            <w:vMerge w:val="restart"/>
            <w:shd w:val="clear" w:color="000000" w:fill="FFFFFF"/>
            <w:noWrap/>
            <w:vAlign w:val="center"/>
            <w:hideMark/>
          </w:tcPr>
          <w:p w14:paraId="5DD6418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vAlign w:val="center"/>
            <w:hideMark/>
          </w:tcPr>
          <w:p w14:paraId="7F9CDC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FBBF39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87C2F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280B3A6" w14:textId="77777777" w:rsidTr="00B92D42">
        <w:trPr>
          <w:trHeight w:val="408"/>
        </w:trPr>
        <w:tc>
          <w:tcPr>
            <w:tcW w:w="557" w:type="dxa"/>
            <w:vMerge/>
            <w:vAlign w:val="center"/>
            <w:hideMark/>
          </w:tcPr>
          <w:p w14:paraId="6FC28846"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4F2DEBE"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4457D57F"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78A644FF"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DB1DF0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BC4E049"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00D72C4" w14:textId="77777777" w:rsidTr="00B92D42">
        <w:trPr>
          <w:trHeight w:val="20"/>
        </w:trPr>
        <w:tc>
          <w:tcPr>
            <w:tcW w:w="557" w:type="dxa"/>
            <w:shd w:val="clear" w:color="000000" w:fill="FFFFFF"/>
            <w:noWrap/>
            <w:vAlign w:val="center"/>
            <w:hideMark/>
          </w:tcPr>
          <w:p w14:paraId="4E78ED2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99</w:t>
            </w:r>
          </w:p>
        </w:tc>
        <w:tc>
          <w:tcPr>
            <w:tcW w:w="5534" w:type="dxa"/>
            <w:shd w:val="clear" w:color="000000" w:fill="FFFFFF"/>
            <w:vAlign w:val="center"/>
            <w:hideMark/>
          </w:tcPr>
          <w:p w14:paraId="102DCE5A" w14:textId="43EE9B5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Заводская, д.8</w:t>
            </w:r>
          </w:p>
        </w:tc>
        <w:tc>
          <w:tcPr>
            <w:tcW w:w="850" w:type="dxa"/>
            <w:shd w:val="clear" w:color="000000" w:fill="FFFFFF"/>
            <w:noWrap/>
            <w:vAlign w:val="center"/>
            <w:hideMark/>
          </w:tcPr>
          <w:p w14:paraId="4852117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vAlign w:val="center"/>
            <w:hideMark/>
          </w:tcPr>
          <w:p w14:paraId="0F75A4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F2656E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CE1091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595B81C" w14:textId="77777777" w:rsidTr="00B92D42">
        <w:trPr>
          <w:trHeight w:val="20"/>
        </w:trPr>
        <w:tc>
          <w:tcPr>
            <w:tcW w:w="557" w:type="dxa"/>
            <w:shd w:val="clear" w:color="000000" w:fill="FFFFFF"/>
            <w:noWrap/>
            <w:vAlign w:val="center"/>
            <w:hideMark/>
          </w:tcPr>
          <w:p w14:paraId="3EF879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100</w:t>
            </w:r>
          </w:p>
        </w:tc>
        <w:tc>
          <w:tcPr>
            <w:tcW w:w="5534" w:type="dxa"/>
            <w:shd w:val="clear" w:color="000000" w:fill="FFFFFF"/>
            <w:vAlign w:val="center"/>
            <w:hideMark/>
          </w:tcPr>
          <w:p w14:paraId="5D5E162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станция пост. ЭЦ РЖД</w:t>
            </w:r>
          </w:p>
        </w:tc>
        <w:tc>
          <w:tcPr>
            <w:tcW w:w="850" w:type="dxa"/>
            <w:shd w:val="clear" w:color="000000" w:fill="FFFFFF"/>
            <w:noWrap/>
            <w:vAlign w:val="center"/>
            <w:hideMark/>
          </w:tcPr>
          <w:p w14:paraId="7D85F1F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16A0C2B0" w14:textId="33C9D1F0" w:rsidR="00966879" w:rsidRPr="00075A68" w:rsidRDefault="00966879" w:rsidP="00B92D42">
            <w:pPr>
              <w:jc w:val="center"/>
              <w:rPr>
                <w:rFonts w:eastAsia="Times New Roman" w:cs="Times New Roman"/>
                <w:color w:val="000000"/>
                <w:sz w:val="20"/>
                <w:szCs w:val="20"/>
                <w:lang w:eastAsia="ru-RU"/>
              </w:rPr>
            </w:pPr>
          </w:p>
        </w:tc>
        <w:tc>
          <w:tcPr>
            <w:tcW w:w="992" w:type="dxa"/>
            <w:shd w:val="clear" w:color="000000" w:fill="FFFFFF"/>
            <w:noWrap/>
            <w:vAlign w:val="center"/>
            <w:hideMark/>
          </w:tcPr>
          <w:p w14:paraId="30599CB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78DD52C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1B53431" w14:textId="77777777" w:rsidTr="00B92D42">
        <w:trPr>
          <w:trHeight w:val="20"/>
        </w:trPr>
        <w:tc>
          <w:tcPr>
            <w:tcW w:w="557" w:type="dxa"/>
            <w:shd w:val="clear" w:color="000000" w:fill="FFFFFF"/>
            <w:noWrap/>
            <w:vAlign w:val="center"/>
            <w:hideMark/>
          </w:tcPr>
          <w:p w14:paraId="3BC4E76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101</w:t>
            </w:r>
          </w:p>
        </w:tc>
        <w:tc>
          <w:tcPr>
            <w:tcW w:w="5534" w:type="dxa"/>
            <w:shd w:val="clear" w:color="000000" w:fill="FFFFFF"/>
            <w:vAlign w:val="center"/>
            <w:hideMark/>
          </w:tcPr>
          <w:p w14:paraId="0BED72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Буинск, ул. Горняка, д.9 (МБОУ Буинская "ООШ")</w:t>
            </w:r>
          </w:p>
        </w:tc>
        <w:tc>
          <w:tcPr>
            <w:tcW w:w="850" w:type="dxa"/>
            <w:shd w:val="clear" w:color="000000" w:fill="FFFFFF"/>
            <w:noWrap/>
            <w:vAlign w:val="center"/>
            <w:hideMark/>
          </w:tcPr>
          <w:p w14:paraId="2F5F674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7A0B20C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17F585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411902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DE8B83D" w14:textId="77777777" w:rsidTr="00B92D42">
        <w:trPr>
          <w:trHeight w:val="20"/>
        </w:trPr>
        <w:tc>
          <w:tcPr>
            <w:tcW w:w="9634" w:type="dxa"/>
            <w:gridSpan w:val="6"/>
            <w:shd w:val="clear" w:color="000000" w:fill="FFFFFF"/>
            <w:noWrap/>
            <w:vAlign w:val="center"/>
            <w:hideMark/>
          </w:tcPr>
          <w:p w14:paraId="0FA0174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Кировское сельское поселение</w:t>
            </w:r>
          </w:p>
        </w:tc>
      </w:tr>
      <w:tr w:rsidR="00966879" w:rsidRPr="00A956ED" w14:paraId="30ECCD71" w14:textId="77777777" w:rsidTr="00B92D42">
        <w:trPr>
          <w:trHeight w:val="20"/>
        </w:trPr>
        <w:tc>
          <w:tcPr>
            <w:tcW w:w="557" w:type="dxa"/>
            <w:shd w:val="clear" w:color="000000" w:fill="FFFFFF"/>
            <w:noWrap/>
            <w:vAlign w:val="center"/>
            <w:hideMark/>
          </w:tcPr>
          <w:p w14:paraId="03F0AC4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102</w:t>
            </w:r>
          </w:p>
        </w:tc>
        <w:tc>
          <w:tcPr>
            <w:tcW w:w="5534" w:type="dxa"/>
            <w:shd w:val="clear" w:color="000000" w:fill="FFFFFF"/>
            <w:vAlign w:val="center"/>
            <w:hideMark/>
          </w:tcPr>
          <w:p w14:paraId="430D77B5" w14:textId="6087B7A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Бугуяны ул. Кирова, д. 8</w:t>
            </w:r>
          </w:p>
        </w:tc>
        <w:tc>
          <w:tcPr>
            <w:tcW w:w="850" w:type="dxa"/>
            <w:shd w:val="clear" w:color="000000" w:fill="FFFFFF"/>
            <w:noWrap/>
            <w:vAlign w:val="center"/>
            <w:hideMark/>
          </w:tcPr>
          <w:p w14:paraId="76B62DC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4606E8A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2186C3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DFD5FF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885C4D8" w14:textId="77777777" w:rsidTr="00B92D42">
        <w:trPr>
          <w:trHeight w:val="20"/>
        </w:trPr>
        <w:tc>
          <w:tcPr>
            <w:tcW w:w="557" w:type="dxa"/>
            <w:shd w:val="clear" w:color="000000" w:fill="FFFFFF"/>
            <w:noWrap/>
            <w:vAlign w:val="center"/>
            <w:hideMark/>
          </w:tcPr>
          <w:p w14:paraId="079234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103</w:t>
            </w:r>
          </w:p>
        </w:tc>
        <w:tc>
          <w:tcPr>
            <w:tcW w:w="5534" w:type="dxa"/>
            <w:shd w:val="clear" w:color="000000" w:fill="FFFFFF"/>
            <w:vAlign w:val="center"/>
            <w:hideMark/>
          </w:tcPr>
          <w:p w14:paraId="0EF130C8" w14:textId="519D8F3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Бугуяны ул. Кирова, д. 33</w:t>
            </w:r>
          </w:p>
        </w:tc>
        <w:tc>
          <w:tcPr>
            <w:tcW w:w="850" w:type="dxa"/>
            <w:shd w:val="clear" w:color="000000" w:fill="FFFFFF"/>
            <w:noWrap/>
            <w:vAlign w:val="center"/>
            <w:hideMark/>
          </w:tcPr>
          <w:p w14:paraId="55E928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6CC6408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CA767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D375A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A713465" w14:textId="77777777" w:rsidTr="00B92D42">
        <w:trPr>
          <w:trHeight w:val="20"/>
        </w:trPr>
        <w:tc>
          <w:tcPr>
            <w:tcW w:w="557" w:type="dxa"/>
            <w:shd w:val="clear" w:color="000000" w:fill="FFFFFF"/>
            <w:noWrap/>
            <w:vAlign w:val="center"/>
            <w:hideMark/>
          </w:tcPr>
          <w:p w14:paraId="7EDD51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104</w:t>
            </w:r>
          </w:p>
        </w:tc>
        <w:tc>
          <w:tcPr>
            <w:tcW w:w="5534" w:type="dxa"/>
            <w:shd w:val="clear" w:color="000000" w:fill="FFFFFF"/>
            <w:vAlign w:val="center"/>
            <w:hideMark/>
          </w:tcPr>
          <w:p w14:paraId="0B88F2CD" w14:textId="248BC2A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Бугуяны ул. Заречная, д. 37</w:t>
            </w:r>
          </w:p>
        </w:tc>
        <w:tc>
          <w:tcPr>
            <w:tcW w:w="850" w:type="dxa"/>
            <w:shd w:val="clear" w:color="000000" w:fill="FFFFFF"/>
            <w:noWrap/>
            <w:vAlign w:val="center"/>
            <w:hideMark/>
          </w:tcPr>
          <w:p w14:paraId="1FD76B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2639783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5C5E89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479BA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0C5999A" w14:textId="77777777" w:rsidTr="00B92D42">
        <w:trPr>
          <w:trHeight w:val="20"/>
        </w:trPr>
        <w:tc>
          <w:tcPr>
            <w:tcW w:w="557" w:type="dxa"/>
            <w:shd w:val="clear" w:color="000000" w:fill="FFFFFF"/>
            <w:noWrap/>
            <w:vAlign w:val="center"/>
            <w:hideMark/>
          </w:tcPr>
          <w:p w14:paraId="13F408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105</w:t>
            </w:r>
          </w:p>
        </w:tc>
        <w:tc>
          <w:tcPr>
            <w:tcW w:w="5534" w:type="dxa"/>
            <w:shd w:val="clear" w:color="000000" w:fill="FFFFFF"/>
            <w:vAlign w:val="center"/>
            <w:hideMark/>
          </w:tcPr>
          <w:p w14:paraId="14040D8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Бугуяны ул. Заречная, д. 19</w:t>
            </w:r>
          </w:p>
        </w:tc>
        <w:tc>
          <w:tcPr>
            <w:tcW w:w="850" w:type="dxa"/>
            <w:shd w:val="clear" w:color="000000" w:fill="FFFFFF"/>
            <w:noWrap/>
            <w:vAlign w:val="center"/>
            <w:hideMark/>
          </w:tcPr>
          <w:p w14:paraId="7A86C8D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1FD36B5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CC9F2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A650E5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5BB6640" w14:textId="77777777" w:rsidTr="00B92D42">
        <w:trPr>
          <w:trHeight w:val="20"/>
        </w:trPr>
        <w:tc>
          <w:tcPr>
            <w:tcW w:w="557" w:type="dxa"/>
            <w:shd w:val="clear" w:color="000000" w:fill="FFFFFF"/>
            <w:noWrap/>
            <w:vAlign w:val="center"/>
            <w:hideMark/>
          </w:tcPr>
          <w:p w14:paraId="07A257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106</w:t>
            </w:r>
          </w:p>
        </w:tc>
        <w:tc>
          <w:tcPr>
            <w:tcW w:w="5534" w:type="dxa"/>
            <w:shd w:val="clear" w:color="000000" w:fill="FFFFFF"/>
            <w:vAlign w:val="center"/>
            <w:hideMark/>
          </w:tcPr>
          <w:p w14:paraId="7A13F4AA" w14:textId="20B7C88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Тарвар ул. Карла Маркса, д. 5а</w:t>
            </w:r>
          </w:p>
        </w:tc>
        <w:tc>
          <w:tcPr>
            <w:tcW w:w="850" w:type="dxa"/>
            <w:shd w:val="clear" w:color="000000" w:fill="FFFFFF"/>
            <w:noWrap/>
            <w:vAlign w:val="center"/>
            <w:hideMark/>
          </w:tcPr>
          <w:p w14:paraId="6A9E08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4BAE9D9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4E19C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E41907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21EC40C" w14:textId="77777777" w:rsidTr="00B92D42">
        <w:trPr>
          <w:trHeight w:val="20"/>
        </w:trPr>
        <w:tc>
          <w:tcPr>
            <w:tcW w:w="557" w:type="dxa"/>
            <w:shd w:val="clear" w:color="000000" w:fill="FFFFFF"/>
            <w:noWrap/>
            <w:vAlign w:val="center"/>
            <w:hideMark/>
          </w:tcPr>
          <w:p w14:paraId="014E6B6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107</w:t>
            </w:r>
          </w:p>
        </w:tc>
        <w:tc>
          <w:tcPr>
            <w:tcW w:w="5534" w:type="dxa"/>
            <w:shd w:val="clear" w:color="000000" w:fill="FFFFFF"/>
            <w:vAlign w:val="center"/>
            <w:hideMark/>
          </w:tcPr>
          <w:p w14:paraId="387A690A" w14:textId="4593C10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Эконом ул. Молодежная, д. 2а</w:t>
            </w:r>
          </w:p>
        </w:tc>
        <w:tc>
          <w:tcPr>
            <w:tcW w:w="850" w:type="dxa"/>
            <w:shd w:val="clear" w:color="000000" w:fill="FFFFFF"/>
            <w:noWrap/>
            <w:vAlign w:val="center"/>
            <w:hideMark/>
          </w:tcPr>
          <w:p w14:paraId="4B1C87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208E553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F66DB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8050E2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3673444" w14:textId="77777777" w:rsidTr="00B92D42">
        <w:trPr>
          <w:trHeight w:val="20"/>
        </w:trPr>
        <w:tc>
          <w:tcPr>
            <w:tcW w:w="557" w:type="dxa"/>
            <w:shd w:val="clear" w:color="000000" w:fill="FFFFFF"/>
            <w:noWrap/>
            <w:vAlign w:val="center"/>
            <w:hideMark/>
          </w:tcPr>
          <w:p w14:paraId="3153E1B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108</w:t>
            </w:r>
          </w:p>
        </w:tc>
        <w:tc>
          <w:tcPr>
            <w:tcW w:w="5534" w:type="dxa"/>
            <w:shd w:val="clear" w:color="000000" w:fill="FFFFFF"/>
            <w:vAlign w:val="center"/>
            <w:hideMark/>
          </w:tcPr>
          <w:p w14:paraId="7A061B43" w14:textId="5061CE7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Эконом ул. Ульянова, д. 8</w:t>
            </w:r>
          </w:p>
        </w:tc>
        <w:tc>
          <w:tcPr>
            <w:tcW w:w="850" w:type="dxa"/>
            <w:shd w:val="clear" w:color="000000" w:fill="FFFFFF"/>
            <w:noWrap/>
            <w:vAlign w:val="center"/>
            <w:hideMark/>
          </w:tcPr>
          <w:p w14:paraId="5750E2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5520AA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14AF8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41CF6C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CA99818" w14:textId="77777777" w:rsidTr="00B92D42">
        <w:trPr>
          <w:trHeight w:val="20"/>
        </w:trPr>
        <w:tc>
          <w:tcPr>
            <w:tcW w:w="557" w:type="dxa"/>
            <w:shd w:val="clear" w:color="000000" w:fill="FFFFFF"/>
            <w:noWrap/>
            <w:vAlign w:val="center"/>
            <w:hideMark/>
          </w:tcPr>
          <w:p w14:paraId="094D0D3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109</w:t>
            </w:r>
          </w:p>
        </w:tc>
        <w:tc>
          <w:tcPr>
            <w:tcW w:w="5534" w:type="dxa"/>
            <w:shd w:val="clear" w:color="000000" w:fill="FFFFFF"/>
            <w:vAlign w:val="center"/>
            <w:hideMark/>
          </w:tcPr>
          <w:p w14:paraId="6BFFC745" w14:textId="533979C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Спотары ул. Заводская, д. 1</w:t>
            </w:r>
          </w:p>
        </w:tc>
        <w:tc>
          <w:tcPr>
            <w:tcW w:w="850" w:type="dxa"/>
            <w:shd w:val="clear" w:color="000000" w:fill="FFFFFF"/>
            <w:noWrap/>
            <w:vAlign w:val="center"/>
            <w:hideMark/>
          </w:tcPr>
          <w:p w14:paraId="4E8CA44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04879F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1FAD0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E2A983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D516D09" w14:textId="77777777" w:rsidTr="00B92D42">
        <w:trPr>
          <w:trHeight w:val="20"/>
        </w:trPr>
        <w:tc>
          <w:tcPr>
            <w:tcW w:w="557" w:type="dxa"/>
            <w:shd w:val="clear" w:color="000000" w:fill="FFFFFF"/>
            <w:noWrap/>
            <w:vAlign w:val="center"/>
            <w:hideMark/>
          </w:tcPr>
          <w:p w14:paraId="713CBB0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110</w:t>
            </w:r>
          </w:p>
        </w:tc>
        <w:tc>
          <w:tcPr>
            <w:tcW w:w="5534" w:type="dxa"/>
            <w:shd w:val="clear" w:color="000000" w:fill="FFFFFF"/>
            <w:vAlign w:val="center"/>
            <w:hideMark/>
          </w:tcPr>
          <w:p w14:paraId="41E0652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Спотары ул. Заводская ,32</w:t>
            </w:r>
          </w:p>
        </w:tc>
        <w:tc>
          <w:tcPr>
            <w:tcW w:w="850" w:type="dxa"/>
            <w:shd w:val="clear" w:color="000000" w:fill="FFFFFF"/>
            <w:noWrap/>
            <w:vAlign w:val="center"/>
            <w:hideMark/>
          </w:tcPr>
          <w:p w14:paraId="58960A3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vAlign w:val="center"/>
            <w:hideMark/>
          </w:tcPr>
          <w:p w14:paraId="0F13F4B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BA0FF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A72FF3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59B85B4" w14:textId="77777777" w:rsidTr="00B92D42">
        <w:trPr>
          <w:trHeight w:val="20"/>
        </w:trPr>
        <w:tc>
          <w:tcPr>
            <w:tcW w:w="557" w:type="dxa"/>
            <w:shd w:val="clear" w:color="000000" w:fill="FFFFFF"/>
            <w:noWrap/>
            <w:vAlign w:val="center"/>
            <w:hideMark/>
          </w:tcPr>
          <w:p w14:paraId="57D0AC3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111</w:t>
            </w:r>
          </w:p>
        </w:tc>
        <w:tc>
          <w:tcPr>
            <w:tcW w:w="5534" w:type="dxa"/>
            <w:shd w:val="clear" w:color="000000" w:fill="FFFFFF"/>
            <w:vAlign w:val="center"/>
            <w:hideMark/>
          </w:tcPr>
          <w:p w14:paraId="7B6A96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Эконом, кладбище</w:t>
            </w:r>
          </w:p>
        </w:tc>
        <w:tc>
          <w:tcPr>
            <w:tcW w:w="850" w:type="dxa"/>
            <w:shd w:val="clear" w:color="000000" w:fill="FFFFFF"/>
            <w:noWrap/>
            <w:vAlign w:val="center"/>
            <w:hideMark/>
          </w:tcPr>
          <w:p w14:paraId="432D45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ACDA1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7DC6B2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4AB08E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74152C1" w14:textId="77777777" w:rsidTr="00B92D42">
        <w:trPr>
          <w:trHeight w:val="20"/>
        </w:trPr>
        <w:tc>
          <w:tcPr>
            <w:tcW w:w="557" w:type="dxa"/>
            <w:shd w:val="clear" w:color="000000" w:fill="FFFFFF"/>
            <w:noWrap/>
            <w:vAlign w:val="center"/>
            <w:hideMark/>
          </w:tcPr>
          <w:p w14:paraId="5A6508F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112</w:t>
            </w:r>
          </w:p>
        </w:tc>
        <w:tc>
          <w:tcPr>
            <w:tcW w:w="5534" w:type="dxa"/>
            <w:shd w:val="clear" w:color="000000" w:fill="FFFFFF"/>
            <w:vAlign w:val="center"/>
            <w:hideMark/>
          </w:tcPr>
          <w:p w14:paraId="71156C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Тарнвар, кладбище</w:t>
            </w:r>
          </w:p>
        </w:tc>
        <w:tc>
          <w:tcPr>
            <w:tcW w:w="850" w:type="dxa"/>
            <w:shd w:val="clear" w:color="000000" w:fill="FFFFFF"/>
            <w:noWrap/>
            <w:vAlign w:val="center"/>
            <w:hideMark/>
          </w:tcPr>
          <w:p w14:paraId="5DE3FDF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E93FF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EAB45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B931B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5EC045F" w14:textId="77777777" w:rsidTr="00B92D42">
        <w:trPr>
          <w:trHeight w:val="20"/>
        </w:trPr>
        <w:tc>
          <w:tcPr>
            <w:tcW w:w="557" w:type="dxa"/>
            <w:shd w:val="clear" w:color="000000" w:fill="FFFFFF"/>
            <w:noWrap/>
            <w:vAlign w:val="center"/>
            <w:hideMark/>
          </w:tcPr>
          <w:p w14:paraId="001099C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113</w:t>
            </w:r>
          </w:p>
        </w:tc>
        <w:tc>
          <w:tcPr>
            <w:tcW w:w="5534" w:type="dxa"/>
            <w:shd w:val="clear" w:color="000000" w:fill="FFFFFF"/>
            <w:vAlign w:val="center"/>
            <w:hideMark/>
          </w:tcPr>
          <w:p w14:paraId="17E7E46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Бугуян, кладбище</w:t>
            </w:r>
          </w:p>
        </w:tc>
        <w:tc>
          <w:tcPr>
            <w:tcW w:w="850" w:type="dxa"/>
            <w:shd w:val="clear" w:color="000000" w:fill="FFFFFF"/>
            <w:noWrap/>
            <w:vAlign w:val="center"/>
            <w:hideMark/>
          </w:tcPr>
          <w:p w14:paraId="3630E7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D1FC39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169F16A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034D13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4A9791E" w14:textId="77777777" w:rsidTr="00B92D42">
        <w:trPr>
          <w:trHeight w:val="20"/>
        </w:trPr>
        <w:tc>
          <w:tcPr>
            <w:tcW w:w="9634" w:type="dxa"/>
            <w:gridSpan w:val="6"/>
            <w:shd w:val="clear" w:color="000000" w:fill="FFFFFF"/>
            <w:noWrap/>
            <w:vAlign w:val="center"/>
            <w:hideMark/>
          </w:tcPr>
          <w:p w14:paraId="0A70902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Климовское сельское поселение</w:t>
            </w:r>
          </w:p>
        </w:tc>
      </w:tr>
      <w:tr w:rsidR="00966879" w:rsidRPr="00A956ED" w14:paraId="3E013D39" w14:textId="77777777" w:rsidTr="00B92D42">
        <w:trPr>
          <w:trHeight w:val="20"/>
        </w:trPr>
        <w:tc>
          <w:tcPr>
            <w:tcW w:w="557" w:type="dxa"/>
            <w:shd w:val="clear" w:color="000000" w:fill="FFFFFF"/>
            <w:noWrap/>
            <w:vAlign w:val="center"/>
            <w:hideMark/>
          </w:tcPr>
          <w:p w14:paraId="34985EF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114</w:t>
            </w:r>
          </w:p>
        </w:tc>
        <w:tc>
          <w:tcPr>
            <w:tcW w:w="5534" w:type="dxa"/>
            <w:shd w:val="clear" w:color="000000" w:fill="FFFFFF"/>
            <w:vAlign w:val="center"/>
            <w:hideMark/>
          </w:tcPr>
          <w:p w14:paraId="54803F96" w14:textId="5F028284"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ул. Молодежная, напр.д 1</w:t>
            </w:r>
          </w:p>
        </w:tc>
        <w:tc>
          <w:tcPr>
            <w:tcW w:w="850" w:type="dxa"/>
            <w:shd w:val="clear" w:color="000000" w:fill="FFFFFF"/>
            <w:noWrap/>
            <w:vAlign w:val="center"/>
            <w:hideMark/>
          </w:tcPr>
          <w:p w14:paraId="5714421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F3976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A944FD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6C8D57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552AB94" w14:textId="77777777" w:rsidTr="00B92D42">
        <w:trPr>
          <w:trHeight w:val="20"/>
        </w:trPr>
        <w:tc>
          <w:tcPr>
            <w:tcW w:w="557" w:type="dxa"/>
            <w:shd w:val="clear" w:color="000000" w:fill="FFFFFF"/>
            <w:noWrap/>
            <w:vAlign w:val="center"/>
            <w:hideMark/>
          </w:tcPr>
          <w:p w14:paraId="509695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115</w:t>
            </w:r>
          </w:p>
        </w:tc>
        <w:tc>
          <w:tcPr>
            <w:tcW w:w="5534" w:type="dxa"/>
            <w:shd w:val="clear" w:color="000000" w:fill="FFFFFF"/>
            <w:vAlign w:val="center"/>
            <w:hideMark/>
          </w:tcPr>
          <w:p w14:paraId="3BFD374E" w14:textId="7E55E20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ул. Школьная, рядом с д. 7а</w:t>
            </w:r>
          </w:p>
        </w:tc>
        <w:tc>
          <w:tcPr>
            <w:tcW w:w="850" w:type="dxa"/>
            <w:shd w:val="clear" w:color="000000" w:fill="FFFFFF"/>
            <w:noWrap/>
            <w:vAlign w:val="center"/>
            <w:hideMark/>
          </w:tcPr>
          <w:p w14:paraId="7C3F8B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2CE1D5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ECDBC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5CE4F1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0808BE4" w14:textId="77777777" w:rsidTr="00B92D42">
        <w:trPr>
          <w:trHeight w:val="20"/>
        </w:trPr>
        <w:tc>
          <w:tcPr>
            <w:tcW w:w="557" w:type="dxa"/>
            <w:shd w:val="clear" w:color="000000" w:fill="FFFFFF"/>
            <w:noWrap/>
            <w:vAlign w:val="center"/>
            <w:hideMark/>
          </w:tcPr>
          <w:p w14:paraId="2F8D29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116</w:t>
            </w:r>
          </w:p>
        </w:tc>
        <w:tc>
          <w:tcPr>
            <w:tcW w:w="5534" w:type="dxa"/>
            <w:shd w:val="clear" w:color="000000" w:fill="FFFFFF"/>
            <w:vAlign w:val="center"/>
            <w:hideMark/>
          </w:tcPr>
          <w:p w14:paraId="5587948C" w14:textId="3FCC61AF"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Ул. Канашская, 95</w:t>
            </w:r>
          </w:p>
        </w:tc>
        <w:tc>
          <w:tcPr>
            <w:tcW w:w="850" w:type="dxa"/>
            <w:shd w:val="clear" w:color="000000" w:fill="FFFFFF"/>
            <w:noWrap/>
            <w:vAlign w:val="center"/>
            <w:hideMark/>
          </w:tcPr>
          <w:p w14:paraId="4D5AAA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A5E3D2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C5C85B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483809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A00CEDC" w14:textId="77777777" w:rsidTr="00B92D42">
        <w:trPr>
          <w:trHeight w:val="20"/>
        </w:trPr>
        <w:tc>
          <w:tcPr>
            <w:tcW w:w="557" w:type="dxa"/>
            <w:shd w:val="clear" w:color="000000" w:fill="FFFFFF"/>
            <w:noWrap/>
            <w:vAlign w:val="center"/>
            <w:hideMark/>
          </w:tcPr>
          <w:p w14:paraId="1E8387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117</w:t>
            </w:r>
          </w:p>
        </w:tc>
        <w:tc>
          <w:tcPr>
            <w:tcW w:w="5534" w:type="dxa"/>
            <w:shd w:val="clear" w:color="000000" w:fill="FFFFFF"/>
            <w:vAlign w:val="center"/>
            <w:hideMark/>
          </w:tcPr>
          <w:p w14:paraId="36EEC254" w14:textId="1ECC534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Ул. Канашская, 30</w:t>
            </w:r>
          </w:p>
        </w:tc>
        <w:tc>
          <w:tcPr>
            <w:tcW w:w="850" w:type="dxa"/>
            <w:shd w:val="clear" w:color="000000" w:fill="FFFFFF"/>
            <w:noWrap/>
            <w:vAlign w:val="center"/>
            <w:hideMark/>
          </w:tcPr>
          <w:p w14:paraId="00A1DB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C75101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1F6AAC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F018B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B9D442C" w14:textId="77777777" w:rsidTr="00B92D42">
        <w:trPr>
          <w:trHeight w:val="20"/>
        </w:trPr>
        <w:tc>
          <w:tcPr>
            <w:tcW w:w="557" w:type="dxa"/>
            <w:shd w:val="clear" w:color="000000" w:fill="FFFFFF"/>
            <w:noWrap/>
            <w:vAlign w:val="center"/>
            <w:hideMark/>
          </w:tcPr>
          <w:p w14:paraId="4C0CABE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118</w:t>
            </w:r>
          </w:p>
        </w:tc>
        <w:tc>
          <w:tcPr>
            <w:tcW w:w="5534" w:type="dxa"/>
            <w:shd w:val="clear" w:color="000000" w:fill="FFFFFF"/>
            <w:vAlign w:val="center"/>
            <w:hideMark/>
          </w:tcPr>
          <w:p w14:paraId="1D2ACE67" w14:textId="1FA2FF44"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Ул. Канашская, 21</w:t>
            </w:r>
          </w:p>
        </w:tc>
        <w:tc>
          <w:tcPr>
            <w:tcW w:w="850" w:type="dxa"/>
            <w:shd w:val="clear" w:color="000000" w:fill="FFFFFF"/>
            <w:noWrap/>
            <w:vAlign w:val="center"/>
            <w:hideMark/>
          </w:tcPr>
          <w:p w14:paraId="0E3CFBF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49B158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C96FF3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7C8D86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6D44AA7" w14:textId="77777777" w:rsidTr="00B92D42">
        <w:trPr>
          <w:trHeight w:val="20"/>
        </w:trPr>
        <w:tc>
          <w:tcPr>
            <w:tcW w:w="557" w:type="dxa"/>
            <w:shd w:val="clear" w:color="000000" w:fill="FFFFFF"/>
            <w:noWrap/>
            <w:vAlign w:val="center"/>
            <w:hideMark/>
          </w:tcPr>
          <w:p w14:paraId="1B4D2C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119</w:t>
            </w:r>
          </w:p>
        </w:tc>
        <w:tc>
          <w:tcPr>
            <w:tcW w:w="5534" w:type="dxa"/>
            <w:shd w:val="clear" w:color="000000" w:fill="FFFFFF"/>
            <w:vAlign w:val="center"/>
            <w:hideMark/>
          </w:tcPr>
          <w:p w14:paraId="7AC1F509" w14:textId="4B27A9F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Ул. Канашская, 2</w:t>
            </w:r>
          </w:p>
        </w:tc>
        <w:tc>
          <w:tcPr>
            <w:tcW w:w="850" w:type="dxa"/>
            <w:shd w:val="clear" w:color="000000" w:fill="FFFFFF"/>
            <w:noWrap/>
            <w:vAlign w:val="center"/>
            <w:hideMark/>
          </w:tcPr>
          <w:p w14:paraId="7DE2522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E7693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61801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1EEA1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3CFB84A" w14:textId="77777777" w:rsidTr="00B92D42">
        <w:trPr>
          <w:trHeight w:val="20"/>
        </w:trPr>
        <w:tc>
          <w:tcPr>
            <w:tcW w:w="557" w:type="dxa"/>
            <w:shd w:val="clear" w:color="000000" w:fill="FFFFFF"/>
            <w:noWrap/>
            <w:vAlign w:val="center"/>
            <w:hideMark/>
          </w:tcPr>
          <w:p w14:paraId="7940C43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120</w:t>
            </w:r>
          </w:p>
        </w:tc>
        <w:tc>
          <w:tcPr>
            <w:tcW w:w="5534" w:type="dxa"/>
            <w:shd w:val="clear" w:color="000000" w:fill="FFFFFF"/>
            <w:vAlign w:val="center"/>
            <w:hideMark/>
          </w:tcPr>
          <w:p w14:paraId="44B4E3ED" w14:textId="4BAF856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Ул. Советская, 25</w:t>
            </w:r>
          </w:p>
        </w:tc>
        <w:tc>
          <w:tcPr>
            <w:tcW w:w="850" w:type="dxa"/>
            <w:shd w:val="clear" w:color="000000" w:fill="FFFFFF"/>
            <w:noWrap/>
            <w:vAlign w:val="center"/>
            <w:hideMark/>
          </w:tcPr>
          <w:p w14:paraId="6A98C28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16AACA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46F2C3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7FFD2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E4A3CD2" w14:textId="77777777" w:rsidTr="00B92D42">
        <w:trPr>
          <w:trHeight w:val="20"/>
        </w:trPr>
        <w:tc>
          <w:tcPr>
            <w:tcW w:w="557" w:type="dxa"/>
            <w:shd w:val="clear" w:color="000000" w:fill="FFFFFF"/>
            <w:noWrap/>
            <w:vAlign w:val="center"/>
            <w:hideMark/>
          </w:tcPr>
          <w:p w14:paraId="32DDE0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121</w:t>
            </w:r>
          </w:p>
        </w:tc>
        <w:tc>
          <w:tcPr>
            <w:tcW w:w="5534" w:type="dxa"/>
            <w:shd w:val="clear" w:color="000000" w:fill="FFFFFF"/>
            <w:vAlign w:val="center"/>
            <w:hideMark/>
          </w:tcPr>
          <w:p w14:paraId="0507C93D" w14:textId="279C934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ул. Комсомольская,18</w:t>
            </w:r>
          </w:p>
        </w:tc>
        <w:tc>
          <w:tcPr>
            <w:tcW w:w="850" w:type="dxa"/>
            <w:shd w:val="clear" w:color="000000" w:fill="FFFFFF"/>
            <w:noWrap/>
            <w:vAlign w:val="center"/>
            <w:hideMark/>
          </w:tcPr>
          <w:p w14:paraId="16BFEBE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BCA908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516818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B74CC2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FDB71D5" w14:textId="77777777" w:rsidTr="00B92D42">
        <w:trPr>
          <w:trHeight w:val="20"/>
        </w:trPr>
        <w:tc>
          <w:tcPr>
            <w:tcW w:w="557" w:type="dxa"/>
            <w:shd w:val="clear" w:color="000000" w:fill="FFFFFF"/>
            <w:noWrap/>
            <w:vAlign w:val="center"/>
            <w:hideMark/>
          </w:tcPr>
          <w:p w14:paraId="610C23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122</w:t>
            </w:r>
          </w:p>
        </w:tc>
        <w:tc>
          <w:tcPr>
            <w:tcW w:w="5534" w:type="dxa"/>
            <w:shd w:val="clear" w:color="000000" w:fill="FFFFFF"/>
            <w:vAlign w:val="center"/>
            <w:hideMark/>
          </w:tcPr>
          <w:p w14:paraId="29C16017" w14:textId="3CCA2D9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ул. Заводская , 4</w:t>
            </w:r>
          </w:p>
        </w:tc>
        <w:tc>
          <w:tcPr>
            <w:tcW w:w="850" w:type="dxa"/>
            <w:shd w:val="clear" w:color="000000" w:fill="FFFFFF"/>
            <w:noWrap/>
            <w:vAlign w:val="center"/>
            <w:hideMark/>
          </w:tcPr>
          <w:p w14:paraId="7A902DB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835C94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276701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4B72C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8A9E7DD" w14:textId="77777777" w:rsidTr="00B92D42">
        <w:trPr>
          <w:trHeight w:val="20"/>
        </w:trPr>
        <w:tc>
          <w:tcPr>
            <w:tcW w:w="557" w:type="dxa"/>
            <w:shd w:val="clear" w:color="000000" w:fill="FFFFFF"/>
            <w:noWrap/>
            <w:vAlign w:val="center"/>
            <w:hideMark/>
          </w:tcPr>
          <w:p w14:paraId="40AAAAF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123</w:t>
            </w:r>
          </w:p>
        </w:tc>
        <w:tc>
          <w:tcPr>
            <w:tcW w:w="5534" w:type="dxa"/>
            <w:shd w:val="clear" w:color="000000" w:fill="FFFFFF"/>
            <w:vAlign w:val="center"/>
            <w:hideMark/>
          </w:tcPr>
          <w:p w14:paraId="6E6D43C8" w14:textId="3343887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(кладбище)</w:t>
            </w:r>
          </w:p>
        </w:tc>
        <w:tc>
          <w:tcPr>
            <w:tcW w:w="850" w:type="dxa"/>
            <w:shd w:val="clear" w:color="000000" w:fill="FFFFFF"/>
            <w:noWrap/>
            <w:vAlign w:val="center"/>
            <w:hideMark/>
          </w:tcPr>
          <w:p w14:paraId="70CE34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1B2EC8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828810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4EA09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E588DE2" w14:textId="77777777" w:rsidTr="00B92D42">
        <w:trPr>
          <w:trHeight w:val="20"/>
        </w:trPr>
        <w:tc>
          <w:tcPr>
            <w:tcW w:w="557" w:type="dxa"/>
            <w:shd w:val="clear" w:color="000000" w:fill="FFFFFF"/>
            <w:noWrap/>
            <w:vAlign w:val="center"/>
            <w:hideMark/>
          </w:tcPr>
          <w:p w14:paraId="0930F5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124</w:t>
            </w:r>
          </w:p>
        </w:tc>
        <w:tc>
          <w:tcPr>
            <w:tcW w:w="5534" w:type="dxa"/>
            <w:shd w:val="clear" w:color="000000" w:fill="FFFFFF"/>
            <w:vAlign w:val="center"/>
            <w:hideMark/>
          </w:tcPr>
          <w:p w14:paraId="3654B3F7" w14:textId="40D7272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район,д.Тойси-Паразуси, Ул. Ленина, возле дома 30а</w:t>
            </w:r>
          </w:p>
        </w:tc>
        <w:tc>
          <w:tcPr>
            <w:tcW w:w="850" w:type="dxa"/>
            <w:shd w:val="clear" w:color="000000" w:fill="FFFFFF"/>
            <w:noWrap/>
            <w:vAlign w:val="center"/>
            <w:hideMark/>
          </w:tcPr>
          <w:p w14:paraId="6A88E9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178FD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9B1EE1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A0710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8E53C7C" w14:textId="77777777" w:rsidTr="00B92D42">
        <w:trPr>
          <w:trHeight w:val="20"/>
        </w:trPr>
        <w:tc>
          <w:tcPr>
            <w:tcW w:w="557" w:type="dxa"/>
            <w:shd w:val="clear" w:color="000000" w:fill="FFFFFF"/>
            <w:noWrap/>
            <w:vAlign w:val="center"/>
            <w:hideMark/>
          </w:tcPr>
          <w:p w14:paraId="1647E4F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125</w:t>
            </w:r>
          </w:p>
        </w:tc>
        <w:tc>
          <w:tcPr>
            <w:tcW w:w="5534" w:type="dxa"/>
            <w:shd w:val="clear" w:color="000000" w:fill="FFFFFF"/>
            <w:vAlign w:val="center"/>
            <w:hideMark/>
          </w:tcPr>
          <w:p w14:paraId="5F2733EA" w14:textId="1906E36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район,д.Тойси-Паразуси, Ул. Ленина, между домами 59 и 61а</w:t>
            </w:r>
          </w:p>
        </w:tc>
        <w:tc>
          <w:tcPr>
            <w:tcW w:w="850" w:type="dxa"/>
            <w:shd w:val="clear" w:color="000000" w:fill="FFFFFF"/>
            <w:noWrap/>
            <w:vAlign w:val="center"/>
            <w:hideMark/>
          </w:tcPr>
          <w:p w14:paraId="7DFF789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CC217D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D1A5F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7CB2F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D734F14" w14:textId="77777777" w:rsidTr="00B92D42">
        <w:trPr>
          <w:trHeight w:val="20"/>
        </w:trPr>
        <w:tc>
          <w:tcPr>
            <w:tcW w:w="557" w:type="dxa"/>
            <w:shd w:val="clear" w:color="000000" w:fill="FFFFFF"/>
            <w:noWrap/>
            <w:vAlign w:val="center"/>
            <w:hideMark/>
          </w:tcPr>
          <w:p w14:paraId="5D4E04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126</w:t>
            </w:r>
          </w:p>
        </w:tc>
        <w:tc>
          <w:tcPr>
            <w:tcW w:w="5534" w:type="dxa"/>
            <w:shd w:val="clear" w:color="000000" w:fill="FFFFFF"/>
            <w:vAlign w:val="center"/>
            <w:hideMark/>
          </w:tcPr>
          <w:p w14:paraId="1509464A" w14:textId="384EE28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район,д.Тойси-Паразуси, Ул.Ленина, напротив дома 80</w:t>
            </w:r>
          </w:p>
        </w:tc>
        <w:tc>
          <w:tcPr>
            <w:tcW w:w="850" w:type="dxa"/>
            <w:shd w:val="clear" w:color="000000" w:fill="FFFFFF"/>
            <w:noWrap/>
            <w:vAlign w:val="center"/>
            <w:hideMark/>
          </w:tcPr>
          <w:p w14:paraId="1FDA3F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12CAA6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35F42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7882E9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0F9DC54" w14:textId="77777777" w:rsidTr="00B92D42">
        <w:trPr>
          <w:trHeight w:val="20"/>
        </w:trPr>
        <w:tc>
          <w:tcPr>
            <w:tcW w:w="557" w:type="dxa"/>
            <w:shd w:val="clear" w:color="000000" w:fill="FFFFFF"/>
            <w:noWrap/>
            <w:vAlign w:val="center"/>
            <w:hideMark/>
          </w:tcPr>
          <w:p w14:paraId="4BADB8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127</w:t>
            </w:r>
          </w:p>
        </w:tc>
        <w:tc>
          <w:tcPr>
            <w:tcW w:w="5534" w:type="dxa"/>
            <w:shd w:val="clear" w:color="000000" w:fill="FFFFFF"/>
            <w:vAlign w:val="center"/>
            <w:hideMark/>
          </w:tcPr>
          <w:p w14:paraId="6281CD4E" w14:textId="45541A8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район,д.Тойси-Паразуси Ул. Лесная, напротив дома 15а</w:t>
            </w:r>
          </w:p>
        </w:tc>
        <w:tc>
          <w:tcPr>
            <w:tcW w:w="850" w:type="dxa"/>
            <w:shd w:val="clear" w:color="000000" w:fill="FFFFFF"/>
            <w:noWrap/>
            <w:vAlign w:val="center"/>
            <w:hideMark/>
          </w:tcPr>
          <w:p w14:paraId="28AE1EA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ADB978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552121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88C6DE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A9AE5B4" w14:textId="77777777" w:rsidTr="00B92D42">
        <w:trPr>
          <w:trHeight w:val="20"/>
        </w:trPr>
        <w:tc>
          <w:tcPr>
            <w:tcW w:w="557" w:type="dxa"/>
            <w:shd w:val="clear" w:color="000000" w:fill="FFFFFF"/>
            <w:noWrap/>
            <w:vAlign w:val="center"/>
            <w:hideMark/>
          </w:tcPr>
          <w:p w14:paraId="7C86605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128</w:t>
            </w:r>
          </w:p>
        </w:tc>
        <w:tc>
          <w:tcPr>
            <w:tcW w:w="5534" w:type="dxa"/>
            <w:shd w:val="clear" w:color="000000" w:fill="FFFFFF"/>
            <w:vAlign w:val="center"/>
            <w:hideMark/>
          </w:tcPr>
          <w:p w14:paraId="4A2A39E0" w14:textId="468B42B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район,д.Тойси-Паразуси, Ул. Энгельса между домами 18 и 20</w:t>
            </w:r>
          </w:p>
        </w:tc>
        <w:tc>
          <w:tcPr>
            <w:tcW w:w="850" w:type="dxa"/>
            <w:shd w:val="clear" w:color="000000" w:fill="FFFFFF"/>
            <w:noWrap/>
            <w:vAlign w:val="center"/>
            <w:hideMark/>
          </w:tcPr>
          <w:p w14:paraId="50FB2B9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EC49BF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7A152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2E473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4270DC5" w14:textId="77777777" w:rsidTr="00B92D42">
        <w:trPr>
          <w:trHeight w:val="20"/>
        </w:trPr>
        <w:tc>
          <w:tcPr>
            <w:tcW w:w="557" w:type="dxa"/>
            <w:shd w:val="clear" w:color="000000" w:fill="FFFFFF"/>
            <w:noWrap/>
            <w:vAlign w:val="center"/>
            <w:hideMark/>
          </w:tcPr>
          <w:p w14:paraId="436AF5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129</w:t>
            </w:r>
          </w:p>
        </w:tc>
        <w:tc>
          <w:tcPr>
            <w:tcW w:w="5534" w:type="dxa"/>
            <w:shd w:val="clear" w:color="000000" w:fill="FFFFFF"/>
            <w:vAlign w:val="center"/>
            <w:hideMark/>
          </w:tcPr>
          <w:p w14:paraId="794982B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район,д.Тойси-</w:t>
            </w:r>
            <w:r w:rsidRPr="00075A68">
              <w:rPr>
                <w:rFonts w:eastAsia="Times New Roman" w:cs="Times New Roman"/>
                <w:color w:val="000000"/>
                <w:sz w:val="20"/>
                <w:szCs w:val="20"/>
                <w:lang w:eastAsia="ru-RU"/>
              </w:rPr>
              <w:lastRenderedPageBreak/>
              <w:t>Паразуси Ул. Пушкина между домами 25  и 27</w:t>
            </w:r>
          </w:p>
        </w:tc>
        <w:tc>
          <w:tcPr>
            <w:tcW w:w="850" w:type="dxa"/>
            <w:shd w:val="clear" w:color="000000" w:fill="FFFFFF"/>
            <w:noWrap/>
            <w:vAlign w:val="center"/>
            <w:hideMark/>
          </w:tcPr>
          <w:p w14:paraId="14291C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2</w:t>
            </w:r>
          </w:p>
        </w:tc>
        <w:tc>
          <w:tcPr>
            <w:tcW w:w="709" w:type="dxa"/>
            <w:shd w:val="clear" w:color="000000" w:fill="FFFFFF"/>
            <w:noWrap/>
            <w:vAlign w:val="center"/>
            <w:hideMark/>
          </w:tcPr>
          <w:p w14:paraId="08332E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E8131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D4B375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DB7FB46" w14:textId="77777777" w:rsidTr="00B92D42">
        <w:trPr>
          <w:trHeight w:val="20"/>
        </w:trPr>
        <w:tc>
          <w:tcPr>
            <w:tcW w:w="557" w:type="dxa"/>
            <w:shd w:val="clear" w:color="000000" w:fill="FFFFFF"/>
            <w:noWrap/>
            <w:vAlign w:val="center"/>
            <w:hideMark/>
          </w:tcPr>
          <w:p w14:paraId="194837C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130</w:t>
            </w:r>
          </w:p>
        </w:tc>
        <w:tc>
          <w:tcPr>
            <w:tcW w:w="5534" w:type="dxa"/>
            <w:shd w:val="clear" w:color="000000" w:fill="FFFFFF"/>
            <w:vAlign w:val="center"/>
            <w:hideMark/>
          </w:tcPr>
          <w:p w14:paraId="0291896B" w14:textId="678BB98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район,д.Тойси-Паразуси (кладбище)</w:t>
            </w:r>
          </w:p>
        </w:tc>
        <w:tc>
          <w:tcPr>
            <w:tcW w:w="850" w:type="dxa"/>
            <w:shd w:val="clear" w:color="000000" w:fill="FFFFFF"/>
            <w:noWrap/>
            <w:vAlign w:val="center"/>
            <w:hideMark/>
          </w:tcPr>
          <w:p w14:paraId="24518E7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67D30E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6DB4A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45CA961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EEA9E88" w14:textId="77777777" w:rsidTr="00B92D42">
        <w:trPr>
          <w:trHeight w:val="20"/>
        </w:trPr>
        <w:tc>
          <w:tcPr>
            <w:tcW w:w="557" w:type="dxa"/>
            <w:shd w:val="clear" w:color="000000" w:fill="FFFFFF"/>
            <w:noWrap/>
            <w:vAlign w:val="center"/>
            <w:hideMark/>
          </w:tcPr>
          <w:p w14:paraId="262F9B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131</w:t>
            </w:r>
          </w:p>
        </w:tc>
        <w:tc>
          <w:tcPr>
            <w:tcW w:w="5534" w:type="dxa"/>
            <w:shd w:val="clear" w:color="000000" w:fill="FFFFFF"/>
            <w:vAlign w:val="center"/>
            <w:hideMark/>
          </w:tcPr>
          <w:p w14:paraId="0B63B288" w14:textId="765A4A3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Мерезень, Ул. Новая рядом с домом 23</w:t>
            </w:r>
          </w:p>
        </w:tc>
        <w:tc>
          <w:tcPr>
            <w:tcW w:w="850" w:type="dxa"/>
            <w:shd w:val="clear" w:color="000000" w:fill="FFFFFF"/>
            <w:noWrap/>
            <w:vAlign w:val="center"/>
            <w:hideMark/>
          </w:tcPr>
          <w:p w14:paraId="0AC4BB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8577B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F323F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15B51CB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8C8D3F7" w14:textId="77777777" w:rsidTr="00B92D42">
        <w:trPr>
          <w:trHeight w:val="20"/>
        </w:trPr>
        <w:tc>
          <w:tcPr>
            <w:tcW w:w="557" w:type="dxa"/>
            <w:shd w:val="clear" w:color="000000" w:fill="FFFFFF"/>
            <w:noWrap/>
            <w:vAlign w:val="center"/>
            <w:hideMark/>
          </w:tcPr>
          <w:p w14:paraId="39D0C53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132</w:t>
            </w:r>
          </w:p>
        </w:tc>
        <w:tc>
          <w:tcPr>
            <w:tcW w:w="5534" w:type="dxa"/>
            <w:shd w:val="clear" w:color="000000" w:fill="FFFFFF"/>
            <w:vAlign w:val="center"/>
            <w:hideMark/>
          </w:tcPr>
          <w:p w14:paraId="192A818F" w14:textId="00DDDA5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Алшихово, Ул. Лесная рядом с домом 1</w:t>
            </w:r>
          </w:p>
        </w:tc>
        <w:tc>
          <w:tcPr>
            <w:tcW w:w="850" w:type="dxa"/>
            <w:shd w:val="clear" w:color="000000" w:fill="FFFFFF"/>
            <w:noWrap/>
            <w:vAlign w:val="center"/>
            <w:hideMark/>
          </w:tcPr>
          <w:p w14:paraId="0EB915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6D83650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4C86D7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781BCAC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318AC88" w14:textId="77777777" w:rsidTr="00B92D42">
        <w:trPr>
          <w:trHeight w:val="20"/>
        </w:trPr>
        <w:tc>
          <w:tcPr>
            <w:tcW w:w="557" w:type="dxa"/>
            <w:shd w:val="clear" w:color="000000" w:fill="FFFFFF"/>
            <w:noWrap/>
            <w:vAlign w:val="center"/>
            <w:hideMark/>
          </w:tcPr>
          <w:p w14:paraId="7B78A0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133</w:t>
            </w:r>
          </w:p>
        </w:tc>
        <w:tc>
          <w:tcPr>
            <w:tcW w:w="5534" w:type="dxa"/>
            <w:shd w:val="clear" w:color="000000" w:fill="FFFFFF"/>
            <w:vAlign w:val="center"/>
            <w:hideMark/>
          </w:tcPr>
          <w:p w14:paraId="5DB89636" w14:textId="5A0E755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район,д.Тойси-Паразуси Ул. Полева, д.1 (ООО "Рассвет")</w:t>
            </w:r>
          </w:p>
        </w:tc>
        <w:tc>
          <w:tcPr>
            <w:tcW w:w="850" w:type="dxa"/>
            <w:shd w:val="clear" w:color="000000" w:fill="FFFFFF"/>
            <w:noWrap/>
            <w:vAlign w:val="center"/>
            <w:hideMark/>
          </w:tcPr>
          <w:p w14:paraId="0D678A9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583C3E5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A312D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6B9E3A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405FD55" w14:textId="77777777" w:rsidTr="00B92D42">
        <w:trPr>
          <w:trHeight w:val="20"/>
        </w:trPr>
        <w:tc>
          <w:tcPr>
            <w:tcW w:w="557" w:type="dxa"/>
            <w:shd w:val="clear" w:color="000000" w:fill="FFFFFF"/>
            <w:noWrap/>
            <w:vAlign w:val="center"/>
            <w:hideMark/>
          </w:tcPr>
          <w:p w14:paraId="349F927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134</w:t>
            </w:r>
          </w:p>
        </w:tc>
        <w:tc>
          <w:tcPr>
            <w:tcW w:w="5534" w:type="dxa"/>
            <w:shd w:val="clear" w:color="000000" w:fill="FFFFFF"/>
            <w:vAlign w:val="center"/>
            <w:hideMark/>
          </w:tcPr>
          <w:p w14:paraId="68C25D0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район,д.Тойси-Паразуси Ул. Комсомольская, д.34</w:t>
            </w:r>
          </w:p>
        </w:tc>
        <w:tc>
          <w:tcPr>
            <w:tcW w:w="850" w:type="dxa"/>
            <w:shd w:val="clear" w:color="000000" w:fill="FFFFFF"/>
            <w:noWrap/>
            <w:vAlign w:val="center"/>
            <w:hideMark/>
          </w:tcPr>
          <w:p w14:paraId="0378D8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E04344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2562FF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F7A8B4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0FC2956" w14:textId="77777777" w:rsidTr="00B92D42">
        <w:trPr>
          <w:trHeight w:val="20"/>
        </w:trPr>
        <w:tc>
          <w:tcPr>
            <w:tcW w:w="557" w:type="dxa"/>
            <w:shd w:val="clear" w:color="000000" w:fill="FFFFFF"/>
            <w:noWrap/>
            <w:vAlign w:val="center"/>
            <w:hideMark/>
          </w:tcPr>
          <w:p w14:paraId="64D46C6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135</w:t>
            </w:r>
          </w:p>
        </w:tc>
        <w:tc>
          <w:tcPr>
            <w:tcW w:w="5534" w:type="dxa"/>
            <w:shd w:val="clear" w:color="000000" w:fill="FFFFFF"/>
            <w:vAlign w:val="center"/>
            <w:hideMark/>
          </w:tcPr>
          <w:p w14:paraId="444EE8E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район,д.Тойси-Паразуси Ул. Кооперативная, д.10 (дом културы)</w:t>
            </w:r>
          </w:p>
        </w:tc>
        <w:tc>
          <w:tcPr>
            <w:tcW w:w="850" w:type="dxa"/>
            <w:shd w:val="clear" w:color="000000" w:fill="FFFFFF"/>
            <w:noWrap/>
            <w:vAlign w:val="center"/>
            <w:hideMark/>
          </w:tcPr>
          <w:p w14:paraId="2248F48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63DAA5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61A8E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53E1E47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7F56423" w14:textId="77777777" w:rsidTr="00B92D42">
        <w:trPr>
          <w:trHeight w:val="20"/>
        </w:trPr>
        <w:tc>
          <w:tcPr>
            <w:tcW w:w="557" w:type="dxa"/>
            <w:shd w:val="clear" w:color="000000" w:fill="FFFFFF"/>
            <w:noWrap/>
            <w:vAlign w:val="center"/>
            <w:hideMark/>
          </w:tcPr>
          <w:p w14:paraId="44CABF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136</w:t>
            </w:r>
          </w:p>
        </w:tc>
        <w:tc>
          <w:tcPr>
            <w:tcW w:w="5534" w:type="dxa"/>
            <w:shd w:val="clear" w:color="000000" w:fill="FFFFFF"/>
            <w:vAlign w:val="center"/>
            <w:hideMark/>
          </w:tcPr>
          <w:p w14:paraId="3119DED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ул. Школьная,16-17 (МБОУ "Климовская СОШ")</w:t>
            </w:r>
          </w:p>
        </w:tc>
        <w:tc>
          <w:tcPr>
            <w:tcW w:w="850" w:type="dxa"/>
            <w:shd w:val="clear" w:color="000000" w:fill="FFFFFF"/>
            <w:noWrap/>
            <w:vAlign w:val="center"/>
            <w:hideMark/>
          </w:tcPr>
          <w:p w14:paraId="4887A1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1653FD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F212E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270B5B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F5BAD99" w14:textId="77777777" w:rsidTr="00B92D42">
        <w:trPr>
          <w:trHeight w:val="20"/>
        </w:trPr>
        <w:tc>
          <w:tcPr>
            <w:tcW w:w="557" w:type="dxa"/>
            <w:shd w:val="clear" w:color="000000" w:fill="FFFFFF"/>
            <w:noWrap/>
            <w:vAlign w:val="center"/>
            <w:hideMark/>
          </w:tcPr>
          <w:p w14:paraId="2C0F80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137</w:t>
            </w:r>
          </w:p>
        </w:tc>
        <w:tc>
          <w:tcPr>
            <w:tcW w:w="5534" w:type="dxa"/>
            <w:shd w:val="clear" w:color="000000" w:fill="FFFFFF"/>
            <w:vAlign w:val="center"/>
            <w:hideMark/>
          </w:tcPr>
          <w:p w14:paraId="69D2321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Климово, ул. Карла Маркса, д.1</w:t>
            </w:r>
          </w:p>
        </w:tc>
        <w:tc>
          <w:tcPr>
            <w:tcW w:w="850" w:type="dxa"/>
            <w:shd w:val="clear" w:color="000000" w:fill="FFFFFF"/>
            <w:noWrap/>
            <w:vAlign w:val="center"/>
            <w:hideMark/>
          </w:tcPr>
          <w:p w14:paraId="3FD820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6168818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13DE5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3E86D30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87C1BD9" w14:textId="77777777" w:rsidTr="00B92D42">
        <w:trPr>
          <w:trHeight w:val="20"/>
        </w:trPr>
        <w:tc>
          <w:tcPr>
            <w:tcW w:w="9634" w:type="dxa"/>
            <w:gridSpan w:val="6"/>
            <w:shd w:val="clear" w:color="000000" w:fill="FFFFFF"/>
            <w:noWrap/>
            <w:vAlign w:val="center"/>
            <w:hideMark/>
          </w:tcPr>
          <w:p w14:paraId="7B1FCE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Малокармалинское сельское поселение</w:t>
            </w:r>
          </w:p>
        </w:tc>
      </w:tr>
      <w:tr w:rsidR="00966879" w:rsidRPr="00A956ED" w14:paraId="05EE69C0" w14:textId="77777777" w:rsidTr="00B92D42">
        <w:trPr>
          <w:trHeight w:val="20"/>
        </w:trPr>
        <w:tc>
          <w:tcPr>
            <w:tcW w:w="557" w:type="dxa"/>
            <w:shd w:val="clear" w:color="000000" w:fill="FFFFFF"/>
            <w:vAlign w:val="center"/>
            <w:hideMark/>
          </w:tcPr>
          <w:p w14:paraId="3C452B8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138</w:t>
            </w:r>
          </w:p>
        </w:tc>
        <w:tc>
          <w:tcPr>
            <w:tcW w:w="5534" w:type="dxa"/>
            <w:shd w:val="clear" w:color="000000" w:fill="FFFFFF"/>
            <w:vAlign w:val="center"/>
            <w:hideMark/>
          </w:tcPr>
          <w:p w14:paraId="44A294E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ул.Евсевьева, напротив д.13</w:t>
            </w:r>
          </w:p>
        </w:tc>
        <w:tc>
          <w:tcPr>
            <w:tcW w:w="850" w:type="dxa"/>
            <w:shd w:val="clear" w:color="000000" w:fill="FFFFFF"/>
            <w:noWrap/>
            <w:vAlign w:val="center"/>
            <w:hideMark/>
          </w:tcPr>
          <w:p w14:paraId="2C3766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64546A1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57666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7A43F8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E1E0629" w14:textId="77777777" w:rsidTr="00B92D42">
        <w:trPr>
          <w:trHeight w:val="408"/>
        </w:trPr>
        <w:tc>
          <w:tcPr>
            <w:tcW w:w="557" w:type="dxa"/>
            <w:vMerge w:val="restart"/>
            <w:shd w:val="clear" w:color="000000" w:fill="FFFFFF"/>
            <w:vAlign w:val="center"/>
            <w:hideMark/>
          </w:tcPr>
          <w:p w14:paraId="265B957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139</w:t>
            </w:r>
          </w:p>
        </w:tc>
        <w:tc>
          <w:tcPr>
            <w:tcW w:w="5534" w:type="dxa"/>
            <w:vMerge w:val="restart"/>
            <w:shd w:val="clear" w:color="000000" w:fill="FFFFFF"/>
            <w:vAlign w:val="center"/>
            <w:hideMark/>
          </w:tcPr>
          <w:p w14:paraId="228197E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ул.Евсевьева, д.41</w:t>
            </w:r>
          </w:p>
        </w:tc>
        <w:tc>
          <w:tcPr>
            <w:tcW w:w="850" w:type="dxa"/>
            <w:vMerge w:val="restart"/>
            <w:shd w:val="clear" w:color="000000" w:fill="FFFFFF"/>
            <w:noWrap/>
            <w:vAlign w:val="center"/>
            <w:hideMark/>
          </w:tcPr>
          <w:p w14:paraId="60AC353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981FB0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A8763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70F74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92C4FE7" w14:textId="77777777" w:rsidTr="00B92D42">
        <w:trPr>
          <w:trHeight w:val="408"/>
        </w:trPr>
        <w:tc>
          <w:tcPr>
            <w:tcW w:w="557" w:type="dxa"/>
            <w:vMerge/>
            <w:vAlign w:val="center"/>
            <w:hideMark/>
          </w:tcPr>
          <w:p w14:paraId="40DF308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D56935F"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D6090E9"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4CA3F59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912600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0F9C347"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88EE81A" w14:textId="77777777" w:rsidTr="00B92D42">
        <w:trPr>
          <w:trHeight w:val="408"/>
        </w:trPr>
        <w:tc>
          <w:tcPr>
            <w:tcW w:w="557" w:type="dxa"/>
            <w:vMerge w:val="restart"/>
            <w:shd w:val="clear" w:color="000000" w:fill="FFFFFF"/>
            <w:vAlign w:val="center"/>
            <w:hideMark/>
          </w:tcPr>
          <w:p w14:paraId="34024E5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140</w:t>
            </w:r>
          </w:p>
        </w:tc>
        <w:tc>
          <w:tcPr>
            <w:tcW w:w="5534" w:type="dxa"/>
            <w:vMerge w:val="restart"/>
            <w:shd w:val="clear" w:color="000000" w:fill="FFFFFF"/>
            <w:vAlign w:val="center"/>
            <w:hideMark/>
          </w:tcPr>
          <w:p w14:paraId="578488D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ул.Евсевьева, рядом территории церкви</w:t>
            </w:r>
          </w:p>
        </w:tc>
        <w:tc>
          <w:tcPr>
            <w:tcW w:w="850" w:type="dxa"/>
            <w:vMerge w:val="restart"/>
            <w:shd w:val="clear" w:color="000000" w:fill="FFFFFF"/>
            <w:noWrap/>
            <w:vAlign w:val="center"/>
            <w:hideMark/>
          </w:tcPr>
          <w:p w14:paraId="128393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5CAB457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19581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F9FD5E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A0F2917" w14:textId="77777777" w:rsidTr="00B92D42">
        <w:trPr>
          <w:trHeight w:val="408"/>
        </w:trPr>
        <w:tc>
          <w:tcPr>
            <w:tcW w:w="557" w:type="dxa"/>
            <w:vMerge/>
            <w:vAlign w:val="center"/>
            <w:hideMark/>
          </w:tcPr>
          <w:p w14:paraId="1D6B1440"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FF496D2"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54AB946"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EB29B1B"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4F52B2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C848667"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40A4A34" w14:textId="77777777" w:rsidTr="00B92D42">
        <w:trPr>
          <w:trHeight w:val="408"/>
        </w:trPr>
        <w:tc>
          <w:tcPr>
            <w:tcW w:w="557" w:type="dxa"/>
            <w:vMerge w:val="restart"/>
            <w:shd w:val="clear" w:color="000000" w:fill="FFFFFF"/>
            <w:vAlign w:val="center"/>
            <w:hideMark/>
          </w:tcPr>
          <w:p w14:paraId="12A83C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141</w:t>
            </w:r>
          </w:p>
        </w:tc>
        <w:tc>
          <w:tcPr>
            <w:tcW w:w="5534" w:type="dxa"/>
            <w:vMerge w:val="restart"/>
            <w:shd w:val="clear" w:color="000000" w:fill="FFFFFF"/>
            <w:vAlign w:val="center"/>
            <w:hideMark/>
          </w:tcPr>
          <w:p w14:paraId="5B20699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район,с.МалыеКармалы,ул.Евсевьева, д.122</w:t>
            </w:r>
          </w:p>
        </w:tc>
        <w:tc>
          <w:tcPr>
            <w:tcW w:w="850" w:type="dxa"/>
            <w:vMerge w:val="restart"/>
            <w:shd w:val="clear" w:color="000000" w:fill="FFFFFF"/>
            <w:noWrap/>
            <w:vAlign w:val="center"/>
            <w:hideMark/>
          </w:tcPr>
          <w:p w14:paraId="057EB8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6985EFC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24CF0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CB329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9308E17" w14:textId="77777777" w:rsidTr="00B92D42">
        <w:trPr>
          <w:trHeight w:val="408"/>
        </w:trPr>
        <w:tc>
          <w:tcPr>
            <w:tcW w:w="557" w:type="dxa"/>
            <w:vMerge/>
            <w:vAlign w:val="center"/>
            <w:hideMark/>
          </w:tcPr>
          <w:p w14:paraId="69CD647C"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0794E0B6"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57D5CA9"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558C896"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A1412D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F2273C2"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51395D1" w14:textId="77777777" w:rsidTr="00B92D42">
        <w:trPr>
          <w:trHeight w:val="408"/>
        </w:trPr>
        <w:tc>
          <w:tcPr>
            <w:tcW w:w="557" w:type="dxa"/>
            <w:vMerge w:val="restart"/>
            <w:shd w:val="clear" w:color="000000" w:fill="FFFFFF"/>
            <w:vAlign w:val="center"/>
            <w:hideMark/>
          </w:tcPr>
          <w:p w14:paraId="66C7E5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142</w:t>
            </w:r>
          </w:p>
        </w:tc>
        <w:tc>
          <w:tcPr>
            <w:tcW w:w="5534" w:type="dxa"/>
            <w:vMerge w:val="restart"/>
            <w:shd w:val="clear" w:color="000000" w:fill="FFFFFF"/>
            <w:vAlign w:val="center"/>
            <w:hideMark/>
          </w:tcPr>
          <w:p w14:paraId="1DC763A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ул.Мира, д.13</w:t>
            </w:r>
          </w:p>
        </w:tc>
        <w:tc>
          <w:tcPr>
            <w:tcW w:w="850" w:type="dxa"/>
            <w:vMerge w:val="restart"/>
            <w:shd w:val="clear" w:color="000000" w:fill="FFFFFF"/>
            <w:noWrap/>
            <w:vAlign w:val="center"/>
            <w:hideMark/>
          </w:tcPr>
          <w:p w14:paraId="0545EA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6650C04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2EE79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1ADA0C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86913E9" w14:textId="77777777" w:rsidTr="00B92D42">
        <w:trPr>
          <w:trHeight w:val="408"/>
        </w:trPr>
        <w:tc>
          <w:tcPr>
            <w:tcW w:w="557" w:type="dxa"/>
            <w:vMerge/>
            <w:vAlign w:val="center"/>
            <w:hideMark/>
          </w:tcPr>
          <w:p w14:paraId="7B674C29"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4E1CDE9"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5A537C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4E5A198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192EF8A"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CFC7F9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2D1BDB5" w14:textId="77777777" w:rsidTr="00B92D42">
        <w:trPr>
          <w:trHeight w:val="408"/>
        </w:trPr>
        <w:tc>
          <w:tcPr>
            <w:tcW w:w="557" w:type="dxa"/>
            <w:vMerge w:val="restart"/>
            <w:shd w:val="clear" w:color="000000" w:fill="FFFFFF"/>
            <w:vAlign w:val="center"/>
            <w:hideMark/>
          </w:tcPr>
          <w:p w14:paraId="522DBD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143</w:t>
            </w:r>
          </w:p>
        </w:tc>
        <w:tc>
          <w:tcPr>
            <w:tcW w:w="5534" w:type="dxa"/>
            <w:vMerge w:val="restart"/>
            <w:shd w:val="clear" w:color="000000" w:fill="FFFFFF"/>
            <w:vAlign w:val="center"/>
            <w:hideMark/>
          </w:tcPr>
          <w:p w14:paraId="3FD5E62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ул.Мира, д.55</w:t>
            </w:r>
          </w:p>
        </w:tc>
        <w:tc>
          <w:tcPr>
            <w:tcW w:w="850" w:type="dxa"/>
            <w:vMerge w:val="restart"/>
            <w:shd w:val="clear" w:color="000000" w:fill="FFFFFF"/>
            <w:noWrap/>
            <w:vAlign w:val="center"/>
            <w:hideMark/>
          </w:tcPr>
          <w:p w14:paraId="0BEBAA8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6AFAE6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66978F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7528C0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FEB6790" w14:textId="77777777" w:rsidTr="00B92D42">
        <w:trPr>
          <w:trHeight w:val="408"/>
        </w:trPr>
        <w:tc>
          <w:tcPr>
            <w:tcW w:w="557" w:type="dxa"/>
            <w:vMerge/>
            <w:vAlign w:val="center"/>
            <w:hideMark/>
          </w:tcPr>
          <w:p w14:paraId="03679449"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7B06B98"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61C6D1B"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0B9251D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75A855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6B93098"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09AEA56" w14:textId="77777777" w:rsidTr="00B92D42">
        <w:trPr>
          <w:trHeight w:val="408"/>
        </w:trPr>
        <w:tc>
          <w:tcPr>
            <w:tcW w:w="557" w:type="dxa"/>
            <w:vMerge w:val="restart"/>
            <w:shd w:val="clear" w:color="000000" w:fill="FFFFFF"/>
            <w:vAlign w:val="center"/>
            <w:hideMark/>
          </w:tcPr>
          <w:p w14:paraId="44F0D2B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144</w:t>
            </w:r>
          </w:p>
        </w:tc>
        <w:tc>
          <w:tcPr>
            <w:tcW w:w="5534" w:type="dxa"/>
            <w:vMerge w:val="restart"/>
            <w:shd w:val="clear" w:color="000000" w:fill="FFFFFF"/>
            <w:vAlign w:val="center"/>
            <w:hideMark/>
          </w:tcPr>
          <w:p w14:paraId="65D049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ул.Мира, д.87</w:t>
            </w:r>
          </w:p>
        </w:tc>
        <w:tc>
          <w:tcPr>
            <w:tcW w:w="850" w:type="dxa"/>
            <w:vMerge w:val="restart"/>
            <w:shd w:val="clear" w:color="000000" w:fill="FFFFFF"/>
            <w:noWrap/>
            <w:vAlign w:val="center"/>
            <w:hideMark/>
          </w:tcPr>
          <w:p w14:paraId="02B244E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C09FFE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6ABEEC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CF53F2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275B94C" w14:textId="77777777" w:rsidTr="00B92D42">
        <w:trPr>
          <w:trHeight w:val="408"/>
        </w:trPr>
        <w:tc>
          <w:tcPr>
            <w:tcW w:w="557" w:type="dxa"/>
            <w:vMerge/>
            <w:vAlign w:val="center"/>
            <w:hideMark/>
          </w:tcPr>
          <w:p w14:paraId="721CB1B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1DBB152"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42E74D2"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5449AEB"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3F8025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C7D81D6"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2F2AF11" w14:textId="77777777" w:rsidTr="00B92D42">
        <w:trPr>
          <w:trHeight w:val="408"/>
        </w:trPr>
        <w:tc>
          <w:tcPr>
            <w:tcW w:w="557" w:type="dxa"/>
            <w:vMerge w:val="restart"/>
            <w:shd w:val="clear" w:color="000000" w:fill="FFFFFF"/>
            <w:vAlign w:val="center"/>
            <w:hideMark/>
          </w:tcPr>
          <w:p w14:paraId="09526F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145</w:t>
            </w:r>
          </w:p>
        </w:tc>
        <w:tc>
          <w:tcPr>
            <w:tcW w:w="5534" w:type="dxa"/>
            <w:vMerge w:val="restart"/>
            <w:shd w:val="clear" w:color="000000" w:fill="FFFFFF"/>
            <w:vAlign w:val="center"/>
            <w:hideMark/>
          </w:tcPr>
          <w:p w14:paraId="3A84BCE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ул.Мира, д.111</w:t>
            </w:r>
          </w:p>
        </w:tc>
        <w:tc>
          <w:tcPr>
            <w:tcW w:w="850" w:type="dxa"/>
            <w:vMerge w:val="restart"/>
            <w:shd w:val="clear" w:color="000000" w:fill="FFFFFF"/>
            <w:noWrap/>
            <w:vAlign w:val="center"/>
            <w:hideMark/>
          </w:tcPr>
          <w:p w14:paraId="114EF0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1C77275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22CAE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71F63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1CDE56D" w14:textId="77777777" w:rsidTr="00B92D42">
        <w:trPr>
          <w:trHeight w:val="408"/>
        </w:trPr>
        <w:tc>
          <w:tcPr>
            <w:tcW w:w="557" w:type="dxa"/>
            <w:vMerge/>
            <w:vAlign w:val="center"/>
            <w:hideMark/>
          </w:tcPr>
          <w:p w14:paraId="13331365"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97BB29B"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97F9E88"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7FF1800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ECA58D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3BF6CD9"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1A98A6D" w14:textId="77777777" w:rsidTr="00B92D42">
        <w:trPr>
          <w:trHeight w:val="408"/>
        </w:trPr>
        <w:tc>
          <w:tcPr>
            <w:tcW w:w="557" w:type="dxa"/>
            <w:vMerge w:val="restart"/>
            <w:shd w:val="clear" w:color="000000" w:fill="FFFFFF"/>
            <w:vAlign w:val="center"/>
            <w:hideMark/>
          </w:tcPr>
          <w:p w14:paraId="02E772E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146</w:t>
            </w:r>
          </w:p>
        </w:tc>
        <w:tc>
          <w:tcPr>
            <w:tcW w:w="5534" w:type="dxa"/>
            <w:vMerge w:val="restart"/>
            <w:shd w:val="clear" w:color="000000" w:fill="FFFFFF"/>
            <w:vAlign w:val="center"/>
            <w:hideMark/>
          </w:tcPr>
          <w:p w14:paraId="042E9A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ул.Комсомольская , д.33</w:t>
            </w:r>
          </w:p>
        </w:tc>
        <w:tc>
          <w:tcPr>
            <w:tcW w:w="850" w:type="dxa"/>
            <w:vMerge w:val="restart"/>
            <w:shd w:val="clear" w:color="000000" w:fill="FFFFFF"/>
            <w:noWrap/>
            <w:vAlign w:val="center"/>
            <w:hideMark/>
          </w:tcPr>
          <w:p w14:paraId="0AEE95C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7DF530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2547B6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E0FCE4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21F0ADA" w14:textId="77777777" w:rsidTr="00B92D42">
        <w:trPr>
          <w:trHeight w:val="408"/>
        </w:trPr>
        <w:tc>
          <w:tcPr>
            <w:tcW w:w="557" w:type="dxa"/>
            <w:vMerge/>
            <w:vAlign w:val="center"/>
            <w:hideMark/>
          </w:tcPr>
          <w:p w14:paraId="40306811"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C15204E"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18518C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A14F00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048ECB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8AE472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89A5EC8" w14:textId="77777777" w:rsidTr="00B92D42">
        <w:trPr>
          <w:trHeight w:val="408"/>
        </w:trPr>
        <w:tc>
          <w:tcPr>
            <w:tcW w:w="557" w:type="dxa"/>
            <w:vMerge w:val="restart"/>
            <w:shd w:val="clear" w:color="000000" w:fill="FFFFFF"/>
            <w:vAlign w:val="center"/>
            <w:hideMark/>
          </w:tcPr>
          <w:p w14:paraId="3BF021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147</w:t>
            </w:r>
          </w:p>
        </w:tc>
        <w:tc>
          <w:tcPr>
            <w:tcW w:w="5534" w:type="dxa"/>
            <w:vMerge w:val="restart"/>
            <w:shd w:val="clear" w:color="000000" w:fill="FFFFFF"/>
            <w:vAlign w:val="center"/>
            <w:hideMark/>
          </w:tcPr>
          <w:p w14:paraId="063EBF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 Луговая, д.1</w:t>
            </w:r>
          </w:p>
        </w:tc>
        <w:tc>
          <w:tcPr>
            <w:tcW w:w="850" w:type="dxa"/>
            <w:vMerge w:val="restart"/>
            <w:shd w:val="clear" w:color="000000" w:fill="FFFFFF"/>
            <w:noWrap/>
            <w:vAlign w:val="center"/>
            <w:hideMark/>
          </w:tcPr>
          <w:p w14:paraId="304AD22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16C87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B99B35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2831A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1F1F30C" w14:textId="77777777" w:rsidTr="00B92D42">
        <w:trPr>
          <w:trHeight w:val="408"/>
        </w:trPr>
        <w:tc>
          <w:tcPr>
            <w:tcW w:w="557" w:type="dxa"/>
            <w:vMerge/>
            <w:vAlign w:val="center"/>
            <w:hideMark/>
          </w:tcPr>
          <w:p w14:paraId="35330024"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0099249F"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E1E9C71"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476442C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C62228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BD32B3A"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0A03E4D" w14:textId="77777777" w:rsidTr="00B92D42">
        <w:trPr>
          <w:trHeight w:val="408"/>
        </w:trPr>
        <w:tc>
          <w:tcPr>
            <w:tcW w:w="557" w:type="dxa"/>
            <w:vMerge w:val="restart"/>
            <w:shd w:val="clear" w:color="000000" w:fill="FFFFFF"/>
            <w:vAlign w:val="center"/>
            <w:hideMark/>
          </w:tcPr>
          <w:p w14:paraId="1A060E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148</w:t>
            </w:r>
          </w:p>
        </w:tc>
        <w:tc>
          <w:tcPr>
            <w:tcW w:w="5534" w:type="dxa"/>
            <w:vMerge w:val="restart"/>
            <w:shd w:val="clear" w:color="000000" w:fill="FFFFFF"/>
            <w:vAlign w:val="center"/>
            <w:hideMark/>
          </w:tcPr>
          <w:p w14:paraId="757715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xml:space="preserve">Чувашская Республика, Ибресинский </w:t>
            </w:r>
            <w:r w:rsidRPr="00075A68">
              <w:rPr>
                <w:rFonts w:eastAsia="Times New Roman" w:cs="Times New Roman"/>
                <w:color w:val="000000"/>
                <w:sz w:val="20"/>
                <w:szCs w:val="20"/>
                <w:lang w:eastAsia="ru-RU"/>
              </w:rPr>
              <w:lastRenderedPageBreak/>
              <w:t>район,с.МалыеКармалы, ул. Школьная, д.3а</w:t>
            </w:r>
          </w:p>
        </w:tc>
        <w:tc>
          <w:tcPr>
            <w:tcW w:w="850" w:type="dxa"/>
            <w:vMerge w:val="restart"/>
            <w:shd w:val="clear" w:color="000000" w:fill="FFFFFF"/>
            <w:noWrap/>
            <w:vAlign w:val="center"/>
            <w:hideMark/>
          </w:tcPr>
          <w:p w14:paraId="746D93B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2</w:t>
            </w:r>
          </w:p>
        </w:tc>
        <w:tc>
          <w:tcPr>
            <w:tcW w:w="709" w:type="dxa"/>
            <w:vMerge w:val="restart"/>
            <w:shd w:val="clear" w:color="000000" w:fill="FFFFFF"/>
            <w:noWrap/>
            <w:vAlign w:val="center"/>
            <w:hideMark/>
          </w:tcPr>
          <w:p w14:paraId="2AC8B0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037EE5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CBEE6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8BF2F3B" w14:textId="77777777" w:rsidTr="00B92D42">
        <w:trPr>
          <w:trHeight w:val="408"/>
        </w:trPr>
        <w:tc>
          <w:tcPr>
            <w:tcW w:w="557" w:type="dxa"/>
            <w:vMerge/>
            <w:vAlign w:val="center"/>
            <w:hideMark/>
          </w:tcPr>
          <w:p w14:paraId="6E82D893"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CBB7FFB"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0298E56"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45463E0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2C662A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FC30E15"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D46F0CD" w14:textId="77777777" w:rsidTr="00B92D42">
        <w:trPr>
          <w:trHeight w:val="20"/>
        </w:trPr>
        <w:tc>
          <w:tcPr>
            <w:tcW w:w="557" w:type="dxa"/>
            <w:shd w:val="clear" w:color="000000" w:fill="FFFFFF"/>
            <w:vAlign w:val="center"/>
            <w:hideMark/>
          </w:tcPr>
          <w:p w14:paraId="7983BAA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149</w:t>
            </w:r>
          </w:p>
        </w:tc>
        <w:tc>
          <w:tcPr>
            <w:tcW w:w="5534" w:type="dxa"/>
            <w:shd w:val="clear" w:color="000000" w:fill="FFFFFF"/>
            <w:vAlign w:val="center"/>
            <w:hideMark/>
          </w:tcPr>
          <w:p w14:paraId="4D9D93A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 Юбилейная, д.6</w:t>
            </w:r>
          </w:p>
        </w:tc>
        <w:tc>
          <w:tcPr>
            <w:tcW w:w="850" w:type="dxa"/>
            <w:shd w:val="clear" w:color="000000" w:fill="FFFFFF"/>
            <w:noWrap/>
            <w:vAlign w:val="center"/>
            <w:hideMark/>
          </w:tcPr>
          <w:p w14:paraId="313663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EA666C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0C0DA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1873E3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E84C34E" w14:textId="77777777" w:rsidTr="00B92D42">
        <w:trPr>
          <w:trHeight w:val="408"/>
        </w:trPr>
        <w:tc>
          <w:tcPr>
            <w:tcW w:w="557" w:type="dxa"/>
            <w:vMerge w:val="restart"/>
            <w:shd w:val="clear" w:color="000000" w:fill="FFFFFF"/>
            <w:vAlign w:val="center"/>
            <w:hideMark/>
          </w:tcPr>
          <w:p w14:paraId="0590DE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150</w:t>
            </w:r>
          </w:p>
        </w:tc>
        <w:tc>
          <w:tcPr>
            <w:tcW w:w="5534" w:type="dxa"/>
            <w:vMerge w:val="restart"/>
            <w:shd w:val="clear" w:color="000000" w:fill="FFFFFF"/>
            <w:vAlign w:val="center"/>
            <w:hideMark/>
          </w:tcPr>
          <w:p w14:paraId="21B9D7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район,д.Кубня, ул. Садовая, д.1</w:t>
            </w:r>
          </w:p>
        </w:tc>
        <w:tc>
          <w:tcPr>
            <w:tcW w:w="850" w:type="dxa"/>
            <w:vMerge w:val="restart"/>
            <w:shd w:val="clear" w:color="000000" w:fill="FFFFFF"/>
            <w:noWrap/>
            <w:vAlign w:val="center"/>
            <w:hideMark/>
          </w:tcPr>
          <w:p w14:paraId="719A885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506DF3C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52F23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C77237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0050663" w14:textId="77777777" w:rsidTr="00B92D42">
        <w:trPr>
          <w:trHeight w:val="408"/>
        </w:trPr>
        <w:tc>
          <w:tcPr>
            <w:tcW w:w="557" w:type="dxa"/>
            <w:vMerge/>
            <w:vAlign w:val="center"/>
            <w:hideMark/>
          </w:tcPr>
          <w:p w14:paraId="5645770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1F52742"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4EFDA47"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095C4B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CA7672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D2E4859"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C817A09" w14:textId="77777777" w:rsidTr="00B92D42">
        <w:trPr>
          <w:trHeight w:val="408"/>
        </w:trPr>
        <w:tc>
          <w:tcPr>
            <w:tcW w:w="557" w:type="dxa"/>
            <w:vMerge w:val="restart"/>
            <w:shd w:val="clear" w:color="000000" w:fill="FFFFFF"/>
            <w:vAlign w:val="center"/>
            <w:hideMark/>
          </w:tcPr>
          <w:p w14:paraId="1BD2CA7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151</w:t>
            </w:r>
          </w:p>
        </w:tc>
        <w:tc>
          <w:tcPr>
            <w:tcW w:w="5534" w:type="dxa"/>
            <w:vMerge w:val="restart"/>
            <w:shd w:val="clear" w:color="000000" w:fill="FFFFFF"/>
            <w:vAlign w:val="center"/>
            <w:hideMark/>
          </w:tcPr>
          <w:p w14:paraId="00AE5A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район,д.Кубня, ул. Садовая, д.34</w:t>
            </w:r>
          </w:p>
        </w:tc>
        <w:tc>
          <w:tcPr>
            <w:tcW w:w="850" w:type="dxa"/>
            <w:vMerge w:val="restart"/>
            <w:shd w:val="clear" w:color="000000" w:fill="FFFFFF"/>
            <w:noWrap/>
            <w:vAlign w:val="center"/>
            <w:hideMark/>
          </w:tcPr>
          <w:p w14:paraId="3BE111D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475AC5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160442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522F31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DB98D11" w14:textId="77777777" w:rsidTr="00B92D42">
        <w:trPr>
          <w:trHeight w:val="408"/>
        </w:trPr>
        <w:tc>
          <w:tcPr>
            <w:tcW w:w="557" w:type="dxa"/>
            <w:vMerge/>
            <w:vAlign w:val="center"/>
            <w:hideMark/>
          </w:tcPr>
          <w:p w14:paraId="3E339C7D"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D072C9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745A99D"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4688DE4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BC509F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11C01FA"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2F1FF4C" w14:textId="77777777" w:rsidTr="00B92D42">
        <w:trPr>
          <w:trHeight w:val="408"/>
        </w:trPr>
        <w:tc>
          <w:tcPr>
            <w:tcW w:w="557" w:type="dxa"/>
            <w:vMerge w:val="restart"/>
            <w:shd w:val="clear" w:color="000000" w:fill="FFFFFF"/>
            <w:vAlign w:val="center"/>
            <w:hideMark/>
          </w:tcPr>
          <w:p w14:paraId="3265B0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152</w:t>
            </w:r>
          </w:p>
        </w:tc>
        <w:tc>
          <w:tcPr>
            <w:tcW w:w="5534" w:type="dxa"/>
            <w:vMerge w:val="restart"/>
            <w:shd w:val="clear" w:color="000000" w:fill="FFFFFF"/>
            <w:vAlign w:val="center"/>
            <w:hideMark/>
          </w:tcPr>
          <w:p w14:paraId="0227506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район,д.Кубня, ул. Садовая, д.73</w:t>
            </w:r>
          </w:p>
        </w:tc>
        <w:tc>
          <w:tcPr>
            <w:tcW w:w="850" w:type="dxa"/>
            <w:vMerge w:val="restart"/>
            <w:shd w:val="clear" w:color="000000" w:fill="FFFFFF"/>
            <w:noWrap/>
            <w:vAlign w:val="center"/>
            <w:hideMark/>
          </w:tcPr>
          <w:p w14:paraId="39437DD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6D40855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F4752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E41B07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72DD271" w14:textId="77777777" w:rsidTr="00B92D42">
        <w:trPr>
          <w:trHeight w:val="408"/>
        </w:trPr>
        <w:tc>
          <w:tcPr>
            <w:tcW w:w="557" w:type="dxa"/>
            <w:vMerge/>
            <w:vAlign w:val="center"/>
            <w:hideMark/>
          </w:tcPr>
          <w:p w14:paraId="78DBE1B8"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66F4B4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16A6B663"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4AFA92B"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1F988C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CFFF515"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193CB48" w14:textId="77777777" w:rsidTr="00B92D42">
        <w:trPr>
          <w:trHeight w:val="408"/>
        </w:trPr>
        <w:tc>
          <w:tcPr>
            <w:tcW w:w="557" w:type="dxa"/>
            <w:vMerge w:val="restart"/>
            <w:shd w:val="clear" w:color="000000" w:fill="FFFFFF"/>
            <w:vAlign w:val="center"/>
            <w:hideMark/>
          </w:tcPr>
          <w:p w14:paraId="03EEF77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153</w:t>
            </w:r>
          </w:p>
        </w:tc>
        <w:tc>
          <w:tcPr>
            <w:tcW w:w="5534" w:type="dxa"/>
            <w:vMerge w:val="restart"/>
            <w:shd w:val="clear" w:color="000000" w:fill="FFFFFF"/>
            <w:vAlign w:val="center"/>
            <w:hideMark/>
          </w:tcPr>
          <w:p w14:paraId="019875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район,д.Кубня, ул. Центральная, д.2</w:t>
            </w:r>
          </w:p>
        </w:tc>
        <w:tc>
          <w:tcPr>
            <w:tcW w:w="850" w:type="dxa"/>
            <w:vMerge w:val="restart"/>
            <w:shd w:val="clear" w:color="000000" w:fill="FFFFFF"/>
            <w:noWrap/>
            <w:vAlign w:val="center"/>
            <w:hideMark/>
          </w:tcPr>
          <w:p w14:paraId="50ED51E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3B6C0F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BA899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E0C06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9E2621A" w14:textId="77777777" w:rsidTr="00B92D42">
        <w:trPr>
          <w:trHeight w:val="408"/>
        </w:trPr>
        <w:tc>
          <w:tcPr>
            <w:tcW w:w="557" w:type="dxa"/>
            <w:vMerge/>
            <w:vAlign w:val="center"/>
            <w:hideMark/>
          </w:tcPr>
          <w:p w14:paraId="6DEA3343"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CBD94B0"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1FFE0DD0"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7064B14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1F23DB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536B3F5"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0E729182" w14:textId="77777777" w:rsidTr="00B92D42">
        <w:trPr>
          <w:trHeight w:val="408"/>
        </w:trPr>
        <w:tc>
          <w:tcPr>
            <w:tcW w:w="557" w:type="dxa"/>
            <w:vMerge w:val="restart"/>
            <w:shd w:val="clear" w:color="000000" w:fill="FFFFFF"/>
            <w:vAlign w:val="center"/>
            <w:hideMark/>
          </w:tcPr>
          <w:p w14:paraId="7CDA71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154</w:t>
            </w:r>
          </w:p>
        </w:tc>
        <w:tc>
          <w:tcPr>
            <w:tcW w:w="5534" w:type="dxa"/>
            <w:vMerge w:val="restart"/>
            <w:shd w:val="clear" w:color="000000" w:fill="FFFFFF"/>
            <w:vAlign w:val="center"/>
            <w:hideMark/>
          </w:tcPr>
          <w:p w14:paraId="6351CC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район,д.Кубня, ул. Центральная, д.26</w:t>
            </w:r>
          </w:p>
        </w:tc>
        <w:tc>
          <w:tcPr>
            <w:tcW w:w="850" w:type="dxa"/>
            <w:vMerge w:val="restart"/>
            <w:shd w:val="clear" w:color="000000" w:fill="FFFFFF"/>
            <w:noWrap/>
            <w:vAlign w:val="center"/>
            <w:hideMark/>
          </w:tcPr>
          <w:p w14:paraId="5424A24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1C72F49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11EC49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468860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2ACC605" w14:textId="77777777" w:rsidTr="00B92D42">
        <w:trPr>
          <w:trHeight w:val="408"/>
        </w:trPr>
        <w:tc>
          <w:tcPr>
            <w:tcW w:w="557" w:type="dxa"/>
            <w:vMerge/>
            <w:vAlign w:val="center"/>
            <w:hideMark/>
          </w:tcPr>
          <w:p w14:paraId="5C44D31F"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76438DF"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AE694AF"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AE2D6F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B5D8FF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F6875C2"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A320946" w14:textId="77777777" w:rsidTr="00B92D42">
        <w:trPr>
          <w:trHeight w:val="408"/>
        </w:trPr>
        <w:tc>
          <w:tcPr>
            <w:tcW w:w="557" w:type="dxa"/>
            <w:vMerge w:val="restart"/>
            <w:shd w:val="clear" w:color="000000" w:fill="FFFFFF"/>
            <w:vAlign w:val="center"/>
            <w:hideMark/>
          </w:tcPr>
          <w:p w14:paraId="1935A8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155</w:t>
            </w:r>
          </w:p>
        </w:tc>
        <w:tc>
          <w:tcPr>
            <w:tcW w:w="5534" w:type="dxa"/>
            <w:vMerge w:val="restart"/>
            <w:shd w:val="clear" w:color="000000" w:fill="FFFFFF"/>
            <w:vAlign w:val="center"/>
            <w:hideMark/>
          </w:tcPr>
          <w:p w14:paraId="3A95B0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район,д.Кубня, ул. Центральная, д.69</w:t>
            </w:r>
          </w:p>
        </w:tc>
        <w:tc>
          <w:tcPr>
            <w:tcW w:w="850" w:type="dxa"/>
            <w:vMerge w:val="restart"/>
            <w:shd w:val="clear" w:color="000000" w:fill="FFFFFF"/>
            <w:noWrap/>
            <w:vAlign w:val="center"/>
            <w:hideMark/>
          </w:tcPr>
          <w:p w14:paraId="1BA7819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4224B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2AFA89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7E32D4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7EC5B89" w14:textId="77777777" w:rsidTr="00B92D42">
        <w:trPr>
          <w:trHeight w:val="408"/>
        </w:trPr>
        <w:tc>
          <w:tcPr>
            <w:tcW w:w="557" w:type="dxa"/>
            <w:vMerge/>
            <w:vAlign w:val="center"/>
            <w:hideMark/>
          </w:tcPr>
          <w:p w14:paraId="6C9AB1EC"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05A89AE8"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04B669C"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7AC4E9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84F70CA"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AA6B3DF"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C84346E" w14:textId="77777777" w:rsidTr="00B92D42">
        <w:trPr>
          <w:trHeight w:val="408"/>
        </w:trPr>
        <w:tc>
          <w:tcPr>
            <w:tcW w:w="557" w:type="dxa"/>
            <w:vMerge w:val="restart"/>
            <w:shd w:val="clear" w:color="000000" w:fill="FFFFFF"/>
            <w:vAlign w:val="center"/>
            <w:hideMark/>
          </w:tcPr>
          <w:p w14:paraId="018075B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156</w:t>
            </w:r>
          </w:p>
        </w:tc>
        <w:tc>
          <w:tcPr>
            <w:tcW w:w="5534" w:type="dxa"/>
            <w:vMerge w:val="restart"/>
            <w:shd w:val="clear" w:color="000000" w:fill="FFFFFF"/>
            <w:vAlign w:val="center"/>
            <w:hideMark/>
          </w:tcPr>
          <w:p w14:paraId="383059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район,д.Кубня, ул. Молодежная, д.11</w:t>
            </w:r>
          </w:p>
        </w:tc>
        <w:tc>
          <w:tcPr>
            <w:tcW w:w="850" w:type="dxa"/>
            <w:vMerge w:val="restart"/>
            <w:shd w:val="clear" w:color="000000" w:fill="FFFFFF"/>
            <w:noWrap/>
            <w:vAlign w:val="center"/>
            <w:hideMark/>
          </w:tcPr>
          <w:p w14:paraId="31E843E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3682A7E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D7003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D3DD4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95A2752" w14:textId="77777777" w:rsidTr="00B92D42">
        <w:trPr>
          <w:trHeight w:val="408"/>
        </w:trPr>
        <w:tc>
          <w:tcPr>
            <w:tcW w:w="557" w:type="dxa"/>
            <w:vMerge/>
            <w:vAlign w:val="center"/>
            <w:hideMark/>
          </w:tcPr>
          <w:p w14:paraId="06DC3D7A"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A2F18CF"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BD78C7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734DE8A"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24A332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398D235"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314EEA5" w14:textId="77777777" w:rsidTr="00B92D42">
        <w:trPr>
          <w:trHeight w:val="408"/>
        </w:trPr>
        <w:tc>
          <w:tcPr>
            <w:tcW w:w="557" w:type="dxa"/>
            <w:vMerge w:val="restart"/>
            <w:shd w:val="clear" w:color="000000" w:fill="FFFFFF"/>
            <w:vAlign w:val="center"/>
            <w:hideMark/>
          </w:tcPr>
          <w:p w14:paraId="12A37C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157</w:t>
            </w:r>
          </w:p>
        </w:tc>
        <w:tc>
          <w:tcPr>
            <w:tcW w:w="5534" w:type="dxa"/>
            <w:vMerge w:val="restart"/>
            <w:shd w:val="clear" w:color="000000" w:fill="FFFFFF"/>
            <w:vAlign w:val="center"/>
            <w:hideMark/>
          </w:tcPr>
          <w:p w14:paraId="24E5B95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район,д.Кубня, ул. Молодежная, д.33</w:t>
            </w:r>
          </w:p>
        </w:tc>
        <w:tc>
          <w:tcPr>
            <w:tcW w:w="850" w:type="dxa"/>
            <w:vMerge w:val="restart"/>
            <w:shd w:val="clear" w:color="000000" w:fill="FFFFFF"/>
            <w:noWrap/>
            <w:vAlign w:val="center"/>
            <w:hideMark/>
          </w:tcPr>
          <w:p w14:paraId="1C04577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6D9C125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777C66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904408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BA364A7" w14:textId="77777777" w:rsidTr="00B92D42">
        <w:trPr>
          <w:trHeight w:val="408"/>
        </w:trPr>
        <w:tc>
          <w:tcPr>
            <w:tcW w:w="557" w:type="dxa"/>
            <w:vMerge/>
            <w:vAlign w:val="center"/>
            <w:hideMark/>
          </w:tcPr>
          <w:p w14:paraId="2513EDAF"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08921FD4"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8DBC5E7"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244307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D04479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83BE13F"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4BE9E89" w14:textId="77777777" w:rsidTr="00B92D42">
        <w:trPr>
          <w:trHeight w:val="408"/>
        </w:trPr>
        <w:tc>
          <w:tcPr>
            <w:tcW w:w="557" w:type="dxa"/>
            <w:vMerge w:val="restart"/>
            <w:shd w:val="clear" w:color="000000" w:fill="FFFFFF"/>
            <w:vAlign w:val="center"/>
            <w:hideMark/>
          </w:tcPr>
          <w:p w14:paraId="16590D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158</w:t>
            </w:r>
          </w:p>
        </w:tc>
        <w:tc>
          <w:tcPr>
            <w:tcW w:w="5534" w:type="dxa"/>
            <w:vMerge w:val="restart"/>
            <w:shd w:val="clear" w:color="000000" w:fill="FFFFFF"/>
            <w:vAlign w:val="center"/>
            <w:hideMark/>
          </w:tcPr>
          <w:p w14:paraId="7155550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район,п.Малиновка, ул. Лесная, д.10</w:t>
            </w:r>
          </w:p>
        </w:tc>
        <w:tc>
          <w:tcPr>
            <w:tcW w:w="850" w:type="dxa"/>
            <w:vMerge w:val="restart"/>
            <w:shd w:val="clear" w:color="000000" w:fill="FFFFFF"/>
            <w:noWrap/>
            <w:vAlign w:val="center"/>
            <w:hideMark/>
          </w:tcPr>
          <w:p w14:paraId="71ACC49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BFDB76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F72DF3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4E9015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63C64E5" w14:textId="77777777" w:rsidTr="00B92D42">
        <w:trPr>
          <w:trHeight w:val="408"/>
        </w:trPr>
        <w:tc>
          <w:tcPr>
            <w:tcW w:w="557" w:type="dxa"/>
            <w:vMerge/>
            <w:vAlign w:val="center"/>
            <w:hideMark/>
          </w:tcPr>
          <w:p w14:paraId="2FD4C7E9"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105FCD4"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DC119EC"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40C427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55E668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1905C0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2B93E96" w14:textId="77777777" w:rsidTr="00B92D42">
        <w:trPr>
          <w:trHeight w:val="408"/>
        </w:trPr>
        <w:tc>
          <w:tcPr>
            <w:tcW w:w="557" w:type="dxa"/>
            <w:vMerge w:val="restart"/>
            <w:shd w:val="clear" w:color="000000" w:fill="FFFFFF"/>
            <w:vAlign w:val="center"/>
            <w:hideMark/>
          </w:tcPr>
          <w:p w14:paraId="35F784B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159</w:t>
            </w:r>
          </w:p>
        </w:tc>
        <w:tc>
          <w:tcPr>
            <w:tcW w:w="5534" w:type="dxa"/>
            <w:vMerge w:val="restart"/>
            <w:shd w:val="clear" w:color="000000" w:fill="FFFFFF"/>
            <w:vAlign w:val="center"/>
            <w:hideMark/>
          </w:tcPr>
          <w:p w14:paraId="73AB9DB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район,п.Малиновка, ул. Лесная, д.50</w:t>
            </w:r>
          </w:p>
        </w:tc>
        <w:tc>
          <w:tcPr>
            <w:tcW w:w="850" w:type="dxa"/>
            <w:vMerge w:val="restart"/>
            <w:shd w:val="clear" w:color="000000" w:fill="FFFFFF"/>
            <w:noWrap/>
            <w:vAlign w:val="center"/>
            <w:hideMark/>
          </w:tcPr>
          <w:p w14:paraId="19CFA1D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D80C63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0420C2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0D8B63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7C08188" w14:textId="77777777" w:rsidTr="00B92D42">
        <w:trPr>
          <w:trHeight w:val="408"/>
        </w:trPr>
        <w:tc>
          <w:tcPr>
            <w:tcW w:w="557" w:type="dxa"/>
            <w:vMerge/>
            <w:vAlign w:val="center"/>
            <w:hideMark/>
          </w:tcPr>
          <w:p w14:paraId="57A2E412"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F146FBE"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E0F8065"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3BDA19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CEE1F3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6303B46"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7A41A68" w14:textId="77777777" w:rsidTr="00B92D42">
        <w:trPr>
          <w:trHeight w:val="408"/>
        </w:trPr>
        <w:tc>
          <w:tcPr>
            <w:tcW w:w="557" w:type="dxa"/>
            <w:vMerge w:val="restart"/>
            <w:shd w:val="clear" w:color="000000" w:fill="FFFFFF"/>
            <w:vAlign w:val="center"/>
            <w:hideMark/>
          </w:tcPr>
          <w:p w14:paraId="6F3600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160</w:t>
            </w:r>
          </w:p>
        </w:tc>
        <w:tc>
          <w:tcPr>
            <w:tcW w:w="5534" w:type="dxa"/>
            <w:vMerge w:val="restart"/>
            <w:shd w:val="clear" w:color="000000" w:fill="FFFFFF"/>
            <w:vAlign w:val="center"/>
            <w:hideMark/>
          </w:tcPr>
          <w:p w14:paraId="05AF643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район,п.Смычка, ул. Полевая, д.17</w:t>
            </w:r>
          </w:p>
        </w:tc>
        <w:tc>
          <w:tcPr>
            <w:tcW w:w="850" w:type="dxa"/>
            <w:vMerge w:val="restart"/>
            <w:shd w:val="clear" w:color="000000" w:fill="FFFFFF"/>
            <w:noWrap/>
            <w:vAlign w:val="center"/>
            <w:hideMark/>
          </w:tcPr>
          <w:p w14:paraId="34A3E88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F1D0B8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8508E5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57083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78E774A" w14:textId="77777777" w:rsidTr="00B92D42">
        <w:trPr>
          <w:trHeight w:val="408"/>
        </w:trPr>
        <w:tc>
          <w:tcPr>
            <w:tcW w:w="557" w:type="dxa"/>
            <w:vMerge/>
            <w:vAlign w:val="center"/>
            <w:hideMark/>
          </w:tcPr>
          <w:p w14:paraId="6D960116"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EB4AC3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43EAFBC"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3E8BAA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24C8B9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D93857A"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8DA240C" w14:textId="77777777" w:rsidTr="00B92D42">
        <w:trPr>
          <w:trHeight w:val="408"/>
        </w:trPr>
        <w:tc>
          <w:tcPr>
            <w:tcW w:w="557" w:type="dxa"/>
            <w:vMerge w:val="restart"/>
            <w:shd w:val="clear" w:color="000000" w:fill="FFFFFF"/>
            <w:vAlign w:val="center"/>
            <w:hideMark/>
          </w:tcPr>
          <w:p w14:paraId="3F83217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161</w:t>
            </w:r>
          </w:p>
        </w:tc>
        <w:tc>
          <w:tcPr>
            <w:tcW w:w="5534" w:type="dxa"/>
            <w:vMerge w:val="restart"/>
            <w:shd w:val="clear" w:color="000000" w:fill="FFFFFF"/>
            <w:vAlign w:val="center"/>
            <w:hideMark/>
          </w:tcPr>
          <w:p w14:paraId="24A75B9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район,п.Смычка, ул. Полевая, д.39</w:t>
            </w:r>
          </w:p>
        </w:tc>
        <w:tc>
          <w:tcPr>
            <w:tcW w:w="850" w:type="dxa"/>
            <w:vMerge w:val="restart"/>
            <w:shd w:val="clear" w:color="000000" w:fill="FFFFFF"/>
            <w:noWrap/>
            <w:vAlign w:val="center"/>
            <w:hideMark/>
          </w:tcPr>
          <w:p w14:paraId="4371CB1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7F89B2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08F2E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FEB7D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68E0FFA" w14:textId="77777777" w:rsidTr="00B92D42">
        <w:trPr>
          <w:trHeight w:val="408"/>
        </w:trPr>
        <w:tc>
          <w:tcPr>
            <w:tcW w:w="557" w:type="dxa"/>
            <w:vMerge/>
            <w:vAlign w:val="center"/>
            <w:hideMark/>
          </w:tcPr>
          <w:p w14:paraId="23A5C19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9019B66"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DB35918"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46DBAA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09F20D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3BCA9F6"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79BB61D" w14:textId="77777777" w:rsidTr="00B92D42">
        <w:trPr>
          <w:trHeight w:val="408"/>
        </w:trPr>
        <w:tc>
          <w:tcPr>
            <w:tcW w:w="557" w:type="dxa"/>
            <w:vMerge w:val="restart"/>
            <w:shd w:val="clear" w:color="000000" w:fill="FFFFFF"/>
            <w:vAlign w:val="center"/>
            <w:hideMark/>
          </w:tcPr>
          <w:p w14:paraId="0307C4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162</w:t>
            </w:r>
          </w:p>
        </w:tc>
        <w:tc>
          <w:tcPr>
            <w:tcW w:w="5534" w:type="dxa"/>
            <w:vMerge w:val="restart"/>
            <w:shd w:val="clear" w:color="000000" w:fill="FFFFFF"/>
            <w:vAlign w:val="center"/>
            <w:hideMark/>
          </w:tcPr>
          <w:p w14:paraId="5C099A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район,п.Липовка, ул. Школьная, д.12</w:t>
            </w:r>
          </w:p>
        </w:tc>
        <w:tc>
          <w:tcPr>
            <w:tcW w:w="850" w:type="dxa"/>
            <w:vMerge w:val="restart"/>
            <w:shd w:val="clear" w:color="000000" w:fill="FFFFFF"/>
            <w:noWrap/>
            <w:vAlign w:val="center"/>
            <w:hideMark/>
          </w:tcPr>
          <w:p w14:paraId="777E7E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AC29F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75FC4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FF5D09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E9B1DE3" w14:textId="77777777" w:rsidTr="00B92D42">
        <w:trPr>
          <w:trHeight w:val="408"/>
        </w:trPr>
        <w:tc>
          <w:tcPr>
            <w:tcW w:w="557" w:type="dxa"/>
            <w:vMerge/>
            <w:vAlign w:val="center"/>
            <w:hideMark/>
          </w:tcPr>
          <w:p w14:paraId="4BA63480"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238F4A8"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1E0EA8ED"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373420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7B997C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601A4AF"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F828600" w14:textId="77777777" w:rsidTr="00B92D42">
        <w:trPr>
          <w:trHeight w:val="408"/>
        </w:trPr>
        <w:tc>
          <w:tcPr>
            <w:tcW w:w="557" w:type="dxa"/>
            <w:vMerge w:val="restart"/>
            <w:shd w:val="clear" w:color="000000" w:fill="FFFFFF"/>
            <w:vAlign w:val="center"/>
            <w:hideMark/>
          </w:tcPr>
          <w:p w14:paraId="7FD664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163</w:t>
            </w:r>
          </w:p>
        </w:tc>
        <w:tc>
          <w:tcPr>
            <w:tcW w:w="5534" w:type="dxa"/>
            <w:vMerge w:val="restart"/>
            <w:shd w:val="clear" w:color="000000" w:fill="FFFFFF"/>
            <w:vAlign w:val="center"/>
            <w:hideMark/>
          </w:tcPr>
          <w:p w14:paraId="5EC772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район,п.Липовка, ул. Школьная, д.34</w:t>
            </w:r>
          </w:p>
        </w:tc>
        <w:tc>
          <w:tcPr>
            <w:tcW w:w="850" w:type="dxa"/>
            <w:vMerge w:val="restart"/>
            <w:shd w:val="clear" w:color="000000" w:fill="FFFFFF"/>
            <w:noWrap/>
            <w:vAlign w:val="center"/>
            <w:hideMark/>
          </w:tcPr>
          <w:p w14:paraId="24880C1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124426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B96D6E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4C000B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AA45B1E" w14:textId="77777777" w:rsidTr="00B92D42">
        <w:trPr>
          <w:trHeight w:val="408"/>
        </w:trPr>
        <w:tc>
          <w:tcPr>
            <w:tcW w:w="557" w:type="dxa"/>
            <w:vMerge/>
            <w:vAlign w:val="center"/>
            <w:hideMark/>
          </w:tcPr>
          <w:p w14:paraId="5D5B8DAF"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C574AB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BD93327"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68C4A9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F17550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D24FDBF"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B5CC27B" w14:textId="77777777" w:rsidTr="00B92D42">
        <w:trPr>
          <w:trHeight w:val="408"/>
        </w:trPr>
        <w:tc>
          <w:tcPr>
            <w:tcW w:w="557" w:type="dxa"/>
            <w:vMerge w:val="restart"/>
            <w:shd w:val="clear" w:color="000000" w:fill="FFFFFF"/>
            <w:vAlign w:val="center"/>
            <w:hideMark/>
          </w:tcPr>
          <w:p w14:paraId="0E487E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164</w:t>
            </w:r>
          </w:p>
        </w:tc>
        <w:tc>
          <w:tcPr>
            <w:tcW w:w="5534" w:type="dxa"/>
            <w:vMerge w:val="restart"/>
            <w:shd w:val="clear" w:color="000000" w:fill="FFFFFF"/>
            <w:vAlign w:val="center"/>
            <w:hideMark/>
          </w:tcPr>
          <w:p w14:paraId="0E3307C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район,п.Липовка, ул. Школьная, д.44</w:t>
            </w:r>
          </w:p>
        </w:tc>
        <w:tc>
          <w:tcPr>
            <w:tcW w:w="850" w:type="dxa"/>
            <w:vMerge w:val="restart"/>
            <w:shd w:val="clear" w:color="000000" w:fill="FFFFFF"/>
            <w:noWrap/>
            <w:vAlign w:val="center"/>
            <w:hideMark/>
          </w:tcPr>
          <w:p w14:paraId="56BE45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5C7AEC5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2C8F1A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1ECB5F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3E6B2EB" w14:textId="77777777" w:rsidTr="00B92D42">
        <w:trPr>
          <w:trHeight w:val="408"/>
        </w:trPr>
        <w:tc>
          <w:tcPr>
            <w:tcW w:w="557" w:type="dxa"/>
            <w:vMerge/>
            <w:vAlign w:val="center"/>
            <w:hideMark/>
          </w:tcPr>
          <w:p w14:paraId="309DD1F6"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18C85C9"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6F54B6E"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3B5BABE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6DDA663"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0450107"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F00EFDF" w14:textId="77777777" w:rsidTr="00B92D42">
        <w:trPr>
          <w:trHeight w:val="408"/>
        </w:trPr>
        <w:tc>
          <w:tcPr>
            <w:tcW w:w="557" w:type="dxa"/>
            <w:vMerge w:val="restart"/>
            <w:shd w:val="clear" w:color="000000" w:fill="FFFFFF"/>
            <w:vAlign w:val="center"/>
            <w:hideMark/>
          </w:tcPr>
          <w:p w14:paraId="646A995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165</w:t>
            </w:r>
          </w:p>
        </w:tc>
        <w:tc>
          <w:tcPr>
            <w:tcW w:w="5534" w:type="dxa"/>
            <w:vMerge w:val="restart"/>
            <w:shd w:val="clear" w:color="000000" w:fill="FFFFFF"/>
            <w:vAlign w:val="center"/>
            <w:hideMark/>
          </w:tcPr>
          <w:p w14:paraId="688992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район,п.Липовка, ул. Школьная, д.53</w:t>
            </w:r>
          </w:p>
        </w:tc>
        <w:tc>
          <w:tcPr>
            <w:tcW w:w="850" w:type="dxa"/>
            <w:vMerge w:val="restart"/>
            <w:shd w:val="clear" w:color="000000" w:fill="FFFFFF"/>
            <w:noWrap/>
            <w:vAlign w:val="center"/>
            <w:hideMark/>
          </w:tcPr>
          <w:p w14:paraId="00CF71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314978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A8D9CF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5CCD7C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1A2BB61" w14:textId="77777777" w:rsidTr="00B92D42">
        <w:trPr>
          <w:trHeight w:val="408"/>
        </w:trPr>
        <w:tc>
          <w:tcPr>
            <w:tcW w:w="557" w:type="dxa"/>
            <w:vMerge/>
            <w:vAlign w:val="center"/>
            <w:hideMark/>
          </w:tcPr>
          <w:p w14:paraId="41FF36F2"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6EBC232"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4D85E1A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42F070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B2C9FCF"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9FB9800"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2795C0B" w14:textId="77777777" w:rsidTr="00B92D42">
        <w:trPr>
          <w:trHeight w:val="408"/>
        </w:trPr>
        <w:tc>
          <w:tcPr>
            <w:tcW w:w="557" w:type="dxa"/>
            <w:vMerge w:val="restart"/>
            <w:shd w:val="clear" w:color="000000" w:fill="FFFFFF"/>
            <w:vAlign w:val="center"/>
            <w:hideMark/>
          </w:tcPr>
          <w:p w14:paraId="5AFB3A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166</w:t>
            </w:r>
          </w:p>
        </w:tc>
        <w:tc>
          <w:tcPr>
            <w:tcW w:w="5534" w:type="dxa"/>
            <w:vMerge w:val="restart"/>
            <w:shd w:val="clear" w:color="000000" w:fill="FFFFFF"/>
            <w:vAlign w:val="center"/>
            <w:hideMark/>
          </w:tcPr>
          <w:p w14:paraId="7304E3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район,п.Липовка, ул. Константинова, д.1</w:t>
            </w:r>
          </w:p>
        </w:tc>
        <w:tc>
          <w:tcPr>
            <w:tcW w:w="850" w:type="dxa"/>
            <w:vMerge w:val="restart"/>
            <w:shd w:val="clear" w:color="000000" w:fill="FFFFFF"/>
            <w:noWrap/>
            <w:vAlign w:val="center"/>
            <w:hideMark/>
          </w:tcPr>
          <w:p w14:paraId="1D9556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51B32D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F7933A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7C02C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85C09CD" w14:textId="77777777" w:rsidTr="00B92D42">
        <w:trPr>
          <w:trHeight w:val="408"/>
        </w:trPr>
        <w:tc>
          <w:tcPr>
            <w:tcW w:w="557" w:type="dxa"/>
            <w:vMerge/>
            <w:vAlign w:val="center"/>
            <w:hideMark/>
          </w:tcPr>
          <w:p w14:paraId="24CCD0B7"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06FB13A"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7EEF97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5E59D6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4D366D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D1CD5FE"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59FF208" w14:textId="77777777" w:rsidTr="00B92D42">
        <w:trPr>
          <w:trHeight w:val="408"/>
        </w:trPr>
        <w:tc>
          <w:tcPr>
            <w:tcW w:w="557" w:type="dxa"/>
            <w:vMerge w:val="restart"/>
            <w:shd w:val="clear" w:color="000000" w:fill="FFFFFF"/>
            <w:vAlign w:val="center"/>
            <w:hideMark/>
          </w:tcPr>
          <w:p w14:paraId="6DF0B33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167</w:t>
            </w:r>
          </w:p>
        </w:tc>
        <w:tc>
          <w:tcPr>
            <w:tcW w:w="5534" w:type="dxa"/>
            <w:vMerge w:val="restart"/>
            <w:shd w:val="clear" w:color="000000" w:fill="FFFFFF"/>
            <w:vAlign w:val="center"/>
            <w:hideMark/>
          </w:tcPr>
          <w:p w14:paraId="4617681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район,п.Липовка, ул. Константинова, д.35</w:t>
            </w:r>
          </w:p>
        </w:tc>
        <w:tc>
          <w:tcPr>
            <w:tcW w:w="850" w:type="dxa"/>
            <w:vMerge w:val="restart"/>
            <w:shd w:val="clear" w:color="000000" w:fill="FFFFFF"/>
            <w:noWrap/>
            <w:vAlign w:val="center"/>
            <w:hideMark/>
          </w:tcPr>
          <w:p w14:paraId="0B004B6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2558EE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FBFC72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B4811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FA9C6DD" w14:textId="77777777" w:rsidTr="00B92D42">
        <w:trPr>
          <w:trHeight w:val="408"/>
        </w:trPr>
        <w:tc>
          <w:tcPr>
            <w:tcW w:w="557" w:type="dxa"/>
            <w:vMerge/>
            <w:vAlign w:val="center"/>
            <w:hideMark/>
          </w:tcPr>
          <w:p w14:paraId="74150355"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52DB954"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62BC99F"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78E2A72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A32C36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87F3097"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3B63A39" w14:textId="77777777" w:rsidTr="00B92D42">
        <w:trPr>
          <w:trHeight w:val="408"/>
        </w:trPr>
        <w:tc>
          <w:tcPr>
            <w:tcW w:w="557" w:type="dxa"/>
            <w:vMerge w:val="restart"/>
            <w:shd w:val="clear" w:color="000000" w:fill="FFFFFF"/>
            <w:vAlign w:val="center"/>
            <w:hideMark/>
          </w:tcPr>
          <w:p w14:paraId="7F3EB9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168</w:t>
            </w:r>
          </w:p>
        </w:tc>
        <w:tc>
          <w:tcPr>
            <w:tcW w:w="5534" w:type="dxa"/>
            <w:vMerge w:val="restart"/>
            <w:shd w:val="clear" w:color="000000" w:fill="FFFFFF"/>
            <w:vAlign w:val="center"/>
            <w:hideMark/>
          </w:tcPr>
          <w:p w14:paraId="244F99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район,п.Липовка, ул. Заводская, д.5</w:t>
            </w:r>
          </w:p>
        </w:tc>
        <w:tc>
          <w:tcPr>
            <w:tcW w:w="850" w:type="dxa"/>
            <w:vMerge w:val="restart"/>
            <w:shd w:val="clear" w:color="000000" w:fill="FFFFFF"/>
            <w:noWrap/>
            <w:vAlign w:val="center"/>
            <w:hideMark/>
          </w:tcPr>
          <w:p w14:paraId="1CAE43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646B50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3F1DB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08FBE0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9D68F36" w14:textId="77777777" w:rsidTr="00B92D42">
        <w:trPr>
          <w:trHeight w:val="408"/>
        </w:trPr>
        <w:tc>
          <w:tcPr>
            <w:tcW w:w="557" w:type="dxa"/>
            <w:vMerge/>
            <w:vAlign w:val="center"/>
            <w:hideMark/>
          </w:tcPr>
          <w:p w14:paraId="30E4A215"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E2ABF64"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8FD4F45"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08D6F22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914346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72A5D41"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1B157DC" w14:textId="77777777" w:rsidTr="00B92D42">
        <w:trPr>
          <w:trHeight w:val="408"/>
        </w:trPr>
        <w:tc>
          <w:tcPr>
            <w:tcW w:w="557" w:type="dxa"/>
            <w:vMerge w:val="restart"/>
            <w:shd w:val="clear" w:color="000000" w:fill="FFFFFF"/>
            <w:vAlign w:val="center"/>
            <w:hideMark/>
          </w:tcPr>
          <w:p w14:paraId="6740FB0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169</w:t>
            </w:r>
          </w:p>
        </w:tc>
        <w:tc>
          <w:tcPr>
            <w:tcW w:w="5534" w:type="dxa"/>
            <w:vMerge w:val="restart"/>
            <w:shd w:val="clear" w:color="000000" w:fill="FFFFFF"/>
            <w:vAlign w:val="center"/>
            <w:hideMark/>
          </w:tcPr>
          <w:p w14:paraId="42EA67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 Школьная, д.1 (МБОУ "Малокармалинская СОШ)</w:t>
            </w:r>
          </w:p>
        </w:tc>
        <w:tc>
          <w:tcPr>
            <w:tcW w:w="850" w:type="dxa"/>
            <w:vMerge w:val="restart"/>
            <w:shd w:val="clear" w:color="000000" w:fill="FFFFFF"/>
            <w:noWrap/>
            <w:vAlign w:val="center"/>
            <w:hideMark/>
          </w:tcPr>
          <w:p w14:paraId="3587CED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361666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14771F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38F80C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BBB3835" w14:textId="77777777" w:rsidTr="00B92D42">
        <w:trPr>
          <w:trHeight w:val="408"/>
        </w:trPr>
        <w:tc>
          <w:tcPr>
            <w:tcW w:w="557" w:type="dxa"/>
            <w:vMerge/>
            <w:vAlign w:val="center"/>
            <w:hideMark/>
          </w:tcPr>
          <w:p w14:paraId="5B845B27"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FA9C4E6"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EF3B4AD"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66713E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B739AE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D0B424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1501D77" w14:textId="77777777" w:rsidTr="00B92D42">
        <w:trPr>
          <w:trHeight w:val="408"/>
        </w:trPr>
        <w:tc>
          <w:tcPr>
            <w:tcW w:w="557" w:type="dxa"/>
            <w:vMerge w:val="restart"/>
            <w:shd w:val="clear" w:color="000000" w:fill="FFFFFF"/>
            <w:vAlign w:val="center"/>
            <w:hideMark/>
          </w:tcPr>
          <w:p w14:paraId="5868466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170</w:t>
            </w:r>
          </w:p>
        </w:tc>
        <w:tc>
          <w:tcPr>
            <w:tcW w:w="5534" w:type="dxa"/>
            <w:vMerge w:val="restart"/>
            <w:shd w:val="clear" w:color="000000" w:fill="FFFFFF"/>
            <w:vAlign w:val="center"/>
            <w:hideMark/>
          </w:tcPr>
          <w:p w14:paraId="336104A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район,с.МалыеКармалы, ул. Евсевьева, д.37а (ИП Копеев Ю.П.)</w:t>
            </w:r>
          </w:p>
        </w:tc>
        <w:tc>
          <w:tcPr>
            <w:tcW w:w="850" w:type="dxa"/>
            <w:vMerge w:val="restart"/>
            <w:shd w:val="clear" w:color="000000" w:fill="FFFFFF"/>
            <w:noWrap/>
            <w:vAlign w:val="center"/>
            <w:hideMark/>
          </w:tcPr>
          <w:p w14:paraId="2BFB64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665D0E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1AFC7C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vMerge w:val="restart"/>
            <w:shd w:val="clear" w:color="000000" w:fill="FFFFFF"/>
            <w:noWrap/>
            <w:vAlign w:val="center"/>
            <w:hideMark/>
          </w:tcPr>
          <w:p w14:paraId="6340D9E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CDAE69A" w14:textId="77777777" w:rsidTr="00B92D42">
        <w:trPr>
          <w:trHeight w:val="408"/>
        </w:trPr>
        <w:tc>
          <w:tcPr>
            <w:tcW w:w="557" w:type="dxa"/>
            <w:vMerge/>
            <w:vAlign w:val="center"/>
            <w:hideMark/>
          </w:tcPr>
          <w:p w14:paraId="69873B24"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03F4B6EA"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E19D286"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FAE3C4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A4AD18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354CCD6"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7ECF210" w14:textId="77777777" w:rsidTr="00B92D42">
        <w:trPr>
          <w:trHeight w:val="408"/>
        </w:trPr>
        <w:tc>
          <w:tcPr>
            <w:tcW w:w="557" w:type="dxa"/>
            <w:vMerge w:val="restart"/>
            <w:shd w:val="clear" w:color="000000" w:fill="FFFFFF"/>
            <w:vAlign w:val="center"/>
            <w:hideMark/>
          </w:tcPr>
          <w:p w14:paraId="64CD6F5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171</w:t>
            </w:r>
          </w:p>
        </w:tc>
        <w:tc>
          <w:tcPr>
            <w:tcW w:w="5534" w:type="dxa"/>
            <w:vMerge w:val="restart"/>
            <w:shd w:val="clear" w:color="000000" w:fill="FFFFFF"/>
            <w:vAlign w:val="center"/>
            <w:hideMark/>
          </w:tcPr>
          <w:p w14:paraId="383575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Малиновка,ул. Лесная, д.26 (ООО "Агрофирма "Заря")</w:t>
            </w:r>
          </w:p>
        </w:tc>
        <w:tc>
          <w:tcPr>
            <w:tcW w:w="850" w:type="dxa"/>
            <w:vMerge w:val="restart"/>
            <w:shd w:val="clear" w:color="000000" w:fill="FFFFFF"/>
            <w:noWrap/>
            <w:vAlign w:val="center"/>
            <w:hideMark/>
          </w:tcPr>
          <w:p w14:paraId="75DC78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2614ACD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023895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vMerge w:val="restart"/>
            <w:shd w:val="clear" w:color="000000" w:fill="FFFFFF"/>
            <w:noWrap/>
            <w:vAlign w:val="center"/>
            <w:hideMark/>
          </w:tcPr>
          <w:p w14:paraId="4FD3875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22DC609" w14:textId="77777777" w:rsidTr="00B92D42">
        <w:trPr>
          <w:trHeight w:val="408"/>
        </w:trPr>
        <w:tc>
          <w:tcPr>
            <w:tcW w:w="557" w:type="dxa"/>
            <w:vMerge/>
            <w:vAlign w:val="center"/>
            <w:hideMark/>
          </w:tcPr>
          <w:p w14:paraId="580F5A6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00D14B0"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0DF7EE6"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49142B06"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5C36D8F"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54EBB66"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C7D2784" w14:textId="77777777" w:rsidTr="00B92D42">
        <w:trPr>
          <w:trHeight w:val="408"/>
        </w:trPr>
        <w:tc>
          <w:tcPr>
            <w:tcW w:w="557" w:type="dxa"/>
            <w:vMerge w:val="restart"/>
            <w:shd w:val="clear" w:color="000000" w:fill="FFFFFF"/>
            <w:vAlign w:val="center"/>
            <w:hideMark/>
          </w:tcPr>
          <w:p w14:paraId="71131A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172</w:t>
            </w:r>
          </w:p>
        </w:tc>
        <w:tc>
          <w:tcPr>
            <w:tcW w:w="5534" w:type="dxa"/>
            <w:vMerge w:val="restart"/>
            <w:shd w:val="clear" w:color="000000" w:fill="FFFFFF"/>
            <w:vAlign w:val="center"/>
            <w:hideMark/>
          </w:tcPr>
          <w:p w14:paraId="04E74C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район,д.Кубня, ул. Садовая, д.18 (ИП Копеев Ю.П.)</w:t>
            </w:r>
          </w:p>
        </w:tc>
        <w:tc>
          <w:tcPr>
            <w:tcW w:w="850" w:type="dxa"/>
            <w:vMerge w:val="restart"/>
            <w:shd w:val="clear" w:color="000000" w:fill="FFFFFF"/>
            <w:noWrap/>
            <w:vAlign w:val="center"/>
            <w:hideMark/>
          </w:tcPr>
          <w:p w14:paraId="386DFDB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6EAA8EE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2038E3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vMerge w:val="restart"/>
            <w:shd w:val="clear" w:color="000000" w:fill="FFFFFF"/>
            <w:noWrap/>
            <w:vAlign w:val="center"/>
            <w:hideMark/>
          </w:tcPr>
          <w:p w14:paraId="4176A6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F635112" w14:textId="77777777" w:rsidTr="00B92D42">
        <w:trPr>
          <w:trHeight w:val="408"/>
        </w:trPr>
        <w:tc>
          <w:tcPr>
            <w:tcW w:w="557" w:type="dxa"/>
            <w:vMerge/>
            <w:vAlign w:val="center"/>
            <w:hideMark/>
          </w:tcPr>
          <w:p w14:paraId="0861BD83"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8AFF3CD"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128D592"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695EA3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0468E2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DC85B86"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90B6407" w14:textId="77777777" w:rsidTr="00B92D42">
        <w:trPr>
          <w:trHeight w:val="20"/>
        </w:trPr>
        <w:tc>
          <w:tcPr>
            <w:tcW w:w="9634" w:type="dxa"/>
            <w:gridSpan w:val="6"/>
            <w:shd w:val="clear" w:color="000000" w:fill="FFFFFF"/>
            <w:noWrap/>
            <w:vAlign w:val="center"/>
            <w:hideMark/>
          </w:tcPr>
          <w:p w14:paraId="502A20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Новочурашевское сельское поселение</w:t>
            </w:r>
          </w:p>
        </w:tc>
      </w:tr>
      <w:tr w:rsidR="00966879" w:rsidRPr="00A956ED" w14:paraId="551A0B9B" w14:textId="77777777" w:rsidTr="00B92D42">
        <w:trPr>
          <w:trHeight w:val="20"/>
        </w:trPr>
        <w:tc>
          <w:tcPr>
            <w:tcW w:w="557" w:type="dxa"/>
            <w:shd w:val="clear" w:color="000000" w:fill="FFFFFF"/>
            <w:vAlign w:val="center"/>
            <w:hideMark/>
          </w:tcPr>
          <w:p w14:paraId="55094FA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173</w:t>
            </w:r>
          </w:p>
        </w:tc>
        <w:tc>
          <w:tcPr>
            <w:tcW w:w="5534" w:type="dxa"/>
            <w:shd w:val="clear" w:color="000000" w:fill="FFFFFF"/>
            <w:vAlign w:val="center"/>
            <w:hideMark/>
          </w:tcPr>
          <w:p w14:paraId="6141EE8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Чернореченская, д.17</w:t>
            </w:r>
          </w:p>
        </w:tc>
        <w:tc>
          <w:tcPr>
            <w:tcW w:w="850" w:type="dxa"/>
            <w:shd w:val="clear" w:color="000000" w:fill="FFFFFF"/>
            <w:noWrap/>
            <w:vAlign w:val="center"/>
            <w:hideMark/>
          </w:tcPr>
          <w:p w14:paraId="396936C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1466E9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B09538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3FD533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2EBC594" w14:textId="77777777" w:rsidTr="00B92D42">
        <w:trPr>
          <w:trHeight w:val="20"/>
        </w:trPr>
        <w:tc>
          <w:tcPr>
            <w:tcW w:w="557" w:type="dxa"/>
            <w:shd w:val="clear" w:color="000000" w:fill="FFFFFF"/>
            <w:vAlign w:val="center"/>
            <w:hideMark/>
          </w:tcPr>
          <w:p w14:paraId="633C1A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174</w:t>
            </w:r>
          </w:p>
        </w:tc>
        <w:tc>
          <w:tcPr>
            <w:tcW w:w="5534" w:type="dxa"/>
            <w:shd w:val="clear" w:color="000000" w:fill="FFFFFF"/>
            <w:vAlign w:val="center"/>
            <w:hideMark/>
          </w:tcPr>
          <w:p w14:paraId="13D6DD8C" w14:textId="77B8E28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Лесная, д.20</w:t>
            </w:r>
          </w:p>
        </w:tc>
        <w:tc>
          <w:tcPr>
            <w:tcW w:w="850" w:type="dxa"/>
            <w:shd w:val="clear" w:color="000000" w:fill="FFFFFF"/>
            <w:noWrap/>
            <w:vAlign w:val="center"/>
            <w:hideMark/>
          </w:tcPr>
          <w:p w14:paraId="34FE00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F709F9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EA85B9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4BCFB9D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C5B25D9" w14:textId="77777777" w:rsidTr="00B92D42">
        <w:trPr>
          <w:trHeight w:val="20"/>
        </w:trPr>
        <w:tc>
          <w:tcPr>
            <w:tcW w:w="557" w:type="dxa"/>
            <w:shd w:val="clear" w:color="000000" w:fill="FFFFFF"/>
            <w:vAlign w:val="center"/>
            <w:hideMark/>
          </w:tcPr>
          <w:p w14:paraId="2A07770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175</w:t>
            </w:r>
          </w:p>
        </w:tc>
        <w:tc>
          <w:tcPr>
            <w:tcW w:w="5534" w:type="dxa"/>
            <w:shd w:val="clear" w:color="000000" w:fill="FFFFFF"/>
            <w:vAlign w:val="center"/>
            <w:hideMark/>
          </w:tcPr>
          <w:p w14:paraId="7B6E7DEB" w14:textId="0AD80CE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Первомайская, д.13</w:t>
            </w:r>
          </w:p>
        </w:tc>
        <w:tc>
          <w:tcPr>
            <w:tcW w:w="850" w:type="dxa"/>
            <w:shd w:val="clear" w:color="000000" w:fill="FFFFFF"/>
            <w:noWrap/>
            <w:vAlign w:val="center"/>
            <w:hideMark/>
          </w:tcPr>
          <w:p w14:paraId="58E1958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61336C1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CC6595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305F28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199514A" w14:textId="77777777" w:rsidTr="00B92D42">
        <w:trPr>
          <w:trHeight w:val="20"/>
        </w:trPr>
        <w:tc>
          <w:tcPr>
            <w:tcW w:w="557" w:type="dxa"/>
            <w:shd w:val="clear" w:color="000000" w:fill="FFFFFF"/>
            <w:vAlign w:val="center"/>
            <w:hideMark/>
          </w:tcPr>
          <w:p w14:paraId="0FC7CFE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176</w:t>
            </w:r>
          </w:p>
        </w:tc>
        <w:tc>
          <w:tcPr>
            <w:tcW w:w="5534" w:type="dxa"/>
            <w:shd w:val="clear" w:color="000000" w:fill="FFFFFF"/>
            <w:vAlign w:val="center"/>
            <w:hideMark/>
          </w:tcPr>
          <w:p w14:paraId="7F7F6AC4" w14:textId="1D7386B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Яргаева, д.16</w:t>
            </w:r>
          </w:p>
        </w:tc>
        <w:tc>
          <w:tcPr>
            <w:tcW w:w="850" w:type="dxa"/>
            <w:shd w:val="clear" w:color="000000" w:fill="FFFFFF"/>
            <w:noWrap/>
            <w:vAlign w:val="center"/>
            <w:hideMark/>
          </w:tcPr>
          <w:p w14:paraId="562FD49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3FB9A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665943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1F44FF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09635C8" w14:textId="77777777" w:rsidTr="00B92D42">
        <w:trPr>
          <w:trHeight w:val="20"/>
        </w:trPr>
        <w:tc>
          <w:tcPr>
            <w:tcW w:w="557" w:type="dxa"/>
            <w:shd w:val="clear" w:color="000000" w:fill="FFFFFF"/>
            <w:vAlign w:val="center"/>
            <w:hideMark/>
          </w:tcPr>
          <w:p w14:paraId="41D0311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177</w:t>
            </w:r>
          </w:p>
        </w:tc>
        <w:tc>
          <w:tcPr>
            <w:tcW w:w="5534" w:type="dxa"/>
            <w:shd w:val="clear" w:color="000000" w:fill="FFFFFF"/>
            <w:vAlign w:val="center"/>
            <w:hideMark/>
          </w:tcPr>
          <w:p w14:paraId="6AF720F4" w14:textId="7404901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Канашская, д.14</w:t>
            </w:r>
          </w:p>
        </w:tc>
        <w:tc>
          <w:tcPr>
            <w:tcW w:w="850" w:type="dxa"/>
            <w:shd w:val="clear" w:color="000000" w:fill="FFFFFF"/>
            <w:noWrap/>
            <w:vAlign w:val="center"/>
            <w:hideMark/>
          </w:tcPr>
          <w:p w14:paraId="25B8314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2647DF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E53B9A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5D073AE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4DA5489" w14:textId="77777777" w:rsidTr="00B92D42">
        <w:trPr>
          <w:trHeight w:val="20"/>
        </w:trPr>
        <w:tc>
          <w:tcPr>
            <w:tcW w:w="557" w:type="dxa"/>
            <w:shd w:val="clear" w:color="000000" w:fill="FFFFFF"/>
            <w:vAlign w:val="center"/>
            <w:hideMark/>
          </w:tcPr>
          <w:p w14:paraId="2D9A11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178</w:t>
            </w:r>
          </w:p>
        </w:tc>
        <w:tc>
          <w:tcPr>
            <w:tcW w:w="5534" w:type="dxa"/>
            <w:shd w:val="clear" w:color="000000" w:fill="FFFFFF"/>
            <w:vAlign w:val="center"/>
            <w:hideMark/>
          </w:tcPr>
          <w:p w14:paraId="0A9484B1" w14:textId="6E18D29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Ленина, д.7</w:t>
            </w:r>
          </w:p>
        </w:tc>
        <w:tc>
          <w:tcPr>
            <w:tcW w:w="850" w:type="dxa"/>
            <w:shd w:val="clear" w:color="000000" w:fill="FFFFFF"/>
            <w:noWrap/>
            <w:vAlign w:val="center"/>
            <w:hideMark/>
          </w:tcPr>
          <w:p w14:paraId="7EB335D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C266F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97D157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3EAD2E2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308BB7F" w14:textId="77777777" w:rsidTr="00B92D42">
        <w:trPr>
          <w:trHeight w:val="20"/>
        </w:trPr>
        <w:tc>
          <w:tcPr>
            <w:tcW w:w="557" w:type="dxa"/>
            <w:shd w:val="clear" w:color="000000" w:fill="FFFFFF"/>
            <w:vAlign w:val="center"/>
            <w:hideMark/>
          </w:tcPr>
          <w:p w14:paraId="76E9F0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179</w:t>
            </w:r>
          </w:p>
        </w:tc>
        <w:tc>
          <w:tcPr>
            <w:tcW w:w="5534" w:type="dxa"/>
            <w:shd w:val="clear" w:color="000000" w:fill="FFFFFF"/>
            <w:vAlign w:val="center"/>
            <w:hideMark/>
          </w:tcPr>
          <w:p w14:paraId="07ACD151" w14:textId="4953DE0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НовочеЧурашево,ул. Ленина, д.15</w:t>
            </w:r>
          </w:p>
        </w:tc>
        <w:tc>
          <w:tcPr>
            <w:tcW w:w="850" w:type="dxa"/>
            <w:shd w:val="clear" w:color="000000" w:fill="FFFFFF"/>
            <w:noWrap/>
            <w:vAlign w:val="center"/>
            <w:hideMark/>
          </w:tcPr>
          <w:p w14:paraId="0BE6C9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FB9BDC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3B308D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665D4E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6FC9571" w14:textId="77777777" w:rsidTr="00B92D42">
        <w:trPr>
          <w:trHeight w:val="20"/>
        </w:trPr>
        <w:tc>
          <w:tcPr>
            <w:tcW w:w="557" w:type="dxa"/>
            <w:shd w:val="clear" w:color="000000" w:fill="FFFFFF"/>
            <w:vAlign w:val="center"/>
            <w:hideMark/>
          </w:tcPr>
          <w:p w14:paraId="610DE4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180</w:t>
            </w:r>
          </w:p>
        </w:tc>
        <w:tc>
          <w:tcPr>
            <w:tcW w:w="5534" w:type="dxa"/>
            <w:shd w:val="clear" w:color="000000" w:fill="FFFFFF"/>
            <w:vAlign w:val="center"/>
            <w:hideMark/>
          </w:tcPr>
          <w:p w14:paraId="6CFC7720" w14:textId="317946B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Ленина, д.36</w:t>
            </w:r>
          </w:p>
        </w:tc>
        <w:tc>
          <w:tcPr>
            <w:tcW w:w="850" w:type="dxa"/>
            <w:shd w:val="clear" w:color="000000" w:fill="FFFFFF"/>
            <w:noWrap/>
            <w:vAlign w:val="center"/>
            <w:hideMark/>
          </w:tcPr>
          <w:p w14:paraId="2C72EAF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FAC74D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60C6DD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45DFDC3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611911E" w14:textId="77777777" w:rsidTr="00B92D42">
        <w:trPr>
          <w:trHeight w:val="20"/>
        </w:trPr>
        <w:tc>
          <w:tcPr>
            <w:tcW w:w="557" w:type="dxa"/>
            <w:shd w:val="clear" w:color="000000" w:fill="FFFFFF"/>
            <w:vAlign w:val="center"/>
            <w:hideMark/>
          </w:tcPr>
          <w:p w14:paraId="62FDFC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181</w:t>
            </w:r>
          </w:p>
        </w:tc>
        <w:tc>
          <w:tcPr>
            <w:tcW w:w="5534" w:type="dxa"/>
            <w:shd w:val="clear" w:color="000000" w:fill="FFFFFF"/>
            <w:vAlign w:val="center"/>
            <w:hideMark/>
          </w:tcPr>
          <w:p w14:paraId="44C8A18E" w14:textId="149A158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Кирова, д.29</w:t>
            </w:r>
          </w:p>
        </w:tc>
        <w:tc>
          <w:tcPr>
            <w:tcW w:w="850" w:type="dxa"/>
            <w:shd w:val="clear" w:color="000000" w:fill="FFFFFF"/>
            <w:noWrap/>
            <w:vAlign w:val="center"/>
            <w:hideMark/>
          </w:tcPr>
          <w:p w14:paraId="5FEAAFE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96A4F2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E6AC9F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31D37A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3DBFD36" w14:textId="77777777" w:rsidTr="00B92D42">
        <w:trPr>
          <w:trHeight w:val="20"/>
        </w:trPr>
        <w:tc>
          <w:tcPr>
            <w:tcW w:w="557" w:type="dxa"/>
            <w:shd w:val="clear" w:color="000000" w:fill="FFFFFF"/>
            <w:vAlign w:val="center"/>
            <w:hideMark/>
          </w:tcPr>
          <w:p w14:paraId="5AF8F4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182</w:t>
            </w:r>
          </w:p>
        </w:tc>
        <w:tc>
          <w:tcPr>
            <w:tcW w:w="5534" w:type="dxa"/>
            <w:shd w:val="clear" w:color="000000" w:fill="FFFFFF"/>
            <w:vAlign w:val="center"/>
            <w:hideMark/>
          </w:tcPr>
          <w:p w14:paraId="1BD7326F" w14:textId="7639718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Кирова, д38</w:t>
            </w:r>
          </w:p>
        </w:tc>
        <w:tc>
          <w:tcPr>
            <w:tcW w:w="850" w:type="dxa"/>
            <w:shd w:val="clear" w:color="000000" w:fill="FFFFFF"/>
            <w:noWrap/>
            <w:vAlign w:val="center"/>
            <w:hideMark/>
          </w:tcPr>
          <w:p w14:paraId="29B685D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5A3A82A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1B3BE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37B243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1D6298C" w14:textId="77777777" w:rsidTr="00B92D42">
        <w:trPr>
          <w:trHeight w:val="20"/>
        </w:trPr>
        <w:tc>
          <w:tcPr>
            <w:tcW w:w="557" w:type="dxa"/>
            <w:shd w:val="clear" w:color="000000" w:fill="FFFFFF"/>
            <w:vAlign w:val="center"/>
            <w:hideMark/>
          </w:tcPr>
          <w:p w14:paraId="398DDF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183</w:t>
            </w:r>
          </w:p>
        </w:tc>
        <w:tc>
          <w:tcPr>
            <w:tcW w:w="5534" w:type="dxa"/>
            <w:shd w:val="clear" w:color="000000" w:fill="FFFFFF"/>
            <w:vAlign w:val="center"/>
            <w:hideMark/>
          </w:tcPr>
          <w:p w14:paraId="12CEA2FF" w14:textId="14C42CF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xml:space="preserve">Чувашская Республика, Ибресинский район,с. Новое </w:t>
            </w:r>
            <w:r w:rsidRPr="00075A68">
              <w:rPr>
                <w:rFonts w:eastAsia="Times New Roman" w:cs="Times New Roman"/>
                <w:color w:val="000000"/>
                <w:sz w:val="20"/>
                <w:szCs w:val="20"/>
                <w:lang w:eastAsia="ru-RU"/>
              </w:rPr>
              <w:lastRenderedPageBreak/>
              <w:t>Чурашево,ул. Ворошилова, д.22</w:t>
            </w:r>
          </w:p>
        </w:tc>
        <w:tc>
          <w:tcPr>
            <w:tcW w:w="850" w:type="dxa"/>
            <w:shd w:val="clear" w:color="000000" w:fill="FFFFFF"/>
            <w:noWrap/>
            <w:vAlign w:val="center"/>
            <w:hideMark/>
          </w:tcPr>
          <w:p w14:paraId="1C4FD1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2</w:t>
            </w:r>
          </w:p>
        </w:tc>
        <w:tc>
          <w:tcPr>
            <w:tcW w:w="709" w:type="dxa"/>
            <w:shd w:val="clear" w:color="000000" w:fill="FFFFFF"/>
            <w:noWrap/>
            <w:vAlign w:val="center"/>
            <w:hideMark/>
          </w:tcPr>
          <w:p w14:paraId="3D37264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7C4766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16FFADA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093C7ED" w14:textId="77777777" w:rsidTr="00B92D42">
        <w:trPr>
          <w:trHeight w:val="20"/>
        </w:trPr>
        <w:tc>
          <w:tcPr>
            <w:tcW w:w="557" w:type="dxa"/>
            <w:shd w:val="clear" w:color="000000" w:fill="FFFFFF"/>
            <w:vAlign w:val="center"/>
            <w:hideMark/>
          </w:tcPr>
          <w:p w14:paraId="30049BA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184</w:t>
            </w:r>
          </w:p>
        </w:tc>
        <w:tc>
          <w:tcPr>
            <w:tcW w:w="5534" w:type="dxa"/>
            <w:shd w:val="clear" w:color="000000" w:fill="FFFFFF"/>
            <w:vAlign w:val="center"/>
            <w:hideMark/>
          </w:tcPr>
          <w:p w14:paraId="3BD42D8F" w14:textId="44FCF3B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Ворошилова, д.42</w:t>
            </w:r>
          </w:p>
        </w:tc>
        <w:tc>
          <w:tcPr>
            <w:tcW w:w="850" w:type="dxa"/>
            <w:shd w:val="clear" w:color="000000" w:fill="FFFFFF"/>
            <w:noWrap/>
            <w:vAlign w:val="center"/>
            <w:hideMark/>
          </w:tcPr>
          <w:p w14:paraId="55E4A34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F5812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0D593D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C9686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8DBFFF2" w14:textId="77777777" w:rsidTr="00B92D42">
        <w:trPr>
          <w:trHeight w:val="20"/>
        </w:trPr>
        <w:tc>
          <w:tcPr>
            <w:tcW w:w="557" w:type="dxa"/>
            <w:shd w:val="clear" w:color="000000" w:fill="FFFFFF"/>
            <w:vAlign w:val="center"/>
            <w:hideMark/>
          </w:tcPr>
          <w:p w14:paraId="3069A11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185</w:t>
            </w:r>
          </w:p>
        </w:tc>
        <w:tc>
          <w:tcPr>
            <w:tcW w:w="5534" w:type="dxa"/>
            <w:shd w:val="clear" w:color="000000" w:fill="FFFFFF"/>
            <w:vAlign w:val="center"/>
            <w:hideMark/>
          </w:tcPr>
          <w:p w14:paraId="5F54FE70" w14:textId="371D947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Ворошилова, д.86</w:t>
            </w:r>
          </w:p>
        </w:tc>
        <w:tc>
          <w:tcPr>
            <w:tcW w:w="850" w:type="dxa"/>
            <w:shd w:val="clear" w:color="000000" w:fill="FFFFFF"/>
            <w:noWrap/>
            <w:vAlign w:val="center"/>
            <w:hideMark/>
          </w:tcPr>
          <w:p w14:paraId="5AB1F2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77BC22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79774E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586C2A2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E253E19" w14:textId="77777777" w:rsidTr="00B92D42">
        <w:trPr>
          <w:trHeight w:val="20"/>
        </w:trPr>
        <w:tc>
          <w:tcPr>
            <w:tcW w:w="557" w:type="dxa"/>
            <w:shd w:val="clear" w:color="000000" w:fill="FFFFFF"/>
            <w:vAlign w:val="center"/>
            <w:hideMark/>
          </w:tcPr>
          <w:p w14:paraId="5AF6E2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186</w:t>
            </w:r>
          </w:p>
        </w:tc>
        <w:tc>
          <w:tcPr>
            <w:tcW w:w="5534" w:type="dxa"/>
            <w:shd w:val="clear" w:color="000000" w:fill="FFFFFF"/>
            <w:vAlign w:val="center"/>
            <w:hideMark/>
          </w:tcPr>
          <w:p w14:paraId="4C6F22AF" w14:textId="04D621F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Космонавта Николаева А.Г., д.13</w:t>
            </w:r>
          </w:p>
        </w:tc>
        <w:tc>
          <w:tcPr>
            <w:tcW w:w="850" w:type="dxa"/>
            <w:shd w:val="clear" w:color="000000" w:fill="FFFFFF"/>
            <w:noWrap/>
            <w:vAlign w:val="center"/>
            <w:hideMark/>
          </w:tcPr>
          <w:p w14:paraId="5E9269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1E3F40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115CAE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C1593E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ECE666B" w14:textId="77777777" w:rsidTr="00B92D42">
        <w:trPr>
          <w:trHeight w:val="20"/>
        </w:trPr>
        <w:tc>
          <w:tcPr>
            <w:tcW w:w="557" w:type="dxa"/>
            <w:shd w:val="clear" w:color="000000" w:fill="FFFFFF"/>
            <w:vAlign w:val="center"/>
            <w:hideMark/>
          </w:tcPr>
          <w:p w14:paraId="35CC0F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187</w:t>
            </w:r>
          </w:p>
        </w:tc>
        <w:tc>
          <w:tcPr>
            <w:tcW w:w="5534" w:type="dxa"/>
            <w:shd w:val="clear" w:color="000000" w:fill="FFFFFF"/>
            <w:vAlign w:val="center"/>
            <w:hideMark/>
          </w:tcPr>
          <w:p w14:paraId="7078102D" w14:textId="25E15D5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Космонавта Николаева А.Г., д.35</w:t>
            </w:r>
          </w:p>
        </w:tc>
        <w:tc>
          <w:tcPr>
            <w:tcW w:w="850" w:type="dxa"/>
            <w:shd w:val="clear" w:color="000000" w:fill="FFFFFF"/>
            <w:noWrap/>
            <w:vAlign w:val="center"/>
            <w:hideMark/>
          </w:tcPr>
          <w:p w14:paraId="491170C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D215C6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3E21B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544E9F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1DD90AF" w14:textId="77777777" w:rsidTr="00B92D42">
        <w:trPr>
          <w:trHeight w:val="20"/>
        </w:trPr>
        <w:tc>
          <w:tcPr>
            <w:tcW w:w="557" w:type="dxa"/>
            <w:shd w:val="clear" w:color="000000" w:fill="FFFFFF"/>
            <w:vAlign w:val="center"/>
            <w:hideMark/>
          </w:tcPr>
          <w:p w14:paraId="2F3C0C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188</w:t>
            </w:r>
          </w:p>
        </w:tc>
        <w:tc>
          <w:tcPr>
            <w:tcW w:w="5534" w:type="dxa"/>
            <w:shd w:val="clear" w:color="000000" w:fill="FFFFFF"/>
            <w:vAlign w:val="center"/>
            <w:hideMark/>
          </w:tcPr>
          <w:p w14:paraId="2DB8B7D0" w14:textId="51C79CD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Новое Чурашево,ул. Молодежная, д.1</w:t>
            </w:r>
          </w:p>
        </w:tc>
        <w:tc>
          <w:tcPr>
            <w:tcW w:w="850" w:type="dxa"/>
            <w:shd w:val="clear" w:color="000000" w:fill="FFFFFF"/>
            <w:noWrap/>
            <w:vAlign w:val="center"/>
            <w:hideMark/>
          </w:tcPr>
          <w:p w14:paraId="22705F3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C015A6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AF52B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5A866BC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12AE8CA" w14:textId="77777777" w:rsidTr="00B92D42">
        <w:trPr>
          <w:trHeight w:val="20"/>
        </w:trPr>
        <w:tc>
          <w:tcPr>
            <w:tcW w:w="557" w:type="dxa"/>
            <w:shd w:val="clear" w:color="000000" w:fill="FFFFFF"/>
            <w:vAlign w:val="center"/>
            <w:hideMark/>
          </w:tcPr>
          <w:p w14:paraId="2C0427C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189</w:t>
            </w:r>
          </w:p>
        </w:tc>
        <w:tc>
          <w:tcPr>
            <w:tcW w:w="5534" w:type="dxa"/>
            <w:shd w:val="clear" w:color="000000" w:fill="FFFFFF"/>
            <w:vAlign w:val="center"/>
            <w:hideMark/>
          </w:tcPr>
          <w:p w14:paraId="36769220" w14:textId="71D7C43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Сирикли ул.Ленина, д.42</w:t>
            </w:r>
          </w:p>
        </w:tc>
        <w:tc>
          <w:tcPr>
            <w:tcW w:w="850" w:type="dxa"/>
            <w:shd w:val="clear" w:color="000000" w:fill="FFFFFF"/>
            <w:noWrap/>
            <w:vAlign w:val="center"/>
            <w:hideMark/>
          </w:tcPr>
          <w:p w14:paraId="7DD0B3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A75139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87C71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908DA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F20AF7D" w14:textId="77777777" w:rsidTr="00B92D42">
        <w:trPr>
          <w:trHeight w:val="20"/>
        </w:trPr>
        <w:tc>
          <w:tcPr>
            <w:tcW w:w="557" w:type="dxa"/>
            <w:shd w:val="clear" w:color="000000" w:fill="FFFFFF"/>
            <w:vAlign w:val="center"/>
            <w:hideMark/>
          </w:tcPr>
          <w:p w14:paraId="163179C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190</w:t>
            </w:r>
          </w:p>
        </w:tc>
        <w:tc>
          <w:tcPr>
            <w:tcW w:w="5534" w:type="dxa"/>
            <w:shd w:val="clear" w:color="000000" w:fill="FFFFFF"/>
            <w:vAlign w:val="center"/>
            <w:hideMark/>
          </w:tcPr>
          <w:p w14:paraId="031AA763" w14:textId="7D8F0DA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д.Сирикли, ул.Луговая, д.56</w:t>
            </w:r>
          </w:p>
        </w:tc>
        <w:tc>
          <w:tcPr>
            <w:tcW w:w="850" w:type="dxa"/>
            <w:shd w:val="clear" w:color="000000" w:fill="FFFFFF"/>
            <w:noWrap/>
            <w:vAlign w:val="center"/>
            <w:hideMark/>
          </w:tcPr>
          <w:p w14:paraId="3094226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DF7E3E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9EE8D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7FC881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EA87DAB" w14:textId="77777777" w:rsidTr="00B92D42">
        <w:trPr>
          <w:trHeight w:val="20"/>
        </w:trPr>
        <w:tc>
          <w:tcPr>
            <w:tcW w:w="557" w:type="dxa"/>
            <w:shd w:val="clear" w:color="000000" w:fill="FFFFFF"/>
            <w:vAlign w:val="center"/>
            <w:hideMark/>
          </w:tcPr>
          <w:p w14:paraId="33F9383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191</w:t>
            </w:r>
          </w:p>
        </w:tc>
        <w:tc>
          <w:tcPr>
            <w:tcW w:w="5534" w:type="dxa"/>
            <w:shd w:val="clear" w:color="000000" w:fill="FFFFFF"/>
            <w:vAlign w:val="center"/>
            <w:hideMark/>
          </w:tcPr>
          <w:p w14:paraId="7AEE355F" w14:textId="740AB46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д.Сирикли, ул.Ленина, д.14</w:t>
            </w:r>
          </w:p>
        </w:tc>
        <w:tc>
          <w:tcPr>
            <w:tcW w:w="850" w:type="dxa"/>
            <w:shd w:val="clear" w:color="000000" w:fill="FFFFFF"/>
            <w:noWrap/>
            <w:vAlign w:val="center"/>
            <w:hideMark/>
          </w:tcPr>
          <w:p w14:paraId="1F8281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6CBBC03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9C8DC4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9B7B7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FFA631E" w14:textId="77777777" w:rsidTr="00B92D42">
        <w:trPr>
          <w:trHeight w:val="20"/>
        </w:trPr>
        <w:tc>
          <w:tcPr>
            <w:tcW w:w="557" w:type="dxa"/>
            <w:shd w:val="clear" w:color="000000" w:fill="FFFFFF"/>
            <w:vAlign w:val="center"/>
            <w:hideMark/>
          </w:tcPr>
          <w:p w14:paraId="60E9D7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192</w:t>
            </w:r>
          </w:p>
        </w:tc>
        <w:tc>
          <w:tcPr>
            <w:tcW w:w="5534" w:type="dxa"/>
            <w:shd w:val="clear" w:color="000000" w:fill="FFFFFF"/>
            <w:vAlign w:val="center"/>
            <w:hideMark/>
          </w:tcPr>
          <w:p w14:paraId="06059C71" w14:textId="59B6AD7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д.Савка, ул. Ленина, при въезде в деревню</w:t>
            </w:r>
          </w:p>
        </w:tc>
        <w:tc>
          <w:tcPr>
            <w:tcW w:w="850" w:type="dxa"/>
            <w:shd w:val="clear" w:color="000000" w:fill="FFFFFF"/>
            <w:noWrap/>
            <w:vAlign w:val="center"/>
            <w:hideMark/>
          </w:tcPr>
          <w:p w14:paraId="204F526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1E19DB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119622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5D886C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E06524E" w14:textId="77777777" w:rsidTr="00B92D42">
        <w:trPr>
          <w:trHeight w:val="20"/>
        </w:trPr>
        <w:tc>
          <w:tcPr>
            <w:tcW w:w="557" w:type="dxa"/>
            <w:shd w:val="clear" w:color="000000" w:fill="FFFFFF"/>
            <w:vAlign w:val="center"/>
            <w:hideMark/>
          </w:tcPr>
          <w:p w14:paraId="23B96B9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193</w:t>
            </w:r>
          </w:p>
        </w:tc>
        <w:tc>
          <w:tcPr>
            <w:tcW w:w="5534" w:type="dxa"/>
            <w:shd w:val="clear" w:color="000000" w:fill="FFFFFF"/>
            <w:vAlign w:val="center"/>
            <w:hideMark/>
          </w:tcPr>
          <w:p w14:paraId="1B62273A" w14:textId="5029083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д.Новое Климово, ул.Ленина, д.23</w:t>
            </w:r>
          </w:p>
        </w:tc>
        <w:tc>
          <w:tcPr>
            <w:tcW w:w="850" w:type="dxa"/>
            <w:shd w:val="clear" w:color="000000" w:fill="FFFFFF"/>
            <w:noWrap/>
            <w:vAlign w:val="center"/>
            <w:hideMark/>
          </w:tcPr>
          <w:p w14:paraId="1F87909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2EC2FD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98C684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A88CC2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A1CC911" w14:textId="77777777" w:rsidTr="00B92D42">
        <w:trPr>
          <w:trHeight w:val="20"/>
        </w:trPr>
        <w:tc>
          <w:tcPr>
            <w:tcW w:w="557" w:type="dxa"/>
            <w:shd w:val="clear" w:color="000000" w:fill="FFFFFF"/>
            <w:vAlign w:val="center"/>
            <w:hideMark/>
          </w:tcPr>
          <w:p w14:paraId="43904F1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194</w:t>
            </w:r>
          </w:p>
        </w:tc>
        <w:tc>
          <w:tcPr>
            <w:tcW w:w="5534" w:type="dxa"/>
            <w:shd w:val="clear" w:color="000000" w:fill="FFFFFF"/>
            <w:vAlign w:val="center"/>
            <w:hideMark/>
          </w:tcPr>
          <w:p w14:paraId="12369CD1" w14:textId="512E08D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с.Новое Чурашево (кладбище)</w:t>
            </w:r>
          </w:p>
        </w:tc>
        <w:tc>
          <w:tcPr>
            <w:tcW w:w="850" w:type="dxa"/>
            <w:shd w:val="clear" w:color="000000" w:fill="FFFFFF"/>
            <w:noWrap/>
            <w:vAlign w:val="center"/>
            <w:hideMark/>
          </w:tcPr>
          <w:p w14:paraId="542ABC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693BA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C6DED5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503729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0AFDD0C" w14:textId="77777777" w:rsidTr="00B92D42">
        <w:trPr>
          <w:trHeight w:val="20"/>
        </w:trPr>
        <w:tc>
          <w:tcPr>
            <w:tcW w:w="557" w:type="dxa"/>
            <w:shd w:val="clear" w:color="000000" w:fill="FFFFFF"/>
            <w:vAlign w:val="center"/>
            <w:hideMark/>
          </w:tcPr>
          <w:p w14:paraId="4D5A76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195</w:t>
            </w:r>
          </w:p>
        </w:tc>
        <w:tc>
          <w:tcPr>
            <w:tcW w:w="5534" w:type="dxa"/>
            <w:shd w:val="clear" w:color="000000" w:fill="FFFFFF"/>
            <w:vAlign w:val="center"/>
            <w:hideMark/>
          </w:tcPr>
          <w:p w14:paraId="227D3678" w14:textId="6E16038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д.Сирикли (кладбище)</w:t>
            </w:r>
          </w:p>
        </w:tc>
        <w:tc>
          <w:tcPr>
            <w:tcW w:w="850" w:type="dxa"/>
            <w:shd w:val="clear" w:color="000000" w:fill="FFFFFF"/>
            <w:noWrap/>
            <w:vAlign w:val="center"/>
            <w:hideMark/>
          </w:tcPr>
          <w:p w14:paraId="389F66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562811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A34290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1E17B1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83375F7" w14:textId="77777777" w:rsidTr="00B92D42">
        <w:trPr>
          <w:trHeight w:val="20"/>
        </w:trPr>
        <w:tc>
          <w:tcPr>
            <w:tcW w:w="557" w:type="dxa"/>
            <w:shd w:val="clear" w:color="000000" w:fill="FFFFFF"/>
            <w:vAlign w:val="center"/>
            <w:hideMark/>
          </w:tcPr>
          <w:p w14:paraId="05BFE33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196</w:t>
            </w:r>
          </w:p>
        </w:tc>
        <w:tc>
          <w:tcPr>
            <w:tcW w:w="5534" w:type="dxa"/>
            <w:shd w:val="clear" w:color="000000" w:fill="FFFFFF"/>
            <w:vAlign w:val="center"/>
            <w:hideMark/>
          </w:tcPr>
          <w:p w14:paraId="2D7C5DE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 Новое Чурашево, ул. Ленина, д.38, ООО "ВПП"</w:t>
            </w:r>
          </w:p>
        </w:tc>
        <w:tc>
          <w:tcPr>
            <w:tcW w:w="850" w:type="dxa"/>
            <w:shd w:val="clear" w:color="000000" w:fill="FFFFFF"/>
            <w:noWrap/>
            <w:vAlign w:val="center"/>
            <w:hideMark/>
          </w:tcPr>
          <w:p w14:paraId="172AD4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10</w:t>
            </w:r>
          </w:p>
        </w:tc>
        <w:tc>
          <w:tcPr>
            <w:tcW w:w="709" w:type="dxa"/>
            <w:shd w:val="clear" w:color="000000" w:fill="FFFFFF"/>
            <w:noWrap/>
            <w:vAlign w:val="center"/>
            <w:hideMark/>
          </w:tcPr>
          <w:p w14:paraId="61239F2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2E9D814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6B760A3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B89E766" w14:textId="77777777" w:rsidTr="00B92D42">
        <w:trPr>
          <w:trHeight w:val="20"/>
        </w:trPr>
        <w:tc>
          <w:tcPr>
            <w:tcW w:w="557" w:type="dxa"/>
            <w:shd w:val="clear" w:color="000000" w:fill="FFFFFF"/>
            <w:vAlign w:val="center"/>
            <w:hideMark/>
          </w:tcPr>
          <w:p w14:paraId="19417B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197</w:t>
            </w:r>
          </w:p>
        </w:tc>
        <w:tc>
          <w:tcPr>
            <w:tcW w:w="5534" w:type="dxa"/>
            <w:shd w:val="clear" w:color="000000" w:fill="FFFFFF"/>
            <w:vAlign w:val="center"/>
            <w:hideMark/>
          </w:tcPr>
          <w:p w14:paraId="003406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 Новое Чурашево, ул. Ленина, д.34 (МБДОУ "Новочурашевскийдс "Колосок")</w:t>
            </w:r>
          </w:p>
        </w:tc>
        <w:tc>
          <w:tcPr>
            <w:tcW w:w="850" w:type="dxa"/>
            <w:shd w:val="clear" w:color="000000" w:fill="FFFFFF"/>
            <w:noWrap/>
            <w:vAlign w:val="center"/>
            <w:hideMark/>
          </w:tcPr>
          <w:p w14:paraId="66E67EF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33A2035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96692D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shd w:val="clear" w:color="000000" w:fill="FFFFFF"/>
            <w:noWrap/>
            <w:vAlign w:val="center"/>
            <w:hideMark/>
          </w:tcPr>
          <w:p w14:paraId="1F1B4B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9A3FAF9" w14:textId="77777777" w:rsidTr="00B92D42">
        <w:trPr>
          <w:trHeight w:val="20"/>
        </w:trPr>
        <w:tc>
          <w:tcPr>
            <w:tcW w:w="557" w:type="dxa"/>
            <w:shd w:val="clear" w:color="000000" w:fill="FFFFFF"/>
            <w:vAlign w:val="center"/>
            <w:hideMark/>
          </w:tcPr>
          <w:p w14:paraId="047F248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198</w:t>
            </w:r>
          </w:p>
        </w:tc>
        <w:tc>
          <w:tcPr>
            <w:tcW w:w="5534" w:type="dxa"/>
            <w:shd w:val="clear" w:color="000000" w:fill="FFFFFF"/>
            <w:vAlign w:val="center"/>
            <w:hideMark/>
          </w:tcPr>
          <w:p w14:paraId="1CA8F4C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 Новое Чурашево, ул. Ленина, д.32 (МБОУ "Новочурашевская СОШ")</w:t>
            </w:r>
          </w:p>
        </w:tc>
        <w:tc>
          <w:tcPr>
            <w:tcW w:w="850" w:type="dxa"/>
            <w:shd w:val="clear" w:color="000000" w:fill="FFFFFF"/>
            <w:noWrap/>
            <w:vAlign w:val="center"/>
            <w:hideMark/>
          </w:tcPr>
          <w:p w14:paraId="18C471A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4349064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383DB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shd w:val="clear" w:color="000000" w:fill="FFFFFF"/>
            <w:noWrap/>
            <w:vAlign w:val="center"/>
            <w:hideMark/>
          </w:tcPr>
          <w:p w14:paraId="5478EB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4836CDB" w14:textId="77777777" w:rsidTr="00B92D42">
        <w:trPr>
          <w:trHeight w:val="20"/>
        </w:trPr>
        <w:tc>
          <w:tcPr>
            <w:tcW w:w="557" w:type="dxa"/>
            <w:shd w:val="clear" w:color="000000" w:fill="FFFFFF"/>
            <w:vAlign w:val="center"/>
            <w:hideMark/>
          </w:tcPr>
          <w:p w14:paraId="42DFD06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199</w:t>
            </w:r>
          </w:p>
        </w:tc>
        <w:tc>
          <w:tcPr>
            <w:tcW w:w="5534" w:type="dxa"/>
            <w:shd w:val="clear" w:color="000000" w:fill="FFFFFF"/>
            <w:vAlign w:val="center"/>
            <w:hideMark/>
          </w:tcPr>
          <w:p w14:paraId="1F4A4D1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 Новое Чурашево, ул. Ленина, д.28б (ИП Лаврентьева Н.И.)</w:t>
            </w:r>
          </w:p>
        </w:tc>
        <w:tc>
          <w:tcPr>
            <w:tcW w:w="850" w:type="dxa"/>
            <w:shd w:val="clear" w:color="000000" w:fill="FFFFFF"/>
            <w:noWrap/>
            <w:vAlign w:val="center"/>
            <w:hideMark/>
          </w:tcPr>
          <w:p w14:paraId="007B5C9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179CF2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7B06DE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51933BB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A638536" w14:textId="77777777" w:rsidTr="00B92D42">
        <w:trPr>
          <w:trHeight w:val="20"/>
        </w:trPr>
        <w:tc>
          <w:tcPr>
            <w:tcW w:w="557" w:type="dxa"/>
            <w:shd w:val="clear" w:color="000000" w:fill="FFFFFF"/>
            <w:vAlign w:val="center"/>
            <w:hideMark/>
          </w:tcPr>
          <w:p w14:paraId="10F3D6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200</w:t>
            </w:r>
          </w:p>
        </w:tc>
        <w:tc>
          <w:tcPr>
            <w:tcW w:w="5534" w:type="dxa"/>
            <w:shd w:val="clear" w:color="000000" w:fill="FFFFFF"/>
            <w:vAlign w:val="center"/>
            <w:hideMark/>
          </w:tcPr>
          <w:p w14:paraId="7582E26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 Новое Чурашево, ул. Ленина, д.28а (ООО "Стоматология24+)</w:t>
            </w:r>
          </w:p>
        </w:tc>
        <w:tc>
          <w:tcPr>
            <w:tcW w:w="850" w:type="dxa"/>
            <w:shd w:val="clear" w:color="000000" w:fill="FFFFFF"/>
            <w:noWrap/>
            <w:vAlign w:val="center"/>
            <w:hideMark/>
          </w:tcPr>
          <w:p w14:paraId="3935B6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5C9CE3A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09D65E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00047B1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5F7E87B" w14:textId="77777777" w:rsidTr="00B92D42">
        <w:trPr>
          <w:trHeight w:val="20"/>
        </w:trPr>
        <w:tc>
          <w:tcPr>
            <w:tcW w:w="557" w:type="dxa"/>
            <w:shd w:val="clear" w:color="000000" w:fill="FFFFFF"/>
            <w:vAlign w:val="center"/>
            <w:hideMark/>
          </w:tcPr>
          <w:p w14:paraId="56FA653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201</w:t>
            </w:r>
          </w:p>
        </w:tc>
        <w:tc>
          <w:tcPr>
            <w:tcW w:w="5534" w:type="dxa"/>
            <w:shd w:val="clear" w:color="000000" w:fill="FFFFFF"/>
            <w:vAlign w:val="center"/>
            <w:hideMark/>
          </w:tcPr>
          <w:p w14:paraId="5F0A183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 Новое Чурашево, ул. Ленина, д.24 (Колхоз "Красный Партизан")</w:t>
            </w:r>
          </w:p>
        </w:tc>
        <w:tc>
          <w:tcPr>
            <w:tcW w:w="850" w:type="dxa"/>
            <w:shd w:val="clear" w:color="000000" w:fill="FFFFFF"/>
            <w:noWrap/>
            <w:vAlign w:val="center"/>
            <w:hideMark/>
          </w:tcPr>
          <w:p w14:paraId="2150E8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802B7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B544EA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4C59834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FC2BB27" w14:textId="77777777" w:rsidTr="00B92D42">
        <w:trPr>
          <w:trHeight w:val="20"/>
        </w:trPr>
        <w:tc>
          <w:tcPr>
            <w:tcW w:w="9634" w:type="dxa"/>
            <w:gridSpan w:val="6"/>
            <w:shd w:val="clear" w:color="000000" w:fill="FFFFFF"/>
            <w:noWrap/>
            <w:vAlign w:val="center"/>
            <w:hideMark/>
          </w:tcPr>
          <w:p w14:paraId="029E772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Хормалинское сельское поселение</w:t>
            </w:r>
          </w:p>
        </w:tc>
      </w:tr>
      <w:tr w:rsidR="00966879" w:rsidRPr="00A956ED" w14:paraId="2739461C" w14:textId="77777777" w:rsidTr="00B92D42">
        <w:trPr>
          <w:trHeight w:val="20"/>
        </w:trPr>
        <w:tc>
          <w:tcPr>
            <w:tcW w:w="557" w:type="dxa"/>
            <w:shd w:val="clear" w:color="000000" w:fill="FFFFFF"/>
            <w:vAlign w:val="center"/>
            <w:hideMark/>
          </w:tcPr>
          <w:p w14:paraId="4C92A07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202</w:t>
            </w:r>
          </w:p>
        </w:tc>
        <w:tc>
          <w:tcPr>
            <w:tcW w:w="5534" w:type="dxa"/>
            <w:shd w:val="clear" w:color="000000" w:fill="FFFFFF"/>
            <w:vAlign w:val="center"/>
            <w:hideMark/>
          </w:tcPr>
          <w:p w14:paraId="30237C4E" w14:textId="5D927A0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Ленина, д. 69</w:t>
            </w:r>
          </w:p>
        </w:tc>
        <w:tc>
          <w:tcPr>
            <w:tcW w:w="850" w:type="dxa"/>
            <w:shd w:val="clear" w:color="000000" w:fill="FFFFFF"/>
            <w:noWrap/>
            <w:vAlign w:val="center"/>
            <w:hideMark/>
          </w:tcPr>
          <w:p w14:paraId="5C648C3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863BF3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5ABABB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5E8A78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6E3B5E2" w14:textId="77777777" w:rsidTr="00B92D42">
        <w:trPr>
          <w:trHeight w:val="20"/>
        </w:trPr>
        <w:tc>
          <w:tcPr>
            <w:tcW w:w="557" w:type="dxa"/>
            <w:shd w:val="clear" w:color="000000" w:fill="FFFFFF"/>
            <w:vAlign w:val="center"/>
            <w:hideMark/>
          </w:tcPr>
          <w:p w14:paraId="5B436E1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203</w:t>
            </w:r>
          </w:p>
        </w:tc>
        <w:tc>
          <w:tcPr>
            <w:tcW w:w="5534" w:type="dxa"/>
            <w:shd w:val="clear" w:color="000000" w:fill="FFFFFF"/>
            <w:vAlign w:val="center"/>
            <w:hideMark/>
          </w:tcPr>
          <w:p w14:paraId="44E38B53" w14:textId="5760680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Ленина, д. 20</w:t>
            </w:r>
          </w:p>
        </w:tc>
        <w:tc>
          <w:tcPr>
            <w:tcW w:w="850" w:type="dxa"/>
            <w:shd w:val="clear" w:color="000000" w:fill="FFFFFF"/>
            <w:noWrap/>
            <w:vAlign w:val="center"/>
            <w:hideMark/>
          </w:tcPr>
          <w:p w14:paraId="6864CB9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7DE425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47C5C7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1F48FA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17F2784" w14:textId="77777777" w:rsidTr="00B92D42">
        <w:trPr>
          <w:trHeight w:val="20"/>
        </w:trPr>
        <w:tc>
          <w:tcPr>
            <w:tcW w:w="557" w:type="dxa"/>
            <w:shd w:val="clear" w:color="000000" w:fill="FFFFFF"/>
            <w:vAlign w:val="center"/>
            <w:hideMark/>
          </w:tcPr>
          <w:p w14:paraId="68C54E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204</w:t>
            </w:r>
          </w:p>
        </w:tc>
        <w:tc>
          <w:tcPr>
            <w:tcW w:w="5534" w:type="dxa"/>
            <w:shd w:val="clear" w:color="000000" w:fill="FFFFFF"/>
            <w:vAlign w:val="center"/>
            <w:hideMark/>
          </w:tcPr>
          <w:p w14:paraId="745FB08C" w14:textId="2884070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Николаева, д. 84</w:t>
            </w:r>
          </w:p>
        </w:tc>
        <w:tc>
          <w:tcPr>
            <w:tcW w:w="850" w:type="dxa"/>
            <w:shd w:val="clear" w:color="000000" w:fill="FFFFFF"/>
            <w:noWrap/>
            <w:vAlign w:val="center"/>
            <w:hideMark/>
          </w:tcPr>
          <w:p w14:paraId="1604E7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55223D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D9DBF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47DA8B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0EA20E6" w14:textId="77777777" w:rsidTr="00B92D42">
        <w:trPr>
          <w:trHeight w:val="20"/>
        </w:trPr>
        <w:tc>
          <w:tcPr>
            <w:tcW w:w="557" w:type="dxa"/>
            <w:shd w:val="clear" w:color="000000" w:fill="FFFFFF"/>
            <w:vAlign w:val="center"/>
            <w:hideMark/>
          </w:tcPr>
          <w:p w14:paraId="461BBA6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205</w:t>
            </w:r>
          </w:p>
        </w:tc>
        <w:tc>
          <w:tcPr>
            <w:tcW w:w="5534" w:type="dxa"/>
            <w:shd w:val="clear" w:color="000000" w:fill="FFFFFF"/>
            <w:vAlign w:val="center"/>
            <w:hideMark/>
          </w:tcPr>
          <w:p w14:paraId="30CC191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Николаева, д. 35а   5</w:t>
            </w:r>
          </w:p>
        </w:tc>
        <w:tc>
          <w:tcPr>
            <w:tcW w:w="850" w:type="dxa"/>
            <w:shd w:val="clear" w:color="000000" w:fill="FFFFFF"/>
            <w:noWrap/>
            <w:vAlign w:val="center"/>
            <w:hideMark/>
          </w:tcPr>
          <w:p w14:paraId="20EBE00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13FF11E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B5E10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29998D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4D3556C" w14:textId="77777777" w:rsidTr="00B92D42">
        <w:trPr>
          <w:trHeight w:val="20"/>
        </w:trPr>
        <w:tc>
          <w:tcPr>
            <w:tcW w:w="557" w:type="dxa"/>
            <w:shd w:val="clear" w:color="000000" w:fill="FFFFFF"/>
            <w:vAlign w:val="center"/>
            <w:hideMark/>
          </w:tcPr>
          <w:p w14:paraId="70FCEB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206</w:t>
            </w:r>
          </w:p>
        </w:tc>
        <w:tc>
          <w:tcPr>
            <w:tcW w:w="5534" w:type="dxa"/>
            <w:shd w:val="clear" w:color="000000" w:fill="FFFFFF"/>
            <w:vAlign w:val="center"/>
            <w:hideMark/>
          </w:tcPr>
          <w:p w14:paraId="31EB0B31" w14:textId="6C0E3E4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Кирова, д. 27а</w:t>
            </w:r>
          </w:p>
        </w:tc>
        <w:tc>
          <w:tcPr>
            <w:tcW w:w="850" w:type="dxa"/>
            <w:shd w:val="clear" w:color="000000" w:fill="FFFFFF"/>
            <w:noWrap/>
            <w:vAlign w:val="center"/>
            <w:hideMark/>
          </w:tcPr>
          <w:p w14:paraId="211936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F51CAE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FE1E8E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8B05F0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4C50226" w14:textId="77777777" w:rsidTr="00B92D42">
        <w:trPr>
          <w:trHeight w:val="20"/>
        </w:trPr>
        <w:tc>
          <w:tcPr>
            <w:tcW w:w="557" w:type="dxa"/>
            <w:shd w:val="clear" w:color="000000" w:fill="FFFFFF"/>
            <w:vAlign w:val="center"/>
            <w:hideMark/>
          </w:tcPr>
          <w:p w14:paraId="4A80F4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207</w:t>
            </w:r>
          </w:p>
        </w:tc>
        <w:tc>
          <w:tcPr>
            <w:tcW w:w="5534" w:type="dxa"/>
            <w:shd w:val="clear" w:color="000000" w:fill="FFFFFF"/>
            <w:vAlign w:val="center"/>
            <w:hideMark/>
          </w:tcPr>
          <w:p w14:paraId="50303A99" w14:textId="7978267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Кирова, д. 62</w:t>
            </w:r>
          </w:p>
        </w:tc>
        <w:tc>
          <w:tcPr>
            <w:tcW w:w="850" w:type="dxa"/>
            <w:shd w:val="clear" w:color="000000" w:fill="FFFFFF"/>
            <w:noWrap/>
            <w:vAlign w:val="center"/>
            <w:hideMark/>
          </w:tcPr>
          <w:p w14:paraId="6544DB9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1DA932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EF5FD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3E0AF09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15BE62C" w14:textId="77777777" w:rsidTr="00B92D42">
        <w:trPr>
          <w:trHeight w:val="20"/>
        </w:trPr>
        <w:tc>
          <w:tcPr>
            <w:tcW w:w="557" w:type="dxa"/>
            <w:shd w:val="clear" w:color="000000" w:fill="FFFFFF"/>
            <w:vAlign w:val="center"/>
            <w:hideMark/>
          </w:tcPr>
          <w:p w14:paraId="64F032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208</w:t>
            </w:r>
          </w:p>
        </w:tc>
        <w:tc>
          <w:tcPr>
            <w:tcW w:w="5534" w:type="dxa"/>
            <w:shd w:val="clear" w:color="000000" w:fill="FFFFFF"/>
            <w:vAlign w:val="center"/>
            <w:hideMark/>
          </w:tcPr>
          <w:p w14:paraId="6DC13E3C" w14:textId="1168D364"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Центральная, д. 3</w:t>
            </w:r>
          </w:p>
        </w:tc>
        <w:tc>
          <w:tcPr>
            <w:tcW w:w="850" w:type="dxa"/>
            <w:shd w:val="clear" w:color="000000" w:fill="FFFFFF"/>
            <w:noWrap/>
            <w:vAlign w:val="center"/>
            <w:hideMark/>
          </w:tcPr>
          <w:p w14:paraId="297D80D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EC50B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84AB15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48210F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A41EA59" w14:textId="77777777" w:rsidTr="00B92D42">
        <w:trPr>
          <w:trHeight w:val="20"/>
        </w:trPr>
        <w:tc>
          <w:tcPr>
            <w:tcW w:w="557" w:type="dxa"/>
            <w:shd w:val="clear" w:color="000000" w:fill="FFFFFF"/>
            <w:vAlign w:val="center"/>
            <w:hideMark/>
          </w:tcPr>
          <w:p w14:paraId="4D9A12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209</w:t>
            </w:r>
          </w:p>
        </w:tc>
        <w:tc>
          <w:tcPr>
            <w:tcW w:w="5534" w:type="dxa"/>
            <w:shd w:val="clear" w:color="000000" w:fill="FFFFFF"/>
            <w:vAlign w:val="center"/>
            <w:hideMark/>
          </w:tcPr>
          <w:p w14:paraId="2ACC72BC" w14:textId="7D82584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Чкалова, д. 36</w:t>
            </w:r>
          </w:p>
        </w:tc>
        <w:tc>
          <w:tcPr>
            <w:tcW w:w="850" w:type="dxa"/>
            <w:shd w:val="clear" w:color="000000" w:fill="FFFFFF"/>
            <w:noWrap/>
            <w:vAlign w:val="center"/>
            <w:hideMark/>
          </w:tcPr>
          <w:p w14:paraId="005A6C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281405D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3300F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5E0AA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1BCBA14" w14:textId="77777777" w:rsidTr="00B92D42">
        <w:trPr>
          <w:trHeight w:val="20"/>
        </w:trPr>
        <w:tc>
          <w:tcPr>
            <w:tcW w:w="557" w:type="dxa"/>
            <w:shd w:val="clear" w:color="000000" w:fill="FFFFFF"/>
            <w:vAlign w:val="center"/>
            <w:hideMark/>
          </w:tcPr>
          <w:p w14:paraId="1DC80C1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210</w:t>
            </w:r>
          </w:p>
        </w:tc>
        <w:tc>
          <w:tcPr>
            <w:tcW w:w="5534" w:type="dxa"/>
            <w:shd w:val="clear" w:color="000000" w:fill="FFFFFF"/>
            <w:vAlign w:val="center"/>
            <w:hideMark/>
          </w:tcPr>
          <w:p w14:paraId="1E85555B" w14:textId="0C826BE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Молодежная, д. 2</w:t>
            </w:r>
          </w:p>
        </w:tc>
        <w:tc>
          <w:tcPr>
            <w:tcW w:w="850" w:type="dxa"/>
            <w:shd w:val="clear" w:color="000000" w:fill="FFFFFF"/>
            <w:noWrap/>
            <w:vAlign w:val="center"/>
            <w:hideMark/>
          </w:tcPr>
          <w:p w14:paraId="7C284C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11D6F7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149992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F85F34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610065C" w14:textId="77777777" w:rsidTr="00B92D42">
        <w:trPr>
          <w:trHeight w:val="20"/>
        </w:trPr>
        <w:tc>
          <w:tcPr>
            <w:tcW w:w="557" w:type="dxa"/>
            <w:shd w:val="clear" w:color="000000" w:fill="FFFFFF"/>
            <w:vAlign w:val="center"/>
            <w:hideMark/>
          </w:tcPr>
          <w:p w14:paraId="003B70C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211</w:t>
            </w:r>
          </w:p>
        </w:tc>
        <w:tc>
          <w:tcPr>
            <w:tcW w:w="5534" w:type="dxa"/>
            <w:shd w:val="clear" w:color="000000" w:fill="FFFFFF"/>
            <w:vAlign w:val="center"/>
            <w:hideMark/>
          </w:tcPr>
          <w:p w14:paraId="036332A8" w14:textId="0273109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Чкалова, д. 65</w:t>
            </w:r>
          </w:p>
        </w:tc>
        <w:tc>
          <w:tcPr>
            <w:tcW w:w="850" w:type="dxa"/>
            <w:shd w:val="clear" w:color="000000" w:fill="FFFFFF"/>
            <w:noWrap/>
            <w:vAlign w:val="center"/>
            <w:hideMark/>
          </w:tcPr>
          <w:p w14:paraId="0F9B03C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8EC48E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BB5E9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7CDDD70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6882A70" w14:textId="77777777" w:rsidTr="00B92D42">
        <w:trPr>
          <w:trHeight w:val="20"/>
        </w:trPr>
        <w:tc>
          <w:tcPr>
            <w:tcW w:w="557" w:type="dxa"/>
            <w:shd w:val="clear" w:color="000000" w:fill="FFFFFF"/>
            <w:vAlign w:val="center"/>
            <w:hideMark/>
          </w:tcPr>
          <w:p w14:paraId="4FD0CCD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212</w:t>
            </w:r>
          </w:p>
        </w:tc>
        <w:tc>
          <w:tcPr>
            <w:tcW w:w="5534" w:type="dxa"/>
            <w:shd w:val="clear" w:color="000000" w:fill="FFFFFF"/>
            <w:vAlign w:val="center"/>
            <w:hideMark/>
          </w:tcPr>
          <w:p w14:paraId="184F30A5" w14:textId="134FE16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Андрюшево ул. Комсомольская, д. 2</w:t>
            </w:r>
          </w:p>
        </w:tc>
        <w:tc>
          <w:tcPr>
            <w:tcW w:w="850" w:type="dxa"/>
            <w:shd w:val="clear" w:color="000000" w:fill="FFFFFF"/>
            <w:noWrap/>
            <w:vAlign w:val="center"/>
            <w:hideMark/>
          </w:tcPr>
          <w:p w14:paraId="3109E9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64602D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8CF78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A53788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0FCC161" w14:textId="77777777" w:rsidTr="00B92D42">
        <w:trPr>
          <w:trHeight w:val="20"/>
        </w:trPr>
        <w:tc>
          <w:tcPr>
            <w:tcW w:w="557" w:type="dxa"/>
            <w:shd w:val="clear" w:color="000000" w:fill="FFFFFF"/>
            <w:vAlign w:val="center"/>
            <w:hideMark/>
          </w:tcPr>
          <w:p w14:paraId="10D0F17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213</w:t>
            </w:r>
          </w:p>
        </w:tc>
        <w:tc>
          <w:tcPr>
            <w:tcW w:w="5534" w:type="dxa"/>
            <w:shd w:val="clear" w:color="000000" w:fill="FFFFFF"/>
            <w:vAlign w:val="center"/>
            <w:hideMark/>
          </w:tcPr>
          <w:p w14:paraId="3ACD2A58" w14:textId="7A87B60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Андрюшево ул. Комсомольская, д. 21</w:t>
            </w:r>
          </w:p>
        </w:tc>
        <w:tc>
          <w:tcPr>
            <w:tcW w:w="850" w:type="dxa"/>
            <w:shd w:val="clear" w:color="000000" w:fill="FFFFFF"/>
            <w:noWrap/>
            <w:vAlign w:val="center"/>
            <w:hideMark/>
          </w:tcPr>
          <w:p w14:paraId="6BDE34F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6A25D5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DE2BCD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5E72C0A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DEE1B21" w14:textId="77777777" w:rsidTr="00B92D42">
        <w:trPr>
          <w:trHeight w:val="20"/>
        </w:trPr>
        <w:tc>
          <w:tcPr>
            <w:tcW w:w="557" w:type="dxa"/>
            <w:shd w:val="clear" w:color="000000" w:fill="FFFFFF"/>
            <w:vAlign w:val="center"/>
            <w:hideMark/>
          </w:tcPr>
          <w:p w14:paraId="0B9387E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214</w:t>
            </w:r>
          </w:p>
        </w:tc>
        <w:tc>
          <w:tcPr>
            <w:tcW w:w="5534" w:type="dxa"/>
            <w:shd w:val="clear" w:color="000000" w:fill="FFFFFF"/>
            <w:vAlign w:val="center"/>
            <w:hideMark/>
          </w:tcPr>
          <w:p w14:paraId="35D0437D" w14:textId="435F8B4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Андрюшево ул. Комсомольская, д. 54</w:t>
            </w:r>
          </w:p>
        </w:tc>
        <w:tc>
          <w:tcPr>
            <w:tcW w:w="850" w:type="dxa"/>
            <w:shd w:val="clear" w:color="000000" w:fill="FFFFFF"/>
            <w:noWrap/>
            <w:vAlign w:val="center"/>
            <w:hideMark/>
          </w:tcPr>
          <w:p w14:paraId="11B9E53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39AF11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A1F69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21B65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CF1E3AA" w14:textId="77777777" w:rsidTr="00B92D42">
        <w:trPr>
          <w:trHeight w:val="20"/>
        </w:trPr>
        <w:tc>
          <w:tcPr>
            <w:tcW w:w="557" w:type="dxa"/>
            <w:shd w:val="clear" w:color="000000" w:fill="FFFFFF"/>
            <w:vAlign w:val="center"/>
            <w:hideMark/>
          </w:tcPr>
          <w:p w14:paraId="02936B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215</w:t>
            </w:r>
          </w:p>
        </w:tc>
        <w:tc>
          <w:tcPr>
            <w:tcW w:w="5534" w:type="dxa"/>
            <w:shd w:val="clear" w:color="000000" w:fill="FFFFFF"/>
            <w:vAlign w:val="center"/>
            <w:hideMark/>
          </w:tcPr>
          <w:p w14:paraId="6C9D39C6" w14:textId="436E0C9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Андрюшево (кладбище)</w:t>
            </w:r>
          </w:p>
        </w:tc>
        <w:tc>
          <w:tcPr>
            <w:tcW w:w="850" w:type="dxa"/>
            <w:shd w:val="clear" w:color="000000" w:fill="FFFFFF"/>
            <w:noWrap/>
            <w:vAlign w:val="center"/>
            <w:hideMark/>
          </w:tcPr>
          <w:p w14:paraId="66BE47E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2CD889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A26DD9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100F83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90D8390" w14:textId="77777777" w:rsidTr="00B92D42">
        <w:trPr>
          <w:trHeight w:val="20"/>
        </w:trPr>
        <w:tc>
          <w:tcPr>
            <w:tcW w:w="557" w:type="dxa"/>
            <w:shd w:val="clear" w:color="000000" w:fill="FFFFFF"/>
            <w:vAlign w:val="center"/>
            <w:hideMark/>
          </w:tcPr>
          <w:p w14:paraId="06B7AF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216</w:t>
            </w:r>
          </w:p>
        </w:tc>
        <w:tc>
          <w:tcPr>
            <w:tcW w:w="5534" w:type="dxa"/>
            <w:shd w:val="clear" w:color="000000" w:fill="FFFFFF"/>
            <w:vAlign w:val="center"/>
            <w:hideMark/>
          </w:tcPr>
          <w:p w14:paraId="4FDC2FAE" w14:textId="6FE4C2E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Андрюшево ул. Ленина, д. 28</w:t>
            </w:r>
          </w:p>
        </w:tc>
        <w:tc>
          <w:tcPr>
            <w:tcW w:w="850" w:type="dxa"/>
            <w:shd w:val="clear" w:color="000000" w:fill="FFFFFF"/>
            <w:noWrap/>
            <w:vAlign w:val="center"/>
            <w:hideMark/>
          </w:tcPr>
          <w:p w14:paraId="4D1E154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16223FC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AF63F2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13E10D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4584F88" w14:textId="77777777" w:rsidTr="00B92D42">
        <w:trPr>
          <w:trHeight w:val="20"/>
        </w:trPr>
        <w:tc>
          <w:tcPr>
            <w:tcW w:w="557" w:type="dxa"/>
            <w:shd w:val="clear" w:color="000000" w:fill="FFFFFF"/>
            <w:vAlign w:val="center"/>
            <w:hideMark/>
          </w:tcPr>
          <w:p w14:paraId="067D05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217</w:t>
            </w:r>
          </w:p>
        </w:tc>
        <w:tc>
          <w:tcPr>
            <w:tcW w:w="5534" w:type="dxa"/>
            <w:shd w:val="clear" w:color="000000" w:fill="FFFFFF"/>
            <w:vAlign w:val="center"/>
            <w:hideMark/>
          </w:tcPr>
          <w:p w14:paraId="053E5AB7" w14:textId="3615386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Хом-Яндобы ул. Центральная, д. 21</w:t>
            </w:r>
          </w:p>
        </w:tc>
        <w:tc>
          <w:tcPr>
            <w:tcW w:w="850" w:type="dxa"/>
            <w:shd w:val="clear" w:color="000000" w:fill="FFFFFF"/>
            <w:noWrap/>
            <w:vAlign w:val="center"/>
            <w:hideMark/>
          </w:tcPr>
          <w:p w14:paraId="442ACD6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9161D9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0790BE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5ECAA1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7FCCC7C" w14:textId="77777777" w:rsidTr="00B92D42">
        <w:trPr>
          <w:trHeight w:val="20"/>
        </w:trPr>
        <w:tc>
          <w:tcPr>
            <w:tcW w:w="557" w:type="dxa"/>
            <w:shd w:val="clear" w:color="000000" w:fill="FFFFFF"/>
            <w:vAlign w:val="center"/>
            <w:hideMark/>
          </w:tcPr>
          <w:p w14:paraId="1AEFCF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218</w:t>
            </w:r>
          </w:p>
        </w:tc>
        <w:tc>
          <w:tcPr>
            <w:tcW w:w="5534" w:type="dxa"/>
            <w:shd w:val="clear" w:color="000000" w:fill="FFFFFF"/>
            <w:vAlign w:val="center"/>
            <w:hideMark/>
          </w:tcPr>
          <w:p w14:paraId="7D01CD31" w14:textId="6720F12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Хом-Яндобы ул. Центральная, д. 64</w:t>
            </w:r>
          </w:p>
        </w:tc>
        <w:tc>
          <w:tcPr>
            <w:tcW w:w="850" w:type="dxa"/>
            <w:shd w:val="clear" w:color="000000" w:fill="FFFFFF"/>
            <w:noWrap/>
            <w:vAlign w:val="center"/>
            <w:hideMark/>
          </w:tcPr>
          <w:p w14:paraId="4929C5D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629798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CC081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303C3E3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56C352A" w14:textId="77777777" w:rsidTr="00B92D42">
        <w:trPr>
          <w:trHeight w:val="20"/>
        </w:trPr>
        <w:tc>
          <w:tcPr>
            <w:tcW w:w="557" w:type="dxa"/>
            <w:shd w:val="clear" w:color="000000" w:fill="FFFFFF"/>
            <w:vAlign w:val="center"/>
            <w:hideMark/>
          </w:tcPr>
          <w:p w14:paraId="083D5A0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219</w:t>
            </w:r>
          </w:p>
        </w:tc>
        <w:tc>
          <w:tcPr>
            <w:tcW w:w="5534" w:type="dxa"/>
            <w:shd w:val="clear" w:color="000000" w:fill="FFFFFF"/>
            <w:vAlign w:val="center"/>
            <w:hideMark/>
          </w:tcPr>
          <w:p w14:paraId="34B3CC75" w14:textId="75D1229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Хом-Яндобы ул. Речная, д. 4</w:t>
            </w:r>
          </w:p>
        </w:tc>
        <w:tc>
          <w:tcPr>
            <w:tcW w:w="850" w:type="dxa"/>
            <w:shd w:val="clear" w:color="000000" w:fill="FFFFFF"/>
            <w:noWrap/>
            <w:vAlign w:val="center"/>
            <w:hideMark/>
          </w:tcPr>
          <w:p w14:paraId="70B77F6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A9F05D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1AF82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552BD6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B1055C2" w14:textId="77777777" w:rsidTr="00B92D42">
        <w:trPr>
          <w:trHeight w:val="20"/>
        </w:trPr>
        <w:tc>
          <w:tcPr>
            <w:tcW w:w="557" w:type="dxa"/>
            <w:shd w:val="clear" w:color="000000" w:fill="FFFFFF"/>
            <w:vAlign w:val="center"/>
            <w:hideMark/>
          </w:tcPr>
          <w:p w14:paraId="434061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220</w:t>
            </w:r>
          </w:p>
        </w:tc>
        <w:tc>
          <w:tcPr>
            <w:tcW w:w="5534" w:type="dxa"/>
            <w:shd w:val="clear" w:color="000000" w:fill="FFFFFF"/>
            <w:vAlign w:val="center"/>
            <w:hideMark/>
          </w:tcPr>
          <w:p w14:paraId="17D6278D" w14:textId="7327D8A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Новые Высли ул. Кирова, д. 42</w:t>
            </w:r>
          </w:p>
        </w:tc>
        <w:tc>
          <w:tcPr>
            <w:tcW w:w="850" w:type="dxa"/>
            <w:shd w:val="clear" w:color="000000" w:fill="FFFFFF"/>
            <w:noWrap/>
            <w:vAlign w:val="center"/>
            <w:hideMark/>
          </w:tcPr>
          <w:p w14:paraId="0DB80A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6888744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5E283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DC9108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06875E8" w14:textId="77777777" w:rsidTr="00B92D42">
        <w:trPr>
          <w:trHeight w:val="20"/>
        </w:trPr>
        <w:tc>
          <w:tcPr>
            <w:tcW w:w="557" w:type="dxa"/>
            <w:shd w:val="clear" w:color="000000" w:fill="FFFFFF"/>
            <w:vAlign w:val="center"/>
            <w:hideMark/>
          </w:tcPr>
          <w:p w14:paraId="1CB6E7C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221</w:t>
            </w:r>
          </w:p>
        </w:tc>
        <w:tc>
          <w:tcPr>
            <w:tcW w:w="5534" w:type="dxa"/>
            <w:shd w:val="clear" w:color="000000" w:fill="FFFFFF"/>
            <w:vAlign w:val="center"/>
            <w:hideMark/>
          </w:tcPr>
          <w:p w14:paraId="2FE62072" w14:textId="5AAEB57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Новые Высли ул. Кирова, д. 89</w:t>
            </w:r>
          </w:p>
        </w:tc>
        <w:tc>
          <w:tcPr>
            <w:tcW w:w="850" w:type="dxa"/>
            <w:shd w:val="clear" w:color="000000" w:fill="FFFFFF"/>
            <w:noWrap/>
            <w:vAlign w:val="center"/>
            <w:hideMark/>
          </w:tcPr>
          <w:p w14:paraId="2A7791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8241DC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C967E1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46FC6F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D5CAF96" w14:textId="77777777" w:rsidTr="00B92D42">
        <w:trPr>
          <w:trHeight w:val="20"/>
        </w:trPr>
        <w:tc>
          <w:tcPr>
            <w:tcW w:w="557" w:type="dxa"/>
            <w:shd w:val="clear" w:color="000000" w:fill="FFFFFF"/>
            <w:vAlign w:val="center"/>
            <w:hideMark/>
          </w:tcPr>
          <w:p w14:paraId="02801B1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222</w:t>
            </w:r>
          </w:p>
        </w:tc>
        <w:tc>
          <w:tcPr>
            <w:tcW w:w="5534" w:type="dxa"/>
            <w:shd w:val="clear" w:color="000000" w:fill="FFFFFF"/>
            <w:vAlign w:val="center"/>
            <w:hideMark/>
          </w:tcPr>
          <w:p w14:paraId="079B80EC" w14:textId="7B745E6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Новые Высли (кладбище)</w:t>
            </w:r>
          </w:p>
        </w:tc>
        <w:tc>
          <w:tcPr>
            <w:tcW w:w="850" w:type="dxa"/>
            <w:shd w:val="clear" w:color="000000" w:fill="FFFFFF"/>
            <w:noWrap/>
            <w:vAlign w:val="center"/>
            <w:hideMark/>
          </w:tcPr>
          <w:p w14:paraId="73AD89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3723B3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057DE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5FD66E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1230F0E" w14:textId="77777777" w:rsidTr="00B92D42">
        <w:trPr>
          <w:trHeight w:val="20"/>
        </w:trPr>
        <w:tc>
          <w:tcPr>
            <w:tcW w:w="557" w:type="dxa"/>
            <w:shd w:val="clear" w:color="000000" w:fill="FFFFFF"/>
            <w:vAlign w:val="center"/>
            <w:hideMark/>
          </w:tcPr>
          <w:p w14:paraId="17C9005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223</w:t>
            </w:r>
          </w:p>
        </w:tc>
        <w:tc>
          <w:tcPr>
            <w:tcW w:w="5534" w:type="dxa"/>
            <w:shd w:val="clear" w:color="000000" w:fill="FFFFFF"/>
            <w:vAlign w:val="center"/>
            <w:hideMark/>
          </w:tcPr>
          <w:p w14:paraId="151F8E6F" w14:textId="3A55D2B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Новые Высли ул. Заводская, д. 22а</w:t>
            </w:r>
          </w:p>
        </w:tc>
        <w:tc>
          <w:tcPr>
            <w:tcW w:w="850" w:type="dxa"/>
            <w:shd w:val="clear" w:color="000000" w:fill="FFFFFF"/>
            <w:noWrap/>
            <w:vAlign w:val="center"/>
            <w:hideMark/>
          </w:tcPr>
          <w:p w14:paraId="76A7F6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24BA35E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6B1AB9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39118C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29CCE72" w14:textId="77777777" w:rsidTr="00B92D42">
        <w:trPr>
          <w:trHeight w:val="20"/>
        </w:trPr>
        <w:tc>
          <w:tcPr>
            <w:tcW w:w="557" w:type="dxa"/>
            <w:shd w:val="clear" w:color="000000" w:fill="FFFFFF"/>
            <w:vAlign w:val="center"/>
            <w:hideMark/>
          </w:tcPr>
          <w:p w14:paraId="39054DA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224</w:t>
            </w:r>
          </w:p>
        </w:tc>
        <w:tc>
          <w:tcPr>
            <w:tcW w:w="5534" w:type="dxa"/>
            <w:shd w:val="clear" w:color="000000" w:fill="FFFFFF"/>
            <w:vAlign w:val="center"/>
            <w:hideMark/>
          </w:tcPr>
          <w:p w14:paraId="1B80B0AD" w14:textId="098236F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Новые Высли ул. Ленина, д. 28</w:t>
            </w:r>
          </w:p>
        </w:tc>
        <w:tc>
          <w:tcPr>
            <w:tcW w:w="850" w:type="dxa"/>
            <w:shd w:val="clear" w:color="000000" w:fill="FFFFFF"/>
            <w:noWrap/>
            <w:vAlign w:val="center"/>
            <w:hideMark/>
          </w:tcPr>
          <w:p w14:paraId="330693D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E62AB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A6395E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97A9E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24FD038" w14:textId="77777777" w:rsidTr="00B92D42">
        <w:trPr>
          <w:trHeight w:val="20"/>
        </w:trPr>
        <w:tc>
          <w:tcPr>
            <w:tcW w:w="557" w:type="dxa"/>
            <w:shd w:val="clear" w:color="000000" w:fill="FFFFFF"/>
            <w:vAlign w:val="center"/>
            <w:hideMark/>
          </w:tcPr>
          <w:p w14:paraId="34A8D79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225</w:t>
            </w:r>
          </w:p>
        </w:tc>
        <w:tc>
          <w:tcPr>
            <w:tcW w:w="5534" w:type="dxa"/>
            <w:shd w:val="clear" w:color="000000" w:fill="FFFFFF"/>
            <w:vAlign w:val="center"/>
            <w:hideMark/>
          </w:tcPr>
          <w:p w14:paraId="4C64609A" w14:textId="63834BD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Новые Высли ул. Лесная, д. 15</w:t>
            </w:r>
          </w:p>
        </w:tc>
        <w:tc>
          <w:tcPr>
            <w:tcW w:w="850" w:type="dxa"/>
            <w:shd w:val="clear" w:color="000000" w:fill="FFFFFF"/>
            <w:noWrap/>
            <w:vAlign w:val="center"/>
            <w:hideMark/>
          </w:tcPr>
          <w:p w14:paraId="41DAC11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02F9F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E089D2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B8256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799DFAE" w14:textId="77777777" w:rsidTr="00B92D42">
        <w:trPr>
          <w:trHeight w:val="20"/>
        </w:trPr>
        <w:tc>
          <w:tcPr>
            <w:tcW w:w="557" w:type="dxa"/>
            <w:shd w:val="clear" w:color="000000" w:fill="FFFFFF"/>
            <w:vAlign w:val="center"/>
            <w:hideMark/>
          </w:tcPr>
          <w:p w14:paraId="6AF3C18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226</w:t>
            </w:r>
          </w:p>
        </w:tc>
        <w:tc>
          <w:tcPr>
            <w:tcW w:w="5534" w:type="dxa"/>
            <w:shd w:val="clear" w:color="000000" w:fill="FFFFFF"/>
            <w:vAlign w:val="center"/>
            <w:hideMark/>
          </w:tcPr>
          <w:p w14:paraId="2453FF9B" w14:textId="3F01541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п. Ленино ул. Ленина, д. 6</w:t>
            </w:r>
          </w:p>
        </w:tc>
        <w:tc>
          <w:tcPr>
            <w:tcW w:w="850" w:type="dxa"/>
            <w:shd w:val="clear" w:color="000000" w:fill="FFFFFF"/>
            <w:noWrap/>
            <w:vAlign w:val="center"/>
            <w:hideMark/>
          </w:tcPr>
          <w:p w14:paraId="4581B3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1BD204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30A8CF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6CE759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B56A527" w14:textId="77777777" w:rsidTr="00B92D42">
        <w:trPr>
          <w:trHeight w:val="20"/>
        </w:trPr>
        <w:tc>
          <w:tcPr>
            <w:tcW w:w="557" w:type="dxa"/>
            <w:shd w:val="clear" w:color="000000" w:fill="FFFFFF"/>
            <w:vAlign w:val="center"/>
            <w:hideMark/>
          </w:tcPr>
          <w:p w14:paraId="3526C38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227</w:t>
            </w:r>
          </w:p>
        </w:tc>
        <w:tc>
          <w:tcPr>
            <w:tcW w:w="5534" w:type="dxa"/>
            <w:shd w:val="clear" w:color="000000" w:fill="FFFFFF"/>
            <w:vAlign w:val="center"/>
            <w:hideMark/>
          </w:tcPr>
          <w:p w14:paraId="2B288137" w14:textId="3103E02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Ленино, ул. Ленина, д. 23</w:t>
            </w:r>
          </w:p>
        </w:tc>
        <w:tc>
          <w:tcPr>
            <w:tcW w:w="850" w:type="dxa"/>
            <w:shd w:val="clear" w:color="000000" w:fill="FFFFFF"/>
            <w:noWrap/>
            <w:vAlign w:val="center"/>
            <w:hideMark/>
          </w:tcPr>
          <w:p w14:paraId="4BF1ED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1B1EFB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E9FCB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3407E9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03125A3" w14:textId="77777777" w:rsidTr="00B92D42">
        <w:trPr>
          <w:trHeight w:val="20"/>
        </w:trPr>
        <w:tc>
          <w:tcPr>
            <w:tcW w:w="557" w:type="dxa"/>
            <w:shd w:val="clear" w:color="000000" w:fill="FFFFFF"/>
            <w:vAlign w:val="center"/>
            <w:hideMark/>
          </w:tcPr>
          <w:p w14:paraId="360A80D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228</w:t>
            </w:r>
          </w:p>
        </w:tc>
        <w:tc>
          <w:tcPr>
            <w:tcW w:w="5534" w:type="dxa"/>
            <w:shd w:val="clear" w:color="000000" w:fill="FFFFFF"/>
            <w:vAlign w:val="center"/>
            <w:hideMark/>
          </w:tcPr>
          <w:p w14:paraId="4BFD90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Школьная, д.1 (МБОУ Хормалиснкая СОШ)</w:t>
            </w:r>
          </w:p>
        </w:tc>
        <w:tc>
          <w:tcPr>
            <w:tcW w:w="850" w:type="dxa"/>
            <w:shd w:val="clear" w:color="000000" w:fill="FFFFFF"/>
            <w:noWrap/>
            <w:vAlign w:val="center"/>
            <w:hideMark/>
          </w:tcPr>
          <w:p w14:paraId="5998654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6731E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4959911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C1F288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D5FAC3D" w14:textId="77777777" w:rsidTr="00B92D42">
        <w:trPr>
          <w:trHeight w:val="20"/>
        </w:trPr>
        <w:tc>
          <w:tcPr>
            <w:tcW w:w="557" w:type="dxa"/>
            <w:shd w:val="clear" w:color="000000" w:fill="FFFFFF"/>
            <w:vAlign w:val="center"/>
            <w:hideMark/>
          </w:tcPr>
          <w:p w14:paraId="687DA4D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229</w:t>
            </w:r>
          </w:p>
        </w:tc>
        <w:tc>
          <w:tcPr>
            <w:tcW w:w="5534" w:type="dxa"/>
            <w:shd w:val="clear" w:color="000000" w:fill="FFFFFF"/>
            <w:vAlign w:val="center"/>
            <w:hideMark/>
          </w:tcPr>
          <w:p w14:paraId="372AE3D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ул. Школьная, д.1а (МБДОУ "Хормалиснкий д/с "Весна"")</w:t>
            </w:r>
          </w:p>
        </w:tc>
        <w:tc>
          <w:tcPr>
            <w:tcW w:w="850" w:type="dxa"/>
            <w:shd w:val="clear" w:color="000000" w:fill="FFFFFF"/>
            <w:noWrap/>
            <w:vAlign w:val="center"/>
            <w:hideMark/>
          </w:tcPr>
          <w:p w14:paraId="037481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27A68FF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3BEDD5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2E2AB9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9C1E80D" w14:textId="77777777" w:rsidTr="00B92D42">
        <w:trPr>
          <w:trHeight w:val="20"/>
        </w:trPr>
        <w:tc>
          <w:tcPr>
            <w:tcW w:w="557" w:type="dxa"/>
            <w:shd w:val="clear" w:color="000000" w:fill="FFFFFF"/>
            <w:vAlign w:val="center"/>
            <w:hideMark/>
          </w:tcPr>
          <w:p w14:paraId="0A5F88F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230</w:t>
            </w:r>
          </w:p>
        </w:tc>
        <w:tc>
          <w:tcPr>
            <w:tcW w:w="5534" w:type="dxa"/>
            <w:shd w:val="clear" w:color="000000" w:fill="FFFFFF"/>
            <w:vAlign w:val="center"/>
            <w:hideMark/>
          </w:tcPr>
          <w:p w14:paraId="0E1709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район,с. Хормалы ООО №ППЗ канашский"</w:t>
            </w:r>
          </w:p>
        </w:tc>
        <w:tc>
          <w:tcPr>
            <w:tcW w:w="850" w:type="dxa"/>
            <w:shd w:val="clear" w:color="000000" w:fill="FFFFFF"/>
            <w:noWrap/>
            <w:vAlign w:val="center"/>
            <w:hideMark/>
          </w:tcPr>
          <w:p w14:paraId="24E2F0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313FB00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73517A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17DD03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795A50E" w14:textId="77777777" w:rsidTr="00B92D42">
        <w:trPr>
          <w:trHeight w:val="20"/>
        </w:trPr>
        <w:tc>
          <w:tcPr>
            <w:tcW w:w="557" w:type="dxa"/>
            <w:shd w:val="clear" w:color="000000" w:fill="FFFFFF"/>
            <w:vAlign w:val="center"/>
            <w:hideMark/>
          </w:tcPr>
          <w:p w14:paraId="2EF01CC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231</w:t>
            </w:r>
          </w:p>
        </w:tc>
        <w:tc>
          <w:tcPr>
            <w:tcW w:w="5534" w:type="dxa"/>
            <w:shd w:val="clear" w:color="000000" w:fill="FFFFFF"/>
            <w:vAlign w:val="center"/>
            <w:hideMark/>
          </w:tcPr>
          <w:p w14:paraId="4C8DDBC2" w14:textId="7CBB244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Хом-Яндобы ул. Центральная, д. 23</w:t>
            </w:r>
          </w:p>
        </w:tc>
        <w:tc>
          <w:tcPr>
            <w:tcW w:w="850" w:type="dxa"/>
            <w:shd w:val="clear" w:color="000000" w:fill="FFFFFF"/>
            <w:noWrap/>
            <w:vAlign w:val="center"/>
            <w:hideMark/>
          </w:tcPr>
          <w:p w14:paraId="793481E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6E6898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DB793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shd w:val="clear" w:color="000000" w:fill="FFFFFF"/>
            <w:noWrap/>
            <w:vAlign w:val="center"/>
            <w:hideMark/>
          </w:tcPr>
          <w:p w14:paraId="468F3D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8260D4D" w14:textId="77777777" w:rsidTr="00B92D42">
        <w:trPr>
          <w:trHeight w:val="20"/>
        </w:trPr>
        <w:tc>
          <w:tcPr>
            <w:tcW w:w="557" w:type="dxa"/>
            <w:shd w:val="clear" w:color="000000" w:fill="FFFFFF"/>
            <w:vAlign w:val="center"/>
            <w:hideMark/>
          </w:tcPr>
          <w:p w14:paraId="22E9EFB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232</w:t>
            </w:r>
          </w:p>
        </w:tc>
        <w:tc>
          <w:tcPr>
            <w:tcW w:w="5534" w:type="dxa"/>
            <w:shd w:val="clear" w:color="000000" w:fill="FFFFFF"/>
            <w:vAlign w:val="center"/>
            <w:hideMark/>
          </w:tcPr>
          <w:p w14:paraId="039D26D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Хом-Яндобы ул. Речная, д.22</w:t>
            </w:r>
          </w:p>
        </w:tc>
        <w:tc>
          <w:tcPr>
            <w:tcW w:w="850" w:type="dxa"/>
            <w:shd w:val="clear" w:color="000000" w:fill="FFFFFF"/>
            <w:noWrap/>
            <w:vAlign w:val="center"/>
            <w:hideMark/>
          </w:tcPr>
          <w:p w14:paraId="3EE852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71C3721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1FBFA0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AB492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79B86A7" w14:textId="77777777" w:rsidTr="00B92D42">
        <w:trPr>
          <w:trHeight w:val="20"/>
        </w:trPr>
        <w:tc>
          <w:tcPr>
            <w:tcW w:w="9634" w:type="dxa"/>
            <w:gridSpan w:val="6"/>
            <w:shd w:val="clear" w:color="000000" w:fill="FFFFFF"/>
            <w:noWrap/>
            <w:vAlign w:val="center"/>
            <w:hideMark/>
          </w:tcPr>
          <w:p w14:paraId="56D91D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Чувашско-Тимяшское сельское поселение</w:t>
            </w:r>
          </w:p>
        </w:tc>
      </w:tr>
      <w:tr w:rsidR="00966879" w:rsidRPr="00A956ED" w14:paraId="04103674" w14:textId="77777777" w:rsidTr="00B92D42">
        <w:trPr>
          <w:trHeight w:val="20"/>
        </w:trPr>
        <w:tc>
          <w:tcPr>
            <w:tcW w:w="557" w:type="dxa"/>
            <w:shd w:val="clear" w:color="000000" w:fill="FFFFFF"/>
            <w:vAlign w:val="center"/>
            <w:hideMark/>
          </w:tcPr>
          <w:p w14:paraId="5489AE8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233</w:t>
            </w:r>
          </w:p>
        </w:tc>
        <w:tc>
          <w:tcPr>
            <w:tcW w:w="5534" w:type="dxa"/>
            <w:shd w:val="clear" w:color="000000" w:fill="FFFFFF"/>
            <w:vAlign w:val="center"/>
            <w:hideMark/>
          </w:tcPr>
          <w:p w14:paraId="40F84BAD" w14:textId="326C08D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с.Чувашские Тимяши, ул. Ленина. д.23</w:t>
            </w:r>
          </w:p>
        </w:tc>
        <w:tc>
          <w:tcPr>
            <w:tcW w:w="850" w:type="dxa"/>
            <w:shd w:val="clear" w:color="000000" w:fill="FFFFFF"/>
            <w:noWrap/>
            <w:vAlign w:val="center"/>
            <w:hideMark/>
          </w:tcPr>
          <w:p w14:paraId="107C0A4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1A25A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C7F2F6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649F4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5A8406E" w14:textId="77777777" w:rsidTr="00B92D42">
        <w:trPr>
          <w:trHeight w:val="20"/>
        </w:trPr>
        <w:tc>
          <w:tcPr>
            <w:tcW w:w="557" w:type="dxa"/>
            <w:shd w:val="clear" w:color="000000" w:fill="FFFFFF"/>
            <w:vAlign w:val="center"/>
            <w:hideMark/>
          </w:tcPr>
          <w:p w14:paraId="7D05A91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234</w:t>
            </w:r>
          </w:p>
        </w:tc>
        <w:tc>
          <w:tcPr>
            <w:tcW w:w="5534" w:type="dxa"/>
            <w:shd w:val="clear" w:color="000000" w:fill="FFFFFF"/>
            <w:vAlign w:val="center"/>
            <w:hideMark/>
          </w:tcPr>
          <w:p w14:paraId="5D36182D" w14:textId="759C17E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 Чувашские Тимяши, ул. Ленина, д.50</w:t>
            </w:r>
          </w:p>
        </w:tc>
        <w:tc>
          <w:tcPr>
            <w:tcW w:w="850" w:type="dxa"/>
            <w:shd w:val="clear" w:color="000000" w:fill="FFFFFF"/>
            <w:noWrap/>
            <w:vAlign w:val="center"/>
            <w:hideMark/>
          </w:tcPr>
          <w:p w14:paraId="7F4A516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121110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C9790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DA10F8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FA1EBEC" w14:textId="77777777" w:rsidTr="00B92D42">
        <w:trPr>
          <w:trHeight w:val="20"/>
        </w:trPr>
        <w:tc>
          <w:tcPr>
            <w:tcW w:w="557" w:type="dxa"/>
            <w:shd w:val="clear" w:color="000000" w:fill="FFFFFF"/>
            <w:vAlign w:val="center"/>
            <w:hideMark/>
          </w:tcPr>
          <w:p w14:paraId="22BC6E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235</w:t>
            </w:r>
          </w:p>
        </w:tc>
        <w:tc>
          <w:tcPr>
            <w:tcW w:w="5534" w:type="dxa"/>
            <w:shd w:val="clear" w:color="000000" w:fill="FFFFFF"/>
            <w:vAlign w:val="center"/>
            <w:hideMark/>
          </w:tcPr>
          <w:p w14:paraId="31D54FD1" w14:textId="004E56D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xml:space="preserve">Чувашская Республика, Ибресинский район, с. Чувашские </w:t>
            </w:r>
            <w:r w:rsidRPr="00075A68">
              <w:rPr>
                <w:rFonts w:eastAsia="Times New Roman" w:cs="Times New Roman"/>
                <w:color w:val="000000"/>
                <w:sz w:val="20"/>
                <w:szCs w:val="20"/>
                <w:lang w:eastAsia="ru-RU"/>
              </w:rPr>
              <w:lastRenderedPageBreak/>
              <w:t>Тимяши, ул. школьная, д.8</w:t>
            </w:r>
          </w:p>
        </w:tc>
        <w:tc>
          <w:tcPr>
            <w:tcW w:w="850" w:type="dxa"/>
            <w:shd w:val="clear" w:color="000000" w:fill="FFFFFF"/>
            <w:noWrap/>
            <w:vAlign w:val="center"/>
            <w:hideMark/>
          </w:tcPr>
          <w:p w14:paraId="5F63DF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3</w:t>
            </w:r>
          </w:p>
        </w:tc>
        <w:tc>
          <w:tcPr>
            <w:tcW w:w="709" w:type="dxa"/>
            <w:shd w:val="clear" w:color="000000" w:fill="FFFFFF"/>
            <w:noWrap/>
            <w:vAlign w:val="center"/>
            <w:hideMark/>
          </w:tcPr>
          <w:p w14:paraId="1590F4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5115D1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62E687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F192AA8" w14:textId="77777777" w:rsidTr="00B92D42">
        <w:trPr>
          <w:trHeight w:val="20"/>
        </w:trPr>
        <w:tc>
          <w:tcPr>
            <w:tcW w:w="557" w:type="dxa"/>
            <w:shd w:val="clear" w:color="000000" w:fill="FFFFFF"/>
            <w:vAlign w:val="center"/>
            <w:hideMark/>
          </w:tcPr>
          <w:p w14:paraId="31E4B59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236</w:t>
            </w:r>
          </w:p>
        </w:tc>
        <w:tc>
          <w:tcPr>
            <w:tcW w:w="5534" w:type="dxa"/>
            <w:shd w:val="clear" w:color="000000" w:fill="FFFFFF"/>
            <w:vAlign w:val="center"/>
            <w:hideMark/>
          </w:tcPr>
          <w:p w14:paraId="2E17619C" w14:textId="5866EA4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 Чувашские Тимяши, ул. Школьная, д. 17</w:t>
            </w:r>
          </w:p>
        </w:tc>
        <w:tc>
          <w:tcPr>
            <w:tcW w:w="850" w:type="dxa"/>
            <w:shd w:val="clear" w:color="000000" w:fill="FFFFFF"/>
            <w:noWrap/>
            <w:vAlign w:val="center"/>
            <w:hideMark/>
          </w:tcPr>
          <w:p w14:paraId="52086BE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820224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3D0FC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37A59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EF01D43" w14:textId="77777777" w:rsidTr="00B92D42">
        <w:trPr>
          <w:trHeight w:val="20"/>
        </w:trPr>
        <w:tc>
          <w:tcPr>
            <w:tcW w:w="557" w:type="dxa"/>
            <w:shd w:val="clear" w:color="000000" w:fill="FFFFFF"/>
            <w:vAlign w:val="center"/>
            <w:hideMark/>
          </w:tcPr>
          <w:p w14:paraId="738635F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237</w:t>
            </w:r>
          </w:p>
        </w:tc>
        <w:tc>
          <w:tcPr>
            <w:tcW w:w="5534" w:type="dxa"/>
            <w:shd w:val="clear" w:color="000000" w:fill="FFFFFF"/>
            <w:vAlign w:val="center"/>
            <w:hideMark/>
          </w:tcPr>
          <w:p w14:paraId="7ED20545" w14:textId="7F373E2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с.Чувашские Тимяши, ул. Комсомольская. д.11</w:t>
            </w:r>
          </w:p>
        </w:tc>
        <w:tc>
          <w:tcPr>
            <w:tcW w:w="850" w:type="dxa"/>
            <w:shd w:val="clear" w:color="000000" w:fill="FFFFFF"/>
            <w:noWrap/>
            <w:vAlign w:val="center"/>
            <w:hideMark/>
          </w:tcPr>
          <w:p w14:paraId="5A212A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56EACA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1E338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4F85D5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34F1C3B" w14:textId="77777777" w:rsidTr="00B92D42">
        <w:trPr>
          <w:trHeight w:val="20"/>
        </w:trPr>
        <w:tc>
          <w:tcPr>
            <w:tcW w:w="557" w:type="dxa"/>
            <w:shd w:val="clear" w:color="000000" w:fill="FFFFFF"/>
            <w:vAlign w:val="center"/>
            <w:hideMark/>
          </w:tcPr>
          <w:p w14:paraId="7C9F4ED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238</w:t>
            </w:r>
          </w:p>
        </w:tc>
        <w:tc>
          <w:tcPr>
            <w:tcW w:w="5534" w:type="dxa"/>
            <w:shd w:val="clear" w:color="000000" w:fill="FFFFFF"/>
            <w:vAlign w:val="center"/>
            <w:hideMark/>
          </w:tcPr>
          <w:p w14:paraId="06A023C3" w14:textId="0559210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с.Чувашские Тимяши, ул. Колхозная, д. 2</w:t>
            </w:r>
          </w:p>
        </w:tc>
        <w:tc>
          <w:tcPr>
            <w:tcW w:w="850" w:type="dxa"/>
            <w:shd w:val="clear" w:color="000000" w:fill="FFFFFF"/>
            <w:noWrap/>
            <w:vAlign w:val="center"/>
            <w:hideMark/>
          </w:tcPr>
          <w:p w14:paraId="4888B65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FC84B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1FBA4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DEA47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9C2D762" w14:textId="77777777" w:rsidTr="00B92D42">
        <w:trPr>
          <w:trHeight w:val="20"/>
        </w:trPr>
        <w:tc>
          <w:tcPr>
            <w:tcW w:w="557" w:type="dxa"/>
            <w:shd w:val="clear" w:color="000000" w:fill="FFFFFF"/>
            <w:vAlign w:val="center"/>
            <w:hideMark/>
          </w:tcPr>
          <w:p w14:paraId="4CFAEAA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239</w:t>
            </w:r>
          </w:p>
        </w:tc>
        <w:tc>
          <w:tcPr>
            <w:tcW w:w="5534" w:type="dxa"/>
            <w:shd w:val="clear" w:color="000000" w:fill="FFFFFF"/>
            <w:vAlign w:val="center"/>
            <w:hideMark/>
          </w:tcPr>
          <w:p w14:paraId="510A20F4" w14:textId="4755244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д.Русские Тимяши, ул. Мира, д.63</w:t>
            </w:r>
          </w:p>
        </w:tc>
        <w:tc>
          <w:tcPr>
            <w:tcW w:w="850" w:type="dxa"/>
            <w:shd w:val="clear" w:color="000000" w:fill="FFFFFF"/>
            <w:noWrap/>
            <w:vAlign w:val="center"/>
            <w:hideMark/>
          </w:tcPr>
          <w:p w14:paraId="0C9F01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B00524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660B5E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72EFF1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3064497" w14:textId="77777777" w:rsidTr="00B92D42">
        <w:trPr>
          <w:trHeight w:val="20"/>
        </w:trPr>
        <w:tc>
          <w:tcPr>
            <w:tcW w:w="557" w:type="dxa"/>
            <w:shd w:val="clear" w:color="000000" w:fill="FFFFFF"/>
            <w:vAlign w:val="center"/>
            <w:hideMark/>
          </w:tcPr>
          <w:p w14:paraId="72CDAB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240</w:t>
            </w:r>
          </w:p>
        </w:tc>
        <w:tc>
          <w:tcPr>
            <w:tcW w:w="5534" w:type="dxa"/>
            <w:shd w:val="clear" w:color="000000" w:fill="FFFFFF"/>
            <w:vAlign w:val="center"/>
            <w:hideMark/>
          </w:tcPr>
          <w:p w14:paraId="572FE8F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д.Русские Тимяши, ул. Мира, д.33</w:t>
            </w:r>
          </w:p>
        </w:tc>
        <w:tc>
          <w:tcPr>
            <w:tcW w:w="850" w:type="dxa"/>
            <w:shd w:val="clear" w:color="000000" w:fill="FFFFFF"/>
            <w:noWrap/>
            <w:vAlign w:val="center"/>
            <w:hideMark/>
          </w:tcPr>
          <w:p w14:paraId="6408BA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DF01C2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F73FE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FF446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F595131" w14:textId="77777777" w:rsidTr="00B92D42">
        <w:trPr>
          <w:trHeight w:val="20"/>
        </w:trPr>
        <w:tc>
          <w:tcPr>
            <w:tcW w:w="557" w:type="dxa"/>
            <w:shd w:val="clear" w:color="000000" w:fill="FFFFFF"/>
            <w:vAlign w:val="center"/>
            <w:hideMark/>
          </w:tcPr>
          <w:p w14:paraId="2281F7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241</w:t>
            </w:r>
          </w:p>
        </w:tc>
        <w:tc>
          <w:tcPr>
            <w:tcW w:w="5534" w:type="dxa"/>
            <w:shd w:val="clear" w:color="000000" w:fill="FFFFFF"/>
            <w:vAlign w:val="center"/>
            <w:hideMark/>
          </w:tcPr>
          <w:p w14:paraId="6EF71409" w14:textId="285D484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с.Хомбусь-Батырево, ул. Целинная, д. 2</w:t>
            </w:r>
          </w:p>
        </w:tc>
        <w:tc>
          <w:tcPr>
            <w:tcW w:w="850" w:type="dxa"/>
            <w:shd w:val="clear" w:color="000000" w:fill="FFFFFF"/>
            <w:noWrap/>
            <w:vAlign w:val="center"/>
            <w:hideMark/>
          </w:tcPr>
          <w:p w14:paraId="17C8A08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6C3D75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2287B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612AF4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291CCBA" w14:textId="77777777" w:rsidTr="00B92D42">
        <w:trPr>
          <w:trHeight w:val="20"/>
        </w:trPr>
        <w:tc>
          <w:tcPr>
            <w:tcW w:w="557" w:type="dxa"/>
            <w:shd w:val="clear" w:color="000000" w:fill="FFFFFF"/>
            <w:vAlign w:val="center"/>
            <w:hideMark/>
          </w:tcPr>
          <w:p w14:paraId="708C7F6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242</w:t>
            </w:r>
          </w:p>
        </w:tc>
        <w:tc>
          <w:tcPr>
            <w:tcW w:w="5534" w:type="dxa"/>
            <w:shd w:val="clear" w:color="000000" w:fill="FFFFFF"/>
            <w:vAlign w:val="center"/>
            <w:hideMark/>
          </w:tcPr>
          <w:p w14:paraId="5900212D" w14:textId="1DAAA42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с.Хомбусь-Батырево, ул. Советская, д.35</w:t>
            </w:r>
          </w:p>
        </w:tc>
        <w:tc>
          <w:tcPr>
            <w:tcW w:w="850" w:type="dxa"/>
            <w:shd w:val="clear" w:color="000000" w:fill="FFFFFF"/>
            <w:noWrap/>
            <w:vAlign w:val="center"/>
            <w:hideMark/>
          </w:tcPr>
          <w:p w14:paraId="7505B3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6BCB0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FBD679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03C971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BCC6B8F" w14:textId="77777777" w:rsidTr="00B92D42">
        <w:trPr>
          <w:trHeight w:val="20"/>
        </w:trPr>
        <w:tc>
          <w:tcPr>
            <w:tcW w:w="557" w:type="dxa"/>
            <w:shd w:val="clear" w:color="000000" w:fill="FFFFFF"/>
            <w:vAlign w:val="center"/>
            <w:hideMark/>
          </w:tcPr>
          <w:p w14:paraId="2E67A8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243</w:t>
            </w:r>
          </w:p>
        </w:tc>
        <w:tc>
          <w:tcPr>
            <w:tcW w:w="5534" w:type="dxa"/>
            <w:shd w:val="clear" w:color="000000" w:fill="FFFFFF"/>
            <w:vAlign w:val="center"/>
            <w:hideMark/>
          </w:tcPr>
          <w:p w14:paraId="59AD9CCD" w14:textId="36678C1C"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с.Хомбусь-Батырево, ул. Советская, д.60</w:t>
            </w:r>
          </w:p>
        </w:tc>
        <w:tc>
          <w:tcPr>
            <w:tcW w:w="850" w:type="dxa"/>
            <w:shd w:val="clear" w:color="000000" w:fill="FFFFFF"/>
            <w:noWrap/>
            <w:vAlign w:val="center"/>
            <w:hideMark/>
          </w:tcPr>
          <w:p w14:paraId="74654C3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D2AFCA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52C79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63838F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8071781" w14:textId="77777777" w:rsidTr="00B92D42">
        <w:trPr>
          <w:trHeight w:val="20"/>
        </w:trPr>
        <w:tc>
          <w:tcPr>
            <w:tcW w:w="557" w:type="dxa"/>
            <w:shd w:val="clear" w:color="000000" w:fill="FFFFFF"/>
            <w:vAlign w:val="center"/>
            <w:hideMark/>
          </w:tcPr>
          <w:p w14:paraId="5C470AF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244</w:t>
            </w:r>
          </w:p>
        </w:tc>
        <w:tc>
          <w:tcPr>
            <w:tcW w:w="5534" w:type="dxa"/>
            <w:shd w:val="clear" w:color="000000" w:fill="FFFFFF"/>
            <w:vAlign w:val="center"/>
            <w:hideMark/>
          </w:tcPr>
          <w:p w14:paraId="2C7D7509" w14:textId="3D76ED4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с.Хомбусь-Батырево, ул. Советская, д. 69</w:t>
            </w:r>
          </w:p>
        </w:tc>
        <w:tc>
          <w:tcPr>
            <w:tcW w:w="850" w:type="dxa"/>
            <w:shd w:val="clear" w:color="000000" w:fill="FFFFFF"/>
            <w:noWrap/>
            <w:vAlign w:val="center"/>
            <w:hideMark/>
          </w:tcPr>
          <w:p w14:paraId="63FFAE0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2C4925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A2E21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6D03F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5050D53" w14:textId="77777777" w:rsidTr="00B92D42">
        <w:trPr>
          <w:trHeight w:val="20"/>
        </w:trPr>
        <w:tc>
          <w:tcPr>
            <w:tcW w:w="557" w:type="dxa"/>
            <w:shd w:val="clear" w:color="000000" w:fill="FFFFFF"/>
            <w:vAlign w:val="center"/>
            <w:hideMark/>
          </w:tcPr>
          <w:p w14:paraId="231D927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245</w:t>
            </w:r>
          </w:p>
        </w:tc>
        <w:tc>
          <w:tcPr>
            <w:tcW w:w="5534" w:type="dxa"/>
            <w:shd w:val="clear" w:color="000000" w:fill="FFFFFF"/>
            <w:vAlign w:val="center"/>
            <w:hideMark/>
          </w:tcPr>
          <w:p w14:paraId="4088E0EE" w14:textId="1678C3B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ВерхнееКляшево, ул. Центральная, д. 1</w:t>
            </w:r>
          </w:p>
        </w:tc>
        <w:tc>
          <w:tcPr>
            <w:tcW w:w="850" w:type="dxa"/>
            <w:shd w:val="clear" w:color="000000" w:fill="FFFFFF"/>
            <w:noWrap/>
            <w:vAlign w:val="center"/>
            <w:hideMark/>
          </w:tcPr>
          <w:p w14:paraId="5E29F4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A9233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5DB94D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3E934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C66577A" w14:textId="77777777" w:rsidTr="00B92D42">
        <w:trPr>
          <w:trHeight w:val="20"/>
        </w:trPr>
        <w:tc>
          <w:tcPr>
            <w:tcW w:w="557" w:type="dxa"/>
            <w:shd w:val="clear" w:color="000000" w:fill="FFFFFF"/>
            <w:vAlign w:val="center"/>
            <w:hideMark/>
          </w:tcPr>
          <w:p w14:paraId="3DDD04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246</w:t>
            </w:r>
          </w:p>
        </w:tc>
        <w:tc>
          <w:tcPr>
            <w:tcW w:w="5534" w:type="dxa"/>
            <w:shd w:val="clear" w:color="000000" w:fill="FFFFFF"/>
            <w:vAlign w:val="center"/>
            <w:hideMark/>
          </w:tcPr>
          <w:p w14:paraId="630AB8F8" w14:textId="31F8E294"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ВерхнееКляшево, ул. Центральная, д. 28</w:t>
            </w:r>
          </w:p>
        </w:tc>
        <w:tc>
          <w:tcPr>
            <w:tcW w:w="850" w:type="dxa"/>
            <w:shd w:val="clear" w:color="000000" w:fill="FFFFFF"/>
            <w:noWrap/>
            <w:vAlign w:val="center"/>
            <w:hideMark/>
          </w:tcPr>
          <w:p w14:paraId="2D66EF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109EF3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52B4B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8FE45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2CF0E4C" w14:textId="77777777" w:rsidTr="00B92D42">
        <w:trPr>
          <w:trHeight w:val="20"/>
        </w:trPr>
        <w:tc>
          <w:tcPr>
            <w:tcW w:w="557" w:type="dxa"/>
            <w:shd w:val="clear" w:color="000000" w:fill="FFFFFF"/>
            <w:vAlign w:val="center"/>
            <w:hideMark/>
          </w:tcPr>
          <w:p w14:paraId="4D369B8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247</w:t>
            </w:r>
          </w:p>
        </w:tc>
        <w:tc>
          <w:tcPr>
            <w:tcW w:w="5534" w:type="dxa"/>
            <w:shd w:val="clear" w:color="000000" w:fill="FFFFFF"/>
            <w:vAlign w:val="center"/>
            <w:hideMark/>
          </w:tcPr>
          <w:p w14:paraId="42F8F9A2" w14:textId="341909D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д.ВерхнееКляшево, ул. Центральная, д.41</w:t>
            </w:r>
          </w:p>
        </w:tc>
        <w:tc>
          <w:tcPr>
            <w:tcW w:w="850" w:type="dxa"/>
            <w:shd w:val="clear" w:color="000000" w:fill="FFFFFF"/>
            <w:noWrap/>
            <w:vAlign w:val="center"/>
            <w:hideMark/>
          </w:tcPr>
          <w:p w14:paraId="648D9E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7F94A5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1A67F7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B75D6F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C0D299B" w14:textId="77777777" w:rsidTr="00B92D42">
        <w:trPr>
          <w:trHeight w:val="20"/>
        </w:trPr>
        <w:tc>
          <w:tcPr>
            <w:tcW w:w="557" w:type="dxa"/>
            <w:shd w:val="clear" w:color="000000" w:fill="FFFFFF"/>
            <w:vAlign w:val="center"/>
            <w:hideMark/>
          </w:tcPr>
          <w:p w14:paraId="2C6447F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248</w:t>
            </w:r>
          </w:p>
        </w:tc>
        <w:tc>
          <w:tcPr>
            <w:tcW w:w="5534" w:type="dxa"/>
            <w:shd w:val="clear" w:color="000000" w:fill="FFFFFF"/>
            <w:vAlign w:val="center"/>
            <w:hideMark/>
          </w:tcPr>
          <w:p w14:paraId="1E2A683D" w14:textId="3F9BD1F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ВерхнееКляшево, ул. Центральная, д. 58</w:t>
            </w:r>
          </w:p>
        </w:tc>
        <w:tc>
          <w:tcPr>
            <w:tcW w:w="850" w:type="dxa"/>
            <w:shd w:val="clear" w:color="000000" w:fill="FFFFFF"/>
            <w:noWrap/>
            <w:vAlign w:val="center"/>
            <w:hideMark/>
          </w:tcPr>
          <w:p w14:paraId="5BEDAFE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881C5D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58EFD2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991ADC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6671A08" w14:textId="77777777" w:rsidTr="00B92D42">
        <w:trPr>
          <w:trHeight w:val="20"/>
        </w:trPr>
        <w:tc>
          <w:tcPr>
            <w:tcW w:w="557" w:type="dxa"/>
            <w:shd w:val="clear" w:color="000000" w:fill="FFFFFF"/>
            <w:vAlign w:val="center"/>
            <w:hideMark/>
          </w:tcPr>
          <w:p w14:paraId="6001F0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249</w:t>
            </w:r>
          </w:p>
        </w:tc>
        <w:tc>
          <w:tcPr>
            <w:tcW w:w="5534" w:type="dxa"/>
            <w:shd w:val="clear" w:color="000000" w:fill="FFFFFF"/>
            <w:vAlign w:val="center"/>
            <w:hideMark/>
          </w:tcPr>
          <w:p w14:paraId="457E06F6" w14:textId="57D33F3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НижнееКляшево, ул. Заречная, д. 15</w:t>
            </w:r>
          </w:p>
        </w:tc>
        <w:tc>
          <w:tcPr>
            <w:tcW w:w="850" w:type="dxa"/>
            <w:shd w:val="clear" w:color="000000" w:fill="FFFFFF"/>
            <w:noWrap/>
            <w:vAlign w:val="center"/>
            <w:hideMark/>
          </w:tcPr>
          <w:p w14:paraId="0EDDE5F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1CBB2A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E90C7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33E3F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5A25DE8" w14:textId="77777777" w:rsidTr="00B92D42">
        <w:trPr>
          <w:trHeight w:val="20"/>
        </w:trPr>
        <w:tc>
          <w:tcPr>
            <w:tcW w:w="557" w:type="dxa"/>
            <w:shd w:val="clear" w:color="000000" w:fill="FFFFFF"/>
            <w:vAlign w:val="center"/>
            <w:hideMark/>
          </w:tcPr>
          <w:p w14:paraId="0C5E632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250</w:t>
            </w:r>
          </w:p>
        </w:tc>
        <w:tc>
          <w:tcPr>
            <w:tcW w:w="5534" w:type="dxa"/>
            <w:shd w:val="clear" w:color="000000" w:fill="FFFFFF"/>
            <w:vAlign w:val="center"/>
            <w:hideMark/>
          </w:tcPr>
          <w:p w14:paraId="1C0F0AA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НижнееКляшево, ул. Мира, д.2</w:t>
            </w:r>
          </w:p>
        </w:tc>
        <w:tc>
          <w:tcPr>
            <w:tcW w:w="850" w:type="dxa"/>
            <w:shd w:val="clear" w:color="000000" w:fill="FFFFFF"/>
            <w:noWrap/>
            <w:vAlign w:val="center"/>
            <w:hideMark/>
          </w:tcPr>
          <w:p w14:paraId="08196AD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223E5E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63878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F84B4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EF16AB8" w14:textId="77777777" w:rsidTr="00B92D42">
        <w:trPr>
          <w:trHeight w:val="20"/>
        </w:trPr>
        <w:tc>
          <w:tcPr>
            <w:tcW w:w="557" w:type="dxa"/>
            <w:shd w:val="clear" w:color="000000" w:fill="FFFFFF"/>
            <w:vAlign w:val="center"/>
            <w:hideMark/>
          </w:tcPr>
          <w:p w14:paraId="30F95D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251</w:t>
            </w:r>
          </w:p>
        </w:tc>
        <w:tc>
          <w:tcPr>
            <w:tcW w:w="5534" w:type="dxa"/>
            <w:shd w:val="clear" w:color="000000" w:fill="FFFFFF"/>
            <w:vAlign w:val="center"/>
            <w:hideMark/>
          </w:tcPr>
          <w:p w14:paraId="6988D25B" w14:textId="5E2DAB5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НижнееКляшево, ул. Мира, д. 17</w:t>
            </w:r>
          </w:p>
        </w:tc>
        <w:tc>
          <w:tcPr>
            <w:tcW w:w="850" w:type="dxa"/>
            <w:shd w:val="clear" w:color="000000" w:fill="FFFFFF"/>
            <w:noWrap/>
            <w:vAlign w:val="center"/>
            <w:hideMark/>
          </w:tcPr>
          <w:p w14:paraId="40FADF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34DAD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604202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751FF9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FCC610E" w14:textId="77777777" w:rsidTr="00B92D42">
        <w:trPr>
          <w:trHeight w:val="20"/>
        </w:trPr>
        <w:tc>
          <w:tcPr>
            <w:tcW w:w="557" w:type="dxa"/>
            <w:shd w:val="clear" w:color="000000" w:fill="FFFFFF"/>
            <w:vAlign w:val="center"/>
            <w:hideMark/>
          </w:tcPr>
          <w:p w14:paraId="2E97C69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252</w:t>
            </w:r>
          </w:p>
        </w:tc>
        <w:tc>
          <w:tcPr>
            <w:tcW w:w="5534" w:type="dxa"/>
            <w:shd w:val="clear" w:color="000000" w:fill="FFFFFF"/>
            <w:vAlign w:val="center"/>
            <w:hideMark/>
          </w:tcPr>
          <w:p w14:paraId="0FAAA6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д.НижнееКляшево, ул. Кооперативная,  д. 9  (ул. Мира, д.7)</w:t>
            </w:r>
          </w:p>
        </w:tc>
        <w:tc>
          <w:tcPr>
            <w:tcW w:w="850" w:type="dxa"/>
            <w:shd w:val="clear" w:color="000000" w:fill="FFFFFF"/>
            <w:noWrap/>
            <w:vAlign w:val="center"/>
            <w:hideMark/>
          </w:tcPr>
          <w:p w14:paraId="20BFDBC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7B5F008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6A47E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6F889E1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F57B451" w14:textId="77777777" w:rsidTr="00B92D42">
        <w:trPr>
          <w:trHeight w:val="20"/>
        </w:trPr>
        <w:tc>
          <w:tcPr>
            <w:tcW w:w="557" w:type="dxa"/>
            <w:shd w:val="clear" w:color="000000" w:fill="FFFFFF"/>
            <w:vAlign w:val="center"/>
            <w:hideMark/>
          </w:tcPr>
          <w:p w14:paraId="2EB40A6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253</w:t>
            </w:r>
          </w:p>
        </w:tc>
        <w:tc>
          <w:tcPr>
            <w:tcW w:w="5534" w:type="dxa"/>
            <w:shd w:val="clear" w:color="000000" w:fill="FFFFFF"/>
            <w:vAlign w:val="center"/>
            <w:hideMark/>
          </w:tcPr>
          <w:p w14:paraId="4BFF499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с.Чувашские Тимяши, ул. Школьная, д45(МБОУ "Чувашскотимяшская СОШ")</w:t>
            </w:r>
          </w:p>
        </w:tc>
        <w:tc>
          <w:tcPr>
            <w:tcW w:w="850" w:type="dxa"/>
            <w:shd w:val="clear" w:color="000000" w:fill="FFFFFF"/>
            <w:noWrap/>
            <w:vAlign w:val="center"/>
            <w:hideMark/>
          </w:tcPr>
          <w:p w14:paraId="1BB5EBB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2D215D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74124E5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shd w:val="clear" w:color="000000" w:fill="FFFFFF"/>
            <w:noWrap/>
            <w:vAlign w:val="center"/>
            <w:hideMark/>
          </w:tcPr>
          <w:p w14:paraId="7D536F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6612974" w14:textId="77777777" w:rsidTr="00B92D42">
        <w:trPr>
          <w:trHeight w:val="20"/>
        </w:trPr>
        <w:tc>
          <w:tcPr>
            <w:tcW w:w="557" w:type="dxa"/>
            <w:shd w:val="clear" w:color="000000" w:fill="FFFFFF"/>
            <w:vAlign w:val="center"/>
            <w:hideMark/>
          </w:tcPr>
          <w:p w14:paraId="72AD718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254</w:t>
            </w:r>
          </w:p>
        </w:tc>
        <w:tc>
          <w:tcPr>
            <w:tcW w:w="5534" w:type="dxa"/>
            <w:shd w:val="clear" w:color="000000" w:fill="FFFFFF"/>
            <w:vAlign w:val="center"/>
            <w:hideMark/>
          </w:tcPr>
          <w:p w14:paraId="02E9035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с.Чувашские Тимяши, ул. Ленина, д.25а (9 отряд ФПС)</w:t>
            </w:r>
          </w:p>
        </w:tc>
        <w:tc>
          <w:tcPr>
            <w:tcW w:w="850" w:type="dxa"/>
            <w:shd w:val="clear" w:color="000000" w:fill="FFFFFF"/>
            <w:noWrap/>
            <w:vAlign w:val="center"/>
            <w:hideMark/>
          </w:tcPr>
          <w:p w14:paraId="4030E19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2E4C1DC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392023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20F270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E579322" w14:textId="77777777" w:rsidTr="00B92D42">
        <w:trPr>
          <w:trHeight w:val="20"/>
        </w:trPr>
        <w:tc>
          <w:tcPr>
            <w:tcW w:w="557" w:type="dxa"/>
            <w:shd w:val="clear" w:color="000000" w:fill="FFFFFF"/>
            <w:vAlign w:val="center"/>
            <w:hideMark/>
          </w:tcPr>
          <w:p w14:paraId="788020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255</w:t>
            </w:r>
          </w:p>
        </w:tc>
        <w:tc>
          <w:tcPr>
            <w:tcW w:w="5534" w:type="dxa"/>
            <w:shd w:val="clear" w:color="000000" w:fill="FFFFFF"/>
            <w:vAlign w:val="center"/>
            <w:hideMark/>
          </w:tcPr>
          <w:p w14:paraId="66756F3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с.Хомбусь-Батырево, ул. Советская, д.53</w:t>
            </w:r>
          </w:p>
        </w:tc>
        <w:tc>
          <w:tcPr>
            <w:tcW w:w="850" w:type="dxa"/>
            <w:shd w:val="clear" w:color="000000" w:fill="FFFFFF"/>
            <w:noWrap/>
            <w:vAlign w:val="center"/>
            <w:hideMark/>
          </w:tcPr>
          <w:p w14:paraId="423983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3370E7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D781C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shd w:val="clear" w:color="000000" w:fill="FFFFFF"/>
            <w:noWrap/>
            <w:vAlign w:val="center"/>
            <w:hideMark/>
          </w:tcPr>
          <w:p w14:paraId="53E658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D49ED92" w14:textId="77777777" w:rsidTr="00B92D42">
        <w:trPr>
          <w:trHeight w:val="20"/>
        </w:trPr>
        <w:tc>
          <w:tcPr>
            <w:tcW w:w="9634" w:type="dxa"/>
            <w:gridSpan w:val="6"/>
            <w:shd w:val="clear" w:color="000000" w:fill="FFFFFF"/>
            <w:noWrap/>
            <w:vAlign w:val="center"/>
            <w:hideMark/>
          </w:tcPr>
          <w:p w14:paraId="60B4590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Ширтанское сельское поселение</w:t>
            </w:r>
          </w:p>
        </w:tc>
      </w:tr>
      <w:tr w:rsidR="00966879" w:rsidRPr="00A956ED" w14:paraId="3AF1069A" w14:textId="77777777" w:rsidTr="00B92D42">
        <w:trPr>
          <w:trHeight w:val="408"/>
        </w:trPr>
        <w:tc>
          <w:tcPr>
            <w:tcW w:w="557" w:type="dxa"/>
            <w:vMerge w:val="restart"/>
            <w:shd w:val="clear" w:color="000000" w:fill="FFFFFF"/>
            <w:vAlign w:val="center"/>
            <w:hideMark/>
          </w:tcPr>
          <w:p w14:paraId="682BA12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256</w:t>
            </w:r>
          </w:p>
        </w:tc>
        <w:tc>
          <w:tcPr>
            <w:tcW w:w="5534" w:type="dxa"/>
            <w:vMerge w:val="restart"/>
            <w:shd w:val="clear" w:color="000000" w:fill="FFFFFF"/>
            <w:vAlign w:val="center"/>
            <w:hideMark/>
          </w:tcPr>
          <w:p w14:paraId="6CD23EF4" w14:textId="19136B4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Ширтаны, ул. Северная,  рядом с домом №15</w:t>
            </w:r>
          </w:p>
        </w:tc>
        <w:tc>
          <w:tcPr>
            <w:tcW w:w="850" w:type="dxa"/>
            <w:vMerge w:val="restart"/>
            <w:shd w:val="clear" w:color="000000" w:fill="FFFFFF"/>
            <w:noWrap/>
            <w:vAlign w:val="center"/>
            <w:hideMark/>
          </w:tcPr>
          <w:p w14:paraId="58C619D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42DA290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6655FF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A1F5FD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8DB02A9" w14:textId="77777777" w:rsidTr="00B92D42">
        <w:trPr>
          <w:trHeight w:val="408"/>
        </w:trPr>
        <w:tc>
          <w:tcPr>
            <w:tcW w:w="557" w:type="dxa"/>
            <w:vMerge/>
            <w:vAlign w:val="center"/>
            <w:hideMark/>
          </w:tcPr>
          <w:p w14:paraId="4B970C6C"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CC47A33"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1890F71B"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0C6494F6"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9B3662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262B644"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2E901C4" w14:textId="77777777" w:rsidTr="00B92D42">
        <w:trPr>
          <w:trHeight w:val="408"/>
        </w:trPr>
        <w:tc>
          <w:tcPr>
            <w:tcW w:w="557" w:type="dxa"/>
            <w:vMerge w:val="restart"/>
            <w:shd w:val="clear" w:color="000000" w:fill="FFFFFF"/>
            <w:vAlign w:val="center"/>
            <w:hideMark/>
          </w:tcPr>
          <w:p w14:paraId="7501D14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257</w:t>
            </w:r>
          </w:p>
        </w:tc>
        <w:tc>
          <w:tcPr>
            <w:tcW w:w="5534" w:type="dxa"/>
            <w:vMerge w:val="restart"/>
            <w:shd w:val="clear" w:color="000000" w:fill="FFFFFF"/>
            <w:vAlign w:val="center"/>
            <w:hideMark/>
          </w:tcPr>
          <w:p w14:paraId="61C6805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Ширтаны на перекрестке ул. Ленина и ул. Советская</w:t>
            </w:r>
          </w:p>
        </w:tc>
        <w:tc>
          <w:tcPr>
            <w:tcW w:w="850" w:type="dxa"/>
            <w:vMerge w:val="restart"/>
            <w:shd w:val="clear" w:color="000000" w:fill="FFFFFF"/>
            <w:noWrap/>
            <w:vAlign w:val="center"/>
            <w:hideMark/>
          </w:tcPr>
          <w:p w14:paraId="1737351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3BFCB4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89B25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22F8D42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70C9EC2" w14:textId="77777777" w:rsidTr="00B92D42">
        <w:trPr>
          <w:trHeight w:val="408"/>
        </w:trPr>
        <w:tc>
          <w:tcPr>
            <w:tcW w:w="557" w:type="dxa"/>
            <w:vMerge/>
            <w:vAlign w:val="center"/>
            <w:hideMark/>
          </w:tcPr>
          <w:p w14:paraId="5FF58E8C"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A6A8299"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13211D73"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78736D8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F3E19C6"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C6FCE9F"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7399341" w14:textId="77777777" w:rsidTr="00B92D42">
        <w:trPr>
          <w:trHeight w:val="408"/>
        </w:trPr>
        <w:tc>
          <w:tcPr>
            <w:tcW w:w="557" w:type="dxa"/>
            <w:vMerge w:val="restart"/>
            <w:shd w:val="clear" w:color="000000" w:fill="FFFFFF"/>
            <w:vAlign w:val="center"/>
            <w:hideMark/>
          </w:tcPr>
          <w:p w14:paraId="6A335FA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258</w:t>
            </w:r>
          </w:p>
        </w:tc>
        <w:tc>
          <w:tcPr>
            <w:tcW w:w="5534" w:type="dxa"/>
            <w:vMerge w:val="restart"/>
            <w:shd w:val="clear" w:color="000000" w:fill="FFFFFF"/>
            <w:vAlign w:val="center"/>
            <w:hideMark/>
          </w:tcPr>
          <w:p w14:paraId="4FE9681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Ширтаны, ул. Ленина, рядом с домом №.60</w:t>
            </w:r>
          </w:p>
        </w:tc>
        <w:tc>
          <w:tcPr>
            <w:tcW w:w="850" w:type="dxa"/>
            <w:vMerge w:val="restart"/>
            <w:shd w:val="clear" w:color="000000" w:fill="FFFFFF"/>
            <w:noWrap/>
            <w:vAlign w:val="center"/>
            <w:hideMark/>
          </w:tcPr>
          <w:p w14:paraId="484A9C0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714FE34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0CED9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A7B2B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B88B96C" w14:textId="77777777" w:rsidTr="00B92D42">
        <w:trPr>
          <w:trHeight w:val="408"/>
        </w:trPr>
        <w:tc>
          <w:tcPr>
            <w:tcW w:w="557" w:type="dxa"/>
            <w:vMerge/>
            <w:vAlign w:val="center"/>
            <w:hideMark/>
          </w:tcPr>
          <w:p w14:paraId="66D2F994"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6BDA238"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405170E"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025276B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0A0087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672995A"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0459AE45" w14:textId="77777777" w:rsidTr="00B92D42">
        <w:trPr>
          <w:trHeight w:val="408"/>
        </w:trPr>
        <w:tc>
          <w:tcPr>
            <w:tcW w:w="557" w:type="dxa"/>
            <w:vMerge w:val="restart"/>
            <w:shd w:val="clear" w:color="000000" w:fill="FFFFFF"/>
            <w:vAlign w:val="center"/>
            <w:hideMark/>
          </w:tcPr>
          <w:p w14:paraId="373E26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259</w:t>
            </w:r>
          </w:p>
        </w:tc>
        <w:tc>
          <w:tcPr>
            <w:tcW w:w="5534" w:type="dxa"/>
            <w:vMerge w:val="restart"/>
            <w:shd w:val="clear" w:color="000000" w:fill="FFFFFF"/>
            <w:vAlign w:val="center"/>
            <w:hideMark/>
          </w:tcPr>
          <w:p w14:paraId="6653D9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Ширтаны, ул. Ленина, рядом с домом №.93</w:t>
            </w:r>
          </w:p>
        </w:tc>
        <w:tc>
          <w:tcPr>
            <w:tcW w:w="850" w:type="dxa"/>
            <w:vMerge w:val="restart"/>
            <w:shd w:val="clear" w:color="000000" w:fill="FFFFFF"/>
            <w:noWrap/>
            <w:vAlign w:val="center"/>
            <w:hideMark/>
          </w:tcPr>
          <w:p w14:paraId="39C99B5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065949E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A74C89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D40CA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2A71263" w14:textId="77777777" w:rsidTr="00B92D42">
        <w:trPr>
          <w:trHeight w:val="408"/>
        </w:trPr>
        <w:tc>
          <w:tcPr>
            <w:tcW w:w="557" w:type="dxa"/>
            <w:vMerge/>
            <w:vAlign w:val="center"/>
            <w:hideMark/>
          </w:tcPr>
          <w:p w14:paraId="7F7F2E42"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D1E85B9"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6FCEBD7"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4FF0649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44F7AE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82BA4E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77232AB" w14:textId="77777777" w:rsidTr="00B92D42">
        <w:trPr>
          <w:trHeight w:val="408"/>
        </w:trPr>
        <w:tc>
          <w:tcPr>
            <w:tcW w:w="557" w:type="dxa"/>
            <w:vMerge w:val="restart"/>
            <w:shd w:val="clear" w:color="000000" w:fill="FFFFFF"/>
            <w:vAlign w:val="center"/>
            <w:hideMark/>
          </w:tcPr>
          <w:p w14:paraId="7E791D7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260</w:t>
            </w:r>
          </w:p>
        </w:tc>
        <w:tc>
          <w:tcPr>
            <w:tcW w:w="5534" w:type="dxa"/>
            <w:vMerge w:val="restart"/>
            <w:shd w:val="clear" w:color="000000" w:fill="FFFFFF"/>
            <w:vAlign w:val="center"/>
            <w:hideMark/>
          </w:tcPr>
          <w:p w14:paraId="076CD6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Ширтаны, ул. Лесная, рядом с домом №.9</w:t>
            </w:r>
          </w:p>
        </w:tc>
        <w:tc>
          <w:tcPr>
            <w:tcW w:w="850" w:type="dxa"/>
            <w:vMerge w:val="restart"/>
            <w:shd w:val="clear" w:color="000000" w:fill="FFFFFF"/>
            <w:noWrap/>
            <w:vAlign w:val="center"/>
            <w:hideMark/>
          </w:tcPr>
          <w:p w14:paraId="7569AA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71CFDF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ED0608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2B14B5E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227C139" w14:textId="77777777" w:rsidTr="00B92D42">
        <w:trPr>
          <w:trHeight w:val="408"/>
        </w:trPr>
        <w:tc>
          <w:tcPr>
            <w:tcW w:w="557" w:type="dxa"/>
            <w:vMerge/>
            <w:vAlign w:val="center"/>
            <w:hideMark/>
          </w:tcPr>
          <w:p w14:paraId="630E9E57"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2DD4FBD"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F48E139"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9F5203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BE10BDB"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390CDC5"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5CFE80C" w14:textId="77777777" w:rsidTr="00B92D42">
        <w:trPr>
          <w:trHeight w:val="408"/>
        </w:trPr>
        <w:tc>
          <w:tcPr>
            <w:tcW w:w="557" w:type="dxa"/>
            <w:vMerge w:val="restart"/>
            <w:shd w:val="clear" w:color="000000" w:fill="FFFFFF"/>
            <w:vAlign w:val="center"/>
            <w:hideMark/>
          </w:tcPr>
          <w:p w14:paraId="2A2C893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261</w:t>
            </w:r>
          </w:p>
        </w:tc>
        <w:tc>
          <w:tcPr>
            <w:tcW w:w="5534" w:type="dxa"/>
            <w:vMerge w:val="restart"/>
            <w:shd w:val="clear" w:color="000000" w:fill="FFFFFF"/>
            <w:vAlign w:val="center"/>
            <w:hideMark/>
          </w:tcPr>
          <w:p w14:paraId="0997DC5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Ширтаны,ул. Пионерская,рядом с домом №.2а</w:t>
            </w:r>
          </w:p>
        </w:tc>
        <w:tc>
          <w:tcPr>
            <w:tcW w:w="850" w:type="dxa"/>
            <w:vMerge w:val="restart"/>
            <w:shd w:val="clear" w:color="000000" w:fill="FFFFFF"/>
            <w:noWrap/>
            <w:vAlign w:val="center"/>
            <w:hideMark/>
          </w:tcPr>
          <w:p w14:paraId="21ECD0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150D180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25F35A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09995C1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E9AB5DD" w14:textId="77777777" w:rsidTr="00B92D42">
        <w:trPr>
          <w:trHeight w:val="408"/>
        </w:trPr>
        <w:tc>
          <w:tcPr>
            <w:tcW w:w="557" w:type="dxa"/>
            <w:vMerge/>
            <w:vAlign w:val="center"/>
            <w:hideMark/>
          </w:tcPr>
          <w:p w14:paraId="3405ECDA"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25C2E86"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571C7E4"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790E16F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C9326B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44039FB"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07FFF5F" w14:textId="77777777" w:rsidTr="00B92D42">
        <w:trPr>
          <w:trHeight w:val="408"/>
        </w:trPr>
        <w:tc>
          <w:tcPr>
            <w:tcW w:w="557" w:type="dxa"/>
            <w:vMerge w:val="restart"/>
            <w:shd w:val="clear" w:color="000000" w:fill="FFFFFF"/>
            <w:vAlign w:val="center"/>
            <w:hideMark/>
          </w:tcPr>
          <w:p w14:paraId="703FC2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262</w:t>
            </w:r>
          </w:p>
        </w:tc>
        <w:tc>
          <w:tcPr>
            <w:tcW w:w="5534" w:type="dxa"/>
            <w:vMerge w:val="restart"/>
            <w:shd w:val="clear" w:color="000000" w:fill="FFFFFF"/>
            <w:vAlign w:val="center"/>
            <w:hideMark/>
          </w:tcPr>
          <w:p w14:paraId="590F626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Ширтаны, ул.  Южная  рядом с домом №.38</w:t>
            </w:r>
          </w:p>
        </w:tc>
        <w:tc>
          <w:tcPr>
            <w:tcW w:w="850" w:type="dxa"/>
            <w:vMerge w:val="restart"/>
            <w:shd w:val="clear" w:color="000000" w:fill="FFFFFF"/>
            <w:noWrap/>
            <w:vAlign w:val="center"/>
            <w:hideMark/>
          </w:tcPr>
          <w:p w14:paraId="3E3E67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7B1A420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96436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47C4D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C04237A" w14:textId="77777777" w:rsidTr="00B92D42">
        <w:trPr>
          <w:trHeight w:val="408"/>
        </w:trPr>
        <w:tc>
          <w:tcPr>
            <w:tcW w:w="557" w:type="dxa"/>
            <w:vMerge/>
            <w:vAlign w:val="center"/>
            <w:hideMark/>
          </w:tcPr>
          <w:p w14:paraId="3974AB0A"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BD27C1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4EE856B"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D8153A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57227B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769BA33"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956E076" w14:textId="77777777" w:rsidTr="00B92D42">
        <w:trPr>
          <w:trHeight w:val="408"/>
        </w:trPr>
        <w:tc>
          <w:tcPr>
            <w:tcW w:w="557" w:type="dxa"/>
            <w:vMerge w:val="restart"/>
            <w:shd w:val="clear" w:color="000000" w:fill="FFFFFF"/>
            <w:vAlign w:val="center"/>
            <w:hideMark/>
          </w:tcPr>
          <w:p w14:paraId="35D1D2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263</w:t>
            </w:r>
          </w:p>
        </w:tc>
        <w:tc>
          <w:tcPr>
            <w:tcW w:w="5534" w:type="dxa"/>
            <w:vMerge w:val="restart"/>
            <w:shd w:val="clear" w:color="000000" w:fill="FFFFFF"/>
            <w:vAlign w:val="center"/>
            <w:hideMark/>
          </w:tcPr>
          <w:p w14:paraId="4D8AB6D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 Тымар, ул. Мира, рядом с домом №.8</w:t>
            </w:r>
          </w:p>
        </w:tc>
        <w:tc>
          <w:tcPr>
            <w:tcW w:w="850" w:type="dxa"/>
            <w:vMerge w:val="restart"/>
            <w:shd w:val="clear" w:color="000000" w:fill="FFFFFF"/>
            <w:noWrap/>
            <w:vAlign w:val="center"/>
            <w:hideMark/>
          </w:tcPr>
          <w:p w14:paraId="5D94569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1ECA3F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FFCE71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4395F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1DAEAC7" w14:textId="77777777" w:rsidTr="00B92D42">
        <w:trPr>
          <w:trHeight w:val="408"/>
        </w:trPr>
        <w:tc>
          <w:tcPr>
            <w:tcW w:w="557" w:type="dxa"/>
            <w:vMerge/>
            <w:vAlign w:val="center"/>
            <w:hideMark/>
          </w:tcPr>
          <w:p w14:paraId="04EDD6CD"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3563856"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0DBC081F"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01904EAE"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8270C4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2D0ED9EF"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0294DA2" w14:textId="77777777" w:rsidTr="00B92D42">
        <w:trPr>
          <w:trHeight w:val="408"/>
        </w:trPr>
        <w:tc>
          <w:tcPr>
            <w:tcW w:w="557" w:type="dxa"/>
            <w:vMerge w:val="restart"/>
            <w:shd w:val="clear" w:color="000000" w:fill="FFFFFF"/>
            <w:vAlign w:val="center"/>
            <w:hideMark/>
          </w:tcPr>
          <w:p w14:paraId="766DCA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264</w:t>
            </w:r>
          </w:p>
        </w:tc>
        <w:tc>
          <w:tcPr>
            <w:tcW w:w="5534" w:type="dxa"/>
            <w:vMerge w:val="restart"/>
            <w:shd w:val="clear" w:color="000000" w:fill="FFFFFF"/>
            <w:vAlign w:val="center"/>
            <w:hideMark/>
          </w:tcPr>
          <w:p w14:paraId="6D099E9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Тымар, ул. Дружбы,рядом с домом №.2</w:t>
            </w:r>
          </w:p>
        </w:tc>
        <w:tc>
          <w:tcPr>
            <w:tcW w:w="850" w:type="dxa"/>
            <w:vMerge w:val="restart"/>
            <w:shd w:val="clear" w:color="000000" w:fill="FFFFFF"/>
            <w:noWrap/>
            <w:vAlign w:val="center"/>
            <w:hideMark/>
          </w:tcPr>
          <w:p w14:paraId="251606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590E1CB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D7062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2B913FF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2A5C5A8" w14:textId="77777777" w:rsidTr="00B92D42">
        <w:trPr>
          <w:trHeight w:val="408"/>
        </w:trPr>
        <w:tc>
          <w:tcPr>
            <w:tcW w:w="557" w:type="dxa"/>
            <w:vMerge/>
            <w:vAlign w:val="center"/>
            <w:hideMark/>
          </w:tcPr>
          <w:p w14:paraId="2B942B13"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E454EF7"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3F35C7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A2FB32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2F98CC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A99A5EC"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00106C8B" w14:textId="77777777" w:rsidTr="00B92D42">
        <w:trPr>
          <w:trHeight w:val="408"/>
        </w:trPr>
        <w:tc>
          <w:tcPr>
            <w:tcW w:w="557" w:type="dxa"/>
            <w:vMerge w:val="restart"/>
            <w:shd w:val="clear" w:color="000000" w:fill="FFFFFF"/>
            <w:vAlign w:val="center"/>
            <w:hideMark/>
          </w:tcPr>
          <w:p w14:paraId="0C9CA0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265</w:t>
            </w:r>
          </w:p>
        </w:tc>
        <w:tc>
          <w:tcPr>
            <w:tcW w:w="5534" w:type="dxa"/>
            <w:vMerge w:val="restart"/>
            <w:shd w:val="clear" w:color="000000" w:fill="FFFFFF"/>
            <w:vAlign w:val="center"/>
            <w:hideMark/>
          </w:tcPr>
          <w:p w14:paraId="6FB7497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Огонек, ул. Малиновка, рядом с домом №.16</w:t>
            </w:r>
          </w:p>
        </w:tc>
        <w:tc>
          <w:tcPr>
            <w:tcW w:w="850" w:type="dxa"/>
            <w:vMerge w:val="restart"/>
            <w:shd w:val="clear" w:color="000000" w:fill="FFFFFF"/>
            <w:noWrap/>
            <w:vAlign w:val="center"/>
            <w:hideMark/>
          </w:tcPr>
          <w:p w14:paraId="6589ED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7779E15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9C66F3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6CA57C3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BFE9197" w14:textId="77777777" w:rsidTr="00B92D42">
        <w:trPr>
          <w:trHeight w:val="408"/>
        </w:trPr>
        <w:tc>
          <w:tcPr>
            <w:tcW w:w="557" w:type="dxa"/>
            <w:vMerge/>
            <w:vAlign w:val="center"/>
            <w:hideMark/>
          </w:tcPr>
          <w:p w14:paraId="1120D07D"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32EB0389"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CF361C5"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FFAC9BD"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31A2535"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D126261"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C42B303" w14:textId="77777777" w:rsidTr="00B92D42">
        <w:trPr>
          <w:trHeight w:val="408"/>
        </w:trPr>
        <w:tc>
          <w:tcPr>
            <w:tcW w:w="557" w:type="dxa"/>
            <w:vMerge w:val="restart"/>
            <w:shd w:val="clear" w:color="000000" w:fill="FFFFFF"/>
            <w:vAlign w:val="center"/>
            <w:hideMark/>
          </w:tcPr>
          <w:p w14:paraId="3024137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266</w:t>
            </w:r>
          </w:p>
        </w:tc>
        <w:tc>
          <w:tcPr>
            <w:tcW w:w="5534" w:type="dxa"/>
            <w:vMerge w:val="restart"/>
            <w:shd w:val="clear" w:color="000000" w:fill="FFFFFF"/>
            <w:vAlign w:val="center"/>
            <w:hideMark/>
          </w:tcPr>
          <w:p w14:paraId="730B8C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Огонек, ул. Малиновка, рядом с домом №.2а</w:t>
            </w:r>
          </w:p>
        </w:tc>
        <w:tc>
          <w:tcPr>
            <w:tcW w:w="850" w:type="dxa"/>
            <w:vMerge w:val="restart"/>
            <w:shd w:val="clear" w:color="000000" w:fill="FFFFFF"/>
            <w:noWrap/>
            <w:vAlign w:val="center"/>
            <w:hideMark/>
          </w:tcPr>
          <w:p w14:paraId="1D1073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1B1E7B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B710F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B6345F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BCD6323" w14:textId="77777777" w:rsidTr="00B92D42">
        <w:trPr>
          <w:trHeight w:val="408"/>
        </w:trPr>
        <w:tc>
          <w:tcPr>
            <w:tcW w:w="557" w:type="dxa"/>
            <w:vMerge/>
            <w:vAlign w:val="center"/>
            <w:hideMark/>
          </w:tcPr>
          <w:p w14:paraId="15DA3AC2"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00CCE95"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65E2D7B"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6038B31"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0FFC9E4"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FF109AB"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EE61744" w14:textId="77777777" w:rsidTr="00B92D42">
        <w:trPr>
          <w:trHeight w:val="408"/>
        </w:trPr>
        <w:tc>
          <w:tcPr>
            <w:tcW w:w="557" w:type="dxa"/>
            <w:vMerge w:val="restart"/>
            <w:shd w:val="clear" w:color="000000" w:fill="FFFFFF"/>
            <w:vAlign w:val="center"/>
            <w:hideMark/>
          </w:tcPr>
          <w:p w14:paraId="316104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267</w:t>
            </w:r>
          </w:p>
        </w:tc>
        <w:tc>
          <w:tcPr>
            <w:tcW w:w="5534" w:type="dxa"/>
            <w:vMerge w:val="restart"/>
            <w:shd w:val="clear" w:color="000000" w:fill="FFFFFF"/>
            <w:vAlign w:val="center"/>
            <w:hideMark/>
          </w:tcPr>
          <w:p w14:paraId="71E3E02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Костер, ул. Ленина, рядом с домом №.2</w:t>
            </w:r>
          </w:p>
        </w:tc>
        <w:tc>
          <w:tcPr>
            <w:tcW w:w="850" w:type="dxa"/>
            <w:vMerge w:val="restart"/>
            <w:shd w:val="clear" w:color="000000" w:fill="FFFFFF"/>
            <w:noWrap/>
            <w:vAlign w:val="center"/>
            <w:hideMark/>
          </w:tcPr>
          <w:p w14:paraId="4E1BE63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1F5B3A3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9D574A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CE9CD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F6D7FA9" w14:textId="77777777" w:rsidTr="00B92D42">
        <w:trPr>
          <w:trHeight w:val="408"/>
        </w:trPr>
        <w:tc>
          <w:tcPr>
            <w:tcW w:w="557" w:type="dxa"/>
            <w:vMerge/>
            <w:vAlign w:val="center"/>
            <w:hideMark/>
          </w:tcPr>
          <w:p w14:paraId="1C1762C6"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4834FBF4"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3B2980F"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58037D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2EA018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6495F26"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234F2F02" w14:textId="77777777" w:rsidTr="00B92D42">
        <w:trPr>
          <w:trHeight w:val="408"/>
        </w:trPr>
        <w:tc>
          <w:tcPr>
            <w:tcW w:w="557" w:type="dxa"/>
            <w:vMerge w:val="restart"/>
            <w:shd w:val="clear" w:color="000000" w:fill="FFFFFF"/>
            <w:vAlign w:val="center"/>
            <w:hideMark/>
          </w:tcPr>
          <w:p w14:paraId="76C72A9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268</w:t>
            </w:r>
          </w:p>
        </w:tc>
        <w:tc>
          <w:tcPr>
            <w:tcW w:w="5534" w:type="dxa"/>
            <w:vMerge w:val="restart"/>
            <w:shd w:val="clear" w:color="000000" w:fill="FFFFFF"/>
            <w:vAlign w:val="center"/>
            <w:hideMark/>
          </w:tcPr>
          <w:p w14:paraId="51BAE06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Сосновка, ул. Московская,рядом с домом №.1</w:t>
            </w:r>
          </w:p>
        </w:tc>
        <w:tc>
          <w:tcPr>
            <w:tcW w:w="850" w:type="dxa"/>
            <w:vMerge w:val="restart"/>
            <w:shd w:val="clear" w:color="000000" w:fill="FFFFFF"/>
            <w:noWrap/>
            <w:vAlign w:val="center"/>
            <w:hideMark/>
          </w:tcPr>
          <w:p w14:paraId="093F32E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588F66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06EA07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7F0E198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D9E1756" w14:textId="77777777" w:rsidTr="00B92D42">
        <w:trPr>
          <w:trHeight w:val="408"/>
        </w:trPr>
        <w:tc>
          <w:tcPr>
            <w:tcW w:w="557" w:type="dxa"/>
            <w:vMerge/>
            <w:vAlign w:val="center"/>
            <w:hideMark/>
          </w:tcPr>
          <w:p w14:paraId="2FCB1B85"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DEB9536"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71C7EE90"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E18022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1A164A3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428CEA1"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47DA8E9A" w14:textId="77777777" w:rsidTr="00B92D42">
        <w:trPr>
          <w:trHeight w:val="408"/>
        </w:trPr>
        <w:tc>
          <w:tcPr>
            <w:tcW w:w="557" w:type="dxa"/>
            <w:vMerge w:val="restart"/>
            <w:shd w:val="clear" w:color="000000" w:fill="FFFFFF"/>
            <w:vAlign w:val="center"/>
            <w:hideMark/>
          </w:tcPr>
          <w:p w14:paraId="64F2330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269</w:t>
            </w:r>
          </w:p>
        </w:tc>
        <w:tc>
          <w:tcPr>
            <w:tcW w:w="5534" w:type="dxa"/>
            <w:vMerge w:val="restart"/>
            <w:shd w:val="clear" w:color="000000" w:fill="FFFFFF"/>
            <w:vAlign w:val="center"/>
            <w:hideMark/>
          </w:tcPr>
          <w:p w14:paraId="3A9D80D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Сосновка, ул. Зеленая,рядом с домом №.34</w:t>
            </w:r>
          </w:p>
        </w:tc>
        <w:tc>
          <w:tcPr>
            <w:tcW w:w="850" w:type="dxa"/>
            <w:vMerge w:val="restart"/>
            <w:shd w:val="clear" w:color="000000" w:fill="FFFFFF"/>
            <w:noWrap/>
            <w:vAlign w:val="center"/>
            <w:hideMark/>
          </w:tcPr>
          <w:p w14:paraId="4763BED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589E4EE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C4597E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24E09A2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617E186" w14:textId="77777777" w:rsidTr="00B92D42">
        <w:trPr>
          <w:trHeight w:val="408"/>
        </w:trPr>
        <w:tc>
          <w:tcPr>
            <w:tcW w:w="557" w:type="dxa"/>
            <w:vMerge/>
            <w:vAlign w:val="center"/>
            <w:hideMark/>
          </w:tcPr>
          <w:p w14:paraId="269D75C6"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01BBFFE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24541123"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4822409C"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51589CB"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6542AE2"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5183B30" w14:textId="77777777" w:rsidTr="00B92D42">
        <w:trPr>
          <w:trHeight w:val="408"/>
        </w:trPr>
        <w:tc>
          <w:tcPr>
            <w:tcW w:w="557" w:type="dxa"/>
            <w:vMerge w:val="restart"/>
            <w:shd w:val="clear" w:color="000000" w:fill="FFFFFF"/>
            <w:vAlign w:val="center"/>
            <w:hideMark/>
          </w:tcPr>
          <w:p w14:paraId="6D33A7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270</w:t>
            </w:r>
          </w:p>
        </w:tc>
        <w:tc>
          <w:tcPr>
            <w:tcW w:w="5534" w:type="dxa"/>
            <w:vMerge w:val="restart"/>
            <w:shd w:val="clear" w:color="000000" w:fill="FFFFFF"/>
            <w:vAlign w:val="center"/>
            <w:hideMark/>
          </w:tcPr>
          <w:p w14:paraId="71BDE53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Сосновка, ул. Зеленая, рядом с домом № 1</w:t>
            </w:r>
          </w:p>
        </w:tc>
        <w:tc>
          <w:tcPr>
            <w:tcW w:w="850" w:type="dxa"/>
            <w:vMerge w:val="restart"/>
            <w:shd w:val="clear" w:color="000000" w:fill="FFFFFF"/>
            <w:noWrap/>
            <w:vAlign w:val="center"/>
            <w:hideMark/>
          </w:tcPr>
          <w:p w14:paraId="1D0E8EB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5285334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B0D2B3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233FE9E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5C9BB28" w14:textId="77777777" w:rsidTr="00B92D42">
        <w:trPr>
          <w:trHeight w:val="408"/>
        </w:trPr>
        <w:tc>
          <w:tcPr>
            <w:tcW w:w="557" w:type="dxa"/>
            <w:vMerge/>
            <w:vAlign w:val="center"/>
            <w:hideMark/>
          </w:tcPr>
          <w:p w14:paraId="1DA387FE"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25A4CFCD"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3EC4AB9D"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19F86C19"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A57A830"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3FDC209D"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1C34713F" w14:textId="77777777" w:rsidTr="00B92D42">
        <w:trPr>
          <w:trHeight w:val="408"/>
        </w:trPr>
        <w:tc>
          <w:tcPr>
            <w:tcW w:w="557" w:type="dxa"/>
            <w:vMerge w:val="restart"/>
            <w:shd w:val="clear" w:color="000000" w:fill="FFFFFF"/>
            <w:vAlign w:val="center"/>
            <w:hideMark/>
          </w:tcPr>
          <w:p w14:paraId="071DD8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271</w:t>
            </w:r>
          </w:p>
        </w:tc>
        <w:tc>
          <w:tcPr>
            <w:tcW w:w="5534" w:type="dxa"/>
            <w:vMerge w:val="restart"/>
            <w:shd w:val="clear" w:color="000000" w:fill="FFFFFF"/>
            <w:vAlign w:val="center"/>
            <w:hideMark/>
          </w:tcPr>
          <w:p w14:paraId="1EFA3C3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Сосновка, ул. Речная, рядом с домом № 2</w:t>
            </w:r>
          </w:p>
        </w:tc>
        <w:tc>
          <w:tcPr>
            <w:tcW w:w="850" w:type="dxa"/>
            <w:vMerge w:val="restart"/>
            <w:shd w:val="clear" w:color="000000" w:fill="FFFFFF"/>
            <w:noWrap/>
            <w:vAlign w:val="center"/>
            <w:hideMark/>
          </w:tcPr>
          <w:p w14:paraId="00E4E0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679785E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AF7BEE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4D63E27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ED8DC45" w14:textId="77777777" w:rsidTr="00B92D42">
        <w:trPr>
          <w:trHeight w:val="408"/>
        </w:trPr>
        <w:tc>
          <w:tcPr>
            <w:tcW w:w="557" w:type="dxa"/>
            <w:vMerge/>
            <w:vAlign w:val="center"/>
            <w:hideMark/>
          </w:tcPr>
          <w:p w14:paraId="22E950E9"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6BD1B802"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678D1BDC"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2B72BFEF"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6C39F4B6"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66DCF80"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C82681D" w14:textId="77777777" w:rsidTr="00B92D42">
        <w:trPr>
          <w:trHeight w:val="408"/>
        </w:trPr>
        <w:tc>
          <w:tcPr>
            <w:tcW w:w="557" w:type="dxa"/>
            <w:vMerge w:val="restart"/>
            <w:shd w:val="clear" w:color="000000" w:fill="FFFFFF"/>
            <w:vAlign w:val="center"/>
            <w:hideMark/>
          </w:tcPr>
          <w:p w14:paraId="2087208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272</w:t>
            </w:r>
          </w:p>
        </w:tc>
        <w:tc>
          <w:tcPr>
            <w:tcW w:w="5534" w:type="dxa"/>
            <w:vMerge w:val="restart"/>
            <w:shd w:val="clear" w:color="000000" w:fill="FFFFFF"/>
            <w:vAlign w:val="center"/>
            <w:hideMark/>
          </w:tcPr>
          <w:p w14:paraId="7AF6BB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район,д. Малый Кукшум, ул. Чапаева рядом с домом № 20</w:t>
            </w:r>
          </w:p>
        </w:tc>
        <w:tc>
          <w:tcPr>
            <w:tcW w:w="850" w:type="dxa"/>
            <w:vMerge w:val="restart"/>
            <w:shd w:val="clear" w:color="000000" w:fill="FFFFFF"/>
            <w:noWrap/>
            <w:vAlign w:val="center"/>
            <w:hideMark/>
          </w:tcPr>
          <w:p w14:paraId="668D61C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58ED15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A6F81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42CF0D3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3B0E68C" w14:textId="77777777" w:rsidTr="00B92D42">
        <w:trPr>
          <w:trHeight w:val="408"/>
        </w:trPr>
        <w:tc>
          <w:tcPr>
            <w:tcW w:w="557" w:type="dxa"/>
            <w:vMerge/>
            <w:vAlign w:val="center"/>
            <w:hideMark/>
          </w:tcPr>
          <w:p w14:paraId="61E10B88"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18448EF"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1AEEBB37"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5390DDE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79DFE92"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33C1975"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631F7027" w14:textId="77777777" w:rsidTr="00B92D42">
        <w:trPr>
          <w:trHeight w:val="408"/>
        </w:trPr>
        <w:tc>
          <w:tcPr>
            <w:tcW w:w="557" w:type="dxa"/>
            <w:vMerge w:val="restart"/>
            <w:shd w:val="clear" w:color="000000" w:fill="FFFFFF"/>
            <w:vAlign w:val="center"/>
            <w:hideMark/>
          </w:tcPr>
          <w:p w14:paraId="34894B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273</w:t>
            </w:r>
          </w:p>
        </w:tc>
        <w:tc>
          <w:tcPr>
            <w:tcW w:w="5534" w:type="dxa"/>
            <w:vMerge w:val="restart"/>
            <w:shd w:val="clear" w:color="000000" w:fill="FFFFFF"/>
            <w:vAlign w:val="center"/>
            <w:hideMark/>
          </w:tcPr>
          <w:p w14:paraId="121E46E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Малый Кукшум, ул. Чапаева рядом с домом № 50</w:t>
            </w:r>
          </w:p>
        </w:tc>
        <w:tc>
          <w:tcPr>
            <w:tcW w:w="850" w:type="dxa"/>
            <w:vMerge w:val="restart"/>
            <w:shd w:val="clear" w:color="000000" w:fill="FFFFFF"/>
            <w:noWrap/>
            <w:vAlign w:val="center"/>
            <w:hideMark/>
          </w:tcPr>
          <w:p w14:paraId="2E938E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6DCB920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5AE441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797680D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F10927F" w14:textId="77777777" w:rsidTr="00B92D42">
        <w:trPr>
          <w:trHeight w:val="408"/>
        </w:trPr>
        <w:tc>
          <w:tcPr>
            <w:tcW w:w="557" w:type="dxa"/>
            <w:vMerge/>
            <w:vAlign w:val="center"/>
            <w:hideMark/>
          </w:tcPr>
          <w:p w14:paraId="481E739D"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53463A02"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482C2EC0"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20A554A"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176D40B"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06B193E0"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7E1FBAB4" w14:textId="77777777" w:rsidTr="00B92D42">
        <w:trPr>
          <w:trHeight w:val="408"/>
        </w:trPr>
        <w:tc>
          <w:tcPr>
            <w:tcW w:w="557" w:type="dxa"/>
            <w:vMerge w:val="restart"/>
            <w:shd w:val="clear" w:color="000000" w:fill="FFFFFF"/>
            <w:vAlign w:val="center"/>
            <w:hideMark/>
          </w:tcPr>
          <w:p w14:paraId="19D10A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274</w:t>
            </w:r>
          </w:p>
        </w:tc>
        <w:tc>
          <w:tcPr>
            <w:tcW w:w="5534" w:type="dxa"/>
            <w:vMerge w:val="restart"/>
            <w:shd w:val="clear" w:color="000000" w:fill="FFFFFF"/>
            <w:vAlign w:val="center"/>
            <w:hideMark/>
          </w:tcPr>
          <w:p w14:paraId="0380136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 Сосновка, База отдыха "Верхняя Ферма"</w:t>
            </w:r>
          </w:p>
        </w:tc>
        <w:tc>
          <w:tcPr>
            <w:tcW w:w="850" w:type="dxa"/>
            <w:vMerge w:val="restart"/>
            <w:shd w:val="clear" w:color="000000" w:fill="FFFFFF"/>
            <w:noWrap/>
            <w:vAlign w:val="center"/>
            <w:hideMark/>
          </w:tcPr>
          <w:p w14:paraId="6374181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77CD693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1E49958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vMerge w:val="restart"/>
            <w:shd w:val="clear" w:color="000000" w:fill="FFFFFF"/>
            <w:noWrap/>
            <w:vAlign w:val="center"/>
            <w:hideMark/>
          </w:tcPr>
          <w:p w14:paraId="07F956E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AAE3867" w14:textId="77777777" w:rsidTr="00B92D42">
        <w:trPr>
          <w:trHeight w:val="408"/>
        </w:trPr>
        <w:tc>
          <w:tcPr>
            <w:tcW w:w="557" w:type="dxa"/>
            <w:vMerge/>
            <w:vAlign w:val="center"/>
            <w:hideMark/>
          </w:tcPr>
          <w:p w14:paraId="224A7D95"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1EC09014"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C6405AA"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043A1FA8"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44DD1BCA"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17FF137"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50FD4F5D" w14:textId="77777777" w:rsidTr="00B92D42">
        <w:trPr>
          <w:trHeight w:val="408"/>
        </w:trPr>
        <w:tc>
          <w:tcPr>
            <w:tcW w:w="557" w:type="dxa"/>
            <w:vMerge w:val="restart"/>
            <w:shd w:val="clear" w:color="000000" w:fill="FFFFFF"/>
            <w:vAlign w:val="center"/>
            <w:hideMark/>
          </w:tcPr>
          <w:p w14:paraId="08B6B2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275</w:t>
            </w:r>
          </w:p>
        </w:tc>
        <w:tc>
          <w:tcPr>
            <w:tcW w:w="5534" w:type="dxa"/>
            <w:vMerge w:val="restart"/>
            <w:shd w:val="clear" w:color="000000" w:fill="FFFFFF"/>
            <w:vAlign w:val="center"/>
            <w:hideMark/>
          </w:tcPr>
          <w:p w14:paraId="63ED34E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Огонек, РТРС</w:t>
            </w:r>
          </w:p>
        </w:tc>
        <w:tc>
          <w:tcPr>
            <w:tcW w:w="850" w:type="dxa"/>
            <w:vMerge w:val="restart"/>
            <w:shd w:val="clear" w:color="000000" w:fill="FFFFFF"/>
            <w:noWrap/>
            <w:vAlign w:val="center"/>
            <w:hideMark/>
          </w:tcPr>
          <w:p w14:paraId="1E1430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078924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334A7A3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vMerge w:val="restart"/>
            <w:shd w:val="clear" w:color="000000" w:fill="FFFFFF"/>
            <w:noWrap/>
            <w:vAlign w:val="center"/>
            <w:hideMark/>
          </w:tcPr>
          <w:p w14:paraId="4B3FC5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84AB622" w14:textId="77777777" w:rsidTr="00B92D42">
        <w:trPr>
          <w:trHeight w:val="408"/>
        </w:trPr>
        <w:tc>
          <w:tcPr>
            <w:tcW w:w="557" w:type="dxa"/>
            <w:vMerge/>
            <w:vAlign w:val="center"/>
            <w:hideMark/>
          </w:tcPr>
          <w:p w14:paraId="20DA9414" w14:textId="77777777" w:rsidR="00966879" w:rsidRPr="00075A68" w:rsidRDefault="00966879" w:rsidP="00B92D42">
            <w:pPr>
              <w:jc w:val="center"/>
              <w:rPr>
                <w:rFonts w:eastAsia="Times New Roman" w:cs="Times New Roman"/>
                <w:color w:val="000000"/>
                <w:sz w:val="20"/>
                <w:szCs w:val="20"/>
                <w:lang w:eastAsia="ru-RU"/>
              </w:rPr>
            </w:pPr>
          </w:p>
        </w:tc>
        <w:tc>
          <w:tcPr>
            <w:tcW w:w="5534" w:type="dxa"/>
            <w:vMerge/>
            <w:vAlign w:val="center"/>
            <w:hideMark/>
          </w:tcPr>
          <w:p w14:paraId="7C6F8F51" w14:textId="77777777" w:rsidR="00966879" w:rsidRPr="00075A68" w:rsidRDefault="00966879" w:rsidP="00B92D42">
            <w:pPr>
              <w:jc w:val="center"/>
              <w:rPr>
                <w:rFonts w:eastAsia="Times New Roman" w:cs="Times New Roman"/>
                <w:color w:val="000000"/>
                <w:sz w:val="20"/>
                <w:szCs w:val="20"/>
                <w:lang w:eastAsia="ru-RU"/>
              </w:rPr>
            </w:pPr>
          </w:p>
        </w:tc>
        <w:tc>
          <w:tcPr>
            <w:tcW w:w="850" w:type="dxa"/>
            <w:vMerge/>
            <w:vAlign w:val="center"/>
            <w:hideMark/>
          </w:tcPr>
          <w:p w14:paraId="5ED9FE46" w14:textId="77777777" w:rsidR="00966879" w:rsidRPr="00075A68" w:rsidRDefault="00966879" w:rsidP="00B92D42">
            <w:pPr>
              <w:jc w:val="center"/>
              <w:rPr>
                <w:rFonts w:eastAsia="Times New Roman" w:cs="Times New Roman"/>
                <w:color w:val="000000"/>
                <w:sz w:val="20"/>
                <w:szCs w:val="20"/>
                <w:lang w:eastAsia="ru-RU"/>
              </w:rPr>
            </w:pPr>
          </w:p>
        </w:tc>
        <w:tc>
          <w:tcPr>
            <w:tcW w:w="709" w:type="dxa"/>
            <w:vMerge/>
            <w:vAlign w:val="center"/>
            <w:hideMark/>
          </w:tcPr>
          <w:p w14:paraId="6BFCBA57"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59857F8F" w14:textId="77777777" w:rsidR="00966879" w:rsidRPr="00075A68" w:rsidRDefault="00966879" w:rsidP="00B92D42">
            <w:pPr>
              <w:jc w:val="center"/>
              <w:rPr>
                <w:rFonts w:eastAsia="Times New Roman" w:cs="Times New Roman"/>
                <w:color w:val="000000"/>
                <w:sz w:val="20"/>
                <w:szCs w:val="20"/>
                <w:lang w:eastAsia="ru-RU"/>
              </w:rPr>
            </w:pPr>
          </w:p>
        </w:tc>
        <w:tc>
          <w:tcPr>
            <w:tcW w:w="992" w:type="dxa"/>
            <w:vMerge/>
            <w:vAlign w:val="center"/>
            <w:hideMark/>
          </w:tcPr>
          <w:p w14:paraId="717B76C6" w14:textId="77777777" w:rsidR="00966879" w:rsidRPr="00075A68" w:rsidRDefault="00966879" w:rsidP="00B92D42">
            <w:pPr>
              <w:jc w:val="center"/>
              <w:rPr>
                <w:rFonts w:eastAsia="Times New Roman" w:cs="Times New Roman"/>
                <w:color w:val="000000"/>
                <w:sz w:val="20"/>
                <w:szCs w:val="20"/>
                <w:lang w:eastAsia="ru-RU"/>
              </w:rPr>
            </w:pPr>
          </w:p>
        </w:tc>
      </w:tr>
      <w:tr w:rsidR="00966879" w:rsidRPr="00A956ED" w14:paraId="34D89B73" w14:textId="77777777" w:rsidTr="00B92D42">
        <w:trPr>
          <w:trHeight w:val="20"/>
        </w:trPr>
        <w:tc>
          <w:tcPr>
            <w:tcW w:w="9634" w:type="dxa"/>
            <w:gridSpan w:val="6"/>
            <w:shd w:val="clear" w:color="000000" w:fill="FFFFFF"/>
            <w:noWrap/>
            <w:vAlign w:val="center"/>
            <w:hideMark/>
          </w:tcPr>
          <w:p w14:paraId="053A01B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Ибресинского городское поселение</w:t>
            </w:r>
          </w:p>
        </w:tc>
      </w:tr>
      <w:tr w:rsidR="00966879" w:rsidRPr="00A956ED" w14:paraId="4CA1B4EE" w14:textId="77777777" w:rsidTr="00B92D42">
        <w:trPr>
          <w:trHeight w:val="20"/>
        </w:trPr>
        <w:tc>
          <w:tcPr>
            <w:tcW w:w="557" w:type="dxa"/>
            <w:shd w:val="clear" w:color="000000" w:fill="FFFFFF"/>
            <w:vAlign w:val="center"/>
            <w:hideMark/>
          </w:tcPr>
          <w:p w14:paraId="74D05D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276</w:t>
            </w:r>
          </w:p>
        </w:tc>
        <w:tc>
          <w:tcPr>
            <w:tcW w:w="5534" w:type="dxa"/>
            <w:shd w:val="clear" w:color="000000" w:fill="FFFFFF"/>
            <w:vAlign w:val="center"/>
            <w:hideMark/>
          </w:tcPr>
          <w:p w14:paraId="789CDF7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 П-к пер.Западный и ул.Железнодорожная</w:t>
            </w:r>
          </w:p>
        </w:tc>
        <w:tc>
          <w:tcPr>
            <w:tcW w:w="850" w:type="dxa"/>
            <w:shd w:val="clear" w:color="000000" w:fill="FFFFFF"/>
            <w:noWrap/>
            <w:vAlign w:val="center"/>
            <w:hideMark/>
          </w:tcPr>
          <w:p w14:paraId="35367D9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67C4F0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9F0F5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C17168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68A027C" w14:textId="77777777" w:rsidTr="00B92D42">
        <w:trPr>
          <w:trHeight w:val="20"/>
        </w:trPr>
        <w:tc>
          <w:tcPr>
            <w:tcW w:w="557" w:type="dxa"/>
            <w:shd w:val="clear" w:color="000000" w:fill="FFFFFF"/>
            <w:vAlign w:val="center"/>
            <w:hideMark/>
          </w:tcPr>
          <w:p w14:paraId="72A6F2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277</w:t>
            </w:r>
          </w:p>
        </w:tc>
        <w:tc>
          <w:tcPr>
            <w:tcW w:w="5534" w:type="dxa"/>
            <w:shd w:val="clear" w:color="000000" w:fill="FFFFFF"/>
            <w:vAlign w:val="center"/>
            <w:hideMark/>
          </w:tcPr>
          <w:p w14:paraId="09B1920F" w14:textId="19070C2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пер.Западный и ул. Газопроводная</w:t>
            </w:r>
          </w:p>
        </w:tc>
        <w:tc>
          <w:tcPr>
            <w:tcW w:w="850" w:type="dxa"/>
            <w:shd w:val="clear" w:color="000000" w:fill="FFFFFF"/>
            <w:noWrap/>
            <w:vAlign w:val="center"/>
            <w:hideMark/>
          </w:tcPr>
          <w:p w14:paraId="7C3D0B9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CF348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C2E2EA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2C17B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47C55C5" w14:textId="77777777" w:rsidTr="00B92D42">
        <w:trPr>
          <w:trHeight w:val="20"/>
        </w:trPr>
        <w:tc>
          <w:tcPr>
            <w:tcW w:w="557" w:type="dxa"/>
            <w:shd w:val="clear" w:color="000000" w:fill="FFFFFF"/>
            <w:vAlign w:val="center"/>
            <w:hideMark/>
          </w:tcPr>
          <w:p w14:paraId="678E2F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278</w:t>
            </w:r>
          </w:p>
        </w:tc>
        <w:tc>
          <w:tcPr>
            <w:tcW w:w="5534" w:type="dxa"/>
            <w:shd w:val="clear" w:color="000000" w:fill="FFFFFF"/>
            <w:vAlign w:val="center"/>
            <w:hideMark/>
          </w:tcPr>
          <w:p w14:paraId="54BD72E2" w14:textId="3E6A4F6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 П-к ул.Пушкина и ул. Овражная</w:t>
            </w:r>
          </w:p>
        </w:tc>
        <w:tc>
          <w:tcPr>
            <w:tcW w:w="850" w:type="dxa"/>
            <w:shd w:val="clear" w:color="000000" w:fill="FFFFFF"/>
            <w:noWrap/>
            <w:vAlign w:val="center"/>
            <w:hideMark/>
          </w:tcPr>
          <w:p w14:paraId="02ED3A9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1EDA1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460362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A0957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31A0A66" w14:textId="77777777" w:rsidTr="00B92D42">
        <w:trPr>
          <w:trHeight w:val="20"/>
        </w:trPr>
        <w:tc>
          <w:tcPr>
            <w:tcW w:w="557" w:type="dxa"/>
            <w:shd w:val="clear" w:color="000000" w:fill="FFFFFF"/>
            <w:vAlign w:val="center"/>
            <w:hideMark/>
          </w:tcPr>
          <w:p w14:paraId="70F349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279</w:t>
            </w:r>
          </w:p>
        </w:tc>
        <w:tc>
          <w:tcPr>
            <w:tcW w:w="5534" w:type="dxa"/>
            <w:shd w:val="clear" w:color="000000" w:fill="FFFFFF"/>
            <w:vAlign w:val="center"/>
            <w:hideMark/>
          </w:tcPr>
          <w:p w14:paraId="4064D729" w14:textId="0F75A38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 Перекресток ул. Куйбышева и ул. Кутузова</w:t>
            </w:r>
          </w:p>
        </w:tc>
        <w:tc>
          <w:tcPr>
            <w:tcW w:w="850" w:type="dxa"/>
            <w:shd w:val="clear" w:color="000000" w:fill="FFFFFF"/>
            <w:noWrap/>
            <w:vAlign w:val="center"/>
            <w:hideMark/>
          </w:tcPr>
          <w:p w14:paraId="779F04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A8637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9FFBC3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2E5A3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F75E094" w14:textId="77777777" w:rsidTr="00B92D42">
        <w:trPr>
          <w:trHeight w:val="20"/>
        </w:trPr>
        <w:tc>
          <w:tcPr>
            <w:tcW w:w="557" w:type="dxa"/>
            <w:shd w:val="clear" w:color="000000" w:fill="FFFFFF"/>
            <w:vAlign w:val="center"/>
            <w:hideMark/>
          </w:tcPr>
          <w:p w14:paraId="190DA2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280</w:t>
            </w:r>
          </w:p>
        </w:tc>
        <w:tc>
          <w:tcPr>
            <w:tcW w:w="5534" w:type="dxa"/>
            <w:shd w:val="clear" w:color="000000" w:fill="FFFFFF"/>
            <w:vAlign w:val="center"/>
            <w:hideMark/>
          </w:tcPr>
          <w:p w14:paraId="3B2E519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Пушкина и ул.Фрунзе 5</w:t>
            </w:r>
          </w:p>
        </w:tc>
        <w:tc>
          <w:tcPr>
            <w:tcW w:w="850" w:type="dxa"/>
            <w:shd w:val="clear" w:color="000000" w:fill="FFFFFF"/>
            <w:noWrap/>
            <w:vAlign w:val="center"/>
            <w:hideMark/>
          </w:tcPr>
          <w:p w14:paraId="7AFC825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420385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31D3B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385CF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8A749EC" w14:textId="77777777" w:rsidTr="00B92D42">
        <w:trPr>
          <w:trHeight w:val="20"/>
        </w:trPr>
        <w:tc>
          <w:tcPr>
            <w:tcW w:w="557" w:type="dxa"/>
            <w:shd w:val="clear" w:color="000000" w:fill="FFFFFF"/>
            <w:vAlign w:val="center"/>
            <w:hideMark/>
          </w:tcPr>
          <w:p w14:paraId="68358F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281</w:t>
            </w:r>
          </w:p>
        </w:tc>
        <w:tc>
          <w:tcPr>
            <w:tcW w:w="5534" w:type="dxa"/>
            <w:shd w:val="clear" w:color="000000" w:fill="FFFFFF"/>
            <w:vAlign w:val="center"/>
            <w:hideMark/>
          </w:tcPr>
          <w:p w14:paraId="69BC7307" w14:textId="2F0E20FF"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Воинов-Интернационалистов около дома 14</w:t>
            </w:r>
          </w:p>
        </w:tc>
        <w:tc>
          <w:tcPr>
            <w:tcW w:w="850" w:type="dxa"/>
            <w:shd w:val="clear" w:color="000000" w:fill="FFFFFF"/>
            <w:noWrap/>
            <w:vAlign w:val="center"/>
            <w:hideMark/>
          </w:tcPr>
          <w:p w14:paraId="7D95C6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5FD8E2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B44159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DFDE3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5913962" w14:textId="77777777" w:rsidTr="00B92D42">
        <w:trPr>
          <w:trHeight w:val="20"/>
        </w:trPr>
        <w:tc>
          <w:tcPr>
            <w:tcW w:w="557" w:type="dxa"/>
            <w:shd w:val="clear" w:color="000000" w:fill="FFFFFF"/>
            <w:vAlign w:val="center"/>
            <w:hideMark/>
          </w:tcPr>
          <w:p w14:paraId="34CBB30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282</w:t>
            </w:r>
          </w:p>
        </w:tc>
        <w:tc>
          <w:tcPr>
            <w:tcW w:w="5534" w:type="dxa"/>
            <w:shd w:val="clear" w:color="000000" w:fill="FFFFFF"/>
            <w:vAlign w:val="center"/>
            <w:hideMark/>
          </w:tcPr>
          <w:p w14:paraId="05A1158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В.-Интернационалистов и ул. Чернореченская</w:t>
            </w:r>
          </w:p>
        </w:tc>
        <w:tc>
          <w:tcPr>
            <w:tcW w:w="850" w:type="dxa"/>
            <w:shd w:val="clear" w:color="000000" w:fill="FFFFFF"/>
            <w:noWrap/>
            <w:vAlign w:val="center"/>
            <w:hideMark/>
          </w:tcPr>
          <w:p w14:paraId="0FC29B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7C7F8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D9D8F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0A44BF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92D4D63" w14:textId="77777777" w:rsidTr="00B92D42">
        <w:trPr>
          <w:trHeight w:val="20"/>
        </w:trPr>
        <w:tc>
          <w:tcPr>
            <w:tcW w:w="557" w:type="dxa"/>
            <w:shd w:val="clear" w:color="000000" w:fill="FFFFFF"/>
            <w:vAlign w:val="center"/>
            <w:hideMark/>
          </w:tcPr>
          <w:p w14:paraId="4F5324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283</w:t>
            </w:r>
          </w:p>
        </w:tc>
        <w:tc>
          <w:tcPr>
            <w:tcW w:w="5534" w:type="dxa"/>
            <w:shd w:val="clear" w:color="000000" w:fill="FFFFFF"/>
            <w:vAlign w:val="center"/>
            <w:hideMark/>
          </w:tcPr>
          <w:p w14:paraId="43A413DC" w14:textId="4C1492A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Чкалова и ул. Заводская</w:t>
            </w:r>
          </w:p>
        </w:tc>
        <w:tc>
          <w:tcPr>
            <w:tcW w:w="850" w:type="dxa"/>
            <w:shd w:val="clear" w:color="000000" w:fill="FFFFFF"/>
            <w:noWrap/>
            <w:vAlign w:val="center"/>
            <w:hideMark/>
          </w:tcPr>
          <w:p w14:paraId="089AA4C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FAF650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6C4242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DAC894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4D101E2" w14:textId="77777777" w:rsidTr="00B92D42">
        <w:trPr>
          <w:trHeight w:val="20"/>
        </w:trPr>
        <w:tc>
          <w:tcPr>
            <w:tcW w:w="557" w:type="dxa"/>
            <w:shd w:val="clear" w:color="000000" w:fill="FFFFFF"/>
            <w:vAlign w:val="center"/>
            <w:hideMark/>
          </w:tcPr>
          <w:p w14:paraId="29FE83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284</w:t>
            </w:r>
          </w:p>
        </w:tc>
        <w:tc>
          <w:tcPr>
            <w:tcW w:w="5534" w:type="dxa"/>
            <w:shd w:val="clear" w:color="000000" w:fill="FFFFFF"/>
            <w:vAlign w:val="center"/>
            <w:hideMark/>
          </w:tcPr>
          <w:p w14:paraId="2418782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ул.Кирова и ул.Дзержинского</w:t>
            </w:r>
          </w:p>
        </w:tc>
        <w:tc>
          <w:tcPr>
            <w:tcW w:w="850" w:type="dxa"/>
            <w:shd w:val="clear" w:color="000000" w:fill="FFFFFF"/>
            <w:noWrap/>
            <w:vAlign w:val="center"/>
            <w:hideMark/>
          </w:tcPr>
          <w:p w14:paraId="59C5AA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F2753D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2C9175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790ED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9FD9CC6" w14:textId="77777777" w:rsidTr="00B92D42">
        <w:trPr>
          <w:trHeight w:val="20"/>
        </w:trPr>
        <w:tc>
          <w:tcPr>
            <w:tcW w:w="557" w:type="dxa"/>
            <w:shd w:val="clear" w:color="000000" w:fill="FFFFFF"/>
            <w:vAlign w:val="center"/>
            <w:hideMark/>
          </w:tcPr>
          <w:p w14:paraId="6141ED6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285</w:t>
            </w:r>
          </w:p>
        </w:tc>
        <w:tc>
          <w:tcPr>
            <w:tcW w:w="5534" w:type="dxa"/>
            <w:shd w:val="clear" w:color="000000" w:fill="FFFFFF"/>
            <w:vAlign w:val="center"/>
            <w:hideMark/>
          </w:tcPr>
          <w:p w14:paraId="393C7782" w14:textId="4C4AFD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Кутузова  и ул. Кирова</w:t>
            </w:r>
          </w:p>
        </w:tc>
        <w:tc>
          <w:tcPr>
            <w:tcW w:w="850" w:type="dxa"/>
            <w:shd w:val="clear" w:color="000000" w:fill="FFFFFF"/>
            <w:noWrap/>
            <w:vAlign w:val="center"/>
            <w:hideMark/>
          </w:tcPr>
          <w:p w14:paraId="5FC184D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E1181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0982B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8CE558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15A03E4" w14:textId="77777777" w:rsidTr="00B92D42">
        <w:trPr>
          <w:trHeight w:val="20"/>
        </w:trPr>
        <w:tc>
          <w:tcPr>
            <w:tcW w:w="557" w:type="dxa"/>
            <w:shd w:val="clear" w:color="000000" w:fill="FFFFFF"/>
            <w:vAlign w:val="center"/>
            <w:hideMark/>
          </w:tcPr>
          <w:p w14:paraId="117452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286</w:t>
            </w:r>
          </w:p>
        </w:tc>
        <w:tc>
          <w:tcPr>
            <w:tcW w:w="5534" w:type="dxa"/>
            <w:shd w:val="clear" w:color="000000" w:fill="FFFFFF"/>
            <w:vAlign w:val="center"/>
            <w:hideMark/>
          </w:tcPr>
          <w:p w14:paraId="3696EB69" w14:textId="73EA8E2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Кутузова и ул. Мира</w:t>
            </w:r>
          </w:p>
        </w:tc>
        <w:tc>
          <w:tcPr>
            <w:tcW w:w="850" w:type="dxa"/>
            <w:shd w:val="clear" w:color="000000" w:fill="FFFFFF"/>
            <w:noWrap/>
            <w:vAlign w:val="center"/>
            <w:hideMark/>
          </w:tcPr>
          <w:p w14:paraId="56D1F15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F235F8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B15AE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9C48A9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308C4F6" w14:textId="77777777" w:rsidTr="00B92D42">
        <w:trPr>
          <w:trHeight w:val="20"/>
        </w:trPr>
        <w:tc>
          <w:tcPr>
            <w:tcW w:w="557" w:type="dxa"/>
            <w:shd w:val="clear" w:color="000000" w:fill="FFFFFF"/>
            <w:vAlign w:val="center"/>
            <w:hideMark/>
          </w:tcPr>
          <w:p w14:paraId="4553ED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287</w:t>
            </w:r>
          </w:p>
        </w:tc>
        <w:tc>
          <w:tcPr>
            <w:tcW w:w="5534" w:type="dxa"/>
            <w:shd w:val="clear" w:color="000000" w:fill="FFFFFF"/>
            <w:vAlign w:val="center"/>
            <w:hideMark/>
          </w:tcPr>
          <w:p w14:paraId="3FC5D0B7" w14:textId="085D4D4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Коминтерна и ул. Дзержинского</w:t>
            </w:r>
          </w:p>
        </w:tc>
        <w:tc>
          <w:tcPr>
            <w:tcW w:w="850" w:type="dxa"/>
            <w:shd w:val="clear" w:color="000000" w:fill="FFFFFF"/>
            <w:noWrap/>
            <w:vAlign w:val="center"/>
            <w:hideMark/>
          </w:tcPr>
          <w:p w14:paraId="22E4E4B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226C0A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3B8C84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2E7A2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CDFB0F5" w14:textId="77777777" w:rsidTr="00B92D42">
        <w:trPr>
          <w:trHeight w:val="20"/>
        </w:trPr>
        <w:tc>
          <w:tcPr>
            <w:tcW w:w="557" w:type="dxa"/>
            <w:shd w:val="clear" w:color="000000" w:fill="FFFFFF"/>
            <w:vAlign w:val="center"/>
            <w:hideMark/>
          </w:tcPr>
          <w:p w14:paraId="0278B3E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288</w:t>
            </w:r>
          </w:p>
        </w:tc>
        <w:tc>
          <w:tcPr>
            <w:tcW w:w="5534" w:type="dxa"/>
            <w:shd w:val="clear" w:color="000000" w:fill="FFFFFF"/>
            <w:vAlign w:val="center"/>
            <w:hideMark/>
          </w:tcPr>
          <w:p w14:paraId="6B9AC15E" w14:textId="7E6AA39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Куйбышева и ул. Дзержинского</w:t>
            </w:r>
          </w:p>
        </w:tc>
        <w:tc>
          <w:tcPr>
            <w:tcW w:w="850" w:type="dxa"/>
            <w:shd w:val="clear" w:color="000000" w:fill="FFFFFF"/>
            <w:noWrap/>
            <w:vAlign w:val="center"/>
            <w:hideMark/>
          </w:tcPr>
          <w:p w14:paraId="2AF92E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46D50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0B3953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470C94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7459DF3" w14:textId="77777777" w:rsidTr="00B92D42">
        <w:trPr>
          <w:trHeight w:val="20"/>
        </w:trPr>
        <w:tc>
          <w:tcPr>
            <w:tcW w:w="557" w:type="dxa"/>
            <w:shd w:val="clear" w:color="000000" w:fill="FFFFFF"/>
            <w:vAlign w:val="center"/>
            <w:hideMark/>
          </w:tcPr>
          <w:p w14:paraId="7C946EA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289</w:t>
            </w:r>
          </w:p>
        </w:tc>
        <w:tc>
          <w:tcPr>
            <w:tcW w:w="5534" w:type="dxa"/>
            <w:shd w:val="clear" w:color="000000" w:fill="FFFFFF"/>
            <w:vAlign w:val="center"/>
            <w:hideMark/>
          </w:tcPr>
          <w:p w14:paraId="65652F91" w14:textId="5C12A8E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Пушкина и ул. Чкалова</w:t>
            </w:r>
          </w:p>
        </w:tc>
        <w:tc>
          <w:tcPr>
            <w:tcW w:w="850" w:type="dxa"/>
            <w:shd w:val="clear" w:color="000000" w:fill="FFFFFF"/>
            <w:noWrap/>
            <w:vAlign w:val="center"/>
            <w:hideMark/>
          </w:tcPr>
          <w:p w14:paraId="75DEAB1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A573E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00262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6866A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3FEFB64" w14:textId="77777777" w:rsidTr="00B92D42">
        <w:trPr>
          <w:trHeight w:val="20"/>
        </w:trPr>
        <w:tc>
          <w:tcPr>
            <w:tcW w:w="557" w:type="dxa"/>
            <w:shd w:val="clear" w:color="000000" w:fill="FFFFFF"/>
            <w:vAlign w:val="center"/>
            <w:hideMark/>
          </w:tcPr>
          <w:p w14:paraId="74C9526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290</w:t>
            </w:r>
          </w:p>
        </w:tc>
        <w:tc>
          <w:tcPr>
            <w:tcW w:w="5534" w:type="dxa"/>
            <w:shd w:val="clear" w:color="000000" w:fill="FFFFFF"/>
            <w:vAlign w:val="center"/>
            <w:hideMark/>
          </w:tcPr>
          <w:p w14:paraId="6A6C606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Куйбышева и ул.Чкалова</w:t>
            </w:r>
          </w:p>
        </w:tc>
        <w:tc>
          <w:tcPr>
            <w:tcW w:w="850" w:type="dxa"/>
            <w:shd w:val="clear" w:color="000000" w:fill="FFFFFF"/>
            <w:noWrap/>
            <w:vAlign w:val="center"/>
            <w:hideMark/>
          </w:tcPr>
          <w:p w14:paraId="5ABA9DB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4424B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E557B4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06740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29FB5B3" w14:textId="77777777" w:rsidTr="00B92D42">
        <w:trPr>
          <w:trHeight w:val="20"/>
        </w:trPr>
        <w:tc>
          <w:tcPr>
            <w:tcW w:w="557" w:type="dxa"/>
            <w:shd w:val="clear" w:color="000000" w:fill="FFFFFF"/>
            <w:vAlign w:val="center"/>
            <w:hideMark/>
          </w:tcPr>
          <w:p w14:paraId="67FEEF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291</w:t>
            </w:r>
          </w:p>
        </w:tc>
        <w:tc>
          <w:tcPr>
            <w:tcW w:w="5534" w:type="dxa"/>
            <w:shd w:val="clear" w:color="000000" w:fill="FFFFFF"/>
            <w:vAlign w:val="center"/>
            <w:hideMark/>
          </w:tcPr>
          <w:p w14:paraId="3A4898E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Пушкина 19/суворова</w:t>
            </w:r>
          </w:p>
        </w:tc>
        <w:tc>
          <w:tcPr>
            <w:tcW w:w="850" w:type="dxa"/>
            <w:shd w:val="clear" w:color="000000" w:fill="FFFFFF"/>
            <w:noWrap/>
            <w:vAlign w:val="center"/>
            <w:hideMark/>
          </w:tcPr>
          <w:p w14:paraId="0E1E4B9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B46440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1ADBE6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16D5B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1E1B43C" w14:textId="77777777" w:rsidTr="00B92D42">
        <w:trPr>
          <w:trHeight w:val="20"/>
        </w:trPr>
        <w:tc>
          <w:tcPr>
            <w:tcW w:w="557" w:type="dxa"/>
            <w:shd w:val="clear" w:color="000000" w:fill="FFFFFF"/>
            <w:vAlign w:val="center"/>
            <w:hideMark/>
          </w:tcPr>
          <w:p w14:paraId="140A43C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292</w:t>
            </w:r>
          </w:p>
        </w:tc>
        <w:tc>
          <w:tcPr>
            <w:tcW w:w="5534" w:type="dxa"/>
            <w:shd w:val="clear" w:color="000000" w:fill="FFFFFF"/>
            <w:vAlign w:val="center"/>
            <w:hideMark/>
          </w:tcPr>
          <w:p w14:paraId="68D63800" w14:textId="52E77A9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Калинина и ул. Свердлова</w:t>
            </w:r>
          </w:p>
        </w:tc>
        <w:tc>
          <w:tcPr>
            <w:tcW w:w="850" w:type="dxa"/>
            <w:shd w:val="clear" w:color="000000" w:fill="FFFFFF"/>
            <w:noWrap/>
            <w:vAlign w:val="center"/>
            <w:hideMark/>
          </w:tcPr>
          <w:p w14:paraId="7D2F3F9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8A8BEF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CB385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E1D91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D624B60" w14:textId="77777777" w:rsidTr="00B92D42">
        <w:trPr>
          <w:trHeight w:val="20"/>
        </w:trPr>
        <w:tc>
          <w:tcPr>
            <w:tcW w:w="557" w:type="dxa"/>
            <w:shd w:val="clear" w:color="000000" w:fill="FFFFFF"/>
            <w:vAlign w:val="center"/>
            <w:hideMark/>
          </w:tcPr>
          <w:p w14:paraId="7ACC61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293</w:t>
            </w:r>
          </w:p>
        </w:tc>
        <w:tc>
          <w:tcPr>
            <w:tcW w:w="5534" w:type="dxa"/>
            <w:shd w:val="clear" w:color="000000" w:fill="FFFFFF"/>
            <w:vAlign w:val="center"/>
            <w:hideMark/>
          </w:tcPr>
          <w:p w14:paraId="0DC16CC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Союзная и ул. Калинина</w:t>
            </w:r>
          </w:p>
        </w:tc>
        <w:tc>
          <w:tcPr>
            <w:tcW w:w="850" w:type="dxa"/>
            <w:shd w:val="clear" w:color="000000" w:fill="FFFFFF"/>
            <w:noWrap/>
            <w:vAlign w:val="center"/>
            <w:hideMark/>
          </w:tcPr>
          <w:p w14:paraId="50770F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2A1ED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92A4F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745BF5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001D8CB" w14:textId="77777777" w:rsidTr="00B92D42">
        <w:trPr>
          <w:trHeight w:val="20"/>
        </w:trPr>
        <w:tc>
          <w:tcPr>
            <w:tcW w:w="557" w:type="dxa"/>
            <w:shd w:val="clear" w:color="000000" w:fill="FFFFFF"/>
            <w:vAlign w:val="center"/>
            <w:hideMark/>
          </w:tcPr>
          <w:p w14:paraId="6EF2A1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294</w:t>
            </w:r>
          </w:p>
        </w:tc>
        <w:tc>
          <w:tcPr>
            <w:tcW w:w="5534" w:type="dxa"/>
            <w:shd w:val="clear" w:color="000000" w:fill="FFFFFF"/>
            <w:vAlign w:val="center"/>
            <w:hideMark/>
          </w:tcPr>
          <w:p w14:paraId="6D2C8BD7" w14:textId="1557D62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Молодежная около дома 14</w:t>
            </w:r>
          </w:p>
        </w:tc>
        <w:tc>
          <w:tcPr>
            <w:tcW w:w="850" w:type="dxa"/>
            <w:shd w:val="clear" w:color="000000" w:fill="FFFFFF"/>
            <w:noWrap/>
            <w:vAlign w:val="center"/>
            <w:hideMark/>
          </w:tcPr>
          <w:p w14:paraId="60FDAD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EF2B4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004133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76197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E63D103" w14:textId="77777777" w:rsidTr="00B92D42">
        <w:trPr>
          <w:trHeight w:val="20"/>
        </w:trPr>
        <w:tc>
          <w:tcPr>
            <w:tcW w:w="557" w:type="dxa"/>
            <w:shd w:val="clear" w:color="000000" w:fill="FFFFFF"/>
            <w:vAlign w:val="center"/>
            <w:hideMark/>
          </w:tcPr>
          <w:p w14:paraId="51E6ADB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295</w:t>
            </w:r>
          </w:p>
        </w:tc>
        <w:tc>
          <w:tcPr>
            <w:tcW w:w="5534" w:type="dxa"/>
            <w:shd w:val="clear" w:color="000000" w:fill="FFFFFF"/>
            <w:vAlign w:val="center"/>
            <w:hideMark/>
          </w:tcPr>
          <w:p w14:paraId="19A29095" w14:textId="65BFF02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Молодежная около дома 2</w:t>
            </w:r>
          </w:p>
        </w:tc>
        <w:tc>
          <w:tcPr>
            <w:tcW w:w="850" w:type="dxa"/>
            <w:shd w:val="clear" w:color="000000" w:fill="FFFFFF"/>
            <w:noWrap/>
            <w:vAlign w:val="center"/>
            <w:hideMark/>
          </w:tcPr>
          <w:p w14:paraId="0C9174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33BB48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48A15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07838B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E127B2B" w14:textId="77777777" w:rsidTr="00B92D42">
        <w:trPr>
          <w:trHeight w:val="20"/>
        </w:trPr>
        <w:tc>
          <w:tcPr>
            <w:tcW w:w="557" w:type="dxa"/>
            <w:shd w:val="clear" w:color="000000" w:fill="FFFFFF"/>
            <w:vAlign w:val="center"/>
            <w:hideMark/>
          </w:tcPr>
          <w:p w14:paraId="065642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296</w:t>
            </w:r>
          </w:p>
        </w:tc>
        <w:tc>
          <w:tcPr>
            <w:tcW w:w="5534" w:type="dxa"/>
            <w:shd w:val="clear" w:color="000000" w:fill="FFFFFF"/>
            <w:vAlign w:val="center"/>
            <w:hideMark/>
          </w:tcPr>
          <w:p w14:paraId="3646A235" w14:textId="0F6C314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Лесная около дома 1</w:t>
            </w:r>
          </w:p>
        </w:tc>
        <w:tc>
          <w:tcPr>
            <w:tcW w:w="850" w:type="dxa"/>
            <w:shd w:val="clear" w:color="000000" w:fill="FFFFFF"/>
            <w:noWrap/>
            <w:vAlign w:val="center"/>
            <w:hideMark/>
          </w:tcPr>
          <w:p w14:paraId="4EC999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7230EA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6F6430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07586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D61CDFA" w14:textId="77777777" w:rsidTr="00B92D42">
        <w:trPr>
          <w:trHeight w:val="20"/>
        </w:trPr>
        <w:tc>
          <w:tcPr>
            <w:tcW w:w="557" w:type="dxa"/>
            <w:shd w:val="clear" w:color="000000" w:fill="FFFFFF"/>
            <w:vAlign w:val="center"/>
            <w:hideMark/>
          </w:tcPr>
          <w:p w14:paraId="760BD0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297</w:t>
            </w:r>
          </w:p>
        </w:tc>
        <w:tc>
          <w:tcPr>
            <w:tcW w:w="5534" w:type="dxa"/>
            <w:shd w:val="clear" w:color="000000" w:fill="FFFFFF"/>
            <w:vAlign w:val="center"/>
            <w:hideMark/>
          </w:tcPr>
          <w:p w14:paraId="3E4D7AD5" w14:textId="44AA497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Лесная около дома 13</w:t>
            </w:r>
          </w:p>
        </w:tc>
        <w:tc>
          <w:tcPr>
            <w:tcW w:w="850" w:type="dxa"/>
            <w:shd w:val="clear" w:color="000000" w:fill="FFFFFF"/>
            <w:noWrap/>
            <w:vAlign w:val="center"/>
            <w:hideMark/>
          </w:tcPr>
          <w:p w14:paraId="3D6E18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3B70E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0B165A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095B3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0F442F6" w14:textId="77777777" w:rsidTr="00B92D42">
        <w:trPr>
          <w:trHeight w:val="20"/>
        </w:trPr>
        <w:tc>
          <w:tcPr>
            <w:tcW w:w="557" w:type="dxa"/>
            <w:shd w:val="clear" w:color="000000" w:fill="FFFFFF"/>
            <w:vAlign w:val="center"/>
            <w:hideMark/>
          </w:tcPr>
          <w:p w14:paraId="6C27CFC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298</w:t>
            </w:r>
          </w:p>
        </w:tc>
        <w:tc>
          <w:tcPr>
            <w:tcW w:w="5534" w:type="dxa"/>
            <w:shd w:val="clear" w:color="000000" w:fill="FFFFFF"/>
            <w:vAlign w:val="center"/>
            <w:hideMark/>
          </w:tcPr>
          <w:p w14:paraId="4E5BDF76" w14:textId="53D1B65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xml:space="preserve">Чувашская Республика, Ибресинский район, п. Ибреси,П-к </w:t>
            </w:r>
            <w:r w:rsidRPr="00075A68">
              <w:rPr>
                <w:rFonts w:eastAsia="Times New Roman" w:cs="Times New Roman"/>
                <w:color w:val="000000"/>
                <w:sz w:val="20"/>
                <w:szCs w:val="20"/>
                <w:lang w:eastAsia="ru-RU"/>
              </w:rPr>
              <w:lastRenderedPageBreak/>
              <w:t>ул. Эльгера и ул. Лесная</w:t>
            </w:r>
          </w:p>
        </w:tc>
        <w:tc>
          <w:tcPr>
            <w:tcW w:w="850" w:type="dxa"/>
            <w:shd w:val="clear" w:color="000000" w:fill="FFFFFF"/>
            <w:noWrap/>
            <w:vAlign w:val="center"/>
            <w:hideMark/>
          </w:tcPr>
          <w:p w14:paraId="3598929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3</w:t>
            </w:r>
          </w:p>
        </w:tc>
        <w:tc>
          <w:tcPr>
            <w:tcW w:w="709" w:type="dxa"/>
            <w:shd w:val="clear" w:color="000000" w:fill="FFFFFF"/>
            <w:noWrap/>
            <w:vAlign w:val="center"/>
            <w:hideMark/>
          </w:tcPr>
          <w:p w14:paraId="393CE48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017ECE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0E930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F0B335A" w14:textId="77777777" w:rsidTr="00B92D42">
        <w:trPr>
          <w:trHeight w:val="20"/>
        </w:trPr>
        <w:tc>
          <w:tcPr>
            <w:tcW w:w="557" w:type="dxa"/>
            <w:shd w:val="clear" w:color="000000" w:fill="FFFFFF"/>
            <w:vAlign w:val="center"/>
            <w:hideMark/>
          </w:tcPr>
          <w:p w14:paraId="65B9CB4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299</w:t>
            </w:r>
          </w:p>
        </w:tc>
        <w:tc>
          <w:tcPr>
            <w:tcW w:w="5534" w:type="dxa"/>
            <w:shd w:val="clear" w:color="000000" w:fill="FFFFFF"/>
            <w:vAlign w:val="center"/>
            <w:hideMark/>
          </w:tcPr>
          <w:p w14:paraId="23B862FF" w14:textId="2F4E275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Союзная около дома 1</w:t>
            </w:r>
          </w:p>
        </w:tc>
        <w:tc>
          <w:tcPr>
            <w:tcW w:w="850" w:type="dxa"/>
            <w:shd w:val="clear" w:color="000000" w:fill="FFFFFF"/>
            <w:noWrap/>
            <w:vAlign w:val="center"/>
            <w:hideMark/>
          </w:tcPr>
          <w:p w14:paraId="73BAA2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9F18A1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24B62A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11499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426EBB9" w14:textId="77777777" w:rsidTr="00B92D42">
        <w:trPr>
          <w:trHeight w:val="20"/>
        </w:trPr>
        <w:tc>
          <w:tcPr>
            <w:tcW w:w="557" w:type="dxa"/>
            <w:shd w:val="clear" w:color="000000" w:fill="FFFFFF"/>
            <w:vAlign w:val="center"/>
            <w:hideMark/>
          </w:tcPr>
          <w:p w14:paraId="0BBDD4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300</w:t>
            </w:r>
          </w:p>
        </w:tc>
        <w:tc>
          <w:tcPr>
            <w:tcW w:w="5534" w:type="dxa"/>
            <w:shd w:val="clear" w:color="000000" w:fill="FFFFFF"/>
            <w:vAlign w:val="center"/>
            <w:hideMark/>
          </w:tcPr>
          <w:p w14:paraId="0C9571B5" w14:textId="644708D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Комарова около 1</w:t>
            </w:r>
          </w:p>
        </w:tc>
        <w:tc>
          <w:tcPr>
            <w:tcW w:w="850" w:type="dxa"/>
            <w:shd w:val="clear" w:color="000000" w:fill="FFFFFF"/>
            <w:noWrap/>
            <w:vAlign w:val="center"/>
            <w:hideMark/>
          </w:tcPr>
          <w:p w14:paraId="5C37D35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4B39F5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9F505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7CDD1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1509638" w14:textId="77777777" w:rsidTr="00B92D42">
        <w:trPr>
          <w:trHeight w:val="20"/>
        </w:trPr>
        <w:tc>
          <w:tcPr>
            <w:tcW w:w="557" w:type="dxa"/>
            <w:shd w:val="clear" w:color="000000" w:fill="FFFFFF"/>
            <w:vAlign w:val="center"/>
            <w:hideMark/>
          </w:tcPr>
          <w:p w14:paraId="642DC3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301</w:t>
            </w:r>
          </w:p>
        </w:tc>
        <w:tc>
          <w:tcPr>
            <w:tcW w:w="5534" w:type="dxa"/>
            <w:shd w:val="clear" w:color="000000" w:fill="FFFFFF"/>
            <w:vAlign w:val="center"/>
            <w:hideMark/>
          </w:tcPr>
          <w:p w14:paraId="4AAF9879" w14:textId="142C209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Свердлова около дома 33</w:t>
            </w:r>
          </w:p>
        </w:tc>
        <w:tc>
          <w:tcPr>
            <w:tcW w:w="850" w:type="dxa"/>
            <w:shd w:val="clear" w:color="000000" w:fill="FFFFFF"/>
            <w:noWrap/>
            <w:vAlign w:val="center"/>
            <w:hideMark/>
          </w:tcPr>
          <w:p w14:paraId="4D792C4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CA577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2EE76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1574A5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E7BB432" w14:textId="77777777" w:rsidTr="00B92D42">
        <w:trPr>
          <w:trHeight w:val="20"/>
        </w:trPr>
        <w:tc>
          <w:tcPr>
            <w:tcW w:w="557" w:type="dxa"/>
            <w:shd w:val="clear" w:color="000000" w:fill="FFFFFF"/>
            <w:vAlign w:val="center"/>
            <w:hideMark/>
          </w:tcPr>
          <w:p w14:paraId="1B9FD33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302</w:t>
            </w:r>
          </w:p>
        </w:tc>
        <w:tc>
          <w:tcPr>
            <w:tcW w:w="5534" w:type="dxa"/>
            <w:shd w:val="clear" w:color="000000" w:fill="FFFFFF"/>
            <w:vAlign w:val="center"/>
            <w:hideMark/>
          </w:tcPr>
          <w:p w14:paraId="5D771104" w14:textId="7BEA0E1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Свердлова около дома 1</w:t>
            </w:r>
          </w:p>
        </w:tc>
        <w:tc>
          <w:tcPr>
            <w:tcW w:w="850" w:type="dxa"/>
            <w:shd w:val="clear" w:color="000000" w:fill="FFFFFF"/>
            <w:noWrap/>
            <w:vAlign w:val="center"/>
            <w:hideMark/>
          </w:tcPr>
          <w:p w14:paraId="3BD4A2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75B2BD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FACB42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F8779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0BAFFDC" w14:textId="77777777" w:rsidTr="00B92D42">
        <w:trPr>
          <w:trHeight w:val="20"/>
        </w:trPr>
        <w:tc>
          <w:tcPr>
            <w:tcW w:w="557" w:type="dxa"/>
            <w:shd w:val="clear" w:color="000000" w:fill="FFFFFF"/>
            <w:vAlign w:val="center"/>
            <w:hideMark/>
          </w:tcPr>
          <w:p w14:paraId="5ABCA34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303</w:t>
            </w:r>
          </w:p>
        </w:tc>
        <w:tc>
          <w:tcPr>
            <w:tcW w:w="5534" w:type="dxa"/>
            <w:shd w:val="clear" w:color="000000" w:fill="FFFFFF"/>
            <w:vAlign w:val="center"/>
            <w:hideMark/>
          </w:tcPr>
          <w:p w14:paraId="11D0AEB7" w14:textId="5D2ADFF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Комарова  около дома 38</w:t>
            </w:r>
          </w:p>
        </w:tc>
        <w:tc>
          <w:tcPr>
            <w:tcW w:w="850" w:type="dxa"/>
            <w:shd w:val="clear" w:color="000000" w:fill="FFFFFF"/>
            <w:noWrap/>
            <w:vAlign w:val="center"/>
            <w:hideMark/>
          </w:tcPr>
          <w:p w14:paraId="0DCB66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F314CB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15892B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E027EC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0EA686A" w14:textId="77777777" w:rsidTr="00B92D42">
        <w:trPr>
          <w:trHeight w:val="20"/>
        </w:trPr>
        <w:tc>
          <w:tcPr>
            <w:tcW w:w="557" w:type="dxa"/>
            <w:shd w:val="clear" w:color="000000" w:fill="FFFFFF"/>
            <w:vAlign w:val="center"/>
            <w:hideMark/>
          </w:tcPr>
          <w:p w14:paraId="50F69FC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304</w:t>
            </w:r>
          </w:p>
        </w:tc>
        <w:tc>
          <w:tcPr>
            <w:tcW w:w="5534" w:type="dxa"/>
            <w:shd w:val="clear" w:color="000000" w:fill="FFFFFF"/>
            <w:vAlign w:val="center"/>
            <w:hideMark/>
          </w:tcPr>
          <w:p w14:paraId="205C245B" w14:textId="50DF0AA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С.Лазо  около дома 4</w:t>
            </w:r>
          </w:p>
        </w:tc>
        <w:tc>
          <w:tcPr>
            <w:tcW w:w="850" w:type="dxa"/>
            <w:shd w:val="clear" w:color="000000" w:fill="FFFFFF"/>
            <w:noWrap/>
            <w:vAlign w:val="center"/>
            <w:hideMark/>
          </w:tcPr>
          <w:p w14:paraId="09EB7E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A5119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4534CE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ABA1D3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6BC28E5" w14:textId="77777777" w:rsidTr="00B92D42">
        <w:trPr>
          <w:trHeight w:val="20"/>
        </w:trPr>
        <w:tc>
          <w:tcPr>
            <w:tcW w:w="557" w:type="dxa"/>
            <w:shd w:val="clear" w:color="000000" w:fill="FFFFFF"/>
            <w:vAlign w:val="center"/>
            <w:hideMark/>
          </w:tcPr>
          <w:p w14:paraId="6BB4A7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305</w:t>
            </w:r>
          </w:p>
        </w:tc>
        <w:tc>
          <w:tcPr>
            <w:tcW w:w="5534" w:type="dxa"/>
            <w:shd w:val="clear" w:color="000000" w:fill="FFFFFF"/>
            <w:vAlign w:val="center"/>
            <w:hideMark/>
          </w:tcPr>
          <w:p w14:paraId="0C9B7EBA" w14:textId="17A98A0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около дома 56</w:t>
            </w:r>
          </w:p>
        </w:tc>
        <w:tc>
          <w:tcPr>
            <w:tcW w:w="850" w:type="dxa"/>
            <w:shd w:val="clear" w:color="000000" w:fill="FFFFFF"/>
            <w:noWrap/>
            <w:vAlign w:val="center"/>
            <w:hideMark/>
          </w:tcPr>
          <w:p w14:paraId="445965A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49CDD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0E2D0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875FAE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6012A38" w14:textId="77777777" w:rsidTr="00B92D42">
        <w:trPr>
          <w:trHeight w:val="20"/>
        </w:trPr>
        <w:tc>
          <w:tcPr>
            <w:tcW w:w="557" w:type="dxa"/>
            <w:shd w:val="clear" w:color="000000" w:fill="FFFFFF"/>
            <w:vAlign w:val="center"/>
            <w:hideMark/>
          </w:tcPr>
          <w:p w14:paraId="0B79D08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306</w:t>
            </w:r>
          </w:p>
        </w:tc>
        <w:tc>
          <w:tcPr>
            <w:tcW w:w="5534" w:type="dxa"/>
            <w:shd w:val="clear" w:color="000000" w:fill="FFFFFF"/>
            <w:vAlign w:val="center"/>
            <w:hideMark/>
          </w:tcPr>
          <w:p w14:paraId="5B413430" w14:textId="5E21200F"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Щорса около дома 40</w:t>
            </w:r>
          </w:p>
        </w:tc>
        <w:tc>
          <w:tcPr>
            <w:tcW w:w="850" w:type="dxa"/>
            <w:shd w:val="clear" w:color="000000" w:fill="FFFFFF"/>
            <w:noWrap/>
            <w:vAlign w:val="center"/>
            <w:hideMark/>
          </w:tcPr>
          <w:p w14:paraId="6F7C064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409C0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534D3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6946E1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CC2B867" w14:textId="77777777" w:rsidTr="00B92D42">
        <w:trPr>
          <w:trHeight w:val="20"/>
        </w:trPr>
        <w:tc>
          <w:tcPr>
            <w:tcW w:w="557" w:type="dxa"/>
            <w:shd w:val="clear" w:color="000000" w:fill="FFFFFF"/>
            <w:vAlign w:val="center"/>
            <w:hideMark/>
          </w:tcPr>
          <w:p w14:paraId="45BD5CF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307</w:t>
            </w:r>
          </w:p>
        </w:tc>
        <w:tc>
          <w:tcPr>
            <w:tcW w:w="5534" w:type="dxa"/>
            <w:shd w:val="clear" w:color="000000" w:fill="FFFFFF"/>
            <w:vAlign w:val="center"/>
            <w:hideMark/>
          </w:tcPr>
          <w:p w14:paraId="0CA4598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Коминтерна около дома 7</w:t>
            </w:r>
          </w:p>
        </w:tc>
        <w:tc>
          <w:tcPr>
            <w:tcW w:w="850" w:type="dxa"/>
            <w:shd w:val="clear" w:color="000000" w:fill="FFFFFF"/>
            <w:noWrap/>
            <w:vAlign w:val="center"/>
            <w:hideMark/>
          </w:tcPr>
          <w:p w14:paraId="180B7C2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BA7353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8B176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B214E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3A30BFA" w14:textId="77777777" w:rsidTr="00B92D42">
        <w:trPr>
          <w:trHeight w:val="20"/>
        </w:trPr>
        <w:tc>
          <w:tcPr>
            <w:tcW w:w="557" w:type="dxa"/>
            <w:shd w:val="clear" w:color="000000" w:fill="FFFFFF"/>
            <w:vAlign w:val="center"/>
            <w:hideMark/>
          </w:tcPr>
          <w:p w14:paraId="352925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308</w:t>
            </w:r>
          </w:p>
        </w:tc>
        <w:tc>
          <w:tcPr>
            <w:tcW w:w="5534" w:type="dxa"/>
            <w:shd w:val="clear" w:color="000000" w:fill="FFFFFF"/>
            <w:vAlign w:val="center"/>
            <w:hideMark/>
          </w:tcPr>
          <w:p w14:paraId="067D6C30" w14:textId="37D7C06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Гаражная около дома 9</w:t>
            </w:r>
          </w:p>
        </w:tc>
        <w:tc>
          <w:tcPr>
            <w:tcW w:w="850" w:type="dxa"/>
            <w:shd w:val="clear" w:color="000000" w:fill="FFFFFF"/>
            <w:noWrap/>
            <w:vAlign w:val="center"/>
            <w:hideMark/>
          </w:tcPr>
          <w:p w14:paraId="14AC12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8441C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7F414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9B148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1271E7E" w14:textId="77777777" w:rsidTr="00B92D42">
        <w:trPr>
          <w:trHeight w:val="20"/>
        </w:trPr>
        <w:tc>
          <w:tcPr>
            <w:tcW w:w="557" w:type="dxa"/>
            <w:shd w:val="clear" w:color="000000" w:fill="FFFFFF"/>
            <w:vAlign w:val="center"/>
            <w:hideMark/>
          </w:tcPr>
          <w:p w14:paraId="610F40D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309</w:t>
            </w:r>
          </w:p>
        </w:tc>
        <w:tc>
          <w:tcPr>
            <w:tcW w:w="5534" w:type="dxa"/>
            <w:shd w:val="clear" w:color="000000" w:fill="FFFFFF"/>
            <w:vAlign w:val="center"/>
            <w:hideMark/>
          </w:tcPr>
          <w:p w14:paraId="2136B1A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Леспромхозная около дома 42</w:t>
            </w:r>
          </w:p>
        </w:tc>
        <w:tc>
          <w:tcPr>
            <w:tcW w:w="850" w:type="dxa"/>
            <w:shd w:val="clear" w:color="000000" w:fill="FFFFFF"/>
            <w:noWrap/>
            <w:vAlign w:val="center"/>
            <w:hideMark/>
          </w:tcPr>
          <w:p w14:paraId="4A4AF73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8FAC9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81AC39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5CF10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AB67D1C" w14:textId="77777777" w:rsidTr="00B92D42">
        <w:trPr>
          <w:trHeight w:val="20"/>
        </w:trPr>
        <w:tc>
          <w:tcPr>
            <w:tcW w:w="557" w:type="dxa"/>
            <w:shd w:val="clear" w:color="000000" w:fill="FFFFFF"/>
            <w:vAlign w:val="center"/>
            <w:hideMark/>
          </w:tcPr>
          <w:p w14:paraId="34C9B9E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310</w:t>
            </w:r>
          </w:p>
        </w:tc>
        <w:tc>
          <w:tcPr>
            <w:tcW w:w="5534" w:type="dxa"/>
            <w:shd w:val="clear" w:color="000000" w:fill="FFFFFF"/>
            <w:vAlign w:val="center"/>
            <w:hideMark/>
          </w:tcPr>
          <w:p w14:paraId="39ED2BCE" w14:textId="6AFD3144"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Надежды около дома 16</w:t>
            </w:r>
          </w:p>
        </w:tc>
        <w:tc>
          <w:tcPr>
            <w:tcW w:w="850" w:type="dxa"/>
            <w:shd w:val="clear" w:color="000000" w:fill="FFFFFF"/>
            <w:noWrap/>
            <w:vAlign w:val="center"/>
            <w:hideMark/>
          </w:tcPr>
          <w:p w14:paraId="5AB65E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15C8D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6A7FE6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5D88D0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E6A3D82" w14:textId="77777777" w:rsidTr="00B92D42">
        <w:trPr>
          <w:trHeight w:val="20"/>
        </w:trPr>
        <w:tc>
          <w:tcPr>
            <w:tcW w:w="557" w:type="dxa"/>
            <w:shd w:val="clear" w:color="000000" w:fill="FFFFFF"/>
            <w:vAlign w:val="center"/>
            <w:hideMark/>
          </w:tcPr>
          <w:p w14:paraId="25EA8A9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311</w:t>
            </w:r>
          </w:p>
        </w:tc>
        <w:tc>
          <w:tcPr>
            <w:tcW w:w="5534" w:type="dxa"/>
            <w:shd w:val="clear" w:color="000000" w:fill="FFFFFF"/>
            <w:vAlign w:val="center"/>
            <w:hideMark/>
          </w:tcPr>
          <w:p w14:paraId="31D3A084" w14:textId="0E57F59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Гагарина около дома 1</w:t>
            </w:r>
          </w:p>
        </w:tc>
        <w:tc>
          <w:tcPr>
            <w:tcW w:w="850" w:type="dxa"/>
            <w:shd w:val="clear" w:color="000000" w:fill="FFFFFF"/>
            <w:noWrap/>
            <w:vAlign w:val="center"/>
            <w:hideMark/>
          </w:tcPr>
          <w:p w14:paraId="1EC1C3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A7F170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8A4556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36DC1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F7AA155" w14:textId="77777777" w:rsidTr="00B92D42">
        <w:trPr>
          <w:trHeight w:val="20"/>
        </w:trPr>
        <w:tc>
          <w:tcPr>
            <w:tcW w:w="557" w:type="dxa"/>
            <w:shd w:val="clear" w:color="000000" w:fill="FFFFFF"/>
            <w:vAlign w:val="center"/>
            <w:hideMark/>
          </w:tcPr>
          <w:p w14:paraId="0CC669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312</w:t>
            </w:r>
          </w:p>
        </w:tc>
        <w:tc>
          <w:tcPr>
            <w:tcW w:w="5534" w:type="dxa"/>
            <w:shd w:val="clear" w:color="000000" w:fill="FFFFFF"/>
            <w:vAlign w:val="center"/>
            <w:hideMark/>
          </w:tcPr>
          <w:p w14:paraId="32BA480F" w14:textId="5F756D4F"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Калинина около дома 32</w:t>
            </w:r>
          </w:p>
        </w:tc>
        <w:tc>
          <w:tcPr>
            <w:tcW w:w="850" w:type="dxa"/>
            <w:shd w:val="clear" w:color="000000" w:fill="FFFFFF"/>
            <w:noWrap/>
            <w:vAlign w:val="center"/>
            <w:hideMark/>
          </w:tcPr>
          <w:p w14:paraId="2F6B43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11641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DCE824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667F8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4A34965" w14:textId="77777777" w:rsidTr="00B92D42">
        <w:trPr>
          <w:trHeight w:val="20"/>
        </w:trPr>
        <w:tc>
          <w:tcPr>
            <w:tcW w:w="557" w:type="dxa"/>
            <w:shd w:val="clear" w:color="000000" w:fill="FFFFFF"/>
            <w:vAlign w:val="center"/>
            <w:hideMark/>
          </w:tcPr>
          <w:p w14:paraId="2E8C0DB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313</w:t>
            </w:r>
          </w:p>
        </w:tc>
        <w:tc>
          <w:tcPr>
            <w:tcW w:w="5534" w:type="dxa"/>
            <w:shd w:val="clear" w:color="000000" w:fill="FFFFFF"/>
            <w:vAlign w:val="center"/>
            <w:hideMark/>
          </w:tcPr>
          <w:p w14:paraId="4DF755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Калинина и ул. Мичурина</w:t>
            </w:r>
          </w:p>
        </w:tc>
        <w:tc>
          <w:tcPr>
            <w:tcW w:w="850" w:type="dxa"/>
            <w:shd w:val="clear" w:color="000000" w:fill="FFFFFF"/>
            <w:noWrap/>
            <w:vAlign w:val="center"/>
            <w:hideMark/>
          </w:tcPr>
          <w:p w14:paraId="24A5C9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7204D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D5C22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2A06D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11DE381" w14:textId="77777777" w:rsidTr="00B92D42">
        <w:trPr>
          <w:trHeight w:val="20"/>
        </w:trPr>
        <w:tc>
          <w:tcPr>
            <w:tcW w:w="557" w:type="dxa"/>
            <w:shd w:val="clear" w:color="000000" w:fill="FFFFFF"/>
            <w:vAlign w:val="center"/>
            <w:hideMark/>
          </w:tcPr>
          <w:p w14:paraId="47436F3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314</w:t>
            </w:r>
          </w:p>
        </w:tc>
        <w:tc>
          <w:tcPr>
            <w:tcW w:w="5534" w:type="dxa"/>
            <w:shd w:val="clear" w:color="000000" w:fill="FFFFFF"/>
            <w:vAlign w:val="center"/>
            <w:hideMark/>
          </w:tcPr>
          <w:p w14:paraId="010FAFA3" w14:textId="36EF462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Радищева около дома 5</w:t>
            </w:r>
          </w:p>
        </w:tc>
        <w:tc>
          <w:tcPr>
            <w:tcW w:w="850" w:type="dxa"/>
            <w:shd w:val="clear" w:color="000000" w:fill="FFFFFF"/>
            <w:noWrap/>
            <w:vAlign w:val="center"/>
            <w:hideMark/>
          </w:tcPr>
          <w:p w14:paraId="51D1BB5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60C91C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B418C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CAAC6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46836F0" w14:textId="77777777" w:rsidTr="00B92D42">
        <w:trPr>
          <w:trHeight w:val="20"/>
        </w:trPr>
        <w:tc>
          <w:tcPr>
            <w:tcW w:w="557" w:type="dxa"/>
            <w:shd w:val="clear" w:color="000000" w:fill="FFFFFF"/>
            <w:vAlign w:val="center"/>
            <w:hideMark/>
          </w:tcPr>
          <w:p w14:paraId="72AD6B7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315</w:t>
            </w:r>
          </w:p>
        </w:tc>
        <w:tc>
          <w:tcPr>
            <w:tcW w:w="5534" w:type="dxa"/>
            <w:shd w:val="clear" w:color="000000" w:fill="FFFFFF"/>
            <w:vAlign w:val="center"/>
            <w:hideMark/>
          </w:tcPr>
          <w:p w14:paraId="0201408E" w14:textId="1463AAA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Ибреси,Пер.Октябрьский около дома 10</w:t>
            </w:r>
          </w:p>
        </w:tc>
        <w:tc>
          <w:tcPr>
            <w:tcW w:w="850" w:type="dxa"/>
            <w:shd w:val="clear" w:color="000000" w:fill="FFFFFF"/>
            <w:noWrap/>
            <w:vAlign w:val="center"/>
            <w:hideMark/>
          </w:tcPr>
          <w:p w14:paraId="051631C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F80368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4B888F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66C260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501DC55" w14:textId="77777777" w:rsidTr="00B92D42">
        <w:trPr>
          <w:trHeight w:val="20"/>
        </w:trPr>
        <w:tc>
          <w:tcPr>
            <w:tcW w:w="557" w:type="dxa"/>
            <w:shd w:val="clear" w:color="000000" w:fill="FFFFFF"/>
            <w:vAlign w:val="center"/>
            <w:hideMark/>
          </w:tcPr>
          <w:p w14:paraId="2D1046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316</w:t>
            </w:r>
          </w:p>
        </w:tc>
        <w:tc>
          <w:tcPr>
            <w:tcW w:w="5534" w:type="dxa"/>
            <w:shd w:val="clear" w:color="000000" w:fill="FFFFFF"/>
            <w:vAlign w:val="center"/>
            <w:hideMark/>
          </w:tcPr>
          <w:p w14:paraId="647E5667" w14:textId="4E958F2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Леспромхозная и ул. Зеленая</w:t>
            </w:r>
          </w:p>
        </w:tc>
        <w:tc>
          <w:tcPr>
            <w:tcW w:w="850" w:type="dxa"/>
            <w:shd w:val="clear" w:color="000000" w:fill="FFFFFF"/>
            <w:noWrap/>
            <w:vAlign w:val="center"/>
            <w:hideMark/>
          </w:tcPr>
          <w:p w14:paraId="5DC598D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086424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9A8AE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7280F8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3720994" w14:textId="77777777" w:rsidTr="00B92D42">
        <w:trPr>
          <w:trHeight w:val="20"/>
        </w:trPr>
        <w:tc>
          <w:tcPr>
            <w:tcW w:w="557" w:type="dxa"/>
            <w:shd w:val="clear" w:color="000000" w:fill="FFFFFF"/>
            <w:vAlign w:val="center"/>
            <w:hideMark/>
          </w:tcPr>
          <w:p w14:paraId="136E8B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317</w:t>
            </w:r>
          </w:p>
        </w:tc>
        <w:tc>
          <w:tcPr>
            <w:tcW w:w="5534" w:type="dxa"/>
            <w:shd w:val="clear" w:color="000000" w:fill="FFFFFF"/>
            <w:vAlign w:val="center"/>
            <w:hideMark/>
          </w:tcPr>
          <w:p w14:paraId="12E70F8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Сосновая и ул. Леспромхозная</w:t>
            </w:r>
          </w:p>
        </w:tc>
        <w:tc>
          <w:tcPr>
            <w:tcW w:w="850" w:type="dxa"/>
            <w:shd w:val="clear" w:color="000000" w:fill="FFFFFF"/>
            <w:noWrap/>
            <w:vAlign w:val="center"/>
            <w:hideMark/>
          </w:tcPr>
          <w:p w14:paraId="454B02A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9B1E0B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806A5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2106A7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681087C" w14:textId="77777777" w:rsidTr="00B92D42">
        <w:trPr>
          <w:trHeight w:val="20"/>
        </w:trPr>
        <w:tc>
          <w:tcPr>
            <w:tcW w:w="557" w:type="dxa"/>
            <w:shd w:val="clear" w:color="000000" w:fill="FFFFFF"/>
            <w:vAlign w:val="center"/>
            <w:hideMark/>
          </w:tcPr>
          <w:p w14:paraId="28E65AB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318</w:t>
            </w:r>
          </w:p>
        </w:tc>
        <w:tc>
          <w:tcPr>
            <w:tcW w:w="5534" w:type="dxa"/>
            <w:shd w:val="clear" w:color="000000" w:fill="FFFFFF"/>
            <w:vAlign w:val="center"/>
            <w:hideMark/>
          </w:tcPr>
          <w:p w14:paraId="28320FA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Леспромхозная и ул. Чернореченская 5</w:t>
            </w:r>
          </w:p>
        </w:tc>
        <w:tc>
          <w:tcPr>
            <w:tcW w:w="850" w:type="dxa"/>
            <w:shd w:val="clear" w:color="000000" w:fill="FFFFFF"/>
            <w:noWrap/>
            <w:vAlign w:val="center"/>
            <w:hideMark/>
          </w:tcPr>
          <w:p w14:paraId="238FE50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251B8B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4295F9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245D6E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3AD3ED7" w14:textId="77777777" w:rsidTr="00B92D42">
        <w:trPr>
          <w:trHeight w:val="20"/>
        </w:trPr>
        <w:tc>
          <w:tcPr>
            <w:tcW w:w="557" w:type="dxa"/>
            <w:shd w:val="clear" w:color="000000" w:fill="FFFFFF"/>
            <w:vAlign w:val="center"/>
            <w:hideMark/>
          </w:tcPr>
          <w:p w14:paraId="1F2F2F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319</w:t>
            </w:r>
          </w:p>
        </w:tc>
        <w:tc>
          <w:tcPr>
            <w:tcW w:w="5534" w:type="dxa"/>
            <w:shd w:val="clear" w:color="000000" w:fill="FFFFFF"/>
            <w:vAlign w:val="center"/>
            <w:hideMark/>
          </w:tcPr>
          <w:p w14:paraId="7042D7E7" w14:textId="5AA1622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Рябиновая около дома 11</w:t>
            </w:r>
          </w:p>
        </w:tc>
        <w:tc>
          <w:tcPr>
            <w:tcW w:w="850" w:type="dxa"/>
            <w:shd w:val="clear" w:color="000000" w:fill="FFFFFF"/>
            <w:noWrap/>
            <w:vAlign w:val="center"/>
            <w:hideMark/>
          </w:tcPr>
          <w:p w14:paraId="4F619D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EE01BD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6999D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E3D901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E368F45" w14:textId="77777777" w:rsidTr="00B92D42">
        <w:trPr>
          <w:trHeight w:val="20"/>
        </w:trPr>
        <w:tc>
          <w:tcPr>
            <w:tcW w:w="557" w:type="dxa"/>
            <w:shd w:val="clear" w:color="000000" w:fill="FFFFFF"/>
            <w:vAlign w:val="center"/>
            <w:hideMark/>
          </w:tcPr>
          <w:p w14:paraId="185095C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320</w:t>
            </w:r>
          </w:p>
        </w:tc>
        <w:tc>
          <w:tcPr>
            <w:tcW w:w="5534" w:type="dxa"/>
            <w:shd w:val="clear" w:color="000000" w:fill="FFFFFF"/>
            <w:vAlign w:val="center"/>
            <w:hideMark/>
          </w:tcPr>
          <w:p w14:paraId="668E94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Чернореченскаяул.Чапаева</w:t>
            </w:r>
          </w:p>
        </w:tc>
        <w:tc>
          <w:tcPr>
            <w:tcW w:w="850" w:type="dxa"/>
            <w:shd w:val="clear" w:color="000000" w:fill="FFFFFF"/>
            <w:noWrap/>
            <w:vAlign w:val="center"/>
            <w:hideMark/>
          </w:tcPr>
          <w:p w14:paraId="06DD850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B462D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E4A539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474C3E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75970AA" w14:textId="77777777" w:rsidTr="00B92D42">
        <w:trPr>
          <w:trHeight w:val="20"/>
        </w:trPr>
        <w:tc>
          <w:tcPr>
            <w:tcW w:w="557" w:type="dxa"/>
            <w:shd w:val="clear" w:color="000000" w:fill="FFFFFF"/>
            <w:vAlign w:val="center"/>
            <w:hideMark/>
          </w:tcPr>
          <w:p w14:paraId="1E231BE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321</w:t>
            </w:r>
          </w:p>
        </w:tc>
        <w:tc>
          <w:tcPr>
            <w:tcW w:w="5534" w:type="dxa"/>
            <w:shd w:val="clear" w:color="000000" w:fill="FFFFFF"/>
            <w:vAlign w:val="center"/>
            <w:hideMark/>
          </w:tcPr>
          <w:p w14:paraId="43F1BAC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Пушкина и ул.Леспромхозная</w:t>
            </w:r>
          </w:p>
        </w:tc>
        <w:tc>
          <w:tcPr>
            <w:tcW w:w="850" w:type="dxa"/>
            <w:shd w:val="clear" w:color="000000" w:fill="FFFFFF"/>
            <w:noWrap/>
            <w:vAlign w:val="center"/>
            <w:hideMark/>
          </w:tcPr>
          <w:p w14:paraId="2B97C3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83CA96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A3CF29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F349BC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A2E6241" w14:textId="77777777" w:rsidTr="00B92D42">
        <w:trPr>
          <w:trHeight w:val="20"/>
        </w:trPr>
        <w:tc>
          <w:tcPr>
            <w:tcW w:w="557" w:type="dxa"/>
            <w:shd w:val="clear" w:color="000000" w:fill="FFFFFF"/>
            <w:vAlign w:val="center"/>
            <w:hideMark/>
          </w:tcPr>
          <w:p w14:paraId="6D440C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322</w:t>
            </w:r>
          </w:p>
        </w:tc>
        <w:tc>
          <w:tcPr>
            <w:tcW w:w="5534" w:type="dxa"/>
            <w:shd w:val="clear" w:color="000000" w:fill="FFFFFF"/>
            <w:vAlign w:val="center"/>
            <w:hideMark/>
          </w:tcPr>
          <w:p w14:paraId="66B22616" w14:textId="7C4002C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Куйбышева около дома 64</w:t>
            </w:r>
          </w:p>
        </w:tc>
        <w:tc>
          <w:tcPr>
            <w:tcW w:w="850" w:type="dxa"/>
            <w:shd w:val="clear" w:color="000000" w:fill="FFFFFF"/>
            <w:noWrap/>
            <w:vAlign w:val="center"/>
            <w:hideMark/>
          </w:tcPr>
          <w:p w14:paraId="5B6C09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AB1DEC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4BD609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030A1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E5EABC0" w14:textId="77777777" w:rsidTr="00B92D42">
        <w:trPr>
          <w:trHeight w:val="20"/>
        </w:trPr>
        <w:tc>
          <w:tcPr>
            <w:tcW w:w="557" w:type="dxa"/>
            <w:shd w:val="clear" w:color="000000" w:fill="FFFFFF"/>
            <w:vAlign w:val="center"/>
            <w:hideMark/>
          </w:tcPr>
          <w:p w14:paraId="307C148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323</w:t>
            </w:r>
          </w:p>
        </w:tc>
        <w:tc>
          <w:tcPr>
            <w:tcW w:w="5534" w:type="dxa"/>
            <w:shd w:val="clear" w:color="000000" w:fill="FFFFFF"/>
            <w:vAlign w:val="center"/>
            <w:hideMark/>
          </w:tcPr>
          <w:p w14:paraId="232C72BC" w14:textId="3EB69EF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Коминтерна около дома № 111</w:t>
            </w:r>
          </w:p>
        </w:tc>
        <w:tc>
          <w:tcPr>
            <w:tcW w:w="850" w:type="dxa"/>
            <w:shd w:val="clear" w:color="000000" w:fill="FFFFFF"/>
            <w:noWrap/>
            <w:vAlign w:val="center"/>
            <w:hideMark/>
          </w:tcPr>
          <w:p w14:paraId="7B3A5B2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8C7E49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7999E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B53CB4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5789656" w14:textId="77777777" w:rsidTr="00B92D42">
        <w:trPr>
          <w:trHeight w:val="20"/>
        </w:trPr>
        <w:tc>
          <w:tcPr>
            <w:tcW w:w="557" w:type="dxa"/>
            <w:shd w:val="clear" w:color="000000" w:fill="FFFFFF"/>
            <w:vAlign w:val="center"/>
            <w:hideMark/>
          </w:tcPr>
          <w:p w14:paraId="20EFC2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324</w:t>
            </w:r>
          </w:p>
        </w:tc>
        <w:tc>
          <w:tcPr>
            <w:tcW w:w="5534" w:type="dxa"/>
            <w:shd w:val="clear" w:color="000000" w:fill="FFFFFF"/>
            <w:vAlign w:val="center"/>
            <w:hideMark/>
          </w:tcPr>
          <w:p w14:paraId="29163107" w14:textId="7EFD8FD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Кирова и ул. Чапаева</w:t>
            </w:r>
          </w:p>
        </w:tc>
        <w:tc>
          <w:tcPr>
            <w:tcW w:w="850" w:type="dxa"/>
            <w:shd w:val="clear" w:color="000000" w:fill="FFFFFF"/>
            <w:noWrap/>
            <w:vAlign w:val="center"/>
            <w:hideMark/>
          </w:tcPr>
          <w:p w14:paraId="5363AA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181185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08E746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41373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5EA6513" w14:textId="77777777" w:rsidTr="00B92D42">
        <w:trPr>
          <w:trHeight w:val="20"/>
        </w:trPr>
        <w:tc>
          <w:tcPr>
            <w:tcW w:w="557" w:type="dxa"/>
            <w:shd w:val="clear" w:color="000000" w:fill="FFFFFF"/>
            <w:vAlign w:val="center"/>
            <w:hideMark/>
          </w:tcPr>
          <w:p w14:paraId="7E2C19A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325</w:t>
            </w:r>
          </w:p>
        </w:tc>
        <w:tc>
          <w:tcPr>
            <w:tcW w:w="5534" w:type="dxa"/>
            <w:shd w:val="clear" w:color="000000" w:fill="FFFFFF"/>
            <w:vAlign w:val="center"/>
            <w:hideMark/>
          </w:tcPr>
          <w:p w14:paraId="7CE15FFA" w14:textId="6084460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xml:space="preserve">Чувашская Республика, Ибресинский район, п. Ибреси,Ул. </w:t>
            </w:r>
            <w:r w:rsidRPr="00075A68">
              <w:rPr>
                <w:rFonts w:eastAsia="Times New Roman" w:cs="Times New Roman"/>
                <w:color w:val="000000"/>
                <w:sz w:val="20"/>
                <w:szCs w:val="20"/>
                <w:lang w:eastAsia="ru-RU"/>
              </w:rPr>
              <w:lastRenderedPageBreak/>
              <w:t>Кирова  около дома 104</w:t>
            </w:r>
          </w:p>
        </w:tc>
        <w:tc>
          <w:tcPr>
            <w:tcW w:w="850" w:type="dxa"/>
            <w:shd w:val="clear" w:color="000000" w:fill="FFFFFF"/>
            <w:noWrap/>
            <w:vAlign w:val="center"/>
            <w:hideMark/>
          </w:tcPr>
          <w:p w14:paraId="6D2BF62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3</w:t>
            </w:r>
          </w:p>
        </w:tc>
        <w:tc>
          <w:tcPr>
            <w:tcW w:w="709" w:type="dxa"/>
            <w:shd w:val="clear" w:color="000000" w:fill="FFFFFF"/>
            <w:noWrap/>
            <w:vAlign w:val="center"/>
            <w:hideMark/>
          </w:tcPr>
          <w:p w14:paraId="4A8E10A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721A73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118CCE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FD95EBF" w14:textId="77777777" w:rsidTr="00B92D42">
        <w:trPr>
          <w:trHeight w:val="20"/>
        </w:trPr>
        <w:tc>
          <w:tcPr>
            <w:tcW w:w="557" w:type="dxa"/>
            <w:shd w:val="clear" w:color="000000" w:fill="FFFFFF"/>
            <w:vAlign w:val="center"/>
            <w:hideMark/>
          </w:tcPr>
          <w:p w14:paraId="0C3444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326</w:t>
            </w:r>
          </w:p>
        </w:tc>
        <w:tc>
          <w:tcPr>
            <w:tcW w:w="5534" w:type="dxa"/>
            <w:shd w:val="clear" w:color="000000" w:fill="FFFFFF"/>
            <w:vAlign w:val="center"/>
            <w:hideMark/>
          </w:tcPr>
          <w:p w14:paraId="4C45D6D9" w14:textId="4D807934"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Кирова около дома 121</w:t>
            </w:r>
          </w:p>
        </w:tc>
        <w:tc>
          <w:tcPr>
            <w:tcW w:w="850" w:type="dxa"/>
            <w:shd w:val="clear" w:color="000000" w:fill="FFFFFF"/>
            <w:noWrap/>
            <w:vAlign w:val="center"/>
            <w:hideMark/>
          </w:tcPr>
          <w:p w14:paraId="2E5021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334DAF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DC16A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01269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231DDA1" w14:textId="77777777" w:rsidTr="00B92D42">
        <w:trPr>
          <w:trHeight w:val="20"/>
        </w:trPr>
        <w:tc>
          <w:tcPr>
            <w:tcW w:w="557" w:type="dxa"/>
            <w:shd w:val="clear" w:color="000000" w:fill="FFFFFF"/>
            <w:vAlign w:val="center"/>
            <w:hideMark/>
          </w:tcPr>
          <w:p w14:paraId="61149F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327</w:t>
            </w:r>
          </w:p>
        </w:tc>
        <w:tc>
          <w:tcPr>
            <w:tcW w:w="5534" w:type="dxa"/>
            <w:shd w:val="clear" w:color="000000" w:fill="FFFFFF"/>
            <w:vAlign w:val="center"/>
            <w:hideMark/>
          </w:tcPr>
          <w:p w14:paraId="6F4164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Советская и ул. Леспромхозная</w:t>
            </w:r>
          </w:p>
        </w:tc>
        <w:tc>
          <w:tcPr>
            <w:tcW w:w="850" w:type="dxa"/>
            <w:shd w:val="clear" w:color="000000" w:fill="FFFFFF"/>
            <w:noWrap/>
            <w:vAlign w:val="center"/>
            <w:hideMark/>
          </w:tcPr>
          <w:p w14:paraId="3AC648A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3DDD92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0E086A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099CA0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B9AA053" w14:textId="77777777" w:rsidTr="00B92D42">
        <w:trPr>
          <w:trHeight w:val="20"/>
        </w:trPr>
        <w:tc>
          <w:tcPr>
            <w:tcW w:w="557" w:type="dxa"/>
            <w:shd w:val="clear" w:color="000000" w:fill="FFFFFF"/>
            <w:vAlign w:val="center"/>
            <w:hideMark/>
          </w:tcPr>
          <w:p w14:paraId="6E10207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328</w:t>
            </w:r>
          </w:p>
        </w:tc>
        <w:tc>
          <w:tcPr>
            <w:tcW w:w="5534" w:type="dxa"/>
            <w:shd w:val="clear" w:color="000000" w:fill="FFFFFF"/>
            <w:vAlign w:val="center"/>
            <w:hideMark/>
          </w:tcPr>
          <w:p w14:paraId="7BBB1B52" w14:textId="54B68BD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Первомайская и ул. Лермонтова</w:t>
            </w:r>
          </w:p>
        </w:tc>
        <w:tc>
          <w:tcPr>
            <w:tcW w:w="850" w:type="dxa"/>
            <w:shd w:val="clear" w:color="000000" w:fill="FFFFFF"/>
            <w:noWrap/>
            <w:vAlign w:val="center"/>
            <w:hideMark/>
          </w:tcPr>
          <w:p w14:paraId="541416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1B95DE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F5429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AC72C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BCF9883" w14:textId="77777777" w:rsidTr="00B92D42">
        <w:trPr>
          <w:trHeight w:val="20"/>
        </w:trPr>
        <w:tc>
          <w:tcPr>
            <w:tcW w:w="557" w:type="dxa"/>
            <w:shd w:val="clear" w:color="000000" w:fill="FFFFFF"/>
            <w:vAlign w:val="center"/>
            <w:hideMark/>
          </w:tcPr>
          <w:p w14:paraId="7605975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329</w:t>
            </w:r>
          </w:p>
        </w:tc>
        <w:tc>
          <w:tcPr>
            <w:tcW w:w="5534" w:type="dxa"/>
            <w:shd w:val="clear" w:color="000000" w:fill="FFFFFF"/>
            <w:vAlign w:val="center"/>
            <w:hideMark/>
          </w:tcPr>
          <w:p w14:paraId="4F8B18B4" w14:textId="7A20A48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Первомайская и ул. Октябрьская</w:t>
            </w:r>
          </w:p>
        </w:tc>
        <w:tc>
          <w:tcPr>
            <w:tcW w:w="850" w:type="dxa"/>
            <w:shd w:val="clear" w:color="000000" w:fill="FFFFFF"/>
            <w:noWrap/>
            <w:vAlign w:val="center"/>
            <w:hideMark/>
          </w:tcPr>
          <w:p w14:paraId="263F8B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ECD281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F886D3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FD20BD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90DFCAC" w14:textId="77777777" w:rsidTr="00B92D42">
        <w:trPr>
          <w:trHeight w:val="20"/>
        </w:trPr>
        <w:tc>
          <w:tcPr>
            <w:tcW w:w="557" w:type="dxa"/>
            <w:shd w:val="clear" w:color="000000" w:fill="FFFFFF"/>
            <w:vAlign w:val="center"/>
            <w:hideMark/>
          </w:tcPr>
          <w:p w14:paraId="661AE14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330</w:t>
            </w:r>
          </w:p>
        </w:tc>
        <w:tc>
          <w:tcPr>
            <w:tcW w:w="5534" w:type="dxa"/>
            <w:shd w:val="clear" w:color="000000" w:fill="FFFFFF"/>
            <w:vAlign w:val="center"/>
            <w:hideMark/>
          </w:tcPr>
          <w:p w14:paraId="30418590" w14:textId="5154C9E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Первомайская и ул. Советская</w:t>
            </w:r>
          </w:p>
        </w:tc>
        <w:tc>
          <w:tcPr>
            <w:tcW w:w="850" w:type="dxa"/>
            <w:shd w:val="clear" w:color="000000" w:fill="FFFFFF"/>
            <w:noWrap/>
            <w:vAlign w:val="center"/>
            <w:hideMark/>
          </w:tcPr>
          <w:p w14:paraId="5CADA93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D40D2B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AE13B8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DB5A3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F0882C1" w14:textId="77777777" w:rsidTr="00B92D42">
        <w:trPr>
          <w:trHeight w:val="20"/>
        </w:trPr>
        <w:tc>
          <w:tcPr>
            <w:tcW w:w="557" w:type="dxa"/>
            <w:shd w:val="clear" w:color="000000" w:fill="FFFFFF"/>
            <w:vAlign w:val="center"/>
            <w:hideMark/>
          </w:tcPr>
          <w:p w14:paraId="68A335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331</w:t>
            </w:r>
          </w:p>
        </w:tc>
        <w:tc>
          <w:tcPr>
            <w:tcW w:w="5534" w:type="dxa"/>
            <w:shd w:val="clear" w:color="000000" w:fill="FFFFFF"/>
            <w:vAlign w:val="center"/>
            <w:hideMark/>
          </w:tcPr>
          <w:p w14:paraId="5849CDE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Водопроводная и ул. Плеханова</w:t>
            </w:r>
          </w:p>
        </w:tc>
        <w:tc>
          <w:tcPr>
            <w:tcW w:w="850" w:type="dxa"/>
            <w:shd w:val="clear" w:color="000000" w:fill="FFFFFF"/>
            <w:noWrap/>
            <w:vAlign w:val="center"/>
            <w:hideMark/>
          </w:tcPr>
          <w:p w14:paraId="226D819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E117A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F885DD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D85175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D4F090B" w14:textId="77777777" w:rsidTr="00B92D42">
        <w:trPr>
          <w:trHeight w:val="20"/>
        </w:trPr>
        <w:tc>
          <w:tcPr>
            <w:tcW w:w="557" w:type="dxa"/>
            <w:shd w:val="clear" w:color="000000" w:fill="FFFFFF"/>
            <w:vAlign w:val="center"/>
            <w:hideMark/>
          </w:tcPr>
          <w:p w14:paraId="148D15C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332</w:t>
            </w:r>
          </w:p>
        </w:tc>
        <w:tc>
          <w:tcPr>
            <w:tcW w:w="5534" w:type="dxa"/>
            <w:shd w:val="clear" w:color="000000" w:fill="FFFFFF"/>
            <w:vAlign w:val="center"/>
            <w:hideMark/>
          </w:tcPr>
          <w:p w14:paraId="03887FA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Октябрьская и ул. Водопроводная</w:t>
            </w:r>
          </w:p>
        </w:tc>
        <w:tc>
          <w:tcPr>
            <w:tcW w:w="850" w:type="dxa"/>
            <w:shd w:val="clear" w:color="000000" w:fill="FFFFFF"/>
            <w:noWrap/>
            <w:vAlign w:val="center"/>
            <w:hideMark/>
          </w:tcPr>
          <w:p w14:paraId="269705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AC0066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3C1414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7F227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4B9AB65" w14:textId="77777777" w:rsidTr="00B92D42">
        <w:trPr>
          <w:trHeight w:val="20"/>
        </w:trPr>
        <w:tc>
          <w:tcPr>
            <w:tcW w:w="557" w:type="dxa"/>
            <w:shd w:val="clear" w:color="000000" w:fill="FFFFFF"/>
            <w:vAlign w:val="center"/>
            <w:hideMark/>
          </w:tcPr>
          <w:p w14:paraId="0C1AD40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333</w:t>
            </w:r>
          </w:p>
        </w:tc>
        <w:tc>
          <w:tcPr>
            <w:tcW w:w="5534" w:type="dxa"/>
            <w:shd w:val="clear" w:color="000000" w:fill="FFFFFF"/>
            <w:vAlign w:val="center"/>
            <w:hideMark/>
          </w:tcPr>
          <w:p w14:paraId="7C459D4F" w14:textId="3CD35EB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Водопроводная и ул. Советская</w:t>
            </w:r>
          </w:p>
        </w:tc>
        <w:tc>
          <w:tcPr>
            <w:tcW w:w="850" w:type="dxa"/>
            <w:shd w:val="clear" w:color="000000" w:fill="FFFFFF"/>
            <w:noWrap/>
            <w:vAlign w:val="center"/>
            <w:hideMark/>
          </w:tcPr>
          <w:p w14:paraId="15B0CE7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AECB0E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54A437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D0AE7A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292F8A1" w14:textId="77777777" w:rsidTr="00B92D42">
        <w:trPr>
          <w:trHeight w:val="20"/>
        </w:trPr>
        <w:tc>
          <w:tcPr>
            <w:tcW w:w="557" w:type="dxa"/>
            <w:shd w:val="clear" w:color="000000" w:fill="FFFFFF"/>
            <w:vAlign w:val="center"/>
            <w:hideMark/>
          </w:tcPr>
          <w:p w14:paraId="71F137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334</w:t>
            </w:r>
          </w:p>
        </w:tc>
        <w:tc>
          <w:tcPr>
            <w:tcW w:w="5534" w:type="dxa"/>
            <w:shd w:val="clear" w:color="000000" w:fill="FFFFFF"/>
            <w:vAlign w:val="center"/>
            <w:hideMark/>
          </w:tcPr>
          <w:p w14:paraId="4DEFF195" w14:textId="13E66A1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Крупская и ул. Октябрьская</w:t>
            </w:r>
          </w:p>
        </w:tc>
        <w:tc>
          <w:tcPr>
            <w:tcW w:w="850" w:type="dxa"/>
            <w:shd w:val="clear" w:color="000000" w:fill="FFFFFF"/>
            <w:noWrap/>
            <w:vAlign w:val="center"/>
            <w:hideMark/>
          </w:tcPr>
          <w:p w14:paraId="0913AF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349612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12165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952A40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5D7D089" w14:textId="77777777" w:rsidTr="00B92D42">
        <w:trPr>
          <w:trHeight w:val="20"/>
        </w:trPr>
        <w:tc>
          <w:tcPr>
            <w:tcW w:w="557" w:type="dxa"/>
            <w:shd w:val="clear" w:color="000000" w:fill="FFFFFF"/>
            <w:vAlign w:val="center"/>
            <w:hideMark/>
          </w:tcPr>
          <w:p w14:paraId="3B59334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335</w:t>
            </w:r>
          </w:p>
        </w:tc>
        <w:tc>
          <w:tcPr>
            <w:tcW w:w="5534" w:type="dxa"/>
            <w:shd w:val="clear" w:color="000000" w:fill="FFFFFF"/>
            <w:vAlign w:val="center"/>
            <w:hideMark/>
          </w:tcPr>
          <w:p w14:paraId="6811B948" w14:textId="0981417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Лермонтова около дома 7</w:t>
            </w:r>
          </w:p>
        </w:tc>
        <w:tc>
          <w:tcPr>
            <w:tcW w:w="850" w:type="dxa"/>
            <w:shd w:val="clear" w:color="000000" w:fill="FFFFFF"/>
            <w:noWrap/>
            <w:vAlign w:val="center"/>
            <w:hideMark/>
          </w:tcPr>
          <w:p w14:paraId="0AFDF4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BA2107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35E3B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1229B9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B8E6B35" w14:textId="77777777" w:rsidTr="00B92D42">
        <w:trPr>
          <w:trHeight w:val="20"/>
        </w:trPr>
        <w:tc>
          <w:tcPr>
            <w:tcW w:w="557" w:type="dxa"/>
            <w:shd w:val="clear" w:color="000000" w:fill="FFFFFF"/>
            <w:vAlign w:val="center"/>
            <w:hideMark/>
          </w:tcPr>
          <w:p w14:paraId="5368022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336</w:t>
            </w:r>
          </w:p>
        </w:tc>
        <w:tc>
          <w:tcPr>
            <w:tcW w:w="5534" w:type="dxa"/>
            <w:shd w:val="clear" w:color="000000" w:fill="FFFFFF"/>
            <w:vAlign w:val="center"/>
            <w:hideMark/>
          </w:tcPr>
          <w:p w14:paraId="582802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Советская и ул. Горького</w:t>
            </w:r>
          </w:p>
        </w:tc>
        <w:tc>
          <w:tcPr>
            <w:tcW w:w="850" w:type="dxa"/>
            <w:shd w:val="clear" w:color="000000" w:fill="FFFFFF"/>
            <w:noWrap/>
            <w:vAlign w:val="center"/>
            <w:hideMark/>
          </w:tcPr>
          <w:p w14:paraId="11FED63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86C107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4C03F9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E54F4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922A141" w14:textId="77777777" w:rsidTr="00B92D42">
        <w:trPr>
          <w:trHeight w:val="20"/>
        </w:trPr>
        <w:tc>
          <w:tcPr>
            <w:tcW w:w="557" w:type="dxa"/>
            <w:shd w:val="clear" w:color="000000" w:fill="FFFFFF"/>
            <w:vAlign w:val="center"/>
            <w:hideMark/>
          </w:tcPr>
          <w:p w14:paraId="01B3B8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337</w:t>
            </w:r>
          </w:p>
        </w:tc>
        <w:tc>
          <w:tcPr>
            <w:tcW w:w="5534" w:type="dxa"/>
            <w:shd w:val="clear" w:color="000000" w:fill="FFFFFF"/>
            <w:vAlign w:val="center"/>
            <w:hideMark/>
          </w:tcPr>
          <w:p w14:paraId="66C772E9" w14:textId="3EB81EEF"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Крупская и ул. Плеханова</w:t>
            </w:r>
          </w:p>
        </w:tc>
        <w:tc>
          <w:tcPr>
            <w:tcW w:w="850" w:type="dxa"/>
            <w:shd w:val="clear" w:color="000000" w:fill="FFFFFF"/>
            <w:noWrap/>
            <w:vAlign w:val="center"/>
            <w:hideMark/>
          </w:tcPr>
          <w:p w14:paraId="0C904E2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7141D0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9AA084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B0C86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7BF5AA4" w14:textId="77777777" w:rsidTr="00B92D42">
        <w:trPr>
          <w:trHeight w:val="20"/>
        </w:trPr>
        <w:tc>
          <w:tcPr>
            <w:tcW w:w="557" w:type="dxa"/>
            <w:shd w:val="clear" w:color="000000" w:fill="FFFFFF"/>
            <w:vAlign w:val="center"/>
            <w:hideMark/>
          </w:tcPr>
          <w:p w14:paraId="1090E3E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338</w:t>
            </w:r>
          </w:p>
        </w:tc>
        <w:tc>
          <w:tcPr>
            <w:tcW w:w="5534" w:type="dxa"/>
            <w:shd w:val="clear" w:color="000000" w:fill="FFFFFF"/>
            <w:vAlign w:val="center"/>
            <w:hideMark/>
          </w:tcPr>
          <w:p w14:paraId="2183CB9E" w14:textId="388787F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Луговая около дома 6</w:t>
            </w:r>
          </w:p>
        </w:tc>
        <w:tc>
          <w:tcPr>
            <w:tcW w:w="850" w:type="dxa"/>
            <w:shd w:val="clear" w:color="000000" w:fill="FFFFFF"/>
            <w:noWrap/>
            <w:vAlign w:val="center"/>
            <w:hideMark/>
          </w:tcPr>
          <w:p w14:paraId="582736C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36E3E7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75F86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6AFB9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35A1BF8" w14:textId="77777777" w:rsidTr="00B92D42">
        <w:trPr>
          <w:trHeight w:val="20"/>
        </w:trPr>
        <w:tc>
          <w:tcPr>
            <w:tcW w:w="557" w:type="dxa"/>
            <w:shd w:val="clear" w:color="000000" w:fill="FFFFFF"/>
            <w:vAlign w:val="center"/>
            <w:hideMark/>
          </w:tcPr>
          <w:p w14:paraId="4305249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339</w:t>
            </w:r>
          </w:p>
        </w:tc>
        <w:tc>
          <w:tcPr>
            <w:tcW w:w="5534" w:type="dxa"/>
            <w:shd w:val="clear" w:color="000000" w:fill="FFFFFF"/>
            <w:vAlign w:val="center"/>
            <w:hideMark/>
          </w:tcPr>
          <w:p w14:paraId="3759749F" w14:textId="42782A6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Солнечная около дома  1</w:t>
            </w:r>
          </w:p>
        </w:tc>
        <w:tc>
          <w:tcPr>
            <w:tcW w:w="850" w:type="dxa"/>
            <w:shd w:val="clear" w:color="000000" w:fill="FFFFFF"/>
            <w:noWrap/>
            <w:vAlign w:val="center"/>
            <w:hideMark/>
          </w:tcPr>
          <w:p w14:paraId="7DDBC1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2950EA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B610E9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579878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F39AF8E" w14:textId="77777777" w:rsidTr="00B92D42">
        <w:trPr>
          <w:trHeight w:val="20"/>
        </w:trPr>
        <w:tc>
          <w:tcPr>
            <w:tcW w:w="557" w:type="dxa"/>
            <w:shd w:val="clear" w:color="000000" w:fill="FFFFFF"/>
            <w:vAlign w:val="center"/>
            <w:hideMark/>
          </w:tcPr>
          <w:p w14:paraId="62EFE6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340</w:t>
            </w:r>
          </w:p>
        </w:tc>
        <w:tc>
          <w:tcPr>
            <w:tcW w:w="5534" w:type="dxa"/>
            <w:shd w:val="clear" w:color="000000" w:fill="FFFFFF"/>
            <w:vAlign w:val="center"/>
            <w:hideMark/>
          </w:tcPr>
          <w:p w14:paraId="28646B27" w14:textId="1700A90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Солнечная около дома 40</w:t>
            </w:r>
          </w:p>
        </w:tc>
        <w:tc>
          <w:tcPr>
            <w:tcW w:w="850" w:type="dxa"/>
            <w:shd w:val="clear" w:color="000000" w:fill="FFFFFF"/>
            <w:noWrap/>
            <w:vAlign w:val="center"/>
            <w:hideMark/>
          </w:tcPr>
          <w:p w14:paraId="2F6F7E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3660A9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CB031C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E731FC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E738F52" w14:textId="77777777" w:rsidTr="00B92D42">
        <w:trPr>
          <w:trHeight w:val="20"/>
        </w:trPr>
        <w:tc>
          <w:tcPr>
            <w:tcW w:w="557" w:type="dxa"/>
            <w:shd w:val="clear" w:color="000000" w:fill="FFFFFF"/>
            <w:vAlign w:val="center"/>
            <w:hideMark/>
          </w:tcPr>
          <w:p w14:paraId="0310AB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341</w:t>
            </w:r>
          </w:p>
        </w:tc>
        <w:tc>
          <w:tcPr>
            <w:tcW w:w="5534" w:type="dxa"/>
            <w:shd w:val="clear" w:color="000000" w:fill="FFFFFF"/>
            <w:vAlign w:val="center"/>
            <w:hideMark/>
          </w:tcPr>
          <w:p w14:paraId="31A1B9E2" w14:textId="0F61876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К-Маркса и ул. Почтовая</w:t>
            </w:r>
          </w:p>
        </w:tc>
        <w:tc>
          <w:tcPr>
            <w:tcW w:w="850" w:type="dxa"/>
            <w:shd w:val="clear" w:color="000000" w:fill="FFFFFF"/>
            <w:noWrap/>
            <w:vAlign w:val="center"/>
            <w:hideMark/>
          </w:tcPr>
          <w:p w14:paraId="2464F1D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F9D99D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C22DE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0B67DE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60CAE26" w14:textId="77777777" w:rsidTr="00B92D42">
        <w:trPr>
          <w:trHeight w:val="20"/>
        </w:trPr>
        <w:tc>
          <w:tcPr>
            <w:tcW w:w="557" w:type="dxa"/>
            <w:shd w:val="clear" w:color="000000" w:fill="FFFFFF"/>
            <w:vAlign w:val="center"/>
            <w:hideMark/>
          </w:tcPr>
          <w:p w14:paraId="724E02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342</w:t>
            </w:r>
          </w:p>
        </w:tc>
        <w:tc>
          <w:tcPr>
            <w:tcW w:w="5534" w:type="dxa"/>
            <w:shd w:val="clear" w:color="000000" w:fill="FFFFFF"/>
            <w:vAlign w:val="center"/>
            <w:hideMark/>
          </w:tcPr>
          <w:p w14:paraId="35B35399" w14:textId="2B9438AF"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Тельмана и ул. Почтовая</w:t>
            </w:r>
          </w:p>
        </w:tc>
        <w:tc>
          <w:tcPr>
            <w:tcW w:w="850" w:type="dxa"/>
            <w:shd w:val="clear" w:color="000000" w:fill="FFFFFF"/>
            <w:noWrap/>
            <w:vAlign w:val="center"/>
            <w:hideMark/>
          </w:tcPr>
          <w:p w14:paraId="3B9AD83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E669D3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1A90C0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D3F87B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C3CBFC4" w14:textId="77777777" w:rsidTr="00B92D42">
        <w:trPr>
          <w:trHeight w:val="20"/>
        </w:trPr>
        <w:tc>
          <w:tcPr>
            <w:tcW w:w="557" w:type="dxa"/>
            <w:shd w:val="clear" w:color="000000" w:fill="FFFFFF"/>
            <w:vAlign w:val="center"/>
            <w:hideMark/>
          </w:tcPr>
          <w:p w14:paraId="7F81AF4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343</w:t>
            </w:r>
          </w:p>
        </w:tc>
        <w:tc>
          <w:tcPr>
            <w:tcW w:w="5534" w:type="dxa"/>
            <w:shd w:val="clear" w:color="000000" w:fill="FFFFFF"/>
            <w:vAlign w:val="center"/>
            <w:hideMark/>
          </w:tcPr>
          <w:p w14:paraId="2D2E684D" w14:textId="704F693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Водопроводная около дома  36</w:t>
            </w:r>
          </w:p>
        </w:tc>
        <w:tc>
          <w:tcPr>
            <w:tcW w:w="850" w:type="dxa"/>
            <w:shd w:val="clear" w:color="000000" w:fill="FFFFFF"/>
            <w:noWrap/>
            <w:vAlign w:val="center"/>
            <w:hideMark/>
          </w:tcPr>
          <w:p w14:paraId="686411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1F80A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3A515E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F45AE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5063887" w14:textId="77777777" w:rsidTr="00B92D42">
        <w:trPr>
          <w:trHeight w:val="20"/>
        </w:trPr>
        <w:tc>
          <w:tcPr>
            <w:tcW w:w="557" w:type="dxa"/>
            <w:shd w:val="clear" w:color="000000" w:fill="FFFFFF"/>
            <w:vAlign w:val="center"/>
            <w:hideMark/>
          </w:tcPr>
          <w:p w14:paraId="119578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344</w:t>
            </w:r>
          </w:p>
        </w:tc>
        <w:tc>
          <w:tcPr>
            <w:tcW w:w="5534" w:type="dxa"/>
            <w:shd w:val="clear" w:color="000000" w:fill="FFFFFF"/>
            <w:vAlign w:val="center"/>
            <w:hideMark/>
          </w:tcPr>
          <w:p w14:paraId="2E464095" w14:textId="318536E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К-Маркса и ул. Ленина</w:t>
            </w:r>
          </w:p>
        </w:tc>
        <w:tc>
          <w:tcPr>
            <w:tcW w:w="850" w:type="dxa"/>
            <w:shd w:val="clear" w:color="000000" w:fill="FFFFFF"/>
            <w:noWrap/>
            <w:vAlign w:val="center"/>
            <w:hideMark/>
          </w:tcPr>
          <w:p w14:paraId="58285E0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FAB505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A34E1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9CA66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F74C2CB" w14:textId="77777777" w:rsidTr="00B92D42">
        <w:trPr>
          <w:trHeight w:val="20"/>
        </w:trPr>
        <w:tc>
          <w:tcPr>
            <w:tcW w:w="557" w:type="dxa"/>
            <w:shd w:val="clear" w:color="000000" w:fill="FFFFFF"/>
            <w:vAlign w:val="center"/>
            <w:hideMark/>
          </w:tcPr>
          <w:p w14:paraId="7AB3649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345</w:t>
            </w:r>
          </w:p>
        </w:tc>
        <w:tc>
          <w:tcPr>
            <w:tcW w:w="5534" w:type="dxa"/>
            <w:shd w:val="clear" w:color="000000" w:fill="FFFFFF"/>
            <w:vAlign w:val="center"/>
            <w:hideMark/>
          </w:tcPr>
          <w:p w14:paraId="4F25DA21" w14:textId="5E99265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Ленина около дома 1</w:t>
            </w:r>
          </w:p>
        </w:tc>
        <w:tc>
          <w:tcPr>
            <w:tcW w:w="850" w:type="dxa"/>
            <w:shd w:val="clear" w:color="000000" w:fill="FFFFFF"/>
            <w:noWrap/>
            <w:vAlign w:val="center"/>
            <w:hideMark/>
          </w:tcPr>
          <w:p w14:paraId="7A2DFA8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0F1056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968294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C04C79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56CD8A1" w14:textId="77777777" w:rsidTr="00B92D42">
        <w:trPr>
          <w:trHeight w:val="20"/>
        </w:trPr>
        <w:tc>
          <w:tcPr>
            <w:tcW w:w="557" w:type="dxa"/>
            <w:shd w:val="clear" w:color="000000" w:fill="FFFFFF"/>
            <w:vAlign w:val="center"/>
            <w:hideMark/>
          </w:tcPr>
          <w:p w14:paraId="2D61B9E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346</w:t>
            </w:r>
          </w:p>
        </w:tc>
        <w:tc>
          <w:tcPr>
            <w:tcW w:w="5534" w:type="dxa"/>
            <w:shd w:val="clear" w:color="000000" w:fill="FFFFFF"/>
            <w:vAlign w:val="center"/>
            <w:hideMark/>
          </w:tcPr>
          <w:p w14:paraId="192538FF" w14:textId="3460EEA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Ленина и ул. Полевая</w:t>
            </w:r>
          </w:p>
        </w:tc>
        <w:tc>
          <w:tcPr>
            <w:tcW w:w="850" w:type="dxa"/>
            <w:shd w:val="clear" w:color="000000" w:fill="FFFFFF"/>
            <w:noWrap/>
            <w:vAlign w:val="center"/>
            <w:hideMark/>
          </w:tcPr>
          <w:p w14:paraId="440847F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CBD5A1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737221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9249D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A66B2BB" w14:textId="77777777" w:rsidTr="00B92D42">
        <w:trPr>
          <w:trHeight w:val="20"/>
        </w:trPr>
        <w:tc>
          <w:tcPr>
            <w:tcW w:w="557" w:type="dxa"/>
            <w:shd w:val="clear" w:color="000000" w:fill="FFFFFF"/>
            <w:vAlign w:val="center"/>
            <w:hideMark/>
          </w:tcPr>
          <w:p w14:paraId="7BBF78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347</w:t>
            </w:r>
          </w:p>
        </w:tc>
        <w:tc>
          <w:tcPr>
            <w:tcW w:w="5534" w:type="dxa"/>
            <w:shd w:val="clear" w:color="000000" w:fill="FFFFFF"/>
            <w:vAlign w:val="center"/>
            <w:hideMark/>
          </w:tcPr>
          <w:p w14:paraId="7B91A6AD" w14:textId="05B0AA6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Полевая около дома  5</w:t>
            </w:r>
          </w:p>
        </w:tc>
        <w:tc>
          <w:tcPr>
            <w:tcW w:w="850" w:type="dxa"/>
            <w:shd w:val="clear" w:color="000000" w:fill="FFFFFF"/>
            <w:noWrap/>
            <w:vAlign w:val="center"/>
            <w:hideMark/>
          </w:tcPr>
          <w:p w14:paraId="1DB4252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302D9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F549A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BC679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2D05A75" w14:textId="77777777" w:rsidTr="00B92D42">
        <w:trPr>
          <w:trHeight w:val="20"/>
        </w:trPr>
        <w:tc>
          <w:tcPr>
            <w:tcW w:w="557" w:type="dxa"/>
            <w:shd w:val="clear" w:color="000000" w:fill="FFFFFF"/>
            <w:vAlign w:val="center"/>
            <w:hideMark/>
          </w:tcPr>
          <w:p w14:paraId="70E3726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348</w:t>
            </w:r>
          </w:p>
        </w:tc>
        <w:tc>
          <w:tcPr>
            <w:tcW w:w="5534" w:type="dxa"/>
            <w:shd w:val="clear" w:color="000000" w:fill="FFFFFF"/>
            <w:vAlign w:val="center"/>
            <w:hideMark/>
          </w:tcPr>
          <w:p w14:paraId="60A86AF3" w14:textId="6586FA0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Ибреси,Ул.К-Маркса около дома  70</w:t>
            </w:r>
          </w:p>
        </w:tc>
        <w:tc>
          <w:tcPr>
            <w:tcW w:w="850" w:type="dxa"/>
            <w:shd w:val="clear" w:color="000000" w:fill="FFFFFF"/>
            <w:noWrap/>
            <w:vAlign w:val="center"/>
            <w:hideMark/>
          </w:tcPr>
          <w:p w14:paraId="381BD99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F779C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ACCCC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DBAFEE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E5EBCD5" w14:textId="77777777" w:rsidTr="00B92D42">
        <w:trPr>
          <w:trHeight w:val="20"/>
        </w:trPr>
        <w:tc>
          <w:tcPr>
            <w:tcW w:w="557" w:type="dxa"/>
            <w:shd w:val="clear" w:color="000000" w:fill="FFFFFF"/>
            <w:vAlign w:val="center"/>
            <w:hideMark/>
          </w:tcPr>
          <w:p w14:paraId="0E2AE9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349</w:t>
            </w:r>
          </w:p>
        </w:tc>
        <w:tc>
          <w:tcPr>
            <w:tcW w:w="5534" w:type="dxa"/>
            <w:shd w:val="clear" w:color="000000" w:fill="FFFFFF"/>
            <w:vAlign w:val="center"/>
            <w:hideMark/>
          </w:tcPr>
          <w:p w14:paraId="1F4C0F9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Ленина и ул. Юбилейная</w:t>
            </w:r>
          </w:p>
        </w:tc>
        <w:tc>
          <w:tcPr>
            <w:tcW w:w="850" w:type="dxa"/>
            <w:shd w:val="clear" w:color="000000" w:fill="FFFFFF"/>
            <w:noWrap/>
            <w:vAlign w:val="center"/>
            <w:hideMark/>
          </w:tcPr>
          <w:p w14:paraId="43FFFB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E60A5A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CBF17E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A051A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F6E448B" w14:textId="77777777" w:rsidTr="00B92D42">
        <w:trPr>
          <w:trHeight w:val="20"/>
        </w:trPr>
        <w:tc>
          <w:tcPr>
            <w:tcW w:w="557" w:type="dxa"/>
            <w:shd w:val="clear" w:color="000000" w:fill="FFFFFF"/>
            <w:vAlign w:val="center"/>
            <w:hideMark/>
          </w:tcPr>
          <w:p w14:paraId="037F149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350</w:t>
            </w:r>
          </w:p>
        </w:tc>
        <w:tc>
          <w:tcPr>
            <w:tcW w:w="5534" w:type="dxa"/>
            <w:shd w:val="clear" w:color="000000" w:fill="FFFFFF"/>
            <w:vAlign w:val="center"/>
            <w:hideMark/>
          </w:tcPr>
          <w:p w14:paraId="3D45BD32" w14:textId="0633B87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Ленина и ул. Новая</w:t>
            </w:r>
          </w:p>
        </w:tc>
        <w:tc>
          <w:tcPr>
            <w:tcW w:w="850" w:type="dxa"/>
            <w:shd w:val="clear" w:color="000000" w:fill="FFFFFF"/>
            <w:noWrap/>
            <w:vAlign w:val="center"/>
            <w:hideMark/>
          </w:tcPr>
          <w:p w14:paraId="377806E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2AE6AD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844C10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0ADC8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5D62C5D" w14:textId="77777777" w:rsidTr="00B92D42">
        <w:trPr>
          <w:trHeight w:val="20"/>
        </w:trPr>
        <w:tc>
          <w:tcPr>
            <w:tcW w:w="557" w:type="dxa"/>
            <w:shd w:val="clear" w:color="000000" w:fill="FFFFFF"/>
            <w:vAlign w:val="center"/>
            <w:hideMark/>
          </w:tcPr>
          <w:p w14:paraId="64483D9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351</w:t>
            </w:r>
          </w:p>
        </w:tc>
        <w:tc>
          <w:tcPr>
            <w:tcW w:w="5534" w:type="dxa"/>
            <w:shd w:val="clear" w:color="000000" w:fill="FFFFFF"/>
            <w:vAlign w:val="center"/>
            <w:hideMark/>
          </w:tcPr>
          <w:p w14:paraId="4270CE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Юбилейная около дома 2</w:t>
            </w:r>
          </w:p>
        </w:tc>
        <w:tc>
          <w:tcPr>
            <w:tcW w:w="850" w:type="dxa"/>
            <w:shd w:val="clear" w:color="000000" w:fill="FFFFFF"/>
            <w:noWrap/>
            <w:vAlign w:val="center"/>
            <w:hideMark/>
          </w:tcPr>
          <w:p w14:paraId="7CA691F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D3AD3E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4E0F63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553D63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4C6D983" w14:textId="77777777" w:rsidTr="00B92D42">
        <w:trPr>
          <w:trHeight w:val="20"/>
        </w:trPr>
        <w:tc>
          <w:tcPr>
            <w:tcW w:w="557" w:type="dxa"/>
            <w:shd w:val="clear" w:color="000000" w:fill="FFFFFF"/>
            <w:vAlign w:val="center"/>
            <w:hideMark/>
          </w:tcPr>
          <w:p w14:paraId="7470B5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352</w:t>
            </w:r>
          </w:p>
        </w:tc>
        <w:tc>
          <w:tcPr>
            <w:tcW w:w="5534" w:type="dxa"/>
            <w:shd w:val="clear" w:color="000000" w:fill="FFFFFF"/>
            <w:vAlign w:val="center"/>
            <w:hideMark/>
          </w:tcPr>
          <w:p w14:paraId="230197D4" w14:textId="09395F3E"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xml:space="preserve">Чувашская Республика, Ибресинский район, п. Ибреси,Ул. </w:t>
            </w:r>
            <w:r w:rsidRPr="00075A68">
              <w:rPr>
                <w:rFonts w:eastAsia="Times New Roman" w:cs="Times New Roman"/>
                <w:color w:val="000000"/>
                <w:sz w:val="20"/>
                <w:szCs w:val="20"/>
                <w:lang w:eastAsia="ru-RU"/>
              </w:rPr>
              <w:lastRenderedPageBreak/>
              <w:t>Юбилейная около дома 13</w:t>
            </w:r>
          </w:p>
        </w:tc>
        <w:tc>
          <w:tcPr>
            <w:tcW w:w="850" w:type="dxa"/>
            <w:shd w:val="clear" w:color="000000" w:fill="FFFFFF"/>
            <w:noWrap/>
            <w:vAlign w:val="center"/>
            <w:hideMark/>
          </w:tcPr>
          <w:p w14:paraId="0F2A64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3</w:t>
            </w:r>
          </w:p>
        </w:tc>
        <w:tc>
          <w:tcPr>
            <w:tcW w:w="709" w:type="dxa"/>
            <w:shd w:val="clear" w:color="000000" w:fill="FFFFFF"/>
            <w:noWrap/>
            <w:vAlign w:val="center"/>
            <w:hideMark/>
          </w:tcPr>
          <w:p w14:paraId="685B7D3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8DF9C1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5741A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6BEAD7C" w14:textId="77777777" w:rsidTr="00B92D42">
        <w:trPr>
          <w:trHeight w:val="20"/>
        </w:trPr>
        <w:tc>
          <w:tcPr>
            <w:tcW w:w="557" w:type="dxa"/>
            <w:shd w:val="clear" w:color="000000" w:fill="FFFFFF"/>
            <w:vAlign w:val="center"/>
            <w:hideMark/>
          </w:tcPr>
          <w:p w14:paraId="7B9332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353</w:t>
            </w:r>
          </w:p>
        </w:tc>
        <w:tc>
          <w:tcPr>
            <w:tcW w:w="5534" w:type="dxa"/>
            <w:shd w:val="clear" w:color="000000" w:fill="FFFFFF"/>
            <w:vAlign w:val="center"/>
            <w:hideMark/>
          </w:tcPr>
          <w:p w14:paraId="590391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Майская и ул. 50 лет Победы</w:t>
            </w:r>
          </w:p>
        </w:tc>
        <w:tc>
          <w:tcPr>
            <w:tcW w:w="850" w:type="dxa"/>
            <w:shd w:val="clear" w:color="000000" w:fill="FFFFFF"/>
            <w:noWrap/>
            <w:vAlign w:val="center"/>
            <w:hideMark/>
          </w:tcPr>
          <w:p w14:paraId="78EC751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2562C6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EF18A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36808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D42E13F" w14:textId="77777777" w:rsidTr="00B92D42">
        <w:trPr>
          <w:trHeight w:val="20"/>
        </w:trPr>
        <w:tc>
          <w:tcPr>
            <w:tcW w:w="557" w:type="dxa"/>
            <w:shd w:val="clear" w:color="000000" w:fill="FFFFFF"/>
            <w:vAlign w:val="center"/>
            <w:hideMark/>
          </w:tcPr>
          <w:p w14:paraId="2C12297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354</w:t>
            </w:r>
          </w:p>
        </w:tc>
        <w:tc>
          <w:tcPr>
            <w:tcW w:w="5534" w:type="dxa"/>
            <w:shd w:val="clear" w:color="000000" w:fill="FFFFFF"/>
            <w:vAlign w:val="center"/>
            <w:hideMark/>
          </w:tcPr>
          <w:p w14:paraId="4FCD95A4" w14:textId="79077A1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Новая около дома 40</w:t>
            </w:r>
          </w:p>
        </w:tc>
        <w:tc>
          <w:tcPr>
            <w:tcW w:w="850" w:type="dxa"/>
            <w:shd w:val="clear" w:color="000000" w:fill="FFFFFF"/>
            <w:noWrap/>
            <w:vAlign w:val="center"/>
            <w:hideMark/>
          </w:tcPr>
          <w:p w14:paraId="1CF2A5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3C3C8B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8F7C43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42F1A2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5B636E5" w14:textId="77777777" w:rsidTr="00B92D42">
        <w:trPr>
          <w:trHeight w:val="20"/>
        </w:trPr>
        <w:tc>
          <w:tcPr>
            <w:tcW w:w="557" w:type="dxa"/>
            <w:shd w:val="clear" w:color="000000" w:fill="FFFFFF"/>
            <w:vAlign w:val="center"/>
            <w:hideMark/>
          </w:tcPr>
          <w:p w14:paraId="69C810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355</w:t>
            </w:r>
          </w:p>
        </w:tc>
        <w:tc>
          <w:tcPr>
            <w:tcW w:w="5534" w:type="dxa"/>
            <w:shd w:val="clear" w:color="000000" w:fill="FFFFFF"/>
            <w:vAlign w:val="center"/>
            <w:hideMark/>
          </w:tcPr>
          <w:p w14:paraId="3B24ED8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Лесосклада и ул. Леспромхозная</w:t>
            </w:r>
          </w:p>
        </w:tc>
        <w:tc>
          <w:tcPr>
            <w:tcW w:w="850" w:type="dxa"/>
            <w:shd w:val="clear" w:color="000000" w:fill="FFFFFF"/>
            <w:noWrap/>
            <w:vAlign w:val="center"/>
            <w:hideMark/>
          </w:tcPr>
          <w:p w14:paraId="12B817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B68695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F9E5B9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92D7F8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DA9E1E3" w14:textId="77777777" w:rsidTr="00B92D42">
        <w:trPr>
          <w:trHeight w:val="20"/>
        </w:trPr>
        <w:tc>
          <w:tcPr>
            <w:tcW w:w="557" w:type="dxa"/>
            <w:shd w:val="clear" w:color="000000" w:fill="FFFFFF"/>
            <w:vAlign w:val="center"/>
            <w:hideMark/>
          </w:tcPr>
          <w:p w14:paraId="4A64E55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356</w:t>
            </w:r>
          </w:p>
        </w:tc>
        <w:tc>
          <w:tcPr>
            <w:tcW w:w="5534" w:type="dxa"/>
            <w:shd w:val="clear" w:color="000000" w:fill="FFFFFF"/>
            <w:vAlign w:val="center"/>
            <w:hideMark/>
          </w:tcPr>
          <w:p w14:paraId="1BBF98B2" w14:textId="2EE43A9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50 лет Победы около дома 6</w:t>
            </w:r>
          </w:p>
        </w:tc>
        <w:tc>
          <w:tcPr>
            <w:tcW w:w="850" w:type="dxa"/>
            <w:shd w:val="clear" w:color="000000" w:fill="FFFFFF"/>
            <w:noWrap/>
            <w:vAlign w:val="center"/>
            <w:hideMark/>
          </w:tcPr>
          <w:p w14:paraId="2051A6D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779D5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7FCA7B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2BABC1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354569A" w14:textId="77777777" w:rsidTr="00B92D42">
        <w:trPr>
          <w:trHeight w:val="20"/>
        </w:trPr>
        <w:tc>
          <w:tcPr>
            <w:tcW w:w="557" w:type="dxa"/>
            <w:shd w:val="clear" w:color="000000" w:fill="FFFFFF"/>
            <w:vAlign w:val="center"/>
            <w:hideMark/>
          </w:tcPr>
          <w:p w14:paraId="194B92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357</w:t>
            </w:r>
          </w:p>
        </w:tc>
        <w:tc>
          <w:tcPr>
            <w:tcW w:w="5534" w:type="dxa"/>
            <w:shd w:val="clear" w:color="000000" w:fill="FFFFFF"/>
            <w:vAlign w:val="center"/>
            <w:hideMark/>
          </w:tcPr>
          <w:p w14:paraId="033600A9" w14:textId="04A7C81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Восточная около дома  1</w:t>
            </w:r>
          </w:p>
        </w:tc>
        <w:tc>
          <w:tcPr>
            <w:tcW w:w="850" w:type="dxa"/>
            <w:shd w:val="clear" w:color="000000" w:fill="FFFFFF"/>
            <w:noWrap/>
            <w:vAlign w:val="center"/>
            <w:hideMark/>
          </w:tcPr>
          <w:p w14:paraId="49C4065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0344B9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144C6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688DC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D3F3307" w14:textId="77777777" w:rsidTr="00B92D42">
        <w:trPr>
          <w:trHeight w:val="20"/>
        </w:trPr>
        <w:tc>
          <w:tcPr>
            <w:tcW w:w="557" w:type="dxa"/>
            <w:shd w:val="clear" w:color="000000" w:fill="FFFFFF"/>
            <w:vAlign w:val="center"/>
            <w:hideMark/>
          </w:tcPr>
          <w:p w14:paraId="358B34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358</w:t>
            </w:r>
          </w:p>
        </w:tc>
        <w:tc>
          <w:tcPr>
            <w:tcW w:w="5534" w:type="dxa"/>
            <w:shd w:val="clear" w:color="000000" w:fill="FFFFFF"/>
            <w:vAlign w:val="center"/>
            <w:hideMark/>
          </w:tcPr>
          <w:p w14:paraId="385D8135" w14:textId="33B3ADB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Восточная около дома 12</w:t>
            </w:r>
          </w:p>
        </w:tc>
        <w:tc>
          <w:tcPr>
            <w:tcW w:w="850" w:type="dxa"/>
            <w:shd w:val="clear" w:color="000000" w:fill="FFFFFF"/>
            <w:noWrap/>
            <w:vAlign w:val="center"/>
            <w:hideMark/>
          </w:tcPr>
          <w:p w14:paraId="7632A6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02835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18F261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BB65F9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D4B11F8" w14:textId="77777777" w:rsidTr="00B92D42">
        <w:trPr>
          <w:trHeight w:val="20"/>
        </w:trPr>
        <w:tc>
          <w:tcPr>
            <w:tcW w:w="557" w:type="dxa"/>
            <w:shd w:val="clear" w:color="000000" w:fill="FFFFFF"/>
            <w:vAlign w:val="center"/>
            <w:hideMark/>
          </w:tcPr>
          <w:p w14:paraId="1C9542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359</w:t>
            </w:r>
          </w:p>
        </w:tc>
        <w:tc>
          <w:tcPr>
            <w:tcW w:w="5534" w:type="dxa"/>
            <w:shd w:val="clear" w:color="000000" w:fill="FFFFFF"/>
            <w:vAlign w:val="center"/>
            <w:hideMark/>
          </w:tcPr>
          <w:p w14:paraId="25372379" w14:textId="0F1B0D8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И.Яковлева около дома 38</w:t>
            </w:r>
          </w:p>
        </w:tc>
        <w:tc>
          <w:tcPr>
            <w:tcW w:w="850" w:type="dxa"/>
            <w:shd w:val="clear" w:color="000000" w:fill="FFFFFF"/>
            <w:noWrap/>
            <w:vAlign w:val="center"/>
            <w:hideMark/>
          </w:tcPr>
          <w:p w14:paraId="4F58AA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7999B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AF8DE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88A43B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17DDFA0" w14:textId="77777777" w:rsidTr="00B92D42">
        <w:trPr>
          <w:trHeight w:val="20"/>
        </w:trPr>
        <w:tc>
          <w:tcPr>
            <w:tcW w:w="557" w:type="dxa"/>
            <w:shd w:val="clear" w:color="000000" w:fill="FFFFFF"/>
            <w:vAlign w:val="center"/>
            <w:hideMark/>
          </w:tcPr>
          <w:p w14:paraId="03FD2D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360</w:t>
            </w:r>
          </w:p>
        </w:tc>
        <w:tc>
          <w:tcPr>
            <w:tcW w:w="5534" w:type="dxa"/>
            <w:shd w:val="clear" w:color="000000" w:fill="FFFFFF"/>
            <w:vAlign w:val="center"/>
            <w:hideMark/>
          </w:tcPr>
          <w:p w14:paraId="22C6D872" w14:textId="1BE2F70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И.Яковлева около дома  1</w:t>
            </w:r>
          </w:p>
        </w:tc>
        <w:tc>
          <w:tcPr>
            <w:tcW w:w="850" w:type="dxa"/>
            <w:shd w:val="clear" w:color="000000" w:fill="FFFFFF"/>
            <w:noWrap/>
            <w:vAlign w:val="center"/>
            <w:hideMark/>
          </w:tcPr>
          <w:p w14:paraId="416A648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9A07E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D32B7D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DC3C09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7E14320" w14:textId="77777777" w:rsidTr="00B92D42">
        <w:trPr>
          <w:trHeight w:val="20"/>
        </w:trPr>
        <w:tc>
          <w:tcPr>
            <w:tcW w:w="557" w:type="dxa"/>
            <w:shd w:val="clear" w:color="000000" w:fill="FFFFFF"/>
            <w:vAlign w:val="center"/>
            <w:hideMark/>
          </w:tcPr>
          <w:p w14:paraId="24F8C7E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361</w:t>
            </w:r>
          </w:p>
        </w:tc>
        <w:tc>
          <w:tcPr>
            <w:tcW w:w="5534" w:type="dxa"/>
            <w:shd w:val="clear" w:color="000000" w:fill="FFFFFF"/>
            <w:vAlign w:val="center"/>
            <w:hideMark/>
          </w:tcPr>
          <w:p w14:paraId="7719CD65" w14:textId="6D2B41C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Садовая и ул. Илларионова</w:t>
            </w:r>
          </w:p>
        </w:tc>
        <w:tc>
          <w:tcPr>
            <w:tcW w:w="850" w:type="dxa"/>
            <w:shd w:val="clear" w:color="000000" w:fill="FFFFFF"/>
            <w:noWrap/>
            <w:vAlign w:val="center"/>
            <w:hideMark/>
          </w:tcPr>
          <w:p w14:paraId="33E98BC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1A46D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C10162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02FD37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A49DB8D" w14:textId="77777777" w:rsidTr="00B92D42">
        <w:trPr>
          <w:trHeight w:val="20"/>
        </w:trPr>
        <w:tc>
          <w:tcPr>
            <w:tcW w:w="557" w:type="dxa"/>
            <w:shd w:val="clear" w:color="000000" w:fill="FFFFFF"/>
            <w:vAlign w:val="center"/>
            <w:hideMark/>
          </w:tcPr>
          <w:p w14:paraId="27D8F0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362</w:t>
            </w:r>
          </w:p>
        </w:tc>
        <w:tc>
          <w:tcPr>
            <w:tcW w:w="5534" w:type="dxa"/>
            <w:shd w:val="clear" w:color="000000" w:fill="FFFFFF"/>
            <w:vAlign w:val="center"/>
            <w:hideMark/>
          </w:tcPr>
          <w:p w14:paraId="488B67B9" w14:textId="2F87234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Ибреси,П-к ул. Пионерская и ул. Почтовая</w:t>
            </w:r>
          </w:p>
        </w:tc>
        <w:tc>
          <w:tcPr>
            <w:tcW w:w="850" w:type="dxa"/>
            <w:shd w:val="clear" w:color="000000" w:fill="FFFFFF"/>
            <w:noWrap/>
            <w:vAlign w:val="center"/>
            <w:hideMark/>
          </w:tcPr>
          <w:p w14:paraId="271708E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9BDB14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D46DA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236FF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CCD9BDA" w14:textId="77777777" w:rsidTr="00B92D42">
        <w:trPr>
          <w:trHeight w:val="20"/>
        </w:trPr>
        <w:tc>
          <w:tcPr>
            <w:tcW w:w="557" w:type="dxa"/>
            <w:shd w:val="clear" w:color="000000" w:fill="FFFFFF"/>
            <w:vAlign w:val="center"/>
            <w:hideMark/>
          </w:tcPr>
          <w:p w14:paraId="6E786D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363</w:t>
            </w:r>
          </w:p>
        </w:tc>
        <w:tc>
          <w:tcPr>
            <w:tcW w:w="5534" w:type="dxa"/>
            <w:shd w:val="clear" w:color="000000" w:fill="FFFFFF"/>
            <w:vAlign w:val="center"/>
            <w:hideMark/>
          </w:tcPr>
          <w:p w14:paraId="1D1C8A1D" w14:textId="6E61D07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около дома  19</w:t>
            </w:r>
          </w:p>
        </w:tc>
        <w:tc>
          <w:tcPr>
            <w:tcW w:w="850" w:type="dxa"/>
            <w:shd w:val="clear" w:color="000000" w:fill="FFFFFF"/>
            <w:noWrap/>
            <w:vAlign w:val="center"/>
            <w:hideMark/>
          </w:tcPr>
          <w:p w14:paraId="6AEB3C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D8461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A99F6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FA3A12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FD7BE0F" w14:textId="77777777" w:rsidTr="00B92D42">
        <w:trPr>
          <w:trHeight w:val="20"/>
        </w:trPr>
        <w:tc>
          <w:tcPr>
            <w:tcW w:w="557" w:type="dxa"/>
            <w:shd w:val="clear" w:color="000000" w:fill="FFFFFF"/>
            <w:vAlign w:val="center"/>
            <w:hideMark/>
          </w:tcPr>
          <w:p w14:paraId="46E0C3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364</w:t>
            </w:r>
          </w:p>
        </w:tc>
        <w:tc>
          <w:tcPr>
            <w:tcW w:w="5534" w:type="dxa"/>
            <w:shd w:val="clear" w:color="000000" w:fill="FFFFFF"/>
            <w:vAlign w:val="center"/>
            <w:hideMark/>
          </w:tcPr>
          <w:p w14:paraId="37BACB65" w14:textId="3987EF8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Ибреси,Парк Культуры и Отдыха</w:t>
            </w:r>
          </w:p>
        </w:tc>
        <w:tc>
          <w:tcPr>
            <w:tcW w:w="850" w:type="dxa"/>
            <w:shd w:val="clear" w:color="000000" w:fill="FFFFFF"/>
            <w:noWrap/>
            <w:vAlign w:val="center"/>
            <w:hideMark/>
          </w:tcPr>
          <w:p w14:paraId="1419ACF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80E7B2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E97F3D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6735D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FA484EA" w14:textId="77777777" w:rsidTr="00B92D42">
        <w:trPr>
          <w:trHeight w:val="20"/>
        </w:trPr>
        <w:tc>
          <w:tcPr>
            <w:tcW w:w="557" w:type="dxa"/>
            <w:shd w:val="clear" w:color="000000" w:fill="FFFFFF"/>
            <w:vAlign w:val="center"/>
            <w:hideMark/>
          </w:tcPr>
          <w:p w14:paraId="12A33A9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365</w:t>
            </w:r>
          </w:p>
        </w:tc>
        <w:tc>
          <w:tcPr>
            <w:tcW w:w="5534" w:type="dxa"/>
            <w:shd w:val="clear" w:color="000000" w:fill="FFFFFF"/>
            <w:vAlign w:val="center"/>
            <w:hideMark/>
          </w:tcPr>
          <w:p w14:paraId="1B0A7C8F" w14:textId="2EFCD6C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Ибреси,Кладбище (новое)</w:t>
            </w:r>
          </w:p>
        </w:tc>
        <w:tc>
          <w:tcPr>
            <w:tcW w:w="850" w:type="dxa"/>
            <w:shd w:val="clear" w:color="000000" w:fill="FFFFFF"/>
            <w:noWrap/>
            <w:vAlign w:val="center"/>
            <w:hideMark/>
          </w:tcPr>
          <w:p w14:paraId="7C59300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4951BB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7562A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FB11DB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79F9D9B" w14:textId="77777777" w:rsidTr="00B92D42">
        <w:trPr>
          <w:trHeight w:val="20"/>
        </w:trPr>
        <w:tc>
          <w:tcPr>
            <w:tcW w:w="557" w:type="dxa"/>
            <w:shd w:val="clear" w:color="000000" w:fill="FFFFFF"/>
            <w:vAlign w:val="center"/>
            <w:hideMark/>
          </w:tcPr>
          <w:p w14:paraId="158C049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366</w:t>
            </w:r>
          </w:p>
        </w:tc>
        <w:tc>
          <w:tcPr>
            <w:tcW w:w="5534" w:type="dxa"/>
            <w:shd w:val="clear" w:color="000000" w:fill="FFFFFF"/>
            <w:vAlign w:val="center"/>
            <w:hideMark/>
          </w:tcPr>
          <w:p w14:paraId="3799BB66" w14:textId="34C9384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Ибреси,Кладбище (старое)</w:t>
            </w:r>
          </w:p>
        </w:tc>
        <w:tc>
          <w:tcPr>
            <w:tcW w:w="850" w:type="dxa"/>
            <w:shd w:val="clear" w:color="000000" w:fill="FFFFFF"/>
            <w:noWrap/>
            <w:vAlign w:val="center"/>
            <w:hideMark/>
          </w:tcPr>
          <w:p w14:paraId="1FB7130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D616DE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DC2DF0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7F330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D16CEA7" w14:textId="77777777" w:rsidTr="00B92D42">
        <w:trPr>
          <w:trHeight w:val="20"/>
        </w:trPr>
        <w:tc>
          <w:tcPr>
            <w:tcW w:w="557" w:type="dxa"/>
            <w:shd w:val="clear" w:color="000000" w:fill="FFFFFF"/>
            <w:vAlign w:val="center"/>
            <w:hideMark/>
          </w:tcPr>
          <w:p w14:paraId="016E19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367</w:t>
            </w:r>
          </w:p>
        </w:tc>
        <w:tc>
          <w:tcPr>
            <w:tcW w:w="5534" w:type="dxa"/>
            <w:shd w:val="clear" w:color="000000" w:fill="FFFFFF"/>
            <w:vAlign w:val="center"/>
            <w:hideMark/>
          </w:tcPr>
          <w:p w14:paraId="77E57209" w14:textId="2680284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Сельхозтехники, д.№21</w:t>
            </w:r>
          </w:p>
        </w:tc>
        <w:tc>
          <w:tcPr>
            <w:tcW w:w="850" w:type="dxa"/>
            <w:shd w:val="clear" w:color="000000" w:fill="FFFFFF"/>
            <w:noWrap/>
            <w:vAlign w:val="center"/>
            <w:hideMark/>
          </w:tcPr>
          <w:p w14:paraId="3854B4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49A102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56AE3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0B74F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4FF4D1C" w14:textId="77777777" w:rsidTr="00B92D42">
        <w:trPr>
          <w:trHeight w:val="20"/>
        </w:trPr>
        <w:tc>
          <w:tcPr>
            <w:tcW w:w="557" w:type="dxa"/>
            <w:shd w:val="clear" w:color="000000" w:fill="FFFFFF"/>
            <w:vAlign w:val="center"/>
            <w:hideMark/>
          </w:tcPr>
          <w:p w14:paraId="6F02CF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368</w:t>
            </w:r>
          </w:p>
        </w:tc>
        <w:tc>
          <w:tcPr>
            <w:tcW w:w="5534" w:type="dxa"/>
            <w:shd w:val="clear" w:color="000000" w:fill="FFFFFF"/>
            <w:vAlign w:val="center"/>
            <w:hideMark/>
          </w:tcPr>
          <w:p w14:paraId="59E35F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Сельхозтехники д.№ 4</w:t>
            </w:r>
          </w:p>
        </w:tc>
        <w:tc>
          <w:tcPr>
            <w:tcW w:w="850" w:type="dxa"/>
            <w:shd w:val="clear" w:color="000000" w:fill="FFFFFF"/>
            <w:noWrap/>
            <w:vAlign w:val="center"/>
            <w:hideMark/>
          </w:tcPr>
          <w:p w14:paraId="02DC242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26303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B927B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DA206F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C732570" w14:textId="77777777" w:rsidTr="00B92D42">
        <w:trPr>
          <w:trHeight w:val="20"/>
        </w:trPr>
        <w:tc>
          <w:tcPr>
            <w:tcW w:w="557" w:type="dxa"/>
            <w:shd w:val="clear" w:color="000000" w:fill="FFFFFF"/>
            <w:vAlign w:val="center"/>
            <w:hideMark/>
          </w:tcPr>
          <w:p w14:paraId="213DFA7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369</w:t>
            </w:r>
          </w:p>
        </w:tc>
        <w:tc>
          <w:tcPr>
            <w:tcW w:w="5534" w:type="dxa"/>
            <w:shd w:val="clear" w:color="000000" w:fill="FFFFFF"/>
            <w:vAlign w:val="center"/>
            <w:hideMark/>
          </w:tcPr>
          <w:p w14:paraId="61BDC7FF" w14:textId="1D94E4C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Сельхозтехники д.№6</w:t>
            </w:r>
          </w:p>
        </w:tc>
        <w:tc>
          <w:tcPr>
            <w:tcW w:w="850" w:type="dxa"/>
            <w:shd w:val="clear" w:color="000000" w:fill="FFFFFF"/>
            <w:noWrap/>
            <w:vAlign w:val="center"/>
            <w:hideMark/>
          </w:tcPr>
          <w:p w14:paraId="48AE60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4BE801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B43FC1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A2BF2F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C3873F4" w14:textId="77777777" w:rsidTr="00B92D42">
        <w:trPr>
          <w:trHeight w:val="20"/>
        </w:trPr>
        <w:tc>
          <w:tcPr>
            <w:tcW w:w="557" w:type="dxa"/>
            <w:shd w:val="clear" w:color="000000" w:fill="FFFFFF"/>
            <w:vAlign w:val="center"/>
            <w:hideMark/>
          </w:tcPr>
          <w:p w14:paraId="48702B9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370</w:t>
            </w:r>
          </w:p>
        </w:tc>
        <w:tc>
          <w:tcPr>
            <w:tcW w:w="5534" w:type="dxa"/>
            <w:shd w:val="clear" w:color="000000" w:fill="FFFFFF"/>
            <w:vAlign w:val="center"/>
            <w:hideMark/>
          </w:tcPr>
          <w:p w14:paraId="1244C135" w14:textId="7419BC1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Сельхозтехники д.№8</w:t>
            </w:r>
          </w:p>
        </w:tc>
        <w:tc>
          <w:tcPr>
            <w:tcW w:w="850" w:type="dxa"/>
            <w:shd w:val="clear" w:color="000000" w:fill="FFFFFF"/>
            <w:noWrap/>
            <w:vAlign w:val="center"/>
            <w:hideMark/>
          </w:tcPr>
          <w:p w14:paraId="72B4CC1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D05A2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C41CC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35358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74A137C" w14:textId="77777777" w:rsidTr="00B92D42">
        <w:trPr>
          <w:trHeight w:val="20"/>
        </w:trPr>
        <w:tc>
          <w:tcPr>
            <w:tcW w:w="557" w:type="dxa"/>
            <w:shd w:val="clear" w:color="000000" w:fill="FFFFFF"/>
            <w:vAlign w:val="center"/>
            <w:hideMark/>
          </w:tcPr>
          <w:p w14:paraId="1CC5639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371</w:t>
            </w:r>
          </w:p>
        </w:tc>
        <w:tc>
          <w:tcPr>
            <w:tcW w:w="5534" w:type="dxa"/>
            <w:shd w:val="clear" w:color="000000" w:fill="FFFFFF"/>
            <w:vAlign w:val="center"/>
            <w:hideMark/>
          </w:tcPr>
          <w:p w14:paraId="5B8B16D6" w14:textId="1A51029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Кооперативная д.№31</w:t>
            </w:r>
          </w:p>
        </w:tc>
        <w:tc>
          <w:tcPr>
            <w:tcW w:w="850" w:type="dxa"/>
            <w:shd w:val="clear" w:color="000000" w:fill="FFFFFF"/>
            <w:noWrap/>
            <w:vAlign w:val="center"/>
            <w:hideMark/>
          </w:tcPr>
          <w:p w14:paraId="01F7EE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F7DE2A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B6D02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01807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7EF6FE0" w14:textId="77777777" w:rsidTr="00B92D42">
        <w:trPr>
          <w:trHeight w:val="20"/>
        </w:trPr>
        <w:tc>
          <w:tcPr>
            <w:tcW w:w="557" w:type="dxa"/>
            <w:shd w:val="clear" w:color="000000" w:fill="FFFFFF"/>
            <w:vAlign w:val="center"/>
            <w:hideMark/>
          </w:tcPr>
          <w:p w14:paraId="1FDA5FC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372</w:t>
            </w:r>
          </w:p>
        </w:tc>
        <w:tc>
          <w:tcPr>
            <w:tcW w:w="5534" w:type="dxa"/>
            <w:shd w:val="clear" w:color="000000" w:fill="FFFFFF"/>
            <w:vAlign w:val="center"/>
            <w:hideMark/>
          </w:tcPr>
          <w:p w14:paraId="17992612" w14:textId="30DC2A4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Кооперативная д.№25</w:t>
            </w:r>
          </w:p>
        </w:tc>
        <w:tc>
          <w:tcPr>
            <w:tcW w:w="850" w:type="dxa"/>
            <w:shd w:val="clear" w:color="000000" w:fill="FFFFFF"/>
            <w:noWrap/>
            <w:vAlign w:val="center"/>
            <w:hideMark/>
          </w:tcPr>
          <w:p w14:paraId="69562CA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9FC9BC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AF1CEB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994ABD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193BB7C" w14:textId="77777777" w:rsidTr="00B92D42">
        <w:trPr>
          <w:trHeight w:val="20"/>
        </w:trPr>
        <w:tc>
          <w:tcPr>
            <w:tcW w:w="557" w:type="dxa"/>
            <w:shd w:val="clear" w:color="000000" w:fill="FFFFFF"/>
            <w:vAlign w:val="center"/>
            <w:hideMark/>
          </w:tcPr>
          <w:p w14:paraId="17A3CD8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373</w:t>
            </w:r>
          </w:p>
        </w:tc>
        <w:tc>
          <w:tcPr>
            <w:tcW w:w="5534" w:type="dxa"/>
            <w:shd w:val="clear" w:color="000000" w:fill="FFFFFF"/>
            <w:vAlign w:val="center"/>
            <w:hideMark/>
          </w:tcPr>
          <w:p w14:paraId="020F7B46" w14:textId="094DAE39"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Кооперативная д.№4</w:t>
            </w:r>
          </w:p>
        </w:tc>
        <w:tc>
          <w:tcPr>
            <w:tcW w:w="850" w:type="dxa"/>
            <w:shd w:val="clear" w:color="000000" w:fill="FFFFFF"/>
            <w:noWrap/>
            <w:vAlign w:val="center"/>
            <w:hideMark/>
          </w:tcPr>
          <w:p w14:paraId="26F8E2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51FD40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11670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4F53B2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2155F4F" w14:textId="77777777" w:rsidTr="00B92D42">
        <w:trPr>
          <w:trHeight w:val="20"/>
        </w:trPr>
        <w:tc>
          <w:tcPr>
            <w:tcW w:w="557" w:type="dxa"/>
            <w:shd w:val="clear" w:color="000000" w:fill="FFFFFF"/>
            <w:vAlign w:val="center"/>
            <w:hideMark/>
          </w:tcPr>
          <w:p w14:paraId="1B8C322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374</w:t>
            </w:r>
          </w:p>
        </w:tc>
        <w:tc>
          <w:tcPr>
            <w:tcW w:w="5534" w:type="dxa"/>
            <w:shd w:val="clear" w:color="000000" w:fill="FFFFFF"/>
            <w:vAlign w:val="center"/>
            <w:hideMark/>
          </w:tcPr>
          <w:p w14:paraId="6C6BEAA9" w14:textId="04217370"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Кооперативная д.№6</w:t>
            </w:r>
          </w:p>
        </w:tc>
        <w:tc>
          <w:tcPr>
            <w:tcW w:w="850" w:type="dxa"/>
            <w:shd w:val="clear" w:color="000000" w:fill="FFFFFF"/>
            <w:noWrap/>
            <w:vAlign w:val="center"/>
            <w:hideMark/>
          </w:tcPr>
          <w:p w14:paraId="0316567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AFFAEE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DE4C88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CEEBF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7D9BC4A" w14:textId="77777777" w:rsidTr="00B92D42">
        <w:trPr>
          <w:trHeight w:val="20"/>
        </w:trPr>
        <w:tc>
          <w:tcPr>
            <w:tcW w:w="557" w:type="dxa"/>
            <w:shd w:val="clear" w:color="000000" w:fill="FFFFFF"/>
            <w:vAlign w:val="center"/>
            <w:hideMark/>
          </w:tcPr>
          <w:p w14:paraId="28F62BC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375</w:t>
            </w:r>
          </w:p>
        </w:tc>
        <w:tc>
          <w:tcPr>
            <w:tcW w:w="5534" w:type="dxa"/>
            <w:shd w:val="clear" w:color="000000" w:fill="FFFFFF"/>
            <w:vAlign w:val="center"/>
            <w:hideMark/>
          </w:tcPr>
          <w:p w14:paraId="06FA843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Почтовая д.№1 (ООО "УК"/ ИП Иванова М.В.)</w:t>
            </w:r>
          </w:p>
        </w:tc>
        <w:tc>
          <w:tcPr>
            <w:tcW w:w="850" w:type="dxa"/>
            <w:shd w:val="clear" w:color="000000" w:fill="FFFFFF"/>
            <w:noWrap/>
            <w:vAlign w:val="center"/>
            <w:hideMark/>
          </w:tcPr>
          <w:p w14:paraId="53AE16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w:t>
            </w:r>
          </w:p>
        </w:tc>
        <w:tc>
          <w:tcPr>
            <w:tcW w:w="709" w:type="dxa"/>
            <w:shd w:val="clear" w:color="000000" w:fill="FFFFFF"/>
            <w:noWrap/>
            <w:vAlign w:val="center"/>
            <w:hideMark/>
          </w:tcPr>
          <w:p w14:paraId="58A3A04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1,1/075</w:t>
            </w:r>
          </w:p>
        </w:tc>
        <w:tc>
          <w:tcPr>
            <w:tcW w:w="992" w:type="dxa"/>
            <w:shd w:val="clear" w:color="000000" w:fill="FFFFFF"/>
            <w:noWrap/>
            <w:vAlign w:val="center"/>
            <w:hideMark/>
          </w:tcPr>
          <w:p w14:paraId="1849D5B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39866E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B590975" w14:textId="77777777" w:rsidTr="00B92D42">
        <w:trPr>
          <w:trHeight w:val="20"/>
        </w:trPr>
        <w:tc>
          <w:tcPr>
            <w:tcW w:w="557" w:type="dxa"/>
            <w:shd w:val="clear" w:color="000000" w:fill="FFFFFF"/>
            <w:vAlign w:val="center"/>
            <w:hideMark/>
          </w:tcPr>
          <w:p w14:paraId="371921D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376</w:t>
            </w:r>
          </w:p>
        </w:tc>
        <w:tc>
          <w:tcPr>
            <w:tcW w:w="5534" w:type="dxa"/>
            <w:shd w:val="clear" w:color="000000" w:fill="FFFFFF"/>
            <w:vAlign w:val="center"/>
            <w:hideMark/>
          </w:tcPr>
          <w:p w14:paraId="5A33654E" w14:textId="1256420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Пионерская д.№29</w:t>
            </w:r>
          </w:p>
        </w:tc>
        <w:tc>
          <w:tcPr>
            <w:tcW w:w="850" w:type="dxa"/>
            <w:shd w:val="clear" w:color="000000" w:fill="FFFFFF"/>
            <w:noWrap/>
            <w:vAlign w:val="center"/>
            <w:hideMark/>
          </w:tcPr>
          <w:p w14:paraId="00C2506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9927A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36F4B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FA7405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B0AFBF0" w14:textId="77777777" w:rsidTr="00B92D42">
        <w:trPr>
          <w:trHeight w:val="20"/>
        </w:trPr>
        <w:tc>
          <w:tcPr>
            <w:tcW w:w="557" w:type="dxa"/>
            <w:shd w:val="clear" w:color="000000" w:fill="FFFFFF"/>
            <w:vAlign w:val="center"/>
            <w:hideMark/>
          </w:tcPr>
          <w:p w14:paraId="31CCBA8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377</w:t>
            </w:r>
          </w:p>
        </w:tc>
        <w:tc>
          <w:tcPr>
            <w:tcW w:w="5534" w:type="dxa"/>
            <w:shd w:val="clear" w:color="000000" w:fill="FFFFFF"/>
            <w:vAlign w:val="center"/>
            <w:hideMark/>
          </w:tcPr>
          <w:p w14:paraId="161C8B8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Пионерская д.№22 5</w:t>
            </w:r>
          </w:p>
        </w:tc>
        <w:tc>
          <w:tcPr>
            <w:tcW w:w="850" w:type="dxa"/>
            <w:shd w:val="clear" w:color="000000" w:fill="FFFFFF"/>
            <w:noWrap/>
            <w:vAlign w:val="center"/>
            <w:hideMark/>
          </w:tcPr>
          <w:p w14:paraId="6021CC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BC174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794B40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ECA698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FF62FC1" w14:textId="77777777" w:rsidTr="00B92D42">
        <w:trPr>
          <w:trHeight w:val="20"/>
        </w:trPr>
        <w:tc>
          <w:tcPr>
            <w:tcW w:w="557" w:type="dxa"/>
            <w:shd w:val="clear" w:color="000000" w:fill="FFFFFF"/>
            <w:vAlign w:val="center"/>
            <w:hideMark/>
          </w:tcPr>
          <w:p w14:paraId="1F700F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378</w:t>
            </w:r>
          </w:p>
        </w:tc>
        <w:tc>
          <w:tcPr>
            <w:tcW w:w="5534" w:type="dxa"/>
            <w:shd w:val="clear" w:color="000000" w:fill="FFFFFF"/>
            <w:vAlign w:val="center"/>
            <w:hideMark/>
          </w:tcPr>
          <w:p w14:paraId="28FCC46D" w14:textId="123055DF"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д.№19</w:t>
            </w:r>
          </w:p>
        </w:tc>
        <w:tc>
          <w:tcPr>
            <w:tcW w:w="850" w:type="dxa"/>
            <w:shd w:val="clear" w:color="000000" w:fill="FFFFFF"/>
            <w:noWrap/>
            <w:vAlign w:val="center"/>
            <w:hideMark/>
          </w:tcPr>
          <w:p w14:paraId="0408576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F0CC6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81BB7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A583C2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00C999B" w14:textId="77777777" w:rsidTr="00B92D42">
        <w:trPr>
          <w:trHeight w:val="20"/>
        </w:trPr>
        <w:tc>
          <w:tcPr>
            <w:tcW w:w="557" w:type="dxa"/>
            <w:shd w:val="clear" w:color="000000" w:fill="FFFFFF"/>
            <w:vAlign w:val="center"/>
            <w:hideMark/>
          </w:tcPr>
          <w:p w14:paraId="6292E55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379</w:t>
            </w:r>
          </w:p>
        </w:tc>
        <w:tc>
          <w:tcPr>
            <w:tcW w:w="5534" w:type="dxa"/>
            <w:shd w:val="clear" w:color="000000" w:fill="FFFFFF"/>
            <w:vAlign w:val="center"/>
            <w:hideMark/>
          </w:tcPr>
          <w:p w14:paraId="387424F9" w14:textId="635B167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xml:space="preserve">Чувашская Республика, Ибресинский район, п. Ибреси,Ул. </w:t>
            </w:r>
            <w:r w:rsidRPr="00075A68">
              <w:rPr>
                <w:rFonts w:eastAsia="Times New Roman" w:cs="Times New Roman"/>
                <w:color w:val="000000"/>
                <w:sz w:val="20"/>
                <w:szCs w:val="20"/>
                <w:lang w:eastAsia="ru-RU"/>
              </w:rPr>
              <w:lastRenderedPageBreak/>
              <w:t>Маресьева д.№17</w:t>
            </w:r>
          </w:p>
        </w:tc>
        <w:tc>
          <w:tcPr>
            <w:tcW w:w="850" w:type="dxa"/>
            <w:shd w:val="clear" w:color="000000" w:fill="FFFFFF"/>
            <w:noWrap/>
            <w:vAlign w:val="center"/>
            <w:hideMark/>
          </w:tcPr>
          <w:p w14:paraId="5ABB48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3</w:t>
            </w:r>
          </w:p>
        </w:tc>
        <w:tc>
          <w:tcPr>
            <w:tcW w:w="709" w:type="dxa"/>
            <w:shd w:val="clear" w:color="000000" w:fill="FFFFFF"/>
            <w:noWrap/>
            <w:vAlign w:val="center"/>
            <w:hideMark/>
          </w:tcPr>
          <w:p w14:paraId="5DD5C9D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DAC69C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A631E7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759C9F8" w14:textId="77777777" w:rsidTr="00B92D42">
        <w:trPr>
          <w:trHeight w:val="20"/>
        </w:trPr>
        <w:tc>
          <w:tcPr>
            <w:tcW w:w="557" w:type="dxa"/>
            <w:shd w:val="clear" w:color="000000" w:fill="FFFFFF"/>
            <w:vAlign w:val="center"/>
            <w:hideMark/>
          </w:tcPr>
          <w:p w14:paraId="6E6D9C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380</w:t>
            </w:r>
          </w:p>
        </w:tc>
        <w:tc>
          <w:tcPr>
            <w:tcW w:w="5534" w:type="dxa"/>
            <w:shd w:val="clear" w:color="000000" w:fill="FFFFFF"/>
            <w:vAlign w:val="center"/>
            <w:hideMark/>
          </w:tcPr>
          <w:p w14:paraId="7E163E75" w14:textId="387AA86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д.№11,15</w:t>
            </w:r>
          </w:p>
        </w:tc>
        <w:tc>
          <w:tcPr>
            <w:tcW w:w="850" w:type="dxa"/>
            <w:shd w:val="clear" w:color="000000" w:fill="FFFFFF"/>
            <w:noWrap/>
            <w:vAlign w:val="center"/>
            <w:hideMark/>
          </w:tcPr>
          <w:p w14:paraId="3667184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C1BF6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7DD8BD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94B70F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CE888C0" w14:textId="77777777" w:rsidTr="00B92D42">
        <w:trPr>
          <w:trHeight w:val="20"/>
        </w:trPr>
        <w:tc>
          <w:tcPr>
            <w:tcW w:w="557" w:type="dxa"/>
            <w:shd w:val="clear" w:color="000000" w:fill="FFFFFF"/>
            <w:vAlign w:val="center"/>
            <w:hideMark/>
          </w:tcPr>
          <w:p w14:paraId="6AA5DE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381</w:t>
            </w:r>
          </w:p>
        </w:tc>
        <w:tc>
          <w:tcPr>
            <w:tcW w:w="5534" w:type="dxa"/>
            <w:shd w:val="clear" w:color="000000" w:fill="FFFFFF"/>
            <w:vAlign w:val="center"/>
            <w:hideMark/>
          </w:tcPr>
          <w:p w14:paraId="785C536F" w14:textId="549A6B7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д.№9</w:t>
            </w:r>
          </w:p>
        </w:tc>
        <w:tc>
          <w:tcPr>
            <w:tcW w:w="850" w:type="dxa"/>
            <w:shd w:val="clear" w:color="000000" w:fill="FFFFFF"/>
            <w:noWrap/>
            <w:vAlign w:val="center"/>
            <w:hideMark/>
          </w:tcPr>
          <w:p w14:paraId="08F9B93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F426D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282269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60EC0E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636BFB7" w14:textId="77777777" w:rsidTr="00B92D42">
        <w:trPr>
          <w:trHeight w:val="20"/>
        </w:trPr>
        <w:tc>
          <w:tcPr>
            <w:tcW w:w="557" w:type="dxa"/>
            <w:shd w:val="clear" w:color="000000" w:fill="FFFFFF"/>
            <w:vAlign w:val="center"/>
            <w:hideMark/>
          </w:tcPr>
          <w:p w14:paraId="3FD307B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382</w:t>
            </w:r>
          </w:p>
        </w:tc>
        <w:tc>
          <w:tcPr>
            <w:tcW w:w="5534" w:type="dxa"/>
            <w:shd w:val="clear" w:color="000000" w:fill="FFFFFF"/>
            <w:vAlign w:val="center"/>
            <w:hideMark/>
          </w:tcPr>
          <w:p w14:paraId="1DDCBD45" w14:textId="43190F4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д.№5</w:t>
            </w:r>
          </w:p>
        </w:tc>
        <w:tc>
          <w:tcPr>
            <w:tcW w:w="850" w:type="dxa"/>
            <w:shd w:val="clear" w:color="000000" w:fill="FFFFFF"/>
            <w:noWrap/>
            <w:vAlign w:val="center"/>
            <w:hideMark/>
          </w:tcPr>
          <w:p w14:paraId="3855D13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4F47F9F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74CF0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DBB65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12905E6" w14:textId="77777777" w:rsidTr="00B92D42">
        <w:trPr>
          <w:trHeight w:val="20"/>
        </w:trPr>
        <w:tc>
          <w:tcPr>
            <w:tcW w:w="557" w:type="dxa"/>
            <w:shd w:val="clear" w:color="000000" w:fill="FFFFFF"/>
            <w:vAlign w:val="center"/>
            <w:hideMark/>
          </w:tcPr>
          <w:p w14:paraId="3D659DD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383</w:t>
            </w:r>
          </w:p>
        </w:tc>
        <w:tc>
          <w:tcPr>
            <w:tcW w:w="5534" w:type="dxa"/>
            <w:shd w:val="clear" w:color="000000" w:fill="FFFFFF"/>
            <w:vAlign w:val="center"/>
            <w:hideMark/>
          </w:tcPr>
          <w:p w14:paraId="7E65B43F" w14:textId="336C750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д.№51</w:t>
            </w:r>
          </w:p>
        </w:tc>
        <w:tc>
          <w:tcPr>
            <w:tcW w:w="850" w:type="dxa"/>
            <w:shd w:val="clear" w:color="000000" w:fill="FFFFFF"/>
            <w:noWrap/>
            <w:vAlign w:val="center"/>
            <w:hideMark/>
          </w:tcPr>
          <w:p w14:paraId="1EC0BEF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36BAB2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492D13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F6FF1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D15AA2A" w14:textId="77777777" w:rsidTr="00B92D42">
        <w:trPr>
          <w:trHeight w:val="20"/>
        </w:trPr>
        <w:tc>
          <w:tcPr>
            <w:tcW w:w="557" w:type="dxa"/>
            <w:shd w:val="clear" w:color="000000" w:fill="FFFFFF"/>
            <w:vAlign w:val="center"/>
            <w:hideMark/>
          </w:tcPr>
          <w:p w14:paraId="0DD419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384</w:t>
            </w:r>
          </w:p>
        </w:tc>
        <w:tc>
          <w:tcPr>
            <w:tcW w:w="5534" w:type="dxa"/>
            <w:shd w:val="clear" w:color="000000" w:fill="FFFFFF"/>
            <w:vAlign w:val="center"/>
            <w:hideMark/>
          </w:tcPr>
          <w:p w14:paraId="1CF37CFB" w14:textId="62D28401"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д.№49</w:t>
            </w:r>
          </w:p>
        </w:tc>
        <w:tc>
          <w:tcPr>
            <w:tcW w:w="850" w:type="dxa"/>
            <w:shd w:val="clear" w:color="000000" w:fill="FFFFFF"/>
            <w:noWrap/>
            <w:vAlign w:val="center"/>
            <w:hideMark/>
          </w:tcPr>
          <w:p w14:paraId="440E618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76C068A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E7BF57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0484703C" w14:textId="411EFADF" w:rsidR="00966879" w:rsidRPr="00075A68" w:rsidRDefault="00966879" w:rsidP="00B92D42">
            <w:pPr>
              <w:jc w:val="center"/>
              <w:rPr>
                <w:rFonts w:eastAsia="Times New Roman" w:cs="Times New Roman"/>
                <w:color w:val="000000"/>
                <w:sz w:val="20"/>
                <w:szCs w:val="20"/>
                <w:lang w:eastAsia="ru-RU"/>
              </w:rPr>
            </w:pPr>
          </w:p>
        </w:tc>
      </w:tr>
      <w:tr w:rsidR="00966879" w:rsidRPr="00A956ED" w14:paraId="1BFC5EFD" w14:textId="77777777" w:rsidTr="00B92D42">
        <w:trPr>
          <w:trHeight w:val="20"/>
        </w:trPr>
        <w:tc>
          <w:tcPr>
            <w:tcW w:w="557" w:type="dxa"/>
            <w:shd w:val="clear" w:color="000000" w:fill="FFFFFF"/>
            <w:vAlign w:val="center"/>
            <w:hideMark/>
          </w:tcPr>
          <w:p w14:paraId="132DCF3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385</w:t>
            </w:r>
          </w:p>
        </w:tc>
        <w:tc>
          <w:tcPr>
            <w:tcW w:w="5534" w:type="dxa"/>
            <w:shd w:val="clear" w:color="000000" w:fill="FFFFFF"/>
            <w:vAlign w:val="center"/>
            <w:hideMark/>
          </w:tcPr>
          <w:p w14:paraId="5F728502" w14:textId="5C8B150D"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 №53</w:t>
            </w:r>
          </w:p>
        </w:tc>
        <w:tc>
          <w:tcPr>
            <w:tcW w:w="850" w:type="dxa"/>
            <w:shd w:val="clear" w:color="000000" w:fill="FFFFFF"/>
            <w:noWrap/>
            <w:vAlign w:val="center"/>
            <w:hideMark/>
          </w:tcPr>
          <w:p w14:paraId="4765816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C2156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5FCAA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921E4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15C342F" w14:textId="77777777" w:rsidTr="00B92D42">
        <w:trPr>
          <w:trHeight w:val="20"/>
        </w:trPr>
        <w:tc>
          <w:tcPr>
            <w:tcW w:w="557" w:type="dxa"/>
            <w:shd w:val="clear" w:color="000000" w:fill="FFFFFF"/>
            <w:vAlign w:val="center"/>
            <w:hideMark/>
          </w:tcPr>
          <w:p w14:paraId="3BD4D9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386</w:t>
            </w:r>
          </w:p>
        </w:tc>
        <w:tc>
          <w:tcPr>
            <w:tcW w:w="5534" w:type="dxa"/>
            <w:shd w:val="clear" w:color="000000" w:fill="FFFFFF"/>
            <w:vAlign w:val="center"/>
            <w:hideMark/>
          </w:tcPr>
          <w:p w14:paraId="6FB118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 №63</w:t>
            </w:r>
          </w:p>
        </w:tc>
        <w:tc>
          <w:tcPr>
            <w:tcW w:w="850" w:type="dxa"/>
            <w:shd w:val="clear" w:color="000000" w:fill="FFFFFF"/>
            <w:noWrap/>
            <w:vAlign w:val="center"/>
            <w:hideMark/>
          </w:tcPr>
          <w:p w14:paraId="77F6500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F68C10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0C23B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66EB7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E81C769" w14:textId="77777777" w:rsidTr="00B92D42">
        <w:trPr>
          <w:trHeight w:val="20"/>
        </w:trPr>
        <w:tc>
          <w:tcPr>
            <w:tcW w:w="557" w:type="dxa"/>
            <w:shd w:val="clear" w:color="000000" w:fill="FFFFFF"/>
            <w:vAlign w:val="center"/>
            <w:hideMark/>
          </w:tcPr>
          <w:p w14:paraId="294AC7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387</w:t>
            </w:r>
          </w:p>
        </w:tc>
        <w:tc>
          <w:tcPr>
            <w:tcW w:w="5534" w:type="dxa"/>
            <w:shd w:val="clear" w:color="000000" w:fill="FFFFFF"/>
            <w:vAlign w:val="center"/>
            <w:hideMark/>
          </w:tcPr>
          <w:p w14:paraId="34DC9837" w14:textId="5EB37DF8"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Ибреси,Ул.Энгельса д.№67</w:t>
            </w:r>
          </w:p>
        </w:tc>
        <w:tc>
          <w:tcPr>
            <w:tcW w:w="850" w:type="dxa"/>
            <w:shd w:val="clear" w:color="000000" w:fill="FFFFFF"/>
            <w:noWrap/>
            <w:vAlign w:val="center"/>
            <w:hideMark/>
          </w:tcPr>
          <w:p w14:paraId="0DC83C9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5C83E3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E06F4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BEC569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CFEE65A" w14:textId="77777777" w:rsidTr="00B92D42">
        <w:trPr>
          <w:trHeight w:val="20"/>
        </w:trPr>
        <w:tc>
          <w:tcPr>
            <w:tcW w:w="557" w:type="dxa"/>
            <w:shd w:val="clear" w:color="000000" w:fill="FFFFFF"/>
            <w:vAlign w:val="center"/>
            <w:hideMark/>
          </w:tcPr>
          <w:p w14:paraId="73CBD5D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388</w:t>
            </w:r>
          </w:p>
        </w:tc>
        <w:tc>
          <w:tcPr>
            <w:tcW w:w="5534" w:type="dxa"/>
            <w:shd w:val="clear" w:color="000000" w:fill="FFFFFF"/>
            <w:vAlign w:val="center"/>
            <w:hideMark/>
          </w:tcPr>
          <w:p w14:paraId="6DD6A87C" w14:textId="26F482AA"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д.№71</w:t>
            </w:r>
          </w:p>
        </w:tc>
        <w:tc>
          <w:tcPr>
            <w:tcW w:w="850" w:type="dxa"/>
            <w:shd w:val="clear" w:color="000000" w:fill="FFFFFF"/>
            <w:noWrap/>
            <w:vAlign w:val="center"/>
            <w:hideMark/>
          </w:tcPr>
          <w:p w14:paraId="5F0A9D1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539B2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178503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FAA175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7AE955A" w14:textId="77777777" w:rsidTr="00B92D42">
        <w:trPr>
          <w:trHeight w:val="20"/>
        </w:trPr>
        <w:tc>
          <w:tcPr>
            <w:tcW w:w="557" w:type="dxa"/>
            <w:shd w:val="clear" w:color="000000" w:fill="FFFFFF"/>
            <w:vAlign w:val="center"/>
            <w:hideMark/>
          </w:tcPr>
          <w:p w14:paraId="19D7D2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389</w:t>
            </w:r>
          </w:p>
        </w:tc>
        <w:tc>
          <w:tcPr>
            <w:tcW w:w="5534" w:type="dxa"/>
            <w:shd w:val="clear" w:color="000000" w:fill="FFFFFF"/>
            <w:vAlign w:val="center"/>
            <w:hideMark/>
          </w:tcPr>
          <w:p w14:paraId="07A6ED21" w14:textId="0D4578FF"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Герцена д.№8</w:t>
            </w:r>
          </w:p>
        </w:tc>
        <w:tc>
          <w:tcPr>
            <w:tcW w:w="850" w:type="dxa"/>
            <w:shd w:val="clear" w:color="000000" w:fill="FFFFFF"/>
            <w:noWrap/>
            <w:vAlign w:val="center"/>
            <w:hideMark/>
          </w:tcPr>
          <w:p w14:paraId="29E3CA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2D1F89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C3AE42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A4F1B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790F47B" w14:textId="77777777" w:rsidTr="00B92D42">
        <w:trPr>
          <w:trHeight w:val="20"/>
        </w:trPr>
        <w:tc>
          <w:tcPr>
            <w:tcW w:w="557" w:type="dxa"/>
            <w:shd w:val="clear" w:color="000000" w:fill="FFFFFF"/>
            <w:vAlign w:val="center"/>
            <w:hideMark/>
          </w:tcPr>
          <w:p w14:paraId="7FA494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390</w:t>
            </w:r>
          </w:p>
        </w:tc>
        <w:tc>
          <w:tcPr>
            <w:tcW w:w="5534" w:type="dxa"/>
            <w:shd w:val="clear" w:color="000000" w:fill="FFFFFF"/>
            <w:vAlign w:val="center"/>
            <w:hideMark/>
          </w:tcPr>
          <w:p w14:paraId="67CEE3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Мира д.№25А</w:t>
            </w:r>
          </w:p>
        </w:tc>
        <w:tc>
          <w:tcPr>
            <w:tcW w:w="850" w:type="dxa"/>
            <w:shd w:val="clear" w:color="000000" w:fill="FFFFFF"/>
            <w:noWrap/>
            <w:vAlign w:val="center"/>
            <w:hideMark/>
          </w:tcPr>
          <w:p w14:paraId="06F59AD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741F0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7A46ED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A3DB2D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77F1242" w14:textId="77777777" w:rsidTr="00B92D42">
        <w:trPr>
          <w:trHeight w:val="20"/>
        </w:trPr>
        <w:tc>
          <w:tcPr>
            <w:tcW w:w="557" w:type="dxa"/>
            <w:shd w:val="clear" w:color="000000" w:fill="FFFFFF"/>
            <w:vAlign w:val="center"/>
            <w:hideMark/>
          </w:tcPr>
          <w:p w14:paraId="0F0011D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391</w:t>
            </w:r>
          </w:p>
        </w:tc>
        <w:tc>
          <w:tcPr>
            <w:tcW w:w="5534" w:type="dxa"/>
            <w:shd w:val="clear" w:color="000000" w:fill="FFFFFF"/>
            <w:vAlign w:val="center"/>
            <w:hideMark/>
          </w:tcPr>
          <w:p w14:paraId="10B922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Мира д.№33</w:t>
            </w:r>
          </w:p>
        </w:tc>
        <w:tc>
          <w:tcPr>
            <w:tcW w:w="850" w:type="dxa"/>
            <w:shd w:val="clear" w:color="000000" w:fill="FFFFFF"/>
            <w:noWrap/>
            <w:vAlign w:val="center"/>
            <w:hideMark/>
          </w:tcPr>
          <w:p w14:paraId="295B0D8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521F91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35D981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89F53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15B858A" w14:textId="77777777" w:rsidTr="00B92D42">
        <w:trPr>
          <w:trHeight w:val="20"/>
        </w:trPr>
        <w:tc>
          <w:tcPr>
            <w:tcW w:w="557" w:type="dxa"/>
            <w:shd w:val="clear" w:color="000000" w:fill="FFFFFF"/>
            <w:vAlign w:val="center"/>
            <w:hideMark/>
          </w:tcPr>
          <w:p w14:paraId="70EC490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392</w:t>
            </w:r>
          </w:p>
        </w:tc>
        <w:tc>
          <w:tcPr>
            <w:tcW w:w="5534" w:type="dxa"/>
            <w:shd w:val="clear" w:color="000000" w:fill="FFFFFF"/>
            <w:vAlign w:val="center"/>
            <w:hideMark/>
          </w:tcPr>
          <w:p w14:paraId="33B9EC88" w14:textId="3D3F7BD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Воинов-Интернационалистов д. № 17</w:t>
            </w:r>
          </w:p>
        </w:tc>
        <w:tc>
          <w:tcPr>
            <w:tcW w:w="850" w:type="dxa"/>
            <w:shd w:val="clear" w:color="000000" w:fill="FFFFFF"/>
            <w:noWrap/>
            <w:vAlign w:val="center"/>
            <w:hideMark/>
          </w:tcPr>
          <w:p w14:paraId="7EB3DB5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4F3ADA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35A512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AE87C2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F68EAA9" w14:textId="77777777" w:rsidTr="00B92D42">
        <w:trPr>
          <w:trHeight w:val="20"/>
        </w:trPr>
        <w:tc>
          <w:tcPr>
            <w:tcW w:w="557" w:type="dxa"/>
            <w:shd w:val="clear" w:color="000000" w:fill="FFFFFF"/>
            <w:vAlign w:val="center"/>
            <w:hideMark/>
          </w:tcPr>
          <w:p w14:paraId="1F1ED2A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393</w:t>
            </w:r>
          </w:p>
        </w:tc>
        <w:tc>
          <w:tcPr>
            <w:tcW w:w="5534" w:type="dxa"/>
            <w:shd w:val="clear" w:color="000000" w:fill="FFFFFF"/>
            <w:vAlign w:val="center"/>
            <w:hideMark/>
          </w:tcPr>
          <w:p w14:paraId="7C8524FD" w14:textId="477DEF1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Воинов-Интернационалистов д. № 19</w:t>
            </w:r>
          </w:p>
        </w:tc>
        <w:tc>
          <w:tcPr>
            <w:tcW w:w="850" w:type="dxa"/>
            <w:shd w:val="clear" w:color="000000" w:fill="FFFFFF"/>
            <w:noWrap/>
            <w:vAlign w:val="center"/>
            <w:hideMark/>
          </w:tcPr>
          <w:p w14:paraId="1AE8FE9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77AAF8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8ABD5D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338254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F8CA0B6" w14:textId="77777777" w:rsidTr="00B92D42">
        <w:trPr>
          <w:trHeight w:val="20"/>
        </w:trPr>
        <w:tc>
          <w:tcPr>
            <w:tcW w:w="557" w:type="dxa"/>
            <w:shd w:val="clear" w:color="000000" w:fill="FFFFFF"/>
            <w:vAlign w:val="center"/>
            <w:hideMark/>
          </w:tcPr>
          <w:p w14:paraId="66FF2CE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394</w:t>
            </w:r>
          </w:p>
        </w:tc>
        <w:tc>
          <w:tcPr>
            <w:tcW w:w="5534" w:type="dxa"/>
            <w:shd w:val="clear" w:color="000000" w:fill="FFFFFF"/>
            <w:vAlign w:val="center"/>
            <w:hideMark/>
          </w:tcPr>
          <w:p w14:paraId="666AC67A" w14:textId="45495FD4"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Илларионова д.№3</w:t>
            </w:r>
          </w:p>
        </w:tc>
        <w:tc>
          <w:tcPr>
            <w:tcW w:w="850" w:type="dxa"/>
            <w:shd w:val="clear" w:color="000000" w:fill="FFFFFF"/>
            <w:noWrap/>
            <w:vAlign w:val="center"/>
            <w:hideMark/>
          </w:tcPr>
          <w:p w14:paraId="294D1C6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E4651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3AB0EE3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0B0A5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0C205A1" w14:textId="77777777" w:rsidTr="00B92D42">
        <w:trPr>
          <w:trHeight w:val="20"/>
        </w:trPr>
        <w:tc>
          <w:tcPr>
            <w:tcW w:w="557" w:type="dxa"/>
            <w:shd w:val="clear" w:color="000000" w:fill="FFFFFF"/>
            <w:vAlign w:val="center"/>
            <w:hideMark/>
          </w:tcPr>
          <w:p w14:paraId="40FE456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395</w:t>
            </w:r>
          </w:p>
        </w:tc>
        <w:tc>
          <w:tcPr>
            <w:tcW w:w="5534" w:type="dxa"/>
            <w:shd w:val="clear" w:color="000000" w:fill="FFFFFF"/>
            <w:vAlign w:val="center"/>
            <w:hideMark/>
          </w:tcPr>
          <w:p w14:paraId="75BA423B" w14:textId="2AEE1D2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Дмитрова д.№13</w:t>
            </w:r>
          </w:p>
        </w:tc>
        <w:tc>
          <w:tcPr>
            <w:tcW w:w="850" w:type="dxa"/>
            <w:shd w:val="clear" w:color="000000" w:fill="FFFFFF"/>
            <w:noWrap/>
            <w:vAlign w:val="center"/>
            <w:hideMark/>
          </w:tcPr>
          <w:p w14:paraId="058BD7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0CDC2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0A542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EF0FEC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84BBF4C" w14:textId="77777777" w:rsidTr="00B92D42">
        <w:trPr>
          <w:trHeight w:val="20"/>
        </w:trPr>
        <w:tc>
          <w:tcPr>
            <w:tcW w:w="557" w:type="dxa"/>
            <w:shd w:val="clear" w:color="000000" w:fill="FFFFFF"/>
            <w:vAlign w:val="center"/>
            <w:hideMark/>
          </w:tcPr>
          <w:p w14:paraId="3E5EC29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396</w:t>
            </w:r>
          </w:p>
        </w:tc>
        <w:tc>
          <w:tcPr>
            <w:tcW w:w="5534" w:type="dxa"/>
            <w:shd w:val="clear" w:color="000000" w:fill="FFFFFF"/>
            <w:vAlign w:val="center"/>
            <w:hideMark/>
          </w:tcPr>
          <w:p w14:paraId="545AD651" w14:textId="0BE08862"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Кирова д.№28А</w:t>
            </w:r>
          </w:p>
        </w:tc>
        <w:tc>
          <w:tcPr>
            <w:tcW w:w="850" w:type="dxa"/>
            <w:shd w:val="clear" w:color="000000" w:fill="FFFFFF"/>
            <w:noWrap/>
            <w:vAlign w:val="center"/>
            <w:hideMark/>
          </w:tcPr>
          <w:p w14:paraId="3BDCD09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213C2C8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1C84AC1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8CB4D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EF46E4B" w14:textId="77777777" w:rsidTr="00B92D42">
        <w:trPr>
          <w:trHeight w:val="20"/>
        </w:trPr>
        <w:tc>
          <w:tcPr>
            <w:tcW w:w="557" w:type="dxa"/>
            <w:shd w:val="clear" w:color="000000" w:fill="FFFFFF"/>
            <w:vAlign w:val="center"/>
            <w:hideMark/>
          </w:tcPr>
          <w:p w14:paraId="5CF67DE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397</w:t>
            </w:r>
          </w:p>
        </w:tc>
        <w:tc>
          <w:tcPr>
            <w:tcW w:w="5534" w:type="dxa"/>
            <w:shd w:val="clear" w:color="000000" w:fill="FFFFFF"/>
            <w:vAlign w:val="center"/>
            <w:hideMark/>
          </w:tcPr>
          <w:p w14:paraId="77490911" w14:textId="3FDCC1B6"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Дзержинского д.№4</w:t>
            </w:r>
          </w:p>
        </w:tc>
        <w:tc>
          <w:tcPr>
            <w:tcW w:w="850" w:type="dxa"/>
            <w:shd w:val="clear" w:color="000000" w:fill="FFFFFF"/>
            <w:noWrap/>
            <w:vAlign w:val="center"/>
            <w:hideMark/>
          </w:tcPr>
          <w:p w14:paraId="47EDBE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6B4C86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077BC7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6C86779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64B4A3E" w14:textId="77777777" w:rsidTr="00B92D42">
        <w:trPr>
          <w:trHeight w:val="20"/>
        </w:trPr>
        <w:tc>
          <w:tcPr>
            <w:tcW w:w="557" w:type="dxa"/>
            <w:shd w:val="clear" w:color="000000" w:fill="FFFFFF"/>
            <w:vAlign w:val="center"/>
            <w:hideMark/>
          </w:tcPr>
          <w:p w14:paraId="5237E4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398</w:t>
            </w:r>
          </w:p>
        </w:tc>
        <w:tc>
          <w:tcPr>
            <w:tcW w:w="5534" w:type="dxa"/>
            <w:shd w:val="clear" w:color="000000" w:fill="FFFFFF"/>
            <w:vAlign w:val="center"/>
            <w:hideMark/>
          </w:tcPr>
          <w:p w14:paraId="45339D89" w14:textId="1300401B"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Коминтерна д.№10</w:t>
            </w:r>
          </w:p>
        </w:tc>
        <w:tc>
          <w:tcPr>
            <w:tcW w:w="850" w:type="dxa"/>
            <w:shd w:val="clear" w:color="000000" w:fill="FFFFFF"/>
            <w:noWrap/>
            <w:vAlign w:val="center"/>
            <w:hideMark/>
          </w:tcPr>
          <w:p w14:paraId="682F651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D44FDE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ACDD17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4E901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08BBEA5" w14:textId="77777777" w:rsidTr="00B92D42">
        <w:trPr>
          <w:trHeight w:val="20"/>
        </w:trPr>
        <w:tc>
          <w:tcPr>
            <w:tcW w:w="557" w:type="dxa"/>
            <w:shd w:val="clear" w:color="000000" w:fill="FFFFFF"/>
            <w:vAlign w:val="center"/>
            <w:hideMark/>
          </w:tcPr>
          <w:p w14:paraId="016BF6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399</w:t>
            </w:r>
          </w:p>
        </w:tc>
        <w:tc>
          <w:tcPr>
            <w:tcW w:w="5534" w:type="dxa"/>
            <w:shd w:val="clear" w:color="000000" w:fill="FFFFFF"/>
            <w:vAlign w:val="center"/>
            <w:hideMark/>
          </w:tcPr>
          <w:p w14:paraId="25D2EB44" w14:textId="0BA80F3F"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Советская д. №36</w:t>
            </w:r>
          </w:p>
        </w:tc>
        <w:tc>
          <w:tcPr>
            <w:tcW w:w="850" w:type="dxa"/>
            <w:shd w:val="clear" w:color="000000" w:fill="FFFFFF"/>
            <w:noWrap/>
            <w:vAlign w:val="center"/>
            <w:hideMark/>
          </w:tcPr>
          <w:p w14:paraId="279846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7D1B35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2D947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4496726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B096838" w14:textId="77777777" w:rsidTr="00B92D42">
        <w:trPr>
          <w:trHeight w:val="20"/>
        </w:trPr>
        <w:tc>
          <w:tcPr>
            <w:tcW w:w="557" w:type="dxa"/>
            <w:shd w:val="clear" w:color="000000" w:fill="FFFFFF"/>
            <w:vAlign w:val="center"/>
            <w:hideMark/>
          </w:tcPr>
          <w:p w14:paraId="1C1D917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400</w:t>
            </w:r>
          </w:p>
        </w:tc>
        <w:tc>
          <w:tcPr>
            <w:tcW w:w="5534" w:type="dxa"/>
            <w:shd w:val="clear" w:color="000000" w:fill="FFFFFF"/>
            <w:vAlign w:val="center"/>
            <w:hideMark/>
          </w:tcPr>
          <w:p w14:paraId="35624DAF" w14:textId="495DA9A5"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Ибреси,Ул.Маресьева д.№65</w:t>
            </w:r>
          </w:p>
        </w:tc>
        <w:tc>
          <w:tcPr>
            <w:tcW w:w="850" w:type="dxa"/>
            <w:shd w:val="clear" w:color="000000" w:fill="FFFFFF"/>
            <w:noWrap/>
            <w:vAlign w:val="center"/>
            <w:hideMark/>
          </w:tcPr>
          <w:p w14:paraId="174B090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4A6B6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AA0F10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B4B30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0DE2667" w14:textId="77777777" w:rsidTr="00B92D42">
        <w:trPr>
          <w:trHeight w:val="20"/>
        </w:trPr>
        <w:tc>
          <w:tcPr>
            <w:tcW w:w="557" w:type="dxa"/>
            <w:shd w:val="clear" w:color="000000" w:fill="FFFFFF"/>
            <w:vAlign w:val="center"/>
            <w:hideMark/>
          </w:tcPr>
          <w:p w14:paraId="22F001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401</w:t>
            </w:r>
          </w:p>
        </w:tc>
        <w:tc>
          <w:tcPr>
            <w:tcW w:w="5534" w:type="dxa"/>
            <w:shd w:val="clear" w:color="000000" w:fill="FFFFFF"/>
            <w:vAlign w:val="center"/>
            <w:hideMark/>
          </w:tcPr>
          <w:p w14:paraId="6C77D2C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Кооперативная д.№5 (ООО "УК/Ресторан "Чекес")</w:t>
            </w:r>
          </w:p>
        </w:tc>
        <w:tc>
          <w:tcPr>
            <w:tcW w:w="850" w:type="dxa"/>
            <w:shd w:val="clear" w:color="000000" w:fill="FFFFFF"/>
            <w:noWrap/>
            <w:vAlign w:val="center"/>
            <w:hideMark/>
          </w:tcPr>
          <w:p w14:paraId="4BDD758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w:t>
            </w:r>
          </w:p>
        </w:tc>
        <w:tc>
          <w:tcPr>
            <w:tcW w:w="709" w:type="dxa"/>
            <w:shd w:val="clear" w:color="000000" w:fill="FFFFFF"/>
            <w:noWrap/>
            <w:vAlign w:val="center"/>
            <w:hideMark/>
          </w:tcPr>
          <w:p w14:paraId="09F3A6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1,1/0,75</w:t>
            </w:r>
          </w:p>
        </w:tc>
        <w:tc>
          <w:tcPr>
            <w:tcW w:w="992" w:type="dxa"/>
            <w:shd w:val="clear" w:color="000000" w:fill="FFFFFF"/>
            <w:noWrap/>
            <w:vAlign w:val="center"/>
            <w:hideMark/>
          </w:tcPr>
          <w:p w14:paraId="6334FB0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0290683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2CE3638" w14:textId="77777777" w:rsidTr="00B92D42">
        <w:trPr>
          <w:trHeight w:val="20"/>
        </w:trPr>
        <w:tc>
          <w:tcPr>
            <w:tcW w:w="557" w:type="dxa"/>
            <w:shd w:val="clear" w:color="000000" w:fill="FFFFFF"/>
            <w:vAlign w:val="center"/>
            <w:hideMark/>
          </w:tcPr>
          <w:p w14:paraId="257402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402</w:t>
            </w:r>
          </w:p>
        </w:tc>
        <w:tc>
          <w:tcPr>
            <w:tcW w:w="5534" w:type="dxa"/>
            <w:shd w:val="clear" w:color="000000" w:fill="FFFFFF"/>
            <w:vAlign w:val="center"/>
            <w:hideMark/>
          </w:tcPr>
          <w:p w14:paraId="6E8DF499" w14:textId="2941FCE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Комсомольская д.№8</w:t>
            </w:r>
          </w:p>
        </w:tc>
        <w:tc>
          <w:tcPr>
            <w:tcW w:w="850" w:type="dxa"/>
            <w:shd w:val="clear" w:color="000000" w:fill="FFFFFF"/>
            <w:noWrap/>
            <w:vAlign w:val="center"/>
            <w:hideMark/>
          </w:tcPr>
          <w:p w14:paraId="56ED8C1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224279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00FD8D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2AFFB72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7D80E43" w14:textId="77777777" w:rsidTr="00B92D42">
        <w:trPr>
          <w:trHeight w:val="20"/>
        </w:trPr>
        <w:tc>
          <w:tcPr>
            <w:tcW w:w="557" w:type="dxa"/>
            <w:shd w:val="clear" w:color="000000" w:fill="FFFFFF"/>
            <w:vAlign w:val="center"/>
            <w:hideMark/>
          </w:tcPr>
          <w:p w14:paraId="4C02D65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403</w:t>
            </w:r>
          </w:p>
        </w:tc>
        <w:tc>
          <w:tcPr>
            <w:tcW w:w="5534" w:type="dxa"/>
            <w:shd w:val="clear" w:color="000000" w:fill="FFFFFF"/>
            <w:vAlign w:val="center"/>
            <w:hideMark/>
          </w:tcPr>
          <w:p w14:paraId="23E592D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 №8а</w:t>
            </w:r>
          </w:p>
        </w:tc>
        <w:tc>
          <w:tcPr>
            <w:tcW w:w="850" w:type="dxa"/>
            <w:shd w:val="clear" w:color="000000" w:fill="FFFFFF"/>
            <w:noWrap/>
            <w:vAlign w:val="center"/>
            <w:hideMark/>
          </w:tcPr>
          <w:p w14:paraId="393EDD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3BBCD0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59F5B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5D7DEDD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AF5B03F" w14:textId="77777777" w:rsidTr="00B92D42">
        <w:trPr>
          <w:trHeight w:val="20"/>
        </w:trPr>
        <w:tc>
          <w:tcPr>
            <w:tcW w:w="557" w:type="dxa"/>
            <w:shd w:val="clear" w:color="000000" w:fill="FFFFFF"/>
            <w:vAlign w:val="center"/>
            <w:hideMark/>
          </w:tcPr>
          <w:p w14:paraId="76A7E1C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404</w:t>
            </w:r>
          </w:p>
        </w:tc>
        <w:tc>
          <w:tcPr>
            <w:tcW w:w="5534" w:type="dxa"/>
            <w:shd w:val="clear" w:color="000000" w:fill="FFFFFF"/>
            <w:vAlign w:val="center"/>
            <w:hideMark/>
          </w:tcPr>
          <w:p w14:paraId="218C728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 №9 (Православный приход)</w:t>
            </w:r>
          </w:p>
        </w:tc>
        <w:tc>
          <w:tcPr>
            <w:tcW w:w="850" w:type="dxa"/>
            <w:shd w:val="clear" w:color="000000" w:fill="FFFFFF"/>
            <w:noWrap/>
            <w:vAlign w:val="center"/>
            <w:hideMark/>
          </w:tcPr>
          <w:p w14:paraId="241318A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0BA4EC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10DCD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992" w:type="dxa"/>
            <w:shd w:val="clear" w:color="000000" w:fill="FFFFFF"/>
            <w:noWrap/>
            <w:vAlign w:val="center"/>
            <w:hideMark/>
          </w:tcPr>
          <w:p w14:paraId="19A326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4511027" w14:textId="77777777" w:rsidTr="00B92D42">
        <w:trPr>
          <w:trHeight w:val="20"/>
        </w:trPr>
        <w:tc>
          <w:tcPr>
            <w:tcW w:w="557" w:type="dxa"/>
            <w:shd w:val="clear" w:color="000000" w:fill="FFFFFF"/>
            <w:vAlign w:val="center"/>
            <w:hideMark/>
          </w:tcPr>
          <w:p w14:paraId="4E77494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405</w:t>
            </w:r>
          </w:p>
        </w:tc>
        <w:tc>
          <w:tcPr>
            <w:tcW w:w="5534" w:type="dxa"/>
            <w:shd w:val="clear" w:color="000000" w:fill="FFFFFF"/>
            <w:vAlign w:val="center"/>
            <w:hideMark/>
          </w:tcPr>
          <w:p w14:paraId="51426A2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район,п.Ибреси, станция пост. ЭЦ РЖД</w:t>
            </w:r>
          </w:p>
        </w:tc>
        <w:tc>
          <w:tcPr>
            <w:tcW w:w="850" w:type="dxa"/>
            <w:shd w:val="clear" w:color="000000" w:fill="FFFFFF"/>
            <w:noWrap/>
            <w:vAlign w:val="center"/>
            <w:hideMark/>
          </w:tcPr>
          <w:p w14:paraId="7BEF39B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238578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26F4C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12CE5EC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656AB34" w14:textId="77777777" w:rsidTr="00B92D42">
        <w:trPr>
          <w:trHeight w:val="20"/>
        </w:trPr>
        <w:tc>
          <w:tcPr>
            <w:tcW w:w="557" w:type="dxa"/>
            <w:shd w:val="clear" w:color="000000" w:fill="FFFFFF"/>
            <w:vAlign w:val="center"/>
            <w:hideMark/>
          </w:tcPr>
          <w:p w14:paraId="54E576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406</w:t>
            </w:r>
          </w:p>
        </w:tc>
        <w:tc>
          <w:tcPr>
            <w:tcW w:w="5534" w:type="dxa"/>
            <w:shd w:val="clear" w:color="000000" w:fill="FFFFFF"/>
            <w:vAlign w:val="center"/>
            <w:hideMark/>
          </w:tcPr>
          <w:p w14:paraId="020FEB8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 xml:space="preserve">Чувашская Республика, Ибресинский район, п. Ибреси,Ул. </w:t>
            </w:r>
            <w:r w:rsidRPr="00075A68">
              <w:rPr>
                <w:rFonts w:eastAsia="Times New Roman" w:cs="Times New Roman"/>
                <w:color w:val="000000"/>
                <w:sz w:val="20"/>
                <w:szCs w:val="20"/>
                <w:lang w:eastAsia="ru-RU"/>
              </w:rPr>
              <w:lastRenderedPageBreak/>
              <w:t>Энгельса д. №19А (ИП Иванова М.В.)</w:t>
            </w:r>
          </w:p>
        </w:tc>
        <w:tc>
          <w:tcPr>
            <w:tcW w:w="850" w:type="dxa"/>
            <w:shd w:val="clear" w:color="000000" w:fill="FFFFFF"/>
            <w:noWrap/>
            <w:vAlign w:val="center"/>
            <w:hideMark/>
          </w:tcPr>
          <w:p w14:paraId="37CBE2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1</w:t>
            </w:r>
          </w:p>
        </w:tc>
        <w:tc>
          <w:tcPr>
            <w:tcW w:w="709" w:type="dxa"/>
            <w:shd w:val="clear" w:color="000000" w:fill="FFFFFF"/>
            <w:noWrap/>
            <w:vAlign w:val="center"/>
            <w:hideMark/>
          </w:tcPr>
          <w:p w14:paraId="23C1F7A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345D4B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08FE93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147B036" w14:textId="77777777" w:rsidTr="00B92D42">
        <w:trPr>
          <w:trHeight w:val="20"/>
        </w:trPr>
        <w:tc>
          <w:tcPr>
            <w:tcW w:w="557" w:type="dxa"/>
            <w:shd w:val="clear" w:color="000000" w:fill="FFFFFF"/>
            <w:vAlign w:val="center"/>
            <w:hideMark/>
          </w:tcPr>
          <w:p w14:paraId="45F2A3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407</w:t>
            </w:r>
          </w:p>
        </w:tc>
        <w:tc>
          <w:tcPr>
            <w:tcW w:w="5534" w:type="dxa"/>
            <w:shd w:val="clear" w:color="000000" w:fill="FFFFFF"/>
            <w:vAlign w:val="center"/>
            <w:hideMark/>
          </w:tcPr>
          <w:p w14:paraId="0886059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 №11</w:t>
            </w:r>
          </w:p>
        </w:tc>
        <w:tc>
          <w:tcPr>
            <w:tcW w:w="850" w:type="dxa"/>
            <w:shd w:val="clear" w:color="000000" w:fill="FFFFFF"/>
            <w:noWrap/>
            <w:vAlign w:val="center"/>
            <w:hideMark/>
          </w:tcPr>
          <w:p w14:paraId="18907E2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7A45001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420CB8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392D6A0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74A78FE" w14:textId="77777777" w:rsidTr="00B92D42">
        <w:trPr>
          <w:trHeight w:val="20"/>
        </w:trPr>
        <w:tc>
          <w:tcPr>
            <w:tcW w:w="557" w:type="dxa"/>
            <w:shd w:val="clear" w:color="000000" w:fill="FFFFFF"/>
            <w:vAlign w:val="center"/>
            <w:hideMark/>
          </w:tcPr>
          <w:p w14:paraId="063FC5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408</w:t>
            </w:r>
          </w:p>
        </w:tc>
        <w:tc>
          <w:tcPr>
            <w:tcW w:w="5534" w:type="dxa"/>
            <w:shd w:val="clear" w:color="000000" w:fill="FFFFFF"/>
            <w:vAlign w:val="center"/>
            <w:hideMark/>
          </w:tcPr>
          <w:p w14:paraId="578327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 №1Б (Филиал ПАО Россети Волга)</w:t>
            </w:r>
          </w:p>
        </w:tc>
        <w:tc>
          <w:tcPr>
            <w:tcW w:w="850" w:type="dxa"/>
            <w:shd w:val="clear" w:color="000000" w:fill="FFFFFF"/>
            <w:noWrap/>
            <w:vAlign w:val="center"/>
            <w:hideMark/>
          </w:tcPr>
          <w:p w14:paraId="5D95D5B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58358ED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19B5F6D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74CB98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6107602" w14:textId="77777777" w:rsidTr="00B92D42">
        <w:trPr>
          <w:trHeight w:val="20"/>
        </w:trPr>
        <w:tc>
          <w:tcPr>
            <w:tcW w:w="557" w:type="dxa"/>
            <w:shd w:val="clear" w:color="000000" w:fill="FFFFFF"/>
            <w:vAlign w:val="center"/>
            <w:hideMark/>
          </w:tcPr>
          <w:p w14:paraId="1F10689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409</w:t>
            </w:r>
          </w:p>
        </w:tc>
        <w:tc>
          <w:tcPr>
            <w:tcW w:w="5534" w:type="dxa"/>
            <w:shd w:val="clear" w:color="000000" w:fill="FFFFFF"/>
            <w:vAlign w:val="center"/>
            <w:hideMark/>
          </w:tcPr>
          <w:p w14:paraId="538830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 21 (ИП Орлов Э.А)/Адм. Гор. Пос.</w:t>
            </w:r>
          </w:p>
        </w:tc>
        <w:tc>
          <w:tcPr>
            <w:tcW w:w="850" w:type="dxa"/>
            <w:shd w:val="clear" w:color="000000" w:fill="FFFFFF"/>
            <w:noWrap/>
            <w:vAlign w:val="center"/>
            <w:hideMark/>
          </w:tcPr>
          <w:p w14:paraId="2AB211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709" w:type="dxa"/>
            <w:shd w:val="clear" w:color="000000" w:fill="FFFFFF"/>
            <w:noWrap/>
            <w:vAlign w:val="center"/>
            <w:hideMark/>
          </w:tcPr>
          <w:p w14:paraId="0C6699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1,1/0,75</w:t>
            </w:r>
          </w:p>
        </w:tc>
        <w:tc>
          <w:tcPr>
            <w:tcW w:w="992" w:type="dxa"/>
            <w:shd w:val="clear" w:color="000000" w:fill="FFFFFF"/>
            <w:noWrap/>
            <w:vAlign w:val="center"/>
            <w:hideMark/>
          </w:tcPr>
          <w:p w14:paraId="5709528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w:t>
            </w:r>
          </w:p>
        </w:tc>
        <w:tc>
          <w:tcPr>
            <w:tcW w:w="992" w:type="dxa"/>
            <w:shd w:val="clear" w:color="000000" w:fill="FFFFFF"/>
            <w:noWrap/>
            <w:vAlign w:val="center"/>
            <w:hideMark/>
          </w:tcPr>
          <w:p w14:paraId="1BB096C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476ACC0" w14:textId="77777777" w:rsidTr="00B92D42">
        <w:trPr>
          <w:trHeight w:val="20"/>
        </w:trPr>
        <w:tc>
          <w:tcPr>
            <w:tcW w:w="557" w:type="dxa"/>
            <w:shd w:val="clear" w:color="000000" w:fill="FFFFFF"/>
            <w:vAlign w:val="center"/>
            <w:hideMark/>
          </w:tcPr>
          <w:p w14:paraId="308BF7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410</w:t>
            </w:r>
          </w:p>
        </w:tc>
        <w:tc>
          <w:tcPr>
            <w:tcW w:w="5534" w:type="dxa"/>
            <w:shd w:val="clear" w:color="000000" w:fill="FFFFFF"/>
            <w:vAlign w:val="center"/>
            <w:hideMark/>
          </w:tcPr>
          <w:p w14:paraId="04A6B6B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 23 (ПАО "Сбербанк"/ООО Центр)</w:t>
            </w:r>
          </w:p>
        </w:tc>
        <w:tc>
          <w:tcPr>
            <w:tcW w:w="850" w:type="dxa"/>
            <w:shd w:val="clear" w:color="000000" w:fill="FFFFFF"/>
            <w:noWrap/>
            <w:vAlign w:val="center"/>
            <w:hideMark/>
          </w:tcPr>
          <w:p w14:paraId="0ABCA0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16B675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1068D53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20C9746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F492753" w14:textId="77777777" w:rsidTr="00B92D42">
        <w:trPr>
          <w:trHeight w:val="20"/>
        </w:trPr>
        <w:tc>
          <w:tcPr>
            <w:tcW w:w="557" w:type="dxa"/>
            <w:shd w:val="clear" w:color="000000" w:fill="FFFFFF"/>
            <w:vAlign w:val="center"/>
            <w:hideMark/>
          </w:tcPr>
          <w:p w14:paraId="67CE2E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411</w:t>
            </w:r>
          </w:p>
        </w:tc>
        <w:tc>
          <w:tcPr>
            <w:tcW w:w="5534" w:type="dxa"/>
            <w:shd w:val="clear" w:color="000000" w:fill="FFFFFF"/>
            <w:vAlign w:val="center"/>
            <w:hideMark/>
          </w:tcPr>
          <w:p w14:paraId="6BEAE02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 41Б (БТИ Ибресинского района/АО "Тандер)</w:t>
            </w:r>
          </w:p>
        </w:tc>
        <w:tc>
          <w:tcPr>
            <w:tcW w:w="850" w:type="dxa"/>
            <w:shd w:val="clear" w:color="000000" w:fill="FFFFFF"/>
            <w:noWrap/>
            <w:vAlign w:val="center"/>
            <w:hideMark/>
          </w:tcPr>
          <w:p w14:paraId="2CA6693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71F91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12E830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50663B8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8DE3E70" w14:textId="77777777" w:rsidTr="00B92D42">
        <w:trPr>
          <w:trHeight w:val="20"/>
        </w:trPr>
        <w:tc>
          <w:tcPr>
            <w:tcW w:w="557" w:type="dxa"/>
            <w:shd w:val="clear" w:color="000000" w:fill="FFFFFF"/>
            <w:vAlign w:val="center"/>
            <w:hideMark/>
          </w:tcPr>
          <w:p w14:paraId="5476613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412</w:t>
            </w:r>
          </w:p>
        </w:tc>
        <w:tc>
          <w:tcPr>
            <w:tcW w:w="5534" w:type="dxa"/>
            <w:shd w:val="clear" w:color="000000" w:fill="FFFFFF"/>
            <w:vAlign w:val="center"/>
            <w:hideMark/>
          </w:tcPr>
          <w:p w14:paraId="5C7C281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 47 (ИП Кудашкин В.А)</w:t>
            </w:r>
          </w:p>
        </w:tc>
        <w:tc>
          <w:tcPr>
            <w:tcW w:w="850" w:type="dxa"/>
            <w:shd w:val="clear" w:color="000000" w:fill="FFFFFF"/>
            <w:noWrap/>
            <w:vAlign w:val="center"/>
            <w:hideMark/>
          </w:tcPr>
          <w:p w14:paraId="221ABB2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768B3F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6FDEAA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661FCCE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0342363" w14:textId="77777777" w:rsidTr="00B92D42">
        <w:trPr>
          <w:trHeight w:val="20"/>
        </w:trPr>
        <w:tc>
          <w:tcPr>
            <w:tcW w:w="557" w:type="dxa"/>
            <w:shd w:val="clear" w:color="000000" w:fill="FFFFFF"/>
            <w:vAlign w:val="center"/>
            <w:hideMark/>
          </w:tcPr>
          <w:p w14:paraId="510DFDD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413</w:t>
            </w:r>
          </w:p>
        </w:tc>
        <w:tc>
          <w:tcPr>
            <w:tcW w:w="5534" w:type="dxa"/>
            <w:shd w:val="clear" w:color="000000" w:fill="FFFFFF"/>
            <w:vAlign w:val="center"/>
            <w:hideMark/>
          </w:tcPr>
          <w:p w14:paraId="20CF1E6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Энгельса д. 49а (ООО "РТО")</w:t>
            </w:r>
          </w:p>
        </w:tc>
        <w:tc>
          <w:tcPr>
            <w:tcW w:w="850" w:type="dxa"/>
            <w:shd w:val="clear" w:color="000000" w:fill="FFFFFF"/>
            <w:noWrap/>
            <w:vAlign w:val="center"/>
            <w:hideMark/>
          </w:tcPr>
          <w:p w14:paraId="44CF443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5E77EAA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39722D9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6C4BA55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093C3D8" w14:textId="77777777" w:rsidTr="00B92D42">
        <w:trPr>
          <w:trHeight w:val="20"/>
        </w:trPr>
        <w:tc>
          <w:tcPr>
            <w:tcW w:w="557" w:type="dxa"/>
            <w:shd w:val="clear" w:color="000000" w:fill="FFFFFF"/>
            <w:vAlign w:val="center"/>
            <w:hideMark/>
          </w:tcPr>
          <w:p w14:paraId="0B3E607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414</w:t>
            </w:r>
          </w:p>
        </w:tc>
        <w:tc>
          <w:tcPr>
            <w:tcW w:w="5534" w:type="dxa"/>
            <w:shd w:val="clear" w:color="000000" w:fill="FFFFFF"/>
            <w:vAlign w:val="center"/>
            <w:hideMark/>
          </w:tcPr>
          <w:p w14:paraId="730669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Школьная, д.6 (МП "ДЕЗ ЖКХ Ибресинского МО")</w:t>
            </w:r>
          </w:p>
        </w:tc>
        <w:tc>
          <w:tcPr>
            <w:tcW w:w="850" w:type="dxa"/>
            <w:shd w:val="clear" w:color="000000" w:fill="FFFFFF"/>
            <w:noWrap/>
            <w:vAlign w:val="center"/>
            <w:hideMark/>
          </w:tcPr>
          <w:p w14:paraId="580A31E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1A298C6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46FB9C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3DB032A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7DAC44E" w14:textId="77777777" w:rsidTr="00B92D42">
        <w:trPr>
          <w:trHeight w:val="20"/>
        </w:trPr>
        <w:tc>
          <w:tcPr>
            <w:tcW w:w="557" w:type="dxa"/>
            <w:shd w:val="clear" w:color="000000" w:fill="FFFFFF"/>
            <w:vAlign w:val="center"/>
            <w:hideMark/>
          </w:tcPr>
          <w:p w14:paraId="3FCCEF2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415</w:t>
            </w:r>
          </w:p>
        </w:tc>
        <w:tc>
          <w:tcPr>
            <w:tcW w:w="5534" w:type="dxa"/>
            <w:shd w:val="clear" w:color="000000" w:fill="FFFFFF"/>
            <w:vAlign w:val="center"/>
            <w:hideMark/>
          </w:tcPr>
          <w:p w14:paraId="33FFF2D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Школьная, д.4 (МБОУ "Ибресинская СОШ №1)</w:t>
            </w:r>
          </w:p>
        </w:tc>
        <w:tc>
          <w:tcPr>
            <w:tcW w:w="850" w:type="dxa"/>
            <w:shd w:val="clear" w:color="000000" w:fill="FFFFFF"/>
            <w:noWrap/>
            <w:vAlign w:val="center"/>
            <w:hideMark/>
          </w:tcPr>
          <w:p w14:paraId="7D147D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1616A5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7DD2F72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2160F5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D69EDC8" w14:textId="77777777" w:rsidTr="00B92D42">
        <w:trPr>
          <w:trHeight w:val="20"/>
        </w:trPr>
        <w:tc>
          <w:tcPr>
            <w:tcW w:w="557" w:type="dxa"/>
            <w:shd w:val="clear" w:color="000000" w:fill="FFFFFF"/>
            <w:vAlign w:val="center"/>
            <w:hideMark/>
          </w:tcPr>
          <w:p w14:paraId="0EA9A1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416</w:t>
            </w:r>
          </w:p>
        </w:tc>
        <w:tc>
          <w:tcPr>
            <w:tcW w:w="5534" w:type="dxa"/>
            <w:shd w:val="clear" w:color="000000" w:fill="FFFFFF"/>
            <w:vAlign w:val="center"/>
            <w:hideMark/>
          </w:tcPr>
          <w:p w14:paraId="1C9C07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Школьная, д.3а (Ибресинская ДШИ)</w:t>
            </w:r>
          </w:p>
        </w:tc>
        <w:tc>
          <w:tcPr>
            <w:tcW w:w="850" w:type="dxa"/>
            <w:shd w:val="clear" w:color="000000" w:fill="FFFFFF"/>
            <w:noWrap/>
            <w:vAlign w:val="center"/>
            <w:hideMark/>
          </w:tcPr>
          <w:p w14:paraId="28E96D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1E172C3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7A07F0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1D8F2EC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FC87174" w14:textId="77777777" w:rsidTr="00B92D42">
        <w:trPr>
          <w:trHeight w:val="20"/>
        </w:trPr>
        <w:tc>
          <w:tcPr>
            <w:tcW w:w="557" w:type="dxa"/>
            <w:shd w:val="clear" w:color="000000" w:fill="FFFFFF"/>
            <w:vAlign w:val="center"/>
            <w:hideMark/>
          </w:tcPr>
          <w:p w14:paraId="33D3D8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417</w:t>
            </w:r>
          </w:p>
        </w:tc>
        <w:tc>
          <w:tcPr>
            <w:tcW w:w="5534" w:type="dxa"/>
            <w:shd w:val="clear" w:color="000000" w:fill="FFFFFF"/>
            <w:vAlign w:val="center"/>
            <w:hideMark/>
          </w:tcPr>
          <w:p w14:paraId="612F992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Школьная, д.3 (УСД в Чувашской Республике-Чувашии)</w:t>
            </w:r>
          </w:p>
        </w:tc>
        <w:tc>
          <w:tcPr>
            <w:tcW w:w="850" w:type="dxa"/>
            <w:shd w:val="clear" w:color="000000" w:fill="FFFFFF"/>
            <w:noWrap/>
            <w:vAlign w:val="center"/>
            <w:hideMark/>
          </w:tcPr>
          <w:p w14:paraId="7A12CDE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E72BA6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265584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14F8A6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0C50B4E" w14:textId="77777777" w:rsidTr="00B92D42">
        <w:trPr>
          <w:trHeight w:val="20"/>
        </w:trPr>
        <w:tc>
          <w:tcPr>
            <w:tcW w:w="557" w:type="dxa"/>
            <w:shd w:val="clear" w:color="000000" w:fill="FFFFFF"/>
            <w:vAlign w:val="center"/>
            <w:hideMark/>
          </w:tcPr>
          <w:p w14:paraId="57B54C9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418</w:t>
            </w:r>
          </w:p>
        </w:tc>
        <w:tc>
          <w:tcPr>
            <w:tcW w:w="5534" w:type="dxa"/>
            <w:shd w:val="clear" w:color="000000" w:fill="FFFFFF"/>
            <w:vAlign w:val="center"/>
            <w:hideMark/>
          </w:tcPr>
          <w:p w14:paraId="614790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Школьная, д.1 (АО "Россельхозбанк")</w:t>
            </w:r>
          </w:p>
        </w:tc>
        <w:tc>
          <w:tcPr>
            <w:tcW w:w="850" w:type="dxa"/>
            <w:shd w:val="clear" w:color="000000" w:fill="FFFFFF"/>
            <w:noWrap/>
            <w:vAlign w:val="center"/>
            <w:hideMark/>
          </w:tcPr>
          <w:p w14:paraId="118503B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36EBCA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0EBA425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1A8F64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714539A" w14:textId="77777777" w:rsidTr="00B92D42">
        <w:trPr>
          <w:trHeight w:val="20"/>
        </w:trPr>
        <w:tc>
          <w:tcPr>
            <w:tcW w:w="557" w:type="dxa"/>
            <w:shd w:val="clear" w:color="000000" w:fill="FFFFFF"/>
            <w:vAlign w:val="center"/>
            <w:hideMark/>
          </w:tcPr>
          <w:p w14:paraId="624F889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419</w:t>
            </w:r>
          </w:p>
        </w:tc>
        <w:tc>
          <w:tcPr>
            <w:tcW w:w="5534" w:type="dxa"/>
            <w:shd w:val="clear" w:color="000000" w:fill="FFFFFF"/>
            <w:vAlign w:val="center"/>
            <w:hideMark/>
          </w:tcPr>
          <w:p w14:paraId="2037560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Советская, д.35 (ООО "Фьюжн")</w:t>
            </w:r>
          </w:p>
        </w:tc>
        <w:tc>
          <w:tcPr>
            <w:tcW w:w="850" w:type="dxa"/>
            <w:shd w:val="clear" w:color="000000" w:fill="FFFFFF"/>
            <w:noWrap/>
            <w:vAlign w:val="center"/>
            <w:hideMark/>
          </w:tcPr>
          <w:p w14:paraId="05ED2B1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769A8FD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228DAC7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301EE8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7A3FABF" w14:textId="77777777" w:rsidTr="00B92D42">
        <w:trPr>
          <w:trHeight w:val="20"/>
        </w:trPr>
        <w:tc>
          <w:tcPr>
            <w:tcW w:w="557" w:type="dxa"/>
            <w:shd w:val="clear" w:color="000000" w:fill="FFFFFF"/>
            <w:vAlign w:val="center"/>
            <w:hideMark/>
          </w:tcPr>
          <w:p w14:paraId="41D8238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420</w:t>
            </w:r>
          </w:p>
        </w:tc>
        <w:tc>
          <w:tcPr>
            <w:tcW w:w="5534" w:type="dxa"/>
            <w:shd w:val="clear" w:color="000000" w:fill="FFFFFF"/>
            <w:vAlign w:val="center"/>
            <w:hideMark/>
          </w:tcPr>
          <w:p w14:paraId="1BD87B3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Советская, д.21 (МБДОУ "Ибресинский д/с "Рябинка")</w:t>
            </w:r>
          </w:p>
        </w:tc>
        <w:tc>
          <w:tcPr>
            <w:tcW w:w="850" w:type="dxa"/>
            <w:shd w:val="clear" w:color="000000" w:fill="FFFFFF"/>
            <w:noWrap/>
            <w:vAlign w:val="center"/>
            <w:hideMark/>
          </w:tcPr>
          <w:p w14:paraId="5AFBC02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707637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417FE1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61FA4BA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3C248D3" w14:textId="77777777" w:rsidTr="00B92D42">
        <w:trPr>
          <w:trHeight w:val="20"/>
        </w:trPr>
        <w:tc>
          <w:tcPr>
            <w:tcW w:w="557" w:type="dxa"/>
            <w:shd w:val="clear" w:color="000000" w:fill="FFFFFF"/>
            <w:vAlign w:val="center"/>
            <w:hideMark/>
          </w:tcPr>
          <w:p w14:paraId="78D745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421</w:t>
            </w:r>
          </w:p>
        </w:tc>
        <w:tc>
          <w:tcPr>
            <w:tcW w:w="5534" w:type="dxa"/>
            <w:shd w:val="clear" w:color="000000" w:fill="FFFFFF"/>
            <w:vAlign w:val="center"/>
            <w:hideMark/>
          </w:tcPr>
          <w:p w14:paraId="757F2C7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Сельхозтехники, д.20 (МБДОУ "Ибресинский д/с "Солнышко")</w:t>
            </w:r>
          </w:p>
        </w:tc>
        <w:tc>
          <w:tcPr>
            <w:tcW w:w="850" w:type="dxa"/>
            <w:shd w:val="clear" w:color="000000" w:fill="FFFFFF"/>
            <w:noWrap/>
            <w:vAlign w:val="center"/>
            <w:hideMark/>
          </w:tcPr>
          <w:p w14:paraId="2ADA1A9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C39E2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23C0853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2BC23A8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FDAF410" w14:textId="77777777" w:rsidTr="00B92D42">
        <w:trPr>
          <w:trHeight w:val="20"/>
        </w:trPr>
        <w:tc>
          <w:tcPr>
            <w:tcW w:w="557" w:type="dxa"/>
            <w:shd w:val="clear" w:color="000000" w:fill="FFFFFF"/>
            <w:vAlign w:val="center"/>
            <w:hideMark/>
          </w:tcPr>
          <w:p w14:paraId="1F7085B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422</w:t>
            </w:r>
          </w:p>
        </w:tc>
        <w:tc>
          <w:tcPr>
            <w:tcW w:w="5534" w:type="dxa"/>
            <w:shd w:val="clear" w:color="000000" w:fill="FFFFFF"/>
            <w:vAlign w:val="center"/>
            <w:hideMark/>
          </w:tcPr>
          <w:p w14:paraId="3AC7A19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Сельхозтехники, д.13 (ООО "Строймонтаж"/ООО "Алтэцца")</w:t>
            </w:r>
          </w:p>
        </w:tc>
        <w:tc>
          <w:tcPr>
            <w:tcW w:w="850" w:type="dxa"/>
            <w:shd w:val="clear" w:color="000000" w:fill="FFFFFF"/>
            <w:noWrap/>
            <w:vAlign w:val="center"/>
            <w:hideMark/>
          </w:tcPr>
          <w:p w14:paraId="178FEAD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730F5A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7C4DB0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4B85C40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3690A85" w14:textId="77777777" w:rsidTr="00B92D42">
        <w:trPr>
          <w:trHeight w:val="20"/>
        </w:trPr>
        <w:tc>
          <w:tcPr>
            <w:tcW w:w="557" w:type="dxa"/>
            <w:shd w:val="clear" w:color="000000" w:fill="FFFFFF"/>
            <w:vAlign w:val="center"/>
            <w:hideMark/>
          </w:tcPr>
          <w:p w14:paraId="3DD1F7B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423</w:t>
            </w:r>
          </w:p>
        </w:tc>
        <w:tc>
          <w:tcPr>
            <w:tcW w:w="5534" w:type="dxa"/>
            <w:shd w:val="clear" w:color="000000" w:fill="FFFFFF"/>
            <w:vAlign w:val="center"/>
            <w:hideMark/>
          </w:tcPr>
          <w:p w14:paraId="3B19ACC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Свердлова, д.8 (БУ "Ибресинская ЦРБ")</w:t>
            </w:r>
          </w:p>
        </w:tc>
        <w:tc>
          <w:tcPr>
            <w:tcW w:w="850" w:type="dxa"/>
            <w:shd w:val="clear" w:color="000000" w:fill="FFFFFF"/>
            <w:noWrap/>
            <w:vAlign w:val="center"/>
            <w:hideMark/>
          </w:tcPr>
          <w:p w14:paraId="6305509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5DF0861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F55222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300B3CE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5A0ED3B" w14:textId="77777777" w:rsidTr="00B92D42">
        <w:trPr>
          <w:trHeight w:val="20"/>
        </w:trPr>
        <w:tc>
          <w:tcPr>
            <w:tcW w:w="557" w:type="dxa"/>
            <w:shd w:val="clear" w:color="000000" w:fill="FFFFFF"/>
            <w:vAlign w:val="center"/>
            <w:hideMark/>
          </w:tcPr>
          <w:p w14:paraId="7FC5811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424</w:t>
            </w:r>
          </w:p>
        </w:tc>
        <w:tc>
          <w:tcPr>
            <w:tcW w:w="5534" w:type="dxa"/>
            <w:shd w:val="clear" w:color="000000" w:fill="FFFFFF"/>
            <w:vAlign w:val="center"/>
            <w:hideMark/>
          </w:tcPr>
          <w:p w14:paraId="56F5EAA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Садовая, д.7 (ООО "Дом Быта "Мария"/ООО "Альбион-2002)</w:t>
            </w:r>
          </w:p>
        </w:tc>
        <w:tc>
          <w:tcPr>
            <w:tcW w:w="850" w:type="dxa"/>
            <w:shd w:val="clear" w:color="000000" w:fill="FFFFFF"/>
            <w:noWrap/>
            <w:vAlign w:val="center"/>
            <w:hideMark/>
          </w:tcPr>
          <w:p w14:paraId="333700D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0276C6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37780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7A8095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104BEB8" w14:textId="77777777" w:rsidTr="00B92D42">
        <w:trPr>
          <w:trHeight w:val="20"/>
        </w:trPr>
        <w:tc>
          <w:tcPr>
            <w:tcW w:w="557" w:type="dxa"/>
            <w:shd w:val="clear" w:color="000000" w:fill="FFFFFF"/>
            <w:vAlign w:val="center"/>
            <w:hideMark/>
          </w:tcPr>
          <w:p w14:paraId="39B9D59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425</w:t>
            </w:r>
          </w:p>
        </w:tc>
        <w:tc>
          <w:tcPr>
            <w:tcW w:w="5534" w:type="dxa"/>
            <w:shd w:val="clear" w:color="000000" w:fill="FFFFFF"/>
            <w:vAlign w:val="center"/>
            <w:hideMark/>
          </w:tcPr>
          <w:p w14:paraId="2943BDB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Садовая, д.6 (Госслужба по Чувашии по делам юстиции/Редакци "За Победу")</w:t>
            </w:r>
          </w:p>
        </w:tc>
        <w:tc>
          <w:tcPr>
            <w:tcW w:w="850" w:type="dxa"/>
            <w:shd w:val="clear" w:color="000000" w:fill="FFFFFF"/>
            <w:noWrap/>
            <w:vAlign w:val="center"/>
            <w:hideMark/>
          </w:tcPr>
          <w:p w14:paraId="26D2411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6B17015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C9C44F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420EC5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9638A85" w14:textId="77777777" w:rsidTr="00B92D42">
        <w:trPr>
          <w:trHeight w:val="20"/>
        </w:trPr>
        <w:tc>
          <w:tcPr>
            <w:tcW w:w="557" w:type="dxa"/>
            <w:shd w:val="clear" w:color="000000" w:fill="FFFFFF"/>
            <w:vAlign w:val="center"/>
            <w:hideMark/>
          </w:tcPr>
          <w:p w14:paraId="2E1559A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426</w:t>
            </w:r>
          </w:p>
        </w:tc>
        <w:tc>
          <w:tcPr>
            <w:tcW w:w="5534" w:type="dxa"/>
            <w:shd w:val="clear" w:color="000000" w:fill="FFFFFF"/>
            <w:vAlign w:val="center"/>
            <w:hideMark/>
          </w:tcPr>
          <w:p w14:paraId="041D607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Садовая, д.3 (ОМВД по Ибресинскому району/УФССП по Чувашской Республике)</w:t>
            </w:r>
          </w:p>
        </w:tc>
        <w:tc>
          <w:tcPr>
            <w:tcW w:w="850" w:type="dxa"/>
            <w:shd w:val="clear" w:color="000000" w:fill="FFFFFF"/>
            <w:noWrap/>
            <w:vAlign w:val="center"/>
            <w:hideMark/>
          </w:tcPr>
          <w:p w14:paraId="7609AF4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6C96C9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FBAD99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6E39E16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0DCDA14" w14:textId="77777777" w:rsidTr="00B92D42">
        <w:trPr>
          <w:trHeight w:val="20"/>
        </w:trPr>
        <w:tc>
          <w:tcPr>
            <w:tcW w:w="557" w:type="dxa"/>
            <w:shd w:val="clear" w:color="000000" w:fill="FFFFFF"/>
            <w:vAlign w:val="center"/>
            <w:hideMark/>
          </w:tcPr>
          <w:p w14:paraId="0AC5F9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427</w:t>
            </w:r>
          </w:p>
        </w:tc>
        <w:tc>
          <w:tcPr>
            <w:tcW w:w="5534" w:type="dxa"/>
            <w:shd w:val="clear" w:color="000000" w:fill="FFFFFF"/>
            <w:vAlign w:val="center"/>
            <w:hideMark/>
          </w:tcPr>
          <w:p w14:paraId="67FC57F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Никольская, д.9 ("ФОК "Патвар")</w:t>
            </w:r>
          </w:p>
        </w:tc>
        <w:tc>
          <w:tcPr>
            <w:tcW w:w="850" w:type="dxa"/>
            <w:shd w:val="clear" w:color="000000" w:fill="FFFFFF"/>
            <w:noWrap/>
            <w:vAlign w:val="center"/>
            <w:hideMark/>
          </w:tcPr>
          <w:p w14:paraId="56C6E61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2775A78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7A9594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66D22A0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BEF2D76" w14:textId="77777777" w:rsidTr="00B92D42">
        <w:trPr>
          <w:trHeight w:val="20"/>
        </w:trPr>
        <w:tc>
          <w:tcPr>
            <w:tcW w:w="557" w:type="dxa"/>
            <w:shd w:val="clear" w:color="000000" w:fill="FFFFFF"/>
            <w:vAlign w:val="center"/>
            <w:hideMark/>
          </w:tcPr>
          <w:p w14:paraId="43A700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428</w:t>
            </w:r>
          </w:p>
        </w:tc>
        <w:tc>
          <w:tcPr>
            <w:tcW w:w="5534" w:type="dxa"/>
            <w:shd w:val="clear" w:color="000000" w:fill="FFFFFF"/>
            <w:vAlign w:val="center"/>
            <w:hideMark/>
          </w:tcPr>
          <w:p w14:paraId="78CC8EB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Мира, д.23 (МБОУ "Ибресинская СОШ№2)</w:t>
            </w:r>
          </w:p>
        </w:tc>
        <w:tc>
          <w:tcPr>
            <w:tcW w:w="850" w:type="dxa"/>
            <w:shd w:val="clear" w:color="000000" w:fill="FFFFFF"/>
            <w:noWrap/>
            <w:vAlign w:val="center"/>
            <w:hideMark/>
          </w:tcPr>
          <w:p w14:paraId="5A8BE17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43565E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3759DB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3230373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CB1499C" w14:textId="77777777" w:rsidTr="00B92D42">
        <w:trPr>
          <w:trHeight w:val="20"/>
        </w:trPr>
        <w:tc>
          <w:tcPr>
            <w:tcW w:w="557" w:type="dxa"/>
            <w:shd w:val="clear" w:color="000000" w:fill="FFFFFF"/>
            <w:vAlign w:val="center"/>
            <w:hideMark/>
          </w:tcPr>
          <w:p w14:paraId="21AFF6F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429</w:t>
            </w:r>
          </w:p>
        </w:tc>
        <w:tc>
          <w:tcPr>
            <w:tcW w:w="5534" w:type="dxa"/>
            <w:shd w:val="clear" w:color="000000" w:fill="FFFFFF"/>
            <w:vAlign w:val="center"/>
            <w:hideMark/>
          </w:tcPr>
          <w:p w14:paraId="76A309C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д.21а (ООО "Ресторан "Чекес")</w:t>
            </w:r>
          </w:p>
        </w:tc>
        <w:tc>
          <w:tcPr>
            <w:tcW w:w="850" w:type="dxa"/>
            <w:shd w:val="clear" w:color="000000" w:fill="FFFFFF"/>
            <w:noWrap/>
            <w:vAlign w:val="center"/>
            <w:hideMark/>
          </w:tcPr>
          <w:p w14:paraId="67BABDC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02106F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4B9C633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4996BA2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14909FB" w14:textId="77777777" w:rsidTr="00B92D42">
        <w:trPr>
          <w:trHeight w:val="20"/>
        </w:trPr>
        <w:tc>
          <w:tcPr>
            <w:tcW w:w="557" w:type="dxa"/>
            <w:shd w:val="clear" w:color="000000" w:fill="FFFFFF"/>
            <w:vAlign w:val="center"/>
            <w:hideMark/>
          </w:tcPr>
          <w:p w14:paraId="08618D0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430</w:t>
            </w:r>
          </w:p>
        </w:tc>
        <w:tc>
          <w:tcPr>
            <w:tcW w:w="5534" w:type="dxa"/>
            <w:shd w:val="clear" w:color="000000" w:fill="FFFFFF"/>
            <w:vAlign w:val="center"/>
            <w:hideMark/>
          </w:tcPr>
          <w:p w14:paraId="216B6D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д.6 (ИП Кириллова И.М./ООО "Февраль")</w:t>
            </w:r>
          </w:p>
        </w:tc>
        <w:tc>
          <w:tcPr>
            <w:tcW w:w="850" w:type="dxa"/>
            <w:shd w:val="clear" w:color="000000" w:fill="FFFFFF"/>
            <w:noWrap/>
            <w:vAlign w:val="center"/>
            <w:hideMark/>
          </w:tcPr>
          <w:p w14:paraId="3151D7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2BC2287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29856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394C4E5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7619B23" w14:textId="77777777" w:rsidTr="00B92D42">
        <w:trPr>
          <w:trHeight w:val="20"/>
        </w:trPr>
        <w:tc>
          <w:tcPr>
            <w:tcW w:w="557" w:type="dxa"/>
            <w:shd w:val="clear" w:color="000000" w:fill="FFFFFF"/>
            <w:vAlign w:val="center"/>
            <w:hideMark/>
          </w:tcPr>
          <w:p w14:paraId="7A10BA1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431</w:t>
            </w:r>
          </w:p>
        </w:tc>
        <w:tc>
          <w:tcPr>
            <w:tcW w:w="5534" w:type="dxa"/>
            <w:shd w:val="clear" w:color="000000" w:fill="FFFFFF"/>
            <w:vAlign w:val="center"/>
            <w:hideMark/>
          </w:tcPr>
          <w:p w14:paraId="6EBF473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д.55 (Ибресинское РАЙПО)</w:t>
            </w:r>
          </w:p>
        </w:tc>
        <w:tc>
          <w:tcPr>
            <w:tcW w:w="850" w:type="dxa"/>
            <w:shd w:val="clear" w:color="000000" w:fill="FFFFFF"/>
            <w:noWrap/>
            <w:vAlign w:val="center"/>
            <w:hideMark/>
          </w:tcPr>
          <w:p w14:paraId="3B1BDA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697728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B1139D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0EE60CE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EC41B5A" w14:textId="77777777" w:rsidTr="00B92D42">
        <w:trPr>
          <w:trHeight w:val="20"/>
        </w:trPr>
        <w:tc>
          <w:tcPr>
            <w:tcW w:w="557" w:type="dxa"/>
            <w:shd w:val="clear" w:color="000000" w:fill="FFFFFF"/>
            <w:vAlign w:val="center"/>
            <w:hideMark/>
          </w:tcPr>
          <w:p w14:paraId="26896A4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432</w:t>
            </w:r>
          </w:p>
        </w:tc>
        <w:tc>
          <w:tcPr>
            <w:tcW w:w="5534" w:type="dxa"/>
            <w:shd w:val="clear" w:color="000000" w:fill="FFFFFF"/>
            <w:vAlign w:val="center"/>
            <w:hideMark/>
          </w:tcPr>
          <w:p w14:paraId="00BDFF9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д.53б (ИП Лаврентьева Н.И)</w:t>
            </w:r>
          </w:p>
        </w:tc>
        <w:tc>
          <w:tcPr>
            <w:tcW w:w="850" w:type="dxa"/>
            <w:shd w:val="clear" w:color="000000" w:fill="FFFFFF"/>
            <w:noWrap/>
            <w:vAlign w:val="center"/>
            <w:hideMark/>
          </w:tcPr>
          <w:p w14:paraId="1403956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688878A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68A50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133BC04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32A9F6A" w14:textId="77777777" w:rsidTr="00B92D42">
        <w:trPr>
          <w:trHeight w:val="20"/>
        </w:trPr>
        <w:tc>
          <w:tcPr>
            <w:tcW w:w="557" w:type="dxa"/>
            <w:shd w:val="clear" w:color="000000" w:fill="FFFFFF"/>
            <w:vAlign w:val="center"/>
            <w:hideMark/>
          </w:tcPr>
          <w:p w14:paraId="745A50B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434</w:t>
            </w:r>
          </w:p>
        </w:tc>
        <w:tc>
          <w:tcPr>
            <w:tcW w:w="5534" w:type="dxa"/>
            <w:shd w:val="clear" w:color="000000" w:fill="FFFFFF"/>
            <w:vAlign w:val="center"/>
            <w:hideMark/>
          </w:tcPr>
          <w:p w14:paraId="47D6800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д.41 (Почта России/ПАО "Ростелеком")</w:t>
            </w:r>
          </w:p>
        </w:tc>
        <w:tc>
          <w:tcPr>
            <w:tcW w:w="850" w:type="dxa"/>
            <w:shd w:val="clear" w:color="000000" w:fill="FFFFFF"/>
            <w:noWrap/>
            <w:vAlign w:val="center"/>
            <w:hideMark/>
          </w:tcPr>
          <w:p w14:paraId="0AFA4B6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3F2BBD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0C1E612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0483028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F82A43D" w14:textId="77777777" w:rsidTr="00B92D42">
        <w:trPr>
          <w:trHeight w:val="20"/>
        </w:trPr>
        <w:tc>
          <w:tcPr>
            <w:tcW w:w="557" w:type="dxa"/>
            <w:shd w:val="clear" w:color="000000" w:fill="FFFFFF"/>
            <w:vAlign w:val="center"/>
            <w:hideMark/>
          </w:tcPr>
          <w:p w14:paraId="6532703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435</w:t>
            </w:r>
          </w:p>
        </w:tc>
        <w:tc>
          <w:tcPr>
            <w:tcW w:w="5534" w:type="dxa"/>
            <w:shd w:val="clear" w:color="000000" w:fill="FFFFFF"/>
            <w:vAlign w:val="center"/>
            <w:hideMark/>
          </w:tcPr>
          <w:p w14:paraId="5B07A52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д.39 ("ЦБС Ибресинского района")</w:t>
            </w:r>
          </w:p>
        </w:tc>
        <w:tc>
          <w:tcPr>
            <w:tcW w:w="850" w:type="dxa"/>
            <w:shd w:val="clear" w:color="000000" w:fill="FFFFFF"/>
            <w:noWrap/>
            <w:vAlign w:val="center"/>
            <w:hideMark/>
          </w:tcPr>
          <w:p w14:paraId="4F56B0D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4BCAF76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448124D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296E6B4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F42854E" w14:textId="77777777" w:rsidTr="00B92D42">
        <w:trPr>
          <w:trHeight w:val="20"/>
        </w:trPr>
        <w:tc>
          <w:tcPr>
            <w:tcW w:w="557" w:type="dxa"/>
            <w:shd w:val="clear" w:color="000000" w:fill="FFFFFF"/>
            <w:vAlign w:val="center"/>
            <w:hideMark/>
          </w:tcPr>
          <w:p w14:paraId="01E3A03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436</w:t>
            </w:r>
          </w:p>
        </w:tc>
        <w:tc>
          <w:tcPr>
            <w:tcW w:w="5534" w:type="dxa"/>
            <w:shd w:val="clear" w:color="000000" w:fill="FFFFFF"/>
            <w:vAlign w:val="center"/>
            <w:hideMark/>
          </w:tcPr>
          <w:p w14:paraId="1487032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д.37 (Ибресинский ресторан "Чекес")</w:t>
            </w:r>
          </w:p>
        </w:tc>
        <w:tc>
          <w:tcPr>
            <w:tcW w:w="850" w:type="dxa"/>
            <w:shd w:val="clear" w:color="000000" w:fill="FFFFFF"/>
            <w:noWrap/>
            <w:vAlign w:val="center"/>
            <w:hideMark/>
          </w:tcPr>
          <w:p w14:paraId="1A91A5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w:t>
            </w:r>
          </w:p>
        </w:tc>
        <w:tc>
          <w:tcPr>
            <w:tcW w:w="709" w:type="dxa"/>
            <w:shd w:val="clear" w:color="000000" w:fill="FFFFFF"/>
            <w:noWrap/>
            <w:vAlign w:val="center"/>
            <w:hideMark/>
          </w:tcPr>
          <w:p w14:paraId="60991D0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CFB21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79399B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AC77BB8" w14:textId="77777777" w:rsidTr="00B92D42">
        <w:trPr>
          <w:trHeight w:val="20"/>
        </w:trPr>
        <w:tc>
          <w:tcPr>
            <w:tcW w:w="557" w:type="dxa"/>
            <w:shd w:val="clear" w:color="000000" w:fill="FFFFFF"/>
            <w:vAlign w:val="center"/>
            <w:hideMark/>
          </w:tcPr>
          <w:p w14:paraId="1600ED1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437</w:t>
            </w:r>
          </w:p>
        </w:tc>
        <w:tc>
          <w:tcPr>
            <w:tcW w:w="5534" w:type="dxa"/>
            <w:shd w:val="clear" w:color="000000" w:fill="FFFFFF"/>
            <w:vAlign w:val="center"/>
            <w:hideMark/>
          </w:tcPr>
          <w:p w14:paraId="3C94201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Маресьева, д.31 а (ООО "ТК ЛЕТО")</w:t>
            </w:r>
          </w:p>
        </w:tc>
        <w:tc>
          <w:tcPr>
            <w:tcW w:w="850" w:type="dxa"/>
            <w:shd w:val="clear" w:color="000000" w:fill="FFFFFF"/>
            <w:noWrap/>
            <w:vAlign w:val="center"/>
            <w:hideMark/>
          </w:tcPr>
          <w:p w14:paraId="19A0B81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45C28B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37F6A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5A2A604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4EFFCFE" w14:textId="77777777" w:rsidTr="00B92D42">
        <w:trPr>
          <w:trHeight w:val="20"/>
        </w:trPr>
        <w:tc>
          <w:tcPr>
            <w:tcW w:w="557" w:type="dxa"/>
            <w:shd w:val="clear" w:color="000000" w:fill="FFFFFF"/>
            <w:vAlign w:val="center"/>
            <w:hideMark/>
          </w:tcPr>
          <w:p w14:paraId="61E21D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438</w:t>
            </w:r>
          </w:p>
        </w:tc>
        <w:tc>
          <w:tcPr>
            <w:tcW w:w="5534" w:type="dxa"/>
            <w:shd w:val="clear" w:color="000000" w:fill="FFFFFF"/>
            <w:vAlign w:val="center"/>
            <w:hideMark/>
          </w:tcPr>
          <w:p w14:paraId="3A8EF74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Леспромхозная, д.18 (ООО "Энергия"</w:t>
            </w:r>
          </w:p>
        </w:tc>
        <w:tc>
          <w:tcPr>
            <w:tcW w:w="850" w:type="dxa"/>
            <w:shd w:val="clear" w:color="000000" w:fill="FFFFFF"/>
            <w:noWrap/>
            <w:vAlign w:val="center"/>
            <w:hideMark/>
          </w:tcPr>
          <w:p w14:paraId="19B0FF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3650B2A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0E3AB0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49261CD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B455EF0" w14:textId="77777777" w:rsidTr="00B92D42">
        <w:trPr>
          <w:trHeight w:val="20"/>
        </w:trPr>
        <w:tc>
          <w:tcPr>
            <w:tcW w:w="557" w:type="dxa"/>
            <w:shd w:val="clear" w:color="000000" w:fill="FFFFFF"/>
            <w:vAlign w:val="center"/>
            <w:hideMark/>
          </w:tcPr>
          <w:p w14:paraId="45C97A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439</w:t>
            </w:r>
          </w:p>
        </w:tc>
        <w:tc>
          <w:tcPr>
            <w:tcW w:w="5534" w:type="dxa"/>
            <w:shd w:val="clear" w:color="000000" w:fill="FFFFFF"/>
            <w:vAlign w:val="center"/>
            <w:hideMark/>
          </w:tcPr>
          <w:p w14:paraId="5D7A200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 Ленина, д.67 ( ООО "Торнадо")</w:t>
            </w:r>
          </w:p>
        </w:tc>
        <w:tc>
          <w:tcPr>
            <w:tcW w:w="850" w:type="dxa"/>
            <w:shd w:val="clear" w:color="000000" w:fill="FFFFFF"/>
            <w:noWrap/>
            <w:vAlign w:val="center"/>
            <w:hideMark/>
          </w:tcPr>
          <w:p w14:paraId="312CC1C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1D11EE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408679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617C10F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D028673" w14:textId="77777777" w:rsidTr="00B92D42">
        <w:trPr>
          <w:trHeight w:val="20"/>
        </w:trPr>
        <w:tc>
          <w:tcPr>
            <w:tcW w:w="557" w:type="dxa"/>
            <w:shd w:val="clear" w:color="000000" w:fill="FFFFFF"/>
            <w:vAlign w:val="center"/>
            <w:hideMark/>
          </w:tcPr>
          <w:p w14:paraId="5F5812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440</w:t>
            </w:r>
          </w:p>
        </w:tc>
        <w:tc>
          <w:tcPr>
            <w:tcW w:w="5534" w:type="dxa"/>
            <w:shd w:val="clear" w:color="000000" w:fill="FFFFFF"/>
            <w:vAlign w:val="center"/>
            <w:hideMark/>
          </w:tcPr>
          <w:p w14:paraId="50B76A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Ибреси,Ул.Кооперативная, д.28 (МЧС пож.часть)</w:t>
            </w:r>
          </w:p>
        </w:tc>
        <w:tc>
          <w:tcPr>
            <w:tcW w:w="850" w:type="dxa"/>
            <w:shd w:val="clear" w:color="000000" w:fill="FFFFFF"/>
            <w:noWrap/>
            <w:vAlign w:val="center"/>
            <w:hideMark/>
          </w:tcPr>
          <w:p w14:paraId="278674E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6C3EB99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3D63F97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3F65B82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6E2321D" w14:textId="77777777" w:rsidTr="00B92D42">
        <w:trPr>
          <w:trHeight w:val="20"/>
        </w:trPr>
        <w:tc>
          <w:tcPr>
            <w:tcW w:w="557" w:type="dxa"/>
            <w:shd w:val="clear" w:color="000000" w:fill="FFFFFF"/>
            <w:vAlign w:val="center"/>
            <w:hideMark/>
          </w:tcPr>
          <w:p w14:paraId="64ECDBF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441</w:t>
            </w:r>
          </w:p>
        </w:tc>
        <w:tc>
          <w:tcPr>
            <w:tcW w:w="5534" w:type="dxa"/>
            <w:shd w:val="clear" w:color="000000" w:fill="FFFFFF"/>
            <w:vAlign w:val="center"/>
            <w:hideMark/>
          </w:tcPr>
          <w:p w14:paraId="6DBF8C0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Ибреси,Ул.Кооперативная, д.27/1 (ЦСОН, Центра соц. защиты населения)</w:t>
            </w:r>
          </w:p>
        </w:tc>
        <w:tc>
          <w:tcPr>
            <w:tcW w:w="850" w:type="dxa"/>
            <w:shd w:val="clear" w:color="000000" w:fill="FFFFFF"/>
            <w:noWrap/>
            <w:vAlign w:val="center"/>
            <w:hideMark/>
          </w:tcPr>
          <w:p w14:paraId="686C386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1ABC4FB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454BBF5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05F8DAA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2106BF2" w14:textId="77777777" w:rsidTr="00B92D42">
        <w:trPr>
          <w:trHeight w:val="20"/>
        </w:trPr>
        <w:tc>
          <w:tcPr>
            <w:tcW w:w="557" w:type="dxa"/>
            <w:shd w:val="clear" w:color="000000" w:fill="FFFFFF"/>
            <w:vAlign w:val="center"/>
            <w:hideMark/>
          </w:tcPr>
          <w:p w14:paraId="4EA95CE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442</w:t>
            </w:r>
          </w:p>
        </w:tc>
        <w:tc>
          <w:tcPr>
            <w:tcW w:w="5534" w:type="dxa"/>
            <w:shd w:val="clear" w:color="000000" w:fill="FFFFFF"/>
            <w:vAlign w:val="center"/>
            <w:hideMark/>
          </w:tcPr>
          <w:p w14:paraId="525DBFA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Ибреси,Ул.Кооперативная, д.27 (БУ "Ибресинская ЦРБ")</w:t>
            </w:r>
          </w:p>
        </w:tc>
        <w:tc>
          <w:tcPr>
            <w:tcW w:w="850" w:type="dxa"/>
            <w:shd w:val="clear" w:color="000000" w:fill="FFFFFF"/>
            <w:noWrap/>
            <w:vAlign w:val="center"/>
            <w:hideMark/>
          </w:tcPr>
          <w:p w14:paraId="718DD97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w:t>
            </w:r>
          </w:p>
        </w:tc>
        <w:tc>
          <w:tcPr>
            <w:tcW w:w="709" w:type="dxa"/>
            <w:shd w:val="clear" w:color="000000" w:fill="FFFFFF"/>
            <w:noWrap/>
            <w:vAlign w:val="center"/>
            <w:hideMark/>
          </w:tcPr>
          <w:p w14:paraId="69DD3AE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7293CB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340BAE1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041783E" w14:textId="77777777" w:rsidTr="00B92D42">
        <w:trPr>
          <w:trHeight w:val="20"/>
        </w:trPr>
        <w:tc>
          <w:tcPr>
            <w:tcW w:w="557" w:type="dxa"/>
            <w:shd w:val="clear" w:color="000000" w:fill="FFFFFF"/>
            <w:vAlign w:val="center"/>
            <w:hideMark/>
          </w:tcPr>
          <w:p w14:paraId="3B09FC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443</w:t>
            </w:r>
          </w:p>
        </w:tc>
        <w:tc>
          <w:tcPr>
            <w:tcW w:w="5534" w:type="dxa"/>
            <w:shd w:val="clear" w:color="000000" w:fill="FFFFFF"/>
            <w:vAlign w:val="center"/>
            <w:hideMark/>
          </w:tcPr>
          <w:p w14:paraId="093249C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Ибреси,Ул.Комсомольская, д.49 (ПНИ Ибресинский)</w:t>
            </w:r>
          </w:p>
        </w:tc>
        <w:tc>
          <w:tcPr>
            <w:tcW w:w="850" w:type="dxa"/>
            <w:shd w:val="clear" w:color="000000" w:fill="FFFFFF"/>
            <w:noWrap/>
            <w:vAlign w:val="center"/>
            <w:hideMark/>
          </w:tcPr>
          <w:p w14:paraId="69457D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w:t>
            </w:r>
          </w:p>
        </w:tc>
        <w:tc>
          <w:tcPr>
            <w:tcW w:w="709" w:type="dxa"/>
            <w:shd w:val="clear" w:color="000000" w:fill="FFFFFF"/>
            <w:noWrap/>
            <w:vAlign w:val="center"/>
            <w:hideMark/>
          </w:tcPr>
          <w:p w14:paraId="29E8F3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68CD4F4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2766AFA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F1EA7B7" w14:textId="77777777" w:rsidTr="00B92D42">
        <w:trPr>
          <w:trHeight w:val="20"/>
        </w:trPr>
        <w:tc>
          <w:tcPr>
            <w:tcW w:w="557" w:type="dxa"/>
            <w:shd w:val="clear" w:color="000000" w:fill="FFFFFF"/>
            <w:vAlign w:val="center"/>
            <w:hideMark/>
          </w:tcPr>
          <w:p w14:paraId="3AAE91C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444</w:t>
            </w:r>
          </w:p>
        </w:tc>
        <w:tc>
          <w:tcPr>
            <w:tcW w:w="5534" w:type="dxa"/>
            <w:shd w:val="clear" w:color="000000" w:fill="FFFFFF"/>
            <w:vAlign w:val="center"/>
            <w:hideMark/>
          </w:tcPr>
          <w:p w14:paraId="561C56E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Ибреси,Ул.Комсомольская, д.39 (СББЖ)</w:t>
            </w:r>
          </w:p>
        </w:tc>
        <w:tc>
          <w:tcPr>
            <w:tcW w:w="850" w:type="dxa"/>
            <w:shd w:val="clear" w:color="000000" w:fill="FFFFFF"/>
            <w:noWrap/>
            <w:vAlign w:val="center"/>
            <w:hideMark/>
          </w:tcPr>
          <w:p w14:paraId="183F290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4A149E3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1407A80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04C6303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8D6B189" w14:textId="77777777" w:rsidTr="00B92D42">
        <w:trPr>
          <w:trHeight w:val="20"/>
        </w:trPr>
        <w:tc>
          <w:tcPr>
            <w:tcW w:w="557" w:type="dxa"/>
            <w:shd w:val="clear" w:color="000000" w:fill="FFFFFF"/>
            <w:vAlign w:val="center"/>
            <w:hideMark/>
          </w:tcPr>
          <w:p w14:paraId="7614D5B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445</w:t>
            </w:r>
          </w:p>
        </w:tc>
        <w:tc>
          <w:tcPr>
            <w:tcW w:w="5534" w:type="dxa"/>
            <w:shd w:val="clear" w:color="000000" w:fill="FFFFFF"/>
            <w:vAlign w:val="center"/>
            <w:hideMark/>
          </w:tcPr>
          <w:p w14:paraId="1858D80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Ибреси,Ул.Комсомольская, д.33 (Коррекц. школа)</w:t>
            </w:r>
          </w:p>
        </w:tc>
        <w:tc>
          <w:tcPr>
            <w:tcW w:w="850" w:type="dxa"/>
            <w:shd w:val="clear" w:color="000000" w:fill="FFFFFF"/>
            <w:noWrap/>
            <w:vAlign w:val="center"/>
            <w:hideMark/>
          </w:tcPr>
          <w:p w14:paraId="236558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206775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4D1C8CA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5B4C08C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7A32260" w14:textId="77777777" w:rsidTr="00B92D42">
        <w:trPr>
          <w:trHeight w:val="20"/>
        </w:trPr>
        <w:tc>
          <w:tcPr>
            <w:tcW w:w="557" w:type="dxa"/>
            <w:shd w:val="clear" w:color="000000" w:fill="FFFFFF"/>
            <w:vAlign w:val="center"/>
            <w:hideMark/>
          </w:tcPr>
          <w:p w14:paraId="5F65E0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446</w:t>
            </w:r>
          </w:p>
        </w:tc>
        <w:tc>
          <w:tcPr>
            <w:tcW w:w="5534" w:type="dxa"/>
            <w:shd w:val="clear" w:color="000000" w:fill="FFFFFF"/>
            <w:vAlign w:val="center"/>
            <w:hideMark/>
          </w:tcPr>
          <w:p w14:paraId="625472DC" w14:textId="638FFB3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Ибреси,Ул.Комсомольская, д.37</w:t>
            </w:r>
          </w:p>
        </w:tc>
        <w:tc>
          <w:tcPr>
            <w:tcW w:w="850" w:type="dxa"/>
            <w:shd w:val="clear" w:color="000000" w:fill="FFFFFF"/>
            <w:noWrap/>
            <w:vAlign w:val="center"/>
            <w:hideMark/>
          </w:tcPr>
          <w:p w14:paraId="5CC73B1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2329AA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4A64B6F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14CBEC9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BBB336A" w14:textId="77777777" w:rsidTr="00B92D42">
        <w:trPr>
          <w:trHeight w:val="20"/>
        </w:trPr>
        <w:tc>
          <w:tcPr>
            <w:tcW w:w="557" w:type="dxa"/>
            <w:shd w:val="clear" w:color="000000" w:fill="FFFFFF"/>
            <w:vAlign w:val="center"/>
            <w:hideMark/>
          </w:tcPr>
          <w:p w14:paraId="386A8CF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447</w:t>
            </w:r>
          </w:p>
        </w:tc>
        <w:tc>
          <w:tcPr>
            <w:tcW w:w="5534" w:type="dxa"/>
            <w:shd w:val="clear" w:color="000000" w:fill="FFFFFF"/>
            <w:vAlign w:val="center"/>
            <w:hideMark/>
          </w:tcPr>
          <w:p w14:paraId="6AAF0C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Ибреси,Ул.Комсомольская, д.23(ЦЖКУ Минобороны России)</w:t>
            </w:r>
          </w:p>
        </w:tc>
        <w:tc>
          <w:tcPr>
            <w:tcW w:w="850" w:type="dxa"/>
            <w:shd w:val="clear" w:color="000000" w:fill="FFFFFF"/>
            <w:noWrap/>
            <w:vAlign w:val="center"/>
            <w:hideMark/>
          </w:tcPr>
          <w:p w14:paraId="589137C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56156AD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0EAF9D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022BE69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3D897A4" w14:textId="77777777" w:rsidTr="00B92D42">
        <w:trPr>
          <w:trHeight w:val="20"/>
        </w:trPr>
        <w:tc>
          <w:tcPr>
            <w:tcW w:w="557" w:type="dxa"/>
            <w:shd w:val="clear" w:color="000000" w:fill="FFFFFF"/>
            <w:vAlign w:val="center"/>
            <w:hideMark/>
          </w:tcPr>
          <w:p w14:paraId="07B05AC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448</w:t>
            </w:r>
          </w:p>
        </w:tc>
        <w:tc>
          <w:tcPr>
            <w:tcW w:w="5534" w:type="dxa"/>
            <w:shd w:val="clear" w:color="000000" w:fill="FFFFFF"/>
            <w:vAlign w:val="center"/>
            <w:hideMark/>
          </w:tcPr>
          <w:p w14:paraId="1398368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Ибреси,Ул.Комсомольская, д.19 (ОМВД России по ЧР)</w:t>
            </w:r>
          </w:p>
        </w:tc>
        <w:tc>
          <w:tcPr>
            <w:tcW w:w="850" w:type="dxa"/>
            <w:shd w:val="clear" w:color="000000" w:fill="FFFFFF"/>
            <w:noWrap/>
            <w:vAlign w:val="center"/>
            <w:hideMark/>
          </w:tcPr>
          <w:p w14:paraId="51709A8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67E523C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5C9B6BD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5185781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12868A3B" w14:textId="77777777" w:rsidTr="00B92D42">
        <w:trPr>
          <w:trHeight w:val="20"/>
        </w:trPr>
        <w:tc>
          <w:tcPr>
            <w:tcW w:w="557" w:type="dxa"/>
            <w:shd w:val="clear" w:color="000000" w:fill="FFFFFF"/>
            <w:vAlign w:val="center"/>
            <w:hideMark/>
          </w:tcPr>
          <w:p w14:paraId="773E2E1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449</w:t>
            </w:r>
          </w:p>
        </w:tc>
        <w:tc>
          <w:tcPr>
            <w:tcW w:w="5534" w:type="dxa"/>
            <w:shd w:val="clear" w:color="000000" w:fill="FFFFFF"/>
            <w:vAlign w:val="center"/>
            <w:hideMark/>
          </w:tcPr>
          <w:p w14:paraId="277C0F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Ибреси,Ул.Комсомольская, д.13</w:t>
            </w:r>
          </w:p>
        </w:tc>
        <w:tc>
          <w:tcPr>
            <w:tcW w:w="850" w:type="dxa"/>
            <w:shd w:val="clear" w:color="000000" w:fill="FFFFFF"/>
            <w:noWrap/>
            <w:vAlign w:val="center"/>
            <w:hideMark/>
          </w:tcPr>
          <w:p w14:paraId="5D7C38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18A266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BEF9A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2204281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3843CD7" w14:textId="77777777" w:rsidTr="00B92D42">
        <w:trPr>
          <w:trHeight w:val="20"/>
        </w:trPr>
        <w:tc>
          <w:tcPr>
            <w:tcW w:w="557" w:type="dxa"/>
            <w:shd w:val="clear" w:color="000000" w:fill="FFFFFF"/>
            <w:vAlign w:val="center"/>
            <w:hideMark/>
          </w:tcPr>
          <w:p w14:paraId="4E71C30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450</w:t>
            </w:r>
          </w:p>
        </w:tc>
        <w:tc>
          <w:tcPr>
            <w:tcW w:w="5534" w:type="dxa"/>
            <w:shd w:val="clear" w:color="000000" w:fill="FFFFFF"/>
            <w:vAlign w:val="center"/>
            <w:hideMark/>
          </w:tcPr>
          <w:p w14:paraId="7D54A21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Ибреси,Ул.Комсомольская, д.1 (ООО "Февраль")</w:t>
            </w:r>
          </w:p>
        </w:tc>
        <w:tc>
          <w:tcPr>
            <w:tcW w:w="850" w:type="dxa"/>
            <w:shd w:val="clear" w:color="000000" w:fill="FFFFFF"/>
            <w:noWrap/>
            <w:vAlign w:val="center"/>
            <w:hideMark/>
          </w:tcPr>
          <w:p w14:paraId="32DB8F7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2C1BC82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40D99C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7756377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6A34844" w14:textId="77777777" w:rsidTr="00B92D42">
        <w:trPr>
          <w:trHeight w:val="20"/>
        </w:trPr>
        <w:tc>
          <w:tcPr>
            <w:tcW w:w="557" w:type="dxa"/>
            <w:shd w:val="clear" w:color="000000" w:fill="FFFFFF"/>
            <w:vAlign w:val="center"/>
            <w:hideMark/>
          </w:tcPr>
          <w:p w14:paraId="631EFC2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451</w:t>
            </w:r>
          </w:p>
        </w:tc>
        <w:tc>
          <w:tcPr>
            <w:tcW w:w="5534" w:type="dxa"/>
            <w:shd w:val="clear" w:color="000000" w:fill="FFFFFF"/>
            <w:vAlign w:val="center"/>
            <w:hideMark/>
          </w:tcPr>
          <w:p w14:paraId="36BBCA7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Ибреси,Ул.Кирова, д.70 (МБДОУ "Ибресинский д/с "Радуга")</w:t>
            </w:r>
          </w:p>
        </w:tc>
        <w:tc>
          <w:tcPr>
            <w:tcW w:w="850" w:type="dxa"/>
            <w:shd w:val="clear" w:color="000000" w:fill="FFFFFF"/>
            <w:noWrap/>
            <w:vAlign w:val="center"/>
            <w:hideMark/>
          </w:tcPr>
          <w:p w14:paraId="5D532BD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5AC4E30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4E46E8F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992" w:type="dxa"/>
            <w:shd w:val="clear" w:color="000000" w:fill="FFFFFF"/>
            <w:noWrap/>
            <w:vAlign w:val="center"/>
            <w:hideMark/>
          </w:tcPr>
          <w:p w14:paraId="1164795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D4EFE96" w14:textId="77777777" w:rsidTr="00B92D42">
        <w:trPr>
          <w:trHeight w:val="20"/>
        </w:trPr>
        <w:tc>
          <w:tcPr>
            <w:tcW w:w="557" w:type="dxa"/>
            <w:shd w:val="clear" w:color="000000" w:fill="FFFFFF"/>
            <w:vAlign w:val="center"/>
            <w:hideMark/>
          </w:tcPr>
          <w:p w14:paraId="21184A2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452</w:t>
            </w:r>
          </w:p>
        </w:tc>
        <w:tc>
          <w:tcPr>
            <w:tcW w:w="5534" w:type="dxa"/>
            <w:shd w:val="clear" w:color="000000" w:fill="FFFFFF"/>
            <w:vAlign w:val="center"/>
            <w:hideMark/>
          </w:tcPr>
          <w:p w14:paraId="3BE147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Ибреси,Ул.К. Маркса, д.2а (Хлебозавод)</w:t>
            </w:r>
          </w:p>
        </w:tc>
        <w:tc>
          <w:tcPr>
            <w:tcW w:w="850" w:type="dxa"/>
            <w:shd w:val="clear" w:color="000000" w:fill="FFFFFF"/>
            <w:noWrap/>
            <w:vAlign w:val="center"/>
            <w:hideMark/>
          </w:tcPr>
          <w:p w14:paraId="4C7E26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1E9A803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283480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012F273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406EA40" w14:textId="77777777" w:rsidTr="00B92D42">
        <w:trPr>
          <w:trHeight w:val="20"/>
        </w:trPr>
        <w:tc>
          <w:tcPr>
            <w:tcW w:w="557" w:type="dxa"/>
            <w:shd w:val="clear" w:color="000000" w:fill="FFFFFF"/>
            <w:vAlign w:val="center"/>
            <w:hideMark/>
          </w:tcPr>
          <w:p w14:paraId="0A89A3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453</w:t>
            </w:r>
          </w:p>
        </w:tc>
        <w:tc>
          <w:tcPr>
            <w:tcW w:w="5534" w:type="dxa"/>
            <w:shd w:val="clear" w:color="000000" w:fill="FFFFFF"/>
            <w:vAlign w:val="center"/>
            <w:hideMark/>
          </w:tcPr>
          <w:p w14:paraId="5D58607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Ибреси,Ул.Илларионова, д.3а (ООО "Бриз")</w:t>
            </w:r>
          </w:p>
        </w:tc>
        <w:tc>
          <w:tcPr>
            <w:tcW w:w="850" w:type="dxa"/>
            <w:shd w:val="clear" w:color="000000" w:fill="FFFFFF"/>
            <w:noWrap/>
            <w:vAlign w:val="center"/>
            <w:hideMark/>
          </w:tcPr>
          <w:p w14:paraId="227A69F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w:t>
            </w:r>
          </w:p>
        </w:tc>
        <w:tc>
          <w:tcPr>
            <w:tcW w:w="709" w:type="dxa"/>
            <w:shd w:val="clear" w:color="000000" w:fill="FFFFFF"/>
            <w:noWrap/>
            <w:vAlign w:val="center"/>
            <w:hideMark/>
          </w:tcPr>
          <w:p w14:paraId="4D3EDD7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7FC266A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5FE837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E891C22" w14:textId="77777777" w:rsidTr="00B92D42">
        <w:trPr>
          <w:trHeight w:val="20"/>
        </w:trPr>
        <w:tc>
          <w:tcPr>
            <w:tcW w:w="557" w:type="dxa"/>
            <w:shd w:val="clear" w:color="000000" w:fill="FFFFFF"/>
            <w:vAlign w:val="center"/>
            <w:hideMark/>
          </w:tcPr>
          <w:p w14:paraId="48558E1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454</w:t>
            </w:r>
          </w:p>
        </w:tc>
        <w:tc>
          <w:tcPr>
            <w:tcW w:w="5534" w:type="dxa"/>
            <w:shd w:val="clear" w:color="000000" w:fill="FFFFFF"/>
            <w:vAlign w:val="center"/>
            <w:hideMark/>
          </w:tcPr>
          <w:p w14:paraId="1537DC8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Ибреси,Ул.Илларионова, д.2а (ФОК "Патвар")</w:t>
            </w:r>
          </w:p>
        </w:tc>
        <w:tc>
          <w:tcPr>
            <w:tcW w:w="850" w:type="dxa"/>
            <w:shd w:val="clear" w:color="000000" w:fill="FFFFFF"/>
            <w:noWrap/>
            <w:vAlign w:val="center"/>
            <w:hideMark/>
          </w:tcPr>
          <w:p w14:paraId="1B14AD7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709" w:type="dxa"/>
            <w:shd w:val="clear" w:color="000000" w:fill="FFFFFF"/>
            <w:noWrap/>
            <w:vAlign w:val="center"/>
            <w:hideMark/>
          </w:tcPr>
          <w:p w14:paraId="034EA5F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7B40B2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7C0D52F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6C58E70" w14:textId="77777777" w:rsidTr="00B92D42">
        <w:trPr>
          <w:trHeight w:val="20"/>
        </w:trPr>
        <w:tc>
          <w:tcPr>
            <w:tcW w:w="557" w:type="dxa"/>
            <w:shd w:val="clear" w:color="000000" w:fill="FFFFFF"/>
            <w:vAlign w:val="center"/>
            <w:hideMark/>
          </w:tcPr>
          <w:p w14:paraId="1D093E5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455</w:t>
            </w:r>
          </w:p>
        </w:tc>
        <w:tc>
          <w:tcPr>
            <w:tcW w:w="5534" w:type="dxa"/>
            <w:shd w:val="clear" w:color="000000" w:fill="FFFFFF"/>
            <w:vAlign w:val="center"/>
            <w:hideMark/>
          </w:tcPr>
          <w:p w14:paraId="06A937F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Ибреси,Ул.Герцена, д.1 (ИП Матвеева С.Г.)</w:t>
            </w:r>
          </w:p>
        </w:tc>
        <w:tc>
          <w:tcPr>
            <w:tcW w:w="850" w:type="dxa"/>
            <w:shd w:val="clear" w:color="000000" w:fill="FFFFFF"/>
            <w:noWrap/>
            <w:vAlign w:val="center"/>
            <w:hideMark/>
          </w:tcPr>
          <w:p w14:paraId="24D5E1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3C36818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1214950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3AA5033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4B8732B5" w14:textId="77777777" w:rsidTr="00B92D42">
        <w:trPr>
          <w:trHeight w:val="20"/>
        </w:trPr>
        <w:tc>
          <w:tcPr>
            <w:tcW w:w="557" w:type="dxa"/>
            <w:shd w:val="clear" w:color="000000" w:fill="FFFFFF"/>
            <w:vAlign w:val="center"/>
            <w:hideMark/>
          </w:tcPr>
          <w:p w14:paraId="23F6308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456</w:t>
            </w:r>
          </w:p>
        </w:tc>
        <w:tc>
          <w:tcPr>
            <w:tcW w:w="5534" w:type="dxa"/>
            <w:shd w:val="clear" w:color="000000" w:fill="FFFFFF"/>
            <w:vAlign w:val="center"/>
            <w:hideMark/>
          </w:tcPr>
          <w:p w14:paraId="36AFD28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Ибреси,Ул.Газопроводная, д.1 (Филиал АО "Газпроммежрегионгаз-Чебоксары в пгт. Вурнары")</w:t>
            </w:r>
          </w:p>
        </w:tc>
        <w:tc>
          <w:tcPr>
            <w:tcW w:w="850" w:type="dxa"/>
            <w:shd w:val="clear" w:color="000000" w:fill="FFFFFF"/>
            <w:noWrap/>
            <w:vAlign w:val="center"/>
            <w:hideMark/>
          </w:tcPr>
          <w:p w14:paraId="122D5792"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708548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443CC16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69D576F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678C6CB2" w14:textId="77777777" w:rsidTr="00B92D42">
        <w:trPr>
          <w:trHeight w:val="20"/>
        </w:trPr>
        <w:tc>
          <w:tcPr>
            <w:tcW w:w="557" w:type="dxa"/>
            <w:shd w:val="clear" w:color="000000" w:fill="FFFFFF"/>
            <w:vAlign w:val="center"/>
            <w:hideMark/>
          </w:tcPr>
          <w:p w14:paraId="1CB12CF6"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457</w:t>
            </w:r>
          </w:p>
        </w:tc>
        <w:tc>
          <w:tcPr>
            <w:tcW w:w="5534" w:type="dxa"/>
            <w:shd w:val="clear" w:color="000000" w:fill="FFFFFF"/>
            <w:vAlign w:val="center"/>
            <w:hideMark/>
          </w:tcPr>
          <w:p w14:paraId="54169FB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Ибреси,Ул.Водопроводная, д.18а (ИП Захарова Т.М)</w:t>
            </w:r>
          </w:p>
        </w:tc>
        <w:tc>
          <w:tcPr>
            <w:tcW w:w="850" w:type="dxa"/>
            <w:shd w:val="clear" w:color="000000" w:fill="FFFFFF"/>
            <w:noWrap/>
            <w:vAlign w:val="center"/>
            <w:hideMark/>
          </w:tcPr>
          <w:p w14:paraId="02FA6B8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w:t>
            </w:r>
          </w:p>
        </w:tc>
        <w:tc>
          <w:tcPr>
            <w:tcW w:w="709" w:type="dxa"/>
            <w:shd w:val="clear" w:color="000000" w:fill="FFFFFF"/>
            <w:noWrap/>
            <w:vAlign w:val="center"/>
            <w:hideMark/>
          </w:tcPr>
          <w:p w14:paraId="5BFCD6E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0,75</w:t>
            </w:r>
          </w:p>
        </w:tc>
        <w:tc>
          <w:tcPr>
            <w:tcW w:w="992" w:type="dxa"/>
            <w:shd w:val="clear" w:color="000000" w:fill="FFFFFF"/>
            <w:noWrap/>
            <w:vAlign w:val="center"/>
            <w:hideMark/>
          </w:tcPr>
          <w:p w14:paraId="0DCDAEE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26BC4B0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796BF6E0" w14:textId="77777777" w:rsidTr="00B92D42">
        <w:trPr>
          <w:trHeight w:val="20"/>
        </w:trPr>
        <w:tc>
          <w:tcPr>
            <w:tcW w:w="9634" w:type="dxa"/>
            <w:gridSpan w:val="6"/>
            <w:shd w:val="clear" w:color="000000" w:fill="FFFFFF"/>
            <w:noWrap/>
            <w:vAlign w:val="center"/>
            <w:hideMark/>
          </w:tcPr>
          <w:p w14:paraId="352B9C9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Планируемые места(площадки)</w:t>
            </w:r>
          </w:p>
        </w:tc>
      </w:tr>
      <w:tr w:rsidR="00966879" w:rsidRPr="00A956ED" w14:paraId="79A93C49" w14:textId="77777777" w:rsidTr="00B92D42">
        <w:trPr>
          <w:trHeight w:val="20"/>
        </w:trPr>
        <w:tc>
          <w:tcPr>
            <w:tcW w:w="557" w:type="dxa"/>
            <w:shd w:val="clear" w:color="000000" w:fill="FFFFFF"/>
            <w:noWrap/>
            <w:vAlign w:val="center"/>
            <w:hideMark/>
          </w:tcPr>
          <w:p w14:paraId="3DEAD7F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lastRenderedPageBreak/>
              <w:t>1</w:t>
            </w:r>
          </w:p>
        </w:tc>
        <w:tc>
          <w:tcPr>
            <w:tcW w:w="5534" w:type="dxa"/>
            <w:shd w:val="clear" w:color="000000" w:fill="FFFFFF"/>
            <w:vAlign w:val="center"/>
            <w:hideMark/>
          </w:tcPr>
          <w:p w14:paraId="756C5B2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п. Ибреси,Ул.Маресьева, д.32  (ООО "Энергия")</w:t>
            </w:r>
          </w:p>
        </w:tc>
        <w:tc>
          <w:tcPr>
            <w:tcW w:w="850" w:type="dxa"/>
            <w:shd w:val="clear" w:color="000000" w:fill="FFFFFF"/>
            <w:noWrap/>
            <w:vAlign w:val="center"/>
            <w:hideMark/>
          </w:tcPr>
          <w:p w14:paraId="58F2A08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F04D9C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8233109"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691CF1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A590806" w14:textId="77777777" w:rsidTr="00B92D42">
        <w:trPr>
          <w:trHeight w:val="20"/>
        </w:trPr>
        <w:tc>
          <w:tcPr>
            <w:tcW w:w="557" w:type="dxa"/>
            <w:shd w:val="clear" w:color="000000" w:fill="FFFFFF"/>
            <w:noWrap/>
            <w:vAlign w:val="center"/>
            <w:hideMark/>
          </w:tcPr>
          <w:p w14:paraId="6C7AB46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2</w:t>
            </w:r>
          </w:p>
        </w:tc>
        <w:tc>
          <w:tcPr>
            <w:tcW w:w="5534" w:type="dxa"/>
            <w:shd w:val="clear" w:color="000000" w:fill="FFFFFF"/>
            <w:vAlign w:val="center"/>
            <w:hideMark/>
          </w:tcPr>
          <w:p w14:paraId="3A67C53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Хормалинское с/п а/д М12 лево</w:t>
            </w:r>
          </w:p>
        </w:tc>
        <w:tc>
          <w:tcPr>
            <w:tcW w:w="850" w:type="dxa"/>
            <w:shd w:val="clear" w:color="000000" w:fill="FFFFFF"/>
            <w:noWrap/>
            <w:vAlign w:val="center"/>
            <w:hideMark/>
          </w:tcPr>
          <w:p w14:paraId="3A06655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w:t>
            </w:r>
          </w:p>
        </w:tc>
        <w:tc>
          <w:tcPr>
            <w:tcW w:w="709" w:type="dxa"/>
            <w:shd w:val="clear" w:color="000000" w:fill="FFFFFF"/>
            <w:noWrap/>
            <w:vAlign w:val="center"/>
            <w:hideMark/>
          </w:tcPr>
          <w:p w14:paraId="226A8C9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C9FD8A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4B47D5D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0DF11353" w14:textId="77777777" w:rsidTr="00B92D42">
        <w:trPr>
          <w:trHeight w:val="20"/>
        </w:trPr>
        <w:tc>
          <w:tcPr>
            <w:tcW w:w="557" w:type="dxa"/>
            <w:shd w:val="clear" w:color="000000" w:fill="FFFFFF"/>
            <w:noWrap/>
            <w:vAlign w:val="center"/>
            <w:hideMark/>
          </w:tcPr>
          <w:p w14:paraId="2495A95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5534" w:type="dxa"/>
            <w:shd w:val="clear" w:color="000000" w:fill="FFFFFF"/>
            <w:vAlign w:val="center"/>
            <w:hideMark/>
          </w:tcPr>
          <w:p w14:paraId="1C8F572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Хормалинское с/п а/д М12 лево</w:t>
            </w:r>
          </w:p>
        </w:tc>
        <w:tc>
          <w:tcPr>
            <w:tcW w:w="850" w:type="dxa"/>
            <w:shd w:val="clear" w:color="000000" w:fill="FFFFFF"/>
            <w:noWrap/>
            <w:vAlign w:val="center"/>
            <w:hideMark/>
          </w:tcPr>
          <w:p w14:paraId="420F9BD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w:t>
            </w:r>
          </w:p>
        </w:tc>
        <w:tc>
          <w:tcPr>
            <w:tcW w:w="709" w:type="dxa"/>
            <w:shd w:val="clear" w:color="000000" w:fill="FFFFFF"/>
            <w:noWrap/>
            <w:vAlign w:val="center"/>
            <w:hideMark/>
          </w:tcPr>
          <w:p w14:paraId="6BDA0F5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278BA26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32E2E20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5229B31" w14:textId="77777777" w:rsidTr="00B92D42">
        <w:trPr>
          <w:trHeight w:val="20"/>
        </w:trPr>
        <w:tc>
          <w:tcPr>
            <w:tcW w:w="557" w:type="dxa"/>
            <w:shd w:val="clear" w:color="000000" w:fill="FFFFFF"/>
            <w:noWrap/>
            <w:vAlign w:val="center"/>
            <w:hideMark/>
          </w:tcPr>
          <w:p w14:paraId="747F202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4</w:t>
            </w:r>
          </w:p>
        </w:tc>
        <w:tc>
          <w:tcPr>
            <w:tcW w:w="5534" w:type="dxa"/>
            <w:shd w:val="clear" w:color="000000" w:fill="FFFFFF"/>
            <w:vAlign w:val="center"/>
            <w:hideMark/>
          </w:tcPr>
          <w:p w14:paraId="4C008F0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Хормалинское с/п а/д М12 лево</w:t>
            </w:r>
          </w:p>
        </w:tc>
        <w:tc>
          <w:tcPr>
            <w:tcW w:w="850" w:type="dxa"/>
            <w:shd w:val="clear" w:color="000000" w:fill="FFFFFF"/>
            <w:noWrap/>
            <w:vAlign w:val="center"/>
            <w:hideMark/>
          </w:tcPr>
          <w:p w14:paraId="4C7C78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w:t>
            </w:r>
          </w:p>
        </w:tc>
        <w:tc>
          <w:tcPr>
            <w:tcW w:w="709" w:type="dxa"/>
            <w:shd w:val="clear" w:color="000000" w:fill="FFFFFF"/>
            <w:noWrap/>
            <w:vAlign w:val="center"/>
            <w:hideMark/>
          </w:tcPr>
          <w:p w14:paraId="5E3A02C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728A9FEE"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4B265A6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3999E203" w14:textId="77777777" w:rsidTr="00B92D42">
        <w:trPr>
          <w:trHeight w:val="20"/>
        </w:trPr>
        <w:tc>
          <w:tcPr>
            <w:tcW w:w="557" w:type="dxa"/>
            <w:shd w:val="clear" w:color="000000" w:fill="FFFFFF"/>
            <w:noWrap/>
            <w:vAlign w:val="center"/>
            <w:hideMark/>
          </w:tcPr>
          <w:p w14:paraId="3BA87F9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w:t>
            </w:r>
          </w:p>
        </w:tc>
        <w:tc>
          <w:tcPr>
            <w:tcW w:w="5534" w:type="dxa"/>
            <w:shd w:val="clear" w:color="000000" w:fill="FFFFFF"/>
            <w:vAlign w:val="center"/>
            <w:hideMark/>
          </w:tcPr>
          <w:p w14:paraId="4A33A70F"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Хормалинское с/п а/д М12 право</w:t>
            </w:r>
          </w:p>
        </w:tc>
        <w:tc>
          <w:tcPr>
            <w:tcW w:w="850" w:type="dxa"/>
            <w:shd w:val="clear" w:color="000000" w:fill="FFFFFF"/>
            <w:noWrap/>
            <w:vAlign w:val="center"/>
            <w:hideMark/>
          </w:tcPr>
          <w:p w14:paraId="3A9CD72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w:t>
            </w:r>
          </w:p>
        </w:tc>
        <w:tc>
          <w:tcPr>
            <w:tcW w:w="709" w:type="dxa"/>
            <w:shd w:val="clear" w:color="000000" w:fill="FFFFFF"/>
            <w:noWrap/>
            <w:vAlign w:val="center"/>
            <w:hideMark/>
          </w:tcPr>
          <w:p w14:paraId="2DF77BF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A5B896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74B3D42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6E2E8EC" w14:textId="77777777" w:rsidTr="00B92D42">
        <w:trPr>
          <w:trHeight w:val="20"/>
        </w:trPr>
        <w:tc>
          <w:tcPr>
            <w:tcW w:w="557" w:type="dxa"/>
            <w:shd w:val="clear" w:color="000000" w:fill="FFFFFF"/>
            <w:noWrap/>
            <w:vAlign w:val="center"/>
            <w:hideMark/>
          </w:tcPr>
          <w:p w14:paraId="5F805A44"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6</w:t>
            </w:r>
          </w:p>
        </w:tc>
        <w:tc>
          <w:tcPr>
            <w:tcW w:w="5534" w:type="dxa"/>
            <w:shd w:val="clear" w:color="000000" w:fill="FFFFFF"/>
            <w:vAlign w:val="center"/>
            <w:hideMark/>
          </w:tcPr>
          <w:p w14:paraId="5A13BFFD"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Хормалинское с/п а/д М12 право</w:t>
            </w:r>
          </w:p>
        </w:tc>
        <w:tc>
          <w:tcPr>
            <w:tcW w:w="850" w:type="dxa"/>
            <w:shd w:val="clear" w:color="000000" w:fill="FFFFFF"/>
            <w:noWrap/>
            <w:vAlign w:val="center"/>
            <w:hideMark/>
          </w:tcPr>
          <w:p w14:paraId="42B92C3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w:t>
            </w:r>
          </w:p>
        </w:tc>
        <w:tc>
          <w:tcPr>
            <w:tcW w:w="709" w:type="dxa"/>
            <w:shd w:val="clear" w:color="000000" w:fill="FFFFFF"/>
            <w:noWrap/>
            <w:vAlign w:val="center"/>
            <w:hideMark/>
          </w:tcPr>
          <w:p w14:paraId="54E23BFB"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0623EBA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2B13DC2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5772B703" w14:textId="77777777" w:rsidTr="00B92D42">
        <w:trPr>
          <w:trHeight w:val="20"/>
        </w:trPr>
        <w:tc>
          <w:tcPr>
            <w:tcW w:w="557" w:type="dxa"/>
            <w:shd w:val="clear" w:color="000000" w:fill="FFFFFF"/>
            <w:noWrap/>
            <w:vAlign w:val="center"/>
            <w:hideMark/>
          </w:tcPr>
          <w:p w14:paraId="5A0E9C45"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7</w:t>
            </w:r>
          </w:p>
        </w:tc>
        <w:tc>
          <w:tcPr>
            <w:tcW w:w="5534" w:type="dxa"/>
            <w:shd w:val="clear" w:color="000000" w:fill="FFFFFF"/>
            <w:vAlign w:val="center"/>
            <w:hideMark/>
          </w:tcPr>
          <w:p w14:paraId="7D8DEA8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Хормалинское с/п а/д М12 право</w:t>
            </w:r>
          </w:p>
        </w:tc>
        <w:tc>
          <w:tcPr>
            <w:tcW w:w="850" w:type="dxa"/>
            <w:shd w:val="clear" w:color="000000" w:fill="FFFFFF"/>
            <w:noWrap/>
            <w:vAlign w:val="center"/>
            <w:hideMark/>
          </w:tcPr>
          <w:p w14:paraId="486BAA6A"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5</w:t>
            </w:r>
          </w:p>
        </w:tc>
        <w:tc>
          <w:tcPr>
            <w:tcW w:w="709" w:type="dxa"/>
            <w:shd w:val="clear" w:color="000000" w:fill="FFFFFF"/>
            <w:noWrap/>
            <w:vAlign w:val="center"/>
            <w:hideMark/>
          </w:tcPr>
          <w:p w14:paraId="65758F2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6A00D108"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c>
          <w:tcPr>
            <w:tcW w:w="992" w:type="dxa"/>
            <w:shd w:val="clear" w:color="000000" w:fill="FFFFFF"/>
            <w:noWrap/>
            <w:vAlign w:val="center"/>
            <w:hideMark/>
          </w:tcPr>
          <w:p w14:paraId="3C601D43"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r w:rsidR="00966879" w:rsidRPr="00A956ED" w14:paraId="218BD417" w14:textId="77777777" w:rsidTr="00B92D42">
        <w:trPr>
          <w:trHeight w:val="20"/>
        </w:trPr>
        <w:tc>
          <w:tcPr>
            <w:tcW w:w="557" w:type="dxa"/>
            <w:shd w:val="clear" w:color="000000" w:fill="FFFFFF"/>
            <w:noWrap/>
            <w:vAlign w:val="center"/>
            <w:hideMark/>
          </w:tcPr>
          <w:p w14:paraId="66E3D471"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8</w:t>
            </w:r>
          </w:p>
        </w:tc>
        <w:tc>
          <w:tcPr>
            <w:tcW w:w="5534" w:type="dxa"/>
            <w:shd w:val="clear" w:color="000000" w:fill="FFFFFF"/>
            <w:vAlign w:val="center"/>
            <w:hideMark/>
          </w:tcPr>
          <w:p w14:paraId="4D59D189" w14:textId="700A8603"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Чувашская Республика, Ибресинский район, д.Сирикли, ул.Ленина, д.71</w:t>
            </w:r>
          </w:p>
        </w:tc>
        <w:tc>
          <w:tcPr>
            <w:tcW w:w="850" w:type="dxa"/>
            <w:shd w:val="clear" w:color="000000" w:fill="FFFFFF"/>
            <w:noWrap/>
            <w:vAlign w:val="center"/>
            <w:hideMark/>
          </w:tcPr>
          <w:p w14:paraId="09C8507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709" w:type="dxa"/>
            <w:shd w:val="clear" w:color="000000" w:fill="FFFFFF"/>
            <w:noWrap/>
            <w:vAlign w:val="center"/>
            <w:hideMark/>
          </w:tcPr>
          <w:p w14:paraId="64C4651C"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1,1</w:t>
            </w:r>
          </w:p>
        </w:tc>
        <w:tc>
          <w:tcPr>
            <w:tcW w:w="992" w:type="dxa"/>
            <w:shd w:val="clear" w:color="000000" w:fill="FFFFFF"/>
            <w:noWrap/>
            <w:vAlign w:val="center"/>
            <w:hideMark/>
          </w:tcPr>
          <w:p w14:paraId="5D67C8A0"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3</w:t>
            </w:r>
          </w:p>
        </w:tc>
        <w:tc>
          <w:tcPr>
            <w:tcW w:w="992" w:type="dxa"/>
            <w:shd w:val="clear" w:color="000000" w:fill="FFFFFF"/>
            <w:noWrap/>
            <w:vAlign w:val="center"/>
            <w:hideMark/>
          </w:tcPr>
          <w:p w14:paraId="718879B7" w14:textId="77777777" w:rsidR="00966879" w:rsidRPr="00075A68" w:rsidRDefault="00966879" w:rsidP="00B92D42">
            <w:pPr>
              <w:jc w:val="center"/>
              <w:rPr>
                <w:rFonts w:eastAsia="Times New Roman" w:cs="Times New Roman"/>
                <w:color w:val="000000"/>
                <w:sz w:val="20"/>
                <w:szCs w:val="20"/>
                <w:lang w:eastAsia="ru-RU"/>
              </w:rPr>
            </w:pPr>
            <w:r w:rsidRPr="00075A68">
              <w:rPr>
                <w:rFonts w:eastAsia="Times New Roman" w:cs="Times New Roman"/>
                <w:color w:val="000000"/>
                <w:sz w:val="20"/>
                <w:szCs w:val="20"/>
                <w:lang w:eastAsia="ru-RU"/>
              </w:rPr>
              <w:t>0</w:t>
            </w:r>
          </w:p>
        </w:tc>
      </w:tr>
    </w:tbl>
    <w:p w14:paraId="7FB64434" w14:textId="31158218" w:rsidR="00A82AA4" w:rsidRPr="00A956ED" w:rsidRDefault="00A82AA4" w:rsidP="00A82AA4">
      <w:pPr>
        <w:pStyle w:val="aa"/>
        <w:ind w:firstLine="709"/>
      </w:pPr>
    </w:p>
    <w:p w14:paraId="2189759A" w14:textId="77777777" w:rsidR="00014E54" w:rsidRPr="00A956ED" w:rsidRDefault="00014E54" w:rsidP="00014E54">
      <w:pPr>
        <w:pStyle w:val="S"/>
      </w:pPr>
      <w:r w:rsidRPr="00A956ED">
        <w:t>Источниками образования твердых коммунальных отходов (далее ТКО) являются территории (части территорий) поселений, на которых образуются твердые коммунальные отходы, то есть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
    <w:p w14:paraId="317147AC" w14:textId="77777777" w:rsidR="00014E54" w:rsidRPr="00A956ED" w:rsidRDefault="00014E54" w:rsidP="00014E54">
      <w:pPr>
        <w:pStyle w:val="S"/>
      </w:pPr>
      <w:r w:rsidRPr="00A956ED">
        <w:t>На территории Чувашской Республики располагаются 12 объектов размещения ТКО, зарегистрированных в ГРОРО, в том числе один полигон совместного размещения ТКО и промышленных отходов в пгт. Вурнары, 4 санкционированные свалки в населенных пунктах - д. Шумерля, д. Новая Тюрлема, д. Булдеево, с. Порецкое.</w:t>
      </w:r>
    </w:p>
    <w:p w14:paraId="61D76A33" w14:textId="77777777" w:rsidR="00014E54" w:rsidRPr="00A956ED" w:rsidRDefault="00014E54" w:rsidP="00014E54">
      <w:pPr>
        <w:pStyle w:val="S"/>
      </w:pPr>
      <w:r w:rsidRPr="00A956ED">
        <w:t>На территории муниципальных образований Чувашской Республики сбор и первичное накопление ТКО осуществляется в местах накопления в мусорные контейнеры. Далее специализированным транспортом отходы вывозятся на объекты обработки и размещения отходов.</w:t>
      </w:r>
    </w:p>
    <w:p w14:paraId="201202C4" w14:textId="77777777" w:rsidR="00014E54" w:rsidRPr="00A956ED" w:rsidRDefault="00014E54" w:rsidP="00014E54">
      <w:pPr>
        <w:pStyle w:val="S"/>
      </w:pPr>
      <w:r w:rsidRPr="00A956ED">
        <w:t>АО «Ситиматик» в лице своего Филиала в Чувашской Республике сортирует ТКО в г. Новочебоксарске на мусоросортировочном комплексе мощностью 150 тыс. тонн в год, в городе Чебоксары организована мусороперегрузочная станция с элементами сортировки мощностью не менее 150 тыс. тонн в год.</w:t>
      </w:r>
    </w:p>
    <w:p w14:paraId="6E00E3AE" w14:textId="77777777" w:rsidR="00014E54" w:rsidRPr="00A956ED" w:rsidRDefault="00014E54" w:rsidP="00014E54">
      <w:pPr>
        <w:pStyle w:val="S"/>
      </w:pPr>
      <w:r w:rsidRPr="00A956ED">
        <w:t>Созданные объекты позволяют выполнять сбор и переработку ТКО с территории городов Чебоксары и Новочебоксарск, Чебоксарского, Мариинско-Посадского муниципальных округов, что составляет более 80 % образующихся в Чувашской Республике ТКО.</w:t>
      </w:r>
    </w:p>
    <w:p w14:paraId="332B792E" w14:textId="77777777" w:rsidR="00014E54" w:rsidRPr="00A956ED" w:rsidRDefault="00014E54" w:rsidP="00014E54">
      <w:pPr>
        <w:pStyle w:val="S"/>
      </w:pPr>
      <w:r w:rsidRPr="00A956ED">
        <w:t>В период с 2019 по 2024 годы в России реализуется Национальный проект «Экология», нацеленный на эффективное обращение с отходами производства и потребления. В рамках нацпроекта «Экология», в российских регионах постепенно внедряется практика раздельного сбора коммунальных отходов.</w:t>
      </w:r>
    </w:p>
    <w:p w14:paraId="25D4B400" w14:textId="77777777" w:rsidR="00014E54" w:rsidRPr="00A956ED" w:rsidRDefault="00014E54" w:rsidP="00014E54">
      <w:pPr>
        <w:pStyle w:val="S"/>
      </w:pPr>
      <w:r w:rsidRPr="00A956ED">
        <w:t>Жителям республики по проекту будет предложено разделять ТКО на два потока – пищевые (сырые) отходы и непищевые (сухие).</w:t>
      </w:r>
    </w:p>
    <w:p w14:paraId="6C0A391E" w14:textId="77777777" w:rsidR="00014E54" w:rsidRPr="00A956ED" w:rsidRDefault="00014E54" w:rsidP="00014E54">
      <w:pPr>
        <w:pStyle w:val="S"/>
      </w:pPr>
      <w:r w:rsidRPr="00A956ED">
        <w:t xml:space="preserve">Планируется создать экотехнопарк кластерного типа с целью создания дополнительных производственно-технических комплексов по глубокой переработке отходов на территории опережающего социально-экономического развития (ТОСЭР) в </w:t>
      </w:r>
      <w:r w:rsidRPr="00A956ED">
        <w:lastRenderedPageBreak/>
        <w:t>моногороде Новочебоксарск Чувашской Республики. Для решения этой задачи выделен земельный участок в г. Новочебоксарск общей площадью 110 га.</w:t>
      </w:r>
    </w:p>
    <w:p w14:paraId="212CA0DF" w14:textId="684D914D" w:rsidR="00014E54" w:rsidRPr="00A956ED" w:rsidRDefault="00014E54" w:rsidP="00014E54">
      <w:pPr>
        <w:pStyle w:val="S"/>
      </w:pPr>
      <w:r w:rsidRPr="00A956ED">
        <w:t>Два потока отходов ТКО, предполагается, будут поступать для глубокой переработки в экотехнопарк.</w:t>
      </w:r>
    </w:p>
    <w:p w14:paraId="332529BF" w14:textId="77777777" w:rsidR="00014E54" w:rsidRPr="00A956ED" w:rsidRDefault="00014E54" w:rsidP="00014E54">
      <w:pPr>
        <w:pStyle w:val="S"/>
        <w:rPr>
          <w:lang w:val="ru-RU"/>
        </w:rPr>
      </w:pPr>
      <w:r w:rsidRPr="00A956ED">
        <w:rPr>
          <w:lang w:val="ru-RU"/>
        </w:rPr>
        <w:t>Согласно перспективной схеме потоков с 2024 года отходы ТКО будут поступать на мусоросортировочный комплекс с предварительной сортировкой (МСК) в с. Батырево Батыревского муниципального округа. МСК мощностью до 30 000 т/г. Затем отходы будут направляться частично на полигон ТКО в г. Новочебоксарск, частично на объект по переработке ТКО в RDF (г. Новочебоксарск).</w:t>
      </w:r>
    </w:p>
    <w:p w14:paraId="33BF5ED4" w14:textId="77777777" w:rsidR="00014E54" w:rsidRPr="00A956ED" w:rsidRDefault="00014E54" w:rsidP="00014E54">
      <w:pPr>
        <w:pStyle w:val="S"/>
        <w:rPr>
          <w:lang w:val="ru-RU"/>
        </w:rPr>
      </w:pPr>
      <w:r w:rsidRPr="00A956ED">
        <w:rPr>
          <w:lang w:val="ru-RU"/>
        </w:rPr>
        <w:t>RDF топливо производят на мусоросортировочных комплексах. Из общей массы ТКО удаляют органические отходы, легко извлекаемые востребованные виды пластика, макулатуру, перерабатываемые фракции с низкой теплотворностью (металл, стекло) и неперерабатываемые компоненты — камни, песок, керамику. Оставшееся прессуют в брикеты, крошат на мелкие хлопья или делают гранулы.</w:t>
      </w:r>
    </w:p>
    <w:p w14:paraId="4FA5A7B5" w14:textId="77777777" w:rsidR="00014E54" w:rsidRPr="00A956ED" w:rsidRDefault="00014E54" w:rsidP="00014E54">
      <w:pPr>
        <w:pStyle w:val="S"/>
        <w:rPr>
          <w:lang w:val="ru-RU"/>
        </w:rPr>
      </w:pPr>
      <w:r w:rsidRPr="00A956ED">
        <w:rPr>
          <w:lang w:val="ru-RU"/>
        </w:rPr>
        <w:t>Использовать RDF возможно в качестве горючего для котельных установок, а также на промышленных производствах, где требуются высокие температурные режимы.</w:t>
      </w:r>
    </w:p>
    <w:p w14:paraId="02CC28CB" w14:textId="211FA98A" w:rsidR="00014E54" w:rsidRPr="00A956ED" w:rsidRDefault="00014E54" w:rsidP="00014E54">
      <w:pPr>
        <w:pStyle w:val="S"/>
        <w:rPr>
          <w:lang w:val="ru-RU"/>
        </w:rPr>
      </w:pPr>
      <w:r w:rsidRPr="00A956ED">
        <w:rPr>
          <w:lang w:val="ru-RU"/>
        </w:rPr>
        <w:t>На территории Ибресинского муниципального округа отсутствуют скотомогильники.</w:t>
      </w:r>
    </w:p>
    <w:p w14:paraId="18D723AA" w14:textId="77777777" w:rsidR="00014E54" w:rsidRPr="00A956ED" w:rsidRDefault="00014E54" w:rsidP="00014E54">
      <w:pPr>
        <w:pStyle w:val="aa"/>
        <w:ind w:firstLine="709"/>
      </w:pPr>
    </w:p>
    <w:p w14:paraId="2EC7840E" w14:textId="77777777" w:rsidR="006E33F9" w:rsidRPr="00A956ED" w:rsidRDefault="006E33F9" w:rsidP="006E33F9">
      <w:pPr>
        <w:pStyle w:val="2111"/>
        <w:ind w:left="0" w:firstLine="567"/>
        <w:contextualSpacing/>
        <w:rPr>
          <w:rFonts w:cs="Times New Roman"/>
          <w:kern w:val="24"/>
          <w:sz w:val="24"/>
          <w:szCs w:val="24"/>
          <w:lang w:val="ru-RU"/>
        </w:rPr>
      </w:pPr>
      <w:bookmarkStart w:id="180" w:name="_Toc185927034"/>
      <w:r w:rsidRPr="00A956ED">
        <w:rPr>
          <w:rFonts w:cs="Times New Roman"/>
          <w:kern w:val="24"/>
          <w:sz w:val="24"/>
          <w:szCs w:val="24"/>
          <w:lang w:val="ru-RU"/>
        </w:rPr>
        <w:t>2.6.3 Балансы мощности коммунального ресурса</w:t>
      </w:r>
      <w:bookmarkEnd w:id="179"/>
      <w:bookmarkEnd w:id="180"/>
    </w:p>
    <w:p w14:paraId="3721CC1A" w14:textId="77777777" w:rsidR="006E33F9" w:rsidRPr="00A956ED" w:rsidRDefault="006E33F9" w:rsidP="006E33F9">
      <w:pPr>
        <w:pStyle w:val="S"/>
      </w:pPr>
    </w:p>
    <w:p w14:paraId="269FD212" w14:textId="77777777" w:rsidR="006E33F9" w:rsidRPr="00A956ED" w:rsidRDefault="006E33F9" w:rsidP="006E33F9">
      <w:pPr>
        <w:pStyle w:val="S"/>
      </w:pPr>
      <w:r w:rsidRPr="00A956ED">
        <w:t>По исследованиям зарубежных и отечественных специалистов, удельное годовое накопление ТКО на одного жителя населенных мест (норма накопления) имеет тенденцию к постоянному росту, что объясняется повышением уровня жизни и ростом объема упаковочных материалов в ТКО.</w:t>
      </w:r>
    </w:p>
    <w:p w14:paraId="5C4AC119" w14:textId="67D6A0BF" w:rsidR="006E33F9" w:rsidRPr="00A956ED" w:rsidRDefault="006E33F9" w:rsidP="006E33F9">
      <w:pPr>
        <w:pStyle w:val="S"/>
        <w:rPr>
          <w:lang w:val="ru-RU"/>
        </w:rPr>
      </w:pPr>
      <w:r w:rsidRPr="00A956ED">
        <w:t xml:space="preserve">В настоящем разделе норма накопления ТКО от населения принимается в соответствии с </w:t>
      </w:r>
      <w:r w:rsidR="009B05CA" w:rsidRPr="00A956ED">
        <w:rPr>
          <w:lang w:val="ru-RU"/>
        </w:rPr>
        <w:t>приказом министерства природных ресурсов и экологии Чувашской республики от 31.05.2024 №383 «об установлении нормативов накопления твердых коммунальных отходов на территории Чувашско Республики».</w:t>
      </w:r>
    </w:p>
    <w:p w14:paraId="5D29E6F0" w14:textId="2B8D7030" w:rsidR="009B05CA" w:rsidRPr="00A956ED" w:rsidRDefault="009B05CA" w:rsidP="009B05CA">
      <w:pPr>
        <w:pStyle w:val="S"/>
        <w:ind w:firstLine="0"/>
        <w:rPr>
          <w:lang w:val="ru-RU"/>
        </w:rPr>
      </w:pPr>
    </w:p>
    <w:p w14:paraId="6C15A399" w14:textId="1E36644B" w:rsidR="009B05CA" w:rsidRPr="00A956ED" w:rsidRDefault="009B05CA" w:rsidP="008219F4">
      <w:pPr>
        <w:pStyle w:val="S"/>
        <w:ind w:firstLine="0"/>
        <w:rPr>
          <w:b/>
          <w:bCs/>
          <w:lang w:val="ru-RU"/>
        </w:rPr>
      </w:pPr>
      <w:r w:rsidRPr="00A956ED">
        <w:rPr>
          <w:b/>
          <w:bCs/>
          <w:lang w:val="ru-RU"/>
        </w:rPr>
        <w:t xml:space="preserve">Таблица 2.6.3.1 </w:t>
      </w:r>
      <w:r w:rsidR="008219F4" w:rsidRPr="00A956ED">
        <w:rPr>
          <w:b/>
          <w:bCs/>
          <w:lang w:val="ru-RU"/>
        </w:rPr>
        <w:t>–</w:t>
      </w:r>
      <w:r w:rsidRPr="00A956ED">
        <w:rPr>
          <w:b/>
          <w:bCs/>
          <w:lang w:val="ru-RU"/>
        </w:rPr>
        <w:t xml:space="preserve"> </w:t>
      </w:r>
      <w:r w:rsidR="008219F4" w:rsidRPr="00A956ED">
        <w:rPr>
          <w:b/>
          <w:bCs/>
          <w:lang w:val="ru-RU"/>
        </w:rPr>
        <w:t>Нормативы накопления твердых коммунальных отходов на территории чувашской республики</w:t>
      </w:r>
    </w:p>
    <w:tbl>
      <w:tblPr>
        <w:tblStyle w:val="TableNormal"/>
        <w:tblW w:w="9266" w:type="dxa"/>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7"/>
        <w:gridCol w:w="4536"/>
        <w:gridCol w:w="2126"/>
        <w:gridCol w:w="1157"/>
        <w:gridCol w:w="880"/>
      </w:tblGrid>
      <w:tr w:rsidR="009B05CA" w:rsidRPr="00A956ED" w14:paraId="0F46E2B0" w14:textId="77777777" w:rsidTr="008219F4">
        <w:trPr>
          <w:trHeight w:val="20"/>
          <w:tblHeader/>
        </w:trPr>
        <w:tc>
          <w:tcPr>
            <w:tcW w:w="567" w:type="dxa"/>
            <w:vMerge w:val="restart"/>
            <w:tcBorders>
              <w:left w:val="single" w:sz="2" w:space="0" w:color="000000"/>
              <w:right w:val="single" w:sz="2" w:space="0" w:color="000000"/>
            </w:tcBorders>
            <w:shd w:val="clear" w:color="auto" w:fill="F2F2F2" w:themeFill="background1" w:themeFillShade="F2"/>
            <w:vAlign w:val="center"/>
          </w:tcPr>
          <w:p w14:paraId="7135EEAA" w14:textId="43857876"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 п/п</w:t>
            </w:r>
          </w:p>
        </w:tc>
        <w:tc>
          <w:tcPr>
            <w:tcW w:w="4536" w:type="dxa"/>
            <w:vMerge w:val="restart"/>
            <w:tcBorders>
              <w:left w:val="single" w:sz="2" w:space="0" w:color="000000"/>
              <w:right w:val="single" w:sz="2" w:space="0" w:color="000000"/>
            </w:tcBorders>
            <w:shd w:val="clear" w:color="auto" w:fill="F2F2F2" w:themeFill="background1" w:themeFillShade="F2"/>
            <w:vAlign w:val="center"/>
          </w:tcPr>
          <w:p w14:paraId="74E8E9BB"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Наименование категории потребителей</w:t>
            </w:r>
          </w:p>
        </w:tc>
        <w:tc>
          <w:tcPr>
            <w:tcW w:w="2126" w:type="dxa"/>
            <w:vMerge w:val="restart"/>
            <w:tcBorders>
              <w:left w:val="single" w:sz="2" w:space="0" w:color="000000"/>
            </w:tcBorders>
            <w:shd w:val="clear" w:color="auto" w:fill="F2F2F2" w:themeFill="background1" w:themeFillShade="F2"/>
            <w:vAlign w:val="center"/>
          </w:tcPr>
          <w:p w14:paraId="269E856E"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Расчетная единица</w:t>
            </w:r>
          </w:p>
        </w:tc>
        <w:tc>
          <w:tcPr>
            <w:tcW w:w="2037" w:type="dxa"/>
            <w:gridSpan w:val="2"/>
            <w:tcBorders>
              <w:bottom w:val="single" w:sz="2" w:space="0" w:color="000000"/>
            </w:tcBorders>
            <w:shd w:val="clear" w:color="auto" w:fill="F2F2F2" w:themeFill="background1" w:themeFillShade="F2"/>
            <w:vAlign w:val="center"/>
          </w:tcPr>
          <w:p w14:paraId="63780AE5"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Норматив накопления</w:t>
            </w:r>
          </w:p>
        </w:tc>
      </w:tr>
      <w:tr w:rsidR="009B05CA" w:rsidRPr="00A956ED" w14:paraId="07E87ABE" w14:textId="77777777" w:rsidTr="008219F4">
        <w:trPr>
          <w:trHeight w:val="20"/>
          <w:tblHeader/>
        </w:trPr>
        <w:tc>
          <w:tcPr>
            <w:tcW w:w="567" w:type="dxa"/>
            <w:vMerge/>
            <w:tcBorders>
              <w:top w:val="nil"/>
              <w:left w:val="single" w:sz="2" w:space="0" w:color="000000"/>
              <w:right w:val="single" w:sz="2" w:space="0" w:color="000000"/>
            </w:tcBorders>
            <w:shd w:val="clear" w:color="auto" w:fill="F2F2F2" w:themeFill="background1" w:themeFillShade="F2"/>
            <w:vAlign w:val="center"/>
          </w:tcPr>
          <w:p w14:paraId="2D733834" w14:textId="77777777" w:rsidR="009B05CA" w:rsidRPr="00A956ED" w:rsidRDefault="009B05CA" w:rsidP="009B05CA">
            <w:pPr>
              <w:widowControl/>
              <w:jc w:val="center"/>
              <w:rPr>
                <w:rFonts w:eastAsia="Times New Roman" w:cs="Times New Roman"/>
                <w:color w:val="000000"/>
                <w:sz w:val="22"/>
                <w:lang w:eastAsia="ru-RU"/>
              </w:rPr>
            </w:pPr>
          </w:p>
        </w:tc>
        <w:tc>
          <w:tcPr>
            <w:tcW w:w="4536" w:type="dxa"/>
            <w:vMerge/>
            <w:tcBorders>
              <w:top w:val="nil"/>
              <w:left w:val="single" w:sz="2" w:space="0" w:color="000000"/>
              <w:right w:val="single" w:sz="2" w:space="0" w:color="000000"/>
            </w:tcBorders>
            <w:shd w:val="clear" w:color="auto" w:fill="F2F2F2" w:themeFill="background1" w:themeFillShade="F2"/>
            <w:vAlign w:val="center"/>
          </w:tcPr>
          <w:p w14:paraId="383FFA8F" w14:textId="77777777" w:rsidR="009B05CA" w:rsidRPr="00A956ED" w:rsidRDefault="009B05CA" w:rsidP="009B05CA">
            <w:pPr>
              <w:widowControl/>
              <w:jc w:val="center"/>
              <w:rPr>
                <w:rFonts w:eastAsia="Times New Roman" w:cs="Times New Roman"/>
                <w:color w:val="000000"/>
                <w:sz w:val="22"/>
                <w:lang w:eastAsia="ru-RU"/>
              </w:rPr>
            </w:pPr>
          </w:p>
        </w:tc>
        <w:tc>
          <w:tcPr>
            <w:tcW w:w="2126" w:type="dxa"/>
            <w:vMerge/>
            <w:tcBorders>
              <w:top w:val="nil"/>
              <w:left w:val="single" w:sz="2" w:space="0" w:color="000000"/>
            </w:tcBorders>
            <w:shd w:val="clear" w:color="auto" w:fill="F2F2F2" w:themeFill="background1" w:themeFillShade="F2"/>
            <w:vAlign w:val="center"/>
          </w:tcPr>
          <w:p w14:paraId="097C075C" w14:textId="77777777" w:rsidR="009B05CA" w:rsidRPr="00A956ED" w:rsidRDefault="009B05CA" w:rsidP="009B05CA">
            <w:pPr>
              <w:widowControl/>
              <w:jc w:val="center"/>
              <w:rPr>
                <w:rFonts w:eastAsia="Times New Roman" w:cs="Times New Roman"/>
                <w:color w:val="000000"/>
                <w:sz w:val="22"/>
                <w:lang w:eastAsia="ru-RU"/>
              </w:rPr>
            </w:pPr>
          </w:p>
        </w:tc>
        <w:tc>
          <w:tcPr>
            <w:tcW w:w="1157" w:type="dxa"/>
            <w:tcBorders>
              <w:top w:val="single" w:sz="2" w:space="0" w:color="000000"/>
              <w:right w:val="single" w:sz="2" w:space="0" w:color="000000"/>
            </w:tcBorders>
            <w:shd w:val="clear" w:color="auto" w:fill="F2F2F2" w:themeFill="background1" w:themeFillShade="F2"/>
            <w:vAlign w:val="center"/>
          </w:tcPr>
          <w:p w14:paraId="76330BDE" w14:textId="77777777" w:rsidR="009B05CA" w:rsidRPr="00A956ED" w:rsidRDefault="009B05CA" w:rsidP="009B05CA">
            <w:pPr>
              <w:pStyle w:val="TableParagraph"/>
              <w:widowControl/>
              <w:spacing w:line="231" w:lineRule="exact"/>
              <w:jc w:val="center"/>
              <w:rPr>
                <w:rFonts w:eastAsia="Times New Roman"/>
                <w:color w:val="000000"/>
                <w:sz w:val="22"/>
                <w:szCs w:val="22"/>
              </w:rPr>
            </w:pPr>
            <w:r w:rsidRPr="00A956ED">
              <w:rPr>
                <w:rFonts w:eastAsia="Times New Roman"/>
                <w:color w:val="000000"/>
                <w:sz w:val="22"/>
                <w:szCs w:val="22"/>
              </w:rPr>
              <w:t>куб.м/год</w:t>
            </w:r>
          </w:p>
        </w:tc>
        <w:tc>
          <w:tcPr>
            <w:tcW w:w="880" w:type="dxa"/>
            <w:tcBorders>
              <w:top w:val="single" w:sz="2" w:space="0" w:color="000000"/>
              <w:left w:val="single" w:sz="2" w:space="0" w:color="000000"/>
            </w:tcBorders>
            <w:shd w:val="clear" w:color="auto" w:fill="F2F2F2" w:themeFill="background1" w:themeFillShade="F2"/>
            <w:vAlign w:val="center"/>
          </w:tcPr>
          <w:p w14:paraId="1F5B2D60" w14:textId="77777777" w:rsidR="009B05CA" w:rsidRPr="00A956ED" w:rsidRDefault="009B05CA" w:rsidP="009B05CA">
            <w:pPr>
              <w:pStyle w:val="TableParagraph"/>
              <w:widowControl/>
              <w:spacing w:line="226" w:lineRule="exact"/>
              <w:jc w:val="center"/>
              <w:rPr>
                <w:rFonts w:eastAsia="Times New Roman"/>
                <w:color w:val="000000"/>
                <w:sz w:val="22"/>
                <w:szCs w:val="22"/>
              </w:rPr>
            </w:pPr>
            <w:r w:rsidRPr="00A956ED">
              <w:rPr>
                <w:rFonts w:eastAsia="Times New Roman"/>
                <w:color w:val="000000"/>
                <w:sz w:val="22"/>
                <w:szCs w:val="22"/>
              </w:rPr>
              <w:t>кг/год</w:t>
            </w:r>
          </w:p>
        </w:tc>
      </w:tr>
      <w:tr w:rsidR="009B05CA" w:rsidRPr="00A956ED" w14:paraId="67A64792" w14:textId="77777777" w:rsidTr="008219F4">
        <w:trPr>
          <w:trHeight w:val="20"/>
        </w:trPr>
        <w:tc>
          <w:tcPr>
            <w:tcW w:w="567" w:type="dxa"/>
            <w:vAlign w:val="center"/>
          </w:tcPr>
          <w:p w14:paraId="7CB98DB5"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w:t>
            </w:r>
          </w:p>
        </w:tc>
        <w:tc>
          <w:tcPr>
            <w:tcW w:w="4536" w:type="dxa"/>
            <w:vAlign w:val="center"/>
          </w:tcPr>
          <w:p w14:paraId="09335742" w14:textId="4D63303A"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Научноисследовательские.проектныеинститутыи конструкторские бюро</w:t>
            </w:r>
          </w:p>
        </w:tc>
        <w:tc>
          <w:tcPr>
            <w:tcW w:w="2126" w:type="dxa"/>
            <w:vAlign w:val="center"/>
          </w:tcPr>
          <w:p w14:paraId="557E26DD" w14:textId="5ABFA60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tcBorders>
              <w:right w:val="single" w:sz="2" w:space="0" w:color="000000"/>
            </w:tcBorders>
            <w:vAlign w:val="center"/>
          </w:tcPr>
          <w:p w14:paraId="63A5D99B"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0,0590</w:t>
            </w:r>
          </w:p>
        </w:tc>
        <w:tc>
          <w:tcPr>
            <w:tcW w:w="880" w:type="dxa"/>
            <w:tcBorders>
              <w:left w:val="single" w:sz="2" w:space="0" w:color="000000"/>
            </w:tcBorders>
            <w:vAlign w:val="center"/>
          </w:tcPr>
          <w:p w14:paraId="6C99E9AB"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4,73</w:t>
            </w:r>
          </w:p>
        </w:tc>
      </w:tr>
      <w:tr w:rsidR="009B05CA" w:rsidRPr="00A956ED" w14:paraId="65637E0F" w14:textId="77777777" w:rsidTr="008219F4">
        <w:trPr>
          <w:trHeight w:val="20"/>
        </w:trPr>
        <w:tc>
          <w:tcPr>
            <w:tcW w:w="567" w:type="dxa"/>
            <w:vAlign w:val="center"/>
          </w:tcPr>
          <w:p w14:paraId="71148F04"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w:t>
            </w:r>
          </w:p>
        </w:tc>
        <w:tc>
          <w:tcPr>
            <w:tcW w:w="4536" w:type="dxa"/>
            <w:vAlign w:val="center"/>
          </w:tcPr>
          <w:p w14:paraId="3CBF8AA2"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Банки, финансовые учреждения</w:t>
            </w:r>
          </w:p>
        </w:tc>
        <w:tc>
          <w:tcPr>
            <w:tcW w:w="2126" w:type="dxa"/>
            <w:vAlign w:val="center"/>
          </w:tcPr>
          <w:p w14:paraId="0AFCD9BC" w14:textId="05507F36"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квадратныйметр общей пло щади</w:t>
            </w:r>
          </w:p>
        </w:tc>
        <w:tc>
          <w:tcPr>
            <w:tcW w:w="1157" w:type="dxa"/>
            <w:vAlign w:val="center"/>
          </w:tcPr>
          <w:p w14:paraId="2139C569"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0,0947</w:t>
            </w:r>
          </w:p>
        </w:tc>
        <w:tc>
          <w:tcPr>
            <w:tcW w:w="880" w:type="dxa"/>
            <w:vAlign w:val="center"/>
          </w:tcPr>
          <w:p w14:paraId="405704E4"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7,47</w:t>
            </w:r>
          </w:p>
        </w:tc>
      </w:tr>
      <w:tr w:rsidR="009B05CA" w:rsidRPr="00A956ED" w14:paraId="2549E1B1" w14:textId="77777777" w:rsidTr="008219F4">
        <w:trPr>
          <w:trHeight w:val="20"/>
        </w:trPr>
        <w:tc>
          <w:tcPr>
            <w:tcW w:w="567" w:type="dxa"/>
            <w:vAlign w:val="center"/>
          </w:tcPr>
          <w:p w14:paraId="43675243" w14:textId="65208B63"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w:t>
            </w:r>
          </w:p>
        </w:tc>
        <w:tc>
          <w:tcPr>
            <w:tcW w:w="4536" w:type="dxa"/>
            <w:vAlign w:val="center"/>
          </w:tcPr>
          <w:p w14:paraId="6DCBBD89"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Отделения связи</w:t>
            </w:r>
          </w:p>
        </w:tc>
        <w:tc>
          <w:tcPr>
            <w:tcW w:w="2126" w:type="dxa"/>
            <w:vAlign w:val="center"/>
          </w:tcPr>
          <w:p w14:paraId="130D10A8" w14:textId="7C2CDDFB"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vAlign w:val="center"/>
          </w:tcPr>
          <w:p w14:paraId="7744ABEF"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0,0678</w:t>
            </w:r>
          </w:p>
        </w:tc>
        <w:tc>
          <w:tcPr>
            <w:tcW w:w="880" w:type="dxa"/>
            <w:vAlign w:val="center"/>
          </w:tcPr>
          <w:p w14:paraId="2084E4CA"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5,50</w:t>
            </w:r>
          </w:p>
        </w:tc>
      </w:tr>
      <w:tr w:rsidR="009B05CA" w:rsidRPr="00A956ED" w14:paraId="511AB25F" w14:textId="77777777" w:rsidTr="008219F4">
        <w:trPr>
          <w:trHeight w:val="20"/>
        </w:trPr>
        <w:tc>
          <w:tcPr>
            <w:tcW w:w="567" w:type="dxa"/>
            <w:vAlign w:val="center"/>
          </w:tcPr>
          <w:p w14:paraId="1E6401A5"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w:t>
            </w:r>
          </w:p>
        </w:tc>
        <w:tc>
          <w:tcPr>
            <w:tcW w:w="4536" w:type="dxa"/>
            <w:vAlign w:val="center"/>
          </w:tcPr>
          <w:p w14:paraId="7D9FCF36" w14:textId="604CDC3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Административные, офисные учре ждения</w:t>
            </w:r>
          </w:p>
        </w:tc>
        <w:tc>
          <w:tcPr>
            <w:tcW w:w="2126" w:type="dxa"/>
            <w:vAlign w:val="center"/>
          </w:tcPr>
          <w:p w14:paraId="1F2AF30A" w14:textId="7FA8474C"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vAlign w:val="center"/>
          </w:tcPr>
          <w:p w14:paraId="4DBA947C"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0,0509</w:t>
            </w:r>
          </w:p>
        </w:tc>
        <w:tc>
          <w:tcPr>
            <w:tcW w:w="880" w:type="dxa"/>
            <w:vAlign w:val="center"/>
          </w:tcPr>
          <w:p w14:paraId="09DF2853"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3,94</w:t>
            </w:r>
          </w:p>
        </w:tc>
      </w:tr>
      <w:tr w:rsidR="009B05CA" w:rsidRPr="00A956ED" w14:paraId="27602596" w14:textId="77777777" w:rsidTr="008219F4">
        <w:trPr>
          <w:trHeight w:val="20"/>
        </w:trPr>
        <w:tc>
          <w:tcPr>
            <w:tcW w:w="567" w:type="dxa"/>
            <w:vAlign w:val="center"/>
          </w:tcPr>
          <w:p w14:paraId="0839C586"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5.</w:t>
            </w:r>
          </w:p>
        </w:tc>
        <w:tc>
          <w:tcPr>
            <w:tcW w:w="4536" w:type="dxa"/>
            <w:vAlign w:val="center"/>
          </w:tcPr>
          <w:p w14:paraId="2B5B6572"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Продовольственный vrаrазин</w:t>
            </w:r>
          </w:p>
        </w:tc>
        <w:tc>
          <w:tcPr>
            <w:tcW w:w="2126" w:type="dxa"/>
            <w:vAlign w:val="center"/>
          </w:tcPr>
          <w:p w14:paraId="4353EB59" w14:textId="75C42658"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vAlign w:val="center"/>
          </w:tcPr>
          <w:p w14:paraId="05789AB7"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0,3075</w:t>
            </w:r>
          </w:p>
        </w:tc>
        <w:tc>
          <w:tcPr>
            <w:tcW w:w="880" w:type="dxa"/>
            <w:vAlign w:val="center"/>
          </w:tcPr>
          <w:p w14:paraId="7ED408BD"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23,66</w:t>
            </w:r>
          </w:p>
        </w:tc>
      </w:tr>
      <w:tr w:rsidR="009B05CA" w:rsidRPr="00A956ED" w14:paraId="50301E87" w14:textId="77777777" w:rsidTr="008219F4">
        <w:trPr>
          <w:trHeight w:val="20"/>
        </w:trPr>
        <w:tc>
          <w:tcPr>
            <w:tcW w:w="567" w:type="dxa"/>
            <w:vAlign w:val="center"/>
          </w:tcPr>
          <w:p w14:paraId="2E8EA6C3"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6.</w:t>
            </w:r>
          </w:p>
        </w:tc>
        <w:tc>
          <w:tcPr>
            <w:tcW w:w="4536" w:type="dxa"/>
            <w:vAlign w:val="center"/>
          </w:tcPr>
          <w:p w14:paraId="31A05451"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Промтоварный магазин</w:t>
            </w:r>
          </w:p>
        </w:tc>
        <w:tc>
          <w:tcPr>
            <w:tcW w:w="2126" w:type="dxa"/>
            <w:vAlign w:val="center"/>
          </w:tcPr>
          <w:p w14:paraId="2890AB89" w14:textId="00FFE20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l\teтp  общей  площади</w:t>
            </w:r>
          </w:p>
        </w:tc>
        <w:tc>
          <w:tcPr>
            <w:tcW w:w="1157" w:type="dxa"/>
            <w:vAlign w:val="center"/>
          </w:tcPr>
          <w:p w14:paraId="51115D8B"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0,1349</w:t>
            </w:r>
          </w:p>
        </w:tc>
        <w:tc>
          <w:tcPr>
            <w:tcW w:w="880" w:type="dxa"/>
            <w:vAlign w:val="center"/>
          </w:tcPr>
          <w:p w14:paraId="223E6EDF"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8,37</w:t>
            </w:r>
          </w:p>
        </w:tc>
      </w:tr>
      <w:tr w:rsidR="009B05CA" w:rsidRPr="00A956ED" w14:paraId="40323C31" w14:textId="77777777" w:rsidTr="008219F4">
        <w:trPr>
          <w:trHeight w:val="20"/>
        </w:trPr>
        <w:tc>
          <w:tcPr>
            <w:tcW w:w="567" w:type="dxa"/>
            <w:vAlign w:val="center"/>
          </w:tcPr>
          <w:p w14:paraId="610FFFC0"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w:t>
            </w:r>
          </w:p>
        </w:tc>
        <w:tc>
          <w:tcPr>
            <w:tcW w:w="4536" w:type="dxa"/>
            <w:vAlign w:val="center"/>
          </w:tcPr>
          <w:p w14:paraId="3DD3595E"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Павильон</w:t>
            </w:r>
          </w:p>
        </w:tc>
        <w:tc>
          <w:tcPr>
            <w:tcW w:w="2126" w:type="dxa"/>
            <w:vAlign w:val="center"/>
          </w:tcPr>
          <w:p w14:paraId="6E240F31" w14:textId="738DE05B"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vAlign w:val="center"/>
          </w:tcPr>
          <w:p w14:paraId="7867BE43"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0,3079</w:t>
            </w:r>
          </w:p>
        </w:tc>
        <w:tc>
          <w:tcPr>
            <w:tcW w:w="880" w:type="dxa"/>
            <w:vAlign w:val="center"/>
          </w:tcPr>
          <w:p w14:paraId="3EFB0D19"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24,87</w:t>
            </w:r>
          </w:p>
        </w:tc>
      </w:tr>
      <w:tr w:rsidR="009B05CA" w:rsidRPr="00A956ED" w14:paraId="5F96D610" w14:textId="77777777" w:rsidTr="008219F4">
        <w:trPr>
          <w:trHeight w:val="20"/>
        </w:trPr>
        <w:tc>
          <w:tcPr>
            <w:tcW w:w="567" w:type="dxa"/>
            <w:vAlign w:val="center"/>
          </w:tcPr>
          <w:p w14:paraId="623C01E9"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8.</w:t>
            </w:r>
          </w:p>
        </w:tc>
        <w:tc>
          <w:tcPr>
            <w:tcW w:w="4536" w:type="dxa"/>
            <w:tcBorders>
              <w:right w:val="single" w:sz="2" w:space="0" w:color="000000"/>
            </w:tcBorders>
            <w:vAlign w:val="center"/>
          </w:tcPr>
          <w:p w14:paraId="332226E1"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Супермаркет (универмаг)</w:t>
            </w:r>
          </w:p>
        </w:tc>
        <w:tc>
          <w:tcPr>
            <w:tcW w:w="2126" w:type="dxa"/>
            <w:tcBorders>
              <w:left w:val="single" w:sz="2" w:space="0" w:color="000000"/>
              <w:right w:val="single" w:sz="2" w:space="0" w:color="000000"/>
            </w:tcBorders>
            <w:vAlign w:val="center"/>
          </w:tcPr>
          <w:p w14:paraId="19AB2B5D" w14:textId="24E4F268"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площади</w:t>
            </w:r>
          </w:p>
        </w:tc>
        <w:tc>
          <w:tcPr>
            <w:tcW w:w="1157" w:type="dxa"/>
            <w:tcBorders>
              <w:left w:val="single" w:sz="2" w:space="0" w:color="000000"/>
            </w:tcBorders>
            <w:vAlign w:val="center"/>
          </w:tcPr>
          <w:p w14:paraId="56AB519F"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0,2339</w:t>
            </w:r>
          </w:p>
        </w:tc>
        <w:tc>
          <w:tcPr>
            <w:tcW w:w="880" w:type="dxa"/>
            <w:tcBorders>
              <w:right w:val="single" w:sz="2" w:space="0" w:color="000000"/>
            </w:tcBorders>
            <w:vAlign w:val="center"/>
          </w:tcPr>
          <w:p w14:paraId="05671B81"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25,30</w:t>
            </w:r>
          </w:p>
        </w:tc>
      </w:tr>
      <w:tr w:rsidR="009B05CA" w:rsidRPr="00A956ED" w14:paraId="5C3934D9" w14:textId="77777777" w:rsidTr="008219F4">
        <w:trPr>
          <w:trHeight w:val="20"/>
        </w:trPr>
        <w:tc>
          <w:tcPr>
            <w:tcW w:w="567" w:type="dxa"/>
            <w:tcBorders>
              <w:left w:val="single" w:sz="2" w:space="0" w:color="000000"/>
              <w:bottom w:val="single" w:sz="2" w:space="0" w:color="000000"/>
              <w:right w:val="single" w:sz="2" w:space="0" w:color="000000"/>
            </w:tcBorders>
            <w:vAlign w:val="center"/>
          </w:tcPr>
          <w:p w14:paraId="389F187A"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9.</w:t>
            </w:r>
          </w:p>
        </w:tc>
        <w:tc>
          <w:tcPr>
            <w:tcW w:w="4536" w:type="dxa"/>
            <w:tcBorders>
              <w:left w:val="single" w:sz="2" w:space="0" w:color="000000"/>
              <w:right w:val="single" w:sz="2" w:space="0" w:color="000000"/>
            </w:tcBorders>
            <w:vAlign w:val="center"/>
          </w:tcPr>
          <w:p w14:paraId="4A7AD30A"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Рынки продовольственные</w:t>
            </w:r>
          </w:p>
        </w:tc>
        <w:tc>
          <w:tcPr>
            <w:tcW w:w="2126" w:type="dxa"/>
            <w:tcBorders>
              <w:left w:val="single" w:sz="2" w:space="0" w:color="000000"/>
              <w:right w:val="single" w:sz="2" w:space="0" w:color="000000"/>
            </w:tcBorders>
            <w:vAlign w:val="center"/>
          </w:tcPr>
          <w:p w14:paraId="28CFD074" w14:textId="45DE7F4D"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метробщей площади</w:t>
            </w:r>
          </w:p>
        </w:tc>
        <w:tc>
          <w:tcPr>
            <w:tcW w:w="1157" w:type="dxa"/>
            <w:tcBorders>
              <w:left w:val="single" w:sz="2" w:space="0" w:color="000000"/>
              <w:right w:val="single" w:sz="2" w:space="0" w:color="000000"/>
            </w:tcBorders>
            <w:vAlign w:val="center"/>
          </w:tcPr>
          <w:p w14:paraId="477CC323"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0,1227</w:t>
            </w:r>
          </w:p>
        </w:tc>
        <w:tc>
          <w:tcPr>
            <w:tcW w:w="880" w:type="dxa"/>
            <w:tcBorders>
              <w:left w:val="single" w:sz="2" w:space="0" w:color="000000"/>
              <w:right w:val="single" w:sz="2" w:space="0" w:color="000000"/>
            </w:tcBorders>
            <w:vAlign w:val="center"/>
          </w:tcPr>
          <w:p w14:paraId="1856FD1E"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15,63</w:t>
            </w:r>
          </w:p>
        </w:tc>
      </w:tr>
      <w:tr w:rsidR="009B05CA" w:rsidRPr="00A956ED" w14:paraId="4AE3B623" w14:textId="77777777" w:rsidTr="008219F4">
        <w:trPr>
          <w:trHeight w:val="20"/>
        </w:trPr>
        <w:tc>
          <w:tcPr>
            <w:tcW w:w="567" w:type="dxa"/>
            <w:tcBorders>
              <w:top w:val="single" w:sz="2" w:space="0" w:color="000000"/>
              <w:left w:val="single" w:sz="2" w:space="0" w:color="000000"/>
              <w:right w:val="single" w:sz="2" w:space="0" w:color="000000"/>
            </w:tcBorders>
            <w:vAlign w:val="center"/>
          </w:tcPr>
          <w:p w14:paraId="19AD5794"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10.</w:t>
            </w:r>
          </w:p>
        </w:tc>
        <w:tc>
          <w:tcPr>
            <w:tcW w:w="4536" w:type="dxa"/>
            <w:tcBorders>
              <w:left w:val="single" w:sz="2" w:space="0" w:color="000000"/>
              <w:right w:val="single" w:sz="2" w:space="0" w:color="000000"/>
            </w:tcBorders>
            <w:vAlign w:val="center"/>
          </w:tcPr>
          <w:p w14:paraId="2A058E13"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Рынки промтоварные</w:t>
            </w:r>
          </w:p>
        </w:tc>
        <w:tc>
          <w:tcPr>
            <w:tcW w:w="2126" w:type="dxa"/>
            <w:tcBorders>
              <w:left w:val="single" w:sz="2" w:space="0" w:color="000000"/>
              <w:right w:val="single" w:sz="2" w:space="0" w:color="000000"/>
            </w:tcBorders>
            <w:vAlign w:val="center"/>
          </w:tcPr>
          <w:p w14:paraId="4E955188" w14:textId="70ECB9B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метробщей площади</w:t>
            </w:r>
          </w:p>
        </w:tc>
        <w:tc>
          <w:tcPr>
            <w:tcW w:w="1157" w:type="dxa"/>
            <w:tcBorders>
              <w:left w:val="single" w:sz="2" w:space="0" w:color="000000"/>
              <w:right w:val="single" w:sz="2" w:space="0" w:color="000000"/>
            </w:tcBorders>
            <w:vAlign w:val="center"/>
          </w:tcPr>
          <w:p w14:paraId="5165A912"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0,0833</w:t>
            </w:r>
          </w:p>
        </w:tc>
        <w:tc>
          <w:tcPr>
            <w:tcW w:w="880" w:type="dxa"/>
            <w:tcBorders>
              <w:left w:val="single" w:sz="2" w:space="0" w:color="000000"/>
              <w:right w:val="single" w:sz="2" w:space="0" w:color="000000"/>
            </w:tcBorders>
            <w:vAlign w:val="center"/>
          </w:tcPr>
          <w:p w14:paraId="4413E923"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8,77</w:t>
            </w:r>
          </w:p>
        </w:tc>
      </w:tr>
      <w:tr w:rsidR="009B05CA" w:rsidRPr="00A956ED" w14:paraId="0FD39BD3" w14:textId="77777777" w:rsidTr="008219F4">
        <w:trPr>
          <w:trHeight w:val="20"/>
        </w:trPr>
        <w:tc>
          <w:tcPr>
            <w:tcW w:w="567" w:type="dxa"/>
            <w:tcBorders>
              <w:left w:val="single" w:sz="2" w:space="0" w:color="000000"/>
              <w:right w:val="single" w:sz="2" w:space="0" w:color="000000"/>
            </w:tcBorders>
            <w:vAlign w:val="center"/>
          </w:tcPr>
          <w:p w14:paraId="1CCF2F10"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11.</w:t>
            </w:r>
          </w:p>
        </w:tc>
        <w:tc>
          <w:tcPr>
            <w:tcW w:w="4536" w:type="dxa"/>
            <w:tcBorders>
              <w:left w:val="single" w:sz="2" w:space="0" w:color="000000"/>
              <w:right w:val="single" w:sz="2" w:space="0" w:color="000000"/>
            </w:tcBorders>
            <w:vAlign w:val="center"/>
          </w:tcPr>
          <w:p w14:paraId="534D4431" w14:textId="34E12E2A"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Автомастерские, шиноl\юнтажная ма стерская, станция технического об служивания</w:t>
            </w:r>
          </w:p>
        </w:tc>
        <w:tc>
          <w:tcPr>
            <w:tcW w:w="2126" w:type="dxa"/>
            <w:tcBorders>
              <w:left w:val="single" w:sz="2" w:space="0" w:color="000000"/>
              <w:right w:val="single" w:sz="2" w:space="0" w:color="000000"/>
            </w:tcBorders>
            <w:vAlign w:val="center"/>
          </w:tcPr>
          <w:p w14:paraId="563DDB4C" w14:textId="3DB4D99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метр общей пло щади</w:t>
            </w:r>
          </w:p>
        </w:tc>
        <w:tc>
          <w:tcPr>
            <w:tcW w:w="1157" w:type="dxa"/>
            <w:tcBorders>
              <w:left w:val="single" w:sz="2" w:space="0" w:color="000000"/>
              <w:right w:val="single" w:sz="2" w:space="0" w:color="000000"/>
            </w:tcBorders>
            <w:vAlign w:val="center"/>
          </w:tcPr>
          <w:p w14:paraId="1E12E819"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0,0224</w:t>
            </w:r>
          </w:p>
        </w:tc>
        <w:tc>
          <w:tcPr>
            <w:tcW w:w="880" w:type="dxa"/>
            <w:tcBorders>
              <w:left w:val="single" w:sz="2" w:space="0" w:color="000000"/>
              <w:right w:val="single" w:sz="2" w:space="0" w:color="000000"/>
            </w:tcBorders>
            <w:vAlign w:val="center"/>
          </w:tcPr>
          <w:p w14:paraId="565ED9BA"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2,40</w:t>
            </w:r>
          </w:p>
        </w:tc>
      </w:tr>
      <w:tr w:rsidR="009B05CA" w:rsidRPr="00A956ED" w14:paraId="70B32C41" w14:textId="77777777" w:rsidTr="008219F4">
        <w:trPr>
          <w:trHeight w:val="20"/>
        </w:trPr>
        <w:tc>
          <w:tcPr>
            <w:tcW w:w="567" w:type="dxa"/>
            <w:tcBorders>
              <w:left w:val="single" w:sz="2" w:space="0" w:color="000000"/>
              <w:bottom w:val="single" w:sz="2" w:space="0" w:color="000000"/>
              <w:right w:val="single" w:sz="2" w:space="0" w:color="000000"/>
            </w:tcBorders>
            <w:vAlign w:val="center"/>
          </w:tcPr>
          <w:p w14:paraId="440DACAB"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12.</w:t>
            </w:r>
          </w:p>
        </w:tc>
        <w:tc>
          <w:tcPr>
            <w:tcW w:w="4536" w:type="dxa"/>
            <w:tcBorders>
              <w:left w:val="single" w:sz="2" w:space="0" w:color="000000"/>
              <w:right w:val="single" w:sz="2" w:space="0" w:color="000000"/>
            </w:tcBorders>
            <w:vAlign w:val="center"/>
          </w:tcPr>
          <w:p w14:paraId="5BA5ECBE"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Имущество религиозного назначения</w:t>
            </w:r>
          </w:p>
        </w:tc>
        <w:tc>
          <w:tcPr>
            <w:tcW w:w="2126" w:type="dxa"/>
            <w:tcBorders>
              <w:left w:val="single" w:sz="2" w:space="0" w:color="000000"/>
              <w:right w:val="single" w:sz="2" w:space="0" w:color="000000"/>
            </w:tcBorders>
            <w:vAlign w:val="center"/>
          </w:tcPr>
          <w:p w14:paraId="266E6879" w14:textId="5E0CA25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квадратный:.1етр общей площади</w:t>
            </w:r>
          </w:p>
        </w:tc>
        <w:tc>
          <w:tcPr>
            <w:tcW w:w="1157" w:type="dxa"/>
            <w:tcBorders>
              <w:left w:val="single" w:sz="2" w:space="0" w:color="000000"/>
              <w:right w:val="single" w:sz="2" w:space="0" w:color="000000"/>
            </w:tcBorders>
            <w:vAlign w:val="center"/>
          </w:tcPr>
          <w:p w14:paraId="74AAB076"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0,0310</w:t>
            </w:r>
          </w:p>
        </w:tc>
        <w:tc>
          <w:tcPr>
            <w:tcW w:w="880" w:type="dxa"/>
            <w:tcBorders>
              <w:left w:val="single" w:sz="2" w:space="0" w:color="000000"/>
              <w:right w:val="single" w:sz="2" w:space="0" w:color="000000"/>
            </w:tcBorders>
            <w:vAlign w:val="center"/>
          </w:tcPr>
          <w:p w14:paraId="53409C25" w14:textId="777777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3,28</w:t>
            </w:r>
          </w:p>
        </w:tc>
      </w:tr>
      <w:tr w:rsidR="009B05CA" w:rsidRPr="00A956ED" w14:paraId="2DAAA7A2" w14:textId="77777777" w:rsidTr="008219F4">
        <w:trPr>
          <w:trHeight w:val="20"/>
        </w:trPr>
        <w:tc>
          <w:tcPr>
            <w:tcW w:w="567" w:type="dxa"/>
            <w:tcBorders>
              <w:left w:val="single" w:sz="2" w:space="0" w:color="000000"/>
              <w:bottom w:val="single" w:sz="2" w:space="0" w:color="000000"/>
              <w:right w:val="single" w:sz="2" w:space="0" w:color="000000"/>
            </w:tcBorders>
          </w:tcPr>
          <w:p w14:paraId="5EA2E4C8" w14:textId="65312763"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13.</w:t>
            </w:r>
          </w:p>
        </w:tc>
        <w:tc>
          <w:tcPr>
            <w:tcW w:w="4536" w:type="dxa"/>
            <w:tcBorders>
              <w:left w:val="single" w:sz="2" w:space="0" w:color="000000"/>
              <w:right w:val="single" w:sz="2" w:space="0" w:color="000000"/>
            </w:tcBorders>
          </w:tcPr>
          <w:p w14:paraId="2A2FB93B" w14:textId="29C0DB54"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Автозаправочные станции</w:t>
            </w:r>
          </w:p>
        </w:tc>
        <w:tc>
          <w:tcPr>
            <w:tcW w:w="2126" w:type="dxa"/>
            <w:tcBorders>
              <w:left w:val="single" w:sz="2" w:space="0" w:color="000000"/>
              <w:right w:val="single" w:sz="2" w:space="0" w:color="000000"/>
            </w:tcBorders>
          </w:tcPr>
          <w:p w14:paraId="03E1C77B" w14:textId="713E06D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щади</w:t>
            </w:r>
          </w:p>
        </w:tc>
        <w:tc>
          <w:tcPr>
            <w:tcW w:w="1157" w:type="dxa"/>
            <w:tcBorders>
              <w:left w:val="single" w:sz="2" w:space="0" w:color="000000"/>
              <w:right w:val="single" w:sz="2" w:space="0" w:color="000000"/>
            </w:tcBorders>
          </w:tcPr>
          <w:p w14:paraId="07AE7242" w14:textId="496953DA"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0,0758</w:t>
            </w:r>
          </w:p>
        </w:tc>
        <w:tc>
          <w:tcPr>
            <w:tcW w:w="880" w:type="dxa"/>
            <w:tcBorders>
              <w:left w:val="single" w:sz="2" w:space="0" w:color="000000"/>
              <w:right w:val="single" w:sz="2" w:space="0" w:color="000000"/>
            </w:tcBorders>
          </w:tcPr>
          <w:p w14:paraId="4A6206C6" w14:textId="68C2A30A"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6,66</w:t>
            </w:r>
          </w:p>
        </w:tc>
      </w:tr>
      <w:tr w:rsidR="009B05CA" w:rsidRPr="00A956ED" w14:paraId="45665850" w14:textId="77777777" w:rsidTr="008219F4">
        <w:trPr>
          <w:trHeight w:val="20"/>
        </w:trPr>
        <w:tc>
          <w:tcPr>
            <w:tcW w:w="567" w:type="dxa"/>
            <w:tcBorders>
              <w:left w:val="single" w:sz="2" w:space="0" w:color="000000"/>
              <w:bottom w:val="single" w:sz="2" w:space="0" w:color="000000"/>
              <w:right w:val="single" w:sz="2" w:space="0" w:color="000000"/>
            </w:tcBorders>
          </w:tcPr>
          <w:p w14:paraId="7A0A6039" w14:textId="0DF5B67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14.</w:t>
            </w:r>
          </w:p>
        </w:tc>
        <w:tc>
          <w:tcPr>
            <w:tcW w:w="4536" w:type="dxa"/>
            <w:tcBorders>
              <w:left w:val="single" w:sz="2" w:space="0" w:color="000000"/>
              <w:right w:val="single" w:sz="2" w:space="0" w:color="000000"/>
            </w:tcBorders>
          </w:tcPr>
          <w:p w14:paraId="7B1A5AB9" w14:textId="2665A210"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Автостоянки и парковки</w:t>
            </w:r>
          </w:p>
        </w:tc>
        <w:tc>
          <w:tcPr>
            <w:tcW w:w="2126" w:type="dxa"/>
            <w:tcBorders>
              <w:left w:val="single" w:sz="2" w:space="0" w:color="000000"/>
              <w:right w:val="single" w:sz="2" w:space="0" w:color="000000"/>
            </w:tcBorders>
          </w:tcPr>
          <w:p w14:paraId="3D175A54" w14:textId="739899C0"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43F10A61" w14:textId="171A789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0,0048</w:t>
            </w:r>
          </w:p>
        </w:tc>
        <w:tc>
          <w:tcPr>
            <w:tcW w:w="880" w:type="dxa"/>
            <w:tcBorders>
              <w:left w:val="single" w:sz="2" w:space="0" w:color="000000"/>
              <w:right w:val="single" w:sz="2" w:space="0" w:color="000000"/>
            </w:tcBorders>
          </w:tcPr>
          <w:p w14:paraId="1127F81E" w14:textId="6D901296"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0,46</w:t>
            </w:r>
          </w:p>
        </w:tc>
      </w:tr>
      <w:tr w:rsidR="009B05CA" w:rsidRPr="00A956ED" w14:paraId="10DFE531" w14:textId="77777777" w:rsidTr="008219F4">
        <w:trPr>
          <w:trHeight w:val="20"/>
        </w:trPr>
        <w:tc>
          <w:tcPr>
            <w:tcW w:w="567" w:type="dxa"/>
            <w:tcBorders>
              <w:left w:val="single" w:sz="2" w:space="0" w:color="000000"/>
              <w:bottom w:val="single" w:sz="2" w:space="0" w:color="000000"/>
              <w:right w:val="single" w:sz="2" w:space="0" w:color="000000"/>
            </w:tcBorders>
          </w:tcPr>
          <w:p w14:paraId="7822CD66" w14:textId="4B26025F"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15.</w:t>
            </w:r>
          </w:p>
        </w:tc>
        <w:tc>
          <w:tcPr>
            <w:tcW w:w="4536" w:type="dxa"/>
            <w:tcBorders>
              <w:left w:val="single" w:sz="2" w:space="0" w:color="000000"/>
              <w:right w:val="single" w:sz="2" w:space="0" w:color="000000"/>
            </w:tcBorders>
          </w:tcPr>
          <w:p w14:paraId="6A2EC04E" w14:textId="0C35D65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Гаражи, парковки закрытого типа</w:t>
            </w:r>
          </w:p>
        </w:tc>
        <w:tc>
          <w:tcPr>
            <w:tcW w:w="2126" w:type="dxa"/>
            <w:tcBorders>
              <w:left w:val="single" w:sz="2" w:space="0" w:color="000000"/>
              <w:right w:val="single" w:sz="2" w:space="0" w:color="000000"/>
            </w:tcBorders>
          </w:tcPr>
          <w:p w14:paraId="1E947317" w14:textId="404F578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щади</w:t>
            </w:r>
          </w:p>
        </w:tc>
        <w:tc>
          <w:tcPr>
            <w:tcW w:w="1157" w:type="dxa"/>
            <w:tcBorders>
              <w:left w:val="single" w:sz="2" w:space="0" w:color="000000"/>
              <w:right w:val="single" w:sz="2" w:space="0" w:color="000000"/>
            </w:tcBorders>
          </w:tcPr>
          <w:p w14:paraId="400FEB68" w14:textId="520EACCA"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0,0093</w:t>
            </w:r>
          </w:p>
        </w:tc>
        <w:tc>
          <w:tcPr>
            <w:tcW w:w="880" w:type="dxa"/>
            <w:tcBorders>
              <w:left w:val="single" w:sz="2" w:space="0" w:color="000000"/>
              <w:right w:val="single" w:sz="2" w:space="0" w:color="000000"/>
            </w:tcBorders>
          </w:tcPr>
          <w:p w14:paraId="3DC6DB82" w14:textId="1807AD95"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1,13</w:t>
            </w:r>
          </w:p>
        </w:tc>
      </w:tr>
      <w:tr w:rsidR="009B05CA" w:rsidRPr="00A956ED" w14:paraId="5B5AC9B9" w14:textId="77777777" w:rsidTr="008219F4">
        <w:trPr>
          <w:trHeight w:val="20"/>
        </w:trPr>
        <w:tc>
          <w:tcPr>
            <w:tcW w:w="567" w:type="dxa"/>
            <w:tcBorders>
              <w:left w:val="single" w:sz="2" w:space="0" w:color="000000"/>
              <w:bottom w:val="single" w:sz="2" w:space="0" w:color="000000"/>
              <w:right w:val="single" w:sz="2" w:space="0" w:color="000000"/>
            </w:tcBorders>
          </w:tcPr>
          <w:p w14:paraId="6153C0E4" w14:textId="799AEBB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16.</w:t>
            </w:r>
          </w:p>
        </w:tc>
        <w:tc>
          <w:tcPr>
            <w:tcW w:w="4536" w:type="dxa"/>
            <w:tcBorders>
              <w:left w:val="single" w:sz="2" w:space="0" w:color="000000"/>
              <w:right w:val="single" w:sz="2" w:space="0" w:color="000000"/>
            </w:tcBorders>
          </w:tcPr>
          <w:p w14:paraId="651BE33C" w14:textId="4750D8D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Автоl\юйка</w:t>
            </w:r>
          </w:p>
        </w:tc>
        <w:tc>
          <w:tcPr>
            <w:tcW w:w="2126" w:type="dxa"/>
            <w:tcBorders>
              <w:left w:val="single" w:sz="2" w:space="0" w:color="000000"/>
              <w:right w:val="single" w:sz="2" w:space="0" w:color="000000"/>
            </w:tcBorders>
          </w:tcPr>
          <w:p w14:paraId="79E97106" w14:textId="3EDCDA56"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w:t>
            </w:r>
            <w:r w:rsidRPr="00A956ED">
              <w:rPr>
                <w:rFonts w:eastAsia="Times New Roman" w:cs="Times New Roman"/>
                <w:color w:val="000000"/>
                <w:sz w:val="22"/>
                <w:lang w:val="ru-RU" w:eastAsia="ru-RU"/>
              </w:rPr>
              <w:t>метр общей пло щади</w:t>
            </w:r>
          </w:p>
        </w:tc>
        <w:tc>
          <w:tcPr>
            <w:tcW w:w="1157" w:type="dxa"/>
            <w:tcBorders>
              <w:left w:val="single" w:sz="2" w:space="0" w:color="000000"/>
              <w:right w:val="single" w:sz="2" w:space="0" w:color="000000"/>
            </w:tcBorders>
          </w:tcPr>
          <w:p w14:paraId="0BA1F988" w14:textId="528D60A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0,0365</w:t>
            </w:r>
          </w:p>
        </w:tc>
        <w:tc>
          <w:tcPr>
            <w:tcW w:w="880" w:type="dxa"/>
            <w:tcBorders>
              <w:left w:val="single" w:sz="2" w:space="0" w:color="000000"/>
              <w:right w:val="single" w:sz="2" w:space="0" w:color="000000"/>
            </w:tcBorders>
          </w:tcPr>
          <w:p w14:paraId="5FEE7DBE" w14:textId="14C10710"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3,29</w:t>
            </w:r>
          </w:p>
        </w:tc>
      </w:tr>
      <w:tr w:rsidR="009B05CA" w:rsidRPr="00A956ED" w14:paraId="3DAAFB01" w14:textId="77777777" w:rsidTr="008219F4">
        <w:trPr>
          <w:trHeight w:val="20"/>
        </w:trPr>
        <w:tc>
          <w:tcPr>
            <w:tcW w:w="567" w:type="dxa"/>
            <w:tcBorders>
              <w:left w:val="single" w:sz="2" w:space="0" w:color="000000"/>
              <w:bottom w:val="single" w:sz="2" w:space="0" w:color="000000"/>
              <w:right w:val="single" w:sz="2" w:space="0" w:color="000000"/>
            </w:tcBorders>
          </w:tcPr>
          <w:p w14:paraId="1171A818" w14:textId="4C38B87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17.</w:t>
            </w:r>
          </w:p>
        </w:tc>
        <w:tc>
          <w:tcPr>
            <w:tcW w:w="4536" w:type="dxa"/>
            <w:tcBorders>
              <w:left w:val="single" w:sz="2" w:space="0" w:color="000000"/>
              <w:right w:val="single" w:sz="2" w:space="0" w:color="000000"/>
            </w:tcBorders>
          </w:tcPr>
          <w:p w14:paraId="504A5608" w14:textId="5474A2EE"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Железнодорожныеиавтовокзалы, аэропорты, речные порты</w:t>
            </w:r>
          </w:p>
        </w:tc>
        <w:tc>
          <w:tcPr>
            <w:tcW w:w="2126" w:type="dxa"/>
            <w:tcBorders>
              <w:left w:val="single" w:sz="2" w:space="0" w:color="000000"/>
              <w:right w:val="single" w:sz="2" w:space="0" w:color="000000"/>
            </w:tcBorders>
          </w:tcPr>
          <w:p w14:paraId="4ED340AB" w14:textId="199B5922"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1964B47E" w14:textId="39EE835F"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0,0907</w:t>
            </w:r>
          </w:p>
        </w:tc>
        <w:tc>
          <w:tcPr>
            <w:tcW w:w="880" w:type="dxa"/>
            <w:tcBorders>
              <w:left w:val="single" w:sz="2" w:space="0" w:color="000000"/>
              <w:right w:val="single" w:sz="2" w:space="0" w:color="000000"/>
            </w:tcBorders>
          </w:tcPr>
          <w:p w14:paraId="476D0D7B" w14:textId="0E32B35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7,84</w:t>
            </w:r>
          </w:p>
        </w:tc>
      </w:tr>
      <w:tr w:rsidR="009B05CA" w:rsidRPr="00A956ED" w14:paraId="0FF534D6" w14:textId="77777777" w:rsidTr="008219F4">
        <w:trPr>
          <w:trHeight w:val="20"/>
        </w:trPr>
        <w:tc>
          <w:tcPr>
            <w:tcW w:w="567" w:type="dxa"/>
            <w:tcBorders>
              <w:left w:val="single" w:sz="2" w:space="0" w:color="000000"/>
              <w:bottom w:val="single" w:sz="2" w:space="0" w:color="000000"/>
              <w:right w:val="single" w:sz="2" w:space="0" w:color="000000"/>
            </w:tcBorders>
          </w:tcPr>
          <w:p w14:paraId="5A80933E" w14:textId="4A171D05"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l 8.</w:t>
            </w:r>
          </w:p>
        </w:tc>
        <w:tc>
          <w:tcPr>
            <w:tcW w:w="4536" w:type="dxa"/>
            <w:tcBorders>
              <w:left w:val="single" w:sz="2" w:space="0" w:color="000000"/>
              <w:right w:val="single" w:sz="2" w:space="0" w:color="000000"/>
            </w:tcBorders>
          </w:tcPr>
          <w:p w14:paraId="119DA66A" w14:textId="77B72A9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Дошкольноеобразовательное учре ждение</w:t>
            </w:r>
          </w:p>
        </w:tc>
        <w:tc>
          <w:tcPr>
            <w:tcW w:w="2126" w:type="dxa"/>
            <w:tcBorders>
              <w:left w:val="single" w:sz="2" w:space="0" w:color="000000"/>
              <w:right w:val="single" w:sz="2" w:space="0" w:color="000000"/>
            </w:tcBorders>
          </w:tcPr>
          <w:p w14:paraId="6805F1C5" w14:textId="48E8E5E0"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w:t>
            </w:r>
            <w:r w:rsidRPr="00A956ED">
              <w:rPr>
                <w:rFonts w:eastAsia="Times New Roman" w:cs="Times New Roman"/>
                <w:color w:val="000000"/>
                <w:sz w:val="22"/>
                <w:lang w:val="ru-RU" w:eastAsia="ru-RU"/>
              </w:rPr>
              <w:t>общей площади</w:t>
            </w:r>
          </w:p>
        </w:tc>
        <w:tc>
          <w:tcPr>
            <w:tcW w:w="1157" w:type="dxa"/>
            <w:tcBorders>
              <w:left w:val="single" w:sz="2" w:space="0" w:color="000000"/>
              <w:right w:val="single" w:sz="2" w:space="0" w:color="000000"/>
            </w:tcBorders>
          </w:tcPr>
          <w:p w14:paraId="4718F46C" w14:textId="06B571D8"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0,0334</w:t>
            </w:r>
          </w:p>
        </w:tc>
        <w:tc>
          <w:tcPr>
            <w:tcW w:w="880" w:type="dxa"/>
            <w:tcBorders>
              <w:left w:val="single" w:sz="2" w:space="0" w:color="000000"/>
              <w:right w:val="single" w:sz="2" w:space="0" w:color="000000"/>
            </w:tcBorders>
          </w:tcPr>
          <w:p w14:paraId="2365B59E" w14:textId="79DD228A"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4,01</w:t>
            </w:r>
          </w:p>
        </w:tc>
      </w:tr>
      <w:tr w:rsidR="009B05CA" w:rsidRPr="00A956ED" w14:paraId="6FBD9C2A" w14:textId="77777777" w:rsidTr="008219F4">
        <w:trPr>
          <w:trHeight w:val="20"/>
        </w:trPr>
        <w:tc>
          <w:tcPr>
            <w:tcW w:w="567" w:type="dxa"/>
            <w:tcBorders>
              <w:left w:val="single" w:sz="2" w:space="0" w:color="000000"/>
              <w:bottom w:val="single" w:sz="2" w:space="0" w:color="000000"/>
              <w:right w:val="single" w:sz="2" w:space="0" w:color="000000"/>
            </w:tcBorders>
          </w:tcPr>
          <w:p w14:paraId="647BFEFC" w14:textId="3382F56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19.</w:t>
            </w:r>
          </w:p>
        </w:tc>
        <w:tc>
          <w:tcPr>
            <w:tcW w:w="4536" w:type="dxa"/>
            <w:tcBorders>
              <w:left w:val="single" w:sz="2" w:space="0" w:color="000000"/>
              <w:right w:val="single" w:sz="2" w:space="0" w:color="000000"/>
            </w:tcBorders>
          </w:tcPr>
          <w:p w14:paraId="03F1F5D2" w14:textId="420C5DC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Общеобразовательное учреждение</w:t>
            </w:r>
          </w:p>
        </w:tc>
        <w:tc>
          <w:tcPr>
            <w:tcW w:w="2126" w:type="dxa"/>
            <w:tcBorders>
              <w:left w:val="single" w:sz="2" w:space="0" w:color="000000"/>
              <w:right w:val="single" w:sz="2" w:space="0" w:color="000000"/>
            </w:tcBorders>
          </w:tcPr>
          <w:p w14:paraId="74703ED2" w14:textId="29C79D1D"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lквадратный метр общей пло щади</w:t>
            </w:r>
          </w:p>
        </w:tc>
        <w:tc>
          <w:tcPr>
            <w:tcW w:w="1157" w:type="dxa"/>
            <w:tcBorders>
              <w:left w:val="single" w:sz="2" w:space="0" w:color="000000"/>
              <w:right w:val="single" w:sz="2" w:space="0" w:color="000000"/>
            </w:tcBorders>
          </w:tcPr>
          <w:p w14:paraId="1126EDB6" w14:textId="374325C3"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0,0149</w:t>
            </w:r>
          </w:p>
        </w:tc>
        <w:tc>
          <w:tcPr>
            <w:tcW w:w="880" w:type="dxa"/>
            <w:tcBorders>
              <w:left w:val="single" w:sz="2" w:space="0" w:color="000000"/>
              <w:right w:val="single" w:sz="2" w:space="0" w:color="000000"/>
            </w:tcBorders>
          </w:tcPr>
          <w:p w14:paraId="1D7A167E" w14:textId="260C7F0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1,74</w:t>
            </w:r>
          </w:p>
        </w:tc>
      </w:tr>
      <w:tr w:rsidR="009B05CA" w:rsidRPr="00A956ED" w14:paraId="7F88FDD6" w14:textId="77777777" w:rsidTr="008219F4">
        <w:trPr>
          <w:trHeight w:val="20"/>
        </w:trPr>
        <w:tc>
          <w:tcPr>
            <w:tcW w:w="567" w:type="dxa"/>
            <w:tcBorders>
              <w:left w:val="single" w:sz="2" w:space="0" w:color="000000"/>
              <w:bottom w:val="single" w:sz="2" w:space="0" w:color="000000"/>
              <w:right w:val="single" w:sz="2" w:space="0" w:color="000000"/>
            </w:tcBorders>
          </w:tcPr>
          <w:p w14:paraId="45E8ED5E" w14:textId="487243E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20.</w:t>
            </w:r>
          </w:p>
        </w:tc>
        <w:tc>
          <w:tcPr>
            <w:tcW w:w="4536" w:type="dxa"/>
            <w:tcBorders>
              <w:left w:val="single" w:sz="2" w:space="0" w:color="000000"/>
              <w:right w:val="single" w:sz="2" w:space="0" w:color="000000"/>
            </w:tcBorders>
          </w:tcPr>
          <w:p w14:paraId="13E6FCED" w14:textId="646172B1"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Учреждение начального и среднего профессионального образования, высшего профессионального и по слевузовского образования или иное учреждение, осуществляющее обра</w:t>
            </w:r>
            <w:r w:rsidRPr="00A956ED">
              <w:rPr>
                <w:rFonts w:eastAsia="Times New Roman" w:cs="Times New Roman"/>
                <w:color w:val="000000"/>
                <w:sz w:val="22"/>
                <w:lang w:val="ru-RU" w:eastAsia="ru-RU"/>
              </w:rPr>
              <w:t>зовательный процесс</w:t>
            </w:r>
          </w:p>
        </w:tc>
        <w:tc>
          <w:tcPr>
            <w:tcW w:w="2126" w:type="dxa"/>
            <w:tcBorders>
              <w:left w:val="single" w:sz="2" w:space="0" w:color="000000"/>
              <w:right w:val="single" w:sz="2" w:space="0" w:color="000000"/>
            </w:tcBorders>
          </w:tcPr>
          <w:p w14:paraId="1F81D868" w14:textId="69E33A1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шади</w:t>
            </w:r>
          </w:p>
        </w:tc>
        <w:tc>
          <w:tcPr>
            <w:tcW w:w="1157" w:type="dxa"/>
            <w:tcBorders>
              <w:left w:val="single" w:sz="2" w:space="0" w:color="000000"/>
              <w:right w:val="single" w:sz="2" w:space="0" w:color="000000"/>
            </w:tcBorders>
          </w:tcPr>
          <w:p w14:paraId="5357CC1F" w14:textId="6D2570E4"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0,0061</w:t>
            </w:r>
          </w:p>
        </w:tc>
        <w:tc>
          <w:tcPr>
            <w:tcW w:w="880" w:type="dxa"/>
            <w:tcBorders>
              <w:left w:val="single" w:sz="2" w:space="0" w:color="000000"/>
              <w:right w:val="single" w:sz="2" w:space="0" w:color="000000"/>
            </w:tcBorders>
          </w:tcPr>
          <w:p w14:paraId="6A3E9FE5" w14:textId="5068BAA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0,61</w:t>
            </w:r>
          </w:p>
        </w:tc>
      </w:tr>
      <w:tr w:rsidR="009B05CA" w:rsidRPr="00A956ED" w14:paraId="0D743299" w14:textId="77777777" w:rsidTr="008219F4">
        <w:trPr>
          <w:trHeight w:val="20"/>
        </w:trPr>
        <w:tc>
          <w:tcPr>
            <w:tcW w:w="567" w:type="dxa"/>
            <w:tcBorders>
              <w:left w:val="single" w:sz="2" w:space="0" w:color="000000"/>
              <w:bottom w:val="single" w:sz="2" w:space="0" w:color="000000"/>
              <w:right w:val="single" w:sz="2" w:space="0" w:color="000000"/>
            </w:tcBorders>
          </w:tcPr>
          <w:p w14:paraId="36E2448E" w14:textId="5CCDCB85"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21.</w:t>
            </w:r>
          </w:p>
        </w:tc>
        <w:tc>
          <w:tcPr>
            <w:tcW w:w="4536" w:type="dxa"/>
            <w:tcBorders>
              <w:left w:val="single" w:sz="2" w:space="0" w:color="000000"/>
              <w:right w:val="single" w:sz="2" w:space="0" w:color="000000"/>
            </w:tcBorders>
          </w:tcPr>
          <w:p w14:paraId="216CD055" w14:textId="5E059D4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Детские дома, интернаты</w:t>
            </w:r>
          </w:p>
        </w:tc>
        <w:tc>
          <w:tcPr>
            <w:tcW w:w="2126" w:type="dxa"/>
            <w:tcBorders>
              <w:left w:val="single" w:sz="2" w:space="0" w:color="000000"/>
              <w:right w:val="single" w:sz="2" w:space="0" w:color="000000"/>
            </w:tcBorders>
          </w:tcPr>
          <w:p w14:paraId="66811110" w14:textId="4D38C5BF"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007877E5" w14:textId="10C88B33"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0,0691</w:t>
            </w:r>
          </w:p>
        </w:tc>
        <w:tc>
          <w:tcPr>
            <w:tcW w:w="880" w:type="dxa"/>
            <w:tcBorders>
              <w:left w:val="single" w:sz="2" w:space="0" w:color="000000"/>
              <w:right w:val="single" w:sz="2" w:space="0" w:color="000000"/>
            </w:tcBorders>
          </w:tcPr>
          <w:p w14:paraId="289C40F1" w14:textId="7890EC48"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8,04</w:t>
            </w:r>
          </w:p>
        </w:tc>
      </w:tr>
      <w:tr w:rsidR="009B05CA" w:rsidRPr="00A956ED" w14:paraId="7AFD5043" w14:textId="77777777" w:rsidTr="008219F4">
        <w:trPr>
          <w:trHeight w:val="20"/>
        </w:trPr>
        <w:tc>
          <w:tcPr>
            <w:tcW w:w="567" w:type="dxa"/>
            <w:tcBorders>
              <w:left w:val="single" w:sz="2" w:space="0" w:color="000000"/>
              <w:bottom w:val="single" w:sz="2" w:space="0" w:color="000000"/>
              <w:right w:val="single" w:sz="2" w:space="0" w:color="000000"/>
            </w:tcBorders>
          </w:tcPr>
          <w:p w14:paraId="66AD353D" w14:textId="6AC56E4E"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22.</w:t>
            </w:r>
          </w:p>
        </w:tc>
        <w:tc>
          <w:tcPr>
            <w:tcW w:w="4536" w:type="dxa"/>
            <w:tcBorders>
              <w:left w:val="single" w:sz="2" w:space="0" w:color="000000"/>
              <w:right w:val="single" w:sz="2" w:space="0" w:color="000000"/>
            </w:tcBorders>
          </w:tcPr>
          <w:p w14:paraId="1DE04465" w14:textId="33D4470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Клубы, кинотеатры, концертные за лы. театры, цирки</w:t>
            </w:r>
          </w:p>
        </w:tc>
        <w:tc>
          <w:tcPr>
            <w:tcW w:w="2126" w:type="dxa"/>
            <w:tcBorders>
              <w:left w:val="single" w:sz="2" w:space="0" w:color="000000"/>
              <w:right w:val="single" w:sz="2" w:space="0" w:color="000000"/>
            </w:tcBorders>
          </w:tcPr>
          <w:p w14:paraId="3FACAB5C" w14:textId="71B606A6"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квадратный 1етр общей пло щади</w:t>
            </w:r>
          </w:p>
        </w:tc>
        <w:tc>
          <w:tcPr>
            <w:tcW w:w="1157" w:type="dxa"/>
            <w:tcBorders>
              <w:left w:val="single" w:sz="2" w:space="0" w:color="000000"/>
              <w:right w:val="single" w:sz="2" w:space="0" w:color="000000"/>
            </w:tcBorders>
          </w:tcPr>
          <w:p w14:paraId="5E36CC00" w14:textId="04B3DDF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0,0711</w:t>
            </w:r>
          </w:p>
        </w:tc>
        <w:tc>
          <w:tcPr>
            <w:tcW w:w="880" w:type="dxa"/>
            <w:tcBorders>
              <w:left w:val="single" w:sz="2" w:space="0" w:color="000000"/>
              <w:right w:val="single" w:sz="2" w:space="0" w:color="000000"/>
            </w:tcBorders>
          </w:tcPr>
          <w:p w14:paraId="773D0532" w14:textId="035700A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5,79</w:t>
            </w:r>
          </w:p>
        </w:tc>
      </w:tr>
      <w:tr w:rsidR="009B05CA" w:rsidRPr="00A956ED" w14:paraId="17A8B1D4" w14:textId="77777777" w:rsidTr="008219F4">
        <w:trPr>
          <w:trHeight w:val="20"/>
        </w:trPr>
        <w:tc>
          <w:tcPr>
            <w:tcW w:w="567" w:type="dxa"/>
            <w:tcBorders>
              <w:left w:val="single" w:sz="2" w:space="0" w:color="000000"/>
              <w:bottom w:val="single" w:sz="2" w:space="0" w:color="000000"/>
              <w:right w:val="single" w:sz="2" w:space="0" w:color="000000"/>
            </w:tcBorders>
          </w:tcPr>
          <w:p w14:paraId="6A70E1BD" w14:textId="3BC10226"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23.</w:t>
            </w:r>
          </w:p>
        </w:tc>
        <w:tc>
          <w:tcPr>
            <w:tcW w:w="4536" w:type="dxa"/>
            <w:tcBorders>
              <w:left w:val="single" w:sz="2" w:space="0" w:color="000000"/>
              <w:right w:val="single" w:sz="2" w:space="0" w:color="000000"/>
            </w:tcBorders>
          </w:tcPr>
          <w:p w14:paraId="0790F3C5" w14:textId="767C52D4"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Библиотеки, архивы</w:t>
            </w:r>
          </w:p>
        </w:tc>
        <w:tc>
          <w:tcPr>
            <w:tcW w:w="2126" w:type="dxa"/>
            <w:tcBorders>
              <w:left w:val="single" w:sz="2" w:space="0" w:color="000000"/>
              <w:right w:val="single" w:sz="2" w:space="0" w:color="000000"/>
            </w:tcBorders>
          </w:tcPr>
          <w:p w14:paraId="5EE47374" w14:textId="1607031C"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7D2E0D64" w14:textId="247F634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0,0274</w:t>
            </w:r>
          </w:p>
        </w:tc>
        <w:tc>
          <w:tcPr>
            <w:tcW w:w="880" w:type="dxa"/>
            <w:tcBorders>
              <w:left w:val="single" w:sz="2" w:space="0" w:color="000000"/>
              <w:right w:val="single" w:sz="2" w:space="0" w:color="000000"/>
            </w:tcBorders>
          </w:tcPr>
          <w:p w14:paraId="6AC4B6E0" w14:textId="460F722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2,37</w:t>
            </w:r>
          </w:p>
        </w:tc>
      </w:tr>
      <w:tr w:rsidR="009B05CA" w:rsidRPr="00A956ED" w14:paraId="2431961F" w14:textId="77777777" w:rsidTr="008219F4">
        <w:trPr>
          <w:trHeight w:val="20"/>
        </w:trPr>
        <w:tc>
          <w:tcPr>
            <w:tcW w:w="567" w:type="dxa"/>
            <w:tcBorders>
              <w:left w:val="single" w:sz="2" w:space="0" w:color="000000"/>
              <w:bottom w:val="single" w:sz="2" w:space="0" w:color="000000"/>
              <w:right w:val="single" w:sz="2" w:space="0" w:color="000000"/>
            </w:tcBorders>
          </w:tcPr>
          <w:p w14:paraId="5F8233AC" w14:textId="599A3AB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24.</w:t>
            </w:r>
          </w:p>
        </w:tc>
        <w:tc>
          <w:tcPr>
            <w:tcW w:w="4536" w:type="dxa"/>
            <w:tcBorders>
              <w:left w:val="single" w:sz="2" w:space="0" w:color="000000"/>
              <w:right w:val="single" w:sz="2" w:space="0" w:color="000000"/>
            </w:tcBorders>
          </w:tcPr>
          <w:p w14:paraId="210531D1" w14:textId="0CCAAF4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Выставочные залы, музеи</w:t>
            </w:r>
          </w:p>
        </w:tc>
        <w:tc>
          <w:tcPr>
            <w:tcW w:w="2126" w:type="dxa"/>
            <w:tcBorders>
              <w:left w:val="single" w:sz="2" w:space="0" w:color="000000"/>
              <w:right w:val="single" w:sz="2" w:space="0" w:color="000000"/>
            </w:tcBorders>
          </w:tcPr>
          <w:p w14:paraId="5F54DAB8" w14:textId="260F1108"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щади</w:t>
            </w:r>
          </w:p>
        </w:tc>
        <w:tc>
          <w:tcPr>
            <w:tcW w:w="1157" w:type="dxa"/>
            <w:tcBorders>
              <w:left w:val="single" w:sz="2" w:space="0" w:color="000000"/>
              <w:right w:val="single" w:sz="2" w:space="0" w:color="000000"/>
            </w:tcBorders>
          </w:tcPr>
          <w:p w14:paraId="55579CBC" w14:textId="345A45EC"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0,0204</w:t>
            </w:r>
          </w:p>
        </w:tc>
        <w:tc>
          <w:tcPr>
            <w:tcW w:w="880" w:type="dxa"/>
            <w:tcBorders>
              <w:left w:val="single" w:sz="2" w:space="0" w:color="000000"/>
              <w:right w:val="single" w:sz="2" w:space="0" w:color="000000"/>
            </w:tcBorders>
          </w:tcPr>
          <w:p w14:paraId="1D24B49C" w14:textId="06393BC4"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1,63</w:t>
            </w:r>
          </w:p>
        </w:tc>
      </w:tr>
      <w:tr w:rsidR="009B05CA" w:rsidRPr="00A956ED" w14:paraId="44F18038" w14:textId="77777777" w:rsidTr="008219F4">
        <w:trPr>
          <w:trHeight w:val="20"/>
        </w:trPr>
        <w:tc>
          <w:tcPr>
            <w:tcW w:w="567" w:type="dxa"/>
            <w:tcBorders>
              <w:left w:val="single" w:sz="2" w:space="0" w:color="000000"/>
              <w:bottom w:val="single" w:sz="2" w:space="0" w:color="000000"/>
              <w:right w:val="single" w:sz="2" w:space="0" w:color="000000"/>
            </w:tcBorders>
          </w:tcPr>
          <w:p w14:paraId="23DE07C1" w14:textId="5CB67730"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25.</w:t>
            </w:r>
          </w:p>
        </w:tc>
        <w:tc>
          <w:tcPr>
            <w:tcW w:w="4536" w:type="dxa"/>
            <w:tcBorders>
              <w:left w:val="single" w:sz="2" w:space="0" w:color="000000"/>
              <w:right w:val="single" w:sz="2" w:space="0" w:color="000000"/>
            </w:tcBorders>
          </w:tcPr>
          <w:p w14:paraId="17DC359B" w14:textId="5F0753FD"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Спортивные арены, стадионы</w:t>
            </w:r>
          </w:p>
        </w:tc>
        <w:tc>
          <w:tcPr>
            <w:tcW w:w="2126" w:type="dxa"/>
            <w:tcBorders>
              <w:left w:val="single" w:sz="2" w:space="0" w:color="000000"/>
              <w:right w:val="single" w:sz="2" w:space="0" w:color="000000"/>
            </w:tcBorders>
          </w:tcPr>
          <w:p w14:paraId="76014183" w14:textId="2B0D1ACD"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lквадратный метр общей пло щади</w:t>
            </w:r>
          </w:p>
        </w:tc>
        <w:tc>
          <w:tcPr>
            <w:tcW w:w="1157" w:type="dxa"/>
            <w:tcBorders>
              <w:left w:val="single" w:sz="2" w:space="0" w:color="000000"/>
              <w:right w:val="single" w:sz="2" w:space="0" w:color="000000"/>
            </w:tcBorders>
          </w:tcPr>
          <w:p w14:paraId="293B465D" w14:textId="77BBD79C"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0,0509</w:t>
            </w:r>
          </w:p>
        </w:tc>
        <w:tc>
          <w:tcPr>
            <w:tcW w:w="880" w:type="dxa"/>
            <w:tcBorders>
              <w:left w:val="single" w:sz="2" w:space="0" w:color="000000"/>
              <w:right w:val="single" w:sz="2" w:space="0" w:color="000000"/>
            </w:tcBorders>
          </w:tcPr>
          <w:p w14:paraId="6207165B" w14:textId="7C4B681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4,49</w:t>
            </w:r>
          </w:p>
        </w:tc>
      </w:tr>
      <w:tr w:rsidR="009B05CA" w:rsidRPr="00A956ED" w14:paraId="10196F32" w14:textId="77777777" w:rsidTr="008219F4">
        <w:trPr>
          <w:trHeight w:val="20"/>
        </w:trPr>
        <w:tc>
          <w:tcPr>
            <w:tcW w:w="567" w:type="dxa"/>
            <w:tcBorders>
              <w:left w:val="single" w:sz="2" w:space="0" w:color="000000"/>
              <w:bottom w:val="single" w:sz="2" w:space="0" w:color="000000"/>
              <w:right w:val="single" w:sz="2" w:space="0" w:color="000000"/>
            </w:tcBorders>
          </w:tcPr>
          <w:p w14:paraId="04742819" w14:textId="73E53443"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26.</w:t>
            </w:r>
          </w:p>
        </w:tc>
        <w:tc>
          <w:tcPr>
            <w:tcW w:w="4536" w:type="dxa"/>
            <w:tcBorders>
              <w:left w:val="single" w:sz="2" w:space="0" w:color="000000"/>
              <w:right w:val="single" w:sz="2" w:space="0" w:color="000000"/>
            </w:tcBorders>
          </w:tcPr>
          <w:p w14:paraId="7732FF33" w14:textId="3CDC3097"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Спортивныеклубы,центры,КО!\1</w:t>
            </w:r>
            <w:r w:rsidRPr="00A956ED">
              <w:rPr>
                <w:rFonts w:eastAsia="Times New Roman" w:cs="Times New Roman"/>
                <w:color w:val="000000"/>
                <w:sz w:val="22"/>
                <w:lang w:val="ru-RU" w:eastAsia="ru-RU"/>
              </w:rPr>
              <w:t>плексы</w:t>
            </w:r>
          </w:p>
        </w:tc>
        <w:tc>
          <w:tcPr>
            <w:tcW w:w="2126" w:type="dxa"/>
            <w:tcBorders>
              <w:left w:val="single" w:sz="2" w:space="0" w:color="000000"/>
              <w:right w:val="single" w:sz="2" w:space="0" w:color="000000"/>
            </w:tcBorders>
          </w:tcPr>
          <w:p w14:paraId="7A75499A" w14:textId="6640D93C"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w:t>
            </w:r>
            <w:r w:rsidRPr="00A956ED">
              <w:rPr>
                <w:rFonts w:eastAsia="Times New Roman" w:cs="Times New Roman"/>
                <w:color w:val="000000"/>
                <w:sz w:val="22"/>
                <w:lang w:val="ru-RU" w:eastAsia="ru-RU"/>
              </w:rPr>
              <w:t>метр общей пло щади</w:t>
            </w:r>
          </w:p>
        </w:tc>
        <w:tc>
          <w:tcPr>
            <w:tcW w:w="1157" w:type="dxa"/>
            <w:tcBorders>
              <w:left w:val="single" w:sz="2" w:space="0" w:color="000000"/>
              <w:right w:val="single" w:sz="2" w:space="0" w:color="000000"/>
            </w:tcBorders>
          </w:tcPr>
          <w:p w14:paraId="00957F60" w14:textId="642562D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0,0417</w:t>
            </w:r>
          </w:p>
        </w:tc>
        <w:tc>
          <w:tcPr>
            <w:tcW w:w="880" w:type="dxa"/>
            <w:tcBorders>
              <w:left w:val="single" w:sz="2" w:space="0" w:color="000000"/>
              <w:right w:val="single" w:sz="2" w:space="0" w:color="000000"/>
            </w:tcBorders>
          </w:tcPr>
          <w:p w14:paraId="0244450B" w14:textId="094D08FB"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2,90</w:t>
            </w:r>
          </w:p>
        </w:tc>
      </w:tr>
      <w:tr w:rsidR="009B05CA" w:rsidRPr="00A956ED" w14:paraId="1884642A" w14:textId="77777777" w:rsidTr="008219F4">
        <w:trPr>
          <w:trHeight w:val="20"/>
        </w:trPr>
        <w:tc>
          <w:tcPr>
            <w:tcW w:w="567" w:type="dxa"/>
            <w:tcBorders>
              <w:left w:val="single" w:sz="2" w:space="0" w:color="000000"/>
              <w:bottom w:val="single" w:sz="2" w:space="0" w:color="000000"/>
              <w:right w:val="single" w:sz="2" w:space="0" w:color="000000"/>
            </w:tcBorders>
          </w:tcPr>
          <w:p w14:paraId="699D0401" w14:textId="6B5E2DDE"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27.</w:t>
            </w:r>
          </w:p>
        </w:tc>
        <w:tc>
          <w:tcPr>
            <w:tcW w:w="4536" w:type="dxa"/>
            <w:tcBorders>
              <w:left w:val="single" w:sz="2" w:space="0" w:color="000000"/>
              <w:right w:val="single" w:sz="2" w:space="0" w:color="000000"/>
            </w:tcBorders>
          </w:tcPr>
          <w:p w14:paraId="47AF97F1" w14:textId="17128FB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Зоопарк, ботанический сад</w:t>
            </w:r>
          </w:p>
        </w:tc>
        <w:tc>
          <w:tcPr>
            <w:tcW w:w="2126" w:type="dxa"/>
            <w:tcBorders>
              <w:left w:val="single" w:sz="2" w:space="0" w:color="000000"/>
              <w:right w:val="single" w:sz="2" w:space="0" w:color="000000"/>
            </w:tcBorders>
          </w:tcPr>
          <w:p w14:paraId="3664E2E0" w14:textId="60DABE78"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]квадратный</w:t>
            </w:r>
            <w:r w:rsidRPr="00A956ED">
              <w:rPr>
                <w:rFonts w:eastAsia="Times New Roman" w:cs="Times New Roman"/>
                <w:color w:val="000000"/>
                <w:sz w:val="22"/>
                <w:lang w:val="ru-RU" w:eastAsia="ru-RU"/>
              </w:rPr>
              <w:t>метр общей пло щади</w:t>
            </w:r>
          </w:p>
        </w:tc>
        <w:tc>
          <w:tcPr>
            <w:tcW w:w="1157" w:type="dxa"/>
            <w:tcBorders>
              <w:left w:val="single" w:sz="2" w:space="0" w:color="000000"/>
              <w:right w:val="single" w:sz="2" w:space="0" w:color="000000"/>
            </w:tcBorders>
          </w:tcPr>
          <w:p w14:paraId="57607B8C" w14:textId="14C03E5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0,0057</w:t>
            </w:r>
          </w:p>
        </w:tc>
        <w:tc>
          <w:tcPr>
            <w:tcW w:w="880" w:type="dxa"/>
            <w:tcBorders>
              <w:left w:val="single" w:sz="2" w:space="0" w:color="000000"/>
              <w:right w:val="single" w:sz="2" w:space="0" w:color="000000"/>
            </w:tcBorders>
          </w:tcPr>
          <w:p w14:paraId="2B709156" w14:textId="2E23835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0,50</w:t>
            </w:r>
          </w:p>
        </w:tc>
      </w:tr>
      <w:tr w:rsidR="009B05CA" w:rsidRPr="00A956ED" w14:paraId="4C97C2A9" w14:textId="77777777" w:rsidTr="008219F4">
        <w:trPr>
          <w:trHeight w:val="20"/>
        </w:trPr>
        <w:tc>
          <w:tcPr>
            <w:tcW w:w="567" w:type="dxa"/>
            <w:tcBorders>
              <w:left w:val="single" w:sz="2" w:space="0" w:color="000000"/>
              <w:bottom w:val="single" w:sz="2" w:space="0" w:color="000000"/>
              <w:right w:val="single" w:sz="2" w:space="0" w:color="000000"/>
            </w:tcBorders>
          </w:tcPr>
          <w:p w14:paraId="7E4C2AF5" w14:textId="2372793F"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28.</w:t>
            </w:r>
          </w:p>
        </w:tc>
        <w:tc>
          <w:tcPr>
            <w:tcW w:w="4536" w:type="dxa"/>
            <w:tcBorders>
              <w:left w:val="single" w:sz="2" w:space="0" w:color="000000"/>
              <w:right w:val="single" w:sz="2" w:space="0" w:color="000000"/>
            </w:tcBorders>
          </w:tcPr>
          <w:p w14:paraId="4B18E6A0" w14:textId="3171561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Пансионаты, дома отдыха, туристи ческие базы</w:t>
            </w:r>
          </w:p>
        </w:tc>
        <w:tc>
          <w:tcPr>
            <w:tcW w:w="2126" w:type="dxa"/>
            <w:tcBorders>
              <w:left w:val="single" w:sz="2" w:space="0" w:color="000000"/>
              <w:right w:val="single" w:sz="2" w:space="0" w:color="000000"/>
            </w:tcBorders>
          </w:tcPr>
          <w:p w14:paraId="15545814" w14:textId="42C9DC1B"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w:t>
            </w:r>
            <w:r w:rsidRPr="00A956ED">
              <w:rPr>
                <w:rFonts w:eastAsia="Times New Roman" w:cs="Times New Roman"/>
                <w:color w:val="000000"/>
                <w:sz w:val="22"/>
                <w:lang w:val="ru-RU" w:eastAsia="ru-RU"/>
              </w:rPr>
              <w:t>l\teтp общей пло щади</w:t>
            </w:r>
          </w:p>
        </w:tc>
        <w:tc>
          <w:tcPr>
            <w:tcW w:w="1157" w:type="dxa"/>
            <w:tcBorders>
              <w:left w:val="single" w:sz="2" w:space="0" w:color="000000"/>
              <w:right w:val="single" w:sz="2" w:space="0" w:color="000000"/>
            </w:tcBorders>
          </w:tcPr>
          <w:p w14:paraId="5FC3A379" w14:textId="6D438DBC"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0,0702</w:t>
            </w:r>
          </w:p>
        </w:tc>
        <w:tc>
          <w:tcPr>
            <w:tcW w:w="880" w:type="dxa"/>
            <w:tcBorders>
              <w:left w:val="single" w:sz="2" w:space="0" w:color="000000"/>
              <w:right w:val="single" w:sz="2" w:space="0" w:color="000000"/>
            </w:tcBorders>
          </w:tcPr>
          <w:p w14:paraId="6F63393D" w14:textId="53A143EE"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7,28</w:t>
            </w:r>
          </w:p>
        </w:tc>
      </w:tr>
      <w:tr w:rsidR="009B05CA" w:rsidRPr="00A956ED" w14:paraId="555D45EE" w14:textId="77777777" w:rsidTr="008219F4">
        <w:trPr>
          <w:trHeight w:val="20"/>
        </w:trPr>
        <w:tc>
          <w:tcPr>
            <w:tcW w:w="567" w:type="dxa"/>
            <w:tcBorders>
              <w:left w:val="single" w:sz="2" w:space="0" w:color="000000"/>
              <w:bottom w:val="single" w:sz="2" w:space="0" w:color="000000"/>
              <w:right w:val="single" w:sz="2" w:space="0" w:color="000000"/>
            </w:tcBorders>
          </w:tcPr>
          <w:p w14:paraId="07749277" w14:textId="6CB7EB2F"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29.</w:t>
            </w:r>
          </w:p>
        </w:tc>
        <w:tc>
          <w:tcPr>
            <w:tcW w:w="4536" w:type="dxa"/>
            <w:tcBorders>
              <w:left w:val="single" w:sz="2" w:space="0" w:color="000000"/>
              <w:right w:val="single" w:sz="2" w:space="0" w:color="000000"/>
            </w:tcBorders>
          </w:tcPr>
          <w:p w14:paraId="1E23A5E4" w14:textId="66C64F3A"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Кафе, рестораны, бары, закусочные, столовые</w:t>
            </w:r>
          </w:p>
        </w:tc>
        <w:tc>
          <w:tcPr>
            <w:tcW w:w="2126" w:type="dxa"/>
            <w:tcBorders>
              <w:left w:val="single" w:sz="2" w:space="0" w:color="000000"/>
              <w:right w:val="single" w:sz="2" w:space="0" w:color="000000"/>
            </w:tcBorders>
          </w:tcPr>
          <w:p w14:paraId="589FDA51" w14:textId="550DE1D5"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07874200" w14:textId="7D89819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о,1839</w:t>
            </w:r>
          </w:p>
        </w:tc>
        <w:tc>
          <w:tcPr>
            <w:tcW w:w="880" w:type="dxa"/>
            <w:tcBorders>
              <w:left w:val="single" w:sz="2" w:space="0" w:color="000000"/>
              <w:right w:val="single" w:sz="2" w:space="0" w:color="000000"/>
            </w:tcBorders>
          </w:tcPr>
          <w:p w14:paraId="6AFBB50B" w14:textId="1F3C8FDD"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20,69</w:t>
            </w:r>
          </w:p>
        </w:tc>
      </w:tr>
      <w:tr w:rsidR="009B05CA" w:rsidRPr="00A956ED" w14:paraId="303E89C7" w14:textId="77777777" w:rsidTr="008219F4">
        <w:trPr>
          <w:trHeight w:val="20"/>
        </w:trPr>
        <w:tc>
          <w:tcPr>
            <w:tcW w:w="567" w:type="dxa"/>
            <w:tcBorders>
              <w:left w:val="single" w:sz="2" w:space="0" w:color="000000"/>
              <w:bottom w:val="single" w:sz="2" w:space="0" w:color="000000"/>
              <w:right w:val="single" w:sz="2" w:space="0" w:color="000000"/>
            </w:tcBorders>
          </w:tcPr>
          <w:p w14:paraId="4BE189C9" w14:textId="7167D23F"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30.</w:t>
            </w:r>
          </w:p>
        </w:tc>
        <w:tc>
          <w:tcPr>
            <w:tcW w:w="4536" w:type="dxa"/>
            <w:tcBorders>
              <w:left w:val="single" w:sz="2" w:space="0" w:color="000000"/>
              <w:right w:val="single" w:sz="2" w:space="0" w:color="000000"/>
            </w:tcBorders>
          </w:tcPr>
          <w:p w14:paraId="266FB671" w14:textId="7AC27AAC"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Мастерские  по  ремонту  бытовой  и</w:t>
            </w:r>
            <w:r w:rsidRPr="00A956ED">
              <w:rPr>
                <w:rFonts w:eastAsia="Times New Roman" w:cs="Times New Roman"/>
                <w:color w:val="000000"/>
                <w:sz w:val="22"/>
                <w:lang w:val="ru-RU" w:eastAsia="ru-RU"/>
              </w:rPr>
              <w:t>компьютерной техники</w:t>
            </w:r>
          </w:p>
        </w:tc>
        <w:tc>
          <w:tcPr>
            <w:tcW w:w="2126" w:type="dxa"/>
            <w:tcBorders>
              <w:left w:val="single" w:sz="2" w:space="0" w:color="000000"/>
              <w:right w:val="single" w:sz="2" w:space="0" w:color="000000"/>
            </w:tcBorders>
          </w:tcPr>
          <w:p w14:paraId="26B6DF66" w14:textId="109D830C"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50A5176F" w14:textId="3CF5FD1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0,0880</w:t>
            </w:r>
          </w:p>
        </w:tc>
        <w:tc>
          <w:tcPr>
            <w:tcW w:w="880" w:type="dxa"/>
            <w:tcBorders>
              <w:left w:val="single" w:sz="2" w:space="0" w:color="000000"/>
              <w:right w:val="single" w:sz="2" w:space="0" w:color="000000"/>
            </w:tcBorders>
          </w:tcPr>
          <w:p w14:paraId="6880CCD2" w14:textId="43FB79D4"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7,02</w:t>
            </w:r>
          </w:p>
        </w:tc>
      </w:tr>
      <w:tr w:rsidR="009B05CA" w:rsidRPr="00A956ED" w14:paraId="6EFE75AA" w14:textId="77777777" w:rsidTr="008219F4">
        <w:trPr>
          <w:trHeight w:val="20"/>
        </w:trPr>
        <w:tc>
          <w:tcPr>
            <w:tcW w:w="567" w:type="dxa"/>
            <w:tcBorders>
              <w:left w:val="single" w:sz="2" w:space="0" w:color="000000"/>
              <w:bottom w:val="single" w:sz="2" w:space="0" w:color="000000"/>
              <w:right w:val="single" w:sz="2" w:space="0" w:color="000000"/>
            </w:tcBorders>
          </w:tcPr>
          <w:p w14:paraId="47AEC524" w14:textId="217D9A60"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31.</w:t>
            </w:r>
          </w:p>
        </w:tc>
        <w:tc>
          <w:tcPr>
            <w:tcW w:w="4536" w:type="dxa"/>
            <w:tcBorders>
              <w:left w:val="single" w:sz="2" w:space="0" w:color="000000"/>
              <w:right w:val="single" w:sz="2" w:space="0" w:color="000000"/>
            </w:tcBorders>
          </w:tcPr>
          <w:p w14:paraId="16CDC9DA" w14:textId="516BFDD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Мастерские по ремонту обуви, клю чей, часов и прочие</w:t>
            </w:r>
          </w:p>
        </w:tc>
        <w:tc>
          <w:tcPr>
            <w:tcW w:w="2126" w:type="dxa"/>
            <w:tcBorders>
              <w:left w:val="single" w:sz="2" w:space="0" w:color="000000"/>
              <w:right w:val="single" w:sz="2" w:space="0" w:color="000000"/>
            </w:tcBorders>
          </w:tcPr>
          <w:p w14:paraId="6FC56684" w14:textId="05B90E99"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w:t>
            </w:r>
            <w:r w:rsidRPr="00A956ED">
              <w:rPr>
                <w:rFonts w:eastAsia="Times New Roman" w:cs="Times New Roman"/>
                <w:color w:val="000000"/>
                <w:sz w:val="22"/>
                <w:lang w:val="ru-RU" w:eastAsia="ru-RU"/>
              </w:rPr>
              <w:t>метр общей пло щади</w:t>
            </w:r>
          </w:p>
        </w:tc>
        <w:tc>
          <w:tcPr>
            <w:tcW w:w="1157" w:type="dxa"/>
            <w:tcBorders>
              <w:left w:val="single" w:sz="2" w:space="0" w:color="000000"/>
              <w:right w:val="single" w:sz="2" w:space="0" w:color="000000"/>
            </w:tcBorders>
          </w:tcPr>
          <w:p w14:paraId="02FACA3F" w14:textId="2FE05298"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0,1668</w:t>
            </w:r>
          </w:p>
        </w:tc>
        <w:tc>
          <w:tcPr>
            <w:tcW w:w="880" w:type="dxa"/>
            <w:tcBorders>
              <w:left w:val="single" w:sz="2" w:space="0" w:color="000000"/>
              <w:right w:val="single" w:sz="2" w:space="0" w:color="000000"/>
            </w:tcBorders>
          </w:tcPr>
          <w:p w14:paraId="6A2D82C3" w14:textId="4BCD679C"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13,54</w:t>
            </w:r>
          </w:p>
        </w:tc>
      </w:tr>
      <w:tr w:rsidR="009B05CA" w:rsidRPr="00A956ED" w14:paraId="7919E6A8" w14:textId="77777777" w:rsidTr="008219F4">
        <w:trPr>
          <w:trHeight w:val="20"/>
        </w:trPr>
        <w:tc>
          <w:tcPr>
            <w:tcW w:w="567" w:type="dxa"/>
            <w:tcBorders>
              <w:left w:val="single" w:sz="2" w:space="0" w:color="000000"/>
              <w:bottom w:val="single" w:sz="2" w:space="0" w:color="000000"/>
              <w:right w:val="single" w:sz="2" w:space="0" w:color="000000"/>
            </w:tcBorders>
          </w:tcPr>
          <w:p w14:paraId="4D2C1A8E" w14:textId="220CB61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32.</w:t>
            </w:r>
          </w:p>
        </w:tc>
        <w:tc>
          <w:tcPr>
            <w:tcW w:w="4536" w:type="dxa"/>
            <w:tcBorders>
              <w:left w:val="single" w:sz="2" w:space="0" w:color="000000"/>
              <w:right w:val="single" w:sz="2" w:space="0" w:color="000000"/>
            </w:tcBorders>
          </w:tcPr>
          <w:p w14:paraId="300388DD" w14:textId="5CB1A7AE"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Ремонт и пошив одежды</w:t>
            </w:r>
          </w:p>
        </w:tc>
        <w:tc>
          <w:tcPr>
            <w:tcW w:w="2126" w:type="dxa"/>
            <w:tcBorders>
              <w:left w:val="single" w:sz="2" w:space="0" w:color="000000"/>
              <w:right w:val="single" w:sz="2" w:space="0" w:color="000000"/>
            </w:tcBorders>
          </w:tcPr>
          <w:p w14:paraId="12A64082" w14:textId="2771AFA4"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w:t>
            </w:r>
            <w:r w:rsidRPr="00A956ED">
              <w:rPr>
                <w:rFonts w:eastAsia="Times New Roman" w:cs="Times New Roman"/>
                <w:color w:val="000000"/>
                <w:sz w:val="22"/>
                <w:lang w:val="ru-RU" w:eastAsia="ru-RU"/>
              </w:rPr>
              <w:t>метр общей пло щади</w:t>
            </w:r>
          </w:p>
        </w:tc>
        <w:tc>
          <w:tcPr>
            <w:tcW w:w="1157" w:type="dxa"/>
            <w:tcBorders>
              <w:left w:val="single" w:sz="2" w:space="0" w:color="000000"/>
              <w:right w:val="single" w:sz="2" w:space="0" w:color="000000"/>
            </w:tcBorders>
          </w:tcPr>
          <w:p w14:paraId="0F0573E0" w14:textId="75F9103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0,0862</w:t>
            </w:r>
          </w:p>
        </w:tc>
        <w:tc>
          <w:tcPr>
            <w:tcW w:w="880" w:type="dxa"/>
            <w:tcBorders>
              <w:left w:val="single" w:sz="2" w:space="0" w:color="000000"/>
              <w:right w:val="single" w:sz="2" w:space="0" w:color="000000"/>
            </w:tcBorders>
          </w:tcPr>
          <w:p w14:paraId="5F3B1823" w14:textId="6EEF259A"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7,02</w:t>
            </w:r>
          </w:p>
        </w:tc>
      </w:tr>
      <w:tr w:rsidR="009B05CA" w:rsidRPr="00A956ED" w14:paraId="2C0D35AC" w14:textId="77777777" w:rsidTr="008219F4">
        <w:trPr>
          <w:trHeight w:val="20"/>
        </w:trPr>
        <w:tc>
          <w:tcPr>
            <w:tcW w:w="567" w:type="dxa"/>
            <w:tcBorders>
              <w:left w:val="single" w:sz="2" w:space="0" w:color="000000"/>
              <w:bottom w:val="single" w:sz="2" w:space="0" w:color="000000"/>
              <w:right w:val="single" w:sz="2" w:space="0" w:color="000000"/>
            </w:tcBorders>
          </w:tcPr>
          <w:p w14:paraId="4A614382" w14:textId="6782843F"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33.</w:t>
            </w:r>
          </w:p>
        </w:tc>
        <w:tc>
          <w:tcPr>
            <w:tcW w:w="4536" w:type="dxa"/>
            <w:tcBorders>
              <w:left w:val="single" w:sz="2" w:space="0" w:color="000000"/>
              <w:right w:val="single" w:sz="2" w:space="0" w:color="000000"/>
            </w:tcBorders>
          </w:tcPr>
          <w:p w14:paraId="10679FEE" w14:textId="1518561B"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Химчистки и прачечные</w:t>
            </w:r>
          </w:p>
        </w:tc>
        <w:tc>
          <w:tcPr>
            <w:tcW w:w="2126" w:type="dxa"/>
            <w:tcBorders>
              <w:left w:val="single" w:sz="2" w:space="0" w:color="000000"/>
              <w:right w:val="single" w:sz="2" w:space="0" w:color="000000"/>
            </w:tcBorders>
          </w:tcPr>
          <w:p w14:paraId="726F2ECC" w14:textId="4F6BF8EC"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щади</w:t>
            </w:r>
          </w:p>
        </w:tc>
        <w:tc>
          <w:tcPr>
            <w:tcW w:w="1157" w:type="dxa"/>
            <w:tcBorders>
              <w:left w:val="single" w:sz="2" w:space="0" w:color="000000"/>
              <w:right w:val="single" w:sz="2" w:space="0" w:color="000000"/>
            </w:tcBorders>
          </w:tcPr>
          <w:p w14:paraId="2E6330EF" w14:textId="20C42CCD"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0,0990</w:t>
            </w:r>
          </w:p>
        </w:tc>
        <w:tc>
          <w:tcPr>
            <w:tcW w:w="880" w:type="dxa"/>
            <w:tcBorders>
              <w:left w:val="single" w:sz="2" w:space="0" w:color="000000"/>
              <w:right w:val="single" w:sz="2" w:space="0" w:color="000000"/>
            </w:tcBorders>
          </w:tcPr>
          <w:p w14:paraId="2E591F29" w14:textId="20F78480"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10,08</w:t>
            </w:r>
          </w:p>
        </w:tc>
      </w:tr>
      <w:tr w:rsidR="009B05CA" w:rsidRPr="00A956ED" w14:paraId="37C4355B" w14:textId="77777777" w:rsidTr="008219F4">
        <w:trPr>
          <w:trHeight w:val="20"/>
        </w:trPr>
        <w:tc>
          <w:tcPr>
            <w:tcW w:w="567" w:type="dxa"/>
            <w:tcBorders>
              <w:left w:val="single" w:sz="2" w:space="0" w:color="000000"/>
              <w:bottom w:val="single" w:sz="2" w:space="0" w:color="000000"/>
              <w:right w:val="single" w:sz="2" w:space="0" w:color="000000"/>
            </w:tcBorders>
          </w:tcPr>
          <w:p w14:paraId="33445F14" w14:textId="52A2D5AD"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34.</w:t>
            </w:r>
          </w:p>
        </w:tc>
        <w:tc>
          <w:tcPr>
            <w:tcW w:w="4536" w:type="dxa"/>
            <w:tcBorders>
              <w:left w:val="single" w:sz="2" w:space="0" w:color="000000"/>
              <w:right w:val="single" w:sz="2" w:space="0" w:color="000000"/>
            </w:tcBorders>
          </w:tcPr>
          <w:p w14:paraId="610060E6" w14:textId="66C06C34"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Парикмахерские, косметические са лоны, салоны красоты</w:t>
            </w:r>
          </w:p>
        </w:tc>
        <w:tc>
          <w:tcPr>
            <w:tcW w:w="2126" w:type="dxa"/>
            <w:tcBorders>
              <w:left w:val="single" w:sz="2" w:space="0" w:color="000000"/>
              <w:right w:val="single" w:sz="2" w:space="0" w:color="000000"/>
            </w:tcBorders>
          </w:tcPr>
          <w:p w14:paraId="66924134" w14:textId="7C396779"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13DC4614" w14:textId="2D193853"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о,1171</w:t>
            </w:r>
          </w:p>
        </w:tc>
        <w:tc>
          <w:tcPr>
            <w:tcW w:w="880" w:type="dxa"/>
            <w:tcBorders>
              <w:left w:val="single" w:sz="2" w:space="0" w:color="000000"/>
              <w:right w:val="single" w:sz="2" w:space="0" w:color="000000"/>
            </w:tcBorders>
          </w:tcPr>
          <w:p w14:paraId="04792D1C" w14:textId="3B9299D3"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8,48</w:t>
            </w:r>
          </w:p>
        </w:tc>
      </w:tr>
      <w:tr w:rsidR="009B05CA" w:rsidRPr="00A956ED" w14:paraId="0C023F19" w14:textId="77777777" w:rsidTr="008219F4">
        <w:trPr>
          <w:trHeight w:val="20"/>
        </w:trPr>
        <w:tc>
          <w:tcPr>
            <w:tcW w:w="567" w:type="dxa"/>
            <w:tcBorders>
              <w:left w:val="single" w:sz="2" w:space="0" w:color="000000"/>
              <w:bottom w:val="single" w:sz="2" w:space="0" w:color="000000"/>
              <w:right w:val="single" w:sz="2" w:space="0" w:color="000000"/>
            </w:tcBorders>
          </w:tcPr>
          <w:p w14:paraId="6E28C46B" w14:textId="02240D0C"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35.</w:t>
            </w:r>
          </w:p>
        </w:tc>
        <w:tc>
          <w:tcPr>
            <w:tcW w:w="4536" w:type="dxa"/>
            <w:tcBorders>
              <w:left w:val="single" w:sz="2" w:space="0" w:color="000000"/>
              <w:right w:val="single" w:sz="2" w:space="0" w:color="000000"/>
            </w:tcBorders>
          </w:tcPr>
          <w:p w14:paraId="2D042D1D" w14:textId="3C152D3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Гостиницы</w:t>
            </w:r>
          </w:p>
        </w:tc>
        <w:tc>
          <w:tcPr>
            <w:tcW w:w="2126" w:type="dxa"/>
            <w:tcBorders>
              <w:left w:val="single" w:sz="2" w:space="0" w:color="000000"/>
              <w:right w:val="single" w:sz="2" w:space="0" w:color="000000"/>
            </w:tcBorders>
          </w:tcPr>
          <w:p w14:paraId="14438F46" w14:textId="414382D2"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7EDC2CD2" w14:textId="7B9E70A5"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0,1243</w:t>
            </w:r>
          </w:p>
        </w:tc>
        <w:tc>
          <w:tcPr>
            <w:tcW w:w="880" w:type="dxa"/>
            <w:tcBorders>
              <w:left w:val="single" w:sz="2" w:space="0" w:color="000000"/>
              <w:right w:val="single" w:sz="2" w:space="0" w:color="000000"/>
            </w:tcBorders>
          </w:tcPr>
          <w:p w14:paraId="5FB05D90" w14:textId="085465A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13,87</w:t>
            </w:r>
          </w:p>
        </w:tc>
      </w:tr>
      <w:tr w:rsidR="009B05CA" w:rsidRPr="00A956ED" w14:paraId="435BEE68" w14:textId="77777777" w:rsidTr="008219F4">
        <w:trPr>
          <w:trHeight w:val="20"/>
        </w:trPr>
        <w:tc>
          <w:tcPr>
            <w:tcW w:w="567" w:type="dxa"/>
            <w:tcBorders>
              <w:left w:val="single" w:sz="2" w:space="0" w:color="000000"/>
              <w:bottom w:val="single" w:sz="2" w:space="0" w:color="000000"/>
              <w:right w:val="single" w:sz="2" w:space="0" w:color="000000"/>
            </w:tcBorders>
          </w:tcPr>
          <w:p w14:paraId="2BBEA06F" w14:textId="28CC66F3"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36.</w:t>
            </w:r>
          </w:p>
        </w:tc>
        <w:tc>
          <w:tcPr>
            <w:tcW w:w="4536" w:type="dxa"/>
            <w:tcBorders>
              <w:left w:val="single" w:sz="2" w:space="0" w:color="000000"/>
              <w:right w:val="single" w:sz="2" w:space="0" w:color="000000"/>
            </w:tcBorders>
          </w:tcPr>
          <w:p w14:paraId="4B1D7D5E" w14:textId="4496435B"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Общежития</w:t>
            </w:r>
          </w:p>
        </w:tc>
        <w:tc>
          <w:tcPr>
            <w:tcW w:w="2126" w:type="dxa"/>
            <w:tcBorders>
              <w:left w:val="single" w:sz="2" w:space="0" w:color="000000"/>
              <w:right w:val="single" w:sz="2" w:space="0" w:color="000000"/>
            </w:tcBorders>
          </w:tcPr>
          <w:p w14:paraId="455F5E15" w14:textId="55FE817D"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76A92AC9" w14:textId="2A448E3E"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0,0907</w:t>
            </w:r>
          </w:p>
        </w:tc>
        <w:tc>
          <w:tcPr>
            <w:tcW w:w="880" w:type="dxa"/>
            <w:tcBorders>
              <w:left w:val="single" w:sz="2" w:space="0" w:color="000000"/>
              <w:right w:val="single" w:sz="2" w:space="0" w:color="000000"/>
            </w:tcBorders>
          </w:tcPr>
          <w:p w14:paraId="52DB5515" w14:textId="2311AF80"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10,87</w:t>
            </w:r>
          </w:p>
        </w:tc>
      </w:tr>
      <w:tr w:rsidR="009B05CA" w:rsidRPr="00A956ED" w14:paraId="488098D8" w14:textId="77777777" w:rsidTr="008219F4">
        <w:trPr>
          <w:trHeight w:val="20"/>
        </w:trPr>
        <w:tc>
          <w:tcPr>
            <w:tcW w:w="567" w:type="dxa"/>
            <w:tcBorders>
              <w:left w:val="single" w:sz="2" w:space="0" w:color="000000"/>
              <w:bottom w:val="single" w:sz="2" w:space="0" w:color="000000"/>
              <w:right w:val="single" w:sz="2" w:space="0" w:color="000000"/>
            </w:tcBorders>
          </w:tcPr>
          <w:p w14:paraId="3D0B8872" w14:textId="78868635"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37.</w:t>
            </w:r>
          </w:p>
        </w:tc>
        <w:tc>
          <w:tcPr>
            <w:tcW w:w="4536" w:type="dxa"/>
            <w:tcBorders>
              <w:left w:val="single" w:sz="2" w:space="0" w:color="000000"/>
              <w:right w:val="single" w:sz="2" w:space="0" w:color="000000"/>
            </w:tcBorders>
          </w:tcPr>
          <w:p w14:paraId="7E7E4CE9" w14:textId="5BD78EBF"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Бани, сауны</w:t>
            </w:r>
          </w:p>
        </w:tc>
        <w:tc>
          <w:tcPr>
            <w:tcW w:w="2126" w:type="dxa"/>
            <w:tcBorders>
              <w:left w:val="single" w:sz="2" w:space="0" w:color="000000"/>
              <w:right w:val="single" w:sz="2" w:space="0" w:color="000000"/>
            </w:tcBorders>
          </w:tcPr>
          <w:p w14:paraId="4E597C22" w14:textId="1FBA7207"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59FBF6FF" w14:textId="1FEBE3D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0,0604</w:t>
            </w:r>
          </w:p>
        </w:tc>
        <w:tc>
          <w:tcPr>
            <w:tcW w:w="880" w:type="dxa"/>
            <w:tcBorders>
              <w:left w:val="single" w:sz="2" w:space="0" w:color="000000"/>
              <w:right w:val="single" w:sz="2" w:space="0" w:color="000000"/>
            </w:tcBorders>
          </w:tcPr>
          <w:p w14:paraId="323F7BE4" w14:textId="378FB4AC"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6,08</w:t>
            </w:r>
          </w:p>
        </w:tc>
      </w:tr>
      <w:tr w:rsidR="009B05CA" w:rsidRPr="00A956ED" w14:paraId="3A1D22F7" w14:textId="77777777" w:rsidTr="008219F4">
        <w:trPr>
          <w:trHeight w:val="20"/>
        </w:trPr>
        <w:tc>
          <w:tcPr>
            <w:tcW w:w="567" w:type="dxa"/>
            <w:tcBorders>
              <w:left w:val="single" w:sz="2" w:space="0" w:color="000000"/>
              <w:bottom w:val="single" w:sz="2" w:space="0" w:color="000000"/>
              <w:right w:val="single" w:sz="2" w:space="0" w:color="000000"/>
            </w:tcBorders>
          </w:tcPr>
          <w:p w14:paraId="5F7B31D5" w14:textId="1F130BF8"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38.</w:t>
            </w:r>
          </w:p>
        </w:tc>
        <w:tc>
          <w:tcPr>
            <w:tcW w:w="4536" w:type="dxa"/>
            <w:tcBorders>
              <w:left w:val="single" w:sz="2" w:space="0" w:color="000000"/>
              <w:right w:val="single" w:sz="2" w:space="0" w:color="000000"/>
            </w:tcBorders>
          </w:tcPr>
          <w:p w14:paraId="1433A2C8" w14:textId="38BEE8A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Кладбища</w:t>
            </w:r>
          </w:p>
        </w:tc>
        <w:tc>
          <w:tcPr>
            <w:tcW w:w="2126" w:type="dxa"/>
            <w:tcBorders>
              <w:left w:val="single" w:sz="2" w:space="0" w:color="000000"/>
              <w:right w:val="single" w:sz="2" w:space="0" w:color="000000"/>
            </w:tcBorders>
          </w:tcPr>
          <w:p w14:paraId="1BF88370" w14:textId="4EB5334F"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1квадратный!\1етр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27D71CAE" w14:textId="754C924C"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0,0020</w:t>
            </w:r>
          </w:p>
        </w:tc>
        <w:tc>
          <w:tcPr>
            <w:tcW w:w="880" w:type="dxa"/>
            <w:tcBorders>
              <w:left w:val="single" w:sz="2" w:space="0" w:color="000000"/>
              <w:right w:val="single" w:sz="2" w:space="0" w:color="000000"/>
            </w:tcBorders>
          </w:tcPr>
          <w:p w14:paraId="02741382" w14:textId="1595741C"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0,19</w:t>
            </w:r>
          </w:p>
        </w:tc>
      </w:tr>
      <w:tr w:rsidR="009B05CA" w:rsidRPr="00A956ED" w14:paraId="77821805" w14:textId="77777777" w:rsidTr="008219F4">
        <w:trPr>
          <w:trHeight w:val="20"/>
        </w:trPr>
        <w:tc>
          <w:tcPr>
            <w:tcW w:w="567" w:type="dxa"/>
            <w:tcBorders>
              <w:left w:val="single" w:sz="2" w:space="0" w:color="000000"/>
              <w:bottom w:val="single" w:sz="2" w:space="0" w:color="000000"/>
              <w:right w:val="single" w:sz="2" w:space="0" w:color="000000"/>
            </w:tcBorders>
          </w:tcPr>
          <w:p w14:paraId="4D00DC98" w14:textId="21940B73"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39.</w:t>
            </w:r>
          </w:p>
        </w:tc>
        <w:tc>
          <w:tcPr>
            <w:tcW w:w="4536" w:type="dxa"/>
            <w:tcBorders>
              <w:left w:val="single" w:sz="2" w:space="0" w:color="000000"/>
              <w:right w:val="single" w:sz="2" w:space="0" w:color="000000"/>
            </w:tcBorders>
          </w:tcPr>
          <w:p w14:paraId="351B93CD" w14:textId="206DB848"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Организации, оказывающие ритуаль ные услуги</w:t>
            </w:r>
          </w:p>
        </w:tc>
        <w:tc>
          <w:tcPr>
            <w:tcW w:w="2126" w:type="dxa"/>
            <w:tcBorders>
              <w:left w:val="single" w:sz="2" w:space="0" w:color="000000"/>
              <w:right w:val="single" w:sz="2" w:space="0" w:color="000000"/>
            </w:tcBorders>
          </w:tcPr>
          <w:p w14:paraId="7E01FE7A" w14:textId="187E4374"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  общей  пло</w:t>
            </w:r>
            <w:r w:rsidRPr="00A956ED">
              <w:rPr>
                <w:rFonts w:eastAsia="Times New Roman" w:cs="Times New Roman"/>
                <w:color w:val="000000"/>
                <w:sz w:val="22"/>
                <w:lang w:val="ru-RU" w:eastAsia="ru-RU"/>
              </w:rPr>
              <w:t>щади</w:t>
            </w:r>
          </w:p>
        </w:tc>
        <w:tc>
          <w:tcPr>
            <w:tcW w:w="1157" w:type="dxa"/>
            <w:tcBorders>
              <w:left w:val="single" w:sz="2" w:space="0" w:color="000000"/>
              <w:right w:val="single" w:sz="2" w:space="0" w:color="000000"/>
            </w:tcBorders>
          </w:tcPr>
          <w:p w14:paraId="2D8C9AD0" w14:textId="50E62A14"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0,0702</w:t>
            </w:r>
          </w:p>
        </w:tc>
        <w:tc>
          <w:tcPr>
            <w:tcW w:w="880" w:type="dxa"/>
            <w:tcBorders>
              <w:left w:val="single" w:sz="2" w:space="0" w:color="000000"/>
              <w:right w:val="single" w:sz="2" w:space="0" w:color="000000"/>
            </w:tcBorders>
          </w:tcPr>
          <w:p w14:paraId="061BE739" w14:textId="28E9117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5,90</w:t>
            </w:r>
          </w:p>
        </w:tc>
      </w:tr>
      <w:tr w:rsidR="009B05CA" w:rsidRPr="00A956ED" w14:paraId="357A4AAB" w14:textId="77777777" w:rsidTr="008219F4">
        <w:trPr>
          <w:trHeight w:val="20"/>
        </w:trPr>
        <w:tc>
          <w:tcPr>
            <w:tcW w:w="567" w:type="dxa"/>
            <w:tcBorders>
              <w:left w:val="single" w:sz="2" w:space="0" w:color="000000"/>
              <w:bottom w:val="single" w:sz="2" w:space="0" w:color="000000"/>
              <w:right w:val="single" w:sz="2" w:space="0" w:color="000000"/>
            </w:tcBorders>
          </w:tcPr>
          <w:p w14:paraId="10AA9C06" w14:textId="104EDD2B"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40.</w:t>
            </w:r>
          </w:p>
        </w:tc>
        <w:tc>
          <w:tcPr>
            <w:tcW w:w="4536" w:type="dxa"/>
            <w:tcBorders>
              <w:left w:val="single" w:sz="2" w:space="0" w:color="000000"/>
              <w:right w:val="single" w:sz="2" w:space="0" w:color="000000"/>
            </w:tcBorders>
          </w:tcPr>
          <w:p w14:paraId="7C303BB0" w14:textId="3C87682E"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Садоводческие или огороднические некоммерческие товарищества</w:t>
            </w:r>
          </w:p>
        </w:tc>
        <w:tc>
          <w:tcPr>
            <w:tcW w:w="2126" w:type="dxa"/>
            <w:tcBorders>
              <w:left w:val="single" w:sz="2" w:space="0" w:color="000000"/>
              <w:right w:val="single" w:sz="2" w:space="0" w:color="000000"/>
            </w:tcBorders>
          </w:tcPr>
          <w:p w14:paraId="616EC0E7" w14:textId="3EEE863E"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1квадратный метр общей пло щади</w:t>
            </w:r>
          </w:p>
        </w:tc>
        <w:tc>
          <w:tcPr>
            <w:tcW w:w="1157" w:type="dxa"/>
            <w:tcBorders>
              <w:left w:val="single" w:sz="2" w:space="0" w:color="000000"/>
              <w:right w:val="single" w:sz="2" w:space="0" w:color="000000"/>
            </w:tcBorders>
          </w:tcPr>
          <w:p w14:paraId="70EB4265" w14:textId="725EC623"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0,0011</w:t>
            </w:r>
          </w:p>
        </w:tc>
        <w:tc>
          <w:tcPr>
            <w:tcW w:w="880" w:type="dxa"/>
            <w:tcBorders>
              <w:left w:val="single" w:sz="2" w:space="0" w:color="000000"/>
              <w:right w:val="single" w:sz="2" w:space="0" w:color="000000"/>
            </w:tcBorders>
          </w:tcPr>
          <w:p w14:paraId="0C5F0CCA" w14:textId="38E42A1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0,14</w:t>
            </w:r>
          </w:p>
        </w:tc>
      </w:tr>
      <w:tr w:rsidR="009B05CA" w:rsidRPr="00A956ED" w14:paraId="66A1C5BC" w14:textId="77777777" w:rsidTr="008219F4">
        <w:trPr>
          <w:trHeight w:val="20"/>
        </w:trPr>
        <w:tc>
          <w:tcPr>
            <w:tcW w:w="567" w:type="dxa"/>
            <w:tcBorders>
              <w:left w:val="single" w:sz="2" w:space="0" w:color="000000"/>
              <w:bottom w:val="single" w:sz="2" w:space="0" w:color="000000"/>
              <w:right w:val="single" w:sz="2" w:space="0" w:color="000000"/>
            </w:tcBorders>
          </w:tcPr>
          <w:p w14:paraId="0E07015A" w14:textId="242ECA0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41.</w:t>
            </w:r>
          </w:p>
        </w:tc>
        <w:tc>
          <w:tcPr>
            <w:tcW w:w="4536" w:type="dxa"/>
            <w:tcBorders>
              <w:left w:val="single" w:sz="2" w:space="0" w:color="000000"/>
              <w:right w:val="single" w:sz="2" w:space="0" w:color="000000"/>
            </w:tcBorders>
          </w:tcPr>
          <w:p w14:paraId="3DCB8ED2" w14:textId="2BDDF009"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Предприятияиныхотраслейпро мышленности</w:t>
            </w:r>
          </w:p>
        </w:tc>
        <w:tc>
          <w:tcPr>
            <w:tcW w:w="2126" w:type="dxa"/>
            <w:tcBorders>
              <w:left w:val="single" w:sz="2" w:space="0" w:color="000000"/>
              <w:right w:val="single" w:sz="2" w:space="0" w:color="000000"/>
            </w:tcBorders>
          </w:tcPr>
          <w:p w14:paraId="4532DFD0" w14:textId="7C4E45E2" w:rsidR="009B05CA" w:rsidRPr="00A956ED" w:rsidRDefault="009B05CA" w:rsidP="009B05CA">
            <w:pPr>
              <w:jc w:val="center"/>
              <w:rPr>
                <w:rFonts w:eastAsia="Times New Roman" w:cs="Times New Roman"/>
                <w:color w:val="000000"/>
                <w:sz w:val="22"/>
                <w:lang w:val="ru-RU" w:eastAsia="ru-RU"/>
              </w:rPr>
            </w:pPr>
            <w:r w:rsidRPr="00A956ED">
              <w:rPr>
                <w:rFonts w:eastAsia="Times New Roman"/>
                <w:color w:val="000000"/>
                <w:sz w:val="22"/>
                <w:lang w:val="ru-RU"/>
              </w:rPr>
              <w:t>1квадратный метр</w:t>
            </w:r>
            <w:r w:rsidRPr="00A956ED">
              <w:rPr>
                <w:rFonts w:eastAsia="Times New Roman" w:cs="Times New Roman"/>
                <w:color w:val="000000"/>
                <w:sz w:val="22"/>
                <w:lang w:val="ru-RU" w:eastAsia="ru-RU"/>
              </w:rPr>
              <w:t>общей площади</w:t>
            </w:r>
          </w:p>
        </w:tc>
        <w:tc>
          <w:tcPr>
            <w:tcW w:w="1157" w:type="dxa"/>
            <w:tcBorders>
              <w:left w:val="single" w:sz="2" w:space="0" w:color="000000"/>
              <w:right w:val="single" w:sz="2" w:space="0" w:color="000000"/>
            </w:tcBorders>
          </w:tcPr>
          <w:p w14:paraId="4BC0FA04" w14:textId="13C3077E"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0,0460</w:t>
            </w:r>
          </w:p>
        </w:tc>
        <w:tc>
          <w:tcPr>
            <w:tcW w:w="880" w:type="dxa"/>
            <w:tcBorders>
              <w:left w:val="single" w:sz="2" w:space="0" w:color="000000"/>
              <w:right w:val="single" w:sz="2" w:space="0" w:color="000000"/>
            </w:tcBorders>
          </w:tcPr>
          <w:p w14:paraId="454441EC" w14:textId="3C03183C"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4,38</w:t>
            </w:r>
          </w:p>
        </w:tc>
      </w:tr>
      <w:tr w:rsidR="009B05CA" w:rsidRPr="00A956ED" w14:paraId="32485EF7" w14:textId="77777777" w:rsidTr="008219F4">
        <w:trPr>
          <w:trHeight w:val="20"/>
        </w:trPr>
        <w:tc>
          <w:tcPr>
            <w:tcW w:w="567" w:type="dxa"/>
            <w:tcBorders>
              <w:left w:val="single" w:sz="2" w:space="0" w:color="000000"/>
              <w:bottom w:val="single" w:sz="2" w:space="0" w:color="000000"/>
              <w:right w:val="single" w:sz="2" w:space="0" w:color="000000"/>
            </w:tcBorders>
          </w:tcPr>
          <w:p w14:paraId="0730E99C" w14:textId="5DC58DC3"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42.</w:t>
            </w:r>
          </w:p>
        </w:tc>
        <w:tc>
          <w:tcPr>
            <w:tcW w:w="4536" w:type="dxa"/>
            <w:tcBorders>
              <w:left w:val="single" w:sz="2" w:space="0" w:color="000000"/>
              <w:right w:val="single" w:sz="2" w:space="0" w:color="000000"/>
            </w:tcBorders>
          </w:tcPr>
          <w:p w14:paraId="7A7EB014" w14:textId="3FD69AB2"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Жилые помещения в мноrоквартир ных домах</w:t>
            </w:r>
          </w:p>
        </w:tc>
        <w:tc>
          <w:tcPr>
            <w:tcW w:w="2126" w:type="dxa"/>
            <w:tcBorders>
              <w:left w:val="single" w:sz="2" w:space="0" w:color="000000"/>
              <w:right w:val="single" w:sz="2" w:space="0" w:color="000000"/>
            </w:tcBorders>
          </w:tcPr>
          <w:p w14:paraId="6935E81F" w14:textId="65BA5396"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проживающий</w:t>
            </w:r>
          </w:p>
        </w:tc>
        <w:tc>
          <w:tcPr>
            <w:tcW w:w="1157" w:type="dxa"/>
            <w:tcBorders>
              <w:left w:val="single" w:sz="2" w:space="0" w:color="000000"/>
              <w:right w:val="single" w:sz="2" w:space="0" w:color="000000"/>
            </w:tcBorders>
          </w:tcPr>
          <w:p w14:paraId="5416ED03" w14:textId="38258CB7"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1,7500</w:t>
            </w:r>
          </w:p>
        </w:tc>
        <w:tc>
          <w:tcPr>
            <w:tcW w:w="880" w:type="dxa"/>
            <w:tcBorders>
              <w:left w:val="single" w:sz="2" w:space="0" w:color="000000"/>
              <w:right w:val="single" w:sz="2" w:space="0" w:color="000000"/>
            </w:tcBorders>
          </w:tcPr>
          <w:p w14:paraId="0E8F80AE" w14:textId="13941F8D"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218,95</w:t>
            </w:r>
          </w:p>
        </w:tc>
      </w:tr>
      <w:tr w:rsidR="009B05CA" w:rsidRPr="00A956ED" w14:paraId="2466960C" w14:textId="77777777" w:rsidTr="008219F4">
        <w:trPr>
          <w:trHeight w:val="20"/>
        </w:trPr>
        <w:tc>
          <w:tcPr>
            <w:tcW w:w="567" w:type="dxa"/>
            <w:tcBorders>
              <w:left w:val="single" w:sz="2" w:space="0" w:color="000000"/>
              <w:bottom w:val="single" w:sz="2" w:space="0" w:color="000000"/>
              <w:right w:val="single" w:sz="2" w:space="0" w:color="000000"/>
            </w:tcBorders>
          </w:tcPr>
          <w:p w14:paraId="7EF78795" w14:textId="348B1A3F"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43.</w:t>
            </w:r>
          </w:p>
        </w:tc>
        <w:tc>
          <w:tcPr>
            <w:tcW w:w="4536" w:type="dxa"/>
            <w:tcBorders>
              <w:left w:val="single" w:sz="2" w:space="0" w:color="000000"/>
              <w:right w:val="single" w:sz="2" w:space="0" w:color="000000"/>
            </w:tcBorders>
          </w:tcPr>
          <w:p w14:paraId="79195AD5" w14:textId="577ABB4D"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Жилые дома</w:t>
            </w:r>
          </w:p>
        </w:tc>
        <w:tc>
          <w:tcPr>
            <w:tcW w:w="2126" w:type="dxa"/>
            <w:tcBorders>
              <w:left w:val="single" w:sz="2" w:space="0" w:color="000000"/>
              <w:right w:val="single" w:sz="2" w:space="0" w:color="000000"/>
            </w:tcBorders>
          </w:tcPr>
          <w:p w14:paraId="5CBE9962" w14:textId="1A705FB4"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1 проживающий</w:t>
            </w:r>
          </w:p>
        </w:tc>
        <w:tc>
          <w:tcPr>
            <w:tcW w:w="1157" w:type="dxa"/>
            <w:tcBorders>
              <w:left w:val="single" w:sz="2" w:space="0" w:color="000000"/>
              <w:right w:val="single" w:sz="2" w:space="0" w:color="000000"/>
            </w:tcBorders>
          </w:tcPr>
          <w:p w14:paraId="170F361F" w14:textId="641430FD"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2,0411</w:t>
            </w:r>
          </w:p>
        </w:tc>
        <w:tc>
          <w:tcPr>
            <w:tcW w:w="880" w:type="dxa"/>
            <w:tcBorders>
              <w:left w:val="single" w:sz="2" w:space="0" w:color="000000"/>
              <w:right w:val="single" w:sz="2" w:space="0" w:color="000000"/>
            </w:tcBorders>
          </w:tcPr>
          <w:p w14:paraId="3D9BFDDB" w14:textId="75A84761" w:rsidR="009B05CA" w:rsidRPr="00A956ED" w:rsidRDefault="009B05CA" w:rsidP="009B05CA">
            <w:pPr>
              <w:jc w:val="center"/>
              <w:rPr>
                <w:rFonts w:eastAsia="Times New Roman" w:cs="Times New Roman"/>
                <w:color w:val="000000"/>
                <w:sz w:val="22"/>
                <w:lang w:val="ru-RU" w:eastAsia="ru-RU"/>
              </w:rPr>
            </w:pPr>
            <w:r w:rsidRPr="00A956ED">
              <w:rPr>
                <w:rFonts w:eastAsia="Times New Roman" w:cs="Times New Roman"/>
                <w:color w:val="000000"/>
                <w:sz w:val="22"/>
                <w:lang w:val="ru-RU" w:eastAsia="ru-RU"/>
              </w:rPr>
              <w:t>256,90</w:t>
            </w:r>
          </w:p>
        </w:tc>
      </w:tr>
    </w:tbl>
    <w:p w14:paraId="05477A1F" w14:textId="77777777" w:rsidR="009B05CA" w:rsidRPr="00A956ED" w:rsidRDefault="009B05CA" w:rsidP="006E33F9">
      <w:pPr>
        <w:pStyle w:val="S"/>
      </w:pPr>
    </w:p>
    <w:p w14:paraId="1EB09BDB" w14:textId="77777777" w:rsidR="006E33F9" w:rsidRPr="00A956ED" w:rsidRDefault="006E33F9" w:rsidP="006E33F9">
      <w:pPr>
        <w:pStyle w:val="S"/>
        <w:rPr>
          <w:kern w:val="24"/>
          <w:lang w:val="ru-RU"/>
        </w:rPr>
      </w:pPr>
      <w:r w:rsidRPr="00A956ED">
        <w:t>Оценка объемов образования ТКО проводится с целью определения потребности в контейнерах, специализированном транспорте для сбора и вывоза ТКО, а также для определения необходимой мощности объектов обращения с отходами.</w:t>
      </w:r>
    </w:p>
    <w:p w14:paraId="7857DC33" w14:textId="53B67479" w:rsidR="006E33F9" w:rsidRPr="00A956ED" w:rsidRDefault="006E33F9" w:rsidP="006E33F9">
      <w:pPr>
        <w:ind w:firstLine="709"/>
        <w:jc w:val="both"/>
      </w:pPr>
      <w:r w:rsidRPr="00A956ED">
        <w:t xml:space="preserve">Так как на территории </w:t>
      </w:r>
      <w:r w:rsidR="002803B2" w:rsidRPr="00A956ED">
        <w:t>муниципального округа</w:t>
      </w:r>
      <w:r w:rsidRPr="00A956ED">
        <w:t xml:space="preserve"> нормы накопления ЖБО не утверждены, то в расчётах средняя рекомендуемая норма накопления ЖБО в неканализованном жилищном фонде принимается 3,25 м</w:t>
      </w:r>
      <w:r w:rsidRPr="00A956ED">
        <w:rPr>
          <w:vertAlign w:val="superscript"/>
        </w:rPr>
        <w:t>3</w:t>
      </w:r>
      <w:r w:rsidRPr="00A956ED">
        <w:t>/год на 1 человека</w:t>
      </w:r>
      <w:r w:rsidR="00742743" w:rsidRPr="00A956ED">
        <w:t>.</w:t>
      </w:r>
    </w:p>
    <w:p w14:paraId="23E4FC7C" w14:textId="0E48112B" w:rsidR="00742743" w:rsidRPr="00A956ED" w:rsidRDefault="00742743" w:rsidP="00431C20">
      <w:pPr>
        <w:pStyle w:val="aa"/>
        <w:ind w:firstLine="709"/>
        <w:jc w:val="both"/>
      </w:pPr>
      <w:r w:rsidRPr="00A956ED">
        <w:t>По данным, преоставленным Администрацией Ибресинского муниципального округа объем образования ТКО представлен в та</w:t>
      </w:r>
      <w:r w:rsidR="00431C20" w:rsidRPr="00A956ED">
        <w:t>б</w:t>
      </w:r>
      <w:r w:rsidRPr="00A956ED">
        <w:t>лице ниже.</w:t>
      </w:r>
    </w:p>
    <w:p w14:paraId="43FCA1AD" w14:textId="4DD33B38" w:rsidR="00742743" w:rsidRPr="00A956ED" w:rsidRDefault="00742743" w:rsidP="00742743">
      <w:pPr>
        <w:pStyle w:val="aa"/>
      </w:pPr>
    </w:p>
    <w:p w14:paraId="3B93B739" w14:textId="44C3C1DE" w:rsidR="00742743" w:rsidRPr="00A956ED" w:rsidRDefault="00742743" w:rsidP="00742743">
      <w:pPr>
        <w:pStyle w:val="aa"/>
        <w:rPr>
          <w:b/>
          <w:bCs/>
        </w:rPr>
      </w:pPr>
      <w:r w:rsidRPr="00A956ED">
        <w:rPr>
          <w:b/>
          <w:bCs/>
        </w:rPr>
        <w:t>Таблица 2.6.3.2 - Объёмы образования ТКО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548"/>
        <w:gridCol w:w="1072"/>
        <w:gridCol w:w="1072"/>
        <w:gridCol w:w="932"/>
        <w:gridCol w:w="1076"/>
        <w:gridCol w:w="1076"/>
        <w:gridCol w:w="1269"/>
      </w:tblGrid>
      <w:tr w:rsidR="00742743" w:rsidRPr="00A956ED" w14:paraId="19943862" w14:textId="77777777" w:rsidTr="004C4C52">
        <w:trPr>
          <w:trHeight w:val="296"/>
        </w:trPr>
        <w:tc>
          <w:tcPr>
            <w:tcW w:w="801" w:type="pct"/>
            <w:shd w:val="clear" w:color="auto" w:fill="F2F2F2" w:themeFill="background1" w:themeFillShade="F2"/>
            <w:vAlign w:val="center"/>
          </w:tcPr>
          <w:p w14:paraId="20426591" w14:textId="77777777" w:rsidR="00742743" w:rsidRPr="00A956ED" w:rsidRDefault="00742743" w:rsidP="004C4C52">
            <w:pPr>
              <w:jc w:val="center"/>
              <w:rPr>
                <w:color w:val="000000"/>
                <w:sz w:val="22"/>
                <w:szCs w:val="24"/>
              </w:rPr>
            </w:pPr>
            <w:r w:rsidRPr="00A956ED">
              <w:rPr>
                <w:color w:val="000000"/>
                <w:sz w:val="22"/>
                <w:szCs w:val="24"/>
              </w:rPr>
              <w:t>Показатель</w:t>
            </w:r>
          </w:p>
        </w:tc>
        <w:tc>
          <w:tcPr>
            <w:tcW w:w="787" w:type="pct"/>
            <w:shd w:val="clear" w:color="auto" w:fill="F2F2F2" w:themeFill="background1" w:themeFillShade="F2"/>
            <w:vAlign w:val="center"/>
          </w:tcPr>
          <w:p w14:paraId="2E3F36D5" w14:textId="77777777" w:rsidR="00742743" w:rsidRPr="00A956ED" w:rsidRDefault="00742743" w:rsidP="004C4C52">
            <w:pPr>
              <w:jc w:val="center"/>
              <w:rPr>
                <w:color w:val="000000"/>
                <w:sz w:val="22"/>
                <w:szCs w:val="24"/>
              </w:rPr>
            </w:pPr>
            <w:r w:rsidRPr="00A956ED">
              <w:rPr>
                <w:color w:val="000000"/>
                <w:sz w:val="22"/>
                <w:szCs w:val="24"/>
              </w:rPr>
              <w:t>е.и.</w:t>
            </w:r>
          </w:p>
        </w:tc>
        <w:tc>
          <w:tcPr>
            <w:tcW w:w="563" w:type="pct"/>
            <w:shd w:val="clear" w:color="auto" w:fill="F2F2F2" w:themeFill="background1" w:themeFillShade="F2"/>
            <w:vAlign w:val="center"/>
          </w:tcPr>
          <w:p w14:paraId="4A2743F9" w14:textId="77777777" w:rsidR="00742743" w:rsidRPr="00A956ED" w:rsidRDefault="00742743" w:rsidP="004C4C52">
            <w:pPr>
              <w:jc w:val="center"/>
              <w:rPr>
                <w:color w:val="000000"/>
                <w:sz w:val="22"/>
                <w:szCs w:val="24"/>
              </w:rPr>
            </w:pPr>
            <w:r w:rsidRPr="00A956ED">
              <w:rPr>
                <w:color w:val="000000"/>
                <w:sz w:val="22"/>
                <w:szCs w:val="24"/>
              </w:rPr>
              <w:t>2021</w:t>
            </w:r>
          </w:p>
        </w:tc>
        <w:tc>
          <w:tcPr>
            <w:tcW w:w="563" w:type="pct"/>
            <w:shd w:val="clear" w:color="auto" w:fill="F2F2F2" w:themeFill="background1" w:themeFillShade="F2"/>
            <w:vAlign w:val="center"/>
          </w:tcPr>
          <w:p w14:paraId="5F6782F1" w14:textId="77777777" w:rsidR="00742743" w:rsidRPr="00A956ED" w:rsidRDefault="00742743" w:rsidP="004C4C52">
            <w:pPr>
              <w:jc w:val="center"/>
              <w:rPr>
                <w:color w:val="000000"/>
                <w:sz w:val="22"/>
                <w:szCs w:val="24"/>
              </w:rPr>
            </w:pPr>
            <w:r w:rsidRPr="00A956ED">
              <w:rPr>
                <w:color w:val="000000"/>
                <w:sz w:val="22"/>
                <w:szCs w:val="24"/>
              </w:rPr>
              <w:t>2022</w:t>
            </w:r>
          </w:p>
        </w:tc>
        <w:tc>
          <w:tcPr>
            <w:tcW w:w="490" w:type="pct"/>
            <w:shd w:val="clear" w:color="auto" w:fill="F2F2F2" w:themeFill="background1" w:themeFillShade="F2"/>
            <w:vAlign w:val="center"/>
          </w:tcPr>
          <w:p w14:paraId="21174F70" w14:textId="77777777" w:rsidR="00742743" w:rsidRPr="00A956ED" w:rsidRDefault="00742743" w:rsidP="004C4C52">
            <w:pPr>
              <w:jc w:val="center"/>
              <w:rPr>
                <w:color w:val="000000"/>
                <w:sz w:val="22"/>
                <w:szCs w:val="24"/>
              </w:rPr>
            </w:pPr>
            <w:r w:rsidRPr="00A956ED">
              <w:rPr>
                <w:color w:val="000000"/>
                <w:sz w:val="22"/>
                <w:szCs w:val="24"/>
              </w:rPr>
              <w:t>2023</w:t>
            </w:r>
          </w:p>
        </w:tc>
        <w:tc>
          <w:tcPr>
            <w:tcW w:w="565" w:type="pct"/>
            <w:shd w:val="clear" w:color="auto" w:fill="F2F2F2" w:themeFill="background1" w:themeFillShade="F2"/>
            <w:vAlign w:val="center"/>
          </w:tcPr>
          <w:p w14:paraId="164F4725" w14:textId="77777777" w:rsidR="00742743" w:rsidRPr="00A956ED" w:rsidRDefault="00742743" w:rsidP="004C4C52">
            <w:pPr>
              <w:jc w:val="center"/>
              <w:rPr>
                <w:color w:val="000000"/>
                <w:sz w:val="22"/>
                <w:szCs w:val="24"/>
              </w:rPr>
            </w:pPr>
            <w:r w:rsidRPr="00A956ED">
              <w:rPr>
                <w:color w:val="000000"/>
                <w:sz w:val="22"/>
                <w:szCs w:val="24"/>
              </w:rPr>
              <w:t>2024</w:t>
            </w:r>
          </w:p>
        </w:tc>
        <w:tc>
          <w:tcPr>
            <w:tcW w:w="565" w:type="pct"/>
            <w:shd w:val="clear" w:color="auto" w:fill="F2F2F2" w:themeFill="background1" w:themeFillShade="F2"/>
            <w:vAlign w:val="center"/>
          </w:tcPr>
          <w:p w14:paraId="7A69068B" w14:textId="77777777" w:rsidR="00742743" w:rsidRPr="00A956ED" w:rsidRDefault="00742743" w:rsidP="004C4C52">
            <w:pPr>
              <w:jc w:val="center"/>
              <w:rPr>
                <w:color w:val="000000"/>
                <w:sz w:val="22"/>
                <w:szCs w:val="24"/>
              </w:rPr>
            </w:pPr>
            <w:r w:rsidRPr="00A956ED">
              <w:rPr>
                <w:color w:val="000000"/>
                <w:sz w:val="22"/>
                <w:szCs w:val="24"/>
              </w:rPr>
              <w:t>2029</w:t>
            </w:r>
          </w:p>
        </w:tc>
        <w:tc>
          <w:tcPr>
            <w:tcW w:w="667" w:type="pct"/>
            <w:shd w:val="clear" w:color="auto" w:fill="F2F2F2" w:themeFill="background1" w:themeFillShade="F2"/>
            <w:vAlign w:val="center"/>
          </w:tcPr>
          <w:p w14:paraId="2A2CF3DD" w14:textId="77777777" w:rsidR="00742743" w:rsidRPr="00A956ED" w:rsidRDefault="00742743" w:rsidP="004C4C52">
            <w:pPr>
              <w:jc w:val="center"/>
              <w:rPr>
                <w:color w:val="000000"/>
                <w:sz w:val="22"/>
                <w:szCs w:val="24"/>
              </w:rPr>
            </w:pPr>
            <w:r w:rsidRPr="00A956ED">
              <w:rPr>
                <w:color w:val="000000"/>
                <w:sz w:val="22"/>
                <w:szCs w:val="24"/>
              </w:rPr>
              <w:t>2043</w:t>
            </w:r>
          </w:p>
        </w:tc>
      </w:tr>
      <w:tr w:rsidR="00742743" w:rsidRPr="00A956ED" w14:paraId="325CAE8E" w14:textId="77777777" w:rsidTr="004C4C52">
        <w:trPr>
          <w:trHeight w:val="296"/>
        </w:trPr>
        <w:tc>
          <w:tcPr>
            <w:tcW w:w="801" w:type="pct"/>
            <w:vAlign w:val="center"/>
          </w:tcPr>
          <w:p w14:paraId="6643CBEF" w14:textId="77777777" w:rsidR="00742743" w:rsidRPr="00A956ED" w:rsidRDefault="00742743" w:rsidP="004C4C52">
            <w:pPr>
              <w:jc w:val="center"/>
              <w:rPr>
                <w:color w:val="000000"/>
                <w:sz w:val="22"/>
                <w:szCs w:val="24"/>
              </w:rPr>
            </w:pPr>
            <w:r w:rsidRPr="00A956ED">
              <w:rPr>
                <w:color w:val="000000"/>
                <w:sz w:val="22"/>
                <w:szCs w:val="24"/>
              </w:rPr>
              <w:t>Объем ТКО</w:t>
            </w:r>
          </w:p>
        </w:tc>
        <w:tc>
          <w:tcPr>
            <w:tcW w:w="787" w:type="pct"/>
            <w:vAlign w:val="center"/>
          </w:tcPr>
          <w:p w14:paraId="51F382D7" w14:textId="77777777" w:rsidR="00742743" w:rsidRPr="00A956ED" w:rsidRDefault="00742743" w:rsidP="004C4C52">
            <w:pPr>
              <w:jc w:val="center"/>
              <w:rPr>
                <w:color w:val="000000"/>
                <w:sz w:val="22"/>
                <w:szCs w:val="24"/>
              </w:rPr>
            </w:pPr>
            <w:r w:rsidRPr="00A956ED">
              <w:rPr>
                <w:color w:val="000000"/>
                <w:sz w:val="22"/>
                <w:szCs w:val="24"/>
              </w:rPr>
              <w:t xml:space="preserve">Тыс.куб.м/год </w:t>
            </w:r>
          </w:p>
        </w:tc>
        <w:tc>
          <w:tcPr>
            <w:tcW w:w="563" w:type="pct"/>
            <w:vAlign w:val="center"/>
          </w:tcPr>
          <w:p w14:paraId="05EF44FB" w14:textId="77777777" w:rsidR="00742743" w:rsidRPr="00A956ED" w:rsidRDefault="00742743" w:rsidP="004C4C52">
            <w:pPr>
              <w:rPr>
                <w:color w:val="000000"/>
                <w:sz w:val="22"/>
                <w:szCs w:val="24"/>
              </w:rPr>
            </w:pPr>
            <w:r w:rsidRPr="00A956ED">
              <w:rPr>
                <w:color w:val="000000"/>
                <w:sz w:val="22"/>
                <w:szCs w:val="24"/>
              </w:rPr>
              <w:t>34,041</w:t>
            </w:r>
          </w:p>
        </w:tc>
        <w:tc>
          <w:tcPr>
            <w:tcW w:w="563" w:type="pct"/>
            <w:vAlign w:val="center"/>
          </w:tcPr>
          <w:p w14:paraId="4736009D" w14:textId="77777777" w:rsidR="00742743" w:rsidRPr="00A956ED" w:rsidRDefault="00742743" w:rsidP="004C4C52">
            <w:pPr>
              <w:jc w:val="center"/>
              <w:rPr>
                <w:color w:val="000000"/>
                <w:sz w:val="22"/>
                <w:szCs w:val="24"/>
              </w:rPr>
            </w:pPr>
            <w:r w:rsidRPr="00A956ED">
              <w:rPr>
                <w:color w:val="000000"/>
                <w:sz w:val="22"/>
                <w:szCs w:val="24"/>
              </w:rPr>
              <w:t>38,591</w:t>
            </w:r>
          </w:p>
        </w:tc>
        <w:tc>
          <w:tcPr>
            <w:tcW w:w="490" w:type="pct"/>
            <w:vAlign w:val="center"/>
          </w:tcPr>
          <w:p w14:paraId="7DC2600C" w14:textId="77777777" w:rsidR="00742743" w:rsidRPr="00A956ED" w:rsidRDefault="00742743" w:rsidP="004C4C52">
            <w:pPr>
              <w:jc w:val="center"/>
              <w:rPr>
                <w:color w:val="000000"/>
                <w:sz w:val="22"/>
                <w:szCs w:val="24"/>
              </w:rPr>
            </w:pPr>
            <w:r w:rsidRPr="00A956ED">
              <w:rPr>
                <w:color w:val="000000"/>
                <w:sz w:val="22"/>
                <w:szCs w:val="24"/>
              </w:rPr>
              <w:t>40,02</w:t>
            </w:r>
          </w:p>
        </w:tc>
        <w:tc>
          <w:tcPr>
            <w:tcW w:w="565" w:type="pct"/>
            <w:vAlign w:val="center"/>
          </w:tcPr>
          <w:p w14:paraId="24EBA479" w14:textId="77777777" w:rsidR="00742743" w:rsidRPr="00A956ED" w:rsidRDefault="00742743" w:rsidP="004C4C52">
            <w:pPr>
              <w:jc w:val="center"/>
              <w:rPr>
                <w:color w:val="000000"/>
                <w:sz w:val="22"/>
                <w:szCs w:val="24"/>
              </w:rPr>
            </w:pPr>
            <w:r w:rsidRPr="00A956ED">
              <w:rPr>
                <w:color w:val="000000"/>
                <w:sz w:val="22"/>
                <w:szCs w:val="24"/>
              </w:rPr>
              <w:t>41,0</w:t>
            </w:r>
          </w:p>
        </w:tc>
        <w:tc>
          <w:tcPr>
            <w:tcW w:w="565" w:type="pct"/>
            <w:vAlign w:val="center"/>
          </w:tcPr>
          <w:p w14:paraId="7F117006" w14:textId="77777777" w:rsidR="00742743" w:rsidRPr="00A956ED" w:rsidRDefault="00742743" w:rsidP="004C4C52">
            <w:pPr>
              <w:jc w:val="center"/>
              <w:rPr>
                <w:color w:val="000000"/>
                <w:sz w:val="22"/>
                <w:szCs w:val="24"/>
              </w:rPr>
            </w:pPr>
            <w:r w:rsidRPr="00A956ED">
              <w:rPr>
                <w:color w:val="000000"/>
                <w:sz w:val="22"/>
                <w:szCs w:val="24"/>
              </w:rPr>
              <w:t>43,0</w:t>
            </w:r>
          </w:p>
        </w:tc>
        <w:tc>
          <w:tcPr>
            <w:tcW w:w="667" w:type="pct"/>
            <w:vAlign w:val="center"/>
          </w:tcPr>
          <w:p w14:paraId="5B038D9D" w14:textId="77777777" w:rsidR="00742743" w:rsidRPr="00A956ED" w:rsidRDefault="00742743" w:rsidP="004C4C52">
            <w:pPr>
              <w:jc w:val="center"/>
              <w:rPr>
                <w:color w:val="000000"/>
                <w:sz w:val="22"/>
                <w:szCs w:val="24"/>
              </w:rPr>
            </w:pPr>
            <w:r w:rsidRPr="00A956ED">
              <w:rPr>
                <w:color w:val="000000"/>
                <w:sz w:val="22"/>
                <w:szCs w:val="24"/>
              </w:rPr>
              <w:t>45,0</w:t>
            </w:r>
          </w:p>
        </w:tc>
      </w:tr>
    </w:tbl>
    <w:p w14:paraId="5F1769CA" w14:textId="77777777" w:rsidR="00742743" w:rsidRPr="00A956ED" w:rsidRDefault="00742743" w:rsidP="00742743">
      <w:pPr>
        <w:pStyle w:val="aa"/>
      </w:pPr>
    </w:p>
    <w:p w14:paraId="4477AD95" w14:textId="38509A58" w:rsidR="006E33F9" w:rsidRPr="00A956ED" w:rsidRDefault="006E33F9" w:rsidP="006E33F9">
      <w:pPr>
        <w:pStyle w:val="2111"/>
        <w:ind w:left="0" w:firstLine="567"/>
        <w:contextualSpacing/>
        <w:rPr>
          <w:rFonts w:cs="Times New Roman"/>
          <w:kern w:val="24"/>
          <w:sz w:val="24"/>
          <w:szCs w:val="24"/>
          <w:lang w:val="ru-RU"/>
        </w:rPr>
      </w:pPr>
      <w:bookmarkStart w:id="181" w:name="_Toc185927035"/>
      <w:r w:rsidRPr="00A956ED">
        <w:rPr>
          <w:rFonts w:cs="Times New Roman"/>
          <w:kern w:val="24"/>
          <w:sz w:val="24"/>
          <w:szCs w:val="24"/>
          <w:lang w:val="ru-RU"/>
        </w:rPr>
        <w:t>2.6.</w:t>
      </w:r>
      <w:r w:rsidR="00905C2B" w:rsidRPr="00A956ED">
        <w:rPr>
          <w:rFonts w:cs="Times New Roman"/>
          <w:kern w:val="24"/>
          <w:sz w:val="24"/>
          <w:szCs w:val="24"/>
          <w:lang w:val="ru-RU"/>
        </w:rPr>
        <w:t>4</w:t>
      </w:r>
      <w:r w:rsidRPr="00A956ED">
        <w:rPr>
          <w:rFonts w:cs="Times New Roman"/>
          <w:kern w:val="24"/>
          <w:sz w:val="24"/>
          <w:szCs w:val="24"/>
          <w:lang w:val="ru-RU"/>
        </w:rPr>
        <w:t xml:space="preserve"> Надежность работы коммунальной системы</w:t>
      </w:r>
      <w:bookmarkEnd w:id="181"/>
    </w:p>
    <w:p w14:paraId="3E4AFAD4" w14:textId="22DD8222" w:rsidR="006E33F9" w:rsidRPr="00A956ED" w:rsidRDefault="006E33F9" w:rsidP="006E33F9">
      <w:pPr>
        <w:pStyle w:val="aa"/>
      </w:pPr>
    </w:p>
    <w:p w14:paraId="26D60455" w14:textId="07D30F73" w:rsidR="00D746A5" w:rsidRPr="00A956ED" w:rsidRDefault="00D746A5" w:rsidP="00D746A5">
      <w:pPr>
        <w:pStyle w:val="aa"/>
        <w:ind w:firstLine="709"/>
        <w:jc w:val="both"/>
      </w:pPr>
      <w:r w:rsidRPr="00A956ED">
        <w:t xml:space="preserve">В черте </w:t>
      </w:r>
      <w:r w:rsidR="008219F4" w:rsidRPr="00A956ED">
        <w:t>муниципального</w:t>
      </w:r>
      <w:r w:rsidRPr="00A956ED">
        <w:t xml:space="preserve"> округа имеет место несанкционированное размещение бытовых отходов. Большая проблема возникает из-за замусоривания и захламления территорий</w:t>
      </w:r>
      <w:r w:rsidR="00905C2B" w:rsidRPr="00A956ED">
        <w:t xml:space="preserve"> </w:t>
      </w:r>
      <w:r w:rsidRPr="00A956ED">
        <w:t>вдоль дорог, а также территорий гаражно-садоводческих кооперативов. Ежегодно проводит</w:t>
      </w:r>
      <w:r w:rsidR="00E0225F" w:rsidRPr="00A956ED">
        <w:t>ся</w:t>
      </w:r>
      <w:r w:rsidRPr="00A956ED">
        <w:t xml:space="preserve"> обследование территории </w:t>
      </w:r>
      <w:r w:rsidR="002803B2" w:rsidRPr="00A956ED">
        <w:t>муниципального округа</w:t>
      </w:r>
      <w:r w:rsidRPr="00A956ED">
        <w:t xml:space="preserve"> на предмет выявления и ликвидации несанкционированных свалок.</w:t>
      </w:r>
    </w:p>
    <w:p w14:paraId="20342901" w14:textId="77777777" w:rsidR="00D746A5" w:rsidRPr="00A956ED" w:rsidRDefault="00D746A5" w:rsidP="006E33F9">
      <w:pPr>
        <w:pStyle w:val="aa"/>
      </w:pPr>
    </w:p>
    <w:p w14:paraId="3F994419" w14:textId="6D5723DF" w:rsidR="006E33F9" w:rsidRPr="00A956ED" w:rsidRDefault="006E33F9" w:rsidP="006E33F9">
      <w:pPr>
        <w:pStyle w:val="2111"/>
        <w:ind w:left="0" w:firstLine="567"/>
        <w:contextualSpacing/>
        <w:rPr>
          <w:rFonts w:cs="Times New Roman"/>
          <w:kern w:val="24"/>
          <w:sz w:val="24"/>
          <w:szCs w:val="24"/>
          <w:lang w:val="ru-RU"/>
        </w:rPr>
      </w:pPr>
      <w:bookmarkStart w:id="182" w:name="_Toc122941102"/>
      <w:bookmarkStart w:id="183" w:name="_Toc185927036"/>
      <w:r w:rsidRPr="00A956ED">
        <w:rPr>
          <w:rFonts w:cs="Times New Roman"/>
          <w:kern w:val="24"/>
          <w:sz w:val="24"/>
          <w:szCs w:val="24"/>
          <w:lang w:val="ru-RU"/>
        </w:rPr>
        <w:t>2.6.</w:t>
      </w:r>
      <w:r w:rsidR="00905C2B" w:rsidRPr="00A956ED">
        <w:rPr>
          <w:rFonts w:cs="Times New Roman"/>
          <w:kern w:val="24"/>
          <w:sz w:val="24"/>
          <w:szCs w:val="24"/>
          <w:lang w:val="ru-RU"/>
        </w:rPr>
        <w:t>5</w:t>
      </w:r>
      <w:r w:rsidRPr="00A956ED">
        <w:rPr>
          <w:rFonts w:cs="Times New Roman"/>
          <w:kern w:val="24"/>
          <w:sz w:val="24"/>
          <w:szCs w:val="24"/>
          <w:lang w:val="ru-RU"/>
        </w:rPr>
        <w:t xml:space="preserve"> Воздействие на окружающую среду</w:t>
      </w:r>
      <w:bookmarkEnd w:id="182"/>
      <w:bookmarkEnd w:id="183"/>
    </w:p>
    <w:p w14:paraId="75D64B58" w14:textId="77777777" w:rsidR="006E33F9" w:rsidRPr="00A956ED" w:rsidRDefault="006E33F9" w:rsidP="006E33F9">
      <w:pPr>
        <w:ind w:firstLine="567"/>
        <w:rPr>
          <w:rFonts w:cs="Times New Roman"/>
          <w:lang w:eastAsia="ru-RU"/>
        </w:rPr>
      </w:pPr>
    </w:p>
    <w:p w14:paraId="39156E1F" w14:textId="77777777" w:rsidR="006E33F9" w:rsidRPr="00A956ED" w:rsidRDefault="006E33F9" w:rsidP="006E33F9">
      <w:pPr>
        <w:ind w:firstLine="567"/>
        <w:jc w:val="both"/>
        <w:rPr>
          <w:rFonts w:cs="Times New Roman"/>
          <w:lang w:eastAsia="ru-RU"/>
        </w:rPr>
      </w:pPr>
      <w:r w:rsidRPr="00A956ED">
        <w:rPr>
          <w:rFonts w:cs="Times New Roman"/>
          <w:lang w:eastAsia="ru-RU"/>
        </w:rPr>
        <w:t>Полигоны твердых бытовых отходов сами по себе относятся к природоохранным сооружениям. В то же время для выполнения ими водоохранных функций в проекте предусмотрены мероприятия по охране окружающей среды.</w:t>
      </w:r>
    </w:p>
    <w:p w14:paraId="062E7E8C" w14:textId="77777777" w:rsidR="006E33F9" w:rsidRPr="00A956ED" w:rsidRDefault="006E33F9" w:rsidP="006E33F9">
      <w:pPr>
        <w:ind w:firstLine="567"/>
        <w:jc w:val="both"/>
        <w:rPr>
          <w:rFonts w:cs="Times New Roman"/>
          <w:lang w:eastAsia="ru-RU"/>
        </w:rPr>
      </w:pPr>
      <w:r w:rsidRPr="00A956ED">
        <w:rPr>
          <w:rFonts w:cs="Times New Roman"/>
          <w:lang w:eastAsia="ru-RU"/>
        </w:rPr>
        <w:t>К числу таких мероприятий относятся:</w:t>
      </w:r>
    </w:p>
    <w:p w14:paraId="40B967D3" w14:textId="77777777" w:rsidR="006E33F9" w:rsidRPr="00A956ED" w:rsidRDefault="006E33F9" w:rsidP="005D3EA4">
      <w:pPr>
        <w:pStyle w:val="ae"/>
        <w:numPr>
          <w:ilvl w:val="0"/>
          <w:numId w:val="52"/>
        </w:numPr>
        <w:jc w:val="both"/>
        <w:rPr>
          <w:rFonts w:cs="Times New Roman"/>
          <w:lang w:eastAsia="ru-RU"/>
        </w:rPr>
      </w:pPr>
      <w:r w:rsidRPr="00A956ED">
        <w:rPr>
          <w:rFonts w:cs="Times New Roman"/>
          <w:lang w:eastAsia="ru-RU"/>
        </w:rPr>
        <w:t>Устройство надежной гидроизоляции основания полигона исключает попадание фильтрата в грунтовые воды.</w:t>
      </w:r>
    </w:p>
    <w:p w14:paraId="23D0CE83" w14:textId="77777777" w:rsidR="006E33F9" w:rsidRPr="00A956ED" w:rsidRDefault="006E33F9" w:rsidP="005D3EA4">
      <w:pPr>
        <w:pStyle w:val="ae"/>
        <w:numPr>
          <w:ilvl w:val="0"/>
          <w:numId w:val="52"/>
        </w:numPr>
        <w:jc w:val="both"/>
        <w:rPr>
          <w:rFonts w:cs="Times New Roman"/>
          <w:lang w:eastAsia="ru-RU"/>
        </w:rPr>
      </w:pPr>
      <w:r w:rsidRPr="00A956ED">
        <w:rPr>
          <w:rFonts w:cs="Times New Roman"/>
          <w:lang w:eastAsia="ru-RU"/>
        </w:rPr>
        <w:t>На выезде с территории полигона оборудован дезбарьер для обеззараживания колес транспорта.</w:t>
      </w:r>
    </w:p>
    <w:p w14:paraId="1C8F4EA9" w14:textId="77777777" w:rsidR="006E33F9" w:rsidRPr="00A956ED" w:rsidRDefault="006E33F9" w:rsidP="005D3EA4">
      <w:pPr>
        <w:pStyle w:val="ae"/>
        <w:numPr>
          <w:ilvl w:val="0"/>
          <w:numId w:val="52"/>
        </w:numPr>
        <w:jc w:val="both"/>
        <w:rPr>
          <w:rFonts w:cs="Times New Roman"/>
          <w:lang w:eastAsia="ru-RU"/>
        </w:rPr>
      </w:pPr>
      <w:r w:rsidRPr="00A956ED">
        <w:rPr>
          <w:rFonts w:cs="Times New Roman"/>
          <w:lang w:eastAsia="ru-RU"/>
        </w:rPr>
        <w:t>Ограждение полигона.</w:t>
      </w:r>
    </w:p>
    <w:p w14:paraId="40C95F6B" w14:textId="77777777" w:rsidR="006E33F9" w:rsidRPr="00A956ED" w:rsidRDefault="006E33F9" w:rsidP="005D3EA4">
      <w:pPr>
        <w:pStyle w:val="ae"/>
        <w:numPr>
          <w:ilvl w:val="0"/>
          <w:numId w:val="52"/>
        </w:numPr>
        <w:jc w:val="both"/>
        <w:rPr>
          <w:rFonts w:cs="Times New Roman"/>
          <w:lang w:eastAsia="ru-RU"/>
        </w:rPr>
      </w:pPr>
      <w:r w:rsidRPr="00A956ED">
        <w:rPr>
          <w:rFonts w:cs="Times New Roman"/>
          <w:lang w:eastAsia="ru-RU"/>
        </w:rPr>
        <w:t>Кольцевое обвалование.</w:t>
      </w:r>
    </w:p>
    <w:p w14:paraId="085E644A" w14:textId="77777777" w:rsidR="006E33F9" w:rsidRPr="00A956ED" w:rsidRDefault="006E33F9" w:rsidP="005D3EA4">
      <w:pPr>
        <w:pStyle w:val="ae"/>
        <w:numPr>
          <w:ilvl w:val="0"/>
          <w:numId w:val="52"/>
        </w:numPr>
        <w:jc w:val="both"/>
        <w:rPr>
          <w:rFonts w:cs="Times New Roman"/>
          <w:lang w:eastAsia="ru-RU"/>
        </w:rPr>
      </w:pPr>
      <w:r w:rsidRPr="00A956ED">
        <w:rPr>
          <w:rFonts w:cs="Times New Roman"/>
          <w:lang w:eastAsia="ru-RU"/>
        </w:rPr>
        <w:t>По периметру площадки складирования предусмотрена зеленая зона. Для обеспечения контроля высота стояния грунтовых вод, их физико-химического и бактериологического состава в зеленой зоне устроены наблюдательные скважины.</w:t>
      </w:r>
    </w:p>
    <w:p w14:paraId="718DAD8C" w14:textId="3BBF1348" w:rsidR="00C87608" w:rsidRPr="00A956ED" w:rsidRDefault="00C87608" w:rsidP="00C87608">
      <w:pPr>
        <w:ind w:firstLine="709"/>
        <w:jc w:val="both"/>
      </w:pPr>
      <w:r w:rsidRPr="00A956ED">
        <w:t>Также на окружающую среду негативно влияют несанкционированные свалки. Необходимо учитывать, что причиной возникновения несанкционированных свалок является неполный охват организованной системой сбора и вывоза всех потоков образующихся отходов. При устойчивой системе управления отходами число стихийно возникающих свалок сокращается до полного их исчезновения.</w:t>
      </w:r>
    </w:p>
    <w:p w14:paraId="6347CE24" w14:textId="77777777" w:rsidR="00C87608" w:rsidRPr="00A956ED" w:rsidRDefault="00C87608" w:rsidP="00C87608">
      <w:pPr>
        <w:ind w:firstLine="709"/>
        <w:jc w:val="both"/>
      </w:pPr>
      <w:r w:rsidRPr="00A956ED">
        <w:t>Наличие возобновляемой несанкционированной свалки отходов является сигналом о необходимости создания мусоросборной площадки.</w:t>
      </w:r>
    </w:p>
    <w:p w14:paraId="283A2B3F" w14:textId="77777777" w:rsidR="006E33F9" w:rsidRPr="00A956ED" w:rsidRDefault="006E33F9" w:rsidP="006E33F9">
      <w:pPr>
        <w:spacing w:after="40"/>
        <w:ind w:firstLine="700"/>
        <w:rPr>
          <w:rFonts w:cs="Times New Roman"/>
        </w:rPr>
      </w:pPr>
    </w:p>
    <w:p w14:paraId="5A99EAD9" w14:textId="07D4E77F" w:rsidR="006E33F9" w:rsidRPr="00A956ED" w:rsidRDefault="006E33F9" w:rsidP="006E33F9">
      <w:pPr>
        <w:pStyle w:val="2111"/>
        <w:ind w:left="0" w:firstLine="567"/>
        <w:contextualSpacing/>
        <w:rPr>
          <w:rFonts w:cs="Times New Roman"/>
          <w:kern w:val="24"/>
          <w:sz w:val="24"/>
          <w:szCs w:val="24"/>
          <w:lang w:val="ru-RU"/>
        </w:rPr>
      </w:pPr>
      <w:bookmarkStart w:id="184" w:name="_Toc122941103"/>
      <w:bookmarkStart w:id="185" w:name="_Toc185927037"/>
      <w:r w:rsidRPr="00A956ED">
        <w:rPr>
          <w:rFonts w:cs="Times New Roman"/>
          <w:kern w:val="24"/>
          <w:sz w:val="24"/>
          <w:szCs w:val="24"/>
          <w:lang w:val="ru-RU"/>
        </w:rPr>
        <w:t>2.6.</w:t>
      </w:r>
      <w:r w:rsidR="00905C2B" w:rsidRPr="00A956ED">
        <w:rPr>
          <w:rFonts w:cs="Times New Roman"/>
          <w:kern w:val="24"/>
          <w:sz w:val="24"/>
          <w:szCs w:val="24"/>
          <w:lang w:val="ru-RU"/>
        </w:rPr>
        <w:t>6</w:t>
      </w:r>
      <w:r w:rsidRPr="00A956ED">
        <w:rPr>
          <w:rFonts w:cs="Times New Roman"/>
          <w:kern w:val="24"/>
          <w:sz w:val="24"/>
          <w:szCs w:val="24"/>
          <w:lang w:val="ru-RU"/>
        </w:rPr>
        <w:t xml:space="preserve"> Тарифы коммунального ресурса</w:t>
      </w:r>
      <w:bookmarkEnd w:id="184"/>
      <w:bookmarkEnd w:id="185"/>
    </w:p>
    <w:p w14:paraId="5DD3744D" w14:textId="77777777" w:rsidR="006E33F9" w:rsidRPr="00A956ED" w:rsidRDefault="006E33F9" w:rsidP="006E33F9">
      <w:pPr>
        <w:pStyle w:val="S"/>
      </w:pPr>
      <w:bookmarkStart w:id="186" w:name="_Hlk123048947"/>
    </w:p>
    <w:p w14:paraId="14219647" w14:textId="6EAE45A2" w:rsidR="006E33F9" w:rsidRPr="00A956ED" w:rsidRDefault="006E33F9" w:rsidP="006E33F9">
      <w:pPr>
        <w:pStyle w:val="S"/>
        <w:rPr>
          <w:lang w:val="ru-RU"/>
        </w:rPr>
      </w:pPr>
      <w:r w:rsidRPr="00A956ED">
        <w:t>Установ</w:t>
      </w:r>
      <w:r w:rsidRPr="00A956ED">
        <w:rPr>
          <w:lang w:val="ru-RU"/>
        </w:rPr>
        <w:t>ленные</w:t>
      </w:r>
      <w:r w:rsidRPr="00A956ED">
        <w:t xml:space="preserve"> предельные единые тарифы на услугу регионального оператора по обращению с твердыми коммунальными отходами</w:t>
      </w:r>
      <w:r w:rsidR="008219F4" w:rsidRPr="00A956ED">
        <w:rPr>
          <w:lang w:val="ru-RU"/>
        </w:rPr>
        <w:t xml:space="preserve"> в Чувашской Республике для общества с ограниченной отетственностью «Ситиматик Чувашия» на 2025 год, согласно постановлению государственной службы Чувашской республики по конкурентной политике и тарифам от 06.12.2024 №83-16/в, </w:t>
      </w:r>
      <w:r w:rsidRPr="00A956ED">
        <w:rPr>
          <w:lang w:val="ru-RU"/>
        </w:rPr>
        <w:t>приведены в таблице 2.6.6.1</w:t>
      </w:r>
    </w:p>
    <w:p w14:paraId="678ECF46" w14:textId="77777777" w:rsidR="006E33F9" w:rsidRPr="00A956ED" w:rsidRDefault="006E33F9" w:rsidP="006E33F9">
      <w:pPr>
        <w:pStyle w:val="aa"/>
        <w:jc w:val="both"/>
        <w:rPr>
          <w:rFonts w:cs="Times New Roman"/>
          <w:b/>
        </w:rPr>
      </w:pPr>
    </w:p>
    <w:p w14:paraId="6CB29415" w14:textId="6C0D7E88" w:rsidR="006E33F9" w:rsidRPr="00A956ED" w:rsidRDefault="006E33F9" w:rsidP="006E33F9">
      <w:pPr>
        <w:pStyle w:val="aa"/>
        <w:rPr>
          <w:rFonts w:cs="Times New Roman"/>
          <w:b/>
        </w:rPr>
      </w:pPr>
      <w:r w:rsidRPr="00A956ED">
        <w:rPr>
          <w:rFonts w:eastAsia="Times New Roman" w:cs="Times New Roman"/>
          <w:b/>
          <w:szCs w:val="18"/>
          <w:lang w:eastAsia="ru-RU"/>
        </w:rPr>
        <w:t>Таблица</w:t>
      </w:r>
      <w:r w:rsidRPr="00A956ED">
        <w:rPr>
          <w:rFonts w:cs="Times New Roman"/>
          <w:b/>
        </w:rPr>
        <w:t xml:space="preserve"> - 2.6.</w:t>
      </w:r>
      <w:r w:rsidR="008E081E" w:rsidRPr="00A956ED">
        <w:rPr>
          <w:rFonts w:cs="Times New Roman"/>
          <w:b/>
        </w:rPr>
        <w:t>6</w:t>
      </w:r>
      <w:r w:rsidRPr="00A956ED">
        <w:rPr>
          <w:rFonts w:cs="Times New Roman"/>
          <w:b/>
        </w:rPr>
        <w:t xml:space="preserve">.1 Предельные единые тарифы на услугу регионального оператора по обращению с твердыми коммунальными отходами, оказываемую </w:t>
      </w:r>
      <w:r w:rsidR="00F02907" w:rsidRPr="00A956ED">
        <w:rPr>
          <w:rFonts w:cs="Times New Roman"/>
          <w:b/>
        </w:rPr>
        <w:t>ООО «</w:t>
      </w:r>
      <w:r w:rsidR="008E081E" w:rsidRPr="00A956ED">
        <w:rPr>
          <w:rFonts w:cs="Times New Roman"/>
          <w:b/>
        </w:rPr>
        <w:t>Ситиматик Чувашия</w:t>
      </w:r>
      <w:r w:rsidR="00F02907" w:rsidRPr="00A956ED">
        <w:rPr>
          <w:rFonts w:cs="Times New Roman"/>
          <w:b/>
        </w:rPr>
        <w:t>»</w:t>
      </w:r>
    </w:p>
    <w:tbl>
      <w:tblPr>
        <w:tblStyle w:val="TableNormal"/>
        <w:tblW w:w="9228" w:type="dxa"/>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05"/>
        <w:gridCol w:w="2061"/>
        <w:gridCol w:w="1134"/>
        <w:gridCol w:w="2995"/>
        <w:gridCol w:w="2533"/>
      </w:tblGrid>
      <w:tr w:rsidR="00D16F35" w:rsidRPr="00A956ED" w14:paraId="38F5B78B" w14:textId="77777777" w:rsidTr="008E081E">
        <w:trPr>
          <w:trHeight w:val="20"/>
        </w:trPr>
        <w:tc>
          <w:tcPr>
            <w:tcW w:w="505" w:type="dxa"/>
            <w:vMerge w:val="restart"/>
            <w:tcBorders>
              <w:left w:val="single" w:sz="6" w:space="0" w:color="000000"/>
              <w:right w:val="single" w:sz="6" w:space="0" w:color="000000"/>
            </w:tcBorders>
            <w:shd w:val="clear" w:color="auto" w:fill="F2F2F2" w:themeFill="background1" w:themeFillShade="F2"/>
            <w:vAlign w:val="center"/>
          </w:tcPr>
          <w:p w14:paraId="144BC8D9" w14:textId="1CCE5166"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№п/п</w:t>
            </w:r>
          </w:p>
        </w:tc>
        <w:tc>
          <w:tcPr>
            <w:tcW w:w="2061" w:type="dxa"/>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5587DD2" w14:textId="7777777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Наименование регионального оператора по обращению с твердыми коммунальными отходами</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9FDE144" w14:textId="7777777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Единица измерения</w:t>
            </w:r>
          </w:p>
        </w:tc>
        <w:tc>
          <w:tcPr>
            <w:tcW w:w="5528" w:type="dxa"/>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623DD82" w14:textId="77292BC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Предельные единые тарифы на услугу регионального оператора по обращению с твердыми коммунальными отходами</w:t>
            </w:r>
            <w:r w:rsidR="008E081E" w:rsidRPr="00A956ED">
              <w:rPr>
                <w:rFonts w:cs="Times New Roman"/>
                <w:sz w:val="22"/>
                <w:szCs w:val="20"/>
                <w:lang w:val="ru-RU"/>
              </w:rPr>
              <w:t xml:space="preserve">, </w:t>
            </w:r>
            <w:r w:rsidRPr="00A956ED">
              <w:rPr>
                <w:rFonts w:cs="Times New Roman"/>
                <w:sz w:val="22"/>
                <w:szCs w:val="20"/>
                <w:lang w:val="ru-RU"/>
              </w:rPr>
              <w:t>рублей*</w:t>
            </w:r>
          </w:p>
        </w:tc>
      </w:tr>
      <w:tr w:rsidR="00D16F35" w:rsidRPr="00A956ED" w14:paraId="442F0DA8" w14:textId="77777777" w:rsidTr="008E081E">
        <w:trPr>
          <w:trHeight w:val="20"/>
        </w:trPr>
        <w:tc>
          <w:tcPr>
            <w:tcW w:w="505" w:type="dxa"/>
            <w:vMerge/>
            <w:tcBorders>
              <w:top w:val="nil"/>
              <w:left w:val="single" w:sz="6" w:space="0" w:color="000000"/>
              <w:right w:val="single" w:sz="6" w:space="0" w:color="000000"/>
            </w:tcBorders>
            <w:shd w:val="clear" w:color="auto" w:fill="F2F2F2" w:themeFill="background1" w:themeFillShade="F2"/>
            <w:vAlign w:val="center"/>
          </w:tcPr>
          <w:p w14:paraId="458F17E0" w14:textId="77777777" w:rsidR="00D16F35" w:rsidRPr="00A956ED" w:rsidRDefault="00D16F35" w:rsidP="008E081E">
            <w:pPr>
              <w:pStyle w:val="ae"/>
              <w:ind w:left="0"/>
              <w:jc w:val="center"/>
              <w:rPr>
                <w:rFonts w:cs="Times New Roman"/>
                <w:sz w:val="22"/>
                <w:szCs w:val="20"/>
                <w:lang w:val="ru-RU"/>
              </w:rPr>
            </w:pPr>
          </w:p>
        </w:tc>
        <w:tc>
          <w:tcPr>
            <w:tcW w:w="2061" w:type="dxa"/>
            <w:vMerge/>
            <w:tcBorders>
              <w:top w:val="nil"/>
              <w:left w:val="single" w:sz="6" w:space="0" w:color="000000"/>
              <w:bottom w:val="single" w:sz="6" w:space="0" w:color="000000"/>
              <w:right w:val="single" w:sz="6" w:space="0" w:color="000000"/>
            </w:tcBorders>
            <w:shd w:val="clear" w:color="auto" w:fill="F2F2F2" w:themeFill="background1" w:themeFillShade="F2"/>
            <w:vAlign w:val="center"/>
          </w:tcPr>
          <w:p w14:paraId="1D93D80D" w14:textId="77777777" w:rsidR="00D16F35" w:rsidRPr="00A956ED" w:rsidRDefault="00D16F35" w:rsidP="008E081E">
            <w:pPr>
              <w:pStyle w:val="ae"/>
              <w:ind w:left="0"/>
              <w:jc w:val="center"/>
              <w:rPr>
                <w:rFonts w:cs="Times New Roman"/>
                <w:sz w:val="22"/>
                <w:szCs w:val="20"/>
                <w:lang w:val="ru-RU"/>
              </w:rPr>
            </w:pPr>
          </w:p>
        </w:tc>
        <w:tc>
          <w:tcPr>
            <w:tcW w:w="1134" w:type="dxa"/>
            <w:vMerge/>
            <w:tcBorders>
              <w:top w:val="nil"/>
              <w:left w:val="single" w:sz="6" w:space="0" w:color="000000"/>
              <w:bottom w:val="single" w:sz="6" w:space="0" w:color="000000"/>
              <w:right w:val="single" w:sz="6" w:space="0" w:color="000000"/>
            </w:tcBorders>
            <w:shd w:val="clear" w:color="auto" w:fill="F2F2F2" w:themeFill="background1" w:themeFillShade="F2"/>
            <w:vAlign w:val="center"/>
          </w:tcPr>
          <w:p w14:paraId="4BD41EDF" w14:textId="77777777" w:rsidR="00D16F35" w:rsidRPr="00A956ED" w:rsidRDefault="00D16F35" w:rsidP="008E081E">
            <w:pPr>
              <w:pStyle w:val="ae"/>
              <w:ind w:left="0"/>
              <w:jc w:val="center"/>
              <w:rPr>
                <w:rFonts w:cs="Times New Roman"/>
                <w:sz w:val="22"/>
                <w:szCs w:val="20"/>
                <w:lang w:val="ru-RU"/>
              </w:rPr>
            </w:pPr>
          </w:p>
        </w:tc>
        <w:tc>
          <w:tcPr>
            <w:tcW w:w="29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132A2EE" w14:textId="7CC2FDF3"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с 01.01.2025по 30.06.2025</w:t>
            </w:r>
          </w:p>
        </w:tc>
        <w:tc>
          <w:tcPr>
            <w:tcW w:w="25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EA17C6B" w14:textId="0DFEE58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 xml:space="preserve">с </w:t>
            </w:r>
            <w:r w:rsidR="008E081E" w:rsidRPr="00A956ED">
              <w:rPr>
                <w:rFonts w:cs="Times New Roman"/>
                <w:sz w:val="22"/>
                <w:szCs w:val="20"/>
                <w:lang w:val="ru-RU"/>
              </w:rPr>
              <w:t>0</w:t>
            </w:r>
            <w:r w:rsidRPr="00A956ED">
              <w:rPr>
                <w:rFonts w:cs="Times New Roman"/>
                <w:sz w:val="22"/>
                <w:szCs w:val="20"/>
                <w:lang w:val="ru-RU"/>
              </w:rPr>
              <w:t>1.07.2025 по 31.12.2025</w:t>
            </w:r>
          </w:p>
        </w:tc>
      </w:tr>
      <w:tr w:rsidR="008E081E" w:rsidRPr="00A956ED" w14:paraId="136437D0" w14:textId="77777777" w:rsidTr="008E081E">
        <w:trPr>
          <w:trHeight w:val="20"/>
        </w:trPr>
        <w:tc>
          <w:tcPr>
            <w:tcW w:w="505" w:type="dxa"/>
            <w:tcBorders>
              <w:left w:val="single" w:sz="6" w:space="0" w:color="000000"/>
              <w:right w:val="single" w:sz="6" w:space="0" w:color="000000"/>
            </w:tcBorders>
            <w:vAlign w:val="center"/>
          </w:tcPr>
          <w:p w14:paraId="5C2BB860" w14:textId="77777777" w:rsidR="008E081E" w:rsidRPr="00A956ED" w:rsidRDefault="008E081E" w:rsidP="008E081E">
            <w:pPr>
              <w:pStyle w:val="ae"/>
              <w:ind w:left="0"/>
              <w:jc w:val="center"/>
              <w:rPr>
                <w:rFonts w:cs="Times New Roman"/>
                <w:sz w:val="22"/>
                <w:szCs w:val="20"/>
                <w:lang w:val="ru-RU"/>
              </w:rPr>
            </w:pPr>
            <w:r w:rsidRPr="00A956ED">
              <w:rPr>
                <w:rFonts w:cs="Times New Roman"/>
                <w:sz w:val="22"/>
                <w:szCs w:val="20"/>
                <w:lang w:val="ru-RU"/>
              </w:rPr>
              <w:t>1.</w:t>
            </w:r>
          </w:p>
        </w:tc>
        <w:tc>
          <w:tcPr>
            <w:tcW w:w="8723" w:type="dxa"/>
            <w:gridSpan w:val="4"/>
            <w:tcBorders>
              <w:top w:val="single" w:sz="6" w:space="0" w:color="000000"/>
              <w:left w:val="single" w:sz="6" w:space="0" w:color="000000"/>
              <w:bottom w:val="single" w:sz="6" w:space="0" w:color="000000"/>
              <w:right w:val="single" w:sz="6" w:space="0" w:color="000000"/>
            </w:tcBorders>
            <w:vAlign w:val="center"/>
          </w:tcPr>
          <w:p w14:paraId="36CA8BDC" w14:textId="7FA351BB" w:rsidR="008E081E" w:rsidRPr="00A956ED" w:rsidRDefault="008E081E" w:rsidP="008E081E">
            <w:pPr>
              <w:pStyle w:val="ae"/>
              <w:ind w:left="0"/>
              <w:jc w:val="center"/>
              <w:rPr>
                <w:rFonts w:cs="Times New Roman"/>
                <w:sz w:val="22"/>
                <w:szCs w:val="20"/>
                <w:lang w:val="ru-RU"/>
              </w:rPr>
            </w:pPr>
            <w:r w:rsidRPr="00A956ED">
              <w:rPr>
                <w:rFonts w:cs="Times New Roman"/>
                <w:sz w:val="22"/>
                <w:szCs w:val="20"/>
                <w:lang w:val="ru-RU"/>
              </w:rPr>
              <w:t>Общество с ограниченной ответственностью «Ситиматик Чувашия»</w:t>
            </w:r>
          </w:p>
        </w:tc>
      </w:tr>
      <w:tr w:rsidR="00D16F35" w:rsidRPr="00A956ED" w14:paraId="518E7378" w14:textId="77777777" w:rsidTr="008E081E">
        <w:trPr>
          <w:trHeight w:val="20"/>
        </w:trPr>
        <w:tc>
          <w:tcPr>
            <w:tcW w:w="505" w:type="dxa"/>
            <w:tcBorders>
              <w:left w:val="single" w:sz="6" w:space="0" w:color="000000"/>
              <w:right w:val="single" w:sz="6" w:space="0" w:color="000000"/>
            </w:tcBorders>
            <w:vAlign w:val="center"/>
          </w:tcPr>
          <w:p w14:paraId="06BDE595" w14:textId="7777777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1.1.</w:t>
            </w:r>
          </w:p>
        </w:tc>
        <w:tc>
          <w:tcPr>
            <w:tcW w:w="2061" w:type="dxa"/>
            <w:tcBorders>
              <w:top w:val="single" w:sz="6" w:space="0" w:color="000000"/>
              <w:left w:val="single" w:sz="6" w:space="0" w:color="000000"/>
              <w:bottom w:val="single" w:sz="6" w:space="0" w:color="000000"/>
              <w:right w:val="single" w:sz="6" w:space="0" w:color="000000"/>
            </w:tcBorders>
            <w:vAlign w:val="center"/>
          </w:tcPr>
          <w:p w14:paraId="3E1D2F64" w14:textId="37837443"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rютребители, кроме населения</w:t>
            </w:r>
          </w:p>
        </w:tc>
        <w:tc>
          <w:tcPr>
            <w:tcW w:w="1134" w:type="dxa"/>
            <w:tcBorders>
              <w:top w:val="single" w:sz="6" w:space="0" w:color="000000"/>
              <w:left w:val="single" w:sz="6" w:space="0" w:color="000000"/>
              <w:bottom w:val="single" w:sz="6" w:space="0" w:color="000000"/>
              <w:right w:val="single" w:sz="6" w:space="0" w:color="000000"/>
            </w:tcBorders>
            <w:vAlign w:val="center"/>
          </w:tcPr>
          <w:p w14:paraId="00AFD3E4" w14:textId="7777777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куб.м</w:t>
            </w:r>
          </w:p>
        </w:tc>
        <w:tc>
          <w:tcPr>
            <w:tcW w:w="2995" w:type="dxa"/>
            <w:tcBorders>
              <w:top w:val="single" w:sz="6" w:space="0" w:color="000000"/>
              <w:left w:val="single" w:sz="6" w:space="0" w:color="000000"/>
              <w:bottom w:val="single" w:sz="6" w:space="0" w:color="000000"/>
              <w:right w:val="single" w:sz="6" w:space="0" w:color="000000"/>
            </w:tcBorders>
            <w:vAlign w:val="center"/>
          </w:tcPr>
          <w:p w14:paraId="74608D05" w14:textId="7777777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409,61</w:t>
            </w:r>
          </w:p>
        </w:tc>
        <w:tc>
          <w:tcPr>
            <w:tcW w:w="2533" w:type="dxa"/>
            <w:tcBorders>
              <w:top w:val="single" w:sz="6" w:space="0" w:color="000000"/>
              <w:left w:val="single" w:sz="6" w:space="0" w:color="000000"/>
              <w:bottom w:val="single" w:sz="6" w:space="0" w:color="000000"/>
              <w:right w:val="single" w:sz="6" w:space="0" w:color="000000"/>
            </w:tcBorders>
            <w:vAlign w:val="center"/>
          </w:tcPr>
          <w:p w14:paraId="370EE5B0" w14:textId="7777777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430,12</w:t>
            </w:r>
          </w:p>
        </w:tc>
      </w:tr>
      <w:tr w:rsidR="00D16F35" w:rsidRPr="00A956ED" w14:paraId="2C473799" w14:textId="77777777" w:rsidTr="008E081E">
        <w:trPr>
          <w:trHeight w:val="20"/>
        </w:trPr>
        <w:tc>
          <w:tcPr>
            <w:tcW w:w="505" w:type="dxa"/>
            <w:tcBorders>
              <w:left w:val="single" w:sz="6" w:space="0" w:color="000000"/>
              <w:right w:val="single" w:sz="6" w:space="0" w:color="000000"/>
            </w:tcBorders>
            <w:vAlign w:val="center"/>
          </w:tcPr>
          <w:p w14:paraId="60F096F6" w14:textId="7777777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1.2.</w:t>
            </w:r>
          </w:p>
        </w:tc>
        <w:tc>
          <w:tcPr>
            <w:tcW w:w="2061" w:type="dxa"/>
            <w:tcBorders>
              <w:top w:val="single" w:sz="6" w:space="0" w:color="000000"/>
              <w:left w:val="single" w:sz="6" w:space="0" w:color="000000"/>
              <w:bottom w:val="single" w:sz="6" w:space="0" w:color="000000"/>
              <w:right w:val="single" w:sz="6" w:space="0" w:color="000000"/>
            </w:tcBorders>
            <w:vAlign w:val="center"/>
          </w:tcPr>
          <w:p w14:paraId="08DC4971" w14:textId="490FF599"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Население</w:t>
            </w:r>
          </w:p>
        </w:tc>
        <w:tc>
          <w:tcPr>
            <w:tcW w:w="1134" w:type="dxa"/>
            <w:tcBorders>
              <w:top w:val="single" w:sz="6" w:space="0" w:color="000000"/>
              <w:left w:val="single" w:sz="6" w:space="0" w:color="000000"/>
              <w:bottom w:val="single" w:sz="6" w:space="0" w:color="000000"/>
              <w:right w:val="single" w:sz="6" w:space="0" w:color="000000"/>
            </w:tcBorders>
            <w:vAlign w:val="center"/>
          </w:tcPr>
          <w:p w14:paraId="05FA2103" w14:textId="7777777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куб.м</w:t>
            </w:r>
          </w:p>
        </w:tc>
        <w:tc>
          <w:tcPr>
            <w:tcW w:w="2995" w:type="dxa"/>
            <w:tcBorders>
              <w:top w:val="single" w:sz="6" w:space="0" w:color="000000"/>
              <w:left w:val="single" w:sz="6" w:space="0" w:color="000000"/>
              <w:bottom w:val="single" w:sz="6" w:space="0" w:color="000000"/>
              <w:right w:val="single" w:sz="6" w:space="0" w:color="000000"/>
            </w:tcBorders>
            <w:vAlign w:val="center"/>
          </w:tcPr>
          <w:p w14:paraId="67D122F7" w14:textId="7777777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409,61</w:t>
            </w:r>
          </w:p>
        </w:tc>
        <w:tc>
          <w:tcPr>
            <w:tcW w:w="2533" w:type="dxa"/>
            <w:tcBorders>
              <w:top w:val="single" w:sz="6" w:space="0" w:color="000000"/>
              <w:left w:val="single" w:sz="6" w:space="0" w:color="000000"/>
              <w:bottom w:val="single" w:sz="6" w:space="0" w:color="000000"/>
              <w:right w:val="single" w:sz="6" w:space="0" w:color="000000"/>
            </w:tcBorders>
            <w:vAlign w:val="center"/>
          </w:tcPr>
          <w:p w14:paraId="5D374461" w14:textId="77777777" w:rsidR="00D16F35" w:rsidRPr="00A956ED" w:rsidRDefault="00D16F35" w:rsidP="008E081E">
            <w:pPr>
              <w:pStyle w:val="ae"/>
              <w:ind w:left="0"/>
              <w:jc w:val="center"/>
              <w:rPr>
                <w:rFonts w:cs="Times New Roman"/>
                <w:sz w:val="22"/>
                <w:szCs w:val="20"/>
                <w:lang w:val="ru-RU"/>
              </w:rPr>
            </w:pPr>
            <w:r w:rsidRPr="00A956ED">
              <w:rPr>
                <w:rFonts w:cs="Times New Roman"/>
                <w:sz w:val="22"/>
                <w:szCs w:val="20"/>
                <w:lang w:val="ru-RU"/>
              </w:rPr>
              <w:t>430,12</w:t>
            </w:r>
          </w:p>
        </w:tc>
      </w:tr>
    </w:tbl>
    <w:p w14:paraId="22BBE317" w14:textId="630DBBB8" w:rsidR="006E33F9" w:rsidRPr="00A956ED" w:rsidRDefault="008E081E" w:rsidP="006E33F9">
      <w:pPr>
        <w:pStyle w:val="S"/>
        <w:rPr>
          <w:lang w:val="ru-RU"/>
        </w:rPr>
      </w:pPr>
      <w:r w:rsidRPr="00A956ED">
        <w:rPr>
          <w:lang w:val="ru-RU"/>
        </w:rPr>
        <w:t>* - тарифы утверждены с учетом применения подпункта 36 пункта 2 статьи 149 Налогового кодекса Российской Федерации (часть вторая).</w:t>
      </w:r>
    </w:p>
    <w:p w14:paraId="20E75F48" w14:textId="77777777" w:rsidR="008E081E" w:rsidRPr="00A956ED" w:rsidRDefault="008E081E" w:rsidP="006E33F9">
      <w:pPr>
        <w:pStyle w:val="S"/>
        <w:rPr>
          <w:lang w:val="ru-RU"/>
        </w:rPr>
      </w:pPr>
    </w:p>
    <w:p w14:paraId="1D03B915" w14:textId="3BFF8806" w:rsidR="006E33F9" w:rsidRPr="00A956ED" w:rsidRDefault="006E33F9" w:rsidP="006E33F9">
      <w:pPr>
        <w:pStyle w:val="2111"/>
        <w:ind w:left="0" w:firstLine="567"/>
        <w:contextualSpacing/>
        <w:rPr>
          <w:rFonts w:cs="Times New Roman"/>
          <w:kern w:val="24"/>
          <w:sz w:val="24"/>
          <w:szCs w:val="24"/>
          <w:lang w:val="ru-RU"/>
        </w:rPr>
      </w:pPr>
      <w:bookmarkStart w:id="187" w:name="_Toc122941104"/>
      <w:bookmarkStart w:id="188" w:name="_Toc185927038"/>
      <w:bookmarkEnd w:id="186"/>
      <w:r w:rsidRPr="00A956ED">
        <w:rPr>
          <w:rFonts w:cs="Times New Roman"/>
          <w:kern w:val="24"/>
          <w:sz w:val="24"/>
          <w:szCs w:val="24"/>
          <w:lang w:val="ru-RU"/>
        </w:rPr>
        <w:t>2.6.</w:t>
      </w:r>
      <w:r w:rsidR="00905C2B" w:rsidRPr="00A956ED">
        <w:rPr>
          <w:rFonts w:cs="Times New Roman"/>
          <w:kern w:val="24"/>
          <w:sz w:val="24"/>
          <w:szCs w:val="24"/>
          <w:lang w:val="ru-RU"/>
        </w:rPr>
        <w:t>7</w:t>
      </w:r>
      <w:r w:rsidRPr="00A956ED">
        <w:rPr>
          <w:rFonts w:cs="Times New Roman"/>
          <w:kern w:val="24"/>
          <w:sz w:val="24"/>
          <w:szCs w:val="24"/>
          <w:lang w:val="ru-RU"/>
        </w:rPr>
        <w:t xml:space="preserve"> Технические и другие проблемы в коммунальных системах</w:t>
      </w:r>
      <w:bookmarkEnd w:id="187"/>
      <w:bookmarkEnd w:id="188"/>
    </w:p>
    <w:p w14:paraId="32E0184C" w14:textId="77777777" w:rsidR="006E33F9" w:rsidRPr="00A956ED" w:rsidRDefault="006E33F9" w:rsidP="006E33F9">
      <w:pPr>
        <w:spacing w:after="40"/>
        <w:ind w:firstLine="700"/>
        <w:rPr>
          <w:rFonts w:cs="Times New Roman"/>
        </w:rPr>
      </w:pPr>
    </w:p>
    <w:p w14:paraId="6B7F8829" w14:textId="3E71647D" w:rsidR="006E33F9" w:rsidRPr="00A956ED" w:rsidRDefault="0048212D" w:rsidP="0048212D">
      <w:pPr>
        <w:pStyle w:val="aa"/>
        <w:ind w:firstLine="709"/>
        <w:rPr>
          <w:rFonts w:cs="Times New Roman"/>
        </w:rPr>
      </w:pPr>
      <w:r w:rsidRPr="00A956ED">
        <w:rPr>
          <w:rFonts w:cs="Times New Roman"/>
        </w:rPr>
        <w:t>Существующий полигон ТБО соответствует необходимым требованиям и нормам.</w:t>
      </w:r>
    </w:p>
    <w:p w14:paraId="1F28DE16" w14:textId="77777777" w:rsidR="0048212D" w:rsidRPr="00A956ED" w:rsidRDefault="0048212D" w:rsidP="006E33F9">
      <w:pPr>
        <w:pStyle w:val="aa"/>
        <w:rPr>
          <w:rFonts w:cs="Times New Roman"/>
        </w:rPr>
      </w:pPr>
    </w:p>
    <w:p w14:paraId="62C5E512" w14:textId="77777777" w:rsidR="00833D16" w:rsidRPr="00A956ED" w:rsidRDefault="00833D16" w:rsidP="00833D16">
      <w:pPr>
        <w:pStyle w:val="2111"/>
        <w:spacing w:line="276" w:lineRule="auto"/>
        <w:ind w:left="0"/>
        <w:contextualSpacing/>
        <w:rPr>
          <w:rFonts w:cs="Times New Roman"/>
          <w:kern w:val="24"/>
          <w:sz w:val="24"/>
          <w:szCs w:val="24"/>
          <w:lang w:val="ru-RU"/>
        </w:rPr>
      </w:pPr>
      <w:bookmarkStart w:id="189" w:name="_Toc111475396"/>
      <w:bookmarkStart w:id="190" w:name="_Toc111542002"/>
      <w:bookmarkStart w:id="191" w:name="_Toc185927039"/>
      <w:r w:rsidRPr="00A956ED">
        <w:rPr>
          <w:rFonts w:cs="Times New Roman"/>
          <w:kern w:val="24"/>
          <w:sz w:val="24"/>
          <w:szCs w:val="24"/>
          <w:lang w:val="ru-RU"/>
        </w:rPr>
        <w:t>РАЗДЕЛ 3. ПЕРСПЕКТИВА РАЗВИТИЯ МУНИЦИПАЛЬНОГО ОБРАЗОВАНИЯ И ПРОГНОЗ СПРОСА НА КОММУНАЛЬНЫЕ РЕСУРСЫ</w:t>
      </w:r>
      <w:bookmarkEnd w:id="189"/>
      <w:bookmarkEnd w:id="190"/>
      <w:bookmarkEnd w:id="191"/>
    </w:p>
    <w:p w14:paraId="5CF1C23F" w14:textId="77777777" w:rsidR="00833D16" w:rsidRPr="00A956ED" w:rsidRDefault="00833D16" w:rsidP="00F17C0D">
      <w:pPr>
        <w:rPr>
          <w:rFonts w:cs="Times New Roman"/>
        </w:rPr>
      </w:pPr>
    </w:p>
    <w:p w14:paraId="41B5DB81" w14:textId="31D3670E" w:rsidR="00833D16" w:rsidRPr="00A956ED" w:rsidRDefault="00833D16" w:rsidP="00833D16">
      <w:pPr>
        <w:pStyle w:val="2111"/>
        <w:ind w:left="0"/>
        <w:contextualSpacing/>
        <w:rPr>
          <w:rFonts w:cs="Times New Roman"/>
          <w:kern w:val="24"/>
          <w:sz w:val="24"/>
          <w:szCs w:val="24"/>
          <w:lang w:val="ru-RU"/>
        </w:rPr>
      </w:pPr>
      <w:bookmarkStart w:id="192" w:name="_Toc111475397"/>
      <w:bookmarkStart w:id="193" w:name="_Toc111542003"/>
      <w:bookmarkStart w:id="194" w:name="_Toc185927040"/>
      <w:bookmarkStart w:id="195" w:name="_Hlk149055098"/>
      <w:r w:rsidRPr="00A956ED">
        <w:rPr>
          <w:rFonts w:cs="Times New Roman"/>
          <w:kern w:val="24"/>
          <w:sz w:val="24"/>
          <w:szCs w:val="24"/>
          <w:lang w:val="ru-RU"/>
        </w:rPr>
        <w:t>3.1.</w:t>
      </w:r>
      <w:r w:rsidR="00051A49" w:rsidRPr="00A956ED">
        <w:rPr>
          <w:rFonts w:cs="Times New Roman"/>
          <w:kern w:val="24"/>
          <w:sz w:val="24"/>
          <w:szCs w:val="24"/>
          <w:lang w:val="ru-RU"/>
        </w:rPr>
        <w:t xml:space="preserve"> </w:t>
      </w:r>
      <w:r w:rsidRPr="00A956ED">
        <w:rPr>
          <w:rFonts w:cs="Times New Roman"/>
          <w:kern w:val="24"/>
          <w:sz w:val="24"/>
          <w:szCs w:val="24"/>
          <w:lang w:val="ru-RU"/>
        </w:rPr>
        <w:t>Определение перспективных показателей развития муниципального образования</w:t>
      </w:r>
      <w:bookmarkEnd w:id="192"/>
      <w:bookmarkEnd w:id="193"/>
      <w:bookmarkEnd w:id="194"/>
    </w:p>
    <w:p w14:paraId="78B2BDED" w14:textId="77777777" w:rsidR="00833D16" w:rsidRPr="00A956ED" w:rsidRDefault="00833D16" w:rsidP="00833D16">
      <w:pPr>
        <w:spacing w:after="40"/>
        <w:ind w:firstLine="700"/>
        <w:rPr>
          <w:rFonts w:cs="Times New Roman"/>
          <w:szCs w:val="28"/>
        </w:rPr>
      </w:pPr>
    </w:p>
    <w:p w14:paraId="79AE97E9" w14:textId="20D63F63" w:rsidR="00895D2C" w:rsidRPr="00A956ED" w:rsidRDefault="00895D2C" w:rsidP="00895D2C">
      <w:pPr>
        <w:pStyle w:val="ae"/>
        <w:ind w:left="0" w:firstLine="709"/>
        <w:jc w:val="both"/>
        <w:rPr>
          <w:rFonts w:cs="Times New Roman"/>
        </w:rPr>
      </w:pPr>
      <w:r w:rsidRPr="00A956ED">
        <w:rPr>
          <w:rFonts w:cs="Times New Roman"/>
        </w:rPr>
        <w:t xml:space="preserve">ПО данным, предоставленным Администрацией </w:t>
      </w:r>
      <w:r w:rsidR="005960DE" w:rsidRPr="00A956ED">
        <w:rPr>
          <w:rFonts w:cs="Times New Roman"/>
        </w:rPr>
        <w:t>Ибресинского муниципального округа</w:t>
      </w:r>
      <w:r w:rsidRPr="00A956ED">
        <w:rPr>
          <w:rFonts w:cs="Times New Roman"/>
        </w:rPr>
        <w:t xml:space="preserve"> динамика численности за последние 10 лет представлена в таблице ниже.</w:t>
      </w:r>
    </w:p>
    <w:p w14:paraId="3A06C5EC" w14:textId="77777777" w:rsidR="00895D2C" w:rsidRPr="00A956ED" w:rsidRDefault="00895D2C" w:rsidP="00895D2C">
      <w:pPr>
        <w:pStyle w:val="ae"/>
        <w:ind w:left="360"/>
        <w:jc w:val="both"/>
        <w:rPr>
          <w:rFonts w:cs="Times New Roman"/>
        </w:rPr>
      </w:pPr>
    </w:p>
    <w:p w14:paraId="30E3C760" w14:textId="0B563CAB" w:rsidR="00895D2C" w:rsidRPr="00A956ED" w:rsidRDefault="00895D2C" w:rsidP="00895D2C">
      <w:pPr>
        <w:pStyle w:val="ae"/>
        <w:ind w:left="360"/>
        <w:jc w:val="both"/>
        <w:rPr>
          <w:rFonts w:cs="Times New Roman"/>
          <w:b/>
          <w:bCs/>
        </w:rPr>
      </w:pPr>
      <w:r w:rsidRPr="00A956ED">
        <w:rPr>
          <w:rFonts w:cs="Times New Roman"/>
          <w:b/>
          <w:bCs/>
        </w:rPr>
        <w:t>Таблица 3.1.1 – динамика численности населения</w:t>
      </w:r>
    </w:p>
    <w:tbl>
      <w:tblPr>
        <w:tblStyle w:val="af2"/>
        <w:tblW w:w="8991" w:type="dxa"/>
        <w:tblLook w:val="04A0" w:firstRow="1" w:lastRow="0" w:firstColumn="1" w:lastColumn="0" w:noHBand="0" w:noVBand="1"/>
      </w:tblPr>
      <w:tblGrid>
        <w:gridCol w:w="2187"/>
        <w:gridCol w:w="680"/>
        <w:gridCol w:w="680"/>
        <w:gridCol w:w="681"/>
        <w:gridCol w:w="680"/>
        <w:gridCol w:w="681"/>
        <w:gridCol w:w="680"/>
        <w:gridCol w:w="680"/>
        <w:gridCol w:w="681"/>
        <w:gridCol w:w="680"/>
        <w:gridCol w:w="681"/>
      </w:tblGrid>
      <w:tr w:rsidR="004C2205" w:rsidRPr="00A956ED" w14:paraId="5CD3FC3D" w14:textId="77777777" w:rsidTr="004C2205">
        <w:trPr>
          <w:trHeight w:val="427"/>
        </w:trPr>
        <w:tc>
          <w:tcPr>
            <w:tcW w:w="2187" w:type="dxa"/>
            <w:shd w:val="clear" w:color="auto" w:fill="F2F2F2" w:themeFill="background1" w:themeFillShade="F2"/>
            <w:vAlign w:val="center"/>
          </w:tcPr>
          <w:p w14:paraId="2D648325" w14:textId="75309005"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Населенный пункт</w:t>
            </w:r>
          </w:p>
        </w:tc>
        <w:tc>
          <w:tcPr>
            <w:tcW w:w="680" w:type="dxa"/>
            <w:shd w:val="clear" w:color="auto" w:fill="F2F2F2" w:themeFill="background1" w:themeFillShade="F2"/>
            <w:vAlign w:val="center"/>
          </w:tcPr>
          <w:p w14:paraId="0407F10C" w14:textId="4761FD1D"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2014</w:t>
            </w:r>
          </w:p>
        </w:tc>
        <w:tc>
          <w:tcPr>
            <w:tcW w:w="680" w:type="dxa"/>
            <w:shd w:val="clear" w:color="auto" w:fill="F2F2F2" w:themeFill="background1" w:themeFillShade="F2"/>
            <w:vAlign w:val="center"/>
          </w:tcPr>
          <w:p w14:paraId="3FB6FB3A" w14:textId="22263E94"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2015</w:t>
            </w:r>
          </w:p>
        </w:tc>
        <w:tc>
          <w:tcPr>
            <w:tcW w:w="681" w:type="dxa"/>
            <w:shd w:val="clear" w:color="auto" w:fill="F2F2F2" w:themeFill="background1" w:themeFillShade="F2"/>
            <w:vAlign w:val="center"/>
          </w:tcPr>
          <w:p w14:paraId="69D0BDCE" w14:textId="747B4A18"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2016</w:t>
            </w:r>
          </w:p>
        </w:tc>
        <w:tc>
          <w:tcPr>
            <w:tcW w:w="680" w:type="dxa"/>
            <w:shd w:val="clear" w:color="auto" w:fill="F2F2F2" w:themeFill="background1" w:themeFillShade="F2"/>
            <w:vAlign w:val="center"/>
          </w:tcPr>
          <w:p w14:paraId="080E6A98" w14:textId="162B2D96"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2017</w:t>
            </w:r>
          </w:p>
        </w:tc>
        <w:tc>
          <w:tcPr>
            <w:tcW w:w="681" w:type="dxa"/>
            <w:shd w:val="clear" w:color="auto" w:fill="F2F2F2" w:themeFill="background1" w:themeFillShade="F2"/>
            <w:vAlign w:val="center"/>
          </w:tcPr>
          <w:p w14:paraId="2C1C0C22" w14:textId="0CBDB323"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2018</w:t>
            </w:r>
          </w:p>
        </w:tc>
        <w:tc>
          <w:tcPr>
            <w:tcW w:w="680" w:type="dxa"/>
            <w:shd w:val="clear" w:color="auto" w:fill="F2F2F2" w:themeFill="background1" w:themeFillShade="F2"/>
            <w:vAlign w:val="center"/>
          </w:tcPr>
          <w:p w14:paraId="4B0A2FB2" w14:textId="36B471EE"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2019</w:t>
            </w:r>
          </w:p>
        </w:tc>
        <w:tc>
          <w:tcPr>
            <w:tcW w:w="680" w:type="dxa"/>
            <w:shd w:val="clear" w:color="auto" w:fill="F2F2F2" w:themeFill="background1" w:themeFillShade="F2"/>
            <w:vAlign w:val="center"/>
          </w:tcPr>
          <w:p w14:paraId="60D4941B" w14:textId="26EEC53A"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2020</w:t>
            </w:r>
          </w:p>
        </w:tc>
        <w:tc>
          <w:tcPr>
            <w:tcW w:w="681" w:type="dxa"/>
            <w:shd w:val="clear" w:color="auto" w:fill="F2F2F2" w:themeFill="background1" w:themeFillShade="F2"/>
            <w:vAlign w:val="center"/>
          </w:tcPr>
          <w:p w14:paraId="5642C4D8" w14:textId="76D8FD4A"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2021</w:t>
            </w:r>
          </w:p>
        </w:tc>
        <w:tc>
          <w:tcPr>
            <w:tcW w:w="680" w:type="dxa"/>
            <w:shd w:val="clear" w:color="auto" w:fill="F2F2F2" w:themeFill="background1" w:themeFillShade="F2"/>
            <w:vAlign w:val="center"/>
          </w:tcPr>
          <w:p w14:paraId="5A868808" w14:textId="4BEC431E"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2022</w:t>
            </w:r>
          </w:p>
        </w:tc>
        <w:tc>
          <w:tcPr>
            <w:tcW w:w="681" w:type="dxa"/>
            <w:shd w:val="clear" w:color="auto" w:fill="F2F2F2" w:themeFill="background1" w:themeFillShade="F2"/>
            <w:vAlign w:val="center"/>
          </w:tcPr>
          <w:p w14:paraId="761D7484" w14:textId="0919475F"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2023</w:t>
            </w:r>
          </w:p>
        </w:tc>
      </w:tr>
      <w:tr w:rsidR="004C2205" w:rsidRPr="00A956ED" w14:paraId="63846E4B" w14:textId="77777777" w:rsidTr="004C2205">
        <w:tc>
          <w:tcPr>
            <w:tcW w:w="2187" w:type="dxa"/>
            <w:vAlign w:val="center"/>
          </w:tcPr>
          <w:p w14:paraId="4B80AA98" w14:textId="3C7F7926"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Ибресинский муниципальный округ</w:t>
            </w:r>
          </w:p>
        </w:tc>
        <w:tc>
          <w:tcPr>
            <w:tcW w:w="680" w:type="dxa"/>
            <w:vAlign w:val="center"/>
          </w:tcPr>
          <w:p w14:paraId="221D5B6B" w14:textId="15060A95"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24575</w:t>
            </w:r>
          </w:p>
        </w:tc>
        <w:tc>
          <w:tcPr>
            <w:tcW w:w="680" w:type="dxa"/>
            <w:vAlign w:val="center"/>
          </w:tcPr>
          <w:p w14:paraId="5B48D550" w14:textId="17C533F3"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24242</w:t>
            </w:r>
          </w:p>
        </w:tc>
        <w:tc>
          <w:tcPr>
            <w:tcW w:w="681" w:type="dxa"/>
            <w:vAlign w:val="center"/>
          </w:tcPr>
          <w:p w14:paraId="142C35CE" w14:textId="1567CF3B"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23894</w:t>
            </w:r>
          </w:p>
        </w:tc>
        <w:tc>
          <w:tcPr>
            <w:tcW w:w="680" w:type="dxa"/>
            <w:vAlign w:val="center"/>
          </w:tcPr>
          <w:p w14:paraId="7F18EE35" w14:textId="083F3078"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23519</w:t>
            </w:r>
          </w:p>
        </w:tc>
        <w:tc>
          <w:tcPr>
            <w:tcW w:w="681" w:type="dxa"/>
            <w:vAlign w:val="center"/>
          </w:tcPr>
          <w:p w14:paraId="7A77674E" w14:textId="75DF48D1"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23330</w:t>
            </w:r>
          </w:p>
        </w:tc>
        <w:tc>
          <w:tcPr>
            <w:tcW w:w="680" w:type="dxa"/>
            <w:vAlign w:val="center"/>
          </w:tcPr>
          <w:p w14:paraId="51C30582" w14:textId="2959668D"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22893</w:t>
            </w:r>
          </w:p>
        </w:tc>
        <w:tc>
          <w:tcPr>
            <w:tcW w:w="680" w:type="dxa"/>
            <w:vAlign w:val="center"/>
          </w:tcPr>
          <w:p w14:paraId="41B734E7" w14:textId="0E2F15C7"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22655</w:t>
            </w:r>
          </w:p>
        </w:tc>
        <w:tc>
          <w:tcPr>
            <w:tcW w:w="681" w:type="dxa"/>
            <w:vAlign w:val="center"/>
          </w:tcPr>
          <w:p w14:paraId="2C75523E" w14:textId="5D231F16"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22414</w:t>
            </w:r>
          </w:p>
        </w:tc>
        <w:tc>
          <w:tcPr>
            <w:tcW w:w="680" w:type="dxa"/>
            <w:vAlign w:val="center"/>
          </w:tcPr>
          <w:p w14:paraId="2BE0E393" w14:textId="06B65145"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20538</w:t>
            </w:r>
          </w:p>
        </w:tc>
        <w:tc>
          <w:tcPr>
            <w:tcW w:w="681" w:type="dxa"/>
            <w:vAlign w:val="center"/>
          </w:tcPr>
          <w:p w14:paraId="6D874A14" w14:textId="295C9EC9" w:rsidR="004C2205" w:rsidRPr="00A956ED" w:rsidRDefault="004C2205" w:rsidP="004C2205">
            <w:pPr>
              <w:pStyle w:val="ae"/>
              <w:ind w:left="0"/>
              <w:jc w:val="center"/>
              <w:rPr>
                <w:rFonts w:cs="Times New Roman"/>
                <w:sz w:val="22"/>
                <w:szCs w:val="20"/>
              </w:rPr>
            </w:pPr>
            <w:r w:rsidRPr="00A956ED">
              <w:rPr>
                <w:rFonts w:eastAsia="Times New Roman" w:cs="Times New Roman"/>
                <w:sz w:val="20"/>
                <w:szCs w:val="20"/>
              </w:rPr>
              <w:t>20179</w:t>
            </w:r>
          </w:p>
        </w:tc>
      </w:tr>
    </w:tbl>
    <w:p w14:paraId="2357AE2F" w14:textId="79453938" w:rsidR="00DF2DAE" w:rsidRPr="00A956ED" w:rsidRDefault="00DF2DAE" w:rsidP="00DF2DAE">
      <w:pPr>
        <w:ind w:firstLine="709"/>
        <w:jc w:val="both"/>
        <w:rPr>
          <w:rFonts w:eastAsia="Times New Roman" w:cs="Times New Roman"/>
          <w:szCs w:val="28"/>
          <w:lang w:eastAsia="ru-RU"/>
        </w:rPr>
      </w:pPr>
    </w:p>
    <w:p w14:paraId="47A26E05" w14:textId="3BD22F48" w:rsidR="004C2205" w:rsidRPr="00A956ED" w:rsidRDefault="00895D2C" w:rsidP="004C2205">
      <w:pPr>
        <w:pStyle w:val="ae"/>
        <w:ind w:left="0" w:firstLine="709"/>
        <w:jc w:val="both"/>
        <w:rPr>
          <w:rFonts w:cs="Times New Roman"/>
        </w:rPr>
      </w:pPr>
      <w:r w:rsidRPr="00A956ED">
        <w:rPr>
          <w:rFonts w:cs="Times New Roman"/>
        </w:rPr>
        <w:t xml:space="preserve">Согласно данным генерального плана </w:t>
      </w:r>
      <w:r w:rsidR="005960DE" w:rsidRPr="00A956ED">
        <w:rPr>
          <w:rFonts w:cs="Times New Roman"/>
        </w:rPr>
        <w:t>Ибресинского муниципального округа</w:t>
      </w:r>
      <w:r w:rsidRPr="00A956ED">
        <w:rPr>
          <w:rFonts w:cs="Times New Roman"/>
        </w:rPr>
        <w:t xml:space="preserve"> </w:t>
      </w:r>
      <w:r w:rsidR="004C2205" w:rsidRPr="00A956ED">
        <w:rPr>
          <w:rFonts w:cs="Times New Roman"/>
        </w:rPr>
        <w:t>общая площадь жилого фонда по состоянию 01.01.2023г. в Ибресинском муниципальном округе составляет 852,87 тыс. кв. м общей площади.</w:t>
      </w:r>
    </w:p>
    <w:p w14:paraId="3D638398" w14:textId="77777777" w:rsidR="004C2205" w:rsidRPr="004C2205" w:rsidRDefault="004C2205" w:rsidP="004C2205">
      <w:pPr>
        <w:pStyle w:val="ae"/>
        <w:ind w:left="0" w:firstLine="709"/>
        <w:jc w:val="both"/>
        <w:rPr>
          <w:rFonts w:cs="Times New Roman"/>
        </w:rPr>
      </w:pPr>
      <w:r w:rsidRPr="004C2205">
        <w:rPr>
          <w:rFonts w:cs="Times New Roman"/>
        </w:rPr>
        <w:t>Весь жилой фонд представлен, преимущественно, 1-2-х этажными индивидуальными домами с приусадебными участками.</w:t>
      </w:r>
    </w:p>
    <w:p w14:paraId="2DBC2687" w14:textId="77777777" w:rsidR="004C2205" w:rsidRPr="004C2205" w:rsidRDefault="004C2205" w:rsidP="004C2205">
      <w:pPr>
        <w:pStyle w:val="ae"/>
        <w:ind w:left="0" w:firstLine="709"/>
        <w:jc w:val="both"/>
        <w:rPr>
          <w:rFonts w:cs="Times New Roman"/>
        </w:rPr>
      </w:pPr>
      <w:r w:rsidRPr="004C2205">
        <w:rPr>
          <w:rFonts w:cs="Times New Roman"/>
        </w:rPr>
        <w:t>Площадь многоквартирных жилых домов составляет 13% от общего жилого фонда Муниципального округа.</w:t>
      </w:r>
    </w:p>
    <w:p w14:paraId="261EC763" w14:textId="11B6809A" w:rsidR="004C2205" w:rsidRPr="00A956ED" w:rsidRDefault="004C2205" w:rsidP="004C2205">
      <w:pPr>
        <w:pStyle w:val="ae"/>
        <w:ind w:left="0" w:firstLine="709"/>
        <w:jc w:val="both"/>
        <w:rPr>
          <w:rFonts w:cs="Times New Roman"/>
        </w:rPr>
      </w:pPr>
      <w:r w:rsidRPr="004C2205">
        <w:rPr>
          <w:rFonts w:cs="Times New Roman"/>
        </w:rPr>
        <w:t>Значительное количество жилого фонда (порядка 56%) сосредоточено в наиболее крупных населенных пунктах Муниципального округа (пгт. Ибреси, пгт. Буинск, с. Новое Чурашево, с. Хормалы и пр.).</w:t>
      </w:r>
    </w:p>
    <w:p w14:paraId="2AB5264F" w14:textId="77777777" w:rsidR="004C2205" w:rsidRPr="00A956ED" w:rsidRDefault="004C2205" w:rsidP="004C2205">
      <w:pPr>
        <w:pStyle w:val="ae"/>
        <w:ind w:left="0"/>
        <w:jc w:val="both"/>
        <w:rPr>
          <w:rFonts w:cs="Times New Roman"/>
        </w:rPr>
      </w:pPr>
      <w:bookmarkStart w:id="196" w:name="_Hlk120656658"/>
    </w:p>
    <w:p w14:paraId="05D3D93D" w14:textId="2AF25D79" w:rsidR="004C2205" w:rsidRPr="004C2205" w:rsidRDefault="004C2205" w:rsidP="004C2205">
      <w:pPr>
        <w:pStyle w:val="ae"/>
        <w:ind w:left="0"/>
        <w:jc w:val="both"/>
        <w:rPr>
          <w:rFonts w:cs="Times New Roman"/>
          <w:b/>
          <w:bCs/>
        </w:rPr>
      </w:pPr>
      <w:r w:rsidRPr="004C2205">
        <w:rPr>
          <w:rFonts w:cs="Times New Roman"/>
          <w:b/>
          <w:bCs/>
        </w:rPr>
        <w:t xml:space="preserve">Таблица </w:t>
      </w:r>
      <w:r w:rsidRPr="00A956ED">
        <w:rPr>
          <w:rFonts w:cs="Times New Roman"/>
          <w:b/>
          <w:bCs/>
        </w:rPr>
        <w:t>3.1.2 -</w:t>
      </w:r>
      <w:r w:rsidRPr="004C2205">
        <w:rPr>
          <w:rFonts w:cs="Times New Roman"/>
          <w:b/>
          <w:bCs/>
        </w:rPr>
        <w:t xml:space="preserve"> Динамика годового ввода жилья Ибресинского муниципального округа</w:t>
      </w:r>
    </w:p>
    <w:tbl>
      <w:tblPr>
        <w:tblW w:w="92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843"/>
        <w:gridCol w:w="709"/>
        <w:gridCol w:w="709"/>
        <w:gridCol w:w="708"/>
        <w:gridCol w:w="709"/>
        <w:gridCol w:w="709"/>
        <w:gridCol w:w="709"/>
        <w:gridCol w:w="708"/>
        <w:gridCol w:w="851"/>
      </w:tblGrid>
      <w:tr w:rsidR="004C2205" w:rsidRPr="004C2205" w14:paraId="01D957A2" w14:textId="77777777" w:rsidTr="004C2205">
        <w:trPr>
          <w:trHeight w:val="226"/>
        </w:trPr>
        <w:tc>
          <w:tcPr>
            <w:tcW w:w="1583" w:type="dxa"/>
            <w:vMerge w:val="restart"/>
            <w:shd w:val="clear" w:color="auto" w:fill="F2F2F2" w:themeFill="background1" w:themeFillShade="F2"/>
            <w:vAlign w:val="center"/>
          </w:tcPr>
          <w:p w14:paraId="2B41BC73" w14:textId="77777777" w:rsidR="004C2205" w:rsidRPr="004C2205" w:rsidRDefault="004C2205" w:rsidP="004C2205">
            <w:pPr>
              <w:jc w:val="center"/>
              <w:rPr>
                <w:sz w:val="22"/>
                <w:szCs w:val="20"/>
              </w:rPr>
            </w:pPr>
            <w:r w:rsidRPr="004C2205">
              <w:rPr>
                <w:sz w:val="22"/>
                <w:szCs w:val="20"/>
              </w:rPr>
              <w:t>Показатели</w:t>
            </w:r>
          </w:p>
        </w:tc>
        <w:tc>
          <w:tcPr>
            <w:tcW w:w="1843" w:type="dxa"/>
            <w:vMerge w:val="restart"/>
            <w:shd w:val="clear" w:color="auto" w:fill="F2F2F2" w:themeFill="background1" w:themeFillShade="F2"/>
            <w:vAlign w:val="center"/>
          </w:tcPr>
          <w:p w14:paraId="13E73F9A" w14:textId="77777777" w:rsidR="004C2205" w:rsidRPr="004C2205" w:rsidRDefault="004C2205" w:rsidP="004C2205">
            <w:pPr>
              <w:jc w:val="center"/>
              <w:rPr>
                <w:sz w:val="22"/>
                <w:szCs w:val="20"/>
              </w:rPr>
            </w:pPr>
            <w:r w:rsidRPr="004C2205">
              <w:rPr>
                <w:sz w:val="22"/>
                <w:szCs w:val="20"/>
              </w:rPr>
              <w:t>Един.</w:t>
            </w:r>
          </w:p>
          <w:p w14:paraId="297FB6C9" w14:textId="77777777" w:rsidR="004C2205" w:rsidRPr="004C2205" w:rsidRDefault="004C2205" w:rsidP="004C2205">
            <w:pPr>
              <w:jc w:val="center"/>
              <w:rPr>
                <w:sz w:val="22"/>
                <w:szCs w:val="20"/>
              </w:rPr>
            </w:pPr>
            <w:r w:rsidRPr="004C2205">
              <w:rPr>
                <w:sz w:val="22"/>
                <w:szCs w:val="20"/>
              </w:rPr>
              <w:t>измерения</w:t>
            </w:r>
          </w:p>
        </w:tc>
        <w:tc>
          <w:tcPr>
            <w:tcW w:w="5812" w:type="dxa"/>
            <w:gridSpan w:val="8"/>
            <w:shd w:val="clear" w:color="auto" w:fill="F2F2F2" w:themeFill="background1" w:themeFillShade="F2"/>
            <w:vAlign w:val="center"/>
          </w:tcPr>
          <w:p w14:paraId="23940D92" w14:textId="77777777" w:rsidR="004C2205" w:rsidRPr="004C2205" w:rsidRDefault="004C2205" w:rsidP="004C2205">
            <w:pPr>
              <w:jc w:val="center"/>
              <w:rPr>
                <w:sz w:val="22"/>
                <w:szCs w:val="20"/>
              </w:rPr>
            </w:pPr>
            <w:r w:rsidRPr="004C2205">
              <w:rPr>
                <w:sz w:val="22"/>
                <w:szCs w:val="20"/>
              </w:rPr>
              <w:t>Годы</w:t>
            </w:r>
          </w:p>
        </w:tc>
      </w:tr>
      <w:tr w:rsidR="004C2205" w:rsidRPr="004C2205" w14:paraId="69B60BC6" w14:textId="77777777" w:rsidTr="004C2205">
        <w:trPr>
          <w:trHeight w:val="226"/>
        </w:trPr>
        <w:tc>
          <w:tcPr>
            <w:tcW w:w="1583" w:type="dxa"/>
            <w:vMerge/>
            <w:shd w:val="clear" w:color="auto" w:fill="F2F2F2" w:themeFill="background1" w:themeFillShade="F2"/>
            <w:vAlign w:val="center"/>
          </w:tcPr>
          <w:p w14:paraId="0A03A12B" w14:textId="77777777" w:rsidR="004C2205" w:rsidRPr="004C2205" w:rsidRDefault="004C2205" w:rsidP="004C2205">
            <w:pPr>
              <w:jc w:val="center"/>
              <w:rPr>
                <w:sz w:val="22"/>
                <w:szCs w:val="20"/>
              </w:rPr>
            </w:pPr>
          </w:p>
        </w:tc>
        <w:tc>
          <w:tcPr>
            <w:tcW w:w="1843" w:type="dxa"/>
            <w:vMerge/>
            <w:shd w:val="clear" w:color="auto" w:fill="F2F2F2" w:themeFill="background1" w:themeFillShade="F2"/>
            <w:vAlign w:val="center"/>
          </w:tcPr>
          <w:p w14:paraId="484AB4C2" w14:textId="77777777" w:rsidR="004C2205" w:rsidRPr="004C2205" w:rsidRDefault="004C2205" w:rsidP="004C2205">
            <w:pPr>
              <w:jc w:val="center"/>
              <w:rPr>
                <w:sz w:val="22"/>
                <w:szCs w:val="20"/>
              </w:rPr>
            </w:pPr>
          </w:p>
        </w:tc>
        <w:tc>
          <w:tcPr>
            <w:tcW w:w="709" w:type="dxa"/>
            <w:shd w:val="clear" w:color="auto" w:fill="F2F2F2" w:themeFill="background1" w:themeFillShade="F2"/>
            <w:vAlign w:val="center"/>
          </w:tcPr>
          <w:p w14:paraId="7505418B" w14:textId="77777777" w:rsidR="004C2205" w:rsidRPr="004C2205" w:rsidRDefault="004C2205" w:rsidP="004C2205">
            <w:pPr>
              <w:jc w:val="center"/>
              <w:rPr>
                <w:sz w:val="22"/>
                <w:szCs w:val="20"/>
              </w:rPr>
            </w:pPr>
            <w:r w:rsidRPr="004C2205">
              <w:rPr>
                <w:sz w:val="22"/>
                <w:szCs w:val="20"/>
              </w:rPr>
              <w:t>2014</w:t>
            </w:r>
          </w:p>
        </w:tc>
        <w:tc>
          <w:tcPr>
            <w:tcW w:w="709" w:type="dxa"/>
            <w:shd w:val="clear" w:color="auto" w:fill="F2F2F2" w:themeFill="background1" w:themeFillShade="F2"/>
            <w:vAlign w:val="center"/>
          </w:tcPr>
          <w:p w14:paraId="65B06290" w14:textId="77777777" w:rsidR="004C2205" w:rsidRPr="004C2205" w:rsidRDefault="004C2205" w:rsidP="004C2205">
            <w:pPr>
              <w:jc w:val="center"/>
              <w:rPr>
                <w:sz w:val="22"/>
                <w:szCs w:val="20"/>
              </w:rPr>
            </w:pPr>
            <w:r w:rsidRPr="004C2205">
              <w:rPr>
                <w:sz w:val="22"/>
                <w:szCs w:val="20"/>
              </w:rPr>
              <w:t>2015</w:t>
            </w:r>
          </w:p>
        </w:tc>
        <w:tc>
          <w:tcPr>
            <w:tcW w:w="708" w:type="dxa"/>
            <w:shd w:val="clear" w:color="auto" w:fill="F2F2F2" w:themeFill="background1" w:themeFillShade="F2"/>
            <w:vAlign w:val="center"/>
          </w:tcPr>
          <w:p w14:paraId="3AC20BE6" w14:textId="77777777" w:rsidR="004C2205" w:rsidRPr="004C2205" w:rsidRDefault="004C2205" w:rsidP="004C2205">
            <w:pPr>
              <w:jc w:val="center"/>
              <w:rPr>
                <w:sz w:val="22"/>
                <w:szCs w:val="20"/>
              </w:rPr>
            </w:pPr>
            <w:r w:rsidRPr="004C2205">
              <w:rPr>
                <w:sz w:val="22"/>
                <w:szCs w:val="20"/>
              </w:rPr>
              <w:t>2016</w:t>
            </w:r>
          </w:p>
        </w:tc>
        <w:tc>
          <w:tcPr>
            <w:tcW w:w="709" w:type="dxa"/>
            <w:shd w:val="clear" w:color="auto" w:fill="F2F2F2" w:themeFill="background1" w:themeFillShade="F2"/>
            <w:vAlign w:val="center"/>
          </w:tcPr>
          <w:p w14:paraId="414F4B60" w14:textId="77777777" w:rsidR="004C2205" w:rsidRPr="004C2205" w:rsidRDefault="004C2205" w:rsidP="004C2205">
            <w:pPr>
              <w:jc w:val="center"/>
              <w:rPr>
                <w:sz w:val="22"/>
                <w:szCs w:val="20"/>
              </w:rPr>
            </w:pPr>
            <w:r w:rsidRPr="004C2205">
              <w:rPr>
                <w:sz w:val="22"/>
                <w:szCs w:val="20"/>
              </w:rPr>
              <w:t>2017</w:t>
            </w:r>
          </w:p>
        </w:tc>
        <w:tc>
          <w:tcPr>
            <w:tcW w:w="709" w:type="dxa"/>
            <w:shd w:val="clear" w:color="auto" w:fill="F2F2F2" w:themeFill="background1" w:themeFillShade="F2"/>
            <w:vAlign w:val="center"/>
          </w:tcPr>
          <w:p w14:paraId="1A0B6D08" w14:textId="77777777" w:rsidR="004C2205" w:rsidRPr="004C2205" w:rsidRDefault="004C2205" w:rsidP="004C2205">
            <w:pPr>
              <w:jc w:val="center"/>
              <w:rPr>
                <w:sz w:val="22"/>
                <w:szCs w:val="20"/>
              </w:rPr>
            </w:pPr>
            <w:r w:rsidRPr="004C2205">
              <w:rPr>
                <w:sz w:val="22"/>
                <w:szCs w:val="20"/>
              </w:rPr>
              <w:t>2018</w:t>
            </w:r>
          </w:p>
        </w:tc>
        <w:tc>
          <w:tcPr>
            <w:tcW w:w="709" w:type="dxa"/>
            <w:shd w:val="clear" w:color="auto" w:fill="F2F2F2" w:themeFill="background1" w:themeFillShade="F2"/>
            <w:vAlign w:val="center"/>
          </w:tcPr>
          <w:p w14:paraId="43628680" w14:textId="77777777" w:rsidR="004C2205" w:rsidRPr="004C2205" w:rsidRDefault="004C2205" w:rsidP="004C2205">
            <w:pPr>
              <w:jc w:val="center"/>
              <w:rPr>
                <w:sz w:val="22"/>
                <w:szCs w:val="20"/>
              </w:rPr>
            </w:pPr>
            <w:r w:rsidRPr="004C2205">
              <w:rPr>
                <w:sz w:val="22"/>
                <w:szCs w:val="20"/>
              </w:rPr>
              <w:t>2019</w:t>
            </w:r>
          </w:p>
        </w:tc>
        <w:tc>
          <w:tcPr>
            <w:tcW w:w="708" w:type="dxa"/>
            <w:shd w:val="clear" w:color="auto" w:fill="F2F2F2" w:themeFill="background1" w:themeFillShade="F2"/>
            <w:vAlign w:val="center"/>
          </w:tcPr>
          <w:p w14:paraId="35CEB7FD" w14:textId="77777777" w:rsidR="004C2205" w:rsidRPr="004C2205" w:rsidRDefault="004C2205" w:rsidP="004C2205">
            <w:pPr>
              <w:jc w:val="center"/>
              <w:rPr>
                <w:sz w:val="22"/>
                <w:szCs w:val="20"/>
              </w:rPr>
            </w:pPr>
            <w:r w:rsidRPr="004C2205">
              <w:rPr>
                <w:sz w:val="22"/>
                <w:szCs w:val="20"/>
              </w:rPr>
              <w:t>2020</w:t>
            </w:r>
          </w:p>
        </w:tc>
        <w:tc>
          <w:tcPr>
            <w:tcW w:w="851" w:type="dxa"/>
            <w:shd w:val="clear" w:color="auto" w:fill="F2F2F2" w:themeFill="background1" w:themeFillShade="F2"/>
            <w:vAlign w:val="center"/>
          </w:tcPr>
          <w:p w14:paraId="5675366E" w14:textId="77777777" w:rsidR="004C2205" w:rsidRPr="004C2205" w:rsidRDefault="004C2205" w:rsidP="004C2205">
            <w:pPr>
              <w:jc w:val="center"/>
              <w:rPr>
                <w:sz w:val="22"/>
                <w:szCs w:val="20"/>
              </w:rPr>
            </w:pPr>
            <w:r w:rsidRPr="004C2205">
              <w:rPr>
                <w:sz w:val="22"/>
                <w:szCs w:val="20"/>
              </w:rPr>
              <w:t>2021</w:t>
            </w:r>
          </w:p>
        </w:tc>
      </w:tr>
      <w:tr w:rsidR="004C2205" w:rsidRPr="004C2205" w14:paraId="0A13460F" w14:textId="77777777" w:rsidTr="004C2205">
        <w:trPr>
          <w:trHeight w:val="202"/>
        </w:trPr>
        <w:tc>
          <w:tcPr>
            <w:tcW w:w="1583" w:type="dxa"/>
            <w:shd w:val="clear" w:color="auto" w:fill="auto"/>
            <w:vAlign w:val="center"/>
          </w:tcPr>
          <w:p w14:paraId="04393DC6" w14:textId="77777777" w:rsidR="004C2205" w:rsidRPr="004C2205" w:rsidRDefault="004C2205" w:rsidP="004C2205">
            <w:pPr>
              <w:jc w:val="center"/>
              <w:rPr>
                <w:sz w:val="22"/>
                <w:szCs w:val="20"/>
              </w:rPr>
            </w:pPr>
            <w:r w:rsidRPr="004C2205">
              <w:rPr>
                <w:sz w:val="22"/>
                <w:szCs w:val="20"/>
              </w:rPr>
              <w:t>Жилые здания</w:t>
            </w:r>
          </w:p>
        </w:tc>
        <w:tc>
          <w:tcPr>
            <w:tcW w:w="1843" w:type="dxa"/>
            <w:shd w:val="clear" w:color="auto" w:fill="auto"/>
            <w:vAlign w:val="center"/>
          </w:tcPr>
          <w:p w14:paraId="23038316" w14:textId="77777777" w:rsidR="004C2205" w:rsidRPr="004C2205" w:rsidRDefault="004C2205" w:rsidP="004C2205">
            <w:pPr>
              <w:jc w:val="center"/>
              <w:rPr>
                <w:sz w:val="22"/>
                <w:szCs w:val="20"/>
              </w:rPr>
            </w:pPr>
            <w:r w:rsidRPr="004C2205">
              <w:rPr>
                <w:sz w:val="22"/>
                <w:szCs w:val="20"/>
              </w:rPr>
              <w:t>тыс. кв. м</w:t>
            </w:r>
          </w:p>
          <w:p w14:paraId="58C8B8A2" w14:textId="77777777" w:rsidR="004C2205" w:rsidRPr="004C2205" w:rsidRDefault="004C2205" w:rsidP="004C2205">
            <w:pPr>
              <w:jc w:val="center"/>
              <w:rPr>
                <w:sz w:val="22"/>
                <w:szCs w:val="20"/>
              </w:rPr>
            </w:pPr>
            <w:r w:rsidRPr="004C2205">
              <w:rPr>
                <w:sz w:val="22"/>
                <w:szCs w:val="20"/>
              </w:rPr>
              <w:t>общей площади</w:t>
            </w:r>
          </w:p>
        </w:tc>
        <w:tc>
          <w:tcPr>
            <w:tcW w:w="709" w:type="dxa"/>
            <w:shd w:val="clear" w:color="auto" w:fill="auto"/>
            <w:vAlign w:val="center"/>
          </w:tcPr>
          <w:p w14:paraId="2760104B" w14:textId="77777777" w:rsidR="004C2205" w:rsidRPr="004C2205" w:rsidRDefault="004C2205" w:rsidP="004C2205">
            <w:pPr>
              <w:jc w:val="center"/>
              <w:rPr>
                <w:sz w:val="22"/>
                <w:szCs w:val="20"/>
              </w:rPr>
            </w:pPr>
            <w:r w:rsidRPr="004C2205">
              <w:rPr>
                <w:sz w:val="22"/>
                <w:szCs w:val="20"/>
              </w:rPr>
              <w:t>21,5</w:t>
            </w:r>
          </w:p>
        </w:tc>
        <w:tc>
          <w:tcPr>
            <w:tcW w:w="709" w:type="dxa"/>
            <w:shd w:val="clear" w:color="auto" w:fill="auto"/>
            <w:vAlign w:val="center"/>
          </w:tcPr>
          <w:p w14:paraId="2B5DE73D" w14:textId="77777777" w:rsidR="004C2205" w:rsidRPr="004C2205" w:rsidRDefault="004C2205" w:rsidP="004C2205">
            <w:pPr>
              <w:jc w:val="center"/>
              <w:rPr>
                <w:sz w:val="22"/>
                <w:szCs w:val="20"/>
              </w:rPr>
            </w:pPr>
            <w:r w:rsidRPr="004C2205">
              <w:rPr>
                <w:sz w:val="22"/>
                <w:szCs w:val="20"/>
              </w:rPr>
              <w:t>21,5</w:t>
            </w:r>
          </w:p>
        </w:tc>
        <w:tc>
          <w:tcPr>
            <w:tcW w:w="708" w:type="dxa"/>
            <w:shd w:val="clear" w:color="auto" w:fill="auto"/>
            <w:vAlign w:val="center"/>
          </w:tcPr>
          <w:p w14:paraId="4C7CC868" w14:textId="77777777" w:rsidR="004C2205" w:rsidRPr="004C2205" w:rsidRDefault="004C2205" w:rsidP="004C2205">
            <w:pPr>
              <w:jc w:val="center"/>
              <w:rPr>
                <w:sz w:val="22"/>
                <w:szCs w:val="20"/>
              </w:rPr>
            </w:pPr>
            <w:r w:rsidRPr="004C2205">
              <w:rPr>
                <w:sz w:val="22"/>
                <w:szCs w:val="20"/>
              </w:rPr>
              <w:t>10,7</w:t>
            </w:r>
          </w:p>
        </w:tc>
        <w:tc>
          <w:tcPr>
            <w:tcW w:w="709" w:type="dxa"/>
            <w:shd w:val="clear" w:color="auto" w:fill="auto"/>
            <w:vAlign w:val="center"/>
          </w:tcPr>
          <w:p w14:paraId="6A210EED" w14:textId="77777777" w:rsidR="004C2205" w:rsidRPr="004C2205" w:rsidRDefault="004C2205" w:rsidP="004C2205">
            <w:pPr>
              <w:jc w:val="center"/>
              <w:rPr>
                <w:sz w:val="22"/>
                <w:szCs w:val="20"/>
              </w:rPr>
            </w:pPr>
            <w:r w:rsidRPr="004C2205">
              <w:rPr>
                <w:sz w:val="22"/>
                <w:szCs w:val="20"/>
              </w:rPr>
              <w:t>2,7</w:t>
            </w:r>
          </w:p>
        </w:tc>
        <w:tc>
          <w:tcPr>
            <w:tcW w:w="709" w:type="dxa"/>
            <w:shd w:val="clear" w:color="auto" w:fill="auto"/>
            <w:vAlign w:val="center"/>
          </w:tcPr>
          <w:p w14:paraId="11468F70" w14:textId="77777777" w:rsidR="004C2205" w:rsidRPr="004C2205" w:rsidRDefault="004C2205" w:rsidP="004C2205">
            <w:pPr>
              <w:jc w:val="center"/>
              <w:rPr>
                <w:sz w:val="22"/>
                <w:szCs w:val="20"/>
              </w:rPr>
            </w:pPr>
            <w:r w:rsidRPr="004C2205">
              <w:rPr>
                <w:sz w:val="22"/>
                <w:szCs w:val="20"/>
              </w:rPr>
              <w:t>3,8</w:t>
            </w:r>
          </w:p>
        </w:tc>
        <w:tc>
          <w:tcPr>
            <w:tcW w:w="709" w:type="dxa"/>
            <w:vAlign w:val="center"/>
          </w:tcPr>
          <w:p w14:paraId="5AF98065" w14:textId="77777777" w:rsidR="004C2205" w:rsidRPr="004C2205" w:rsidRDefault="004C2205" w:rsidP="004C2205">
            <w:pPr>
              <w:jc w:val="center"/>
              <w:rPr>
                <w:sz w:val="22"/>
                <w:szCs w:val="20"/>
              </w:rPr>
            </w:pPr>
            <w:r w:rsidRPr="004C2205">
              <w:rPr>
                <w:sz w:val="22"/>
                <w:szCs w:val="20"/>
              </w:rPr>
              <w:t>4,7</w:t>
            </w:r>
          </w:p>
        </w:tc>
        <w:tc>
          <w:tcPr>
            <w:tcW w:w="708" w:type="dxa"/>
            <w:vAlign w:val="center"/>
          </w:tcPr>
          <w:p w14:paraId="30BF9230" w14:textId="77777777" w:rsidR="004C2205" w:rsidRPr="004C2205" w:rsidRDefault="004C2205" w:rsidP="004C2205">
            <w:pPr>
              <w:jc w:val="center"/>
              <w:rPr>
                <w:sz w:val="22"/>
                <w:szCs w:val="20"/>
              </w:rPr>
            </w:pPr>
            <w:r w:rsidRPr="004C2205">
              <w:rPr>
                <w:sz w:val="22"/>
                <w:szCs w:val="20"/>
              </w:rPr>
              <w:t>2,9</w:t>
            </w:r>
          </w:p>
        </w:tc>
        <w:tc>
          <w:tcPr>
            <w:tcW w:w="851" w:type="dxa"/>
            <w:vAlign w:val="center"/>
          </w:tcPr>
          <w:p w14:paraId="4057F9B4" w14:textId="77777777" w:rsidR="004C2205" w:rsidRPr="004C2205" w:rsidRDefault="004C2205" w:rsidP="004C2205">
            <w:pPr>
              <w:jc w:val="center"/>
              <w:rPr>
                <w:sz w:val="22"/>
                <w:szCs w:val="20"/>
              </w:rPr>
            </w:pPr>
            <w:r w:rsidRPr="004C2205">
              <w:rPr>
                <w:sz w:val="22"/>
                <w:szCs w:val="20"/>
              </w:rPr>
              <w:t>9,5</w:t>
            </w:r>
          </w:p>
        </w:tc>
      </w:tr>
    </w:tbl>
    <w:p w14:paraId="2057C567" w14:textId="77777777" w:rsidR="004C2205" w:rsidRPr="00A956ED" w:rsidRDefault="004C2205" w:rsidP="004C2205">
      <w:pPr>
        <w:pStyle w:val="ae"/>
        <w:ind w:left="0" w:firstLine="709"/>
        <w:jc w:val="both"/>
        <w:rPr>
          <w:rFonts w:cs="Times New Roman"/>
        </w:rPr>
      </w:pPr>
      <w:bookmarkStart w:id="197" w:name="_Hlk120657104"/>
      <w:bookmarkEnd w:id="196"/>
    </w:p>
    <w:p w14:paraId="207374DC" w14:textId="28CB7517" w:rsidR="004C2205" w:rsidRPr="004C2205" w:rsidRDefault="004C2205" w:rsidP="004C2205">
      <w:pPr>
        <w:pStyle w:val="ae"/>
        <w:ind w:left="0" w:firstLine="709"/>
        <w:jc w:val="both"/>
        <w:rPr>
          <w:rFonts w:cs="Times New Roman"/>
        </w:rPr>
      </w:pPr>
      <w:r w:rsidRPr="004C2205">
        <w:rPr>
          <w:rFonts w:cs="Times New Roman"/>
        </w:rPr>
        <w:t xml:space="preserve">По сравнению с 2014 годом годовой объем жилищного строительства уменьшился в Ибресинском муниципальном округе на 56%, т. е более чем в 2 раза. </w:t>
      </w:r>
    </w:p>
    <w:p w14:paraId="0856D35F" w14:textId="77777777" w:rsidR="004C2205" w:rsidRPr="004C2205" w:rsidRDefault="004C2205" w:rsidP="004C2205">
      <w:pPr>
        <w:pStyle w:val="ae"/>
        <w:ind w:left="0" w:firstLine="709"/>
        <w:jc w:val="both"/>
        <w:rPr>
          <w:rFonts w:cs="Times New Roman"/>
        </w:rPr>
      </w:pPr>
      <w:r w:rsidRPr="004C2205">
        <w:rPr>
          <w:rFonts w:cs="Times New Roman"/>
        </w:rPr>
        <w:t>Среднегодовой объем нового жилищного строительства составляет – 9,7 тыс. кв. м общей площади.</w:t>
      </w:r>
    </w:p>
    <w:p w14:paraId="05F7A6E0" w14:textId="77777777" w:rsidR="004C2205" w:rsidRPr="004C2205" w:rsidRDefault="004C2205" w:rsidP="004C2205">
      <w:pPr>
        <w:pStyle w:val="ae"/>
        <w:ind w:left="0" w:firstLine="709"/>
        <w:jc w:val="both"/>
        <w:rPr>
          <w:rFonts w:cs="Times New Roman"/>
        </w:rPr>
      </w:pPr>
      <w:r w:rsidRPr="004C2205">
        <w:rPr>
          <w:rFonts w:cs="Times New Roman"/>
        </w:rPr>
        <w:t>Существующая жилищная обеспеченность по Ибресинскому муниципальному округу составляет в настоящее время 38,6 кв. м общей площади на 1 человека.</w:t>
      </w:r>
    </w:p>
    <w:p w14:paraId="08C99E2B" w14:textId="77777777" w:rsidR="004C2205" w:rsidRPr="004C2205" w:rsidRDefault="004C2205" w:rsidP="004C2205">
      <w:pPr>
        <w:pStyle w:val="ae"/>
        <w:ind w:left="0" w:firstLine="709"/>
        <w:jc w:val="both"/>
        <w:rPr>
          <w:rFonts w:cs="Times New Roman"/>
        </w:rPr>
      </w:pPr>
      <w:r w:rsidRPr="004C2205">
        <w:rPr>
          <w:rFonts w:cs="Times New Roman"/>
        </w:rPr>
        <w:t xml:space="preserve"> Жилищная обеспеченность в целом по Чувашской Республике – 27,4 кв. м общей площади на 1 человека.</w:t>
      </w:r>
    </w:p>
    <w:p w14:paraId="39C59357" w14:textId="623CD649" w:rsidR="004C2205" w:rsidRPr="00A956ED" w:rsidRDefault="004C2205" w:rsidP="004C2205">
      <w:pPr>
        <w:pStyle w:val="ae"/>
        <w:ind w:left="0" w:firstLine="709"/>
        <w:jc w:val="both"/>
        <w:rPr>
          <w:rFonts w:cs="Times New Roman"/>
        </w:rPr>
      </w:pPr>
      <w:r w:rsidRPr="004C2205">
        <w:rPr>
          <w:rFonts w:cs="Times New Roman"/>
        </w:rPr>
        <w:t xml:space="preserve">Характеристика существующего жилищного фонда по уровню благоустройства в целом по Ибресинскому муниципальному округу приводится в таблице ниже.  </w:t>
      </w:r>
    </w:p>
    <w:p w14:paraId="36183081" w14:textId="77777777" w:rsidR="004C2205" w:rsidRPr="00A956ED" w:rsidRDefault="004C2205" w:rsidP="004C2205">
      <w:pPr>
        <w:pStyle w:val="ae"/>
        <w:ind w:left="0"/>
        <w:jc w:val="both"/>
        <w:rPr>
          <w:rFonts w:cs="Times New Roman"/>
        </w:rPr>
      </w:pPr>
      <w:bookmarkStart w:id="198" w:name="_Hlk120657280"/>
      <w:bookmarkEnd w:id="197"/>
    </w:p>
    <w:p w14:paraId="6BB24187" w14:textId="28F1AA67" w:rsidR="004C2205" w:rsidRPr="004C2205" w:rsidRDefault="004C2205" w:rsidP="004C2205">
      <w:pPr>
        <w:pStyle w:val="ae"/>
        <w:ind w:left="0"/>
        <w:jc w:val="both"/>
        <w:rPr>
          <w:rFonts w:cs="Times New Roman"/>
          <w:b/>
          <w:bCs/>
        </w:rPr>
      </w:pPr>
      <w:r w:rsidRPr="004C2205">
        <w:rPr>
          <w:rFonts w:cs="Times New Roman"/>
          <w:b/>
          <w:bCs/>
        </w:rPr>
        <w:t xml:space="preserve">Таблица </w:t>
      </w:r>
      <w:r w:rsidRPr="00A956ED">
        <w:rPr>
          <w:rFonts w:cs="Times New Roman"/>
          <w:b/>
          <w:bCs/>
        </w:rPr>
        <w:t>3.1.3 -</w:t>
      </w:r>
      <w:r w:rsidRPr="004C2205">
        <w:rPr>
          <w:rFonts w:cs="Times New Roman"/>
          <w:b/>
          <w:bCs/>
        </w:rPr>
        <w:t xml:space="preserve"> Уровень благоустройства жилого фонда Ибресинского муниципального округа на 01.01.2023г., %</w:t>
      </w:r>
    </w:p>
    <w:tbl>
      <w:tblPr>
        <w:tblW w:w="7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3119"/>
      </w:tblGrid>
      <w:tr w:rsidR="004C2205" w:rsidRPr="004C2205" w14:paraId="66515791" w14:textId="77777777" w:rsidTr="004C2205">
        <w:trPr>
          <w:trHeight w:val="385"/>
        </w:trPr>
        <w:tc>
          <w:tcPr>
            <w:tcW w:w="4443" w:type="dxa"/>
            <w:shd w:val="clear" w:color="auto" w:fill="F2F2F2" w:themeFill="background1" w:themeFillShade="F2"/>
            <w:vAlign w:val="center"/>
          </w:tcPr>
          <w:p w14:paraId="3088B87A" w14:textId="77777777" w:rsidR="004C2205" w:rsidRPr="004C2205" w:rsidRDefault="004C2205" w:rsidP="004C2205">
            <w:pPr>
              <w:jc w:val="center"/>
              <w:rPr>
                <w:sz w:val="22"/>
                <w:szCs w:val="20"/>
              </w:rPr>
            </w:pPr>
            <w:bookmarkStart w:id="199" w:name="_Hlk120657585"/>
            <w:bookmarkEnd w:id="198"/>
            <w:r w:rsidRPr="004C2205">
              <w:rPr>
                <w:sz w:val="22"/>
                <w:szCs w:val="20"/>
              </w:rPr>
              <w:t>Оборудование жилого фонда</w:t>
            </w:r>
          </w:p>
        </w:tc>
        <w:tc>
          <w:tcPr>
            <w:tcW w:w="3119" w:type="dxa"/>
            <w:shd w:val="clear" w:color="auto" w:fill="F2F2F2" w:themeFill="background1" w:themeFillShade="F2"/>
            <w:vAlign w:val="center"/>
          </w:tcPr>
          <w:p w14:paraId="0819F179" w14:textId="77777777" w:rsidR="004C2205" w:rsidRPr="004C2205" w:rsidRDefault="004C2205" w:rsidP="004C2205">
            <w:pPr>
              <w:jc w:val="center"/>
              <w:rPr>
                <w:sz w:val="22"/>
                <w:szCs w:val="20"/>
              </w:rPr>
            </w:pPr>
            <w:r w:rsidRPr="004C2205">
              <w:rPr>
                <w:sz w:val="22"/>
                <w:szCs w:val="20"/>
              </w:rPr>
              <w:t>Ибресинский муниципальный округ</w:t>
            </w:r>
          </w:p>
        </w:tc>
      </w:tr>
      <w:tr w:rsidR="004C2205" w:rsidRPr="004C2205" w14:paraId="2AA9FEB1" w14:textId="77777777" w:rsidTr="004C2205">
        <w:trPr>
          <w:trHeight w:val="200"/>
        </w:trPr>
        <w:tc>
          <w:tcPr>
            <w:tcW w:w="4443" w:type="dxa"/>
            <w:shd w:val="clear" w:color="auto" w:fill="auto"/>
            <w:vAlign w:val="center"/>
          </w:tcPr>
          <w:p w14:paraId="13A657D1" w14:textId="77777777" w:rsidR="004C2205" w:rsidRPr="004C2205" w:rsidRDefault="004C2205" w:rsidP="004C2205">
            <w:pPr>
              <w:jc w:val="center"/>
              <w:rPr>
                <w:sz w:val="22"/>
                <w:szCs w:val="20"/>
              </w:rPr>
            </w:pPr>
            <w:r w:rsidRPr="004C2205">
              <w:rPr>
                <w:sz w:val="22"/>
                <w:szCs w:val="20"/>
              </w:rPr>
              <w:t>Водоснабжением</w:t>
            </w:r>
          </w:p>
        </w:tc>
        <w:tc>
          <w:tcPr>
            <w:tcW w:w="3119" w:type="dxa"/>
            <w:shd w:val="clear" w:color="auto" w:fill="auto"/>
            <w:vAlign w:val="center"/>
          </w:tcPr>
          <w:p w14:paraId="6F83B454" w14:textId="2A3B2C2B" w:rsidR="004C2205" w:rsidRPr="004C2205" w:rsidRDefault="004C2205" w:rsidP="004C2205">
            <w:pPr>
              <w:jc w:val="center"/>
              <w:rPr>
                <w:sz w:val="22"/>
                <w:szCs w:val="20"/>
              </w:rPr>
            </w:pPr>
            <w:r w:rsidRPr="004C2205">
              <w:rPr>
                <w:sz w:val="22"/>
                <w:szCs w:val="20"/>
              </w:rPr>
              <w:t>37 (100)*</w:t>
            </w:r>
          </w:p>
        </w:tc>
      </w:tr>
      <w:tr w:rsidR="004C2205" w:rsidRPr="004C2205" w14:paraId="6BD37BF0" w14:textId="77777777" w:rsidTr="004C2205">
        <w:trPr>
          <w:trHeight w:val="200"/>
        </w:trPr>
        <w:tc>
          <w:tcPr>
            <w:tcW w:w="4443" w:type="dxa"/>
            <w:shd w:val="clear" w:color="auto" w:fill="auto"/>
            <w:vAlign w:val="center"/>
          </w:tcPr>
          <w:p w14:paraId="569C8FA9" w14:textId="77777777" w:rsidR="004C2205" w:rsidRPr="004C2205" w:rsidRDefault="004C2205" w:rsidP="004C2205">
            <w:pPr>
              <w:jc w:val="center"/>
              <w:rPr>
                <w:sz w:val="22"/>
                <w:szCs w:val="20"/>
              </w:rPr>
            </w:pPr>
            <w:r w:rsidRPr="004C2205">
              <w:rPr>
                <w:sz w:val="22"/>
                <w:szCs w:val="20"/>
              </w:rPr>
              <w:t>в том числе централизованным</w:t>
            </w:r>
          </w:p>
        </w:tc>
        <w:tc>
          <w:tcPr>
            <w:tcW w:w="3119" w:type="dxa"/>
            <w:shd w:val="clear" w:color="auto" w:fill="auto"/>
            <w:vAlign w:val="center"/>
          </w:tcPr>
          <w:p w14:paraId="4F402B8C" w14:textId="77777777" w:rsidR="004C2205" w:rsidRPr="004C2205" w:rsidRDefault="004C2205" w:rsidP="004C2205">
            <w:pPr>
              <w:jc w:val="center"/>
              <w:rPr>
                <w:sz w:val="22"/>
                <w:szCs w:val="20"/>
              </w:rPr>
            </w:pPr>
            <w:r w:rsidRPr="004C2205">
              <w:rPr>
                <w:sz w:val="22"/>
                <w:szCs w:val="20"/>
              </w:rPr>
              <w:t>19 (62)</w:t>
            </w:r>
          </w:p>
        </w:tc>
      </w:tr>
      <w:tr w:rsidR="004C2205" w:rsidRPr="004C2205" w14:paraId="4F05CC66" w14:textId="77777777" w:rsidTr="004C2205">
        <w:trPr>
          <w:trHeight w:val="266"/>
        </w:trPr>
        <w:tc>
          <w:tcPr>
            <w:tcW w:w="4443" w:type="dxa"/>
            <w:shd w:val="clear" w:color="auto" w:fill="auto"/>
            <w:vAlign w:val="center"/>
          </w:tcPr>
          <w:p w14:paraId="2B469D7A" w14:textId="77777777" w:rsidR="004C2205" w:rsidRPr="004C2205" w:rsidRDefault="004C2205" w:rsidP="004C2205">
            <w:pPr>
              <w:jc w:val="center"/>
              <w:rPr>
                <w:sz w:val="22"/>
                <w:szCs w:val="20"/>
              </w:rPr>
            </w:pPr>
            <w:r w:rsidRPr="004C2205">
              <w:rPr>
                <w:sz w:val="22"/>
                <w:szCs w:val="20"/>
              </w:rPr>
              <w:t>Канализацией (водоотведением)</w:t>
            </w:r>
          </w:p>
        </w:tc>
        <w:tc>
          <w:tcPr>
            <w:tcW w:w="3119" w:type="dxa"/>
            <w:shd w:val="clear" w:color="auto" w:fill="auto"/>
            <w:vAlign w:val="center"/>
          </w:tcPr>
          <w:p w14:paraId="4F140B64" w14:textId="77777777" w:rsidR="004C2205" w:rsidRPr="004C2205" w:rsidRDefault="004C2205" w:rsidP="004C2205">
            <w:pPr>
              <w:jc w:val="center"/>
              <w:rPr>
                <w:sz w:val="22"/>
                <w:szCs w:val="20"/>
              </w:rPr>
            </w:pPr>
            <w:r w:rsidRPr="004C2205">
              <w:rPr>
                <w:sz w:val="22"/>
                <w:szCs w:val="20"/>
              </w:rPr>
              <w:t>37 (75)</w:t>
            </w:r>
          </w:p>
        </w:tc>
      </w:tr>
      <w:tr w:rsidR="004C2205" w:rsidRPr="004C2205" w14:paraId="246455B8" w14:textId="77777777" w:rsidTr="004C2205">
        <w:trPr>
          <w:trHeight w:val="266"/>
        </w:trPr>
        <w:tc>
          <w:tcPr>
            <w:tcW w:w="4443" w:type="dxa"/>
            <w:shd w:val="clear" w:color="auto" w:fill="auto"/>
            <w:vAlign w:val="center"/>
          </w:tcPr>
          <w:p w14:paraId="2C7F536D" w14:textId="77777777" w:rsidR="004C2205" w:rsidRPr="004C2205" w:rsidRDefault="004C2205" w:rsidP="004C2205">
            <w:pPr>
              <w:jc w:val="center"/>
              <w:rPr>
                <w:sz w:val="22"/>
                <w:szCs w:val="20"/>
              </w:rPr>
            </w:pPr>
            <w:r w:rsidRPr="004C2205">
              <w:rPr>
                <w:sz w:val="22"/>
                <w:szCs w:val="20"/>
              </w:rPr>
              <w:t>в том числе централизованным</w:t>
            </w:r>
          </w:p>
        </w:tc>
        <w:tc>
          <w:tcPr>
            <w:tcW w:w="3119" w:type="dxa"/>
            <w:shd w:val="clear" w:color="auto" w:fill="auto"/>
            <w:vAlign w:val="center"/>
          </w:tcPr>
          <w:p w14:paraId="2BB0456E" w14:textId="77777777" w:rsidR="004C2205" w:rsidRPr="004C2205" w:rsidRDefault="004C2205" w:rsidP="004C2205">
            <w:pPr>
              <w:jc w:val="center"/>
              <w:rPr>
                <w:sz w:val="22"/>
                <w:szCs w:val="20"/>
              </w:rPr>
            </w:pPr>
            <w:r w:rsidRPr="004C2205">
              <w:rPr>
                <w:sz w:val="22"/>
                <w:szCs w:val="20"/>
              </w:rPr>
              <w:t>14 (62)</w:t>
            </w:r>
          </w:p>
        </w:tc>
      </w:tr>
      <w:tr w:rsidR="004C2205" w:rsidRPr="004C2205" w14:paraId="6372F75F" w14:textId="77777777" w:rsidTr="004C2205">
        <w:trPr>
          <w:trHeight w:val="266"/>
        </w:trPr>
        <w:tc>
          <w:tcPr>
            <w:tcW w:w="4443" w:type="dxa"/>
            <w:shd w:val="clear" w:color="auto" w:fill="auto"/>
            <w:vAlign w:val="center"/>
          </w:tcPr>
          <w:p w14:paraId="383935A2" w14:textId="77777777" w:rsidR="004C2205" w:rsidRPr="004C2205" w:rsidRDefault="004C2205" w:rsidP="004C2205">
            <w:pPr>
              <w:jc w:val="center"/>
              <w:rPr>
                <w:sz w:val="22"/>
                <w:szCs w:val="20"/>
              </w:rPr>
            </w:pPr>
            <w:r w:rsidRPr="004C2205">
              <w:rPr>
                <w:sz w:val="22"/>
                <w:szCs w:val="20"/>
              </w:rPr>
              <w:t>Отоплением</w:t>
            </w:r>
          </w:p>
        </w:tc>
        <w:tc>
          <w:tcPr>
            <w:tcW w:w="3119" w:type="dxa"/>
            <w:shd w:val="clear" w:color="auto" w:fill="auto"/>
            <w:vAlign w:val="center"/>
          </w:tcPr>
          <w:p w14:paraId="05CB4DC3" w14:textId="77777777" w:rsidR="004C2205" w:rsidRPr="004C2205" w:rsidRDefault="004C2205" w:rsidP="004C2205">
            <w:pPr>
              <w:jc w:val="center"/>
              <w:rPr>
                <w:sz w:val="22"/>
                <w:szCs w:val="20"/>
              </w:rPr>
            </w:pPr>
            <w:r w:rsidRPr="004C2205">
              <w:rPr>
                <w:sz w:val="22"/>
                <w:szCs w:val="20"/>
              </w:rPr>
              <w:t>100 (100)</w:t>
            </w:r>
          </w:p>
        </w:tc>
      </w:tr>
      <w:tr w:rsidR="004C2205" w:rsidRPr="004C2205" w14:paraId="732D7F0C" w14:textId="77777777" w:rsidTr="004C2205">
        <w:trPr>
          <w:trHeight w:val="266"/>
        </w:trPr>
        <w:tc>
          <w:tcPr>
            <w:tcW w:w="4443" w:type="dxa"/>
            <w:shd w:val="clear" w:color="auto" w:fill="auto"/>
            <w:vAlign w:val="center"/>
          </w:tcPr>
          <w:p w14:paraId="4C88E6EE" w14:textId="77777777" w:rsidR="004C2205" w:rsidRPr="004C2205" w:rsidRDefault="004C2205" w:rsidP="004C2205">
            <w:pPr>
              <w:jc w:val="center"/>
              <w:rPr>
                <w:sz w:val="22"/>
                <w:szCs w:val="20"/>
              </w:rPr>
            </w:pPr>
            <w:r w:rsidRPr="004C2205">
              <w:rPr>
                <w:sz w:val="22"/>
                <w:szCs w:val="20"/>
              </w:rPr>
              <w:t>в том числе централизованным</w:t>
            </w:r>
          </w:p>
        </w:tc>
        <w:tc>
          <w:tcPr>
            <w:tcW w:w="3119" w:type="dxa"/>
            <w:shd w:val="clear" w:color="auto" w:fill="auto"/>
            <w:vAlign w:val="center"/>
          </w:tcPr>
          <w:p w14:paraId="3B10161F" w14:textId="77777777" w:rsidR="004C2205" w:rsidRPr="004C2205" w:rsidRDefault="004C2205" w:rsidP="004C2205">
            <w:pPr>
              <w:jc w:val="center"/>
              <w:rPr>
                <w:sz w:val="22"/>
                <w:szCs w:val="20"/>
              </w:rPr>
            </w:pPr>
            <w:r w:rsidRPr="004C2205">
              <w:rPr>
                <w:sz w:val="22"/>
                <w:szCs w:val="20"/>
              </w:rPr>
              <w:t>8 (62)</w:t>
            </w:r>
          </w:p>
        </w:tc>
      </w:tr>
      <w:tr w:rsidR="004C2205" w:rsidRPr="004C2205" w14:paraId="49FB2261" w14:textId="77777777" w:rsidTr="004C2205">
        <w:trPr>
          <w:trHeight w:val="266"/>
        </w:trPr>
        <w:tc>
          <w:tcPr>
            <w:tcW w:w="4443" w:type="dxa"/>
            <w:shd w:val="clear" w:color="auto" w:fill="auto"/>
            <w:vAlign w:val="center"/>
          </w:tcPr>
          <w:p w14:paraId="336FDCC1" w14:textId="77777777" w:rsidR="004C2205" w:rsidRPr="004C2205" w:rsidRDefault="004C2205" w:rsidP="004C2205">
            <w:pPr>
              <w:jc w:val="center"/>
              <w:rPr>
                <w:sz w:val="22"/>
                <w:szCs w:val="20"/>
              </w:rPr>
            </w:pPr>
            <w:r w:rsidRPr="004C2205">
              <w:rPr>
                <w:sz w:val="22"/>
                <w:szCs w:val="20"/>
              </w:rPr>
              <w:t>Горячим водоснабжением</w:t>
            </w:r>
          </w:p>
        </w:tc>
        <w:tc>
          <w:tcPr>
            <w:tcW w:w="3119" w:type="dxa"/>
            <w:shd w:val="clear" w:color="auto" w:fill="auto"/>
            <w:vAlign w:val="center"/>
          </w:tcPr>
          <w:p w14:paraId="6574B971" w14:textId="77777777" w:rsidR="004C2205" w:rsidRPr="004C2205" w:rsidRDefault="004C2205" w:rsidP="004C2205">
            <w:pPr>
              <w:jc w:val="center"/>
              <w:rPr>
                <w:sz w:val="22"/>
                <w:szCs w:val="20"/>
              </w:rPr>
            </w:pPr>
            <w:r w:rsidRPr="004C2205">
              <w:rPr>
                <w:sz w:val="22"/>
                <w:szCs w:val="20"/>
              </w:rPr>
              <w:t>30 (75)</w:t>
            </w:r>
          </w:p>
        </w:tc>
      </w:tr>
      <w:tr w:rsidR="004C2205" w:rsidRPr="004C2205" w14:paraId="1786E3CE" w14:textId="77777777" w:rsidTr="004C2205">
        <w:trPr>
          <w:trHeight w:val="266"/>
        </w:trPr>
        <w:tc>
          <w:tcPr>
            <w:tcW w:w="4443" w:type="dxa"/>
            <w:shd w:val="clear" w:color="auto" w:fill="auto"/>
            <w:vAlign w:val="center"/>
          </w:tcPr>
          <w:p w14:paraId="4262C685" w14:textId="77777777" w:rsidR="004C2205" w:rsidRPr="004C2205" w:rsidRDefault="004C2205" w:rsidP="004C2205">
            <w:pPr>
              <w:jc w:val="center"/>
              <w:rPr>
                <w:sz w:val="22"/>
                <w:szCs w:val="20"/>
              </w:rPr>
            </w:pPr>
            <w:r w:rsidRPr="004C2205">
              <w:rPr>
                <w:sz w:val="22"/>
                <w:szCs w:val="20"/>
              </w:rPr>
              <w:t>в том числе централизованным</w:t>
            </w:r>
          </w:p>
        </w:tc>
        <w:tc>
          <w:tcPr>
            <w:tcW w:w="3119" w:type="dxa"/>
            <w:shd w:val="clear" w:color="auto" w:fill="auto"/>
            <w:vAlign w:val="center"/>
          </w:tcPr>
          <w:p w14:paraId="6266A9A4" w14:textId="77777777" w:rsidR="004C2205" w:rsidRPr="004C2205" w:rsidRDefault="004C2205" w:rsidP="004C2205">
            <w:pPr>
              <w:jc w:val="center"/>
              <w:rPr>
                <w:sz w:val="22"/>
                <w:szCs w:val="20"/>
              </w:rPr>
            </w:pPr>
            <w:r w:rsidRPr="004C2205">
              <w:rPr>
                <w:sz w:val="22"/>
                <w:szCs w:val="20"/>
              </w:rPr>
              <w:t>- (-)</w:t>
            </w:r>
          </w:p>
        </w:tc>
      </w:tr>
      <w:tr w:rsidR="004C2205" w:rsidRPr="004C2205" w14:paraId="0F8C9EBC" w14:textId="77777777" w:rsidTr="004C2205">
        <w:trPr>
          <w:trHeight w:val="266"/>
        </w:trPr>
        <w:tc>
          <w:tcPr>
            <w:tcW w:w="4443" w:type="dxa"/>
            <w:shd w:val="clear" w:color="auto" w:fill="auto"/>
            <w:vAlign w:val="center"/>
          </w:tcPr>
          <w:p w14:paraId="2CDE068A" w14:textId="77777777" w:rsidR="004C2205" w:rsidRPr="004C2205" w:rsidRDefault="004C2205" w:rsidP="004C2205">
            <w:pPr>
              <w:jc w:val="center"/>
              <w:rPr>
                <w:sz w:val="22"/>
                <w:szCs w:val="20"/>
              </w:rPr>
            </w:pPr>
            <w:r w:rsidRPr="004C2205">
              <w:rPr>
                <w:sz w:val="22"/>
                <w:szCs w:val="20"/>
              </w:rPr>
              <w:t>Газом сетевым</w:t>
            </w:r>
          </w:p>
        </w:tc>
        <w:tc>
          <w:tcPr>
            <w:tcW w:w="3119" w:type="dxa"/>
            <w:shd w:val="clear" w:color="auto" w:fill="auto"/>
            <w:vAlign w:val="center"/>
          </w:tcPr>
          <w:p w14:paraId="5CADB885" w14:textId="77777777" w:rsidR="004C2205" w:rsidRPr="004C2205" w:rsidRDefault="004C2205" w:rsidP="004C2205">
            <w:pPr>
              <w:jc w:val="center"/>
              <w:rPr>
                <w:sz w:val="22"/>
                <w:szCs w:val="20"/>
              </w:rPr>
            </w:pPr>
            <w:r w:rsidRPr="004C2205">
              <w:rPr>
                <w:sz w:val="22"/>
                <w:szCs w:val="20"/>
              </w:rPr>
              <w:t>96 (100)</w:t>
            </w:r>
          </w:p>
        </w:tc>
      </w:tr>
      <w:tr w:rsidR="004C2205" w:rsidRPr="004C2205" w14:paraId="2359A888" w14:textId="77777777" w:rsidTr="004C2205">
        <w:trPr>
          <w:trHeight w:val="266"/>
        </w:trPr>
        <w:tc>
          <w:tcPr>
            <w:tcW w:w="4443" w:type="dxa"/>
            <w:shd w:val="clear" w:color="auto" w:fill="auto"/>
            <w:vAlign w:val="center"/>
          </w:tcPr>
          <w:p w14:paraId="20B252AA" w14:textId="77777777" w:rsidR="004C2205" w:rsidRPr="004C2205" w:rsidRDefault="004C2205" w:rsidP="004C2205">
            <w:pPr>
              <w:jc w:val="center"/>
              <w:rPr>
                <w:sz w:val="22"/>
                <w:szCs w:val="20"/>
              </w:rPr>
            </w:pPr>
            <w:r w:rsidRPr="004C2205">
              <w:rPr>
                <w:sz w:val="22"/>
                <w:szCs w:val="20"/>
              </w:rPr>
              <w:t>в том числе централизовано</w:t>
            </w:r>
          </w:p>
        </w:tc>
        <w:tc>
          <w:tcPr>
            <w:tcW w:w="3119" w:type="dxa"/>
            <w:shd w:val="clear" w:color="auto" w:fill="auto"/>
            <w:vAlign w:val="center"/>
          </w:tcPr>
          <w:p w14:paraId="7419F85B" w14:textId="77777777" w:rsidR="004C2205" w:rsidRPr="004C2205" w:rsidRDefault="004C2205" w:rsidP="004C2205">
            <w:pPr>
              <w:jc w:val="center"/>
              <w:rPr>
                <w:sz w:val="22"/>
                <w:szCs w:val="20"/>
              </w:rPr>
            </w:pPr>
            <w:r w:rsidRPr="004C2205">
              <w:rPr>
                <w:sz w:val="22"/>
                <w:szCs w:val="20"/>
              </w:rPr>
              <w:t>100 (100)</w:t>
            </w:r>
          </w:p>
        </w:tc>
      </w:tr>
    </w:tbl>
    <w:p w14:paraId="41A32B6B" w14:textId="3B1A3926" w:rsidR="004C2205" w:rsidRPr="004C2205" w:rsidRDefault="004C2205" w:rsidP="004C2205">
      <w:pPr>
        <w:pStyle w:val="ae"/>
        <w:ind w:left="0" w:firstLine="709"/>
        <w:jc w:val="both"/>
        <w:rPr>
          <w:rFonts w:cs="Times New Roman"/>
        </w:rPr>
      </w:pPr>
      <w:r w:rsidRPr="004C2205">
        <w:rPr>
          <w:rFonts w:cs="Times New Roman"/>
        </w:rPr>
        <w:t>* в том числе во многоквартирных домах</w:t>
      </w:r>
    </w:p>
    <w:p w14:paraId="58CC21D7" w14:textId="77777777" w:rsidR="004C2205" w:rsidRPr="00A956ED" w:rsidRDefault="004C2205" w:rsidP="004C2205">
      <w:pPr>
        <w:pStyle w:val="ae"/>
        <w:ind w:left="0" w:firstLine="709"/>
        <w:jc w:val="both"/>
        <w:rPr>
          <w:rFonts w:cs="Times New Roman"/>
        </w:rPr>
      </w:pPr>
    </w:p>
    <w:p w14:paraId="2BC582B0" w14:textId="0BF889D3" w:rsidR="004C2205" w:rsidRPr="004C2205" w:rsidRDefault="004C2205" w:rsidP="004C2205">
      <w:pPr>
        <w:pStyle w:val="ae"/>
        <w:ind w:left="0" w:firstLine="709"/>
        <w:jc w:val="both"/>
        <w:rPr>
          <w:rFonts w:cs="Times New Roman"/>
        </w:rPr>
      </w:pPr>
      <w:r w:rsidRPr="004C2205">
        <w:rPr>
          <w:rFonts w:cs="Times New Roman"/>
        </w:rPr>
        <w:t>Из приведенных данных следует, что жилой фонд Муниципального округа имеет достаточно низкий уровень благоустройства.</w:t>
      </w:r>
    </w:p>
    <w:p w14:paraId="5333531B" w14:textId="77777777" w:rsidR="004C2205" w:rsidRPr="004C2205" w:rsidRDefault="004C2205" w:rsidP="004C2205">
      <w:pPr>
        <w:pStyle w:val="ae"/>
        <w:ind w:left="0" w:firstLine="709"/>
        <w:jc w:val="both"/>
        <w:rPr>
          <w:rFonts w:cs="Times New Roman"/>
        </w:rPr>
      </w:pPr>
      <w:r w:rsidRPr="004C2205">
        <w:rPr>
          <w:rFonts w:cs="Times New Roman"/>
        </w:rPr>
        <w:t>Центральным водоснабжением, водоотведением, центральным отоплением, в основном, оборудованы многоквартирные жилые дома пгт Ибреси и наиболее крупных населенных пунктов Муниципального округа.</w:t>
      </w:r>
    </w:p>
    <w:p w14:paraId="73082359" w14:textId="77777777" w:rsidR="004C2205" w:rsidRPr="004C2205" w:rsidRDefault="004C2205" w:rsidP="004C2205">
      <w:pPr>
        <w:pStyle w:val="ae"/>
        <w:ind w:left="0" w:firstLine="709"/>
        <w:jc w:val="both"/>
        <w:rPr>
          <w:rFonts w:cs="Times New Roman"/>
        </w:rPr>
      </w:pPr>
      <w:r w:rsidRPr="004C2205">
        <w:rPr>
          <w:rFonts w:cs="Times New Roman"/>
        </w:rPr>
        <w:t>Распределение жилого фонда по степени износа представлено в нижеследующей таблице.</w:t>
      </w:r>
    </w:p>
    <w:p w14:paraId="1A4106CB" w14:textId="4D3B35EB" w:rsidR="004C2205" w:rsidRPr="004C2205" w:rsidRDefault="004C2205" w:rsidP="009D774E">
      <w:pPr>
        <w:pStyle w:val="ae"/>
        <w:ind w:left="0"/>
        <w:jc w:val="both"/>
        <w:rPr>
          <w:rFonts w:cs="Times New Roman"/>
          <w:b/>
          <w:bCs/>
        </w:rPr>
      </w:pPr>
      <w:r w:rsidRPr="004C2205">
        <w:rPr>
          <w:rFonts w:cs="Times New Roman"/>
          <w:b/>
          <w:bCs/>
        </w:rPr>
        <w:t xml:space="preserve">Таблица </w:t>
      </w:r>
      <w:r w:rsidR="009D774E" w:rsidRPr="00A956ED">
        <w:rPr>
          <w:rFonts w:cs="Times New Roman"/>
          <w:b/>
          <w:bCs/>
        </w:rPr>
        <w:t>3.1.4 -</w:t>
      </w:r>
      <w:r w:rsidRPr="004C2205">
        <w:rPr>
          <w:rFonts w:cs="Times New Roman"/>
          <w:b/>
          <w:bCs/>
        </w:rPr>
        <w:t xml:space="preserve"> Распределение жилого фонда Ибресинского муниципального округа по степени износа (без учета аварийного)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4"/>
        <w:gridCol w:w="1418"/>
        <w:gridCol w:w="1701"/>
        <w:gridCol w:w="1553"/>
      </w:tblGrid>
      <w:tr w:rsidR="004C2205" w:rsidRPr="004C2205" w14:paraId="3843139D" w14:textId="77777777" w:rsidTr="009D774E">
        <w:tc>
          <w:tcPr>
            <w:tcW w:w="2689" w:type="dxa"/>
            <w:vMerge w:val="restart"/>
            <w:shd w:val="clear" w:color="auto" w:fill="F2F2F2" w:themeFill="background1" w:themeFillShade="F2"/>
            <w:vAlign w:val="center"/>
          </w:tcPr>
          <w:p w14:paraId="4BAE5E28" w14:textId="77777777" w:rsidR="004C2205" w:rsidRPr="004C2205" w:rsidRDefault="004C2205" w:rsidP="009D774E">
            <w:pPr>
              <w:jc w:val="center"/>
              <w:rPr>
                <w:sz w:val="22"/>
                <w:szCs w:val="20"/>
              </w:rPr>
            </w:pPr>
            <w:r w:rsidRPr="004C2205">
              <w:rPr>
                <w:sz w:val="22"/>
                <w:szCs w:val="20"/>
              </w:rPr>
              <w:t>Наименование показателей (по проценту износа)</w:t>
            </w:r>
          </w:p>
        </w:tc>
        <w:tc>
          <w:tcPr>
            <w:tcW w:w="3402" w:type="dxa"/>
            <w:gridSpan w:val="2"/>
            <w:shd w:val="clear" w:color="auto" w:fill="F2F2F2" w:themeFill="background1" w:themeFillShade="F2"/>
            <w:vAlign w:val="center"/>
          </w:tcPr>
          <w:p w14:paraId="7B5EF826" w14:textId="77777777" w:rsidR="004C2205" w:rsidRPr="004C2205" w:rsidRDefault="004C2205" w:rsidP="009D774E">
            <w:pPr>
              <w:jc w:val="center"/>
              <w:rPr>
                <w:sz w:val="22"/>
                <w:szCs w:val="20"/>
              </w:rPr>
            </w:pPr>
            <w:r w:rsidRPr="004C2205">
              <w:rPr>
                <w:sz w:val="22"/>
                <w:szCs w:val="20"/>
              </w:rPr>
              <w:t>Индивидуальные жилые дома</w:t>
            </w:r>
          </w:p>
        </w:tc>
        <w:tc>
          <w:tcPr>
            <w:tcW w:w="3254" w:type="dxa"/>
            <w:gridSpan w:val="2"/>
            <w:shd w:val="clear" w:color="auto" w:fill="F2F2F2" w:themeFill="background1" w:themeFillShade="F2"/>
            <w:vAlign w:val="center"/>
          </w:tcPr>
          <w:p w14:paraId="0562BEEC" w14:textId="77777777" w:rsidR="004C2205" w:rsidRPr="004C2205" w:rsidRDefault="004C2205" w:rsidP="009D774E">
            <w:pPr>
              <w:jc w:val="center"/>
              <w:rPr>
                <w:sz w:val="22"/>
                <w:szCs w:val="20"/>
              </w:rPr>
            </w:pPr>
            <w:r w:rsidRPr="004C2205">
              <w:rPr>
                <w:sz w:val="22"/>
                <w:szCs w:val="20"/>
              </w:rPr>
              <w:t>Многоквартирные дома</w:t>
            </w:r>
          </w:p>
        </w:tc>
      </w:tr>
      <w:tr w:rsidR="004C2205" w:rsidRPr="004C2205" w14:paraId="6ECE5DEF" w14:textId="77777777" w:rsidTr="009D774E">
        <w:tc>
          <w:tcPr>
            <w:tcW w:w="2689" w:type="dxa"/>
            <w:vMerge/>
            <w:shd w:val="clear" w:color="auto" w:fill="F2F2F2" w:themeFill="background1" w:themeFillShade="F2"/>
            <w:vAlign w:val="center"/>
          </w:tcPr>
          <w:p w14:paraId="00544A80" w14:textId="77777777" w:rsidR="004C2205" w:rsidRPr="004C2205" w:rsidRDefault="004C2205" w:rsidP="009D774E">
            <w:pPr>
              <w:jc w:val="center"/>
              <w:rPr>
                <w:sz w:val="22"/>
                <w:szCs w:val="20"/>
              </w:rPr>
            </w:pPr>
          </w:p>
        </w:tc>
        <w:tc>
          <w:tcPr>
            <w:tcW w:w="1984" w:type="dxa"/>
            <w:shd w:val="clear" w:color="auto" w:fill="F2F2F2" w:themeFill="background1" w:themeFillShade="F2"/>
            <w:vAlign w:val="center"/>
          </w:tcPr>
          <w:p w14:paraId="3CBAC985" w14:textId="77777777" w:rsidR="004C2205" w:rsidRPr="004C2205" w:rsidRDefault="004C2205" w:rsidP="009D774E">
            <w:pPr>
              <w:jc w:val="center"/>
              <w:rPr>
                <w:sz w:val="22"/>
                <w:szCs w:val="20"/>
              </w:rPr>
            </w:pPr>
            <w:r w:rsidRPr="004C2205">
              <w:rPr>
                <w:sz w:val="22"/>
                <w:szCs w:val="20"/>
              </w:rPr>
              <w:t>Общая площадь (тыс. м</w:t>
            </w:r>
            <w:r w:rsidRPr="004C2205">
              <w:rPr>
                <w:sz w:val="22"/>
                <w:szCs w:val="20"/>
                <w:vertAlign w:val="superscript"/>
              </w:rPr>
              <w:t>2</w:t>
            </w:r>
            <w:r w:rsidRPr="004C2205">
              <w:rPr>
                <w:sz w:val="22"/>
                <w:szCs w:val="20"/>
              </w:rPr>
              <w:t>)</w:t>
            </w:r>
          </w:p>
        </w:tc>
        <w:tc>
          <w:tcPr>
            <w:tcW w:w="1418" w:type="dxa"/>
            <w:shd w:val="clear" w:color="auto" w:fill="F2F2F2" w:themeFill="background1" w:themeFillShade="F2"/>
            <w:vAlign w:val="center"/>
          </w:tcPr>
          <w:p w14:paraId="6108A875" w14:textId="6694D24D" w:rsidR="004C2205" w:rsidRPr="004C2205" w:rsidRDefault="004C2205" w:rsidP="009D774E">
            <w:pPr>
              <w:jc w:val="center"/>
              <w:rPr>
                <w:sz w:val="22"/>
                <w:szCs w:val="20"/>
              </w:rPr>
            </w:pPr>
            <w:r w:rsidRPr="004C2205">
              <w:rPr>
                <w:sz w:val="22"/>
                <w:szCs w:val="20"/>
              </w:rPr>
              <w:t>в %</w:t>
            </w:r>
            <w:r w:rsidR="009D774E" w:rsidRPr="00A956ED">
              <w:rPr>
                <w:sz w:val="22"/>
                <w:szCs w:val="20"/>
              </w:rPr>
              <w:t xml:space="preserve"> </w:t>
            </w:r>
            <w:r w:rsidRPr="004C2205">
              <w:rPr>
                <w:sz w:val="22"/>
                <w:szCs w:val="20"/>
              </w:rPr>
              <w:t>к итогу</w:t>
            </w:r>
          </w:p>
        </w:tc>
        <w:tc>
          <w:tcPr>
            <w:tcW w:w="1701" w:type="dxa"/>
            <w:shd w:val="clear" w:color="auto" w:fill="F2F2F2" w:themeFill="background1" w:themeFillShade="F2"/>
            <w:vAlign w:val="center"/>
          </w:tcPr>
          <w:p w14:paraId="243375A9" w14:textId="77777777" w:rsidR="004C2205" w:rsidRPr="004C2205" w:rsidRDefault="004C2205" w:rsidP="009D774E">
            <w:pPr>
              <w:jc w:val="center"/>
              <w:rPr>
                <w:sz w:val="22"/>
                <w:szCs w:val="20"/>
              </w:rPr>
            </w:pPr>
            <w:r w:rsidRPr="004C2205">
              <w:rPr>
                <w:sz w:val="22"/>
                <w:szCs w:val="20"/>
              </w:rPr>
              <w:t>Общая площадь (тыс. м</w:t>
            </w:r>
            <w:r w:rsidRPr="004C2205">
              <w:rPr>
                <w:sz w:val="22"/>
                <w:szCs w:val="20"/>
                <w:vertAlign w:val="superscript"/>
              </w:rPr>
              <w:t>2</w:t>
            </w:r>
            <w:r w:rsidRPr="004C2205">
              <w:rPr>
                <w:sz w:val="22"/>
                <w:szCs w:val="20"/>
              </w:rPr>
              <w:t>)</w:t>
            </w:r>
          </w:p>
        </w:tc>
        <w:tc>
          <w:tcPr>
            <w:tcW w:w="1553" w:type="dxa"/>
            <w:shd w:val="clear" w:color="auto" w:fill="F2F2F2" w:themeFill="background1" w:themeFillShade="F2"/>
            <w:vAlign w:val="center"/>
          </w:tcPr>
          <w:p w14:paraId="52E67975" w14:textId="04388193" w:rsidR="004C2205" w:rsidRPr="004C2205" w:rsidRDefault="004C2205" w:rsidP="009D774E">
            <w:pPr>
              <w:jc w:val="center"/>
              <w:rPr>
                <w:sz w:val="22"/>
                <w:szCs w:val="20"/>
              </w:rPr>
            </w:pPr>
            <w:r w:rsidRPr="004C2205">
              <w:rPr>
                <w:sz w:val="22"/>
                <w:szCs w:val="20"/>
              </w:rPr>
              <w:t>в %</w:t>
            </w:r>
            <w:r w:rsidR="009D774E" w:rsidRPr="00A956ED">
              <w:rPr>
                <w:sz w:val="22"/>
                <w:szCs w:val="20"/>
              </w:rPr>
              <w:t xml:space="preserve"> </w:t>
            </w:r>
            <w:r w:rsidRPr="004C2205">
              <w:rPr>
                <w:sz w:val="22"/>
                <w:szCs w:val="20"/>
              </w:rPr>
              <w:t>к итогу</w:t>
            </w:r>
          </w:p>
        </w:tc>
      </w:tr>
      <w:tr w:rsidR="004C2205" w:rsidRPr="004C2205" w14:paraId="65D7A9D1" w14:textId="77777777" w:rsidTr="009D774E">
        <w:tc>
          <w:tcPr>
            <w:tcW w:w="2689" w:type="dxa"/>
            <w:shd w:val="clear" w:color="auto" w:fill="auto"/>
            <w:vAlign w:val="center"/>
          </w:tcPr>
          <w:p w14:paraId="38350822" w14:textId="77777777" w:rsidR="004C2205" w:rsidRPr="004C2205" w:rsidRDefault="004C2205" w:rsidP="009D774E">
            <w:pPr>
              <w:jc w:val="center"/>
              <w:rPr>
                <w:sz w:val="22"/>
                <w:szCs w:val="20"/>
              </w:rPr>
            </w:pPr>
            <w:r w:rsidRPr="004C2205">
              <w:rPr>
                <w:sz w:val="22"/>
                <w:szCs w:val="20"/>
              </w:rPr>
              <w:t>от 0% до 30%</w:t>
            </w:r>
          </w:p>
        </w:tc>
        <w:tc>
          <w:tcPr>
            <w:tcW w:w="1984" w:type="dxa"/>
            <w:shd w:val="clear" w:color="auto" w:fill="auto"/>
            <w:vAlign w:val="center"/>
          </w:tcPr>
          <w:p w14:paraId="6585DBD6" w14:textId="77777777" w:rsidR="004C2205" w:rsidRPr="004C2205" w:rsidRDefault="004C2205" w:rsidP="009D774E">
            <w:pPr>
              <w:jc w:val="center"/>
              <w:rPr>
                <w:sz w:val="22"/>
                <w:szCs w:val="20"/>
              </w:rPr>
            </w:pPr>
            <w:r w:rsidRPr="004C2205">
              <w:rPr>
                <w:sz w:val="22"/>
                <w:szCs w:val="20"/>
              </w:rPr>
              <w:t>293,21</w:t>
            </w:r>
          </w:p>
        </w:tc>
        <w:tc>
          <w:tcPr>
            <w:tcW w:w="1418" w:type="dxa"/>
            <w:shd w:val="clear" w:color="auto" w:fill="auto"/>
            <w:vAlign w:val="center"/>
          </w:tcPr>
          <w:p w14:paraId="5B4F98A0" w14:textId="77777777" w:rsidR="004C2205" w:rsidRPr="004C2205" w:rsidRDefault="004C2205" w:rsidP="009D774E">
            <w:pPr>
              <w:jc w:val="center"/>
              <w:rPr>
                <w:sz w:val="22"/>
                <w:szCs w:val="20"/>
              </w:rPr>
            </w:pPr>
            <w:r w:rsidRPr="004C2205">
              <w:rPr>
                <w:sz w:val="22"/>
                <w:szCs w:val="20"/>
              </w:rPr>
              <w:t>40</w:t>
            </w:r>
          </w:p>
        </w:tc>
        <w:tc>
          <w:tcPr>
            <w:tcW w:w="1701" w:type="dxa"/>
            <w:shd w:val="clear" w:color="auto" w:fill="auto"/>
            <w:vAlign w:val="center"/>
          </w:tcPr>
          <w:p w14:paraId="179F23F2" w14:textId="77777777" w:rsidR="004C2205" w:rsidRPr="004C2205" w:rsidRDefault="004C2205" w:rsidP="009D774E">
            <w:pPr>
              <w:jc w:val="center"/>
              <w:rPr>
                <w:sz w:val="22"/>
                <w:szCs w:val="20"/>
              </w:rPr>
            </w:pPr>
            <w:r w:rsidRPr="004C2205">
              <w:rPr>
                <w:sz w:val="22"/>
                <w:szCs w:val="20"/>
              </w:rPr>
              <w:t>64,5</w:t>
            </w:r>
          </w:p>
        </w:tc>
        <w:tc>
          <w:tcPr>
            <w:tcW w:w="1553" w:type="dxa"/>
            <w:shd w:val="clear" w:color="auto" w:fill="auto"/>
            <w:vAlign w:val="center"/>
          </w:tcPr>
          <w:p w14:paraId="4F32AB04" w14:textId="77777777" w:rsidR="004C2205" w:rsidRPr="004C2205" w:rsidRDefault="004C2205" w:rsidP="009D774E">
            <w:pPr>
              <w:jc w:val="center"/>
              <w:rPr>
                <w:sz w:val="22"/>
                <w:szCs w:val="20"/>
              </w:rPr>
            </w:pPr>
            <w:r w:rsidRPr="004C2205">
              <w:rPr>
                <w:sz w:val="22"/>
                <w:szCs w:val="20"/>
              </w:rPr>
              <w:t>57</w:t>
            </w:r>
          </w:p>
        </w:tc>
      </w:tr>
      <w:tr w:rsidR="004C2205" w:rsidRPr="004C2205" w14:paraId="0127F213" w14:textId="77777777" w:rsidTr="009D774E">
        <w:tc>
          <w:tcPr>
            <w:tcW w:w="2689" w:type="dxa"/>
            <w:shd w:val="clear" w:color="auto" w:fill="auto"/>
            <w:vAlign w:val="center"/>
          </w:tcPr>
          <w:p w14:paraId="1D9AB050" w14:textId="77777777" w:rsidR="004C2205" w:rsidRPr="004C2205" w:rsidRDefault="004C2205" w:rsidP="009D774E">
            <w:pPr>
              <w:jc w:val="center"/>
              <w:rPr>
                <w:sz w:val="22"/>
                <w:szCs w:val="20"/>
              </w:rPr>
            </w:pPr>
            <w:r w:rsidRPr="004C2205">
              <w:rPr>
                <w:sz w:val="22"/>
                <w:szCs w:val="20"/>
              </w:rPr>
              <w:t>от 31% до 65%</w:t>
            </w:r>
          </w:p>
        </w:tc>
        <w:tc>
          <w:tcPr>
            <w:tcW w:w="1984" w:type="dxa"/>
            <w:shd w:val="clear" w:color="auto" w:fill="auto"/>
            <w:vAlign w:val="center"/>
          </w:tcPr>
          <w:p w14:paraId="526AAA6E" w14:textId="77777777" w:rsidR="004C2205" w:rsidRPr="004C2205" w:rsidRDefault="004C2205" w:rsidP="009D774E">
            <w:pPr>
              <w:jc w:val="center"/>
              <w:rPr>
                <w:sz w:val="22"/>
                <w:szCs w:val="20"/>
              </w:rPr>
            </w:pPr>
            <w:r w:rsidRPr="004C2205">
              <w:rPr>
                <w:sz w:val="22"/>
                <w:szCs w:val="20"/>
              </w:rPr>
              <w:t>424,93</w:t>
            </w:r>
          </w:p>
        </w:tc>
        <w:tc>
          <w:tcPr>
            <w:tcW w:w="1418" w:type="dxa"/>
            <w:shd w:val="clear" w:color="auto" w:fill="auto"/>
            <w:vAlign w:val="center"/>
          </w:tcPr>
          <w:p w14:paraId="61190EBB" w14:textId="77777777" w:rsidR="004C2205" w:rsidRPr="004C2205" w:rsidRDefault="004C2205" w:rsidP="009D774E">
            <w:pPr>
              <w:jc w:val="center"/>
              <w:rPr>
                <w:sz w:val="22"/>
                <w:szCs w:val="20"/>
              </w:rPr>
            </w:pPr>
            <w:r w:rsidRPr="004C2205">
              <w:rPr>
                <w:sz w:val="22"/>
                <w:szCs w:val="20"/>
              </w:rPr>
              <w:t>58</w:t>
            </w:r>
          </w:p>
        </w:tc>
        <w:tc>
          <w:tcPr>
            <w:tcW w:w="1701" w:type="dxa"/>
            <w:shd w:val="clear" w:color="auto" w:fill="auto"/>
            <w:vAlign w:val="center"/>
          </w:tcPr>
          <w:p w14:paraId="195714CC" w14:textId="77777777" w:rsidR="004C2205" w:rsidRPr="004C2205" w:rsidRDefault="004C2205" w:rsidP="009D774E">
            <w:pPr>
              <w:jc w:val="center"/>
              <w:rPr>
                <w:sz w:val="22"/>
                <w:szCs w:val="20"/>
              </w:rPr>
            </w:pPr>
            <w:r w:rsidRPr="004C2205">
              <w:rPr>
                <w:sz w:val="22"/>
                <w:szCs w:val="20"/>
              </w:rPr>
              <w:t>48,0</w:t>
            </w:r>
          </w:p>
        </w:tc>
        <w:tc>
          <w:tcPr>
            <w:tcW w:w="1553" w:type="dxa"/>
            <w:shd w:val="clear" w:color="auto" w:fill="auto"/>
            <w:vAlign w:val="center"/>
          </w:tcPr>
          <w:p w14:paraId="3CC58910" w14:textId="77777777" w:rsidR="004C2205" w:rsidRPr="004C2205" w:rsidRDefault="004C2205" w:rsidP="009D774E">
            <w:pPr>
              <w:jc w:val="center"/>
              <w:rPr>
                <w:sz w:val="22"/>
                <w:szCs w:val="20"/>
              </w:rPr>
            </w:pPr>
            <w:r w:rsidRPr="004C2205">
              <w:rPr>
                <w:sz w:val="22"/>
                <w:szCs w:val="20"/>
              </w:rPr>
              <w:t>42</w:t>
            </w:r>
          </w:p>
        </w:tc>
      </w:tr>
      <w:tr w:rsidR="004C2205" w:rsidRPr="004C2205" w14:paraId="0E6095AE" w14:textId="77777777" w:rsidTr="009D774E">
        <w:tc>
          <w:tcPr>
            <w:tcW w:w="2689" w:type="dxa"/>
            <w:shd w:val="clear" w:color="auto" w:fill="auto"/>
            <w:vAlign w:val="center"/>
          </w:tcPr>
          <w:p w14:paraId="747E6C69" w14:textId="77777777" w:rsidR="004C2205" w:rsidRPr="004C2205" w:rsidRDefault="004C2205" w:rsidP="009D774E">
            <w:pPr>
              <w:jc w:val="center"/>
              <w:rPr>
                <w:sz w:val="22"/>
                <w:szCs w:val="20"/>
              </w:rPr>
            </w:pPr>
            <w:r w:rsidRPr="004C2205">
              <w:rPr>
                <w:sz w:val="22"/>
                <w:szCs w:val="20"/>
              </w:rPr>
              <w:t>от 66% до 70%</w:t>
            </w:r>
          </w:p>
        </w:tc>
        <w:tc>
          <w:tcPr>
            <w:tcW w:w="1984" w:type="dxa"/>
            <w:shd w:val="clear" w:color="auto" w:fill="auto"/>
            <w:vAlign w:val="center"/>
          </w:tcPr>
          <w:p w14:paraId="3111EA1D" w14:textId="77777777" w:rsidR="004C2205" w:rsidRPr="004C2205" w:rsidRDefault="004C2205" w:rsidP="009D774E">
            <w:pPr>
              <w:jc w:val="center"/>
              <w:rPr>
                <w:sz w:val="22"/>
                <w:szCs w:val="20"/>
              </w:rPr>
            </w:pPr>
            <w:r w:rsidRPr="004C2205">
              <w:rPr>
                <w:sz w:val="22"/>
                <w:szCs w:val="20"/>
              </w:rPr>
              <w:t>1,32</w:t>
            </w:r>
          </w:p>
        </w:tc>
        <w:tc>
          <w:tcPr>
            <w:tcW w:w="1418" w:type="dxa"/>
            <w:shd w:val="clear" w:color="auto" w:fill="auto"/>
            <w:vAlign w:val="center"/>
          </w:tcPr>
          <w:p w14:paraId="174F2431" w14:textId="77777777" w:rsidR="004C2205" w:rsidRPr="004C2205" w:rsidRDefault="004C2205" w:rsidP="009D774E">
            <w:pPr>
              <w:jc w:val="center"/>
              <w:rPr>
                <w:sz w:val="22"/>
                <w:szCs w:val="20"/>
              </w:rPr>
            </w:pPr>
            <w:r w:rsidRPr="004C2205">
              <w:rPr>
                <w:sz w:val="22"/>
                <w:szCs w:val="20"/>
              </w:rPr>
              <w:t>-</w:t>
            </w:r>
          </w:p>
        </w:tc>
        <w:tc>
          <w:tcPr>
            <w:tcW w:w="1701" w:type="dxa"/>
            <w:shd w:val="clear" w:color="auto" w:fill="auto"/>
            <w:vAlign w:val="center"/>
          </w:tcPr>
          <w:p w14:paraId="522C347B" w14:textId="77777777" w:rsidR="004C2205" w:rsidRPr="004C2205" w:rsidRDefault="004C2205" w:rsidP="009D774E">
            <w:pPr>
              <w:jc w:val="center"/>
              <w:rPr>
                <w:sz w:val="22"/>
                <w:szCs w:val="20"/>
              </w:rPr>
            </w:pPr>
            <w:r w:rsidRPr="004C2205">
              <w:rPr>
                <w:sz w:val="22"/>
                <w:szCs w:val="20"/>
              </w:rPr>
              <w:t>0,8</w:t>
            </w:r>
          </w:p>
        </w:tc>
        <w:tc>
          <w:tcPr>
            <w:tcW w:w="1553" w:type="dxa"/>
            <w:shd w:val="clear" w:color="auto" w:fill="auto"/>
            <w:vAlign w:val="center"/>
          </w:tcPr>
          <w:p w14:paraId="04E633DF" w14:textId="77777777" w:rsidR="004C2205" w:rsidRPr="004C2205" w:rsidRDefault="004C2205" w:rsidP="009D774E">
            <w:pPr>
              <w:jc w:val="center"/>
              <w:rPr>
                <w:sz w:val="22"/>
                <w:szCs w:val="20"/>
              </w:rPr>
            </w:pPr>
            <w:r w:rsidRPr="004C2205">
              <w:rPr>
                <w:sz w:val="22"/>
                <w:szCs w:val="20"/>
              </w:rPr>
              <w:t>1</w:t>
            </w:r>
          </w:p>
        </w:tc>
      </w:tr>
      <w:tr w:rsidR="004C2205" w:rsidRPr="004C2205" w14:paraId="2BD5CAC1" w14:textId="77777777" w:rsidTr="009D774E">
        <w:tc>
          <w:tcPr>
            <w:tcW w:w="2689" w:type="dxa"/>
            <w:shd w:val="clear" w:color="auto" w:fill="auto"/>
            <w:vAlign w:val="center"/>
          </w:tcPr>
          <w:p w14:paraId="2A5AF95F" w14:textId="77777777" w:rsidR="004C2205" w:rsidRPr="004C2205" w:rsidRDefault="004C2205" w:rsidP="009D774E">
            <w:pPr>
              <w:jc w:val="center"/>
              <w:rPr>
                <w:sz w:val="22"/>
                <w:szCs w:val="20"/>
              </w:rPr>
            </w:pPr>
            <w:r w:rsidRPr="004C2205">
              <w:rPr>
                <w:sz w:val="22"/>
                <w:szCs w:val="20"/>
              </w:rPr>
              <w:t>свыше 70%</w:t>
            </w:r>
          </w:p>
        </w:tc>
        <w:tc>
          <w:tcPr>
            <w:tcW w:w="1984" w:type="dxa"/>
            <w:shd w:val="clear" w:color="auto" w:fill="auto"/>
            <w:vAlign w:val="center"/>
          </w:tcPr>
          <w:p w14:paraId="7F1D7E16" w14:textId="77777777" w:rsidR="004C2205" w:rsidRPr="004C2205" w:rsidRDefault="004C2205" w:rsidP="009D774E">
            <w:pPr>
              <w:jc w:val="center"/>
              <w:rPr>
                <w:sz w:val="22"/>
                <w:szCs w:val="20"/>
              </w:rPr>
            </w:pPr>
            <w:r w:rsidRPr="004C2205">
              <w:rPr>
                <w:sz w:val="22"/>
                <w:szCs w:val="20"/>
              </w:rPr>
              <w:t>12,31</w:t>
            </w:r>
          </w:p>
        </w:tc>
        <w:tc>
          <w:tcPr>
            <w:tcW w:w="1418" w:type="dxa"/>
            <w:shd w:val="clear" w:color="auto" w:fill="auto"/>
            <w:vAlign w:val="center"/>
          </w:tcPr>
          <w:p w14:paraId="297B0442" w14:textId="77777777" w:rsidR="004C2205" w:rsidRPr="004C2205" w:rsidRDefault="004C2205" w:rsidP="009D774E">
            <w:pPr>
              <w:jc w:val="center"/>
              <w:rPr>
                <w:sz w:val="22"/>
                <w:szCs w:val="20"/>
              </w:rPr>
            </w:pPr>
            <w:r w:rsidRPr="004C2205">
              <w:rPr>
                <w:sz w:val="22"/>
                <w:szCs w:val="20"/>
              </w:rPr>
              <w:t>2</w:t>
            </w:r>
          </w:p>
        </w:tc>
        <w:tc>
          <w:tcPr>
            <w:tcW w:w="1701" w:type="dxa"/>
            <w:shd w:val="clear" w:color="auto" w:fill="auto"/>
            <w:vAlign w:val="center"/>
          </w:tcPr>
          <w:p w14:paraId="6F5F31F6" w14:textId="77777777" w:rsidR="004C2205" w:rsidRPr="004C2205" w:rsidRDefault="004C2205" w:rsidP="009D774E">
            <w:pPr>
              <w:jc w:val="center"/>
              <w:rPr>
                <w:sz w:val="22"/>
                <w:szCs w:val="20"/>
              </w:rPr>
            </w:pPr>
            <w:r w:rsidRPr="004C2205">
              <w:rPr>
                <w:sz w:val="22"/>
                <w:szCs w:val="20"/>
              </w:rPr>
              <w:t>-</w:t>
            </w:r>
          </w:p>
        </w:tc>
        <w:tc>
          <w:tcPr>
            <w:tcW w:w="1553" w:type="dxa"/>
            <w:shd w:val="clear" w:color="auto" w:fill="auto"/>
            <w:vAlign w:val="center"/>
          </w:tcPr>
          <w:p w14:paraId="320CB057" w14:textId="77777777" w:rsidR="004C2205" w:rsidRPr="004C2205" w:rsidRDefault="004C2205" w:rsidP="009D774E">
            <w:pPr>
              <w:jc w:val="center"/>
              <w:rPr>
                <w:sz w:val="22"/>
                <w:szCs w:val="20"/>
              </w:rPr>
            </w:pPr>
            <w:r w:rsidRPr="004C2205">
              <w:rPr>
                <w:sz w:val="22"/>
                <w:szCs w:val="20"/>
              </w:rPr>
              <w:t>-</w:t>
            </w:r>
          </w:p>
        </w:tc>
      </w:tr>
      <w:tr w:rsidR="004C2205" w:rsidRPr="004C2205" w14:paraId="1C543C77" w14:textId="77777777" w:rsidTr="009D774E">
        <w:tc>
          <w:tcPr>
            <w:tcW w:w="2689" w:type="dxa"/>
            <w:shd w:val="clear" w:color="auto" w:fill="auto"/>
            <w:vAlign w:val="center"/>
          </w:tcPr>
          <w:p w14:paraId="43D01D16" w14:textId="77777777" w:rsidR="004C2205" w:rsidRPr="004C2205" w:rsidRDefault="004C2205" w:rsidP="009D774E">
            <w:pPr>
              <w:jc w:val="center"/>
              <w:rPr>
                <w:sz w:val="22"/>
                <w:szCs w:val="20"/>
              </w:rPr>
            </w:pPr>
            <w:r w:rsidRPr="004C2205">
              <w:rPr>
                <w:sz w:val="22"/>
                <w:szCs w:val="20"/>
              </w:rPr>
              <w:t>Итого</w:t>
            </w:r>
          </w:p>
        </w:tc>
        <w:tc>
          <w:tcPr>
            <w:tcW w:w="1984" w:type="dxa"/>
            <w:shd w:val="clear" w:color="auto" w:fill="auto"/>
            <w:vAlign w:val="center"/>
          </w:tcPr>
          <w:p w14:paraId="21F8C011" w14:textId="77777777" w:rsidR="004C2205" w:rsidRPr="004C2205" w:rsidRDefault="004C2205" w:rsidP="009D774E">
            <w:pPr>
              <w:jc w:val="center"/>
              <w:rPr>
                <w:sz w:val="22"/>
                <w:szCs w:val="20"/>
              </w:rPr>
            </w:pPr>
            <w:r w:rsidRPr="004C2205">
              <w:rPr>
                <w:sz w:val="22"/>
                <w:szCs w:val="20"/>
              </w:rPr>
              <w:t>731,77</w:t>
            </w:r>
          </w:p>
        </w:tc>
        <w:tc>
          <w:tcPr>
            <w:tcW w:w="1418" w:type="dxa"/>
            <w:shd w:val="clear" w:color="auto" w:fill="auto"/>
            <w:vAlign w:val="center"/>
          </w:tcPr>
          <w:p w14:paraId="5EED154E" w14:textId="77777777" w:rsidR="004C2205" w:rsidRPr="004C2205" w:rsidRDefault="004C2205" w:rsidP="009D774E">
            <w:pPr>
              <w:jc w:val="center"/>
              <w:rPr>
                <w:sz w:val="22"/>
                <w:szCs w:val="20"/>
              </w:rPr>
            </w:pPr>
            <w:r w:rsidRPr="004C2205">
              <w:rPr>
                <w:sz w:val="22"/>
                <w:szCs w:val="20"/>
              </w:rPr>
              <w:t>100,0</w:t>
            </w:r>
          </w:p>
        </w:tc>
        <w:tc>
          <w:tcPr>
            <w:tcW w:w="1701" w:type="dxa"/>
            <w:shd w:val="clear" w:color="auto" w:fill="auto"/>
            <w:vAlign w:val="center"/>
          </w:tcPr>
          <w:p w14:paraId="485735F7" w14:textId="77777777" w:rsidR="004C2205" w:rsidRPr="004C2205" w:rsidRDefault="004C2205" w:rsidP="009D774E">
            <w:pPr>
              <w:jc w:val="center"/>
              <w:rPr>
                <w:sz w:val="22"/>
                <w:szCs w:val="20"/>
              </w:rPr>
            </w:pPr>
            <w:r w:rsidRPr="004C2205">
              <w:rPr>
                <w:sz w:val="22"/>
                <w:szCs w:val="20"/>
              </w:rPr>
              <w:t>116</w:t>
            </w:r>
          </w:p>
        </w:tc>
        <w:tc>
          <w:tcPr>
            <w:tcW w:w="1553" w:type="dxa"/>
            <w:shd w:val="clear" w:color="auto" w:fill="auto"/>
            <w:vAlign w:val="center"/>
          </w:tcPr>
          <w:p w14:paraId="54BE1C65" w14:textId="77777777" w:rsidR="004C2205" w:rsidRPr="004C2205" w:rsidRDefault="004C2205" w:rsidP="009D774E">
            <w:pPr>
              <w:jc w:val="center"/>
              <w:rPr>
                <w:sz w:val="22"/>
                <w:szCs w:val="20"/>
              </w:rPr>
            </w:pPr>
            <w:r w:rsidRPr="004C2205">
              <w:rPr>
                <w:sz w:val="22"/>
                <w:szCs w:val="20"/>
              </w:rPr>
              <w:t>100,0</w:t>
            </w:r>
          </w:p>
        </w:tc>
      </w:tr>
    </w:tbl>
    <w:p w14:paraId="66A058AD" w14:textId="77777777" w:rsidR="004C2205" w:rsidRPr="004C2205" w:rsidRDefault="004C2205" w:rsidP="004C2205"/>
    <w:p w14:paraId="58DF9C31" w14:textId="0EBB5E00" w:rsidR="004C2205" w:rsidRPr="004C2205" w:rsidRDefault="004C2205" w:rsidP="004C2205">
      <w:pPr>
        <w:rPr>
          <w:b/>
          <w:bCs/>
        </w:rPr>
      </w:pPr>
      <w:r w:rsidRPr="004C2205">
        <w:rPr>
          <w:b/>
          <w:bCs/>
        </w:rPr>
        <w:t xml:space="preserve">Таблица </w:t>
      </w:r>
      <w:r w:rsidR="009D774E" w:rsidRPr="00A956ED">
        <w:rPr>
          <w:b/>
          <w:bCs/>
        </w:rPr>
        <w:t>3.1.5 -</w:t>
      </w:r>
      <w:r w:rsidRPr="004C2205">
        <w:rPr>
          <w:b/>
          <w:bCs/>
        </w:rPr>
        <w:t xml:space="preserve"> Распределение жилого фонда Ибресинского муниципального округа по годам ввода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173"/>
        <w:gridCol w:w="991"/>
        <w:gridCol w:w="1133"/>
        <w:gridCol w:w="1133"/>
        <w:gridCol w:w="1133"/>
        <w:gridCol w:w="1269"/>
      </w:tblGrid>
      <w:tr w:rsidR="004C2205" w:rsidRPr="004C2205" w14:paraId="2FA3261C" w14:textId="77777777" w:rsidTr="009D774E">
        <w:tc>
          <w:tcPr>
            <w:tcW w:w="513" w:type="dxa"/>
            <w:vMerge w:val="restart"/>
            <w:shd w:val="clear" w:color="auto" w:fill="F2F2F2" w:themeFill="background1" w:themeFillShade="F2"/>
            <w:vAlign w:val="center"/>
          </w:tcPr>
          <w:p w14:paraId="1577E5E3" w14:textId="77777777" w:rsidR="004C2205" w:rsidRPr="004C2205" w:rsidRDefault="004C2205" w:rsidP="009D774E">
            <w:pPr>
              <w:jc w:val="center"/>
              <w:rPr>
                <w:rFonts w:cs="Times New Roman"/>
                <w:sz w:val="22"/>
              </w:rPr>
            </w:pPr>
            <w:r w:rsidRPr="004C2205">
              <w:rPr>
                <w:rFonts w:cs="Times New Roman"/>
                <w:sz w:val="22"/>
              </w:rPr>
              <w:t>№ п/п</w:t>
            </w:r>
          </w:p>
        </w:tc>
        <w:tc>
          <w:tcPr>
            <w:tcW w:w="3173" w:type="dxa"/>
            <w:vMerge w:val="restart"/>
            <w:shd w:val="clear" w:color="auto" w:fill="F2F2F2" w:themeFill="background1" w:themeFillShade="F2"/>
            <w:vAlign w:val="center"/>
          </w:tcPr>
          <w:p w14:paraId="33BAE006" w14:textId="77777777" w:rsidR="004C2205" w:rsidRPr="004C2205" w:rsidRDefault="004C2205" w:rsidP="009D774E">
            <w:pPr>
              <w:jc w:val="center"/>
              <w:rPr>
                <w:rFonts w:cs="Times New Roman"/>
                <w:sz w:val="22"/>
              </w:rPr>
            </w:pPr>
            <w:r w:rsidRPr="004C2205">
              <w:rPr>
                <w:rFonts w:cs="Times New Roman"/>
                <w:sz w:val="22"/>
              </w:rPr>
              <w:t>Наименование показателей</w:t>
            </w:r>
          </w:p>
        </w:tc>
        <w:tc>
          <w:tcPr>
            <w:tcW w:w="5659" w:type="dxa"/>
            <w:gridSpan w:val="5"/>
            <w:shd w:val="clear" w:color="auto" w:fill="F2F2F2" w:themeFill="background1" w:themeFillShade="F2"/>
            <w:vAlign w:val="center"/>
          </w:tcPr>
          <w:p w14:paraId="2331269D" w14:textId="77777777" w:rsidR="004C2205" w:rsidRPr="004C2205" w:rsidRDefault="004C2205" w:rsidP="009D774E">
            <w:pPr>
              <w:jc w:val="center"/>
              <w:rPr>
                <w:rFonts w:cs="Times New Roman"/>
                <w:sz w:val="22"/>
              </w:rPr>
            </w:pPr>
            <w:r w:rsidRPr="004C2205">
              <w:rPr>
                <w:rFonts w:cs="Times New Roman"/>
                <w:sz w:val="22"/>
              </w:rPr>
              <w:t>Годы</w:t>
            </w:r>
          </w:p>
        </w:tc>
      </w:tr>
      <w:tr w:rsidR="009D774E" w:rsidRPr="00A956ED" w14:paraId="4AEC82B7" w14:textId="77777777" w:rsidTr="009D774E">
        <w:tc>
          <w:tcPr>
            <w:tcW w:w="513" w:type="dxa"/>
            <w:vMerge/>
            <w:shd w:val="clear" w:color="auto" w:fill="F2F2F2" w:themeFill="background1" w:themeFillShade="F2"/>
            <w:vAlign w:val="center"/>
          </w:tcPr>
          <w:p w14:paraId="20F9C82E" w14:textId="77777777" w:rsidR="004C2205" w:rsidRPr="004C2205" w:rsidRDefault="004C2205" w:rsidP="009D774E">
            <w:pPr>
              <w:jc w:val="center"/>
              <w:rPr>
                <w:rFonts w:cs="Times New Roman"/>
                <w:sz w:val="22"/>
              </w:rPr>
            </w:pPr>
          </w:p>
        </w:tc>
        <w:tc>
          <w:tcPr>
            <w:tcW w:w="3173" w:type="dxa"/>
            <w:vMerge/>
            <w:shd w:val="clear" w:color="auto" w:fill="F2F2F2" w:themeFill="background1" w:themeFillShade="F2"/>
            <w:vAlign w:val="center"/>
          </w:tcPr>
          <w:p w14:paraId="2981558B" w14:textId="77777777" w:rsidR="004C2205" w:rsidRPr="004C2205" w:rsidRDefault="004C2205" w:rsidP="009D774E">
            <w:pPr>
              <w:jc w:val="center"/>
              <w:rPr>
                <w:rFonts w:cs="Times New Roman"/>
                <w:sz w:val="22"/>
              </w:rPr>
            </w:pPr>
          </w:p>
        </w:tc>
        <w:tc>
          <w:tcPr>
            <w:tcW w:w="991" w:type="dxa"/>
            <w:shd w:val="clear" w:color="auto" w:fill="F2F2F2" w:themeFill="background1" w:themeFillShade="F2"/>
            <w:vAlign w:val="center"/>
          </w:tcPr>
          <w:p w14:paraId="61BB7E40" w14:textId="77777777" w:rsidR="004C2205" w:rsidRPr="004C2205" w:rsidRDefault="004C2205" w:rsidP="009D774E">
            <w:pPr>
              <w:jc w:val="center"/>
              <w:rPr>
                <w:rFonts w:cs="Times New Roman"/>
                <w:sz w:val="22"/>
              </w:rPr>
            </w:pPr>
            <w:r w:rsidRPr="004C2205">
              <w:rPr>
                <w:rFonts w:cs="Times New Roman"/>
                <w:sz w:val="22"/>
              </w:rPr>
              <w:t>до 1920</w:t>
            </w:r>
          </w:p>
        </w:tc>
        <w:tc>
          <w:tcPr>
            <w:tcW w:w="1133" w:type="dxa"/>
            <w:shd w:val="clear" w:color="auto" w:fill="F2F2F2" w:themeFill="background1" w:themeFillShade="F2"/>
            <w:vAlign w:val="center"/>
          </w:tcPr>
          <w:p w14:paraId="70E74566" w14:textId="77777777" w:rsidR="004C2205" w:rsidRPr="004C2205" w:rsidRDefault="004C2205" w:rsidP="009D774E">
            <w:pPr>
              <w:jc w:val="center"/>
              <w:rPr>
                <w:rFonts w:cs="Times New Roman"/>
                <w:sz w:val="22"/>
              </w:rPr>
            </w:pPr>
            <w:r w:rsidRPr="004C2205">
              <w:rPr>
                <w:rFonts w:cs="Times New Roman"/>
                <w:sz w:val="22"/>
              </w:rPr>
              <w:t>1921-1945</w:t>
            </w:r>
          </w:p>
        </w:tc>
        <w:tc>
          <w:tcPr>
            <w:tcW w:w="1133" w:type="dxa"/>
            <w:shd w:val="clear" w:color="auto" w:fill="F2F2F2" w:themeFill="background1" w:themeFillShade="F2"/>
            <w:vAlign w:val="center"/>
          </w:tcPr>
          <w:p w14:paraId="735E4653" w14:textId="77777777" w:rsidR="004C2205" w:rsidRPr="004C2205" w:rsidRDefault="004C2205" w:rsidP="009D774E">
            <w:pPr>
              <w:jc w:val="center"/>
              <w:rPr>
                <w:rFonts w:cs="Times New Roman"/>
                <w:sz w:val="22"/>
              </w:rPr>
            </w:pPr>
            <w:r w:rsidRPr="004C2205">
              <w:rPr>
                <w:rFonts w:cs="Times New Roman"/>
                <w:sz w:val="22"/>
              </w:rPr>
              <w:t>1946-1970</w:t>
            </w:r>
          </w:p>
        </w:tc>
        <w:tc>
          <w:tcPr>
            <w:tcW w:w="1133" w:type="dxa"/>
            <w:shd w:val="clear" w:color="auto" w:fill="F2F2F2" w:themeFill="background1" w:themeFillShade="F2"/>
            <w:vAlign w:val="center"/>
          </w:tcPr>
          <w:p w14:paraId="02BCCA21" w14:textId="77777777" w:rsidR="004C2205" w:rsidRPr="004C2205" w:rsidRDefault="004C2205" w:rsidP="009D774E">
            <w:pPr>
              <w:jc w:val="center"/>
              <w:rPr>
                <w:rFonts w:cs="Times New Roman"/>
                <w:sz w:val="22"/>
              </w:rPr>
            </w:pPr>
            <w:r w:rsidRPr="004C2205">
              <w:rPr>
                <w:rFonts w:cs="Times New Roman"/>
                <w:sz w:val="22"/>
              </w:rPr>
              <w:t>1971-1995</w:t>
            </w:r>
          </w:p>
        </w:tc>
        <w:tc>
          <w:tcPr>
            <w:tcW w:w="1269" w:type="dxa"/>
            <w:shd w:val="clear" w:color="auto" w:fill="F2F2F2" w:themeFill="background1" w:themeFillShade="F2"/>
            <w:vAlign w:val="center"/>
          </w:tcPr>
          <w:p w14:paraId="1FA2FDBA" w14:textId="77777777" w:rsidR="004C2205" w:rsidRPr="004C2205" w:rsidRDefault="004C2205" w:rsidP="009D774E">
            <w:pPr>
              <w:jc w:val="center"/>
              <w:rPr>
                <w:rFonts w:cs="Times New Roman"/>
                <w:sz w:val="22"/>
              </w:rPr>
            </w:pPr>
            <w:r w:rsidRPr="004C2205">
              <w:rPr>
                <w:rFonts w:cs="Times New Roman"/>
                <w:sz w:val="22"/>
              </w:rPr>
              <w:t>после 1995</w:t>
            </w:r>
          </w:p>
        </w:tc>
      </w:tr>
      <w:tr w:rsidR="004C2205" w:rsidRPr="004C2205" w14:paraId="7351169D" w14:textId="77777777" w:rsidTr="009D774E">
        <w:tc>
          <w:tcPr>
            <w:tcW w:w="513" w:type="dxa"/>
            <w:shd w:val="clear" w:color="auto" w:fill="auto"/>
            <w:vAlign w:val="center"/>
          </w:tcPr>
          <w:p w14:paraId="60A870EF" w14:textId="4D718B77" w:rsidR="004C2205" w:rsidRPr="004C2205" w:rsidRDefault="009D774E" w:rsidP="009D774E">
            <w:pPr>
              <w:jc w:val="center"/>
              <w:rPr>
                <w:rFonts w:cs="Times New Roman"/>
                <w:sz w:val="22"/>
              </w:rPr>
            </w:pPr>
            <w:r w:rsidRPr="00A956ED">
              <w:rPr>
                <w:rFonts w:cs="Times New Roman"/>
                <w:sz w:val="22"/>
              </w:rPr>
              <w:t>1</w:t>
            </w:r>
          </w:p>
        </w:tc>
        <w:tc>
          <w:tcPr>
            <w:tcW w:w="3173" w:type="dxa"/>
            <w:shd w:val="clear" w:color="auto" w:fill="auto"/>
            <w:vAlign w:val="center"/>
          </w:tcPr>
          <w:p w14:paraId="39016441" w14:textId="5B9DE515" w:rsidR="004C2205" w:rsidRPr="004C2205" w:rsidRDefault="004C2205" w:rsidP="009D774E">
            <w:pPr>
              <w:jc w:val="center"/>
              <w:rPr>
                <w:rFonts w:cs="Times New Roman"/>
                <w:sz w:val="22"/>
              </w:rPr>
            </w:pPr>
            <w:r w:rsidRPr="004C2205">
              <w:rPr>
                <w:rFonts w:cs="Times New Roman"/>
                <w:sz w:val="22"/>
              </w:rPr>
              <w:t>Многоквартирные жилые дома</w:t>
            </w:r>
          </w:p>
        </w:tc>
        <w:tc>
          <w:tcPr>
            <w:tcW w:w="991" w:type="dxa"/>
            <w:shd w:val="clear" w:color="auto" w:fill="auto"/>
            <w:vAlign w:val="center"/>
          </w:tcPr>
          <w:p w14:paraId="056FECE1" w14:textId="77777777" w:rsidR="004C2205" w:rsidRPr="004C2205" w:rsidRDefault="004C2205" w:rsidP="009D774E">
            <w:pPr>
              <w:jc w:val="center"/>
              <w:rPr>
                <w:rFonts w:cs="Times New Roman"/>
                <w:sz w:val="22"/>
              </w:rPr>
            </w:pPr>
            <w:r w:rsidRPr="004C2205">
              <w:rPr>
                <w:rFonts w:cs="Times New Roman"/>
                <w:sz w:val="22"/>
              </w:rPr>
              <w:t>-</w:t>
            </w:r>
          </w:p>
        </w:tc>
        <w:tc>
          <w:tcPr>
            <w:tcW w:w="1133" w:type="dxa"/>
            <w:shd w:val="clear" w:color="auto" w:fill="auto"/>
            <w:vAlign w:val="center"/>
          </w:tcPr>
          <w:p w14:paraId="31DF305B" w14:textId="77777777" w:rsidR="004C2205" w:rsidRPr="004C2205" w:rsidRDefault="004C2205" w:rsidP="009D774E">
            <w:pPr>
              <w:jc w:val="center"/>
              <w:rPr>
                <w:rFonts w:cs="Times New Roman"/>
                <w:sz w:val="22"/>
              </w:rPr>
            </w:pPr>
            <w:r w:rsidRPr="004C2205">
              <w:rPr>
                <w:rFonts w:cs="Times New Roman"/>
                <w:sz w:val="22"/>
              </w:rPr>
              <w:t>9</w:t>
            </w:r>
          </w:p>
        </w:tc>
        <w:tc>
          <w:tcPr>
            <w:tcW w:w="1133" w:type="dxa"/>
            <w:shd w:val="clear" w:color="auto" w:fill="auto"/>
            <w:vAlign w:val="center"/>
          </w:tcPr>
          <w:p w14:paraId="5A4EEAE0" w14:textId="77777777" w:rsidR="004C2205" w:rsidRPr="004C2205" w:rsidRDefault="004C2205" w:rsidP="009D774E">
            <w:pPr>
              <w:jc w:val="center"/>
              <w:rPr>
                <w:rFonts w:cs="Times New Roman"/>
                <w:sz w:val="22"/>
              </w:rPr>
            </w:pPr>
            <w:r w:rsidRPr="004C2205">
              <w:rPr>
                <w:rFonts w:cs="Times New Roman"/>
                <w:sz w:val="22"/>
              </w:rPr>
              <w:t>89</w:t>
            </w:r>
          </w:p>
        </w:tc>
        <w:tc>
          <w:tcPr>
            <w:tcW w:w="1133" w:type="dxa"/>
            <w:shd w:val="clear" w:color="auto" w:fill="auto"/>
            <w:vAlign w:val="center"/>
          </w:tcPr>
          <w:p w14:paraId="209568B8" w14:textId="77777777" w:rsidR="004C2205" w:rsidRPr="004C2205" w:rsidRDefault="004C2205" w:rsidP="009D774E">
            <w:pPr>
              <w:jc w:val="center"/>
              <w:rPr>
                <w:rFonts w:cs="Times New Roman"/>
                <w:sz w:val="22"/>
              </w:rPr>
            </w:pPr>
            <w:r w:rsidRPr="004C2205">
              <w:rPr>
                <w:rFonts w:cs="Times New Roman"/>
                <w:sz w:val="22"/>
              </w:rPr>
              <w:t>157</w:t>
            </w:r>
          </w:p>
        </w:tc>
        <w:tc>
          <w:tcPr>
            <w:tcW w:w="1269" w:type="dxa"/>
            <w:shd w:val="clear" w:color="auto" w:fill="auto"/>
            <w:vAlign w:val="center"/>
          </w:tcPr>
          <w:p w14:paraId="1EDF306A" w14:textId="77777777" w:rsidR="004C2205" w:rsidRPr="004C2205" w:rsidRDefault="004C2205" w:rsidP="009D774E">
            <w:pPr>
              <w:jc w:val="center"/>
              <w:rPr>
                <w:rFonts w:cs="Times New Roman"/>
                <w:sz w:val="22"/>
              </w:rPr>
            </w:pPr>
            <w:r w:rsidRPr="004C2205">
              <w:rPr>
                <w:rFonts w:cs="Times New Roman"/>
                <w:sz w:val="22"/>
              </w:rPr>
              <w:t>16</w:t>
            </w:r>
          </w:p>
        </w:tc>
      </w:tr>
      <w:tr w:rsidR="004C2205" w:rsidRPr="004C2205" w14:paraId="7BCD0910" w14:textId="77777777" w:rsidTr="009D774E">
        <w:tc>
          <w:tcPr>
            <w:tcW w:w="513" w:type="dxa"/>
            <w:shd w:val="clear" w:color="auto" w:fill="auto"/>
            <w:vAlign w:val="center"/>
          </w:tcPr>
          <w:p w14:paraId="08DD8983" w14:textId="77777777" w:rsidR="004C2205" w:rsidRPr="004C2205" w:rsidRDefault="004C2205" w:rsidP="009D774E">
            <w:pPr>
              <w:jc w:val="center"/>
              <w:rPr>
                <w:rFonts w:cs="Times New Roman"/>
                <w:sz w:val="22"/>
              </w:rPr>
            </w:pPr>
          </w:p>
        </w:tc>
        <w:tc>
          <w:tcPr>
            <w:tcW w:w="3173" w:type="dxa"/>
            <w:shd w:val="clear" w:color="auto" w:fill="auto"/>
            <w:vAlign w:val="center"/>
          </w:tcPr>
          <w:p w14:paraId="35F11F76" w14:textId="77777777" w:rsidR="004C2205" w:rsidRPr="004C2205" w:rsidRDefault="004C2205" w:rsidP="009D774E">
            <w:pPr>
              <w:jc w:val="center"/>
              <w:rPr>
                <w:rFonts w:cs="Times New Roman"/>
                <w:sz w:val="22"/>
              </w:rPr>
            </w:pPr>
            <w:r w:rsidRPr="004C2205">
              <w:rPr>
                <w:rFonts w:cs="Times New Roman"/>
                <w:sz w:val="22"/>
              </w:rPr>
              <w:t>в % к итогу</w:t>
            </w:r>
          </w:p>
        </w:tc>
        <w:tc>
          <w:tcPr>
            <w:tcW w:w="991" w:type="dxa"/>
            <w:shd w:val="clear" w:color="auto" w:fill="auto"/>
            <w:vAlign w:val="center"/>
          </w:tcPr>
          <w:p w14:paraId="7E50C688" w14:textId="77777777" w:rsidR="004C2205" w:rsidRPr="004C2205" w:rsidRDefault="004C2205" w:rsidP="009D774E">
            <w:pPr>
              <w:jc w:val="center"/>
              <w:rPr>
                <w:rFonts w:cs="Times New Roman"/>
                <w:sz w:val="22"/>
              </w:rPr>
            </w:pPr>
            <w:r w:rsidRPr="004C2205">
              <w:rPr>
                <w:rFonts w:cs="Times New Roman"/>
                <w:sz w:val="22"/>
              </w:rPr>
              <w:t>-</w:t>
            </w:r>
          </w:p>
        </w:tc>
        <w:tc>
          <w:tcPr>
            <w:tcW w:w="1133" w:type="dxa"/>
            <w:shd w:val="clear" w:color="auto" w:fill="auto"/>
            <w:vAlign w:val="center"/>
          </w:tcPr>
          <w:p w14:paraId="7BDD5959" w14:textId="77777777" w:rsidR="004C2205" w:rsidRPr="004C2205" w:rsidRDefault="004C2205" w:rsidP="009D774E">
            <w:pPr>
              <w:jc w:val="center"/>
              <w:rPr>
                <w:rFonts w:cs="Times New Roman"/>
                <w:sz w:val="22"/>
              </w:rPr>
            </w:pPr>
            <w:r w:rsidRPr="004C2205">
              <w:rPr>
                <w:rFonts w:cs="Times New Roman"/>
                <w:sz w:val="22"/>
              </w:rPr>
              <w:t>3</w:t>
            </w:r>
          </w:p>
        </w:tc>
        <w:tc>
          <w:tcPr>
            <w:tcW w:w="1133" w:type="dxa"/>
            <w:shd w:val="clear" w:color="auto" w:fill="auto"/>
            <w:vAlign w:val="center"/>
          </w:tcPr>
          <w:p w14:paraId="75B9949A" w14:textId="77777777" w:rsidR="004C2205" w:rsidRPr="004C2205" w:rsidRDefault="004C2205" w:rsidP="009D774E">
            <w:pPr>
              <w:jc w:val="center"/>
              <w:rPr>
                <w:rFonts w:cs="Times New Roman"/>
                <w:sz w:val="22"/>
              </w:rPr>
            </w:pPr>
            <w:r w:rsidRPr="004C2205">
              <w:rPr>
                <w:rFonts w:cs="Times New Roman"/>
                <w:sz w:val="22"/>
              </w:rPr>
              <w:t>33</w:t>
            </w:r>
          </w:p>
        </w:tc>
        <w:tc>
          <w:tcPr>
            <w:tcW w:w="1133" w:type="dxa"/>
            <w:shd w:val="clear" w:color="auto" w:fill="auto"/>
            <w:vAlign w:val="center"/>
          </w:tcPr>
          <w:p w14:paraId="6B86E016" w14:textId="77777777" w:rsidR="004C2205" w:rsidRPr="004C2205" w:rsidRDefault="004C2205" w:rsidP="009D774E">
            <w:pPr>
              <w:jc w:val="center"/>
              <w:rPr>
                <w:rFonts w:cs="Times New Roman"/>
                <w:sz w:val="22"/>
              </w:rPr>
            </w:pPr>
            <w:r w:rsidRPr="004C2205">
              <w:rPr>
                <w:rFonts w:cs="Times New Roman"/>
                <w:sz w:val="22"/>
              </w:rPr>
              <w:t>58</w:t>
            </w:r>
          </w:p>
        </w:tc>
        <w:tc>
          <w:tcPr>
            <w:tcW w:w="1269" w:type="dxa"/>
            <w:shd w:val="clear" w:color="auto" w:fill="auto"/>
            <w:vAlign w:val="center"/>
          </w:tcPr>
          <w:p w14:paraId="304FADD8" w14:textId="77777777" w:rsidR="004C2205" w:rsidRPr="004C2205" w:rsidRDefault="004C2205" w:rsidP="009D774E">
            <w:pPr>
              <w:jc w:val="center"/>
              <w:rPr>
                <w:rFonts w:cs="Times New Roman"/>
                <w:sz w:val="22"/>
              </w:rPr>
            </w:pPr>
            <w:r w:rsidRPr="004C2205">
              <w:rPr>
                <w:rFonts w:cs="Times New Roman"/>
                <w:sz w:val="22"/>
              </w:rPr>
              <w:t>6</w:t>
            </w:r>
          </w:p>
        </w:tc>
      </w:tr>
      <w:tr w:rsidR="004C2205" w:rsidRPr="004C2205" w14:paraId="200E72BF" w14:textId="77777777" w:rsidTr="009D774E">
        <w:tc>
          <w:tcPr>
            <w:tcW w:w="513" w:type="dxa"/>
            <w:shd w:val="clear" w:color="auto" w:fill="auto"/>
            <w:vAlign w:val="center"/>
          </w:tcPr>
          <w:p w14:paraId="03E1A39A" w14:textId="71602F2B" w:rsidR="004C2205" w:rsidRPr="004C2205" w:rsidRDefault="009D774E" w:rsidP="009D774E">
            <w:pPr>
              <w:jc w:val="center"/>
              <w:rPr>
                <w:rFonts w:cs="Times New Roman"/>
                <w:sz w:val="22"/>
              </w:rPr>
            </w:pPr>
            <w:r w:rsidRPr="00A956ED">
              <w:rPr>
                <w:rFonts w:cs="Times New Roman"/>
                <w:sz w:val="22"/>
              </w:rPr>
              <w:t>2</w:t>
            </w:r>
          </w:p>
        </w:tc>
        <w:tc>
          <w:tcPr>
            <w:tcW w:w="3173" w:type="dxa"/>
            <w:shd w:val="clear" w:color="auto" w:fill="auto"/>
            <w:vAlign w:val="center"/>
          </w:tcPr>
          <w:p w14:paraId="024DF6EF" w14:textId="536A2DC5" w:rsidR="004C2205" w:rsidRPr="004C2205" w:rsidRDefault="004C2205" w:rsidP="009D774E">
            <w:pPr>
              <w:jc w:val="center"/>
              <w:rPr>
                <w:rFonts w:cs="Times New Roman"/>
                <w:sz w:val="22"/>
              </w:rPr>
            </w:pPr>
            <w:r w:rsidRPr="004C2205">
              <w:rPr>
                <w:rFonts w:cs="Times New Roman"/>
                <w:sz w:val="22"/>
              </w:rPr>
              <w:t>Индивидуальные жилые дома (индивидуально-определенные)</w:t>
            </w:r>
          </w:p>
        </w:tc>
        <w:tc>
          <w:tcPr>
            <w:tcW w:w="991" w:type="dxa"/>
            <w:shd w:val="clear" w:color="auto" w:fill="auto"/>
            <w:vAlign w:val="center"/>
          </w:tcPr>
          <w:p w14:paraId="0406D3D8" w14:textId="77777777" w:rsidR="004C2205" w:rsidRPr="004C2205" w:rsidRDefault="004C2205" w:rsidP="009D774E">
            <w:pPr>
              <w:jc w:val="center"/>
              <w:rPr>
                <w:rFonts w:cs="Times New Roman"/>
                <w:sz w:val="22"/>
              </w:rPr>
            </w:pPr>
            <w:r w:rsidRPr="004C2205">
              <w:rPr>
                <w:rFonts w:cs="Times New Roman"/>
                <w:sz w:val="22"/>
              </w:rPr>
              <w:t>-</w:t>
            </w:r>
          </w:p>
        </w:tc>
        <w:tc>
          <w:tcPr>
            <w:tcW w:w="1133" w:type="dxa"/>
            <w:shd w:val="clear" w:color="auto" w:fill="auto"/>
            <w:vAlign w:val="center"/>
          </w:tcPr>
          <w:p w14:paraId="14F9AE9C" w14:textId="77777777" w:rsidR="004C2205" w:rsidRPr="004C2205" w:rsidRDefault="004C2205" w:rsidP="009D774E">
            <w:pPr>
              <w:jc w:val="center"/>
              <w:rPr>
                <w:rFonts w:cs="Times New Roman"/>
                <w:sz w:val="22"/>
              </w:rPr>
            </w:pPr>
            <w:r w:rsidRPr="004C2205">
              <w:rPr>
                <w:rFonts w:cs="Times New Roman"/>
                <w:sz w:val="22"/>
              </w:rPr>
              <w:t>309</w:t>
            </w:r>
          </w:p>
        </w:tc>
        <w:tc>
          <w:tcPr>
            <w:tcW w:w="1133" w:type="dxa"/>
            <w:shd w:val="clear" w:color="auto" w:fill="auto"/>
            <w:vAlign w:val="center"/>
          </w:tcPr>
          <w:p w14:paraId="49AC566D" w14:textId="77777777" w:rsidR="004C2205" w:rsidRPr="004C2205" w:rsidRDefault="004C2205" w:rsidP="009D774E">
            <w:pPr>
              <w:jc w:val="center"/>
              <w:rPr>
                <w:rFonts w:cs="Times New Roman"/>
                <w:sz w:val="22"/>
              </w:rPr>
            </w:pPr>
            <w:r w:rsidRPr="004C2205">
              <w:rPr>
                <w:rFonts w:cs="Times New Roman"/>
                <w:sz w:val="22"/>
              </w:rPr>
              <w:t>1875</w:t>
            </w:r>
          </w:p>
        </w:tc>
        <w:tc>
          <w:tcPr>
            <w:tcW w:w="1133" w:type="dxa"/>
            <w:shd w:val="clear" w:color="auto" w:fill="auto"/>
            <w:vAlign w:val="center"/>
          </w:tcPr>
          <w:p w14:paraId="737C744A" w14:textId="77777777" w:rsidR="004C2205" w:rsidRPr="004C2205" w:rsidRDefault="004C2205" w:rsidP="009D774E">
            <w:pPr>
              <w:jc w:val="center"/>
              <w:rPr>
                <w:rFonts w:cs="Times New Roman"/>
                <w:sz w:val="22"/>
              </w:rPr>
            </w:pPr>
            <w:r w:rsidRPr="004C2205">
              <w:rPr>
                <w:rFonts w:cs="Times New Roman"/>
                <w:sz w:val="22"/>
              </w:rPr>
              <w:t>5642</w:t>
            </w:r>
          </w:p>
        </w:tc>
        <w:tc>
          <w:tcPr>
            <w:tcW w:w="1269" w:type="dxa"/>
            <w:shd w:val="clear" w:color="auto" w:fill="auto"/>
            <w:vAlign w:val="center"/>
          </w:tcPr>
          <w:p w14:paraId="08863791" w14:textId="77777777" w:rsidR="004C2205" w:rsidRPr="004C2205" w:rsidRDefault="004C2205" w:rsidP="009D774E">
            <w:pPr>
              <w:jc w:val="center"/>
              <w:rPr>
                <w:rFonts w:cs="Times New Roman"/>
                <w:sz w:val="22"/>
              </w:rPr>
            </w:pPr>
            <w:r w:rsidRPr="004C2205">
              <w:rPr>
                <w:rFonts w:cs="Times New Roman"/>
                <w:sz w:val="22"/>
              </w:rPr>
              <w:t>3120</w:t>
            </w:r>
          </w:p>
        </w:tc>
      </w:tr>
      <w:tr w:rsidR="004C2205" w:rsidRPr="004C2205" w14:paraId="35D5B413" w14:textId="77777777" w:rsidTr="009D774E">
        <w:tc>
          <w:tcPr>
            <w:tcW w:w="513" w:type="dxa"/>
            <w:shd w:val="clear" w:color="auto" w:fill="auto"/>
            <w:vAlign w:val="center"/>
          </w:tcPr>
          <w:p w14:paraId="6554BE49" w14:textId="77777777" w:rsidR="004C2205" w:rsidRPr="004C2205" w:rsidRDefault="004C2205" w:rsidP="009D774E">
            <w:pPr>
              <w:jc w:val="center"/>
              <w:rPr>
                <w:rFonts w:cs="Times New Roman"/>
                <w:sz w:val="22"/>
              </w:rPr>
            </w:pPr>
          </w:p>
        </w:tc>
        <w:tc>
          <w:tcPr>
            <w:tcW w:w="3173" w:type="dxa"/>
            <w:shd w:val="clear" w:color="auto" w:fill="auto"/>
            <w:vAlign w:val="center"/>
          </w:tcPr>
          <w:p w14:paraId="7F14D97F" w14:textId="77777777" w:rsidR="004C2205" w:rsidRPr="004C2205" w:rsidRDefault="004C2205" w:rsidP="009D774E">
            <w:pPr>
              <w:jc w:val="center"/>
              <w:rPr>
                <w:rFonts w:cs="Times New Roman"/>
                <w:sz w:val="22"/>
              </w:rPr>
            </w:pPr>
            <w:r w:rsidRPr="004C2205">
              <w:rPr>
                <w:rFonts w:cs="Times New Roman"/>
                <w:sz w:val="22"/>
              </w:rPr>
              <w:t>в % к итогу</w:t>
            </w:r>
          </w:p>
        </w:tc>
        <w:tc>
          <w:tcPr>
            <w:tcW w:w="991" w:type="dxa"/>
            <w:shd w:val="clear" w:color="auto" w:fill="auto"/>
            <w:vAlign w:val="center"/>
          </w:tcPr>
          <w:p w14:paraId="5DE8DB51" w14:textId="77777777" w:rsidR="004C2205" w:rsidRPr="004C2205" w:rsidRDefault="004C2205" w:rsidP="009D774E">
            <w:pPr>
              <w:jc w:val="center"/>
              <w:rPr>
                <w:rFonts w:cs="Times New Roman"/>
                <w:sz w:val="22"/>
              </w:rPr>
            </w:pPr>
            <w:r w:rsidRPr="004C2205">
              <w:rPr>
                <w:rFonts w:cs="Times New Roman"/>
                <w:sz w:val="22"/>
              </w:rPr>
              <w:t>-</w:t>
            </w:r>
          </w:p>
        </w:tc>
        <w:tc>
          <w:tcPr>
            <w:tcW w:w="1133" w:type="dxa"/>
            <w:shd w:val="clear" w:color="auto" w:fill="auto"/>
            <w:vAlign w:val="center"/>
          </w:tcPr>
          <w:p w14:paraId="493287C5" w14:textId="77777777" w:rsidR="004C2205" w:rsidRPr="004C2205" w:rsidRDefault="004C2205" w:rsidP="009D774E">
            <w:pPr>
              <w:jc w:val="center"/>
              <w:rPr>
                <w:rFonts w:cs="Times New Roman"/>
                <w:sz w:val="22"/>
              </w:rPr>
            </w:pPr>
            <w:r w:rsidRPr="004C2205">
              <w:rPr>
                <w:rFonts w:cs="Times New Roman"/>
                <w:sz w:val="22"/>
              </w:rPr>
              <w:t>3</w:t>
            </w:r>
          </w:p>
        </w:tc>
        <w:tc>
          <w:tcPr>
            <w:tcW w:w="1133" w:type="dxa"/>
            <w:shd w:val="clear" w:color="auto" w:fill="auto"/>
            <w:vAlign w:val="center"/>
          </w:tcPr>
          <w:p w14:paraId="328F6623" w14:textId="77777777" w:rsidR="004C2205" w:rsidRPr="004C2205" w:rsidRDefault="004C2205" w:rsidP="009D774E">
            <w:pPr>
              <w:jc w:val="center"/>
              <w:rPr>
                <w:rFonts w:cs="Times New Roman"/>
                <w:sz w:val="22"/>
              </w:rPr>
            </w:pPr>
            <w:r w:rsidRPr="004C2205">
              <w:rPr>
                <w:rFonts w:cs="Times New Roman"/>
                <w:sz w:val="22"/>
              </w:rPr>
              <w:t>17</w:t>
            </w:r>
          </w:p>
        </w:tc>
        <w:tc>
          <w:tcPr>
            <w:tcW w:w="1133" w:type="dxa"/>
            <w:shd w:val="clear" w:color="auto" w:fill="auto"/>
            <w:vAlign w:val="center"/>
          </w:tcPr>
          <w:p w14:paraId="424E10D3" w14:textId="77777777" w:rsidR="004C2205" w:rsidRPr="004C2205" w:rsidRDefault="004C2205" w:rsidP="009D774E">
            <w:pPr>
              <w:jc w:val="center"/>
              <w:rPr>
                <w:rFonts w:cs="Times New Roman"/>
                <w:sz w:val="22"/>
              </w:rPr>
            </w:pPr>
            <w:r w:rsidRPr="004C2205">
              <w:rPr>
                <w:rFonts w:cs="Times New Roman"/>
                <w:sz w:val="22"/>
              </w:rPr>
              <w:t>52</w:t>
            </w:r>
          </w:p>
        </w:tc>
        <w:tc>
          <w:tcPr>
            <w:tcW w:w="1269" w:type="dxa"/>
            <w:shd w:val="clear" w:color="auto" w:fill="auto"/>
            <w:vAlign w:val="center"/>
          </w:tcPr>
          <w:p w14:paraId="47E84CC3" w14:textId="77777777" w:rsidR="004C2205" w:rsidRPr="004C2205" w:rsidRDefault="004C2205" w:rsidP="009D774E">
            <w:pPr>
              <w:jc w:val="center"/>
              <w:rPr>
                <w:rFonts w:cs="Times New Roman"/>
                <w:sz w:val="22"/>
              </w:rPr>
            </w:pPr>
            <w:r w:rsidRPr="004C2205">
              <w:rPr>
                <w:rFonts w:cs="Times New Roman"/>
                <w:sz w:val="22"/>
              </w:rPr>
              <w:t>28</w:t>
            </w:r>
          </w:p>
        </w:tc>
      </w:tr>
    </w:tbl>
    <w:p w14:paraId="0476695D" w14:textId="77777777" w:rsidR="004C2205" w:rsidRPr="00A956ED" w:rsidRDefault="004C2205" w:rsidP="004C2205">
      <w:pPr>
        <w:pStyle w:val="ae"/>
        <w:ind w:left="0" w:firstLine="709"/>
        <w:jc w:val="both"/>
        <w:rPr>
          <w:szCs w:val="28"/>
        </w:rPr>
      </w:pPr>
    </w:p>
    <w:p w14:paraId="626A1192" w14:textId="45E88656" w:rsidR="004C2205" w:rsidRPr="004C2205" w:rsidRDefault="004C2205" w:rsidP="004C2205">
      <w:pPr>
        <w:pStyle w:val="ae"/>
        <w:ind w:left="0" w:firstLine="709"/>
        <w:jc w:val="both"/>
        <w:rPr>
          <w:szCs w:val="28"/>
        </w:rPr>
      </w:pPr>
      <w:r w:rsidRPr="004C2205">
        <w:rPr>
          <w:szCs w:val="28"/>
        </w:rPr>
        <w:t>Площадь многоквартирных домов составляет порядка 7% от общего жилого фонда. Почти весь жилой фонд Муниципального округа (98,3%) находится в частной собственности.</w:t>
      </w:r>
    </w:p>
    <w:p w14:paraId="1A30F19F" w14:textId="77777777" w:rsidR="004C2205" w:rsidRPr="004C2205" w:rsidRDefault="004C2205" w:rsidP="004C2205">
      <w:pPr>
        <w:pStyle w:val="ae"/>
        <w:ind w:left="0" w:firstLine="709"/>
        <w:jc w:val="both"/>
        <w:rPr>
          <w:szCs w:val="28"/>
        </w:rPr>
      </w:pPr>
      <w:bookmarkStart w:id="200" w:name="_Hlk138341089"/>
      <w:r w:rsidRPr="004C2205">
        <w:rPr>
          <w:szCs w:val="28"/>
        </w:rPr>
        <w:t>Основной объем жилищного строительства в Муниципальном округе был осуществлен в период с 1971года.</w:t>
      </w:r>
    </w:p>
    <w:p w14:paraId="62B22399" w14:textId="77777777" w:rsidR="004C2205" w:rsidRPr="004C2205" w:rsidRDefault="004C2205" w:rsidP="004C2205">
      <w:pPr>
        <w:pStyle w:val="ae"/>
        <w:ind w:left="0" w:firstLine="709"/>
        <w:jc w:val="both"/>
        <w:rPr>
          <w:szCs w:val="28"/>
        </w:rPr>
      </w:pPr>
      <w:bookmarkStart w:id="201" w:name="_Hlk136627884"/>
      <w:bookmarkEnd w:id="200"/>
      <w:r w:rsidRPr="004C2205">
        <w:rPr>
          <w:szCs w:val="28"/>
        </w:rPr>
        <w:t>Согласно республиканской адресной программе «Переселение граждан из жилищного фонда, признанного в установленном порядке до 1 января 2017 г. аварийным и подлежащим сносу или реконструкции в связи с физическим износом в процессе эксплуатации», утвержденной Кабинетом Министров Чувашской Республики постановлением №92 от 28 марта 2019г. (с изменениями от 16 февраля 2023г.), аварийный жилой фонд в Ибресинском муниципальном округе составляет 1552,5</w:t>
      </w:r>
      <w:bookmarkEnd w:id="199"/>
      <w:bookmarkEnd w:id="201"/>
      <w:r w:rsidRPr="004C2205">
        <w:rPr>
          <w:szCs w:val="28"/>
        </w:rPr>
        <w:t xml:space="preserve"> кв. м общей площади. Аварийный фонд расположен в пгт Ибреси и Буинск.</w:t>
      </w:r>
    </w:p>
    <w:p w14:paraId="433F7191" w14:textId="670C7F51" w:rsidR="000C6294" w:rsidRPr="00A956ED" w:rsidRDefault="000C6294" w:rsidP="004C2205"/>
    <w:bookmarkEnd w:id="195"/>
    <w:p w14:paraId="2B5F5A9E" w14:textId="77777777" w:rsidR="007C2C5C" w:rsidRPr="00A956ED" w:rsidRDefault="007C2C5C" w:rsidP="000C3FAB">
      <w:pPr>
        <w:ind w:firstLine="709"/>
        <w:contextualSpacing/>
        <w:jc w:val="both"/>
        <w:rPr>
          <w:i/>
          <w:szCs w:val="28"/>
          <w:u w:val="single"/>
        </w:rPr>
      </w:pPr>
      <w:r w:rsidRPr="00A956ED">
        <w:rPr>
          <w:i/>
          <w:szCs w:val="28"/>
          <w:u w:val="single"/>
        </w:rPr>
        <w:t>Объекты рекреационного назначения</w:t>
      </w:r>
    </w:p>
    <w:p w14:paraId="3F9A558E" w14:textId="27E1DAF1" w:rsidR="007C2C5C" w:rsidRPr="00A956ED" w:rsidRDefault="00597583" w:rsidP="000C3FAB">
      <w:pPr>
        <w:pStyle w:val="ae"/>
        <w:ind w:left="0" w:firstLine="709"/>
        <w:jc w:val="both"/>
        <w:rPr>
          <w:szCs w:val="28"/>
        </w:rPr>
      </w:pPr>
      <w:r w:rsidRPr="00A956ED">
        <w:rPr>
          <w:szCs w:val="28"/>
        </w:rPr>
        <w:t>Зеленые насаждения являются мощным биологическим средством окружающей среды, играют огромную роль в процессах газообмена, благоприятно влияют на температурный и влажностный режим, защищают от сильных ветров и снижают шумовое воздействие от производственных процессов, движения автотранспорта и т.д., регулируют уровень солнечной радиации. Максимальная эффективность достигается путем создания единой непрерывной системы озеленения общего пользования, санитарно-защитного озеленения и лесных массивов.</w:t>
      </w:r>
    </w:p>
    <w:p w14:paraId="53A282AD" w14:textId="77777777" w:rsidR="001F13B3" w:rsidRPr="00A956ED" w:rsidRDefault="001F13B3" w:rsidP="001F13B3">
      <w:pPr>
        <w:pStyle w:val="ae"/>
        <w:ind w:left="0" w:firstLine="709"/>
        <w:jc w:val="both"/>
        <w:rPr>
          <w:szCs w:val="28"/>
        </w:rPr>
      </w:pPr>
      <w:r w:rsidRPr="00A956ED">
        <w:rPr>
          <w:szCs w:val="28"/>
        </w:rPr>
        <w:t>На современном этапе отрасль туризма и рекреации в Ибресинском муниципальном округе не получила достаточного развития и находится в стадии формирования.</w:t>
      </w:r>
    </w:p>
    <w:p w14:paraId="1C7C0569" w14:textId="77777777" w:rsidR="001F13B3" w:rsidRPr="00A956ED" w:rsidRDefault="001F13B3" w:rsidP="001F13B3">
      <w:pPr>
        <w:pStyle w:val="ae"/>
        <w:ind w:left="0" w:firstLine="709"/>
        <w:jc w:val="both"/>
        <w:rPr>
          <w:szCs w:val="28"/>
        </w:rPr>
      </w:pPr>
      <w:r w:rsidRPr="00A956ED">
        <w:rPr>
          <w:szCs w:val="28"/>
        </w:rPr>
        <w:t>К числу благоприятных факторов, способствующих развитию одной из перспективных отраслей экономики Муниципального округа, относятся:</w:t>
      </w:r>
    </w:p>
    <w:p w14:paraId="5CE84976" w14:textId="44378545" w:rsidR="001F13B3" w:rsidRPr="00A956ED" w:rsidRDefault="001F13B3" w:rsidP="001F13B3">
      <w:pPr>
        <w:pStyle w:val="ae"/>
        <w:ind w:left="0" w:firstLine="709"/>
        <w:jc w:val="both"/>
        <w:rPr>
          <w:szCs w:val="28"/>
        </w:rPr>
      </w:pPr>
      <w:r w:rsidRPr="00A956ED">
        <w:rPr>
          <w:szCs w:val="28"/>
        </w:rPr>
        <w:t>- выгодное экономико-географическое положение Муниципального округа, расположенного в центральной части Чувашской Республики, между крупными её центрами – г.г. Шумерля, Канаш, пгт Вурнары и г. Алатырь, а также обеспеченного удобными транспортными связями;</w:t>
      </w:r>
    </w:p>
    <w:p w14:paraId="5657162C" w14:textId="61832E30" w:rsidR="001F13B3" w:rsidRPr="00A956ED" w:rsidRDefault="001F13B3" w:rsidP="001F13B3">
      <w:pPr>
        <w:pStyle w:val="ae"/>
        <w:ind w:left="0" w:firstLine="709"/>
        <w:jc w:val="both"/>
        <w:rPr>
          <w:szCs w:val="28"/>
        </w:rPr>
      </w:pPr>
      <w:r w:rsidRPr="00A956ED">
        <w:rPr>
          <w:szCs w:val="28"/>
        </w:rPr>
        <w:t>-  благоприятные климатические условия;</w:t>
      </w:r>
    </w:p>
    <w:p w14:paraId="65FA7BCF" w14:textId="27A89EF0" w:rsidR="001F13B3" w:rsidRPr="00A956ED" w:rsidRDefault="001F13B3" w:rsidP="001F13B3">
      <w:pPr>
        <w:pStyle w:val="ae"/>
        <w:ind w:left="0" w:firstLine="709"/>
        <w:jc w:val="both"/>
        <w:rPr>
          <w:szCs w:val="28"/>
        </w:rPr>
      </w:pPr>
      <w:r w:rsidRPr="00A956ED">
        <w:rPr>
          <w:szCs w:val="28"/>
        </w:rPr>
        <w:t>-   значительный ландшафтно-рекреационный потенциал;</w:t>
      </w:r>
    </w:p>
    <w:p w14:paraId="556CAEA2" w14:textId="3B83D41B" w:rsidR="001F13B3" w:rsidRPr="00A956ED" w:rsidRDefault="001F13B3" w:rsidP="001F13B3">
      <w:pPr>
        <w:pStyle w:val="ae"/>
        <w:ind w:left="0" w:firstLine="709"/>
        <w:jc w:val="both"/>
        <w:rPr>
          <w:szCs w:val="28"/>
        </w:rPr>
      </w:pPr>
      <w:r w:rsidRPr="00A956ED">
        <w:rPr>
          <w:szCs w:val="28"/>
        </w:rPr>
        <w:t>-   лесные массивы с богатой флорой и фауной;</w:t>
      </w:r>
    </w:p>
    <w:p w14:paraId="45744F0C" w14:textId="2D2DFCCA" w:rsidR="001F13B3" w:rsidRPr="00A956ED" w:rsidRDefault="001F13B3" w:rsidP="001F13B3">
      <w:pPr>
        <w:pStyle w:val="ae"/>
        <w:ind w:left="0" w:firstLine="709"/>
        <w:jc w:val="both"/>
        <w:rPr>
          <w:szCs w:val="28"/>
        </w:rPr>
      </w:pPr>
      <w:r w:rsidRPr="00A956ED">
        <w:rPr>
          <w:szCs w:val="28"/>
        </w:rPr>
        <w:t>-   наличие охотничьих угодий;</w:t>
      </w:r>
    </w:p>
    <w:p w14:paraId="1A09632B" w14:textId="4D6CDED0" w:rsidR="001F13B3" w:rsidRPr="00A956ED" w:rsidRDefault="001F13B3" w:rsidP="001F13B3">
      <w:pPr>
        <w:pStyle w:val="ae"/>
        <w:ind w:left="0" w:firstLine="709"/>
        <w:jc w:val="both"/>
        <w:rPr>
          <w:szCs w:val="28"/>
        </w:rPr>
      </w:pPr>
      <w:r w:rsidRPr="00A956ED">
        <w:rPr>
          <w:szCs w:val="28"/>
        </w:rPr>
        <w:t>-   водные объекты – река Кубня с притоком Хома, верхние течения рек Киря, Кошлаушка, верховья рек Булы и Урюма, небольшие озера;</w:t>
      </w:r>
    </w:p>
    <w:p w14:paraId="752E19FF" w14:textId="51A54428" w:rsidR="001F13B3" w:rsidRPr="00A956ED" w:rsidRDefault="001F13B3" w:rsidP="001F13B3">
      <w:pPr>
        <w:pStyle w:val="ae"/>
        <w:ind w:left="0" w:firstLine="709"/>
        <w:jc w:val="both"/>
        <w:rPr>
          <w:szCs w:val="28"/>
        </w:rPr>
      </w:pPr>
      <w:r w:rsidRPr="00A956ED">
        <w:rPr>
          <w:szCs w:val="28"/>
        </w:rPr>
        <w:t>-   объекты историко-культурного наследия и объекты археологии;</w:t>
      </w:r>
    </w:p>
    <w:p w14:paraId="04A84061" w14:textId="15BDB86A" w:rsidR="001F13B3" w:rsidRPr="00A956ED" w:rsidRDefault="001F13B3" w:rsidP="001F13B3">
      <w:pPr>
        <w:pStyle w:val="ae"/>
        <w:ind w:left="0" w:firstLine="709"/>
        <w:jc w:val="both"/>
        <w:rPr>
          <w:szCs w:val="28"/>
        </w:rPr>
      </w:pPr>
      <w:r w:rsidRPr="00A956ED">
        <w:rPr>
          <w:szCs w:val="28"/>
        </w:rPr>
        <w:t>-   богатое историческое прошлое и национальный фольклор;</w:t>
      </w:r>
    </w:p>
    <w:p w14:paraId="45BA7CB7" w14:textId="1C60BB27" w:rsidR="001F13B3" w:rsidRPr="00A956ED" w:rsidRDefault="001F13B3" w:rsidP="001F13B3">
      <w:pPr>
        <w:pStyle w:val="ae"/>
        <w:ind w:left="0" w:firstLine="709"/>
        <w:jc w:val="both"/>
        <w:rPr>
          <w:szCs w:val="28"/>
        </w:rPr>
      </w:pPr>
      <w:r w:rsidRPr="00A956ED">
        <w:rPr>
          <w:szCs w:val="28"/>
        </w:rPr>
        <w:t>-   наличие ценных в экологическом отношении природных территорий.</w:t>
      </w:r>
    </w:p>
    <w:p w14:paraId="1E4F4A28" w14:textId="77777777" w:rsidR="001F13B3" w:rsidRPr="00A956ED" w:rsidRDefault="001F13B3" w:rsidP="001F13B3">
      <w:pPr>
        <w:pStyle w:val="ae"/>
        <w:ind w:left="0" w:firstLine="709"/>
        <w:jc w:val="both"/>
        <w:rPr>
          <w:szCs w:val="28"/>
        </w:rPr>
      </w:pPr>
      <w:r w:rsidRPr="00A956ED">
        <w:rPr>
          <w:szCs w:val="28"/>
        </w:rPr>
        <w:t>Территория Ибресинского муниципального округа:</w:t>
      </w:r>
    </w:p>
    <w:p w14:paraId="62DC938E" w14:textId="6CB8ED3E" w:rsidR="001F13B3" w:rsidRPr="00A956ED" w:rsidRDefault="001F13B3" w:rsidP="001F13B3">
      <w:pPr>
        <w:pStyle w:val="ae"/>
        <w:ind w:left="0" w:firstLine="709"/>
        <w:jc w:val="both"/>
        <w:rPr>
          <w:szCs w:val="28"/>
        </w:rPr>
      </w:pPr>
      <w:r w:rsidRPr="00A956ED">
        <w:rPr>
          <w:szCs w:val="28"/>
        </w:rPr>
        <w:t>-  это природный заповедник Чувашии (¾ территории Муниципального округа занимают   хвойные и разнолиственные леса);</w:t>
      </w:r>
    </w:p>
    <w:p w14:paraId="4315A32D" w14:textId="7754B4BB" w:rsidR="001F13B3" w:rsidRPr="00A956ED" w:rsidRDefault="001F13B3" w:rsidP="001F13B3">
      <w:pPr>
        <w:pStyle w:val="ae"/>
        <w:ind w:left="0" w:firstLine="709"/>
        <w:jc w:val="both"/>
        <w:rPr>
          <w:szCs w:val="28"/>
        </w:rPr>
      </w:pPr>
      <w:r w:rsidRPr="00A956ED">
        <w:rPr>
          <w:szCs w:val="28"/>
        </w:rPr>
        <w:t>-  это самый благополучный ареал на экологической карте Республики Чувашия;</w:t>
      </w:r>
    </w:p>
    <w:p w14:paraId="3021C11A" w14:textId="1348D4D0" w:rsidR="001F13B3" w:rsidRPr="00A956ED" w:rsidRDefault="001F13B3" w:rsidP="001F13B3">
      <w:pPr>
        <w:pStyle w:val="ae"/>
        <w:ind w:left="0" w:firstLine="709"/>
        <w:jc w:val="both"/>
        <w:rPr>
          <w:szCs w:val="28"/>
        </w:rPr>
      </w:pPr>
      <w:r w:rsidRPr="00A956ED">
        <w:rPr>
          <w:szCs w:val="28"/>
        </w:rPr>
        <w:t>-  на территории Муниципального округа находятся:</w:t>
      </w:r>
    </w:p>
    <w:p w14:paraId="19F9CE6D" w14:textId="10BF7456" w:rsidR="001F13B3" w:rsidRPr="00A956ED" w:rsidRDefault="001F13B3" w:rsidP="001F13B3">
      <w:pPr>
        <w:pStyle w:val="ae"/>
        <w:ind w:left="0" w:firstLine="709"/>
        <w:jc w:val="both"/>
        <w:rPr>
          <w:szCs w:val="28"/>
        </w:rPr>
      </w:pPr>
      <w:r w:rsidRPr="00A956ED">
        <w:rPr>
          <w:szCs w:val="28"/>
        </w:rPr>
        <w:t>- аграрные поля и поселения, населенные их возделывателями – две   исторические местности «Кушлаваш уйе» и историческое «Камаево поле»;</w:t>
      </w:r>
    </w:p>
    <w:p w14:paraId="1F70E61E" w14:textId="4A9137CF" w:rsidR="001F13B3" w:rsidRPr="00A956ED" w:rsidRDefault="001F13B3" w:rsidP="001F13B3">
      <w:pPr>
        <w:pStyle w:val="ae"/>
        <w:ind w:left="0" w:firstLine="709"/>
        <w:jc w:val="both"/>
        <w:rPr>
          <w:szCs w:val="28"/>
        </w:rPr>
      </w:pPr>
      <w:r w:rsidRPr="00A956ED">
        <w:rPr>
          <w:szCs w:val="28"/>
        </w:rPr>
        <w:t>- места компактного проживания мордовской диаспоры (с. Малые Кармалы и Липовка);</w:t>
      </w:r>
    </w:p>
    <w:p w14:paraId="77C0A782" w14:textId="48137F2B" w:rsidR="009B1219" w:rsidRPr="00A956ED" w:rsidRDefault="001F13B3" w:rsidP="001F13B3">
      <w:pPr>
        <w:pStyle w:val="ae"/>
        <w:ind w:left="0" w:firstLine="709"/>
        <w:jc w:val="both"/>
        <w:rPr>
          <w:szCs w:val="28"/>
        </w:rPr>
      </w:pPr>
      <w:r w:rsidRPr="00A956ED">
        <w:rPr>
          <w:szCs w:val="28"/>
        </w:rPr>
        <w:t>- это уникальный паломнический центр, сохранивший шедевры чудотворных икон с горы Афон – Иверской Божией Матери и целителя Пантелеимона.</w:t>
      </w:r>
    </w:p>
    <w:p w14:paraId="23F9A5EC" w14:textId="77777777" w:rsidR="001F13B3" w:rsidRPr="00A956ED" w:rsidRDefault="001F13B3" w:rsidP="001F13B3">
      <w:pPr>
        <w:pStyle w:val="ae"/>
        <w:ind w:left="0" w:firstLine="709"/>
        <w:jc w:val="both"/>
        <w:rPr>
          <w:szCs w:val="28"/>
        </w:rPr>
      </w:pPr>
    </w:p>
    <w:p w14:paraId="1E00EF8C" w14:textId="77777777" w:rsidR="00833D16" w:rsidRPr="00A956ED" w:rsidRDefault="00833D16" w:rsidP="00833D16">
      <w:pPr>
        <w:pStyle w:val="2111"/>
        <w:ind w:left="0"/>
        <w:contextualSpacing/>
        <w:rPr>
          <w:rFonts w:cs="Times New Roman"/>
          <w:kern w:val="24"/>
          <w:sz w:val="24"/>
          <w:szCs w:val="24"/>
          <w:lang w:val="ru-RU"/>
        </w:rPr>
      </w:pPr>
      <w:bookmarkStart w:id="202" w:name="_Toc111475398"/>
      <w:bookmarkStart w:id="203" w:name="_Toc111542004"/>
      <w:bookmarkStart w:id="204" w:name="_Toc185927041"/>
      <w:r w:rsidRPr="00A956ED">
        <w:rPr>
          <w:rFonts w:cs="Times New Roman"/>
          <w:kern w:val="24"/>
          <w:sz w:val="24"/>
          <w:szCs w:val="24"/>
          <w:lang w:val="ru-RU"/>
        </w:rPr>
        <w:t>3.2. Прогноз спроса на коммунальные ресурсы</w:t>
      </w:r>
      <w:bookmarkEnd w:id="202"/>
      <w:bookmarkEnd w:id="203"/>
      <w:bookmarkEnd w:id="204"/>
    </w:p>
    <w:p w14:paraId="24F28349" w14:textId="77777777" w:rsidR="00833D16" w:rsidRPr="00A956ED" w:rsidRDefault="00833D16" w:rsidP="00E65AF1">
      <w:pPr>
        <w:pStyle w:val="ae"/>
        <w:ind w:left="0" w:firstLine="709"/>
        <w:jc w:val="both"/>
        <w:rPr>
          <w:szCs w:val="28"/>
        </w:rPr>
      </w:pPr>
    </w:p>
    <w:p w14:paraId="4E94775B" w14:textId="6A1A4775" w:rsidR="00C4192B" w:rsidRPr="00A956ED" w:rsidRDefault="009C2B04" w:rsidP="00E65AF1">
      <w:pPr>
        <w:pStyle w:val="ae"/>
        <w:ind w:left="0" w:firstLine="709"/>
        <w:jc w:val="both"/>
        <w:rPr>
          <w:szCs w:val="28"/>
        </w:rPr>
      </w:pPr>
      <w:bookmarkStart w:id="205" w:name="_Hlk185945650"/>
      <w:r w:rsidRPr="00A956ED">
        <w:rPr>
          <w:szCs w:val="28"/>
        </w:rPr>
        <w:t>П</w:t>
      </w:r>
      <w:r w:rsidR="00C4192B" w:rsidRPr="00A956ED">
        <w:rPr>
          <w:szCs w:val="28"/>
        </w:rPr>
        <w:t>рогнозируемый спрос на коммунальные ресурсы представлен</w:t>
      </w:r>
      <w:r w:rsidR="00E65AF1" w:rsidRPr="00A956ED">
        <w:rPr>
          <w:szCs w:val="28"/>
        </w:rPr>
        <w:t>ы</w:t>
      </w:r>
      <w:r w:rsidR="00C4192B" w:rsidRPr="00A956ED">
        <w:rPr>
          <w:szCs w:val="28"/>
        </w:rPr>
        <w:t xml:space="preserve"> в таблиц</w:t>
      </w:r>
      <w:r w:rsidR="00E65AF1" w:rsidRPr="00A956ED">
        <w:rPr>
          <w:szCs w:val="28"/>
        </w:rPr>
        <w:t>ах</w:t>
      </w:r>
      <w:r w:rsidR="00C4192B" w:rsidRPr="00A956ED">
        <w:rPr>
          <w:szCs w:val="28"/>
        </w:rPr>
        <w:t xml:space="preserve"> ниже.</w:t>
      </w:r>
    </w:p>
    <w:p w14:paraId="2582339B" w14:textId="77777777" w:rsidR="00E65AF1" w:rsidRPr="00A956ED" w:rsidRDefault="00E65AF1" w:rsidP="00E65AF1">
      <w:pPr>
        <w:pStyle w:val="ae"/>
        <w:ind w:left="0"/>
        <w:jc w:val="both"/>
        <w:rPr>
          <w:szCs w:val="28"/>
        </w:rPr>
      </w:pPr>
    </w:p>
    <w:p w14:paraId="05C9E1EF" w14:textId="70707695" w:rsidR="00C4192B" w:rsidRPr="00A956ED" w:rsidRDefault="00C4192B" w:rsidP="00E65AF1">
      <w:pPr>
        <w:pStyle w:val="ae"/>
        <w:ind w:left="0"/>
        <w:jc w:val="both"/>
        <w:rPr>
          <w:b/>
          <w:bCs/>
          <w:szCs w:val="28"/>
        </w:rPr>
      </w:pPr>
      <w:r w:rsidRPr="00A956ED">
        <w:rPr>
          <w:b/>
          <w:bCs/>
          <w:szCs w:val="28"/>
        </w:rPr>
        <w:t xml:space="preserve">Таблица 3.2.1 - Прогнозируемый спрос на </w:t>
      </w:r>
      <w:r w:rsidR="00E65AF1" w:rsidRPr="00A956ED">
        <w:rPr>
          <w:b/>
          <w:bCs/>
          <w:szCs w:val="28"/>
        </w:rPr>
        <w:t>услуги теплоснабжения, по данным МП «ДЕЗ ЖКХ»</w:t>
      </w:r>
    </w:p>
    <w:tbl>
      <w:tblPr>
        <w:tblW w:w="9372" w:type="dxa"/>
        <w:tblLook w:val="04A0" w:firstRow="1" w:lastRow="0" w:firstColumn="1" w:lastColumn="0" w:noHBand="0" w:noVBand="1"/>
      </w:tblPr>
      <w:tblGrid>
        <w:gridCol w:w="547"/>
        <w:gridCol w:w="3969"/>
        <w:gridCol w:w="1297"/>
        <w:gridCol w:w="1276"/>
        <w:gridCol w:w="1176"/>
        <w:gridCol w:w="1107"/>
      </w:tblGrid>
      <w:tr w:rsidR="00E65AF1" w:rsidRPr="00A956ED" w14:paraId="666A2622" w14:textId="77777777" w:rsidTr="00E65AF1">
        <w:trPr>
          <w:trHeight w:val="529"/>
          <w:tblHeader/>
        </w:trPr>
        <w:tc>
          <w:tcPr>
            <w:tcW w:w="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7D1A00"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w:t>
            </w: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B5B2B2B"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Наименование показателя</w:t>
            </w:r>
          </w:p>
        </w:tc>
        <w:tc>
          <w:tcPr>
            <w:tcW w:w="129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3940129"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Ед. изм.</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FFD7B82" w14:textId="77777777" w:rsidR="00E65AF1" w:rsidRPr="00A956ED" w:rsidRDefault="00E65AF1" w:rsidP="004C4C52">
            <w:pPr>
              <w:jc w:val="center"/>
              <w:rPr>
                <w:rFonts w:eastAsia="Times New Roman" w:cs="Times New Roman"/>
                <w:sz w:val="22"/>
                <w:szCs w:val="20"/>
                <w:lang w:val="en-US" w:eastAsia="ru-RU"/>
              </w:rPr>
            </w:pPr>
            <w:r w:rsidRPr="00A956ED">
              <w:rPr>
                <w:rFonts w:eastAsia="Times New Roman" w:cs="Times New Roman"/>
                <w:sz w:val="22"/>
                <w:szCs w:val="20"/>
                <w:lang w:val="en-US" w:eastAsia="ru-RU"/>
              </w:rPr>
              <w:t>2023</w:t>
            </w:r>
          </w:p>
        </w:tc>
        <w:tc>
          <w:tcPr>
            <w:tcW w:w="11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A77D637" w14:textId="4F3EED3F"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2030</w:t>
            </w:r>
          </w:p>
        </w:tc>
        <w:tc>
          <w:tcPr>
            <w:tcW w:w="110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261A0FF"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2043</w:t>
            </w:r>
          </w:p>
        </w:tc>
      </w:tr>
      <w:tr w:rsidR="00E65AF1" w:rsidRPr="00A956ED" w14:paraId="56289606"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1145DBD8"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400F99C0"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Установленная мощность</w:t>
            </w:r>
          </w:p>
        </w:tc>
        <w:tc>
          <w:tcPr>
            <w:tcW w:w="1297" w:type="dxa"/>
            <w:tcBorders>
              <w:top w:val="nil"/>
              <w:left w:val="nil"/>
              <w:bottom w:val="single" w:sz="4" w:space="0" w:color="auto"/>
              <w:right w:val="single" w:sz="4" w:space="0" w:color="auto"/>
            </w:tcBorders>
            <w:shd w:val="clear" w:color="auto" w:fill="auto"/>
            <w:noWrap/>
            <w:vAlign w:val="center"/>
            <w:hideMark/>
          </w:tcPr>
          <w:p w14:paraId="318A4201"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Гкал/ч</w:t>
            </w:r>
          </w:p>
        </w:tc>
        <w:tc>
          <w:tcPr>
            <w:tcW w:w="1276" w:type="dxa"/>
            <w:tcBorders>
              <w:top w:val="nil"/>
              <w:left w:val="nil"/>
              <w:bottom w:val="single" w:sz="4" w:space="0" w:color="auto"/>
              <w:right w:val="single" w:sz="4" w:space="0" w:color="auto"/>
            </w:tcBorders>
            <w:shd w:val="clear" w:color="auto" w:fill="auto"/>
            <w:noWrap/>
            <w:vAlign w:val="center"/>
            <w:hideMark/>
          </w:tcPr>
          <w:p w14:paraId="2012DF61"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13,104 </w:t>
            </w:r>
          </w:p>
        </w:tc>
        <w:tc>
          <w:tcPr>
            <w:tcW w:w="1176" w:type="dxa"/>
            <w:tcBorders>
              <w:top w:val="nil"/>
              <w:left w:val="nil"/>
              <w:bottom w:val="single" w:sz="4" w:space="0" w:color="auto"/>
              <w:right w:val="single" w:sz="4" w:space="0" w:color="auto"/>
            </w:tcBorders>
            <w:vAlign w:val="center"/>
          </w:tcPr>
          <w:p w14:paraId="0F105CD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13,104</w:t>
            </w:r>
          </w:p>
        </w:tc>
        <w:tc>
          <w:tcPr>
            <w:tcW w:w="1107" w:type="dxa"/>
            <w:tcBorders>
              <w:top w:val="nil"/>
              <w:left w:val="nil"/>
              <w:bottom w:val="single" w:sz="4" w:space="0" w:color="auto"/>
              <w:right w:val="single" w:sz="4" w:space="0" w:color="auto"/>
            </w:tcBorders>
            <w:vAlign w:val="center"/>
          </w:tcPr>
          <w:p w14:paraId="01C74ED9"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13,104</w:t>
            </w:r>
          </w:p>
        </w:tc>
      </w:tr>
      <w:tr w:rsidR="00E65AF1" w:rsidRPr="00A956ED" w14:paraId="7AE810D1"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6E10510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03024DA6"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Располагаемая мощность</w:t>
            </w:r>
          </w:p>
        </w:tc>
        <w:tc>
          <w:tcPr>
            <w:tcW w:w="1297" w:type="dxa"/>
            <w:tcBorders>
              <w:top w:val="nil"/>
              <w:left w:val="nil"/>
              <w:bottom w:val="single" w:sz="4" w:space="0" w:color="auto"/>
              <w:right w:val="single" w:sz="4" w:space="0" w:color="auto"/>
            </w:tcBorders>
            <w:shd w:val="clear" w:color="auto" w:fill="auto"/>
            <w:noWrap/>
            <w:vAlign w:val="center"/>
            <w:hideMark/>
          </w:tcPr>
          <w:p w14:paraId="0A697867"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Гкал/ч</w:t>
            </w:r>
          </w:p>
        </w:tc>
        <w:tc>
          <w:tcPr>
            <w:tcW w:w="1276" w:type="dxa"/>
            <w:tcBorders>
              <w:top w:val="nil"/>
              <w:left w:val="nil"/>
              <w:bottom w:val="single" w:sz="4" w:space="0" w:color="auto"/>
              <w:right w:val="single" w:sz="4" w:space="0" w:color="auto"/>
            </w:tcBorders>
            <w:shd w:val="clear" w:color="auto" w:fill="auto"/>
            <w:noWrap/>
            <w:vAlign w:val="center"/>
            <w:hideMark/>
          </w:tcPr>
          <w:p w14:paraId="0B3CC983"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13,104 </w:t>
            </w:r>
          </w:p>
        </w:tc>
        <w:tc>
          <w:tcPr>
            <w:tcW w:w="1176" w:type="dxa"/>
            <w:tcBorders>
              <w:top w:val="nil"/>
              <w:left w:val="nil"/>
              <w:bottom w:val="single" w:sz="4" w:space="0" w:color="auto"/>
              <w:right w:val="single" w:sz="4" w:space="0" w:color="auto"/>
            </w:tcBorders>
            <w:vAlign w:val="center"/>
          </w:tcPr>
          <w:p w14:paraId="360B52A4"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13,104</w:t>
            </w:r>
          </w:p>
        </w:tc>
        <w:tc>
          <w:tcPr>
            <w:tcW w:w="1107" w:type="dxa"/>
            <w:tcBorders>
              <w:top w:val="nil"/>
              <w:left w:val="nil"/>
              <w:bottom w:val="single" w:sz="4" w:space="0" w:color="auto"/>
              <w:right w:val="single" w:sz="4" w:space="0" w:color="auto"/>
            </w:tcBorders>
            <w:vAlign w:val="center"/>
          </w:tcPr>
          <w:p w14:paraId="6B6E20AA"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13,104</w:t>
            </w:r>
          </w:p>
        </w:tc>
      </w:tr>
      <w:tr w:rsidR="00E65AF1" w:rsidRPr="00A956ED" w14:paraId="6E0592C4"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33DA13E5"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3</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5039F64E"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Подключенная тепловая нагрузка</w:t>
            </w:r>
          </w:p>
        </w:tc>
        <w:tc>
          <w:tcPr>
            <w:tcW w:w="1297" w:type="dxa"/>
            <w:tcBorders>
              <w:top w:val="nil"/>
              <w:left w:val="nil"/>
              <w:bottom w:val="single" w:sz="4" w:space="0" w:color="auto"/>
              <w:right w:val="single" w:sz="4" w:space="0" w:color="auto"/>
            </w:tcBorders>
            <w:shd w:val="clear" w:color="auto" w:fill="auto"/>
            <w:noWrap/>
            <w:vAlign w:val="center"/>
            <w:hideMark/>
          </w:tcPr>
          <w:p w14:paraId="5AAAFE6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Гкал/ч</w:t>
            </w:r>
          </w:p>
        </w:tc>
        <w:tc>
          <w:tcPr>
            <w:tcW w:w="1276" w:type="dxa"/>
            <w:tcBorders>
              <w:top w:val="nil"/>
              <w:left w:val="nil"/>
              <w:bottom w:val="single" w:sz="4" w:space="0" w:color="auto"/>
              <w:right w:val="single" w:sz="4" w:space="0" w:color="auto"/>
            </w:tcBorders>
            <w:shd w:val="clear" w:color="auto" w:fill="auto"/>
            <w:noWrap/>
            <w:vAlign w:val="center"/>
            <w:hideMark/>
          </w:tcPr>
          <w:p w14:paraId="6CEF919B"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 5,44</w:t>
            </w:r>
          </w:p>
        </w:tc>
        <w:tc>
          <w:tcPr>
            <w:tcW w:w="1176" w:type="dxa"/>
            <w:tcBorders>
              <w:top w:val="nil"/>
              <w:left w:val="nil"/>
              <w:bottom w:val="single" w:sz="4" w:space="0" w:color="auto"/>
              <w:right w:val="single" w:sz="4" w:space="0" w:color="auto"/>
            </w:tcBorders>
            <w:vAlign w:val="center"/>
          </w:tcPr>
          <w:p w14:paraId="3DB1EABC"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 5,44</w:t>
            </w:r>
          </w:p>
        </w:tc>
        <w:tc>
          <w:tcPr>
            <w:tcW w:w="1107" w:type="dxa"/>
            <w:tcBorders>
              <w:top w:val="nil"/>
              <w:left w:val="nil"/>
              <w:bottom w:val="single" w:sz="4" w:space="0" w:color="auto"/>
              <w:right w:val="single" w:sz="4" w:space="0" w:color="auto"/>
            </w:tcBorders>
            <w:vAlign w:val="center"/>
          </w:tcPr>
          <w:p w14:paraId="6D86F8D9"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 5,44</w:t>
            </w:r>
          </w:p>
        </w:tc>
      </w:tr>
      <w:tr w:rsidR="00E65AF1" w:rsidRPr="00A956ED" w14:paraId="24880EE5"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66DC65CF"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4</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303A92BD"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Тепловая мощность НЕТТО</w:t>
            </w:r>
          </w:p>
        </w:tc>
        <w:tc>
          <w:tcPr>
            <w:tcW w:w="1297" w:type="dxa"/>
            <w:tcBorders>
              <w:top w:val="nil"/>
              <w:left w:val="nil"/>
              <w:bottom w:val="single" w:sz="4" w:space="0" w:color="auto"/>
              <w:right w:val="single" w:sz="4" w:space="0" w:color="auto"/>
            </w:tcBorders>
            <w:shd w:val="clear" w:color="auto" w:fill="auto"/>
            <w:noWrap/>
            <w:vAlign w:val="center"/>
            <w:hideMark/>
          </w:tcPr>
          <w:p w14:paraId="521C1CA6"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Гкал/ч</w:t>
            </w:r>
          </w:p>
        </w:tc>
        <w:tc>
          <w:tcPr>
            <w:tcW w:w="1276" w:type="dxa"/>
            <w:tcBorders>
              <w:top w:val="nil"/>
              <w:left w:val="nil"/>
              <w:bottom w:val="single" w:sz="4" w:space="0" w:color="auto"/>
              <w:right w:val="single" w:sz="4" w:space="0" w:color="auto"/>
            </w:tcBorders>
            <w:shd w:val="clear" w:color="auto" w:fill="auto"/>
            <w:noWrap/>
            <w:vAlign w:val="center"/>
            <w:hideMark/>
          </w:tcPr>
          <w:p w14:paraId="1B83EACB"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 </w:t>
            </w:r>
          </w:p>
        </w:tc>
        <w:tc>
          <w:tcPr>
            <w:tcW w:w="1176" w:type="dxa"/>
            <w:tcBorders>
              <w:top w:val="nil"/>
              <w:left w:val="nil"/>
              <w:bottom w:val="single" w:sz="4" w:space="0" w:color="auto"/>
              <w:right w:val="single" w:sz="4" w:space="0" w:color="auto"/>
            </w:tcBorders>
            <w:vAlign w:val="center"/>
          </w:tcPr>
          <w:p w14:paraId="2ED32319" w14:textId="77777777" w:rsidR="00E65AF1" w:rsidRPr="00A956ED" w:rsidRDefault="00E65AF1" w:rsidP="004C4C52">
            <w:pPr>
              <w:jc w:val="center"/>
              <w:rPr>
                <w:rFonts w:eastAsia="Times New Roman" w:cs="Times New Roman"/>
                <w:sz w:val="22"/>
                <w:szCs w:val="20"/>
                <w:lang w:eastAsia="ru-RU"/>
              </w:rPr>
            </w:pPr>
          </w:p>
        </w:tc>
        <w:tc>
          <w:tcPr>
            <w:tcW w:w="1107" w:type="dxa"/>
            <w:tcBorders>
              <w:top w:val="nil"/>
              <w:left w:val="nil"/>
              <w:bottom w:val="single" w:sz="4" w:space="0" w:color="auto"/>
              <w:right w:val="single" w:sz="4" w:space="0" w:color="auto"/>
            </w:tcBorders>
            <w:vAlign w:val="center"/>
          </w:tcPr>
          <w:p w14:paraId="74F63625" w14:textId="77777777" w:rsidR="00E65AF1" w:rsidRPr="00A956ED" w:rsidRDefault="00E65AF1" w:rsidP="004C4C52">
            <w:pPr>
              <w:jc w:val="center"/>
              <w:rPr>
                <w:rFonts w:eastAsia="Times New Roman" w:cs="Times New Roman"/>
                <w:sz w:val="22"/>
                <w:szCs w:val="20"/>
                <w:lang w:eastAsia="ru-RU"/>
              </w:rPr>
            </w:pPr>
          </w:p>
        </w:tc>
      </w:tr>
      <w:tr w:rsidR="00E65AF1" w:rsidRPr="00A956ED" w14:paraId="66C2DDDA"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12B03EEF"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5</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0E6B2534"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Резерв(+) / дефицит(-)</w:t>
            </w:r>
          </w:p>
        </w:tc>
        <w:tc>
          <w:tcPr>
            <w:tcW w:w="1297" w:type="dxa"/>
            <w:tcBorders>
              <w:top w:val="nil"/>
              <w:left w:val="nil"/>
              <w:bottom w:val="single" w:sz="4" w:space="0" w:color="auto"/>
              <w:right w:val="single" w:sz="4" w:space="0" w:color="auto"/>
            </w:tcBorders>
            <w:shd w:val="clear" w:color="auto" w:fill="auto"/>
            <w:noWrap/>
            <w:vAlign w:val="center"/>
            <w:hideMark/>
          </w:tcPr>
          <w:p w14:paraId="3F7EEF38"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Гкал/ч</w:t>
            </w:r>
          </w:p>
        </w:tc>
        <w:tc>
          <w:tcPr>
            <w:tcW w:w="1276" w:type="dxa"/>
            <w:tcBorders>
              <w:top w:val="nil"/>
              <w:left w:val="nil"/>
              <w:bottom w:val="single" w:sz="4" w:space="0" w:color="auto"/>
              <w:right w:val="single" w:sz="4" w:space="0" w:color="auto"/>
            </w:tcBorders>
            <w:shd w:val="clear" w:color="auto" w:fill="auto"/>
            <w:noWrap/>
            <w:vAlign w:val="center"/>
            <w:hideMark/>
          </w:tcPr>
          <w:p w14:paraId="03ABFB15"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7,6/0 </w:t>
            </w:r>
          </w:p>
        </w:tc>
        <w:tc>
          <w:tcPr>
            <w:tcW w:w="1176" w:type="dxa"/>
            <w:tcBorders>
              <w:top w:val="nil"/>
              <w:left w:val="nil"/>
              <w:bottom w:val="single" w:sz="4" w:space="0" w:color="auto"/>
              <w:right w:val="single" w:sz="4" w:space="0" w:color="auto"/>
            </w:tcBorders>
            <w:vAlign w:val="center"/>
          </w:tcPr>
          <w:p w14:paraId="77CC0FE5"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7,6/0 </w:t>
            </w:r>
          </w:p>
        </w:tc>
        <w:tc>
          <w:tcPr>
            <w:tcW w:w="1107" w:type="dxa"/>
            <w:tcBorders>
              <w:top w:val="nil"/>
              <w:left w:val="nil"/>
              <w:bottom w:val="single" w:sz="4" w:space="0" w:color="auto"/>
              <w:right w:val="single" w:sz="4" w:space="0" w:color="auto"/>
            </w:tcBorders>
            <w:vAlign w:val="center"/>
          </w:tcPr>
          <w:p w14:paraId="6A8AB807"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7,6/0 </w:t>
            </w:r>
          </w:p>
        </w:tc>
      </w:tr>
      <w:tr w:rsidR="00E65AF1" w:rsidRPr="00A956ED" w14:paraId="69677CE3"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5CC5D0F5"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6</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2BEE1BE6"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Выработка тепловой энергии</w:t>
            </w:r>
          </w:p>
        </w:tc>
        <w:tc>
          <w:tcPr>
            <w:tcW w:w="1297" w:type="dxa"/>
            <w:tcBorders>
              <w:top w:val="nil"/>
              <w:left w:val="nil"/>
              <w:bottom w:val="single" w:sz="4" w:space="0" w:color="auto"/>
              <w:right w:val="single" w:sz="4" w:space="0" w:color="auto"/>
            </w:tcBorders>
            <w:shd w:val="clear" w:color="auto" w:fill="auto"/>
            <w:noWrap/>
            <w:vAlign w:val="center"/>
            <w:hideMark/>
          </w:tcPr>
          <w:p w14:paraId="68B118A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6D0C81AE"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 25306,462</w:t>
            </w:r>
          </w:p>
        </w:tc>
        <w:tc>
          <w:tcPr>
            <w:tcW w:w="1176" w:type="dxa"/>
            <w:tcBorders>
              <w:top w:val="nil"/>
              <w:left w:val="nil"/>
              <w:bottom w:val="single" w:sz="4" w:space="0" w:color="auto"/>
              <w:right w:val="single" w:sz="4" w:space="0" w:color="auto"/>
            </w:tcBorders>
            <w:vAlign w:val="center"/>
          </w:tcPr>
          <w:p w14:paraId="13D7F270"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22500</w:t>
            </w:r>
          </w:p>
        </w:tc>
        <w:tc>
          <w:tcPr>
            <w:tcW w:w="1107" w:type="dxa"/>
            <w:tcBorders>
              <w:top w:val="nil"/>
              <w:left w:val="nil"/>
              <w:bottom w:val="single" w:sz="4" w:space="0" w:color="auto"/>
              <w:right w:val="single" w:sz="4" w:space="0" w:color="auto"/>
            </w:tcBorders>
            <w:vAlign w:val="center"/>
          </w:tcPr>
          <w:p w14:paraId="5E7C80D6"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21000</w:t>
            </w:r>
          </w:p>
        </w:tc>
      </w:tr>
      <w:tr w:rsidR="00E65AF1" w:rsidRPr="00A956ED" w14:paraId="4C46E4BC"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422F06E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7</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2129929C"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Расход на собственные нужды</w:t>
            </w:r>
          </w:p>
        </w:tc>
        <w:tc>
          <w:tcPr>
            <w:tcW w:w="1297" w:type="dxa"/>
            <w:tcBorders>
              <w:top w:val="nil"/>
              <w:left w:val="nil"/>
              <w:bottom w:val="single" w:sz="4" w:space="0" w:color="auto"/>
              <w:right w:val="single" w:sz="4" w:space="0" w:color="auto"/>
            </w:tcBorders>
            <w:shd w:val="clear" w:color="auto" w:fill="auto"/>
            <w:noWrap/>
            <w:vAlign w:val="center"/>
            <w:hideMark/>
          </w:tcPr>
          <w:p w14:paraId="52EA1C59"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7A4E6C94"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 -</w:t>
            </w:r>
          </w:p>
        </w:tc>
        <w:tc>
          <w:tcPr>
            <w:tcW w:w="1176" w:type="dxa"/>
            <w:tcBorders>
              <w:top w:val="nil"/>
              <w:left w:val="nil"/>
              <w:bottom w:val="single" w:sz="4" w:space="0" w:color="auto"/>
              <w:right w:val="single" w:sz="4" w:space="0" w:color="auto"/>
            </w:tcBorders>
            <w:vAlign w:val="center"/>
          </w:tcPr>
          <w:p w14:paraId="2DA85956"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w:t>
            </w:r>
          </w:p>
        </w:tc>
        <w:tc>
          <w:tcPr>
            <w:tcW w:w="1107" w:type="dxa"/>
            <w:tcBorders>
              <w:top w:val="nil"/>
              <w:left w:val="nil"/>
              <w:bottom w:val="single" w:sz="4" w:space="0" w:color="auto"/>
              <w:right w:val="single" w:sz="4" w:space="0" w:color="auto"/>
            </w:tcBorders>
            <w:vAlign w:val="center"/>
          </w:tcPr>
          <w:p w14:paraId="2E77FD8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w:t>
            </w:r>
          </w:p>
        </w:tc>
      </w:tr>
      <w:tr w:rsidR="00E65AF1" w:rsidRPr="00A956ED" w14:paraId="37AEE707"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56C1EA52"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8</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68472673"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Отпуск в сеть</w:t>
            </w:r>
          </w:p>
        </w:tc>
        <w:tc>
          <w:tcPr>
            <w:tcW w:w="1297" w:type="dxa"/>
            <w:tcBorders>
              <w:top w:val="nil"/>
              <w:left w:val="nil"/>
              <w:bottom w:val="single" w:sz="4" w:space="0" w:color="auto"/>
              <w:right w:val="single" w:sz="4" w:space="0" w:color="auto"/>
            </w:tcBorders>
            <w:shd w:val="clear" w:color="auto" w:fill="auto"/>
            <w:noWrap/>
            <w:vAlign w:val="center"/>
            <w:hideMark/>
          </w:tcPr>
          <w:p w14:paraId="0C9B01BE"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319E8215"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21606,462 </w:t>
            </w:r>
          </w:p>
        </w:tc>
        <w:tc>
          <w:tcPr>
            <w:tcW w:w="1176" w:type="dxa"/>
            <w:tcBorders>
              <w:top w:val="nil"/>
              <w:left w:val="nil"/>
              <w:bottom w:val="single" w:sz="4" w:space="0" w:color="auto"/>
              <w:right w:val="single" w:sz="4" w:space="0" w:color="auto"/>
            </w:tcBorders>
            <w:vAlign w:val="center"/>
          </w:tcPr>
          <w:p w14:paraId="28F131FA"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20000</w:t>
            </w:r>
          </w:p>
        </w:tc>
        <w:tc>
          <w:tcPr>
            <w:tcW w:w="1107" w:type="dxa"/>
            <w:tcBorders>
              <w:top w:val="nil"/>
              <w:left w:val="nil"/>
              <w:bottom w:val="single" w:sz="4" w:space="0" w:color="auto"/>
              <w:right w:val="single" w:sz="4" w:space="0" w:color="auto"/>
            </w:tcBorders>
            <w:vAlign w:val="center"/>
          </w:tcPr>
          <w:p w14:paraId="48170F33"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19000</w:t>
            </w:r>
          </w:p>
        </w:tc>
      </w:tr>
      <w:tr w:rsidR="00E65AF1" w:rsidRPr="00A956ED" w14:paraId="2E52C4BB"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4BE1C6AB"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9</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2F8F60C5"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Потери в сети</w:t>
            </w:r>
          </w:p>
        </w:tc>
        <w:tc>
          <w:tcPr>
            <w:tcW w:w="1297" w:type="dxa"/>
            <w:tcBorders>
              <w:top w:val="nil"/>
              <w:left w:val="nil"/>
              <w:bottom w:val="single" w:sz="4" w:space="0" w:color="auto"/>
              <w:right w:val="single" w:sz="4" w:space="0" w:color="auto"/>
            </w:tcBorders>
            <w:shd w:val="clear" w:color="auto" w:fill="auto"/>
            <w:noWrap/>
            <w:vAlign w:val="center"/>
            <w:hideMark/>
          </w:tcPr>
          <w:p w14:paraId="2A802675"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11501586"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 3700</w:t>
            </w:r>
          </w:p>
        </w:tc>
        <w:tc>
          <w:tcPr>
            <w:tcW w:w="1176" w:type="dxa"/>
            <w:tcBorders>
              <w:top w:val="nil"/>
              <w:left w:val="nil"/>
              <w:bottom w:val="single" w:sz="4" w:space="0" w:color="auto"/>
              <w:right w:val="single" w:sz="4" w:space="0" w:color="auto"/>
            </w:tcBorders>
            <w:vAlign w:val="center"/>
          </w:tcPr>
          <w:p w14:paraId="48565FF0"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2500</w:t>
            </w:r>
          </w:p>
        </w:tc>
        <w:tc>
          <w:tcPr>
            <w:tcW w:w="1107" w:type="dxa"/>
            <w:tcBorders>
              <w:top w:val="nil"/>
              <w:left w:val="nil"/>
              <w:bottom w:val="single" w:sz="4" w:space="0" w:color="auto"/>
              <w:right w:val="single" w:sz="4" w:space="0" w:color="auto"/>
            </w:tcBorders>
            <w:vAlign w:val="center"/>
          </w:tcPr>
          <w:p w14:paraId="34AB651C"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2000</w:t>
            </w:r>
          </w:p>
        </w:tc>
      </w:tr>
      <w:tr w:rsidR="00E65AF1" w:rsidRPr="00A956ED" w14:paraId="5EDC2EBB"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38520071"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10</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3CE7C5F8"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Полезный отпуск, всего в т.ч.:</w:t>
            </w:r>
          </w:p>
        </w:tc>
        <w:tc>
          <w:tcPr>
            <w:tcW w:w="1297" w:type="dxa"/>
            <w:tcBorders>
              <w:top w:val="nil"/>
              <w:left w:val="nil"/>
              <w:bottom w:val="single" w:sz="4" w:space="0" w:color="auto"/>
              <w:right w:val="single" w:sz="4" w:space="0" w:color="auto"/>
            </w:tcBorders>
            <w:shd w:val="clear" w:color="auto" w:fill="auto"/>
            <w:noWrap/>
            <w:vAlign w:val="center"/>
            <w:hideMark/>
          </w:tcPr>
          <w:p w14:paraId="22A2898C"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50837A27"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21606,462 </w:t>
            </w:r>
          </w:p>
        </w:tc>
        <w:tc>
          <w:tcPr>
            <w:tcW w:w="1176" w:type="dxa"/>
            <w:tcBorders>
              <w:top w:val="nil"/>
              <w:left w:val="nil"/>
              <w:bottom w:val="single" w:sz="4" w:space="0" w:color="auto"/>
              <w:right w:val="single" w:sz="4" w:space="0" w:color="auto"/>
            </w:tcBorders>
            <w:vAlign w:val="center"/>
          </w:tcPr>
          <w:p w14:paraId="5EF21025"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20000</w:t>
            </w:r>
          </w:p>
        </w:tc>
        <w:tc>
          <w:tcPr>
            <w:tcW w:w="1107" w:type="dxa"/>
            <w:tcBorders>
              <w:top w:val="nil"/>
              <w:left w:val="nil"/>
              <w:bottom w:val="single" w:sz="4" w:space="0" w:color="auto"/>
              <w:right w:val="single" w:sz="4" w:space="0" w:color="auto"/>
            </w:tcBorders>
            <w:vAlign w:val="center"/>
          </w:tcPr>
          <w:p w14:paraId="07623D74"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19000</w:t>
            </w:r>
          </w:p>
        </w:tc>
      </w:tr>
      <w:tr w:rsidR="00E65AF1" w:rsidRPr="00A956ED" w14:paraId="0D58DEAC"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3FF9A07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11</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668EAC1B" w14:textId="77777777" w:rsidR="00E65AF1" w:rsidRPr="00A956ED" w:rsidRDefault="00E65AF1" w:rsidP="004C4C52">
            <w:pPr>
              <w:jc w:val="right"/>
              <w:rPr>
                <w:rFonts w:eastAsia="Times New Roman" w:cs="Times New Roman"/>
                <w:sz w:val="22"/>
                <w:szCs w:val="20"/>
                <w:lang w:eastAsia="ru-RU"/>
              </w:rPr>
            </w:pPr>
            <w:r w:rsidRPr="00A956ED">
              <w:rPr>
                <w:rFonts w:eastAsia="Times New Roman" w:cs="Times New Roman"/>
                <w:sz w:val="22"/>
                <w:szCs w:val="20"/>
                <w:lang w:eastAsia="ru-RU"/>
              </w:rPr>
              <w:t xml:space="preserve">население </w:t>
            </w:r>
          </w:p>
        </w:tc>
        <w:tc>
          <w:tcPr>
            <w:tcW w:w="1297" w:type="dxa"/>
            <w:tcBorders>
              <w:top w:val="nil"/>
              <w:left w:val="nil"/>
              <w:bottom w:val="single" w:sz="4" w:space="0" w:color="auto"/>
              <w:right w:val="single" w:sz="4" w:space="0" w:color="auto"/>
            </w:tcBorders>
            <w:shd w:val="clear" w:color="auto" w:fill="auto"/>
            <w:noWrap/>
            <w:vAlign w:val="center"/>
            <w:hideMark/>
          </w:tcPr>
          <w:p w14:paraId="0A6D79B4"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24E2A577"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12664,499 </w:t>
            </w:r>
          </w:p>
        </w:tc>
        <w:tc>
          <w:tcPr>
            <w:tcW w:w="1176" w:type="dxa"/>
            <w:tcBorders>
              <w:top w:val="nil"/>
              <w:left w:val="nil"/>
              <w:bottom w:val="single" w:sz="4" w:space="0" w:color="auto"/>
              <w:right w:val="single" w:sz="4" w:space="0" w:color="auto"/>
            </w:tcBorders>
            <w:vAlign w:val="center"/>
          </w:tcPr>
          <w:p w14:paraId="25F28D1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11650</w:t>
            </w:r>
          </w:p>
        </w:tc>
        <w:tc>
          <w:tcPr>
            <w:tcW w:w="1107" w:type="dxa"/>
            <w:tcBorders>
              <w:top w:val="nil"/>
              <w:left w:val="nil"/>
              <w:bottom w:val="single" w:sz="4" w:space="0" w:color="auto"/>
              <w:right w:val="single" w:sz="4" w:space="0" w:color="auto"/>
            </w:tcBorders>
            <w:vAlign w:val="center"/>
          </w:tcPr>
          <w:p w14:paraId="651C64EE"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11900</w:t>
            </w:r>
          </w:p>
        </w:tc>
      </w:tr>
      <w:tr w:rsidR="00E65AF1" w:rsidRPr="00A956ED" w14:paraId="44AE1930"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256328A7"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12</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681B6309" w14:textId="77777777" w:rsidR="00E65AF1" w:rsidRPr="00A956ED" w:rsidRDefault="00E65AF1" w:rsidP="004C4C52">
            <w:pPr>
              <w:jc w:val="right"/>
              <w:rPr>
                <w:rFonts w:eastAsia="Times New Roman" w:cs="Times New Roman"/>
                <w:sz w:val="22"/>
                <w:szCs w:val="20"/>
                <w:lang w:eastAsia="ru-RU"/>
              </w:rPr>
            </w:pPr>
            <w:r w:rsidRPr="00A956ED">
              <w:rPr>
                <w:rFonts w:eastAsia="Times New Roman" w:cs="Times New Roman"/>
                <w:sz w:val="22"/>
                <w:szCs w:val="20"/>
                <w:lang w:eastAsia="ru-RU"/>
              </w:rPr>
              <w:t>бюджет</w:t>
            </w:r>
          </w:p>
        </w:tc>
        <w:tc>
          <w:tcPr>
            <w:tcW w:w="1297" w:type="dxa"/>
            <w:tcBorders>
              <w:top w:val="nil"/>
              <w:left w:val="nil"/>
              <w:bottom w:val="single" w:sz="4" w:space="0" w:color="auto"/>
              <w:right w:val="single" w:sz="4" w:space="0" w:color="auto"/>
            </w:tcBorders>
            <w:shd w:val="clear" w:color="auto" w:fill="auto"/>
            <w:noWrap/>
            <w:vAlign w:val="center"/>
            <w:hideMark/>
          </w:tcPr>
          <w:p w14:paraId="7DB33E56"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606B62E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 8078,631</w:t>
            </w:r>
          </w:p>
        </w:tc>
        <w:tc>
          <w:tcPr>
            <w:tcW w:w="1176" w:type="dxa"/>
            <w:tcBorders>
              <w:top w:val="nil"/>
              <w:left w:val="nil"/>
              <w:bottom w:val="single" w:sz="4" w:space="0" w:color="auto"/>
              <w:right w:val="single" w:sz="4" w:space="0" w:color="auto"/>
            </w:tcBorders>
            <w:vAlign w:val="center"/>
          </w:tcPr>
          <w:p w14:paraId="12BEF757"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7500</w:t>
            </w:r>
          </w:p>
        </w:tc>
        <w:tc>
          <w:tcPr>
            <w:tcW w:w="1107" w:type="dxa"/>
            <w:tcBorders>
              <w:top w:val="nil"/>
              <w:left w:val="nil"/>
              <w:bottom w:val="single" w:sz="4" w:space="0" w:color="auto"/>
              <w:right w:val="single" w:sz="4" w:space="0" w:color="auto"/>
            </w:tcBorders>
            <w:vAlign w:val="center"/>
          </w:tcPr>
          <w:p w14:paraId="432384E5"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7000</w:t>
            </w:r>
          </w:p>
        </w:tc>
      </w:tr>
      <w:tr w:rsidR="00E65AF1" w:rsidRPr="00A956ED" w14:paraId="25058110" w14:textId="77777777" w:rsidTr="00E65AF1">
        <w:trPr>
          <w:trHeight w:val="284"/>
        </w:trPr>
        <w:tc>
          <w:tcPr>
            <w:tcW w:w="547" w:type="dxa"/>
            <w:tcBorders>
              <w:top w:val="nil"/>
              <w:left w:val="single" w:sz="4" w:space="0" w:color="auto"/>
              <w:bottom w:val="single" w:sz="4" w:space="0" w:color="auto"/>
              <w:right w:val="single" w:sz="4" w:space="0" w:color="auto"/>
            </w:tcBorders>
            <w:vAlign w:val="center"/>
          </w:tcPr>
          <w:p w14:paraId="660911AA"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13</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04F78EB0" w14:textId="77777777" w:rsidR="00E65AF1" w:rsidRPr="00A956ED" w:rsidRDefault="00E65AF1" w:rsidP="004C4C52">
            <w:pPr>
              <w:jc w:val="right"/>
              <w:rPr>
                <w:rFonts w:eastAsia="Times New Roman" w:cs="Times New Roman"/>
                <w:sz w:val="22"/>
                <w:szCs w:val="20"/>
                <w:lang w:eastAsia="ru-RU"/>
              </w:rPr>
            </w:pPr>
            <w:r w:rsidRPr="00A956ED">
              <w:rPr>
                <w:rFonts w:eastAsia="Times New Roman" w:cs="Times New Roman"/>
                <w:sz w:val="22"/>
                <w:szCs w:val="20"/>
                <w:lang w:eastAsia="ru-RU"/>
              </w:rPr>
              <w:t>прочие</w:t>
            </w:r>
          </w:p>
        </w:tc>
        <w:tc>
          <w:tcPr>
            <w:tcW w:w="1297" w:type="dxa"/>
            <w:tcBorders>
              <w:top w:val="nil"/>
              <w:left w:val="nil"/>
              <w:bottom w:val="single" w:sz="4" w:space="0" w:color="auto"/>
              <w:right w:val="single" w:sz="4" w:space="0" w:color="auto"/>
            </w:tcBorders>
            <w:shd w:val="clear" w:color="auto" w:fill="auto"/>
            <w:noWrap/>
            <w:vAlign w:val="center"/>
            <w:hideMark/>
          </w:tcPr>
          <w:p w14:paraId="2829A6F1"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60F63D72"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 863,332</w:t>
            </w:r>
          </w:p>
        </w:tc>
        <w:tc>
          <w:tcPr>
            <w:tcW w:w="1176" w:type="dxa"/>
            <w:tcBorders>
              <w:top w:val="nil"/>
              <w:left w:val="nil"/>
              <w:bottom w:val="single" w:sz="4" w:space="0" w:color="auto"/>
              <w:right w:val="single" w:sz="4" w:space="0" w:color="auto"/>
            </w:tcBorders>
            <w:vAlign w:val="center"/>
          </w:tcPr>
          <w:p w14:paraId="61A02CB5"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850</w:t>
            </w:r>
          </w:p>
        </w:tc>
        <w:tc>
          <w:tcPr>
            <w:tcW w:w="1107" w:type="dxa"/>
            <w:tcBorders>
              <w:top w:val="nil"/>
              <w:left w:val="nil"/>
              <w:bottom w:val="single" w:sz="4" w:space="0" w:color="auto"/>
              <w:right w:val="single" w:sz="4" w:space="0" w:color="auto"/>
            </w:tcBorders>
            <w:vAlign w:val="center"/>
          </w:tcPr>
          <w:p w14:paraId="58E003FA"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800</w:t>
            </w:r>
          </w:p>
        </w:tc>
      </w:tr>
    </w:tbl>
    <w:p w14:paraId="45E1BF35" w14:textId="1D5020BE" w:rsidR="00E65AF1" w:rsidRPr="00A956ED" w:rsidRDefault="00E65AF1" w:rsidP="00E65AF1">
      <w:pPr>
        <w:pStyle w:val="ae"/>
        <w:ind w:left="0"/>
        <w:jc w:val="both"/>
        <w:rPr>
          <w:b/>
          <w:bCs/>
          <w:szCs w:val="28"/>
        </w:rPr>
      </w:pPr>
    </w:p>
    <w:p w14:paraId="08C0DFD9" w14:textId="2FD49BEB" w:rsidR="00E65AF1" w:rsidRPr="00A956ED" w:rsidRDefault="00E65AF1" w:rsidP="00E65AF1">
      <w:pPr>
        <w:pStyle w:val="ae"/>
        <w:ind w:left="0"/>
        <w:jc w:val="both"/>
        <w:rPr>
          <w:b/>
          <w:bCs/>
          <w:szCs w:val="28"/>
        </w:rPr>
      </w:pPr>
      <w:r w:rsidRPr="00A956ED">
        <w:rPr>
          <w:b/>
          <w:bCs/>
          <w:szCs w:val="28"/>
        </w:rPr>
        <w:t>Таблица 3.2.2 - Прогнозируемый спрос на услуги водоснабжения, по данным МП «ДЕЗ ЖКХ»</w:t>
      </w:r>
    </w:p>
    <w:tbl>
      <w:tblPr>
        <w:tblW w:w="9330" w:type="dxa"/>
        <w:tblLook w:val="04A0" w:firstRow="1" w:lastRow="0" w:firstColumn="1" w:lastColumn="0" w:noHBand="0" w:noVBand="1"/>
      </w:tblPr>
      <w:tblGrid>
        <w:gridCol w:w="550"/>
        <w:gridCol w:w="3840"/>
        <w:gridCol w:w="1097"/>
        <w:gridCol w:w="1359"/>
        <w:gridCol w:w="1242"/>
        <w:gridCol w:w="1242"/>
      </w:tblGrid>
      <w:tr w:rsidR="00E65AF1" w:rsidRPr="00A956ED" w14:paraId="7EA07A3B" w14:textId="77777777" w:rsidTr="00E65AF1">
        <w:trPr>
          <w:trHeight w:val="520"/>
          <w:tblHeader/>
        </w:trPr>
        <w:tc>
          <w:tcPr>
            <w:tcW w:w="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0CF32F" w14:textId="77777777" w:rsidR="00E65AF1" w:rsidRPr="00A956ED" w:rsidRDefault="00E65AF1" w:rsidP="004C4C52">
            <w:pPr>
              <w:jc w:val="center"/>
              <w:rPr>
                <w:rFonts w:eastAsia="Times New Roman" w:cs="Times New Roman"/>
                <w:sz w:val="22"/>
                <w:szCs w:val="20"/>
                <w:lang w:eastAsia="ru-RU"/>
              </w:rPr>
            </w:pPr>
            <w:bookmarkStart w:id="206" w:name="_Hlk185860568"/>
            <w:r w:rsidRPr="00A956ED">
              <w:rPr>
                <w:rFonts w:eastAsia="Times New Roman" w:cs="Times New Roman"/>
                <w:sz w:val="22"/>
                <w:szCs w:val="20"/>
                <w:lang w:eastAsia="ru-RU"/>
              </w:rPr>
              <w:t>№</w:t>
            </w:r>
          </w:p>
        </w:tc>
        <w:tc>
          <w:tcPr>
            <w:tcW w:w="3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EDA2E8A"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Наименование показателя</w:t>
            </w:r>
          </w:p>
        </w:tc>
        <w:tc>
          <w:tcPr>
            <w:tcW w:w="109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3381D27"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Ед. изм.</w:t>
            </w:r>
          </w:p>
        </w:tc>
        <w:tc>
          <w:tcPr>
            <w:tcW w:w="13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AC343C5" w14:textId="77777777" w:rsidR="00E65AF1" w:rsidRPr="00A956ED" w:rsidRDefault="00E65AF1" w:rsidP="004C4C52">
            <w:pPr>
              <w:jc w:val="center"/>
              <w:rPr>
                <w:rFonts w:eastAsia="Times New Roman" w:cs="Times New Roman"/>
                <w:sz w:val="22"/>
                <w:szCs w:val="20"/>
                <w:lang w:val="en-US" w:eastAsia="ru-RU"/>
              </w:rPr>
            </w:pPr>
            <w:r w:rsidRPr="00A956ED">
              <w:rPr>
                <w:rFonts w:eastAsia="Times New Roman" w:cs="Times New Roman"/>
                <w:sz w:val="22"/>
                <w:szCs w:val="20"/>
                <w:lang w:val="en-US" w:eastAsia="ru-RU"/>
              </w:rPr>
              <w:t>2023</w:t>
            </w:r>
          </w:p>
        </w:tc>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0BDE45" w14:textId="4F9C722B"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2030</w:t>
            </w:r>
          </w:p>
        </w:tc>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5AC0BA"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2043</w:t>
            </w:r>
          </w:p>
        </w:tc>
      </w:tr>
      <w:tr w:rsidR="00E65AF1" w:rsidRPr="00A956ED" w14:paraId="50C52973" w14:textId="77777777" w:rsidTr="00E65AF1">
        <w:trPr>
          <w:trHeight w:val="272"/>
        </w:trPr>
        <w:tc>
          <w:tcPr>
            <w:tcW w:w="550" w:type="dxa"/>
            <w:tcBorders>
              <w:top w:val="nil"/>
              <w:left w:val="single" w:sz="4" w:space="0" w:color="auto"/>
              <w:bottom w:val="single" w:sz="4" w:space="0" w:color="auto"/>
              <w:right w:val="single" w:sz="4" w:space="0" w:color="auto"/>
            </w:tcBorders>
            <w:vAlign w:val="center"/>
          </w:tcPr>
          <w:p w14:paraId="6D7E2164"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1AD3F231"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Производительность водозаборных сооружений</w:t>
            </w:r>
          </w:p>
        </w:tc>
        <w:tc>
          <w:tcPr>
            <w:tcW w:w="1097" w:type="dxa"/>
            <w:tcBorders>
              <w:top w:val="nil"/>
              <w:left w:val="nil"/>
              <w:bottom w:val="single" w:sz="4" w:space="0" w:color="auto"/>
              <w:right w:val="single" w:sz="4" w:space="0" w:color="auto"/>
            </w:tcBorders>
            <w:shd w:val="clear" w:color="auto" w:fill="auto"/>
            <w:noWrap/>
            <w:vAlign w:val="center"/>
            <w:hideMark/>
          </w:tcPr>
          <w:p w14:paraId="4FFEF4D4"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м3/ч</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0303373F"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3000</w:t>
            </w:r>
          </w:p>
        </w:tc>
        <w:tc>
          <w:tcPr>
            <w:tcW w:w="1242" w:type="dxa"/>
            <w:tcBorders>
              <w:top w:val="single" w:sz="4" w:space="0" w:color="auto"/>
              <w:left w:val="single" w:sz="4" w:space="0" w:color="auto"/>
              <w:bottom w:val="single" w:sz="4" w:space="0" w:color="auto"/>
              <w:right w:val="single" w:sz="4" w:space="0" w:color="auto"/>
            </w:tcBorders>
            <w:vAlign w:val="center"/>
          </w:tcPr>
          <w:p w14:paraId="2D6B1147"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3000</w:t>
            </w:r>
          </w:p>
        </w:tc>
        <w:tc>
          <w:tcPr>
            <w:tcW w:w="1242" w:type="dxa"/>
            <w:tcBorders>
              <w:top w:val="single" w:sz="4" w:space="0" w:color="auto"/>
              <w:left w:val="single" w:sz="4" w:space="0" w:color="auto"/>
              <w:bottom w:val="single" w:sz="4" w:space="0" w:color="auto"/>
              <w:right w:val="single" w:sz="4" w:space="0" w:color="auto"/>
            </w:tcBorders>
            <w:vAlign w:val="center"/>
          </w:tcPr>
          <w:p w14:paraId="7F829CC5"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3000</w:t>
            </w:r>
          </w:p>
        </w:tc>
      </w:tr>
      <w:tr w:rsidR="00E65AF1" w:rsidRPr="00A956ED" w14:paraId="20425C60" w14:textId="77777777" w:rsidTr="00E65AF1">
        <w:trPr>
          <w:trHeight w:val="272"/>
        </w:trPr>
        <w:tc>
          <w:tcPr>
            <w:tcW w:w="550" w:type="dxa"/>
            <w:tcBorders>
              <w:top w:val="nil"/>
              <w:left w:val="single" w:sz="4" w:space="0" w:color="auto"/>
              <w:bottom w:val="single" w:sz="4" w:space="0" w:color="auto"/>
              <w:right w:val="single" w:sz="4" w:space="0" w:color="auto"/>
            </w:tcBorders>
            <w:vAlign w:val="center"/>
          </w:tcPr>
          <w:p w14:paraId="36D41298"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w:t>
            </w:r>
          </w:p>
        </w:tc>
        <w:tc>
          <w:tcPr>
            <w:tcW w:w="3840" w:type="dxa"/>
            <w:tcBorders>
              <w:top w:val="nil"/>
              <w:left w:val="single" w:sz="4" w:space="0" w:color="auto"/>
              <w:bottom w:val="single" w:sz="4" w:space="0" w:color="auto"/>
              <w:right w:val="single" w:sz="4" w:space="0" w:color="auto"/>
            </w:tcBorders>
            <w:shd w:val="clear" w:color="auto" w:fill="auto"/>
            <w:noWrap/>
            <w:vAlign w:val="center"/>
          </w:tcPr>
          <w:p w14:paraId="00DA27B1"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Удельный расход эл/энергии, используемой для передачи (транспортировки) воды в системах водоснабжения</w:t>
            </w:r>
          </w:p>
        </w:tc>
        <w:tc>
          <w:tcPr>
            <w:tcW w:w="1097" w:type="dxa"/>
            <w:tcBorders>
              <w:top w:val="nil"/>
              <w:left w:val="nil"/>
              <w:bottom w:val="single" w:sz="4" w:space="0" w:color="auto"/>
              <w:right w:val="single" w:sz="4" w:space="0" w:color="auto"/>
            </w:tcBorders>
            <w:shd w:val="clear" w:color="auto" w:fill="auto"/>
            <w:noWrap/>
            <w:vAlign w:val="center"/>
          </w:tcPr>
          <w:p w14:paraId="4C3155F1"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кВт*ч/м3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1BBAD193"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1,06</w:t>
            </w:r>
          </w:p>
        </w:tc>
        <w:tc>
          <w:tcPr>
            <w:tcW w:w="1242" w:type="dxa"/>
            <w:tcBorders>
              <w:top w:val="single" w:sz="4" w:space="0" w:color="auto"/>
              <w:left w:val="single" w:sz="4" w:space="0" w:color="auto"/>
              <w:bottom w:val="single" w:sz="4" w:space="0" w:color="auto"/>
              <w:right w:val="single" w:sz="4" w:space="0" w:color="auto"/>
            </w:tcBorders>
            <w:vAlign w:val="center"/>
          </w:tcPr>
          <w:p w14:paraId="6906BD3B"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1,06</w:t>
            </w:r>
          </w:p>
        </w:tc>
        <w:tc>
          <w:tcPr>
            <w:tcW w:w="1242" w:type="dxa"/>
            <w:tcBorders>
              <w:top w:val="single" w:sz="4" w:space="0" w:color="auto"/>
              <w:left w:val="single" w:sz="4" w:space="0" w:color="auto"/>
              <w:bottom w:val="single" w:sz="4" w:space="0" w:color="auto"/>
              <w:right w:val="single" w:sz="4" w:space="0" w:color="auto"/>
            </w:tcBorders>
            <w:vAlign w:val="center"/>
          </w:tcPr>
          <w:p w14:paraId="42966F8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1,06</w:t>
            </w:r>
          </w:p>
        </w:tc>
      </w:tr>
      <w:tr w:rsidR="00E65AF1" w:rsidRPr="00A956ED" w14:paraId="1175D93D" w14:textId="77777777" w:rsidTr="00E65AF1">
        <w:trPr>
          <w:trHeight w:hRule="exact" w:val="272"/>
        </w:trPr>
        <w:tc>
          <w:tcPr>
            <w:tcW w:w="550" w:type="dxa"/>
            <w:tcBorders>
              <w:top w:val="nil"/>
              <w:left w:val="single" w:sz="4" w:space="0" w:color="auto"/>
              <w:bottom w:val="single" w:sz="4" w:space="0" w:color="auto"/>
              <w:right w:val="single" w:sz="4" w:space="0" w:color="auto"/>
            </w:tcBorders>
            <w:vAlign w:val="center"/>
          </w:tcPr>
          <w:p w14:paraId="2CDE94C9"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3</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71FEA88D"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Поднято воды из источника</w:t>
            </w:r>
          </w:p>
        </w:tc>
        <w:tc>
          <w:tcPr>
            <w:tcW w:w="1097" w:type="dxa"/>
            <w:tcBorders>
              <w:top w:val="nil"/>
              <w:left w:val="nil"/>
              <w:bottom w:val="single" w:sz="4" w:space="0" w:color="auto"/>
              <w:right w:val="single" w:sz="4" w:space="0" w:color="auto"/>
            </w:tcBorders>
            <w:shd w:val="clear" w:color="auto" w:fill="auto"/>
            <w:noWrap/>
            <w:vAlign w:val="center"/>
            <w:hideMark/>
          </w:tcPr>
          <w:p w14:paraId="519518A4"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5FDF2950"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242</w:t>
            </w:r>
          </w:p>
        </w:tc>
        <w:tc>
          <w:tcPr>
            <w:tcW w:w="1242" w:type="dxa"/>
            <w:tcBorders>
              <w:top w:val="single" w:sz="4" w:space="0" w:color="auto"/>
              <w:left w:val="single" w:sz="4" w:space="0" w:color="auto"/>
              <w:bottom w:val="single" w:sz="4" w:space="0" w:color="auto"/>
              <w:right w:val="single" w:sz="4" w:space="0" w:color="auto"/>
            </w:tcBorders>
            <w:vAlign w:val="center"/>
          </w:tcPr>
          <w:p w14:paraId="0F40C4D2"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242</w:t>
            </w:r>
          </w:p>
        </w:tc>
        <w:tc>
          <w:tcPr>
            <w:tcW w:w="1242" w:type="dxa"/>
            <w:tcBorders>
              <w:top w:val="single" w:sz="4" w:space="0" w:color="auto"/>
              <w:left w:val="single" w:sz="4" w:space="0" w:color="auto"/>
              <w:bottom w:val="single" w:sz="4" w:space="0" w:color="auto"/>
              <w:right w:val="single" w:sz="4" w:space="0" w:color="auto"/>
            </w:tcBorders>
            <w:vAlign w:val="center"/>
          </w:tcPr>
          <w:p w14:paraId="42CB6F33"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242</w:t>
            </w:r>
          </w:p>
        </w:tc>
      </w:tr>
      <w:tr w:rsidR="00E65AF1" w:rsidRPr="00A956ED" w14:paraId="37E5F7C8" w14:textId="77777777" w:rsidTr="00E65AF1">
        <w:trPr>
          <w:trHeight w:hRule="exact" w:val="272"/>
        </w:trPr>
        <w:tc>
          <w:tcPr>
            <w:tcW w:w="550" w:type="dxa"/>
            <w:tcBorders>
              <w:top w:val="nil"/>
              <w:left w:val="single" w:sz="4" w:space="0" w:color="auto"/>
              <w:bottom w:val="single" w:sz="4" w:space="0" w:color="auto"/>
              <w:right w:val="single" w:sz="4" w:space="0" w:color="auto"/>
            </w:tcBorders>
            <w:vAlign w:val="center"/>
          </w:tcPr>
          <w:p w14:paraId="711BA73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4</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4CEBC433"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Расход воды на собственные нужды</w:t>
            </w:r>
          </w:p>
        </w:tc>
        <w:tc>
          <w:tcPr>
            <w:tcW w:w="1097" w:type="dxa"/>
            <w:tcBorders>
              <w:top w:val="nil"/>
              <w:left w:val="nil"/>
              <w:bottom w:val="single" w:sz="4" w:space="0" w:color="auto"/>
              <w:right w:val="single" w:sz="4" w:space="0" w:color="auto"/>
            </w:tcBorders>
            <w:shd w:val="clear" w:color="auto" w:fill="auto"/>
            <w:noWrap/>
            <w:vAlign w:val="center"/>
            <w:hideMark/>
          </w:tcPr>
          <w:p w14:paraId="0BD2A7E1"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2B7F23E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19</w:t>
            </w:r>
          </w:p>
        </w:tc>
        <w:tc>
          <w:tcPr>
            <w:tcW w:w="1242" w:type="dxa"/>
            <w:tcBorders>
              <w:top w:val="single" w:sz="4" w:space="0" w:color="auto"/>
              <w:left w:val="single" w:sz="4" w:space="0" w:color="auto"/>
              <w:bottom w:val="single" w:sz="4" w:space="0" w:color="auto"/>
              <w:right w:val="single" w:sz="4" w:space="0" w:color="auto"/>
            </w:tcBorders>
            <w:vAlign w:val="center"/>
          </w:tcPr>
          <w:p w14:paraId="479215FC"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19</w:t>
            </w:r>
          </w:p>
        </w:tc>
        <w:tc>
          <w:tcPr>
            <w:tcW w:w="1242" w:type="dxa"/>
            <w:tcBorders>
              <w:top w:val="single" w:sz="4" w:space="0" w:color="auto"/>
              <w:left w:val="single" w:sz="4" w:space="0" w:color="auto"/>
              <w:bottom w:val="single" w:sz="4" w:space="0" w:color="auto"/>
              <w:right w:val="single" w:sz="4" w:space="0" w:color="auto"/>
            </w:tcBorders>
            <w:vAlign w:val="center"/>
          </w:tcPr>
          <w:p w14:paraId="4A624B0C"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19</w:t>
            </w:r>
          </w:p>
        </w:tc>
      </w:tr>
      <w:tr w:rsidR="00E65AF1" w:rsidRPr="00A956ED" w14:paraId="5D363C85" w14:textId="77777777" w:rsidTr="00E65AF1">
        <w:trPr>
          <w:trHeight w:hRule="exact" w:val="272"/>
        </w:trPr>
        <w:tc>
          <w:tcPr>
            <w:tcW w:w="550" w:type="dxa"/>
            <w:tcBorders>
              <w:top w:val="nil"/>
              <w:left w:val="single" w:sz="4" w:space="0" w:color="auto"/>
              <w:bottom w:val="single" w:sz="4" w:space="0" w:color="auto"/>
              <w:right w:val="single" w:sz="4" w:space="0" w:color="auto"/>
            </w:tcBorders>
            <w:vAlign w:val="center"/>
          </w:tcPr>
          <w:p w14:paraId="0C5F8721"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5</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47CFBDCD"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Отпущено воды в водопроводную сеть</w:t>
            </w:r>
          </w:p>
        </w:tc>
        <w:tc>
          <w:tcPr>
            <w:tcW w:w="1097" w:type="dxa"/>
            <w:tcBorders>
              <w:top w:val="nil"/>
              <w:left w:val="nil"/>
              <w:bottom w:val="single" w:sz="4" w:space="0" w:color="auto"/>
              <w:right w:val="single" w:sz="4" w:space="0" w:color="auto"/>
            </w:tcBorders>
            <w:shd w:val="clear" w:color="auto" w:fill="auto"/>
            <w:noWrap/>
            <w:vAlign w:val="center"/>
            <w:hideMark/>
          </w:tcPr>
          <w:p w14:paraId="07B13FE3"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35EC95D9"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223</w:t>
            </w:r>
          </w:p>
        </w:tc>
        <w:tc>
          <w:tcPr>
            <w:tcW w:w="1242" w:type="dxa"/>
            <w:tcBorders>
              <w:top w:val="single" w:sz="4" w:space="0" w:color="auto"/>
              <w:left w:val="single" w:sz="4" w:space="0" w:color="auto"/>
              <w:bottom w:val="single" w:sz="4" w:space="0" w:color="auto"/>
              <w:right w:val="single" w:sz="4" w:space="0" w:color="auto"/>
            </w:tcBorders>
            <w:vAlign w:val="center"/>
          </w:tcPr>
          <w:p w14:paraId="503D6A04"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223</w:t>
            </w:r>
          </w:p>
        </w:tc>
        <w:tc>
          <w:tcPr>
            <w:tcW w:w="1242" w:type="dxa"/>
            <w:tcBorders>
              <w:top w:val="single" w:sz="4" w:space="0" w:color="auto"/>
              <w:left w:val="single" w:sz="4" w:space="0" w:color="auto"/>
              <w:bottom w:val="single" w:sz="4" w:space="0" w:color="auto"/>
              <w:right w:val="single" w:sz="4" w:space="0" w:color="auto"/>
            </w:tcBorders>
            <w:vAlign w:val="center"/>
          </w:tcPr>
          <w:p w14:paraId="5F190088"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223</w:t>
            </w:r>
          </w:p>
        </w:tc>
      </w:tr>
      <w:tr w:rsidR="00E65AF1" w:rsidRPr="00A956ED" w14:paraId="6E38D622" w14:textId="77777777" w:rsidTr="00E65AF1">
        <w:trPr>
          <w:trHeight w:hRule="exact" w:val="272"/>
        </w:trPr>
        <w:tc>
          <w:tcPr>
            <w:tcW w:w="550" w:type="dxa"/>
            <w:tcBorders>
              <w:top w:val="nil"/>
              <w:left w:val="single" w:sz="4" w:space="0" w:color="auto"/>
              <w:bottom w:val="single" w:sz="4" w:space="0" w:color="auto"/>
              <w:right w:val="single" w:sz="4" w:space="0" w:color="auto"/>
            </w:tcBorders>
            <w:vAlign w:val="center"/>
          </w:tcPr>
          <w:p w14:paraId="04BC8F5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6</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50D49C7B"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Потери воды в водопроводной сети</w:t>
            </w:r>
          </w:p>
        </w:tc>
        <w:tc>
          <w:tcPr>
            <w:tcW w:w="1097" w:type="dxa"/>
            <w:tcBorders>
              <w:top w:val="nil"/>
              <w:left w:val="nil"/>
              <w:bottom w:val="single" w:sz="4" w:space="0" w:color="auto"/>
              <w:right w:val="single" w:sz="4" w:space="0" w:color="auto"/>
            </w:tcBorders>
            <w:shd w:val="clear" w:color="auto" w:fill="auto"/>
            <w:noWrap/>
            <w:vAlign w:val="center"/>
            <w:hideMark/>
          </w:tcPr>
          <w:p w14:paraId="0783EF48"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6B7F5367"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5</w:t>
            </w:r>
          </w:p>
        </w:tc>
        <w:tc>
          <w:tcPr>
            <w:tcW w:w="1242" w:type="dxa"/>
            <w:tcBorders>
              <w:top w:val="single" w:sz="4" w:space="0" w:color="auto"/>
              <w:left w:val="single" w:sz="4" w:space="0" w:color="auto"/>
              <w:bottom w:val="single" w:sz="4" w:space="0" w:color="auto"/>
              <w:right w:val="single" w:sz="4" w:space="0" w:color="auto"/>
            </w:tcBorders>
            <w:vAlign w:val="center"/>
          </w:tcPr>
          <w:p w14:paraId="0EAF83BE"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5</w:t>
            </w:r>
          </w:p>
        </w:tc>
        <w:tc>
          <w:tcPr>
            <w:tcW w:w="1242" w:type="dxa"/>
            <w:tcBorders>
              <w:top w:val="single" w:sz="4" w:space="0" w:color="auto"/>
              <w:left w:val="single" w:sz="4" w:space="0" w:color="auto"/>
              <w:bottom w:val="single" w:sz="4" w:space="0" w:color="auto"/>
              <w:right w:val="single" w:sz="4" w:space="0" w:color="auto"/>
            </w:tcBorders>
            <w:vAlign w:val="center"/>
          </w:tcPr>
          <w:p w14:paraId="7E5DC418"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5</w:t>
            </w:r>
          </w:p>
        </w:tc>
      </w:tr>
      <w:tr w:rsidR="00E65AF1" w:rsidRPr="00A956ED" w14:paraId="7CEDA985" w14:textId="77777777" w:rsidTr="00E65AF1">
        <w:trPr>
          <w:trHeight w:hRule="exact" w:val="272"/>
        </w:trPr>
        <w:tc>
          <w:tcPr>
            <w:tcW w:w="550" w:type="dxa"/>
            <w:tcBorders>
              <w:top w:val="nil"/>
              <w:left w:val="single" w:sz="4" w:space="0" w:color="auto"/>
              <w:bottom w:val="single" w:sz="4" w:space="0" w:color="auto"/>
              <w:right w:val="single" w:sz="4" w:space="0" w:color="auto"/>
            </w:tcBorders>
            <w:vAlign w:val="center"/>
          </w:tcPr>
          <w:p w14:paraId="157BDBA7"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7</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4BA64E8A" w14:textId="77777777" w:rsidR="00E65AF1" w:rsidRPr="00A956ED" w:rsidRDefault="00E65AF1" w:rsidP="004C4C52">
            <w:pPr>
              <w:rPr>
                <w:rFonts w:eastAsia="Times New Roman" w:cs="Times New Roman"/>
                <w:sz w:val="22"/>
                <w:szCs w:val="20"/>
                <w:lang w:eastAsia="ru-RU"/>
              </w:rPr>
            </w:pPr>
            <w:r w:rsidRPr="00A956ED">
              <w:rPr>
                <w:rFonts w:eastAsia="Times New Roman" w:cs="Times New Roman"/>
                <w:sz w:val="22"/>
                <w:szCs w:val="20"/>
                <w:lang w:eastAsia="ru-RU"/>
              </w:rPr>
              <w:t>Передано воды потребителям:</w:t>
            </w:r>
          </w:p>
        </w:tc>
        <w:tc>
          <w:tcPr>
            <w:tcW w:w="1097" w:type="dxa"/>
            <w:tcBorders>
              <w:top w:val="nil"/>
              <w:left w:val="nil"/>
              <w:bottom w:val="single" w:sz="4" w:space="0" w:color="auto"/>
              <w:right w:val="single" w:sz="4" w:space="0" w:color="auto"/>
            </w:tcBorders>
            <w:shd w:val="clear" w:color="auto" w:fill="auto"/>
            <w:noWrap/>
            <w:vAlign w:val="center"/>
            <w:hideMark/>
          </w:tcPr>
          <w:p w14:paraId="461FD8C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4ECD140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218,264</w:t>
            </w:r>
          </w:p>
        </w:tc>
        <w:tc>
          <w:tcPr>
            <w:tcW w:w="1242" w:type="dxa"/>
            <w:tcBorders>
              <w:top w:val="single" w:sz="4" w:space="0" w:color="auto"/>
              <w:left w:val="single" w:sz="4" w:space="0" w:color="auto"/>
              <w:bottom w:val="single" w:sz="4" w:space="0" w:color="auto"/>
              <w:right w:val="single" w:sz="4" w:space="0" w:color="auto"/>
            </w:tcBorders>
            <w:vAlign w:val="center"/>
          </w:tcPr>
          <w:p w14:paraId="2C871FEC"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220</w:t>
            </w:r>
          </w:p>
        </w:tc>
        <w:tc>
          <w:tcPr>
            <w:tcW w:w="1242" w:type="dxa"/>
            <w:tcBorders>
              <w:top w:val="single" w:sz="4" w:space="0" w:color="auto"/>
              <w:left w:val="single" w:sz="4" w:space="0" w:color="auto"/>
              <w:bottom w:val="single" w:sz="4" w:space="0" w:color="auto"/>
              <w:right w:val="single" w:sz="4" w:space="0" w:color="auto"/>
            </w:tcBorders>
            <w:vAlign w:val="center"/>
          </w:tcPr>
          <w:p w14:paraId="56E07B79"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240</w:t>
            </w:r>
          </w:p>
        </w:tc>
      </w:tr>
      <w:tr w:rsidR="00E65AF1" w:rsidRPr="00A956ED" w14:paraId="4F7FEB5A" w14:textId="77777777" w:rsidTr="00E65AF1">
        <w:trPr>
          <w:trHeight w:val="272"/>
        </w:trPr>
        <w:tc>
          <w:tcPr>
            <w:tcW w:w="550" w:type="dxa"/>
            <w:tcBorders>
              <w:top w:val="nil"/>
              <w:left w:val="single" w:sz="4" w:space="0" w:color="auto"/>
              <w:bottom w:val="single" w:sz="4" w:space="0" w:color="auto"/>
              <w:right w:val="single" w:sz="4" w:space="0" w:color="auto"/>
            </w:tcBorders>
            <w:vAlign w:val="center"/>
          </w:tcPr>
          <w:p w14:paraId="448D47FB"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7.1</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7B0F3AFA" w14:textId="77777777" w:rsidR="00E65AF1" w:rsidRPr="00A956ED" w:rsidRDefault="00E65AF1" w:rsidP="004C4C52">
            <w:pPr>
              <w:jc w:val="right"/>
              <w:rPr>
                <w:rFonts w:eastAsia="Times New Roman" w:cs="Times New Roman"/>
                <w:sz w:val="22"/>
                <w:szCs w:val="20"/>
                <w:lang w:eastAsia="ru-RU"/>
              </w:rPr>
            </w:pPr>
            <w:r w:rsidRPr="00A956ED">
              <w:rPr>
                <w:rFonts w:eastAsia="Times New Roman" w:cs="Times New Roman"/>
                <w:sz w:val="22"/>
                <w:szCs w:val="20"/>
                <w:lang w:eastAsia="ru-RU"/>
              </w:rPr>
              <w:t>-бюджет</w:t>
            </w:r>
          </w:p>
        </w:tc>
        <w:tc>
          <w:tcPr>
            <w:tcW w:w="1097" w:type="dxa"/>
            <w:tcBorders>
              <w:top w:val="nil"/>
              <w:left w:val="nil"/>
              <w:bottom w:val="single" w:sz="4" w:space="0" w:color="auto"/>
              <w:right w:val="single" w:sz="4" w:space="0" w:color="auto"/>
            </w:tcBorders>
            <w:shd w:val="clear" w:color="auto" w:fill="auto"/>
            <w:noWrap/>
            <w:vAlign w:val="center"/>
            <w:hideMark/>
          </w:tcPr>
          <w:p w14:paraId="12567E03"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1B2CEFDD"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52,63</w:t>
            </w:r>
          </w:p>
        </w:tc>
        <w:tc>
          <w:tcPr>
            <w:tcW w:w="1242" w:type="dxa"/>
            <w:tcBorders>
              <w:top w:val="single" w:sz="4" w:space="0" w:color="auto"/>
              <w:left w:val="single" w:sz="4" w:space="0" w:color="auto"/>
              <w:bottom w:val="single" w:sz="4" w:space="0" w:color="auto"/>
              <w:right w:val="single" w:sz="4" w:space="0" w:color="auto"/>
            </w:tcBorders>
            <w:vAlign w:val="center"/>
          </w:tcPr>
          <w:p w14:paraId="25FAC2A9"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53</w:t>
            </w:r>
          </w:p>
        </w:tc>
        <w:tc>
          <w:tcPr>
            <w:tcW w:w="1242" w:type="dxa"/>
            <w:tcBorders>
              <w:top w:val="single" w:sz="4" w:space="0" w:color="auto"/>
              <w:left w:val="single" w:sz="4" w:space="0" w:color="auto"/>
              <w:bottom w:val="single" w:sz="4" w:space="0" w:color="auto"/>
              <w:right w:val="single" w:sz="4" w:space="0" w:color="auto"/>
            </w:tcBorders>
            <w:vAlign w:val="center"/>
          </w:tcPr>
          <w:p w14:paraId="200A8AEA"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55</w:t>
            </w:r>
          </w:p>
        </w:tc>
      </w:tr>
      <w:tr w:rsidR="00E65AF1" w:rsidRPr="00A956ED" w14:paraId="6A57C419" w14:textId="77777777" w:rsidTr="00E65AF1">
        <w:trPr>
          <w:trHeight w:val="272"/>
        </w:trPr>
        <w:tc>
          <w:tcPr>
            <w:tcW w:w="550" w:type="dxa"/>
            <w:tcBorders>
              <w:top w:val="nil"/>
              <w:left w:val="single" w:sz="4" w:space="0" w:color="auto"/>
              <w:bottom w:val="single" w:sz="4" w:space="0" w:color="auto"/>
              <w:right w:val="single" w:sz="4" w:space="0" w:color="auto"/>
            </w:tcBorders>
            <w:vAlign w:val="center"/>
          </w:tcPr>
          <w:p w14:paraId="7974CC4F"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7.2</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10CEF321" w14:textId="77777777" w:rsidR="00E65AF1" w:rsidRPr="00A956ED" w:rsidRDefault="00E65AF1" w:rsidP="004C4C52">
            <w:pPr>
              <w:jc w:val="right"/>
              <w:rPr>
                <w:rFonts w:eastAsia="Times New Roman" w:cs="Times New Roman"/>
                <w:sz w:val="22"/>
                <w:szCs w:val="20"/>
                <w:lang w:eastAsia="ru-RU"/>
              </w:rPr>
            </w:pPr>
            <w:r w:rsidRPr="00A956ED">
              <w:rPr>
                <w:rFonts w:eastAsia="Times New Roman" w:cs="Times New Roman"/>
                <w:sz w:val="22"/>
                <w:szCs w:val="20"/>
                <w:lang w:eastAsia="ru-RU"/>
              </w:rPr>
              <w:t>-население</w:t>
            </w:r>
          </w:p>
        </w:tc>
        <w:tc>
          <w:tcPr>
            <w:tcW w:w="1097" w:type="dxa"/>
            <w:tcBorders>
              <w:top w:val="nil"/>
              <w:left w:val="nil"/>
              <w:bottom w:val="single" w:sz="4" w:space="0" w:color="auto"/>
              <w:right w:val="single" w:sz="4" w:space="0" w:color="auto"/>
            </w:tcBorders>
            <w:shd w:val="clear" w:color="auto" w:fill="auto"/>
            <w:noWrap/>
            <w:vAlign w:val="center"/>
            <w:hideMark/>
          </w:tcPr>
          <w:p w14:paraId="6E51F959"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59D7CCA8"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137,520</w:t>
            </w:r>
          </w:p>
        </w:tc>
        <w:tc>
          <w:tcPr>
            <w:tcW w:w="1242" w:type="dxa"/>
            <w:tcBorders>
              <w:top w:val="single" w:sz="4" w:space="0" w:color="auto"/>
              <w:left w:val="single" w:sz="4" w:space="0" w:color="auto"/>
              <w:bottom w:val="single" w:sz="4" w:space="0" w:color="auto"/>
              <w:right w:val="single" w:sz="4" w:space="0" w:color="auto"/>
            </w:tcBorders>
            <w:vAlign w:val="center"/>
          </w:tcPr>
          <w:p w14:paraId="46D336A7"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139</w:t>
            </w:r>
          </w:p>
        </w:tc>
        <w:tc>
          <w:tcPr>
            <w:tcW w:w="1242" w:type="dxa"/>
            <w:tcBorders>
              <w:top w:val="single" w:sz="4" w:space="0" w:color="auto"/>
              <w:left w:val="single" w:sz="4" w:space="0" w:color="auto"/>
              <w:bottom w:val="single" w:sz="4" w:space="0" w:color="auto"/>
              <w:right w:val="single" w:sz="4" w:space="0" w:color="auto"/>
            </w:tcBorders>
            <w:vAlign w:val="center"/>
          </w:tcPr>
          <w:p w14:paraId="2FE4748B"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150</w:t>
            </w:r>
          </w:p>
        </w:tc>
      </w:tr>
      <w:tr w:rsidR="00E65AF1" w:rsidRPr="00A956ED" w14:paraId="5D49AB5E" w14:textId="77777777" w:rsidTr="00E65AF1">
        <w:trPr>
          <w:trHeight w:val="272"/>
        </w:trPr>
        <w:tc>
          <w:tcPr>
            <w:tcW w:w="550" w:type="dxa"/>
            <w:tcBorders>
              <w:top w:val="nil"/>
              <w:left w:val="single" w:sz="4" w:space="0" w:color="auto"/>
              <w:bottom w:val="single" w:sz="4" w:space="0" w:color="auto"/>
              <w:right w:val="single" w:sz="4" w:space="0" w:color="auto"/>
            </w:tcBorders>
            <w:vAlign w:val="center"/>
          </w:tcPr>
          <w:p w14:paraId="440AD77C"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7.3</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6EF9992B" w14:textId="77777777" w:rsidR="00E65AF1" w:rsidRPr="00A956ED" w:rsidRDefault="00E65AF1" w:rsidP="004C4C52">
            <w:pPr>
              <w:jc w:val="right"/>
              <w:rPr>
                <w:rFonts w:eastAsia="Times New Roman" w:cs="Times New Roman"/>
                <w:sz w:val="22"/>
                <w:szCs w:val="20"/>
                <w:lang w:eastAsia="ru-RU"/>
              </w:rPr>
            </w:pPr>
            <w:r w:rsidRPr="00A956ED">
              <w:rPr>
                <w:rFonts w:eastAsia="Times New Roman" w:cs="Times New Roman"/>
                <w:sz w:val="22"/>
                <w:szCs w:val="20"/>
                <w:lang w:eastAsia="ru-RU"/>
              </w:rPr>
              <w:t>-прочие</w:t>
            </w:r>
          </w:p>
        </w:tc>
        <w:tc>
          <w:tcPr>
            <w:tcW w:w="1097" w:type="dxa"/>
            <w:tcBorders>
              <w:top w:val="nil"/>
              <w:left w:val="nil"/>
              <w:bottom w:val="single" w:sz="4" w:space="0" w:color="auto"/>
              <w:right w:val="single" w:sz="4" w:space="0" w:color="auto"/>
            </w:tcBorders>
            <w:shd w:val="clear" w:color="auto" w:fill="auto"/>
            <w:noWrap/>
            <w:vAlign w:val="center"/>
            <w:hideMark/>
          </w:tcPr>
          <w:p w14:paraId="787600C0"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6207C8F3"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28,114</w:t>
            </w:r>
          </w:p>
        </w:tc>
        <w:tc>
          <w:tcPr>
            <w:tcW w:w="1242" w:type="dxa"/>
            <w:tcBorders>
              <w:top w:val="single" w:sz="4" w:space="0" w:color="auto"/>
              <w:left w:val="single" w:sz="4" w:space="0" w:color="auto"/>
              <w:bottom w:val="single" w:sz="4" w:space="0" w:color="auto"/>
              <w:right w:val="single" w:sz="4" w:space="0" w:color="auto"/>
            </w:tcBorders>
            <w:vAlign w:val="center"/>
          </w:tcPr>
          <w:p w14:paraId="5FB4EE36"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28</w:t>
            </w:r>
          </w:p>
        </w:tc>
        <w:tc>
          <w:tcPr>
            <w:tcW w:w="1242" w:type="dxa"/>
            <w:tcBorders>
              <w:top w:val="single" w:sz="4" w:space="0" w:color="auto"/>
              <w:left w:val="single" w:sz="4" w:space="0" w:color="auto"/>
              <w:bottom w:val="single" w:sz="4" w:space="0" w:color="auto"/>
              <w:right w:val="single" w:sz="4" w:space="0" w:color="auto"/>
            </w:tcBorders>
            <w:vAlign w:val="center"/>
          </w:tcPr>
          <w:p w14:paraId="3B2388F3" w14:textId="77777777" w:rsidR="00E65AF1" w:rsidRPr="00A956ED" w:rsidRDefault="00E65AF1" w:rsidP="004C4C52">
            <w:pPr>
              <w:jc w:val="center"/>
              <w:rPr>
                <w:rFonts w:eastAsia="Times New Roman" w:cs="Times New Roman"/>
                <w:sz w:val="22"/>
                <w:szCs w:val="20"/>
                <w:lang w:eastAsia="ru-RU"/>
              </w:rPr>
            </w:pPr>
            <w:r w:rsidRPr="00A956ED">
              <w:rPr>
                <w:rFonts w:eastAsia="Times New Roman" w:cs="Times New Roman"/>
                <w:sz w:val="22"/>
                <w:szCs w:val="20"/>
                <w:lang w:eastAsia="ru-RU"/>
              </w:rPr>
              <w:t>35</w:t>
            </w:r>
          </w:p>
        </w:tc>
      </w:tr>
      <w:bookmarkEnd w:id="206"/>
    </w:tbl>
    <w:p w14:paraId="62CC7DE1" w14:textId="77777777" w:rsidR="00E65AF1" w:rsidRPr="00A956ED" w:rsidRDefault="00E65AF1" w:rsidP="00E65AF1">
      <w:pPr>
        <w:pStyle w:val="ae"/>
        <w:ind w:left="0"/>
        <w:jc w:val="both"/>
        <w:rPr>
          <w:szCs w:val="28"/>
        </w:rPr>
      </w:pPr>
    </w:p>
    <w:p w14:paraId="5A061566" w14:textId="24B5122A" w:rsidR="00E65AF1" w:rsidRPr="00A956ED" w:rsidRDefault="00E65AF1" w:rsidP="00E65AF1">
      <w:pPr>
        <w:pStyle w:val="ae"/>
        <w:ind w:left="0"/>
        <w:jc w:val="both"/>
        <w:rPr>
          <w:b/>
          <w:bCs/>
          <w:szCs w:val="28"/>
        </w:rPr>
      </w:pPr>
      <w:r w:rsidRPr="00A956ED">
        <w:rPr>
          <w:b/>
          <w:bCs/>
          <w:szCs w:val="28"/>
        </w:rPr>
        <w:t>Таблица 3.2.3 - Прогнозируемый спрос на услуги водоотведения, по данным схемы водоотведения</w:t>
      </w:r>
    </w:p>
    <w:tbl>
      <w:tblPr>
        <w:tblStyle w:val="TableNormal"/>
        <w:tblW w:w="9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3"/>
        <w:gridCol w:w="871"/>
        <w:gridCol w:w="871"/>
        <w:gridCol w:w="869"/>
        <w:gridCol w:w="871"/>
        <w:gridCol w:w="871"/>
        <w:gridCol w:w="869"/>
        <w:gridCol w:w="871"/>
        <w:gridCol w:w="871"/>
        <w:gridCol w:w="873"/>
      </w:tblGrid>
      <w:tr w:rsidR="00E65AF1" w:rsidRPr="00A956ED" w14:paraId="0B903E81" w14:textId="77777777" w:rsidTr="00E65AF1">
        <w:trPr>
          <w:trHeight w:val="349"/>
        </w:trPr>
        <w:tc>
          <w:tcPr>
            <w:tcW w:w="1483" w:type="dxa"/>
            <w:vMerge w:val="restart"/>
            <w:shd w:val="clear" w:color="auto" w:fill="F2F2F2" w:themeFill="background1" w:themeFillShade="F2"/>
            <w:vAlign w:val="center"/>
          </w:tcPr>
          <w:p w14:paraId="0518FE0C" w14:textId="77777777" w:rsidR="00E65AF1" w:rsidRPr="00A956ED" w:rsidRDefault="00E65AF1" w:rsidP="00E65AF1">
            <w:pPr>
              <w:pStyle w:val="TableParagraph"/>
              <w:jc w:val="center"/>
              <w:rPr>
                <w:bCs/>
                <w:sz w:val="22"/>
                <w:szCs w:val="22"/>
              </w:rPr>
            </w:pPr>
            <w:r w:rsidRPr="00A956ED">
              <w:rPr>
                <w:bCs/>
                <w:sz w:val="22"/>
                <w:szCs w:val="22"/>
              </w:rPr>
              <w:t>Наименование</w:t>
            </w:r>
            <w:r w:rsidRPr="00A956ED">
              <w:rPr>
                <w:bCs/>
                <w:spacing w:val="-15"/>
                <w:sz w:val="22"/>
                <w:szCs w:val="22"/>
              </w:rPr>
              <w:t xml:space="preserve"> </w:t>
            </w:r>
            <w:r w:rsidRPr="00A956ED">
              <w:rPr>
                <w:bCs/>
                <w:sz w:val="22"/>
                <w:szCs w:val="22"/>
              </w:rPr>
              <w:t xml:space="preserve">технологической </w:t>
            </w:r>
            <w:r w:rsidRPr="00A956ED">
              <w:rPr>
                <w:bCs/>
                <w:spacing w:val="-4"/>
                <w:sz w:val="22"/>
                <w:szCs w:val="22"/>
              </w:rPr>
              <w:t>зоны</w:t>
            </w:r>
          </w:p>
        </w:tc>
        <w:tc>
          <w:tcPr>
            <w:tcW w:w="7837" w:type="dxa"/>
            <w:gridSpan w:val="9"/>
            <w:shd w:val="clear" w:color="auto" w:fill="F2F2F2" w:themeFill="background1" w:themeFillShade="F2"/>
            <w:vAlign w:val="center"/>
          </w:tcPr>
          <w:p w14:paraId="2AD6BFFE" w14:textId="77777777" w:rsidR="00E65AF1" w:rsidRPr="00A956ED" w:rsidRDefault="00E65AF1" w:rsidP="00E65AF1">
            <w:pPr>
              <w:pStyle w:val="TableParagraph"/>
              <w:spacing w:line="274" w:lineRule="exact"/>
              <w:jc w:val="center"/>
              <w:rPr>
                <w:bCs/>
                <w:sz w:val="22"/>
                <w:szCs w:val="22"/>
                <w:lang w:val="ru-RU"/>
              </w:rPr>
            </w:pPr>
            <w:r w:rsidRPr="00A956ED">
              <w:rPr>
                <w:bCs/>
                <w:sz w:val="22"/>
                <w:szCs w:val="22"/>
                <w:lang w:val="ru-RU"/>
              </w:rPr>
              <w:t>Объем</w:t>
            </w:r>
            <w:r w:rsidRPr="00A956ED">
              <w:rPr>
                <w:bCs/>
                <w:spacing w:val="-12"/>
                <w:sz w:val="22"/>
                <w:szCs w:val="22"/>
                <w:lang w:val="ru-RU"/>
              </w:rPr>
              <w:t xml:space="preserve"> </w:t>
            </w:r>
            <w:r w:rsidRPr="00A956ED">
              <w:rPr>
                <w:bCs/>
                <w:sz w:val="22"/>
                <w:szCs w:val="22"/>
                <w:lang w:val="ru-RU"/>
              </w:rPr>
              <w:t>отведенных</w:t>
            </w:r>
            <w:r w:rsidRPr="00A956ED">
              <w:rPr>
                <w:bCs/>
                <w:spacing w:val="-8"/>
                <w:sz w:val="22"/>
                <w:szCs w:val="22"/>
                <w:lang w:val="ru-RU"/>
              </w:rPr>
              <w:t xml:space="preserve"> </w:t>
            </w:r>
            <w:r w:rsidRPr="00A956ED">
              <w:rPr>
                <w:bCs/>
                <w:sz w:val="22"/>
                <w:szCs w:val="22"/>
                <w:lang w:val="ru-RU"/>
              </w:rPr>
              <w:t>стоков,</w:t>
            </w:r>
            <w:r w:rsidRPr="00A956ED">
              <w:rPr>
                <w:bCs/>
                <w:spacing w:val="-9"/>
                <w:sz w:val="22"/>
                <w:szCs w:val="22"/>
                <w:lang w:val="ru-RU"/>
              </w:rPr>
              <w:t xml:space="preserve"> </w:t>
            </w:r>
            <w:r w:rsidRPr="00A956ED">
              <w:rPr>
                <w:bCs/>
                <w:spacing w:val="-2"/>
                <w:sz w:val="22"/>
                <w:szCs w:val="22"/>
                <w:lang w:val="ru-RU"/>
              </w:rPr>
              <w:t>тыс.м³/год</w:t>
            </w:r>
          </w:p>
        </w:tc>
      </w:tr>
      <w:tr w:rsidR="00E65AF1" w:rsidRPr="00A956ED" w14:paraId="1AA79177" w14:textId="77777777" w:rsidTr="00E65AF1">
        <w:trPr>
          <w:trHeight w:val="352"/>
        </w:trPr>
        <w:tc>
          <w:tcPr>
            <w:tcW w:w="1483" w:type="dxa"/>
            <w:vMerge/>
            <w:tcBorders>
              <w:top w:val="nil"/>
            </w:tcBorders>
            <w:shd w:val="clear" w:color="auto" w:fill="F2F2F2" w:themeFill="background1" w:themeFillShade="F2"/>
            <w:vAlign w:val="center"/>
          </w:tcPr>
          <w:p w14:paraId="0D0FD8F8" w14:textId="77777777" w:rsidR="00E65AF1" w:rsidRPr="00A956ED" w:rsidRDefault="00E65AF1" w:rsidP="00E65AF1">
            <w:pPr>
              <w:jc w:val="center"/>
              <w:rPr>
                <w:bCs/>
                <w:sz w:val="22"/>
                <w:lang w:val="ru-RU"/>
              </w:rPr>
            </w:pPr>
          </w:p>
        </w:tc>
        <w:tc>
          <w:tcPr>
            <w:tcW w:w="871" w:type="dxa"/>
            <w:shd w:val="clear" w:color="auto" w:fill="F2F2F2" w:themeFill="background1" w:themeFillShade="F2"/>
            <w:vAlign w:val="center"/>
          </w:tcPr>
          <w:p w14:paraId="34034DA1" w14:textId="77777777" w:rsidR="00E65AF1" w:rsidRPr="00A956ED" w:rsidRDefault="00E65AF1" w:rsidP="00E65AF1">
            <w:pPr>
              <w:pStyle w:val="TableParagraph"/>
              <w:spacing w:line="274" w:lineRule="exact"/>
              <w:jc w:val="center"/>
              <w:rPr>
                <w:bCs/>
                <w:sz w:val="22"/>
                <w:szCs w:val="22"/>
              </w:rPr>
            </w:pPr>
            <w:r w:rsidRPr="00A956ED">
              <w:rPr>
                <w:bCs/>
                <w:spacing w:val="-4"/>
                <w:sz w:val="22"/>
                <w:szCs w:val="22"/>
              </w:rPr>
              <w:t>2023</w:t>
            </w:r>
          </w:p>
        </w:tc>
        <w:tc>
          <w:tcPr>
            <w:tcW w:w="871" w:type="dxa"/>
            <w:shd w:val="clear" w:color="auto" w:fill="F2F2F2" w:themeFill="background1" w:themeFillShade="F2"/>
            <w:vAlign w:val="center"/>
          </w:tcPr>
          <w:p w14:paraId="7DC5E16A" w14:textId="77777777" w:rsidR="00E65AF1" w:rsidRPr="00A956ED" w:rsidRDefault="00E65AF1" w:rsidP="00E65AF1">
            <w:pPr>
              <w:pStyle w:val="TableParagraph"/>
              <w:spacing w:line="274" w:lineRule="exact"/>
              <w:jc w:val="center"/>
              <w:rPr>
                <w:bCs/>
                <w:sz w:val="22"/>
                <w:szCs w:val="22"/>
              </w:rPr>
            </w:pPr>
            <w:r w:rsidRPr="00A956ED">
              <w:rPr>
                <w:bCs/>
                <w:spacing w:val="-4"/>
                <w:sz w:val="22"/>
                <w:szCs w:val="22"/>
              </w:rPr>
              <w:t>2024</w:t>
            </w:r>
          </w:p>
        </w:tc>
        <w:tc>
          <w:tcPr>
            <w:tcW w:w="869" w:type="dxa"/>
            <w:shd w:val="clear" w:color="auto" w:fill="F2F2F2" w:themeFill="background1" w:themeFillShade="F2"/>
            <w:vAlign w:val="center"/>
          </w:tcPr>
          <w:p w14:paraId="2B65AE19" w14:textId="77777777" w:rsidR="00E65AF1" w:rsidRPr="00A956ED" w:rsidRDefault="00E65AF1" w:rsidP="00E65AF1">
            <w:pPr>
              <w:pStyle w:val="TableParagraph"/>
              <w:spacing w:line="274" w:lineRule="exact"/>
              <w:jc w:val="center"/>
              <w:rPr>
                <w:bCs/>
                <w:sz w:val="22"/>
                <w:szCs w:val="22"/>
              </w:rPr>
            </w:pPr>
            <w:r w:rsidRPr="00A956ED">
              <w:rPr>
                <w:bCs/>
                <w:spacing w:val="-4"/>
                <w:sz w:val="22"/>
                <w:szCs w:val="22"/>
              </w:rPr>
              <w:t>2025</w:t>
            </w:r>
          </w:p>
        </w:tc>
        <w:tc>
          <w:tcPr>
            <w:tcW w:w="871" w:type="dxa"/>
            <w:shd w:val="clear" w:color="auto" w:fill="F2F2F2" w:themeFill="background1" w:themeFillShade="F2"/>
            <w:vAlign w:val="center"/>
          </w:tcPr>
          <w:p w14:paraId="76D4C208" w14:textId="77777777" w:rsidR="00E65AF1" w:rsidRPr="00A956ED" w:rsidRDefault="00E65AF1" w:rsidP="00E65AF1">
            <w:pPr>
              <w:pStyle w:val="TableParagraph"/>
              <w:spacing w:line="274" w:lineRule="exact"/>
              <w:jc w:val="center"/>
              <w:rPr>
                <w:bCs/>
                <w:sz w:val="22"/>
                <w:szCs w:val="22"/>
              </w:rPr>
            </w:pPr>
            <w:r w:rsidRPr="00A956ED">
              <w:rPr>
                <w:bCs/>
                <w:spacing w:val="-4"/>
                <w:sz w:val="22"/>
                <w:szCs w:val="22"/>
              </w:rPr>
              <w:t>2026</w:t>
            </w:r>
          </w:p>
        </w:tc>
        <w:tc>
          <w:tcPr>
            <w:tcW w:w="871" w:type="dxa"/>
            <w:shd w:val="clear" w:color="auto" w:fill="F2F2F2" w:themeFill="background1" w:themeFillShade="F2"/>
            <w:vAlign w:val="center"/>
          </w:tcPr>
          <w:p w14:paraId="5B249BA6" w14:textId="77777777" w:rsidR="00E65AF1" w:rsidRPr="00A956ED" w:rsidRDefault="00E65AF1" w:rsidP="00E65AF1">
            <w:pPr>
              <w:pStyle w:val="TableParagraph"/>
              <w:spacing w:line="274" w:lineRule="exact"/>
              <w:jc w:val="center"/>
              <w:rPr>
                <w:bCs/>
                <w:sz w:val="22"/>
                <w:szCs w:val="22"/>
              </w:rPr>
            </w:pPr>
            <w:r w:rsidRPr="00A956ED">
              <w:rPr>
                <w:bCs/>
                <w:spacing w:val="-4"/>
                <w:sz w:val="22"/>
                <w:szCs w:val="22"/>
              </w:rPr>
              <w:t>2027</w:t>
            </w:r>
          </w:p>
        </w:tc>
        <w:tc>
          <w:tcPr>
            <w:tcW w:w="869" w:type="dxa"/>
            <w:shd w:val="clear" w:color="auto" w:fill="F2F2F2" w:themeFill="background1" w:themeFillShade="F2"/>
            <w:vAlign w:val="center"/>
          </w:tcPr>
          <w:p w14:paraId="26741B21" w14:textId="77777777" w:rsidR="00E65AF1" w:rsidRPr="00A956ED" w:rsidRDefault="00E65AF1" w:rsidP="00E65AF1">
            <w:pPr>
              <w:pStyle w:val="TableParagraph"/>
              <w:spacing w:line="274" w:lineRule="exact"/>
              <w:jc w:val="center"/>
              <w:rPr>
                <w:bCs/>
                <w:sz w:val="22"/>
                <w:szCs w:val="22"/>
              </w:rPr>
            </w:pPr>
            <w:r w:rsidRPr="00A956ED">
              <w:rPr>
                <w:bCs/>
                <w:spacing w:val="-4"/>
                <w:sz w:val="22"/>
                <w:szCs w:val="22"/>
              </w:rPr>
              <w:t>2028</w:t>
            </w:r>
          </w:p>
        </w:tc>
        <w:tc>
          <w:tcPr>
            <w:tcW w:w="871" w:type="dxa"/>
            <w:shd w:val="clear" w:color="auto" w:fill="F2F2F2" w:themeFill="background1" w:themeFillShade="F2"/>
            <w:vAlign w:val="center"/>
          </w:tcPr>
          <w:p w14:paraId="4F418313" w14:textId="77777777" w:rsidR="00E65AF1" w:rsidRPr="00A956ED" w:rsidRDefault="00E65AF1" w:rsidP="00E65AF1">
            <w:pPr>
              <w:pStyle w:val="TableParagraph"/>
              <w:spacing w:line="274" w:lineRule="exact"/>
              <w:jc w:val="center"/>
              <w:rPr>
                <w:bCs/>
                <w:sz w:val="22"/>
                <w:szCs w:val="22"/>
              </w:rPr>
            </w:pPr>
            <w:r w:rsidRPr="00A956ED">
              <w:rPr>
                <w:bCs/>
                <w:spacing w:val="-4"/>
                <w:sz w:val="22"/>
                <w:szCs w:val="22"/>
              </w:rPr>
              <w:t>2029</w:t>
            </w:r>
          </w:p>
        </w:tc>
        <w:tc>
          <w:tcPr>
            <w:tcW w:w="871" w:type="dxa"/>
            <w:shd w:val="clear" w:color="auto" w:fill="F2F2F2" w:themeFill="background1" w:themeFillShade="F2"/>
            <w:vAlign w:val="center"/>
          </w:tcPr>
          <w:p w14:paraId="1F4E51B0" w14:textId="60AFEC53" w:rsidR="00E65AF1" w:rsidRPr="00A956ED" w:rsidRDefault="00E65AF1" w:rsidP="00E65AF1">
            <w:pPr>
              <w:pStyle w:val="TableParagraph"/>
              <w:spacing w:line="274" w:lineRule="exact"/>
              <w:jc w:val="center"/>
              <w:rPr>
                <w:bCs/>
                <w:sz w:val="22"/>
                <w:szCs w:val="22"/>
                <w:lang w:val="ru-RU"/>
              </w:rPr>
            </w:pPr>
            <w:r w:rsidRPr="00A956ED">
              <w:rPr>
                <w:bCs/>
                <w:spacing w:val="-4"/>
                <w:sz w:val="22"/>
                <w:szCs w:val="22"/>
              </w:rPr>
              <w:t>2034</w:t>
            </w:r>
          </w:p>
        </w:tc>
        <w:tc>
          <w:tcPr>
            <w:tcW w:w="869" w:type="dxa"/>
            <w:shd w:val="clear" w:color="auto" w:fill="F2F2F2" w:themeFill="background1" w:themeFillShade="F2"/>
            <w:vAlign w:val="center"/>
          </w:tcPr>
          <w:p w14:paraId="1AA081FD" w14:textId="41D5314E" w:rsidR="00E65AF1" w:rsidRPr="00A956ED" w:rsidRDefault="00E65AF1" w:rsidP="00E65AF1">
            <w:pPr>
              <w:pStyle w:val="TableParagraph"/>
              <w:spacing w:line="274" w:lineRule="exact"/>
              <w:jc w:val="center"/>
              <w:rPr>
                <w:bCs/>
                <w:sz w:val="22"/>
                <w:szCs w:val="22"/>
                <w:lang w:val="ru-RU"/>
              </w:rPr>
            </w:pPr>
            <w:r w:rsidRPr="00A956ED">
              <w:rPr>
                <w:bCs/>
                <w:spacing w:val="-4"/>
                <w:sz w:val="22"/>
                <w:szCs w:val="22"/>
              </w:rPr>
              <w:t>20</w:t>
            </w:r>
            <w:r w:rsidRPr="00A956ED">
              <w:rPr>
                <w:bCs/>
                <w:spacing w:val="-4"/>
                <w:sz w:val="22"/>
                <w:szCs w:val="22"/>
                <w:lang w:val="ru-RU"/>
              </w:rPr>
              <w:t>43</w:t>
            </w:r>
          </w:p>
        </w:tc>
      </w:tr>
      <w:tr w:rsidR="00E65AF1" w:rsidRPr="00A956ED" w14:paraId="5307D664" w14:textId="77777777" w:rsidTr="00E65AF1">
        <w:trPr>
          <w:trHeight w:val="585"/>
        </w:trPr>
        <w:tc>
          <w:tcPr>
            <w:tcW w:w="1483" w:type="dxa"/>
            <w:vAlign w:val="center"/>
          </w:tcPr>
          <w:p w14:paraId="544321ED" w14:textId="77777777" w:rsidR="00E65AF1" w:rsidRPr="00A956ED" w:rsidRDefault="00E65AF1" w:rsidP="00E65AF1">
            <w:pPr>
              <w:pStyle w:val="TableParagraph"/>
              <w:jc w:val="center"/>
              <w:rPr>
                <w:bCs/>
                <w:sz w:val="22"/>
                <w:szCs w:val="22"/>
              </w:rPr>
            </w:pPr>
            <w:r w:rsidRPr="00A956ED">
              <w:rPr>
                <w:bCs/>
                <w:spacing w:val="-2"/>
                <w:sz w:val="22"/>
                <w:szCs w:val="22"/>
              </w:rPr>
              <w:t>пгт.Ибреси</w:t>
            </w:r>
          </w:p>
        </w:tc>
        <w:tc>
          <w:tcPr>
            <w:tcW w:w="871" w:type="dxa"/>
            <w:vAlign w:val="center"/>
          </w:tcPr>
          <w:p w14:paraId="2E7975FD" w14:textId="77777777" w:rsidR="00E65AF1" w:rsidRPr="00A956ED" w:rsidRDefault="00E65AF1" w:rsidP="00E65AF1">
            <w:pPr>
              <w:pStyle w:val="TableParagraph"/>
              <w:jc w:val="center"/>
              <w:rPr>
                <w:bCs/>
                <w:sz w:val="22"/>
                <w:szCs w:val="22"/>
              </w:rPr>
            </w:pPr>
            <w:r w:rsidRPr="00A956ED">
              <w:rPr>
                <w:bCs/>
                <w:spacing w:val="-2"/>
                <w:sz w:val="22"/>
                <w:szCs w:val="22"/>
              </w:rPr>
              <w:t>212,342</w:t>
            </w:r>
          </w:p>
        </w:tc>
        <w:tc>
          <w:tcPr>
            <w:tcW w:w="871" w:type="dxa"/>
            <w:vAlign w:val="center"/>
          </w:tcPr>
          <w:p w14:paraId="04B02C2D" w14:textId="77777777" w:rsidR="00E65AF1" w:rsidRPr="00A956ED" w:rsidRDefault="00E65AF1" w:rsidP="00E65AF1">
            <w:pPr>
              <w:pStyle w:val="TableParagraph"/>
              <w:jc w:val="center"/>
              <w:rPr>
                <w:bCs/>
                <w:sz w:val="22"/>
                <w:szCs w:val="22"/>
              </w:rPr>
            </w:pPr>
            <w:r w:rsidRPr="00A956ED">
              <w:rPr>
                <w:bCs/>
                <w:spacing w:val="-2"/>
                <w:sz w:val="22"/>
                <w:szCs w:val="22"/>
              </w:rPr>
              <w:t>212,342</w:t>
            </w:r>
          </w:p>
        </w:tc>
        <w:tc>
          <w:tcPr>
            <w:tcW w:w="869" w:type="dxa"/>
            <w:vAlign w:val="center"/>
          </w:tcPr>
          <w:p w14:paraId="759B75D6" w14:textId="77777777" w:rsidR="00E65AF1" w:rsidRPr="00A956ED" w:rsidRDefault="00E65AF1" w:rsidP="00E65AF1">
            <w:pPr>
              <w:pStyle w:val="TableParagraph"/>
              <w:jc w:val="center"/>
              <w:rPr>
                <w:bCs/>
                <w:sz w:val="22"/>
                <w:szCs w:val="22"/>
              </w:rPr>
            </w:pPr>
            <w:r w:rsidRPr="00A956ED">
              <w:rPr>
                <w:bCs/>
                <w:spacing w:val="-2"/>
                <w:sz w:val="22"/>
                <w:szCs w:val="22"/>
              </w:rPr>
              <w:t>212,342</w:t>
            </w:r>
          </w:p>
        </w:tc>
        <w:tc>
          <w:tcPr>
            <w:tcW w:w="871" w:type="dxa"/>
            <w:vAlign w:val="center"/>
          </w:tcPr>
          <w:p w14:paraId="68049B7C" w14:textId="77777777" w:rsidR="00E65AF1" w:rsidRPr="00A956ED" w:rsidRDefault="00E65AF1" w:rsidP="00E65AF1">
            <w:pPr>
              <w:pStyle w:val="TableParagraph"/>
              <w:jc w:val="center"/>
              <w:rPr>
                <w:bCs/>
                <w:sz w:val="22"/>
                <w:szCs w:val="22"/>
              </w:rPr>
            </w:pPr>
            <w:r w:rsidRPr="00A956ED">
              <w:rPr>
                <w:bCs/>
                <w:spacing w:val="-2"/>
                <w:sz w:val="22"/>
                <w:szCs w:val="22"/>
              </w:rPr>
              <w:t>212,342</w:t>
            </w:r>
          </w:p>
        </w:tc>
        <w:tc>
          <w:tcPr>
            <w:tcW w:w="871" w:type="dxa"/>
            <w:vAlign w:val="center"/>
          </w:tcPr>
          <w:p w14:paraId="13CDD0EC" w14:textId="77777777" w:rsidR="00E65AF1" w:rsidRPr="00A956ED" w:rsidRDefault="00E65AF1" w:rsidP="00E65AF1">
            <w:pPr>
              <w:pStyle w:val="TableParagraph"/>
              <w:jc w:val="center"/>
              <w:rPr>
                <w:bCs/>
                <w:sz w:val="22"/>
                <w:szCs w:val="22"/>
              </w:rPr>
            </w:pPr>
            <w:r w:rsidRPr="00A956ED">
              <w:rPr>
                <w:bCs/>
                <w:spacing w:val="-2"/>
                <w:sz w:val="22"/>
                <w:szCs w:val="22"/>
              </w:rPr>
              <w:t>212,342</w:t>
            </w:r>
          </w:p>
        </w:tc>
        <w:tc>
          <w:tcPr>
            <w:tcW w:w="869" w:type="dxa"/>
            <w:vAlign w:val="center"/>
          </w:tcPr>
          <w:p w14:paraId="59D49E49" w14:textId="77777777" w:rsidR="00E65AF1" w:rsidRPr="00A956ED" w:rsidRDefault="00E65AF1" w:rsidP="00E65AF1">
            <w:pPr>
              <w:pStyle w:val="TableParagraph"/>
              <w:jc w:val="center"/>
              <w:rPr>
                <w:bCs/>
                <w:sz w:val="22"/>
                <w:szCs w:val="22"/>
              </w:rPr>
            </w:pPr>
            <w:r w:rsidRPr="00A956ED">
              <w:rPr>
                <w:bCs/>
                <w:spacing w:val="-2"/>
                <w:sz w:val="22"/>
                <w:szCs w:val="22"/>
              </w:rPr>
              <w:t>212,342</w:t>
            </w:r>
          </w:p>
        </w:tc>
        <w:tc>
          <w:tcPr>
            <w:tcW w:w="871" w:type="dxa"/>
            <w:vAlign w:val="center"/>
          </w:tcPr>
          <w:p w14:paraId="4CC94B55" w14:textId="77777777" w:rsidR="00E65AF1" w:rsidRPr="00A956ED" w:rsidRDefault="00E65AF1" w:rsidP="00E65AF1">
            <w:pPr>
              <w:pStyle w:val="TableParagraph"/>
              <w:jc w:val="center"/>
              <w:rPr>
                <w:bCs/>
                <w:sz w:val="22"/>
                <w:szCs w:val="22"/>
              </w:rPr>
            </w:pPr>
            <w:r w:rsidRPr="00A956ED">
              <w:rPr>
                <w:bCs/>
                <w:spacing w:val="-2"/>
                <w:sz w:val="22"/>
                <w:szCs w:val="22"/>
              </w:rPr>
              <w:t>212,342</w:t>
            </w:r>
          </w:p>
        </w:tc>
        <w:tc>
          <w:tcPr>
            <w:tcW w:w="871" w:type="dxa"/>
            <w:vAlign w:val="center"/>
          </w:tcPr>
          <w:p w14:paraId="615BDC89" w14:textId="77777777" w:rsidR="00E65AF1" w:rsidRPr="00A956ED" w:rsidRDefault="00E65AF1" w:rsidP="00E65AF1">
            <w:pPr>
              <w:pStyle w:val="TableParagraph"/>
              <w:jc w:val="center"/>
              <w:rPr>
                <w:bCs/>
                <w:sz w:val="22"/>
                <w:szCs w:val="22"/>
              </w:rPr>
            </w:pPr>
            <w:r w:rsidRPr="00A956ED">
              <w:rPr>
                <w:bCs/>
                <w:spacing w:val="-2"/>
                <w:sz w:val="22"/>
                <w:szCs w:val="22"/>
              </w:rPr>
              <w:t>212,342</w:t>
            </w:r>
          </w:p>
        </w:tc>
        <w:tc>
          <w:tcPr>
            <w:tcW w:w="869" w:type="dxa"/>
            <w:vAlign w:val="center"/>
          </w:tcPr>
          <w:p w14:paraId="1C2859C0" w14:textId="77777777" w:rsidR="00E65AF1" w:rsidRPr="00A956ED" w:rsidRDefault="00E65AF1" w:rsidP="00E65AF1">
            <w:pPr>
              <w:pStyle w:val="TableParagraph"/>
              <w:jc w:val="center"/>
              <w:rPr>
                <w:bCs/>
                <w:sz w:val="22"/>
                <w:szCs w:val="22"/>
              </w:rPr>
            </w:pPr>
            <w:r w:rsidRPr="00A956ED">
              <w:rPr>
                <w:bCs/>
                <w:spacing w:val="-2"/>
                <w:sz w:val="22"/>
                <w:szCs w:val="22"/>
              </w:rPr>
              <w:t>212,342</w:t>
            </w:r>
          </w:p>
        </w:tc>
      </w:tr>
    </w:tbl>
    <w:p w14:paraId="7D69A3EE" w14:textId="58C2E914" w:rsidR="00E65AF1" w:rsidRPr="00A956ED" w:rsidRDefault="00E65AF1" w:rsidP="00E65AF1">
      <w:pPr>
        <w:pStyle w:val="ae"/>
        <w:ind w:left="0"/>
        <w:jc w:val="both"/>
        <w:rPr>
          <w:b/>
          <w:bCs/>
          <w:szCs w:val="28"/>
        </w:rPr>
      </w:pPr>
    </w:p>
    <w:p w14:paraId="60F37AD1" w14:textId="0C1DFBA9" w:rsidR="00084E54" w:rsidRPr="00A956ED" w:rsidRDefault="00084E54" w:rsidP="00084E54">
      <w:pPr>
        <w:pStyle w:val="ae"/>
        <w:ind w:left="0"/>
        <w:jc w:val="both"/>
        <w:rPr>
          <w:b/>
          <w:bCs/>
          <w:szCs w:val="28"/>
        </w:rPr>
      </w:pPr>
      <w:r w:rsidRPr="00A956ED">
        <w:rPr>
          <w:b/>
          <w:bCs/>
          <w:szCs w:val="28"/>
        </w:rPr>
        <w:t>Таблица 3.2.4 - Прогнозируемый спрос на коммунальные ресурсы</w:t>
      </w:r>
    </w:p>
    <w:tbl>
      <w:tblPr>
        <w:tblW w:w="9354" w:type="dxa"/>
        <w:tblLayout w:type="fixed"/>
        <w:tblCellMar>
          <w:left w:w="0" w:type="dxa"/>
          <w:right w:w="0" w:type="dxa"/>
        </w:tblCellMar>
        <w:tblLook w:val="0000" w:firstRow="0" w:lastRow="0" w:firstColumn="0" w:lastColumn="0" w:noHBand="0" w:noVBand="0"/>
      </w:tblPr>
      <w:tblGrid>
        <w:gridCol w:w="4673"/>
        <w:gridCol w:w="1276"/>
        <w:gridCol w:w="1838"/>
        <w:gridCol w:w="1567"/>
      </w:tblGrid>
      <w:tr w:rsidR="004D73D2" w:rsidRPr="00A956ED" w14:paraId="12DA803E" w14:textId="77777777" w:rsidTr="004D73D2">
        <w:trPr>
          <w:trHeight w:hRule="exact" w:val="584"/>
          <w:tblHeader/>
        </w:trPr>
        <w:tc>
          <w:tcPr>
            <w:tcW w:w="46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55859E8" w14:textId="77777777" w:rsidR="004D73D2" w:rsidRPr="00A956ED" w:rsidRDefault="004D73D2" w:rsidP="004C4C52">
            <w:pPr>
              <w:pStyle w:val="TableParagraph"/>
              <w:kinsoku w:val="0"/>
              <w:overflowPunct w:val="0"/>
              <w:ind w:left="143" w:right="85"/>
              <w:jc w:val="center"/>
              <w:rPr>
                <w:sz w:val="22"/>
                <w:szCs w:val="22"/>
              </w:rPr>
            </w:pPr>
            <w:r w:rsidRPr="00A956ED">
              <w:rPr>
                <w:bCs/>
                <w:sz w:val="22"/>
                <w:szCs w:val="22"/>
              </w:rPr>
              <w:t>Наименование</w:t>
            </w:r>
            <w:r w:rsidRPr="00A956ED">
              <w:rPr>
                <w:bCs/>
                <w:spacing w:val="-26"/>
                <w:sz w:val="22"/>
                <w:szCs w:val="22"/>
              </w:rPr>
              <w:t xml:space="preserve"> </w:t>
            </w:r>
            <w:r w:rsidRPr="00A956ED">
              <w:rPr>
                <w:bCs/>
                <w:sz w:val="22"/>
                <w:szCs w:val="22"/>
              </w:rPr>
              <w:t>показателя</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7E09AD" w14:textId="77777777" w:rsidR="004D73D2" w:rsidRPr="00A956ED" w:rsidRDefault="004D73D2" w:rsidP="004C4C52">
            <w:pPr>
              <w:pStyle w:val="TableParagraph"/>
              <w:kinsoku w:val="0"/>
              <w:overflowPunct w:val="0"/>
              <w:ind w:left="143" w:right="85"/>
              <w:jc w:val="center"/>
              <w:rPr>
                <w:bCs/>
                <w:sz w:val="22"/>
                <w:szCs w:val="22"/>
              </w:rPr>
            </w:pPr>
            <w:r w:rsidRPr="00A956ED">
              <w:rPr>
                <w:bCs/>
                <w:sz w:val="22"/>
                <w:szCs w:val="22"/>
              </w:rPr>
              <w:t>Ед. изм.</w:t>
            </w:r>
          </w:p>
        </w:tc>
        <w:tc>
          <w:tcPr>
            <w:tcW w:w="1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45F702" w14:textId="77777777" w:rsidR="004D73D2" w:rsidRPr="00A956ED" w:rsidRDefault="004D73D2" w:rsidP="004C4C52">
            <w:pPr>
              <w:pStyle w:val="TableParagraph"/>
              <w:kinsoku w:val="0"/>
              <w:overflowPunct w:val="0"/>
              <w:jc w:val="center"/>
              <w:rPr>
                <w:bCs/>
                <w:sz w:val="22"/>
                <w:szCs w:val="22"/>
              </w:rPr>
            </w:pPr>
            <w:r w:rsidRPr="00A956ED">
              <w:rPr>
                <w:bCs/>
                <w:sz w:val="22"/>
                <w:szCs w:val="22"/>
              </w:rPr>
              <w:t xml:space="preserve">Современное состояние </w:t>
            </w:r>
          </w:p>
        </w:tc>
        <w:tc>
          <w:tcPr>
            <w:tcW w:w="15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21D44E" w14:textId="77777777" w:rsidR="004D73D2" w:rsidRPr="00A956ED" w:rsidRDefault="004D73D2" w:rsidP="001B1EE2">
            <w:pPr>
              <w:pStyle w:val="TableParagraph"/>
              <w:kinsoku w:val="0"/>
              <w:overflowPunct w:val="0"/>
              <w:ind w:left="4"/>
              <w:jc w:val="center"/>
              <w:rPr>
                <w:bCs/>
                <w:sz w:val="22"/>
                <w:szCs w:val="22"/>
              </w:rPr>
            </w:pPr>
            <w:r w:rsidRPr="00A956ED">
              <w:rPr>
                <w:bCs/>
                <w:sz w:val="22"/>
                <w:szCs w:val="22"/>
              </w:rPr>
              <w:t xml:space="preserve">Расчетный срок </w:t>
            </w:r>
          </w:p>
        </w:tc>
      </w:tr>
      <w:tr w:rsidR="004D73D2" w:rsidRPr="00A956ED" w14:paraId="3288B00B" w14:textId="77777777" w:rsidTr="004D73D2">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14:paraId="557988FA" w14:textId="77777777" w:rsidR="004D73D2" w:rsidRPr="00A956ED" w:rsidRDefault="004D73D2" w:rsidP="004C4C52">
            <w:pPr>
              <w:rPr>
                <w:rFonts w:cs="Times New Roman"/>
                <w:sz w:val="22"/>
              </w:rPr>
            </w:pPr>
            <w:r w:rsidRPr="00A956ED">
              <w:rPr>
                <w:rFonts w:cs="Times New Roman"/>
                <w:bCs/>
                <w:sz w:val="22"/>
              </w:rPr>
              <w:t>Электроснабжение</w:t>
            </w:r>
          </w:p>
        </w:tc>
      </w:tr>
      <w:tr w:rsidR="004D73D2" w:rsidRPr="00A956ED" w14:paraId="70F778E0" w14:textId="77777777" w:rsidTr="004D73D2">
        <w:trPr>
          <w:trHeight w:hRule="exact" w:val="717"/>
        </w:trPr>
        <w:tc>
          <w:tcPr>
            <w:tcW w:w="4673" w:type="dxa"/>
            <w:tcBorders>
              <w:top w:val="single" w:sz="4" w:space="0" w:color="000000"/>
              <w:left w:val="single" w:sz="4" w:space="0" w:color="000000"/>
              <w:bottom w:val="single" w:sz="4" w:space="0" w:color="000000"/>
              <w:right w:val="single" w:sz="4" w:space="0" w:color="000000"/>
            </w:tcBorders>
            <w:vAlign w:val="center"/>
          </w:tcPr>
          <w:p w14:paraId="7CF7BD23" w14:textId="77777777" w:rsidR="004D73D2" w:rsidRPr="00A956ED" w:rsidRDefault="004D73D2" w:rsidP="004900FC">
            <w:pPr>
              <w:pStyle w:val="TableParagraph"/>
              <w:kinsoku w:val="0"/>
              <w:overflowPunct w:val="0"/>
              <w:ind w:left="102"/>
              <w:rPr>
                <w:sz w:val="22"/>
                <w:szCs w:val="22"/>
              </w:rPr>
            </w:pPr>
            <w:r w:rsidRPr="00A956ED">
              <w:rPr>
                <w:spacing w:val="-1"/>
                <w:sz w:val="22"/>
                <w:szCs w:val="22"/>
              </w:rPr>
              <w:t>Потребление</w:t>
            </w:r>
            <w:r w:rsidRPr="00A956ED">
              <w:rPr>
                <w:spacing w:val="-6"/>
                <w:sz w:val="22"/>
                <w:szCs w:val="22"/>
              </w:rPr>
              <w:t xml:space="preserve"> </w:t>
            </w:r>
            <w:r w:rsidRPr="00A956ED">
              <w:rPr>
                <w:sz w:val="22"/>
                <w:szCs w:val="22"/>
              </w:rPr>
              <w:t>электроэнергии</w:t>
            </w:r>
            <w:r w:rsidRPr="00A956ED">
              <w:rPr>
                <w:spacing w:val="-7"/>
                <w:sz w:val="22"/>
                <w:szCs w:val="22"/>
              </w:rPr>
              <w:t xml:space="preserve"> </w:t>
            </w:r>
            <w:r w:rsidRPr="00A956ED">
              <w:rPr>
                <w:spacing w:val="-1"/>
                <w:sz w:val="22"/>
                <w:szCs w:val="22"/>
              </w:rPr>
              <w:t>на</w:t>
            </w:r>
            <w:r w:rsidRPr="00A956ED">
              <w:rPr>
                <w:spacing w:val="-6"/>
                <w:sz w:val="22"/>
                <w:szCs w:val="22"/>
              </w:rPr>
              <w:t xml:space="preserve"> </w:t>
            </w:r>
            <w:r w:rsidRPr="00A956ED">
              <w:rPr>
                <w:sz w:val="22"/>
                <w:szCs w:val="22"/>
              </w:rPr>
              <w:t>1</w:t>
            </w:r>
            <w:r w:rsidRPr="00A956ED">
              <w:rPr>
                <w:spacing w:val="-5"/>
                <w:sz w:val="22"/>
                <w:szCs w:val="22"/>
              </w:rPr>
              <w:t xml:space="preserve"> </w:t>
            </w:r>
            <w:r w:rsidRPr="00A956ED">
              <w:rPr>
                <w:spacing w:val="-1"/>
                <w:sz w:val="22"/>
                <w:szCs w:val="22"/>
              </w:rPr>
              <w:t>чел.</w:t>
            </w:r>
            <w:r w:rsidRPr="00A956ED">
              <w:rPr>
                <w:spacing w:val="-5"/>
                <w:sz w:val="22"/>
                <w:szCs w:val="22"/>
              </w:rPr>
              <w:t xml:space="preserve"> </w:t>
            </w:r>
            <w:r w:rsidRPr="00A956ED">
              <w:rPr>
                <w:sz w:val="22"/>
                <w:szCs w:val="22"/>
              </w:rPr>
              <w:t>в</w:t>
            </w:r>
            <w:r w:rsidRPr="00A956ED">
              <w:rPr>
                <w:spacing w:val="-7"/>
                <w:sz w:val="22"/>
                <w:szCs w:val="22"/>
              </w:rPr>
              <w:t xml:space="preserve"> </w:t>
            </w:r>
            <w:r w:rsidRPr="00A956ED">
              <w:rPr>
                <w:sz w:val="22"/>
                <w:szCs w:val="22"/>
              </w:rPr>
              <w:t>год</w:t>
            </w:r>
          </w:p>
        </w:tc>
        <w:tc>
          <w:tcPr>
            <w:tcW w:w="1276" w:type="dxa"/>
            <w:tcBorders>
              <w:top w:val="single" w:sz="4" w:space="0" w:color="000000"/>
              <w:left w:val="single" w:sz="4" w:space="0" w:color="000000"/>
              <w:bottom w:val="single" w:sz="4" w:space="0" w:color="000000"/>
              <w:right w:val="single" w:sz="4" w:space="0" w:color="000000"/>
            </w:tcBorders>
            <w:vAlign w:val="center"/>
          </w:tcPr>
          <w:p w14:paraId="471FD795" w14:textId="77777777" w:rsidR="004D73D2" w:rsidRPr="00A956ED" w:rsidRDefault="004D73D2" w:rsidP="004900FC">
            <w:pPr>
              <w:pStyle w:val="TableParagraph"/>
              <w:kinsoku w:val="0"/>
              <w:overflowPunct w:val="0"/>
              <w:spacing w:line="227" w:lineRule="exact"/>
              <w:jc w:val="center"/>
              <w:rPr>
                <w:sz w:val="22"/>
                <w:szCs w:val="22"/>
              </w:rPr>
            </w:pPr>
            <w:r w:rsidRPr="00A956ED">
              <w:rPr>
                <w:spacing w:val="-1"/>
                <w:sz w:val="22"/>
                <w:szCs w:val="22"/>
              </w:rPr>
              <w:t>кВт·ч</w:t>
            </w:r>
          </w:p>
        </w:tc>
        <w:tc>
          <w:tcPr>
            <w:tcW w:w="1838" w:type="dxa"/>
            <w:tcBorders>
              <w:top w:val="single" w:sz="4" w:space="0" w:color="000000"/>
              <w:left w:val="single" w:sz="4" w:space="0" w:color="000000"/>
              <w:bottom w:val="single" w:sz="4" w:space="0" w:color="000000"/>
              <w:right w:val="single" w:sz="4" w:space="0" w:color="000000"/>
            </w:tcBorders>
            <w:vAlign w:val="center"/>
          </w:tcPr>
          <w:p w14:paraId="2B9E5050" w14:textId="336423D7" w:rsidR="004D73D2" w:rsidRPr="00A956ED" w:rsidRDefault="004D73D2" w:rsidP="004900FC">
            <w:pPr>
              <w:pStyle w:val="TableParagraph"/>
              <w:kinsoku w:val="0"/>
              <w:overflowPunct w:val="0"/>
              <w:spacing w:line="227" w:lineRule="exact"/>
              <w:jc w:val="center"/>
              <w:rPr>
                <w:sz w:val="22"/>
                <w:szCs w:val="22"/>
              </w:rPr>
            </w:pPr>
            <w:r w:rsidRPr="00A956ED">
              <w:rPr>
                <w:sz w:val="22"/>
                <w:szCs w:val="22"/>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14:paraId="737BD717" w14:textId="23BFBB3C" w:rsidR="004D73D2" w:rsidRPr="00A956ED" w:rsidRDefault="004D73D2" w:rsidP="004900FC">
            <w:pPr>
              <w:pStyle w:val="TableParagraph"/>
              <w:kinsoku w:val="0"/>
              <w:overflowPunct w:val="0"/>
              <w:spacing w:line="227" w:lineRule="exact"/>
              <w:jc w:val="center"/>
              <w:rPr>
                <w:sz w:val="22"/>
                <w:szCs w:val="22"/>
              </w:rPr>
            </w:pPr>
            <w:r w:rsidRPr="00A956ED">
              <w:rPr>
                <w:sz w:val="22"/>
                <w:szCs w:val="22"/>
              </w:rPr>
              <w:t>н/д</w:t>
            </w:r>
          </w:p>
        </w:tc>
      </w:tr>
      <w:tr w:rsidR="004D73D2" w:rsidRPr="00A956ED" w14:paraId="6D1FB1A5" w14:textId="77777777" w:rsidTr="004D73D2">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14:paraId="54201057" w14:textId="77777777" w:rsidR="004D73D2" w:rsidRPr="00A956ED" w:rsidRDefault="004D73D2" w:rsidP="004900FC">
            <w:pPr>
              <w:pStyle w:val="TableParagraph"/>
              <w:kinsoku w:val="0"/>
              <w:overflowPunct w:val="0"/>
              <w:ind w:right="1"/>
              <w:rPr>
                <w:sz w:val="22"/>
                <w:szCs w:val="22"/>
              </w:rPr>
            </w:pPr>
            <w:r w:rsidRPr="00A956ED">
              <w:rPr>
                <w:spacing w:val="-1"/>
                <w:sz w:val="22"/>
                <w:szCs w:val="22"/>
              </w:rPr>
              <w:t>Газоснабжение</w:t>
            </w:r>
          </w:p>
        </w:tc>
      </w:tr>
      <w:tr w:rsidR="004D73D2" w:rsidRPr="00A956ED" w14:paraId="2E8E299D" w14:textId="77777777" w:rsidTr="004D73D2">
        <w:trPr>
          <w:trHeight w:hRule="exact" w:val="603"/>
        </w:trPr>
        <w:tc>
          <w:tcPr>
            <w:tcW w:w="4673" w:type="dxa"/>
            <w:tcBorders>
              <w:top w:val="single" w:sz="4" w:space="0" w:color="000000"/>
              <w:left w:val="single" w:sz="4" w:space="0" w:color="000000"/>
              <w:bottom w:val="single" w:sz="4" w:space="0" w:color="000000"/>
              <w:right w:val="single" w:sz="4" w:space="0" w:color="000000"/>
            </w:tcBorders>
            <w:vAlign w:val="center"/>
          </w:tcPr>
          <w:p w14:paraId="30A7AE28" w14:textId="77777777" w:rsidR="004D73D2" w:rsidRPr="00A956ED" w:rsidRDefault="004D73D2" w:rsidP="004900FC">
            <w:pPr>
              <w:pStyle w:val="TableParagraph"/>
              <w:kinsoku w:val="0"/>
              <w:overflowPunct w:val="0"/>
              <w:ind w:left="102"/>
              <w:rPr>
                <w:spacing w:val="-1"/>
                <w:sz w:val="22"/>
                <w:szCs w:val="22"/>
              </w:rPr>
            </w:pPr>
            <w:r w:rsidRPr="00A956ED">
              <w:rPr>
                <w:spacing w:val="-1"/>
                <w:sz w:val="22"/>
                <w:szCs w:val="22"/>
              </w:rPr>
              <w:t>Удельный вес газа в топливном балансе поселения</w:t>
            </w:r>
          </w:p>
        </w:tc>
        <w:tc>
          <w:tcPr>
            <w:tcW w:w="1276" w:type="dxa"/>
            <w:tcBorders>
              <w:top w:val="single" w:sz="4" w:space="0" w:color="000000"/>
              <w:left w:val="single" w:sz="4" w:space="0" w:color="000000"/>
              <w:bottom w:val="single" w:sz="4" w:space="0" w:color="000000"/>
              <w:right w:val="single" w:sz="4" w:space="0" w:color="000000"/>
            </w:tcBorders>
            <w:vAlign w:val="center"/>
          </w:tcPr>
          <w:p w14:paraId="2BD107C7" w14:textId="77777777" w:rsidR="004D73D2" w:rsidRPr="00A956ED" w:rsidRDefault="004D73D2" w:rsidP="004900FC">
            <w:pPr>
              <w:pStyle w:val="TableParagraph"/>
              <w:kinsoku w:val="0"/>
              <w:overflowPunct w:val="0"/>
              <w:jc w:val="center"/>
              <w:rPr>
                <w:spacing w:val="-1"/>
                <w:sz w:val="22"/>
                <w:szCs w:val="22"/>
              </w:rPr>
            </w:pPr>
            <w:r w:rsidRPr="00A956ED">
              <w:rPr>
                <w:spacing w:val="-1"/>
                <w:sz w:val="22"/>
                <w:szCs w:val="22"/>
              </w:rPr>
              <w:t>%</w:t>
            </w:r>
          </w:p>
        </w:tc>
        <w:tc>
          <w:tcPr>
            <w:tcW w:w="1838" w:type="dxa"/>
            <w:tcBorders>
              <w:top w:val="single" w:sz="4" w:space="0" w:color="000000"/>
              <w:left w:val="single" w:sz="4" w:space="0" w:color="000000"/>
              <w:bottom w:val="single" w:sz="4" w:space="0" w:color="000000"/>
              <w:right w:val="single" w:sz="4" w:space="0" w:color="000000"/>
            </w:tcBorders>
            <w:vAlign w:val="center"/>
          </w:tcPr>
          <w:p w14:paraId="0D242F91" w14:textId="175D5246" w:rsidR="004D73D2" w:rsidRPr="00A956ED" w:rsidRDefault="004D73D2" w:rsidP="004900FC">
            <w:pPr>
              <w:pStyle w:val="TableParagraph"/>
              <w:kinsoku w:val="0"/>
              <w:overflowPunct w:val="0"/>
              <w:jc w:val="center"/>
              <w:rPr>
                <w:sz w:val="22"/>
                <w:szCs w:val="22"/>
              </w:rPr>
            </w:pPr>
            <w:r w:rsidRPr="00A956ED">
              <w:rPr>
                <w:sz w:val="22"/>
                <w:szCs w:val="22"/>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14:paraId="40419216" w14:textId="4EC70300" w:rsidR="004D73D2" w:rsidRPr="00A956ED" w:rsidRDefault="004D73D2" w:rsidP="004900FC">
            <w:pPr>
              <w:pStyle w:val="TableParagraph"/>
              <w:kinsoku w:val="0"/>
              <w:overflowPunct w:val="0"/>
              <w:ind w:right="1"/>
              <w:jc w:val="center"/>
              <w:rPr>
                <w:sz w:val="22"/>
                <w:szCs w:val="22"/>
              </w:rPr>
            </w:pPr>
            <w:r w:rsidRPr="00A956ED">
              <w:rPr>
                <w:sz w:val="22"/>
                <w:szCs w:val="22"/>
              </w:rPr>
              <w:t>н/д</w:t>
            </w:r>
          </w:p>
        </w:tc>
      </w:tr>
      <w:tr w:rsidR="004D73D2" w:rsidRPr="00A956ED" w14:paraId="5AC7E11E" w14:textId="77777777" w:rsidTr="004D73D2">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14:paraId="74DF072F" w14:textId="77777777" w:rsidR="004D73D2" w:rsidRPr="00A956ED" w:rsidRDefault="004D73D2" w:rsidP="004900FC">
            <w:pPr>
              <w:pStyle w:val="TableParagraph"/>
              <w:kinsoku w:val="0"/>
              <w:overflowPunct w:val="0"/>
              <w:ind w:left="102"/>
              <w:rPr>
                <w:spacing w:val="-1"/>
                <w:sz w:val="22"/>
                <w:szCs w:val="22"/>
              </w:rPr>
            </w:pPr>
            <w:r w:rsidRPr="00A956ED">
              <w:rPr>
                <w:spacing w:val="-1"/>
                <w:sz w:val="22"/>
                <w:szCs w:val="22"/>
              </w:rPr>
              <w:t>Потребление газа – всего</w:t>
            </w:r>
          </w:p>
        </w:tc>
        <w:tc>
          <w:tcPr>
            <w:tcW w:w="1276" w:type="dxa"/>
            <w:tcBorders>
              <w:top w:val="single" w:sz="4" w:space="0" w:color="000000"/>
              <w:left w:val="single" w:sz="4" w:space="0" w:color="000000"/>
              <w:bottom w:val="single" w:sz="4" w:space="0" w:color="000000"/>
              <w:right w:val="single" w:sz="4" w:space="0" w:color="000000"/>
            </w:tcBorders>
            <w:vAlign w:val="center"/>
          </w:tcPr>
          <w:p w14:paraId="2B2391EF" w14:textId="77777777" w:rsidR="004D73D2" w:rsidRPr="00A956ED" w:rsidRDefault="004D73D2" w:rsidP="004900FC">
            <w:pPr>
              <w:pStyle w:val="TableParagraph"/>
              <w:kinsoku w:val="0"/>
              <w:overflowPunct w:val="0"/>
              <w:jc w:val="center"/>
              <w:rPr>
                <w:spacing w:val="-1"/>
                <w:sz w:val="22"/>
                <w:szCs w:val="22"/>
              </w:rPr>
            </w:pPr>
            <w:r w:rsidRPr="00A956ED">
              <w:rPr>
                <w:spacing w:val="-1"/>
                <w:sz w:val="22"/>
                <w:szCs w:val="22"/>
              </w:rPr>
              <w:t>млн. м3/ год</w:t>
            </w:r>
          </w:p>
        </w:tc>
        <w:tc>
          <w:tcPr>
            <w:tcW w:w="1838" w:type="dxa"/>
            <w:tcBorders>
              <w:top w:val="single" w:sz="4" w:space="0" w:color="000000"/>
              <w:left w:val="single" w:sz="4" w:space="0" w:color="000000"/>
              <w:bottom w:val="single" w:sz="4" w:space="0" w:color="000000"/>
              <w:right w:val="single" w:sz="4" w:space="0" w:color="000000"/>
            </w:tcBorders>
            <w:vAlign w:val="center"/>
          </w:tcPr>
          <w:p w14:paraId="0EA23B0B" w14:textId="3EC247C1" w:rsidR="004D73D2" w:rsidRPr="00A956ED" w:rsidRDefault="004D73D2" w:rsidP="004900FC">
            <w:pPr>
              <w:pStyle w:val="TableParagraph"/>
              <w:kinsoku w:val="0"/>
              <w:overflowPunct w:val="0"/>
              <w:jc w:val="center"/>
              <w:rPr>
                <w:sz w:val="22"/>
                <w:szCs w:val="22"/>
              </w:rPr>
            </w:pPr>
            <w:r w:rsidRPr="00A956ED">
              <w:rPr>
                <w:sz w:val="22"/>
                <w:szCs w:val="22"/>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14:paraId="00BFD7D6" w14:textId="3E47997F" w:rsidR="004D73D2" w:rsidRPr="00A956ED" w:rsidRDefault="004D73D2" w:rsidP="004900FC">
            <w:pPr>
              <w:pStyle w:val="TableParagraph"/>
              <w:kinsoku w:val="0"/>
              <w:overflowPunct w:val="0"/>
              <w:ind w:right="1"/>
              <w:jc w:val="center"/>
              <w:rPr>
                <w:sz w:val="22"/>
                <w:szCs w:val="22"/>
              </w:rPr>
            </w:pPr>
            <w:r w:rsidRPr="00A956ED">
              <w:rPr>
                <w:sz w:val="22"/>
                <w:szCs w:val="22"/>
              </w:rPr>
              <w:t>н/д</w:t>
            </w:r>
          </w:p>
        </w:tc>
      </w:tr>
      <w:tr w:rsidR="004D73D2" w:rsidRPr="00A956ED" w14:paraId="5AB3EB57" w14:textId="77777777" w:rsidTr="004D73D2">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14:paraId="3A61F2FF" w14:textId="77777777" w:rsidR="004D73D2" w:rsidRPr="00A956ED" w:rsidRDefault="004D73D2" w:rsidP="004900FC">
            <w:pPr>
              <w:pStyle w:val="TableParagraph"/>
              <w:kinsoku w:val="0"/>
              <w:overflowPunct w:val="0"/>
              <w:ind w:right="1"/>
              <w:rPr>
                <w:sz w:val="22"/>
                <w:szCs w:val="22"/>
              </w:rPr>
            </w:pPr>
            <w:r w:rsidRPr="00A956ED">
              <w:rPr>
                <w:bCs/>
                <w:sz w:val="22"/>
                <w:szCs w:val="22"/>
              </w:rPr>
              <w:t>Санитарная</w:t>
            </w:r>
            <w:r w:rsidRPr="00A956ED">
              <w:rPr>
                <w:bCs/>
                <w:spacing w:val="-20"/>
                <w:sz w:val="22"/>
                <w:szCs w:val="22"/>
              </w:rPr>
              <w:t xml:space="preserve"> </w:t>
            </w:r>
            <w:r w:rsidRPr="00A956ED">
              <w:rPr>
                <w:bCs/>
                <w:sz w:val="22"/>
                <w:szCs w:val="22"/>
              </w:rPr>
              <w:t>очистка</w:t>
            </w:r>
            <w:r w:rsidRPr="00A956ED">
              <w:rPr>
                <w:bCs/>
                <w:spacing w:val="-19"/>
                <w:sz w:val="22"/>
                <w:szCs w:val="22"/>
              </w:rPr>
              <w:t xml:space="preserve"> </w:t>
            </w:r>
            <w:r w:rsidRPr="00A956ED">
              <w:rPr>
                <w:bCs/>
                <w:spacing w:val="-1"/>
                <w:sz w:val="22"/>
                <w:szCs w:val="22"/>
              </w:rPr>
              <w:t>территории</w:t>
            </w:r>
          </w:p>
        </w:tc>
      </w:tr>
      <w:tr w:rsidR="004D73D2" w:rsidRPr="00A956ED" w14:paraId="7DEBFEF5" w14:textId="77777777" w:rsidTr="004D73D2">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14:paraId="2C86BAC0" w14:textId="77777777" w:rsidR="004D73D2" w:rsidRPr="00A956ED" w:rsidRDefault="004D73D2" w:rsidP="004900FC">
            <w:pPr>
              <w:pStyle w:val="TableParagraph"/>
              <w:kinsoku w:val="0"/>
              <w:overflowPunct w:val="0"/>
              <w:ind w:left="102"/>
              <w:rPr>
                <w:sz w:val="22"/>
                <w:szCs w:val="22"/>
              </w:rPr>
            </w:pPr>
            <w:r w:rsidRPr="00A956ED">
              <w:rPr>
                <w:sz w:val="22"/>
                <w:szCs w:val="22"/>
              </w:rPr>
              <w:t>Объем</w:t>
            </w:r>
            <w:r w:rsidRPr="00A956ED">
              <w:rPr>
                <w:spacing w:val="-11"/>
                <w:sz w:val="22"/>
                <w:szCs w:val="22"/>
              </w:rPr>
              <w:t xml:space="preserve"> </w:t>
            </w:r>
            <w:r w:rsidRPr="00A956ED">
              <w:rPr>
                <w:sz w:val="22"/>
                <w:szCs w:val="22"/>
              </w:rPr>
              <w:t>твердых</w:t>
            </w:r>
            <w:r w:rsidRPr="00A956ED">
              <w:rPr>
                <w:spacing w:val="-11"/>
                <w:sz w:val="22"/>
                <w:szCs w:val="22"/>
              </w:rPr>
              <w:t xml:space="preserve"> </w:t>
            </w:r>
            <w:r w:rsidRPr="00A956ED">
              <w:rPr>
                <w:sz w:val="22"/>
                <w:szCs w:val="22"/>
              </w:rPr>
              <w:t>коммунальных</w:t>
            </w:r>
            <w:r w:rsidRPr="00A956ED">
              <w:rPr>
                <w:spacing w:val="-12"/>
                <w:sz w:val="22"/>
                <w:szCs w:val="22"/>
              </w:rPr>
              <w:t xml:space="preserve"> </w:t>
            </w:r>
            <w:r w:rsidRPr="00A956ED">
              <w:rPr>
                <w:spacing w:val="-1"/>
                <w:sz w:val="22"/>
                <w:szCs w:val="22"/>
              </w:rPr>
              <w:t>отходов</w:t>
            </w:r>
          </w:p>
        </w:tc>
        <w:tc>
          <w:tcPr>
            <w:tcW w:w="1276" w:type="dxa"/>
            <w:tcBorders>
              <w:top w:val="single" w:sz="4" w:space="0" w:color="000000"/>
              <w:left w:val="single" w:sz="4" w:space="0" w:color="000000"/>
              <w:bottom w:val="single" w:sz="4" w:space="0" w:color="000000"/>
              <w:right w:val="single" w:sz="4" w:space="0" w:color="000000"/>
            </w:tcBorders>
            <w:vAlign w:val="center"/>
          </w:tcPr>
          <w:p w14:paraId="47B72706" w14:textId="77777777" w:rsidR="004D73D2" w:rsidRPr="00A956ED" w:rsidRDefault="004D73D2" w:rsidP="004900FC">
            <w:pPr>
              <w:pStyle w:val="TableParagraph"/>
              <w:kinsoku w:val="0"/>
              <w:overflowPunct w:val="0"/>
              <w:spacing w:line="225" w:lineRule="exact"/>
              <w:ind w:left="275"/>
              <w:rPr>
                <w:sz w:val="22"/>
                <w:szCs w:val="22"/>
              </w:rPr>
            </w:pPr>
            <w:r w:rsidRPr="00A956ED">
              <w:rPr>
                <w:spacing w:val="-1"/>
                <w:sz w:val="22"/>
                <w:szCs w:val="22"/>
              </w:rPr>
              <w:t>тыс.т/год</w:t>
            </w:r>
          </w:p>
        </w:tc>
        <w:tc>
          <w:tcPr>
            <w:tcW w:w="1838" w:type="dxa"/>
            <w:tcBorders>
              <w:top w:val="single" w:sz="4" w:space="0" w:color="000000"/>
              <w:left w:val="single" w:sz="4" w:space="0" w:color="000000"/>
              <w:bottom w:val="single" w:sz="4" w:space="0" w:color="000000"/>
              <w:right w:val="single" w:sz="4" w:space="0" w:color="000000"/>
            </w:tcBorders>
            <w:vAlign w:val="center"/>
          </w:tcPr>
          <w:p w14:paraId="5860F1C3" w14:textId="062F7F38" w:rsidR="004D73D2" w:rsidRPr="00A956ED" w:rsidRDefault="00707EDF" w:rsidP="004900FC">
            <w:pPr>
              <w:pStyle w:val="TableParagraph"/>
              <w:kinsoku w:val="0"/>
              <w:overflowPunct w:val="0"/>
              <w:spacing w:line="225" w:lineRule="exact"/>
              <w:ind w:right="1"/>
              <w:jc w:val="center"/>
              <w:rPr>
                <w:sz w:val="22"/>
                <w:szCs w:val="22"/>
              </w:rPr>
            </w:pPr>
            <w:r w:rsidRPr="00A956ED">
              <w:rPr>
                <w:sz w:val="22"/>
                <w:szCs w:val="22"/>
              </w:rPr>
              <w:t>410</w:t>
            </w:r>
          </w:p>
        </w:tc>
        <w:tc>
          <w:tcPr>
            <w:tcW w:w="1567" w:type="dxa"/>
            <w:tcBorders>
              <w:top w:val="single" w:sz="4" w:space="0" w:color="000000"/>
              <w:left w:val="single" w:sz="4" w:space="0" w:color="000000"/>
              <w:bottom w:val="single" w:sz="4" w:space="0" w:color="000000"/>
              <w:right w:val="single" w:sz="4" w:space="0" w:color="000000"/>
            </w:tcBorders>
            <w:vAlign w:val="center"/>
          </w:tcPr>
          <w:p w14:paraId="1A27A4DA" w14:textId="4DF730E4" w:rsidR="004D73D2" w:rsidRPr="00A956ED" w:rsidRDefault="00707EDF" w:rsidP="004900FC">
            <w:pPr>
              <w:pStyle w:val="TableParagraph"/>
              <w:kinsoku w:val="0"/>
              <w:overflowPunct w:val="0"/>
              <w:spacing w:line="225" w:lineRule="exact"/>
              <w:ind w:right="1"/>
              <w:jc w:val="center"/>
              <w:rPr>
                <w:sz w:val="22"/>
                <w:szCs w:val="22"/>
              </w:rPr>
            </w:pPr>
            <w:r w:rsidRPr="00A956ED">
              <w:rPr>
                <w:sz w:val="22"/>
                <w:szCs w:val="22"/>
              </w:rPr>
              <w:t>45,0</w:t>
            </w:r>
          </w:p>
        </w:tc>
      </w:tr>
      <w:tr w:rsidR="004D73D2" w:rsidRPr="00A956ED" w14:paraId="137F16E5" w14:textId="77777777" w:rsidTr="004D73D2">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14:paraId="75AEE823" w14:textId="77777777" w:rsidR="004D73D2" w:rsidRPr="00A956ED" w:rsidRDefault="004D73D2" w:rsidP="004900FC">
            <w:pPr>
              <w:pStyle w:val="TableParagraph"/>
              <w:kinsoku w:val="0"/>
              <w:overflowPunct w:val="0"/>
              <w:ind w:left="102"/>
              <w:rPr>
                <w:sz w:val="22"/>
                <w:szCs w:val="22"/>
              </w:rPr>
            </w:pPr>
            <w:r w:rsidRPr="00A956ED">
              <w:rPr>
                <w:sz w:val="22"/>
                <w:szCs w:val="22"/>
              </w:rPr>
              <w:t>Скотомогильник</w:t>
            </w:r>
          </w:p>
        </w:tc>
        <w:tc>
          <w:tcPr>
            <w:tcW w:w="1276" w:type="dxa"/>
            <w:tcBorders>
              <w:top w:val="single" w:sz="4" w:space="0" w:color="000000"/>
              <w:left w:val="single" w:sz="4" w:space="0" w:color="000000"/>
              <w:bottom w:val="single" w:sz="4" w:space="0" w:color="000000"/>
              <w:right w:val="single" w:sz="4" w:space="0" w:color="000000"/>
            </w:tcBorders>
            <w:vAlign w:val="center"/>
          </w:tcPr>
          <w:p w14:paraId="520C79F4" w14:textId="77777777" w:rsidR="004D73D2" w:rsidRPr="00A956ED" w:rsidRDefault="004D73D2" w:rsidP="004900FC">
            <w:pPr>
              <w:pStyle w:val="TableParagraph"/>
              <w:kinsoku w:val="0"/>
              <w:overflowPunct w:val="0"/>
              <w:spacing w:line="227" w:lineRule="exact"/>
              <w:ind w:left="359"/>
              <w:rPr>
                <w:sz w:val="22"/>
                <w:szCs w:val="22"/>
              </w:rPr>
            </w:pPr>
            <w:r w:rsidRPr="00A956ED">
              <w:rPr>
                <w:sz w:val="22"/>
                <w:szCs w:val="22"/>
              </w:rPr>
              <w:t>единиц</w:t>
            </w:r>
          </w:p>
        </w:tc>
        <w:tc>
          <w:tcPr>
            <w:tcW w:w="1838" w:type="dxa"/>
            <w:tcBorders>
              <w:top w:val="single" w:sz="4" w:space="0" w:color="000000"/>
              <w:left w:val="single" w:sz="4" w:space="0" w:color="000000"/>
              <w:bottom w:val="single" w:sz="4" w:space="0" w:color="000000"/>
              <w:right w:val="single" w:sz="4" w:space="0" w:color="000000"/>
            </w:tcBorders>
            <w:vAlign w:val="center"/>
          </w:tcPr>
          <w:p w14:paraId="43AF6D91" w14:textId="06A4AA3B" w:rsidR="004D73D2" w:rsidRPr="00A956ED" w:rsidRDefault="004D73D2" w:rsidP="004900FC">
            <w:pPr>
              <w:pStyle w:val="TableParagraph"/>
              <w:kinsoku w:val="0"/>
              <w:overflowPunct w:val="0"/>
              <w:spacing w:line="227" w:lineRule="exact"/>
              <w:ind w:right="1"/>
              <w:jc w:val="center"/>
              <w:rPr>
                <w:sz w:val="22"/>
                <w:szCs w:val="22"/>
              </w:rPr>
            </w:pPr>
            <w:r w:rsidRPr="00A956ED">
              <w:rPr>
                <w:sz w:val="22"/>
                <w:szCs w:val="22"/>
              </w:rPr>
              <w:t>0</w:t>
            </w:r>
          </w:p>
        </w:tc>
        <w:tc>
          <w:tcPr>
            <w:tcW w:w="1567" w:type="dxa"/>
            <w:tcBorders>
              <w:top w:val="single" w:sz="4" w:space="0" w:color="000000"/>
              <w:left w:val="single" w:sz="4" w:space="0" w:color="000000"/>
              <w:bottom w:val="single" w:sz="4" w:space="0" w:color="000000"/>
              <w:right w:val="single" w:sz="4" w:space="0" w:color="000000"/>
            </w:tcBorders>
            <w:vAlign w:val="center"/>
          </w:tcPr>
          <w:p w14:paraId="3C0B2B0B" w14:textId="45A5FD28" w:rsidR="004D73D2" w:rsidRPr="00A956ED" w:rsidRDefault="004D73D2" w:rsidP="004900FC">
            <w:pPr>
              <w:pStyle w:val="TableParagraph"/>
              <w:kinsoku w:val="0"/>
              <w:overflowPunct w:val="0"/>
              <w:spacing w:line="227" w:lineRule="exact"/>
              <w:ind w:right="1"/>
              <w:jc w:val="center"/>
              <w:rPr>
                <w:sz w:val="22"/>
                <w:szCs w:val="22"/>
              </w:rPr>
            </w:pPr>
            <w:r w:rsidRPr="00A956ED">
              <w:rPr>
                <w:sz w:val="22"/>
                <w:szCs w:val="22"/>
              </w:rPr>
              <w:t>0</w:t>
            </w:r>
          </w:p>
        </w:tc>
      </w:tr>
      <w:bookmarkEnd w:id="205"/>
    </w:tbl>
    <w:p w14:paraId="7B213BC0" w14:textId="77777777" w:rsidR="00C4192B" w:rsidRPr="00A956ED" w:rsidRDefault="00C4192B" w:rsidP="00C4192B">
      <w:pPr>
        <w:pStyle w:val="aa"/>
        <w:rPr>
          <w:rFonts w:cs="Times New Roman"/>
        </w:rPr>
      </w:pPr>
    </w:p>
    <w:p w14:paraId="2C2AFA12" w14:textId="77777777" w:rsidR="00833D16" w:rsidRPr="00A956ED" w:rsidRDefault="00833D16" w:rsidP="00833D16">
      <w:pPr>
        <w:pStyle w:val="2111"/>
        <w:spacing w:line="276" w:lineRule="auto"/>
        <w:ind w:left="0"/>
        <w:contextualSpacing/>
        <w:rPr>
          <w:rFonts w:cs="Times New Roman"/>
          <w:kern w:val="24"/>
          <w:sz w:val="24"/>
          <w:szCs w:val="24"/>
          <w:lang w:val="ru-RU"/>
        </w:rPr>
      </w:pPr>
      <w:bookmarkStart w:id="207" w:name="_Toc111475400"/>
      <w:bookmarkStart w:id="208" w:name="_Toc111542006"/>
      <w:bookmarkStart w:id="209" w:name="_Toc185927042"/>
      <w:r w:rsidRPr="00A956ED">
        <w:rPr>
          <w:rFonts w:cs="Times New Roman"/>
          <w:kern w:val="24"/>
          <w:sz w:val="24"/>
          <w:szCs w:val="24"/>
          <w:lang w:val="ru-RU"/>
        </w:rPr>
        <w:t>РАЗДЕЛ 4. ЦЕЛЕВЫЕ ПОКАЗАТЕЛИ РАЗВИТИЯ СИСТЕМ КОММУНАЛЬНОЙ ИНФРАСТРУКТУРЫ</w:t>
      </w:r>
      <w:bookmarkEnd w:id="207"/>
      <w:bookmarkEnd w:id="208"/>
      <w:bookmarkEnd w:id="209"/>
    </w:p>
    <w:p w14:paraId="07C8528B" w14:textId="77777777" w:rsidR="00833D16" w:rsidRPr="00A956ED" w:rsidRDefault="00833D16" w:rsidP="00833D16">
      <w:pPr>
        <w:spacing w:after="40"/>
        <w:ind w:firstLine="700"/>
        <w:rPr>
          <w:rFonts w:cs="Times New Roman"/>
          <w:szCs w:val="28"/>
        </w:rPr>
      </w:pPr>
    </w:p>
    <w:p w14:paraId="4F678A7E" w14:textId="77B2DC79" w:rsidR="002071D4" w:rsidRPr="00A956ED" w:rsidRDefault="002071D4" w:rsidP="002071D4">
      <w:pPr>
        <w:autoSpaceDE w:val="0"/>
        <w:autoSpaceDN w:val="0"/>
        <w:adjustRightInd w:val="0"/>
        <w:ind w:firstLine="709"/>
        <w:jc w:val="both"/>
        <w:rPr>
          <w:rFonts w:cs="Times New Roman"/>
        </w:rPr>
      </w:pPr>
      <w:bookmarkStart w:id="210" w:name="_Hlk149832005"/>
      <w:r w:rsidRPr="00A956ED">
        <w:rPr>
          <w:rFonts w:cs="Times New Roman"/>
        </w:rPr>
        <w:t xml:space="preserve">В соответствии с действующим законодательством администрация </w:t>
      </w:r>
      <w:r w:rsidR="005960DE" w:rsidRPr="00A956ED">
        <w:rPr>
          <w:rFonts w:cs="Times New Roman"/>
        </w:rPr>
        <w:t>Ибресинского муниципального округа</w:t>
      </w:r>
      <w:r w:rsidRPr="00A956ED">
        <w:rPr>
          <w:rFonts w:cs="Times New Roman"/>
        </w:rPr>
        <w:t xml:space="preserve"> вправе устанавливать в пределах своих полномочий стандарты, на основании которых определяются основные требования к качеству коммунального обслуживания, оценивается эффективность работы предприятий коммунального комплекса, осуществляется распределение бюджетных средств. Реформирование и модернизация систем коммунальной инфраструктуры с применением комплекса целевых индикаторов оцениваются по следующим результирующим параметрам, отражающимся в надежности обслуживания потребителей, и по изменению финансово-экономических и организационно-правовых характеристик:</w:t>
      </w:r>
    </w:p>
    <w:p w14:paraId="5238E840" w14:textId="77777777" w:rsidR="002071D4" w:rsidRPr="00A956ED" w:rsidRDefault="002071D4" w:rsidP="002071D4">
      <w:pPr>
        <w:autoSpaceDE w:val="0"/>
        <w:autoSpaceDN w:val="0"/>
        <w:adjustRightInd w:val="0"/>
        <w:ind w:firstLine="709"/>
        <w:jc w:val="both"/>
        <w:rPr>
          <w:rFonts w:cs="Times New Roman"/>
        </w:rPr>
      </w:pPr>
      <w:r w:rsidRPr="00A956ED">
        <w:rPr>
          <w:rFonts w:cs="Times New Roman"/>
        </w:rPr>
        <w:t>- Техническое состояние объектов коммунальной инфраструктуры, в первую очередь - надежность их работы. Контроль и анализ этого параметра позволяет определить качество обслуживания, оценить достаточность усилий по реконструкции систем.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14:paraId="6C32CF57" w14:textId="77777777" w:rsidR="002071D4" w:rsidRPr="00A956ED" w:rsidRDefault="002071D4" w:rsidP="002071D4">
      <w:pPr>
        <w:autoSpaceDE w:val="0"/>
        <w:autoSpaceDN w:val="0"/>
        <w:adjustRightInd w:val="0"/>
        <w:ind w:firstLine="709"/>
        <w:jc w:val="both"/>
        <w:rPr>
          <w:rFonts w:cs="Times New Roman"/>
        </w:rPr>
      </w:pPr>
      <w:r w:rsidRPr="00A956ED">
        <w:rPr>
          <w:rFonts w:cs="Times New Roman"/>
        </w:rPr>
        <w:t>- Организационно-правовые характеристики деятельности коммунального комплекса, позволяющие оценить сложившуюся систему управления, уровень институциональных преобразований, развитие договорных отношений.</w:t>
      </w:r>
    </w:p>
    <w:p w14:paraId="7449329D" w14:textId="77777777" w:rsidR="002071D4" w:rsidRPr="00A956ED" w:rsidRDefault="002071D4" w:rsidP="002071D4">
      <w:pPr>
        <w:autoSpaceDE w:val="0"/>
        <w:autoSpaceDN w:val="0"/>
        <w:adjustRightInd w:val="0"/>
        <w:ind w:firstLine="709"/>
        <w:jc w:val="both"/>
        <w:rPr>
          <w:rFonts w:cs="Times New Roman"/>
        </w:rPr>
      </w:pPr>
      <w:r w:rsidRPr="00A956ED">
        <w:rPr>
          <w:rFonts w:cs="Times New Roman"/>
        </w:rPr>
        <w:t>Целевые индикаторы анализируются по каждому виду коммунальных услуг и периодически пересматриваются, и актуализируются.</w:t>
      </w:r>
    </w:p>
    <w:p w14:paraId="3727B489" w14:textId="28D705DA" w:rsidR="002071D4" w:rsidRPr="00A956ED" w:rsidRDefault="002071D4" w:rsidP="002071D4">
      <w:pPr>
        <w:autoSpaceDE w:val="0"/>
        <w:autoSpaceDN w:val="0"/>
        <w:adjustRightInd w:val="0"/>
        <w:ind w:firstLine="709"/>
        <w:jc w:val="both"/>
        <w:rPr>
          <w:rFonts w:cs="Times New Roman"/>
        </w:rPr>
      </w:pPr>
      <w:r w:rsidRPr="00A956ED">
        <w:rPr>
          <w:rFonts w:cs="Times New Roman"/>
        </w:rPr>
        <w:t>Значения целевых индикаторов группы:</w:t>
      </w:r>
    </w:p>
    <w:p w14:paraId="0945BD38" w14:textId="77777777" w:rsidR="002071D4" w:rsidRPr="00A956ED" w:rsidRDefault="002071D4" w:rsidP="002071D4">
      <w:pPr>
        <w:autoSpaceDE w:val="0"/>
        <w:autoSpaceDN w:val="0"/>
        <w:adjustRightInd w:val="0"/>
        <w:ind w:firstLine="709"/>
        <w:jc w:val="both"/>
        <w:rPr>
          <w:rFonts w:cs="Times New Roman"/>
        </w:rPr>
      </w:pPr>
      <w:r w:rsidRPr="00A956ED">
        <w:rPr>
          <w:rFonts w:cs="Times New Roman"/>
        </w:rPr>
        <w:t>1. Технические индикаторы</w:t>
      </w:r>
    </w:p>
    <w:p w14:paraId="5378D1D4" w14:textId="37562136" w:rsidR="002071D4" w:rsidRPr="00A956ED" w:rsidRDefault="002071D4" w:rsidP="002071D4">
      <w:pPr>
        <w:autoSpaceDE w:val="0"/>
        <w:autoSpaceDN w:val="0"/>
        <w:adjustRightInd w:val="0"/>
        <w:ind w:firstLine="709"/>
        <w:jc w:val="both"/>
        <w:rPr>
          <w:rFonts w:cs="Times New Roman"/>
        </w:rPr>
      </w:pPr>
      <w:r w:rsidRPr="00A956ED">
        <w:rPr>
          <w:rFonts w:cs="Times New Roman"/>
        </w:rPr>
        <w:t>Надежность обслуживания систем жизнеобеспечения характеризует способность коммунальных объектов обеспечивать жизнедеятельность муниципального района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14:paraId="5D168C9A" w14:textId="77777777" w:rsidR="002071D4" w:rsidRPr="00A956ED" w:rsidRDefault="002071D4" w:rsidP="002071D4">
      <w:pPr>
        <w:autoSpaceDE w:val="0"/>
        <w:autoSpaceDN w:val="0"/>
        <w:adjustRightInd w:val="0"/>
        <w:ind w:firstLine="709"/>
        <w:jc w:val="both"/>
        <w:rPr>
          <w:rFonts w:cs="Times New Roman"/>
        </w:rPr>
      </w:pPr>
      <w:r w:rsidRPr="00A956ED">
        <w:rPr>
          <w:rFonts w:cs="Times New Roman"/>
        </w:rPr>
        <w:t>Надежность работы объектов коммунальной инфраструктуры целесообразно оценивать обратной величиной: интенсивностью отказов (количеством аварий и повреждений на единицу масштаба объекта, например, на 1 км инженерных сетей, на 1 млн. руб. стоимости основных фондов); износом коммунальных сетей, протяженностью сетей, нуждающихся в замене; долей ежегодно заменяемых сетей; уровнем потерь и неучтенных расходов.</w:t>
      </w:r>
    </w:p>
    <w:p w14:paraId="451CE0F0" w14:textId="77777777" w:rsidR="002071D4" w:rsidRPr="00A956ED" w:rsidRDefault="002071D4" w:rsidP="002071D4">
      <w:pPr>
        <w:autoSpaceDE w:val="0"/>
        <w:autoSpaceDN w:val="0"/>
        <w:adjustRightInd w:val="0"/>
        <w:ind w:firstLine="709"/>
        <w:jc w:val="both"/>
        <w:rPr>
          <w:rFonts w:cs="Times New Roman"/>
        </w:rPr>
      </w:pPr>
      <w:r w:rsidRPr="00A956ED">
        <w:rPr>
          <w:rFonts w:cs="Times New Roman"/>
        </w:rPr>
        <w:t>2. Сбалансированность системы характеризует эффективность использования коммунальных систем, определяется с помощью следующих показателей: уровень использования производственных мощностей; наличие дефицита мощности; обеспеченность приборами учета.</w:t>
      </w:r>
    </w:p>
    <w:p w14:paraId="7FEE2DBA" w14:textId="77777777" w:rsidR="002071D4" w:rsidRPr="00A956ED" w:rsidRDefault="002071D4" w:rsidP="002071D4">
      <w:pPr>
        <w:autoSpaceDE w:val="0"/>
        <w:autoSpaceDN w:val="0"/>
        <w:adjustRightInd w:val="0"/>
        <w:ind w:firstLine="709"/>
        <w:jc w:val="both"/>
        <w:rPr>
          <w:rFonts w:cs="Times New Roman"/>
        </w:rPr>
      </w:pPr>
      <w:r w:rsidRPr="00A956ED">
        <w:rPr>
          <w:rFonts w:cs="Times New Roman"/>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14:paraId="6F5D30E7" w14:textId="77777777" w:rsidR="002071D4" w:rsidRPr="00A956ED" w:rsidRDefault="002071D4" w:rsidP="002071D4">
      <w:pPr>
        <w:autoSpaceDE w:val="0"/>
        <w:autoSpaceDN w:val="0"/>
        <w:adjustRightInd w:val="0"/>
        <w:ind w:firstLine="709"/>
        <w:jc w:val="both"/>
        <w:rPr>
          <w:rFonts w:cs="Times New Roman"/>
        </w:rPr>
      </w:pPr>
      <w:r w:rsidRPr="00A956ED">
        <w:rPr>
          <w:rFonts w:cs="Times New Roman"/>
        </w:rPr>
        <w:t>Качество оказываемых услуг организациями коммунального комплекса характеризует соответствие качества оказываемых услуг установленным ГОСТам, эпидемиологическим нормам и правилам.</w:t>
      </w:r>
    </w:p>
    <w:p w14:paraId="652A0354" w14:textId="1FCC1D0B" w:rsidR="002071D4" w:rsidRPr="00A956ED" w:rsidRDefault="002071D4" w:rsidP="002071D4">
      <w:pPr>
        <w:autoSpaceDE w:val="0"/>
        <w:autoSpaceDN w:val="0"/>
        <w:adjustRightInd w:val="0"/>
        <w:ind w:firstLine="709"/>
        <w:jc w:val="both"/>
        <w:rPr>
          <w:rFonts w:cs="Times New Roman"/>
        </w:rPr>
      </w:pPr>
      <w:r w:rsidRPr="00A956ED">
        <w:rPr>
          <w:rFonts w:cs="Times New Roman"/>
        </w:rPr>
        <w:t>Нормативы потребления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14:paraId="3B736EDB" w14:textId="080610A2" w:rsidR="00F4506A" w:rsidRPr="00A956ED" w:rsidRDefault="002071D4" w:rsidP="006B096B">
      <w:pPr>
        <w:pStyle w:val="aa"/>
        <w:ind w:firstLine="709"/>
        <w:jc w:val="both"/>
        <w:rPr>
          <w:rFonts w:cs="Times New Roman"/>
        </w:rPr>
      </w:pPr>
      <w:r w:rsidRPr="00A956ED">
        <w:rPr>
          <w:rFonts w:cs="Times New Roman"/>
        </w:rPr>
        <w:t>Целевые показатели развития коммунальной инфраструктуры на период до 20</w:t>
      </w:r>
      <w:r w:rsidR="004D73D2" w:rsidRPr="00A956ED">
        <w:rPr>
          <w:rFonts w:cs="Times New Roman"/>
        </w:rPr>
        <w:t>43</w:t>
      </w:r>
      <w:r w:rsidRPr="00A956ED">
        <w:rPr>
          <w:rFonts w:cs="Times New Roman"/>
        </w:rPr>
        <w:t xml:space="preserve"> г. представлены в таблице 4.1</w:t>
      </w:r>
      <w:r w:rsidR="00557885" w:rsidRPr="00A956ED">
        <w:rPr>
          <w:rFonts w:cs="Times New Roman"/>
        </w:rPr>
        <w:t>.</w:t>
      </w:r>
      <w:bookmarkEnd w:id="210"/>
    </w:p>
    <w:p w14:paraId="06C35254" w14:textId="77777777" w:rsidR="002071D4" w:rsidRPr="00A956ED" w:rsidRDefault="002071D4" w:rsidP="00F4506A">
      <w:pPr>
        <w:pStyle w:val="aa"/>
        <w:rPr>
          <w:rFonts w:cs="Times New Roman"/>
        </w:rPr>
        <w:sectPr w:rsidR="002071D4" w:rsidRPr="00A956ED" w:rsidSect="00310118">
          <w:pgSz w:w="11906" w:h="16838"/>
          <w:pgMar w:top="1134" w:right="850" w:bottom="1134" w:left="1701" w:header="708" w:footer="708" w:gutter="0"/>
          <w:cols w:space="708"/>
          <w:docGrid w:linePitch="360"/>
        </w:sectPr>
      </w:pPr>
    </w:p>
    <w:p w14:paraId="29B79BBF" w14:textId="43A64845" w:rsidR="002071D4" w:rsidRPr="00A956ED" w:rsidRDefault="002071D4" w:rsidP="00905C2B">
      <w:pPr>
        <w:pStyle w:val="aa"/>
        <w:rPr>
          <w:rFonts w:cs="Times New Roman"/>
          <w:b/>
        </w:rPr>
      </w:pPr>
      <w:r w:rsidRPr="00A956ED">
        <w:rPr>
          <w:rFonts w:cs="Times New Roman"/>
          <w:b/>
        </w:rPr>
        <w:t>Таблица 4.1 - Целевые показатели развития коммунальной инфраструктуры</w:t>
      </w:r>
    </w:p>
    <w:tbl>
      <w:tblPr>
        <w:tblW w:w="15451" w:type="dxa"/>
        <w:jc w:val="center"/>
        <w:tblLayout w:type="fixed"/>
        <w:tblLook w:val="04A0" w:firstRow="1" w:lastRow="0" w:firstColumn="1" w:lastColumn="0" w:noHBand="0" w:noVBand="1"/>
      </w:tblPr>
      <w:tblGrid>
        <w:gridCol w:w="547"/>
        <w:gridCol w:w="4971"/>
        <w:gridCol w:w="1303"/>
        <w:gridCol w:w="1232"/>
        <w:gridCol w:w="1233"/>
        <w:gridCol w:w="1233"/>
        <w:gridCol w:w="1233"/>
        <w:gridCol w:w="1233"/>
        <w:gridCol w:w="1233"/>
        <w:gridCol w:w="1233"/>
      </w:tblGrid>
      <w:tr w:rsidR="00E673D3" w:rsidRPr="00A956ED" w14:paraId="74BF7B51" w14:textId="77777777" w:rsidTr="00E673D3">
        <w:trPr>
          <w:trHeight w:val="20"/>
          <w:tblHeader/>
          <w:jc w:val="center"/>
        </w:trPr>
        <w:tc>
          <w:tcPr>
            <w:tcW w:w="547"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746A452F" w14:textId="77777777" w:rsidR="00E673D3" w:rsidRPr="00A956ED" w:rsidRDefault="00E673D3" w:rsidP="00CC1C23">
            <w:pPr>
              <w:jc w:val="center"/>
              <w:rPr>
                <w:rFonts w:eastAsia="Times New Roman" w:cs="Times New Roman"/>
                <w:color w:val="000000"/>
                <w:sz w:val="22"/>
                <w:lang w:eastAsia="ru-RU"/>
              </w:rPr>
            </w:pPr>
            <w:bookmarkStart w:id="211" w:name="_Hlk185947376"/>
            <w:r w:rsidRPr="00A956ED">
              <w:rPr>
                <w:rFonts w:eastAsia="Times New Roman" w:cs="Times New Roman"/>
                <w:color w:val="000000"/>
                <w:sz w:val="22"/>
                <w:lang w:eastAsia="ru-RU"/>
              </w:rPr>
              <w:t>№</w:t>
            </w:r>
          </w:p>
        </w:tc>
        <w:tc>
          <w:tcPr>
            <w:tcW w:w="4971" w:type="dxa"/>
            <w:tcBorders>
              <w:top w:val="single" w:sz="8" w:space="0" w:color="auto"/>
              <w:left w:val="nil"/>
              <w:bottom w:val="single" w:sz="8" w:space="0" w:color="auto"/>
              <w:right w:val="single" w:sz="8" w:space="0" w:color="auto"/>
            </w:tcBorders>
            <w:shd w:val="clear" w:color="000000" w:fill="F2F2F2"/>
            <w:vAlign w:val="center"/>
            <w:hideMark/>
          </w:tcPr>
          <w:p w14:paraId="2BED0281" w14:textId="77777777" w:rsidR="00E673D3" w:rsidRPr="00A956ED" w:rsidRDefault="00E673D3" w:rsidP="00CC1C23">
            <w:pPr>
              <w:jc w:val="center"/>
              <w:rPr>
                <w:rFonts w:eastAsia="Times New Roman" w:cs="Times New Roman"/>
                <w:color w:val="000000"/>
                <w:sz w:val="22"/>
                <w:lang w:eastAsia="ru-RU"/>
              </w:rPr>
            </w:pPr>
            <w:r w:rsidRPr="00A956ED">
              <w:rPr>
                <w:rFonts w:eastAsia="Times New Roman" w:cs="Times New Roman"/>
                <w:color w:val="000000"/>
                <w:sz w:val="22"/>
                <w:lang w:eastAsia="ru-RU"/>
              </w:rPr>
              <w:t>Наименование</w:t>
            </w:r>
          </w:p>
        </w:tc>
        <w:tc>
          <w:tcPr>
            <w:tcW w:w="1303" w:type="dxa"/>
            <w:tcBorders>
              <w:top w:val="single" w:sz="8" w:space="0" w:color="auto"/>
              <w:left w:val="nil"/>
              <w:bottom w:val="single" w:sz="8" w:space="0" w:color="auto"/>
              <w:right w:val="single" w:sz="8" w:space="0" w:color="auto"/>
            </w:tcBorders>
            <w:shd w:val="clear" w:color="000000" w:fill="F2F2F2"/>
            <w:noWrap/>
            <w:vAlign w:val="center"/>
            <w:hideMark/>
          </w:tcPr>
          <w:p w14:paraId="3E85CE07" w14:textId="77777777" w:rsidR="00E673D3" w:rsidRPr="00A956ED" w:rsidRDefault="00E673D3" w:rsidP="00CC1C23">
            <w:pPr>
              <w:jc w:val="center"/>
              <w:rPr>
                <w:rFonts w:eastAsia="Times New Roman" w:cs="Times New Roman"/>
                <w:color w:val="000000"/>
                <w:sz w:val="22"/>
                <w:lang w:eastAsia="ru-RU"/>
              </w:rPr>
            </w:pPr>
            <w:r w:rsidRPr="00A956ED">
              <w:rPr>
                <w:rFonts w:eastAsia="Times New Roman" w:cs="Times New Roman"/>
                <w:color w:val="000000"/>
                <w:sz w:val="22"/>
                <w:lang w:val="en-US" w:eastAsia="ru-RU"/>
              </w:rPr>
              <w:t>Ед.изм.</w:t>
            </w:r>
          </w:p>
        </w:tc>
        <w:tc>
          <w:tcPr>
            <w:tcW w:w="1232" w:type="dxa"/>
            <w:tcBorders>
              <w:top w:val="single" w:sz="8" w:space="0" w:color="auto"/>
              <w:left w:val="nil"/>
              <w:bottom w:val="single" w:sz="8" w:space="0" w:color="auto"/>
              <w:right w:val="single" w:sz="8" w:space="0" w:color="auto"/>
            </w:tcBorders>
            <w:shd w:val="clear" w:color="000000" w:fill="F2F2F2"/>
            <w:noWrap/>
            <w:vAlign w:val="center"/>
            <w:hideMark/>
          </w:tcPr>
          <w:p w14:paraId="2E3DC11B" w14:textId="083D3E17" w:rsidR="00E673D3" w:rsidRPr="00A956ED" w:rsidRDefault="00E673D3" w:rsidP="00CC1C23">
            <w:pPr>
              <w:jc w:val="center"/>
              <w:rPr>
                <w:rFonts w:eastAsia="Times New Roman" w:cs="Times New Roman"/>
                <w:color w:val="000000"/>
                <w:sz w:val="22"/>
                <w:lang w:eastAsia="ru-RU"/>
              </w:rPr>
            </w:pPr>
            <w:r w:rsidRPr="00A956ED">
              <w:rPr>
                <w:rFonts w:eastAsia="Times New Roman" w:cs="Times New Roman"/>
                <w:color w:val="000000"/>
                <w:sz w:val="22"/>
                <w:lang w:eastAsia="ru-RU"/>
              </w:rPr>
              <w:t>2023</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1225E521" w14:textId="440B1714" w:rsidR="00E673D3" w:rsidRPr="00A956ED" w:rsidRDefault="00E673D3" w:rsidP="00CC1C23">
            <w:pPr>
              <w:jc w:val="center"/>
              <w:rPr>
                <w:rFonts w:eastAsia="Times New Roman" w:cs="Times New Roman"/>
                <w:color w:val="000000"/>
                <w:sz w:val="22"/>
                <w:lang w:eastAsia="ru-RU"/>
              </w:rPr>
            </w:pPr>
            <w:r w:rsidRPr="00A956ED">
              <w:rPr>
                <w:rFonts w:eastAsia="Times New Roman" w:cs="Times New Roman"/>
                <w:color w:val="000000"/>
                <w:sz w:val="22"/>
                <w:lang w:eastAsia="ru-RU"/>
              </w:rPr>
              <w:t>2024</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52D3DEEE" w14:textId="123F8463" w:rsidR="00E673D3" w:rsidRPr="00A956ED" w:rsidRDefault="00E673D3" w:rsidP="00CC1C23">
            <w:pPr>
              <w:jc w:val="center"/>
              <w:rPr>
                <w:rFonts w:eastAsia="Times New Roman" w:cs="Times New Roman"/>
                <w:color w:val="000000"/>
                <w:sz w:val="22"/>
                <w:lang w:eastAsia="ru-RU"/>
              </w:rPr>
            </w:pPr>
            <w:r w:rsidRPr="00A956ED">
              <w:rPr>
                <w:rFonts w:eastAsia="Times New Roman" w:cs="Times New Roman"/>
                <w:color w:val="000000"/>
                <w:sz w:val="22"/>
                <w:lang w:eastAsia="ru-RU"/>
              </w:rPr>
              <w:t>2025</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251C364A" w14:textId="3DBEB59F" w:rsidR="00E673D3" w:rsidRPr="00A956ED" w:rsidRDefault="00E673D3" w:rsidP="00CC1C23">
            <w:pPr>
              <w:jc w:val="center"/>
              <w:rPr>
                <w:rFonts w:eastAsia="Times New Roman" w:cs="Times New Roman"/>
                <w:color w:val="000000"/>
                <w:sz w:val="22"/>
                <w:lang w:eastAsia="ru-RU"/>
              </w:rPr>
            </w:pPr>
            <w:r w:rsidRPr="00A956ED">
              <w:rPr>
                <w:rFonts w:eastAsia="Times New Roman" w:cs="Times New Roman"/>
                <w:color w:val="000000"/>
                <w:sz w:val="22"/>
                <w:lang w:eastAsia="ru-RU"/>
              </w:rPr>
              <w:t>2026</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465B88F4" w14:textId="39C42427" w:rsidR="00E673D3" w:rsidRPr="00A956ED" w:rsidRDefault="00E673D3" w:rsidP="00CC1C23">
            <w:pPr>
              <w:jc w:val="center"/>
              <w:rPr>
                <w:rFonts w:eastAsia="Times New Roman" w:cs="Times New Roman"/>
                <w:color w:val="000000"/>
                <w:sz w:val="22"/>
                <w:lang w:eastAsia="ru-RU"/>
              </w:rPr>
            </w:pPr>
            <w:r w:rsidRPr="00A956ED">
              <w:rPr>
                <w:rFonts w:eastAsia="Times New Roman" w:cs="Times New Roman"/>
                <w:color w:val="000000"/>
                <w:sz w:val="22"/>
                <w:lang w:eastAsia="ru-RU"/>
              </w:rPr>
              <w:t>2027</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40A1CAD6" w14:textId="0F34510C" w:rsidR="00E673D3" w:rsidRPr="00A956ED" w:rsidRDefault="00E673D3" w:rsidP="00CC1C23">
            <w:pPr>
              <w:jc w:val="center"/>
              <w:rPr>
                <w:rFonts w:eastAsia="Times New Roman" w:cs="Times New Roman"/>
                <w:color w:val="000000"/>
                <w:sz w:val="22"/>
                <w:lang w:eastAsia="ru-RU"/>
              </w:rPr>
            </w:pPr>
            <w:r w:rsidRPr="00A956ED">
              <w:rPr>
                <w:rFonts w:eastAsia="Times New Roman" w:cs="Times New Roman"/>
                <w:color w:val="000000"/>
                <w:sz w:val="22"/>
                <w:lang w:eastAsia="ru-RU"/>
              </w:rPr>
              <w:t>2028-2032</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19EF578D" w14:textId="5FC90893" w:rsidR="00E673D3" w:rsidRPr="00A956ED" w:rsidRDefault="00E673D3" w:rsidP="00CC1C23">
            <w:pPr>
              <w:jc w:val="center"/>
              <w:rPr>
                <w:rFonts w:eastAsia="Times New Roman" w:cs="Times New Roman"/>
                <w:color w:val="000000"/>
                <w:sz w:val="22"/>
                <w:lang w:eastAsia="ru-RU"/>
              </w:rPr>
            </w:pPr>
            <w:r w:rsidRPr="00A956ED">
              <w:rPr>
                <w:rFonts w:eastAsia="Times New Roman" w:cs="Times New Roman"/>
                <w:color w:val="000000"/>
                <w:sz w:val="22"/>
                <w:lang w:eastAsia="ru-RU"/>
              </w:rPr>
              <w:t>2033-2043</w:t>
            </w:r>
          </w:p>
        </w:tc>
      </w:tr>
      <w:tr w:rsidR="00E673D3" w:rsidRPr="00A956ED" w14:paraId="7B997C7E"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70EAD27A" w14:textId="77777777" w:rsidR="00E673D3" w:rsidRPr="00A956ED" w:rsidRDefault="00E673D3" w:rsidP="00CC1C23">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Система теплоснабжения</w:t>
            </w:r>
          </w:p>
        </w:tc>
      </w:tr>
      <w:tr w:rsidR="00E673D3" w:rsidRPr="00A956ED" w14:paraId="0DB4CA2E"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DEBF7"/>
            <w:noWrap/>
            <w:vAlign w:val="center"/>
            <w:hideMark/>
          </w:tcPr>
          <w:p w14:paraId="4A49D673" w14:textId="724F84C3" w:rsidR="00E673D3" w:rsidRPr="00A956ED" w:rsidRDefault="00E673D3" w:rsidP="00CC1C23">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МП «ДЕЗ ЖКХ»</w:t>
            </w:r>
          </w:p>
        </w:tc>
      </w:tr>
      <w:tr w:rsidR="00E673D3" w:rsidRPr="00A956ED" w14:paraId="4B443BB4"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BBCF65D" w14:textId="77777777" w:rsidR="00E673D3" w:rsidRPr="00A956ED" w:rsidRDefault="00E673D3" w:rsidP="00CC1C23">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Показатели эффективности производства, передачи и потребления ресурса</w:t>
            </w:r>
          </w:p>
        </w:tc>
      </w:tr>
      <w:tr w:rsidR="00E673D3" w:rsidRPr="00A956ED" w14:paraId="21B4D8D6"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13B35437" w14:textId="77777777" w:rsidR="00E673D3" w:rsidRPr="00A956ED" w:rsidRDefault="00E673D3" w:rsidP="00A614DC">
            <w:pPr>
              <w:jc w:val="center"/>
              <w:rPr>
                <w:rFonts w:eastAsia="Times New Roman" w:cs="Times New Roman"/>
                <w:color w:val="000000"/>
                <w:sz w:val="22"/>
                <w:lang w:eastAsia="ru-RU"/>
              </w:rPr>
            </w:pPr>
            <w:r w:rsidRPr="00A956ED">
              <w:rPr>
                <w:rFonts w:eastAsia="Times New Roman" w:cs="Times New Roman"/>
                <w:color w:val="000000"/>
                <w:sz w:val="22"/>
                <w:lang w:eastAsia="ru-RU"/>
              </w:rPr>
              <w:t>1</w:t>
            </w:r>
          </w:p>
        </w:tc>
        <w:tc>
          <w:tcPr>
            <w:tcW w:w="14904" w:type="dxa"/>
            <w:gridSpan w:val="9"/>
            <w:tcBorders>
              <w:top w:val="nil"/>
              <w:left w:val="nil"/>
              <w:bottom w:val="single" w:sz="8" w:space="0" w:color="auto"/>
              <w:right w:val="single" w:sz="8" w:space="0" w:color="auto"/>
            </w:tcBorders>
            <w:shd w:val="clear" w:color="auto" w:fill="auto"/>
            <w:vAlign w:val="center"/>
            <w:hideMark/>
          </w:tcPr>
          <w:p w14:paraId="086A05FE" w14:textId="658E4D6F" w:rsidR="00E673D3" w:rsidRPr="00A956ED" w:rsidRDefault="00E673D3" w:rsidP="00A614DC">
            <w:pPr>
              <w:jc w:val="center"/>
              <w:rPr>
                <w:rFonts w:eastAsia="Times New Roman" w:cs="Times New Roman"/>
                <w:color w:val="000000"/>
                <w:sz w:val="22"/>
                <w:lang w:eastAsia="ru-RU"/>
              </w:rPr>
            </w:pPr>
            <w:r w:rsidRPr="00A956ED">
              <w:rPr>
                <w:rFonts w:eastAsia="Times New Roman" w:cs="Times New Roman"/>
                <w:color w:val="000000"/>
                <w:sz w:val="22"/>
                <w:lang w:eastAsia="ru-RU"/>
              </w:rPr>
              <w:t>Удельный расход условного топлива на единицу тепловой энергии, отпускаемой в тепловую сеть</w:t>
            </w:r>
          </w:p>
        </w:tc>
      </w:tr>
      <w:tr w:rsidR="00E673D3" w:rsidRPr="00A956ED" w14:paraId="0957DA33"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41899A08"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56E6FF32" w14:textId="60B96180" w:rsidR="00E673D3" w:rsidRPr="00A956ED" w:rsidRDefault="00E673D3" w:rsidP="00574F09">
            <w:pPr>
              <w:rPr>
                <w:rFonts w:eastAsia="Times New Roman" w:cs="Times New Roman"/>
                <w:color w:val="000000"/>
                <w:sz w:val="22"/>
                <w:lang w:eastAsia="ru-RU"/>
              </w:rPr>
            </w:pPr>
            <w:r w:rsidRPr="00A956ED">
              <w:rPr>
                <w:rFonts w:cs="Times New Roman"/>
                <w:sz w:val="22"/>
              </w:rPr>
              <w:t>Котел</w:t>
            </w:r>
            <w:r w:rsidRPr="00A956ED">
              <w:rPr>
                <w:rFonts w:cs="Times New Roman"/>
                <w:spacing w:val="-7"/>
                <w:sz w:val="22"/>
              </w:rPr>
              <w:t xml:space="preserve"> </w:t>
            </w:r>
            <w:r w:rsidRPr="00A956ED">
              <w:rPr>
                <w:rFonts w:cs="Times New Roman"/>
                <w:spacing w:val="-2"/>
                <w:sz w:val="22"/>
              </w:rPr>
              <w:t>«Энгельса»</w:t>
            </w:r>
          </w:p>
        </w:tc>
        <w:tc>
          <w:tcPr>
            <w:tcW w:w="1303" w:type="dxa"/>
            <w:tcBorders>
              <w:top w:val="nil"/>
              <w:left w:val="nil"/>
              <w:bottom w:val="single" w:sz="8" w:space="0" w:color="auto"/>
              <w:right w:val="single" w:sz="8" w:space="0" w:color="auto"/>
            </w:tcBorders>
            <w:shd w:val="clear" w:color="auto" w:fill="auto"/>
            <w:noWrap/>
          </w:tcPr>
          <w:p w14:paraId="76D8F648" w14:textId="42DE505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7C6D0F2E" w14:textId="65BD7944"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7EEC4E9E" w14:textId="30E2071C"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4A910DCA" w14:textId="6A379C1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39CAEB1B" w14:textId="726C96F7"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38AA33CA" w14:textId="4AE875C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7491A312" w14:textId="52FBD48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1229EFD0" w14:textId="2214E21D"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r>
      <w:tr w:rsidR="00E673D3" w:rsidRPr="00A956ED" w14:paraId="11C924E8"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4419834E"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21CF18C9" w14:textId="16332650" w:rsidR="00E673D3" w:rsidRPr="00A956ED" w:rsidRDefault="00E673D3" w:rsidP="00574F09">
            <w:pPr>
              <w:rPr>
                <w:rFonts w:eastAsia="Times New Roman" w:cs="Times New Roman"/>
                <w:color w:val="000000"/>
                <w:sz w:val="22"/>
                <w:lang w:eastAsia="ru-RU"/>
              </w:rPr>
            </w:pPr>
            <w:r w:rsidRPr="00A956ED">
              <w:rPr>
                <w:rFonts w:cs="Times New Roman"/>
                <w:sz w:val="22"/>
              </w:rPr>
              <w:t>Котел</w:t>
            </w:r>
            <w:r w:rsidRPr="00A956ED">
              <w:rPr>
                <w:rFonts w:cs="Times New Roman"/>
                <w:spacing w:val="-7"/>
                <w:sz w:val="22"/>
              </w:rPr>
              <w:t xml:space="preserve"> </w:t>
            </w:r>
            <w:r w:rsidRPr="00A956ED">
              <w:rPr>
                <w:rFonts w:cs="Times New Roman"/>
                <w:spacing w:val="-2"/>
                <w:sz w:val="22"/>
              </w:rPr>
              <w:t>«В.Интернационалистов»</w:t>
            </w:r>
          </w:p>
        </w:tc>
        <w:tc>
          <w:tcPr>
            <w:tcW w:w="1303" w:type="dxa"/>
            <w:tcBorders>
              <w:top w:val="nil"/>
              <w:left w:val="nil"/>
              <w:bottom w:val="single" w:sz="8" w:space="0" w:color="auto"/>
              <w:right w:val="single" w:sz="8" w:space="0" w:color="auto"/>
            </w:tcBorders>
            <w:shd w:val="clear" w:color="auto" w:fill="auto"/>
            <w:noWrap/>
          </w:tcPr>
          <w:p w14:paraId="20F69B82" w14:textId="4351923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2FB87E74" w14:textId="2B6443C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53D7F2C5" w14:textId="40899278"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1E89461C" w14:textId="78C4E99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13537225" w14:textId="35436569"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034EC458" w14:textId="75962F4E"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7FCF21B5" w14:textId="1DA1AC17"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484D105F" w14:textId="5E539F6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r>
      <w:tr w:rsidR="00E673D3" w:rsidRPr="00A956ED" w14:paraId="196AB52F"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49F18E21"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52E65B88" w14:textId="49183E30" w:rsidR="00E673D3" w:rsidRPr="00A956ED" w:rsidRDefault="00E673D3" w:rsidP="00574F09">
            <w:pPr>
              <w:rPr>
                <w:rFonts w:eastAsia="Times New Roman" w:cs="Times New Roman"/>
                <w:color w:val="000000"/>
                <w:sz w:val="22"/>
                <w:lang w:eastAsia="ru-RU"/>
              </w:rPr>
            </w:pPr>
            <w:r w:rsidRPr="00A956ED">
              <w:rPr>
                <w:rFonts w:cs="Times New Roman"/>
                <w:sz w:val="22"/>
              </w:rPr>
              <w:t>Котел</w:t>
            </w:r>
            <w:r w:rsidRPr="00A956ED">
              <w:rPr>
                <w:rFonts w:cs="Times New Roman"/>
                <w:spacing w:val="-7"/>
                <w:sz w:val="22"/>
              </w:rPr>
              <w:t xml:space="preserve"> </w:t>
            </w:r>
            <w:r w:rsidRPr="00A956ED">
              <w:rPr>
                <w:rFonts w:cs="Times New Roman"/>
                <w:spacing w:val="-2"/>
                <w:sz w:val="22"/>
              </w:rPr>
              <w:t>«Мира»</w:t>
            </w:r>
          </w:p>
        </w:tc>
        <w:tc>
          <w:tcPr>
            <w:tcW w:w="1303" w:type="dxa"/>
            <w:tcBorders>
              <w:top w:val="nil"/>
              <w:left w:val="nil"/>
              <w:bottom w:val="single" w:sz="8" w:space="0" w:color="auto"/>
              <w:right w:val="single" w:sz="8" w:space="0" w:color="auto"/>
            </w:tcBorders>
            <w:shd w:val="clear" w:color="auto" w:fill="auto"/>
            <w:noWrap/>
          </w:tcPr>
          <w:p w14:paraId="6A525E8C" w14:textId="4216A19C"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75022182" w14:textId="7942C64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6DCC73B5" w14:textId="11BD34CA"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577FCDC7" w14:textId="229ED644"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5D064234" w14:textId="428EC0F9"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5426A8D8" w14:textId="798DFB3A"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6A284C25" w14:textId="56EBDA0D"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26FE13F0" w14:textId="311919D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156,128</w:t>
            </w:r>
          </w:p>
        </w:tc>
      </w:tr>
      <w:tr w:rsidR="00E673D3" w:rsidRPr="00A956ED" w14:paraId="46EE94DD"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5CE3EC96"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2EF81F78" w14:textId="2B00FCE9"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2"/>
                <w:sz w:val="22"/>
              </w:rPr>
              <w:t>«Квартальная»</w:t>
            </w:r>
          </w:p>
        </w:tc>
        <w:tc>
          <w:tcPr>
            <w:tcW w:w="1303" w:type="dxa"/>
            <w:tcBorders>
              <w:top w:val="nil"/>
              <w:left w:val="nil"/>
              <w:bottom w:val="single" w:sz="8" w:space="0" w:color="auto"/>
              <w:right w:val="single" w:sz="8" w:space="0" w:color="auto"/>
            </w:tcBorders>
            <w:shd w:val="clear" w:color="auto" w:fill="auto"/>
            <w:noWrap/>
          </w:tcPr>
          <w:p w14:paraId="7FDC046C" w14:textId="5FF34C23"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36A2AE87" w14:textId="13BCBE39"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1A0E3E4C" w14:textId="4ADA4C93"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2F78A780" w14:textId="33B88243"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42BEB4B0" w14:textId="486A1C88"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29269FF3" w14:textId="29D55F3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49D30937" w14:textId="79B31B6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401557F3" w14:textId="672EDE09"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160,676</w:t>
            </w:r>
          </w:p>
        </w:tc>
      </w:tr>
      <w:tr w:rsidR="00E673D3" w:rsidRPr="00A956ED" w14:paraId="733877A5"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499BD922"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7AE5C8D6" w14:textId="0C08F24A"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2"/>
                <w:sz w:val="22"/>
              </w:rPr>
              <w:t>«РТП»</w:t>
            </w:r>
          </w:p>
        </w:tc>
        <w:tc>
          <w:tcPr>
            <w:tcW w:w="1303" w:type="dxa"/>
            <w:tcBorders>
              <w:top w:val="nil"/>
              <w:left w:val="nil"/>
              <w:bottom w:val="single" w:sz="8" w:space="0" w:color="auto"/>
              <w:right w:val="single" w:sz="8" w:space="0" w:color="auto"/>
            </w:tcBorders>
            <w:shd w:val="clear" w:color="auto" w:fill="auto"/>
            <w:noWrap/>
          </w:tcPr>
          <w:p w14:paraId="5C56B1A0" w14:textId="4E43AD64"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04E938F2" w14:textId="155FAB20"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023A4C06" w14:textId="12349D48"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118326D3" w14:textId="07827E8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6F75194F" w14:textId="343D547E"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7A58E66E" w14:textId="2FDF2FE1"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3F8CF82E" w14:textId="203C96DE"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1E19DE0C" w14:textId="4F748B1A"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150,980</w:t>
            </w:r>
          </w:p>
        </w:tc>
      </w:tr>
      <w:tr w:rsidR="00E673D3" w:rsidRPr="00A956ED" w14:paraId="34238A5F"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15C88529"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48A93AAE" w14:textId="45095716"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2"/>
                <w:sz w:val="22"/>
              </w:rPr>
              <w:t>«ЦРБ»</w:t>
            </w:r>
          </w:p>
        </w:tc>
        <w:tc>
          <w:tcPr>
            <w:tcW w:w="1303" w:type="dxa"/>
            <w:tcBorders>
              <w:top w:val="nil"/>
              <w:left w:val="nil"/>
              <w:bottom w:val="single" w:sz="8" w:space="0" w:color="auto"/>
              <w:right w:val="single" w:sz="8" w:space="0" w:color="auto"/>
            </w:tcBorders>
            <w:shd w:val="clear" w:color="auto" w:fill="auto"/>
            <w:noWrap/>
          </w:tcPr>
          <w:p w14:paraId="1F3D00D0" w14:textId="125EBD63"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0254F466" w14:textId="57944300"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10308F73" w14:textId="6DDB2E24"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31FBF091" w14:textId="0C85FE70"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2948C797" w14:textId="0B7EBCC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681DA852" w14:textId="181CA03E"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54CF4208" w14:textId="1D3C39BA"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2E250A7E" w14:textId="2A7F47D3"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156,986</w:t>
            </w:r>
          </w:p>
        </w:tc>
      </w:tr>
      <w:tr w:rsidR="00E673D3" w:rsidRPr="00A956ED" w14:paraId="67E51033"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33460A89"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210EEFD4" w14:textId="6FF3266B"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10"/>
                <w:sz w:val="22"/>
              </w:rPr>
              <w:t xml:space="preserve"> </w:t>
            </w:r>
            <w:r w:rsidRPr="00A956ED">
              <w:rPr>
                <w:rFonts w:cs="Times New Roman"/>
                <w:sz w:val="22"/>
              </w:rPr>
              <w:t>«Кирова</w:t>
            </w:r>
            <w:r w:rsidRPr="00A956ED">
              <w:rPr>
                <w:rFonts w:cs="Times New Roman"/>
                <w:spacing w:val="-9"/>
                <w:sz w:val="22"/>
              </w:rPr>
              <w:t xml:space="preserve"> </w:t>
            </w:r>
            <w:r w:rsidRPr="00A956ED">
              <w:rPr>
                <w:rFonts w:cs="Times New Roman"/>
                <w:spacing w:val="-4"/>
                <w:sz w:val="22"/>
              </w:rPr>
              <w:t>28б»</w:t>
            </w:r>
          </w:p>
        </w:tc>
        <w:tc>
          <w:tcPr>
            <w:tcW w:w="1303" w:type="dxa"/>
            <w:tcBorders>
              <w:top w:val="nil"/>
              <w:left w:val="nil"/>
              <w:bottom w:val="single" w:sz="8" w:space="0" w:color="auto"/>
              <w:right w:val="single" w:sz="8" w:space="0" w:color="auto"/>
            </w:tcBorders>
            <w:shd w:val="clear" w:color="auto" w:fill="auto"/>
            <w:noWrap/>
          </w:tcPr>
          <w:p w14:paraId="55136B7C" w14:textId="5E15BC9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650F5B39" w14:textId="02F21361"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192B781F" w14:textId="1BDE2E22"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33ABEBA5" w14:textId="359C832E"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657BDD20" w14:textId="5061485D"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5BDEF9B4" w14:textId="3F21EAA8"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141E4982" w14:textId="133404D4"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68F6AEE8" w14:textId="4DA9EBA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157,427</w:t>
            </w:r>
          </w:p>
        </w:tc>
      </w:tr>
      <w:tr w:rsidR="00E673D3" w:rsidRPr="00A956ED" w14:paraId="1CF1FC20"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6235C9C1"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4489E5ED" w14:textId="0AC2D0DF"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2"/>
                <w:sz w:val="22"/>
              </w:rPr>
              <w:t>«ФОК»</w:t>
            </w:r>
          </w:p>
        </w:tc>
        <w:tc>
          <w:tcPr>
            <w:tcW w:w="1303" w:type="dxa"/>
            <w:tcBorders>
              <w:top w:val="nil"/>
              <w:left w:val="nil"/>
              <w:bottom w:val="single" w:sz="8" w:space="0" w:color="auto"/>
              <w:right w:val="single" w:sz="8" w:space="0" w:color="auto"/>
            </w:tcBorders>
            <w:shd w:val="clear" w:color="auto" w:fill="auto"/>
            <w:noWrap/>
          </w:tcPr>
          <w:p w14:paraId="794695C1" w14:textId="6ED3B501"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23EBF318" w14:textId="4AD3D7D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2DD99B70" w14:textId="3C0BD29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102CE89D" w14:textId="2C9A6D8E"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25E4891B" w14:textId="3B69A8BE"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4B6CA1E1" w14:textId="5F7B57CA"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218B231C" w14:textId="19E3C743"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71CEB200" w14:textId="526017E0"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162,015</w:t>
            </w:r>
          </w:p>
        </w:tc>
      </w:tr>
      <w:tr w:rsidR="00E673D3" w:rsidRPr="00A956ED" w14:paraId="33227110"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7639C9E4"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2203343B" w14:textId="4B80D19A"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2"/>
                <w:sz w:val="22"/>
              </w:rPr>
              <w:t>«Н.Чурашево»</w:t>
            </w:r>
          </w:p>
        </w:tc>
        <w:tc>
          <w:tcPr>
            <w:tcW w:w="1303" w:type="dxa"/>
            <w:tcBorders>
              <w:top w:val="nil"/>
              <w:left w:val="nil"/>
              <w:bottom w:val="single" w:sz="8" w:space="0" w:color="auto"/>
              <w:right w:val="single" w:sz="8" w:space="0" w:color="auto"/>
            </w:tcBorders>
            <w:shd w:val="clear" w:color="auto" w:fill="auto"/>
            <w:noWrap/>
          </w:tcPr>
          <w:p w14:paraId="6FF76D68" w14:textId="27F5E9F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022D34E8" w14:textId="201EA871"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1B536128" w14:textId="5330B17E"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68C2E9D6" w14:textId="0E1622B1"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1891B154" w14:textId="023D93B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284C9D4A" w14:textId="0F582B19"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1E3AD516" w14:textId="447A153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520D5F1E" w14:textId="1A8D5D4A"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162,202</w:t>
            </w:r>
          </w:p>
        </w:tc>
      </w:tr>
      <w:tr w:rsidR="00E673D3" w:rsidRPr="00A956ED" w14:paraId="4BCE3BBD"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6BAA36E2"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7C087F4C" w14:textId="3C40A617" w:rsidR="00E673D3" w:rsidRPr="00A956ED" w:rsidRDefault="00E673D3" w:rsidP="00574F09">
            <w:pPr>
              <w:rPr>
                <w:rFonts w:eastAsia="Times New Roman" w:cs="Times New Roman"/>
                <w:color w:val="000000"/>
                <w:sz w:val="22"/>
                <w:lang w:eastAsia="ru-RU"/>
              </w:rPr>
            </w:pPr>
            <w:r w:rsidRPr="00A956ED">
              <w:rPr>
                <w:rFonts w:cs="Times New Roman"/>
                <w:sz w:val="22"/>
              </w:rPr>
              <w:t>БМК</w:t>
            </w:r>
            <w:r w:rsidRPr="00A956ED">
              <w:rPr>
                <w:rFonts w:cs="Times New Roman"/>
                <w:spacing w:val="-6"/>
                <w:sz w:val="22"/>
              </w:rPr>
              <w:t xml:space="preserve"> </w:t>
            </w:r>
            <w:r w:rsidRPr="00A956ED">
              <w:rPr>
                <w:rFonts w:cs="Times New Roman"/>
                <w:spacing w:val="-5"/>
                <w:sz w:val="22"/>
              </w:rPr>
              <w:t>№5</w:t>
            </w:r>
          </w:p>
        </w:tc>
        <w:tc>
          <w:tcPr>
            <w:tcW w:w="1303" w:type="dxa"/>
            <w:tcBorders>
              <w:top w:val="nil"/>
              <w:left w:val="nil"/>
              <w:bottom w:val="single" w:sz="8" w:space="0" w:color="auto"/>
              <w:right w:val="single" w:sz="8" w:space="0" w:color="auto"/>
            </w:tcBorders>
            <w:shd w:val="clear" w:color="auto" w:fill="auto"/>
            <w:noWrap/>
          </w:tcPr>
          <w:p w14:paraId="6D0888E8" w14:textId="1730A1C4"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7B7927AF" w14:textId="3FBA94C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71F46B11" w14:textId="73EA4F1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48BC6D2D" w14:textId="7EE8F30D"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7FB536E1" w14:textId="49C147DD"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66074647" w14:textId="16EEB2C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40200B67" w14:textId="5E4DD07D"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286240B1" w14:textId="6A4434D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162,458</w:t>
            </w:r>
          </w:p>
        </w:tc>
      </w:tr>
      <w:tr w:rsidR="00E673D3" w:rsidRPr="00A956ED" w14:paraId="532ECAD3"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03D1F1A4"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282FCAD7" w14:textId="55ABBF05"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5"/>
                <w:sz w:val="22"/>
              </w:rPr>
              <w:t>№6</w:t>
            </w:r>
          </w:p>
        </w:tc>
        <w:tc>
          <w:tcPr>
            <w:tcW w:w="1303" w:type="dxa"/>
            <w:tcBorders>
              <w:top w:val="nil"/>
              <w:left w:val="nil"/>
              <w:bottom w:val="single" w:sz="8" w:space="0" w:color="auto"/>
              <w:right w:val="single" w:sz="8" w:space="0" w:color="auto"/>
            </w:tcBorders>
            <w:shd w:val="clear" w:color="auto" w:fill="auto"/>
            <w:noWrap/>
          </w:tcPr>
          <w:p w14:paraId="4C855EAA" w14:textId="38CC1562"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338D8151" w14:textId="085D2007"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56A6C6EF" w14:textId="77A274B2"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572A95BD" w14:textId="2E63CDCC"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17BF687A" w14:textId="45DACBC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2517CA9E" w14:textId="75C83B6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1CC4CF04" w14:textId="1D9BBB68"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45468819" w14:textId="7A71484A"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160,893</w:t>
            </w:r>
          </w:p>
        </w:tc>
      </w:tr>
      <w:tr w:rsidR="00E673D3" w:rsidRPr="00A956ED" w14:paraId="065509F7"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1BCFD21F"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0EBC9ED8" w14:textId="66EF31F8"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5"/>
                <w:sz w:val="22"/>
              </w:rPr>
              <w:t>№7</w:t>
            </w:r>
          </w:p>
        </w:tc>
        <w:tc>
          <w:tcPr>
            <w:tcW w:w="1303" w:type="dxa"/>
            <w:tcBorders>
              <w:top w:val="nil"/>
              <w:left w:val="nil"/>
              <w:bottom w:val="single" w:sz="8" w:space="0" w:color="auto"/>
              <w:right w:val="single" w:sz="8" w:space="0" w:color="auto"/>
            </w:tcBorders>
            <w:shd w:val="clear" w:color="auto" w:fill="auto"/>
            <w:noWrap/>
          </w:tcPr>
          <w:p w14:paraId="7526850E" w14:textId="015CF74D"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61CB59F4" w14:textId="6687F047"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5146C6D2" w14:textId="0819D38D"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234656AF" w14:textId="61D57B8C"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5C783CBB" w14:textId="55F193F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0BBEC4E1" w14:textId="2FC5FFA3"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30939147" w14:textId="59ECDDB0"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28392AB5" w14:textId="6F01A218"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161,896</w:t>
            </w:r>
          </w:p>
        </w:tc>
      </w:tr>
      <w:tr w:rsidR="00E673D3" w:rsidRPr="00A956ED" w14:paraId="7217DDC1"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266456C3"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72614177" w14:textId="2CB467E8"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5"/>
                <w:sz w:val="22"/>
              </w:rPr>
              <w:t>№9</w:t>
            </w:r>
          </w:p>
        </w:tc>
        <w:tc>
          <w:tcPr>
            <w:tcW w:w="1303" w:type="dxa"/>
            <w:tcBorders>
              <w:top w:val="nil"/>
              <w:left w:val="nil"/>
              <w:bottom w:val="single" w:sz="8" w:space="0" w:color="auto"/>
              <w:right w:val="single" w:sz="8" w:space="0" w:color="auto"/>
            </w:tcBorders>
            <w:shd w:val="clear" w:color="auto" w:fill="auto"/>
            <w:noWrap/>
          </w:tcPr>
          <w:p w14:paraId="18196F24" w14:textId="20030C6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22C963C3" w14:textId="3000363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230505B6" w14:textId="132DCC68"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12B8D0BD" w14:textId="5F076A20"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572CB049" w14:textId="3A7F3E3E"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6873C140" w14:textId="3E83AA9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3BC9A132" w14:textId="5C342311"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4139D90D" w14:textId="57323690"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159,992</w:t>
            </w:r>
          </w:p>
        </w:tc>
      </w:tr>
      <w:tr w:rsidR="00E673D3" w:rsidRPr="00A956ED" w14:paraId="6A105192"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2E9E49DB"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09841F9E" w14:textId="3C642806"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5"/>
                <w:sz w:val="22"/>
              </w:rPr>
              <w:t>№10</w:t>
            </w:r>
          </w:p>
        </w:tc>
        <w:tc>
          <w:tcPr>
            <w:tcW w:w="1303" w:type="dxa"/>
            <w:tcBorders>
              <w:top w:val="nil"/>
              <w:left w:val="nil"/>
              <w:bottom w:val="single" w:sz="8" w:space="0" w:color="auto"/>
              <w:right w:val="single" w:sz="8" w:space="0" w:color="auto"/>
            </w:tcBorders>
            <w:shd w:val="clear" w:color="auto" w:fill="auto"/>
            <w:noWrap/>
          </w:tcPr>
          <w:p w14:paraId="2CBDA7B2" w14:textId="696055BA"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02D73375" w14:textId="2FC5C1D3"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14DDB02D" w14:textId="50A97BCA"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17BC6952" w14:textId="10FEE0C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32213765" w14:textId="1D03124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3F56F7E8" w14:textId="19E22184"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06714D6F" w14:textId="132C7D01"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43B4601C" w14:textId="2CC43DB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160,082</w:t>
            </w:r>
          </w:p>
        </w:tc>
      </w:tr>
      <w:tr w:rsidR="00E673D3" w:rsidRPr="00A956ED" w14:paraId="296C8395"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7C6A76F4"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1B6258E4" w14:textId="7F818C91"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2"/>
                <w:sz w:val="22"/>
              </w:rPr>
              <w:t>«РДК»</w:t>
            </w:r>
          </w:p>
        </w:tc>
        <w:tc>
          <w:tcPr>
            <w:tcW w:w="1303" w:type="dxa"/>
            <w:tcBorders>
              <w:top w:val="nil"/>
              <w:left w:val="nil"/>
              <w:bottom w:val="single" w:sz="8" w:space="0" w:color="auto"/>
              <w:right w:val="single" w:sz="8" w:space="0" w:color="auto"/>
            </w:tcBorders>
            <w:shd w:val="clear" w:color="auto" w:fill="auto"/>
            <w:noWrap/>
          </w:tcPr>
          <w:p w14:paraId="26F8EC2F" w14:textId="27FAA21E"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36899A3F" w14:textId="552A341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57EF2E30" w14:textId="4F1D0C01"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0DCBD656" w14:textId="28625E4D"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5FEA4E1F" w14:textId="60C884F1"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3AC3F3E6" w14:textId="07A0EAA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0A7082F8" w14:textId="43566E4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195D115A" w14:textId="65D20F7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162,006</w:t>
            </w:r>
          </w:p>
        </w:tc>
      </w:tr>
      <w:tr w:rsidR="00E673D3" w:rsidRPr="00A956ED" w14:paraId="4024F017"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6D322FBB"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395DFBB1" w14:textId="46A8D287"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2"/>
                <w:sz w:val="22"/>
              </w:rPr>
              <w:t>«Радуга»</w:t>
            </w:r>
          </w:p>
        </w:tc>
        <w:tc>
          <w:tcPr>
            <w:tcW w:w="1303" w:type="dxa"/>
            <w:tcBorders>
              <w:top w:val="nil"/>
              <w:left w:val="nil"/>
              <w:bottom w:val="single" w:sz="8" w:space="0" w:color="auto"/>
              <w:right w:val="single" w:sz="8" w:space="0" w:color="auto"/>
            </w:tcBorders>
            <w:shd w:val="clear" w:color="auto" w:fill="auto"/>
            <w:noWrap/>
          </w:tcPr>
          <w:p w14:paraId="658D785C" w14:textId="55A14DA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7F4F5110" w14:textId="282CB38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20E5C561" w14:textId="55EFC377"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29D1E9BD" w14:textId="6A2A9760"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7500C6C8" w14:textId="7EFE345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39D6DFAB" w14:textId="792AA7B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034F6417" w14:textId="747248CA"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17BF65FA" w14:textId="5F5F57B4"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161,156</w:t>
            </w:r>
          </w:p>
        </w:tc>
      </w:tr>
      <w:tr w:rsidR="00E673D3" w:rsidRPr="00A956ED" w14:paraId="3AD028F5"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2E6AB6C1"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4EF1D843" w14:textId="67B48B00"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2"/>
                <w:sz w:val="22"/>
              </w:rPr>
              <w:t>«Кооперативная»</w:t>
            </w:r>
          </w:p>
        </w:tc>
        <w:tc>
          <w:tcPr>
            <w:tcW w:w="1303" w:type="dxa"/>
            <w:tcBorders>
              <w:top w:val="nil"/>
              <w:left w:val="nil"/>
              <w:bottom w:val="single" w:sz="8" w:space="0" w:color="auto"/>
              <w:right w:val="single" w:sz="8" w:space="0" w:color="auto"/>
            </w:tcBorders>
            <w:shd w:val="clear" w:color="auto" w:fill="auto"/>
            <w:noWrap/>
          </w:tcPr>
          <w:p w14:paraId="2F026D7D" w14:textId="14456D73"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0B2F2483" w14:textId="46847E3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2A986FBC" w14:textId="63EAC89D"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35035757" w14:textId="411F178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5C3A687D" w14:textId="60D7B1B3"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47C772FA" w14:textId="4DC8F751"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4992CC6B" w14:textId="31C4CFB8"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1FB8F86B" w14:textId="666191E5"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161,011</w:t>
            </w:r>
          </w:p>
        </w:tc>
      </w:tr>
      <w:tr w:rsidR="00E673D3" w:rsidRPr="00A956ED" w14:paraId="0EA21ABB"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58B86E15"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3664080D" w14:textId="4826E60B" w:rsidR="00E673D3" w:rsidRPr="00A956ED" w:rsidRDefault="00E673D3" w:rsidP="00574F09">
            <w:pPr>
              <w:rPr>
                <w:rFonts w:eastAsia="Times New Roman" w:cs="Times New Roman"/>
                <w:color w:val="000000"/>
                <w:sz w:val="22"/>
                <w:lang w:eastAsia="ru-RU"/>
              </w:rPr>
            </w:pPr>
            <w:r w:rsidRPr="00A956ED">
              <w:rPr>
                <w:rFonts w:cs="Times New Roman"/>
                <w:spacing w:val="-2"/>
                <w:sz w:val="22"/>
              </w:rPr>
              <w:t>БМК-</w:t>
            </w:r>
            <w:r w:rsidRPr="00A956ED">
              <w:rPr>
                <w:rFonts w:cs="Times New Roman"/>
                <w:spacing w:val="-10"/>
                <w:sz w:val="22"/>
              </w:rPr>
              <w:t>1</w:t>
            </w:r>
          </w:p>
        </w:tc>
        <w:tc>
          <w:tcPr>
            <w:tcW w:w="1303" w:type="dxa"/>
            <w:tcBorders>
              <w:top w:val="nil"/>
              <w:left w:val="nil"/>
              <w:bottom w:val="single" w:sz="8" w:space="0" w:color="auto"/>
              <w:right w:val="single" w:sz="8" w:space="0" w:color="auto"/>
            </w:tcBorders>
            <w:shd w:val="clear" w:color="auto" w:fill="auto"/>
            <w:noWrap/>
          </w:tcPr>
          <w:p w14:paraId="3695AE32" w14:textId="1754046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274874FB" w14:textId="0D396CB6"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21BC793B" w14:textId="6F0C49AC"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5683A12D" w14:textId="4573373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12CB25E6" w14:textId="701AB410"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1679A746" w14:textId="4B7ABDA7"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5412DD2E" w14:textId="3ECA829D"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72BC02C0" w14:textId="7A019DC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159,190</w:t>
            </w:r>
          </w:p>
        </w:tc>
      </w:tr>
      <w:tr w:rsidR="00E673D3" w:rsidRPr="00A956ED" w14:paraId="33286338"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08C2FC86"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3B5E53DB" w14:textId="2B0F7001" w:rsidR="00E673D3" w:rsidRPr="00A956ED" w:rsidRDefault="00E673D3" w:rsidP="00574F09">
            <w:pPr>
              <w:rPr>
                <w:rFonts w:eastAsia="Times New Roman" w:cs="Times New Roman"/>
                <w:color w:val="000000"/>
                <w:sz w:val="22"/>
                <w:lang w:eastAsia="ru-RU"/>
              </w:rPr>
            </w:pPr>
            <w:r w:rsidRPr="00A956ED">
              <w:rPr>
                <w:rFonts w:cs="Times New Roman"/>
                <w:sz w:val="22"/>
              </w:rPr>
              <w:t>Котельная</w:t>
            </w:r>
            <w:r w:rsidRPr="00A956ED">
              <w:rPr>
                <w:rFonts w:cs="Times New Roman"/>
                <w:spacing w:val="-9"/>
                <w:sz w:val="22"/>
              </w:rPr>
              <w:t xml:space="preserve"> </w:t>
            </w:r>
            <w:r w:rsidRPr="00A956ED">
              <w:rPr>
                <w:rFonts w:cs="Times New Roman"/>
                <w:spacing w:val="-2"/>
                <w:sz w:val="22"/>
              </w:rPr>
              <w:t>«Адм.здания»</w:t>
            </w:r>
          </w:p>
        </w:tc>
        <w:tc>
          <w:tcPr>
            <w:tcW w:w="1303" w:type="dxa"/>
            <w:tcBorders>
              <w:top w:val="nil"/>
              <w:left w:val="nil"/>
              <w:bottom w:val="single" w:sz="8" w:space="0" w:color="auto"/>
              <w:right w:val="single" w:sz="8" w:space="0" w:color="auto"/>
            </w:tcBorders>
            <w:shd w:val="clear" w:color="auto" w:fill="auto"/>
            <w:noWrap/>
          </w:tcPr>
          <w:p w14:paraId="2CC3D4B9" w14:textId="0A48A890"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6FC480B7" w14:textId="207759C2"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608ADF92" w14:textId="1DBB18DB"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4AAFBDE1" w14:textId="2DB557EF"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53143269" w14:textId="20FB4584"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48DEBF89" w14:textId="62A69CB0"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2466B8FF" w14:textId="2CD5ED92"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13D3DA64" w14:textId="2607C784" w:rsidR="00E673D3" w:rsidRPr="00A956ED" w:rsidRDefault="00E673D3" w:rsidP="00574F09">
            <w:pPr>
              <w:jc w:val="center"/>
              <w:rPr>
                <w:rFonts w:eastAsia="Times New Roman" w:cs="Times New Roman"/>
                <w:color w:val="000000"/>
                <w:sz w:val="22"/>
                <w:lang w:eastAsia="ru-RU"/>
              </w:rPr>
            </w:pPr>
            <w:r w:rsidRPr="00A956ED">
              <w:rPr>
                <w:rFonts w:cs="Times New Roman"/>
                <w:spacing w:val="-2"/>
                <w:sz w:val="22"/>
              </w:rPr>
              <w:t>164,696</w:t>
            </w:r>
          </w:p>
        </w:tc>
      </w:tr>
      <w:tr w:rsidR="00E673D3" w:rsidRPr="00A956ED" w14:paraId="5026D4C3"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1EF5D70" w14:textId="77777777" w:rsidR="00E673D3" w:rsidRPr="00A956ED" w:rsidRDefault="00E673D3" w:rsidP="00574F09">
            <w:pPr>
              <w:jc w:val="center"/>
              <w:rPr>
                <w:rFonts w:eastAsia="Times New Roman" w:cs="Times New Roman"/>
                <w:color w:val="000000"/>
                <w:sz w:val="22"/>
                <w:lang w:eastAsia="ru-RU"/>
              </w:rPr>
            </w:pPr>
            <w:r w:rsidRPr="00A956ED">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vAlign w:val="center"/>
            <w:hideMark/>
          </w:tcPr>
          <w:p w14:paraId="46E06768" w14:textId="77777777" w:rsidR="00E673D3" w:rsidRPr="00A956ED" w:rsidRDefault="00E673D3" w:rsidP="00574F09">
            <w:pPr>
              <w:rPr>
                <w:rFonts w:eastAsia="Times New Roman" w:cs="Times New Roman"/>
                <w:color w:val="000000"/>
                <w:sz w:val="22"/>
                <w:lang w:eastAsia="ru-RU"/>
              </w:rPr>
            </w:pPr>
            <w:r w:rsidRPr="00A956ED">
              <w:rPr>
                <w:rFonts w:eastAsia="Times New Roman" w:cs="Times New Roman"/>
                <w:color w:val="000000"/>
                <w:sz w:val="22"/>
                <w:lang w:eastAsia="ru-RU"/>
              </w:rPr>
              <w:t>Уровень потерь при передаче тепловой энергии</w:t>
            </w:r>
          </w:p>
        </w:tc>
        <w:tc>
          <w:tcPr>
            <w:tcW w:w="1303" w:type="dxa"/>
            <w:tcBorders>
              <w:top w:val="nil"/>
              <w:left w:val="nil"/>
              <w:bottom w:val="single" w:sz="8" w:space="0" w:color="auto"/>
              <w:right w:val="single" w:sz="8" w:space="0" w:color="auto"/>
            </w:tcBorders>
            <w:shd w:val="clear" w:color="auto" w:fill="auto"/>
            <w:noWrap/>
            <w:vAlign w:val="center"/>
            <w:hideMark/>
          </w:tcPr>
          <w:p w14:paraId="29EBD2D4" w14:textId="19BC7891" w:rsidR="00E673D3" w:rsidRPr="00A956ED" w:rsidRDefault="00E673D3" w:rsidP="00574F09">
            <w:pPr>
              <w:jc w:val="center"/>
              <w:rPr>
                <w:rFonts w:eastAsia="Times New Roman" w:cs="Times New Roman"/>
                <w:color w:val="000000"/>
                <w:sz w:val="22"/>
                <w:lang w:eastAsia="ru-RU"/>
              </w:rPr>
            </w:pPr>
            <w:r w:rsidRPr="00A956ED">
              <w:rPr>
                <w:rFonts w:eastAsia="Times New Roman" w:cs="Times New Roman"/>
                <w:color w:val="000000"/>
                <w:sz w:val="22"/>
                <w:lang w:eastAsia="ru-RU"/>
              </w:rPr>
              <w:t>Гкал</w:t>
            </w:r>
          </w:p>
        </w:tc>
        <w:tc>
          <w:tcPr>
            <w:tcW w:w="1232" w:type="dxa"/>
            <w:tcBorders>
              <w:top w:val="nil"/>
              <w:left w:val="nil"/>
              <w:bottom w:val="single" w:sz="8" w:space="0" w:color="auto"/>
              <w:right w:val="single" w:sz="8" w:space="0" w:color="auto"/>
            </w:tcBorders>
            <w:shd w:val="clear" w:color="auto" w:fill="auto"/>
            <w:noWrap/>
            <w:vAlign w:val="center"/>
          </w:tcPr>
          <w:p w14:paraId="5703E4E2" w14:textId="065156CA" w:rsidR="00E673D3" w:rsidRPr="00A956ED" w:rsidRDefault="00E673D3" w:rsidP="00574F09">
            <w:pPr>
              <w:jc w:val="center"/>
              <w:rPr>
                <w:rFonts w:eastAsia="Times New Roman" w:cs="Times New Roman"/>
                <w:color w:val="000000"/>
                <w:sz w:val="22"/>
                <w:lang w:eastAsia="ru-RU"/>
              </w:rPr>
            </w:pPr>
            <w:r w:rsidRPr="00A956ED">
              <w:rPr>
                <w:rFonts w:eastAsia="Times New Roman" w:cs="Times New Roman"/>
                <w:color w:val="000000"/>
                <w:sz w:val="22"/>
                <w:lang w:eastAsia="ru-RU"/>
              </w:rPr>
              <w:t>3700</w:t>
            </w:r>
          </w:p>
        </w:tc>
        <w:tc>
          <w:tcPr>
            <w:tcW w:w="1233" w:type="dxa"/>
            <w:tcBorders>
              <w:top w:val="nil"/>
              <w:left w:val="nil"/>
              <w:bottom w:val="single" w:sz="8" w:space="0" w:color="auto"/>
              <w:right w:val="single" w:sz="8" w:space="0" w:color="auto"/>
            </w:tcBorders>
            <w:shd w:val="clear" w:color="auto" w:fill="auto"/>
            <w:noWrap/>
            <w:vAlign w:val="center"/>
          </w:tcPr>
          <w:p w14:paraId="4B709216" w14:textId="085CA327" w:rsidR="00E673D3" w:rsidRPr="00A956ED" w:rsidRDefault="00E673D3" w:rsidP="00574F09">
            <w:pPr>
              <w:jc w:val="center"/>
              <w:rPr>
                <w:rFonts w:eastAsia="Times New Roman" w:cs="Times New Roman"/>
                <w:color w:val="000000"/>
                <w:sz w:val="22"/>
                <w:lang w:eastAsia="ru-RU"/>
              </w:rPr>
            </w:pPr>
            <w:r w:rsidRPr="00A956ED">
              <w:rPr>
                <w:rFonts w:eastAsia="Times New Roman" w:cs="Times New Roman"/>
                <w:color w:val="000000"/>
                <w:sz w:val="22"/>
                <w:lang w:eastAsia="ru-RU"/>
              </w:rPr>
              <w:t>3500</w:t>
            </w:r>
          </w:p>
        </w:tc>
        <w:tc>
          <w:tcPr>
            <w:tcW w:w="1233" w:type="dxa"/>
            <w:tcBorders>
              <w:top w:val="nil"/>
              <w:left w:val="nil"/>
              <w:bottom w:val="single" w:sz="8" w:space="0" w:color="auto"/>
              <w:right w:val="single" w:sz="8" w:space="0" w:color="auto"/>
            </w:tcBorders>
            <w:shd w:val="clear" w:color="auto" w:fill="auto"/>
            <w:noWrap/>
            <w:vAlign w:val="center"/>
          </w:tcPr>
          <w:p w14:paraId="38A1239E" w14:textId="27747206" w:rsidR="00E673D3" w:rsidRPr="00A956ED" w:rsidRDefault="00E673D3" w:rsidP="00574F09">
            <w:pPr>
              <w:jc w:val="center"/>
              <w:rPr>
                <w:rFonts w:eastAsia="Times New Roman" w:cs="Times New Roman"/>
                <w:color w:val="000000"/>
                <w:sz w:val="22"/>
                <w:lang w:eastAsia="ru-RU"/>
              </w:rPr>
            </w:pPr>
            <w:r w:rsidRPr="00A956ED">
              <w:rPr>
                <w:rFonts w:eastAsia="Times New Roman" w:cs="Times New Roman"/>
                <w:color w:val="000000"/>
                <w:sz w:val="22"/>
                <w:lang w:eastAsia="ru-RU"/>
              </w:rPr>
              <w:t>3300</w:t>
            </w:r>
          </w:p>
        </w:tc>
        <w:tc>
          <w:tcPr>
            <w:tcW w:w="1233" w:type="dxa"/>
            <w:tcBorders>
              <w:top w:val="nil"/>
              <w:left w:val="nil"/>
              <w:bottom w:val="single" w:sz="8" w:space="0" w:color="auto"/>
              <w:right w:val="single" w:sz="8" w:space="0" w:color="auto"/>
            </w:tcBorders>
            <w:shd w:val="clear" w:color="auto" w:fill="auto"/>
            <w:noWrap/>
            <w:vAlign w:val="center"/>
          </w:tcPr>
          <w:p w14:paraId="18E04522" w14:textId="043C2CEA" w:rsidR="00E673D3" w:rsidRPr="00A956ED" w:rsidRDefault="00E673D3" w:rsidP="00574F09">
            <w:pPr>
              <w:jc w:val="center"/>
              <w:rPr>
                <w:rFonts w:eastAsia="Times New Roman" w:cs="Times New Roman"/>
                <w:color w:val="000000"/>
                <w:sz w:val="22"/>
                <w:lang w:eastAsia="ru-RU"/>
              </w:rPr>
            </w:pPr>
            <w:r w:rsidRPr="00A956ED">
              <w:rPr>
                <w:rFonts w:eastAsia="Times New Roman" w:cs="Times New Roman"/>
                <w:color w:val="000000"/>
                <w:sz w:val="22"/>
                <w:lang w:eastAsia="ru-RU"/>
              </w:rPr>
              <w:t>3100</w:t>
            </w:r>
          </w:p>
        </w:tc>
        <w:tc>
          <w:tcPr>
            <w:tcW w:w="1233" w:type="dxa"/>
            <w:tcBorders>
              <w:top w:val="nil"/>
              <w:left w:val="nil"/>
              <w:bottom w:val="single" w:sz="8" w:space="0" w:color="auto"/>
              <w:right w:val="single" w:sz="8" w:space="0" w:color="auto"/>
            </w:tcBorders>
            <w:shd w:val="clear" w:color="auto" w:fill="auto"/>
            <w:noWrap/>
            <w:vAlign w:val="center"/>
          </w:tcPr>
          <w:p w14:paraId="6EC8EFEE" w14:textId="04AB6B95" w:rsidR="00E673D3" w:rsidRPr="00A956ED" w:rsidRDefault="00E673D3" w:rsidP="00574F09">
            <w:pPr>
              <w:jc w:val="center"/>
              <w:rPr>
                <w:rFonts w:eastAsia="Times New Roman" w:cs="Times New Roman"/>
                <w:color w:val="000000"/>
                <w:sz w:val="22"/>
                <w:lang w:eastAsia="ru-RU"/>
              </w:rPr>
            </w:pPr>
            <w:r w:rsidRPr="00A956ED">
              <w:rPr>
                <w:rFonts w:eastAsia="Times New Roman" w:cs="Times New Roman"/>
                <w:color w:val="000000"/>
                <w:sz w:val="22"/>
                <w:lang w:eastAsia="ru-RU"/>
              </w:rPr>
              <w:t>2900</w:t>
            </w:r>
          </w:p>
        </w:tc>
        <w:tc>
          <w:tcPr>
            <w:tcW w:w="1233" w:type="dxa"/>
            <w:tcBorders>
              <w:top w:val="nil"/>
              <w:left w:val="nil"/>
              <w:bottom w:val="single" w:sz="8" w:space="0" w:color="auto"/>
              <w:right w:val="single" w:sz="8" w:space="0" w:color="auto"/>
            </w:tcBorders>
            <w:shd w:val="clear" w:color="auto" w:fill="auto"/>
            <w:noWrap/>
            <w:vAlign w:val="center"/>
          </w:tcPr>
          <w:p w14:paraId="2DA981B6" w14:textId="5F41EAFC" w:rsidR="00E673D3" w:rsidRPr="00A956ED" w:rsidRDefault="00E673D3" w:rsidP="00574F09">
            <w:pPr>
              <w:jc w:val="center"/>
              <w:rPr>
                <w:rFonts w:eastAsia="Times New Roman" w:cs="Times New Roman"/>
                <w:color w:val="000000"/>
                <w:sz w:val="22"/>
                <w:lang w:eastAsia="ru-RU"/>
              </w:rPr>
            </w:pPr>
            <w:r w:rsidRPr="00A956ED">
              <w:rPr>
                <w:rFonts w:eastAsia="Times New Roman" w:cs="Times New Roman"/>
                <w:color w:val="000000"/>
                <w:sz w:val="22"/>
                <w:lang w:eastAsia="ru-RU"/>
              </w:rPr>
              <w:t>2500</w:t>
            </w:r>
          </w:p>
        </w:tc>
        <w:tc>
          <w:tcPr>
            <w:tcW w:w="1233" w:type="dxa"/>
            <w:tcBorders>
              <w:top w:val="nil"/>
              <w:left w:val="nil"/>
              <w:bottom w:val="single" w:sz="8" w:space="0" w:color="auto"/>
              <w:right w:val="single" w:sz="8" w:space="0" w:color="auto"/>
            </w:tcBorders>
            <w:shd w:val="clear" w:color="auto" w:fill="auto"/>
            <w:noWrap/>
            <w:vAlign w:val="center"/>
          </w:tcPr>
          <w:p w14:paraId="5AE1ED85" w14:textId="7119A72C" w:rsidR="00E673D3" w:rsidRPr="00A956ED" w:rsidRDefault="00E673D3" w:rsidP="00574F09">
            <w:pPr>
              <w:jc w:val="center"/>
              <w:rPr>
                <w:rFonts w:eastAsia="Times New Roman" w:cs="Times New Roman"/>
                <w:color w:val="000000"/>
                <w:sz w:val="22"/>
                <w:lang w:eastAsia="ru-RU"/>
              </w:rPr>
            </w:pPr>
            <w:r w:rsidRPr="00A956ED">
              <w:rPr>
                <w:rFonts w:eastAsia="Times New Roman" w:cs="Times New Roman"/>
                <w:color w:val="000000"/>
                <w:sz w:val="22"/>
                <w:lang w:eastAsia="ru-RU"/>
              </w:rPr>
              <w:t>2000</w:t>
            </w:r>
          </w:p>
        </w:tc>
      </w:tr>
      <w:tr w:rsidR="00E673D3" w:rsidRPr="00A956ED" w14:paraId="2BEF72B2"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7CBD0A9D" w14:textId="77777777" w:rsidR="00E673D3" w:rsidRPr="00A956ED" w:rsidRDefault="00E673D3" w:rsidP="00574F09">
            <w:pPr>
              <w:jc w:val="center"/>
              <w:rPr>
                <w:rFonts w:eastAsia="Times New Roman" w:cs="Times New Roman"/>
                <w:color w:val="000000"/>
                <w:sz w:val="22"/>
                <w:lang w:eastAsia="ru-RU"/>
              </w:rPr>
            </w:pPr>
            <w:r w:rsidRPr="00A956ED">
              <w:rPr>
                <w:rFonts w:eastAsia="Times New Roman" w:cs="Times New Roman"/>
                <w:color w:val="000000"/>
                <w:sz w:val="22"/>
                <w:lang w:eastAsia="ru-RU"/>
              </w:rPr>
              <w:t>3</w:t>
            </w:r>
          </w:p>
        </w:tc>
        <w:tc>
          <w:tcPr>
            <w:tcW w:w="14904" w:type="dxa"/>
            <w:gridSpan w:val="9"/>
            <w:tcBorders>
              <w:top w:val="nil"/>
              <w:left w:val="nil"/>
              <w:bottom w:val="single" w:sz="8" w:space="0" w:color="auto"/>
              <w:right w:val="single" w:sz="8" w:space="0" w:color="auto"/>
            </w:tcBorders>
            <w:shd w:val="clear" w:color="auto" w:fill="auto"/>
            <w:vAlign w:val="center"/>
            <w:hideMark/>
          </w:tcPr>
          <w:p w14:paraId="4ECC8C2C" w14:textId="39ABBDD1" w:rsidR="00E673D3" w:rsidRPr="00A956ED" w:rsidRDefault="00E673D3" w:rsidP="001279EF">
            <w:pPr>
              <w:rPr>
                <w:rFonts w:eastAsia="Times New Roman" w:cs="Times New Roman"/>
                <w:color w:val="000000"/>
                <w:sz w:val="22"/>
                <w:lang w:eastAsia="ru-RU"/>
              </w:rPr>
            </w:pPr>
            <w:r w:rsidRPr="00A956ED">
              <w:rPr>
                <w:rFonts w:eastAsia="Times New Roman" w:cs="Times New Roman"/>
                <w:color w:val="000000"/>
                <w:sz w:val="22"/>
                <w:lang w:eastAsia="ru-RU"/>
              </w:rPr>
              <w:t>Доля объемов ТЭ, расчеты за которую осуществляются с использованием приборов учета </w:t>
            </w:r>
          </w:p>
        </w:tc>
      </w:tr>
      <w:tr w:rsidR="00E673D3" w:rsidRPr="00A956ED" w14:paraId="2A51A2B3"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3E04857C" w14:textId="77777777" w:rsidR="00E673D3" w:rsidRPr="00A956ED" w:rsidRDefault="00E673D3" w:rsidP="00574F09">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vAlign w:val="center"/>
          </w:tcPr>
          <w:p w14:paraId="4E81CA00" w14:textId="107B5FF2" w:rsidR="00E673D3" w:rsidRPr="00A956ED" w:rsidRDefault="00E673D3" w:rsidP="00574F09">
            <w:pPr>
              <w:rPr>
                <w:rFonts w:eastAsia="Times New Roman" w:cs="Times New Roman"/>
                <w:color w:val="000000"/>
                <w:sz w:val="22"/>
                <w:lang w:eastAsia="ru-RU"/>
              </w:rPr>
            </w:pPr>
            <w:r w:rsidRPr="00A956ED">
              <w:rPr>
                <w:rFonts w:eastAsia="Times New Roman" w:cs="Times New Roman"/>
                <w:color w:val="000000"/>
                <w:sz w:val="22"/>
                <w:lang w:eastAsia="ru-RU"/>
              </w:rPr>
              <w:t>отопление</w:t>
            </w:r>
          </w:p>
        </w:tc>
        <w:tc>
          <w:tcPr>
            <w:tcW w:w="1303" w:type="dxa"/>
            <w:tcBorders>
              <w:top w:val="nil"/>
              <w:left w:val="nil"/>
              <w:bottom w:val="single" w:sz="8" w:space="0" w:color="auto"/>
              <w:right w:val="single" w:sz="8" w:space="0" w:color="auto"/>
            </w:tcBorders>
            <w:shd w:val="clear" w:color="auto" w:fill="auto"/>
            <w:noWrap/>
            <w:vAlign w:val="center"/>
          </w:tcPr>
          <w:p w14:paraId="642F47AD" w14:textId="77777777" w:rsidR="00E673D3" w:rsidRPr="00A956ED" w:rsidRDefault="00E673D3" w:rsidP="00574F09">
            <w:pPr>
              <w:jc w:val="center"/>
              <w:rPr>
                <w:rFonts w:eastAsia="Times New Roman" w:cs="Times New Roman"/>
                <w:color w:val="000000"/>
                <w:sz w:val="22"/>
                <w:lang w:eastAsia="ru-RU"/>
              </w:rPr>
            </w:pPr>
          </w:p>
        </w:tc>
        <w:tc>
          <w:tcPr>
            <w:tcW w:w="1232" w:type="dxa"/>
            <w:tcBorders>
              <w:top w:val="nil"/>
              <w:left w:val="nil"/>
              <w:bottom w:val="single" w:sz="8" w:space="0" w:color="auto"/>
              <w:right w:val="single" w:sz="8" w:space="0" w:color="auto"/>
            </w:tcBorders>
            <w:shd w:val="clear" w:color="auto" w:fill="auto"/>
            <w:noWrap/>
            <w:vAlign w:val="center"/>
          </w:tcPr>
          <w:p w14:paraId="04DDA459" w14:textId="77777777" w:rsidR="00E673D3" w:rsidRPr="00A956ED" w:rsidRDefault="00E673D3" w:rsidP="00574F09">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45F69E68" w14:textId="77777777" w:rsidR="00E673D3" w:rsidRPr="00A956ED" w:rsidRDefault="00E673D3" w:rsidP="00574F09">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2127DED7" w14:textId="77777777" w:rsidR="00E673D3" w:rsidRPr="00A956ED" w:rsidRDefault="00E673D3" w:rsidP="00574F09">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119C9688" w14:textId="77777777" w:rsidR="00E673D3" w:rsidRPr="00A956ED" w:rsidRDefault="00E673D3" w:rsidP="00574F09">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3F478A44" w14:textId="77777777" w:rsidR="00E673D3" w:rsidRPr="00A956ED" w:rsidRDefault="00E673D3" w:rsidP="00574F09">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369028A6" w14:textId="77777777" w:rsidR="00E673D3" w:rsidRPr="00A956ED" w:rsidRDefault="00E673D3" w:rsidP="00574F09">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537428E4" w14:textId="77777777" w:rsidR="00E673D3" w:rsidRPr="00A956ED" w:rsidRDefault="00E673D3" w:rsidP="00574F09">
            <w:pPr>
              <w:jc w:val="center"/>
              <w:rPr>
                <w:rFonts w:eastAsia="Times New Roman" w:cs="Times New Roman"/>
                <w:color w:val="000000"/>
                <w:sz w:val="22"/>
                <w:lang w:eastAsia="ru-RU"/>
              </w:rPr>
            </w:pPr>
          </w:p>
        </w:tc>
      </w:tr>
      <w:tr w:rsidR="00E673D3" w:rsidRPr="00A956ED" w14:paraId="521D8654"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1C0FD169"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3.1 </w:t>
            </w:r>
          </w:p>
        </w:tc>
        <w:tc>
          <w:tcPr>
            <w:tcW w:w="4971" w:type="dxa"/>
            <w:tcBorders>
              <w:top w:val="nil"/>
              <w:left w:val="nil"/>
              <w:bottom w:val="single" w:sz="8" w:space="0" w:color="auto"/>
              <w:right w:val="single" w:sz="8" w:space="0" w:color="auto"/>
            </w:tcBorders>
            <w:shd w:val="clear" w:color="auto" w:fill="auto"/>
            <w:vAlign w:val="center"/>
            <w:hideMark/>
          </w:tcPr>
          <w:p w14:paraId="25E16C35" w14:textId="77777777" w:rsidR="00E673D3" w:rsidRPr="00A956ED" w:rsidRDefault="00E673D3" w:rsidP="001279EF">
            <w:pPr>
              <w:jc w:val="right"/>
              <w:rPr>
                <w:rFonts w:eastAsia="Times New Roman" w:cs="Times New Roman"/>
                <w:color w:val="000000"/>
                <w:sz w:val="22"/>
                <w:lang w:eastAsia="ru-RU"/>
              </w:rPr>
            </w:pPr>
            <w:r w:rsidRPr="00A956ED">
              <w:rPr>
                <w:rFonts w:eastAsia="Times New Roman" w:cs="Times New Roman"/>
                <w:color w:val="000000"/>
                <w:sz w:val="22"/>
                <w:lang w:eastAsia="ru-RU"/>
              </w:rPr>
              <w:t>население</w:t>
            </w:r>
          </w:p>
        </w:tc>
        <w:tc>
          <w:tcPr>
            <w:tcW w:w="1303" w:type="dxa"/>
            <w:tcBorders>
              <w:top w:val="nil"/>
              <w:left w:val="nil"/>
              <w:bottom w:val="single" w:sz="8" w:space="0" w:color="auto"/>
              <w:right w:val="single" w:sz="8" w:space="0" w:color="auto"/>
            </w:tcBorders>
            <w:shd w:val="clear" w:color="auto" w:fill="auto"/>
            <w:noWrap/>
            <w:vAlign w:val="center"/>
            <w:hideMark/>
          </w:tcPr>
          <w:p w14:paraId="5400F688"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43FEB1F9" w14:textId="7E6FD466"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100</w:t>
            </w:r>
          </w:p>
        </w:tc>
        <w:tc>
          <w:tcPr>
            <w:tcW w:w="1233" w:type="dxa"/>
            <w:tcBorders>
              <w:top w:val="nil"/>
              <w:left w:val="nil"/>
              <w:bottom w:val="single" w:sz="8" w:space="0" w:color="auto"/>
              <w:right w:val="single" w:sz="8" w:space="0" w:color="auto"/>
            </w:tcBorders>
            <w:shd w:val="clear" w:color="auto" w:fill="auto"/>
            <w:noWrap/>
            <w:vAlign w:val="center"/>
          </w:tcPr>
          <w:p w14:paraId="1CFE6CE2" w14:textId="7DB09AA6"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100</w:t>
            </w:r>
          </w:p>
        </w:tc>
        <w:tc>
          <w:tcPr>
            <w:tcW w:w="1233" w:type="dxa"/>
            <w:tcBorders>
              <w:top w:val="nil"/>
              <w:left w:val="nil"/>
              <w:bottom w:val="single" w:sz="8" w:space="0" w:color="auto"/>
              <w:right w:val="single" w:sz="8" w:space="0" w:color="auto"/>
            </w:tcBorders>
            <w:shd w:val="clear" w:color="auto" w:fill="auto"/>
            <w:noWrap/>
            <w:vAlign w:val="center"/>
          </w:tcPr>
          <w:p w14:paraId="67A3E241" w14:textId="43D2E879"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152BD4BF" w14:textId="2C682B01"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4D8D63E6" w14:textId="3F0DEE6A"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443E5774" w14:textId="4B49314D"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26ADE25F" w14:textId="7E1358E0"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r>
      <w:tr w:rsidR="00E673D3" w:rsidRPr="00A956ED" w14:paraId="4873ECBF"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51B72566"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3.2 </w:t>
            </w:r>
          </w:p>
        </w:tc>
        <w:tc>
          <w:tcPr>
            <w:tcW w:w="4971" w:type="dxa"/>
            <w:tcBorders>
              <w:top w:val="nil"/>
              <w:left w:val="nil"/>
              <w:bottom w:val="single" w:sz="8" w:space="0" w:color="auto"/>
              <w:right w:val="single" w:sz="8" w:space="0" w:color="auto"/>
            </w:tcBorders>
            <w:shd w:val="clear" w:color="auto" w:fill="auto"/>
            <w:vAlign w:val="center"/>
            <w:hideMark/>
          </w:tcPr>
          <w:p w14:paraId="7A228E92" w14:textId="77777777" w:rsidR="00E673D3" w:rsidRPr="00A956ED" w:rsidRDefault="00E673D3" w:rsidP="001279EF">
            <w:pPr>
              <w:jc w:val="right"/>
              <w:rPr>
                <w:rFonts w:eastAsia="Times New Roman" w:cs="Times New Roman"/>
                <w:color w:val="000000"/>
                <w:sz w:val="22"/>
                <w:lang w:eastAsia="ru-RU"/>
              </w:rPr>
            </w:pPr>
            <w:r w:rsidRPr="00A956ED">
              <w:rPr>
                <w:rFonts w:eastAsia="Times New Roman" w:cs="Times New Roman"/>
                <w:color w:val="000000"/>
                <w:sz w:val="22"/>
                <w:lang w:eastAsia="ru-RU"/>
              </w:rPr>
              <w:t>бюджет</w:t>
            </w:r>
          </w:p>
        </w:tc>
        <w:tc>
          <w:tcPr>
            <w:tcW w:w="1303" w:type="dxa"/>
            <w:tcBorders>
              <w:top w:val="nil"/>
              <w:left w:val="nil"/>
              <w:bottom w:val="single" w:sz="8" w:space="0" w:color="auto"/>
              <w:right w:val="single" w:sz="8" w:space="0" w:color="auto"/>
            </w:tcBorders>
            <w:shd w:val="clear" w:color="auto" w:fill="auto"/>
            <w:noWrap/>
            <w:vAlign w:val="center"/>
            <w:hideMark/>
          </w:tcPr>
          <w:p w14:paraId="1AC4730C"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7D7E5E82" w14:textId="23343D99"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99</w:t>
            </w:r>
          </w:p>
        </w:tc>
        <w:tc>
          <w:tcPr>
            <w:tcW w:w="1233" w:type="dxa"/>
            <w:tcBorders>
              <w:top w:val="nil"/>
              <w:left w:val="nil"/>
              <w:bottom w:val="single" w:sz="8" w:space="0" w:color="auto"/>
              <w:right w:val="single" w:sz="8" w:space="0" w:color="auto"/>
            </w:tcBorders>
            <w:shd w:val="clear" w:color="auto" w:fill="auto"/>
            <w:noWrap/>
            <w:vAlign w:val="center"/>
          </w:tcPr>
          <w:p w14:paraId="73FCA88B" w14:textId="0BDA154B"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99</w:t>
            </w:r>
          </w:p>
        </w:tc>
        <w:tc>
          <w:tcPr>
            <w:tcW w:w="1233" w:type="dxa"/>
            <w:tcBorders>
              <w:top w:val="nil"/>
              <w:left w:val="nil"/>
              <w:bottom w:val="single" w:sz="8" w:space="0" w:color="auto"/>
              <w:right w:val="single" w:sz="8" w:space="0" w:color="auto"/>
            </w:tcBorders>
            <w:shd w:val="clear" w:color="auto" w:fill="auto"/>
            <w:noWrap/>
            <w:vAlign w:val="center"/>
          </w:tcPr>
          <w:p w14:paraId="3EDADE7F" w14:textId="0D2D4B5E"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6D968DAB" w14:textId="33469311"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43C5C9AA" w14:textId="148036C5"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15D65202" w14:textId="51F53B4D"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5A14C2A2" w14:textId="47458C0D"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r>
      <w:tr w:rsidR="00E673D3" w:rsidRPr="00A956ED" w14:paraId="5E70B597"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224E2A23"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3.3 </w:t>
            </w:r>
          </w:p>
        </w:tc>
        <w:tc>
          <w:tcPr>
            <w:tcW w:w="4971" w:type="dxa"/>
            <w:tcBorders>
              <w:top w:val="nil"/>
              <w:left w:val="nil"/>
              <w:bottom w:val="single" w:sz="8" w:space="0" w:color="auto"/>
              <w:right w:val="single" w:sz="8" w:space="0" w:color="auto"/>
            </w:tcBorders>
            <w:shd w:val="clear" w:color="auto" w:fill="auto"/>
            <w:vAlign w:val="center"/>
            <w:hideMark/>
          </w:tcPr>
          <w:p w14:paraId="2BB356E2" w14:textId="77777777" w:rsidR="00E673D3" w:rsidRPr="00A956ED" w:rsidRDefault="00E673D3" w:rsidP="001279EF">
            <w:pPr>
              <w:jc w:val="right"/>
              <w:rPr>
                <w:rFonts w:eastAsia="Times New Roman" w:cs="Times New Roman"/>
                <w:color w:val="000000"/>
                <w:sz w:val="22"/>
                <w:lang w:eastAsia="ru-RU"/>
              </w:rPr>
            </w:pPr>
            <w:r w:rsidRPr="00A956ED">
              <w:rPr>
                <w:rFonts w:eastAsia="Times New Roman" w:cs="Times New Roman"/>
                <w:color w:val="000000"/>
                <w:sz w:val="22"/>
                <w:lang w:eastAsia="ru-RU"/>
              </w:rPr>
              <w:t>прочие</w:t>
            </w:r>
          </w:p>
        </w:tc>
        <w:tc>
          <w:tcPr>
            <w:tcW w:w="1303" w:type="dxa"/>
            <w:tcBorders>
              <w:top w:val="nil"/>
              <w:left w:val="nil"/>
              <w:bottom w:val="single" w:sz="8" w:space="0" w:color="auto"/>
              <w:right w:val="single" w:sz="8" w:space="0" w:color="auto"/>
            </w:tcBorders>
            <w:shd w:val="clear" w:color="auto" w:fill="auto"/>
            <w:noWrap/>
            <w:vAlign w:val="center"/>
            <w:hideMark/>
          </w:tcPr>
          <w:p w14:paraId="1A18F199"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49F937B9" w14:textId="262BE9D4"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98</w:t>
            </w:r>
          </w:p>
        </w:tc>
        <w:tc>
          <w:tcPr>
            <w:tcW w:w="1233" w:type="dxa"/>
            <w:tcBorders>
              <w:top w:val="nil"/>
              <w:left w:val="nil"/>
              <w:bottom w:val="single" w:sz="8" w:space="0" w:color="auto"/>
              <w:right w:val="single" w:sz="8" w:space="0" w:color="auto"/>
            </w:tcBorders>
            <w:shd w:val="clear" w:color="auto" w:fill="auto"/>
            <w:noWrap/>
            <w:vAlign w:val="center"/>
          </w:tcPr>
          <w:p w14:paraId="78DB966F" w14:textId="7C8F285B"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98</w:t>
            </w:r>
          </w:p>
        </w:tc>
        <w:tc>
          <w:tcPr>
            <w:tcW w:w="1233" w:type="dxa"/>
            <w:tcBorders>
              <w:top w:val="nil"/>
              <w:left w:val="nil"/>
              <w:bottom w:val="single" w:sz="8" w:space="0" w:color="auto"/>
              <w:right w:val="single" w:sz="8" w:space="0" w:color="auto"/>
            </w:tcBorders>
            <w:shd w:val="clear" w:color="auto" w:fill="auto"/>
            <w:noWrap/>
            <w:vAlign w:val="center"/>
          </w:tcPr>
          <w:p w14:paraId="1B27258D" w14:textId="1DB10DB9"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47D84433" w14:textId="3584B484"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4EBD3849" w14:textId="15C1EA60"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4C25279A" w14:textId="47F0DB21"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486D2C0A" w14:textId="521AA02B"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r>
      <w:tr w:rsidR="00E673D3" w:rsidRPr="00A956ED" w14:paraId="41BF8675"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7C53AA3D" w14:textId="77777777" w:rsidR="00E673D3" w:rsidRPr="00A956ED" w:rsidRDefault="00E673D3" w:rsidP="001279EF">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vAlign w:val="center"/>
          </w:tcPr>
          <w:p w14:paraId="30B6E52A" w14:textId="58F758C5" w:rsidR="00E673D3" w:rsidRPr="00A956ED" w:rsidRDefault="00E673D3" w:rsidP="001279EF">
            <w:pPr>
              <w:rPr>
                <w:rFonts w:eastAsia="Times New Roman" w:cs="Times New Roman"/>
                <w:color w:val="000000"/>
                <w:sz w:val="22"/>
                <w:lang w:eastAsia="ru-RU"/>
              </w:rPr>
            </w:pPr>
            <w:r w:rsidRPr="00A956ED">
              <w:rPr>
                <w:rFonts w:eastAsia="Times New Roman" w:cs="Times New Roman"/>
                <w:color w:val="000000"/>
                <w:sz w:val="22"/>
                <w:lang w:eastAsia="ru-RU"/>
              </w:rPr>
              <w:t>ГВС</w:t>
            </w:r>
          </w:p>
        </w:tc>
        <w:tc>
          <w:tcPr>
            <w:tcW w:w="1303" w:type="dxa"/>
            <w:tcBorders>
              <w:top w:val="nil"/>
              <w:left w:val="nil"/>
              <w:bottom w:val="single" w:sz="8" w:space="0" w:color="auto"/>
              <w:right w:val="single" w:sz="8" w:space="0" w:color="auto"/>
            </w:tcBorders>
            <w:shd w:val="clear" w:color="auto" w:fill="auto"/>
            <w:noWrap/>
            <w:vAlign w:val="center"/>
          </w:tcPr>
          <w:p w14:paraId="73825199" w14:textId="77777777" w:rsidR="00E673D3" w:rsidRPr="00A956ED" w:rsidRDefault="00E673D3" w:rsidP="001279EF">
            <w:pPr>
              <w:jc w:val="center"/>
              <w:rPr>
                <w:rFonts w:eastAsia="Times New Roman" w:cs="Times New Roman"/>
                <w:color w:val="000000"/>
                <w:sz w:val="22"/>
                <w:lang w:eastAsia="ru-RU"/>
              </w:rPr>
            </w:pPr>
          </w:p>
        </w:tc>
        <w:tc>
          <w:tcPr>
            <w:tcW w:w="1232" w:type="dxa"/>
            <w:tcBorders>
              <w:top w:val="nil"/>
              <w:left w:val="nil"/>
              <w:bottom w:val="single" w:sz="8" w:space="0" w:color="auto"/>
              <w:right w:val="single" w:sz="8" w:space="0" w:color="auto"/>
            </w:tcBorders>
            <w:shd w:val="clear" w:color="auto" w:fill="auto"/>
            <w:noWrap/>
            <w:vAlign w:val="center"/>
          </w:tcPr>
          <w:p w14:paraId="69815683" w14:textId="77777777" w:rsidR="00E673D3" w:rsidRPr="00A956ED" w:rsidRDefault="00E673D3" w:rsidP="001279EF">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21E0CA37" w14:textId="77777777" w:rsidR="00E673D3" w:rsidRPr="00A956ED" w:rsidRDefault="00E673D3" w:rsidP="001279EF">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47BA65AA" w14:textId="77777777" w:rsidR="00E673D3" w:rsidRPr="00A956ED" w:rsidRDefault="00E673D3" w:rsidP="001279EF">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54DB01C0" w14:textId="77777777" w:rsidR="00E673D3" w:rsidRPr="00A956ED" w:rsidRDefault="00E673D3" w:rsidP="001279EF">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70DEF82A" w14:textId="77777777" w:rsidR="00E673D3" w:rsidRPr="00A956ED" w:rsidRDefault="00E673D3" w:rsidP="001279EF">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34E36629" w14:textId="77777777" w:rsidR="00E673D3" w:rsidRPr="00A956ED" w:rsidRDefault="00E673D3" w:rsidP="001279EF">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12D2F2F6" w14:textId="77777777" w:rsidR="00E673D3" w:rsidRPr="00A956ED" w:rsidRDefault="00E673D3" w:rsidP="001279EF">
            <w:pPr>
              <w:jc w:val="center"/>
              <w:rPr>
                <w:rFonts w:eastAsia="Times New Roman" w:cs="Times New Roman"/>
                <w:color w:val="000000"/>
                <w:sz w:val="22"/>
                <w:lang w:eastAsia="ru-RU"/>
              </w:rPr>
            </w:pPr>
          </w:p>
        </w:tc>
      </w:tr>
      <w:tr w:rsidR="00E673D3" w:rsidRPr="00A956ED" w14:paraId="07DDE8A6"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70554441" w14:textId="77777777" w:rsidR="00E673D3" w:rsidRPr="00A956ED" w:rsidRDefault="00E673D3" w:rsidP="001279EF">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vAlign w:val="center"/>
          </w:tcPr>
          <w:p w14:paraId="12286BF9" w14:textId="5FE059E7" w:rsidR="00E673D3" w:rsidRPr="00A956ED" w:rsidRDefault="00E673D3" w:rsidP="001279EF">
            <w:pPr>
              <w:jc w:val="right"/>
              <w:rPr>
                <w:rFonts w:eastAsia="Times New Roman" w:cs="Times New Roman"/>
                <w:color w:val="000000"/>
                <w:sz w:val="22"/>
                <w:lang w:eastAsia="ru-RU"/>
              </w:rPr>
            </w:pPr>
            <w:r w:rsidRPr="00A956ED">
              <w:rPr>
                <w:rFonts w:eastAsia="Times New Roman" w:cs="Times New Roman"/>
                <w:color w:val="000000"/>
                <w:sz w:val="22"/>
                <w:lang w:eastAsia="ru-RU"/>
              </w:rPr>
              <w:t>население</w:t>
            </w:r>
          </w:p>
        </w:tc>
        <w:tc>
          <w:tcPr>
            <w:tcW w:w="1303" w:type="dxa"/>
            <w:tcBorders>
              <w:top w:val="nil"/>
              <w:left w:val="nil"/>
              <w:bottom w:val="single" w:sz="8" w:space="0" w:color="auto"/>
              <w:right w:val="single" w:sz="8" w:space="0" w:color="auto"/>
            </w:tcBorders>
            <w:shd w:val="clear" w:color="auto" w:fill="auto"/>
            <w:noWrap/>
            <w:vAlign w:val="center"/>
          </w:tcPr>
          <w:p w14:paraId="33C2FAC3" w14:textId="016B3F28"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5A1AD35F" w14:textId="4A500068"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522BB6C2" w14:textId="06BFB4CD"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720F02BF" w14:textId="4EEBCB18"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44E94429" w14:textId="6EE7FB35"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43E8AC97" w14:textId="681FCEFF"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5031F293" w14:textId="3A0A01F5"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2733C373" w14:textId="61FDE920"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100 </w:t>
            </w:r>
          </w:p>
        </w:tc>
      </w:tr>
      <w:tr w:rsidR="00E673D3" w:rsidRPr="00A956ED" w14:paraId="393C151C"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53ABF98D" w14:textId="77777777" w:rsidR="00E673D3" w:rsidRPr="00A956ED" w:rsidRDefault="00E673D3" w:rsidP="001279EF">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vAlign w:val="center"/>
          </w:tcPr>
          <w:p w14:paraId="079185DF" w14:textId="3CE5EA47" w:rsidR="00E673D3" w:rsidRPr="00A956ED" w:rsidRDefault="00E673D3" w:rsidP="001279EF">
            <w:pPr>
              <w:jc w:val="right"/>
              <w:rPr>
                <w:rFonts w:eastAsia="Times New Roman" w:cs="Times New Roman"/>
                <w:color w:val="000000"/>
                <w:sz w:val="22"/>
                <w:lang w:eastAsia="ru-RU"/>
              </w:rPr>
            </w:pPr>
            <w:r w:rsidRPr="00A956ED">
              <w:rPr>
                <w:rFonts w:eastAsia="Times New Roman" w:cs="Times New Roman"/>
                <w:color w:val="000000"/>
                <w:sz w:val="22"/>
                <w:lang w:eastAsia="ru-RU"/>
              </w:rPr>
              <w:t>бюджет</w:t>
            </w:r>
          </w:p>
        </w:tc>
        <w:tc>
          <w:tcPr>
            <w:tcW w:w="1303" w:type="dxa"/>
            <w:tcBorders>
              <w:top w:val="nil"/>
              <w:left w:val="nil"/>
              <w:bottom w:val="single" w:sz="8" w:space="0" w:color="auto"/>
              <w:right w:val="single" w:sz="8" w:space="0" w:color="auto"/>
            </w:tcBorders>
            <w:shd w:val="clear" w:color="auto" w:fill="auto"/>
            <w:noWrap/>
            <w:vAlign w:val="center"/>
          </w:tcPr>
          <w:p w14:paraId="74C961D9" w14:textId="0A628C05"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6CBBB79E" w14:textId="7A2C63A1"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788016EA" w14:textId="0387D892"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64FC0C36" w14:textId="46DB2AAA"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346D618A" w14:textId="549D18BD"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6343B084" w14:textId="27550101"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36D79970" w14:textId="2CF9F3C4"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08261D3B" w14:textId="64E55D45"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r>
      <w:tr w:rsidR="00E673D3" w:rsidRPr="00A956ED" w14:paraId="59DBC453"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5B920ECA" w14:textId="77777777" w:rsidR="00E673D3" w:rsidRPr="00A956ED" w:rsidRDefault="00E673D3" w:rsidP="001279EF">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vAlign w:val="center"/>
          </w:tcPr>
          <w:p w14:paraId="0D4E3AD8" w14:textId="5B598D31" w:rsidR="00E673D3" w:rsidRPr="00A956ED" w:rsidRDefault="00E673D3" w:rsidP="001279EF">
            <w:pPr>
              <w:jc w:val="right"/>
              <w:rPr>
                <w:rFonts w:eastAsia="Times New Roman" w:cs="Times New Roman"/>
                <w:color w:val="000000"/>
                <w:sz w:val="22"/>
                <w:lang w:eastAsia="ru-RU"/>
              </w:rPr>
            </w:pPr>
            <w:r w:rsidRPr="00A956ED">
              <w:rPr>
                <w:rFonts w:eastAsia="Times New Roman" w:cs="Times New Roman"/>
                <w:color w:val="000000"/>
                <w:sz w:val="22"/>
                <w:lang w:eastAsia="ru-RU"/>
              </w:rPr>
              <w:t>прочие</w:t>
            </w:r>
          </w:p>
        </w:tc>
        <w:tc>
          <w:tcPr>
            <w:tcW w:w="1303" w:type="dxa"/>
            <w:tcBorders>
              <w:top w:val="nil"/>
              <w:left w:val="nil"/>
              <w:bottom w:val="single" w:sz="8" w:space="0" w:color="auto"/>
              <w:right w:val="single" w:sz="8" w:space="0" w:color="auto"/>
            </w:tcBorders>
            <w:shd w:val="clear" w:color="auto" w:fill="auto"/>
            <w:noWrap/>
            <w:vAlign w:val="center"/>
          </w:tcPr>
          <w:p w14:paraId="0D3433AF" w14:textId="01A24EEC"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26AF716E" w14:textId="13F70D21"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339F4CEC" w14:textId="0D8C0015"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0156C9E9" w14:textId="61009884"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798CB0C1" w14:textId="29CAE77F"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2565D666" w14:textId="03143A3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4EDED6DA" w14:textId="0C0975EE"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55E55431" w14:textId="4E380871"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sz w:val="22"/>
                <w:lang w:eastAsia="ru-RU"/>
              </w:rPr>
              <w:t> </w:t>
            </w:r>
          </w:p>
        </w:tc>
      </w:tr>
      <w:tr w:rsidR="00E673D3" w:rsidRPr="00A956ED" w14:paraId="23769FA1"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4F343A4" w14:textId="77777777" w:rsidR="00E673D3" w:rsidRPr="00A956ED" w:rsidRDefault="00E673D3" w:rsidP="001279EF">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Показатели надежности поставки ресурса</w:t>
            </w:r>
          </w:p>
        </w:tc>
      </w:tr>
      <w:tr w:rsidR="00E673D3" w:rsidRPr="00A956ED" w14:paraId="4EF14591"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18D6AE0B"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4</w:t>
            </w:r>
          </w:p>
        </w:tc>
        <w:tc>
          <w:tcPr>
            <w:tcW w:w="4971" w:type="dxa"/>
            <w:tcBorders>
              <w:top w:val="nil"/>
              <w:left w:val="nil"/>
              <w:bottom w:val="single" w:sz="8" w:space="0" w:color="auto"/>
              <w:right w:val="single" w:sz="8" w:space="0" w:color="auto"/>
            </w:tcBorders>
            <w:shd w:val="clear" w:color="auto" w:fill="auto"/>
            <w:vAlign w:val="center"/>
            <w:hideMark/>
          </w:tcPr>
          <w:p w14:paraId="7EDFAB91" w14:textId="77777777" w:rsidR="00E673D3" w:rsidRPr="00A956ED" w:rsidRDefault="00E673D3" w:rsidP="001279EF">
            <w:pPr>
              <w:rPr>
                <w:rFonts w:eastAsia="Times New Roman" w:cs="Times New Roman"/>
                <w:color w:val="000000"/>
                <w:sz w:val="22"/>
                <w:lang w:eastAsia="ru-RU"/>
              </w:rPr>
            </w:pPr>
            <w:r w:rsidRPr="00A956ED">
              <w:rPr>
                <w:rFonts w:eastAsia="Times New Roman" w:cs="Times New Roman"/>
                <w:color w:val="000000"/>
                <w:sz w:val="22"/>
                <w:lang w:eastAsia="ru-RU"/>
              </w:rPr>
              <w:t xml:space="preserve">Количество прекращений подачи тепловой энергии, теплоносителя в результате технологических нарушений на тепловых сетях </w:t>
            </w:r>
          </w:p>
        </w:tc>
        <w:tc>
          <w:tcPr>
            <w:tcW w:w="1303" w:type="dxa"/>
            <w:tcBorders>
              <w:top w:val="nil"/>
              <w:left w:val="nil"/>
              <w:bottom w:val="single" w:sz="8" w:space="0" w:color="auto"/>
              <w:right w:val="single" w:sz="8" w:space="0" w:color="auto"/>
            </w:tcBorders>
            <w:shd w:val="clear" w:color="auto" w:fill="auto"/>
            <w:noWrap/>
            <w:vAlign w:val="center"/>
            <w:hideMark/>
          </w:tcPr>
          <w:p w14:paraId="65C5D621"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ед.</w:t>
            </w:r>
          </w:p>
        </w:tc>
        <w:tc>
          <w:tcPr>
            <w:tcW w:w="1232" w:type="dxa"/>
            <w:tcBorders>
              <w:top w:val="nil"/>
              <w:left w:val="nil"/>
              <w:bottom w:val="single" w:sz="8" w:space="0" w:color="auto"/>
              <w:right w:val="single" w:sz="8" w:space="0" w:color="auto"/>
            </w:tcBorders>
            <w:shd w:val="clear" w:color="auto" w:fill="auto"/>
            <w:noWrap/>
            <w:vAlign w:val="center"/>
          </w:tcPr>
          <w:p w14:paraId="71B4A4F3" w14:textId="3D4EBAC8"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3A28ECDF" w14:textId="01BA70F4"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4F1404BF" w14:textId="627D49A9"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4E06F624" w14:textId="2042D806"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7C1DAC59" w14:textId="0BC09BA9"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1969DA68" w14:textId="02605060"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0CEC75DE" w14:textId="3F284AF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r>
      <w:tr w:rsidR="00E673D3" w:rsidRPr="00A956ED" w14:paraId="7F402424"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1906A54B"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5</w:t>
            </w:r>
          </w:p>
        </w:tc>
        <w:tc>
          <w:tcPr>
            <w:tcW w:w="4971" w:type="dxa"/>
            <w:tcBorders>
              <w:top w:val="nil"/>
              <w:left w:val="nil"/>
              <w:bottom w:val="single" w:sz="8" w:space="0" w:color="auto"/>
              <w:right w:val="single" w:sz="8" w:space="0" w:color="auto"/>
            </w:tcBorders>
            <w:shd w:val="clear" w:color="auto" w:fill="auto"/>
            <w:vAlign w:val="center"/>
            <w:hideMark/>
          </w:tcPr>
          <w:p w14:paraId="2EFFEB04" w14:textId="77777777" w:rsidR="00E673D3" w:rsidRPr="00A956ED" w:rsidRDefault="00E673D3" w:rsidP="001279EF">
            <w:pPr>
              <w:rPr>
                <w:rFonts w:eastAsia="Times New Roman" w:cs="Times New Roman"/>
                <w:color w:val="000000"/>
                <w:sz w:val="22"/>
                <w:lang w:eastAsia="ru-RU"/>
              </w:rPr>
            </w:pPr>
            <w:r w:rsidRPr="00A956ED">
              <w:rPr>
                <w:rFonts w:eastAsia="Times New Roman" w:cs="Times New Roman"/>
                <w:color w:val="000000"/>
                <w:sz w:val="22"/>
                <w:lang w:eastAsia="ru-RU"/>
              </w:rPr>
              <w:t xml:space="preserve">Количество прекращений подачи тепловой энергии, теплоносителя в результате технологических нарушений на источниках тепловой энергии </w:t>
            </w:r>
          </w:p>
        </w:tc>
        <w:tc>
          <w:tcPr>
            <w:tcW w:w="1303" w:type="dxa"/>
            <w:tcBorders>
              <w:top w:val="nil"/>
              <w:left w:val="nil"/>
              <w:bottom w:val="single" w:sz="8" w:space="0" w:color="auto"/>
              <w:right w:val="single" w:sz="8" w:space="0" w:color="auto"/>
            </w:tcBorders>
            <w:shd w:val="clear" w:color="auto" w:fill="auto"/>
            <w:noWrap/>
            <w:vAlign w:val="center"/>
            <w:hideMark/>
          </w:tcPr>
          <w:p w14:paraId="2AE7B7D8"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ед.</w:t>
            </w:r>
          </w:p>
        </w:tc>
        <w:tc>
          <w:tcPr>
            <w:tcW w:w="1232" w:type="dxa"/>
            <w:tcBorders>
              <w:top w:val="nil"/>
              <w:left w:val="nil"/>
              <w:bottom w:val="single" w:sz="8" w:space="0" w:color="auto"/>
              <w:right w:val="single" w:sz="8" w:space="0" w:color="auto"/>
            </w:tcBorders>
            <w:shd w:val="clear" w:color="auto" w:fill="auto"/>
            <w:noWrap/>
            <w:vAlign w:val="center"/>
          </w:tcPr>
          <w:p w14:paraId="1684A693" w14:textId="5D32CB5A"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79F7055A" w14:textId="5A6C083B"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1495577E" w14:textId="7B7FC99C"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404A31C0" w14:textId="3F6615DA"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79635655" w14:textId="77205F3C"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72F3F4EF" w14:textId="43F82A2C"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140870FC" w14:textId="07D0BE00"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r>
      <w:tr w:rsidR="00E673D3" w:rsidRPr="00A956ED" w14:paraId="0960CCEC"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5AB77BAD"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6</w:t>
            </w:r>
          </w:p>
        </w:tc>
        <w:tc>
          <w:tcPr>
            <w:tcW w:w="4971" w:type="dxa"/>
            <w:tcBorders>
              <w:top w:val="nil"/>
              <w:left w:val="nil"/>
              <w:bottom w:val="single" w:sz="8" w:space="0" w:color="auto"/>
              <w:right w:val="single" w:sz="8" w:space="0" w:color="auto"/>
            </w:tcBorders>
            <w:shd w:val="clear" w:color="auto" w:fill="auto"/>
            <w:vAlign w:val="center"/>
            <w:hideMark/>
          </w:tcPr>
          <w:p w14:paraId="4C108CC4" w14:textId="77777777" w:rsidR="00E673D3" w:rsidRPr="00A956ED" w:rsidRDefault="00E673D3" w:rsidP="001279EF">
            <w:pPr>
              <w:rPr>
                <w:rFonts w:eastAsia="Times New Roman" w:cs="Times New Roman"/>
                <w:color w:val="000000"/>
                <w:sz w:val="22"/>
                <w:lang w:eastAsia="ru-RU"/>
              </w:rPr>
            </w:pPr>
            <w:r w:rsidRPr="00A956ED">
              <w:rPr>
                <w:rFonts w:eastAsia="Times New Roman" w:cs="Times New Roman"/>
                <w:color w:val="000000"/>
                <w:sz w:val="22"/>
                <w:lang w:eastAsia="ru-RU"/>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14:paraId="31F50AC7"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час./день</w:t>
            </w:r>
          </w:p>
        </w:tc>
        <w:tc>
          <w:tcPr>
            <w:tcW w:w="1232" w:type="dxa"/>
            <w:tcBorders>
              <w:top w:val="nil"/>
              <w:left w:val="nil"/>
              <w:bottom w:val="single" w:sz="8" w:space="0" w:color="auto"/>
              <w:right w:val="single" w:sz="8" w:space="0" w:color="auto"/>
            </w:tcBorders>
            <w:shd w:val="clear" w:color="auto" w:fill="auto"/>
            <w:noWrap/>
            <w:vAlign w:val="center"/>
          </w:tcPr>
          <w:p w14:paraId="20AB4A63" w14:textId="7CC56F64"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6651867D" w14:textId="7D84960C"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60A15109" w14:textId="7066511E"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27AEA821" w14:textId="4A612476"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7274B601" w14:textId="2FF26D85"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0277312A" w14:textId="2276B5C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31A5C1D8" w14:textId="6E15B86D"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r>
      <w:tr w:rsidR="00E673D3" w:rsidRPr="00A956ED" w14:paraId="1E515225"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2DE0A61C" w14:textId="007C3D5C" w:rsidR="00E673D3" w:rsidRPr="00A956ED" w:rsidRDefault="00E673D3" w:rsidP="001279EF">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Система водоснабжения </w:t>
            </w:r>
          </w:p>
        </w:tc>
      </w:tr>
      <w:tr w:rsidR="00E673D3" w:rsidRPr="00A956ED" w14:paraId="0FC29EC1"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center"/>
          </w:tcPr>
          <w:p w14:paraId="42389540" w14:textId="14E7CFD1" w:rsidR="00E673D3" w:rsidRPr="00A956ED" w:rsidRDefault="00E673D3" w:rsidP="001279EF">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МУП «ДЕЗ ЖКХ»</w:t>
            </w:r>
          </w:p>
        </w:tc>
      </w:tr>
      <w:tr w:rsidR="00E673D3" w:rsidRPr="00A956ED" w14:paraId="7642705E"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C92458" w14:textId="77777777" w:rsidR="00E673D3" w:rsidRPr="00A956ED" w:rsidRDefault="00E673D3" w:rsidP="001279EF">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 xml:space="preserve">Показатели эффективности производства, передачи и потребления ресурса </w:t>
            </w:r>
          </w:p>
        </w:tc>
      </w:tr>
      <w:tr w:rsidR="00E673D3" w:rsidRPr="00A956ED" w14:paraId="415831FD"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6DDDAA66" w14:textId="77777777"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1</w:t>
            </w:r>
          </w:p>
        </w:tc>
        <w:tc>
          <w:tcPr>
            <w:tcW w:w="4971" w:type="dxa"/>
            <w:tcBorders>
              <w:top w:val="nil"/>
              <w:left w:val="nil"/>
              <w:bottom w:val="single" w:sz="8" w:space="0" w:color="auto"/>
              <w:right w:val="single" w:sz="8" w:space="0" w:color="auto"/>
            </w:tcBorders>
            <w:shd w:val="clear" w:color="auto" w:fill="auto"/>
            <w:vAlign w:val="center"/>
            <w:hideMark/>
          </w:tcPr>
          <w:p w14:paraId="6BDF0CC1" w14:textId="77777777" w:rsidR="00E673D3" w:rsidRPr="00A956ED" w:rsidRDefault="00E673D3" w:rsidP="00F023F3">
            <w:pPr>
              <w:rPr>
                <w:rFonts w:eastAsia="Times New Roman" w:cs="Times New Roman"/>
                <w:color w:val="000000"/>
                <w:sz w:val="22"/>
                <w:lang w:eastAsia="ru-RU"/>
              </w:rPr>
            </w:pPr>
            <w:r w:rsidRPr="00A956ED">
              <w:rPr>
                <w:rFonts w:eastAsia="Times New Roman" w:cs="Times New Roman"/>
                <w:color w:val="000000"/>
                <w:sz w:val="22"/>
                <w:lang w:eastAsia="ru-RU"/>
              </w:rPr>
              <w:t>Удельный расход электрической энергии</w:t>
            </w:r>
          </w:p>
        </w:tc>
        <w:tc>
          <w:tcPr>
            <w:tcW w:w="1303" w:type="dxa"/>
            <w:tcBorders>
              <w:top w:val="nil"/>
              <w:left w:val="nil"/>
              <w:bottom w:val="single" w:sz="8" w:space="0" w:color="auto"/>
              <w:right w:val="single" w:sz="8" w:space="0" w:color="auto"/>
            </w:tcBorders>
            <w:shd w:val="clear" w:color="auto" w:fill="auto"/>
            <w:noWrap/>
            <w:vAlign w:val="center"/>
            <w:hideMark/>
          </w:tcPr>
          <w:p w14:paraId="66F93223" w14:textId="77777777"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кВт*ч/м3</w:t>
            </w:r>
          </w:p>
        </w:tc>
        <w:tc>
          <w:tcPr>
            <w:tcW w:w="1232" w:type="dxa"/>
            <w:tcBorders>
              <w:top w:val="nil"/>
              <w:left w:val="nil"/>
              <w:bottom w:val="single" w:sz="8" w:space="0" w:color="auto"/>
              <w:right w:val="single" w:sz="8" w:space="0" w:color="auto"/>
            </w:tcBorders>
            <w:shd w:val="clear" w:color="auto" w:fill="auto"/>
            <w:noWrap/>
            <w:vAlign w:val="center"/>
          </w:tcPr>
          <w:p w14:paraId="01054375" w14:textId="6CCCA9A7"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41F991B5" w14:textId="0295577E"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1E579B0F" w14:textId="364A3EF0"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21E44646" w14:textId="595D3F93"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4D68AB45" w14:textId="695CD8B2"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437F469D" w14:textId="29F20CE4"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04C4D8FE" w14:textId="45E553B4"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sz w:val="22"/>
                <w:lang w:eastAsia="ru-RU"/>
              </w:rPr>
              <w:t>1,06</w:t>
            </w:r>
          </w:p>
        </w:tc>
      </w:tr>
      <w:tr w:rsidR="00E673D3" w:rsidRPr="00A956ED" w14:paraId="57B17577"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6F829159" w14:textId="77777777"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vAlign w:val="center"/>
            <w:hideMark/>
          </w:tcPr>
          <w:p w14:paraId="7F0EE662" w14:textId="77777777" w:rsidR="00E673D3" w:rsidRPr="00A956ED" w:rsidRDefault="00E673D3" w:rsidP="00F023F3">
            <w:pPr>
              <w:rPr>
                <w:rFonts w:eastAsia="Times New Roman" w:cs="Times New Roman"/>
                <w:color w:val="000000"/>
                <w:sz w:val="22"/>
                <w:lang w:eastAsia="ru-RU"/>
              </w:rPr>
            </w:pPr>
            <w:r w:rsidRPr="00A956ED">
              <w:rPr>
                <w:rFonts w:eastAsia="Times New Roman" w:cs="Times New Roman"/>
                <w:color w:val="000000"/>
                <w:sz w:val="22"/>
                <w:lang w:eastAsia="ru-RU"/>
              </w:rPr>
              <w:t>Доля потерь воды в централизованных системах водоснабжения при транспортировке в общем объеме воды, поданной в водопроводную сеть (в процентах)</w:t>
            </w:r>
          </w:p>
        </w:tc>
        <w:tc>
          <w:tcPr>
            <w:tcW w:w="1303" w:type="dxa"/>
            <w:tcBorders>
              <w:top w:val="nil"/>
              <w:left w:val="nil"/>
              <w:bottom w:val="single" w:sz="8" w:space="0" w:color="auto"/>
              <w:right w:val="single" w:sz="8" w:space="0" w:color="auto"/>
            </w:tcBorders>
            <w:shd w:val="clear" w:color="auto" w:fill="auto"/>
            <w:noWrap/>
            <w:vAlign w:val="center"/>
            <w:hideMark/>
          </w:tcPr>
          <w:p w14:paraId="79A942E5" w14:textId="77777777"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6D7850C9" w14:textId="72AB7C77"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3BC02A21" w14:textId="2FBD7578"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561CF83F" w14:textId="20667CD1"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306C74EF" w14:textId="16CF3465"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4BCECBD1" w14:textId="2619D1B2"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576DE658" w14:textId="478E6CAF"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2E2A9A82" w14:textId="3DEC594E"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2,06</w:t>
            </w:r>
          </w:p>
        </w:tc>
      </w:tr>
      <w:tr w:rsidR="00E673D3" w:rsidRPr="00A956ED" w14:paraId="4E59EC46" w14:textId="77777777" w:rsidTr="00E673D3">
        <w:trPr>
          <w:trHeight w:val="40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DF431F1" w14:textId="77777777" w:rsidR="00E673D3" w:rsidRPr="00A956ED" w:rsidRDefault="00E673D3" w:rsidP="001279EF">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Показатели надежности поставки ресурса</w:t>
            </w:r>
          </w:p>
        </w:tc>
      </w:tr>
      <w:tr w:rsidR="00E673D3" w:rsidRPr="00A956ED" w14:paraId="4EEC63CE"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6ACA1105"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3</w:t>
            </w:r>
          </w:p>
        </w:tc>
        <w:tc>
          <w:tcPr>
            <w:tcW w:w="4971" w:type="dxa"/>
            <w:tcBorders>
              <w:top w:val="nil"/>
              <w:left w:val="nil"/>
              <w:bottom w:val="single" w:sz="8" w:space="0" w:color="auto"/>
              <w:right w:val="single" w:sz="8" w:space="0" w:color="auto"/>
            </w:tcBorders>
            <w:shd w:val="clear" w:color="auto" w:fill="auto"/>
            <w:vAlign w:val="center"/>
            <w:hideMark/>
          </w:tcPr>
          <w:p w14:paraId="64FBD39E" w14:textId="77777777" w:rsidR="00E673D3" w:rsidRPr="00A956ED" w:rsidRDefault="00E673D3" w:rsidP="001279EF">
            <w:pPr>
              <w:rPr>
                <w:rFonts w:eastAsia="Times New Roman" w:cs="Times New Roman"/>
                <w:color w:val="000000"/>
                <w:sz w:val="22"/>
                <w:lang w:eastAsia="ru-RU"/>
              </w:rPr>
            </w:pPr>
            <w:r w:rsidRPr="00A956ED">
              <w:rPr>
                <w:rFonts w:eastAsia="Times New Roman" w:cs="Times New Roman"/>
                <w:color w:val="000000"/>
                <w:sz w:val="22"/>
                <w:lang w:eastAsia="ru-RU"/>
              </w:rPr>
              <w:t>Количество аварий и повреждений на сетях холодного водоснабжения</w:t>
            </w:r>
          </w:p>
        </w:tc>
        <w:tc>
          <w:tcPr>
            <w:tcW w:w="1303" w:type="dxa"/>
            <w:tcBorders>
              <w:top w:val="nil"/>
              <w:left w:val="nil"/>
              <w:bottom w:val="single" w:sz="8" w:space="0" w:color="auto"/>
              <w:right w:val="single" w:sz="8" w:space="0" w:color="auto"/>
            </w:tcBorders>
            <w:shd w:val="clear" w:color="auto" w:fill="auto"/>
            <w:noWrap/>
            <w:vAlign w:val="center"/>
            <w:hideMark/>
          </w:tcPr>
          <w:p w14:paraId="2BF23655"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шт.</w:t>
            </w:r>
          </w:p>
        </w:tc>
        <w:tc>
          <w:tcPr>
            <w:tcW w:w="1232" w:type="dxa"/>
            <w:tcBorders>
              <w:top w:val="nil"/>
              <w:left w:val="nil"/>
              <w:bottom w:val="single" w:sz="8" w:space="0" w:color="auto"/>
              <w:right w:val="single" w:sz="8" w:space="0" w:color="auto"/>
            </w:tcBorders>
            <w:shd w:val="clear" w:color="auto" w:fill="auto"/>
            <w:noWrap/>
            <w:vAlign w:val="center"/>
          </w:tcPr>
          <w:p w14:paraId="061B1DDE" w14:textId="1964C2AC"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35</w:t>
            </w:r>
          </w:p>
        </w:tc>
        <w:tc>
          <w:tcPr>
            <w:tcW w:w="1233" w:type="dxa"/>
            <w:tcBorders>
              <w:top w:val="nil"/>
              <w:left w:val="nil"/>
              <w:bottom w:val="single" w:sz="8" w:space="0" w:color="auto"/>
              <w:right w:val="single" w:sz="8" w:space="0" w:color="auto"/>
            </w:tcBorders>
            <w:shd w:val="clear" w:color="auto" w:fill="auto"/>
            <w:noWrap/>
            <w:vAlign w:val="center"/>
          </w:tcPr>
          <w:p w14:paraId="59558FF5" w14:textId="3F63D6F2"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30</w:t>
            </w:r>
          </w:p>
        </w:tc>
        <w:tc>
          <w:tcPr>
            <w:tcW w:w="1233" w:type="dxa"/>
            <w:tcBorders>
              <w:top w:val="nil"/>
              <w:left w:val="nil"/>
              <w:bottom w:val="single" w:sz="8" w:space="0" w:color="auto"/>
              <w:right w:val="single" w:sz="8" w:space="0" w:color="auto"/>
            </w:tcBorders>
            <w:shd w:val="clear" w:color="auto" w:fill="auto"/>
            <w:noWrap/>
            <w:vAlign w:val="center"/>
          </w:tcPr>
          <w:p w14:paraId="4280A0B1" w14:textId="6931FDFC"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25</w:t>
            </w:r>
          </w:p>
        </w:tc>
        <w:tc>
          <w:tcPr>
            <w:tcW w:w="1233" w:type="dxa"/>
            <w:tcBorders>
              <w:top w:val="nil"/>
              <w:left w:val="nil"/>
              <w:bottom w:val="single" w:sz="8" w:space="0" w:color="auto"/>
              <w:right w:val="single" w:sz="8" w:space="0" w:color="auto"/>
            </w:tcBorders>
            <w:shd w:val="clear" w:color="auto" w:fill="auto"/>
            <w:noWrap/>
            <w:vAlign w:val="center"/>
          </w:tcPr>
          <w:p w14:paraId="5BA17559" w14:textId="446D8346"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20</w:t>
            </w:r>
          </w:p>
        </w:tc>
        <w:tc>
          <w:tcPr>
            <w:tcW w:w="1233" w:type="dxa"/>
            <w:tcBorders>
              <w:top w:val="nil"/>
              <w:left w:val="nil"/>
              <w:bottom w:val="single" w:sz="8" w:space="0" w:color="auto"/>
              <w:right w:val="single" w:sz="8" w:space="0" w:color="auto"/>
            </w:tcBorders>
            <w:shd w:val="clear" w:color="auto" w:fill="auto"/>
            <w:noWrap/>
            <w:vAlign w:val="center"/>
          </w:tcPr>
          <w:p w14:paraId="5C1FC95F" w14:textId="38A7B054"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15</w:t>
            </w:r>
          </w:p>
        </w:tc>
        <w:tc>
          <w:tcPr>
            <w:tcW w:w="1233" w:type="dxa"/>
            <w:tcBorders>
              <w:top w:val="nil"/>
              <w:left w:val="nil"/>
              <w:bottom w:val="single" w:sz="8" w:space="0" w:color="auto"/>
              <w:right w:val="single" w:sz="8" w:space="0" w:color="auto"/>
            </w:tcBorders>
            <w:shd w:val="clear" w:color="auto" w:fill="auto"/>
            <w:noWrap/>
            <w:vAlign w:val="center"/>
          </w:tcPr>
          <w:p w14:paraId="4A7D2CE2" w14:textId="50412F5F"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w:t>
            </w:r>
          </w:p>
        </w:tc>
        <w:tc>
          <w:tcPr>
            <w:tcW w:w="1233" w:type="dxa"/>
            <w:tcBorders>
              <w:top w:val="nil"/>
              <w:left w:val="nil"/>
              <w:bottom w:val="single" w:sz="8" w:space="0" w:color="auto"/>
              <w:right w:val="single" w:sz="8" w:space="0" w:color="auto"/>
            </w:tcBorders>
            <w:shd w:val="clear" w:color="auto" w:fill="auto"/>
            <w:noWrap/>
            <w:vAlign w:val="center"/>
          </w:tcPr>
          <w:p w14:paraId="3F2FBF1B" w14:textId="6FC32DD8"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r>
      <w:tr w:rsidR="00E673D3" w:rsidRPr="00A956ED" w14:paraId="17A2CB63"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5DBDB585" w14:textId="77777777"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4</w:t>
            </w:r>
          </w:p>
        </w:tc>
        <w:tc>
          <w:tcPr>
            <w:tcW w:w="4971" w:type="dxa"/>
            <w:tcBorders>
              <w:top w:val="nil"/>
              <w:left w:val="nil"/>
              <w:bottom w:val="single" w:sz="8" w:space="0" w:color="auto"/>
              <w:right w:val="single" w:sz="8" w:space="0" w:color="auto"/>
            </w:tcBorders>
            <w:shd w:val="clear" w:color="auto" w:fill="auto"/>
            <w:vAlign w:val="center"/>
            <w:hideMark/>
          </w:tcPr>
          <w:p w14:paraId="51E9876E" w14:textId="77777777" w:rsidR="00E673D3" w:rsidRPr="00A956ED" w:rsidRDefault="00E673D3" w:rsidP="00F023F3">
            <w:pPr>
              <w:rPr>
                <w:rFonts w:eastAsia="Times New Roman" w:cs="Times New Roman"/>
                <w:color w:val="000000"/>
                <w:sz w:val="22"/>
                <w:lang w:eastAsia="ru-RU"/>
              </w:rPr>
            </w:pPr>
            <w:r w:rsidRPr="00A956ED">
              <w:rPr>
                <w:rFonts w:eastAsia="Times New Roman" w:cs="Times New Roman"/>
                <w:color w:val="000000"/>
                <w:sz w:val="22"/>
                <w:lang w:eastAsia="ru-RU"/>
              </w:rPr>
              <w:t>Износ сетей водоснабжения</w:t>
            </w:r>
          </w:p>
        </w:tc>
        <w:tc>
          <w:tcPr>
            <w:tcW w:w="1303" w:type="dxa"/>
            <w:tcBorders>
              <w:top w:val="nil"/>
              <w:left w:val="nil"/>
              <w:bottom w:val="single" w:sz="8" w:space="0" w:color="auto"/>
              <w:right w:val="single" w:sz="8" w:space="0" w:color="auto"/>
            </w:tcBorders>
            <w:shd w:val="clear" w:color="auto" w:fill="auto"/>
            <w:noWrap/>
            <w:vAlign w:val="center"/>
            <w:hideMark/>
          </w:tcPr>
          <w:p w14:paraId="06FD782E" w14:textId="77777777"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44F841CB" w14:textId="1061E645"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0300F4B9" w14:textId="16CB9519"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56B906DE" w14:textId="3075720C"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13494C31" w14:textId="24A51179"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7DFCC099" w14:textId="6B9C2400"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6475B4C0" w14:textId="601DF40E"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12A41DAB" w14:textId="7828B831" w:rsidR="00E673D3" w:rsidRPr="00A956ED" w:rsidRDefault="00E673D3" w:rsidP="00F023F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r>
      <w:tr w:rsidR="00E673D3" w:rsidRPr="00A956ED" w14:paraId="447B1F3D"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B614C1C" w14:textId="77777777" w:rsidR="00E673D3" w:rsidRPr="00A956ED" w:rsidRDefault="00E673D3" w:rsidP="001279EF">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Показатели качества поставляемого ресурса</w:t>
            </w:r>
          </w:p>
        </w:tc>
      </w:tr>
      <w:tr w:rsidR="00E673D3" w:rsidRPr="00A956ED" w14:paraId="334D8E2B"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426A47BE"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5</w:t>
            </w:r>
          </w:p>
        </w:tc>
        <w:tc>
          <w:tcPr>
            <w:tcW w:w="4971" w:type="dxa"/>
            <w:tcBorders>
              <w:top w:val="nil"/>
              <w:left w:val="nil"/>
              <w:bottom w:val="single" w:sz="8" w:space="0" w:color="auto"/>
              <w:right w:val="single" w:sz="8" w:space="0" w:color="auto"/>
            </w:tcBorders>
            <w:shd w:val="clear" w:color="auto" w:fill="auto"/>
            <w:vAlign w:val="center"/>
            <w:hideMark/>
          </w:tcPr>
          <w:p w14:paraId="024F2309" w14:textId="77777777" w:rsidR="00E673D3" w:rsidRPr="00A956ED" w:rsidRDefault="00E673D3" w:rsidP="001279EF">
            <w:pPr>
              <w:rPr>
                <w:rFonts w:eastAsia="Times New Roman" w:cs="Times New Roman"/>
                <w:color w:val="000000"/>
                <w:sz w:val="22"/>
                <w:lang w:eastAsia="ru-RU"/>
              </w:rPr>
            </w:pPr>
            <w:r w:rsidRPr="00A956ED">
              <w:rPr>
                <w:rFonts w:eastAsia="Times New Roman" w:cs="Times New Roman"/>
                <w:color w:val="000000"/>
                <w:sz w:val="22"/>
                <w:lang w:eastAsia="ru-RU"/>
              </w:rPr>
              <w:t>Соответствие качества воды 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hideMark/>
          </w:tcPr>
          <w:p w14:paraId="30FFD009" w14:textId="7777777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60DCB2DA" w14:textId="5AB8A87D"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0DC62DEA" w14:textId="11177747"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06DC1FE3" w14:textId="072DB310"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45BFEB95" w14:textId="7F3B32B8"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6EBD7BBB" w14:textId="1D15A8BE"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7640B582" w14:textId="62F74A14"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2B8030BE" w14:textId="43E1BEED" w:rsidR="00E673D3" w:rsidRPr="00A956ED" w:rsidRDefault="00E673D3" w:rsidP="001279EF">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r>
      <w:tr w:rsidR="00E673D3" w:rsidRPr="00A956ED" w14:paraId="15159497"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A64B8E2" w14:textId="750A5554" w:rsidR="00E673D3" w:rsidRPr="00A956ED" w:rsidRDefault="00E673D3" w:rsidP="001279EF">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Система водоотведения </w:t>
            </w:r>
          </w:p>
        </w:tc>
      </w:tr>
      <w:tr w:rsidR="00E673D3" w:rsidRPr="00A956ED" w14:paraId="74AC9AF8"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center"/>
          </w:tcPr>
          <w:p w14:paraId="636A00C6" w14:textId="0A95094E" w:rsidR="00E673D3" w:rsidRPr="00A956ED" w:rsidRDefault="00E673D3" w:rsidP="001279EF">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ООО «Каналсеть+» (по данным схемы водоотведения)</w:t>
            </w:r>
          </w:p>
        </w:tc>
      </w:tr>
      <w:tr w:rsidR="00E673D3" w:rsidRPr="00A956ED" w14:paraId="68CB507A" w14:textId="766C5770"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77F21A34"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w:t>
            </w:r>
          </w:p>
        </w:tc>
        <w:tc>
          <w:tcPr>
            <w:tcW w:w="4971" w:type="dxa"/>
            <w:tcBorders>
              <w:top w:val="nil"/>
              <w:left w:val="nil"/>
              <w:bottom w:val="single" w:sz="8" w:space="0" w:color="auto"/>
              <w:right w:val="single" w:sz="8" w:space="0" w:color="auto"/>
            </w:tcBorders>
            <w:shd w:val="clear" w:color="auto" w:fill="auto"/>
          </w:tcPr>
          <w:p w14:paraId="1DE42352" w14:textId="427D223F" w:rsidR="00E673D3" w:rsidRPr="00A956ED" w:rsidRDefault="00E673D3" w:rsidP="00E673D3">
            <w:pPr>
              <w:rPr>
                <w:rFonts w:eastAsia="Times New Roman" w:cs="Times New Roman"/>
                <w:color w:val="000000"/>
                <w:sz w:val="22"/>
                <w:lang w:eastAsia="ru-RU"/>
              </w:rPr>
            </w:pPr>
            <w:r w:rsidRPr="00A956ED">
              <w:rPr>
                <w:rFonts w:cs="Times New Roman"/>
                <w:sz w:val="22"/>
              </w:rPr>
              <w:t>Объем</w:t>
            </w:r>
            <w:r w:rsidRPr="00A956ED">
              <w:rPr>
                <w:rFonts w:cs="Times New Roman"/>
                <w:spacing w:val="-9"/>
                <w:sz w:val="22"/>
              </w:rPr>
              <w:t xml:space="preserve"> </w:t>
            </w:r>
            <w:r w:rsidRPr="00A956ED">
              <w:rPr>
                <w:rFonts w:cs="Times New Roman"/>
                <w:sz w:val="22"/>
              </w:rPr>
              <w:t>реализации</w:t>
            </w:r>
            <w:r w:rsidRPr="00A956ED">
              <w:rPr>
                <w:rFonts w:cs="Times New Roman"/>
                <w:spacing w:val="-8"/>
                <w:sz w:val="22"/>
              </w:rPr>
              <w:t xml:space="preserve"> </w:t>
            </w:r>
            <w:r w:rsidRPr="00A956ED">
              <w:rPr>
                <w:rFonts w:cs="Times New Roman"/>
                <w:sz w:val="22"/>
              </w:rPr>
              <w:t>товаров</w:t>
            </w:r>
            <w:r w:rsidRPr="00A956ED">
              <w:rPr>
                <w:rFonts w:cs="Times New Roman"/>
                <w:spacing w:val="-7"/>
                <w:sz w:val="22"/>
              </w:rPr>
              <w:t xml:space="preserve"> </w:t>
            </w:r>
            <w:r w:rsidRPr="00A956ED">
              <w:rPr>
                <w:rFonts w:cs="Times New Roman"/>
                <w:sz w:val="22"/>
              </w:rPr>
              <w:t>и</w:t>
            </w:r>
            <w:r w:rsidRPr="00A956ED">
              <w:rPr>
                <w:rFonts w:cs="Times New Roman"/>
                <w:spacing w:val="-7"/>
                <w:sz w:val="22"/>
              </w:rPr>
              <w:t xml:space="preserve"> </w:t>
            </w:r>
            <w:r w:rsidRPr="00A956ED">
              <w:rPr>
                <w:rFonts w:cs="Times New Roman"/>
                <w:spacing w:val="-4"/>
                <w:sz w:val="22"/>
              </w:rPr>
              <w:t>услуг</w:t>
            </w:r>
          </w:p>
        </w:tc>
        <w:tc>
          <w:tcPr>
            <w:tcW w:w="1303" w:type="dxa"/>
            <w:tcBorders>
              <w:top w:val="nil"/>
              <w:left w:val="nil"/>
              <w:bottom w:val="single" w:sz="8" w:space="0" w:color="auto"/>
              <w:right w:val="single" w:sz="8" w:space="0" w:color="auto"/>
            </w:tcBorders>
            <w:shd w:val="clear" w:color="auto" w:fill="auto"/>
            <w:noWrap/>
            <w:vAlign w:val="center"/>
          </w:tcPr>
          <w:p w14:paraId="542BBFF4" w14:textId="55979C1C" w:rsidR="00E673D3" w:rsidRPr="00A956ED" w:rsidRDefault="00E673D3" w:rsidP="00E673D3">
            <w:pPr>
              <w:jc w:val="center"/>
              <w:rPr>
                <w:rFonts w:eastAsia="Times New Roman" w:cs="Times New Roman"/>
                <w:color w:val="000000"/>
                <w:sz w:val="22"/>
                <w:lang w:eastAsia="ru-RU"/>
              </w:rPr>
            </w:pPr>
            <w:r w:rsidRPr="00A956ED">
              <w:rPr>
                <w:rFonts w:cs="Times New Roman"/>
                <w:sz w:val="22"/>
              </w:rPr>
              <w:t>тыс.</w:t>
            </w:r>
            <w:r w:rsidRPr="00A956ED">
              <w:rPr>
                <w:rFonts w:cs="Times New Roman"/>
                <w:spacing w:val="-6"/>
                <w:sz w:val="22"/>
              </w:rPr>
              <w:t xml:space="preserve"> </w:t>
            </w:r>
            <w:r w:rsidRPr="00A956ED">
              <w:rPr>
                <w:rFonts w:cs="Times New Roman"/>
                <w:spacing w:val="-5"/>
                <w:sz w:val="22"/>
              </w:rPr>
              <w:t>м³</w:t>
            </w:r>
          </w:p>
        </w:tc>
        <w:tc>
          <w:tcPr>
            <w:tcW w:w="1232" w:type="dxa"/>
            <w:tcBorders>
              <w:top w:val="nil"/>
              <w:left w:val="nil"/>
              <w:bottom w:val="single" w:sz="8" w:space="0" w:color="auto"/>
              <w:right w:val="single" w:sz="8" w:space="0" w:color="auto"/>
            </w:tcBorders>
            <w:shd w:val="clear" w:color="auto" w:fill="auto"/>
            <w:noWrap/>
            <w:vAlign w:val="center"/>
          </w:tcPr>
          <w:p w14:paraId="2D6FD234" w14:textId="344CB41E" w:rsidR="00E673D3" w:rsidRPr="00A956ED" w:rsidRDefault="00E673D3" w:rsidP="00E673D3">
            <w:pPr>
              <w:jc w:val="center"/>
              <w:rPr>
                <w:rFonts w:eastAsia="Times New Roman" w:cs="Times New Roman"/>
                <w:color w:val="000000"/>
                <w:sz w:val="22"/>
                <w:lang w:eastAsia="ru-RU"/>
              </w:rPr>
            </w:pPr>
            <w:r w:rsidRPr="00A956ED">
              <w:rPr>
                <w:rFonts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35DFD135" w14:textId="7DA6A37C" w:rsidR="00E673D3" w:rsidRPr="00A956ED" w:rsidRDefault="00E673D3" w:rsidP="00E673D3">
            <w:pPr>
              <w:jc w:val="center"/>
              <w:rPr>
                <w:rFonts w:eastAsia="Times New Roman" w:cs="Times New Roman"/>
                <w:color w:val="000000"/>
                <w:sz w:val="22"/>
                <w:lang w:eastAsia="ru-RU"/>
              </w:rPr>
            </w:pPr>
            <w:r w:rsidRPr="00A956ED">
              <w:rPr>
                <w:rFonts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6669C08F" w14:textId="7CDABBE9" w:rsidR="00E673D3" w:rsidRPr="00A956ED" w:rsidRDefault="00E673D3" w:rsidP="00E673D3">
            <w:pPr>
              <w:jc w:val="center"/>
              <w:rPr>
                <w:rFonts w:eastAsia="Times New Roman" w:cs="Times New Roman"/>
                <w:color w:val="000000"/>
                <w:sz w:val="22"/>
                <w:lang w:eastAsia="ru-RU"/>
              </w:rPr>
            </w:pPr>
            <w:r w:rsidRPr="00A956ED">
              <w:rPr>
                <w:rFonts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020D13C8" w14:textId="6E67E130" w:rsidR="00E673D3" w:rsidRPr="00A956ED" w:rsidRDefault="00E673D3" w:rsidP="00E673D3">
            <w:pPr>
              <w:jc w:val="center"/>
              <w:rPr>
                <w:rFonts w:eastAsia="Times New Roman" w:cs="Times New Roman"/>
                <w:color w:val="000000"/>
                <w:sz w:val="22"/>
                <w:lang w:eastAsia="ru-RU"/>
              </w:rPr>
            </w:pPr>
            <w:r w:rsidRPr="00A956ED">
              <w:rPr>
                <w:rFonts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4ABC8D5D" w14:textId="2236DEE8" w:rsidR="00E673D3" w:rsidRPr="00A956ED" w:rsidRDefault="00E673D3" w:rsidP="00E673D3">
            <w:pPr>
              <w:jc w:val="center"/>
              <w:rPr>
                <w:rFonts w:eastAsia="Times New Roman" w:cs="Times New Roman"/>
                <w:color w:val="000000"/>
                <w:sz w:val="22"/>
                <w:lang w:eastAsia="ru-RU"/>
              </w:rPr>
            </w:pPr>
            <w:r w:rsidRPr="00A956ED">
              <w:rPr>
                <w:rFonts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3E87FAFC" w14:textId="2E12367C" w:rsidR="00E673D3" w:rsidRPr="00A956ED" w:rsidRDefault="00E673D3" w:rsidP="00E673D3">
            <w:pPr>
              <w:jc w:val="center"/>
              <w:rPr>
                <w:rFonts w:eastAsia="Times New Roman" w:cs="Times New Roman"/>
                <w:color w:val="000000"/>
                <w:sz w:val="22"/>
                <w:lang w:eastAsia="ru-RU"/>
              </w:rPr>
            </w:pPr>
            <w:r w:rsidRPr="00A956ED">
              <w:rPr>
                <w:rFonts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01B469FF" w14:textId="0BC10279" w:rsidR="00E673D3" w:rsidRPr="00A956ED" w:rsidRDefault="00E673D3" w:rsidP="00E673D3">
            <w:pPr>
              <w:jc w:val="center"/>
              <w:rPr>
                <w:rFonts w:eastAsia="Times New Roman" w:cs="Times New Roman"/>
                <w:color w:val="000000"/>
                <w:sz w:val="22"/>
                <w:lang w:eastAsia="ru-RU"/>
              </w:rPr>
            </w:pPr>
            <w:r w:rsidRPr="00A956ED">
              <w:rPr>
                <w:rFonts w:cs="Times New Roman"/>
                <w:spacing w:val="-2"/>
                <w:sz w:val="22"/>
              </w:rPr>
              <w:t>212,342</w:t>
            </w:r>
          </w:p>
        </w:tc>
      </w:tr>
      <w:tr w:rsidR="00E673D3" w:rsidRPr="00A956ED" w14:paraId="3009B585" w14:textId="430CC34D"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251839E8"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tcPr>
          <w:p w14:paraId="2D7235D3" w14:textId="21AA38BC" w:rsidR="00E673D3" w:rsidRPr="00A956ED" w:rsidRDefault="00E673D3" w:rsidP="00E673D3">
            <w:pPr>
              <w:rPr>
                <w:rFonts w:eastAsia="Times New Roman" w:cs="Times New Roman"/>
                <w:color w:val="000000"/>
                <w:sz w:val="22"/>
                <w:lang w:eastAsia="ru-RU"/>
              </w:rPr>
            </w:pPr>
            <w:r w:rsidRPr="00A956ED">
              <w:rPr>
                <w:rFonts w:cs="Times New Roman"/>
                <w:sz w:val="22"/>
              </w:rPr>
              <w:t>Доля сточных вод, подвергающихся очистке,</w:t>
            </w:r>
            <w:r w:rsidRPr="00A956ED">
              <w:rPr>
                <w:rFonts w:cs="Times New Roman"/>
                <w:spacing w:val="-14"/>
                <w:sz w:val="22"/>
              </w:rPr>
              <w:t xml:space="preserve"> </w:t>
            </w:r>
            <w:r w:rsidRPr="00A956ED">
              <w:rPr>
                <w:rFonts w:cs="Times New Roman"/>
                <w:sz w:val="22"/>
              </w:rPr>
              <w:t>в</w:t>
            </w:r>
            <w:r w:rsidRPr="00A956ED">
              <w:rPr>
                <w:rFonts w:cs="Times New Roman"/>
                <w:spacing w:val="-11"/>
                <w:sz w:val="22"/>
              </w:rPr>
              <w:t xml:space="preserve"> </w:t>
            </w:r>
            <w:r w:rsidRPr="00A956ED">
              <w:rPr>
                <w:rFonts w:cs="Times New Roman"/>
                <w:sz w:val="22"/>
              </w:rPr>
              <w:t>общем</w:t>
            </w:r>
            <w:r w:rsidRPr="00A956ED">
              <w:rPr>
                <w:rFonts w:cs="Times New Roman"/>
                <w:spacing w:val="-13"/>
                <w:sz w:val="22"/>
              </w:rPr>
              <w:t xml:space="preserve"> </w:t>
            </w:r>
            <w:r w:rsidRPr="00A956ED">
              <w:rPr>
                <w:rFonts w:cs="Times New Roman"/>
                <w:sz w:val="22"/>
              </w:rPr>
              <w:t>объеме</w:t>
            </w:r>
            <w:r w:rsidRPr="00A956ED">
              <w:rPr>
                <w:rFonts w:cs="Times New Roman"/>
                <w:spacing w:val="-14"/>
                <w:sz w:val="22"/>
              </w:rPr>
              <w:t xml:space="preserve"> </w:t>
            </w:r>
            <w:r w:rsidRPr="00A956ED">
              <w:rPr>
                <w:rFonts w:cs="Times New Roman"/>
                <w:sz w:val="22"/>
              </w:rPr>
              <w:t>сточных</w:t>
            </w:r>
            <w:r w:rsidRPr="00A956ED">
              <w:rPr>
                <w:rFonts w:cs="Times New Roman"/>
                <w:spacing w:val="-12"/>
                <w:sz w:val="22"/>
              </w:rPr>
              <w:t xml:space="preserve"> </w:t>
            </w:r>
            <w:r w:rsidRPr="00A956ED">
              <w:rPr>
                <w:rFonts w:cs="Times New Roman"/>
                <w:sz w:val="22"/>
              </w:rPr>
              <w:t>вод</w:t>
            </w:r>
          </w:p>
        </w:tc>
        <w:tc>
          <w:tcPr>
            <w:tcW w:w="1303" w:type="dxa"/>
            <w:tcBorders>
              <w:top w:val="nil"/>
              <w:left w:val="nil"/>
              <w:bottom w:val="single" w:sz="8" w:space="0" w:color="auto"/>
              <w:right w:val="single" w:sz="8" w:space="0" w:color="auto"/>
            </w:tcBorders>
            <w:shd w:val="clear" w:color="auto" w:fill="auto"/>
            <w:noWrap/>
            <w:vAlign w:val="center"/>
          </w:tcPr>
          <w:p w14:paraId="1187B081" w14:textId="1A4F432A" w:rsidR="00E673D3" w:rsidRPr="00A956ED" w:rsidRDefault="00E673D3" w:rsidP="00E673D3">
            <w:pPr>
              <w:jc w:val="center"/>
              <w:rPr>
                <w:rFonts w:eastAsia="Times New Roman" w:cs="Times New Roman"/>
                <w:color w:val="000000"/>
                <w:sz w:val="22"/>
                <w:lang w:eastAsia="ru-RU"/>
              </w:rPr>
            </w:pPr>
            <w:r w:rsidRPr="00A956ED">
              <w:rPr>
                <w:rFonts w:cs="Times New Roman"/>
                <w:sz w:val="22"/>
              </w:rPr>
              <w:t>%</w:t>
            </w:r>
          </w:p>
        </w:tc>
        <w:tc>
          <w:tcPr>
            <w:tcW w:w="1232" w:type="dxa"/>
            <w:tcBorders>
              <w:top w:val="nil"/>
              <w:left w:val="nil"/>
              <w:bottom w:val="single" w:sz="8" w:space="0" w:color="auto"/>
              <w:right w:val="single" w:sz="8" w:space="0" w:color="auto"/>
            </w:tcBorders>
            <w:shd w:val="clear" w:color="auto" w:fill="auto"/>
            <w:noWrap/>
            <w:vAlign w:val="center"/>
          </w:tcPr>
          <w:p w14:paraId="1D8AF7F8" w14:textId="6DD064F1"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775793EC" w14:textId="6EBD64B7"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75D2B2BA" w14:textId="72CDA15C"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2F1F7C49" w14:textId="55B44161"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65EFD9F4" w14:textId="7F3D02EC"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3D8952E3" w14:textId="62A60C05"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583DA1DC" w14:textId="1728186D"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r>
      <w:tr w:rsidR="00E673D3" w:rsidRPr="00A956ED" w14:paraId="05AD0057" w14:textId="7489630B"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7F8583AF"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3</w:t>
            </w:r>
          </w:p>
        </w:tc>
        <w:tc>
          <w:tcPr>
            <w:tcW w:w="4971" w:type="dxa"/>
            <w:tcBorders>
              <w:top w:val="nil"/>
              <w:left w:val="nil"/>
              <w:bottom w:val="single" w:sz="8" w:space="0" w:color="auto"/>
              <w:right w:val="single" w:sz="8" w:space="0" w:color="auto"/>
            </w:tcBorders>
            <w:shd w:val="clear" w:color="auto" w:fill="auto"/>
          </w:tcPr>
          <w:p w14:paraId="4019BEA5" w14:textId="6853B003" w:rsidR="00E673D3" w:rsidRPr="00A956ED" w:rsidRDefault="00E673D3" w:rsidP="00E673D3">
            <w:pPr>
              <w:rPr>
                <w:rFonts w:eastAsia="Times New Roman" w:cs="Times New Roman"/>
                <w:color w:val="000000"/>
                <w:sz w:val="22"/>
                <w:lang w:eastAsia="ru-RU"/>
              </w:rPr>
            </w:pPr>
            <w:r w:rsidRPr="00A956ED">
              <w:rPr>
                <w:rFonts w:cs="Times New Roman"/>
                <w:sz w:val="22"/>
              </w:rPr>
              <w:t>Доля проб сточных вод, не соответствующих</w:t>
            </w:r>
            <w:r w:rsidRPr="00A956ED">
              <w:rPr>
                <w:rFonts w:cs="Times New Roman"/>
                <w:spacing w:val="-15"/>
                <w:sz w:val="22"/>
              </w:rPr>
              <w:t xml:space="preserve"> </w:t>
            </w:r>
            <w:r w:rsidRPr="00A956ED">
              <w:rPr>
                <w:rFonts w:cs="Times New Roman"/>
                <w:sz w:val="22"/>
              </w:rPr>
              <w:t xml:space="preserve">установленным </w:t>
            </w:r>
            <w:r w:rsidRPr="00A956ED">
              <w:rPr>
                <w:rFonts w:cs="Times New Roman"/>
                <w:spacing w:val="-2"/>
                <w:sz w:val="22"/>
              </w:rPr>
              <w:t>нормативам</w:t>
            </w:r>
          </w:p>
        </w:tc>
        <w:tc>
          <w:tcPr>
            <w:tcW w:w="1303" w:type="dxa"/>
            <w:tcBorders>
              <w:top w:val="nil"/>
              <w:left w:val="nil"/>
              <w:bottom w:val="single" w:sz="8" w:space="0" w:color="auto"/>
              <w:right w:val="single" w:sz="8" w:space="0" w:color="auto"/>
            </w:tcBorders>
            <w:shd w:val="clear" w:color="auto" w:fill="auto"/>
            <w:noWrap/>
            <w:vAlign w:val="center"/>
          </w:tcPr>
          <w:p w14:paraId="36B39356" w14:textId="6DC98769" w:rsidR="00E673D3" w:rsidRPr="00A956ED" w:rsidRDefault="00E673D3" w:rsidP="00E673D3">
            <w:pPr>
              <w:jc w:val="center"/>
              <w:rPr>
                <w:rFonts w:eastAsia="Times New Roman" w:cs="Times New Roman"/>
                <w:color w:val="000000"/>
                <w:sz w:val="22"/>
                <w:lang w:eastAsia="ru-RU"/>
              </w:rPr>
            </w:pPr>
            <w:r w:rsidRPr="00A956ED">
              <w:rPr>
                <w:rFonts w:cs="Times New Roman"/>
                <w:sz w:val="22"/>
              </w:rPr>
              <w:t>%</w:t>
            </w:r>
          </w:p>
        </w:tc>
        <w:tc>
          <w:tcPr>
            <w:tcW w:w="1232" w:type="dxa"/>
            <w:tcBorders>
              <w:top w:val="nil"/>
              <w:left w:val="nil"/>
              <w:bottom w:val="single" w:sz="8" w:space="0" w:color="auto"/>
              <w:right w:val="single" w:sz="8" w:space="0" w:color="auto"/>
            </w:tcBorders>
            <w:shd w:val="clear" w:color="auto" w:fill="auto"/>
            <w:noWrap/>
            <w:vAlign w:val="center"/>
          </w:tcPr>
          <w:p w14:paraId="22282A74" w14:textId="6C447F7E" w:rsidR="00E673D3" w:rsidRPr="00A956ED" w:rsidRDefault="00E673D3" w:rsidP="00E673D3">
            <w:pPr>
              <w:jc w:val="center"/>
              <w:rPr>
                <w:rFonts w:eastAsia="Times New Roman" w:cs="Times New Roman"/>
                <w:color w:val="000000"/>
                <w:sz w:val="22"/>
                <w:lang w:eastAsia="ru-RU"/>
              </w:rPr>
            </w:pPr>
            <w:r w:rsidRPr="00A956ED">
              <w:rPr>
                <w:rFonts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79F1604E" w14:textId="02BDFEEB" w:rsidR="00E673D3" w:rsidRPr="00A956ED" w:rsidRDefault="00E673D3" w:rsidP="00E673D3">
            <w:pPr>
              <w:jc w:val="center"/>
              <w:rPr>
                <w:rFonts w:eastAsia="Times New Roman" w:cs="Times New Roman"/>
                <w:color w:val="000000"/>
                <w:sz w:val="22"/>
                <w:lang w:eastAsia="ru-RU"/>
              </w:rPr>
            </w:pPr>
            <w:r w:rsidRPr="00A956ED">
              <w:rPr>
                <w:rFonts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3C088B12" w14:textId="04F8728A" w:rsidR="00E673D3" w:rsidRPr="00A956ED" w:rsidRDefault="00E673D3" w:rsidP="00E673D3">
            <w:pPr>
              <w:jc w:val="center"/>
              <w:rPr>
                <w:rFonts w:eastAsia="Times New Roman" w:cs="Times New Roman"/>
                <w:color w:val="000000"/>
                <w:sz w:val="22"/>
                <w:lang w:eastAsia="ru-RU"/>
              </w:rPr>
            </w:pPr>
            <w:r w:rsidRPr="00A956ED">
              <w:rPr>
                <w:rFonts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2ECBF966" w14:textId="49790D47" w:rsidR="00E673D3" w:rsidRPr="00A956ED" w:rsidRDefault="00E673D3" w:rsidP="00E673D3">
            <w:pPr>
              <w:jc w:val="center"/>
              <w:rPr>
                <w:rFonts w:eastAsia="Times New Roman" w:cs="Times New Roman"/>
                <w:color w:val="000000"/>
                <w:sz w:val="22"/>
                <w:lang w:eastAsia="ru-RU"/>
              </w:rPr>
            </w:pPr>
            <w:r w:rsidRPr="00A956ED">
              <w:rPr>
                <w:rFonts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622B78F2" w14:textId="31F969DA" w:rsidR="00E673D3" w:rsidRPr="00A956ED" w:rsidRDefault="00E673D3" w:rsidP="00E673D3">
            <w:pPr>
              <w:jc w:val="center"/>
              <w:rPr>
                <w:rFonts w:eastAsia="Times New Roman" w:cs="Times New Roman"/>
                <w:color w:val="000000"/>
                <w:sz w:val="22"/>
                <w:lang w:eastAsia="ru-RU"/>
              </w:rPr>
            </w:pPr>
            <w:r w:rsidRPr="00A956ED">
              <w:rPr>
                <w:rFonts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38CBD347" w14:textId="6F9490A2" w:rsidR="00E673D3" w:rsidRPr="00A956ED" w:rsidRDefault="00E673D3" w:rsidP="00E673D3">
            <w:pPr>
              <w:jc w:val="center"/>
              <w:rPr>
                <w:rFonts w:eastAsia="Times New Roman" w:cs="Times New Roman"/>
                <w:color w:val="000000"/>
                <w:sz w:val="22"/>
                <w:lang w:eastAsia="ru-RU"/>
              </w:rPr>
            </w:pPr>
            <w:r w:rsidRPr="00A956ED">
              <w:rPr>
                <w:rFonts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7E750BD4" w14:textId="38021DE3" w:rsidR="00E673D3" w:rsidRPr="00A956ED" w:rsidRDefault="00E673D3" w:rsidP="00E673D3">
            <w:pPr>
              <w:jc w:val="center"/>
              <w:rPr>
                <w:rFonts w:eastAsia="Times New Roman" w:cs="Times New Roman"/>
                <w:color w:val="000000"/>
                <w:sz w:val="22"/>
                <w:lang w:eastAsia="ru-RU"/>
              </w:rPr>
            </w:pPr>
            <w:r w:rsidRPr="00A956ED">
              <w:rPr>
                <w:rFonts w:cs="Times New Roman"/>
                <w:sz w:val="22"/>
              </w:rPr>
              <w:t>0</w:t>
            </w:r>
          </w:p>
        </w:tc>
      </w:tr>
      <w:tr w:rsidR="00E673D3" w:rsidRPr="00A956ED" w14:paraId="55F41F13" w14:textId="7AD318B2"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58F2AF98"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4</w:t>
            </w:r>
          </w:p>
        </w:tc>
        <w:tc>
          <w:tcPr>
            <w:tcW w:w="4971" w:type="dxa"/>
            <w:tcBorders>
              <w:top w:val="nil"/>
              <w:left w:val="nil"/>
              <w:bottom w:val="single" w:sz="8" w:space="0" w:color="auto"/>
              <w:right w:val="single" w:sz="8" w:space="0" w:color="auto"/>
            </w:tcBorders>
            <w:shd w:val="clear" w:color="auto" w:fill="auto"/>
          </w:tcPr>
          <w:p w14:paraId="71473794" w14:textId="096ACEDE" w:rsidR="00E673D3" w:rsidRPr="00A956ED" w:rsidRDefault="00E673D3" w:rsidP="00E673D3">
            <w:pPr>
              <w:rPr>
                <w:rFonts w:eastAsia="Times New Roman" w:cs="Times New Roman"/>
                <w:color w:val="000000"/>
                <w:sz w:val="22"/>
                <w:lang w:eastAsia="ru-RU"/>
              </w:rPr>
            </w:pPr>
            <w:r w:rsidRPr="00A956ED">
              <w:rPr>
                <w:rFonts w:cs="Times New Roman"/>
                <w:sz w:val="22"/>
              </w:rPr>
              <w:t>Соответствие</w:t>
            </w:r>
            <w:r w:rsidRPr="00A956ED">
              <w:rPr>
                <w:rFonts w:cs="Times New Roman"/>
                <w:spacing w:val="-13"/>
                <w:sz w:val="22"/>
              </w:rPr>
              <w:t xml:space="preserve"> </w:t>
            </w:r>
            <w:r w:rsidRPr="00A956ED">
              <w:rPr>
                <w:rFonts w:cs="Times New Roman"/>
                <w:sz w:val="22"/>
              </w:rPr>
              <w:t>качества</w:t>
            </w:r>
            <w:r w:rsidRPr="00A956ED">
              <w:rPr>
                <w:rFonts w:cs="Times New Roman"/>
                <w:spacing w:val="-15"/>
                <w:sz w:val="22"/>
              </w:rPr>
              <w:t xml:space="preserve"> </w:t>
            </w:r>
            <w:r w:rsidRPr="00A956ED">
              <w:rPr>
                <w:rFonts w:cs="Times New Roman"/>
                <w:sz w:val="22"/>
              </w:rPr>
              <w:t>товаров</w:t>
            </w:r>
            <w:r w:rsidRPr="00A956ED">
              <w:rPr>
                <w:rFonts w:cs="Times New Roman"/>
                <w:spacing w:val="-13"/>
                <w:sz w:val="22"/>
              </w:rPr>
              <w:t xml:space="preserve"> </w:t>
            </w:r>
            <w:r w:rsidRPr="00A956ED">
              <w:rPr>
                <w:rFonts w:cs="Times New Roman"/>
                <w:sz w:val="22"/>
              </w:rPr>
              <w:t>и</w:t>
            </w:r>
            <w:r w:rsidRPr="00A956ED">
              <w:rPr>
                <w:rFonts w:cs="Times New Roman"/>
                <w:spacing w:val="-15"/>
                <w:sz w:val="22"/>
              </w:rPr>
              <w:t xml:space="preserve"> </w:t>
            </w:r>
            <w:r w:rsidRPr="00A956ED">
              <w:rPr>
                <w:rFonts w:cs="Times New Roman"/>
                <w:sz w:val="22"/>
              </w:rPr>
              <w:t>услуг 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tcPr>
          <w:p w14:paraId="542C0F0B" w14:textId="618EDFE1" w:rsidR="00E673D3" w:rsidRPr="00A956ED" w:rsidRDefault="00E673D3" w:rsidP="00E673D3">
            <w:pPr>
              <w:jc w:val="center"/>
              <w:rPr>
                <w:rFonts w:eastAsia="Times New Roman" w:cs="Times New Roman"/>
                <w:color w:val="000000"/>
                <w:sz w:val="22"/>
                <w:lang w:eastAsia="ru-RU"/>
              </w:rPr>
            </w:pPr>
            <w:r w:rsidRPr="00A956ED">
              <w:rPr>
                <w:rFonts w:cs="Times New Roman"/>
                <w:sz w:val="22"/>
              </w:rPr>
              <w:t>%</w:t>
            </w:r>
          </w:p>
        </w:tc>
        <w:tc>
          <w:tcPr>
            <w:tcW w:w="1232" w:type="dxa"/>
            <w:tcBorders>
              <w:top w:val="nil"/>
              <w:left w:val="nil"/>
              <w:bottom w:val="single" w:sz="8" w:space="0" w:color="auto"/>
              <w:right w:val="single" w:sz="8" w:space="0" w:color="auto"/>
            </w:tcBorders>
            <w:shd w:val="clear" w:color="auto" w:fill="auto"/>
            <w:noWrap/>
            <w:vAlign w:val="center"/>
          </w:tcPr>
          <w:p w14:paraId="3949F097" w14:textId="412FB4A6"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649F914B" w14:textId="5E320C16"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5895CC2D" w14:textId="41068248"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05C6C3B3" w14:textId="31C0D947"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354E6C57" w14:textId="4E5C3975"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1C9F15EE" w14:textId="43150DFA"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1E191A83" w14:textId="19C60CCF"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100</w:t>
            </w:r>
          </w:p>
        </w:tc>
      </w:tr>
      <w:tr w:rsidR="00E673D3" w:rsidRPr="00A956ED" w14:paraId="2B492617" w14:textId="611846F9"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115900E9"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5</w:t>
            </w:r>
          </w:p>
        </w:tc>
        <w:tc>
          <w:tcPr>
            <w:tcW w:w="4971" w:type="dxa"/>
            <w:tcBorders>
              <w:top w:val="nil"/>
              <w:left w:val="nil"/>
              <w:bottom w:val="single" w:sz="8" w:space="0" w:color="auto"/>
              <w:right w:val="single" w:sz="8" w:space="0" w:color="auto"/>
            </w:tcBorders>
            <w:shd w:val="clear" w:color="auto" w:fill="auto"/>
          </w:tcPr>
          <w:p w14:paraId="1E84986E" w14:textId="50E8862B" w:rsidR="00E673D3" w:rsidRPr="00A956ED" w:rsidRDefault="00E673D3" w:rsidP="00E673D3">
            <w:pPr>
              <w:rPr>
                <w:rFonts w:eastAsia="Times New Roman" w:cs="Times New Roman"/>
                <w:color w:val="000000"/>
                <w:sz w:val="22"/>
                <w:lang w:eastAsia="ru-RU"/>
              </w:rPr>
            </w:pPr>
            <w:r w:rsidRPr="00A956ED">
              <w:rPr>
                <w:rFonts w:cs="Times New Roman"/>
                <w:sz w:val="22"/>
              </w:rPr>
              <w:t>Удельное</w:t>
            </w:r>
            <w:r w:rsidRPr="00A956ED">
              <w:rPr>
                <w:rFonts w:cs="Times New Roman"/>
                <w:spacing w:val="-12"/>
                <w:sz w:val="22"/>
              </w:rPr>
              <w:t xml:space="preserve"> </w:t>
            </w:r>
            <w:r w:rsidRPr="00A956ED">
              <w:rPr>
                <w:rFonts w:cs="Times New Roman"/>
                <w:sz w:val="22"/>
              </w:rPr>
              <w:t>количество</w:t>
            </w:r>
            <w:r w:rsidRPr="00A956ED">
              <w:rPr>
                <w:rFonts w:cs="Times New Roman"/>
                <w:spacing w:val="-12"/>
                <w:sz w:val="22"/>
              </w:rPr>
              <w:t xml:space="preserve"> </w:t>
            </w:r>
            <w:r w:rsidRPr="00A956ED">
              <w:rPr>
                <w:rFonts w:cs="Times New Roman"/>
                <w:sz w:val="22"/>
              </w:rPr>
              <w:t>аварий</w:t>
            </w:r>
            <w:r w:rsidRPr="00A956ED">
              <w:rPr>
                <w:rFonts w:cs="Times New Roman"/>
                <w:spacing w:val="-12"/>
                <w:sz w:val="22"/>
              </w:rPr>
              <w:t xml:space="preserve"> </w:t>
            </w:r>
            <w:r w:rsidRPr="00A956ED">
              <w:rPr>
                <w:rFonts w:cs="Times New Roman"/>
                <w:sz w:val="22"/>
              </w:rPr>
              <w:t>и</w:t>
            </w:r>
            <w:r w:rsidRPr="00A956ED">
              <w:rPr>
                <w:rFonts w:cs="Times New Roman"/>
                <w:spacing w:val="-15"/>
                <w:sz w:val="22"/>
              </w:rPr>
              <w:t xml:space="preserve"> </w:t>
            </w:r>
            <w:r w:rsidRPr="00A956ED">
              <w:rPr>
                <w:rFonts w:cs="Times New Roman"/>
                <w:sz w:val="22"/>
              </w:rPr>
              <w:t>засоров</w:t>
            </w:r>
            <w:r w:rsidRPr="00A956ED">
              <w:rPr>
                <w:rFonts w:cs="Times New Roman"/>
                <w:spacing w:val="-12"/>
                <w:sz w:val="22"/>
              </w:rPr>
              <w:t xml:space="preserve"> </w:t>
            </w:r>
            <w:r w:rsidRPr="00A956ED">
              <w:rPr>
                <w:rFonts w:cs="Times New Roman"/>
                <w:sz w:val="22"/>
              </w:rPr>
              <w:t>на сетях водоотведения</w:t>
            </w:r>
          </w:p>
        </w:tc>
        <w:tc>
          <w:tcPr>
            <w:tcW w:w="1303" w:type="dxa"/>
            <w:tcBorders>
              <w:top w:val="nil"/>
              <w:left w:val="nil"/>
              <w:bottom w:val="single" w:sz="8" w:space="0" w:color="auto"/>
              <w:right w:val="single" w:sz="8" w:space="0" w:color="auto"/>
            </w:tcBorders>
            <w:shd w:val="clear" w:color="auto" w:fill="auto"/>
            <w:noWrap/>
            <w:vAlign w:val="center"/>
          </w:tcPr>
          <w:p w14:paraId="5FD866C3" w14:textId="036FFC9C" w:rsidR="00E673D3" w:rsidRPr="00A956ED" w:rsidRDefault="00E673D3" w:rsidP="00E673D3">
            <w:pPr>
              <w:jc w:val="center"/>
              <w:rPr>
                <w:rFonts w:eastAsia="Times New Roman" w:cs="Times New Roman"/>
                <w:color w:val="000000"/>
                <w:sz w:val="22"/>
                <w:lang w:eastAsia="ru-RU"/>
              </w:rPr>
            </w:pPr>
            <w:r w:rsidRPr="00A956ED">
              <w:rPr>
                <w:rFonts w:cs="Times New Roman"/>
                <w:spacing w:val="-2"/>
                <w:sz w:val="22"/>
              </w:rPr>
              <w:t>ед./км.</w:t>
            </w:r>
          </w:p>
        </w:tc>
        <w:tc>
          <w:tcPr>
            <w:tcW w:w="1232" w:type="dxa"/>
            <w:tcBorders>
              <w:top w:val="nil"/>
              <w:left w:val="nil"/>
              <w:bottom w:val="single" w:sz="8" w:space="0" w:color="auto"/>
              <w:right w:val="single" w:sz="8" w:space="0" w:color="auto"/>
            </w:tcBorders>
            <w:shd w:val="clear" w:color="auto" w:fill="auto"/>
            <w:noWrap/>
            <w:vAlign w:val="center"/>
          </w:tcPr>
          <w:p w14:paraId="0BEB2687" w14:textId="7A3AB01B" w:rsidR="00E673D3" w:rsidRPr="00A956ED" w:rsidRDefault="00E673D3" w:rsidP="00E673D3">
            <w:pPr>
              <w:jc w:val="center"/>
              <w:rPr>
                <w:rFonts w:eastAsia="Times New Roman" w:cs="Times New Roman"/>
                <w:color w:val="000000"/>
                <w:sz w:val="22"/>
                <w:lang w:eastAsia="ru-RU"/>
              </w:rPr>
            </w:pPr>
            <w:r w:rsidRPr="00A956ED">
              <w:rPr>
                <w:rFonts w:cs="Times New Roman"/>
                <w:spacing w:val="-5"/>
                <w:sz w:val="22"/>
              </w:rPr>
              <w:t>н/д</w:t>
            </w:r>
          </w:p>
        </w:tc>
        <w:tc>
          <w:tcPr>
            <w:tcW w:w="1233" w:type="dxa"/>
            <w:tcBorders>
              <w:top w:val="nil"/>
              <w:left w:val="nil"/>
              <w:bottom w:val="single" w:sz="8" w:space="0" w:color="auto"/>
              <w:right w:val="single" w:sz="8" w:space="0" w:color="auto"/>
            </w:tcBorders>
            <w:shd w:val="clear" w:color="auto" w:fill="auto"/>
            <w:noWrap/>
            <w:vAlign w:val="center"/>
          </w:tcPr>
          <w:p w14:paraId="5731BACB" w14:textId="3882E7EE" w:rsidR="00E673D3" w:rsidRPr="00A956ED" w:rsidRDefault="00E673D3" w:rsidP="00E673D3">
            <w:pPr>
              <w:jc w:val="center"/>
              <w:rPr>
                <w:rFonts w:eastAsia="Times New Roman" w:cs="Times New Roman"/>
                <w:color w:val="000000"/>
                <w:sz w:val="22"/>
                <w:lang w:eastAsia="ru-RU"/>
              </w:rPr>
            </w:pPr>
            <w:r w:rsidRPr="00A956ED">
              <w:rPr>
                <w:rFonts w:cs="Times New Roman"/>
                <w:sz w:val="22"/>
              </w:rPr>
              <w:t>-</w:t>
            </w:r>
          </w:p>
        </w:tc>
        <w:tc>
          <w:tcPr>
            <w:tcW w:w="1233" w:type="dxa"/>
            <w:tcBorders>
              <w:top w:val="nil"/>
              <w:left w:val="nil"/>
              <w:bottom w:val="single" w:sz="8" w:space="0" w:color="auto"/>
              <w:right w:val="single" w:sz="8" w:space="0" w:color="auto"/>
            </w:tcBorders>
            <w:shd w:val="clear" w:color="auto" w:fill="auto"/>
            <w:noWrap/>
            <w:vAlign w:val="center"/>
          </w:tcPr>
          <w:p w14:paraId="29D7EEF7" w14:textId="11087380" w:rsidR="00E673D3" w:rsidRPr="00A956ED" w:rsidRDefault="00E673D3" w:rsidP="00E673D3">
            <w:pPr>
              <w:jc w:val="center"/>
              <w:rPr>
                <w:rFonts w:eastAsia="Times New Roman" w:cs="Times New Roman"/>
                <w:color w:val="000000"/>
                <w:sz w:val="22"/>
                <w:lang w:eastAsia="ru-RU"/>
              </w:rPr>
            </w:pPr>
            <w:r w:rsidRPr="00A956ED">
              <w:rPr>
                <w:rFonts w:cs="Times New Roman"/>
                <w:sz w:val="22"/>
              </w:rPr>
              <w:t>-</w:t>
            </w:r>
          </w:p>
        </w:tc>
        <w:tc>
          <w:tcPr>
            <w:tcW w:w="1233" w:type="dxa"/>
            <w:tcBorders>
              <w:top w:val="nil"/>
              <w:left w:val="nil"/>
              <w:bottom w:val="single" w:sz="8" w:space="0" w:color="auto"/>
              <w:right w:val="single" w:sz="8" w:space="0" w:color="auto"/>
            </w:tcBorders>
            <w:shd w:val="clear" w:color="auto" w:fill="auto"/>
            <w:noWrap/>
            <w:vAlign w:val="center"/>
          </w:tcPr>
          <w:p w14:paraId="5BF73ED0" w14:textId="0C43A768" w:rsidR="00E673D3" w:rsidRPr="00A956ED" w:rsidRDefault="00E673D3" w:rsidP="00E673D3">
            <w:pPr>
              <w:jc w:val="center"/>
              <w:rPr>
                <w:rFonts w:eastAsia="Times New Roman" w:cs="Times New Roman"/>
                <w:color w:val="000000"/>
                <w:sz w:val="22"/>
                <w:lang w:eastAsia="ru-RU"/>
              </w:rPr>
            </w:pPr>
            <w:r w:rsidRPr="00A956ED">
              <w:rPr>
                <w:rFonts w:cs="Times New Roman"/>
                <w:sz w:val="22"/>
              </w:rPr>
              <w:t>-</w:t>
            </w:r>
          </w:p>
        </w:tc>
        <w:tc>
          <w:tcPr>
            <w:tcW w:w="1233" w:type="dxa"/>
            <w:tcBorders>
              <w:top w:val="nil"/>
              <w:left w:val="nil"/>
              <w:bottom w:val="single" w:sz="8" w:space="0" w:color="auto"/>
              <w:right w:val="single" w:sz="8" w:space="0" w:color="auto"/>
            </w:tcBorders>
            <w:shd w:val="clear" w:color="auto" w:fill="auto"/>
            <w:noWrap/>
            <w:vAlign w:val="center"/>
          </w:tcPr>
          <w:p w14:paraId="37319D89" w14:textId="1A79F336" w:rsidR="00E673D3" w:rsidRPr="00A956ED" w:rsidRDefault="00E673D3" w:rsidP="00E673D3">
            <w:pPr>
              <w:jc w:val="center"/>
              <w:rPr>
                <w:rFonts w:eastAsia="Times New Roman" w:cs="Times New Roman"/>
                <w:color w:val="000000"/>
                <w:sz w:val="22"/>
                <w:lang w:eastAsia="ru-RU"/>
              </w:rPr>
            </w:pPr>
            <w:r w:rsidRPr="00A956ED">
              <w:rPr>
                <w:rFonts w:cs="Times New Roman"/>
                <w:sz w:val="22"/>
              </w:rPr>
              <w:t>-</w:t>
            </w:r>
          </w:p>
        </w:tc>
        <w:tc>
          <w:tcPr>
            <w:tcW w:w="1233" w:type="dxa"/>
            <w:tcBorders>
              <w:top w:val="nil"/>
              <w:left w:val="nil"/>
              <w:bottom w:val="single" w:sz="8" w:space="0" w:color="auto"/>
              <w:right w:val="single" w:sz="8" w:space="0" w:color="auto"/>
            </w:tcBorders>
            <w:shd w:val="clear" w:color="auto" w:fill="auto"/>
            <w:noWrap/>
            <w:vAlign w:val="center"/>
          </w:tcPr>
          <w:p w14:paraId="057560CC" w14:textId="53741B75" w:rsidR="00E673D3" w:rsidRPr="00A956ED" w:rsidRDefault="00E673D3" w:rsidP="00E673D3">
            <w:pPr>
              <w:jc w:val="center"/>
              <w:rPr>
                <w:rFonts w:eastAsia="Times New Roman" w:cs="Times New Roman"/>
                <w:color w:val="000000"/>
                <w:sz w:val="22"/>
                <w:lang w:eastAsia="ru-RU"/>
              </w:rPr>
            </w:pPr>
            <w:r w:rsidRPr="00A956ED">
              <w:rPr>
                <w:rFonts w:cs="Times New Roman"/>
                <w:sz w:val="22"/>
              </w:rPr>
              <w:t>-</w:t>
            </w:r>
          </w:p>
        </w:tc>
        <w:tc>
          <w:tcPr>
            <w:tcW w:w="1233" w:type="dxa"/>
            <w:tcBorders>
              <w:top w:val="nil"/>
              <w:left w:val="nil"/>
              <w:bottom w:val="single" w:sz="8" w:space="0" w:color="auto"/>
              <w:right w:val="single" w:sz="8" w:space="0" w:color="auto"/>
            </w:tcBorders>
            <w:shd w:val="clear" w:color="auto" w:fill="auto"/>
            <w:noWrap/>
            <w:vAlign w:val="center"/>
          </w:tcPr>
          <w:p w14:paraId="030F254A" w14:textId="284E443A" w:rsidR="00E673D3" w:rsidRPr="00A956ED" w:rsidRDefault="00E673D3" w:rsidP="00E673D3">
            <w:pPr>
              <w:jc w:val="center"/>
              <w:rPr>
                <w:rFonts w:eastAsia="Times New Roman" w:cs="Times New Roman"/>
                <w:color w:val="000000"/>
                <w:sz w:val="22"/>
                <w:lang w:eastAsia="ru-RU"/>
              </w:rPr>
            </w:pPr>
            <w:r w:rsidRPr="00A956ED">
              <w:rPr>
                <w:rFonts w:cs="Times New Roman"/>
                <w:sz w:val="22"/>
              </w:rPr>
              <w:t>-</w:t>
            </w:r>
          </w:p>
        </w:tc>
      </w:tr>
      <w:tr w:rsidR="00E673D3" w:rsidRPr="00A956ED" w14:paraId="51CC4FEA" w14:textId="4B9F7F6A"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5DF6C186"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6</w:t>
            </w:r>
          </w:p>
        </w:tc>
        <w:tc>
          <w:tcPr>
            <w:tcW w:w="4971" w:type="dxa"/>
            <w:tcBorders>
              <w:top w:val="nil"/>
              <w:left w:val="nil"/>
              <w:bottom w:val="single" w:sz="8" w:space="0" w:color="auto"/>
              <w:right w:val="single" w:sz="8" w:space="0" w:color="auto"/>
            </w:tcBorders>
            <w:shd w:val="clear" w:color="auto" w:fill="auto"/>
          </w:tcPr>
          <w:p w14:paraId="5E6B1F4C" w14:textId="1B590088" w:rsidR="00E673D3" w:rsidRPr="00A956ED" w:rsidRDefault="00E673D3" w:rsidP="00E673D3">
            <w:pPr>
              <w:rPr>
                <w:rFonts w:eastAsia="Times New Roman" w:cs="Times New Roman"/>
                <w:color w:val="000000"/>
                <w:sz w:val="22"/>
                <w:lang w:eastAsia="ru-RU"/>
              </w:rPr>
            </w:pPr>
            <w:r w:rsidRPr="00A956ED">
              <w:rPr>
                <w:rFonts w:cs="Times New Roman"/>
                <w:sz w:val="22"/>
              </w:rPr>
              <w:t>Удельный</w:t>
            </w:r>
            <w:r w:rsidRPr="00A956ED">
              <w:rPr>
                <w:rFonts w:cs="Times New Roman"/>
                <w:spacing w:val="-15"/>
                <w:sz w:val="22"/>
              </w:rPr>
              <w:t xml:space="preserve"> </w:t>
            </w:r>
            <w:r w:rsidRPr="00A956ED">
              <w:rPr>
                <w:rFonts w:cs="Times New Roman"/>
                <w:sz w:val="22"/>
              </w:rPr>
              <w:t>вес</w:t>
            </w:r>
            <w:r w:rsidRPr="00A956ED">
              <w:rPr>
                <w:rFonts w:cs="Times New Roman"/>
                <w:spacing w:val="-15"/>
                <w:sz w:val="22"/>
              </w:rPr>
              <w:t xml:space="preserve"> </w:t>
            </w:r>
            <w:r w:rsidRPr="00A956ED">
              <w:rPr>
                <w:rFonts w:cs="Times New Roman"/>
                <w:sz w:val="22"/>
              </w:rPr>
              <w:t>сетей</w:t>
            </w:r>
            <w:r w:rsidRPr="00A956ED">
              <w:rPr>
                <w:rFonts w:cs="Times New Roman"/>
                <w:spacing w:val="-15"/>
                <w:sz w:val="22"/>
              </w:rPr>
              <w:t xml:space="preserve"> </w:t>
            </w:r>
            <w:r w:rsidRPr="00A956ED">
              <w:rPr>
                <w:rFonts w:cs="Times New Roman"/>
                <w:sz w:val="22"/>
              </w:rPr>
              <w:t>водоотведения, нуждающихся в замене</w:t>
            </w:r>
          </w:p>
        </w:tc>
        <w:tc>
          <w:tcPr>
            <w:tcW w:w="1303" w:type="dxa"/>
            <w:tcBorders>
              <w:top w:val="nil"/>
              <w:left w:val="nil"/>
              <w:bottom w:val="single" w:sz="8" w:space="0" w:color="auto"/>
              <w:right w:val="single" w:sz="8" w:space="0" w:color="auto"/>
            </w:tcBorders>
            <w:shd w:val="clear" w:color="auto" w:fill="auto"/>
            <w:noWrap/>
            <w:vAlign w:val="center"/>
          </w:tcPr>
          <w:p w14:paraId="4E9C9CD8" w14:textId="40761FE6" w:rsidR="00E673D3" w:rsidRPr="00A956ED" w:rsidRDefault="00E673D3" w:rsidP="00E673D3">
            <w:pPr>
              <w:jc w:val="center"/>
              <w:rPr>
                <w:rFonts w:eastAsia="Times New Roman" w:cs="Times New Roman"/>
                <w:color w:val="000000"/>
                <w:sz w:val="22"/>
                <w:lang w:eastAsia="ru-RU"/>
              </w:rPr>
            </w:pPr>
            <w:r w:rsidRPr="00A956ED">
              <w:rPr>
                <w:rFonts w:cs="Times New Roman"/>
                <w:sz w:val="22"/>
              </w:rPr>
              <w:t>%</w:t>
            </w:r>
          </w:p>
        </w:tc>
        <w:tc>
          <w:tcPr>
            <w:tcW w:w="1232" w:type="dxa"/>
            <w:tcBorders>
              <w:top w:val="nil"/>
              <w:left w:val="nil"/>
              <w:bottom w:val="single" w:sz="8" w:space="0" w:color="auto"/>
              <w:right w:val="single" w:sz="8" w:space="0" w:color="auto"/>
            </w:tcBorders>
            <w:shd w:val="clear" w:color="auto" w:fill="auto"/>
            <w:noWrap/>
            <w:vAlign w:val="center"/>
          </w:tcPr>
          <w:p w14:paraId="6939FC6F" w14:textId="0EB280C4" w:rsidR="00E673D3" w:rsidRPr="00A956ED" w:rsidRDefault="00E673D3" w:rsidP="00E673D3">
            <w:pPr>
              <w:jc w:val="center"/>
              <w:rPr>
                <w:rFonts w:eastAsia="Times New Roman" w:cs="Times New Roman"/>
                <w:color w:val="000000"/>
                <w:sz w:val="22"/>
                <w:lang w:eastAsia="ru-RU"/>
              </w:rPr>
            </w:pPr>
            <w:r w:rsidRPr="00A956ED">
              <w:rPr>
                <w:rFonts w:cs="Times New Roman"/>
                <w:spacing w:val="-4"/>
                <w:sz w:val="22"/>
              </w:rPr>
              <w:t>44,8</w:t>
            </w:r>
          </w:p>
        </w:tc>
        <w:tc>
          <w:tcPr>
            <w:tcW w:w="1233" w:type="dxa"/>
            <w:tcBorders>
              <w:top w:val="nil"/>
              <w:left w:val="nil"/>
              <w:bottom w:val="single" w:sz="8" w:space="0" w:color="auto"/>
              <w:right w:val="single" w:sz="8" w:space="0" w:color="auto"/>
            </w:tcBorders>
            <w:shd w:val="clear" w:color="auto" w:fill="auto"/>
            <w:noWrap/>
            <w:vAlign w:val="center"/>
          </w:tcPr>
          <w:p w14:paraId="709612BA" w14:textId="71029A3E" w:rsidR="00E673D3" w:rsidRPr="00A956ED" w:rsidRDefault="00E673D3" w:rsidP="00E673D3">
            <w:pPr>
              <w:jc w:val="center"/>
              <w:rPr>
                <w:rFonts w:eastAsia="Times New Roman" w:cs="Times New Roman"/>
                <w:color w:val="000000"/>
                <w:sz w:val="22"/>
                <w:lang w:eastAsia="ru-RU"/>
              </w:rPr>
            </w:pPr>
            <w:r w:rsidRPr="00A956ED">
              <w:rPr>
                <w:rFonts w:cs="Times New Roman"/>
                <w:spacing w:val="-4"/>
                <w:sz w:val="22"/>
              </w:rPr>
              <w:t>44,8</w:t>
            </w:r>
          </w:p>
        </w:tc>
        <w:tc>
          <w:tcPr>
            <w:tcW w:w="1233" w:type="dxa"/>
            <w:tcBorders>
              <w:top w:val="nil"/>
              <w:left w:val="nil"/>
              <w:bottom w:val="single" w:sz="8" w:space="0" w:color="auto"/>
              <w:right w:val="single" w:sz="8" w:space="0" w:color="auto"/>
            </w:tcBorders>
            <w:shd w:val="clear" w:color="auto" w:fill="auto"/>
            <w:noWrap/>
            <w:vAlign w:val="center"/>
          </w:tcPr>
          <w:p w14:paraId="485952B2" w14:textId="0BE441D3" w:rsidR="00E673D3" w:rsidRPr="00A956ED" w:rsidRDefault="00E673D3" w:rsidP="00E673D3">
            <w:pPr>
              <w:jc w:val="center"/>
              <w:rPr>
                <w:rFonts w:eastAsia="Times New Roman" w:cs="Times New Roman"/>
                <w:color w:val="000000"/>
                <w:sz w:val="22"/>
                <w:lang w:eastAsia="ru-RU"/>
              </w:rPr>
            </w:pPr>
            <w:r w:rsidRPr="00A956ED">
              <w:rPr>
                <w:rFonts w:cs="Times New Roman"/>
                <w:spacing w:val="-4"/>
                <w:sz w:val="22"/>
              </w:rPr>
              <w:t>43,0</w:t>
            </w:r>
          </w:p>
        </w:tc>
        <w:tc>
          <w:tcPr>
            <w:tcW w:w="1233" w:type="dxa"/>
            <w:tcBorders>
              <w:top w:val="nil"/>
              <w:left w:val="nil"/>
              <w:bottom w:val="single" w:sz="8" w:space="0" w:color="auto"/>
              <w:right w:val="single" w:sz="8" w:space="0" w:color="auto"/>
            </w:tcBorders>
            <w:shd w:val="clear" w:color="auto" w:fill="auto"/>
            <w:noWrap/>
            <w:vAlign w:val="center"/>
          </w:tcPr>
          <w:p w14:paraId="25C64A83" w14:textId="4EBDF486" w:rsidR="00E673D3" w:rsidRPr="00A956ED" w:rsidRDefault="00E673D3" w:rsidP="00E673D3">
            <w:pPr>
              <w:jc w:val="center"/>
              <w:rPr>
                <w:rFonts w:eastAsia="Times New Roman" w:cs="Times New Roman"/>
                <w:color w:val="000000"/>
                <w:sz w:val="22"/>
                <w:lang w:eastAsia="ru-RU"/>
              </w:rPr>
            </w:pPr>
            <w:r w:rsidRPr="00A956ED">
              <w:rPr>
                <w:rFonts w:cs="Times New Roman"/>
                <w:spacing w:val="-4"/>
                <w:sz w:val="22"/>
              </w:rPr>
              <w:t>41,2</w:t>
            </w:r>
          </w:p>
        </w:tc>
        <w:tc>
          <w:tcPr>
            <w:tcW w:w="1233" w:type="dxa"/>
            <w:tcBorders>
              <w:top w:val="nil"/>
              <w:left w:val="nil"/>
              <w:bottom w:val="single" w:sz="8" w:space="0" w:color="auto"/>
              <w:right w:val="single" w:sz="8" w:space="0" w:color="auto"/>
            </w:tcBorders>
            <w:shd w:val="clear" w:color="auto" w:fill="auto"/>
            <w:noWrap/>
            <w:vAlign w:val="center"/>
          </w:tcPr>
          <w:p w14:paraId="432540E2" w14:textId="685A8D59" w:rsidR="00E673D3" w:rsidRPr="00A956ED" w:rsidRDefault="00E673D3" w:rsidP="00E673D3">
            <w:pPr>
              <w:jc w:val="center"/>
              <w:rPr>
                <w:rFonts w:eastAsia="Times New Roman" w:cs="Times New Roman"/>
                <w:color w:val="000000"/>
                <w:sz w:val="22"/>
                <w:lang w:eastAsia="ru-RU"/>
              </w:rPr>
            </w:pPr>
            <w:r w:rsidRPr="00A956ED">
              <w:rPr>
                <w:rFonts w:cs="Times New Roman"/>
                <w:spacing w:val="-4"/>
                <w:sz w:val="22"/>
              </w:rPr>
              <w:t>39,4</w:t>
            </w:r>
          </w:p>
        </w:tc>
        <w:tc>
          <w:tcPr>
            <w:tcW w:w="1233" w:type="dxa"/>
            <w:tcBorders>
              <w:top w:val="nil"/>
              <w:left w:val="nil"/>
              <w:bottom w:val="single" w:sz="8" w:space="0" w:color="auto"/>
              <w:right w:val="single" w:sz="8" w:space="0" w:color="auto"/>
            </w:tcBorders>
            <w:shd w:val="clear" w:color="auto" w:fill="auto"/>
            <w:noWrap/>
            <w:vAlign w:val="center"/>
          </w:tcPr>
          <w:p w14:paraId="0736E7E9" w14:textId="74ED72E9" w:rsidR="00E673D3" w:rsidRPr="00A956ED" w:rsidRDefault="00E673D3" w:rsidP="00E673D3">
            <w:pPr>
              <w:jc w:val="center"/>
              <w:rPr>
                <w:rFonts w:eastAsia="Times New Roman" w:cs="Times New Roman"/>
                <w:color w:val="000000"/>
                <w:sz w:val="22"/>
                <w:lang w:eastAsia="ru-RU"/>
              </w:rPr>
            </w:pPr>
            <w:r w:rsidRPr="00A956ED">
              <w:rPr>
                <w:rFonts w:cs="Times New Roman"/>
                <w:spacing w:val="-4"/>
                <w:sz w:val="22"/>
              </w:rPr>
              <w:t>37,6</w:t>
            </w:r>
          </w:p>
        </w:tc>
        <w:tc>
          <w:tcPr>
            <w:tcW w:w="1233" w:type="dxa"/>
            <w:tcBorders>
              <w:top w:val="nil"/>
              <w:left w:val="nil"/>
              <w:bottom w:val="single" w:sz="8" w:space="0" w:color="auto"/>
              <w:right w:val="single" w:sz="8" w:space="0" w:color="auto"/>
            </w:tcBorders>
            <w:shd w:val="clear" w:color="auto" w:fill="auto"/>
            <w:noWrap/>
            <w:vAlign w:val="center"/>
          </w:tcPr>
          <w:p w14:paraId="606B85E6" w14:textId="545E3DD8" w:rsidR="00E673D3" w:rsidRPr="00A956ED" w:rsidRDefault="00E673D3" w:rsidP="00E673D3">
            <w:pPr>
              <w:jc w:val="center"/>
              <w:rPr>
                <w:rFonts w:eastAsia="Times New Roman" w:cs="Times New Roman"/>
                <w:color w:val="000000"/>
                <w:sz w:val="22"/>
                <w:lang w:eastAsia="ru-RU"/>
              </w:rPr>
            </w:pPr>
            <w:r w:rsidRPr="00A956ED">
              <w:rPr>
                <w:rFonts w:cs="Times New Roman"/>
                <w:spacing w:val="-4"/>
                <w:sz w:val="22"/>
              </w:rPr>
              <w:t>35,8</w:t>
            </w:r>
          </w:p>
        </w:tc>
      </w:tr>
      <w:tr w:rsidR="00E673D3" w:rsidRPr="00A956ED" w14:paraId="02816DBB"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2622A87D" w14:textId="77777777" w:rsidR="00E673D3" w:rsidRPr="00A956ED" w:rsidRDefault="00E673D3" w:rsidP="00E673D3">
            <w:pPr>
              <w:jc w:val="center"/>
              <w:rPr>
                <w:rFonts w:eastAsia="Times New Roman" w:cs="Times New Roman"/>
                <w:b/>
                <w:bCs/>
                <w:color w:val="000000"/>
                <w:sz w:val="22"/>
                <w:lang w:eastAsia="ru-RU"/>
              </w:rPr>
            </w:pPr>
            <w:r w:rsidRPr="00A956ED">
              <w:rPr>
                <w:rFonts w:eastAsia="Times New Roman" w:cs="Times New Roman"/>
                <w:b/>
                <w:bCs/>
                <w:color w:val="000000"/>
                <w:sz w:val="22"/>
                <w:lang w:val="en-US" w:eastAsia="ru-RU"/>
              </w:rPr>
              <w:t>Система электроснабжения</w:t>
            </w:r>
          </w:p>
        </w:tc>
      </w:tr>
      <w:tr w:rsidR="00E673D3" w:rsidRPr="00A956ED" w14:paraId="228AA69E"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A5B55A2" w14:textId="77777777" w:rsidR="00E673D3" w:rsidRPr="00A956ED" w:rsidRDefault="00E673D3" w:rsidP="00E673D3">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Показатели надежности поставки ресурса</w:t>
            </w:r>
          </w:p>
        </w:tc>
      </w:tr>
      <w:tr w:rsidR="00E673D3" w:rsidRPr="00A956ED" w14:paraId="1735BBD1"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C26D0AB"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w:t>
            </w:r>
          </w:p>
        </w:tc>
        <w:tc>
          <w:tcPr>
            <w:tcW w:w="4971" w:type="dxa"/>
            <w:tcBorders>
              <w:top w:val="nil"/>
              <w:left w:val="nil"/>
              <w:bottom w:val="single" w:sz="8" w:space="0" w:color="auto"/>
              <w:right w:val="single" w:sz="8" w:space="0" w:color="auto"/>
            </w:tcBorders>
            <w:shd w:val="clear" w:color="auto" w:fill="auto"/>
            <w:vAlign w:val="center"/>
            <w:hideMark/>
          </w:tcPr>
          <w:p w14:paraId="381FFEB9" w14:textId="77777777" w:rsidR="00E673D3" w:rsidRPr="00A956ED" w:rsidRDefault="00E673D3" w:rsidP="00E673D3">
            <w:pPr>
              <w:rPr>
                <w:rFonts w:eastAsia="Times New Roman" w:cs="Times New Roman"/>
                <w:color w:val="000000"/>
                <w:sz w:val="22"/>
                <w:lang w:eastAsia="ru-RU"/>
              </w:rPr>
            </w:pPr>
            <w:r w:rsidRPr="00A956ED">
              <w:rPr>
                <w:rFonts w:eastAsia="Times New Roman" w:cs="Times New Roman"/>
                <w:color w:val="000000"/>
                <w:sz w:val="22"/>
                <w:lang w:eastAsia="ru-RU"/>
              </w:rPr>
              <w:t xml:space="preserve">Аварийность системы электроснабжения </w:t>
            </w:r>
          </w:p>
        </w:tc>
        <w:tc>
          <w:tcPr>
            <w:tcW w:w="1303" w:type="dxa"/>
            <w:tcBorders>
              <w:top w:val="nil"/>
              <w:left w:val="nil"/>
              <w:bottom w:val="single" w:sz="8" w:space="0" w:color="auto"/>
              <w:right w:val="single" w:sz="8" w:space="0" w:color="auto"/>
            </w:tcBorders>
            <w:shd w:val="clear" w:color="auto" w:fill="auto"/>
            <w:noWrap/>
            <w:vAlign w:val="center"/>
            <w:hideMark/>
          </w:tcPr>
          <w:p w14:paraId="3E7BC770"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ед.</w:t>
            </w:r>
          </w:p>
        </w:tc>
        <w:tc>
          <w:tcPr>
            <w:tcW w:w="1232" w:type="dxa"/>
            <w:tcBorders>
              <w:top w:val="nil"/>
              <w:left w:val="nil"/>
              <w:bottom w:val="single" w:sz="8" w:space="0" w:color="auto"/>
              <w:right w:val="single" w:sz="8" w:space="0" w:color="auto"/>
            </w:tcBorders>
            <w:shd w:val="clear" w:color="auto" w:fill="auto"/>
            <w:noWrap/>
            <w:vAlign w:val="center"/>
            <w:hideMark/>
          </w:tcPr>
          <w:p w14:paraId="2D9EF16D"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hideMark/>
          </w:tcPr>
          <w:p w14:paraId="45A09EFD" w14:textId="547CBFA4"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3E00392F"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299EA1C8"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45B14A1A"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3D74961F"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3CAFF276"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r>
      <w:tr w:rsidR="00E673D3" w:rsidRPr="00A956ED" w14:paraId="5BBD7077"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03730052"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vAlign w:val="center"/>
            <w:hideMark/>
          </w:tcPr>
          <w:p w14:paraId="6DDFF086" w14:textId="77777777" w:rsidR="00E673D3" w:rsidRPr="00A956ED" w:rsidRDefault="00E673D3" w:rsidP="00E673D3">
            <w:pPr>
              <w:rPr>
                <w:rFonts w:eastAsia="Times New Roman" w:cs="Times New Roman"/>
                <w:color w:val="000000"/>
                <w:sz w:val="22"/>
                <w:lang w:eastAsia="ru-RU"/>
              </w:rPr>
            </w:pPr>
            <w:r w:rsidRPr="00A956ED">
              <w:rPr>
                <w:rFonts w:eastAsia="Times New Roman" w:cs="Times New Roman"/>
                <w:color w:val="000000"/>
                <w:sz w:val="22"/>
                <w:lang w:eastAsia="ru-RU"/>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14:paraId="431B415C"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14:paraId="07A749DB"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37C90B75"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36C96A7C"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6806EEDC"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6D0669A0"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2A0F1B0F"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208DD2B6"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r>
      <w:tr w:rsidR="00E673D3" w:rsidRPr="00A956ED" w14:paraId="5ED97E59"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0D905ABA" w14:textId="77777777" w:rsidR="00E673D3" w:rsidRPr="00A956ED" w:rsidRDefault="00E673D3" w:rsidP="00E673D3">
            <w:pPr>
              <w:jc w:val="center"/>
              <w:rPr>
                <w:rFonts w:eastAsia="Times New Roman" w:cs="Times New Roman"/>
                <w:b/>
                <w:bCs/>
                <w:color w:val="000000"/>
                <w:sz w:val="22"/>
                <w:lang w:eastAsia="ru-RU"/>
              </w:rPr>
            </w:pPr>
            <w:r w:rsidRPr="00A956ED">
              <w:rPr>
                <w:rFonts w:eastAsia="Times New Roman" w:cs="Times New Roman"/>
                <w:b/>
                <w:bCs/>
                <w:color w:val="000000"/>
                <w:sz w:val="22"/>
                <w:lang w:val="en-US" w:eastAsia="ru-RU"/>
              </w:rPr>
              <w:t>Система газоснабжения</w:t>
            </w:r>
          </w:p>
        </w:tc>
      </w:tr>
      <w:tr w:rsidR="00E673D3" w:rsidRPr="00A956ED" w14:paraId="292C71FD"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D0FB44" w14:textId="77777777" w:rsidR="00E673D3" w:rsidRPr="00A956ED" w:rsidRDefault="00E673D3" w:rsidP="00E673D3">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Показатели эффективности производства, передачи и потребления ресурса</w:t>
            </w:r>
          </w:p>
        </w:tc>
      </w:tr>
      <w:tr w:rsidR="00E673D3" w:rsidRPr="00A956ED" w14:paraId="01716BF4"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291DB840"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w:t>
            </w:r>
          </w:p>
        </w:tc>
        <w:tc>
          <w:tcPr>
            <w:tcW w:w="4971" w:type="dxa"/>
            <w:tcBorders>
              <w:top w:val="nil"/>
              <w:left w:val="nil"/>
              <w:bottom w:val="single" w:sz="8" w:space="0" w:color="auto"/>
              <w:right w:val="single" w:sz="8" w:space="0" w:color="auto"/>
            </w:tcBorders>
            <w:shd w:val="clear" w:color="auto" w:fill="auto"/>
            <w:vAlign w:val="center"/>
            <w:hideMark/>
          </w:tcPr>
          <w:p w14:paraId="743231B5" w14:textId="2312AD90" w:rsidR="00E673D3" w:rsidRPr="00A956ED" w:rsidRDefault="00E673D3" w:rsidP="00E673D3">
            <w:pPr>
              <w:rPr>
                <w:rFonts w:eastAsia="Times New Roman" w:cs="Times New Roman"/>
                <w:color w:val="000000"/>
                <w:sz w:val="22"/>
                <w:lang w:eastAsia="ru-RU"/>
              </w:rPr>
            </w:pPr>
            <w:r w:rsidRPr="00A956ED">
              <w:rPr>
                <w:rFonts w:eastAsia="Times New Roman" w:cs="Times New Roman"/>
                <w:color w:val="000000"/>
                <w:sz w:val="22"/>
                <w:lang w:eastAsia="ru-RU"/>
              </w:rPr>
              <w:t>Обеспеченность населения приборами учета</w:t>
            </w:r>
          </w:p>
        </w:tc>
        <w:tc>
          <w:tcPr>
            <w:tcW w:w="1303" w:type="dxa"/>
            <w:tcBorders>
              <w:top w:val="nil"/>
              <w:left w:val="nil"/>
              <w:bottom w:val="single" w:sz="8" w:space="0" w:color="auto"/>
              <w:right w:val="single" w:sz="8" w:space="0" w:color="auto"/>
            </w:tcBorders>
            <w:shd w:val="clear" w:color="auto" w:fill="auto"/>
            <w:noWrap/>
            <w:vAlign w:val="center"/>
            <w:hideMark/>
          </w:tcPr>
          <w:p w14:paraId="44A9F161"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469DDD32" w14:textId="6D8C42B5"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313BA187" w14:textId="10840C49"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57B09421" w14:textId="5646F5CB"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2C2F98E5" w14:textId="7B505245"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39095A0A" w14:textId="537125FD"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36D00B19" w14:textId="36CB3DBE"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66469346" w14:textId="2E0C6BE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н/д</w:t>
            </w:r>
          </w:p>
        </w:tc>
      </w:tr>
      <w:tr w:rsidR="00E673D3" w:rsidRPr="00A956ED" w14:paraId="09EBC1E8"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74726A3" w14:textId="77777777" w:rsidR="00E673D3" w:rsidRPr="00A956ED" w:rsidRDefault="00E673D3" w:rsidP="00E673D3">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Показатели надежности поставки ресурса</w:t>
            </w:r>
          </w:p>
        </w:tc>
      </w:tr>
      <w:tr w:rsidR="00E673D3" w:rsidRPr="00A956ED" w14:paraId="4A4F6C27"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47AA0BF"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noWrap/>
            <w:vAlign w:val="center"/>
            <w:hideMark/>
          </w:tcPr>
          <w:p w14:paraId="5F759374" w14:textId="77777777" w:rsidR="00E673D3" w:rsidRPr="00A956ED" w:rsidRDefault="00E673D3" w:rsidP="00E673D3">
            <w:pPr>
              <w:jc w:val="both"/>
              <w:rPr>
                <w:rFonts w:eastAsia="Times New Roman" w:cs="Times New Roman"/>
                <w:color w:val="000000"/>
                <w:sz w:val="22"/>
                <w:lang w:eastAsia="ru-RU"/>
              </w:rPr>
            </w:pPr>
            <w:r w:rsidRPr="00A956ED">
              <w:rPr>
                <w:rFonts w:eastAsia="Times New Roman" w:cs="Times New Roman"/>
                <w:color w:val="000000"/>
                <w:sz w:val="22"/>
                <w:lang w:eastAsia="ru-RU"/>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14:paraId="3CA6C1B3"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14:paraId="6461D3D4"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18086A1F"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15DBF5A4"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326B47E8"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58B25304"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4C27A216"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2781F378"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r>
      <w:tr w:rsidR="00E673D3" w:rsidRPr="00A956ED" w14:paraId="187AA87F"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63F4F14D"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3</w:t>
            </w:r>
          </w:p>
        </w:tc>
        <w:tc>
          <w:tcPr>
            <w:tcW w:w="4971" w:type="dxa"/>
            <w:tcBorders>
              <w:top w:val="nil"/>
              <w:left w:val="nil"/>
              <w:bottom w:val="single" w:sz="8" w:space="0" w:color="auto"/>
              <w:right w:val="single" w:sz="8" w:space="0" w:color="auto"/>
            </w:tcBorders>
            <w:shd w:val="clear" w:color="auto" w:fill="auto"/>
            <w:noWrap/>
            <w:vAlign w:val="center"/>
            <w:hideMark/>
          </w:tcPr>
          <w:p w14:paraId="46DA0EB5" w14:textId="77777777" w:rsidR="00E673D3" w:rsidRPr="00A956ED" w:rsidRDefault="00E673D3" w:rsidP="00E673D3">
            <w:pPr>
              <w:jc w:val="both"/>
              <w:rPr>
                <w:rFonts w:eastAsia="Times New Roman" w:cs="Times New Roman"/>
                <w:color w:val="000000"/>
                <w:sz w:val="22"/>
                <w:lang w:eastAsia="ru-RU"/>
              </w:rPr>
            </w:pPr>
            <w:r w:rsidRPr="00A956ED">
              <w:rPr>
                <w:rFonts w:eastAsia="Times New Roman" w:cs="Times New Roman"/>
                <w:color w:val="000000"/>
                <w:sz w:val="22"/>
                <w:lang w:eastAsia="ru-RU"/>
              </w:rPr>
              <w:t>Протяженность сетей, нуждающихся в замене*</w:t>
            </w:r>
          </w:p>
        </w:tc>
        <w:tc>
          <w:tcPr>
            <w:tcW w:w="1303" w:type="dxa"/>
            <w:tcBorders>
              <w:top w:val="nil"/>
              <w:left w:val="nil"/>
              <w:bottom w:val="single" w:sz="8" w:space="0" w:color="auto"/>
              <w:right w:val="single" w:sz="8" w:space="0" w:color="auto"/>
            </w:tcBorders>
            <w:shd w:val="clear" w:color="auto" w:fill="auto"/>
            <w:noWrap/>
            <w:vAlign w:val="center"/>
            <w:hideMark/>
          </w:tcPr>
          <w:p w14:paraId="367319A2"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км</w:t>
            </w:r>
          </w:p>
        </w:tc>
        <w:tc>
          <w:tcPr>
            <w:tcW w:w="1232" w:type="dxa"/>
            <w:tcBorders>
              <w:top w:val="nil"/>
              <w:left w:val="nil"/>
              <w:bottom w:val="single" w:sz="8" w:space="0" w:color="auto"/>
              <w:right w:val="single" w:sz="8" w:space="0" w:color="auto"/>
            </w:tcBorders>
            <w:shd w:val="clear" w:color="auto" w:fill="auto"/>
            <w:noWrap/>
            <w:vAlign w:val="center"/>
          </w:tcPr>
          <w:p w14:paraId="78AB3A8F"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5BF27091"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7ED544D0"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56BDCD1B"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4A72743A"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23E1B2BC"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24928BB9"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0</w:t>
            </w:r>
          </w:p>
        </w:tc>
      </w:tr>
      <w:tr w:rsidR="00E673D3" w:rsidRPr="00A956ED" w14:paraId="1B29B4E1"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349EC1BE" w14:textId="77777777" w:rsidR="00E673D3" w:rsidRPr="00A956ED" w:rsidRDefault="00E673D3" w:rsidP="00E673D3">
            <w:pPr>
              <w:jc w:val="center"/>
              <w:rPr>
                <w:rFonts w:eastAsia="Times New Roman" w:cs="Times New Roman"/>
                <w:b/>
                <w:bCs/>
                <w:color w:val="000000"/>
                <w:sz w:val="22"/>
                <w:lang w:eastAsia="ru-RU"/>
              </w:rPr>
            </w:pPr>
            <w:r w:rsidRPr="00A956ED">
              <w:rPr>
                <w:rFonts w:eastAsia="Times New Roman" w:cs="Times New Roman"/>
                <w:b/>
                <w:bCs/>
                <w:color w:val="000000"/>
                <w:sz w:val="22"/>
                <w:lang w:val="en-US" w:eastAsia="ru-RU"/>
              </w:rPr>
              <w:t>Утилизация (захоронение) ТКО</w:t>
            </w:r>
          </w:p>
        </w:tc>
      </w:tr>
      <w:tr w:rsidR="00E673D3" w:rsidRPr="00A956ED" w14:paraId="6BB7D0B0"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A0CE099" w14:textId="77777777" w:rsidR="00E673D3" w:rsidRPr="00A956ED" w:rsidRDefault="00E673D3" w:rsidP="00E673D3">
            <w:pPr>
              <w:jc w:val="center"/>
              <w:rPr>
                <w:rFonts w:eastAsia="Times New Roman" w:cs="Times New Roman"/>
                <w:b/>
                <w:bCs/>
                <w:color w:val="000000"/>
                <w:sz w:val="22"/>
                <w:lang w:eastAsia="ru-RU"/>
              </w:rPr>
            </w:pPr>
            <w:r w:rsidRPr="00A956ED">
              <w:rPr>
                <w:rFonts w:eastAsia="Times New Roman" w:cs="Times New Roman"/>
                <w:b/>
                <w:bCs/>
                <w:color w:val="000000"/>
                <w:sz w:val="22"/>
                <w:lang w:eastAsia="ru-RU"/>
              </w:rPr>
              <w:t xml:space="preserve">Показатели эффективности производства, передачи и потребления ресурса </w:t>
            </w:r>
          </w:p>
        </w:tc>
      </w:tr>
      <w:tr w:rsidR="00E673D3" w:rsidRPr="00A956ED" w14:paraId="39E6DA44"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05CDEEB8"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w:t>
            </w:r>
          </w:p>
        </w:tc>
        <w:tc>
          <w:tcPr>
            <w:tcW w:w="4971" w:type="dxa"/>
            <w:tcBorders>
              <w:top w:val="nil"/>
              <w:left w:val="nil"/>
              <w:bottom w:val="single" w:sz="8" w:space="0" w:color="auto"/>
              <w:right w:val="single" w:sz="8" w:space="0" w:color="auto"/>
            </w:tcBorders>
            <w:shd w:val="clear" w:color="auto" w:fill="auto"/>
            <w:vAlign w:val="center"/>
            <w:hideMark/>
          </w:tcPr>
          <w:p w14:paraId="484BC935" w14:textId="77777777" w:rsidR="00E673D3" w:rsidRPr="00A956ED" w:rsidRDefault="00E673D3" w:rsidP="00E673D3">
            <w:pPr>
              <w:rPr>
                <w:rFonts w:eastAsia="Times New Roman" w:cs="Times New Roman"/>
                <w:color w:val="000000"/>
                <w:sz w:val="22"/>
                <w:lang w:eastAsia="ru-RU"/>
              </w:rPr>
            </w:pPr>
            <w:r w:rsidRPr="00A956ED">
              <w:rPr>
                <w:rFonts w:eastAsia="Times New Roman" w:cs="Times New Roman"/>
                <w:color w:val="000000"/>
                <w:sz w:val="22"/>
                <w:lang w:eastAsia="ru-RU"/>
              </w:rPr>
              <w:t>Доля отходов, размещаемых на полигонах, в общем объеме образования отходов</w:t>
            </w:r>
          </w:p>
        </w:tc>
        <w:tc>
          <w:tcPr>
            <w:tcW w:w="1303" w:type="dxa"/>
            <w:tcBorders>
              <w:top w:val="nil"/>
              <w:left w:val="nil"/>
              <w:bottom w:val="single" w:sz="8" w:space="0" w:color="auto"/>
              <w:right w:val="single" w:sz="8" w:space="0" w:color="auto"/>
            </w:tcBorders>
            <w:shd w:val="clear" w:color="auto" w:fill="auto"/>
            <w:noWrap/>
            <w:vAlign w:val="center"/>
            <w:hideMark/>
          </w:tcPr>
          <w:p w14:paraId="1E72D138"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hideMark/>
          </w:tcPr>
          <w:p w14:paraId="35D11874"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31A3DC14"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763EBF1B"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603678D3"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24C626F9"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60D1DCA5"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6E0A9D00"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r>
      <w:tr w:rsidR="00E673D3" w:rsidRPr="00A956ED" w14:paraId="60A50EAC"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8502995" w14:textId="77777777" w:rsidR="00E673D3" w:rsidRPr="00A956ED" w:rsidRDefault="00E673D3" w:rsidP="00E673D3">
            <w:pPr>
              <w:jc w:val="center"/>
              <w:rPr>
                <w:rFonts w:eastAsia="Times New Roman" w:cs="Times New Roman"/>
                <w:b/>
                <w:bCs/>
                <w:color w:val="000000"/>
                <w:sz w:val="22"/>
                <w:lang w:eastAsia="ru-RU"/>
              </w:rPr>
            </w:pPr>
            <w:r w:rsidRPr="00A956ED">
              <w:rPr>
                <w:rFonts w:eastAsia="Times New Roman" w:cs="Times New Roman"/>
                <w:b/>
                <w:bCs/>
                <w:color w:val="000000"/>
                <w:sz w:val="22"/>
                <w:lang w:val="en-US" w:eastAsia="ru-RU"/>
              </w:rPr>
              <w:t xml:space="preserve">Показатели надежности поставки ресурса </w:t>
            </w:r>
          </w:p>
        </w:tc>
      </w:tr>
      <w:tr w:rsidR="00E673D3" w:rsidRPr="00A956ED" w14:paraId="77C3FF26"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730BF04"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vAlign w:val="center"/>
            <w:hideMark/>
          </w:tcPr>
          <w:p w14:paraId="641CD0D2" w14:textId="77777777" w:rsidR="00E673D3" w:rsidRPr="00A956ED" w:rsidRDefault="00E673D3" w:rsidP="00E673D3">
            <w:pPr>
              <w:rPr>
                <w:rFonts w:eastAsia="Times New Roman" w:cs="Times New Roman"/>
                <w:color w:val="000000"/>
                <w:sz w:val="22"/>
                <w:lang w:eastAsia="ru-RU"/>
              </w:rPr>
            </w:pPr>
            <w:r w:rsidRPr="00A956ED">
              <w:rPr>
                <w:rFonts w:eastAsia="Times New Roman" w:cs="Times New Roman"/>
                <w:color w:val="000000"/>
                <w:sz w:val="22"/>
                <w:lang w:eastAsia="ru-RU"/>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14:paraId="4083F65C"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14:paraId="218EFABF"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05362444"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091A04FF"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463E5845"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60CD1A4B"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3776972C"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5B924A59"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24</w:t>
            </w:r>
          </w:p>
        </w:tc>
      </w:tr>
      <w:tr w:rsidR="00E673D3" w:rsidRPr="00A956ED" w14:paraId="07C7D646"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5203D08"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3</w:t>
            </w:r>
          </w:p>
        </w:tc>
        <w:tc>
          <w:tcPr>
            <w:tcW w:w="4971" w:type="dxa"/>
            <w:tcBorders>
              <w:top w:val="nil"/>
              <w:left w:val="nil"/>
              <w:bottom w:val="single" w:sz="8" w:space="0" w:color="auto"/>
              <w:right w:val="single" w:sz="8" w:space="0" w:color="auto"/>
            </w:tcBorders>
            <w:shd w:val="clear" w:color="auto" w:fill="auto"/>
            <w:vAlign w:val="center"/>
            <w:hideMark/>
          </w:tcPr>
          <w:p w14:paraId="30D228DC" w14:textId="77777777" w:rsidR="00E673D3" w:rsidRPr="00A956ED" w:rsidRDefault="00E673D3" w:rsidP="00E673D3">
            <w:pPr>
              <w:rPr>
                <w:rFonts w:eastAsia="Times New Roman" w:cs="Times New Roman"/>
                <w:color w:val="000000"/>
                <w:sz w:val="22"/>
                <w:lang w:eastAsia="ru-RU"/>
              </w:rPr>
            </w:pPr>
            <w:r w:rsidRPr="00A956ED">
              <w:rPr>
                <w:rFonts w:eastAsia="Times New Roman" w:cs="Times New Roman"/>
                <w:color w:val="000000"/>
                <w:sz w:val="22"/>
                <w:lang w:eastAsia="ru-RU"/>
              </w:rPr>
              <w:t>Коэффициент защищенности объектов от пожаров</w:t>
            </w:r>
          </w:p>
        </w:tc>
        <w:tc>
          <w:tcPr>
            <w:tcW w:w="1303" w:type="dxa"/>
            <w:tcBorders>
              <w:top w:val="nil"/>
              <w:left w:val="nil"/>
              <w:bottom w:val="single" w:sz="8" w:space="0" w:color="auto"/>
              <w:right w:val="single" w:sz="8" w:space="0" w:color="auto"/>
            </w:tcBorders>
            <w:shd w:val="clear" w:color="auto" w:fill="auto"/>
            <w:noWrap/>
            <w:vAlign w:val="center"/>
            <w:hideMark/>
          </w:tcPr>
          <w:p w14:paraId="0976484E"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hideMark/>
          </w:tcPr>
          <w:p w14:paraId="19C09DA6"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0D6C9D75"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1AE1552B"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518D06EC"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2A4F5D55"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41BC584D"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71945451"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r>
      <w:tr w:rsidR="00E673D3" w:rsidRPr="00A956ED" w14:paraId="6D283253" w14:textId="77777777" w:rsidTr="00E673D3">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873F221" w14:textId="77777777" w:rsidR="00E673D3" w:rsidRPr="00A956ED" w:rsidRDefault="00E673D3" w:rsidP="00E673D3">
            <w:pPr>
              <w:jc w:val="center"/>
              <w:rPr>
                <w:rFonts w:eastAsia="Times New Roman" w:cs="Times New Roman"/>
                <w:b/>
                <w:bCs/>
                <w:color w:val="000000"/>
                <w:sz w:val="22"/>
                <w:lang w:eastAsia="ru-RU"/>
              </w:rPr>
            </w:pPr>
            <w:r w:rsidRPr="00A956ED">
              <w:rPr>
                <w:rFonts w:eastAsia="Times New Roman" w:cs="Times New Roman"/>
                <w:b/>
                <w:bCs/>
                <w:color w:val="000000"/>
                <w:sz w:val="22"/>
                <w:lang w:val="en-US" w:eastAsia="ru-RU"/>
              </w:rPr>
              <w:t xml:space="preserve">Показатели качества оказываемых услуг </w:t>
            </w:r>
          </w:p>
        </w:tc>
      </w:tr>
      <w:tr w:rsidR="00E673D3" w:rsidRPr="00A956ED" w14:paraId="45429BB2"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3A1F9EDA"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4</w:t>
            </w:r>
          </w:p>
        </w:tc>
        <w:tc>
          <w:tcPr>
            <w:tcW w:w="4971" w:type="dxa"/>
            <w:tcBorders>
              <w:top w:val="nil"/>
              <w:left w:val="nil"/>
              <w:bottom w:val="single" w:sz="8" w:space="0" w:color="auto"/>
              <w:right w:val="single" w:sz="8" w:space="0" w:color="auto"/>
            </w:tcBorders>
            <w:shd w:val="clear" w:color="auto" w:fill="auto"/>
            <w:vAlign w:val="center"/>
            <w:hideMark/>
          </w:tcPr>
          <w:p w14:paraId="6A1DDF0B" w14:textId="77777777" w:rsidR="00E673D3" w:rsidRPr="00A956ED" w:rsidRDefault="00E673D3" w:rsidP="00E673D3">
            <w:pPr>
              <w:rPr>
                <w:rFonts w:eastAsia="Times New Roman" w:cs="Times New Roman"/>
                <w:color w:val="000000"/>
                <w:sz w:val="22"/>
                <w:lang w:eastAsia="ru-RU"/>
              </w:rPr>
            </w:pPr>
            <w:r w:rsidRPr="00A956ED">
              <w:rPr>
                <w:rFonts w:eastAsia="Times New Roman" w:cs="Times New Roman"/>
                <w:color w:val="000000"/>
                <w:sz w:val="22"/>
                <w:lang w:eastAsia="ru-RU"/>
              </w:rPr>
              <w:t>Наличие контроля качества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14:paraId="17029EA3"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hideMark/>
          </w:tcPr>
          <w:p w14:paraId="5A8C8D6F"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5D1ABA55"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656B3501"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5CDD574E"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326B336A"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55A02872"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7C3C8D6E"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r>
      <w:tr w:rsidR="00E673D3" w:rsidRPr="00A956ED" w14:paraId="0D77E83D" w14:textId="77777777" w:rsidTr="00E673D3">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275BD3A2"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5</w:t>
            </w:r>
          </w:p>
        </w:tc>
        <w:tc>
          <w:tcPr>
            <w:tcW w:w="4971" w:type="dxa"/>
            <w:tcBorders>
              <w:top w:val="nil"/>
              <w:left w:val="nil"/>
              <w:bottom w:val="single" w:sz="8" w:space="0" w:color="auto"/>
              <w:right w:val="single" w:sz="8" w:space="0" w:color="auto"/>
            </w:tcBorders>
            <w:shd w:val="clear" w:color="auto" w:fill="auto"/>
            <w:vAlign w:val="center"/>
            <w:hideMark/>
          </w:tcPr>
          <w:p w14:paraId="08D2AAC6" w14:textId="77777777" w:rsidR="00E673D3" w:rsidRPr="00A956ED" w:rsidRDefault="00E673D3" w:rsidP="00E673D3">
            <w:pPr>
              <w:rPr>
                <w:rFonts w:eastAsia="Times New Roman" w:cs="Times New Roman"/>
                <w:color w:val="000000"/>
                <w:sz w:val="22"/>
                <w:lang w:eastAsia="ru-RU"/>
              </w:rPr>
            </w:pPr>
            <w:r w:rsidRPr="00A956ED">
              <w:rPr>
                <w:rFonts w:eastAsia="Times New Roman" w:cs="Times New Roman"/>
                <w:color w:val="000000"/>
                <w:sz w:val="22"/>
                <w:lang w:eastAsia="ru-RU"/>
              </w:rPr>
              <w:t>Соответствие качества товаров и услуг 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hideMark/>
          </w:tcPr>
          <w:p w14:paraId="14EE14E5"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hideMark/>
          </w:tcPr>
          <w:p w14:paraId="0CA45A0E"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181F7BCB"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0ADCD0C6"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5441EDFB"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00539CEA"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22B7719C"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728E34C7" w14:textId="77777777" w:rsidR="00E673D3" w:rsidRPr="00A956ED" w:rsidRDefault="00E673D3" w:rsidP="00E673D3">
            <w:pPr>
              <w:jc w:val="center"/>
              <w:rPr>
                <w:rFonts w:eastAsia="Times New Roman" w:cs="Times New Roman"/>
                <w:color w:val="000000"/>
                <w:sz w:val="22"/>
                <w:lang w:eastAsia="ru-RU"/>
              </w:rPr>
            </w:pPr>
            <w:r w:rsidRPr="00A956ED">
              <w:rPr>
                <w:rFonts w:eastAsia="Times New Roman" w:cs="Times New Roman"/>
                <w:color w:val="000000"/>
                <w:sz w:val="22"/>
                <w:lang w:eastAsia="ru-RU"/>
              </w:rPr>
              <w:t>100</w:t>
            </w:r>
          </w:p>
        </w:tc>
      </w:tr>
      <w:bookmarkEnd w:id="211"/>
    </w:tbl>
    <w:p w14:paraId="5799EE88" w14:textId="77777777" w:rsidR="00E65622" w:rsidRPr="00A956ED" w:rsidRDefault="00E65622" w:rsidP="00F4506A">
      <w:pPr>
        <w:pStyle w:val="aa"/>
        <w:rPr>
          <w:rFonts w:cs="Times New Roman"/>
        </w:rPr>
      </w:pPr>
    </w:p>
    <w:p w14:paraId="642627ED" w14:textId="77777777" w:rsidR="00E65622" w:rsidRPr="00A956ED" w:rsidRDefault="00E65622" w:rsidP="00F4506A">
      <w:pPr>
        <w:pStyle w:val="aa"/>
        <w:rPr>
          <w:rFonts w:cs="Times New Roman"/>
        </w:rPr>
      </w:pPr>
    </w:p>
    <w:p w14:paraId="66AD56F8" w14:textId="4760B5AA" w:rsidR="00E65622" w:rsidRPr="00A956ED" w:rsidRDefault="00E65622" w:rsidP="00F4506A">
      <w:pPr>
        <w:pStyle w:val="aa"/>
        <w:rPr>
          <w:rFonts w:cs="Times New Roman"/>
        </w:rPr>
        <w:sectPr w:rsidR="00E65622" w:rsidRPr="00A956ED" w:rsidSect="00E673D3">
          <w:pgSz w:w="16838" w:h="11906" w:orient="landscape" w:code="9"/>
          <w:pgMar w:top="709" w:right="993" w:bottom="850" w:left="1134" w:header="708" w:footer="708" w:gutter="0"/>
          <w:cols w:space="708"/>
          <w:docGrid w:linePitch="360"/>
        </w:sectPr>
      </w:pPr>
    </w:p>
    <w:p w14:paraId="178FF36D" w14:textId="77777777" w:rsidR="00833D16" w:rsidRPr="00A956ED" w:rsidRDefault="00833D16" w:rsidP="00833D16">
      <w:pPr>
        <w:pStyle w:val="2111"/>
        <w:spacing w:line="276" w:lineRule="auto"/>
        <w:ind w:left="0"/>
        <w:contextualSpacing/>
        <w:rPr>
          <w:rFonts w:cs="Times New Roman"/>
          <w:kern w:val="24"/>
          <w:sz w:val="24"/>
          <w:szCs w:val="24"/>
          <w:lang w:val="ru-RU"/>
        </w:rPr>
      </w:pPr>
      <w:bookmarkStart w:id="212" w:name="_Toc111475401"/>
      <w:bookmarkStart w:id="213" w:name="_Toc111542007"/>
      <w:bookmarkStart w:id="214" w:name="_Toc185927043"/>
      <w:r w:rsidRPr="00A956ED">
        <w:rPr>
          <w:rFonts w:cs="Times New Roman"/>
          <w:kern w:val="24"/>
          <w:sz w:val="24"/>
          <w:szCs w:val="24"/>
          <w:lang w:val="ru-RU"/>
        </w:rPr>
        <w:t>РАЗДЕЛ 5. ПРОГРАММЫ ИНВЕСТИЦИОННЫХ ПРОЕКТОВ, ОБЕСПЕЧИВАЮЩИХ ДОСТИЖЕНИЕ ЦЕЛЕВЫХ ПОКАЗАТЕЛЕЙ</w:t>
      </w:r>
      <w:bookmarkEnd w:id="212"/>
      <w:bookmarkEnd w:id="213"/>
      <w:bookmarkEnd w:id="214"/>
    </w:p>
    <w:p w14:paraId="087A4E81" w14:textId="7CED1885" w:rsidR="00833D16" w:rsidRPr="00A956ED" w:rsidRDefault="00833D16" w:rsidP="00833D16">
      <w:pPr>
        <w:pStyle w:val="2111"/>
        <w:ind w:left="0"/>
        <w:contextualSpacing/>
        <w:rPr>
          <w:rFonts w:cs="Times New Roman"/>
          <w:kern w:val="24"/>
          <w:sz w:val="24"/>
          <w:szCs w:val="24"/>
          <w:lang w:val="ru-RU"/>
        </w:rPr>
      </w:pPr>
      <w:bookmarkStart w:id="215" w:name="_Toc111475402"/>
      <w:bookmarkStart w:id="216" w:name="_Toc111542008"/>
      <w:bookmarkStart w:id="217" w:name="_Toc185927044"/>
      <w:r w:rsidRPr="00A956ED">
        <w:rPr>
          <w:rFonts w:cs="Times New Roman"/>
          <w:kern w:val="24"/>
          <w:sz w:val="24"/>
          <w:szCs w:val="24"/>
          <w:lang w:val="ru-RU"/>
        </w:rPr>
        <w:t xml:space="preserve">5.1. </w:t>
      </w:r>
      <w:r w:rsidR="00E339C3" w:rsidRPr="00A956ED">
        <w:rPr>
          <w:rFonts w:cs="Times New Roman"/>
          <w:kern w:val="24"/>
          <w:sz w:val="24"/>
          <w:szCs w:val="24"/>
          <w:lang w:val="ru-RU"/>
        </w:rPr>
        <w:t>Программа инвестиционных проектов</w:t>
      </w:r>
      <w:r w:rsidRPr="00A956ED">
        <w:rPr>
          <w:rFonts w:cs="Times New Roman"/>
          <w:kern w:val="24"/>
          <w:sz w:val="24"/>
          <w:szCs w:val="24"/>
          <w:lang w:val="ru-RU"/>
        </w:rPr>
        <w:t xml:space="preserve"> в системе теплоснабжения</w:t>
      </w:r>
      <w:bookmarkEnd w:id="215"/>
      <w:bookmarkEnd w:id="216"/>
      <w:bookmarkEnd w:id="217"/>
    </w:p>
    <w:p w14:paraId="57225D4A" w14:textId="2A04B4FF" w:rsidR="00833D16" w:rsidRPr="00A956ED" w:rsidRDefault="00833D16" w:rsidP="00833D16">
      <w:pPr>
        <w:spacing w:after="40"/>
        <w:ind w:firstLine="700"/>
        <w:rPr>
          <w:rFonts w:cs="Times New Roman"/>
          <w:szCs w:val="28"/>
        </w:rPr>
      </w:pPr>
    </w:p>
    <w:p w14:paraId="6937E6BB" w14:textId="636B768A" w:rsidR="00791238" w:rsidRPr="00A956ED" w:rsidRDefault="003C2072" w:rsidP="00791238">
      <w:pPr>
        <w:pStyle w:val="aa"/>
        <w:ind w:firstLine="709"/>
        <w:jc w:val="both"/>
        <w:rPr>
          <w:rFonts w:cs="Times New Roman"/>
        </w:rPr>
      </w:pPr>
      <w:bookmarkStart w:id="218" w:name="_Hlk149832200"/>
      <w:r w:rsidRPr="00A956ED">
        <w:rPr>
          <w:rFonts w:cs="Times New Roman"/>
        </w:rPr>
        <w:t xml:space="preserve">Мероприятия, предусмотренные Схемой теплоснабжения </w:t>
      </w:r>
      <w:r w:rsidR="005960DE" w:rsidRPr="00A956ED">
        <w:rPr>
          <w:rFonts w:cs="Times New Roman"/>
        </w:rPr>
        <w:t>Ибресинского муниципального округа</w:t>
      </w:r>
      <w:r w:rsidRPr="00A956ED">
        <w:rPr>
          <w:rFonts w:cs="Times New Roman"/>
        </w:rPr>
        <w:t xml:space="preserve"> и комплексными программами представлены</w:t>
      </w:r>
      <w:r w:rsidR="00AC49F9" w:rsidRPr="00A956ED">
        <w:rPr>
          <w:rFonts w:cs="Times New Roman"/>
        </w:rPr>
        <w:t xml:space="preserve"> в таблице ниже.</w:t>
      </w:r>
    </w:p>
    <w:bookmarkEnd w:id="218"/>
    <w:p w14:paraId="209B8C92" w14:textId="77777777" w:rsidR="00791238" w:rsidRPr="00A956ED" w:rsidRDefault="00791238" w:rsidP="00791238">
      <w:pPr>
        <w:spacing w:after="40"/>
        <w:rPr>
          <w:rFonts w:cs="Times New Roman"/>
          <w:szCs w:val="28"/>
        </w:rPr>
      </w:pPr>
    </w:p>
    <w:p w14:paraId="0A6C8174" w14:textId="3C6FDBF1" w:rsidR="00791238" w:rsidRPr="00A956ED" w:rsidRDefault="00791238" w:rsidP="00791238">
      <w:pPr>
        <w:pStyle w:val="aa"/>
        <w:rPr>
          <w:rFonts w:cs="Times New Roman"/>
          <w:b/>
        </w:rPr>
      </w:pPr>
      <w:r w:rsidRPr="00A956ED">
        <w:rPr>
          <w:rFonts w:cs="Times New Roman"/>
          <w:b/>
        </w:rPr>
        <w:t xml:space="preserve">Таблица 5.1.1 – </w:t>
      </w:r>
      <w:r w:rsidR="00AC49F9" w:rsidRPr="00A956ED">
        <w:rPr>
          <w:rFonts w:cs="Times New Roman"/>
          <w:b/>
        </w:rPr>
        <w:t>Мероприятия</w:t>
      </w:r>
      <w:r w:rsidR="005C6D7F" w:rsidRPr="00A956ED">
        <w:rPr>
          <w:rFonts w:cs="Times New Roman"/>
          <w:b/>
        </w:rPr>
        <w:t xml:space="preserve"> в системе теплоснабжения</w:t>
      </w:r>
      <w:r w:rsidR="00AC49F9" w:rsidRPr="00A956ED">
        <w:rPr>
          <w:rFonts w:cs="Times New Roman"/>
          <w:b/>
        </w:rPr>
        <w:t xml:space="preserve"> </w:t>
      </w:r>
      <w:r w:rsidR="00854A93" w:rsidRPr="00A956ED">
        <w:rPr>
          <w:rFonts w:cs="Times New Roman"/>
          <w:b/>
        </w:rPr>
        <w:t>согласно схеме теплоснабжения</w:t>
      </w:r>
    </w:p>
    <w:tbl>
      <w:tblPr>
        <w:tblStyle w:val="TableNormal"/>
        <w:tblW w:w="1503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18"/>
        <w:gridCol w:w="4682"/>
        <w:gridCol w:w="1911"/>
        <w:gridCol w:w="1893"/>
        <w:gridCol w:w="765"/>
        <w:gridCol w:w="767"/>
        <w:gridCol w:w="767"/>
        <w:gridCol w:w="765"/>
        <w:gridCol w:w="767"/>
        <w:gridCol w:w="767"/>
        <w:gridCol w:w="767"/>
        <w:gridCol w:w="767"/>
      </w:tblGrid>
      <w:tr w:rsidR="00A6369F" w:rsidRPr="00A956ED" w14:paraId="380D2055" w14:textId="77777777" w:rsidTr="00E8700F">
        <w:trPr>
          <w:trHeight w:val="20"/>
          <w:tblHeader/>
          <w:jc w:val="center"/>
        </w:trPr>
        <w:tc>
          <w:tcPr>
            <w:tcW w:w="418" w:type="dxa"/>
            <w:shd w:val="clear" w:color="auto" w:fill="F2F2F2" w:themeFill="background1" w:themeFillShade="F2"/>
            <w:vAlign w:val="center"/>
          </w:tcPr>
          <w:p w14:paraId="33936F43" w14:textId="77777777" w:rsidR="00A6369F" w:rsidRPr="00A956ED" w:rsidRDefault="00A6369F" w:rsidP="004C4C52">
            <w:pPr>
              <w:pStyle w:val="TableParagraph"/>
              <w:jc w:val="center"/>
              <w:rPr>
                <w:bCs/>
                <w:sz w:val="22"/>
                <w:szCs w:val="22"/>
              </w:rPr>
            </w:pPr>
            <w:r w:rsidRPr="00A956ED">
              <w:rPr>
                <w:bCs/>
                <w:sz w:val="22"/>
                <w:szCs w:val="22"/>
              </w:rPr>
              <w:t>№</w:t>
            </w:r>
          </w:p>
        </w:tc>
        <w:tc>
          <w:tcPr>
            <w:tcW w:w="4682" w:type="dxa"/>
            <w:shd w:val="clear" w:color="auto" w:fill="F2F2F2" w:themeFill="background1" w:themeFillShade="F2"/>
            <w:vAlign w:val="center"/>
          </w:tcPr>
          <w:p w14:paraId="3A203B4D" w14:textId="77777777" w:rsidR="00A6369F" w:rsidRPr="00A956ED" w:rsidRDefault="00A6369F" w:rsidP="004C4C52">
            <w:pPr>
              <w:pStyle w:val="TableParagraph"/>
              <w:jc w:val="center"/>
              <w:rPr>
                <w:bCs/>
                <w:sz w:val="22"/>
                <w:szCs w:val="22"/>
              </w:rPr>
            </w:pPr>
            <w:r w:rsidRPr="00A956ED">
              <w:rPr>
                <w:bCs/>
                <w:sz w:val="22"/>
                <w:szCs w:val="22"/>
              </w:rPr>
              <w:t>Наименование</w:t>
            </w:r>
            <w:r w:rsidRPr="00A956ED">
              <w:rPr>
                <w:bCs/>
                <w:spacing w:val="-12"/>
                <w:sz w:val="22"/>
                <w:szCs w:val="22"/>
              </w:rPr>
              <w:t xml:space="preserve"> </w:t>
            </w:r>
            <w:r w:rsidRPr="00A956ED">
              <w:rPr>
                <w:bCs/>
                <w:spacing w:val="-2"/>
                <w:sz w:val="22"/>
                <w:szCs w:val="22"/>
              </w:rPr>
              <w:t>мероприятия</w:t>
            </w:r>
          </w:p>
        </w:tc>
        <w:tc>
          <w:tcPr>
            <w:tcW w:w="1911" w:type="dxa"/>
            <w:shd w:val="clear" w:color="auto" w:fill="F2F2F2" w:themeFill="background1" w:themeFillShade="F2"/>
            <w:vAlign w:val="center"/>
          </w:tcPr>
          <w:p w14:paraId="018FCA46" w14:textId="77777777" w:rsidR="00A6369F" w:rsidRPr="00A956ED" w:rsidRDefault="00A6369F" w:rsidP="004C4C52">
            <w:pPr>
              <w:pStyle w:val="TableParagraph"/>
              <w:jc w:val="center"/>
              <w:rPr>
                <w:bCs/>
                <w:sz w:val="22"/>
                <w:szCs w:val="22"/>
              </w:rPr>
            </w:pPr>
            <w:r w:rsidRPr="00A956ED">
              <w:rPr>
                <w:bCs/>
                <w:spacing w:val="-2"/>
                <w:sz w:val="22"/>
                <w:szCs w:val="22"/>
              </w:rPr>
              <w:t>Источник финансирования</w:t>
            </w:r>
          </w:p>
        </w:tc>
        <w:tc>
          <w:tcPr>
            <w:tcW w:w="1893" w:type="dxa"/>
            <w:shd w:val="clear" w:color="auto" w:fill="F2F2F2" w:themeFill="background1" w:themeFillShade="F2"/>
            <w:vAlign w:val="center"/>
          </w:tcPr>
          <w:p w14:paraId="044F95FB" w14:textId="77777777" w:rsidR="00A6369F" w:rsidRPr="00A956ED" w:rsidRDefault="00A6369F" w:rsidP="004C4C52">
            <w:pPr>
              <w:pStyle w:val="TableParagraph"/>
              <w:jc w:val="center"/>
              <w:rPr>
                <w:bCs/>
                <w:sz w:val="22"/>
                <w:szCs w:val="22"/>
                <w:lang w:val="ru-RU"/>
              </w:rPr>
            </w:pPr>
            <w:r w:rsidRPr="00A956ED">
              <w:rPr>
                <w:bCs/>
                <w:spacing w:val="-2"/>
                <w:sz w:val="22"/>
                <w:szCs w:val="22"/>
                <w:lang w:val="ru-RU"/>
              </w:rPr>
              <w:t xml:space="preserve">Ориентировочная </w:t>
            </w:r>
            <w:r w:rsidRPr="00A956ED">
              <w:rPr>
                <w:bCs/>
                <w:sz w:val="22"/>
                <w:szCs w:val="22"/>
                <w:lang w:val="ru-RU"/>
              </w:rPr>
              <w:t>стоимость мероприятий,</w:t>
            </w:r>
            <w:r w:rsidRPr="00A956ED">
              <w:rPr>
                <w:bCs/>
                <w:spacing w:val="-10"/>
                <w:sz w:val="22"/>
                <w:szCs w:val="22"/>
                <w:lang w:val="ru-RU"/>
              </w:rPr>
              <w:t xml:space="preserve"> </w:t>
            </w:r>
            <w:r w:rsidRPr="00A956ED">
              <w:rPr>
                <w:bCs/>
                <w:sz w:val="22"/>
                <w:szCs w:val="22"/>
                <w:lang w:val="ru-RU"/>
              </w:rPr>
              <w:t>тыс.</w:t>
            </w:r>
            <w:r w:rsidRPr="00A956ED">
              <w:rPr>
                <w:bCs/>
                <w:spacing w:val="-7"/>
                <w:sz w:val="22"/>
                <w:szCs w:val="22"/>
                <w:lang w:val="ru-RU"/>
              </w:rPr>
              <w:t xml:space="preserve"> </w:t>
            </w:r>
            <w:r w:rsidRPr="00A956ED">
              <w:rPr>
                <w:bCs/>
                <w:spacing w:val="-4"/>
                <w:sz w:val="22"/>
                <w:szCs w:val="22"/>
                <w:lang w:val="ru-RU"/>
              </w:rPr>
              <w:t>руб.</w:t>
            </w:r>
          </w:p>
        </w:tc>
        <w:tc>
          <w:tcPr>
            <w:tcW w:w="765" w:type="dxa"/>
            <w:shd w:val="clear" w:color="auto" w:fill="F2F2F2" w:themeFill="background1" w:themeFillShade="F2"/>
            <w:vAlign w:val="center"/>
          </w:tcPr>
          <w:p w14:paraId="7C397AA6" w14:textId="77777777" w:rsidR="00A6369F" w:rsidRPr="00A956ED" w:rsidRDefault="00A6369F" w:rsidP="004C4C52">
            <w:pPr>
              <w:pStyle w:val="TableParagraph"/>
              <w:jc w:val="center"/>
              <w:rPr>
                <w:bCs/>
                <w:sz w:val="22"/>
                <w:szCs w:val="22"/>
              </w:rPr>
            </w:pPr>
            <w:r w:rsidRPr="00A956ED">
              <w:rPr>
                <w:bCs/>
                <w:spacing w:val="-4"/>
                <w:sz w:val="22"/>
                <w:szCs w:val="22"/>
              </w:rPr>
              <w:t>2024</w:t>
            </w:r>
          </w:p>
        </w:tc>
        <w:tc>
          <w:tcPr>
            <w:tcW w:w="767" w:type="dxa"/>
            <w:shd w:val="clear" w:color="auto" w:fill="F2F2F2" w:themeFill="background1" w:themeFillShade="F2"/>
            <w:vAlign w:val="center"/>
          </w:tcPr>
          <w:p w14:paraId="44232E0B" w14:textId="77777777" w:rsidR="00A6369F" w:rsidRPr="00A956ED" w:rsidRDefault="00A6369F" w:rsidP="004C4C52">
            <w:pPr>
              <w:pStyle w:val="TableParagraph"/>
              <w:jc w:val="center"/>
              <w:rPr>
                <w:bCs/>
                <w:sz w:val="22"/>
                <w:szCs w:val="22"/>
              </w:rPr>
            </w:pPr>
            <w:r w:rsidRPr="00A956ED">
              <w:rPr>
                <w:bCs/>
                <w:spacing w:val="-4"/>
                <w:sz w:val="22"/>
                <w:szCs w:val="22"/>
              </w:rPr>
              <w:t>2025</w:t>
            </w:r>
          </w:p>
        </w:tc>
        <w:tc>
          <w:tcPr>
            <w:tcW w:w="767" w:type="dxa"/>
            <w:shd w:val="clear" w:color="auto" w:fill="F2F2F2" w:themeFill="background1" w:themeFillShade="F2"/>
            <w:vAlign w:val="center"/>
          </w:tcPr>
          <w:p w14:paraId="14AA40A1" w14:textId="77777777" w:rsidR="00A6369F" w:rsidRPr="00A956ED" w:rsidRDefault="00A6369F" w:rsidP="004C4C52">
            <w:pPr>
              <w:pStyle w:val="TableParagraph"/>
              <w:jc w:val="center"/>
              <w:rPr>
                <w:bCs/>
                <w:sz w:val="22"/>
                <w:szCs w:val="22"/>
              </w:rPr>
            </w:pPr>
            <w:r w:rsidRPr="00A956ED">
              <w:rPr>
                <w:bCs/>
                <w:spacing w:val="-4"/>
                <w:sz w:val="22"/>
                <w:szCs w:val="22"/>
              </w:rPr>
              <w:t>2026</w:t>
            </w:r>
          </w:p>
        </w:tc>
        <w:tc>
          <w:tcPr>
            <w:tcW w:w="765" w:type="dxa"/>
            <w:shd w:val="clear" w:color="auto" w:fill="F2F2F2" w:themeFill="background1" w:themeFillShade="F2"/>
            <w:vAlign w:val="center"/>
          </w:tcPr>
          <w:p w14:paraId="627E11CA" w14:textId="77777777" w:rsidR="00A6369F" w:rsidRPr="00A956ED" w:rsidRDefault="00A6369F" w:rsidP="004C4C52">
            <w:pPr>
              <w:pStyle w:val="TableParagraph"/>
              <w:jc w:val="center"/>
              <w:rPr>
                <w:bCs/>
                <w:sz w:val="22"/>
                <w:szCs w:val="22"/>
              </w:rPr>
            </w:pPr>
            <w:r w:rsidRPr="00A956ED">
              <w:rPr>
                <w:bCs/>
                <w:spacing w:val="-4"/>
                <w:sz w:val="22"/>
                <w:szCs w:val="22"/>
              </w:rPr>
              <w:t>2027</w:t>
            </w:r>
          </w:p>
        </w:tc>
        <w:tc>
          <w:tcPr>
            <w:tcW w:w="767" w:type="dxa"/>
            <w:shd w:val="clear" w:color="auto" w:fill="F2F2F2" w:themeFill="background1" w:themeFillShade="F2"/>
            <w:vAlign w:val="center"/>
          </w:tcPr>
          <w:p w14:paraId="197D6028" w14:textId="77777777" w:rsidR="00A6369F" w:rsidRPr="00A956ED" w:rsidRDefault="00A6369F" w:rsidP="004C4C52">
            <w:pPr>
              <w:pStyle w:val="TableParagraph"/>
              <w:jc w:val="center"/>
              <w:rPr>
                <w:bCs/>
                <w:sz w:val="22"/>
                <w:szCs w:val="22"/>
              </w:rPr>
            </w:pPr>
            <w:r w:rsidRPr="00A956ED">
              <w:rPr>
                <w:bCs/>
                <w:spacing w:val="-4"/>
                <w:sz w:val="22"/>
                <w:szCs w:val="22"/>
              </w:rPr>
              <w:t>2028</w:t>
            </w:r>
          </w:p>
        </w:tc>
        <w:tc>
          <w:tcPr>
            <w:tcW w:w="767" w:type="dxa"/>
            <w:shd w:val="clear" w:color="auto" w:fill="F2F2F2" w:themeFill="background1" w:themeFillShade="F2"/>
            <w:vAlign w:val="center"/>
          </w:tcPr>
          <w:p w14:paraId="79DE95FA" w14:textId="77777777" w:rsidR="00A6369F" w:rsidRPr="00A956ED" w:rsidRDefault="00A6369F" w:rsidP="004C4C52">
            <w:pPr>
              <w:pStyle w:val="TableParagraph"/>
              <w:jc w:val="center"/>
              <w:rPr>
                <w:bCs/>
                <w:sz w:val="22"/>
                <w:szCs w:val="22"/>
              </w:rPr>
            </w:pPr>
            <w:r w:rsidRPr="00A956ED">
              <w:rPr>
                <w:bCs/>
                <w:spacing w:val="-4"/>
                <w:sz w:val="22"/>
                <w:szCs w:val="22"/>
              </w:rPr>
              <w:t>2029</w:t>
            </w:r>
          </w:p>
        </w:tc>
        <w:tc>
          <w:tcPr>
            <w:tcW w:w="767" w:type="dxa"/>
            <w:shd w:val="clear" w:color="auto" w:fill="F2F2F2" w:themeFill="background1" w:themeFillShade="F2"/>
            <w:vAlign w:val="center"/>
          </w:tcPr>
          <w:p w14:paraId="6B2C818B" w14:textId="77777777" w:rsidR="00A6369F" w:rsidRPr="00A956ED" w:rsidRDefault="00A6369F" w:rsidP="004C4C52">
            <w:pPr>
              <w:pStyle w:val="TableParagraph"/>
              <w:jc w:val="center"/>
              <w:rPr>
                <w:bCs/>
                <w:sz w:val="22"/>
                <w:szCs w:val="22"/>
              </w:rPr>
            </w:pPr>
            <w:r w:rsidRPr="00A956ED">
              <w:rPr>
                <w:bCs/>
                <w:spacing w:val="-2"/>
                <w:sz w:val="22"/>
                <w:szCs w:val="22"/>
              </w:rPr>
              <w:t>2030-</w:t>
            </w:r>
            <w:r w:rsidRPr="00A956ED">
              <w:rPr>
                <w:bCs/>
                <w:spacing w:val="-4"/>
                <w:sz w:val="22"/>
                <w:szCs w:val="22"/>
              </w:rPr>
              <w:t>2034</w:t>
            </w:r>
          </w:p>
        </w:tc>
        <w:tc>
          <w:tcPr>
            <w:tcW w:w="767" w:type="dxa"/>
            <w:shd w:val="clear" w:color="auto" w:fill="F2F2F2" w:themeFill="background1" w:themeFillShade="F2"/>
            <w:vAlign w:val="center"/>
          </w:tcPr>
          <w:p w14:paraId="257296BA" w14:textId="77777777" w:rsidR="00A6369F" w:rsidRPr="00A956ED" w:rsidRDefault="00A6369F" w:rsidP="004C4C52">
            <w:pPr>
              <w:pStyle w:val="TableParagraph"/>
              <w:jc w:val="center"/>
              <w:rPr>
                <w:bCs/>
                <w:sz w:val="22"/>
                <w:szCs w:val="22"/>
                <w:lang w:val="ru-RU"/>
              </w:rPr>
            </w:pPr>
            <w:r w:rsidRPr="00A956ED">
              <w:rPr>
                <w:bCs/>
                <w:spacing w:val="-2"/>
                <w:sz w:val="22"/>
                <w:szCs w:val="22"/>
              </w:rPr>
              <w:t>2035-</w:t>
            </w:r>
            <w:r w:rsidRPr="00A956ED">
              <w:rPr>
                <w:bCs/>
                <w:spacing w:val="-4"/>
                <w:sz w:val="22"/>
                <w:szCs w:val="22"/>
              </w:rPr>
              <w:t>20</w:t>
            </w:r>
            <w:r w:rsidRPr="00A956ED">
              <w:rPr>
                <w:bCs/>
                <w:spacing w:val="-4"/>
                <w:sz w:val="22"/>
                <w:szCs w:val="22"/>
                <w:lang w:val="ru-RU"/>
              </w:rPr>
              <w:t>43</w:t>
            </w:r>
          </w:p>
        </w:tc>
      </w:tr>
      <w:tr w:rsidR="00A6369F" w:rsidRPr="00A956ED" w14:paraId="51BD2CFD" w14:textId="77777777" w:rsidTr="004C4C52">
        <w:trPr>
          <w:trHeight w:val="20"/>
          <w:jc w:val="center"/>
        </w:trPr>
        <w:tc>
          <w:tcPr>
            <w:tcW w:w="15036" w:type="dxa"/>
            <w:gridSpan w:val="12"/>
            <w:shd w:val="clear" w:color="auto" w:fill="FBE4D5" w:themeFill="accent2" w:themeFillTint="33"/>
            <w:vAlign w:val="center"/>
          </w:tcPr>
          <w:p w14:paraId="6A9E30A5" w14:textId="65E30F4C" w:rsidR="00A6369F" w:rsidRPr="00A956ED" w:rsidRDefault="00A6369F" w:rsidP="004C4C52">
            <w:pPr>
              <w:pStyle w:val="TableParagraph"/>
              <w:jc w:val="center"/>
              <w:rPr>
                <w:bCs/>
                <w:i/>
                <w:iCs/>
                <w:spacing w:val="-2"/>
                <w:sz w:val="22"/>
                <w:szCs w:val="22"/>
                <w:lang w:val="ru-RU"/>
              </w:rPr>
            </w:pPr>
            <w:r w:rsidRPr="00A956ED">
              <w:rPr>
                <w:bCs/>
                <w:i/>
                <w:iCs/>
                <w:spacing w:val="-2"/>
                <w:sz w:val="22"/>
                <w:szCs w:val="22"/>
                <w:lang w:val="ru-RU"/>
              </w:rPr>
              <w:t xml:space="preserve">Мероприятия, предложенные схемой </w:t>
            </w:r>
            <w:r w:rsidR="00764643" w:rsidRPr="00A956ED">
              <w:rPr>
                <w:bCs/>
                <w:i/>
                <w:iCs/>
                <w:spacing w:val="-2"/>
                <w:sz w:val="22"/>
                <w:szCs w:val="22"/>
                <w:lang w:val="ru-RU"/>
              </w:rPr>
              <w:t>теплоснабжения</w:t>
            </w:r>
          </w:p>
        </w:tc>
      </w:tr>
      <w:tr w:rsidR="00A6369F" w:rsidRPr="00A956ED" w14:paraId="284D28D3" w14:textId="77777777" w:rsidTr="004C4C52">
        <w:trPr>
          <w:trHeight w:val="20"/>
          <w:jc w:val="center"/>
        </w:trPr>
        <w:tc>
          <w:tcPr>
            <w:tcW w:w="15036" w:type="dxa"/>
            <w:gridSpan w:val="12"/>
            <w:shd w:val="clear" w:color="auto" w:fill="FBE4D5" w:themeFill="accent2" w:themeFillTint="33"/>
            <w:vAlign w:val="center"/>
          </w:tcPr>
          <w:p w14:paraId="5F0D9D01" w14:textId="44873F2F" w:rsidR="00A6369F" w:rsidRPr="00A956ED" w:rsidRDefault="00A6369F" w:rsidP="004C4C52">
            <w:pPr>
              <w:pStyle w:val="TableParagraph"/>
              <w:jc w:val="center"/>
              <w:rPr>
                <w:bCs/>
                <w:i/>
                <w:iCs/>
                <w:spacing w:val="-2"/>
                <w:sz w:val="22"/>
                <w:szCs w:val="22"/>
                <w:lang w:val="ru-RU"/>
              </w:rPr>
            </w:pPr>
            <w:r w:rsidRPr="00A956ED">
              <w:rPr>
                <w:sz w:val="22"/>
                <w:szCs w:val="22"/>
                <w:lang w:val="ru-RU"/>
              </w:rPr>
              <w:t>Перечень</w:t>
            </w:r>
            <w:r w:rsidRPr="00A956ED">
              <w:rPr>
                <w:spacing w:val="-16"/>
                <w:sz w:val="22"/>
                <w:szCs w:val="22"/>
                <w:lang w:val="ru-RU"/>
              </w:rPr>
              <w:t xml:space="preserve"> </w:t>
            </w:r>
            <w:r w:rsidRPr="00A956ED">
              <w:rPr>
                <w:sz w:val="22"/>
                <w:szCs w:val="22"/>
                <w:lang w:val="ru-RU"/>
              </w:rPr>
              <w:t>мероприятий</w:t>
            </w:r>
            <w:r w:rsidRPr="00A956ED">
              <w:rPr>
                <w:spacing w:val="-14"/>
                <w:sz w:val="22"/>
                <w:szCs w:val="22"/>
                <w:lang w:val="ru-RU"/>
              </w:rPr>
              <w:t xml:space="preserve"> </w:t>
            </w:r>
            <w:r w:rsidRPr="00A956ED">
              <w:rPr>
                <w:sz w:val="22"/>
                <w:szCs w:val="22"/>
                <w:lang w:val="ru-RU"/>
              </w:rPr>
              <w:t>по</w:t>
            </w:r>
            <w:r w:rsidRPr="00A956ED">
              <w:rPr>
                <w:spacing w:val="-14"/>
                <w:sz w:val="22"/>
                <w:szCs w:val="22"/>
                <w:lang w:val="ru-RU"/>
              </w:rPr>
              <w:t xml:space="preserve"> </w:t>
            </w:r>
            <w:r w:rsidRPr="00A956ED">
              <w:rPr>
                <w:sz w:val="22"/>
                <w:szCs w:val="22"/>
                <w:lang w:val="ru-RU"/>
              </w:rPr>
              <w:t>строительству,</w:t>
            </w:r>
            <w:r w:rsidRPr="00A956ED">
              <w:rPr>
                <w:spacing w:val="-14"/>
                <w:sz w:val="22"/>
                <w:szCs w:val="22"/>
                <w:lang w:val="ru-RU"/>
              </w:rPr>
              <w:t xml:space="preserve"> </w:t>
            </w:r>
            <w:r w:rsidRPr="00A956ED">
              <w:rPr>
                <w:sz w:val="22"/>
                <w:szCs w:val="22"/>
                <w:lang w:val="ru-RU"/>
              </w:rPr>
              <w:t>реконструкции,</w:t>
            </w:r>
            <w:r w:rsidRPr="00A956ED">
              <w:rPr>
                <w:spacing w:val="-14"/>
                <w:sz w:val="22"/>
                <w:szCs w:val="22"/>
                <w:lang w:val="ru-RU"/>
              </w:rPr>
              <w:t xml:space="preserve"> </w:t>
            </w:r>
            <w:r w:rsidRPr="00A956ED">
              <w:rPr>
                <w:sz w:val="22"/>
                <w:szCs w:val="22"/>
                <w:lang w:val="ru-RU"/>
              </w:rPr>
              <w:t>техническому</w:t>
            </w:r>
            <w:r w:rsidRPr="00A956ED">
              <w:rPr>
                <w:spacing w:val="-14"/>
                <w:sz w:val="22"/>
                <w:szCs w:val="22"/>
                <w:lang w:val="ru-RU"/>
              </w:rPr>
              <w:t xml:space="preserve"> </w:t>
            </w:r>
            <w:r w:rsidRPr="00A956ED">
              <w:rPr>
                <w:sz w:val="22"/>
                <w:szCs w:val="22"/>
                <w:lang w:val="ru-RU"/>
              </w:rPr>
              <w:t>перевооружению</w:t>
            </w:r>
            <w:r w:rsidRPr="00A956ED">
              <w:rPr>
                <w:spacing w:val="-15"/>
                <w:sz w:val="22"/>
                <w:szCs w:val="22"/>
                <w:lang w:val="ru-RU"/>
              </w:rPr>
              <w:t xml:space="preserve"> </w:t>
            </w:r>
            <w:r w:rsidRPr="00A956ED">
              <w:rPr>
                <w:sz w:val="22"/>
                <w:szCs w:val="22"/>
                <w:lang w:val="ru-RU"/>
              </w:rPr>
              <w:t>и</w:t>
            </w:r>
            <w:r w:rsidRPr="00A956ED">
              <w:rPr>
                <w:spacing w:val="-12"/>
                <w:sz w:val="22"/>
                <w:szCs w:val="22"/>
                <w:lang w:val="ru-RU"/>
              </w:rPr>
              <w:t xml:space="preserve"> </w:t>
            </w:r>
            <w:r w:rsidRPr="00A956ED">
              <w:rPr>
                <w:sz w:val="22"/>
                <w:szCs w:val="22"/>
                <w:lang w:val="ru-RU"/>
              </w:rPr>
              <w:t>(или)</w:t>
            </w:r>
            <w:r w:rsidRPr="00A956ED">
              <w:rPr>
                <w:spacing w:val="-13"/>
                <w:sz w:val="22"/>
                <w:szCs w:val="22"/>
                <w:lang w:val="ru-RU"/>
              </w:rPr>
              <w:t xml:space="preserve"> </w:t>
            </w:r>
            <w:r w:rsidRPr="00A956ED">
              <w:rPr>
                <w:sz w:val="22"/>
                <w:szCs w:val="22"/>
                <w:lang w:val="ru-RU"/>
              </w:rPr>
              <w:t>модернизации</w:t>
            </w:r>
            <w:r w:rsidRPr="00A956ED">
              <w:rPr>
                <w:spacing w:val="-14"/>
                <w:sz w:val="22"/>
                <w:szCs w:val="22"/>
                <w:lang w:val="ru-RU"/>
              </w:rPr>
              <w:t xml:space="preserve"> </w:t>
            </w:r>
            <w:r w:rsidRPr="00A956ED">
              <w:rPr>
                <w:spacing w:val="-2"/>
                <w:sz w:val="22"/>
                <w:szCs w:val="22"/>
                <w:lang w:val="ru-RU"/>
              </w:rPr>
              <w:t xml:space="preserve">тепловых </w:t>
            </w:r>
            <w:r w:rsidRPr="00A956ED">
              <w:rPr>
                <w:sz w:val="22"/>
                <w:szCs w:val="22"/>
                <w:lang w:val="ru-RU"/>
              </w:rPr>
              <w:t>сетей</w:t>
            </w:r>
            <w:r w:rsidRPr="00A956ED">
              <w:rPr>
                <w:spacing w:val="-10"/>
                <w:sz w:val="22"/>
                <w:szCs w:val="22"/>
                <w:lang w:val="ru-RU"/>
              </w:rPr>
              <w:t xml:space="preserve"> </w:t>
            </w:r>
            <w:r w:rsidRPr="00A956ED">
              <w:rPr>
                <w:sz w:val="22"/>
                <w:szCs w:val="22"/>
                <w:lang w:val="ru-RU"/>
              </w:rPr>
              <w:t>и</w:t>
            </w:r>
            <w:r w:rsidRPr="00A956ED">
              <w:rPr>
                <w:spacing w:val="-8"/>
                <w:sz w:val="22"/>
                <w:szCs w:val="22"/>
                <w:lang w:val="ru-RU"/>
              </w:rPr>
              <w:t xml:space="preserve"> </w:t>
            </w:r>
            <w:r w:rsidRPr="00A956ED">
              <w:rPr>
                <w:sz w:val="22"/>
                <w:szCs w:val="22"/>
                <w:lang w:val="ru-RU"/>
              </w:rPr>
              <w:t>сооружений</w:t>
            </w:r>
            <w:r w:rsidRPr="00A956ED">
              <w:rPr>
                <w:spacing w:val="-11"/>
                <w:sz w:val="22"/>
                <w:szCs w:val="22"/>
                <w:lang w:val="ru-RU"/>
              </w:rPr>
              <w:t xml:space="preserve"> </w:t>
            </w:r>
            <w:r w:rsidRPr="00A956ED">
              <w:rPr>
                <w:sz w:val="22"/>
                <w:szCs w:val="22"/>
                <w:lang w:val="ru-RU"/>
              </w:rPr>
              <w:t>на</w:t>
            </w:r>
            <w:r w:rsidRPr="00A956ED">
              <w:rPr>
                <w:spacing w:val="-9"/>
                <w:sz w:val="22"/>
                <w:szCs w:val="22"/>
                <w:lang w:val="ru-RU"/>
              </w:rPr>
              <w:t xml:space="preserve"> </w:t>
            </w:r>
            <w:r w:rsidRPr="00A956ED">
              <w:rPr>
                <w:spacing w:val="-5"/>
                <w:sz w:val="22"/>
                <w:szCs w:val="22"/>
                <w:lang w:val="ru-RU"/>
              </w:rPr>
              <w:t>них</w:t>
            </w:r>
          </w:p>
        </w:tc>
      </w:tr>
      <w:tr w:rsidR="00A6369F" w:rsidRPr="00A956ED" w14:paraId="379B4F1E" w14:textId="77777777" w:rsidTr="00E8700F">
        <w:trPr>
          <w:trHeight w:val="20"/>
          <w:jc w:val="center"/>
        </w:trPr>
        <w:tc>
          <w:tcPr>
            <w:tcW w:w="418" w:type="dxa"/>
            <w:vAlign w:val="center"/>
          </w:tcPr>
          <w:p w14:paraId="5EBBD9D5" w14:textId="0D002877" w:rsidR="00A6369F" w:rsidRPr="00A956ED" w:rsidRDefault="00A6369F" w:rsidP="00A6369F">
            <w:pPr>
              <w:pStyle w:val="TableParagraph"/>
              <w:jc w:val="center"/>
              <w:rPr>
                <w:bCs/>
                <w:sz w:val="22"/>
                <w:szCs w:val="22"/>
              </w:rPr>
            </w:pPr>
            <w:r w:rsidRPr="00A956ED">
              <w:rPr>
                <w:sz w:val="22"/>
                <w:szCs w:val="22"/>
                <w:lang w:val="ru-RU"/>
              </w:rPr>
              <w:t>1</w:t>
            </w:r>
          </w:p>
        </w:tc>
        <w:tc>
          <w:tcPr>
            <w:tcW w:w="4682" w:type="dxa"/>
            <w:vAlign w:val="center"/>
          </w:tcPr>
          <w:p w14:paraId="67A0B185" w14:textId="586A1CED" w:rsidR="00A6369F" w:rsidRPr="00A956ED" w:rsidRDefault="00A6369F" w:rsidP="00A6369F">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УТ16</w:t>
            </w:r>
            <w:r w:rsidRPr="00A956ED">
              <w:rPr>
                <w:spacing w:val="-8"/>
                <w:sz w:val="22"/>
                <w:szCs w:val="22"/>
                <w:lang w:val="ru-RU"/>
              </w:rPr>
              <w:t xml:space="preserve"> </w:t>
            </w:r>
            <w:r w:rsidRPr="00A956ED">
              <w:rPr>
                <w:sz w:val="22"/>
                <w:szCs w:val="22"/>
                <w:lang w:val="ru-RU"/>
              </w:rPr>
              <w:t>до</w:t>
            </w:r>
            <w:r w:rsidRPr="00A956ED">
              <w:rPr>
                <w:spacing w:val="-10"/>
                <w:sz w:val="22"/>
                <w:szCs w:val="22"/>
                <w:lang w:val="ru-RU"/>
              </w:rPr>
              <w:t xml:space="preserve"> </w:t>
            </w:r>
            <w:r w:rsidRPr="00A956ED">
              <w:rPr>
                <w:sz w:val="22"/>
                <w:szCs w:val="22"/>
                <w:lang w:val="ru-RU"/>
              </w:rPr>
              <w:t>УТ18</w:t>
            </w:r>
            <w:r w:rsidRPr="00A956ED">
              <w:rPr>
                <w:spacing w:val="-10"/>
                <w:sz w:val="22"/>
                <w:szCs w:val="22"/>
                <w:lang w:val="ru-RU"/>
              </w:rPr>
              <w:t xml:space="preserve"> </w:t>
            </w:r>
            <w:r w:rsidRPr="00A956ED">
              <w:rPr>
                <w:sz w:val="22"/>
                <w:szCs w:val="22"/>
              </w:rPr>
              <w:t>c</w:t>
            </w:r>
            <w:r w:rsidRPr="00A956ED">
              <w:rPr>
                <w:spacing w:val="-8"/>
                <w:sz w:val="22"/>
                <w:szCs w:val="22"/>
                <w:lang w:val="ru-RU"/>
              </w:rPr>
              <w:t xml:space="preserve"> </w:t>
            </w:r>
            <w:r w:rsidRPr="00A956ED">
              <w:rPr>
                <w:sz w:val="22"/>
                <w:szCs w:val="22"/>
                <w:lang w:val="ru-RU"/>
              </w:rPr>
              <w:t>наружным</w:t>
            </w:r>
            <w:r w:rsidRPr="00A956ED">
              <w:rPr>
                <w:spacing w:val="-8"/>
                <w:sz w:val="22"/>
                <w:szCs w:val="22"/>
                <w:lang w:val="ru-RU"/>
              </w:rPr>
              <w:t xml:space="preserve"> </w:t>
            </w:r>
            <w:r w:rsidRPr="00A956ED">
              <w:rPr>
                <w:sz w:val="22"/>
                <w:szCs w:val="22"/>
                <w:lang w:val="ru-RU"/>
              </w:rPr>
              <w:t>диаметром 2Д 219 мм длиной 120 м в 2-х тр. исп.</w:t>
            </w:r>
          </w:p>
        </w:tc>
        <w:tc>
          <w:tcPr>
            <w:tcW w:w="1911" w:type="dxa"/>
            <w:vAlign w:val="center"/>
          </w:tcPr>
          <w:p w14:paraId="1AC71FCC" w14:textId="6E58B80E" w:rsidR="00A6369F" w:rsidRPr="00A956ED" w:rsidRDefault="00A6369F" w:rsidP="00A6369F">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641B9ED6" w14:textId="4826DD0E" w:rsidR="00A6369F" w:rsidRPr="00A956ED" w:rsidRDefault="00A6369F" w:rsidP="00A6369F">
            <w:pPr>
              <w:pStyle w:val="TableParagraph"/>
              <w:jc w:val="center"/>
              <w:rPr>
                <w:bCs/>
                <w:sz w:val="22"/>
                <w:szCs w:val="22"/>
                <w:lang w:val="ru-RU"/>
              </w:rPr>
            </w:pPr>
            <w:r w:rsidRPr="00A956ED">
              <w:rPr>
                <w:sz w:val="22"/>
                <w:szCs w:val="22"/>
              </w:rPr>
              <w:t>1</w:t>
            </w:r>
            <w:r w:rsidRPr="00A956ED">
              <w:rPr>
                <w:spacing w:val="-5"/>
                <w:sz w:val="22"/>
                <w:szCs w:val="22"/>
              </w:rPr>
              <w:t xml:space="preserve"> </w:t>
            </w:r>
            <w:r w:rsidRPr="00A956ED">
              <w:rPr>
                <w:sz w:val="22"/>
                <w:szCs w:val="22"/>
              </w:rPr>
              <w:t>736</w:t>
            </w:r>
            <w:r w:rsidRPr="00A956ED">
              <w:rPr>
                <w:spacing w:val="-5"/>
                <w:sz w:val="22"/>
                <w:szCs w:val="22"/>
              </w:rPr>
              <w:t xml:space="preserve"> </w:t>
            </w:r>
            <w:r w:rsidRPr="00A956ED">
              <w:rPr>
                <w:spacing w:val="-2"/>
                <w:sz w:val="22"/>
                <w:szCs w:val="22"/>
              </w:rPr>
              <w:t>166,6</w:t>
            </w:r>
          </w:p>
        </w:tc>
        <w:tc>
          <w:tcPr>
            <w:tcW w:w="765" w:type="dxa"/>
            <w:vAlign w:val="center"/>
          </w:tcPr>
          <w:p w14:paraId="12A96DC2" w14:textId="04658E4D" w:rsidR="00A6369F" w:rsidRPr="00A956ED" w:rsidRDefault="00A6369F" w:rsidP="00A6369F">
            <w:pPr>
              <w:pStyle w:val="TableParagraph"/>
              <w:jc w:val="center"/>
              <w:rPr>
                <w:bCs/>
                <w:sz w:val="22"/>
                <w:szCs w:val="22"/>
                <w:lang w:val="ru-RU"/>
              </w:rPr>
            </w:pPr>
            <w:r w:rsidRPr="00A956ED">
              <w:rPr>
                <w:sz w:val="22"/>
                <w:szCs w:val="22"/>
              </w:rPr>
              <w:t>1</w:t>
            </w:r>
            <w:r w:rsidRPr="00A956ED">
              <w:rPr>
                <w:spacing w:val="-5"/>
                <w:sz w:val="22"/>
                <w:szCs w:val="22"/>
              </w:rPr>
              <w:t xml:space="preserve"> </w:t>
            </w:r>
            <w:r w:rsidRPr="00A956ED">
              <w:rPr>
                <w:sz w:val="22"/>
                <w:szCs w:val="22"/>
              </w:rPr>
              <w:t>736</w:t>
            </w:r>
            <w:r w:rsidRPr="00A956ED">
              <w:rPr>
                <w:spacing w:val="-5"/>
                <w:sz w:val="22"/>
                <w:szCs w:val="22"/>
              </w:rPr>
              <w:t xml:space="preserve"> </w:t>
            </w:r>
            <w:r w:rsidRPr="00A956ED">
              <w:rPr>
                <w:spacing w:val="-2"/>
                <w:sz w:val="22"/>
                <w:szCs w:val="22"/>
              </w:rPr>
              <w:t>166,6</w:t>
            </w:r>
          </w:p>
        </w:tc>
        <w:tc>
          <w:tcPr>
            <w:tcW w:w="767" w:type="dxa"/>
            <w:vAlign w:val="center"/>
          </w:tcPr>
          <w:p w14:paraId="08E4622E" w14:textId="77777777" w:rsidR="00A6369F" w:rsidRPr="00A956ED" w:rsidRDefault="00A6369F" w:rsidP="00A6369F">
            <w:pPr>
              <w:pStyle w:val="TableParagraph"/>
              <w:jc w:val="center"/>
              <w:rPr>
                <w:bCs/>
                <w:sz w:val="22"/>
                <w:szCs w:val="22"/>
                <w:lang w:val="ru-RU"/>
              </w:rPr>
            </w:pPr>
          </w:p>
        </w:tc>
        <w:tc>
          <w:tcPr>
            <w:tcW w:w="767" w:type="dxa"/>
            <w:vAlign w:val="center"/>
          </w:tcPr>
          <w:p w14:paraId="3C9722C1" w14:textId="75CD8688" w:rsidR="00A6369F" w:rsidRPr="00A956ED" w:rsidRDefault="00A6369F" w:rsidP="00A6369F">
            <w:pPr>
              <w:pStyle w:val="TableParagraph"/>
              <w:jc w:val="center"/>
              <w:rPr>
                <w:bCs/>
                <w:sz w:val="22"/>
                <w:szCs w:val="22"/>
                <w:lang w:val="ru-RU"/>
              </w:rPr>
            </w:pPr>
          </w:p>
        </w:tc>
        <w:tc>
          <w:tcPr>
            <w:tcW w:w="765" w:type="dxa"/>
            <w:vAlign w:val="center"/>
          </w:tcPr>
          <w:p w14:paraId="0D1D07C1" w14:textId="2288D12E" w:rsidR="00A6369F" w:rsidRPr="00A956ED" w:rsidRDefault="00A6369F" w:rsidP="00A6369F">
            <w:pPr>
              <w:pStyle w:val="TableParagraph"/>
              <w:jc w:val="center"/>
              <w:rPr>
                <w:bCs/>
                <w:sz w:val="22"/>
                <w:szCs w:val="22"/>
                <w:lang w:val="ru-RU"/>
              </w:rPr>
            </w:pPr>
          </w:p>
        </w:tc>
        <w:tc>
          <w:tcPr>
            <w:tcW w:w="767" w:type="dxa"/>
            <w:vAlign w:val="center"/>
          </w:tcPr>
          <w:p w14:paraId="2DBF2F16" w14:textId="77777777" w:rsidR="00A6369F" w:rsidRPr="00A956ED" w:rsidRDefault="00A6369F" w:rsidP="00A6369F">
            <w:pPr>
              <w:pStyle w:val="TableParagraph"/>
              <w:jc w:val="center"/>
              <w:rPr>
                <w:bCs/>
                <w:sz w:val="22"/>
                <w:szCs w:val="22"/>
                <w:lang w:val="ru-RU"/>
              </w:rPr>
            </w:pPr>
          </w:p>
        </w:tc>
        <w:tc>
          <w:tcPr>
            <w:tcW w:w="767" w:type="dxa"/>
            <w:vAlign w:val="center"/>
          </w:tcPr>
          <w:p w14:paraId="1A7E2CC5" w14:textId="77777777" w:rsidR="00A6369F" w:rsidRPr="00A956ED" w:rsidRDefault="00A6369F" w:rsidP="00A6369F">
            <w:pPr>
              <w:pStyle w:val="TableParagraph"/>
              <w:jc w:val="center"/>
              <w:rPr>
                <w:bCs/>
                <w:sz w:val="22"/>
                <w:szCs w:val="22"/>
                <w:lang w:val="ru-RU"/>
              </w:rPr>
            </w:pPr>
          </w:p>
        </w:tc>
        <w:tc>
          <w:tcPr>
            <w:tcW w:w="767" w:type="dxa"/>
            <w:vAlign w:val="center"/>
          </w:tcPr>
          <w:p w14:paraId="758849DF" w14:textId="77777777" w:rsidR="00A6369F" w:rsidRPr="00A956ED" w:rsidRDefault="00A6369F" w:rsidP="00A6369F">
            <w:pPr>
              <w:pStyle w:val="TableParagraph"/>
              <w:jc w:val="center"/>
              <w:rPr>
                <w:bCs/>
                <w:sz w:val="22"/>
                <w:szCs w:val="22"/>
                <w:lang w:val="ru-RU"/>
              </w:rPr>
            </w:pPr>
          </w:p>
        </w:tc>
        <w:tc>
          <w:tcPr>
            <w:tcW w:w="767" w:type="dxa"/>
            <w:vAlign w:val="center"/>
          </w:tcPr>
          <w:p w14:paraId="0886D4B8" w14:textId="77777777" w:rsidR="00A6369F" w:rsidRPr="00A956ED" w:rsidRDefault="00A6369F" w:rsidP="00A6369F">
            <w:pPr>
              <w:pStyle w:val="TableParagraph"/>
              <w:jc w:val="center"/>
              <w:rPr>
                <w:bCs/>
                <w:sz w:val="22"/>
                <w:szCs w:val="22"/>
                <w:lang w:val="ru-RU"/>
              </w:rPr>
            </w:pPr>
          </w:p>
        </w:tc>
      </w:tr>
      <w:tr w:rsidR="00A6369F" w:rsidRPr="00A956ED" w14:paraId="13DE3F6C" w14:textId="77777777" w:rsidTr="00E8700F">
        <w:trPr>
          <w:trHeight w:val="20"/>
          <w:jc w:val="center"/>
        </w:trPr>
        <w:tc>
          <w:tcPr>
            <w:tcW w:w="418" w:type="dxa"/>
            <w:vAlign w:val="center"/>
          </w:tcPr>
          <w:p w14:paraId="5C36F52F" w14:textId="28787D08" w:rsidR="00A6369F" w:rsidRPr="00A956ED" w:rsidRDefault="00A6369F" w:rsidP="00A6369F">
            <w:pPr>
              <w:pStyle w:val="TableParagraph"/>
              <w:jc w:val="center"/>
              <w:rPr>
                <w:bCs/>
                <w:sz w:val="22"/>
                <w:szCs w:val="22"/>
              </w:rPr>
            </w:pPr>
            <w:r w:rsidRPr="00A956ED">
              <w:rPr>
                <w:sz w:val="22"/>
                <w:szCs w:val="22"/>
                <w:lang w:val="ru-RU"/>
              </w:rPr>
              <w:t>2</w:t>
            </w:r>
          </w:p>
        </w:tc>
        <w:tc>
          <w:tcPr>
            <w:tcW w:w="4682" w:type="dxa"/>
            <w:vAlign w:val="center"/>
          </w:tcPr>
          <w:p w14:paraId="4368EA42" w14:textId="79E49519" w:rsidR="00A6369F" w:rsidRPr="00A956ED" w:rsidRDefault="00A6369F" w:rsidP="00A6369F">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УТ18</w:t>
            </w:r>
            <w:r w:rsidRPr="00A956ED">
              <w:rPr>
                <w:spacing w:val="-8"/>
                <w:sz w:val="22"/>
                <w:szCs w:val="22"/>
                <w:lang w:val="ru-RU"/>
              </w:rPr>
              <w:t xml:space="preserve"> </w:t>
            </w:r>
            <w:r w:rsidRPr="00A956ED">
              <w:rPr>
                <w:sz w:val="22"/>
                <w:szCs w:val="22"/>
                <w:lang w:val="ru-RU"/>
              </w:rPr>
              <w:t>до</w:t>
            </w:r>
            <w:r w:rsidRPr="00A956ED">
              <w:rPr>
                <w:spacing w:val="-10"/>
                <w:sz w:val="22"/>
                <w:szCs w:val="22"/>
                <w:lang w:val="ru-RU"/>
              </w:rPr>
              <w:t xml:space="preserve"> </w:t>
            </w:r>
            <w:r w:rsidRPr="00A956ED">
              <w:rPr>
                <w:sz w:val="22"/>
                <w:szCs w:val="22"/>
                <w:lang w:val="ru-RU"/>
              </w:rPr>
              <w:t>УТ20</w:t>
            </w:r>
            <w:r w:rsidRPr="00A956ED">
              <w:rPr>
                <w:spacing w:val="-10"/>
                <w:sz w:val="22"/>
                <w:szCs w:val="22"/>
                <w:lang w:val="ru-RU"/>
              </w:rPr>
              <w:t xml:space="preserve"> </w:t>
            </w:r>
            <w:r w:rsidRPr="00A956ED">
              <w:rPr>
                <w:sz w:val="22"/>
                <w:szCs w:val="22"/>
              </w:rPr>
              <w:t>c</w:t>
            </w:r>
            <w:r w:rsidRPr="00A956ED">
              <w:rPr>
                <w:spacing w:val="-8"/>
                <w:sz w:val="22"/>
                <w:szCs w:val="22"/>
                <w:lang w:val="ru-RU"/>
              </w:rPr>
              <w:t xml:space="preserve"> </w:t>
            </w:r>
            <w:r w:rsidRPr="00A956ED">
              <w:rPr>
                <w:sz w:val="22"/>
                <w:szCs w:val="22"/>
                <w:lang w:val="ru-RU"/>
              </w:rPr>
              <w:t>наружным</w:t>
            </w:r>
            <w:r w:rsidRPr="00A956ED">
              <w:rPr>
                <w:spacing w:val="-8"/>
                <w:sz w:val="22"/>
                <w:szCs w:val="22"/>
                <w:lang w:val="ru-RU"/>
              </w:rPr>
              <w:t xml:space="preserve"> </w:t>
            </w:r>
            <w:r w:rsidRPr="00A956ED">
              <w:rPr>
                <w:sz w:val="22"/>
                <w:szCs w:val="22"/>
                <w:lang w:val="ru-RU"/>
              </w:rPr>
              <w:t>диаметром 2Д 219 мм длиной 18 м в 2-х тр. исп.</w:t>
            </w:r>
          </w:p>
        </w:tc>
        <w:tc>
          <w:tcPr>
            <w:tcW w:w="1911" w:type="dxa"/>
            <w:vAlign w:val="center"/>
          </w:tcPr>
          <w:p w14:paraId="2AEFCC2E" w14:textId="5C99EB84" w:rsidR="00A6369F" w:rsidRPr="00A956ED" w:rsidRDefault="00A6369F" w:rsidP="00A6369F">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4C78D142" w14:textId="15FB3B54" w:rsidR="00A6369F" w:rsidRPr="00A956ED" w:rsidRDefault="00A6369F" w:rsidP="00A6369F">
            <w:pPr>
              <w:pStyle w:val="TableParagraph"/>
              <w:jc w:val="center"/>
              <w:rPr>
                <w:bCs/>
                <w:sz w:val="22"/>
                <w:szCs w:val="22"/>
                <w:lang w:val="ru-RU"/>
              </w:rPr>
            </w:pPr>
            <w:r w:rsidRPr="00A956ED">
              <w:rPr>
                <w:sz w:val="22"/>
                <w:szCs w:val="22"/>
              </w:rPr>
              <w:t>260</w:t>
            </w:r>
            <w:r w:rsidRPr="00A956ED">
              <w:rPr>
                <w:spacing w:val="-5"/>
                <w:sz w:val="22"/>
                <w:szCs w:val="22"/>
              </w:rPr>
              <w:t xml:space="preserve"> </w:t>
            </w:r>
            <w:r w:rsidRPr="00A956ED">
              <w:rPr>
                <w:spacing w:val="-2"/>
                <w:sz w:val="22"/>
                <w:szCs w:val="22"/>
              </w:rPr>
              <w:t>425,0</w:t>
            </w:r>
          </w:p>
        </w:tc>
        <w:tc>
          <w:tcPr>
            <w:tcW w:w="765" w:type="dxa"/>
            <w:vAlign w:val="center"/>
          </w:tcPr>
          <w:p w14:paraId="5200B4EE" w14:textId="14208BD7" w:rsidR="00A6369F" w:rsidRPr="00A956ED" w:rsidRDefault="00A6369F" w:rsidP="00A6369F">
            <w:pPr>
              <w:pStyle w:val="TableParagraph"/>
              <w:jc w:val="center"/>
              <w:rPr>
                <w:bCs/>
                <w:sz w:val="22"/>
                <w:szCs w:val="22"/>
                <w:lang w:val="ru-RU"/>
              </w:rPr>
            </w:pPr>
            <w:r w:rsidRPr="00A956ED">
              <w:rPr>
                <w:sz w:val="22"/>
                <w:szCs w:val="22"/>
              </w:rPr>
              <w:t>260</w:t>
            </w:r>
            <w:r w:rsidRPr="00A956ED">
              <w:rPr>
                <w:spacing w:val="-5"/>
                <w:sz w:val="22"/>
                <w:szCs w:val="22"/>
              </w:rPr>
              <w:t xml:space="preserve"> </w:t>
            </w:r>
            <w:r w:rsidRPr="00A956ED">
              <w:rPr>
                <w:spacing w:val="-2"/>
                <w:sz w:val="22"/>
                <w:szCs w:val="22"/>
              </w:rPr>
              <w:t>425,0</w:t>
            </w:r>
          </w:p>
        </w:tc>
        <w:tc>
          <w:tcPr>
            <w:tcW w:w="767" w:type="dxa"/>
            <w:vAlign w:val="center"/>
          </w:tcPr>
          <w:p w14:paraId="0029F425" w14:textId="77777777" w:rsidR="00A6369F" w:rsidRPr="00A956ED" w:rsidRDefault="00A6369F" w:rsidP="00A6369F">
            <w:pPr>
              <w:pStyle w:val="TableParagraph"/>
              <w:jc w:val="center"/>
              <w:rPr>
                <w:bCs/>
                <w:sz w:val="22"/>
                <w:szCs w:val="22"/>
                <w:lang w:val="ru-RU"/>
              </w:rPr>
            </w:pPr>
          </w:p>
        </w:tc>
        <w:tc>
          <w:tcPr>
            <w:tcW w:w="767" w:type="dxa"/>
            <w:vAlign w:val="center"/>
          </w:tcPr>
          <w:p w14:paraId="6487CF36" w14:textId="77777777" w:rsidR="00A6369F" w:rsidRPr="00A956ED" w:rsidRDefault="00A6369F" w:rsidP="00A6369F">
            <w:pPr>
              <w:pStyle w:val="TableParagraph"/>
              <w:jc w:val="center"/>
              <w:rPr>
                <w:bCs/>
                <w:sz w:val="22"/>
                <w:szCs w:val="22"/>
                <w:lang w:val="ru-RU"/>
              </w:rPr>
            </w:pPr>
          </w:p>
        </w:tc>
        <w:tc>
          <w:tcPr>
            <w:tcW w:w="765" w:type="dxa"/>
            <w:vAlign w:val="center"/>
          </w:tcPr>
          <w:p w14:paraId="4925250F" w14:textId="77777777" w:rsidR="00A6369F" w:rsidRPr="00A956ED" w:rsidRDefault="00A6369F" w:rsidP="00A6369F">
            <w:pPr>
              <w:pStyle w:val="TableParagraph"/>
              <w:jc w:val="center"/>
              <w:rPr>
                <w:bCs/>
                <w:sz w:val="22"/>
                <w:szCs w:val="22"/>
                <w:lang w:val="ru-RU"/>
              </w:rPr>
            </w:pPr>
          </w:p>
        </w:tc>
        <w:tc>
          <w:tcPr>
            <w:tcW w:w="767" w:type="dxa"/>
            <w:vAlign w:val="center"/>
          </w:tcPr>
          <w:p w14:paraId="310B7B87" w14:textId="284036D6" w:rsidR="00A6369F" w:rsidRPr="00A956ED" w:rsidRDefault="00A6369F" w:rsidP="00A6369F">
            <w:pPr>
              <w:pStyle w:val="TableParagraph"/>
              <w:jc w:val="center"/>
              <w:rPr>
                <w:bCs/>
                <w:sz w:val="22"/>
                <w:szCs w:val="22"/>
                <w:lang w:val="ru-RU"/>
              </w:rPr>
            </w:pPr>
          </w:p>
        </w:tc>
        <w:tc>
          <w:tcPr>
            <w:tcW w:w="767" w:type="dxa"/>
            <w:vAlign w:val="center"/>
          </w:tcPr>
          <w:p w14:paraId="208EC409" w14:textId="33037F87" w:rsidR="00A6369F" w:rsidRPr="00A956ED" w:rsidRDefault="00A6369F" w:rsidP="00A6369F">
            <w:pPr>
              <w:pStyle w:val="TableParagraph"/>
              <w:jc w:val="center"/>
              <w:rPr>
                <w:bCs/>
                <w:sz w:val="22"/>
                <w:szCs w:val="22"/>
                <w:lang w:val="ru-RU"/>
              </w:rPr>
            </w:pPr>
          </w:p>
        </w:tc>
        <w:tc>
          <w:tcPr>
            <w:tcW w:w="767" w:type="dxa"/>
            <w:vAlign w:val="center"/>
          </w:tcPr>
          <w:p w14:paraId="20034684" w14:textId="77777777" w:rsidR="00A6369F" w:rsidRPr="00A956ED" w:rsidRDefault="00A6369F" w:rsidP="00A6369F">
            <w:pPr>
              <w:pStyle w:val="TableParagraph"/>
              <w:jc w:val="center"/>
              <w:rPr>
                <w:bCs/>
                <w:sz w:val="22"/>
                <w:szCs w:val="22"/>
                <w:lang w:val="ru-RU"/>
              </w:rPr>
            </w:pPr>
          </w:p>
        </w:tc>
        <w:tc>
          <w:tcPr>
            <w:tcW w:w="767" w:type="dxa"/>
            <w:vAlign w:val="center"/>
          </w:tcPr>
          <w:p w14:paraId="38B5071A" w14:textId="77777777" w:rsidR="00A6369F" w:rsidRPr="00A956ED" w:rsidRDefault="00A6369F" w:rsidP="00A6369F">
            <w:pPr>
              <w:pStyle w:val="TableParagraph"/>
              <w:jc w:val="center"/>
              <w:rPr>
                <w:bCs/>
                <w:sz w:val="22"/>
                <w:szCs w:val="22"/>
                <w:lang w:val="ru-RU"/>
              </w:rPr>
            </w:pPr>
          </w:p>
        </w:tc>
      </w:tr>
      <w:tr w:rsidR="00A6369F" w:rsidRPr="00A956ED" w14:paraId="648D79DC" w14:textId="77777777" w:rsidTr="00E8700F">
        <w:trPr>
          <w:trHeight w:val="20"/>
          <w:jc w:val="center"/>
        </w:trPr>
        <w:tc>
          <w:tcPr>
            <w:tcW w:w="418" w:type="dxa"/>
            <w:vAlign w:val="center"/>
          </w:tcPr>
          <w:p w14:paraId="5033D6F1" w14:textId="7F1D9E07" w:rsidR="00A6369F" w:rsidRPr="00A956ED" w:rsidRDefault="00A6369F" w:rsidP="00A6369F">
            <w:pPr>
              <w:pStyle w:val="TableParagraph"/>
              <w:jc w:val="center"/>
              <w:rPr>
                <w:bCs/>
                <w:sz w:val="22"/>
                <w:szCs w:val="22"/>
              </w:rPr>
            </w:pPr>
            <w:r w:rsidRPr="00A956ED">
              <w:rPr>
                <w:sz w:val="22"/>
                <w:szCs w:val="22"/>
                <w:lang w:val="ru-RU"/>
              </w:rPr>
              <w:t>3</w:t>
            </w:r>
          </w:p>
        </w:tc>
        <w:tc>
          <w:tcPr>
            <w:tcW w:w="4682" w:type="dxa"/>
            <w:vAlign w:val="center"/>
          </w:tcPr>
          <w:p w14:paraId="6FC9CB0B" w14:textId="5138DA97" w:rsidR="00A6369F" w:rsidRPr="00A956ED" w:rsidRDefault="00A6369F" w:rsidP="00A6369F">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3"/>
                <w:sz w:val="22"/>
                <w:szCs w:val="22"/>
                <w:lang w:val="ru-RU"/>
              </w:rPr>
              <w:t xml:space="preserve"> </w:t>
            </w:r>
            <w:r w:rsidRPr="00A956ED">
              <w:rPr>
                <w:sz w:val="22"/>
                <w:szCs w:val="22"/>
                <w:lang w:val="ru-RU"/>
              </w:rPr>
              <w:t>на</w:t>
            </w:r>
            <w:r w:rsidRPr="00A956ED">
              <w:rPr>
                <w:spacing w:val="-9"/>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10"/>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от</w:t>
            </w:r>
            <w:r w:rsidRPr="00A956ED">
              <w:rPr>
                <w:spacing w:val="-10"/>
                <w:sz w:val="22"/>
                <w:szCs w:val="22"/>
                <w:lang w:val="ru-RU"/>
              </w:rPr>
              <w:t xml:space="preserve"> </w:t>
            </w:r>
            <w:r w:rsidRPr="00A956ED">
              <w:rPr>
                <w:sz w:val="22"/>
                <w:szCs w:val="22"/>
                <w:lang w:val="ru-RU"/>
              </w:rPr>
              <w:t>УТ20</w:t>
            </w:r>
            <w:r w:rsidRPr="00A956ED">
              <w:rPr>
                <w:spacing w:val="-8"/>
                <w:sz w:val="22"/>
                <w:szCs w:val="22"/>
                <w:lang w:val="ru-RU"/>
              </w:rPr>
              <w:t xml:space="preserve"> </w:t>
            </w:r>
            <w:r w:rsidRPr="00A956ED">
              <w:rPr>
                <w:sz w:val="22"/>
                <w:szCs w:val="22"/>
                <w:lang w:val="ru-RU"/>
              </w:rPr>
              <w:t>до</w:t>
            </w:r>
            <w:r w:rsidRPr="00A956ED">
              <w:rPr>
                <w:spacing w:val="-11"/>
                <w:sz w:val="22"/>
                <w:szCs w:val="22"/>
                <w:lang w:val="ru-RU"/>
              </w:rPr>
              <w:t xml:space="preserve"> </w:t>
            </w:r>
            <w:r w:rsidRPr="00A956ED">
              <w:rPr>
                <w:sz w:val="22"/>
                <w:szCs w:val="22"/>
                <w:lang w:val="ru-RU"/>
              </w:rPr>
              <w:t>УТ23</w:t>
            </w:r>
            <w:r w:rsidRPr="00A956ED">
              <w:rPr>
                <w:spacing w:val="-10"/>
                <w:sz w:val="22"/>
                <w:szCs w:val="22"/>
                <w:lang w:val="ru-RU"/>
              </w:rPr>
              <w:t xml:space="preserve"> </w:t>
            </w:r>
            <w:r w:rsidRPr="00A956ED">
              <w:rPr>
                <w:sz w:val="22"/>
                <w:szCs w:val="22"/>
              </w:rPr>
              <w:t>c</w:t>
            </w:r>
            <w:r w:rsidRPr="00A956ED">
              <w:rPr>
                <w:spacing w:val="-9"/>
                <w:sz w:val="22"/>
                <w:szCs w:val="22"/>
                <w:lang w:val="ru-RU"/>
              </w:rPr>
              <w:t xml:space="preserve"> </w:t>
            </w:r>
            <w:r w:rsidRPr="00A956ED">
              <w:rPr>
                <w:sz w:val="22"/>
                <w:szCs w:val="22"/>
                <w:lang w:val="ru-RU"/>
              </w:rPr>
              <w:t>наружным</w:t>
            </w:r>
            <w:r w:rsidRPr="00A956ED">
              <w:rPr>
                <w:spacing w:val="-8"/>
                <w:sz w:val="22"/>
                <w:szCs w:val="22"/>
                <w:lang w:val="ru-RU"/>
              </w:rPr>
              <w:t xml:space="preserve"> </w:t>
            </w:r>
            <w:r w:rsidRPr="00A956ED">
              <w:rPr>
                <w:spacing w:val="-2"/>
                <w:sz w:val="22"/>
                <w:szCs w:val="22"/>
                <w:lang w:val="ru-RU"/>
              </w:rPr>
              <w:t>диаметром</w:t>
            </w:r>
            <w:r w:rsidRPr="00A956ED">
              <w:rPr>
                <w:sz w:val="22"/>
                <w:szCs w:val="22"/>
                <w:lang w:val="ru-RU"/>
              </w:rPr>
              <w:t>2Д</w:t>
            </w:r>
            <w:r w:rsidRPr="00A956ED">
              <w:rPr>
                <w:spacing w:val="-7"/>
                <w:sz w:val="22"/>
                <w:szCs w:val="22"/>
                <w:lang w:val="ru-RU"/>
              </w:rPr>
              <w:t xml:space="preserve"> </w:t>
            </w:r>
            <w:r w:rsidRPr="00A956ED">
              <w:rPr>
                <w:sz w:val="22"/>
                <w:szCs w:val="22"/>
                <w:lang w:val="ru-RU"/>
              </w:rPr>
              <w:t>219</w:t>
            </w:r>
            <w:r w:rsidRPr="00A956ED">
              <w:rPr>
                <w:spacing w:val="-6"/>
                <w:sz w:val="22"/>
                <w:szCs w:val="22"/>
                <w:lang w:val="ru-RU"/>
              </w:rPr>
              <w:t xml:space="preserve"> </w:t>
            </w:r>
            <w:r w:rsidRPr="00A956ED">
              <w:rPr>
                <w:sz w:val="22"/>
                <w:szCs w:val="22"/>
                <w:lang w:val="ru-RU"/>
              </w:rPr>
              <w:t>мм</w:t>
            </w:r>
            <w:r w:rsidRPr="00A956ED">
              <w:rPr>
                <w:spacing w:val="-7"/>
                <w:sz w:val="22"/>
                <w:szCs w:val="22"/>
                <w:lang w:val="ru-RU"/>
              </w:rPr>
              <w:t xml:space="preserve"> </w:t>
            </w:r>
            <w:r w:rsidRPr="00A956ED">
              <w:rPr>
                <w:sz w:val="22"/>
                <w:szCs w:val="22"/>
                <w:lang w:val="ru-RU"/>
              </w:rPr>
              <w:t>длиной</w:t>
            </w:r>
            <w:r w:rsidRPr="00A956ED">
              <w:rPr>
                <w:spacing w:val="-6"/>
                <w:sz w:val="22"/>
                <w:szCs w:val="22"/>
                <w:lang w:val="ru-RU"/>
              </w:rPr>
              <w:t xml:space="preserve"> </w:t>
            </w:r>
            <w:r w:rsidRPr="00A956ED">
              <w:rPr>
                <w:sz w:val="22"/>
                <w:szCs w:val="22"/>
                <w:lang w:val="ru-RU"/>
              </w:rPr>
              <w:t>40,5</w:t>
            </w:r>
            <w:r w:rsidRPr="00A956ED">
              <w:rPr>
                <w:spacing w:val="-6"/>
                <w:sz w:val="22"/>
                <w:szCs w:val="22"/>
                <w:lang w:val="ru-RU"/>
              </w:rPr>
              <w:t xml:space="preserve"> </w:t>
            </w:r>
            <w:r w:rsidRPr="00A956ED">
              <w:rPr>
                <w:sz w:val="22"/>
                <w:szCs w:val="22"/>
                <w:lang w:val="ru-RU"/>
              </w:rPr>
              <w:t>м</w:t>
            </w:r>
            <w:r w:rsidRPr="00A956ED">
              <w:rPr>
                <w:spacing w:val="-7"/>
                <w:sz w:val="22"/>
                <w:szCs w:val="22"/>
                <w:lang w:val="ru-RU"/>
              </w:rPr>
              <w:t xml:space="preserve"> </w:t>
            </w:r>
            <w:r w:rsidRPr="00A956ED">
              <w:rPr>
                <w:sz w:val="22"/>
                <w:szCs w:val="22"/>
                <w:lang w:val="ru-RU"/>
              </w:rPr>
              <w:t>в</w:t>
            </w:r>
            <w:r w:rsidRPr="00A956ED">
              <w:rPr>
                <w:spacing w:val="-9"/>
                <w:sz w:val="22"/>
                <w:szCs w:val="22"/>
                <w:lang w:val="ru-RU"/>
              </w:rPr>
              <w:t xml:space="preserve"> </w:t>
            </w:r>
            <w:r w:rsidRPr="00A956ED">
              <w:rPr>
                <w:sz w:val="22"/>
                <w:szCs w:val="22"/>
                <w:lang w:val="ru-RU"/>
              </w:rPr>
              <w:t>2-х</w:t>
            </w:r>
            <w:r w:rsidRPr="00A956ED">
              <w:rPr>
                <w:spacing w:val="-6"/>
                <w:sz w:val="22"/>
                <w:szCs w:val="22"/>
                <w:lang w:val="ru-RU"/>
              </w:rPr>
              <w:t xml:space="preserve"> </w:t>
            </w:r>
            <w:r w:rsidRPr="00A956ED">
              <w:rPr>
                <w:sz w:val="22"/>
                <w:szCs w:val="22"/>
                <w:lang w:val="ru-RU"/>
              </w:rPr>
              <w:t>тр.</w:t>
            </w:r>
            <w:r w:rsidRPr="00A956ED">
              <w:rPr>
                <w:spacing w:val="-6"/>
                <w:sz w:val="22"/>
                <w:szCs w:val="22"/>
                <w:lang w:val="ru-RU"/>
              </w:rPr>
              <w:t xml:space="preserve"> </w:t>
            </w:r>
            <w:r w:rsidRPr="00A956ED">
              <w:rPr>
                <w:spacing w:val="-4"/>
                <w:sz w:val="22"/>
                <w:szCs w:val="22"/>
                <w:lang w:val="ru-RU"/>
              </w:rPr>
              <w:t>исп.</w:t>
            </w:r>
          </w:p>
        </w:tc>
        <w:tc>
          <w:tcPr>
            <w:tcW w:w="1911" w:type="dxa"/>
            <w:vAlign w:val="center"/>
          </w:tcPr>
          <w:p w14:paraId="2B7F49A0" w14:textId="17ED1FAA" w:rsidR="00A6369F" w:rsidRPr="00A956ED" w:rsidRDefault="00A6369F" w:rsidP="00A6369F">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4D3856DE" w14:textId="621FC5CD" w:rsidR="00A6369F" w:rsidRPr="00A956ED" w:rsidRDefault="00A6369F" w:rsidP="00A6369F">
            <w:pPr>
              <w:pStyle w:val="TableParagraph"/>
              <w:jc w:val="center"/>
              <w:rPr>
                <w:bCs/>
                <w:sz w:val="22"/>
                <w:szCs w:val="22"/>
                <w:lang w:val="ru-RU"/>
              </w:rPr>
            </w:pPr>
            <w:r w:rsidRPr="00A956ED">
              <w:rPr>
                <w:sz w:val="22"/>
                <w:szCs w:val="22"/>
              </w:rPr>
              <w:t>585</w:t>
            </w:r>
            <w:r w:rsidRPr="00A956ED">
              <w:rPr>
                <w:spacing w:val="-5"/>
                <w:sz w:val="22"/>
                <w:szCs w:val="22"/>
              </w:rPr>
              <w:t xml:space="preserve"> </w:t>
            </w:r>
            <w:r w:rsidRPr="00A956ED">
              <w:rPr>
                <w:spacing w:val="-2"/>
                <w:sz w:val="22"/>
                <w:szCs w:val="22"/>
              </w:rPr>
              <w:t>956,2</w:t>
            </w:r>
          </w:p>
        </w:tc>
        <w:tc>
          <w:tcPr>
            <w:tcW w:w="765" w:type="dxa"/>
            <w:vAlign w:val="center"/>
          </w:tcPr>
          <w:p w14:paraId="05695107" w14:textId="3FA17A51" w:rsidR="00A6369F" w:rsidRPr="00A956ED" w:rsidRDefault="00A6369F" w:rsidP="00A6369F">
            <w:pPr>
              <w:pStyle w:val="TableParagraph"/>
              <w:jc w:val="center"/>
              <w:rPr>
                <w:bCs/>
                <w:sz w:val="22"/>
                <w:szCs w:val="22"/>
                <w:lang w:val="ru-RU"/>
              </w:rPr>
            </w:pPr>
            <w:r w:rsidRPr="00A956ED">
              <w:rPr>
                <w:sz w:val="22"/>
                <w:szCs w:val="22"/>
              </w:rPr>
              <w:t>585</w:t>
            </w:r>
            <w:r w:rsidRPr="00A956ED">
              <w:rPr>
                <w:spacing w:val="-5"/>
                <w:sz w:val="22"/>
                <w:szCs w:val="22"/>
              </w:rPr>
              <w:t xml:space="preserve"> </w:t>
            </w:r>
            <w:r w:rsidRPr="00A956ED">
              <w:rPr>
                <w:spacing w:val="-2"/>
                <w:sz w:val="22"/>
                <w:szCs w:val="22"/>
              </w:rPr>
              <w:t>956,2</w:t>
            </w:r>
          </w:p>
        </w:tc>
        <w:tc>
          <w:tcPr>
            <w:tcW w:w="767" w:type="dxa"/>
            <w:vAlign w:val="center"/>
          </w:tcPr>
          <w:p w14:paraId="34562CDF" w14:textId="77777777" w:rsidR="00A6369F" w:rsidRPr="00A956ED" w:rsidRDefault="00A6369F" w:rsidP="00A6369F">
            <w:pPr>
              <w:pStyle w:val="TableParagraph"/>
              <w:jc w:val="center"/>
              <w:rPr>
                <w:bCs/>
                <w:sz w:val="22"/>
                <w:szCs w:val="22"/>
                <w:lang w:val="ru-RU"/>
              </w:rPr>
            </w:pPr>
          </w:p>
        </w:tc>
        <w:tc>
          <w:tcPr>
            <w:tcW w:w="767" w:type="dxa"/>
            <w:vAlign w:val="center"/>
          </w:tcPr>
          <w:p w14:paraId="69042ABF" w14:textId="77777777" w:rsidR="00A6369F" w:rsidRPr="00A956ED" w:rsidRDefault="00A6369F" w:rsidP="00A6369F">
            <w:pPr>
              <w:pStyle w:val="TableParagraph"/>
              <w:jc w:val="center"/>
              <w:rPr>
                <w:bCs/>
                <w:sz w:val="22"/>
                <w:szCs w:val="22"/>
                <w:lang w:val="ru-RU"/>
              </w:rPr>
            </w:pPr>
          </w:p>
        </w:tc>
        <w:tc>
          <w:tcPr>
            <w:tcW w:w="765" w:type="dxa"/>
            <w:vAlign w:val="center"/>
          </w:tcPr>
          <w:p w14:paraId="5FE8C304" w14:textId="77777777" w:rsidR="00A6369F" w:rsidRPr="00A956ED" w:rsidRDefault="00A6369F" w:rsidP="00A6369F">
            <w:pPr>
              <w:pStyle w:val="TableParagraph"/>
              <w:jc w:val="center"/>
              <w:rPr>
                <w:bCs/>
                <w:sz w:val="22"/>
                <w:szCs w:val="22"/>
                <w:lang w:val="ru-RU"/>
              </w:rPr>
            </w:pPr>
          </w:p>
        </w:tc>
        <w:tc>
          <w:tcPr>
            <w:tcW w:w="767" w:type="dxa"/>
            <w:vAlign w:val="center"/>
          </w:tcPr>
          <w:p w14:paraId="7F8E644A" w14:textId="77777777" w:rsidR="00A6369F" w:rsidRPr="00A956ED" w:rsidRDefault="00A6369F" w:rsidP="00A6369F">
            <w:pPr>
              <w:pStyle w:val="TableParagraph"/>
              <w:jc w:val="center"/>
              <w:rPr>
                <w:bCs/>
                <w:sz w:val="22"/>
                <w:szCs w:val="22"/>
                <w:lang w:val="ru-RU"/>
              </w:rPr>
            </w:pPr>
          </w:p>
        </w:tc>
        <w:tc>
          <w:tcPr>
            <w:tcW w:w="767" w:type="dxa"/>
            <w:vAlign w:val="center"/>
          </w:tcPr>
          <w:p w14:paraId="14AA640B" w14:textId="77777777" w:rsidR="00A6369F" w:rsidRPr="00A956ED" w:rsidRDefault="00A6369F" w:rsidP="00A6369F">
            <w:pPr>
              <w:pStyle w:val="TableParagraph"/>
              <w:jc w:val="center"/>
              <w:rPr>
                <w:bCs/>
                <w:sz w:val="22"/>
                <w:szCs w:val="22"/>
                <w:lang w:val="ru-RU"/>
              </w:rPr>
            </w:pPr>
          </w:p>
        </w:tc>
        <w:tc>
          <w:tcPr>
            <w:tcW w:w="767" w:type="dxa"/>
            <w:vAlign w:val="center"/>
          </w:tcPr>
          <w:p w14:paraId="67CCC8E5" w14:textId="13B21531" w:rsidR="00A6369F" w:rsidRPr="00A956ED" w:rsidRDefault="00A6369F" w:rsidP="00A6369F">
            <w:pPr>
              <w:pStyle w:val="TableParagraph"/>
              <w:jc w:val="center"/>
              <w:rPr>
                <w:bCs/>
                <w:sz w:val="22"/>
                <w:szCs w:val="22"/>
                <w:lang w:val="ru-RU"/>
              </w:rPr>
            </w:pPr>
          </w:p>
        </w:tc>
        <w:tc>
          <w:tcPr>
            <w:tcW w:w="767" w:type="dxa"/>
            <w:vAlign w:val="center"/>
          </w:tcPr>
          <w:p w14:paraId="3643DD4C" w14:textId="77777777" w:rsidR="00A6369F" w:rsidRPr="00A956ED" w:rsidRDefault="00A6369F" w:rsidP="00A6369F">
            <w:pPr>
              <w:pStyle w:val="TableParagraph"/>
              <w:jc w:val="center"/>
              <w:rPr>
                <w:bCs/>
                <w:sz w:val="22"/>
                <w:szCs w:val="22"/>
                <w:lang w:val="ru-RU"/>
              </w:rPr>
            </w:pPr>
          </w:p>
        </w:tc>
      </w:tr>
      <w:tr w:rsidR="00A6369F" w:rsidRPr="00A956ED" w14:paraId="34EFB88B" w14:textId="77777777" w:rsidTr="00E8700F">
        <w:trPr>
          <w:trHeight w:val="20"/>
          <w:jc w:val="center"/>
        </w:trPr>
        <w:tc>
          <w:tcPr>
            <w:tcW w:w="418" w:type="dxa"/>
            <w:vAlign w:val="center"/>
          </w:tcPr>
          <w:p w14:paraId="1E07762B" w14:textId="2E446004" w:rsidR="00A6369F" w:rsidRPr="00A956ED" w:rsidRDefault="00A6369F" w:rsidP="00A6369F">
            <w:pPr>
              <w:pStyle w:val="TableParagraph"/>
              <w:jc w:val="center"/>
              <w:rPr>
                <w:bCs/>
                <w:sz w:val="22"/>
                <w:szCs w:val="22"/>
                <w:lang w:val="ru-RU"/>
              </w:rPr>
            </w:pPr>
            <w:r w:rsidRPr="00A956ED">
              <w:rPr>
                <w:sz w:val="22"/>
                <w:szCs w:val="22"/>
                <w:lang w:val="ru-RU"/>
              </w:rPr>
              <w:t>4</w:t>
            </w:r>
          </w:p>
        </w:tc>
        <w:tc>
          <w:tcPr>
            <w:tcW w:w="4682" w:type="dxa"/>
            <w:vAlign w:val="center"/>
          </w:tcPr>
          <w:p w14:paraId="1F4D0DE4" w14:textId="0D26AC19" w:rsidR="00A6369F" w:rsidRPr="00A956ED" w:rsidRDefault="00A6369F" w:rsidP="00A6369F">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УТ23</w:t>
            </w:r>
            <w:r w:rsidRPr="00A956ED">
              <w:rPr>
                <w:spacing w:val="-8"/>
                <w:sz w:val="22"/>
                <w:szCs w:val="22"/>
                <w:lang w:val="ru-RU"/>
              </w:rPr>
              <w:t xml:space="preserve"> </w:t>
            </w:r>
            <w:r w:rsidRPr="00A956ED">
              <w:rPr>
                <w:sz w:val="22"/>
                <w:szCs w:val="22"/>
                <w:lang w:val="ru-RU"/>
              </w:rPr>
              <w:t>до</w:t>
            </w:r>
            <w:r w:rsidRPr="00A956ED">
              <w:rPr>
                <w:spacing w:val="-10"/>
                <w:sz w:val="22"/>
                <w:szCs w:val="22"/>
                <w:lang w:val="ru-RU"/>
              </w:rPr>
              <w:t xml:space="preserve"> </w:t>
            </w:r>
            <w:r w:rsidRPr="00A956ED">
              <w:rPr>
                <w:sz w:val="22"/>
                <w:szCs w:val="22"/>
                <w:lang w:val="ru-RU"/>
              </w:rPr>
              <w:t>УТ24</w:t>
            </w:r>
            <w:r w:rsidRPr="00A956ED">
              <w:rPr>
                <w:spacing w:val="-10"/>
                <w:sz w:val="22"/>
                <w:szCs w:val="22"/>
                <w:lang w:val="ru-RU"/>
              </w:rPr>
              <w:t xml:space="preserve"> </w:t>
            </w:r>
            <w:r w:rsidRPr="00A956ED">
              <w:rPr>
                <w:sz w:val="22"/>
                <w:szCs w:val="22"/>
              </w:rPr>
              <w:t>c</w:t>
            </w:r>
            <w:r w:rsidRPr="00A956ED">
              <w:rPr>
                <w:spacing w:val="-8"/>
                <w:sz w:val="22"/>
                <w:szCs w:val="22"/>
                <w:lang w:val="ru-RU"/>
              </w:rPr>
              <w:t xml:space="preserve"> </w:t>
            </w:r>
            <w:r w:rsidRPr="00A956ED">
              <w:rPr>
                <w:sz w:val="22"/>
                <w:szCs w:val="22"/>
                <w:lang w:val="ru-RU"/>
              </w:rPr>
              <w:t>наружным</w:t>
            </w:r>
            <w:r w:rsidRPr="00A956ED">
              <w:rPr>
                <w:spacing w:val="-8"/>
                <w:sz w:val="22"/>
                <w:szCs w:val="22"/>
                <w:lang w:val="ru-RU"/>
              </w:rPr>
              <w:t xml:space="preserve"> </w:t>
            </w:r>
            <w:r w:rsidRPr="00A956ED">
              <w:rPr>
                <w:sz w:val="22"/>
                <w:szCs w:val="22"/>
                <w:lang w:val="ru-RU"/>
              </w:rPr>
              <w:t>диаметром 2Д 219 мм длиной 20 м в 2-х тр. исп.</w:t>
            </w:r>
          </w:p>
        </w:tc>
        <w:tc>
          <w:tcPr>
            <w:tcW w:w="1911" w:type="dxa"/>
            <w:vAlign w:val="center"/>
          </w:tcPr>
          <w:p w14:paraId="6A1A9521" w14:textId="7EE48822" w:rsidR="00A6369F" w:rsidRPr="00A956ED" w:rsidRDefault="00A6369F" w:rsidP="00A6369F">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18D800C3" w14:textId="77F443D4" w:rsidR="00A6369F" w:rsidRPr="00A956ED" w:rsidRDefault="00A6369F" w:rsidP="00A6369F">
            <w:pPr>
              <w:pStyle w:val="TableParagraph"/>
              <w:jc w:val="center"/>
              <w:rPr>
                <w:bCs/>
                <w:sz w:val="22"/>
                <w:szCs w:val="22"/>
                <w:lang w:val="ru-RU"/>
              </w:rPr>
            </w:pPr>
            <w:r w:rsidRPr="00A956ED">
              <w:rPr>
                <w:sz w:val="22"/>
                <w:szCs w:val="22"/>
              </w:rPr>
              <w:t>289</w:t>
            </w:r>
            <w:r w:rsidRPr="00A956ED">
              <w:rPr>
                <w:spacing w:val="-5"/>
                <w:sz w:val="22"/>
                <w:szCs w:val="22"/>
              </w:rPr>
              <w:t xml:space="preserve"> </w:t>
            </w:r>
            <w:r w:rsidRPr="00A956ED">
              <w:rPr>
                <w:spacing w:val="-2"/>
                <w:sz w:val="22"/>
                <w:szCs w:val="22"/>
              </w:rPr>
              <w:t>361,1</w:t>
            </w:r>
          </w:p>
        </w:tc>
        <w:tc>
          <w:tcPr>
            <w:tcW w:w="765" w:type="dxa"/>
            <w:vAlign w:val="center"/>
          </w:tcPr>
          <w:p w14:paraId="31A1F04A" w14:textId="30DE4CA5" w:rsidR="00A6369F" w:rsidRPr="00A956ED" w:rsidRDefault="00A6369F" w:rsidP="00A6369F">
            <w:pPr>
              <w:pStyle w:val="TableParagraph"/>
              <w:jc w:val="center"/>
              <w:rPr>
                <w:bCs/>
                <w:sz w:val="22"/>
                <w:szCs w:val="22"/>
                <w:lang w:val="ru-RU"/>
              </w:rPr>
            </w:pPr>
            <w:r w:rsidRPr="00A956ED">
              <w:rPr>
                <w:sz w:val="22"/>
                <w:szCs w:val="22"/>
              </w:rPr>
              <w:t>289</w:t>
            </w:r>
            <w:r w:rsidRPr="00A956ED">
              <w:rPr>
                <w:spacing w:val="-5"/>
                <w:sz w:val="22"/>
                <w:szCs w:val="22"/>
              </w:rPr>
              <w:t xml:space="preserve"> </w:t>
            </w:r>
            <w:r w:rsidRPr="00A956ED">
              <w:rPr>
                <w:spacing w:val="-2"/>
                <w:sz w:val="22"/>
                <w:szCs w:val="22"/>
              </w:rPr>
              <w:t>361,1</w:t>
            </w:r>
          </w:p>
        </w:tc>
        <w:tc>
          <w:tcPr>
            <w:tcW w:w="767" w:type="dxa"/>
            <w:vAlign w:val="center"/>
          </w:tcPr>
          <w:p w14:paraId="2C8C0A3F" w14:textId="77777777" w:rsidR="00A6369F" w:rsidRPr="00A956ED" w:rsidRDefault="00A6369F" w:rsidP="00A6369F">
            <w:pPr>
              <w:pStyle w:val="TableParagraph"/>
              <w:jc w:val="center"/>
              <w:rPr>
                <w:bCs/>
                <w:sz w:val="22"/>
                <w:szCs w:val="22"/>
                <w:lang w:val="ru-RU"/>
              </w:rPr>
            </w:pPr>
          </w:p>
        </w:tc>
        <w:tc>
          <w:tcPr>
            <w:tcW w:w="767" w:type="dxa"/>
            <w:vAlign w:val="center"/>
          </w:tcPr>
          <w:p w14:paraId="1371D1AE" w14:textId="77777777" w:rsidR="00A6369F" w:rsidRPr="00A956ED" w:rsidRDefault="00A6369F" w:rsidP="00A6369F">
            <w:pPr>
              <w:pStyle w:val="TableParagraph"/>
              <w:jc w:val="center"/>
              <w:rPr>
                <w:bCs/>
                <w:sz w:val="22"/>
                <w:szCs w:val="22"/>
                <w:lang w:val="ru-RU"/>
              </w:rPr>
            </w:pPr>
          </w:p>
        </w:tc>
        <w:tc>
          <w:tcPr>
            <w:tcW w:w="765" w:type="dxa"/>
            <w:vAlign w:val="center"/>
          </w:tcPr>
          <w:p w14:paraId="1085BBEF" w14:textId="77777777" w:rsidR="00A6369F" w:rsidRPr="00A956ED" w:rsidRDefault="00A6369F" w:rsidP="00A6369F">
            <w:pPr>
              <w:pStyle w:val="TableParagraph"/>
              <w:jc w:val="center"/>
              <w:rPr>
                <w:bCs/>
                <w:sz w:val="22"/>
                <w:szCs w:val="22"/>
                <w:lang w:val="ru-RU"/>
              </w:rPr>
            </w:pPr>
          </w:p>
        </w:tc>
        <w:tc>
          <w:tcPr>
            <w:tcW w:w="767" w:type="dxa"/>
            <w:vAlign w:val="center"/>
          </w:tcPr>
          <w:p w14:paraId="75876A61" w14:textId="77777777" w:rsidR="00A6369F" w:rsidRPr="00A956ED" w:rsidRDefault="00A6369F" w:rsidP="00A6369F">
            <w:pPr>
              <w:pStyle w:val="TableParagraph"/>
              <w:jc w:val="center"/>
              <w:rPr>
                <w:bCs/>
                <w:sz w:val="22"/>
                <w:szCs w:val="22"/>
                <w:lang w:val="ru-RU"/>
              </w:rPr>
            </w:pPr>
          </w:p>
        </w:tc>
        <w:tc>
          <w:tcPr>
            <w:tcW w:w="767" w:type="dxa"/>
            <w:vAlign w:val="center"/>
          </w:tcPr>
          <w:p w14:paraId="67091208" w14:textId="77777777" w:rsidR="00A6369F" w:rsidRPr="00A956ED" w:rsidRDefault="00A6369F" w:rsidP="00A6369F">
            <w:pPr>
              <w:pStyle w:val="TableParagraph"/>
              <w:jc w:val="center"/>
              <w:rPr>
                <w:bCs/>
                <w:sz w:val="22"/>
                <w:szCs w:val="22"/>
                <w:lang w:val="ru-RU"/>
              </w:rPr>
            </w:pPr>
          </w:p>
        </w:tc>
        <w:tc>
          <w:tcPr>
            <w:tcW w:w="767" w:type="dxa"/>
            <w:vAlign w:val="center"/>
          </w:tcPr>
          <w:p w14:paraId="6205B46A" w14:textId="77777777" w:rsidR="00A6369F" w:rsidRPr="00A956ED" w:rsidRDefault="00A6369F" w:rsidP="00A6369F">
            <w:pPr>
              <w:pStyle w:val="TableParagraph"/>
              <w:jc w:val="center"/>
              <w:rPr>
                <w:bCs/>
                <w:sz w:val="22"/>
                <w:szCs w:val="22"/>
                <w:lang w:val="ru-RU"/>
              </w:rPr>
            </w:pPr>
          </w:p>
        </w:tc>
        <w:tc>
          <w:tcPr>
            <w:tcW w:w="767" w:type="dxa"/>
            <w:vAlign w:val="center"/>
          </w:tcPr>
          <w:p w14:paraId="0FE73BD9" w14:textId="77777777" w:rsidR="00A6369F" w:rsidRPr="00A956ED" w:rsidRDefault="00A6369F" w:rsidP="00A6369F">
            <w:pPr>
              <w:pStyle w:val="TableParagraph"/>
              <w:jc w:val="center"/>
              <w:rPr>
                <w:bCs/>
                <w:sz w:val="22"/>
                <w:szCs w:val="22"/>
                <w:lang w:val="ru-RU"/>
              </w:rPr>
            </w:pPr>
          </w:p>
        </w:tc>
      </w:tr>
      <w:tr w:rsidR="00A6369F" w:rsidRPr="00A956ED" w14:paraId="2587C37F" w14:textId="77777777" w:rsidTr="00E8700F">
        <w:trPr>
          <w:trHeight w:val="20"/>
          <w:jc w:val="center"/>
        </w:trPr>
        <w:tc>
          <w:tcPr>
            <w:tcW w:w="418" w:type="dxa"/>
            <w:vAlign w:val="center"/>
          </w:tcPr>
          <w:p w14:paraId="2794D729" w14:textId="10243B78" w:rsidR="00A6369F" w:rsidRPr="00A956ED" w:rsidRDefault="00A6369F" w:rsidP="00A6369F">
            <w:pPr>
              <w:pStyle w:val="TableParagraph"/>
              <w:jc w:val="center"/>
              <w:rPr>
                <w:bCs/>
                <w:sz w:val="22"/>
                <w:szCs w:val="22"/>
                <w:lang w:val="ru-RU"/>
              </w:rPr>
            </w:pPr>
            <w:r w:rsidRPr="00A956ED">
              <w:rPr>
                <w:sz w:val="22"/>
                <w:szCs w:val="22"/>
                <w:lang w:val="ru-RU"/>
              </w:rPr>
              <w:t>5</w:t>
            </w:r>
          </w:p>
        </w:tc>
        <w:tc>
          <w:tcPr>
            <w:tcW w:w="4682" w:type="dxa"/>
            <w:vAlign w:val="center"/>
          </w:tcPr>
          <w:p w14:paraId="140F0E1F" w14:textId="1FA4FB5F" w:rsidR="00A6369F" w:rsidRPr="00A956ED" w:rsidRDefault="00A6369F" w:rsidP="00A6369F">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для</w:t>
            </w:r>
            <w:r w:rsidRPr="00A956ED">
              <w:rPr>
                <w:spacing w:val="-8"/>
                <w:sz w:val="22"/>
                <w:szCs w:val="22"/>
                <w:lang w:val="ru-RU"/>
              </w:rPr>
              <w:t xml:space="preserve"> </w:t>
            </w:r>
            <w:r w:rsidRPr="00A956ED">
              <w:rPr>
                <w:sz w:val="22"/>
                <w:szCs w:val="22"/>
                <w:lang w:val="ru-RU"/>
              </w:rPr>
              <w:t>повышения</w:t>
            </w:r>
            <w:r w:rsidRPr="00A956ED">
              <w:rPr>
                <w:spacing w:val="-8"/>
                <w:sz w:val="22"/>
                <w:szCs w:val="22"/>
                <w:lang w:val="ru-RU"/>
              </w:rPr>
              <w:t xml:space="preserve"> </w:t>
            </w:r>
            <w:r w:rsidRPr="00A956ED">
              <w:rPr>
                <w:sz w:val="22"/>
                <w:szCs w:val="22"/>
                <w:lang w:val="ru-RU"/>
              </w:rPr>
              <w:t>надежности</w:t>
            </w:r>
            <w:r w:rsidRPr="00A956ED">
              <w:rPr>
                <w:spacing w:val="-9"/>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УТ19</w:t>
            </w:r>
            <w:r w:rsidRPr="00A956ED">
              <w:rPr>
                <w:spacing w:val="-8"/>
                <w:sz w:val="22"/>
                <w:szCs w:val="22"/>
                <w:lang w:val="ru-RU"/>
              </w:rPr>
              <w:t xml:space="preserve"> </w:t>
            </w:r>
            <w:r w:rsidRPr="00A956ED">
              <w:rPr>
                <w:sz w:val="22"/>
                <w:szCs w:val="22"/>
                <w:lang w:val="ru-RU"/>
              </w:rPr>
              <w:t xml:space="preserve">до Задв16 </w:t>
            </w:r>
            <w:r w:rsidRPr="00A956ED">
              <w:rPr>
                <w:sz w:val="22"/>
                <w:szCs w:val="22"/>
              </w:rPr>
              <w:t>c</w:t>
            </w:r>
            <w:r w:rsidRPr="00A956ED">
              <w:rPr>
                <w:sz w:val="22"/>
                <w:szCs w:val="22"/>
                <w:lang w:val="ru-RU"/>
              </w:rPr>
              <w:t xml:space="preserve"> наружным диаметром с 2Дн57 мм длиной 21 м в 2-х тр. исп.</w:t>
            </w:r>
          </w:p>
        </w:tc>
        <w:tc>
          <w:tcPr>
            <w:tcW w:w="1911" w:type="dxa"/>
            <w:vAlign w:val="center"/>
          </w:tcPr>
          <w:p w14:paraId="209D8704" w14:textId="20477637" w:rsidR="00A6369F" w:rsidRPr="00A956ED" w:rsidRDefault="00A6369F" w:rsidP="00A6369F">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5651706E" w14:textId="70DB0D9B" w:rsidR="00A6369F" w:rsidRPr="00A956ED" w:rsidRDefault="00A6369F" w:rsidP="00A6369F">
            <w:pPr>
              <w:pStyle w:val="TableParagraph"/>
              <w:jc w:val="center"/>
              <w:rPr>
                <w:bCs/>
                <w:sz w:val="22"/>
                <w:szCs w:val="22"/>
                <w:lang w:val="ru-RU"/>
              </w:rPr>
            </w:pPr>
            <w:r w:rsidRPr="00A956ED">
              <w:rPr>
                <w:sz w:val="22"/>
                <w:szCs w:val="22"/>
              </w:rPr>
              <w:t>208</w:t>
            </w:r>
            <w:r w:rsidRPr="00A956ED">
              <w:rPr>
                <w:spacing w:val="-5"/>
                <w:sz w:val="22"/>
                <w:szCs w:val="22"/>
              </w:rPr>
              <w:t xml:space="preserve"> </w:t>
            </w:r>
            <w:r w:rsidRPr="00A956ED">
              <w:rPr>
                <w:spacing w:val="-2"/>
                <w:sz w:val="22"/>
                <w:szCs w:val="22"/>
              </w:rPr>
              <w:t>349,9</w:t>
            </w:r>
          </w:p>
        </w:tc>
        <w:tc>
          <w:tcPr>
            <w:tcW w:w="765" w:type="dxa"/>
            <w:vAlign w:val="center"/>
          </w:tcPr>
          <w:p w14:paraId="0D530CD9" w14:textId="77777777" w:rsidR="00A6369F" w:rsidRPr="00A956ED" w:rsidRDefault="00A6369F" w:rsidP="00A6369F">
            <w:pPr>
              <w:pStyle w:val="TableParagraph"/>
              <w:jc w:val="center"/>
              <w:rPr>
                <w:bCs/>
                <w:sz w:val="22"/>
                <w:szCs w:val="22"/>
                <w:lang w:val="ru-RU"/>
              </w:rPr>
            </w:pPr>
          </w:p>
        </w:tc>
        <w:tc>
          <w:tcPr>
            <w:tcW w:w="767" w:type="dxa"/>
            <w:vAlign w:val="center"/>
          </w:tcPr>
          <w:p w14:paraId="46208EFD" w14:textId="01B2D604" w:rsidR="00A6369F" w:rsidRPr="00A956ED" w:rsidRDefault="00A6369F" w:rsidP="00A6369F">
            <w:pPr>
              <w:pStyle w:val="TableParagraph"/>
              <w:jc w:val="center"/>
              <w:rPr>
                <w:bCs/>
                <w:sz w:val="22"/>
                <w:szCs w:val="22"/>
                <w:lang w:val="ru-RU"/>
              </w:rPr>
            </w:pPr>
            <w:r w:rsidRPr="00A956ED">
              <w:rPr>
                <w:sz w:val="22"/>
                <w:szCs w:val="22"/>
              </w:rPr>
              <w:t>208</w:t>
            </w:r>
            <w:r w:rsidRPr="00A956ED">
              <w:rPr>
                <w:spacing w:val="-5"/>
                <w:sz w:val="22"/>
                <w:szCs w:val="22"/>
              </w:rPr>
              <w:t xml:space="preserve"> </w:t>
            </w:r>
            <w:r w:rsidRPr="00A956ED">
              <w:rPr>
                <w:spacing w:val="-2"/>
                <w:sz w:val="22"/>
                <w:szCs w:val="22"/>
              </w:rPr>
              <w:t>349,9</w:t>
            </w:r>
          </w:p>
        </w:tc>
        <w:tc>
          <w:tcPr>
            <w:tcW w:w="767" w:type="dxa"/>
            <w:vAlign w:val="center"/>
          </w:tcPr>
          <w:p w14:paraId="6A1A558D" w14:textId="77777777" w:rsidR="00A6369F" w:rsidRPr="00A956ED" w:rsidRDefault="00A6369F" w:rsidP="00A6369F">
            <w:pPr>
              <w:pStyle w:val="TableParagraph"/>
              <w:jc w:val="center"/>
              <w:rPr>
                <w:bCs/>
                <w:sz w:val="22"/>
                <w:szCs w:val="22"/>
                <w:lang w:val="ru-RU"/>
              </w:rPr>
            </w:pPr>
          </w:p>
        </w:tc>
        <w:tc>
          <w:tcPr>
            <w:tcW w:w="765" w:type="dxa"/>
            <w:vAlign w:val="center"/>
          </w:tcPr>
          <w:p w14:paraId="0F50F3AB" w14:textId="77777777" w:rsidR="00A6369F" w:rsidRPr="00A956ED" w:rsidRDefault="00A6369F" w:rsidP="00A6369F">
            <w:pPr>
              <w:pStyle w:val="TableParagraph"/>
              <w:jc w:val="center"/>
              <w:rPr>
                <w:bCs/>
                <w:sz w:val="22"/>
                <w:szCs w:val="22"/>
                <w:lang w:val="ru-RU"/>
              </w:rPr>
            </w:pPr>
          </w:p>
        </w:tc>
        <w:tc>
          <w:tcPr>
            <w:tcW w:w="767" w:type="dxa"/>
            <w:vAlign w:val="center"/>
          </w:tcPr>
          <w:p w14:paraId="2FA09ABF" w14:textId="77777777" w:rsidR="00A6369F" w:rsidRPr="00A956ED" w:rsidRDefault="00A6369F" w:rsidP="00A6369F">
            <w:pPr>
              <w:pStyle w:val="TableParagraph"/>
              <w:jc w:val="center"/>
              <w:rPr>
                <w:bCs/>
                <w:sz w:val="22"/>
                <w:szCs w:val="22"/>
                <w:lang w:val="ru-RU"/>
              </w:rPr>
            </w:pPr>
          </w:p>
        </w:tc>
        <w:tc>
          <w:tcPr>
            <w:tcW w:w="767" w:type="dxa"/>
            <w:vAlign w:val="center"/>
          </w:tcPr>
          <w:p w14:paraId="3F5D70FF" w14:textId="77777777" w:rsidR="00A6369F" w:rsidRPr="00A956ED" w:rsidRDefault="00A6369F" w:rsidP="00A6369F">
            <w:pPr>
              <w:pStyle w:val="TableParagraph"/>
              <w:jc w:val="center"/>
              <w:rPr>
                <w:bCs/>
                <w:sz w:val="22"/>
                <w:szCs w:val="22"/>
                <w:lang w:val="ru-RU"/>
              </w:rPr>
            </w:pPr>
          </w:p>
        </w:tc>
        <w:tc>
          <w:tcPr>
            <w:tcW w:w="767" w:type="dxa"/>
            <w:vAlign w:val="center"/>
          </w:tcPr>
          <w:p w14:paraId="7EC4B7C8" w14:textId="77777777" w:rsidR="00A6369F" w:rsidRPr="00A956ED" w:rsidRDefault="00A6369F" w:rsidP="00A6369F">
            <w:pPr>
              <w:pStyle w:val="TableParagraph"/>
              <w:jc w:val="center"/>
              <w:rPr>
                <w:bCs/>
                <w:sz w:val="22"/>
                <w:szCs w:val="22"/>
                <w:lang w:val="ru-RU"/>
              </w:rPr>
            </w:pPr>
          </w:p>
        </w:tc>
        <w:tc>
          <w:tcPr>
            <w:tcW w:w="767" w:type="dxa"/>
            <w:vAlign w:val="center"/>
          </w:tcPr>
          <w:p w14:paraId="5BCB68FE" w14:textId="77777777" w:rsidR="00A6369F" w:rsidRPr="00A956ED" w:rsidRDefault="00A6369F" w:rsidP="00A6369F">
            <w:pPr>
              <w:pStyle w:val="TableParagraph"/>
              <w:jc w:val="center"/>
              <w:rPr>
                <w:bCs/>
                <w:sz w:val="22"/>
                <w:szCs w:val="22"/>
                <w:lang w:val="ru-RU"/>
              </w:rPr>
            </w:pPr>
          </w:p>
        </w:tc>
      </w:tr>
      <w:tr w:rsidR="00A6369F" w:rsidRPr="00A956ED" w14:paraId="144529C7" w14:textId="77777777" w:rsidTr="00E8700F">
        <w:trPr>
          <w:trHeight w:val="20"/>
          <w:jc w:val="center"/>
        </w:trPr>
        <w:tc>
          <w:tcPr>
            <w:tcW w:w="418" w:type="dxa"/>
            <w:vAlign w:val="center"/>
          </w:tcPr>
          <w:p w14:paraId="3DC95C51" w14:textId="590A1F0B" w:rsidR="00A6369F" w:rsidRPr="00A956ED" w:rsidRDefault="00A6369F" w:rsidP="00A6369F">
            <w:pPr>
              <w:pStyle w:val="TableParagraph"/>
              <w:jc w:val="center"/>
              <w:rPr>
                <w:bCs/>
                <w:sz w:val="22"/>
                <w:szCs w:val="22"/>
                <w:lang w:val="ru-RU"/>
              </w:rPr>
            </w:pPr>
            <w:r w:rsidRPr="00A956ED">
              <w:rPr>
                <w:sz w:val="22"/>
                <w:szCs w:val="22"/>
                <w:lang w:val="ru-RU"/>
              </w:rPr>
              <w:t>6</w:t>
            </w:r>
          </w:p>
        </w:tc>
        <w:tc>
          <w:tcPr>
            <w:tcW w:w="4682" w:type="dxa"/>
            <w:vAlign w:val="center"/>
          </w:tcPr>
          <w:p w14:paraId="70E75A34" w14:textId="174C3F82" w:rsidR="00A6369F" w:rsidRPr="00A956ED" w:rsidRDefault="00A6369F" w:rsidP="00A6369F">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3"/>
                <w:sz w:val="22"/>
                <w:szCs w:val="22"/>
                <w:lang w:val="ru-RU"/>
              </w:rPr>
              <w:t xml:space="preserve"> </w:t>
            </w:r>
            <w:r w:rsidRPr="00A956ED">
              <w:rPr>
                <w:sz w:val="22"/>
                <w:szCs w:val="22"/>
                <w:lang w:val="ru-RU"/>
              </w:rPr>
              <w:t>на</w:t>
            </w:r>
            <w:r w:rsidRPr="00A956ED">
              <w:rPr>
                <w:spacing w:val="-10"/>
                <w:sz w:val="22"/>
                <w:szCs w:val="22"/>
                <w:lang w:val="ru-RU"/>
              </w:rPr>
              <w:t xml:space="preserve"> </w:t>
            </w:r>
            <w:r w:rsidRPr="00A956ED">
              <w:rPr>
                <w:sz w:val="22"/>
                <w:szCs w:val="22"/>
                <w:lang w:val="ru-RU"/>
              </w:rPr>
              <w:t>капитальный</w:t>
            </w:r>
            <w:r w:rsidRPr="00A956ED">
              <w:rPr>
                <w:spacing w:val="-11"/>
                <w:sz w:val="22"/>
                <w:szCs w:val="22"/>
                <w:lang w:val="ru-RU"/>
              </w:rPr>
              <w:t xml:space="preserve"> </w:t>
            </w:r>
            <w:r w:rsidRPr="00A956ED">
              <w:rPr>
                <w:sz w:val="22"/>
                <w:szCs w:val="22"/>
                <w:lang w:val="ru-RU"/>
              </w:rPr>
              <w:t>ремонт</w:t>
            </w:r>
            <w:r w:rsidRPr="00A956ED">
              <w:rPr>
                <w:spacing w:val="-11"/>
                <w:sz w:val="22"/>
                <w:szCs w:val="22"/>
                <w:lang w:val="ru-RU"/>
              </w:rPr>
              <w:t xml:space="preserve"> </w:t>
            </w:r>
            <w:r w:rsidRPr="00A956ED">
              <w:rPr>
                <w:sz w:val="22"/>
                <w:szCs w:val="22"/>
                <w:lang w:val="ru-RU"/>
              </w:rPr>
              <w:t>теплотрассы</w:t>
            </w:r>
            <w:r w:rsidRPr="00A956ED">
              <w:rPr>
                <w:spacing w:val="-11"/>
                <w:sz w:val="22"/>
                <w:szCs w:val="22"/>
                <w:lang w:val="ru-RU"/>
              </w:rPr>
              <w:t xml:space="preserve"> </w:t>
            </w:r>
            <w:r w:rsidRPr="00A956ED">
              <w:rPr>
                <w:sz w:val="22"/>
                <w:szCs w:val="22"/>
                <w:lang w:val="ru-RU"/>
              </w:rPr>
              <w:t>для</w:t>
            </w:r>
            <w:r w:rsidRPr="00A956ED">
              <w:rPr>
                <w:spacing w:val="-10"/>
                <w:sz w:val="22"/>
                <w:szCs w:val="22"/>
                <w:lang w:val="ru-RU"/>
              </w:rPr>
              <w:t xml:space="preserve"> </w:t>
            </w:r>
            <w:r w:rsidRPr="00A956ED">
              <w:rPr>
                <w:sz w:val="22"/>
                <w:szCs w:val="22"/>
                <w:lang w:val="ru-RU"/>
              </w:rPr>
              <w:t>повышения</w:t>
            </w:r>
            <w:r w:rsidRPr="00A956ED">
              <w:rPr>
                <w:spacing w:val="-11"/>
                <w:sz w:val="22"/>
                <w:szCs w:val="22"/>
                <w:lang w:val="ru-RU"/>
              </w:rPr>
              <w:t xml:space="preserve"> </w:t>
            </w:r>
            <w:r w:rsidRPr="00A956ED">
              <w:rPr>
                <w:sz w:val="22"/>
                <w:szCs w:val="22"/>
                <w:lang w:val="ru-RU"/>
              </w:rPr>
              <w:t>надежности</w:t>
            </w:r>
            <w:r w:rsidRPr="00A956ED">
              <w:rPr>
                <w:spacing w:val="-11"/>
                <w:sz w:val="22"/>
                <w:szCs w:val="22"/>
                <w:lang w:val="ru-RU"/>
              </w:rPr>
              <w:t xml:space="preserve"> </w:t>
            </w:r>
            <w:r w:rsidRPr="00A956ED">
              <w:rPr>
                <w:sz w:val="22"/>
                <w:szCs w:val="22"/>
                <w:lang w:val="ru-RU"/>
              </w:rPr>
              <w:t>от</w:t>
            </w:r>
            <w:r w:rsidRPr="00A956ED">
              <w:rPr>
                <w:spacing w:val="-11"/>
                <w:sz w:val="22"/>
                <w:szCs w:val="22"/>
                <w:lang w:val="ru-RU"/>
              </w:rPr>
              <w:t xml:space="preserve"> </w:t>
            </w:r>
            <w:r w:rsidRPr="00A956ED">
              <w:rPr>
                <w:spacing w:val="-2"/>
                <w:sz w:val="22"/>
                <w:szCs w:val="22"/>
                <w:lang w:val="ru-RU"/>
              </w:rPr>
              <w:t>Котельная</w:t>
            </w:r>
            <w:r w:rsidRPr="00A956ED">
              <w:rPr>
                <w:sz w:val="22"/>
                <w:szCs w:val="22"/>
                <w:lang w:val="ru-RU"/>
              </w:rPr>
              <w:t>«Кирова</w:t>
            </w:r>
            <w:r w:rsidRPr="00A956ED">
              <w:rPr>
                <w:spacing w:val="-8"/>
                <w:sz w:val="22"/>
                <w:szCs w:val="22"/>
                <w:lang w:val="ru-RU"/>
              </w:rPr>
              <w:t xml:space="preserve"> </w:t>
            </w:r>
            <w:r w:rsidRPr="00A956ED">
              <w:rPr>
                <w:sz w:val="22"/>
                <w:szCs w:val="22"/>
                <w:lang w:val="ru-RU"/>
              </w:rPr>
              <w:t>28б»</w:t>
            </w:r>
            <w:r w:rsidRPr="00A956ED">
              <w:rPr>
                <w:spacing w:val="-7"/>
                <w:sz w:val="22"/>
                <w:szCs w:val="22"/>
                <w:lang w:val="ru-RU"/>
              </w:rPr>
              <w:t xml:space="preserve"> </w:t>
            </w:r>
            <w:r w:rsidRPr="00A956ED">
              <w:rPr>
                <w:sz w:val="22"/>
                <w:szCs w:val="22"/>
                <w:lang w:val="ru-RU"/>
              </w:rPr>
              <w:t>до</w:t>
            </w:r>
            <w:r w:rsidRPr="00A956ED">
              <w:rPr>
                <w:spacing w:val="-10"/>
                <w:sz w:val="22"/>
                <w:szCs w:val="22"/>
                <w:lang w:val="ru-RU"/>
              </w:rPr>
              <w:t xml:space="preserve"> </w:t>
            </w:r>
            <w:r w:rsidRPr="00A956ED">
              <w:rPr>
                <w:sz w:val="22"/>
                <w:szCs w:val="22"/>
                <w:lang w:val="ru-RU"/>
              </w:rPr>
              <w:t>Кирова,</w:t>
            </w:r>
            <w:r w:rsidRPr="00A956ED">
              <w:rPr>
                <w:spacing w:val="-9"/>
                <w:sz w:val="22"/>
                <w:szCs w:val="22"/>
                <w:lang w:val="ru-RU"/>
              </w:rPr>
              <w:t xml:space="preserve"> </w:t>
            </w:r>
            <w:r w:rsidRPr="00A956ED">
              <w:rPr>
                <w:sz w:val="22"/>
                <w:szCs w:val="22"/>
                <w:lang w:val="ru-RU"/>
              </w:rPr>
              <w:t>28а</w:t>
            </w:r>
            <w:r w:rsidRPr="00A956ED">
              <w:rPr>
                <w:spacing w:val="-7"/>
                <w:sz w:val="22"/>
                <w:szCs w:val="22"/>
                <w:lang w:val="ru-RU"/>
              </w:rPr>
              <w:t xml:space="preserve"> </w:t>
            </w:r>
            <w:r w:rsidRPr="00A956ED">
              <w:rPr>
                <w:sz w:val="22"/>
                <w:szCs w:val="22"/>
              </w:rPr>
              <w:t>c</w:t>
            </w:r>
            <w:r w:rsidRPr="00A956ED">
              <w:rPr>
                <w:spacing w:val="-8"/>
                <w:sz w:val="22"/>
                <w:szCs w:val="22"/>
                <w:lang w:val="ru-RU"/>
              </w:rPr>
              <w:t xml:space="preserve"> </w:t>
            </w:r>
            <w:r w:rsidRPr="00A956ED">
              <w:rPr>
                <w:sz w:val="22"/>
                <w:szCs w:val="22"/>
                <w:lang w:val="ru-RU"/>
              </w:rPr>
              <w:t>наружным</w:t>
            </w:r>
            <w:r w:rsidRPr="00A956ED">
              <w:rPr>
                <w:spacing w:val="-7"/>
                <w:sz w:val="22"/>
                <w:szCs w:val="22"/>
                <w:lang w:val="ru-RU"/>
              </w:rPr>
              <w:t xml:space="preserve"> </w:t>
            </w:r>
            <w:r w:rsidRPr="00A956ED">
              <w:rPr>
                <w:sz w:val="22"/>
                <w:szCs w:val="22"/>
                <w:lang w:val="ru-RU"/>
              </w:rPr>
              <w:t>диаметром</w:t>
            </w:r>
            <w:r w:rsidRPr="00A956ED">
              <w:rPr>
                <w:spacing w:val="-7"/>
                <w:sz w:val="22"/>
                <w:szCs w:val="22"/>
                <w:lang w:val="ru-RU"/>
              </w:rPr>
              <w:t xml:space="preserve"> </w:t>
            </w:r>
            <w:r w:rsidRPr="00A956ED">
              <w:rPr>
                <w:sz w:val="22"/>
                <w:szCs w:val="22"/>
                <w:lang w:val="ru-RU"/>
              </w:rPr>
              <w:t>с</w:t>
            </w:r>
            <w:r w:rsidRPr="00A956ED">
              <w:rPr>
                <w:spacing w:val="-10"/>
                <w:sz w:val="22"/>
                <w:szCs w:val="22"/>
                <w:lang w:val="ru-RU"/>
              </w:rPr>
              <w:t xml:space="preserve"> </w:t>
            </w:r>
            <w:r w:rsidRPr="00A956ED">
              <w:rPr>
                <w:sz w:val="22"/>
                <w:szCs w:val="22"/>
                <w:lang w:val="ru-RU"/>
              </w:rPr>
              <w:t>2Дн57</w:t>
            </w:r>
            <w:r w:rsidRPr="00A956ED">
              <w:rPr>
                <w:spacing w:val="-7"/>
                <w:sz w:val="22"/>
                <w:szCs w:val="22"/>
                <w:lang w:val="ru-RU"/>
              </w:rPr>
              <w:t xml:space="preserve"> </w:t>
            </w:r>
            <w:r w:rsidRPr="00A956ED">
              <w:rPr>
                <w:sz w:val="22"/>
                <w:szCs w:val="22"/>
                <w:lang w:val="ru-RU"/>
              </w:rPr>
              <w:t>мм</w:t>
            </w:r>
            <w:r w:rsidRPr="00A956ED">
              <w:rPr>
                <w:spacing w:val="-7"/>
                <w:sz w:val="22"/>
                <w:szCs w:val="22"/>
                <w:lang w:val="ru-RU"/>
              </w:rPr>
              <w:t xml:space="preserve"> </w:t>
            </w:r>
            <w:r w:rsidRPr="00A956ED">
              <w:rPr>
                <w:sz w:val="22"/>
                <w:szCs w:val="22"/>
                <w:lang w:val="ru-RU"/>
              </w:rPr>
              <w:t>длиной</w:t>
            </w:r>
            <w:r w:rsidRPr="00A956ED">
              <w:rPr>
                <w:spacing w:val="-8"/>
                <w:sz w:val="22"/>
                <w:szCs w:val="22"/>
                <w:lang w:val="ru-RU"/>
              </w:rPr>
              <w:t xml:space="preserve"> </w:t>
            </w:r>
            <w:r w:rsidRPr="00A956ED">
              <w:rPr>
                <w:sz w:val="22"/>
                <w:szCs w:val="22"/>
                <w:lang w:val="ru-RU"/>
              </w:rPr>
              <w:t>90</w:t>
            </w:r>
            <w:r w:rsidRPr="00A956ED">
              <w:rPr>
                <w:spacing w:val="-9"/>
                <w:sz w:val="22"/>
                <w:szCs w:val="22"/>
                <w:lang w:val="ru-RU"/>
              </w:rPr>
              <w:t xml:space="preserve"> </w:t>
            </w:r>
            <w:r w:rsidRPr="00A956ED">
              <w:rPr>
                <w:sz w:val="22"/>
                <w:szCs w:val="22"/>
                <w:lang w:val="ru-RU"/>
              </w:rPr>
              <w:t>м</w:t>
            </w:r>
            <w:r w:rsidRPr="00A956ED">
              <w:rPr>
                <w:spacing w:val="-7"/>
                <w:sz w:val="22"/>
                <w:szCs w:val="22"/>
                <w:lang w:val="ru-RU"/>
              </w:rPr>
              <w:t xml:space="preserve"> </w:t>
            </w:r>
            <w:r w:rsidRPr="00A956ED">
              <w:rPr>
                <w:sz w:val="22"/>
                <w:szCs w:val="22"/>
                <w:lang w:val="ru-RU"/>
              </w:rPr>
              <w:t>в</w:t>
            </w:r>
            <w:r w:rsidRPr="00A956ED">
              <w:rPr>
                <w:spacing w:val="-8"/>
                <w:sz w:val="22"/>
                <w:szCs w:val="22"/>
                <w:lang w:val="ru-RU"/>
              </w:rPr>
              <w:t xml:space="preserve"> </w:t>
            </w:r>
            <w:r w:rsidRPr="00A956ED">
              <w:rPr>
                <w:sz w:val="22"/>
                <w:szCs w:val="22"/>
                <w:lang w:val="ru-RU"/>
              </w:rPr>
              <w:t>2-х</w:t>
            </w:r>
            <w:r w:rsidRPr="00A956ED">
              <w:rPr>
                <w:spacing w:val="-7"/>
                <w:sz w:val="22"/>
                <w:szCs w:val="22"/>
                <w:lang w:val="ru-RU"/>
              </w:rPr>
              <w:t xml:space="preserve"> </w:t>
            </w:r>
            <w:r w:rsidRPr="00A956ED">
              <w:rPr>
                <w:sz w:val="22"/>
                <w:szCs w:val="22"/>
                <w:lang w:val="ru-RU"/>
              </w:rPr>
              <w:t>тр.</w:t>
            </w:r>
            <w:r w:rsidRPr="00A956ED">
              <w:rPr>
                <w:spacing w:val="-7"/>
                <w:sz w:val="22"/>
                <w:szCs w:val="22"/>
                <w:lang w:val="ru-RU"/>
              </w:rPr>
              <w:t xml:space="preserve"> </w:t>
            </w:r>
            <w:r w:rsidRPr="00A956ED">
              <w:rPr>
                <w:spacing w:val="-4"/>
                <w:sz w:val="22"/>
                <w:szCs w:val="22"/>
                <w:lang w:val="ru-RU"/>
              </w:rPr>
              <w:t>исп.</w:t>
            </w:r>
          </w:p>
        </w:tc>
        <w:tc>
          <w:tcPr>
            <w:tcW w:w="1911" w:type="dxa"/>
            <w:vAlign w:val="center"/>
          </w:tcPr>
          <w:p w14:paraId="767C615E" w14:textId="708EEB2D" w:rsidR="00A6369F" w:rsidRPr="00A956ED" w:rsidRDefault="00A6369F" w:rsidP="00A6369F">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1CB04352" w14:textId="1EA5DB3D" w:rsidR="00A6369F" w:rsidRPr="00A956ED" w:rsidRDefault="00A6369F" w:rsidP="00A6369F">
            <w:pPr>
              <w:pStyle w:val="TableParagraph"/>
              <w:jc w:val="center"/>
              <w:rPr>
                <w:bCs/>
                <w:sz w:val="22"/>
                <w:szCs w:val="22"/>
                <w:lang w:val="ru-RU"/>
              </w:rPr>
            </w:pPr>
            <w:r w:rsidRPr="00A956ED">
              <w:rPr>
                <w:sz w:val="22"/>
                <w:szCs w:val="22"/>
              </w:rPr>
              <w:t>1</w:t>
            </w:r>
            <w:r w:rsidRPr="00A956ED">
              <w:rPr>
                <w:spacing w:val="-5"/>
                <w:sz w:val="22"/>
                <w:szCs w:val="22"/>
              </w:rPr>
              <w:t xml:space="preserve"> </w:t>
            </w:r>
            <w:r w:rsidRPr="00A956ED">
              <w:rPr>
                <w:sz w:val="22"/>
                <w:szCs w:val="22"/>
              </w:rPr>
              <w:t>367</w:t>
            </w:r>
            <w:r w:rsidRPr="00A956ED">
              <w:rPr>
                <w:spacing w:val="-5"/>
                <w:sz w:val="22"/>
                <w:szCs w:val="22"/>
              </w:rPr>
              <w:t xml:space="preserve"> </w:t>
            </w:r>
            <w:r w:rsidRPr="00A956ED">
              <w:rPr>
                <w:spacing w:val="-2"/>
                <w:sz w:val="22"/>
                <w:szCs w:val="22"/>
              </w:rPr>
              <w:t>292,3</w:t>
            </w:r>
          </w:p>
        </w:tc>
        <w:tc>
          <w:tcPr>
            <w:tcW w:w="765" w:type="dxa"/>
            <w:vAlign w:val="center"/>
          </w:tcPr>
          <w:p w14:paraId="3113511E" w14:textId="77777777" w:rsidR="00A6369F" w:rsidRPr="00A956ED" w:rsidRDefault="00A6369F" w:rsidP="00A6369F">
            <w:pPr>
              <w:pStyle w:val="TableParagraph"/>
              <w:jc w:val="center"/>
              <w:rPr>
                <w:bCs/>
                <w:sz w:val="22"/>
                <w:szCs w:val="22"/>
                <w:lang w:val="ru-RU"/>
              </w:rPr>
            </w:pPr>
          </w:p>
        </w:tc>
        <w:tc>
          <w:tcPr>
            <w:tcW w:w="767" w:type="dxa"/>
            <w:vAlign w:val="center"/>
          </w:tcPr>
          <w:p w14:paraId="4D1BCBCE" w14:textId="77777777" w:rsidR="00A6369F" w:rsidRPr="00A956ED" w:rsidRDefault="00A6369F" w:rsidP="00A6369F">
            <w:pPr>
              <w:pStyle w:val="TableParagraph"/>
              <w:jc w:val="center"/>
              <w:rPr>
                <w:bCs/>
                <w:sz w:val="22"/>
                <w:szCs w:val="22"/>
                <w:lang w:val="ru-RU"/>
              </w:rPr>
            </w:pPr>
          </w:p>
        </w:tc>
        <w:tc>
          <w:tcPr>
            <w:tcW w:w="767" w:type="dxa"/>
            <w:vAlign w:val="center"/>
          </w:tcPr>
          <w:p w14:paraId="3E668ADB" w14:textId="77777777" w:rsidR="00A6369F" w:rsidRPr="00A956ED" w:rsidRDefault="00A6369F" w:rsidP="00A6369F">
            <w:pPr>
              <w:pStyle w:val="TableParagraph"/>
              <w:jc w:val="center"/>
              <w:rPr>
                <w:bCs/>
                <w:sz w:val="22"/>
                <w:szCs w:val="22"/>
                <w:lang w:val="ru-RU"/>
              </w:rPr>
            </w:pPr>
          </w:p>
        </w:tc>
        <w:tc>
          <w:tcPr>
            <w:tcW w:w="765" w:type="dxa"/>
            <w:vAlign w:val="center"/>
          </w:tcPr>
          <w:p w14:paraId="7EE9D869" w14:textId="77777777" w:rsidR="00A6369F" w:rsidRPr="00A956ED" w:rsidRDefault="00A6369F" w:rsidP="00A6369F">
            <w:pPr>
              <w:pStyle w:val="TableParagraph"/>
              <w:jc w:val="center"/>
              <w:rPr>
                <w:bCs/>
                <w:sz w:val="22"/>
                <w:szCs w:val="22"/>
                <w:lang w:val="ru-RU"/>
              </w:rPr>
            </w:pPr>
          </w:p>
        </w:tc>
        <w:tc>
          <w:tcPr>
            <w:tcW w:w="767" w:type="dxa"/>
            <w:vAlign w:val="center"/>
          </w:tcPr>
          <w:p w14:paraId="6C2020B7" w14:textId="77777777" w:rsidR="00A6369F" w:rsidRPr="00A956ED" w:rsidRDefault="00A6369F" w:rsidP="00A6369F">
            <w:pPr>
              <w:pStyle w:val="TableParagraph"/>
              <w:jc w:val="center"/>
              <w:rPr>
                <w:bCs/>
                <w:sz w:val="22"/>
                <w:szCs w:val="22"/>
                <w:lang w:val="ru-RU"/>
              </w:rPr>
            </w:pPr>
          </w:p>
        </w:tc>
        <w:tc>
          <w:tcPr>
            <w:tcW w:w="767" w:type="dxa"/>
            <w:vAlign w:val="center"/>
          </w:tcPr>
          <w:p w14:paraId="2793EDF7" w14:textId="77777777" w:rsidR="00A6369F" w:rsidRPr="00A956ED" w:rsidRDefault="00A6369F" w:rsidP="00A6369F">
            <w:pPr>
              <w:pStyle w:val="TableParagraph"/>
              <w:jc w:val="center"/>
              <w:rPr>
                <w:bCs/>
                <w:sz w:val="22"/>
                <w:szCs w:val="22"/>
                <w:lang w:val="ru-RU"/>
              </w:rPr>
            </w:pPr>
          </w:p>
        </w:tc>
        <w:tc>
          <w:tcPr>
            <w:tcW w:w="767" w:type="dxa"/>
            <w:vAlign w:val="center"/>
          </w:tcPr>
          <w:p w14:paraId="711CDC58" w14:textId="77777777" w:rsidR="00A6369F" w:rsidRPr="00A956ED" w:rsidRDefault="00A6369F" w:rsidP="00A6369F">
            <w:pPr>
              <w:pStyle w:val="TableParagraph"/>
              <w:jc w:val="center"/>
              <w:rPr>
                <w:bCs/>
                <w:sz w:val="22"/>
                <w:szCs w:val="22"/>
                <w:lang w:val="ru-RU"/>
              </w:rPr>
            </w:pPr>
          </w:p>
        </w:tc>
        <w:tc>
          <w:tcPr>
            <w:tcW w:w="767" w:type="dxa"/>
            <w:vAlign w:val="center"/>
          </w:tcPr>
          <w:p w14:paraId="7B3DFDF9" w14:textId="3992E317" w:rsidR="00A6369F" w:rsidRPr="00A956ED" w:rsidRDefault="00A6369F" w:rsidP="00A6369F">
            <w:pPr>
              <w:pStyle w:val="TableParagraph"/>
              <w:jc w:val="center"/>
              <w:rPr>
                <w:bCs/>
                <w:sz w:val="22"/>
                <w:szCs w:val="22"/>
                <w:lang w:val="ru-RU"/>
              </w:rPr>
            </w:pPr>
            <w:r w:rsidRPr="00A956ED">
              <w:rPr>
                <w:sz w:val="22"/>
                <w:szCs w:val="22"/>
              </w:rPr>
              <w:t>1</w:t>
            </w:r>
            <w:r w:rsidRPr="00A956ED">
              <w:rPr>
                <w:spacing w:val="-5"/>
                <w:sz w:val="22"/>
                <w:szCs w:val="22"/>
              </w:rPr>
              <w:t xml:space="preserve"> </w:t>
            </w:r>
            <w:r w:rsidRPr="00A956ED">
              <w:rPr>
                <w:sz w:val="22"/>
                <w:szCs w:val="22"/>
              </w:rPr>
              <w:t>367</w:t>
            </w:r>
            <w:r w:rsidRPr="00A956ED">
              <w:rPr>
                <w:spacing w:val="-5"/>
                <w:sz w:val="22"/>
                <w:szCs w:val="22"/>
              </w:rPr>
              <w:t xml:space="preserve"> </w:t>
            </w:r>
            <w:r w:rsidRPr="00A956ED">
              <w:rPr>
                <w:spacing w:val="-2"/>
                <w:sz w:val="22"/>
                <w:szCs w:val="22"/>
              </w:rPr>
              <w:t>292,3</w:t>
            </w:r>
          </w:p>
        </w:tc>
      </w:tr>
      <w:tr w:rsidR="00A6369F" w:rsidRPr="00A956ED" w14:paraId="08E51E59" w14:textId="77777777" w:rsidTr="00E8700F">
        <w:trPr>
          <w:trHeight w:val="20"/>
          <w:jc w:val="center"/>
        </w:trPr>
        <w:tc>
          <w:tcPr>
            <w:tcW w:w="418" w:type="dxa"/>
            <w:vAlign w:val="center"/>
          </w:tcPr>
          <w:p w14:paraId="028AE546" w14:textId="7455C887" w:rsidR="00A6369F" w:rsidRPr="00A956ED" w:rsidRDefault="00A6369F" w:rsidP="00A6369F">
            <w:pPr>
              <w:pStyle w:val="TableParagraph"/>
              <w:jc w:val="center"/>
              <w:rPr>
                <w:bCs/>
                <w:sz w:val="22"/>
                <w:szCs w:val="22"/>
                <w:lang w:val="ru-RU"/>
              </w:rPr>
            </w:pPr>
            <w:r w:rsidRPr="00A956ED">
              <w:rPr>
                <w:sz w:val="22"/>
                <w:szCs w:val="22"/>
                <w:lang w:val="ru-RU"/>
              </w:rPr>
              <w:t>7</w:t>
            </w:r>
          </w:p>
        </w:tc>
        <w:tc>
          <w:tcPr>
            <w:tcW w:w="4682" w:type="dxa"/>
            <w:vAlign w:val="center"/>
          </w:tcPr>
          <w:p w14:paraId="258A546C" w14:textId="632D2974" w:rsidR="00A6369F" w:rsidRPr="00A956ED" w:rsidRDefault="00A6369F" w:rsidP="00A6369F">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для</w:t>
            </w:r>
            <w:r w:rsidRPr="00A956ED">
              <w:rPr>
                <w:spacing w:val="-8"/>
                <w:sz w:val="22"/>
                <w:szCs w:val="22"/>
                <w:lang w:val="ru-RU"/>
              </w:rPr>
              <w:t xml:space="preserve"> </w:t>
            </w:r>
            <w:r w:rsidRPr="00A956ED">
              <w:rPr>
                <w:sz w:val="22"/>
                <w:szCs w:val="22"/>
                <w:lang w:val="ru-RU"/>
              </w:rPr>
              <w:t>повышения</w:t>
            </w:r>
            <w:r w:rsidRPr="00A956ED">
              <w:rPr>
                <w:spacing w:val="-8"/>
                <w:sz w:val="22"/>
                <w:szCs w:val="22"/>
                <w:lang w:val="ru-RU"/>
              </w:rPr>
              <w:t xml:space="preserve"> </w:t>
            </w:r>
            <w:r w:rsidRPr="00A956ED">
              <w:rPr>
                <w:sz w:val="22"/>
                <w:szCs w:val="22"/>
                <w:lang w:val="ru-RU"/>
              </w:rPr>
              <w:t>надежности</w:t>
            </w:r>
            <w:r w:rsidRPr="00A956ED">
              <w:rPr>
                <w:spacing w:val="-9"/>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УТ2</w:t>
            </w:r>
            <w:r w:rsidRPr="00A956ED">
              <w:rPr>
                <w:spacing w:val="-8"/>
                <w:sz w:val="22"/>
                <w:szCs w:val="22"/>
                <w:lang w:val="ru-RU"/>
              </w:rPr>
              <w:t xml:space="preserve"> </w:t>
            </w:r>
            <w:r w:rsidRPr="00A956ED">
              <w:rPr>
                <w:sz w:val="22"/>
                <w:szCs w:val="22"/>
                <w:lang w:val="ru-RU"/>
              </w:rPr>
              <w:t xml:space="preserve">до Задв2 </w:t>
            </w:r>
            <w:r w:rsidRPr="00A956ED">
              <w:rPr>
                <w:sz w:val="22"/>
                <w:szCs w:val="22"/>
              </w:rPr>
              <w:t>c</w:t>
            </w:r>
            <w:r w:rsidRPr="00A956ED">
              <w:rPr>
                <w:sz w:val="22"/>
                <w:szCs w:val="22"/>
                <w:lang w:val="ru-RU"/>
              </w:rPr>
              <w:t xml:space="preserve"> наружным диаметром с 2Дн32 мм длиной 24 м в 2-х тр. исп.</w:t>
            </w:r>
          </w:p>
        </w:tc>
        <w:tc>
          <w:tcPr>
            <w:tcW w:w="1911" w:type="dxa"/>
            <w:vAlign w:val="center"/>
          </w:tcPr>
          <w:p w14:paraId="46D56A3C" w14:textId="35E11D53" w:rsidR="00A6369F" w:rsidRPr="00A956ED" w:rsidRDefault="00A6369F" w:rsidP="00A6369F">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045956B8" w14:textId="5BD8643D" w:rsidR="00A6369F" w:rsidRPr="00A956ED" w:rsidRDefault="00A6369F" w:rsidP="00A6369F">
            <w:pPr>
              <w:pStyle w:val="TableParagraph"/>
              <w:jc w:val="center"/>
              <w:rPr>
                <w:bCs/>
                <w:sz w:val="22"/>
                <w:szCs w:val="22"/>
                <w:lang w:val="ru-RU"/>
              </w:rPr>
            </w:pPr>
            <w:r w:rsidRPr="00A956ED">
              <w:rPr>
                <w:sz w:val="22"/>
                <w:szCs w:val="22"/>
              </w:rPr>
              <w:t>200</w:t>
            </w:r>
            <w:r w:rsidRPr="00A956ED">
              <w:rPr>
                <w:spacing w:val="-5"/>
                <w:sz w:val="22"/>
                <w:szCs w:val="22"/>
              </w:rPr>
              <w:t xml:space="preserve"> </w:t>
            </w:r>
            <w:r w:rsidRPr="00A956ED">
              <w:rPr>
                <w:spacing w:val="-2"/>
                <w:sz w:val="22"/>
                <w:szCs w:val="22"/>
              </w:rPr>
              <w:t>533,3</w:t>
            </w:r>
          </w:p>
        </w:tc>
        <w:tc>
          <w:tcPr>
            <w:tcW w:w="765" w:type="dxa"/>
            <w:vAlign w:val="center"/>
          </w:tcPr>
          <w:p w14:paraId="726078ED" w14:textId="77777777" w:rsidR="00A6369F" w:rsidRPr="00A956ED" w:rsidRDefault="00A6369F" w:rsidP="00A6369F">
            <w:pPr>
              <w:pStyle w:val="TableParagraph"/>
              <w:jc w:val="center"/>
              <w:rPr>
                <w:bCs/>
                <w:sz w:val="22"/>
                <w:szCs w:val="22"/>
                <w:lang w:val="ru-RU"/>
              </w:rPr>
            </w:pPr>
          </w:p>
        </w:tc>
        <w:tc>
          <w:tcPr>
            <w:tcW w:w="767" w:type="dxa"/>
            <w:vAlign w:val="center"/>
          </w:tcPr>
          <w:p w14:paraId="7A0C231D" w14:textId="7EDB2E3F" w:rsidR="00A6369F" w:rsidRPr="00A956ED" w:rsidRDefault="00A6369F" w:rsidP="00A6369F">
            <w:pPr>
              <w:pStyle w:val="TableParagraph"/>
              <w:jc w:val="center"/>
              <w:rPr>
                <w:bCs/>
                <w:sz w:val="22"/>
                <w:szCs w:val="22"/>
                <w:lang w:val="ru-RU"/>
              </w:rPr>
            </w:pPr>
            <w:r w:rsidRPr="00A956ED">
              <w:rPr>
                <w:sz w:val="22"/>
                <w:szCs w:val="22"/>
              </w:rPr>
              <w:t>200</w:t>
            </w:r>
            <w:r w:rsidRPr="00A956ED">
              <w:rPr>
                <w:spacing w:val="-5"/>
                <w:sz w:val="22"/>
                <w:szCs w:val="22"/>
              </w:rPr>
              <w:t xml:space="preserve"> </w:t>
            </w:r>
            <w:r w:rsidRPr="00A956ED">
              <w:rPr>
                <w:spacing w:val="-2"/>
                <w:sz w:val="22"/>
                <w:szCs w:val="22"/>
              </w:rPr>
              <w:t>533,3</w:t>
            </w:r>
          </w:p>
        </w:tc>
        <w:tc>
          <w:tcPr>
            <w:tcW w:w="767" w:type="dxa"/>
            <w:vAlign w:val="center"/>
          </w:tcPr>
          <w:p w14:paraId="3EAC1C07" w14:textId="77777777" w:rsidR="00A6369F" w:rsidRPr="00A956ED" w:rsidRDefault="00A6369F" w:rsidP="00A6369F">
            <w:pPr>
              <w:pStyle w:val="TableParagraph"/>
              <w:jc w:val="center"/>
              <w:rPr>
                <w:bCs/>
                <w:sz w:val="22"/>
                <w:szCs w:val="22"/>
                <w:lang w:val="ru-RU"/>
              </w:rPr>
            </w:pPr>
          </w:p>
        </w:tc>
        <w:tc>
          <w:tcPr>
            <w:tcW w:w="765" w:type="dxa"/>
            <w:vAlign w:val="center"/>
          </w:tcPr>
          <w:p w14:paraId="6BBC0232" w14:textId="77777777" w:rsidR="00A6369F" w:rsidRPr="00A956ED" w:rsidRDefault="00A6369F" w:rsidP="00A6369F">
            <w:pPr>
              <w:pStyle w:val="TableParagraph"/>
              <w:jc w:val="center"/>
              <w:rPr>
                <w:bCs/>
                <w:sz w:val="22"/>
                <w:szCs w:val="22"/>
                <w:lang w:val="ru-RU"/>
              </w:rPr>
            </w:pPr>
          </w:p>
        </w:tc>
        <w:tc>
          <w:tcPr>
            <w:tcW w:w="767" w:type="dxa"/>
            <w:vAlign w:val="center"/>
          </w:tcPr>
          <w:p w14:paraId="26AD2736" w14:textId="77777777" w:rsidR="00A6369F" w:rsidRPr="00A956ED" w:rsidRDefault="00A6369F" w:rsidP="00A6369F">
            <w:pPr>
              <w:pStyle w:val="TableParagraph"/>
              <w:jc w:val="center"/>
              <w:rPr>
                <w:bCs/>
                <w:sz w:val="22"/>
                <w:szCs w:val="22"/>
                <w:lang w:val="ru-RU"/>
              </w:rPr>
            </w:pPr>
          </w:p>
        </w:tc>
        <w:tc>
          <w:tcPr>
            <w:tcW w:w="767" w:type="dxa"/>
            <w:vAlign w:val="center"/>
          </w:tcPr>
          <w:p w14:paraId="5BC5FD96" w14:textId="77777777" w:rsidR="00A6369F" w:rsidRPr="00A956ED" w:rsidRDefault="00A6369F" w:rsidP="00A6369F">
            <w:pPr>
              <w:pStyle w:val="TableParagraph"/>
              <w:jc w:val="center"/>
              <w:rPr>
                <w:bCs/>
                <w:sz w:val="22"/>
                <w:szCs w:val="22"/>
                <w:lang w:val="ru-RU"/>
              </w:rPr>
            </w:pPr>
          </w:p>
        </w:tc>
        <w:tc>
          <w:tcPr>
            <w:tcW w:w="767" w:type="dxa"/>
            <w:vAlign w:val="center"/>
          </w:tcPr>
          <w:p w14:paraId="559E3B75" w14:textId="77777777" w:rsidR="00A6369F" w:rsidRPr="00A956ED" w:rsidRDefault="00A6369F" w:rsidP="00A6369F">
            <w:pPr>
              <w:pStyle w:val="TableParagraph"/>
              <w:jc w:val="center"/>
              <w:rPr>
                <w:bCs/>
                <w:sz w:val="22"/>
                <w:szCs w:val="22"/>
                <w:lang w:val="ru-RU"/>
              </w:rPr>
            </w:pPr>
          </w:p>
        </w:tc>
        <w:tc>
          <w:tcPr>
            <w:tcW w:w="767" w:type="dxa"/>
            <w:vAlign w:val="center"/>
          </w:tcPr>
          <w:p w14:paraId="325BDAC9" w14:textId="77777777" w:rsidR="00A6369F" w:rsidRPr="00A956ED" w:rsidRDefault="00A6369F" w:rsidP="00A6369F">
            <w:pPr>
              <w:pStyle w:val="TableParagraph"/>
              <w:jc w:val="center"/>
              <w:rPr>
                <w:bCs/>
                <w:sz w:val="22"/>
                <w:szCs w:val="22"/>
                <w:lang w:val="ru-RU"/>
              </w:rPr>
            </w:pPr>
          </w:p>
        </w:tc>
      </w:tr>
      <w:tr w:rsidR="00A6369F" w:rsidRPr="00A956ED" w14:paraId="27764422" w14:textId="77777777" w:rsidTr="00E8700F">
        <w:trPr>
          <w:trHeight w:val="20"/>
          <w:jc w:val="center"/>
        </w:trPr>
        <w:tc>
          <w:tcPr>
            <w:tcW w:w="418" w:type="dxa"/>
            <w:vAlign w:val="center"/>
          </w:tcPr>
          <w:p w14:paraId="73F6256F" w14:textId="19FAD397" w:rsidR="00A6369F" w:rsidRPr="00A956ED" w:rsidRDefault="00A6369F" w:rsidP="00A6369F">
            <w:pPr>
              <w:pStyle w:val="TableParagraph"/>
              <w:jc w:val="center"/>
              <w:rPr>
                <w:bCs/>
                <w:sz w:val="22"/>
                <w:szCs w:val="22"/>
                <w:lang w:val="ru-RU"/>
              </w:rPr>
            </w:pPr>
            <w:r w:rsidRPr="00A956ED">
              <w:rPr>
                <w:sz w:val="22"/>
                <w:szCs w:val="22"/>
                <w:lang w:val="ru-RU"/>
              </w:rPr>
              <w:t>8</w:t>
            </w:r>
          </w:p>
        </w:tc>
        <w:tc>
          <w:tcPr>
            <w:tcW w:w="4682" w:type="dxa"/>
            <w:vAlign w:val="center"/>
          </w:tcPr>
          <w:p w14:paraId="45070D62" w14:textId="569C2F11" w:rsidR="00A6369F" w:rsidRPr="00A956ED" w:rsidRDefault="00A6369F" w:rsidP="00A6369F">
            <w:pPr>
              <w:pStyle w:val="TableParagraph"/>
              <w:spacing w:line="252" w:lineRule="exact"/>
              <w:jc w:val="center"/>
              <w:rPr>
                <w:bCs/>
                <w:sz w:val="22"/>
                <w:szCs w:val="22"/>
                <w:lang w:val="ru-RU"/>
              </w:rPr>
            </w:pPr>
            <w:r w:rsidRPr="00A956ED">
              <w:rPr>
                <w:sz w:val="22"/>
                <w:szCs w:val="22"/>
                <w:lang w:val="ru-RU"/>
              </w:rPr>
              <w:t>Проектирование</w:t>
            </w:r>
            <w:r w:rsidRPr="00A956ED">
              <w:rPr>
                <w:spacing w:val="-10"/>
                <w:sz w:val="22"/>
                <w:szCs w:val="22"/>
                <w:lang w:val="ru-RU"/>
              </w:rPr>
              <w:t xml:space="preserve"> </w:t>
            </w:r>
            <w:r w:rsidRPr="00A956ED">
              <w:rPr>
                <w:sz w:val="22"/>
                <w:szCs w:val="22"/>
                <w:lang w:val="ru-RU"/>
              </w:rPr>
              <w:t>на</w:t>
            </w:r>
            <w:r w:rsidRPr="00A956ED">
              <w:rPr>
                <w:spacing w:val="-8"/>
                <w:sz w:val="22"/>
                <w:szCs w:val="22"/>
                <w:lang w:val="ru-RU"/>
              </w:rPr>
              <w:t xml:space="preserve"> </w:t>
            </w:r>
            <w:r w:rsidRPr="00A956ED">
              <w:rPr>
                <w:sz w:val="22"/>
                <w:szCs w:val="22"/>
                <w:lang w:val="ru-RU"/>
              </w:rPr>
              <w:t>капитальный</w:t>
            </w:r>
            <w:r w:rsidRPr="00A956ED">
              <w:rPr>
                <w:spacing w:val="-8"/>
                <w:sz w:val="22"/>
                <w:szCs w:val="22"/>
                <w:lang w:val="ru-RU"/>
              </w:rPr>
              <w:t xml:space="preserve"> </w:t>
            </w:r>
            <w:r w:rsidRPr="00A956ED">
              <w:rPr>
                <w:sz w:val="22"/>
                <w:szCs w:val="22"/>
                <w:lang w:val="ru-RU"/>
              </w:rPr>
              <w:t>ремонт</w:t>
            </w:r>
            <w:r w:rsidRPr="00A956ED">
              <w:rPr>
                <w:spacing w:val="-9"/>
                <w:sz w:val="22"/>
                <w:szCs w:val="22"/>
                <w:lang w:val="ru-RU"/>
              </w:rPr>
              <w:t xml:space="preserve"> </w:t>
            </w:r>
            <w:r w:rsidRPr="00A956ED">
              <w:rPr>
                <w:sz w:val="22"/>
                <w:szCs w:val="22"/>
                <w:lang w:val="ru-RU"/>
              </w:rPr>
              <w:t>теплотрассы</w:t>
            </w:r>
            <w:r w:rsidRPr="00A956ED">
              <w:rPr>
                <w:spacing w:val="-8"/>
                <w:sz w:val="22"/>
                <w:szCs w:val="22"/>
                <w:lang w:val="ru-RU"/>
              </w:rPr>
              <w:t xml:space="preserve"> </w:t>
            </w:r>
            <w:r w:rsidRPr="00A956ED">
              <w:rPr>
                <w:sz w:val="22"/>
                <w:szCs w:val="22"/>
                <w:lang w:val="ru-RU"/>
              </w:rPr>
              <w:t>для</w:t>
            </w:r>
            <w:r w:rsidRPr="00A956ED">
              <w:rPr>
                <w:spacing w:val="-8"/>
                <w:sz w:val="22"/>
                <w:szCs w:val="22"/>
                <w:lang w:val="ru-RU"/>
              </w:rPr>
              <w:t xml:space="preserve"> </w:t>
            </w:r>
            <w:r w:rsidRPr="00A956ED">
              <w:rPr>
                <w:sz w:val="22"/>
                <w:szCs w:val="22"/>
                <w:lang w:val="ru-RU"/>
              </w:rPr>
              <w:t>повышения</w:t>
            </w:r>
            <w:r w:rsidRPr="00A956ED">
              <w:rPr>
                <w:spacing w:val="-8"/>
                <w:sz w:val="22"/>
                <w:szCs w:val="22"/>
                <w:lang w:val="ru-RU"/>
              </w:rPr>
              <w:t xml:space="preserve"> </w:t>
            </w:r>
            <w:r w:rsidRPr="00A956ED">
              <w:rPr>
                <w:sz w:val="22"/>
                <w:szCs w:val="22"/>
                <w:lang w:val="ru-RU"/>
              </w:rPr>
              <w:t>надежности</w:t>
            </w:r>
            <w:r w:rsidRPr="00A956ED">
              <w:rPr>
                <w:spacing w:val="-9"/>
                <w:sz w:val="22"/>
                <w:szCs w:val="22"/>
                <w:lang w:val="ru-RU"/>
              </w:rPr>
              <w:t xml:space="preserve"> </w:t>
            </w:r>
            <w:r w:rsidRPr="00A956ED">
              <w:rPr>
                <w:sz w:val="22"/>
                <w:szCs w:val="22"/>
                <w:lang w:val="ru-RU"/>
              </w:rPr>
              <w:t>от</w:t>
            </w:r>
            <w:r w:rsidRPr="00A956ED">
              <w:rPr>
                <w:spacing w:val="-9"/>
                <w:sz w:val="22"/>
                <w:szCs w:val="22"/>
                <w:lang w:val="ru-RU"/>
              </w:rPr>
              <w:t xml:space="preserve"> </w:t>
            </w:r>
            <w:r w:rsidRPr="00A956ED">
              <w:rPr>
                <w:sz w:val="22"/>
                <w:szCs w:val="22"/>
                <w:lang w:val="ru-RU"/>
              </w:rPr>
              <w:t>Задв2</w:t>
            </w:r>
            <w:r w:rsidRPr="00A956ED">
              <w:rPr>
                <w:spacing w:val="-10"/>
                <w:sz w:val="22"/>
                <w:szCs w:val="22"/>
                <w:lang w:val="ru-RU"/>
              </w:rPr>
              <w:t xml:space="preserve"> </w:t>
            </w:r>
            <w:r w:rsidRPr="00A956ED">
              <w:rPr>
                <w:sz w:val="22"/>
                <w:szCs w:val="22"/>
                <w:lang w:val="ru-RU"/>
              </w:rPr>
              <w:t xml:space="preserve">до Ленина, 13б </w:t>
            </w:r>
            <w:r w:rsidRPr="00A956ED">
              <w:rPr>
                <w:sz w:val="22"/>
                <w:szCs w:val="22"/>
              </w:rPr>
              <w:t>c</w:t>
            </w:r>
            <w:r w:rsidRPr="00A956ED">
              <w:rPr>
                <w:sz w:val="22"/>
                <w:szCs w:val="22"/>
                <w:lang w:val="ru-RU"/>
              </w:rPr>
              <w:t xml:space="preserve"> наружным диаметром с 2Дн32 мм длиной 5 м в 2-х тр. исп.</w:t>
            </w:r>
          </w:p>
        </w:tc>
        <w:tc>
          <w:tcPr>
            <w:tcW w:w="1911" w:type="dxa"/>
            <w:vAlign w:val="center"/>
          </w:tcPr>
          <w:p w14:paraId="3A993E65" w14:textId="182EDC49" w:rsidR="00A6369F" w:rsidRPr="00A956ED" w:rsidRDefault="00A6369F" w:rsidP="00A6369F">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23FB81B5" w14:textId="178A5107" w:rsidR="00A6369F" w:rsidRPr="00A956ED" w:rsidRDefault="00A6369F" w:rsidP="00A6369F">
            <w:pPr>
              <w:pStyle w:val="TableParagraph"/>
              <w:jc w:val="center"/>
              <w:rPr>
                <w:bCs/>
                <w:sz w:val="22"/>
                <w:szCs w:val="22"/>
                <w:lang w:val="ru-RU"/>
              </w:rPr>
            </w:pPr>
            <w:r w:rsidRPr="00A956ED">
              <w:rPr>
                <w:sz w:val="22"/>
                <w:szCs w:val="22"/>
              </w:rPr>
              <w:t>32</w:t>
            </w:r>
            <w:r w:rsidRPr="00A956ED">
              <w:rPr>
                <w:spacing w:val="-5"/>
                <w:sz w:val="22"/>
                <w:szCs w:val="22"/>
              </w:rPr>
              <w:t xml:space="preserve"> </w:t>
            </w:r>
            <w:r w:rsidRPr="00A956ED">
              <w:rPr>
                <w:spacing w:val="-2"/>
                <w:sz w:val="22"/>
                <w:szCs w:val="22"/>
              </w:rPr>
              <w:t>393,8</w:t>
            </w:r>
          </w:p>
        </w:tc>
        <w:tc>
          <w:tcPr>
            <w:tcW w:w="765" w:type="dxa"/>
            <w:vAlign w:val="center"/>
          </w:tcPr>
          <w:p w14:paraId="02ABCE81" w14:textId="77777777" w:rsidR="00A6369F" w:rsidRPr="00A956ED" w:rsidRDefault="00A6369F" w:rsidP="00A6369F">
            <w:pPr>
              <w:pStyle w:val="TableParagraph"/>
              <w:jc w:val="center"/>
              <w:rPr>
                <w:bCs/>
                <w:sz w:val="22"/>
                <w:szCs w:val="22"/>
                <w:lang w:val="ru-RU"/>
              </w:rPr>
            </w:pPr>
          </w:p>
        </w:tc>
        <w:tc>
          <w:tcPr>
            <w:tcW w:w="767" w:type="dxa"/>
            <w:vAlign w:val="center"/>
          </w:tcPr>
          <w:p w14:paraId="141DE4DC" w14:textId="398A2A76" w:rsidR="00A6369F" w:rsidRPr="00A956ED" w:rsidRDefault="00A6369F" w:rsidP="00A6369F">
            <w:pPr>
              <w:pStyle w:val="TableParagraph"/>
              <w:jc w:val="center"/>
              <w:rPr>
                <w:bCs/>
                <w:sz w:val="22"/>
                <w:szCs w:val="22"/>
                <w:lang w:val="ru-RU"/>
              </w:rPr>
            </w:pPr>
            <w:r w:rsidRPr="00A956ED">
              <w:rPr>
                <w:sz w:val="22"/>
                <w:szCs w:val="22"/>
              </w:rPr>
              <w:t>32</w:t>
            </w:r>
            <w:r w:rsidRPr="00A956ED">
              <w:rPr>
                <w:spacing w:val="-5"/>
                <w:sz w:val="22"/>
                <w:szCs w:val="22"/>
              </w:rPr>
              <w:t xml:space="preserve"> </w:t>
            </w:r>
            <w:r w:rsidRPr="00A956ED">
              <w:rPr>
                <w:spacing w:val="-2"/>
                <w:sz w:val="22"/>
                <w:szCs w:val="22"/>
              </w:rPr>
              <w:t>393,8</w:t>
            </w:r>
          </w:p>
        </w:tc>
        <w:tc>
          <w:tcPr>
            <w:tcW w:w="767" w:type="dxa"/>
            <w:vAlign w:val="center"/>
          </w:tcPr>
          <w:p w14:paraId="59E19607" w14:textId="77777777" w:rsidR="00A6369F" w:rsidRPr="00A956ED" w:rsidRDefault="00A6369F" w:rsidP="00A6369F">
            <w:pPr>
              <w:pStyle w:val="TableParagraph"/>
              <w:jc w:val="center"/>
              <w:rPr>
                <w:bCs/>
                <w:sz w:val="22"/>
                <w:szCs w:val="22"/>
                <w:lang w:val="ru-RU"/>
              </w:rPr>
            </w:pPr>
          </w:p>
        </w:tc>
        <w:tc>
          <w:tcPr>
            <w:tcW w:w="765" w:type="dxa"/>
            <w:vAlign w:val="center"/>
          </w:tcPr>
          <w:p w14:paraId="3E456DAC" w14:textId="77777777" w:rsidR="00A6369F" w:rsidRPr="00A956ED" w:rsidRDefault="00A6369F" w:rsidP="00A6369F">
            <w:pPr>
              <w:pStyle w:val="TableParagraph"/>
              <w:jc w:val="center"/>
              <w:rPr>
                <w:bCs/>
                <w:sz w:val="22"/>
                <w:szCs w:val="22"/>
                <w:lang w:val="ru-RU"/>
              </w:rPr>
            </w:pPr>
          </w:p>
        </w:tc>
        <w:tc>
          <w:tcPr>
            <w:tcW w:w="767" w:type="dxa"/>
            <w:vAlign w:val="center"/>
          </w:tcPr>
          <w:p w14:paraId="088D453E" w14:textId="77777777" w:rsidR="00A6369F" w:rsidRPr="00A956ED" w:rsidRDefault="00A6369F" w:rsidP="00A6369F">
            <w:pPr>
              <w:pStyle w:val="TableParagraph"/>
              <w:jc w:val="center"/>
              <w:rPr>
                <w:bCs/>
                <w:sz w:val="22"/>
                <w:szCs w:val="22"/>
                <w:lang w:val="ru-RU"/>
              </w:rPr>
            </w:pPr>
          </w:p>
        </w:tc>
        <w:tc>
          <w:tcPr>
            <w:tcW w:w="767" w:type="dxa"/>
            <w:vAlign w:val="center"/>
          </w:tcPr>
          <w:p w14:paraId="2EA60243" w14:textId="77777777" w:rsidR="00A6369F" w:rsidRPr="00A956ED" w:rsidRDefault="00A6369F" w:rsidP="00A6369F">
            <w:pPr>
              <w:pStyle w:val="TableParagraph"/>
              <w:jc w:val="center"/>
              <w:rPr>
                <w:bCs/>
                <w:sz w:val="22"/>
                <w:szCs w:val="22"/>
                <w:lang w:val="ru-RU"/>
              </w:rPr>
            </w:pPr>
          </w:p>
        </w:tc>
        <w:tc>
          <w:tcPr>
            <w:tcW w:w="767" w:type="dxa"/>
            <w:vAlign w:val="center"/>
          </w:tcPr>
          <w:p w14:paraId="31B19AA9" w14:textId="77777777" w:rsidR="00A6369F" w:rsidRPr="00A956ED" w:rsidRDefault="00A6369F" w:rsidP="00A6369F">
            <w:pPr>
              <w:pStyle w:val="TableParagraph"/>
              <w:jc w:val="center"/>
              <w:rPr>
                <w:bCs/>
                <w:sz w:val="22"/>
                <w:szCs w:val="22"/>
                <w:lang w:val="ru-RU"/>
              </w:rPr>
            </w:pPr>
          </w:p>
        </w:tc>
        <w:tc>
          <w:tcPr>
            <w:tcW w:w="767" w:type="dxa"/>
            <w:vAlign w:val="center"/>
          </w:tcPr>
          <w:p w14:paraId="05870277" w14:textId="77777777" w:rsidR="00A6369F" w:rsidRPr="00A956ED" w:rsidRDefault="00A6369F" w:rsidP="00A6369F">
            <w:pPr>
              <w:pStyle w:val="TableParagraph"/>
              <w:jc w:val="center"/>
              <w:rPr>
                <w:bCs/>
                <w:sz w:val="22"/>
                <w:szCs w:val="22"/>
                <w:lang w:val="ru-RU"/>
              </w:rPr>
            </w:pPr>
          </w:p>
        </w:tc>
      </w:tr>
      <w:tr w:rsidR="00A74036" w:rsidRPr="00A956ED" w14:paraId="6FB93D67" w14:textId="77777777" w:rsidTr="00A74036">
        <w:trPr>
          <w:trHeight w:val="20"/>
          <w:jc w:val="center"/>
        </w:trPr>
        <w:tc>
          <w:tcPr>
            <w:tcW w:w="15036" w:type="dxa"/>
            <w:gridSpan w:val="12"/>
            <w:shd w:val="clear" w:color="auto" w:fill="FBE4D5" w:themeFill="accent2" w:themeFillTint="33"/>
            <w:vAlign w:val="center"/>
          </w:tcPr>
          <w:p w14:paraId="741549B3" w14:textId="632B7D72" w:rsidR="00A74036" w:rsidRPr="00A956ED" w:rsidRDefault="00A74036" w:rsidP="00A6369F">
            <w:pPr>
              <w:pStyle w:val="TableParagraph"/>
              <w:jc w:val="center"/>
              <w:rPr>
                <w:bCs/>
                <w:sz w:val="22"/>
                <w:szCs w:val="22"/>
                <w:lang w:val="ru-RU"/>
              </w:rPr>
            </w:pPr>
            <w:r w:rsidRPr="00A956ED">
              <w:rPr>
                <w:bCs/>
                <w:i/>
                <w:iCs/>
                <w:spacing w:val="-2"/>
                <w:sz w:val="22"/>
                <w:szCs w:val="22"/>
                <w:lang w:val="ru-RU"/>
              </w:rPr>
              <w:t>Мероприятия, предложенные Генеральным планом</w:t>
            </w:r>
          </w:p>
        </w:tc>
      </w:tr>
      <w:tr w:rsidR="00A74036" w:rsidRPr="00A956ED" w14:paraId="59060BEF" w14:textId="77777777" w:rsidTr="00E8700F">
        <w:trPr>
          <w:trHeight w:val="20"/>
          <w:jc w:val="center"/>
        </w:trPr>
        <w:tc>
          <w:tcPr>
            <w:tcW w:w="418" w:type="dxa"/>
            <w:vAlign w:val="center"/>
          </w:tcPr>
          <w:p w14:paraId="56750B8C" w14:textId="0F4BA246" w:rsidR="00A74036" w:rsidRPr="00A956ED" w:rsidRDefault="00A74036" w:rsidP="00A74036">
            <w:pPr>
              <w:pStyle w:val="TableParagraph"/>
              <w:jc w:val="center"/>
              <w:rPr>
                <w:bCs/>
                <w:sz w:val="22"/>
                <w:szCs w:val="22"/>
                <w:lang w:val="ru-RU"/>
              </w:rPr>
            </w:pPr>
            <w:r w:rsidRPr="00A956ED">
              <w:rPr>
                <w:bCs/>
                <w:sz w:val="22"/>
                <w:szCs w:val="22"/>
                <w:lang w:val="ru-RU"/>
              </w:rPr>
              <w:t>1</w:t>
            </w:r>
          </w:p>
        </w:tc>
        <w:tc>
          <w:tcPr>
            <w:tcW w:w="4682" w:type="dxa"/>
            <w:vAlign w:val="center"/>
          </w:tcPr>
          <w:p w14:paraId="6348DFE9" w14:textId="2B61EEAE" w:rsidR="00A74036" w:rsidRPr="00A956ED" w:rsidRDefault="00A74036" w:rsidP="00A74036">
            <w:pPr>
              <w:pStyle w:val="TableParagraph"/>
              <w:spacing w:line="252" w:lineRule="exact"/>
              <w:jc w:val="center"/>
              <w:rPr>
                <w:bCs/>
                <w:sz w:val="22"/>
                <w:szCs w:val="22"/>
                <w:lang w:val="ru-RU"/>
              </w:rPr>
            </w:pPr>
            <w:r w:rsidRPr="00A956ED">
              <w:rPr>
                <w:rFonts w:eastAsia="Calibri"/>
                <w:iCs/>
                <w:color w:val="000000"/>
                <w:sz w:val="22"/>
                <w:szCs w:val="22"/>
                <w:lang w:val="ru-RU"/>
              </w:rPr>
              <w:t>Реконструкция котельной Бугуянской ЦСДК в п. Бугуян</w:t>
            </w:r>
          </w:p>
        </w:tc>
        <w:tc>
          <w:tcPr>
            <w:tcW w:w="1911" w:type="dxa"/>
            <w:vAlign w:val="center"/>
          </w:tcPr>
          <w:p w14:paraId="7DC2D69E" w14:textId="24C2E869" w:rsidR="00A74036" w:rsidRPr="00A956ED" w:rsidRDefault="00A74036" w:rsidP="00A7403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36B05799" w14:textId="645ABC44" w:rsidR="00A74036" w:rsidRPr="00A956ED" w:rsidRDefault="00A74036" w:rsidP="00A74036">
            <w:pPr>
              <w:pStyle w:val="TableParagraph"/>
              <w:jc w:val="center"/>
              <w:rPr>
                <w:bCs/>
                <w:sz w:val="22"/>
                <w:szCs w:val="22"/>
                <w:lang w:val="ru-RU"/>
              </w:rPr>
            </w:pPr>
            <w:r w:rsidRPr="00A956ED">
              <w:rPr>
                <w:bCs/>
                <w:spacing w:val="-2"/>
                <w:sz w:val="22"/>
                <w:szCs w:val="22"/>
                <w:lang w:val="ru-RU"/>
              </w:rPr>
              <w:t>Согласно ПСД</w:t>
            </w:r>
          </w:p>
        </w:tc>
        <w:tc>
          <w:tcPr>
            <w:tcW w:w="765" w:type="dxa"/>
            <w:vAlign w:val="center"/>
          </w:tcPr>
          <w:p w14:paraId="261D4726" w14:textId="77777777" w:rsidR="00A74036" w:rsidRPr="00A956ED" w:rsidRDefault="00A74036" w:rsidP="00A74036">
            <w:pPr>
              <w:pStyle w:val="TableParagraph"/>
              <w:jc w:val="center"/>
              <w:rPr>
                <w:bCs/>
                <w:sz w:val="22"/>
                <w:szCs w:val="22"/>
                <w:lang w:val="ru-RU"/>
              </w:rPr>
            </w:pPr>
          </w:p>
        </w:tc>
        <w:tc>
          <w:tcPr>
            <w:tcW w:w="767" w:type="dxa"/>
            <w:vAlign w:val="center"/>
          </w:tcPr>
          <w:p w14:paraId="4C3F49FB" w14:textId="77777777" w:rsidR="00A74036" w:rsidRPr="00A956ED" w:rsidRDefault="00A74036" w:rsidP="00A74036">
            <w:pPr>
              <w:pStyle w:val="TableParagraph"/>
              <w:jc w:val="center"/>
              <w:rPr>
                <w:bCs/>
                <w:sz w:val="22"/>
                <w:szCs w:val="22"/>
                <w:lang w:val="ru-RU"/>
              </w:rPr>
            </w:pPr>
          </w:p>
        </w:tc>
        <w:tc>
          <w:tcPr>
            <w:tcW w:w="767" w:type="dxa"/>
            <w:vAlign w:val="center"/>
          </w:tcPr>
          <w:p w14:paraId="3305FF78" w14:textId="77777777" w:rsidR="00A74036" w:rsidRPr="00A956ED" w:rsidRDefault="00A74036" w:rsidP="00A74036">
            <w:pPr>
              <w:pStyle w:val="TableParagraph"/>
              <w:jc w:val="center"/>
              <w:rPr>
                <w:bCs/>
                <w:sz w:val="22"/>
                <w:szCs w:val="22"/>
                <w:lang w:val="ru-RU"/>
              </w:rPr>
            </w:pPr>
          </w:p>
        </w:tc>
        <w:tc>
          <w:tcPr>
            <w:tcW w:w="765" w:type="dxa"/>
            <w:vAlign w:val="center"/>
          </w:tcPr>
          <w:p w14:paraId="08267DE8" w14:textId="77777777" w:rsidR="00A74036" w:rsidRPr="00A956ED" w:rsidRDefault="00A74036" w:rsidP="00A74036">
            <w:pPr>
              <w:pStyle w:val="TableParagraph"/>
              <w:jc w:val="center"/>
              <w:rPr>
                <w:bCs/>
                <w:sz w:val="22"/>
                <w:szCs w:val="22"/>
                <w:lang w:val="ru-RU"/>
              </w:rPr>
            </w:pPr>
          </w:p>
        </w:tc>
        <w:tc>
          <w:tcPr>
            <w:tcW w:w="767" w:type="dxa"/>
            <w:vAlign w:val="center"/>
          </w:tcPr>
          <w:p w14:paraId="47B8E28E" w14:textId="77777777" w:rsidR="00A74036" w:rsidRPr="00A956ED" w:rsidRDefault="00A74036" w:rsidP="00A74036">
            <w:pPr>
              <w:pStyle w:val="TableParagraph"/>
              <w:jc w:val="center"/>
              <w:rPr>
                <w:bCs/>
                <w:sz w:val="22"/>
                <w:szCs w:val="22"/>
                <w:lang w:val="ru-RU"/>
              </w:rPr>
            </w:pPr>
          </w:p>
        </w:tc>
        <w:tc>
          <w:tcPr>
            <w:tcW w:w="767" w:type="dxa"/>
            <w:vAlign w:val="center"/>
          </w:tcPr>
          <w:p w14:paraId="1AD8410C" w14:textId="77777777" w:rsidR="00A74036" w:rsidRPr="00A956ED" w:rsidRDefault="00A74036" w:rsidP="00A74036">
            <w:pPr>
              <w:pStyle w:val="TableParagraph"/>
              <w:jc w:val="center"/>
              <w:rPr>
                <w:bCs/>
                <w:sz w:val="22"/>
                <w:szCs w:val="22"/>
                <w:lang w:val="ru-RU"/>
              </w:rPr>
            </w:pPr>
          </w:p>
        </w:tc>
        <w:tc>
          <w:tcPr>
            <w:tcW w:w="767" w:type="dxa"/>
            <w:vAlign w:val="center"/>
          </w:tcPr>
          <w:p w14:paraId="75442C91" w14:textId="77777777" w:rsidR="00A74036" w:rsidRPr="00A956ED" w:rsidRDefault="00A74036" w:rsidP="00A74036">
            <w:pPr>
              <w:pStyle w:val="TableParagraph"/>
              <w:jc w:val="center"/>
              <w:rPr>
                <w:bCs/>
                <w:sz w:val="22"/>
                <w:szCs w:val="22"/>
                <w:lang w:val="ru-RU"/>
              </w:rPr>
            </w:pPr>
          </w:p>
        </w:tc>
        <w:tc>
          <w:tcPr>
            <w:tcW w:w="767" w:type="dxa"/>
            <w:vAlign w:val="center"/>
          </w:tcPr>
          <w:p w14:paraId="536EB441" w14:textId="77777777" w:rsidR="00A74036" w:rsidRPr="00A956ED" w:rsidRDefault="00A74036" w:rsidP="00A74036">
            <w:pPr>
              <w:pStyle w:val="TableParagraph"/>
              <w:jc w:val="center"/>
              <w:rPr>
                <w:bCs/>
                <w:sz w:val="22"/>
                <w:szCs w:val="22"/>
                <w:lang w:val="ru-RU"/>
              </w:rPr>
            </w:pPr>
          </w:p>
        </w:tc>
      </w:tr>
      <w:tr w:rsidR="00A74036" w:rsidRPr="00A956ED" w14:paraId="2AC1047C" w14:textId="77777777" w:rsidTr="00E8700F">
        <w:trPr>
          <w:trHeight w:val="20"/>
          <w:jc w:val="center"/>
        </w:trPr>
        <w:tc>
          <w:tcPr>
            <w:tcW w:w="418" w:type="dxa"/>
            <w:vAlign w:val="center"/>
          </w:tcPr>
          <w:p w14:paraId="7FF5620C" w14:textId="639D0AAE" w:rsidR="00A74036" w:rsidRPr="00A956ED" w:rsidRDefault="00A74036" w:rsidP="00A74036">
            <w:pPr>
              <w:pStyle w:val="TableParagraph"/>
              <w:jc w:val="center"/>
              <w:rPr>
                <w:bCs/>
                <w:sz w:val="22"/>
                <w:szCs w:val="22"/>
                <w:lang w:val="ru-RU"/>
              </w:rPr>
            </w:pPr>
            <w:r w:rsidRPr="00A956ED">
              <w:rPr>
                <w:bCs/>
                <w:sz w:val="22"/>
                <w:szCs w:val="22"/>
                <w:lang w:val="ru-RU"/>
              </w:rPr>
              <w:t>2</w:t>
            </w:r>
          </w:p>
        </w:tc>
        <w:tc>
          <w:tcPr>
            <w:tcW w:w="4682" w:type="dxa"/>
            <w:vAlign w:val="center"/>
          </w:tcPr>
          <w:p w14:paraId="03BF58B4" w14:textId="3F2CBFD0" w:rsidR="00A74036" w:rsidRPr="00A956ED" w:rsidRDefault="00A74036" w:rsidP="00A74036">
            <w:pPr>
              <w:pStyle w:val="TableParagraph"/>
              <w:spacing w:line="252" w:lineRule="exact"/>
              <w:jc w:val="center"/>
              <w:rPr>
                <w:bCs/>
                <w:sz w:val="22"/>
                <w:szCs w:val="22"/>
                <w:lang w:val="ru-RU"/>
              </w:rPr>
            </w:pPr>
            <w:r w:rsidRPr="00A956ED">
              <w:rPr>
                <w:rFonts w:eastAsia="Calibri"/>
                <w:iCs/>
                <w:color w:val="000000"/>
                <w:sz w:val="22"/>
                <w:szCs w:val="22"/>
                <w:lang w:val="ru-RU"/>
              </w:rPr>
              <w:t>Реконструкция котельной Экономского СК в п. Эконом</w:t>
            </w:r>
          </w:p>
        </w:tc>
        <w:tc>
          <w:tcPr>
            <w:tcW w:w="1911" w:type="dxa"/>
            <w:vAlign w:val="center"/>
          </w:tcPr>
          <w:p w14:paraId="5EBAAC0F" w14:textId="07F5586B" w:rsidR="00A74036" w:rsidRPr="00A956ED" w:rsidRDefault="00A74036" w:rsidP="00A7403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3A679DE8" w14:textId="6A4DC0EF" w:rsidR="00A74036" w:rsidRPr="00A956ED" w:rsidRDefault="00A74036" w:rsidP="00A74036">
            <w:pPr>
              <w:pStyle w:val="TableParagraph"/>
              <w:jc w:val="center"/>
              <w:rPr>
                <w:bCs/>
                <w:sz w:val="22"/>
                <w:szCs w:val="22"/>
                <w:lang w:val="ru-RU"/>
              </w:rPr>
            </w:pPr>
            <w:r w:rsidRPr="00A956ED">
              <w:rPr>
                <w:bCs/>
                <w:spacing w:val="-2"/>
                <w:sz w:val="22"/>
                <w:szCs w:val="22"/>
                <w:lang w:val="ru-RU"/>
              </w:rPr>
              <w:t>Согласно ПСД</w:t>
            </w:r>
          </w:p>
        </w:tc>
        <w:tc>
          <w:tcPr>
            <w:tcW w:w="765" w:type="dxa"/>
            <w:vAlign w:val="center"/>
          </w:tcPr>
          <w:p w14:paraId="34219AAF" w14:textId="77777777" w:rsidR="00A74036" w:rsidRPr="00A956ED" w:rsidRDefault="00A74036" w:rsidP="00A74036">
            <w:pPr>
              <w:pStyle w:val="TableParagraph"/>
              <w:jc w:val="center"/>
              <w:rPr>
                <w:bCs/>
                <w:sz w:val="22"/>
                <w:szCs w:val="22"/>
                <w:lang w:val="ru-RU"/>
              </w:rPr>
            </w:pPr>
          </w:p>
        </w:tc>
        <w:tc>
          <w:tcPr>
            <w:tcW w:w="767" w:type="dxa"/>
            <w:vAlign w:val="center"/>
          </w:tcPr>
          <w:p w14:paraId="0837F768" w14:textId="77777777" w:rsidR="00A74036" w:rsidRPr="00A956ED" w:rsidRDefault="00A74036" w:rsidP="00A74036">
            <w:pPr>
              <w:pStyle w:val="TableParagraph"/>
              <w:jc w:val="center"/>
              <w:rPr>
                <w:bCs/>
                <w:sz w:val="22"/>
                <w:szCs w:val="22"/>
                <w:lang w:val="ru-RU"/>
              </w:rPr>
            </w:pPr>
          </w:p>
        </w:tc>
        <w:tc>
          <w:tcPr>
            <w:tcW w:w="767" w:type="dxa"/>
            <w:vAlign w:val="center"/>
          </w:tcPr>
          <w:p w14:paraId="661AFD5D" w14:textId="77777777" w:rsidR="00A74036" w:rsidRPr="00A956ED" w:rsidRDefault="00A74036" w:rsidP="00A74036">
            <w:pPr>
              <w:pStyle w:val="TableParagraph"/>
              <w:jc w:val="center"/>
              <w:rPr>
                <w:bCs/>
                <w:sz w:val="22"/>
                <w:szCs w:val="22"/>
                <w:lang w:val="ru-RU"/>
              </w:rPr>
            </w:pPr>
          </w:p>
        </w:tc>
        <w:tc>
          <w:tcPr>
            <w:tcW w:w="765" w:type="dxa"/>
            <w:vAlign w:val="center"/>
          </w:tcPr>
          <w:p w14:paraId="3476B58C" w14:textId="77777777" w:rsidR="00A74036" w:rsidRPr="00A956ED" w:rsidRDefault="00A74036" w:rsidP="00A74036">
            <w:pPr>
              <w:pStyle w:val="TableParagraph"/>
              <w:jc w:val="center"/>
              <w:rPr>
                <w:bCs/>
                <w:sz w:val="22"/>
                <w:szCs w:val="22"/>
                <w:lang w:val="ru-RU"/>
              </w:rPr>
            </w:pPr>
          </w:p>
        </w:tc>
        <w:tc>
          <w:tcPr>
            <w:tcW w:w="767" w:type="dxa"/>
            <w:vAlign w:val="center"/>
          </w:tcPr>
          <w:p w14:paraId="491F90C1" w14:textId="77777777" w:rsidR="00A74036" w:rsidRPr="00A956ED" w:rsidRDefault="00A74036" w:rsidP="00A74036">
            <w:pPr>
              <w:pStyle w:val="TableParagraph"/>
              <w:jc w:val="center"/>
              <w:rPr>
                <w:bCs/>
                <w:sz w:val="22"/>
                <w:szCs w:val="22"/>
                <w:lang w:val="ru-RU"/>
              </w:rPr>
            </w:pPr>
          </w:p>
        </w:tc>
        <w:tc>
          <w:tcPr>
            <w:tcW w:w="767" w:type="dxa"/>
            <w:vAlign w:val="center"/>
          </w:tcPr>
          <w:p w14:paraId="5B010E3C" w14:textId="77777777" w:rsidR="00A74036" w:rsidRPr="00A956ED" w:rsidRDefault="00A74036" w:rsidP="00A74036">
            <w:pPr>
              <w:pStyle w:val="TableParagraph"/>
              <w:jc w:val="center"/>
              <w:rPr>
                <w:bCs/>
                <w:sz w:val="22"/>
                <w:szCs w:val="22"/>
                <w:lang w:val="ru-RU"/>
              </w:rPr>
            </w:pPr>
          </w:p>
        </w:tc>
        <w:tc>
          <w:tcPr>
            <w:tcW w:w="767" w:type="dxa"/>
            <w:vAlign w:val="center"/>
          </w:tcPr>
          <w:p w14:paraId="528BF0A2" w14:textId="77777777" w:rsidR="00A74036" w:rsidRPr="00A956ED" w:rsidRDefault="00A74036" w:rsidP="00A74036">
            <w:pPr>
              <w:pStyle w:val="TableParagraph"/>
              <w:jc w:val="center"/>
              <w:rPr>
                <w:bCs/>
                <w:sz w:val="22"/>
                <w:szCs w:val="22"/>
                <w:lang w:val="ru-RU"/>
              </w:rPr>
            </w:pPr>
          </w:p>
        </w:tc>
        <w:tc>
          <w:tcPr>
            <w:tcW w:w="767" w:type="dxa"/>
            <w:vAlign w:val="center"/>
          </w:tcPr>
          <w:p w14:paraId="5D9B52B6" w14:textId="77777777" w:rsidR="00A74036" w:rsidRPr="00A956ED" w:rsidRDefault="00A74036" w:rsidP="00A74036">
            <w:pPr>
              <w:pStyle w:val="TableParagraph"/>
              <w:jc w:val="center"/>
              <w:rPr>
                <w:bCs/>
                <w:sz w:val="22"/>
                <w:szCs w:val="22"/>
                <w:lang w:val="ru-RU"/>
              </w:rPr>
            </w:pPr>
          </w:p>
        </w:tc>
      </w:tr>
      <w:tr w:rsidR="00A74036" w:rsidRPr="00A956ED" w14:paraId="139B99E7" w14:textId="77777777" w:rsidTr="00E8700F">
        <w:trPr>
          <w:trHeight w:val="20"/>
          <w:jc w:val="center"/>
        </w:trPr>
        <w:tc>
          <w:tcPr>
            <w:tcW w:w="418" w:type="dxa"/>
            <w:vAlign w:val="center"/>
          </w:tcPr>
          <w:p w14:paraId="12D5701B" w14:textId="1AAF9858" w:rsidR="00A74036" w:rsidRPr="00A956ED" w:rsidRDefault="00A74036" w:rsidP="00A74036">
            <w:pPr>
              <w:pStyle w:val="TableParagraph"/>
              <w:jc w:val="center"/>
              <w:rPr>
                <w:bCs/>
                <w:sz w:val="22"/>
                <w:szCs w:val="22"/>
                <w:lang w:val="ru-RU"/>
              </w:rPr>
            </w:pPr>
            <w:r w:rsidRPr="00A956ED">
              <w:rPr>
                <w:bCs/>
                <w:sz w:val="22"/>
                <w:szCs w:val="22"/>
                <w:lang w:val="ru-RU"/>
              </w:rPr>
              <w:t>3</w:t>
            </w:r>
          </w:p>
        </w:tc>
        <w:tc>
          <w:tcPr>
            <w:tcW w:w="4682" w:type="dxa"/>
            <w:vAlign w:val="center"/>
          </w:tcPr>
          <w:p w14:paraId="213A779B" w14:textId="67A58127" w:rsidR="00A74036" w:rsidRPr="00A956ED" w:rsidRDefault="00A74036" w:rsidP="00A74036">
            <w:pPr>
              <w:pStyle w:val="TableParagraph"/>
              <w:spacing w:line="252" w:lineRule="exact"/>
              <w:jc w:val="center"/>
              <w:rPr>
                <w:bCs/>
                <w:sz w:val="22"/>
                <w:szCs w:val="22"/>
                <w:lang w:val="ru-RU"/>
              </w:rPr>
            </w:pPr>
            <w:r w:rsidRPr="00A956ED">
              <w:rPr>
                <w:rFonts w:eastAsia="Calibri"/>
                <w:iCs/>
                <w:color w:val="000000"/>
                <w:sz w:val="22"/>
                <w:szCs w:val="22"/>
                <w:lang w:val="ru-RU"/>
              </w:rPr>
              <w:t>Реконструкция котельной Березовского СДК в п. Березовка</w:t>
            </w:r>
          </w:p>
        </w:tc>
        <w:tc>
          <w:tcPr>
            <w:tcW w:w="1911" w:type="dxa"/>
            <w:vAlign w:val="center"/>
          </w:tcPr>
          <w:p w14:paraId="5B0B26D6" w14:textId="43EF7647" w:rsidR="00A74036" w:rsidRPr="00A956ED" w:rsidRDefault="00A74036" w:rsidP="00A7403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55DDBC0E" w14:textId="54995962" w:rsidR="00A74036" w:rsidRPr="00A956ED" w:rsidRDefault="00A74036" w:rsidP="00A74036">
            <w:pPr>
              <w:pStyle w:val="TableParagraph"/>
              <w:jc w:val="center"/>
              <w:rPr>
                <w:bCs/>
                <w:sz w:val="22"/>
                <w:szCs w:val="22"/>
                <w:lang w:val="ru-RU"/>
              </w:rPr>
            </w:pPr>
            <w:r w:rsidRPr="00A956ED">
              <w:rPr>
                <w:bCs/>
                <w:spacing w:val="-2"/>
                <w:sz w:val="22"/>
                <w:szCs w:val="22"/>
                <w:lang w:val="ru-RU"/>
              </w:rPr>
              <w:t>Согласно ПСД</w:t>
            </w:r>
          </w:p>
        </w:tc>
        <w:tc>
          <w:tcPr>
            <w:tcW w:w="765" w:type="dxa"/>
            <w:vAlign w:val="center"/>
          </w:tcPr>
          <w:p w14:paraId="36843689" w14:textId="77777777" w:rsidR="00A74036" w:rsidRPr="00A956ED" w:rsidRDefault="00A74036" w:rsidP="00A74036">
            <w:pPr>
              <w:pStyle w:val="TableParagraph"/>
              <w:jc w:val="center"/>
              <w:rPr>
                <w:bCs/>
                <w:sz w:val="22"/>
                <w:szCs w:val="22"/>
                <w:lang w:val="ru-RU"/>
              </w:rPr>
            </w:pPr>
          </w:p>
        </w:tc>
        <w:tc>
          <w:tcPr>
            <w:tcW w:w="767" w:type="dxa"/>
            <w:vAlign w:val="center"/>
          </w:tcPr>
          <w:p w14:paraId="092CEA42" w14:textId="77777777" w:rsidR="00A74036" w:rsidRPr="00A956ED" w:rsidRDefault="00A74036" w:rsidP="00A74036">
            <w:pPr>
              <w:pStyle w:val="TableParagraph"/>
              <w:jc w:val="center"/>
              <w:rPr>
                <w:bCs/>
                <w:sz w:val="22"/>
                <w:szCs w:val="22"/>
                <w:lang w:val="ru-RU"/>
              </w:rPr>
            </w:pPr>
          </w:p>
        </w:tc>
        <w:tc>
          <w:tcPr>
            <w:tcW w:w="767" w:type="dxa"/>
            <w:vAlign w:val="center"/>
          </w:tcPr>
          <w:p w14:paraId="1B239A34" w14:textId="77777777" w:rsidR="00A74036" w:rsidRPr="00A956ED" w:rsidRDefault="00A74036" w:rsidP="00A74036">
            <w:pPr>
              <w:pStyle w:val="TableParagraph"/>
              <w:jc w:val="center"/>
              <w:rPr>
                <w:bCs/>
                <w:sz w:val="22"/>
                <w:szCs w:val="22"/>
                <w:lang w:val="ru-RU"/>
              </w:rPr>
            </w:pPr>
          </w:p>
        </w:tc>
        <w:tc>
          <w:tcPr>
            <w:tcW w:w="765" w:type="dxa"/>
            <w:vAlign w:val="center"/>
          </w:tcPr>
          <w:p w14:paraId="3FDF8785" w14:textId="77777777" w:rsidR="00A74036" w:rsidRPr="00A956ED" w:rsidRDefault="00A74036" w:rsidP="00A74036">
            <w:pPr>
              <w:pStyle w:val="TableParagraph"/>
              <w:jc w:val="center"/>
              <w:rPr>
                <w:bCs/>
                <w:sz w:val="22"/>
                <w:szCs w:val="22"/>
                <w:lang w:val="ru-RU"/>
              </w:rPr>
            </w:pPr>
          </w:p>
        </w:tc>
        <w:tc>
          <w:tcPr>
            <w:tcW w:w="767" w:type="dxa"/>
            <w:vAlign w:val="center"/>
          </w:tcPr>
          <w:p w14:paraId="7D5ECFDB" w14:textId="77777777" w:rsidR="00A74036" w:rsidRPr="00A956ED" w:rsidRDefault="00A74036" w:rsidP="00A74036">
            <w:pPr>
              <w:pStyle w:val="TableParagraph"/>
              <w:jc w:val="center"/>
              <w:rPr>
                <w:bCs/>
                <w:sz w:val="22"/>
                <w:szCs w:val="22"/>
                <w:lang w:val="ru-RU"/>
              </w:rPr>
            </w:pPr>
          </w:p>
        </w:tc>
        <w:tc>
          <w:tcPr>
            <w:tcW w:w="767" w:type="dxa"/>
            <w:vAlign w:val="center"/>
          </w:tcPr>
          <w:p w14:paraId="3958FCE5" w14:textId="77777777" w:rsidR="00A74036" w:rsidRPr="00A956ED" w:rsidRDefault="00A74036" w:rsidP="00A74036">
            <w:pPr>
              <w:pStyle w:val="TableParagraph"/>
              <w:jc w:val="center"/>
              <w:rPr>
                <w:bCs/>
                <w:sz w:val="22"/>
                <w:szCs w:val="22"/>
                <w:lang w:val="ru-RU"/>
              </w:rPr>
            </w:pPr>
          </w:p>
        </w:tc>
        <w:tc>
          <w:tcPr>
            <w:tcW w:w="767" w:type="dxa"/>
            <w:vAlign w:val="center"/>
          </w:tcPr>
          <w:p w14:paraId="25EAAC3E" w14:textId="77777777" w:rsidR="00A74036" w:rsidRPr="00A956ED" w:rsidRDefault="00A74036" w:rsidP="00A74036">
            <w:pPr>
              <w:pStyle w:val="TableParagraph"/>
              <w:jc w:val="center"/>
              <w:rPr>
                <w:bCs/>
                <w:sz w:val="22"/>
                <w:szCs w:val="22"/>
                <w:lang w:val="ru-RU"/>
              </w:rPr>
            </w:pPr>
          </w:p>
        </w:tc>
        <w:tc>
          <w:tcPr>
            <w:tcW w:w="767" w:type="dxa"/>
            <w:vAlign w:val="center"/>
          </w:tcPr>
          <w:p w14:paraId="36DE9234" w14:textId="77777777" w:rsidR="00A74036" w:rsidRPr="00A956ED" w:rsidRDefault="00A74036" w:rsidP="00A74036">
            <w:pPr>
              <w:pStyle w:val="TableParagraph"/>
              <w:jc w:val="center"/>
              <w:rPr>
                <w:bCs/>
                <w:sz w:val="22"/>
                <w:szCs w:val="22"/>
                <w:lang w:val="ru-RU"/>
              </w:rPr>
            </w:pPr>
          </w:p>
        </w:tc>
      </w:tr>
      <w:tr w:rsidR="00A74036" w:rsidRPr="00A956ED" w14:paraId="55A6C3BA" w14:textId="77777777" w:rsidTr="00E8700F">
        <w:trPr>
          <w:trHeight w:val="20"/>
          <w:jc w:val="center"/>
        </w:trPr>
        <w:tc>
          <w:tcPr>
            <w:tcW w:w="418" w:type="dxa"/>
            <w:vAlign w:val="center"/>
          </w:tcPr>
          <w:p w14:paraId="69741265" w14:textId="5D74275B" w:rsidR="00A74036" w:rsidRPr="00A956ED" w:rsidRDefault="00A74036" w:rsidP="00A74036">
            <w:pPr>
              <w:pStyle w:val="TableParagraph"/>
              <w:jc w:val="center"/>
              <w:rPr>
                <w:bCs/>
                <w:sz w:val="22"/>
                <w:szCs w:val="22"/>
                <w:lang w:val="ru-RU"/>
              </w:rPr>
            </w:pPr>
            <w:r w:rsidRPr="00A956ED">
              <w:rPr>
                <w:bCs/>
                <w:sz w:val="22"/>
                <w:szCs w:val="22"/>
                <w:lang w:val="ru-RU"/>
              </w:rPr>
              <w:t>4</w:t>
            </w:r>
          </w:p>
        </w:tc>
        <w:tc>
          <w:tcPr>
            <w:tcW w:w="4682" w:type="dxa"/>
            <w:vAlign w:val="center"/>
          </w:tcPr>
          <w:p w14:paraId="24F2A9AC" w14:textId="0A73E68C" w:rsidR="00A74036" w:rsidRPr="00A956ED" w:rsidRDefault="00A74036" w:rsidP="00A74036">
            <w:pPr>
              <w:pStyle w:val="TableParagraph"/>
              <w:spacing w:line="252" w:lineRule="exact"/>
              <w:jc w:val="center"/>
              <w:rPr>
                <w:bCs/>
                <w:sz w:val="22"/>
                <w:szCs w:val="22"/>
                <w:lang w:val="ru-RU"/>
              </w:rPr>
            </w:pPr>
            <w:r w:rsidRPr="00A956ED">
              <w:rPr>
                <w:rFonts w:eastAsia="Calibri"/>
                <w:iCs/>
                <w:color w:val="000000"/>
                <w:sz w:val="22"/>
                <w:szCs w:val="22"/>
                <w:lang w:val="ru-RU"/>
              </w:rPr>
              <w:t xml:space="preserve">Строительство тепловых сетей в пгт. </w:t>
            </w:r>
            <w:r w:rsidRPr="00A956ED">
              <w:rPr>
                <w:rFonts w:eastAsia="Calibri"/>
                <w:iCs/>
                <w:color w:val="000000"/>
                <w:sz w:val="22"/>
                <w:szCs w:val="22"/>
              </w:rPr>
              <w:t>Ибреси</w:t>
            </w:r>
          </w:p>
        </w:tc>
        <w:tc>
          <w:tcPr>
            <w:tcW w:w="1911" w:type="dxa"/>
            <w:vAlign w:val="center"/>
          </w:tcPr>
          <w:p w14:paraId="0C64046D" w14:textId="1A06EB68" w:rsidR="00A74036" w:rsidRPr="00A956ED" w:rsidRDefault="00A74036" w:rsidP="00A74036">
            <w:pPr>
              <w:pStyle w:val="TableParagraph"/>
              <w:jc w:val="center"/>
              <w:rPr>
                <w:bCs/>
                <w:sz w:val="22"/>
                <w:szCs w:val="22"/>
                <w:lang w:val="ru-RU"/>
              </w:rPr>
            </w:pPr>
            <w:r w:rsidRPr="00A956ED">
              <w:rPr>
                <w:bCs/>
                <w:sz w:val="22"/>
                <w:szCs w:val="22"/>
              </w:rPr>
              <w:t>Бюджетные и внебюджетные</w:t>
            </w:r>
            <w:r w:rsidRPr="00A956ED">
              <w:rPr>
                <w:bCs/>
                <w:spacing w:val="-14"/>
                <w:sz w:val="22"/>
                <w:szCs w:val="22"/>
              </w:rPr>
              <w:t xml:space="preserve"> </w:t>
            </w:r>
            <w:r w:rsidRPr="00A956ED">
              <w:rPr>
                <w:bCs/>
                <w:sz w:val="22"/>
                <w:szCs w:val="22"/>
              </w:rPr>
              <w:t>средства</w:t>
            </w:r>
          </w:p>
        </w:tc>
        <w:tc>
          <w:tcPr>
            <w:tcW w:w="1893" w:type="dxa"/>
            <w:vAlign w:val="center"/>
          </w:tcPr>
          <w:p w14:paraId="740A9460" w14:textId="1681B05A" w:rsidR="00A74036" w:rsidRPr="00A956ED" w:rsidRDefault="00A74036" w:rsidP="00A74036">
            <w:pPr>
              <w:pStyle w:val="TableParagraph"/>
              <w:jc w:val="center"/>
              <w:rPr>
                <w:bCs/>
                <w:sz w:val="22"/>
                <w:szCs w:val="22"/>
                <w:lang w:val="ru-RU"/>
              </w:rPr>
            </w:pPr>
            <w:r w:rsidRPr="00A956ED">
              <w:rPr>
                <w:bCs/>
                <w:spacing w:val="-2"/>
                <w:sz w:val="22"/>
                <w:szCs w:val="22"/>
                <w:lang w:val="ru-RU"/>
              </w:rPr>
              <w:t>Согласно ПСД</w:t>
            </w:r>
          </w:p>
        </w:tc>
        <w:tc>
          <w:tcPr>
            <w:tcW w:w="765" w:type="dxa"/>
            <w:vAlign w:val="center"/>
          </w:tcPr>
          <w:p w14:paraId="54EB0B5A" w14:textId="77777777" w:rsidR="00A74036" w:rsidRPr="00A956ED" w:rsidRDefault="00A74036" w:rsidP="00A74036">
            <w:pPr>
              <w:pStyle w:val="TableParagraph"/>
              <w:jc w:val="center"/>
              <w:rPr>
                <w:bCs/>
                <w:sz w:val="22"/>
                <w:szCs w:val="22"/>
                <w:lang w:val="ru-RU"/>
              </w:rPr>
            </w:pPr>
          </w:p>
        </w:tc>
        <w:tc>
          <w:tcPr>
            <w:tcW w:w="767" w:type="dxa"/>
            <w:vAlign w:val="center"/>
          </w:tcPr>
          <w:p w14:paraId="581F6BDD" w14:textId="77777777" w:rsidR="00A74036" w:rsidRPr="00A956ED" w:rsidRDefault="00A74036" w:rsidP="00A74036">
            <w:pPr>
              <w:pStyle w:val="TableParagraph"/>
              <w:jc w:val="center"/>
              <w:rPr>
                <w:bCs/>
                <w:sz w:val="22"/>
                <w:szCs w:val="22"/>
                <w:lang w:val="ru-RU"/>
              </w:rPr>
            </w:pPr>
          </w:p>
        </w:tc>
        <w:tc>
          <w:tcPr>
            <w:tcW w:w="767" w:type="dxa"/>
            <w:vAlign w:val="center"/>
          </w:tcPr>
          <w:p w14:paraId="4879D3E7" w14:textId="77777777" w:rsidR="00A74036" w:rsidRPr="00A956ED" w:rsidRDefault="00A74036" w:rsidP="00A74036">
            <w:pPr>
              <w:pStyle w:val="TableParagraph"/>
              <w:jc w:val="center"/>
              <w:rPr>
                <w:bCs/>
                <w:sz w:val="22"/>
                <w:szCs w:val="22"/>
                <w:lang w:val="ru-RU"/>
              </w:rPr>
            </w:pPr>
          </w:p>
        </w:tc>
        <w:tc>
          <w:tcPr>
            <w:tcW w:w="765" w:type="dxa"/>
            <w:vAlign w:val="center"/>
          </w:tcPr>
          <w:p w14:paraId="04C31DDD" w14:textId="77777777" w:rsidR="00A74036" w:rsidRPr="00A956ED" w:rsidRDefault="00A74036" w:rsidP="00A74036">
            <w:pPr>
              <w:pStyle w:val="TableParagraph"/>
              <w:jc w:val="center"/>
              <w:rPr>
                <w:bCs/>
                <w:sz w:val="22"/>
                <w:szCs w:val="22"/>
                <w:lang w:val="ru-RU"/>
              </w:rPr>
            </w:pPr>
          </w:p>
        </w:tc>
        <w:tc>
          <w:tcPr>
            <w:tcW w:w="767" w:type="dxa"/>
            <w:vAlign w:val="center"/>
          </w:tcPr>
          <w:p w14:paraId="4C5D4BB3" w14:textId="77777777" w:rsidR="00A74036" w:rsidRPr="00A956ED" w:rsidRDefault="00A74036" w:rsidP="00A74036">
            <w:pPr>
              <w:pStyle w:val="TableParagraph"/>
              <w:jc w:val="center"/>
              <w:rPr>
                <w:bCs/>
                <w:sz w:val="22"/>
                <w:szCs w:val="22"/>
                <w:lang w:val="ru-RU"/>
              </w:rPr>
            </w:pPr>
          </w:p>
        </w:tc>
        <w:tc>
          <w:tcPr>
            <w:tcW w:w="767" w:type="dxa"/>
            <w:vAlign w:val="center"/>
          </w:tcPr>
          <w:p w14:paraId="322DF682" w14:textId="77777777" w:rsidR="00A74036" w:rsidRPr="00A956ED" w:rsidRDefault="00A74036" w:rsidP="00A74036">
            <w:pPr>
              <w:pStyle w:val="TableParagraph"/>
              <w:jc w:val="center"/>
              <w:rPr>
                <w:bCs/>
                <w:sz w:val="22"/>
                <w:szCs w:val="22"/>
                <w:lang w:val="ru-RU"/>
              </w:rPr>
            </w:pPr>
          </w:p>
        </w:tc>
        <w:tc>
          <w:tcPr>
            <w:tcW w:w="767" w:type="dxa"/>
            <w:vAlign w:val="center"/>
          </w:tcPr>
          <w:p w14:paraId="2856A2F5" w14:textId="77777777" w:rsidR="00A74036" w:rsidRPr="00A956ED" w:rsidRDefault="00A74036" w:rsidP="00A74036">
            <w:pPr>
              <w:pStyle w:val="TableParagraph"/>
              <w:jc w:val="center"/>
              <w:rPr>
                <w:bCs/>
                <w:sz w:val="22"/>
                <w:szCs w:val="22"/>
                <w:lang w:val="ru-RU"/>
              </w:rPr>
            </w:pPr>
          </w:p>
        </w:tc>
        <w:tc>
          <w:tcPr>
            <w:tcW w:w="767" w:type="dxa"/>
            <w:vAlign w:val="center"/>
          </w:tcPr>
          <w:p w14:paraId="1EB660A8" w14:textId="77777777" w:rsidR="00A74036" w:rsidRPr="00A956ED" w:rsidRDefault="00A74036" w:rsidP="00A74036">
            <w:pPr>
              <w:pStyle w:val="TableParagraph"/>
              <w:jc w:val="center"/>
              <w:rPr>
                <w:bCs/>
                <w:sz w:val="22"/>
                <w:szCs w:val="22"/>
                <w:lang w:val="ru-RU"/>
              </w:rPr>
            </w:pPr>
          </w:p>
        </w:tc>
      </w:tr>
    </w:tbl>
    <w:p w14:paraId="3C8FDE50" w14:textId="77777777" w:rsidR="00A6369F" w:rsidRPr="00A956ED" w:rsidRDefault="00A6369F" w:rsidP="003C2072">
      <w:pPr>
        <w:pStyle w:val="aa"/>
      </w:pPr>
    </w:p>
    <w:p w14:paraId="4528D1F8" w14:textId="77777777" w:rsidR="006E33F9" w:rsidRPr="00A956ED" w:rsidRDefault="006E33F9" w:rsidP="006E33F9">
      <w:pPr>
        <w:pStyle w:val="2111"/>
        <w:ind w:left="0"/>
        <w:contextualSpacing/>
        <w:rPr>
          <w:rFonts w:cs="Times New Roman"/>
          <w:kern w:val="24"/>
          <w:sz w:val="24"/>
          <w:szCs w:val="24"/>
          <w:lang w:val="ru-RU"/>
        </w:rPr>
      </w:pPr>
      <w:bookmarkStart w:id="219" w:name="_Toc185927045"/>
      <w:r w:rsidRPr="00A956ED">
        <w:rPr>
          <w:rFonts w:cs="Times New Roman"/>
          <w:kern w:val="24"/>
          <w:sz w:val="24"/>
          <w:szCs w:val="24"/>
          <w:lang w:val="ru-RU"/>
        </w:rPr>
        <w:t>5.2. Программа инвестиционных проектов в системе водоснабжения</w:t>
      </w:r>
      <w:bookmarkEnd w:id="219"/>
    </w:p>
    <w:p w14:paraId="2594C851" w14:textId="77777777" w:rsidR="007E4BB5" w:rsidRPr="00A956ED" w:rsidRDefault="007E4BB5" w:rsidP="006E33F9">
      <w:pPr>
        <w:autoSpaceDE w:val="0"/>
        <w:autoSpaceDN w:val="0"/>
        <w:adjustRightInd w:val="0"/>
        <w:ind w:firstLine="709"/>
        <w:jc w:val="both"/>
        <w:rPr>
          <w:rFonts w:cs="Times New Roman"/>
        </w:rPr>
      </w:pPr>
    </w:p>
    <w:p w14:paraId="4A0C0384" w14:textId="03606F26" w:rsidR="006E33F9" w:rsidRPr="00A956ED" w:rsidRDefault="006E33F9" w:rsidP="006E33F9">
      <w:pPr>
        <w:autoSpaceDE w:val="0"/>
        <w:autoSpaceDN w:val="0"/>
        <w:adjustRightInd w:val="0"/>
        <w:ind w:firstLine="709"/>
        <w:jc w:val="both"/>
        <w:rPr>
          <w:rFonts w:cs="Times New Roman"/>
        </w:rPr>
      </w:pPr>
      <w:r w:rsidRPr="00A956ED">
        <w:rPr>
          <w:rFonts w:cs="Times New Roman"/>
        </w:rPr>
        <w:t>Основными показателями работы системы водоснабжения с учетом перечня мероприятий являются повышение качества, надежности, эффективности работы системы, а также обеспечение доступности услуги для потребителей в части подключения объектов нового строительства.</w:t>
      </w:r>
    </w:p>
    <w:p w14:paraId="49EFB26C" w14:textId="77777777" w:rsidR="006E33F9" w:rsidRPr="00A956ED" w:rsidRDefault="006E33F9" w:rsidP="006E33F9">
      <w:pPr>
        <w:autoSpaceDE w:val="0"/>
        <w:autoSpaceDN w:val="0"/>
        <w:adjustRightInd w:val="0"/>
        <w:ind w:firstLine="709"/>
        <w:jc w:val="both"/>
        <w:rPr>
          <w:rFonts w:cs="Times New Roman"/>
        </w:rPr>
      </w:pPr>
      <w:r w:rsidRPr="00A956ED">
        <w:rPr>
          <w:rFonts w:cs="Times New Roman"/>
        </w:rPr>
        <w:t xml:space="preserve">Целью модернизации системы водоснабжения является обеспечение надёжности функционирования системы водоснабжения поселения. </w:t>
      </w:r>
    </w:p>
    <w:p w14:paraId="178E5A8F" w14:textId="19FE499E" w:rsidR="006E33F9" w:rsidRPr="00A956ED" w:rsidRDefault="006E33F9" w:rsidP="006316B6">
      <w:pPr>
        <w:ind w:firstLine="709"/>
        <w:jc w:val="both"/>
        <w:rPr>
          <w:rFonts w:cs="Times New Roman"/>
        </w:rPr>
      </w:pPr>
      <w:r w:rsidRPr="00A956ED">
        <w:rPr>
          <w:rFonts w:cs="Times New Roman"/>
        </w:rPr>
        <w:t xml:space="preserve">Мероприятия, </w:t>
      </w:r>
      <w:r w:rsidR="005C6D7F" w:rsidRPr="00A956ED">
        <w:rPr>
          <w:rFonts w:cs="Times New Roman"/>
        </w:rPr>
        <w:t>в системе водоснабжения</w:t>
      </w:r>
      <w:r w:rsidRPr="00A956ED">
        <w:rPr>
          <w:rFonts w:cs="Times New Roman"/>
        </w:rPr>
        <w:t xml:space="preserve"> </w:t>
      </w:r>
      <w:r w:rsidR="005960DE" w:rsidRPr="00A956ED">
        <w:rPr>
          <w:rFonts w:cs="Times New Roman"/>
        </w:rPr>
        <w:t>Ибресинского муниципального округа</w:t>
      </w:r>
      <w:r w:rsidR="006316B6" w:rsidRPr="00A956ED">
        <w:rPr>
          <w:rFonts w:cs="Times New Roman"/>
        </w:rPr>
        <w:t xml:space="preserve"> представлены в таблице ниже</w:t>
      </w:r>
    </w:p>
    <w:p w14:paraId="43DC5710" w14:textId="30F06CC3" w:rsidR="006E33F9" w:rsidRPr="00A956ED" w:rsidRDefault="006E33F9" w:rsidP="006E33F9">
      <w:pPr>
        <w:spacing w:before="240"/>
        <w:rPr>
          <w:rFonts w:cs="Times New Roman"/>
          <w:b/>
        </w:rPr>
      </w:pPr>
      <w:r w:rsidRPr="00A956ED">
        <w:rPr>
          <w:rFonts w:cs="Times New Roman"/>
          <w:b/>
          <w:szCs w:val="24"/>
        </w:rPr>
        <w:t xml:space="preserve">Таблица 5.2.1 – </w:t>
      </w:r>
      <w:r w:rsidR="005C6D7F" w:rsidRPr="00A956ED">
        <w:rPr>
          <w:rFonts w:cs="Times New Roman"/>
          <w:b/>
        </w:rPr>
        <w:t>Мероприятия в системе водоснабжения</w:t>
      </w:r>
    </w:p>
    <w:tbl>
      <w:tblPr>
        <w:tblStyle w:val="TableNormal"/>
        <w:tblW w:w="1503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18"/>
        <w:gridCol w:w="4257"/>
        <w:gridCol w:w="2336"/>
        <w:gridCol w:w="1893"/>
        <w:gridCol w:w="765"/>
        <w:gridCol w:w="767"/>
        <w:gridCol w:w="767"/>
        <w:gridCol w:w="765"/>
        <w:gridCol w:w="767"/>
        <w:gridCol w:w="767"/>
        <w:gridCol w:w="767"/>
        <w:gridCol w:w="767"/>
      </w:tblGrid>
      <w:tr w:rsidR="00154F31" w:rsidRPr="00A956ED" w14:paraId="5301F844" w14:textId="77777777" w:rsidTr="00B31EB7">
        <w:trPr>
          <w:trHeight w:val="20"/>
          <w:tblHeader/>
          <w:jc w:val="center"/>
        </w:trPr>
        <w:tc>
          <w:tcPr>
            <w:tcW w:w="418" w:type="dxa"/>
            <w:shd w:val="clear" w:color="auto" w:fill="F2F2F2" w:themeFill="background1" w:themeFillShade="F2"/>
            <w:vAlign w:val="center"/>
          </w:tcPr>
          <w:p w14:paraId="26C5F4BF" w14:textId="77777777" w:rsidR="00154F31" w:rsidRPr="00A956ED" w:rsidRDefault="00154F31" w:rsidP="00154F31">
            <w:pPr>
              <w:pStyle w:val="TableParagraph"/>
              <w:jc w:val="center"/>
              <w:rPr>
                <w:bCs/>
              </w:rPr>
            </w:pPr>
            <w:r w:rsidRPr="00A956ED">
              <w:rPr>
                <w:bCs/>
                <w:sz w:val="22"/>
              </w:rPr>
              <w:t>№</w:t>
            </w:r>
          </w:p>
        </w:tc>
        <w:tc>
          <w:tcPr>
            <w:tcW w:w="4257" w:type="dxa"/>
            <w:shd w:val="clear" w:color="auto" w:fill="F2F2F2" w:themeFill="background1" w:themeFillShade="F2"/>
            <w:vAlign w:val="center"/>
          </w:tcPr>
          <w:p w14:paraId="3F26AE3F" w14:textId="77777777" w:rsidR="00154F31" w:rsidRPr="00A956ED" w:rsidRDefault="00154F31" w:rsidP="00154F31">
            <w:pPr>
              <w:pStyle w:val="TableParagraph"/>
              <w:jc w:val="center"/>
              <w:rPr>
                <w:bCs/>
              </w:rPr>
            </w:pPr>
            <w:r w:rsidRPr="00A956ED">
              <w:rPr>
                <w:bCs/>
                <w:sz w:val="22"/>
              </w:rPr>
              <w:t>Наименование</w:t>
            </w:r>
            <w:r w:rsidRPr="00A956ED">
              <w:rPr>
                <w:bCs/>
                <w:spacing w:val="-12"/>
                <w:sz w:val="22"/>
              </w:rPr>
              <w:t xml:space="preserve"> </w:t>
            </w:r>
            <w:r w:rsidRPr="00A956ED">
              <w:rPr>
                <w:bCs/>
                <w:spacing w:val="-2"/>
                <w:sz w:val="22"/>
              </w:rPr>
              <w:t>мероприятия</w:t>
            </w:r>
          </w:p>
        </w:tc>
        <w:tc>
          <w:tcPr>
            <w:tcW w:w="2336" w:type="dxa"/>
            <w:shd w:val="clear" w:color="auto" w:fill="F2F2F2" w:themeFill="background1" w:themeFillShade="F2"/>
            <w:vAlign w:val="center"/>
          </w:tcPr>
          <w:p w14:paraId="37F54707" w14:textId="77777777" w:rsidR="00154F31" w:rsidRPr="00A956ED" w:rsidRDefault="00154F31" w:rsidP="00154F31">
            <w:pPr>
              <w:pStyle w:val="TableParagraph"/>
              <w:jc w:val="center"/>
              <w:rPr>
                <w:bCs/>
              </w:rPr>
            </w:pPr>
            <w:r w:rsidRPr="00A956ED">
              <w:rPr>
                <w:bCs/>
                <w:spacing w:val="-2"/>
                <w:sz w:val="22"/>
              </w:rPr>
              <w:t>Источник финансирования</w:t>
            </w:r>
          </w:p>
        </w:tc>
        <w:tc>
          <w:tcPr>
            <w:tcW w:w="1893" w:type="dxa"/>
            <w:shd w:val="clear" w:color="auto" w:fill="F2F2F2" w:themeFill="background1" w:themeFillShade="F2"/>
            <w:vAlign w:val="center"/>
          </w:tcPr>
          <w:p w14:paraId="57B29E46" w14:textId="6160584D" w:rsidR="00154F31" w:rsidRPr="00A956ED" w:rsidRDefault="00154F31" w:rsidP="00154F31">
            <w:pPr>
              <w:pStyle w:val="TableParagraph"/>
              <w:jc w:val="center"/>
              <w:rPr>
                <w:bCs/>
                <w:lang w:val="ru-RU"/>
              </w:rPr>
            </w:pPr>
            <w:r w:rsidRPr="00A956ED">
              <w:rPr>
                <w:bCs/>
                <w:spacing w:val="-2"/>
                <w:sz w:val="22"/>
                <w:lang w:val="ru-RU"/>
              </w:rPr>
              <w:t xml:space="preserve">Ориентировочная </w:t>
            </w:r>
            <w:r w:rsidRPr="00A956ED">
              <w:rPr>
                <w:bCs/>
                <w:sz w:val="22"/>
                <w:lang w:val="ru-RU"/>
              </w:rPr>
              <w:t>стоимость мероприятий,</w:t>
            </w:r>
            <w:r w:rsidRPr="00A956ED">
              <w:rPr>
                <w:bCs/>
                <w:spacing w:val="-10"/>
                <w:sz w:val="22"/>
                <w:lang w:val="ru-RU"/>
              </w:rPr>
              <w:t xml:space="preserve"> </w:t>
            </w:r>
            <w:r w:rsidRPr="00A956ED">
              <w:rPr>
                <w:bCs/>
                <w:sz w:val="22"/>
                <w:lang w:val="ru-RU"/>
              </w:rPr>
              <w:t>тыс.</w:t>
            </w:r>
            <w:r w:rsidRPr="00A956ED">
              <w:rPr>
                <w:bCs/>
                <w:spacing w:val="-7"/>
                <w:sz w:val="22"/>
                <w:lang w:val="ru-RU"/>
              </w:rPr>
              <w:t xml:space="preserve"> </w:t>
            </w:r>
            <w:r w:rsidRPr="00A956ED">
              <w:rPr>
                <w:bCs/>
                <w:spacing w:val="-4"/>
                <w:sz w:val="22"/>
                <w:lang w:val="ru-RU"/>
              </w:rPr>
              <w:t>руб.</w:t>
            </w:r>
          </w:p>
        </w:tc>
        <w:tc>
          <w:tcPr>
            <w:tcW w:w="765" w:type="dxa"/>
            <w:shd w:val="clear" w:color="auto" w:fill="F2F2F2" w:themeFill="background1" w:themeFillShade="F2"/>
            <w:vAlign w:val="center"/>
          </w:tcPr>
          <w:p w14:paraId="0811B2B4" w14:textId="77777777" w:rsidR="00154F31" w:rsidRPr="00A956ED" w:rsidRDefault="00154F31" w:rsidP="00154F31">
            <w:pPr>
              <w:pStyle w:val="TableParagraph"/>
              <w:jc w:val="center"/>
              <w:rPr>
                <w:bCs/>
              </w:rPr>
            </w:pPr>
            <w:r w:rsidRPr="00A956ED">
              <w:rPr>
                <w:bCs/>
                <w:spacing w:val="-4"/>
              </w:rPr>
              <w:t>2024</w:t>
            </w:r>
          </w:p>
        </w:tc>
        <w:tc>
          <w:tcPr>
            <w:tcW w:w="767" w:type="dxa"/>
            <w:shd w:val="clear" w:color="auto" w:fill="F2F2F2" w:themeFill="background1" w:themeFillShade="F2"/>
            <w:vAlign w:val="center"/>
          </w:tcPr>
          <w:p w14:paraId="11A4C65B" w14:textId="77777777" w:rsidR="00154F31" w:rsidRPr="00A956ED" w:rsidRDefault="00154F31" w:rsidP="00154F31">
            <w:pPr>
              <w:pStyle w:val="TableParagraph"/>
              <w:jc w:val="center"/>
              <w:rPr>
                <w:bCs/>
              </w:rPr>
            </w:pPr>
            <w:r w:rsidRPr="00A956ED">
              <w:rPr>
                <w:bCs/>
                <w:spacing w:val="-4"/>
              </w:rPr>
              <w:t>2025</w:t>
            </w:r>
          </w:p>
        </w:tc>
        <w:tc>
          <w:tcPr>
            <w:tcW w:w="767" w:type="dxa"/>
            <w:shd w:val="clear" w:color="auto" w:fill="F2F2F2" w:themeFill="background1" w:themeFillShade="F2"/>
            <w:vAlign w:val="center"/>
          </w:tcPr>
          <w:p w14:paraId="193D33D6" w14:textId="77777777" w:rsidR="00154F31" w:rsidRPr="00A956ED" w:rsidRDefault="00154F31" w:rsidP="00154F31">
            <w:pPr>
              <w:pStyle w:val="TableParagraph"/>
              <w:jc w:val="center"/>
              <w:rPr>
                <w:bCs/>
              </w:rPr>
            </w:pPr>
            <w:r w:rsidRPr="00A956ED">
              <w:rPr>
                <w:bCs/>
                <w:spacing w:val="-4"/>
              </w:rPr>
              <w:t>2026</w:t>
            </w:r>
          </w:p>
        </w:tc>
        <w:tc>
          <w:tcPr>
            <w:tcW w:w="765" w:type="dxa"/>
            <w:shd w:val="clear" w:color="auto" w:fill="F2F2F2" w:themeFill="background1" w:themeFillShade="F2"/>
            <w:vAlign w:val="center"/>
          </w:tcPr>
          <w:p w14:paraId="306CA26D" w14:textId="77777777" w:rsidR="00154F31" w:rsidRPr="00A956ED" w:rsidRDefault="00154F31" w:rsidP="00154F31">
            <w:pPr>
              <w:pStyle w:val="TableParagraph"/>
              <w:jc w:val="center"/>
              <w:rPr>
                <w:bCs/>
              </w:rPr>
            </w:pPr>
            <w:r w:rsidRPr="00A956ED">
              <w:rPr>
                <w:bCs/>
                <w:spacing w:val="-4"/>
              </w:rPr>
              <w:t>2027</w:t>
            </w:r>
          </w:p>
        </w:tc>
        <w:tc>
          <w:tcPr>
            <w:tcW w:w="767" w:type="dxa"/>
            <w:shd w:val="clear" w:color="auto" w:fill="F2F2F2" w:themeFill="background1" w:themeFillShade="F2"/>
            <w:vAlign w:val="center"/>
          </w:tcPr>
          <w:p w14:paraId="5D77C34F" w14:textId="77777777" w:rsidR="00154F31" w:rsidRPr="00A956ED" w:rsidRDefault="00154F31" w:rsidP="00154F31">
            <w:pPr>
              <w:pStyle w:val="TableParagraph"/>
              <w:jc w:val="center"/>
              <w:rPr>
                <w:bCs/>
              </w:rPr>
            </w:pPr>
            <w:r w:rsidRPr="00A956ED">
              <w:rPr>
                <w:bCs/>
                <w:spacing w:val="-4"/>
              </w:rPr>
              <w:t>2028</w:t>
            </w:r>
          </w:p>
        </w:tc>
        <w:tc>
          <w:tcPr>
            <w:tcW w:w="767" w:type="dxa"/>
            <w:shd w:val="clear" w:color="auto" w:fill="F2F2F2" w:themeFill="background1" w:themeFillShade="F2"/>
            <w:vAlign w:val="center"/>
          </w:tcPr>
          <w:p w14:paraId="6D1DD26B" w14:textId="77777777" w:rsidR="00154F31" w:rsidRPr="00A956ED" w:rsidRDefault="00154F31" w:rsidP="00154F31">
            <w:pPr>
              <w:pStyle w:val="TableParagraph"/>
              <w:jc w:val="center"/>
              <w:rPr>
                <w:bCs/>
              </w:rPr>
            </w:pPr>
            <w:r w:rsidRPr="00A956ED">
              <w:rPr>
                <w:bCs/>
                <w:spacing w:val="-4"/>
              </w:rPr>
              <w:t>2029</w:t>
            </w:r>
          </w:p>
        </w:tc>
        <w:tc>
          <w:tcPr>
            <w:tcW w:w="767" w:type="dxa"/>
            <w:shd w:val="clear" w:color="auto" w:fill="F2F2F2" w:themeFill="background1" w:themeFillShade="F2"/>
            <w:vAlign w:val="center"/>
          </w:tcPr>
          <w:p w14:paraId="1D8649C7" w14:textId="636CD75D" w:rsidR="00154F31" w:rsidRPr="00A956ED" w:rsidRDefault="00154F31" w:rsidP="00154F31">
            <w:pPr>
              <w:pStyle w:val="TableParagraph"/>
              <w:jc w:val="center"/>
              <w:rPr>
                <w:bCs/>
              </w:rPr>
            </w:pPr>
            <w:r w:rsidRPr="00A956ED">
              <w:rPr>
                <w:bCs/>
                <w:spacing w:val="-2"/>
              </w:rPr>
              <w:t>2030-</w:t>
            </w:r>
            <w:r w:rsidRPr="00A956ED">
              <w:rPr>
                <w:bCs/>
                <w:spacing w:val="-4"/>
              </w:rPr>
              <w:t>2034</w:t>
            </w:r>
          </w:p>
        </w:tc>
        <w:tc>
          <w:tcPr>
            <w:tcW w:w="767" w:type="dxa"/>
            <w:shd w:val="clear" w:color="auto" w:fill="F2F2F2" w:themeFill="background1" w:themeFillShade="F2"/>
            <w:vAlign w:val="center"/>
          </w:tcPr>
          <w:p w14:paraId="173B24DD" w14:textId="1F7B9448" w:rsidR="00154F31" w:rsidRPr="00A956ED" w:rsidRDefault="00154F31" w:rsidP="00154F31">
            <w:pPr>
              <w:pStyle w:val="TableParagraph"/>
              <w:jc w:val="center"/>
              <w:rPr>
                <w:bCs/>
                <w:lang w:val="ru-RU"/>
              </w:rPr>
            </w:pPr>
            <w:r w:rsidRPr="00A956ED">
              <w:rPr>
                <w:bCs/>
                <w:spacing w:val="-2"/>
              </w:rPr>
              <w:t>2035-</w:t>
            </w:r>
            <w:r w:rsidRPr="00A956ED">
              <w:rPr>
                <w:bCs/>
                <w:spacing w:val="-4"/>
              </w:rPr>
              <w:t>20</w:t>
            </w:r>
            <w:r w:rsidR="004358A7" w:rsidRPr="00A956ED">
              <w:rPr>
                <w:bCs/>
                <w:spacing w:val="-4"/>
                <w:lang w:val="ru-RU"/>
              </w:rPr>
              <w:t>43</w:t>
            </w:r>
          </w:p>
        </w:tc>
      </w:tr>
      <w:tr w:rsidR="00C128F7" w:rsidRPr="00A956ED" w14:paraId="26EBD7B3" w14:textId="77777777" w:rsidTr="004358A7">
        <w:trPr>
          <w:trHeight w:val="20"/>
          <w:jc w:val="center"/>
        </w:trPr>
        <w:tc>
          <w:tcPr>
            <w:tcW w:w="15036" w:type="dxa"/>
            <w:gridSpan w:val="12"/>
            <w:shd w:val="clear" w:color="auto" w:fill="FBE4D5" w:themeFill="accent2" w:themeFillTint="33"/>
            <w:vAlign w:val="center"/>
          </w:tcPr>
          <w:p w14:paraId="5E4C0F17" w14:textId="533E5DF1" w:rsidR="00C128F7" w:rsidRPr="00A956ED" w:rsidRDefault="00C128F7" w:rsidP="00154F31">
            <w:pPr>
              <w:pStyle w:val="TableParagraph"/>
              <w:jc w:val="center"/>
              <w:rPr>
                <w:bCs/>
                <w:i/>
                <w:iCs/>
                <w:spacing w:val="-2"/>
                <w:lang w:val="ru-RU"/>
              </w:rPr>
            </w:pPr>
            <w:r w:rsidRPr="00A956ED">
              <w:rPr>
                <w:bCs/>
                <w:i/>
                <w:iCs/>
                <w:spacing w:val="-2"/>
                <w:lang w:val="ru-RU"/>
              </w:rPr>
              <w:t>Мероприятия, предложенные схемой водоснабжения</w:t>
            </w:r>
          </w:p>
        </w:tc>
      </w:tr>
      <w:tr w:rsidR="00154F31" w:rsidRPr="00A956ED" w14:paraId="5C8BCA90" w14:textId="77777777" w:rsidTr="004358A7">
        <w:trPr>
          <w:trHeight w:val="20"/>
          <w:jc w:val="center"/>
        </w:trPr>
        <w:tc>
          <w:tcPr>
            <w:tcW w:w="7011" w:type="dxa"/>
            <w:gridSpan w:val="3"/>
            <w:vAlign w:val="center"/>
          </w:tcPr>
          <w:p w14:paraId="0A6014FA" w14:textId="77777777" w:rsidR="00154F31" w:rsidRPr="00A956ED" w:rsidRDefault="00154F31" w:rsidP="00154F31">
            <w:pPr>
              <w:pStyle w:val="TableParagraph"/>
              <w:jc w:val="center"/>
              <w:rPr>
                <w:b/>
                <w:lang w:val="ru-RU"/>
              </w:rPr>
            </w:pPr>
            <w:r w:rsidRPr="00A956ED">
              <w:rPr>
                <w:b/>
                <w:sz w:val="22"/>
                <w:lang w:val="ru-RU"/>
              </w:rPr>
              <w:t>Общие</w:t>
            </w:r>
            <w:r w:rsidRPr="00A956ED">
              <w:rPr>
                <w:b/>
                <w:spacing w:val="-9"/>
                <w:sz w:val="22"/>
                <w:lang w:val="ru-RU"/>
              </w:rPr>
              <w:t xml:space="preserve"> </w:t>
            </w:r>
            <w:r w:rsidRPr="00A956ED">
              <w:rPr>
                <w:b/>
                <w:sz w:val="22"/>
                <w:lang w:val="ru-RU"/>
              </w:rPr>
              <w:t>затраты</w:t>
            </w:r>
            <w:r w:rsidRPr="00A956ED">
              <w:rPr>
                <w:b/>
                <w:spacing w:val="-12"/>
                <w:sz w:val="22"/>
                <w:lang w:val="ru-RU"/>
              </w:rPr>
              <w:t xml:space="preserve"> </w:t>
            </w:r>
            <w:r w:rsidRPr="00A956ED">
              <w:rPr>
                <w:b/>
                <w:sz w:val="22"/>
                <w:lang w:val="ru-RU"/>
              </w:rPr>
              <w:t>на</w:t>
            </w:r>
            <w:r w:rsidRPr="00A956ED">
              <w:rPr>
                <w:b/>
                <w:spacing w:val="-9"/>
                <w:sz w:val="22"/>
                <w:lang w:val="ru-RU"/>
              </w:rPr>
              <w:t xml:space="preserve"> </w:t>
            </w:r>
            <w:r w:rsidRPr="00A956ED">
              <w:rPr>
                <w:b/>
                <w:sz w:val="22"/>
                <w:lang w:val="ru-RU"/>
              </w:rPr>
              <w:t>реализацию</w:t>
            </w:r>
            <w:r w:rsidRPr="00A956ED">
              <w:rPr>
                <w:b/>
                <w:spacing w:val="-10"/>
                <w:sz w:val="22"/>
                <w:lang w:val="ru-RU"/>
              </w:rPr>
              <w:t xml:space="preserve"> </w:t>
            </w:r>
            <w:r w:rsidRPr="00A956ED">
              <w:rPr>
                <w:b/>
                <w:sz w:val="22"/>
                <w:lang w:val="ru-RU"/>
              </w:rPr>
              <w:t>мероприятий</w:t>
            </w:r>
            <w:r w:rsidRPr="00A956ED">
              <w:rPr>
                <w:b/>
                <w:spacing w:val="-12"/>
                <w:sz w:val="22"/>
                <w:lang w:val="ru-RU"/>
              </w:rPr>
              <w:t xml:space="preserve"> </w:t>
            </w:r>
            <w:r w:rsidRPr="00A956ED">
              <w:rPr>
                <w:b/>
                <w:sz w:val="22"/>
                <w:lang w:val="ru-RU"/>
              </w:rPr>
              <w:t>по</w:t>
            </w:r>
            <w:r w:rsidRPr="00A956ED">
              <w:rPr>
                <w:b/>
                <w:spacing w:val="-9"/>
                <w:sz w:val="22"/>
                <w:lang w:val="ru-RU"/>
              </w:rPr>
              <w:t xml:space="preserve"> </w:t>
            </w:r>
            <w:r w:rsidRPr="00A956ED">
              <w:rPr>
                <w:b/>
                <w:sz w:val="22"/>
                <w:lang w:val="ru-RU"/>
              </w:rPr>
              <w:t>развитию</w:t>
            </w:r>
            <w:r w:rsidRPr="00A956ED">
              <w:rPr>
                <w:b/>
                <w:spacing w:val="-10"/>
                <w:sz w:val="22"/>
                <w:lang w:val="ru-RU"/>
              </w:rPr>
              <w:t xml:space="preserve"> </w:t>
            </w:r>
            <w:r w:rsidRPr="00A956ED">
              <w:rPr>
                <w:b/>
                <w:sz w:val="22"/>
                <w:lang w:val="ru-RU"/>
              </w:rPr>
              <w:t>системы централизованного водоснабжения, в том числе:</w:t>
            </w:r>
          </w:p>
        </w:tc>
        <w:tc>
          <w:tcPr>
            <w:tcW w:w="1893" w:type="dxa"/>
            <w:vAlign w:val="center"/>
          </w:tcPr>
          <w:p w14:paraId="2311727E" w14:textId="77777777" w:rsidR="00154F31" w:rsidRPr="00A956ED" w:rsidRDefault="00154F31" w:rsidP="00154F31">
            <w:pPr>
              <w:pStyle w:val="TableParagraph"/>
              <w:jc w:val="center"/>
              <w:rPr>
                <w:b/>
              </w:rPr>
            </w:pPr>
            <w:r w:rsidRPr="00A956ED">
              <w:rPr>
                <w:b/>
                <w:spacing w:val="-2"/>
                <w:sz w:val="22"/>
              </w:rPr>
              <w:t>517465</w:t>
            </w:r>
          </w:p>
        </w:tc>
        <w:tc>
          <w:tcPr>
            <w:tcW w:w="765" w:type="dxa"/>
            <w:vAlign w:val="center"/>
          </w:tcPr>
          <w:p w14:paraId="6F622409" w14:textId="77777777" w:rsidR="00154F31" w:rsidRPr="00A956ED" w:rsidRDefault="00154F31" w:rsidP="00154F31">
            <w:pPr>
              <w:pStyle w:val="TableParagraph"/>
              <w:jc w:val="center"/>
              <w:rPr>
                <w:b/>
              </w:rPr>
            </w:pPr>
            <w:r w:rsidRPr="00A956ED">
              <w:rPr>
                <w:b/>
                <w:spacing w:val="-2"/>
                <w:sz w:val="22"/>
              </w:rPr>
              <w:t>14375</w:t>
            </w:r>
          </w:p>
        </w:tc>
        <w:tc>
          <w:tcPr>
            <w:tcW w:w="767" w:type="dxa"/>
            <w:vAlign w:val="center"/>
          </w:tcPr>
          <w:p w14:paraId="230D6C6D" w14:textId="77777777" w:rsidR="00154F31" w:rsidRPr="00A956ED" w:rsidRDefault="00154F31" w:rsidP="00154F31">
            <w:pPr>
              <w:pStyle w:val="TableParagraph"/>
              <w:jc w:val="center"/>
              <w:rPr>
                <w:b/>
              </w:rPr>
            </w:pPr>
            <w:r w:rsidRPr="00A956ED">
              <w:rPr>
                <w:b/>
                <w:spacing w:val="-2"/>
                <w:sz w:val="22"/>
              </w:rPr>
              <w:t>65118</w:t>
            </w:r>
          </w:p>
        </w:tc>
        <w:tc>
          <w:tcPr>
            <w:tcW w:w="767" w:type="dxa"/>
            <w:vAlign w:val="center"/>
          </w:tcPr>
          <w:p w14:paraId="55054E83" w14:textId="77777777" w:rsidR="00154F31" w:rsidRPr="00A956ED" w:rsidRDefault="00154F31" w:rsidP="00154F31">
            <w:pPr>
              <w:pStyle w:val="TableParagraph"/>
              <w:jc w:val="center"/>
              <w:rPr>
                <w:b/>
              </w:rPr>
            </w:pPr>
            <w:r w:rsidRPr="00A956ED">
              <w:rPr>
                <w:b/>
                <w:spacing w:val="-2"/>
                <w:sz w:val="22"/>
              </w:rPr>
              <w:t>74141</w:t>
            </w:r>
          </w:p>
        </w:tc>
        <w:tc>
          <w:tcPr>
            <w:tcW w:w="765" w:type="dxa"/>
            <w:vAlign w:val="center"/>
          </w:tcPr>
          <w:p w14:paraId="47A1EB47" w14:textId="77777777" w:rsidR="00154F31" w:rsidRPr="00A956ED" w:rsidRDefault="00154F31" w:rsidP="00154F31">
            <w:pPr>
              <w:pStyle w:val="TableParagraph"/>
              <w:jc w:val="center"/>
              <w:rPr>
                <w:b/>
              </w:rPr>
            </w:pPr>
            <w:r w:rsidRPr="00A956ED">
              <w:rPr>
                <w:b/>
                <w:spacing w:val="-2"/>
                <w:sz w:val="22"/>
              </w:rPr>
              <w:t>67785</w:t>
            </w:r>
          </w:p>
        </w:tc>
        <w:tc>
          <w:tcPr>
            <w:tcW w:w="767" w:type="dxa"/>
            <w:vAlign w:val="center"/>
          </w:tcPr>
          <w:p w14:paraId="29CBEE04" w14:textId="77777777" w:rsidR="00154F31" w:rsidRPr="00A956ED" w:rsidRDefault="00154F31" w:rsidP="00154F31">
            <w:pPr>
              <w:pStyle w:val="TableParagraph"/>
              <w:jc w:val="center"/>
              <w:rPr>
                <w:b/>
              </w:rPr>
            </w:pPr>
            <w:r w:rsidRPr="00A956ED">
              <w:rPr>
                <w:b/>
                <w:spacing w:val="-2"/>
                <w:sz w:val="22"/>
              </w:rPr>
              <w:t>69457</w:t>
            </w:r>
          </w:p>
        </w:tc>
        <w:tc>
          <w:tcPr>
            <w:tcW w:w="767" w:type="dxa"/>
            <w:vAlign w:val="center"/>
          </w:tcPr>
          <w:p w14:paraId="0F76E686" w14:textId="77777777" w:rsidR="00154F31" w:rsidRPr="00A956ED" w:rsidRDefault="00154F31" w:rsidP="00154F31">
            <w:pPr>
              <w:pStyle w:val="TableParagraph"/>
              <w:jc w:val="center"/>
              <w:rPr>
                <w:b/>
              </w:rPr>
            </w:pPr>
            <w:r w:rsidRPr="00A956ED">
              <w:rPr>
                <w:b/>
                <w:spacing w:val="-2"/>
                <w:sz w:val="22"/>
              </w:rPr>
              <w:t>10804</w:t>
            </w:r>
          </w:p>
        </w:tc>
        <w:tc>
          <w:tcPr>
            <w:tcW w:w="767" w:type="dxa"/>
            <w:vAlign w:val="center"/>
          </w:tcPr>
          <w:p w14:paraId="5F7658B4" w14:textId="77777777" w:rsidR="00154F31" w:rsidRPr="00A956ED" w:rsidRDefault="00154F31" w:rsidP="00154F31">
            <w:pPr>
              <w:pStyle w:val="TableParagraph"/>
              <w:jc w:val="center"/>
              <w:rPr>
                <w:b/>
              </w:rPr>
            </w:pPr>
            <w:r w:rsidRPr="00A956ED">
              <w:rPr>
                <w:b/>
                <w:spacing w:val="-2"/>
                <w:sz w:val="22"/>
              </w:rPr>
              <w:t>134745</w:t>
            </w:r>
          </w:p>
        </w:tc>
        <w:tc>
          <w:tcPr>
            <w:tcW w:w="767" w:type="dxa"/>
            <w:vAlign w:val="center"/>
          </w:tcPr>
          <w:p w14:paraId="5A35C9CE" w14:textId="77777777" w:rsidR="00154F31" w:rsidRPr="00A956ED" w:rsidRDefault="00154F31" w:rsidP="00154F31">
            <w:pPr>
              <w:pStyle w:val="TableParagraph"/>
              <w:jc w:val="center"/>
              <w:rPr>
                <w:b/>
              </w:rPr>
            </w:pPr>
            <w:r w:rsidRPr="00A956ED">
              <w:rPr>
                <w:b/>
                <w:spacing w:val="-2"/>
                <w:sz w:val="22"/>
              </w:rPr>
              <w:t>81040</w:t>
            </w:r>
          </w:p>
        </w:tc>
      </w:tr>
      <w:tr w:rsidR="00154F31" w:rsidRPr="00A956ED" w14:paraId="7198089B" w14:textId="77777777" w:rsidTr="00B31EB7">
        <w:trPr>
          <w:trHeight w:val="20"/>
          <w:jc w:val="center"/>
        </w:trPr>
        <w:tc>
          <w:tcPr>
            <w:tcW w:w="418" w:type="dxa"/>
            <w:vAlign w:val="center"/>
          </w:tcPr>
          <w:p w14:paraId="26F757E7" w14:textId="77777777" w:rsidR="00154F31" w:rsidRPr="00A956ED" w:rsidRDefault="00154F31" w:rsidP="00154F31">
            <w:pPr>
              <w:pStyle w:val="TableParagraph"/>
              <w:jc w:val="center"/>
              <w:rPr>
                <w:bCs/>
              </w:rPr>
            </w:pPr>
            <w:r w:rsidRPr="00A956ED">
              <w:rPr>
                <w:bCs/>
                <w:sz w:val="22"/>
              </w:rPr>
              <w:t>1</w:t>
            </w:r>
          </w:p>
        </w:tc>
        <w:tc>
          <w:tcPr>
            <w:tcW w:w="4257" w:type="dxa"/>
            <w:vAlign w:val="center"/>
          </w:tcPr>
          <w:p w14:paraId="1FEE5747" w14:textId="41E896AC" w:rsidR="00154F31" w:rsidRPr="00A956ED" w:rsidRDefault="00154F31" w:rsidP="00154F31">
            <w:pPr>
              <w:pStyle w:val="TableParagraph"/>
              <w:spacing w:line="252" w:lineRule="exact"/>
              <w:jc w:val="center"/>
              <w:rPr>
                <w:bCs/>
                <w:lang w:val="ru-RU"/>
              </w:rPr>
            </w:pPr>
            <w:r w:rsidRPr="00A956ED">
              <w:rPr>
                <w:bCs/>
                <w:sz w:val="22"/>
                <w:lang w:val="ru-RU"/>
              </w:rPr>
              <w:t>Строительство</w:t>
            </w:r>
            <w:r w:rsidRPr="00A956ED">
              <w:rPr>
                <w:bCs/>
                <w:spacing w:val="-11"/>
                <w:sz w:val="22"/>
                <w:lang w:val="ru-RU"/>
              </w:rPr>
              <w:t xml:space="preserve"> </w:t>
            </w:r>
            <w:r w:rsidRPr="00A956ED">
              <w:rPr>
                <w:bCs/>
                <w:sz w:val="22"/>
                <w:lang w:val="ru-RU"/>
              </w:rPr>
              <w:t>ограждения</w:t>
            </w:r>
            <w:r w:rsidRPr="00A956ED">
              <w:rPr>
                <w:bCs/>
                <w:spacing w:val="-13"/>
                <w:sz w:val="22"/>
                <w:lang w:val="ru-RU"/>
              </w:rPr>
              <w:t xml:space="preserve"> </w:t>
            </w:r>
            <w:r w:rsidRPr="00A956ED">
              <w:rPr>
                <w:bCs/>
                <w:sz w:val="22"/>
                <w:lang w:val="ru-RU"/>
              </w:rPr>
              <w:t>2</w:t>
            </w:r>
            <w:r w:rsidRPr="00A956ED">
              <w:rPr>
                <w:bCs/>
                <w:spacing w:val="-10"/>
                <w:sz w:val="22"/>
                <w:lang w:val="ru-RU"/>
              </w:rPr>
              <w:t xml:space="preserve"> </w:t>
            </w:r>
            <w:r w:rsidRPr="00A956ED">
              <w:rPr>
                <w:bCs/>
                <w:spacing w:val="-2"/>
                <w:sz w:val="22"/>
                <w:lang w:val="ru-RU"/>
              </w:rPr>
              <w:t>водозаборов</w:t>
            </w:r>
            <w:r w:rsidRPr="00A956ED">
              <w:rPr>
                <w:bCs/>
                <w:sz w:val="22"/>
                <w:lang w:val="ru-RU"/>
              </w:rPr>
              <w:t>Ибресинского</w:t>
            </w:r>
            <w:r w:rsidRPr="00A956ED">
              <w:rPr>
                <w:bCs/>
                <w:spacing w:val="-14"/>
                <w:sz w:val="22"/>
                <w:lang w:val="ru-RU"/>
              </w:rPr>
              <w:t xml:space="preserve"> </w:t>
            </w:r>
            <w:r w:rsidRPr="00A956ED">
              <w:rPr>
                <w:bCs/>
                <w:sz w:val="22"/>
                <w:lang w:val="ru-RU"/>
              </w:rPr>
              <w:t>муниципального</w:t>
            </w:r>
            <w:r w:rsidRPr="00A956ED">
              <w:rPr>
                <w:bCs/>
                <w:spacing w:val="-14"/>
                <w:sz w:val="22"/>
                <w:lang w:val="ru-RU"/>
              </w:rPr>
              <w:t xml:space="preserve"> </w:t>
            </w:r>
            <w:r w:rsidRPr="00A956ED">
              <w:rPr>
                <w:bCs/>
                <w:sz w:val="22"/>
                <w:lang w:val="ru-RU"/>
              </w:rPr>
              <w:t>округа: д.Айбечи (арт.скв.</w:t>
            </w:r>
            <w:r w:rsidRPr="00A956ED">
              <w:rPr>
                <w:bCs/>
                <w:sz w:val="22"/>
              </w:rPr>
              <w:t>N</w:t>
            </w:r>
            <w:r w:rsidRPr="00A956ED">
              <w:rPr>
                <w:bCs/>
                <w:sz w:val="22"/>
                <w:lang w:val="ru-RU"/>
              </w:rPr>
              <w:t>1) и с.Хормалы</w:t>
            </w:r>
          </w:p>
        </w:tc>
        <w:tc>
          <w:tcPr>
            <w:tcW w:w="2336" w:type="dxa"/>
            <w:vAlign w:val="center"/>
          </w:tcPr>
          <w:p w14:paraId="1596F7F7"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119825BE" w14:textId="77777777" w:rsidR="00154F31" w:rsidRPr="00A956ED" w:rsidRDefault="00154F31" w:rsidP="00154F31">
            <w:pPr>
              <w:pStyle w:val="TableParagraph"/>
              <w:jc w:val="center"/>
              <w:rPr>
                <w:bCs/>
              </w:rPr>
            </w:pPr>
            <w:r w:rsidRPr="00A956ED">
              <w:rPr>
                <w:bCs/>
                <w:spacing w:val="-4"/>
                <w:sz w:val="22"/>
              </w:rPr>
              <w:t>1050</w:t>
            </w:r>
          </w:p>
        </w:tc>
        <w:tc>
          <w:tcPr>
            <w:tcW w:w="765" w:type="dxa"/>
            <w:vAlign w:val="center"/>
          </w:tcPr>
          <w:p w14:paraId="14ECAE5C" w14:textId="77777777" w:rsidR="00154F31" w:rsidRPr="00A956ED" w:rsidRDefault="00154F31" w:rsidP="00154F31">
            <w:pPr>
              <w:pStyle w:val="TableParagraph"/>
              <w:jc w:val="center"/>
              <w:rPr>
                <w:bCs/>
              </w:rPr>
            </w:pPr>
          </w:p>
        </w:tc>
        <w:tc>
          <w:tcPr>
            <w:tcW w:w="767" w:type="dxa"/>
            <w:vAlign w:val="center"/>
          </w:tcPr>
          <w:p w14:paraId="56E9CC13" w14:textId="77777777" w:rsidR="00154F31" w:rsidRPr="00A956ED" w:rsidRDefault="00154F31" w:rsidP="00154F31">
            <w:pPr>
              <w:pStyle w:val="TableParagraph"/>
              <w:jc w:val="center"/>
              <w:rPr>
                <w:bCs/>
              </w:rPr>
            </w:pPr>
          </w:p>
        </w:tc>
        <w:tc>
          <w:tcPr>
            <w:tcW w:w="767" w:type="dxa"/>
            <w:vAlign w:val="center"/>
          </w:tcPr>
          <w:p w14:paraId="506ACCB9" w14:textId="77777777" w:rsidR="00154F31" w:rsidRPr="00A956ED" w:rsidRDefault="00154F31" w:rsidP="00154F31">
            <w:pPr>
              <w:pStyle w:val="TableParagraph"/>
              <w:jc w:val="center"/>
              <w:rPr>
                <w:bCs/>
              </w:rPr>
            </w:pPr>
            <w:r w:rsidRPr="00A956ED">
              <w:rPr>
                <w:bCs/>
                <w:spacing w:val="-5"/>
                <w:sz w:val="22"/>
              </w:rPr>
              <w:t>512</w:t>
            </w:r>
          </w:p>
        </w:tc>
        <w:tc>
          <w:tcPr>
            <w:tcW w:w="765" w:type="dxa"/>
            <w:vAlign w:val="center"/>
          </w:tcPr>
          <w:p w14:paraId="2EF49275" w14:textId="77777777" w:rsidR="00154F31" w:rsidRPr="00A956ED" w:rsidRDefault="00154F31" w:rsidP="00154F31">
            <w:pPr>
              <w:pStyle w:val="TableParagraph"/>
              <w:jc w:val="center"/>
              <w:rPr>
                <w:bCs/>
              </w:rPr>
            </w:pPr>
            <w:r w:rsidRPr="00A956ED">
              <w:rPr>
                <w:bCs/>
                <w:spacing w:val="-5"/>
                <w:sz w:val="22"/>
              </w:rPr>
              <w:t>538</w:t>
            </w:r>
          </w:p>
        </w:tc>
        <w:tc>
          <w:tcPr>
            <w:tcW w:w="767" w:type="dxa"/>
            <w:vAlign w:val="center"/>
          </w:tcPr>
          <w:p w14:paraId="77A34C7F" w14:textId="77777777" w:rsidR="00154F31" w:rsidRPr="00A956ED" w:rsidRDefault="00154F31" w:rsidP="00154F31">
            <w:pPr>
              <w:pStyle w:val="TableParagraph"/>
              <w:jc w:val="center"/>
              <w:rPr>
                <w:bCs/>
              </w:rPr>
            </w:pPr>
          </w:p>
        </w:tc>
        <w:tc>
          <w:tcPr>
            <w:tcW w:w="767" w:type="dxa"/>
            <w:vAlign w:val="center"/>
          </w:tcPr>
          <w:p w14:paraId="4EBA949B" w14:textId="77777777" w:rsidR="00154F31" w:rsidRPr="00A956ED" w:rsidRDefault="00154F31" w:rsidP="00154F31">
            <w:pPr>
              <w:pStyle w:val="TableParagraph"/>
              <w:jc w:val="center"/>
              <w:rPr>
                <w:bCs/>
              </w:rPr>
            </w:pPr>
          </w:p>
        </w:tc>
        <w:tc>
          <w:tcPr>
            <w:tcW w:w="767" w:type="dxa"/>
            <w:vAlign w:val="center"/>
          </w:tcPr>
          <w:p w14:paraId="66E3CA82" w14:textId="77777777" w:rsidR="00154F31" w:rsidRPr="00A956ED" w:rsidRDefault="00154F31" w:rsidP="00154F31">
            <w:pPr>
              <w:pStyle w:val="TableParagraph"/>
              <w:jc w:val="center"/>
              <w:rPr>
                <w:bCs/>
              </w:rPr>
            </w:pPr>
          </w:p>
        </w:tc>
        <w:tc>
          <w:tcPr>
            <w:tcW w:w="767" w:type="dxa"/>
            <w:vAlign w:val="center"/>
          </w:tcPr>
          <w:p w14:paraId="4BDCD303" w14:textId="77777777" w:rsidR="00154F31" w:rsidRPr="00A956ED" w:rsidRDefault="00154F31" w:rsidP="00154F31">
            <w:pPr>
              <w:pStyle w:val="TableParagraph"/>
              <w:jc w:val="center"/>
              <w:rPr>
                <w:bCs/>
              </w:rPr>
            </w:pPr>
          </w:p>
        </w:tc>
      </w:tr>
      <w:tr w:rsidR="00154F31" w:rsidRPr="00A956ED" w14:paraId="0C84041D" w14:textId="77777777" w:rsidTr="00B31EB7">
        <w:trPr>
          <w:trHeight w:val="20"/>
          <w:jc w:val="center"/>
        </w:trPr>
        <w:tc>
          <w:tcPr>
            <w:tcW w:w="418" w:type="dxa"/>
            <w:vAlign w:val="center"/>
          </w:tcPr>
          <w:p w14:paraId="3DB5F2B7" w14:textId="77777777" w:rsidR="00154F31" w:rsidRPr="00A956ED" w:rsidRDefault="00154F31" w:rsidP="00154F31">
            <w:pPr>
              <w:pStyle w:val="TableParagraph"/>
              <w:jc w:val="center"/>
              <w:rPr>
                <w:bCs/>
              </w:rPr>
            </w:pPr>
            <w:r w:rsidRPr="00A956ED">
              <w:rPr>
                <w:bCs/>
                <w:sz w:val="22"/>
              </w:rPr>
              <w:t>2</w:t>
            </w:r>
          </w:p>
        </w:tc>
        <w:tc>
          <w:tcPr>
            <w:tcW w:w="4257" w:type="dxa"/>
            <w:vAlign w:val="center"/>
          </w:tcPr>
          <w:p w14:paraId="082D2708" w14:textId="77777777" w:rsidR="00154F31" w:rsidRPr="00A956ED" w:rsidRDefault="00154F31" w:rsidP="00154F31">
            <w:pPr>
              <w:pStyle w:val="TableParagraph"/>
              <w:spacing w:line="252" w:lineRule="exact"/>
              <w:jc w:val="center"/>
              <w:rPr>
                <w:bCs/>
                <w:lang w:val="ru-RU"/>
              </w:rPr>
            </w:pPr>
            <w:r w:rsidRPr="00A956ED">
              <w:rPr>
                <w:bCs/>
                <w:sz w:val="22"/>
                <w:lang w:val="ru-RU"/>
              </w:rPr>
              <w:t>Установка приборов учета воды на источниках</w:t>
            </w:r>
            <w:r w:rsidRPr="00A956ED">
              <w:rPr>
                <w:bCs/>
                <w:spacing w:val="-14"/>
                <w:sz w:val="22"/>
                <w:lang w:val="ru-RU"/>
              </w:rPr>
              <w:t xml:space="preserve"> </w:t>
            </w:r>
            <w:r w:rsidRPr="00A956ED">
              <w:rPr>
                <w:bCs/>
                <w:sz w:val="22"/>
                <w:lang w:val="ru-RU"/>
              </w:rPr>
              <w:t>водоснабжения</w:t>
            </w:r>
            <w:r w:rsidRPr="00A956ED">
              <w:rPr>
                <w:bCs/>
                <w:spacing w:val="-14"/>
                <w:sz w:val="22"/>
                <w:lang w:val="ru-RU"/>
              </w:rPr>
              <w:t xml:space="preserve"> </w:t>
            </w:r>
            <w:r w:rsidRPr="00A956ED">
              <w:rPr>
                <w:bCs/>
                <w:sz w:val="22"/>
                <w:lang w:val="ru-RU"/>
              </w:rPr>
              <w:t>Ибресинского муниципального округа (7 арт.скв.)</w:t>
            </w:r>
          </w:p>
        </w:tc>
        <w:tc>
          <w:tcPr>
            <w:tcW w:w="2336" w:type="dxa"/>
            <w:vAlign w:val="center"/>
          </w:tcPr>
          <w:p w14:paraId="473F1B7F"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5F6E640F" w14:textId="77777777" w:rsidR="00154F31" w:rsidRPr="00A956ED" w:rsidRDefault="00154F31" w:rsidP="00154F31">
            <w:pPr>
              <w:pStyle w:val="TableParagraph"/>
              <w:jc w:val="center"/>
              <w:rPr>
                <w:bCs/>
              </w:rPr>
            </w:pPr>
            <w:r w:rsidRPr="00A956ED">
              <w:rPr>
                <w:bCs/>
                <w:spacing w:val="-4"/>
                <w:sz w:val="22"/>
              </w:rPr>
              <w:t>1200</w:t>
            </w:r>
          </w:p>
        </w:tc>
        <w:tc>
          <w:tcPr>
            <w:tcW w:w="765" w:type="dxa"/>
            <w:vAlign w:val="center"/>
          </w:tcPr>
          <w:p w14:paraId="29016DE4" w14:textId="77777777" w:rsidR="00154F31" w:rsidRPr="00A956ED" w:rsidRDefault="00154F31" w:rsidP="00154F31">
            <w:pPr>
              <w:pStyle w:val="TableParagraph"/>
              <w:jc w:val="center"/>
              <w:rPr>
                <w:bCs/>
              </w:rPr>
            </w:pPr>
          </w:p>
        </w:tc>
        <w:tc>
          <w:tcPr>
            <w:tcW w:w="767" w:type="dxa"/>
            <w:vAlign w:val="center"/>
          </w:tcPr>
          <w:p w14:paraId="36E18085" w14:textId="77777777" w:rsidR="00154F31" w:rsidRPr="00A956ED" w:rsidRDefault="00154F31" w:rsidP="00154F31">
            <w:pPr>
              <w:pStyle w:val="TableParagraph"/>
              <w:jc w:val="center"/>
              <w:rPr>
                <w:bCs/>
              </w:rPr>
            </w:pPr>
          </w:p>
        </w:tc>
        <w:tc>
          <w:tcPr>
            <w:tcW w:w="767" w:type="dxa"/>
            <w:vAlign w:val="center"/>
          </w:tcPr>
          <w:p w14:paraId="040C4D1B" w14:textId="77777777" w:rsidR="00154F31" w:rsidRPr="00A956ED" w:rsidRDefault="00154F31" w:rsidP="00154F31">
            <w:pPr>
              <w:pStyle w:val="TableParagraph"/>
              <w:jc w:val="center"/>
              <w:rPr>
                <w:bCs/>
              </w:rPr>
            </w:pPr>
          </w:p>
        </w:tc>
        <w:tc>
          <w:tcPr>
            <w:tcW w:w="765" w:type="dxa"/>
            <w:vAlign w:val="center"/>
          </w:tcPr>
          <w:p w14:paraId="66F6AFAA" w14:textId="77777777" w:rsidR="00154F31" w:rsidRPr="00A956ED" w:rsidRDefault="00154F31" w:rsidP="00154F31">
            <w:pPr>
              <w:pStyle w:val="TableParagraph"/>
              <w:jc w:val="center"/>
              <w:rPr>
                <w:bCs/>
              </w:rPr>
            </w:pPr>
          </w:p>
        </w:tc>
        <w:tc>
          <w:tcPr>
            <w:tcW w:w="767" w:type="dxa"/>
            <w:vAlign w:val="center"/>
          </w:tcPr>
          <w:p w14:paraId="356E91C4" w14:textId="77777777" w:rsidR="00154F31" w:rsidRPr="00A956ED" w:rsidRDefault="00154F31" w:rsidP="00154F31">
            <w:pPr>
              <w:pStyle w:val="TableParagraph"/>
              <w:jc w:val="center"/>
              <w:rPr>
                <w:bCs/>
              </w:rPr>
            </w:pPr>
            <w:r w:rsidRPr="00A956ED">
              <w:rPr>
                <w:bCs/>
                <w:spacing w:val="-5"/>
                <w:sz w:val="22"/>
              </w:rPr>
              <w:t>586</w:t>
            </w:r>
          </w:p>
        </w:tc>
        <w:tc>
          <w:tcPr>
            <w:tcW w:w="767" w:type="dxa"/>
            <w:vAlign w:val="center"/>
          </w:tcPr>
          <w:p w14:paraId="7F4561DC" w14:textId="77777777" w:rsidR="00154F31" w:rsidRPr="00A956ED" w:rsidRDefault="00154F31" w:rsidP="00154F31">
            <w:pPr>
              <w:pStyle w:val="TableParagraph"/>
              <w:jc w:val="center"/>
              <w:rPr>
                <w:bCs/>
              </w:rPr>
            </w:pPr>
            <w:r w:rsidRPr="00A956ED">
              <w:rPr>
                <w:bCs/>
                <w:spacing w:val="-5"/>
                <w:sz w:val="22"/>
              </w:rPr>
              <w:t>614</w:t>
            </w:r>
          </w:p>
        </w:tc>
        <w:tc>
          <w:tcPr>
            <w:tcW w:w="767" w:type="dxa"/>
            <w:vAlign w:val="center"/>
          </w:tcPr>
          <w:p w14:paraId="23C81E59" w14:textId="77777777" w:rsidR="00154F31" w:rsidRPr="00A956ED" w:rsidRDefault="00154F31" w:rsidP="00154F31">
            <w:pPr>
              <w:pStyle w:val="TableParagraph"/>
              <w:jc w:val="center"/>
              <w:rPr>
                <w:bCs/>
              </w:rPr>
            </w:pPr>
          </w:p>
        </w:tc>
        <w:tc>
          <w:tcPr>
            <w:tcW w:w="767" w:type="dxa"/>
            <w:vAlign w:val="center"/>
          </w:tcPr>
          <w:p w14:paraId="4F4105B0" w14:textId="77777777" w:rsidR="00154F31" w:rsidRPr="00A956ED" w:rsidRDefault="00154F31" w:rsidP="00154F31">
            <w:pPr>
              <w:pStyle w:val="TableParagraph"/>
              <w:jc w:val="center"/>
              <w:rPr>
                <w:bCs/>
              </w:rPr>
            </w:pPr>
          </w:p>
        </w:tc>
      </w:tr>
      <w:tr w:rsidR="00154F31" w:rsidRPr="00A956ED" w14:paraId="7EBAE6CD" w14:textId="77777777" w:rsidTr="00B31EB7">
        <w:trPr>
          <w:trHeight w:val="20"/>
          <w:jc w:val="center"/>
        </w:trPr>
        <w:tc>
          <w:tcPr>
            <w:tcW w:w="418" w:type="dxa"/>
            <w:vAlign w:val="center"/>
          </w:tcPr>
          <w:p w14:paraId="3C741DDA" w14:textId="77777777" w:rsidR="00154F31" w:rsidRPr="00A956ED" w:rsidRDefault="00154F31" w:rsidP="00154F31">
            <w:pPr>
              <w:pStyle w:val="TableParagraph"/>
              <w:jc w:val="center"/>
              <w:rPr>
                <w:bCs/>
              </w:rPr>
            </w:pPr>
            <w:r w:rsidRPr="00A956ED">
              <w:rPr>
                <w:bCs/>
                <w:sz w:val="22"/>
              </w:rPr>
              <w:t>3</w:t>
            </w:r>
          </w:p>
        </w:tc>
        <w:tc>
          <w:tcPr>
            <w:tcW w:w="4257" w:type="dxa"/>
            <w:vAlign w:val="center"/>
          </w:tcPr>
          <w:p w14:paraId="4DAA0771" w14:textId="77777777" w:rsidR="00154F31" w:rsidRPr="00A956ED" w:rsidRDefault="00154F31" w:rsidP="00154F31">
            <w:pPr>
              <w:pStyle w:val="TableParagraph"/>
              <w:spacing w:line="252" w:lineRule="exact"/>
              <w:jc w:val="center"/>
              <w:rPr>
                <w:bCs/>
                <w:lang w:val="ru-RU"/>
              </w:rPr>
            </w:pPr>
            <w:r w:rsidRPr="00A956ED">
              <w:rPr>
                <w:bCs/>
                <w:sz w:val="22"/>
                <w:lang w:val="ru-RU"/>
              </w:rPr>
              <w:t>Строительство павильонов артезианских скважин Ибресинского муниципального округа:</w:t>
            </w:r>
            <w:r w:rsidRPr="00A956ED">
              <w:rPr>
                <w:bCs/>
                <w:spacing w:val="-14"/>
                <w:sz w:val="22"/>
                <w:lang w:val="ru-RU"/>
              </w:rPr>
              <w:t xml:space="preserve"> </w:t>
            </w:r>
            <w:r w:rsidRPr="00A956ED">
              <w:rPr>
                <w:bCs/>
                <w:sz w:val="22"/>
                <w:lang w:val="ru-RU"/>
              </w:rPr>
              <w:t>д.Айбечи</w:t>
            </w:r>
            <w:r w:rsidRPr="00A956ED">
              <w:rPr>
                <w:bCs/>
                <w:spacing w:val="-14"/>
                <w:sz w:val="22"/>
                <w:lang w:val="ru-RU"/>
              </w:rPr>
              <w:t xml:space="preserve"> </w:t>
            </w:r>
            <w:r w:rsidRPr="00A956ED">
              <w:rPr>
                <w:bCs/>
                <w:sz w:val="22"/>
                <w:lang w:val="ru-RU"/>
              </w:rPr>
              <w:t>(арт.скв.</w:t>
            </w:r>
            <w:r w:rsidRPr="00A956ED">
              <w:rPr>
                <w:bCs/>
                <w:sz w:val="22"/>
              </w:rPr>
              <w:t>N</w:t>
            </w:r>
            <w:r w:rsidRPr="00A956ED">
              <w:rPr>
                <w:bCs/>
                <w:sz w:val="22"/>
                <w:lang w:val="ru-RU"/>
              </w:rPr>
              <w:t>1),</w:t>
            </w:r>
            <w:r w:rsidRPr="00A956ED">
              <w:rPr>
                <w:bCs/>
                <w:spacing w:val="-14"/>
                <w:sz w:val="22"/>
                <w:lang w:val="ru-RU"/>
              </w:rPr>
              <w:t xml:space="preserve"> </w:t>
            </w:r>
            <w:r w:rsidRPr="00A956ED">
              <w:rPr>
                <w:bCs/>
                <w:sz w:val="22"/>
                <w:lang w:val="ru-RU"/>
              </w:rPr>
              <w:t>д.Вудоялы</w:t>
            </w:r>
            <w:r w:rsidRPr="00A956ED">
              <w:rPr>
                <w:bCs/>
                <w:spacing w:val="-13"/>
                <w:sz w:val="22"/>
                <w:lang w:val="ru-RU"/>
              </w:rPr>
              <w:t xml:space="preserve"> </w:t>
            </w:r>
            <w:r w:rsidRPr="00A956ED">
              <w:rPr>
                <w:bCs/>
                <w:sz w:val="22"/>
                <w:lang w:val="ru-RU"/>
              </w:rPr>
              <w:t xml:space="preserve">и </w:t>
            </w:r>
            <w:r w:rsidRPr="00A956ED">
              <w:rPr>
                <w:bCs/>
                <w:spacing w:val="-2"/>
                <w:sz w:val="22"/>
                <w:lang w:val="ru-RU"/>
              </w:rPr>
              <w:t>п.Берёзовка</w:t>
            </w:r>
          </w:p>
        </w:tc>
        <w:tc>
          <w:tcPr>
            <w:tcW w:w="2336" w:type="dxa"/>
            <w:vAlign w:val="center"/>
          </w:tcPr>
          <w:p w14:paraId="1A38D091"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4A255A93" w14:textId="77777777" w:rsidR="00154F31" w:rsidRPr="00A956ED" w:rsidRDefault="00154F31" w:rsidP="00154F31">
            <w:pPr>
              <w:pStyle w:val="TableParagraph"/>
              <w:jc w:val="center"/>
              <w:rPr>
                <w:bCs/>
              </w:rPr>
            </w:pPr>
            <w:r w:rsidRPr="00A956ED">
              <w:rPr>
                <w:bCs/>
                <w:spacing w:val="-5"/>
                <w:sz w:val="22"/>
              </w:rPr>
              <w:t>950</w:t>
            </w:r>
          </w:p>
        </w:tc>
        <w:tc>
          <w:tcPr>
            <w:tcW w:w="765" w:type="dxa"/>
            <w:vAlign w:val="center"/>
          </w:tcPr>
          <w:p w14:paraId="16108F93" w14:textId="77777777" w:rsidR="00154F31" w:rsidRPr="00A956ED" w:rsidRDefault="00154F31" w:rsidP="00154F31">
            <w:pPr>
              <w:pStyle w:val="TableParagraph"/>
              <w:jc w:val="center"/>
              <w:rPr>
                <w:bCs/>
              </w:rPr>
            </w:pPr>
          </w:p>
        </w:tc>
        <w:tc>
          <w:tcPr>
            <w:tcW w:w="767" w:type="dxa"/>
            <w:vAlign w:val="center"/>
          </w:tcPr>
          <w:p w14:paraId="1460A989" w14:textId="77777777" w:rsidR="00154F31" w:rsidRPr="00A956ED" w:rsidRDefault="00154F31" w:rsidP="00154F31">
            <w:pPr>
              <w:pStyle w:val="TableParagraph"/>
              <w:jc w:val="center"/>
              <w:rPr>
                <w:bCs/>
              </w:rPr>
            </w:pPr>
          </w:p>
        </w:tc>
        <w:tc>
          <w:tcPr>
            <w:tcW w:w="767" w:type="dxa"/>
            <w:vAlign w:val="center"/>
          </w:tcPr>
          <w:p w14:paraId="5B54A9E9" w14:textId="77777777" w:rsidR="00154F31" w:rsidRPr="00A956ED" w:rsidRDefault="00154F31" w:rsidP="00154F31">
            <w:pPr>
              <w:pStyle w:val="TableParagraph"/>
              <w:jc w:val="center"/>
              <w:rPr>
                <w:bCs/>
              </w:rPr>
            </w:pPr>
          </w:p>
        </w:tc>
        <w:tc>
          <w:tcPr>
            <w:tcW w:w="765" w:type="dxa"/>
            <w:vAlign w:val="center"/>
          </w:tcPr>
          <w:p w14:paraId="5A0731E0" w14:textId="77777777" w:rsidR="00154F31" w:rsidRPr="00A956ED" w:rsidRDefault="00154F31" w:rsidP="00154F31">
            <w:pPr>
              <w:pStyle w:val="TableParagraph"/>
              <w:jc w:val="center"/>
              <w:rPr>
                <w:bCs/>
              </w:rPr>
            </w:pPr>
          </w:p>
        </w:tc>
        <w:tc>
          <w:tcPr>
            <w:tcW w:w="767" w:type="dxa"/>
            <w:vAlign w:val="center"/>
          </w:tcPr>
          <w:p w14:paraId="61113D3C" w14:textId="77777777" w:rsidR="00154F31" w:rsidRPr="00A956ED" w:rsidRDefault="00154F31" w:rsidP="00154F31">
            <w:pPr>
              <w:pStyle w:val="TableParagraph"/>
              <w:jc w:val="center"/>
              <w:rPr>
                <w:bCs/>
              </w:rPr>
            </w:pPr>
          </w:p>
        </w:tc>
        <w:tc>
          <w:tcPr>
            <w:tcW w:w="767" w:type="dxa"/>
            <w:vAlign w:val="center"/>
          </w:tcPr>
          <w:p w14:paraId="6D66FEFC" w14:textId="77777777" w:rsidR="00154F31" w:rsidRPr="00A956ED" w:rsidRDefault="00154F31" w:rsidP="00154F31">
            <w:pPr>
              <w:pStyle w:val="TableParagraph"/>
              <w:jc w:val="center"/>
              <w:rPr>
                <w:bCs/>
              </w:rPr>
            </w:pPr>
          </w:p>
        </w:tc>
        <w:tc>
          <w:tcPr>
            <w:tcW w:w="767" w:type="dxa"/>
            <w:vAlign w:val="center"/>
          </w:tcPr>
          <w:p w14:paraId="75BC4A42" w14:textId="77777777" w:rsidR="00154F31" w:rsidRPr="00A956ED" w:rsidRDefault="00154F31" w:rsidP="00154F31">
            <w:pPr>
              <w:pStyle w:val="TableParagraph"/>
              <w:jc w:val="center"/>
              <w:rPr>
                <w:bCs/>
              </w:rPr>
            </w:pPr>
            <w:r w:rsidRPr="00A956ED">
              <w:rPr>
                <w:bCs/>
                <w:spacing w:val="-5"/>
                <w:sz w:val="22"/>
              </w:rPr>
              <w:t>950</w:t>
            </w:r>
          </w:p>
        </w:tc>
        <w:tc>
          <w:tcPr>
            <w:tcW w:w="767" w:type="dxa"/>
            <w:vAlign w:val="center"/>
          </w:tcPr>
          <w:p w14:paraId="5379B252" w14:textId="77777777" w:rsidR="00154F31" w:rsidRPr="00A956ED" w:rsidRDefault="00154F31" w:rsidP="00154F31">
            <w:pPr>
              <w:pStyle w:val="TableParagraph"/>
              <w:jc w:val="center"/>
              <w:rPr>
                <w:bCs/>
              </w:rPr>
            </w:pPr>
          </w:p>
        </w:tc>
      </w:tr>
      <w:tr w:rsidR="00154F31" w:rsidRPr="00A956ED" w14:paraId="7D41B88F" w14:textId="77777777" w:rsidTr="00B31EB7">
        <w:trPr>
          <w:trHeight w:val="20"/>
          <w:jc w:val="center"/>
        </w:trPr>
        <w:tc>
          <w:tcPr>
            <w:tcW w:w="418" w:type="dxa"/>
            <w:vAlign w:val="center"/>
          </w:tcPr>
          <w:p w14:paraId="63353FB4" w14:textId="77777777" w:rsidR="00154F31" w:rsidRPr="00A956ED" w:rsidRDefault="00154F31" w:rsidP="00154F31">
            <w:pPr>
              <w:pStyle w:val="TableParagraph"/>
              <w:jc w:val="center"/>
              <w:rPr>
                <w:bCs/>
              </w:rPr>
            </w:pPr>
            <w:r w:rsidRPr="00A956ED">
              <w:rPr>
                <w:bCs/>
                <w:sz w:val="22"/>
              </w:rPr>
              <w:t>4</w:t>
            </w:r>
          </w:p>
        </w:tc>
        <w:tc>
          <w:tcPr>
            <w:tcW w:w="4257" w:type="dxa"/>
            <w:vAlign w:val="center"/>
          </w:tcPr>
          <w:p w14:paraId="0CD9D8B3" w14:textId="77777777" w:rsidR="00154F31" w:rsidRPr="00A956ED" w:rsidRDefault="00154F31" w:rsidP="00154F31">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в пгт.Ибреси, д.Сюрбеевка, д.Ширтаны</w:t>
            </w:r>
          </w:p>
        </w:tc>
        <w:tc>
          <w:tcPr>
            <w:tcW w:w="2336" w:type="dxa"/>
            <w:vAlign w:val="center"/>
          </w:tcPr>
          <w:p w14:paraId="1C5B0B9E"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6BD975E7" w14:textId="77777777" w:rsidR="00154F31" w:rsidRPr="00A956ED" w:rsidRDefault="00154F31" w:rsidP="00154F31">
            <w:pPr>
              <w:pStyle w:val="TableParagraph"/>
              <w:jc w:val="center"/>
              <w:rPr>
                <w:bCs/>
              </w:rPr>
            </w:pPr>
            <w:r w:rsidRPr="00A956ED">
              <w:rPr>
                <w:bCs/>
                <w:spacing w:val="-2"/>
                <w:sz w:val="22"/>
              </w:rPr>
              <w:t>72250</w:t>
            </w:r>
          </w:p>
        </w:tc>
        <w:tc>
          <w:tcPr>
            <w:tcW w:w="765" w:type="dxa"/>
            <w:vAlign w:val="center"/>
          </w:tcPr>
          <w:p w14:paraId="108D0007" w14:textId="77777777" w:rsidR="00154F31" w:rsidRPr="00A956ED" w:rsidRDefault="00154F31" w:rsidP="00154F31">
            <w:pPr>
              <w:pStyle w:val="TableParagraph"/>
              <w:jc w:val="center"/>
              <w:rPr>
                <w:bCs/>
              </w:rPr>
            </w:pPr>
          </w:p>
        </w:tc>
        <w:tc>
          <w:tcPr>
            <w:tcW w:w="767" w:type="dxa"/>
            <w:vAlign w:val="center"/>
          </w:tcPr>
          <w:p w14:paraId="0C46CF9B" w14:textId="77777777" w:rsidR="00154F31" w:rsidRPr="00A956ED" w:rsidRDefault="00154F31" w:rsidP="00154F31">
            <w:pPr>
              <w:pStyle w:val="TableParagraph"/>
              <w:jc w:val="center"/>
              <w:rPr>
                <w:bCs/>
              </w:rPr>
            </w:pPr>
            <w:r w:rsidRPr="00A956ED">
              <w:rPr>
                <w:bCs/>
                <w:spacing w:val="-2"/>
                <w:sz w:val="22"/>
              </w:rPr>
              <w:t>16744</w:t>
            </w:r>
          </w:p>
        </w:tc>
        <w:tc>
          <w:tcPr>
            <w:tcW w:w="767" w:type="dxa"/>
            <w:vAlign w:val="center"/>
          </w:tcPr>
          <w:p w14:paraId="13973697" w14:textId="77777777" w:rsidR="00154F31" w:rsidRPr="00A956ED" w:rsidRDefault="00154F31" w:rsidP="00154F31">
            <w:pPr>
              <w:pStyle w:val="TableParagraph"/>
              <w:jc w:val="center"/>
              <w:rPr>
                <w:bCs/>
              </w:rPr>
            </w:pPr>
            <w:r w:rsidRPr="00A956ED">
              <w:rPr>
                <w:bCs/>
                <w:spacing w:val="-2"/>
                <w:sz w:val="22"/>
              </w:rPr>
              <w:t>17598</w:t>
            </w:r>
          </w:p>
        </w:tc>
        <w:tc>
          <w:tcPr>
            <w:tcW w:w="765" w:type="dxa"/>
            <w:vAlign w:val="center"/>
          </w:tcPr>
          <w:p w14:paraId="2B160B0F" w14:textId="77777777" w:rsidR="00154F31" w:rsidRPr="00A956ED" w:rsidRDefault="00154F31" w:rsidP="00154F31">
            <w:pPr>
              <w:pStyle w:val="TableParagraph"/>
              <w:jc w:val="center"/>
              <w:rPr>
                <w:bCs/>
              </w:rPr>
            </w:pPr>
            <w:r w:rsidRPr="00A956ED">
              <w:rPr>
                <w:bCs/>
                <w:spacing w:val="-2"/>
                <w:sz w:val="22"/>
              </w:rPr>
              <w:t>18485</w:t>
            </w:r>
          </w:p>
        </w:tc>
        <w:tc>
          <w:tcPr>
            <w:tcW w:w="767" w:type="dxa"/>
            <w:vAlign w:val="center"/>
          </w:tcPr>
          <w:p w14:paraId="07B30DE1" w14:textId="77777777" w:rsidR="00154F31" w:rsidRPr="00A956ED" w:rsidRDefault="00154F31" w:rsidP="00154F31">
            <w:pPr>
              <w:pStyle w:val="TableParagraph"/>
              <w:jc w:val="center"/>
              <w:rPr>
                <w:bCs/>
              </w:rPr>
            </w:pPr>
            <w:r w:rsidRPr="00A956ED">
              <w:rPr>
                <w:bCs/>
                <w:spacing w:val="-2"/>
                <w:sz w:val="22"/>
              </w:rPr>
              <w:t>19423</w:t>
            </w:r>
          </w:p>
        </w:tc>
        <w:tc>
          <w:tcPr>
            <w:tcW w:w="767" w:type="dxa"/>
            <w:vAlign w:val="center"/>
          </w:tcPr>
          <w:p w14:paraId="7B281287" w14:textId="77777777" w:rsidR="00154F31" w:rsidRPr="00A956ED" w:rsidRDefault="00154F31" w:rsidP="00154F31">
            <w:pPr>
              <w:pStyle w:val="TableParagraph"/>
              <w:jc w:val="center"/>
              <w:rPr>
                <w:bCs/>
              </w:rPr>
            </w:pPr>
          </w:p>
        </w:tc>
        <w:tc>
          <w:tcPr>
            <w:tcW w:w="767" w:type="dxa"/>
            <w:vAlign w:val="center"/>
          </w:tcPr>
          <w:p w14:paraId="4B5BC22C" w14:textId="77777777" w:rsidR="00154F31" w:rsidRPr="00A956ED" w:rsidRDefault="00154F31" w:rsidP="00154F31">
            <w:pPr>
              <w:pStyle w:val="TableParagraph"/>
              <w:jc w:val="center"/>
              <w:rPr>
                <w:bCs/>
              </w:rPr>
            </w:pPr>
          </w:p>
        </w:tc>
        <w:tc>
          <w:tcPr>
            <w:tcW w:w="767" w:type="dxa"/>
            <w:vAlign w:val="center"/>
          </w:tcPr>
          <w:p w14:paraId="1A34F903" w14:textId="77777777" w:rsidR="00154F31" w:rsidRPr="00A956ED" w:rsidRDefault="00154F31" w:rsidP="00154F31">
            <w:pPr>
              <w:pStyle w:val="TableParagraph"/>
              <w:jc w:val="center"/>
              <w:rPr>
                <w:bCs/>
              </w:rPr>
            </w:pPr>
          </w:p>
        </w:tc>
      </w:tr>
      <w:tr w:rsidR="00154F31" w:rsidRPr="00A956ED" w14:paraId="43AC2AC2" w14:textId="77777777" w:rsidTr="00B31EB7">
        <w:trPr>
          <w:trHeight w:val="20"/>
          <w:jc w:val="center"/>
        </w:trPr>
        <w:tc>
          <w:tcPr>
            <w:tcW w:w="418" w:type="dxa"/>
            <w:vAlign w:val="center"/>
          </w:tcPr>
          <w:p w14:paraId="5D52494C" w14:textId="77777777" w:rsidR="00154F31" w:rsidRPr="00A956ED" w:rsidRDefault="00154F31" w:rsidP="00154F31">
            <w:pPr>
              <w:pStyle w:val="TableParagraph"/>
              <w:jc w:val="center"/>
              <w:rPr>
                <w:bCs/>
              </w:rPr>
            </w:pPr>
            <w:r w:rsidRPr="00A956ED">
              <w:rPr>
                <w:bCs/>
                <w:sz w:val="22"/>
              </w:rPr>
              <w:t>5</w:t>
            </w:r>
          </w:p>
        </w:tc>
        <w:tc>
          <w:tcPr>
            <w:tcW w:w="4257" w:type="dxa"/>
            <w:vAlign w:val="center"/>
          </w:tcPr>
          <w:p w14:paraId="38D2D27C" w14:textId="77777777" w:rsidR="00154F31" w:rsidRPr="00A956ED" w:rsidRDefault="00154F31" w:rsidP="00154F31">
            <w:pPr>
              <w:pStyle w:val="TableParagraph"/>
              <w:jc w:val="center"/>
              <w:rPr>
                <w:bCs/>
                <w:lang w:val="ru-RU"/>
              </w:rPr>
            </w:pPr>
            <w:r w:rsidRPr="00A956ED">
              <w:rPr>
                <w:bCs/>
                <w:sz w:val="22"/>
                <w:lang w:val="ru-RU"/>
              </w:rPr>
              <w:t>Реконструкция</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 xml:space="preserve">сетей </w:t>
            </w:r>
            <w:r w:rsidRPr="00A956ED">
              <w:rPr>
                <w:bCs/>
                <w:spacing w:val="-2"/>
                <w:sz w:val="22"/>
                <w:lang w:val="ru-RU"/>
              </w:rPr>
              <w:t>д.Айбечи</w:t>
            </w:r>
          </w:p>
        </w:tc>
        <w:tc>
          <w:tcPr>
            <w:tcW w:w="2336" w:type="dxa"/>
            <w:vAlign w:val="center"/>
          </w:tcPr>
          <w:p w14:paraId="0AE1ABC7"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0E87A4C6" w14:textId="77777777" w:rsidR="00154F31" w:rsidRPr="00A956ED" w:rsidRDefault="00154F31" w:rsidP="00154F31">
            <w:pPr>
              <w:pStyle w:val="TableParagraph"/>
              <w:jc w:val="center"/>
              <w:rPr>
                <w:bCs/>
              </w:rPr>
            </w:pPr>
            <w:r w:rsidRPr="00A956ED">
              <w:rPr>
                <w:bCs/>
                <w:spacing w:val="-2"/>
                <w:sz w:val="22"/>
              </w:rPr>
              <w:t>49785</w:t>
            </w:r>
          </w:p>
        </w:tc>
        <w:tc>
          <w:tcPr>
            <w:tcW w:w="765" w:type="dxa"/>
            <w:vAlign w:val="center"/>
          </w:tcPr>
          <w:p w14:paraId="04C8EB3E" w14:textId="77777777" w:rsidR="00154F31" w:rsidRPr="00A956ED" w:rsidRDefault="00154F31" w:rsidP="00154F31">
            <w:pPr>
              <w:pStyle w:val="TableParagraph"/>
              <w:jc w:val="center"/>
              <w:rPr>
                <w:bCs/>
              </w:rPr>
            </w:pPr>
          </w:p>
        </w:tc>
        <w:tc>
          <w:tcPr>
            <w:tcW w:w="767" w:type="dxa"/>
            <w:vAlign w:val="center"/>
          </w:tcPr>
          <w:p w14:paraId="2AF55C8D" w14:textId="77777777" w:rsidR="00154F31" w:rsidRPr="00A956ED" w:rsidRDefault="00154F31" w:rsidP="00154F31">
            <w:pPr>
              <w:pStyle w:val="TableParagraph"/>
              <w:jc w:val="center"/>
              <w:rPr>
                <w:bCs/>
              </w:rPr>
            </w:pPr>
            <w:r w:rsidRPr="00A956ED">
              <w:rPr>
                <w:bCs/>
                <w:spacing w:val="-2"/>
                <w:sz w:val="22"/>
              </w:rPr>
              <w:t>24274</w:t>
            </w:r>
          </w:p>
        </w:tc>
        <w:tc>
          <w:tcPr>
            <w:tcW w:w="767" w:type="dxa"/>
            <w:vAlign w:val="center"/>
          </w:tcPr>
          <w:p w14:paraId="21EC5B73" w14:textId="77777777" w:rsidR="00154F31" w:rsidRPr="00A956ED" w:rsidRDefault="00154F31" w:rsidP="00154F31">
            <w:pPr>
              <w:pStyle w:val="TableParagraph"/>
              <w:jc w:val="center"/>
              <w:rPr>
                <w:bCs/>
              </w:rPr>
            </w:pPr>
            <w:r w:rsidRPr="00A956ED">
              <w:rPr>
                <w:bCs/>
                <w:spacing w:val="-2"/>
                <w:sz w:val="22"/>
              </w:rPr>
              <w:t>25512</w:t>
            </w:r>
          </w:p>
        </w:tc>
        <w:tc>
          <w:tcPr>
            <w:tcW w:w="765" w:type="dxa"/>
            <w:vAlign w:val="center"/>
          </w:tcPr>
          <w:p w14:paraId="037D1689" w14:textId="77777777" w:rsidR="00154F31" w:rsidRPr="00A956ED" w:rsidRDefault="00154F31" w:rsidP="00154F31">
            <w:pPr>
              <w:pStyle w:val="TableParagraph"/>
              <w:jc w:val="center"/>
              <w:rPr>
                <w:bCs/>
              </w:rPr>
            </w:pPr>
          </w:p>
        </w:tc>
        <w:tc>
          <w:tcPr>
            <w:tcW w:w="767" w:type="dxa"/>
            <w:vAlign w:val="center"/>
          </w:tcPr>
          <w:p w14:paraId="70D62B62" w14:textId="77777777" w:rsidR="00154F31" w:rsidRPr="00A956ED" w:rsidRDefault="00154F31" w:rsidP="00154F31">
            <w:pPr>
              <w:pStyle w:val="TableParagraph"/>
              <w:jc w:val="center"/>
              <w:rPr>
                <w:bCs/>
              </w:rPr>
            </w:pPr>
          </w:p>
        </w:tc>
        <w:tc>
          <w:tcPr>
            <w:tcW w:w="767" w:type="dxa"/>
            <w:vAlign w:val="center"/>
          </w:tcPr>
          <w:p w14:paraId="634B2F7B" w14:textId="77777777" w:rsidR="00154F31" w:rsidRPr="00A956ED" w:rsidRDefault="00154F31" w:rsidP="00154F31">
            <w:pPr>
              <w:pStyle w:val="TableParagraph"/>
              <w:jc w:val="center"/>
              <w:rPr>
                <w:bCs/>
              </w:rPr>
            </w:pPr>
          </w:p>
        </w:tc>
        <w:tc>
          <w:tcPr>
            <w:tcW w:w="767" w:type="dxa"/>
            <w:vAlign w:val="center"/>
          </w:tcPr>
          <w:p w14:paraId="56697CA4" w14:textId="77777777" w:rsidR="00154F31" w:rsidRPr="00A956ED" w:rsidRDefault="00154F31" w:rsidP="00154F31">
            <w:pPr>
              <w:pStyle w:val="TableParagraph"/>
              <w:jc w:val="center"/>
              <w:rPr>
                <w:bCs/>
              </w:rPr>
            </w:pPr>
          </w:p>
        </w:tc>
        <w:tc>
          <w:tcPr>
            <w:tcW w:w="767" w:type="dxa"/>
            <w:vAlign w:val="center"/>
          </w:tcPr>
          <w:p w14:paraId="27DF7C31" w14:textId="77777777" w:rsidR="00154F31" w:rsidRPr="00A956ED" w:rsidRDefault="00154F31" w:rsidP="00154F31">
            <w:pPr>
              <w:pStyle w:val="TableParagraph"/>
              <w:jc w:val="center"/>
              <w:rPr>
                <w:bCs/>
              </w:rPr>
            </w:pPr>
          </w:p>
        </w:tc>
      </w:tr>
      <w:tr w:rsidR="00154F31" w:rsidRPr="00A956ED" w14:paraId="585D7CA4" w14:textId="77777777" w:rsidTr="00B31EB7">
        <w:trPr>
          <w:trHeight w:val="20"/>
          <w:jc w:val="center"/>
        </w:trPr>
        <w:tc>
          <w:tcPr>
            <w:tcW w:w="418" w:type="dxa"/>
            <w:vAlign w:val="center"/>
          </w:tcPr>
          <w:p w14:paraId="3EF12ED7" w14:textId="77777777" w:rsidR="00154F31" w:rsidRPr="00A956ED" w:rsidRDefault="00154F31" w:rsidP="00154F31">
            <w:pPr>
              <w:pStyle w:val="TableParagraph"/>
              <w:jc w:val="center"/>
              <w:rPr>
                <w:bCs/>
              </w:rPr>
            </w:pPr>
            <w:r w:rsidRPr="00A956ED">
              <w:rPr>
                <w:bCs/>
                <w:sz w:val="22"/>
              </w:rPr>
              <w:t>6</w:t>
            </w:r>
          </w:p>
        </w:tc>
        <w:tc>
          <w:tcPr>
            <w:tcW w:w="4257" w:type="dxa"/>
            <w:vAlign w:val="center"/>
          </w:tcPr>
          <w:p w14:paraId="459ECA31" w14:textId="77777777" w:rsidR="00154F31" w:rsidRPr="00A956ED" w:rsidRDefault="00154F31" w:rsidP="00154F31">
            <w:pPr>
              <w:pStyle w:val="TableParagraph"/>
              <w:jc w:val="center"/>
              <w:rPr>
                <w:bCs/>
                <w:lang w:val="ru-RU"/>
              </w:rPr>
            </w:pPr>
            <w:r w:rsidRPr="00A956ED">
              <w:rPr>
                <w:bCs/>
                <w:sz w:val="22"/>
                <w:lang w:val="ru-RU"/>
              </w:rPr>
              <w:t>Реконструкция</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 xml:space="preserve">сетей </w:t>
            </w:r>
            <w:r w:rsidRPr="00A956ED">
              <w:rPr>
                <w:bCs/>
                <w:spacing w:val="-2"/>
                <w:sz w:val="22"/>
                <w:lang w:val="ru-RU"/>
              </w:rPr>
              <w:t>д.Вудоялы</w:t>
            </w:r>
          </w:p>
        </w:tc>
        <w:tc>
          <w:tcPr>
            <w:tcW w:w="2336" w:type="dxa"/>
            <w:vAlign w:val="center"/>
          </w:tcPr>
          <w:p w14:paraId="77BF9CB4"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0CEB9C9B" w14:textId="77777777" w:rsidR="00154F31" w:rsidRPr="00A956ED" w:rsidRDefault="00154F31" w:rsidP="00154F31">
            <w:pPr>
              <w:pStyle w:val="TableParagraph"/>
              <w:jc w:val="center"/>
              <w:rPr>
                <w:bCs/>
              </w:rPr>
            </w:pPr>
            <w:r w:rsidRPr="00A956ED">
              <w:rPr>
                <w:bCs/>
                <w:spacing w:val="-2"/>
                <w:sz w:val="22"/>
              </w:rPr>
              <w:t>55680</w:t>
            </w:r>
          </w:p>
        </w:tc>
        <w:tc>
          <w:tcPr>
            <w:tcW w:w="765" w:type="dxa"/>
            <w:vAlign w:val="center"/>
          </w:tcPr>
          <w:p w14:paraId="45E3997C" w14:textId="77777777" w:rsidR="00154F31" w:rsidRPr="00A956ED" w:rsidRDefault="00154F31" w:rsidP="00154F31">
            <w:pPr>
              <w:pStyle w:val="TableParagraph"/>
              <w:jc w:val="center"/>
              <w:rPr>
                <w:bCs/>
              </w:rPr>
            </w:pPr>
          </w:p>
        </w:tc>
        <w:tc>
          <w:tcPr>
            <w:tcW w:w="767" w:type="dxa"/>
            <w:vAlign w:val="center"/>
          </w:tcPr>
          <w:p w14:paraId="47840635" w14:textId="77777777" w:rsidR="00154F31" w:rsidRPr="00A956ED" w:rsidRDefault="00154F31" w:rsidP="00154F31">
            <w:pPr>
              <w:pStyle w:val="TableParagraph"/>
              <w:jc w:val="center"/>
              <w:rPr>
                <w:bCs/>
              </w:rPr>
            </w:pPr>
          </w:p>
        </w:tc>
        <w:tc>
          <w:tcPr>
            <w:tcW w:w="767" w:type="dxa"/>
            <w:vAlign w:val="center"/>
          </w:tcPr>
          <w:p w14:paraId="2EEF0921" w14:textId="77777777" w:rsidR="00154F31" w:rsidRPr="00A956ED" w:rsidRDefault="00154F31" w:rsidP="00154F31">
            <w:pPr>
              <w:pStyle w:val="TableParagraph"/>
              <w:jc w:val="center"/>
              <w:rPr>
                <w:bCs/>
              </w:rPr>
            </w:pPr>
          </w:p>
        </w:tc>
        <w:tc>
          <w:tcPr>
            <w:tcW w:w="765" w:type="dxa"/>
            <w:vAlign w:val="center"/>
          </w:tcPr>
          <w:p w14:paraId="233E03B8" w14:textId="77777777" w:rsidR="00154F31" w:rsidRPr="00A956ED" w:rsidRDefault="00154F31" w:rsidP="00154F31">
            <w:pPr>
              <w:pStyle w:val="TableParagraph"/>
              <w:jc w:val="center"/>
              <w:rPr>
                <w:bCs/>
              </w:rPr>
            </w:pPr>
            <w:r w:rsidRPr="00A956ED">
              <w:rPr>
                <w:bCs/>
                <w:spacing w:val="-2"/>
                <w:sz w:val="22"/>
              </w:rPr>
              <w:t>27151</w:t>
            </w:r>
          </w:p>
        </w:tc>
        <w:tc>
          <w:tcPr>
            <w:tcW w:w="767" w:type="dxa"/>
            <w:vAlign w:val="center"/>
          </w:tcPr>
          <w:p w14:paraId="1D215D52" w14:textId="77777777" w:rsidR="00154F31" w:rsidRPr="00A956ED" w:rsidRDefault="00154F31" w:rsidP="00154F31">
            <w:pPr>
              <w:pStyle w:val="TableParagraph"/>
              <w:jc w:val="center"/>
              <w:rPr>
                <w:bCs/>
              </w:rPr>
            </w:pPr>
            <w:r w:rsidRPr="00A956ED">
              <w:rPr>
                <w:bCs/>
                <w:spacing w:val="-2"/>
                <w:sz w:val="22"/>
              </w:rPr>
              <w:t>28529</w:t>
            </w:r>
          </w:p>
        </w:tc>
        <w:tc>
          <w:tcPr>
            <w:tcW w:w="767" w:type="dxa"/>
            <w:vAlign w:val="center"/>
          </w:tcPr>
          <w:p w14:paraId="2405E477" w14:textId="77777777" w:rsidR="00154F31" w:rsidRPr="00A956ED" w:rsidRDefault="00154F31" w:rsidP="00154F31">
            <w:pPr>
              <w:pStyle w:val="TableParagraph"/>
              <w:jc w:val="center"/>
              <w:rPr>
                <w:bCs/>
              </w:rPr>
            </w:pPr>
          </w:p>
        </w:tc>
        <w:tc>
          <w:tcPr>
            <w:tcW w:w="767" w:type="dxa"/>
            <w:vAlign w:val="center"/>
          </w:tcPr>
          <w:p w14:paraId="111A5C43" w14:textId="77777777" w:rsidR="00154F31" w:rsidRPr="00A956ED" w:rsidRDefault="00154F31" w:rsidP="00154F31">
            <w:pPr>
              <w:pStyle w:val="TableParagraph"/>
              <w:jc w:val="center"/>
              <w:rPr>
                <w:bCs/>
              </w:rPr>
            </w:pPr>
          </w:p>
        </w:tc>
        <w:tc>
          <w:tcPr>
            <w:tcW w:w="767" w:type="dxa"/>
            <w:vAlign w:val="center"/>
          </w:tcPr>
          <w:p w14:paraId="3B521E34" w14:textId="77777777" w:rsidR="00154F31" w:rsidRPr="00A956ED" w:rsidRDefault="00154F31" w:rsidP="00154F31">
            <w:pPr>
              <w:pStyle w:val="TableParagraph"/>
              <w:jc w:val="center"/>
              <w:rPr>
                <w:bCs/>
              </w:rPr>
            </w:pPr>
          </w:p>
        </w:tc>
      </w:tr>
      <w:tr w:rsidR="00154F31" w:rsidRPr="00A956ED" w14:paraId="4AC00B01" w14:textId="77777777" w:rsidTr="00B31EB7">
        <w:trPr>
          <w:trHeight w:val="20"/>
          <w:jc w:val="center"/>
        </w:trPr>
        <w:tc>
          <w:tcPr>
            <w:tcW w:w="418" w:type="dxa"/>
            <w:vAlign w:val="center"/>
          </w:tcPr>
          <w:p w14:paraId="2B829F61" w14:textId="77777777" w:rsidR="00154F31" w:rsidRPr="00A956ED" w:rsidRDefault="00154F31" w:rsidP="00154F31">
            <w:pPr>
              <w:pStyle w:val="TableParagraph"/>
              <w:jc w:val="center"/>
              <w:rPr>
                <w:bCs/>
              </w:rPr>
            </w:pPr>
            <w:r w:rsidRPr="00A956ED">
              <w:rPr>
                <w:bCs/>
                <w:sz w:val="22"/>
              </w:rPr>
              <w:t>7</w:t>
            </w:r>
          </w:p>
        </w:tc>
        <w:tc>
          <w:tcPr>
            <w:tcW w:w="4257" w:type="dxa"/>
            <w:vAlign w:val="center"/>
          </w:tcPr>
          <w:p w14:paraId="4D291F69" w14:textId="77777777" w:rsidR="00154F31" w:rsidRPr="00A956ED" w:rsidRDefault="00154F31" w:rsidP="00154F31">
            <w:pPr>
              <w:pStyle w:val="TableParagraph"/>
              <w:jc w:val="center"/>
              <w:rPr>
                <w:bCs/>
                <w:lang w:val="ru-RU"/>
              </w:rPr>
            </w:pPr>
            <w:r w:rsidRPr="00A956ED">
              <w:rPr>
                <w:bCs/>
                <w:sz w:val="22"/>
                <w:lang w:val="ru-RU"/>
              </w:rPr>
              <w:t>Реконструкция</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 xml:space="preserve">сетей </w:t>
            </w:r>
            <w:r w:rsidRPr="00A956ED">
              <w:rPr>
                <w:bCs/>
                <w:spacing w:val="-2"/>
                <w:sz w:val="22"/>
                <w:lang w:val="ru-RU"/>
              </w:rPr>
              <w:t>п.Берёзовка</w:t>
            </w:r>
          </w:p>
        </w:tc>
        <w:tc>
          <w:tcPr>
            <w:tcW w:w="2336" w:type="dxa"/>
            <w:vAlign w:val="center"/>
          </w:tcPr>
          <w:p w14:paraId="3DA6CA73"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42B1664F" w14:textId="77777777" w:rsidR="00154F31" w:rsidRPr="00A956ED" w:rsidRDefault="00154F31" w:rsidP="00154F31">
            <w:pPr>
              <w:pStyle w:val="TableParagraph"/>
              <w:jc w:val="center"/>
              <w:rPr>
                <w:bCs/>
              </w:rPr>
            </w:pPr>
            <w:r w:rsidRPr="00A956ED">
              <w:rPr>
                <w:bCs/>
                <w:spacing w:val="-2"/>
                <w:sz w:val="22"/>
              </w:rPr>
              <w:t>14375</w:t>
            </w:r>
          </w:p>
        </w:tc>
        <w:tc>
          <w:tcPr>
            <w:tcW w:w="765" w:type="dxa"/>
            <w:vAlign w:val="center"/>
          </w:tcPr>
          <w:p w14:paraId="2AAEB7F2" w14:textId="77777777" w:rsidR="00154F31" w:rsidRPr="00A956ED" w:rsidRDefault="00154F31" w:rsidP="00154F31">
            <w:pPr>
              <w:pStyle w:val="TableParagraph"/>
              <w:jc w:val="center"/>
              <w:rPr>
                <w:bCs/>
              </w:rPr>
            </w:pPr>
            <w:r w:rsidRPr="00A956ED">
              <w:rPr>
                <w:bCs/>
                <w:spacing w:val="-2"/>
                <w:sz w:val="22"/>
              </w:rPr>
              <w:t>14375</w:t>
            </w:r>
          </w:p>
        </w:tc>
        <w:tc>
          <w:tcPr>
            <w:tcW w:w="767" w:type="dxa"/>
            <w:vAlign w:val="center"/>
          </w:tcPr>
          <w:p w14:paraId="0BD39130" w14:textId="77777777" w:rsidR="00154F31" w:rsidRPr="00A956ED" w:rsidRDefault="00154F31" w:rsidP="00154F31">
            <w:pPr>
              <w:pStyle w:val="TableParagraph"/>
              <w:jc w:val="center"/>
              <w:rPr>
                <w:bCs/>
              </w:rPr>
            </w:pPr>
          </w:p>
        </w:tc>
        <w:tc>
          <w:tcPr>
            <w:tcW w:w="767" w:type="dxa"/>
            <w:vAlign w:val="center"/>
          </w:tcPr>
          <w:p w14:paraId="4E75A2D9" w14:textId="77777777" w:rsidR="00154F31" w:rsidRPr="00A956ED" w:rsidRDefault="00154F31" w:rsidP="00154F31">
            <w:pPr>
              <w:pStyle w:val="TableParagraph"/>
              <w:jc w:val="center"/>
              <w:rPr>
                <w:bCs/>
              </w:rPr>
            </w:pPr>
          </w:p>
        </w:tc>
        <w:tc>
          <w:tcPr>
            <w:tcW w:w="765" w:type="dxa"/>
            <w:vAlign w:val="center"/>
          </w:tcPr>
          <w:p w14:paraId="11F53275" w14:textId="77777777" w:rsidR="00154F31" w:rsidRPr="00A956ED" w:rsidRDefault="00154F31" w:rsidP="00154F31">
            <w:pPr>
              <w:pStyle w:val="TableParagraph"/>
              <w:jc w:val="center"/>
              <w:rPr>
                <w:bCs/>
              </w:rPr>
            </w:pPr>
          </w:p>
        </w:tc>
        <w:tc>
          <w:tcPr>
            <w:tcW w:w="767" w:type="dxa"/>
            <w:vAlign w:val="center"/>
          </w:tcPr>
          <w:p w14:paraId="069D5AE5" w14:textId="77777777" w:rsidR="00154F31" w:rsidRPr="00A956ED" w:rsidRDefault="00154F31" w:rsidP="00154F31">
            <w:pPr>
              <w:pStyle w:val="TableParagraph"/>
              <w:jc w:val="center"/>
              <w:rPr>
                <w:bCs/>
              </w:rPr>
            </w:pPr>
          </w:p>
        </w:tc>
        <w:tc>
          <w:tcPr>
            <w:tcW w:w="767" w:type="dxa"/>
            <w:vAlign w:val="center"/>
          </w:tcPr>
          <w:p w14:paraId="5DB4B2FF" w14:textId="77777777" w:rsidR="00154F31" w:rsidRPr="00A956ED" w:rsidRDefault="00154F31" w:rsidP="00154F31">
            <w:pPr>
              <w:pStyle w:val="TableParagraph"/>
              <w:jc w:val="center"/>
              <w:rPr>
                <w:bCs/>
              </w:rPr>
            </w:pPr>
          </w:p>
        </w:tc>
        <w:tc>
          <w:tcPr>
            <w:tcW w:w="767" w:type="dxa"/>
            <w:vAlign w:val="center"/>
          </w:tcPr>
          <w:p w14:paraId="7843B620" w14:textId="77777777" w:rsidR="00154F31" w:rsidRPr="00A956ED" w:rsidRDefault="00154F31" w:rsidP="00154F31">
            <w:pPr>
              <w:pStyle w:val="TableParagraph"/>
              <w:jc w:val="center"/>
              <w:rPr>
                <w:bCs/>
              </w:rPr>
            </w:pPr>
          </w:p>
        </w:tc>
        <w:tc>
          <w:tcPr>
            <w:tcW w:w="767" w:type="dxa"/>
            <w:vAlign w:val="center"/>
          </w:tcPr>
          <w:p w14:paraId="58AEF37E" w14:textId="77777777" w:rsidR="00154F31" w:rsidRPr="00A956ED" w:rsidRDefault="00154F31" w:rsidP="00154F31">
            <w:pPr>
              <w:pStyle w:val="TableParagraph"/>
              <w:jc w:val="center"/>
              <w:rPr>
                <w:bCs/>
              </w:rPr>
            </w:pPr>
          </w:p>
        </w:tc>
      </w:tr>
      <w:tr w:rsidR="00154F31" w:rsidRPr="00A956ED" w14:paraId="675A469A" w14:textId="77777777" w:rsidTr="00B31EB7">
        <w:trPr>
          <w:trHeight w:val="20"/>
          <w:jc w:val="center"/>
        </w:trPr>
        <w:tc>
          <w:tcPr>
            <w:tcW w:w="418" w:type="dxa"/>
            <w:vAlign w:val="center"/>
          </w:tcPr>
          <w:p w14:paraId="44730439" w14:textId="77777777" w:rsidR="00154F31" w:rsidRPr="00A956ED" w:rsidRDefault="00154F31" w:rsidP="00154F31">
            <w:pPr>
              <w:pStyle w:val="TableParagraph"/>
              <w:jc w:val="center"/>
              <w:rPr>
                <w:bCs/>
              </w:rPr>
            </w:pPr>
            <w:r w:rsidRPr="00A956ED">
              <w:rPr>
                <w:bCs/>
                <w:sz w:val="22"/>
              </w:rPr>
              <w:t>8</w:t>
            </w:r>
          </w:p>
        </w:tc>
        <w:tc>
          <w:tcPr>
            <w:tcW w:w="4257" w:type="dxa"/>
            <w:vAlign w:val="center"/>
          </w:tcPr>
          <w:p w14:paraId="0B75D6E7" w14:textId="77777777" w:rsidR="00154F31" w:rsidRPr="00A956ED" w:rsidRDefault="00154F31" w:rsidP="00154F31">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водопровода</w:t>
            </w:r>
            <w:r w:rsidRPr="00A956ED">
              <w:rPr>
                <w:bCs/>
                <w:spacing w:val="-14"/>
                <w:sz w:val="22"/>
                <w:lang w:val="ru-RU"/>
              </w:rPr>
              <w:t xml:space="preserve"> </w:t>
            </w:r>
            <w:r w:rsidRPr="00A956ED">
              <w:rPr>
                <w:bCs/>
                <w:sz w:val="22"/>
                <w:lang w:val="ru-RU"/>
              </w:rPr>
              <w:t>по ул.Солнечная п.Берёзовка</w:t>
            </w:r>
          </w:p>
        </w:tc>
        <w:tc>
          <w:tcPr>
            <w:tcW w:w="2336" w:type="dxa"/>
            <w:vAlign w:val="center"/>
          </w:tcPr>
          <w:p w14:paraId="42C20760"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28A1D534" w14:textId="77777777" w:rsidR="00154F31" w:rsidRPr="00A956ED" w:rsidRDefault="00154F31" w:rsidP="00154F31">
            <w:pPr>
              <w:pStyle w:val="TableParagraph"/>
              <w:jc w:val="center"/>
              <w:rPr>
                <w:bCs/>
              </w:rPr>
            </w:pPr>
            <w:r w:rsidRPr="00A956ED">
              <w:rPr>
                <w:bCs/>
                <w:spacing w:val="-4"/>
                <w:sz w:val="22"/>
              </w:rPr>
              <w:t>6415</w:t>
            </w:r>
          </w:p>
        </w:tc>
        <w:tc>
          <w:tcPr>
            <w:tcW w:w="765" w:type="dxa"/>
            <w:vAlign w:val="center"/>
          </w:tcPr>
          <w:p w14:paraId="637CF1DF" w14:textId="77777777" w:rsidR="00154F31" w:rsidRPr="00A956ED" w:rsidRDefault="00154F31" w:rsidP="00154F31">
            <w:pPr>
              <w:pStyle w:val="TableParagraph"/>
              <w:jc w:val="center"/>
              <w:rPr>
                <w:bCs/>
              </w:rPr>
            </w:pPr>
          </w:p>
        </w:tc>
        <w:tc>
          <w:tcPr>
            <w:tcW w:w="767" w:type="dxa"/>
            <w:vAlign w:val="center"/>
          </w:tcPr>
          <w:p w14:paraId="4B57EAE0" w14:textId="77777777" w:rsidR="00154F31" w:rsidRPr="00A956ED" w:rsidRDefault="00154F31" w:rsidP="00154F31">
            <w:pPr>
              <w:pStyle w:val="TableParagraph"/>
              <w:jc w:val="center"/>
              <w:rPr>
                <w:bCs/>
              </w:rPr>
            </w:pPr>
          </w:p>
        </w:tc>
        <w:tc>
          <w:tcPr>
            <w:tcW w:w="767" w:type="dxa"/>
            <w:vAlign w:val="center"/>
          </w:tcPr>
          <w:p w14:paraId="06DA7EAD" w14:textId="77777777" w:rsidR="00154F31" w:rsidRPr="00A956ED" w:rsidRDefault="00154F31" w:rsidP="00154F31">
            <w:pPr>
              <w:pStyle w:val="TableParagraph"/>
              <w:jc w:val="center"/>
              <w:rPr>
                <w:bCs/>
              </w:rPr>
            </w:pPr>
          </w:p>
        </w:tc>
        <w:tc>
          <w:tcPr>
            <w:tcW w:w="765" w:type="dxa"/>
            <w:vAlign w:val="center"/>
          </w:tcPr>
          <w:p w14:paraId="073A6A86" w14:textId="77777777" w:rsidR="00154F31" w:rsidRPr="00A956ED" w:rsidRDefault="00154F31" w:rsidP="00154F31">
            <w:pPr>
              <w:pStyle w:val="TableParagraph"/>
              <w:jc w:val="center"/>
              <w:rPr>
                <w:bCs/>
              </w:rPr>
            </w:pPr>
          </w:p>
        </w:tc>
        <w:tc>
          <w:tcPr>
            <w:tcW w:w="767" w:type="dxa"/>
            <w:vAlign w:val="center"/>
          </w:tcPr>
          <w:p w14:paraId="67154894" w14:textId="77777777" w:rsidR="00154F31" w:rsidRPr="00A956ED" w:rsidRDefault="00154F31" w:rsidP="00154F31">
            <w:pPr>
              <w:pStyle w:val="TableParagraph"/>
              <w:jc w:val="center"/>
              <w:rPr>
                <w:bCs/>
              </w:rPr>
            </w:pPr>
          </w:p>
        </w:tc>
        <w:tc>
          <w:tcPr>
            <w:tcW w:w="767" w:type="dxa"/>
            <w:vAlign w:val="center"/>
          </w:tcPr>
          <w:p w14:paraId="368E54EB" w14:textId="77777777" w:rsidR="00154F31" w:rsidRPr="00A956ED" w:rsidRDefault="00154F31" w:rsidP="00154F31">
            <w:pPr>
              <w:pStyle w:val="TableParagraph"/>
              <w:jc w:val="center"/>
              <w:rPr>
                <w:bCs/>
              </w:rPr>
            </w:pPr>
          </w:p>
        </w:tc>
        <w:tc>
          <w:tcPr>
            <w:tcW w:w="767" w:type="dxa"/>
            <w:vAlign w:val="center"/>
          </w:tcPr>
          <w:p w14:paraId="0D5C9E94" w14:textId="77777777" w:rsidR="00154F31" w:rsidRPr="00A956ED" w:rsidRDefault="00154F31" w:rsidP="00154F31">
            <w:pPr>
              <w:pStyle w:val="TableParagraph"/>
              <w:jc w:val="center"/>
              <w:rPr>
                <w:bCs/>
              </w:rPr>
            </w:pPr>
            <w:r w:rsidRPr="00A956ED">
              <w:rPr>
                <w:bCs/>
                <w:spacing w:val="-4"/>
                <w:sz w:val="22"/>
              </w:rPr>
              <w:t>6415</w:t>
            </w:r>
          </w:p>
        </w:tc>
        <w:tc>
          <w:tcPr>
            <w:tcW w:w="767" w:type="dxa"/>
            <w:vAlign w:val="center"/>
          </w:tcPr>
          <w:p w14:paraId="353C5A20" w14:textId="77777777" w:rsidR="00154F31" w:rsidRPr="00A956ED" w:rsidRDefault="00154F31" w:rsidP="00154F31">
            <w:pPr>
              <w:pStyle w:val="TableParagraph"/>
              <w:jc w:val="center"/>
              <w:rPr>
                <w:bCs/>
              </w:rPr>
            </w:pPr>
          </w:p>
        </w:tc>
      </w:tr>
      <w:tr w:rsidR="00154F31" w:rsidRPr="00A956ED" w14:paraId="28B5DE20" w14:textId="77777777" w:rsidTr="00B31EB7">
        <w:trPr>
          <w:trHeight w:val="20"/>
          <w:jc w:val="center"/>
        </w:trPr>
        <w:tc>
          <w:tcPr>
            <w:tcW w:w="418" w:type="dxa"/>
            <w:vAlign w:val="center"/>
          </w:tcPr>
          <w:p w14:paraId="0D537F01" w14:textId="77777777" w:rsidR="00154F31" w:rsidRPr="00A956ED" w:rsidRDefault="00154F31" w:rsidP="00154F31">
            <w:pPr>
              <w:pStyle w:val="TableParagraph"/>
              <w:jc w:val="center"/>
              <w:rPr>
                <w:bCs/>
              </w:rPr>
            </w:pPr>
            <w:r w:rsidRPr="00A956ED">
              <w:rPr>
                <w:bCs/>
                <w:sz w:val="22"/>
              </w:rPr>
              <w:t>9</w:t>
            </w:r>
          </w:p>
        </w:tc>
        <w:tc>
          <w:tcPr>
            <w:tcW w:w="4257" w:type="dxa"/>
            <w:vAlign w:val="center"/>
          </w:tcPr>
          <w:p w14:paraId="573C02E8" w14:textId="77777777" w:rsidR="00154F31" w:rsidRPr="00A956ED" w:rsidRDefault="00154F31" w:rsidP="00154F31">
            <w:pPr>
              <w:pStyle w:val="TableParagraph"/>
              <w:jc w:val="center"/>
              <w:rPr>
                <w:bCs/>
                <w:lang w:val="ru-RU"/>
              </w:rPr>
            </w:pPr>
            <w:r w:rsidRPr="00A956ED">
              <w:rPr>
                <w:bCs/>
                <w:sz w:val="22"/>
                <w:lang w:val="ru-RU"/>
              </w:rPr>
              <w:t>Реконструкция</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 с.Новое Чурашево</w:t>
            </w:r>
          </w:p>
        </w:tc>
        <w:tc>
          <w:tcPr>
            <w:tcW w:w="2336" w:type="dxa"/>
            <w:vAlign w:val="center"/>
          </w:tcPr>
          <w:p w14:paraId="34486B4E"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59494DD3" w14:textId="77777777" w:rsidR="00154F31" w:rsidRPr="00A956ED" w:rsidRDefault="00154F31" w:rsidP="00154F31">
            <w:pPr>
              <w:pStyle w:val="TableParagraph"/>
              <w:jc w:val="center"/>
              <w:rPr>
                <w:bCs/>
              </w:rPr>
            </w:pPr>
            <w:r w:rsidRPr="00A956ED">
              <w:rPr>
                <w:bCs/>
                <w:spacing w:val="-2"/>
                <w:sz w:val="22"/>
              </w:rPr>
              <w:t>49430</w:t>
            </w:r>
          </w:p>
        </w:tc>
        <w:tc>
          <w:tcPr>
            <w:tcW w:w="765" w:type="dxa"/>
            <w:vAlign w:val="center"/>
          </w:tcPr>
          <w:p w14:paraId="6C3B8439" w14:textId="77777777" w:rsidR="00154F31" w:rsidRPr="00A956ED" w:rsidRDefault="00154F31" w:rsidP="00154F31">
            <w:pPr>
              <w:pStyle w:val="TableParagraph"/>
              <w:jc w:val="center"/>
              <w:rPr>
                <w:bCs/>
              </w:rPr>
            </w:pPr>
          </w:p>
        </w:tc>
        <w:tc>
          <w:tcPr>
            <w:tcW w:w="767" w:type="dxa"/>
            <w:vAlign w:val="center"/>
          </w:tcPr>
          <w:p w14:paraId="424C601D" w14:textId="77777777" w:rsidR="00154F31" w:rsidRPr="00A956ED" w:rsidRDefault="00154F31" w:rsidP="00154F31">
            <w:pPr>
              <w:pStyle w:val="TableParagraph"/>
              <w:jc w:val="center"/>
              <w:rPr>
                <w:bCs/>
              </w:rPr>
            </w:pPr>
            <w:r w:rsidRPr="00A956ED">
              <w:rPr>
                <w:bCs/>
                <w:spacing w:val="-2"/>
                <w:sz w:val="22"/>
              </w:rPr>
              <w:t>24100</w:t>
            </w:r>
          </w:p>
        </w:tc>
        <w:tc>
          <w:tcPr>
            <w:tcW w:w="767" w:type="dxa"/>
            <w:vAlign w:val="center"/>
          </w:tcPr>
          <w:p w14:paraId="07101779" w14:textId="77777777" w:rsidR="00154F31" w:rsidRPr="00A956ED" w:rsidRDefault="00154F31" w:rsidP="00154F31">
            <w:pPr>
              <w:pStyle w:val="TableParagraph"/>
              <w:jc w:val="center"/>
              <w:rPr>
                <w:bCs/>
              </w:rPr>
            </w:pPr>
            <w:r w:rsidRPr="00A956ED">
              <w:rPr>
                <w:bCs/>
                <w:spacing w:val="-2"/>
                <w:sz w:val="22"/>
              </w:rPr>
              <w:t>25330</w:t>
            </w:r>
          </w:p>
        </w:tc>
        <w:tc>
          <w:tcPr>
            <w:tcW w:w="765" w:type="dxa"/>
            <w:vAlign w:val="center"/>
          </w:tcPr>
          <w:p w14:paraId="0F6135C2" w14:textId="77777777" w:rsidR="00154F31" w:rsidRPr="00A956ED" w:rsidRDefault="00154F31" w:rsidP="00154F31">
            <w:pPr>
              <w:pStyle w:val="TableParagraph"/>
              <w:jc w:val="center"/>
              <w:rPr>
                <w:bCs/>
              </w:rPr>
            </w:pPr>
          </w:p>
        </w:tc>
        <w:tc>
          <w:tcPr>
            <w:tcW w:w="767" w:type="dxa"/>
            <w:vAlign w:val="center"/>
          </w:tcPr>
          <w:p w14:paraId="1F57FAD1" w14:textId="77777777" w:rsidR="00154F31" w:rsidRPr="00A956ED" w:rsidRDefault="00154F31" w:rsidP="00154F31">
            <w:pPr>
              <w:pStyle w:val="TableParagraph"/>
              <w:jc w:val="center"/>
              <w:rPr>
                <w:bCs/>
              </w:rPr>
            </w:pPr>
          </w:p>
        </w:tc>
        <w:tc>
          <w:tcPr>
            <w:tcW w:w="767" w:type="dxa"/>
            <w:vAlign w:val="center"/>
          </w:tcPr>
          <w:p w14:paraId="0D3DE544" w14:textId="77777777" w:rsidR="00154F31" w:rsidRPr="00A956ED" w:rsidRDefault="00154F31" w:rsidP="00154F31">
            <w:pPr>
              <w:pStyle w:val="TableParagraph"/>
              <w:jc w:val="center"/>
              <w:rPr>
                <w:bCs/>
              </w:rPr>
            </w:pPr>
          </w:p>
        </w:tc>
        <w:tc>
          <w:tcPr>
            <w:tcW w:w="767" w:type="dxa"/>
            <w:vAlign w:val="center"/>
          </w:tcPr>
          <w:p w14:paraId="1A91242B" w14:textId="77777777" w:rsidR="00154F31" w:rsidRPr="00A956ED" w:rsidRDefault="00154F31" w:rsidP="00154F31">
            <w:pPr>
              <w:pStyle w:val="TableParagraph"/>
              <w:jc w:val="center"/>
              <w:rPr>
                <w:bCs/>
              </w:rPr>
            </w:pPr>
          </w:p>
        </w:tc>
        <w:tc>
          <w:tcPr>
            <w:tcW w:w="767" w:type="dxa"/>
            <w:vAlign w:val="center"/>
          </w:tcPr>
          <w:p w14:paraId="4D253D84" w14:textId="77777777" w:rsidR="00154F31" w:rsidRPr="00A956ED" w:rsidRDefault="00154F31" w:rsidP="00154F31">
            <w:pPr>
              <w:pStyle w:val="TableParagraph"/>
              <w:jc w:val="center"/>
              <w:rPr>
                <w:bCs/>
              </w:rPr>
            </w:pPr>
          </w:p>
        </w:tc>
      </w:tr>
      <w:tr w:rsidR="00154F31" w:rsidRPr="00A956ED" w14:paraId="19CDEAA9" w14:textId="77777777" w:rsidTr="00B31EB7">
        <w:trPr>
          <w:trHeight w:val="20"/>
          <w:jc w:val="center"/>
        </w:trPr>
        <w:tc>
          <w:tcPr>
            <w:tcW w:w="418" w:type="dxa"/>
            <w:vAlign w:val="center"/>
          </w:tcPr>
          <w:p w14:paraId="64173E0D" w14:textId="77777777" w:rsidR="00154F31" w:rsidRPr="00A956ED" w:rsidRDefault="00154F31" w:rsidP="00154F31">
            <w:pPr>
              <w:pStyle w:val="TableParagraph"/>
              <w:jc w:val="center"/>
              <w:rPr>
                <w:bCs/>
              </w:rPr>
            </w:pPr>
            <w:r w:rsidRPr="00A956ED">
              <w:rPr>
                <w:bCs/>
                <w:spacing w:val="-5"/>
                <w:sz w:val="22"/>
              </w:rPr>
              <w:t>10</w:t>
            </w:r>
          </w:p>
        </w:tc>
        <w:tc>
          <w:tcPr>
            <w:tcW w:w="4257" w:type="dxa"/>
            <w:vAlign w:val="center"/>
          </w:tcPr>
          <w:p w14:paraId="6AB45D0D" w14:textId="77777777" w:rsidR="00154F31" w:rsidRPr="00A956ED" w:rsidRDefault="00154F31" w:rsidP="00154F31">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в с.Новое Чурашево</w:t>
            </w:r>
          </w:p>
        </w:tc>
        <w:tc>
          <w:tcPr>
            <w:tcW w:w="2336" w:type="dxa"/>
            <w:vAlign w:val="center"/>
          </w:tcPr>
          <w:p w14:paraId="24629DE1"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764F98A0" w14:textId="77777777" w:rsidR="00154F31" w:rsidRPr="00A956ED" w:rsidRDefault="00154F31" w:rsidP="00154F31">
            <w:pPr>
              <w:pStyle w:val="TableParagraph"/>
              <w:jc w:val="center"/>
              <w:rPr>
                <w:bCs/>
              </w:rPr>
            </w:pPr>
            <w:r w:rsidRPr="00A956ED">
              <w:rPr>
                <w:bCs/>
                <w:spacing w:val="-2"/>
                <w:sz w:val="22"/>
              </w:rPr>
              <w:t>13400</w:t>
            </w:r>
          </w:p>
        </w:tc>
        <w:tc>
          <w:tcPr>
            <w:tcW w:w="765" w:type="dxa"/>
            <w:vAlign w:val="center"/>
          </w:tcPr>
          <w:p w14:paraId="669F34CC" w14:textId="77777777" w:rsidR="00154F31" w:rsidRPr="00A956ED" w:rsidRDefault="00154F31" w:rsidP="00154F31">
            <w:pPr>
              <w:pStyle w:val="TableParagraph"/>
              <w:jc w:val="center"/>
              <w:rPr>
                <w:bCs/>
              </w:rPr>
            </w:pPr>
          </w:p>
        </w:tc>
        <w:tc>
          <w:tcPr>
            <w:tcW w:w="767" w:type="dxa"/>
            <w:vAlign w:val="center"/>
          </w:tcPr>
          <w:p w14:paraId="04B96DEC" w14:textId="77777777" w:rsidR="00154F31" w:rsidRPr="00A956ED" w:rsidRDefault="00154F31" w:rsidP="00154F31">
            <w:pPr>
              <w:pStyle w:val="TableParagraph"/>
              <w:jc w:val="center"/>
              <w:rPr>
                <w:bCs/>
              </w:rPr>
            </w:pPr>
          </w:p>
        </w:tc>
        <w:tc>
          <w:tcPr>
            <w:tcW w:w="767" w:type="dxa"/>
            <w:vAlign w:val="center"/>
          </w:tcPr>
          <w:p w14:paraId="58BABB38" w14:textId="77777777" w:rsidR="00154F31" w:rsidRPr="00A956ED" w:rsidRDefault="00154F31" w:rsidP="00154F31">
            <w:pPr>
              <w:pStyle w:val="TableParagraph"/>
              <w:jc w:val="center"/>
              <w:rPr>
                <w:bCs/>
              </w:rPr>
            </w:pPr>
          </w:p>
        </w:tc>
        <w:tc>
          <w:tcPr>
            <w:tcW w:w="765" w:type="dxa"/>
            <w:vAlign w:val="center"/>
          </w:tcPr>
          <w:p w14:paraId="0EAD2DEF" w14:textId="77777777" w:rsidR="00154F31" w:rsidRPr="00A956ED" w:rsidRDefault="00154F31" w:rsidP="00154F31">
            <w:pPr>
              <w:pStyle w:val="TableParagraph"/>
              <w:jc w:val="center"/>
              <w:rPr>
                <w:bCs/>
              </w:rPr>
            </w:pPr>
          </w:p>
        </w:tc>
        <w:tc>
          <w:tcPr>
            <w:tcW w:w="767" w:type="dxa"/>
            <w:vAlign w:val="center"/>
          </w:tcPr>
          <w:p w14:paraId="24C7F474" w14:textId="77777777" w:rsidR="00154F31" w:rsidRPr="00A956ED" w:rsidRDefault="00154F31" w:rsidP="00154F31">
            <w:pPr>
              <w:pStyle w:val="TableParagraph"/>
              <w:jc w:val="center"/>
              <w:rPr>
                <w:bCs/>
              </w:rPr>
            </w:pPr>
          </w:p>
        </w:tc>
        <w:tc>
          <w:tcPr>
            <w:tcW w:w="767" w:type="dxa"/>
            <w:vAlign w:val="center"/>
          </w:tcPr>
          <w:p w14:paraId="25F9DCAF" w14:textId="77777777" w:rsidR="00154F31" w:rsidRPr="00A956ED" w:rsidRDefault="00154F31" w:rsidP="00154F31">
            <w:pPr>
              <w:pStyle w:val="TableParagraph"/>
              <w:jc w:val="center"/>
              <w:rPr>
                <w:bCs/>
              </w:rPr>
            </w:pPr>
          </w:p>
        </w:tc>
        <w:tc>
          <w:tcPr>
            <w:tcW w:w="767" w:type="dxa"/>
            <w:vAlign w:val="center"/>
          </w:tcPr>
          <w:p w14:paraId="7D93F78B" w14:textId="77777777" w:rsidR="00154F31" w:rsidRPr="00A956ED" w:rsidRDefault="00154F31" w:rsidP="00154F31">
            <w:pPr>
              <w:pStyle w:val="TableParagraph"/>
              <w:jc w:val="center"/>
              <w:rPr>
                <w:bCs/>
              </w:rPr>
            </w:pPr>
            <w:r w:rsidRPr="00A956ED">
              <w:rPr>
                <w:bCs/>
                <w:spacing w:val="-2"/>
                <w:sz w:val="22"/>
              </w:rPr>
              <w:t>13400</w:t>
            </w:r>
          </w:p>
        </w:tc>
        <w:tc>
          <w:tcPr>
            <w:tcW w:w="767" w:type="dxa"/>
            <w:vAlign w:val="center"/>
          </w:tcPr>
          <w:p w14:paraId="308C84C3" w14:textId="77777777" w:rsidR="00154F31" w:rsidRPr="00A956ED" w:rsidRDefault="00154F31" w:rsidP="00154F31">
            <w:pPr>
              <w:pStyle w:val="TableParagraph"/>
              <w:jc w:val="center"/>
              <w:rPr>
                <w:bCs/>
              </w:rPr>
            </w:pPr>
          </w:p>
        </w:tc>
      </w:tr>
      <w:tr w:rsidR="00154F31" w:rsidRPr="00A956ED" w14:paraId="6F2DE7D5" w14:textId="77777777" w:rsidTr="00B31EB7">
        <w:trPr>
          <w:trHeight w:val="20"/>
          <w:jc w:val="center"/>
        </w:trPr>
        <w:tc>
          <w:tcPr>
            <w:tcW w:w="418" w:type="dxa"/>
            <w:vAlign w:val="center"/>
          </w:tcPr>
          <w:p w14:paraId="0BB00341" w14:textId="77777777" w:rsidR="00154F31" w:rsidRPr="00A956ED" w:rsidRDefault="00154F31" w:rsidP="00154F31">
            <w:pPr>
              <w:pStyle w:val="TableParagraph"/>
              <w:jc w:val="center"/>
              <w:rPr>
                <w:bCs/>
              </w:rPr>
            </w:pPr>
            <w:r w:rsidRPr="00A956ED">
              <w:rPr>
                <w:bCs/>
                <w:spacing w:val="-5"/>
                <w:sz w:val="22"/>
              </w:rPr>
              <w:t>11</w:t>
            </w:r>
          </w:p>
        </w:tc>
        <w:tc>
          <w:tcPr>
            <w:tcW w:w="4257" w:type="dxa"/>
            <w:vAlign w:val="center"/>
          </w:tcPr>
          <w:p w14:paraId="7A798E61" w14:textId="77777777" w:rsidR="00154F31" w:rsidRPr="00A956ED" w:rsidRDefault="00154F31" w:rsidP="00154F31">
            <w:pPr>
              <w:pStyle w:val="TableParagraph"/>
              <w:jc w:val="center"/>
              <w:rPr>
                <w:bCs/>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водопровода</w:t>
            </w:r>
            <w:r w:rsidRPr="00A956ED">
              <w:rPr>
                <w:bCs/>
                <w:spacing w:val="-14"/>
                <w:sz w:val="22"/>
                <w:lang w:val="ru-RU"/>
              </w:rPr>
              <w:t xml:space="preserve"> </w:t>
            </w:r>
            <w:r w:rsidRPr="00A956ED">
              <w:rPr>
                <w:bCs/>
                <w:sz w:val="22"/>
                <w:lang w:val="ru-RU"/>
              </w:rPr>
              <w:t>до</w:t>
            </w:r>
            <w:r w:rsidRPr="00A956ED">
              <w:rPr>
                <w:bCs/>
                <w:spacing w:val="-13"/>
                <w:sz w:val="22"/>
                <w:lang w:val="ru-RU"/>
              </w:rPr>
              <w:t xml:space="preserve"> </w:t>
            </w:r>
            <w:r w:rsidRPr="00A956ED">
              <w:rPr>
                <w:bCs/>
                <w:sz w:val="22"/>
                <w:lang w:val="ru-RU"/>
              </w:rPr>
              <w:t>конца</w:t>
            </w:r>
            <w:r w:rsidRPr="00A956ED">
              <w:rPr>
                <w:bCs/>
                <w:spacing w:val="-13"/>
                <w:sz w:val="22"/>
                <w:lang w:val="ru-RU"/>
              </w:rPr>
              <w:t xml:space="preserve"> </w:t>
            </w:r>
            <w:r w:rsidRPr="00A956ED">
              <w:rPr>
                <w:bCs/>
                <w:sz w:val="22"/>
                <w:lang w:val="ru-RU"/>
              </w:rPr>
              <w:t xml:space="preserve">ул. </w:t>
            </w:r>
            <w:r w:rsidRPr="00A956ED">
              <w:rPr>
                <w:bCs/>
                <w:sz w:val="22"/>
              </w:rPr>
              <w:t>Ленина с.Хормалы</w:t>
            </w:r>
          </w:p>
        </w:tc>
        <w:tc>
          <w:tcPr>
            <w:tcW w:w="2336" w:type="dxa"/>
            <w:vAlign w:val="center"/>
          </w:tcPr>
          <w:p w14:paraId="2458212A"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63FD20E5" w14:textId="77777777" w:rsidR="00154F31" w:rsidRPr="00A956ED" w:rsidRDefault="00154F31" w:rsidP="00154F31">
            <w:pPr>
              <w:pStyle w:val="TableParagraph"/>
              <w:jc w:val="center"/>
              <w:rPr>
                <w:bCs/>
              </w:rPr>
            </w:pPr>
            <w:r w:rsidRPr="00A956ED">
              <w:rPr>
                <w:bCs/>
                <w:spacing w:val="-4"/>
                <w:sz w:val="22"/>
              </w:rPr>
              <w:t>5190</w:t>
            </w:r>
          </w:p>
        </w:tc>
        <w:tc>
          <w:tcPr>
            <w:tcW w:w="765" w:type="dxa"/>
            <w:vAlign w:val="center"/>
          </w:tcPr>
          <w:p w14:paraId="00E3ECD4" w14:textId="77777777" w:rsidR="00154F31" w:rsidRPr="00A956ED" w:rsidRDefault="00154F31" w:rsidP="00154F31">
            <w:pPr>
              <w:pStyle w:val="TableParagraph"/>
              <w:jc w:val="center"/>
              <w:rPr>
                <w:bCs/>
              </w:rPr>
            </w:pPr>
          </w:p>
        </w:tc>
        <w:tc>
          <w:tcPr>
            <w:tcW w:w="767" w:type="dxa"/>
            <w:vAlign w:val="center"/>
          </w:tcPr>
          <w:p w14:paraId="43012941" w14:textId="77777777" w:rsidR="00154F31" w:rsidRPr="00A956ED" w:rsidRDefault="00154F31" w:rsidP="00154F31">
            <w:pPr>
              <w:pStyle w:val="TableParagraph"/>
              <w:jc w:val="center"/>
              <w:rPr>
                <w:bCs/>
              </w:rPr>
            </w:pPr>
          </w:p>
        </w:tc>
        <w:tc>
          <w:tcPr>
            <w:tcW w:w="767" w:type="dxa"/>
            <w:vAlign w:val="center"/>
          </w:tcPr>
          <w:p w14:paraId="1E986AD9" w14:textId="77777777" w:rsidR="00154F31" w:rsidRPr="00A956ED" w:rsidRDefault="00154F31" w:rsidP="00154F31">
            <w:pPr>
              <w:pStyle w:val="TableParagraph"/>
              <w:jc w:val="center"/>
              <w:rPr>
                <w:bCs/>
              </w:rPr>
            </w:pPr>
            <w:r w:rsidRPr="00A956ED">
              <w:rPr>
                <w:bCs/>
                <w:spacing w:val="-4"/>
                <w:sz w:val="22"/>
              </w:rPr>
              <w:t>5190</w:t>
            </w:r>
          </w:p>
        </w:tc>
        <w:tc>
          <w:tcPr>
            <w:tcW w:w="765" w:type="dxa"/>
            <w:vAlign w:val="center"/>
          </w:tcPr>
          <w:p w14:paraId="5847C9AB" w14:textId="77777777" w:rsidR="00154F31" w:rsidRPr="00A956ED" w:rsidRDefault="00154F31" w:rsidP="00154F31">
            <w:pPr>
              <w:pStyle w:val="TableParagraph"/>
              <w:jc w:val="center"/>
              <w:rPr>
                <w:bCs/>
              </w:rPr>
            </w:pPr>
          </w:p>
        </w:tc>
        <w:tc>
          <w:tcPr>
            <w:tcW w:w="767" w:type="dxa"/>
            <w:vAlign w:val="center"/>
          </w:tcPr>
          <w:p w14:paraId="55107FDC" w14:textId="77777777" w:rsidR="00154F31" w:rsidRPr="00A956ED" w:rsidRDefault="00154F31" w:rsidP="00154F31">
            <w:pPr>
              <w:pStyle w:val="TableParagraph"/>
              <w:jc w:val="center"/>
              <w:rPr>
                <w:bCs/>
              </w:rPr>
            </w:pPr>
          </w:p>
        </w:tc>
        <w:tc>
          <w:tcPr>
            <w:tcW w:w="767" w:type="dxa"/>
            <w:vAlign w:val="center"/>
          </w:tcPr>
          <w:p w14:paraId="7505F37C" w14:textId="77777777" w:rsidR="00154F31" w:rsidRPr="00A956ED" w:rsidRDefault="00154F31" w:rsidP="00154F31">
            <w:pPr>
              <w:pStyle w:val="TableParagraph"/>
              <w:jc w:val="center"/>
              <w:rPr>
                <w:bCs/>
              </w:rPr>
            </w:pPr>
          </w:p>
        </w:tc>
        <w:tc>
          <w:tcPr>
            <w:tcW w:w="767" w:type="dxa"/>
            <w:vAlign w:val="center"/>
          </w:tcPr>
          <w:p w14:paraId="005AD0B7" w14:textId="77777777" w:rsidR="00154F31" w:rsidRPr="00A956ED" w:rsidRDefault="00154F31" w:rsidP="00154F31">
            <w:pPr>
              <w:pStyle w:val="TableParagraph"/>
              <w:jc w:val="center"/>
              <w:rPr>
                <w:bCs/>
              </w:rPr>
            </w:pPr>
          </w:p>
        </w:tc>
        <w:tc>
          <w:tcPr>
            <w:tcW w:w="767" w:type="dxa"/>
            <w:vAlign w:val="center"/>
          </w:tcPr>
          <w:p w14:paraId="3705A8EA" w14:textId="77777777" w:rsidR="00154F31" w:rsidRPr="00A956ED" w:rsidRDefault="00154F31" w:rsidP="00154F31">
            <w:pPr>
              <w:pStyle w:val="TableParagraph"/>
              <w:jc w:val="center"/>
              <w:rPr>
                <w:bCs/>
              </w:rPr>
            </w:pPr>
          </w:p>
        </w:tc>
      </w:tr>
      <w:tr w:rsidR="00154F31" w:rsidRPr="00A956ED" w14:paraId="004A0D60" w14:textId="77777777" w:rsidTr="00B31EB7">
        <w:trPr>
          <w:trHeight w:val="20"/>
          <w:jc w:val="center"/>
        </w:trPr>
        <w:tc>
          <w:tcPr>
            <w:tcW w:w="418" w:type="dxa"/>
            <w:vAlign w:val="center"/>
          </w:tcPr>
          <w:p w14:paraId="29D28792" w14:textId="77777777" w:rsidR="00154F31" w:rsidRPr="00A956ED" w:rsidRDefault="00154F31" w:rsidP="00154F31">
            <w:pPr>
              <w:pStyle w:val="TableParagraph"/>
              <w:jc w:val="center"/>
              <w:rPr>
                <w:bCs/>
              </w:rPr>
            </w:pPr>
            <w:r w:rsidRPr="00A956ED">
              <w:rPr>
                <w:bCs/>
                <w:spacing w:val="-5"/>
                <w:sz w:val="22"/>
              </w:rPr>
              <w:t>12</w:t>
            </w:r>
          </w:p>
        </w:tc>
        <w:tc>
          <w:tcPr>
            <w:tcW w:w="4257" w:type="dxa"/>
            <w:vAlign w:val="center"/>
          </w:tcPr>
          <w:p w14:paraId="0CA7BEEA" w14:textId="77777777" w:rsidR="00154F31" w:rsidRPr="00A956ED" w:rsidRDefault="00154F31" w:rsidP="00154F31">
            <w:pPr>
              <w:pStyle w:val="TableParagraph"/>
              <w:spacing w:line="252" w:lineRule="exact"/>
              <w:jc w:val="center"/>
              <w:rPr>
                <w:bCs/>
                <w:lang w:val="ru-RU"/>
              </w:rPr>
            </w:pPr>
            <w:r w:rsidRPr="00A956ED">
              <w:rPr>
                <w:bCs/>
                <w:sz w:val="22"/>
                <w:lang w:val="ru-RU"/>
              </w:rPr>
              <w:t>Строительство нового подземного 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 xml:space="preserve">в </w:t>
            </w:r>
            <w:r w:rsidRPr="00A956ED">
              <w:rPr>
                <w:bCs/>
                <w:spacing w:val="-2"/>
                <w:sz w:val="22"/>
                <w:lang w:val="ru-RU"/>
              </w:rPr>
              <w:t>д.Вудоялы</w:t>
            </w:r>
          </w:p>
        </w:tc>
        <w:tc>
          <w:tcPr>
            <w:tcW w:w="2336" w:type="dxa"/>
            <w:vAlign w:val="center"/>
          </w:tcPr>
          <w:p w14:paraId="1A53C671"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19C5BE24" w14:textId="77777777" w:rsidR="00154F31" w:rsidRPr="00A956ED" w:rsidRDefault="00154F31" w:rsidP="00154F31">
            <w:pPr>
              <w:pStyle w:val="TableParagraph"/>
              <w:jc w:val="center"/>
              <w:rPr>
                <w:bCs/>
              </w:rPr>
            </w:pPr>
            <w:r w:rsidRPr="00A956ED">
              <w:rPr>
                <w:bCs/>
                <w:spacing w:val="-4"/>
                <w:sz w:val="22"/>
              </w:rPr>
              <w:t>6300</w:t>
            </w:r>
          </w:p>
        </w:tc>
        <w:tc>
          <w:tcPr>
            <w:tcW w:w="765" w:type="dxa"/>
            <w:vAlign w:val="center"/>
          </w:tcPr>
          <w:p w14:paraId="521C2512" w14:textId="77777777" w:rsidR="00154F31" w:rsidRPr="00A956ED" w:rsidRDefault="00154F31" w:rsidP="00154F31">
            <w:pPr>
              <w:pStyle w:val="TableParagraph"/>
              <w:jc w:val="center"/>
              <w:rPr>
                <w:bCs/>
              </w:rPr>
            </w:pPr>
          </w:p>
        </w:tc>
        <w:tc>
          <w:tcPr>
            <w:tcW w:w="767" w:type="dxa"/>
            <w:vAlign w:val="center"/>
          </w:tcPr>
          <w:p w14:paraId="1CC71402" w14:textId="77777777" w:rsidR="00154F31" w:rsidRPr="00A956ED" w:rsidRDefault="00154F31" w:rsidP="00154F31">
            <w:pPr>
              <w:pStyle w:val="TableParagraph"/>
              <w:jc w:val="center"/>
              <w:rPr>
                <w:bCs/>
              </w:rPr>
            </w:pPr>
          </w:p>
        </w:tc>
        <w:tc>
          <w:tcPr>
            <w:tcW w:w="767" w:type="dxa"/>
            <w:vAlign w:val="center"/>
          </w:tcPr>
          <w:p w14:paraId="1C575CDB" w14:textId="77777777" w:rsidR="00154F31" w:rsidRPr="00A956ED" w:rsidRDefault="00154F31" w:rsidP="00154F31">
            <w:pPr>
              <w:pStyle w:val="TableParagraph"/>
              <w:jc w:val="center"/>
              <w:rPr>
                <w:bCs/>
              </w:rPr>
            </w:pPr>
          </w:p>
        </w:tc>
        <w:tc>
          <w:tcPr>
            <w:tcW w:w="765" w:type="dxa"/>
            <w:vAlign w:val="center"/>
          </w:tcPr>
          <w:p w14:paraId="5E920603" w14:textId="77777777" w:rsidR="00154F31" w:rsidRPr="00A956ED" w:rsidRDefault="00154F31" w:rsidP="00154F31">
            <w:pPr>
              <w:pStyle w:val="TableParagraph"/>
              <w:jc w:val="center"/>
              <w:rPr>
                <w:bCs/>
              </w:rPr>
            </w:pPr>
          </w:p>
        </w:tc>
        <w:tc>
          <w:tcPr>
            <w:tcW w:w="767" w:type="dxa"/>
            <w:vAlign w:val="center"/>
          </w:tcPr>
          <w:p w14:paraId="75194353" w14:textId="77777777" w:rsidR="00154F31" w:rsidRPr="00A956ED" w:rsidRDefault="00154F31" w:rsidP="00154F31">
            <w:pPr>
              <w:pStyle w:val="TableParagraph"/>
              <w:jc w:val="center"/>
              <w:rPr>
                <w:bCs/>
              </w:rPr>
            </w:pPr>
            <w:r w:rsidRPr="00A956ED">
              <w:rPr>
                <w:bCs/>
                <w:spacing w:val="-4"/>
                <w:sz w:val="22"/>
              </w:rPr>
              <w:t>6300</w:t>
            </w:r>
          </w:p>
        </w:tc>
        <w:tc>
          <w:tcPr>
            <w:tcW w:w="767" w:type="dxa"/>
            <w:vAlign w:val="center"/>
          </w:tcPr>
          <w:p w14:paraId="6538B18C" w14:textId="77777777" w:rsidR="00154F31" w:rsidRPr="00A956ED" w:rsidRDefault="00154F31" w:rsidP="00154F31">
            <w:pPr>
              <w:pStyle w:val="TableParagraph"/>
              <w:jc w:val="center"/>
              <w:rPr>
                <w:bCs/>
              </w:rPr>
            </w:pPr>
          </w:p>
        </w:tc>
        <w:tc>
          <w:tcPr>
            <w:tcW w:w="767" w:type="dxa"/>
            <w:vAlign w:val="center"/>
          </w:tcPr>
          <w:p w14:paraId="4B00455D" w14:textId="77777777" w:rsidR="00154F31" w:rsidRPr="00A956ED" w:rsidRDefault="00154F31" w:rsidP="00154F31">
            <w:pPr>
              <w:pStyle w:val="TableParagraph"/>
              <w:jc w:val="center"/>
              <w:rPr>
                <w:bCs/>
              </w:rPr>
            </w:pPr>
          </w:p>
        </w:tc>
        <w:tc>
          <w:tcPr>
            <w:tcW w:w="767" w:type="dxa"/>
            <w:vAlign w:val="center"/>
          </w:tcPr>
          <w:p w14:paraId="6471E423" w14:textId="77777777" w:rsidR="00154F31" w:rsidRPr="00A956ED" w:rsidRDefault="00154F31" w:rsidP="00154F31">
            <w:pPr>
              <w:pStyle w:val="TableParagraph"/>
              <w:jc w:val="center"/>
              <w:rPr>
                <w:bCs/>
              </w:rPr>
            </w:pPr>
          </w:p>
        </w:tc>
      </w:tr>
      <w:tr w:rsidR="00154F31" w:rsidRPr="00A956ED" w14:paraId="2D8DE67F" w14:textId="77777777" w:rsidTr="00B31EB7">
        <w:trPr>
          <w:trHeight w:val="20"/>
          <w:jc w:val="center"/>
        </w:trPr>
        <w:tc>
          <w:tcPr>
            <w:tcW w:w="418" w:type="dxa"/>
            <w:vAlign w:val="center"/>
          </w:tcPr>
          <w:p w14:paraId="33EFDC9D" w14:textId="77777777" w:rsidR="00154F31" w:rsidRPr="00A956ED" w:rsidRDefault="00154F31" w:rsidP="00154F31">
            <w:pPr>
              <w:pStyle w:val="TableParagraph"/>
              <w:jc w:val="center"/>
              <w:rPr>
                <w:bCs/>
              </w:rPr>
            </w:pPr>
            <w:r w:rsidRPr="00A956ED">
              <w:rPr>
                <w:bCs/>
                <w:spacing w:val="-5"/>
                <w:sz w:val="22"/>
              </w:rPr>
              <w:t>13</w:t>
            </w:r>
          </w:p>
        </w:tc>
        <w:tc>
          <w:tcPr>
            <w:tcW w:w="4257" w:type="dxa"/>
            <w:vAlign w:val="center"/>
          </w:tcPr>
          <w:p w14:paraId="13EF4A7B" w14:textId="77777777" w:rsidR="00154F31" w:rsidRPr="00A956ED" w:rsidRDefault="00154F31" w:rsidP="00154F31">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д.Вудоялы</w:t>
            </w:r>
          </w:p>
        </w:tc>
        <w:tc>
          <w:tcPr>
            <w:tcW w:w="2336" w:type="dxa"/>
            <w:vAlign w:val="center"/>
          </w:tcPr>
          <w:p w14:paraId="5E091192"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1CF3F36B" w14:textId="77777777" w:rsidR="00154F31" w:rsidRPr="00A956ED" w:rsidRDefault="00154F31" w:rsidP="00154F31">
            <w:pPr>
              <w:pStyle w:val="TableParagraph"/>
              <w:jc w:val="center"/>
              <w:rPr>
                <w:bCs/>
              </w:rPr>
            </w:pPr>
            <w:r w:rsidRPr="00A956ED">
              <w:rPr>
                <w:bCs/>
                <w:spacing w:val="-2"/>
                <w:sz w:val="22"/>
              </w:rPr>
              <w:t>14620</w:t>
            </w:r>
          </w:p>
        </w:tc>
        <w:tc>
          <w:tcPr>
            <w:tcW w:w="765" w:type="dxa"/>
            <w:vAlign w:val="center"/>
          </w:tcPr>
          <w:p w14:paraId="55CE207E" w14:textId="77777777" w:rsidR="00154F31" w:rsidRPr="00A956ED" w:rsidRDefault="00154F31" w:rsidP="00154F31">
            <w:pPr>
              <w:pStyle w:val="TableParagraph"/>
              <w:jc w:val="center"/>
              <w:rPr>
                <w:bCs/>
              </w:rPr>
            </w:pPr>
          </w:p>
        </w:tc>
        <w:tc>
          <w:tcPr>
            <w:tcW w:w="767" w:type="dxa"/>
            <w:vAlign w:val="center"/>
          </w:tcPr>
          <w:p w14:paraId="5FC16CB2" w14:textId="77777777" w:rsidR="00154F31" w:rsidRPr="00A956ED" w:rsidRDefault="00154F31" w:rsidP="00154F31">
            <w:pPr>
              <w:pStyle w:val="TableParagraph"/>
              <w:jc w:val="center"/>
              <w:rPr>
                <w:bCs/>
              </w:rPr>
            </w:pPr>
          </w:p>
        </w:tc>
        <w:tc>
          <w:tcPr>
            <w:tcW w:w="767" w:type="dxa"/>
            <w:vAlign w:val="center"/>
          </w:tcPr>
          <w:p w14:paraId="1A73CA39" w14:textId="77777777" w:rsidR="00154F31" w:rsidRPr="00A956ED" w:rsidRDefault="00154F31" w:rsidP="00154F31">
            <w:pPr>
              <w:pStyle w:val="TableParagraph"/>
              <w:jc w:val="center"/>
              <w:rPr>
                <w:bCs/>
              </w:rPr>
            </w:pPr>
          </w:p>
        </w:tc>
        <w:tc>
          <w:tcPr>
            <w:tcW w:w="765" w:type="dxa"/>
            <w:vAlign w:val="center"/>
          </w:tcPr>
          <w:p w14:paraId="6721B336" w14:textId="77777777" w:rsidR="00154F31" w:rsidRPr="00A956ED" w:rsidRDefault="00154F31" w:rsidP="00154F31">
            <w:pPr>
              <w:pStyle w:val="TableParagraph"/>
              <w:jc w:val="center"/>
              <w:rPr>
                <w:bCs/>
              </w:rPr>
            </w:pPr>
          </w:p>
        </w:tc>
        <w:tc>
          <w:tcPr>
            <w:tcW w:w="767" w:type="dxa"/>
            <w:vAlign w:val="center"/>
          </w:tcPr>
          <w:p w14:paraId="12E51BE6" w14:textId="77777777" w:rsidR="00154F31" w:rsidRPr="00A956ED" w:rsidRDefault="00154F31" w:rsidP="00154F31">
            <w:pPr>
              <w:pStyle w:val="TableParagraph"/>
              <w:jc w:val="center"/>
              <w:rPr>
                <w:bCs/>
              </w:rPr>
            </w:pPr>
            <w:r w:rsidRPr="00A956ED">
              <w:rPr>
                <w:bCs/>
                <w:spacing w:val="-2"/>
                <w:sz w:val="22"/>
              </w:rPr>
              <w:t>14620</w:t>
            </w:r>
          </w:p>
        </w:tc>
        <w:tc>
          <w:tcPr>
            <w:tcW w:w="767" w:type="dxa"/>
            <w:vAlign w:val="center"/>
          </w:tcPr>
          <w:p w14:paraId="7A6C1500" w14:textId="77777777" w:rsidR="00154F31" w:rsidRPr="00A956ED" w:rsidRDefault="00154F31" w:rsidP="00154F31">
            <w:pPr>
              <w:pStyle w:val="TableParagraph"/>
              <w:jc w:val="center"/>
              <w:rPr>
                <w:bCs/>
              </w:rPr>
            </w:pPr>
          </w:p>
        </w:tc>
        <w:tc>
          <w:tcPr>
            <w:tcW w:w="767" w:type="dxa"/>
            <w:vAlign w:val="center"/>
          </w:tcPr>
          <w:p w14:paraId="1F6EA806" w14:textId="77777777" w:rsidR="00154F31" w:rsidRPr="00A956ED" w:rsidRDefault="00154F31" w:rsidP="00154F31">
            <w:pPr>
              <w:pStyle w:val="TableParagraph"/>
              <w:jc w:val="center"/>
              <w:rPr>
                <w:bCs/>
              </w:rPr>
            </w:pPr>
          </w:p>
        </w:tc>
        <w:tc>
          <w:tcPr>
            <w:tcW w:w="767" w:type="dxa"/>
            <w:vAlign w:val="center"/>
          </w:tcPr>
          <w:p w14:paraId="7330ADF1" w14:textId="77777777" w:rsidR="00154F31" w:rsidRPr="00A956ED" w:rsidRDefault="00154F31" w:rsidP="00154F31">
            <w:pPr>
              <w:pStyle w:val="TableParagraph"/>
              <w:jc w:val="center"/>
              <w:rPr>
                <w:bCs/>
              </w:rPr>
            </w:pPr>
          </w:p>
        </w:tc>
      </w:tr>
      <w:tr w:rsidR="00154F31" w:rsidRPr="00A956ED" w14:paraId="3B939602" w14:textId="77777777" w:rsidTr="00B31EB7">
        <w:trPr>
          <w:trHeight w:val="20"/>
          <w:jc w:val="center"/>
        </w:trPr>
        <w:tc>
          <w:tcPr>
            <w:tcW w:w="418" w:type="dxa"/>
            <w:vAlign w:val="center"/>
          </w:tcPr>
          <w:p w14:paraId="4ECCC4E0" w14:textId="77777777" w:rsidR="00154F31" w:rsidRPr="00A956ED" w:rsidRDefault="00154F31" w:rsidP="00154F31">
            <w:pPr>
              <w:pStyle w:val="TableParagraph"/>
              <w:jc w:val="center"/>
              <w:rPr>
                <w:bCs/>
              </w:rPr>
            </w:pPr>
            <w:r w:rsidRPr="00A956ED">
              <w:rPr>
                <w:bCs/>
                <w:spacing w:val="-5"/>
                <w:sz w:val="22"/>
              </w:rPr>
              <w:t>14</w:t>
            </w:r>
          </w:p>
        </w:tc>
        <w:tc>
          <w:tcPr>
            <w:tcW w:w="4257" w:type="dxa"/>
            <w:vAlign w:val="center"/>
          </w:tcPr>
          <w:p w14:paraId="28647A99" w14:textId="12E910B1" w:rsidR="00154F31" w:rsidRPr="00A956ED" w:rsidRDefault="00154F31" w:rsidP="00154F31">
            <w:pPr>
              <w:pStyle w:val="TableParagraph"/>
              <w:spacing w:line="232" w:lineRule="exact"/>
              <w:jc w:val="center"/>
              <w:rPr>
                <w:bCs/>
                <w:lang w:val="ru-RU"/>
              </w:rPr>
            </w:pPr>
            <w:r w:rsidRPr="00A956ED">
              <w:rPr>
                <w:bCs/>
                <w:sz w:val="22"/>
                <w:lang w:val="ru-RU"/>
              </w:rPr>
              <w:t>Строительство нового подземного 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в</w:t>
            </w:r>
            <w:r w:rsidRPr="00A956ED">
              <w:rPr>
                <w:bCs/>
                <w:spacing w:val="-2"/>
                <w:sz w:val="22"/>
                <w:lang w:val="ru-RU"/>
              </w:rPr>
              <w:t>п.Эконом</w:t>
            </w:r>
          </w:p>
        </w:tc>
        <w:tc>
          <w:tcPr>
            <w:tcW w:w="2336" w:type="dxa"/>
            <w:vAlign w:val="center"/>
          </w:tcPr>
          <w:p w14:paraId="31C019B9"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051AE63D" w14:textId="77777777" w:rsidR="00154F31" w:rsidRPr="00A956ED" w:rsidRDefault="00154F31" w:rsidP="00154F31">
            <w:pPr>
              <w:pStyle w:val="TableParagraph"/>
              <w:jc w:val="center"/>
              <w:rPr>
                <w:bCs/>
              </w:rPr>
            </w:pPr>
            <w:r w:rsidRPr="00A956ED">
              <w:rPr>
                <w:bCs/>
                <w:spacing w:val="-4"/>
                <w:sz w:val="22"/>
              </w:rPr>
              <w:t>4650</w:t>
            </w:r>
          </w:p>
        </w:tc>
        <w:tc>
          <w:tcPr>
            <w:tcW w:w="765" w:type="dxa"/>
            <w:vAlign w:val="center"/>
          </w:tcPr>
          <w:p w14:paraId="73FF5B85" w14:textId="77777777" w:rsidR="00154F31" w:rsidRPr="00A956ED" w:rsidRDefault="00154F31" w:rsidP="00154F31">
            <w:pPr>
              <w:pStyle w:val="TableParagraph"/>
              <w:jc w:val="center"/>
              <w:rPr>
                <w:bCs/>
              </w:rPr>
            </w:pPr>
          </w:p>
        </w:tc>
        <w:tc>
          <w:tcPr>
            <w:tcW w:w="767" w:type="dxa"/>
            <w:vAlign w:val="center"/>
          </w:tcPr>
          <w:p w14:paraId="2666E159" w14:textId="77777777" w:rsidR="00154F31" w:rsidRPr="00A956ED" w:rsidRDefault="00154F31" w:rsidP="00154F31">
            <w:pPr>
              <w:pStyle w:val="TableParagraph"/>
              <w:jc w:val="center"/>
              <w:rPr>
                <w:bCs/>
              </w:rPr>
            </w:pPr>
          </w:p>
        </w:tc>
        <w:tc>
          <w:tcPr>
            <w:tcW w:w="767" w:type="dxa"/>
            <w:vAlign w:val="center"/>
          </w:tcPr>
          <w:p w14:paraId="53DFD9B0" w14:textId="77777777" w:rsidR="00154F31" w:rsidRPr="00A956ED" w:rsidRDefault="00154F31" w:rsidP="00154F31">
            <w:pPr>
              <w:pStyle w:val="TableParagraph"/>
              <w:jc w:val="center"/>
              <w:rPr>
                <w:bCs/>
              </w:rPr>
            </w:pPr>
          </w:p>
        </w:tc>
        <w:tc>
          <w:tcPr>
            <w:tcW w:w="765" w:type="dxa"/>
            <w:vAlign w:val="center"/>
          </w:tcPr>
          <w:p w14:paraId="4DAF2448" w14:textId="77777777" w:rsidR="00154F31" w:rsidRPr="00A956ED" w:rsidRDefault="00154F31" w:rsidP="00154F31">
            <w:pPr>
              <w:pStyle w:val="TableParagraph"/>
              <w:jc w:val="center"/>
              <w:rPr>
                <w:bCs/>
              </w:rPr>
            </w:pPr>
          </w:p>
        </w:tc>
        <w:tc>
          <w:tcPr>
            <w:tcW w:w="767" w:type="dxa"/>
            <w:vAlign w:val="center"/>
          </w:tcPr>
          <w:p w14:paraId="530FB4D9" w14:textId="77777777" w:rsidR="00154F31" w:rsidRPr="00A956ED" w:rsidRDefault="00154F31" w:rsidP="00154F31">
            <w:pPr>
              <w:pStyle w:val="TableParagraph"/>
              <w:jc w:val="center"/>
              <w:rPr>
                <w:bCs/>
              </w:rPr>
            </w:pPr>
          </w:p>
        </w:tc>
        <w:tc>
          <w:tcPr>
            <w:tcW w:w="767" w:type="dxa"/>
            <w:vAlign w:val="center"/>
          </w:tcPr>
          <w:p w14:paraId="52B6E7AE" w14:textId="77777777" w:rsidR="00154F31" w:rsidRPr="00A956ED" w:rsidRDefault="00154F31" w:rsidP="00154F31">
            <w:pPr>
              <w:pStyle w:val="TableParagraph"/>
              <w:jc w:val="center"/>
              <w:rPr>
                <w:bCs/>
              </w:rPr>
            </w:pPr>
            <w:r w:rsidRPr="00A956ED">
              <w:rPr>
                <w:bCs/>
                <w:spacing w:val="-4"/>
                <w:sz w:val="22"/>
              </w:rPr>
              <w:t>4650</w:t>
            </w:r>
          </w:p>
        </w:tc>
        <w:tc>
          <w:tcPr>
            <w:tcW w:w="767" w:type="dxa"/>
            <w:vAlign w:val="center"/>
          </w:tcPr>
          <w:p w14:paraId="4DE2E310" w14:textId="77777777" w:rsidR="00154F31" w:rsidRPr="00A956ED" w:rsidRDefault="00154F31" w:rsidP="00154F31">
            <w:pPr>
              <w:pStyle w:val="TableParagraph"/>
              <w:jc w:val="center"/>
              <w:rPr>
                <w:bCs/>
              </w:rPr>
            </w:pPr>
          </w:p>
        </w:tc>
        <w:tc>
          <w:tcPr>
            <w:tcW w:w="767" w:type="dxa"/>
            <w:vAlign w:val="center"/>
          </w:tcPr>
          <w:p w14:paraId="142DC963" w14:textId="77777777" w:rsidR="00154F31" w:rsidRPr="00A956ED" w:rsidRDefault="00154F31" w:rsidP="00154F31">
            <w:pPr>
              <w:pStyle w:val="TableParagraph"/>
              <w:jc w:val="center"/>
              <w:rPr>
                <w:bCs/>
              </w:rPr>
            </w:pPr>
          </w:p>
        </w:tc>
      </w:tr>
      <w:tr w:rsidR="00154F31" w:rsidRPr="00A956ED" w14:paraId="5545F6E9" w14:textId="77777777" w:rsidTr="00B31EB7">
        <w:trPr>
          <w:trHeight w:val="20"/>
          <w:jc w:val="center"/>
        </w:trPr>
        <w:tc>
          <w:tcPr>
            <w:tcW w:w="418" w:type="dxa"/>
            <w:vAlign w:val="center"/>
          </w:tcPr>
          <w:p w14:paraId="27EEA9AA" w14:textId="77777777" w:rsidR="00154F31" w:rsidRPr="00A956ED" w:rsidRDefault="00154F31" w:rsidP="00154F31">
            <w:pPr>
              <w:pStyle w:val="TableParagraph"/>
              <w:jc w:val="center"/>
              <w:rPr>
                <w:bCs/>
              </w:rPr>
            </w:pPr>
            <w:r w:rsidRPr="00A956ED">
              <w:rPr>
                <w:bCs/>
                <w:spacing w:val="-5"/>
                <w:sz w:val="22"/>
              </w:rPr>
              <w:t>15</w:t>
            </w:r>
          </w:p>
        </w:tc>
        <w:tc>
          <w:tcPr>
            <w:tcW w:w="4257" w:type="dxa"/>
            <w:vAlign w:val="center"/>
          </w:tcPr>
          <w:p w14:paraId="09EF978F" w14:textId="77777777" w:rsidR="00154F31" w:rsidRPr="00A956ED" w:rsidRDefault="00154F31" w:rsidP="00154F31">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п.Эконом</w:t>
            </w:r>
          </w:p>
        </w:tc>
        <w:tc>
          <w:tcPr>
            <w:tcW w:w="2336" w:type="dxa"/>
            <w:vAlign w:val="center"/>
          </w:tcPr>
          <w:p w14:paraId="4795F049"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5E300838" w14:textId="77777777" w:rsidR="00154F31" w:rsidRPr="00A956ED" w:rsidRDefault="00154F31" w:rsidP="00154F31">
            <w:pPr>
              <w:pStyle w:val="TableParagraph"/>
              <w:jc w:val="center"/>
              <w:rPr>
                <w:bCs/>
              </w:rPr>
            </w:pPr>
            <w:r w:rsidRPr="00A956ED">
              <w:rPr>
                <w:bCs/>
                <w:spacing w:val="-4"/>
                <w:sz w:val="22"/>
              </w:rPr>
              <w:t>5540</w:t>
            </w:r>
          </w:p>
        </w:tc>
        <w:tc>
          <w:tcPr>
            <w:tcW w:w="765" w:type="dxa"/>
            <w:vAlign w:val="center"/>
          </w:tcPr>
          <w:p w14:paraId="73B8352A" w14:textId="77777777" w:rsidR="00154F31" w:rsidRPr="00A956ED" w:rsidRDefault="00154F31" w:rsidP="00154F31">
            <w:pPr>
              <w:pStyle w:val="TableParagraph"/>
              <w:jc w:val="center"/>
              <w:rPr>
                <w:bCs/>
              </w:rPr>
            </w:pPr>
          </w:p>
        </w:tc>
        <w:tc>
          <w:tcPr>
            <w:tcW w:w="767" w:type="dxa"/>
            <w:vAlign w:val="center"/>
          </w:tcPr>
          <w:p w14:paraId="7CDC90E1" w14:textId="77777777" w:rsidR="00154F31" w:rsidRPr="00A956ED" w:rsidRDefault="00154F31" w:rsidP="00154F31">
            <w:pPr>
              <w:pStyle w:val="TableParagraph"/>
              <w:jc w:val="center"/>
              <w:rPr>
                <w:bCs/>
              </w:rPr>
            </w:pPr>
          </w:p>
        </w:tc>
        <w:tc>
          <w:tcPr>
            <w:tcW w:w="767" w:type="dxa"/>
            <w:vAlign w:val="center"/>
          </w:tcPr>
          <w:p w14:paraId="34AEF50F" w14:textId="77777777" w:rsidR="00154F31" w:rsidRPr="00A956ED" w:rsidRDefault="00154F31" w:rsidP="00154F31">
            <w:pPr>
              <w:pStyle w:val="TableParagraph"/>
              <w:jc w:val="center"/>
              <w:rPr>
                <w:bCs/>
              </w:rPr>
            </w:pPr>
          </w:p>
        </w:tc>
        <w:tc>
          <w:tcPr>
            <w:tcW w:w="765" w:type="dxa"/>
            <w:vAlign w:val="center"/>
          </w:tcPr>
          <w:p w14:paraId="36FC1AE3" w14:textId="77777777" w:rsidR="00154F31" w:rsidRPr="00A956ED" w:rsidRDefault="00154F31" w:rsidP="00154F31">
            <w:pPr>
              <w:pStyle w:val="TableParagraph"/>
              <w:jc w:val="center"/>
              <w:rPr>
                <w:bCs/>
              </w:rPr>
            </w:pPr>
          </w:p>
        </w:tc>
        <w:tc>
          <w:tcPr>
            <w:tcW w:w="767" w:type="dxa"/>
            <w:vAlign w:val="center"/>
          </w:tcPr>
          <w:p w14:paraId="00A05986" w14:textId="77777777" w:rsidR="00154F31" w:rsidRPr="00A956ED" w:rsidRDefault="00154F31" w:rsidP="00154F31">
            <w:pPr>
              <w:pStyle w:val="TableParagraph"/>
              <w:jc w:val="center"/>
              <w:rPr>
                <w:bCs/>
              </w:rPr>
            </w:pPr>
          </w:p>
        </w:tc>
        <w:tc>
          <w:tcPr>
            <w:tcW w:w="767" w:type="dxa"/>
            <w:vAlign w:val="center"/>
          </w:tcPr>
          <w:p w14:paraId="2297221A" w14:textId="77777777" w:rsidR="00154F31" w:rsidRPr="00A956ED" w:rsidRDefault="00154F31" w:rsidP="00154F31">
            <w:pPr>
              <w:pStyle w:val="TableParagraph"/>
              <w:jc w:val="center"/>
              <w:rPr>
                <w:bCs/>
              </w:rPr>
            </w:pPr>
            <w:r w:rsidRPr="00A956ED">
              <w:rPr>
                <w:bCs/>
                <w:spacing w:val="-4"/>
                <w:sz w:val="22"/>
              </w:rPr>
              <w:t>5540</w:t>
            </w:r>
          </w:p>
        </w:tc>
        <w:tc>
          <w:tcPr>
            <w:tcW w:w="767" w:type="dxa"/>
            <w:vAlign w:val="center"/>
          </w:tcPr>
          <w:p w14:paraId="1B0410AC" w14:textId="77777777" w:rsidR="00154F31" w:rsidRPr="00A956ED" w:rsidRDefault="00154F31" w:rsidP="00154F31">
            <w:pPr>
              <w:pStyle w:val="TableParagraph"/>
              <w:jc w:val="center"/>
              <w:rPr>
                <w:bCs/>
              </w:rPr>
            </w:pPr>
          </w:p>
        </w:tc>
        <w:tc>
          <w:tcPr>
            <w:tcW w:w="767" w:type="dxa"/>
            <w:vAlign w:val="center"/>
          </w:tcPr>
          <w:p w14:paraId="06005192" w14:textId="77777777" w:rsidR="00154F31" w:rsidRPr="00A956ED" w:rsidRDefault="00154F31" w:rsidP="00154F31">
            <w:pPr>
              <w:pStyle w:val="TableParagraph"/>
              <w:jc w:val="center"/>
              <w:rPr>
                <w:bCs/>
              </w:rPr>
            </w:pPr>
          </w:p>
        </w:tc>
      </w:tr>
      <w:tr w:rsidR="00154F31" w:rsidRPr="00A956ED" w14:paraId="4701DEB8" w14:textId="77777777" w:rsidTr="00B31EB7">
        <w:trPr>
          <w:trHeight w:val="20"/>
          <w:jc w:val="center"/>
        </w:trPr>
        <w:tc>
          <w:tcPr>
            <w:tcW w:w="418" w:type="dxa"/>
            <w:vAlign w:val="center"/>
          </w:tcPr>
          <w:p w14:paraId="3A7AAA06" w14:textId="77777777" w:rsidR="00154F31" w:rsidRPr="00A956ED" w:rsidRDefault="00154F31" w:rsidP="00154F31">
            <w:pPr>
              <w:pStyle w:val="TableParagraph"/>
              <w:jc w:val="center"/>
              <w:rPr>
                <w:bCs/>
              </w:rPr>
            </w:pPr>
            <w:r w:rsidRPr="00A956ED">
              <w:rPr>
                <w:bCs/>
                <w:spacing w:val="-5"/>
                <w:sz w:val="22"/>
              </w:rPr>
              <w:t>16</w:t>
            </w:r>
          </w:p>
        </w:tc>
        <w:tc>
          <w:tcPr>
            <w:tcW w:w="4257" w:type="dxa"/>
            <w:vAlign w:val="center"/>
          </w:tcPr>
          <w:p w14:paraId="0ED97E6D" w14:textId="77777777" w:rsidR="00154F31" w:rsidRPr="00A956ED" w:rsidRDefault="00154F31" w:rsidP="00154F31">
            <w:pPr>
              <w:pStyle w:val="TableParagraph"/>
              <w:spacing w:line="252" w:lineRule="exact"/>
              <w:jc w:val="center"/>
              <w:rPr>
                <w:bCs/>
                <w:lang w:val="ru-RU"/>
              </w:rPr>
            </w:pPr>
            <w:r w:rsidRPr="00A956ED">
              <w:rPr>
                <w:bCs/>
                <w:sz w:val="22"/>
                <w:lang w:val="ru-RU"/>
              </w:rPr>
              <w:t>Строительство нового подземного 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 xml:space="preserve">в </w:t>
            </w:r>
            <w:r w:rsidRPr="00A956ED">
              <w:rPr>
                <w:bCs/>
                <w:spacing w:val="-2"/>
                <w:sz w:val="22"/>
                <w:lang w:val="ru-RU"/>
              </w:rPr>
              <w:t>с.Климово</w:t>
            </w:r>
          </w:p>
        </w:tc>
        <w:tc>
          <w:tcPr>
            <w:tcW w:w="2336" w:type="dxa"/>
            <w:vAlign w:val="center"/>
          </w:tcPr>
          <w:p w14:paraId="48D3D1B2"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55D0A3F7" w14:textId="77777777" w:rsidR="00154F31" w:rsidRPr="00A956ED" w:rsidRDefault="00154F31" w:rsidP="00154F31">
            <w:pPr>
              <w:pStyle w:val="TableParagraph"/>
              <w:jc w:val="center"/>
              <w:rPr>
                <w:bCs/>
              </w:rPr>
            </w:pPr>
            <w:r w:rsidRPr="00A956ED">
              <w:rPr>
                <w:bCs/>
                <w:spacing w:val="-4"/>
                <w:sz w:val="22"/>
              </w:rPr>
              <w:t>6000</w:t>
            </w:r>
          </w:p>
        </w:tc>
        <w:tc>
          <w:tcPr>
            <w:tcW w:w="765" w:type="dxa"/>
            <w:vAlign w:val="center"/>
          </w:tcPr>
          <w:p w14:paraId="402F1612" w14:textId="77777777" w:rsidR="00154F31" w:rsidRPr="00A956ED" w:rsidRDefault="00154F31" w:rsidP="00154F31">
            <w:pPr>
              <w:pStyle w:val="TableParagraph"/>
              <w:jc w:val="center"/>
              <w:rPr>
                <w:bCs/>
              </w:rPr>
            </w:pPr>
          </w:p>
        </w:tc>
        <w:tc>
          <w:tcPr>
            <w:tcW w:w="767" w:type="dxa"/>
            <w:vAlign w:val="center"/>
          </w:tcPr>
          <w:p w14:paraId="696E7F96" w14:textId="77777777" w:rsidR="00154F31" w:rsidRPr="00A956ED" w:rsidRDefault="00154F31" w:rsidP="00154F31">
            <w:pPr>
              <w:pStyle w:val="TableParagraph"/>
              <w:jc w:val="center"/>
              <w:rPr>
                <w:bCs/>
              </w:rPr>
            </w:pPr>
          </w:p>
        </w:tc>
        <w:tc>
          <w:tcPr>
            <w:tcW w:w="767" w:type="dxa"/>
            <w:vAlign w:val="center"/>
          </w:tcPr>
          <w:p w14:paraId="4F218F88" w14:textId="77777777" w:rsidR="00154F31" w:rsidRPr="00A956ED" w:rsidRDefault="00154F31" w:rsidP="00154F31">
            <w:pPr>
              <w:pStyle w:val="TableParagraph"/>
              <w:jc w:val="center"/>
              <w:rPr>
                <w:bCs/>
              </w:rPr>
            </w:pPr>
          </w:p>
        </w:tc>
        <w:tc>
          <w:tcPr>
            <w:tcW w:w="765" w:type="dxa"/>
            <w:vAlign w:val="center"/>
          </w:tcPr>
          <w:p w14:paraId="00779A4D" w14:textId="77777777" w:rsidR="00154F31" w:rsidRPr="00A956ED" w:rsidRDefault="00154F31" w:rsidP="00154F31">
            <w:pPr>
              <w:pStyle w:val="TableParagraph"/>
              <w:jc w:val="center"/>
              <w:rPr>
                <w:bCs/>
              </w:rPr>
            </w:pPr>
            <w:r w:rsidRPr="00A956ED">
              <w:rPr>
                <w:bCs/>
                <w:spacing w:val="-4"/>
                <w:sz w:val="22"/>
              </w:rPr>
              <w:t>6000</w:t>
            </w:r>
          </w:p>
        </w:tc>
        <w:tc>
          <w:tcPr>
            <w:tcW w:w="767" w:type="dxa"/>
            <w:vAlign w:val="center"/>
          </w:tcPr>
          <w:p w14:paraId="076729C2" w14:textId="77777777" w:rsidR="00154F31" w:rsidRPr="00A956ED" w:rsidRDefault="00154F31" w:rsidP="00154F31">
            <w:pPr>
              <w:pStyle w:val="TableParagraph"/>
              <w:jc w:val="center"/>
              <w:rPr>
                <w:bCs/>
              </w:rPr>
            </w:pPr>
          </w:p>
        </w:tc>
        <w:tc>
          <w:tcPr>
            <w:tcW w:w="767" w:type="dxa"/>
            <w:vAlign w:val="center"/>
          </w:tcPr>
          <w:p w14:paraId="1BB9AA48" w14:textId="77777777" w:rsidR="00154F31" w:rsidRPr="00A956ED" w:rsidRDefault="00154F31" w:rsidP="00154F31">
            <w:pPr>
              <w:pStyle w:val="TableParagraph"/>
              <w:jc w:val="center"/>
              <w:rPr>
                <w:bCs/>
              </w:rPr>
            </w:pPr>
          </w:p>
        </w:tc>
        <w:tc>
          <w:tcPr>
            <w:tcW w:w="767" w:type="dxa"/>
            <w:vAlign w:val="center"/>
          </w:tcPr>
          <w:p w14:paraId="3CC650FA" w14:textId="77777777" w:rsidR="00154F31" w:rsidRPr="00A956ED" w:rsidRDefault="00154F31" w:rsidP="00154F31">
            <w:pPr>
              <w:pStyle w:val="TableParagraph"/>
              <w:jc w:val="center"/>
              <w:rPr>
                <w:bCs/>
              </w:rPr>
            </w:pPr>
          </w:p>
        </w:tc>
        <w:tc>
          <w:tcPr>
            <w:tcW w:w="767" w:type="dxa"/>
            <w:vAlign w:val="center"/>
          </w:tcPr>
          <w:p w14:paraId="1F1D6D96" w14:textId="77777777" w:rsidR="00154F31" w:rsidRPr="00A956ED" w:rsidRDefault="00154F31" w:rsidP="00154F31">
            <w:pPr>
              <w:pStyle w:val="TableParagraph"/>
              <w:jc w:val="center"/>
              <w:rPr>
                <w:bCs/>
              </w:rPr>
            </w:pPr>
          </w:p>
        </w:tc>
      </w:tr>
      <w:tr w:rsidR="00154F31" w:rsidRPr="00A956ED" w14:paraId="60577CE4" w14:textId="77777777" w:rsidTr="00B31EB7">
        <w:trPr>
          <w:trHeight w:val="20"/>
          <w:jc w:val="center"/>
        </w:trPr>
        <w:tc>
          <w:tcPr>
            <w:tcW w:w="418" w:type="dxa"/>
            <w:vAlign w:val="center"/>
          </w:tcPr>
          <w:p w14:paraId="2DCA20C5" w14:textId="77777777" w:rsidR="00154F31" w:rsidRPr="00A956ED" w:rsidRDefault="00154F31" w:rsidP="00154F31">
            <w:pPr>
              <w:pStyle w:val="TableParagraph"/>
              <w:jc w:val="center"/>
              <w:rPr>
                <w:bCs/>
              </w:rPr>
            </w:pPr>
            <w:r w:rsidRPr="00A956ED">
              <w:rPr>
                <w:bCs/>
                <w:spacing w:val="-5"/>
                <w:sz w:val="22"/>
              </w:rPr>
              <w:t>17</w:t>
            </w:r>
          </w:p>
        </w:tc>
        <w:tc>
          <w:tcPr>
            <w:tcW w:w="4257" w:type="dxa"/>
            <w:vAlign w:val="center"/>
          </w:tcPr>
          <w:p w14:paraId="3E57FCEF" w14:textId="77777777" w:rsidR="00154F31" w:rsidRPr="00A956ED" w:rsidRDefault="00154F31" w:rsidP="00154F31">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с.Климово</w:t>
            </w:r>
          </w:p>
        </w:tc>
        <w:tc>
          <w:tcPr>
            <w:tcW w:w="2336" w:type="dxa"/>
            <w:vAlign w:val="center"/>
          </w:tcPr>
          <w:p w14:paraId="508F2EB8"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20003724" w14:textId="77777777" w:rsidR="00154F31" w:rsidRPr="00A956ED" w:rsidRDefault="00154F31" w:rsidP="00154F31">
            <w:pPr>
              <w:pStyle w:val="TableParagraph"/>
              <w:jc w:val="center"/>
              <w:rPr>
                <w:bCs/>
              </w:rPr>
            </w:pPr>
            <w:r w:rsidRPr="00A956ED">
              <w:rPr>
                <w:bCs/>
                <w:spacing w:val="-2"/>
                <w:sz w:val="22"/>
              </w:rPr>
              <w:t>15610</w:t>
            </w:r>
          </w:p>
        </w:tc>
        <w:tc>
          <w:tcPr>
            <w:tcW w:w="765" w:type="dxa"/>
            <w:vAlign w:val="center"/>
          </w:tcPr>
          <w:p w14:paraId="435021F1" w14:textId="77777777" w:rsidR="00154F31" w:rsidRPr="00A956ED" w:rsidRDefault="00154F31" w:rsidP="00154F31">
            <w:pPr>
              <w:pStyle w:val="TableParagraph"/>
              <w:jc w:val="center"/>
              <w:rPr>
                <w:bCs/>
              </w:rPr>
            </w:pPr>
          </w:p>
        </w:tc>
        <w:tc>
          <w:tcPr>
            <w:tcW w:w="767" w:type="dxa"/>
            <w:vAlign w:val="center"/>
          </w:tcPr>
          <w:p w14:paraId="7432E76D" w14:textId="77777777" w:rsidR="00154F31" w:rsidRPr="00A956ED" w:rsidRDefault="00154F31" w:rsidP="00154F31">
            <w:pPr>
              <w:pStyle w:val="TableParagraph"/>
              <w:jc w:val="center"/>
              <w:rPr>
                <w:bCs/>
              </w:rPr>
            </w:pPr>
          </w:p>
        </w:tc>
        <w:tc>
          <w:tcPr>
            <w:tcW w:w="767" w:type="dxa"/>
            <w:vAlign w:val="center"/>
          </w:tcPr>
          <w:p w14:paraId="5FE5285F" w14:textId="77777777" w:rsidR="00154F31" w:rsidRPr="00A956ED" w:rsidRDefault="00154F31" w:rsidP="00154F31">
            <w:pPr>
              <w:pStyle w:val="TableParagraph"/>
              <w:jc w:val="center"/>
              <w:rPr>
                <w:bCs/>
              </w:rPr>
            </w:pPr>
          </w:p>
        </w:tc>
        <w:tc>
          <w:tcPr>
            <w:tcW w:w="765" w:type="dxa"/>
            <w:vAlign w:val="center"/>
          </w:tcPr>
          <w:p w14:paraId="754AB460" w14:textId="77777777" w:rsidR="00154F31" w:rsidRPr="00A956ED" w:rsidRDefault="00154F31" w:rsidP="00154F31">
            <w:pPr>
              <w:pStyle w:val="TableParagraph"/>
              <w:jc w:val="center"/>
              <w:rPr>
                <w:bCs/>
              </w:rPr>
            </w:pPr>
            <w:r w:rsidRPr="00A956ED">
              <w:rPr>
                <w:bCs/>
                <w:spacing w:val="-2"/>
                <w:sz w:val="22"/>
              </w:rPr>
              <w:t>15610</w:t>
            </w:r>
          </w:p>
        </w:tc>
        <w:tc>
          <w:tcPr>
            <w:tcW w:w="767" w:type="dxa"/>
            <w:vAlign w:val="center"/>
          </w:tcPr>
          <w:p w14:paraId="4DF6CE58" w14:textId="77777777" w:rsidR="00154F31" w:rsidRPr="00A956ED" w:rsidRDefault="00154F31" w:rsidP="00154F31">
            <w:pPr>
              <w:pStyle w:val="TableParagraph"/>
              <w:jc w:val="center"/>
              <w:rPr>
                <w:bCs/>
              </w:rPr>
            </w:pPr>
          </w:p>
        </w:tc>
        <w:tc>
          <w:tcPr>
            <w:tcW w:w="767" w:type="dxa"/>
            <w:vAlign w:val="center"/>
          </w:tcPr>
          <w:p w14:paraId="1056EF65" w14:textId="77777777" w:rsidR="00154F31" w:rsidRPr="00A956ED" w:rsidRDefault="00154F31" w:rsidP="00154F31">
            <w:pPr>
              <w:pStyle w:val="TableParagraph"/>
              <w:jc w:val="center"/>
              <w:rPr>
                <w:bCs/>
              </w:rPr>
            </w:pPr>
          </w:p>
        </w:tc>
        <w:tc>
          <w:tcPr>
            <w:tcW w:w="767" w:type="dxa"/>
            <w:vAlign w:val="center"/>
          </w:tcPr>
          <w:p w14:paraId="722ABEF8" w14:textId="77777777" w:rsidR="00154F31" w:rsidRPr="00A956ED" w:rsidRDefault="00154F31" w:rsidP="00154F31">
            <w:pPr>
              <w:pStyle w:val="TableParagraph"/>
              <w:jc w:val="center"/>
              <w:rPr>
                <w:bCs/>
              </w:rPr>
            </w:pPr>
          </w:p>
        </w:tc>
        <w:tc>
          <w:tcPr>
            <w:tcW w:w="767" w:type="dxa"/>
            <w:vAlign w:val="center"/>
          </w:tcPr>
          <w:p w14:paraId="6CED22A8" w14:textId="77777777" w:rsidR="00154F31" w:rsidRPr="00A956ED" w:rsidRDefault="00154F31" w:rsidP="00154F31">
            <w:pPr>
              <w:pStyle w:val="TableParagraph"/>
              <w:jc w:val="center"/>
              <w:rPr>
                <w:bCs/>
              </w:rPr>
            </w:pPr>
          </w:p>
        </w:tc>
      </w:tr>
      <w:tr w:rsidR="00154F31" w:rsidRPr="00A956ED" w14:paraId="59BD5036" w14:textId="77777777" w:rsidTr="00B31EB7">
        <w:trPr>
          <w:trHeight w:val="20"/>
          <w:jc w:val="center"/>
        </w:trPr>
        <w:tc>
          <w:tcPr>
            <w:tcW w:w="418" w:type="dxa"/>
            <w:vAlign w:val="center"/>
          </w:tcPr>
          <w:p w14:paraId="3936D1F1" w14:textId="77777777" w:rsidR="00154F31" w:rsidRPr="00A956ED" w:rsidRDefault="00154F31" w:rsidP="00154F31">
            <w:pPr>
              <w:pStyle w:val="TableParagraph"/>
              <w:jc w:val="center"/>
              <w:rPr>
                <w:bCs/>
              </w:rPr>
            </w:pPr>
            <w:r w:rsidRPr="00A956ED">
              <w:rPr>
                <w:bCs/>
                <w:spacing w:val="-5"/>
                <w:sz w:val="22"/>
              </w:rPr>
              <w:t>18</w:t>
            </w:r>
          </w:p>
        </w:tc>
        <w:tc>
          <w:tcPr>
            <w:tcW w:w="4257" w:type="dxa"/>
            <w:vAlign w:val="center"/>
          </w:tcPr>
          <w:p w14:paraId="0720EDAF" w14:textId="77777777" w:rsidR="00154F31" w:rsidRPr="00A956ED" w:rsidRDefault="00154F31" w:rsidP="00154F31">
            <w:pPr>
              <w:pStyle w:val="TableParagraph"/>
              <w:spacing w:line="252" w:lineRule="exact"/>
              <w:jc w:val="center"/>
              <w:rPr>
                <w:bCs/>
                <w:lang w:val="ru-RU"/>
              </w:rPr>
            </w:pPr>
            <w:r w:rsidRPr="00A956ED">
              <w:rPr>
                <w:bCs/>
                <w:sz w:val="22"/>
                <w:lang w:val="ru-RU"/>
              </w:rPr>
              <w:t>Строительство нового подземного 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 xml:space="preserve">в </w:t>
            </w:r>
            <w:r w:rsidRPr="00A956ED">
              <w:rPr>
                <w:bCs/>
                <w:spacing w:val="-2"/>
                <w:sz w:val="22"/>
                <w:lang w:val="ru-RU"/>
              </w:rPr>
              <w:t>с.Хормалы</w:t>
            </w:r>
          </w:p>
        </w:tc>
        <w:tc>
          <w:tcPr>
            <w:tcW w:w="2336" w:type="dxa"/>
            <w:vAlign w:val="center"/>
          </w:tcPr>
          <w:p w14:paraId="154B11F7"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33A2AAB3" w14:textId="77777777" w:rsidR="00154F31" w:rsidRPr="00A956ED" w:rsidRDefault="00154F31" w:rsidP="00154F31">
            <w:pPr>
              <w:pStyle w:val="TableParagraph"/>
              <w:jc w:val="center"/>
              <w:rPr>
                <w:bCs/>
              </w:rPr>
            </w:pPr>
            <w:r w:rsidRPr="00A956ED">
              <w:rPr>
                <w:bCs/>
                <w:spacing w:val="-4"/>
                <w:sz w:val="22"/>
              </w:rPr>
              <w:t>9400</w:t>
            </w:r>
          </w:p>
        </w:tc>
        <w:tc>
          <w:tcPr>
            <w:tcW w:w="765" w:type="dxa"/>
            <w:vAlign w:val="center"/>
          </w:tcPr>
          <w:p w14:paraId="027B5219" w14:textId="77777777" w:rsidR="00154F31" w:rsidRPr="00A956ED" w:rsidRDefault="00154F31" w:rsidP="00154F31">
            <w:pPr>
              <w:pStyle w:val="TableParagraph"/>
              <w:jc w:val="center"/>
              <w:rPr>
                <w:bCs/>
              </w:rPr>
            </w:pPr>
          </w:p>
        </w:tc>
        <w:tc>
          <w:tcPr>
            <w:tcW w:w="767" w:type="dxa"/>
            <w:vAlign w:val="center"/>
          </w:tcPr>
          <w:p w14:paraId="50093DFB" w14:textId="77777777" w:rsidR="00154F31" w:rsidRPr="00A956ED" w:rsidRDefault="00154F31" w:rsidP="00154F31">
            <w:pPr>
              <w:pStyle w:val="TableParagraph"/>
              <w:jc w:val="center"/>
              <w:rPr>
                <w:bCs/>
              </w:rPr>
            </w:pPr>
          </w:p>
        </w:tc>
        <w:tc>
          <w:tcPr>
            <w:tcW w:w="767" w:type="dxa"/>
            <w:vAlign w:val="center"/>
          </w:tcPr>
          <w:p w14:paraId="0D9BA92B" w14:textId="77777777" w:rsidR="00154F31" w:rsidRPr="00A956ED" w:rsidRDefault="00154F31" w:rsidP="00154F31">
            <w:pPr>
              <w:pStyle w:val="TableParagraph"/>
              <w:jc w:val="center"/>
              <w:rPr>
                <w:bCs/>
              </w:rPr>
            </w:pPr>
          </w:p>
        </w:tc>
        <w:tc>
          <w:tcPr>
            <w:tcW w:w="765" w:type="dxa"/>
            <w:vAlign w:val="center"/>
          </w:tcPr>
          <w:p w14:paraId="27B59F14" w14:textId="77777777" w:rsidR="00154F31" w:rsidRPr="00A956ED" w:rsidRDefault="00154F31" w:rsidP="00154F31">
            <w:pPr>
              <w:pStyle w:val="TableParagraph"/>
              <w:jc w:val="center"/>
              <w:rPr>
                <w:bCs/>
              </w:rPr>
            </w:pPr>
          </w:p>
        </w:tc>
        <w:tc>
          <w:tcPr>
            <w:tcW w:w="767" w:type="dxa"/>
            <w:vAlign w:val="center"/>
          </w:tcPr>
          <w:p w14:paraId="7DA48E8A" w14:textId="77777777" w:rsidR="00154F31" w:rsidRPr="00A956ED" w:rsidRDefault="00154F31" w:rsidP="00154F31">
            <w:pPr>
              <w:pStyle w:val="TableParagraph"/>
              <w:jc w:val="center"/>
              <w:rPr>
                <w:bCs/>
              </w:rPr>
            </w:pPr>
          </w:p>
        </w:tc>
        <w:tc>
          <w:tcPr>
            <w:tcW w:w="767" w:type="dxa"/>
            <w:vAlign w:val="center"/>
          </w:tcPr>
          <w:p w14:paraId="2CFD40E4" w14:textId="77777777" w:rsidR="00154F31" w:rsidRPr="00A956ED" w:rsidRDefault="00154F31" w:rsidP="00154F31">
            <w:pPr>
              <w:pStyle w:val="TableParagraph"/>
              <w:jc w:val="center"/>
              <w:rPr>
                <w:bCs/>
              </w:rPr>
            </w:pPr>
          </w:p>
        </w:tc>
        <w:tc>
          <w:tcPr>
            <w:tcW w:w="767" w:type="dxa"/>
            <w:vAlign w:val="center"/>
          </w:tcPr>
          <w:p w14:paraId="7DA88B4B" w14:textId="77777777" w:rsidR="00154F31" w:rsidRPr="00A956ED" w:rsidRDefault="00154F31" w:rsidP="00154F31">
            <w:pPr>
              <w:pStyle w:val="TableParagraph"/>
              <w:jc w:val="center"/>
              <w:rPr>
                <w:bCs/>
              </w:rPr>
            </w:pPr>
            <w:r w:rsidRPr="00A956ED">
              <w:rPr>
                <w:bCs/>
                <w:spacing w:val="-4"/>
                <w:sz w:val="22"/>
              </w:rPr>
              <w:t>9400</w:t>
            </w:r>
          </w:p>
        </w:tc>
        <w:tc>
          <w:tcPr>
            <w:tcW w:w="767" w:type="dxa"/>
            <w:vAlign w:val="center"/>
          </w:tcPr>
          <w:p w14:paraId="45F4C1D8" w14:textId="77777777" w:rsidR="00154F31" w:rsidRPr="00A956ED" w:rsidRDefault="00154F31" w:rsidP="00154F31">
            <w:pPr>
              <w:pStyle w:val="TableParagraph"/>
              <w:jc w:val="center"/>
              <w:rPr>
                <w:bCs/>
              </w:rPr>
            </w:pPr>
          </w:p>
        </w:tc>
      </w:tr>
      <w:tr w:rsidR="00154F31" w:rsidRPr="00A956ED" w14:paraId="485EC0CE" w14:textId="77777777" w:rsidTr="00B31EB7">
        <w:trPr>
          <w:trHeight w:val="20"/>
          <w:jc w:val="center"/>
        </w:trPr>
        <w:tc>
          <w:tcPr>
            <w:tcW w:w="418" w:type="dxa"/>
            <w:vAlign w:val="center"/>
          </w:tcPr>
          <w:p w14:paraId="4EBB122A" w14:textId="77777777" w:rsidR="00154F31" w:rsidRPr="00A956ED" w:rsidRDefault="00154F31" w:rsidP="00154F31">
            <w:pPr>
              <w:pStyle w:val="TableParagraph"/>
              <w:jc w:val="center"/>
              <w:rPr>
                <w:bCs/>
              </w:rPr>
            </w:pPr>
            <w:r w:rsidRPr="00A956ED">
              <w:rPr>
                <w:bCs/>
                <w:spacing w:val="-5"/>
                <w:sz w:val="22"/>
              </w:rPr>
              <w:t>19</w:t>
            </w:r>
          </w:p>
        </w:tc>
        <w:tc>
          <w:tcPr>
            <w:tcW w:w="4257" w:type="dxa"/>
            <w:vAlign w:val="center"/>
          </w:tcPr>
          <w:p w14:paraId="79B4BA55" w14:textId="77777777" w:rsidR="00154F31" w:rsidRPr="00A956ED" w:rsidRDefault="00154F31" w:rsidP="00154F31">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с.Хормалы</w:t>
            </w:r>
          </w:p>
        </w:tc>
        <w:tc>
          <w:tcPr>
            <w:tcW w:w="2336" w:type="dxa"/>
            <w:vAlign w:val="center"/>
          </w:tcPr>
          <w:p w14:paraId="255D505B"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07E0881B" w14:textId="77777777" w:rsidR="00154F31" w:rsidRPr="00A956ED" w:rsidRDefault="00154F31" w:rsidP="00154F31">
            <w:pPr>
              <w:pStyle w:val="TableParagraph"/>
              <w:jc w:val="center"/>
              <w:rPr>
                <w:bCs/>
              </w:rPr>
            </w:pPr>
            <w:r w:rsidRPr="00A956ED">
              <w:rPr>
                <w:bCs/>
                <w:spacing w:val="-2"/>
                <w:sz w:val="22"/>
              </w:rPr>
              <w:t>104580</w:t>
            </w:r>
          </w:p>
        </w:tc>
        <w:tc>
          <w:tcPr>
            <w:tcW w:w="765" w:type="dxa"/>
            <w:vAlign w:val="center"/>
          </w:tcPr>
          <w:p w14:paraId="4BD22D81" w14:textId="77777777" w:rsidR="00154F31" w:rsidRPr="00A956ED" w:rsidRDefault="00154F31" w:rsidP="00154F31">
            <w:pPr>
              <w:pStyle w:val="TableParagraph"/>
              <w:jc w:val="center"/>
              <w:rPr>
                <w:bCs/>
              </w:rPr>
            </w:pPr>
          </w:p>
        </w:tc>
        <w:tc>
          <w:tcPr>
            <w:tcW w:w="767" w:type="dxa"/>
            <w:vAlign w:val="center"/>
          </w:tcPr>
          <w:p w14:paraId="59288275" w14:textId="77777777" w:rsidR="00154F31" w:rsidRPr="00A956ED" w:rsidRDefault="00154F31" w:rsidP="00154F31">
            <w:pPr>
              <w:pStyle w:val="TableParagraph"/>
              <w:jc w:val="center"/>
              <w:rPr>
                <w:bCs/>
              </w:rPr>
            </w:pPr>
          </w:p>
        </w:tc>
        <w:tc>
          <w:tcPr>
            <w:tcW w:w="767" w:type="dxa"/>
            <w:vAlign w:val="center"/>
          </w:tcPr>
          <w:p w14:paraId="02219F1F" w14:textId="77777777" w:rsidR="00154F31" w:rsidRPr="00A956ED" w:rsidRDefault="00154F31" w:rsidP="00154F31">
            <w:pPr>
              <w:pStyle w:val="TableParagraph"/>
              <w:jc w:val="center"/>
              <w:rPr>
                <w:bCs/>
              </w:rPr>
            </w:pPr>
          </w:p>
        </w:tc>
        <w:tc>
          <w:tcPr>
            <w:tcW w:w="765" w:type="dxa"/>
            <w:vAlign w:val="center"/>
          </w:tcPr>
          <w:p w14:paraId="5EE208DB" w14:textId="77777777" w:rsidR="00154F31" w:rsidRPr="00A956ED" w:rsidRDefault="00154F31" w:rsidP="00154F31">
            <w:pPr>
              <w:pStyle w:val="TableParagraph"/>
              <w:jc w:val="center"/>
              <w:rPr>
                <w:bCs/>
              </w:rPr>
            </w:pPr>
          </w:p>
        </w:tc>
        <w:tc>
          <w:tcPr>
            <w:tcW w:w="767" w:type="dxa"/>
            <w:vAlign w:val="center"/>
          </w:tcPr>
          <w:p w14:paraId="207A93ED" w14:textId="77777777" w:rsidR="00154F31" w:rsidRPr="00A956ED" w:rsidRDefault="00154F31" w:rsidP="00154F31">
            <w:pPr>
              <w:pStyle w:val="TableParagraph"/>
              <w:jc w:val="center"/>
              <w:rPr>
                <w:bCs/>
              </w:rPr>
            </w:pPr>
          </w:p>
        </w:tc>
        <w:tc>
          <w:tcPr>
            <w:tcW w:w="767" w:type="dxa"/>
            <w:vAlign w:val="center"/>
          </w:tcPr>
          <w:p w14:paraId="1989B7D4" w14:textId="77777777" w:rsidR="00154F31" w:rsidRPr="00A956ED" w:rsidRDefault="00154F31" w:rsidP="00154F31">
            <w:pPr>
              <w:pStyle w:val="TableParagraph"/>
              <w:jc w:val="center"/>
              <w:rPr>
                <w:bCs/>
              </w:rPr>
            </w:pPr>
          </w:p>
        </w:tc>
        <w:tc>
          <w:tcPr>
            <w:tcW w:w="767" w:type="dxa"/>
            <w:vAlign w:val="center"/>
          </w:tcPr>
          <w:p w14:paraId="535DF37E" w14:textId="77777777" w:rsidR="00154F31" w:rsidRPr="00A956ED" w:rsidRDefault="00154F31" w:rsidP="00154F31">
            <w:pPr>
              <w:pStyle w:val="TableParagraph"/>
              <w:jc w:val="center"/>
              <w:rPr>
                <w:bCs/>
              </w:rPr>
            </w:pPr>
            <w:r w:rsidRPr="00A956ED">
              <w:rPr>
                <w:bCs/>
                <w:spacing w:val="-2"/>
                <w:sz w:val="22"/>
              </w:rPr>
              <w:t>104580</w:t>
            </w:r>
          </w:p>
        </w:tc>
        <w:tc>
          <w:tcPr>
            <w:tcW w:w="767" w:type="dxa"/>
            <w:vAlign w:val="center"/>
          </w:tcPr>
          <w:p w14:paraId="5652FA72" w14:textId="77777777" w:rsidR="00154F31" w:rsidRPr="00A956ED" w:rsidRDefault="00154F31" w:rsidP="00154F31">
            <w:pPr>
              <w:pStyle w:val="TableParagraph"/>
              <w:jc w:val="center"/>
              <w:rPr>
                <w:bCs/>
              </w:rPr>
            </w:pPr>
          </w:p>
        </w:tc>
      </w:tr>
      <w:tr w:rsidR="00154F31" w:rsidRPr="00A956ED" w14:paraId="5EACCA44" w14:textId="77777777" w:rsidTr="00B31EB7">
        <w:trPr>
          <w:trHeight w:val="20"/>
          <w:jc w:val="center"/>
        </w:trPr>
        <w:tc>
          <w:tcPr>
            <w:tcW w:w="418" w:type="dxa"/>
            <w:vAlign w:val="center"/>
          </w:tcPr>
          <w:p w14:paraId="7082D329" w14:textId="77777777" w:rsidR="00154F31" w:rsidRPr="00A956ED" w:rsidRDefault="00154F31" w:rsidP="00154F31">
            <w:pPr>
              <w:pStyle w:val="TableParagraph"/>
              <w:jc w:val="center"/>
              <w:rPr>
                <w:bCs/>
              </w:rPr>
            </w:pPr>
            <w:r w:rsidRPr="00A956ED">
              <w:rPr>
                <w:bCs/>
                <w:spacing w:val="-5"/>
                <w:sz w:val="22"/>
              </w:rPr>
              <w:t>20</w:t>
            </w:r>
          </w:p>
        </w:tc>
        <w:tc>
          <w:tcPr>
            <w:tcW w:w="4257" w:type="dxa"/>
            <w:vAlign w:val="center"/>
          </w:tcPr>
          <w:p w14:paraId="2294464F" w14:textId="1231FF5D" w:rsidR="00154F31" w:rsidRPr="00A956ED" w:rsidRDefault="00154F31" w:rsidP="00154F31">
            <w:pPr>
              <w:pStyle w:val="TableParagraph"/>
              <w:spacing w:line="232" w:lineRule="exact"/>
              <w:jc w:val="center"/>
              <w:rPr>
                <w:bCs/>
                <w:lang w:val="ru-RU"/>
              </w:rPr>
            </w:pPr>
            <w:r w:rsidRPr="00A956ED">
              <w:rPr>
                <w:bCs/>
                <w:sz w:val="22"/>
                <w:lang w:val="ru-RU"/>
              </w:rPr>
              <w:t>Строительство нового подземного 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в</w:t>
            </w:r>
            <w:r w:rsidRPr="00A956ED">
              <w:rPr>
                <w:bCs/>
                <w:spacing w:val="-2"/>
                <w:sz w:val="22"/>
                <w:lang w:val="ru-RU"/>
              </w:rPr>
              <w:t>п.Ленино</w:t>
            </w:r>
          </w:p>
        </w:tc>
        <w:tc>
          <w:tcPr>
            <w:tcW w:w="2336" w:type="dxa"/>
            <w:vAlign w:val="center"/>
          </w:tcPr>
          <w:p w14:paraId="2D5A19AB"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75378654" w14:textId="77777777" w:rsidR="00154F31" w:rsidRPr="00A956ED" w:rsidRDefault="00154F31" w:rsidP="00154F31">
            <w:pPr>
              <w:pStyle w:val="TableParagraph"/>
              <w:jc w:val="center"/>
              <w:rPr>
                <w:bCs/>
              </w:rPr>
            </w:pPr>
            <w:r w:rsidRPr="00A956ED">
              <w:rPr>
                <w:bCs/>
                <w:spacing w:val="-4"/>
                <w:sz w:val="22"/>
              </w:rPr>
              <w:t>6200</w:t>
            </w:r>
          </w:p>
        </w:tc>
        <w:tc>
          <w:tcPr>
            <w:tcW w:w="765" w:type="dxa"/>
            <w:vAlign w:val="center"/>
          </w:tcPr>
          <w:p w14:paraId="6E29471D" w14:textId="77777777" w:rsidR="00154F31" w:rsidRPr="00A956ED" w:rsidRDefault="00154F31" w:rsidP="00154F31">
            <w:pPr>
              <w:pStyle w:val="TableParagraph"/>
              <w:jc w:val="center"/>
              <w:rPr>
                <w:bCs/>
              </w:rPr>
            </w:pPr>
          </w:p>
        </w:tc>
        <w:tc>
          <w:tcPr>
            <w:tcW w:w="767" w:type="dxa"/>
            <w:vAlign w:val="center"/>
          </w:tcPr>
          <w:p w14:paraId="409A1474" w14:textId="77777777" w:rsidR="00154F31" w:rsidRPr="00A956ED" w:rsidRDefault="00154F31" w:rsidP="00154F31">
            <w:pPr>
              <w:pStyle w:val="TableParagraph"/>
              <w:jc w:val="center"/>
              <w:rPr>
                <w:bCs/>
              </w:rPr>
            </w:pPr>
          </w:p>
        </w:tc>
        <w:tc>
          <w:tcPr>
            <w:tcW w:w="767" w:type="dxa"/>
            <w:vAlign w:val="center"/>
          </w:tcPr>
          <w:p w14:paraId="720F75C9" w14:textId="77777777" w:rsidR="00154F31" w:rsidRPr="00A956ED" w:rsidRDefault="00154F31" w:rsidP="00154F31">
            <w:pPr>
              <w:pStyle w:val="TableParagraph"/>
              <w:jc w:val="center"/>
              <w:rPr>
                <w:bCs/>
              </w:rPr>
            </w:pPr>
          </w:p>
        </w:tc>
        <w:tc>
          <w:tcPr>
            <w:tcW w:w="765" w:type="dxa"/>
            <w:vAlign w:val="center"/>
          </w:tcPr>
          <w:p w14:paraId="5626A371" w14:textId="77777777" w:rsidR="00154F31" w:rsidRPr="00A956ED" w:rsidRDefault="00154F31" w:rsidP="00154F31">
            <w:pPr>
              <w:pStyle w:val="TableParagraph"/>
              <w:jc w:val="center"/>
              <w:rPr>
                <w:bCs/>
              </w:rPr>
            </w:pPr>
          </w:p>
        </w:tc>
        <w:tc>
          <w:tcPr>
            <w:tcW w:w="767" w:type="dxa"/>
            <w:vAlign w:val="center"/>
          </w:tcPr>
          <w:p w14:paraId="235916F8" w14:textId="77777777" w:rsidR="00154F31" w:rsidRPr="00A956ED" w:rsidRDefault="00154F31" w:rsidP="00154F31">
            <w:pPr>
              <w:pStyle w:val="TableParagraph"/>
              <w:jc w:val="center"/>
              <w:rPr>
                <w:bCs/>
              </w:rPr>
            </w:pPr>
          </w:p>
        </w:tc>
        <w:tc>
          <w:tcPr>
            <w:tcW w:w="767" w:type="dxa"/>
            <w:vAlign w:val="center"/>
          </w:tcPr>
          <w:p w14:paraId="2BD2F7AB" w14:textId="77777777" w:rsidR="00154F31" w:rsidRPr="00A956ED" w:rsidRDefault="00154F31" w:rsidP="00154F31">
            <w:pPr>
              <w:pStyle w:val="TableParagraph"/>
              <w:jc w:val="center"/>
              <w:rPr>
                <w:bCs/>
              </w:rPr>
            </w:pPr>
          </w:p>
        </w:tc>
        <w:tc>
          <w:tcPr>
            <w:tcW w:w="767" w:type="dxa"/>
            <w:vAlign w:val="center"/>
          </w:tcPr>
          <w:p w14:paraId="57743136" w14:textId="77777777" w:rsidR="00154F31" w:rsidRPr="00A956ED" w:rsidRDefault="00154F31" w:rsidP="00154F31">
            <w:pPr>
              <w:pStyle w:val="TableParagraph"/>
              <w:jc w:val="center"/>
              <w:rPr>
                <w:bCs/>
              </w:rPr>
            </w:pPr>
          </w:p>
        </w:tc>
        <w:tc>
          <w:tcPr>
            <w:tcW w:w="767" w:type="dxa"/>
            <w:vAlign w:val="center"/>
          </w:tcPr>
          <w:p w14:paraId="12F5117E" w14:textId="77777777" w:rsidR="00154F31" w:rsidRPr="00A956ED" w:rsidRDefault="00154F31" w:rsidP="00154F31">
            <w:pPr>
              <w:pStyle w:val="TableParagraph"/>
              <w:jc w:val="center"/>
              <w:rPr>
                <w:bCs/>
              </w:rPr>
            </w:pPr>
            <w:r w:rsidRPr="00A956ED">
              <w:rPr>
                <w:bCs/>
                <w:spacing w:val="-4"/>
                <w:sz w:val="22"/>
              </w:rPr>
              <w:t>6200</w:t>
            </w:r>
          </w:p>
        </w:tc>
      </w:tr>
      <w:tr w:rsidR="00154F31" w:rsidRPr="00A956ED" w14:paraId="0544CA61" w14:textId="77777777" w:rsidTr="00B31EB7">
        <w:trPr>
          <w:trHeight w:val="20"/>
          <w:jc w:val="center"/>
        </w:trPr>
        <w:tc>
          <w:tcPr>
            <w:tcW w:w="418" w:type="dxa"/>
            <w:vAlign w:val="center"/>
          </w:tcPr>
          <w:p w14:paraId="25D87516" w14:textId="77777777" w:rsidR="00154F31" w:rsidRPr="00A956ED" w:rsidRDefault="00154F31" w:rsidP="00154F31">
            <w:pPr>
              <w:pStyle w:val="TableParagraph"/>
              <w:jc w:val="center"/>
              <w:rPr>
                <w:bCs/>
              </w:rPr>
            </w:pPr>
            <w:r w:rsidRPr="00A956ED">
              <w:rPr>
                <w:bCs/>
                <w:spacing w:val="-5"/>
                <w:sz w:val="22"/>
              </w:rPr>
              <w:t>21</w:t>
            </w:r>
          </w:p>
        </w:tc>
        <w:tc>
          <w:tcPr>
            <w:tcW w:w="4257" w:type="dxa"/>
            <w:vAlign w:val="center"/>
          </w:tcPr>
          <w:p w14:paraId="7C10936C" w14:textId="77777777" w:rsidR="00154F31" w:rsidRPr="00A956ED" w:rsidRDefault="00154F31" w:rsidP="00154F31">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п.Ленино</w:t>
            </w:r>
          </w:p>
        </w:tc>
        <w:tc>
          <w:tcPr>
            <w:tcW w:w="2336" w:type="dxa"/>
            <w:vAlign w:val="center"/>
          </w:tcPr>
          <w:p w14:paraId="22F48C8C"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1AC0A982" w14:textId="77777777" w:rsidR="00154F31" w:rsidRPr="00A956ED" w:rsidRDefault="00154F31" w:rsidP="00154F31">
            <w:pPr>
              <w:pStyle w:val="TableParagraph"/>
              <w:jc w:val="center"/>
              <w:rPr>
                <w:bCs/>
              </w:rPr>
            </w:pPr>
            <w:r w:rsidRPr="00A956ED">
              <w:rPr>
                <w:bCs/>
                <w:spacing w:val="-4"/>
                <w:sz w:val="22"/>
              </w:rPr>
              <w:t>7710</w:t>
            </w:r>
          </w:p>
        </w:tc>
        <w:tc>
          <w:tcPr>
            <w:tcW w:w="765" w:type="dxa"/>
            <w:vAlign w:val="center"/>
          </w:tcPr>
          <w:p w14:paraId="6C33A11D" w14:textId="77777777" w:rsidR="00154F31" w:rsidRPr="00A956ED" w:rsidRDefault="00154F31" w:rsidP="00154F31">
            <w:pPr>
              <w:pStyle w:val="TableParagraph"/>
              <w:jc w:val="center"/>
              <w:rPr>
                <w:bCs/>
              </w:rPr>
            </w:pPr>
          </w:p>
        </w:tc>
        <w:tc>
          <w:tcPr>
            <w:tcW w:w="767" w:type="dxa"/>
            <w:vAlign w:val="center"/>
          </w:tcPr>
          <w:p w14:paraId="13B8BAEB" w14:textId="77777777" w:rsidR="00154F31" w:rsidRPr="00A956ED" w:rsidRDefault="00154F31" w:rsidP="00154F31">
            <w:pPr>
              <w:pStyle w:val="TableParagraph"/>
              <w:jc w:val="center"/>
              <w:rPr>
                <w:bCs/>
              </w:rPr>
            </w:pPr>
          </w:p>
        </w:tc>
        <w:tc>
          <w:tcPr>
            <w:tcW w:w="767" w:type="dxa"/>
            <w:vAlign w:val="center"/>
          </w:tcPr>
          <w:p w14:paraId="30E773B5" w14:textId="77777777" w:rsidR="00154F31" w:rsidRPr="00A956ED" w:rsidRDefault="00154F31" w:rsidP="00154F31">
            <w:pPr>
              <w:pStyle w:val="TableParagraph"/>
              <w:jc w:val="center"/>
              <w:rPr>
                <w:bCs/>
              </w:rPr>
            </w:pPr>
          </w:p>
        </w:tc>
        <w:tc>
          <w:tcPr>
            <w:tcW w:w="765" w:type="dxa"/>
            <w:vAlign w:val="center"/>
          </w:tcPr>
          <w:p w14:paraId="3A4EB248" w14:textId="77777777" w:rsidR="00154F31" w:rsidRPr="00A956ED" w:rsidRDefault="00154F31" w:rsidP="00154F31">
            <w:pPr>
              <w:pStyle w:val="TableParagraph"/>
              <w:jc w:val="center"/>
              <w:rPr>
                <w:bCs/>
              </w:rPr>
            </w:pPr>
          </w:p>
        </w:tc>
        <w:tc>
          <w:tcPr>
            <w:tcW w:w="767" w:type="dxa"/>
            <w:vAlign w:val="center"/>
          </w:tcPr>
          <w:p w14:paraId="781A5197" w14:textId="77777777" w:rsidR="00154F31" w:rsidRPr="00A956ED" w:rsidRDefault="00154F31" w:rsidP="00154F31">
            <w:pPr>
              <w:pStyle w:val="TableParagraph"/>
              <w:jc w:val="center"/>
              <w:rPr>
                <w:bCs/>
              </w:rPr>
            </w:pPr>
          </w:p>
        </w:tc>
        <w:tc>
          <w:tcPr>
            <w:tcW w:w="767" w:type="dxa"/>
            <w:vAlign w:val="center"/>
          </w:tcPr>
          <w:p w14:paraId="24B8FB1A" w14:textId="77777777" w:rsidR="00154F31" w:rsidRPr="00A956ED" w:rsidRDefault="00154F31" w:rsidP="00154F31">
            <w:pPr>
              <w:pStyle w:val="TableParagraph"/>
              <w:jc w:val="center"/>
              <w:rPr>
                <w:bCs/>
              </w:rPr>
            </w:pPr>
          </w:p>
        </w:tc>
        <w:tc>
          <w:tcPr>
            <w:tcW w:w="767" w:type="dxa"/>
            <w:vAlign w:val="center"/>
          </w:tcPr>
          <w:p w14:paraId="6785E7FD" w14:textId="77777777" w:rsidR="00154F31" w:rsidRPr="00A956ED" w:rsidRDefault="00154F31" w:rsidP="00154F31">
            <w:pPr>
              <w:pStyle w:val="TableParagraph"/>
              <w:jc w:val="center"/>
              <w:rPr>
                <w:bCs/>
              </w:rPr>
            </w:pPr>
          </w:p>
        </w:tc>
        <w:tc>
          <w:tcPr>
            <w:tcW w:w="767" w:type="dxa"/>
            <w:vAlign w:val="center"/>
          </w:tcPr>
          <w:p w14:paraId="1721C30F" w14:textId="77777777" w:rsidR="00154F31" w:rsidRPr="00A956ED" w:rsidRDefault="00154F31" w:rsidP="00154F31">
            <w:pPr>
              <w:pStyle w:val="TableParagraph"/>
              <w:jc w:val="center"/>
              <w:rPr>
                <w:bCs/>
              </w:rPr>
            </w:pPr>
            <w:r w:rsidRPr="00A956ED">
              <w:rPr>
                <w:bCs/>
                <w:spacing w:val="-4"/>
                <w:sz w:val="22"/>
              </w:rPr>
              <w:t>7710</w:t>
            </w:r>
          </w:p>
        </w:tc>
      </w:tr>
      <w:tr w:rsidR="00154F31" w:rsidRPr="00A956ED" w14:paraId="015C0C25" w14:textId="77777777" w:rsidTr="00B31EB7">
        <w:trPr>
          <w:trHeight w:val="20"/>
          <w:jc w:val="center"/>
        </w:trPr>
        <w:tc>
          <w:tcPr>
            <w:tcW w:w="418" w:type="dxa"/>
            <w:vAlign w:val="center"/>
          </w:tcPr>
          <w:p w14:paraId="20648C4D" w14:textId="77777777" w:rsidR="00154F31" w:rsidRPr="00A956ED" w:rsidRDefault="00154F31" w:rsidP="00154F31">
            <w:pPr>
              <w:pStyle w:val="TableParagraph"/>
              <w:jc w:val="center"/>
              <w:rPr>
                <w:bCs/>
              </w:rPr>
            </w:pPr>
            <w:r w:rsidRPr="00A956ED">
              <w:rPr>
                <w:bCs/>
                <w:spacing w:val="-5"/>
                <w:sz w:val="22"/>
              </w:rPr>
              <w:t>22</w:t>
            </w:r>
          </w:p>
        </w:tc>
        <w:tc>
          <w:tcPr>
            <w:tcW w:w="4257" w:type="dxa"/>
            <w:vAlign w:val="center"/>
          </w:tcPr>
          <w:p w14:paraId="2EA09067" w14:textId="231E5AF1" w:rsidR="00154F31" w:rsidRPr="00A956ED" w:rsidRDefault="00154F31" w:rsidP="00154F31">
            <w:pPr>
              <w:pStyle w:val="TableParagraph"/>
              <w:spacing w:line="252" w:lineRule="exact"/>
              <w:jc w:val="center"/>
              <w:rPr>
                <w:bCs/>
                <w:lang w:val="ru-RU"/>
              </w:rPr>
            </w:pPr>
            <w:r w:rsidRPr="00A956ED">
              <w:rPr>
                <w:bCs/>
                <w:sz w:val="22"/>
                <w:lang w:val="ru-RU"/>
              </w:rPr>
              <w:t>Строительство</w:t>
            </w:r>
            <w:r w:rsidRPr="00A956ED">
              <w:rPr>
                <w:bCs/>
                <w:spacing w:val="-12"/>
                <w:sz w:val="22"/>
                <w:lang w:val="ru-RU"/>
              </w:rPr>
              <w:t xml:space="preserve"> </w:t>
            </w:r>
            <w:r w:rsidRPr="00A956ED">
              <w:rPr>
                <w:bCs/>
                <w:sz w:val="22"/>
                <w:lang w:val="ru-RU"/>
              </w:rPr>
              <w:t>нового</w:t>
            </w:r>
            <w:r w:rsidRPr="00A956ED">
              <w:rPr>
                <w:bCs/>
                <w:spacing w:val="-12"/>
                <w:sz w:val="22"/>
                <w:lang w:val="ru-RU"/>
              </w:rPr>
              <w:t xml:space="preserve"> </w:t>
            </w:r>
            <w:r w:rsidRPr="00A956ED">
              <w:rPr>
                <w:bCs/>
                <w:spacing w:val="-2"/>
                <w:sz w:val="22"/>
                <w:lang w:val="ru-RU"/>
              </w:rPr>
              <w:t>подземного</w:t>
            </w:r>
            <w:r w:rsidRPr="00A956ED">
              <w:rPr>
                <w:bCs/>
                <w:sz w:val="22"/>
                <w:lang w:val="ru-RU"/>
              </w:rPr>
              <w:t>водозабора</w:t>
            </w:r>
            <w:r w:rsidRPr="00A956ED">
              <w:rPr>
                <w:bCs/>
                <w:spacing w:val="-14"/>
                <w:sz w:val="22"/>
                <w:lang w:val="ru-RU"/>
              </w:rPr>
              <w:t xml:space="preserve"> </w:t>
            </w:r>
            <w:r w:rsidRPr="00A956ED">
              <w:rPr>
                <w:bCs/>
                <w:sz w:val="22"/>
                <w:lang w:val="ru-RU"/>
              </w:rPr>
              <w:t>с</w:t>
            </w:r>
            <w:r w:rsidRPr="00A956ED">
              <w:rPr>
                <w:bCs/>
                <w:spacing w:val="-13"/>
                <w:sz w:val="22"/>
                <w:lang w:val="ru-RU"/>
              </w:rPr>
              <w:t xml:space="preserve"> </w:t>
            </w:r>
            <w:r w:rsidRPr="00A956ED">
              <w:rPr>
                <w:bCs/>
                <w:sz w:val="22"/>
                <w:lang w:val="ru-RU"/>
              </w:rPr>
              <w:t>водонапорной</w:t>
            </w:r>
            <w:r w:rsidRPr="00A956ED">
              <w:rPr>
                <w:bCs/>
                <w:spacing w:val="-14"/>
                <w:sz w:val="22"/>
                <w:lang w:val="ru-RU"/>
              </w:rPr>
              <w:t xml:space="preserve"> </w:t>
            </w:r>
            <w:r w:rsidRPr="00A956ED">
              <w:rPr>
                <w:bCs/>
                <w:sz w:val="22"/>
                <w:lang w:val="ru-RU"/>
              </w:rPr>
              <w:t>башней</w:t>
            </w:r>
            <w:r w:rsidRPr="00A956ED">
              <w:rPr>
                <w:bCs/>
                <w:spacing w:val="-13"/>
                <w:sz w:val="22"/>
                <w:lang w:val="ru-RU"/>
              </w:rPr>
              <w:t xml:space="preserve"> </w:t>
            </w:r>
            <w:r w:rsidRPr="00A956ED">
              <w:rPr>
                <w:bCs/>
                <w:sz w:val="22"/>
                <w:lang w:val="ru-RU"/>
              </w:rPr>
              <w:t xml:space="preserve">в </w:t>
            </w:r>
            <w:r w:rsidRPr="00A956ED">
              <w:rPr>
                <w:bCs/>
                <w:spacing w:val="-2"/>
                <w:sz w:val="22"/>
                <w:lang w:val="ru-RU"/>
              </w:rPr>
              <w:t>д.Андрюшево</w:t>
            </w:r>
          </w:p>
        </w:tc>
        <w:tc>
          <w:tcPr>
            <w:tcW w:w="2336" w:type="dxa"/>
            <w:vAlign w:val="center"/>
          </w:tcPr>
          <w:p w14:paraId="60D082DA"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30C2EE63" w14:textId="77777777" w:rsidR="00154F31" w:rsidRPr="00A956ED" w:rsidRDefault="00154F31" w:rsidP="00154F31">
            <w:pPr>
              <w:pStyle w:val="TableParagraph"/>
              <w:jc w:val="center"/>
              <w:rPr>
                <w:bCs/>
              </w:rPr>
            </w:pPr>
            <w:r w:rsidRPr="00A956ED">
              <w:rPr>
                <w:bCs/>
                <w:spacing w:val="-4"/>
                <w:sz w:val="22"/>
              </w:rPr>
              <w:t>9850</w:t>
            </w:r>
          </w:p>
        </w:tc>
        <w:tc>
          <w:tcPr>
            <w:tcW w:w="765" w:type="dxa"/>
            <w:vAlign w:val="center"/>
          </w:tcPr>
          <w:p w14:paraId="41401D43" w14:textId="77777777" w:rsidR="00154F31" w:rsidRPr="00A956ED" w:rsidRDefault="00154F31" w:rsidP="00154F31">
            <w:pPr>
              <w:pStyle w:val="TableParagraph"/>
              <w:jc w:val="center"/>
              <w:rPr>
                <w:bCs/>
              </w:rPr>
            </w:pPr>
          </w:p>
        </w:tc>
        <w:tc>
          <w:tcPr>
            <w:tcW w:w="767" w:type="dxa"/>
            <w:vAlign w:val="center"/>
          </w:tcPr>
          <w:p w14:paraId="53AF7040" w14:textId="77777777" w:rsidR="00154F31" w:rsidRPr="00A956ED" w:rsidRDefault="00154F31" w:rsidP="00154F31">
            <w:pPr>
              <w:pStyle w:val="TableParagraph"/>
              <w:jc w:val="center"/>
              <w:rPr>
                <w:bCs/>
              </w:rPr>
            </w:pPr>
          </w:p>
        </w:tc>
        <w:tc>
          <w:tcPr>
            <w:tcW w:w="767" w:type="dxa"/>
            <w:vAlign w:val="center"/>
          </w:tcPr>
          <w:p w14:paraId="0C722A15" w14:textId="77777777" w:rsidR="00154F31" w:rsidRPr="00A956ED" w:rsidRDefault="00154F31" w:rsidP="00154F31">
            <w:pPr>
              <w:pStyle w:val="TableParagraph"/>
              <w:jc w:val="center"/>
              <w:rPr>
                <w:bCs/>
              </w:rPr>
            </w:pPr>
          </w:p>
        </w:tc>
        <w:tc>
          <w:tcPr>
            <w:tcW w:w="765" w:type="dxa"/>
            <w:vAlign w:val="center"/>
          </w:tcPr>
          <w:p w14:paraId="12C53183" w14:textId="77777777" w:rsidR="00154F31" w:rsidRPr="00A956ED" w:rsidRDefault="00154F31" w:rsidP="00154F31">
            <w:pPr>
              <w:pStyle w:val="TableParagraph"/>
              <w:jc w:val="center"/>
              <w:rPr>
                <w:bCs/>
              </w:rPr>
            </w:pPr>
          </w:p>
        </w:tc>
        <w:tc>
          <w:tcPr>
            <w:tcW w:w="767" w:type="dxa"/>
            <w:vAlign w:val="center"/>
          </w:tcPr>
          <w:p w14:paraId="320925D0" w14:textId="77777777" w:rsidR="00154F31" w:rsidRPr="00A956ED" w:rsidRDefault="00154F31" w:rsidP="00154F31">
            <w:pPr>
              <w:pStyle w:val="TableParagraph"/>
              <w:jc w:val="center"/>
              <w:rPr>
                <w:bCs/>
              </w:rPr>
            </w:pPr>
          </w:p>
        </w:tc>
        <w:tc>
          <w:tcPr>
            <w:tcW w:w="767" w:type="dxa"/>
            <w:vAlign w:val="center"/>
          </w:tcPr>
          <w:p w14:paraId="23FC7162" w14:textId="77777777" w:rsidR="00154F31" w:rsidRPr="00A956ED" w:rsidRDefault="00154F31" w:rsidP="00154F31">
            <w:pPr>
              <w:pStyle w:val="TableParagraph"/>
              <w:jc w:val="center"/>
              <w:rPr>
                <w:bCs/>
              </w:rPr>
            </w:pPr>
          </w:p>
        </w:tc>
        <w:tc>
          <w:tcPr>
            <w:tcW w:w="767" w:type="dxa"/>
            <w:vAlign w:val="center"/>
          </w:tcPr>
          <w:p w14:paraId="269687C2" w14:textId="77777777" w:rsidR="00154F31" w:rsidRPr="00A956ED" w:rsidRDefault="00154F31" w:rsidP="00154F31">
            <w:pPr>
              <w:pStyle w:val="TableParagraph"/>
              <w:jc w:val="center"/>
              <w:rPr>
                <w:bCs/>
              </w:rPr>
            </w:pPr>
          </w:p>
        </w:tc>
        <w:tc>
          <w:tcPr>
            <w:tcW w:w="767" w:type="dxa"/>
            <w:vAlign w:val="center"/>
          </w:tcPr>
          <w:p w14:paraId="54880607" w14:textId="77777777" w:rsidR="00154F31" w:rsidRPr="00A956ED" w:rsidRDefault="00154F31" w:rsidP="00154F31">
            <w:pPr>
              <w:pStyle w:val="TableParagraph"/>
              <w:jc w:val="center"/>
              <w:rPr>
                <w:bCs/>
              </w:rPr>
            </w:pPr>
            <w:r w:rsidRPr="00A956ED">
              <w:rPr>
                <w:bCs/>
                <w:spacing w:val="-4"/>
                <w:sz w:val="22"/>
              </w:rPr>
              <w:t>9850</w:t>
            </w:r>
          </w:p>
        </w:tc>
      </w:tr>
      <w:tr w:rsidR="00154F31" w:rsidRPr="00A956ED" w14:paraId="610BECBF" w14:textId="77777777" w:rsidTr="00B31EB7">
        <w:trPr>
          <w:trHeight w:val="20"/>
          <w:jc w:val="center"/>
        </w:trPr>
        <w:tc>
          <w:tcPr>
            <w:tcW w:w="418" w:type="dxa"/>
            <w:vAlign w:val="center"/>
          </w:tcPr>
          <w:p w14:paraId="434A9380" w14:textId="77777777" w:rsidR="00154F31" w:rsidRPr="00A956ED" w:rsidRDefault="00154F31" w:rsidP="00154F31">
            <w:pPr>
              <w:pStyle w:val="TableParagraph"/>
              <w:jc w:val="center"/>
              <w:rPr>
                <w:bCs/>
              </w:rPr>
            </w:pPr>
            <w:r w:rsidRPr="00A956ED">
              <w:rPr>
                <w:bCs/>
                <w:spacing w:val="-5"/>
                <w:sz w:val="22"/>
              </w:rPr>
              <w:t>23</w:t>
            </w:r>
          </w:p>
        </w:tc>
        <w:tc>
          <w:tcPr>
            <w:tcW w:w="4257" w:type="dxa"/>
            <w:vAlign w:val="center"/>
          </w:tcPr>
          <w:p w14:paraId="1F0967DA" w14:textId="77777777" w:rsidR="00154F31" w:rsidRPr="00A956ED" w:rsidRDefault="00154F31" w:rsidP="00154F31">
            <w:pPr>
              <w:pStyle w:val="TableParagraph"/>
              <w:jc w:val="center"/>
              <w:rPr>
                <w:bCs/>
                <w:lang w:val="ru-RU"/>
              </w:rPr>
            </w:pPr>
            <w:r w:rsidRPr="00A956ED">
              <w:rPr>
                <w:bCs/>
                <w:sz w:val="22"/>
                <w:lang w:val="ru-RU"/>
              </w:rPr>
              <w:t>Строительство</w:t>
            </w:r>
            <w:r w:rsidRPr="00A956ED">
              <w:rPr>
                <w:bCs/>
                <w:spacing w:val="-14"/>
                <w:sz w:val="22"/>
                <w:lang w:val="ru-RU"/>
              </w:rPr>
              <w:t xml:space="preserve"> </w:t>
            </w:r>
            <w:r w:rsidRPr="00A956ED">
              <w:rPr>
                <w:bCs/>
                <w:sz w:val="22"/>
                <w:lang w:val="ru-RU"/>
              </w:rPr>
              <w:t>водопроводных</w:t>
            </w:r>
            <w:r w:rsidRPr="00A956ED">
              <w:rPr>
                <w:bCs/>
                <w:spacing w:val="-14"/>
                <w:sz w:val="22"/>
                <w:lang w:val="ru-RU"/>
              </w:rPr>
              <w:t xml:space="preserve"> </w:t>
            </w:r>
            <w:r w:rsidRPr="00A956ED">
              <w:rPr>
                <w:bCs/>
                <w:sz w:val="22"/>
                <w:lang w:val="ru-RU"/>
              </w:rPr>
              <w:t>сетей</w:t>
            </w:r>
            <w:r w:rsidRPr="00A956ED">
              <w:rPr>
                <w:bCs/>
                <w:spacing w:val="-14"/>
                <w:sz w:val="22"/>
                <w:lang w:val="ru-RU"/>
              </w:rPr>
              <w:t xml:space="preserve"> </w:t>
            </w:r>
            <w:r w:rsidRPr="00A956ED">
              <w:rPr>
                <w:bCs/>
                <w:sz w:val="22"/>
                <w:lang w:val="ru-RU"/>
              </w:rPr>
              <w:t xml:space="preserve">в </w:t>
            </w:r>
            <w:r w:rsidRPr="00A956ED">
              <w:rPr>
                <w:bCs/>
                <w:spacing w:val="-2"/>
                <w:sz w:val="22"/>
                <w:lang w:val="ru-RU"/>
              </w:rPr>
              <w:t>д.Андрюшево</w:t>
            </w:r>
          </w:p>
        </w:tc>
        <w:tc>
          <w:tcPr>
            <w:tcW w:w="2336" w:type="dxa"/>
            <w:vAlign w:val="center"/>
          </w:tcPr>
          <w:p w14:paraId="46E1C6AC" w14:textId="77777777" w:rsidR="00154F31" w:rsidRPr="00A956ED" w:rsidRDefault="00154F31" w:rsidP="00154F31">
            <w:pPr>
              <w:pStyle w:val="TableParagraph"/>
              <w:jc w:val="center"/>
              <w:rPr>
                <w:bCs/>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5E8FA254" w14:textId="77777777" w:rsidR="00154F31" w:rsidRPr="00A956ED" w:rsidRDefault="00154F31" w:rsidP="00154F31">
            <w:pPr>
              <w:pStyle w:val="TableParagraph"/>
              <w:jc w:val="center"/>
              <w:rPr>
                <w:bCs/>
              </w:rPr>
            </w:pPr>
            <w:r w:rsidRPr="00A956ED">
              <w:rPr>
                <w:bCs/>
                <w:spacing w:val="-2"/>
                <w:sz w:val="22"/>
              </w:rPr>
              <w:t>57280</w:t>
            </w:r>
          </w:p>
        </w:tc>
        <w:tc>
          <w:tcPr>
            <w:tcW w:w="765" w:type="dxa"/>
            <w:vAlign w:val="center"/>
          </w:tcPr>
          <w:p w14:paraId="4753554B" w14:textId="77777777" w:rsidR="00154F31" w:rsidRPr="00A956ED" w:rsidRDefault="00154F31" w:rsidP="00154F31">
            <w:pPr>
              <w:pStyle w:val="TableParagraph"/>
              <w:jc w:val="center"/>
              <w:rPr>
                <w:bCs/>
              </w:rPr>
            </w:pPr>
          </w:p>
        </w:tc>
        <w:tc>
          <w:tcPr>
            <w:tcW w:w="767" w:type="dxa"/>
            <w:vAlign w:val="center"/>
          </w:tcPr>
          <w:p w14:paraId="62FC03D9" w14:textId="77777777" w:rsidR="00154F31" w:rsidRPr="00A956ED" w:rsidRDefault="00154F31" w:rsidP="00154F31">
            <w:pPr>
              <w:pStyle w:val="TableParagraph"/>
              <w:jc w:val="center"/>
              <w:rPr>
                <w:bCs/>
              </w:rPr>
            </w:pPr>
          </w:p>
        </w:tc>
        <w:tc>
          <w:tcPr>
            <w:tcW w:w="767" w:type="dxa"/>
            <w:vAlign w:val="center"/>
          </w:tcPr>
          <w:p w14:paraId="792C815B" w14:textId="77777777" w:rsidR="00154F31" w:rsidRPr="00A956ED" w:rsidRDefault="00154F31" w:rsidP="00154F31">
            <w:pPr>
              <w:pStyle w:val="TableParagraph"/>
              <w:jc w:val="center"/>
              <w:rPr>
                <w:bCs/>
              </w:rPr>
            </w:pPr>
          </w:p>
        </w:tc>
        <w:tc>
          <w:tcPr>
            <w:tcW w:w="765" w:type="dxa"/>
            <w:vAlign w:val="center"/>
          </w:tcPr>
          <w:p w14:paraId="3B6B84FB" w14:textId="77777777" w:rsidR="00154F31" w:rsidRPr="00A956ED" w:rsidRDefault="00154F31" w:rsidP="00154F31">
            <w:pPr>
              <w:pStyle w:val="TableParagraph"/>
              <w:jc w:val="center"/>
              <w:rPr>
                <w:bCs/>
              </w:rPr>
            </w:pPr>
          </w:p>
        </w:tc>
        <w:tc>
          <w:tcPr>
            <w:tcW w:w="767" w:type="dxa"/>
            <w:vAlign w:val="center"/>
          </w:tcPr>
          <w:p w14:paraId="26D97404" w14:textId="77777777" w:rsidR="00154F31" w:rsidRPr="00A956ED" w:rsidRDefault="00154F31" w:rsidP="00154F31">
            <w:pPr>
              <w:pStyle w:val="TableParagraph"/>
              <w:jc w:val="center"/>
              <w:rPr>
                <w:bCs/>
              </w:rPr>
            </w:pPr>
          </w:p>
        </w:tc>
        <w:tc>
          <w:tcPr>
            <w:tcW w:w="767" w:type="dxa"/>
            <w:vAlign w:val="center"/>
          </w:tcPr>
          <w:p w14:paraId="7F448754" w14:textId="77777777" w:rsidR="00154F31" w:rsidRPr="00A956ED" w:rsidRDefault="00154F31" w:rsidP="00154F31">
            <w:pPr>
              <w:pStyle w:val="TableParagraph"/>
              <w:jc w:val="center"/>
              <w:rPr>
                <w:bCs/>
              </w:rPr>
            </w:pPr>
          </w:p>
        </w:tc>
        <w:tc>
          <w:tcPr>
            <w:tcW w:w="767" w:type="dxa"/>
            <w:vAlign w:val="center"/>
          </w:tcPr>
          <w:p w14:paraId="0308A578" w14:textId="77777777" w:rsidR="00154F31" w:rsidRPr="00A956ED" w:rsidRDefault="00154F31" w:rsidP="00154F31">
            <w:pPr>
              <w:pStyle w:val="TableParagraph"/>
              <w:jc w:val="center"/>
              <w:rPr>
                <w:bCs/>
              </w:rPr>
            </w:pPr>
          </w:p>
        </w:tc>
        <w:tc>
          <w:tcPr>
            <w:tcW w:w="767" w:type="dxa"/>
            <w:vAlign w:val="center"/>
          </w:tcPr>
          <w:p w14:paraId="7DC09B1F" w14:textId="77777777" w:rsidR="00154F31" w:rsidRPr="00A956ED" w:rsidRDefault="00154F31" w:rsidP="00154F31">
            <w:pPr>
              <w:pStyle w:val="TableParagraph"/>
              <w:jc w:val="center"/>
              <w:rPr>
                <w:bCs/>
              </w:rPr>
            </w:pPr>
            <w:r w:rsidRPr="00A956ED">
              <w:rPr>
                <w:bCs/>
                <w:spacing w:val="-2"/>
                <w:sz w:val="22"/>
              </w:rPr>
              <w:t>57280</w:t>
            </w:r>
          </w:p>
        </w:tc>
      </w:tr>
      <w:tr w:rsidR="00C128F7" w:rsidRPr="00A956ED" w14:paraId="6107D87C" w14:textId="77777777" w:rsidTr="004358A7">
        <w:trPr>
          <w:trHeight w:val="20"/>
          <w:jc w:val="center"/>
        </w:trPr>
        <w:tc>
          <w:tcPr>
            <w:tcW w:w="15036" w:type="dxa"/>
            <w:gridSpan w:val="12"/>
            <w:shd w:val="clear" w:color="auto" w:fill="FBE4D5" w:themeFill="accent2" w:themeFillTint="33"/>
            <w:vAlign w:val="center"/>
          </w:tcPr>
          <w:p w14:paraId="35C8523E" w14:textId="6B9A9AAC" w:rsidR="00C128F7" w:rsidRPr="00A956ED" w:rsidRDefault="00C128F7" w:rsidP="00154F31">
            <w:pPr>
              <w:pStyle w:val="TableParagraph"/>
              <w:jc w:val="center"/>
              <w:rPr>
                <w:bCs/>
                <w:i/>
                <w:iCs/>
                <w:spacing w:val="-2"/>
                <w:sz w:val="22"/>
                <w:lang w:val="ru-RU"/>
              </w:rPr>
            </w:pPr>
            <w:r w:rsidRPr="00A956ED">
              <w:rPr>
                <w:bCs/>
                <w:i/>
                <w:iCs/>
                <w:spacing w:val="-2"/>
                <w:sz w:val="22"/>
                <w:lang w:val="ru-RU"/>
              </w:rPr>
              <w:t>Мероприятия, предложенные Генеральным планом</w:t>
            </w:r>
          </w:p>
        </w:tc>
      </w:tr>
      <w:tr w:rsidR="005C3BA9" w:rsidRPr="00A956ED" w14:paraId="356C9471" w14:textId="77777777" w:rsidTr="00B31EB7">
        <w:trPr>
          <w:trHeight w:val="20"/>
          <w:jc w:val="center"/>
        </w:trPr>
        <w:tc>
          <w:tcPr>
            <w:tcW w:w="418" w:type="dxa"/>
            <w:vAlign w:val="center"/>
          </w:tcPr>
          <w:p w14:paraId="7BC13E0F" w14:textId="582197D3" w:rsidR="005C3BA9" w:rsidRPr="00A956ED" w:rsidRDefault="005C3BA9" w:rsidP="005C3BA9">
            <w:pPr>
              <w:pStyle w:val="TableParagraph"/>
              <w:jc w:val="center"/>
              <w:rPr>
                <w:bCs/>
                <w:spacing w:val="-5"/>
                <w:sz w:val="22"/>
              </w:rPr>
            </w:pPr>
            <w:r w:rsidRPr="00A956ED">
              <w:rPr>
                <w:bCs/>
                <w:sz w:val="22"/>
              </w:rPr>
              <w:t>1</w:t>
            </w:r>
          </w:p>
        </w:tc>
        <w:tc>
          <w:tcPr>
            <w:tcW w:w="4257" w:type="dxa"/>
            <w:vAlign w:val="center"/>
          </w:tcPr>
          <w:p w14:paraId="3F76C9EC" w14:textId="249926FC" w:rsidR="005C3BA9" w:rsidRPr="00A956ED" w:rsidRDefault="005C3BA9" w:rsidP="005C3BA9">
            <w:pPr>
              <w:pStyle w:val="TableParagraph"/>
              <w:jc w:val="center"/>
              <w:rPr>
                <w:bCs/>
                <w:sz w:val="22"/>
                <w:szCs w:val="22"/>
                <w:lang w:val="ru-RU"/>
              </w:rPr>
            </w:pPr>
            <w:r w:rsidRPr="00A956ED">
              <w:rPr>
                <w:color w:val="000000"/>
                <w:sz w:val="22"/>
                <w:szCs w:val="22"/>
                <w:lang w:val="ru-RU"/>
              </w:rPr>
              <w:t>Реконструкция шести артезианских скважин в с. Новое Чурашево</w:t>
            </w:r>
          </w:p>
        </w:tc>
        <w:tc>
          <w:tcPr>
            <w:tcW w:w="2336" w:type="dxa"/>
            <w:vAlign w:val="center"/>
          </w:tcPr>
          <w:p w14:paraId="4B2D41F8" w14:textId="0BC993DA"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22489BC4" w14:textId="44AD6EE2"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568C6B6B" w14:textId="77777777" w:rsidR="005C3BA9" w:rsidRPr="00A956ED" w:rsidRDefault="005C3BA9" w:rsidP="005C3BA9">
            <w:pPr>
              <w:pStyle w:val="TableParagraph"/>
              <w:jc w:val="center"/>
              <w:rPr>
                <w:bCs/>
                <w:lang w:val="ru-RU"/>
              </w:rPr>
            </w:pPr>
          </w:p>
        </w:tc>
        <w:tc>
          <w:tcPr>
            <w:tcW w:w="767" w:type="dxa"/>
            <w:vAlign w:val="center"/>
          </w:tcPr>
          <w:p w14:paraId="6401D112" w14:textId="77777777" w:rsidR="005C3BA9" w:rsidRPr="00A956ED" w:rsidRDefault="005C3BA9" w:rsidP="005C3BA9">
            <w:pPr>
              <w:pStyle w:val="TableParagraph"/>
              <w:jc w:val="center"/>
              <w:rPr>
                <w:bCs/>
                <w:lang w:val="ru-RU"/>
              </w:rPr>
            </w:pPr>
          </w:p>
        </w:tc>
        <w:tc>
          <w:tcPr>
            <w:tcW w:w="767" w:type="dxa"/>
            <w:vAlign w:val="center"/>
          </w:tcPr>
          <w:p w14:paraId="34BE7A47" w14:textId="77777777" w:rsidR="005C3BA9" w:rsidRPr="00A956ED" w:rsidRDefault="005C3BA9" w:rsidP="005C3BA9">
            <w:pPr>
              <w:pStyle w:val="TableParagraph"/>
              <w:jc w:val="center"/>
              <w:rPr>
                <w:bCs/>
                <w:lang w:val="ru-RU"/>
              </w:rPr>
            </w:pPr>
          </w:p>
        </w:tc>
        <w:tc>
          <w:tcPr>
            <w:tcW w:w="765" w:type="dxa"/>
            <w:vAlign w:val="center"/>
          </w:tcPr>
          <w:p w14:paraId="0A65CE5D" w14:textId="77777777" w:rsidR="005C3BA9" w:rsidRPr="00A956ED" w:rsidRDefault="005C3BA9" w:rsidP="005C3BA9">
            <w:pPr>
              <w:pStyle w:val="TableParagraph"/>
              <w:jc w:val="center"/>
              <w:rPr>
                <w:bCs/>
                <w:lang w:val="ru-RU"/>
              </w:rPr>
            </w:pPr>
          </w:p>
        </w:tc>
        <w:tc>
          <w:tcPr>
            <w:tcW w:w="767" w:type="dxa"/>
            <w:vAlign w:val="center"/>
          </w:tcPr>
          <w:p w14:paraId="7EAA6DB8" w14:textId="77777777" w:rsidR="005C3BA9" w:rsidRPr="00A956ED" w:rsidRDefault="005C3BA9" w:rsidP="005C3BA9">
            <w:pPr>
              <w:pStyle w:val="TableParagraph"/>
              <w:jc w:val="center"/>
              <w:rPr>
                <w:bCs/>
                <w:lang w:val="ru-RU"/>
              </w:rPr>
            </w:pPr>
          </w:p>
        </w:tc>
        <w:tc>
          <w:tcPr>
            <w:tcW w:w="767" w:type="dxa"/>
            <w:vAlign w:val="center"/>
          </w:tcPr>
          <w:p w14:paraId="6B4024ED" w14:textId="77777777" w:rsidR="005C3BA9" w:rsidRPr="00A956ED" w:rsidRDefault="005C3BA9" w:rsidP="005C3BA9">
            <w:pPr>
              <w:pStyle w:val="TableParagraph"/>
              <w:jc w:val="center"/>
              <w:rPr>
                <w:bCs/>
                <w:lang w:val="ru-RU"/>
              </w:rPr>
            </w:pPr>
          </w:p>
        </w:tc>
        <w:tc>
          <w:tcPr>
            <w:tcW w:w="767" w:type="dxa"/>
            <w:vAlign w:val="center"/>
          </w:tcPr>
          <w:p w14:paraId="16D58652" w14:textId="77777777" w:rsidR="005C3BA9" w:rsidRPr="00A956ED" w:rsidRDefault="005C3BA9" w:rsidP="005C3BA9">
            <w:pPr>
              <w:pStyle w:val="TableParagraph"/>
              <w:jc w:val="center"/>
              <w:rPr>
                <w:bCs/>
                <w:lang w:val="ru-RU"/>
              </w:rPr>
            </w:pPr>
          </w:p>
        </w:tc>
        <w:tc>
          <w:tcPr>
            <w:tcW w:w="767" w:type="dxa"/>
            <w:vAlign w:val="center"/>
          </w:tcPr>
          <w:p w14:paraId="188EB2C3" w14:textId="77777777" w:rsidR="005C3BA9" w:rsidRPr="00A956ED" w:rsidRDefault="005C3BA9" w:rsidP="005C3BA9">
            <w:pPr>
              <w:pStyle w:val="TableParagraph"/>
              <w:jc w:val="center"/>
              <w:rPr>
                <w:bCs/>
                <w:spacing w:val="-2"/>
                <w:sz w:val="22"/>
                <w:lang w:val="ru-RU"/>
              </w:rPr>
            </w:pPr>
          </w:p>
        </w:tc>
      </w:tr>
      <w:tr w:rsidR="005C3BA9" w:rsidRPr="00A956ED" w14:paraId="71A1AA05" w14:textId="77777777" w:rsidTr="00B31EB7">
        <w:trPr>
          <w:trHeight w:val="20"/>
          <w:jc w:val="center"/>
        </w:trPr>
        <w:tc>
          <w:tcPr>
            <w:tcW w:w="418" w:type="dxa"/>
            <w:vAlign w:val="center"/>
          </w:tcPr>
          <w:p w14:paraId="50884695" w14:textId="1BCA56DE" w:rsidR="005C3BA9" w:rsidRPr="00A956ED" w:rsidRDefault="005C3BA9" w:rsidP="005C3BA9">
            <w:pPr>
              <w:pStyle w:val="TableParagraph"/>
              <w:jc w:val="center"/>
              <w:rPr>
                <w:bCs/>
                <w:spacing w:val="-5"/>
                <w:sz w:val="22"/>
                <w:lang w:val="ru-RU"/>
              </w:rPr>
            </w:pPr>
            <w:r w:rsidRPr="00A956ED">
              <w:rPr>
                <w:bCs/>
                <w:sz w:val="22"/>
              </w:rPr>
              <w:t>2</w:t>
            </w:r>
          </w:p>
        </w:tc>
        <w:tc>
          <w:tcPr>
            <w:tcW w:w="4257" w:type="dxa"/>
            <w:vAlign w:val="center"/>
          </w:tcPr>
          <w:p w14:paraId="1708A377" w14:textId="0145D287" w:rsidR="005C3BA9" w:rsidRPr="00A956ED" w:rsidRDefault="005C3BA9" w:rsidP="005C3BA9">
            <w:pPr>
              <w:pStyle w:val="TableParagraph"/>
              <w:jc w:val="center"/>
              <w:rPr>
                <w:bCs/>
                <w:sz w:val="22"/>
                <w:szCs w:val="22"/>
                <w:lang w:val="ru-RU"/>
              </w:rPr>
            </w:pPr>
            <w:r w:rsidRPr="00A956ED">
              <w:rPr>
                <w:color w:val="000000"/>
                <w:sz w:val="22"/>
                <w:szCs w:val="22"/>
                <w:lang w:val="ru-RU"/>
              </w:rPr>
              <w:t>Реконструкция насосной станции в пгт Ибреси</w:t>
            </w:r>
          </w:p>
        </w:tc>
        <w:tc>
          <w:tcPr>
            <w:tcW w:w="2336" w:type="dxa"/>
            <w:vAlign w:val="center"/>
          </w:tcPr>
          <w:p w14:paraId="4173BDD5" w14:textId="4F39B7BC"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104677AA" w14:textId="7286CA4A"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7A695BB8" w14:textId="77777777" w:rsidR="005C3BA9" w:rsidRPr="00A956ED" w:rsidRDefault="005C3BA9" w:rsidP="005C3BA9">
            <w:pPr>
              <w:pStyle w:val="TableParagraph"/>
              <w:jc w:val="center"/>
              <w:rPr>
                <w:bCs/>
                <w:lang w:val="ru-RU"/>
              </w:rPr>
            </w:pPr>
          </w:p>
        </w:tc>
        <w:tc>
          <w:tcPr>
            <w:tcW w:w="767" w:type="dxa"/>
            <w:vAlign w:val="center"/>
          </w:tcPr>
          <w:p w14:paraId="36F08D11" w14:textId="77777777" w:rsidR="005C3BA9" w:rsidRPr="00A956ED" w:rsidRDefault="005C3BA9" w:rsidP="005C3BA9">
            <w:pPr>
              <w:pStyle w:val="TableParagraph"/>
              <w:jc w:val="center"/>
              <w:rPr>
                <w:bCs/>
                <w:lang w:val="ru-RU"/>
              </w:rPr>
            </w:pPr>
          </w:p>
        </w:tc>
        <w:tc>
          <w:tcPr>
            <w:tcW w:w="767" w:type="dxa"/>
            <w:vAlign w:val="center"/>
          </w:tcPr>
          <w:p w14:paraId="45609C51" w14:textId="77777777" w:rsidR="005C3BA9" w:rsidRPr="00A956ED" w:rsidRDefault="005C3BA9" w:rsidP="005C3BA9">
            <w:pPr>
              <w:pStyle w:val="TableParagraph"/>
              <w:jc w:val="center"/>
              <w:rPr>
                <w:bCs/>
                <w:lang w:val="ru-RU"/>
              </w:rPr>
            </w:pPr>
          </w:p>
        </w:tc>
        <w:tc>
          <w:tcPr>
            <w:tcW w:w="765" w:type="dxa"/>
            <w:vAlign w:val="center"/>
          </w:tcPr>
          <w:p w14:paraId="2659B2C8" w14:textId="77777777" w:rsidR="005C3BA9" w:rsidRPr="00A956ED" w:rsidRDefault="005C3BA9" w:rsidP="005C3BA9">
            <w:pPr>
              <w:pStyle w:val="TableParagraph"/>
              <w:jc w:val="center"/>
              <w:rPr>
                <w:bCs/>
                <w:lang w:val="ru-RU"/>
              </w:rPr>
            </w:pPr>
          </w:p>
        </w:tc>
        <w:tc>
          <w:tcPr>
            <w:tcW w:w="767" w:type="dxa"/>
            <w:vAlign w:val="center"/>
          </w:tcPr>
          <w:p w14:paraId="5A2C76F3" w14:textId="77777777" w:rsidR="005C3BA9" w:rsidRPr="00A956ED" w:rsidRDefault="005C3BA9" w:rsidP="005C3BA9">
            <w:pPr>
              <w:pStyle w:val="TableParagraph"/>
              <w:jc w:val="center"/>
              <w:rPr>
                <w:bCs/>
                <w:lang w:val="ru-RU"/>
              </w:rPr>
            </w:pPr>
          </w:p>
        </w:tc>
        <w:tc>
          <w:tcPr>
            <w:tcW w:w="767" w:type="dxa"/>
            <w:vAlign w:val="center"/>
          </w:tcPr>
          <w:p w14:paraId="76DC2F60" w14:textId="77777777" w:rsidR="005C3BA9" w:rsidRPr="00A956ED" w:rsidRDefault="005C3BA9" w:rsidP="005C3BA9">
            <w:pPr>
              <w:pStyle w:val="TableParagraph"/>
              <w:jc w:val="center"/>
              <w:rPr>
                <w:bCs/>
                <w:lang w:val="ru-RU"/>
              </w:rPr>
            </w:pPr>
          </w:p>
        </w:tc>
        <w:tc>
          <w:tcPr>
            <w:tcW w:w="767" w:type="dxa"/>
            <w:vAlign w:val="center"/>
          </w:tcPr>
          <w:p w14:paraId="781273AD" w14:textId="77777777" w:rsidR="005C3BA9" w:rsidRPr="00A956ED" w:rsidRDefault="005C3BA9" w:rsidP="005C3BA9">
            <w:pPr>
              <w:pStyle w:val="TableParagraph"/>
              <w:jc w:val="center"/>
              <w:rPr>
                <w:bCs/>
                <w:lang w:val="ru-RU"/>
              </w:rPr>
            </w:pPr>
          </w:p>
        </w:tc>
        <w:tc>
          <w:tcPr>
            <w:tcW w:w="767" w:type="dxa"/>
            <w:vAlign w:val="center"/>
          </w:tcPr>
          <w:p w14:paraId="76ECB326" w14:textId="77777777" w:rsidR="005C3BA9" w:rsidRPr="00A956ED" w:rsidRDefault="005C3BA9" w:rsidP="005C3BA9">
            <w:pPr>
              <w:pStyle w:val="TableParagraph"/>
              <w:jc w:val="center"/>
              <w:rPr>
                <w:bCs/>
                <w:spacing w:val="-2"/>
                <w:sz w:val="22"/>
                <w:lang w:val="ru-RU"/>
              </w:rPr>
            </w:pPr>
          </w:p>
        </w:tc>
      </w:tr>
      <w:tr w:rsidR="005C3BA9" w:rsidRPr="00A956ED" w14:paraId="2809F374" w14:textId="77777777" w:rsidTr="00B31EB7">
        <w:trPr>
          <w:trHeight w:val="20"/>
          <w:jc w:val="center"/>
        </w:trPr>
        <w:tc>
          <w:tcPr>
            <w:tcW w:w="418" w:type="dxa"/>
            <w:vAlign w:val="center"/>
          </w:tcPr>
          <w:p w14:paraId="42A84D47" w14:textId="3C7334A0" w:rsidR="005C3BA9" w:rsidRPr="00A956ED" w:rsidRDefault="005C3BA9" w:rsidP="005C3BA9">
            <w:pPr>
              <w:pStyle w:val="TableParagraph"/>
              <w:jc w:val="center"/>
              <w:rPr>
                <w:bCs/>
                <w:spacing w:val="-5"/>
                <w:sz w:val="22"/>
                <w:lang w:val="ru-RU"/>
              </w:rPr>
            </w:pPr>
            <w:r w:rsidRPr="00A956ED">
              <w:rPr>
                <w:bCs/>
                <w:sz w:val="22"/>
              </w:rPr>
              <w:t>3</w:t>
            </w:r>
          </w:p>
        </w:tc>
        <w:tc>
          <w:tcPr>
            <w:tcW w:w="4257" w:type="dxa"/>
            <w:vAlign w:val="center"/>
          </w:tcPr>
          <w:p w14:paraId="4DA96B51" w14:textId="2E59CA58" w:rsidR="005C3BA9" w:rsidRPr="00A956ED" w:rsidRDefault="005C3BA9" w:rsidP="005C3BA9">
            <w:pPr>
              <w:pStyle w:val="TableParagraph"/>
              <w:jc w:val="center"/>
              <w:rPr>
                <w:bCs/>
                <w:sz w:val="22"/>
                <w:szCs w:val="22"/>
                <w:lang w:val="ru-RU"/>
              </w:rPr>
            </w:pPr>
            <w:r w:rsidRPr="00A956ED">
              <w:rPr>
                <w:color w:val="000000"/>
                <w:sz w:val="22"/>
                <w:szCs w:val="22"/>
                <w:lang w:val="ru-RU"/>
              </w:rPr>
              <w:t>Строительство артезианской скважины в с. Новое Чурашево</w:t>
            </w:r>
          </w:p>
        </w:tc>
        <w:tc>
          <w:tcPr>
            <w:tcW w:w="2336" w:type="dxa"/>
            <w:vAlign w:val="center"/>
          </w:tcPr>
          <w:p w14:paraId="7786EA0C" w14:textId="744A8135"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0DCDD695" w14:textId="5288FE5F"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2CADCE4C" w14:textId="77777777" w:rsidR="005C3BA9" w:rsidRPr="00A956ED" w:rsidRDefault="005C3BA9" w:rsidP="005C3BA9">
            <w:pPr>
              <w:pStyle w:val="TableParagraph"/>
              <w:jc w:val="center"/>
              <w:rPr>
                <w:bCs/>
                <w:lang w:val="ru-RU"/>
              </w:rPr>
            </w:pPr>
          </w:p>
        </w:tc>
        <w:tc>
          <w:tcPr>
            <w:tcW w:w="767" w:type="dxa"/>
            <w:vAlign w:val="center"/>
          </w:tcPr>
          <w:p w14:paraId="22D00DFB" w14:textId="77777777" w:rsidR="005C3BA9" w:rsidRPr="00A956ED" w:rsidRDefault="005C3BA9" w:rsidP="005C3BA9">
            <w:pPr>
              <w:pStyle w:val="TableParagraph"/>
              <w:jc w:val="center"/>
              <w:rPr>
                <w:bCs/>
                <w:lang w:val="ru-RU"/>
              </w:rPr>
            </w:pPr>
          </w:p>
        </w:tc>
        <w:tc>
          <w:tcPr>
            <w:tcW w:w="767" w:type="dxa"/>
            <w:vAlign w:val="center"/>
          </w:tcPr>
          <w:p w14:paraId="22B51DE4" w14:textId="77777777" w:rsidR="005C3BA9" w:rsidRPr="00A956ED" w:rsidRDefault="005C3BA9" w:rsidP="005C3BA9">
            <w:pPr>
              <w:pStyle w:val="TableParagraph"/>
              <w:jc w:val="center"/>
              <w:rPr>
                <w:bCs/>
                <w:lang w:val="ru-RU"/>
              </w:rPr>
            </w:pPr>
          </w:p>
        </w:tc>
        <w:tc>
          <w:tcPr>
            <w:tcW w:w="765" w:type="dxa"/>
            <w:vAlign w:val="center"/>
          </w:tcPr>
          <w:p w14:paraId="19488727" w14:textId="77777777" w:rsidR="005C3BA9" w:rsidRPr="00A956ED" w:rsidRDefault="005C3BA9" w:rsidP="005C3BA9">
            <w:pPr>
              <w:pStyle w:val="TableParagraph"/>
              <w:jc w:val="center"/>
              <w:rPr>
                <w:bCs/>
                <w:lang w:val="ru-RU"/>
              </w:rPr>
            </w:pPr>
          </w:p>
        </w:tc>
        <w:tc>
          <w:tcPr>
            <w:tcW w:w="767" w:type="dxa"/>
            <w:vAlign w:val="center"/>
          </w:tcPr>
          <w:p w14:paraId="0E75960C" w14:textId="77777777" w:rsidR="005C3BA9" w:rsidRPr="00A956ED" w:rsidRDefault="005C3BA9" w:rsidP="005C3BA9">
            <w:pPr>
              <w:pStyle w:val="TableParagraph"/>
              <w:jc w:val="center"/>
              <w:rPr>
                <w:bCs/>
                <w:lang w:val="ru-RU"/>
              </w:rPr>
            </w:pPr>
          </w:p>
        </w:tc>
        <w:tc>
          <w:tcPr>
            <w:tcW w:w="767" w:type="dxa"/>
            <w:vAlign w:val="center"/>
          </w:tcPr>
          <w:p w14:paraId="500A0AA6" w14:textId="77777777" w:rsidR="005C3BA9" w:rsidRPr="00A956ED" w:rsidRDefault="005C3BA9" w:rsidP="005C3BA9">
            <w:pPr>
              <w:pStyle w:val="TableParagraph"/>
              <w:jc w:val="center"/>
              <w:rPr>
                <w:bCs/>
                <w:lang w:val="ru-RU"/>
              </w:rPr>
            </w:pPr>
          </w:p>
        </w:tc>
        <w:tc>
          <w:tcPr>
            <w:tcW w:w="767" w:type="dxa"/>
            <w:vAlign w:val="center"/>
          </w:tcPr>
          <w:p w14:paraId="2C47564D" w14:textId="77777777" w:rsidR="005C3BA9" w:rsidRPr="00A956ED" w:rsidRDefault="005C3BA9" w:rsidP="005C3BA9">
            <w:pPr>
              <w:pStyle w:val="TableParagraph"/>
              <w:jc w:val="center"/>
              <w:rPr>
                <w:bCs/>
                <w:lang w:val="ru-RU"/>
              </w:rPr>
            </w:pPr>
          </w:p>
        </w:tc>
        <w:tc>
          <w:tcPr>
            <w:tcW w:w="767" w:type="dxa"/>
            <w:vAlign w:val="center"/>
          </w:tcPr>
          <w:p w14:paraId="47C69333" w14:textId="77777777" w:rsidR="005C3BA9" w:rsidRPr="00A956ED" w:rsidRDefault="005C3BA9" w:rsidP="005C3BA9">
            <w:pPr>
              <w:pStyle w:val="TableParagraph"/>
              <w:jc w:val="center"/>
              <w:rPr>
                <w:bCs/>
                <w:spacing w:val="-2"/>
                <w:sz w:val="22"/>
                <w:lang w:val="ru-RU"/>
              </w:rPr>
            </w:pPr>
          </w:p>
        </w:tc>
      </w:tr>
      <w:tr w:rsidR="005C3BA9" w:rsidRPr="00A956ED" w14:paraId="4E98D614" w14:textId="77777777" w:rsidTr="00B31EB7">
        <w:trPr>
          <w:trHeight w:val="20"/>
          <w:jc w:val="center"/>
        </w:trPr>
        <w:tc>
          <w:tcPr>
            <w:tcW w:w="418" w:type="dxa"/>
            <w:vAlign w:val="center"/>
          </w:tcPr>
          <w:p w14:paraId="5929F7C9" w14:textId="2AB6BDE3" w:rsidR="005C3BA9" w:rsidRPr="00A956ED" w:rsidRDefault="005C3BA9" w:rsidP="005C3BA9">
            <w:pPr>
              <w:pStyle w:val="TableParagraph"/>
              <w:jc w:val="center"/>
              <w:rPr>
                <w:bCs/>
                <w:spacing w:val="-5"/>
                <w:sz w:val="22"/>
                <w:lang w:val="ru-RU"/>
              </w:rPr>
            </w:pPr>
            <w:r w:rsidRPr="00A956ED">
              <w:rPr>
                <w:bCs/>
                <w:sz w:val="22"/>
              </w:rPr>
              <w:t>4</w:t>
            </w:r>
          </w:p>
        </w:tc>
        <w:tc>
          <w:tcPr>
            <w:tcW w:w="4257" w:type="dxa"/>
            <w:vAlign w:val="center"/>
          </w:tcPr>
          <w:p w14:paraId="3A13B090" w14:textId="608BCB51" w:rsidR="005C3BA9" w:rsidRPr="00A956ED" w:rsidRDefault="005C3BA9" w:rsidP="005C3BA9">
            <w:pPr>
              <w:pStyle w:val="TableParagraph"/>
              <w:jc w:val="center"/>
              <w:rPr>
                <w:bCs/>
                <w:sz w:val="22"/>
                <w:szCs w:val="22"/>
                <w:lang w:val="ru-RU"/>
              </w:rPr>
            </w:pPr>
            <w:r w:rsidRPr="00A956ED">
              <w:rPr>
                <w:color w:val="000000"/>
                <w:sz w:val="22"/>
                <w:szCs w:val="22"/>
                <w:lang w:val="ru-RU"/>
              </w:rPr>
              <w:t>Строительство артезианской скважины в с. Климово</w:t>
            </w:r>
          </w:p>
        </w:tc>
        <w:tc>
          <w:tcPr>
            <w:tcW w:w="2336" w:type="dxa"/>
            <w:vAlign w:val="center"/>
          </w:tcPr>
          <w:p w14:paraId="20695649" w14:textId="694BCD41"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041FFD6C" w14:textId="6C93621E"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5A49D5F9" w14:textId="77777777" w:rsidR="005C3BA9" w:rsidRPr="00A956ED" w:rsidRDefault="005C3BA9" w:rsidP="005C3BA9">
            <w:pPr>
              <w:pStyle w:val="TableParagraph"/>
              <w:jc w:val="center"/>
              <w:rPr>
                <w:bCs/>
                <w:lang w:val="ru-RU"/>
              </w:rPr>
            </w:pPr>
          </w:p>
        </w:tc>
        <w:tc>
          <w:tcPr>
            <w:tcW w:w="767" w:type="dxa"/>
            <w:vAlign w:val="center"/>
          </w:tcPr>
          <w:p w14:paraId="5DA2A512" w14:textId="77777777" w:rsidR="005C3BA9" w:rsidRPr="00A956ED" w:rsidRDefault="005C3BA9" w:rsidP="005C3BA9">
            <w:pPr>
              <w:pStyle w:val="TableParagraph"/>
              <w:jc w:val="center"/>
              <w:rPr>
                <w:bCs/>
                <w:lang w:val="ru-RU"/>
              </w:rPr>
            </w:pPr>
          </w:p>
        </w:tc>
        <w:tc>
          <w:tcPr>
            <w:tcW w:w="767" w:type="dxa"/>
            <w:vAlign w:val="center"/>
          </w:tcPr>
          <w:p w14:paraId="43A387CB" w14:textId="77777777" w:rsidR="005C3BA9" w:rsidRPr="00A956ED" w:rsidRDefault="005C3BA9" w:rsidP="005C3BA9">
            <w:pPr>
              <w:pStyle w:val="TableParagraph"/>
              <w:jc w:val="center"/>
              <w:rPr>
                <w:bCs/>
                <w:lang w:val="ru-RU"/>
              </w:rPr>
            </w:pPr>
          </w:p>
        </w:tc>
        <w:tc>
          <w:tcPr>
            <w:tcW w:w="765" w:type="dxa"/>
            <w:vAlign w:val="center"/>
          </w:tcPr>
          <w:p w14:paraId="739D51EE" w14:textId="77777777" w:rsidR="005C3BA9" w:rsidRPr="00A956ED" w:rsidRDefault="005C3BA9" w:rsidP="005C3BA9">
            <w:pPr>
              <w:pStyle w:val="TableParagraph"/>
              <w:jc w:val="center"/>
              <w:rPr>
                <w:bCs/>
                <w:lang w:val="ru-RU"/>
              </w:rPr>
            </w:pPr>
          </w:p>
        </w:tc>
        <w:tc>
          <w:tcPr>
            <w:tcW w:w="767" w:type="dxa"/>
            <w:vAlign w:val="center"/>
          </w:tcPr>
          <w:p w14:paraId="755D19D5" w14:textId="77777777" w:rsidR="005C3BA9" w:rsidRPr="00A956ED" w:rsidRDefault="005C3BA9" w:rsidP="005C3BA9">
            <w:pPr>
              <w:pStyle w:val="TableParagraph"/>
              <w:jc w:val="center"/>
              <w:rPr>
                <w:bCs/>
                <w:lang w:val="ru-RU"/>
              </w:rPr>
            </w:pPr>
          </w:p>
        </w:tc>
        <w:tc>
          <w:tcPr>
            <w:tcW w:w="767" w:type="dxa"/>
            <w:vAlign w:val="center"/>
          </w:tcPr>
          <w:p w14:paraId="0FB502AF" w14:textId="77777777" w:rsidR="005C3BA9" w:rsidRPr="00A956ED" w:rsidRDefault="005C3BA9" w:rsidP="005C3BA9">
            <w:pPr>
              <w:pStyle w:val="TableParagraph"/>
              <w:jc w:val="center"/>
              <w:rPr>
                <w:bCs/>
                <w:lang w:val="ru-RU"/>
              </w:rPr>
            </w:pPr>
          </w:p>
        </w:tc>
        <w:tc>
          <w:tcPr>
            <w:tcW w:w="767" w:type="dxa"/>
            <w:vAlign w:val="center"/>
          </w:tcPr>
          <w:p w14:paraId="2E34A242" w14:textId="77777777" w:rsidR="005C3BA9" w:rsidRPr="00A956ED" w:rsidRDefault="005C3BA9" w:rsidP="005C3BA9">
            <w:pPr>
              <w:pStyle w:val="TableParagraph"/>
              <w:jc w:val="center"/>
              <w:rPr>
                <w:bCs/>
                <w:lang w:val="ru-RU"/>
              </w:rPr>
            </w:pPr>
          </w:p>
        </w:tc>
        <w:tc>
          <w:tcPr>
            <w:tcW w:w="767" w:type="dxa"/>
            <w:vAlign w:val="center"/>
          </w:tcPr>
          <w:p w14:paraId="344177AC" w14:textId="77777777" w:rsidR="005C3BA9" w:rsidRPr="00A956ED" w:rsidRDefault="005C3BA9" w:rsidP="005C3BA9">
            <w:pPr>
              <w:pStyle w:val="TableParagraph"/>
              <w:jc w:val="center"/>
              <w:rPr>
                <w:bCs/>
                <w:spacing w:val="-2"/>
                <w:sz w:val="22"/>
                <w:lang w:val="ru-RU"/>
              </w:rPr>
            </w:pPr>
          </w:p>
        </w:tc>
      </w:tr>
      <w:tr w:rsidR="005C3BA9" w:rsidRPr="00A956ED" w14:paraId="26250AC1" w14:textId="77777777" w:rsidTr="00B31EB7">
        <w:trPr>
          <w:trHeight w:val="20"/>
          <w:jc w:val="center"/>
        </w:trPr>
        <w:tc>
          <w:tcPr>
            <w:tcW w:w="418" w:type="dxa"/>
            <w:vAlign w:val="center"/>
          </w:tcPr>
          <w:p w14:paraId="696FA7B8" w14:textId="3F9F6630" w:rsidR="005C3BA9" w:rsidRPr="00A956ED" w:rsidRDefault="005C3BA9" w:rsidP="005C3BA9">
            <w:pPr>
              <w:pStyle w:val="TableParagraph"/>
              <w:jc w:val="center"/>
              <w:rPr>
                <w:bCs/>
                <w:spacing w:val="-5"/>
                <w:sz w:val="22"/>
                <w:lang w:val="ru-RU"/>
              </w:rPr>
            </w:pPr>
            <w:r w:rsidRPr="00A956ED">
              <w:rPr>
                <w:bCs/>
                <w:sz w:val="22"/>
              </w:rPr>
              <w:t>5</w:t>
            </w:r>
          </w:p>
        </w:tc>
        <w:tc>
          <w:tcPr>
            <w:tcW w:w="4257" w:type="dxa"/>
            <w:vAlign w:val="center"/>
          </w:tcPr>
          <w:p w14:paraId="7B821E7F" w14:textId="05124657" w:rsidR="005C3BA9" w:rsidRPr="00A956ED" w:rsidRDefault="005C3BA9" w:rsidP="005C3BA9">
            <w:pPr>
              <w:pStyle w:val="TableParagraph"/>
              <w:jc w:val="center"/>
              <w:rPr>
                <w:bCs/>
                <w:sz w:val="22"/>
                <w:szCs w:val="22"/>
                <w:lang w:val="ru-RU"/>
              </w:rPr>
            </w:pPr>
            <w:r w:rsidRPr="00A956ED">
              <w:rPr>
                <w:color w:val="000000"/>
                <w:sz w:val="22"/>
                <w:szCs w:val="22"/>
                <w:lang w:val="ru-RU"/>
              </w:rPr>
              <w:t>Строительство водозабора в с. Климово</w:t>
            </w:r>
          </w:p>
        </w:tc>
        <w:tc>
          <w:tcPr>
            <w:tcW w:w="2336" w:type="dxa"/>
            <w:vAlign w:val="center"/>
          </w:tcPr>
          <w:p w14:paraId="49D8FA7A" w14:textId="1C0E3253"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240DFC67" w14:textId="6D281068"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4798CC57" w14:textId="77777777" w:rsidR="005C3BA9" w:rsidRPr="00A956ED" w:rsidRDefault="005C3BA9" w:rsidP="005C3BA9">
            <w:pPr>
              <w:pStyle w:val="TableParagraph"/>
              <w:jc w:val="center"/>
              <w:rPr>
                <w:bCs/>
                <w:lang w:val="ru-RU"/>
              </w:rPr>
            </w:pPr>
          </w:p>
        </w:tc>
        <w:tc>
          <w:tcPr>
            <w:tcW w:w="767" w:type="dxa"/>
            <w:vAlign w:val="center"/>
          </w:tcPr>
          <w:p w14:paraId="4BE4060A" w14:textId="77777777" w:rsidR="005C3BA9" w:rsidRPr="00A956ED" w:rsidRDefault="005C3BA9" w:rsidP="005C3BA9">
            <w:pPr>
              <w:pStyle w:val="TableParagraph"/>
              <w:jc w:val="center"/>
              <w:rPr>
                <w:bCs/>
                <w:lang w:val="ru-RU"/>
              </w:rPr>
            </w:pPr>
          </w:p>
        </w:tc>
        <w:tc>
          <w:tcPr>
            <w:tcW w:w="767" w:type="dxa"/>
            <w:vAlign w:val="center"/>
          </w:tcPr>
          <w:p w14:paraId="05C87EB6" w14:textId="77777777" w:rsidR="005C3BA9" w:rsidRPr="00A956ED" w:rsidRDefault="005C3BA9" w:rsidP="005C3BA9">
            <w:pPr>
              <w:pStyle w:val="TableParagraph"/>
              <w:jc w:val="center"/>
              <w:rPr>
                <w:bCs/>
                <w:lang w:val="ru-RU"/>
              </w:rPr>
            </w:pPr>
          </w:p>
        </w:tc>
        <w:tc>
          <w:tcPr>
            <w:tcW w:w="765" w:type="dxa"/>
            <w:vAlign w:val="center"/>
          </w:tcPr>
          <w:p w14:paraId="77B1ADC2" w14:textId="77777777" w:rsidR="005C3BA9" w:rsidRPr="00A956ED" w:rsidRDefault="005C3BA9" w:rsidP="005C3BA9">
            <w:pPr>
              <w:pStyle w:val="TableParagraph"/>
              <w:jc w:val="center"/>
              <w:rPr>
                <w:bCs/>
                <w:lang w:val="ru-RU"/>
              </w:rPr>
            </w:pPr>
          </w:p>
        </w:tc>
        <w:tc>
          <w:tcPr>
            <w:tcW w:w="767" w:type="dxa"/>
            <w:vAlign w:val="center"/>
          </w:tcPr>
          <w:p w14:paraId="7663DAAB" w14:textId="77777777" w:rsidR="005C3BA9" w:rsidRPr="00A956ED" w:rsidRDefault="005C3BA9" w:rsidP="005C3BA9">
            <w:pPr>
              <w:pStyle w:val="TableParagraph"/>
              <w:jc w:val="center"/>
              <w:rPr>
                <w:bCs/>
                <w:lang w:val="ru-RU"/>
              </w:rPr>
            </w:pPr>
          </w:p>
        </w:tc>
        <w:tc>
          <w:tcPr>
            <w:tcW w:w="767" w:type="dxa"/>
            <w:vAlign w:val="center"/>
          </w:tcPr>
          <w:p w14:paraId="6FC8C13D" w14:textId="77777777" w:rsidR="005C3BA9" w:rsidRPr="00A956ED" w:rsidRDefault="005C3BA9" w:rsidP="005C3BA9">
            <w:pPr>
              <w:pStyle w:val="TableParagraph"/>
              <w:jc w:val="center"/>
              <w:rPr>
                <w:bCs/>
                <w:lang w:val="ru-RU"/>
              </w:rPr>
            </w:pPr>
          </w:p>
        </w:tc>
        <w:tc>
          <w:tcPr>
            <w:tcW w:w="767" w:type="dxa"/>
            <w:vAlign w:val="center"/>
          </w:tcPr>
          <w:p w14:paraId="03AA2964" w14:textId="77777777" w:rsidR="005C3BA9" w:rsidRPr="00A956ED" w:rsidRDefault="005C3BA9" w:rsidP="005C3BA9">
            <w:pPr>
              <w:pStyle w:val="TableParagraph"/>
              <w:jc w:val="center"/>
              <w:rPr>
                <w:bCs/>
                <w:lang w:val="ru-RU"/>
              </w:rPr>
            </w:pPr>
          </w:p>
        </w:tc>
        <w:tc>
          <w:tcPr>
            <w:tcW w:w="767" w:type="dxa"/>
            <w:vAlign w:val="center"/>
          </w:tcPr>
          <w:p w14:paraId="320287EB" w14:textId="77777777" w:rsidR="005C3BA9" w:rsidRPr="00A956ED" w:rsidRDefault="005C3BA9" w:rsidP="005C3BA9">
            <w:pPr>
              <w:pStyle w:val="TableParagraph"/>
              <w:jc w:val="center"/>
              <w:rPr>
                <w:bCs/>
                <w:spacing w:val="-2"/>
                <w:sz w:val="22"/>
                <w:lang w:val="ru-RU"/>
              </w:rPr>
            </w:pPr>
          </w:p>
        </w:tc>
      </w:tr>
      <w:tr w:rsidR="005C3BA9" w:rsidRPr="00A956ED" w14:paraId="29A33EB2" w14:textId="77777777" w:rsidTr="00B31EB7">
        <w:trPr>
          <w:trHeight w:val="20"/>
          <w:jc w:val="center"/>
        </w:trPr>
        <w:tc>
          <w:tcPr>
            <w:tcW w:w="418" w:type="dxa"/>
            <w:vAlign w:val="center"/>
          </w:tcPr>
          <w:p w14:paraId="189591B1" w14:textId="6120062B" w:rsidR="005C3BA9" w:rsidRPr="00A956ED" w:rsidRDefault="005C3BA9" w:rsidP="005C3BA9">
            <w:pPr>
              <w:pStyle w:val="TableParagraph"/>
              <w:jc w:val="center"/>
              <w:rPr>
                <w:bCs/>
                <w:spacing w:val="-5"/>
                <w:sz w:val="22"/>
              </w:rPr>
            </w:pPr>
            <w:r w:rsidRPr="00A956ED">
              <w:rPr>
                <w:bCs/>
                <w:sz w:val="22"/>
              </w:rPr>
              <w:t>6</w:t>
            </w:r>
          </w:p>
        </w:tc>
        <w:tc>
          <w:tcPr>
            <w:tcW w:w="4257" w:type="dxa"/>
            <w:vAlign w:val="center"/>
          </w:tcPr>
          <w:p w14:paraId="3D030400" w14:textId="3652C09D" w:rsidR="005C3BA9" w:rsidRPr="00A956ED" w:rsidRDefault="005C3BA9" w:rsidP="005C3BA9">
            <w:pPr>
              <w:pStyle w:val="TableParagraph"/>
              <w:jc w:val="center"/>
              <w:rPr>
                <w:color w:val="000000"/>
                <w:sz w:val="22"/>
                <w:szCs w:val="22"/>
                <w:lang w:val="ru-RU"/>
              </w:rPr>
            </w:pPr>
            <w:r w:rsidRPr="00A956ED">
              <w:rPr>
                <w:color w:val="000000"/>
                <w:sz w:val="22"/>
                <w:szCs w:val="22"/>
                <w:lang w:val="ru-RU"/>
              </w:rPr>
              <w:t>Реконструкция артезианской скважины в с. Климово</w:t>
            </w:r>
          </w:p>
        </w:tc>
        <w:tc>
          <w:tcPr>
            <w:tcW w:w="2336" w:type="dxa"/>
            <w:vAlign w:val="center"/>
          </w:tcPr>
          <w:p w14:paraId="37BD3F87" w14:textId="67AD495B"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723AFB7A" w14:textId="350A5B32"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5BCE6490" w14:textId="77777777" w:rsidR="005C3BA9" w:rsidRPr="00A956ED" w:rsidRDefault="005C3BA9" w:rsidP="005C3BA9">
            <w:pPr>
              <w:pStyle w:val="TableParagraph"/>
              <w:jc w:val="center"/>
              <w:rPr>
                <w:bCs/>
                <w:lang w:val="ru-RU"/>
              </w:rPr>
            </w:pPr>
          </w:p>
        </w:tc>
        <w:tc>
          <w:tcPr>
            <w:tcW w:w="767" w:type="dxa"/>
            <w:vAlign w:val="center"/>
          </w:tcPr>
          <w:p w14:paraId="17F4E239" w14:textId="77777777" w:rsidR="005C3BA9" w:rsidRPr="00A956ED" w:rsidRDefault="005C3BA9" w:rsidP="005C3BA9">
            <w:pPr>
              <w:pStyle w:val="TableParagraph"/>
              <w:jc w:val="center"/>
              <w:rPr>
                <w:bCs/>
                <w:lang w:val="ru-RU"/>
              </w:rPr>
            </w:pPr>
          </w:p>
        </w:tc>
        <w:tc>
          <w:tcPr>
            <w:tcW w:w="767" w:type="dxa"/>
            <w:vAlign w:val="center"/>
          </w:tcPr>
          <w:p w14:paraId="28976C7D" w14:textId="77777777" w:rsidR="005C3BA9" w:rsidRPr="00A956ED" w:rsidRDefault="005C3BA9" w:rsidP="005C3BA9">
            <w:pPr>
              <w:pStyle w:val="TableParagraph"/>
              <w:jc w:val="center"/>
              <w:rPr>
                <w:bCs/>
                <w:lang w:val="ru-RU"/>
              </w:rPr>
            </w:pPr>
          </w:p>
        </w:tc>
        <w:tc>
          <w:tcPr>
            <w:tcW w:w="765" w:type="dxa"/>
            <w:vAlign w:val="center"/>
          </w:tcPr>
          <w:p w14:paraId="5429D1B3" w14:textId="77777777" w:rsidR="005C3BA9" w:rsidRPr="00A956ED" w:rsidRDefault="005C3BA9" w:rsidP="005C3BA9">
            <w:pPr>
              <w:pStyle w:val="TableParagraph"/>
              <w:jc w:val="center"/>
              <w:rPr>
                <w:bCs/>
                <w:lang w:val="ru-RU"/>
              </w:rPr>
            </w:pPr>
          </w:p>
        </w:tc>
        <w:tc>
          <w:tcPr>
            <w:tcW w:w="767" w:type="dxa"/>
            <w:vAlign w:val="center"/>
          </w:tcPr>
          <w:p w14:paraId="635E9525" w14:textId="77777777" w:rsidR="005C3BA9" w:rsidRPr="00A956ED" w:rsidRDefault="005C3BA9" w:rsidP="005C3BA9">
            <w:pPr>
              <w:pStyle w:val="TableParagraph"/>
              <w:jc w:val="center"/>
              <w:rPr>
                <w:bCs/>
                <w:lang w:val="ru-RU"/>
              </w:rPr>
            </w:pPr>
          </w:p>
        </w:tc>
        <w:tc>
          <w:tcPr>
            <w:tcW w:w="767" w:type="dxa"/>
            <w:vAlign w:val="center"/>
          </w:tcPr>
          <w:p w14:paraId="3E8C9378" w14:textId="77777777" w:rsidR="005C3BA9" w:rsidRPr="00A956ED" w:rsidRDefault="005C3BA9" w:rsidP="005C3BA9">
            <w:pPr>
              <w:pStyle w:val="TableParagraph"/>
              <w:jc w:val="center"/>
              <w:rPr>
                <w:bCs/>
                <w:lang w:val="ru-RU"/>
              </w:rPr>
            </w:pPr>
          </w:p>
        </w:tc>
        <w:tc>
          <w:tcPr>
            <w:tcW w:w="767" w:type="dxa"/>
            <w:vAlign w:val="center"/>
          </w:tcPr>
          <w:p w14:paraId="32023311" w14:textId="77777777" w:rsidR="005C3BA9" w:rsidRPr="00A956ED" w:rsidRDefault="005C3BA9" w:rsidP="005C3BA9">
            <w:pPr>
              <w:pStyle w:val="TableParagraph"/>
              <w:jc w:val="center"/>
              <w:rPr>
                <w:bCs/>
                <w:lang w:val="ru-RU"/>
              </w:rPr>
            </w:pPr>
          </w:p>
        </w:tc>
        <w:tc>
          <w:tcPr>
            <w:tcW w:w="767" w:type="dxa"/>
            <w:vAlign w:val="center"/>
          </w:tcPr>
          <w:p w14:paraId="196DF02A" w14:textId="77777777" w:rsidR="005C3BA9" w:rsidRPr="00A956ED" w:rsidRDefault="005C3BA9" w:rsidP="005C3BA9">
            <w:pPr>
              <w:pStyle w:val="TableParagraph"/>
              <w:jc w:val="center"/>
              <w:rPr>
                <w:bCs/>
                <w:spacing w:val="-2"/>
                <w:sz w:val="22"/>
                <w:lang w:val="ru-RU"/>
              </w:rPr>
            </w:pPr>
          </w:p>
        </w:tc>
      </w:tr>
      <w:tr w:rsidR="005C3BA9" w:rsidRPr="00A956ED" w14:paraId="791CEE50" w14:textId="77777777" w:rsidTr="00B31EB7">
        <w:trPr>
          <w:trHeight w:val="20"/>
          <w:jc w:val="center"/>
        </w:trPr>
        <w:tc>
          <w:tcPr>
            <w:tcW w:w="418" w:type="dxa"/>
            <w:vAlign w:val="center"/>
          </w:tcPr>
          <w:p w14:paraId="7AF21AC7" w14:textId="24998B72" w:rsidR="005C3BA9" w:rsidRPr="00A956ED" w:rsidRDefault="005C3BA9" w:rsidP="005C3BA9">
            <w:pPr>
              <w:pStyle w:val="TableParagraph"/>
              <w:jc w:val="center"/>
              <w:rPr>
                <w:bCs/>
                <w:spacing w:val="-5"/>
                <w:sz w:val="22"/>
                <w:lang w:val="ru-RU"/>
              </w:rPr>
            </w:pPr>
            <w:r w:rsidRPr="00A956ED">
              <w:rPr>
                <w:bCs/>
                <w:sz w:val="22"/>
              </w:rPr>
              <w:t>7</w:t>
            </w:r>
          </w:p>
        </w:tc>
        <w:tc>
          <w:tcPr>
            <w:tcW w:w="4257" w:type="dxa"/>
            <w:vAlign w:val="center"/>
          </w:tcPr>
          <w:p w14:paraId="34FA4B04" w14:textId="268D8169" w:rsidR="005C3BA9" w:rsidRPr="00A956ED" w:rsidRDefault="005C3BA9" w:rsidP="005C3BA9">
            <w:pPr>
              <w:pStyle w:val="TableParagraph"/>
              <w:jc w:val="center"/>
              <w:rPr>
                <w:color w:val="000000"/>
                <w:sz w:val="22"/>
                <w:szCs w:val="22"/>
                <w:lang w:val="ru-RU"/>
              </w:rPr>
            </w:pPr>
            <w:r w:rsidRPr="00A956ED">
              <w:rPr>
                <w:color w:val="000000"/>
                <w:sz w:val="22"/>
                <w:szCs w:val="22"/>
                <w:lang w:val="ru-RU"/>
              </w:rPr>
              <w:t>Реконструкция водонапорной башни в с. Климово</w:t>
            </w:r>
          </w:p>
        </w:tc>
        <w:tc>
          <w:tcPr>
            <w:tcW w:w="2336" w:type="dxa"/>
            <w:vAlign w:val="center"/>
          </w:tcPr>
          <w:p w14:paraId="011CA2B6" w14:textId="7DE41287"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429AD3D1" w14:textId="695958EA"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48BCDF81" w14:textId="77777777" w:rsidR="005C3BA9" w:rsidRPr="00A956ED" w:rsidRDefault="005C3BA9" w:rsidP="005C3BA9">
            <w:pPr>
              <w:pStyle w:val="TableParagraph"/>
              <w:jc w:val="center"/>
              <w:rPr>
                <w:bCs/>
                <w:lang w:val="ru-RU"/>
              </w:rPr>
            </w:pPr>
          </w:p>
        </w:tc>
        <w:tc>
          <w:tcPr>
            <w:tcW w:w="767" w:type="dxa"/>
            <w:vAlign w:val="center"/>
          </w:tcPr>
          <w:p w14:paraId="10D7305B" w14:textId="77777777" w:rsidR="005C3BA9" w:rsidRPr="00A956ED" w:rsidRDefault="005C3BA9" w:rsidP="005C3BA9">
            <w:pPr>
              <w:pStyle w:val="TableParagraph"/>
              <w:jc w:val="center"/>
              <w:rPr>
                <w:bCs/>
                <w:lang w:val="ru-RU"/>
              </w:rPr>
            </w:pPr>
          </w:p>
        </w:tc>
        <w:tc>
          <w:tcPr>
            <w:tcW w:w="767" w:type="dxa"/>
            <w:vAlign w:val="center"/>
          </w:tcPr>
          <w:p w14:paraId="2A66DA64" w14:textId="77777777" w:rsidR="005C3BA9" w:rsidRPr="00A956ED" w:rsidRDefault="005C3BA9" w:rsidP="005C3BA9">
            <w:pPr>
              <w:pStyle w:val="TableParagraph"/>
              <w:jc w:val="center"/>
              <w:rPr>
                <w:bCs/>
                <w:lang w:val="ru-RU"/>
              </w:rPr>
            </w:pPr>
          </w:p>
        </w:tc>
        <w:tc>
          <w:tcPr>
            <w:tcW w:w="765" w:type="dxa"/>
            <w:vAlign w:val="center"/>
          </w:tcPr>
          <w:p w14:paraId="46D5052C" w14:textId="77777777" w:rsidR="005C3BA9" w:rsidRPr="00A956ED" w:rsidRDefault="005C3BA9" w:rsidP="005C3BA9">
            <w:pPr>
              <w:pStyle w:val="TableParagraph"/>
              <w:jc w:val="center"/>
              <w:rPr>
                <w:bCs/>
                <w:lang w:val="ru-RU"/>
              </w:rPr>
            </w:pPr>
          </w:p>
        </w:tc>
        <w:tc>
          <w:tcPr>
            <w:tcW w:w="767" w:type="dxa"/>
            <w:vAlign w:val="center"/>
          </w:tcPr>
          <w:p w14:paraId="75343077" w14:textId="77777777" w:rsidR="005C3BA9" w:rsidRPr="00A956ED" w:rsidRDefault="005C3BA9" w:rsidP="005C3BA9">
            <w:pPr>
              <w:pStyle w:val="TableParagraph"/>
              <w:jc w:val="center"/>
              <w:rPr>
                <w:bCs/>
                <w:lang w:val="ru-RU"/>
              </w:rPr>
            </w:pPr>
          </w:p>
        </w:tc>
        <w:tc>
          <w:tcPr>
            <w:tcW w:w="767" w:type="dxa"/>
            <w:vAlign w:val="center"/>
          </w:tcPr>
          <w:p w14:paraId="6E342A02" w14:textId="77777777" w:rsidR="005C3BA9" w:rsidRPr="00A956ED" w:rsidRDefault="005C3BA9" w:rsidP="005C3BA9">
            <w:pPr>
              <w:pStyle w:val="TableParagraph"/>
              <w:jc w:val="center"/>
              <w:rPr>
                <w:bCs/>
                <w:lang w:val="ru-RU"/>
              </w:rPr>
            </w:pPr>
          </w:p>
        </w:tc>
        <w:tc>
          <w:tcPr>
            <w:tcW w:w="767" w:type="dxa"/>
            <w:vAlign w:val="center"/>
          </w:tcPr>
          <w:p w14:paraId="623C7467" w14:textId="77777777" w:rsidR="005C3BA9" w:rsidRPr="00A956ED" w:rsidRDefault="005C3BA9" w:rsidP="005C3BA9">
            <w:pPr>
              <w:pStyle w:val="TableParagraph"/>
              <w:jc w:val="center"/>
              <w:rPr>
                <w:bCs/>
                <w:lang w:val="ru-RU"/>
              </w:rPr>
            </w:pPr>
          </w:p>
        </w:tc>
        <w:tc>
          <w:tcPr>
            <w:tcW w:w="767" w:type="dxa"/>
            <w:vAlign w:val="center"/>
          </w:tcPr>
          <w:p w14:paraId="444A7FFD" w14:textId="77777777" w:rsidR="005C3BA9" w:rsidRPr="00A956ED" w:rsidRDefault="005C3BA9" w:rsidP="005C3BA9">
            <w:pPr>
              <w:pStyle w:val="TableParagraph"/>
              <w:jc w:val="center"/>
              <w:rPr>
                <w:bCs/>
                <w:spacing w:val="-2"/>
                <w:sz w:val="22"/>
                <w:lang w:val="ru-RU"/>
              </w:rPr>
            </w:pPr>
          </w:p>
        </w:tc>
      </w:tr>
      <w:tr w:rsidR="005C3BA9" w:rsidRPr="00A956ED" w14:paraId="49D77D78" w14:textId="77777777" w:rsidTr="00B31EB7">
        <w:trPr>
          <w:trHeight w:val="20"/>
          <w:jc w:val="center"/>
        </w:trPr>
        <w:tc>
          <w:tcPr>
            <w:tcW w:w="418" w:type="dxa"/>
            <w:vAlign w:val="center"/>
          </w:tcPr>
          <w:p w14:paraId="187B86CE" w14:textId="31875681" w:rsidR="005C3BA9" w:rsidRPr="00A956ED" w:rsidRDefault="005C3BA9" w:rsidP="005C3BA9">
            <w:pPr>
              <w:pStyle w:val="TableParagraph"/>
              <w:jc w:val="center"/>
              <w:rPr>
                <w:bCs/>
                <w:spacing w:val="-5"/>
                <w:sz w:val="22"/>
                <w:lang w:val="ru-RU"/>
              </w:rPr>
            </w:pPr>
            <w:r w:rsidRPr="00A956ED">
              <w:rPr>
                <w:bCs/>
                <w:sz w:val="22"/>
              </w:rPr>
              <w:t>8</w:t>
            </w:r>
          </w:p>
        </w:tc>
        <w:tc>
          <w:tcPr>
            <w:tcW w:w="4257" w:type="dxa"/>
            <w:vAlign w:val="center"/>
          </w:tcPr>
          <w:p w14:paraId="55EF59B6" w14:textId="2284BE90" w:rsidR="005C3BA9" w:rsidRPr="00A956ED" w:rsidRDefault="005C3BA9" w:rsidP="005C3BA9">
            <w:pPr>
              <w:pStyle w:val="TableParagraph"/>
              <w:jc w:val="center"/>
              <w:rPr>
                <w:color w:val="000000"/>
                <w:sz w:val="22"/>
                <w:szCs w:val="22"/>
                <w:lang w:val="ru-RU"/>
              </w:rPr>
            </w:pPr>
            <w:r w:rsidRPr="00A956ED">
              <w:rPr>
                <w:color w:val="000000"/>
                <w:sz w:val="22"/>
                <w:szCs w:val="22"/>
                <w:lang w:val="ru-RU"/>
              </w:rPr>
              <w:t>Строительство водозабора в п. Тымар</w:t>
            </w:r>
          </w:p>
        </w:tc>
        <w:tc>
          <w:tcPr>
            <w:tcW w:w="2336" w:type="dxa"/>
            <w:vAlign w:val="center"/>
          </w:tcPr>
          <w:p w14:paraId="5A5182E4" w14:textId="31A7C984"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041754A0" w14:textId="23B4FB5A"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0E1631E7" w14:textId="77777777" w:rsidR="005C3BA9" w:rsidRPr="00A956ED" w:rsidRDefault="005C3BA9" w:rsidP="005C3BA9">
            <w:pPr>
              <w:pStyle w:val="TableParagraph"/>
              <w:jc w:val="center"/>
              <w:rPr>
                <w:bCs/>
                <w:lang w:val="ru-RU"/>
              </w:rPr>
            </w:pPr>
          </w:p>
        </w:tc>
        <w:tc>
          <w:tcPr>
            <w:tcW w:w="767" w:type="dxa"/>
            <w:vAlign w:val="center"/>
          </w:tcPr>
          <w:p w14:paraId="0485321B" w14:textId="77777777" w:rsidR="005C3BA9" w:rsidRPr="00A956ED" w:rsidRDefault="005C3BA9" w:rsidP="005C3BA9">
            <w:pPr>
              <w:pStyle w:val="TableParagraph"/>
              <w:jc w:val="center"/>
              <w:rPr>
                <w:bCs/>
                <w:lang w:val="ru-RU"/>
              </w:rPr>
            </w:pPr>
          </w:p>
        </w:tc>
        <w:tc>
          <w:tcPr>
            <w:tcW w:w="767" w:type="dxa"/>
            <w:vAlign w:val="center"/>
          </w:tcPr>
          <w:p w14:paraId="04DFD85B" w14:textId="77777777" w:rsidR="005C3BA9" w:rsidRPr="00A956ED" w:rsidRDefault="005C3BA9" w:rsidP="005C3BA9">
            <w:pPr>
              <w:pStyle w:val="TableParagraph"/>
              <w:jc w:val="center"/>
              <w:rPr>
                <w:bCs/>
                <w:lang w:val="ru-RU"/>
              </w:rPr>
            </w:pPr>
          </w:p>
        </w:tc>
        <w:tc>
          <w:tcPr>
            <w:tcW w:w="765" w:type="dxa"/>
            <w:vAlign w:val="center"/>
          </w:tcPr>
          <w:p w14:paraId="1A7BC46C" w14:textId="77777777" w:rsidR="005C3BA9" w:rsidRPr="00A956ED" w:rsidRDefault="005C3BA9" w:rsidP="005C3BA9">
            <w:pPr>
              <w:pStyle w:val="TableParagraph"/>
              <w:jc w:val="center"/>
              <w:rPr>
                <w:bCs/>
                <w:lang w:val="ru-RU"/>
              </w:rPr>
            </w:pPr>
          </w:p>
        </w:tc>
        <w:tc>
          <w:tcPr>
            <w:tcW w:w="767" w:type="dxa"/>
            <w:vAlign w:val="center"/>
          </w:tcPr>
          <w:p w14:paraId="192B20E7" w14:textId="77777777" w:rsidR="005C3BA9" w:rsidRPr="00A956ED" w:rsidRDefault="005C3BA9" w:rsidP="005C3BA9">
            <w:pPr>
              <w:pStyle w:val="TableParagraph"/>
              <w:jc w:val="center"/>
              <w:rPr>
                <w:bCs/>
                <w:lang w:val="ru-RU"/>
              </w:rPr>
            </w:pPr>
          </w:p>
        </w:tc>
        <w:tc>
          <w:tcPr>
            <w:tcW w:w="767" w:type="dxa"/>
            <w:vAlign w:val="center"/>
          </w:tcPr>
          <w:p w14:paraId="269A0434" w14:textId="77777777" w:rsidR="005C3BA9" w:rsidRPr="00A956ED" w:rsidRDefault="005C3BA9" w:rsidP="005C3BA9">
            <w:pPr>
              <w:pStyle w:val="TableParagraph"/>
              <w:jc w:val="center"/>
              <w:rPr>
                <w:bCs/>
                <w:lang w:val="ru-RU"/>
              </w:rPr>
            </w:pPr>
          </w:p>
        </w:tc>
        <w:tc>
          <w:tcPr>
            <w:tcW w:w="767" w:type="dxa"/>
            <w:vAlign w:val="center"/>
          </w:tcPr>
          <w:p w14:paraId="7DA000E6" w14:textId="77777777" w:rsidR="005C3BA9" w:rsidRPr="00A956ED" w:rsidRDefault="005C3BA9" w:rsidP="005C3BA9">
            <w:pPr>
              <w:pStyle w:val="TableParagraph"/>
              <w:jc w:val="center"/>
              <w:rPr>
                <w:bCs/>
                <w:lang w:val="ru-RU"/>
              </w:rPr>
            </w:pPr>
          </w:p>
        </w:tc>
        <w:tc>
          <w:tcPr>
            <w:tcW w:w="767" w:type="dxa"/>
            <w:vAlign w:val="center"/>
          </w:tcPr>
          <w:p w14:paraId="7E4F78BA" w14:textId="77777777" w:rsidR="005C3BA9" w:rsidRPr="00A956ED" w:rsidRDefault="005C3BA9" w:rsidP="005C3BA9">
            <w:pPr>
              <w:pStyle w:val="TableParagraph"/>
              <w:jc w:val="center"/>
              <w:rPr>
                <w:bCs/>
                <w:spacing w:val="-2"/>
                <w:sz w:val="22"/>
                <w:lang w:val="ru-RU"/>
              </w:rPr>
            </w:pPr>
          </w:p>
        </w:tc>
      </w:tr>
      <w:tr w:rsidR="005C3BA9" w:rsidRPr="00A956ED" w14:paraId="44ED3F9B" w14:textId="77777777" w:rsidTr="00B31EB7">
        <w:trPr>
          <w:trHeight w:val="20"/>
          <w:jc w:val="center"/>
        </w:trPr>
        <w:tc>
          <w:tcPr>
            <w:tcW w:w="418" w:type="dxa"/>
            <w:vAlign w:val="center"/>
          </w:tcPr>
          <w:p w14:paraId="7E741BF0" w14:textId="300E4E48" w:rsidR="005C3BA9" w:rsidRPr="00A956ED" w:rsidRDefault="005C3BA9" w:rsidP="005C3BA9">
            <w:pPr>
              <w:pStyle w:val="TableParagraph"/>
              <w:jc w:val="center"/>
              <w:rPr>
                <w:bCs/>
                <w:spacing w:val="-5"/>
                <w:sz w:val="22"/>
                <w:lang w:val="ru-RU"/>
              </w:rPr>
            </w:pPr>
            <w:r w:rsidRPr="00A956ED">
              <w:rPr>
                <w:bCs/>
                <w:sz w:val="22"/>
              </w:rPr>
              <w:t>9</w:t>
            </w:r>
          </w:p>
        </w:tc>
        <w:tc>
          <w:tcPr>
            <w:tcW w:w="4257" w:type="dxa"/>
            <w:vAlign w:val="center"/>
          </w:tcPr>
          <w:p w14:paraId="4760B95A" w14:textId="35177C64" w:rsidR="005C3BA9" w:rsidRPr="00A956ED" w:rsidRDefault="005C3BA9" w:rsidP="005C3BA9">
            <w:pPr>
              <w:pStyle w:val="TableParagraph"/>
              <w:jc w:val="center"/>
              <w:rPr>
                <w:color w:val="000000"/>
                <w:sz w:val="22"/>
                <w:szCs w:val="22"/>
                <w:lang w:val="ru-RU"/>
              </w:rPr>
            </w:pPr>
            <w:r w:rsidRPr="00A956ED">
              <w:rPr>
                <w:color w:val="000000"/>
                <w:sz w:val="22"/>
                <w:szCs w:val="22"/>
                <w:lang w:val="ru-RU"/>
              </w:rPr>
              <w:t>Строительство водозабора в п. Костер</w:t>
            </w:r>
          </w:p>
        </w:tc>
        <w:tc>
          <w:tcPr>
            <w:tcW w:w="2336" w:type="dxa"/>
            <w:vAlign w:val="center"/>
          </w:tcPr>
          <w:p w14:paraId="64B39293" w14:textId="0CEAAC31"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580B0C49" w14:textId="711B6636"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3AE3222A" w14:textId="77777777" w:rsidR="005C3BA9" w:rsidRPr="00A956ED" w:rsidRDefault="005C3BA9" w:rsidP="005C3BA9">
            <w:pPr>
              <w:pStyle w:val="TableParagraph"/>
              <w:jc w:val="center"/>
              <w:rPr>
                <w:bCs/>
                <w:lang w:val="ru-RU"/>
              </w:rPr>
            </w:pPr>
          </w:p>
        </w:tc>
        <w:tc>
          <w:tcPr>
            <w:tcW w:w="767" w:type="dxa"/>
            <w:vAlign w:val="center"/>
          </w:tcPr>
          <w:p w14:paraId="36A27056" w14:textId="77777777" w:rsidR="005C3BA9" w:rsidRPr="00A956ED" w:rsidRDefault="005C3BA9" w:rsidP="005C3BA9">
            <w:pPr>
              <w:pStyle w:val="TableParagraph"/>
              <w:jc w:val="center"/>
              <w:rPr>
                <w:bCs/>
                <w:lang w:val="ru-RU"/>
              </w:rPr>
            </w:pPr>
          </w:p>
        </w:tc>
        <w:tc>
          <w:tcPr>
            <w:tcW w:w="767" w:type="dxa"/>
            <w:vAlign w:val="center"/>
          </w:tcPr>
          <w:p w14:paraId="10BC6D3C" w14:textId="77777777" w:rsidR="005C3BA9" w:rsidRPr="00A956ED" w:rsidRDefault="005C3BA9" w:rsidP="005C3BA9">
            <w:pPr>
              <w:pStyle w:val="TableParagraph"/>
              <w:jc w:val="center"/>
              <w:rPr>
                <w:bCs/>
                <w:lang w:val="ru-RU"/>
              </w:rPr>
            </w:pPr>
          </w:p>
        </w:tc>
        <w:tc>
          <w:tcPr>
            <w:tcW w:w="765" w:type="dxa"/>
            <w:vAlign w:val="center"/>
          </w:tcPr>
          <w:p w14:paraId="27B7500B" w14:textId="77777777" w:rsidR="005C3BA9" w:rsidRPr="00A956ED" w:rsidRDefault="005C3BA9" w:rsidP="005C3BA9">
            <w:pPr>
              <w:pStyle w:val="TableParagraph"/>
              <w:jc w:val="center"/>
              <w:rPr>
                <w:bCs/>
                <w:lang w:val="ru-RU"/>
              </w:rPr>
            </w:pPr>
          </w:p>
        </w:tc>
        <w:tc>
          <w:tcPr>
            <w:tcW w:w="767" w:type="dxa"/>
            <w:vAlign w:val="center"/>
          </w:tcPr>
          <w:p w14:paraId="3E868725" w14:textId="77777777" w:rsidR="005C3BA9" w:rsidRPr="00A956ED" w:rsidRDefault="005C3BA9" w:rsidP="005C3BA9">
            <w:pPr>
              <w:pStyle w:val="TableParagraph"/>
              <w:jc w:val="center"/>
              <w:rPr>
                <w:bCs/>
                <w:lang w:val="ru-RU"/>
              </w:rPr>
            </w:pPr>
          </w:p>
        </w:tc>
        <w:tc>
          <w:tcPr>
            <w:tcW w:w="767" w:type="dxa"/>
            <w:vAlign w:val="center"/>
          </w:tcPr>
          <w:p w14:paraId="49FB656A" w14:textId="77777777" w:rsidR="005C3BA9" w:rsidRPr="00A956ED" w:rsidRDefault="005C3BA9" w:rsidP="005C3BA9">
            <w:pPr>
              <w:pStyle w:val="TableParagraph"/>
              <w:jc w:val="center"/>
              <w:rPr>
                <w:bCs/>
                <w:lang w:val="ru-RU"/>
              </w:rPr>
            </w:pPr>
          </w:p>
        </w:tc>
        <w:tc>
          <w:tcPr>
            <w:tcW w:w="767" w:type="dxa"/>
            <w:vAlign w:val="center"/>
          </w:tcPr>
          <w:p w14:paraId="4C6E7E94" w14:textId="77777777" w:rsidR="005C3BA9" w:rsidRPr="00A956ED" w:rsidRDefault="005C3BA9" w:rsidP="005C3BA9">
            <w:pPr>
              <w:pStyle w:val="TableParagraph"/>
              <w:jc w:val="center"/>
              <w:rPr>
                <w:bCs/>
                <w:lang w:val="ru-RU"/>
              </w:rPr>
            </w:pPr>
          </w:p>
        </w:tc>
        <w:tc>
          <w:tcPr>
            <w:tcW w:w="767" w:type="dxa"/>
            <w:vAlign w:val="center"/>
          </w:tcPr>
          <w:p w14:paraId="45FAE342" w14:textId="77777777" w:rsidR="005C3BA9" w:rsidRPr="00A956ED" w:rsidRDefault="005C3BA9" w:rsidP="005C3BA9">
            <w:pPr>
              <w:pStyle w:val="TableParagraph"/>
              <w:jc w:val="center"/>
              <w:rPr>
                <w:bCs/>
                <w:spacing w:val="-2"/>
                <w:sz w:val="22"/>
                <w:lang w:val="ru-RU"/>
              </w:rPr>
            </w:pPr>
          </w:p>
        </w:tc>
      </w:tr>
      <w:tr w:rsidR="005C3BA9" w:rsidRPr="00A956ED" w14:paraId="3A5D68CB" w14:textId="77777777" w:rsidTr="00B31EB7">
        <w:trPr>
          <w:trHeight w:val="20"/>
          <w:jc w:val="center"/>
        </w:trPr>
        <w:tc>
          <w:tcPr>
            <w:tcW w:w="418" w:type="dxa"/>
            <w:vAlign w:val="center"/>
          </w:tcPr>
          <w:p w14:paraId="736DDFA7" w14:textId="2FDDFB92" w:rsidR="005C3BA9" w:rsidRPr="00A956ED" w:rsidRDefault="005C3BA9" w:rsidP="005C3BA9">
            <w:pPr>
              <w:pStyle w:val="TableParagraph"/>
              <w:jc w:val="center"/>
              <w:rPr>
                <w:bCs/>
                <w:spacing w:val="-5"/>
                <w:sz w:val="22"/>
                <w:lang w:val="ru-RU"/>
              </w:rPr>
            </w:pPr>
            <w:r w:rsidRPr="00A956ED">
              <w:rPr>
                <w:bCs/>
                <w:spacing w:val="-5"/>
                <w:sz w:val="22"/>
              </w:rPr>
              <w:t>10</w:t>
            </w:r>
          </w:p>
        </w:tc>
        <w:tc>
          <w:tcPr>
            <w:tcW w:w="4257" w:type="dxa"/>
            <w:vAlign w:val="center"/>
          </w:tcPr>
          <w:p w14:paraId="592A00E1" w14:textId="07628460" w:rsidR="005C3BA9" w:rsidRPr="00A956ED" w:rsidRDefault="005C3BA9" w:rsidP="005C3BA9">
            <w:pPr>
              <w:pStyle w:val="TableParagraph"/>
              <w:jc w:val="center"/>
              <w:rPr>
                <w:color w:val="000000"/>
                <w:sz w:val="22"/>
                <w:szCs w:val="22"/>
                <w:lang w:val="ru-RU"/>
              </w:rPr>
            </w:pPr>
            <w:r w:rsidRPr="00A956ED">
              <w:rPr>
                <w:color w:val="000000"/>
                <w:sz w:val="22"/>
                <w:szCs w:val="22"/>
                <w:lang w:val="ru-RU"/>
              </w:rPr>
              <w:t>Строительство водозабора в п. Малиновка</w:t>
            </w:r>
          </w:p>
        </w:tc>
        <w:tc>
          <w:tcPr>
            <w:tcW w:w="2336" w:type="dxa"/>
            <w:vAlign w:val="center"/>
          </w:tcPr>
          <w:p w14:paraId="3B709147" w14:textId="21DC821C"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68822CF4" w14:textId="432D2080"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65037683" w14:textId="77777777" w:rsidR="005C3BA9" w:rsidRPr="00A956ED" w:rsidRDefault="005C3BA9" w:rsidP="005C3BA9">
            <w:pPr>
              <w:pStyle w:val="TableParagraph"/>
              <w:jc w:val="center"/>
              <w:rPr>
                <w:bCs/>
                <w:lang w:val="ru-RU"/>
              </w:rPr>
            </w:pPr>
          </w:p>
        </w:tc>
        <w:tc>
          <w:tcPr>
            <w:tcW w:w="767" w:type="dxa"/>
            <w:vAlign w:val="center"/>
          </w:tcPr>
          <w:p w14:paraId="50E672AE" w14:textId="77777777" w:rsidR="005C3BA9" w:rsidRPr="00A956ED" w:rsidRDefault="005C3BA9" w:rsidP="005C3BA9">
            <w:pPr>
              <w:pStyle w:val="TableParagraph"/>
              <w:jc w:val="center"/>
              <w:rPr>
                <w:bCs/>
                <w:lang w:val="ru-RU"/>
              </w:rPr>
            </w:pPr>
          </w:p>
        </w:tc>
        <w:tc>
          <w:tcPr>
            <w:tcW w:w="767" w:type="dxa"/>
            <w:vAlign w:val="center"/>
          </w:tcPr>
          <w:p w14:paraId="33CA570D" w14:textId="77777777" w:rsidR="005C3BA9" w:rsidRPr="00A956ED" w:rsidRDefault="005C3BA9" w:rsidP="005C3BA9">
            <w:pPr>
              <w:pStyle w:val="TableParagraph"/>
              <w:jc w:val="center"/>
              <w:rPr>
                <w:bCs/>
                <w:lang w:val="ru-RU"/>
              </w:rPr>
            </w:pPr>
          </w:p>
        </w:tc>
        <w:tc>
          <w:tcPr>
            <w:tcW w:w="765" w:type="dxa"/>
            <w:vAlign w:val="center"/>
          </w:tcPr>
          <w:p w14:paraId="747A5F64" w14:textId="77777777" w:rsidR="005C3BA9" w:rsidRPr="00A956ED" w:rsidRDefault="005C3BA9" w:rsidP="005C3BA9">
            <w:pPr>
              <w:pStyle w:val="TableParagraph"/>
              <w:jc w:val="center"/>
              <w:rPr>
                <w:bCs/>
                <w:lang w:val="ru-RU"/>
              </w:rPr>
            </w:pPr>
          </w:p>
        </w:tc>
        <w:tc>
          <w:tcPr>
            <w:tcW w:w="767" w:type="dxa"/>
            <w:vAlign w:val="center"/>
          </w:tcPr>
          <w:p w14:paraId="15AA7F15" w14:textId="77777777" w:rsidR="005C3BA9" w:rsidRPr="00A956ED" w:rsidRDefault="005C3BA9" w:rsidP="005C3BA9">
            <w:pPr>
              <w:pStyle w:val="TableParagraph"/>
              <w:jc w:val="center"/>
              <w:rPr>
                <w:bCs/>
                <w:lang w:val="ru-RU"/>
              </w:rPr>
            </w:pPr>
          </w:p>
        </w:tc>
        <w:tc>
          <w:tcPr>
            <w:tcW w:w="767" w:type="dxa"/>
            <w:vAlign w:val="center"/>
          </w:tcPr>
          <w:p w14:paraId="48DA16EE" w14:textId="77777777" w:rsidR="005C3BA9" w:rsidRPr="00A956ED" w:rsidRDefault="005C3BA9" w:rsidP="005C3BA9">
            <w:pPr>
              <w:pStyle w:val="TableParagraph"/>
              <w:jc w:val="center"/>
              <w:rPr>
                <w:bCs/>
                <w:lang w:val="ru-RU"/>
              </w:rPr>
            </w:pPr>
          </w:p>
        </w:tc>
        <w:tc>
          <w:tcPr>
            <w:tcW w:w="767" w:type="dxa"/>
            <w:vAlign w:val="center"/>
          </w:tcPr>
          <w:p w14:paraId="71AE7B2E" w14:textId="77777777" w:rsidR="005C3BA9" w:rsidRPr="00A956ED" w:rsidRDefault="005C3BA9" w:rsidP="005C3BA9">
            <w:pPr>
              <w:pStyle w:val="TableParagraph"/>
              <w:jc w:val="center"/>
              <w:rPr>
                <w:bCs/>
                <w:lang w:val="ru-RU"/>
              </w:rPr>
            </w:pPr>
          </w:p>
        </w:tc>
        <w:tc>
          <w:tcPr>
            <w:tcW w:w="767" w:type="dxa"/>
            <w:vAlign w:val="center"/>
          </w:tcPr>
          <w:p w14:paraId="4DB881EE" w14:textId="77777777" w:rsidR="005C3BA9" w:rsidRPr="00A956ED" w:rsidRDefault="005C3BA9" w:rsidP="005C3BA9">
            <w:pPr>
              <w:pStyle w:val="TableParagraph"/>
              <w:jc w:val="center"/>
              <w:rPr>
                <w:bCs/>
                <w:spacing w:val="-2"/>
                <w:sz w:val="22"/>
                <w:lang w:val="ru-RU"/>
              </w:rPr>
            </w:pPr>
          </w:p>
        </w:tc>
      </w:tr>
      <w:tr w:rsidR="005C3BA9" w:rsidRPr="00A956ED" w14:paraId="648D3772" w14:textId="77777777" w:rsidTr="00B31EB7">
        <w:trPr>
          <w:trHeight w:val="20"/>
          <w:jc w:val="center"/>
        </w:trPr>
        <w:tc>
          <w:tcPr>
            <w:tcW w:w="418" w:type="dxa"/>
            <w:vAlign w:val="center"/>
          </w:tcPr>
          <w:p w14:paraId="54C0E5D0" w14:textId="7208DA97" w:rsidR="005C3BA9" w:rsidRPr="00A956ED" w:rsidRDefault="005C3BA9" w:rsidP="005C3BA9">
            <w:pPr>
              <w:pStyle w:val="TableParagraph"/>
              <w:jc w:val="center"/>
              <w:rPr>
                <w:bCs/>
                <w:spacing w:val="-5"/>
                <w:sz w:val="22"/>
              </w:rPr>
            </w:pPr>
            <w:r w:rsidRPr="00A956ED">
              <w:rPr>
                <w:bCs/>
                <w:spacing w:val="-5"/>
                <w:sz w:val="22"/>
              </w:rPr>
              <w:t>11</w:t>
            </w:r>
          </w:p>
        </w:tc>
        <w:tc>
          <w:tcPr>
            <w:tcW w:w="4257" w:type="dxa"/>
            <w:vAlign w:val="center"/>
          </w:tcPr>
          <w:p w14:paraId="073D3941" w14:textId="30135C07" w:rsidR="005C3BA9" w:rsidRPr="00A956ED" w:rsidRDefault="005C3BA9" w:rsidP="005C3BA9">
            <w:pPr>
              <w:pStyle w:val="TableParagraph"/>
              <w:jc w:val="center"/>
              <w:rPr>
                <w:color w:val="000000"/>
                <w:sz w:val="22"/>
                <w:szCs w:val="22"/>
                <w:lang w:val="ru-RU"/>
              </w:rPr>
            </w:pPr>
            <w:r w:rsidRPr="00A956ED">
              <w:rPr>
                <w:color w:val="000000"/>
                <w:sz w:val="22"/>
                <w:szCs w:val="22"/>
                <w:lang w:val="ru-RU"/>
              </w:rPr>
              <w:t>Строительство водозабора в п. Кубня (2 шт)</w:t>
            </w:r>
          </w:p>
        </w:tc>
        <w:tc>
          <w:tcPr>
            <w:tcW w:w="2336" w:type="dxa"/>
            <w:vAlign w:val="center"/>
          </w:tcPr>
          <w:p w14:paraId="52CA1A2D" w14:textId="23782964"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2E5B0697" w14:textId="3544A425"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7518AB50" w14:textId="77777777" w:rsidR="005C3BA9" w:rsidRPr="00A956ED" w:rsidRDefault="005C3BA9" w:rsidP="005C3BA9">
            <w:pPr>
              <w:pStyle w:val="TableParagraph"/>
              <w:jc w:val="center"/>
              <w:rPr>
                <w:bCs/>
                <w:lang w:val="ru-RU"/>
              </w:rPr>
            </w:pPr>
          </w:p>
        </w:tc>
        <w:tc>
          <w:tcPr>
            <w:tcW w:w="767" w:type="dxa"/>
            <w:vAlign w:val="center"/>
          </w:tcPr>
          <w:p w14:paraId="4E7121CF" w14:textId="77777777" w:rsidR="005C3BA9" w:rsidRPr="00A956ED" w:rsidRDefault="005C3BA9" w:rsidP="005C3BA9">
            <w:pPr>
              <w:pStyle w:val="TableParagraph"/>
              <w:jc w:val="center"/>
              <w:rPr>
                <w:bCs/>
                <w:lang w:val="ru-RU"/>
              </w:rPr>
            </w:pPr>
          </w:p>
        </w:tc>
        <w:tc>
          <w:tcPr>
            <w:tcW w:w="767" w:type="dxa"/>
            <w:vAlign w:val="center"/>
          </w:tcPr>
          <w:p w14:paraId="652AE4E1" w14:textId="77777777" w:rsidR="005C3BA9" w:rsidRPr="00A956ED" w:rsidRDefault="005C3BA9" w:rsidP="005C3BA9">
            <w:pPr>
              <w:pStyle w:val="TableParagraph"/>
              <w:jc w:val="center"/>
              <w:rPr>
                <w:bCs/>
                <w:lang w:val="ru-RU"/>
              </w:rPr>
            </w:pPr>
          </w:p>
        </w:tc>
        <w:tc>
          <w:tcPr>
            <w:tcW w:w="765" w:type="dxa"/>
            <w:vAlign w:val="center"/>
          </w:tcPr>
          <w:p w14:paraId="399B6E0B" w14:textId="77777777" w:rsidR="005C3BA9" w:rsidRPr="00A956ED" w:rsidRDefault="005C3BA9" w:rsidP="005C3BA9">
            <w:pPr>
              <w:pStyle w:val="TableParagraph"/>
              <w:jc w:val="center"/>
              <w:rPr>
                <w:bCs/>
                <w:lang w:val="ru-RU"/>
              </w:rPr>
            </w:pPr>
          </w:p>
        </w:tc>
        <w:tc>
          <w:tcPr>
            <w:tcW w:w="767" w:type="dxa"/>
            <w:vAlign w:val="center"/>
          </w:tcPr>
          <w:p w14:paraId="1AD981D4" w14:textId="77777777" w:rsidR="005C3BA9" w:rsidRPr="00A956ED" w:rsidRDefault="005C3BA9" w:rsidP="005C3BA9">
            <w:pPr>
              <w:pStyle w:val="TableParagraph"/>
              <w:jc w:val="center"/>
              <w:rPr>
                <w:bCs/>
                <w:lang w:val="ru-RU"/>
              </w:rPr>
            </w:pPr>
          </w:p>
        </w:tc>
        <w:tc>
          <w:tcPr>
            <w:tcW w:w="767" w:type="dxa"/>
            <w:vAlign w:val="center"/>
          </w:tcPr>
          <w:p w14:paraId="25564FB9" w14:textId="77777777" w:rsidR="005C3BA9" w:rsidRPr="00A956ED" w:rsidRDefault="005C3BA9" w:rsidP="005C3BA9">
            <w:pPr>
              <w:pStyle w:val="TableParagraph"/>
              <w:jc w:val="center"/>
              <w:rPr>
                <w:bCs/>
                <w:lang w:val="ru-RU"/>
              </w:rPr>
            </w:pPr>
          </w:p>
        </w:tc>
        <w:tc>
          <w:tcPr>
            <w:tcW w:w="767" w:type="dxa"/>
            <w:vAlign w:val="center"/>
          </w:tcPr>
          <w:p w14:paraId="7B3D3E66" w14:textId="77777777" w:rsidR="005C3BA9" w:rsidRPr="00A956ED" w:rsidRDefault="005C3BA9" w:rsidP="005C3BA9">
            <w:pPr>
              <w:pStyle w:val="TableParagraph"/>
              <w:jc w:val="center"/>
              <w:rPr>
                <w:bCs/>
                <w:lang w:val="ru-RU"/>
              </w:rPr>
            </w:pPr>
          </w:p>
        </w:tc>
        <w:tc>
          <w:tcPr>
            <w:tcW w:w="767" w:type="dxa"/>
            <w:vAlign w:val="center"/>
          </w:tcPr>
          <w:p w14:paraId="778FD938" w14:textId="77777777" w:rsidR="005C3BA9" w:rsidRPr="00A956ED" w:rsidRDefault="005C3BA9" w:rsidP="005C3BA9">
            <w:pPr>
              <w:pStyle w:val="TableParagraph"/>
              <w:jc w:val="center"/>
              <w:rPr>
                <w:bCs/>
                <w:spacing w:val="-2"/>
                <w:sz w:val="22"/>
                <w:lang w:val="ru-RU"/>
              </w:rPr>
            </w:pPr>
          </w:p>
        </w:tc>
      </w:tr>
      <w:tr w:rsidR="005C3BA9" w:rsidRPr="00A956ED" w14:paraId="3FE19937" w14:textId="77777777" w:rsidTr="00B31EB7">
        <w:trPr>
          <w:trHeight w:val="20"/>
          <w:jc w:val="center"/>
        </w:trPr>
        <w:tc>
          <w:tcPr>
            <w:tcW w:w="418" w:type="dxa"/>
            <w:vAlign w:val="center"/>
          </w:tcPr>
          <w:p w14:paraId="2D142798" w14:textId="58B6C8CB" w:rsidR="005C3BA9" w:rsidRPr="00A956ED" w:rsidRDefault="005C3BA9" w:rsidP="005C3BA9">
            <w:pPr>
              <w:pStyle w:val="TableParagraph"/>
              <w:jc w:val="center"/>
              <w:rPr>
                <w:bCs/>
                <w:spacing w:val="-5"/>
                <w:sz w:val="22"/>
                <w:lang w:val="ru-RU"/>
              </w:rPr>
            </w:pPr>
            <w:r w:rsidRPr="00A956ED">
              <w:rPr>
                <w:bCs/>
                <w:spacing w:val="-5"/>
                <w:sz w:val="22"/>
              </w:rPr>
              <w:t>12</w:t>
            </w:r>
          </w:p>
        </w:tc>
        <w:tc>
          <w:tcPr>
            <w:tcW w:w="4257" w:type="dxa"/>
            <w:vAlign w:val="center"/>
          </w:tcPr>
          <w:p w14:paraId="793FAB63" w14:textId="2DD2C69E" w:rsidR="005C3BA9" w:rsidRPr="00A956ED" w:rsidRDefault="005C3BA9" w:rsidP="005C3BA9">
            <w:pPr>
              <w:pStyle w:val="TableParagraph"/>
              <w:jc w:val="center"/>
              <w:rPr>
                <w:color w:val="000000"/>
                <w:sz w:val="22"/>
                <w:szCs w:val="22"/>
                <w:lang w:val="ru-RU"/>
              </w:rPr>
            </w:pPr>
            <w:r w:rsidRPr="00A956ED">
              <w:rPr>
                <w:color w:val="000000"/>
                <w:sz w:val="22"/>
                <w:szCs w:val="22"/>
                <w:lang w:val="ru-RU"/>
              </w:rPr>
              <w:t>Реконструкция артезианской скважины в д. Вудоялы</w:t>
            </w:r>
          </w:p>
        </w:tc>
        <w:tc>
          <w:tcPr>
            <w:tcW w:w="2336" w:type="dxa"/>
            <w:vAlign w:val="center"/>
          </w:tcPr>
          <w:p w14:paraId="1A9EE582" w14:textId="53D8A42A"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5CD77F78" w14:textId="2559EA86"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5242173A" w14:textId="77777777" w:rsidR="005C3BA9" w:rsidRPr="00A956ED" w:rsidRDefault="005C3BA9" w:rsidP="005C3BA9">
            <w:pPr>
              <w:pStyle w:val="TableParagraph"/>
              <w:jc w:val="center"/>
              <w:rPr>
                <w:bCs/>
                <w:lang w:val="ru-RU"/>
              </w:rPr>
            </w:pPr>
          </w:p>
        </w:tc>
        <w:tc>
          <w:tcPr>
            <w:tcW w:w="767" w:type="dxa"/>
            <w:vAlign w:val="center"/>
          </w:tcPr>
          <w:p w14:paraId="4C81F6D8" w14:textId="77777777" w:rsidR="005C3BA9" w:rsidRPr="00A956ED" w:rsidRDefault="005C3BA9" w:rsidP="005C3BA9">
            <w:pPr>
              <w:pStyle w:val="TableParagraph"/>
              <w:jc w:val="center"/>
              <w:rPr>
                <w:bCs/>
                <w:lang w:val="ru-RU"/>
              </w:rPr>
            </w:pPr>
          </w:p>
        </w:tc>
        <w:tc>
          <w:tcPr>
            <w:tcW w:w="767" w:type="dxa"/>
            <w:vAlign w:val="center"/>
          </w:tcPr>
          <w:p w14:paraId="30E79017" w14:textId="77777777" w:rsidR="005C3BA9" w:rsidRPr="00A956ED" w:rsidRDefault="005C3BA9" w:rsidP="005C3BA9">
            <w:pPr>
              <w:pStyle w:val="TableParagraph"/>
              <w:jc w:val="center"/>
              <w:rPr>
                <w:bCs/>
                <w:lang w:val="ru-RU"/>
              </w:rPr>
            </w:pPr>
          </w:p>
        </w:tc>
        <w:tc>
          <w:tcPr>
            <w:tcW w:w="765" w:type="dxa"/>
            <w:vAlign w:val="center"/>
          </w:tcPr>
          <w:p w14:paraId="3E8F911B" w14:textId="77777777" w:rsidR="005C3BA9" w:rsidRPr="00A956ED" w:rsidRDefault="005C3BA9" w:rsidP="005C3BA9">
            <w:pPr>
              <w:pStyle w:val="TableParagraph"/>
              <w:jc w:val="center"/>
              <w:rPr>
                <w:bCs/>
                <w:lang w:val="ru-RU"/>
              </w:rPr>
            </w:pPr>
          </w:p>
        </w:tc>
        <w:tc>
          <w:tcPr>
            <w:tcW w:w="767" w:type="dxa"/>
            <w:vAlign w:val="center"/>
          </w:tcPr>
          <w:p w14:paraId="24BE8EFA" w14:textId="77777777" w:rsidR="005C3BA9" w:rsidRPr="00A956ED" w:rsidRDefault="005C3BA9" w:rsidP="005C3BA9">
            <w:pPr>
              <w:pStyle w:val="TableParagraph"/>
              <w:jc w:val="center"/>
              <w:rPr>
                <w:bCs/>
                <w:lang w:val="ru-RU"/>
              </w:rPr>
            </w:pPr>
          </w:p>
        </w:tc>
        <w:tc>
          <w:tcPr>
            <w:tcW w:w="767" w:type="dxa"/>
            <w:vAlign w:val="center"/>
          </w:tcPr>
          <w:p w14:paraId="3D7FE250" w14:textId="77777777" w:rsidR="005C3BA9" w:rsidRPr="00A956ED" w:rsidRDefault="005C3BA9" w:rsidP="005C3BA9">
            <w:pPr>
              <w:pStyle w:val="TableParagraph"/>
              <w:jc w:val="center"/>
              <w:rPr>
                <w:bCs/>
                <w:lang w:val="ru-RU"/>
              </w:rPr>
            </w:pPr>
          </w:p>
        </w:tc>
        <w:tc>
          <w:tcPr>
            <w:tcW w:w="767" w:type="dxa"/>
            <w:vAlign w:val="center"/>
          </w:tcPr>
          <w:p w14:paraId="6E19FA91" w14:textId="77777777" w:rsidR="005C3BA9" w:rsidRPr="00A956ED" w:rsidRDefault="005C3BA9" w:rsidP="005C3BA9">
            <w:pPr>
              <w:pStyle w:val="TableParagraph"/>
              <w:jc w:val="center"/>
              <w:rPr>
                <w:bCs/>
                <w:lang w:val="ru-RU"/>
              </w:rPr>
            </w:pPr>
          </w:p>
        </w:tc>
        <w:tc>
          <w:tcPr>
            <w:tcW w:w="767" w:type="dxa"/>
            <w:vAlign w:val="center"/>
          </w:tcPr>
          <w:p w14:paraId="75AE6EE7" w14:textId="77777777" w:rsidR="005C3BA9" w:rsidRPr="00A956ED" w:rsidRDefault="005C3BA9" w:rsidP="005C3BA9">
            <w:pPr>
              <w:pStyle w:val="TableParagraph"/>
              <w:jc w:val="center"/>
              <w:rPr>
                <w:bCs/>
                <w:spacing w:val="-2"/>
                <w:sz w:val="22"/>
                <w:lang w:val="ru-RU"/>
              </w:rPr>
            </w:pPr>
          </w:p>
        </w:tc>
      </w:tr>
      <w:tr w:rsidR="005C3BA9" w:rsidRPr="00A956ED" w14:paraId="51305762" w14:textId="77777777" w:rsidTr="00B31EB7">
        <w:trPr>
          <w:trHeight w:val="20"/>
          <w:jc w:val="center"/>
        </w:trPr>
        <w:tc>
          <w:tcPr>
            <w:tcW w:w="418" w:type="dxa"/>
            <w:vAlign w:val="center"/>
          </w:tcPr>
          <w:p w14:paraId="5E081F2E" w14:textId="7741E9FC" w:rsidR="005C3BA9" w:rsidRPr="00A956ED" w:rsidRDefault="005C3BA9" w:rsidP="005C3BA9">
            <w:pPr>
              <w:pStyle w:val="TableParagraph"/>
              <w:jc w:val="center"/>
              <w:rPr>
                <w:bCs/>
                <w:spacing w:val="-5"/>
                <w:sz w:val="22"/>
                <w:lang w:val="ru-RU"/>
              </w:rPr>
            </w:pPr>
            <w:r w:rsidRPr="00A956ED">
              <w:rPr>
                <w:bCs/>
                <w:spacing w:val="-5"/>
                <w:sz w:val="22"/>
              </w:rPr>
              <w:t>13</w:t>
            </w:r>
          </w:p>
        </w:tc>
        <w:tc>
          <w:tcPr>
            <w:tcW w:w="4257" w:type="dxa"/>
            <w:vAlign w:val="center"/>
          </w:tcPr>
          <w:p w14:paraId="78A10824" w14:textId="2B6F681E" w:rsidR="005C3BA9" w:rsidRPr="00A956ED" w:rsidRDefault="005C3BA9" w:rsidP="005C3BA9">
            <w:pPr>
              <w:pStyle w:val="TableParagraph"/>
              <w:jc w:val="center"/>
              <w:rPr>
                <w:color w:val="000000"/>
                <w:sz w:val="22"/>
                <w:szCs w:val="22"/>
                <w:lang w:val="ru-RU"/>
              </w:rPr>
            </w:pPr>
            <w:r w:rsidRPr="00A956ED">
              <w:rPr>
                <w:color w:val="000000"/>
                <w:sz w:val="22"/>
                <w:szCs w:val="22"/>
                <w:lang w:val="ru-RU"/>
              </w:rPr>
              <w:t>Реконструкция артезианской скважины в д. Айбечи</w:t>
            </w:r>
          </w:p>
        </w:tc>
        <w:tc>
          <w:tcPr>
            <w:tcW w:w="2336" w:type="dxa"/>
            <w:vAlign w:val="center"/>
          </w:tcPr>
          <w:p w14:paraId="54C24483" w14:textId="391EB9FF"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3BCB441C" w14:textId="0586CA4F"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0000BCF1" w14:textId="77777777" w:rsidR="005C3BA9" w:rsidRPr="00A956ED" w:rsidRDefault="005C3BA9" w:rsidP="005C3BA9">
            <w:pPr>
              <w:pStyle w:val="TableParagraph"/>
              <w:jc w:val="center"/>
              <w:rPr>
                <w:bCs/>
                <w:lang w:val="ru-RU"/>
              </w:rPr>
            </w:pPr>
          </w:p>
        </w:tc>
        <w:tc>
          <w:tcPr>
            <w:tcW w:w="767" w:type="dxa"/>
            <w:vAlign w:val="center"/>
          </w:tcPr>
          <w:p w14:paraId="375D2A11" w14:textId="77777777" w:rsidR="005C3BA9" w:rsidRPr="00A956ED" w:rsidRDefault="005C3BA9" w:rsidP="005C3BA9">
            <w:pPr>
              <w:pStyle w:val="TableParagraph"/>
              <w:jc w:val="center"/>
              <w:rPr>
                <w:bCs/>
                <w:lang w:val="ru-RU"/>
              </w:rPr>
            </w:pPr>
          </w:p>
        </w:tc>
        <w:tc>
          <w:tcPr>
            <w:tcW w:w="767" w:type="dxa"/>
            <w:vAlign w:val="center"/>
          </w:tcPr>
          <w:p w14:paraId="0C2390B8" w14:textId="77777777" w:rsidR="005C3BA9" w:rsidRPr="00A956ED" w:rsidRDefault="005C3BA9" w:rsidP="005C3BA9">
            <w:pPr>
              <w:pStyle w:val="TableParagraph"/>
              <w:jc w:val="center"/>
              <w:rPr>
                <w:bCs/>
                <w:lang w:val="ru-RU"/>
              </w:rPr>
            </w:pPr>
          </w:p>
        </w:tc>
        <w:tc>
          <w:tcPr>
            <w:tcW w:w="765" w:type="dxa"/>
            <w:vAlign w:val="center"/>
          </w:tcPr>
          <w:p w14:paraId="4B738922" w14:textId="77777777" w:rsidR="005C3BA9" w:rsidRPr="00A956ED" w:rsidRDefault="005C3BA9" w:rsidP="005C3BA9">
            <w:pPr>
              <w:pStyle w:val="TableParagraph"/>
              <w:jc w:val="center"/>
              <w:rPr>
                <w:bCs/>
                <w:lang w:val="ru-RU"/>
              </w:rPr>
            </w:pPr>
          </w:p>
        </w:tc>
        <w:tc>
          <w:tcPr>
            <w:tcW w:w="767" w:type="dxa"/>
            <w:vAlign w:val="center"/>
          </w:tcPr>
          <w:p w14:paraId="2A60B039" w14:textId="77777777" w:rsidR="005C3BA9" w:rsidRPr="00A956ED" w:rsidRDefault="005C3BA9" w:rsidP="005C3BA9">
            <w:pPr>
              <w:pStyle w:val="TableParagraph"/>
              <w:jc w:val="center"/>
              <w:rPr>
                <w:bCs/>
                <w:lang w:val="ru-RU"/>
              </w:rPr>
            </w:pPr>
          </w:p>
        </w:tc>
        <w:tc>
          <w:tcPr>
            <w:tcW w:w="767" w:type="dxa"/>
            <w:vAlign w:val="center"/>
          </w:tcPr>
          <w:p w14:paraId="5A555080" w14:textId="77777777" w:rsidR="005C3BA9" w:rsidRPr="00A956ED" w:rsidRDefault="005C3BA9" w:rsidP="005C3BA9">
            <w:pPr>
              <w:pStyle w:val="TableParagraph"/>
              <w:jc w:val="center"/>
              <w:rPr>
                <w:bCs/>
                <w:lang w:val="ru-RU"/>
              </w:rPr>
            </w:pPr>
          </w:p>
        </w:tc>
        <w:tc>
          <w:tcPr>
            <w:tcW w:w="767" w:type="dxa"/>
            <w:vAlign w:val="center"/>
          </w:tcPr>
          <w:p w14:paraId="15FE1785" w14:textId="77777777" w:rsidR="005C3BA9" w:rsidRPr="00A956ED" w:rsidRDefault="005C3BA9" w:rsidP="005C3BA9">
            <w:pPr>
              <w:pStyle w:val="TableParagraph"/>
              <w:jc w:val="center"/>
              <w:rPr>
                <w:bCs/>
                <w:lang w:val="ru-RU"/>
              </w:rPr>
            </w:pPr>
          </w:p>
        </w:tc>
        <w:tc>
          <w:tcPr>
            <w:tcW w:w="767" w:type="dxa"/>
            <w:vAlign w:val="center"/>
          </w:tcPr>
          <w:p w14:paraId="4FD8F4B3" w14:textId="77777777" w:rsidR="005C3BA9" w:rsidRPr="00A956ED" w:rsidRDefault="005C3BA9" w:rsidP="005C3BA9">
            <w:pPr>
              <w:pStyle w:val="TableParagraph"/>
              <w:jc w:val="center"/>
              <w:rPr>
                <w:bCs/>
                <w:spacing w:val="-2"/>
                <w:sz w:val="22"/>
                <w:lang w:val="ru-RU"/>
              </w:rPr>
            </w:pPr>
          </w:p>
        </w:tc>
      </w:tr>
      <w:tr w:rsidR="005C3BA9" w:rsidRPr="00A956ED" w14:paraId="38809842" w14:textId="77777777" w:rsidTr="00B31EB7">
        <w:trPr>
          <w:trHeight w:val="20"/>
          <w:jc w:val="center"/>
        </w:trPr>
        <w:tc>
          <w:tcPr>
            <w:tcW w:w="418" w:type="dxa"/>
            <w:vAlign w:val="center"/>
          </w:tcPr>
          <w:p w14:paraId="09EE1AB3" w14:textId="36BA6B5F" w:rsidR="005C3BA9" w:rsidRPr="00A956ED" w:rsidRDefault="005C3BA9" w:rsidP="005C3BA9">
            <w:pPr>
              <w:pStyle w:val="TableParagraph"/>
              <w:jc w:val="center"/>
              <w:rPr>
                <w:bCs/>
                <w:spacing w:val="-5"/>
                <w:sz w:val="22"/>
                <w:lang w:val="ru-RU"/>
              </w:rPr>
            </w:pPr>
            <w:r w:rsidRPr="00A956ED">
              <w:rPr>
                <w:bCs/>
                <w:spacing w:val="-5"/>
                <w:sz w:val="22"/>
              </w:rPr>
              <w:t>14</w:t>
            </w:r>
          </w:p>
        </w:tc>
        <w:tc>
          <w:tcPr>
            <w:tcW w:w="4257" w:type="dxa"/>
            <w:vAlign w:val="center"/>
          </w:tcPr>
          <w:p w14:paraId="0E830864" w14:textId="0FFB43F0" w:rsidR="005C3BA9" w:rsidRPr="00A956ED" w:rsidRDefault="005C3BA9" w:rsidP="005C3BA9">
            <w:pPr>
              <w:pStyle w:val="TableParagraph"/>
              <w:jc w:val="center"/>
              <w:rPr>
                <w:bCs/>
                <w:sz w:val="22"/>
                <w:szCs w:val="22"/>
                <w:lang w:val="ru-RU"/>
              </w:rPr>
            </w:pPr>
            <w:r w:rsidRPr="00A956ED">
              <w:rPr>
                <w:color w:val="000000"/>
                <w:sz w:val="22"/>
                <w:szCs w:val="22"/>
                <w:lang w:val="ru-RU"/>
              </w:rPr>
              <w:t>Реконструкция водозабора в пгт Ибреси, (3 шт.)</w:t>
            </w:r>
          </w:p>
        </w:tc>
        <w:tc>
          <w:tcPr>
            <w:tcW w:w="2336" w:type="dxa"/>
            <w:vAlign w:val="center"/>
          </w:tcPr>
          <w:p w14:paraId="53E5A31E" w14:textId="6AD24433" w:rsidR="005C3BA9" w:rsidRPr="00A956ED" w:rsidRDefault="005C3BA9" w:rsidP="005C3BA9">
            <w:pPr>
              <w:pStyle w:val="TableParagraph"/>
              <w:jc w:val="center"/>
              <w:rPr>
                <w:bCs/>
                <w:sz w:val="22"/>
                <w:lang w:val="ru-RU"/>
              </w:rPr>
            </w:pPr>
            <w:r w:rsidRPr="00A956ED">
              <w:rPr>
                <w:bCs/>
                <w:sz w:val="22"/>
              </w:rPr>
              <w:t>Бюджетные и внебюджетные</w:t>
            </w:r>
            <w:r w:rsidRPr="00A956ED">
              <w:rPr>
                <w:bCs/>
                <w:spacing w:val="-14"/>
                <w:sz w:val="22"/>
              </w:rPr>
              <w:t xml:space="preserve"> </w:t>
            </w:r>
            <w:r w:rsidRPr="00A956ED">
              <w:rPr>
                <w:bCs/>
                <w:sz w:val="22"/>
              </w:rPr>
              <w:t>средства</w:t>
            </w:r>
          </w:p>
        </w:tc>
        <w:tc>
          <w:tcPr>
            <w:tcW w:w="1893" w:type="dxa"/>
            <w:vAlign w:val="center"/>
          </w:tcPr>
          <w:p w14:paraId="2BAF97FB" w14:textId="1F0BF1F2" w:rsidR="005C3BA9" w:rsidRPr="00A956ED" w:rsidRDefault="005C3BA9" w:rsidP="005C3BA9">
            <w:pPr>
              <w:pStyle w:val="TableParagraph"/>
              <w:jc w:val="center"/>
              <w:rPr>
                <w:bCs/>
                <w:spacing w:val="-2"/>
                <w:sz w:val="22"/>
                <w:lang w:val="ru-RU"/>
              </w:rPr>
            </w:pPr>
            <w:r w:rsidRPr="00A956ED">
              <w:rPr>
                <w:bCs/>
                <w:spacing w:val="-2"/>
                <w:sz w:val="22"/>
                <w:lang w:val="ru-RU"/>
              </w:rPr>
              <w:t>Согласно ПСД</w:t>
            </w:r>
          </w:p>
        </w:tc>
        <w:tc>
          <w:tcPr>
            <w:tcW w:w="765" w:type="dxa"/>
            <w:vAlign w:val="center"/>
          </w:tcPr>
          <w:p w14:paraId="0A66491C" w14:textId="77777777" w:rsidR="005C3BA9" w:rsidRPr="00A956ED" w:rsidRDefault="005C3BA9" w:rsidP="005C3BA9">
            <w:pPr>
              <w:pStyle w:val="TableParagraph"/>
              <w:jc w:val="center"/>
              <w:rPr>
                <w:bCs/>
                <w:lang w:val="ru-RU"/>
              </w:rPr>
            </w:pPr>
          </w:p>
        </w:tc>
        <w:tc>
          <w:tcPr>
            <w:tcW w:w="767" w:type="dxa"/>
            <w:vAlign w:val="center"/>
          </w:tcPr>
          <w:p w14:paraId="110F713F" w14:textId="77777777" w:rsidR="005C3BA9" w:rsidRPr="00A956ED" w:rsidRDefault="005C3BA9" w:rsidP="005C3BA9">
            <w:pPr>
              <w:pStyle w:val="TableParagraph"/>
              <w:jc w:val="center"/>
              <w:rPr>
                <w:bCs/>
                <w:lang w:val="ru-RU"/>
              </w:rPr>
            </w:pPr>
          </w:p>
        </w:tc>
        <w:tc>
          <w:tcPr>
            <w:tcW w:w="767" w:type="dxa"/>
            <w:vAlign w:val="center"/>
          </w:tcPr>
          <w:p w14:paraId="18782899" w14:textId="77777777" w:rsidR="005C3BA9" w:rsidRPr="00A956ED" w:rsidRDefault="005C3BA9" w:rsidP="005C3BA9">
            <w:pPr>
              <w:pStyle w:val="TableParagraph"/>
              <w:jc w:val="center"/>
              <w:rPr>
                <w:bCs/>
                <w:lang w:val="ru-RU"/>
              </w:rPr>
            </w:pPr>
          </w:p>
        </w:tc>
        <w:tc>
          <w:tcPr>
            <w:tcW w:w="765" w:type="dxa"/>
            <w:vAlign w:val="center"/>
          </w:tcPr>
          <w:p w14:paraId="54BA3D96" w14:textId="77777777" w:rsidR="005C3BA9" w:rsidRPr="00A956ED" w:rsidRDefault="005C3BA9" w:rsidP="005C3BA9">
            <w:pPr>
              <w:pStyle w:val="TableParagraph"/>
              <w:jc w:val="center"/>
              <w:rPr>
                <w:bCs/>
                <w:lang w:val="ru-RU"/>
              </w:rPr>
            </w:pPr>
          </w:p>
        </w:tc>
        <w:tc>
          <w:tcPr>
            <w:tcW w:w="767" w:type="dxa"/>
            <w:vAlign w:val="center"/>
          </w:tcPr>
          <w:p w14:paraId="07D992B1" w14:textId="77777777" w:rsidR="005C3BA9" w:rsidRPr="00A956ED" w:rsidRDefault="005C3BA9" w:rsidP="005C3BA9">
            <w:pPr>
              <w:pStyle w:val="TableParagraph"/>
              <w:jc w:val="center"/>
              <w:rPr>
                <w:bCs/>
                <w:lang w:val="ru-RU"/>
              </w:rPr>
            </w:pPr>
          </w:p>
        </w:tc>
        <w:tc>
          <w:tcPr>
            <w:tcW w:w="767" w:type="dxa"/>
            <w:vAlign w:val="center"/>
          </w:tcPr>
          <w:p w14:paraId="40DD32B1" w14:textId="77777777" w:rsidR="005C3BA9" w:rsidRPr="00A956ED" w:rsidRDefault="005C3BA9" w:rsidP="005C3BA9">
            <w:pPr>
              <w:pStyle w:val="TableParagraph"/>
              <w:jc w:val="center"/>
              <w:rPr>
                <w:bCs/>
                <w:lang w:val="ru-RU"/>
              </w:rPr>
            </w:pPr>
          </w:p>
        </w:tc>
        <w:tc>
          <w:tcPr>
            <w:tcW w:w="767" w:type="dxa"/>
            <w:vAlign w:val="center"/>
          </w:tcPr>
          <w:p w14:paraId="00EE9875" w14:textId="77777777" w:rsidR="005C3BA9" w:rsidRPr="00A956ED" w:rsidRDefault="005C3BA9" w:rsidP="005C3BA9">
            <w:pPr>
              <w:pStyle w:val="TableParagraph"/>
              <w:jc w:val="center"/>
              <w:rPr>
                <w:bCs/>
                <w:lang w:val="ru-RU"/>
              </w:rPr>
            </w:pPr>
          </w:p>
        </w:tc>
        <w:tc>
          <w:tcPr>
            <w:tcW w:w="767" w:type="dxa"/>
            <w:vAlign w:val="center"/>
          </w:tcPr>
          <w:p w14:paraId="5C5B600C" w14:textId="77777777" w:rsidR="005C3BA9" w:rsidRPr="00A956ED" w:rsidRDefault="005C3BA9" w:rsidP="005C3BA9">
            <w:pPr>
              <w:pStyle w:val="TableParagraph"/>
              <w:jc w:val="center"/>
              <w:rPr>
                <w:bCs/>
                <w:spacing w:val="-2"/>
                <w:sz w:val="22"/>
                <w:lang w:val="ru-RU"/>
              </w:rPr>
            </w:pPr>
          </w:p>
        </w:tc>
      </w:tr>
      <w:tr w:rsidR="00B31EB7" w:rsidRPr="00A956ED" w14:paraId="01685973" w14:textId="77777777" w:rsidTr="00B31EB7">
        <w:trPr>
          <w:trHeight w:val="20"/>
          <w:jc w:val="center"/>
        </w:trPr>
        <w:tc>
          <w:tcPr>
            <w:tcW w:w="15036" w:type="dxa"/>
            <w:gridSpan w:val="12"/>
            <w:shd w:val="clear" w:color="auto" w:fill="FBE4D5" w:themeFill="accent2" w:themeFillTint="33"/>
            <w:vAlign w:val="center"/>
          </w:tcPr>
          <w:p w14:paraId="17E32DFF" w14:textId="572FA367" w:rsidR="00B31EB7" w:rsidRPr="00A956ED" w:rsidRDefault="00B31EB7" w:rsidP="00B31EB7">
            <w:pPr>
              <w:pStyle w:val="TableParagraph"/>
              <w:jc w:val="center"/>
              <w:rPr>
                <w:bCs/>
                <w:spacing w:val="-2"/>
                <w:sz w:val="22"/>
                <w:lang w:val="ru-RU"/>
              </w:rPr>
            </w:pPr>
            <w:r w:rsidRPr="00A956ED">
              <w:rPr>
                <w:bCs/>
                <w:i/>
                <w:iCs/>
                <w:spacing w:val="-2"/>
                <w:sz w:val="22"/>
                <w:szCs w:val="22"/>
                <w:lang w:val="ru-RU"/>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B31EB7" w:rsidRPr="00A956ED" w14:paraId="5F0128AF" w14:textId="77777777" w:rsidTr="00B31EB7">
        <w:trPr>
          <w:trHeight w:val="20"/>
          <w:jc w:val="center"/>
        </w:trPr>
        <w:tc>
          <w:tcPr>
            <w:tcW w:w="418" w:type="dxa"/>
            <w:vAlign w:val="center"/>
          </w:tcPr>
          <w:p w14:paraId="24E5A585" w14:textId="7A928B57" w:rsidR="00B31EB7" w:rsidRPr="00A956ED" w:rsidRDefault="00B31EB7" w:rsidP="00B31EB7">
            <w:pPr>
              <w:pStyle w:val="TableParagraph"/>
              <w:jc w:val="center"/>
              <w:rPr>
                <w:bCs/>
                <w:spacing w:val="-5"/>
                <w:sz w:val="22"/>
                <w:szCs w:val="22"/>
                <w:lang w:val="ru-RU"/>
              </w:rPr>
            </w:pPr>
            <w:r w:rsidRPr="00A956ED">
              <w:rPr>
                <w:bCs/>
                <w:spacing w:val="-5"/>
                <w:sz w:val="22"/>
                <w:szCs w:val="22"/>
                <w:lang w:val="ru-RU"/>
              </w:rPr>
              <w:t>1</w:t>
            </w:r>
          </w:p>
        </w:tc>
        <w:tc>
          <w:tcPr>
            <w:tcW w:w="4257" w:type="dxa"/>
            <w:vAlign w:val="center"/>
          </w:tcPr>
          <w:p w14:paraId="190BAF6B" w14:textId="740D7250" w:rsidR="00B31EB7" w:rsidRPr="00A956ED" w:rsidRDefault="00B31EB7" w:rsidP="00B31EB7">
            <w:pPr>
              <w:pStyle w:val="TableParagraph"/>
              <w:jc w:val="center"/>
              <w:rPr>
                <w:color w:val="000000"/>
                <w:sz w:val="22"/>
                <w:szCs w:val="22"/>
                <w:lang w:val="ru-RU"/>
              </w:rPr>
            </w:pPr>
            <w:r w:rsidRPr="00A956ED">
              <w:rPr>
                <w:sz w:val="22"/>
                <w:szCs w:val="22"/>
                <w:lang w:val="ru-RU"/>
              </w:rPr>
              <w:t>Строительство наружных сетей водоснабжения  по объекту «Строительство жилой группы на земельном участке вблизи д.Ширтаны Ибресинского муниципального округа Чувашской Республики (между д.Ширтаны и п.Ибреси)</w:t>
            </w:r>
          </w:p>
        </w:tc>
        <w:tc>
          <w:tcPr>
            <w:tcW w:w="2336" w:type="dxa"/>
            <w:vAlign w:val="center"/>
          </w:tcPr>
          <w:p w14:paraId="70555603" w14:textId="0C61C3DC" w:rsidR="00B31EB7" w:rsidRPr="00A956ED" w:rsidRDefault="00B31EB7" w:rsidP="00B31EB7">
            <w:pPr>
              <w:pStyle w:val="TableParagraph"/>
              <w:jc w:val="center"/>
              <w:rPr>
                <w:bCs/>
                <w:sz w:val="22"/>
                <w:szCs w:val="22"/>
                <w:lang w:val="ru-RU"/>
              </w:rPr>
            </w:pPr>
            <w:r w:rsidRPr="00A956ED">
              <w:rPr>
                <w:sz w:val="22"/>
                <w:szCs w:val="22"/>
                <w:lang w:val="ru-RU"/>
              </w:rPr>
              <w:t>Средства Республиканского и местного бюджетов</w:t>
            </w:r>
          </w:p>
        </w:tc>
        <w:tc>
          <w:tcPr>
            <w:tcW w:w="1893" w:type="dxa"/>
            <w:vAlign w:val="center"/>
          </w:tcPr>
          <w:p w14:paraId="14D1AF7F" w14:textId="7151043F" w:rsidR="00B31EB7" w:rsidRPr="00A956ED" w:rsidRDefault="00B31EB7" w:rsidP="00B31EB7">
            <w:pPr>
              <w:pStyle w:val="TableParagraph"/>
              <w:jc w:val="center"/>
              <w:rPr>
                <w:bCs/>
                <w:spacing w:val="-2"/>
                <w:sz w:val="22"/>
                <w:szCs w:val="22"/>
                <w:lang w:val="ru-RU"/>
              </w:rPr>
            </w:pPr>
            <w:r w:rsidRPr="00A956ED">
              <w:rPr>
                <w:bCs/>
                <w:spacing w:val="-2"/>
                <w:sz w:val="22"/>
                <w:szCs w:val="22"/>
                <w:lang w:val="ru-RU"/>
              </w:rPr>
              <w:t>15500,0</w:t>
            </w:r>
          </w:p>
        </w:tc>
        <w:tc>
          <w:tcPr>
            <w:tcW w:w="765" w:type="dxa"/>
            <w:vAlign w:val="center"/>
          </w:tcPr>
          <w:p w14:paraId="4B465F19" w14:textId="77777777" w:rsidR="00B31EB7" w:rsidRPr="00A956ED" w:rsidRDefault="00B31EB7" w:rsidP="00B31EB7">
            <w:pPr>
              <w:pStyle w:val="TableParagraph"/>
              <w:jc w:val="center"/>
              <w:rPr>
                <w:bCs/>
                <w:sz w:val="22"/>
                <w:szCs w:val="22"/>
                <w:lang w:val="ru-RU"/>
              </w:rPr>
            </w:pPr>
          </w:p>
        </w:tc>
        <w:tc>
          <w:tcPr>
            <w:tcW w:w="767" w:type="dxa"/>
            <w:vAlign w:val="center"/>
          </w:tcPr>
          <w:p w14:paraId="65BB1241" w14:textId="0C428D08" w:rsidR="00B31EB7" w:rsidRPr="00A956ED" w:rsidRDefault="00B31EB7" w:rsidP="00B31EB7">
            <w:pPr>
              <w:pStyle w:val="TableParagraph"/>
              <w:jc w:val="center"/>
              <w:rPr>
                <w:bCs/>
                <w:sz w:val="22"/>
                <w:szCs w:val="22"/>
                <w:lang w:val="ru-RU"/>
              </w:rPr>
            </w:pPr>
            <w:r w:rsidRPr="00A956ED">
              <w:rPr>
                <w:bCs/>
                <w:spacing w:val="-2"/>
                <w:sz w:val="22"/>
                <w:szCs w:val="22"/>
                <w:lang w:val="ru-RU"/>
              </w:rPr>
              <w:t>15500,0</w:t>
            </w:r>
          </w:p>
        </w:tc>
        <w:tc>
          <w:tcPr>
            <w:tcW w:w="767" w:type="dxa"/>
            <w:vAlign w:val="center"/>
          </w:tcPr>
          <w:p w14:paraId="54B82F17" w14:textId="77777777" w:rsidR="00B31EB7" w:rsidRPr="00A956ED" w:rsidRDefault="00B31EB7" w:rsidP="00B31EB7">
            <w:pPr>
              <w:pStyle w:val="TableParagraph"/>
              <w:jc w:val="center"/>
              <w:rPr>
                <w:bCs/>
                <w:lang w:val="ru-RU"/>
              </w:rPr>
            </w:pPr>
          </w:p>
        </w:tc>
        <w:tc>
          <w:tcPr>
            <w:tcW w:w="765" w:type="dxa"/>
            <w:vAlign w:val="center"/>
          </w:tcPr>
          <w:p w14:paraId="38F35947" w14:textId="77777777" w:rsidR="00B31EB7" w:rsidRPr="00A956ED" w:rsidRDefault="00B31EB7" w:rsidP="00B31EB7">
            <w:pPr>
              <w:pStyle w:val="TableParagraph"/>
              <w:jc w:val="center"/>
              <w:rPr>
                <w:bCs/>
                <w:lang w:val="ru-RU"/>
              </w:rPr>
            </w:pPr>
          </w:p>
        </w:tc>
        <w:tc>
          <w:tcPr>
            <w:tcW w:w="767" w:type="dxa"/>
            <w:vAlign w:val="center"/>
          </w:tcPr>
          <w:p w14:paraId="6AB4BD0D" w14:textId="77777777" w:rsidR="00B31EB7" w:rsidRPr="00A956ED" w:rsidRDefault="00B31EB7" w:rsidP="00B31EB7">
            <w:pPr>
              <w:pStyle w:val="TableParagraph"/>
              <w:jc w:val="center"/>
              <w:rPr>
                <w:bCs/>
                <w:lang w:val="ru-RU"/>
              </w:rPr>
            </w:pPr>
          </w:p>
        </w:tc>
        <w:tc>
          <w:tcPr>
            <w:tcW w:w="767" w:type="dxa"/>
            <w:vAlign w:val="center"/>
          </w:tcPr>
          <w:p w14:paraId="32C587C5" w14:textId="77777777" w:rsidR="00B31EB7" w:rsidRPr="00A956ED" w:rsidRDefault="00B31EB7" w:rsidP="00B31EB7">
            <w:pPr>
              <w:pStyle w:val="TableParagraph"/>
              <w:jc w:val="center"/>
              <w:rPr>
                <w:bCs/>
                <w:lang w:val="ru-RU"/>
              </w:rPr>
            </w:pPr>
          </w:p>
        </w:tc>
        <w:tc>
          <w:tcPr>
            <w:tcW w:w="767" w:type="dxa"/>
            <w:vAlign w:val="center"/>
          </w:tcPr>
          <w:p w14:paraId="5EF6678E" w14:textId="77777777" w:rsidR="00B31EB7" w:rsidRPr="00A956ED" w:rsidRDefault="00B31EB7" w:rsidP="00B31EB7">
            <w:pPr>
              <w:pStyle w:val="TableParagraph"/>
              <w:jc w:val="center"/>
              <w:rPr>
                <w:bCs/>
                <w:lang w:val="ru-RU"/>
              </w:rPr>
            </w:pPr>
          </w:p>
        </w:tc>
        <w:tc>
          <w:tcPr>
            <w:tcW w:w="767" w:type="dxa"/>
            <w:vAlign w:val="center"/>
          </w:tcPr>
          <w:p w14:paraId="2DEFAE5E" w14:textId="77777777" w:rsidR="00B31EB7" w:rsidRPr="00A956ED" w:rsidRDefault="00B31EB7" w:rsidP="00B31EB7">
            <w:pPr>
              <w:pStyle w:val="TableParagraph"/>
              <w:jc w:val="center"/>
              <w:rPr>
                <w:bCs/>
                <w:spacing w:val="-2"/>
                <w:sz w:val="22"/>
                <w:lang w:val="ru-RU"/>
              </w:rPr>
            </w:pPr>
          </w:p>
        </w:tc>
      </w:tr>
      <w:tr w:rsidR="00595D91" w:rsidRPr="00A956ED" w14:paraId="09C09480" w14:textId="77777777" w:rsidTr="00B31EB7">
        <w:trPr>
          <w:trHeight w:val="20"/>
          <w:jc w:val="center"/>
        </w:trPr>
        <w:tc>
          <w:tcPr>
            <w:tcW w:w="418" w:type="dxa"/>
            <w:vAlign w:val="center"/>
          </w:tcPr>
          <w:p w14:paraId="4BC54DD0" w14:textId="3C0DBA95" w:rsidR="00595D91" w:rsidRPr="00A956ED" w:rsidRDefault="00595D91" w:rsidP="00B31EB7">
            <w:pPr>
              <w:pStyle w:val="TableParagraph"/>
              <w:jc w:val="center"/>
              <w:rPr>
                <w:bCs/>
                <w:spacing w:val="-5"/>
                <w:sz w:val="22"/>
                <w:szCs w:val="22"/>
                <w:lang w:val="ru-RU"/>
              </w:rPr>
            </w:pPr>
            <w:r w:rsidRPr="00A956ED">
              <w:rPr>
                <w:bCs/>
                <w:spacing w:val="-5"/>
                <w:sz w:val="22"/>
                <w:szCs w:val="22"/>
                <w:lang w:val="ru-RU"/>
              </w:rPr>
              <w:t>2</w:t>
            </w:r>
          </w:p>
        </w:tc>
        <w:tc>
          <w:tcPr>
            <w:tcW w:w="4257" w:type="dxa"/>
            <w:vAlign w:val="center"/>
          </w:tcPr>
          <w:p w14:paraId="6B46F8DB" w14:textId="31D20986" w:rsidR="00595D91" w:rsidRPr="00A956ED" w:rsidRDefault="00595D91" w:rsidP="00B31EB7">
            <w:pPr>
              <w:pStyle w:val="TableParagraph"/>
              <w:jc w:val="center"/>
              <w:rPr>
                <w:sz w:val="22"/>
                <w:szCs w:val="22"/>
                <w:lang w:val="ru-RU"/>
              </w:rPr>
            </w:pPr>
            <w:r w:rsidRPr="00A956ED">
              <w:rPr>
                <w:lang w:val="ru-RU"/>
              </w:rPr>
              <w:t>Строительство магистральных   и распределительных сетей водопровода  от группового водовода  п.Ибреси к с.Новое Чурашево, д.Вудоялы, д.Айбечи, с Хормалы, Ч-Тимяши, д.Б-Абакасы (Срок реализации -2030-2035 гг)</w:t>
            </w:r>
          </w:p>
        </w:tc>
        <w:tc>
          <w:tcPr>
            <w:tcW w:w="2336" w:type="dxa"/>
            <w:vAlign w:val="center"/>
          </w:tcPr>
          <w:p w14:paraId="1CC5D0AA" w14:textId="4AA65AF2" w:rsidR="00595D91" w:rsidRPr="00A956ED" w:rsidRDefault="00595D91" w:rsidP="00B31EB7">
            <w:pPr>
              <w:pStyle w:val="TableParagraph"/>
              <w:jc w:val="center"/>
              <w:rPr>
                <w:sz w:val="22"/>
                <w:szCs w:val="22"/>
                <w:lang w:val="ru-RU"/>
              </w:rPr>
            </w:pPr>
            <w:r w:rsidRPr="00A956ED">
              <w:t>Собственные средства</w:t>
            </w:r>
          </w:p>
        </w:tc>
        <w:tc>
          <w:tcPr>
            <w:tcW w:w="1893" w:type="dxa"/>
            <w:vAlign w:val="center"/>
          </w:tcPr>
          <w:p w14:paraId="6BE2BAD5" w14:textId="7DA46562" w:rsidR="00595D91" w:rsidRPr="00A956ED" w:rsidRDefault="00595D91" w:rsidP="00B31EB7">
            <w:pPr>
              <w:pStyle w:val="TableParagraph"/>
              <w:jc w:val="center"/>
              <w:rPr>
                <w:bCs/>
                <w:spacing w:val="-2"/>
                <w:sz w:val="22"/>
                <w:szCs w:val="22"/>
                <w:lang w:val="ru-RU"/>
              </w:rPr>
            </w:pPr>
            <w:r w:rsidRPr="00A956ED">
              <w:rPr>
                <w:bCs/>
                <w:spacing w:val="-2"/>
                <w:sz w:val="22"/>
                <w:szCs w:val="22"/>
                <w:lang w:val="ru-RU"/>
              </w:rPr>
              <w:t>300000,0</w:t>
            </w:r>
          </w:p>
        </w:tc>
        <w:tc>
          <w:tcPr>
            <w:tcW w:w="765" w:type="dxa"/>
            <w:vAlign w:val="center"/>
          </w:tcPr>
          <w:p w14:paraId="74267C9B" w14:textId="77777777" w:rsidR="00595D91" w:rsidRPr="00A956ED" w:rsidRDefault="00595D91" w:rsidP="00B31EB7">
            <w:pPr>
              <w:pStyle w:val="TableParagraph"/>
              <w:jc w:val="center"/>
              <w:rPr>
                <w:bCs/>
                <w:sz w:val="22"/>
                <w:szCs w:val="22"/>
                <w:lang w:val="ru-RU"/>
              </w:rPr>
            </w:pPr>
          </w:p>
        </w:tc>
        <w:tc>
          <w:tcPr>
            <w:tcW w:w="767" w:type="dxa"/>
            <w:vAlign w:val="center"/>
          </w:tcPr>
          <w:p w14:paraId="038730A3" w14:textId="77777777" w:rsidR="00595D91" w:rsidRPr="00A956ED" w:rsidRDefault="00595D91" w:rsidP="00B31EB7">
            <w:pPr>
              <w:pStyle w:val="TableParagraph"/>
              <w:jc w:val="center"/>
              <w:rPr>
                <w:bCs/>
                <w:spacing w:val="-2"/>
                <w:sz w:val="22"/>
                <w:szCs w:val="22"/>
                <w:lang w:val="ru-RU"/>
              </w:rPr>
            </w:pPr>
          </w:p>
        </w:tc>
        <w:tc>
          <w:tcPr>
            <w:tcW w:w="767" w:type="dxa"/>
            <w:vAlign w:val="center"/>
          </w:tcPr>
          <w:p w14:paraId="74618719" w14:textId="77777777" w:rsidR="00595D91" w:rsidRPr="00A956ED" w:rsidRDefault="00595D91" w:rsidP="00B31EB7">
            <w:pPr>
              <w:pStyle w:val="TableParagraph"/>
              <w:jc w:val="center"/>
              <w:rPr>
                <w:bCs/>
                <w:lang w:val="ru-RU"/>
              </w:rPr>
            </w:pPr>
          </w:p>
        </w:tc>
        <w:tc>
          <w:tcPr>
            <w:tcW w:w="765" w:type="dxa"/>
            <w:vAlign w:val="center"/>
          </w:tcPr>
          <w:p w14:paraId="5C88B886" w14:textId="77777777" w:rsidR="00595D91" w:rsidRPr="00A956ED" w:rsidRDefault="00595D91" w:rsidP="00B31EB7">
            <w:pPr>
              <w:pStyle w:val="TableParagraph"/>
              <w:jc w:val="center"/>
              <w:rPr>
                <w:bCs/>
                <w:lang w:val="ru-RU"/>
              </w:rPr>
            </w:pPr>
          </w:p>
        </w:tc>
        <w:tc>
          <w:tcPr>
            <w:tcW w:w="767" w:type="dxa"/>
            <w:vAlign w:val="center"/>
          </w:tcPr>
          <w:p w14:paraId="041BE2FF" w14:textId="77777777" w:rsidR="00595D91" w:rsidRPr="00A956ED" w:rsidRDefault="00595D91" w:rsidP="00B31EB7">
            <w:pPr>
              <w:pStyle w:val="TableParagraph"/>
              <w:jc w:val="center"/>
              <w:rPr>
                <w:bCs/>
                <w:lang w:val="ru-RU"/>
              </w:rPr>
            </w:pPr>
          </w:p>
        </w:tc>
        <w:tc>
          <w:tcPr>
            <w:tcW w:w="767" w:type="dxa"/>
            <w:vAlign w:val="center"/>
          </w:tcPr>
          <w:p w14:paraId="3CDFFCD8" w14:textId="77777777" w:rsidR="00595D91" w:rsidRPr="00A956ED" w:rsidRDefault="00595D91" w:rsidP="00B31EB7">
            <w:pPr>
              <w:pStyle w:val="TableParagraph"/>
              <w:jc w:val="center"/>
              <w:rPr>
                <w:bCs/>
                <w:lang w:val="ru-RU"/>
              </w:rPr>
            </w:pPr>
          </w:p>
        </w:tc>
        <w:tc>
          <w:tcPr>
            <w:tcW w:w="767" w:type="dxa"/>
            <w:vAlign w:val="center"/>
          </w:tcPr>
          <w:p w14:paraId="77F3CAC0" w14:textId="4E53AFF8" w:rsidR="00595D91" w:rsidRPr="00A956ED" w:rsidRDefault="00595D91" w:rsidP="00B31EB7">
            <w:pPr>
              <w:pStyle w:val="TableParagraph"/>
              <w:jc w:val="center"/>
              <w:rPr>
                <w:bCs/>
                <w:lang w:val="ru-RU"/>
              </w:rPr>
            </w:pPr>
            <w:r w:rsidRPr="00A956ED">
              <w:rPr>
                <w:bCs/>
                <w:spacing w:val="-2"/>
                <w:sz w:val="22"/>
                <w:szCs w:val="22"/>
                <w:lang w:val="ru-RU"/>
              </w:rPr>
              <w:t>300000,0</w:t>
            </w:r>
          </w:p>
        </w:tc>
        <w:tc>
          <w:tcPr>
            <w:tcW w:w="767" w:type="dxa"/>
            <w:vAlign w:val="center"/>
          </w:tcPr>
          <w:p w14:paraId="5EB6113F" w14:textId="77777777" w:rsidR="00595D91" w:rsidRPr="00A956ED" w:rsidRDefault="00595D91" w:rsidP="00B31EB7">
            <w:pPr>
              <w:pStyle w:val="TableParagraph"/>
              <w:jc w:val="center"/>
              <w:rPr>
                <w:bCs/>
                <w:spacing w:val="-2"/>
                <w:sz w:val="22"/>
                <w:lang w:val="ru-RU"/>
              </w:rPr>
            </w:pPr>
          </w:p>
        </w:tc>
      </w:tr>
    </w:tbl>
    <w:p w14:paraId="0964BBED" w14:textId="77777777" w:rsidR="006E33F9" w:rsidRPr="00A956ED" w:rsidRDefault="006E33F9" w:rsidP="006E33F9">
      <w:pPr>
        <w:pStyle w:val="aa"/>
        <w:rPr>
          <w:b/>
        </w:rPr>
      </w:pPr>
    </w:p>
    <w:p w14:paraId="0607AF6F" w14:textId="77777777" w:rsidR="006E33F9" w:rsidRPr="00A956ED" w:rsidRDefault="006E33F9" w:rsidP="006E33F9">
      <w:pPr>
        <w:pStyle w:val="2111"/>
        <w:ind w:left="0"/>
        <w:contextualSpacing/>
        <w:rPr>
          <w:rFonts w:cs="Times New Roman"/>
          <w:kern w:val="24"/>
          <w:sz w:val="24"/>
          <w:szCs w:val="24"/>
          <w:lang w:val="ru-RU"/>
        </w:rPr>
      </w:pPr>
      <w:bookmarkStart w:id="220" w:name="_Toc185927046"/>
      <w:bookmarkStart w:id="221" w:name="_Hlk150246288"/>
      <w:r w:rsidRPr="00A956ED">
        <w:rPr>
          <w:rFonts w:cs="Times New Roman"/>
          <w:kern w:val="24"/>
          <w:sz w:val="24"/>
          <w:szCs w:val="24"/>
          <w:lang w:val="ru-RU"/>
        </w:rPr>
        <w:t>5.3. Программа инвестиционных проектов в системе водоотведения</w:t>
      </w:r>
      <w:bookmarkEnd w:id="220"/>
    </w:p>
    <w:p w14:paraId="6FE1FAB5" w14:textId="78BE9937" w:rsidR="006E33F9" w:rsidRPr="00A956ED" w:rsidRDefault="006E33F9" w:rsidP="006E33F9">
      <w:pPr>
        <w:spacing w:before="120"/>
        <w:ind w:firstLine="709"/>
        <w:jc w:val="both"/>
        <w:rPr>
          <w:rFonts w:cs="Times New Roman"/>
        </w:rPr>
      </w:pPr>
      <w:r w:rsidRPr="00A956ED">
        <w:rPr>
          <w:rFonts w:cs="Times New Roman"/>
        </w:rPr>
        <w:t>Мероприятия</w:t>
      </w:r>
      <w:r w:rsidR="004D048D" w:rsidRPr="00A956ED">
        <w:rPr>
          <w:rFonts w:cs="Times New Roman"/>
        </w:rPr>
        <w:t xml:space="preserve"> в системе</w:t>
      </w:r>
      <w:r w:rsidRPr="00A956ED">
        <w:rPr>
          <w:rFonts w:cs="Times New Roman"/>
        </w:rPr>
        <w:t xml:space="preserve"> водоотведения </w:t>
      </w:r>
      <w:r w:rsidR="005960DE" w:rsidRPr="00A956ED">
        <w:rPr>
          <w:rFonts w:cs="Times New Roman"/>
        </w:rPr>
        <w:t>Ибресинского муниципального округа</w:t>
      </w:r>
      <w:r w:rsidR="0003196A" w:rsidRPr="00A956ED">
        <w:rPr>
          <w:rFonts w:cs="Times New Roman"/>
        </w:rPr>
        <w:t xml:space="preserve"> представлены в таблице ниже.</w:t>
      </w:r>
    </w:p>
    <w:p w14:paraId="4B5BD33C" w14:textId="6E80172A" w:rsidR="006E33F9" w:rsidRPr="00A956ED" w:rsidRDefault="006E33F9" w:rsidP="006E33F9">
      <w:pPr>
        <w:spacing w:before="240"/>
        <w:rPr>
          <w:rFonts w:cs="Times New Roman"/>
          <w:b/>
        </w:rPr>
      </w:pPr>
      <w:r w:rsidRPr="00A956ED">
        <w:rPr>
          <w:rFonts w:cs="Times New Roman"/>
          <w:b/>
          <w:szCs w:val="24"/>
        </w:rPr>
        <w:t>Таблица 5.3.1 – Перечень основных мероприятий</w:t>
      </w:r>
      <w:r w:rsidR="0003196A" w:rsidRPr="00A956ED">
        <w:rPr>
          <w:rFonts w:cs="Times New Roman"/>
          <w:b/>
          <w:szCs w:val="24"/>
        </w:rPr>
        <w:t xml:space="preserve"> в системе водоотведения</w:t>
      </w:r>
    </w:p>
    <w:tbl>
      <w:tblPr>
        <w:tblStyle w:val="TableNormal"/>
        <w:tblW w:w="15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3403"/>
        <w:gridCol w:w="2851"/>
        <w:gridCol w:w="1918"/>
        <w:gridCol w:w="838"/>
        <w:gridCol w:w="840"/>
        <w:gridCol w:w="838"/>
        <w:gridCol w:w="838"/>
        <w:gridCol w:w="838"/>
        <w:gridCol w:w="838"/>
        <w:gridCol w:w="840"/>
        <w:gridCol w:w="838"/>
      </w:tblGrid>
      <w:tr w:rsidR="001715BA" w:rsidRPr="00A956ED" w14:paraId="5F7FC73C" w14:textId="77777777" w:rsidTr="00595D91">
        <w:trPr>
          <w:trHeight w:val="20"/>
          <w:jc w:val="center"/>
        </w:trPr>
        <w:tc>
          <w:tcPr>
            <w:tcW w:w="420" w:type="dxa"/>
            <w:shd w:val="clear" w:color="auto" w:fill="F2F2F2" w:themeFill="background1" w:themeFillShade="F2"/>
            <w:vAlign w:val="center"/>
          </w:tcPr>
          <w:p w14:paraId="505B195E" w14:textId="77777777" w:rsidR="00B9352C" w:rsidRPr="00A956ED" w:rsidRDefault="00B9352C" w:rsidP="00B9352C">
            <w:pPr>
              <w:pStyle w:val="TableParagraph"/>
              <w:jc w:val="center"/>
              <w:rPr>
                <w:bCs/>
                <w:sz w:val="22"/>
                <w:szCs w:val="22"/>
              </w:rPr>
            </w:pPr>
            <w:r w:rsidRPr="00A956ED">
              <w:rPr>
                <w:bCs/>
                <w:sz w:val="22"/>
                <w:szCs w:val="22"/>
              </w:rPr>
              <w:t>№</w:t>
            </w:r>
          </w:p>
        </w:tc>
        <w:tc>
          <w:tcPr>
            <w:tcW w:w="3403" w:type="dxa"/>
            <w:shd w:val="clear" w:color="auto" w:fill="F2F2F2" w:themeFill="background1" w:themeFillShade="F2"/>
            <w:vAlign w:val="center"/>
          </w:tcPr>
          <w:p w14:paraId="71E4816D" w14:textId="77777777" w:rsidR="00B9352C" w:rsidRPr="00A956ED" w:rsidRDefault="00B9352C" w:rsidP="00B9352C">
            <w:pPr>
              <w:pStyle w:val="TableParagraph"/>
              <w:jc w:val="center"/>
              <w:rPr>
                <w:bCs/>
                <w:sz w:val="22"/>
                <w:szCs w:val="22"/>
              </w:rPr>
            </w:pPr>
            <w:r w:rsidRPr="00A956ED">
              <w:rPr>
                <w:bCs/>
                <w:sz w:val="22"/>
                <w:szCs w:val="22"/>
              </w:rPr>
              <w:t>Наименование</w:t>
            </w:r>
            <w:r w:rsidRPr="00A956ED">
              <w:rPr>
                <w:bCs/>
                <w:spacing w:val="-12"/>
                <w:sz w:val="22"/>
                <w:szCs w:val="22"/>
              </w:rPr>
              <w:t xml:space="preserve"> </w:t>
            </w:r>
            <w:r w:rsidRPr="00A956ED">
              <w:rPr>
                <w:bCs/>
                <w:spacing w:val="-2"/>
                <w:sz w:val="22"/>
                <w:szCs w:val="22"/>
              </w:rPr>
              <w:t>мероприятия</w:t>
            </w:r>
          </w:p>
        </w:tc>
        <w:tc>
          <w:tcPr>
            <w:tcW w:w="2851" w:type="dxa"/>
            <w:shd w:val="clear" w:color="auto" w:fill="F2F2F2" w:themeFill="background1" w:themeFillShade="F2"/>
            <w:vAlign w:val="center"/>
          </w:tcPr>
          <w:p w14:paraId="2D03C0A3" w14:textId="77777777" w:rsidR="00B9352C" w:rsidRPr="00A956ED" w:rsidRDefault="00B9352C" w:rsidP="00B9352C">
            <w:pPr>
              <w:pStyle w:val="TableParagraph"/>
              <w:jc w:val="center"/>
              <w:rPr>
                <w:bCs/>
                <w:sz w:val="22"/>
                <w:szCs w:val="22"/>
              </w:rPr>
            </w:pPr>
            <w:r w:rsidRPr="00A956ED">
              <w:rPr>
                <w:bCs/>
                <w:sz w:val="22"/>
                <w:szCs w:val="22"/>
              </w:rPr>
              <w:t>Источник</w:t>
            </w:r>
            <w:r w:rsidRPr="00A956ED">
              <w:rPr>
                <w:bCs/>
                <w:spacing w:val="-10"/>
                <w:sz w:val="22"/>
                <w:szCs w:val="22"/>
              </w:rPr>
              <w:t xml:space="preserve"> </w:t>
            </w:r>
            <w:r w:rsidRPr="00A956ED">
              <w:rPr>
                <w:bCs/>
                <w:spacing w:val="-2"/>
                <w:sz w:val="22"/>
                <w:szCs w:val="22"/>
              </w:rPr>
              <w:t>финансирования</w:t>
            </w:r>
          </w:p>
        </w:tc>
        <w:tc>
          <w:tcPr>
            <w:tcW w:w="1918" w:type="dxa"/>
            <w:shd w:val="clear" w:color="auto" w:fill="F2F2F2" w:themeFill="background1" w:themeFillShade="F2"/>
            <w:vAlign w:val="center"/>
          </w:tcPr>
          <w:p w14:paraId="0401F334" w14:textId="77777777" w:rsidR="00B9352C" w:rsidRPr="00A956ED" w:rsidRDefault="00B9352C" w:rsidP="00B9352C">
            <w:pPr>
              <w:pStyle w:val="TableParagraph"/>
              <w:jc w:val="center"/>
              <w:rPr>
                <w:bCs/>
                <w:sz w:val="22"/>
                <w:szCs w:val="22"/>
                <w:lang w:val="ru-RU"/>
              </w:rPr>
            </w:pPr>
            <w:r w:rsidRPr="00A956ED">
              <w:rPr>
                <w:bCs/>
                <w:spacing w:val="-2"/>
                <w:sz w:val="22"/>
                <w:szCs w:val="22"/>
                <w:lang w:val="ru-RU"/>
              </w:rPr>
              <w:t xml:space="preserve">Ориентировочная </w:t>
            </w:r>
            <w:r w:rsidRPr="00A956ED">
              <w:rPr>
                <w:bCs/>
                <w:sz w:val="22"/>
                <w:szCs w:val="22"/>
                <w:lang w:val="ru-RU"/>
              </w:rPr>
              <w:t>стоимость меро- приятий,</w:t>
            </w:r>
            <w:r w:rsidRPr="00A956ED">
              <w:rPr>
                <w:bCs/>
                <w:spacing w:val="-10"/>
                <w:sz w:val="22"/>
                <w:szCs w:val="22"/>
                <w:lang w:val="ru-RU"/>
              </w:rPr>
              <w:t xml:space="preserve"> </w:t>
            </w:r>
            <w:r w:rsidRPr="00A956ED">
              <w:rPr>
                <w:bCs/>
                <w:sz w:val="22"/>
                <w:szCs w:val="22"/>
                <w:lang w:val="ru-RU"/>
              </w:rPr>
              <w:t>тыс.</w:t>
            </w:r>
            <w:r w:rsidRPr="00A956ED">
              <w:rPr>
                <w:bCs/>
                <w:spacing w:val="-7"/>
                <w:sz w:val="22"/>
                <w:szCs w:val="22"/>
                <w:lang w:val="ru-RU"/>
              </w:rPr>
              <w:t xml:space="preserve"> </w:t>
            </w:r>
            <w:r w:rsidRPr="00A956ED">
              <w:rPr>
                <w:bCs/>
                <w:spacing w:val="-4"/>
                <w:sz w:val="22"/>
                <w:szCs w:val="22"/>
                <w:lang w:val="ru-RU"/>
              </w:rPr>
              <w:t>руб.</w:t>
            </w:r>
          </w:p>
        </w:tc>
        <w:tc>
          <w:tcPr>
            <w:tcW w:w="838" w:type="dxa"/>
            <w:shd w:val="clear" w:color="auto" w:fill="F2F2F2" w:themeFill="background1" w:themeFillShade="F2"/>
            <w:vAlign w:val="center"/>
          </w:tcPr>
          <w:p w14:paraId="5D2FCFD7" w14:textId="77777777" w:rsidR="00B9352C" w:rsidRPr="00A956ED" w:rsidRDefault="00B9352C" w:rsidP="00B9352C">
            <w:pPr>
              <w:pStyle w:val="TableParagraph"/>
              <w:jc w:val="center"/>
              <w:rPr>
                <w:bCs/>
                <w:sz w:val="22"/>
                <w:szCs w:val="22"/>
              </w:rPr>
            </w:pPr>
            <w:r w:rsidRPr="00A956ED">
              <w:rPr>
                <w:bCs/>
                <w:spacing w:val="-4"/>
                <w:sz w:val="22"/>
                <w:szCs w:val="22"/>
              </w:rPr>
              <w:t>2024</w:t>
            </w:r>
          </w:p>
        </w:tc>
        <w:tc>
          <w:tcPr>
            <w:tcW w:w="840" w:type="dxa"/>
            <w:shd w:val="clear" w:color="auto" w:fill="F2F2F2" w:themeFill="background1" w:themeFillShade="F2"/>
            <w:vAlign w:val="center"/>
          </w:tcPr>
          <w:p w14:paraId="1313C259" w14:textId="77777777" w:rsidR="00B9352C" w:rsidRPr="00A956ED" w:rsidRDefault="00B9352C" w:rsidP="00B9352C">
            <w:pPr>
              <w:pStyle w:val="TableParagraph"/>
              <w:jc w:val="center"/>
              <w:rPr>
                <w:bCs/>
                <w:sz w:val="22"/>
                <w:szCs w:val="22"/>
              </w:rPr>
            </w:pPr>
            <w:r w:rsidRPr="00A956ED">
              <w:rPr>
                <w:bCs/>
                <w:spacing w:val="-4"/>
                <w:sz w:val="22"/>
                <w:szCs w:val="22"/>
              </w:rPr>
              <w:t>2025</w:t>
            </w:r>
          </w:p>
        </w:tc>
        <w:tc>
          <w:tcPr>
            <w:tcW w:w="838" w:type="dxa"/>
            <w:shd w:val="clear" w:color="auto" w:fill="F2F2F2" w:themeFill="background1" w:themeFillShade="F2"/>
            <w:vAlign w:val="center"/>
          </w:tcPr>
          <w:p w14:paraId="1F8C2FAF" w14:textId="77777777" w:rsidR="00B9352C" w:rsidRPr="00A956ED" w:rsidRDefault="00B9352C" w:rsidP="00B9352C">
            <w:pPr>
              <w:pStyle w:val="TableParagraph"/>
              <w:jc w:val="center"/>
              <w:rPr>
                <w:bCs/>
                <w:sz w:val="22"/>
                <w:szCs w:val="22"/>
              </w:rPr>
            </w:pPr>
            <w:r w:rsidRPr="00A956ED">
              <w:rPr>
                <w:bCs/>
                <w:spacing w:val="-4"/>
                <w:sz w:val="22"/>
                <w:szCs w:val="22"/>
              </w:rPr>
              <w:t>2026</w:t>
            </w:r>
          </w:p>
        </w:tc>
        <w:tc>
          <w:tcPr>
            <w:tcW w:w="838" w:type="dxa"/>
            <w:shd w:val="clear" w:color="auto" w:fill="F2F2F2" w:themeFill="background1" w:themeFillShade="F2"/>
            <w:vAlign w:val="center"/>
          </w:tcPr>
          <w:p w14:paraId="16F923CF" w14:textId="77777777" w:rsidR="00B9352C" w:rsidRPr="00A956ED" w:rsidRDefault="00B9352C" w:rsidP="00B9352C">
            <w:pPr>
              <w:pStyle w:val="TableParagraph"/>
              <w:jc w:val="center"/>
              <w:rPr>
                <w:bCs/>
                <w:sz w:val="22"/>
                <w:szCs w:val="22"/>
              </w:rPr>
            </w:pPr>
            <w:r w:rsidRPr="00A956ED">
              <w:rPr>
                <w:bCs/>
                <w:spacing w:val="-4"/>
                <w:sz w:val="22"/>
                <w:szCs w:val="22"/>
              </w:rPr>
              <w:t>2027</w:t>
            </w:r>
          </w:p>
        </w:tc>
        <w:tc>
          <w:tcPr>
            <w:tcW w:w="838" w:type="dxa"/>
            <w:shd w:val="clear" w:color="auto" w:fill="F2F2F2" w:themeFill="background1" w:themeFillShade="F2"/>
            <w:vAlign w:val="center"/>
          </w:tcPr>
          <w:p w14:paraId="0C5356F4" w14:textId="77777777" w:rsidR="00B9352C" w:rsidRPr="00A956ED" w:rsidRDefault="00B9352C" w:rsidP="00B9352C">
            <w:pPr>
              <w:pStyle w:val="TableParagraph"/>
              <w:jc w:val="center"/>
              <w:rPr>
                <w:bCs/>
                <w:sz w:val="22"/>
                <w:szCs w:val="22"/>
              </w:rPr>
            </w:pPr>
            <w:r w:rsidRPr="00A956ED">
              <w:rPr>
                <w:bCs/>
                <w:spacing w:val="-4"/>
                <w:sz w:val="22"/>
                <w:szCs w:val="22"/>
              </w:rPr>
              <w:t>2028</w:t>
            </w:r>
          </w:p>
        </w:tc>
        <w:tc>
          <w:tcPr>
            <w:tcW w:w="838" w:type="dxa"/>
            <w:shd w:val="clear" w:color="auto" w:fill="F2F2F2" w:themeFill="background1" w:themeFillShade="F2"/>
            <w:vAlign w:val="center"/>
          </w:tcPr>
          <w:p w14:paraId="2CDB6977" w14:textId="77777777" w:rsidR="00B9352C" w:rsidRPr="00A956ED" w:rsidRDefault="00B9352C" w:rsidP="00B9352C">
            <w:pPr>
              <w:pStyle w:val="TableParagraph"/>
              <w:jc w:val="center"/>
              <w:rPr>
                <w:bCs/>
                <w:sz w:val="22"/>
                <w:szCs w:val="22"/>
              </w:rPr>
            </w:pPr>
            <w:r w:rsidRPr="00A956ED">
              <w:rPr>
                <w:bCs/>
                <w:spacing w:val="-4"/>
                <w:sz w:val="22"/>
                <w:szCs w:val="22"/>
              </w:rPr>
              <w:t>2029</w:t>
            </w:r>
          </w:p>
        </w:tc>
        <w:tc>
          <w:tcPr>
            <w:tcW w:w="840" w:type="dxa"/>
            <w:shd w:val="clear" w:color="auto" w:fill="F2F2F2" w:themeFill="background1" w:themeFillShade="F2"/>
            <w:vAlign w:val="center"/>
          </w:tcPr>
          <w:p w14:paraId="0C0E29D7" w14:textId="0890808B" w:rsidR="00B9352C" w:rsidRPr="00A956ED" w:rsidRDefault="00B9352C" w:rsidP="00B9352C">
            <w:pPr>
              <w:pStyle w:val="TableParagraph"/>
              <w:spacing w:line="274" w:lineRule="exact"/>
              <w:jc w:val="center"/>
              <w:rPr>
                <w:bCs/>
                <w:sz w:val="22"/>
                <w:szCs w:val="22"/>
              </w:rPr>
            </w:pPr>
            <w:r w:rsidRPr="00A956ED">
              <w:rPr>
                <w:bCs/>
                <w:spacing w:val="-2"/>
                <w:sz w:val="22"/>
                <w:szCs w:val="22"/>
              </w:rPr>
              <w:t>2030-</w:t>
            </w:r>
            <w:r w:rsidRPr="00A956ED">
              <w:rPr>
                <w:bCs/>
                <w:spacing w:val="-4"/>
                <w:sz w:val="22"/>
                <w:szCs w:val="22"/>
              </w:rPr>
              <w:t>2034</w:t>
            </w:r>
          </w:p>
        </w:tc>
        <w:tc>
          <w:tcPr>
            <w:tcW w:w="838" w:type="dxa"/>
            <w:shd w:val="clear" w:color="auto" w:fill="F2F2F2" w:themeFill="background1" w:themeFillShade="F2"/>
            <w:vAlign w:val="center"/>
          </w:tcPr>
          <w:p w14:paraId="2746BAFA" w14:textId="28D6187C" w:rsidR="00B9352C" w:rsidRPr="00A956ED" w:rsidRDefault="00B9352C" w:rsidP="00B9352C">
            <w:pPr>
              <w:pStyle w:val="TableParagraph"/>
              <w:spacing w:line="274" w:lineRule="exact"/>
              <w:jc w:val="center"/>
              <w:rPr>
                <w:bCs/>
                <w:sz w:val="22"/>
                <w:szCs w:val="22"/>
                <w:lang w:val="ru-RU"/>
              </w:rPr>
            </w:pPr>
            <w:r w:rsidRPr="00A956ED">
              <w:rPr>
                <w:bCs/>
                <w:spacing w:val="-2"/>
                <w:sz w:val="22"/>
                <w:szCs w:val="22"/>
              </w:rPr>
              <w:t>2035-</w:t>
            </w:r>
            <w:r w:rsidRPr="00A956ED">
              <w:rPr>
                <w:bCs/>
                <w:spacing w:val="-4"/>
                <w:sz w:val="22"/>
                <w:szCs w:val="22"/>
              </w:rPr>
              <w:t>20</w:t>
            </w:r>
            <w:r w:rsidR="004358A7" w:rsidRPr="00A956ED">
              <w:rPr>
                <w:bCs/>
                <w:spacing w:val="-4"/>
                <w:sz w:val="22"/>
                <w:szCs w:val="22"/>
                <w:lang w:val="ru-RU"/>
              </w:rPr>
              <w:t>43</w:t>
            </w:r>
          </w:p>
        </w:tc>
      </w:tr>
      <w:tr w:rsidR="00645168" w:rsidRPr="00A956ED" w14:paraId="5CDD4E30" w14:textId="77777777" w:rsidTr="001715BA">
        <w:trPr>
          <w:trHeight w:val="20"/>
          <w:jc w:val="center"/>
        </w:trPr>
        <w:tc>
          <w:tcPr>
            <w:tcW w:w="15300" w:type="dxa"/>
            <w:gridSpan w:val="12"/>
            <w:shd w:val="clear" w:color="auto" w:fill="FBE4D5" w:themeFill="accent2" w:themeFillTint="33"/>
            <w:vAlign w:val="center"/>
          </w:tcPr>
          <w:p w14:paraId="09A36819" w14:textId="4C5A6B2C" w:rsidR="00645168" w:rsidRPr="00A956ED" w:rsidRDefault="00645168" w:rsidP="00B9352C">
            <w:pPr>
              <w:pStyle w:val="TableParagraph"/>
              <w:jc w:val="center"/>
              <w:rPr>
                <w:b/>
                <w:spacing w:val="-2"/>
                <w:sz w:val="22"/>
                <w:szCs w:val="22"/>
              </w:rPr>
            </w:pPr>
            <w:r w:rsidRPr="00A956ED">
              <w:rPr>
                <w:bCs/>
                <w:i/>
                <w:iCs/>
                <w:spacing w:val="-2"/>
                <w:sz w:val="22"/>
                <w:szCs w:val="22"/>
                <w:lang w:val="ru-RU"/>
              </w:rPr>
              <w:t>Мероприятия, предложенные схемой водоотведения</w:t>
            </w:r>
          </w:p>
        </w:tc>
      </w:tr>
      <w:tr w:rsidR="00B9352C" w:rsidRPr="00A956ED" w14:paraId="2270A851" w14:textId="77777777" w:rsidTr="001715BA">
        <w:trPr>
          <w:trHeight w:val="20"/>
          <w:jc w:val="center"/>
        </w:trPr>
        <w:tc>
          <w:tcPr>
            <w:tcW w:w="6674" w:type="dxa"/>
            <w:gridSpan w:val="3"/>
            <w:vAlign w:val="center"/>
          </w:tcPr>
          <w:p w14:paraId="7BFFE494" w14:textId="77777777" w:rsidR="00B9352C" w:rsidRPr="00A956ED" w:rsidRDefault="00B9352C" w:rsidP="00B9352C">
            <w:pPr>
              <w:pStyle w:val="TableParagraph"/>
              <w:jc w:val="center"/>
              <w:rPr>
                <w:b/>
                <w:sz w:val="22"/>
                <w:szCs w:val="22"/>
                <w:lang w:val="ru-RU"/>
              </w:rPr>
            </w:pPr>
            <w:r w:rsidRPr="00A956ED">
              <w:rPr>
                <w:b/>
                <w:sz w:val="22"/>
                <w:szCs w:val="22"/>
                <w:lang w:val="ru-RU"/>
              </w:rPr>
              <w:t>Общие</w:t>
            </w:r>
            <w:r w:rsidRPr="00A956ED">
              <w:rPr>
                <w:b/>
                <w:spacing w:val="-4"/>
                <w:sz w:val="22"/>
                <w:szCs w:val="22"/>
                <w:lang w:val="ru-RU"/>
              </w:rPr>
              <w:t xml:space="preserve"> </w:t>
            </w:r>
            <w:r w:rsidRPr="00A956ED">
              <w:rPr>
                <w:b/>
                <w:sz w:val="22"/>
                <w:szCs w:val="22"/>
                <w:lang w:val="ru-RU"/>
              </w:rPr>
              <w:t>затраты</w:t>
            </w:r>
            <w:r w:rsidRPr="00A956ED">
              <w:rPr>
                <w:b/>
                <w:spacing w:val="-7"/>
                <w:sz w:val="22"/>
                <w:szCs w:val="22"/>
                <w:lang w:val="ru-RU"/>
              </w:rPr>
              <w:t xml:space="preserve"> </w:t>
            </w:r>
            <w:r w:rsidRPr="00A956ED">
              <w:rPr>
                <w:b/>
                <w:sz w:val="22"/>
                <w:szCs w:val="22"/>
                <w:lang w:val="ru-RU"/>
              </w:rPr>
              <w:t>на</w:t>
            </w:r>
            <w:r w:rsidRPr="00A956ED">
              <w:rPr>
                <w:b/>
                <w:spacing w:val="-4"/>
                <w:sz w:val="22"/>
                <w:szCs w:val="22"/>
                <w:lang w:val="ru-RU"/>
              </w:rPr>
              <w:t xml:space="preserve"> </w:t>
            </w:r>
            <w:r w:rsidRPr="00A956ED">
              <w:rPr>
                <w:b/>
                <w:sz w:val="22"/>
                <w:szCs w:val="22"/>
                <w:lang w:val="ru-RU"/>
              </w:rPr>
              <w:t>реализацию</w:t>
            </w:r>
            <w:r w:rsidRPr="00A956ED">
              <w:rPr>
                <w:b/>
                <w:spacing w:val="-5"/>
                <w:sz w:val="22"/>
                <w:szCs w:val="22"/>
                <w:lang w:val="ru-RU"/>
              </w:rPr>
              <w:t xml:space="preserve"> </w:t>
            </w:r>
            <w:r w:rsidRPr="00A956ED">
              <w:rPr>
                <w:b/>
                <w:sz w:val="22"/>
                <w:szCs w:val="22"/>
                <w:lang w:val="ru-RU"/>
              </w:rPr>
              <w:t>мероприятий</w:t>
            </w:r>
            <w:r w:rsidRPr="00A956ED">
              <w:rPr>
                <w:b/>
                <w:spacing w:val="-7"/>
                <w:sz w:val="22"/>
                <w:szCs w:val="22"/>
                <w:lang w:val="ru-RU"/>
              </w:rPr>
              <w:t xml:space="preserve"> </w:t>
            </w:r>
            <w:r w:rsidRPr="00A956ED">
              <w:rPr>
                <w:b/>
                <w:sz w:val="22"/>
                <w:szCs w:val="22"/>
                <w:lang w:val="ru-RU"/>
              </w:rPr>
              <w:t>по</w:t>
            </w:r>
            <w:r w:rsidRPr="00A956ED">
              <w:rPr>
                <w:b/>
                <w:spacing w:val="-4"/>
                <w:sz w:val="22"/>
                <w:szCs w:val="22"/>
                <w:lang w:val="ru-RU"/>
              </w:rPr>
              <w:t xml:space="preserve"> </w:t>
            </w:r>
            <w:r w:rsidRPr="00A956ED">
              <w:rPr>
                <w:b/>
                <w:sz w:val="22"/>
                <w:szCs w:val="22"/>
                <w:lang w:val="ru-RU"/>
              </w:rPr>
              <w:t>развитию системы</w:t>
            </w:r>
            <w:r w:rsidRPr="00A956ED">
              <w:rPr>
                <w:b/>
                <w:spacing w:val="-11"/>
                <w:sz w:val="22"/>
                <w:szCs w:val="22"/>
                <w:lang w:val="ru-RU"/>
              </w:rPr>
              <w:t xml:space="preserve"> </w:t>
            </w:r>
            <w:r w:rsidRPr="00A956ED">
              <w:rPr>
                <w:b/>
                <w:sz w:val="22"/>
                <w:szCs w:val="22"/>
                <w:lang w:val="ru-RU"/>
              </w:rPr>
              <w:t>централизованного</w:t>
            </w:r>
            <w:r w:rsidRPr="00A956ED">
              <w:rPr>
                <w:b/>
                <w:spacing w:val="-10"/>
                <w:sz w:val="22"/>
                <w:szCs w:val="22"/>
                <w:lang w:val="ru-RU"/>
              </w:rPr>
              <w:t xml:space="preserve"> </w:t>
            </w:r>
            <w:r w:rsidRPr="00A956ED">
              <w:rPr>
                <w:b/>
                <w:sz w:val="22"/>
                <w:szCs w:val="22"/>
                <w:lang w:val="ru-RU"/>
              </w:rPr>
              <w:t>водоотведения,</w:t>
            </w:r>
            <w:r w:rsidRPr="00A956ED">
              <w:rPr>
                <w:b/>
                <w:spacing w:val="-10"/>
                <w:sz w:val="22"/>
                <w:szCs w:val="22"/>
                <w:lang w:val="ru-RU"/>
              </w:rPr>
              <w:t xml:space="preserve"> </w:t>
            </w:r>
            <w:r w:rsidRPr="00A956ED">
              <w:rPr>
                <w:b/>
                <w:sz w:val="22"/>
                <w:szCs w:val="22"/>
                <w:lang w:val="ru-RU"/>
              </w:rPr>
              <w:t>в</w:t>
            </w:r>
            <w:r w:rsidRPr="00A956ED">
              <w:rPr>
                <w:b/>
                <w:spacing w:val="-13"/>
                <w:sz w:val="22"/>
                <w:szCs w:val="22"/>
                <w:lang w:val="ru-RU"/>
              </w:rPr>
              <w:t xml:space="preserve"> </w:t>
            </w:r>
            <w:r w:rsidRPr="00A956ED">
              <w:rPr>
                <w:b/>
                <w:sz w:val="22"/>
                <w:szCs w:val="22"/>
                <w:lang w:val="ru-RU"/>
              </w:rPr>
              <w:t>том</w:t>
            </w:r>
            <w:r w:rsidRPr="00A956ED">
              <w:rPr>
                <w:b/>
                <w:spacing w:val="-9"/>
                <w:sz w:val="22"/>
                <w:szCs w:val="22"/>
                <w:lang w:val="ru-RU"/>
              </w:rPr>
              <w:t xml:space="preserve"> </w:t>
            </w:r>
            <w:r w:rsidRPr="00A956ED">
              <w:rPr>
                <w:b/>
                <w:spacing w:val="-2"/>
                <w:sz w:val="22"/>
                <w:szCs w:val="22"/>
                <w:lang w:val="ru-RU"/>
              </w:rPr>
              <w:t>числе:</w:t>
            </w:r>
          </w:p>
        </w:tc>
        <w:tc>
          <w:tcPr>
            <w:tcW w:w="1918" w:type="dxa"/>
            <w:vAlign w:val="center"/>
          </w:tcPr>
          <w:p w14:paraId="22F106B1" w14:textId="77777777" w:rsidR="00B9352C" w:rsidRPr="00A956ED" w:rsidRDefault="00B9352C" w:rsidP="00B9352C">
            <w:pPr>
              <w:pStyle w:val="TableParagraph"/>
              <w:jc w:val="center"/>
              <w:rPr>
                <w:b/>
                <w:sz w:val="22"/>
                <w:szCs w:val="22"/>
              </w:rPr>
            </w:pPr>
            <w:r w:rsidRPr="00A956ED">
              <w:rPr>
                <w:b/>
                <w:spacing w:val="-2"/>
                <w:sz w:val="22"/>
                <w:szCs w:val="22"/>
              </w:rPr>
              <w:t>126905</w:t>
            </w:r>
          </w:p>
        </w:tc>
        <w:tc>
          <w:tcPr>
            <w:tcW w:w="838" w:type="dxa"/>
            <w:vAlign w:val="center"/>
          </w:tcPr>
          <w:p w14:paraId="139A70C5" w14:textId="77777777" w:rsidR="00B9352C" w:rsidRPr="00A956ED" w:rsidRDefault="00B9352C" w:rsidP="00B9352C">
            <w:pPr>
              <w:pStyle w:val="TableParagraph"/>
              <w:jc w:val="center"/>
              <w:rPr>
                <w:b/>
                <w:sz w:val="22"/>
                <w:szCs w:val="22"/>
              </w:rPr>
            </w:pPr>
          </w:p>
        </w:tc>
        <w:tc>
          <w:tcPr>
            <w:tcW w:w="840" w:type="dxa"/>
            <w:vAlign w:val="center"/>
          </w:tcPr>
          <w:p w14:paraId="26E4FF73" w14:textId="77777777" w:rsidR="00B9352C" w:rsidRPr="00A956ED" w:rsidRDefault="00B9352C" w:rsidP="00B9352C">
            <w:pPr>
              <w:pStyle w:val="TableParagraph"/>
              <w:jc w:val="center"/>
              <w:rPr>
                <w:b/>
                <w:sz w:val="22"/>
                <w:szCs w:val="22"/>
              </w:rPr>
            </w:pPr>
            <w:r w:rsidRPr="00A956ED">
              <w:rPr>
                <w:b/>
                <w:spacing w:val="-4"/>
                <w:sz w:val="22"/>
                <w:szCs w:val="22"/>
              </w:rPr>
              <w:t>5851</w:t>
            </w:r>
          </w:p>
        </w:tc>
        <w:tc>
          <w:tcPr>
            <w:tcW w:w="838" w:type="dxa"/>
            <w:vAlign w:val="center"/>
          </w:tcPr>
          <w:p w14:paraId="3A289600" w14:textId="77777777" w:rsidR="00B9352C" w:rsidRPr="00A956ED" w:rsidRDefault="00B9352C" w:rsidP="00B9352C">
            <w:pPr>
              <w:pStyle w:val="TableParagraph"/>
              <w:jc w:val="center"/>
              <w:rPr>
                <w:b/>
                <w:sz w:val="22"/>
                <w:szCs w:val="22"/>
              </w:rPr>
            </w:pPr>
            <w:r w:rsidRPr="00A956ED">
              <w:rPr>
                <w:b/>
                <w:spacing w:val="-4"/>
                <w:sz w:val="22"/>
                <w:szCs w:val="22"/>
              </w:rPr>
              <w:t>8650</w:t>
            </w:r>
          </w:p>
        </w:tc>
        <w:tc>
          <w:tcPr>
            <w:tcW w:w="838" w:type="dxa"/>
            <w:vAlign w:val="center"/>
          </w:tcPr>
          <w:p w14:paraId="420F52D2" w14:textId="77777777" w:rsidR="00B9352C" w:rsidRPr="00A956ED" w:rsidRDefault="00B9352C" w:rsidP="00B9352C">
            <w:pPr>
              <w:pStyle w:val="TableParagraph"/>
              <w:jc w:val="center"/>
              <w:rPr>
                <w:b/>
                <w:sz w:val="22"/>
                <w:szCs w:val="22"/>
              </w:rPr>
            </w:pPr>
            <w:r w:rsidRPr="00A956ED">
              <w:rPr>
                <w:b/>
                <w:spacing w:val="-4"/>
                <w:sz w:val="22"/>
                <w:szCs w:val="22"/>
              </w:rPr>
              <w:t>6460</w:t>
            </w:r>
          </w:p>
        </w:tc>
        <w:tc>
          <w:tcPr>
            <w:tcW w:w="838" w:type="dxa"/>
            <w:vAlign w:val="center"/>
          </w:tcPr>
          <w:p w14:paraId="60E90D71" w14:textId="77777777" w:rsidR="00B9352C" w:rsidRPr="00A956ED" w:rsidRDefault="00B9352C" w:rsidP="00B9352C">
            <w:pPr>
              <w:pStyle w:val="TableParagraph"/>
              <w:jc w:val="center"/>
              <w:rPr>
                <w:b/>
                <w:sz w:val="22"/>
                <w:szCs w:val="22"/>
              </w:rPr>
            </w:pPr>
            <w:r w:rsidRPr="00A956ED">
              <w:rPr>
                <w:b/>
                <w:spacing w:val="-4"/>
                <w:sz w:val="22"/>
                <w:szCs w:val="22"/>
              </w:rPr>
              <w:t>6788</w:t>
            </w:r>
          </w:p>
        </w:tc>
        <w:tc>
          <w:tcPr>
            <w:tcW w:w="838" w:type="dxa"/>
            <w:vAlign w:val="center"/>
          </w:tcPr>
          <w:p w14:paraId="67B58902" w14:textId="77777777" w:rsidR="00B9352C" w:rsidRPr="00A956ED" w:rsidRDefault="00B9352C" w:rsidP="00B9352C">
            <w:pPr>
              <w:pStyle w:val="TableParagraph"/>
              <w:jc w:val="center"/>
              <w:rPr>
                <w:b/>
                <w:sz w:val="22"/>
                <w:szCs w:val="22"/>
              </w:rPr>
            </w:pPr>
            <w:r w:rsidRPr="00A956ED">
              <w:rPr>
                <w:b/>
                <w:spacing w:val="-4"/>
                <w:sz w:val="22"/>
                <w:szCs w:val="22"/>
              </w:rPr>
              <w:t>7121</w:t>
            </w:r>
          </w:p>
        </w:tc>
        <w:tc>
          <w:tcPr>
            <w:tcW w:w="840" w:type="dxa"/>
            <w:vAlign w:val="center"/>
          </w:tcPr>
          <w:p w14:paraId="3A55ED37" w14:textId="77777777" w:rsidR="00B9352C" w:rsidRPr="00A956ED" w:rsidRDefault="00B9352C" w:rsidP="00B9352C">
            <w:pPr>
              <w:pStyle w:val="TableParagraph"/>
              <w:jc w:val="center"/>
              <w:rPr>
                <w:b/>
                <w:sz w:val="22"/>
                <w:szCs w:val="22"/>
              </w:rPr>
            </w:pPr>
            <w:r w:rsidRPr="00A956ED">
              <w:rPr>
                <w:b/>
                <w:spacing w:val="-2"/>
                <w:sz w:val="22"/>
                <w:szCs w:val="22"/>
              </w:rPr>
              <w:t>40889</w:t>
            </w:r>
          </w:p>
        </w:tc>
        <w:tc>
          <w:tcPr>
            <w:tcW w:w="838" w:type="dxa"/>
            <w:vAlign w:val="center"/>
          </w:tcPr>
          <w:p w14:paraId="0D7A2882" w14:textId="77777777" w:rsidR="00B9352C" w:rsidRPr="00A956ED" w:rsidRDefault="00B9352C" w:rsidP="00B9352C">
            <w:pPr>
              <w:pStyle w:val="TableParagraph"/>
              <w:jc w:val="center"/>
              <w:rPr>
                <w:b/>
                <w:sz w:val="22"/>
                <w:szCs w:val="22"/>
              </w:rPr>
            </w:pPr>
            <w:r w:rsidRPr="00A956ED">
              <w:rPr>
                <w:b/>
                <w:spacing w:val="-2"/>
                <w:sz w:val="22"/>
                <w:szCs w:val="22"/>
              </w:rPr>
              <w:t>51146</w:t>
            </w:r>
          </w:p>
        </w:tc>
      </w:tr>
      <w:tr w:rsidR="00B9352C" w:rsidRPr="00A956ED" w14:paraId="42F48A06" w14:textId="77777777" w:rsidTr="00595D91">
        <w:trPr>
          <w:trHeight w:val="20"/>
          <w:jc w:val="center"/>
        </w:trPr>
        <w:tc>
          <w:tcPr>
            <w:tcW w:w="420" w:type="dxa"/>
            <w:vAlign w:val="center"/>
          </w:tcPr>
          <w:p w14:paraId="1E3D4630" w14:textId="77777777" w:rsidR="00B9352C" w:rsidRPr="00A956ED" w:rsidRDefault="00B9352C" w:rsidP="00B9352C">
            <w:pPr>
              <w:pStyle w:val="TableParagraph"/>
              <w:jc w:val="center"/>
              <w:rPr>
                <w:bCs/>
                <w:sz w:val="22"/>
                <w:szCs w:val="22"/>
              </w:rPr>
            </w:pPr>
            <w:r w:rsidRPr="00A956ED">
              <w:rPr>
                <w:bCs/>
                <w:sz w:val="22"/>
                <w:szCs w:val="22"/>
              </w:rPr>
              <w:t>1</w:t>
            </w:r>
          </w:p>
        </w:tc>
        <w:tc>
          <w:tcPr>
            <w:tcW w:w="3403" w:type="dxa"/>
            <w:vAlign w:val="center"/>
          </w:tcPr>
          <w:p w14:paraId="2FBA5CCE" w14:textId="77777777" w:rsidR="00B9352C" w:rsidRPr="00A956ED" w:rsidRDefault="00B9352C" w:rsidP="00B9352C">
            <w:pPr>
              <w:pStyle w:val="TableParagraph"/>
              <w:spacing w:line="252" w:lineRule="exact"/>
              <w:jc w:val="center"/>
              <w:rPr>
                <w:bCs/>
                <w:sz w:val="22"/>
                <w:szCs w:val="22"/>
                <w:lang w:val="ru-RU"/>
              </w:rPr>
            </w:pPr>
            <w:r w:rsidRPr="00A956ED">
              <w:rPr>
                <w:bCs/>
                <w:sz w:val="22"/>
                <w:szCs w:val="22"/>
                <w:lang w:val="ru-RU"/>
              </w:rPr>
              <w:t>Реконструкция насосного оборудования</w:t>
            </w:r>
            <w:r w:rsidRPr="00A956ED">
              <w:rPr>
                <w:bCs/>
                <w:spacing w:val="-14"/>
                <w:sz w:val="22"/>
                <w:szCs w:val="22"/>
                <w:lang w:val="ru-RU"/>
              </w:rPr>
              <w:t xml:space="preserve"> </w:t>
            </w:r>
            <w:r w:rsidRPr="00A956ED">
              <w:rPr>
                <w:bCs/>
                <w:sz w:val="22"/>
                <w:szCs w:val="22"/>
                <w:lang w:val="ru-RU"/>
              </w:rPr>
              <w:t>БОС</w:t>
            </w:r>
            <w:r w:rsidRPr="00A956ED">
              <w:rPr>
                <w:bCs/>
                <w:spacing w:val="-14"/>
                <w:sz w:val="22"/>
                <w:szCs w:val="22"/>
                <w:lang w:val="ru-RU"/>
              </w:rPr>
              <w:t xml:space="preserve"> </w:t>
            </w:r>
            <w:r w:rsidRPr="00A956ED">
              <w:rPr>
                <w:bCs/>
                <w:sz w:val="22"/>
                <w:szCs w:val="22"/>
                <w:lang w:val="ru-RU"/>
              </w:rPr>
              <w:t>пгт.Ибреси</w:t>
            </w:r>
            <w:r w:rsidRPr="00A956ED">
              <w:rPr>
                <w:bCs/>
                <w:spacing w:val="-14"/>
                <w:sz w:val="22"/>
                <w:szCs w:val="22"/>
                <w:lang w:val="ru-RU"/>
              </w:rPr>
              <w:t xml:space="preserve"> </w:t>
            </w:r>
            <w:r w:rsidRPr="00A956ED">
              <w:rPr>
                <w:bCs/>
                <w:sz w:val="22"/>
                <w:szCs w:val="22"/>
                <w:lang w:val="ru-RU"/>
              </w:rPr>
              <w:t>с заменой импортного оборудования на оборудование Российских производителей</w:t>
            </w:r>
          </w:p>
        </w:tc>
        <w:tc>
          <w:tcPr>
            <w:tcW w:w="2851" w:type="dxa"/>
            <w:vAlign w:val="center"/>
          </w:tcPr>
          <w:p w14:paraId="293B022B" w14:textId="77777777" w:rsidR="00B9352C" w:rsidRPr="00A956ED" w:rsidRDefault="00B9352C" w:rsidP="00B9352C">
            <w:pPr>
              <w:pStyle w:val="TableParagraph"/>
              <w:jc w:val="center"/>
              <w:rPr>
                <w:bCs/>
                <w:sz w:val="22"/>
                <w:szCs w:val="22"/>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918" w:type="dxa"/>
            <w:vAlign w:val="center"/>
          </w:tcPr>
          <w:p w14:paraId="7B850F49" w14:textId="77777777" w:rsidR="00B9352C" w:rsidRPr="00A956ED" w:rsidRDefault="00B9352C" w:rsidP="00B9352C">
            <w:pPr>
              <w:pStyle w:val="TableParagraph"/>
              <w:jc w:val="center"/>
              <w:rPr>
                <w:bCs/>
                <w:sz w:val="22"/>
                <w:szCs w:val="22"/>
              </w:rPr>
            </w:pPr>
            <w:r w:rsidRPr="00A956ED">
              <w:rPr>
                <w:bCs/>
                <w:spacing w:val="-4"/>
                <w:sz w:val="22"/>
                <w:szCs w:val="22"/>
              </w:rPr>
              <w:t>2500</w:t>
            </w:r>
          </w:p>
        </w:tc>
        <w:tc>
          <w:tcPr>
            <w:tcW w:w="838" w:type="dxa"/>
            <w:vAlign w:val="center"/>
          </w:tcPr>
          <w:p w14:paraId="3AA8557C" w14:textId="77777777" w:rsidR="00B9352C" w:rsidRPr="00A956ED" w:rsidRDefault="00B9352C" w:rsidP="00B9352C">
            <w:pPr>
              <w:pStyle w:val="TableParagraph"/>
              <w:jc w:val="center"/>
              <w:rPr>
                <w:bCs/>
                <w:sz w:val="22"/>
                <w:szCs w:val="22"/>
              </w:rPr>
            </w:pPr>
          </w:p>
        </w:tc>
        <w:tc>
          <w:tcPr>
            <w:tcW w:w="840" w:type="dxa"/>
            <w:vAlign w:val="center"/>
          </w:tcPr>
          <w:p w14:paraId="66E45A86" w14:textId="77777777" w:rsidR="00B9352C" w:rsidRPr="00A956ED" w:rsidRDefault="00B9352C" w:rsidP="00B9352C">
            <w:pPr>
              <w:pStyle w:val="TableParagraph"/>
              <w:jc w:val="center"/>
              <w:rPr>
                <w:bCs/>
                <w:sz w:val="22"/>
                <w:szCs w:val="22"/>
              </w:rPr>
            </w:pPr>
          </w:p>
        </w:tc>
        <w:tc>
          <w:tcPr>
            <w:tcW w:w="838" w:type="dxa"/>
            <w:vAlign w:val="center"/>
          </w:tcPr>
          <w:p w14:paraId="07799FD5" w14:textId="77777777" w:rsidR="00B9352C" w:rsidRPr="00A956ED" w:rsidRDefault="00B9352C" w:rsidP="00B9352C">
            <w:pPr>
              <w:pStyle w:val="TableParagraph"/>
              <w:jc w:val="center"/>
              <w:rPr>
                <w:bCs/>
                <w:sz w:val="22"/>
                <w:szCs w:val="22"/>
              </w:rPr>
            </w:pPr>
            <w:r w:rsidRPr="00A956ED">
              <w:rPr>
                <w:bCs/>
                <w:spacing w:val="-4"/>
                <w:sz w:val="22"/>
                <w:szCs w:val="22"/>
              </w:rPr>
              <w:t>2500</w:t>
            </w:r>
          </w:p>
        </w:tc>
        <w:tc>
          <w:tcPr>
            <w:tcW w:w="838" w:type="dxa"/>
            <w:vAlign w:val="center"/>
          </w:tcPr>
          <w:p w14:paraId="5FF5526B" w14:textId="77777777" w:rsidR="00B9352C" w:rsidRPr="00A956ED" w:rsidRDefault="00B9352C" w:rsidP="00B9352C">
            <w:pPr>
              <w:pStyle w:val="TableParagraph"/>
              <w:jc w:val="center"/>
              <w:rPr>
                <w:bCs/>
                <w:sz w:val="22"/>
                <w:szCs w:val="22"/>
              </w:rPr>
            </w:pPr>
          </w:p>
        </w:tc>
        <w:tc>
          <w:tcPr>
            <w:tcW w:w="838" w:type="dxa"/>
            <w:vAlign w:val="center"/>
          </w:tcPr>
          <w:p w14:paraId="6167BADF" w14:textId="77777777" w:rsidR="00B9352C" w:rsidRPr="00A956ED" w:rsidRDefault="00B9352C" w:rsidP="00B9352C">
            <w:pPr>
              <w:pStyle w:val="TableParagraph"/>
              <w:jc w:val="center"/>
              <w:rPr>
                <w:bCs/>
                <w:sz w:val="22"/>
                <w:szCs w:val="22"/>
              </w:rPr>
            </w:pPr>
          </w:p>
        </w:tc>
        <w:tc>
          <w:tcPr>
            <w:tcW w:w="838" w:type="dxa"/>
            <w:vAlign w:val="center"/>
          </w:tcPr>
          <w:p w14:paraId="6378DB58" w14:textId="77777777" w:rsidR="00B9352C" w:rsidRPr="00A956ED" w:rsidRDefault="00B9352C" w:rsidP="00B9352C">
            <w:pPr>
              <w:pStyle w:val="TableParagraph"/>
              <w:jc w:val="center"/>
              <w:rPr>
                <w:bCs/>
                <w:sz w:val="22"/>
                <w:szCs w:val="22"/>
              </w:rPr>
            </w:pPr>
          </w:p>
        </w:tc>
        <w:tc>
          <w:tcPr>
            <w:tcW w:w="840" w:type="dxa"/>
            <w:vAlign w:val="center"/>
          </w:tcPr>
          <w:p w14:paraId="2E83B31C" w14:textId="77777777" w:rsidR="00B9352C" w:rsidRPr="00A956ED" w:rsidRDefault="00B9352C" w:rsidP="00B9352C">
            <w:pPr>
              <w:pStyle w:val="TableParagraph"/>
              <w:jc w:val="center"/>
              <w:rPr>
                <w:bCs/>
                <w:sz w:val="22"/>
                <w:szCs w:val="22"/>
              </w:rPr>
            </w:pPr>
          </w:p>
        </w:tc>
        <w:tc>
          <w:tcPr>
            <w:tcW w:w="838" w:type="dxa"/>
            <w:vAlign w:val="center"/>
          </w:tcPr>
          <w:p w14:paraId="0D7B017B" w14:textId="77777777" w:rsidR="00B9352C" w:rsidRPr="00A956ED" w:rsidRDefault="00B9352C" w:rsidP="00B9352C">
            <w:pPr>
              <w:pStyle w:val="TableParagraph"/>
              <w:jc w:val="center"/>
              <w:rPr>
                <w:bCs/>
                <w:sz w:val="22"/>
                <w:szCs w:val="22"/>
              </w:rPr>
            </w:pPr>
          </w:p>
        </w:tc>
      </w:tr>
      <w:tr w:rsidR="00B9352C" w:rsidRPr="00A956ED" w14:paraId="4707FC0D" w14:textId="77777777" w:rsidTr="00595D91">
        <w:trPr>
          <w:trHeight w:val="20"/>
          <w:jc w:val="center"/>
        </w:trPr>
        <w:tc>
          <w:tcPr>
            <w:tcW w:w="420" w:type="dxa"/>
            <w:vAlign w:val="center"/>
          </w:tcPr>
          <w:p w14:paraId="3A5FE6D1" w14:textId="77777777" w:rsidR="00B9352C" w:rsidRPr="00A956ED" w:rsidRDefault="00B9352C" w:rsidP="00B9352C">
            <w:pPr>
              <w:pStyle w:val="TableParagraph"/>
              <w:jc w:val="center"/>
              <w:rPr>
                <w:bCs/>
                <w:sz w:val="22"/>
                <w:szCs w:val="22"/>
              </w:rPr>
            </w:pPr>
            <w:r w:rsidRPr="00A956ED">
              <w:rPr>
                <w:bCs/>
                <w:sz w:val="22"/>
                <w:szCs w:val="22"/>
              </w:rPr>
              <w:t>2</w:t>
            </w:r>
          </w:p>
        </w:tc>
        <w:tc>
          <w:tcPr>
            <w:tcW w:w="3403" w:type="dxa"/>
            <w:vAlign w:val="center"/>
          </w:tcPr>
          <w:p w14:paraId="0C26A337" w14:textId="77777777" w:rsidR="00B9352C" w:rsidRPr="00A956ED" w:rsidRDefault="00B9352C" w:rsidP="00B9352C">
            <w:pPr>
              <w:pStyle w:val="TableParagraph"/>
              <w:jc w:val="center"/>
              <w:rPr>
                <w:bCs/>
                <w:sz w:val="22"/>
                <w:szCs w:val="22"/>
              </w:rPr>
            </w:pPr>
            <w:r w:rsidRPr="00A956ED">
              <w:rPr>
                <w:bCs/>
                <w:sz w:val="22"/>
                <w:szCs w:val="22"/>
              </w:rPr>
              <w:t>Реконструкция</w:t>
            </w:r>
            <w:r w:rsidRPr="00A956ED">
              <w:rPr>
                <w:bCs/>
                <w:spacing w:val="-14"/>
                <w:sz w:val="22"/>
                <w:szCs w:val="22"/>
              </w:rPr>
              <w:t xml:space="preserve"> </w:t>
            </w:r>
            <w:r w:rsidRPr="00A956ED">
              <w:rPr>
                <w:bCs/>
                <w:sz w:val="22"/>
                <w:szCs w:val="22"/>
              </w:rPr>
              <w:t xml:space="preserve">участков </w:t>
            </w:r>
            <w:r w:rsidRPr="00A956ED">
              <w:rPr>
                <w:bCs/>
                <w:spacing w:val="-2"/>
                <w:sz w:val="22"/>
                <w:szCs w:val="22"/>
              </w:rPr>
              <w:t>канализационных</w:t>
            </w:r>
            <w:r w:rsidRPr="00A956ED">
              <w:rPr>
                <w:bCs/>
                <w:spacing w:val="13"/>
                <w:sz w:val="22"/>
                <w:szCs w:val="22"/>
              </w:rPr>
              <w:t xml:space="preserve"> </w:t>
            </w:r>
            <w:r w:rsidRPr="00A956ED">
              <w:rPr>
                <w:bCs/>
                <w:spacing w:val="-4"/>
                <w:sz w:val="22"/>
                <w:szCs w:val="22"/>
              </w:rPr>
              <w:t>сетей</w:t>
            </w:r>
          </w:p>
        </w:tc>
        <w:tc>
          <w:tcPr>
            <w:tcW w:w="2851" w:type="dxa"/>
            <w:vAlign w:val="center"/>
          </w:tcPr>
          <w:p w14:paraId="41502CCD" w14:textId="77777777" w:rsidR="00B9352C" w:rsidRPr="00A956ED" w:rsidRDefault="00B9352C" w:rsidP="00B9352C">
            <w:pPr>
              <w:pStyle w:val="TableParagraph"/>
              <w:jc w:val="center"/>
              <w:rPr>
                <w:bCs/>
                <w:sz w:val="22"/>
                <w:szCs w:val="22"/>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918" w:type="dxa"/>
            <w:vAlign w:val="center"/>
          </w:tcPr>
          <w:p w14:paraId="3BD39AAD" w14:textId="77777777" w:rsidR="00B9352C" w:rsidRPr="00A956ED" w:rsidRDefault="00B9352C" w:rsidP="00B9352C">
            <w:pPr>
              <w:pStyle w:val="TableParagraph"/>
              <w:jc w:val="center"/>
              <w:rPr>
                <w:bCs/>
                <w:sz w:val="22"/>
                <w:szCs w:val="22"/>
              </w:rPr>
            </w:pPr>
            <w:r w:rsidRPr="00A956ED">
              <w:rPr>
                <w:bCs/>
                <w:spacing w:val="-2"/>
                <w:sz w:val="22"/>
                <w:szCs w:val="22"/>
              </w:rPr>
              <w:t>124405</w:t>
            </w:r>
          </w:p>
        </w:tc>
        <w:tc>
          <w:tcPr>
            <w:tcW w:w="838" w:type="dxa"/>
            <w:vAlign w:val="center"/>
          </w:tcPr>
          <w:p w14:paraId="3FE1AF65" w14:textId="77777777" w:rsidR="00B9352C" w:rsidRPr="00A956ED" w:rsidRDefault="00B9352C" w:rsidP="00B9352C">
            <w:pPr>
              <w:pStyle w:val="TableParagraph"/>
              <w:jc w:val="center"/>
              <w:rPr>
                <w:bCs/>
                <w:sz w:val="22"/>
                <w:szCs w:val="22"/>
              </w:rPr>
            </w:pPr>
          </w:p>
        </w:tc>
        <w:tc>
          <w:tcPr>
            <w:tcW w:w="840" w:type="dxa"/>
            <w:vAlign w:val="center"/>
          </w:tcPr>
          <w:p w14:paraId="501299A5" w14:textId="77777777" w:rsidR="00B9352C" w:rsidRPr="00A956ED" w:rsidRDefault="00B9352C" w:rsidP="00B9352C">
            <w:pPr>
              <w:pStyle w:val="TableParagraph"/>
              <w:jc w:val="center"/>
              <w:rPr>
                <w:bCs/>
                <w:sz w:val="22"/>
                <w:szCs w:val="22"/>
              </w:rPr>
            </w:pPr>
            <w:r w:rsidRPr="00A956ED">
              <w:rPr>
                <w:bCs/>
                <w:spacing w:val="-4"/>
                <w:sz w:val="22"/>
                <w:szCs w:val="22"/>
              </w:rPr>
              <w:t>5851</w:t>
            </w:r>
          </w:p>
        </w:tc>
        <w:tc>
          <w:tcPr>
            <w:tcW w:w="838" w:type="dxa"/>
            <w:vAlign w:val="center"/>
          </w:tcPr>
          <w:p w14:paraId="749D349E" w14:textId="77777777" w:rsidR="00B9352C" w:rsidRPr="00A956ED" w:rsidRDefault="00B9352C" w:rsidP="00B9352C">
            <w:pPr>
              <w:pStyle w:val="TableParagraph"/>
              <w:jc w:val="center"/>
              <w:rPr>
                <w:bCs/>
                <w:sz w:val="22"/>
                <w:szCs w:val="22"/>
              </w:rPr>
            </w:pPr>
            <w:r w:rsidRPr="00A956ED">
              <w:rPr>
                <w:bCs/>
                <w:spacing w:val="-4"/>
                <w:sz w:val="22"/>
                <w:szCs w:val="22"/>
              </w:rPr>
              <w:t>6150</w:t>
            </w:r>
          </w:p>
        </w:tc>
        <w:tc>
          <w:tcPr>
            <w:tcW w:w="838" w:type="dxa"/>
            <w:vAlign w:val="center"/>
          </w:tcPr>
          <w:p w14:paraId="4DF87DE5" w14:textId="77777777" w:rsidR="00B9352C" w:rsidRPr="00A956ED" w:rsidRDefault="00B9352C" w:rsidP="00B9352C">
            <w:pPr>
              <w:pStyle w:val="TableParagraph"/>
              <w:jc w:val="center"/>
              <w:rPr>
                <w:bCs/>
                <w:sz w:val="22"/>
                <w:szCs w:val="22"/>
              </w:rPr>
            </w:pPr>
            <w:r w:rsidRPr="00A956ED">
              <w:rPr>
                <w:bCs/>
                <w:spacing w:val="-4"/>
                <w:sz w:val="22"/>
                <w:szCs w:val="22"/>
              </w:rPr>
              <w:t>6460</w:t>
            </w:r>
          </w:p>
        </w:tc>
        <w:tc>
          <w:tcPr>
            <w:tcW w:w="838" w:type="dxa"/>
            <w:vAlign w:val="center"/>
          </w:tcPr>
          <w:p w14:paraId="510294A1" w14:textId="77777777" w:rsidR="00B9352C" w:rsidRPr="00A956ED" w:rsidRDefault="00B9352C" w:rsidP="00B9352C">
            <w:pPr>
              <w:pStyle w:val="TableParagraph"/>
              <w:jc w:val="center"/>
              <w:rPr>
                <w:bCs/>
                <w:sz w:val="22"/>
                <w:szCs w:val="22"/>
              </w:rPr>
            </w:pPr>
            <w:r w:rsidRPr="00A956ED">
              <w:rPr>
                <w:bCs/>
                <w:spacing w:val="-4"/>
                <w:sz w:val="22"/>
                <w:szCs w:val="22"/>
              </w:rPr>
              <w:t>6788</w:t>
            </w:r>
          </w:p>
        </w:tc>
        <w:tc>
          <w:tcPr>
            <w:tcW w:w="838" w:type="dxa"/>
            <w:vAlign w:val="center"/>
          </w:tcPr>
          <w:p w14:paraId="6B0CC78B" w14:textId="77777777" w:rsidR="00B9352C" w:rsidRPr="00A956ED" w:rsidRDefault="00B9352C" w:rsidP="00B9352C">
            <w:pPr>
              <w:pStyle w:val="TableParagraph"/>
              <w:jc w:val="center"/>
              <w:rPr>
                <w:bCs/>
                <w:sz w:val="22"/>
                <w:szCs w:val="22"/>
              </w:rPr>
            </w:pPr>
            <w:r w:rsidRPr="00A956ED">
              <w:rPr>
                <w:bCs/>
                <w:spacing w:val="-4"/>
                <w:sz w:val="22"/>
                <w:szCs w:val="22"/>
              </w:rPr>
              <w:t>7121</w:t>
            </w:r>
          </w:p>
        </w:tc>
        <w:tc>
          <w:tcPr>
            <w:tcW w:w="840" w:type="dxa"/>
            <w:vAlign w:val="center"/>
          </w:tcPr>
          <w:p w14:paraId="644FFE47" w14:textId="77777777" w:rsidR="00B9352C" w:rsidRPr="00A956ED" w:rsidRDefault="00B9352C" w:rsidP="00B9352C">
            <w:pPr>
              <w:pStyle w:val="TableParagraph"/>
              <w:jc w:val="center"/>
              <w:rPr>
                <w:bCs/>
                <w:sz w:val="22"/>
                <w:szCs w:val="22"/>
              </w:rPr>
            </w:pPr>
            <w:r w:rsidRPr="00A956ED">
              <w:rPr>
                <w:bCs/>
                <w:spacing w:val="-2"/>
                <w:sz w:val="22"/>
                <w:szCs w:val="22"/>
              </w:rPr>
              <w:t>40889</w:t>
            </w:r>
          </w:p>
        </w:tc>
        <w:tc>
          <w:tcPr>
            <w:tcW w:w="838" w:type="dxa"/>
            <w:vAlign w:val="center"/>
          </w:tcPr>
          <w:p w14:paraId="6BDAE173" w14:textId="77777777" w:rsidR="00B9352C" w:rsidRPr="00A956ED" w:rsidRDefault="00B9352C" w:rsidP="00B9352C">
            <w:pPr>
              <w:pStyle w:val="TableParagraph"/>
              <w:jc w:val="center"/>
              <w:rPr>
                <w:bCs/>
                <w:sz w:val="22"/>
                <w:szCs w:val="22"/>
              </w:rPr>
            </w:pPr>
            <w:r w:rsidRPr="00A956ED">
              <w:rPr>
                <w:bCs/>
                <w:spacing w:val="-2"/>
                <w:sz w:val="22"/>
                <w:szCs w:val="22"/>
              </w:rPr>
              <w:t>51146</w:t>
            </w:r>
          </w:p>
        </w:tc>
      </w:tr>
      <w:tr w:rsidR="00645168" w:rsidRPr="00A956ED" w14:paraId="37EC204A" w14:textId="77777777" w:rsidTr="001715BA">
        <w:trPr>
          <w:trHeight w:val="20"/>
          <w:jc w:val="center"/>
        </w:trPr>
        <w:tc>
          <w:tcPr>
            <w:tcW w:w="15300" w:type="dxa"/>
            <w:gridSpan w:val="12"/>
            <w:shd w:val="clear" w:color="auto" w:fill="FBE4D5" w:themeFill="accent2" w:themeFillTint="33"/>
            <w:vAlign w:val="center"/>
          </w:tcPr>
          <w:p w14:paraId="31F5A5F3" w14:textId="4B361D5A" w:rsidR="00645168" w:rsidRPr="00A956ED" w:rsidRDefault="00645168" w:rsidP="00B9352C">
            <w:pPr>
              <w:pStyle w:val="TableParagraph"/>
              <w:jc w:val="center"/>
              <w:rPr>
                <w:bCs/>
                <w:spacing w:val="-2"/>
                <w:sz w:val="22"/>
                <w:szCs w:val="22"/>
              </w:rPr>
            </w:pPr>
            <w:r w:rsidRPr="00A956ED">
              <w:rPr>
                <w:bCs/>
                <w:i/>
                <w:iCs/>
                <w:spacing w:val="-2"/>
                <w:sz w:val="22"/>
                <w:szCs w:val="22"/>
                <w:lang w:val="ru-RU"/>
              </w:rPr>
              <w:t>Мероприятия, предложенные Генеральным планом</w:t>
            </w:r>
          </w:p>
        </w:tc>
      </w:tr>
      <w:tr w:rsidR="00645168" w:rsidRPr="00A956ED" w14:paraId="3C3A1FA5" w14:textId="77777777" w:rsidTr="00595D91">
        <w:trPr>
          <w:trHeight w:val="20"/>
          <w:jc w:val="center"/>
        </w:trPr>
        <w:tc>
          <w:tcPr>
            <w:tcW w:w="420" w:type="dxa"/>
            <w:vAlign w:val="center"/>
          </w:tcPr>
          <w:p w14:paraId="6A5BB59D" w14:textId="45F52879" w:rsidR="00645168" w:rsidRPr="00A956ED" w:rsidRDefault="00A91656" w:rsidP="00645168">
            <w:pPr>
              <w:pStyle w:val="TableParagraph"/>
              <w:jc w:val="center"/>
              <w:rPr>
                <w:bCs/>
                <w:sz w:val="22"/>
                <w:szCs w:val="22"/>
                <w:lang w:val="ru-RU"/>
              </w:rPr>
            </w:pPr>
            <w:r w:rsidRPr="00A956ED">
              <w:rPr>
                <w:bCs/>
                <w:sz w:val="22"/>
                <w:szCs w:val="22"/>
                <w:lang w:val="ru-RU"/>
              </w:rPr>
              <w:t>1</w:t>
            </w:r>
          </w:p>
        </w:tc>
        <w:tc>
          <w:tcPr>
            <w:tcW w:w="3403" w:type="dxa"/>
            <w:vAlign w:val="center"/>
          </w:tcPr>
          <w:p w14:paraId="5B5345C3" w14:textId="1DFD8287" w:rsidR="00645168" w:rsidRPr="00A956ED" w:rsidRDefault="00645168" w:rsidP="00645168">
            <w:pPr>
              <w:pStyle w:val="TableParagraph"/>
              <w:jc w:val="center"/>
              <w:rPr>
                <w:bCs/>
                <w:sz w:val="22"/>
                <w:szCs w:val="22"/>
                <w:lang w:val="ru-RU"/>
              </w:rPr>
            </w:pPr>
            <w:r w:rsidRPr="00A956ED">
              <w:rPr>
                <w:color w:val="000000"/>
                <w:sz w:val="22"/>
                <w:szCs w:val="22"/>
                <w:lang w:val="ru-RU"/>
              </w:rPr>
              <w:t>Реконструкция канализационной насосной станции в пгт Ибреси</w:t>
            </w:r>
          </w:p>
        </w:tc>
        <w:tc>
          <w:tcPr>
            <w:tcW w:w="2851" w:type="dxa"/>
            <w:vAlign w:val="center"/>
          </w:tcPr>
          <w:p w14:paraId="24A8421A" w14:textId="1AEFC74F" w:rsidR="00645168" w:rsidRPr="00A956ED" w:rsidRDefault="00645168" w:rsidP="00645168">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918" w:type="dxa"/>
            <w:vAlign w:val="center"/>
          </w:tcPr>
          <w:p w14:paraId="65FCA760" w14:textId="68BFD8B8" w:rsidR="00645168" w:rsidRPr="00A956ED" w:rsidRDefault="00645168" w:rsidP="00645168">
            <w:pPr>
              <w:pStyle w:val="TableParagraph"/>
              <w:jc w:val="center"/>
              <w:rPr>
                <w:bCs/>
                <w:spacing w:val="-2"/>
                <w:sz w:val="22"/>
                <w:szCs w:val="22"/>
                <w:lang w:val="ru-RU"/>
              </w:rPr>
            </w:pPr>
            <w:r w:rsidRPr="00A956ED">
              <w:rPr>
                <w:bCs/>
                <w:spacing w:val="-2"/>
                <w:sz w:val="22"/>
                <w:lang w:val="ru-RU"/>
              </w:rPr>
              <w:t>Согласно ПСД</w:t>
            </w:r>
          </w:p>
        </w:tc>
        <w:tc>
          <w:tcPr>
            <w:tcW w:w="838" w:type="dxa"/>
            <w:vAlign w:val="center"/>
          </w:tcPr>
          <w:p w14:paraId="28ADF61A" w14:textId="77777777" w:rsidR="00645168" w:rsidRPr="00A956ED" w:rsidRDefault="00645168" w:rsidP="00645168">
            <w:pPr>
              <w:pStyle w:val="TableParagraph"/>
              <w:jc w:val="center"/>
              <w:rPr>
                <w:bCs/>
                <w:sz w:val="22"/>
                <w:szCs w:val="22"/>
                <w:lang w:val="ru-RU"/>
              </w:rPr>
            </w:pPr>
          </w:p>
        </w:tc>
        <w:tc>
          <w:tcPr>
            <w:tcW w:w="840" w:type="dxa"/>
            <w:vAlign w:val="center"/>
          </w:tcPr>
          <w:p w14:paraId="34C71053"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53CA0190"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07AAE11C"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418AA2F3"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7E9A0B75" w14:textId="77777777" w:rsidR="00645168" w:rsidRPr="00A956ED" w:rsidRDefault="00645168" w:rsidP="00645168">
            <w:pPr>
              <w:pStyle w:val="TableParagraph"/>
              <w:jc w:val="center"/>
              <w:rPr>
                <w:bCs/>
                <w:spacing w:val="-4"/>
                <w:sz w:val="22"/>
                <w:szCs w:val="22"/>
                <w:lang w:val="ru-RU"/>
              </w:rPr>
            </w:pPr>
          </w:p>
        </w:tc>
        <w:tc>
          <w:tcPr>
            <w:tcW w:w="840" w:type="dxa"/>
            <w:vAlign w:val="center"/>
          </w:tcPr>
          <w:p w14:paraId="76B676C5" w14:textId="77777777" w:rsidR="00645168" w:rsidRPr="00A956ED" w:rsidRDefault="00645168" w:rsidP="00645168">
            <w:pPr>
              <w:pStyle w:val="TableParagraph"/>
              <w:jc w:val="center"/>
              <w:rPr>
                <w:bCs/>
                <w:spacing w:val="-2"/>
                <w:sz w:val="22"/>
                <w:szCs w:val="22"/>
                <w:lang w:val="ru-RU"/>
              </w:rPr>
            </w:pPr>
          </w:p>
        </w:tc>
        <w:tc>
          <w:tcPr>
            <w:tcW w:w="838" w:type="dxa"/>
            <w:vAlign w:val="center"/>
          </w:tcPr>
          <w:p w14:paraId="50F759BA" w14:textId="77777777" w:rsidR="00645168" w:rsidRPr="00A956ED" w:rsidRDefault="00645168" w:rsidP="00645168">
            <w:pPr>
              <w:pStyle w:val="TableParagraph"/>
              <w:jc w:val="center"/>
              <w:rPr>
                <w:bCs/>
                <w:spacing w:val="-2"/>
                <w:sz w:val="22"/>
                <w:szCs w:val="22"/>
                <w:lang w:val="ru-RU"/>
              </w:rPr>
            </w:pPr>
          </w:p>
        </w:tc>
      </w:tr>
      <w:tr w:rsidR="00645168" w:rsidRPr="00A956ED" w14:paraId="31304605" w14:textId="77777777" w:rsidTr="00595D91">
        <w:trPr>
          <w:trHeight w:val="20"/>
          <w:jc w:val="center"/>
        </w:trPr>
        <w:tc>
          <w:tcPr>
            <w:tcW w:w="420" w:type="dxa"/>
            <w:vAlign w:val="center"/>
          </w:tcPr>
          <w:p w14:paraId="64FEE9DE" w14:textId="691E8E0F" w:rsidR="00645168" w:rsidRPr="00A956ED" w:rsidRDefault="00A91656" w:rsidP="00645168">
            <w:pPr>
              <w:pStyle w:val="TableParagraph"/>
              <w:jc w:val="center"/>
              <w:rPr>
                <w:bCs/>
                <w:sz w:val="22"/>
                <w:szCs w:val="22"/>
                <w:lang w:val="ru-RU"/>
              </w:rPr>
            </w:pPr>
            <w:r w:rsidRPr="00A956ED">
              <w:rPr>
                <w:bCs/>
                <w:sz w:val="22"/>
                <w:szCs w:val="22"/>
                <w:lang w:val="ru-RU"/>
              </w:rPr>
              <w:t>2</w:t>
            </w:r>
          </w:p>
        </w:tc>
        <w:tc>
          <w:tcPr>
            <w:tcW w:w="3403" w:type="dxa"/>
            <w:vAlign w:val="center"/>
          </w:tcPr>
          <w:p w14:paraId="225EDCAA" w14:textId="1AA047FF" w:rsidR="00645168" w:rsidRPr="00A956ED" w:rsidRDefault="00645168" w:rsidP="00645168">
            <w:pPr>
              <w:pStyle w:val="TableParagraph"/>
              <w:jc w:val="center"/>
              <w:rPr>
                <w:bCs/>
                <w:sz w:val="22"/>
                <w:szCs w:val="22"/>
                <w:lang w:val="ru-RU"/>
              </w:rPr>
            </w:pPr>
            <w:r w:rsidRPr="00A956ED">
              <w:rPr>
                <w:color w:val="000000"/>
                <w:sz w:val="22"/>
                <w:szCs w:val="22"/>
                <w:lang w:val="ru-RU"/>
              </w:rPr>
              <w:t>Реконструкция канализационной насосной станции в пгт.Ибреси</w:t>
            </w:r>
          </w:p>
        </w:tc>
        <w:tc>
          <w:tcPr>
            <w:tcW w:w="2851" w:type="dxa"/>
            <w:vAlign w:val="center"/>
          </w:tcPr>
          <w:p w14:paraId="2C4438A1" w14:textId="7BBDECC6" w:rsidR="00645168" w:rsidRPr="00A956ED" w:rsidRDefault="00645168" w:rsidP="00645168">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918" w:type="dxa"/>
            <w:vAlign w:val="center"/>
          </w:tcPr>
          <w:p w14:paraId="503D4E48" w14:textId="22E9E8F5" w:rsidR="00645168" w:rsidRPr="00A956ED" w:rsidRDefault="00645168" w:rsidP="00645168">
            <w:pPr>
              <w:pStyle w:val="TableParagraph"/>
              <w:jc w:val="center"/>
              <w:rPr>
                <w:bCs/>
                <w:spacing w:val="-2"/>
                <w:sz w:val="22"/>
                <w:szCs w:val="22"/>
                <w:lang w:val="ru-RU"/>
              </w:rPr>
            </w:pPr>
            <w:r w:rsidRPr="00A956ED">
              <w:rPr>
                <w:bCs/>
                <w:spacing w:val="-2"/>
                <w:sz w:val="22"/>
                <w:lang w:val="ru-RU"/>
              </w:rPr>
              <w:t>Согласно ПСД</w:t>
            </w:r>
          </w:p>
        </w:tc>
        <w:tc>
          <w:tcPr>
            <w:tcW w:w="838" w:type="dxa"/>
            <w:vAlign w:val="center"/>
          </w:tcPr>
          <w:p w14:paraId="5AF0F92B" w14:textId="77777777" w:rsidR="00645168" w:rsidRPr="00A956ED" w:rsidRDefault="00645168" w:rsidP="00645168">
            <w:pPr>
              <w:pStyle w:val="TableParagraph"/>
              <w:jc w:val="center"/>
              <w:rPr>
                <w:bCs/>
                <w:sz w:val="22"/>
                <w:szCs w:val="22"/>
                <w:lang w:val="ru-RU"/>
              </w:rPr>
            </w:pPr>
          </w:p>
        </w:tc>
        <w:tc>
          <w:tcPr>
            <w:tcW w:w="840" w:type="dxa"/>
            <w:vAlign w:val="center"/>
          </w:tcPr>
          <w:p w14:paraId="6993DEBB"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68D48C4A"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3D16E35A"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321CBFD3"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13F7CA1C" w14:textId="77777777" w:rsidR="00645168" w:rsidRPr="00A956ED" w:rsidRDefault="00645168" w:rsidP="00645168">
            <w:pPr>
              <w:pStyle w:val="TableParagraph"/>
              <w:jc w:val="center"/>
              <w:rPr>
                <w:bCs/>
                <w:spacing w:val="-4"/>
                <w:sz w:val="22"/>
                <w:szCs w:val="22"/>
                <w:lang w:val="ru-RU"/>
              </w:rPr>
            </w:pPr>
          </w:p>
        </w:tc>
        <w:tc>
          <w:tcPr>
            <w:tcW w:w="840" w:type="dxa"/>
            <w:vAlign w:val="center"/>
          </w:tcPr>
          <w:p w14:paraId="24116073" w14:textId="77777777" w:rsidR="00645168" w:rsidRPr="00A956ED" w:rsidRDefault="00645168" w:rsidP="00645168">
            <w:pPr>
              <w:pStyle w:val="TableParagraph"/>
              <w:jc w:val="center"/>
              <w:rPr>
                <w:bCs/>
                <w:spacing w:val="-2"/>
                <w:sz w:val="22"/>
                <w:szCs w:val="22"/>
                <w:lang w:val="ru-RU"/>
              </w:rPr>
            </w:pPr>
          </w:p>
        </w:tc>
        <w:tc>
          <w:tcPr>
            <w:tcW w:w="838" w:type="dxa"/>
            <w:vAlign w:val="center"/>
          </w:tcPr>
          <w:p w14:paraId="49ADF22B" w14:textId="77777777" w:rsidR="00645168" w:rsidRPr="00A956ED" w:rsidRDefault="00645168" w:rsidP="00645168">
            <w:pPr>
              <w:pStyle w:val="TableParagraph"/>
              <w:jc w:val="center"/>
              <w:rPr>
                <w:bCs/>
                <w:spacing w:val="-2"/>
                <w:sz w:val="22"/>
                <w:szCs w:val="22"/>
                <w:lang w:val="ru-RU"/>
              </w:rPr>
            </w:pPr>
          </w:p>
        </w:tc>
      </w:tr>
      <w:tr w:rsidR="00645168" w:rsidRPr="00A956ED" w14:paraId="272FBE95" w14:textId="77777777" w:rsidTr="00595D91">
        <w:trPr>
          <w:trHeight w:val="20"/>
          <w:jc w:val="center"/>
        </w:trPr>
        <w:tc>
          <w:tcPr>
            <w:tcW w:w="420" w:type="dxa"/>
            <w:vAlign w:val="center"/>
          </w:tcPr>
          <w:p w14:paraId="40A2F257" w14:textId="543CC910" w:rsidR="00645168" w:rsidRPr="00A956ED" w:rsidRDefault="00A91656" w:rsidP="00645168">
            <w:pPr>
              <w:pStyle w:val="TableParagraph"/>
              <w:jc w:val="center"/>
              <w:rPr>
                <w:bCs/>
                <w:sz w:val="22"/>
                <w:szCs w:val="22"/>
                <w:lang w:val="ru-RU"/>
              </w:rPr>
            </w:pPr>
            <w:r w:rsidRPr="00A956ED">
              <w:rPr>
                <w:bCs/>
                <w:sz w:val="22"/>
                <w:szCs w:val="22"/>
                <w:lang w:val="ru-RU"/>
              </w:rPr>
              <w:t>3</w:t>
            </w:r>
          </w:p>
        </w:tc>
        <w:tc>
          <w:tcPr>
            <w:tcW w:w="3403" w:type="dxa"/>
            <w:vAlign w:val="center"/>
          </w:tcPr>
          <w:p w14:paraId="4637BA90" w14:textId="13DF6C71" w:rsidR="00645168" w:rsidRPr="00A956ED" w:rsidRDefault="00645168" w:rsidP="00645168">
            <w:pPr>
              <w:pStyle w:val="TableParagraph"/>
              <w:jc w:val="center"/>
              <w:rPr>
                <w:bCs/>
                <w:sz w:val="22"/>
                <w:szCs w:val="22"/>
                <w:lang w:val="ru-RU"/>
              </w:rPr>
            </w:pPr>
            <w:r w:rsidRPr="00A956ED">
              <w:rPr>
                <w:color w:val="000000"/>
                <w:sz w:val="22"/>
                <w:szCs w:val="22"/>
                <w:lang w:val="ru-RU"/>
              </w:rPr>
              <w:t xml:space="preserve">Строительство сетей хозяйственно-бытовой канализации протяженностью </w:t>
            </w:r>
            <w:r w:rsidRPr="00A956ED">
              <w:rPr>
                <w:color w:val="000000"/>
                <w:sz w:val="22"/>
                <w:szCs w:val="22"/>
              </w:rPr>
              <w:t>25,07 км</w:t>
            </w:r>
          </w:p>
        </w:tc>
        <w:tc>
          <w:tcPr>
            <w:tcW w:w="2851" w:type="dxa"/>
            <w:vAlign w:val="center"/>
          </w:tcPr>
          <w:p w14:paraId="62FD00AD" w14:textId="40316848" w:rsidR="00645168" w:rsidRPr="00A956ED" w:rsidRDefault="00645168" w:rsidP="00645168">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918" w:type="dxa"/>
            <w:vAlign w:val="center"/>
          </w:tcPr>
          <w:p w14:paraId="1F0FC8F0" w14:textId="029AB7E1" w:rsidR="00645168" w:rsidRPr="00A956ED" w:rsidRDefault="00645168" w:rsidP="00645168">
            <w:pPr>
              <w:pStyle w:val="TableParagraph"/>
              <w:jc w:val="center"/>
              <w:rPr>
                <w:bCs/>
                <w:spacing w:val="-2"/>
                <w:sz w:val="22"/>
                <w:szCs w:val="22"/>
                <w:lang w:val="ru-RU"/>
              </w:rPr>
            </w:pPr>
            <w:r w:rsidRPr="00A956ED">
              <w:rPr>
                <w:bCs/>
                <w:spacing w:val="-2"/>
                <w:sz w:val="22"/>
                <w:lang w:val="ru-RU"/>
              </w:rPr>
              <w:t>Согласно ПСД</w:t>
            </w:r>
          </w:p>
        </w:tc>
        <w:tc>
          <w:tcPr>
            <w:tcW w:w="838" w:type="dxa"/>
            <w:vAlign w:val="center"/>
          </w:tcPr>
          <w:p w14:paraId="3B9C5BBB" w14:textId="77777777" w:rsidR="00645168" w:rsidRPr="00A956ED" w:rsidRDefault="00645168" w:rsidP="00645168">
            <w:pPr>
              <w:pStyle w:val="TableParagraph"/>
              <w:jc w:val="center"/>
              <w:rPr>
                <w:bCs/>
                <w:sz w:val="22"/>
                <w:szCs w:val="22"/>
                <w:lang w:val="ru-RU"/>
              </w:rPr>
            </w:pPr>
          </w:p>
        </w:tc>
        <w:tc>
          <w:tcPr>
            <w:tcW w:w="840" w:type="dxa"/>
            <w:vAlign w:val="center"/>
          </w:tcPr>
          <w:p w14:paraId="7877E5C7"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2AB7031F"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49FF919B"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6C81BCE0" w14:textId="77777777" w:rsidR="00645168" w:rsidRPr="00A956ED" w:rsidRDefault="00645168" w:rsidP="00645168">
            <w:pPr>
              <w:pStyle w:val="TableParagraph"/>
              <w:jc w:val="center"/>
              <w:rPr>
                <w:bCs/>
                <w:spacing w:val="-4"/>
                <w:sz w:val="22"/>
                <w:szCs w:val="22"/>
                <w:lang w:val="ru-RU"/>
              </w:rPr>
            </w:pPr>
          </w:p>
        </w:tc>
        <w:tc>
          <w:tcPr>
            <w:tcW w:w="838" w:type="dxa"/>
            <w:vAlign w:val="center"/>
          </w:tcPr>
          <w:p w14:paraId="4837C7D9" w14:textId="77777777" w:rsidR="00645168" w:rsidRPr="00A956ED" w:rsidRDefault="00645168" w:rsidP="00645168">
            <w:pPr>
              <w:pStyle w:val="TableParagraph"/>
              <w:jc w:val="center"/>
              <w:rPr>
                <w:bCs/>
                <w:spacing w:val="-4"/>
                <w:sz w:val="22"/>
                <w:szCs w:val="22"/>
                <w:lang w:val="ru-RU"/>
              </w:rPr>
            </w:pPr>
          </w:p>
        </w:tc>
        <w:tc>
          <w:tcPr>
            <w:tcW w:w="840" w:type="dxa"/>
            <w:vAlign w:val="center"/>
          </w:tcPr>
          <w:p w14:paraId="1EFAAE05" w14:textId="77777777" w:rsidR="00645168" w:rsidRPr="00A956ED" w:rsidRDefault="00645168" w:rsidP="00645168">
            <w:pPr>
              <w:pStyle w:val="TableParagraph"/>
              <w:jc w:val="center"/>
              <w:rPr>
                <w:bCs/>
                <w:spacing w:val="-2"/>
                <w:sz w:val="22"/>
                <w:szCs w:val="22"/>
                <w:lang w:val="ru-RU"/>
              </w:rPr>
            </w:pPr>
          </w:p>
        </w:tc>
        <w:tc>
          <w:tcPr>
            <w:tcW w:w="838" w:type="dxa"/>
            <w:vAlign w:val="center"/>
          </w:tcPr>
          <w:p w14:paraId="11F2B5A9" w14:textId="77777777" w:rsidR="00645168" w:rsidRPr="00A956ED" w:rsidRDefault="00645168" w:rsidP="00645168">
            <w:pPr>
              <w:pStyle w:val="TableParagraph"/>
              <w:jc w:val="center"/>
              <w:rPr>
                <w:bCs/>
                <w:spacing w:val="-2"/>
                <w:sz w:val="22"/>
                <w:szCs w:val="22"/>
                <w:lang w:val="ru-RU"/>
              </w:rPr>
            </w:pPr>
          </w:p>
        </w:tc>
      </w:tr>
      <w:tr w:rsidR="00595D91" w:rsidRPr="00A956ED" w14:paraId="76C3FA4C" w14:textId="77777777" w:rsidTr="00595D91">
        <w:trPr>
          <w:trHeight w:val="20"/>
          <w:jc w:val="center"/>
        </w:trPr>
        <w:tc>
          <w:tcPr>
            <w:tcW w:w="15300" w:type="dxa"/>
            <w:gridSpan w:val="12"/>
            <w:shd w:val="clear" w:color="auto" w:fill="FBE4D5" w:themeFill="accent2" w:themeFillTint="33"/>
            <w:vAlign w:val="center"/>
          </w:tcPr>
          <w:p w14:paraId="6D231AB1" w14:textId="0EAE01CC" w:rsidR="00595D91" w:rsidRPr="00A956ED" w:rsidRDefault="00595D91" w:rsidP="00645168">
            <w:pPr>
              <w:pStyle w:val="TableParagraph"/>
              <w:jc w:val="center"/>
              <w:rPr>
                <w:bCs/>
                <w:spacing w:val="-2"/>
                <w:sz w:val="22"/>
                <w:szCs w:val="22"/>
                <w:lang w:val="ru-RU"/>
              </w:rPr>
            </w:pPr>
            <w:r w:rsidRPr="00A956ED">
              <w:rPr>
                <w:bCs/>
                <w:i/>
                <w:iCs/>
                <w:spacing w:val="-2"/>
                <w:sz w:val="22"/>
                <w:szCs w:val="22"/>
                <w:lang w:val="ru-RU"/>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595D91" w:rsidRPr="00A956ED" w14:paraId="7C50394B" w14:textId="77777777" w:rsidTr="00595D91">
        <w:trPr>
          <w:trHeight w:val="20"/>
          <w:jc w:val="center"/>
        </w:trPr>
        <w:tc>
          <w:tcPr>
            <w:tcW w:w="420" w:type="dxa"/>
            <w:vAlign w:val="center"/>
          </w:tcPr>
          <w:p w14:paraId="7C38BE3C" w14:textId="4487B52B" w:rsidR="00595D91" w:rsidRPr="00A956ED" w:rsidRDefault="00595D91" w:rsidP="00645168">
            <w:pPr>
              <w:pStyle w:val="TableParagraph"/>
              <w:jc w:val="center"/>
              <w:rPr>
                <w:bCs/>
                <w:sz w:val="22"/>
                <w:szCs w:val="22"/>
                <w:lang w:val="ru-RU"/>
              </w:rPr>
            </w:pPr>
            <w:r w:rsidRPr="00A956ED">
              <w:rPr>
                <w:bCs/>
                <w:sz w:val="22"/>
                <w:szCs w:val="22"/>
                <w:lang w:val="ru-RU"/>
              </w:rPr>
              <w:t>1</w:t>
            </w:r>
          </w:p>
        </w:tc>
        <w:tc>
          <w:tcPr>
            <w:tcW w:w="3403" w:type="dxa"/>
            <w:vAlign w:val="center"/>
          </w:tcPr>
          <w:p w14:paraId="27E701C1" w14:textId="5F6B0511" w:rsidR="00595D91" w:rsidRPr="00A956ED" w:rsidRDefault="00595D91" w:rsidP="00645168">
            <w:pPr>
              <w:pStyle w:val="TableParagraph"/>
              <w:jc w:val="center"/>
              <w:rPr>
                <w:color w:val="000000"/>
                <w:sz w:val="22"/>
                <w:szCs w:val="22"/>
                <w:lang w:val="ru-RU"/>
              </w:rPr>
            </w:pPr>
            <w:r w:rsidRPr="00A956ED">
              <w:rPr>
                <w:sz w:val="22"/>
                <w:szCs w:val="22"/>
                <w:lang w:val="ru-RU"/>
              </w:rPr>
              <w:t>Строительство канализационных сетей по Ибресинскому муниципальному округу (Срок реализации проекта –2030-2035 г.г)</w:t>
            </w:r>
          </w:p>
        </w:tc>
        <w:tc>
          <w:tcPr>
            <w:tcW w:w="2851" w:type="dxa"/>
            <w:vAlign w:val="center"/>
          </w:tcPr>
          <w:p w14:paraId="643B09A0" w14:textId="42AB329F" w:rsidR="00595D91" w:rsidRPr="00A956ED" w:rsidRDefault="00595D91" w:rsidP="00645168">
            <w:pPr>
              <w:pStyle w:val="TableParagraph"/>
              <w:jc w:val="center"/>
              <w:rPr>
                <w:bCs/>
                <w:sz w:val="22"/>
                <w:szCs w:val="22"/>
                <w:lang w:val="ru-RU"/>
              </w:rPr>
            </w:pPr>
            <w:r w:rsidRPr="00A956ED">
              <w:rPr>
                <w:sz w:val="22"/>
                <w:szCs w:val="22"/>
                <w:lang w:val="ru-RU"/>
              </w:rPr>
              <w:t>Средства Республиканского бюджета, бюджет Ибресинского муниципального округа, внебюджетные источники</w:t>
            </w:r>
          </w:p>
        </w:tc>
        <w:tc>
          <w:tcPr>
            <w:tcW w:w="1918" w:type="dxa"/>
            <w:vAlign w:val="center"/>
          </w:tcPr>
          <w:p w14:paraId="47ED2806" w14:textId="3F59F5F9" w:rsidR="00595D91" w:rsidRPr="00A956ED" w:rsidRDefault="00595D91" w:rsidP="00645168">
            <w:pPr>
              <w:pStyle w:val="TableParagraph"/>
              <w:jc w:val="center"/>
              <w:rPr>
                <w:bCs/>
                <w:spacing w:val="-2"/>
                <w:sz w:val="22"/>
                <w:szCs w:val="22"/>
                <w:lang w:val="ru-RU"/>
              </w:rPr>
            </w:pPr>
            <w:r w:rsidRPr="00A956ED">
              <w:rPr>
                <w:bCs/>
                <w:spacing w:val="-2"/>
                <w:sz w:val="22"/>
                <w:szCs w:val="22"/>
                <w:lang w:val="ru-RU"/>
              </w:rPr>
              <w:t>400000,0</w:t>
            </w:r>
          </w:p>
        </w:tc>
        <w:tc>
          <w:tcPr>
            <w:tcW w:w="838" w:type="dxa"/>
            <w:vAlign w:val="center"/>
          </w:tcPr>
          <w:p w14:paraId="70255368" w14:textId="77777777" w:rsidR="00595D91" w:rsidRPr="00A956ED" w:rsidRDefault="00595D91" w:rsidP="00645168">
            <w:pPr>
              <w:pStyle w:val="TableParagraph"/>
              <w:jc w:val="center"/>
              <w:rPr>
                <w:bCs/>
                <w:sz w:val="22"/>
                <w:szCs w:val="22"/>
                <w:lang w:val="ru-RU"/>
              </w:rPr>
            </w:pPr>
          </w:p>
        </w:tc>
        <w:tc>
          <w:tcPr>
            <w:tcW w:w="840" w:type="dxa"/>
            <w:vAlign w:val="center"/>
          </w:tcPr>
          <w:p w14:paraId="62FDA5D4" w14:textId="77777777" w:rsidR="00595D91" w:rsidRPr="00A956ED" w:rsidRDefault="00595D91" w:rsidP="00645168">
            <w:pPr>
              <w:pStyle w:val="TableParagraph"/>
              <w:jc w:val="center"/>
              <w:rPr>
                <w:bCs/>
                <w:spacing w:val="-4"/>
                <w:sz w:val="22"/>
                <w:szCs w:val="22"/>
                <w:lang w:val="ru-RU"/>
              </w:rPr>
            </w:pPr>
          </w:p>
        </w:tc>
        <w:tc>
          <w:tcPr>
            <w:tcW w:w="838" w:type="dxa"/>
            <w:vAlign w:val="center"/>
          </w:tcPr>
          <w:p w14:paraId="37CFA955" w14:textId="77777777" w:rsidR="00595D91" w:rsidRPr="00A956ED" w:rsidRDefault="00595D91" w:rsidP="00645168">
            <w:pPr>
              <w:pStyle w:val="TableParagraph"/>
              <w:jc w:val="center"/>
              <w:rPr>
                <w:bCs/>
                <w:spacing w:val="-4"/>
                <w:sz w:val="22"/>
                <w:szCs w:val="22"/>
                <w:lang w:val="ru-RU"/>
              </w:rPr>
            </w:pPr>
          </w:p>
        </w:tc>
        <w:tc>
          <w:tcPr>
            <w:tcW w:w="838" w:type="dxa"/>
            <w:vAlign w:val="center"/>
          </w:tcPr>
          <w:p w14:paraId="349FEA43" w14:textId="77777777" w:rsidR="00595D91" w:rsidRPr="00A956ED" w:rsidRDefault="00595D91" w:rsidP="00645168">
            <w:pPr>
              <w:pStyle w:val="TableParagraph"/>
              <w:jc w:val="center"/>
              <w:rPr>
                <w:bCs/>
                <w:spacing w:val="-4"/>
                <w:sz w:val="22"/>
                <w:szCs w:val="22"/>
                <w:lang w:val="ru-RU"/>
              </w:rPr>
            </w:pPr>
          </w:p>
        </w:tc>
        <w:tc>
          <w:tcPr>
            <w:tcW w:w="838" w:type="dxa"/>
            <w:vAlign w:val="center"/>
          </w:tcPr>
          <w:p w14:paraId="75EAD1A5" w14:textId="77777777" w:rsidR="00595D91" w:rsidRPr="00A956ED" w:rsidRDefault="00595D91" w:rsidP="00645168">
            <w:pPr>
              <w:pStyle w:val="TableParagraph"/>
              <w:jc w:val="center"/>
              <w:rPr>
                <w:bCs/>
                <w:spacing w:val="-4"/>
                <w:sz w:val="22"/>
                <w:szCs w:val="22"/>
                <w:lang w:val="ru-RU"/>
              </w:rPr>
            </w:pPr>
          </w:p>
        </w:tc>
        <w:tc>
          <w:tcPr>
            <w:tcW w:w="838" w:type="dxa"/>
            <w:vAlign w:val="center"/>
          </w:tcPr>
          <w:p w14:paraId="4C79A7D1" w14:textId="77777777" w:rsidR="00595D91" w:rsidRPr="00A956ED" w:rsidRDefault="00595D91" w:rsidP="00645168">
            <w:pPr>
              <w:pStyle w:val="TableParagraph"/>
              <w:jc w:val="center"/>
              <w:rPr>
                <w:bCs/>
                <w:spacing w:val="-4"/>
                <w:sz w:val="22"/>
                <w:szCs w:val="22"/>
                <w:lang w:val="ru-RU"/>
              </w:rPr>
            </w:pPr>
          </w:p>
        </w:tc>
        <w:tc>
          <w:tcPr>
            <w:tcW w:w="840" w:type="dxa"/>
            <w:vAlign w:val="center"/>
          </w:tcPr>
          <w:p w14:paraId="7227E6F2" w14:textId="554C61EF" w:rsidR="00595D91" w:rsidRPr="00A956ED" w:rsidRDefault="00595D91" w:rsidP="00645168">
            <w:pPr>
              <w:pStyle w:val="TableParagraph"/>
              <w:jc w:val="center"/>
              <w:rPr>
                <w:bCs/>
                <w:spacing w:val="-2"/>
                <w:sz w:val="22"/>
                <w:szCs w:val="22"/>
                <w:lang w:val="ru-RU"/>
              </w:rPr>
            </w:pPr>
            <w:r w:rsidRPr="00A956ED">
              <w:rPr>
                <w:bCs/>
                <w:spacing w:val="-2"/>
                <w:sz w:val="22"/>
                <w:lang w:val="ru-RU"/>
              </w:rPr>
              <w:t>400000,0</w:t>
            </w:r>
          </w:p>
        </w:tc>
        <w:tc>
          <w:tcPr>
            <w:tcW w:w="838" w:type="dxa"/>
            <w:vAlign w:val="center"/>
          </w:tcPr>
          <w:p w14:paraId="7FD3D2F0" w14:textId="77777777" w:rsidR="00595D91" w:rsidRPr="00A956ED" w:rsidRDefault="00595D91" w:rsidP="00645168">
            <w:pPr>
              <w:pStyle w:val="TableParagraph"/>
              <w:jc w:val="center"/>
              <w:rPr>
                <w:bCs/>
                <w:spacing w:val="-2"/>
                <w:sz w:val="22"/>
                <w:szCs w:val="22"/>
                <w:lang w:val="ru-RU"/>
              </w:rPr>
            </w:pPr>
          </w:p>
        </w:tc>
      </w:tr>
    </w:tbl>
    <w:p w14:paraId="663FB735" w14:textId="77777777" w:rsidR="00A81202" w:rsidRPr="00A956ED" w:rsidRDefault="00A81202" w:rsidP="00A81202">
      <w:pPr>
        <w:pStyle w:val="S"/>
      </w:pPr>
      <w:bookmarkStart w:id="222" w:name="_Toc111475405"/>
      <w:bookmarkStart w:id="223" w:name="_Toc111542011"/>
      <w:bookmarkStart w:id="224" w:name="_Toc112227002"/>
      <w:bookmarkEnd w:id="221"/>
    </w:p>
    <w:p w14:paraId="3BB108F3" w14:textId="0D613BCC" w:rsidR="006E33F9" w:rsidRPr="00A956ED" w:rsidRDefault="006E33F9" w:rsidP="006E33F9">
      <w:pPr>
        <w:pStyle w:val="2111"/>
        <w:ind w:left="0"/>
        <w:contextualSpacing/>
        <w:rPr>
          <w:rFonts w:cs="Times New Roman"/>
          <w:kern w:val="24"/>
          <w:sz w:val="24"/>
          <w:szCs w:val="24"/>
          <w:lang w:val="ru-RU"/>
        </w:rPr>
      </w:pPr>
      <w:bookmarkStart w:id="225" w:name="_Toc185927047"/>
      <w:r w:rsidRPr="00A956ED">
        <w:rPr>
          <w:rFonts w:cs="Times New Roman"/>
          <w:kern w:val="24"/>
          <w:sz w:val="24"/>
          <w:szCs w:val="24"/>
          <w:lang w:val="ru-RU"/>
        </w:rPr>
        <w:t>5.4. Инвестиционные программы в системе электроснабжения</w:t>
      </w:r>
      <w:bookmarkEnd w:id="222"/>
      <w:bookmarkEnd w:id="223"/>
      <w:bookmarkEnd w:id="224"/>
      <w:bookmarkEnd w:id="225"/>
    </w:p>
    <w:p w14:paraId="5376EA22" w14:textId="77777777" w:rsidR="00A81202" w:rsidRPr="00A956ED" w:rsidRDefault="00A81202" w:rsidP="006E33F9">
      <w:pPr>
        <w:spacing w:before="120"/>
        <w:ind w:firstLine="709"/>
        <w:jc w:val="both"/>
        <w:rPr>
          <w:rFonts w:cs="Times New Roman"/>
          <w:i/>
        </w:rPr>
      </w:pPr>
    </w:p>
    <w:p w14:paraId="11B11EA2" w14:textId="7B5A6030" w:rsidR="006E33F9" w:rsidRPr="00A956ED" w:rsidRDefault="006E33F9" w:rsidP="006E33F9">
      <w:pPr>
        <w:spacing w:before="120"/>
        <w:ind w:firstLine="709"/>
        <w:jc w:val="both"/>
        <w:rPr>
          <w:rFonts w:cs="Times New Roman"/>
        </w:rPr>
      </w:pPr>
      <w:r w:rsidRPr="00A956ED">
        <w:rPr>
          <w:rFonts w:cs="Times New Roman"/>
        </w:rPr>
        <w:t xml:space="preserve">Мероприятия, предусмотренные </w:t>
      </w:r>
      <w:r w:rsidR="00A81202" w:rsidRPr="00A956ED">
        <w:rPr>
          <w:rFonts w:cs="Times New Roman"/>
        </w:rPr>
        <w:t xml:space="preserve">в системе </w:t>
      </w:r>
      <w:r w:rsidR="00C26A6B" w:rsidRPr="00A956ED">
        <w:rPr>
          <w:rFonts w:cs="Times New Roman"/>
        </w:rPr>
        <w:t>электроснабжения</w:t>
      </w:r>
      <w:r w:rsidR="00A81202" w:rsidRPr="00A956ED">
        <w:rPr>
          <w:rFonts w:cs="Times New Roman"/>
        </w:rPr>
        <w:t xml:space="preserve"> </w:t>
      </w:r>
      <w:r w:rsidR="005960DE" w:rsidRPr="00A956ED">
        <w:rPr>
          <w:rFonts w:cs="Times New Roman"/>
        </w:rPr>
        <w:t>Ибресинского муниципального округа</w:t>
      </w:r>
      <w:r w:rsidR="00A81202" w:rsidRPr="00A956ED">
        <w:rPr>
          <w:rFonts w:cs="Times New Roman"/>
        </w:rPr>
        <w:t xml:space="preserve"> представлены в таблице 5.4.1.</w:t>
      </w:r>
    </w:p>
    <w:p w14:paraId="630DFC83" w14:textId="77777777" w:rsidR="00A81202" w:rsidRPr="00A956ED" w:rsidRDefault="00A81202" w:rsidP="00A81202">
      <w:pPr>
        <w:jc w:val="both"/>
        <w:rPr>
          <w:rFonts w:cs="Times New Roman"/>
          <w:iCs/>
        </w:rPr>
      </w:pPr>
    </w:p>
    <w:p w14:paraId="52F0E3D9" w14:textId="2EDFD1D3" w:rsidR="006E33F9" w:rsidRPr="00A956ED" w:rsidRDefault="00A81202" w:rsidP="00A81202">
      <w:pPr>
        <w:jc w:val="both"/>
        <w:rPr>
          <w:rFonts w:cs="Times New Roman"/>
          <w:b/>
          <w:iCs/>
        </w:rPr>
      </w:pPr>
      <w:r w:rsidRPr="00A956ED">
        <w:rPr>
          <w:rFonts w:cs="Times New Roman"/>
          <w:b/>
          <w:iCs/>
        </w:rPr>
        <w:t xml:space="preserve">Таблица 5.4.1. - </w:t>
      </w:r>
      <w:r w:rsidRPr="00A956ED">
        <w:rPr>
          <w:rFonts w:cs="Times New Roman"/>
          <w:b/>
        </w:rPr>
        <w:t xml:space="preserve">Мероприятия в системе </w:t>
      </w:r>
      <w:r w:rsidR="00C26A6B" w:rsidRPr="00A956ED">
        <w:rPr>
          <w:rFonts w:cs="Times New Roman"/>
          <w:b/>
        </w:rPr>
        <w:t>электро</w:t>
      </w:r>
      <w:r w:rsidRPr="00A956ED">
        <w:rPr>
          <w:rFonts w:cs="Times New Roman"/>
          <w:b/>
        </w:rPr>
        <w:t>снабжения</w:t>
      </w:r>
    </w:p>
    <w:tbl>
      <w:tblPr>
        <w:tblStyle w:val="TableNormal"/>
        <w:tblW w:w="15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3970"/>
        <w:gridCol w:w="2409"/>
        <w:gridCol w:w="1793"/>
        <w:gridCol w:w="838"/>
        <w:gridCol w:w="840"/>
        <w:gridCol w:w="838"/>
        <w:gridCol w:w="838"/>
        <w:gridCol w:w="838"/>
        <w:gridCol w:w="838"/>
        <w:gridCol w:w="840"/>
        <w:gridCol w:w="838"/>
      </w:tblGrid>
      <w:tr w:rsidR="00A91656" w:rsidRPr="00A956ED" w14:paraId="5212CA81" w14:textId="77777777" w:rsidTr="008D5276">
        <w:trPr>
          <w:trHeight w:val="20"/>
          <w:jc w:val="center"/>
        </w:trPr>
        <w:tc>
          <w:tcPr>
            <w:tcW w:w="420" w:type="dxa"/>
            <w:shd w:val="clear" w:color="auto" w:fill="F2F2F2" w:themeFill="background1" w:themeFillShade="F2"/>
            <w:vAlign w:val="center"/>
          </w:tcPr>
          <w:p w14:paraId="6FBAC9B1" w14:textId="77777777" w:rsidR="00A91656" w:rsidRPr="00A956ED" w:rsidRDefault="00A91656" w:rsidP="008D5276">
            <w:pPr>
              <w:pStyle w:val="TableParagraph"/>
              <w:jc w:val="center"/>
              <w:rPr>
                <w:bCs/>
                <w:sz w:val="22"/>
                <w:szCs w:val="22"/>
              </w:rPr>
            </w:pPr>
            <w:r w:rsidRPr="00A956ED">
              <w:rPr>
                <w:bCs/>
                <w:sz w:val="22"/>
                <w:szCs w:val="22"/>
              </w:rPr>
              <w:t>№</w:t>
            </w:r>
          </w:p>
        </w:tc>
        <w:tc>
          <w:tcPr>
            <w:tcW w:w="3970" w:type="dxa"/>
            <w:shd w:val="clear" w:color="auto" w:fill="F2F2F2" w:themeFill="background1" w:themeFillShade="F2"/>
            <w:vAlign w:val="center"/>
          </w:tcPr>
          <w:p w14:paraId="6BD88F19" w14:textId="77777777" w:rsidR="00A91656" w:rsidRPr="00A956ED" w:rsidRDefault="00A91656" w:rsidP="008D5276">
            <w:pPr>
              <w:pStyle w:val="TableParagraph"/>
              <w:jc w:val="center"/>
              <w:rPr>
                <w:bCs/>
                <w:sz w:val="22"/>
                <w:szCs w:val="22"/>
              </w:rPr>
            </w:pPr>
            <w:r w:rsidRPr="00A956ED">
              <w:rPr>
                <w:bCs/>
                <w:sz w:val="22"/>
                <w:szCs w:val="22"/>
              </w:rPr>
              <w:t>Наименование</w:t>
            </w:r>
            <w:r w:rsidRPr="00A956ED">
              <w:rPr>
                <w:bCs/>
                <w:spacing w:val="-12"/>
                <w:sz w:val="22"/>
                <w:szCs w:val="22"/>
              </w:rPr>
              <w:t xml:space="preserve"> </w:t>
            </w:r>
            <w:r w:rsidRPr="00A956ED">
              <w:rPr>
                <w:bCs/>
                <w:spacing w:val="-2"/>
                <w:sz w:val="22"/>
                <w:szCs w:val="22"/>
              </w:rPr>
              <w:t>мероприятия</w:t>
            </w:r>
          </w:p>
        </w:tc>
        <w:tc>
          <w:tcPr>
            <w:tcW w:w="2409" w:type="dxa"/>
            <w:shd w:val="clear" w:color="auto" w:fill="F2F2F2" w:themeFill="background1" w:themeFillShade="F2"/>
            <w:vAlign w:val="center"/>
          </w:tcPr>
          <w:p w14:paraId="6DF69F66" w14:textId="77777777" w:rsidR="00A91656" w:rsidRPr="00A956ED" w:rsidRDefault="00A91656" w:rsidP="008D5276">
            <w:pPr>
              <w:pStyle w:val="TableParagraph"/>
              <w:jc w:val="center"/>
              <w:rPr>
                <w:bCs/>
                <w:sz w:val="22"/>
                <w:szCs w:val="22"/>
              </w:rPr>
            </w:pPr>
            <w:r w:rsidRPr="00A956ED">
              <w:rPr>
                <w:bCs/>
                <w:sz w:val="22"/>
                <w:szCs w:val="22"/>
              </w:rPr>
              <w:t>Источник</w:t>
            </w:r>
            <w:r w:rsidRPr="00A956ED">
              <w:rPr>
                <w:bCs/>
                <w:spacing w:val="-10"/>
                <w:sz w:val="22"/>
                <w:szCs w:val="22"/>
              </w:rPr>
              <w:t xml:space="preserve"> </w:t>
            </w:r>
            <w:r w:rsidRPr="00A956ED">
              <w:rPr>
                <w:bCs/>
                <w:spacing w:val="-2"/>
                <w:sz w:val="22"/>
                <w:szCs w:val="22"/>
              </w:rPr>
              <w:t>финансирования</w:t>
            </w:r>
          </w:p>
        </w:tc>
        <w:tc>
          <w:tcPr>
            <w:tcW w:w="1793" w:type="dxa"/>
            <w:shd w:val="clear" w:color="auto" w:fill="F2F2F2" w:themeFill="background1" w:themeFillShade="F2"/>
            <w:vAlign w:val="center"/>
          </w:tcPr>
          <w:p w14:paraId="294E0CDC" w14:textId="77777777" w:rsidR="00A91656" w:rsidRPr="00A956ED" w:rsidRDefault="00A91656" w:rsidP="008D5276">
            <w:pPr>
              <w:pStyle w:val="TableParagraph"/>
              <w:jc w:val="center"/>
              <w:rPr>
                <w:bCs/>
                <w:sz w:val="22"/>
                <w:szCs w:val="22"/>
                <w:lang w:val="ru-RU"/>
              </w:rPr>
            </w:pPr>
            <w:r w:rsidRPr="00A956ED">
              <w:rPr>
                <w:bCs/>
                <w:spacing w:val="-2"/>
                <w:sz w:val="22"/>
                <w:szCs w:val="22"/>
                <w:lang w:val="ru-RU"/>
              </w:rPr>
              <w:t xml:space="preserve">Ориентировочная </w:t>
            </w:r>
            <w:r w:rsidRPr="00A956ED">
              <w:rPr>
                <w:bCs/>
                <w:sz w:val="22"/>
                <w:szCs w:val="22"/>
                <w:lang w:val="ru-RU"/>
              </w:rPr>
              <w:t>стоимость меро- приятий,</w:t>
            </w:r>
            <w:r w:rsidRPr="00A956ED">
              <w:rPr>
                <w:bCs/>
                <w:spacing w:val="-10"/>
                <w:sz w:val="22"/>
                <w:szCs w:val="22"/>
                <w:lang w:val="ru-RU"/>
              </w:rPr>
              <w:t xml:space="preserve"> </w:t>
            </w:r>
            <w:r w:rsidRPr="00A956ED">
              <w:rPr>
                <w:bCs/>
                <w:sz w:val="22"/>
                <w:szCs w:val="22"/>
                <w:lang w:val="ru-RU"/>
              </w:rPr>
              <w:t>тыс.</w:t>
            </w:r>
            <w:r w:rsidRPr="00A956ED">
              <w:rPr>
                <w:bCs/>
                <w:spacing w:val="-7"/>
                <w:sz w:val="22"/>
                <w:szCs w:val="22"/>
                <w:lang w:val="ru-RU"/>
              </w:rPr>
              <w:t xml:space="preserve"> </w:t>
            </w:r>
            <w:r w:rsidRPr="00A956ED">
              <w:rPr>
                <w:bCs/>
                <w:spacing w:val="-4"/>
                <w:sz w:val="22"/>
                <w:szCs w:val="22"/>
                <w:lang w:val="ru-RU"/>
              </w:rPr>
              <w:t>руб.</w:t>
            </w:r>
          </w:p>
        </w:tc>
        <w:tc>
          <w:tcPr>
            <w:tcW w:w="838" w:type="dxa"/>
            <w:shd w:val="clear" w:color="auto" w:fill="F2F2F2" w:themeFill="background1" w:themeFillShade="F2"/>
            <w:vAlign w:val="center"/>
          </w:tcPr>
          <w:p w14:paraId="325010B1" w14:textId="77777777" w:rsidR="00A91656" w:rsidRPr="00A956ED" w:rsidRDefault="00A91656" w:rsidP="008D5276">
            <w:pPr>
              <w:pStyle w:val="TableParagraph"/>
              <w:jc w:val="center"/>
              <w:rPr>
                <w:bCs/>
                <w:sz w:val="22"/>
                <w:szCs w:val="22"/>
              </w:rPr>
            </w:pPr>
            <w:r w:rsidRPr="00A956ED">
              <w:rPr>
                <w:bCs/>
                <w:spacing w:val="-4"/>
                <w:sz w:val="22"/>
                <w:szCs w:val="22"/>
              </w:rPr>
              <w:t>2024</w:t>
            </w:r>
          </w:p>
        </w:tc>
        <w:tc>
          <w:tcPr>
            <w:tcW w:w="840" w:type="dxa"/>
            <w:shd w:val="clear" w:color="auto" w:fill="F2F2F2" w:themeFill="background1" w:themeFillShade="F2"/>
            <w:vAlign w:val="center"/>
          </w:tcPr>
          <w:p w14:paraId="449D15B1" w14:textId="77777777" w:rsidR="00A91656" w:rsidRPr="00A956ED" w:rsidRDefault="00A91656" w:rsidP="008D5276">
            <w:pPr>
              <w:pStyle w:val="TableParagraph"/>
              <w:jc w:val="center"/>
              <w:rPr>
                <w:bCs/>
                <w:sz w:val="22"/>
                <w:szCs w:val="22"/>
              </w:rPr>
            </w:pPr>
            <w:r w:rsidRPr="00A956ED">
              <w:rPr>
                <w:bCs/>
                <w:spacing w:val="-4"/>
                <w:sz w:val="22"/>
                <w:szCs w:val="22"/>
              </w:rPr>
              <w:t>2025</w:t>
            </w:r>
          </w:p>
        </w:tc>
        <w:tc>
          <w:tcPr>
            <w:tcW w:w="838" w:type="dxa"/>
            <w:shd w:val="clear" w:color="auto" w:fill="F2F2F2" w:themeFill="background1" w:themeFillShade="F2"/>
            <w:vAlign w:val="center"/>
          </w:tcPr>
          <w:p w14:paraId="5955F467" w14:textId="77777777" w:rsidR="00A91656" w:rsidRPr="00A956ED" w:rsidRDefault="00A91656" w:rsidP="008D5276">
            <w:pPr>
              <w:pStyle w:val="TableParagraph"/>
              <w:jc w:val="center"/>
              <w:rPr>
                <w:bCs/>
                <w:sz w:val="22"/>
                <w:szCs w:val="22"/>
              </w:rPr>
            </w:pPr>
            <w:r w:rsidRPr="00A956ED">
              <w:rPr>
                <w:bCs/>
                <w:spacing w:val="-4"/>
                <w:sz w:val="22"/>
                <w:szCs w:val="22"/>
              </w:rPr>
              <w:t>2026</w:t>
            </w:r>
          </w:p>
        </w:tc>
        <w:tc>
          <w:tcPr>
            <w:tcW w:w="838" w:type="dxa"/>
            <w:shd w:val="clear" w:color="auto" w:fill="F2F2F2" w:themeFill="background1" w:themeFillShade="F2"/>
            <w:vAlign w:val="center"/>
          </w:tcPr>
          <w:p w14:paraId="518DE9BC" w14:textId="77777777" w:rsidR="00A91656" w:rsidRPr="00A956ED" w:rsidRDefault="00A91656" w:rsidP="008D5276">
            <w:pPr>
              <w:pStyle w:val="TableParagraph"/>
              <w:jc w:val="center"/>
              <w:rPr>
                <w:bCs/>
                <w:sz w:val="22"/>
                <w:szCs w:val="22"/>
              </w:rPr>
            </w:pPr>
            <w:r w:rsidRPr="00A956ED">
              <w:rPr>
                <w:bCs/>
                <w:spacing w:val="-4"/>
                <w:sz w:val="22"/>
                <w:szCs w:val="22"/>
              </w:rPr>
              <w:t>2027</w:t>
            </w:r>
          </w:p>
        </w:tc>
        <w:tc>
          <w:tcPr>
            <w:tcW w:w="838" w:type="dxa"/>
            <w:shd w:val="clear" w:color="auto" w:fill="F2F2F2" w:themeFill="background1" w:themeFillShade="F2"/>
            <w:vAlign w:val="center"/>
          </w:tcPr>
          <w:p w14:paraId="4C4CB4BA" w14:textId="77777777" w:rsidR="00A91656" w:rsidRPr="00A956ED" w:rsidRDefault="00A91656" w:rsidP="008D5276">
            <w:pPr>
              <w:pStyle w:val="TableParagraph"/>
              <w:jc w:val="center"/>
              <w:rPr>
                <w:bCs/>
                <w:sz w:val="22"/>
                <w:szCs w:val="22"/>
              </w:rPr>
            </w:pPr>
            <w:r w:rsidRPr="00A956ED">
              <w:rPr>
                <w:bCs/>
                <w:spacing w:val="-4"/>
                <w:sz w:val="22"/>
                <w:szCs w:val="22"/>
              </w:rPr>
              <w:t>2028</w:t>
            </w:r>
          </w:p>
        </w:tc>
        <w:tc>
          <w:tcPr>
            <w:tcW w:w="838" w:type="dxa"/>
            <w:shd w:val="clear" w:color="auto" w:fill="F2F2F2" w:themeFill="background1" w:themeFillShade="F2"/>
            <w:vAlign w:val="center"/>
          </w:tcPr>
          <w:p w14:paraId="35BE1ED5" w14:textId="77777777" w:rsidR="00A91656" w:rsidRPr="00A956ED" w:rsidRDefault="00A91656" w:rsidP="008D5276">
            <w:pPr>
              <w:pStyle w:val="TableParagraph"/>
              <w:jc w:val="center"/>
              <w:rPr>
                <w:bCs/>
                <w:sz w:val="22"/>
                <w:szCs w:val="22"/>
              </w:rPr>
            </w:pPr>
            <w:r w:rsidRPr="00A956ED">
              <w:rPr>
                <w:bCs/>
                <w:spacing w:val="-4"/>
                <w:sz w:val="22"/>
                <w:szCs w:val="22"/>
              </w:rPr>
              <w:t>2029</w:t>
            </w:r>
          </w:p>
        </w:tc>
        <w:tc>
          <w:tcPr>
            <w:tcW w:w="840" w:type="dxa"/>
            <w:shd w:val="clear" w:color="auto" w:fill="F2F2F2" w:themeFill="background1" w:themeFillShade="F2"/>
            <w:vAlign w:val="center"/>
          </w:tcPr>
          <w:p w14:paraId="59B1B45C" w14:textId="77777777" w:rsidR="00A91656" w:rsidRPr="00A956ED" w:rsidRDefault="00A91656" w:rsidP="008D5276">
            <w:pPr>
              <w:pStyle w:val="TableParagraph"/>
              <w:spacing w:line="274" w:lineRule="exact"/>
              <w:jc w:val="center"/>
              <w:rPr>
                <w:bCs/>
                <w:sz w:val="22"/>
                <w:szCs w:val="22"/>
              </w:rPr>
            </w:pPr>
            <w:r w:rsidRPr="00A956ED">
              <w:rPr>
                <w:bCs/>
                <w:spacing w:val="-2"/>
                <w:sz w:val="22"/>
                <w:szCs w:val="22"/>
              </w:rPr>
              <w:t>2030-</w:t>
            </w:r>
            <w:r w:rsidRPr="00A956ED">
              <w:rPr>
                <w:bCs/>
                <w:spacing w:val="-4"/>
                <w:sz w:val="22"/>
                <w:szCs w:val="22"/>
              </w:rPr>
              <w:t>2034</w:t>
            </w:r>
          </w:p>
        </w:tc>
        <w:tc>
          <w:tcPr>
            <w:tcW w:w="838" w:type="dxa"/>
            <w:shd w:val="clear" w:color="auto" w:fill="F2F2F2" w:themeFill="background1" w:themeFillShade="F2"/>
            <w:vAlign w:val="center"/>
          </w:tcPr>
          <w:p w14:paraId="1161053E" w14:textId="77777777" w:rsidR="00A91656" w:rsidRPr="00A956ED" w:rsidRDefault="00A91656" w:rsidP="008D5276">
            <w:pPr>
              <w:pStyle w:val="TableParagraph"/>
              <w:spacing w:line="274" w:lineRule="exact"/>
              <w:jc w:val="center"/>
              <w:rPr>
                <w:bCs/>
                <w:sz w:val="22"/>
                <w:szCs w:val="22"/>
                <w:lang w:val="ru-RU"/>
              </w:rPr>
            </w:pPr>
            <w:r w:rsidRPr="00A956ED">
              <w:rPr>
                <w:bCs/>
                <w:spacing w:val="-2"/>
                <w:sz w:val="22"/>
                <w:szCs w:val="22"/>
              </w:rPr>
              <w:t>2035-</w:t>
            </w:r>
            <w:r w:rsidRPr="00A956ED">
              <w:rPr>
                <w:bCs/>
                <w:spacing w:val="-4"/>
                <w:sz w:val="22"/>
                <w:szCs w:val="22"/>
              </w:rPr>
              <w:t>20</w:t>
            </w:r>
            <w:r w:rsidRPr="00A956ED">
              <w:rPr>
                <w:bCs/>
                <w:spacing w:val="-4"/>
                <w:sz w:val="22"/>
                <w:szCs w:val="22"/>
                <w:lang w:val="ru-RU"/>
              </w:rPr>
              <w:t>43</w:t>
            </w:r>
          </w:p>
        </w:tc>
      </w:tr>
      <w:tr w:rsidR="00A91656" w:rsidRPr="00A956ED" w14:paraId="2ED60ED3" w14:textId="77777777" w:rsidTr="004C4C52">
        <w:trPr>
          <w:trHeight w:val="20"/>
          <w:jc w:val="center"/>
        </w:trPr>
        <w:tc>
          <w:tcPr>
            <w:tcW w:w="15300" w:type="dxa"/>
            <w:gridSpan w:val="12"/>
            <w:shd w:val="clear" w:color="auto" w:fill="FBE4D5" w:themeFill="accent2" w:themeFillTint="33"/>
            <w:vAlign w:val="center"/>
          </w:tcPr>
          <w:p w14:paraId="66B452B6" w14:textId="77777777" w:rsidR="00A91656" w:rsidRPr="00A956ED" w:rsidRDefault="00A91656" w:rsidP="008D5276">
            <w:pPr>
              <w:pStyle w:val="TableParagraph"/>
              <w:jc w:val="center"/>
              <w:rPr>
                <w:bCs/>
                <w:spacing w:val="-2"/>
                <w:sz w:val="22"/>
                <w:szCs w:val="22"/>
              </w:rPr>
            </w:pPr>
            <w:r w:rsidRPr="00A956ED">
              <w:rPr>
                <w:bCs/>
                <w:i/>
                <w:iCs/>
                <w:spacing w:val="-2"/>
                <w:sz w:val="22"/>
                <w:szCs w:val="22"/>
                <w:lang w:val="ru-RU"/>
              </w:rPr>
              <w:t>Мероприятия, предложенные Генеральным планом</w:t>
            </w:r>
          </w:p>
        </w:tc>
      </w:tr>
      <w:tr w:rsidR="00A91656" w:rsidRPr="00A956ED" w14:paraId="38B6D2ED" w14:textId="77777777" w:rsidTr="008D5276">
        <w:trPr>
          <w:trHeight w:val="20"/>
          <w:jc w:val="center"/>
        </w:trPr>
        <w:tc>
          <w:tcPr>
            <w:tcW w:w="420" w:type="dxa"/>
            <w:vAlign w:val="center"/>
          </w:tcPr>
          <w:p w14:paraId="65036E0C" w14:textId="3AFA4F11" w:rsidR="00A91656" w:rsidRPr="00A956ED" w:rsidRDefault="00A91656" w:rsidP="008D5276">
            <w:pPr>
              <w:pStyle w:val="TableParagraph"/>
              <w:jc w:val="center"/>
              <w:rPr>
                <w:bCs/>
                <w:sz w:val="22"/>
                <w:szCs w:val="22"/>
                <w:lang w:val="ru-RU"/>
              </w:rPr>
            </w:pPr>
            <w:r w:rsidRPr="00A956ED">
              <w:rPr>
                <w:bCs/>
                <w:sz w:val="22"/>
                <w:szCs w:val="22"/>
                <w:lang w:val="ru-RU"/>
              </w:rPr>
              <w:t>1</w:t>
            </w:r>
          </w:p>
        </w:tc>
        <w:tc>
          <w:tcPr>
            <w:tcW w:w="3970" w:type="dxa"/>
            <w:vAlign w:val="center"/>
          </w:tcPr>
          <w:p w14:paraId="4FA1A171" w14:textId="43CDA798" w:rsidR="00A91656" w:rsidRPr="00A956ED" w:rsidRDefault="00A91656" w:rsidP="008D5276">
            <w:pPr>
              <w:pStyle w:val="TableParagraph"/>
              <w:jc w:val="center"/>
              <w:rPr>
                <w:bCs/>
                <w:sz w:val="22"/>
                <w:szCs w:val="22"/>
                <w:lang w:val="ru-RU"/>
              </w:rPr>
            </w:pPr>
            <w:r w:rsidRPr="00A956ED">
              <w:rPr>
                <w:iCs/>
                <w:color w:val="000000"/>
                <w:sz w:val="22"/>
                <w:szCs w:val="22"/>
                <w:lang w:val="ru-RU"/>
              </w:rPr>
              <w:t>Реконструкция трансформаторной подстанции в п. Тарнвар</w:t>
            </w:r>
          </w:p>
        </w:tc>
        <w:tc>
          <w:tcPr>
            <w:tcW w:w="2409" w:type="dxa"/>
            <w:vAlign w:val="center"/>
          </w:tcPr>
          <w:p w14:paraId="06BB5926" w14:textId="77777777" w:rsidR="00A91656" w:rsidRPr="00A956ED" w:rsidRDefault="00A91656" w:rsidP="008D527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5C57CC43" w14:textId="77777777" w:rsidR="00A91656" w:rsidRPr="00A956ED" w:rsidRDefault="00A91656" w:rsidP="008D527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2F440ECB" w14:textId="77777777" w:rsidR="00A91656" w:rsidRPr="00A956ED" w:rsidRDefault="00A91656" w:rsidP="008D5276">
            <w:pPr>
              <w:pStyle w:val="TableParagraph"/>
              <w:jc w:val="center"/>
              <w:rPr>
                <w:bCs/>
                <w:sz w:val="22"/>
                <w:szCs w:val="22"/>
                <w:lang w:val="ru-RU"/>
              </w:rPr>
            </w:pPr>
          </w:p>
        </w:tc>
        <w:tc>
          <w:tcPr>
            <w:tcW w:w="840" w:type="dxa"/>
            <w:vAlign w:val="center"/>
          </w:tcPr>
          <w:p w14:paraId="60F83D2A"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2E4F4FAC"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33B0440A"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0C2F0336"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029ADE5A" w14:textId="77777777" w:rsidR="00A91656" w:rsidRPr="00A956ED" w:rsidRDefault="00A91656" w:rsidP="008D5276">
            <w:pPr>
              <w:pStyle w:val="TableParagraph"/>
              <w:jc w:val="center"/>
              <w:rPr>
                <w:bCs/>
                <w:spacing w:val="-4"/>
                <w:sz w:val="22"/>
                <w:szCs w:val="22"/>
                <w:lang w:val="ru-RU"/>
              </w:rPr>
            </w:pPr>
          </w:p>
        </w:tc>
        <w:tc>
          <w:tcPr>
            <w:tcW w:w="840" w:type="dxa"/>
            <w:vAlign w:val="center"/>
          </w:tcPr>
          <w:p w14:paraId="0A50CADC" w14:textId="77777777" w:rsidR="00A91656" w:rsidRPr="00A956ED" w:rsidRDefault="00A91656" w:rsidP="008D5276">
            <w:pPr>
              <w:pStyle w:val="TableParagraph"/>
              <w:jc w:val="center"/>
              <w:rPr>
                <w:bCs/>
                <w:spacing w:val="-2"/>
                <w:sz w:val="22"/>
                <w:szCs w:val="22"/>
                <w:lang w:val="ru-RU"/>
              </w:rPr>
            </w:pPr>
          </w:p>
        </w:tc>
        <w:tc>
          <w:tcPr>
            <w:tcW w:w="838" w:type="dxa"/>
            <w:vAlign w:val="center"/>
          </w:tcPr>
          <w:p w14:paraId="58831B30" w14:textId="77777777" w:rsidR="00A91656" w:rsidRPr="00A956ED" w:rsidRDefault="00A91656" w:rsidP="008D5276">
            <w:pPr>
              <w:pStyle w:val="TableParagraph"/>
              <w:jc w:val="center"/>
              <w:rPr>
                <w:bCs/>
                <w:spacing w:val="-2"/>
                <w:sz w:val="22"/>
                <w:szCs w:val="22"/>
                <w:lang w:val="ru-RU"/>
              </w:rPr>
            </w:pPr>
          </w:p>
        </w:tc>
      </w:tr>
      <w:tr w:rsidR="00A91656" w:rsidRPr="00A956ED" w14:paraId="3CD1316D" w14:textId="77777777" w:rsidTr="008D5276">
        <w:trPr>
          <w:trHeight w:val="20"/>
          <w:jc w:val="center"/>
        </w:trPr>
        <w:tc>
          <w:tcPr>
            <w:tcW w:w="420" w:type="dxa"/>
            <w:vAlign w:val="center"/>
          </w:tcPr>
          <w:p w14:paraId="58C69820" w14:textId="2FB81A5D" w:rsidR="00A91656" w:rsidRPr="00A956ED" w:rsidRDefault="00A91656" w:rsidP="008D5276">
            <w:pPr>
              <w:pStyle w:val="TableParagraph"/>
              <w:jc w:val="center"/>
              <w:rPr>
                <w:bCs/>
                <w:sz w:val="22"/>
                <w:szCs w:val="22"/>
                <w:lang w:val="ru-RU"/>
              </w:rPr>
            </w:pPr>
            <w:r w:rsidRPr="00A956ED">
              <w:rPr>
                <w:bCs/>
                <w:sz w:val="22"/>
                <w:szCs w:val="22"/>
                <w:lang w:val="ru-RU"/>
              </w:rPr>
              <w:t>2</w:t>
            </w:r>
          </w:p>
        </w:tc>
        <w:tc>
          <w:tcPr>
            <w:tcW w:w="3970" w:type="dxa"/>
            <w:vAlign w:val="center"/>
          </w:tcPr>
          <w:p w14:paraId="55C6EF25" w14:textId="5D38DCE2" w:rsidR="00A91656" w:rsidRPr="00A956ED" w:rsidRDefault="00A91656" w:rsidP="008D5276">
            <w:pPr>
              <w:pStyle w:val="TableParagraph"/>
              <w:jc w:val="center"/>
              <w:rPr>
                <w:bCs/>
                <w:sz w:val="22"/>
                <w:szCs w:val="22"/>
                <w:lang w:val="ru-RU"/>
              </w:rPr>
            </w:pPr>
            <w:r w:rsidRPr="00A956ED">
              <w:rPr>
                <w:iCs/>
                <w:color w:val="000000"/>
                <w:sz w:val="22"/>
                <w:szCs w:val="22"/>
                <w:lang w:val="ru-RU"/>
              </w:rPr>
              <w:t>Реконструкция шести трансформаторных подстанций в п. Бугоян</w:t>
            </w:r>
          </w:p>
        </w:tc>
        <w:tc>
          <w:tcPr>
            <w:tcW w:w="2409" w:type="dxa"/>
            <w:vAlign w:val="center"/>
          </w:tcPr>
          <w:p w14:paraId="4BD15162" w14:textId="77777777" w:rsidR="00A91656" w:rsidRPr="00A956ED" w:rsidRDefault="00A91656" w:rsidP="008D527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382BE881" w14:textId="77777777" w:rsidR="00A91656" w:rsidRPr="00A956ED" w:rsidRDefault="00A91656" w:rsidP="008D527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078376C8" w14:textId="77777777" w:rsidR="00A91656" w:rsidRPr="00A956ED" w:rsidRDefault="00A91656" w:rsidP="008D5276">
            <w:pPr>
              <w:pStyle w:val="TableParagraph"/>
              <w:jc w:val="center"/>
              <w:rPr>
                <w:bCs/>
                <w:sz w:val="22"/>
                <w:szCs w:val="22"/>
                <w:lang w:val="ru-RU"/>
              </w:rPr>
            </w:pPr>
          </w:p>
        </w:tc>
        <w:tc>
          <w:tcPr>
            <w:tcW w:w="840" w:type="dxa"/>
            <w:vAlign w:val="center"/>
          </w:tcPr>
          <w:p w14:paraId="597088EF"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4D420E18"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7A237D51"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3E8B7B05"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07FB4C8E" w14:textId="77777777" w:rsidR="00A91656" w:rsidRPr="00A956ED" w:rsidRDefault="00A91656" w:rsidP="008D5276">
            <w:pPr>
              <w:pStyle w:val="TableParagraph"/>
              <w:jc w:val="center"/>
              <w:rPr>
                <w:bCs/>
                <w:spacing w:val="-4"/>
                <w:sz w:val="22"/>
                <w:szCs w:val="22"/>
                <w:lang w:val="ru-RU"/>
              </w:rPr>
            </w:pPr>
          </w:p>
        </w:tc>
        <w:tc>
          <w:tcPr>
            <w:tcW w:w="840" w:type="dxa"/>
            <w:vAlign w:val="center"/>
          </w:tcPr>
          <w:p w14:paraId="4EB49FFA" w14:textId="77777777" w:rsidR="00A91656" w:rsidRPr="00A956ED" w:rsidRDefault="00A91656" w:rsidP="008D5276">
            <w:pPr>
              <w:pStyle w:val="TableParagraph"/>
              <w:jc w:val="center"/>
              <w:rPr>
                <w:bCs/>
                <w:spacing w:val="-2"/>
                <w:sz w:val="22"/>
                <w:szCs w:val="22"/>
                <w:lang w:val="ru-RU"/>
              </w:rPr>
            </w:pPr>
          </w:p>
        </w:tc>
        <w:tc>
          <w:tcPr>
            <w:tcW w:w="838" w:type="dxa"/>
            <w:vAlign w:val="center"/>
          </w:tcPr>
          <w:p w14:paraId="026A2319" w14:textId="77777777" w:rsidR="00A91656" w:rsidRPr="00A956ED" w:rsidRDefault="00A91656" w:rsidP="008D5276">
            <w:pPr>
              <w:pStyle w:val="TableParagraph"/>
              <w:jc w:val="center"/>
              <w:rPr>
                <w:bCs/>
                <w:spacing w:val="-2"/>
                <w:sz w:val="22"/>
                <w:szCs w:val="22"/>
                <w:lang w:val="ru-RU"/>
              </w:rPr>
            </w:pPr>
          </w:p>
        </w:tc>
      </w:tr>
      <w:tr w:rsidR="00A91656" w:rsidRPr="00A956ED" w14:paraId="3E3F4690" w14:textId="77777777" w:rsidTr="008D5276">
        <w:trPr>
          <w:trHeight w:val="20"/>
          <w:jc w:val="center"/>
        </w:trPr>
        <w:tc>
          <w:tcPr>
            <w:tcW w:w="420" w:type="dxa"/>
            <w:vAlign w:val="center"/>
          </w:tcPr>
          <w:p w14:paraId="4061F70B" w14:textId="44D83DCC" w:rsidR="00A91656" w:rsidRPr="00A956ED" w:rsidRDefault="00A91656" w:rsidP="008D5276">
            <w:pPr>
              <w:pStyle w:val="TableParagraph"/>
              <w:jc w:val="center"/>
              <w:rPr>
                <w:bCs/>
                <w:sz w:val="22"/>
                <w:szCs w:val="22"/>
                <w:lang w:val="ru-RU"/>
              </w:rPr>
            </w:pPr>
            <w:r w:rsidRPr="00A956ED">
              <w:rPr>
                <w:bCs/>
                <w:sz w:val="22"/>
                <w:szCs w:val="22"/>
                <w:lang w:val="ru-RU"/>
              </w:rPr>
              <w:t>3</w:t>
            </w:r>
          </w:p>
        </w:tc>
        <w:tc>
          <w:tcPr>
            <w:tcW w:w="3970" w:type="dxa"/>
            <w:vAlign w:val="center"/>
          </w:tcPr>
          <w:p w14:paraId="094F46AD" w14:textId="1B903081" w:rsidR="00A91656" w:rsidRPr="00A956ED" w:rsidRDefault="00A91656" w:rsidP="008D5276">
            <w:pPr>
              <w:pStyle w:val="TableParagraph"/>
              <w:jc w:val="center"/>
              <w:rPr>
                <w:bCs/>
                <w:sz w:val="22"/>
                <w:szCs w:val="22"/>
                <w:lang w:val="ru-RU"/>
              </w:rPr>
            </w:pPr>
            <w:r w:rsidRPr="00A956ED">
              <w:rPr>
                <w:iCs/>
                <w:color w:val="000000"/>
                <w:sz w:val="22"/>
                <w:szCs w:val="22"/>
                <w:lang w:val="ru-RU"/>
              </w:rPr>
              <w:t>Реконструкция трех трансформаторных подстанций в п. Эконом</w:t>
            </w:r>
          </w:p>
        </w:tc>
        <w:tc>
          <w:tcPr>
            <w:tcW w:w="2409" w:type="dxa"/>
            <w:vAlign w:val="center"/>
          </w:tcPr>
          <w:p w14:paraId="415720FB" w14:textId="77777777" w:rsidR="00A91656" w:rsidRPr="00A956ED" w:rsidRDefault="00A91656" w:rsidP="008D527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4699179F" w14:textId="77777777" w:rsidR="00A91656" w:rsidRPr="00A956ED" w:rsidRDefault="00A91656" w:rsidP="008D527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7A2C11D0" w14:textId="77777777" w:rsidR="00A91656" w:rsidRPr="00A956ED" w:rsidRDefault="00A91656" w:rsidP="008D5276">
            <w:pPr>
              <w:pStyle w:val="TableParagraph"/>
              <w:jc w:val="center"/>
              <w:rPr>
                <w:bCs/>
                <w:sz w:val="22"/>
                <w:szCs w:val="22"/>
                <w:lang w:val="ru-RU"/>
              </w:rPr>
            </w:pPr>
          </w:p>
        </w:tc>
        <w:tc>
          <w:tcPr>
            <w:tcW w:w="840" w:type="dxa"/>
            <w:vAlign w:val="center"/>
          </w:tcPr>
          <w:p w14:paraId="07B45DB7"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2D7BE06A"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045D1F6C"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038B2EB5"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0D8B7946" w14:textId="77777777" w:rsidR="00A91656" w:rsidRPr="00A956ED" w:rsidRDefault="00A91656" w:rsidP="008D5276">
            <w:pPr>
              <w:pStyle w:val="TableParagraph"/>
              <w:jc w:val="center"/>
              <w:rPr>
                <w:bCs/>
                <w:spacing w:val="-4"/>
                <w:sz w:val="22"/>
                <w:szCs w:val="22"/>
                <w:lang w:val="ru-RU"/>
              </w:rPr>
            </w:pPr>
          </w:p>
        </w:tc>
        <w:tc>
          <w:tcPr>
            <w:tcW w:w="840" w:type="dxa"/>
            <w:vAlign w:val="center"/>
          </w:tcPr>
          <w:p w14:paraId="3AB829A7" w14:textId="77777777" w:rsidR="00A91656" w:rsidRPr="00A956ED" w:rsidRDefault="00A91656" w:rsidP="008D5276">
            <w:pPr>
              <w:pStyle w:val="TableParagraph"/>
              <w:jc w:val="center"/>
              <w:rPr>
                <w:bCs/>
                <w:spacing w:val="-2"/>
                <w:sz w:val="22"/>
                <w:szCs w:val="22"/>
                <w:lang w:val="ru-RU"/>
              </w:rPr>
            </w:pPr>
          </w:p>
        </w:tc>
        <w:tc>
          <w:tcPr>
            <w:tcW w:w="838" w:type="dxa"/>
            <w:vAlign w:val="center"/>
          </w:tcPr>
          <w:p w14:paraId="4622C07D" w14:textId="77777777" w:rsidR="00A91656" w:rsidRPr="00A956ED" w:rsidRDefault="00A91656" w:rsidP="008D5276">
            <w:pPr>
              <w:pStyle w:val="TableParagraph"/>
              <w:jc w:val="center"/>
              <w:rPr>
                <w:bCs/>
                <w:spacing w:val="-2"/>
                <w:sz w:val="22"/>
                <w:szCs w:val="22"/>
                <w:lang w:val="ru-RU"/>
              </w:rPr>
            </w:pPr>
          </w:p>
        </w:tc>
      </w:tr>
      <w:tr w:rsidR="00A91656" w:rsidRPr="00A956ED" w14:paraId="33026C0E" w14:textId="77777777" w:rsidTr="008D5276">
        <w:trPr>
          <w:trHeight w:val="20"/>
          <w:jc w:val="center"/>
        </w:trPr>
        <w:tc>
          <w:tcPr>
            <w:tcW w:w="420" w:type="dxa"/>
            <w:vAlign w:val="center"/>
          </w:tcPr>
          <w:p w14:paraId="445DC1B2" w14:textId="36C7970C" w:rsidR="00A91656" w:rsidRPr="00A956ED" w:rsidRDefault="00A91656" w:rsidP="008D5276">
            <w:pPr>
              <w:pStyle w:val="TableParagraph"/>
              <w:jc w:val="center"/>
              <w:rPr>
                <w:bCs/>
                <w:sz w:val="22"/>
                <w:szCs w:val="22"/>
                <w:lang w:val="ru-RU"/>
              </w:rPr>
            </w:pPr>
            <w:r w:rsidRPr="00A956ED">
              <w:rPr>
                <w:bCs/>
                <w:sz w:val="22"/>
                <w:szCs w:val="22"/>
                <w:lang w:val="ru-RU"/>
              </w:rPr>
              <w:t>4</w:t>
            </w:r>
          </w:p>
        </w:tc>
        <w:tc>
          <w:tcPr>
            <w:tcW w:w="3970" w:type="dxa"/>
            <w:vAlign w:val="center"/>
          </w:tcPr>
          <w:p w14:paraId="5BDC9D5C" w14:textId="433BA7E5" w:rsidR="00A91656" w:rsidRPr="00A956ED" w:rsidRDefault="00A91656" w:rsidP="008D5276">
            <w:pPr>
              <w:pStyle w:val="TableParagraph"/>
              <w:jc w:val="center"/>
              <w:rPr>
                <w:bCs/>
                <w:sz w:val="22"/>
                <w:szCs w:val="22"/>
                <w:lang w:val="ru-RU"/>
              </w:rPr>
            </w:pPr>
            <w:r w:rsidRPr="00A956ED">
              <w:rPr>
                <w:iCs/>
                <w:color w:val="000000"/>
                <w:sz w:val="22"/>
                <w:szCs w:val="22"/>
                <w:lang w:val="ru-RU"/>
              </w:rPr>
              <w:t>Реконструкция четырех трансформаторных подстанций в п. Спотара</w:t>
            </w:r>
          </w:p>
        </w:tc>
        <w:tc>
          <w:tcPr>
            <w:tcW w:w="2409" w:type="dxa"/>
            <w:vAlign w:val="center"/>
          </w:tcPr>
          <w:p w14:paraId="398DA824" w14:textId="37FBC76B" w:rsidR="00A91656" w:rsidRPr="00A956ED" w:rsidRDefault="00A91656" w:rsidP="008D527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0A783F21" w14:textId="511E2AAD" w:rsidR="00A91656" w:rsidRPr="00A956ED" w:rsidRDefault="00A91656" w:rsidP="008D527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421A847E" w14:textId="77777777" w:rsidR="00A91656" w:rsidRPr="00A956ED" w:rsidRDefault="00A91656" w:rsidP="008D5276">
            <w:pPr>
              <w:pStyle w:val="TableParagraph"/>
              <w:jc w:val="center"/>
              <w:rPr>
                <w:bCs/>
                <w:sz w:val="22"/>
                <w:szCs w:val="22"/>
                <w:lang w:val="ru-RU"/>
              </w:rPr>
            </w:pPr>
          </w:p>
        </w:tc>
        <w:tc>
          <w:tcPr>
            <w:tcW w:w="840" w:type="dxa"/>
            <w:vAlign w:val="center"/>
          </w:tcPr>
          <w:p w14:paraId="0E59B5C3"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229EA11B"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3A97432E"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57F9024B"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06D9D523" w14:textId="77777777" w:rsidR="00A91656" w:rsidRPr="00A956ED" w:rsidRDefault="00A91656" w:rsidP="008D5276">
            <w:pPr>
              <w:pStyle w:val="TableParagraph"/>
              <w:jc w:val="center"/>
              <w:rPr>
                <w:bCs/>
                <w:spacing w:val="-4"/>
                <w:sz w:val="22"/>
                <w:szCs w:val="22"/>
                <w:lang w:val="ru-RU"/>
              </w:rPr>
            </w:pPr>
          </w:p>
        </w:tc>
        <w:tc>
          <w:tcPr>
            <w:tcW w:w="840" w:type="dxa"/>
            <w:vAlign w:val="center"/>
          </w:tcPr>
          <w:p w14:paraId="6DD243AE" w14:textId="77777777" w:rsidR="00A91656" w:rsidRPr="00A956ED" w:rsidRDefault="00A91656" w:rsidP="008D5276">
            <w:pPr>
              <w:pStyle w:val="TableParagraph"/>
              <w:jc w:val="center"/>
              <w:rPr>
                <w:bCs/>
                <w:spacing w:val="-2"/>
                <w:sz w:val="22"/>
                <w:szCs w:val="22"/>
                <w:lang w:val="ru-RU"/>
              </w:rPr>
            </w:pPr>
          </w:p>
        </w:tc>
        <w:tc>
          <w:tcPr>
            <w:tcW w:w="838" w:type="dxa"/>
            <w:vAlign w:val="center"/>
          </w:tcPr>
          <w:p w14:paraId="367B4B3E" w14:textId="77777777" w:rsidR="00A91656" w:rsidRPr="00A956ED" w:rsidRDefault="00A91656" w:rsidP="008D5276">
            <w:pPr>
              <w:pStyle w:val="TableParagraph"/>
              <w:jc w:val="center"/>
              <w:rPr>
                <w:bCs/>
                <w:spacing w:val="-2"/>
                <w:sz w:val="22"/>
                <w:szCs w:val="22"/>
                <w:lang w:val="ru-RU"/>
              </w:rPr>
            </w:pPr>
          </w:p>
        </w:tc>
      </w:tr>
      <w:tr w:rsidR="00A91656" w:rsidRPr="00A956ED" w14:paraId="56C438D1" w14:textId="77777777" w:rsidTr="008D5276">
        <w:trPr>
          <w:trHeight w:val="20"/>
          <w:jc w:val="center"/>
        </w:trPr>
        <w:tc>
          <w:tcPr>
            <w:tcW w:w="420" w:type="dxa"/>
            <w:vAlign w:val="center"/>
          </w:tcPr>
          <w:p w14:paraId="1C72254D" w14:textId="21FA7C55" w:rsidR="00A91656" w:rsidRPr="00A956ED" w:rsidRDefault="00A91656" w:rsidP="008D5276">
            <w:pPr>
              <w:pStyle w:val="TableParagraph"/>
              <w:jc w:val="center"/>
              <w:rPr>
                <w:bCs/>
                <w:sz w:val="22"/>
                <w:szCs w:val="22"/>
                <w:lang w:val="ru-RU"/>
              </w:rPr>
            </w:pPr>
            <w:r w:rsidRPr="00A956ED">
              <w:rPr>
                <w:bCs/>
                <w:sz w:val="22"/>
                <w:szCs w:val="22"/>
                <w:lang w:val="ru-RU"/>
              </w:rPr>
              <w:t>5</w:t>
            </w:r>
          </w:p>
        </w:tc>
        <w:tc>
          <w:tcPr>
            <w:tcW w:w="3970" w:type="dxa"/>
            <w:vAlign w:val="center"/>
          </w:tcPr>
          <w:p w14:paraId="620DAC0D" w14:textId="40FA4AB7" w:rsidR="00A91656" w:rsidRPr="00A956ED" w:rsidRDefault="00A91656" w:rsidP="008D5276">
            <w:pPr>
              <w:pStyle w:val="TableParagraph"/>
              <w:jc w:val="center"/>
              <w:rPr>
                <w:bCs/>
                <w:sz w:val="22"/>
                <w:szCs w:val="22"/>
                <w:lang w:val="ru-RU"/>
              </w:rPr>
            </w:pPr>
            <w:r w:rsidRPr="00A956ED">
              <w:rPr>
                <w:iCs/>
                <w:color w:val="000000"/>
                <w:sz w:val="22"/>
                <w:szCs w:val="22"/>
                <w:lang w:val="ru-RU"/>
              </w:rPr>
              <w:t>Реконструкция четырех трансформаторных подстанций в д. Сирикли</w:t>
            </w:r>
          </w:p>
        </w:tc>
        <w:tc>
          <w:tcPr>
            <w:tcW w:w="2409" w:type="dxa"/>
            <w:vAlign w:val="center"/>
          </w:tcPr>
          <w:p w14:paraId="418E4796" w14:textId="0D580611" w:rsidR="00A91656" w:rsidRPr="00A956ED" w:rsidRDefault="00A91656" w:rsidP="008D527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0A5D2FAB" w14:textId="04ED7E24" w:rsidR="00A91656" w:rsidRPr="00A956ED" w:rsidRDefault="00A91656" w:rsidP="008D527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33FA755C" w14:textId="77777777" w:rsidR="00A91656" w:rsidRPr="00A956ED" w:rsidRDefault="00A91656" w:rsidP="008D5276">
            <w:pPr>
              <w:pStyle w:val="TableParagraph"/>
              <w:jc w:val="center"/>
              <w:rPr>
                <w:bCs/>
                <w:sz w:val="22"/>
                <w:szCs w:val="22"/>
                <w:lang w:val="ru-RU"/>
              </w:rPr>
            </w:pPr>
          </w:p>
        </w:tc>
        <w:tc>
          <w:tcPr>
            <w:tcW w:w="840" w:type="dxa"/>
            <w:vAlign w:val="center"/>
          </w:tcPr>
          <w:p w14:paraId="2A7513C7"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68848C76"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400D7C89"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606F5C4C"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2B34C938" w14:textId="77777777" w:rsidR="00A91656" w:rsidRPr="00A956ED" w:rsidRDefault="00A91656" w:rsidP="008D5276">
            <w:pPr>
              <w:pStyle w:val="TableParagraph"/>
              <w:jc w:val="center"/>
              <w:rPr>
                <w:bCs/>
                <w:spacing w:val="-4"/>
                <w:sz w:val="22"/>
                <w:szCs w:val="22"/>
                <w:lang w:val="ru-RU"/>
              </w:rPr>
            </w:pPr>
          </w:p>
        </w:tc>
        <w:tc>
          <w:tcPr>
            <w:tcW w:w="840" w:type="dxa"/>
            <w:vAlign w:val="center"/>
          </w:tcPr>
          <w:p w14:paraId="23183B9E" w14:textId="77777777" w:rsidR="00A91656" w:rsidRPr="00A956ED" w:rsidRDefault="00A91656" w:rsidP="008D5276">
            <w:pPr>
              <w:pStyle w:val="TableParagraph"/>
              <w:jc w:val="center"/>
              <w:rPr>
                <w:bCs/>
                <w:spacing w:val="-2"/>
                <w:sz w:val="22"/>
                <w:szCs w:val="22"/>
                <w:lang w:val="ru-RU"/>
              </w:rPr>
            </w:pPr>
          </w:p>
        </w:tc>
        <w:tc>
          <w:tcPr>
            <w:tcW w:w="838" w:type="dxa"/>
            <w:vAlign w:val="center"/>
          </w:tcPr>
          <w:p w14:paraId="73B3E0CE" w14:textId="77777777" w:rsidR="00A91656" w:rsidRPr="00A956ED" w:rsidRDefault="00A91656" w:rsidP="008D5276">
            <w:pPr>
              <w:pStyle w:val="TableParagraph"/>
              <w:jc w:val="center"/>
              <w:rPr>
                <w:bCs/>
                <w:spacing w:val="-2"/>
                <w:sz w:val="22"/>
                <w:szCs w:val="22"/>
                <w:lang w:val="ru-RU"/>
              </w:rPr>
            </w:pPr>
          </w:p>
        </w:tc>
      </w:tr>
      <w:tr w:rsidR="00A91656" w:rsidRPr="00A956ED" w14:paraId="1618DADF" w14:textId="77777777" w:rsidTr="008D5276">
        <w:trPr>
          <w:trHeight w:val="20"/>
          <w:jc w:val="center"/>
        </w:trPr>
        <w:tc>
          <w:tcPr>
            <w:tcW w:w="420" w:type="dxa"/>
            <w:vAlign w:val="center"/>
          </w:tcPr>
          <w:p w14:paraId="5ABB8B4B" w14:textId="21807B9C" w:rsidR="00A91656" w:rsidRPr="00A956ED" w:rsidRDefault="00A91656" w:rsidP="008D5276">
            <w:pPr>
              <w:pStyle w:val="TableParagraph"/>
              <w:jc w:val="center"/>
              <w:rPr>
                <w:bCs/>
                <w:sz w:val="22"/>
                <w:szCs w:val="22"/>
                <w:lang w:val="ru-RU"/>
              </w:rPr>
            </w:pPr>
            <w:r w:rsidRPr="00A956ED">
              <w:rPr>
                <w:bCs/>
                <w:sz w:val="22"/>
                <w:szCs w:val="22"/>
                <w:lang w:val="ru-RU"/>
              </w:rPr>
              <w:t>6</w:t>
            </w:r>
          </w:p>
        </w:tc>
        <w:tc>
          <w:tcPr>
            <w:tcW w:w="3970" w:type="dxa"/>
            <w:vAlign w:val="center"/>
          </w:tcPr>
          <w:p w14:paraId="67DB9482" w14:textId="3F38989D" w:rsidR="00A91656" w:rsidRPr="00A956ED" w:rsidRDefault="00A91656" w:rsidP="008D5276">
            <w:pPr>
              <w:pStyle w:val="TableParagraph"/>
              <w:jc w:val="center"/>
              <w:rPr>
                <w:bCs/>
                <w:sz w:val="22"/>
                <w:szCs w:val="22"/>
                <w:lang w:val="ru-RU"/>
              </w:rPr>
            </w:pPr>
            <w:r w:rsidRPr="00A956ED">
              <w:rPr>
                <w:iCs/>
                <w:color w:val="000000"/>
                <w:sz w:val="22"/>
                <w:szCs w:val="22"/>
                <w:lang w:val="ru-RU"/>
              </w:rPr>
              <w:t>Реконструкция двенадцати трансформаторных подстанций в с. Новое</w:t>
            </w:r>
          </w:p>
        </w:tc>
        <w:tc>
          <w:tcPr>
            <w:tcW w:w="2409" w:type="dxa"/>
            <w:vAlign w:val="center"/>
          </w:tcPr>
          <w:p w14:paraId="6DDD3E61" w14:textId="260CD4E4" w:rsidR="00A91656" w:rsidRPr="00A956ED" w:rsidRDefault="00A91656" w:rsidP="008D527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5BAEF271" w14:textId="554FEFF1" w:rsidR="00A91656" w:rsidRPr="00A956ED" w:rsidRDefault="00A91656" w:rsidP="008D527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6197C5C5" w14:textId="77777777" w:rsidR="00A91656" w:rsidRPr="00A956ED" w:rsidRDefault="00A91656" w:rsidP="008D5276">
            <w:pPr>
              <w:pStyle w:val="TableParagraph"/>
              <w:jc w:val="center"/>
              <w:rPr>
                <w:bCs/>
                <w:sz w:val="22"/>
                <w:szCs w:val="22"/>
                <w:lang w:val="ru-RU"/>
              </w:rPr>
            </w:pPr>
          </w:p>
        </w:tc>
        <w:tc>
          <w:tcPr>
            <w:tcW w:w="840" w:type="dxa"/>
            <w:vAlign w:val="center"/>
          </w:tcPr>
          <w:p w14:paraId="168B05EA"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6E6E9256"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22F0CD27"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0AFB17D4"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5DCDDE81" w14:textId="77777777" w:rsidR="00A91656" w:rsidRPr="00A956ED" w:rsidRDefault="00A91656" w:rsidP="008D5276">
            <w:pPr>
              <w:pStyle w:val="TableParagraph"/>
              <w:jc w:val="center"/>
              <w:rPr>
                <w:bCs/>
                <w:spacing w:val="-4"/>
                <w:sz w:val="22"/>
                <w:szCs w:val="22"/>
                <w:lang w:val="ru-RU"/>
              </w:rPr>
            </w:pPr>
          </w:p>
        </w:tc>
        <w:tc>
          <w:tcPr>
            <w:tcW w:w="840" w:type="dxa"/>
            <w:vAlign w:val="center"/>
          </w:tcPr>
          <w:p w14:paraId="3DDDE76F" w14:textId="77777777" w:rsidR="00A91656" w:rsidRPr="00A956ED" w:rsidRDefault="00A91656" w:rsidP="008D5276">
            <w:pPr>
              <w:pStyle w:val="TableParagraph"/>
              <w:jc w:val="center"/>
              <w:rPr>
                <w:bCs/>
                <w:spacing w:val="-2"/>
                <w:sz w:val="22"/>
                <w:szCs w:val="22"/>
                <w:lang w:val="ru-RU"/>
              </w:rPr>
            </w:pPr>
          </w:p>
        </w:tc>
        <w:tc>
          <w:tcPr>
            <w:tcW w:w="838" w:type="dxa"/>
            <w:vAlign w:val="center"/>
          </w:tcPr>
          <w:p w14:paraId="05046EBC" w14:textId="77777777" w:rsidR="00A91656" w:rsidRPr="00A956ED" w:rsidRDefault="00A91656" w:rsidP="008D5276">
            <w:pPr>
              <w:pStyle w:val="TableParagraph"/>
              <w:jc w:val="center"/>
              <w:rPr>
                <w:bCs/>
                <w:spacing w:val="-2"/>
                <w:sz w:val="22"/>
                <w:szCs w:val="22"/>
                <w:lang w:val="ru-RU"/>
              </w:rPr>
            </w:pPr>
          </w:p>
        </w:tc>
      </w:tr>
      <w:tr w:rsidR="00A91656" w:rsidRPr="00A956ED" w14:paraId="2CD3AD8D" w14:textId="77777777" w:rsidTr="008D5276">
        <w:trPr>
          <w:trHeight w:val="20"/>
          <w:jc w:val="center"/>
        </w:trPr>
        <w:tc>
          <w:tcPr>
            <w:tcW w:w="420" w:type="dxa"/>
            <w:vAlign w:val="center"/>
          </w:tcPr>
          <w:p w14:paraId="711DBD65" w14:textId="5912C206" w:rsidR="00A91656" w:rsidRPr="00A956ED" w:rsidRDefault="00A91656" w:rsidP="008D5276">
            <w:pPr>
              <w:pStyle w:val="TableParagraph"/>
              <w:jc w:val="center"/>
              <w:rPr>
                <w:bCs/>
                <w:sz w:val="22"/>
                <w:szCs w:val="22"/>
                <w:lang w:val="ru-RU"/>
              </w:rPr>
            </w:pPr>
            <w:r w:rsidRPr="00A956ED">
              <w:rPr>
                <w:bCs/>
                <w:sz w:val="22"/>
                <w:szCs w:val="22"/>
                <w:lang w:val="ru-RU"/>
              </w:rPr>
              <w:t>7</w:t>
            </w:r>
          </w:p>
        </w:tc>
        <w:tc>
          <w:tcPr>
            <w:tcW w:w="3970" w:type="dxa"/>
            <w:vAlign w:val="center"/>
          </w:tcPr>
          <w:p w14:paraId="1CF7CCA5" w14:textId="4A6615AF" w:rsidR="00A91656" w:rsidRPr="00A956ED" w:rsidRDefault="00A91656" w:rsidP="008D5276">
            <w:pPr>
              <w:pStyle w:val="TableParagraph"/>
              <w:jc w:val="center"/>
              <w:rPr>
                <w:bCs/>
                <w:sz w:val="22"/>
                <w:szCs w:val="22"/>
                <w:lang w:val="ru-RU"/>
              </w:rPr>
            </w:pPr>
            <w:r w:rsidRPr="00A956ED">
              <w:rPr>
                <w:iCs/>
                <w:color w:val="000000"/>
                <w:sz w:val="22"/>
                <w:szCs w:val="22"/>
                <w:lang w:val="ru-RU"/>
              </w:rPr>
              <w:t>Реконструкция пяти трансформаторных подстанций в д. Вудоялы</w:t>
            </w:r>
          </w:p>
        </w:tc>
        <w:tc>
          <w:tcPr>
            <w:tcW w:w="2409" w:type="dxa"/>
            <w:vAlign w:val="center"/>
          </w:tcPr>
          <w:p w14:paraId="6972A0A5" w14:textId="76B4C478" w:rsidR="00A91656" w:rsidRPr="00A956ED" w:rsidRDefault="00A91656" w:rsidP="008D527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6D89B773" w14:textId="0FE21A38" w:rsidR="00A91656" w:rsidRPr="00A956ED" w:rsidRDefault="00A91656" w:rsidP="008D527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574FAAFD" w14:textId="77777777" w:rsidR="00A91656" w:rsidRPr="00A956ED" w:rsidRDefault="00A91656" w:rsidP="008D5276">
            <w:pPr>
              <w:pStyle w:val="TableParagraph"/>
              <w:jc w:val="center"/>
              <w:rPr>
                <w:bCs/>
                <w:sz w:val="22"/>
                <w:szCs w:val="22"/>
                <w:lang w:val="ru-RU"/>
              </w:rPr>
            </w:pPr>
          </w:p>
        </w:tc>
        <w:tc>
          <w:tcPr>
            <w:tcW w:w="840" w:type="dxa"/>
            <w:vAlign w:val="center"/>
          </w:tcPr>
          <w:p w14:paraId="265FA1A0"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3DC83850"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45252FF3"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3EAD63C8"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1CD9B5B7" w14:textId="77777777" w:rsidR="00A91656" w:rsidRPr="00A956ED" w:rsidRDefault="00A91656" w:rsidP="008D5276">
            <w:pPr>
              <w:pStyle w:val="TableParagraph"/>
              <w:jc w:val="center"/>
              <w:rPr>
                <w:bCs/>
                <w:spacing w:val="-4"/>
                <w:sz w:val="22"/>
                <w:szCs w:val="22"/>
                <w:lang w:val="ru-RU"/>
              </w:rPr>
            </w:pPr>
          </w:p>
        </w:tc>
        <w:tc>
          <w:tcPr>
            <w:tcW w:w="840" w:type="dxa"/>
            <w:vAlign w:val="center"/>
          </w:tcPr>
          <w:p w14:paraId="671D00F3" w14:textId="77777777" w:rsidR="00A91656" w:rsidRPr="00A956ED" w:rsidRDefault="00A91656" w:rsidP="008D5276">
            <w:pPr>
              <w:pStyle w:val="TableParagraph"/>
              <w:jc w:val="center"/>
              <w:rPr>
                <w:bCs/>
                <w:spacing w:val="-2"/>
                <w:sz w:val="22"/>
                <w:szCs w:val="22"/>
                <w:lang w:val="ru-RU"/>
              </w:rPr>
            </w:pPr>
          </w:p>
        </w:tc>
        <w:tc>
          <w:tcPr>
            <w:tcW w:w="838" w:type="dxa"/>
            <w:vAlign w:val="center"/>
          </w:tcPr>
          <w:p w14:paraId="5EBA5174" w14:textId="77777777" w:rsidR="00A91656" w:rsidRPr="00A956ED" w:rsidRDefault="00A91656" w:rsidP="008D5276">
            <w:pPr>
              <w:pStyle w:val="TableParagraph"/>
              <w:jc w:val="center"/>
              <w:rPr>
                <w:bCs/>
                <w:spacing w:val="-2"/>
                <w:sz w:val="22"/>
                <w:szCs w:val="22"/>
                <w:lang w:val="ru-RU"/>
              </w:rPr>
            </w:pPr>
          </w:p>
        </w:tc>
      </w:tr>
      <w:tr w:rsidR="00A91656" w:rsidRPr="00A956ED" w14:paraId="6D6C03A2" w14:textId="77777777" w:rsidTr="008D5276">
        <w:trPr>
          <w:trHeight w:val="20"/>
          <w:jc w:val="center"/>
        </w:trPr>
        <w:tc>
          <w:tcPr>
            <w:tcW w:w="420" w:type="dxa"/>
            <w:vAlign w:val="center"/>
          </w:tcPr>
          <w:p w14:paraId="3B6A1334" w14:textId="3FAA3C6B" w:rsidR="00A91656" w:rsidRPr="00A956ED" w:rsidRDefault="00A91656" w:rsidP="008D5276">
            <w:pPr>
              <w:pStyle w:val="TableParagraph"/>
              <w:jc w:val="center"/>
              <w:rPr>
                <w:bCs/>
                <w:sz w:val="22"/>
                <w:szCs w:val="22"/>
                <w:lang w:val="ru-RU"/>
              </w:rPr>
            </w:pPr>
            <w:r w:rsidRPr="00A956ED">
              <w:rPr>
                <w:bCs/>
                <w:sz w:val="22"/>
                <w:szCs w:val="22"/>
                <w:lang w:val="ru-RU"/>
              </w:rPr>
              <w:t>8</w:t>
            </w:r>
          </w:p>
        </w:tc>
        <w:tc>
          <w:tcPr>
            <w:tcW w:w="3970" w:type="dxa"/>
            <w:vAlign w:val="center"/>
          </w:tcPr>
          <w:p w14:paraId="6F6F8B5A" w14:textId="444793BF" w:rsidR="00A91656" w:rsidRPr="00A956ED" w:rsidRDefault="00A91656" w:rsidP="008D5276">
            <w:pPr>
              <w:pStyle w:val="TableParagraph"/>
              <w:jc w:val="center"/>
              <w:rPr>
                <w:bCs/>
                <w:sz w:val="22"/>
                <w:szCs w:val="22"/>
                <w:lang w:val="ru-RU"/>
              </w:rPr>
            </w:pPr>
            <w:r w:rsidRPr="00A956ED">
              <w:rPr>
                <w:iCs/>
                <w:color w:val="000000"/>
                <w:sz w:val="22"/>
                <w:szCs w:val="22"/>
                <w:lang w:val="ru-RU"/>
              </w:rPr>
              <w:t>Реконструкция пяти трансформаторных подстанций в д. Айбечи</w:t>
            </w:r>
          </w:p>
        </w:tc>
        <w:tc>
          <w:tcPr>
            <w:tcW w:w="2409" w:type="dxa"/>
            <w:vAlign w:val="center"/>
          </w:tcPr>
          <w:p w14:paraId="2541F741" w14:textId="70149C19" w:rsidR="00A91656" w:rsidRPr="00A956ED" w:rsidRDefault="00A91656" w:rsidP="008D527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6EB74051" w14:textId="61B56F67" w:rsidR="00A91656" w:rsidRPr="00A956ED" w:rsidRDefault="00A91656" w:rsidP="008D527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072B5D1D" w14:textId="77777777" w:rsidR="00A91656" w:rsidRPr="00A956ED" w:rsidRDefault="00A91656" w:rsidP="008D5276">
            <w:pPr>
              <w:pStyle w:val="TableParagraph"/>
              <w:jc w:val="center"/>
              <w:rPr>
                <w:bCs/>
                <w:sz w:val="22"/>
                <w:szCs w:val="22"/>
                <w:lang w:val="ru-RU"/>
              </w:rPr>
            </w:pPr>
          </w:p>
        </w:tc>
        <w:tc>
          <w:tcPr>
            <w:tcW w:w="840" w:type="dxa"/>
            <w:vAlign w:val="center"/>
          </w:tcPr>
          <w:p w14:paraId="259FD46A"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7FA4A6CB"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6A9FB41A"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0BCD3B1D"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5B619010" w14:textId="77777777" w:rsidR="00A91656" w:rsidRPr="00A956ED" w:rsidRDefault="00A91656" w:rsidP="008D5276">
            <w:pPr>
              <w:pStyle w:val="TableParagraph"/>
              <w:jc w:val="center"/>
              <w:rPr>
                <w:bCs/>
                <w:spacing w:val="-4"/>
                <w:sz w:val="22"/>
                <w:szCs w:val="22"/>
                <w:lang w:val="ru-RU"/>
              </w:rPr>
            </w:pPr>
          </w:p>
        </w:tc>
        <w:tc>
          <w:tcPr>
            <w:tcW w:w="840" w:type="dxa"/>
            <w:vAlign w:val="center"/>
          </w:tcPr>
          <w:p w14:paraId="48E0AF6C" w14:textId="77777777" w:rsidR="00A91656" w:rsidRPr="00A956ED" w:rsidRDefault="00A91656" w:rsidP="008D5276">
            <w:pPr>
              <w:pStyle w:val="TableParagraph"/>
              <w:jc w:val="center"/>
              <w:rPr>
                <w:bCs/>
                <w:spacing w:val="-2"/>
                <w:sz w:val="22"/>
                <w:szCs w:val="22"/>
                <w:lang w:val="ru-RU"/>
              </w:rPr>
            </w:pPr>
          </w:p>
        </w:tc>
        <w:tc>
          <w:tcPr>
            <w:tcW w:w="838" w:type="dxa"/>
            <w:vAlign w:val="center"/>
          </w:tcPr>
          <w:p w14:paraId="6EB69481" w14:textId="77777777" w:rsidR="00A91656" w:rsidRPr="00A956ED" w:rsidRDefault="00A91656" w:rsidP="008D5276">
            <w:pPr>
              <w:pStyle w:val="TableParagraph"/>
              <w:jc w:val="center"/>
              <w:rPr>
                <w:bCs/>
                <w:spacing w:val="-2"/>
                <w:sz w:val="22"/>
                <w:szCs w:val="22"/>
                <w:lang w:val="ru-RU"/>
              </w:rPr>
            </w:pPr>
          </w:p>
        </w:tc>
      </w:tr>
      <w:tr w:rsidR="00A91656" w:rsidRPr="00A956ED" w14:paraId="72A1C7D6" w14:textId="77777777" w:rsidTr="008D5276">
        <w:trPr>
          <w:trHeight w:val="20"/>
          <w:jc w:val="center"/>
        </w:trPr>
        <w:tc>
          <w:tcPr>
            <w:tcW w:w="420" w:type="dxa"/>
            <w:vAlign w:val="center"/>
          </w:tcPr>
          <w:p w14:paraId="69F36D23" w14:textId="00DC9F5B" w:rsidR="00A91656" w:rsidRPr="00A956ED" w:rsidRDefault="00A91656" w:rsidP="008D5276">
            <w:pPr>
              <w:pStyle w:val="TableParagraph"/>
              <w:jc w:val="center"/>
              <w:rPr>
                <w:bCs/>
                <w:sz w:val="22"/>
                <w:szCs w:val="22"/>
                <w:lang w:val="ru-RU"/>
              </w:rPr>
            </w:pPr>
            <w:r w:rsidRPr="00A956ED">
              <w:rPr>
                <w:bCs/>
                <w:sz w:val="22"/>
                <w:szCs w:val="22"/>
                <w:lang w:val="ru-RU"/>
              </w:rPr>
              <w:t>9</w:t>
            </w:r>
          </w:p>
        </w:tc>
        <w:tc>
          <w:tcPr>
            <w:tcW w:w="3970" w:type="dxa"/>
            <w:vAlign w:val="center"/>
          </w:tcPr>
          <w:p w14:paraId="3AAED260" w14:textId="1A47A0AD" w:rsidR="00A91656" w:rsidRPr="00A956ED" w:rsidRDefault="00A91656" w:rsidP="008D5276">
            <w:pPr>
              <w:pStyle w:val="TableParagraph"/>
              <w:jc w:val="center"/>
              <w:rPr>
                <w:bCs/>
                <w:sz w:val="22"/>
                <w:szCs w:val="22"/>
                <w:lang w:val="ru-RU"/>
              </w:rPr>
            </w:pPr>
            <w:r w:rsidRPr="00A956ED">
              <w:rPr>
                <w:iCs/>
                <w:color w:val="000000"/>
                <w:sz w:val="22"/>
                <w:szCs w:val="22"/>
                <w:lang w:val="ru-RU"/>
              </w:rPr>
              <w:t>Реконструкция трансформаторной подстанции в д. Новое Климово</w:t>
            </w:r>
          </w:p>
        </w:tc>
        <w:tc>
          <w:tcPr>
            <w:tcW w:w="2409" w:type="dxa"/>
            <w:vAlign w:val="center"/>
          </w:tcPr>
          <w:p w14:paraId="5FC96D9D" w14:textId="087FBA3B" w:rsidR="00A91656" w:rsidRPr="00A956ED" w:rsidRDefault="00A91656" w:rsidP="008D527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4D7EF77A" w14:textId="27182DEB" w:rsidR="00A91656" w:rsidRPr="00A956ED" w:rsidRDefault="00A91656" w:rsidP="008D527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1AE8DC30" w14:textId="77777777" w:rsidR="00A91656" w:rsidRPr="00A956ED" w:rsidRDefault="00A91656" w:rsidP="008D5276">
            <w:pPr>
              <w:pStyle w:val="TableParagraph"/>
              <w:jc w:val="center"/>
              <w:rPr>
                <w:bCs/>
                <w:sz w:val="22"/>
                <w:szCs w:val="22"/>
                <w:lang w:val="ru-RU"/>
              </w:rPr>
            </w:pPr>
          </w:p>
        </w:tc>
        <w:tc>
          <w:tcPr>
            <w:tcW w:w="840" w:type="dxa"/>
            <w:vAlign w:val="center"/>
          </w:tcPr>
          <w:p w14:paraId="7253E13F"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16F5167D"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536C82C4"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04E16C61"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57076A2D" w14:textId="77777777" w:rsidR="00A91656" w:rsidRPr="00A956ED" w:rsidRDefault="00A91656" w:rsidP="008D5276">
            <w:pPr>
              <w:pStyle w:val="TableParagraph"/>
              <w:jc w:val="center"/>
              <w:rPr>
                <w:bCs/>
                <w:spacing w:val="-4"/>
                <w:sz w:val="22"/>
                <w:szCs w:val="22"/>
                <w:lang w:val="ru-RU"/>
              </w:rPr>
            </w:pPr>
          </w:p>
        </w:tc>
        <w:tc>
          <w:tcPr>
            <w:tcW w:w="840" w:type="dxa"/>
            <w:vAlign w:val="center"/>
          </w:tcPr>
          <w:p w14:paraId="52812F3E" w14:textId="77777777" w:rsidR="00A91656" w:rsidRPr="00A956ED" w:rsidRDefault="00A91656" w:rsidP="008D5276">
            <w:pPr>
              <w:pStyle w:val="TableParagraph"/>
              <w:jc w:val="center"/>
              <w:rPr>
                <w:bCs/>
                <w:spacing w:val="-2"/>
                <w:sz w:val="22"/>
                <w:szCs w:val="22"/>
                <w:lang w:val="ru-RU"/>
              </w:rPr>
            </w:pPr>
          </w:p>
        </w:tc>
        <w:tc>
          <w:tcPr>
            <w:tcW w:w="838" w:type="dxa"/>
            <w:vAlign w:val="center"/>
          </w:tcPr>
          <w:p w14:paraId="40FE30C5" w14:textId="77777777" w:rsidR="00A91656" w:rsidRPr="00A956ED" w:rsidRDefault="00A91656" w:rsidP="008D5276">
            <w:pPr>
              <w:pStyle w:val="TableParagraph"/>
              <w:jc w:val="center"/>
              <w:rPr>
                <w:bCs/>
                <w:spacing w:val="-2"/>
                <w:sz w:val="22"/>
                <w:szCs w:val="22"/>
                <w:lang w:val="ru-RU"/>
              </w:rPr>
            </w:pPr>
          </w:p>
        </w:tc>
      </w:tr>
      <w:tr w:rsidR="00A91656" w:rsidRPr="00A956ED" w14:paraId="52715670" w14:textId="77777777" w:rsidTr="008D5276">
        <w:trPr>
          <w:trHeight w:val="20"/>
          <w:jc w:val="center"/>
        </w:trPr>
        <w:tc>
          <w:tcPr>
            <w:tcW w:w="420" w:type="dxa"/>
            <w:vAlign w:val="center"/>
          </w:tcPr>
          <w:p w14:paraId="52C28F07" w14:textId="097D4C31" w:rsidR="00A91656" w:rsidRPr="00A956ED" w:rsidRDefault="00A91656" w:rsidP="008D5276">
            <w:pPr>
              <w:pStyle w:val="TableParagraph"/>
              <w:jc w:val="center"/>
              <w:rPr>
                <w:bCs/>
                <w:sz w:val="22"/>
                <w:szCs w:val="22"/>
                <w:lang w:val="ru-RU"/>
              </w:rPr>
            </w:pPr>
            <w:r w:rsidRPr="00A956ED">
              <w:rPr>
                <w:bCs/>
                <w:sz w:val="22"/>
                <w:szCs w:val="22"/>
                <w:lang w:val="ru-RU"/>
              </w:rPr>
              <w:t>10</w:t>
            </w:r>
          </w:p>
        </w:tc>
        <w:tc>
          <w:tcPr>
            <w:tcW w:w="3970" w:type="dxa"/>
            <w:vAlign w:val="center"/>
          </w:tcPr>
          <w:p w14:paraId="0CF5DCC2" w14:textId="136108F9" w:rsidR="00A91656" w:rsidRPr="00A956ED" w:rsidRDefault="00A91656" w:rsidP="008D5276">
            <w:pPr>
              <w:pStyle w:val="TableParagraph"/>
              <w:jc w:val="center"/>
              <w:rPr>
                <w:bCs/>
                <w:sz w:val="22"/>
                <w:szCs w:val="22"/>
                <w:lang w:val="ru-RU"/>
              </w:rPr>
            </w:pPr>
            <w:r w:rsidRPr="00A956ED">
              <w:rPr>
                <w:iCs/>
                <w:color w:val="000000"/>
                <w:sz w:val="22"/>
                <w:szCs w:val="22"/>
                <w:lang w:val="ru-RU"/>
              </w:rPr>
              <w:t>Реконструкция трансформаторной подстанции в д. Савка</w:t>
            </w:r>
          </w:p>
        </w:tc>
        <w:tc>
          <w:tcPr>
            <w:tcW w:w="2409" w:type="dxa"/>
            <w:vAlign w:val="center"/>
          </w:tcPr>
          <w:p w14:paraId="4F22B074" w14:textId="65A66AF5" w:rsidR="00A91656" w:rsidRPr="00A956ED" w:rsidRDefault="00A91656" w:rsidP="008D5276">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00D831E7" w14:textId="3C6229FF" w:rsidR="00A91656" w:rsidRPr="00A956ED" w:rsidRDefault="00A91656" w:rsidP="008D527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00FF23A5" w14:textId="77777777" w:rsidR="00A91656" w:rsidRPr="00A956ED" w:rsidRDefault="00A91656" w:rsidP="008D5276">
            <w:pPr>
              <w:pStyle w:val="TableParagraph"/>
              <w:jc w:val="center"/>
              <w:rPr>
                <w:bCs/>
                <w:sz w:val="22"/>
                <w:szCs w:val="22"/>
                <w:lang w:val="ru-RU"/>
              </w:rPr>
            </w:pPr>
          </w:p>
        </w:tc>
        <w:tc>
          <w:tcPr>
            <w:tcW w:w="840" w:type="dxa"/>
            <w:vAlign w:val="center"/>
          </w:tcPr>
          <w:p w14:paraId="5707114F"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452FFB05"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5CBDCEF3"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78B91BD6"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706DDF98" w14:textId="77777777" w:rsidR="00A91656" w:rsidRPr="00A956ED" w:rsidRDefault="00A91656" w:rsidP="008D5276">
            <w:pPr>
              <w:pStyle w:val="TableParagraph"/>
              <w:jc w:val="center"/>
              <w:rPr>
                <w:bCs/>
                <w:spacing w:val="-4"/>
                <w:sz w:val="22"/>
                <w:szCs w:val="22"/>
                <w:lang w:val="ru-RU"/>
              </w:rPr>
            </w:pPr>
          </w:p>
        </w:tc>
        <w:tc>
          <w:tcPr>
            <w:tcW w:w="840" w:type="dxa"/>
            <w:vAlign w:val="center"/>
          </w:tcPr>
          <w:p w14:paraId="4227B7FD" w14:textId="77777777" w:rsidR="00A91656" w:rsidRPr="00A956ED" w:rsidRDefault="00A91656" w:rsidP="008D5276">
            <w:pPr>
              <w:pStyle w:val="TableParagraph"/>
              <w:jc w:val="center"/>
              <w:rPr>
                <w:bCs/>
                <w:spacing w:val="-2"/>
                <w:sz w:val="22"/>
                <w:szCs w:val="22"/>
                <w:lang w:val="ru-RU"/>
              </w:rPr>
            </w:pPr>
          </w:p>
        </w:tc>
        <w:tc>
          <w:tcPr>
            <w:tcW w:w="838" w:type="dxa"/>
            <w:vAlign w:val="center"/>
          </w:tcPr>
          <w:p w14:paraId="08CA42CD" w14:textId="77777777" w:rsidR="00A91656" w:rsidRPr="00A956ED" w:rsidRDefault="00A91656" w:rsidP="008D5276">
            <w:pPr>
              <w:pStyle w:val="TableParagraph"/>
              <w:jc w:val="center"/>
              <w:rPr>
                <w:bCs/>
                <w:spacing w:val="-2"/>
                <w:sz w:val="22"/>
                <w:szCs w:val="22"/>
                <w:lang w:val="ru-RU"/>
              </w:rPr>
            </w:pPr>
          </w:p>
        </w:tc>
      </w:tr>
      <w:tr w:rsidR="00A91656" w:rsidRPr="00A956ED" w14:paraId="5374E0F5" w14:textId="77777777" w:rsidTr="008D5276">
        <w:trPr>
          <w:trHeight w:val="20"/>
          <w:jc w:val="center"/>
        </w:trPr>
        <w:tc>
          <w:tcPr>
            <w:tcW w:w="420" w:type="dxa"/>
            <w:vAlign w:val="center"/>
          </w:tcPr>
          <w:p w14:paraId="602387C6" w14:textId="1376F0CB" w:rsidR="00A91656" w:rsidRPr="00A956ED" w:rsidRDefault="00A91656" w:rsidP="008D5276">
            <w:pPr>
              <w:pStyle w:val="TableParagraph"/>
              <w:jc w:val="center"/>
              <w:rPr>
                <w:bCs/>
                <w:sz w:val="22"/>
                <w:szCs w:val="22"/>
                <w:lang w:val="ru-RU"/>
              </w:rPr>
            </w:pPr>
            <w:r w:rsidRPr="00A956ED">
              <w:rPr>
                <w:bCs/>
                <w:sz w:val="22"/>
                <w:szCs w:val="22"/>
                <w:lang w:val="ru-RU"/>
              </w:rPr>
              <w:t>11</w:t>
            </w:r>
          </w:p>
        </w:tc>
        <w:tc>
          <w:tcPr>
            <w:tcW w:w="3970" w:type="dxa"/>
            <w:vAlign w:val="center"/>
          </w:tcPr>
          <w:p w14:paraId="4E1C99C2" w14:textId="4B9D3E34" w:rsidR="00A91656" w:rsidRPr="00A956ED" w:rsidRDefault="00A91656" w:rsidP="008D5276">
            <w:pPr>
              <w:pStyle w:val="TableParagraph"/>
              <w:jc w:val="center"/>
              <w:rPr>
                <w:bCs/>
                <w:sz w:val="22"/>
                <w:szCs w:val="22"/>
                <w:lang w:val="ru-RU"/>
              </w:rPr>
            </w:pPr>
            <w:r w:rsidRPr="00A956ED">
              <w:rPr>
                <w:iCs/>
                <w:color w:val="000000"/>
                <w:sz w:val="22"/>
                <w:szCs w:val="22"/>
                <w:lang w:val="ru-RU"/>
              </w:rPr>
              <w:t>Реконструкция одиннадцати трансформаторных подстанций в пгт.Ибреси</w:t>
            </w:r>
          </w:p>
        </w:tc>
        <w:tc>
          <w:tcPr>
            <w:tcW w:w="2409" w:type="dxa"/>
            <w:vAlign w:val="center"/>
          </w:tcPr>
          <w:p w14:paraId="3A4397B8" w14:textId="1CF1F22E" w:rsidR="00A91656" w:rsidRPr="00A956ED" w:rsidRDefault="00A91656" w:rsidP="008D5276">
            <w:pPr>
              <w:pStyle w:val="TableParagraph"/>
              <w:jc w:val="center"/>
              <w:rPr>
                <w:bCs/>
                <w:sz w:val="22"/>
                <w:szCs w:val="22"/>
                <w:lang w:val="ru-RU"/>
              </w:rPr>
            </w:pPr>
            <w:bookmarkStart w:id="226" w:name="_Hlk185941680"/>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bookmarkEnd w:id="226"/>
          </w:p>
        </w:tc>
        <w:tc>
          <w:tcPr>
            <w:tcW w:w="1793" w:type="dxa"/>
            <w:vAlign w:val="center"/>
          </w:tcPr>
          <w:p w14:paraId="4E204B6E" w14:textId="08E4A0B0" w:rsidR="00A91656" w:rsidRPr="00A956ED" w:rsidRDefault="00A91656" w:rsidP="008D5276">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47FA8FC8" w14:textId="77777777" w:rsidR="00A91656" w:rsidRPr="00A956ED" w:rsidRDefault="00A91656" w:rsidP="008D5276">
            <w:pPr>
              <w:pStyle w:val="TableParagraph"/>
              <w:jc w:val="center"/>
              <w:rPr>
                <w:bCs/>
                <w:sz w:val="22"/>
                <w:szCs w:val="22"/>
                <w:lang w:val="ru-RU"/>
              </w:rPr>
            </w:pPr>
          </w:p>
        </w:tc>
        <w:tc>
          <w:tcPr>
            <w:tcW w:w="840" w:type="dxa"/>
            <w:vAlign w:val="center"/>
          </w:tcPr>
          <w:p w14:paraId="726AB6CE"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02F40429"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66504E2B"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31D3A715" w14:textId="77777777" w:rsidR="00A91656" w:rsidRPr="00A956ED" w:rsidRDefault="00A91656" w:rsidP="008D5276">
            <w:pPr>
              <w:pStyle w:val="TableParagraph"/>
              <w:jc w:val="center"/>
              <w:rPr>
                <w:bCs/>
                <w:spacing w:val="-4"/>
                <w:sz w:val="22"/>
                <w:szCs w:val="22"/>
                <w:lang w:val="ru-RU"/>
              </w:rPr>
            </w:pPr>
          </w:p>
        </w:tc>
        <w:tc>
          <w:tcPr>
            <w:tcW w:w="838" w:type="dxa"/>
            <w:vAlign w:val="center"/>
          </w:tcPr>
          <w:p w14:paraId="1FBDAAD8" w14:textId="77777777" w:rsidR="00A91656" w:rsidRPr="00A956ED" w:rsidRDefault="00A91656" w:rsidP="008D5276">
            <w:pPr>
              <w:pStyle w:val="TableParagraph"/>
              <w:jc w:val="center"/>
              <w:rPr>
                <w:bCs/>
                <w:spacing w:val="-4"/>
                <w:sz w:val="22"/>
                <w:szCs w:val="22"/>
                <w:lang w:val="ru-RU"/>
              </w:rPr>
            </w:pPr>
          </w:p>
        </w:tc>
        <w:tc>
          <w:tcPr>
            <w:tcW w:w="840" w:type="dxa"/>
            <w:vAlign w:val="center"/>
          </w:tcPr>
          <w:p w14:paraId="4A4FEE9E" w14:textId="77777777" w:rsidR="00A91656" w:rsidRPr="00A956ED" w:rsidRDefault="00A91656" w:rsidP="008D5276">
            <w:pPr>
              <w:pStyle w:val="TableParagraph"/>
              <w:jc w:val="center"/>
              <w:rPr>
                <w:bCs/>
                <w:spacing w:val="-2"/>
                <w:sz w:val="22"/>
                <w:szCs w:val="22"/>
                <w:lang w:val="ru-RU"/>
              </w:rPr>
            </w:pPr>
          </w:p>
        </w:tc>
        <w:tc>
          <w:tcPr>
            <w:tcW w:w="838" w:type="dxa"/>
            <w:vAlign w:val="center"/>
          </w:tcPr>
          <w:p w14:paraId="77820E8B" w14:textId="77777777" w:rsidR="00A91656" w:rsidRPr="00A956ED" w:rsidRDefault="00A91656" w:rsidP="008D5276">
            <w:pPr>
              <w:pStyle w:val="TableParagraph"/>
              <w:jc w:val="center"/>
              <w:rPr>
                <w:bCs/>
                <w:spacing w:val="-2"/>
                <w:sz w:val="22"/>
                <w:szCs w:val="22"/>
                <w:lang w:val="ru-RU"/>
              </w:rPr>
            </w:pPr>
          </w:p>
        </w:tc>
      </w:tr>
      <w:tr w:rsidR="00B31EB7" w:rsidRPr="00A956ED" w14:paraId="1F49D0AA" w14:textId="77777777" w:rsidTr="004C4C52">
        <w:trPr>
          <w:trHeight w:val="20"/>
          <w:jc w:val="center"/>
        </w:trPr>
        <w:tc>
          <w:tcPr>
            <w:tcW w:w="15300" w:type="dxa"/>
            <w:gridSpan w:val="12"/>
            <w:shd w:val="clear" w:color="auto" w:fill="FBE4D5" w:themeFill="accent2" w:themeFillTint="33"/>
            <w:vAlign w:val="center"/>
          </w:tcPr>
          <w:p w14:paraId="080E150A" w14:textId="77777777" w:rsidR="00B31EB7" w:rsidRPr="00A956ED" w:rsidRDefault="00B31EB7" w:rsidP="004C4C52">
            <w:pPr>
              <w:pStyle w:val="TableParagraph"/>
              <w:jc w:val="center"/>
              <w:rPr>
                <w:bCs/>
                <w:spacing w:val="-2"/>
                <w:sz w:val="22"/>
                <w:szCs w:val="22"/>
                <w:lang w:val="ru-RU"/>
              </w:rPr>
            </w:pPr>
            <w:r w:rsidRPr="00A956ED">
              <w:rPr>
                <w:bCs/>
                <w:i/>
                <w:iCs/>
                <w:spacing w:val="-2"/>
                <w:sz w:val="22"/>
                <w:szCs w:val="22"/>
                <w:lang w:val="ru-RU"/>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B31EB7" w:rsidRPr="00A956ED" w14:paraId="3EADB5B3" w14:textId="77777777" w:rsidTr="00B31EB7">
        <w:trPr>
          <w:trHeight w:val="20"/>
          <w:jc w:val="center"/>
        </w:trPr>
        <w:tc>
          <w:tcPr>
            <w:tcW w:w="420" w:type="dxa"/>
            <w:vAlign w:val="center"/>
          </w:tcPr>
          <w:p w14:paraId="53BA5AE4" w14:textId="4C87873A" w:rsidR="00B31EB7" w:rsidRPr="00A956ED" w:rsidRDefault="00B31EB7" w:rsidP="00B31EB7">
            <w:pPr>
              <w:pStyle w:val="TableParagraph"/>
              <w:jc w:val="center"/>
              <w:rPr>
                <w:bCs/>
                <w:sz w:val="22"/>
                <w:szCs w:val="22"/>
                <w:lang w:val="ru-RU"/>
              </w:rPr>
            </w:pPr>
            <w:r w:rsidRPr="00A956ED">
              <w:rPr>
                <w:bCs/>
                <w:sz w:val="22"/>
                <w:szCs w:val="22"/>
                <w:lang w:val="ru-RU"/>
              </w:rPr>
              <w:t>1</w:t>
            </w:r>
          </w:p>
        </w:tc>
        <w:tc>
          <w:tcPr>
            <w:tcW w:w="3970" w:type="dxa"/>
            <w:vAlign w:val="center"/>
          </w:tcPr>
          <w:p w14:paraId="2F3DC97A" w14:textId="2F1BB34C" w:rsidR="00B31EB7" w:rsidRPr="00A956ED" w:rsidRDefault="00B31EB7" w:rsidP="00B31EB7">
            <w:pPr>
              <w:pStyle w:val="TableParagraph"/>
              <w:jc w:val="center"/>
              <w:rPr>
                <w:bCs/>
                <w:sz w:val="22"/>
                <w:szCs w:val="22"/>
                <w:lang w:val="ru-RU"/>
              </w:rPr>
            </w:pPr>
            <w:r w:rsidRPr="00A956ED">
              <w:rPr>
                <w:sz w:val="22"/>
                <w:szCs w:val="22"/>
                <w:lang w:val="ru-RU"/>
              </w:rPr>
              <w:t>Строительство наружных сетей электроснабжения  по объекту «Строительство жилой группы на земельном участке вблизи д.Ширтаны Ибресинского муниципального округа Чувашской Республики ( между д.Ширтаны и п.Ибреси).</w:t>
            </w:r>
          </w:p>
        </w:tc>
        <w:tc>
          <w:tcPr>
            <w:tcW w:w="2409" w:type="dxa"/>
            <w:vAlign w:val="center"/>
          </w:tcPr>
          <w:p w14:paraId="70670F54" w14:textId="78CCAB36" w:rsidR="00B31EB7" w:rsidRPr="00A956ED" w:rsidRDefault="00B31EB7" w:rsidP="00B31EB7">
            <w:pPr>
              <w:pStyle w:val="TableParagraph"/>
              <w:jc w:val="center"/>
              <w:rPr>
                <w:bCs/>
                <w:sz w:val="22"/>
                <w:szCs w:val="22"/>
                <w:lang w:val="ru-RU"/>
              </w:rPr>
            </w:pPr>
            <w:r w:rsidRPr="00A956ED">
              <w:rPr>
                <w:sz w:val="22"/>
                <w:szCs w:val="22"/>
                <w:lang w:val="ru-RU"/>
              </w:rPr>
              <w:t>Средства Республиканского и местного бюджетов</w:t>
            </w:r>
          </w:p>
        </w:tc>
        <w:tc>
          <w:tcPr>
            <w:tcW w:w="1793" w:type="dxa"/>
            <w:vAlign w:val="center"/>
          </w:tcPr>
          <w:p w14:paraId="3CC40AB1" w14:textId="71551616" w:rsidR="00B31EB7" w:rsidRPr="00A956ED" w:rsidRDefault="00B31EB7" w:rsidP="00B31EB7">
            <w:pPr>
              <w:pStyle w:val="TableParagraph"/>
              <w:jc w:val="center"/>
              <w:rPr>
                <w:bCs/>
                <w:spacing w:val="-2"/>
                <w:sz w:val="22"/>
                <w:szCs w:val="22"/>
                <w:lang w:val="ru-RU"/>
              </w:rPr>
            </w:pPr>
            <w:r w:rsidRPr="00A956ED">
              <w:rPr>
                <w:bCs/>
                <w:spacing w:val="-2"/>
                <w:sz w:val="22"/>
                <w:szCs w:val="22"/>
                <w:lang w:val="ru-RU"/>
              </w:rPr>
              <w:t>10000,0</w:t>
            </w:r>
          </w:p>
        </w:tc>
        <w:tc>
          <w:tcPr>
            <w:tcW w:w="838" w:type="dxa"/>
            <w:vAlign w:val="center"/>
          </w:tcPr>
          <w:p w14:paraId="47DB07D6" w14:textId="77777777" w:rsidR="00B31EB7" w:rsidRPr="00A956ED" w:rsidRDefault="00B31EB7" w:rsidP="00B31EB7">
            <w:pPr>
              <w:pStyle w:val="TableParagraph"/>
              <w:jc w:val="center"/>
              <w:rPr>
                <w:bCs/>
                <w:sz w:val="22"/>
                <w:szCs w:val="22"/>
                <w:lang w:val="ru-RU"/>
              </w:rPr>
            </w:pPr>
          </w:p>
        </w:tc>
        <w:tc>
          <w:tcPr>
            <w:tcW w:w="840" w:type="dxa"/>
            <w:vAlign w:val="center"/>
          </w:tcPr>
          <w:p w14:paraId="38C866EC" w14:textId="0E2CA1C4" w:rsidR="00B31EB7" w:rsidRPr="00A956ED" w:rsidRDefault="00B31EB7" w:rsidP="00B31EB7">
            <w:pPr>
              <w:pStyle w:val="TableParagraph"/>
              <w:jc w:val="center"/>
              <w:rPr>
                <w:bCs/>
                <w:spacing w:val="-4"/>
                <w:sz w:val="22"/>
                <w:szCs w:val="22"/>
                <w:lang w:val="ru-RU"/>
              </w:rPr>
            </w:pPr>
            <w:r w:rsidRPr="00A956ED">
              <w:rPr>
                <w:bCs/>
                <w:spacing w:val="-2"/>
                <w:sz w:val="22"/>
                <w:szCs w:val="22"/>
                <w:lang w:val="ru-RU"/>
              </w:rPr>
              <w:t>10000,0</w:t>
            </w:r>
          </w:p>
        </w:tc>
        <w:tc>
          <w:tcPr>
            <w:tcW w:w="838" w:type="dxa"/>
            <w:vAlign w:val="center"/>
          </w:tcPr>
          <w:p w14:paraId="7B213ED4" w14:textId="77777777" w:rsidR="00B31EB7" w:rsidRPr="00A956ED" w:rsidRDefault="00B31EB7" w:rsidP="00B31EB7">
            <w:pPr>
              <w:pStyle w:val="TableParagraph"/>
              <w:jc w:val="center"/>
              <w:rPr>
                <w:bCs/>
                <w:spacing w:val="-4"/>
                <w:sz w:val="22"/>
                <w:szCs w:val="22"/>
                <w:lang w:val="ru-RU"/>
              </w:rPr>
            </w:pPr>
          </w:p>
        </w:tc>
        <w:tc>
          <w:tcPr>
            <w:tcW w:w="838" w:type="dxa"/>
            <w:vAlign w:val="center"/>
          </w:tcPr>
          <w:p w14:paraId="457435B7" w14:textId="77777777" w:rsidR="00B31EB7" w:rsidRPr="00A956ED" w:rsidRDefault="00B31EB7" w:rsidP="00B31EB7">
            <w:pPr>
              <w:pStyle w:val="TableParagraph"/>
              <w:jc w:val="center"/>
              <w:rPr>
                <w:bCs/>
                <w:spacing w:val="-4"/>
                <w:sz w:val="22"/>
                <w:szCs w:val="22"/>
                <w:lang w:val="ru-RU"/>
              </w:rPr>
            </w:pPr>
          </w:p>
        </w:tc>
        <w:tc>
          <w:tcPr>
            <w:tcW w:w="838" w:type="dxa"/>
            <w:vAlign w:val="center"/>
          </w:tcPr>
          <w:p w14:paraId="163D7A23" w14:textId="77777777" w:rsidR="00B31EB7" w:rsidRPr="00A956ED" w:rsidRDefault="00B31EB7" w:rsidP="00B31EB7">
            <w:pPr>
              <w:pStyle w:val="TableParagraph"/>
              <w:jc w:val="center"/>
              <w:rPr>
                <w:bCs/>
                <w:spacing w:val="-4"/>
                <w:sz w:val="22"/>
                <w:szCs w:val="22"/>
                <w:lang w:val="ru-RU"/>
              </w:rPr>
            </w:pPr>
          </w:p>
        </w:tc>
        <w:tc>
          <w:tcPr>
            <w:tcW w:w="838" w:type="dxa"/>
            <w:vAlign w:val="center"/>
          </w:tcPr>
          <w:p w14:paraId="4F833D39" w14:textId="77777777" w:rsidR="00B31EB7" w:rsidRPr="00A956ED" w:rsidRDefault="00B31EB7" w:rsidP="00B31EB7">
            <w:pPr>
              <w:pStyle w:val="TableParagraph"/>
              <w:jc w:val="center"/>
              <w:rPr>
                <w:bCs/>
                <w:spacing w:val="-4"/>
                <w:sz w:val="22"/>
                <w:szCs w:val="22"/>
                <w:lang w:val="ru-RU"/>
              </w:rPr>
            </w:pPr>
          </w:p>
        </w:tc>
        <w:tc>
          <w:tcPr>
            <w:tcW w:w="840" w:type="dxa"/>
            <w:vAlign w:val="center"/>
          </w:tcPr>
          <w:p w14:paraId="78D0897F" w14:textId="77777777" w:rsidR="00B31EB7" w:rsidRPr="00A956ED" w:rsidRDefault="00B31EB7" w:rsidP="00B31EB7">
            <w:pPr>
              <w:pStyle w:val="TableParagraph"/>
              <w:jc w:val="center"/>
              <w:rPr>
                <w:bCs/>
                <w:spacing w:val="-2"/>
                <w:sz w:val="22"/>
                <w:szCs w:val="22"/>
                <w:lang w:val="ru-RU"/>
              </w:rPr>
            </w:pPr>
          </w:p>
        </w:tc>
        <w:tc>
          <w:tcPr>
            <w:tcW w:w="838" w:type="dxa"/>
            <w:vAlign w:val="center"/>
          </w:tcPr>
          <w:p w14:paraId="7337CC83" w14:textId="77777777" w:rsidR="00B31EB7" w:rsidRPr="00A956ED" w:rsidRDefault="00B31EB7" w:rsidP="00B31EB7">
            <w:pPr>
              <w:pStyle w:val="TableParagraph"/>
              <w:jc w:val="center"/>
              <w:rPr>
                <w:bCs/>
                <w:spacing w:val="-2"/>
                <w:sz w:val="22"/>
                <w:szCs w:val="22"/>
                <w:lang w:val="ru-RU"/>
              </w:rPr>
            </w:pPr>
          </w:p>
        </w:tc>
      </w:tr>
    </w:tbl>
    <w:p w14:paraId="3F5EE0AA" w14:textId="77777777" w:rsidR="00402932" w:rsidRPr="00A956ED" w:rsidRDefault="00402932" w:rsidP="00402932">
      <w:pPr>
        <w:pStyle w:val="aa"/>
        <w:rPr>
          <w:rFonts w:cs="Times New Roman"/>
        </w:rPr>
      </w:pPr>
    </w:p>
    <w:p w14:paraId="35DDBE63" w14:textId="77777777" w:rsidR="00402932" w:rsidRPr="00A956ED" w:rsidRDefault="00402932" w:rsidP="00402932">
      <w:pPr>
        <w:pStyle w:val="2111"/>
        <w:ind w:left="0"/>
        <w:contextualSpacing/>
        <w:rPr>
          <w:rFonts w:cs="Times New Roman"/>
          <w:kern w:val="24"/>
          <w:sz w:val="24"/>
          <w:szCs w:val="24"/>
          <w:lang w:val="ru-RU"/>
        </w:rPr>
      </w:pPr>
      <w:bookmarkStart w:id="227" w:name="_Toc111475406"/>
      <w:bookmarkStart w:id="228" w:name="_Toc111542012"/>
      <w:bookmarkStart w:id="229" w:name="_Toc112227003"/>
      <w:bookmarkStart w:id="230" w:name="_Toc185927048"/>
      <w:r w:rsidRPr="00A956ED">
        <w:rPr>
          <w:rFonts w:cs="Times New Roman"/>
          <w:kern w:val="24"/>
          <w:sz w:val="24"/>
          <w:szCs w:val="24"/>
          <w:lang w:val="ru-RU"/>
        </w:rPr>
        <w:t>5.5. Программа инвестиционных проектов в системе газоснабжения</w:t>
      </w:r>
      <w:bookmarkEnd w:id="227"/>
      <w:bookmarkEnd w:id="228"/>
      <w:bookmarkEnd w:id="229"/>
      <w:bookmarkEnd w:id="230"/>
    </w:p>
    <w:p w14:paraId="16DDB3A2" w14:textId="77777777" w:rsidR="00402932" w:rsidRPr="00A956ED" w:rsidRDefault="00402932" w:rsidP="00402932">
      <w:pPr>
        <w:spacing w:after="40"/>
        <w:ind w:firstLine="700"/>
        <w:rPr>
          <w:rFonts w:cs="Times New Roman"/>
          <w:kern w:val="24"/>
          <w:szCs w:val="24"/>
        </w:rPr>
      </w:pPr>
    </w:p>
    <w:p w14:paraId="38ECC405" w14:textId="1FCDDDFC" w:rsidR="00C26A6B" w:rsidRPr="00A956ED" w:rsidRDefault="00C26A6B" w:rsidP="00C26A6B">
      <w:pPr>
        <w:spacing w:before="120"/>
        <w:ind w:firstLine="709"/>
        <w:jc w:val="both"/>
        <w:rPr>
          <w:rFonts w:cs="Times New Roman"/>
        </w:rPr>
      </w:pPr>
      <w:r w:rsidRPr="00A956ED">
        <w:rPr>
          <w:rFonts w:cs="Times New Roman"/>
        </w:rPr>
        <w:t xml:space="preserve">Мероприятия, предусмотренные в системе газоснабжения </w:t>
      </w:r>
      <w:r w:rsidR="005960DE" w:rsidRPr="00A956ED">
        <w:rPr>
          <w:rFonts w:cs="Times New Roman"/>
        </w:rPr>
        <w:t>Ибресинского муниципального округа</w:t>
      </w:r>
      <w:r w:rsidRPr="00A956ED">
        <w:rPr>
          <w:rFonts w:cs="Times New Roman"/>
        </w:rPr>
        <w:t xml:space="preserve"> представлены в таблице 5.5.1.</w:t>
      </w:r>
    </w:p>
    <w:p w14:paraId="6E28BB5F" w14:textId="77777777" w:rsidR="00C26A6B" w:rsidRPr="00A956ED" w:rsidRDefault="00C26A6B" w:rsidP="00C26A6B">
      <w:pPr>
        <w:jc w:val="both"/>
        <w:rPr>
          <w:rFonts w:cs="Times New Roman"/>
          <w:iCs/>
        </w:rPr>
      </w:pPr>
    </w:p>
    <w:p w14:paraId="2BA91743" w14:textId="3B7A58B1" w:rsidR="00C26A6B" w:rsidRPr="00A956ED" w:rsidRDefault="00C26A6B" w:rsidP="00C26A6B">
      <w:pPr>
        <w:jc w:val="both"/>
        <w:rPr>
          <w:rFonts w:cs="Times New Roman"/>
          <w:b/>
        </w:rPr>
      </w:pPr>
      <w:r w:rsidRPr="00A956ED">
        <w:rPr>
          <w:rFonts w:cs="Times New Roman"/>
          <w:b/>
          <w:iCs/>
        </w:rPr>
        <w:t xml:space="preserve">Таблица 5.5.1. - </w:t>
      </w:r>
      <w:r w:rsidRPr="00A956ED">
        <w:rPr>
          <w:rFonts w:cs="Times New Roman"/>
          <w:b/>
        </w:rPr>
        <w:t>Мероприятия в системе газоснабжения</w:t>
      </w:r>
    </w:p>
    <w:tbl>
      <w:tblPr>
        <w:tblStyle w:val="TableNormal"/>
        <w:tblW w:w="15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3970"/>
        <w:gridCol w:w="2409"/>
        <w:gridCol w:w="1793"/>
        <w:gridCol w:w="838"/>
        <w:gridCol w:w="840"/>
        <w:gridCol w:w="838"/>
        <w:gridCol w:w="838"/>
        <w:gridCol w:w="838"/>
        <w:gridCol w:w="838"/>
        <w:gridCol w:w="840"/>
        <w:gridCol w:w="838"/>
      </w:tblGrid>
      <w:tr w:rsidR="004027DC" w:rsidRPr="00A956ED" w14:paraId="36F686B1" w14:textId="77777777" w:rsidTr="004C4C52">
        <w:trPr>
          <w:trHeight w:val="20"/>
          <w:jc w:val="center"/>
        </w:trPr>
        <w:tc>
          <w:tcPr>
            <w:tcW w:w="420" w:type="dxa"/>
            <w:shd w:val="clear" w:color="auto" w:fill="F2F2F2" w:themeFill="background1" w:themeFillShade="F2"/>
            <w:vAlign w:val="center"/>
          </w:tcPr>
          <w:p w14:paraId="6B67728A" w14:textId="77777777" w:rsidR="004027DC" w:rsidRPr="00A956ED" w:rsidRDefault="004027DC" w:rsidP="004C4C52">
            <w:pPr>
              <w:pStyle w:val="TableParagraph"/>
              <w:jc w:val="center"/>
              <w:rPr>
                <w:bCs/>
                <w:sz w:val="22"/>
                <w:szCs w:val="22"/>
              </w:rPr>
            </w:pPr>
            <w:r w:rsidRPr="00A956ED">
              <w:rPr>
                <w:bCs/>
                <w:sz w:val="22"/>
                <w:szCs w:val="22"/>
              </w:rPr>
              <w:t>№</w:t>
            </w:r>
          </w:p>
        </w:tc>
        <w:tc>
          <w:tcPr>
            <w:tcW w:w="3970" w:type="dxa"/>
            <w:shd w:val="clear" w:color="auto" w:fill="F2F2F2" w:themeFill="background1" w:themeFillShade="F2"/>
            <w:vAlign w:val="center"/>
          </w:tcPr>
          <w:p w14:paraId="7AA215DC" w14:textId="77777777" w:rsidR="004027DC" w:rsidRPr="00A956ED" w:rsidRDefault="004027DC" w:rsidP="004C4C52">
            <w:pPr>
              <w:pStyle w:val="TableParagraph"/>
              <w:jc w:val="center"/>
              <w:rPr>
                <w:bCs/>
                <w:sz w:val="22"/>
                <w:szCs w:val="22"/>
              </w:rPr>
            </w:pPr>
            <w:r w:rsidRPr="00A956ED">
              <w:rPr>
                <w:bCs/>
                <w:sz w:val="22"/>
                <w:szCs w:val="22"/>
              </w:rPr>
              <w:t>Наименование</w:t>
            </w:r>
            <w:r w:rsidRPr="00A956ED">
              <w:rPr>
                <w:bCs/>
                <w:spacing w:val="-12"/>
                <w:sz w:val="22"/>
                <w:szCs w:val="22"/>
              </w:rPr>
              <w:t xml:space="preserve"> </w:t>
            </w:r>
            <w:r w:rsidRPr="00A956ED">
              <w:rPr>
                <w:bCs/>
                <w:spacing w:val="-2"/>
                <w:sz w:val="22"/>
                <w:szCs w:val="22"/>
              </w:rPr>
              <w:t>мероприятия</w:t>
            </w:r>
          </w:p>
        </w:tc>
        <w:tc>
          <w:tcPr>
            <w:tcW w:w="2409" w:type="dxa"/>
            <w:shd w:val="clear" w:color="auto" w:fill="F2F2F2" w:themeFill="background1" w:themeFillShade="F2"/>
            <w:vAlign w:val="center"/>
          </w:tcPr>
          <w:p w14:paraId="372D9155" w14:textId="77777777" w:rsidR="004027DC" w:rsidRPr="00A956ED" w:rsidRDefault="004027DC" w:rsidP="004C4C52">
            <w:pPr>
              <w:pStyle w:val="TableParagraph"/>
              <w:jc w:val="center"/>
              <w:rPr>
                <w:bCs/>
                <w:sz w:val="22"/>
                <w:szCs w:val="22"/>
              </w:rPr>
            </w:pPr>
            <w:r w:rsidRPr="00A956ED">
              <w:rPr>
                <w:bCs/>
                <w:sz w:val="22"/>
                <w:szCs w:val="22"/>
              </w:rPr>
              <w:t>Источник</w:t>
            </w:r>
            <w:r w:rsidRPr="00A956ED">
              <w:rPr>
                <w:bCs/>
                <w:spacing w:val="-10"/>
                <w:sz w:val="22"/>
                <w:szCs w:val="22"/>
              </w:rPr>
              <w:t xml:space="preserve"> </w:t>
            </w:r>
            <w:r w:rsidRPr="00A956ED">
              <w:rPr>
                <w:bCs/>
                <w:spacing w:val="-2"/>
                <w:sz w:val="22"/>
                <w:szCs w:val="22"/>
              </w:rPr>
              <w:t>финансирования</w:t>
            </w:r>
          </w:p>
        </w:tc>
        <w:tc>
          <w:tcPr>
            <w:tcW w:w="1793" w:type="dxa"/>
            <w:shd w:val="clear" w:color="auto" w:fill="F2F2F2" w:themeFill="background1" w:themeFillShade="F2"/>
            <w:vAlign w:val="center"/>
          </w:tcPr>
          <w:p w14:paraId="6A2D3FD2" w14:textId="77777777" w:rsidR="004027DC" w:rsidRPr="00A956ED" w:rsidRDefault="004027DC" w:rsidP="004C4C52">
            <w:pPr>
              <w:pStyle w:val="TableParagraph"/>
              <w:jc w:val="center"/>
              <w:rPr>
                <w:bCs/>
                <w:sz w:val="22"/>
                <w:szCs w:val="22"/>
                <w:lang w:val="ru-RU"/>
              </w:rPr>
            </w:pPr>
            <w:r w:rsidRPr="00A956ED">
              <w:rPr>
                <w:bCs/>
                <w:spacing w:val="-2"/>
                <w:sz w:val="22"/>
                <w:szCs w:val="22"/>
                <w:lang w:val="ru-RU"/>
              </w:rPr>
              <w:t xml:space="preserve">Ориентировочная </w:t>
            </w:r>
            <w:r w:rsidRPr="00A956ED">
              <w:rPr>
                <w:bCs/>
                <w:sz w:val="22"/>
                <w:szCs w:val="22"/>
                <w:lang w:val="ru-RU"/>
              </w:rPr>
              <w:t>стоимость меро- приятий,</w:t>
            </w:r>
            <w:r w:rsidRPr="00A956ED">
              <w:rPr>
                <w:bCs/>
                <w:spacing w:val="-10"/>
                <w:sz w:val="22"/>
                <w:szCs w:val="22"/>
                <w:lang w:val="ru-RU"/>
              </w:rPr>
              <w:t xml:space="preserve"> </w:t>
            </w:r>
            <w:r w:rsidRPr="00A956ED">
              <w:rPr>
                <w:bCs/>
                <w:sz w:val="22"/>
                <w:szCs w:val="22"/>
                <w:lang w:val="ru-RU"/>
              </w:rPr>
              <w:t>тыс.</w:t>
            </w:r>
            <w:r w:rsidRPr="00A956ED">
              <w:rPr>
                <w:bCs/>
                <w:spacing w:val="-7"/>
                <w:sz w:val="22"/>
                <w:szCs w:val="22"/>
                <w:lang w:val="ru-RU"/>
              </w:rPr>
              <w:t xml:space="preserve"> </w:t>
            </w:r>
            <w:r w:rsidRPr="00A956ED">
              <w:rPr>
                <w:bCs/>
                <w:spacing w:val="-4"/>
                <w:sz w:val="22"/>
                <w:szCs w:val="22"/>
                <w:lang w:val="ru-RU"/>
              </w:rPr>
              <w:t>руб.</w:t>
            </w:r>
          </w:p>
        </w:tc>
        <w:tc>
          <w:tcPr>
            <w:tcW w:w="838" w:type="dxa"/>
            <w:shd w:val="clear" w:color="auto" w:fill="F2F2F2" w:themeFill="background1" w:themeFillShade="F2"/>
            <w:vAlign w:val="center"/>
          </w:tcPr>
          <w:p w14:paraId="64F6423D" w14:textId="77777777" w:rsidR="004027DC" w:rsidRPr="00A956ED" w:rsidRDefault="004027DC" w:rsidP="004C4C52">
            <w:pPr>
              <w:pStyle w:val="TableParagraph"/>
              <w:jc w:val="center"/>
              <w:rPr>
                <w:bCs/>
                <w:sz w:val="22"/>
                <w:szCs w:val="22"/>
              </w:rPr>
            </w:pPr>
            <w:r w:rsidRPr="00A956ED">
              <w:rPr>
                <w:bCs/>
                <w:spacing w:val="-4"/>
                <w:sz w:val="22"/>
                <w:szCs w:val="22"/>
              </w:rPr>
              <w:t>2024</w:t>
            </w:r>
          </w:p>
        </w:tc>
        <w:tc>
          <w:tcPr>
            <w:tcW w:w="840" w:type="dxa"/>
            <w:shd w:val="clear" w:color="auto" w:fill="F2F2F2" w:themeFill="background1" w:themeFillShade="F2"/>
            <w:vAlign w:val="center"/>
          </w:tcPr>
          <w:p w14:paraId="56580E07" w14:textId="77777777" w:rsidR="004027DC" w:rsidRPr="00A956ED" w:rsidRDefault="004027DC" w:rsidP="004C4C52">
            <w:pPr>
              <w:pStyle w:val="TableParagraph"/>
              <w:jc w:val="center"/>
              <w:rPr>
                <w:bCs/>
                <w:sz w:val="22"/>
                <w:szCs w:val="22"/>
              </w:rPr>
            </w:pPr>
            <w:r w:rsidRPr="00A956ED">
              <w:rPr>
                <w:bCs/>
                <w:spacing w:val="-4"/>
                <w:sz w:val="22"/>
                <w:szCs w:val="22"/>
              </w:rPr>
              <w:t>2025</w:t>
            </w:r>
          </w:p>
        </w:tc>
        <w:tc>
          <w:tcPr>
            <w:tcW w:w="838" w:type="dxa"/>
            <w:shd w:val="clear" w:color="auto" w:fill="F2F2F2" w:themeFill="background1" w:themeFillShade="F2"/>
            <w:vAlign w:val="center"/>
          </w:tcPr>
          <w:p w14:paraId="0B1F03A7" w14:textId="77777777" w:rsidR="004027DC" w:rsidRPr="00A956ED" w:rsidRDefault="004027DC" w:rsidP="004C4C52">
            <w:pPr>
              <w:pStyle w:val="TableParagraph"/>
              <w:jc w:val="center"/>
              <w:rPr>
                <w:bCs/>
                <w:sz w:val="22"/>
                <w:szCs w:val="22"/>
              </w:rPr>
            </w:pPr>
            <w:r w:rsidRPr="00A956ED">
              <w:rPr>
                <w:bCs/>
                <w:spacing w:val="-4"/>
                <w:sz w:val="22"/>
                <w:szCs w:val="22"/>
              </w:rPr>
              <w:t>2026</w:t>
            </w:r>
          </w:p>
        </w:tc>
        <w:tc>
          <w:tcPr>
            <w:tcW w:w="838" w:type="dxa"/>
            <w:shd w:val="clear" w:color="auto" w:fill="F2F2F2" w:themeFill="background1" w:themeFillShade="F2"/>
            <w:vAlign w:val="center"/>
          </w:tcPr>
          <w:p w14:paraId="3FDBE0BB" w14:textId="77777777" w:rsidR="004027DC" w:rsidRPr="00A956ED" w:rsidRDefault="004027DC" w:rsidP="004C4C52">
            <w:pPr>
              <w:pStyle w:val="TableParagraph"/>
              <w:jc w:val="center"/>
              <w:rPr>
                <w:bCs/>
                <w:sz w:val="22"/>
                <w:szCs w:val="22"/>
              </w:rPr>
            </w:pPr>
            <w:r w:rsidRPr="00A956ED">
              <w:rPr>
                <w:bCs/>
                <w:spacing w:val="-4"/>
                <w:sz w:val="22"/>
                <w:szCs w:val="22"/>
              </w:rPr>
              <w:t>2027</w:t>
            </w:r>
          </w:p>
        </w:tc>
        <w:tc>
          <w:tcPr>
            <w:tcW w:w="838" w:type="dxa"/>
            <w:shd w:val="clear" w:color="auto" w:fill="F2F2F2" w:themeFill="background1" w:themeFillShade="F2"/>
            <w:vAlign w:val="center"/>
          </w:tcPr>
          <w:p w14:paraId="71492F36" w14:textId="77777777" w:rsidR="004027DC" w:rsidRPr="00A956ED" w:rsidRDefault="004027DC" w:rsidP="004C4C52">
            <w:pPr>
              <w:pStyle w:val="TableParagraph"/>
              <w:jc w:val="center"/>
              <w:rPr>
                <w:bCs/>
                <w:sz w:val="22"/>
                <w:szCs w:val="22"/>
              </w:rPr>
            </w:pPr>
            <w:r w:rsidRPr="00A956ED">
              <w:rPr>
                <w:bCs/>
                <w:spacing w:val="-4"/>
                <w:sz w:val="22"/>
                <w:szCs w:val="22"/>
              </w:rPr>
              <w:t>2028</w:t>
            </w:r>
          </w:p>
        </w:tc>
        <w:tc>
          <w:tcPr>
            <w:tcW w:w="838" w:type="dxa"/>
            <w:shd w:val="clear" w:color="auto" w:fill="F2F2F2" w:themeFill="background1" w:themeFillShade="F2"/>
            <w:vAlign w:val="center"/>
          </w:tcPr>
          <w:p w14:paraId="1FA51D2F" w14:textId="77777777" w:rsidR="004027DC" w:rsidRPr="00A956ED" w:rsidRDefault="004027DC" w:rsidP="004C4C52">
            <w:pPr>
              <w:pStyle w:val="TableParagraph"/>
              <w:jc w:val="center"/>
              <w:rPr>
                <w:bCs/>
                <w:sz w:val="22"/>
                <w:szCs w:val="22"/>
              </w:rPr>
            </w:pPr>
            <w:r w:rsidRPr="00A956ED">
              <w:rPr>
                <w:bCs/>
                <w:spacing w:val="-4"/>
                <w:sz w:val="22"/>
                <w:szCs w:val="22"/>
              </w:rPr>
              <w:t>2029</w:t>
            </w:r>
          </w:p>
        </w:tc>
        <w:tc>
          <w:tcPr>
            <w:tcW w:w="840" w:type="dxa"/>
            <w:shd w:val="clear" w:color="auto" w:fill="F2F2F2" w:themeFill="background1" w:themeFillShade="F2"/>
            <w:vAlign w:val="center"/>
          </w:tcPr>
          <w:p w14:paraId="1C5D6393" w14:textId="77777777" w:rsidR="004027DC" w:rsidRPr="00A956ED" w:rsidRDefault="004027DC" w:rsidP="004C4C52">
            <w:pPr>
              <w:pStyle w:val="TableParagraph"/>
              <w:spacing w:line="274" w:lineRule="exact"/>
              <w:jc w:val="center"/>
              <w:rPr>
                <w:bCs/>
                <w:sz w:val="22"/>
                <w:szCs w:val="22"/>
              </w:rPr>
            </w:pPr>
            <w:r w:rsidRPr="00A956ED">
              <w:rPr>
                <w:bCs/>
                <w:spacing w:val="-2"/>
                <w:sz w:val="22"/>
                <w:szCs w:val="22"/>
              </w:rPr>
              <w:t>2030-</w:t>
            </w:r>
            <w:r w:rsidRPr="00A956ED">
              <w:rPr>
                <w:bCs/>
                <w:spacing w:val="-4"/>
                <w:sz w:val="22"/>
                <w:szCs w:val="22"/>
              </w:rPr>
              <w:t>2034</w:t>
            </w:r>
          </w:p>
        </w:tc>
        <w:tc>
          <w:tcPr>
            <w:tcW w:w="838" w:type="dxa"/>
            <w:shd w:val="clear" w:color="auto" w:fill="F2F2F2" w:themeFill="background1" w:themeFillShade="F2"/>
            <w:vAlign w:val="center"/>
          </w:tcPr>
          <w:p w14:paraId="45C1CD87" w14:textId="77777777" w:rsidR="004027DC" w:rsidRPr="00A956ED" w:rsidRDefault="004027DC" w:rsidP="004C4C52">
            <w:pPr>
              <w:pStyle w:val="TableParagraph"/>
              <w:spacing w:line="274" w:lineRule="exact"/>
              <w:jc w:val="center"/>
              <w:rPr>
                <w:bCs/>
                <w:sz w:val="22"/>
                <w:szCs w:val="22"/>
                <w:lang w:val="ru-RU"/>
              </w:rPr>
            </w:pPr>
            <w:r w:rsidRPr="00A956ED">
              <w:rPr>
                <w:bCs/>
                <w:spacing w:val="-2"/>
                <w:sz w:val="22"/>
                <w:szCs w:val="22"/>
              </w:rPr>
              <w:t>2035-</w:t>
            </w:r>
            <w:r w:rsidRPr="00A956ED">
              <w:rPr>
                <w:bCs/>
                <w:spacing w:val="-4"/>
                <w:sz w:val="22"/>
                <w:szCs w:val="22"/>
              </w:rPr>
              <w:t>20</w:t>
            </w:r>
            <w:r w:rsidRPr="00A956ED">
              <w:rPr>
                <w:bCs/>
                <w:spacing w:val="-4"/>
                <w:sz w:val="22"/>
                <w:szCs w:val="22"/>
                <w:lang w:val="ru-RU"/>
              </w:rPr>
              <w:t>43</w:t>
            </w:r>
          </w:p>
        </w:tc>
      </w:tr>
      <w:tr w:rsidR="004027DC" w:rsidRPr="00A956ED" w14:paraId="6F6017D0" w14:textId="77777777" w:rsidTr="004C4C52">
        <w:trPr>
          <w:trHeight w:val="20"/>
          <w:jc w:val="center"/>
        </w:trPr>
        <w:tc>
          <w:tcPr>
            <w:tcW w:w="15300" w:type="dxa"/>
            <w:gridSpan w:val="12"/>
            <w:shd w:val="clear" w:color="auto" w:fill="FBE4D5" w:themeFill="accent2" w:themeFillTint="33"/>
            <w:vAlign w:val="center"/>
          </w:tcPr>
          <w:p w14:paraId="2A99F531" w14:textId="77777777" w:rsidR="004027DC" w:rsidRPr="00A956ED" w:rsidRDefault="004027DC" w:rsidP="004C4C52">
            <w:pPr>
              <w:pStyle w:val="TableParagraph"/>
              <w:jc w:val="center"/>
              <w:rPr>
                <w:bCs/>
                <w:spacing w:val="-2"/>
                <w:sz w:val="22"/>
                <w:szCs w:val="22"/>
              </w:rPr>
            </w:pPr>
            <w:r w:rsidRPr="00A956ED">
              <w:rPr>
                <w:bCs/>
                <w:i/>
                <w:iCs/>
                <w:spacing w:val="-2"/>
                <w:sz w:val="22"/>
                <w:szCs w:val="22"/>
                <w:lang w:val="ru-RU"/>
              </w:rPr>
              <w:t>Мероприятия, предложенные Генеральным планом</w:t>
            </w:r>
          </w:p>
        </w:tc>
      </w:tr>
      <w:tr w:rsidR="004027DC" w:rsidRPr="00A956ED" w14:paraId="45F4295B" w14:textId="77777777" w:rsidTr="004C4C52">
        <w:trPr>
          <w:trHeight w:val="20"/>
          <w:jc w:val="center"/>
        </w:trPr>
        <w:tc>
          <w:tcPr>
            <w:tcW w:w="420" w:type="dxa"/>
            <w:vAlign w:val="center"/>
          </w:tcPr>
          <w:p w14:paraId="547E7D8C" w14:textId="77777777" w:rsidR="004027DC" w:rsidRPr="00A956ED" w:rsidRDefault="004027DC" w:rsidP="004C4C52">
            <w:pPr>
              <w:pStyle w:val="TableParagraph"/>
              <w:jc w:val="center"/>
              <w:rPr>
                <w:bCs/>
                <w:sz w:val="22"/>
                <w:szCs w:val="22"/>
                <w:lang w:val="ru-RU"/>
              </w:rPr>
            </w:pPr>
            <w:r w:rsidRPr="00A956ED">
              <w:rPr>
                <w:bCs/>
                <w:sz w:val="22"/>
                <w:szCs w:val="22"/>
                <w:lang w:val="ru-RU"/>
              </w:rPr>
              <w:t>1</w:t>
            </w:r>
          </w:p>
        </w:tc>
        <w:tc>
          <w:tcPr>
            <w:tcW w:w="3970" w:type="dxa"/>
            <w:vAlign w:val="center"/>
          </w:tcPr>
          <w:p w14:paraId="13A34EC9" w14:textId="39D92386" w:rsidR="004027DC" w:rsidRPr="00A956ED" w:rsidRDefault="004027DC" w:rsidP="004C4C52">
            <w:pPr>
              <w:pStyle w:val="TableParagraph"/>
              <w:jc w:val="center"/>
              <w:rPr>
                <w:bCs/>
                <w:sz w:val="22"/>
                <w:szCs w:val="22"/>
                <w:lang w:val="ru-RU"/>
              </w:rPr>
            </w:pPr>
            <w:r w:rsidRPr="00A956ED">
              <w:rPr>
                <w:color w:val="000000"/>
                <w:sz w:val="22"/>
                <w:szCs w:val="22"/>
                <w:lang w:val="ru-RU"/>
              </w:rPr>
              <w:t>Строительство пункта редуцирования газа в д. Вудоялы</w:t>
            </w:r>
          </w:p>
        </w:tc>
        <w:tc>
          <w:tcPr>
            <w:tcW w:w="2409" w:type="dxa"/>
            <w:vAlign w:val="center"/>
          </w:tcPr>
          <w:p w14:paraId="7B123036" w14:textId="77777777" w:rsidR="004027DC" w:rsidRPr="00A956ED" w:rsidRDefault="004027DC" w:rsidP="004C4C52">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03D0747E" w14:textId="77777777" w:rsidR="004027DC" w:rsidRPr="00A956ED" w:rsidRDefault="004027DC" w:rsidP="004C4C52">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6F11B666" w14:textId="77777777" w:rsidR="004027DC" w:rsidRPr="00A956ED" w:rsidRDefault="004027DC" w:rsidP="004C4C52">
            <w:pPr>
              <w:pStyle w:val="TableParagraph"/>
              <w:jc w:val="center"/>
              <w:rPr>
                <w:bCs/>
                <w:sz w:val="22"/>
                <w:szCs w:val="22"/>
                <w:lang w:val="ru-RU"/>
              </w:rPr>
            </w:pPr>
          </w:p>
        </w:tc>
        <w:tc>
          <w:tcPr>
            <w:tcW w:w="840" w:type="dxa"/>
            <w:vAlign w:val="center"/>
          </w:tcPr>
          <w:p w14:paraId="158F62D7" w14:textId="77777777" w:rsidR="004027DC" w:rsidRPr="00A956ED" w:rsidRDefault="004027DC" w:rsidP="004C4C52">
            <w:pPr>
              <w:pStyle w:val="TableParagraph"/>
              <w:jc w:val="center"/>
              <w:rPr>
                <w:bCs/>
                <w:spacing w:val="-4"/>
                <w:sz w:val="22"/>
                <w:szCs w:val="22"/>
                <w:lang w:val="ru-RU"/>
              </w:rPr>
            </w:pPr>
          </w:p>
        </w:tc>
        <w:tc>
          <w:tcPr>
            <w:tcW w:w="838" w:type="dxa"/>
            <w:vAlign w:val="center"/>
          </w:tcPr>
          <w:p w14:paraId="38CF8848" w14:textId="77777777" w:rsidR="004027DC" w:rsidRPr="00A956ED" w:rsidRDefault="004027DC" w:rsidP="004C4C52">
            <w:pPr>
              <w:pStyle w:val="TableParagraph"/>
              <w:jc w:val="center"/>
              <w:rPr>
                <w:bCs/>
                <w:spacing w:val="-4"/>
                <w:sz w:val="22"/>
                <w:szCs w:val="22"/>
                <w:lang w:val="ru-RU"/>
              </w:rPr>
            </w:pPr>
          </w:p>
        </w:tc>
        <w:tc>
          <w:tcPr>
            <w:tcW w:w="838" w:type="dxa"/>
            <w:vAlign w:val="center"/>
          </w:tcPr>
          <w:p w14:paraId="0CABF226" w14:textId="77777777" w:rsidR="004027DC" w:rsidRPr="00A956ED" w:rsidRDefault="004027DC" w:rsidP="004C4C52">
            <w:pPr>
              <w:pStyle w:val="TableParagraph"/>
              <w:jc w:val="center"/>
              <w:rPr>
                <w:bCs/>
                <w:spacing w:val="-4"/>
                <w:sz w:val="22"/>
                <w:szCs w:val="22"/>
                <w:lang w:val="ru-RU"/>
              </w:rPr>
            </w:pPr>
          </w:p>
        </w:tc>
        <w:tc>
          <w:tcPr>
            <w:tcW w:w="838" w:type="dxa"/>
            <w:vAlign w:val="center"/>
          </w:tcPr>
          <w:p w14:paraId="3B7553ED" w14:textId="77777777" w:rsidR="004027DC" w:rsidRPr="00A956ED" w:rsidRDefault="004027DC" w:rsidP="004C4C52">
            <w:pPr>
              <w:pStyle w:val="TableParagraph"/>
              <w:jc w:val="center"/>
              <w:rPr>
                <w:bCs/>
                <w:spacing w:val="-4"/>
                <w:sz w:val="22"/>
                <w:szCs w:val="22"/>
                <w:lang w:val="ru-RU"/>
              </w:rPr>
            </w:pPr>
          </w:p>
        </w:tc>
        <w:tc>
          <w:tcPr>
            <w:tcW w:w="838" w:type="dxa"/>
            <w:vAlign w:val="center"/>
          </w:tcPr>
          <w:p w14:paraId="1F2186D0" w14:textId="77777777" w:rsidR="004027DC" w:rsidRPr="00A956ED" w:rsidRDefault="004027DC" w:rsidP="004C4C52">
            <w:pPr>
              <w:pStyle w:val="TableParagraph"/>
              <w:jc w:val="center"/>
              <w:rPr>
                <w:bCs/>
                <w:spacing w:val="-4"/>
                <w:sz w:val="22"/>
                <w:szCs w:val="22"/>
                <w:lang w:val="ru-RU"/>
              </w:rPr>
            </w:pPr>
          </w:p>
        </w:tc>
        <w:tc>
          <w:tcPr>
            <w:tcW w:w="840" w:type="dxa"/>
            <w:vAlign w:val="center"/>
          </w:tcPr>
          <w:p w14:paraId="643D99A0" w14:textId="77777777" w:rsidR="004027DC" w:rsidRPr="00A956ED" w:rsidRDefault="004027DC" w:rsidP="004C4C52">
            <w:pPr>
              <w:pStyle w:val="TableParagraph"/>
              <w:jc w:val="center"/>
              <w:rPr>
                <w:bCs/>
                <w:spacing w:val="-2"/>
                <w:sz w:val="22"/>
                <w:szCs w:val="22"/>
                <w:lang w:val="ru-RU"/>
              </w:rPr>
            </w:pPr>
          </w:p>
        </w:tc>
        <w:tc>
          <w:tcPr>
            <w:tcW w:w="838" w:type="dxa"/>
            <w:vAlign w:val="center"/>
          </w:tcPr>
          <w:p w14:paraId="2A3B7494" w14:textId="77777777" w:rsidR="004027DC" w:rsidRPr="00A956ED" w:rsidRDefault="004027DC" w:rsidP="004C4C52">
            <w:pPr>
              <w:pStyle w:val="TableParagraph"/>
              <w:jc w:val="center"/>
              <w:rPr>
                <w:bCs/>
                <w:spacing w:val="-2"/>
                <w:sz w:val="22"/>
                <w:szCs w:val="22"/>
                <w:lang w:val="ru-RU"/>
              </w:rPr>
            </w:pPr>
          </w:p>
        </w:tc>
      </w:tr>
      <w:tr w:rsidR="004027DC" w:rsidRPr="00A956ED" w14:paraId="38B5E9D3" w14:textId="77777777" w:rsidTr="004C4C52">
        <w:trPr>
          <w:trHeight w:val="20"/>
          <w:jc w:val="center"/>
        </w:trPr>
        <w:tc>
          <w:tcPr>
            <w:tcW w:w="420" w:type="dxa"/>
            <w:vAlign w:val="center"/>
          </w:tcPr>
          <w:p w14:paraId="42E36EDC" w14:textId="77777777" w:rsidR="004027DC" w:rsidRPr="00A956ED" w:rsidRDefault="004027DC" w:rsidP="004C4C52">
            <w:pPr>
              <w:pStyle w:val="TableParagraph"/>
              <w:jc w:val="center"/>
              <w:rPr>
                <w:bCs/>
                <w:sz w:val="22"/>
                <w:szCs w:val="22"/>
                <w:lang w:val="ru-RU"/>
              </w:rPr>
            </w:pPr>
            <w:r w:rsidRPr="00A956ED">
              <w:rPr>
                <w:bCs/>
                <w:sz w:val="22"/>
                <w:szCs w:val="22"/>
                <w:lang w:val="ru-RU"/>
              </w:rPr>
              <w:t>2</w:t>
            </w:r>
          </w:p>
        </w:tc>
        <w:tc>
          <w:tcPr>
            <w:tcW w:w="3970" w:type="dxa"/>
            <w:vAlign w:val="center"/>
          </w:tcPr>
          <w:p w14:paraId="2A20CFDB" w14:textId="3EA16038" w:rsidR="004027DC" w:rsidRPr="00A956ED" w:rsidRDefault="004027DC" w:rsidP="004C4C52">
            <w:pPr>
              <w:pStyle w:val="TableParagraph"/>
              <w:jc w:val="center"/>
              <w:rPr>
                <w:bCs/>
                <w:sz w:val="22"/>
                <w:szCs w:val="22"/>
                <w:lang w:val="ru-RU"/>
              </w:rPr>
            </w:pPr>
            <w:r w:rsidRPr="00A956ED">
              <w:rPr>
                <w:color w:val="000000"/>
                <w:sz w:val="22"/>
                <w:szCs w:val="22"/>
                <w:lang w:val="ru-RU"/>
              </w:rPr>
              <w:t>Строительство пункта редуцирования газа в с. Новое Чурашево</w:t>
            </w:r>
          </w:p>
        </w:tc>
        <w:tc>
          <w:tcPr>
            <w:tcW w:w="2409" w:type="dxa"/>
            <w:vAlign w:val="center"/>
          </w:tcPr>
          <w:p w14:paraId="47D2C78B" w14:textId="77777777" w:rsidR="004027DC" w:rsidRPr="00A956ED" w:rsidRDefault="004027DC" w:rsidP="004C4C52">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793" w:type="dxa"/>
            <w:vAlign w:val="center"/>
          </w:tcPr>
          <w:p w14:paraId="7C3E082B" w14:textId="77777777" w:rsidR="004027DC" w:rsidRPr="00A956ED" w:rsidRDefault="004027DC" w:rsidP="004C4C52">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72CC504E" w14:textId="77777777" w:rsidR="004027DC" w:rsidRPr="00A956ED" w:rsidRDefault="004027DC" w:rsidP="004C4C52">
            <w:pPr>
              <w:pStyle w:val="TableParagraph"/>
              <w:jc w:val="center"/>
              <w:rPr>
                <w:bCs/>
                <w:sz w:val="22"/>
                <w:szCs w:val="22"/>
                <w:lang w:val="ru-RU"/>
              </w:rPr>
            </w:pPr>
          </w:p>
        </w:tc>
        <w:tc>
          <w:tcPr>
            <w:tcW w:w="840" w:type="dxa"/>
            <w:vAlign w:val="center"/>
          </w:tcPr>
          <w:p w14:paraId="2331B5C0" w14:textId="77777777" w:rsidR="004027DC" w:rsidRPr="00A956ED" w:rsidRDefault="004027DC" w:rsidP="004C4C52">
            <w:pPr>
              <w:pStyle w:val="TableParagraph"/>
              <w:jc w:val="center"/>
              <w:rPr>
                <w:bCs/>
                <w:spacing w:val="-4"/>
                <w:sz w:val="22"/>
                <w:szCs w:val="22"/>
                <w:lang w:val="ru-RU"/>
              </w:rPr>
            </w:pPr>
          </w:p>
        </w:tc>
        <w:tc>
          <w:tcPr>
            <w:tcW w:w="838" w:type="dxa"/>
            <w:vAlign w:val="center"/>
          </w:tcPr>
          <w:p w14:paraId="45165281" w14:textId="77777777" w:rsidR="004027DC" w:rsidRPr="00A956ED" w:rsidRDefault="004027DC" w:rsidP="004C4C52">
            <w:pPr>
              <w:pStyle w:val="TableParagraph"/>
              <w:jc w:val="center"/>
              <w:rPr>
                <w:bCs/>
                <w:spacing w:val="-4"/>
                <w:sz w:val="22"/>
                <w:szCs w:val="22"/>
                <w:lang w:val="ru-RU"/>
              </w:rPr>
            </w:pPr>
          </w:p>
        </w:tc>
        <w:tc>
          <w:tcPr>
            <w:tcW w:w="838" w:type="dxa"/>
            <w:vAlign w:val="center"/>
          </w:tcPr>
          <w:p w14:paraId="0467EAD8" w14:textId="77777777" w:rsidR="004027DC" w:rsidRPr="00A956ED" w:rsidRDefault="004027DC" w:rsidP="004C4C52">
            <w:pPr>
              <w:pStyle w:val="TableParagraph"/>
              <w:jc w:val="center"/>
              <w:rPr>
                <w:bCs/>
                <w:spacing w:val="-4"/>
                <w:sz w:val="22"/>
                <w:szCs w:val="22"/>
                <w:lang w:val="ru-RU"/>
              </w:rPr>
            </w:pPr>
          </w:p>
        </w:tc>
        <w:tc>
          <w:tcPr>
            <w:tcW w:w="838" w:type="dxa"/>
            <w:vAlign w:val="center"/>
          </w:tcPr>
          <w:p w14:paraId="21A91AFD" w14:textId="77777777" w:rsidR="004027DC" w:rsidRPr="00A956ED" w:rsidRDefault="004027DC" w:rsidP="004C4C52">
            <w:pPr>
              <w:pStyle w:val="TableParagraph"/>
              <w:jc w:val="center"/>
              <w:rPr>
                <w:bCs/>
                <w:spacing w:val="-4"/>
                <w:sz w:val="22"/>
                <w:szCs w:val="22"/>
                <w:lang w:val="ru-RU"/>
              </w:rPr>
            </w:pPr>
          </w:p>
        </w:tc>
        <w:tc>
          <w:tcPr>
            <w:tcW w:w="838" w:type="dxa"/>
            <w:vAlign w:val="center"/>
          </w:tcPr>
          <w:p w14:paraId="6F7D306D" w14:textId="77777777" w:rsidR="004027DC" w:rsidRPr="00A956ED" w:rsidRDefault="004027DC" w:rsidP="004C4C52">
            <w:pPr>
              <w:pStyle w:val="TableParagraph"/>
              <w:jc w:val="center"/>
              <w:rPr>
                <w:bCs/>
                <w:spacing w:val="-4"/>
                <w:sz w:val="22"/>
                <w:szCs w:val="22"/>
                <w:lang w:val="ru-RU"/>
              </w:rPr>
            </w:pPr>
          </w:p>
        </w:tc>
        <w:tc>
          <w:tcPr>
            <w:tcW w:w="840" w:type="dxa"/>
            <w:vAlign w:val="center"/>
          </w:tcPr>
          <w:p w14:paraId="30B7C19B" w14:textId="77777777" w:rsidR="004027DC" w:rsidRPr="00A956ED" w:rsidRDefault="004027DC" w:rsidP="004C4C52">
            <w:pPr>
              <w:pStyle w:val="TableParagraph"/>
              <w:jc w:val="center"/>
              <w:rPr>
                <w:bCs/>
                <w:spacing w:val="-2"/>
                <w:sz w:val="22"/>
                <w:szCs w:val="22"/>
                <w:lang w:val="ru-RU"/>
              </w:rPr>
            </w:pPr>
          </w:p>
        </w:tc>
        <w:tc>
          <w:tcPr>
            <w:tcW w:w="838" w:type="dxa"/>
            <w:vAlign w:val="center"/>
          </w:tcPr>
          <w:p w14:paraId="148B2277" w14:textId="77777777" w:rsidR="004027DC" w:rsidRPr="00A956ED" w:rsidRDefault="004027DC" w:rsidP="004C4C52">
            <w:pPr>
              <w:pStyle w:val="TableParagraph"/>
              <w:jc w:val="center"/>
              <w:rPr>
                <w:bCs/>
                <w:spacing w:val="-2"/>
                <w:sz w:val="22"/>
                <w:szCs w:val="22"/>
                <w:lang w:val="ru-RU"/>
              </w:rPr>
            </w:pPr>
          </w:p>
        </w:tc>
      </w:tr>
      <w:tr w:rsidR="00B31EB7" w:rsidRPr="00A956ED" w14:paraId="783FA1E1" w14:textId="77777777" w:rsidTr="004C4C52">
        <w:trPr>
          <w:trHeight w:val="20"/>
          <w:jc w:val="center"/>
        </w:trPr>
        <w:tc>
          <w:tcPr>
            <w:tcW w:w="15300" w:type="dxa"/>
            <w:gridSpan w:val="12"/>
            <w:shd w:val="clear" w:color="auto" w:fill="FBE4D5" w:themeFill="accent2" w:themeFillTint="33"/>
            <w:vAlign w:val="center"/>
          </w:tcPr>
          <w:p w14:paraId="7D210EBF" w14:textId="3BD903A4" w:rsidR="00B31EB7" w:rsidRPr="00A956ED" w:rsidRDefault="00B31EB7" w:rsidP="00B31EB7">
            <w:pPr>
              <w:pStyle w:val="TableParagraph"/>
              <w:jc w:val="center"/>
              <w:rPr>
                <w:bCs/>
                <w:spacing w:val="-2"/>
                <w:sz w:val="22"/>
                <w:szCs w:val="22"/>
                <w:lang w:val="ru-RU"/>
              </w:rPr>
            </w:pPr>
            <w:r w:rsidRPr="00A956ED">
              <w:rPr>
                <w:bCs/>
                <w:i/>
                <w:iCs/>
                <w:spacing w:val="-2"/>
                <w:sz w:val="22"/>
                <w:szCs w:val="22"/>
                <w:lang w:val="ru-RU"/>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B31EB7" w:rsidRPr="00A956ED" w14:paraId="35CAC6A2" w14:textId="77777777" w:rsidTr="004C4C52">
        <w:trPr>
          <w:trHeight w:val="20"/>
          <w:jc w:val="center"/>
        </w:trPr>
        <w:tc>
          <w:tcPr>
            <w:tcW w:w="420" w:type="dxa"/>
            <w:vAlign w:val="center"/>
          </w:tcPr>
          <w:p w14:paraId="3C32358A" w14:textId="77777777" w:rsidR="00B31EB7" w:rsidRPr="00A956ED" w:rsidRDefault="00B31EB7" w:rsidP="004C4C52">
            <w:pPr>
              <w:pStyle w:val="TableParagraph"/>
              <w:jc w:val="center"/>
              <w:rPr>
                <w:bCs/>
                <w:sz w:val="22"/>
                <w:szCs w:val="22"/>
                <w:lang w:val="ru-RU"/>
              </w:rPr>
            </w:pPr>
            <w:r w:rsidRPr="00A956ED">
              <w:rPr>
                <w:bCs/>
                <w:sz w:val="22"/>
                <w:szCs w:val="22"/>
                <w:lang w:val="ru-RU"/>
              </w:rPr>
              <w:t>1</w:t>
            </w:r>
          </w:p>
        </w:tc>
        <w:tc>
          <w:tcPr>
            <w:tcW w:w="3970" w:type="dxa"/>
            <w:vAlign w:val="center"/>
          </w:tcPr>
          <w:p w14:paraId="6D3CD243" w14:textId="045211CB" w:rsidR="00B31EB7" w:rsidRPr="00A956ED" w:rsidRDefault="00B31EB7" w:rsidP="004C4C52">
            <w:pPr>
              <w:pStyle w:val="TableParagraph"/>
              <w:jc w:val="center"/>
              <w:rPr>
                <w:bCs/>
                <w:sz w:val="22"/>
                <w:szCs w:val="22"/>
                <w:lang w:val="ru-RU"/>
              </w:rPr>
            </w:pPr>
            <w:r w:rsidRPr="00A956ED">
              <w:rPr>
                <w:sz w:val="22"/>
                <w:szCs w:val="22"/>
                <w:lang w:val="ru-RU"/>
              </w:rPr>
              <w:t xml:space="preserve">Газоснабжение п.11 лет Чувашии. п.Калиновка, п.Красная Заря. Газификация 120 индивидуальных жилых домов (Срок реализации - 2029 -2032 гг.) </w:t>
            </w:r>
          </w:p>
        </w:tc>
        <w:tc>
          <w:tcPr>
            <w:tcW w:w="2409" w:type="dxa"/>
            <w:vAlign w:val="center"/>
          </w:tcPr>
          <w:p w14:paraId="515B3A17" w14:textId="66B26466" w:rsidR="00B31EB7" w:rsidRPr="00A956ED" w:rsidRDefault="00B31EB7" w:rsidP="004C4C52">
            <w:pPr>
              <w:pStyle w:val="TableParagraph"/>
              <w:jc w:val="center"/>
              <w:rPr>
                <w:bCs/>
                <w:sz w:val="22"/>
                <w:szCs w:val="22"/>
                <w:lang w:val="ru-RU"/>
              </w:rPr>
            </w:pPr>
            <w:r w:rsidRPr="00A956ED">
              <w:rPr>
                <w:spacing w:val="-1"/>
                <w:sz w:val="22"/>
                <w:szCs w:val="22"/>
                <w:lang w:val="ru-RU"/>
              </w:rPr>
              <w:t xml:space="preserve">За счет средств, полученных от применения специальных </w:t>
            </w:r>
            <w:r w:rsidRPr="00A956ED">
              <w:rPr>
                <w:sz w:val="22"/>
                <w:szCs w:val="22"/>
                <w:lang w:val="ru-RU"/>
              </w:rPr>
              <w:t>надбавок к тарифам на транспортировку газа АО «Газпром газораспределение Чебоксары».</w:t>
            </w:r>
          </w:p>
        </w:tc>
        <w:tc>
          <w:tcPr>
            <w:tcW w:w="1793" w:type="dxa"/>
            <w:vAlign w:val="center"/>
          </w:tcPr>
          <w:p w14:paraId="33D077F9" w14:textId="6AD1F82E" w:rsidR="00B31EB7" w:rsidRPr="00A956ED" w:rsidRDefault="00B31EB7" w:rsidP="004C4C52">
            <w:pPr>
              <w:pStyle w:val="TableParagraph"/>
              <w:jc w:val="center"/>
              <w:rPr>
                <w:bCs/>
                <w:spacing w:val="-2"/>
                <w:sz w:val="22"/>
                <w:szCs w:val="22"/>
                <w:lang w:val="ru-RU"/>
              </w:rPr>
            </w:pPr>
            <w:r w:rsidRPr="00A956ED">
              <w:rPr>
                <w:bCs/>
                <w:spacing w:val="-2"/>
                <w:sz w:val="22"/>
                <w:szCs w:val="22"/>
                <w:lang w:val="ru-RU"/>
              </w:rPr>
              <w:t>110000,0</w:t>
            </w:r>
          </w:p>
        </w:tc>
        <w:tc>
          <w:tcPr>
            <w:tcW w:w="838" w:type="dxa"/>
            <w:vAlign w:val="center"/>
          </w:tcPr>
          <w:p w14:paraId="5F974959" w14:textId="77777777" w:rsidR="00B31EB7" w:rsidRPr="00A956ED" w:rsidRDefault="00B31EB7" w:rsidP="004C4C52">
            <w:pPr>
              <w:pStyle w:val="TableParagraph"/>
              <w:jc w:val="center"/>
              <w:rPr>
                <w:bCs/>
                <w:sz w:val="22"/>
                <w:szCs w:val="22"/>
                <w:lang w:val="ru-RU"/>
              </w:rPr>
            </w:pPr>
          </w:p>
        </w:tc>
        <w:tc>
          <w:tcPr>
            <w:tcW w:w="840" w:type="dxa"/>
            <w:vAlign w:val="center"/>
          </w:tcPr>
          <w:p w14:paraId="49E5B685" w14:textId="77777777" w:rsidR="00B31EB7" w:rsidRPr="00A956ED" w:rsidRDefault="00B31EB7" w:rsidP="004C4C52">
            <w:pPr>
              <w:pStyle w:val="TableParagraph"/>
              <w:jc w:val="center"/>
              <w:rPr>
                <w:bCs/>
                <w:spacing w:val="-4"/>
                <w:sz w:val="22"/>
                <w:szCs w:val="22"/>
                <w:lang w:val="ru-RU"/>
              </w:rPr>
            </w:pPr>
          </w:p>
        </w:tc>
        <w:tc>
          <w:tcPr>
            <w:tcW w:w="838" w:type="dxa"/>
            <w:vAlign w:val="center"/>
          </w:tcPr>
          <w:p w14:paraId="0C97E855" w14:textId="77777777" w:rsidR="00B31EB7" w:rsidRPr="00A956ED" w:rsidRDefault="00B31EB7" w:rsidP="004C4C52">
            <w:pPr>
              <w:pStyle w:val="TableParagraph"/>
              <w:jc w:val="center"/>
              <w:rPr>
                <w:bCs/>
                <w:spacing w:val="-4"/>
                <w:sz w:val="22"/>
                <w:szCs w:val="22"/>
                <w:lang w:val="ru-RU"/>
              </w:rPr>
            </w:pPr>
          </w:p>
        </w:tc>
        <w:tc>
          <w:tcPr>
            <w:tcW w:w="838" w:type="dxa"/>
            <w:vAlign w:val="center"/>
          </w:tcPr>
          <w:p w14:paraId="3AB8BA74" w14:textId="77777777" w:rsidR="00B31EB7" w:rsidRPr="00A956ED" w:rsidRDefault="00B31EB7" w:rsidP="004C4C52">
            <w:pPr>
              <w:pStyle w:val="TableParagraph"/>
              <w:jc w:val="center"/>
              <w:rPr>
                <w:bCs/>
                <w:spacing w:val="-4"/>
                <w:sz w:val="22"/>
                <w:szCs w:val="22"/>
                <w:lang w:val="ru-RU"/>
              </w:rPr>
            </w:pPr>
          </w:p>
        </w:tc>
        <w:tc>
          <w:tcPr>
            <w:tcW w:w="838" w:type="dxa"/>
            <w:vAlign w:val="center"/>
          </w:tcPr>
          <w:p w14:paraId="5BD5C91C" w14:textId="77777777" w:rsidR="00B31EB7" w:rsidRPr="00A956ED" w:rsidRDefault="00B31EB7" w:rsidP="004C4C52">
            <w:pPr>
              <w:pStyle w:val="TableParagraph"/>
              <w:jc w:val="center"/>
              <w:rPr>
                <w:bCs/>
                <w:spacing w:val="-4"/>
                <w:sz w:val="22"/>
                <w:szCs w:val="22"/>
                <w:lang w:val="ru-RU"/>
              </w:rPr>
            </w:pPr>
          </w:p>
        </w:tc>
        <w:tc>
          <w:tcPr>
            <w:tcW w:w="1678" w:type="dxa"/>
            <w:gridSpan w:val="2"/>
            <w:vAlign w:val="center"/>
          </w:tcPr>
          <w:p w14:paraId="5F29B30E" w14:textId="42ED7579" w:rsidR="00B31EB7" w:rsidRPr="00A956ED" w:rsidRDefault="00B31EB7" w:rsidP="004C4C52">
            <w:pPr>
              <w:pStyle w:val="TableParagraph"/>
              <w:jc w:val="center"/>
              <w:rPr>
                <w:bCs/>
                <w:spacing w:val="-2"/>
                <w:sz w:val="22"/>
                <w:szCs w:val="22"/>
                <w:lang w:val="ru-RU"/>
              </w:rPr>
            </w:pPr>
            <w:r w:rsidRPr="00A956ED">
              <w:rPr>
                <w:bCs/>
                <w:spacing w:val="-2"/>
                <w:sz w:val="22"/>
                <w:szCs w:val="22"/>
                <w:lang w:val="ru-RU"/>
              </w:rPr>
              <w:t>110000,0</w:t>
            </w:r>
          </w:p>
        </w:tc>
        <w:tc>
          <w:tcPr>
            <w:tcW w:w="838" w:type="dxa"/>
            <w:vAlign w:val="center"/>
          </w:tcPr>
          <w:p w14:paraId="5DC6FC52" w14:textId="77777777" w:rsidR="00B31EB7" w:rsidRPr="00A956ED" w:rsidRDefault="00B31EB7" w:rsidP="004C4C52">
            <w:pPr>
              <w:pStyle w:val="TableParagraph"/>
              <w:jc w:val="center"/>
              <w:rPr>
                <w:bCs/>
                <w:spacing w:val="-2"/>
                <w:sz w:val="22"/>
                <w:szCs w:val="22"/>
                <w:lang w:val="ru-RU"/>
              </w:rPr>
            </w:pPr>
          </w:p>
        </w:tc>
      </w:tr>
      <w:tr w:rsidR="00B31EB7" w:rsidRPr="00A956ED" w14:paraId="586C3508" w14:textId="77777777" w:rsidTr="004C4C52">
        <w:trPr>
          <w:trHeight w:val="20"/>
          <w:jc w:val="center"/>
        </w:trPr>
        <w:tc>
          <w:tcPr>
            <w:tcW w:w="420" w:type="dxa"/>
            <w:vAlign w:val="center"/>
          </w:tcPr>
          <w:p w14:paraId="3F32FD75" w14:textId="77777777" w:rsidR="00B31EB7" w:rsidRPr="00A956ED" w:rsidRDefault="00B31EB7" w:rsidP="004C4C52">
            <w:pPr>
              <w:pStyle w:val="TableParagraph"/>
              <w:jc w:val="center"/>
              <w:rPr>
                <w:bCs/>
                <w:sz w:val="22"/>
                <w:szCs w:val="22"/>
                <w:lang w:val="ru-RU"/>
              </w:rPr>
            </w:pPr>
            <w:r w:rsidRPr="00A956ED">
              <w:rPr>
                <w:bCs/>
                <w:sz w:val="22"/>
                <w:szCs w:val="22"/>
                <w:lang w:val="ru-RU"/>
              </w:rPr>
              <w:t>2</w:t>
            </w:r>
          </w:p>
        </w:tc>
        <w:tc>
          <w:tcPr>
            <w:tcW w:w="3970" w:type="dxa"/>
            <w:vAlign w:val="center"/>
          </w:tcPr>
          <w:p w14:paraId="22324BB8" w14:textId="180956B9" w:rsidR="00B31EB7" w:rsidRPr="00A956ED" w:rsidRDefault="00B31EB7" w:rsidP="004C4C52">
            <w:pPr>
              <w:pStyle w:val="TableParagraph"/>
              <w:jc w:val="center"/>
              <w:rPr>
                <w:bCs/>
                <w:sz w:val="22"/>
                <w:szCs w:val="22"/>
                <w:lang w:val="ru-RU"/>
              </w:rPr>
            </w:pPr>
            <w:r w:rsidRPr="00A956ED">
              <w:rPr>
                <w:sz w:val="22"/>
                <w:szCs w:val="22"/>
                <w:lang w:val="ru-RU"/>
              </w:rPr>
              <w:t>Строительство наружного газопровода для перевода многоквартирных жилых домов на индивидуальное отопление в микрорайоне  Маресьева 5, 65 в п.Ибреси Ибресинского муниципального округа ЧР</w:t>
            </w:r>
          </w:p>
        </w:tc>
        <w:tc>
          <w:tcPr>
            <w:tcW w:w="2409" w:type="dxa"/>
            <w:vAlign w:val="center"/>
          </w:tcPr>
          <w:p w14:paraId="7E8F9FFE" w14:textId="041E4BBA" w:rsidR="00B31EB7" w:rsidRPr="00A956ED" w:rsidRDefault="00B31EB7" w:rsidP="004C4C52">
            <w:pPr>
              <w:pStyle w:val="TableParagraph"/>
              <w:jc w:val="center"/>
              <w:rPr>
                <w:bCs/>
                <w:sz w:val="22"/>
                <w:szCs w:val="22"/>
                <w:lang w:val="ru-RU"/>
              </w:rPr>
            </w:pPr>
            <w:r w:rsidRPr="00A956ED">
              <w:rPr>
                <w:sz w:val="22"/>
                <w:szCs w:val="22"/>
              </w:rPr>
              <w:t>Средства МО, средства собственников</w:t>
            </w:r>
          </w:p>
        </w:tc>
        <w:tc>
          <w:tcPr>
            <w:tcW w:w="1793" w:type="dxa"/>
            <w:vAlign w:val="center"/>
          </w:tcPr>
          <w:p w14:paraId="66F9BE6B" w14:textId="236BE342" w:rsidR="00B31EB7" w:rsidRPr="00A956ED" w:rsidRDefault="00B31EB7" w:rsidP="004C4C52">
            <w:pPr>
              <w:pStyle w:val="TableParagraph"/>
              <w:jc w:val="center"/>
              <w:rPr>
                <w:bCs/>
                <w:spacing w:val="-2"/>
                <w:sz w:val="22"/>
                <w:szCs w:val="22"/>
                <w:lang w:val="ru-RU"/>
              </w:rPr>
            </w:pPr>
            <w:r w:rsidRPr="00A956ED">
              <w:rPr>
                <w:bCs/>
                <w:spacing w:val="-2"/>
                <w:sz w:val="22"/>
                <w:szCs w:val="22"/>
                <w:lang w:val="ru-RU"/>
              </w:rPr>
              <w:t>2500,0</w:t>
            </w:r>
          </w:p>
        </w:tc>
        <w:tc>
          <w:tcPr>
            <w:tcW w:w="838" w:type="dxa"/>
            <w:vAlign w:val="center"/>
          </w:tcPr>
          <w:p w14:paraId="160B057C" w14:textId="77777777" w:rsidR="00B31EB7" w:rsidRPr="00A956ED" w:rsidRDefault="00B31EB7" w:rsidP="004C4C52">
            <w:pPr>
              <w:pStyle w:val="TableParagraph"/>
              <w:jc w:val="center"/>
              <w:rPr>
                <w:bCs/>
                <w:sz w:val="22"/>
                <w:szCs w:val="22"/>
                <w:lang w:val="ru-RU"/>
              </w:rPr>
            </w:pPr>
          </w:p>
        </w:tc>
        <w:tc>
          <w:tcPr>
            <w:tcW w:w="840" w:type="dxa"/>
            <w:vAlign w:val="center"/>
          </w:tcPr>
          <w:p w14:paraId="3FDE2E21" w14:textId="21486E2B" w:rsidR="00B31EB7" w:rsidRPr="00A956ED" w:rsidRDefault="00B31EB7" w:rsidP="004C4C52">
            <w:pPr>
              <w:pStyle w:val="TableParagraph"/>
              <w:jc w:val="center"/>
              <w:rPr>
                <w:bCs/>
                <w:spacing w:val="-4"/>
                <w:sz w:val="22"/>
                <w:szCs w:val="22"/>
                <w:lang w:val="ru-RU"/>
              </w:rPr>
            </w:pPr>
            <w:r w:rsidRPr="00A956ED">
              <w:rPr>
                <w:bCs/>
                <w:spacing w:val="-2"/>
                <w:sz w:val="22"/>
                <w:szCs w:val="22"/>
                <w:lang w:val="ru-RU"/>
              </w:rPr>
              <w:t>2500,0</w:t>
            </w:r>
          </w:p>
        </w:tc>
        <w:tc>
          <w:tcPr>
            <w:tcW w:w="838" w:type="dxa"/>
            <w:vAlign w:val="center"/>
          </w:tcPr>
          <w:p w14:paraId="499C77C9" w14:textId="77777777" w:rsidR="00B31EB7" w:rsidRPr="00A956ED" w:rsidRDefault="00B31EB7" w:rsidP="004C4C52">
            <w:pPr>
              <w:pStyle w:val="TableParagraph"/>
              <w:jc w:val="center"/>
              <w:rPr>
                <w:bCs/>
                <w:spacing w:val="-4"/>
                <w:sz w:val="22"/>
                <w:szCs w:val="22"/>
                <w:lang w:val="ru-RU"/>
              </w:rPr>
            </w:pPr>
          </w:p>
        </w:tc>
        <w:tc>
          <w:tcPr>
            <w:tcW w:w="838" w:type="dxa"/>
            <w:vAlign w:val="center"/>
          </w:tcPr>
          <w:p w14:paraId="12AC4505" w14:textId="77777777" w:rsidR="00B31EB7" w:rsidRPr="00A956ED" w:rsidRDefault="00B31EB7" w:rsidP="004C4C52">
            <w:pPr>
              <w:pStyle w:val="TableParagraph"/>
              <w:jc w:val="center"/>
              <w:rPr>
                <w:bCs/>
                <w:spacing w:val="-4"/>
                <w:sz w:val="22"/>
                <w:szCs w:val="22"/>
                <w:lang w:val="ru-RU"/>
              </w:rPr>
            </w:pPr>
          </w:p>
        </w:tc>
        <w:tc>
          <w:tcPr>
            <w:tcW w:w="838" w:type="dxa"/>
            <w:vAlign w:val="center"/>
          </w:tcPr>
          <w:p w14:paraId="75E092FA" w14:textId="77777777" w:rsidR="00B31EB7" w:rsidRPr="00A956ED" w:rsidRDefault="00B31EB7" w:rsidP="004C4C52">
            <w:pPr>
              <w:pStyle w:val="TableParagraph"/>
              <w:jc w:val="center"/>
              <w:rPr>
                <w:bCs/>
                <w:spacing w:val="-4"/>
                <w:sz w:val="22"/>
                <w:szCs w:val="22"/>
                <w:lang w:val="ru-RU"/>
              </w:rPr>
            </w:pPr>
          </w:p>
        </w:tc>
        <w:tc>
          <w:tcPr>
            <w:tcW w:w="838" w:type="dxa"/>
            <w:vAlign w:val="center"/>
          </w:tcPr>
          <w:p w14:paraId="43736992" w14:textId="77777777" w:rsidR="00B31EB7" w:rsidRPr="00A956ED" w:rsidRDefault="00B31EB7" w:rsidP="004C4C52">
            <w:pPr>
              <w:pStyle w:val="TableParagraph"/>
              <w:jc w:val="center"/>
              <w:rPr>
                <w:bCs/>
                <w:spacing w:val="-4"/>
                <w:sz w:val="22"/>
                <w:szCs w:val="22"/>
                <w:lang w:val="ru-RU"/>
              </w:rPr>
            </w:pPr>
          </w:p>
        </w:tc>
        <w:tc>
          <w:tcPr>
            <w:tcW w:w="840" w:type="dxa"/>
            <w:vAlign w:val="center"/>
          </w:tcPr>
          <w:p w14:paraId="3DA5DD7B" w14:textId="77777777" w:rsidR="00B31EB7" w:rsidRPr="00A956ED" w:rsidRDefault="00B31EB7" w:rsidP="004C4C52">
            <w:pPr>
              <w:pStyle w:val="TableParagraph"/>
              <w:jc w:val="center"/>
              <w:rPr>
                <w:bCs/>
                <w:spacing w:val="-2"/>
                <w:sz w:val="22"/>
                <w:szCs w:val="22"/>
                <w:lang w:val="ru-RU"/>
              </w:rPr>
            </w:pPr>
          </w:p>
        </w:tc>
        <w:tc>
          <w:tcPr>
            <w:tcW w:w="838" w:type="dxa"/>
            <w:vAlign w:val="center"/>
          </w:tcPr>
          <w:p w14:paraId="1F2E908D" w14:textId="77777777" w:rsidR="00B31EB7" w:rsidRPr="00A956ED" w:rsidRDefault="00B31EB7" w:rsidP="004C4C52">
            <w:pPr>
              <w:pStyle w:val="TableParagraph"/>
              <w:jc w:val="center"/>
              <w:rPr>
                <w:bCs/>
                <w:spacing w:val="-2"/>
                <w:sz w:val="22"/>
                <w:szCs w:val="22"/>
                <w:lang w:val="ru-RU"/>
              </w:rPr>
            </w:pPr>
          </w:p>
        </w:tc>
      </w:tr>
    </w:tbl>
    <w:p w14:paraId="5FA943FC" w14:textId="7BA1F189" w:rsidR="000D5E49" w:rsidRPr="00A956ED" w:rsidRDefault="000D5E49" w:rsidP="000D5E49">
      <w:pPr>
        <w:pStyle w:val="aa"/>
      </w:pPr>
    </w:p>
    <w:p w14:paraId="64EA6C43" w14:textId="77777777" w:rsidR="00402932" w:rsidRPr="00A956ED" w:rsidRDefault="00402932" w:rsidP="00402932">
      <w:pPr>
        <w:pStyle w:val="2111"/>
        <w:ind w:left="0"/>
        <w:contextualSpacing/>
        <w:rPr>
          <w:rFonts w:cs="Times New Roman"/>
          <w:kern w:val="24"/>
          <w:sz w:val="24"/>
          <w:szCs w:val="24"/>
          <w:lang w:val="ru-RU"/>
        </w:rPr>
      </w:pPr>
      <w:bookmarkStart w:id="231" w:name="_Toc111475407"/>
      <w:bookmarkStart w:id="232" w:name="_Toc111542013"/>
      <w:bookmarkStart w:id="233" w:name="_Toc112227004"/>
      <w:bookmarkStart w:id="234" w:name="_Toc185927049"/>
      <w:r w:rsidRPr="00A956ED">
        <w:rPr>
          <w:rFonts w:cs="Times New Roman"/>
          <w:kern w:val="24"/>
          <w:sz w:val="24"/>
          <w:szCs w:val="24"/>
          <w:lang w:val="ru-RU"/>
        </w:rPr>
        <w:t>5.6. Программа инвестиционные проектов в системе сбора и утилизации ТБО</w:t>
      </w:r>
      <w:bookmarkEnd w:id="231"/>
      <w:bookmarkEnd w:id="232"/>
      <w:bookmarkEnd w:id="233"/>
      <w:bookmarkEnd w:id="234"/>
    </w:p>
    <w:p w14:paraId="3B887622" w14:textId="5505F340" w:rsidR="00B00435" w:rsidRPr="00A956ED" w:rsidRDefault="00B00435" w:rsidP="00B00435">
      <w:pPr>
        <w:spacing w:before="240"/>
        <w:ind w:right="-1" w:firstLine="709"/>
        <w:jc w:val="both"/>
        <w:rPr>
          <w:rFonts w:cs="Times New Roman"/>
        </w:rPr>
      </w:pPr>
      <w:r w:rsidRPr="00A956ED">
        <w:rPr>
          <w:rFonts w:cs="Times New Roman"/>
        </w:rPr>
        <w:t xml:space="preserve">Необходимые капитальные затраты на реализацию мероприятий в системе сбора и утилизации ТБО </w:t>
      </w:r>
      <w:r w:rsidR="005960DE" w:rsidRPr="00A956ED">
        <w:rPr>
          <w:rFonts w:cs="Times New Roman"/>
        </w:rPr>
        <w:t>Ибресинского муниципального округа</w:t>
      </w:r>
      <w:r w:rsidRPr="00A956ED">
        <w:rPr>
          <w:rFonts w:cs="Times New Roman"/>
        </w:rPr>
        <w:t xml:space="preserve"> представлены в таблице </w:t>
      </w:r>
      <w:r w:rsidR="00CD0544" w:rsidRPr="00A956ED">
        <w:rPr>
          <w:rFonts w:cs="Times New Roman"/>
        </w:rPr>
        <w:t>5.6.1</w:t>
      </w:r>
    </w:p>
    <w:p w14:paraId="7D28D62E" w14:textId="77777777" w:rsidR="00B00435" w:rsidRPr="00A956ED" w:rsidRDefault="00B00435" w:rsidP="00B00435">
      <w:pPr>
        <w:pStyle w:val="ae"/>
        <w:spacing w:line="276" w:lineRule="auto"/>
        <w:ind w:left="34"/>
        <w:rPr>
          <w:bCs/>
        </w:rPr>
      </w:pPr>
    </w:p>
    <w:p w14:paraId="22ADAF21" w14:textId="2FECFCB6" w:rsidR="00B00435" w:rsidRPr="00A956ED" w:rsidRDefault="00B00435" w:rsidP="00B00435">
      <w:pPr>
        <w:pStyle w:val="aa"/>
        <w:rPr>
          <w:b/>
        </w:rPr>
      </w:pPr>
      <w:r w:rsidRPr="00A956ED">
        <w:rPr>
          <w:b/>
        </w:rPr>
        <w:t xml:space="preserve">Таблица </w:t>
      </w:r>
      <w:r w:rsidR="00CD0544" w:rsidRPr="00A956ED">
        <w:rPr>
          <w:b/>
        </w:rPr>
        <w:t>5.6.1</w:t>
      </w:r>
      <w:r w:rsidRPr="00A956ED">
        <w:rPr>
          <w:b/>
        </w:rPr>
        <w:t xml:space="preserve"> - </w:t>
      </w:r>
      <w:r w:rsidRPr="00A956ED">
        <w:rPr>
          <w:rFonts w:cs="Times New Roman"/>
          <w:b/>
        </w:rPr>
        <w:t>Необходимые капитальные затраты на реализацию мероприятий в системе сбора и утилизации ТБО</w:t>
      </w:r>
    </w:p>
    <w:tbl>
      <w:tblPr>
        <w:tblStyle w:val="TableNormal"/>
        <w:tblW w:w="15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4537"/>
        <w:gridCol w:w="2409"/>
        <w:gridCol w:w="1226"/>
        <w:gridCol w:w="838"/>
        <w:gridCol w:w="840"/>
        <w:gridCol w:w="838"/>
        <w:gridCol w:w="838"/>
        <w:gridCol w:w="838"/>
        <w:gridCol w:w="838"/>
        <w:gridCol w:w="840"/>
        <w:gridCol w:w="838"/>
      </w:tblGrid>
      <w:tr w:rsidR="00AC4B17" w:rsidRPr="00A956ED" w14:paraId="3FA918C7" w14:textId="77777777" w:rsidTr="00AC4B17">
        <w:trPr>
          <w:trHeight w:val="20"/>
          <w:tblHeader/>
          <w:jc w:val="center"/>
        </w:trPr>
        <w:tc>
          <w:tcPr>
            <w:tcW w:w="420" w:type="dxa"/>
            <w:shd w:val="clear" w:color="auto" w:fill="F2F2F2" w:themeFill="background1" w:themeFillShade="F2"/>
            <w:vAlign w:val="center"/>
          </w:tcPr>
          <w:p w14:paraId="403235A6" w14:textId="77777777" w:rsidR="00AC4B17" w:rsidRPr="00A956ED" w:rsidRDefault="00AC4B17" w:rsidP="004C4C52">
            <w:pPr>
              <w:pStyle w:val="TableParagraph"/>
              <w:jc w:val="center"/>
              <w:rPr>
                <w:bCs/>
                <w:sz w:val="22"/>
                <w:szCs w:val="22"/>
              </w:rPr>
            </w:pPr>
            <w:r w:rsidRPr="00A956ED">
              <w:rPr>
                <w:bCs/>
                <w:sz w:val="22"/>
                <w:szCs w:val="22"/>
              </w:rPr>
              <w:t>№</w:t>
            </w:r>
          </w:p>
        </w:tc>
        <w:tc>
          <w:tcPr>
            <w:tcW w:w="4537" w:type="dxa"/>
            <w:shd w:val="clear" w:color="auto" w:fill="F2F2F2" w:themeFill="background1" w:themeFillShade="F2"/>
            <w:vAlign w:val="center"/>
          </w:tcPr>
          <w:p w14:paraId="61410721" w14:textId="77777777" w:rsidR="00AC4B17" w:rsidRPr="00A956ED" w:rsidRDefault="00AC4B17" w:rsidP="004C4C52">
            <w:pPr>
              <w:pStyle w:val="TableParagraph"/>
              <w:jc w:val="center"/>
              <w:rPr>
                <w:bCs/>
                <w:sz w:val="22"/>
                <w:szCs w:val="22"/>
              </w:rPr>
            </w:pPr>
            <w:r w:rsidRPr="00A956ED">
              <w:rPr>
                <w:bCs/>
                <w:sz w:val="22"/>
                <w:szCs w:val="22"/>
              </w:rPr>
              <w:t>Наименование</w:t>
            </w:r>
            <w:r w:rsidRPr="00A956ED">
              <w:rPr>
                <w:bCs/>
                <w:spacing w:val="-12"/>
                <w:sz w:val="22"/>
                <w:szCs w:val="22"/>
              </w:rPr>
              <w:t xml:space="preserve"> </w:t>
            </w:r>
            <w:r w:rsidRPr="00A956ED">
              <w:rPr>
                <w:bCs/>
                <w:spacing w:val="-2"/>
                <w:sz w:val="22"/>
                <w:szCs w:val="22"/>
              </w:rPr>
              <w:t>мероприятия</w:t>
            </w:r>
          </w:p>
        </w:tc>
        <w:tc>
          <w:tcPr>
            <w:tcW w:w="2409" w:type="dxa"/>
            <w:shd w:val="clear" w:color="auto" w:fill="F2F2F2" w:themeFill="background1" w:themeFillShade="F2"/>
            <w:vAlign w:val="center"/>
          </w:tcPr>
          <w:p w14:paraId="16BB776D" w14:textId="77777777" w:rsidR="00AC4B17" w:rsidRPr="00A956ED" w:rsidRDefault="00AC4B17" w:rsidP="004C4C52">
            <w:pPr>
              <w:pStyle w:val="TableParagraph"/>
              <w:jc w:val="center"/>
              <w:rPr>
                <w:bCs/>
                <w:sz w:val="22"/>
                <w:szCs w:val="22"/>
              </w:rPr>
            </w:pPr>
            <w:r w:rsidRPr="00A956ED">
              <w:rPr>
                <w:bCs/>
                <w:sz w:val="22"/>
                <w:szCs w:val="22"/>
              </w:rPr>
              <w:t>Источник</w:t>
            </w:r>
            <w:r w:rsidRPr="00A956ED">
              <w:rPr>
                <w:bCs/>
                <w:spacing w:val="-10"/>
                <w:sz w:val="22"/>
                <w:szCs w:val="22"/>
              </w:rPr>
              <w:t xml:space="preserve"> </w:t>
            </w:r>
            <w:r w:rsidRPr="00A956ED">
              <w:rPr>
                <w:bCs/>
                <w:spacing w:val="-2"/>
                <w:sz w:val="22"/>
                <w:szCs w:val="22"/>
              </w:rPr>
              <w:t>финансирования</w:t>
            </w:r>
          </w:p>
        </w:tc>
        <w:tc>
          <w:tcPr>
            <w:tcW w:w="1226" w:type="dxa"/>
            <w:shd w:val="clear" w:color="auto" w:fill="F2F2F2" w:themeFill="background1" w:themeFillShade="F2"/>
            <w:vAlign w:val="center"/>
          </w:tcPr>
          <w:p w14:paraId="30E13C6F" w14:textId="77777777" w:rsidR="00AC4B17" w:rsidRPr="00A956ED" w:rsidRDefault="00AC4B17" w:rsidP="004C4C52">
            <w:pPr>
              <w:pStyle w:val="TableParagraph"/>
              <w:jc w:val="center"/>
              <w:rPr>
                <w:bCs/>
                <w:sz w:val="22"/>
                <w:szCs w:val="22"/>
                <w:lang w:val="ru-RU"/>
              </w:rPr>
            </w:pPr>
            <w:r w:rsidRPr="00A956ED">
              <w:rPr>
                <w:bCs/>
                <w:spacing w:val="-2"/>
                <w:sz w:val="22"/>
                <w:szCs w:val="22"/>
                <w:lang w:val="ru-RU"/>
              </w:rPr>
              <w:t xml:space="preserve">Ориентировочная </w:t>
            </w:r>
            <w:r w:rsidRPr="00A956ED">
              <w:rPr>
                <w:bCs/>
                <w:sz w:val="22"/>
                <w:szCs w:val="22"/>
                <w:lang w:val="ru-RU"/>
              </w:rPr>
              <w:t>стоимость меро- приятий,</w:t>
            </w:r>
            <w:r w:rsidRPr="00A956ED">
              <w:rPr>
                <w:bCs/>
                <w:spacing w:val="-10"/>
                <w:sz w:val="22"/>
                <w:szCs w:val="22"/>
                <w:lang w:val="ru-RU"/>
              </w:rPr>
              <w:t xml:space="preserve"> </w:t>
            </w:r>
            <w:r w:rsidRPr="00A956ED">
              <w:rPr>
                <w:bCs/>
                <w:sz w:val="22"/>
                <w:szCs w:val="22"/>
                <w:lang w:val="ru-RU"/>
              </w:rPr>
              <w:t>тыс.</w:t>
            </w:r>
            <w:r w:rsidRPr="00A956ED">
              <w:rPr>
                <w:bCs/>
                <w:spacing w:val="-7"/>
                <w:sz w:val="22"/>
                <w:szCs w:val="22"/>
                <w:lang w:val="ru-RU"/>
              </w:rPr>
              <w:t xml:space="preserve"> </w:t>
            </w:r>
            <w:r w:rsidRPr="00A956ED">
              <w:rPr>
                <w:bCs/>
                <w:spacing w:val="-4"/>
                <w:sz w:val="22"/>
                <w:szCs w:val="22"/>
                <w:lang w:val="ru-RU"/>
              </w:rPr>
              <w:t>руб.</w:t>
            </w:r>
          </w:p>
        </w:tc>
        <w:tc>
          <w:tcPr>
            <w:tcW w:w="838" w:type="dxa"/>
            <w:shd w:val="clear" w:color="auto" w:fill="F2F2F2" w:themeFill="background1" w:themeFillShade="F2"/>
            <w:vAlign w:val="center"/>
          </w:tcPr>
          <w:p w14:paraId="4BD82BC4" w14:textId="77777777" w:rsidR="00AC4B17" w:rsidRPr="00A956ED" w:rsidRDefault="00AC4B17" w:rsidP="004C4C52">
            <w:pPr>
              <w:pStyle w:val="TableParagraph"/>
              <w:jc w:val="center"/>
              <w:rPr>
                <w:bCs/>
                <w:sz w:val="22"/>
                <w:szCs w:val="22"/>
              </w:rPr>
            </w:pPr>
            <w:r w:rsidRPr="00A956ED">
              <w:rPr>
                <w:bCs/>
                <w:spacing w:val="-4"/>
                <w:sz w:val="22"/>
                <w:szCs w:val="22"/>
              </w:rPr>
              <w:t>2024</w:t>
            </w:r>
          </w:p>
        </w:tc>
        <w:tc>
          <w:tcPr>
            <w:tcW w:w="840" w:type="dxa"/>
            <w:shd w:val="clear" w:color="auto" w:fill="F2F2F2" w:themeFill="background1" w:themeFillShade="F2"/>
            <w:vAlign w:val="center"/>
          </w:tcPr>
          <w:p w14:paraId="3F13D5F2" w14:textId="77777777" w:rsidR="00AC4B17" w:rsidRPr="00A956ED" w:rsidRDefault="00AC4B17" w:rsidP="004C4C52">
            <w:pPr>
              <w:pStyle w:val="TableParagraph"/>
              <w:jc w:val="center"/>
              <w:rPr>
                <w:bCs/>
                <w:sz w:val="22"/>
                <w:szCs w:val="22"/>
              </w:rPr>
            </w:pPr>
            <w:r w:rsidRPr="00A956ED">
              <w:rPr>
                <w:bCs/>
                <w:spacing w:val="-4"/>
                <w:sz w:val="22"/>
                <w:szCs w:val="22"/>
              </w:rPr>
              <w:t>2025</w:t>
            </w:r>
          </w:p>
        </w:tc>
        <w:tc>
          <w:tcPr>
            <w:tcW w:w="838" w:type="dxa"/>
            <w:shd w:val="clear" w:color="auto" w:fill="F2F2F2" w:themeFill="background1" w:themeFillShade="F2"/>
            <w:vAlign w:val="center"/>
          </w:tcPr>
          <w:p w14:paraId="77037349" w14:textId="77777777" w:rsidR="00AC4B17" w:rsidRPr="00A956ED" w:rsidRDefault="00AC4B17" w:rsidP="004C4C52">
            <w:pPr>
              <w:pStyle w:val="TableParagraph"/>
              <w:jc w:val="center"/>
              <w:rPr>
                <w:bCs/>
                <w:sz w:val="22"/>
                <w:szCs w:val="22"/>
              </w:rPr>
            </w:pPr>
            <w:r w:rsidRPr="00A956ED">
              <w:rPr>
                <w:bCs/>
                <w:spacing w:val="-4"/>
                <w:sz w:val="22"/>
                <w:szCs w:val="22"/>
              </w:rPr>
              <w:t>2026</w:t>
            </w:r>
          </w:p>
        </w:tc>
        <w:tc>
          <w:tcPr>
            <w:tcW w:w="838" w:type="dxa"/>
            <w:shd w:val="clear" w:color="auto" w:fill="F2F2F2" w:themeFill="background1" w:themeFillShade="F2"/>
            <w:vAlign w:val="center"/>
          </w:tcPr>
          <w:p w14:paraId="5A6AB792" w14:textId="77777777" w:rsidR="00AC4B17" w:rsidRPr="00A956ED" w:rsidRDefault="00AC4B17" w:rsidP="004C4C52">
            <w:pPr>
              <w:pStyle w:val="TableParagraph"/>
              <w:jc w:val="center"/>
              <w:rPr>
                <w:bCs/>
                <w:sz w:val="22"/>
                <w:szCs w:val="22"/>
              </w:rPr>
            </w:pPr>
            <w:r w:rsidRPr="00A956ED">
              <w:rPr>
                <w:bCs/>
                <w:spacing w:val="-4"/>
                <w:sz w:val="22"/>
                <w:szCs w:val="22"/>
              </w:rPr>
              <w:t>2027</w:t>
            </w:r>
          </w:p>
        </w:tc>
        <w:tc>
          <w:tcPr>
            <w:tcW w:w="838" w:type="dxa"/>
            <w:shd w:val="clear" w:color="auto" w:fill="F2F2F2" w:themeFill="background1" w:themeFillShade="F2"/>
            <w:vAlign w:val="center"/>
          </w:tcPr>
          <w:p w14:paraId="4B114636" w14:textId="77777777" w:rsidR="00AC4B17" w:rsidRPr="00A956ED" w:rsidRDefault="00AC4B17" w:rsidP="004C4C52">
            <w:pPr>
              <w:pStyle w:val="TableParagraph"/>
              <w:jc w:val="center"/>
              <w:rPr>
                <w:bCs/>
                <w:sz w:val="22"/>
                <w:szCs w:val="22"/>
              </w:rPr>
            </w:pPr>
            <w:r w:rsidRPr="00A956ED">
              <w:rPr>
                <w:bCs/>
                <w:spacing w:val="-4"/>
                <w:sz w:val="22"/>
                <w:szCs w:val="22"/>
              </w:rPr>
              <w:t>2028</w:t>
            </w:r>
          </w:p>
        </w:tc>
        <w:tc>
          <w:tcPr>
            <w:tcW w:w="838" w:type="dxa"/>
            <w:shd w:val="clear" w:color="auto" w:fill="F2F2F2" w:themeFill="background1" w:themeFillShade="F2"/>
            <w:vAlign w:val="center"/>
          </w:tcPr>
          <w:p w14:paraId="70BF6E37" w14:textId="77777777" w:rsidR="00AC4B17" w:rsidRPr="00A956ED" w:rsidRDefault="00AC4B17" w:rsidP="004C4C52">
            <w:pPr>
              <w:pStyle w:val="TableParagraph"/>
              <w:jc w:val="center"/>
              <w:rPr>
                <w:bCs/>
                <w:sz w:val="22"/>
                <w:szCs w:val="22"/>
              </w:rPr>
            </w:pPr>
            <w:r w:rsidRPr="00A956ED">
              <w:rPr>
                <w:bCs/>
                <w:spacing w:val="-4"/>
                <w:sz w:val="22"/>
                <w:szCs w:val="22"/>
              </w:rPr>
              <w:t>2029</w:t>
            </w:r>
          </w:p>
        </w:tc>
        <w:tc>
          <w:tcPr>
            <w:tcW w:w="840" w:type="dxa"/>
            <w:shd w:val="clear" w:color="auto" w:fill="F2F2F2" w:themeFill="background1" w:themeFillShade="F2"/>
            <w:vAlign w:val="center"/>
          </w:tcPr>
          <w:p w14:paraId="7AF423B2" w14:textId="77777777" w:rsidR="00AC4B17" w:rsidRPr="00A956ED" w:rsidRDefault="00AC4B17" w:rsidP="004C4C52">
            <w:pPr>
              <w:pStyle w:val="TableParagraph"/>
              <w:spacing w:line="274" w:lineRule="exact"/>
              <w:jc w:val="center"/>
              <w:rPr>
                <w:bCs/>
                <w:sz w:val="22"/>
                <w:szCs w:val="22"/>
              </w:rPr>
            </w:pPr>
            <w:r w:rsidRPr="00A956ED">
              <w:rPr>
                <w:bCs/>
                <w:spacing w:val="-2"/>
                <w:sz w:val="22"/>
                <w:szCs w:val="22"/>
              </w:rPr>
              <w:t>2030-</w:t>
            </w:r>
            <w:r w:rsidRPr="00A956ED">
              <w:rPr>
                <w:bCs/>
                <w:spacing w:val="-4"/>
                <w:sz w:val="22"/>
                <w:szCs w:val="22"/>
              </w:rPr>
              <w:t>2034</w:t>
            </w:r>
          </w:p>
        </w:tc>
        <w:tc>
          <w:tcPr>
            <w:tcW w:w="838" w:type="dxa"/>
            <w:shd w:val="clear" w:color="auto" w:fill="F2F2F2" w:themeFill="background1" w:themeFillShade="F2"/>
            <w:vAlign w:val="center"/>
          </w:tcPr>
          <w:p w14:paraId="030A5D47" w14:textId="77777777" w:rsidR="00AC4B17" w:rsidRPr="00A956ED" w:rsidRDefault="00AC4B17" w:rsidP="004C4C52">
            <w:pPr>
              <w:pStyle w:val="TableParagraph"/>
              <w:spacing w:line="274" w:lineRule="exact"/>
              <w:jc w:val="center"/>
              <w:rPr>
                <w:bCs/>
                <w:sz w:val="22"/>
                <w:szCs w:val="22"/>
                <w:lang w:val="ru-RU"/>
              </w:rPr>
            </w:pPr>
            <w:r w:rsidRPr="00A956ED">
              <w:rPr>
                <w:bCs/>
                <w:spacing w:val="-2"/>
                <w:sz w:val="22"/>
                <w:szCs w:val="22"/>
              </w:rPr>
              <w:t>2035-</w:t>
            </w:r>
            <w:r w:rsidRPr="00A956ED">
              <w:rPr>
                <w:bCs/>
                <w:spacing w:val="-4"/>
                <w:sz w:val="22"/>
                <w:szCs w:val="22"/>
              </w:rPr>
              <w:t>20</w:t>
            </w:r>
            <w:r w:rsidRPr="00A956ED">
              <w:rPr>
                <w:bCs/>
                <w:spacing w:val="-4"/>
                <w:sz w:val="22"/>
                <w:szCs w:val="22"/>
                <w:lang w:val="ru-RU"/>
              </w:rPr>
              <w:t>43</w:t>
            </w:r>
          </w:p>
        </w:tc>
      </w:tr>
      <w:tr w:rsidR="00AC4B17" w:rsidRPr="00A956ED" w14:paraId="076B8DFD" w14:textId="77777777" w:rsidTr="004C4C52">
        <w:trPr>
          <w:trHeight w:val="20"/>
          <w:jc w:val="center"/>
        </w:trPr>
        <w:tc>
          <w:tcPr>
            <w:tcW w:w="15300" w:type="dxa"/>
            <w:gridSpan w:val="12"/>
            <w:shd w:val="clear" w:color="auto" w:fill="FBE4D5" w:themeFill="accent2" w:themeFillTint="33"/>
            <w:vAlign w:val="center"/>
          </w:tcPr>
          <w:p w14:paraId="552855AC" w14:textId="77777777" w:rsidR="00AC4B17" w:rsidRPr="00A956ED" w:rsidRDefault="00AC4B17" w:rsidP="004C4C52">
            <w:pPr>
              <w:pStyle w:val="TableParagraph"/>
              <w:jc w:val="center"/>
              <w:rPr>
                <w:bCs/>
                <w:spacing w:val="-2"/>
                <w:sz w:val="22"/>
                <w:szCs w:val="22"/>
              </w:rPr>
            </w:pPr>
            <w:r w:rsidRPr="00A956ED">
              <w:rPr>
                <w:bCs/>
                <w:i/>
                <w:iCs/>
                <w:spacing w:val="-2"/>
                <w:sz w:val="22"/>
                <w:szCs w:val="22"/>
                <w:lang w:val="ru-RU"/>
              </w:rPr>
              <w:t>Мероприятия, предложенные Генеральным планом</w:t>
            </w:r>
          </w:p>
        </w:tc>
      </w:tr>
      <w:tr w:rsidR="00AC4B17" w:rsidRPr="00A956ED" w14:paraId="67E336D5" w14:textId="77777777" w:rsidTr="00AC4B17">
        <w:trPr>
          <w:trHeight w:val="20"/>
          <w:jc w:val="center"/>
        </w:trPr>
        <w:tc>
          <w:tcPr>
            <w:tcW w:w="420" w:type="dxa"/>
            <w:vAlign w:val="center"/>
          </w:tcPr>
          <w:p w14:paraId="4432E8F8" w14:textId="77777777" w:rsidR="00AC4B17" w:rsidRPr="00A956ED" w:rsidRDefault="00AC4B17" w:rsidP="004C4C52">
            <w:pPr>
              <w:pStyle w:val="TableParagraph"/>
              <w:jc w:val="center"/>
              <w:rPr>
                <w:bCs/>
                <w:sz w:val="22"/>
                <w:szCs w:val="22"/>
                <w:lang w:val="ru-RU"/>
              </w:rPr>
            </w:pPr>
            <w:r w:rsidRPr="00A956ED">
              <w:rPr>
                <w:bCs/>
                <w:sz w:val="22"/>
                <w:szCs w:val="22"/>
                <w:lang w:val="ru-RU"/>
              </w:rPr>
              <w:t>1</w:t>
            </w:r>
          </w:p>
        </w:tc>
        <w:tc>
          <w:tcPr>
            <w:tcW w:w="4537" w:type="dxa"/>
            <w:vAlign w:val="center"/>
          </w:tcPr>
          <w:p w14:paraId="70204590" w14:textId="230CF957" w:rsidR="00AC4B17" w:rsidRPr="00A956ED" w:rsidRDefault="00AC4B17" w:rsidP="004C4C52">
            <w:pPr>
              <w:pStyle w:val="TableParagraph"/>
              <w:jc w:val="center"/>
              <w:rPr>
                <w:bCs/>
                <w:sz w:val="22"/>
                <w:szCs w:val="22"/>
                <w:lang w:val="ru-RU"/>
              </w:rPr>
            </w:pPr>
            <w:r w:rsidRPr="00A956ED">
              <w:rPr>
                <w:color w:val="000000"/>
                <w:lang w:val="ru-RU"/>
              </w:rPr>
              <w:t>организация системы планового сбора и удаления отходов производства и потребления в населенных пунктах муниципального округа для сокращения количества отходов и ликвидации незаконных свалок</w:t>
            </w:r>
          </w:p>
        </w:tc>
        <w:tc>
          <w:tcPr>
            <w:tcW w:w="2409" w:type="dxa"/>
            <w:vAlign w:val="center"/>
          </w:tcPr>
          <w:p w14:paraId="21198C7E" w14:textId="77777777" w:rsidR="00AC4B17" w:rsidRPr="00A956ED" w:rsidRDefault="00AC4B17" w:rsidP="004C4C52">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14:paraId="6C2F75E4" w14:textId="77777777" w:rsidR="00AC4B17" w:rsidRPr="00A956ED" w:rsidRDefault="00AC4B17" w:rsidP="004C4C52">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73CAADE7" w14:textId="77777777" w:rsidR="00AC4B17" w:rsidRPr="00A956ED" w:rsidRDefault="00AC4B17" w:rsidP="004C4C52">
            <w:pPr>
              <w:pStyle w:val="TableParagraph"/>
              <w:jc w:val="center"/>
              <w:rPr>
                <w:bCs/>
                <w:sz w:val="22"/>
                <w:szCs w:val="22"/>
                <w:lang w:val="ru-RU"/>
              </w:rPr>
            </w:pPr>
          </w:p>
        </w:tc>
        <w:tc>
          <w:tcPr>
            <w:tcW w:w="840" w:type="dxa"/>
            <w:vAlign w:val="center"/>
          </w:tcPr>
          <w:p w14:paraId="417E5D58" w14:textId="77777777" w:rsidR="00AC4B17" w:rsidRPr="00A956ED" w:rsidRDefault="00AC4B17" w:rsidP="004C4C52">
            <w:pPr>
              <w:pStyle w:val="TableParagraph"/>
              <w:jc w:val="center"/>
              <w:rPr>
                <w:bCs/>
                <w:spacing w:val="-4"/>
                <w:sz w:val="22"/>
                <w:szCs w:val="22"/>
                <w:lang w:val="ru-RU"/>
              </w:rPr>
            </w:pPr>
          </w:p>
        </w:tc>
        <w:tc>
          <w:tcPr>
            <w:tcW w:w="838" w:type="dxa"/>
            <w:vAlign w:val="center"/>
          </w:tcPr>
          <w:p w14:paraId="27CFDE80" w14:textId="77777777" w:rsidR="00AC4B17" w:rsidRPr="00A956ED" w:rsidRDefault="00AC4B17" w:rsidP="004C4C52">
            <w:pPr>
              <w:pStyle w:val="TableParagraph"/>
              <w:jc w:val="center"/>
              <w:rPr>
                <w:bCs/>
                <w:spacing w:val="-4"/>
                <w:sz w:val="22"/>
                <w:szCs w:val="22"/>
                <w:lang w:val="ru-RU"/>
              </w:rPr>
            </w:pPr>
          </w:p>
        </w:tc>
        <w:tc>
          <w:tcPr>
            <w:tcW w:w="838" w:type="dxa"/>
            <w:vAlign w:val="center"/>
          </w:tcPr>
          <w:p w14:paraId="6C978CB2" w14:textId="77777777" w:rsidR="00AC4B17" w:rsidRPr="00A956ED" w:rsidRDefault="00AC4B17" w:rsidP="004C4C52">
            <w:pPr>
              <w:pStyle w:val="TableParagraph"/>
              <w:jc w:val="center"/>
              <w:rPr>
                <w:bCs/>
                <w:spacing w:val="-4"/>
                <w:sz w:val="22"/>
                <w:szCs w:val="22"/>
                <w:lang w:val="ru-RU"/>
              </w:rPr>
            </w:pPr>
          </w:p>
        </w:tc>
        <w:tc>
          <w:tcPr>
            <w:tcW w:w="838" w:type="dxa"/>
            <w:vAlign w:val="center"/>
          </w:tcPr>
          <w:p w14:paraId="0CFD6B59" w14:textId="77777777" w:rsidR="00AC4B17" w:rsidRPr="00A956ED" w:rsidRDefault="00AC4B17" w:rsidP="004C4C52">
            <w:pPr>
              <w:pStyle w:val="TableParagraph"/>
              <w:jc w:val="center"/>
              <w:rPr>
                <w:bCs/>
                <w:spacing w:val="-4"/>
                <w:sz w:val="22"/>
                <w:szCs w:val="22"/>
                <w:lang w:val="ru-RU"/>
              </w:rPr>
            </w:pPr>
          </w:p>
        </w:tc>
        <w:tc>
          <w:tcPr>
            <w:tcW w:w="838" w:type="dxa"/>
            <w:vAlign w:val="center"/>
          </w:tcPr>
          <w:p w14:paraId="710BF159" w14:textId="77777777" w:rsidR="00AC4B17" w:rsidRPr="00A956ED" w:rsidRDefault="00AC4B17" w:rsidP="004C4C52">
            <w:pPr>
              <w:pStyle w:val="TableParagraph"/>
              <w:jc w:val="center"/>
              <w:rPr>
                <w:bCs/>
                <w:spacing w:val="-4"/>
                <w:sz w:val="22"/>
                <w:szCs w:val="22"/>
                <w:lang w:val="ru-RU"/>
              </w:rPr>
            </w:pPr>
          </w:p>
        </w:tc>
        <w:tc>
          <w:tcPr>
            <w:tcW w:w="840" w:type="dxa"/>
            <w:vAlign w:val="center"/>
          </w:tcPr>
          <w:p w14:paraId="7236D020" w14:textId="77777777" w:rsidR="00AC4B17" w:rsidRPr="00A956ED" w:rsidRDefault="00AC4B17" w:rsidP="004C4C52">
            <w:pPr>
              <w:pStyle w:val="TableParagraph"/>
              <w:jc w:val="center"/>
              <w:rPr>
                <w:bCs/>
                <w:spacing w:val="-2"/>
                <w:sz w:val="22"/>
                <w:szCs w:val="22"/>
                <w:lang w:val="ru-RU"/>
              </w:rPr>
            </w:pPr>
          </w:p>
        </w:tc>
        <w:tc>
          <w:tcPr>
            <w:tcW w:w="838" w:type="dxa"/>
            <w:vAlign w:val="center"/>
          </w:tcPr>
          <w:p w14:paraId="3BDB51F0" w14:textId="77777777" w:rsidR="00AC4B17" w:rsidRPr="00A956ED" w:rsidRDefault="00AC4B17" w:rsidP="004C4C52">
            <w:pPr>
              <w:pStyle w:val="TableParagraph"/>
              <w:jc w:val="center"/>
              <w:rPr>
                <w:bCs/>
                <w:spacing w:val="-2"/>
                <w:sz w:val="22"/>
                <w:szCs w:val="22"/>
                <w:lang w:val="ru-RU"/>
              </w:rPr>
            </w:pPr>
          </w:p>
        </w:tc>
      </w:tr>
      <w:tr w:rsidR="00AC4B17" w:rsidRPr="00A956ED" w14:paraId="06B0AFB9" w14:textId="77777777" w:rsidTr="00AC4B17">
        <w:trPr>
          <w:trHeight w:val="20"/>
          <w:jc w:val="center"/>
        </w:trPr>
        <w:tc>
          <w:tcPr>
            <w:tcW w:w="420" w:type="dxa"/>
            <w:vAlign w:val="center"/>
          </w:tcPr>
          <w:p w14:paraId="12BB70A2" w14:textId="77777777" w:rsidR="00AC4B17" w:rsidRPr="00A956ED" w:rsidRDefault="00AC4B17" w:rsidP="004C4C52">
            <w:pPr>
              <w:pStyle w:val="TableParagraph"/>
              <w:jc w:val="center"/>
              <w:rPr>
                <w:bCs/>
                <w:sz w:val="22"/>
                <w:szCs w:val="22"/>
                <w:lang w:val="ru-RU"/>
              </w:rPr>
            </w:pPr>
            <w:r w:rsidRPr="00A956ED">
              <w:rPr>
                <w:bCs/>
                <w:sz w:val="22"/>
                <w:szCs w:val="22"/>
                <w:lang w:val="ru-RU"/>
              </w:rPr>
              <w:t>2</w:t>
            </w:r>
          </w:p>
        </w:tc>
        <w:tc>
          <w:tcPr>
            <w:tcW w:w="4537" w:type="dxa"/>
            <w:vAlign w:val="center"/>
          </w:tcPr>
          <w:p w14:paraId="3BDCB5DE" w14:textId="018B4B9B" w:rsidR="00AC4B17" w:rsidRPr="00A956ED" w:rsidRDefault="00AC4B17" w:rsidP="004C4C52">
            <w:pPr>
              <w:pStyle w:val="TableParagraph"/>
              <w:jc w:val="center"/>
              <w:rPr>
                <w:bCs/>
                <w:sz w:val="22"/>
                <w:szCs w:val="22"/>
                <w:lang w:val="ru-RU"/>
              </w:rPr>
            </w:pPr>
            <w:r w:rsidRPr="00A956ED">
              <w:rPr>
                <w:color w:val="000000"/>
                <w:lang w:val="ru-RU"/>
              </w:rPr>
              <w:t>организация системы раздельного сбора отходов</w:t>
            </w:r>
          </w:p>
        </w:tc>
        <w:tc>
          <w:tcPr>
            <w:tcW w:w="2409" w:type="dxa"/>
            <w:vAlign w:val="center"/>
          </w:tcPr>
          <w:p w14:paraId="1D39D646" w14:textId="77777777" w:rsidR="00AC4B17" w:rsidRPr="00A956ED" w:rsidRDefault="00AC4B17" w:rsidP="004C4C52">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14:paraId="4EDDFFFD" w14:textId="77777777" w:rsidR="00AC4B17" w:rsidRPr="00A956ED" w:rsidRDefault="00AC4B17" w:rsidP="004C4C52">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35B26E78" w14:textId="77777777" w:rsidR="00AC4B17" w:rsidRPr="00A956ED" w:rsidRDefault="00AC4B17" w:rsidP="004C4C52">
            <w:pPr>
              <w:pStyle w:val="TableParagraph"/>
              <w:jc w:val="center"/>
              <w:rPr>
                <w:bCs/>
                <w:sz w:val="22"/>
                <w:szCs w:val="22"/>
                <w:lang w:val="ru-RU"/>
              </w:rPr>
            </w:pPr>
          </w:p>
        </w:tc>
        <w:tc>
          <w:tcPr>
            <w:tcW w:w="840" w:type="dxa"/>
            <w:vAlign w:val="center"/>
          </w:tcPr>
          <w:p w14:paraId="1944B81B" w14:textId="77777777" w:rsidR="00AC4B17" w:rsidRPr="00A956ED" w:rsidRDefault="00AC4B17" w:rsidP="004C4C52">
            <w:pPr>
              <w:pStyle w:val="TableParagraph"/>
              <w:jc w:val="center"/>
              <w:rPr>
                <w:bCs/>
                <w:spacing w:val="-4"/>
                <w:sz w:val="22"/>
                <w:szCs w:val="22"/>
                <w:lang w:val="ru-RU"/>
              </w:rPr>
            </w:pPr>
          </w:p>
        </w:tc>
        <w:tc>
          <w:tcPr>
            <w:tcW w:w="838" w:type="dxa"/>
            <w:vAlign w:val="center"/>
          </w:tcPr>
          <w:p w14:paraId="7C57945C" w14:textId="77777777" w:rsidR="00AC4B17" w:rsidRPr="00A956ED" w:rsidRDefault="00AC4B17" w:rsidP="004C4C52">
            <w:pPr>
              <w:pStyle w:val="TableParagraph"/>
              <w:jc w:val="center"/>
              <w:rPr>
                <w:bCs/>
                <w:spacing w:val="-4"/>
                <w:sz w:val="22"/>
                <w:szCs w:val="22"/>
                <w:lang w:val="ru-RU"/>
              </w:rPr>
            </w:pPr>
          </w:p>
        </w:tc>
        <w:tc>
          <w:tcPr>
            <w:tcW w:w="838" w:type="dxa"/>
            <w:vAlign w:val="center"/>
          </w:tcPr>
          <w:p w14:paraId="46E3823C" w14:textId="77777777" w:rsidR="00AC4B17" w:rsidRPr="00A956ED" w:rsidRDefault="00AC4B17" w:rsidP="004C4C52">
            <w:pPr>
              <w:pStyle w:val="TableParagraph"/>
              <w:jc w:val="center"/>
              <w:rPr>
                <w:bCs/>
                <w:spacing w:val="-4"/>
                <w:sz w:val="22"/>
                <w:szCs w:val="22"/>
                <w:lang w:val="ru-RU"/>
              </w:rPr>
            </w:pPr>
          </w:p>
        </w:tc>
        <w:tc>
          <w:tcPr>
            <w:tcW w:w="838" w:type="dxa"/>
            <w:vAlign w:val="center"/>
          </w:tcPr>
          <w:p w14:paraId="21081888" w14:textId="77777777" w:rsidR="00AC4B17" w:rsidRPr="00A956ED" w:rsidRDefault="00AC4B17" w:rsidP="004C4C52">
            <w:pPr>
              <w:pStyle w:val="TableParagraph"/>
              <w:jc w:val="center"/>
              <w:rPr>
                <w:bCs/>
                <w:spacing w:val="-4"/>
                <w:sz w:val="22"/>
                <w:szCs w:val="22"/>
                <w:lang w:val="ru-RU"/>
              </w:rPr>
            </w:pPr>
          </w:p>
        </w:tc>
        <w:tc>
          <w:tcPr>
            <w:tcW w:w="838" w:type="dxa"/>
            <w:vAlign w:val="center"/>
          </w:tcPr>
          <w:p w14:paraId="4EA1DFFD" w14:textId="77777777" w:rsidR="00AC4B17" w:rsidRPr="00A956ED" w:rsidRDefault="00AC4B17" w:rsidP="004C4C52">
            <w:pPr>
              <w:pStyle w:val="TableParagraph"/>
              <w:jc w:val="center"/>
              <w:rPr>
                <w:bCs/>
                <w:spacing w:val="-4"/>
                <w:sz w:val="22"/>
                <w:szCs w:val="22"/>
                <w:lang w:val="ru-RU"/>
              </w:rPr>
            </w:pPr>
          </w:p>
        </w:tc>
        <w:tc>
          <w:tcPr>
            <w:tcW w:w="840" w:type="dxa"/>
            <w:vAlign w:val="center"/>
          </w:tcPr>
          <w:p w14:paraId="331ACACC" w14:textId="77777777" w:rsidR="00AC4B17" w:rsidRPr="00A956ED" w:rsidRDefault="00AC4B17" w:rsidP="004C4C52">
            <w:pPr>
              <w:pStyle w:val="TableParagraph"/>
              <w:jc w:val="center"/>
              <w:rPr>
                <w:bCs/>
                <w:spacing w:val="-2"/>
                <w:sz w:val="22"/>
                <w:szCs w:val="22"/>
                <w:lang w:val="ru-RU"/>
              </w:rPr>
            </w:pPr>
          </w:p>
        </w:tc>
        <w:tc>
          <w:tcPr>
            <w:tcW w:w="838" w:type="dxa"/>
            <w:vAlign w:val="center"/>
          </w:tcPr>
          <w:p w14:paraId="25E2BE71" w14:textId="77777777" w:rsidR="00AC4B17" w:rsidRPr="00A956ED" w:rsidRDefault="00AC4B17" w:rsidP="004C4C52">
            <w:pPr>
              <w:pStyle w:val="TableParagraph"/>
              <w:jc w:val="center"/>
              <w:rPr>
                <w:bCs/>
                <w:spacing w:val="-2"/>
                <w:sz w:val="22"/>
                <w:szCs w:val="22"/>
                <w:lang w:val="ru-RU"/>
              </w:rPr>
            </w:pPr>
          </w:p>
        </w:tc>
      </w:tr>
      <w:tr w:rsidR="00AC4B17" w:rsidRPr="00A956ED" w14:paraId="21354AE9" w14:textId="77777777" w:rsidTr="00AC4B17">
        <w:trPr>
          <w:trHeight w:val="20"/>
          <w:jc w:val="center"/>
        </w:trPr>
        <w:tc>
          <w:tcPr>
            <w:tcW w:w="420" w:type="dxa"/>
            <w:vAlign w:val="center"/>
          </w:tcPr>
          <w:p w14:paraId="582BFBD0" w14:textId="20DD660A" w:rsidR="00AC4B17" w:rsidRPr="00A956ED" w:rsidRDefault="00AC4B17" w:rsidP="00AC4B17">
            <w:pPr>
              <w:pStyle w:val="TableParagraph"/>
              <w:jc w:val="center"/>
              <w:rPr>
                <w:bCs/>
                <w:sz w:val="22"/>
                <w:szCs w:val="22"/>
                <w:lang w:val="ru-RU"/>
              </w:rPr>
            </w:pPr>
            <w:r w:rsidRPr="00A956ED">
              <w:rPr>
                <w:bCs/>
                <w:sz w:val="22"/>
                <w:szCs w:val="22"/>
                <w:lang w:val="ru-RU"/>
              </w:rPr>
              <w:t>3</w:t>
            </w:r>
          </w:p>
        </w:tc>
        <w:tc>
          <w:tcPr>
            <w:tcW w:w="4537" w:type="dxa"/>
            <w:vAlign w:val="center"/>
          </w:tcPr>
          <w:p w14:paraId="2A685034" w14:textId="12126B15" w:rsidR="00AC4B17" w:rsidRPr="00A956ED" w:rsidRDefault="00AC4B17" w:rsidP="00AC4B17">
            <w:pPr>
              <w:pStyle w:val="TableParagraph"/>
              <w:jc w:val="center"/>
              <w:rPr>
                <w:color w:val="000000"/>
                <w:lang w:val="ru-RU"/>
              </w:rPr>
            </w:pPr>
            <w:r w:rsidRPr="00A956ED">
              <w:rPr>
                <w:color w:val="000000"/>
                <w:lang w:val="ru-RU"/>
              </w:rPr>
              <w:t>недопущение возникновения мест несанкционированного складирования отходов</w:t>
            </w:r>
          </w:p>
        </w:tc>
        <w:tc>
          <w:tcPr>
            <w:tcW w:w="2409" w:type="dxa"/>
            <w:vAlign w:val="center"/>
          </w:tcPr>
          <w:p w14:paraId="7ED9951B" w14:textId="789E1ADD" w:rsidR="00AC4B17" w:rsidRPr="00A956ED" w:rsidRDefault="00AC4B17" w:rsidP="00AC4B17">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14:paraId="7C3A322D" w14:textId="64799103" w:rsidR="00AC4B17" w:rsidRPr="00A956ED" w:rsidRDefault="00AC4B17" w:rsidP="00AC4B17">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5FA3F4D6" w14:textId="77777777" w:rsidR="00AC4B17" w:rsidRPr="00A956ED" w:rsidRDefault="00AC4B17" w:rsidP="00AC4B17">
            <w:pPr>
              <w:pStyle w:val="TableParagraph"/>
              <w:jc w:val="center"/>
              <w:rPr>
                <w:bCs/>
                <w:sz w:val="22"/>
                <w:szCs w:val="22"/>
                <w:lang w:val="ru-RU"/>
              </w:rPr>
            </w:pPr>
          </w:p>
        </w:tc>
        <w:tc>
          <w:tcPr>
            <w:tcW w:w="840" w:type="dxa"/>
            <w:vAlign w:val="center"/>
          </w:tcPr>
          <w:p w14:paraId="2FF4A5C3"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5787F285"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156FB980"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7A2C2D87"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0BDB7F92" w14:textId="77777777" w:rsidR="00AC4B17" w:rsidRPr="00A956ED" w:rsidRDefault="00AC4B17" w:rsidP="00AC4B17">
            <w:pPr>
              <w:pStyle w:val="TableParagraph"/>
              <w:jc w:val="center"/>
              <w:rPr>
                <w:bCs/>
                <w:spacing w:val="-4"/>
                <w:sz w:val="22"/>
                <w:szCs w:val="22"/>
                <w:lang w:val="ru-RU"/>
              </w:rPr>
            </w:pPr>
          </w:p>
        </w:tc>
        <w:tc>
          <w:tcPr>
            <w:tcW w:w="840" w:type="dxa"/>
            <w:vAlign w:val="center"/>
          </w:tcPr>
          <w:p w14:paraId="7EB9AA53" w14:textId="77777777" w:rsidR="00AC4B17" w:rsidRPr="00A956ED" w:rsidRDefault="00AC4B17" w:rsidP="00AC4B17">
            <w:pPr>
              <w:pStyle w:val="TableParagraph"/>
              <w:jc w:val="center"/>
              <w:rPr>
                <w:bCs/>
                <w:spacing w:val="-2"/>
                <w:sz w:val="22"/>
                <w:szCs w:val="22"/>
                <w:lang w:val="ru-RU"/>
              </w:rPr>
            </w:pPr>
          </w:p>
        </w:tc>
        <w:tc>
          <w:tcPr>
            <w:tcW w:w="838" w:type="dxa"/>
            <w:vAlign w:val="center"/>
          </w:tcPr>
          <w:p w14:paraId="33C82B63" w14:textId="77777777" w:rsidR="00AC4B17" w:rsidRPr="00A956ED" w:rsidRDefault="00AC4B17" w:rsidP="00AC4B17">
            <w:pPr>
              <w:pStyle w:val="TableParagraph"/>
              <w:jc w:val="center"/>
              <w:rPr>
                <w:bCs/>
                <w:spacing w:val="-2"/>
                <w:sz w:val="22"/>
                <w:szCs w:val="22"/>
                <w:lang w:val="ru-RU"/>
              </w:rPr>
            </w:pPr>
          </w:p>
        </w:tc>
      </w:tr>
      <w:tr w:rsidR="00AC4B17" w:rsidRPr="00A956ED" w14:paraId="5CA979BF" w14:textId="77777777" w:rsidTr="00AC4B17">
        <w:trPr>
          <w:trHeight w:val="20"/>
          <w:jc w:val="center"/>
        </w:trPr>
        <w:tc>
          <w:tcPr>
            <w:tcW w:w="420" w:type="dxa"/>
            <w:vAlign w:val="center"/>
          </w:tcPr>
          <w:p w14:paraId="2254F340" w14:textId="68A04155" w:rsidR="00AC4B17" w:rsidRPr="00A956ED" w:rsidRDefault="00AC4B17" w:rsidP="00AC4B17">
            <w:pPr>
              <w:pStyle w:val="TableParagraph"/>
              <w:jc w:val="center"/>
              <w:rPr>
                <w:bCs/>
                <w:sz w:val="22"/>
                <w:szCs w:val="22"/>
                <w:lang w:val="ru-RU"/>
              </w:rPr>
            </w:pPr>
            <w:r w:rsidRPr="00A956ED">
              <w:rPr>
                <w:bCs/>
                <w:sz w:val="22"/>
                <w:szCs w:val="22"/>
                <w:lang w:val="ru-RU"/>
              </w:rPr>
              <w:t>4</w:t>
            </w:r>
          </w:p>
        </w:tc>
        <w:tc>
          <w:tcPr>
            <w:tcW w:w="4537" w:type="dxa"/>
            <w:vAlign w:val="center"/>
          </w:tcPr>
          <w:p w14:paraId="3004AE6D" w14:textId="2FD1565D" w:rsidR="00AC4B17" w:rsidRPr="00A956ED" w:rsidRDefault="00AC4B17" w:rsidP="00AC4B17">
            <w:pPr>
              <w:pStyle w:val="TableParagraph"/>
              <w:jc w:val="center"/>
              <w:rPr>
                <w:color w:val="000000"/>
                <w:lang w:val="ru-RU"/>
              </w:rPr>
            </w:pPr>
            <w:r w:rsidRPr="00A956ED">
              <w:rPr>
                <w:color w:val="000000"/>
                <w:lang w:val="ru-RU"/>
              </w:rPr>
              <w:t>ликвидация несанкционированных мест складирования отходов</w:t>
            </w:r>
          </w:p>
        </w:tc>
        <w:tc>
          <w:tcPr>
            <w:tcW w:w="2409" w:type="dxa"/>
            <w:vAlign w:val="center"/>
          </w:tcPr>
          <w:p w14:paraId="3EA44CB6" w14:textId="26BCFC54" w:rsidR="00AC4B17" w:rsidRPr="00A956ED" w:rsidRDefault="00AC4B17" w:rsidP="00AC4B17">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14:paraId="401FB60A" w14:textId="3B28ECFF" w:rsidR="00AC4B17" w:rsidRPr="00A956ED" w:rsidRDefault="00AC4B17" w:rsidP="00AC4B17">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1B9761E5" w14:textId="77777777" w:rsidR="00AC4B17" w:rsidRPr="00A956ED" w:rsidRDefault="00AC4B17" w:rsidP="00AC4B17">
            <w:pPr>
              <w:pStyle w:val="TableParagraph"/>
              <w:jc w:val="center"/>
              <w:rPr>
                <w:bCs/>
                <w:sz w:val="22"/>
                <w:szCs w:val="22"/>
                <w:lang w:val="ru-RU"/>
              </w:rPr>
            </w:pPr>
          </w:p>
        </w:tc>
        <w:tc>
          <w:tcPr>
            <w:tcW w:w="840" w:type="dxa"/>
            <w:vAlign w:val="center"/>
          </w:tcPr>
          <w:p w14:paraId="199353E1"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44058F5E"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2459DE92"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26BC3D37"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1E8526F9" w14:textId="77777777" w:rsidR="00AC4B17" w:rsidRPr="00A956ED" w:rsidRDefault="00AC4B17" w:rsidP="00AC4B17">
            <w:pPr>
              <w:pStyle w:val="TableParagraph"/>
              <w:jc w:val="center"/>
              <w:rPr>
                <w:bCs/>
                <w:spacing w:val="-4"/>
                <w:sz w:val="22"/>
                <w:szCs w:val="22"/>
                <w:lang w:val="ru-RU"/>
              </w:rPr>
            </w:pPr>
          </w:p>
        </w:tc>
        <w:tc>
          <w:tcPr>
            <w:tcW w:w="840" w:type="dxa"/>
            <w:vAlign w:val="center"/>
          </w:tcPr>
          <w:p w14:paraId="7534D693" w14:textId="77777777" w:rsidR="00AC4B17" w:rsidRPr="00A956ED" w:rsidRDefault="00AC4B17" w:rsidP="00AC4B17">
            <w:pPr>
              <w:pStyle w:val="TableParagraph"/>
              <w:jc w:val="center"/>
              <w:rPr>
                <w:bCs/>
                <w:spacing w:val="-2"/>
                <w:sz w:val="22"/>
                <w:szCs w:val="22"/>
                <w:lang w:val="ru-RU"/>
              </w:rPr>
            </w:pPr>
          </w:p>
        </w:tc>
        <w:tc>
          <w:tcPr>
            <w:tcW w:w="838" w:type="dxa"/>
            <w:vAlign w:val="center"/>
          </w:tcPr>
          <w:p w14:paraId="0718C77B" w14:textId="77777777" w:rsidR="00AC4B17" w:rsidRPr="00A956ED" w:rsidRDefault="00AC4B17" w:rsidP="00AC4B17">
            <w:pPr>
              <w:pStyle w:val="TableParagraph"/>
              <w:jc w:val="center"/>
              <w:rPr>
                <w:bCs/>
                <w:spacing w:val="-2"/>
                <w:sz w:val="22"/>
                <w:szCs w:val="22"/>
                <w:lang w:val="ru-RU"/>
              </w:rPr>
            </w:pPr>
          </w:p>
        </w:tc>
      </w:tr>
      <w:tr w:rsidR="00AC4B17" w:rsidRPr="00A956ED" w14:paraId="137B442E" w14:textId="77777777" w:rsidTr="00AC4B17">
        <w:trPr>
          <w:trHeight w:val="20"/>
          <w:jc w:val="center"/>
        </w:trPr>
        <w:tc>
          <w:tcPr>
            <w:tcW w:w="420" w:type="dxa"/>
            <w:vAlign w:val="center"/>
          </w:tcPr>
          <w:p w14:paraId="36E6AA10" w14:textId="66F74074" w:rsidR="00AC4B17" w:rsidRPr="00A956ED" w:rsidRDefault="00AC4B17" w:rsidP="00AC4B17">
            <w:pPr>
              <w:pStyle w:val="TableParagraph"/>
              <w:jc w:val="center"/>
              <w:rPr>
                <w:bCs/>
                <w:sz w:val="22"/>
                <w:szCs w:val="22"/>
                <w:lang w:val="ru-RU"/>
              </w:rPr>
            </w:pPr>
            <w:r w:rsidRPr="00A956ED">
              <w:rPr>
                <w:bCs/>
                <w:sz w:val="22"/>
                <w:szCs w:val="22"/>
                <w:lang w:val="ru-RU"/>
              </w:rPr>
              <w:t>5</w:t>
            </w:r>
          </w:p>
        </w:tc>
        <w:tc>
          <w:tcPr>
            <w:tcW w:w="4537" w:type="dxa"/>
            <w:vAlign w:val="center"/>
          </w:tcPr>
          <w:p w14:paraId="4A170ADE" w14:textId="03F624E7" w:rsidR="00AC4B17" w:rsidRPr="00A956ED" w:rsidRDefault="00AC4B17" w:rsidP="00AC4B17">
            <w:pPr>
              <w:pStyle w:val="TableParagraph"/>
              <w:jc w:val="center"/>
              <w:rPr>
                <w:color w:val="000000"/>
                <w:lang w:val="ru-RU"/>
              </w:rPr>
            </w:pPr>
            <w:r w:rsidRPr="00A956ED">
              <w:rPr>
                <w:color w:val="000000"/>
              </w:rPr>
              <w:t>рекультивация полигона ТКО</w:t>
            </w:r>
          </w:p>
        </w:tc>
        <w:tc>
          <w:tcPr>
            <w:tcW w:w="2409" w:type="dxa"/>
            <w:vAlign w:val="center"/>
          </w:tcPr>
          <w:p w14:paraId="7108C56E" w14:textId="2C18BB3E" w:rsidR="00AC4B17" w:rsidRPr="00A956ED" w:rsidRDefault="00AC4B17" w:rsidP="00AC4B17">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14:paraId="788B048B" w14:textId="4BD413BD" w:rsidR="00AC4B17" w:rsidRPr="00A956ED" w:rsidRDefault="00AC4B17" w:rsidP="00AC4B17">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083A44CE" w14:textId="77777777" w:rsidR="00AC4B17" w:rsidRPr="00A956ED" w:rsidRDefault="00AC4B17" w:rsidP="00AC4B17">
            <w:pPr>
              <w:pStyle w:val="TableParagraph"/>
              <w:jc w:val="center"/>
              <w:rPr>
                <w:bCs/>
                <w:sz w:val="22"/>
                <w:szCs w:val="22"/>
                <w:lang w:val="ru-RU"/>
              </w:rPr>
            </w:pPr>
          </w:p>
        </w:tc>
        <w:tc>
          <w:tcPr>
            <w:tcW w:w="840" w:type="dxa"/>
            <w:vAlign w:val="center"/>
          </w:tcPr>
          <w:p w14:paraId="3E6E5380"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298625FA"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1A6B9E72"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2DAA3EDA"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7739F6F3" w14:textId="77777777" w:rsidR="00AC4B17" w:rsidRPr="00A956ED" w:rsidRDefault="00AC4B17" w:rsidP="00AC4B17">
            <w:pPr>
              <w:pStyle w:val="TableParagraph"/>
              <w:jc w:val="center"/>
              <w:rPr>
                <w:bCs/>
                <w:spacing w:val="-4"/>
                <w:sz w:val="22"/>
                <w:szCs w:val="22"/>
                <w:lang w:val="ru-RU"/>
              </w:rPr>
            </w:pPr>
          </w:p>
        </w:tc>
        <w:tc>
          <w:tcPr>
            <w:tcW w:w="840" w:type="dxa"/>
            <w:vAlign w:val="center"/>
          </w:tcPr>
          <w:p w14:paraId="05C3CC9B" w14:textId="77777777" w:rsidR="00AC4B17" w:rsidRPr="00A956ED" w:rsidRDefault="00AC4B17" w:rsidP="00AC4B17">
            <w:pPr>
              <w:pStyle w:val="TableParagraph"/>
              <w:jc w:val="center"/>
              <w:rPr>
                <w:bCs/>
                <w:spacing w:val="-2"/>
                <w:sz w:val="22"/>
                <w:szCs w:val="22"/>
                <w:lang w:val="ru-RU"/>
              </w:rPr>
            </w:pPr>
          </w:p>
        </w:tc>
        <w:tc>
          <w:tcPr>
            <w:tcW w:w="838" w:type="dxa"/>
            <w:vAlign w:val="center"/>
          </w:tcPr>
          <w:p w14:paraId="438D0164" w14:textId="77777777" w:rsidR="00AC4B17" w:rsidRPr="00A956ED" w:rsidRDefault="00AC4B17" w:rsidP="00AC4B17">
            <w:pPr>
              <w:pStyle w:val="TableParagraph"/>
              <w:jc w:val="center"/>
              <w:rPr>
                <w:bCs/>
                <w:spacing w:val="-2"/>
                <w:sz w:val="22"/>
                <w:szCs w:val="22"/>
                <w:lang w:val="ru-RU"/>
              </w:rPr>
            </w:pPr>
          </w:p>
        </w:tc>
      </w:tr>
      <w:tr w:rsidR="00AC4B17" w:rsidRPr="00A956ED" w14:paraId="6F86B10C" w14:textId="77777777" w:rsidTr="00AC4B17">
        <w:trPr>
          <w:trHeight w:val="20"/>
          <w:jc w:val="center"/>
        </w:trPr>
        <w:tc>
          <w:tcPr>
            <w:tcW w:w="420" w:type="dxa"/>
            <w:vAlign w:val="center"/>
          </w:tcPr>
          <w:p w14:paraId="32CB787E" w14:textId="36709588" w:rsidR="00AC4B17" w:rsidRPr="00A956ED" w:rsidRDefault="00AC4B17" w:rsidP="00AC4B17">
            <w:pPr>
              <w:pStyle w:val="TableParagraph"/>
              <w:jc w:val="center"/>
              <w:rPr>
                <w:bCs/>
                <w:sz w:val="22"/>
                <w:szCs w:val="22"/>
                <w:lang w:val="ru-RU"/>
              </w:rPr>
            </w:pPr>
            <w:r w:rsidRPr="00A956ED">
              <w:rPr>
                <w:bCs/>
                <w:sz w:val="22"/>
                <w:szCs w:val="22"/>
                <w:lang w:val="ru-RU"/>
              </w:rPr>
              <w:t>6</w:t>
            </w:r>
          </w:p>
        </w:tc>
        <w:tc>
          <w:tcPr>
            <w:tcW w:w="4537" w:type="dxa"/>
            <w:vAlign w:val="center"/>
          </w:tcPr>
          <w:p w14:paraId="42DA4BF8" w14:textId="42DB6029" w:rsidR="00AC4B17" w:rsidRPr="00A956ED" w:rsidRDefault="00AC4B17" w:rsidP="00AC4B17">
            <w:pPr>
              <w:pStyle w:val="TableParagraph"/>
              <w:jc w:val="center"/>
              <w:rPr>
                <w:color w:val="000000"/>
                <w:lang w:val="ru-RU"/>
              </w:rPr>
            </w:pPr>
            <w:r w:rsidRPr="00A956ED">
              <w:rPr>
                <w:color w:val="000000"/>
                <w:lang w:val="ru-RU"/>
              </w:rPr>
              <w:t>оборудование дополнительных мест складирования ТКО</w:t>
            </w:r>
          </w:p>
        </w:tc>
        <w:tc>
          <w:tcPr>
            <w:tcW w:w="2409" w:type="dxa"/>
            <w:vAlign w:val="center"/>
          </w:tcPr>
          <w:p w14:paraId="4BA14CE6" w14:textId="220607D0" w:rsidR="00AC4B17" w:rsidRPr="00A956ED" w:rsidRDefault="00AC4B17" w:rsidP="00AC4B17">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14:paraId="060FEB4D" w14:textId="5C667B58" w:rsidR="00AC4B17" w:rsidRPr="00A956ED" w:rsidRDefault="00AC4B17" w:rsidP="00AC4B17">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2BC290FC" w14:textId="77777777" w:rsidR="00AC4B17" w:rsidRPr="00A956ED" w:rsidRDefault="00AC4B17" w:rsidP="00AC4B17">
            <w:pPr>
              <w:pStyle w:val="TableParagraph"/>
              <w:jc w:val="center"/>
              <w:rPr>
                <w:bCs/>
                <w:sz w:val="22"/>
                <w:szCs w:val="22"/>
                <w:lang w:val="ru-RU"/>
              </w:rPr>
            </w:pPr>
          </w:p>
        </w:tc>
        <w:tc>
          <w:tcPr>
            <w:tcW w:w="840" w:type="dxa"/>
            <w:vAlign w:val="center"/>
          </w:tcPr>
          <w:p w14:paraId="6240ED3C"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6FDA00E5"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196132D3"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40E79634"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0F7A22A8" w14:textId="77777777" w:rsidR="00AC4B17" w:rsidRPr="00A956ED" w:rsidRDefault="00AC4B17" w:rsidP="00AC4B17">
            <w:pPr>
              <w:pStyle w:val="TableParagraph"/>
              <w:jc w:val="center"/>
              <w:rPr>
                <w:bCs/>
                <w:spacing w:val="-4"/>
                <w:sz w:val="22"/>
                <w:szCs w:val="22"/>
                <w:lang w:val="ru-RU"/>
              </w:rPr>
            </w:pPr>
          </w:p>
        </w:tc>
        <w:tc>
          <w:tcPr>
            <w:tcW w:w="840" w:type="dxa"/>
            <w:vAlign w:val="center"/>
          </w:tcPr>
          <w:p w14:paraId="5B9051BC" w14:textId="77777777" w:rsidR="00AC4B17" w:rsidRPr="00A956ED" w:rsidRDefault="00AC4B17" w:rsidP="00AC4B17">
            <w:pPr>
              <w:pStyle w:val="TableParagraph"/>
              <w:jc w:val="center"/>
              <w:rPr>
                <w:bCs/>
                <w:spacing w:val="-2"/>
                <w:sz w:val="22"/>
                <w:szCs w:val="22"/>
                <w:lang w:val="ru-RU"/>
              </w:rPr>
            </w:pPr>
          </w:p>
        </w:tc>
        <w:tc>
          <w:tcPr>
            <w:tcW w:w="838" w:type="dxa"/>
            <w:vAlign w:val="center"/>
          </w:tcPr>
          <w:p w14:paraId="4A9C76CF" w14:textId="77777777" w:rsidR="00AC4B17" w:rsidRPr="00A956ED" w:rsidRDefault="00AC4B17" w:rsidP="00AC4B17">
            <w:pPr>
              <w:pStyle w:val="TableParagraph"/>
              <w:jc w:val="center"/>
              <w:rPr>
                <w:bCs/>
                <w:spacing w:val="-2"/>
                <w:sz w:val="22"/>
                <w:szCs w:val="22"/>
                <w:lang w:val="ru-RU"/>
              </w:rPr>
            </w:pPr>
          </w:p>
        </w:tc>
      </w:tr>
      <w:tr w:rsidR="00AC4B17" w:rsidRPr="00A956ED" w14:paraId="38821B26" w14:textId="77777777" w:rsidTr="00AC4B17">
        <w:trPr>
          <w:trHeight w:val="20"/>
          <w:jc w:val="center"/>
        </w:trPr>
        <w:tc>
          <w:tcPr>
            <w:tcW w:w="420" w:type="dxa"/>
            <w:vAlign w:val="center"/>
          </w:tcPr>
          <w:p w14:paraId="7BE38CFE" w14:textId="182551C2" w:rsidR="00AC4B17" w:rsidRPr="00A956ED" w:rsidRDefault="00AC4B17" w:rsidP="00AC4B17">
            <w:pPr>
              <w:pStyle w:val="TableParagraph"/>
              <w:jc w:val="center"/>
              <w:rPr>
                <w:bCs/>
                <w:sz w:val="22"/>
                <w:szCs w:val="22"/>
                <w:lang w:val="ru-RU"/>
              </w:rPr>
            </w:pPr>
            <w:r w:rsidRPr="00A956ED">
              <w:rPr>
                <w:bCs/>
                <w:sz w:val="22"/>
                <w:szCs w:val="22"/>
                <w:lang w:val="ru-RU"/>
              </w:rPr>
              <w:t>7</w:t>
            </w:r>
          </w:p>
        </w:tc>
        <w:tc>
          <w:tcPr>
            <w:tcW w:w="4537" w:type="dxa"/>
            <w:vAlign w:val="center"/>
          </w:tcPr>
          <w:p w14:paraId="63A4F790" w14:textId="457DEB76" w:rsidR="00AC4B17" w:rsidRPr="00A956ED" w:rsidRDefault="00AC4B17" w:rsidP="00AC4B17">
            <w:pPr>
              <w:pStyle w:val="TableParagraph"/>
              <w:jc w:val="center"/>
              <w:rPr>
                <w:color w:val="000000"/>
                <w:lang w:val="ru-RU"/>
              </w:rPr>
            </w:pPr>
            <w:r w:rsidRPr="00A956ED">
              <w:rPr>
                <w:color w:val="000000"/>
                <w:lang w:val="ru-RU"/>
              </w:rPr>
              <w:t>приведение всех площадок складирования ТКО в соответствие с нормативными требованиями. Площадки устанавливаются на расстоянии не ближе 20 метров от жилых домов и не далее, чем 100 м; площадки должны иметь твердое покрытие, освещены, иметь условия для стока поверхностных вод</w:t>
            </w:r>
          </w:p>
        </w:tc>
        <w:tc>
          <w:tcPr>
            <w:tcW w:w="2409" w:type="dxa"/>
            <w:vAlign w:val="center"/>
          </w:tcPr>
          <w:p w14:paraId="4ABA42ED" w14:textId="6296D56E" w:rsidR="00AC4B17" w:rsidRPr="00A956ED" w:rsidRDefault="00AC4B17" w:rsidP="00AC4B17">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14:paraId="66A6625A" w14:textId="4F86BD78" w:rsidR="00AC4B17" w:rsidRPr="00A956ED" w:rsidRDefault="00AC4B17" w:rsidP="00AC4B17">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1817F1E3" w14:textId="77777777" w:rsidR="00AC4B17" w:rsidRPr="00A956ED" w:rsidRDefault="00AC4B17" w:rsidP="00AC4B17">
            <w:pPr>
              <w:pStyle w:val="TableParagraph"/>
              <w:jc w:val="center"/>
              <w:rPr>
                <w:bCs/>
                <w:sz w:val="22"/>
                <w:szCs w:val="22"/>
                <w:lang w:val="ru-RU"/>
              </w:rPr>
            </w:pPr>
          </w:p>
        </w:tc>
        <w:tc>
          <w:tcPr>
            <w:tcW w:w="840" w:type="dxa"/>
            <w:vAlign w:val="center"/>
          </w:tcPr>
          <w:p w14:paraId="69A7471C"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515FFF79"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6AD899EC"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1295F231"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1D78F43B" w14:textId="77777777" w:rsidR="00AC4B17" w:rsidRPr="00A956ED" w:rsidRDefault="00AC4B17" w:rsidP="00AC4B17">
            <w:pPr>
              <w:pStyle w:val="TableParagraph"/>
              <w:jc w:val="center"/>
              <w:rPr>
                <w:bCs/>
                <w:spacing w:val="-4"/>
                <w:sz w:val="22"/>
                <w:szCs w:val="22"/>
                <w:lang w:val="ru-RU"/>
              </w:rPr>
            </w:pPr>
          </w:p>
        </w:tc>
        <w:tc>
          <w:tcPr>
            <w:tcW w:w="840" w:type="dxa"/>
            <w:vAlign w:val="center"/>
          </w:tcPr>
          <w:p w14:paraId="443E3847" w14:textId="77777777" w:rsidR="00AC4B17" w:rsidRPr="00A956ED" w:rsidRDefault="00AC4B17" w:rsidP="00AC4B17">
            <w:pPr>
              <w:pStyle w:val="TableParagraph"/>
              <w:jc w:val="center"/>
              <w:rPr>
                <w:bCs/>
                <w:spacing w:val="-2"/>
                <w:sz w:val="22"/>
                <w:szCs w:val="22"/>
                <w:lang w:val="ru-RU"/>
              </w:rPr>
            </w:pPr>
          </w:p>
        </w:tc>
        <w:tc>
          <w:tcPr>
            <w:tcW w:w="838" w:type="dxa"/>
            <w:vAlign w:val="center"/>
          </w:tcPr>
          <w:p w14:paraId="2201C227" w14:textId="77777777" w:rsidR="00AC4B17" w:rsidRPr="00A956ED" w:rsidRDefault="00AC4B17" w:rsidP="00AC4B17">
            <w:pPr>
              <w:pStyle w:val="TableParagraph"/>
              <w:jc w:val="center"/>
              <w:rPr>
                <w:bCs/>
                <w:spacing w:val="-2"/>
                <w:sz w:val="22"/>
                <w:szCs w:val="22"/>
                <w:lang w:val="ru-RU"/>
              </w:rPr>
            </w:pPr>
          </w:p>
        </w:tc>
      </w:tr>
      <w:tr w:rsidR="00AC4B17" w:rsidRPr="00A956ED" w14:paraId="6BD19B91" w14:textId="77777777" w:rsidTr="00AC4B17">
        <w:trPr>
          <w:trHeight w:val="20"/>
          <w:jc w:val="center"/>
        </w:trPr>
        <w:tc>
          <w:tcPr>
            <w:tcW w:w="420" w:type="dxa"/>
            <w:vAlign w:val="center"/>
          </w:tcPr>
          <w:p w14:paraId="5843B9EF" w14:textId="6ABE40A9" w:rsidR="00AC4B17" w:rsidRPr="00A956ED" w:rsidRDefault="00AC4B17" w:rsidP="00AC4B17">
            <w:pPr>
              <w:pStyle w:val="TableParagraph"/>
              <w:jc w:val="center"/>
              <w:rPr>
                <w:bCs/>
                <w:sz w:val="22"/>
                <w:szCs w:val="22"/>
                <w:lang w:val="ru-RU"/>
              </w:rPr>
            </w:pPr>
            <w:r w:rsidRPr="00A956ED">
              <w:rPr>
                <w:bCs/>
                <w:sz w:val="22"/>
                <w:szCs w:val="22"/>
                <w:lang w:val="ru-RU"/>
              </w:rPr>
              <w:t>8</w:t>
            </w:r>
          </w:p>
        </w:tc>
        <w:tc>
          <w:tcPr>
            <w:tcW w:w="4537" w:type="dxa"/>
            <w:vAlign w:val="center"/>
          </w:tcPr>
          <w:p w14:paraId="3940F4A5" w14:textId="4099D7CA" w:rsidR="00AC4B17" w:rsidRPr="00A956ED" w:rsidRDefault="00AC4B17" w:rsidP="00AC4B17">
            <w:pPr>
              <w:pStyle w:val="TableParagraph"/>
              <w:jc w:val="center"/>
              <w:rPr>
                <w:color w:val="000000"/>
                <w:lang w:val="ru-RU"/>
              </w:rPr>
            </w:pPr>
            <w:r w:rsidRPr="00A956ED">
              <w:rPr>
                <w:color w:val="000000"/>
                <w:lang w:val="ru-RU"/>
              </w:rPr>
              <w:t>обеспечение материально-технической базы объектов жилищно-коммунального хозяйства, способствующих санитарной очистке населенных мест (достаточное количество специализированного транспорта, контейнеров для сбора твердых бытовых отходов, санкционных мест для сбора отходов)</w:t>
            </w:r>
          </w:p>
        </w:tc>
        <w:tc>
          <w:tcPr>
            <w:tcW w:w="2409" w:type="dxa"/>
            <w:vAlign w:val="center"/>
          </w:tcPr>
          <w:p w14:paraId="0BF62A39" w14:textId="7F1F7CA2" w:rsidR="00AC4B17" w:rsidRPr="00A956ED" w:rsidRDefault="00AC4B17" w:rsidP="00AC4B17">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14:paraId="7DBE7CBC" w14:textId="75FD3D19" w:rsidR="00AC4B17" w:rsidRPr="00A956ED" w:rsidRDefault="00AC4B17" w:rsidP="00AC4B17">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0FC422B3" w14:textId="77777777" w:rsidR="00AC4B17" w:rsidRPr="00A956ED" w:rsidRDefault="00AC4B17" w:rsidP="00AC4B17">
            <w:pPr>
              <w:pStyle w:val="TableParagraph"/>
              <w:jc w:val="center"/>
              <w:rPr>
                <w:bCs/>
                <w:sz w:val="22"/>
                <w:szCs w:val="22"/>
                <w:lang w:val="ru-RU"/>
              </w:rPr>
            </w:pPr>
          </w:p>
        </w:tc>
        <w:tc>
          <w:tcPr>
            <w:tcW w:w="840" w:type="dxa"/>
            <w:vAlign w:val="center"/>
          </w:tcPr>
          <w:p w14:paraId="7273DDCE"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62110B30"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42E72B3F"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3972DE90"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06D10984" w14:textId="77777777" w:rsidR="00AC4B17" w:rsidRPr="00A956ED" w:rsidRDefault="00AC4B17" w:rsidP="00AC4B17">
            <w:pPr>
              <w:pStyle w:val="TableParagraph"/>
              <w:jc w:val="center"/>
              <w:rPr>
                <w:bCs/>
                <w:spacing w:val="-4"/>
                <w:sz w:val="22"/>
                <w:szCs w:val="22"/>
                <w:lang w:val="ru-RU"/>
              </w:rPr>
            </w:pPr>
          </w:p>
        </w:tc>
        <w:tc>
          <w:tcPr>
            <w:tcW w:w="840" w:type="dxa"/>
            <w:vAlign w:val="center"/>
          </w:tcPr>
          <w:p w14:paraId="1C66C035" w14:textId="77777777" w:rsidR="00AC4B17" w:rsidRPr="00A956ED" w:rsidRDefault="00AC4B17" w:rsidP="00AC4B17">
            <w:pPr>
              <w:pStyle w:val="TableParagraph"/>
              <w:jc w:val="center"/>
              <w:rPr>
                <w:bCs/>
                <w:spacing w:val="-2"/>
                <w:sz w:val="22"/>
                <w:szCs w:val="22"/>
                <w:lang w:val="ru-RU"/>
              </w:rPr>
            </w:pPr>
          </w:p>
        </w:tc>
        <w:tc>
          <w:tcPr>
            <w:tcW w:w="838" w:type="dxa"/>
            <w:vAlign w:val="center"/>
          </w:tcPr>
          <w:p w14:paraId="2CE86E06" w14:textId="77777777" w:rsidR="00AC4B17" w:rsidRPr="00A956ED" w:rsidRDefault="00AC4B17" w:rsidP="00AC4B17">
            <w:pPr>
              <w:pStyle w:val="TableParagraph"/>
              <w:jc w:val="center"/>
              <w:rPr>
                <w:bCs/>
                <w:spacing w:val="-2"/>
                <w:sz w:val="22"/>
                <w:szCs w:val="22"/>
                <w:lang w:val="ru-RU"/>
              </w:rPr>
            </w:pPr>
          </w:p>
        </w:tc>
      </w:tr>
      <w:tr w:rsidR="00AC4B17" w:rsidRPr="00A956ED" w14:paraId="1B22B38B" w14:textId="77777777" w:rsidTr="00AC4B17">
        <w:trPr>
          <w:trHeight w:val="20"/>
          <w:jc w:val="center"/>
        </w:trPr>
        <w:tc>
          <w:tcPr>
            <w:tcW w:w="420" w:type="dxa"/>
            <w:vAlign w:val="center"/>
          </w:tcPr>
          <w:p w14:paraId="4C001313" w14:textId="1FC394A6" w:rsidR="00AC4B17" w:rsidRPr="00A956ED" w:rsidRDefault="00AC4B17" w:rsidP="00AC4B17">
            <w:pPr>
              <w:pStyle w:val="TableParagraph"/>
              <w:jc w:val="center"/>
              <w:rPr>
                <w:bCs/>
                <w:sz w:val="22"/>
                <w:szCs w:val="22"/>
                <w:lang w:val="ru-RU"/>
              </w:rPr>
            </w:pPr>
            <w:r w:rsidRPr="00A956ED">
              <w:rPr>
                <w:bCs/>
                <w:sz w:val="22"/>
                <w:szCs w:val="22"/>
                <w:lang w:val="ru-RU"/>
              </w:rPr>
              <w:t>9</w:t>
            </w:r>
          </w:p>
        </w:tc>
        <w:tc>
          <w:tcPr>
            <w:tcW w:w="4537" w:type="dxa"/>
            <w:vAlign w:val="center"/>
          </w:tcPr>
          <w:p w14:paraId="39E8A6EE" w14:textId="6FB11078" w:rsidR="00AC4B17" w:rsidRPr="00A956ED" w:rsidRDefault="00AC4B17" w:rsidP="00AC4B17">
            <w:pPr>
              <w:pStyle w:val="TableParagraph"/>
              <w:jc w:val="center"/>
              <w:rPr>
                <w:color w:val="000000"/>
                <w:lang w:val="ru-RU"/>
              </w:rPr>
            </w:pPr>
            <w:r w:rsidRPr="00A956ED">
              <w:rPr>
                <w:color w:val="000000"/>
                <w:lang w:val="ru-RU"/>
              </w:rPr>
              <w:t>создание системы замкнутого цикла обращения с твердыми коммунальными отходами, предусматривающей ежегодное снижение объемов размещения и увеличение объемов их переработки</w:t>
            </w:r>
          </w:p>
        </w:tc>
        <w:tc>
          <w:tcPr>
            <w:tcW w:w="2409" w:type="dxa"/>
            <w:vAlign w:val="center"/>
          </w:tcPr>
          <w:p w14:paraId="2D58C8EF" w14:textId="0F1DD7CE" w:rsidR="00AC4B17" w:rsidRPr="00A956ED" w:rsidRDefault="00AC4B17" w:rsidP="00AC4B17">
            <w:pPr>
              <w:pStyle w:val="TableParagraph"/>
              <w:jc w:val="center"/>
              <w:rPr>
                <w:bCs/>
                <w:sz w:val="22"/>
                <w:szCs w:val="22"/>
                <w:lang w:val="ru-RU"/>
              </w:rPr>
            </w:pPr>
            <w:r w:rsidRPr="00A956ED">
              <w:rPr>
                <w:bCs/>
                <w:sz w:val="22"/>
                <w:szCs w:val="22"/>
              </w:rPr>
              <w:t>Бюджетные</w:t>
            </w:r>
            <w:r w:rsidRPr="00A956ED">
              <w:rPr>
                <w:bCs/>
                <w:spacing w:val="-14"/>
                <w:sz w:val="22"/>
                <w:szCs w:val="22"/>
              </w:rPr>
              <w:t xml:space="preserve"> </w:t>
            </w:r>
            <w:r w:rsidRPr="00A956ED">
              <w:rPr>
                <w:bCs/>
                <w:sz w:val="22"/>
                <w:szCs w:val="22"/>
              </w:rPr>
              <w:t>и</w:t>
            </w:r>
            <w:r w:rsidRPr="00A956ED">
              <w:rPr>
                <w:bCs/>
                <w:spacing w:val="-14"/>
                <w:sz w:val="22"/>
                <w:szCs w:val="22"/>
              </w:rPr>
              <w:t xml:space="preserve"> </w:t>
            </w:r>
            <w:r w:rsidRPr="00A956ED">
              <w:rPr>
                <w:bCs/>
                <w:sz w:val="22"/>
                <w:szCs w:val="22"/>
              </w:rPr>
              <w:t xml:space="preserve">внебюджетные </w:t>
            </w:r>
            <w:r w:rsidRPr="00A956ED">
              <w:rPr>
                <w:bCs/>
                <w:spacing w:val="-2"/>
                <w:sz w:val="22"/>
                <w:szCs w:val="22"/>
              </w:rPr>
              <w:t>средства</w:t>
            </w:r>
          </w:p>
        </w:tc>
        <w:tc>
          <w:tcPr>
            <w:tcW w:w="1226" w:type="dxa"/>
            <w:vAlign w:val="center"/>
          </w:tcPr>
          <w:p w14:paraId="422155CF" w14:textId="06ECA6B9" w:rsidR="00AC4B17" w:rsidRPr="00A956ED" w:rsidRDefault="00AC4B17" w:rsidP="00AC4B17">
            <w:pPr>
              <w:pStyle w:val="TableParagraph"/>
              <w:jc w:val="center"/>
              <w:rPr>
                <w:bCs/>
                <w:spacing w:val="-2"/>
                <w:sz w:val="22"/>
                <w:szCs w:val="22"/>
                <w:lang w:val="ru-RU"/>
              </w:rPr>
            </w:pPr>
            <w:r w:rsidRPr="00A956ED">
              <w:rPr>
                <w:bCs/>
                <w:spacing w:val="-2"/>
                <w:sz w:val="22"/>
                <w:szCs w:val="22"/>
                <w:lang w:val="ru-RU"/>
              </w:rPr>
              <w:t>Согласно ПСД</w:t>
            </w:r>
          </w:p>
        </w:tc>
        <w:tc>
          <w:tcPr>
            <w:tcW w:w="838" w:type="dxa"/>
            <w:vAlign w:val="center"/>
          </w:tcPr>
          <w:p w14:paraId="13E5D000" w14:textId="77777777" w:rsidR="00AC4B17" w:rsidRPr="00A956ED" w:rsidRDefault="00AC4B17" w:rsidP="00AC4B17">
            <w:pPr>
              <w:pStyle w:val="TableParagraph"/>
              <w:jc w:val="center"/>
              <w:rPr>
                <w:bCs/>
                <w:sz w:val="22"/>
                <w:szCs w:val="22"/>
                <w:lang w:val="ru-RU"/>
              </w:rPr>
            </w:pPr>
          </w:p>
        </w:tc>
        <w:tc>
          <w:tcPr>
            <w:tcW w:w="840" w:type="dxa"/>
            <w:vAlign w:val="center"/>
          </w:tcPr>
          <w:p w14:paraId="726955C1"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4E0BD170"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366E8723"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49430E33" w14:textId="77777777" w:rsidR="00AC4B17" w:rsidRPr="00A956ED" w:rsidRDefault="00AC4B17" w:rsidP="00AC4B17">
            <w:pPr>
              <w:pStyle w:val="TableParagraph"/>
              <w:jc w:val="center"/>
              <w:rPr>
                <w:bCs/>
                <w:spacing w:val="-4"/>
                <w:sz w:val="22"/>
                <w:szCs w:val="22"/>
                <w:lang w:val="ru-RU"/>
              </w:rPr>
            </w:pPr>
          </w:p>
        </w:tc>
        <w:tc>
          <w:tcPr>
            <w:tcW w:w="838" w:type="dxa"/>
            <w:vAlign w:val="center"/>
          </w:tcPr>
          <w:p w14:paraId="2C84951E" w14:textId="77777777" w:rsidR="00AC4B17" w:rsidRPr="00A956ED" w:rsidRDefault="00AC4B17" w:rsidP="00AC4B17">
            <w:pPr>
              <w:pStyle w:val="TableParagraph"/>
              <w:jc w:val="center"/>
              <w:rPr>
                <w:bCs/>
                <w:spacing w:val="-4"/>
                <w:sz w:val="22"/>
                <w:szCs w:val="22"/>
                <w:lang w:val="ru-RU"/>
              </w:rPr>
            </w:pPr>
          </w:p>
        </w:tc>
        <w:tc>
          <w:tcPr>
            <w:tcW w:w="840" w:type="dxa"/>
            <w:vAlign w:val="center"/>
          </w:tcPr>
          <w:p w14:paraId="75596A86" w14:textId="77777777" w:rsidR="00AC4B17" w:rsidRPr="00A956ED" w:rsidRDefault="00AC4B17" w:rsidP="00AC4B17">
            <w:pPr>
              <w:pStyle w:val="TableParagraph"/>
              <w:jc w:val="center"/>
              <w:rPr>
                <w:bCs/>
                <w:spacing w:val="-2"/>
                <w:sz w:val="22"/>
                <w:szCs w:val="22"/>
                <w:lang w:val="ru-RU"/>
              </w:rPr>
            </w:pPr>
          </w:p>
        </w:tc>
        <w:tc>
          <w:tcPr>
            <w:tcW w:w="838" w:type="dxa"/>
            <w:vAlign w:val="center"/>
          </w:tcPr>
          <w:p w14:paraId="02589397" w14:textId="77777777" w:rsidR="00AC4B17" w:rsidRPr="00A956ED" w:rsidRDefault="00AC4B17" w:rsidP="00AC4B17">
            <w:pPr>
              <w:pStyle w:val="TableParagraph"/>
              <w:jc w:val="center"/>
              <w:rPr>
                <w:bCs/>
                <w:spacing w:val="-2"/>
                <w:sz w:val="22"/>
                <w:szCs w:val="22"/>
                <w:lang w:val="ru-RU"/>
              </w:rPr>
            </w:pPr>
          </w:p>
        </w:tc>
      </w:tr>
      <w:tr w:rsidR="00AF6407" w:rsidRPr="00A956ED" w14:paraId="454D9C7F" w14:textId="77777777" w:rsidTr="004C4C52">
        <w:trPr>
          <w:trHeight w:val="20"/>
          <w:jc w:val="center"/>
        </w:trPr>
        <w:tc>
          <w:tcPr>
            <w:tcW w:w="15300" w:type="dxa"/>
            <w:gridSpan w:val="12"/>
            <w:vAlign w:val="center"/>
          </w:tcPr>
          <w:p w14:paraId="1C8C16A6" w14:textId="12E42200" w:rsidR="00AF6407" w:rsidRPr="00A956ED" w:rsidRDefault="00AF6407" w:rsidP="00AF6407">
            <w:pPr>
              <w:pStyle w:val="TableParagraph"/>
              <w:jc w:val="center"/>
              <w:rPr>
                <w:bCs/>
                <w:spacing w:val="-2"/>
                <w:sz w:val="22"/>
                <w:szCs w:val="22"/>
                <w:lang w:val="ru-RU"/>
              </w:rPr>
            </w:pPr>
            <w:r w:rsidRPr="00A956ED">
              <w:rPr>
                <w:bCs/>
                <w:i/>
                <w:iCs/>
                <w:spacing w:val="-2"/>
                <w:sz w:val="22"/>
                <w:szCs w:val="22"/>
                <w:lang w:val="ru-RU"/>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AF6407" w:rsidRPr="00A956ED" w14:paraId="2E79A191" w14:textId="77777777" w:rsidTr="00AC4B17">
        <w:trPr>
          <w:trHeight w:val="20"/>
          <w:jc w:val="center"/>
        </w:trPr>
        <w:tc>
          <w:tcPr>
            <w:tcW w:w="420" w:type="dxa"/>
            <w:vAlign w:val="center"/>
          </w:tcPr>
          <w:p w14:paraId="453017FE" w14:textId="77777777" w:rsidR="00AF6407" w:rsidRPr="00A956ED" w:rsidRDefault="00AF6407" w:rsidP="00AF6407">
            <w:pPr>
              <w:pStyle w:val="TableParagraph"/>
              <w:jc w:val="center"/>
              <w:rPr>
                <w:bCs/>
                <w:sz w:val="22"/>
                <w:szCs w:val="22"/>
                <w:lang w:val="ru-RU"/>
              </w:rPr>
            </w:pPr>
          </w:p>
        </w:tc>
        <w:tc>
          <w:tcPr>
            <w:tcW w:w="4537" w:type="dxa"/>
            <w:vAlign w:val="center"/>
          </w:tcPr>
          <w:p w14:paraId="61153BAB" w14:textId="73A33AAD" w:rsidR="00AF6407" w:rsidRPr="00A956ED" w:rsidRDefault="00AF6407" w:rsidP="00AF6407">
            <w:pPr>
              <w:pStyle w:val="TableParagraph"/>
              <w:jc w:val="center"/>
              <w:rPr>
                <w:color w:val="000000"/>
                <w:lang w:val="ru-RU"/>
              </w:rPr>
            </w:pPr>
            <w:r w:rsidRPr="00A956ED">
              <w:rPr>
                <w:lang w:val="ru-RU"/>
              </w:rPr>
              <w:t>Рекультивация свалки твердых бытовых отходов в Ширтанском сельском поселении.</w:t>
            </w:r>
          </w:p>
        </w:tc>
        <w:tc>
          <w:tcPr>
            <w:tcW w:w="2409" w:type="dxa"/>
            <w:vAlign w:val="center"/>
          </w:tcPr>
          <w:p w14:paraId="069F0B82" w14:textId="7203E679" w:rsidR="00AF6407" w:rsidRPr="00A956ED" w:rsidRDefault="00AF6407" w:rsidP="00AF6407">
            <w:pPr>
              <w:pStyle w:val="TableParagraph"/>
              <w:jc w:val="center"/>
              <w:rPr>
                <w:bCs/>
                <w:sz w:val="22"/>
                <w:szCs w:val="22"/>
                <w:lang w:val="ru-RU"/>
              </w:rPr>
            </w:pPr>
            <w:r w:rsidRPr="00A956ED">
              <w:rPr>
                <w:lang w:val="ru-RU"/>
              </w:rPr>
              <w:t>Средства Республиканского и местного бюджетов</w:t>
            </w:r>
          </w:p>
        </w:tc>
        <w:tc>
          <w:tcPr>
            <w:tcW w:w="1226" w:type="dxa"/>
            <w:vAlign w:val="center"/>
          </w:tcPr>
          <w:p w14:paraId="1E891B6C" w14:textId="1C3C2DEB" w:rsidR="00AF6407" w:rsidRPr="00A956ED" w:rsidRDefault="00AF6407" w:rsidP="00AF6407">
            <w:pPr>
              <w:pStyle w:val="TableParagraph"/>
              <w:jc w:val="center"/>
              <w:rPr>
                <w:bCs/>
                <w:spacing w:val="-2"/>
                <w:sz w:val="22"/>
                <w:szCs w:val="22"/>
                <w:lang w:val="ru-RU"/>
              </w:rPr>
            </w:pPr>
            <w:r w:rsidRPr="00A956ED">
              <w:rPr>
                <w:bCs/>
                <w:spacing w:val="-2"/>
                <w:sz w:val="22"/>
                <w:szCs w:val="22"/>
                <w:lang w:val="ru-RU"/>
              </w:rPr>
              <w:t>120000,0</w:t>
            </w:r>
          </w:p>
        </w:tc>
        <w:tc>
          <w:tcPr>
            <w:tcW w:w="838" w:type="dxa"/>
            <w:vAlign w:val="center"/>
          </w:tcPr>
          <w:p w14:paraId="0CEDC39F" w14:textId="68F77C8B" w:rsidR="00AF6407" w:rsidRPr="00A956ED" w:rsidRDefault="00FF3719" w:rsidP="00AF6407">
            <w:pPr>
              <w:pStyle w:val="TableParagraph"/>
              <w:jc w:val="center"/>
              <w:rPr>
                <w:bCs/>
                <w:sz w:val="22"/>
                <w:szCs w:val="22"/>
                <w:lang w:val="ru-RU"/>
              </w:rPr>
            </w:pPr>
            <w:r w:rsidRPr="00A956ED">
              <w:rPr>
                <w:bCs/>
                <w:sz w:val="22"/>
                <w:szCs w:val="22"/>
                <w:lang w:val="ru-RU"/>
              </w:rPr>
              <w:t>60000,0</w:t>
            </w:r>
          </w:p>
        </w:tc>
        <w:tc>
          <w:tcPr>
            <w:tcW w:w="840" w:type="dxa"/>
            <w:vAlign w:val="center"/>
          </w:tcPr>
          <w:p w14:paraId="187665E2" w14:textId="5C5C55D7" w:rsidR="00AF6407" w:rsidRPr="00A956ED" w:rsidRDefault="00FF3719" w:rsidP="00AF6407">
            <w:pPr>
              <w:pStyle w:val="TableParagraph"/>
              <w:jc w:val="center"/>
              <w:rPr>
                <w:bCs/>
                <w:spacing w:val="-4"/>
                <w:sz w:val="22"/>
                <w:szCs w:val="22"/>
                <w:lang w:val="ru-RU"/>
              </w:rPr>
            </w:pPr>
            <w:r w:rsidRPr="00A956ED">
              <w:rPr>
                <w:bCs/>
                <w:spacing w:val="-4"/>
                <w:sz w:val="22"/>
                <w:szCs w:val="22"/>
                <w:lang w:val="ru-RU"/>
              </w:rPr>
              <w:t>60000,0</w:t>
            </w:r>
          </w:p>
        </w:tc>
        <w:tc>
          <w:tcPr>
            <w:tcW w:w="838" w:type="dxa"/>
            <w:vAlign w:val="center"/>
          </w:tcPr>
          <w:p w14:paraId="112F4EA5" w14:textId="77777777" w:rsidR="00AF6407" w:rsidRPr="00A956ED" w:rsidRDefault="00AF6407" w:rsidP="00AF6407">
            <w:pPr>
              <w:pStyle w:val="TableParagraph"/>
              <w:jc w:val="center"/>
              <w:rPr>
                <w:bCs/>
                <w:spacing w:val="-4"/>
                <w:sz w:val="22"/>
                <w:szCs w:val="22"/>
                <w:lang w:val="ru-RU"/>
              </w:rPr>
            </w:pPr>
          </w:p>
        </w:tc>
        <w:tc>
          <w:tcPr>
            <w:tcW w:w="838" w:type="dxa"/>
            <w:vAlign w:val="center"/>
          </w:tcPr>
          <w:p w14:paraId="5EE8C49D" w14:textId="77777777" w:rsidR="00AF6407" w:rsidRPr="00A956ED" w:rsidRDefault="00AF6407" w:rsidP="00AF6407">
            <w:pPr>
              <w:pStyle w:val="TableParagraph"/>
              <w:jc w:val="center"/>
              <w:rPr>
                <w:bCs/>
                <w:spacing w:val="-4"/>
                <w:sz w:val="22"/>
                <w:szCs w:val="22"/>
                <w:lang w:val="ru-RU"/>
              </w:rPr>
            </w:pPr>
          </w:p>
        </w:tc>
        <w:tc>
          <w:tcPr>
            <w:tcW w:w="838" w:type="dxa"/>
            <w:vAlign w:val="center"/>
          </w:tcPr>
          <w:p w14:paraId="22CBAF7A" w14:textId="77777777" w:rsidR="00AF6407" w:rsidRPr="00A956ED" w:rsidRDefault="00AF6407" w:rsidP="00AF6407">
            <w:pPr>
              <w:pStyle w:val="TableParagraph"/>
              <w:jc w:val="center"/>
              <w:rPr>
                <w:bCs/>
                <w:spacing w:val="-4"/>
                <w:sz w:val="22"/>
                <w:szCs w:val="22"/>
                <w:lang w:val="ru-RU"/>
              </w:rPr>
            </w:pPr>
          </w:p>
        </w:tc>
        <w:tc>
          <w:tcPr>
            <w:tcW w:w="838" w:type="dxa"/>
            <w:vAlign w:val="center"/>
          </w:tcPr>
          <w:p w14:paraId="7B179922" w14:textId="77777777" w:rsidR="00AF6407" w:rsidRPr="00A956ED" w:rsidRDefault="00AF6407" w:rsidP="00AF6407">
            <w:pPr>
              <w:pStyle w:val="TableParagraph"/>
              <w:jc w:val="center"/>
              <w:rPr>
                <w:bCs/>
                <w:spacing w:val="-4"/>
                <w:sz w:val="22"/>
                <w:szCs w:val="22"/>
                <w:lang w:val="ru-RU"/>
              </w:rPr>
            </w:pPr>
          </w:p>
        </w:tc>
        <w:tc>
          <w:tcPr>
            <w:tcW w:w="840" w:type="dxa"/>
            <w:vAlign w:val="center"/>
          </w:tcPr>
          <w:p w14:paraId="535AA7EF" w14:textId="77777777" w:rsidR="00AF6407" w:rsidRPr="00A956ED" w:rsidRDefault="00AF6407" w:rsidP="00AF6407">
            <w:pPr>
              <w:pStyle w:val="TableParagraph"/>
              <w:jc w:val="center"/>
              <w:rPr>
                <w:bCs/>
                <w:spacing w:val="-2"/>
                <w:sz w:val="22"/>
                <w:szCs w:val="22"/>
                <w:lang w:val="ru-RU"/>
              </w:rPr>
            </w:pPr>
          </w:p>
        </w:tc>
        <w:tc>
          <w:tcPr>
            <w:tcW w:w="838" w:type="dxa"/>
            <w:vAlign w:val="center"/>
          </w:tcPr>
          <w:p w14:paraId="57E95BF5" w14:textId="77777777" w:rsidR="00AF6407" w:rsidRPr="00A956ED" w:rsidRDefault="00AF6407" w:rsidP="00AF6407">
            <w:pPr>
              <w:pStyle w:val="TableParagraph"/>
              <w:jc w:val="center"/>
              <w:rPr>
                <w:bCs/>
                <w:spacing w:val="-2"/>
                <w:sz w:val="22"/>
                <w:szCs w:val="22"/>
                <w:lang w:val="ru-RU"/>
              </w:rPr>
            </w:pPr>
          </w:p>
        </w:tc>
      </w:tr>
    </w:tbl>
    <w:p w14:paraId="2287C2D8" w14:textId="160645A4" w:rsidR="00402932" w:rsidRPr="00A956ED" w:rsidRDefault="00402932" w:rsidP="00402932">
      <w:pPr>
        <w:pStyle w:val="aa"/>
        <w:ind w:firstLine="709"/>
      </w:pPr>
    </w:p>
    <w:p w14:paraId="4D4A8D25" w14:textId="77777777" w:rsidR="00402932" w:rsidRPr="00A956ED" w:rsidRDefault="00402932" w:rsidP="00402932">
      <w:pPr>
        <w:pStyle w:val="2111"/>
        <w:ind w:left="0"/>
        <w:contextualSpacing/>
        <w:rPr>
          <w:rFonts w:cs="Times New Roman"/>
          <w:kern w:val="24"/>
          <w:sz w:val="24"/>
          <w:szCs w:val="24"/>
          <w:lang w:val="ru-RU"/>
        </w:rPr>
      </w:pPr>
      <w:bookmarkStart w:id="235" w:name="_Toc185927050"/>
      <w:r w:rsidRPr="00A956ED">
        <w:rPr>
          <w:rFonts w:cs="Times New Roman"/>
          <w:kern w:val="24"/>
          <w:sz w:val="24"/>
          <w:szCs w:val="24"/>
          <w:lang w:val="ru-RU"/>
        </w:rPr>
        <w:t>5.7. Программа установки приборов учета в многоквартирных домах и бюджетных организациях</w:t>
      </w:r>
      <w:bookmarkEnd w:id="235"/>
    </w:p>
    <w:p w14:paraId="40159284" w14:textId="51D29AEB" w:rsidR="00402932" w:rsidRPr="00A956ED" w:rsidRDefault="00402932" w:rsidP="00402932">
      <w:pPr>
        <w:pStyle w:val="aa"/>
        <w:ind w:firstLine="709"/>
      </w:pPr>
    </w:p>
    <w:p w14:paraId="0847C37D" w14:textId="4084B6A3" w:rsidR="00272BCC" w:rsidRPr="00A956ED" w:rsidRDefault="004D1A26" w:rsidP="004D1A26">
      <w:pPr>
        <w:pStyle w:val="aa"/>
        <w:ind w:firstLine="709"/>
        <w:jc w:val="both"/>
      </w:pPr>
      <w:r w:rsidRPr="00A956ED">
        <w:t>Программа установки приборов учета в многоквартирных домах и бюджетных организациях отсутствует.</w:t>
      </w:r>
    </w:p>
    <w:p w14:paraId="6FC13DD0" w14:textId="77777777" w:rsidR="00A07EC9" w:rsidRPr="00A956ED" w:rsidRDefault="00A07EC9" w:rsidP="00402932">
      <w:pPr>
        <w:pStyle w:val="aa"/>
        <w:ind w:firstLine="709"/>
      </w:pPr>
    </w:p>
    <w:p w14:paraId="16A2B623" w14:textId="3126B54C" w:rsidR="00402932" w:rsidRPr="00A956ED" w:rsidRDefault="00402932" w:rsidP="00402932">
      <w:pPr>
        <w:pStyle w:val="2111"/>
        <w:ind w:left="0"/>
        <w:contextualSpacing/>
        <w:rPr>
          <w:lang w:val="ru-RU"/>
        </w:rPr>
      </w:pPr>
      <w:bookmarkStart w:id="236" w:name="_Toc185927051"/>
      <w:r w:rsidRPr="00A956ED">
        <w:rPr>
          <w:rFonts w:cs="Times New Roman"/>
          <w:kern w:val="24"/>
          <w:sz w:val="24"/>
          <w:szCs w:val="24"/>
          <w:lang w:val="ru-RU"/>
        </w:rPr>
        <w:t>5.8. Программа реализации энергосберегающих мероприятий в многоквартирных домах, бюджетных организациях, городском освещении.</w:t>
      </w:r>
      <w:bookmarkEnd w:id="236"/>
    </w:p>
    <w:p w14:paraId="60F0663B" w14:textId="442340B7" w:rsidR="00833D16" w:rsidRPr="00A956ED" w:rsidRDefault="00833D16" w:rsidP="00833D16">
      <w:pPr>
        <w:spacing w:after="40"/>
        <w:ind w:firstLine="700"/>
        <w:rPr>
          <w:rFonts w:cs="Times New Roman"/>
          <w:szCs w:val="28"/>
        </w:rPr>
      </w:pPr>
    </w:p>
    <w:p w14:paraId="010A2817" w14:textId="1DD3CA5D" w:rsidR="007605D5" w:rsidRPr="00A956ED" w:rsidRDefault="0094497E" w:rsidP="00701172">
      <w:pPr>
        <w:pStyle w:val="aa"/>
        <w:ind w:firstLine="709"/>
        <w:jc w:val="both"/>
        <w:rPr>
          <w:rFonts w:cs="Times New Roman"/>
          <w:kern w:val="24"/>
          <w:szCs w:val="24"/>
        </w:rPr>
      </w:pPr>
      <w:r w:rsidRPr="00A956ED">
        <w:rPr>
          <w:rFonts w:cs="Times New Roman"/>
          <w:kern w:val="24"/>
          <w:szCs w:val="24"/>
        </w:rPr>
        <w:t>Программа</w:t>
      </w:r>
      <w:r w:rsidR="00495AA1" w:rsidRPr="00A956ED">
        <w:rPr>
          <w:rFonts w:cs="Times New Roman"/>
          <w:kern w:val="24"/>
          <w:szCs w:val="24"/>
        </w:rPr>
        <w:t xml:space="preserve"> </w:t>
      </w:r>
      <w:r w:rsidR="00B77124" w:rsidRPr="00A956ED">
        <w:rPr>
          <w:rFonts w:cs="Times New Roman"/>
          <w:kern w:val="24"/>
          <w:szCs w:val="24"/>
        </w:rPr>
        <w:t>«Энергосбережение и повышение энергетической эффективности в Ибресинском районе Чувашской Республики на 2022-2025 годы и на период до 2035 года» утверждена постановлением администрации Ибресинского района Чувашской республики от 05.09.2022 №561</w:t>
      </w:r>
    </w:p>
    <w:p w14:paraId="61070E67" w14:textId="738522C3" w:rsidR="00495AA1" w:rsidRPr="00A956ED" w:rsidRDefault="00495AA1" w:rsidP="00701172">
      <w:pPr>
        <w:pStyle w:val="aa"/>
        <w:ind w:firstLine="709"/>
        <w:jc w:val="both"/>
        <w:rPr>
          <w:rFonts w:cs="Times New Roman"/>
          <w:kern w:val="24"/>
          <w:szCs w:val="24"/>
        </w:rPr>
      </w:pPr>
    </w:p>
    <w:p w14:paraId="55937B24" w14:textId="04BA4BF9" w:rsidR="00495AA1" w:rsidRPr="00A956ED" w:rsidRDefault="00495AA1" w:rsidP="00495AA1">
      <w:pPr>
        <w:pStyle w:val="aa"/>
        <w:jc w:val="both"/>
        <w:rPr>
          <w:rFonts w:cs="Times New Roman"/>
          <w:b/>
          <w:bCs/>
          <w:kern w:val="24"/>
          <w:szCs w:val="24"/>
        </w:rPr>
      </w:pPr>
      <w:r w:rsidRPr="00A956ED">
        <w:rPr>
          <w:rFonts w:cs="Times New Roman"/>
          <w:b/>
          <w:bCs/>
          <w:kern w:val="24"/>
          <w:szCs w:val="24"/>
        </w:rPr>
        <w:t>Таблица 5.8.1 – Мероприятия по реализации энергосберегающих мероприятий в многоквартирных домах, бюджетных организациях, городском освещении</w:t>
      </w:r>
    </w:p>
    <w:tbl>
      <w:tblPr>
        <w:tblW w:w="15416" w:type="dxa"/>
        <w:tblInd w:w="93" w:type="dxa"/>
        <w:tblLook w:val="04A0" w:firstRow="1" w:lastRow="0" w:firstColumn="1" w:lastColumn="0" w:noHBand="0" w:noVBand="1"/>
      </w:tblPr>
      <w:tblGrid>
        <w:gridCol w:w="2098"/>
        <w:gridCol w:w="2902"/>
        <w:gridCol w:w="4536"/>
        <w:gridCol w:w="980"/>
        <w:gridCol w:w="980"/>
        <w:gridCol w:w="980"/>
        <w:gridCol w:w="980"/>
        <w:gridCol w:w="980"/>
        <w:gridCol w:w="980"/>
      </w:tblGrid>
      <w:tr w:rsidR="00D80C7A" w:rsidRPr="00A956ED" w14:paraId="431DC571" w14:textId="77777777" w:rsidTr="001C33E5">
        <w:trPr>
          <w:trHeight w:val="225"/>
          <w:tblHeader/>
        </w:trPr>
        <w:tc>
          <w:tcPr>
            <w:tcW w:w="2098" w:type="dxa"/>
            <w:vMerge w:val="restart"/>
            <w:tcBorders>
              <w:top w:val="single" w:sz="8" w:space="0" w:color="auto"/>
              <w:left w:val="single" w:sz="8" w:space="0" w:color="auto"/>
              <w:bottom w:val="single" w:sz="4" w:space="0" w:color="auto"/>
              <w:right w:val="single" w:sz="4" w:space="0" w:color="auto"/>
            </w:tcBorders>
            <w:shd w:val="clear" w:color="000000" w:fill="F2F2F2"/>
            <w:vAlign w:val="center"/>
            <w:hideMark/>
          </w:tcPr>
          <w:p w14:paraId="2A820F6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Статус</w:t>
            </w:r>
          </w:p>
        </w:tc>
        <w:tc>
          <w:tcPr>
            <w:tcW w:w="2902"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14:paraId="5A95957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Наименование муниципальной программы, основного мероприятия</w:t>
            </w:r>
          </w:p>
        </w:tc>
        <w:tc>
          <w:tcPr>
            <w:tcW w:w="4536"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14:paraId="1E25D35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Источники финансирования</w:t>
            </w:r>
          </w:p>
        </w:tc>
        <w:tc>
          <w:tcPr>
            <w:tcW w:w="5880" w:type="dxa"/>
            <w:gridSpan w:val="6"/>
            <w:tcBorders>
              <w:top w:val="single" w:sz="8" w:space="0" w:color="auto"/>
              <w:left w:val="nil"/>
              <w:bottom w:val="single" w:sz="4" w:space="0" w:color="auto"/>
              <w:right w:val="single" w:sz="8" w:space="0" w:color="000000"/>
            </w:tcBorders>
            <w:shd w:val="clear" w:color="000000" w:fill="F2F2F2"/>
            <w:vAlign w:val="center"/>
            <w:hideMark/>
          </w:tcPr>
          <w:p w14:paraId="2C292FD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Расходы по годам, тыс. рублей</w:t>
            </w:r>
          </w:p>
        </w:tc>
      </w:tr>
      <w:tr w:rsidR="00D80C7A" w:rsidRPr="00A956ED" w14:paraId="2A090FBA" w14:textId="77777777" w:rsidTr="001C33E5">
        <w:trPr>
          <w:trHeight w:val="225"/>
          <w:tblHeader/>
        </w:trPr>
        <w:tc>
          <w:tcPr>
            <w:tcW w:w="2098" w:type="dxa"/>
            <w:vMerge/>
            <w:tcBorders>
              <w:top w:val="single" w:sz="8" w:space="0" w:color="auto"/>
              <w:left w:val="single" w:sz="8" w:space="0" w:color="auto"/>
              <w:bottom w:val="single" w:sz="4" w:space="0" w:color="auto"/>
              <w:right w:val="single" w:sz="4" w:space="0" w:color="auto"/>
            </w:tcBorders>
            <w:vAlign w:val="center"/>
            <w:hideMark/>
          </w:tcPr>
          <w:p w14:paraId="682C5491" w14:textId="77777777" w:rsidR="00D80C7A" w:rsidRPr="00A956ED" w:rsidRDefault="00D80C7A" w:rsidP="001C33E5">
            <w:pPr>
              <w:jc w:val="center"/>
              <w:rPr>
                <w:rFonts w:cs="Times New Roman"/>
                <w:color w:val="000000"/>
                <w:sz w:val="20"/>
                <w:szCs w:val="20"/>
                <w:lang w:eastAsia="ru-RU"/>
              </w:rPr>
            </w:pPr>
          </w:p>
        </w:tc>
        <w:tc>
          <w:tcPr>
            <w:tcW w:w="2902" w:type="dxa"/>
            <w:vMerge/>
            <w:tcBorders>
              <w:top w:val="single" w:sz="8" w:space="0" w:color="auto"/>
              <w:left w:val="single" w:sz="4" w:space="0" w:color="auto"/>
              <w:bottom w:val="single" w:sz="4" w:space="0" w:color="auto"/>
              <w:right w:val="single" w:sz="4" w:space="0" w:color="auto"/>
            </w:tcBorders>
            <w:vAlign w:val="center"/>
            <w:hideMark/>
          </w:tcPr>
          <w:p w14:paraId="07B53AB0" w14:textId="77777777" w:rsidR="00D80C7A" w:rsidRPr="00A956ED" w:rsidRDefault="00D80C7A" w:rsidP="001C33E5">
            <w:pPr>
              <w:jc w:val="center"/>
              <w:rPr>
                <w:rFonts w:cs="Times New Roman"/>
                <w:color w:val="000000"/>
                <w:sz w:val="20"/>
                <w:szCs w:val="20"/>
                <w:lang w:eastAsia="ru-RU"/>
              </w:rPr>
            </w:pPr>
          </w:p>
        </w:tc>
        <w:tc>
          <w:tcPr>
            <w:tcW w:w="4536" w:type="dxa"/>
            <w:vMerge/>
            <w:tcBorders>
              <w:top w:val="single" w:sz="8" w:space="0" w:color="auto"/>
              <w:left w:val="single" w:sz="4" w:space="0" w:color="auto"/>
              <w:bottom w:val="single" w:sz="4" w:space="0" w:color="auto"/>
              <w:right w:val="single" w:sz="4" w:space="0" w:color="auto"/>
            </w:tcBorders>
            <w:vAlign w:val="center"/>
            <w:hideMark/>
          </w:tcPr>
          <w:p w14:paraId="3C98B2A4" w14:textId="77777777" w:rsidR="00D80C7A" w:rsidRPr="00A956ED" w:rsidRDefault="00D80C7A" w:rsidP="001C33E5">
            <w:pPr>
              <w:jc w:val="center"/>
              <w:rPr>
                <w:rFonts w:cs="Times New Roman"/>
                <w:color w:val="000000"/>
                <w:sz w:val="20"/>
                <w:szCs w:val="20"/>
                <w:lang w:eastAsia="ru-RU"/>
              </w:rPr>
            </w:pPr>
          </w:p>
        </w:tc>
        <w:tc>
          <w:tcPr>
            <w:tcW w:w="980" w:type="dxa"/>
            <w:tcBorders>
              <w:top w:val="nil"/>
              <w:left w:val="nil"/>
              <w:bottom w:val="single" w:sz="4" w:space="0" w:color="auto"/>
              <w:right w:val="single" w:sz="4" w:space="0" w:color="auto"/>
            </w:tcBorders>
            <w:shd w:val="clear" w:color="000000" w:fill="F2F2F2"/>
            <w:vAlign w:val="center"/>
            <w:hideMark/>
          </w:tcPr>
          <w:p w14:paraId="490A0EB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2022</w:t>
            </w:r>
          </w:p>
        </w:tc>
        <w:tc>
          <w:tcPr>
            <w:tcW w:w="980" w:type="dxa"/>
            <w:tcBorders>
              <w:top w:val="nil"/>
              <w:left w:val="nil"/>
              <w:bottom w:val="single" w:sz="4" w:space="0" w:color="auto"/>
              <w:right w:val="single" w:sz="4" w:space="0" w:color="auto"/>
            </w:tcBorders>
            <w:shd w:val="clear" w:color="000000" w:fill="F2F2F2"/>
            <w:vAlign w:val="center"/>
            <w:hideMark/>
          </w:tcPr>
          <w:p w14:paraId="21E3C48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2023</w:t>
            </w:r>
          </w:p>
        </w:tc>
        <w:tc>
          <w:tcPr>
            <w:tcW w:w="980" w:type="dxa"/>
            <w:tcBorders>
              <w:top w:val="nil"/>
              <w:left w:val="nil"/>
              <w:bottom w:val="single" w:sz="4" w:space="0" w:color="auto"/>
              <w:right w:val="single" w:sz="4" w:space="0" w:color="auto"/>
            </w:tcBorders>
            <w:shd w:val="clear" w:color="000000" w:fill="F2F2F2"/>
            <w:vAlign w:val="center"/>
            <w:hideMark/>
          </w:tcPr>
          <w:p w14:paraId="39F7F39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2024</w:t>
            </w:r>
          </w:p>
        </w:tc>
        <w:tc>
          <w:tcPr>
            <w:tcW w:w="980" w:type="dxa"/>
            <w:tcBorders>
              <w:top w:val="nil"/>
              <w:left w:val="nil"/>
              <w:bottom w:val="single" w:sz="4" w:space="0" w:color="auto"/>
              <w:right w:val="single" w:sz="4" w:space="0" w:color="auto"/>
            </w:tcBorders>
            <w:shd w:val="clear" w:color="000000" w:fill="F2F2F2"/>
            <w:vAlign w:val="center"/>
            <w:hideMark/>
          </w:tcPr>
          <w:p w14:paraId="7847F12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2025</w:t>
            </w:r>
          </w:p>
        </w:tc>
        <w:tc>
          <w:tcPr>
            <w:tcW w:w="980" w:type="dxa"/>
            <w:tcBorders>
              <w:top w:val="nil"/>
              <w:left w:val="nil"/>
              <w:bottom w:val="single" w:sz="4" w:space="0" w:color="auto"/>
              <w:right w:val="single" w:sz="4" w:space="0" w:color="auto"/>
            </w:tcBorders>
            <w:shd w:val="clear" w:color="000000" w:fill="F2F2F2"/>
            <w:vAlign w:val="center"/>
            <w:hideMark/>
          </w:tcPr>
          <w:p w14:paraId="7AFBE33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2026–2030</w:t>
            </w:r>
          </w:p>
        </w:tc>
        <w:tc>
          <w:tcPr>
            <w:tcW w:w="980" w:type="dxa"/>
            <w:tcBorders>
              <w:top w:val="nil"/>
              <w:left w:val="nil"/>
              <w:bottom w:val="single" w:sz="4" w:space="0" w:color="auto"/>
              <w:right w:val="single" w:sz="8" w:space="0" w:color="auto"/>
            </w:tcBorders>
            <w:shd w:val="clear" w:color="000000" w:fill="F2F2F2"/>
            <w:vAlign w:val="center"/>
            <w:hideMark/>
          </w:tcPr>
          <w:p w14:paraId="2C49E5F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2031–2035</w:t>
            </w:r>
          </w:p>
        </w:tc>
      </w:tr>
      <w:tr w:rsidR="00D80C7A" w:rsidRPr="00A956ED" w14:paraId="36A97EF5" w14:textId="77777777" w:rsidTr="001C33E5">
        <w:trPr>
          <w:trHeight w:val="225"/>
          <w:tblHeader/>
        </w:trPr>
        <w:tc>
          <w:tcPr>
            <w:tcW w:w="2098" w:type="dxa"/>
            <w:tcBorders>
              <w:top w:val="nil"/>
              <w:left w:val="single" w:sz="8" w:space="0" w:color="auto"/>
              <w:bottom w:val="single" w:sz="4" w:space="0" w:color="auto"/>
              <w:right w:val="single" w:sz="4" w:space="0" w:color="auto"/>
            </w:tcBorders>
            <w:shd w:val="clear" w:color="000000" w:fill="F2F2F2"/>
            <w:vAlign w:val="center"/>
            <w:hideMark/>
          </w:tcPr>
          <w:p w14:paraId="38AD0CD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w:t>
            </w:r>
          </w:p>
        </w:tc>
        <w:tc>
          <w:tcPr>
            <w:tcW w:w="2902" w:type="dxa"/>
            <w:tcBorders>
              <w:top w:val="nil"/>
              <w:left w:val="nil"/>
              <w:bottom w:val="single" w:sz="4" w:space="0" w:color="auto"/>
              <w:right w:val="single" w:sz="4" w:space="0" w:color="auto"/>
            </w:tcBorders>
            <w:shd w:val="clear" w:color="000000" w:fill="F2F2F2"/>
            <w:vAlign w:val="center"/>
            <w:hideMark/>
          </w:tcPr>
          <w:p w14:paraId="61D3604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w:t>
            </w:r>
          </w:p>
        </w:tc>
        <w:tc>
          <w:tcPr>
            <w:tcW w:w="4536" w:type="dxa"/>
            <w:tcBorders>
              <w:top w:val="nil"/>
              <w:left w:val="nil"/>
              <w:bottom w:val="single" w:sz="4" w:space="0" w:color="auto"/>
              <w:right w:val="single" w:sz="4" w:space="0" w:color="auto"/>
            </w:tcBorders>
            <w:shd w:val="clear" w:color="000000" w:fill="F2F2F2"/>
            <w:vAlign w:val="center"/>
            <w:hideMark/>
          </w:tcPr>
          <w:p w14:paraId="45B1A11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5</w:t>
            </w:r>
          </w:p>
        </w:tc>
        <w:tc>
          <w:tcPr>
            <w:tcW w:w="980" w:type="dxa"/>
            <w:tcBorders>
              <w:top w:val="nil"/>
              <w:left w:val="nil"/>
              <w:bottom w:val="single" w:sz="4" w:space="0" w:color="auto"/>
              <w:right w:val="single" w:sz="4" w:space="0" w:color="auto"/>
            </w:tcBorders>
            <w:shd w:val="clear" w:color="000000" w:fill="F2F2F2"/>
            <w:vAlign w:val="center"/>
            <w:hideMark/>
          </w:tcPr>
          <w:p w14:paraId="4A7D269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6</w:t>
            </w:r>
          </w:p>
        </w:tc>
        <w:tc>
          <w:tcPr>
            <w:tcW w:w="980" w:type="dxa"/>
            <w:tcBorders>
              <w:top w:val="nil"/>
              <w:left w:val="nil"/>
              <w:bottom w:val="single" w:sz="4" w:space="0" w:color="auto"/>
              <w:right w:val="single" w:sz="4" w:space="0" w:color="auto"/>
            </w:tcBorders>
            <w:shd w:val="clear" w:color="000000" w:fill="F2F2F2"/>
            <w:vAlign w:val="center"/>
            <w:hideMark/>
          </w:tcPr>
          <w:p w14:paraId="3E3EAD7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7</w:t>
            </w:r>
          </w:p>
        </w:tc>
        <w:tc>
          <w:tcPr>
            <w:tcW w:w="980" w:type="dxa"/>
            <w:tcBorders>
              <w:top w:val="nil"/>
              <w:left w:val="nil"/>
              <w:bottom w:val="single" w:sz="4" w:space="0" w:color="auto"/>
              <w:right w:val="single" w:sz="4" w:space="0" w:color="auto"/>
            </w:tcBorders>
            <w:shd w:val="clear" w:color="000000" w:fill="F2F2F2"/>
            <w:vAlign w:val="center"/>
            <w:hideMark/>
          </w:tcPr>
          <w:p w14:paraId="0591D86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8</w:t>
            </w:r>
          </w:p>
        </w:tc>
        <w:tc>
          <w:tcPr>
            <w:tcW w:w="980" w:type="dxa"/>
            <w:tcBorders>
              <w:top w:val="nil"/>
              <w:left w:val="nil"/>
              <w:bottom w:val="single" w:sz="4" w:space="0" w:color="auto"/>
              <w:right w:val="single" w:sz="4" w:space="0" w:color="auto"/>
            </w:tcBorders>
            <w:shd w:val="clear" w:color="000000" w:fill="F2F2F2"/>
            <w:vAlign w:val="center"/>
            <w:hideMark/>
          </w:tcPr>
          <w:p w14:paraId="4727619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9</w:t>
            </w:r>
          </w:p>
        </w:tc>
        <w:tc>
          <w:tcPr>
            <w:tcW w:w="980" w:type="dxa"/>
            <w:tcBorders>
              <w:top w:val="nil"/>
              <w:left w:val="nil"/>
              <w:bottom w:val="single" w:sz="4" w:space="0" w:color="auto"/>
              <w:right w:val="single" w:sz="4" w:space="0" w:color="auto"/>
            </w:tcBorders>
            <w:shd w:val="clear" w:color="000000" w:fill="F2F2F2"/>
            <w:vAlign w:val="center"/>
            <w:hideMark/>
          </w:tcPr>
          <w:p w14:paraId="4CD717C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10</w:t>
            </w:r>
          </w:p>
        </w:tc>
        <w:tc>
          <w:tcPr>
            <w:tcW w:w="980" w:type="dxa"/>
            <w:tcBorders>
              <w:top w:val="nil"/>
              <w:left w:val="nil"/>
              <w:bottom w:val="single" w:sz="4" w:space="0" w:color="auto"/>
              <w:right w:val="single" w:sz="4" w:space="0" w:color="auto"/>
            </w:tcBorders>
            <w:shd w:val="clear" w:color="000000" w:fill="F2F2F2"/>
            <w:vAlign w:val="center"/>
            <w:hideMark/>
          </w:tcPr>
          <w:p w14:paraId="72B8CD5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11</w:t>
            </w:r>
          </w:p>
        </w:tc>
      </w:tr>
      <w:tr w:rsidR="00D80C7A" w:rsidRPr="00A956ED" w14:paraId="3709739E" w14:textId="77777777" w:rsidTr="001C33E5">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14:paraId="1F78517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Муниципальная программа Ибресинского района Чувашской Республики</w:t>
            </w:r>
          </w:p>
        </w:tc>
        <w:tc>
          <w:tcPr>
            <w:tcW w:w="2902" w:type="dxa"/>
            <w:vMerge w:val="restart"/>
            <w:tcBorders>
              <w:top w:val="nil"/>
              <w:left w:val="single" w:sz="4" w:space="0" w:color="auto"/>
              <w:bottom w:val="single" w:sz="4" w:space="0" w:color="auto"/>
              <w:right w:val="single" w:sz="4" w:space="0" w:color="auto"/>
            </w:tcBorders>
            <w:shd w:val="clear" w:color="auto" w:fill="auto"/>
            <w:vAlign w:val="center"/>
            <w:hideMark/>
          </w:tcPr>
          <w:p w14:paraId="65D9777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Энергосбережение и повышение энергетической эффективности в Ибресинском районе Чувашской Республики на 2022-2025 годы и на период до 2035 года</w:t>
            </w:r>
          </w:p>
        </w:tc>
        <w:tc>
          <w:tcPr>
            <w:tcW w:w="4536" w:type="dxa"/>
            <w:tcBorders>
              <w:top w:val="nil"/>
              <w:left w:val="nil"/>
              <w:bottom w:val="single" w:sz="4" w:space="0" w:color="auto"/>
              <w:right w:val="single" w:sz="4" w:space="0" w:color="auto"/>
            </w:tcBorders>
            <w:shd w:val="clear" w:color="auto" w:fill="auto"/>
            <w:vAlign w:val="center"/>
            <w:hideMark/>
          </w:tcPr>
          <w:p w14:paraId="66478A7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всего</w:t>
            </w:r>
          </w:p>
        </w:tc>
        <w:tc>
          <w:tcPr>
            <w:tcW w:w="980" w:type="dxa"/>
            <w:tcBorders>
              <w:top w:val="nil"/>
              <w:left w:val="nil"/>
              <w:bottom w:val="single" w:sz="4" w:space="0" w:color="auto"/>
              <w:right w:val="single" w:sz="4" w:space="0" w:color="auto"/>
            </w:tcBorders>
            <w:shd w:val="clear" w:color="auto" w:fill="auto"/>
            <w:vAlign w:val="center"/>
            <w:hideMark/>
          </w:tcPr>
          <w:p w14:paraId="619829B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90,0</w:t>
            </w:r>
          </w:p>
        </w:tc>
        <w:tc>
          <w:tcPr>
            <w:tcW w:w="980" w:type="dxa"/>
            <w:tcBorders>
              <w:top w:val="nil"/>
              <w:left w:val="nil"/>
              <w:bottom w:val="single" w:sz="4" w:space="0" w:color="auto"/>
              <w:right w:val="single" w:sz="4" w:space="0" w:color="auto"/>
            </w:tcBorders>
            <w:shd w:val="clear" w:color="auto" w:fill="auto"/>
            <w:vAlign w:val="center"/>
            <w:hideMark/>
          </w:tcPr>
          <w:p w14:paraId="2584F83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2996,6</w:t>
            </w:r>
          </w:p>
        </w:tc>
        <w:tc>
          <w:tcPr>
            <w:tcW w:w="980" w:type="dxa"/>
            <w:tcBorders>
              <w:top w:val="nil"/>
              <w:left w:val="nil"/>
              <w:bottom w:val="single" w:sz="4" w:space="0" w:color="auto"/>
              <w:right w:val="single" w:sz="4" w:space="0" w:color="auto"/>
            </w:tcBorders>
            <w:shd w:val="clear" w:color="auto" w:fill="auto"/>
            <w:vAlign w:val="center"/>
            <w:hideMark/>
          </w:tcPr>
          <w:p w14:paraId="793352A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4630,9</w:t>
            </w:r>
          </w:p>
        </w:tc>
        <w:tc>
          <w:tcPr>
            <w:tcW w:w="980" w:type="dxa"/>
            <w:tcBorders>
              <w:top w:val="nil"/>
              <w:left w:val="nil"/>
              <w:bottom w:val="single" w:sz="4" w:space="0" w:color="auto"/>
              <w:right w:val="single" w:sz="4" w:space="0" w:color="auto"/>
            </w:tcBorders>
            <w:shd w:val="clear" w:color="auto" w:fill="auto"/>
            <w:vAlign w:val="center"/>
            <w:hideMark/>
          </w:tcPr>
          <w:p w14:paraId="40F700D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7047,8</w:t>
            </w:r>
          </w:p>
        </w:tc>
        <w:tc>
          <w:tcPr>
            <w:tcW w:w="980" w:type="dxa"/>
            <w:tcBorders>
              <w:top w:val="nil"/>
              <w:left w:val="nil"/>
              <w:bottom w:val="single" w:sz="4" w:space="0" w:color="auto"/>
              <w:right w:val="single" w:sz="4" w:space="0" w:color="auto"/>
            </w:tcBorders>
            <w:shd w:val="clear" w:color="auto" w:fill="auto"/>
            <w:vAlign w:val="center"/>
            <w:hideMark/>
          </w:tcPr>
          <w:p w14:paraId="5EE779F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33549,7</w:t>
            </w:r>
          </w:p>
        </w:tc>
        <w:tc>
          <w:tcPr>
            <w:tcW w:w="980" w:type="dxa"/>
            <w:tcBorders>
              <w:top w:val="nil"/>
              <w:left w:val="nil"/>
              <w:bottom w:val="single" w:sz="4" w:space="0" w:color="auto"/>
              <w:right w:val="single" w:sz="4" w:space="0" w:color="auto"/>
            </w:tcBorders>
            <w:shd w:val="clear" w:color="auto" w:fill="auto"/>
            <w:vAlign w:val="center"/>
            <w:hideMark/>
          </w:tcPr>
          <w:p w14:paraId="713FC8D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65612,4</w:t>
            </w:r>
          </w:p>
        </w:tc>
      </w:tr>
      <w:tr w:rsidR="00D80C7A" w:rsidRPr="00A956ED" w14:paraId="11095CE3"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00A54A32"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auto"/>
              <w:right w:val="single" w:sz="4" w:space="0" w:color="auto"/>
            </w:tcBorders>
            <w:vAlign w:val="center"/>
            <w:hideMark/>
          </w:tcPr>
          <w:p w14:paraId="601C12D0"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63AE17C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14:paraId="28D35BC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c>
          <w:tcPr>
            <w:tcW w:w="980" w:type="dxa"/>
            <w:tcBorders>
              <w:top w:val="nil"/>
              <w:left w:val="nil"/>
              <w:bottom w:val="single" w:sz="4" w:space="0" w:color="auto"/>
              <w:right w:val="single" w:sz="4" w:space="0" w:color="auto"/>
            </w:tcBorders>
            <w:shd w:val="clear" w:color="auto" w:fill="auto"/>
            <w:vAlign w:val="center"/>
            <w:hideMark/>
          </w:tcPr>
          <w:p w14:paraId="4F75A2E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c>
          <w:tcPr>
            <w:tcW w:w="980" w:type="dxa"/>
            <w:tcBorders>
              <w:top w:val="nil"/>
              <w:left w:val="nil"/>
              <w:bottom w:val="single" w:sz="4" w:space="0" w:color="auto"/>
              <w:right w:val="single" w:sz="4" w:space="0" w:color="auto"/>
            </w:tcBorders>
            <w:shd w:val="clear" w:color="auto" w:fill="auto"/>
            <w:vAlign w:val="center"/>
            <w:hideMark/>
          </w:tcPr>
          <w:p w14:paraId="6EF6A90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c>
          <w:tcPr>
            <w:tcW w:w="980" w:type="dxa"/>
            <w:tcBorders>
              <w:top w:val="nil"/>
              <w:left w:val="nil"/>
              <w:bottom w:val="single" w:sz="4" w:space="0" w:color="auto"/>
              <w:right w:val="single" w:sz="4" w:space="0" w:color="auto"/>
            </w:tcBorders>
            <w:shd w:val="clear" w:color="auto" w:fill="auto"/>
            <w:vAlign w:val="center"/>
            <w:hideMark/>
          </w:tcPr>
          <w:p w14:paraId="07BEF46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c>
          <w:tcPr>
            <w:tcW w:w="980" w:type="dxa"/>
            <w:tcBorders>
              <w:top w:val="nil"/>
              <w:left w:val="nil"/>
              <w:bottom w:val="single" w:sz="4" w:space="0" w:color="auto"/>
              <w:right w:val="single" w:sz="4" w:space="0" w:color="auto"/>
            </w:tcBorders>
            <w:shd w:val="clear" w:color="auto" w:fill="auto"/>
            <w:vAlign w:val="center"/>
            <w:hideMark/>
          </w:tcPr>
          <w:p w14:paraId="43B2769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c>
          <w:tcPr>
            <w:tcW w:w="980" w:type="dxa"/>
            <w:tcBorders>
              <w:top w:val="nil"/>
              <w:left w:val="nil"/>
              <w:bottom w:val="single" w:sz="4" w:space="0" w:color="auto"/>
              <w:right w:val="single" w:sz="4" w:space="0" w:color="auto"/>
            </w:tcBorders>
            <w:shd w:val="clear" w:color="auto" w:fill="auto"/>
            <w:vAlign w:val="center"/>
            <w:hideMark/>
          </w:tcPr>
          <w:p w14:paraId="307B9B8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r>
      <w:tr w:rsidR="00D80C7A" w:rsidRPr="00A956ED" w14:paraId="45B6AF61"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2F3D2CB5"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auto"/>
              <w:right w:val="single" w:sz="4" w:space="0" w:color="auto"/>
            </w:tcBorders>
            <w:vAlign w:val="center"/>
            <w:hideMark/>
          </w:tcPr>
          <w:p w14:paraId="58E8F717"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60D70BB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14:paraId="34E8AB1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c>
          <w:tcPr>
            <w:tcW w:w="980" w:type="dxa"/>
            <w:tcBorders>
              <w:top w:val="nil"/>
              <w:left w:val="nil"/>
              <w:bottom w:val="single" w:sz="4" w:space="0" w:color="auto"/>
              <w:right w:val="single" w:sz="4" w:space="0" w:color="auto"/>
            </w:tcBorders>
            <w:shd w:val="clear" w:color="auto" w:fill="auto"/>
            <w:vAlign w:val="center"/>
            <w:hideMark/>
          </w:tcPr>
          <w:p w14:paraId="5CF9769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c>
          <w:tcPr>
            <w:tcW w:w="980" w:type="dxa"/>
            <w:tcBorders>
              <w:top w:val="nil"/>
              <w:left w:val="nil"/>
              <w:bottom w:val="single" w:sz="4" w:space="0" w:color="auto"/>
              <w:right w:val="single" w:sz="4" w:space="0" w:color="auto"/>
            </w:tcBorders>
            <w:shd w:val="clear" w:color="auto" w:fill="auto"/>
            <w:vAlign w:val="center"/>
            <w:hideMark/>
          </w:tcPr>
          <w:p w14:paraId="6948414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c>
          <w:tcPr>
            <w:tcW w:w="980" w:type="dxa"/>
            <w:tcBorders>
              <w:top w:val="nil"/>
              <w:left w:val="nil"/>
              <w:bottom w:val="single" w:sz="4" w:space="0" w:color="auto"/>
              <w:right w:val="single" w:sz="4" w:space="0" w:color="auto"/>
            </w:tcBorders>
            <w:shd w:val="clear" w:color="auto" w:fill="auto"/>
            <w:vAlign w:val="center"/>
            <w:hideMark/>
          </w:tcPr>
          <w:p w14:paraId="13FCE4E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c>
          <w:tcPr>
            <w:tcW w:w="980" w:type="dxa"/>
            <w:tcBorders>
              <w:top w:val="nil"/>
              <w:left w:val="nil"/>
              <w:bottom w:val="single" w:sz="4" w:space="0" w:color="auto"/>
              <w:right w:val="single" w:sz="4" w:space="0" w:color="auto"/>
            </w:tcBorders>
            <w:shd w:val="clear" w:color="auto" w:fill="auto"/>
            <w:vAlign w:val="center"/>
            <w:hideMark/>
          </w:tcPr>
          <w:p w14:paraId="67E6873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c>
          <w:tcPr>
            <w:tcW w:w="980" w:type="dxa"/>
            <w:tcBorders>
              <w:top w:val="nil"/>
              <w:left w:val="nil"/>
              <w:bottom w:val="single" w:sz="4" w:space="0" w:color="auto"/>
              <w:right w:val="single" w:sz="4" w:space="0" w:color="auto"/>
            </w:tcBorders>
            <w:shd w:val="clear" w:color="auto" w:fill="auto"/>
            <w:vAlign w:val="center"/>
            <w:hideMark/>
          </w:tcPr>
          <w:p w14:paraId="11DF7C7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r>
      <w:tr w:rsidR="00D80C7A" w:rsidRPr="00A956ED" w14:paraId="548144D2"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0C730764"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auto"/>
              <w:right w:val="single" w:sz="4" w:space="0" w:color="auto"/>
            </w:tcBorders>
            <w:vAlign w:val="center"/>
            <w:hideMark/>
          </w:tcPr>
          <w:p w14:paraId="33EF3110"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32D3975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14:paraId="7A61B4C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90,0</w:t>
            </w:r>
          </w:p>
        </w:tc>
        <w:tc>
          <w:tcPr>
            <w:tcW w:w="980" w:type="dxa"/>
            <w:tcBorders>
              <w:top w:val="nil"/>
              <w:left w:val="nil"/>
              <w:bottom w:val="single" w:sz="4" w:space="0" w:color="auto"/>
              <w:right w:val="single" w:sz="4" w:space="0" w:color="auto"/>
            </w:tcBorders>
            <w:shd w:val="clear" w:color="auto" w:fill="auto"/>
            <w:vAlign w:val="center"/>
            <w:hideMark/>
          </w:tcPr>
          <w:p w14:paraId="11611DC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173,0</w:t>
            </w:r>
          </w:p>
        </w:tc>
        <w:tc>
          <w:tcPr>
            <w:tcW w:w="980" w:type="dxa"/>
            <w:tcBorders>
              <w:top w:val="nil"/>
              <w:left w:val="nil"/>
              <w:bottom w:val="single" w:sz="4" w:space="0" w:color="auto"/>
              <w:right w:val="single" w:sz="4" w:space="0" w:color="auto"/>
            </w:tcBorders>
            <w:shd w:val="clear" w:color="auto" w:fill="auto"/>
            <w:vAlign w:val="center"/>
            <w:hideMark/>
          </w:tcPr>
          <w:p w14:paraId="55BFE28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439,0</w:t>
            </w:r>
          </w:p>
        </w:tc>
        <w:tc>
          <w:tcPr>
            <w:tcW w:w="980" w:type="dxa"/>
            <w:tcBorders>
              <w:top w:val="nil"/>
              <w:left w:val="nil"/>
              <w:bottom w:val="single" w:sz="4" w:space="0" w:color="auto"/>
              <w:right w:val="single" w:sz="4" w:space="0" w:color="auto"/>
            </w:tcBorders>
            <w:shd w:val="clear" w:color="auto" w:fill="auto"/>
            <w:vAlign w:val="center"/>
            <w:hideMark/>
          </w:tcPr>
          <w:p w14:paraId="3D63798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110,0</w:t>
            </w:r>
          </w:p>
        </w:tc>
        <w:tc>
          <w:tcPr>
            <w:tcW w:w="980" w:type="dxa"/>
            <w:tcBorders>
              <w:top w:val="nil"/>
              <w:left w:val="nil"/>
              <w:bottom w:val="single" w:sz="4" w:space="0" w:color="auto"/>
              <w:right w:val="single" w:sz="4" w:space="0" w:color="auto"/>
            </w:tcBorders>
            <w:shd w:val="clear" w:color="auto" w:fill="auto"/>
            <w:vAlign w:val="center"/>
            <w:hideMark/>
          </w:tcPr>
          <w:p w14:paraId="2C3A8B0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741,0</w:t>
            </w:r>
          </w:p>
        </w:tc>
        <w:tc>
          <w:tcPr>
            <w:tcW w:w="980" w:type="dxa"/>
            <w:tcBorders>
              <w:top w:val="nil"/>
              <w:left w:val="nil"/>
              <w:bottom w:val="single" w:sz="4" w:space="0" w:color="auto"/>
              <w:right w:val="single" w:sz="4" w:space="0" w:color="auto"/>
            </w:tcBorders>
            <w:shd w:val="clear" w:color="auto" w:fill="auto"/>
            <w:vAlign w:val="center"/>
            <w:hideMark/>
          </w:tcPr>
          <w:p w14:paraId="5CF595D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1313,0</w:t>
            </w:r>
          </w:p>
        </w:tc>
      </w:tr>
      <w:tr w:rsidR="00D80C7A" w:rsidRPr="00A956ED" w14:paraId="0105DD37"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7E3A1A94"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auto"/>
              <w:right w:val="single" w:sz="4" w:space="0" w:color="auto"/>
            </w:tcBorders>
            <w:vAlign w:val="center"/>
            <w:hideMark/>
          </w:tcPr>
          <w:p w14:paraId="161AAE5B"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7296AC4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14:paraId="195B873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0,0</w:t>
            </w:r>
          </w:p>
        </w:tc>
        <w:tc>
          <w:tcPr>
            <w:tcW w:w="980" w:type="dxa"/>
            <w:tcBorders>
              <w:top w:val="nil"/>
              <w:left w:val="nil"/>
              <w:bottom w:val="single" w:sz="4" w:space="0" w:color="auto"/>
              <w:right w:val="single" w:sz="4" w:space="0" w:color="auto"/>
            </w:tcBorders>
            <w:shd w:val="clear" w:color="auto" w:fill="auto"/>
            <w:vAlign w:val="center"/>
            <w:hideMark/>
          </w:tcPr>
          <w:p w14:paraId="675F330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2823,6</w:t>
            </w:r>
          </w:p>
        </w:tc>
        <w:tc>
          <w:tcPr>
            <w:tcW w:w="980" w:type="dxa"/>
            <w:tcBorders>
              <w:top w:val="nil"/>
              <w:left w:val="nil"/>
              <w:bottom w:val="single" w:sz="4" w:space="0" w:color="auto"/>
              <w:right w:val="single" w:sz="4" w:space="0" w:color="auto"/>
            </w:tcBorders>
            <w:shd w:val="clear" w:color="auto" w:fill="auto"/>
            <w:vAlign w:val="center"/>
            <w:hideMark/>
          </w:tcPr>
          <w:p w14:paraId="4A34880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4191,9</w:t>
            </w:r>
          </w:p>
        </w:tc>
        <w:tc>
          <w:tcPr>
            <w:tcW w:w="980" w:type="dxa"/>
            <w:tcBorders>
              <w:top w:val="nil"/>
              <w:left w:val="nil"/>
              <w:bottom w:val="single" w:sz="4" w:space="0" w:color="auto"/>
              <w:right w:val="single" w:sz="4" w:space="0" w:color="auto"/>
            </w:tcBorders>
            <w:shd w:val="clear" w:color="auto" w:fill="auto"/>
            <w:vAlign w:val="center"/>
            <w:hideMark/>
          </w:tcPr>
          <w:p w14:paraId="5C53462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6937,8</w:t>
            </w:r>
          </w:p>
        </w:tc>
        <w:tc>
          <w:tcPr>
            <w:tcW w:w="980" w:type="dxa"/>
            <w:tcBorders>
              <w:top w:val="nil"/>
              <w:left w:val="nil"/>
              <w:bottom w:val="single" w:sz="4" w:space="0" w:color="auto"/>
              <w:right w:val="single" w:sz="4" w:space="0" w:color="auto"/>
            </w:tcBorders>
            <w:shd w:val="clear" w:color="auto" w:fill="auto"/>
            <w:vAlign w:val="center"/>
            <w:hideMark/>
          </w:tcPr>
          <w:p w14:paraId="01B6A58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32808,7</w:t>
            </w:r>
          </w:p>
        </w:tc>
        <w:tc>
          <w:tcPr>
            <w:tcW w:w="980" w:type="dxa"/>
            <w:tcBorders>
              <w:top w:val="nil"/>
              <w:left w:val="nil"/>
              <w:bottom w:val="single" w:sz="4" w:space="0" w:color="auto"/>
              <w:right w:val="single" w:sz="4" w:space="0" w:color="auto"/>
            </w:tcBorders>
            <w:shd w:val="clear" w:color="auto" w:fill="auto"/>
            <w:vAlign w:val="center"/>
            <w:hideMark/>
          </w:tcPr>
          <w:p w14:paraId="56F7F1D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64299,4</w:t>
            </w:r>
          </w:p>
        </w:tc>
      </w:tr>
      <w:tr w:rsidR="00D80C7A" w:rsidRPr="00A956ED" w14:paraId="69C2C89D" w14:textId="77777777" w:rsidTr="001C33E5">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14:paraId="5904471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Основное мероприятие 1</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14:paraId="1429365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Энергосбережение и повышение энергоэффективности в бюджетных учреждениях</w:t>
            </w:r>
          </w:p>
        </w:tc>
        <w:tc>
          <w:tcPr>
            <w:tcW w:w="4536" w:type="dxa"/>
            <w:tcBorders>
              <w:top w:val="nil"/>
              <w:left w:val="nil"/>
              <w:bottom w:val="single" w:sz="4" w:space="0" w:color="auto"/>
              <w:right w:val="single" w:sz="4" w:space="0" w:color="auto"/>
            </w:tcBorders>
            <w:shd w:val="clear" w:color="auto" w:fill="auto"/>
            <w:vAlign w:val="center"/>
            <w:hideMark/>
          </w:tcPr>
          <w:p w14:paraId="49B091D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всего</w:t>
            </w:r>
          </w:p>
        </w:tc>
        <w:tc>
          <w:tcPr>
            <w:tcW w:w="980" w:type="dxa"/>
            <w:tcBorders>
              <w:top w:val="nil"/>
              <w:left w:val="nil"/>
              <w:bottom w:val="single" w:sz="4" w:space="0" w:color="auto"/>
              <w:right w:val="single" w:sz="4" w:space="0" w:color="auto"/>
            </w:tcBorders>
            <w:shd w:val="clear" w:color="auto" w:fill="auto"/>
            <w:vAlign w:val="center"/>
            <w:hideMark/>
          </w:tcPr>
          <w:p w14:paraId="15D8198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E585F3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1830,5</w:t>
            </w:r>
          </w:p>
        </w:tc>
        <w:tc>
          <w:tcPr>
            <w:tcW w:w="980" w:type="dxa"/>
            <w:tcBorders>
              <w:top w:val="nil"/>
              <w:left w:val="nil"/>
              <w:bottom w:val="single" w:sz="4" w:space="0" w:color="auto"/>
              <w:right w:val="single" w:sz="4" w:space="0" w:color="auto"/>
            </w:tcBorders>
            <w:shd w:val="clear" w:color="auto" w:fill="auto"/>
            <w:vAlign w:val="center"/>
            <w:hideMark/>
          </w:tcPr>
          <w:p w14:paraId="3F4A38B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1696,6</w:t>
            </w:r>
          </w:p>
        </w:tc>
        <w:tc>
          <w:tcPr>
            <w:tcW w:w="980" w:type="dxa"/>
            <w:tcBorders>
              <w:top w:val="nil"/>
              <w:left w:val="nil"/>
              <w:bottom w:val="single" w:sz="4" w:space="0" w:color="auto"/>
              <w:right w:val="single" w:sz="4" w:space="0" w:color="auto"/>
            </w:tcBorders>
            <w:shd w:val="clear" w:color="auto" w:fill="auto"/>
            <w:vAlign w:val="center"/>
            <w:hideMark/>
          </w:tcPr>
          <w:p w14:paraId="1D6DCB7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2681,3</w:t>
            </w:r>
          </w:p>
        </w:tc>
        <w:tc>
          <w:tcPr>
            <w:tcW w:w="980" w:type="dxa"/>
            <w:tcBorders>
              <w:top w:val="nil"/>
              <w:left w:val="nil"/>
              <w:bottom w:val="single" w:sz="4" w:space="0" w:color="auto"/>
              <w:right w:val="single" w:sz="4" w:space="0" w:color="auto"/>
            </w:tcBorders>
            <w:shd w:val="clear" w:color="auto" w:fill="auto"/>
            <w:vAlign w:val="center"/>
            <w:hideMark/>
          </w:tcPr>
          <w:p w14:paraId="1823AD6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13160,6</w:t>
            </w:r>
          </w:p>
        </w:tc>
        <w:tc>
          <w:tcPr>
            <w:tcW w:w="980" w:type="dxa"/>
            <w:tcBorders>
              <w:top w:val="nil"/>
              <w:left w:val="nil"/>
              <w:bottom w:val="single" w:sz="4" w:space="0" w:color="auto"/>
              <w:right w:val="single" w:sz="4" w:space="0" w:color="auto"/>
            </w:tcBorders>
            <w:shd w:val="clear" w:color="auto" w:fill="auto"/>
            <w:vAlign w:val="center"/>
            <w:hideMark/>
          </w:tcPr>
          <w:p w14:paraId="2BBF6CE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26272,6</w:t>
            </w:r>
          </w:p>
        </w:tc>
      </w:tr>
      <w:tr w:rsidR="00D80C7A" w:rsidRPr="00A956ED" w14:paraId="238EC4A0"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70972D49"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72B14C31"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71906AC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14:paraId="4C5D1AC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ADA017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87707A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596D47D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5069E97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A2E0BF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06B57FB6"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3719EE31"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78D38CE3"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500AA94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14:paraId="440D3AB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A939A7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B98877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592A73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625DCE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59816F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1FC0AF79"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7BF12043"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6C6F9E8D"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24C051A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14:paraId="0108966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17E01F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76</w:t>
            </w:r>
          </w:p>
        </w:tc>
        <w:tc>
          <w:tcPr>
            <w:tcW w:w="980" w:type="dxa"/>
            <w:tcBorders>
              <w:top w:val="nil"/>
              <w:left w:val="nil"/>
              <w:bottom w:val="single" w:sz="4" w:space="0" w:color="auto"/>
              <w:right w:val="single" w:sz="4" w:space="0" w:color="auto"/>
            </w:tcBorders>
            <w:shd w:val="clear" w:color="auto" w:fill="auto"/>
            <w:vAlign w:val="center"/>
            <w:hideMark/>
          </w:tcPr>
          <w:p w14:paraId="1A1E752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381</w:t>
            </w:r>
          </w:p>
        </w:tc>
        <w:tc>
          <w:tcPr>
            <w:tcW w:w="980" w:type="dxa"/>
            <w:tcBorders>
              <w:top w:val="nil"/>
              <w:left w:val="nil"/>
              <w:bottom w:val="single" w:sz="4" w:space="0" w:color="auto"/>
              <w:right w:val="single" w:sz="4" w:space="0" w:color="auto"/>
            </w:tcBorders>
            <w:shd w:val="clear" w:color="auto" w:fill="auto"/>
            <w:vAlign w:val="center"/>
            <w:hideMark/>
          </w:tcPr>
          <w:p w14:paraId="1D81AB0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48</w:t>
            </w:r>
          </w:p>
        </w:tc>
        <w:tc>
          <w:tcPr>
            <w:tcW w:w="980" w:type="dxa"/>
            <w:tcBorders>
              <w:top w:val="nil"/>
              <w:left w:val="nil"/>
              <w:bottom w:val="single" w:sz="4" w:space="0" w:color="auto"/>
              <w:right w:val="single" w:sz="4" w:space="0" w:color="auto"/>
            </w:tcBorders>
            <w:shd w:val="clear" w:color="auto" w:fill="auto"/>
            <w:vAlign w:val="center"/>
            <w:hideMark/>
          </w:tcPr>
          <w:p w14:paraId="128B963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442</w:t>
            </w:r>
          </w:p>
        </w:tc>
        <w:tc>
          <w:tcPr>
            <w:tcW w:w="980" w:type="dxa"/>
            <w:tcBorders>
              <w:top w:val="nil"/>
              <w:left w:val="nil"/>
              <w:bottom w:val="single" w:sz="4" w:space="0" w:color="auto"/>
              <w:right w:val="single" w:sz="4" w:space="0" w:color="auto"/>
            </w:tcBorders>
            <w:shd w:val="clear" w:color="auto" w:fill="auto"/>
            <w:vAlign w:val="center"/>
            <w:hideMark/>
          </w:tcPr>
          <w:p w14:paraId="100EB84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837</w:t>
            </w:r>
          </w:p>
        </w:tc>
      </w:tr>
      <w:tr w:rsidR="00D80C7A" w:rsidRPr="00A956ED" w14:paraId="3FDE1BAC"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3E187E76"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4CB855F9"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6E5D90C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14:paraId="1688FE4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08F187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1754,5</w:t>
            </w:r>
          </w:p>
        </w:tc>
        <w:tc>
          <w:tcPr>
            <w:tcW w:w="980" w:type="dxa"/>
            <w:tcBorders>
              <w:top w:val="nil"/>
              <w:left w:val="nil"/>
              <w:bottom w:val="single" w:sz="4" w:space="0" w:color="auto"/>
              <w:right w:val="single" w:sz="4" w:space="0" w:color="auto"/>
            </w:tcBorders>
            <w:shd w:val="clear" w:color="auto" w:fill="auto"/>
            <w:vAlign w:val="center"/>
            <w:hideMark/>
          </w:tcPr>
          <w:p w14:paraId="2CAB96E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1315,6</w:t>
            </w:r>
          </w:p>
        </w:tc>
        <w:tc>
          <w:tcPr>
            <w:tcW w:w="980" w:type="dxa"/>
            <w:tcBorders>
              <w:top w:val="nil"/>
              <w:left w:val="nil"/>
              <w:bottom w:val="single" w:sz="4" w:space="0" w:color="auto"/>
              <w:right w:val="single" w:sz="4" w:space="0" w:color="auto"/>
            </w:tcBorders>
            <w:shd w:val="clear" w:color="auto" w:fill="auto"/>
            <w:vAlign w:val="center"/>
            <w:hideMark/>
          </w:tcPr>
          <w:p w14:paraId="4DC902C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2633,3</w:t>
            </w:r>
          </w:p>
        </w:tc>
        <w:tc>
          <w:tcPr>
            <w:tcW w:w="980" w:type="dxa"/>
            <w:tcBorders>
              <w:top w:val="nil"/>
              <w:left w:val="nil"/>
              <w:bottom w:val="single" w:sz="4" w:space="0" w:color="auto"/>
              <w:right w:val="single" w:sz="4" w:space="0" w:color="auto"/>
            </w:tcBorders>
            <w:shd w:val="clear" w:color="auto" w:fill="auto"/>
            <w:vAlign w:val="center"/>
            <w:hideMark/>
          </w:tcPr>
          <w:p w14:paraId="337D0EA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12718,6</w:t>
            </w:r>
          </w:p>
        </w:tc>
        <w:tc>
          <w:tcPr>
            <w:tcW w:w="980" w:type="dxa"/>
            <w:tcBorders>
              <w:top w:val="nil"/>
              <w:left w:val="nil"/>
              <w:bottom w:val="single" w:sz="4" w:space="0" w:color="auto"/>
              <w:right w:val="single" w:sz="4" w:space="0" w:color="auto"/>
            </w:tcBorders>
            <w:shd w:val="clear" w:color="auto" w:fill="auto"/>
            <w:vAlign w:val="center"/>
            <w:hideMark/>
          </w:tcPr>
          <w:p w14:paraId="5FA7B52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25435,6</w:t>
            </w:r>
          </w:p>
        </w:tc>
      </w:tr>
      <w:tr w:rsidR="00D80C7A" w:rsidRPr="00A956ED" w14:paraId="72E11AE7" w14:textId="77777777" w:rsidTr="001C33E5">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14:paraId="46D8624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Основное мероприятие 2</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14:paraId="763F6B5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Энергосбережение и повышение энергоэффективности в жилищном фонде</w:t>
            </w:r>
          </w:p>
        </w:tc>
        <w:tc>
          <w:tcPr>
            <w:tcW w:w="4536" w:type="dxa"/>
            <w:tcBorders>
              <w:top w:val="nil"/>
              <w:left w:val="nil"/>
              <w:bottom w:val="single" w:sz="4" w:space="0" w:color="auto"/>
              <w:right w:val="single" w:sz="4" w:space="0" w:color="auto"/>
            </w:tcBorders>
            <w:shd w:val="clear" w:color="auto" w:fill="auto"/>
            <w:vAlign w:val="center"/>
            <w:hideMark/>
          </w:tcPr>
          <w:p w14:paraId="6662143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всего</w:t>
            </w:r>
          </w:p>
        </w:tc>
        <w:tc>
          <w:tcPr>
            <w:tcW w:w="980" w:type="dxa"/>
            <w:tcBorders>
              <w:top w:val="nil"/>
              <w:left w:val="nil"/>
              <w:bottom w:val="single" w:sz="4" w:space="0" w:color="auto"/>
              <w:right w:val="single" w:sz="4" w:space="0" w:color="auto"/>
            </w:tcBorders>
            <w:shd w:val="clear" w:color="auto" w:fill="auto"/>
            <w:vAlign w:val="center"/>
            <w:hideMark/>
          </w:tcPr>
          <w:p w14:paraId="5BADC8E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500769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813,1</w:t>
            </w:r>
          </w:p>
        </w:tc>
        <w:tc>
          <w:tcPr>
            <w:tcW w:w="980" w:type="dxa"/>
            <w:tcBorders>
              <w:top w:val="nil"/>
              <w:left w:val="nil"/>
              <w:bottom w:val="single" w:sz="4" w:space="0" w:color="auto"/>
              <w:right w:val="single" w:sz="4" w:space="0" w:color="auto"/>
            </w:tcBorders>
            <w:shd w:val="clear" w:color="auto" w:fill="auto"/>
            <w:vAlign w:val="center"/>
            <w:hideMark/>
          </w:tcPr>
          <w:p w14:paraId="6DD18B2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1713</w:t>
            </w:r>
          </w:p>
        </w:tc>
        <w:tc>
          <w:tcPr>
            <w:tcW w:w="980" w:type="dxa"/>
            <w:tcBorders>
              <w:top w:val="nil"/>
              <w:left w:val="nil"/>
              <w:bottom w:val="single" w:sz="4" w:space="0" w:color="auto"/>
              <w:right w:val="single" w:sz="4" w:space="0" w:color="auto"/>
            </w:tcBorders>
            <w:shd w:val="clear" w:color="auto" w:fill="auto"/>
            <w:vAlign w:val="center"/>
            <w:hideMark/>
          </w:tcPr>
          <w:p w14:paraId="1AD4B91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2307,1</w:t>
            </w:r>
          </w:p>
        </w:tc>
        <w:tc>
          <w:tcPr>
            <w:tcW w:w="980" w:type="dxa"/>
            <w:tcBorders>
              <w:top w:val="nil"/>
              <w:left w:val="nil"/>
              <w:bottom w:val="single" w:sz="4" w:space="0" w:color="auto"/>
              <w:right w:val="single" w:sz="4" w:space="0" w:color="auto"/>
            </w:tcBorders>
            <w:shd w:val="clear" w:color="auto" w:fill="auto"/>
            <w:vAlign w:val="center"/>
            <w:hideMark/>
          </w:tcPr>
          <w:p w14:paraId="6DCD009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8906,7</w:t>
            </w:r>
          </w:p>
        </w:tc>
        <w:tc>
          <w:tcPr>
            <w:tcW w:w="980" w:type="dxa"/>
            <w:tcBorders>
              <w:top w:val="nil"/>
              <w:left w:val="nil"/>
              <w:bottom w:val="single" w:sz="4" w:space="0" w:color="auto"/>
              <w:right w:val="single" w:sz="4" w:space="0" w:color="auto"/>
            </w:tcBorders>
            <w:shd w:val="clear" w:color="auto" w:fill="auto"/>
            <w:vAlign w:val="center"/>
            <w:hideMark/>
          </w:tcPr>
          <w:p w14:paraId="6C9D8AC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16519,4</w:t>
            </w:r>
          </w:p>
        </w:tc>
      </w:tr>
      <w:tr w:rsidR="00D80C7A" w:rsidRPr="00A956ED" w14:paraId="66AAC90A"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40D1F572"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51C1F50C"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5750C1D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14:paraId="5029726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115D73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DED587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5682CD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88C285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3F55AD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111A4A2F"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40EF63CB"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3AD43073"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2CFED9C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14:paraId="47F4B54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1DA46E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DDF8A1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3C0D98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866467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6AB34E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290B21FA"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389C97A2"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6A720248"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5827FFE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14:paraId="119109A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42CF3A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B8B7A1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0D8E32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w:t>
            </w:r>
          </w:p>
        </w:tc>
        <w:tc>
          <w:tcPr>
            <w:tcW w:w="980" w:type="dxa"/>
            <w:tcBorders>
              <w:top w:val="nil"/>
              <w:left w:val="nil"/>
              <w:bottom w:val="single" w:sz="4" w:space="0" w:color="auto"/>
              <w:right w:val="single" w:sz="4" w:space="0" w:color="auto"/>
            </w:tcBorders>
            <w:shd w:val="clear" w:color="auto" w:fill="auto"/>
            <w:vAlign w:val="center"/>
            <w:hideMark/>
          </w:tcPr>
          <w:p w14:paraId="5B8F64F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8</w:t>
            </w:r>
          </w:p>
        </w:tc>
        <w:tc>
          <w:tcPr>
            <w:tcW w:w="980" w:type="dxa"/>
            <w:tcBorders>
              <w:top w:val="nil"/>
              <w:left w:val="nil"/>
              <w:bottom w:val="single" w:sz="4" w:space="0" w:color="auto"/>
              <w:right w:val="single" w:sz="4" w:space="0" w:color="auto"/>
            </w:tcBorders>
            <w:shd w:val="clear" w:color="auto" w:fill="auto"/>
            <w:vAlign w:val="center"/>
            <w:hideMark/>
          </w:tcPr>
          <w:p w14:paraId="27209BF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20</w:t>
            </w:r>
          </w:p>
        </w:tc>
      </w:tr>
      <w:tr w:rsidR="00D80C7A" w:rsidRPr="00A956ED" w14:paraId="143CC0F6"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2B233ADB"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01959E88"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6E52968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14:paraId="7165293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50EBB03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813,1</w:t>
            </w:r>
          </w:p>
        </w:tc>
        <w:tc>
          <w:tcPr>
            <w:tcW w:w="980" w:type="dxa"/>
            <w:tcBorders>
              <w:top w:val="nil"/>
              <w:left w:val="nil"/>
              <w:bottom w:val="single" w:sz="4" w:space="0" w:color="auto"/>
              <w:right w:val="single" w:sz="4" w:space="0" w:color="auto"/>
            </w:tcBorders>
            <w:shd w:val="clear" w:color="auto" w:fill="auto"/>
            <w:vAlign w:val="center"/>
            <w:hideMark/>
          </w:tcPr>
          <w:p w14:paraId="7CD3606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1713</w:t>
            </w:r>
          </w:p>
        </w:tc>
        <w:tc>
          <w:tcPr>
            <w:tcW w:w="980" w:type="dxa"/>
            <w:tcBorders>
              <w:top w:val="nil"/>
              <w:left w:val="nil"/>
              <w:bottom w:val="single" w:sz="4" w:space="0" w:color="auto"/>
              <w:right w:val="single" w:sz="4" w:space="0" w:color="auto"/>
            </w:tcBorders>
            <w:shd w:val="clear" w:color="auto" w:fill="auto"/>
            <w:vAlign w:val="center"/>
            <w:hideMark/>
          </w:tcPr>
          <w:p w14:paraId="542735E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2305,1</w:t>
            </w:r>
          </w:p>
        </w:tc>
        <w:tc>
          <w:tcPr>
            <w:tcW w:w="980" w:type="dxa"/>
            <w:tcBorders>
              <w:top w:val="nil"/>
              <w:left w:val="nil"/>
              <w:bottom w:val="single" w:sz="4" w:space="0" w:color="auto"/>
              <w:right w:val="single" w:sz="4" w:space="0" w:color="auto"/>
            </w:tcBorders>
            <w:shd w:val="clear" w:color="auto" w:fill="auto"/>
            <w:vAlign w:val="center"/>
            <w:hideMark/>
          </w:tcPr>
          <w:p w14:paraId="7F4AAB0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8898,7</w:t>
            </w:r>
          </w:p>
        </w:tc>
        <w:tc>
          <w:tcPr>
            <w:tcW w:w="980" w:type="dxa"/>
            <w:tcBorders>
              <w:top w:val="nil"/>
              <w:left w:val="nil"/>
              <w:bottom w:val="single" w:sz="4" w:space="0" w:color="auto"/>
              <w:right w:val="single" w:sz="4" w:space="0" w:color="auto"/>
            </w:tcBorders>
            <w:shd w:val="clear" w:color="auto" w:fill="auto"/>
            <w:vAlign w:val="center"/>
            <w:hideMark/>
          </w:tcPr>
          <w:p w14:paraId="6E8F8DB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16499,4</w:t>
            </w:r>
          </w:p>
        </w:tc>
      </w:tr>
      <w:tr w:rsidR="00D80C7A" w:rsidRPr="00A956ED" w14:paraId="18387E4B" w14:textId="77777777" w:rsidTr="001C33E5">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14:paraId="79C34D3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Основное мероприятие 3</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14:paraId="5477465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Энергосбережение и повышение энергоэффективности в коммунальной инфраструктуре</w:t>
            </w:r>
          </w:p>
        </w:tc>
        <w:tc>
          <w:tcPr>
            <w:tcW w:w="4536" w:type="dxa"/>
            <w:tcBorders>
              <w:top w:val="nil"/>
              <w:left w:val="nil"/>
              <w:bottom w:val="single" w:sz="4" w:space="0" w:color="auto"/>
              <w:right w:val="single" w:sz="4" w:space="0" w:color="auto"/>
            </w:tcBorders>
            <w:shd w:val="clear" w:color="auto" w:fill="auto"/>
            <w:vAlign w:val="center"/>
            <w:hideMark/>
          </w:tcPr>
          <w:p w14:paraId="03B4A94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всего</w:t>
            </w:r>
          </w:p>
        </w:tc>
        <w:tc>
          <w:tcPr>
            <w:tcW w:w="980" w:type="dxa"/>
            <w:tcBorders>
              <w:top w:val="nil"/>
              <w:left w:val="nil"/>
              <w:bottom w:val="single" w:sz="4" w:space="0" w:color="auto"/>
              <w:right w:val="single" w:sz="4" w:space="0" w:color="auto"/>
            </w:tcBorders>
            <w:shd w:val="clear" w:color="auto" w:fill="auto"/>
            <w:vAlign w:val="center"/>
            <w:hideMark/>
          </w:tcPr>
          <w:p w14:paraId="44CE41B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7BAC85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3A39AE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241,9</w:t>
            </w:r>
          </w:p>
        </w:tc>
        <w:tc>
          <w:tcPr>
            <w:tcW w:w="980" w:type="dxa"/>
            <w:tcBorders>
              <w:top w:val="nil"/>
              <w:left w:val="nil"/>
              <w:bottom w:val="single" w:sz="4" w:space="0" w:color="auto"/>
              <w:right w:val="single" w:sz="4" w:space="0" w:color="auto"/>
            </w:tcBorders>
            <w:shd w:val="clear" w:color="auto" w:fill="auto"/>
            <w:vAlign w:val="center"/>
            <w:hideMark/>
          </w:tcPr>
          <w:p w14:paraId="067B453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989,3</w:t>
            </w:r>
          </w:p>
        </w:tc>
        <w:tc>
          <w:tcPr>
            <w:tcW w:w="980" w:type="dxa"/>
            <w:tcBorders>
              <w:top w:val="nil"/>
              <w:left w:val="nil"/>
              <w:bottom w:val="single" w:sz="4" w:space="0" w:color="auto"/>
              <w:right w:val="single" w:sz="4" w:space="0" w:color="auto"/>
            </w:tcBorders>
            <w:shd w:val="clear" w:color="auto" w:fill="auto"/>
            <w:vAlign w:val="center"/>
            <w:hideMark/>
          </w:tcPr>
          <w:p w14:paraId="421B6E5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3925,4</w:t>
            </w:r>
          </w:p>
        </w:tc>
        <w:tc>
          <w:tcPr>
            <w:tcW w:w="980" w:type="dxa"/>
            <w:tcBorders>
              <w:top w:val="nil"/>
              <w:left w:val="nil"/>
              <w:bottom w:val="single" w:sz="4" w:space="0" w:color="auto"/>
              <w:right w:val="single" w:sz="4" w:space="0" w:color="auto"/>
            </w:tcBorders>
            <w:shd w:val="clear" w:color="auto" w:fill="auto"/>
            <w:vAlign w:val="center"/>
            <w:hideMark/>
          </w:tcPr>
          <w:p w14:paraId="316559F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8925,4</w:t>
            </w:r>
          </w:p>
        </w:tc>
      </w:tr>
      <w:tr w:rsidR="00D80C7A" w:rsidRPr="00A956ED" w14:paraId="11BE3782"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4A51D3DE"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4039D692"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4B962D4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14:paraId="5B53A4E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2E92C6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65904A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014F62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F3319F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677171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70700D14"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496441C1"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263B668D"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180FD41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14:paraId="3248A59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8064C6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4ADF97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14903B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920F62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090DCB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375E8DE5"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15B2A5BD"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018D05AD"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54AF3A1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14:paraId="615598F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BDA368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D6B1AC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0F0466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5CC990B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BC2B31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3B84B729"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417657AB"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740E0DEA"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3390615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14:paraId="44F350D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571738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C6A65C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241,9</w:t>
            </w:r>
          </w:p>
        </w:tc>
        <w:tc>
          <w:tcPr>
            <w:tcW w:w="980" w:type="dxa"/>
            <w:tcBorders>
              <w:top w:val="nil"/>
              <w:left w:val="nil"/>
              <w:bottom w:val="single" w:sz="4" w:space="0" w:color="auto"/>
              <w:right w:val="single" w:sz="4" w:space="0" w:color="auto"/>
            </w:tcBorders>
            <w:shd w:val="clear" w:color="auto" w:fill="auto"/>
            <w:vAlign w:val="center"/>
            <w:hideMark/>
          </w:tcPr>
          <w:p w14:paraId="08CE50D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989,3</w:t>
            </w:r>
          </w:p>
        </w:tc>
        <w:tc>
          <w:tcPr>
            <w:tcW w:w="980" w:type="dxa"/>
            <w:tcBorders>
              <w:top w:val="nil"/>
              <w:left w:val="nil"/>
              <w:bottom w:val="single" w:sz="4" w:space="0" w:color="auto"/>
              <w:right w:val="single" w:sz="4" w:space="0" w:color="auto"/>
            </w:tcBorders>
            <w:shd w:val="clear" w:color="auto" w:fill="auto"/>
            <w:vAlign w:val="center"/>
            <w:hideMark/>
          </w:tcPr>
          <w:p w14:paraId="6DFF222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3925,4</w:t>
            </w:r>
          </w:p>
        </w:tc>
        <w:tc>
          <w:tcPr>
            <w:tcW w:w="980" w:type="dxa"/>
            <w:tcBorders>
              <w:top w:val="nil"/>
              <w:left w:val="nil"/>
              <w:bottom w:val="single" w:sz="4" w:space="0" w:color="auto"/>
              <w:right w:val="single" w:sz="4" w:space="0" w:color="auto"/>
            </w:tcBorders>
            <w:shd w:val="clear" w:color="auto" w:fill="auto"/>
            <w:vAlign w:val="center"/>
            <w:hideMark/>
          </w:tcPr>
          <w:p w14:paraId="6FCD8C1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8925,4</w:t>
            </w:r>
          </w:p>
        </w:tc>
      </w:tr>
      <w:tr w:rsidR="00D80C7A" w:rsidRPr="00A956ED" w14:paraId="1C82EE36" w14:textId="77777777" w:rsidTr="001C33E5">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14:paraId="6D73612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Основное мероприятие 4</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14:paraId="7E631D6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Информационное и правовое обеспечение мероприятий по энергосбережению и повышению энергоэффективности</w:t>
            </w:r>
          </w:p>
        </w:tc>
        <w:tc>
          <w:tcPr>
            <w:tcW w:w="4536" w:type="dxa"/>
            <w:tcBorders>
              <w:top w:val="nil"/>
              <w:left w:val="nil"/>
              <w:bottom w:val="single" w:sz="4" w:space="0" w:color="auto"/>
              <w:right w:val="single" w:sz="4" w:space="0" w:color="auto"/>
            </w:tcBorders>
            <w:shd w:val="clear" w:color="auto" w:fill="auto"/>
            <w:vAlign w:val="center"/>
            <w:hideMark/>
          </w:tcPr>
          <w:p w14:paraId="059117C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всего</w:t>
            </w:r>
          </w:p>
        </w:tc>
        <w:tc>
          <w:tcPr>
            <w:tcW w:w="980" w:type="dxa"/>
            <w:tcBorders>
              <w:top w:val="nil"/>
              <w:left w:val="nil"/>
              <w:bottom w:val="single" w:sz="4" w:space="0" w:color="auto"/>
              <w:right w:val="single" w:sz="4" w:space="0" w:color="auto"/>
            </w:tcBorders>
            <w:shd w:val="clear" w:color="auto" w:fill="auto"/>
            <w:vAlign w:val="center"/>
            <w:hideMark/>
          </w:tcPr>
          <w:p w14:paraId="2A4B090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90</w:t>
            </w:r>
          </w:p>
        </w:tc>
        <w:tc>
          <w:tcPr>
            <w:tcW w:w="980" w:type="dxa"/>
            <w:tcBorders>
              <w:top w:val="nil"/>
              <w:left w:val="nil"/>
              <w:bottom w:val="single" w:sz="4" w:space="0" w:color="auto"/>
              <w:right w:val="single" w:sz="4" w:space="0" w:color="auto"/>
            </w:tcBorders>
            <w:shd w:val="clear" w:color="auto" w:fill="auto"/>
            <w:vAlign w:val="center"/>
            <w:hideMark/>
          </w:tcPr>
          <w:p w14:paraId="1BA677E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123</w:t>
            </w:r>
          </w:p>
        </w:tc>
        <w:tc>
          <w:tcPr>
            <w:tcW w:w="980" w:type="dxa"/>
            <w:tcBorders>
              <w:top w:val="nil"/>
              <w:left w:val="nil"/>
              <w:bottom w:val="single" w:sz="4" w:space="0" w:color="auto"/>
              <w:right w:val="single" w:sz="4" w:space="0" w:color="auto"/>
            </w:tcBorders>
            <w:shd w:val="clear" w:color="auto" w:fill="auto"/>
            <w:vAlign w:val="center"/>
            <w:hideMark/>
          </w:tcPr>
          <w:p w14:paraId="5C51FC3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107,4</w:t>
            </w:r>
          </w:p>
        </w:tc>
        <w:tc>
          <w:tcPr>
            <w:tcW w:w="980" w:type="dxa"/>
            <w:tcBorders>
              <w:top w:val="nil"/>
              <w:left w:val="nil"/>
              <w:bottom w:val="single" w:sz="4" w:space="0" w:color="auto"/>
              <w:right w:val="single" w:sz="4" w:space="0" w:color="auto"/>
            </w:tcBorders>
            <w:shd w:val="clear" w:color="auto" w:fill="auto"/>
            <w:vAlign w:val="center"/>
            <w:hideMark/>
          </w:tcPr>
          <w:p w14:paraId="5046492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131,12</w:t>
            </w:r>
          </w:p>
        </w:tc>
        <w:tc>
          <w:tcPr>
            <w:tcW w:w="980" w:type="dxa"/>
            <w:tcBorders>
              <w:top w:val="nil"/>
              <w:left w:val="nil"/>
              <w:bottom w:val="single" w:sz="4" w:space="0" w:color="auto"/>
              <w:right w:val="single" w:sz="4" w:space="0" w:color="auto"/>
            </w:tcBorders>
            <w:shd w:val="clear" w:color="auto" w:fill="auto"/>
            <w:vAlign w:val="center"/>
            <w:hideMark/>
          </w:tcPr>
          <w:p w14:paraId="3372838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310</w:t>
            </w:r>
          </w:p>
        </w:tc>
        <w:tc>
          <w:tcPr>
            <w:tcW w:w="980" w:type="dxa"/>
            <w:tcBorders>
              <w:top w:val="nil"/>
              <w:left w:val="nil"/>
              <w:bottom w:val="single" w:sz="4" w:space="0" w:color="auto"/>
              <w:right w:val="single" w:sz="4" w:space="0" w:color="auto"/>
            </w:tcBorders>
            <w:shd w:val="clear" w:color="auto" w:fill="auto"/>
            <w:vAlign w:val="center"/>
            <w:hideMark/>
          </w:tcPr>
          <w:p w14:paraId="4B2D1B7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450</w:t>
            </w:r>
          </w:p>
        </w:tc>
      </w:tr>
      <w:tr w:rsidR="00D80C7A" w:rsidRPr="00A956ED" w14:paraId="5F664CD9"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65F94284"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2679A4EF"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16F3174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14:paraId="06D1CF7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A10268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8A2C1E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6F602A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6D18A6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FB860C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3ADB9629"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729EF978"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57D56C39"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68F986F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14:paraId="47BCC82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056EF4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227889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1AEAE2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55B6CE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F6D9AE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0BC2A257"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151C765E"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7FF5B4F5"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34DE45D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14:paraId="4E29480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90</w:t>
            </w:r>
          </w:p>
        </w:tc>
        <w:tc>
          <w:tcPr>
            <w:tcW w:w="980" w:type="dxa"/>
            <w:tcBorders>
              <w:top w:val="nil"/>
              <w:left w:val="nil"/>
              <w:bottom w:val="single" w:sz="4" w:space="0" w:color="auto"/>
              <w:right w:val="single" w:sz="4" w:space="0" w:color="auto"/>
            </w:tcBorders>
            <w:shd w:val="clear" w:color="auto" w:fill="auto"/>
            <w:vAlign w:val="center"/>
            <w:hideMark/>
          </w:tcPr>
          <w:p w14:paraId="20BC297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63</w:t>
            </w:r>
          </w:p>
        </w:tc>
        <w:tc>
          <w:tcPr>
            <w:tcW w:w="980" w:type="dxa"/>
            <w:tcBorders>
              <w:top w:val="nil"/>
              <w:left w:val="nil"/>
              <w:bottom w:val="single" w:sz="4" w:space="0" w:color="auto"/>
              <w:right w:val="single" w:sz="4" w:space="0" w:color="auto"/>
            </w:tcBorders>
            <w:shd w:val="clear" w:color="auto" w:fill="auto"/>
            <w:vAlign w:val="center"/>
            <w:hideMark/>
          </w:tcPr>
          <w:p w14:paraId="6D90025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24</w:t>
            </w:r>
          </w:p>
        </w:tc>
        <w:tc>
          <w:tcPr>
            <w:tcW w:w="980" w:type="dxa"/>
            <w:tcBorders>
              <w:top w:val="nil"/>
              <w:left w:val="nil"/>
              <w:bottom w:val="single" w:sz="4" w:space="0" w:color="auto"/>
              <w:right w:val="single" w:sz="4" w:space="0" w:color="auto"/>
            </w:tcBorders>
            <w:shd w:val="clear" w:color="auto" w:fill="auto"/>
            <w:vAlign w:val="center"/>
            <w:hideMark/>
          </w:tcPr>
          <w:p w14:paraId="48B789D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26</w:t>
            </w:r>
          </w:p>
        </w:tc>
        <w:tc>
          <w:tcPr>
            <w:tcW w:w="980" w:type="dxa"/>
            <w:tcBorders>
              <w:top w:val="nil"/>
              <w:left w:val="nil"/>
              <w:bottom w:val="single" w:sz="4" w:space="0" w:color="auto"/>
              <w:right w:val="single" w:sz="4" w:space="0" w:color="auto"/>
            </w:tcBorders>
            <w:shd w:val="clear" w:color="auto" w:fill="auto"/>
            <w:vAlign w:val="center"/>
            <w:hideMark/>
          </w:tcPr>
          <w:p w14:paraId="442FF83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190</w:t>
            </w:r>
          </w:p>
        </w:tc>
        <w:tc>
          <w:tcPr>
            <w:tcW w:w="980" w:type="dxa"/>
            <w:tcBorders>
              <w:top w:val="nil"/>
              <w:left w:val="nil"/>
              <w:bottom w:val="single" w:sz="4" w:space="0" w:color="auto"/>
              <w:right w:val="single" w:sz="4" w:space="0" w:color="auto"/>
            </w:tcBorders>
            <w:shd w:val="clear" w:color="auto" w:fill="auto"/>
            <w:vAlign w:val="center"/>
            <w:hideMark/>
          </w:tcPr>
          <w:p w14:paraId="7F521A2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330</w:t>
            </w:r>
          </w:p>
        </w:tc>
      </w:tr>
      <w:tr w:rsidR="00D80C7A" w:rsidRPr="00A956ED" w14:paraId="75062018"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44DA986E"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11168FFA"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26023E7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14:paraId="3F23F3C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14B5C1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60</w:t>
            </w:r>
          </w:p>
        </w:tc>
        <w:tc>
          <w:tcPr>
            <w:tcW w:w="980" w:type="dxa"/>
            <w:tcBorders>
              <w:top w:val="nil"/>
              <w:left w:val="nil"/>
              <w:bottom w:val="single" w:sz="4" w:space="0" w:color="auto"/>
              <w:right w:val="single" w:sz="4" w:space="0" w:color="auto"/>
            </w:tcBorders>
            <w:shd w:val="clear" w:color="auto" w:fill="auto"/>
            <w:vAlign w:val="center"/>
            <w:hideMark/>
          </w:tcPr>
          <w:p w14:paraId="231835B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83,4</w:t>
            </w:r>
          </w:p>
        </w:tc>
        <w:tc>
          <w:tcPr>
            <w:tcW w:w="980" w:type="dxa"/>
            <w:tcBorders>
              <w:top w:val="nil"/>
              <w:left w:val="nil"/>
              <w:bottom w:val="single" w:sz="4" w:space="0" w:color="auto"/>
              <w:right w:val="single" w:sz="4" w:space="0" w:color="auto"/>
            </w:tcBorders>
            <w:shd w:val="clear" w:color="auto" w:fill="auto"/>
            <w:vAlign w:val="center"/>
            <w:hideMark/>
          </w:tcPr>
          <w:p w14:paraId="72D2A8F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105,12</w:t>
            </w:r>
          </w:p>
        </w:tc>
        <w:tc>
          <w:tcPr>
            <w:tcW w:w="980" w:type="dxa"/>
            <w:tcBorders>
              <w:top w:val="nil"/>
              <w:left w:val="nil"/>
              <w:bottom w:val="single" w:sz="4" w:space="0" w:color="auto"/>
              <w:right w:val="single" w:sz="4" w:space="0" w:color="auto"/>
            </w:tcBorders>
            <w:shd w:val="clear" w:color="auto" w:fill="auto"/>
            <w:vAlign w:val="center"/>
            <w:hideMark/>
          </w:tcPr>
          <w:p w14:paraId="16A9F27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120</w:t>
            </w:r>
          </w:p>
        </w:tc>
        <w:tc>
          <w:tcPr>
            <w:tcW w:w="980" w:type="dxa"/>
            <w:tcBorders>
              <w:top w:val="nil"/>
              <w:left w:val="nil"/>
              <w:bottom w:val="single" w:sz="4" w:space="0" w:color="auto"/>
              <w:right w:val="single" w:sz="4" w:space="0" w:color="auto"/>
            </w:tcBorders>
            <w:shd w:val="clear" w:color="auto" w:fill="auto"/>
            <w:vAlign w:val="center"/>
            <w:hideMark/>
          </w:tcPr>
          <w:p w14:paraId="10C8739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120</w:t>
            </w:r>
          </w:p>
        </w:tc>
      </w:tr>
      <w:tr w:rsidR="00D80C7A" w:rsidRPr="00A956ED" w14:paraId="46E80894" w14:textId="77777777" w:rsidTr="001C33E5">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14:paraId="070A2F2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Основное мероприятие 5</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14:paraId="2CC0D84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Энергосбережение и повышение энергоэффективности в промышленном секторе</w:t>
            </w:r>
          </w:p>
        </w:tc>
        <w:tc>
          <w:tcPr>
            <w:tcW w:w="4536" w:type="dxa"/>
            <w:tcBorders>
              <w:top w:val="nil"/>
              <w:left w:val="nil"/>
              <w:bottom w:val="single" w:sz="4" w:space="0" w:color="auto"/>
              <w:right w:val="single" w:sz="4" w:space="0" w:color="auto"/>
            </w:tcBorders>
            <w:shd w:val="clear" w:color="auto" w:fill="auto"/>
            <w:vAlign w:val="center"/>
            <w:hideMark/>
          </w:tcPr>
          <w:p w14:paraId="55B2ADA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всего</w:t>
            </w:r>
          </w:p>
        </w:tc>
        <w:tc>
          <w:tcPr>
            <w:tcW w:w="980" w:type="dxa"/>
            <w:tcBorders>
              <w:top w:val="nil"/>
              <w:left w:val="nil"/>
              <w:bottom w:val="single" w:sz="4" w:space="0" w:color="auto"/>
              <w:right w:val="single" w:sz="4" w:space="0" w:color="auto"/>
            </w:tcBorders>
            <w:shd w:val="clear" w:color="auto" w:fill="auto"/>
            <w:vAlign w:val="center"/>
            <w:hideMark/>
          </w:tcPr>
          <w:p w14:paraId="42BDB4E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2D1700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118</w:t>
            </w:r>
          </w:p>
        </w:tc>
        <w:tc>
          <w:tcPr>
            <w:tcW w:w="980" w:type="dxa"/>
            <w:tcBorders>
              <w:top w:val="nil"/>
              <w:left w:val="nil"/>
              <w:bottom w:val="single" w:sz="4" w:space="0" w:color="auto"/>
              <w:right w:val="single" w:sz="4" w:space="0" w:color="auto"/>
            </w:tcBorders>
            <w:shd w:val="clear" w:color="auto" w:fill="auto"/>
            <w:vAlign w:val="center"/>
            <w:hideMark/>
          </w:tcPr>
          <w:p w14:paraId="37C2ED1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562</w:t>
            </w:r>
          </w:p>
        </w:tc>
        <w:tc>
          <w:tcPr>
            <w:tcW w:w="980" w:type="dxa"/>
            <w:tcBorders>
              <w:top w:val="nil"/>
              <w:left w:val="nil"/>
              <w:bottom w:val="single" w:sz="4" w:space="0" w:color="auto"/>
              <w:right w:val="single" w:sz="4" w:space="0" w:color="auto"/>
            </w:tcBorders>
            <w:shd w:val="clear" w:color="auto" w:fill="auto"/>
            <w:vAlign w:val="center"/>
            <w:hideMark/>
          </w:tcPr>
          <w:p w14:paraId="4C0F836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440</w:t>
            </w:r>
          </w:p>
        </w:tc>
        <w:tc>
          <w:tcPr>
            <w:tcW w:w="980" w:type="dxa"/>
            <w:tcBorders>
              <w:top w:val="nil"/>
              <w:left w:val="nil"/>
              <w:bottom w:val="single" w:sz="4" w:space="0" w:color="auto"/>
              <w:right w:val="single" w:sz="4" w:space="0" w:color="auto"/>
            </w:tcBorders>
            <w:shd w:val="clear" w:color="auto" w:fill="auto"/>
            <w:vAlign w:val="center"/>
            <w:hideMark/>
          </w:tcPr>
          <w:p w14:paraId="0A31A9D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255</w:t>
            </w:r>
          </w:p>
        </w:tc>
        <w:tc>
          <w:tcPr>
            <w:tcW w:w="980" w:type="dxa"/>
            <w:tcBorders>
              <w:top w:val="nil"/>
              <w:left w:val="nil"/>
              <w:bottom w:val="single" w:sz="4" w:space="0" w:color="auto"/>
              <w:right w:val="single" w:sz="4" w:space="0" w:color="auto"/>
            </w:tcBorders>
            <w:shd w:val="clear" w:color="auto" w:fill="auto"/>
            <w:vAlign w:val="center"/>
            <w:hideMark/>
          </w:tcPr>
          <w:p w14:paraId="2E4C79C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378</w:t>
            </w:r>
          </w:p>
        </w:tc>
      </w:tr>
      <w:tr w:rsidR="00D80C7A" w:rsidRPr="00A956ED" w14:paraId="6A78EFA3"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4E9DEE55"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1BCD012E"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32DDFBF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14:paraId="09182A1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F139BC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E4B2E6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540FA6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8D3A72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AC0333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49641C75"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3C8E1E53"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332E3563"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4F632A2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14:paraId="2A5541A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3C3BC6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720232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6F221B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203E49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A6615E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56C62C7E"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20A49BE8"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65FDE03B"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62AA325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14:paraId="3659AA8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8F04AC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57245B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BE9032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52BA7B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6CD230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5CBA322A"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0BA5D344"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73A683FC"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577B8FC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14:paraId="3A4781C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449DFB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118</w:t>
            </w:r>
          </w:p>
        </w:tc>
        <w:tc>
          <w:tcPr>
            <w:tcW w:w="980" w:type="dxa"/>
            <w:tcBorders>
              <w:top w:val="nil"/>
              <w:left w:val="nil"/>
              <w:bottom w:val="single" w:sz="4" w:space="0" w:color="auto"/>
              <w:right w:val="single" w:sz="4" w:space="0" w:color="auto"/>
            </w:tcBorders>
            <w:shd w:val="clear" w:color="auto" w:fill="auto"/>
            <w:vAlign w:val="center"/>
            <w:hideMark/>
          </w:tcPr>
          <w:p w14:paraId="0118736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562</w:t>
            </w:r>
          </w:p>
        </w:tc>
        <w:tc>
          <w:tcPr>
            <w:tcW w:w="980" w:type="dxa"/>
            <w:tcBorders>
              <w:top w:val="nil"/>
              <w:left w:val="nil"/>
              <w:bottom w:val="single" w:sz="4" w:space="0" w:color="auto"/>
              <w:right w:val="single" w:sz="4" w:space="0" w:color="auto"/>
            </w:tcBorders>
            <w:shd w:val="clear" w:color="auto" w:fill="auto"/>
            <w:vAlign w:val="center"/>
            <w:hideMark/>
          </w:tcPr>
          <w:p w14:paraId="221117C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440</w:t>
            </w:r>
          </w:p>
        </w:tc>
        <w:tc>
          <w:tcPr>
            <w:tcW w:w="980" w:type="dxa"/>
            <w:tcBorders>
              <w:top w:val="nil"/>
              <w:left w:val="nil"/>
              <w:bottom w:val="single" w:sz="4" w:space="0" w:color="auto"/>
              <w:right w:val="single" w:sz="4" w:space="0" w:color="auto"/>
            </w:tcBorders>
            <w:shd w:val="clear" w:color="auto" w:fill="auto"/>
            <w:vAlign w:val="center"/>
            <w:hideMark/>
          </w:tcPr>
          <w:p w14:paraId="04CA1ED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255</w:t>
            </w:r>
          </w:p>
        </w:tc>
        <w:tc>
          <w:tcPr>
            <w:tcW w:w="980" w:type="dxa"/>
            <w:tcBorders>
              <w:top w:val="nil"/>
              <w:left w:val="nil"/>
              <w:bottom w:val="single" w:sz="4" w:space="0" w:color="auto"/>
              <w:right w:val="single" w:sz="4" w:space="0" w:color="auto"/>
            </w:tcBorders>
            <w:shd w:val="clear" w:color="auto" w:fill="auto"/>
            <w:vAlign w:val="center"/>
            <w:hideMark/>
          </w:tcPr>
          <w:p w14:paraId="590CD7A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378</w:t>
            </w:r>
          </w:p>
        </w:tc>
      </w:tr>
      <w:tr w:rsidR="00D80C7A" w:rsidRPr="00A956ED" w14:paraId="05FC92AF" w14:textId="77777777" w:rsidTr="001C33E5">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14:paraId="6E236D9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Основное мероприятие 6</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14:paraId="60302F1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Внедрение технологий, использующих возобновляемые источники энергии и вторичные энергетические ресурсы</w:t>
            </w:r>
          </w:p>
        </w:tc>
        <w:tc>
          <w:tcPr>
            <w:tcW w:w="4536" w:type="dxa"/>
            <w:tcBorders>
              <w:top w:val="nil"/>
              <w:left w:val="nil"/>
              <w:bottom w:val="single" w:sz="4" w:space="0" w:color="auto"/>
              <w:right w:val="single" w:sz="4" w:space="0" w:color="auto"/>
            </w:tcBorders>
            <w:shd w:val="clear" w:color="auto" w:fill="auto"/>
            <w:vAlign w:val="center"/>
            <w:hideMark/>
          </w:tcPr>
          <w:p w14:paraId="7F97C22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всего</w:t>
            </w:r>
          </w:p>
        </w:tc>
        <w:tc>
          <w:tcPr>
            <w:tcW w:w="980" w:type="dxa"/>
            <w:tcBorders>
              <w:top w:val="nil"/>
              <w:left w:val="nil"/>
              <w:bottom w:val="single" w:sz="4" w:space="0" w:color="auto"/>
              <w:right w:val="single" w:sz="4" w:space="0" w:color="auto"/>
            </w:tcBorders>
            <w:shd w:val="clear" w:color="auto" w:fill="auto"/>
            <w:vAlign w:val="center"/>
            <w:hideMark/>
          </w:tcPr>
          <w:p w14:paraId="7C013A4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5625681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4164FE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70366A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88698B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5E9E9D1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11000</w:t>
            </w:r>
          </w:p>
        </w:tc>
      </w:tr>
      <w:tr w:rsidR="00D80C7A" w:rsidRPr="00A956ED" w14:paraId="1BC77373"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45940091"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59E68EF8"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6072133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14:paraId="1359490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353760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3E38DE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BC7F34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0CD614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21ADE1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098BFCC9"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4DA4BAC0"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439D2587"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5773BAE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14:paraId="0DD6199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99FADD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DDDB72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2DC7172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9D0D6F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BD29AD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2881F2AA"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5A6D5F18"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30E5FEC6"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210A485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14:paraId="2285E2D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55BEC2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28082A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720B6E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D168AC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4D69E4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264D3C81"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1C472F70"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71F3A0B2"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532726D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14:paraId="200AF25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5EFF7EF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AB7C77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476CF1D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9874A8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643136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11000</w:t>
            </w:r>
          </w:p>
        </w:tc>
      </w:tr>
      <w:tr w:rsidR="00D80C7A" w:rsidRPr="00A956ED" w14:paraId="6472EE3C" w14:textId="77777777" w:rsidTr="001C33E5">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14:paraId="7C16D6A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Основное мероприятие 7</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14:paraId="1335FB4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Увеличение использования энергоэффективных источников наружного освещения</w:t>
            </w:r>
          </w:p>
        </w:tc>
        <w:tc>
          <w:tcPr>
            <w:tcW w:w="4536" w:type="dxa"/>
            <w:tcBorders>
              <w:top w:val="nil"/>
              <w:left w:val="nil"/>
              <w:bottom w:val="single" w:sz="4" w:space="0" w:color="auto"/>
              <w:right w:val="single" w:sz="4" w:space="0" w:color="auto"/>
            </w:tcBorders>
            <w:shd w:val="clear" w:color="auto" w:fill="auto"/>
            <w:vAlign w:val="center"/>
            <w:hideMark/>
          </w:tcPr>
          <w:p w14:paraId="3887290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всего</w:t>
            </w:r>
          </w:p>
        </w:tc>
        <w:tc>
          <w:tcPr>
            <w:tcW w:w="980" w:type="dxa"/>
            <w:tcBorders>
              <w:top w:val="nil"/>
              <w:left w:val="nil"/>
              <w:bottom w:val="single" w:sz="4" w:space="0" w:color="auto"/>
              <w:right w:val="single" w:sz="4" w:space="0" w:color="auto"/>
            </w:tcBorders>
            <w:shd w:val="clear" w:color="auto" w:fill="auto"/>
            <w:vAlign w:val="center"/>
            <w:hideMark/>
          </w:tcPr>
          <w:p w14:paraId="343ED7D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9EB90E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D22A51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198</w:t>
            </w:r>
          </w:p>
        </w:tc>
        <w:tc>
          <w:tcPr>
            <w:tcW w:w="980" w:type="dxa"/>
            <w:tcBorders>
              <w:top w:val="nil"/>
              <w:left w:val="nil"/>
              <w:bottom w:val="single" w:sz="4" w:space="0" w:color="auto"/>
              <w:right w:val="single" w:sz="4" w:space="0" w:color="auto"/>
            </w:tcBorders>
            <w:shd w:val="clear" w:color="auto" w:fill="auto"/>
            <w:vAlign w:val="center"/>
            <w:hideMark/>
          </w:tcPr>
          <w:p w14:paraId="05234B0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387</w:t>
            </w:r>
          </w:p>
        </w:tc>
        <w:tc>
          <w:tcPr>
            <w:tcW w:w="980" w:type="dxa"/>
            <w:tcBorders>
              <w:top w:val="nil"/>
              <w:left w:val="nil"/>
              <w:bottom w:val="single" w:sz="4" w:space="0" w:color="auto"/>
              <w:right w:val="single" w:sz="4" w:space="0" w:color="auto"/>
            </w:tcBorders>
            <w:shd w:val="clear" w:color="auto" w:fill="auto"/>
            <w:vAlign w:val="center"/>
            <w:hideMark/>
          </w:tcPr>
          <w:p w14:paraId="36021AD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1656</w:t>
            </w:r>
          </w:p>
        </w:tc>
        <w:tc>
          <w:tcPr>
            <w:tcW w:w="980" w:type="dxa"/>
            <w:tcBorders>
              <w:top w:val="nil"/>
              <w:left w:val="nil"/>
              <w:bottom w:val="single" w:sz="4" w:space="0" w:color="auto"/>
              <w:right w:val="single" w:sz="4" w:space="0" w:color="auto"/>
            </w:tcBorders>
            <w:shd w:val="clear" w:color="auto" w:fill="auto"/>
            <w:vAlign w:val="center"/>
            <w:hideMark/>
          </w:tcPr>
          <w:p w14:paraId="09CBA48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1647</w:t>
            </w:r>
          </w:p>
        </w:tc>
      </w:tr>
      <w:tr w:rsidR="00D80C7A" w:rsidRPr="00A956ED" w14:paraId="188B35A6"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282A59ED"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7BC8A2AD"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7D071E2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14:paraId="151CCF7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D4F76C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C8C576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F02039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B50139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A0C64F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60AAFCC5"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2F95DED2"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2391FD00"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7774396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14:paraId="40CBD7A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71BE47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418DD8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8F69F1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843020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DB1FFB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4FEE9C4C"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1AAFF8E5"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6BEC2F2C"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3BC4A4E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14:paraId="01F6B95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130F16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DAA027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E2D7E5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3255048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29CAEE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1645C05F"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0FEEFB49"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5E2AEAAC"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103A92A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14:paraId="3219027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4812585"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98903F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198</w:t>
            </w:r>
          </w:p>
        </w:tc>
        <w:tc>
          <w:tcPr>
            <w:tcW w:w="980" w:type="dxa"/>
            <w:tcBorders>
              <w:top w:val="nil"/>
              <w:left w:val="nil"/>
              <w:bottom w:val="single" w:sz="4" w:space="0" w:color="auto"/>
              <w:right w:val="single" w:sz="4" w:space="0" w:color="auto"/>
            </w:tcBorders>
            <w:shd w:val="clear" w:color="auto" w:fill="auto"/>
            <w:vAlign w:val="center"/>
            <w:hideMark/>
          </w:tcPr>
          <w:p w14:paraId="4869A10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387</w:t>
            </w:r>
          </w:p>
        </w:tc>
        <w:tc>
          <w:tcPr>
            <w:tcW w:w="980" w:type="dxa"/>
            <w:tcBorders>
              <w:top w:val="nil"/>
              <w:left w:val="nil"/>
              <w:bottom w:val="single" w:sz="4" w:space="0" w:color="auto"/>
              <w:right w:val="single" w:sz="4" w:space="0" w:color="auto"/>
            </w:tcBorders>
            <w:shd w:val="clear" w:color="auto" w:fill="auto"/>
            <w:vAlign w:val="center"/>
            <w:hideMark/>
          </w:tcPr>
          <w:p w14:paraId="175346E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1656</w:t>
            </w:r>
          </w:p>
        </w:tc>
        <w:tc>
          <w:tcPr>
            <w:tcW w:w="980" w:type="dxa"/>
            <w:tcBorders>
              <w:top w:val="nil"/>
              <w:left w:val="nil"/>
              <w:bottom w:val="single" w:sz="4" w:space="0" w:color="auto"/>
              <w:right w:val="single" w:sz="4" w:space="0" w:color="auto"/>
            </w:tcBorders>
            <w:shd w:val="clear" w:color="auto" w:fill="auto"/>
            <w:vAlign w:val="center"/>
            <w:hideMark/>
          </w:tcPr>
          <w:p w14:paraId="70D4296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1647</w:t>
            </w:r>
          </w:p>
        </w:tc>
      </w:tr>
      <w:tr w:rsidR="00D80C7A" w:rsidRPr="00A956ED" w14:paraId="3C1EF9A9" w14:textId="77777777" w:rsidTr="001C33E5">
        <w:trPr>
          <w:trHeight w:val="225"/>
        </w:trPr>
        <w:tc>
          <w:tcPr>
            <w:tcW w:w="2098" w:type="dxa"/>
            <w:vMerge w:val="restart"/>
            <w:tcBorders>
              <w:top w:val="nil"/>
              <w:left w:val="single" w:sz="8" w:space="0" w:color="auto"/>
              <w:bottom w:val="single" w:sz="4" w:space="0" w:color="auto"/>
              <w:right w:val="single" w:sz="4" w:space="0" w:color="auto"/>
            </w:tcBorders>
            <w:shd w:val="clear" w:color="auto" w:fill="auto"/>
            <w:vAlign w:val="center"/>
            <w:hideMark/>
          </w:tcPr>
          <w:p w14:paraId="0CF1AF8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Основное мероприятие 8</w:t>
            </w:r>
          </w:p>
        </w:tc>
        <w:tc>
          <w:tcPr>
            <w:tcW w:w="2902" w:type="dxa"/>
            <w:vMerge w:val="restart"/>
            <w:tcBorders>
              <w:top w:val="nil"/>
              <w:left w:val="single" w:sz="4" w:space="0" w:color="auto"/>
              <w:bottom w:val="single" w:sz="4" w:space="0" w:color="000000"/>
              <w:right w:val="single" w:sz="4" w:space="0" w:color="auto"/>
            </w:tcBorders>
            <w:shd w:val="clear" w:color="auto" w:fill="auto"/>
            <w:vAlign w:val="center"/>
            <w:hideMark/>
          </w:tcPr>
          <w:p w14:paraId="2EE80F5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Энергосбережение и повышение энергоэффективности в транспортном комплексе</w:t>
            </w:r>
          </w:p>
        </w:tc>
        <w:tc>
          <w:tcPr>
            <w:tcW w:w="4536" w:type="dxa"/>
            <w:tcBorders>
              <w:top w:val="nil"/>
              <w:left w:val="nil"/>
              <w:bottom w:val="single" w:sz="4" w:space="0" w:color="auto"/>
              <w:right w:val="single" w:sz="4" w:space="0" w:color="auto"/>
            </w:tcBorders>
            <w:shd w:val="clear" w:color="auto" w:fill="auto"/>
            <w:vAlign w:val="center"/>
            <w:hideMark/>
          </w:tcPr>
          <w:p w14:paraId="7DCEBB0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всего</w:t>
            </w:r>
          </w:p>
        </w:tc>
        <w:tc>
          <w:tcPr>
            <w:tcW w:w="980" w:type="dxa"/>
            <w:tcBorders>
              <w:top w:val="nil"/>
              <w:left w:val="nil"/>
              <w:bottom w:val="single" w:sz="4" w:space="0" w:color="auto"/>
              <w:right w:val="single" w:sz="4" w:space="0" w:color="auto"/>
            </w:tcBorders>
            <w:shd w:val="clear" w:color="auto" w:fill="auto"/>
            <w:vAlign w:val="center"/>
            <w:hideMark/>
          </w:tcPr>
          <w:p w14:paraId="7EEA1CC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65F470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112</w:t>
            </w:r>
          </w:p>
        </w:tc>
        <w:tc>
          <w:tcPr>
            <w:tcW w:w="980" w:type="dxa"/>
            <w:tcBorders>
              <w:top w:val="nil"/>
              <w:left w:val="nil"/>
              <w:bottom w:val="single" w:sz="4" w:space="0" w:color="auto"/>
              <w:right w:val="single" w:sz="4" w:space="0" w:color="auto"/>
            </w:tcBorders>
            <w:shd w:val="clear" w:color="auto" w:fill="auto"/>
            <w:vAlign w:val="center"/>
            <w:hideMark/>
          </w:tcPr>
          <w:p w14:paraId="4034A2B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112</w:t>
            </w:r>
          </w:p>
        </w:tc>
        <w:tc>
          <w:tcPr>
            <w:tcW w:w="980" w:type="dxa"/>
            <w:tcBorders>
              <w:top w:val="nil"/>
              <w:left w:val="nil"/>
              <w:bottom w:val="single" w:sz="4" w:space="0" w:color="auto"/>
              <w:right w:val="single" w:sz="4" w:space="0" w:color="auto"/>
            </w:tcBorders>
            <w:shd w:val="clear" w:color="auto" w:fill="auto"/>
            <w:vAlign w:val="center"/>
            <w:hideMark/>
          </w:tcPr>
          <w:p w14:paraId="3E5267B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112</w:t>
            </w:r>
          </w:p>
        </w:tc>
        <w:tc>
          <w:tcPr>
            <w:tcW w:w="980" w:type="dxa"/>
            <w:tcBorders>
              <w:top w:val="nil"/>
              <w:left w:val="nil"/>
              <w:bottom w:val="single" w:sz="4" w:space="0" w:color="auto"/>
              <w:right w:val="single" w:sz="4" w:space="0" w:color="auto"/>
            </w:tcBorders>
            <w:shd w:val="clear" w:color="auto" w:fill="auto"/>
            <w:vAlign w:val="center"/>
            <w:hideMark/>
          </w:tcPr>
          <w:p w14:paraId="7A60FA1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5336</w:t>
            </w:r>
          </w:p>
        </w:tc>
        <w:tc>
          <w:tcPr>
            <w:tcW w:w="980" w:type="dxa"/>
            <w:tcBorders>
              <w:top w:val="nil"/>
              <w:left w:val="nil"/>
              <w:bottom w:val="single" w:sz="4" w:space="0" w:color="auto"/>
              <w:right w:val="single" w:sz="4" w:space="0" w:color="auto"/>
            </w:tcBorders>
            <w:shd w:val="clear" w:color="auto" w:fill="auto"/>
            <w:vAlign w:val="center"/>
            <w:hideMark/>
          </w:tcPr>
          <w:p w14:paraId="756844A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420</w:t>
            </w:r>
          </w:p>
        </w:tc>
      </w:tr>
      <w:tr w:rsidR="00D80C7A" w:rsidRPr="00A956ED" w14:paraId="37BE82C4"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0B5CA263"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7BCE6935"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3EFF744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федеральный бюджет</w:t>
            </w:r>
          </w:p>
        </w:tc>
        <w:tc>
          <w:tcPr>
            <w:tcW w:w="980" w:type="dxa"/>
            <w:tcBorders>
              <w:top w:val="nil"/>
              <w:left w:val="nil"/>
              <w:bottom w:val="single" w:sz="4" w:space="0" w:color="auto"/>
              <w:right w:val="single" w:sz="4" w:space="0" w:color="auto"/>
            </w:tcBorders>
            <w:shd w:val="clear" w:color="auto" w:fill="auto"/>
            <w:vAlign w:val="center"/>
            <w:hideMark/>
          </w:tcPr>
          <w:p w14:paraId="691D266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E57305C"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1E7055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6C41B1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0C4F33D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5583AE31"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5E334632"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22AB6170"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23C5BD10"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42D0F40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республиканский бюджет Чувашской Республики</w:t>
            </w:r>
          </w:p>
        </w:tc>
        <w:tc>
          <w:tcPr>
            <w:tcW w:w="980" w:type="dxa"/>
            <w:tcBorders>
              <w:top w:val="nil"/>
              <w:left w:val="nil"/>
              <w:bottom w:val="single" w:sz="4" w:space="0" w:color="auto"/>
              <w:right w:val="single" w:sz="4" w:space="0" w:color="auto"/>
            </w:tcBorders>
            <w:shd w:val="clear" w:color="auto" w:fill="auto"/>
            <w:vAlign w:val="center"/>
            <w:hideMark/>
          </w:tcPr>
          <w:p w14:paraId="652EFF0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56FB39E9"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EE99594"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21C4B3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27E984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DA5D6ED"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r>
      <w:tr w:rsidR="00D80C7A" w:rsidRPr="00A956ED" w14:paraId="2BD9CDD2"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7018CEFE"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02C9D685"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6CCA3B93"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местные бюджеты</w:t>
            </w:r>
          </w:p>
        </w:tc>
        <w:tc>
          <w:tcPr>
            <w:tcW w:w="980" w:type="dxa"/>
            <w:tcBorders>
              <w:top w:val="nil"/>
              <w:left w:val="nil"/>
              <w:bottom w:val="single" w:sz="4" w:space="0" w:color="auto"/>
              <w:right w:val="single" w:sz="4" w:space="0" w:color="auto"/>
            </w:tcBorders>
            <w:shd w:val="clear" w:color="auto" w:fill="auto"/>
            <w:vAlign w:val="center"/>
            <w:hideMark/>
          </w:tcPr>
          <w:p w14:paraId="255C7568"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6710EC1F"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34</w:t>
            </w:r>
          </w:p>
        </w:tc>
        <w:tc>
          <w:tcPr>
            <w:tcW w:w="980" w:type="dxa"/>
            <w:tcBorders>
              <w:top w:val="nil"/>
              <w:left w:val="nil"/>
              <w:bottom w:val="single" w:sz="4" w:space="0" w:color="auto"/>
              <w:right w:val="single" w:sz="4" w:space="0" w:color="auto"/>
            </w:tcBorders>
            <w:shd w:val="clear" w:color="auto" w:fill="auto"/>
            <w:vAlign w:val="center"/>
            <w:hideMark/>
          </w:tcPr>
          <w:p w14:paraId="0F3F5D3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34</w:t>
            </w:r>
          </w:p>
        </w:tc>
        <w:tc>
          <w:tcPr>
            <w:tcW w:w="980" w:type="dxa"/>
            <w:tcBorders>
              <w:top w:val="nil"/>
              <w:left w:val="nil"/>
              <w:bottom w:val="single" w:sz="4" w:space="0" w:color="auto"/>
              <w:right w:val="single" w:sz="4" w:space="0" w:color="auto"/>
            </w:tcBorders>
            <w:shd w:val="clear" w:color="auto" w:fill="auto"/>
            <w:vAlign w:val="center"/>
            <w:hideMark/>
          </w:tcPr>
          <w:p w14:paraId="0CE70B47"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34</w:t>
            </w:r>
          </w:p>
        </w:tc>
        <w:tc>
          <w:tcPr>
            <w:tcW w:w="980" w:type="dxa"/>
            <w:tcBorders>
              <w:top w:val="nil"/>
              <w:left w:val="nil"/>
              <w:bottom w:val="single" w:sz="4" w:space="0" w:color="auto"/>
              <w:right w:val="single" w:sz="4" w:space="0" w:color="auto"/>
            </w:tcBorders>
            <w:shd w:val="clear" w:color="auto" w:fill="auto"/>
            <w:vAlign w:val="center"/>
            <w:hideMark/>
          </w:tcPr>
          <w:p w14:paraId="16A85A8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101</w:t>
            </w:r>
          </w:p>
        </w:tc>
        <w:tc>
          <w:tcPr>
            <w:tcW w:w="980" w:type="dxa"/>
            <w:tcBorders>
              <w:top w:val="nil"/>
              <w:left w:val="nil"/>
              <w:bottom w:val="single" w:sz="4" w:space="0" w:color="auto"/>
              <w:right w:val="single" w:sz="4" w:space="0" w:color="auto"/>
            </w:tcBorders>
            <w:shd w:val="clear" w:color="auto" w:fill="auto"/>
            <w:vAlign w:val="center"/>
            <w:hideMark/>
          </w:tcPr>
          <w:p w14:paraId="53A63F5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126</w:t>
            </w:r>
          </w:p>
        </w:tc>
      </w:tr>
      <w:tr w:rsidR="00D80C7A" w:rsidRPr="00A956ED" w14:paraId="12F6E280" w14:textId="77777777" w:rsidTr="001C33E5">
        <w:trPr>
          <w:trHeight w:val="225"/>
        </w:trPr>
        <w:tc>
          <w:tcPr>
            <w:tcW w:w="2098" w:type="dxa"/>
            <w:vMerge/>
            <w:tcBorders>
              <w:top w:val="nil"/>
              <w:left w:val="single" w:sz="8" w:space="0" w:color="auto"/>
              <w:bottom w:val="single" w:sz="4" w:space="0" w:color="auto"/>
              <w:right w:val="single" w:sz="4" w:space="0" w:color="auto"/>
            </w:tcBorders>
            <w:vAlign w:val="center"/>
            <w:hideMark/>
          </w:tcPr>
          <w:p w14:paraId="5DB9AE81" w14:textId="77777777" w:rsidR="00D80C7A" w:rsidRPr="00A956ED" w:rsidRDefault="00D80C7A" w:rsidP="001C33E5">
            <w:pPr>
              <w:jc w:val="center"/>
              <w:rPr>
                <w:rFonts w:cs="Times New Roman"/>
                <w:color w:val="000000"/>
                <w:sz w:val="20"/>
                <w:szCs w:val="20"/>
                <w:lang w:eastAsia="ru-RU"/>
              </w:rPr>
            </w:pPr>
          </w:p>
        </w:tc>
        <w:tc>
          <w:tcPr>
            <w:tcW w:w="2902" w:type="dxa"/>
            <w:vMerge/>
            <w:tcBorders>
              <w:top w:val="nil"/>
              <w:left w:val="single" w:sz="4" w:space="0" w:color="auto"/>
              <w:bottom w:val="single" w:sz="4" w:space="0" w:color="000000"/>
              <w:right w:val="single" w:sz="4" w:space="0" w:color="auto"/>
            </w:tcBorders>
            <w:vAlign w:val="center"/>
            <w:hideMark/>
          </w:tcPr>
          <w:p w14:paraId="37687410" w14:textId="77777777" w:rsidR="00D80C7A" w:rsidRPr="00A956ED" w:rsidRDefault="00D80C7A" w:rsidP="001C33E5">
            <w:pPr>
              <w:jc w:val="center"/>
              <w:rPr>
                <w:rFonts w:cs="Times New Roman"/>
                <w:color w:val="000000"/>
                <w:sz w:val="20"/>
                <w:szCs w:val="20"/>
                <w:lang w:eastAsia="ru-RU"/>
              </w:rPr>
            </w:pPr>
          </w:p>
        </w:tc>
        <w:tc>
          <w:tcPr>
            <w:tcW w:w="4536" w:type="dxa"/>
            <w:tcBorders>
              <w:top w:val="nil"/>
              <w:left w:val="nil"/>
              <w:bottom w:val="single" w:sz="4" w:space="0" w:color="auto"/>
              <w:right w:val="single" w:sz="4" w:space="0" w:color="auto"/>
            </w:tcBorders>
            <w:shd w:val="clear" w:color="auto" w:fill="auto"/>
            <w:vAlign w:val="center"/>
            <w:hideMark/>
          </w:tcPr>
          <w:p w14:paraId="0E5C0CB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внебюджетные источники</w:t>
            </w:r>
          </w:p>
        </w:tc>
        <w:tc>
          <w:tcPr>
            <w:tcW w:w="980" w:type="dxa"/>
            <w:tcBorders>
              <w:top w:val="nil"/>
              <w:left w:val="nil"/>
              <w:bottom w:val="single" w:sz="4" w:space="0" w:color="auto"/>
              <w:right w:val="single" w:sz="4" w:space="0" w:color="auto"/>
            </w:tcBorders>
            <w:shd w:val="clear" w:color="auto" w:fill="auto"/>
            <w:vAlign w:val="center"/>
            <w:hideMark/>
          </w:tcPr>
          <w:p w14:paraId="7C5F684B"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7330F376"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78</w:t>
            </w:r>
          </w:p>
        </w:tc>
        <w:tc>
          <w:tcPr>
            <w:tcW w:w="980" w:type="dxa"/>
            <w:tcBorders>
              <w:top w:val="nil"/>
              <w:left w:val="nil"/>
              <w:bottom w:val="single" w:sz="4" w:space="0" w:color="auto"/>
              <w:right w:val="single" w:sz="4" w:space="0" w:color="auto"/>
            </w:tcBorders>
            <w:shd w:val="clear" w:color="auto" w:fill="auto"/>
            <w:vAlign w:val="center"/>
            <w:hideMark/>
          </w:tcPr>
          <w:p w14:paraId="37F8FD90"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78</w:t>
            </w:r>
          </w:p>
        </w:tc>
        <w:tc>
          <w:tcPr>
            <w:tcW w:w="980" w:type="dxa"/>
            <w:tcBorders>
              <w:top w:val="nil"/>
              <w:left w:val="nil"/>
              <w:bottom w:val="single" w:sz="4" w:space="0" w:color="auto"/>
              <w:right w:val="single" w:sz="4" w:space="0" w:color="auto"/>
            </w:tcBorders>
            <w:shd w:val="clear" w:color="auto" w:fill="auto"/>
            <w:vAlign w:val="center"/>
            <w:hideMark/>
          </w:tcPr>
          <w:p w14:paraId="6624555A"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78</w:t>
            </w:r>
          </w:p>
        </w:tc>
        <w:tc>
          <w:tcPr>
            <w:tcW w:w="980" w:type="dxa"/>
            <w:tcBorders>
              <w:top w:val="nil"/>
              <w:left w:val="nil"/>
              <w:bottom w:val="single" w:sz="4" w:space="0" w:color="auto"/>
              <w:right w:val="single" w:sz="4" w:space="0" w:color="auto"/>
            </w:tcBorders>
            <w:shd w:val="clear" w:color="auto" w:fill="auto"/>
            <w:vAlign w:val="center"/>
            <w:hideMark/>
          </w:tcPr>
          <w:p w14:paraId="1AEB47F2"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5235</w:t>
            </w:r>
          </w:p>
        </w:tc>
        <w:tc>
          <w:tcPr>
            <w:tcW w:w="980" w:type="dxa"/>
            <w:tcBorders>
              <w:top w:val="nil"/>
              <w:left w:val="nil"/>
              <w:bottom w:val="single" w:sz="4" w:space="0" w:color="auto"/>
              <w:right w:val="single" w:sz="4" w:space="0" w:color="auto"/>
            </w:tcBorders>
            <w:shd w:val="clear" w:color="auto" w:fill="auto"/>
            <w:vAlign w:val="center"/>
            <w:hideMark/>
          </w:tcPr>
          <w:p w14:paraId="4F33D81E" w14:textId="77777777" w:rsidR="00D80C7A" w:rsidRPr="00A956ED" w:rsidRDefault="00D80C7A" w:rsidP="001C33E5">
            <w:pPr>
              <w:jc w:val="center"/>
              <w:rPr>
                <w:rFonts w:cs="Times New Roman"/>
                <w:color w:val="000000"/>
                <w:sz w:val="20"/>
                <w:szCs w:val="20"/>
                <w:lang w:eastAsia="ru-RU"/>
              </w:rPr>
            </w:pPr>
            <w:r w:rsidRPr="00A956ED">
              <w:rPr>
                <w:rFonts w:cs="Times New Roman"/>
                <w:color w:val="000000"/>
                <w:sz w:val="20"/>
                <w:szCs w:val="20"/>
                <w:lang w:eastAsia="ru-RU"/>
              </w:rPr>
              <w:t>294</w:t>
            </w:r>
          </w:p>
        </w:tc>
      </w:tr>
    </w:tbl>
    <w:p w14:paraId="245BF5AF" w14:textId="77777777" w:rsidR="00495AA1" w:rsidRPr="00A956ED" w:rsidRDefault="00495AA1" w:rsidP="00495AA1">
      <w:pPr>
        <w:ind w:firstLine="709"/>
        <w:jc w:val="both"/>
        <w:rPr>
          <w:rFonts w:cs="Times New Roman"/>
        </w:rPr>
      </w:pPr>
    </w:p>
    <w:p w14:paraId="76ED025A" w14:textId="77777777" w:rsidR="00495AA1" w:rsidRPr="00A956ED" w:rsidRDefault="00495AA1" w:rsidP="00495AA1">
      <w:pPr>
        <w:ind w:firstLine="709"/>
        <w:jc w:val="both"/>
        <w:rPr>
          <w:rFonts w:cs="Times New Roman"/>
        </w:rPr>
        <w:sectPr w:rsidR="00495AA1" w:rsidRPr="00A956ED" w:rsidSect="004C4C52">
          <w:footerReference w:type="default" r:id="rId29"/>
          <w:pgSz w:w="16838" w:h="11906" w:orient="landscape"/>
          <w:pgMar w:top="1135" w:right="709" w:bottom="799" w:left="709" w:header="720" w:footer="720" w:gutter="0"/>
          <w:cols w:space="720"/>
          <w:docGrid w:linePitch="600" w:charSpace="28672"/>
        </w:sectPr>
      </w:pPr>
    </w:p>
    <w:p w14:paraId="04718B3D" w14:textId="4D7833A5" w:rsidR="007605D5" w:rsidRPr="00A956ED" w:rsidRDefault="007605D5" w:rsidP="007605D5">
      <w:pPr>
        <w:pStyle w:val="212"/>
        <w:ind w:left="0"/>
        <w:contextualSpacing/>
        <w:rPr>
          <w:kern w:val="24"/>
          <w:sz w:val="24"/>
          <w:szCs w:val="24"/>
          <w:lang w:val="ru-RU"/>
        </w:rPr>
      </w:pPr>
      <w:bookmarkStart w:id="237" w:name="_Toc166052819"/>
      <w:bookmarkStart w:id="238" w:name="_Toc185927052"/>
      <w:r w:rsidRPr="00A956ED">
        <w:rPr>
          <w:kern w:val="24"/>
          <w:sz w:val="24"/>
          <w:szCs w:val="24"/>
          <w:lang w:val="ru-RU"/>
        </w:rPr>
        <w:t>5.9. Взаимосвязанность проектов</w:t>
      </w:r>
      <w:bookmarkEnd w:id="237"/>
      <w:bookmarkEnd w:id="238"/>
    </w:p>
    <w:p w14:paraId="12F7657A" w14:textId="77777777" w:rsidR="007605D5" w:rsidRPr="00A956ED" w:rsidRDefault="007605D5" w:rsidP="007605D5">
      <w:pPr>
        <w:ind w:right="-1" w:firstLine="709"/>
      </w:pPr>
    </w:p>
    <w:p w14:paraId="37FCA348" w14:textId="77777777" w:rsidR="007605D5" w:rsidRPr="00A956ED" w:rsidRDefault="007605D5" w:rsidP="00FF3A29">
      <w:pPr>
        <w:ind w:right="-1" w:firstLine="709"/>
        <w:jc w:val="both"/>
      </w:pPr>
      <w:r w:rsidRPr="00A956ED">
        <w:t>Анализ Предложенного комплекса мероприятий в разрезе видов систем коммунальной инфраструктуры, позволяет сделать вывод о том, что генерированные монопроекты не обладают высокой степенью взаимосвязанности между собой и направлены на решение локальных задач в том или ином секторе жилищно-коммунального хозяйства.</w:t>
      </w:r>
    </w:p>
    <w:p w14:paraId="4DA69E0E" w14:textId="77777777" w:rsidR="00701172" w:rsidRPr="00A956ED" w:rsidRDefault="00701172" w:rsidP="00272BCC">
      <w:pPr>
        <w:pStyle w:val="aa"/>
      </w:pPr>
    </w:p>
    <w:p w14:paraId="018EDAED" w14:textId="77777777" w:rsidR="00833D16" w:rsidRPr="00A956ED" w:rsidRDefault="00833D16" w:rsidP="00833D16">
      <w:pPr>
        <w:pStyle w:val="2111"/>
        <w:spacing w:line="276" w:lineRule="auto"/>
        <w:ind w:left="0"/>
        <w:contextualSpacing/>
        <w:rPr>
          <w:rFonts w:cs="Times New Roman"/>
          <w:kern w:val="24"/>
          <w:sz w:val="24"/>
          <w:szCs w:val="24"/>
          <w:lang w:val="ru-RU"/>
        </w:rPr>
      </w:pPr>
      <w:bookmarkStart w:id="239" w:name="_Toc111475410"/>
      <w:bookmarkStart w:id="240" w:name="_Toc111542016"/>
      <w:bookmarkStart w:id="241" w:name="_Toc185927053"/>
      <w:r w:rsidRPr="00A956ED">
        <w:rPr>
          <w:rFonts w:cs="Times New Roman"/>
          <w:kern w:val="24"/>
          <w:sz w:val="24"/>
          <w:szCs w:val="24"/>
          <w:lang w:val="ru-RU"/>
        </w:rPr>
        <w:t>РАЗДЕЛ 6. ИСТОЧНИКИ ИНВЕСТИЦИЙ, ТАРИФЫ И ДОСТУПНОСТЬ ПРОГРАММЫ ДЛЯ НАСЕЛЕНИЯ</w:t>
      </w:r>
      <w:bookmarkEnd w:id="239"/>
      <w:bookmarkEnd w:id="240"/>
      <w:bookmarkEnd w:id="241"/>
    </w:p>
    <w:p w14:paraId="60716261" w14:textId="77777777" w:rsidR="005B32AA" w:rsidRPr="00A956ED" w:rsidRDefault="005B32AA" w:rsidP="005B32AA">
      <w:pPr>
        <w:pStyle w:val="S"/>
      </w:pPr>
    </w:p>
    <w:p w14:paraId="78D80A7D" w14:textId="2CD00064" w:rsidR="005B32AA" w:rsidRPr="00A956ED" w:rsidRDefault="005B32AA" w:rsidP="005B32AA">
      <w:pPr>
        <w:pStyle w:val="2111"/>
        <w:ind w:left="0"/>
        <w:contextualSpacing/>
        <w:rPr>
          <w:rFonts w:cs="Times New Roman"/>
          <w:kern w:val="24"/>
          <w:sz w:val="24"/>
          <w:szCs w:val="24"/>
          <w:lang w:val="ru-RU"/>
        </w:rPr>
      </w:pPr>
      <w:bookmarkStart w:id="242" w:name="_Toc64033772"/>
      <w:bookmarkStart w:id="243" w:name="_Toc88572429"/>
      <w:bookmarkStart w:id="244" w:name="_Toc185927054"/>
      <w:r w:rsidRPr="00A956ED">
        <w:rPr>
          <w:rFonts w:cs="Times New Roman"/>
          <w:kern w:val="24"/>
          <w:sz w:val="24"/>
          <w:szCs w:val="24"/>
          <w:lang w:val="ru-RU"/>
        </w:rPr>
        <w:t xml:space="preserve">6.1 </w:t>
      </w:r>
      <w:bookmarkEnd w:id="242"/>
      <w:bookmarkEnd w:id="243"/>
      <w:r w:rsidR="00E339C3" w:rsidRPr="00A956ED">
        <w:rPr>
          <w:rFonts w:cs="Times New Roman"/>
          <w:kern w:val="24"/>
          <w:sz w:val="24"/>
          <w:szCs w:val="24"/>
          <w:lang w:val="ru-RU"/>
        </w:rPr>
        <w:t>Финансовые потребности для реализации программы</w:t>
      </w:r>
      <w:bookmarkEnd w:id="244"/>
    </w:p>
    <w:p w14:paraId="3EE26B42" w14:textId="77777777" w:rsidR="008B37D6" w:rsidRPr="00A956ED" w:rsidRDefault="008B37D6" w:rsidP="008B37D6">
      <w:pPr>
        <w:pStyle w:val="Default"/>
        <w:ind w:firstLine="709"/>
        <w:jc w:val="both"/>
        <w:rPr>
          <w:color w:val="auto"/>
        </w:rPr>
      </w:pPr>
      <w:r w:rsidRPr="00A956ED">
        <w:rPr>
          <w:color w:val="auto"/>
        </w:rPr>
        <w:t xml:space="preserve">Необходимый объем финансовых потребностей для реализации Программы определен исходя из перечня мероприятий и инвестиционных проектов. Окончательная стоимость мероприятий определяется согласно сводному сметному расчету и технико-экономическому обоснованию, при разработке ПСД. </w:t>
      </w:r>
    </w:p>
    <w:p w14:paraId="0F3994E0" w14:textId="77777777" w:rsidR="008B37D6" w:rsidRPr="00A956ED" w:rsidRDefault="008B37D6" w:rsidP="008B37D6">
      <w:pPr>
        <w:pStyle w:val="Default"/>
        <w:ind w:firstLine="709"/>
        <w:jc w:val="both"/>
        <w:rPr>
          <w:color w:val="auto"/>
        </w:rPr>
      </w:pPr>
      <w:r w:rsidRPr="00A956ED">
        <w:rPr>
          <w:color w:val="auto"/>
        </w:rPr>
        <w:t xml:space="preserve">Объемы инвестиций по проектам Программы носят прогнозный характер и подлежат ежегодному уточнению исходя из возможностей бюджетов и степени реализации мероприятий. </w:t>
      </w:r>
    </w:p>
    <w:p w14:paraId="2F111D4F" w14:textId="77777777" w:rsidR="008B37D6" w:rsidRPr="00A956ED" w:rsidRDefault="008B37D6" w:rsidP="008B37D6">
      <w:pPr>
        <w:pStyle w:val="Default"/>
        <w:ind w:firstLine="709"/>
        <w:jc w:val="both"/>
        <w:rPr>
          <w:color w:val="auto"/>
        </w:rPr>
      </w:pPr>
      <w:r w:rsidRPr="00A956ED">
        <w:rPr>
          <w:color w:val="auto"/>
        </w:rPr>
        <w:t xml:space="preserve">Источниками инвестиций по проектам Программы могут быть: </w:t>
      </w:r>
    </w:p>
    <w:p w14:paraId="3E9E2190" w14:textId="77777777" w:rsidR="008B37D6" w:rsidRPr="00A956ED" w:rsidRDefault="008B37D6" w:rsidP="008B37D6">
      <w:pPr>
        <w:pStyle w:val="Default"/>
        <w:ind w:firstLine="709"/>
        <w:jc w:val="both"/>
        <w:rPr>
          <w:color w:val="auto"/>
        </w:rPr>
      </w:pPr>
      <w:r w:rsidRPr="00A956ED">
        <w:rPr>
          <w:color w:val="auto"/>
        </w:rPr>
        <w:sym w:font="Symbol" w:char="F0B7"/>
      </w:r>
      <w:r w:rsidRPr="00A956ED">
        <w:rPr>
          <w:color w:val="auto"/>
        </w:rPr>
        <w:t xml:space="preserve"> собственные средства предприятий: </w:t>
      </w:r>
    </w:p>
    <w:p w14:paraId="537A5E30" w14:textId="77777777" w:rsidR="008B37D6" w:rsidRPr="00A956ED" w:rsidRDefault="008B37D6" w:rsidP="008B37D6">
      <w:pPr>
        <w:pStyle w:val="Default"/>
        <w:ind w:firstLine="709"/>
        <w:jc w:val="both"/>
        <w:rPr>
          <w:color w:val="auto"/>
        </w:rPr>
      </w:pPr>
      <w:r w:rsidRPr="00A956ED">
        <w:rPr>
          <w:color w:val="auto"/>
        </w:rPr>
        <w:t xml:space="preserve">– прибыль; </w:t>
      </w:r>
    </w:p>
    <w:p w14:paraId="187C3F37" w14:textId="77777777" w:rsidR="008B37D6" w:rsidRPr="00A956ED" w:rsidRDefault="008B37D6" w:rsidP="008B37D6">
      <w:pPr>
        <w:pStyle w:val="Default"/>
        <w:ind w:firstLine="709"/>
        <w:jc w:val="both"/>
        <w:rPr>
          <w:color w:val="auto"/>
        </w:rPr>
      </w:pPr>
      <w:r w:rsidRPr="00A956ED">
        <w:rPr>
          <w:color w:val="auto"/>
        </w:rPr>
        <w:t xml:space="preserve">– амортизационные отчисления; </w:t>
      </w:r>
    </w:p>
    <w:p w14:paraId="7191EA68" w14:textId="77777777" w:rsidR="008B37D6" w:rsidRPr="00A956ED" w:rsidRDefault="008B37D6" w:rsidP="008B37D6">
      <w:pPr>
        <w:pStyle w:val="Default"/>
        <w:ind w:firstLine="709"/>
        <w:jc w:val="both"/>
        <w:rPr>
          <w:color w:val="auto"/>
        </w:rPr>
      </w:pPr>
      <w:r w:rsidRPr="00A956ED">
        <w:rPr>
          <w:color w:val="auto"/>
        </w:rPr>
        <w:t xml:space="preserve">– снижение затрат за счет реализации проектов; </w:t>
      </w:r>
    </w:p>
    <w:p w14:paraId="05DA984A" w14:textId="77777777" w:rsidR="008B37D6" w:rsidRPr="00A956ED" w:rsidRDefault="008B37D6" w:rsidP="008B37D6">
      <w:pPr>
        <w:pStyle w:val="Default"/>
        <w:ind w:firstLine="709"/>
        <w:jc w:val="both"/>
        <w:rPr>
          <w:color w:val="auto"/>
        </w:rPr>
      </w:pPr>
      <w:r w:rsidRPr="00A956ED">
        <w:rPr>
          <w:color w:val="auto"/>
        </w:rPr>
        <w:t xml:space="preserve">– плата за подключение (присоединение); </w:t>
      </w:r>
    </w:p>
    <w:p w14:paraId="2E10EFC7" w14:textId="77777777" w:rsidR="008B37D6" w:rsidRPr="00A956ED" w:rsidRDefault="008B37D6" w:rsidP="008B37D6">
      <w:pPr>
        <w:pStyle w:val="Default"/>
        <w:ind w:firstLine="709"/>
        <w:jc w:val="both"/>
        <w:rPr>
          <w:color w:val="auto"/>
        </w:rPr>
      </w:pPr>
      <w:r w:rsidRPr="00A956ED">
        <w:rPr>
          <w:color w:val="auto"/>
        </w:rPr>
        <w:sym w:font="Symbol" w:char="F0B7"/>
      </w:r>
      <w:r w:rsidRPr="00A956ED">
        <w:rPr>
          <w:color w:val="auto"/>
        </w:rPr>
        <w:t xml:space="preserve"> бюджетные средства: </w:t>
      </w:r>
    </w:p>
    <w:p w14:paraId="5ACB752A" w14:textId="77777777" w:rsidR="008B37D6" w:rsidRPr="00A956ED" w:rsidRDefault="008B37D6" w:rsidP="008B37D6">
      <w:pPr>
        <w:pStyle w:val="Default"/>
        <w:ind w:firstLine="709"/>
        <w:jc w:val="both"/>
        <w:rPr>
          <w:color w:val="auto"/>
        </w:rPr>
      </w:pPr>
      <w:r w:rsidRPr="00A956ED">
        <w:rPr>
          <w:color w:val="auto"/>
        </w:rPr>
        <w:t xml:space="preserve">– федеральный бюджет; </w:t>
      </w:r>
    </w:p>
    <w:p w14:paraId="4A5ABE39" w14:textId="77777777" w:rsidR="008B37D6" w:rsidRPr="00A956ED" w:rsidRDefault="008B37D6" w:rsidP="008B37D6">
      <w:pPr>
        <w:pStyle w:val="Default"/>
        <w:ind w:firstLine="709"/>
        <w:jc w:val="both"/>
        <w:rPr>
          <w:color w:val="auto"/>
        </w:rPr>
      </w:pPr>
      <w:r w:rsidRPr="00A956ED">
        <w:rPr>
          <w:color w:val="auto"/>
        </w:rPr>
        <w:t xml:space="preserve">– областной бюджет; </w:t>
      </w:r>
    </w:p>
    <w:p w14:paraId="1640751D" w14:textId="77777777" w:rsidR="008B37D6" w:rsidRPr="00A956ED" w:rsidRDefault="008B37D6" w:rsidP="008B37D6">
      <w:pPr>
        <w:pStyle w:val="Default"/>
        <w:ind w:firstLine="709"/>
        <w:jc w:val="both"/>
        <w:rPr>
          <w:color w:val="auto"/>
        </w:rPr>
      </w:pPr>
      <w:r w:rsidRPr="00A956ED">
        <w:rPr>
          <w:color w:val="auto"/>
        </w:rPr>
        <w:t xml:space="preserve">– местный бюджет; </w:t>
      </w:r>
    </w:p>
    <w:p w14:paraId="41D99C4C" w14:textId="77777777" w:rsidR="008B37D6" w:rsidRPr="00A956ED" w:rsidRDefault="008B37D6" w:rsidP="008B37D6">
      <w:pPr>
        <w:pStyle w:val="Default"/>
        <w:ind w:firstLine="709"/>
        <w:jc w:val="both"/>
        <w:rPr>
          <w:color w:val="auto"/>
        </w:rPr>
      </w:pPr>
      <w:r w:rsidRPr="00A956ED">
        <w:rPr>
          <w:color w:val="auto"/>
        </w:rPr>
        <w:sym w:font="Symbol" w:char="F0B7"/>
      </w:r>
      <w:r w:rsidRPr="00A956ED">
        <w:rPr>
          <w:color w:val="auto"/>
        </w:rPr>
        <w:t xml:space="preserve"> кредиты; </w:t>
      </w:r>
    </w:p>
    <w:p w14:paraId="544DE361" w14:textId="77777777" w:rsidR="008B37D6" w:rsidRPr="00A956ED" w:rsidRDefault="008B37D6" w:rsidP="008B37D6">
      <w:pPr>
        <w:pStyle w:val="Default"/>
        <w:ind w:firstLine="709"/>
        <w:jc w:val="both"/>
        <w:rPr>
          <w:color w:val="auto"/>
        </w:rPr>
      </w:pPr>
      <w:r w:rsidRPr="00A956ED">
        <w:rPr>
          <w:color w:val="auto"/>
        </w:rPr>
        <w:sym w:font="Symbol" w:char="F0B7"/>
      </w:r>
      <w:r w:rsidRPr="00A956ED">
        <w:rPr>
          <w:color w:val="auto"/>
        </w:rPr>
        <w:t xml:space="preserve"> средства частных инвесторов (в т.ч. по договору концессии). </w:t>
      </w:r>
    </w:p>
    <w:p w14:paraId="4B18DCED" w14:textId="77777777" w:rsidR="008B37D6" w:rsidRPr="00A956ED" w:rsidRDefault="008B37D6" w:rsidP="008B37D6">
      <w:pPr>
        <w:pStyle w:val="Default"/>
        <w:ind w:firstLine="709"/>
        <w:jc w:val="both"/>
        <w:rPr>
          <w:color w:val="auto"/>
        </w:rPr>
      </w:pPr>
      <w:r w:rsidRPr="00A956ED">
        <w:rPr>
          <w:color w:val="auto"/>
        </w:rPr>
        <w:t xml:space="preserve">Мероприятия по строительству (реконструкции) объектов систем коммунальной инфраструктуры с целью подключения (технологического присоединения) новых потребителей финансируются за счет платы за подключение (технологическое присоединение) к системам коммунальной инфраструктуры. </w:t>
      </w:r>
    </w:p>
    <w:p w14:paraId="13E03E07" w14:textId="77777777" w:rsidR="008B37D6" w:rsidRPr="00A956ED" w:rsidRDefault="008B37D6" w:rsidP="008B37D6">
      <w:pPr>
        <w:pStyle w:val="Default"/>
        <w:ind w:firstLine="709"/>
        <w:jc w:val="both"/>
        <w:rPr>
          <w:color w:val="auto"/>
        </w:rPr>
      </w:pPr>
      <w:r w:rsidRPr="00A956ED">
        <w:rPr>
          <w:color w:val="auto"/>
        </w:rPr>
        <w:t xml:space="preserve">Иные мероприятия по строительству, реконструкции объектов коммунальной инфраструктуры могут финансироваться за счет расходов на реализацию инвестиционных программ организаций, осуществляющих регулируемые виды деятельности в сфере электро-, газо-, тепло-, водоснабжения и водоотведения, учтенных при установлении тарифов таких организаций в порядке, предусмотренном действующим законодательством Российской Федерации. </w:t>
      </w:r>
    </w:p>
    <w:p w14:paraId="1CB8426D" w14:textId="7962CA23" w:rsidR="008B37D6" w:rsidRPr="00A956ED" w:rsidRDefault="008B37D6" w:rsidP="008B37D6">
      <w:pPr>
        <w:pStyle w:val="Default"/>
        <w:ind w:firstLine="709"/>
        <w:jc w:val="both"/>
        <w:rPr>
          <w:color w:val="auto"/>
        </w:rPr>
      </w:pPr>
      <w:r w:rsidRPr="00A956ED">
        <w:rPr>
          <w:color w:val="auto"/>
        </w:rPr>
        <w:t xml:space="preserve">Финансовое обеспечение программных инвестиционных проектов может осуществляться за счет средств бюджетов всех уровней на основании законов </w:t>
      </w:r>
      <w:r w:rsidR="005960DE" w:rsidRPr="00A956ED">
        <w:rPr>
          <w:color w:val="auto"/>
        </w:rPr>
        <w:t>Чувашской Республики</w:t>
      </w:r>
      <w:r w:rsidRPr="00A956ED">
        <w:rPr>
          <w:color w:val="auto"/>
        </w:rPr>
        <w:t xml:space="preserve"> области, нормативных правовых актов </w:t>
      </w:r>
      <w:r w:rsidR="005960DE" w:rsidRPr="00A956ED">
        <w:rPr>
          <w:color w:val="auto"/>
        </w:rPr>
        <w:t>Ибресинского муниципального округа</w:t>
      </w:r>
      <w:r w:rsidRPr="00A956ED">
        <w:rPr>
          <w:color w:val="auto"/>
        </w:rPr>
        <w:t>, утверждающих бюджет.</w:t>
      </w:r>
    </w:p>
    <w:p w14:paraId="66A04754" w14:textId="2312F123" w:rsidR="00EA7D65" w:rsidRPr="00A956ED" w:rsidRDefault="00EA7D65" w:rsidP="00EA7D65">
      <w:pPr>
        <w:spacing w:before="240"/>
        <w:ind w:right="-1" w:firstLine="709"/>
        <w:jc w:val="both"/>
        <w:rPr>
          <w:rFonts w:cs="Times New Roman"/>
        </w:rPr>
      </w:pPr>
      <w:r w:rsidRPr="00A956ED">
        <w:rPr>
          <w:rFonts w:cs="Times New Roman"/>
        </w:rPr>
        <w:t xml:space="preserve">Необходимые капитальные затраты на реализацию мероприятий в системах теплоснабжения </w:t>
      </w:r>
      <w:r w:rsidR="005960DE" w:rsidRPr="00A956ED">
        <w:t>Ибресинского муниципального округа</w:t>
      </w:r>
      <w:r w:rsidRPr="00A956ED">
        <w:rPr>
          <w:rFonts w:cs="Times New Roman"/>
        </w:rPr>
        <w:t xml:space="preserve"> представлены в таблице 6.1.1.</w:t>
      </w:r>
    </w:p>
    <w:p w14:paraId="17BC5D0D" w14:textId="3754A325" w:rsidR="008B37D6" w:rsidRPr="00A956ED" w:rsidRDefault="008B37D6" w:rsidP="008B37D6">
      <w:pPr>
        <w:pStyle w:val="aa"/>
        <w:rPr>
          <w:rFonts w:cs="Times New Roman"/>
        </w:rPr>
      </w:pPr>
    </w:p>
    <w:p w14:paraId="328EDF4A" w14:textId="77777777" w:rsidR="00EA7D65" w:rsidRPr="00A956ED" w:rsidRDefault="00EA7D65" w:rsidP="00EA7D65">
      <w:pPr>
        <w:pStyle w:val="aa"/>
        <w:rPr>
          <w:rFonts w:cs="Times New Roman"/>
          <w:b/>
        </w:rPr>
      </w:pPr>
      <w:r w:rsidRPr="00A956ED">
        <w:rPr>
          <w:rFonts w:cs="Times New Roman"/>
          <w:b/>
        </w:rPr>
        <w:t>Таблица 6.1.1 - Необходимые капитальные затраты на реализацию мероприятий в системах теплоснабжения</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4473"/>
        <w:gridCol w:w="1323"/>
        <w:gridCol w:w="1690"/>
        <w:gridCol w:w="1428"/>
      </w:tblGrid>
      <w:tr w:rsidR="00CE492E" w:rsidRPr="00A956ED" w14:paraId="6934F8CB" w14:textId="77777777" w:rsidTr="004C4C52">
        <w:trPr>
          <w:trHeight w:val="20"/>
          <w:tblHeader/>
        </w:trPr>
        <w:tc>
          <w:tcPr>
            <w:tcW w:w="436" w:type="dxa"/>
            <w:shd w:val="clear" w:color="auto" w:fill="F2F2F2" w:themeFill="background1" w:themeFillShade="F2"/>
            <w:vAlign w:val="center"/>
            <w:hideMark/>
          </w:tcPr>
          <w:p w14:paraId="151538F9" w14:textId="77777777" w:rsidR="00CE492E" w:rsidRPr="00A956ED" w:rsidRDefault="00CE492E" w:rsidP="004C4C52">
            <w:pPr>
              <w:jc w:val="center"/>
              <w:rPr>
                <w:rFonts w:eastAsia="Times New Roman" w:cs="Times New Roman"/>
                <w:color w:val="000000"/>
                <w:sz w:val="22"/>
                <w:lang w:eastAsia="ru-RU"/>
              </w:rPr>
            </w:pPr>
            <w:bookmarkStart w:id="245" w:name="_Hlk150244950"/>
            <w:r w:rsidRPr="00A956ED">
              <w:rPr>
                <w:rFonts w:eastAsia="Times New Roman" w:cs="Times New Roman"/>
                <w:color w:val="000000"/>
                <w:sz w:val="22"/>
                <w:lang w:eastAsia="ru-RU"/>
              </w:rPr>
              <w:t>№</w:t>
            </w:r>
          </w:p>
        </w:tc>
        <w:tc>
          <w:tcPr>
            <w:tcW w:w="4473" w:type="dxa"/>
            <w:shd w:val="clear" w:color="auto" w:fill="F2F2F2" w:themeFill="background1" w:themeFillShade="F2"/>
            <w:vAlign w:val="center"/>
            <w:hideMark/>
          </w:tcPr>
          <w:p w14:paraId="6A37716F"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Виды работ</w:t>
            </w:r>
          </w:p>
        </w:tc>
        <w:tc>
          <w:tcPr>
            <w:tcW w:w="1323" w:type="dxa"/>
            <w:shd w:val="clear" w:color="auto" w:fill="F2F2F2" w:themeFill="background1" w:themeFillShade="F2"/>
            <w:vAlign w:val="center"/>
            <w:hideMark/>
          </w:tcPr>
          <w:p w14:paraId="6C07AC61"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Стоимость проекта, тыс. руб</w:t>
            </w:r>
          </w:p>
        </w:tc>
        <w:tc>
          <w:tcPr>
            <w:tcW w:w="1690" w:type="dxa"/>
            <w:shd w:val="clear" w:color="auto" w:fill="F2F2F2" w:themeFill="background1" w:themeFillShade="F2"/>
            <w:vAlign w:val="center"/>
            <w:hideMark/>
          </w:tcPr>
          <w:p w14:paraId="7D6CE525"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Источник финансирования</w:t>
            </w:r>
          </w:p>
        </w:tc>
        <w:tc>
          <w:tcPr>
            <w:tcW w:w="1428" w:type="dxa"/>
            <w:shd w:val="clear" w:color="auto" w:fill="F2F2F2" w:themeFill="background1" w:themeFillShade="F2"/>
            <w:vAlign w:val="center"/>
            <w:hideMark/>
          </w:tcPr>
          <w:p w14:paraId="559FA97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период реализации</w:t>
            </w:r>
          </w:p>
        </w:tc>
      </w:tr>
      <w:tr w:rsidR="00CE492E" w:rsidRPr="00A956ED" w14:paraId="27A208CF" w14:textId="77777777" w:rsidTr="004C4C52">
        <w:trPr>
          <w:trHeight w:val="20"/>
        </w:trPr>
        <w:tc>
          <w:tcPr>
            <w:tcW w:w="9350" w:type="dxa"/>
            <w:gridSpan w:val="5"/>
            <w:shd w:val="clear" w:color="auto" w:fill="FFFFFF" w:themeFill="background1"/>
            <w:vAlign w:val="center"/>
            <w:hideMark/>
          </w:tcPr>
          <w:p w14:paraId="30397749" w14:textId="77777777" w:rsidR="00CE492E" w:rsidRPr="00A956ED" w:rsidRDefault="00CE492E" w:rsidP="004C4C52">
            <w:pPr>
              <w:jc w:val="center"/>
              <w:rPr>
                <w:rFonts w:eastAsia="Times New Roman" w:cs="Times New Roman"/>
                <w:i/>
                <w:iCs/>
                <w:color w:val="000000"/>
                <w:sz w:val="22"/>
                <w:lang w:eastAsia="ru-RU"/>
              </w:rPr>
            </w:pPr>
            <w:r w:rsidRPr="00A956ED">
              <w:rPr>
                <w:rFonts w:cs="Times New Roman"/>
                <w:bCs/>
                <w:i/>
                <w:iCs/>
                <w:spacing w:val="-2"/>
                <w:sz w:val="22"/>
              </w:rPr>
              <w:t xml:space="preserve">Мероприятия, предложенные схемой </w:t>
            </w:r>
            <w:r w:rsidRPr="00A956ED">
              <w:rPr>
                <w:bCs/>
                <w:i/>
                <w:iCs/>
                <w:spacing w:val="-2"/>
                <w:sz w:val="22"/>
              </w:rPr>
              <w:t>теплоснабжения</w:t>
            </w:r>
          </w:p>
        </w:tc>
      </w:tr>
      <w:tr w:rsidR="00CE492E" w:rsidRPr="00A956ED" w14:paraId="2E4AB515" w14:textId="77777777" w:rsidTr="004C4C52">
        <w:trPr>
          <w:trHeight w:val="20"/>
        </w:trPr>
        <w:tc>
          <w:tcPr>
            <w:tcW w:w="9350" w:type="dxa"/>
            <w:gridSpan w:val="5"/>
            <w:shd w:val="clear" w:color="000000" w:fill="FFFFFF"/>
            <w:vAlign w:val="center"/>
            <w:hideMark/>
          </w:tcPr>
          <w:p w14:paraId="0E38A626"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Перечень</w:t>
            </w:r>
            <w:r w:rsidRPr="00A956ED">
              <w:rPr>
                <w:rFonts w:cs="Times New Roman"/>
                <w:spacing w:val="-16"/>
                <w:sz w:val="22"/>
              </w:rPr>
              <w:t xml:space="preserve"> </w:t>
            </w:r>
            <w:r w:rsidRPr="00A956ED">
              <w:rPr>
                <w:rFonts w:cs="Times New Roman"/>
                <w:sz w:val="22"/>
              </w:rPr>
              <w:t>мероприятий</w:t>
            </w:r>
            <w:r w:rsidRPr="00A956ED">
              <w:rPr>
                <w:rFonts w:cs="Times New Roman"/>
                <w:spacing w:val="-14"/>
                <w:sz w:val="22"/>
              </w:rPr>
              <w:t xml:space="preserve"> </w:t>
            </w:r>
            <w:r w:rsidRPr="00A956ED">
              <w:rPr>
                <w:rFonts w:cs="Times New Roman"/>
                <w:sz w:val="22"/>
              </w:rPr>
              <w:t>по</w:t>
            </w:r>
            <w:r w:rsidRPr="00A956ED">
              <w:rPr>
                <w:rFonts w:cs="Times New Roman"/>
                <w:spacing w:val="-14"/>
                <w:sz w:val="22"/>
              </w:rPr>
              <w:t xml:space="preserve"> </w:t>
            </w:r>
            <w:r w:rsidRPr="00A956ED">
              <w:rPr>
                <w:rFonts w:cs="Times New Roman"/>
                <w:sz w:val="22"/>
              </w:rPr>
              <w:t>строительству,</w:t>
            </w:r>
            <w:r w:rsidRPr="00A956ED">
              <w:rPr>
                <w:rFonts w:cs="Times New Roman"/>
                <w:spacing w:val="-14"/>
                <w:sz w:val="22"/>
              </w:rPr>
              <w:t xml:space="preserve"> </w:t>
            </w:r>
            <w:r w:rsidRPr="00A956ED">
              <w:rPr>
                <w:rFonts w:cs="Times New Roman"/>
                <w:sz w:val="22"/>
              </w:rPr>
              <w:t>реконструкции,</w:t>
            </w:r>
            <w:r w:rsidRPr="00A956ED">
              <w:rPr>
                <w:rFonts w:cs="Times New Roman"/>
                <w:spacing w:val="-14"/>
                <w:sz w:val="22"/>
              </w:rPr>
              <w:t xml:space="preserve"> </w:t>
            </w:r>
            <w:r w:rsidRPr="00A956ED">
              <w:rPr>
                <w:rFonts w:cs="Times New Roman"/>
                <w:sz w:val="22"/>
              </w:rPr>
              <w:t>техническому</w:t>
            </w:r>
            <w:r w:rsidRPr="00A956ED">
              <w:rPr>
                <w:rFonts w:cs="Times New Roman"/>
                <w:spacing w:val="-14"/>
                <w:sz w:val="22"/>
              </w:rPr>
              <w:t xml:space="preserve"> </w:t>
            </w:r>
            <w:r w:rsidRPr="00A956ED">
              <w:rPr>
                <w:rFonts w:cs="Times New Roman"/>
                <w:sz w:val="22"/>
              </w:rPr>
              <w:t>перевооружению</w:t>
            </w:r>
            <w:r w:rsidRPr="00A956ED">
              <w:rPr>
                <w:rFonts w:cs="Times New Roman"/>
                <w:spacing w:val="-15"/>
                <w:sz w:val="22"/>
              </w:rPr>
              <w:t xml:space="preserve"> </w:t>
            </w:r>
            <w:r w:rsidRPr="00A956ED">
              <w:rPr>
                <w:rFonts w:cs="Times New Roman"/>
                <w:sz w:val="22"/>
              </w:rPr>
              <w:t>и</w:t>
            </w:r>
            <w:r w:rsidRPr="00A956ED">
              <w:rPr>
                <w:rFonts w:cs="Times New Roman"/>
                <w:spacing w:val="-12"/>
                <w:sz w:val="22"/>
              </w:rPr>
              <w:t xml:space="preserve"> </w:t>
            </w:r>
            <w:r w:rsidRPr="00A956ED">
              <w:rPr>
                <w:rFonts w:cs="Times New Roman"/>
                <w:sz w:val="22"/>
              </w:rPr>
              <w:t>(или)</w:t>
            </w:r>
            <w:r w:rsidRPr="00A956ED">
              <w:rPr>
                <w:rFonts w:cs="Times New Roman"/>
                <w:spacing w:val="-13"/>
                <w:sz w:val="22"/>
              </w:rPr>
              <w:t xml:space="preserve"> </w:t>
            </w:r>
            <w:r w:rsidRPr="00A956ED">
              <w:rPr>
                <w:rFonts w:cs="Times New Roman"/>
                <w:sz w:val="22"/>
              </w:rPr>
              <w:t>модернизации</w:t>
            </w:r>
            <w:r w:rsidRPr="00A956ED">
              <w:rPr>
                <w:rFonts w:cs="Times New Roman"/>
                <w:spacing w:val="-14"/>
                <w:sz w:val="22"/>
              </w:rPr>
              <w:t xml:space="preserve"> </w:t>
            </w:r>
            <w:r w:rsidRPr="00A956ED">
              <w:rPr>
                <w:rFonts w:cs="Times New Roman"/>
                <w:spacing w:val="-2"/>
                <w:sz w:val="22"/>
              </w:rPr>
              <w:t xml:space="preserve">тепловых </w:t>
            </w:r>
            <w:r w:rsidRPr="00A956ED">
              <w:rPr>
                <w:rFonts w:cs="Times New Roman"/>
                <w:sz w:val="22"/>
              </w:rPr>
              <w:t>сетей</w:t>
            </w:r>
            <w:r w:rsidRPr="00A956ED">
              <w:rPr>
                <w:rFonts w:cs="Times New Roman"/>
                <w:spacing w:val="-10"/>
                <w:sz w:val="22"/>
              </w:rPr>
              <w:t xml:space="preserve"> </w:t>
            </w:r>
            <w:r w:rsidRPr="00A956ED">
              <w:rPr>
                <w:rFonts w:cs="Times New Roman"/>
                <w:sz w:val="22"/>
              </w:rPr>
              <w:t>и</w:t>
            </w:r>
            <w:r w:rsidRPr="00A956ED">
              <w:rPr>
                <w:rFonts w:cs="Times New Roman"/>
                <w:spacing w:val="-8"/>
                <w:sz w:val="22"/>
              </w:rPr>
              <w:t xml:space="preserve"> </w:t>
            </w:r>
            <w:r w:rsidRPr="00A956ED">
              <w:rPr>
                <w:rFonts w:cs="Times New Roman"/>
                <w:sz w:val="22"/>
              </w:rPr>
              <w:t>сооружений</w:t>
            </w:r>
            <w:r w:rsidRPr="00A956ED">
              <w:rPr>
                <w:rFonts w:cs="Times New Roman"/>
                <w:spacing w:val="-11"/>
                <w:sz w:val="22"/>
              </w:rPr>
              <w:t xml:space="preserve"> </w:t>
            </w:r>
            <w:r w:rsidRPr="00A956ED">
              <w:rPr>
                <w:rFonts w:cs="Times New Roman"/>
                <w:sz w:val="22"/>
              </w:rPr>
              <w:t>на</w:t>
            </w:r>
            <w:r w:rsidRPr="00A956ED">
              <w:rPr>
                <w:rFonts w:cs="Times New Roman"/>
                <w:spacing w:val="-9"/>
                <w:sz w:val="22"/>
              </w:rPr>
              <w:t xml:space="preserve"> </w:t>
            </w:r>
            <w:r w:rsidRPr="00A956ED">
              <w:rPr>
                <w:rFonts w:cs="Times New Roman"/>
                <w:spacing w:val="-5"/>
                <w:sz w:val="22"/>
              </w:rPr>
              <w:t>них</w:t>
            </w:r>
          </w:p>
        </w:tc>
      </w:tr>
      <w:tr w:rsidR="00CE492E" w:rsidRPr="00A956ED" w14:paraId="2F940A6B" w14:textId="77777777" w:rsidTr="004C4C52">
        <w:trPr>
          <w:trHeight w:val="20"/>
        </w:trPr>
        <w:tc>
          <w:tcPr>
            <w:tcW w:w="436" w:type="dxa"/>
            <w:shd w:val="clear" w:color="000000" w:fill="FFFFFF"/>
            <w:vAlign w:val="center"/>
          </w:tcPr>
          <w:p w14:paraId="03119FB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1</w:t>
            </w:r>
          </w:p>
        </w:tc>
        <w:tc>
          <w:tcPr>
            <w:tcW w:w="4473" w:type="dxa"/>
            <w:shd w:val="clear" w:color="000000" w:fill="FFFFFF"/>
            <w:vAlign w:val="center"/>
          </w:tcPr>
          <w:p w14:paraId="562965C8"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Проектирование</w:t>
            </w:r>
            <w:r w:rsidRPr="00A956ED">
              <w:rPr>
                <w:rFonts w:cs="Times New Roman"/>
                <w:spacing w:val="-10"/>
                <w:sz w:val="22"/>
              </w:rPr>
              <w:t xml:space="preserve"> </w:t>
            </w:r>
            <w:r w:rsidRPr="00A956ED">
              <w:rPr>
                <w:rFonts w:cs="Times New Roman"/>
                <w:sz w:val="22"/>
              </w:rPr>
              <w:t>на</w:t>
            </w:r>
            <w:r w:rsidRPr="00A956ED">
              <w:rPr>
                <w:rFonts w:cs="Times New Roman"/>
                <w:spacing w:val="-8"/>
                <w:sz w:val="22"/>
              </w:rPr>
              <w:t xml:space="preserve"> </w:t>
            </w:r>
            <w:r w:rsidRPr="00A956ED">
              <w:rPr>
                <w:rFonts w:cs="Times New Roman"/>
                <w:sz w:val="22"/>
              </w:rPr>
              <w:t>капитальный</w:t>
            </w:r>
            <w:r w:rsidRPr="00A956ED">
              <w:rPr>
                <w:rFonts w:cs="Times New Roman"/>
                <w:spacing w:val="-8"/>
                <w:sz w:val="22"/>
              </w:rPr>
              <w:t xml:space="preserve"> </w:t>
            </w:r>
            <w:r w:rsidRPr="00A956ED">
              <w:rPr>
                <w:rFonts w:cs="Times New Roman"/>
                <w:sz w:val="22"/>
              </w:rPr>
              <w:t>ремонт</w:t>
            </w:r>
            <w:r w:rsidRPr="00A956ED">
              <w:rPr>
                <w:rFonts w:cs="Times New Roman"/>
                <w:spacing w:val="-9"/>
                <w:sz w:val="22"/>
              </w:rPr>
              <w:t xml:space="preserve"> </w:t>
            </w:r>
            <w:r w:rsidRPr="00A956ED">
              <w:rPr>
                <w:rFonts w:cs="Times New Roman"/>
                <w:sz w:val="22"/>
              </w:rPr>
              <w:t>теплотрассы</w:t>
            </w:r>
            <w:r w:rsidRPr="00A956ED">
              <w:rPr>
                <w:rFonts w:cs="Times New Roman"/>
                <w:spacing w:val="-8"/>
                <w:sz w:val="22"/>
              </w:rPr>
              <w:t xml:space="preserve"> </w:t>
            </w:r>
            <w:r w:rsidRPr="00A956ED">
              <w:rPr>
                <w:rFonts w:cs="Times New Roman"/>
                <w:sz w:val="22"/>
              </w:rPr>
              <w:t>от</w:t>
            </w:r>
            <w:r w:rsidRPr="00A956ED">
              <w:rPr>
                <w:rFonts w:cs="Times New Roman"/>
                <w:spacing w:val="-9"/>
                <w:sz w:val="22"/>
              </w:rPr>
              <w:t xml:space="preserve"> </w:t>
            </w:r>
            <w:r w:rsidRPr="00A956ED">
              <w:rPr>
                <w:rFonts w:cs="Times New Roman"/>
                <w:sz w:val="22"/>
              </w:rPr>
              <w:t>УТ16</w:t>
            </w:r>
            <w:r w:rsidRPr="00A956ED">
              <w:rPr>
                <w:rFonts w:cs="Times New Roman"/>
                <w:spacing w:val="-8"/>
                <w:sz w:val="22"/>
              </w:rPr>
              <w:t xml:space="preserve"> </w:t>
            </w:r>
            <w:r w:rsidRPr="00A956ED">
              <w:rPr>
                <w:rFonts w:cs="Times New Roman"/>
                <w:sz w:val="22"/>
              </w:rPr>
              <w:t>до</w:t>
            </w:r>
            <w:r w:rsidRPr="00A956ED">
              <w:rPr>
                <w:rFonts w:cs="Times New Roman"/>
                <w:spacing w:val="-10"/>
                <w:sz w:val="22"/>
              </w:rPr>
              <w:t xml:space="preserve"> </w:t>
            </w:r>
            <w:r w:rsidRPr="00A956ED">
              <w:rPr>
                <w:rFonts w:cs="Times New Roman"/>
                <w:sz w:val="22"/>
              </w:rPr>
              <w:t>УТ18</w:t>
            </w:r>
            <w:r w:rsidRPr="00A956ED">
              <w:rPr>
                <w:rFonts w:cs="Times New Roman"/>
                <w:spacing w:val="-10"/>
                <w:sz w:val="22"/>
              </w:rPr>
              <w:t xml:space="preserve"> </w:t>
            </w:r>
            <w:r w:rsidRPr="00A956ED">
              <w:rPr>
                <w:rFonts w:cs="Times New Roman"/>
                <w:sz w:val="22"/>
              </w:rPr>
              <w:t>c</w:t>
            </w:r>
            <w:r w:rsidRPr="00A956ED">
              <w:rPr>
                <w:rFonts w:cs="Times New Roman"/>
                <w:spacing w:val="-8"/>
                <w:sz w:val="22"/>
              </w:rPr>
              <w:t xml:space="preserve"> </w:t>
            </w:r>
            <w:r w:rsidRPr="00A956ED">
              <w:rPr>
                <w:rFonts w:cs="Times New Roman"/>
                <w:sz w:val="22"/>
              </w:rPr>
              <w:t>наружным</w:t>
            </w:r>
            <w:r w:rsidRPr="00A956ED">
              <w:rPr>
                <w:rFonts w:cs="Times New Roman"/>
                <w:spacing w:val="-8"/>
                <w:sz w:val="22"/>
              </w:rPr>
              <w:t xml:space="preserve"> </w:t>
            </w:r>
            <w:r w:rsidRPr="00A956ED">
              <w:rPr>
                <w:rFonts w:cs="Times New Roman"/>
                <w:sz w:val="22"/>
              </w:rPr>
              <w:t>диаметром 2Д 219 мм длиной 120 м в 2-х тр. исп.</w:t>
            </w:r>
          </w:p>
        </w:tc>
        <w:tc>
          <w:tcPr>
            <w:tcW w:w="1323" w:type="dxa"/>
            <w:shd w:val="clear" w:color="auto" w:fill="auto"/>
            <w:vAlign w:val="center"/>
          </w:tcPr>
          <w:p w14:paraId="0D3280E1"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1</w:t>
            </w:r>
            <w:r w:rsidRPr="00A956ED">
              <w:rPr>
                <w:rFonts w:cs="Times New Roman"/>
                <w:spacing w:val="-5"/>
                <w:sz w:val="22"/>
              </w:rPr>
              <w:t xml:space="preserve"> </w:t>
            </w:r>
            <w:r w:rsidRPr="00A956ED">
              <w:rPr>
                <w:rFonts w:cs="Times New Roman"/>
                <w:sz w:val="22"/>
              </w:rPr>
              <w:t>736</w:t>
            </w:r>
            <w:r w:rsidRPr="00A956ED">
              <w:rPr>
                <w:rFonts w:cs="Times New Roman"/>
                <w:spacing w:val="-5"/>
                <w:sz w:val="22"/>
              </w:rPr>
              <w:t xml:space="preserve"> </w:t>
            </w:r>
            <w:r w:rsidRPr="00A956ED">
              <w:rPr>
                <w:rFonts w:cs="Times New Roman"/>
                <w:spacing w:val="-2"/>
                <w:sz w:val="22"/>
              </w:rPr>
              <w:t>166,6</w:t>
            </w:r>
          </w:p>
        </w:tc>
        <w:tc>
          <w:tcPr>
            <w:tcW w:w="1690" w:type="dxa"/>
            <w:shd w:val="clear" w:color="auto" w:fill="auto"/>
            <w:noWrap/>
            <w:vAlign w:val="center"/>
          </w:tcPr>
          <w:p w14:paraId="6586EC5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04258CB7"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2024</w:t>
            </w:r>
          </w:p>
        </w:tc>
      </w:tr>
      <w:tr w:rsidR="00CE492E" w:rsidRPr="00A956ED" w14:paraId="7AEB910E" w14:textId="77777777" w:rsidTr="004C4C52">
        <w:trPr>
          <w:trHeight w:val="20"/>
        </w:trPr>
        <w:tc>
          <w:tcPr>
            <w:tcW w:w="436" w:type="dxa"/>
            <w:shd w:val="clear" w:color="000000" w:fill="FFFFFF"/>
            <w:vAlign w:val="center"/>
          </w:tcPr>
          <w:p w14:paraId="5D607EB7"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w:t>
            </w:r>
          </w:p>
        </w:tc>
        <w:tc>
          <w:tcPr>
            <w:tcW w:w="4473" w:type="dxa"/>
            <w:shd w:val="clear" w:color="000000" w:fill="FFFFFF"/>
            <w:vAlign w:val="center"/>
          </w:tcPr>
          <w:p w14:paraId="59EA1622"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Проектирование</w:t>
            </w:r>
            <w:r w:rsidRPr="00A956ED">
              <w:rPr>
                <w:rFonts w:cs="Times New Roman"/>
                <w:spacing w:val="-10"/>
                <w:sz w:val="22"/>
              </w:rPr>
              <w:t xml:space="preserve"> </w:t>
            </w:r>
            <w:r w:rsidRPr="00A956ED">
              <w:rPr>
                <w:rFonts w:cs="Times New Roman"/>
                <w:sz w:val="22"/>
              </w:rPr>
              <w:t>на</w:t>
            </w:r>
            <w:r w:rsidRPr="00A956ED">
              <w:rPr>
                <w:rFonts w:cs="Times New Roman"/>
                <w:spacing w:val="-8"/>
                <w:sz w:val="22"/>
              </w:rPr>
              <w:t xml:space="preserve"> </w:t>
            </w:r>
            <w:r w:rsidRPr="00A956ED">
              <w:rPr>
                <w:rFonts w:cs="Times New Roman"/>
                <w:sz w:val="22"/>
              </w:rPr>
              <w:t>капитальный</w:t>
            </w:r>
            <w:r w:rsidRPr="00A956ED">
              <w:rPr>
                <w:rFonts w:cs="Times New Roman"/>
                <w:spacing w:val="-8"/>
                <w:sz w:val="22"/>
              </w:rPr>
              <w:t xml:space="preserve"> </w:t>
            </w:r>
            <w:r w:rsidRPr="00A956ED">
              <w:rPr>
                <w:rFonts w:cs="Times New Roman"/>
                <w:sz w:val="22"/>
              </w:rPr>
              <w:t>ремонт</w:t>
            </w:r>
            <w:r w:rsidRPr="00A956ED">
              <w:rPr>
                <w:rFonts w:cs="Times New Roman"/>
                <w:spacing w:val="-9"/>
                <w:sz w:val="22"/>
              </w:rPr>
              <w:t xml:space="preserve"> </w:t>
            </w:r>
            <w:r w:rsidRPr="00A956ED">
              <w:rPr>
                <w:rFonts w:cs="Times New Roman"/>
                <w:sz w:val="22"/>
              </w:rPr>
              <w:t>теплотрассы</w:t>
            </w:r>
            <w:r w:rsidRPr="00A956ED">
              <w:rPr>
                <w:rFonts w:cs="Times New Roman"/>
                <w:spacing w:val="-8"/>
                <w:sz w:val="22"/>
              </w:rPr>
              <w:t xml:space="preserve"> </w:t>
            </w:r>
            <w:r w:rsidRPr="00A956ED">
              <w:rPr>
                <w:rFonts w:cs="Times New Roman"/>
                <w:sz w:val="22"/>
              </w:rPr>
              <w:t>от</w:t>
            </w:r>
            <w:r w:rsidRPr="00A956ED">
              <w:rPr>
                <w:rFonts w:cs="Times New Roman"/>
                <w:spacing w:val="-9"/>
                <w:sz w:val="22"/>
              </w:rPr>
              <w:t xml:space="preserve"> </w:t>
            </w:r>
            <w:r w:rsidRPr="00A956ED">
              <w:rPr>
                <w:rFonts w:cs="Times New Roman"/>
                <w:sz w:val="22"/>
              </w:rPr>
              <w:t>УТ18</w:t>
            </w:r>
            <w:r w:rsidRPr="00A956ED">
              <w:rPr>
                <w:rFonts w:cs="Times New Roman"/>
                <w:spacing w:val="-8"/>
                <w:sz w:val="22"/>
              </w:rPr>
              <w:t xml:space="preserve"> </w:t>
            </w:r>
            <w:r w:rsidRPr="00A956ED">
              <w:rPr>
                <w:rFonts w:cs="Times New Roman"/>
                <w:sz w:val="22"/>
              </w:rPr>
              <w:t>до</w:t>
            </w:r>
            <w:r w:rsidRPr="00A956ED">
              <w:rPr>
                <w:rFonts w:cs="Times New Roman"/>
                <w:spacing w:val="-10"/>
                <w:sz w:val="22"/>
              </w:rPr>
              <w:t xml:space="preserve"> </w:t>
            </w:r>
            <w:r w:rsidRPr="00A956ED">
              <w:rPr>
                <w:rFonts w:cs="Times New Roman"/>
                <w:sz w:val="22"/>
              </w:rPr>
              <w:t>УТ20</w:t>
            </w:r>
            <w:r w:rsidRPr="00A956ED">
              <w:rPr>
                <w:rFonts w:cs="Times New Roman"/>
                <w:spacing w:val="-10"/>
                <w:sz w:val="22"/>
              </w:rPr>
              <w:t xml:space="preserve"> </w:t>
            </w:r>
            <w:r w:rsidRPr="00A956ED">
              <w:rPr>
                <w:rFonts w:cs="Times New Roman"/>
                <w:sz w:val="22"/>
              </w:rPr>
              <w:t>c</w:t>
            </w:r>
            <w:r w:rsidRPr="00A956ED">
              <w:rPr>
                <w:rFonts w:cs="Times New Roman"/>
                <w:spacing w:val="-8"/>
                <w:sz w:val="22"/>
              </w:rPr>
              <w:t xml:space="preserve"> </w:t>
            </w:r>
            <w:r w:rsidRPr="00A956ED">
              <w:rPr>
                <w:rFonts w:cs="Times New Roman"/>
                <w:sz w:val="22"/>
              </w:rPr>
              <w:t>наружным</w:t>
            </w:r>
            <w:r w:rsidRPr="00A956ED">
              <w:rPr>
                <w:rFonts w:cs="Times New Roman"/>
                <w:spacing w:val="-8"/>
                <w:sz w:val="22"/>
              </w:rPr>
              <w:t xml:space="preserve"> </w:t>
            </w:r>
            <w:r w:rsidRPr="00A956ED">
              <w:rPr>
                <w:rFonts w:cs="Times New Roman"/>
                <w:sz w:val="22"/>
              </w:rPr>
              <w:t>диаметром 2Д 219 мм длиной 18 м в 2-х тр. исп.</w:t>
            </w:r>
          </w:p>
        </w:tc>
        <w:tc>
          <w:tcPr>
            <w:tcW w:w="1323" w:type="dxa"/>
            <w:shd w:val="clear" w:color="auto" w:fill="auto"/>
            <w:vAlign w:val="center"/>
          </w:tcPr>
          <w:p w14:paraId="04600686"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260</w:t>
            </w:r>
            <w:r w:rsidRPr="00A956ED">
              <w:rPr>
                <w:rFonts w:cs="Times New Roman"/>
                <w:spacing w:val="-5"/>
                <w:sz w:val="22"/>
              </w:rPr>
              <w:t xml:space="preserve"> </w:t>
            </w:r>
            <w:r w:rsidRPr="00A956ED">
              <w:rPr>
                <w:rFonts w:cs="Times New Roman"/>
                <w:spacing w:val="-2"/>
                <w:sz w:val="22"/>
              </w:rPr>
              <w:t>425,0</w:t>
            </w:r>
          </w:p>
        </w:tc>
        <w:tc>
          <w:tcPr>
            <w:tcW w:w="1690" w:type="dxa"/>
            <w:shd w:val="clear" w:color="000000" w:fill="FFFFFF"/>
            <w:vAlign w:val="center"/>
          </w:tcPr>
          <w:p w14:paraId="72E6F2E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210293C4"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2024</w:t>
            </w:r>
          </w:p>
        </w:tc>
      </w:tr>
      <w:tr w:rsidR="00CE492E" w:rsidRPr="00A956ED" w14:paraId="6DA1292A" w14:textId="77777777" w:rsidTr="004C4C52">
        <w:trPr>
          <w:trHeight w:val="20"/>
        </w:trPr>
        <w:tc>
          <w:tcPr>
            <w:tcW w:w="436" w:type="dxa"/>
            <w:shd w:val="clear" w:color="000000" w:fill="FFFFFF"/>
            <w:vAlign w:val="center"/>
          </w:tcPr>
          <w:p w14:paraId="3A28B189"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3</w:t>
            </w:r>
          </w:p>
        </w:tc>
        <w:tc>
          <w:tcPr>
            <w:tcW w:w="4473" w:type="dxa"/>
            <w:shd w:val="clear" w:color="000000" w:fill="FFFFFF"/>
            <w:vAlign w:val="center"/>
          </w:tcPr>
          <w:p w14:paraId="462F9A87"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Проектирование</w:t>
            </w:r>
            <w:r w:rsidRPr="00A956ED">
              <w:rPr>
                <w:rFonts w:cs="Times New Roman"/>
                <w:spacing w:val="-13"/>
                <w:sz w:val="22"/>
              </w:rPr>
              <w:t xml:space="preserve"> </w:t>
            </w:r>
            <w:r w:rsidRPr="00A956ED">
              <w:rPr>
                <w:rFonts w:cs="Times New Roman"/>
                <w:sz w:val="22"/>
              </w:rPr>
              <w:t>на</w:t>
            </w:r>
            <w:r w:rsidRPr="00A956ED">
              <w:rPr>
                <w:rFonts w:cs="Times New Roman"/>
                <w:spacing w:val="-9"/>
                <w:sz w:val="22"/>
              </w:rPr>
              <w:t xml:space="preserve"> </w:t>
            </w:r>
            <w:r w:rsidRPr="00A956ED">
              <w:rPr>
                <w:rFonts w:cs="Times New Roman"/>
                <w:sz w:val="22"/>
              </w:rPr>
              <w:t>капитальный</w:t>
            </w:r>
            <w:r w:rsidRPr="00A956ED">
              <w:rPr>
                <w:rFonts w:cs="Times New Roman"/>
                <w:spacing w:val="-8"/>
                <w:sz w:val="22"/>
              </w:rPr>
              <w:t xml:space="preserve"> </w:t>
            </w:r>
            <w:r w:rsidRPr="00A956ED">
              <w:rPr>
                <w:rFonts w:cs="Times New Roman"/>
                <w:sz w:val="22"/>
              </w:rPr>
              <w:t>ремонт</w:t>
            </w:r>
            <w:r w:rsidRPr="00A956ED">
              <w:rPr>
                <w:rFonts w:cs="Times New Roman"/>
                <w:spacing w:val="-10"/>
                <w:sz w:val="22"/>
              </w:rPr>
              <w:t xml:space="preserve"> </w:t>
            </w:r>
            <w:r w:rsidRPr="00A956ED">
              <w:rPr>
                <w:rFonts w:cs="Times New Roman"/>
                <w:sz w:val="22"/>
              </w:rPr>
              <w:t>теплотрассы</w:t>
            </w:r>
            <w:r w:rsidRPr="00A956ED">
              <w:rPr>
                <w:rFonts w:cs="Times New Roman"/>
                <w:spacing w:val="-8"/>
                <w:sz w:val="22"/>
              </w:rPr>
              <w:t xml:space="preserve"> </w:t>
            </w:r>
            <w:r w:rsidRPr="00A956ED">
              <w:rPr>
                <w:rFonts w:cs="Times New Roman"/>
                <w:sz w:val="22"/>
              </w:rPr>
              <w:t>от</w:t>
            </w:r>
            <w:r w:rsidRPr="00A956ED">
              <w:rPr>
                <w:rFonts w:cs="Times New Roman"/>
                <w:spacing w:val="-10"/>
                <w:sz w:val="22"/>
              </w:rPr>
              <w:t xml:space="preserve"> </w:t>
            </w:r>
            <w:r w:rsidRPr="00A956ED">
              <w:rPr>
                <w:rFonts w:cs="Times New Roman"/>
                <w:sz w:val="22"/>
              </w:rPr>
              <w:t>УТ20</w:t>
            </w:r>
            <w:r w:rsidRPr="00A956ED">
              <w:rPr>
                <w:rFonts w:cs="Times New Roman"/>
                <w:spacing w:val="-8"/>
                <w:sz w:val="22"/>
              </w:rPr>
              <w:t xml:space="preserve"> </w:t>
            </w:r>
            <w:r w:rsidRPr="00A956ED">
              <w:rPr>
                <w:rFonts w:cs="Times New Roman"/>
                <w:sz w:val="22"/>
              </w:rPr>
              <w:t>до</w:t>
            </w:r>
            <w:r w:rsidRPr="00A956ED">
              <w:rPr>
                <w:rFonts w:cs="Times New Roman"/>
                <w:spacing w:val="-11"/>
                <w:sz w:val="22"/>
              </w:rPr>
              <w:t xml:space="preserve"> </w:t>
            </w:r>
            <w:r w:rsidRPr="00A956ED">
              <w:rPr>
                <w:rFonts w:cs="Times New Roman"/>
                <w:sz w:val="22"/>
              </w:rPr>
              <w:t>УТ23</w:t>
            </w:r>
            <w:r w:rsidRPr="00A956ED">
              <w:rPr>
                <w:rFonts w:cs="Times New Roman"/>
                <w:spacing w:val="-10"/>
                <w:sz w:val="22"/>
              </w:rPr>
              <w:t xml:space="preserve"> </w:t>
            </w:r>
            <w:r w:rsidRPr="00A956ED">
              <w:rPr>
                <w:rFonts w:cs="Times New Roman"/>
                <w:sz w:val="22"/>
              </w:rPr>
              <w:t>c</w:t>
            </w:r>
            <w:r w:rsidRPr="00A956ED">
              <w:rPr>
                <w:rFonts w:cs="Times New Roman"/>
                <w:spacing w:val="-9"/>
                <w:sz w:val="22"/>
              </w:rPr>
              <w:t xml:space="preserve"> </w:t>
            </w:r>
            <w:r w:rsidRPr="00A956ED">
              <w:rPr>
                <w:rFonts w:cs="Times New Roman"/>
                <w:sz w:val="22"/>
              </w:rPr>
              <w:t>наружным</w:t>
            </w:r>
            <w:r w:rsidRPr="00A956ED">
              <w:rPr>
                <w:rFonts w:cs="Times New Roman"/>
                <w:spacing w:val="-8"/>
                <w:sz w:val="22"/>
              </w:rPr>
              <w:t xml:space="preserve"> </w:t>
            </w:r>
            <w:r w:rsidRPr="00A956ED">
              <w:rPr>
                <w:rFonts w:cs="Times New Roman"/>
                <w:spacing w:val="-2"/>
                <w:sz w:val="22"/>
              </w:rPr>
              <w:t>диаметром</w:t>
            </w:r>
            <w:r w:rsidRPr="00A956ED">
              <w:rPr>
                <w:rFonts w:cs="Times New Roman"/>
                <w:sz w:val="22"/>
              </w:rPr>
              <w:t>2Д</w:t>
            </w:r>
            <w:r w:rsidRPr="00A956ED">
              <w:rPr>
                <w:rFonts w:cs="Times New Roman"/>
                <w:spacing w:val="-7"/>
                <w:sz w:val="22"/>
              </w:rPr>
              <w:t xml:space="preserve"> </w:t>
            </w:r>
            <w:r w:rsidRPr="00A956ED">
              <w:rPr>
                <w:rFonts w:cs="Times New Roman"/>
                <w:sz w:val="22"/>
              </w:rPr>
              <w:t>219</w:t>
            </w:r>
            <w:r w:rsidRPr="00A956ED">
              <w:rPr>
                <w:rFonts w:cs="Times New Roman"/>
                <w:spacing w:val="-6"/>
                <w:sz w:val="22"/>
              </w:rPr>
              <w:t xml:space="preserve"> </w:t>
            </w:r>
            <w:r w:rsidRPr="00A956ED">
              <w:rPr>
                <w:rFonts w:cs="Times New Roman"/>
                <w:sz w:val="22"/>
              </w:rPr>
              <w:t>мм</w:t>
            </w:r>
            <w:r w:rsidRPr="00A956ED">
              <w:rPr>
                <w:rFonts w:cs="Times New Roman"/>
                <w:spacing w:val="-7"/>
                <w:sz w:val="22"/>
              </w:rPr>
              <w:t xml:space="preserve"> </w:t>
            </w:r>
            <w:r w:rsidRPr="00A956ED">
              <w:rPr>
                <w:rFonts w:cs="Times New Roman"/>
                <w:sz w:val="22"/>
              </w:rPr>
              <w:t>длиной</w:t>
            </w:r>
            <w:r w:rsidRPr="00A956ED">
              <w:rPr>
                <w:rFonts w:cs="Times New Roman"/>
                <w:spacing w:val="-6"/>
                <w:sz w:val="22"/>
              </w:rPr>
              <w:t xml:space="preserve"> </w:t>
            </w:r>
            <w:r w:rsidRPr="00A956ED">
              <w:rPr>
                <w:rFonts w:cs="Times New Roman"/>
                <w:sz w:val="22"/>
              </w:rPr>
              <w:t>40,5</w:t>
            </w:r>
            <w:r w:rsidRPr="00A956ED">
              <w:rPr>
                <w:rFonts w:cs="Times New Roman"/>
                <w:spacing w:val="-6"/>
                <w:sz w:val="22"/>
              </w:rPr>
              <w:t xml:space="preserve"> </w:t>
            </w:r>
            <w:r w:rsidRPr="00A956ED">
              <w:rPr>
                <w:rFonts w:cs="Times New Roman"/>
                <w:sz w:val="22"/>
              </w:rPr>
              <w:t>м</w:t>
            </w:r>
            <w:r w:rsidRPr="00A956ED">
              <w:rPr>
                <w:rFonts w:cs="Times New Roman"/>
                <w:spacing w:val="-7"/>
                <w:sz w:val="22"/>
              </w:rPr>
              <w:t xml:space="preserve"> </w:t>
            </w:r>
            <w:r w:rsidRPr="00A956ED">
              <w:rPr>
                <w:rFonts w:cs="Times New Roman"/>
                <w:sz w:val="22"/>
              </w:rPr>
              <w:t>в</w:t>
            </w:r>
            <w:r w:rsidRPr="00A956ED">
              <w:rPr>
                <w:rFonts w:cs="Times New Roman"/>
                <w:spacing w:val="-9"/>
                <w:sz w:val="22"/>
              </w:rPr>
              <w:t xml:space="preserve"> </w:t>
            </w:r>
            <w:r w:rsidRPr="00A956ED">
              <w:rPr>
                <w:rFonts w:cs="Times New Roman"/>
                <w:sz w:val="22"/>
              </w:rPr>
              <w:t>2-х</w:t>
            </w:r>
            <w:r w:rsidRPr="00A956ED">
              <w:rPr>
                <w:rFonts w:cs="Times New Roman"/>
                <w:spacing w:val="-6"/>
                <w:sz w:val="22"/>
              </w:rPr>
              <w:t xml:space="preserve"> </w:t>
            </w:r>
            <w:r w:rsidRPr="00A956ED">
              <w:rPr>
                <w:rFonts w:cs="Times New Roman"/>
                <w:sz w:val="22"/>
              </w:rPr>
              <w:t>тр.</w:t>
            </w:r>
            <w:r w:rsidRPr="00A956ED">
              <w:rPr>
                <w:rFonts w:cs="Times New Roman"/>
                <w:spacing w:val="-6"/>
                <w:sz w:val="22"/>
              </w:rPr>
              <w:t xml:space="preserve"> </w:t>
            </w:r>
            <w:r w:rsidRPr="00A956ED">
              <w:rPr>
                <w:rFonts w:cs="Times New Roman"/>
                <w:spacing w:val="-4"/>
                <w:sz w:val="22"/>
              </w:rPr>
              <w:t>исп.</w:t>
            </w:r>
          </w:p>
        </w:tc>
        <w:tc>
          <w:tcPr>
            <w:tcW w:w="1323" w:type="dxa"/>
            <w:shd w:val="clear" w:color="auto" w:fill="auto"/>
            <w:vAlign w:val="center"/>
          </w:tcPr>
          <w:p w14:paraId="2B480B01"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585</w:t>
            </w:r>
            <w:r w:rsidRPr="00A956ED">
              <w:rPr>
                <w:rFonts w:cs="Times New Roman"/>
                <w:spacing w:val="-5"/>
                <w:sz w:val="22"/>
              </w:rPr>
              <w:t xml:space="preserve"> </w:t>
            </w:r>
            <w:r w:rsidRPr="00A956ED">
              <w:rPr>
                <w:rFonts w:cs="Times New Roman"/>
                <w:spacing w:val="-2"/>
                <w:sz w:val="22"/>
              </w:rPr>
              <w:t>956,2</w:t>
            </w:r>
          </w:p>
        </w:tc>
        <w:tc>
          <w:tcPr>
            <w:tcW w:w="1690" w:type="dxa"/>
            <w:shd w:val="clear" w:color="000000" w:fill="FFFFFF"/>
            <w:vAlign w:val="center"/>
          </w:tcPr>
          <w:p w14:paraId="05DAF6A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3C358E4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2024</w:t>
            </w:r>
          </w:p>
        </w:tc>
      </w:tr>
      <w:tr w:rsidR="00CE492E" w:rsidRPr="00A956ED" w14:paraId="799D51B1" w14:textId="77777777" w:rsidTr="004C4C52">
        <w:trPr>
          <w:trHeight w:val="20"/>
        </w:trPr>
        <w:tc>
          <w:tcPr>
            <w:tcW w:w="436" w:type="dxa"/>
            <w:shd w:val="clear" w:color="000000" w:fill="FFFFFF"/>
            <w:vAlign w:val="center"/>
          </w:tcPr>
          <w:p w14:paraId="5AB5208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4</w:t>
            </w:r>
          </w:p>
        </w:tc>
        <w:tc>
          <w:tcPr>
            <w:tcW w:w="4473" w:type="dxa"/>
            <w:shd w:val="clear" w:color="000000" w:fill="FFFFFF"/>
            <w:vAlign w:val="center"/>
          </w:tcPr>
          <w:p w14:paraId="71ACAC3C"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Проектирование</w:t>
            </w:r>
            <w:r w:rsidRPr="00A956ED">
              <w:rPr>
                <w:rFonts w:cs="Times New Roman"/>
                <w:spacing w:val="-10"/>
                <w:sz w:val="22"/>
              </w:rPr>
              <w:t xml:space="preserve"> </w:t>
            </w:r>
            <w:r w:rsidRPr="00A956ED">
              <w:rPr>
                <w:rFonts w:cs="Times New Roman"/>
                <w:sz w:val="22"/>
              </w:rPr>
              <w:t>на</w:t>
            </w:r>
            <w:r w:rsidRPr="00A956ED">
              <w:rPr>
                <w:rFonts w:cs="Times New Roman"/>
                <w:spacing w:val="-8"/>
                <w:sz w:val="22"/>
              </w:rPr>
              <w:t xml:space="preserve"> </w:t>
            </w:r>
            <w:r w:rsidRPr="00A956ED">
              <w:rPr>
                <w:rFonts w:cs="Times New Roman"/>
                <w:sz w:val="22"/>
              </w:rPr>
              <w:t>капитальный</w:t>
            </w:r>
            <w:r w:rsidRPr="00A956ED">
              <w:rPr>
                <w:rFonts w:cs="Times New Roman"/>
                <w:spacing w:val="-8"/>
                <w:sz w:val="22"/>
              </w:rPr>
              <w:t xml:space="preserve"> </w:t>
            </w:r>
            <w:r w:rsidRPr="00A956ED">
              <w:rPr>
                <w:rFonts w:cs="Times New Roman"/>
                <w:sz w:val="22"/>
              </w:rPr>
              <w:t>ремонт</w:t>
            </w:r>
            <w:r w:rsidRPr="00A956ED">
              <w:rPr>
                <w:rFonts w:cs="Times New Roman"/>
                <w:spacing w:val="-9"/>
                <w:sz w:val="22"/>
              </w:rPr>
              <w:t xml:space="preserve"> </w:t>
            </w:r>
            <w:r w:rsidRPr="00A956ED">
              <w:rPr>
                <w:rFonts w:cs="Times New Roman"/>
                <w:sz w:val="22"/>
              </w:rPr>
              <w:t>теплотрассы</w:t>
            </w:r>
            <w:r w:rsidRPr="00A956ED">
              <w:rPr>
                <w:rFonts w:cs="Times New Roman"/>
                <w:spacing w:val="-8"/>
                <w:sz w:val="22"/>
              </w:rPr>
              <w:t xml:space="preserve"> </w:t>
            </w:r>
            <w:r w:rsidRPr="00A956ED">
              <w:rPr>
                <w:rFonts w:cs="Times New Roman"/>
                <w:sz w:val="22"/>
              </w:rPr>
              <w:t>от</w:t>
            </w:r>
            <w:r w:rsidRPr="00A956ED">
              <w:rPr>
                <w:rFonts w:cs="Times New Roman"/>
                <w:spacing w:val="-9"/>
                <w:sz w:val="22"/>
              </w:rPr>
              <w:t xml:space="preserve"> </w:t>
            </w:r>
            <w:r w:rsidRPr="00A956ED">
              <w:rPr>
                <w:rFonts w:cs="Times New Roman"/>
                <w:sz w:val="22"/>
              </w:rPr>
              <w:t>УТ23</w:t>
            </w:r>
            <w:r w:rsidRPr="00A956ED">
              <w:rPr>
                <w:rFonts w:cs="Times New Roman"/>
                <w:spacing w:val="-8"/>
                <w:sz w:val="22"/>
              </w:rPr>
              <w:t xml:space="preserve"> </w:t>
            </w:r>
            <w:r w:rsidRPr="00A956ED">
              <w:rPr>
                <w:rFonts w:cs="Times New Roman"/>
                <w:sz w:val="22"/>
              </w:rPr>
              <w:t>до</w:t>
            </w:r>
            <w:r w:rsidRPr="00A956ED">
              <w:rPr>
                <w:rFonts w:cs="Times New Roman"/>
                <w:spacing w:val="-10"/>
                <w:sz w:val="22"/>
              </w:rPr>
              <w:t xml:space="preserve"> </w:t>
            </w:r>
            <w:r w:rsidRPr="00A956ED">
              <w:rPr>
                <w:rFonts w:cs="Times New Roman"/>
                <w:sz w:val="22"/>
              </w:rPr>
              <w:t>УТ24</w:t>
            </w:r>
            <w:r w:rsidRPr="00A956ED">
              <w:rPr>
                <w:rFonts w:cs="Times New Roman"/>
                <w:spacing w:val="-10"/>
                <w:sz w:val="22"/>
              </w:rPr>
              <w:t xml:space="preserve"> </w:t>
            </w:r>
            <w:r w:rsidRPr="00A956ED">
              <w:rPr>
                <w:rFonts w:cs="Times New Roman"/>
                <w:sz w:val="22"/>
              </w:rPr>
              <w:t>c</w:t>
            </w:r>
            <w:r w:rsidRPr="00A956ED">
              <w:rPr>
                <w:rFonts w:cs="Times New Roman"/>
                <w:spacing w:val="-8"/>
                <w:sz w:val="22"/>
              </w:rPr>
              <w:t xml:space="preserve"> </w:t>
            </w:r>
            <w:r w:rsidRPr="00A956ED">
              <w:rPr>
                <w:rFonts w:cs="Times New Roman"/>
                <w:sz w:val="22"/>
              </w:rPr>
              <w:t>наружным</w:t>
            </w:r>
            <w:r w:rsidRPr="00A956ED">
              <w:rPr>
                <w:rFonts w:cs="Times New Roman"/>
                <w:spacing w:val="-8"/>
                <w:sz w:val="22"/>
              </w:rPr>
              <w:t xml:space="preserve"> </w:t>
            </w:r>
            <w:r w:rsidRPr="00A956ED">
              <w:rPr>
                <w:rFonts w:cs="Times New Roman"/>
                <w:sz w:val="22"/>
              </w:rPr>
              <w:t>диаметром 2Д 219 мм длиной 20 м в 2-х тр. исп.</w:t>
            </w:r>
          </w:p>
        </w:tc>
        <w:tc>
          <w:tcPr>
            <w:tcW w:w="1323" w:type="dxa"/>
            <w:shd w:val="clear" w:color="auto" w:fill="auto"/>
            <w:vAlign w:val="center"/>
          </w:tcPr>
          <w:p w14:paraId="08585C8E"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289</w:t>
            </w:r>
            <w:r w:rsidRPr="00A956ED">
              <w:rPr>
                <w:rFonts w:cs="Times New Roman"/>
                <w:spacing w:val="-5"/>
                <w:sz w:val="22"/>
              </w:rPr>
              <w:t xml:space="preserve"> </w:t>
            </w:r>
            <w:r w:rsidRPr="00A956ED">
              <w:rPr>
                <w:rFonts w:cs="Times New Roman"/>
                <w:spacing w:val="-2"/>
                <w:sz w:val="22"/>
              </w:rPr>
              <w:t>361,1</w:t>
            </w:r>
          </w:p>
        </w:tc>
        <w:tc>
          <w:tcPr>
            <w:tcW w:w="1690" w:type="dxa"/>
            <w:shd w:val="clear" w:color="000000" w:fill="FFFFFF"/>
            <w:vAlign w:val="center"/>
          </w:tcPr>
          <w:p w14:paraId="40E376A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714B8795"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2024</w:t>
            </w:r>
          </w:p>
        </w:tc>
      </w:tr>
      <w:tr w:rsidR="00CE492E" w:rsidRPr="00A956ED" w14:paraId="7B15E5B5" w14:textId="77777777" w:rsidTr="004C4C52">
        <w:trPr>
          <w:trHeight w:val="20"/>
        </w:trPr>
        <w:tc>
          <w:tcPr>
            <w:tcW w:w="436" w:type="dxa"/>
            <w:shd w:val="clear" w:color="000000" w:fill="FFFFFF"/>
            <w:vAlign w:val="center"/>
          </w:tcPr>
          <w:p w14:paraId="2353E92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5</w:t>
            </w:r>
          </w:p>
        </w:tc>
        <w:tc>
          <w:tcPr>
            <w:tcW w:w="4473" w:type="dxa"/>
            <w:shd w:val="clear" w:color="000000" w:fill="FFFFFF"/>
            <w:vAlign w:val="center"/>
          </w:tcPr>
          <w:p w14:paraId="6524BF74"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Проектирование</w:t>
            </w:r>
            <w:r w:rsidRPr="00A956ED">
              <w:rPr>
                <w:rFonts w:cs="Times New Roman"/>
                <w:spacing w:val="-10"/>
                <w:sz w:val="22"/>
              </w:rPr>
              <w:t xml:space="preserve"> </w:t>
            </w:r>
            <w:r w:rsidRPr="00A956ED">
              <w:rPr>
                <w:rFonts w:cs="Times New Roman"/>
                <w:sz w:val="22"/>
              </w:rPr>
              <w:t>на</w:t>
            </w:r>
            <w:r w:rsidRPr="00A956ED">
              <w:rPr>
                <w:rFonts w:cs="Times New Roman"/>
                <w:spacing w:val="-8"/>
                <w:sz w:val="22"/>
              </w:rPr>
              <w:t xml:space="preserve"> </w:t>
            </w:r>
            <w:r w:rsidRPr="00A956ED">
              <w:rPr>
                <w:rFonts w:cs="Times New Roman"/>
                <w:sz w:val="22"/>
              </w:rPr>
              <w:t>капитальный</w:t>
            </w:r>
            <w:r w:rsidRPr="00A956ED">
              <w:rPr>
                <w:rFonts w:cs="Times New Roman"/>
                <w:spacing w:val="-8"/>
                <w:sz w:val="22"/>
              </w:rPr>
              <w:t xml:space="preserve"> </w:t>
            </w:r>
            <w:r w:rsidRPr="00A956ED">
              <w:rPr>
                <w:rFonts w:cs="Times New Roman"/>
                <w:sz w:val="22"/>
              </w:rPr>
              <w:t>ремонт</w:t>
            </w:r>
            <w:r w:rsidRPr="00A956ED">
              <w:rPr>
                <w:rFonts w:cs="Times New Roman"/>
                <w:spacing w:val="-9"/>
                <w:sz w:val="22"/>
              </w:rPr>
              <w:t xml:space="preserve"> </w:t>
            </w:r>
            <w:r w:rsidRPr="00A956ED">
              <w:rPr>
                <w:rFonts w:cs="Times New Roman"/>
                <w:sz w:val="22"/>
              </w:rPr>
              <w:t>теплотрассы</w:t>
            </w:r>
            <w:r w:rsidRPr="00A956ED">
              <w:rPr>
                <w:rFonts w:cs="Times New Roman"/>
                <w:spacing w:val="-8"/>
                <w:sz w:val="22"/>
              </w:rPr>
              <w:t xml:space="preserve"> </w:t>
            </w:r>
            <w:r w:rsidRPr="00A956ED">
              <w:rPr>
                <w:rFonts w:cs="Times New Roman"/>
                <w:sz w:val="22"/>
              </w:rPr>
              <w:t>для</w:t>
            </w:r>
            <w:r w:rsidRPr="00A956ED">
              <w:rPr>
                <w:rFonts w:cs="Times New Roman"/>
                <w:spacing w:val="-8"/>
                <w:sz w:val="22"/>
              </w:rPr>
              <w:t xml:space="preserve"> </w:t>
            </w:r>
            <w:r w:rsidRPr="00A956ED">
              <w:rPr>
                <w:rFonts w:cs="Times New Roman"/>
                <w:sz w:val="22"/>
              </w:rPr>
              <w:t>повышения</w:t>
            </w:r>
            <w:r w:rsidRPr="00A956ED">
              <w:rPr>
                <w:rFonts w:cs="Times New Roman"/>
                <w:spacing w:val="-8"/>
                <w:sz w:val="22"/>
              </w:rPr>
              <w:t xml:space="preserve"> </w:t>
            </w:r>
            <w:r w:rsidRPr="00A956ED">
              <w:rPr>
                <w:rFonts w:cs="Times New Roman"/>
                <w:sz w:val="22"/>
              </w:rPr>
              <w:t>надежности</w:t>
            </w:r>
            <w:r w:rsidRPr="00A956ED">
              <w:rPr>
                <w:rFonts w:cs="Times New Roman"/>
                <w:spacing w:val="-9"/>
                <w:sz w:val="22"/>
              </w:rPr>
              <w:t xml:space="preserve"> </w:t>
            </w:r>
            <w:r w:rsidRPr="00A956ED">
              <w:rPr>
                <w:rFonts w:cs="Times New Roman"/>
                <w:sz w:val="22"/>
              </w:rPr>
              <w:t>от</w:t>
            </w:r>
            <w:r w:rsidRPr="00A956ED">
              <w:rPr>
                <w:rFonts w:cs="Times New Roman"/>
                <w:spacing w:val="-9"/>
                <w:sz w:val="22"/>
              </w:rPr>
              <w:t xml:space="preserve"> </w:t>
            </w:r>
            <w:r w:rsidRPr="00A956ED">
              <w:rPr>
                <w:rFonts w:cs="Times New Roman"/>
                <w:sz w:val="22"/>
              </w:rPr>
              <w:t>УТ19</w:t>
            </w:r>
            <w:r w:rsidRPr="00A956ED">
              <w:rPr>
                <w:rFonts w:cs="Times New Roman"/>
                <w:spacing w:val="-8"/>
                <w:sz w:val="22"/>
              </w:rPr>
              <w:t xml:space="preserve"> </w:t>
            </w:r>
            <w:r w:rsidRPr="00A956ED">
              <w:rPr>
                <w:rFonts w:cs="Times New Roman"/>
                <w:sz w:val="22"/>
              </w:rPr>
              <w:t>до Задв16 c наружным диаметром с 2Дн57 мм длиной 21 м в 2-х тр. исп.</w:t>
            </w:r>
          </w:p>
        </w:tc>
        <w:tc>
          <w:tcPr>
            <w:tcW w:w="1323" w:type="dxa"/>
            <w:shd w:val="clear" w:color="auto" w:fill="auto"/>
            <w:vAlign w:val="center"/>
          </w:tcPr>
          <w:p w14:paraId="4DD1C51E"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208</w:t>
            </w:r>
            <w:r w:rsidRPr="00A956ED">
              <w:rPr>
                <w:rFonts w:cs="Times New Roman"/>
                <w:spacing w:val="-5"/>
                <w:sz w:val="22"/>
              </w:rPr>
              <w:t xml:space="preserve"> </w:t>
            </w:r>
            <w:r w:rsidRPr="00A956ED">
              <w:rPr>
                <w:rFonts w:cs="Times New Roman"/>
                <w:spacing w:val="-2"/>
                <w:sz w:val="22"/>
              </w:rPr>
              <w:t>349,9</w:t>
            </w:r>
          </w:p>
        </w:tc>
        <w:tc>
          <w:tcPr>
            <w:tcW w:w="1690" w:type="dxa"/>
            <w:shd w:val="clear" w:color="000000" w:fill="FFFFFF"/>
            <w:vAlign w:val="center"/>
          </w:tcPr>
          <w:p w14:paraId="0383F30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780F394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2025</w:t>
            </w:r>
          </w:p>
        </w:tc>
      </w:tr>
      <w:tr w:rsidR="00CE492E" w:rsidRPr="00A956ED" w14:paraId="32F3A57F" w14:textId="77777777" w:rsidTr="004C4C52">
        <w:trPr>
          <w:trHeight w:val="20"/>
        </w:trPr>
        <w:tc>
          <w:tcPr>
            <w:tcW w:w="436" w:type="dxa"/>
            <w:shd w:val="clear" w:color="000000" w:fill="FFFFFF"/>
            <w:vAlign w:val="center"/>
          </w:tcPr>
          <w:p w14:paraId="121A4D8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6</w:t>
            </w:r>
          </w:p>
        </w:tc>
        <w:tc>
          <w:tcPr>
            <w:tcW w:w="4473" w:type="dxa"/>
            <w:shd w:val="clear" w:color="000000" w:fill="FFFFFF"/>
            <w:vAlign w:val="center"/>
          </w:tcPr>
          <w:p w14:paraId="161C5EB4"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Проектирование</w:t>
            </w:r>
            <w:r w:rsidRPr="00A956ED">
              <w:rPr>
                <w:rFonts w:cs="Times New Roman"/>
                <w:spacing w:val="-13"/>
                <w:sz w:val="22"/>
              </w:rPr>
              <w:t xml:space="preserve"> </w:t>
            </w:r>
            <w:r w:rsidRPr="00A956ED">
              <w:rPr>
                <w:rFonts w:cs="Times New Roman"/>
                <w:sz w:val="22"/>
              </w:rPr>
              <w:t>на</w:t>
            </w:r>
            <w:r w:rsidRPr="00A956ED">
              <w:rPr>
                <w:rFonts w:cs="Times New Roman"/>
                <w:spacing w:val="-10"/>
                <w:sz w:val="22"/>
              </w:rPr>
              <w:t xml:space="preserve"> </w:t>
            </w:r>
            <w:r w:rsidRPr="00A956ED">
              <w:rPr>
                <w:rFonts w:cs="Times New Roman"/>
                <w:sz w:val="22"/>
              </w:rPr>
              <w:t>капитальный</w:t>
            </w:r>
            <w:r w:rsidRPr="00A956ED">
              <w:rPr>
                <w:rFonts w:cs="Times New Roman"/>
                <w:spacing w:val="-11"/>
                <w:sz w:val="22"/>
              </w:rPr>
              <w:t xml:space="preserve"> </w:t>
            </w:r>
            <w:r w:rsidRPr="00A956ED">
              <w:rPr>
                <w:rFonts w:cs="Times New Roman"/>
                <w:sz w:val="22"/>
              </w:rPr>
              <w:t>ремонт</w:t>
            </w:r>
            <w:r w:rsidRPr="00A956ED">
              <w:rPr>
                <w:rFonts w:cs="Times New Roman"/>
                <w:spacing w:val="-11"/>
                <w:sz w:val="22"/>
              </w:rPr>
              <w:t xml:space="preserve"> </w:t>
            </w:r>
            <w:r w:rsidRPr="00A956ED">
              <w:rPr>
                <w:rFonts w:cs="Times New Roman"/>
                <w:sz w:val="22"/>
              </w:rPr>
              <w:t>теплотрассы</w:t>
            </w:r>
            <w:r w:rsidRPr="00A956ED">
              <w:rPr>
                <w:rFonts w:cs="Times New Roman"/>
                <w:spacing w:val="-11"/>
                <w:sz w:val="22"/>
              </w:rPr>
              <w:t xml:space="preserve"> </w:t>
            </w:r>
            <w:r w:rsidRPr="00A956ED">
              <w:rPr>
                <w:rFonts w:cs="Times New Roman"/>
                <w:sz w:val="22"/>
              </w:rPr>
              <w:t>для</w:t>
            </w:r>
            <w:r w:rsidRPr="00A956ED">
              <w:rPr>
                <w:rFonts w:cs="Times New Roman"/>
                <w:spacing w:val="-10"/>
                <w:sz w:val="22"/>
              </w:rPr>
              <w:t xml:space="preserve"> </w:t>
            </w:r>
            <w:r w:rsidRPr="00A956ED">
              <w:rPr>
                <w:rFonts w:cs="Times New Roman"/>
                <w:sz w:val="22"/>
              </w:rPr>
              <w:t>повышения</w:t>
            </w:r>
            <w:r w:rsidRPr="00A956ED">
              <w:rPr>
                <w:rFonts w:cs="Times New Roman"/>
                <w:spacing w:val="-11"/>
                <w:sz w:val="22"/>
              </w:rPr>
              <w:t xml:space="preserve"> </w:t>
            </w:r>
            <w:r w:rsidRPr="00A956ED">
              <w:rPr>
                <w:rFonts w:cs="Times New Roman"/>
                <w:sz w:val="22"/>
              </w:rPr>
              <w:t>надежности</w:t>
            </w:r>
            <w:r w:rsidRPr="00A956ED">
              <w:rPr>
                <w:rFonts w:cs="Times New Roman"/>
                <w:spacing w:val="-11"/>
                <w:sz w:val="22"/>
              </w:rPr>
              <w:t xml:space="preserve"> </w:t>
            </w:r>
            <w:r w:rsidRPr="00A956ED">
              <w:rPr>
                <w:rFonts w:cs="Times New Roman"/>
                <w:sz w:val="22"/>
              </w:rPr>
              <w:t>от</w:t>
            </w:r>
            <w:r w:rsidRPr="00A956ED">
              <w:rPr>
                <w:rFonts w:cs="Times New Roman"/>
                <w:spacing w:val="-11"/>
                <w:sz w:val="22"/>
              </w:rPr>
              <w:t xml:space="preserve"> </w:t>
            </w:r>
            <w:r w:rsidRPr="00A956ED">
              <w:rPr>
                <w:rFonts w:cs="Times New Roman"/>
                <w:spacing w:val="-2"/>
                <w:sz w:val="22"/>
              </w:rPr>
              <w:t>Котельная</w:t>
            </w:r>
            <w:r w:rsidRPr="00A956ED">
              <w:rPr>
                <w:rFonts w:cs="Times New Roman"/>
                <w:sz w:val="22"/>
              </w:rPr>
              <w:t>«Кирова</w:t>
            </w:r>
            <w:r w:rsidRPr="00A956ED">
              <w:rPr>
                <w:rFonts w:cs="Times New Roman"/>
                <w:spacing w:val="-8"/>
                <w:sz w:val="22"/>
              </w:rPr>
              <w:t xml:space="preserve"> </w:t>
            </w:r>
            <w:r w:rsidRPr="00A956ED">
              <w:rPr>
                <w:rFonts w:cs="Times New Roman"/>
                <w:sz w:val="22"/>
              </w:rPr>
              <w:t>28б»</w:t>
            </w:r>
            <w:r w:rsidRPr="00A956ED">
              <w:rPr>
                <w:rFonts w:cs="Times New Roman"/>
                <w:spacing w:val="-7"/>
                <w:sz w:val="22"/>
              </w:rPr>
              <w:t xml:space="preserve"> </w:t>
            </w:r>
            <w:r w:rsidRPr="00A956ED">
              <w:rPr>
                <w:rFonts w:cs="Times New Roman"/>
                <w:sz w:val="22"/>
              </w:rPr>
              <w:t>до</w:t>
            </w:r>
            <w:r w:rsidRPr="00A956ED">
              <w:rPr>
                <w:rFonts w:cs="Times New Roman"/>
                <w:spacing w:val="-10"/>
                <w:sz w:val="22"/>
              </w:rPr>
              <w:t xml:space="preserve"> </w:t>
            </w:r>
            <w:r w:rsidRPr="00A956ED">
              <w:rPr>
                <w:rFonts w:cs="Times New Roman"/>
                <w:sz w:val="22"/>
              </w:rPr>
              <w:t>Кирова,</w:t>
            </w:r>
            <w:r w:rsidRPr="00A956ED">
              <w:rPr>
                <w:rFonts w:cs="Times New Roman"/>
                <w:spacing w:val="-9"/>
                <w:sz w:val="22"/>
              </w:rPr>
              <w:t xml:space="preserve"> </w:t>
            </w:r>
            <w:r w:rsidRPr="00A956ED">
              <w:rPr>
                <w:rFonts w:cs="Times New Roman"/>
                <w:sz w:val="22"/>
              </w:rPr>
              <w:t>28а</w:t>
            </w:r>
            <w:r w:rsidRPr="00A956ED">
              <w:rPr>
                <w:rFonts w:cs="Times New Roman"/>
                <w:spacing w:val="-7"/>
                <w:sz w:val="22"/>
              </w:rPr>
              <w:t xml:space="preserve"> </w:t>
            </w:r>
            <w:r w:rsidRPr="00A956ED">
              <w:rPr>
                <w:rFonts w:cs="Times New Roman"/>
                <w:sz w:val="22"/>
              </w:rPr>
              <w:t>c</w:t>
            </w:r>
            <w:r w:rsidRPr="00A956ED">
              <w:rPr>
                <w:rFonts w:cs="Times New Roman"/>
                <w:spacing w:val="-8"/>
                <w:sz w:val="22"/>
              </w:rPr>
              <w:t xml:space="preserve"> </w:t>
            </w:r>
            <w:r w:rsidRPr="00A956ED">
              <w:rPr>
                <w:rFonts w:cs="Times New Roman"/>
                <w:sz w:val="22"/>
              </w:rPr>
              <w:t>наружным</w:t>
            </w:r>
            <w:r w:rsidRPr="00A956ED">
              <w:rPr>
                <w:rFonts w:cs="Times New Roman"/>
                <w:spacing w:val="-7"/>
                <w:sz w:val="22"/>
              </w:rPr>
              <w:t xml:space="preserve"> </w:t>
            </w:r>
            <w:r w:rsidRPr="00A956ED">
              <w:rPr>
                <w:rFonts w:cs="Times New Roman"/>
                <w:sz w:val="22"/>
              </w:rPr>
              <w:t>диаметром</w:t>
            </w:r>
            <w:r w:rsidRPr="00A956ED">
              <w:rPr>
                <w:rFonts w:cs="Times New Roman"/>
                <w:spacing w:val="-7"/>
                <w:sz w:val="22"/>
              </w:rPr>
              <w:t xml:space="preserve"> </w:t>
            </w:r>
            <w:r w:rsidRPr="00A956ED">
              <w:rPr>
                <w:rFonts w:cs="Times New Roman"/>
                <w:sz w:val="22"/>
              </w:rPr>
              <w:t>с</w:t>
            </w:r>
            <w:r w:rsidRPr="00A956ED">
              <w:rPr>
                <w:rFonts w:cs="Times New Roman"/>
                <w:spacing w:val="-10"/>
                <w:sz w:val="22"/>
              </w:rPr>
              <w:t xml:space="preserve"> </w:t>
            </w:r>
            <w:r w:rsidRPr="00A956ED">
              <w:rPr>
                <w:rFonts w:cs="Times New Roman"/>
                <w:sz w:val="22"/>
              </w:rPr>
              <w:t>2Дн57</w:t>
            </w:r>
            <w:r w:rsidRPr="00A956ED">
              <w:rPr>
                <w:rFonts w:cs="Times New Roman"/>
                <w:spacing w:val="-7"/>
                <w:sz w:val="22"/>
              </w:rPr>
              <w:t xml:space="preserve"> </w:t>
            </w:r>
            <w:r w:rsidRPr="00A956ED">
              <w:rPr>
                <w:rFonts w:cs="Times New Roman"/>
                <w:sz w:val="22"/>
              </w:rPr>
              <w:t>мм</w:t>
            </w:r>
            <w:r w:rsidRPr="00A956ED">
              <w:rPr>
                <w:rFonts w:cs="Times New Roman"/>
                <w:spacing w:val="-7"/>
                <w:sz w:val="22"/>
              </w:rPr>
              <w:t xml:space="preserve"> </w:t>
            </w:r>
            <w:r w:rsidRPr="00A956ED">
              <w:rPr>
                <w:rFonts w:cs="Times New Roman"/>
                <w:sz w:val="22"/>
              </w:rPr>
              <w:t>длиной</w:t>
            </w:r>
            <w:r w:rsidRPr="00A956ED">
              <w:rPr>
                <w:rFonts w:cs="Times New Roman"/>
                <w:spacing w:val="-8"/>
                <w:sz w:val="22"/>
              </w:rPr>
              <w:t xml:space="preserve"> </w:t>
            </w:r>
            <w:r w:rsidRPr="00A956ED">
              <w:rPr>
                <w:rFonts w:cs="Times New Roman"/>
                <w:sz w:val="22"/>
              </w:rPr>
              <w:t>90</w:t>
            </w:r>
            <w:r w:rsidRPr="00A956ED">
              <w:rPr>
                <w:rFonts w:cs="Times New Roman"/>
                <w:spacing w:val="-9"/>
                <w:sz w:val="22"/>
              </w:rPr>
              <w:t xml:space="preserve"> </w:t>
            </w:r>
            <w:r w:rsidRPr="00A956ED">
              <w:rPr>
                <w:rFonts w:cs="Times New Roman"/>
                <w:sz w:val="22"/>
              </w:rPr>
              <w:t>м</w:t>
            </w:r>
            <w:r w:rsidRPr="00A956ED">
              <w:rPr>
                <w:rFonts w:cs="Times New Roman"/>
                <w:spacing w:val="-7"/>
                <w:sz w:val="22"/>
              </w:rPr>
              <w:t xml:space="preserve"> </w:t>
            </w:r>
            <w:r w:rsidRPr="00A956ED">
              <w:rPr>
                <w:rFonts w:cs="Times New Roman"/>
                <w:sz w:val="22"/>
              </w:rPr>
              <w:t>в</w:t>
            </w:r>
            <w:r w:rsidRPr="00A956ED">
              <w:rPr>
                <w:rFonts w:cs="Times New Roman"/>
                <w:spacing w:val="-8"/>
                <w:sz w:val="22"/>
              </w:rPr>
              <w:t xml:space="preserve"> </w:t>
            </w:r>
            <w:r w:rsidRPr="00A956ED">
              <w:rPr>
                <w:rFonts w:cs="Times New Roman"/>
                <w:sz w:val="22"/>
              </w:rPr>
              <w:t>2-х</w:t>
            </w:r>
            <w:r w:rsidRPr="00A956ED">
              <w:rPr>
                <w:rFonts w:cs="Times New Roman"/>
                <w:spacing w:val="-7"/>
                <w:sz w:val="22"/>
              </w:rPr>
              <w:t xml:space="preserve"> </w:t>
            </w:r>
            <w:r w:rsidRPr="00A956ED">
              <w:rPr>
                <w:rFonts w:cs="Times New Roman"/>
                <w:sz w:val="22"/>
              </w:rPr>
              <w:t>тр.</w:t>
            </w:r>
            <w:r w:rsidRPr="00A956ED">
              <w:rPr>
                <w:rFonts w:cs="Times New Roman"/>
                <w:spacing w:val="-7"/>
                <w:sz w:val="22"/>
              </w:rPr>
              <w:t xml:space="preserve"> </w:t>
            </w:r>
            <w:r w:rsidRPr="00A956ED">
              <w:rPr>
                <w:rFonts w:cs="Times New Roman"/>
                <w:spacing w:val="-4"/>
                <w:sz w:val="22"/>
              </w:rPr>
              <w:t>исп.</w:t>
            </w:r>
          </w:p>
        </w:tc>
        <w:tc>
          <w:tcPr>
            <w:tcW w:w="1323" w:type="dxa"/>
            <w:shd w:val="clear" w:color="auto" w:fill="auto"/>
            <w:vAlign w:val="center"/>
          </w:tcPr>
          <w:p w14:paraId="5969D723"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1</w:t>
            </w:r>
            <w:r w:rsidRPr="00A956ED">
              <w:rPr>
                <w:rFonts w:cs="Times New Roman"/>
                <w:spacing w:val="-5"/>
                <w:sz w:val="22"/>
              </w:rPr>
              <w:t xml:space="preserve"> </w:t>
            </w:r>
            <w:r w:rsidRPr="00A956ED">
              <w:rPr>
                <w:rFonts w:cs="Times New Roman"/>
                <w:sz w:val="22"/>
              </w:rPr>
              <w:t>367</w:t>
            </w:r>
            <w:r w:rsidRPr="00A956ED">
              <w:rPr>
                <w:rFonts w:cs="Times New Roman"/>
                <w:spacing w:val="-5"/>
                <w:sz w:val="22"/>
              </w:rPr>
              <w:t xml:space="preserve"> </w:t>
            </w:r>
            <w:r w:rsidRPr="00A956ED">
              <w:rPr>
                <w:rFonts w:cs="Times New Roman"/>
                <w:spacing w:val="-2"/>
                <w:sz w:val="22"/>
              </w:rPr>
              <w:t>292,3</w:t>
            </w:r>
          </w:p>
        </w:tc>
        <w:tc>
          <w:tcPr>
            <w:tcW w:w="1690" w:type="dxa"/>
            <w:shd w:val="clear" w:color="000000" w:fill="FFFFFF"/>
            <w:vAlign w:val="center"/>
          </w:tcPr>
          <w:p w14:paraId="4C6F38F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61E896F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2043</w:t>
            </w:r>
          </w:p>
        </w:tc>
      </w:tr>
      <w:tr w:rsidR="00CE492E" w:rsidRPr="00A956ED" w14:paraId="4BF8A22C" w14:textId="77777777" w:rsidTr="004C4C52">
        <w:trPr>
          <w:trHeight w:val="20"/>
        </w:trPr>
        <w:tc>
          <w:tcPr>
            <w:tcW w:w="436" w:type="dxa"/>
            <w:shd w:val="clear" w:color="000000" w:fill="FFFFFF"/>
            <w:vAlign w:val="center"/>
          </w:tcPr>
          <w:p w14:paraId="4820BBF9"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7</w:t>
            </w:r>
          </w:p>
        </w:tc>
        <w:tc>
          <w:tcPr>
            <w:tcW w:w="4473" w:type="dxa"/>
            <w:shd w:val="clear" w:color="000000" w:fill="FFFFFF"/>
            <w:vAlign w:val="center"/>
          </w:tcPr>
          <w:p w14:paraId="2AD81A32"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Проектирование</w:t>
            </w:r>
            <w:r w:rsidRPr="00A956ED">
              <w:rPr>
                <w:rFonts w:cs="Times New Roman"/>
                <w:spacing w:val="-10"/>
                <w:sz w:val="22"/>
              </w:rPr>
              <w:t xml:space="preserve"> </w:t>
            </w:r>
            <w:r w:rsidRPr="00A956ED">
              <w:rPr>
                <w:rFonts w:cs="Times New Roman"/>
                <w:sz w:val="22"/>
              </w:rPr>
              <w:t>на</w:t>
            </w:r>
            <w:r w:rsidRPr="00A956ED">
              <w:rPr>
                <w:rFonts w:cs="Times New Roman"/>
                <w:spacing w:val="-8"/>
                <w:sz w:val="22"/>
              </w:rPr>
              <w:t xml:space="preserve"> </w:t>
            </w:r>
            <w:r w:rsidRPr="00A956ED">
              <w:rPr>
                <w:rFonts w:cs="Times New Roman"/>
                <w:sz w:val="22"/>
              </w:rPr>
              <w:t>капитальный</w:t>
            </w:r>
            <w:r w:rsidRPr="00A956ED">
              <w:rPr>
                <w:rFonts w:cs="Times New Roman"/>
                <w:spacing w:val="-8"/>
                <w:sz w:val="22"/>
              </w:rPr>
              <w:t xml:space="preserve"> </w:t>
            </w:r>
            <w:r w:rsidRPr="00A956ED">
              <w:rPr>
                <w:rFonts w:cs="Times New Roman"/>
                <w:sz w:val="22"/>
              </w:rPr>
              <w:t>ремонт</w:t>
            </w:r>
            <w:r w:rsidRPr="00A956ED">
              <w:rPr>
                <w:rFonts w:cs="Times New Roman"/>
                <w:spacing w:val="-9"/>
                <w:sz w:val="22"/>
              </w:rPr>
              <w:t xml:space="preserve"> </w:t>
            </w:r>
            <w:r w:rsidRPr="00A956ED">
              <w:rPr>
                <w:rFonts w:cs="Times New Roman"/>
                <w:sz w:val="22"/>
              </w:rPr>
              <w:t>теплотрассы</w:t>
            </w:r>
            <w:r w:rsidRPr="00A956ED">
              <w:rPr>
                <w:rFonts w:cs="Times New Roman"/>
                <w:spacing w:val="-8"/>
                <w:sz w:val="22"/>
              </w:rPr>
              <w:t xml:space="preserve"> </w:t>
            </w:r>
            <w:r w:rsidRPr="00A956ED">
              <w:rPr>
                <w:rFonts w:cs="Times New Roman"/>
                <w:sz w:val="22"/>
              </w:rPr>
              <w:t>для</w:t>
            </w:r>
            <w:r w:rsidRPr="00A956ED">
              <w:rPr>
                <w:rFonts w:cs="Times New Roman"/>
                <w:spacing w:val="-8"/>
                <w:sz w:val="22"/>
              </w:rPr>
              <w:t xml:space="preserve"> </w:t>
            </w:r>
            <w:r w:rsidRPr="00A956ED">
              <w:rPr>
                <w:rFonts w:cs="Times New Roman"/>
                <w:sz w:val="22"/>
              </w:rPr>
              <w:t>повышения</w:t>
            </w:r>
            <w:r w:rsidRPr="00A956ED">
              <w:rPr>
                <w:rFonts w:cs="Times New Roman"/>
                <w:spacing w:val="-8"/>
                <w:sz w:val="22"/>
              </w:rPr>
              <w:t xml:space="preserve"> </w:t>
            </w:r>
            <w:r w:rsidRPr="00A956ED">
              <w:rPr>
                <w:rFonts w:cs="Times New Roman"/>
                <w:sz w:val="22"/>
              </w:rPr>
              <w:t>надежности</w:t>
            </w:r>
            <w:r w:rsidRPr="00A956ED">
              <w:rPr>
                <w:rFonts w:cs="Times New Roman"/>
                <w:spacing w:val="-9"/>
                <w:sz w:val="22"/>
              </w:rPr>
              <w:t xml:space="preserve"> </w:t>
            </w:r>
            <w:r w:rsidRPr="00A956ED">
              <w:rPr>
                <w:rFonts w:cs="Times New Roman"/>
                <w:sz w:val="22"/>
              </w:rPr>
              <w:t>от</w:t>
            </w:r>
            <w:r w:rsidRPr="00A956ED">
              <w:rPr>
                <w:rFonts w:cs="Times New Roman"/>
                <w:spacing w:val="-9"/>
                <w:sz w:val="22"/>
              </w:rPr>
              <w:t xml:space="preserve"> </w:t>
            </w:r>
            <w:r w:rsidRPr="00A956ED">
              <w:rPr>
                <w:rFonts w:cs="Times New Roman"/>
                <w:sz w:val="22"/>
              </w:rPr>
              <w:t>УТ2</w:t>
            </w:r>
            <w:r w:rsidRPr="00A956ED">
              <w:rPr>
                <w:rFonts w:cs="Times New Roman"/>
                <w:spacing w:val="-8"/>
                <w:sz w:val="22"/>
              </w:rPr>
              <w:t xml:space="preserve"> </w:t>
            </w:r>
            <w:r w:rsidRPr="00A956ED">
              <w:rPr>
                <w:rFonts w:cs="Times New Roman"/>
                <w:sz w:val="22"/>
              </w:rPr>
              <w:t>до Задв2 c наружным диаметром с 2Дн32 мм длиной 24 м в 2-х тр. исп.</w:t>
            </w:r>
          </w:p>
        </w:tc>
        <w:tc>
          <w:tcPr>
            <w:tcW w:w="1323" w:type="dxa"/>
            <w:shd w:val="clear" w:color="auto" w:fill="auto"/>
            <w:vAlign w:val="center"/>
          </w:tcPr>
          <w:p w14:paraId="3F71C8BB"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200</w:t>
            </w:r>
            <w:r w:rsidRPr="00A956ED">
              <w:rPr>
                <w:rFonts w:cs="Times New Roman"/>
                <w:spacing w:val="-5"/>
                <w:sz w:val="22"/>
              </w:rPr>
              <w:t xml:space="preserve"> </w:t>
            </w:r>
            <w:r w:rsidRPr="00A956ED">
              <w:rPr>
                <w:rFonts w:cs="Times New Roman"/>
                <w:spacing w:val="-2"/>
                <w:sz w:val="22"/>
              </w:rPr>
              <w:t>533,3</w:t>
            </w:r>
          </w:p>
        </w:tc>
        <w:tc>
          <w:tcPr>
            <w:tcW w:w="1690" w:type="dxa"/>
            <w:shd w:val="clear" w:color="000000" w:fill="FFFFFF"/>
            <w:vAlign w:val="center"/>
          </w:tcPr>
          <w:p w14:paraId="0B2E7C3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1160DC85"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2025</w:t>
            </w:r>
          </w:p>
        </w:tc>
      </w:tr>
      <w:tr w:rsidR="00CE492E" w:rsidRPr="00A956ED" w14:paraId="3ED0FB15" w14:textId="77777777" w:rsidTr="004C4C52">
        <w:trPr>
          <w:trHeight w:val="20"/>
        </w:trPr>
        <w:tc>
          <w:tcPr>
            <w:tcW w:w="436" w:type="dxa"/>
            <w:shd w:val="clear" w:color="000000" w:fill="FFFFFF"/>
            <w:vAlign w:val="center"/>
          </w:tcPr>
          <w:p w14:paraId="1C72533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8</w:t>
            </w:r>
          </w:p>
        </w:tc>
        <w:tc>
          <w:tcPr>
            <w:tcW w:w="4473" w:type="dxa"/>
            <w:shd w:val="clear" w:color="000000" w:fill="FFFFFF"/>
            <w:vAlign w:val="center"/>
          </w:tcPr>
          <w:p w14:paraId="68F04285"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Проектирование</w:t>
            </w:r>
            <w:r w:rsidRPr="00A956ED">
              <w:rPr>
                <w:rFonts w:cs="Times New Roman"/>
                <w:spacing w:val="-10"/>
                <w:sz w:val="22"/>
              </w:rPr>
              <w:t xml:space="preserve"> </w:t>
            </w:r>
            <w:r w:rsidRPr="00A956ED">
              <w:rPr>
                <w:rFonts w:cs="Times New Roman"/>
                <w:sz w:val="22"/>
              </w:rPr>
              <w:t>на</w:t>
            </w:r>
            <w:r w:rsidRPr="00A956ED">
              <w:rPr>
                <w:rFonts w:cs="Times New Roman"/>
                <w:spacing w:val="-8"/>
                <w:sz w:val="22"/>
              </w:rPr>
              <w:t xml:space="preserve"> </w:t>
            </w:r>
            <w:r w:rsidRPr="00A956ED">
              <w:rPr>
                <w:rFonts w:cs="Times New Roman"/>
                <w:sz w:val="22"/>
              </w:rPr>
              <w:t>капитальный</w:t>
            </w:r>
            <w:r w:rsidRPr="00A956ED">
              <w:rPr>
                <w:rFonts w:cs="Times New Roman"/>
                <w:spacing w:val="-8"/>
                <w:sz w:val="22"/>
              </w:rPr>
              <w:t xml:space="preserve"> </w:t>
            </w:r>
            <w:r w:rsidRPr="00A956ED">
              <w:rPr>
                <w:rFonts w:cs="Times New Roman"/>
                <w:sz w:val="22"/>
              </w:rPr>
              <w:t>ремонт</w:t>
            </w:r>
            <w:r w:rsidRPr="00A956ED">
              <w:rPr>
                <w:rFonts w:cs="Times New Roman"/>
                <w:spacing w:val="-9"/>
                <w:sz w:val="22"/>
              </w:rPr>
              <w:t xml:space="preserve"> </w:t>
            </w:r>
            <w:r w:rsidRPr="00A956ED">
              <w:rPr>
                <w:rFonts w:cs="Times New Roman"/>
                <w:sz w:val="22"/>
              </w:rPr>
              <w:t>теплотрассы</w:t>
            </w:r>
            <w:r w:rsidRPr="00A956ED">
              <w:rPr>
                <w:rFonts w:cs="Times New Roman"/>
                <w:spacing w:val="-8"/>
                <w:sz w:val="22"/>
              </w:rPr>
              <w:t xml:space="preserve"> </w:t>
            </w:r>
            <w:r w:rsidRPr="00A956ED">
              <w:rPr>
                <w:rFonts w:cs="Times New Roman"/>
                <w:sz w:val="22"/>
              </w:rPr>
              <w:t>для</w:t>
            </w:r>
            <w:r w:rsidRPr="00A956ED">
              <w:rPr>
                <w:rFonts w:cs="Times New Roman"/>
                <w:spacing w:val="-8"/>
                <w:sz w:val="22"/>
              </w:rPr>
              <w:t xml:space="preserve"> </w:t>
            </w:r>
            <w:r w:rsidRPr="00A956ED">
              <w:rPr>
                <w:rFonts w:cs="Times New Roman"/>
                <w:sz w:val="22"/>
              </w:rPr>
              <w:t>повышения</w:t>
            </w:r>
            <w:r w:rsidRPr="00A956ED">
              <w:rPr>
                <w:rFonts w:cs="Times New Roman"/>
                <w:spacing w:val="-8"/>
                <w:sz w:val="22"/>
              </w:rPr>
              <w:t xml:space="preserve"> </w:t>
            </w:r>
            <w:r w:rsidRPr="00A956ED">
              <w:rPr>
                <w:rFonts w:cs="Times New Roman"/>
                <w:sz w:val="22"/>
              </w:rPr>
              <w:t>надежности</w:t>
            </w:r>
            <w:r w:rsidRPr="00A956ED">
              <w:rPr>
                <w:rFonts w:cs="Times New Roman"/>
                <w:spacing w:val="-9"/>
                <w:sz w:val="22"/>
              </w:rPr>
              <w:t xml:space="preserve"> </w:t>
            </w:r>
            <w:r w:rsidRPr="00A956ED">
              <w:rPr>
                <w:rFonts w:cs="Times New Roman"/>
                <w:sz w:val="22"/>
              </w:rPr>
              <w:t>от</w:t>
            </w:r>
            <w:r w:rsidRPr="00A956ED">
              <w:rPr>
                <w:rFonts w:cs="Times New Roman"/>
                <w:spacing w:val="-9"/>
                <w:sz w:val="22"/>
              </w:rPr>
              <w:t xml:space="preserve"> </w:t>
            </w:r>
            <w:r w:rsidRPr="00A956ED">
              <w:rPr>
                <w:rFonts w:cs="Times New Roman"/>
                <w:sz w:val="22"/>
              </w:rPr>
              <w:t>Задв2</w:t>
            </w:r>
            <w:r w:rsidRPr="00A956ED">
              <w:rPr>
                <w:rFonts w:cs="Times New Roman"/>
                <w:spacing w:val="-10"/>
                <w:sz w:val="22"/>
              </w:rPr>
              <w:t xml:space="preserve"> </w:t>
            </w:r>
            <w:r w:rsidRPr="00A956ED">
              <w:rPr>
                <w:rFonts w:cs="Times New Roman"/>
                <w:sz w:val="22"/>
              </w:rPr>
              <w:t>до Ленина, 13б c наружным диаметром с 2Дн32 мм длиной 5 м в 2-х тр. исп.</w:t>
            </w:r>
          </w:p>
        </w:tc>
        <w:tc>
          <w:tcPr>
            <w:tcW w:w="1323" w:type="dxa"/>
            <w:shd w:val="clear" w:color="auto" w:fill="auto"/>
            <w:vAlign w:val="center"/>
          </w:tcPr>
          <w:p w14:paraId="6434CFB7"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32</w:t>
            </w:r>
            <w:r w:rsidRPr="00A956ED">
              <w:rPr>
                <w:rFonts w:cs="Times New Roman"/>
                <w:spacing w:val="-5"/>
                <w:sz w:val="22"/>
              </w:rPr>
              <w:t xml:space="preserve"> </w:t>
            </w:r>
            <w:r w:rsidRPr="00A956ED">
              <w:rPr>
                <w:rFonts w:cs="Times New Roman"/>
                <w:spacing w:val="-2"/>
                <w:sz w:val="22"/>
              </w:rPr>
              <w:t>393,8</w:t>
            </w:r>
          </w:p>
        </w:tc>
        <w:tc>
          <w:tcPr>
            <w:tcW w:w="1690" w:type="dxa"/>
            <w:shd w:val="clear" w:color="000000" w:fill="FFFFFF"/>
            <w:vAlign w:val="center"/>
          </w:tcPr>
          <w:p w14:paraId="591192C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1239647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2025</w:t>
            </w:r>
          </w:p>
        </w:tc>
      </w:tr>
      <w:tr w:rsidR="00CE492E" w:rsidRPr="00A956ED" w14:paraId="3046621A" w14:textId="77777777" w:rsidTr="004C4C52">
        <w:trPr>
          <w:trHeight w:val="20"/>
        </w:trPr>
        <w:tc>
          <w:tcPr>
            <w:tcW w:w="9350" w:type="dxa"/>
            <w:gridSpan w:val="5"/>
            <w:shd w:val="clear" w:color="auto" w:fill="FBE4D5" w:themeFill="accent2" w:themeFillTint="33"/>
            <w:vAlign w:val="center"/>
          </w:tcPr>
          <w:p w14:paraId="723D2F24"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i/>
                <w:iCs/>
                <w:spacing w:val="-2"/>
                <w:sz w:val="22"/>
              </w:rPr>
              <w:t>Мероприятия, предложенные Генеральным планом</w:t>
            </w:r>
          </w:p>
        </w:tc>
      </w:tr>
      <w:tr w:rsidR="00CE492E" w:rsidRPr="00A956ED" w14:paraId="7A3F5C76" w14:textId="77777777" w:rsidTr="004C4C52">
        <w:trPr>
          <w:trHeight w:val="20"/>
        </w:trPr>
        <w:tc>
          <w:tcPr>
            <w:tcW w:w="436" w:type="dxa"/>
            <w:shd w:val="clear" w:color="000000" w:fill="FFFFFF"/>
            <w:vAlign w:val="center"/>
          </w:tcPr>
          <w:p w14:paraId="172E5A3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1</w:t>
            </w:r>
          </w:p>
        </w:tc>
        <w:tc>
          <w:tcPr>
            <w:tcW w:w="4473" w:type="dxa"/>
            <w:shd w:val="clear" w:color="000000" w:fill="FFFFFF"/>
            <w:vAlign w:val="center"/>
          </w:tcPr>
          <w:p w14:paraId="684695A3" w14:textId="77777777" w:rsidR="00CE492E" w:rsidRPr="00A956ED" w:rsidRDefault="00CE492E" w:rsidP="004C4C52">
            <w:pPr>
              <w:jc w:val="center"/>
              <w:rPr>
                <w:rFonts w:eastAsia="Times New Roman" w:cs="Times New Roman"/>
                <w:color w:val="000000"/>
                <w:sz w:val="22"/>
                <w:lang w:eastAsia="ru-RU"/>
              </w:rPr>
            </w:pPr>
            <w:r w:rsidRPr="00A956ED">
              <w:rPr>
                <w:rFonts w:eastAsia="Calibri" w:cs="Times New Roman"/>
                <w:iCs/>
                <w:color w:val="000000"/>
                <w:sz w:val="22"/>
              </w:rPr>
              <w:t>Реконструкция котельной Бугуянской ЦСДК в п. Бугуян</w:t>
            </w:r>
          </w:p>
        </w:tc>
        <w:tc>
          <w:tcPr>
            <w:tcW w:w="1323" w:type="dxa"/>
            <w:shd w:val="clear" w:color="auto" w:fill="auto"/>
            <w:vAlign w:val="center"/>
          </w:tcPr>
          <w:p w14:paraId="76E782E0"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690" w:type="dxa"/>
            <w:shd w:val="clear" w:color="000000" w:fill="FFFFFF"/>
            <w:vAlign w:val="center"/>
          </w:tcPr>
          <w:p w14:paraId="2A94C47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2841AAB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734B8D47" w14:textId="77777777" w:rsidTr="004C4C52">
        <w:trPr>
          <w:trHeight w:val="20"/>
        </w:trPr>
        <w:tc>
          <w:tcPr>
            <w:tcW w:w="436" w:type="dxa"/>
            <w:shd w:val="clear" w:color="000000" w:fill="FFFFFF"/>
            <w:vAlign w:val="center"/>
          </w:tcPr>
          <w:p w14:paraId="6BCB123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w:t>
            </w:r>
          </w:p>
        </w:tc>
        <w:tc>
          <w:tcPr>
            <w:tcW w:w="4473" w:type="dxa"/>
            <w:shd w:val="clear" w:color="000000" w:fill="FFFFFF"/>
            <w:vAlign w:val="center"/>
          </w:tcPr>
          <w:p w14:paraId="6887228B" w14:textId="77777777" w:rsidR="00CE492E" w:rsidRPr="00A956ED" w:rsidRDefault="00CE492E" w:rsidP="004C4C52">
            <w:pPr>
              <w:jc w:val="center"/>
              <w:rPr>
                <w:rFonts w:eastAsia="Times New Roman" w:cs="Times New Roman"/>
                <w:color w:val="000000"/>
                <w:sz w:val="22"/>
                <w:lang w:eastAsia="ru-RU"/>
              </w:rPr>
            </w:pPr>
            <w:r w:rsidRPr="00A956ED">
              <w:rPr>
                <w:rFonts w:eastAsia="Calibri" w:cs="Times New Roman"/>
                <w:iCs/>
                <w:color w:val="000000"/>
                <w:sz w:val="22"/>
              </w:rPr>
              <w:t>Реконструкция котельной Экономского СК в п. Эконом</w:t>
            </w:r>
          </w:p>
        </w:tc>
        <w:tc>
          <w:tcPr>
            <w:tcW w:w="1323" w:type="dxa"/>
            <w:shd w:val="clear" w:color="auto" w:fill="auto"/>
            <w:vAlign w:val="center"/>
          </w:tcPr>
          <w:p w14:paraId="234528DB"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690" w:type="dxa"/>
            <w:shd w:val="clear" w:color="000000" w:fill="FFFFFF"/>
            <w:vAlign w:val="center"/>
          </w:tcPr>
          <w:p w14:paraId="2F3D24C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57B91AF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7739F45D" w14:textId="77777777" w:rsidTr="004C4C52">
        <w:trPr>
          <w:trHeight w:val="20"/>
        </w:trPr>
        <w:tc>
          <w:tcPr>
            <w:tcW w:w="436" w:type="dxa"/>
            <w:shd w:val="clear" w:color="000000" w:fill="FFFFFF"/>
            <w:vAlign w:val="center"/>
          </w:tcPr>
          <w:p w14:paraId="3477D50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3</w:t>
            </w:r>
          </w:p>
        </w:tc>
        <w:tc>
          <w:tcPr>
            <w:tcW w:w="4473" w:type="dxa"/>
            <w:shd w:val="clear" w:color="000000" w:fill="FFFFFF"/>
            <w:vAlign w:val="center"/>
          </w:tcPr>
          <w:p w14:paraId="74354217" w14:textId="77777777" w:rsidR="00CE492E" w:rsidRPr="00A956ED" w:rsidRDefault="00CE492E" w:rsidP="004C4C52">
            <w:pPr>
              <w:jc w:val="center"/>
              <w:rPr>
                <w:rFonts w:eastAsia="Times New Roman" w:cs="Times New Roman"/>
                <w:color w:val="000000"/>
                <w:sz w:val="22"/>
                <w:lang w:eastAsia="ru-RU"/>
              </w:rPr>
            </w:pPr>
            <w:r w:rsidRPr="00A956ED">
              <w:rPr>
                <w:rFonts w:eastAsia="Calibri" w:cs="Times New Roman"/>
                <w:iCs/>
                <w:color w:val="000000"/>
                <w:sz w:val="22"/>
              </w:rPr>
              <w:t>Реконструкция котельной Березовского СДК в п. Березовка</w:t>
            </w:r>
          </w:p>
        </w:tc>
        <w:tc>
          <w:tcPr>
            <w:tcW w:w="1323" w:type="dxa"/>
            <w:shd w:val="clear" w:color="auto" w:fill="auto"/>
            <w:vAlign w:val="center"/>
          </w:tcPr>
          <w:p w14:paraId="3A355B8D"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690" w:type="dxa"/>
            <w:shd w:val="clear" w:color="000000" w:fill="FFFFFF"/>
            <w:vAlign w:val="center"/>
          </w:tcPr>
          <w:p w14:paraId="2C05F8F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7C2D76F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422F08DC" w14:textId="77777777" w:rsidTr="004C4C52">
        <w:trPr>
          <w:trHeight w:val="20"/>
        </w:trPr>
        <w:tc>
          <w:tcPr>
            <w:tcW w:w="436" w:type="dxa"/>
            <w:shd w:val="clear" w:color="000000" w:fill="FFFFFF"/>
            <w:vAlign w:val="center"/>
          </w:tcPr>
          <w:p w14:paraId="05607FC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4</w:t>
            </w:r>
          </w:p>
        </w:tc>
        <w:tc>
          <w:tcPr>
            <w:tcW w:w="4473" w:type="dxa"/>
            <w:shd w:val="clear" w:color="000000" w:fill="FFFFFF"/>
            <w:vAlign w:val="center"/>
          </w:tcPr>
          <w:p w14:paraId="62120593" w14:textId="77777777" w:rsidR="00CE492E" w:rsidRPr="00A956ED" w:rsidRDefault="00CE492E" w:rsidP="004C4C52">
            <w:pPr>
              <w:jc w:val="center"/>
              <w:rPr>
                <w:rFonts w:eastAsia="Times New Roman" w:cs="Times New Roman"/>
                <w:color w:val="000000"/>
                <w:sz w:val="22"/>
                <w:lang w:eastAsia="ru-RU"/>
              </w:rPr>
            </w:pPr>
            <w:r w:rsidRPr="00A956ED">
              <w:rPr>
                <w:rFonts w:eastAsia="Calibri" w:cs="Times New Roman"/>
                <w:iCs/>
                <w:color w:val="000000"/>
                <w:sz w:val="22"/>
              </w:rPr>
              <w:t>Строительство тепловых сетей в пгт. Ибреси</w:t>
            </w:r>
          </w:p>
        </w:tc>
        <w:tc>
          <w:tcPr>
            <w:tcW w:w="1323" w:type="dxa"/>
            <w:shd w:val="clear" w:color="auto" w:fill="auto"/>
            <w:vAlign w:val="center"/>
          </w:tcPr>
          <w:p w14:paraId="686CB8E8"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690" w:type="dxa"/>
            <w:shd w:val="clear" w:color="000000" w:fill="FFFFFF"/>
            <w:vAlign w:val="center"/>
          </w:tcPr>
          <w:p w14:paraId="2DFE9AB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428" w:type="dxa"/>
            <w:shd w:val="clear" w:color="auto" w:fill="auto"/>
            <w:noWrap/>
            <w:vAlign w:val="center"/>
          </w:tcPr>
          <w:p w14:paraId="1B8115D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bookmarkEnd w:id="245"/>
    </w:tbl>
    <w:p w14:paraId="1098113D" w14:textId="77777777" w:rsidR="00166436" w:rsidRPr="00A956ED" w:rsidRDefault="00166436" w:rsidP="00EA7D65">
      <w:pPr>
        <w:ind w:right="-1" w:firstLine="709"/>
        <w:jc w:val="both"/>
        <w:rPr>
          <w:rFonts w:cs="Times New Roman"/>
        </w:rPr>
      </w:pPr>
    </w:p>
    <w:p w14:paraId="08FA307A" w14:textId="7461B225" w:rsidR="00EA7D65" w:rsidRPr="00A956ED" w:rsidRDefault="00EA7D65" w:rsidP="00EA7D65">
      <w:pPr>
        <w:ind w:right="-1" w:firstLine="709"/>
        <w:jc w:val="both"/>
        <w:rPr>
          <w:rFonts w:cs="Times New Roman"/>
        </w:rPr>
      </w:pPr>
      <w:r w:rsidRPr="00A956ED">
        <w:rPr>
          <w:rFonts w:cs="Times New Roman"/>
        </w:rPr>
        <w:t xml:space="preserve">Необходимые капитальные затраты на реализацию мероприятий в системах водоснабжения </w:t>
      </w:r>
      <w:r w:rsidR="005960DE" w:rsidRPr="00A956ED">
        <w:rPr>
          <w:rFonts w:cs="Times New Roman"/>
        </w:rPr>
        <w:t>Ибресинского муниципального округа</w:t>
      </w:r>
      <w:r w:rsidRPr="00A956ED">
        <w:rPr>
          <w:rFonts w:cs="Times New Roman"/>
        </w:rPr>
        <w:t xml:space="preserve"> указанные в Программе представлены в таблице 6.1.2.</w:t>
      </w:r>
    </w:p>
    <w:p w14:paraId="7AEB35EF" w14:textId="77777777" w:rsidR="00EA7D65" w:rsidRPr="00A956ED" w:rsidRDefault="00EA7D65" w:rsidP="00EA7D65">
      <w:pPr>
        <w:pStyle w:val="aa"/>
        <w:rPr>
          <w:rFonts w:cs="Times New Roman"/>
        </w:rPr>
      </w:pPr>
    </w:p>
    <w:p w14:paraId="2C81124A" w14:textId="10C866C8" w:rsidR="00EA7D65" w:rsidRPr="00A956ED" w:rsidRDefault="00EA7D65" w:rsidP="00EA7D65">
      <w:pPr>
        <w:pStyle w:val="aa"/>
        <w:rPr>
          <w:rFonts w:cs="Times New Roman"/>
          <w:b/>
        </w:rPr>
      </w:pPr>
      <w:r w:rsidRPr="00A956ED">
        <w:rPr>
          <w:rFonts w:cs="Times New Roman"/>
          <w:b/>
        </w:rPr>
        <w:t>Таблица 6.1.2 - Необходимые капитальные затраты на реализацию мероприятий в систем</w:t>
      </w:r>
      <w:r w:rsidR="00590913" w:rsidRPr="00A956ED">
        <w:rPr>
          <w:rFonts w:cs="Times New Roman"/>
          <w:b/>
        </w:rPr>
        <w:t>е водоснабжения</w:t>
      </w:r>
    </w:p>
    <w:tbl>
      <w:tblPr>
        <w:tblW w:w="9498" w:type="dxa"/>
        <w:tblInd w:w="-5" w:type="dxa"/>
        <w:tblLook w:val="04A0" w:firstRow="1" w:lastRow="0" w:firstColumn="1" w:lastColumn="0" w:noHBand="0" w:noVBand="1"/>
      </w:tblPr>
      <w:tblGrid>
        <w:gridCol w:w="454"/>
        <w:gridCol w:w="4355"/>
        <w:gridCol w:w="1352"/>
        <w:gridCol w:w="1938"/>
        <w:gridCol w:w="1399"/>
      </w:tblGrid>
      <w:tr w:rsidR="00CE492E" w:rsidRPr="00A956ED" w14:paraId="6D871DC8" w14:textId="77777777" w:rsidTr="004C4C52">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E6C3384"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14:paraId="480142D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14:paraId="736F187C"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14:paraId="080B451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14:paraId="3366102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Период реализации</w:t>
            </w:r>
          </w:p>
        </w:tc>
      </w:tr>
      <w:tr w:rsidR="00CE492E" w:rsidRPr="00A956ED" w14:paraId="39C00D35" w14:textId="77777777" w:rsidTr="004C4C52">
        <w:trPr>
          <w:trHeight w:val="322"/>
        </w:trPr>
        <w:tc>
          <w:tcPr>
            <w:tcW w:w="9498" w:type="dxa"/>
            <w:gridSpan w:val="5"/>
            <w:tcBorders>
              <w:top w:val="single" w:sz="4" w:space="0" w:color="auto"/>
              <w:left w:val="single" w:sz="4" w:space="0" w:color="auto"/>
              <w:bottom w:val="single" w:sz="4" w:space="0" w:color="auto"/>
              <w:right w:val="single" w:sz="4" w:space="0" w:color="000000"/>
            </w:tcBorders>
            <w:shd w:val="clear" w:color="auto" w:fill="FBE4D5" w:themeFill="accent2" w:themeFillTint="33"/>
            <w:vAlign w:val="center"/>
          </w:tcPr>
          <w:p w14:paraId="738E6B87" w14:textId="77777777" w:rsidR="00CE492E" w:rsidRPr="00A956ED" w:rsidRDefault="00CE492E" w:rsidP="004C4C52">
            <w:pPr>
              <w:ind w:firstLine="37"/>
              <w:jc w:val="center"/>
              <w:rPr>
                <w:rFonts w:eastAsia="Times New Roman" w:cs="Times New Roman"/>
                <w:b/>
                <w:i/>
                <w:iCs/>
                <w:color w:val="000000"/>
                <w:sz w:val="22"/>
                <w:lang w:eastAsia="ru-RU"/>
              </w:rPr>
            </w:pPr>
            <w:r w:rsidRPr="00A956ED">
              <w:rPr>
                <w:rFonts w:cs="Times New Roman"/>
                <w:bCs/>
                <w:i/>
                <w:iCs/>
                <w:spacing w:val="-2"/>
                <w:sz w:val="22"/>
              </w:rPr>
              <w:t>Мероприятия, предложенные схемой водоснабжения</w:t>
            </w:r>
          </w:p>
        </w:tc>
      </w:tr>
      <w:tr w:rsidR="00CE492E" w:rsidRPr="00A956ED" w14:paraId="5BEF706D" w14:textId="77777777" w:rsidTr="004C4C52">
        <w:trPr>
          <w:trHeight w:val="301"/>
        </w:trPr>
        <w:tc>
          <w:tcPr>
            <w:tcW w:w="454" w:type="dxa"/>
            <w:tcBorders>
              <w:top w:val="nil"/>
              <w:left w:val="single" w:sz="4" w:space="0" w:color="auto"/>
              <w:bottom w:val="single" w:sz="4" w:space="0" w:color="auto"/>
              <w:right w:val="single" w:sz="4" w:space="0" w:color="auto"/>
            </w:tcBorders>
            <w:shd w:val="clear" w:color="auto" w:fill="auto"/>
            <w:vAlign w:val="center"/>
            <w:hideMark/>
          </w:tcPr>
          <w:p w14:paraId="17C78B24"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1</w:t>
            </w:r>
          </w:p>
        </w:tc>
        <w:tc>
          <w:tcPr>
            <w:tcW w:w="4355" w:type="dxa"/>
            <w:tcBorders>
              <w:top w:val="nil"/>
              <w:left w:val="nil"/>
              <w:bottom w:val="single" w:sz="4" w:space="0" w:color="auto"/>
              <w:right w:val="single" w:sz="4" w:space="0" w:color="auto"/>
            </w:tcBorders>
            <w:shd w:val="clear" w:color="000000" w:fill="FFFFFF"/>
            <w:vAlign w:val="center"/>
          </w:tcPr>
          <w:p w14:paraId="5D31923C"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Строительство</w:t>
            </w:r>
            <w:r w:rsidRPr="00A956ED">
              <w:rPr>
                <w:rFonts w:cs="Times New Roman"/>
                <w:bCs/>
                <w:spacing w:val="-11"/>
                <w:sz w:val="22"/>
              </w:rPr>
              <w:t xml:space="preserve"> </w:t>
            </w:r>
            <w:r w:rsidRPr="00A956ED">
              <w:rPr>
                <w:rFonts w:cs="Times New Roman"/>
                <w:bCs/>
                <w:sz w:val="22"/>
              </w:rPr>
              <w:t>ограждения</w:t>
            </w:r>
            <w:r w:rsidRPr="00A956ED">
              <w:rPr>
                <w:rFonts w:cs="Times New Roman"/>
                <w:bCs/>
                <w:spacing w:val="-13"/>
                <w:sz w:val="22"/>
              </w:rPr>
              <w:t xml:space="preserve"> </w:t>
            </w:r>
            <w:r w:rsidRPr="00A956ED">
              <w:rPr>
                <w:rFonts w:cs="Times New Roman"/>
                <w:bCs/>
                <w:sz w:val="22"/>
              </w:rPr>
              <w:t>2</w:t>
            </w:r>
            <w:r w:rsidRPr="00A956ED">
              <w:rPr>
                <w:rFonts w:cs="Times New Roman"/>
                <w:bCs/>
                <w:spacing w:val="-10"/>
                <w:sz w:val="22"/>
              </w:rPr>
              <w:t xml:space="preserve"> </w:t>
            </w:r>
            <w:r w:rsidRPr="00A956ED">
              <w:rPr>
                <w:rFonts w:cs="Times New Roman"/>
                <w:bCs/>
                <w:spacing w:val="-2"/>
                <w:sz w:val="22"/>
              </w:rPr>
              <w:t>водозаборов</w:t>
            </w:r>
            <w:r w:rsidRPr="00A956ED">
              <w:rPr>
                <w:rFonts w:cs="Times New Roman"/>
                <w:bCs/>
                <w:sz w:val="22"/>
              </w:rPr>
              <w:t>Ибресинского</w:t>
            </w:r>
            <w:r w:rsidRPr="00A956ED">
              <w:rPr>
                <w:rFonts w:cs="Times New Roman"/>
                <w:bCs/>
                <w:spacing w:val="-14"/>
                <w:sz w:val="22"/>
              </w:rPr>
              <w:t xml:space="preserve"> </w:t>
            </w:r>
            <w:r w:rsidRPr="00A956ED">
              <w:rPr>
                <w:rFonts w:cs="Times New Roman"/>
                <w:bCs/>
                <w:sz w:val="22"/>
              </w:rPr>
              <w:t>муниципального</w:t>
            </w:r>
            <w:r w:rsidRPr="00A956ED">
              <w:rPr>
                <w:rFonts w:cs="Times New Roman"/>
                <w:bCs/>
                <w:spacing w:val="-14"/>
                <w:sz w:val="22"/>
              </w:rPr>
              <w:t xml:space="preserve"> </w:t>
            </w:r>
            <w:r w:rsidRPr="00A956ED">
              <w:rPr>
                <w:rFonts w:cs="Times New Roman"/>
                <w:bCs/>
                <w:sz w:val="22"/>
              </w:rPr>
              <w:t>округа: д.Айбечи (арт.скв.N1) и с.Хормалы</w:t>
            </w:r>
          </w:p>
        </w:tc>
        <w:tc>
          <w:tcPr>
            <w:tcW w:w="1352" w:type="dxa"/>
            <w:tcBorders>
              <w:top w:val="nil"/>
              <w:left w:val="nil"/>
              <w:bottom w:val="single" w:sz="4" w:space="0" w:color="auto"/>
              <w:right w:val="single" w:sz="4" w:space="0" w:color="auto"/>
            </w:tcBorders>
            <w:shd w:val="clear" w:color="auto" w:fill="auto"/>
            <w:vAlign w:val="center"/>
          </w:tcPr>
          <w:p w14:paraId="51C3DD70"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1050</w:t>
            </w:r>
          </w:p>
        </w:tc>
        <w:tc>
          <w:tcPr>
            <w:tcW w:w="1938" w:type="dxa"/>
            <w:tcBorders>
              <w:top w:val="nil"/>
              <w:left w:val="nil"/>
              <w:bottom w:val="single" w:sz="4" w:space="0" w:color="auto"/>
              <w:right w:val="single" w:sz="4" w:space="0" w:color="auto"/>
            </w:tcBorders>
            <w:shd w:val="clear" w:color="auto" w:fill="auto"/>
            <w:vAlign w:val="center"/>
          </w:tcPr>
          <w:p w14:paraId="62130321"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0E6BE2F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2026-2027</w:t>
            </w:r>
          </w:p>
        </w:tc>
      </w:tr>
      <w:tr w:rsidR="00CE492E" w:rsidRPr="00A956ED" w14:paraId="47E89A24" w14:textId="77777777" w:rsidTr="004C4C52">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hideMark/>
          </w:tcPr>
          <w:p w14:paraId="0BB8FD1D"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2</w:t>
            </w:r>
          </w:p>
        </w:tc>
        <w:tc>
          <w:tcPr>
            <w:tcW w:w="4355" w:type="dxa"/>
            <w:tcBorders>
              <w:top w:val="nil"/>
              <w:left w:val="nil"/>
              <w:bottom w:val="single" w:sz="4" w:space="0" w:color="auto"/>
              <w:right w:val="single" w:sz="4" w:space="0" w:color="auto"/>
            </w:tcBorders>
            <w:shd w:val="clear" w:color="000000" w:fill="FFFFFF"/>
            <w:vAlign w:val="center"/>
          </w:tcPr>
          <w:p w14:paraId="52D2EA25"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Установка приборов учета воды на источниках</w:t>
            </w:r>
            <w:r w:rsidRPr="00A956ED">
              <w:rPr>
                <w:rFonts w:cs="Times New Roman"/>
                <w:bCs/>
                <w:spacing w:val="-14"/>
                <w:sz w:val="22"/>
              </w:rPr>
              <w:t xml:space="preserve"> </w:t>
            </w:r>
            <w:r w:rsidRPr="00A956ED">
              <w:rPr>
                <w:rFonts w:cs="Times New Roman"/>
                <w:bCs/>
                <w:sz w:val="22"/>
              </w:rPr>
              <w:t>водоснабжения</w:t>
            </w:r>
            <w:r w:rsidRPr="00A956ED">
              <w:rPr>
                <w:rFonts w:cs="Times New Roman"/>
                <w:bCs/>
                <w:spacing w:val="-14"/>
                <w:sz w:val="22"/>
              </w:rPr>
              <w:t xml:space="preserve"> </w:t>
            </w:r>
            <w:r w:rsidRPr="00A956ED">
              <w:rPr>
                <w:rFonts w:cs="Times New Roman"/>
                <w:bCs/>
                <w:sz w:val="22"/>
              </w:rPr>
              <w:t>Ибресинского муниципального округа (7 арт.скв.)</w:t>
            </w:r>
          </w:p>
        </w:tc>
        <w:tc>
          <w:tcPr>
            <w:tcW w:w="1352" w:type="dxa"/>
            <w:tcBorders>
              <w:top w:val="nil"/>
              <w:left w:val="nil"/>
              <w:bottom w:val="single" w:sz="4" w:space="0" w:color="auto"/>
              <w:right w:val="single" w:sz="4" w:space="0" w:color="auto"/>
            </w:tcBorders>
            <w:shd w:val="clear" w:color="auto" w:fill="auto"/>
            <w:vAlign w:val="center"/>
          </w:tcPr>
          <w:p w14:paraId="006D7885"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1200</w:t>
            </w:r>
          </w:p>
        </w:tc>
        <w:tc>
          <w:tcPr>
            <w:tcW w:w="1938" w:type="dxa"/>
            <w:tcBorders>
              <w:top w:val="nil"/>
              <w:left w:val="nil"/>
              <w:bottom w:val="single" w:sz="4" w:space="0" w:color="auto"/>
              <w:right w:val="single" w:sz="4" w:space="0" w:color="auto"/>
            </w:tcBorders>
            <w:shd w:val="clear" w:color="auto" w:fill="auto"/>
            <w:vAlign w:val="center"/>
          </w:tcPr>
          <w:p w14:paraId="02B5291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7AF5EF41"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2028-2029</w:t>
            </w:r>
          </w:p>
        </w:tc>
      </w:tr>
      <w:tr w:rsidR="00CE492E" w:rsidRPr="00A956ED" w14:paraId="655697F7" w14:textId="77777777" w:rsidTr="004C4C52">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14:paraId="416E3C9B"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3</w:t>
            </w:r>
          </w:p>
        </w:tc>
        <w:tc>
          <w:tcPr>
            <w:tcW w:w="4355" w:type="dxa"/>
            <w:tcBorders>
              <w:top w:val="nil"/>
              <w:left w:val="nil"/>
              <w:bottom w:val="single" w:sz="4" w:space="0" w:color="auto"/>
              <w:right w:val="single" w:sz="4" w:space="0" w:color="auto"/>
            </w:tcBorders>
            <w:shd w:val="clear" w:color="000000" w:fill="FFFFFF"/>
            <w:vAlign w:val="center"/>
          </w:tcPr>
          <w:p w14:paraId="3D17E4DE" w14:textId="77777777" w:rsidR="00CE492E" w:rsidRPr="00A956ED" w:rsidRDefault="00CE492E" w:rsidP="004C4C52">
            <w:pPr>
              <w:jc w:val="center"/>
              <w:rPr>
                <w:rFonts w:cs="Times New Roman"/>
                <w:sz w:val="22"/>
              </w:rPr>
            </w:pPr>
            <w:r w:rsidRPr="00A956ED">
              <w:rPr>
                <w:rFonts w:cs="Times New Roman"/>
                <w:bCs/>
                <w:sz w:val="22"/>
              </w:rPr>
              <w:t>Строительство павильонов артезианских скважин Ибресинского муниципального округа:</w:t>
            </w:r>
            <w:r w:rsidRPr="00A956ED">
              <w:rPr>
                <w:rFonts w:cs="Times New Roman"/>
                <w:bCs/>
                <w:spacing w:val="-14"/>
                <w:sz w:val="22"/>
              </w:rPr>
              <w:t xml:space="preserve"> </w:t>
            </w:r>
            <w:r w:rsidRPr="00A956ED">
              <w:rPr>
                <w:rFonts w:cs="Times New Roman"/>
                <w:bCs/>
                <w:sz w:val="22"/>
              </w:rPr>
              <w:t>д.Айбечи</w:t>
            </w:r>
            <w:r w:rsidRPr="00A956ED">
              <w:rPr>
                <w:rFonts w:cs="Times New Roman"/>
                <w:bCs/>
                <w:spacing w:val="-14"/>
                <w:sz w:val="22"/>
              </w:rPr>
              <w:t xml:space="preserve"> </w:t>
            </w:r>
            <w:r w:rsidRPr="00A956ED">
              <w:rPr>
                <w:rFonts w:cs="Times New Roman"/>
                <w:bCs/>
                <w:sz w:val="22"/>
              </w:rPr>
              <w:t>(арт.скв.N1),</w:t>
            </w:r>
            <w:r w:rsidRPr="00A956ED">
              <w:rPr>
                <w:rFonts w:cs="Times New Roman"/>
                <w:bCs/>
                <w:spacing w:val="-14"/>
                <w:sz w:val="22"/>
              </w:rPr>
              <w:t xml:space="preserve"> </w:t>
            </w:r>
            <w:r w:rsidRPr="00A956ED">
              <w:rPr>
                <w:rFonts w:cs="Times New Roman"/>
                <w:bCs/>
                <w:sz w:val="22"/>
              </w:rPr>
              <w:t>д.Вудоялы</w:t>
            </w:r>
            <w:r w:rsidRPr="00A956ED">
              <w:rPr>
                <w:rFonts w:cs="Times New Roman"/>
                <w:bCs/>
                <w:spacing w:val="-13"/>
                <w:sz w:val="22"/>
              </w:rPr>
              <w:t xml:space="preserve"> </w:t>
            </w:r>
            <w:r w:rsidRPr="00A956ED">
              <w:rPr>
                <w:rFonts w:cs="Times New Roman"/>
                <w:bCs/>
                <w:sz w:val="22"/>
              </w:rPr>
              <w:t xml:space="preserve">и </w:t>
            </w:r>
            <w:r w:rsidRPr="00A956ED">
              <w:rPr>
                <w:rFonts w:cs="Times New Roman"/>
                <w:bCs/>
                <w:spacing w:val="-2"/>
                <w:sz w:val="22"/>
              </w:rPr>
              <w:t>п.Берёзовка</w:t>
            </w:r>
          </w:p>
        </w:tc>
        <w:tc>
          <w:tcPr>
            <w:tcW w:w="1352" w:type="dxa"/>
            <w:tcBorders>
              <w:top w:val="nil"/>
              <w:left w:val="nil"/>
              <w:bottom w:val="single" w:sz="4" w:space="0" w:color="auto"/>
              <w:right w:val="single" w:sz="4" w:space="0" w:color="auto"/>
            </w:tcBorders>
            <w:shd w:val="clear" w:color="auto" w:fill="auto"/>
            <w:vAlign w:val="center"/>
          </w:tcPr>
          <w:p w14:paraId="58B3FB54"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950</w:t>
            </w:r>
          </w:p>
        </w:tc>
        <w:tc>
          <w:tcPr>
            <w:tcW w:w="1938" w:type="dxa"/>
            <w:tcBorders>
              <w:top w:val="nil"/>
              <w:left w:val="nil"/>
              <w:bottom w:val="single" w:sz="4" w:space="0" w:color="auto"/>
              <w:right w:val="single" w:sz="4" w:space="0" w:color="auto"/>
            </w:tcBorders>
            <w:shd w:val="clear" w:color="auto" w:fill="auto"/>
            <w:vAlign w:val="center"/>
          </w:tcPr>
          <w:p w14:paraId="0BBDA7D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05DC091F"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2030-2034</w:t>
            </w:r>
          </w:p>
        </w:tc>
      </w:tr>
      <w:tr w:rsidR="00CE492E" w:rsidRPr="00A956ED" w14:paraId="7B6533CE" w14:textId="77777777" w:rsidTr="004C4C52">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14:paraId="4610D74A"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4</w:t>
            </w:r>
          </w:p>
        </w:tc>
        <w:tc>
          <w:tcPr>
            <w:tcW w:w="4355" w:type="dxa"/>
            <w:tcBorders>
              <w:top w:val="nil"/>
              <w:left w:val="nil"/>
              <w:bottom w:val="single" w:sz="4" w:space="0" w:color="auto"/>
              <w:right w:val="single" w:sz="4" w:space="0" w:color="auto"/>
            </w:tcBorders>
            <w:shd w:val="clear" w:color="000000" w:fill="FFFFFF"/>
            <w:vAlign w:val="center"/>
          </w:tcPr>
          <w:p w14:paraId="0F2015B1" w14:textId="77777777" w:rsidR="00CE492E" w:rsidRPr="00A956ED" w:rsidRDefault="00CE492E" w:rsidP="004C4C52">
            <w:pPr>
              <w:jc w:val="center"/>
              <w:rPr>
                <w:rFonts w:cs="Times New Roman"/>
                <w:sz w:val="22"/>
              </w:rPr>
            </w:pPr>
            <w:r w:rsidRPr="00A956ED">
              <w:rPr>
                <w:rFonts w:cs="Times New Roman"/>
                <w:bCs/>
                <w:sz w:val="22"/>
              </w:rPr>
              <w:t>Строительство</w:t>
            </w:r>
            <w:r w:rsidRPr="00A956ED">
              <w:rPr>
                <w:rFonts w:cs="Times New Roman"/>
                <w:bCs/>
                <w:spacing w:val="-14"/>
                <w:sz w:val="22"/>
              </w:rPr>
              <w:t xml:space="preserve"> </w:t>
            </w:r>
            <w:r w:rsidRPr="00A956ED">
              <w:rPr>
                <w:rFonts w:cs="Times New Roman"/>
                <w:bCs/>
                <w:sz w:val="22"/>
              </w:rPr>
              <w:t>водопроводных</w:t>
            </w:r>
            <w:r w:rsidRPr="00A956ED">
              <w:rPr>
                <w:rFonts w:cs="Times New Roman"/>
                <w:bCs/>
                <w:spacing w:val="-14"/>
                <w:sz w:val="22"/>
              </w:rPr>
              <w:t xml:space="preserve"> </w:t>
            </w:r>
            <w:r w:rsidRPr="00A956ED">
              <w:rPr>
                <w:rFonts w:cs="Times New Roman"/>
                <w:bCs/>
                <w:sz w:val="22"/>
              </w:rPr>
              <w:t>сетей</w:t>
            </w:r>
            <w:r w:rsidRPr="00A956ED">
              <w:rPr>
                <w:rFonts w:cs="Times New Roman"/>
                <w:bCs/>
                <w:spacing w:val="-14"/>
                <w:sz w:val="22"/>
              </w:rPr>
              <w:t xml:space="preserve"> </w:t>
            </w:r>
            <w:r w:rsidRPr="00A956ED">
              <w:rPr>
                <w:rFonts w:cs="Times New Roman"/>
                <w:bCs/>
                <w:sz w:val="22"/>
              </w:rPr>
              <w:t>в пгт.Ибреси, д.Сюрбеевка, д.Ширтаны</w:t>
            </w:r>
          </w:p>
        </w:tc>
        <w:tc>
          <w:tcPr>
            <w:tcW w:w="1352" w:type="dxa"/>
            <w:tcBorders>
              <w:top w:val="nil"/>
              <w:left w:val="nil"/>
              <w:bottom w:val="single" w:sz="4" w:space="0" w:color="auto"/>
              <w:right w:val="single" w:sz="4" w:space="0" w:color="auto"/>
            </w:tcBorders>
            <w:shd w:val="clear" w:color="auto" w:fill="auto"/>
            <w:vAlign w:val="center"/>
          </w:tcPr>
          <w:p w14:paraId="5CECD8AD"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72250</w:t>
            </w:r>
          </w:p>
        </w:tc>
        <w:tc>
          <w:tcPr>
            <w:tcW w:w="1938" w:type="dxa"/>
            <w:tcBorders>
              <w:top w:val="nil"/>
              <w:left w:val="nil"/>
              <w:bottom w:val="single" w:sz="4" w:space="0" w:color="auto"/>
              <w:right w:val="single" w:sz="4" w:space="0" w:color="auto"/>
            </w:tcBorders>
            <w:shd w:val="clear" w:color="auto" w:fill="auto"/>
            <w:vAlign w:val="center"/>
          </w:tcPr>
          <w:p w14:paraId="05415997"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3716A92F"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2025-2028</w:t>
            </w:r>
          </w:p>
        </w:tc>
      </w:tr>
      <w:tr w:rsidR="00CE492E" w:rsidRPr="00A956ED" w14:paraId="1860D9D9" w14:textId="77777777" w:rsidTr="004C4C52">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14:paraId="74816DD4"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5</w:t>
            </w:r>
          </w:p>
        </w:tc>
        <w:tc>
          <w:tcPr>
            <w:tcW w:w="4355" w:type="dxa"/>
            <w:tcBorders>
              <w:top w:val="nil"/>
              <w:left w:val="nil"/>
              <w:bottom w:val="single" w:sz="4" w:space="0" w:color="auto"/>
              <w:right w:val="single" w:sz="4" w:space="0" w:color="auto"/>
            </w:tcBorders>
            <w:shd w:val="clear" w:color="000000" w:fill="FFFFFF"/>
            <w:vAlign w:val="center"/>
          </w:tcPr>
          <w:p w14:paraId="245F51EF" w14:textId="77777777" w:rsidR="00CE492E" w:rsidRPr="00A956ED" w:rsidRDefault="00CE492E" w:rsidP="004C4C52">
            <w:pPr>
              <w:jc w:val="center"/>
              <w:rPr>
                <w:rFonts w:cs="Times New Roman"/>
                <w:sz w:val="22"/>
              </w:rPr>
            </w:pPr>
            <w:r w:rsidRPr="00A956ED">
              <w:rPr>
                <w:rFonts w:cs="Times New Roman"/>
                <w:bCs/>
                <w:sz w:val="22"/>
              </w:rPr>
              <w:t>Реконструкция</w:t>
            </w:r>
            <w:r w:rsidRPr="00A956ED">
              <w:rPr>
                <w:rFonts w:cs="Times New Roman"/>
                <w:bCs/>
                <w:spacing w:val="-14"/>
                <w:sz w:val="22"/>
              </w:rPr>
              <w:t xml:space="preserve"> </w:t>
            </w:r>
            <w:r w:rsidRPr="00A956ED">
              <w:rPr>
                <w:rFonts w:cs="Times New Roman"/>
                <w:bCs/>
                <w:sz w:val="22"/>
              </w:rPr>
              <w:t>водопроводных</w:t>
            </w:r>
            <w:r w:rsidRPr="00A956ED">
              <w:rPr>
                <w:rFonts w:cs="Times New Roman"/>
                <w:bCs/>
                <w:spacing w:val="-14"/>
                <w:sz w:val="22"/>
              </w:rPr>
              <w:t xml:space="preserve"> </w:t>
            </w:r>
            <w:r w:rsidRPr="00A956ED">
              <w:rPr>
                <w:rFonts w:cs="Times New Roman"/>
                <w:bCs/>
                <w:sz w:val="22"/>
              </w:rPr>
              <w:t xml:space="preserve">сетей </w:t>
            </w:r>
            <w:r w:rsidRPr="00A956ED">
              <w:rPr>
                <w:rFonts w:cs="Times New Roman"/>
                <w:bCs/>
                <w:spacing w:val="-2"/>
                <w:sz w:val="22"/>
              </w:rPr>
              <w:t>д.Айбечи</w:t>
            </w:r>
          </w:p>
        </w:tc>
        <w:tc>
          <w:tcPr>
            <w:tcW w:w="1352" w:type="dxa"/>
            <w:tcBorders>
              <w:top w:val="nil"/>
              <w:left w:val="nil"/>
              <w:bottom w:val="single" w:sz="4" w:space="0" w:color="auto"/>
              <w:right w:val="single" w:sz="4" w:space="0" w:color="auto"/>
            </w:tcBorders>
            <w:shd w:val="clear" w:color="auto" w:fill="auto"/>
            <w:vAlign w:val="center"/>
          </w:tcPr>
          <w:p w14:paraId="77D6F14C"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49785</w:t>
            </w:r>
          </w:p>
        </w:tc>
        <w:tc>
          <w:tcPr>
            <w:tcW w:w="1938" w:type="dxa"/>
            <w:tcBorders>
              <w:top w:val="nil"/>
              <w:left w:val="nil"/>
              <w:bottom w:val="single" w:sz="4" w:space="0" w:color="auto"/>
              <w:right w:val="single" w:sz="4" w:space="0" w:color="auto"/>
            </w:tcBorders>
            <w:shd w:val="clear" w:color="auto" w:fill="auto"/>
            <w:vAlign w:val="center"/>
          </w:tcPr>
          <w:p w14:paraId="0BF3E8A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2730DB7C"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2025-2026</w:t>
            </w:r>
          </w:p>
        </w:tc>
      </w:tr>
      <w:tr w:rsidR="00CE492E" w:rsidRPr="00A956ED" w14:paraId="6486391E" w14:textId="77777777" w:rsidTr="004C4C52">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14:paraId="56921D57"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6</w:t>
            </w:r>
          </w:p>
        </w:tc>
        <w:tc>
          <w:tcPr>
            <w:tcW w:w="4355" w:type="dxa"/>
            <w:tcBorders>
              <w:top w:val="nil"/>
              <w:left w:val="nil"/>
              <w:bottom w:val="single" w:sz="4" w:space="0" w:color="auto"/>
              <w:right w:val="single" w:sz="4" w:space="0" w:color="auto"/>
            </w:tcBorders>
            <w:shd w:val="clear" w:color="000000" w:fill="FFFFFF"/>
            <w:vAlign w:val="center"/>
          </w:tcPr>
          <w:p w14:paraId="3E7C85B2" w14:textId="77777777" w:rsidR="00CE492E" w:rsidRPr="00A956ED" w:rsidRDefault="00CE492E" w:rsidP="004C4C52">
            <w:pPr>
              <w:jc w:val="center"/>
              <w:rPr>
                <w:rFonts w:cs="Times New Roman"/>
                <w:sz w:val="22"/>
              </w:rPr>
            </w:pPr>
            <w:r w:rsidRPr="00A956ED">
              <w:rPr>
                <w:rFonts w:cs="Times New Roman"/>
                <w:bCs/>
                <w:sz w:val="22"/>
              </w:rPr>
              <w:t>Реконструкция</w:t>
            </w:r>
            <w:r w:rsidRPr="00A956ED">
              <w:rPr>
                <w:rFonts w:cs="Times New Roman"/>
                <w:bCs/>
                <w:spacing w:val="-14"/>
                <w:sz w:val="22"/>
              </w:rPr>
              <w:t xml:space="preserve"> </w:t>
            </w:r>
            <w:r w:rsidRPr="00A956ED">
              <w:rPr>
                <w:rFonts w:cs="Times New Roman"/>
                <w:bCs/>
                <w:sz w:val="22"/>
              </w:rPr>
              <w:t>водопроводных</w:t>
            </w:r>
            <w:r w:rsidRPr="00A956ED">
              <w:rPr>
                <w:rFonts w:cs="Times New Roman"/>
                <w:bCs/>
                <w:spacing w:val="-14"/>
                <w:sz w:val="22"/>
              </w:rPr>
              <w:t xml:space="preserve"> </w:t>
            </w:r>
            <w:r w:rsidRPr="00A956ED">
              <w:rPr>
                <w:rFonts w:cs="Times New Roman"/>
                <w:bCs/>
                <w:sz w:val="22"/>
              </w:rPr>
              <w:t xml:space="preserve">сетей </w:t>
            </w:r>
            <w:r w:rsidRPr="00A956ED">
              <w:rPr>
                <w:rFonts w:cs="Times New Roman"/>
                <w:bCs/>
                <w:spacing w:val="-2"/>
                <w:sz w:val="22"/>
              </w:rPr>
              <w:t>д.Вудоялы</w:t>
            </w:r>
          </w:p>
        </w:tc>
        <w:tc>
          <w:tcPr>
            <w:tcW w:w="1352" w:type="dxa"/>
            <w:tcBorders>
              <w:top w:val="nil"/>
              <w:left w:val="nil"/>
              <w:bottom w:val="single" w:sz="4" w:space="0" w:color="auto"/>
              <w:right w:val="single" w:sz="4" w:space="0" w:color="auto"/>
            </w:tcBorders>
            <w:shd w:val="clear" w:color="auto" w:fill="auto"/>
            <w:vAlign w:val="center"/>
          </w:tcPr>
          <w:p w14:paraId="4A21D781"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55680</w:t>
            </w:r>
          </w:p>
        </w:tc>
        <w:tc>
          <w:tcPr>
            <w:tcW w:w="1938" w:type="dxa"/>
            <w:tcBorders>
              <w:top w:val="nil"/>
              <w:left w:val="nil"/>
              <w:bottom w:val="single" w:sz="4" w:space="0" w:color="auto"/>
              <w:right w:val="single" w:sz="4" w:space="0" w:color="auto"/>
            </w:tcBorders>
            <w:shd w:val="clear" w:color="auto" w:fill="auto"/>
            <w:vAlign w:val="center"/>
          </w:tcPr>
          <w:p w14:paraId="0F55418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54BFFE2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2027-2028</w:t>
            </w:r>
          </w:p>
        </w:tc>
      </w:tr>
      <w:tr w:rsidR="00CE492E" w:rsidRPr="00A956ED" w14:paraId="14E426AB" w14:textId="77777777" w:rsidTr="004C4C52">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14:paraId="0C4A2605"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7</w:t>
            </w:r>
          </w:p>
        </w:tc>
        <w:tc>
          <w:tcPr>
            <w:tcW w:w="4355" w:type="dxa"/>
            <w:tcBorders>
              <w:top w:val="nil"/>
              <w:left w:val="nil"/>
              <w:bottom w:val="single" w:sz="4" w:space="0" w:color="auto"/>
              <w:right w:val="single" w:sz="4" w:space="0" w:color="auto"/>
            </w:tcBorders>
            <w:shd w:val="clear" w:color="000000" w:fill="FFFFFF"/>
            <w:vAlign w:val="center"/>
          </w:tcPr>
          <w:p w14:paraId="13A1336F" w14:textId="77777777" w:rsidR="00CE492E" w:rsidRPr="00A956ED" w:rsidRDefault="00CE492E" w:rsidP="004C4C52">
            <w:pPr>
              <w:jc w:val="center"/>
              <w:rPr>
                <w:rFonts w:cs="Times New Roman"/>
                <w:sz w:val="22"/>
              </w:rPr>
            </w:pPr>
            <w:r w:rsidRPr="00A956ED">
              <w:rPr>
                <w:rFonts w:cs="Times New Roman"/>
                <w:bCs/>
                <w:sz w:val="22"/>
              </w:rPr>
              <w:t>Реконструкция</w:t>
            </w:r>
            <w:r w:rsidRPr="00A956ED">
              <w:rPr>
                <w:rFonts w:cs="Times New Roman"/>
                <w:bCs/>
                <w:spacing w:val="-14"/>
                <w:sz w:val="22"/>
              </w:rPr>
              <w:t xml:space="preserve"> </w:t>
            </w:r>
            <w:r w:rsidRPr="00A956ED">
              <w:rPr>
                <w:rFonts w:cs="Times New Roman"/>
                <w:bCs/>
                <w:sz w:val="22"/>
              </w:rPr>
              <w:t>водопроводных</w:t>
            </w:r>
            <w:r w:rsidRPr="00A956ED">
              <w:rPr>
                <w:rFonts w:cs="Times New Roman"/>
                <w:bCs/>
                <w:spacing w:val="-14"/>
                <w:sz w:val="22"/>
              </w:rPr>
              <w:t xml:space="preserve"> </w:t>
            </w:r>
            <w:r w:rsidRPr="00A956ED">
              <w:rPr>
                <w:rFonts w:cs="Times New Roman"/>
                <w:bCs/>
                <w:sz w:val="22"/>
              </w:rPr>
              <w:t xml:space="preserve">сетей </w:t>
            </w:r>
            <w:r w:rsidRPr="00A956ED">
              <w:rPr>
                <w:rFonts w:cs="Times New Roman"/>
                <w:bCs/>
                <w:spacing w:val="-2"/>
                <w:sz w:val="22"/>
              </w:rPr>
              <w:t>п.Берёзовка</w:t>
            </w:r>
          </w:p>
        </w:tc>
        <w:tc>
          <w:tcPr>
            <w:tcW w:w="1352" w:type="dxa"/>
            <w:tcBorders>
              <w:top w:val="nil"/>
              <w:left w:val="nil"/>
              <w:bottom w:val="single" w:sz="4" w:space="0" w:color="auto"/>
              <w:right w:val="single" w:sz="4" w:space="0" w:color="auto"/>
            </w:tcBorders>
            <w:shd w:val="clear" w:color="auto" w:fill="auto"/>
            <w:vAlign w:val="center"/>
          </w:tcPr>
          <w:p w14:paraId="2A3EE3D8" w14:textId="77777777" w:rsidR="00CE492E" w:rsidRPr="00A956ED" w:rsidRDefault="00CE492E" w:rsidP="004C4C52">
            <w:pPr>
              <w:jc w:val="center"/>
              <w:rPr>
                <w:rFonts w:cs="Times New Roman"/>
                <w:color w:val="000000"/>
                <w:sz w:val="22"/>
              </w:rPr>
            </w:pPr>
            <w:r w:rsidRPr="00A956ED">
              <w:rPr>
                <w:rFonts w:cs="Times New Roman"/>
                <w:bCs/>
                <w:spacing w:val="-2"/>
                <w:sz w:val="22"/>
              </w:rPr>
              <w:t>14375</w:t>
            </w:r>
          </w:p>
        </w:tc>
        <w:tc>
          <w:tcPr>
            <w:tcW w:w="1938" w:type="dxa"/>
            <w:tcBorders>
              <w:top w:val="nil"/>
              <w:left w:val="nil"/>
              <w:bottom w:val="single" w:sz="4" w:space="0" w:color="auto"/>
              <w:right w:val="single" w:sz="4" w:space="0" w:color="auto"/>
            </w:tcBorders>
            <w:shd w:val="clear" w:color="auto" w:fill="auto"/>
            <w:vAlign w:val="center"/>
          </w:tcPr>
          <w:p w14:paraId="49B7A9F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2601248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2024</w:t>
            </w:r>
          </w:p>
        </w:tc>
      </w:tr>
      <w:tr w:rsidR="00CE492E" w:rsidRPr="00A956ED" w14:paraId="082DF178"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FAC21C0"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9977BFE" w14:textId="77777777" w:rsidR="00CE492E" w:rsidRPr="00A956ED" w:rsidRDefault="00CE492E" w:rsidP="004C4C52">
            <w:pPr>
              <w:pStyle w:val="TableParagraph"/>
              <w:ind w:right="10"/>
              <w:jc w:val="center"/>
              <w:rPr>
                <w:rFonts w:eastAsia="Times New Roman"/>
                <w:color w:val="000000"/>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водопровода</w:t>
            </w:r>
            <w:r w:rsidRPr="00A956ED">
              <w:rPr>
                <w:bCs/>
                <w:spacing w:val="-14"/>
                <w:sz w:val="22"/>
                <w:szCs w:val="22"/>
              </w:rPr>
              <w:t xml:space="preserve"> </w:t>
            </w:r>
            <w:r w:rsidRPr="00A956ED">
              <w:rPr>
                <w:bCs/>
                <w:sz w:val="22"/>
                <w:szCs w:val="22"/>
              </w:rPr>
              <w:t>по ул.Солнечная п.Берёзовка</w:t>
            </w:r>
          </w:p>
        </w:tc>
        <w:tc>
          <w:tcPr>
            <w:tcW w:w="1352" w:type="dxa"/>
            <w:tcBorders>
              <w:top w:val="single" w:sz="4" w:space="0" w:color="auto"/>
              <w:left w:val="nil"/>
              <w:bottom w:val="single" w:sz="4" w:space="0" w:color="auto"/>
              <w:right w:val="single" w:sz="4" w:space="0" w:color="auto"/>
            </w:tcBorders>
            <w:shd w:val="clear" w:color="auto" w:fill="auto"/>
            <w:vAlign w:val="center"/>
          </w:tcPr>
          <w:p w14:paraId="237CB6C9"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6415</w:t>
            </w:r>
          </w:p>
        </w:tc>
        <w:tc>
          <w:tcPr>
            <w:tcW w:w="1938" w:type="dxa"/>
            <w:tcBorders>
              <w:top w:val="single" w:sz="4" w:space="0" w:color="auto"/>
              <w:left w:val="nil"/>
              <w:bottom w:val="single" w:sz="4" w:space="0" w:color="auto"/>
              <w:right w:val="single" w:sz="4" w:space="0" w:color="auto"/>
            </w:tcBorders>
            <w:shd w:val="clear" w:color="auto" w:fill="auto"/>
            <w:vAlign w:val="center"/>
          </w:tcPr>
          <w:p w14:paraId="027D0BFF"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241FA59"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2030-2034</w:t>
            </w:r>
          </w:p>
        </w:tc>
      </w:tr>
      <w:tr w:rsidR="00CE492E" w:rsidRPr="00A956ED" w14:paraId="267FD887"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595377F"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87EF81A" w14:textId="77777777" w:rsidR="00CE492E" w:rsidRPr="00A956ED" w:rsidRDefault="00CE492E" w:rsidP="004C4C52">
            <w:pPr>
              <w:pStyle w:val="TableParagraph"/>
              <w:jc w:val="center"/>
              <w:rPr>
                <w:sz w:val="22"/>
                <w:szCs w:val="22"/>
              </w:rPr>
            </w:pPr>
            <w:r w:rsidRPr="00A956ED">
              <w:rPr>
                <w:bCs/>
                <w:sz w:val="22"/>
                <w:szCs w:val="22"/>
              </w:rPr>
              <w:t>Реконструкция</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 с.Новое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2A00C5AE"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49430</w:t>
            </w:r>
          </w:p>
        </w:tc>
        <w:tc>
          <w:tcPr>
            <w:tcW w:w="1938" w:type="dxa"/>
            <w:tcBorders>
              <w:top w:val="single" w:sz="4" w:space="0" w:color="auto"/>
              <w:left w:val="nil"/>
              <w:bottom w:val="single" w:sz="4" w:space="0" w:color="auto"/>
              <w:right w:val="single" w:sz="4" w:space="0" w:color="auto"/>
            </w:tcBorders>
            <w:shd w:val="clear" w:color="auto" w:fill="auto"/>
            <w:vAlign w:val="center"/>
          </w:tcPr>
          <w:p w14:paraId="7AAC5B94"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414245E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2025-2026</w:t>
            </w:r>
          </w:p>
        </w:tc>
      </w:tr>
      <w:tr w:rsidR="00CE492E" w:rsidRPr="00A956ED" w14:paraId="33A297E9"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1A27C53"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188485B" w14:textId="77777777" w:rsidR="00CE492E" w:rsidRPr="00A956ED" w:rsidRDefault="00CE492E" w:rsidP="004C4C52">
            <w:pPr>
              <w:pStyle w:val="TableParagraph"/>
              <w:ind w:right="10"/>
              <w:jc w:val="center"/>
              <w:rPr>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в с.Новое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044C9A7D"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13400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09CF4F35"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11E54A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2030-2034</w:t>
            </w:r>
          </w:p>
        </w:tc>
      </w:tr>
      <w:tr w:rsidR="00CE492E" w:rsidRPr="00A956ED" w14:paraId="11E9658D"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7FAA8841"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4C3A11CF"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водопровода</w:t>
            </w:r>
            <w:r w:rsidRPr="00A956ED">
              <w:rPr>
                <w:bCs/>
                <w:spacing w:val="-14"/>
                <w:sz w:val="22"/>
                <w:szCs w:val="22"/>
              </w:rPr>
              <w:t xml:space="preserve"> </w:t>
            </w:r>
            <w:r w:rsidRPr="00A956ED">
              <w:rPr>
                <w:bCs/>
                <w:sz w:val="22"/>
                <w:szCs w:val="22"/>
              </w:rPr>
              <w:t>до</w:t>
            </w:r>
            <w:r w:rsidRPr="00A956ED">
              <w:rPr>
                <w:bCs/>
                <w:spacing w:val="-13"/>
                <w:sz w:val="22"/>
                <w:szCs w:val="22"/>
              </w:rPr>
              <w:t xml:space="preserve"> </w:t>
            </w:r>
            <w:r w:rsidRPr="00A956ED">
              <w:rPr>
                <w:bCs/>
                <w:sz w:val="22"/>
                <w:szCs w:val="22"/>
              </w:rPr>
              <w:t>конца</w:t>
            </w:r>
            <w:r w:rsidRPr="00A956ED">
              <w:rPr>
                <w:bCs/>
                <w:spacing w:val="-13"/>
                <w:sz w:val="22"/>
                <w:szCs w:val="22"/>
              </w:rPr>
              <w:t xml:space="preserve"> </w:t>
            </w:r>
            <w:r w:rsidRPr="00A956ED">
              <w:rPr>
                <w:bCs/>
                <w:sz w:val="22"/>
                <w:szCs w:val="22"/>
              </w:rPr>
              <w:t>ул. Ленина 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6ACA1720"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5190</w:t>
            </w:r>
          </w:p>
        </w:tc>
        <w:tc>
          <w:tcPr>
            <w:tcW w:w="1938" w:type="dxa"/>
            <w:tcBorders>
              <w:top w:val="single" w:sz="4" w:space="0" w:color="auto"/>
              <w:left w:val="nil"/>
              <w:bottom w:val="single" w:sz="4" w:space="0" w:color="auto"/>
              <w:right w:val="single" w:sz="4" w:space="0" w:color="auto"/>
            </w:tcBorders>
            <w:shd w:val="clear" w:color="auto" w:fill="auto"/>
            <w:vAlign w:val="center"/>
          </w:tcPr>
          <w:p w14:paraId="65E61A2A"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47869AB1"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2026</w:t>
            </w:r>
          </w:p>
        </w:tc>
      </w:tr>
      <w:tr w:rsidR="00CE492E" w:rsidRPr="00A956ED" w14:paraId="610BB5C4"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41E97F41"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12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5C3C0D2"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 нового подземного 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t>башней</w:t>
            </w:r>
            <w:r w:rsidRPr="00A956ED">
              <w:rPr>
                <w:bCs/>
                <w:spacing w:val="-13"/>
                <w:sz w:val="22"/>
                <w:szCs w:val="22"/>
              </w:rPr>
              <w:t xml:space="preserve"> </w:t>
            </w:r>
            <w:r w:rsidRPr="00A956ED">
              <w:rPr>
                <w:bCs/>
                <w:sz w:val="22"/>
                <w:szCs w:val="22"/>
              </w:rPr>
              <w:t xml:space="preserve">в </w:t>
            </w:r>
            <w:r w:rsidRPr="00A956ED">
              <w:rPr>
                <w:bCs/>
                <w:spacing w:val="-2"/>
                <w:sz w:val="22"/>
                <w:szCs w:val="22"/>
              </w:rPr>
              <w:t>д.Вудоялы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31C91AD2"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6300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0B16BEA9"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29D211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2028</w:t>
            </w:r>
          </w:p>
        </w:tc>
      </w:tr>
      <w:tr w:rsidR="00CE492E" w:rsidRPr="00A956ED" w14:paraId="4BB5B438"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948F973"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13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F9661B5"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д.Вудоялы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672F27AE"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14620</w:t>
            </w:r>
          </w:p>
        </w:tc>
        <w:tc>
          <w:tcPr>
            <w:tcW w:w="1938" w:type="dxa"/>
            <w:tcBorders>
              <w:top w:val="single" w:sz="4" w:space="0" w:color="auto"/>
              <w:left w:val="nil"/>
              <w:bottom w:val="single" w:sz="4" w:space="0" w:color="auto"/>
              <w:right w:val="single" w:sz="4" w:space="0" w:color="auto"/>
            </w:tcBorders>
            <w:shd w:val="clear" w:color="auto" w:fill="auto"/>
            <w:vAlign w:val="center"/>
          </w:tcPr>
          <w:p w14:paraId="171230A1"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FE051F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2028</w:t>
            </w:r>
          </w:p>
        </w:tc>
      </w:tr>
      <w:tr w:rsidR="00CE492E" w:rsidRPr="00A956ED" w14:paraId="37D1FDF1"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4CF9E5D"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14</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7BFB1D57"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 нового подземного 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t>башней</w:t>
            </w:r>
            <w:r w:rsidRPr="00A956ED">
              <w:rPr>
                <w:bCs/>
                <w:spacing w:val="-13"/>
                <w:sz w:val="22"/>
                <w:szCs w:val="22"/>
              </w:rPr>
              <w:t xml:space="preserve"> </w:t>
            </w:r>
            <w:r w:rsidRPr="00A956ED">
              <w:rPr>
                <w:bCs/>
                <w:sz w:val="22"/>
                <w:szCs w:val="22"/>
              </w:rPr>
              <w:t>в</w:t>
            </w:r>
            <w:r w:rsidRPr="00A956ED">
              <w:rPr>
                <w:bCs/>
                <w:spacing w:val="-2"/>
                <w:sz w:val="22"/>
                <w:szCs w:val="22"/>
              </w:rPr>
              <w:t>п.Эконом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14:paraId="6BA17E5A"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4650</w:t>
            </w:r>
          </w:p>
        </w:tc>
        <w:tc>
          <w:tcPr>
            <w:tcW w:w="1938" w:type="dxa"/>
            <w:tcBorders>
              <w:top w:val="single" w:sz="4" w:space="0" w:color="auto"/>
              <w:left w:val="nil"/>
              <w:bottom w:val="single" w:sz="4" w:space="0" w:color="auto"/>
              <w:right w:val="single" w:sz="4" w:space="0" w:color="auto"/>
            </w:tcBorders>
            <w:shd w:val="clear" w:color="auto" w:fill="auto"/>
            <w:vAlign w:val="center"/>
          </w:tcPr>
          <w:p w14:paraId="2D792454"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B73781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2029</w:t>
            </w:r>
          </w:p>
        </w:tc>
      </w:tr>
      <w:tr w:rsidR="00CE492E" w:rsidRPr="00A956ED" w14:paraId="6AB7567B"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E07D142"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15</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CF3881F"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п.Эконом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14:paraId="05BA017B"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5540</w:t>
            </w:r>
          </w:p>
        </w:tc>
        <w:tc>
          <w:tcPr>
            <w:tcW w:w="1938" w:type="dxa"/>
            <w:tcBorders>
              <w:top w:val="single" w:sz="4" w:space="0" w:color="auto"/>
              <w:left w:val="nil"/>
              <w:bottom w:val="single" w:sz="4" w:space="0" w:color="auto"/>
              <w:right w:val="single" w:sz="4" w:space="0" w:color="auto"/>
            </w:tcBorders>
            <w:shd w:val="clear" w:color="auto" w:fill="auto"/>
            <w:vAlign w:val="center"/>
          </w:tcPr>
          <w:p w14:paraId="4BD77498"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3A0CBC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2029</w:t>
            </w:r>
          </w:p>
        </w:tc>
      </w:tr>
      <w:tr w:rsidR="00CE492E" w:rsidRPr="00A956ED" w14:paraId="34F2C3B7"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67D92D0"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16</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6A75FF24"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 нового подземного 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t>башней</w:t>
            </w:r>
            <w:r w:rsidRPr="00A956ED">
              <w:rPr>
                <w:bCs/>
                <w:spacing w:val="-13"/>
                <w:sz w:val="22"/>
                <w:szCs w:val="22"/>
              </w:rPr>
              <w:t xml:space="preserve"> </w:t>
            </w:r>
            <w:r w:rsidRPr="00A956ED">
              <w:rPr>
                <w:bCs/>
                <w:sz w:val="22"/>
                <w:szCs w:val="22"/>
              </w:rPr>
              <w:t xml:space="preserve">в </w:t>
            </w:r>
            <w:r w:rsidRPr="00A956ED">
              <w:rPr>
                <w:bCs/>
                <w:spacing w:val="-2"/>
                <w:sz w:val="22"/>
                <w:szCs w:val="22"/>
              </w:rPr>
              <w:t>с.Климово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4BC9F027"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6000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1D0EED79"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60B9049C"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2027</w:t>
            </w:r>
          </w:p>
        </w:tc>
      </w:tr>
      <w:tr w:rsidR="00CE492E" w:rsidRPr="00A956ED" w14:paraId="234FEEC1"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04B24A9"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17</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DCA57CA"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с.Климово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1696A58B"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15610</w:t>
            </w:r>
          </w:p>
        </w:tc>
        <w:tc>
          <w:tcPr>
            <w:tcW w:w="1938" w:type="dxa"/>
            <w:tcBorders>
              <w:top w:val="single" w:sz="4" w:space="0" w:color="auto"/>
              <w:left w:val="nil"/>
              <w:bottom w:val="single" w:sz="4" w:space="0" w:color="auto"/>
              <w:right w:val="single" w:sz="4" w:space="0" w:color="auto"/>
            </w:tcBorders>
            <w:shd w:val="clear" w:color="auto" w:fill="auto"/>
            <w:vAlign w:val="center"/>
          </w:tcPr>
          <w:p w14:paraId="2C599213"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345AECF"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2027</w:t>
            </w:r>
          </w:p>
        </w:tc>
      </w:tr>
      <w:tr w:rsidR="00CE492E" w:rsidRPr="00A956ED" w14:paraId="5A65ED93"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4C871464"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18</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75262C99"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 нового подземного 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t>башней</w:t>
            </w:r>
            <w:r w:rsidRPr="00A956ED">
              <w:rPr>
                <w:bCs/>
                <w:spacing w:val="-13"/>
                <w:sz w:val="22"/>
                <w:szCs w:val="22"/>
              </w:rPr>
              <w:t xml:space="preserve"> </w:t>
            </w:r>
            <w:r w:rsidRPr="00A956ED">
              <w:rPr>
                <w:bCs/>
                <w:sz w:val="22"/>
                <w:szCs w:val="22"/>
              </w:rPr>
              <w:t xml:space="preserve">в </w:t>
            </w:r>
            <w:r w:rsidRPr="00A956ED">
              <w:rPr>
                <w:bCs/>
                <w:spacing w:val="-2"/>
                <w:sz w:val="22"/>
                <w:szCs w:val="22"/>
              </w:rPr>
              <w:t>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5489D57A"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9400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46CF98BD"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523685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2030-2034</w:t>
            </w:r>
          </w:p>
        </w:tc>
      </w:tr>
      <w:tr w:rsidR="00CE492E" w:rsidRPr="00A956ED" w14:paraId="05FA5EFD"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3580DCD"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19</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4162C71"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51B3C304"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104580</w:t>
            </w:r>
          </w:p>
        </w:tc>
        <w:tc>
          <w:tcPr>
            <w:tcW w:w="1938" w:type="dxa"/>
            <w:tcBorders>
              <w:top w:val="single" w:sz="4" w:space="0" w:color="auto"/>
              <w:left w:val="nil"/>
              <w:bottom w:val="single" w:sz="4" w:space="0" w:color="auto"/>
              <w:right w:val="single" w:sz="4" w:space="0" w:color="auto"/>
            </w:tcBorders>
            <w:shd w:val="clear" w:color="auto" w:fill="auto"/>
            <w:vAlign w:val="center"/>
          </w:tcPr>
          <w:p w14:paraId="784D53BB"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4992209F"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2030-2034</w:t>
            </w:r>
          </w:p>
        </w:tc>
      </w:tr>
      <w:tr w:rsidR="00CE492E" w:rsidRPr="00A956ED" w14:paraId="376E3053"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711AC09C"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20</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A5C236C"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 нового подземного 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t>башней</w:t>
            </w:r>
            <w:r w:rsidRPr="00A956ED">
              <w:rPr>
                <w:bCs/>
                <w:spacing w:val="-13"/>
                <w:sz w:val="22"/>
                <w:szCs w:val="22"/>
              </w:rPr>
              <w:t xml:space="preserve"> </w:t>
            </w:r>
            <w:r w:rsidRPr="00A956ED">
              <w:rPr>
                <w:bCs/>
                <w:sz w:val="22"/>
                <w:szCs w:val="22"/>
              </w:rPr>
              <w:t>в</w:t>
            </w:r>
            <w:r w:rsidRPr="00A956ED">
              <w:rPr>
                <w:bCs/>
                <w:spacing w:val="-2"/>
                <w:sz w:val="22"/>
                <w:szCs w:val="22"/>
              </w:rPr>
              <w:t>п.Ленино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2BC7BEBA"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6200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28ECACE7"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AB1F0C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2035-2043</w:t>
            </w:r>
          </w:p>
        </w:tc>
      </w:tr>
      <w:tr w:rsidR="00CE492E" w:rsidRPr="00A956ED" w14:paraId="2D4F0566"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9409E92"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21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F100647"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п.Ленино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04CDB753"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7710</w:t>
            </w:r>
          </w:p>
        </w:tc>
        <w:tc>
          <w:tcPr>
            <w:tcW w:w="1938" w:type="dxa"/>
            <w:tcBorders>
              <w:top w:val="single" w:sz="4" w:space="0" w:color="auto"/>
              <w:left w:val="nil"/>
              <w:bottom w:val="single" w:sz="4" w:space="0" w:color="auto"/>
              <w:right w:val="single" w:sz="4" w:space="0" w:color="auto"/>
            </w:tcBorders>
            <w:shd w:val="clear" w:color="auto" w:fill="auto"/>
            <w:vAlign w:val="center"/>
          </w:tcPr>
          <w:p w14:paraId="62FEA359"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5DCD700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2035-2043</w:t>
            </w:r>
          </w:p>
        </w:tc>
      </w:tr>
      <w:tr w:rsidR="00CE492E" w:rsidRPr="00A956ED" w14:paraId="29DA03F2"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4B8ED985"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22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423B9763"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w:t>
            </w:r>
            <w:r w:rsidRPr="00A956ED">
              <w:rPr>
                <w:bCs/>
                <w:spacing w:val="-12"/>
                <w:sz w:val="22"/>
                <w:szCs w:val="22"/>
              </w:rPr>
              <w:t xml:space="preserve"> </w:t>
            </w:r>
            <w:r w:rsidRPr="00A956ED">
              <w:rPr>
                <w:bCs/>
                <w:sz w:val="22"/>
                <w:szCs w:val="22"/>
              </w:rPr>
              <w:t>нового</w:t>
            </w:r>
            <w:r w:rsidRPr="00A956ED">
              <w:rPr>
                <w:bCs/>
                <w:spacing w:val="-12"/>
                <w:sz w:val="22"/>
                <w:szCs w:val="22"/>
              </w:rPr>
              <w:t xml:space="preserve"> </w:t>
            </w:r>
            <w:r w:rsidRPr="00A956ED">
              <w:rPr>
                <w:bCs/>
                <w:spacing w:val="-2"/>
                <w:sz w:val="22"/>
                <w:szCs w:val="22"/>
              </w:rPr>
              <w:t>подземного</w:t>
            </w:r>
            <w:r w:rsidRPr="00A956ED">
              <w:rPr>
                <w:bCs/>
                <w:sz w:val="22"/>
                <w:szCs w:val="22"/>
              </w:rPr>
              <w:t>водозабора</w:t>
            </w:r>
            <w:r w:rsidRPr="00A956ED">
              <w:rPr>
                <w:bCs/>
                <w:spacing w:val="-14"/>
                <w:sz w:val="22"/>
                <w:szCs w:val="22"/>
              </w:rPr>
              <w:t xml:space="preserve"> </w:t>
            </w:r>
            <w:r w:rsidRPr="00A956ED">
              <w:rPr>
                <w:bCs/>
                <w:sz w:val="22"/>
                <w:szCs w:val="22"/>
              </w:rPr>
              <w:t>с</w:t>
            </w:r>
            <w:r w:rsidRPr="00A956ED">
              <w:rPr>
                <w:bCs/>
                <w:spacing w:val="-13"/>
                <w:sz w:val="22"/>
                <w:szCs w:val="22"/>
              </w:rPr>
              <w:t xml:space="preserve"> </w:t>
            </w:r>
            <w:r w:rsidRPr="00A956ED">
              <w:rPr>
                <w:bCs/>
                <w:sz w:val="22"/>
                <w:szCs w:val="22"/>
              </w:rPr>
              <w:t>водонапорной</w:t>
            </w:r>
            <w:r w:rsidRPr="00A956ED">
              <w:rPr>
                <w:bCs/>
                <w:spacing w:val="-14"/>
                <w:sz w:val="22"/>
                <w:szCs w:val="22"/>
              </w:rPr>
              <w:t xml:space="preserve"> </w:t>
            </w:r>
            <w:r w:rsidRPr="00A956ED">
              <w:rPr>
                <w:bCs/>
                <w:sz w:val="22"/>
                <w:szCs w:val="22"/>
              </w:rPr>
              <w:t>башней</w:t>
            </w:r>
            <w:r w:rsidRPr="00A956ED">
              <w:rPr>
                <w:bCs/>
                <w:spacing w:val="-13"/>
                <w:sz w:val="22"/>
                <w:szCs w:val="22"/>
              </w:rPr>
              <w:t xml:space="preserve"> </w:t>
            </w:r>
            <w:r w:rsidRPr="00A956ED">
              <w:rPr>
                <w:bCs/>
                <w:sz w:val="22"/>
                <w:szCs w:val="22"/>
              </w:rPr>
              <w:t xml:space="preserve">в </w:t>
            </w:r>
            <w:r w:rsidRPr="00A956ED">
              <w:rPr>
                <w:bCs/>
                <w:spacing w:val="-2"/>
                <w:sz w:val="22"/>
                <w:szCs w:val="22"/>
              </w:rPr>
              <w:t>д.Андрюшево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032B832A"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9850</w:t>
            </w:r>
          </w:p>
        </w:tc>
        <w:tc>
          <w:tcPr>
            <w:tcW w:w="1938" w:type="dxa"/>
            <w:tcBorders>
              <w:top w:val="single" w:sz="4" w:space="0" w:color="auto"/>
              <w:left w:val="nil"/>
              <w:bottom w:val="single" w:sz="4" w:space="0" w:color="auto"/>
              <w:right w:val="single" w:sz="4" w:space="0" w:color="auto"/>
            </w:tcBorders>
            <w:shd w:val="clear" w:color="auto" w:fill="auto"/>
            <w:vAlign w:val="center"/>
          </w:tcPr>
          <w:p w14:paraId="37539FB3"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E226DC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2035-2043</w:t>
            </w:r>
          </w:p>
        </w:tc>
      </w:tr>
      <w:tr w:rsidR="00CE492E" w:rsidRPr="00A956ED" w14:paraId="54746230"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2BD62B8A"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5"/>
                <w:sz w:val="22"/>
              </w:rPr>
              <w:t>23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25111B1" w14:textId="77777777" w:rsidR="00CE492E" w:rsidRPr="00A956ED" w:rsidRDefault="00CE492E" w:rsidP="004C4C52">
            <w:pPr>
              <w:pStyle w:val="TableParagraph"/>
              <w:ind w:right="10"/>
              <w:jc w:val="center"/>
              <w:rPr>
                <w:bCs/>
                <w:sz w:val="22"/>
                <w:szCs w:val="22"/>
              </w:rPr>
            </w:pPr>
            <w:r w:rsidRPr="00A956ED">
              <w:rPr>
                <w:bCs/>
                <w:sz w:val="22"/>
                <w:szCs w:val="22"/>
              </w:rPr>
              <w:t>Строительство</w:t>
            </w:r>
            <w:r w:rsidRPr="00A956ED">
              <w:rPr>
                <w:bCs/>
                <w:spacing w:val="-14"/>
                <w:sz w:val="22"/>
                <w:szCs w:val="22"/>
              </w:rPr>
              <w:t xml:space="preserve"> </w:t>
            </w:r>
            <w:r w:rsidRPr="00A956ED">
              <w:rPr>
                <w:bCs/>
                <w:sz w:val="22"/>
                <w:szCs w:val="22"/>
              </w:rPr>
              <w:t>водопроводных</w:t>
            </w:r>
            <w:r w:rsidRPr="00A956ED">
              <w:rPr>
                <w:bCs/>
                <w:spacing w:val="-14"/>
                <w:sz w:val="22"/>
                <w:szCs w:val="22"/>
              </w:rPr>
              <w:t xml:space="preserve"> </w:t>
            </w:r>
            <w:r w:rsidRPr="00A956ED">
              <w:rPr>
                <w:bCs/>
                <w:sz w:val="22"/>
                <w:szCs w:val="22"/>
              </w:rPr>
              <w:t>сетей</w:t>
            </w:r>
            <w:r w:rsidRPr="00A956ED">
              <w:rPr>
                <w:bCs/>
                <w:spacing w:val="-14"/>
                <w:sz w:val="22"/>
                <w:szCs w:val="22"/>
              </w:rPr>
              <w:t xml:space="preserve"> </w:t>
            </w:r>
            <w:r w:rsidRPr="00A956ED">
              <w:rPr>
                <w:bCs/>
                <w:sz w:val="22"/>
                <w:szCs w:val="22"/>
              </w:rPr>
              <w:t xml:space="preserve">в </w:t>
            </w:r>
            <w:r w:rsidRPr="00A956ED">
              <w:rPr>
                <w:bCs/>
                <w:spacing w:val="-2"/>
                <w:sz w:val="22"/>
                <w:szCs w:val="22"/>
              </w:rPr>
              <w:t>д.Андрюшево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0B2094DC"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57280</w:t>
            </w:r>
          </w:p>
        </w:tc>
        <w:tc>
          <w:tcPr>
            <w:tcW w:w="1938" w:type="dxa"/>
            <w:tcBorders>
              <w:top w:val="single" w:sz="4" w:space="0" w:color="auto"/>
              <w:left w:val="nil"/>
              <w:bottom w:val="single" w:sz="4" w:space="0" w:color="auto"/>
              <w:right w:val="single" w:sz="4" w:space="0" w:color="auto"/>
            </w:tcBorders>
            <w:shd w:val="clear" w:color="auto" w:fill="auto"/>
            <w:vAlign w:val="center"/>
          </w:tcPr>
          <w:p w14:paraId="7BFB826D" w14:textId="77777777" w:rsidR="00CE492E" w:rsidRPr="00A956ED" w:rsidRDefault="00CE492E" w:rsidP="004C4C52">
            <w:pPr>
              <w:jc w:val="center"/>
              <w:rPr>
                <w:rFonts w:cs="Times New Roman"/>
                <w:sz w:val="22"/>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AC78CE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2035-2043</w:t>
            </w:r>
          </w:p>
        </w:tc>
      </w:tr>
      <w:tr w:rsidR="00CE492E" w:rsidRPr="00A956ED" w14:paraId="45C4DA91" w14:textId="77777777" w:rsidTr="004C4C52">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FE7AC2C"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i/>
                <w:iCs/>
                <w:spacing w:val="-2"/>
                <w:sz w:val="22"/>
              </w:rPr>
              <w:t>Мероприятия, предложенные Генеральным планом</w:t>
            </w:r>
          </w:p>
        </w:tc>
      </w:tr>
      <w:tr w:rsidR="00CE492E" w:rsidRPr="00A956ED" w14:paraId="2013CA28"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2C01CA90" w14:textId="77777777" w:rsidR="00CE492E" w:rsidRPr="00A956ED" w:rsidRDefault="00CE492E" w:rsidP="004C4C52">
            <w:pPr>
              <w:jc w:val="center"/>
              <w:rPr>
                <w:rFonts w:cs="Times New Roman"/>
                <w:bCs/>
                <w:spacing w:val="-5"/>
                <w:sz w:val="22"/>
              </w:rPr>
            </w:pPr>
            <w:r w:rsidRPr="00A956ED">
              <w:rPr>
                <w:rFonts w:cs="Times New Roman"/>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BC4C0A4" w14:textId="77777777" w:rsidR="00CE492E" w:rsidRPr="00A956ED" w:rsidRDefault="00CE492E" w:rsidP="004C4C52">
            <w:pPr>
              <w:pStyle w:val="TableParagraph"/>
              <w:ind w:right="10"/>
              <w:jc w:val="center"/>
              <w:rPr>
                <w:bCs/>
                <w:sz w:val="22"/>
                <w:szCs w:val="22"/>
              </w:rPr>
            </w:pPr>
            <w:r w:rsidRPr="00A956ED">
              <w:rPr>
                <w:color w:val="000000"/>
                <w:sz w:val="22"/>
                <w:szCs w:val="22"/>
              </w:rPr>
              <w:t>Реконструкция шести артезианских скважин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261F349D"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16322721"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D13EA64"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1794B790"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23F337A" w14:textId="77777777" w:rsidR="00CE492E" w:rsidRPr="00A956ED" w:rsidRDefault="00CE492E" w:rsidP="004C4C52">
            <w:pPr>
              <w:jc w:val="center"/>
              <w:rPr>
                <w:rFonts w:cs="Times New Roman"/>
                <w:bCs/>
                <w:spacing w:val="-5"/>
                <w:sz w:val="22"/>
              </w:rPr>
            </w:pPr>
            <w:r w:rsidRPr="00A956ED">
              <w:rPr>
                <w:rFonts w:cs="Times New Roman"/>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DA6AC15" w14:textId="77777777" w:rsidR="00CE492E" w:rsidRPr="00A956ED" w:rsidRDefault="00CE492E" w:rsidP="004C4C52">
            <w:pPr>
              <w:pStyle w:val="TableParagraph"/>
              <w:ind w:right="10"/>
              <w:jc w:val="center"/>
              <w:rPr>
                <w:bCs/>
                <w:sz w:val="22"/>
                <w:szCs w:val="22"/>
              </w:rPr>
            </w:pPr>
            <w:r w:rsidRPr="00A956ED">
              <w:rPr>
                <w:color w:val="000000"/>
                <w:sz w:val="22"/>
                <w:szCs w:val="22"/>
              </w:rPr>
              <w:t>Реконструкция насосной станции в пгт 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3E247686"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17E3C4C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801C95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10C0E6A3"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F52DD50" w14:textId="77777777" w:rsidR="00CE492E" w:rsidRPr="00A956ED" w:rsidRDefault="00CE492E" w:rsidP="004C4C52">
            <w:pPr>
              <w:jc w:val="center"/>
              <w:rPr>
                <w:rFonts w:cs="Times New Roman"/>
                <w:bCs/>
                <w:spacing w:val="-5"/>
                <w:sz w:val="22"/>
              </w:rPr>
            </w:pPr>
            <w:r w:rsidRPr="00A956ED">
              <w:rPr>
                <w:rFonts w:cs="Times New Roman"/>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69012345" w14:textId="77777777" w:rsidR="00CE492E" w:rsidRPr="00A956ED" w:rsidRDefault="00CE492E" w:rsidP="004C4C52">
            <w:pPr>
              <w:pStyle w:val="TableParagraph"/>
              <w:ind w:right="10"/>
              <w:jc w:val="center"/>
              <w:rPr>
                <w:bCs/>
                <w:sz w:val="22"/>
                <w:szCs w:val="22"/>
              </w:rPr>
            </w:pPr>
            <w:r w:rsidRPr="00A956ED">
              <w:rPr>
                <w:color w:val="000000"/>
                <w:sz w:val="22"/>
                <w:szCs w:val="22"/>
              </w:rPr>
              <w:t>Строительство артезианской скважины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6BB30CC5"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4EFDC15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7EE6C6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1C7C2A85"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535CB895" w14:textId="77777777" w:rsidR="00CE492E" w:rsidRPr="00A956ED" w:rsidRDefault="00CE492E" w:rsidP="004C4C52">
            <w:pPr>
              <w:jc w:val="center"/>
              <w:rPr>
                <w:rFonts w:cs="Times New Roman"/>
                <w:bCs/>
                <w:spacing w:val="-5"/>
                <w:sz w:val="22"/>
              </w:rPr>
            </w:pPr>
            <w:r w:rsidRPr="00A956ED">
              <w:rPr>
                <w:rFonts w:cs="Times New Roman"/>
                <w:bCs/>
                <w:sz w:val="22"/>
              </w:rPr>
              <w:t>4</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721FCE7" w14:textId="77777777" w:rsidR="00CE492E" w:rsidRPr="00A956ED" w:rsidRDefault="00CE492E" w:rsidP="004C4C52">
            <w:pPr>
              <w:pStyle w:val="TableParagraph"/>
              <w:ind w:right="10"/>
              <w:jc w:val="center"/>
              <w:rPr>
                <w:bCs/>
                <w:sz w:val="22"/>
                <w:szCs w:val="22"/>
              </w:rPr>
            </w:pPr>
            <w:r w:rsidRPr="00A956ED">
              <w:rPr>
                <w:color w:val="000000"/>
                <w:sz w:val="22"/>
                <w:szCs w:val="22"/>
              </w:rPr>
              <w:t>Строительство артезианской скважины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5DEFFC6A"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5AB347D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AD730E9"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013D13D1"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277FBEB" w14:textId="77777777" w:rsidR="00CE492E" w:rsidRPr="00A956ED" w:rsidRDefault="00CE492E" w:rsidP="004C4C52">
            <w:pPr>
              <w:jc w:val="center"/>
              <w:rPr>
                <w:rFonts w:cs="Times New Roman"/>
                <w:bCs/>
                <w:spacing w:val="-5"/>
                <w:sz w:val="22"/>
              </w:rPr>
            </w:pPr>
            <w:r w:rsidRPr="00A956ED">
              <w:rPr>
                <w:rFonts w:cs="Times New Roman"/>
                <w:bCs/>
                <w:sz w:val="22"/>
              </w:rPr>
              <w:t>5</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0084AC7" w14:textId="77777777" w:rsidR="00CE492E" w:rsidRPr="00A956ED" w:rsidRDefault="00CE492E" w:rsidP="004C4C52">
            <w:pPr>
              <w:pStyle w:val="TableParagraph"/>
              <w:ind w:right="10"/>
              <w:jc w:val="center"/>
              <w:rPr>
                <w:bCs/>
                <w:sz w:val="22"/>
                <w:szCs w:val="22"/>
              </w:rPr>
            </w:pPr>
            <w:r w:rsidRPr="00A956ED">
              <w:rPr>
                <w:color w:val="000000"/>
                <w:sz w:val="22"/>
                <w:szCs w:val="22"/>
              </w:rPr>
              <w:t>Строительство водозабора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4929770E"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56C927D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E0AD93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27B634EC"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F2DE8CF" w14:textId="77777777" w:rsidR="00CE492E" w:rsidRPr="00A956ED" w:rsidRDefault="00CE492E" w:rsidP="004C4C52">
            <w:pPr>
              <w:jc w:val="center"/>
              <w:rPr>
                <w:rFonts w:cs="Times New Roman"/>
                <w:bCs/>
                <w:spacing w:val="-5"/>
                <w:sz w:val="22"/>
              </w:rPr>
            </w:pPr>
            <w:r w:rsidRPr="00A956ED">
              <w:rPr>
                <w:rFonts w:cs="Times New Roman"/>
                <w:bCs/>
                <w:sz w:val="22"/>
              </w:rPr>
              <w:t>6</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F49034D" w14:textId="77777777" w:rsidR="00CE492E" w:rsidRPr="00A956ED" w:rsidRDefault="00CE492E" w:rsidP="004C4C52">
            <w:pPr>
              <w:pStyle w:val="TableParagraph"/>
              <w:ind w:right="10"/>
              <w:jc w:val="center"/>
              <w:rPr>
                <w:bCs/>
                <w:sz w:val="22"/>
                <w:szCs w:val="22"/>
              </w:rPr>
            </w:pPr>
            <w:r w:rsidRPr="00A956ED">
              <w:rPr>
                <w:color w:val="000000"/>
                <w:sz w:val="22"/>
                <w:szCs w:val="22"/>
              </w:rPr>
              <w:t>Реконструкция артезианской скважины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6F10657E"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6312841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58614C3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576F81E2"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4191223" w14:textId="77777777" w:rsidR="00CE492E" w:rsidRPr="00A956ED" w:rsidRDefault="00CE492E" w:rsidP="004C4C52">
            <w:pPr>
              <w:jc w:val="center"/>
              <w:rPr>
                <w:rFonts w:cs="Times New Roman"/>
                <w:bCs/>
                <w:spacing w:val="-5"/>
                <w:sz w:val="22"/>
              </w:rPr>
            </w:pPr>
            <w:r w:rsidRPr="00A956ED">
              <w:rPr>
                <w:rFonts w:cs="Times New Roman"/>
                <w:bCs/>
                <w:sz w:val="22"/>
              </w:rPr>
              <w:t>7</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0D9785F" w14:textId="77777777" w:rsidR="00CE492E" w:rsidRPr="00A956ED" w:rsidRDefault="00CE492E" w:rsidP="004C4C52">
            <w:pPr>
              <w:pStyle w:val="TableParagraph"/>
              <w:ind w:right="10"/>
              <w:jc w:val="center"/>
              <w:rPr>
                <w:bCs/>
                <w:sz w:val="22"/>
                <w:szCs w:val="22"/>
              </w:rPr>
            </w:pPr>
            <w:r w:rsidRPr="00A956ED">
              <w:rPr>
                <w:color w:val="000000"/>
                <w:sz w:val="22"/>
                <w:szCs w:val="22"/>
              </w:rPr>
              <w:t>Реконструкция водонапорной башни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51EB9C11"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56CF23EC"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63A1F637"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422FA307"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BD69623" w14:textId="77777777" w:rsidR="00CE492E" w:rsidRPr="00A956ED" w:rsidRDefault="00CE492E" w:rsidP="004C4C52">
            <w:pPr>
              <w:jc w:val="center"/>
              <w:rPr>
                <w:rFonts w:cs="Times New Roman"/>
                <w:bCs/>
                <w:spacing w:val="-5"/>
                <w:sz w:val="22"/>
              </w:rPr>
            </w:pPr>
            <w:r w:rsidRPr="00A956ED">
              <w:rPr>
                <w:rFonts w:cs="Times New Roman"/>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24AB128" w14:textId="77777777" w:rsidR="00CE492E" w:rsidRPr="00A956ED" w:rsidRDefault="00CE492E" w:rsidP="004C4C52">
            <w:pPr>
              <w:pStyle w:val="TableParagraph"/>
              <w:ind w:right="10"/>
              <w:jc w:val="center"/>
              <w:rPr>
                <w:bCs/>
                <w:sz w:val="22"/>
                <w:szCs w:val="22"/>
              </w:rPr>
            </w:pPr>
            <w:r w:rsidRPr="00A956ED">
              <w:rPr>
                <w:color w:val="000000"/>
                <w:sz w:val="22"/>
                <w:szCs w:val="22"/>
              </w:rPr>
              <w:t>Строительство водозабора в п. Тымар</w:t>
            </w:r>
          </w:p>
        </w:tc>
        <w:tc>
          <w:tcPr>
            <w:tcW w:w="1352" w:type="dxa"/>
            <w:tcBorders>
              <w:top w:val="single" w:sz="4" w:space="0" w:color="auto"/>
              <w:left w:val="nil"/>
              <w:bottom w:val="single" w:sz="4" w:space="0" w:color="auto"/>
              <w:right w:val="single" w:sz="4" w:space="0" w:color="auto"/>
            </w:tcBorders>
            <w:shd w:val="clear" w:color="auto" w:fill="auto"/>
            <w:vAlign w:val="center"/>
          </w:tcPr>
          <w:p w14:paraId="267B0980"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59282F4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5AB282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445FDB36"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88E14FE" w14:textId="77777777" w:rsidR="00CE492E" w:rsidRPr="00A956ED" w:rsidRDefault="00CE492E" w:rsidP="004C4C52">
            <w:pPr>
              <w:jc w:val="center"/>
              <w:rPr>
                <w:rFonts w:cs="Times New Roman"/>
                <w:bCs/>
                <w:spacing w:val="-5"/>
                <w:sz w:val="22"/>
              </w:rPr>
            </w:pPr>
            <w:r w:rsidRPr="00A956ED">
              <w:rPr>
                <w:rFonts w:cs="Times New Roman"/>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DC818C2" w14:textId="77777777" w:rsidR="00CE492E" w:rsidRPr="00A956ED" w:rsidRDefault="00CE492E" w:rsidP="004C4C52">
            <w:pPr>
              <w:pStyle w:val="TableParagraph"/>
              <w:ind w:right="10"/>
              <w:jc w:val="center"/>
              <w:rPr>
                <w:bCs/>
                <w:sz w:val="22"/>
                <w:szCs w:val="22"/>
              </w:rPr>
            </w:pPr>
            <w:r w:rsidRPr="00A956ED">
              <w:rPr>
                <w:color w:val="000000"/>
                <w:sz w:val="22"/>
                <w:szCs w:val="22"/>
              </w:rPr>
              <w:t>Строительство водозабора в п. Костер</w:t>
            </w:r>
          </w:p>
        </w:tc>
        <w:tc>
          <w:tcPr>
            <w:tcW w:w="1352" w:type="dxa"/>
            <w:tcBorders>
              <w:top w:val="single" w:sz="4" w:space="0" w:color="auto"/>
              <w:left w:val="nil"/>
              <w:bottom w:val="single" w:sz="4" w:space="0" w:color="auto"/>
              <w:right w:val="single" w:sz="4" w:space="0" w:color="auto"/>
            </w:tcBorders>
            <w:shd w:val="clear" w:color="auto" w:fill="auto"/>
            <w:vAlign w:val="center"/>
          </w:tcPr>
          <w:p w14:paraId="406AA511"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564B47C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10E8061"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2F91A4FB"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2C697585" w14:textId="77777777" w:rsidR="00CE492E" w:rsidRPr="00A956ED" w:rsidRDefault="00CE492E" w:rsidP="004C4C52">
            <w:pPr>
              <w:jc w:val="center"/>
              <w:rPr>
                <w:rFonts w:cs="Times New Roman"/>
                <w:bCs/>
                <w:spacing w:val="-5"/>
                <w:sz w:val="22"/>
              </w:rPr>
            </w:pPr>
            <w:r w:rsidRPr="00A956ED">
              <w:rPr>
                <w:rFonts w:cs="Times New Roman"/>
                <w:bCs/>
                <w:spacing w:val="-5"/>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64CE2D0E" w14:textId="77777777" w:rsidR="00CE492E" w:rsidRPr="00A956ED" w:rsidRDefault="00CE492E" w:rsidP="004C4C52">
            <w:pPr>
              <w:pStyle w:val="TableParagraph"/>
              <w:ind w:right="10"/>
              <w:jc w:val="center"/>
              <w:rPr>
                <w:bCs/>
                <w:sz w:val="22"/>
                <w:szCs w:val="22"/>
              </w:rPr>
            </w:pPr>
            <w:r w:rsidRPr="00A956ED">
              <w:rPr>
                <w:color w:val="000000"/>
                <w:sz w:val="22"/>
                <w:szCs w:val="22"/>
              </w:rPr>
              <w:t>Строительство водозабора в п. Малиновка</w:t>
            </w:r>
          </w:p>
        </w:tc>
        <w:tc>
          <w:tcPr>
            <w:tcW w:w="1352" w:type="dxa"/>
            <w:tcBorders>
              <w:top w:val="single" w:sz="4" w:space="0" w:color="auto"/>
              <w:left w:val="nil"/>
              <w:bottom w:val="single" w:sz="4" w:space="0" w:color="auto"/>
              <w:right w:val="single" w:sz="4" w:space="0" w:color="auto"/>
            </w:tcBorders>
            <w:shd w:val="clear" w:color="auto" w:fill="auto"/>
            <w:vAlign w:val="center"/>
          </w:tcPr>
          <w:p w14:paraId="54A365B3"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1B816849"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4E8A6D5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084E2C37"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1730D20" w14:textId="77777777" w:rsidR="00CE492E" w:rsidRPr="00A956ED" w:rsidRDefault="00CE492E" w:rsidP="004C4C52">
            <w:pPr>
              <w:jc w:val="center"/>
              <w:rPr>
                <w:rFonts w:cs="Times New Roman"/>
                <w:bCs/>
                <w:spacing w:val="-5"/>
                <w:sz w:val="22"/>
              </w:rPr>
            </w:pPr>
            <w:r w:rsidRPr="00A956ED">
              <w:rPr>
                <w:rFonts w:cs="Times New Roman"/>
                <w:bCs/>
                <w:spacing w:val="-5"/>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5CB333B" w14:textId="77777777" w:rsidR="00CE492E" w:rsidRPr="00A956ED" w:rsidRDefault="00CE492E" w:rsidP="004C4C52">
            <w:pPr>
              <w:pStyle w:val="TableParagraph"/>
              <w:ind w:right="10"/>
              <w:jc w:val="center"/>
              <w:rPr>
                <w:bCs/>
                <w:sz w:val="22"/>
                <w:szCs w:val="22"/>
              </w:rPr>
            </w:pPr>
            <w:r w:rsidRPr="00A956ED">
              <w:rPr>
                <w:color w:val="000000"/>
                <w:sz w:val="22"/>
                <w:szCs w:val="22"/>
              </w:rPr>
              <w:t>Строительство водозабора в п. Кубня (2 шт)</w:t>
            </w:r>
          </w:p>
        </w:tc>
        <w:tc>
          <w:tcPr>
            <w:tcW w:w="1352" w:type="dxa"/>
            <w:tcBorders>
              <w:top w:val="single" w:sz="4" w:space="0" w:color="auto"/>
              <w:left w:val="nil"/>
              <w:bottom w:val="single" w:sz="4" w:space="0" w:color="auto"/>
              <w:right w:val="single" w:sz="4" w:space="0" w:color="auto"/>
            </w:tcBorders>
            <w:shd w:val="clear" w:color="auto" w:fill="auto"/>
            <w:vAlign w:val="center"/>
          </w:tcPr>
          <w:p w14:paraId="4F793786"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7853F3D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47BF1324"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5429B92B"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A02EF2E" w14:textId="77777777" w:rsidR="00CE492E" w:rsidRPr="00A956ED" w:rsidRDefault="00CE492E" w:rsidP="004C4C52">
            <w:pPr>
              <w:jc w:val="center"/>
              <w:rPr>
                <w:rFonts w:cs="Times New Roman"/>
                <w:bCs/>
                <w:spacing w:val="-5"/>
                <w:sz w:val="22"/>
              </w:rPr>
            </w:pPr>
            <w:r w:rsidRPr="00A956ED">
              <w:rPr>
                <w:rFonts w:cs="Times New Roman"/>
                <w:bCs/>
                <w:spacing w:val="-5"/>
                <w:sz w:val="22"/>
              </w:rPr>
              <w:t>12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D9E9034" w14:textId="77777777" w:rsidR="00CE492E" w:rsidRPr="00A956ED" w:rsidRDefault="00CE492E" w:rsidP="004C4C52">
            <w:pPr>
              <w:pStyle w:val="TableParagraph"/>
              <w:ind w:right="10"/>
              <w:jc w:val="center"/>
              <w:rPr>
                <w:bCs/>
                <w:sz w:val="22"/>
                <w:szCs w:val="22"/>
              </w:rPr>
            </w:pPr>
            <w:r w:rsidRPr="00A956ED">
              <w:rPr>
                <w:color w:val="000000"/>
                <w:sz w:val="22"/>
                <w:szCs w:val="22"/>
              </w:rPr>
              <w:t>Реконструкция артезианской скважины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670EE238"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41097B8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3D597B5"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7BF1928E"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5FB18C39" w14:textId="77777777" w:rsidR="00CE492E" w:rsidRPr="00A956ED" w:rsidRDefault="00CE492E" w:rsidP="004C4C52">
            <w:pPr>
              <w:jc w:val="center"/>
              <w:rPr>
                <w:rFonts w:cs="Times New Roman"/>
                <w:bCs/>
                <w:spacing w:val="-5"/>
                <w:sz w:val="22"/>
              </w:rPr>
            </w:pPr>
            <w:r w:rsidRPr="00A956ED">
              <w:rPr>
                <w:rFonts w:cs="Times New Roman"/>
                <w:bCs/>
                <w:spacing w:val="-5"/>
                <w:sz w:val="22"/>
              </w:rPr>
              <w:t>13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95D4C3C" w14:textId="77777777" w:rsidR="00CE492E" w:rsidRPr="00A956ED" w:rsidRDefault="00CE492E" w:rsidP="004C4C52">
            <w:pPr>
              <w:pStyle w:val="TableParagraph"/>
              <w:ind w:right="10"/>
              <w:jc w:val="center"/>
              <w:rPr>
                <w:bCs/>
                <w:sz w:val="22"/>
                <w:szCs w:val="22"/>
              </w:rPr>
            </w:pPr>
            <w:r w:rsidRPr="00A956ED">
              <w:rPr>
                <w:color w:val="000000"/>
                <w:sz w:val="22"/>
                <w:szCs w:val="22"/>
              </w:rPr>
              <w:t>Реконструкция артезианской скважины в д. Айбечи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4B42785B"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50101DB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551BDF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431FE428"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7D904C04" w14:textId="77777777" w:rsidR="00CE492E" w:rsidRPr="00A956ED" w:rsidRDefault="00CE492E" w:rsidP="004C4C52">
            <w:pPr>
              <w:jc w:val="center"/>
              <w:rPr>
                <w:rFonts w:cs="Times New Roman"/>
                <w:bCs/>
                <w:spacing w:val="-5"/>
                <w:sz w:val="22"/>
              </w:rPr>
            </w:pPr>
            <w:r w:rsidRPr="00A956ED">
              <w:rPr>
                <w:rFonts w:cs="Times New Roman"/>
                <w:bCs/>
                <w:spacing w:val="-5"/>
                <w:sz w:val="22"/>
              </w:rPr>
              <w:t>14</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3C12E2A" w14:textId="77777777" w:rsidR="00CE492E" w:rsidRPr="00A956ED" w:rsidRDefault="00CE492E" w:rsidP="004C4C52">
            <w:pPr>
              <w:pStyle w:val="TableParagraph"/>
              <w:ind w:right="10"/>
              <w:jc w:val="center"/>
              <w:rPr>
                <w:bCs/>
                <w:sz w:val="22"/>
                <w:szCs w:val="22"/>
              </w:rPr>
            </w:pPr>
            <w:r w:rsidRPr="00A956ED">
              <w:rPr>
                <w:color w:val="000000"/>
                <w:sz w:val="22"/>
                <w:szCs w:val="22"/>
              </w:rPr>
              <w:t>Реконструкция водозабора в пгт Ибреси, (3 шт.)</w:t>
            </w:r>
          </w:p>
        </w:tc>
        <w:tc>
          <w:tcPr>
            <w:tcW w:w="1352" w:type="dxa"/>
            <w:tcBorders>
              <w:top w:val="single" w:sz="4" w:space="0" w:color="auto"/>
              <w:left w:val="nil"/>
              <w:bottom w:val="single" w:sz="4" w:space="0" w:color="auto"/>
              <w:right w:val="single" w:sz="4" w:space="0" w:color="auto"/>
            </w:tcBorders>
            <w:shd w:val="clear" w:color="auto" w:fill="auto"/>
            <w:vAlign w:val="center"/>
          </w:tcPr>
          <w:p w14:paraId="4514CCB6"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49FE389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38CD9D7F"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19DCF91D" w14:textId="77777777" w:rsidTr="004C4C52">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80B643"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E492E" w:rsidRPr="00A956ED" w14:paraId="6144CC0C"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4D4DA008" w14:textId="77777777" w:rsidR="00CE492E" w:rsidRPr="00A956ED" w:rsidRDefault="00CE492E" w:rsidP="004C4C52">
            <w:pPr>
              <w:jc w:val="center"/>
              <w:rPr>
                <w:rFonts w:cs="Times New Roman"/>
                <w:bCs/>
                <w:spacing w:val="-5"/>
                <w:sz w:val="22"/>
              </w:rPr>
            </w:pPr>
            <w:r w:rsidRPr="00A956ED">
              <w:rPr>
                <w:rFonts w:cs="Times New Roman"/>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6012C39" w14:textId="77777777" w:rsidR="00CE492E" w:rsidRPr="00A956ED" w:rsidRDefault="00CE492E" w:rsidP="004C4C52">
            <w:pPr>
              <w:pStyle w:val="TableParagraph"/>
              <w:ind w:right="10"/>
              <w:jc w:val="center"/>
              <w:rPr>
                <w:bCs/>
                <w:sz w:val="22"/>
                <w:szCs w:val="22"/>
              </w:rPr>
            </w:pPr>
            <w:r w:rsidRPr="00A956ED">
              <w:rPr>
                <w:sz w:val="22"/>
                <w:szCs w:val="22"/>
              </w:rPr>
              <w:t>Строительство наружных сетей водоснабжения по объекту «Строительство жилой группы на земельном участке вблизи д.Ширтаны Ибресинского муниципального округа Чувашской Республики (между д.Ширтаны и п.Ибреси)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660A4DF6" w14:textId="77777777" w:rsidR="00CE492E" w:rsidRPr="00A956ED" w:rsidRDefault="00CE492E" w:rsidP="004C4C52">
            <w:pPr>
              <w:jc w:val="center"/>
              <w:rPr>
                <w:rFonts w:cs="Times New Roman"/>
                <w:bCs/>
                <w:spacing w:val="-2"/>
                <w:sz w:val="22"/>
              </w:rPr>
            </w:pPr>
            <w:r w:rsidRPr="00A956ED">
              <w:rPr>
                <w:rFonts w:cs="Times New Roman"/>
                <w:bCs/>
                <w:spacing w:val="-2"/>
                <w:sz w:val="22"/>
              </w:rPr>
              <w:t>15500,0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345DCC9B"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Средства Республиканского и местного бюджетов</w:t>
            </w:r>
          </w:p>
        </w:tc>
        <w:tc>
          <w:tcPr>
            <w:tcW w:w="1399" w:type="dxa"/>
            <w:tcBorders>
              <w:top w:val="single" w:sz="4" w:space="0" w:color="auto"/>
              <w:left w:val="nil"/>
              <w:bottom w:val="single" w:sz="4" w:space="0" w:color="auto"/>
              <w:right w:val="single" w:sz="4" w:space="0" w:color="auto"/>
            </w:tcBorders>
            <w:shd w:val="clear" w:color="auto" w:fill="auto"/>
            <w:vAlign w:val="center"/>
          </w:tcPr>
          <w:p w14:paraId="0D7F21E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2025</w:t>
            </w:r>
          </w:p>
        </w:tc>
      </w:tr>
      <w:tr w:rsidR="00CE492E" w:rsidRPr="00A956ED" w14:paraId="16DEED07"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2754D17C" w14:textId="77777777" w:rsidR="00CE492E" w:rsidRPr="00A956ED" w:rsidRDefault="00CE492E" w:rsidP="004C4C52">
            <w:pPr>
              <w:jc w:val="center"/>
              <w:rPr>
                <w:rFonts w:cs="Times New Roman"/>
                <w:bCs/>
                <w:spacing w:val="-5"/>
                <w:sz w:val="22"/>
              </w:rPr>
            </w:pPr>
            <w:r w:rsidRPr="00A956ED">
              <w:rPr>
                <w:rFonts w:cs="Times New Roman"/>
                <w:bCs/>
                <w:spacing w:val="-5"/>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7BF555D0" w14:textId="77777777" w:rsidR="00CE492E" w:rsidRPr="00A956ED" w:rsidRDefault="00CE492E" w:rsidP="004C4C52">
            <w:pPr>
              <w:pStyle w:val="TableParagraph"/>
              <w:ind w:right="10"/>
              <w:jc w:val="center"/>
              <w:rPr>
                <w:bCs/>
                <w:sz w:val="22"/>
                <w:szCs w:val="22"/>
              </w:rPr>
            </w:pPr>
            <w:r w:rsidRPr="00A956ED">
              <w:rPr>
                <w:sz w:val="22"/>
                <w:szCs w:val="22"/>
              </w:rPr>
              <w:t>Строительство магистральных   и распределительных сетей водопровода от группового водовода  п.Ибреси к с.Новое Чурашево, д.Вудоялы, д.Айбечи, с Хормалы, Ч-Тимяши, д.Б-Абакасы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0DEA0F9E" w14:textId="77777777" w:rsidR="00CE492E" w:rsidRPr="00A956ED" w:rsidRDefault="00CE492E" w:rsidP="004C4C52">
            <w:pPr>
              <w:jc w:val="center"/>
              <w:rPr>
                <w:rFonts w:cs="Times New Roman"/>
                <w:bCs/>
                <w:spacing w:val="-2"/>
                <w:sz w:val="22"/>
              </w:rPr>
            </w:pPr>
            <w:r w:rsidRPr="00A956ED">
              <w:rPr>
                <w:rFonts w:cs="Times New Roman"/>
                <w:bCs/>
                <w:spacing w:val="-2"/>
                <w:sz w:val="22"/>
              </w:rPr>
              <w:t>300000,0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6765C809"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Собственные средства</w:t>
            </w:r>
          </w:p>
        </w:tc>
        <w:tc>
          <w:tcPr>
            <w:tcW w:w="1399" w:type="dxa"/>
            <w:tcBorders>
              <w:top w:val="single" w:sz="4" w:space="0" w:color="auto"/>
              <w:left w:val="nil"/>
              <w:bottom w:val="single" w:sz="4" w:space="0" w:color="auto"/>
              <w:right w:val="single" w:sz="4" w:space="0" w:color="auto"/>
            </w:tcBorders>
            <w:shd w:val="clear" w:color="auto" w:fill="auto"/>
            <w:vAlign w:val="center"/>
          </w:tcPr>
          <w:p w14:paraId="46B7DE7B"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2030-2035</w:t>
            </w:r>
          </w:p>
        </w:tc>
      </w:tr>
    </w:tbl>
    <w:p w14:paraId="2C3FB9D8" w14:textId="7CD0D78B" w:rsidR="008B37D6" w:rsidRPr="00A956ED" w:rsidRDefault="008B37D6" w:rsidP="008B37D6">
      <w:pPr>
        <w:pStyle w:val="aa"/>
        <w:rPr>
          <w:rFonts w:cs="Times New Roman"/>
        </w:rPr>
      </w:pPr>
    </w:p>
    <w:p w14:paraId="1477EDF3" w14:textId="3AF49053" w:rsidR="00F14EE2" w:rsidRPr="00A956ED" w:rsidRDefault="00F14EE2" w:rsidP="00F14EE2">
      <w:pPr>
        <w:ind w:right="-1" w:firstLine="709"/>
        <w:jc w:val="both"/>
        <w:rPr>
          <w:rFonts w:cs="Times New Roman"/>
        </w:rPr>
      </w:pPr>
      <w:r w:rsidRPr="00A956ED">
        <w:rPr>
          <w:rFonts w:cs="Times New Roman"/>
        </w:rPr>
        <w:t>Необходимые капитальные затраты на реализацию мероприятий в систем</w:t>
      </w:r>
      <w:r w:rsidR="002E0F2A" w:rsidRPr="00A956ED">
        <w:rPr>
          <w:rFonts w:cs="Times New Roman"/>
        </w:rPr>
        <w:t xml:space="preserve">е </w:t>
      </w:r>
      <w:r w:rsidRPr="00A956ED">
        <w:rPr>
          <w:rFonts w:cs="Times New Roman"/>
        </w:rPr>
        <w:t xml:space="preserve">водоотведения </w:t>
      </w:r>
      <w:r w:rsidR="005960DE" w:rsidRPr="00A956ED">
        <w:rPr>
          <w:rFonts w:cs="Times New Roman"/>
        </w:rPr>
        <w:t>Ибресинского муниципального округа</w:t>
      </w:r>
      <w:r w:rsidRPr="00A956ED">
        <w:rPr>
          <w:rFonts w:cs="Times New Roman"/>
        </w:rPr>
        <w:t xml:space="preserve"> указанные в Программе представлены в таблице 6.1.</w:t>
      </w:r>
      <w:r w:rsidR="00B65751" w:rsidRPr="00A956ED">
        <w:rPr>
          <w:rFonts w:cs="Times New Roman"/>
        </w:rPr>
        <w:t>3</w:t>
      </w:r>
      <w:r w:rsidRPr="00A956ED">
        <w:rPr>
          <w:rFonts w:cs="Times New Roman"/>
        </w:rPr>
        <w:t>.</w:t>
      </w:r>
    </w:p>
    <w:p w14:paraId="72E9F564" w14:textId="3805D1DC" w:rsidR="00F14EE2" w:rsidRPr="00A956ED" w:rsidRDefault="00F14EE2" w:rsidP="008B37D6">
      <w:pPr>
        <w:pStyle w:val="aa"/>
        <w:rPr>
          <w:rFonts w:cs="Times New Roman"/>
        </w:rPr>
      </w:pPr>
    </w:p>
    <w:p w14:paraId="53EE73AF" w14:textId="6AAF0A5A" w:rsidR="008F3EC9" w:rsidRPr="00A956ED" w:rsidRDefault="008F3EC9" w:rsidP="008F3EC9">
      <w:pPr>
        <w:pStyle w:val="aa"/>
        <w:rPr>
          <w:rFonts w:cs="Times New Roman"/>
          <w:b/>
        </w:rPr>
      </w:pPr>
      <w:r w:rsidRPr="00A956ED">
        <w:rPr>
          <w:rFonts w:cs="Times New Roman"/>
          <w:b/>
        </w:rPr>
        <w:t>Таблица 6.1.</w:t>
      </w:r>
      <w:r w:rsidR="00B65751" w:rsidRPr="00A956ED">
        <w:rPr>
          <w:rFonts w:cs="Times New Roman"/>
          <w:b/>
        </w:rPr>
        <w:t>3</w:t>
      </w:r>
      <w:r w:rsidRPr="00A956ED">
        <w:rPr>
          <w:rFonts w:cs="Times New Roman"/>
          <w:b/>
        </w:rPr>
        <w:t xml:space="preserve"> - Необходимые капитальные затраты на реализацию мероприятий в системе водоотведения</w:t>
      </w:r>
    </w:p>
    <w:tbl>
      <w:tblPr>
        <w:tblW w:w="9498" w:type="dxa"/>
        <w:tblInd w:w="-5" w:type="dxa"/>
        <w:tblLook w:val="04A0" w:firstRow="1" w:lastRow="0" w:firstColumn="1" w:lastColumn="0" w:noHBand="0" w:noVBand="1"/>
      </w:tblPr>
      <w:tblGrid>
        <w:gridCol w:w="454"/>
        <w:gridCol w:w="4355"/>
        <w:gridCol w:w="1352"/>
        <w:gridCol w:w="1938"/>
        <w:gridCol w:w="1399"/>
      </w:tblGrid>
      <w:tr w:rsidR="00CE492E" w:rsidRPr="00A956ED" w14:paraId="09233669" w14:textId="77777777" w:rsidTr="004C4C52">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528BC15"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14:paraId="76C4434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14:paraId="6256C5D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14:paraId="35F18C4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14:paraId="0E9F1CD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Период реализации</w:t>
            </w:r>
          </w:p>
        </w:tc>
      </w:tr>
      <w:tr w:rsidR="00CE492E" w:rsidRPr="00A956ED" w14:paraId="23147753" w14:textId="77777777" w:rsidTr="004C4C52">
        <w:trPr>
          <w:trHeight w:val="322"/>
        </w:trPr>
        <w:tc>
          <w:tcPr>
            <w:tcW w:w="9498" w:type="dxa"/>
            <w:gridSpan w:val="5"/>
            <w:tcBorders>
              <w:top w:val="single" w:sz="4" w:space="0" w:color="auto"/>
              <w:left w:val="single" w:sz="4" w:space="0" w:color="auto"/>
              <w:bottom w:val="single" w:sz="4" w:space="0" w:color="auto"/>
              <w:right w:val="single" w:sz="4" w:space="0" w:color="000000"/>
            </w:tcBorders>
            <w:shd w:val="clear" w:color="auto" w:fill="FBE4D5" w:themeFill="accent2" w:themeFillTint="33"/>
            <w:vAlign w:val="center"/>
          </w:tcPr>
          <w:p w14:paraId="26EB11BE" w14:textId="77777777" w:rsidR="00CE492E" w:rsidRPr="00A956ED" w:rsidRDefault="00CE492E" w:rsidP="004C4C52">
            <w:pPr>
              <w:ind w:firstLine="37"/>
              <w:jc w:val="center"/>
              <w:rPr>
                <w:rFonts w:eastAsia="Times New Roman" w:cs="Times New Roman"/>
                <w:b/>
                <w:i/>
                <w:iCs/>
                <w:color w:val="000000"/>
                <w:sz w:val="22"/>
                <w:lang w:eastAsia="ru-RU"/>
              </w:rPr>
            </w:pPr>
            <w:r w:rsidRPr="00A956ED">
              <w:rPr>
                <w:rFonts w:cs="Times New Roman"/>
                <w:bCs/>
                <w:i/>
                <w:iCs/>
                <w:spacing w:val="-2"/>
                <w:sz w:val="22"/>
              </w:rPr>
              <w:t>Мероприятия, предложенные схемой водоотведения</w:t>
            </w:r>
          </w:p>
        </w:tc>
      </w:tr>
      <w:tr w:rsidR="00CE492E" w:rsidRPr="00A956ED" w14:paraId="7B4A8337" w14:textId="77777777" w:rsidTr="004C4C52">
        <w:trPr>
          <w:trHeight w:val="301"/>
        </w:trPr>
        <w:tc>
          <w:tcPr>
            <w:tcW w:w="454" w:type="dxa"/>
            <w:tcBorders>
              <w:top w:val="nil"/>
              <w:left w:val="single" w:sz="4" w:space="0" w:color="auto"/>
              <w:bottom w:val="single" w:sz="4" w:space="0" w:color="auto"/>
              <w:right w:val="single" w:sz="4" w:space="0" w:color="auto"/>
            </w:tcBorders>
            <w:shd w:val="clear" w:color="auto" w:fill="auto"/>
            <w:vAlign w:val="center"/>
            <w:hideMark/>
          </w:tcPr>
          <w:p w14:paraId="633261B3"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1</w:t>
            </w:r>
          </w:p>
        </w:tc>
        <w:tc>
          <w:tcPr>
            <w:tcW w:w="4355" w:type="dxa"/>
            <w:tcBorders>
              <w:top w:val="nil"/>
              <w:left w:val="nil"/>
              <w:bottom w:val="single" w:sz="4" w:space="0" w:color="auto"/>
              <w:right w:val="single" w:sz="4" w:space="0" w:color="auto"/>
            </w:tcBorders>
            <w:shd w:val="clear" w:color="000000" w:fill="FFFFFF"/>
            <w:vAlign w:val="center"/>
          </w:tcPr>
          <w:p w14:paraId="1EDAF2DC"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Реконструкция насосного оборудования</w:t>
            </w:r>
            <w:r w:rsidRPr="00A956ED">
              <w:rPr>
                <w:rFonts w:cs="Times New Roman"/>
                <w:bCs/>
                <w:spacing w:val="-14"/>
                <w:sz w:val="22"/>
              </w:rPr>
              <w:t xml:space="preserve"> </w:t>
            </w:r>
            <w:r w:rsidRPr="00A956ED">
              <w:rPr>
                <w:rFonts w:cs="Times New Roman"/>
                <w:bCs/>
                <w:sz w:val="22"/>
              </w:rPr>
              <w:t>БОС</w:t>
            </w:r>
            <w:r w:rsidRPr="00A956ED">
              <w:rPr>
                <w:rFonts w:cs="Times New Roman"/>
                <w:bCs/>
                <w:spacing w:val="-14"/>
                <w:sz w:val="22"/>
              </w:rPr>
              <w:t xml:space="preserve"> </w:t>
            </w:r>
            <w:r w:rsidRPr="00A956ED">
              <w:rPr>
                <w:rFonts w:cs="Times New Roman"/>
                <w:bCs/>
                <w:sz w:val="22"/>
              </w:rPr>
              <w:t>пгт.Ибреси</w:t>
            </w:r>
            <w:r w:rsidRPr="00A956ED">
              <w:rPr>
                <w:rFonts w:cs="Times New Roman"/>
                <w:bCs/>
                <w:spacing w:val="-14"/>
                <w:sz w:val="22"/>
              </w:rPr>
              <w:t xml:space="preserve"> </w:t>
            </w:r>
            <w:r w:rsidRPr="00A956ED">
              <w:rPr>
                <w:rFonts w:cs="Times New Roman"/>
                <w:bCs/>
                <w:sz w:val="22"/>
              </w:rPr>
              <w:t>с заменой импортного оборудования на оборудование Российских производителей</w:t>
            </w:r>
          </w:p>
        </w:tc>
        <w:tc>
          <w:tcPr>
            <w:tcW w:w="1352" w:type="dxa"/>
            <w:tcBorders>
              <w:top w:val="nil"/>
              <w:left w:val="nil"/>
              <w:bottom w:val="single" w:sz="4" w:space="0" w:color="auto"/>
              <w:right w:val="single" w:sz="4" w:space="0" w:color="auto"/>
            </w:tcBorders>
            <w:shd w:val="clear" w:color="auto" w:fill="auto"/>
            <w:vAlign w:val="center"/>
          </w:tcPr>
          <w:p w14:paraId="50A3ABCD"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4"/>
                <w:sz w:val="22"/>
              </w:rPr>
              <w:t>2500</w:t>
            </w:r>
          </w:p>
        </w:tc>
        <w:tc>
          <w:tcPr>
            <w:tcW w:w="1938" w:type="dxa"/>
            <w:tcBorders>
              <w:top w:val="nil"/>
              <w:left w:val="nil"/>
              <w:bottom w:val="single" w:sz="4" w:space="0" w:color="auto"/>
              <w:right w:val="single" w:sz="4" w:space="0" w:color="auto"/>
            </w:tcBorders>
            <w:shd w:val="clear" w:color="auto" w:fill="auto"/>
            <w:vAlign w:val="center"/>
          </w:tcPr>
          <w:p w14:paraId="3202B50F"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2CE8D545"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2026</w:t>
            </w:r>
          </w:p>
        </w:tc>
      </w:tr>
      <w:tr w:rsidR="00CE492E" w:rsidRPr="00A956ED" w14:paraId="4EDAA892" w14:textId="77777777" w:rsidTr="004C4C52">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hideMark/>
          </w:tcPr>
          <w:p w14:paraId="7498DC4C"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2</w:t>
            </w:r>
          </w:p>
        </w:tc>
        <w:tc>
          <w:tcPr>
            <w:tcW w:w="4355" w:type="dxa"/>
            <w:tcBorders>
              <w:top w:val="nil"/>
              <w:left w:val="nil"/>
              <w:bottom w:val="single" w:sz="4" w:space="0" w:color="auto"/>
              <w:right w:val="single" w:sz="4" w:space="0" w:color="auto"/>
            </w:tcBorders>
            <w:shd w:val="clear" w:color="000000" w:fill="FFFFFF"/>
            <w:vAlign w:val="center"/>
          </w:tcPr>
          <w:p w14:paraId="2748519D"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z w:val="22"/>
              </w:rPr>
              <w:t>Реконструкция</w:t>
            </w:r>
            <w:r w:rsidRPr="00A956ED">
              <w:rPr>
                <w:rFonts w:cs="Times New Roman"/>
                <w:bCs/>
                <w:spacing w:val="-14"/>
                <w:sz w:val="22"/>
              </w:rPr>
              <w:t xml:space="preserve"> </w:t>
            </w:r>
            <w:r w:rsidRPr="00A956ED">
              <w:rPr>
                <w:rFonts w:cs="Times New Roman"/>
                <w:bCs/>
                <w:sz w:val="22"/>
              </w:rPr>
              <w:t xml:space="preserve">участков </w:t>
            </w:r>
            <w:r w:rsidRPr="00A956ED">
              <w:rPr>
                <w:rFonts w:cs="Times New Roman"/>
                <w:bCs/>
                <w:spacing w:val="-2"/>
                <w:sz w:val="22"/>
              </w:rPr>
              <w:t>канализационных</w:t>
            </w:r>
            <w:r w:rsidRPr="00A956ED">
              <w:rPr>
                <w:rFonts w:cs="Times New Roman"/>
                <w:bCs/>
                <w:spacing w:val="13"/>
                <w:sz w:val="22"/>
              </w:rPr>
              <w:t xml:space="preserve"> </w:t>
            </w:r>
            <w:r w:rsidRPr="00A956ED">
              <w:rPr>
                <w:rFonts w:cs="Times New Roman"/>
                <w:bCs/>
                <w:spacing w:val="-4"/>
                <w:sz w:val="22"/>
              </w:rPr>
              <w:t>сетей</w:t>
            </w:r>
          </w:p>
        </w:tc>
        <w:tc>
          <w:tcPr>
            <w:tcW w:w="1352" w:type="dxa"/>
            <w:tcBorders>
              <w:top w:val="nil"/>
              <w:left w:val="nil"/>
              <w:bottom w:val="single" w:sz="4" w:space="0" w:color="auto"/>
              <w:right w:val="single" w:sz="4" w:space="0" w:color="auto"/>
            </w:tcBorders>
            <w:shd w:val="clear" w:color="auto" w:fill="auto"/>
            <w:vAlign w:val="center"/>
          </w:tcPr>
          <w:p w14:paraId="1C6FAD35"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124405</w:t>
            </w:r>
          </w:p>
        </w:tc>
        <w:tc>
          <w:tcPr>
            <w:tcW w:w="1938" w:type="dxa"/>
            <w:tcBorders>
              <w:top w:val="nil"/>
              <w:left w:val="nil"/>
              <w:bottom w:val="single" w:sz="4" w:space="0" w:color="auto"/>
              <w:right w:val="single" w:sz="4" w:space="0" w:color="auto"/>
            </w:tcBorders>
            <w:shd w:val="clear" w:color="auto" w:fill="auto"/>
            <w:vAlign w:val="center"/>
          </w:tcPr>
          <w:p w14:paraId="0354947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5ECF396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2025-2043</w:t>
            </w:r>
          </w:p>
        </w:tc>
      </w:tr>
      <w:tr w:rsidR="00CE492E" w:rsidRPr="00A956ED" w14:paraId="4F969278" w14:textId="77777777" w:rsidTr="004C4C52">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581CCB2"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i/>
                <w:iCs/>
                <w:spacing w:val="-2"/>
                <w:sz w:val="22"/>
              </w:rPr>
              <w:t>Мероприятия, предложенные Генеральным планом</w:t>
            </w:r>
          </w:p>
        </w:tc>
      </w:tr>
      <w:tr w:rsidR="00CE492E" w:rsidRPr="00A956ED" w14:paraId="2B3E15CA"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5E7DDC36" w14:textId="77777777" w:rsidR="00CE492E" w:rsidRPr="00A956ED" w:rsidRDefault="00CE492E" w:rsidP="004C4C52">
            <w:pPr>
              <w:jc w:val="center"/>
              <w:rPr>
                <w:rFonts w:cs="Times New Roman"/>
                <w:bCs/>
                <w:spacing w:val="-5"/>
                <w:sz w:val="22"/>
              </w:rPr>
            </w:pPr>
            <w:r w:rsidRPr="00A956ED">
              <w:rPr>
                <w:rFonts w:cs="Times New Roman"/>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D75DC8F" w14:textId="77777777" w:rsidR="00CE492E" w:rsidRPr="00A956ED" w:rsidRDefault="00CE492E" w:rsidP="004C4C52">
            <w:pPr>
              <w:pStyle w:val="TableParagraph"/>
              <w:ind w:right="10"/>
              <w:jc w:val="center"/>
              <w:rPr>
                <w:bCs/>
                <w:sz w:val="22"/>
                <w:szCs w:val="22"/>
              </w:rPr>
            </w:pPr>
            <w:r w:rsidRPr="00A956ED">
              <w:rPr>
                <w:color w:val="000000"/>
                <w:sz w:val="22"/>
                <w:szCs w:val="22"/>
              </w:rPr>
              <w:t>Реконструкция канализационной насосной станции в пгт 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4D9B24BA"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53DCD80C"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5A59347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1D4102E7"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7D6C373" w14:textId="77777777" w:rsidR="00CE492E" w:rsidRPr="00A956ED" w:rsidRDefault="00CE492E" w:rsidP="004C4C52">
            <w:pPr>
              <w:jc w:val="center"/>
              <w:rPr>
                <w:rFonts w:cs="Times New Roman"/>
                <w:bCs/>
                <w:spacing w:val="-5"/>
                <w:sz w:val="22"/>
              </w:rPr>
            </w:pPr>
            <w:r w:rsidRPr="00A956ED">
              <w:rPr>
                <w:rFonts w:cs="Times New Roman"/>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514B6D1" w14:textId="77777777" w:rsidR="00CE492E" w:rsidRPr="00A956ED" w:rsidRDefault="00CE492E" w:rsidP="004C4C52">
            <w:pPr>
              <w:pStyle w:val="TableParagraph"/>
              <w:ind w:right="10"/>
              <w:jc w:val="center"/>
              <w:rPr>
                <w:bCs/>
                <w:sz w:val="22"/>
                <w:szCs w:val="22"/>
              </w:rPr>
            </w:pPr>
            <w:r w:rsidRPr="00A956ED">
              <w:rPr>
                <w:color w:val="000000"/>
                <w:sz w:val="22"/>
                <w:szCs w:val="22"/>
              </w:rPr>
              <w:t>Реконструкция канализационной насосной станции в пгт.Ибреси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16B657EE"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6C57FD6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6A2591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12C82F8B"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2192431" w14:textId="77777777" w:rsidR="00CE492E" w:rsidRPr="00A956ED" w:rsidRDefault="00CE492E" w:rsidP="004C4C52">
            <w:pPr>
              <w:jc w:val="center"/>
              <w:rPr>
                <w:rFonts w:cs="Times New Roman"/>
                <w:bCs/>
                <w:spacing w:val="-5"/>
                <w:sz w:val="22"/>
              </w:rPr>
            </w:pPr>
            <w:r w:rsidRPr="00A956ED">
              <w:rPr>
                <w:rFonts w:cs="Times New Roman"/>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798E688E" w14:textId="77777777" w:rsidR="00CE492E" w:rsidRPr="00A956ED" w:rsidRDefault="00CE492E" w:rsidP="004C4C52">
            <w:pPr>
              <w:pStyle w:val="TableParagraph"/>
              <w:ind w:right="10"/>
              <w:jc w:val="center"/>
              <w:rPr>
                <w:bCs/>
                <w:sz w:val="22"/>
                <w:szCs w:val="22"/>
              </w:rPr>
            </w:pPr>
            <w:r w:rsidRPr="00A956ED">
              <w:rPr>
                <w:color w:val="000000"/>
                <w:sz w:val="22"/>
                <w:szCs w:val="22"/>
              </w:rPr>
              <w:t>Строительство сетей хозяйственно-бытовой канализации протяженностью 25,07 км</w:t>
            </w:r>
          </w:p>
        </w:tc>
        <w:tc>
          <w:tcPr>
            <w:tcW w:w="1352" w:type="dxa"/>
            <w:tcBorders>
              <w:top w:val="single" w:sz="4" w:space="0" w:color="auto"/>
              <w:left w:val="nil"/>
              <w:bottom w:val="single" w:sz="4" w:space="0" w:color="auto"/>
              <w:right w:val="single" w:sz="4" w:space="0" w:color="auto"/>
            </w:tcBorders>
            <w:shd w:val="clear" w:color="auto" w:fill="auto"/>
            <w:vAlign w:val="center"/>
          </w:tcPr>
          <w:p w14:paraId="674DF9FB"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357C0FB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372B64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0D49BD1D" w14:textId="77777777" w:rsidTr="004C4C52">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4D4A850"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E492E" w:rsidRPr="00A956ED" w14:paraId="0999F739"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0E8AFEA" w14:textId="77777777" w:rsidR="00CE492E" w:rsidRPr="00A956ED" w:rsidRDefault="00CE492E" w:rsidP="004C4C52">
            <w:pPr>
              <w:jc w:val="center"/>
              <w:rPr>
                <w:rFonts w:cs="Times New Roman"/>
                <w:bCs/>
                <w:spacing w:val="-5"/>
                <w:sz w:val="22"/>
              </w:rPr>
            </w:pPr>
            <w:r w:rsidRPr="00A956ED">
              <w:rPr>
                <w:rFonts w:cs="Times New Roman"/>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9B18E8E" w14:textId="77777777" w:rsidR="00CE492E" w:rsidRPr="00A956ED" w:rsidRDefault="00CE492E" w:rsidP="004C4C52">
            <w:pPr>
              <w:pStyle w:val="TableParagraph"/>
              <w:ind w:right="10"/>
              <w:jc w:val="center"/>
              <w:rPr>
                <w:bCs/>
                <w:sz w:val="22"/>
                <w:szCs w:val="22"/>
              </w:rPr>
            </w:pPr>
            <w:r w:rsidRPr="00A956ED">
              <w:rPr>
                <w:sz w:val="22"/>
                <w:szCs w:val="22"/>
              </w:rPr>
              <w:t>Строительство канализационных сетей по Ибресинскому муниципальному округу</w:t>
            </w:r>
          </w:p>
        </w:tc>
        <w:tc>
          <w:tcPr>
            <w:tcW w:w="1352" w:type="dxa"/>
            <w:tcBorders>
              <w:top w:val="single" w:sz="4" w:space="0" w:color="auto"/>
              <w:left w:val="nil"/>
              <w:bottom w:val="single" w:sz="4" w:space="0" w:color="auto"/>
              <w:right w:val="single" w:sz="4" w:space="0" w:color="auto"/>
            </w:tcBorders>
            <w:shd w:val="clear" w:color="auto" w:fill="auto"/>
            <w:vAlign w:val="center"/>
          </w:tcPr>
          <w:p w14:paraId="0BB6C2AB" w14:textId="77777777" w:rsidR="00CE492E" w:rsidRPr="00A956ED" w:rsidRDefault="00CE492E" w:rsidP="004C4C52">
            <w:pPr>
              <w:jc w:val="center"/>
              <w:rPr>
                <w:rFonts w:cs="Times New Roman"/>
                <w:bCs/>
                <w:spacing w:val="-2"/>
                <w:sz w:val="22"/>
              </w:rPr>
            </w:pPr>
            <w:r w:rsidRPr="00A956ED">
              <w:rPr>
                <w:bCs/>
                <w:spacing w:val="-2"/>
                <w:sz w:val="22"/>
              </w:rPr>
              <w:t>400000,0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7D56CEDE"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Средства Республиканского бюджета, бюджет Ибресинского муниципального округа, внебюджетные источники</w:t>
            </w:r>
          </w:p>
        </w:tc>
        <w:tc>
          <w:tcPr>
            <w:tcW w:w="1399" w:type="dxa"/>
            <w:tcBorders>
              <w:top w:val="single" w:sz="4" w:space="0" w:color="auto"/>
              <w:left w:val="nil"/>
              <w:bottom w:val="single" w:sz="4" w:space="0" w:color="auto"/>
              <w:right w:val="single" w:sz="4" w:space="0" w:color="auto"/>
            </w:tcBorders>
            <w:shd w:val="clear" w:color="auto" w:fill="auto"/>
            <w:vAlign w:val="center"/>
          </w:tcPr>
          <w:p w14:paraId="064B160F"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2030-2035</w:t>
            </w:r>
          </w:p>
        </w:tc>
      </w:tr>
    </w:tbl>
    <w:p w14:paraId="5250C521" w14:textId="77777777" w:rsidR="008F3EC9" w:rsidRPr="00A956ED" w:rsidRDefault="008F3EC9" w:rsidP="008B37D6">
      <w:pPr>
        <w:pStyle w:val="aa"/>
        <w:rPr>
          <w:rFonts w:cs="Times New Roman"/>
        </w:rPr>
      </w:pPr>
    </w:p>
    <w:p w14:paraId="3C3327E0" w14:textId="7A123386" w:rsidR="00753F46" w:rsidRPr="00A956ED" w:rsidRDefault="00753F46" w:rsidP="00753F46">
      <w:pPr>
        <w:spacing w:before="240"/>
        <w:ind w:right="-1" w:firstLine="709"/>
        <w:jc w:val="both"/>
        <w:rPr>
          <w:rFonts w:cs="Times New Roman"/>
        </w:rPr>
      </w:pPr>
      <w:r w:rsidRPr="00A956ED">
        <w:rPr>
          <w:rFonts w:cs="Times New Roman"/>
        </w:rPr>
        <w:t xml:space="preserve">Необходимые капитальные затраты на реализацию мероприятий </w:t>
      </w:r>
      <w:bookmarkStart w:id="246" w:name="_Hlk150775997"/>
      <w:r w:rsidRPr="00A956ED">
        <w:rPr>
          <w:rFonts w:cs="Times New Roman"/>
        </w:rPr>
        <w:t xml:space="preserve">в системах электроснабжения </w:t>
      </w:r>
      <w:r w:rsidR="005960DE" w:rsidRPr="00A956ED">
        <w:rPr>
          <w:rFonts w:cs="Times New Roman"/>
        </w:rPr>
        <w:t>Ибресинского муниципального округа</w:t>
      </w:r>
      <w:bookmarkEnd w:id="246"/>
      <w:r w:rsidRPr="00A956ED">
        <w:rPr>
          <w:rFonts w:cs="Times New Roman"/>
        </w:rPr>
        <w:t xml:space="preserve"> представлены в таблице 6.1.</w:t>
      </w:r>
      <w:r w:rsidR="00F14EE2" w:rsidRPr="00A956ED">
        <w:rPr>
          <w:rFonts w:cs="Times New Roman"/>
        </w:rPr>
        <w:t>4</w:t>
      </w:r>
      <w:r w:rsidRPr="00A956ED">
        <w:rPr>
          <w:rFonts w:cs="Times New Roman"/>
        </w:rPr>
        <w:t>.</w:t>
      </w:r>
    </w:p>
    <w:p w14:paraId="118DA221" w14:textId="77777777" w:rsidR="00753F46" w:rsidRPr="00A956ED" w:rsidRDefault="00753F46" w:rsidP="00753F46">
      <w:pPr>
        <w:pStyle w:val="aa"/>
        <w:rPr>
          <w:rFonts w:cs="Times New Roman"/>
        </w:rPr>
      </w:pPr>
    </w:p>
    <w:p w14:paraId="01919918" w14:textId="6AE024EB" w:rsidR="00753F46" w:rsidRPr="00A956ED" w:rsidRDefault="00753F46" w:rsidP="00753F46">
      <w:pPr>
        <w:pStyle w:val="aa"/>
        <w:rPr>
          <w:rFonts w:cs="Times New Roman"/>
          <w:b/>
        </w:rPr>
      </w:pPr>
      <w:r w:rsidRPr="00A956ED">
        <w:rPr>
          <w:rFonts w:cs="Times New Roman"/>
          <w:b/>
        </w:rPr>
        <w:t>Таблица 6.1.</w:t>
      </w:r>
      <w:r w:rsidR="00F14EE2" w:rsidRPr="00A956ED">
        <w:rPr>
          <w:rFonts w:cs="Times New Roman"/>
          <w:b/>
        </w:rPr>
        <w:t>4</w:t>
      </w:r>
      <w:r w:rsidRPr="00A956ED">
        <w:rPr>
          <w:rFonts w:cs="Times New Roman"/>
          <w:b/>
        </w:rPr>
        <w:t xml:space="preserve"> - Необходимые капитальные затраты на реализацию мероприятий в системах электроснабжения</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4310"/>
        <w:gridCol w:w="1287"/>
        <w:gridCol w:w="1230"/>
        <w:gridCol w:w="1938"/>
      </w:tblGrid>
      <w:tr w:rsidR="00CE492E" w:rsidRPr="00A956ED" w14:paraId="1D8660F8" w14:textId="77777777" w:rsidTr="004C4C52">
        <w:trPr>
          <w:trHeight w:val="301"/>
          <w:tblHeader/>
        </w:trPr>
        <w:tc>
          <w:tcPr>
            <w:tcW w:w="449" w:type="dxa"/>
            <w:shd w:val="clear" w:color="000000" w:fill="F2F2F2"/>
            <w:vAlign w:val="center"/>
            <w:hideMark/>
          </w:tcPr>
          <w:p w14:paraId="4871E40D" w14:textId="77777777" w:rsidR="00CE492E" w:rsidRPr="00A956ED" w:rsidRDefault="00CE492E" w:rsidP="004C4C52">
            <w:pPr>
              <w:jc w:val="center"/>
              <w:rPr>
                <w:rFonts w:eastAsia="Times New Roman" w:cs="Times New Roman"/>
                <w:color w:val="000000"/>
                <w:sz w:val="22"/>
                <w:lang w:eastAsia="ru-RU"/>
              </w:rPr>
            </w:pPr>
            <w:bookmarkStart w:id="247" w:name="_Hlk172103266"/>
            <w:r w:rsidRPr="00A956ED">
              <w:rPr>
                <w:rFonts w:eastAsia="Times New Roman" w:cs="Times New Roman"/>
                <w:color w:val="000000"/>
                <w:sz w:val="22"/>
                <w:lang w:val="en-US" w:eastAsia="ru-RU"/>
              </w:rPr>
              <w:t>№</w:t>
            </w:r>
          </w:p>
        </w:tc>
        <w:tc>
          <w:tcPr>
            <w:tcW w:w="4329" w:type="dxa"/>
            <w:shd w:val="clear" w:color="000000" w:fill="F2F2F2"/>
            <w:vAlign w:val="center"/>
            <w:hideMark/>
          </w:tcPr>
          <w:p w14:paraId="5446AA74"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val="en-US" w:eastAsia="ru-RU"/>
              </w:rPr>
              <w:t xml:space="preserve">Планируемые </w:t>
            </w:r>
            <w:r w:rsidRPr="00A956ED">
              <w:rPr>
                <w:rFonts w:eastAsia="Times New Roman" w:cs="Times New Roman"/>
                <w:color w:val="000000"/>
                <w:sz w:val="22"/>
                <w:lang w:eastAsia="ru-RU"/>
              </w:rPr>
              <w:t>мероприят</w:t>
            </w:r>
            <w:r w:rsidRPr="00A956ED">
              <w:rPr>
                <w:rFonts w:eastAsia="Times New Roman" w:cs="Times New Roman"/>
                <w:color w:val="000000"/>
                <w:sz w:val="22"/>
                <w:lang w:val="en-US" w:eastAsia="ru-RU"/>
              </w:rPr>
              <w:t>ия</w:t>
            </w:r>
          </w:p>
        </w:tc>
        <w:tc>
          <w:tcPr>
            <w:tcW w:w="1269" w:type="dxa"/>
            <w:shd w:val="clear" w:color="000000" w:fill="F2F2F2"/>
            <w:vAlign w:val="center"/>
            <w:hideMark/>
          </w:tcPr>
          <w:p w14:paraId="3605F4E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Период реализации</w:t>
            </w:r>
          </w:p>
        </w:tc>
        <w:tc>
          <w:tcPr>
            <w:tcW w:w="1229" w:type="dxa"/>
            <w:shd w:val="clear" w:color="000000" w:fill="F2F2F2"/>
            <w:vAlign w:val="center"/>
            <w:hideMark/>
          </w:tcPr>
          <w:p w14:paraId="1D91878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Стоимость проекта, тыс. руб.</w:t>
            </w:r>
          </w:p>
        </w:tc>
        <w:tc>
          <w:tcPr>
            <w:tcW w:w="1938" w:type="dxa"/>
            <w:shd w:val="clear" w:color="000000" w:fill="F2F2F2"/>
            <w:vAlign w:val="center"/>
            <w:hideMark/>
          </w:tcPr>
          <w:p w14:paraId="7308392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Источник финансирования*</w:t>
            </w:r>
          </w:p>
        </w:tc>
      </w:tr>
      <w:tr w:rsidR="00CE492E" w:rsidRPr="00A956ED" w14:paraId="6AB3AA91" w14:textId="77777777" w:rsidTr="004C4C52">
        <w:trPr>
          <w:trHeight w:val="301"/>
        </w:trPr>
        <w:tc>
          <w:tcPr>
            <w:tcW w:w="9214" w:type="dxa"/>
            <w:gridSpan w:val="5"/>
            <w:shd w:val="clear" w:color="auto" w:fill="FBE4D5" w:themeFill="accent2" w:themeFillTint="33"/>
            <w:vAlign w:val="center"/>
          </w:tcPr>
          <w:p w14:paraId="4742DA0B"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i/>
                <w:iCs/>
                <w:spacing w:val="-2"/>
                <w:sz w:val="22"/>
              </w:rPr>
              <w:t>Мероприятия, предложенные Генеральным планом</w:t>
            </w:r>
          </w:p>
        </w:tc>
      </w:tr>
      <w:tr w:rsidR="00CE492E" w:rsidRPr="00A956ED" w14:paraId="612E7729" w14:textId="77777777" w:rsidTr="004C4C52">
        <w:trPr>
          <w:trHeight w:val="301"/>
        </w:trPr>
        <w:tc>
          <w:tcPr>
            <w:tcW w:w="449" w:type="dxa"/>
            <w:vAlign w:val="center"/>
          </w:tcPr>
          <w:p w14:paraId="09A35CF6" w14:textId="77777777" w:rsidR="00CE492E" w:rsidRPr="00A956ED" w:rsidRDefault="00CE492E" w:rsidP="004C4C52">
            <w:pPr>
              <w:rPr>
                <w:rFonts w:eastAsia="Times New Roman" w:cs="Times New Roman"/>
                <w:color w:val="000000"/>
                <w:sz w:val="22"/>
                <w:lang w:eastAsia="ru-RU"/>
              </w:rPr>
            </w:pPr>
            <w:r w:rsidRPr="00A956ED">
              <w:rPr>
                <w:rFonts w:cs="Times New Roman"/>
                <w:bCs/>
                <w:sz w:val="22"/>
              </w:rPr>
              <w:t>1</w:t>
            </w:r>
          </w:p>
        </w:tc>
        <w:tc>
          <w:tcPr>
            <w:tcW w:w="4329" w:type="dxa"/>
            <w:shd w:val="clear" w:color="auto" w:fill="auto"/>
            <w:vAlign w:val="center"/>
          </w:tcPr>
          <w:p w14:paraId="5B320C80" w14:textId="77777777" w:rsidR="00CE492E" w:rsidRPr="00A956ED" w:rsidRDefault="00CE492E" w:rsidP="004C4C52">
            <w:pPr>
              <w:jc w:val="center"/>
              <w:rPr>
                <w:rFonts w:eastAsia="Times New Roman" w:cs="Times New Roman"/>
                <w:color w:val="000000"/>
                <w:sz w:val="22"/>
                <w:lang w:eastAsia="ru-RU"/>
              </w:rPr>
            </w:pPr>
            <w:r w:rsidRPr="00A956ED">
              <w:rPr>
                <w:rFonts w:cs="Times New Roman"/>
                <w:iCs/>
                <w:color w:val="000000"/>
                <w:sz w:val="22"/>
              </w:rPr>
              <w:t>Реконструкция трансформаторной подстанции в п. Тарнвар</w:t>
            </w:r>
          </w:p>
        </w:tc>
        <w:tc>
          <w:tcPr>
            <w:tcW w:w="1269" w:type="dxa"/>
            <w:shd w:val="clear" w:color="auto" w:fill="auto"/>
            <w:vAlign w:val="center"/>
          </w:tcPr>
          <w:p w14:paraId="2A16811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c>
          <w:tcPr>
            <w:tcW w:w="1229" w:type="dxa"/>
            <w:shd w:val="clear" w:color="auto" w:fill="auto"/>
            <w:vAlign w:val="center"/>
          </w:tcPr>
          <w:p w14:paraId="3C63FD9E"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938" w:type="dxa"/>
            <w:shd w:val="clear" w:color="auto" w:fill="auto"/>
            <w:vAlign w:val="center"/>
          </w:tcPr>
          <w:p w14:paraId="6305663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r>
      <w:tr w:rsidR="00CE492E" w:rsidRPr="00A956ED" w14:paraId="4050B1B7" w14:textId="77777777" w:rsidTr="004C4C52">
        <w:trPr>
          <w:trHeight w:val="301"/>
        </w:trPr>
        <w:tc>
          <w:tcPr>
            <w:tcW w:w="449" w:type="dxa"/>
            <w:vAlign w:val="center"/>
          </w:tcPr>
          <w:p w14:paraId="4E9E486B" w14:textId="77777777" w:rsidR="00CE492E" w:rsidRPr="00A956ED" w:rsidRDefault="00CE492E" w:rsidP="004C4C52">
            <w:pPr>
              <w:rPr>
                <w:rFonts w:eastAsia="Times New Roman" w:cs="Times New Roman"/>
                <w:color w:val="000000"/>
                <w:sz w:val="22"/>
                <w:lang w:eastAsia="ru-RU"/>
              </w:rPr>
            </w:pPr>
            <w:r w:rsidRPr="00A956ED">
              <w:rPr>
                <w:rFonts w:cs="Times New Roman"/>
                <w:bCs/>
                <w:sz w:val="22"/>
              </w:rPr>
              <w:t>2</w:t>
            </w:r>
          </w:p>
        </w:tc>
        <w:tc>
          <w:tcPr>
            <w:tcW w:w="4329" w:type="dxa"/>
            <w:shd w:val="clear" w:color="auto" w:fill="auto"/>
            <w:vAlign w:val="center"/>
          </w:tcPr>
          <w:p w14:paraId="294D199F" w14:textId="77777777" w:rsidR="00CE492E" w:rsidRPr="00A956ED" w:rsidRDefault="00CE492E" w:rsidP="004C4C52">
            <w:pPr>
              <w:jc w:val="center"/>
              <w:rPr>
                <w:rFonts w:eastAsia="Times New Roman" w:cs="Times New Roman"/>
                <w:color w:val="000000"/>
                <w:sz w:val="22"/>
                <w:lang w:eastAsia="ru-RU"/>
              </w:rPr>
            </w:pPr>
            <w:r w:rsidRPr="00A956ED">
              <w:rPr>
                <w:rFonts w:cs="Times New Roman"/>
                <w:iCs/>
                <w:color w:val="000000"/>
                <w:sz w:val="22"/>
              </w:rPr>
              <w:t>Реконструкция шести трансформаторных подстанций в п. Бугоян</w:t>
            </w:r>
          </w:p>
        </w:tc>
        <w:tc>
          <w:tcPr>
            <w:tcW w:w="1269" w:type="dxa"/>
            <w:shd w:val="clear" w:color="auto" w:fill="auto"/>
            <w:vAlign w:val="center"/>
          </w:tcPr>
          <w:p w14:paraId="0DDCC00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c>
          <w:tcPr>
            <w:tcW w:w="1229" w:type="dxa"/>
            <w:shd w:val="clear" w:color="auto" w:fill="auto"/>
            <w:vAlign w:val="center"/>
          </w:tcPr>
          <w:p w14:paraId="68C0A403"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938" w:type="dxa"/>
            <w:shd w:val="clear" w:color="auto" w:fill="auto"/>
            <w:vAlign w:val="center"/>
          </w:tcPr>
          <w:p w14:paraId="4160F981"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r>
      <w:tr w:rsidR="00CE492E" w:rsidRPr="00A956ED" w14:paraId="5D61A1B5" w14:textId="77777777" w:rsidTr="004C4C52">
        <w:trPr>
          <w:trHeight w:val="301"/>
        </w:trPr>
        <w:tc>
          <w:tcPr>
            <w:tcW w:w="449" w:type="dxa"/>
            <w:vAlign w:val="center"/>
          </w:tcPr>
          <w:p w14:paraId="72BE89E0" w14:textId="77777777" w:rsidR="00CE492E" w:rsidRPr="00A956ED" w:rsidRDefault="00CE492E" w:rsidP="004C4C52">
            <w:pPr>
              <w:rPr>
                <w:rFonts w:eastAsia="Times New Roman" w:cs="Times New Roman"/>
                <w:color w:val="000000"/>
                <w:sz w:val="22"/>
                <w:lang w:eastAsia="ru-RU"/>
              </w:rPr>
            </w:pPr>
            <w:r w:rsidRPr="00A956ED">
              <w:rPr>
                <w:rFonts w:cs="Times New Roman"/>
                <w:bCs/>
                <w:sz w:val="22"/>
              </w:rPr>
              <w:t>3</w:t>
            </w:r>
          </w:p>
        </w:tc>
        <w:tc>
          <w:tcPr>
            <w:tcW w:w="4329" w:type="dxa"/>
            <w:shd w:val="clear" w:color="auto" w:fill="auto"/>
            <w:vAlign w:val="center"/>
          </w:tcPr>
          <w:p w14:paraId="12BC52C2" w14:textId="77777777" w:rsidR="00CE492E" w:rsidRPr="00A956ED" w:rsidRDefault="00CE492E" w:rsidP="004C4C52">
            <w:pPr>
              <w:jc w:val="center"/>
              <w:rPr>
                <w:rFonts w:eastAsia="Times New Roman" w:cs="Times New Roman"/>
                <w:color w:val="000000"/>
                <w:sz w:val="22"/>
                <w:lang w:eastAsia="ru-RU"/>
              </w:rPr>
            </w:pPr>
            <w:r w:rsidRPr="00A956ED">
              <w:rPr>
                <w:rFonts w:cs="Times New Roman"/>
                <w:iCs/>
                <w:color w:val="000000"/>
                <w:sz w:val="22"/>
              </w:rPr>
              <w:t>Реконструкция трех трансформаторных подстанций в п. Эконом</w:t>
            </w:r>
          </w:p>
        </w:tc>
        <w:tc>
          <w:tcPr>
            <w:tcW w:w="1269" w:type="dxa"/>
            <w:shd w:val="clear" w:color="auto" w:fill="auto"/>
            <w:vAlign w:val="center"/>
          </w:tcPr>
          <w:p w14:paraId="5DBFA40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c>
          <w:tcPr>
            <w:tcW w:w="1229" w:type="dxa"/>
            <w:shd w:val="clear" w:color="auto" w:fill="auto"/>
            <w:vAlign w:val="center"/>
          </w:tcPr>
          <w:p w14:paraId="1C04B2A8"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938" w:type="dxa"/>
            <w:shd w:val="clear" w:color="auto" w:fill="auto"/>
            <w:vAlign w:val="center"/>
          </w:tcPr>
          <w:p w14:paraId="7B469225"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r>
      <w:tr w:rsidR="00CE492E" w:rsidRPr="00A956ED" w14:paraId="24FCF81E" w14:textId="77777777" w:rsidTr="004C4C52">
        <w:trPr>
          <w:trHeight w:val="301"/>
        </w:trPr>
        <w:tc>
          <w:tcPr>
            <w:tcW w:w="449" w:type="dxa"/>
            <w:vAlign w:val="center"/>
          </w:tcPr>
          <w:p w14:paraId="058577CC" w14:textId="77777777" w:rsidR="00CE492E" w:rsidRPr="00A956ED" w:rsidRDefault="00CE492E" w:rsidP="004C4C52">
            <w:pPr>
              <w:rPr>
                <w:rFonts w:eastAsia="Times New Roman" w:cs="Times New Roman"/>
                <w:color w:val="000000"/>
                <w:sz w:val="22"/>
                <w:lang w:eastAsia="ru-RU"/>
              </w:rPr>
            </w:pPr>
            <w:r w:rsidRPr="00A956ED">
              <w:rPr>
                <w:rFonts w:cs="Times New Roman"/>
                <w:bCs/>
                <w:sz w:val="22"/>
              </w:rPr>
              <w:t>4</w:t>
            </w:r>
          </w:p>
        </w:tc>
        <w:tc>
          <w:tcPr>
            <w:tcW w:w="4329" w:type="dxa"/>
            <w:shd w:val="clear" w:color="auto" w:fill="auto"/>
            <w:vAlign w:val="center"/>
          </w:tcPr>
          <w:p w14:paraId="6C5174D2" w14:textId="77777777" w:rsidR="00CE492E" w:rsidRPr="00A956ED" w:rsidRDefault="00CE492E" w:rsidP="004C4C52">
            <w:pPr>
              <w:jc w:val="center"/>
              <w:rPr>
                <w:rFonts w:eastAsia="Times New Roman" w:cs="Times New Roman"/>
                <w:color w:val="000000"/>
                <w:sz w:val="22"/>
                <w:lang w:eastAsia="ru-RU"/>
              </w:rPr>
            </w:pPr>
            <w:r w:rsidRPr="00A956ED">
              <w:rPr>
                <w:rFonts w:cs="Times New Roman"/>
                <w:iCs/>
                <w:color w:val="000000"/>
                <w:sz w:val="22"/>
              </w:rPr>
              <w:t>Реконструкция четырех трансформаторных подстанций в п. Спотара</w:t>
            </w:r>
          </w:p>
        </w:tc>
        <w:tc>
          <w:tcPr>
            <w:tcW w:w="1269" w:type="dxa"/>
            <w:shd w:val="clear" w:color="auto" w:fill="auto"/>
            <w:vAlign w:val="center"/>
          </w:tcPr>
          <w:p w14:paraId="0BFB8079"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c>
          <w:tcPr>
            <w:tcW w:w="1229" w:type="dxa"/>
            <w:shd w:val="clear" w:color="auto" w:fill="auto"/>
            <w:vAlign w:val="center"/>
          </w:tcPr>
          <w:p w14:paraId="4A7C4FE3"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938" w:type="dxa"/>
            <w:shd w:val="clear" w:color="auto" w:fill="auto"/>
            <w:vAlign w:val="center"/>
          </w:tcPr>
          <w:p w14:paraId="1E119E9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r>
      <w:tr w:rsidR="00CE492E" w:rsidRPr="00A956ED" w14:paraId="48119A10" w14:textId="77777777" w:rsidTr="004C4C52">
        <w:trPr>
          <w:trHeight w:val="301"/>
        </w:trPr>
        <w:tc>
          <w:tcPr>
            <w:tcW w:w="449" w:type="dxa"/>
            <w:vAlign w:val="center"/>
          </w:tcPr>
          <w:p w14:paraId="17C76FC4" w14:textId="77777777" w:rsidR="00CE492E" w:rsidRPr="00A956ED" w:rsidRDefault="00CE492E" w:rsidP="004C4C52">
            <w:pPr>
              <w:rPr>
                <w:rFonts w:eastAsia="Times New Roman" w:cs="Times New Roman"/>
                <w:color w:val="000000"/>
                <w:sz w:val="22"/>
                <w:lang w:eastAsia="ru-RU"/>
              </w:rPr>
            </w:pPr>
            <w:r w:rsidRPr="00A956ED">
              <w:rPr>
                <w:rFonts w:cs="Times New Roman"/>
                <w:bCs/>
                <w:sz w:val="22"/>
              </w:rPr>
              <w:t>5</w:t>
            </w:r>
          </w:p>
        </w:tc>
        <w:tc>
          <w:tcPr>
            <w:tcW w:w="4329" w:type="dxa"/>
            <w:shd w:val="clear" w:color="auto" w:fill="auto"/>
            <w:vAlign w:val="center"/>
          </w:tcPr>
          <w:p w14:paraId="59177603" w14:textId="77777777" w:rsidR="00CE492E" w:rsidRPr="00A956ED" w:rsidRDefault="00CE492E" w:rsidP="004C4C52">
            <w:pPr>
              <w:jc w:val="center"/>
              <w:rPr>
                <w:rFonts w:eastAsia="Times New Roman" w:cs="Times New Roman"/>
                <w:color w:val="000000"/>
                <w:sz w:val="22"/>
                <w:lang w:eastAsia="ru-RU"/>
              </w:rPr>
            </w:pPr>
            <w:r w:rsidRPr="00A956ED">
              <w:rPr>
                <w:rFonts w:cs="Times New Roman"/>
                <w:iCs/>
                <w:color w:val="000000"/>
                <w:sz w:val="22"/>
              </w:rPr>
              <w:t>Реконструкция четырех трансформаторных подстанций в д. Сирикли</w:t>
            </w:r>
          </w:p>
        </w:tc>
        <w:tc>
          <w:tcPr>
            <w:tcW w:w="1269" w:type="dxa"/>
            <w:shd w:val="clear" w:color="auto" w:fill="auto"/>
            <w:vAlign w:val="center"/>
          </w:tcPr>
          <w:p w14:paraId="741739B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c>
          <w:tcPr>
            <w:tcW w:w="1229" w:type="dxa"/>
            <w:shd w:val="clear" w:color="auto" w:fill="auto"/>
            <w:vAlign w:val="center"/>
          </w:tcPr>
          <w:p w14:paraId="3A0D04A8"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938" w:type="dxa"/>
            <w:shd w:val="clear" w:color="auto" w:fill="auto"/>
            <w:vAlign w:val="center"/>
          </w:tcPr>
          <w:p w14:paraId="20787447"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r>
      <w:tr w:rsidR="00CE492E" w:rsidRPr="00A956ED" w14:paraId="0AD9A178" w14:textId="77777777" w:rsidTr="004C4C52">
        <w:trPr>
          <w:trHeight w:val="301"/>
        </w:trPr>
        <w:tc>
          <w:tcPr>
            <w:tcW w:w="449" w:type="dxa"/>
            <w:vAlign w:val="center"/>
          </w:tcPr>
          <w:p w14:paraId="66504295" w14:textId="77777777" w:rsidR="00CE492E" w:rsidRPr="00A956ED" w:rsidRDefault="00CE492E" w:rsidP="004C4C52">
            <w:pPr>
              <w:rPr>
                <w:rFonts w:eastAsia="Times New Roman" w:cs="Times New Roman"/>
                <w:color w:val="000000"/>
                <w:sz w:val="22"/>
                <w:lang w:eastAsia="ru-RU"/>
              </w:rPr>
            </w:pPr>
            <w:r w:rsidRPr="00A956ED">
              <w:rPr>
                <w:rFonts w:cs="Times New Roman"/>
                <w:bCs/>
                <w:sz w:val="22"/>
              </w:rPr>
              <w:t>6</w:t>
            </w:r>
          </w:p>
        </w:tc>
        <w:tc>
          <w:tcPr>
            <w:tcW w:w="4329" w:type="dxa"/>
            <w:shd w:val="clear" w:color="auto" w:fill="auto"/>
            <w:vAlign w:val="center"/>
          </w:tcPr>
          <w:p w14:paraId="3017481D" w14:textId="77777777" w:rsidR="00CE492E" w:rsidRPr="00A956ED" w:rsidRDefault="00CE492E" w:rsidP="004C4C52">
            <w:pPr>
              <w:jc w:val="center"/>
              <w:rPr>
                <w:rFonts w:eastAsia="Times New Roman" w:cs="Times New Roman"/>
                <w:color w:val="000000"/>
                <w:sz w:val="22"/>
                <w:lang w:eastAsia="ru-RU"/>
              </w:rPr>
            </w:pPr>
            <w:r w:rsidRPr="00A956ED">
              <w:rPr>
                <w:rFonts w:cs="Times New Roman"/>
                <w:iCs/>
                <w:color w:val="000000"/>
                <w:sz w:val="22"/>
              </w:rPr>
              <w:t>Реконструкция двенадцати трансформаторных подстанций в с. Новое</w:t>
            </w:r>
          </w:p>
        </w:tc>
        <w:tc>
          <w:tcPr>
            <w:tcW w:w="1269" w:type="dxa"/>
            <w:shd w:val="clear" w:color="auto" w:fill="auto"/>
            <w:vAlign w:val="center"/>
          </w:tcPr>
          <w:p w14:paraId="08364F4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c>
          <w:tcPr>
            <w:tcW w:w="1229" w:type="dxa"/>
            <w:shd w:val="clear" w:color="auto" w:fill="auto"/>
            <w:vAlign w:val="center"/>
          </w:tcPr>
          <w:p w14:paraId="268C79B0"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938" w:type="dxa"/>
            <w:shd w:val="clear" w:color="auto" w:fill="auto"/>
            <w:vAlign w:val="center"/>
          </w:tcPr>
          <w:p w14:paraId="76252A6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r>
      <w:tr w:rsidR="00CE492E" w:rsidRPr="00A956ED" w14:paraId="455F3F44" w14:textId="77777777" w:rsidTr="004C4C52">
        <w:trPr>
          <w:trHeight w:val="301"/>
        </w:trPr>
        <w:tc>
          <w:tcPr>
            <w:tcW w:w="449" w:type="dxa"/>
            <w:vAlign w:val="center"/>
          </w:tcPr>
          <w:p w14:paraId="5A143476" w14:textId="77777777" w:rsidR="00CE492E" w:rsidRPr="00A956ED" w:rsidRDefault="00CE492E" w:rsidP="004C4C52">
            <w:pPr>
              <w:rPr>
                <w:rFonts w:eastAsia="Times New Roman" w:cs="Times New Roman"/>
                <w:color w:val="000000"/>
                <w:sz w:val="22"/>
                <w:lang w:eastAsia="ru-RU"/>
              </w:rPr>
            </w:pPr>
            <w:r w:rsidRPr="00A956ED">
              <w:rPr>
                <w:rFonts w:cs="Times New Roman"/>
                <w:bCs/>
                <w:sz w:val="22"/>
              </w:rPr>
              <w:t>7</w:t>
            </w:r>
          </w:p>
        </w:tc>
        <w:tc>
          <w:tcPr>
            <w:tcW w:w="4329" w:type="dxa"/>
            <w:shd w:val="clear" w:color="auto" w:fill="auto"/>
            <w:vAlign w:val="center"/>
          </w:tcPr>
          <w:p w14:paraId="542D71BA" w14:textId="77777777" w:rsidR="00CE492E" w:rsidRPr="00A956ED" w:rsidRDefault="00CE492E" w:rsidP="004C4C52">
            <w:pPr>
              <w:jc w:val="center"/>
              <w:rPr>
                <w:rFonts w:eastAsia="Times New Roman" w:cs="Times New Roman"/>
                <w:color w:val="000000"/>
                <w:sz w:val="22"/>
                <w:lang w:eastAsia="ru-RU"/>
              </w:rPr>
            </w:pPr>
            <w:r w:rsidRPr="00A956ED">
              <w:rPr>
                <w:rFonts w:cs="Times New Roman"/>
                <w:iCs/>
                <w:color w:val="000000"/>
                <w:sz w:val="22"/>
              </w:rPr>
              <w:t>Реконструкция пяти трансформаторных подстанций в д. Вудоялы</w:t>
            </w:r>
          </w:p>
        </w:tc>
        <w:tc>
          <w:tcPr>
            <w:tcW w:w="1269" w:type="dxa"/>
            <w:shd w:val="clear" w:color="auto" w:fill="auto"/>
            <w:vAlign w:val="center"/>
          </w:tcPr>
          <w:p w14:paraId="6E70C4C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c>
          <w:tcPr>
            <w:tcW w:w="1229" w:type="dxa"/>
            <w:shd w:val="clear" w:color="auto" w:fill="auto"/>
            <w:vAlign w:val="center"/>
          </w:tcPr>
          <w:p w14:paraId="77393EA9"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938" w:type="dxa"/>
            <w:shd w:val="clear" w:color="auto" w:fill="auto"/>
            <w:vAlign w:val="center"/>
          </w:tcPr>
          <w:p w14:paraId="6A25C0B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r>
      <w:tr w:rsidR="00CE492E" w:rsidRPr="00A956ED" w14:paraId="30BE0BD8" w14:textId="77777777" w:rsidTr="004C4C52">
        <w:trPr>
          <w:trHeight w:val="301"/>
        </w:trPr>
        <w:tc>
          <w:tcPr>
            <w:tcW w:w="449" w:type="dxa"/>
            <w:vAlign w:val="center"/>
          </w:tcPr>
          <w:p w14:paraId="720AE72C" w14:textId="77777777" w:rsidR="00CE492E" w:rsidRPr="00A956ED" w:rsidRDefault="00CE492E" w:rsidP="004C4C52">
            <w:pPr>
              <w:rPr>
                <w:rFonts w:eastAsia="Times New Roman" w:cs="Times New Roman"/>
                <w:color w:val="000000"/>
                <w:sz w:val="22"/>
                <w:lang w:eastAsia="ru-RU"/>
              </w:rPr>
            </w:pPr>
            <w:r w:rsidRPr="00A956ED">
              <w:rPr>
                <w:rFonts w:cs="Times New Roman"/>
                <w:bCs/>
                <w:sz w:val="22"/>
              </w:rPr>
              <w:t>8</w:t>
            </w:r>
          </w:p>
        </w:tc>
        <w:tc>
          <w:tcPr>
            <w:tcW w:w="4329" w:type="dxa"/>
            <w:shd w:val="clear" w:color="auto" w:fill="auto"/>
            <w:vAlign w:val="center"/>
          </w:tcPr>
          <w:p w14:paraId="27536A2A" w14:textId="77777777" w:rsidR="00CE492E" w:rsidRPr="00A956ED" w:rsidRDefault="00CE492E" w:rsidP="004C4C52">
            <w:pPr>
              <w:jc w:val="center"/>
              <w:rPr>
                <w:rFonts w:eastAsia="Times New Roman" w:cs="Times New Roman"/>
                <w:color w:val="000000"/>
                <w:sz w:val="22"/>
                <w:lang w:eastAsia="ru-RU"/>
              </w:rPr>
            </w:pPr>
            <w:r w:rsidRPr="00A956ED">
              <w:rPr>
                <w:rFonts w:cs="Times New Roman"/>
                <w:iCs/>
                <w:color w:val="000000"/>
                <w:sz w:val="22"/>
              </w:rPr>
              <w:t>Реконструкция пяти трансформаторных подстанций в д. Айбечи</w:t>
            </w:r>
          </w:p>
        </w:tc>
        <w:tc>
          <w:tcPr>
            <w:tcW w:w="1269" w:type="dxa"/>
            <w:shd w:val="clear" w:color="auto" w:fill="auto"/>
            <w:vAlign w:val="center"/>
          </w:tcPr>
          <w:p w14:paraId="461C8561"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c>
          <w:tcPr>
            <w:tcW w:w="1229" w:type="dxa"/>
            <w:shd w:val="clear" w:color="auto" w:fill="auto"/>
            <w:vAlign w:val="center"/>
          </w:tcPr>
          <w:p w14:paraId="4F35B5F3"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938" w:type="dxa"/>
            <w:shd w:val="clear" w:color="auto" w:fill="auto"/>
            <w:vAlign w:val="center"/>
          </w:tcPr>
          <w:p w14:paraId="5A9211B4"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r>
      <w:tr w:rsidR="00CE492E" w:rsidRPr="00A956ED" w14:paraId="650EBFD6" w14:textId="77777777" w:rsidTr="004C4C52">
        <w:trPr>
          <w:trHeight w:val="301"/>
        </w:trPr>
        <w:tc>
          <w:tcPr>
            <w:tcW w:w="449" w:type="dxa"/>
            <w:vAlign w:val="center"/>
          </w:tcPr>
          <w:p w14:paraId="05D93510" w14:textId="77777777" w:rsidR="00CE492E" w:rsidRPr="00A956ED" w:rsidRDefault="00CE492E" w:rsidP="004C4C52">
            <w:pPr>
              <w:rPr>
                <w:rFonts w:eastAsia="Times New Roman" w:cs="Times New Roman"/>
                <w:color w:val="000000"/>
                <w:sz w:val="22"/>
                <w:lang w:eastAsia="ru-RU"/>
              </w:rPr>
            </w:pPr>
            <w:r w:rsidRPr="00A956ED">
              <w:rPr>
                <w:rFonts w:cs="Times New Roman"/>
                <w:bCs/>
                <w:sz w:val="22"/>
              </w:rPr>
              <w:t>9</w:t>
            </w:r>
          </w:p>
        </w:tc>
        <w:tc>
          <w:tcPr>
            <w:tcW w:w="4329" w:type="dxa"/>
            <w:shd w:val="clear" w:color="auto" w:fill="auto"/>
            <w:vAlign w:val="center"/>
          </w:tcPr>
          <w:p w14:paraId="78D5673F" w14:textId="77777777" w:rsidR="00CE492E" w:rsidRPr="00A956ED" w:rsidRDefault="00CE492E" w:rsidP="004C4C52">
            <w:pPr>
              <w:jc w:val="center"/>
              <w:rPr>
                <w:rFonts w:eastAsia="Times New Roman" w:cs="Times New Roman"/>
                <w:color w:val="000000"/>
                <w:sz w:val="22"/>
                <w:lang w:eastAsia="ru-RU"/>
              </w:rPr>
            </w:pPr>
            <w:r w:rsidRPr="00A956ED">
              <w:rPr>
                <w:rFonts w:cs="Times New Roman"/>
                <w:iCs/>
                <w:color w:val="000000"/>
                <w:sz w:val="22"/>
              </w:rPr>
              <w:t>Реконструкция трансформаторной подстанции в д. Новое Климово</w:t>
            </w:r>
          </w:p>
        </w:tc>
        <w:tc>
          <w:tcPr>
            <w:tcW w:w="1269" w:type="dxa"/>
            <w:shd w:val="clear" w:color="auto" w:fill="auto"/>
            <w:vAlign w:val="center"/>
          </w:tcPr>
          <w:p w14:paraId="2DE6E42F"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c>
          <w:tcPr>
            <w:tcW w:w="1229" w:type="dxa"/>
            <w:shd w:val="clear" w:color="auto" w:fill="auto"/>
            <w:vAlign w:val="center"/>
          </w:tcPr>
          <w:p w14:paraId="0DCCA223"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938" w:type="dxa"/>
            <w:shd w:val="clear" w:color="auto" w:fill="auto"/>
            <w:vAlign w:val="center"/>
          </w:tcPr>
          <w:p w14:paraId="7E74E1F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r>
      <w:tr w:rsidR="00CE492E" w:rsidRPr="00A956ED" w14:paraId="0FB0DC64" w14:textId="77777777" w:rsidTr="004C4C52">
        <w:trPr>
          <w:trHeight w:val="301"/>
        </w:trPr>
        <w:tc>
          <w:tcPr>
            <w:tcW w:w="449" w:type="dxa"/>
            <w:vAlign w:val="center"/>
          </w:tcPr>
          <w:p w14:paraId="01E26A9C" w14:textId="77777777" w:rsidR="00CE492E" w:rsidRPr="00A956ED" w:rsidRDefault="00CE492E" w:rsidP="004C4C52">
            <w:pPr>
              <w:rPr>
                <w:rFonts w:eastAsia="Times New Roman" w:cs="Times New Roman"/>
                <w:color w:val="000000"/>
                <w:sz w:val="22"/>
                <w:lang w:eastAsia="ru-RU"/>
              </w:rPr>
            </w:pPr>
            <w:r w:rsidRPr="00A956ED">
              <w:rPr>
                <w:rFonts w:cs="Times New Roman"/>
                <w:bCs/>
                <w:sz w:val="22"/>
              </w:rPr>
              <w:t>10</w:t>
            </w:r>
          </w:p>
        </w:tc>
        <w:tc>
          <w:tcPr>
            <w:tcW w:w="4329" w:type="dxa"/>
            <w:shd w:val="clear" w:color="auto" w:fill="auto"/>
            <w:vAlign w:val="center"/>
          </w:tcPr>
          <w:p w14:paraId="66208B6E" w14:textId="77777777" w:rsidR="00CE492E" w:rsidRPr="00A956ED" w:rsidRDefault="00CE492E" w:rsidP="004C4C52">
            <w:pPr>
              <w:jc w:val="center"/>
              <w:rPr>
                <w:rFonts w:eastAsia="Times New Roman" w:cs="Times New Roman"/>
                <w:color w:val="000000"/>
                <w:sz w:val="22"/>
                <w:lang w:eastAsia="ru-RU"/>
              </w:rPr>
            </w:pPr>
            <w:r w:rsidRPr="00A956ED">
              <w:rPr>
                <w:rFonts w:cs="Times New Roman"/>
                <w:iCs/>
                <w:color w:val="000000"/>
                <w:sz w:val="22"/>
              </w:rPr>
              <w:t>Реконструкция трансформаторной подстанции в д. Савка</w:t>
            </w:r>
          </w:p>
        </w:tc>
        <w:tc>
          <w:tcPr>
            <w:tcW w:w="1269" w:type="dxa"/>
            <w:shd w:val="clear" w:color="auto" w:fill="auto"/>
            <w:vAlign w:val="center"/>
          </w:tcPr>
          <w:p w14:paraId="0991F3F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c>
          <w:tcPr>
            <w:tcW w:w="1229" w:type="dxa"/>
            <w:shd w:val="clear" w:color="auto" w:fill="auto"/>
            <w:vAlign w:val="center"/>
          </w:tcPr>
          <w:p w14:paraId="3F496F59"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938" w:type="dxa"/>
            <w:shd w:val="clear" w:color="auto" w:fill="auto"/>
            <w:vAlign w:val="center"/>
          </w:tcPr>
          <w:p w14:paraId="7F4185A4"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r>
      <w:tr w:rsidR="00CE492E" w:rsidRPr="00A956ED" w14:paraId="19361176" w14:textId="77777777" w:rsidTr="004C4C52">
        <w:trPr>
          <w:trHeight w:val="301"/>
        </w:trPr>
        <w:tc>
          <w:tcPr>
            <w:tcW w:w="449" w:type="dxa"/>
            <w:vAlign w:val="center"/>
          </w:tcPr>
          <w:p w14:paraId="0F03ACE4" w14:textId="77777777" w:rsidR="00CE492E" w:rsidRPr="00A956ED" w:rsidRDefault="00CE492E" w:rsidP="004C4C52">
            <w:pPr>
              <w:rPr>
                <w:rFonts w:eastAsia="Times New Roman" w:cs="Times New Roman"/>
                <w:color w:val="000000"/>
                <w:sz w:val="22"/>
                <w:lang w:eastAsia="ru-RU"/>
              </w:rPr>
            </w:pPr>
            <w:r w:rsidRPr="00A956ED">
              <w:rPr>
                <w:rFonts w:cs="Times New Roman"/>
                <w:bCs/>
                <w:sz w:val="22"/>
              </w:rPr>
              <w:t>11</w:t>
            </w:r>
          </w:p>
        </w:tc>
        <w:tc>
          <w:tcPr>
            <w:tcW w:w="4329" w:type="dxa"/>
            <w:shd w:val="clear" w:color="auto" w:fill="auto"/>
            <w:vAlign w:val="center"/>
          </w:tcPr>
          <w:p w14:paraId="1B0C6206" w14:textId="77777777" w:rsidR="00CE492E" w:rsidRPr="00A956ED" w:rsidRDefault="00CE492E" w:rsidP="004C4C52">
            <w:pPr>
              <w:jc w:val="center"/>
              <w:rPr>
                <w:rFonts w:eastAsia="Times New Roman" w:cs="Times New Roman"/>
                <w:color w:val="000000"/>
                <w:sz w:val="22"/>
                <w:lang w:eastAsia="ru-RU"/>
              </w:rPr>
            </w:pPr>
            <w:r w:rsidRPr="00A956ED">
              <w:rPr>
                <w:rFonts w:cs="Times New Roman"/>
                <w:iCs/>
                <w:color w:val="000000"/>
                <w:sz w:val="22"/>
              </w:rPr>
              <w:t>Реконструкция одиннадцати трансформаторных подстанций в пгт.Ибреси</w:t>
            </w:r>
          </w:p>
        </w:tc>
        <w:tc>
          <w:tcPr>
            <w:tcW w:w="1269" w:type="dxa"/>
            <w:shd w:val="clear" w:color="auto" w:fill="auto"/>
            <w:vAlign w:val="center"/>
          </w:tcPr>
          <w:p w14:paraId="451946B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c>
          <w:tcPr>
            <w:tcW w:w="1229" w:type="dxa"/>
            <w:shd w:val="clear" w:color="auto" w:fill="auto"/>
            <w:vAlign w:val="center"/>
          </w:tcPr>
          <w:p w14:paraId="75B9A4DA"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spacing w:val="-2"/>
                <w:sz w:val="22"/>
              </w:rPr>
              <w:t>Согласно ПСД</w:t>
            </w:r>
          </w:p>
        </w:tc>
        <w:tc>
          <w:tcPr>
            <w:tcW w:w="1938" w:type="dxa"/>
            <w:shd w:val="clear" w:color="auto" w:fill="auto"/>
            <w:vAlign w:val="center"/>
          </w:tcPr>
          <w:p w14:paraId="6DF6340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r>
      <w:tr w:rsidR="00CE492E" w:rsidRPr="00A956ED" w14:paraId="5F8FD388" w14:textId="77777777" w:rsidTr="004C4C52">
        <w:trPr>
          <w:trHeight w:val="301"/>
        </w:trPr>
        <w:tc>
          <w:tcPr>
            <w:tcW w:w="9214" w:type="dxa"/>
            <w:gridSpan w:val="5"/>
            <w:shd w:val="clear" w:color="auto" w:fill="FBE4D5" w:themeFill="accent2" w:themeFillTint="33"/>
            <w:vAlign w:val="center"/>
          </w:tcPr>
          <w:p w14:paraId="4A48A286"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i/>
                <w:iCs/>
                <w:spacing w:val="-2"/>
                <w:sz w:val="22"/>
              </w:rPr>
              <w:t xml:space="preserve">Мероприятия, предложенные </w:t>
            </w:r>
            <w:r w:rsidRPr="00A956ED">
              <w:rPr>
                <w:bCs/>
                <w:i/>
                <w:iCs/>
                <w:spacing w:val="-2"/>
                <w:sz w:val="22"/>
              </w:rPr>
              <w:t>Стратегией социально-экономического развития Ибресинского муниципального округа Чувашской Республики до 2035 года</w:t>
            </w:r>
          </w:p>
        </w:tc>
      </w:tr>
      <w:tr w:rsidR="00CE492E" w:rsidRPr="00A956ED" w14:paraId="29D2C3AF" w14:textId="77777777" w:rsidTr="004C4C52">
        <w:trPr>
          <w:trHeight w:val="301"/>
        </w:trPr>
        <w:tc>
          <w:tcPr>
            <w:tcW w:w="449" w:type="dxa"/>
            <w:vAlign w:val="center"/>
          </w:tcPr>
          <w:p w14:paraId="2BB2F4FB" w14:textId="77777777" w:rsidR="00CE492E" w:rsidRPr="00A956ED" w:rsidRDefault="00CE492E" w:rsidP="004C4C52">
            <w:pPr>
              <w:rPr>
                <w:rFonts w:eastAsia="Times New Roman" w:cs="Times New Roman"/>
                <w:color w:val="000000"/>
                <w:sz w:val="22"/>
                <w:lang w:eastAsia="ru-RU"/>
              </w:rPr>
            </w:pPr>
            <w:r w:rsidRPr="00A956ED">
              <w:rPr>
                <w:rFonts w:eastAsia="Times New Roman" w:cs="Times New Roman"/>
                <w:color w:val="000000"/>
                <w:sz w:val="22"/>
                <w:lang w:eastAsia="ru-RU"/>
              </w:rPr>
              <w:t>1</w:t>
            </w:r>
          </w:p>
        </w:tc>
        <w:tc>
          <w:tcPr>
            <w:tcW w:w="4329" w:type="dxa"/>
            <w:shd w:val="clear" w:color="auto" w:fill="auto"/>
            <w:vAlign w:val="center"/>
          </w:tcPr>
          <w:p w14:paraId="0B6CFC3B" w14:textId="77777777" w:rsidR="00CE492E" w:rsidRPr="00A956ED" w:rsidRDefault="00CE492E" w:rsidP="004C4C52">
            <w:pPr>
              <w:jc w:val="center"/>
              <w:rPr>
                <w:rFonts w:eastAsia="Times New Roman" w:cs="Times New Roman"/>
                <w:color w:val="000000"/>
                <w:sz w:val="22"/>
                <w:lang w:eastAsia="ru-RU"/>
              </w:rPr>
            </w:pPr>
            <w:r w:rsidRPr="00A956ED">
              <w:rPr>
                <w:sz w:val="22"/>
              </w:rPr>
              <w:t>Строительство наружных сетей электроснабжения  по объекту «Строительство жилой группы на земельном участке вблизи д.Ширтаны Ибресинского муниципального округа Чувашской Республики ( между д.Ширтаны и п.Ибреси).</w:t>
            </w:r>
          </w:p>
        </w:tc>
        <w:tc>
          <w:tcPr>
            <w:tcW w:w="1269" w:type="dxa"/>
            <w:shd w:val="clear" w:color="auto" w:fill="auto"/>
            <w:vAlign w:val="center"/>
          </w:tcPr>
          <w:p w14:paraId="6F151C0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2025</w:t>
            </w:r>
          </w:p>
        </w:tc>
        <w:tc>
          <w:tcPr>
            <w:tcW w:w="1229" w:type="dxa"/>
            <w:shd w:val="clear" w:color="auto" w:fill="auto"/>
            <w:vAlign w:val="center"/>
          </w:tcPr>
          <w:p w14:paraId="17E03186" w14:textId="77777777" w:rsidR="00CE492E" w:rsidRPr="00A956ED" w:rsidRDefault="00CE492E" w:rsidP="004C4C52">
            <w:pPr>
              <w:jc w:val="center"/>
              <w:rPr>
                <w:rFonts w:eastAsia="Times New Roman" w:cs="Times New Roman"/>
                <w:color w:val="000000"/>
                <w:sz w:val="22"/>
                <w:lang w:eastAsia="ru-RU"/>
              </w:rPr>
            </w:pPr>
            <w:r w:rsidRPr="00A956ED">
              <w:rPr>
                <w:bCs/>
                <w:spacing w:val="-2"/>
                <w:sz w:val="22"/>
              </w:rPr>
              <w:t>10000,0</w:t>
            </w:r>
          </w:p>
        </w:tc>
        <w:tc>
          <w:tcPr>
            <w:tcW w:w="1938" w:type="dxa"/>
            <w:shd w:val="clear" w:color="auto" w:fill="auto"/>
            <w:vAlign w:val="center"/>
          </w:tcPr>
          <w:p w14:paraId="0ED8AF89" w14:textId="77777777" w:rsidR="00CE492E" w:rsidRPr="00A956ED" w:rsidRDefault="00CE492E" w:rsidP="004C4C52">
            <w:pPr>
              <w:jc w:val="center"/>
              <w:rPr>
                <w:rFonts w:eastAsia="Times New Roman" w:cs="Times New Roman"/>
                <w:color w:val="000000"/>
                <w:sz w:val="22"/>
                <w:lang w:eastAsia="ru-RU"/>
              </w:rPr>
            </w:pPr>
            <w:r w:rsidRPr="00A956ED">
              <w:rPr>
                <w:sz w:val="22"/>
              </w:rPr>
              <w:t>Средства Республиканского и местного бюджетов</w:t>
            </w:r>
          </w:p>
        </w:tc>
      </w:tr>
    </w:tbl>
    <w:p w14:paraId="65CE9BA0" w14:textId="060FD0A3" w:rsidR="00753F46" w:rsidRPr="00A956ED" w:rsidRDefault="00753F46" w:rsidP="00753F46">
      <w:pPr>
        <w:spacing w:before="240"/>
        <w:ind w:right="-1" w:firstLine="709"/>
        <w:jc w:val="both"/>
        <w:rPr>
          <w:rFonts w:cs="Times New Roman"/>
        </w:rPr>
      </w:pPr>
      <w:r w:rsidRPr="00A956ED">
        <w:rPr>
          <w:rFonts w:cs="Times New Roman"/>
        </w:rPr>
        <w:t xml:space="preserve">Необходимые капитальные затраты на реализацию мероприятий в системах газоснабжения </w:t>
      </w:r>
      <w:r w:rsidR="005960DE" w:rsidRPr="00A956ED">
        <w:rPr>
          <w:rFonts w:cs="Times New Roman"/>
        </w:rPr>
        <w:t>Ибресинского муниципального округа</w:t>
      </w:r>
      <w:r w:rsidRPr="00A956ED">
        <w:rPr>
          <w:rFonts w:cs="Times New Roman"/>
        </w:rPr>
        <w:t xml:space="preserve"> представлены в таблице 6.1.</w:t>
      </w:r>
      <w:r w:rsidR="00F14EE2" w:rsidRPr="00A956ED">
        <w:rPr>
          <w:rFonts w:cs="Times New Roman"/>
        </w:rPr>
        <w:t>5</w:t>
      </w:r>
      <w:r w:rsidRPr="00A956ED">
        <w:rPr>
          <w:rFonts w:cs="Times New Roman"/>
        </w:rPr>
        <w:t>.</w:t>
      </w:r>
    </w:p>
    <w:p w14:paraId="42353313" w14:textId="77777777" w:rsidR="00753F46" w:rsidRPr="00A956ED" w:rsidRDefault="00753F46" w:rsidP="00753F46">
      <w:pPr>
        <w:pStyle w:val="aa"/>
        <w:rPr>
          <w:rFonts w:cs="Times New Roman"/>
        </w:rPr>
      </w:pPr>
    </w:p>
    <w:p w14:paraId="0DF5339A" w14:textId="226D1244" w:rsidR="00753F46" w:rsidRPr="00A956ED" w:rsidRDefault="00753F46" w:rsidP="00753F46">
      <w:pPr>
        <w:pStyle w:val="aa"/>
        <w:rPr>
          <w:rFonts w:cs="Times New Roman"/>
          <w:b/>
        </w:rPr>
      </w:pPr>
      <w:bookmarkStart w:id="248" w:name="_Hlk123209961"/>
      <w:r w:rsidRPr="00A956ED">
        <w:rPr>
          <w:rFonts w:cs="Times New Roman"/>
          <w:b/>
        </w:rPr>
        <w:t>Таблица 6.1.</w:t>
      </w:r>
      <w:r w:rsidR="00F14EE2" w:rsidRPr="00A956ED">
        <w:rPr>
          <w:rFonts w:cs="Times New Roman"/>
          <w:b/>
        </w:rPr>
        <w:t>5</w:t>
      </w:r>
      <w:r w:rsidRPr="00A956ED">
        <w:rPr>
          <w:rFonts w:cs="Times New Roman"/>
          <w:b/>
        </w:rPr>
        <w:t xml:space="preserve"> - Необходимые капитальные затраты на реализацию мероприятий в системах газоснабжения</w:t>
      </w:r>
    </w:p>
    <w:tbl>
      <w:tblPr>
        <w:tblW w:w="9498" w:type="dxa"/>
        <w:tblInd w:w="-5" w:type="dxa"/>
        <w:tblLook w:val="04A0" w:firstRow="1" w:lastRow="0" w:firstColumn="1" w:lastColumn="0" w:noHBand="0" w:noVBand="1"/>
      </w:tblPr>
      <w:tblGrid>
        <w:gridCol w:w="454"/>
        <w:gridCol w:w="4314"/>
        <w:gridCol w:w="1351"/>
        <w:gridCol w:w="1982"/>
        <w:gridCol w:w="1397"/>
      </w:tblGrid>
      <w:tr w:rsidR="00CE492E" w:rsidRPr="00A956ED" w14:paraId="60398F99" w14:textId="77777777" w:rsidTr="004C4C52">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3EC1164"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14:paraId="5264083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14:paraId="629AF1A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14:paraId="6D347F4F"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14:paraId="1204E107"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Период реализации</w:t>
            </w:r>
          </w:p>
        </w:tc>
      </w:tr>
      <w:tr w:rsidR="00CE492E" w:rsidRPr="00A956ED" w14:paraId="0835FBB0" w14:textId="77777777" w:rsidTr="004C4C52">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46DA6B"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i/>
                <w:iCs/>
                <w:spacing w:val="-2"/>
                <w:sz w:val="22"/>
              </w:rPr>
              <w:t>Мероприятия, предложенные Генеральным планом</w:t>
            </w:r>
          </w:p>
        </w:tc>
      </w:tr>
      <w:tr w:rsidR="00CE492E" w:rsidRPr="00A956ED" w14:paraId="1F6A3A6F"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A0546FD" w14:textId="77777777" w:rsidR="00CE492E" w:rsidRPr="00A956ED" w:rsidRDefault="00CE492E" w:rsidP="004C4C52">
            <w:pPr>
              <w:jc w:val="center"/>
              <w:rPr>
                <w:rFonts w:cs="Times New Roman"/>
                <w:bCs/>
                <w:spacing w:val="-5"/>
                <w:sz w:val="22"/>
              </w:rPr>
            </w:pPr>
            <w:r w:rsidRPr="00A956ED">
              <w:rPr>
                <w:rFonts w:cs="Times New Roman"/>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781064A" w14:textId="77777777" w:rsidR="00CE492E" w:rsidRPr="00A956ED" w:rsidRDefault="00CE492E" w:rsidP="004C4C52">
            <w:pPr>
              <w:pStyle w:val="TableParagraph"/>
              <w:ind w:right="10"/>
              <w:jc w:val="center"/>
              <w:rPr>
                <w:bCs/>
                <w:sz w:val="22"/>
                <w:szCs w:val="22"/>
              </w:rPr>
            </w:pPr>
            <w:r w:rsidRPr="00A956ED">
              <w:rPr>
                <w:color w:val="000000"/>
                <w:sz w:val="22"/>
                <w:szCs w:val="22"/>
              </w:rPr>
              <w:t>Строительство пункта редуцирования газа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0BDB2F6F"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72B77409"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2EB7EC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4F6C510C"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49506E05" w14:textId="77777777" w:rsidR="00CE492E" w:rsidRPr="00A956ED" w:rsidRDefault="00CE492E" w:rsidP="004C4C52">
            <w:pPr>
              <w:jc w:val="center"/>
              <w:rPr>
                <w:rFonts w:cs="Times New Roman"/>
                <w:bCs/>
                <w:spacing w:val="-5"/>
                <w:sz w:val="22"/>
              </w:rPr>
            </w:pPr>
            <w:r w:rsidRPr="00A956ED">
              <w:rPr>
                <w:rFonts w:cs="Times New Roman"/>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D99A16A" w14:textId="77777777" w:rsidR="00CE492E" w:rsidRPr="00A956ED" w:rsidRDefault="00CE492E" w:rsidP="004C4C52">
            <w:pPr>
              <w:pStyle w:val="TableParagraph"/>
              <w:ind w:right="10"/>
              <w:jc w:val="center"/>
              <w:rPr>
                <w:bCs/>
                <w:sz w:val="22"/>
                <w:szCs w:val="22"/>
              </w:rPr>
            </w:pPr>
            <w:r w:rsidRPr="00A956ED">
              <w:rPr>
                <w:color w:val="000000"/>
                <w:sz w:val="22"/>
                <w:szCs w:val="22"/>
              </w:rPr>
              <w:t>Строительство пункта редуцирования газа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79D2330D"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0FFD67DF"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7868A17"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5FA114A9" w14:textId="77777777" w:rsidTr="004C4C52">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96E1826"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E492E" w:rsidRPr="00A956ED" w14:paraId="366F1284"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41A293B3" w14:textId="77777777" w:rsidR="00CE492E" w:rsidRPr="00A956ED" w:rsidRDefault="00CE492E" w:rsidP="004C4C52">
            <w:pPr>
              <w:jc w:val="center"/>
              <w:rPr>
                <w:rFonts w:cs="Times New Roman"/>
                <w:bCs/>
                <w:spacing w:val="-5"/>
                <w:sz w:val="22"/>
              </w:rPr>
            </w:pPr>
            <w:r w:rsidRPr="00A956ED">
              <w:rPr>
                <w:rFonts w:cs="Times New Roman"/>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50920FB" w14:textId="77777777" w:rsidR="00CE492E" w:rsidRPr="00A956ED" w:rsidRDefault="00CE492E" w:rsidP="004C4C52">
            <w:pPr>
              <w:pStyle w:val="TableParagraph"/>
              <w:ind w:right="10"/>
              <w:jc w:val="center"/>
              <w:rPr>
                <w:bCs/>
                <w:sz w:val="22"/>
                <w:szCs w:val="22"/>
              </w:rPr>
            </w:pPr>
            <w:r w:rsidRPr="00A956ED">
              <w:rPr>
                <w:sz w:val="22"/>
                <w:szCs w:val="22"/>
              </w:rPr>
              <w:t xml:space="preserve">Газоснабжение п.11 лет Чувашии. п.Калиновка, п.Красная Заря. Газификация 120 индивидуальных жилых домов </w:t>
            </w:r>
          </w:p>
        </w:tc>
        <w:tc>
          <w:tcPr>
            <w:tcW w:w="1352" w:type="dxa"/>
            <w:tcBorders>
              <w:top w:val="single" w:sz="4" w:space="0" w:color="auto"/>
              <w:left w:val="nil"/>
              <w:bottom w:val="single" w:sz="4" w:space="0" w:color="auto"/>
              <w:right w:val="single" w:sz="4" w:space="0" w:color="auto"/>
            </w:tcBorders>
            <w:shd w:val="clear" w:color="auto" w:fill="auto"/>
            <w:vAlign w:val="center"/>
          </w:tcPr>
          <w:p w14:paraId="1A4306B1" w14:textId="77777777" w:rsidR="00CE492E" w:rsidRPr="00A956ED" w:rsidRDefault="00CE492E" w:rsidP="004C4C52">
            <w:pPr>
              <w:jc w:val="center"/>
              <w:rPr>
                <w:rFonts w:cs="Times New Roman"/>
                <w:bCs/>
                <w:spacing w:val="-2"/>
                <w:sz w:val="22"/>
              </w:rPr>
            </w:pPr>
            <w:r w:rsidRPr="00A956ED">
              <w:rPr>
                <w:bCs/>
                <w:spacing w:val="-2"/>
                <w:sz w:val="22"/>
              </w:rPr>
              <w:t>110000,0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18646F0C" w14:textId="77777777" w:rsidR="00CE492E" w:rsidRPr="00A956ED" w:rsidRDefault="00CE492E" w:rsidP="004C4C52">
            <w:pPr>
              <w:jc w:val="center"/>
              <w:rPr>
                <w:rFonts w:eastAsia="Times New Roman" w:cs="Times New Roman"/>
                <w:color w:val="000000"/>
                <w:sz w:val="22"/>
                <w:lang w:eastAsia="ru-RU"/>
              </w:rPr>
            </w:pPr>
            <w:r w:rsidRPr="00A956ED">
              <w:rPr>
                <w:spacing w:val="-1"/>
                <w:sz w:val="22"/>
              </w:rPr>
              <w:t xml:space="preserve">За счет средств, полученных от применения специальных </w:t>
            </w:r>
            <w:r w:rsidRPr="00A956ED">
              <w:rPr>
                <w:sz w:val="22"/>
              </w:rPr>
              <w:t>надбавок к тарифам на транспортировку газа АО «Газпром газораспределение Чебоксары».</w:t>
            </w:r>
          </w:p>
        </w:tc>
        <w:tc>
          <w:tcPr>
            <w:tcW w:w="1399" w:type="dxa"/>
            <w:tcBorders>
              <w:top w:val="single" w:sz="4" w:space="0" w:color="auto"/>
              <w:left w:val="nil"/>
              <w:bottom w:val="single" w:sz="4" w:space="0" w:color="auto"/>
              <w:right w:val="single" w:sz="4" w:space="0" w:color="auto"/>
            </w:tcBorders>
            <w:shd w:val="clear" w:color="auto" w:fill="auto"/>
            <w:vAlign w:val="center"/>
          </w:tcPr>
          <w:p w14:paraId="6004E26B" w14:textId="77777777" w:rsidR="00CE492E" w:rsidRPr="00A956ED" w:rsidRDefault="00CE492E" w:rsidP="004C4C52">
            <w:pPr>
              <w:jc w:val="center"/>
              <w:rPr>
                <w:rFonts w:eastAsia="Times New Roman" w:cs="Times New Roman"/>
                <w:color w:val="000000"/>
                <w:sz w:val="22"/>
                <w:lang w:eastAsia="ru-RU"/>
              </w:rPr>
            </w:pPr>
            <w:r w:rsidRPr="00A956ED">
              <w:rPr>
                <w:sz w:val="22"/>
              </w:rPr>
              <w:t>2029 -2032</w:t>
            </w:r>
          </w:p>
        </w:tc>
      </w:tr>
      <w:tr w:rsidR="00CE492E" w:rsidRPr="00A956ED" w14:paraId="53686CDB"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5E261E27" w14:textId="77777777" w:rsidR="00CE492E" w:rsidRPr="00A956ED" w:rsidRDefault="00CE492E" w:rsidP="004C4C52">
            <w:pPr>
              <w:jc w:val="center"/>
              <w:rPr>
                <w:rFonts w:cs="Times New Roman"/>
                <w:bCs/>
                <w:spacing w:val="-5"/>
                <w:sz w:val="22"/>
              </w:rPr>
            </w:pPr>
          </w:p>
        </w:tc>
        <w:tc>
          <w:tcPr>
            <w:tcW w:w="4355" w:type="dxa"/>
            <w:tcBorders>
              <w:top w:val="single" w:sz="4" w:space="0" w:color="auto"/>
              <w:left w:val="nil"/>
              <w:bottom w:val="single" w:sz="4" w:space="0" w:color="auto"/>
              <w:right w:val="single" w:sz="4" w:space="0" w:color="auto"/>
            </w:tcBorders>
            <w:shd w:val="clear" w:color="000000" w:fill="FFFFFF"/>
            <w:vAlign w:val="center"/>
          </w:tcPr>
          <w:p w14:paraId="775FB3F4" w14:textId="77777777" w:rsidR="00CE492E" w:rsidRPr="00A956ED" w:rsidRDefault="00CE492E" w:rsidP="004C4C52">
            <w:pPr>
              <w:pStyle w:val="TableParagraph"/>
              <w:ind w:right="10"/>
              <w:jc w:val="center"/>
              <w:rPr>
                <w:sz w:val="22"/>
                <w:szCs w:val="22"/>
              </w:rPr>
            </w:pPr>
            <w:r w:rsidRPr="00A956ED">
              <w:rPr>
                <w:sz w:val="22"/>
                <w:szCs w:val="22"/>
              </w:rPr>
              <w:t>Строительство наружного газопровода для перевода многоквартирных жилых домов на индивидуальное отопление в микрорайоне  Маресьева 5, 65 в п.Ибреси Ибресинского муниципального округа ЧР</w:t>
            </w:r>
          </w:p>
        </w:tc>
        <w:tc>
          <w:tcPr>
            <w:tcW w:w="1352" w:type="dxa"/>
            <w:tcBorders>
              <w:top w:val="single" w:sz="4" w:space="0" w:color="auto"/>
              <w:left w:val="nil"/>
              <w:bottom w:val="single" w:sz="4" w:space="0" w:color="auto"/>
              <w:right w:val="single" w:sz="4" w:space="0" w:color="auto"/>
            </w:tcBorders>
            <w:shd w:val="clear" w:color="auto" w:fill="auto"/>
            <w:vAlign w:val="center"/>
          </w:tcPr>
          <w:p w14:paraId="2D878629" w14:textId="77777777" w:rsidR="00CE492E" w:rsidRPr="00A956ED" w:rsidRDefault="00CE492E" w:rsidP="004C4C52">
            <w:pPr>
              <w:jc w:val="center"/>
              <w:rPr>
                <w:bCs/>
                <w:spacing w:val="-2"/>
                <w:sz w:val="22"/>
              </w:rPr>
            </w:pPr>
            <w:r w:rsidRPr="00A956ED">
              <w:rPr>
                <w:bCs/>
                <w:spacing w:val="-2"/>
                <w:sz w:val="22"/>
              </w:rPr>
              <w:t>2500,0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4332A9BD" w14:textId="77777777" w:rsidR="00CE492E" w:rsidRPr="00A956ED" w:rsidRDefault="00CE492E" w:rsidP="004C4C52">
            <w:pPr>
              <w:jc w:val="center"/>
              <w:rPr>
                <w:sz w:val="22"/>
              </w:rPr>
            </w:pPr>
            <w:r w:rsidRPr="00A956ED">
              <w:rPr>
                <w:sz w:val="22"/>
              </w:rPr>
              <w:t>Средства МО, средства собственников</w:t>
            </w:r>
          </w:p>
        </w:tc>
        <w:tc>
          <w:tcPr>
            <w:tcW w:w="1399" w:type="dxa"/>
            <w:tcBorders>
              <w:top w:val="single" w:sz="4" w:space="0" w:color="auto"/>
              <w:left w:val="nil"/>
              <w:bottom w:val="single" w:sz="4" w:space="0" w:color="auto"/>
              <w:right w:val="single" w:sz="4" w:space="0" w:color="auto"/>
            </w:tcBorders>
            <w:shd w:val="clear" w:color="auto" w:fill="auto"/>
            <w:vAlign w:val="center"/>
          </w:tcPr>
          <w:p w14:paraId="09A67F25" w14:textId="77777777" w:rsidR="00CE492E" w:rsidRPr="00A956ED" w:rsidRDefault="00CE492E" w:rsidP="004C4C52">
            <w:pPr>
              <w:jc w:val="center"/>
              <w:rPr>
                <w:rFonts w:cs="Times New Roman"/>
                <w:sz w:val="22"/>
              </w:rPr>
            </w:pPr>
            <w:r w:rsidRPr="00A956ED">
              <w:rPr>
                <w:rFonts w:cs="Times New Roman"/>
                <w:sz w:val="22"/>
              </w:rPr>
              <w:t>2025</w:t>
            </w:r>
          </w:p>
        </w:tc>
      </w:tr>
    </w:tbl>
    <w:p w14:paraId="7F2AE179" w14:textId="5E79E772" w:rsidR="00753F46" w:rsidRPr="00A956ED" w:rsidRDefault="00753F46" w:rsidP="00753F46">
      <w:pPr>
        <w:pStyle w:val="aa"/>
        <w:rPr>
          <w:rFonts w:cs="Times New Roman"/>
        </w:rPr>
      </w:pPr>
      <w:r w:rsidRPr="00A956ED">
        <w:rPr>
          <w:rFonts w:cs="Times New Roman"/>
        </w:rPr>
        <w:t>* БС – бюджетные средства,</w:t>
      </w:r>
    </w:p>
    <w:bookmarkEnd w:id="247"/>
    <w:bookmarkEnd w:id="248"/>
    <w:p w14:paraId="5B608027" w14:textId="02231614" w:rsidR="00F14EE2" w:rsidRPr="00A956ED" w:rsidRDefault="00F14EE2" w:rsidP="00F14EE2">
      <w:pPr>
        <w:spacing w:before="240"/>
        <w:ind w:right="-1" w:firstLine="709"/>
        <w:jc w:val="both"/>
        <w:rPr>
          <w:rFonts w:cs="Times New Roman"/>
        </w:rPr>
      </w:pPr>
      <w:r w:rsidRPr="00A956ED">
        <w:rPr>
          <w:rFonts w:cs="Times New Roman"/>
        </w:rPr>
        <w:t xml:space="preserve">Необходимые капитальные затраты на реализацию мероприятий в системе сбора и утилизации ТБО </w:t>
      </w:r>
      <w:r w:rsidR="005960DE" w:rsidRPr="00A956ED">
        <w:rPr>
          <w:rFonts w:cs="Times New Roman"/>
        </w:rPr>
        <w:t>Ибресинского муниципального округа</w:t>
      </w:r>
      <w:r w:rsidRPr="00A956ED">
        <w:rPr>
          <w:rFonts w:cs="Times New Roman"/>
        </w:rPr>
        <w:t xml:space="preserve"> указанные в Программе представлены в таблице 6.1.</w:t>
      </w:r>
      <w:r w:rsidR="00D31DBB" w:rsidRPr="00A956ED">
        <w:rPr>
          <w:rFonts w:cs="Times New Roman"/>
        </w:rPr>
        <w:t>6</w:t>
      </w:r>
      <w:r w:rsidRPr="00A956ED">
        <w:rPr>
          <w:rFonts w:cs="Times New Roman"/>
        </w:rPr>
        <w:t>.</w:t>
      </w:r>
    </w:p>
    <w:p w14:paraId="20213E26" w14:textId="77777777" w:rsidR="00F14EE2" w:rsidRPr="00A956ED" w:rsidRDefault="00F14EE2" w:rsidP="00F14EE2">
      <w:pPr>
        <w:pStyle w:val="ae"/>
        <w:spacing w:line="276" w:lineRule="auto"/>
        <w:ind w:left="34"/>
        <w:rPr>
          <w:bCs/>
        </w:rPr>
      </w:pPr>
    </w:p>
    <w:p w14:paraId="3659F373" w14:textId="5846C80B" w:rsidR="00F14EE2" w:rsidRPr="00A956ED" w:rsidRDefault="00F14EE2" w:rsidP="00F14EE2">
      <w:pPr>
        <w:pStyle w:val="aa"/>
        <w:rPr>
          <w:b/>
        </w:rPr>
      </w:pPr>
      <w:r w:rsidRPr="00A956ED">
        <w:rPr>
          <w:b/>
        </w:rPr>
        <w:t>Таблица 6.1.</w:t>
      </w:r>
      <w:r w:rsidR="00D31DBB" w:rsidRPr="00A956ED">
        <w:rPr>
          <w:b/>
        </w:rPr>
        <w:t>6</w:t>
      </w:r>
      <w:r w:rsidRPr="00A956ED">
        <w:rPr>
          <w:b/>
        </w:rPr>
        <w:t xml:space="preserve"> - </w:t>
      </w:r>
      <w:r w:rsidRPr="00A956ED">
        <w:rPr>
          <w:rFonts w:cs="Times New Roman"/>
          <w:b/>
        </w:rPr>
        <w:t>Необходимые капитальные затраты на реализацию мероприятий в системе сбора и утилизации ТБО</w:t>
      </w:r>
    </w:p>
    <w:tbl>
      <w:tblPr>
        <w:tblW w:w="9498" w:type="dxa"/>
        <w:tblInd w:w="-5" w:type="dxa"/>
        <w:tblLook w:val="04A0" w:firstRow="1" w:lastRow="0" w:firstColumn="1" w:lastColumn="0" w:noHBand="0" w:noVBand="1"/>
      </w:tblPr>
      <w:tblGrid>
        <w:gridCol w:w="454"/>
        <w:gridCol w:w="4355"/>
        <w:gridCol w:w="1352"/>
        <w:gridCol w:w="1938"/>
        <w:gridCol w:w="1399"/>
      </w:tblGrid>
      <w:tr w:rsidR="00CE492E" w:rsidRPr="00A956ED" w14:paraId="513CC340" w14:textId="77777777" w:rsidTr="004C4C52">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1874697"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14:paraId="1DABE86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14:paraId="66FEBCE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14:paraId="55A2112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14:paraId="4579158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Период реализации</w:t>
            </w:r>
          </w:p>
        </w:tc>
      </w:tr>
      <w:tr w:rsidR="00CE492E" w:rsidRPr="00A956ED" w14:paraId="676D3A40" w14:textId="77777777" w:rsidTr="004C4C52">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31B3FD9"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i/>
                <w:iCs/>
                <w:spacing w:val="-2"/>
                <w:sz w:val="22"/>
              </w:rPr>
              <w:t>Мероприятия, предложенные Генеральным планом</w:t>
            </w:r>
          </w:p>
        </w:tc>
      </w:tr>
      <w:tr w:rsidR="00CE492E" w:rsidRPr="00A956ED" w14:paraId="202FE2C1"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460A1F5" w14:textId="77777777" w:rsidR="00CE492E" w:rsidRPr="00A956ED" w:rsidRDefault="00CE492E" w:rsidP="004C4C52">
            <w:pPr>
              <w:jc w:val="center"/>
              <w:rPr>
                <w:rFonts w:cs="Times New Roman"/>
                <w:bCs/>
                <w:spacing w:val="-5"/>
                <w:sz w:val="22"/>
              </w:rPr>
            </w:pPr>
            <w:r w:rsidRPr="00A956ED">
              <w:rPr>
                <w:rFonts w:cs="Times New Roman"/>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6A3225BE" w14:textId="77777777" w:rsidR="00CE492E" w:rsidRPr="00A956ED" w:rsidRDefault="00CE492E" w:rsidP="004C4C52">
            <w:pPr>
              <w:pStyle w:val="TableParagraph"/>
              <w:ind w:right="10"/>
              <w:jc w:val="center"/>
              <w:rPr>
                <w:bCs/>
                <w:sz w:val="22"/>
                <w:szCs w:val="22"/>
              </w:rPr>
            </w:pPr>
            <w:r w:rsidRPr="00A956ED">
              <w:rPr>
                <w:iCs/>
                <w:color w:val="000000"/>
                <w:sz w:val="22"/>
                <w:szCs w:val="22"/>
              </w:rPr>
              <w:t>Реконструкция трансформаторной подстанции в п. Тарнвар</w:t>
            </w:r>
          </w:p>
        </w:tc>
        <w:tc>
          <w:tcPr>
            <w:tcW w:w="1352" w:type="dxa"/>
            <w:tcBorders>
              <w:top w:val="single" w:sz="4" w:space="0" w:color="auto"/>
              <w:left w:val="nil"/>
              <w:bottom w:val="single" w:sz="4" w:space="0" w:color="auto"/>
              <w:right w:val="single" w:sz="4" w:space="0" w:color="auto"/>
            </w:tcBorders>
            <w:shd w:val="clear" w:color="auto" w:fill="auto"/>
            <w:vAlign w:val="center"/>
          </w:tcPr>
          <w:p w14:paraId="20DEDFE3"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213FD697"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9183181"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678AE963"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81AC520" w14:textId="77777777" w:rsidR="00CE492E" w:rsidRPr="00A956ED" w:rsidRDefault="00CE492E" w:rsidP="004C4C52">
            <w:pPr>
              <w:jc w:val="center"/>
              <w:rPr>
                <w:rFonts w:cs="Times New Roman"/>
                <w:bCs/>
                <w:spacing w:val="-5"/>
                <w:sz w:val="22"/>
              </w:rPr>
            </w:pPr>
            <w:r w:rsidRPr="00A956ED">
              <w:rPr>
                <w:rFonts w:cs="Times New Roman"/>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6609539C" w14:textId="77777777" w:rsidR="00CE492E" w:rsidRPr="00A956ED" w:rsidRDefault="00CE492E" w:rsidP="004C4C52">
            <w:pPr>
              <w:pStyle w:val="TableParagraph"/>
              <w:ind w:right="10"/>
              <w:jc w:val="center"/>
              <w:rPr>
                <w:bCs/>
                <w:sz w:val="22"/>
                <w:szCs w:val="22"/>
              </w:rPr>
            </w:pPr>
            <w:r w:rsidRPr="00A956ED">
              <w:rPr>
                <w:iCs/>
                <w:color w:val="000000"/>
                <w:sz w:val="22"/>
                <w:szCs w:val="22"/>
              </w:rPr>
              <w:t>Реконструкция шести трансформаторных подстанций в п. Бугоян</w:t>
            </w:r>
          </w:p>
        </w:tc>
        <w:tc>
          <w:tcPr>
            <w:tcW w:w="1352" w:type="dxa"/>
            <w:tcBorders>
              <w:top w:val="single" w:sz="4" w:space="0" w:color="auto"/>
              <w:left w:val="nil"/>
              <w:bottom w:val="single" w:sz="4" w:space="0" w:color="auto"/>
              <w:right w:val="single" w:sz="4" w:space="0" w:color="auto"/>
            </w:tcBorders>
            <w:shd w:val="clear" w:color="auto" w:fill="auto"/>
            <w:vAlign w:val="center"/>
          </w:tcPr>
          <w:p w14:paraId="0ED97299"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470E12C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1F322C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60B0FC43"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57286FC8" w14:textId="77777777" w:rsidR="00CE492E" w:rsidRPr="00A956ED" w:rsidRDefault="00CE492E" w:rsidP="004C4C52">
            <w:pPr>
              <w:jc w:val="center"/>
              <w:rPr>
                <w:rFonts w:cs="Times New Roman"/>
                <w:bCs/>
                <w:spacing w:val="-5"/>
                <w:sz w:val="22"/>
              </w:rPr>
            </w:pPr>
            <w:r w:rsidRPr="00A956ED">
              <w:rPr>
                <w:rFonts w:cs="Times New Roman"/>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45551CF4" w14:textId="77777777" w:rsidR="00CE492E" w:rsidRPr="00A956ED" w:rsidRDefault="00CE492E" w:rsidP="004C4C52">
            <w:pPr>
              <w:pStyle w:val="TableParagraph"/>
              <w:ind w:right="10"/>
              <w:jc w:val="center"/>
              <w:rPr>
                <w:bCs/>
                <w:sz w:val="22"/>
                <w:szCs w:val="22"/>
              </w:rPr>
            </w:pPr>
            <w:r w:rsidRPr="00A956ED">
              <w:rPr>
                <w:iCs/>
                <w:color w:val="000000"/>
                <w:sz w:val="22"/>
                <w:szCs w:val="22"/>
              </w:rPr>
              <w:t>Реконструкция трех трансформаторных подстанций в п. 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14:paraId="6D44998D"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7BC3990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9D3780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5331B677"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0CA6E03" w14:textId="77777777" w:rsidR="00CE492E" w:rsidRPr="00A956ED" w:rsidRDefault="00CE492E" w:rsidP="004C4C52">
            <w:pPr>
              <w:jc w:val="center"/>
              <w:rPr>
                <w:rFonts w:cs="Times New Roman"/>
                <w:bCs/>
                <w:sz w:val="22"/>
              </w:rPr>
            </w:pPr>
            <w:r w:rsidRPr="00A956ED">
              <w:rPr>
                <w:rFonts w:cs="Times New Roman"/>
                <w:bCs/>
                <w:sz w:val="22"/>
              </w:rPr>
              <w:t>4</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70EB0A21" w14:textId="77777777" w:rsidR="00CE492E" w:rsidRPr="00A956ED" w:rsidRDefault="00CE492E" w:rsidP="004C4C52">
            <w:pPr>
              <w:pStyle w:val="TableParagraph"/>
              <w:ind w:right="10"/>
              <w:jc w:val="center"/>
              <w:rPr>
                <w:bCs/>
                <w:sz w:val="22"/>
                <w:szCs w:val="22"/>
              </w:rPr>
            </w:pPr>
            <w:r w:rsidRPr="00A956ED">
              <w:rPr>
                <w:iCs/>
                <w:color w:val="000000"/>
                <w:sz w:val="22"/>
                <w:szCs w:val="22"/>
              </w:rPr>
              <w:t>Реконструкция четырех трансформаторных подстанций в п. Спотара</w:t>
            </w:r>
          </w:p>
        </w:tc>
        <w:tc>
          <w:tcPr>
            <w:tcW w:w="1352" w:type="dxa"/>
            <w:tcBorders>
              <w:top w:val="single" w:sz="4" w:space="0" w:color="auto"/>
              <w:left w:val="nil"/>
              <w:bottom w:val="single" w:sz="4" w:space="0" w:color="auto"/>
              <w:right w:val="single" w:sz="4" w:space="0" w:color="auto"/>
            </w:tcBorders>
            <w:shd w:val="clear" w:color="auto" w:fill="auto"/>
            <w:vAlign w:val="center"/>
          </w:tcPr>
          <w:p w14:paraId="03F0982B"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400A522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66FEACA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72D25AD0"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531D77C" w14:textId="77777777" w:rsidR="00CE492E" w:rsidRPr="00A956ED" w:rsidRDefault="00CE492E" w:rsidP="004C4C52">
            <w:pPr>
              <w:jc w:val="center"/>
              <w:rPr>
                <w:rFonts w:cs="Times New Roman"/>
                <w:bCs/>
                <w:sz w:val="22"/>
              </w:rPr>
            </w:pPr>
            <w:r w:rsidRPr="00A956ED">
              <w:rPr>
                <w:rFonts w:cs="Times New Roman"/>
                <w:bCs/>
                <w:sz w:val="22"/>
              </w:rPr>
              <w:t>5</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4248B3C" w14:textId="77777777" w:rsidR="00CE492E" w:rsidRPr="00A956ED" w:rsidRDefault="00CE492E" w:rsidP="004C4C52">
            <w:pPr>
              <w:pStyle w:val="TableParagraph"/>
              <w:ind w:right="10"/>
              <w:jc w:val="center"/>
              <w:rPr>
                <w:bCs/>
                <w:sz w:val="22"/>
                <w:szCs w:val="22"/>
              </w:rPr>
            </w:pPr>
            <w:r w:rsidRPr="00A956ED">
              <w:rPr>
                <w:iCs/>
                <w:color w:val="000000"/>
                <w:sz w:val="22"/>
                <w:szCs w:val="22"/>
              </w:rPr>
              <w:t>Реконструкция четырех трансформаторных подстанций в д. Сирикли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18FE58D0"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70A1D922"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C13E8B0"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7751C319"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AF2C438" w14:textId="77777777" w:rsidR="00CE492E" w:rsidRPr="00A956ED" w:rsidRDefault="00CE492E" w:rsidP="004C4C52">
            <w:pPr>
              <w:jc w:val="center"/>
              <w:rPr>
                <w:rFonts w:cs="Times New Roman"/>
                <w:bCs/>
                <w:sz w:val="22"/>
              </w:rPr>
            </w:pPr>
            <w:r w:rsidRPr="00A956ED">
              <w:rPr>
                <w:rFonts w:cs="Times New Roman"/>
                <w:bCs/>
                <w:sz w:val="22"/>
              </w:rPr>
              <w:t>6</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E5E4621" w14:textId="77777777" w:rsidR="00CE492E" w:rsidRPr="00A956ED" w:rsidRDefault="00CE492E" w:rsidP="004C4C52">
            <w:pPr>
              <w:pStyle w:val="TableParagraph"/>
              <w:ind w:right="10"/>
              <w:jc w:val="center"/>
              <w:rPr>
                <w:bCs/>
                <w:sz w:val="22"/>
                <w:szCs w:val="22"/>
              </w:rPr>
            </w:pPr>
            <w:r w:rsidRPr="00A956ED">
              <w:rPr>
                <w:iCs/>
                <w:color w:val="000000"/>
                <w:sz w:val="22"/>
                <w:szCs w:val="22"/>
              </w:rPr>
              <w:t>Реконструкция двенадцати трансформаторных подстанций в с. Новое</w:t>
            </w:r>
          </w:p>
        </w:tc>
        <w:tc>
          <w:tcPr>
            <w:tcW w:w="1352" w:type="dxa"/>
            <w:tcBorders>
              <w:top w:val="single" w:sz="4" w:space="0" w:color="auto"/>
              <w:left w:val="nil"/>
              <w:bottom w:val="single" w:sz="4" w:space="0" w:color="auto"/>
              <w:right w:val="single" w:sz="4" w:space="0" w:color="auto"/>
            </w:tcBorders>
            <w:shd w:val="clear" w:color="auto" w:fill="auto"/>
            <w:vAlign w:val="center"/>
          </w:tcPr>
          <w:p w14:paraId="21B512CB"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3A9EAF11"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4AEF74A"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7E4E3B8E"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6B6819B" w14:textId="77777777" w:rsidR="00CE492E" w:rsidRPr="00A956ED" w:rsidRDefault="00CE492E" w:rsidP="004C4C52">
            <w:pPr>
              <w:jc w:val="center"/>
              <w:rPr>
                <w:rFonts w:cs="Times New Roman"/>
                <w:bCs/>
                <w:sz w:val="22"/>
              </w:rPr>
            </w:pPr>
            <w:r w:rsidRPr="00A956ED">
              <w:rPr>
                <w:rFonts w:cs="Times New Roman"/>
                <w:bCs/>
                <w:sz w:val="22"/>
              </w:rPr>
              <w:t>7</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7296E3F5" w14:textId="77777777" w:rsidR="00CE492E" w:rsidRPr="00A956ED" w:rsidRDefault="00CE492E" w:rsidP="004C4C52">
            <w:pPr>
              <w:pStyle w:val="TableParagraph"/>
              <w:ind w:right="10"/>
              <w:jc w:val="center"/>
              <w:rPr>
                <w:bCs/>
                <w:sz w:val="22"/>
                <w:szCs w:val="22"/>
              </w:rPr>
            </w:pPr>
            <w:r w:rsidRPr="00A956ED">
              <w:rPr>
                <w:iCs/>
                <w:color w:val="000000"/>
                <w:sz w:val="22"/>
                <w:szCs w:val="22"/>
              </w:rPr>
              <w:t>Реконструкция пяти трансформаторных подстанций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21B4273D"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1752251B"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45663D66"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3B9AA6FB"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A4FBE0F" w14:textId="77777777" w:rsidR="00CE492E" w:rsidRPr="00A956ED" w:rsidRDefault="00CE492E" w:rsidP="004C4C52">
            <w:pPr>
              <w:jc w:val="center"/>
              <w:rPr>
                <w:rFonts w:cs="Times New Roman"/>
                <w:bCs/>
                <w:sz w:val="22"/>
              </w:rPr>
            </w:pPr>
            <w:r w:rsidRPr="00A956ED">
              <w:rPr>
                <w:rFonts w:cs="Times New Roman"/>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003B0884" w14:textId="77777777" w:rsidR="00CE492E" w:rsidRPr="00A956ED" w:rsidRDefault="00CE492E" w:rsidP="004C4C52">
            <w:pPr>
              <w:pStyle w:val="TableParagraph"/>
              <w:ind w:right="10"/>
              <w:jc w:val="center"/>
              <w:rPr>
                <w:bCs/>
                <w:sz w:val="22"/>
                <w:szCs w:val="22"/>
              </w:rPr>
            </w:pPr>
            <w:r w:rsidRPr="00A956ED">
              <w:rPr>
                <w:iCs/>
                <w:color w:val="000000"/>
                <w:sz w:val="22"/>
                <w:szCs w:val="22"/>
              </w:rPr>
              <w:t>Реконструкция пяти трансформаторных подстанций в д. Айбечи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73C252DE"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00F20138"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5F2578D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5C7C072A"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704B151" w14:textId="77777777" w:rsidR="00CE492E" w:rsidRPr="00A956ED" w:rsidRDefault="00CE492E" w:rsidP="004C4C52">
            <w:pPr>
              <w:jc w:val="center"/>
              <w:rPr>
                <w:rFonts w:cs="Times New Roman"/>
                <w:bCs/>
                <w:sz w:val="22"/>
              </w:rPr>
            </w:pPr>
            <w:r w:rsidRPr="00A956ED">
              <w:rPr>
                <w:rFonts w:cs="Times New Roman"/>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4A134ADD" w14:textId="77777777" w:rsidR="00CE492E" w:rsidRPr="00A956ED" w:rsidRDefault="00CE492E" w:rsidP="004C4C52">
            <w:pPr>
              <w:pStyle w:val="TableParagraph"/>
              <w:ind w:right="10"/>
              <w:jc w:val="center"/>
              <w:rPr>
                <w:bCs/>
                <w:sz w:val="22"/>
                <w:szCs w:val="22"/>
              </w:rPr>
            </w:pPr>
            <w:r w:rsidRPr="00A956ED">
              <w:rPr>
                <w:iCs/>
                <w:color w:val="000000"/>
                <w:sz w:val="22"/>
                <w:szCs w:val="22"/>
              </w:rPr>
              <w:t>Реконструкция трансформаторной подстанции в д. Новое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612BE357"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6BBD5F6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5B01508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7C0614C6"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D2BBD36" w14:textId="77777777" w:rsidR="00CE492E" w:rsidRPr="00A956ED" w:rsidRDefault="00CE492E" w:rsidP="004C4C52">
            <w:pPr>
              <w:jc w:val="center"/>
              <w:rPr>
                <w:rFonts w:cs="Times New Roman"/>
                <w:bCs/>
                <w:sz w:val="22"/>
              </w:rPr>
            </w:pPr>
            <w:r w:rsidRPr="00A956ED">
              <w:rPr>
                <w:rFonts w:cs="Times New Roman"/>
                <w:bCs/>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2068A1F" w14:textId="77777777" w:rsidR="00CE492E" w:rsidRPr="00A956ED" w:rsidRDefault="00CE492E" w:rsidP="004C4C52">
            <w:pPr>
              <w:pStyle w:val="TableParagraph"/>
              <w:ind w:right="10"/>
              <w:jc w:val="center"/>
              <w:rPr>
                <w:bCs/>
                <w:sz w:val="22"/>
                <w:szCs w:val="22"/>
              </w:rPr>
            </w:pPr>
            <w:r w:rsidRPr="00A956ED">
              <w:rPr>
                <w:iCs/>
                <w:color w:val="000000"/>
                <w:sz w:val="22"/>
                <w:szCs w:val="22"/>
              </w:rPr>
              <w:t>Реконструкция трансформаторной подстанции в д. Савка</w:t>
            </w:r>
          </w:p>
        </w:tc>
        <w:tc>
          <w:tcPr>
            <w:tcW w:w="1352" w:type="dxa"/>
            <w:tcBorders>
              <w:top w:val="single" w:sz="4" w:space="0" w:color="auto"/>
              <w:left w:val="nil"/>
              <w:bottom w:val="single" w:sz="4" w:space="0" w:color="auto"/>
              <w:right w:val="single" w:sz="4" w:space="0" w:color="auto"/>
            </w:tcBorders>
            <w:shd w:val="clear" w:color="auto" w:fill="auto"/>
            <w:vAlign w:val="center"/>
          </w:tcPr>
          <w:p w14:paraId="3FEDA85E"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1B610793"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46C5BAE"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6BBDE2A1"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057E5CC" w14:textId="77777777" w:rsidR="00CE492E" w:rsidRPr="00A956ED" w:rsidRDefault="00CE492E" w:rsidP="004C4C52">
            <w:pPr>
              <w:jc w:val="center"/>
              <w:rPr>
                <w:rFonts w:cs="Times New Roman"/>
                <w:bCs/>
                <w:sz w:val="22"/>
              </w:rPr>
            </w:pPr>
            <w:r w:rsidRPr="00A956ED">
              <w:rPr>
                <w:rFonts w:cs="Times New Roman"/>
                <w:bCs/>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7176BF3" w14:textId="77777777" w:rsidR="00CE492E" w:rsidRPr="00A956ED" w:rsidRDefault="00CE492E" w:rsidP="004C4C52">
            <w:pPr>
              <w:pStyle w:val="TableParagraph"/>
              <w:ind w:right="10"/>
              <w:jc w:val="center"/>
              <w:rPr>
                <w:bCs/>
                <w:sz w:val="22"/>
                <w:szCs w:val="22"/>
              </w:rPr>
            </w:pPr>
            <w:r w:rsidRPr="00A956ED">
              <w:rPr>
                <w:iCs/>
                <w:color w:val="000000"/>
                <w:sz w:val="22"/>
                <w:szCs w:val="22"/>
              </w:rPr>
              <w:t>Реконструкция одиннадцати трансформаторных подстанций в пгт.Ибреси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7894FC86" w14:textId="77777777" w:rsidR="00CE492E" w:rsidRPr="00A956ED" w:rsidRDefault="00CE492E" w:rsidP="004C4C52">
            <w:pPr>
              <w:jc w:val="center"/>
              <w:rPr>
                <w:rFonts w:cs="Times New Roman"/>
                <w:bCs/>
                <w:spacing w:val="-2"/>
                <w:sz w:val="22"/>
              </w:rPr>
            </w:pPr>
            <w:r w:rsidRPr="00A956ED">
              <w:rPr>
                <w:rFonts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06A8AA2D"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F953FD1" w14:textId="77777777" w:rsidR="00CE492E" w:rsidRPr="00A956ED" w:rsidRDefault="00CE492E" w:rsidP="004C4C52">
            <w:pPr>
              <w:jc w:val="center"/>
              <w:rPr>
                <w:rFonts w:eastAsia="Times New Roman" w:cs="Times New Roman"/>
                <w:color w:val="000000"/>
                <w:sz w:val="22"/>
                <w:lang w:eastAsia="ru-RU"/>
              </w:rPr>
            </w:pPr>
            <w:r w:rsidRPr="00A956ED">
              <w:rPr>
                <w:rFonts w:eastAsia="Times New Roman" w:cs="Times New Roman"/>
                <w:color w:val="000000"/>
                <w:sz w:val="22"/>
                <w:lang w:eastAsia="ru-RU"/>
              </w:rPr>
              <w:t>До 2043</w:t>
            </w:r>
          </w:p>
        </w:tc>
      </w:tr>
      <w:tr w:rsidR="00CE492E" w:rsidRPr="00A956ED" w14:paraId="5F2F373D" w14:textId="77777777" w:rsidTr="004C4C52">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EAC330C" w14:textId="77777777" w:rsidR="00CE492E" w:rsidRPr="00A956ED" w:rsidRDefault="00CE492E" w:rsidP="004C4C52">
            <w:pPr>
              <w:jc w:val="center"/>
              <w:rPr>
                <w:rFonts w:eastAsia="Times New Roman" w:cs="Times New Roman"/>
                <w:color w:val="000000"/>
                <w:sz w:val="22"/>
                <w:lang w:eastAsia="ru-RU"/>
              </w:rPr>
            </w:pPr>
            <w:r w:rsidRPr="00A956ED">
              <w:rPr>
                <w:rFonts w:cs="Times New Roman"/>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CE492E" w:rsidRPr="00A956ED" w14:paraId="20E9B9D5" w14:textId="77777777" w:rsidTr="004C4C52">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166FDF2" w14:textId="77777777" w:rsidR="00CE492E" w:rsidRPr="00A956ED" w:rsidRDefault="00CE492E" w:rsidP="004C4C52">
            <w:pPr>
              <w:jc w:val="center"/>
              <w:rPr>
                <w:rFonts w:cs="Times New Roman"/>
                <w:bCs/>
                <w:spacing w:val="-5"/>
                <w:sz w:val="22"/>
              </w:rPr>
            </w:pPr>
            <w:r w:rsidRPr="00A956ED">
              <w:rPr>
                <w:rFonts w:cs="Times New Roman"/>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728FE23" w14:textId="4945FAA9" w:rsidR="00CE492E" w:rsidRPr="00A956ED" w:rsidRDefault="00CE492E" w:rsidP="004C4C52">
            <w:pPr>
              <w:pStyle w:val="TableParagraph"/>
              <w:ind w:right="10"/>
              <w:jc w:val="center"/>
              <w:rPr>
                <w:bCs/>
                <w:sz w:val="22"/>
                <w:szCs w:val="22"/>
              </w:rPr>
            </w:pPr>
            <w:r w:rsidRPr="00A956ED">
              <w:rPr>
                <w:sz w:val="22"/>
                <w:szCs w:val="22"/>
              </w:rPr>
              <w:t xml:space="preserve">электроснабжения по объекту «Строительство жилой группы на земельном участке вблизи д.Ширтаны Ибресинского муниципального округа Чувашской Республики </w:t>
            </w:r>
            <w:r w:rsidR="00145EA5" w:rsidRPr="00A956ED">
              <w:rPr>
                <w:sz w:val="22"/>
                <w:szCs w:val="22"/>
              </w:rPr>
              <w:t>(между</w:t>
            </w:r>
            <w:r w:rsidRPr="00A956ED">
              <w:rPr>
                <w:sz w:val="22"/>
                <w:szCs w:val="22"/>
              </w:rPr>
              <w:t xml:space="preserve"> д.Ширтаны и п.Ибреси).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5AAA5AA8" w14:textId="77777777" w:rsidR="00CE492E" w:rsidRPr="00A956ED" w:rsidRDefault="00CE492E" w:rsidP="004C4C52">
            <w:pPr>
              <w:jc w:val="center"/>
              <w:rPr>
                <w:rFonts w:cs="Times New Roman"/>
                <w:bCs/>
                <w:spacing w:val="-2"/>
                <w:sz w:val="22"/>
              </w:rPr>
            </w:pPr>
            <w:r w:rsidRPr="00A956ED">
              <w:rPr>
                <w:bCs/>
                <w:spacing w:val="-2"/>
                <w:sz w:val="22"/>
              </w:rPr>
              <w:t>10000,0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5464C5FB" w14:textId="77777777" w:rsidR="00CE492E" w:rsidRPr="00A956ED" w:rsidRDefault="00CE492E" w:rsidP="004C4C52">
            <w:pPr>
              <w:jc w:val="center"/>
              <w:rPr>
                <w:rFonts w:eastAsia="Times New Roman" w:cs="Times New Roman"/>
                <w:color w:val="000000"/>
                <w:sz w:val="22"/>
                <w:lang w:eastAsia="ru-RU"/>
              </w:rPr>
            </w:pPr>
            <w:r w:rsidRPr="00A956ED">
              <w:rPr>
                <w:sz w:val="22"/>
              </w:rPr>
              <w:t>Средства Республиканского и местного бюджетов</w:t>
            </w:r>
          </w:p>
        </w:tc>
        <w:tc>
          <w:tcPr>
            <w:tcW w:w="1399" w:type="dxa"/>
            <w:tcBorders>
              <w:top w:val="single" w:sz="4" w:space="0" w:color="auto"/>
              <w:left w:val="nil"/>
              <w:bottom w:val="single" w:sz="4" w:space="0" w:color="auto"/>
              <w:right w:val="single" w:sz="4" w:space="0" w:color="auto"/>
            </w:tcBorders>
            <w:shd w:val="clear" w:color="auto" w:fill="auto"/>
            <w:vAlign w:val="center"/>
          </w:tcPr>
          <w:p w14:paraId="390C1E0D" w14:textId="77777777" w:rsidR="00CE492E" w:rsidRPr="00A956ED" w:rsidRDefault="00CE492E" w:rsidP="004C4C52">
            <w:pPr>
              <w:jc w:val="center"/>
              <w:rPr>
                <w:rFonts w:eastAsia="Times New Roman" w:cs="Times New Roman"/>
                <w:color w:val="000000"/>
                <w:sz w:val="22"/>
                <w:lang w:eastAsia="ru-RU"/>
              </w:rPr>
            </w:pPr>
            <w:r w:rsidRPr="00A956ED">
              <w:rPr>
                <w:rFonts w:cs="Times New Roman"/>
                <w:sz w:val="22"/>
              </w:rPr>
              <w:t>2025</w:t>
            </w:r>
          </w:p>
        </w:tc>
      </w:tr>
    </w:tbl>
    <w:p w14:paraId="29E7CE71" w14:textId="77777777" w:rsidR="00F14EE2" w:rsidRPr="00A956ED" w:rsidRDefault="00F14EE2" w:rsidP="008B37D6">
      <w:pPr>
        <w:pStyle w:val="aa"/>
        <w:rPr>
          <w:rFonts w:cs="Times New Roman"/>
        </w:rPr>
      </w:pPr>
    </w:p>
    <w:p w14:paraId="30F953D2" w14:textId="77777777" w:rsidR="002426DE" w:rsidRPr="00A956ED" w:rsidRDefault="002426DE" w:rsidP="002426DE">
      <w:pPr>
        <w:pStyle w:val="2111"/>
        <w:ind w:left="0"/>
        <w:contextualSpacing/>
        <w:rPr>
          <w:kern w:val="24"/>
          <w:sz w:val="24"/>
          <w:szCs w:val="24"/>
          <w:lang w:val="ru-RU"/>
        </w:rPr>
      </w:pPr>
      <w:bookmarkStart w:id="249" w:name="_Toc112227009"/>
      <w:bookmarkStart w:id="250" w:name="_Toc185927055"/>
      <w:r w:rsidRPr="00A956ED">
        <w:rPr>
          <w:kern w:val="24"/>
          <w:sz w:val="24"/>
          <w:szCs w:val="24"/>
          <w:lang w:val="ru-RU"/>
        </w:rPr>
        <w:t>6.2 Краткое описание форм организации проектов</w:t>
      </w:r>
      <w:bookmarkEnd w:id="249"/>
      <w:bookmarkEnd w:id="250"/>
    </w:p>
    <w:p w14:paraId="681170E2" w14:textId="77777777" w:rsidR="002426DE" w:rsidRPr="00A956ED" w:rsidRDefault="002426DE" w:rsidP="002426DE">
      <w:pPr>
        <w:ind w:right="-1" w:firstLine="709"/>
      </w:pPr>
    </w:p>
    <w:p w14:paraId="002486E4" w14:textId="77777777" w:rsidR="002426DE" w:rsidRPr="00A956ED" w:rsidRDefault="002426DE" w:rsidP="002426DE">
      <w:pPr>
        <w:pStyle w:val="Default"/>
        <w:ind w:firstLine="709"/>
        <w:jc w:val="both"/>
      </w:pPr>
      <w:r w:rsidRPr="00A956ED">
        <w:t>Инвестиционные проекты, могут быть реализованы в следующих формах:</w:t>
      </w:r>
    </w:p>
    <w:p w14:paraId="145784D0" w14:textId="41C5C9B3" w:rsidR="002426DE" w:rsidRPr="00A956ED" w:rsidRDefault="002426DE" w:rsidP="005D3EA4">
      <w:pPr>
        <w:pStyle w:val="Default"/>
        <w:numPr>
          <w:ilvl w:val="0"/>
          <w:numId w:val="53"/>
        </w:numPr>
        <w:tabs>
          <w:tab w:val="left" w:pos="1134"/>
        </w:tabs>
        <w:ind w:left="0" w:firstLine="709"/>
        <w:jc w:val="both"/>
      </w:pPr>
      <w:r w:rsidRPr="00A956ED">
        <w:t xml:space="preserve">проекты, реализуемые действующими на территории </w:t>
      </w:r>
      <w:r w:rsidR="005960DE" w:rsidRPr="00A956ED">
        <w:t>Ибресинского муниципального округа</w:t>
      </w:r>
      <w:r w:rsidRPr="00A956ED">
        <w:t xml:space="preserve"> организациями;</w:t>
      </w:r>
    </w:p>
    <w:p w14:paraId="7C8EEAF0" w14:textId="77777777" w:rsidR="002426DE" w:rsidRPr="00A956ED" w:rsidRDefault="002426DE" w:rsidP="005D3EA4">
      <w:pPr>
        <w:pStyle w:val="Default"/>
        <w:numPr>
          <w:ilvl w:val="0"/>
          <w:numId w:val="53"/>
        </w:numPr>
        <w:tabs>
          <w:tab w:val="left" w:pos="1134"/>
        </w:tabs>
        <w:ind w:left="0" w:firstLine="709"/>
        <w:jc w:val="both"/>
      </w:pPr>
      <w:r w:rsidRPr="00A956ED">
        <w:t>проекты, выставляемые на конкурс для привлечения сторонних инвесторов (в том числе организации, индивидуальные предприниматели, по договору коммерческой концессии (подрядные организации, определенные на конкурсной основе);</w:t>
      </w:r>
    </w:p>
    <w:p w14:paraId="11D7FD6C" w14:textId="77777777" w:rsidR="002426DE" w:rsidRPr="00A956ED" w:rsidRDefault="002426DE" w:rsidP="005D3EA4">
      <w:pPr>
        <w:pStyle w:val="Default"/>
        <w:numPr>
          <w:ilvl w:val="0"/>
          <w:numId w:val="53"/>
        </w:numPr>
        <w:tabs>
          <w:tab w:val="left" w:pos="1134"/>
        </w:tabs>
        <w:ind w:left="0" w:firstLine="709"/>
        <w:jc w:val="both"/>
      </w:pPr>
      <w:r w:rsidRPr="00A956ED">
        <w:t>проекты, для реализации которых создаются организации с участием действующих ресурсоснабжающих организаций.</w:t>
      </w:r>
    </w:p>
    <w:p w14:paraId="2621C412" w14:textId="77777777" w:rsidR="002426DE" w:rsidRPr="00A956ED" w:rsidRDefault="002426DE" w:rsidP="002426DE">
      <w:pPr>
        <w:pStyle w:val="Default"/>
        <w:tabs>
          <w:tab w:val="left" w:pos="1134"/>
        </w:tabs>
        <w:ind w:firstLine="709"/>
        <w:jc w:val="both"/>
      </w:pPr>
      <w:r w:rsidRPr="00A956ED">
        <w:t>Основной формой реализации Программы является разработка инвестиционных программ организаций коммунального комплекса (водоснабжения, водоотведения), организаций, осуществляющих регулируемые виды деятельности в сфере электроснабжения, теплоснабжения, утилизации ТКО.</w:t>
      </w:r>
    </w:p>
    <w:p w14:paraId="786BA3FA" w14:textId="77777777" w:rsidR="002426DE" w:rsidRPr="00A956ED" w:rsidRDefault="002426DE" w:rsidP="002426DE">
      <w:pPr>
        <w:pStyle w:val="Default"/>
        <w:tabs>
          <w:tab w:val="left" w:pos="1134"/>
        </w:tabs>
        <w:ind w:firstLine="709"/>
        <w:jc w:val="both"/>
      </w:pPr>
      <w:r w:rsidRPr="00A956ED">
        <w:t>Выбор формы реализации инвестиционных проектов определяются структурой источников финансирования мероприятий и степенью участия организаций коммунального комплекса в их реализации.</w:t>
      </w:r>
    </w:p>
    <w:p w14:paraId="547EABEC" w14:textId="77777777" w:rsidR="002426DE" w:rsidRPr="00A956ED" w:rsidRDefault="002426DE" w:rsidP="002426DE">
      <w:pPr>
        <w:pStyle w:val="Default"/>
        <w:tabs>
          <w:tab w:val="left" w:pos="1134"/>
        </w:tabs>
        <w:ind w:firstLine="709"/>
        <w:jc w:val="both"/>
      </w:pPr>
      <w:r w:rsidRPr="00A956ED">
        <w:t>Выбор формы реализации инвестиционных проектов должен основываться в совокупной оценке следующих критериев:</w:t>
      </w:r>
    </w:p>
    <w:p w14:paraId="1A96718D" w14:textId="77777777" w:rsidR="002426DE" w:rsidRPr="00A956ED" w:rsidRDefault="002426DE" w:rsidP="002426DE">
      <w:pPr>
        <w:pStyle w:val="Default"/>
        <w:tabs>
          <w:tab w:val="left" w:pos="1134"/>
        </w:tabs>
        <w:ind w:firstLine="709"/>
        <w:jc w:val="both"/>
      </w:pPr>
      <w:r w:rsidRPr="00A956ED">
        <w:t>- источник финансирования инвестиционных проектов (бюджетный, внебюджетный);</w:t>
      </w:r>
    </w:p>
    <w:p w14:paraId="188EE885" w14:textId="77777777" w:rsidR="002426DE" w:rsidRPr="00A956ED" w:rsidRDefault="002426DE" w:rsidP="002426DE">
      <w:pPr>
        <w:pStyle w:val="Default"/>
        <w:tabs>
          <w:tab w:val="left" w:pos="1134"/>
        </w:tabs>
        <w:ind w:firstLine="709"/>
        <w:jc w:val="both"/>
      </w:pPr>
      <w:r w:rsidRPr="00A956ED">
        <w:t>- технологическая связанность реализуемых инвестиционных проектов с соответствующей коммунальной инфраструктурой;</w:t>
      </w:r>
    </w:p>
    <w:p w14:paraId="3D7AF5EE" w14:textId="77777777" w:rsidR="002426DE" w:rsidRPr="00A956ED" w:rsidRDefault="002426DE" w:rsidP="002426DE">
      <w:pPr>
        <w:pStyle w:val="Default"/>
        <w:tabs>
          <w:tab w:val="left" w:pos="1134"/>
        </w:tabs>
        <w:ind w:firstLine="709"/>
        <w:jc w:val="both"/>
      </w:pPr>
      <w:r w:rsidRPr="00A956ED">
        <w:t>- экономическая целесообразность выбора формы реализации инвестиционных проектов, основанная на сопоставлении расходов на организацию данных форм.</w:t>
      </w:r>
    </w:p>
    <w:p w14:paraId="31398D78" w14:textId="77777777" w:rsidR="002426DE" w:rsidRPr="00A956ED" w:rsidRDefault="002426DE" w:rsidP="002426DE">
      <w:pPr>
        <w:pStyle w:val="Default"/>
        <w:tabs>
          <w:tab w:val="left" w:pos="1134"/>
        </w:tabs>
        <w:ind w:firstLine="709"/>
        <w:jc w:val="both"/>
      </w:pPr>
      <w:r w:rsidRPr="00A956ED">
        <w:t>Особенности принятия инвестиционных программ организаций коммунального комплекса.</w:t>
      </w:r>
    </w:p>
    <w:p w14:paraId="07F4FE8D" w14:textId="77777777" w:rsidR="002426DE" w:rsidRPr="00A956ED" w:rsidRDefault="002426DE" w:rsidP="002426DE">
      <w:pPr>
        <w:pStyle w:val="Default"/>
        <w:tabs>
          <w:tab w:val="left" w:pos="1134"/>
        </w:tabs>
        <w:ind w:firstLine="709"/>
        <w:jc w:val="both"/>
      </w:pPr>
      <w:r w:rsidRPr="00A956ED">
        <w:t>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и объектов, используемых для утилизации (захоронения) коммунальных отходов, в целях реализации программы комплексного развития систем коммунальной инфраструктуры.</w:t>
      </w:r>
    </w:p>
    <w:p w14:paraId="5CD62569" w14:textId="77777777" w:rsidR="002426DE" w:rsidRPr="00A956ED" w:rsidRDefault="002426DE" w:rsidP="002426DE">
      <w:pPr>
        <w:pStyle w:val="Default"/>
        <w:tabs>
          <w:tab w:val="left" w:pos="1134"/>
        </w:tabs>
        <w:ind w:firstLine="709"/>
        <w:jc w:val="both"/>
      </w:pPr>
      <w:r w:rsidRPr="00A956ED">
        <w:t>Инвестиционные программы организаций коммунального комплекса утверждаются органами местного самоуправления.</w:t>
      </w:r>
    </w:p>
    <w:p w14:paraId="1E662435" w14:textId="77777777" w:rsidR="002426DE" w:rsidRPr="00A956ED" w:rsidRDefault="002426DE" w:rsidP="002426DE">
      <w:pPr>
        <w:pStyle w:val="Default"/>
        <w:tabs>
          <w:tab w:val="left" w:pos="1134"/>
        </w:tabs>
        <w:ind w:firstLine="709"/>
        <w:jc w:val="both"/>
      </w:pPr>
      <w:r w:rsidRPr="00A956ED">
        <w:t>Согласно требованиям Федерального закона от 30.12.2004 №210-ФЗ «Об основах регулирования тарифов организаций коммунального комплекса» на основании программы комплексного развития систем коммунальной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
    <w:p w14:paraId="4F87D0C8" w14:textId="77777777" w:rsidR="002426DE" w:rsidRPr="00A956ED" w:rsidRDefault="002426DE" w:rsidP="002426DE">
      <w:pPr>
        <w:pStyle w:val="Default"/>
        <w:tabs>
          <w:tab w:val="left" w:pos="1134"/>
        </w:tabs>
        <w:ind w:firstLine="709"/>
        <w:jc w:val="both"/>
      </w:pPr>
      <w:r w:rsidRPr="00A956ED">
        <w:t>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соответствующей надбавки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14:paraId="28616618" w14:textId="77777777" w:rsidR="002426DE" w:rsidRPr="00A956ED" w:rsidRDefault="002426DE" w:rsidP="002426DE">
      <w:pPr>
        <w:pStyle w:val="Default"/>
        <w:tabs>
          <w:tab w:val="left" w:pos="1134"/>
        </w:tabs>
        <w:ind w:firstLine="709"/>
        <w:jc w:val="center"/>
        <w:rPr>
          <w:i/>
        </w:rPr>
      </w:pPr>
      <w:r w:rsidRPr="00A956ED">
        <w:rPr>
          <w:i/>
        </w:rPr>
        <w:t>Особенности принятия инвестиционных программ организаций, осуществляющих регулируемые виды деятельности в сфере теплоснабжения</w:t>
      </w:r>
    </w:p>
    <w:p w14:paraId="3B966D9A" w14:textId="77777777"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14:paraId="14F78058" w14:textId="77777777" w:rsidR="002426DE" w:rsidRPr="00A956ED" w:rsidRDefault="002426DE" w:rsidP="002426DE">
      <w:pPr>
        <w:pStyle w:val="Default"/>
        <w:tabs>
          <w:tab w:val="left" w:pos="1134"/>
        </w:tabs>
        <w:ind w:firstLine="709"/>
        <w:jc w:val="both"/>
        <w:rPr>
          <w:color w:val="auto"/>
          <w:spacing w:val="2"/>
        </w:rPr>
      </w:pPr>
      <w:r w:rsidRPr="00A956ED">
        <w:rPr>
          <w:color w:val="auto"/>
          <w:spacing w:val="2"/>
          <w:shd w:val="clear" w:color="auto" w:fill="FFFFFF"/>
        </w:rPr>
        <w:t>Инвестиционные программы организаций, осуществляющих регулируемые виды деятельности в сфере теплоснабжения, согласно требованиям</w:t>
      </w:r>
      <w:r w:rsidRPr="00A956ED">
        <w:rPr>
          <w:rStyle w:val="apple-converted-space"/>
          <w:color w:val="auto"/>
          <w:spacing w:val="2"/>
          <w:shd w:val="clear" w:color="auto" w:fill="FFFFFF"/>
        </w:rPr>
        <w:t> </w:t>
      </w:r>
      <w:hyperlink r:id="rId30" w:history="1">
        <w:r w:rsidRPr="00A956ED">
          <w:rPr>
            <w:rStyle w:val="af0"/>
            <w:color w:val="auto"/>
            <w:spacing w:val="2"/>
            <w:shd w:val="clear" w:color="auto" w:fill="FFFFFF"/>
          </w:rPr>
          <w:t>Федерального закона от 27.07.2010 № 190-ФЗ "О теплоснабжении"</w:t>
        </w:r>
      </w:hyperlink>
      <w:r w:rsidRPr="00A956ED">
        <w:rPr>
          <w:rStyle w:val="apple-converted-space"/>
          <w:color w:val="auto"/>
          <w:spacing w:val="2"/>
          <w:shd w:val="clear" w:color="auto" w:fill="FFFFFF"/>
        </w:rPr>
        <w:t> </w:t>
      </w:r>
      <w:r w:rsidRPr="00A956ED">
        <w:rPr>
          <w:color w:val="auto"/>
          <w:spacing w:val="2"/>
          <w:shd w:val="clear" w:color="auto" w:fill="FFFFFF"/>
        </w:rPr>
        <w:t>утверждаются органами государственной власти субъектов Российской Федерации по согласованию с органами местного самоуправления.</w:t>
      </w:r>
    </w:p>
    <w:p w14:paraId="760369CF" w14:textId="77777777" w:rsidR="002426DE" w:rsidRPr="00A956ED" w:rsidRDefault="002426DE" w:rsidP="002426DE">
      <w:pPr>
        <w:pStyle w:val="Default"/>
        <w:tabs>
          <w:tab w:val="left" w:pos="1134"/>
        </w:tabs>
        <w:ind w:firstLine="709"/>
        <w:jc w:val="both"/>
        <w:rPr>
          <w:color w:val="auto"/>
          <w:spacing w:val="2"/>
        </w:rPr>
      </w:pPr>
      <w:r w:rsidRPr="00A956ED">
        <w:rPr>
          <w:color w:val="auto"/>
          <w:spacing w:val="2"/>
          <w:shd w:val="clear" w:color="auto" w:fill="FFFFFF"/>
        </w:rPr>
        <w:t>Правила согласования и утверждения инвестиционных программ организаций, осуществляющих регулируемые виды деятельности в сфере теплоснабжения, утверждает Правительство Российской Федерации.</w:t>
      </w:r>
    </w:p>
    <w:p w14:paraId="7BFF3317" w14:textId="77777777" w:rsidR="002426DE" w:rsidRPr="00A956ED" w:rsidRDefault="002426DE" w:rsidP="002426DE">
      <w:pPr>
        <w:pStyle w:val="Default"/>
        <w:tabs>
          <w:tab w:val="left" w:pos="1134"/>
        </w:tabs>
        <w:ind w:firstLine="709"/>
        <w:jc w:val="both"/>
        <w:rPr>
          <w:color w:val="auto"/>
          <w:spacing w:val="2"/>
        </w:rPr>
      </w:pPr>
      <w:r w:rsidRPr="00A956ED">
        <w:rPr>
          <w:color w:val="auto"/>
          <w:spacing w:val="2"/>
          <w:shd w:val="clear" w:color="auto" w:fill="FFFFFF"/>
        </w:rPr>
        <w:t>Источниками покрытия финансовых потребностей инвестиционных программ организаций - производителей товаров и услуг в сфере теплоснабжения определяются согласно Правилам, утвержденным</w:t>
      </w:r>
      <w:r w:rsidRPr="00A956ED">
        <w:rPr>
          <w:rStyle w:val="apple-converted-space"/>
          <w:color w:val="auto"/>
          <w:spacing w:val="2"/>
          <w:shd w:val="clear" w:color="auto" w:fill="FFFFFF"/>
        </w:rPr>
        <w:t> </w:t>
      </w:r>
      <w:hyperlink r:id="rId31" w:history="1">
        <w:r w:rsidRPr="00A956ED">
          <w:rPr>
            <w:rStyle w:val="af0"/>
            <w:color w:val="auto"/>
            <w:spacing w:val="2"/>
            <w:shd w:val="clear" w:color="auto" w:fill="FFFFFF"/>
          </w:rPr>
          <w:t>Постановлением Правительства РФ от 23.07.2007 № 464 «Об утверждении правил финансирования инвестиционных программ организаций коммунального комплекса - производителей товаров и услуг в сфере теплоснабжения</w:t>
        </w:r>
      </w:hyperlink>
      <w:r w:rsidRPr="00A956ED">
        <w:rPr>
          <w:color w:val="auto"/>
        </w:rPr>
        <w:t>»</w:t>
      </w:r>
      <w:r w:rsidRPr="00A956ED">
        <w:rPr>
          <w:color w:val="auto"/>
          <w:spacing w:val="2"/>
          <w:shd w:val="clear" w:color="auto" w:fill="FFFFFF"/>
        </w:rPr>
        <w:t>.</w:t>
      </w:r>
    </w:p>
    <w:p w14:paraId="0857F42B" w14:textId="77777777"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Инвестиционные проекты в сфере теплоснабжения планируется реализовать за счет внебюджетных источников. Возможность реализации инвестиционных проектов в сфере теплоснабжения с привлечением сторонних инвесторов на конкурсной основе должна рассматриваться с учетом условий договоров аренды имущественного комплекса.</w:t>
      </w:r>
    </w:p>
    <w:p w14:paraId="313EBE02" w14:textId="77777777" w:rsidR="002426DE" w:rsidRPr="00A956ED" w:rsidRDefault="002426DE" w:rsidP="002426DE">
      <w:pPr>
        <w:pStyle w:val="Default"/>
        <w:tabs>
          <w:tab w:val="left" w:pos="1134"/>
        </w:tabs>
        <w:ind w:firstLine="709"/>
        <w:jc w:val="center"/>
        <w:rPr>
          <w:i/>
        </w:rPr>
      </w:pPr>
      <w:r w:rsidRPr="00A956ED">
        <w:rPr>
          <w:i/>
        </w:rPr>
        <w:t>Особенности принятия инвестиционных программ организаций, осуществляющих регулируемые виды деятельности в сфере холодного и горячего водоснабжения, водоотведения</w:t>
      </w:r>
    </w:p>
    <w:p w14:paraId="4F0C28E5" w14:textId="419EFDC8"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Инвестиционная программа организации, осуществляющей регулируемые виды деятельности в сфере холодного и горячего водоснабжения, водоотведения - программа финансирования мероприятий организации, осуществляющей</w:t>
      </w:r>
      <w:r w:rsidR="00F751FE" w:rsidRPr="00A956ED">
        <w:rPr>
          <w:color w:val="auto"/>
          <w:spacing w:val="2"/>
          <w:shd w:val="clear" w:color="auto" w:fill="FFFFFF"/>
        </w:rPr>
        <w:t xml:space="preserve"> </w:t>
      </w:r>
      <w:r w:rsidRPr="00A956ED">
        <w:rPr>
          <w:color w:val="auto"/>
          <w:spacing w:val="2"/>
          <w:shd w:val="clear" w:color="auto" w:fill="FFFFFF"/>
        </w:rPr>
        <w:t>горячее водоснабжение, холодное водоснабжение и (или) водоотведение с использованием централизованных систем (за исключением организаций, осуществляющих горячее водоснабжение с использованием открытых систем горячего водоснабжения), а также определяет планы мероприятий по приведению качества питьевой воды в соответствие с установленными требованиями, планов мероприятий по приведению качества горячей воды в соответствие с установленными требованиями, требования к составу инвестиционных программ, порядок рассмотрения разногласий при утверждении инвестиционных программ и порядок осуществления контроля за их выполнением.</w:t>
      </w:r>
    </w:p>
    <w:p w14:paraId="2089AEB0" w14:textId="77777777"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Инвестиционные программы организаций, осуществляющих регулируемые виды деятельности в сфере холодного и горячего водоснабжения, водоотведения, согласно требованиям</w:t>
      </w:r>
      <w:r w:rsidRPr="00A956ED">
        <w:rPr>
          <w:rStyle w:val="apple-converted-space"/>
          <w:color w:val="auto"/>
          <w:spacing w:val="2"/>
          <w:shd w:val="clear" w:color="auto" w:fill="FFFFFF"/>
        </w:rPr>
        <w:t> </w:t>
      </w:r>
      <w:hyperlink r:id="rId32" w:history="1">
        <w:r w:rsidRPr="00A956ED">
          <w:rPr>
            <w:rStyle w:val="af0"/>
            <w:color w:val="auto"/>
            <w:spacing w:val="2"/>
            <w:shd w:val="clear" w:color="auto" w:fill="FFFFFF"/>
          </w:rPr>
          <w:t>Федерального закона от 07.12.2011 № 416-ФЗ «О водоснабжении и водоотведении</w:t>
        </w:r>
      </w:hyperlink>
      <w:r w:rsidRPr="00A956ED">
        <w:rPr>
          <w:color w:val="auto"/>
        </w:rPr>
        <w:t>»</w:t>
      </w:r>
      <w:r w:rsidRPr="00A956ED">
        <w:rPr>
          <w:rStyle w:val="apple-converted-space"/>
          <w:color w:val="auto"/>
          <w:spacing w:val="2"/>
          <w:shd w:val="clear" w:color="auto" w:fill="FFFFFF"/>
        </w:rPr>
        <w:t xml:space="preserve"> </w:t>
      </w:r>
      <w:r w:rsidRPr="00A956ED">
        <w:rPr>
          <w:color w:val="auto"/>
          <w:spacing w:val="2"/>
          <w:shd w:val="clear" w:color="auto" w:fill="FFFFFF"/>
        </w:rPr>
        <w:t>утверждаются органами государственной власти субъектов Российской Федерации по согласованию с органами местного самоуправления.</w:t>
      </w:r>
    </w:p>
    <w:p w14:paraId="5CFF5314" w14:textId="77777777"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Источниками покрытия финансовых потребностей инвестиционных программ организаций - производителей товаров и услуг в сфере холодного и горячего водоснабжения, водоотведения определяются согласно Правилам, утвержденным</w:t>
      </w:r>
      <w:r w:rsidRPr="00A956ED">
        <w:rPr>
          <w:rStyle w:val="apple-converted-space"/>
          <w:color w:val="auto"/>
          <w:spacing w:val="2"/>
          <w:shd w:val="clear" w:color="auto" w:fill="FFFFFF"/>
        </w:rPr>
        <w:t> </w:t>
      </w:r>
      <w:hyperlink r:id="rId33" w:history="1">
        <w:r w:rsidRPr="00A956ED">
          <w:rPr>
            <w:rStyle w:val="af0"/>
            <w:color w:val="auto"/>
            <w:spacing w:val="2"/>
            <w:shd w:val="clear" w:color="auto" w:fill="FFFFFF"/>
          </w:rPr>
          <w:t>Постановлением Правительства РФ от 29.07.2013 № 641 «Об инвестиционных и производственных программах организаций, осуществляющих деятельность в сфере водоснабжения и водоотведения</w:t>
        </w:r>
      </w:hyperlink>
      <w:r w:rsidRPr="00A956ED">
        <w:rPr>
          <w:color w:val="auto"/>
        </w:rPr>
        <w:t>»</w:t>
      </w:r>
      <w:r w:rsidRPr="00A956ED">
        <w:rPr>
          <w:color w:val="auto"/>
          <w:spacing w:val="2"/>
          <w:shd w:val="clear" w:color="auto" w:fill="FFFFFF"/>
        </w:rPr>
        <w:t>.</w:t>
      </w:r>
    </w:p>
    <w:p w14:paraId="4A23087F" w14:textId="77777777" w:rsidR="002426DE" w:rsidRPr="00A956ED" w:rsidRDefault="002426DE" w:rsidP="002426DE">
      <w:pPr>
        <w:pStyle w:val="Default"/>
        <w:tabs>
          <w:tab w:val="left" w:pos="1134"/>
        </w:tabs>
        <w:ind w:firstLine="709"/>
        <w:jc w:val="both"/>
        <w:rPr>
          <w:b/>
          <w:spacing w:val="2"/>
          <w:shd w:val="clear" w:color="auto" w:fill="FFFFFF"/>
        </w:rPr>
      </w:pPr>
      <w:r w:rsidRPr="00A956ED">
        <w:rPr>
          <w:color w:val="auto"/>
          <w:spacing w:val="2"/>
          <w:shd w:val="clear" w:color="auto" w:fill="FFFFFF"/>
        </w:rPr>
        <w:t>Инвестиционные проекты в сфере холодного и горячего водоснабжения, водоотведения планируется реализовать за счет внебюджетных источников. Возможность реализации инвестиционных проектов в сфере холодного и горячего водоснабжения, водоотведения с привлечением сторонних инвесторов на конкурсной основе должна рассматриваться с учетом условий договоров аренды имущественного комплекса.</w:t>
      </w:r>
    </w:p>
    <w:p w14:paraId="3D09CEFF" w14:textId="77777777" w:rsidR="002426DE" w:rsidRPr="00A956ED" w:rsidRDefault="002426DE" w:rsidP="002426DE">
      <w:pPr>
        <w:pStyle w:val="Default"/>
        <w:tabs>
          <w:tab w:val="left" w:pos="1134"/>
        </w:tabs>
        <w:ind w:firstLine="709"/>
        <w:jc w:val="center"/>
        <w:rPr>
          <w:i/>
          <w:color w:val="auto"/>
          <w:spacing w:val="2"/>
          <w:shd w:val="clear" w:color="auto" w:fill="FFFFFF"/>
        </w:rPr>
      </w:pPr>
      <w:r w:rsidRPr="00A956ED">
        <w:rPr>
          <w:i/>
          <w:color w:val="auto"/>
          <w:spacing w:val="2"/>
          <w:shd w:val="clear" w:color="auto" w:fill="FFFFFF"/>
        </w:rPr>
        <w:t>Обязанности принятия инвестиционных программ субъектов электроэнергетики</w:t>
      </w:r>
    </w:p>
    <w:p w14:paraId="3C56E4D4" w14:textId="77777777" w:rsidR="002426DE" w:rsidRPr="00A956ED" w:rsidRDefault="002426DE" w:rsidP="002426DE">
      <w:pPr>
        <w:pStyle w:val="Default"/>
        <w:tabs>
          <w:tab w:val="left" w:pos="1134"/>
        </w:tabs>
        <w:ind w:firstLine="709"/>
        <w:jc w:val="both"/>
        <w:rPr>
          <w:color w:val="auto"/>
          <w:spacing w:val="2"/>
        </w:rPr>
      </w:pPr>
      <w:r w:rsidRPr="00A956ED">
        <w:rPr>
          <w:color w:val="auto"/>
          <w:spacing w:val="2"/>
          <w:shd w:val="clear" w:color="auto" w:fill="FFFFFF"/>
        </w:rPr>
        <w:t>Инвестиционная программа субъектов электроэнергетики - совокупность всех намечаемых к реализации или реализуемых субъектом электроэнергетики инвестиционных проектов.</w:t>
      </w:r>
    </w:p>
    <w:p w14:paraId="6C956AD6" w14:textId="77777777" w:rsidR="002426DE" w:rsidRPr="00A956ED" w:rsidRDefault="002426DE" w:rsidP="002426DE">
      <w:pPr>
        <w:pStyle w:val="Default"/>
        <w:tabs>
          <w:tab w:val="left" w:pos="1134"/>
        </w:tabs>
        <w:ind w:firstLine="709"/>
        <w:jc w:val="both"/>
        <w:rPr>
          <w:color w:val="auto"/>
          <w:spacing w:val="2"/>
        </w:rPr>
      </w:pPr>
      <w:r w:rsidRPr="00A956ED">
        <w:rPr>
          <w:color w:val="auto"/>
          <w:spacing w:val="2"/>
          <w:shd w:val="clear" w:color="auto" w:fill="FFFFFF"/>
        </w:rPr>
        <w:t>Правительство РФ в соответствии с требованиями</w:t>
      </w:r>
      <w:r w:rsidRPr="00A956ED">
        <w:rPr>
          <w:rStyle w:val="apple-converted-space"/>
          <w:color w:val="auto"/>
          <w:spacing w:val="2"/>
          <w:shd w:val="clear" w:color="auto" w:fill="FFFFFF"/>
        </w:rPr>
        <w:t xml:space="preserve"> </w:t>
      </w:r>
      <w:hyperlink r:id="rId34" w:history="1">
        <w:r w:rsidRPr="00A956ED">
          <w:rPr>
            <w:rStyle w:val="af0"/>
            <w:color w:val="auto"/>
            <w:spacing w:val="2"/>
            <w:shd w:val="clear" w:color="auto" w:fill="FFFFFF"/>
          </w:rPr>
          <w:t>Федерального закона от 26.03.2003 N 35-ФЗ "Об электроэнергетике"</w:t>
        </w:r>
      </w:hyperlink>
      <w:r w:rsidRPr="00A956ED">
        <w:rPr>
          <w:rStyle w:val="apple-converted-space"/>
          <w:color w:val="auto"/>
          <w:spacing w:val="2"/>
          <w:shd w:val="clear" w:color="auto" w:fill="FFFFFF"/>
        </w:rPr>
        <w:t xml:space="preserve"> </w:t>
      </w:r>
      <w:r w:rsidRPr="00A956ED">
        <w:rPr>
          <w:color w:val="auto"/>
          <w:spacing w:val="2"/>
          <w:shd w:val="clear" w:color="auto" w:fill="FFFFFF"/>
        </w:rPr>
        <w:t>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 Российской Федерации) инвестиционных программ и осуществления контроля за реализацией таких программ.</w:t>
      </w:r>
    </w:p>
    <w:p w14:paraId="3B307B12" w14:textId="77777777" w:rsidR="002426DE" w:rsidRPr="00A956ED" w:rsidRDefault="00B45D83" w:rsidP="002426DE">
      <w:pPr>
        <w:pStyle w:val="Default"/>
        <w:tabs>
          <w:tab w:val="left" w:pos="1134"/>
        </w:tabs>
        <w:ind w:firstLine="709"/>
        <w:jc w:val="both"/>
        <w:rPr>
          <w:color w:val="auto"/>
          <w:spacing w:val="2"/>
        </w:rPr>
      </w:pPr>
      <w:hyperlink r:id="rId35" w:history="1">
        <w:r w:rsidR="002426DE" w:rsidRPr="00A956ED">
          <w:rPr>
            <w:rStyle w:val="af0"/>
            <w:color w:val="auto"/>
            <w:spacing w:val="2"/>
            <w:shd w:val="clear" w:color="auto" w:fill="FFFFFF"/>
          </w:rPr>
          <w:t>Правила утверждения инвестиционных программ субъектов электроэнергетики</w:t>
        </w:r>
      </w:hyperlink>
      <w:r w:rsidR="002426DE" w:rsidRPr="00A956ED">
        <w:rPr>
          <w:color w:val="auto"/>
          <w:spacing w:val="2"/>
          <w:shd w:val="clear" w:color="auto" w:fill="FFFFFF"/>
        </w:rPr>
        <w:t>, в уставных капиталах которых участвует государство, и сетевых организаций утверждены</w:t>
      </w:r>
      <w:r w:rsidR="002426DE" w:rsidRPr="00A956ED">
        <w:rPr>
          <w:rStyle w:val="apple-converted-space"/>
          <w:color w:val="auto"/>
          <w:spacing w:val="2"/>
          <w:shd w:val="clear" w:color="auto" w:fill="FFFFFF"/>
        </w:rPr>
        <w:t> </w:t>
      </w:r>
      <w:hyperlink r:id="rId36" w:history="1">
        <w:r w:rsidR="002426DE" w:rsidRPr="00A956ED">
          <w:rPr>
            <w:rStyle w:val="af0"/>
            <w:color w:val="auto"/>
            <w:spacing w:val="2"/>
            <w:shd w:val="clear" w:color="auto" w:fill="FFFFFF"/>
          </w:rPr>
          <w:t>Постановлением Правительства РФ от 01.12.2009 № 977</w:t>
        </w:r>
      </w:hyperlink>
      <w:r w:rsidR="002426DE" w:rsidRPr="00A956ED">
        <w:rPr>
          <w:color w:val="auto"/>
          <w:spacing w:val="2"/>
          <w:shd w:val="clear" w:color="auto" w:fill="FFFFFF"/>
        </w:rPr>
        <w:t>.</w:t>
      </w:r>
    </w:p>
    <w:p w14:paraId="4DEE2799" w14:textId="77777777" w:rsidR="002426DE" w:rsidRPr="00A956ED" w:rsidRDefault="002426DE" w:rsidP="002426DE">
      <w:pPr>
        <w:pStyle w:val="Default"/>
        <w:tabs>
          <w:tab w:val="left" w:pos="1134"/>
        </w:tabs>
        <w:ind w:firstLine="709"/>
        <w:jc w:val="both"/>
        <w:rPr>
          <w:color w:val="auto"/>
          <w:spacing w:val="2"/>
        </w:rPr>
      </w:pPr>
      <w:r w:rsidRPr="00A956ED">
        <w:rPr>
          <w:color w:val="auto"/>
          <w:spacing w:val="2"/>
          <w:shd w:val="clear" w:color="auto" w:fill="FFFFFF"/>
        </w:rPr>
        <w:t>Источниками покрытия финансовых потребностей инвестиционных программ субъектов электроэнергетики являются инвестиционные ресурсы, включаемые в регулируемые тарифы.</w:t>
      </w:r>
    </w:p>
    <w:p w14:paraId="4471EC0D" w14:textId="17C06B1C"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Инвестиционные проекты в сфере электроснабжения планируется реализовать за счет бюджетных и внебюджетных источников и технологически связанных с инфраструктурой действующих территориальных сетевых организаций.</w:t>
      </w:r>
    </w:p>
    <w:p w14:paraId="617995E6" w14:textId="77777777" w:rsidR="002426DE" w:rsidRPr="00A956ED" w:rsidRDefault="002426DE" w:rsidP="002426DE">
      <w:pPr>
        <w:pStyle w:val="Default"/>
        <w:tabs>
          <w:tab w:val="left" w:pos="1134"/>
        </w:tabs>
        <w:ind w:firstLine="709"/>
        <w:jc w:val="center"/>
        <w:rPr>
          <w:i/>
          <w:color w:val="auto"/>
          <w:spacing w:val="2"/>
          <w:shd w:val="clear" w:color="auto" w:fill="FFFFFF"/>
        </w:rPr>
      </w:pPr>
      <w:r w:rsidRPr="00A956ED">
        <w:rPr>
          <w:i/>
          <w:color w:val="auto"/>
          <w:spacing w:val="2"/>
          <w:shd w:val="clear" w:color="auto" w:fill="FFFFFF"/>
        </w:rPr>
        <w:t>Особенности принятия программ газификации муниципальных образований и специальных надбавок к тарифам организаций, осуществляющих регулируемые виды деятельности в сфере газоснабжения</w:t>
      </w:r>
    </w:p>
    <w:p w14:paraId="107876F8" w14:textId="7F7D5D09"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В целях дальнейшего развития газификации регионов и в соответствии со статьей 17 Федерального закона от 31.03.1999 года № 69-ФЗ «О газоснабжении в Российской Федерации» Правительство Российской Федерации</w:t>
      </w:r>
      <w:r w:rsidR="00F751FE" w:rsidRPr="00A956ED">
        <w:rPr>
          <w:color w:val="auto"/>
          <w:spacing w:val="2"/>
          <w:shd w:val="clear" w:color="auto" w:fill="FFFFFF"/>
        </w:rPr>
        <w:t xml:space="preserve"> </w:t>
      </w:r>
      <w:r w:rsidRPr="00A956ED">
        <w:rPr>
          <w:color w:val="auto"/>
          <w:spacing w:val="2"/>
          <w:shd w:val="clear" w:color="auto" w:fill="FFFFFF"/>
        </w:rPr>
        <w:t>своим Постановлением от 03.05.2001 №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установило, что в тарифы на транспортировку газа по газораспределительным сетям могут включаться, по согласованию с газораспределительными организациями, специальные надбавки, предназначенные для финансирования программ газификации, утверждаемых органами исполнительной власти субъектов Российской Федерации.</w:t>
      </w:r>
    </w:p>
    <w:p w14:paraId="7878B679" w14:textId="77777777"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Программы газификации – это комплекс мероприятий и деятельность, направленные на осуществление перевода потенциальных потребителей на использование природного газа и поддержание надежного и безопасного газоснабжения существующих потребителей.</w:t>
      </w:r>
    </w:p>
    <w:p w14:paraId="49FD2A81" w14:textId="77777777"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Средства, привлекаемые за счет специальных надбавок, направляются на финансирование газификации жилищно-коммунального хозяйства, предусмотренной указанными программами.</w:t>
      </w:r>
    </w:p>
    <w:p w14:paraId="10547C18" w14:textId="77777777"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Размер специальных надбавок определяется органами исполнительной власти субъектов Российской Федерации по методике, утверждаемой Федеральной службой по тарифам.</w:t>
      </w:r>
    </w:p>
    <w:p w14:paraId="14296768" w14:textId="77777777"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Специальные надбавки включаются в тарифы на транспортировку газа по газораспределительным сетям, установленные для соответствующей газораспределительной организации.</w:t>
      </w:r>
    </w:p>
    <w:p w14:paraId="1370CD96" w14:textId="77777777"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Методика определения размера специальных надбавок к тарифам на услуги по транспортировке газа по газораспределительным сетям для финансирования программ газификации разработана во исполнение Федерального закона от 31.03. 1999 № 69-ФЗ «О газоснабжении в Российской Федерации», Постановления Правительства Российской Федерации от 03.05.2001 №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и утверждена приказом ФСТ от 18.11.2008 № 264-э/5.</w:t>
      </w:r>
    </w:p>
    <w:p w14:paraId="698BADEF" w14:textId="77777777" w:rsidR="002426DE" w:rsidRPr="00A956ED" w:rsidRDefault="002426DE" w:rsidP="002426DE">
      <w:pPr>
        <w:pStyle w:val="Default"/>
        <w:tabs>
          <w:tab w:val="left" w:pos="1134"/>
        </w:tabs>
        <w:ind w:firstLine="709"/>
        <w:jc w:val="center"/>
        <w:rPr>
          <w:i/>
          <w:color w:val="auto"/>
          <w:spacing w:val="2"/>
          <w:shd w:val="clear" w:color="auto" w:fill="FFFFFF"/>
        </w:rPr>
      </w:pPr>
      <w:r w:rsidRPr="00A956ED">
        <w:rPr>
          <w:i/>
          <w:color w:val="auto"/>
          <w:spacing w:val="2"/>
          <w:shd w:val="clear" w:color="auto" w:fill="FFFFFF"/>
        </w:rPr>
        <w:t>Особенности принятия инвестиционных программ организаций коммунального комплекса</w:t>
      </w:r>
    </w:p>
    <w:p w14:paraId="2E9C9DBD" w14:textId="77777777" w:rsidR="002426DE" w:rsidRPr="00A956ED" w:rsidRDefault="002426DE" w:rsidP="002426DE">
      <w:pPr>
        <w:ind w:firstLine="567"/>
        <w:jc w:val="both"/>
        <w:rPr>
          <w:rFonts w:eastAsia="Times New Roman" w:cs="Times New Roman"/>
          <w:spacing w:val="2"/>
          <w:szCs w:val="24"/>
          <w:shd w:val="clear" w:color="auto" w:fill="FFFFFF"/>
          <w:lang w:eastAsia="ru-RU"/>
        </w:rPr>
      </w:pPr>
      <w:r w:rsidRPr="00A956ED">
        <w:rPr>
          <w:rFonts w:eastAsia="Times New Roman" w:cs="Times New Roman"/>
          <w:spacing w:val="2"/>
          <w:szCs w:val="24"/>
          <w:shd w:val="clear" w:color="auto" w:fill="FFFFFF"/>
          <w:lang w:eastAsia="ru-RU"/>
        </w:rPr>
        <w:t>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и объектов, используемых для утилизации (захоронения) бытовых отходов, в целях реализации программы комплексного развития систем коммунальной инфраструктуры (далее также - инвестиционная программа).</w:t>
      </w:r>
    </w:p>
    <w:p w14:paraId="495C356D" w14:textId="77777777" w:rsidR="002426DE" w:rsidRPr="00A956ED" w:rsidRDefault="002426DE" w:rsidP="002426DE">
      <w:pPr>
        <w:ind w:firstLine="567"/>
        <w:jc w:val="both"/>
        <w:rPr>
          <w:rFonts w:eastAsia="Times New Roman" w:cs="Times New Roman"/>
          <w:spacing w:val="2"/>
          <w:szCs w:val="24"/>
          <w:shd w:val="clear" w:color="auto" w:fill="FFFFFF"/>
          <w:lang w:eastAsia="ru-RU"/>
        </w:rPr>
      </w:pPr>
      <w:r w:rsidRPr="00A956ED">
        <w:rPr>
          <w:rFonts w:eastAsia="Times New Roman" w:cs="Times New Roman"/>
          <w:spacing w:val="2"/>
          <w:szCs w:val="24"/>
          <w:shd w:val="clear" w:color="auto" w:fill="FFFFFF"/>
          <w:lang w:eastAsia="ru-RU"/>
        </w:rPr>
        <w:t>Инвестиционные программы организаций коммунального комплекса утверждаются органами местного самоуправления.</w:t>
      </w:r>
    </w:p>
    <w:p w14:paraId="717A614C" w14:textId="77777777" w:rsidR="002426DE" w:rsidRPr="00A956ED" w:rsidRDefault="002426DE" w:rsidP="002426DE">
      <w:pPr>
        <w:ind w:firstLine="567"/>
        <w:jc w:val="both"/>
        <w:rPr>
          <w:rFonts w:eastAsia="Times New Roman" w:cs="Times New Roman"/>
          <w:spacing w:val="2"/>
          <w:szCs w:val="24"/>
          <w:shd w:val="clear" w:color="auto" w:fill="FFFFFF"/>
          <w:lang w:eastAsia="ru-RU"/>
        </w:rPr>
      </w:pPr>
      <w:r w:rsidRPr="00A956ED">
        <w:rPr>
          <w:rFonts w:eastAsia="Times New Roman" w:cs="Times New Roman"/>
          <w:spacing w:val="2"/>
          <w:szCs w:val="24"/>
          <w:shd w:val="clear" w:color="auto" w:fill="FFFFFF"/>
          <w:lang w:eastAsia="ru-RU"/>
        </w:rPr>
        <w:t>Согласно требованиям Федерального закона от 30.12.2004 года № 210-ФЗ «Об основах регулирования тарифов организаций коммунального комплекса» на основании программы комплексного развития инженерной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
    <w:p w14:paraId="7EF3A47B" w14:textId="77777777" w:rsidR="002426DE" w:rsidRPr="00A956ED" w:rsidRDefault="002426DE" w:rsidP="002426DE">
      <w:pPr>
        <w:pStyle w:val="Default"/>
        <w:tabs>
          <w:tab w:val="left" w:pos="1134"/>
        </w:tabs>
        <w:ind w:firstLine="709"/>
        <w:jc w:val="both"/>
        <w:rPr>
          <w:color w:val="auto"/>
          <w:spacing w:val="2"/>
          <w:shd w:val="clear" w:color="auto" w:fill="FFFFFF"/>
        </w:rPr>
      </w:pPr>
      <w:r w:rsidRPr="00A956ED">
        <w:rPr>
          <w:color w:val="auto"/>
          <w:spacing w:val="2"/>
          <w:shd w:val="clear" w:color="auto" w:fill="FFFFFF"/>
        </w:rPr>
        <w:t>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соответствующей надбавке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14:paraId="799658E3" w14:textId="77777777" w:rsidR="002426DE" w:rsidRPr="00A956ED" w:rsidRDefault="002426DE" w:rsidP="002426DE">
      <w:pPr>
        <w:pStyle w:val="aa"/>
        <w:jc w:val="both"/>
        <w:rPr>
          <w:rFonts w:cs="Times New Roman"/>
        </w:rPr>
      </w:pPr>
    </w:p>
    <w:p w14:paraId="3085FFBE" w14:textId="4ED754FB" w:rsidR="005B32AA" w:rsidRPr="00A956ED" w:rsidRDefault="005B32AA" w:rsidP="002426DE">
      <w:pPr>
        <w:pStyle w:val="2111"/>
        <w:ind w:left="0"/>
        <w:contextualSpacing/>
        <w:jc w:val="both"/>
        <w:rPr>
          <w:rFonts w:cs="Times New Roman"/>
          <w:kern w:val="24"/>
          <w:sz w:val="24"/>
          <w:szCs w:val="24"/>
          <w:lang w:val="ru-RU"/>
        </w:rPr>
      </w:pPr>
      <w:bookmarkStart w:id="251" w:name="_Toc64033773"/>
      <w:bookmarkStart w:id="252" w:name="_Toc88572430"/>
      <w:bookmarkStart w:id="253" w:name="_Toc185927056"/>
      <w:r w:rsidRPr="00A956ED">
        <w:rPr>
          <w:rFonts w:cs="Times New Roman"/>
          <w:kern w:val="24"/>
          <w:sz w:val="24"/>
          <w:szCs w:val="24"/>
          <w:lang w:val="ru-RU"/>
        </w:rPr>
        <w:t>6.</w:t>
      </w:r>
      <w:r w:rsidR="002426DE" w:rsidRPr="00A956ED">
        <w:rPr>
          <w:rFonts w:cs="Times New Roman"/>
          <w:kern w:val="24"/>
          <w:sz w:val="24"/>
          <w:szCs w:val="24"/>
          <w:lang w:val="ru-RU"/>
        </w:rPr>
        <w:t>3</w:t>
      </w:r>
      <w:r w:rsidRPr="00A956ED">
        <w:rPr>
          <w:rFonts w:cs="Times New Roman"/>
          <w:kern w:val="24"/>
          <w:sz w:val="24"/>
          <w:szCs w:val="24"/>
          <w:lang w:val="ru-RU"/>
        </w:rPr>
        <w:t xml:space="preserve"> </w:t>
      </w:r>
      <w:bookmarkEnd w:id="251"/>
      <w:bookmarkEnd w:id="252"/>
      <w:r w:rsidR="00E339C3" w:rsidRPr="00A956ED">
        <w:rPr>
          <w:rFonts w:cs="Times New Roman"/>
          <w:kern w:val="24"/>
          <w:sz w:val="24"/>
          <w:szCs w:val="24"/>
          <w:lang w:val="ru-RU"/>
        </w:rPr>
        <w:t>Программы инвестиционных проектов, тариф и плата за подключение (присоединение) и резервирование тепловой мощности</w:t>
      </w:r>
      <w:bookmarkEnd w:id="253"/>
    </w:p>
    <w:p w14:paraId="1FB0E1EF" w14:textId="77777777" w:rsidR="005B32AA" w:rsidRPr="00A956ED" w:rsidRDefault="005B32AA" w:rsidP="002426DE">
      <w:pPr>
        <w:ind w:right="-1" w:firstLine="709"/>
        <w:jc w:val="both"/>
        <w:rPr>
          <w:rFonts w:cs="Times New Roman"/>
        </w:rPr>
      </w:pPr>
    </w:p>
    <w:p w14:paraId="4B10CA6A" w14:textId="30B183AE" w:rsidR="00EA7D65" w:rsidRPr="00A956ED" w:rsidRDefault="00EA7D65" w:rsidP="002426DE">
      <w:pPr>
        <w:ind w:firstLine="709"/>
        <w:jc w:val="both"/>
        <w:rPr>
          <w:rFonts w:cs="Times New Roman"/>
        </w:rPr>
      </w:pPr>
      <w:r w:rsidRPr="00A956ED">
        <w:rPr>
          <w:rFonts w:cs="Times New Roman"/>
        </w:rPr>
        <w:t xml:space="preserve">Расчет прогнозного уровня тарифов за коммунальные ресурсы для населения </w:t>
      </w:r>
      <w:r w:rsidR="005960DE" w:rsidRPr="00A956ED">
        <w:rPr>
          <w:rFonts w:cs="Times New Roman"/>
        </w:rPr>
        <w:t>Ибресинского муниципального округа</w:t>
      </w:r>
      <w:r w:rsidRPr="00A956ED">
        <w:rPr>
          <w:rFonts w:cs="Times New Roman"/>
        </w:rPr>
        <w:t xml:space="preserve"> до 20</w:t>
      </w:r>
      <w:r w:rsidR="000419EC" w:rsidRPr="00A956ED">
        <w:rPr>
          <w:rFonts w:cs="Times New Roman"/>
        </w:rPr>
        <w:t>43</w:t>
      </w:r>
      <w:r w:rsidRPr="00A956ED">
        <w:rPr>
          <w:rFonts w:cs="Times New Roman"/>
        </w:rPr>
        <w:t xml:space="preserve"> г. рассчитывался из средневзвешенных тарифов любой коммунальной услуги, утвержденные соответствующими уполномоченными органами на 202</w:t>
      </w:r>
      <w:r w:rsidR="00D31BE5" w:rsidRPr="00A956ED">
        <w:rPr>
          <w:rFonts w:cs="Times New Roman"/>
        </w:rPr>
        <w:t>4</w:t>
      </w:r>
      <w:r w:rsidRPr="00A956ED">
        <w:rPr>
          <w:rFonts w:cs="Times New Roman"/>
        </w:rPr>
        <w:t xml:space="preserve"> год и представлен в таблице 6.</w:t>
      </w:r>
      <w:r w:rsidR="002426DE" w:rsidRPr="00A956ED">
        <w:rPr>
          <w:rFonts w:cs="Times New Roman"/>
        </w:rPr>
        <w:t>3</w:t>
      </w:r>
      <w:r w:rsidRPr="00A956ED">
        <w:rPr>
          <w:rFonts w:cs="Times New Roman"/>
        </w:rPr>
        <w:t xml:space="preserve">.1. </w:t>
      </w:r>
    </w:p>
    <w:p w14:paraId="5E321342" w14:textId="501442FF" w:rsidR="00EA7D65" w:rsidRPr="00A956ED" w:rsidRDefault="00EA7D65" w:rsidP="002426DE">
      <w:pPr>
        <w:ind w:firstLine="709"/>
        <w:jc w:val="both"/>
        <w:rPr>
          <w:rFonts w:cs="Times New Roman"/>
        </w:rPr>
      </w:pPr>
      <w:r w:rsidRPr="00A956ED">
        <w:rPr>
          <w:rFonts w:cs="Times New Roman"/>
        </w:rPr>
        <w:t xml:space="preserve">Расчет прогнозных тарифов носит оценочный характер и может изменяться в зависимости от условий социально-экономического развития </w:t>
      </w:r>
      <w:r w:rsidR="005960DE" w:rsidRPr="00A956ED">
        <w:rPr>
          <w:rFonts w:cs="Times New Roman"/>
        </w:rPr>
        <w:t>Ибресинского муниципального округа</w:t>
      </w:r>
      <w:r w:rsidR="00233ECE" w:rsidRPr="00A956ED">
        <w:rPr>
          <w:rFonts w:cs="Times New Roman"/>
        </w:rPr>
        <w:t xml:space="preserve">, а также </w:t>
      </w:r>
      <w:r w:rsidR="005960DE" w:rsidRPr="00A956ED">
        <w:rPr>
          <w:rFonts w:cs="Times New Roman"/>
        </w:rPr>
        <w:t>Чувашской Республики</w:t>
      </w:r>
      <w:r w:rsidRPr="00A956ED">
        <w:rPr>
          <w:rFonts w:cs="Times New Roman"/>
        </w:rPr>
        <w:t>.</w:t>
      </w:r>
    </w:p>
    <w:p w14:paraId="4219A125" w14:textId="77777777" w:rsidR="00EA7D65" w:rsidRPr="00A956ED" w:rsidRDefault="00EA7D65" w:rsidP="002426DE">
      <w:pPr>
        <w:pStyle w:val="Default"/>
        <w:ind w:firstLine="709"/>
        <w:jc w:val="both"/>
      </w:pPr>
      <w:r w:rsidRPr="00A956ED">
        <w:t>На основании полномочий, предусмотренных действующим законодательством, орган регулирования тарифов устанавливает тарифы для организаций, осуществляющих регулируемые виды деятельности в сфере электро, тепло-, газо-, водоснабжения и водоотведения, а также услуг по утилизации, обезвреживанию и захоронению твердых коммунальных (коммунальных) отходов.</w:t>
      </w:r>
    </w:p>
    <w:p w14:paraId="036CA6C1" w14:textId="0DD81CAA" w:rsidR="005B32AA" w:rsidRPr="00A956ED" w:rsidRDefault="00EA7D65" w:rsidP="00D31BE5">
      <w:pPr>
        <w:ind w:right="-1" w:firstLine="709"/>
        <w:jc w:val="both"/>
        <w:rPr>
          <w:rFonts w:cs="Times New Roman"/>
        </w:rPr>
      </w:pPr>
      <w:r w:rsidRPr="00A956ED">
        <w:rPr>
          <w:rFonts w:cs="Times New Roman"/>
        </w:rPr>
        <w:t>Изменение тарифов на коммунальные услуги с учетом инвестиционной составляющей в тарифе (инвестиционной надбавки), обусловленной реализацией проектов Программы, необходимо оценивать и учитывать организациями, осуществляющими регулируемые виды деятельности в сфере электро-, тепло-, газо-, водоснабжения и водоотведения, а также услуг по утилизации, обезвреживанию и захоронению твердых коммунальных (коммунальных) отходов, при формировании тарифного дела на плановый период с учетом перехода на долгосрочное регулирование в рамках действующего законодательства.</w:t>
      </w:r>
    </w:p>
    <w:p w14:paraId="151CC7C6" w14:textId="77777777" w:rsidR="00EA7D65" w:rsidRPr="00A956ED" w:rsidRDefault="00EA7D65" w:rsidP="00EA7D65">
      <w:pPr>
        <w:pStyle w:val="aa"/>
        <w:rPr>
          <w:rFonts w:cs="Times New Roman"/>
        </w:rPr>
        <w:sectPr w:rsidR="00EA7D65" w:rsidRPr="00A956ED" w:rsidSect="004D7967">
          <w:pgSz w:w="11906" w:h="16838"/>
          <w:pgMar w:top="1134" w:right="850" w:bottom="1134" w:left="1701" w:header="708" w:footer="708" w:gutter="0"/>
          <w:cols w:space="708"/>
          <w:docGrid w:linePitch="360"/>
        </w:sectPr>
      </w:pPr>
    </w:p>
    <w:p w14:paraId="73074802" w14:textId="07E29563" w:rsidR="00EA7D65" w:rsidRPr="00A956ED" w:rsidRDefault="00EA7D65" w:rsidP="00FF02B4">
      <w:pPr>
        <w:ind w:right="667"/>
        <w:rPr>
          <w:rFonts w:cs="Times New Roman"/>
          <w:b/>
        </w:rPr>
      </w:pPr>
      <w:r w:rsidRPr="00A956ED">
        <w:rPr>
          <w:rFonts w:cs="Times New Roman"/>
          <w:b/>
        </w:rPr>
        <w:t>Таблица 6.3.1 - Динамика уровня тарифов на услуги организаций, осуществляющих регулируемые виды деятельности в сфере электро-, тепло-, газо-, водоснабжения и водоотведения на период до 20</w:t>
      </w:r>
      <w:r w:rsidR="000419EC" w:rsidRPr="00A956ED">
        <w:rPr>
          <w:rFonts w:cs="Times New Roman"/>
          <w:b/>
        </w:rPr>
        <w:t>43</w:t>
      </w:r>
      <w:r w:rsidRPr="00A956ED">
        <w:rPr>
          <w:rFonts w:cs="Times New Roman"/>
          <w:b/>
        </w:rPr>
        <w:t xml:space="preserve"> г.</w:t>
      </w:r>
    </w:p>
    <w:tbl>
      <w:tblPr>
        <w:tblW w:w="15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1109"/>
        <w:gridCol w:w="880"/>
        <w:gridCol w:w="866"/>
        <w:gridCol w:w="880"/>
        <w:gridCol w:w="766"/>
        <w:gridCol w:w="880"/>
        <w:gridCol w:w="766"/>
        <w:gridCol w:w="880"/>
        <w:gridCol w:w="766"/>
        <w:gridCol w:w="880"/>
        <w:gridCol w:w="766"/>
        <w:gridCol w:w="866"/>
        <w:gridCol w:w="866"/>
        <w:gridCol w:w="866"/>
        <w:gridCol w:w="866"/>
        <w:gridCol w:w="1056"/>
      </w:tblGrid>
      <w:tr w:rsidR="00FF02B4" w:rsidRPr="00A956ED" w14:paraId="320A79C6" w14:textId="77777777" w:rsidTr="00FF02B4">
        <w:trPr>
          <w:trHeight w:val="341"/>
          <w:jc w:val="center"/>
        </w:trPr>
        <w:tc>
          <w:tcPr>
            <w:tcW w:w="1822" w:type="dxa"/>
            <w:vMerge w:val="restart"/>
            <w:shd w:val="clear" w:color="auto" w:fill="F2F2F2" w:themeFill="background1" w:themeFillShade="F2"/>
            <w:vAlign w:val="center"/>
            <w:hideMark/>
          </w:tcPr>
          <w:p w14:paraId="5B699959" w14:textId="77777777" w:rsidR="00441CCF" w:rsidRPr="00441CCF" w:rsidRDefault="00441CCF" w:rsidP="00441CCF">
            <w:pPr>
              <w:jc w:val="center"/>
              <w:rPr>
                <w:rFonts w:eastAsia="Times New Roman" w:cs="Times New Roman"/>
                <w:color w:val="000000"/>
                <w:sz w:val="20"/>
                <w:szCs w:val="20"/>
                <w:lang w:eastAsia="ru-RU"/>
              </w:rPr>
            </w:pPr>
            <w:bookmarkStart w:id="254" w:name="_Hlk185947969"/>
            <w:r w:rsidRPr="00441CCF">
              <w:rPr>
                <w:rFonts w:eastAsia="Times New Roman" w:cs="Times New Roman"/>
                <w:color w:val="000000"/>
                <w:sz w:val="20"/>
                <w:szCs w:val="20"/>
                <w:lang w:eastAsia="ru-RU"/>
              </w:rPr>
              <w:t>Наименование</w:t>
            </w:r>
          </w:p>
        </w:tc>
        <w:tc>
          <w:tcPr>
            <w:tcW w:w="1109" w:type="dxa"/>
            <w:vMerge w:val="restart"/>
            <w:shd w:val="clear" w:color="auto" w:fill="F2F2F2" w:themeFill="background1" w:themeFillShade="F2"/>
            <w:noWrap/>
            <w:vAlign w:val="center"/>
            <w:hideMark/>
          </w:tcPr>
          <w:p w14:paraId="7D2CC58B"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Ед. изм.</w:t>
            </w:r>
          </w:p>
        </w:tc>
        <w:tc>
          <w:tcPr>
            <w:tcW w:w="1746" w:type="dxa"/>
            <w:gridSpan w:val="2"/>
            <w:shd w:val="clear" w:color="auto" w:fill="F2F2F2" w:themeFill="background1" w:themeFillShade="F2"/>
            <w:noWrap/>
            <w:vAlign w:val="center"/>
            <w:hideMark/>
          </w:tcPr>
          <w:p w14:paraId="39A35A03"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2024</w:t>
            </w:r>
          </w:p>
        </w:tc>
        <w:tc>
          <w:tcPr>
            <w:tcW w:w="1646" w:type="dxa"/>
            <w:gridSpan w:val="2"/>
            <w:shd w:val="clear" w:color="auto" w:fill="F2F2F2" w:themeFill="background1" w:themeFillShade="F2"/>
            <w:noWrap/>
            <w:vAlign w:val="center"/>
            <w:hideMark/>
          </w:tcPr>
          <w:p w14:paraId="4AC0E9F3"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2025</w:t>
            </w:r>
          </w:p>
        </w:tc>
        <w:tc>
          <w:tcPr>
            <w:tcW w:w="1646" w:type="dxa"/>
            <w:gridSpan w:val="2"/>
            <w:shd w:val="clear" w:color="auto" w:fill="F2F2F2" w:themeFill="background1" w:themeFillShade="F2"/>
            <w:noWrap/>
            <w:vAlign w:val="center"/>
            <w:hideMark/>
          </w:tcPr>
          <w:p w14:paraId="65DBE658"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2026</w:t>
            </w:r>
          </w:p>
        </w:tc>
        <w:tc>
          <w:tcPr>
            <w:tcW w:w="1646" w:type="dxa"/>
            <w:gridSpan w:val="2"/>
            <w:shd w:val="clear" w:color="auto" w:fill="F2F2F2" w:themeFill="background1" w:themeFillShade="F2"/>
            <w:noWrap/>
            <w:vAlign w:val="center"/>
            <w:hideMark/>
          </w:tcPr>
          <w:p w14:paraId="40209A5B"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2027</w:t>
            </w:r>
          </w:p>
        </w:tc>
        <w:tc>
          <w:tcPr>
            <w:tcW w:w="1646" w:type="dxa"/>
            <w:gridSpan w:val="2"/>
            <w:shd w:val="clear" w:color="auto" w:fill="F2F2F2" w:themeFill="background1" w:themeFillShade="F2"/>
            <w:noWrap/>
            <w:vAlign w:val="center"/>
            <w:hideMark/>
          </w:tcPr>
          <w:p w14:paraId="3DCE6D7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2028</w:t>
            </w:r>
          </w:p>
        </w:tc>
        <w:tc>
          <w:tcPr>
            <w:tcW w:w="866" w:type="dxa"/>
            <w:vMerge w:val="restart"/>
            <w:shd w:val="clear" w:color="auto" w:fill="F2F2F2" w:themeFill="background1" w:themeFillShade="F2"/>
            <w:noWrap/>
            <w:vAlign w:val="center"/>
            <w:hideMark/>
          </w:tcPr>
          <w:p w14:paraId="334AA1AF"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2029</w:t>
            </w:r>
          </w:p>
        </w:tc>
        <w:tc>
          <w:tcPr>
            <w:tcW w:w="866" w:type="dxa"/>
            <w:vMerge w:val="restart"/>
            <w:shd w:val="clear" w:color="auto" w:fill="F2F2F2" w:themeFill="background1" w:themeFillShade="F2"/>
            <w:noWrap/>
            <w:vAlign w:val="center"/>
            <w:hideMark/>
          </w:tcPr>
          <w:p w14:paraId="5129918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2030</w:t>
            </w:r>
          </w:p>
        </w:tc>
        <w:tc>
          <w:tcPr>
            <w:tcW w:w="866" w:type="dxa"/>
            <w:vMerge w:val="restart"/>
            <w:shd w:val="clear" w:color="auto" w:fill="F2F2F2" w:themeFill="background1" w:themeFillShade="F2"/>
            <w:noWrap/>
            <w:vAlign w:val="center"/>
            <w:hideMark/>
          </w:tcPr>
          <w:p w14:paraId="42C1223D"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2031</w:t>
            </w:r>
          </w:p>
        </w:tc>
        <w:tc>
          <w:tcPr>
            <w:tcW w:w="866" w:type="dxa"/>
            <w:vMerge w:val="restart"/>
            <w:shd w:val="clear" w:color="auto" w:fill="F2F2F2" w:themeFill="background1" w:themeFillShade="F2"/>
            <w:noWrap/>
            <w:vAlign w:val="center"/>
            <w:hideMark/>
          </w:tcPr>
          <w:p w14:paraId="064B6677"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2032</w:t>
            </w:r>
          </w:p>
        </w:tc>
        <w:tc>
          <w:tcPr>
            <w:tcW w:w="1051" w:type="dxa"/>
            <w:vMerge w:val="restart"/>
            <w:shd w:val="clear" w:color="auto" w:fill="F2F2F2" w:themeFill="background1" w:themeFillShade="F2"/>
            <w:noWrap/>
            <w:vAlign w:val="center"/>
            <w:hideMark/>
          </w:tcPr>
          <w:p w14:paraId="15A690B7"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2033-2043</w:t>
            </w:r>
          </w:p>
        </w:tc>
      </w:tr>
      <w:tr w:rsidR="00FF02B4" w:rsidRPr="00A956ED" w14:paraId="52B12B4A" w14:textId="77777777" w:rsidTr="00FF02B4">
        <w:trPr>
          <w:trHeight w:val="579"/>
          <w:jc w:val="center"/>
        </w:trPr>
        <w:tc>
          <w:tcPr>
            <w:tcW w:w="1822" w:type="dxa"/>
            <w:vMerge/>
            <w:vAlign w:val="center"/>
            <w:hideMark/>
          </w:tcPr>
          <w:p w14:paraId="56EE6ABC" w14:textId="77777777" w:rsidR="00441CCF" w:rsidRPr="00441CCF" w:rsidRDefault="00441CCF" w:rsidP="00441CCF">
            <w:pPr>
              <w:rPr>
                <w:rFonts w:eastAsia="Times New Roman" w:cs="Times New Roman"/>
                <w:color w:val="000000"/>
                <w:sz w:val="20"/>
                <w:szCs w:val="20"/>
                <w:lang w:eastAsia="ru-RU"/>
              </w:rPr>
            </w:pPr>
          </w:p>
        </w:tc>
        <w:tc>
          <w:tcPr>
            <w:tcW w:w="1109" w:type="dxa"/>
            <w:vMerge/>
            <w:vAlign w:val="center"/>
            <w:hideMark/>
          </w:tcPr>
          <w:p w14:paraId="138184EB" w14:textId="77777777" w:rsidR="00441CCF" w:rsidRPr="00441CCF" w:rsidRDefault="00441CCF" w:rsidP="00441CCF">
            <w:pPr>
              <w:rPr>
                <w:rFonts w:eastAsia="Times New Roman" w:cs="Times New Roman"/>
                <w:color w:val="000000"/>
                <w:sz w:val="20"/>
                <w:szCs w:val="20"/>
                <w:lang w:eastAsia="ru-RU"/>
              </w:rPr>
            </w:pPr>
          </w:p>
        </w:tc>
        <w:tc>
          <w:tcPr>
            <w:tcW w:w="880" w:type="dxa"/>
            <w:shd w:val="clear" w:color="auto" w:fill="F2F2F2" w:themeFill="background1" w:themeFillShade="F2"/>
            <w:noWrap/>
            <w:vAlign w:val="center"/>
            <w:hideMark/>
          </w:tcPr>
          <w:p w14:paraId="6AD4DDF2"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с 01.01.-30.06.</w:t>
            </w:r>
          </w:p>
        </w:tc>
        <w:tc>
          <w:tcPr>
            <w:tcW w:w="866" w:type="dxa"/>
            <w:shd w:val="clear" w:color="auto" w:fill="F2F2F2" w:themeFill="background1" w:themeFillShade="F2"/>
            <w:vAlign w:val="center"/>
            <w:hideMark/>
          </w:tcPr>
          <w:p w14:paraId="03537E0F"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с 01.07-31.12</w:t>
            </w:r>
          </w:p>
        </w:tc>
        <w:tc>
          <w:tcPr>
            <w:tcW w:w="880" w:type="dxa"/>
            <w:shd w:val="clear" w:color="auto" w:fill="F2F2F2" w:themeFill="background1" w:themeFillShade="F2"/>
            <w:noWrap/>
            <w:vAlign w:val="center"/>
            <w:hideMark/>
          </w:tcPr>
          <w:p w14:paraId="3517C3B7"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с 01.01.-30.06.</w:t>
            </w:r>
          </w:p>
        </w:tc>
        <w:tc>
          <w:tcPr>
            <w:tcW w:w="766" w:type="dxa"/>
            <w:shd w:val="clear" w:color="auto" w:fill="F2F2F2" w:themeFill="background1" w:themeFillShade="F2"/>
            <w:vAlign w:val="center"/>
            <w:hideMark/>
          </w:tcPr>
          <w:p w14:paraId="6BBC1B26"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с 01.07-31.12</w:t>
            </w:r>
          </w:p>
        </w:tc>
        <w:tc>
          <w:tcPr>
            <w:tcW w:w="880" w:type="dxa"/>
            <w:shd w:val="clear" w:color="auto" w:fill="F2F2F2" w:themeFill="background1" w:themeFillShade="F2"/>
            <w:noWrap/>
            <w:vAlign w:val="center"/>
            <w:hideMark/>
          </w:tcPr>
          <w:p w14:paraId="2A6A5F37"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с 01.01.-30.06.</w:t>
            </w:r>
          </w:p>
        </w:tc>
        <w:tc>
          <w:tcPr>
            <w:tcW w:w="766" w:type="dxa"/>
            <w:shd w:val="clear" w:color="auto" w:fill="F2F2F2" w:themeFill="background1" w:themeFillShade="F2"/>
            <w:vAlign w:val="center"/>
            <w:hideMark/>
          </w:tcPr>
          <w:p w14:paraId="4DD395B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с 01.07-31.12</w:t>
            </w:r>
          </w:p>
        </w:tc>
        <w:tc>
          <w:tcPr>
            <w:tcW w:w="880" w:type="dxa"/>
            <w:shd w:val="clear" w:color="auto" w:fill="F2F2F2" w:themeFill="background1" w:themeFillShade="F2"/>
            <w:noWrap/>
            <w:vAlign w:val="center"/>
            <w:hideMark/>
          </w:tcPr>
          <w:p w14:paraId="4923C4C1"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с 01.01.-30.06.</w:t>
            </w:r>
          </w:p>
        </w:tc>
        <w:tc>
          <w:tcPr>
            <w:tcW w:w="766" w:type="dxa"/>
            <w:shd w:val="clear" w:color="auto" w:fill="F2F2F2" w:themeFill="background1" w:themeFillShade="F2"/>
            <w:vAlign w:val="center"/>
            <w:hideMark/>
          </w:tcPr>
          <w:p w14:paraId="7C400530"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с 01.07-31.12</w:t>
            </w:r>
          </w:p>
        </w:tc>
        <w:tc>
          <w:tcPr>
            <w:tcW w:w="880" w:type="dxa"/>
            <w:shd w:val="clear" w:color="auto" w:fill="F2F2F2" w:themeFill="background1" w:themeFillShade="F2"/>
            <w:noWrap/>
            <w:vAlign w:val="center"/>
            <w:hideMark/>
          </w:tcPr>
          <w:p w14:paraId="3F1403EA"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с 01.01.-30.06.</w:t>
            </w:r>
          </w:p>
        </w:tc>
        <w:tc>
          <w:tcPr>
            <w:tcW w:w="766" w:type="dxa"/>
            <w:shd w:val="clear" w:color="auto" w:fill="F2F2F2" w:themeFill="background1" w:themeFillShade="F2"/>
            <w:vAlign w:val="center"/>
            <w:hideMark/>
          </w:tcPr>
          <w:p w14:paraId="7DE6FD0C"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с 01.07-31.12</w:t>
            </w:r>
          </w:p>
        </w:tc>
        <w:tc>
          <w:tcPr>
            <w:tcW w:w="866" w:type="dxa"/>
            <w:vMerge/>
            <w:vAlign w:val="center"/>
            <w:hideMark/>
          </w:tcPr>
          <w:p w14:paraId="2186BBC8" w14:textId="77777777" w:rsidR="00441CCF" w:rsidRPr="00441CCF" w:rsidRDefault="00441CCF" w:rsidP="00441CCF">
            <w:pPr>
              <w:rPr>
                <w:rFonts w:eastAsia="Times New Roman" w:cs="Times New Roman"/>
                <w:color w:val="000000"/>
                <w:sz w:val="20"/>
                <w:szCs w:val="20"/>
                <w:lang w:eastAsia="ru-RU"/>
              </w:rPr>
            </w:pPr>
          </w:p>
        </w:tc>
        <w:tc>
          <w:tcPr>
            <w:tcW w:w="866" w:type="dxa"/>
            <w:vMerge/>
            <w:vAlign w:val="center"/>
            <w:hideMark/>
          </w:tcPr>
          <w:p w14:paraId="48DEBC66" w14:textId="77777777" w:rsidR="00441CCF" w:rsidRPr="00441CCF" w:rsidRDefault="00441CCF" w:rsidP="00441CCF">
            <w:pPr>
              <w:rPr>
                <w:rFonts w:eastAsia="Times New Roman" w:cs="Times New Roman"/>
                <w:color w:val="000000"/>
                <w:sz w:val="20"/>
                <w:szCs w:val="20"/>
                <w:lang w:eastAsia="ru-RU"/>
              </w:rPr>
            </w:pPr>
          </w:p>
        </w:tc>
        <w:tc>
          <w:tcPr>
            <w:tcW w:w="866" w:type="dxa"/>
            <w:vMerge/>
            <w:vAlign w:val="center"/>
            <w:hideMark/>
          </w:tcPr>
          <w:p w14:paraId="23EE7F9B" w14:textId="77777777" w:rsidR="00441CCF" w:rsidRPr="00441CCF" w:rsidRDefault="00441CCF" w:rsidP="00441CCF">
            <w:pPr>
              <w:rPr>
                <w:rFonts w:eastAsia="Times New Roman" w:cs="Times New Roman"/>
                <w:color w:val="000000"/>
                <w:sz w:val="20"/>
                <w:szCs w:val="20"/>
                <w:lang w:eastAsia="ru-RU"/>
              </w:rPr>
            </w:pPr>
          </w:p>
        </w:tc>
        <w:tc>
          <w:tcPr>
            <w:tcW w:w="866" w:type="dxa"/>
            <w:vMerge/>
            <w:vAlign w:val="center"/>
            <w:hideMark/>
          </w:tcPr>
          <w:p w14:paraId="0FA21C07" w14:textId="77777777" w:rsidR="00441CCF" w:rsidRPr="00441CCF" w:rsidRDefault="00441CCF" w:rsidP="00441CCF">
            <w:pPr>
              <w:rPr>
                <w:rFonts w:eastAsia="Times New Roman" w:cs="Times New Roman"/>
                <w:color w:val="000000"/>
                <w:sz w:val="20"/>
                <w:szCs w:val="20"/>
                <w:lang w:eastAsia="ru-RU"/>
              </w:rPr>
            </w:pPr>
          </w:p>
        </w:tc>
        <w:tc>
          <w:tcPr>
            <w:tcW w:w="1051" w:type="dxa"/>
            <w:vMerge/>
            <w:vAlign w:val="center"/>
            <w:hideMark/>
          </w:tcPr>
          <w:p w14:paraId="5919ED4B" w14:textId="77777777" w:rsidR="00441CCF" w:rsidRPr="00441CCF" w:rsidRDefault="00441CCF" w:rsidP="00441CCF">
            <w:pPr>
              <w:rPr>
                <w:rFonts w:eastAsia="Times New Roman" w:cs="Times New Roman"/>
                <w:color w:val="000000"/>
                <w:sz w:val="20"/>
                <w:szCs w:val="20"/>
                <w:lang w:eastAsia="ru-RU"/>
              </w:rPr>
            </w:pPr>
          </w:p>
        </w:tc>
      </w:tr>
      <w:tr w:rsidR="00FF02B4" w:rsidRPr="00A956ED" w14:paraId="245F5141" w14:textId="77777777" w:rsidTr="00FF02B4">
        <w:trPr>
          <w:trHeight w:val="358"/>
          <w:jc w:val="center"/>
        </w:trPr>
        <w:tc>
          <w:tcPr>
            <w:tcW w:w="15781" w:type="dxa"/>
            <w:gridSpan w:val="17"/>
            <w:shd w:val="clear" w:color="000000" w:fill="FFFFFF"/>
            <w:vAlign w:val="center"/>
            <w:hideMark/>
          </w:tcPr>
          <w:p w14:paraId="62E272E9" w14:textId="77DFDF4C" w:rsidR="00FF02B4" w:rsidRPr="00441CCF" w:rsidRDefault="00FF02B4" w:rsidP="00FF02B4">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Теплоснабжение</w:t>
            </w:r>
          </w:p>
        </w:tc>
      </w:tr>
      <w:tr w:rsidR="00FF02B4" w:rsidRPr="00A956ED" w14:paraId="066FEB51" w14:textId="77777777" w:rsidTr="00FF02B4">
        <w:trPr>
          <w:trHeight w:val="358"/>
          <w:jc w:val="center"/>
        </w:trPr>
        <w:tc>
          <w:tcPr>
            <w:tcW w:w="1822" w:type="dxa"/>
            <w:shd w:val="clear" w:color="000000" w:fill="FFFFFF"/>
            <w:vAlign w:val="center"/>
            <w:hideMark/>
          </w:tcPr>
          <w:p w14:paraId="77BCE0B5"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МУП "ДЕЗ ЖКХ"</w:t>
            </w:r>
          </w:p>
        </w:tc>
        <w:tc>
          <w:tcPr>
            <w:tcW w:w="1109" w:type="dxa"/>
            <w:shd w:val="clear" w:color="000000" w:fill="FFFFFF"/>
            <w:noWrap/>
            <w:vAlign w:val="center"/>
            <w:hideMark/>
          </w:tcPr>
          <w:p w14:paraId="24058581"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руб./Гкал</w:t>
            </w:r>
          </w:p>
        </w:tc>
        <w:tc>
          <w:tcPr>
            <w:tcW w:w="880" w:type="dxa"/>
            <w:shd w:val="clear" w:color="000000" w:fill="FFFFFF"/>
            <w:vAlign w:val="center"/>
            <w:hideMark/>
          </w:tcPr>
          <w:p w14:paraId="02DF622F" w14:textId="77777777" w:rsidR="00441CCF" w:rsidRPr="00441CCF" w:rsidRDefault="00441CCF" w:rsidP="00441CCF">
            <w:pPr>
              <w:jc w:val="center"/>
              <w:rPr>
                <w:rFonts w:eastAsia="Times New Roman" w:cs="Times New Roman"/>
                <w:color w:val="1A1A1A"/>
                <w:sz w:val="20"/>
                <w:szCs w:val="20"/>
                <w:lang w:eastAsia="ru-RU"/>
              </w:rPr>
            </w:pPr>
            <w:r w:rsidRPr="00441CCF">
              <w:rPr>
                <w:rFonts w:eastAsia="Times New Roman" w:cs="Times New Roman"/>
                <w:color w:val="1A1A1A"/>
                <w:sz w:val="20"/>
                <w:szCs w:val="20"/>
                <w:lang w:eastAsia="ru-RU"/>
              </w:rPr>
              <w:t>1998,08</w:t>
            </w:r>
          </w:p>
        </w:tc>
        <w:tc>
          <w:tcPr>
            <w:tcW w:w="866" w:type="dxa"/>
            <w:shd w:val="clear" w:color="000000" w:fill="FFFFFF"/>
            <w:vAlign w:val="center"/>
            <w:hideMark/>
          </w:tcPr>
          <w:p w14:paraId="4EC66104" w14:textId="77777777" w:rsidR="00441CCF" w:rsidRPr="00441CCF" w:rsidRDefault="00441CCF" w:rsidP="00441CCF">
            <w:pPr>
              <w:jc w:val="center"/>
              <w:rPr>
                <w:rFonts w:eastAsia="Times New Roman" w:cs="Times New Roman"/>
                <w:color w:val="1A1A1A"/>
                <w:sz w:val="20"/>
                <w:szCs w:val="20"/>
                <w:lang w:eastAsia="ru-RU"/>
              </w:rPr>
            </w:pPr>
            <w:r w:rsidRPr="00441CCF">
              <w:rPr>
                <w:rFonts w:eastAsia="Times New Roman" w:cs="Times New Roman"/>
                <w:color w:val="1A1A1A"/>
                <w:sz w:val="20"/>
                <w:szCs w:val="20"/>
                <w:lang w:eastAsia="ru-RU"/>
              </w:rPr>
              <w:t>2102,53</w:t>
            </w:r>
          </w:p>
        </w:tc>
        <w:tc>
          <w:tcPr>
            <w:tcW w:w="880" w:type="dxa"/>
            <w:shd w:val="clear" w:color="000000" w:fill="FFFFFF"/>
            <w:vAlign w:val="center"/>
            <w:hideMark/>
          </w:tcPr>
          <w:p w14:paraId="2B84BC4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2078,0</w:t>
            </w:r>
          </w:p>
        </w:tc>
        <w:tc>
          <w:tcPr>
            <w:tcW w:w="766" w:type="dxa"/>
            <w:shd w:val="clear" w:color="000000" w:fill="FFFFFF"/>
            <w:vAlign w:val="center"/>
            <w:hideMark/>
          </w:tcPr>
          <w:p w14:paraId="1E38013B"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2186,6</w:t>
            </w:r>
          </w:p>
        </w:tc>
        <w:tc>
          <w:tcPr>
            <w:tcW w:w="880" w:type="dxa"/>
            <w:shd w:val="clear" w:color="000000" w:fill="FFFFFF"/>
            <w:vAlign w:val="center"/>
            <w:hideMark/>
          </w:tcPr>
          <w:p w14:paraId="6593FD90"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2161,1</w:t>
            </w:r>
          </w:p>
        </w:tc>
        <w:tc>
          <w:tcPr>
            <w:tcW w:w="766" w:type="dxa"/>
            <w:shd w:val="clear" w:color="000000" w:fill="FFFFFF"/>
            <w:vAlign w:val="center"/>
            <w:hideMark/>
          </w:tcPr>
          <w:p w14:paraId="797361F0"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2274,1</w:t>
            </w:r>
          </w:p>
        </w:tc>
        <w:tc>
          <w:tcPr>
            <w:tcW w:w="880" w:type="dxa"/>
            <w:shd w:val="clear" w:color="000000" w:fill="FFFFFF"/>
            <w:vAlign w:val="center"/>
            <w:hideMark/>
          </w:tcPr>
          <w:p w14:paraId="5A813237"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2247,6</w:t>
            </w:r>
          </w:p>
        </w:tc>
        <w:tc>
          <w:tcPr>
            <w:tcW w:w="766" w:type="dxa"/>
            <w:shd w:val="clear" w:color="000000" w:fill="FFFFFF"/>
            <w:vAlign w:val="center"/>
            <w:hideMark/>
          </w:tcPr>
          <w:p w14:paraId="297055E7"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2365,1</w:t>
            </w:r>
          </w:p>
        </w:tc>
        <w:tc>
          <w:tcPr>
            <w:tcW w:w="880" w:type="dxa"/>
            <w:shd w:val="clear" w:color="000000" w:fill="FFFFFF"/>
            <w:vAlign w:val="center"/>
            <w:hideMark/>
          </w:tcPr>
          <w:p w14:paraId="559C444D"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2337,5</w:t>
            </w:r>
          </w:p>
        </w:tc>
        <w:tc>
          <w:tcPr>
            <w:tcW w:w="766" w:type="dxa"/>
            <w:shd w:val="clear" w:color="000000" w:fill="FFFFFF"/>
            <w:vAlign w:val="center"/>
            <w:hideMark/>
          </w:tcPr>
          <w:p w14:paraId="66F51F74"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2459,7</w:t>
            </w:r>
          </w:p>
        </w:tc>
        <w:tc>
          <w:tcPr>
            <w:tcW w:w="866" w:type="dxa"/>
            <w:shd w:val="clear" w:color="000000" w:fill="FFFFFF"/>
            <w:vAlign w:val="center"/>
            <w:hideMark/>
          </w:tcPr>
          <w:p w14:paraId="64C48B0B"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2494,51</w:t>
            </w:r>
          </w:p>
        </w:tc>
        <w:tc>
          <w:tcPr>
            <w:tcW w:w="866" w:type="dxa"/>
            <w:shd w:val="clear" w:color="000000" w:fill="FFFFFF"/>
            <w:vAlign w:val="center"/>
            <w:hideMark/>
          </w:tcPr>
          <w:p w14:paraId="63170008"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2594,29</w:t>
            </w:r>
          </w:p>
        </w:tc>
        <w:tc>
          <w:tcPr>
            <w:tcW w:w="866" w:type="dxa"/>
            <w:shd w:val="clear" w:color="000000" w:fill="FFFFFF"/>
            <w:vAlign w:val="center"/>
            <w:hideMark/>
          </w:tcPr>
          <w:p w14:paraId="0469275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2698,06</w:t>
            </w:r>
          </w:p>
        </w:tc>
        <w:tc>
          <w:tcPr>
            <w:tcW w:w="866" w:type="dxa"/>
            <w:shd w:val="clear" w:color="000000" w:fill="FFFFFF"/>
            <w:vAlign w:val="center"/>
            <w:hideMark/>
          </w:tcPr>
          <w:p w14:paraId="51173F26"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2805,98</w:t>
            </w:r>
          </w:p>
        </w:tc>
        <w:tc>
          <w:tcPr>
            <w:tcW w:w="1051" w:type="dxa"/>
            <w:shd w:val="clear" w:color="000000" w:fill="FFFFFF"/>
            <w:vAlign w:val="center"/>
            <w:hideMark/>
          </w:tcPr>
          <w:p w14:paraId="03DE6907"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2918,22</w:t>
            </w:r>
          </w:p>
        </w:tc>
      </w:tr>
      <w:tr w:rsidR="00FF02B4" w:rsidRPr="00A956ED" w14:paraId="2F169ADA" w14:textId="77777777" w:rsidTr="00FF02B4">
        <w:trPr>
          <w:trHeight w:val="358"/>
          <w:jc w:val="center"/>
        </w:trPr>
        <w:tc>
          <w:tcPr>
            <w:tcW w:w="15781" w:type="dxa"/>
            <w:gridSpan w:val="17"/>
            <w:shd w:val="clear" w:color="000000" w:fill="FFFFFF"/>
            <w:vAlign w:val="center"/>
            <w:hideMark/>
          </w:tcPr>
          <w:p w14:paraId="2EB9F5C7" w14:textId="68CACFBF" w:rsidR="00FF02B4" w:rsidRPr="00441CCF" w:rsidRDefault="00FF02B4" w:rsidP="00FF02B4">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Водоснабжение</w:t>
            </w:r>
          </w:p>
        </w:tc>
      </w:tr>
      <w:tr w:rsidR="00FF02B4" w:rsidRPr="00A956ED" w14:paraId="33AA13DB" w14:textId="77777777" w:rsidTr="00FF02B4">
        <w:trPr>
          <w:trHeight w:val="358"/>
          <w:jc w:val="center"/>
        </w:trPr>
        <w:tc>
          <w:tcPr>
            <w:tcW w:w="1822" w:type="dxa"/>
            <w:shd w:val="clear" w:color="000000" w:fill="FFFFFF"/>
            <w:vAlign w:val="center"/>
            <w:hideMark/>
          </w:tcPr>
          <w:p w14:paraId="113F6295"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МУП "ДЕЗ ЖКХ"</w:t>
            </w:r>
          </w:p>
        </w:tc>
        <w:tc>
          <w:tcPr>
            <w:tcW w:w="1109" w:type="dxa"/>
            <w:shd w:val="clear" w:color="000000" w:fill="FFFFFF"/>
            <w:noWrap/>
            <w:vAlign w:val="center"/>
            <w:hideMark/>
          </w:tcPr>
          <w:p w14:paraId="47B5A93F"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руб./м3</w:t>
            </w:r>
          </w:p>
        </w:tc>
        <w:tc>
          <w:tcPr>
            <w:tcW w:w="880" w:type="dxa"/>
            <w:shd w:val="clear" w:color="auto" w:fill="auto"/>
            <w:vAlign w:val="center"/>
            <w:hideMark/>
          </w:tcPr>
          <w:p w14:paraId="1F2ABBCB"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42,72</w:t>
            </w:r>
          </w:p>
        </w:tc>
        <w:tc>
          <w:tcPr>
            <w:tcW w:w="866" w:type="dxa"/>
            <w:shd w:val="clear" w:color="auto" w:fill="auto"/>
            <w:vAlign w:val="center"/>
            <w:hideMark/>
          </w:tcPr>
          <w:p w14:paraId="45730F6C"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44,63</w:t>
            </w:r>
          </w:p>
        </w:tc>
        <w:tc>
          <w:tcPr>
            <w:tcW w:w="880" w:type="dxa"/>
            <w:shd w:val="clear" w:color="000000" w:fill="FFFFFF"/>
            <w:vAlign w:val="center"/>
            <w:hideMark/>
          </w:tcPr>
          <w:p w14:paraId="6A23704F"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44,4</w:t>
            </w:r>
          </w:p>
        </w:tc>
        <w:tc>
          <w:tcPr>
            <w:tcW w:w="766" w:type="dxa"/>
            <w:shd w:val="clear" w:color="000000" w:fill="FFFFFF"/>
            <w:vAlign w:val="center"/>
            <w:hideMark/>
          </w:tcPr>
          <w:p w14:paraId="6C986AE0"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46,4</w:t>
            </w:r>
          </w:p>
        </w:tc>
        <w:tc>
          <w:tcPr>
            <w:tcW w:w="880" w:type="dxa"/>
            <w:shd w:val="clear" w:color="000000" w:fill="FFFFFF"/>
            <w:vAlign w:val="center"/>
            <w:hideMark/>
          </w:tcPr>
          <w:p w14:paraId="2E490DF6"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46,2</w:t>
            </w:r>
          </w:p>
        </w:tc>
        <w:tc>
          <w:tcPr>
            <w:tcW w:w="766" w:type="dxa"/>
            <w:shd w:val="clear" w:color="000000" w:fill="FFFFFF"/>
            <w:vAlign w:val="center"/>
            <w:hideMark/>
          </w:tcPr>
          <w:p w14:paraId="43A95023"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48,3</w:t>
            </w:r>
          </w:p>
        </w:tc>
        <w:tc>
          <w:tcPr>
            <w:tcW w:w="880" w:type="dxa"/>
            <w:shd w:val="clear" w:color="000000" w:fill="FFFFFF"/>
            <w:vAlign w:val="center"/>
            <w:hideMark/>
          </w:tcPr>
          <w:p w14:paraId="51742A47"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48,1</w:t>
            </w:r>
          </w:p>
        </w:tc>
        <w:tc>
          <w:tcPr>
            <w:tcW w:w="766" w:type="dxa"/>
            <w:shd w:val="clear" w:color="000000" w:fill="FFFFFF"/>
            <w:vAlign w:val="center"/>
            <w:hideMark/>
          </w:tcPr>
          <w:p w14:paraId="7086BE48"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50,2</w:t>
            </w:r>
          </w:p>
        </w:tc>
        <w:tc>
          <w:tcPr>
            <w:tcW w:w="880" w:type="dxa"/>
            <w:shd w:val="clear" w:color="000000" w:fill="FFFFFF"/>
            <w:vAlign w:val="center"/>
            <w:hideMark/>
          </w:tcPr>
          <w:p w14:paraId="7C3EBDD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50,0</w:t>
            </w:r>
          </w:p>
        </w:tc>
        <w:tc>
          <w:tcPr>
            <w:tcW w:w="766" w:type="dxa"/>
            <w:shd w:val="clear" w:color="000000" w:fill="FFFFFF"/>
            <w:vAlign w:val="center"/>
            <w:hideMark/>
          </w:tcPr>
          <w:p w14:paraId="0E062B0A"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52,2</w:t>
            </w:r>
          </w:p>
        </w:tc>
        <w:tc>
          <w:tcPr>
            <w:tcW w:w="866" w:type="dxa"/>
            <w:shd w:val="clear" w:color="000000" w:fill="FFFFFF"/>
            <w:vAlign w:val="center"/>
            <w:hideMark/>
          </w:tcPr>
          <w:p w14:paraId="1DADE631"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53,14</w:t>
            </w:r>
          </w:p>
        </w:tc>
        <w:tc>
          <w:tcPr>
            <w:tcW w:w="866" w:type="dxa"/>
            <w:shd w:val="clear" w:color="000000" w:fill="FFFFFF"/>
            <w:vAlign w:val="center"/>
            <w:hideMark/>
          </w:tcPr>
          <w:p w14:paraId="3364AB2F"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55,26</w:t>
            </w:r>
          </w:p>
        </w:tc>
        <w:tc>
          <w:tcPr>
            <w:tcW w:w="866" w:type="dxa"/>
            <w:shd w:val="clear" w:color="000000" w:fill="FFFFFF"/>
            <w:vAlign w:val="center"/>
            <w:hideMark/>
          </w:tcPr>
          <w:p w14:paraId="38080B8F"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57,47</w:t>
            </w:r>
          </w:p>
        </w:tc>
        <w:tc>
          <w:tcPr>
            <w:tcW w:w="866" w:type="dxa"/>
            <w:shd w:val="clear" w:color="000000" w:fill="FFFFFF"/>
            <w:vAlign w:val="center"/>
            <w:hideMark/>
          </w:tcPr>
          <w:p w14:paraId="27B02C7D"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59,77</w:t>
            </w:r>
          </w:p>
        </w:tc>
        <w:tc>
          <w:tcPr>
            <w:tcW w:w="1051" w:type="dxa"/>
            <w:shd w:val="clear" w:color="000000" w:fill="FFFFFF"/>
            <w:vAlign w:val="center"/>
            <w:hideMark/>
          </w:tcPr>
          <w:p w14:paraId="2CA79273"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62,16</w:t>
            </w:r>
          </w:p>
        </w:tc>
      </w:tr>
      <w:tr w:rsidR="00FF02B4" w:rsidRPr="00A956ED" w14:paraId="55C039F7" w14:textId="77777777" w:rsidTr="00FF02B4">
        <w:trPr>
          <w:trHeight w:val="358"/>
          <w:jc w:val="center"/>
        </w:trPr>
        <w:tc>
          <w:tcPr>
            <w:tcW w:w="15781" w:type="dxa"/>
            <w:gridSpan w:val="17"/>
            <w:shd w:val="clear" w:color="000000" w:fill="FFFFFF"/>
            <w:vAlign w:val="center"/>
            <w:hideMark/>
          </w:tcPr>
          <w:p w14:paraId="430C9BC2" w14:textId="046C9524" w:rsidR="00FF02B4" w:rsidRPr="00441CCF" w:rsidRDefault="00FF02B4" w:rsidP="00FF02B4">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Водоотведение</w:t>
            </w:r>
          </w:p>
        </w:tc>
      </w:tr>
      <w:tr w:rsidR="00FF02B4" w:rsidRPr="00A956ED" w14:paraId="0BA6028B" w14:textId="77777777" w:rsidTr="00FF02B4">
        <w:trPr>
          <w:trHeight w:val="358"/>
          <w:jc w:val="center"/>
        </w:trPr>
        <w:tc>
          <w:tcPr>
            <w:tcW w:w="1822" w:type="dxa"/>
            <w:shd w:val="clear" w:color="auto" w:fill="auto"/>
            <w:noWrap/>
            <w:vAlign w:val="bottom"/>
            <w:hideMark/>
          </w:tcPr>
          <w:p w14:paraId="4A7CA66D" w14:textId="77777777" w:rsidR="00441CCF" w:rsidRPr="00441CCF" w:rsidRDefault="00441CCF" w:rsidP="00441CCF">
            <w:pPr>
              <w:rPr>
                <w:rFonts w:eastAsia="Times New Roman" w:cs="Times New Roman"/>
                <w:color w:val="000000"/>
                <w:sz w:val="20"/>
                <w:szCs w:val="20"/>
                <w:lang w:eastAsia="ru-RU"/>
              </w:rPr>
            </w:pPr>
            <w:r w:rsidRPr="00441CCF">
              <w:rPr>
                <w:rFonts w:eastAsia="Times New Roman" w:cs="Times New Roman"/>
                <w:color w:val="000000"/>
                <w:sz w:val="20"/>
                <w:szCs w:val="20"/>
                <w:lang w:eastAsia="ru-RU"/>
              </w:rPr>
              <w:t>ООО «Каналсеть+»</w:t>
            </w:r>
          </w:p>
        </w:tc>
        <w:tc>
          <w:tcPr>
            <w:tcW w:w="1109" w:type="dxa"/>
            <w:shd w:val="clear" w:color="000000" w:fill="FFFFFF"/>
            <w:noWrap/>
            <w:vAlign w:val="center"/>
            <w:hideMark/>
          </w:tcPr>
          <w:p w14:paraId="2B097A71"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руб./м3</w:t>
            </w:r>
          </w:p>
        </w:tc>
        <w:tc>
          <w:tcPr>
            <w:tcW w:w="880" w:type="dxa"/>
            <w:shd w:val="clear" w:color="auto" w:fill="auto"/>
            <w:vAlign w:val="center"/>
            <w:hideMark/>
          </w:tcPr>
          <w:p w14:paraId="25AB088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val="en-US" w:eastAsia="ru-RU"/>
              </w:rPr>
              <w:t>31,33</w:t>
            </w:r>
          </w:p>
        </w:tc>
        <w:tc>
          <w:tcPr>
            <w:tcW w:w="866" w:type="dxa"/>
            <w:shd w:val="clear" w:color="auto" w:fill="auto"/>
            <w:vAlign w:val="center"/>
            <w:hideMark/>
          </w:tcPr>
          <w:p w14:paraId="2D732E30"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val="en-US" w:eastAsia="ru-RU"/>
              </w:rPr>
              <w:t>32,62</w:t>
            </w:r>
          </w:p>
        </w:tc>
        <w:tc>
          <w:tcPr>
            <w:tcW w:w="880" w:type="dxa"/>
            <w:shd w:val="clear" w:color="000000" w:fill="FFFFFF"/>
            <w:vAlign w:val="center"/>
            <w:hideMark/>
          </w:tcPr>
          <w:p w14:paraId="36BFA6AE"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32,6</w:t>
            </w:r>
          </w:p>
        </w:tc>
        <w:tc>
          <w:tcPr>
            <w:tcW w:w="766" w:type="dxa"/>
            <w:shd w:val="clear" w:color="000000" w:fill="FFFFFF"/>
            <w:vAlign w:val="center"/>
            <w:hideMark/>
          </w:tcPr>
          <w:p w14:paraId="716A205F"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33,9</w:t>
            </w:r>
          </w:p>
        </w:tc>
        <w:tc>
          <w:tcPr>
            <w:tcW w:w="880" w:type="dxa"/>
            <w:shd w:val="clear" w:color="000000" w:fill="FFFFFF"/>
            <w:vAlign w:val="center"/>
            <w:hideMark/>
          </w:tcPr>
          <w:p w14:paraId="0F68E170"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33,9</w:t>
            </w:r>
          </w:p>
        </w:tc>
        <w:tc>
          <w:tcPr>
            <w:tcW w:w="766" w:type="dxa"/>
            <w:shd w:val="clear" w:color="000000" w:fill="FFFFFF"/>
            <w:vAlign w:val="center"/>
            <w:hideMark/>
          </w:tcPr>
          <w:p w14:paraId="459D4228"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35,3</w:t>
            </w:r>
          </w:p>
        </w:tc>
        <w:tc>
          <w:tcPr>
            <w:tcW w:w="880" w:type="dxa"/>
            <w:shd w:val="clear" w:color="000000" w:fill="FFFFFF"/>
            <w:vAlign w:val="center"/>
            <w:hideMark/>
          </w:tcPr>
          <w:p w14:paraId="3CFFC26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35,2</w:t>
            </w:r>
          </w:p>
        </w:tc>
        <w:tc>
          <w:tcPr>
            <w:tcW w:w="766" w:type="dxa"/>
            <w:shd w:val="clear" w:color="000000" w:fill="FFFFFF"/>
            <w:vAlign w:val="center"/>
            <w:hideMark/>
          </w:tcPr>
          <w:p w14:paraId="3AD213BB"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36,7</w:t>
            </w:r>
          </w:p>
        </w:tc>
        <w:tc>
          <w:tcPr>
            <w:tcW w:w="880" w:type="dxa"/>
            <w:shd w:val="clear" w:color="000000" w:fill="FFFFFF"/>
            <w:vAlign w:val="center"/>
            <w:hideMark/>
          </w:tcPr>
          <w:p w14:paraId="284BC1C1"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36,7</w:t>
            </w:r>
          </w:p>
        </w:tc>
        <w:tc>
          <w:tcPr>
            <w:tcW w:w="766" w:type="dxa"/>
            <w:shd w:val="clear" w:color="000000" w:fill="FFFFFF"/>
            <w:vAlign w:val="center"/>
            <w:hideMark/>
          </w:tcPr>
          <w:p w14:paraId="7D54D443"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38,2</w:t>
            </w:r>
          </w:p>
        </w:tc>
        <w:tc>
          <w:tcPr>
            <w:tcW w:w="866" w:type="dxa"/>
            <w:shd w:val="clear" w:color="000000" w:fill="FFFFFF"/>
            <w:vAlign w:val="center"/>
            <w:hideMark/>
          </w:tcPr>
          <w:p w14:paraId="3A6015A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38,90</w:t>
            </w:r>
          </w:p>
        </w:tc>
        <w:tc>
          <w:tcPr>
            <w:tcW w:w="866" w:type="dxa"/>
            <w:shd w:val="clear" w:color="000000" w:fill="FFFFFF"/>
            <w:vAlign w:val="center"/>
            <w:hideMark/>
          </w:tcPr>
          <w:p w14:paraId="132BD00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40,46</w:t>
            </w:r>
          </w:p>
        </w:tc>
        <w:tc>
          <w:tcPr>
            <w:tcW w:w="866" w:type="dxa"/>
            <w:shd w:val="clear" w:color="000000" w:fill="FFFFFF"/>
            <w:vAlign w:val="center"/>
            <w:hideMark/>
          </w:tcPr>
          <w:p w14:paraId="12D8A25E"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42,08</w:t>
            </w:r>
          </w:p>
        </w:tc>
        <w:tc>
          <w:tcPr>
            <w:tcW w:w="866" w:type="dxa"/>
            <w:shd w:val="clear" w:color="000000" w:fill="FFFFFF"/>
            <w:vAlign w:val="center"/>
            <w:hideMark/>
          </w:tcPr>
          <w:p w14:paraId="1BD9B35D"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43,76</w:t>
            </w:r>
          </w:p>
        </w:tc>
        <w:tc>
          <w:tcPr>
            <w:tcW w:w="1051" w:type="dxa"/>
            <w:shd w:val="clear" w:color="000000" w:fill="FFFFFF"/>
            <w:vAlign w:val="center"/>
            <w:hideMark/>
          </w:tcPr>
          <w:p w14:paraId="09C2A7A4"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45,51</w:t>
            </w:r>
          </w:p>
        </w:tc>
      </w:tr>
      <w:tr w:rsidR="00FF02B4" w:rsidRPr="00A956ED" w14:paraId="3D6B3D46" w14:textId="77777777" w:rsidTr="00FF02B4">
        <w:trPr>
          <w:trHeight w:val="341"/>
          <w:jc w:val="center"/>
        </w:trPr>
        <w:tc>
          <w:tcPr>
            <w:tcW w:w="15781" w:type="dxa"/>
            <w:gridSpan w:val="17"/>
            <w:shd w:val="clear" w:color="000000" w:fill="FFFFFF"/>
            <w:vAlign w:val="center"/>
            <w:hideMark/>
          </w:tcPr>
          <w:p w14:paraId="322E832E" w14:textId="043B44F7" w:rsidR="00FF02B4" w:rsidRPr="00441CCF" w:rsidRDefault="00FF02B4" w:rsidP="00FF02B4">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Электроснабжение</w:t>
            </w:r>
          </w:p>
        </w:tc>
      </w:tr>
      <w:tr w:rsidR="00FF02B4" w:rsidRPr="00A956ED" w14:paraId="698AF297" w14:textId="77777777" w:rsidTr="00FF02B4">
        <w:trPr>
          <w:trHeight w:val="358"/>
          <w:jc w:val="center"/>
        </w:trPr>
        <w:tc>
          <w:tcPr>
            <w:tcW w:w="1822" w:type="dxa"/>
            <w:shd w:val="clear" w:color="auto" w:fill="auto"/>
            <w:noWrap/>
            <w:vAlign w:val="bottom"/>
            <w:hideMark/>
          </w:tcPr>
          <w:p w14:paraId="561A7DCC" w14:textId="77777777" w:rsidR="00441CCF" w:rsidRPr="00441CCF" w:rsidRDefault="00441CCF" w:rsidP="00441CCF">
            <w:pPr>
              <w:rPr>
                <w:rFonts w:eastAsia="Times New Roman" w:cs="Times New Roman"/>
                <w:color w:val="000000"/>
                <w:sz w:val="20"/>
                <w:szCs w:val="20"/>
                <w:lang w:eastAsia="ru-RU"/>
              </w:rPr>
            </w:pPr>
            <w:r w:rsidRPr="00441CCF">
              <w:rPr>
                <w:rFonts w:eastAsia="Times New Roman" w:cs="Times New Roman"/>
                <w:color w:val="000000"/>
                <w:sz w:val="20"/>
                <w:szCs w:val="20"/>
                <w:lang w:eastAsia="ru-RU"/>
              </w:rPr>
              <w:t>Филиал ПАО «Россети Волга» -Чувашэнерго</w:t>
            </w:r>
          </w:p>
        </w:tc>
        <w:tc>
          <w:tcPr>
            <w:tcW w:w="1109" w:type="dxa"/>
            <w:shd w:val="clear" w:color="000000" w:fill="FFFFFF"/>
            <w:noWrap/>
            <w:vAlign w:val="center"/>
            <w:hideMark/>
          </w:tcPr>
          <w:p w14:paraId="5158CD01"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руб./кВт·ч</w:t>
            </w:r>
          </w:p>
        </w:tc>
        <w:tc>
          <w:tcPr>
            <w:tcW w:w="880" w:type="dxa"/>
            <w:shd w:val="clear" w:color="000000" w:fill="FFFFFF"/>
            <w:vAlign w:val="center"/>
            <w:hideMark/>
          </w:tcPr>
          <w:p w14:paraId="56BD8DA8" w14:textId="77777777" w:rsidR="00441CCF" w:rsidRPr="00441CCF" w:rsidRDefault="00441CCF" w:rsidP="00441CCF">
            <w:pPr>
              <w:jc w:val="right"/>
              <w:rPr>
                <w:rFonts w:eastAsia="Times New Roman" w:cs="Times New Roman"/>
                <w:color w:val="000000"/>
                <w:sz w:val="20"/>
                <w:szCs w:val="20"/>
                <w:lang w:eastAsia="ru-RU"/>
              </w:rPr>
            </w:pPr>
            <w:r w:rsidRPr="00441CCF">
              <w:rPr>
                <w:rFonts w:eastAsia="Times New Roman" w:cs="Times New Roman"/>
                <w:color w:val="000000"/>
                <w:sz w:val="20"/>
                <w:szCs w:val="20"/>
                <w:lang w:eastAsia="ru-RU"/>
              </w:rPr>
              <w:t>4,05</w:t>
            </w:r>
          </w:p>
        </w:tc>
        <w:tc>
          <w:tcPr>
            <w:tcW w:w="866" w:type="dxa"/>
            <w:shd w:val="clear" w:color="000000" w:fill="FFFFFF"/>
            <w:vAlign w:val="center"/>
            <w:hideMark/>
          </w:tcPr>
          <w:p w14:paraId="40F04E42" w14:textId="77777777" w:rsidR="00441CCF" w:rsidRPr="00441CCF" w:rsidRDefault="00441CCF" w:rsidP="00441CCF">
            <w:pPr>
              <w:jc w:val="right"/>
              <w:rPr>
                <w:rFonts w:eastAsia="Times New Roman" w:cs="Times New Roman"/>
                <w:color w:val="000000"/>
                <w:sz w:val="20"/>
                <w:szCs w:val="20"/>
                <w:lang w:eastAsia="ru-RU"/>
              </w:rPr>
            </w:pPr>
            <w:r w:rsidRPr="00441CCF">
              <w:rPr>
                <w:rFonts w:eastAsia="Times New Roman" w:cs="Times New Roman"/>
                <w:color w:val="000000"/>
                <w:sz w:val="20"/>
                <w:szCs w:val="20"/>
                <w:lang w:eastAsia="ru-RU"/>
              </w:rPr>
              <w:t>4,41</w:t>
            </w:r>
          </w:p>
        </w:tc>
        <w:tc>
          <w:tcPr>
            <w:tcW w:w="880" w:type="dxa"/>
            <w:shd w:val="clear" w:color="000000" w:fill="FFFFFF"/>
            <w:vAlign w:val="center"/>
            <w:hideMark/>
          </w:tcPr>
          <w:p w14:paraId="5DF706DA"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4,2</w:t>
            </w:r>
          </w:p>
        </w:tc>
        <w:tc>
          <w:tcPr>
            <w:tcW w:w="766" w:type="dxa"/>
            <w:shd w:val="clear" w:color="000000" w:fill="FFFFFF"/>
            <w:vAlign w:val="center"/>
            <w:hideMark/>
          </w:tcPr>
          <w:p w14:paraId="68CEC0F8"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4,6</w:t>
            </w:r>
          </w:p>
        </w:tc>
        <w:tc>
          <w:tcPr>
            <w:tcW w:w="880" w:type="dxa"/>
            <w:shd w:val="clear" w:color="000000" w:fill="FFFFFF"/>
            <w:vAlign w:val="center"/>
            <w:hideMark/>
          </w:tcPr>
          <w:p w14:paraId="5ECDD9E3"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4,4</w:t>
            </w:r>
          </w:p>
        </w:tc>
        <w:tc>
          <w:tcPr>
            <w:tcW w:w="766" w:type="dxa"/>
            <w:shd w:val="clear" w:color="000000" w:fill="FFFFFF"/>
            <w:vAlign w:val="center"/>
            <w:hideMark/>
          </w:tcPr>
          <w:p w14:paraId="1A2CB39B"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4,8</w:t>
            </w:r>
          </w:p>
        </w:tc>
        <w:tc>
          <w:tcPr>
            <w:tcW w:w="880" w:type="dxa"/>
            <w:shd w:val="clear" w:color="000000" w:fill="FFFFFF"/>
            <w:vAlign w:val="center"/>
            <w:hideMark/>
          </w:tcPr>
          <w:p w14:paraId="3FF3087E"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4,6</w:t>
            </w:r>
          </w:p>
        </w:tc>
        <w:tc>
          <w:tcPr>
            <w:tcW w:w="766" w:type="dxa"/>
            <w:shd w:val="clear" w:color="000000" w:fill="FFFFFF"/>
            <w:vAlign w:val="center"/>
            <w:hideMark/>
          </w:tcPr>
          <w:p w14:paraId="699992AD"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5,0</w:t>
            </w:r>
          </w:p>
        </w:tc>
        <w:tc>
          <w:tcPr>
            <w:tcW w:w="880" w:type="dxa"/>
            <w:shd w:val="clear" w:color="000000" w:fill="FFFFFF"/>
            <w:vAlign w:val="center"/>
            <w:hideMark/>
          </w:tcPr>
          <w:p w14:paraId="439CECEF"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4,7</w:t>
            </w:r>
          </w:p>
        </w:tc>
        <w:tc>
          <w:tcPr>
            <w:tcW w:w="766" w:type="dxa"/>
            <w:shd w:val="clear" w:color="000000" w:fill="FFFFFF"/>
            <w:vAlign w:val="center"/>
            <w:hideMark/>
          </w:tcPr>
          <w:p w14:paraId="763A70DA"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5,2</w:t>
            </w:r>
          </w:p>
        </w:tc>
        <w:tc>
          <w:tcPr>
            <w:tcW w:w="866" w:type="dxa"/>
            <w:shd w:val="clear" w:color="000000" w:fill="FFFFFF"/>
            <w:vAlign w:val="center"/>
            <w:hideMark/>
          </w:tcPr>
          <w:p w14:paraId="3B0847D8"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5,15</w:t>
            </w:r>
          </w:p>
        </w:tc>
        <w:tc>
          <w:tcPr>
            <w:tcW w:w="866" w:type="dxa"/>
            <w:shd w:val="clear" w:color="000000" w:fill="FFFFFF"/>
            <w:vAlign w:val="center"/>
            <w:hideMark/>
          </w:tcPr>
          <w:p w14:paraId="47B8EBA1"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5,35</w:t>
            </w:r>
          </w:p>
        </w:tc>
        <w:tc>
          <w:tcPr>
            <w:tcW w:w="866" w:type="dxa"/>
            <w:shd w:val="clear" w:color="000000" w:fill="FFFFFF"/>
            <w:vAlign w:val="center"/>
            <w:hideMark/>
          </w:tcPr>
          <w:p w14:paraId="1C34683E"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5,57</w:t>
            </w:r>
          </w:p>
        </w:tc>
        <w:tc>
          <w:tcPr>
            <w:tcW w:w="866" w:type="dxa"/>
            <w:shd w:val="clear" w:color="000000" w:fill="FFFFFF"/>
            <w:vAlign w:val="center"/>
            <w:hideMark/>
          </w:tcPr>
          <w:p w14:paraId="218FC374"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5,79</w:t>
            </w:r>
          </w:p>
        </w:tc>
        <w:tc>
          <w:tcPr>
            <w:tcW w:w="1051" w:type="dxa"/>
            <w:shd w:val="clear" w:color="000000" w:fill="FFFFFF"/>
            <w:vAlign w:val="center"/>
            <w:hideMark/>
          </w:tcPr>
          <w:p w14:paraId="234A0412"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6,02</w:t>
            </w:r>
          </w:p>
        </w:tc>
      </w:tr>
      <w:tr w:rsidR="00FF02B4" w:rsidRPr="00A956ED" w14:paraId="00C07419" w14:textId="77777777" w:rsidTr="00FF02B4">
        <w:trPr>
          <w:trHeight w:val="358"/>
          <w:jc w:val="center"/>
        </w:trPr>
        <w:tc>
          <w:tcPr>
            <w:tcW w:w="15781" w:type="dxa"/>
            <w:gridSpan w:val="17"/>
            <w:shd w:val="clear" w:color="000000" w:fill="FFFFFF"/>
            <w:vAlign w:val="center"/>
            <w:hideMark/>
          </w:tcPr>
          <w:p w14:paraId="48FBD8FE" w14:textId="4AA832DC" w:rsidR="00FF02B4" w:rsidRPr="00441CCF" w:rsidRDefault="00FF02B4" w:rsidP="00FF02B4">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Газоснабжение</w:t>
            </w:r>
          </w:p>
        </w:tc>
      </w:tr>
      <w:tr w:rsidR="00FF02B4" w:rsidRPr="00A956ED" w14:paraId="6D23C595" w14:textId="77777777" w:rsidTr="00FF02B4">
        <w:trPr>
          <w:trHeight w:val="358"/>
          <w:jc w:val="center"/>
        </w:trPr>
        <w:tc>
          <w:tcPr>
            <w:tcW w:w="1822" w:type="dxa"/>
            <w:shd w:val="clear" w:color="auto" w:fill="auto"/>
            <w:noWrap/>
            <w:vAlign w:val="bottom"/>
            <w:hideMark/>
          </w:tcPr>
          <w:p w14:paraId="7232A52B" w14:textId="77777777" w:rsidR="00441CCF" w:rsidRPr="00441CCF" w:rsidRDefault="00441CCF" w:rsidP="00441CCF">
            <w:pPr>
              <w:rPr>
                <w:rFonts w:eastAsia="Times New Roman" w:cs="Times New Roman"/>
                <w:color w:val="000000"/>
                <w:sz w:val="20"/>
                <w:szCs w:val="20"/>
                <w:lang w:eastAsia="ru-RU"/>
              </w:rPr>
            </w:pPr>
            <w:r w:rsidRPr="00441CCF">
              <w:rPr>
                <w:rFonts w:eastAsia="Times New Roman" w:cs="Times New Roman"/>
                <w:color w:val="000000"/>
                <w:sz w:val="20"/>
                <w:szCs w:val="20"/>
                <w:lang w:eastAsia="ru-RU"/>
              </w:rPr>
              <w:t>АО «Газпром газораспределение Чебоксары»</w:t>
            </w:r>
          </w:p>
        </w:tc>
        <w:tc>
          <w:tcPr>
            <w:tcW w:w="1109" w:type="dxa"/>
            <w:shd w:val="clear" w:color="000000" w:fill="FFFFFF"/>
            <w:noWrap/>
            <w:vAlign w:val="center"/>
            <w:hideMark/>
          </w:tcPr>
          <w:p w14:paraId="1BF74468"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руб./1000 м3</w:t>
            </w:r>
          </w:p>
        </w:tc>
        <w:tc>
          <w:tcPr>
            <w:tcW w:w="880" w:type="dxa"/>
            <w:shd w:val="clear" w:color="000000" w:fill="FFFFFF"/>
            <w:vAlign w:val="center"/>
            <w:hideMark/>
          </w:tcPr>
          <w:p w14:paraId="78080A71" w14:textId="77777777" w:rsidR="00441CCF" w:rsidRPr="00441CCF" w:rsidRDefault="00441CCF" w:rsidP="00441CCF">
            <w:pPr>
              <w:jc w:val="center"/>
              <w:rPr>
                <w:rFonts w:eastAsia="Times New Roman" w:cs="Times New Roman"/>
                <w:color w:val="5D6060"/>
                <w:sz w:val="20"/>
                <w:szCs w:val="20"/>
                <w:lang w:eastAsia="ru-RU"/>
              </w:rPr>
            </w:pPr>
            <w:r w:rsidRPr="00441CCF">
              <w:rPr>
                <w:rFonts w:eastAsia="Times New Roman" w:cs="Times New Roman"/>
                <w:color w:val="5D6060"/>
                <w:sz w:val="20"/>
                <w:szCs w:val="20"/>
                <w:lang w:eastAsia="ru-RU"/>
              </w:rPr>
              <w:t>6747,19</w:t>
            </w:r>
          </w:p>
        </w:tc>
        <w:tc>
          <w:tcPr>
            <w:tcW w:w="866" w:type="dxa"/>
            <w:shd w:val="clear" w:color="000000" w:fill="FFFFFF"/>
            <w:vAlign w:val="center"/>
            <w:hideMark/>
          </w:tcPr>
          <w:p w14:paraId="678587E3" w14:textId="77777777" w:rsidR="00441CCF" w:rsidRPr="00441CCF" w:rsidRDefault="00441CCF" w:rsidP="00441CCF">
            <w:pPr>
              <w:jc w:val="center"/>
              <w:rPr>
                <w:rFonts w:eastAsia="Times New Roman" w:cs="Times New Roman"/>
                <w:color w:val="4B4D4F"/>
                <w:sz w:val="20"/>
                <w:szCs w:val="20"/>
                <w:lang w:eastAsia="ru-RU"/>
              </w:rPr>
            </w:pPr>
            <w:r w:rsidRPr="00441CCF">
              <w:rPr>
                <w:rFonts w:eastAsia="Times New Roman" w:cs="Times New Roman"/>
                <w:color w:val="4B4D4F"/>
                <w:sz w:val="20"/>
                <w:szCs w:val="20"/>
                <w:lang w:eastAsia="ru-RU"/>
              </w:rPr>
              <w:t>7416,35</w:t>
            </w:r>
          </w:p>
        </w:tc>
        <w:tc>
          <w:tcPr>
            <w:tcW w:w="880" w:type="dxa"/>
            <w:shd w:val="clear" w:color="000000" w:fill="FFFFFF"/>
            <w:vAlign w:val="center"/>
            <w:hideMark/>
          </w:tcPr>
          <w:p w14:paraId="08BAEC9B"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7017,1</w:t>
            </w:r>
          </w:p>
        </w:tc>
        <w:tc>
          <w:tcPr>
            <w:tcW w:w="766" w:type="dxa"/>
            <w:shd w:val="clear" w:color="000000" w:fill="FFFFFF"/>
            <w:vAlign w:val="center"/>
            <w:hideMark/>
          </w:tcPr>
          <w:p w14:paraId="0613A152"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7713,0</w:t>
            </w:r>
          </w:p>
        </w:tc>
        <w:tc>
          <w:tcPr>
            <w:tcW w:w="880" w:type="dxa"/>
            <w:shd w:val="clear" w:color="000000" w:fill="FFFFFF"/>
            <w:vAlign w:val="center"/>
            <w:hideMark/>
          </w:tcPr>
          <w:p w14:paraId="3A20844E"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7297,8</w:t>
            </w:r>
          </w:p>
        </w:tc>
        <w:tc>
          <w:tcPr>
            <w:tcW w:w="766" w:type="dxa"/>
            <w:shd w:val="clear" w:color="000000" w:fill="FFFFFF"/>
            <w:vAlign w:val="center"/>
            <w:hideMark/>
          </w:tcPr>
          <w:p w14:paraId="0C80830C"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8021,5</w:t>
            </w:r>
          </w:p>
        </w:tc>
        <w:tc>
          <w:tcPr>
            <w:tcW w:w="880" w:type="dxa"/>
            <w:shd w:val="clear" w:color="000000" w:fill="FFFFFF"/>
            <w:vAlign w:val="center"/>
            <w:hideMark/>
          </w:tcPr>
          <w:p w14:paraId="39302D9D"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7589,7</w:t>
            </w:r>
          </w:p>
        </w:tc>
        <w:tc>
          <w:tcPr>
            <w:tcW w:w="766" w:type="dxa"/>
            <w:shd w:val="clear" w:color="000000" w:fill="FFFFFF"/>
            <w:vAlign w:val="center"/>
            <w:hideMark/>
          </w:tcPr>
          <w:p w14:paraId="0852BA1A"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8342,4</w:t>
            </w:r>
          </w:p>
        </w:tc>
        <w:tc>
          <w:tcPr>
            <w:tcW w:w="880" w:type="dxa"/>
            <w:shd w:val="clear" w:color="000000" w:fill="FFFFFF"/>
            <w:vAlign w:val="center"/>
            <w:hideMark/>
          </w:tcPr>
          <w:p w14:paraId="68BA37A8"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7893,3</w:t>
            </w:r>
          </w:p>
        </w:tc>
        <w:tc>
          <w:tcPr>
            <w:tcW w:w="766" w:type="dxa"/>
            <w:shd w:val="clear" w:color="000000" w:fill="FFFFFF"/>
            <w:vAlign w:val="center"/>
            <w:hideMark/>
          </w:tcPr>
          <w:p w14:paraId="4AF61B6C"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8676,1</w:t>
            </w:r>
          </w:p>
        </w:tc>
        <w:tc>
          <w:tcPr>
            <w:tcW w:w="866" w:type="dxa"/>
            <w:shd w:val="clear" w:color="000000" w:fill="FFFFFF"/>
            <w:vAlign w:val="center"/>
            <w:hideMark/>
          </w:tcPr>
          <w:p w14:paraId="5E86CD95"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8616,06</w:t>
            </w:r>
          </w:p>
        </w:tc>
        <w:tc>
          <w:tcPr>
            <w:tcW w:w="866" w:type="dxa"/>
            <w:shd w:val="clear" w:color="000000" w:fill="FFFFFF"/>
            <w:vAlign w:val="center"/>
            <w:hideMark/>
          </w:tcPr>
          <w:p w14:paraId="7489B4AD"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8960,70</w:t>
            </w:r>
          </w:p>
        </w:tc>
        <w:tc>
          <w:tcPr>
            <w:tcW w:w="866" w:type="dxa"/>
            <w:shd w:val="clear" w:color="000000" w:fill="FFFFFF"/>
            <w:vAlign w:val="center"/>
            <w:hideMark/>
          </w:tcPr>
          <w:p w14:paraId="61E5521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9319,13</w:t>
            </w:r>
          </w:p>
        </w:tc>
        <w:tc>
          <w:tcPr>
            <w:tcW w:w="866" w:type="dxa"/>
            <w:shd w:val="clear" w:color="000000" w:fill="FFFFFF"/>
            <w:vAlign w:val="center"/>
            <w:hideMark/>
          </w:tcPr>
          <w:p w14:paraId="358B6FA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9691,89</w:t>
            </w:r>
          </w:p>
        </w:tc>
        <w:tc>
          <w:tcPr>
            <w:tcW w:w="1051" w:type="dxa"/>
            <w:shd w:val="clear" w:color="000000" w:fill="FFFFFF"/>
            <w:vAlign w:val="center"/>
            <w:hideMark/>
          </w:tcPr>
          <w:p w14:paraId="4147736C"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10079,57</w:t>
            </w:r>
          </w:p>
        </w:tc>
      </w:tr>
      <w:tr w:rsidR="00FF02B4" w:rsidRPr="00A956ED" w14:paraId="62E79419" w14:textId="77777777" w:rsidTr="00FF02B4">
        <w:trPr>
          <w:trHeight w:val="358"/>
          <w:jc w:val="center"/>
        </w:trPr>
        <w:tc>
          <w:tcPr>
            <w:tcW w:w="15781" w:type="dxa"/>
            <w:gridSpan w:val="17"/>
            <w:shd w:val="clear" w:color="000000" w:fill="FFFFFF"/>
            <w:vAlign w:val="center"/>
            <w:hideMark/>
          </w:tcPr>
          <w:p w14:paraId="33BFDF55" w14:textId="35CD6B09" w:rsidR="00FF02B4" w:rsidRPr="00441CCF" w:rsidRDefault="00FF02B4" w:rsidP="00FF02B4">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ТКО</w:t>
            </w:r>
          </w:p>
        </w:tc>
      </w:tr>
      <w:tr w:rsidR="00FF02B4" w:rsidRPr="00A956ED" w14:paraId="4550DA19" w14:textId="77777777" w:rsidTr="00FF02B4">
        <w:trPr>
          <w:trHeight w:val="358"/>
          <w:jc w:val="center"/>
        </w:trPr>
        <w:tc>
          <w:tcPr>
            <w:tcW w:w="1822" w:type="dxa"/>
            <w:shd w:val="clear" w:color="auto" w:fill="auto"/>
            <w:noWrap/>
            <w:vAlign w:val="bottom"/>
            <w:hideMark/>
          </w:tcPr>
          <w:p w14:paraId="69296336" w14:textId="77777777" w:rsidR="00441CCF" w:rsidRPr="00441CCF" w:rsidRDefault="00441CCF" w:rsidP="00441CCF">
            <w:pPr>
              <w:rPr>
                <w:rFonts w:eastAsia="Times New Roman" w:cs="Times New Roman"/>
                <w:color w:val="333333"/>
                <w:sz w:val="20"/>
                <w:szCs w:val="20"/>
                <w:lang w:eastAsia="ru-RU"/>
              </w:rPr>
            </w:pPr>
            <w:r w:rsidRPr="00441CCF">
              <w:rPr>
                <w:rFonts w:eastAsia="Times New Roman" w:cs="Times New Roman"/>
                <w:color w:val="333333"/>
                <w:sz w:val="20"/>
                <w:szCs w:val="20"/>
                <w:lang w:eastAsia="ru-RU"/>
              </w:rPr>
              <w:t>ООО «Ситиматик Чувашия»</w:t>
            </w:r>
          </w:p>
        </w:tc>
        <w:tc>
          <w:tcPr>
            <w:tcW w:w="1109" w:type="dxa"/>
            <w:shd w:val="clear" w:color="000000" w:fill="FFFFFF"/>
            <w:noWrap/>
            <w:vAlign w:val="center"/>
            <w:hideMark/>
          </w:tcPr>
          <w:p w14:paraId="73D0108A"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Руб./тонн</w:t>
            </w:r>
          </w:p>
        </w:tc>
        <w:tc>
          <w:tcPr>
            <w:tcW w:w="880" w:type="dxa"/>
            <w:shd w:val="clear" w:color="000000" w:fill="FFFFFF"/>
            <w:vAlign w:val="center"/>
            <w:hideMark/>
          </w:tcPr>
          <w:p w14:paraId="10177CFD"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 </w:t>
            </w:r>
          </w:p>
        </w:tc>
        <w:tc>
          <w:tcPr>
            <w:tcW w:w="866" w:type="dxa"/>
            <w:shd w:val="clear" w:color="000000" w:fill="FFFFFF"/>
            <w:vAlign w:val="center"/>
            <w:hideMark/>
          </w:tcPr>
          <w:p w14:paraId="7022BD50"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 </w:t>
            </w:r>
          </w:p>
        </w:tc>
        <w:tc>
          <w:tcPr>
            <w:tcW w:w="880" w:type="dxa"/>
            <w:shd w:val="clear" w:color="auto" w:fill="auto"/>
            <w:vAlign w:val="center"/>
            <w:hideMark/>
          </w:tcPr>
          <w:p w14:paraId="7FC5AA3C"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409,61</w:t>
            </w:r>
          </w:p>
        </w:tc>
        <w:tc>
          <w:tcPr>
            <w:tcW w:w="766" w:type="dxa"/>
            <w:shd w:val="clear" w:color="auto" w:fill="auto"/>
            <w:vAlign w:val="center"/>
            <w:hideMark/>
          </w:tcPr>
          <w:p w14:paraId="5D20A985"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430,12</w:t>
            </w:r>
          </w:p>
        </w:tc>
        <w:tc>
          <w:tcPr>
            <w:tcW w:w="880" w:type="dxa"/>
            <w:shd w:val="clear" w:color="000000" w:fill="FFFFFF"/>
            <w:vAlign w:val="center"/>
            <w:hideMark/>
          </w:tcPr>
          <w:p w14:paraId="4914388B"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426,0</w:t>
            </w:r>
          </w:p>
        </w:tc>
        <w:tc>
          <w:tcPr>
            <w:tcW w:w="766" w:type="dxa"/>
            <w:shd w:val="clear" w:color="000000" w:fill="FFFFFF"/>
            <w:vAlign w:val="center"/>
            <w:hideMark/>
          </w:tcPr>
          <w:p w14:paraId="27CA158C"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447,3</w:t>
            </w:r>
          </w:p>
        </w:tc>
        <w:tc>
          <w:tcPr>
            <w:tcW w:w="880" w:type="dxa"/>
            <w:shd w:val="clear" w:color="000000" w:fill="FFFFFF"/>
            <w:vAlign w:val="center"/>
            <w:hideMark/>
          </w:tcPr>
          <w:p w14:paraId="0EA968AA"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443,0</w:t>
            </w:r>
          </w:p>
        </w:tc>
        <w:tc>
          <w:tcPr>
            <w:tcW w:w="766" w:type="dxa"/>
            <w:shd w:val="clear" w:color="000000" w:fill="FFFFFF"/>
            <w:vAlign w:val="center"/>
            <w:hideMark/>
          </w:tcPr>
          <w:p w14:paraId="1420FC34"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465,2</w:t>
            </w:r>
          </w:p>
        </w:tc>
        <w:tc>
          <w:tcPr>
            <w:tcW w:w="880" w:type="dxa"/>
            <w:shd w:val="clear" w:color="000000" w:fill="FFFFFF"/>
            <w:vAlign w:val="center"/>
            <w:hideMark/>
          </w:tcPr>
          <w:p w14:paraId="50782471"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460,8</w:t>
            </w:r>
          </w:p>
        </w:tc>
        <w:tc>
          <w:tcPr>
            <w:tcW w:w="766" w:type="dxa"/>
            <w:shd w:val="clear" w:color="000000" w:fill="FFFFFF"/>
            <w:vAlign w:val="center"/>
            <w:hideMark/>
          </w:tcPr>
          <w:p w14:paraId="2C1ADCD1"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483,8</w:t>
            </w:r>
          </w:p>
        </w:tc>
        <w:tc>
          <w:tcPr>
            <w:tcW w:w="866" w:type="dxa"/>
            <w:shd w:val="clear" w:color="000000" w:fill="FFFFFF"/>
            <w:vAlign w:val="center"/>
            <w:hideMark/>
          </w:tcPr>
          <w:p w14:paraId="1D9608A2"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491,18</w:t>
            </w:r>
          </w:p>
        </w:tc>
        <w:tc>
          <w:tcPr>
            <w:tcW w:w="866" w:type="dxa"/>
            <w:shd w:val="clear" w:color="000000" w:fill="FFFFFF"/>
            <w:vAlign w:val="center"/>
            <w:hideMark/>
          </w:tcPr>
          <w:p w14:paraId="1FD5E600"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510,83</w:t>
            </w:r>
          </w:p>
        </w:tc>
        <w:tc>
          <w:tcPr>
            <w:tcW w:w="866" w:type="dxa"/>
            <w:shd w:val="clear" w:color="000000" w:fill="FFFFFF"/>
            <w:vAlign w:val="center"/>
            <w:hideMark/>
          </w:tcPr>
          <w:p w14:paraId="6BE55BD9"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531,26</w:t>
            </w:r>
          </w:p>
        </w:tc>
        <w:tc>
          <w:tcPr>
            <w:tcW w:w="866" w:type="dxa"/>
            <w:shd w:val="clear" w:color="000000" w:fill="FFFFFF"/>
            <w:vAlign w:val="center"/>
            <w:hideMark/>
          </w:tcPr>
          <w:p w14:paraId="59018978"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552,51</w:t>
            </w:r>
          </w:p>
        </w:tc>
        <w:tc>
          <w:tcPr>
            <w:tcW w:w="1051" w:type="dxa"/>
            <w:shd w:val="clear" w:color="000000" w:fill="FFFFFF"/>
            <w:vAlign w:val="center"/>
            <w:hideMark/>
          </w:tcPr>
          <w:p w14:paraId="2B03A154" w14:textId="77777777" w:rsidR="00441CCF" w:rsidRPr="00441CCF" w:rsidRDefault="00441CCF" w:rsidP="00441CCF">
            <w:pPr>
              <w:jc w:val="center"/>
              <w:rPr>
                <w:rFonts w:eastAsia="Times New Roman" w:cs="Times New Roman"/>
                <w:color w:val="000000"/>
                <w:sz w:val="20"/>
                <w:szCs w:val="20"/>
                <w:lang w:eastAsia="ru-RU"/>
              </w:rPr>
            </w:pPr>
            <w:r w:rsidRPr="00441CCF">
              <w:rPr>
                <w:rFonts w:eastAsia="Times New Roman" w:cs="Times New Roman"/>
                <w:color w:val="000000"/>
                <w:sz w:val="20"/>
                <w:szCs w:val="20"/>
                <w:lang w:eastAsia="ru-RU"/>
              </w:rPr>
              <w:t>574,61</w:t>
            </w:r>
          </w:p>
        </w:tc>
      </w:tr>
      <w:bookmarkEnd w:id="254"/>
    </w:tbl>
    <w:p w14:paraId="12DE3E43" w14:textId="25158494" w:rsidR="000419EC" w:rsidRPr="00A956ED" w:rsidRDefault="000419EC" w:rsidP="00EA7D65">
      <w:pPr>
        <w:pStyle w:val="aa"/>
        <w:rPr>
          <w:rFonts w:cs="Times New Roman"/>
        </w:rPr>
        <w:sectPr w:rsidR="000419EC" w:rsidRPr="00A956ED" w:rsidSect="00341B41">
          <w:pgSz w:w="16838" w:h="11906" w:orient="landscape" w:code="9"/>
          <w:pgMar w:top="1134" w:right="1134" w:bottom="850" w:left="1134" w:header="708" w:footer="708" w:gutter="0"/>
          <w:cols w:space="708"/>
          <w:docGrid w:linePitch="360"/>
        </w:sectPr>
      </w:pPr>
    </w:p>
    <w:p w14:paraId="68C99F3D" w14:textId="453B0362" w:rsidR="005B32AA" w:rsidRPr="00A956ED" w:rsidRDefault="005B32AA" w:rsidP="00E339C3">
      <w:pPr>
        <w:pStyle w:val="2111"/>
        <w:ind w:left="0"/>
        <w:contextualSpacing/>
        <w:rPr>
          <w:rFonts w:cs="Times New Roman"/>
          <w:lang w:val="ru-RU"/>
        </w:rPr>
      </w:pPr>
      <w:bookmarkStart w:id="255" w:name="_Toc64033775"/>
      <w:bookmarkStart w:id="256" w:name="_Toc88572432"/>
      <w:bookmarkStart w:id="257" w:name="_Toc185927057"/>
      <w:r w:rsidRPr="00A956ED">
        <w:rPr>
          <w:rFonts w:cs="Times New Roman"/>
          <w:kern w:val="24"/>
          <w:sz w:val="24"/>
          <w:szCs w:val="24"/>
          <w:lang w:val="ru-RU"/>
        </w:rPr>
        <w:t>6.</w:t>
      </w:r>
      <w:r w:rsidR="002426DE" w:rsidRPr="00A956ED">
        <w:rPr>
          <w:rFonts w:cs="Times New Roman"/>
          <w:kern w:val="24"/>
          <w:sz w:val="24"/>
          <w:szCs w:val="24"/>
          <w:lang w:val="ru-RU"/>
        </w:rPr>
        <w:t>4</w:t>
      </w:r>
      <w:r w:rsidRPr="00A956ED">
        <w:rPr>
          <w:rFonts w:cs="Times New Roman"/>
          <w:kern w:val="24"/>
          <w:sz w:val="24"/>
          <w:szCs w:val="24"/>
          <w:lang w:val="ru-RU"/>
        </w:rPr>
        <w:t xml:space="preserve"> </w:t>
      </w:r>
      <w:bookmarkEnd w:id="255"/>
      <w:bookmarkEnd w:id="256"/>
      <w:r w:rsidR="00E339C3" w:rsidRPr="00A956ED">
        <w:rPr>
          <w:rFonts w:cs="Times New Roman"/>
          <w:kern w:val="24"/>
          <w:sz w:val="24"/>
          <w:szCs w:val="24"/>
          <w:lang w:val="ru-RU"/>
        </w:rPr>
        <w:t>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bookmarkEnd w:id="257"/>
    </w:p>
    <w:p w14:paraId="03AD605A" w14:textId="1E5438DD" w:rsidR="004E6A88" w:rsidRPr="00A956ED" w:rsidRDefault="004E6A88" w:rsidP="00BD437A">
      <w:pPr>
        <w:pStyle w:val="aa"/>
        <w:rPr>
          <w:rFonts w:cs="Times New Roman"/>
        </w:rPr>
      </w:pPr>
    </w:p>
    <w:p w14:paraId="61EF9719" w14:textId="77777777" w:rsidR="00EA7D65" w:rsidRPr="00A956ED" w:rsidRDefault="00EA7D65" w:rsidP="00EA7D65">
      <w:pPr>
        <w:pStyle w:val="Default"/>
        <w:ind w:firstLine="709"/>
        <w:jc w:val="both"/>
      </w:pPr>
      <w:bookmarkStart w:id="258" w:name="_Hlk149900437"/>
      <w:bookmarkStart w:id="259" w:name="_Hlk123208226"/>
      <w:bookmarkStart w:id="260" w:name="_Hlk185947991"/>
      <w:r w:rsidRPr="00A956ED">
        <w:t xml:space="preserve">В связи с внесением изменений в действующее законодательство в рамках Постановления Правительства РФ от 30.04.2014 № 400 «О формировании индексов изменения размера платы граждан за коммунальные услуги в РФ» проверка доступности тарифов на коммунальные услуги для населения для каждого года периода, на который разрабатывается Программа, производится методом формирования индексов изменения размера платы граждан за коммунальные услуги. В соответствии с п. 12 Постановления Правительства РФ от 30.04.2014 № 400 «О формировании индексов изменения размера платы граждан за коммунальные услуги в РФ» расчет индексов по субъектам РФ и предельно допустимых отклонений по отдельным муниципальным образованиям от величины указанных индексов по субъектам РФ осуществляет федеральный орган исполнительной власти государственного регулирования тарифов. Индекс по субъекту РФ определяет максимальный допустимый рост совокупного платежа граждан в среднем по соответствующему региону и является основанием для утверждения предельных (максимальных) индексов изменения размера вносимой гражданами платы за коммунальные услуги в муниципальных образованиях. </w:t>
      </w:r>
    </w:p>
    <w:p w14:paraId="3F848D2C" w14:textId="77777777" w:rsidR="00EA7D65" w:rsidRPr="00A956ED" w:rsidRDefault="00EA7D65" w:rsidP="00EA7D65">
      <w:pPr>
        <w:pStyle w:val="Default"/>
        <w:ind w:firstLine="709"/>
        <w:jc w:val="both"/>
      </w:pPr>
      <w:r w:rsidRPr="00A956ED">
        <w:t>Министерство строительства и жилищно-коммунального хозяйства Российской Федерации письмом «По вопросам оплаты коммунальных услуг на общедомовые нужды» напоминает, что бремя расходов на содержание общего имущества в многоквартирном доме (МКД), в том числе коммунальные услуги, приходящиеся на общедомовые нужды, несут собственники помещений в МКД.</w:t>
      </w:r>
    </w:p>
    <w:p w14:paraId="5B28AAD2" w14:textId="77777777" w:rsidR="00EA7D65" w:rsidRPr="00A956ED" w:rsidRDefault="00EA7D65" w:rsidP="00EA7D65">
      <w:pPr>
        <w:pStyle w:val="Default"/>
        <w:ind w:firstLine="709"/>
        <w:jc w:val="both"/>
      </w:pPr>
      <w:r w:rsidRPr="00A956ED">
        <w:t xml:space="preserve">Если расходы гражданина на оплату ЖКУ превышает максимально допустимую норму расходов в совокупном доходе семьи, он имеет право на получение субсидии на оплату ЖКУ от государства. </w:t>
      </w:r>
    </w:p>
    <w:p w14:paraId="422E3253" w14:textId="54722B4A" w:rsidR="00EA7D65" w:rsidRPr="00A956ED" w:rsidRDefault="007572AD" w:rsidP="00EA7D65">
      <w:pPr>
        <w:pStyle w:val="Default"/>
        <w:ind w:firstLine="709"/>
        <w:jc w:val="both"/>
      </w:pPr>
      <w:r w:rsidRPr="00A956ED">
        <w:t>Облас</w:t>
      </w:r>
      <w:r w:rsidR="00DE3904" w:rsidRPr="00A956ED">
        <w:t>т</w:t>
      </w:r>
      <w:r w:rsidRPr="00A956ED">
        <w:t>ной</w:t>
      </w:r>
      <w:r w:rsidR="00EA7D65" w:rsidRPr="00A956ED">
        <w:t xml:space="preserve"> стандарт стоимости жилищно-коммунальных услуг по муниципальным образованиям </w:t>
      </w:r>
      <w:r w:rsidR="005960DE" w:rsidRPr="00A956ED">
        <w:t>Чувашской Республики</w:t>
      </w:r>
      <w:r w:rsidR="00EA7D65" w:rsidRPr="00A956ED">
        <w:t xml:space="preserve"> на 202</w:t>
      </w:r>
      <w:r w:rsidR="00F3657F" w:rsidRPr="00A956ED">
        <w:t>4</w:t>
      </w:r>
      <w:r w:rsidR="00EA7D65" w:rsidRPr="00A956ED">
        <w:t xml:space="preserve"> год утверждены постановлением </w:t>
      </w:r>
      <w:r w:rsidR="00573DA9" w:rsidRPr="00A956ED">
        <w:t>Кабинета министров Чувашской Республики от 30 июня 2006 г №158 (с изменениями от 23.07.2024 №412)</w:t>
      </w:r>
    </w:p>
    <w:p w14:paraId="0615AFD2" w14:textId="2A147EC0" w:rsidR="009605C8" w:rsidRPr="00A956ED" w:rsidRDefault="009605C8" w:rsidP="009605C8">
      <w:pPr>
        <w:pStyle w:val="Default"/>
        <w:ind w:firstLine="709"/>
        <w:jc w:val="both"/>
      </w:pPr>
      <w:r w:rsidRPr="00A956ED">
        <w:t>Облас</w:t>
      </w:r>
      <w:r w:rsidR="00DE3904" w:rsidRPr="00A956ED">
        <w:t>т</w:t>
      </w:r>
      <w:r w:rsidRPr="00A956ED">
        <w:t xml:space="preserve">ные стандарты стоимости жилищно-коммунальных услуг </w:t>
      </w:r>
      <w:r w:rsidR="00573DA9" w:rsidRPr="00A956ED">
        <w:t>для Ибресинского муниципального округа,</w:t>
      </w:r>
      <w:r w:rsidRPr="00A956ED">
        <w:t xml:space="preserve"> представленные в таблице 6.</w:t>
      </w:r>
      <w:r w:rsidR="002426DE" w:rsidRPr="00A956ED">
        <w:t>4</w:t>
      </w:r>
      <w:r w:rsidRPr="00A956ED">
        <w:t>.1.</w:t>
      </w:r>
    </w:p>
    <w:p w14:paraId="36510239" w14:textId="77777777" w:rsidR="004F176B" w:rsidRPr="00A956ED" w:rsidRDefault="004F176B" w:rsidP="00BD437A">
      <w:pPr>
        <w:pStyle w:val="aa"/>
        <w:rPr>
          <w:rFonts w:cs="Times New Roman"/>
        </w:rPr>
      </w:pPr>
    </w:p>
    <w:p w14:paraId="2C1BC352" w14:textId="0A1F02D5" w:rsidR="00EA7D65" w:rsidRPr="00A956ED" w:rsidRDefault="00EA7D65" w:rsidP="00EA7D65">
      <w:pPr>
        <w:pStyle w:val="Default"/>
        <w:jc w:val="both"/>
        <w:rPr>
          <w:b/>
        </w:rPr>
      </w:pPr>
      <w:r w:rsidRPr="00A956ED">
        <w:rPr>
          <w:b/>
        </w:rPr>
        <w:t>Таблица 6.</w:t>
      </w:r>
      <w:r w:rsidR="002426DE" w:rsidRPr="00A956ED">
        <w:rPr>
          <w:b/>
        </w:rPr>
        <w:t>4</w:t>
      </w:r>
      <w:r w:rsidRPr="00A956ED">
        <w:rPr>
          <w:b/>
        </w:rPr>
        <w:t xml:space="preserve">.1 - </w:t>
      </w:r>
      <w:r w:rsidR="00386735" w:rsidRPr="00A956ED">
        <w:rPr>
          <w:rFonts w:eastAsia="Times New Roman"/>
          <w:b/>
          <w:spacing w:val="-1"/>
          <w:sz w:val="22"/>
          <w:lang w:eastAsia="ru-RU"/>
        </w:rPr>
        <w:t xml:space="preserve">Областной стандарт стоимости жилищно-коммунальных услуг </w:t>
      </w:r>
      <w:r w:rsidR="00374719" w:rsidRPr="00A956ED">
        <w:rPr>
          <w:rFonts w:eastAsia="Times New Roman"/>
          <w:b/>
          <w:spacing w:val="-1"/>
          <w:sz w:val="22"/>
          <w:lang w:eastAsia="ru-RU"/>
        </w:rPr>
        <w:t xml:space="preserve">В </w:t>
      </w:r>
      <w:r w:rsidR="0081269E" w:rsidRPr="00A956ED">
        <w:rPr>
          <w:rFonts w:eastAsia="Times New Roman"/>
          <w:b/>
          <w:spacing w:val="-1"/>
          <w:sz w:val="22"/>
          <w:lang w:eastAsia="ru-RU"/>
        </w:rPr>
        <w:t>Ибресинском муниципальном округе</w:t>
      </w:r>
      <w:r w:rsidR="00386735" w:rsidRPr="00A956ED">
        <w:rPr>
          <w:rFonts w:eastAsia="Times New Roman"/>
          <w:b/>
          <w:spacing w:val="-1"/>
          <w:sz w:val="22"/>
          <w:lang w:eastAsia="ru-RU"/>
        </w:rPr>
        <w:t xml:space="preserve"> (рублей в месяц)</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1"/>
        <w:gridCol w:w="2129"/>
        <w:gridCol w:w="1841"/>
        <w:gridCol w:w="1842"/>
      </w:tblGrid>
      <w:tr w:rsidR="00573DA9" w:rsidRPr="00A956ED" w14:paraId="43691D96" w14:textId="77777777" w:rsidTr="00573DA9">
        <w:tc>
          <w:tcPr>
            <w:tcW w:w="3681" w:type="dxa"/>
            <w:vMerge w:val="restart"/>
            <w:shd w:val="clear" w:color="auto" w:fill="F2F2F2" w:themeFill="background1" w:themeFillShade="F2"/>
            <w:vAlign w:val="center"/>
          </w:tcPr>
          <w:bookmarkEnd w:id="258"/>
          <w:p w14:paraId="3EFEBE49" w14:textId="77777777" w:rsidR="00573DA9" w:rsidRPr="00A956ED" w:rsidRDefault="00573DA9" w:rsidP="00573DA9">
            <w:pPr>
              <w:pStyle w:val="ConsPlusNormal"/>
              <w:jc w:val="center"/>
              <w:rPr>
                <w:sz w:val="22"/>
                <w:szCs w:val="22"/>
              </w:rPr>
            </w:pPr>
            <w:r w:rsidRPr="00A956ED">
              <w:rPr>
                <w:sz w:val="22"/>
                <w:szCs w:val="22"/>
              </w:rPr>
              <w:t>Наименование муниципальных образований</w:t>
            </w:r>
          </w:p>
        </w:tc>
        <w:tc>
          <w:tcPr>
            <w:tcW w:w="5812" w:type="dxa"/>
            <w:gridSpan w:val="3"/>
            <w:shd w:val="clear" w:color="auto" w:fill="F2F2F2" w:themeFill="background1" w:themeFillShade="F2"/>
            <w:vAlign w:val="center"/>
          </w:tcPr>
          <w:p w14:paraId="4DD6C5A5" w14:textId="77777777" w:rsidR="00573DA9" w:rsidRPr="00A956ED" w:rsidRDefault="00573DA9" w:rsidP="00573DA9">
            <w:pPr>
              <w:pStyle w:val="ConsPlusNormal"/>
              <w:jc w:val="center"/>
              <w:rPr>
                <w:sz w:val="22"/>
                <w:szCs w:val="22"/>
              </w:rPr>
            </w:pPr>
            <w:r w:rsidRPr="00A956ED">
              <w:rPr>
                <w:sz w:val="22"/>
                <w:szCs w:val="22"/>
              </w:rPr>
              <w:t>Многоквартирные дома (за исключением одно- и двухэтажных многоквартирных домов до 1999 года постройки, оборудованных централизованной системой теплоснабжения)</w:t>
            </w:r>
          </w:p>
        </w:tc>
      </w:tr>
      <w:tr w:rsidR="00573DA9" w:rsidRPr="00A956ED" w14:paraId="4031200B" w14:textId="77777777" w:rsidTr="00573DA9">
        <w:tc>
          <w:tcPr>
            <w:tcW w:w="3681" w:type="dxa"/>
            <w:vMerge/>
            <w:shd w:val="clear" w:color="auto" w:fill="F2F2F2" w:themeFill="background1" w:themeFillShade="F2"/>
            <w:vAlign w:val="center"/>
          </w:tcPr>
          <w:p w14:paraId="32A0EABF" w14:textId="77777777" w:rsidR="00573DA9" w:rsidRPr="00A956ED" w:rsidRDefault="00573DA9" w:rsidP="00573DA9">
            <w:pPr>
              <w:pStyle w:val="ConsPlusNormal"/>
              <w:jc w:val="center"/>
              <w:rPr>
                <w:sz w:val="22"/>
                <w:szCs w:val="22"/>
              </w:rPr>
            </w:pPr>
          </w:p>
        </w:tc>
        <w:tc>
          <w:tcPr>
            <w:tcW w:w="5812" w:type="dxa"/>
            <w:gridSpan w:val="3"/>
            <w:shd w:val="clear" w:color="auto" w:fill="F2F2F2" w:themeFill="background1" w:themeFillShade="F2"/>
            <w:vAlign w:val="center"/>
          </w:tcPr>
          <w:p w14:paraId="625A6066" w14:textId="77777777" w:rsidR="00573DA9" w:rsidRPr="00A956ED" w:rsidRDefault="00573DA9" w:rsidP="00573DA9">
            <w:pPr>
              <w:pStyle w:val="ConsPlusNormal"/>
              <w:jc w:val="center"/>
              <w:rPr>
                <w:sz w:val="22"/>
                <w:szCs w:val="22"/>
              </w:rPr>
            </w:pPr>
            <w:r w:rsidRPr="00A956ED">
              <w:rPr>
                <w:sz w:val="22"/>
                <w:szCs w:val="22"/>
              </w:rPr>
              <w:t>размер стандарта</w:t>
            </w:r>
          </w:p>
        </w:tc>
      </w:tr>
      <w:tr w:rsidR="00573DA9" w:rsidRPr="00A956ED" w14:paraId="68E5799D" w14:textId="77777777" w:rsidTr="00573DA9">
        <w:tc>
          <w:tcPr>
            <w:tcW w:w="3681" w:type="dxa"/>
            <w:vMerge/>
            <w:shd w:val="clear" w:color="auto" w:fill="F2F2F2" w:themeFill="background1" w:themeFillShade="F2"/>
            <w:vAlign w:val="center"/>
          </w:tcPr>
          <w:p w14:paraId="37A70A8E" w14:textId="77777777" w:rsidR="00573DA9" w:rsidRPr="00A956ED" w:rsidRDefault="00573DA9" w:rsidP="00573DA9">
            <w:pPr>
              <w:pStyle w:val="ConsPlusNormal"/>
              <w:jc w:val="center"/>
              <w:rPr>
                <w:sz w:val="22"/>
                <w:szCs w:val="22"/>
              </w:rPr>
            </w:pPr>
          </w:p>
        </w:tc>
        <w:tc>
          <w:tcPr>
            <w:tcW w:w="2129" w:type="dxa"/>
            <w:shd w:val="clear" w:color="auto" w:fill="F2F2F2" w:themeFill="background1" w:themeFillShade="F2"/>
            <w:vAlign w:val="center"/>
          </w:tcPr>
          <w:p w14:paraId="1E4CCB25" w14:textId="77777777" w:rsidR="00573DA9" w:rsidRPr="00A956ED" w:rsidRDefault="00573DA9" w:rsidP="00573DA9">
            <w:pPr>
              <w:pStyle w:val="ConsPlusNormal"/>
              <w:jc w:val="center"/>
              <w:rPr>
                <w:sz w:val="22"/>
                <w:szCs w:val="22"/>
              </w:rPr>
            </w:pPr>
            <w:r w:rsidRPr="00A956ED">
              <w:rPr>
                <w:sz w:val="22"/>
                <w:szCs w:val="22"/>
              </w:rPr>
              <w:t>на одиноко проживающего гражданина</w:t>
            </w:r>
          </w:p>
        </w:tc>
        <w:tc>
          <w:tcPr>
            <w:tcW w:w="1841" w:type="dxa"/>
            <w:shd w:val="clear" w:color="auto" w:fill="F2F2F2" w:themeFill="background1" w:themeFillShade="F2"/>
            <w:vAlign w:val="center"/>
          </w:tcPr>
          <w:p w14:paraId="031A10F4" w14:textId="77777777" w:rsidR="00573DA9" w:rsidRPr="00A956ED" w:rsidRDefault="00573DA9" w:rsidP="00573DA9">
            <w:pPr>
              <w:pStyle w:val="ConsPlusNormal"/>
              <w:jc w:val="center"/>
              <w:rPr>
                <w:sz w:val="22"/>
                <w:szCs w:val="22"/>
              </w:rPr>
            </w:pPr>
            <w:r w:rsidRPr="00A956ED">
              <w:rPr>
                <w:sz w:val="22"/>
                <w:szCs w:val="22"/>
              </w:rPr>
              <w:t>на одного члена семьи из двух человек</w:t>
            </w:r>
          </w:p>
        </w:tc>
        <w:tc>
          <w:tcPr>
            <w:tcW w:w="1842" w:type="dxa"/>
            <w:shd w:val="clear" w:color="auto" w:fill="F2F2F2" w:themeFill="background1" w:themeFillShade="F2"/>
            <w:vAlign w:val="center"/>
          </w:tcPr>
          <w:p w14:paraId="1A091132" w14:textId="77777777" w:rsidR="00573DA9" w:rsidRPr="00A956ED" w:rsidRDefault="00573DA9" w:rsidP="00573DA9">
            <w:pPr>
              <w:pStyle w:val="ConsPlusNormal"/>
              <w:jc w:val="center"/>
              <w:rPr>
                <w:sz w:val="22"/>
                <w:szCs w:val="22"/>
              </w:rPr>
            </w:pPr>
            <w:r w:rsidRPr="00A956ED">
              <w:rPr>
                <w:sz w:val="22"/>
                <w:szCs w:val="22"/>
              </w:rPr>
              <w:t>на одного члена семьи из трех и более человек</w:t>
            </w:r>
          </w:p>
        </w:tc>
      </w:tr>
      <w:tr w:rsidR="00573DA9" w:rsidRPr="00A956ED" w14:paraId="6E3ECBD8" w14:textId="77777777" w:rsidTr="0055236A">
        <w:trPr>
          <w:trHeight w:val="350"/>
        </w:trPr>
        <w:tc>
          <w:tcPr>
            <w:tcW w:w="3681" w:type="dxa"/>
            <w:vAlign w:val="center"/>
          </w:tcPr>
          <w:p w14:paraId="1F779D1B" w14:textId="77777777" w:rsidR="00573DA9" w:rsidRPr="00A956ED" w:rsidRDefault="00573DA9" w:rsidP="00573DA9">
            <w:pPr>
              <w:pStyle w:val="ConsPlusNormal"/>
              <w:jc w:val="center"/>
              <w:rPr>
                <w:sz w:val="22"/>
                <w:szCs w:val="22"/>
              </w:rPr>
            </w:pPr>
            <w:r w:rsidRPr="00A956ED">
              <w:rPr>
                <w:sz w:val="22"/>
                <w:szCs w:val="22"/>
              </w:rPr>
              <w:t>Ибресинский муниципальный округ</w:t>
            </w:r>
          </w:p>
        </w:tc>
        <w:tc>
          <w:tcPr>
            <w:tcW w:w="2129" w:type="dxa"/>
            <w:vAlign w:val="center"/>
          </w:tcPr>
          <w:p w14:paraId="4AD2D3AC" w14:textId="77777777" w:rsidR="00573DA9" w:rsidRPr="00A956ED" w:rsidRDefault="00573DA9" w:rsidP="00573DA9">
            <w:pPr>
              <w:pStyle w:val="ConsPlusNormal"/>
              <w:jc w:val="center"/>
              <w:rPr>
                <w:sz w:val="22"/>
                <w:szCs w:val="22"/>
              </w:rPr>
            </w:pPr>
            <w:r w:rsidRPr="00A956ED">
              <w:rPr>
                <w:sz w:val="22"/>
                <w:szCs w:val="22"/>
              </w:rPr>
              <w:t>3437,70</w:t>
            </w:r>
          </w:p>
        </w:tc>
        <w:tc>
          <w:tcPr>
            <w:tcW w:w="1841" w:type="dxa"/>
            <w:vAlign w:val="center"/>
          </w:tcPr>
          <w:p w14:paraId="150F5689" w14:textId="77777777" w:rsidR="00573DA9" w:rsidRPr="00A956ED" w:rsidRDefault="00573DA9" w:rsidP="00573DA9">
            <w:pPr>
              <w:pStyle w:val="ConsPlusNormal"/>
              <w:jc w:val="center"/>
              <w:rPr>
                <w:sz w:val="22"/>
                <w:szCs w:val="22"/>
              </w:rPr>
            </w:pPr>
            <w:r w:rsidRPr="00A956ED">
              <w:rPr>
                <w:sz w:val="22"/>
                <w:szCs w:val="22"/>
              </w:rPr>
              <w:t>2442,97</w:t>
            </w:r>
          </w:p>
        </w:tc>
        <w:tc>
          <w:tcPr>
            <w:tcW w:w="1842" w:type="dxa"/>
            <w:vAlign w:val="center"/>
          </w:tcPr>
          <w:p w14:paraId="08779293" w14:textId="77777777" w:rsidR="00573DA9" w:rsidRPr="00A956ED" w:rsidRDefault="00573DA9" w:rsidP="00573DA9">
            <w:pPr>
              <w:pStyle w:val="ConsPlusNormal"/>
              <w:jc w:val="center"/>
              <w:rPr>
                <w:sz w:val="22"/>
                <w:szCs w:val="22"/>
              </w:rPr>
            </w:pPr>
            <w:r w:rsidRPr="00A956ED">
              <w:rPr>
                <w:sz w:val="22"/>
                <w:szCs w:val="22"/>
              </w:rPr>
              <w:t>2184,24</w:t>
            </w:r>
          </w:p>
        </w:tc>
      </w:tr>
    </w:tbl>
    <w:p w14:paraId="24795A69" w14:textId="77777777" w:rsidR="00EA7D65" w:rsidRPr="00A956ED" w:rsidRDefault="00EA7D65" w:rsidP="00EA7D65">
      <w:pPr>
        <w:pStyle w:val="aa"/>
        <w:rPr>
          <w:rFonts w:cs="Times New Roman"/>
        </w:rPr>
      </w:pPr>
    </w:p>
    <w:p w14:paraId="5E8E4715" w14:textId="7077C83E" w:rsidR="00EA7D65" w:rsidRPr="00A956ED" w:rsidRDefault="00EA7D65" w:rsidP="00EA7D65">
      <w:pPr>
        <w:ind w:firstLine="709"/>
        <w:jc w:val="both"/>
        <w:rPr>
          <w:rFonts w:cs="Times New Roman"/>
          <w:spacing w:val="-2"/>
        </w:rPr>
      </w:pPr>
      <w:r w:rsidRPr="00A956ED">
        <w:rPr>
          <w:rFonts w:cs="Times New Roman"/>
          <w:spacing w:val="-2"/>
        </w:rPr>
        <w:t>П</w:t>
      </w:r>
      <w:r w:rsidRPr="00A956ED">
        <w:rPr>
          <w:rFonts w:cs="Times New Roman"/>
        </w:rPr>
        <w:t>ров</w:t>
      </w:r>
      <w:r w:rsidRPr="00A956ED">
        <w:rPr>
          <w:rFonts w:cs="Times New Roman"/>
          <w:spacing w:val="-3"/>
        </w:rPr>
        <w:t>е</w:t>
      </w:r>
      <w:r w:rsidRPr="00A956ED">
        <w:rPr>
          <w:rFonts w:cs="Times New Roman"/>
        </w:rPr>
        <w:t>рка</w:t>
      </w:r>
      <w:r w:rsidRPr="00A956ED">
        <w:rPr>
          <w:rFonts w:cs="Times New Roman"/>
          <w:spacing w:val="31"/>
        </w:rPr>
        <w:t xml:space="preserve"> </w:t>
      </w:r>
      <w:r w:rsidRPr="00A956ED">
        <w:rPr>
          <w:rFonts w:cs="Times New Roman"/>
          <w:spacing w:val="-2"/>
        </w:rPr>
        <w:t>д</w:t>
      </w:r>
      <w:r w:rsidRPr="00A956ED">
        <w:rPr>
          <w:rFonts w:cs="Times New Roman"/>
        </w:rPr>
        <w:t>ост</w:t>
      </w:r>
      <w:r w:rsidRPr="00A956ED">
        <w:rPr>
          <w:rFonts w:cs="Times New Roman"/>
          <w:spacing w:val="-4"/>
        </w:rPr>
        <w:t>у</w:t>
      </w:r>
      <w:r w:rsidRPr="00A956ED">
        <w:rPr>
          <w:rFonts w:cs="Times New Roman"/>
        </w:rPr>
        <w:t>пн</w:t>
      </w:r>
      <w:r w:rsidRPr="00A956ED">
        <w:rPr>
          <w:rFonts w:cs="Times New Roman"/>
          <w:spacing w:val="-2"/>
        </w:rPr>
        <w:t>о</w:t>
      </w:r>
      <w:r w:rsidRPr="00A956ED">
        <w:rPr>
          <w:rFonts w:cs="Times New Roman"/>
        </w:rPr>
        <w:t>сти</w:t>
      </w:r>
      <w:r w:rsidRPr="00A956ED">
        <w:rPr>
          <w:rFonts w:cs="Times New Roman"/>
          <w:spacing w:val="33"/>
        </w:rPr>
        <w:t xml:space="preserve"> </w:t>
      </w:r>
      <w:r w:rsidRPr="00A956ED">
        <w:rPr>
          <w:rFonts w:cs="Times New Roman"/>
        </w:rPr>
        <w:t>т</w:t>
      </w:r>
      <w:r w:rsidRPr="00A956ED">
        <w:rPr>
          <w:rFonts w:cs="Times New Roman"/>
          <w:spacing w:val="-3"/>
        </w:rPr>
        <w:t>а</w:t>
      </w:r>
      <w:r w:rsidRPr="00A956ED">
        <w:rPr>
          <w:rFonts w:cs="Times New Roman"/>
        </w:rPr>
        <w:t>р</w:t>
      </w:r>
      <w:r w:rsidRPr="00A956ED">
        <w:rPr>
          <w:rFonts w:cs="Times New Roman"/>
          <w:spacing w:val="-2"/>
        </w:rPr>
        <w:t>и</w:t>
      </w:r>
      <w:r w:rsidRPr="00A956ED">
        <w:rPr>
          <w:rFonts w:cs="Times New Roman"/>
        </w:rPr>
        <w:t>ф</w:t>
      </w:r>
      <w:r w:rsidRPr="00A956ED">
        <w:rPr>
          <w:rFonts w:cs="Times New Roman"/>
          <w:spacing w:val="1"/>
        </w:rPr>
        <w:t>о</w:t>
      </w:r>
      <w:r w:rsidRPr="00A956ED">
        <w:rPr>
          <w:rFonts w:cs="Times New Roman"/>
        </w:rPr>
        <w:t>в</w:t>
      </w:r>
      <w:r w:rsidRPr="00A956ED">
        <w:rPr>
          <w:rFonts w:cs="Times New Roman"/>
          <w:spacing w:val="29"/>
        </w:rPr>
        <w:t xml:space="preserve"> </w:t>
      </w:r>
      <w:r w:rsidRPr="00A956ED">
        <w:rPr>
          <w:rFonts w:cs="Times New Roman"/>
        </w:rPr>
        <w:t>на</w:t>
      </w:r>
      <w:r w:rsidRPr="00A956ED">
        <w:rPr>
          <w:rFonts w:cs="Times New Roman"/>
          <w:spacing w:val="33"/>
        </w:rPr>
        <w:t xml:space="preserve"> </w:t>
      </w:r>
      <w:r w:rsidRPr="00A956ED">
        <w:rPr>
          <w:rFonts w:cs="Times New Roman"/>
          <w:spacing w:val="-2"/>
        </w:rPr>
        <w:t>к</w:t>
      </w:r>
      <w:r w:rsidRPr="00A956ED">
        <w:rPr>
          <w:rFonts w:cs="Times New Roman"/>
        </w:rPr>
        <w:t>о</w:t>
      </w:r>
      <w:r w:rsidRPr="00A956ED">
        <w:rPr>
          <w:rFonts w:cs="Times New Roman"/>
          <w:spacing w:val="-3"/>
        </w:rPr>
        <w:t>м</w:t>
      </w:r>
      <w:r w:rsidRPr="00A956ED">
        <w:rPr>
          <w:rFonts w:cs="Times New Roman"/>
        </w:rPr>
        <w:t>м</w:t>
      </w:r>
      <w:r w:rsidRPr="00A956ED">
        <w:rPr>
          <w:rFonts w:cs="Times New Roman"/>
          <w:spacing w:val="-4"/>
        </w:rPr>
        <w:t>у</w:t>
      </w:r>
      <w:r w:rsidRPr="00A956ED">
        <w:rPr>
          <w:rFonts w:cs="Times New Roman"/>
        </w:rPr>
        <w:t>нал</w:t>
      </w:r>
      <w:r w:rsidRPr="00A956ED">
        <w:rPr>
          <w:rFonts w:cs="Times New Roman"/>
          <w:spacing w:val="-2"/>
        </w:rPr>
        <w:t>ь</w:t>
      </w:r>
      <w:r w:rsidRPr="00A956ED">
        <w:rPr>
          <w:rFonts w:cs="Times New Roman"/>
        </w:rPr>
        <w:t>ные</w:t>
      </w:r>
      <w:r w:rsidRPr="00A956ED">
        <w:rPr>
          <w:rFonts w:cs="Times New Roman"/>
          <w:spacing w:val="33"/>
        </w:rPr>
        <w:t xml:space="preserve"> </w:t>
      </w:r>
      <w:r w:rsidRPr="00A956ED">
        <w:rPr>
          <w:rFonts w:cs="Times New Roman"/>
          <w:spacing w:val="-4"/>
        </w:rPr>
        <w:t>у</w:t>
      </w:r>
      <w:r w:rsidRPr="00A956ED">
        <w:rPr>
          <w:rFonts w:cs="Times New Roman"/>
        </w:rPr>
        <w:t>с</w:t>
      </w:r>
      <w:r w:rsidRPr="00A956ED">
        <w:rPr>
          <w:rFonts w:cs="Times New Roman"/>
          <w:spacing w:val="1"/>
        </w:rPr>
        <w:t>л</w:t>
      </w:r>
      <w:r w:rsidRPr="00A956ED">
        <w:rPr>
          <w:rFonts w:cs="Times New Roman"/>
          <w:spacing w:val="-4"/>
        </w:rPr>
        <w:t>у</w:t>
      </w:r>
      <w:r w:rsidRPr="00A956ED">
        <w:rPr>
          <w:rFonts w:cs="Times New Roman"/>
        </w:rPr>
        <w:t>ги</w:t>
      </w:r>
      <w:r w:rsidRPr="00A956ED">
        <w:rPr>
          <w:rFonts w:cs="Times New Roman"/>
          <w:spacing w:val="36"/>
        </w:rPr>
        <w:t xml:space="preserve"> </w:t>
      </w:r>
      <w:r w:rsidRPr="00A956ED">
        <w:rPr>
          <w:rFonts w:cs="Times New Roman"/>
        </w:rPr>
        <w:t>д</w:t>
      </w:r>
      <w:r w:rsidRPr="00A956ED">
        <w:rPr>
          <w:rFonts w:cs="Times New Roman"/>
          <w:spacing w:val="-1"/>
        </w:rPr>
        <w:t>л</w:t>
      </w:r>
      <w:r w:rsidRPr="00A956ED">
        <w:rPr>
          <w:rFonts w:cs="Times New Roman"/>
        </w:rPr>
        <w:t>я</w:t>
      </w:r>
      <w:r w:rsidRPr="00A956ED">
        <w:rPr>
          <w:rFonts w:cs="Times New Roman"/>
          <w:spacing w:val="33"/>
        </w:rPr>
        <w:t xml:space="preserve"> </w:t>
      </w:r>
      <w:r w:rsidRPr="00A956ED">
        <w:rPr>
          <w:rFonts w:cs="Times New Roman"/>
        </w:rPr>
        <w:t>н</w:t>
      </w:r>
      <w:r w:rsidRPr="00A956ED">
        <w:rPr>
          <w:rFonts w:cs="Times New Roman"/>
          <w:spacing w:val="-3"/>
        </w:rPr>
        <w:t>а</w:t>
      </w:r>
      <w:r w:rsidRPr="00A956ED">
        <w:rPr>
          <w:rFonts w:cs="Times New Roman"/>
        </w:rPr>
        <w:t>селе</w:t>
      </w:r>
      <w:r w:rsidRPr="00A956ED">
        <w:rPr>
          <w:rFonts w:cs="Times New Roman"/>
          <w:spacing w:val="-2"/>
        </w:rPr>
        <w:t>н</w:t>
      </w:r>
      <w:r w:rsidRPr="00A956ED">
        <w:rPr>
          <w:rFonts w:cs="Times New Roman"/>
        </w:rPr>
        <w:t>ия</w:t>
      </w:r>
      <w:r w:rsidRPr="00A956ED">
        <w:rPr>
          <w:rFonts w:cs="Times New Roman"/>
          <w:spacing w:val="31"/>
        </w:rPr>
        <w:t xml:space="preserve"> </w:t>
      </w:r>
      <w:r w:rsidRPr="00A956ED">
        <w:rPr>
          <w:rFonts w:cs="Times New Roman"/>
        </w:rPr>
        <w:t>д</w:t>
      </w:r>
      <w:r w:rsidRPr="00A956ED">
        <w:rPr>
          <w:rFonts w:cs="Times New Roman"/>
          <w:spacing w:val="-4"/>
        </w:rPr>
        <w:t>л</w:t>
      </w:r>
      <w:r w:rsidRPr="00A956ED">
        <w:rPr>
          <w:rFonts w:cs="Times New Roman"/>
        </w:rPr>
        <w:t>я ка</w:t>
      </w:r>
      <w:r w:rsidRPr="00A956ED">
        <w:rPr>
          <w:rFonts w:cs="Times New Roman"/>
          <w:spacing w:val="-2"/>
        </w:rPr>
        <w:t>ж</w:t>
      </w:r>
      <w:r w:rsidRPr="00A956ED">
        <w:rPr>
          <w:rFonts w:cs="Times New Roman"/>
        </w:rPr>
        <w:t>до</w:t>
      </w:r>
      <w:r w:rsidRPr="00A956ED">
        <w:rPr>
          <w:rFonts w:cs="Times New Roman"/>
          <w:spacing w:val="-3"/>
        </w:rPr>
        <w:t>г</w:t>
      </w:r>
      <w:r w:rsidRPr="00A956ED">
        <w:rPr>
          <w:rFonts w:cs="Times New Roman"/>
        </w:rPr>
        <w:t>о</w:t>
      </w:r>
      <w:r w:rsidRPr="00A956ED">
        <w:rPr>
          <w:rFonts w:cs="Times New Roman"/>
          <w:spacing w:val="38"/>
        </w:rPr>
        <w:t xml:space="preserve"> </w:t>
      </w:r>
      <w:r w:rsidRPr="00A956ED">
        <w:rPr>
          <w:rFonts w:cs="Times New Roman"/>
        </w:rPr>
        <w:t>г</w:t>
      </w:r>
      <w:r w:rsidRPr="00A956ED">
        <w:rPr>
          <w:rFonts w:cs="Times New Roman"/>
          <w:spacing w:val="-2"/>
        </w:rPr>
        <w:t>о</w:t>
      </w:r>
      <w:r w:rsidRPr="00A956ED">
        <w:rPr>
          <w:rFonts w:cs="Times New Roman"/>
        </w:rPr>
        <w:t>да</w:t>
      </w:r>
      <w:r w:rsidRPr="00A956ED">
        <w:rPr>
          <w:rFonts w:cs="Times New Roman"/>
          <w:spacing w:val="37"/>
        </w:rPr>
        <w:t xml:space="preserve"> </w:t>
      </w:r>
      <w:r w:rsidRPr="00A956ED">
        <w:rPr>
          <w:rFonts w:cs="Times New Roman"/>
          <w:spacing w:val="-2"/>
        </w:rPr>
        <w:t>п</w:t>
      </w:r>
      <w:r w:rsidRPr="00A956ED">
        <w:rPr>
          <w:rFonts w:cs="Times New Roman"/>
        </w:rPr>
        <w:t>ро</w:t>
      </w:r>
      <w:r w:rsidRPr="00A956ED">
        <w:rPr>
          <w:rFonts w:cs="Times New Roman"/>
          <w:spacing w:val="-3"/>
        </w:rPr>
        <w:t>г</w:t>
      </w:r>
      <w:r w:rsidRPr="00A956ED">
        <w:rPr>
          <w:rFonts w:cs="Times New Roman"/>
          <w:spacing w:val="-2"/>
        </w:rPr>
        <w:t>н</w:t>
      </w:r>
      <w:r w:rsidRPr="00A956ED">
        <w:rPr>
          <w:rFonts w:cs="Times New Roman"/>
        </w:rPr>
        <w:t>оз</w:t>
      </w:r>
      <w:r w:rsidRPr="00A956ED">
        <w:rPr>
          <w:rFonts w:cs="Times New Roman"/>
          <w:spacing w:val="-2"/>
        </w:rPr>
        <w:t>и</w:t>
      </w:r>
      <w:r w:rsidRPr="00A956ED">
        <w:rPr>
          <w:rFonts w:cs="Times New Roman"/>
        </w:rPr>
        <w:t>р</w:t>
      </w:r>
      <w:r w:rsidRPr="00A956ED">
        <w:rPr>
          <w:rFonts w:cs="Times New Roman"/>
          <w:spacing w:val="-4"/>
        </w:rPr>
        <w:t>у</w:t>
      </w:r>
      <w:r w:rsidRPr="00A956ED">
        <w:rPr>
          <w:rFonts w:cs="Times New Roman"/>
        </w:rPr>
        <w:t>емого</w:t>
      </w:r>
      <w:r w:rsidRPr="00A956ED">
        <w:rPr>
          <w:rFonts w:cs="Times New Roman"/>
          <w:spacing w:val="38"/>
        </w:rPr>
        <w:t xml:space="preserve"> </w:t>
      </w:r>
      <w:r w:rsidRPr="00A956ED">
        <w:rPr>
          <w:rFonts w:cs="Times New Roman"/>
        </w:rPr>
        <w:t>п</w:t>
      </w:r>
      <w:r w:rsidRPr="00A956ED">
        <w:rPr>
          <w:rFonts w:cs="Times New Roman"/>
          <w:spacing w:val="-3"/>
        </w:rPr>
        <w:t>е</w:t>
      </w:r>
      <w:r w:rsidRPr="00A956ED">
        <w:rPr>
          <w:rFonts w:cs="Times New Roman"/>
          <w:spacing w:val="-2"/>
        </w:rPr>
        <w:t>р</w:t>
      </w:r>
      <w:r w:rsidRPr="00A956ED">
        <w:rPr>
          <w:rFonts w:cs="Times New Roman"/>
        </w:rPr>
        <w:t>и</w:t>
      </w:r>
      <w:r w:rsidRPr="00A956ED">
        <w:rPr>
          <w:rFonts w:cs="Times New Roman"/>
          <w:spacing w:val="-2"/>
        </w:rPr>
        <w:t>од</w:t>
      </w:r>
      <w:r w:rsidRPr="00A956ED">
        <w:rPr>
          <w:rFonts w:cs="Times New Roman"/>
        </w:rPr>
        <w:t>а,</w:t>
      </w:r>
      <w:r w:rsidRPr="00A956ED">
        <w:rPr>
          <w:rFonts w:cs="Times New Roman"/>
          <w:spacing w:val="37"/>
        </w:rPr>
        <w:t xml:space="preserve"> </w:t>
      </w:r>
      <w:r w:rsidRPr="00A956ED">
        <w:rPr>
          <w:rFonts w:cs="Times New Roman"/>
        </w:rPr>
        <w:t>на</w:t>
      </w:r>
      <w:r w:rsidRPr="00A956ED">
        <w:rPr>
          <w:rFonts w:cs="Times New Roman"/>
          <w:spacing w:val="37"/>
        </w:rPr>
        <w:t xml:space="preserve"> </w:t>
      </w:r>
      <w:r w:rsidRPr="00A956ED">
        <w:rPr>
          <w:rFonts w:cs="Times New Roman"/>
        </w:rPr>
        <w:t>к</w:t>
      </w:r>
      <w:r w:rsidRPr="00A956ED">
        <w:rPr>
          <w:rFonts w:cs="Times New Roman"/>
          <w:spacing w:val="1"/>
        </w:rPr>
        <w:t>о</w:t>
      </w:r>
      <w:r w:rsidRPr="00A956ED">
        <w:rPr>
          <w:rFonts w:cs="Times New Roman"/>
        </w:rPr>
        <w:t>т</w:t>
      </w:r>
      <w:r w:rsidRPr="00A956ED">
        <w:rPr>
          <w:rFonts w:cs="Times New Roman"/>
          <w:spacing w:val="-2"/>
        </w:rPr>
        <w:t>ор</w:t>
      </w:r>
      <w:r w:rsidRPr="00A956ED">
        <w:rPr>
          <w:rFonts w:cs="Times New Roman"/>
        </w:rPr>
        <w:t>ый</w:t>
      </w:r>
      <w:r w:rsidRPr="00A956ED">
        <w:rPr>
          <w:rFonts w:cs="Times New Roman"/>
          <w:spacing w:val="38"/>
        </w:rPr>
        <w:t xml:space="preserve"> </w:t>
      </w:r>
      <w:r w:rsidRPr="00A956ED">
        <w:rPr>
          <w:rFonts w:cs="Times New Roman"/>
        </w:rPr>
        <w:t>ра</w:t>
      </w:r>
      <w:r w:rsidRPr="00A956ED">
        <w:rPr>
          <w:rFonts w:cs="Times New Roman"/>
          <w:spacing w:val="-3"/>
        </w:rPr>
        <w:t>з</w:t>
      </w:r>
      <w:r w:rsidRPr="00A956ED">
        <w:rPr>
          <w:rFonts w:cs="Times New Roman"/>
        </w:rPr>
        <w:t>р</w:t>
      </w:r>
      <w:r w:rsidRPr="00A956ED">
        <w:rPr>
          <w:rFonts w:cs="Times New Roman"/>
          <w:spacing w:val="-3"/>
        </w:rPr>
        <w:t>а</w:t>
      </w:r>
      <w:r w:rsidRPr="00A956ED">
        <w:rPr>
          <w:rFonts w:cs="Times New Roman"/>
        </w:rPr>
        <w:t>баты</w:t>
      </w:r>
      <w:r w:rsidRPr="00A956ED">
        <w:rPr>
          <w:rFonts w:cs="Times New Roman"/>
          <w:spacing w:val="-3"/>
        </w:rPr>
        <w:t>в</w:t>
      </w:r>
      <w:r w:rsidRPr="00A956ED">
        <w:rPr>
          <w:rFonts w:cs="Times New Roman"/>
        </w:rPr>
        <w:t>ается</w:t>
      </w:r>
      <w:r w:rsidRPr="00A956ED">
        <w:rPr>
          <w:rFonts w:cs="Times New Roman"/>
          <w:spacing w:val="38"/>
        </w:rPr>
        <w:t xml:space="preserve"> </w:t>
      </w:r>
      <w:r w:rsidRPr="00A956ED">
        <w:rPr>
          <w:rFonts w:cs="Times New Roman"/>
          <w:spacing w:val="-2"/>
        </w:rPr>
        <w:t>Пр</w:t>
      </w:r>
      <w:r w:rsidRPr="00A956ED">
        <w:rPr>
          <w:rFonts w:cs="Times New Roman"/>
        </w:rPr>
        <w:t>о</w:t>
      </w:r>
      <w:r w:rsidRPr="00A956ED">
        <w:rPr>
          <w:rFonts w:cs="Times New Roman"/>
          <w:spacing w:val="-3"/>
        </w:rPr>
        <w:t>г</w:t>
      </w:r>
      <w:r w:rsidRPr="00A956ED">
        <w:rPr>
          <w:rFonts w:cs="Times New Roman"/>
        </w:rPr>
        <w:t>р</w:t>
      </w:r>
      <w:r w:rsidRPr="00A956ED">
        <w:rPr>
          <w:rFonts w:cs="Times New Roman"/>
          <w:spacing w:val="8"/>
        </w:rPr>
        <w:t>а</w:t>
      </w:r>
      <w:r w:rsidRPr="00A956ED">
        <w:rPr>
          <w:rFonts w:cs="Times New Roman"/>
        </w:rPr>
        <w:t>мма, п</w:t>
      </w:r>
      <w:r w:rsidRPr="00A956ED">
        <w:rPr>
          <w:rFonts w:cs="Times New Roman"/>
          <w:spacing w:val="-2"/>
        </w:rPr>
        <w:t>р</w:t>
      </w:r>
      <w:r w:rsidRPr="00A956ED">
        <w:rPr>
          <w:rFonts w:cs="Times New Roman"/>
        </w:rPr>
        <w:t>ов</w:t>
      </w:r>
      <w:r w:rsidRPr="00A956ED">
        <w:rPr>
          <w:rFonts w:cs="Times New Roman"/>
          <w:spacing w:val="-3"/>
        </w:rPr>
        <w:t>е</w:t>
      </w:r>
      <w:r w:rsidRPr="00A956ED">
        <w:rPr>
          <w:rFonts w:cs="Times New Roman"/>
        </w:rPr>
        <w:t>де</w:t>
      </w:r>
      <w:r w:rsidRPr="00A956ED">
        <w:rPr>
          <w:rFonts w:cs="Times New Roman"/>
          <w:spacing w:val="-2"/>
        </w:rPr>
        <w:t>н</w:t>
      </w:r>
      <w:r w:rsidRPr="00A956ED">
        <w:rPr>
          <w:rFonts w:cs="Times New Roman"/>
        </w:rPr>
        <w:t>а</w:t>
      </w:r>
      <w:r w:rsidRPr="00A956ED">
        <w:rPr>
          <w:rFonts w:cs="Times New Roman"/>
          <w:spacing w:val="31"/>
        </w:rPr>
        <w:t xml:space="preserve"> </w:t>
      </w:r>
      <w:r w:rsidRPr="00A956ED">
        <w:rPr>
          <w:rFonts w:cs="Times New Roman"/>
        </w:rPr>
        <w:t>п</w:t>
      </w:r>
      <w:r w:rsidRPr="00A956ED">
        <w:rPr>
          <w:rFonts w:cs="Times New Roman"/>
          <w:spacing w:val="-4"/>
        </w:rPr>
        <w:t>у</w:t>
      </w:r>
      <w:r w:rsidRPr="00A956ED">
        <w:rPr>
          <w:rFonts w:cs="Times New Roman"/>
        </w:rPr>
        <w:t>тем</w:t>
      </w:r>
      <w:r w:rsidRPr="00A956ED">
        <w:rPr>
          <w:rFonts w:cs="Times New Roman"/>
          <w:spacing w:val="31"/>
        </w:rPr>
        <w:t xml:space="preserve"> </w:t>
      </w:r>
      <w:r w:rsidRPr="00A956ED">
        <w:rPr>
          <w:rFonts w:cs="Times New Roman"/>
        </w:rPr>
        <w:t>с</w:t>
      </w:r>
      <w:r w:rsidRPr="00A956ED">
        <w:rPr>
          <w:rFonts w:cs="Times New Roman"/>
          <w:spacing w:val="1"/>
        </w:rPr>
        <w:t>о</w:t>
      </w:r>
      <w:r w:rsidRPr="00A956ED">
        <w:rPr>
          <w:rFonts w:cs="Times New Roman"/>
        </w:rPr>
        <w:t>п</w:t>
      </w:r>
      <w:r w:rsidRPr="00A956ED">
        <w:rPr>
          <w:rFonts w:cs="Times New Roman"/>
          <w:spacing w:val="-2"/>
        </w:rPr>
        <w:t>о</w:t>
      </w:r>
      <w:r w:rsidRPr="00A956ED">
        <w:rPr>
          <w:rFonts w:cs="Times New Roman"/>
        </w:rPr>
        <w:t>став</w:t>
      </w:r>
      <w:r w:rsidRPr="00A956ED">
        <w:rPr>
          <w:rFonts w:cs="Times New Roman"/>
          <w:spacing w:val="-2"/>
        </w:rPr>
        <w:t>л</w:t>
      </w:r>
      <w:r w:rsidRPr="00A956ED">
        <w:rPr>
          <w:rFonts w:cs="Times New Roman"/>
        </w:rPr>
        <w:t>е</w:t>
      </w:r>
      <w:r w:rsidRPr="00A956ED">
        <w:rPr>
          <w:rFonts w:cs="Times New Roman"/>
          <w:spacing w:val="-2"/>
        </w:rPr>
        <w:t>н</w:t>
      </w:r>
      <w:r w:rsidRPr="00A956ED">
        <w:rPr>
          <w:rFonts w:cs="Times New Roman"/>
        </w:rPr>
        <w:t>ия</w:t>
      </w:r>
      <w:r w:rsidRPr="00A956ED">
        <w:rPr>
          <w:rFonts w:cs="Times New Roman"/>
          <w:spacing w:val="29"/>
        </w:rPr>
        <w:t xml:space="preserve"> </w:t>
      </w:r>
      <w:r w:rsidRPr="00A956ED">
        <w:rPr>
          <w:rFonts w:cs="Times New Roman"/>
        </w:rPr>
        <w:t>рас</w:t>
      </w:r>
      <w:r w:rsidRPr="00A956ED">
        <w:rPr>
          <w:rFonts w:cs="Times New Roman"/>
          <w:spacing w:val="-2"/>
        </w:rPr>
        <w:t>с</w:t>
      </w:r>
      <w:r w:rsidRPr="00A956ED">
        <w:rPr>
          <w:rFonts w:cs="Times New Roman"/>
        </w:rPr>
        <w:t>ч</w:t>
      </w:r>
      <w:r w:rsidRPr="00A956ED">
        <w:rPr>
          <w:rFonts w:cs="Times New Roman"/>
          <w:spacing w:val="1"/>
        </w:rPr>
        <w:t>и</w:t>
      </w:r>
      <w:r w:rsidRPr="00A956ED">
        <w:rPr>
          <w:rFonts w:cs="Times New Roman"/>
        </w:rPr>
        <w:t>т</w:t>
      </w:r>
      <w:r w:rsidRPr="00A956ED">
        <w:rPr>
          <w:rFonts w:cs="Times New Roman"/>
          <w:spacing w:val="-3"/>
        </w:rPr>
        <w:t>а</w:t>
      </w:r>
      <w:r w:rsidRPr="00A956ED">
        <w:rPr>
          <w:rFonts w:cs="Times New Roman"/>
          <w:spacing w:val="-2"/>
        </w:rPr>
        <w:t>н</w:t>
      </w:r>
      <w:r w:rsidRPr="00A956ED">
        <w:rPr>
          <w:rFonts w:cs="Times New Roman"/>
        </w:rPr>
        <w:t>н</w:t>
      </w:r>
      <w:r w:rsidRPr="00A956ED">
        <w:rPr>
          <w:rFonts w:cs="Times New Roman"/>
          <w:spacing w:val="-2"/>
        </w:rPr>
        <w:t>ы</w:t>
      </w:r>
      <w:r w:rsidRPr="00A956ED">
        <w:rPr>
          <w:rFonts w:cs="Times New Roman"/>
        </w:rPr>
        <w:t>х</w:t>
      </w:r>
      <w:r w:rsidRPr="00A956ED">
        <w:rPr>
          <w:rFonts w:cs="Times New Roman"/>
          <w:spacing w:val="32"/>
        </w:rPr>
        <w:t xml:space="preserve"> </w:t>
      </w:r>
      <w:r w:rsidRPr="00A956ED">
        <w:rPr>
          <w:rFonts w:cs="Times New Roman"/>
        </w:rPr>
        <w:t>п</w:t>
      </w:r>
      <w:r w:rsidRPr="00A956ED">
        <w:rPr>
          <w:rFonts w:cs="Times New Roman"/>
          <w:spacing w:val="-2"/>
        </w:rPr>
        <w:t>ок</w:t>
      </w:r>
      <w:r w:rsidRPr="00A956ED">
        <w:rPr>
          <w:rFonts w:cs="Times New Roman"/>
        </w:rPr>
        <w:t>азате</w:t>
      </w:r>
      <w:r w:rsidRPr="00A956ED">
        <w:rPr>
          <w:rFonts w:cs="Times New Roman"/>
          <w:spacing w:val="-2"/>
        </w:rPr>
        <w:t>л</w:t>
      </w:r>
      <w:r w:rsidRPr="00A956ED">
        <w:rPr>
          <w:rFonts w:cs="Times New Roman"/>
        </w:rPr>
        <w:t>ей</w:t>
      </w:r>
      <w:r w:rsidRPr="00A956ED">
        <w:rPr>
          <w:rFonts w:cs="Times New Roman"/>
          <w:spacing w:val="32"/>
        </w:rPr>
        <w:t xml:space="preserve"> </w:t>
      </w:r>
      <w:r w:rsidRPr="00A956ED">
        <w:rPr>
          <w:rFonts w:cs="Times New Roman"/>
        </w:rPr>
        <w:t>и</w:t>
      </w:r>
      <w:r w:rsidRPr="00A956ED">
        <w:rPr>
          <w:rFonts w:cs="Times New Roman"/>
          <w:spacing w:val="32"/>
        </w:rPr>
        <w:t xml:space="preserve"> </w:t>
      </w:r>
      <w:r w:rsidRPr="00A956ED">
        <w:rPr>
          <w:rFonts w:cs="Times New Roman"/>
        </w:rPr>
        <w:t>к</w:t>
      </w:r>
      <w:r w:rsidRPr="00A956ED">
        <w:rPr>
          <w:rFonts w:cs="Times New Roman"/>
          <w:spacing w:val="-1"/>
        </w:rPr>
        <w:t>р</w:t>
      </w:r>
      <w:r w:rsidRPr="00A956ED">
        <w:rPr>
          <w:rFonts w:cs="Times New Roman"/>
        </w:rPr>
        <w:t>и</w:t>
      </w:r>
      <w:r w:rsidRPr="00A956ED">
        <w:rPr>
          <w:rFonts w:cs="Times New Roman"/>
          <w:spacing w:val="-3"/>
        </w:rPr>
        <w:t>т</w:t>
      </w:r>
      <w:r w:rsidRPr="00A956ED">
        <w:rPr>
          <w:rFonts w:cs="Times New Roman"/>
        </w:rPr>
        <w:t>е</w:t>
      </w:r>
      <w:r w:rsidRPr="00A956ED">
        <w:rPr>
          <w:rFonts w:cs="Times New Roman"/>
          <w:spacing w:val="1"/>
        </w:rPr>
        <w:t>р</w:t>
      </w:r>
      <w:r w:rsidRPr="00A956ED">
        <w:rPr>
          <w:rFonts w:cs="Times New Roman"/>
          <w:spacing w:val="-2"/>
        </w:rPr>
        <w:t>и</w:t>
      </w:r>
      <w:r w:rsidRPr="00A956ED">
        <w:rPr>
          <w:rFonts w:cs="Times New Roman"/>
        </w:rPr>
        <w:t>ев д</w:t>
      </w:r>
      <w:r w:rsidRPr="00A956ED">
        <w:rPr>
          <w:rFonts w:cs="Times New Roman"/>
          <w:spacing w:val="-2"/>
        </w:rPr>
        <w:t>о</w:t>
      </w:r>
      <w:r w:rsidRPr="00A956ED">
        <w:rPr>
          <w:rFonts w:cs="Times New Roman"/>
        </w:rPr>
        <w:t>ст</w:t>
      </w:r>
      <w:r w:rsidRPr="00A956ED">
        <w:rPr>
          <w:rFonts w:cs="Times New Roman"/>
          <w:spacing w:val="-4"/>
        </w:rPr>
        <w:t>у</w:t>
      </w:r>
      <w:r w:rsidRPr="00A956ED">
        <w:rPr>
          <w:rFonts w:cs="Times New Roman"/>
        </w:rPr>
        <w:t>пнос</w:t>
      </w:r>
      <w:r w:rsidRPr="00A956ED">
        <w:rPr>
          <w:rFonts w:cs="Times New Roman"/>
          <w:spacing w:val="-3"/>
        </w:rPr>
        <w:t>т</w:t>
      </w:r>
      <w:r w:rsidRPr="00A956ED">
        <w:rPr>
          <w:rFonts w:cs="Times New Roman"/>
        </w:rPr>
        <w:t>и.</w:t>
      </w:r>
      <w:r w:rsidRPr="00A956ED">
        <w:rPr>
          <w:rFonts w:cs="Times New Roman"/>
          <w:spacing w:val="12"/>
        </w:rPr>
        <w:t xml:space="preserve"> </w:t>
      </w:r>
      <w:r w:rsidRPr="00A956ED">
        <w:rPr>
          <w:rFonts w:cs="Times New Roman"/>
          <w:spacing w:val="-2"/>
        </w:rPr>
        <w:t xml:space="preserve">Оценка доступности платы за коммунальные услуги для населения </w:t>
      </w:r>
      <w:bookmarkStart w:id="261" w:name="_Hlk149900546"/>
      <w:r w:rsidR="005960DE" w:rsidRPr="00A956ED">
        <w:rPr>
          <w:rFonts w:cs="Times New Roman"/>
          <w:spacing w:val="-2"/>
        </w:rPr>
        <w:t>Ибресинского муниципального округа</w:t>
      </w:r>
      <w:r w:rsidRPr="00A956ED">
        <w:rPr>
          <w:rFonts w:cs="Times New Roman"/>
          <w:spacing w:val="-2"/>
        </w:rPr>
        <w:t xml:space="preserve"> </w:t>
      </w:r>
      <w:bookmarkEnd w:id="261"/>
      <w:r w:rsidRPr="00A956ED">
        <w:rPr>
          <w:rFonts w:cs="Times New Roman"/>
          <w:spacing w:val="-2"/>
        </w:rPr>
        <w:t>представлен в таблице 6.</w:t>
      </w:r>
      <w:r w:rsidR="002426DE" w:rsidRPr="00A956ED">
        <w:rPr>
          <w:rFonts w:cs="Times New Roman"/>
          <w:spacing w:val="-2"/>
        </w:rPr>
        <w:t>4</w:t>
      </w:r>
      <w:r w:rsidRPr="00A956ED">
        <w:rPr>
          <w:rFonts w:cs="Times New Roman"/>
          <w:spacing w:val="-2"/>
        </w:rPr>
        <w:t>.</w:t>
      </w:r>
      <w:r w:rsidR="000E683A" w:rsidRPr="00A956ED">
        <w:rPr>
          <w:rFonts w:cs="Times New Roman"/>
          <w:spacing w:val="-2"/>
        </w:rPr>
        <w:t>2</w:t>
      </w:r>
      <w:r w:rsidRPr="00A956ED">
        <w:rPr>
          <w:rFonts w:cs="Times New Roman"/>
          <w:spacing w:val="-2"/>
        </w:rPr>
        <w:t>.</w:t>
      </w:r>
    </w:p>
    <w:p w14:paraId="1349E1C6" w14:textId="77777777" w:rsidR="00EA7D65" w:rsidRPr="00A956ED" w:rsidRDefault="00EA7D65" w:rsidP="00EA7D65">
      <w:pPr>
        <w:ind w:firstLine="709"/>
        <w:jc w:val="both"/>
        <w:rPr>
          <w:rFonts w:cs="Times New Roman"/>
        </w:rPr>
      </w:pPr>
    </w:p>
    <w:p w14:paraId="1467270C" w14:textId="5D4D28C7" w:rsidR="00EA7D65" w:rsidRPr="00A956ED" w:rsidRDefault="00EA7D65" w:rsidP="00EA7D65">
      <w:pPr>
        <w:pStyle w:val="Default"/>
        <w:rPr>
          <w:b/>
        </w:rPr>
      </w:pPr>
      <w:r w:rsidRPr="00A956ED">
        <w:rPr>
          <w:b/>
        </w:rPr>
        <w:t>Таблица 6.</w:t>
      </w:r>
      <w:r w:rsidR="002426DE" w:rsidRPr="00A956ED">
        <w:rPr>
          <w:b/>
        </w:rPr>
        <w:t>4</w:t>
      </w:r>
      <w:r w:rsidRPr="00A956ED">
        <w:rPr>
          <w:b/>
        </w:rPr>
        <w:t>.</w:t>
      </w:r>
      <w:r w:rsidR="00C71809" w:rsidRPr="00A956ED">
        <w:rPr>
          <w:b/>
        </w:rPr>
        <w:t xml:space="preserve">2 </w:t>
      </w:r>
      <w:r w:rsidRPr="00A956ED">
        <w:rPr>
          <w:b/>
        </w:rPr>
        <w:t>- Средние значения критериев доступности для граждан за коммунальные услуги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701"/>
        <w:gridCol w:w="1701"/>
        <w:gridCol w:w="1843"/>
      </w:tblGrid>
      <w:tr w:rsidR="00EA7D65" w:rsidRPr="00A956ED" w14:paraId="686E866C" w14:textId="77777777" w:rsidTr="00EA7D65">
        <w:trPr>
          <w:trHeight w:val="273"/>
        </w:trPr>
        <w:tc>
          <w:tcPr>
            <w:tcW w:w="4077" w:type="dxa"/>
            <w:vMerge w:val="restart"/>
            <w:shd w:val="clear" w:color="auto" w:fill="F2F2F2" w:themeFill="background1" w:themeFillShade="F2"/>
            <w:vAlign w:val="center"/>
          </w:tcPr>
          <w:p w14:paraId="5451C117" w14:textId="77777777" w:rsidR="00EA7D65" w:rsidRPr="00A956ED" w:rsidRDefault="00EA7D65" w:rsidP="00EA7D65">
            <w:pPr>
              <w:pStyle w:val="Default"/>
              <w:jc w:val="center"/>
              <w:rPr>
                <w:sz w:val="22"/>
              </w:rPr>
            </w:pPr>
            <w:r w:rsidRPr="00A956ED">
              <w:rPr>
                <w:sz w:val="22"/>
              </w:rPr>
              <w:t xml:space="preserve">Критерий </w:t>
            </w:r>
          </w:p>
        </w:tc>
        <w:tc>
          <w:tcPr>
            <w:tcW w:w="5245" w:type="dxa"/>
            <w:gridSpan w:val="3"/>
            <w:shd w:val="clear" w:color="auto" w:fill="F2F2F2" w:themeFill="background1" w:themeFillShade="F2"/>
            <w:vAlign w:val="center"/>
          </w:tcPr>
          <w:p w14:paraId="5F695F01" w14:textId="77777777" w:rsidR="00EA7D65" w:rsidRPr="00A956ED" w:rsidRDefault="00EA7D65" w:rsidP="00EA7D65">
            <w:pPr>
              <w:pStyle w:val="Default"/>
              <w:jc w:val="center"/>
              <w:rPr>
                <w:sz w:val="22"/>
              </w:rPr>
            </w:pPr>
            <w:r w:rsidRPr="00A956ED">
              <w:rPr>
                <w:sz w:val="22"/>
              </w:rPr>
              <w:t>Уровень доступности</w:t>
            </w:r>
          </w:p>
        </w:tc>
      </w:tr>
      <w:tr w:rsidR="00EA7D65" w:rsidRPr="00A956ED" w14:paraId="3E8AD91F" w14:textId="77777777" w:rsidTr="00EA7D65">
        <w:trPr>
          <w:trHeight w:val="276"/>
        </w:trPr>
        <w:tc>
          <w:tcPr>
            <w:tcW w:w="4077" w:type="dxa"/>
            <w:vMerge/>
            <w:shd w:val="clear" w:color="auto" w:fill="F2F2F2" w:themeFill="background1" w:themeFillShade="F2"/>
            <w:vAlign w:val="center"/>
          </w:tcPr>
          <w:p w14:paraId="7327CE00" w14:textId="77777777" w:rsidR="00EA7D65" w:rsidRPr="00A956ED" w:rsidRDefault="00EA7D65" w:rsidP="00EA7D65">
            <w:pPr>
              <w:pStyle w:val="Default"/>
              <w:jc w:val="center"/>
              <w:rPr>
                <w:sz w:val="22"/>
              </w:rPr>
            </w:pPr>
          </w:p>
        </w:tc>
        <w:tc>
          <w:tcPr>
            <w:tcW w:w="1701" w:type="dxa"/>
            <w:shd w:val="clear" w:color="auto" w:fill="F2F2F2" w:themeFill="background1" w:themeFillShade="F2"/>
            <w:vAlign w:val="center"/>
          </w:tcPr>
          <w:p w14:paraId="5916BE00" w14:textId="77777777" w:rsidR="00EA7D65" w:rsidRPr="00A956ED" w:rsidRDefault="00EA7D65" w:rsidP="00EA7D65">
            <w:pPr>
              <w:pStyle w:val="Default"/>
              <w:jc w:val="center"/>
              <w:rPr>
                <w:sz w:val="22"/>
              </w:rPr>
            </w:pPr>
            <w:r w:rsidRPr="00A956ED">
              <w:rPr>
                <w:sz w:val="22"/>
              </w:rPr>
              <w:t>высокий</w:t>
            </w:r>
          </w:p>
        </w:tc>
        <w:tc>
          <w:tcPr>
            <w:tcW w:w="1701" w:type="dxa"/>
            <w:shd w:val="clear" w:color="auto" w:fill="F2F2F2" w:themeFill="background1" w:themeFillShade="F2"/>
            <w:vAlign w:val="center"/>
          </w:tcPr>
          <w:p w14:paraId="5883E455" w14:textId="77777777" w:rsidR="00EA7D65" w:rsidRPr="00A956ED" w:rsidRDefault="00EA7D65" w:rsidP="00EA7D65">
            <w:pPr>
              <w:pStyle w:val="Default"/>
              <w:jc w:val="center"/>
              <w:rPr>
                <w:sz w:val="22"/>
              </w:rPr>
            </w:pPr>
            <w:r w:rsidRPr="00A956ED">
              <w:rPr>
                <w:sz w:val="22"/>
              </w:rPr>
              <w:t>доступный</w:t>
            </w:r>
          </w:p>
        </w:tc>
        <w:tc>
          <w:tcPr>
            <w:tcW w:w="1843" w:type="dxa"/>
            <w:shd w:val="clear" w:color="auto" w:fill="F2F2F2" w:themeFill="background1" w:themeFillShade="F2"/>
            <w:vAlign w:val="center"/>
          </w:tcPr>
          <w:p w14:paraId="56DB8504" w14:textId="77777777" w:rsidR="00EA7D65" w:rsidRPr="00A956ED" w:rsidRDefault="00EA7D65" w:rsidP="00EA7D65">
            <w:pPr>
              <w:pStyle w:val="Default"/>
              <w:jc w:val="center"/>
              <w:rPr>
                <w:sz w:val="22"/>
              </w:rPr>
            </w:pPr>
            <w:r w:rsidRPr="00A956ED">
              <w:rPr>
                <w:sz w:val="22"/>
              </w:rPr>
              <w:t>недоступный</w:t>
            </w:r>
          </w:p>
        </w:tc>
      </w:tr>
      <w:tr w:rsidR="00EA7D65" w:rsidRPr="00A956ED" w14:paraId="2F47D452" w14:textId="77777777" w:rsidTr="00EA7D65">
        <w:tc>
          <w:tcPr>
            <w:tcW w:w="4077" w:type="dxa"/>
            <w:vAlign w:val="center"/>
          </w:tcPr>
          <w:p w14:paraId="6FB85EF6" w14:textId="77777777" w:rsidR="00EA7D65" w:rsidRPr="00A956ED" w:rsidRDefault="00EA7D65" w:rsidP="00EA7D65">
            <w:pPr>
              <w:pStyle w:val="Default"/>
              <w:jc w:val="both"/>
              <w:rPr>
                <w:sz w:val="22"/>
              </w:rPr>
            </w:pPr>
            <w:r w:rsidRPr="00A956ED">
              <w:rPr>
                <w:sz w:val="22"/>
              </w:rPr>
              <w:t xml:space="preserve">Доля расходов на коммунальные услуги в совокупном доходе семьи, % </w:t>
            </w:r>
          </w:p>
        </w:tc>
        <w:tc>
          <w:tcPr>
            <w:tcW w:w="1701" w:type="dxa"/>
            <w:vAlign w:val="center"/>
          </w:tcPr>
          <w:p w14:paraId="0F20085E" w14:textId="77777777" w:rsidR="00EA7D65" w:rsidRPr="00A956ED" w:rsidRDefault="00EA7D65" w:rsidP="00EA7D65">
            <w:pPr>
              <w:pStyle w:val="Default"/>
              <w:jc w:val="center"/>
              <w:rPr>
                <w:sz w:val="22"/>
              </w:rPr>
            </w:pPr>
            <w:r w:rsidRPr="00A956ED">
              <w:rPr>
                <w:sz w:val="22"/>
              </w:rPr>
              <w:t>от 6,3 до 7,2</w:t>
            </w:r>
          </w:p>
        </w:tc>
        <w:tc>
          <w:tcPr>
            <w:tcW w:w="1701" w:type="dxa"/>
            <w:vAlign w:val="center"/>
          </w:tcPr>
          <w:p w14:paraId="5AEDC182" w14:textId="77777777" w:rsidR="00EA7D65" w:rsidRPr="00A956ED" w:rsidRDefault="00EA7D65" w:rsidP="00EA7D65">
            <w:pPr>
              <w:pStyle w:val="Default"/>
              <w:jc w:val="center"/>
              <w:rPr>
                <w:sz w:val="22"/>
              </w:rPr>
            </w:pPr>
            <w:r w:rsidRPr="00A956ED">
              <w:rPr>
                <w:sz w:val="22"/>
              </w:rPr>
              <w:t>от 7,2 до 8,6</w:t>
            </w:r>
          </w:p>
        </w:tc>
        <w:tc>
          <w:tcPr>
            <w:tcW w:w="1843" w:type="dxa"/>
            <w:vAlign w:val="center"/>
          </w:tcPr>
          <w:p w14:paraId="6E257D61" w14:textId="77777777" w:rsidR="00EA7D65" w:rsidRPr="00A956ED" w:rsidRDefault="00EA7D65" w:rsidP="00EA7D65">
            <w:pPr>
              <w:pStyle w:val="Default"/>
              <w:jc w:val="center"/>
              <w:rPr>
                <w:sz w:val="22"/>
              </w:rPr>
            </w:pPr>
            <w:r w:rsidRPr="00A956ED">
              <w:rPr>
                <w:sz w:val="22"/>
              </w:rPr>
              <w:t>свыше 8,6</w:t>
            </w:r>
          </w:p>
        </w:tc>
      </w:tr>
      <w:tr w:rsidR="00EA7D65" w:rsidRPr="00A956ED" w14:paraId="48DC383C" w14:textId="77777777" w:rsidTr="00EA7D65">
        <w:tc>
          <w:tcPr>
            <w:tcW w:w="4077" w:type="dxa"/>
            <w:vAlign w:val="center"/>
          </w:tcPr>
          <w:p w14:paraId="71A91EC9" w14:textId="77777777" w:rsidR="00EA7D65" w:rsidRPr="00A956ED" w:rsidRDefault="00EA7D65" w:rsidP="00EA7D65">
            <w:pPr>
              <w:pStyle w:val="Default"/>
              <w:jc w:val="both"/>
              <w:rPr>
                <w:sz w:val="22"/>
              </w:rPr>
            </w:pPr>
            <w:r w:rsidRPr="00A956ED">
              <w:rPr>
                <w:sz w:val="22"/>
              </w:rPr>
              <w:t>Доля населения с доходами ниже прожиточного минимума, %</w:t>
            </w:r>
          </w:p>
        </w:tc>
        <w:tc>
          <w:tcPr>
            <w:tcW w:w="1701" w:type="dxa"/>
            <w:vAlign w:val="center"/>
          </w:tcPr>
          <w:p w14:paraId="000EEC6D" w14:textId="77777777" w:rsidR="00EA7D65" w:rsidRPr="00A956ED" w:rsidRDefault="00EA7D65" w:rsidP="00EA7D65">
            <w:pPr>
              <w:pStyle w:val="Default"/>
              <w:jc w:val="center"/>
              <w:rPr>
                <w:sz w:val="22"/>
              </w:rPr>
            </w:pPr>
            <w:r w:rsidRPr="00A956ED">
              <w:rPr>
                <w:sz w:val="22"/>
              </w:rPr>
              <w:t>до 8</w:t>
            </w:r>
          </w:p>
        </w:tc>
        <w:tc>
          <w:tcPr>
            <w:tcW w:w="1701" w:type="dxa"/>
            <w:vAlign w:val="center"/>
          </w:tcPr>
          <w:p w14:paraId="5790B82F" w14:textId="77777777" w:rsidR="00EA7D65" w:rsidRPr="00A956ED" w:rsidRDefault="00EA7D65" w:rsidP="00EA7D65">
            <w:pPr>
              <w:pStyle w:val="Default"/>
              <w:jc w:val="center"/>
              <w:rPr>
                <w:sz w:val="22"/>
              </w:rPr>
            </w:pPr>
            <w:r w:rsidRPr="00A956ED">
              <w:rPr>
                <w:sz w:val="22"/>
              </w:rPr>
              <w:t>от 8 до 12</w:t>
            </w:r>
          </w:p>
        </w:tc>
        <w:tc>
          <w:tcPr>
            <w:tcW w:w="1843" w:type="dxa"/>
            <w:vAlign w:val="center"/>
          </w:tcPr>
          <w:p w14:paraId="65F6D1D1" w14:textId="77777777" w:rsidR="00EA7D65" w:rsidRPr="00A956ED" w:rsidRDefault="00EA7D65" w:rsidP="00EA7D65">
            <w:pPr>
              <w:pStyle w:val="Default"/>
              <w:jc w:val="center"/>
              <w:rPr>
                <w:sz w:val="22"/>
              </w:rPr>
            </w:pPr>
            <w:r w:rsidRPr="00A956ED">
              <w:rPr>
                <w:sz w:val="22"/>
              </w:rPr>
              <w:t>свыше 12</w:t>
            </w:r>
          </w:p>
        </w:tc>
      </w:tr>
      <w:tr w:rsidR="00EA7D65" w:rsidRPr="00A956ED" w14:paraId="544C9729" w14:textId="77777777" w:rsidTr="00EA7D65">
        <w:tc>
          <w:tcPr>
            <w:tcW w:w="4077" w:type="dxa"/>
            <w:vAlign w:val="center"/>
          </w:tcPr>
          <w:p w14:paraId="4366328F" w14:textId="77777777" w:rsidR="00EA7D65" w:rsidRPr="00A956ED" w:rsidRDefault="00EA7D65" w:rsidP="00EA7D65">
            <w:pPr>
              <w:pStyle w:val="Default"/>
              <w:jc w:val="both"/>
              <w:rPr>
                <w:sz w:val="22"/>
              </w:rPr>
            </w:pPr>
            <w:r w:rsidRPr="00A956ED">
              <w:rPr>
                <w:sz w:val="22"/>
              </w:rPr>
              <w:t>Уровень собираемости платежей за коммунальные услуги, %</w:t>
            </w:r>
          </w:p>
        </w:tc>
        <w:tc>
          <w:tcPr>
            <w:tcW w:w="1701" w:type="dxa"/>
            <w:vAlign w:val="center"/>
          </w:tcPr>
          <w:p w14:paraId="42AE6CD8" w14:textId="77777777" w:rsidR="00EA7D65" w:rsidRPr="00A956ED" w:rsidRDefault="00EA7D65" w:rsidP="00EA7D65">
            <w:pPr>
              <w:pStyle w:val="Default"/>
              <w:jc w:val="center"/>
              <w:rPr>
                <w:sz w:val="22"/>
              </w:rPr>
            </w:pPr>
            <w:r w:rsidRPr="00A956ED">
              <w:rPr>
                <w:sz w:val="22"/>
              </w:rPr>
              <w:t>от 92 до 95</w:t>
            </w:r>
          </w:p>
        </w:tc>
        <w:tc>
          <w:tcPr>
            <w:tcW w:w="1701" w:type="dxa"/>
            <w:vAlign w:val="center"/>
          </w:tcPr>
          <w:p w14:paraId="38926C97" w14:textId="77777777" w:rsidR="00EA7D65" w:rsidRPr="00A956ED" w:rsidRDefault="00EA7D65" w:rsidP="00EA7D65">
            <w:pPr>
              <w:pStyle w:val="Default"/>
              <w:jc w:val="center"/>
              <w:rPr>
                <w:sz w:val="22"/>
              </w:rPr>
            </w:pPr>
            <w:r w:rsidRPr="00A956ED">
              <w:rPr>
                <w:sz w:val="22"/>
              </w:rPr>
              <w:t>от 85 до 92</w:t>
            </w:r>
          </w:p>
        </w:tc>
        <w:tc>
          <w:tcPr>
            <w:tcW w:w="1843" w:type="dxa"/>
            <w:vAlign w:val="center"/>
          </w:tcPr>
          <w:p w14:paraId="645CB9B1" w14:textId="77777777" w:rsidR="00EA7D65" w:rsidRPr="00A956ED" w:rsidRDefault="00EA7D65" w:rsidP="00EA7D65">
            <w:pPr>
              <w:pStyle w:val="Default"/>
              <w:jc w:val="center"/>
              <w:rPr>
                <w:sz w:val="22"/>
              </w:rPr>
            </w:pPr>
            <w:r w:rsidRPr="00A956ED">
              <w:rPr>
                <w:sz w:val="22"/>
              </w:rPr>
              <w:t>ниже 85</w:t>
            </w:r>
          </w:p>
        </w:tc>
      </w:tr>
      <w:tr w:rsidR="00EA7D65" w:rsidRPr="00A956ED" w14:paraId="4B0985CE" w14:textId="77777777" w:rsidTr="00EA7D65">
        <w:tc>
          <w:tcPr>
            <w:tcW w:w="4077" w:type="dxa"/>
            <w:vAlign w:val="center"/>
          </w:tcPr>
          <w:p w14:paraId="194FF443" w14:textId="77777777" w:rsidR="00EA7D65" w:rsidRPr="00A956ED" w:rsidRDefault="00EA7D65" w:rsidP="00EA7D65">
            <w:pPr>
              <w:pStyle w:val="Default"/>
              <w:jc w:val="both"/>
              <w:rPr>
                <w:sz w:val="22"/>
              </w:rPr>
            </w:pPr>
            <w:r w:rsidRPr="00A956ED">
              <w:rPr>
                <w:sz w:val="22"/>
              </w:rPr>
              <w:t>Доля получателей субсидий на оплату коммунальных услуг в общей численности населения</w:t>
            </w:r>
          </w:p>
        </w:tc>
        <w:tc>
          <w:tcPr>
            <w:tcW w:w="1701" w:type="dxa"/>
            <w:vAlign w:val="center"/>
          </w:tcPr>
          <w:p w14:paraId="2B5A6530" w14:textId="77777777" w:rsidR="00EA7D65" w:rsidRPr="00A956ED" w:rsidRDefault="00EA7D65" w:rsidP="00EA7D65">
            <w:pPr>
              <w:pStyle w:val="Default"/>
              <w:jc w:val="center"/>
              <w:rPr>
                <w:sz w:val="22"/>
              </w:rPr>
            </w:pPr>
            <w:r w:rsidRPr="00A956ED">
              <w:rPr>
                <w:sz w:val="22"/>
              </w:rPr>
              <w:t>не более 10</w:t>
            </w:r>
          </w:p>
        </w:tc>
        <w:tc>
          <w:tcPr>
            <w:tcW w:w="1701" w:type="dxa"/>
            <w:vAlign w:val="center"/>
          </w:tcPr>
          <w:p w14:paraId="45E8BAC7" w14:textId="77777777" w:rsidR="00EA7D65" w:rsidRPr="00A956ED" w:rsidRDefault="00EA7D65" w:rsidP="00EA7D65">
            <w:pPr>
              <w:pStyle w:val="Default"/>
              <w:jc w:val="center"/>
              <w:rPr>
                <w:sz w:val="22"/>
              </w:rPr>
            </w:pPr>
            <w:r w:rsidRPr="00A956ED">
              <w:rPr>
                <w:sz w:val="22"/>
              </w:rPr>
              <w:t>от 10 до 15</w:t>
            </w:r>
          </w:p>
        </w:tc>
        <w:tc>
          <w:tcPr>
            <w:tcW w:w="1843" w:type="dxa"/>
            <w:vAlign w:val="center"/>
          </w:tcPr>
          <w:p w14:paraId="0C52440E" w14:textId="77777777" w:rsidR="00EA7D65" w:rsidRPr="00A956ED" w:rsidRDefault="00EA7D65" w:rsidP="00EA7D65">
            <w:pPr>
              <w:pStyle w:val="Default"/>
              <w:jc w:val="center"/>
              <w:rPr>
                <w:sz w:val="22"/>
              </w:rPr>
            </w:pPr>
            <w:r w:rsidRPr="00A956ED">
              <w:rPr>
                <w:sz w:val="22"/>
              </w:rPr>
              <w:t xml:space="preserve">свыше 15 </w:t>
            </w:r>
          </w:p>
        </w:tc>
      </w:tr>
    </w:tbl>
    <w:p w14:paraId="48280024" w14:textId="419A2DAF" w:rsidR="002B4956" w:rsidRPr="00A956ED" w:rsidRDefault="002B4956" w:rsidP="00EA7D65">
      <w:pPr>
        <w:pStyle w:val="aa"/>
        <w:rPr>
          <w:rFonts w:cs="Times New Roman"/>
        </w:rPr>
      </w:pPr>
    </w:p>
    <w:p w14:paraId="26E5C249" w14:textId="0E508A1C" w:rsidR="00EA7D65" w:rsidRPr="00A956ED" w:rsidRDefault="00EA7D65" w:rsidP="00EA7D65">
      <w:pPr>
        <w:pStyle w:val="Default"/>
        <w:ind w:firstLine="709"/>
        <w:jc w:val="both"/>
      </w:pPr>
      <w:r w:rsidRPr="00A956ED">
        <w:t>Расчет доли расходов на коммунальные услуги в совокупном доходе семьи представлен в таблице 6.</w:t>
      </w:r>
      <w:r w:rsidR="002426DE" w:rsidRPr="00A956ED">
        <w:t>4</w:t>
      </w:r>
      <w:r w:rsidRPr="00A956ED">
        <w:t>.</w:t>
      </w:r>
      <w:r w:rsidR="000E683A" w:rsidRPr="00A956ED">
        <w:t>3</w:t>
      </w:r>
    </w:p>
    <w:bookmarkEnd w:id="259"/>
    <w:p w14:paraId="577D1CF4" w14:textId="77777777" w:rsidR="00EA7D65" w:rsidRPr="00A956ED" w:rsidRDefault="00EA7D65" w:rsidP="00BD437A">
      <w:pPr>
        <w:pStyle w:val="aa"/>
        <w:rPr>
          <w:rFonts w:cs="Times New Roman"/>
        </w:rPr>
      </w:pPr>
    </w:p>
    <w:p w14:paraId="6EF4F4D5" w14:textId="1E679A52" w:rsidR="00EA7D65" w:rsidRPr="00A956ED" w:rsidRDefault="00EA7D65" w:rsidP="00EA7D65">
      <w:pPr>
        <w:pStyle w:val="aa"/>
        <w:rPr>
          <w:rFonts w:cs="Times New Roman"/>
          <w:b/>
        </w:rPr>
      </w:pPr>
      <w:bookmarkStart w:id="262" w:name="_Hlk123208345"/>
      <w:r w:rsidRPr="00A956ED">
        <w:rPr>
          <w:rFonts w:cs="Times New Roman"/>
          <w:b/>
        </w:rPr>
        <w:t>Таблица 6.</w:t>
      </w:r>
      <w:r w:rsidR="002426DE" w:rsidRPr="00A956ED">
        <w:rPr>
          <w:rFonts w:cs="Times New Roman"/>
          <w:b/>
        </w:rPr>
        <w:t>4</w:t>
      </w:r>
      <w:r w:rsidRPr="00A956ED">
        <w:rPr>
          <w:rFonts w:cs="Times New Roman"/>
          <w:b/>
        </w:rPr>
        <w:t>.</w:t>
      </w:r>
      <w:r w:rsidR="00C71809" w:rsidRPr="00A956ED">
        <w:rPr>
          <w:rFonts w:cs="Times New Roman"/>
          <w:b/>
        </w:rPr>
        <w:t>3</w:t>
      </w:r>
      <w:r w:rsidRPr="00A956ED">
        <w:rPr>
          <w:rFonts w:cs="Times New Roman"/>
          <w:b/>
        </w:rPr>
        <w:t xml:space="preserve"> - Расчет доли расходов на коммунальные услуги в совокупном доходе семьи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106"/>
        <w:gridCol w:w="1748"/>
        <w:gridCol w:w="1748"/>
        <w:gridCol w:w="1749"/>
      </w:tblGrid>
      <w:tr w:rsidR="004E4000" w:rsidRPr="00A956ED" w14:paraId="5C46A0CA" w14:textId="77777777" w:rsidTr="004E4000">
        <w:trPr>
          <w:trHeight w:val="20"/>
        </w:trPr>
        <w:tc>
          <w:tcPr>
            <w:tcW w:w="4106" w:type="dxa"/>
            <w:shd w:val="clear" w:color="auto" w:fill="F2F2F2" w:themeFill="background1" w:themeFillShade="F2"/>
            <w:noWrap/>
            <w:vAlign w:val="center"/>
            <w:hideMark/>
          </w:tcPr>
          <w:p w14:paraId="35D32C43"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Показатель</w:t>
            </w:r>
          </w:p>
        </w:tc>
        <w:tc>
          <w:tcPr>
            <w:tcW w:w="1748" w:type="dxa"/>
            <w:shd w:val="clear" w:color="auto" w:fill="F2F2F2" w:themeFill="background1" w:themeFillShade="F2"/>
            <w:vAlign w:val="center"/>
            <w:hideMark/>
          </w:tcPr>
          <w:p w14:paraId="0155C5E2"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2024</w:t>
            </w:r>
          </w:p>
        </w:tc>
        <w:tc>
          <w:tcPr>
            <w:tcW w:w="1748" w:type="dxa"/>
            <w:shd w:val="clear" w:color="auto" w:fill="F2F2F2" w:themeFill="background1" w:themeFillShade="F2"/>
            <w:noWrap/>
            <w:vAlign w:val="center"/>
            <w:hideMark/>
          </w:tcPr>
          <w:p w14:paraId="529523C6"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2029</w:t>
            </w:r>
          </w:p>
        </w:tc>
        <w:tc>
          <w:tcPr>
            <w:tcW w:w="1749" w:type="dxa"/>
            <w:shd w:val="clear" w:color="auto" w:fill="F2F2F2" w:themeFill="background1" w:themeFillShade="F2"/>
            <w:noWrap/>
            <w:vAlign w:val="center"/>
            <w:hideMark/>
          </w:tcPr>
          <w:p w14:paraId="3E8A575F"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2043</w:t>
            </w:r>
          </w:p>
        </w:tc>
      </w:tr>
      <w:tr w:rsidR="004E4000" w:rsidRPr="004E4000" w14:paraId="5BA1D4B3" w14:textId="77777777" w:rsidTr="004E4000">
        <w:trPr>
          <w:trHeight w:val="20"/>
        </w:trPr>
        <w:tc>
          <w:tcPr>
            <w:tcW w:w="9351" w:type="dxa"/>
            <w:gridSpan w:val="4"/>
            <w:shd w:val="clear" w:color="auto" w:fill="FFFFFF" w:themeFill="background1"/>
            <w:vAlign w:val="center"/>
            <w:hideMark/>
          </w:tcPr>
          <w:p w14:paraId="1C9357F3" w14:textId="77777777" w:rsidR="004E4000" w:rsidRPr="004E4000" w:rsidRDefault="004E4000" w:rsidP="004E4000">
            <w:pPr>
              <w:jc w:val="center"/>
              <w:rPr>
                <w:rFonts w:eastAsia="Times New Roman" w:cs="Times New Roman"/>
                <w:i/>
                <w:iCs/>
                <w:color w:val="000000"/>
                <w:sz w:val="22"/>
                <w:lang w:eastAsia="ru-RU"/>
              </w:rPr>
            </w:pPr>
            <w:r w:rsidRPr="004E4000">
              <w:rPr>
                <w:rFonts w:eastAsia="Times New Roman" w:cs="Times New Roman"/>
                <w:i/>
                <w:iCs/>
                <w:color w:val="000000"/>
                <w:sz w:val="22"/>
                <w:lang w:eastAsia="ru-RU"/>
              </w:rPr>
              <w:t>Доли расходов на коммунальные услуги в совокупном доходе работающей семьи</w:t>
            </w:r>
          </w:p>
        </w:tc>
      </w:tr>
      <w:tr w:rsidR="004E4000" w:rsidRPr="00A956ED" w14:paraId="06F217A8" w14:textId="77777777" w:rsidTr="004E4000">
        <w:trPr>
          <w:trHeight w:val="20"/>
        </w:trPr>
        <w:tc>
          <w:tcPr>
            <w:tcW w:w="4106" w:type="dxa"/>
            <w:shd w:val="clear" w:color="auto" w:fill="FBE4D5" w:themeFill="accent2" w:themeFillTint="33"/>
            <w:noWrap/>
            <w:vAlign w:val="center"/>
            <w:hideMark/>
          </w:tcPr>
          <w:p w14:paraId="6A69C58B"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Среднемесячный заработная плата, руб.</w:t>
            </w:r>
          </w:p>
        </w:tc>
        <w:tc>
          <w:tcPr>
            <w:tcW w:w="1748" w:type="dxa"/>
            <w:shd w:val="clear" w:color="auto" w:fill="FBE4D5" w:themeFill="accent2" w:themeFillTint="33"/>
            <w:vAlign w:val="center"/>
            <w:hideMark/>
          </w:tcPr>
          <w:p w14:paraId="76CC62A0"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46184,44</w:t>
            </w:r>
          </w:p>
        </w:tc>
        <w:tc>
          <w:tcPr>
            <w:tcW w:w="1748" w:type="dxa"/>
            <w:shd w:val="clear" w:color="auto" w:fill="FBE4D5" w:themeFill="accent2" w:themeFillTint="33"/>
            <w:vAlign w:val="center"/>
            <w:hideMark/>
          </w:tcPr>
          <w:p w14:paraId="19F07B01"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52100</w:t>
            </w:r>
          </w:p>
        </w:tc>
        <w:tc>
          <w:tcPr>
            <w:tcW w:w="1749" w:type="dxa"/>
            <w:shd w:val="clear" w:color="auto" w:fill="FBE4D5" w:themeFill="accent2" w:themeFillTint="33"/>
            <w:vAlign w:val="center"/>
            <w:hideMark/>
          </w:tcPr>
          <w:p w14:paraId="39AB97FA"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54300</w:t>
            </w:r>
          </w:p>
        </w:tc>
      </w:tr>
      <w:tr w:rsidR="004E4000" w:rsidRPr="00A956ED" w14:paraId="36D79450" w14:textId="77777777" w:rsidTr="004E4000">
        <w:trPr>
          <w:trHeight w:val="20"/>
        </w:trPr>
        <w:tc>
          <w:tcPr>
            <w:tcW w:w="4106" w:type="dxa"/>
            <w:shd w:val="clear" w:color="auto" w:fill="FFFFFF" w:themeFill="background1"/>
            <w:vAlign w:val="center"/>
            <w:hideMark/>
          </w:tcPr>
          <w:p w14:paraId="10824699"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на одиноко проживающего гражданина</w:t>
            </w:r>
          </w:p>
        </w:tc>
        <w:tc>
          <w:tcPr>
            <w:tcW w:w="1748" w:type="dxa"/>
            <w:shd w:val="clear" w:color="auto" w:fill="FFFFFF" w:themeFill="background1"/>
            <w:vAlign w:val="center"/>
            <w:hideMark/>
          </w:tcPr>
          <w:p w14:paraId="70DB28C1"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sz w:val="22"/>
                <w:lang w:eastAsia="ru-RU"/>
              </w:rPr>
              <w:t>7,44</w:t>
            </w:r>
          </w:p>
        </w:tc>
        <w:tc>
          <w:tcPr>
            <w:tcW w:w="1748" w:type="dxa"/>
            <w:shd w:val="clear" w:color="auto" w:fill="FFFFFF" w:themeFill="background1"/>
            <w:vAlign w:val="center"/>
            <w:hideMark/>
          </w:tcPr>
          <w:p w14:paraId="22B777C4"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sz w:val="22"/>
                <w:lang w:eastAsia="ru-RU"/>
              </w:rPr>
              <w:t>6,60</w:t>
            </w:r>
          </w:p>
        </w:tc>
        <w:tc>
          <w:tcPr>
            <w:tcW w:w="1749" w:type="dxa"/>
            <w:shd w:val="clear" w:color="auto" w:fill="FFFFFF" w:themeFill="background1"/>
            <w:vAlign w:val="center"/>
            <w:hideMark/>
          </w:tcPr>
          <w:p w14:paraId="737A5339"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6,33</w:t>
            </w:r>
          </w:p>
        </w:tc>
      </w:tr>
      <w:tr w:rsidR="004E4000" w:rsidRPr="00A956ED" w14:paraId="694789AA" w14:textId="77777777" w:rsidTr="004E4000">
        <w:trPr>
          <w:trHeight w:val="20"/>
        </w:trPr>
        <w:tc>
          <w:tcPr>
            <w:tcW w:w="4106" w:type="dxa"/>
            <w:shd w:val="clear" w:color="auto" w:fill="FFFFFF" w:themeFill="background1"/>
            <w:vAlign w:val="center"/>
            <w:hideMark/>
          </w:tcPr>
          <w:p w14:paraId="07619C67"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sz w:val="22"/>
                <w:lang w:eastAsia="ru-RU"/>
              </w:rPr>
              <w:t>на одного члена семьи из двух человек</w:t>
            </w:r>
          </w:p>
        </w:tc>
        <w:tc>
          <w:tcPr>
            <w:tcW w:w="1748" w:type="dxa"/>
            <w:shd w:val="clear" w:color="auto" w:fill="FFFFFF" w:themeFill="background1"/>
            <w:vAlign w:val="center"/>
            <w:hideMark/>
          </w:tcPr>
          <w:p w14:paraId="46B9DF01"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5,29</w:t>
            </w:r>
          </w:p>
        </w:tc>
        <w:tc>
          <w:tcPr>
            <w:tcW w:w="1748" w:type="dxa"/>
            <w:shd w:val="clear" w:color="auto" w:fill="FFFFFF" w:themeFill="background1"/>
            <w:vAlign w:val="center"/>
            <w:hideMark/>
          </w:tcPr>
          <w:p w14:paraId="63ACFD0E"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4,69</w:t>
            </w:r>
          </w:p>
        </w:tc>
        <w:tc>
          <w:tcPr>
            <w:tcW w:w="1749" w:type="dxa"/>
            <w:shd w:val="clear" w:color="auto" w:fill="FFFFFF" w:themeFill="background1"/>
            <w:vAlign w:val="center"/>
            <w:hideMark/>
          </w:tcPr>
          <w:p w14:paraId="7E74FE2A"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4,50</w:t>
            </w:r>
          </w:p>
        </w:tc>
      </w:tr>
      <w:tr w:rsidR="004E4000" w:rsidRPr="00A956ED" w14:paraId="3146C421" w14:textId="77777777" w:rsidTr="004E4000">
        <w:trPr>
          <w:trHeight w:val="20"/>
        </w:trPr>
        <w:tc>
          <w:tcPr>
            <w:tcW w:w="4106" w:type="dxa"/>
            <w:shd w:val="clear" w:color="auto" w:fill="FFFFFF" w:themeFill="background1"/>
            <w:vAlign w:val="center"/>
            <w:hideMark/>
          </w:tcPr>
          <w:p w14:paraId="78793B10"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sz w:val="22"/>
                <w:lang w:eastAsia="ru-RU"/>
              </w:rPr>
              <w:t>на одного члена семьи из трех и более человек</w:t>
            </w:r>
          </w:p>
        </w:tc>
        <w:tc>
          <w:tcPr>
            <w:tcW w:w="1748" w:type="dxa"/>
            <w:shd w:val="clear" w:color="auto" w:fill="FFFFFF" w:themeFill="background1"/>
            <w:vAlign w:val="center"/>
            <w:hideMark/>
          </w:tcPr>
          <w:p w14:paraId="5DDBBBC3"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4,73</w:t>
            </w:r>
          </w:p>
        </w:tc>
        <w:tc>
          <w:tcPr>
            <w:tcW w:w="1748" w:type="dxa"/>
            <w:shd w:val="clear" w:color="auto" w:fill="FFFFFF" w:themeFill="background1"/>
            <w:vAlign w:val="center"/>
            <w:hideMark/>
          </w:tcPr>
          <w:p w14:paraId="51BF17DB"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4,19</w:t>
            </w:r>
          </w:p>
        </w:tc>
        <w:tc>
          <w:tcPr>
            <w:tcW w:w="1749" w:type="dxa"/>
            <w:shd w:val="clear" w:color="auto" w:fill="FFFFFF" w:themeFill="background1"/>
            <w:vAlign w:val="center"/>
            <w:hideMark/>
          </w:tcPr>
          <w:p w14:paraId="2B031B9B" w14:textId="77777777" w:rsidR="004E4000" w:rsidRPr="004E4000" w:rsidRDefault="004E4000" w:rsidP="004E4000">
            <w:pPr>
              <w:jc w:val="center"/>
              <w:rPr>
                <w:rFonts w:eastAsia="Times New Roman" w:cs="Times New Roman"/>
                <w:color w:val="000000"/>
                <w:sz w:val="22"/>
                <w:lang w:eastAsia="ru-RU"/>
              </w:rPr>
            </w:pPr>
            <w:r w:rsidRPr="004E4000">
              <w:rPr>
                <w:rFonts w:eastAsia="Times New Roman" w:cs="Times New Roman"/>
                <w:color w:val="000000"/>
                <w:sz w:val="22"/>
                <w:lang w:eastAsia="ru-RU"/>
              </w:rPr>
              <w:t>4,02</w:t>
            </w:r>
          </w:p>
        </w:tc>
      </w:tr>
      <w:bookmarkEnd w:id="260"/>
    </w:tbl>
    <w:p w14:paraId="0D710840" w14:textId="77777777" w:rsidR="001F0302" w:rsidRPr="00A956ED" w:rsidRDefault="001F0302" w:rsidP="00BD437A">
      <w:pPr>
        <w:pStyle w:val="aa"/>
        <w:rPr>
          <w:rFonts w:cs="Times New Roman"/>
        </w:rPr>
      </w:pPr>
    </w:p>
    <w:p w14:paraId="51FA8C37" w14:textId="77777777" w:rsidR="00833D16" w:rsidRPr="00A956ED" w:rsidRDefault="00833D16" w:rsidP="00833D16">
      <w:pPr>
        <w:pStyle w:val="2111"/>
        <w:spacing w:line="276" w:lineRule="auto"/>
        <w:ind w:left="0"/>
        <w:contextualSpacing/>
        <w:rPr>
          <w:rFonts w:cs="Times New Roman"/>
          <w:kern w:val="24"/>
          <w:sz w:val="24"/>
          <w:szCs w:val="24"/>
          <w:lang w:val="ru-RU"/>
        </w:rPr>
      </w:pPr>
      <w:bookmarkStart w:id="263" w:name="_Toc111475411"/>
      <w:bookmarkStart w:id="264" w:name="_Toc111542017"/>
      <w:bookmarkStart w:id="265" w:name="_Toc185927058"/>
      <w:bookmarkEnd w:id="262"/>
      <w:r w:rsidRPr="00A956ED">
        <w:rPr>
          <w:rFonts w:cs="Times New Roman"/>
          <w:kern w:val="24"/>
          <w:sz w:val="24"/>
          <w:szCs w:val="24"/>
          <w:lang w:val="ru-RU"/>
        </w:rPr>
        <w:t>РАЗДЕЛ 7. УПРАВЛЕНИЕ ПРОГРАММОЙ</w:t>
      </w:r>
      <w:bookmarkEnd w:id="263"/>
      <w:bookmarkEnd w:id="264"/>
      <w:bookmarkEnd w:id="265"/>
    </w:p>
    <w:p w14:paraId="13E20581" w14:textId="77777777" w:rsidR="00833D16" w:rsidRPr="00A956ED" w:rsidRDefault="00833D16" w:rsidP="00E339C3">
      <w:pPr>
        <w:pStyle w:val="2111"/>
        <w:ind w:left="0"/>
        <w:contextualSpacing/>
        <w:rPr>
          <w:rFonts w:cs="Times New Roman"/>
          <w:kern w:val="24"/>
          <w:sz w:val="24"/>
          <w:szCs w:val="24"/>
          <w:lang w:val="ru-RU"/>
        </w:rPr>
      </w:pPr>
      <w:bookmarkStart w:id="266" w:name="_Toc111475412"/>
      <w:bookmarkStart w:id="267" w:name="_Toc111542018"/>
      <w:bookmarkStart w:id="268" w:name="_Toc185927059"/>
      <w:r w:rsidRPr="00A956ED">
        <w:rPr>
          <w:rFonts w:cs="Times New Roman"/>
          <w:kern w:val="24"/>
          <w:sz w:val="24"/>
          <w:szCs w:val="24"/>
          <w:lang w:val="ru-RU"/>
        </w:rPr>
        <w:t>7.1. Ответственный за реализацию программы</w:t>
      </w:r>
      <w:bookmarkEnd w:id="266"/>
      <w:bookmarkEnd w:id="267"/>
      <w:bookmarkEnd w:id="268"/>
    </w:p>
    <w:p w14:paraId="3EC71967" w14:textId="77777777" w:rsidR="00431DA5" w:rsidRPr="00A956ED" w:rsidRDefault="00431DA5" w:rsidP="00431DA5">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Система управления Программой и контроль хода ее выполнения определяется в соответствии с требованиями действующего федерального, регионального и муниципального законодательства. </w:t>
      </w:r>
    </w:p>
    <w:p w14:paraId="77265291" w14:textId="77777777" w:rsidR="00431DA5" w:rsidRPr="00A956ED" w:rsidRDefault="00431DA5" w:rsidP="00431DA5">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Система управления Программой включает организационную схему управления реализацией Программы, алгоритм мониторинга и внесения изменений в Программу. </w:t>
      </w:r>
    </w:p>
    <w:p w14:paraId="143A6FD4" w14:textId="2C9F70FB" w:rsidR="00431DA5" w:rsidRPr="00A956ED" w:rsidRDefault="00431DA5" w:rsidP="00431DA5">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Основным принципом реализации Программы является принцип сбалансированности интересов органов исполнительной власти </w:t>
      </w:r>
      <w:r w:rsidR="005960DE" w:rsidRPr="00A956ED">
        <w:rPr>
          <w:rFonts w:eastAsia="Times New Roman" w:cs="Times New Roman"/>
          <w:szCs w:val="24"/>
        </w:rPr>
        <w:t>Чувашской Республики</w:t>
      </w:r>
      <w:r w:rsidRPr="00A956ED">
        <w:rPr>
          <w:rFonts w:eastAsia="Times New Roman" w:cs="Times New Roman"/>
          <w:szCs w:val="24"/>
        </w:rPr>
        <w:t xml:space="preserve">, органов местного самоуправления </w:t>
      </w:r>
      <w:r w:rsidR="005960DE" w:rsidRPr="00A956ED">
        <w:rPr>
          <w:rFonts w:eastAsia="Times New Roman" w:cs="Times New Roman"/>
          <w:szCs w:val="24"/>
        </w:rPr>
        <w:t>Ибресинского муниципального округа</w:t>
      </w:r>
      <w:r w:rsidRPr="00A956ED">
        <w:rPr>
          <w:rFonts w:eastAsia="Times New Roman" w:cs="Times New Roman"/>
          <w:szCs w:val="24"/>
        </w:rPr>
        <w:t>, предприятий и организаций различных форм собственности, принимающих участие в реализации мероприятий Программы.</w:t>
      </w:r>
    </w:p>
    <w:p w14:paraId="20E0C1E7" w14:textId="77777777" w:rsidR="00431DA5" w:rsidRPr="00A956ED" w:rsidRDefault="00431DA5" w:rsidP="00431DA5">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Процесс реализации Программы включает в себя эффективное выполнение намеченных мероприятий, целевое использование бюджетных средств и других ресурсов, отчетность. </w:t>
      </w:r>
    </w:p>
    <w:p w14:paraId="697B82FF" w14:textId="77777777" w:rsidR="00431DA5" w:rsidRPr="00A956ED" w:rsidRDefault="00431DA5" w:rsidP="00431DA5">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Формы и методы организации управления реализацией Программы определяются Заказчиком Программы. Реализация Программы осуществляется на основе муниципальных контрактов (договоров), заключаемых Ответственным исполнителем с соисполнителями программных мероприятий. </w:t>
      </w:r>
    </w:p>
    <w:p w14:paraId="425D66CC" w14:textId="77777777" w:rsidR="00431DA5" w:rsidRPr="00A956ED" w:rsidRDefault="00431DA5" w:rsidP="00431DA5">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Механизм реализации Программы, включая систему и порядок финансирования, определяется нормативными правовыми актами Администрации муниципального образования. Механизм реализации Программы базируется на принципах разграничения полномочий и ответственности всех исполнителей Программы. </w:t>
      </w:r>
    </w:p>
    <w:p w14:paraId="143D8B1C" w14:textId="6805C84E" w:rsidR="00431DA5" w:rsidRPr="00A956ED" w:rsidRDefault="00431DA5" w:rsidP="00431DA5">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Управление реализацией Программы осуществляет Заказчик – </w:t>
      </w:r>
      <w:r w:rsidR="00233454" w:rsidRPr="00A956ED">
        <w:rPr>
          <w:rFonts w:eastAsia="Times New Roman" w:cs="Times New Roman"/>
          <w:szCs w:val="24"/>
        </w:rPr>
        <w:t>Администрация Ибресинского муниципального округа Чувашской Республики</w:t>
      </w:r>
      <w:r w:rsidRPr="00A956ED">
        <w:rPr>
          <w:rFonts w:eastAsia="Times New Roman" w:cs="Times New Roman"/>
          <w:szCs w:val="24"/>
        </w:rPr>
        <w:t>.</w:t>
      </w:r>
    </w:p>
    <w:p w14:paraId="1913D770" w14:textId="77777777" w:rsidR="008F24B3" w:rsidRPr="00A956ED" w:rsidRDefault="008F24B3" w:rsidP="00E339C3">
      <w:pPr>
        <w:pStyle w:val="aa"/>
        <w:rPr>
          <w:rFonts w:eastAsia="Times New Roman" w:cs="Times New Roman"/>
          <w:kern w:val="24"/>
          <w:szCs w:val="24"/>
        </w:rPr>
      </w:pPr>
    </w:p>
    <w:p w14:paraId="293C9CDC" w14:textId="29884598" w:rsidR="008F24B3" w:rsidRPr="00A956ED" w:rsidRDefault="008F24B3" w:rsidP="00E339C3">
      <w:pPr>
        <w:pStyle w:val="2111"/>
        <w:ind w:left="0"/>
        <w:contextualSpacing/>
        <w:rPr>
          <w:rFonts w:cs="Times New Roman"/>
          <w:kern w:val="24"/>
          <w:sz w:val="24"/>
          <w:szCs w:val="24"/>
          <w:lang w:val="ru-RU"/>
        </w:rPr>
      </w:pPr>
      <w:bookmarkStart w:id="269" w:name="_Toc111475413"/>
      <w:bookmarkStart w:id="270" w:name="_Toc111542019"/>
      <w:bookmarkStart w:id="271" w:name="_Toc185927060"/>
      <w:r w:rsidRPr="00A956ED">
        <w:rPr>
          <w:rFonts w:cs="Times New Roman"/>
          <w:kern w:val="24"/>
          <w:sz w:val="24"/>
          <w:szCs w:val="24"/>
          <w:lang w:val="ru-RU"/>
        </w:rPr>
        <w:t>7.2. План-график реализаци</w:t>
      </w:r>
      <w:bookmarkEnd w:id="269"/>
      <w:bookmarkEnd w:id="270"/>
      <w:r w:rsidR="00E339C3" w:rsidRPr="00A956ED">
        <w:rPr>
          <w:rFonts w:cs="Times New Roman"/>
          <w:kern w:val="24"/>
          <w:sz w:val="24"/>
          <w:szCs w:val="24"/>
          <w:lang w:val="ru-RU"/>
        </w:rPr>
        <w:t>и инвестиционных проектов программы</w:t>
      </w:r>
      <w:bookmarkEnd w:id="271"/>
    </w:p>
    <w:p w14:paraId="155A6E1B" w14:textId="77777777" w:rsidR="008F24B3" w:rsidRPr="00A956ED" w:rsidRDefault="008F24B3" w:rsidP="008F24B3">
      <w:pPr>
        <w:spacing w:after="40"/>
        <w:ind w:firstLine="700"/>
        <w:rPr>
          <w:rFonts w:eastAsia="Times New Roman" w:cs="Times New Roman"/>
          <w:szCs w:val="28"/>
        </w:rPr>
      </w:pPr>
    </w:p>
    <w:p w14:paraId="4E26306A"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План-график работ по реализации Программы должен соответствовать срокам, определенным в Программах инвестиционных проектов в электроснабжении, теплоснабжении, водоснабжении, водоотведении, захоронении (утилизации) ТКО. </w:t>
      </w:r>
    </w:p>
    <w:p w14:paraId="2A1C41C7" w14:textId="0A9E5CEE"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t>Срок реализации программы – до 20</w:t>
      </w:r>
      <w:r w:rsidR="00A46394" w:rsidRPr="00A956ED">
        <w:rPr>
          <w:rFonts w:eastAsia="Times New Roman" w:cs="Times New Roman"/>
          <w:szCs w:val="24"/>
        </w:rPr>
        <w:t>43</w:t>
      </w:r>
      <w:r w:rsidRPr="00A956ED">
        <w:rPr>
          <w:rFonts w:eastAsia="Times New Roman" w:cs="Times New Roman"/>
          <w:szCs w:val="24"/>
        </w:rPr>
        <w:t xml:space="preserve"> год. </w:t>
      </w:r>
    </w:p>
    <w:p w14:paraId="19143F05"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Этапы осуществления программы: </w:t>
      </w:r>
    </w:p>
    <w:p w14:paraId="1D933700" w14:textId="57618989" w:rsidR="006E1BC7" w:rsidRPr="00A956ED" w:rsidRDefault="006E1BC7" w:rsidP="006E1BC7">
      <w:pPr>
        <w:autoSpaceDE w:val="0"/>
        <w:autoSpaceDN w:val="0"/>
        <w:adjustRightInd w:val="0"/>
        <w:ind w:firstLine="709"/>
        <w:jc w:val="both"/>
        <w:rPr>
          <w:rFonts w:eastAsia="Times New Roman" w:cs="Times New Roman"/>
          <w:szCs w:val="24"/>
        </w:rPr>
      </w:pPr>
      <w:r w:rsidRPr="00A956ED">
        <w:rPr>
          <w:rFonts w:eastAsia="Times New Roman" w:cs="Times New Roman"/>
          <w:szCs w:val="24"/>
        </w:rPr>
        <w:t>первый этап: 202</w:t>
      </w:r>
      <w:r w:rsidR="00A46394" w:rsidRPr="00A956ED">
        <w:rPr>
          <w:rFonts w:eastAsia="Times New Roman" w:cs="Times New Roman"/>
          <w:szCs w:val="24"/>
        </w:rPr>
        <w:t>5</w:t>
      </w:r>
      <w:r w:rsidRPr="00A956ED">
        <w:rPr>
          <w:rFonts w:eastAsia="Times New Roman" w:cs="Times New Roman"/>
          <w:szCs w:val="24"/>
        </w:rPr>
        <w:t xml:space="preserve"> - 20</w:t>
      </w:r>
      <w:r w:rsidR="00A46394" w:rsidRPr="00A956ED">
        <w:rPr>
          <w:rFonts w:eastAsia="Times New Roman" w:cs="Times New Roman"/>
          <w:szCs w:val="24"/>
        </w:rPr>
        <w:t>30</w:t>
      </w:r>
      <w:r w:rsidRPr="00A956ED">
        <w:rPr>
          <w:rFonts w:eastAsia="Times New Roman" w:cs="Times New Roman"/>
          <w:szCs w:val="24"/>
        </w:rPr>
        <w:t xml:space="preserve"> гг.; </w:t>
      </w:r>
    </w:p>
    <w:p w14:paraId="4FF11C95" w14:textId="20248399" w:rsidR="006E1BC7" w:rsidRPr="00A956ED" w:rsidRDefault="006E1BC7" w:rsidP="006E1BC7">
      <w:pPr>
        <w:autoSpaceDE w:val="0"/>
        <w:autoSpaceDN w:val="0"/>
        <w:adjustRightInd w:val="0"/>
        <w:ind w:firstLine="709"/>
        <w:jc w:val="both"/>
        <w:rPr>
          <w:rFonts w:eastAsia="Times New Roman" w:cs="Times New Roman"/>
          <w:szCs w:val="24"/>
        </w:rPr>
      </w:pPr>
      <w:r w:rsidRPr="00A956ED">
        <w:rPr>
          <w:rFonts w:eastAsia="Times New Roman" w:cs="Times New Roman"/>
          <w:szCs w:val="24"/>
        </w:rPr>
        <w:t>второй этап: 20</w:t>
      </w:r>
      <w:r w:rsidR="00A46394" w:rsidRPr="00A956ED">
        <w:rPr>
          <w:rFonts w:eastAsia="Times New Roman" w:cs="Times New Roman"/>
          <w:szCs w:val="24"/>
        </w:rPr>
        <w:t>31</w:t>
      </w:r>
      <w:r w:rsidRPr="00A956ED">
        <w:rPr>
          <w:rFonts w:eastAsia="Times New Roman" w:cs="Times New Roman"/>
          <w:szCs w:val="24"/>
        </w:rPr>
        <w:t xml:space="preserve"> - 20</w:t>
      </w:r>
      <w:r w:rsidR="00A46394" w:rsidRPr="00A956ED">
        <w:rPr>
          <w:rFonts w:eastAsia="Times New Roman" w:cs="Times New Roman"/>
          <w:szCs w:val="24"/>
        </w:rPr>
        <w:t>43</w:t>
      </w:r>
      <w:r w:rsidRPr="00A956ED">
        <w:rPr>
          <w:rFonts w:eastAsia="Times New Roman" w:cs="Times New Roman"/>
          <w:szCs w:val="24"/>
        </w:rPr>
        <w:t xml:space="preserve"> гг.</w:t>
      </w:r>
    </w:p>
    <w:p w14:paraId="592C7611" w14:textId="77777777" w:rsidR="006E1BC7" w:rsidRPr="00A956ED" w:rsidRDefault="006E1BC7" w:rsidP="006E1BC7">
      <w:pPr>
        <w:spacing w:after="40"/>
        <w:ind w:firstLine="700"/>
        <w:rPr>
          <w:rFonts w:eastAsia="Times New Roman" w:cs="Times New Roman"/>
          <w:szCs w:val="28"/>
        </w:rPr>
      </w:pPr>
    </w:p>
    <w:p w14:paraId="5BE25E6B" w14:textId="5ADF0A3F" w:rsidR="008F24B3" w:rsidRPr="00A956ED" w:rsidRDefault="008F24B3" w:rsidP="00E339C3">
      <w:pPr>
        <w:pStyle w:val="2111"/>
        <w:ind w:left="0"/>
        <w:contextualSpacing/>
        <w:rPr>
          <w:rFonts w:cs="Times New Roman"/>
          <w:kern w:val="24"/>
          <w:sz w:val="24"/>
          <w:szCs w:val="24"/>
          <w:lang w:val="ru-RU"/>
        </w:rPr>
      </w:pPr>
      <w:bookmarkStart w:id="272" w:name="_Toc111475414"/>
      <w:bookmarkStart w:id="273" w:name="_Toc111542020"/>
      <w:bookmarkStart w:id="274" w:name="_Toc185927061"/>
      <w:r w:rsidRPr="00A956ED">
        <w:rPr>
          <w:rFonts w:cs="Times New Roman"/>
          <w:kern w:val="24"/>
          <w:sz w:val="24"/>
          <w:szCs w:val="24"/>
          <w:lang w:val="ru-RU"/>
        </w:rPr>
        <w:t>7.3. Порядок предоставления отчетности по выполнению программ</w:t>
      </w:r>
      <w:bookmarkEnd w:id="272"/>
      <w:bookmarkEnd w:id="273"/>
      <w:r w:rsidR="00E339C3" w:rsidRPr="00A956ED">
        <w:rPr>
          <w:rFonts w:cs="Times New Roman"/>
          <w:kern w:val="24"/>
          <w:sz w:val="24"/>
          <w:szCs w:val="24"/>
          <w:lang w:val="ru-RU"/>
        </w:rPr>
        <w:t>ы</w:t>
      </w:r>
      <w:bookmarkEnd w:id="274"/>
    </w:p>
    <w:p w14:paraId="164D1214" w14:textId="77777777" w:rsidR="008F24B3" w:rsidRPr="00A956ED" w:rsidRDefault="008F24B3" w:rsidP="008F24B3">
      <w:pPr>
        <w:autoSpaceDE w:val="0"/>
        <w:autoSpaceDN w:val="0"/>
        <w:adjustRightInd w:val="0"/>
        <w:ind w:firstLine="709"/>
        <w:jc w:val="both"/>
        <w:rPr>
          <w:rFonts w:eastAsia="Times New Roman" w:cs="Times New Roman"/>
          <w:szCs w:val="24"/>
        </w:rPr>
      </w:pPr>
    </w:p>
    <w:p w14:paraId="5EC8B7E6"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Порядок предоставления отчетности по выполнению Программы осуществляется в рамках ежегодного мониторинга. </w:t>
      </w:r>
    </w:p>
    <w:p w14:paraId="5543E917"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t>Основными задачами осуществления мониторинга на муниципальном уровне являются:</w:t>
      </w:r>
    </w:p>
    <w:p w14:paraId="2951FED5"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создание эффективного механизма контроля за достижением целевых показателей при вложении средств бюджета в коммунальную инфраструктуру и программы комплексного развития, инвестиционные программы ресурсоснабжающих организаций; </w:t>
      </w:r>
    </w:p>
    <w:p w14:paraId="49AA054C" w14:textId="47CF4FA8"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создание системы, ориентированной на результат в реализации программ комплексного развития, позволяющей решать вопросы на межмуниципальном уровне с учетом интересов </w:t>
      </w:r>
      <w:r w:rsidR="005960DE" w:rsidRPr="00A956ED">
        <w:rPr>
          <w:rFonts w:eastAsia="Times New Roman" w:cs="Times New Roman"/>
          <w:szCs w:val="24"/>
        </w:rPr>
        <w:t>Чувашской Республики</w:t>
      </w:r>
      <w:r w:rsidRPr="00A956ED">
        <w:rPr>
          <w:rFonts w:eastAsia="Times New Roman" w:cs="Times New Roman"/>
          <w:szCs w:val="24"/>
        </w:rPr>
        <w:t xml:space="preserve">. </w:t>
      </w:r>
    </w:p>
    <w:p w14:paraId="1A9A1F3C"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Основными принципами мониторинга являются: </w:t>
      </w:r>
    </w:p>
    <w:p w14:paraId="25AD067B"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достоверность - использование точной и достоверной информации, формализация методов сбора информации (информация, используемая в рамках мониторинга, должна быть качественной и характеризоваться высокой степенью достоверности); </w:t>
      </w:r>
    </w:p>
    <w:p w14:paraId="79DE73AC"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актуальность - информация, используемая в рамках мониторинга, должна отражать существующее положение по выполнению разработки, утверждения, реализации программы комплексного развития коммунальной инфраструктуры на основе отчетных документов органов местного самоуправления (актов, ведомостей, отчетов и пр.); </w:t>
      </w:r>
    </w:p>
    <w:p w14:paraId="66088944"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доступность - информация о результатах мониторинга должна быть доступной для потребителей товаров и услуг организаций коммунального комплекса; </w:t>
      </w:r>
    </w:p>
    <w:p w14:paraId="7086D23D"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постоянство - мониторинг должен проводиться регулярно в соответствии со сроками, установленными настоящим Порядком; </w:t>
      </w:r>
    </w:p>
    <w:p w14:paraId="7F3C5482"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единство - ведение мониторинга в единых формах и единицах измерения. </w:t>
      </w:r>
    </w:p>
    <w:p w14:paraId="48830439"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В ходе мониторинга реализации мероприятий и внесения изменений в Программу комплексного развития представляется информация о: </w:t>
      </w:r>
    </w:p>
    <w:p w14:paraId="6545E86E"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сроках разработки инвестиционных программ ресурсоснабжающих организаций, эксплуатирующих системы коммунальной инфраструктуры на территории муниципального образования и их соответствие мероприятиям программы комплексного развития; </w:t>
      </w:r>
    </w:p>
    <w:p w14:paraId="45F2A91D"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объемах планируемых ежегодных расходов бюджета органа местного самоуправления на изготовление проектно-сметной документации и проведение строительно-монтажных работ; </w:t>
      </w:r>
    </w:p>
    <w:p w14:paraId="094E9F9F"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объемах и порядке отбора приоритетных инвестиционных проектов и мероприятий, подлежащих включению в государственные программы для привлечения средств федерального бюджета и бюджета субъекта федерации; </w:t>
      </w:r>
    </w:p>
    <w:p w14:paraId="284E4153"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мероприятиях на текущий и последующие годы, учитываемых при установлении тарифов на услуги организаций, осуществляющих регулируемые виды деятельности, и на подключение к системам коммунальной инфраструктуры;</w:t>
      </w:r>
    </w:p>
    <w:p w14:paraId="5D2CC738"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сроках актуализации программы комплексного развития и актуализации схем тепло-, водоснабжения и водоотведения, программ в области электроснабжения и обращения с отходами; </w:t>
      </w:r>
    </w:p>
    <w:p w14:paraId="19E3A6C8"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о достижении целевых показателей. </w:t>
      </w:r>
    </w:p>
    <w:p w14:paraId="4D820EA9"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Информация по итогам мониторинга предоставляется в виде отчета, состоящего из табличной части и пояснительной записки, содержащей анализ собранной информации. Отчет подписывается уполномоченным лицом муниципального образования. </w:t>
      </w:r>
    </w:p>
    <w:p w14:paraId="36F30755" w14:textId="77777777" w:rsidR="008F24B3" w:rsidRPr="00A956ED" w:rsidRDefault="008F24B3" w:rsidP="008F24B3">
      <w:pPr>
        <w:spacing w:after="40"/>
        <w:ind w:firstLine="700"/>
        <w:rPr>
          <w:rFonts w:eastAsia="Times New Roman" w:cs="Times New Roman"/>
          <w:szCs w:val="28"/>
        </w:rPr>
      </w:pPr>
    </w:p>
    <w:p w14:paraId="246D1F79" w14:textId="77777777" w:rsidR="008F24B3" w:rsidRPr="00A956ED" w:rsidRDefault="008F24B3" w:rsidP="00E339C3">
      <w:pPr>
        <w:pStyle w:val="2111"/>
        <w:ind w:left="0"/>
        <w:contextualSpacing/>
        <w:rPr>
          <w:rFonts w:cs="Times New Roman"/>
          <w:kern w:val="24"/>
          <w:sz w:val="24"/>
          <w:szCs w:val="24"/>
          <w:lang w:val="ru-RU"/>
        </w:rPr>
      </w:pPr>
      <w:bookmarkStart w:id="275" w:name="_Toc111475415"/>
      <w:bookmarkStart w:id="276" w:name="_Toc111542021"/>
      <w:bookmarkStart w:id="277" w:name="_Toc185927062"/>
      <w:r w:rsidRPr="00A956ED">
        <w:rPr>
          <w:rFonts w:cs="Times New Roman"/>
          <w:kern w:val="24"/>
          <w:sz w:val="24"/>
          <w:szCs w:val="24"/>
          <w:lang w:val="ru-RU"/>
        </w:rPr>
        <w:t>7.4. Порядок и сроки корректировки программы</w:t>
      </w:r>
      <w:bookmarkEnd w:id="275"/>
      <w:bookmarkEnd w:id="276"/>
      <w:bookmarkEnd w:id="277"/>
    </w:p>
    <w:p w14:paraId="095D2566" w14:textId="77777777" w:rsidR="008F24B3" w:rsidRPr="00A956ED" w:rsidRDefault="008F24B3" w:rsidP="008F24B3">
      <w:pPr>
        <w:autoSpaceDE w:val="0"/>
        <w:autoSpaceDN w:val="0"/>
        <w:adjustRightInd w:val="0"/>
        <w:ind w:firstLine="709"/>
        <w:jc w:val="both"/>
        <w:rPr>
          <w:rFonts w:eastAsia="Times New Roman" w:cs="Times New Roman"/>
          <w:szCs w:val="24"/>
        </w:rPr>
      </w:pPr>
    </w:p>
    <w:p w14:paraId="2CE7D20B"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По результатам мониторинга подготавливаются предложения по корректировке Программы с учетом происходящих изменений, в т.ч. по уточнению целей и задач программы комплексного развития. </w:t>
      </w:r>
    </w:p>
    <w:p w14:paraId="5471A9B1"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t xml:space="preserve">Предложения по корректировке Программы должны содержать: </w:t>
      </w:r>
    </w:p>
    <w:p w14:paraId="2787BFE6"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описание фактической ситуации (фактическое значение индикаторов на момент сбора информации, описание условий внешней среды); </w:t>
      </w:r>
    </w:p>
    <w:p w14:paraId="1DD990CE"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анализ ситуации в динамике (сравнение фактического значения индикаторов на момент сбора информации с точкой начала реализации программы); </w:t>
      </w:r>
    </w:p>
    <w:p w14:paraId="3E94F5CB"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анализ эффективности реализации Программы; </w:t>
      </w:r>
    </w:p>
    <w:p w14:paraId="73A6471B"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выводы и рекомендации. </w:t>
      </w:r>
    </w:p>
    <w:p w14:paraId="4D02D942"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t>Предложения по корректировке Программы согласовываются Главой муниципального образования и являются основанием для:</w:t>
      </w:r>
    </w:p>
    <w:p w14:paraId="01559BF6" w14:textId="77777777" w:rsidR="00663956" w:rsidRPr="00A956ED"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корректировки перечня мероприятий и изменения схем электро-, тепло-, водоснабжения и водоотведения, программ в области обращения с отходами; </w:t>
      </w:r>
    </w:p>
    <w:p w14:paraId="4C4CDDD2" w14:textId="77777777" w:rsidR="00663956" w:rsidRDefault="00663956" w:rsidP="00663956">
      <w:pPr>
        <w:autoSpaceDE w:val="0"/>
        <w:autoSpaceDN w:val="0"/>
        <w:adjustRightInd w:val="0"/>
        <w:ind w:firstLine="709"/>
        <w:jc w:val="both"/>
        <w:rPr>
          <w:rFonts w:eastAsia="Times New Roman" w:cs="Times New Roman"/>
          <w:szCs w:val="24"/>
        </w:rPr>
      </w:pPr>
      <w:r w:rsidRPr="00A956ED">
        <w:rPr>
          <w:rFonts w:eastAsia="Times New Roman" w:cs="Times New Roman"/>
          <w:szCs w:val="24"/>
        </w:rPr>
        <w:sym w:font="Symbol" w:char="F0B7"/>
      </w:r>
      <w:r w:rsidRPr="00A956ED">
        <w:rPr>
          <w:rFonts w:eastAsia="Times New Roman" w:cs="Times New Roman"/>
          <w:szCs w:val="24"/>
        </w:rPr>
        <w:t xml:space="preserve"> внесения изменений в Программу.</w:t>
      </w:r>
    </w:p>
    <w:p w14:paraId="129511D0" w14:textId="77777777" w:rsidR="004C4C52" w:rsidRDefault="004C4C52" w:rsidP="004C4C52">
      <w:pPr>
        <w:pStyle w:val="aa"/>
      </w:pPr>
    </w:p>
    <w:p w14:paraId="7BD90C09" w14:textId="77777777" w:rsidR="004C4C52" w:rsidRDefault="004C4C52" w:rsidP="004C4C52">
      <w:pPr>
        <w:pStyle w:val="aa"/>
      </w:pPr>
    </w:p>
    <w:p w14:paraId="50AFAD4E" w14:textId="77777777" w:rsidR="004C4C52" w:rsidRDefault="004C4C52" w:rsidP="004C4C52">
      <w:pPr>
        <w:pStyle w:val="aa"/>
      </w:pPr>
    </w:p>
    <w:p w14:paraId="7E9862DF" w14:textId="77777777" w:rsidR="004C4C52" w:rsidRDefault="004C4C52" w:rsidP="004C4C52">
      <w:pPr>
        <w:pStyle w:val="aa"/>
      </w:pPr>
    </w:p>
    <w:p w14:paraId="3716078A" w14:textId="77777777" w:rsidR="004C4C52" w:rsidRDefault="004C4C52" w:rsidP="004C4C52">
      <w:pPr>
        <w:pStyle w:val="aa"/>
      </w:pPr>
    </w:p>
    <w:p w14:paraId="632BFCCB" w14:textId="77777777" w:rsidR="004C4C52" w:rsidRDefault="004C4C52" w:rsidP="004C4C52">
      <w:pPr>
        <w:pStyle w:val="aa"/>
      </w:pPr>
    </w:p>
    <w:p w14:paraId="298DD269" w14:textId="77777777" w:rsidR="004C4C52" w:rsidRDefault="004C4C52" w:rsidP="004C4C52">
      <w:pPr>
        <w:pStyle w:val="aa"/>
      </w:pPr>
    </w:p>
    <w:p w14:paraId="40CDD7BE" w14:textId="77777777" w:rsidR="004C4C52" w:rsidRDefault="004C4C52" w:rsidP="004C4C52">
      <w:pPr>
        <w:pStyle w:val="aa"/>
      </w:pPr>
    </w:p>
    <w:p w14:paraId="33DA6672" w14:textId="77777777" w:rsidR="004C4C52" w:rsidRDefault="004C4C52" w:rsidP="004C4C52">
      <w:pPr>
        <w:pStyle w:val="aa"/>
      </w:pPr>
    </w:p>
    <w:p w14:paraId="5C98F5C2" w14:textId="77777777" w:rsidR="004C4C52" w:rsidRDefault="004C4C52" w:rsidP="004C4C52">
      <w:pPr>
        <w:pStyle w:val="aa"/>
      </w:pPr>
    </w:p>
    <w:p w14:paraId="73190537" w14:textId="77777777" w:rsidR="004C4C52" w:rsidRDefault="004C4C52" w:rsidP="004C4C52">
      <w:pPr>
        <w:pStyle w:val="aa"/>
      </w:pPr>
    </w:p>
    <w:p w14:paraId="21EA04D8" w14:textId="77777777" w:rsidR="004C4C52" w:rsidRDefault="004C4C52" w:rsidP="004C4C52">
      <w:pPr>
        <w:pStyle w:val="aa"/>
      </w:pPr>
    </w:p>
    <w:p w14:paraId="29C8A1AB" w14:textId="77777777" w:rsidR="004C4C52" w:rsidRDefault="004C4C52" w:rsidP="004C4C52">
      <w:pPr>
        <w:pStyle w:val="aa"/>
      </w:pPr>
    </w:p>
    <w:p w14:paraId="10EEF6BD" w14:textId="77777777" w:rsidR="004C4C52" w:rsidRDefault="004C4C52" w:rsidP="004C4C52">
      <w:pPr>
        <w:pStyle w:val="aa"/>
      </w:pPr>
    </w:p>
    <w:p w14:paraId="3A7C6D6D" w14:textId="77777777" w:rsidR="004C4C52" w:rsidRDefault="004C4C52" w:rsidP="004C4C52">
      <w:pPr>
        <w:pStyle w:val="aa"/>
      </w:pPr>
    </w:p>
    <w:p w14:paraId="527ED459" w14:textId="77777777" w:rsidR="004C4C52" w:rsidRDefault="004C4C52" w:rsidP="004C4C52">
      <w:pPr>
        <w:pStyle w:val="aa"/>
      </w:pPr>
    </w:p>
    <w:p w14:paraId="66A54DCB" w14:textId="77777777" w:rsidR="004C4C52" w:rsidRDefault="004C4C52" w:rsidP="004C4C52">
      <w:pPr>
        <w:pStyle w:val="aa"/>
      </w:pPr>
    </w:p>
    <w:p w14:paraId="6EA6616D" w14:textId="77777777" w:rsidR="004C4C52" w:rsidRDefault="004C4C52" w:rsidP="004C4C52">
      <w:pPr>
        <w:pStyle w:val="aa"/>
      </w:pPr>
    </w:p>
    <w:p w14:paraId="7FF47606" w14:textId="77777777" w:rsidR="004C4C52" w:rsidRDefault="004C4C52" w:rsidP="004C4C52">
      <w:pPr>
        <w:pStyle w:val="aa"/>
      </w:pPr>
    </w:p>
    <w:p w14:paraId="6060C5E1" w14:textId="77777777" w:rsidR="004C4C52" w:rsidRDefault="004C4C52" w:rsidP="004C4C52">
      <w:pPr>
        <w:pStyle w:val="aa"/>
      </w:pPr>
    </w:p>
    <w:p w14:paraId="7B9432C2" w14:textId="77777777" w:rsidR="004C4C52" w:rsidRDefault="004C4C52" w:rsidP="004C4C52">
      <w:pPr>
        <w:pStyle w:val="aa"/>
      </w:pPr>
    </w:p>
    <w:p w14:paraId="7F6C3D80" w14:textId="77777777" w:rsidR="004C4C52" w:rsidRDefault="004C4C52" w:rsidP="004C4C52">
      <w:pPr>
        <w:pStyle w:val="aa"/>
      </w:pPr>
    </w:p>
    <w:p w14:paraId="76804F9B" w14:textId="77777777" w:rsidR="004C4C52" w:rsidRDefault="004C4C52" w:rsidP="004C4C52">
      <w:pPr>
        <w:pStyle w:val="aa"/>
      </w:pPr>
    </w:p>
    <w:p w14:paraId="337AF41B" w14:textId="77777777" w:rsidR="004C4C52" w:rsidRDefault="004C4C52" w:rsidP="004C4C52">
      <w:pPr>
        <w:pStyle w:val="aa"/>
      </w:pPr>
    </w:p>
    <w:p w14:paraId="678A2831" w14:textId="77777777" w:rsidR="00072F75" w:rsidRPr="00072F75" w:rsidRDefault="00072F75" w:rsidP="00072F75">
      <w:pPr>
        <w:widowControl w:val="0"/>
        <w:autoSpaceDE w:val="0"/>
        <w:autoSpaceDN w:val="0"/>
        <w:adjustRightInd w:val="0"/>
        <w:spacing w:line="276" w:lineRule="auto"/>
        <w:jc w:val="center"/>
        <w:rPr>
          <w:rFonts w:eastAsia="Times New Roman" w:cs="Times New Roman"/>
          <w:b/>
          <w:bCs/>
          <w:sz w:val="44"/>
          <w:szCs w:val="28"/>
          <w:lang w:eastAsia="ru-RU"/>
        </w:rPr>
      </w:pPr>
      <w:r w:rsidRPr="00072F75">
        <w:rPr>
          <w:rFonts w:eastAsia="Times New Roman" w:cs="Times New Roman"/>
          <w:b/>
          <w:bCs/>
          <w:sz w:val="44"/>
          <w:szCs w:val="28"/>
          <w:lang w:eastAsia="ru-RU"/>
        </w:rPr>
        <w:t>Программа</w:t>
      </w:r>
    </w:p>
    <w:p w14:paraId="3A34C3AE" w14:textId="77777777" w:rsidR="00072F75" w:rsidRPr="00072F75" w:rsidRDefault="00072F75" w:rsidP="00072F75">
      <w:pPr>
        <w:widowControl w:val="0"/>
        <w:autoSpaceDE w:val="0"/>
        <w:autoSpaceDN w:val="0"/>
        <w:adjustRightInd w:val="0"/>
        <w:spacing w:line="276" w:lineRule="auto"/>
        <w:jc w:val="center"/>
        <w:rPr>
          <w:rFonts w:eastAsia="Times New Roman" w:cs="Times New Roman"/>
          <w:b/>
          <w:bCs/>
          <w:sz w:val="40"/>
          <w:szCs w:val="28"/>
          <w:lang w:eastAsia="ru-RU"/>
        </w:rPr>
      </w:pPr>
      <w:r w:rsidRPr="00072F75">
        <w:rPr>
          <w:rFonts w:eastAsia="Times New Roman" w:cs="Times New Roman"/>
          <w:b/>
          <w:bCs/>
          <w:sz w:val="40"/>
          <w:szCs w:val="28"/>
          <w:lang w:eastAsia="ru-RU"/>
        </w:rPr>
        <w:t>Комплексного развития систем коммунальной инфраструктуры</w:t>
      </w:r>
    </w:p>
    <w:p w14:paraId="1543C8EC" w14:textId="77777777" w:rsidR="00072F75" w:rsidRPr="00072F75" w:rsidRDefault="00072F75" w:rsidP="00072F75">
      <w:pPr>
        <w:jc w:val="center"/>
        <w:rPr>
          <w:rFonts w:eastAsia="Times New Roman" w:cs="Times New Roman"/>
          <w:b/>
          <w:bCs/>
          <w:sz w:val="40"/>
          <w:szCs w:val="28"/>
          <w:lang w:eastAsia="ru-RU"/>
        </w:rPr>
      </w:pPr>
      <w:r w:rsidRPr="00072F75">
        <w:rPr>
          <w:rFonts w:eastAsia="Times New Roman" w:cs="Times New Roman"/>
          <w:b/>
          <w:bCs/>
          <w:sz w:val="40"/>
          <w:szCs w:val="28"/>
          <w:lang w:eastAsia="ru-RU"/>
        </w:rPr>
        <w:t>Ибресинского муниципального округа</w:t>
      </w:r>
    </w:p>
    <w:p w14:paraId="647FCFFD" w14:textId="77777777" w:rsidR="00072F75" w:rsidRPr="00072F75" w:rsidRDefault="00072F75" w:rsidP="00072F75">
      <w:pPr>
        <w:ind w:right="-1"/>
        <w:jc w:val="center"/>
        <w:rPr>
          <w:rFonts w:eastAsia="Calibri" w:cs="Times New Roman"/>
          <w:sz w:val="28"/>
          <w:szCs w:val="28"/>
        </w:rPr>
      </w:pPr>
      <w:r w:rsidRPr="00072F75">
        <w:rPr>
          <w:rFonts w:eastAsia="Times New Roman" w:cs="Times New Roman"/>
          <w:b/>
          <w:bCs/>
          <w:sz w:val="40"/>
          <w:szCs w:val="28"/>
          <w:lang w:eastAsia="ru-RU"/>
        </w:rPr>
        <w:t>Чувашской Республики</w:t>
      </w:r>
    </w:p>
    <w:p w14:paraId="165AF6FA" w14:textId="77777777" w:rsidR="00072F75" w:rsidRPr="00072F75" w:rsidRDefault="00072F75" w:rsidP="00072F75">
      <w:pPr>
        <w:shd w:val="clear" w:color="auto" w:fill="FFFFFF"/>
        <w:tabs>
          <w:tab w:val="left" w:pos="2534"/>
        </w:tabs>
        <w:spacing w:before="120" w:after="120" w:line="276" w:lineRule="auto"/>
        <w:ind w:firstLine="7"/>
        <w:jc w:val="center"/>
        <w:rPr>
          <w:rFonts w:eastAsia="Calibri" w:cs="Times New Roman"/>
        </w:rPr>
      </w:pPr>
      <w:r w:rsidRPr="00072F75">
        <w:rPr>
          <w:rFonts w:eastAsia="Calibri" w:cs="Times New Roman"/>
          <w:b/>
        </w:rPr>
        <w:t>Том 2. Обосновывающие материалы к программному документу</w:t>
      </w:r>
    </w:p>
    <w:p w14:paraId="3AC19509" w14:textId="77777777" w:rsidR="00072F75" w:rsidRPr="00072F75" w:rsidRDefault="00072F75" w:rsidP="00072F75">
      <w:pPr>
        <w:widowControl w:val="0"/>
        <w:tabs>
          <w:tab w:val="left" w:pos="3261"/>
        </w:tabs>
        <w:jc w:val="center"/>
        <w:rPr>
          <w:rFonts w:eastAsia="Calibri" w:cs="Times New Roman"/>
          <w:sz w:val="28"/>
          <w:szCs w:val="28"/>
        </w:rPr>
      </w:pPr>
    </w:p>
    <w:p w14:paraId="2F7F474C" w14:textId="77777777" w:rsidR="00072F75" w:rsidRPr="00072F75" w:rsidRDefault="00072F75" w:rsidP="00072F75">
      <w:pPr>
        <w:widowControl w:val="0"/>
        <w:tabs>
          <w:tab w:val="left" w:pos="3261"/>
        </w:tabs>
        <w:jc w:val="center"/>
        <w:rPr>
          <w:rFonts w:eastAsia="Calibri" w:cs="Times New Roman"/>
          <w:sz w:val="28"/>
          <w:szCs w:val="28"/>
        </w:rPr>
      </w:pPr>
    </w:p>
    <w:p w14:paraId="40DEFDF5" w14:textId="77777777" w:rsidR="00072F75" w:rsidRPr="00072F75" w:rsidRDefault="00072F75" w:rsidP="00072F75">
      <w:pPr>
        <w:rPr>
          <w:rFonts w:eastAsia="Calibri" w:cs="Times New Roman"/>
        </w:rPr>
      </w:pPr>
    </w:p>
    <w:p w14:paraId="45C1878E" w14:textId="77777777" w:rsidR="00072F75" w:rsidRPr="00072F75" w:rsidRDefault="00072F75" w:rsidP="00072F75">
      <w:pPr>
        <w:rPr>
          <w:rFonts w:eastAsia="Calibri" w:cs="Times New Roman"/>
        </w:rPr>
      </w:pPr>
    </w:p>
    <w:p w14:paraId="2C7A2D7A" w14:textId="77777777" w:rsidR="00072F75" w:rsidRPr="00072F75" w:rsidRDefault="00072F75" w:rsidP="00072F75">
      <w:pPr>
        <w:widowControl w:val="0"/>
        <w:tabs>
          <w:tab w:val="left" w:pos="3261"/>
        </w:tabs>
        <w:jc w:val="center"/>
        <w:rPr>
          <w:rFonts w:eastAsia="Calibri" w:cs="Times New Roman"/>
          <w:sz w:val="28"/>
          <w:szCs w:val="28"/>
        </w:rPr>
      </w:pPr>
    </w:p>
    <w:p w14:paraId="662F6175" w14:textId="77777777" w:rsidR="00072F75" w:rsidRPr="00072F75" w:rsidRDefault="00072F75" w:rsidP="00072F75">
      <w:pPr>
        <w:widowControl w:val="0"/>
        <w:tabs>
          <w:tab w:val="left" w:pos="3261"/>
        </w:tabs>
        <w:jc w:val="center"/>
        <w:rPr>
          <w:rFonts w:eastAsia="Calibri" w:cs="Times New Roman"/>
          <w:sz w:val="28"/>
          <w:szCs w:val="28"/>
        </w:rPr>
      </w:pPr>
    </w:p>
    <w:p w14:paraId="42BAB1ED" w14:textId="77777777" w:rsidR="00072F75" w:rsidRPr="00072F75" w:rsidRDefault="00072F75" w:rsidP="00072F75">
      <w:pPr>
        <w:widowControl w:val="0"/>
        <w:tabs>
          <w:tab w:val="left" w:pos="3261"/>
        </w:tabs>
        <w:jc w:val="center"/>
        <w:rPr>
          <w:rFonts w:eastAsia="Calibri" w:cs="Times New Roman"/>
          <w:sz w:val="28"/>
          <w:szCs w:val="28"/>
        </w:rPr>
      </w:pPr>
    </w:p>
    <w:p w14:paraId="0F48A492" w14:textId="77777777" w:rsidR="00072F75" w:rsidRPr="00072F75" w:rsidRDefault="00072F75" w:rsidP="00072F75">
      <w:pPr>
        <w:widowControl w:val="0"/>
        <w:tabs>
          <w:tab w:val="left" w:pos="3261"/>
        </w:tabs>
        <w:jc w:val="center"/>
        <w:rPr>
          <w:rFonts w:eastAsia="Calibri" w:cs="Times New Roman"/>
          <w:sz w:val="28"/>
          <w:szCs w:val="28"/>
        </w:rPr>
      </w:pPr>
    </w:p>
    <w:p w14:paraId="70DE35D9" w14:textId="77777777" w:rsidR="00072F75" w:rsidRPr="00072F75" w:rsidRDefault="00072F75" w:rsidP="00072F75">
      <w:pPr>
        <w:widowControl w:val="0"/>
        <w:tabs>
          <w:tab w:val="left" w:pos="3261"/>
        </w:tabs>
        <w:jc w:val="center"/>
        <w:rPr>
          <w:rFonts w:eastAsia="Calibri" w:cs="Times New Roman"/>
          <w:sz w:val="28"/>
          <w:szCs w:val="28"/>
        </w:rPr>
      </w:pPr>
    </w:p>
    <w:p w14:paraId="17C4CA9C" w14:textId="77777777" w:rsidR="00072F75" w:rsidRPr="00072F75" w:rsidRDefault="00072F75" w:rsidP="00072F75">
      <w:pPr>
        <w:widowControl w:val="0"/>
        <w:tabs>
          <w:tab w:val="left" w:pos="3261"/>
        </w:tabs>
        <w:jc w:val="center"/>
        <w:rPr>
          <w:rFonts w:eastAsia="Calibri" w:cs="Times New Roman"/>
          <w:sz w:val="28"/>
          <w:szCs w:val="28"/>
        </w:rPr>
      </w:pPr>
    </w:p>
    <w:p w14:paraId="739D710D" w14:textId="77777777" w:rsidR="00072F75" w:rsidRPr="00072F75" w:rsidRDefault="00072F75" w:rsidP="00072F75">
      <w:pPr>
        <w:widowControl w:val="0"/>
        <w:rPr>
          <w:rFonts w:eastAsia="Calibri" w:cs="Times New Roman"/>
          <w:sz w:val="28"/>
          <w:szCs w:val="28"/>
        </w:rPr>
      </w:pPr>
      <w:r w:rsidRPr="00072F75">
        <w:rPr>
          <w:rFonts w:eastAsia="Calibri" w:cs="Times New Roman"/>
          <w:sz w:val="28"/>
          <w:szCs w:val="28"/>
        </w:rPr>
        <w:t>Исполнитель:</w:t>
      </w:r>
      <w:r w:rsidRPr="00072F75">
        <w:rPr>
          <w:rFonts w:eastAsia="Calibri" w:cs="Times New Roman"/>
          <w:noProof/>
        </w:rPr>
        <w:t xml:space="preserve"> </w:t>
      </w:r>
    </w:p>
    <w:p w14:paraId="7A06EA44" w14:textId="77777777" w:rsidR="00072F75" w:rsidRPr="00072F75" w:rsidRDefault="00072F75" w:rsidP="00072F75">
      <w:pPr>
        <w:widowControl w:val="0"/>
        <w:rPr>
          <w:rFonts w:eastAsia="Calibri" w:cs="Times New Roman"/>
          <w:sz w:val="28"/>
          <w:szCs w:val="28"/>
        </w:rPr>
      </w:pPr>
      <w:r w:rsidRPr="00072F75">
        <w:rPr>
          <w:rFonts w:eastAsia="Calibri" w:cs="Times New Roman"/>
          <w:sz w:val="28"/>
          <w:szCs w:val="28"/>
        </w:rPr>
        <w:t>ООО «СибЭнергоСбережение»</w:t>
      </w:r>
    </w:p>
    <w:p w14:paraId="76563E4B" w14:textId="77777777" w:rsidR="00072F75" w:rsidRPr="00072F75" w:rsidRDefault="00072F75" w:rsidP="00072F75">
      <w:pPr>
        <w:widowControl w:val="0"/>
        <w:rPr>
          <w:rFonts w:eastAsia="Calibri" w:cs="Times New Roman"/>
          <w:sz w:val="28"/>
          <w:szCs w:val="28"/>
        </w:rPr>
      </w:pPr>
      <w:r w:rsidRPr="00072F75">
        <w:rPr>
          <w:rFonts w:eastAsia="Calibri" w:cs="Times New Roman"/>
          <w:sz w:val="28"/>
          <w:szCs w:val="28"/>
        </w:rPr>
        <w:t>Директор______________/Веретенников А.А./</w:t>
      </w:r>
    </w:p>
    <w:p w14:paraId="65A0AC5E" w14:textId="77777777" w:rsidR="00072F75" w:rsidRPr="00072F75" w:rsidRDefault="00072F75" w:rsidP="00072F75">
      <w:pPr>
        <w:rPr>
          <w:rFonts w:eastAsia="Calibri" w:cs="Times New Roman"/>
        </w:rPr>
      </w:pPr>
    </w:p>
    <w:p w14:paraId="60018C5B" w14:textId="77777777" w:rsidR="00072F75" w:rsidRPr="00072F75" w:rsidRDefault="00072F75" w:rsidP="00072F75">
      <w:pPr>
        <w:rPr>
          <w:rFonts w:eastAsia="Calibri" w:cs="Times New Roman"/>
        </w:rPr>
      </w:pPr>
    </w:p>
    <w:p w14:paraId="367262B7" w14:textId="77777777" w:rsidR="00072F75" w:rsidRPr="00072F75" w:rsidRDefault="00072F75" w:rsidP="00072F75">
      <w:pPr>
        <w:rPr>
          <w:rFonts w:eastAsia="Calibri" w:cs="Times New Roman"/>
        </w:rPr>
      </w:pPr>
    </w:p>
    <w:p w14:paraId="5D41D049" w14:textId="77777777" w:rsidR="00072F75" w:rsidRPr="00072F75" w:rsidRDefault="00072F75" w:rsidP="00072F75">
      <w:pPr>
        <w:rPr>
          <w:rFonts w:eastAsia="Calibri" w:cs="Times New Roman"/>
        </w:rPr>
      </w:pPr>
    </w:p>
    <w:p w14:paraId="40E05723" w14:textId="77777777" w:rsidR="00072F75" w:rsidRPr="00072F75" w:rsidRDefault="00072F75" w:rsidP="00072F75">
      <w:pPr>
        <w:rPr>
          <w:rFonts w:eastAsia="Calibri" w:cs="Times New Roman"/>
        </w:rPr>
      </w:pPr>
    </w:p>
    <w:p w14:paraId="797BB2A7" w14:textId="77777777" w:rsidR="00072F75" w:rsidRPr="00072F75" w:rsidRDefault="00072F75" w:rsidP="00072F75">
      <w:pPr>
        <w:rPr>
          <w:rFonts w:eastAsia="Calibri" w:cs="Times New Roman"/>
        </w:rPr>
      </w:pPr>
    </w:p>
    <w:p w14:paraId="1981A1D0" w14:textId="77777777" w:rsidR="00072F75" w:rsidRPr="00072F75" w:rsidRDefault="00072F75" w:rsidP="00072F75">
      <w:pPr>
        <w:rPr>
          <w:rFonts w:eastAsia="Calibri" w:cs="Times New Roman"/>
        </w:rPr>
      </w:pPr>
    </w:p>
    <w:p w14:paraId="1D2966D5" w14:textId="77777777" w:rsidR="00072F75" w:rsidRPr="00072F75" w:rsidRDefault="00072F75" w:rsidP="00072F75">
      <w:pPr>
        <w:rPr>
          <w:rFonts w:eastAsia="Calibri" w:cs="Times New Roman"/>
        </w:rPr>
      </w:pPr>
    </w:p>
    <w:p w14:paraId="585AAAAE" w14:textId="77777777" w:rsidR="00072F75" w:rsidRPr="00072F75" w:rsidRDefault="00072F75" w:rsidP="00072F75">
      <w:pPr>
        <w:rPr>
          <w:rFonts w:eastAsia="Calibri" w:cs="Times New Roman"/>
        </w:rPr>
      </w:pPr>
    </w:p>
    <w:p w14:paraId="2952C2FC" w14:textId="77777777" w:rsidR="00072F75" w:rsidRPr="00072F75" w:rsidRDefault="00072F75" w:rsidP="00072F75">
      <w:pPr>
        <w:jc w:val="center"/>
        <w:rPr>
          <w:rFonts w:eastAsia="Calibri" w:cs="Times New Roman"/>
        </w:rPr>
        <w:sectPr w:rsidR="00072F75" w:rsidRPr="00072F75" w:rsidSect="00667C7F">
          <w:footerReference w:type="default" r:id="rId37"/>
          <w:pgSz w:w="11906" w:h="16838"/>
          <w:pgMar w:top="1134" w:right="850" w:bottom="1134" w:left="1701" w:header="708" w:footer="708" w:gutter="0"/>
          <w:cols w:space="708"/>
          <w:docGrid w:linePitch="360"/>
        </w:sectPr>
      </w:pPr>
      <w:r w:rsidRPr="00072F75">
        <w:rPr>
          <w:rFonts w:eastAsia="Calibri" w:cs="Times New Roman"/>
          <w:noProof/>
          <w:lang w:eastAsia="ru-RU"/>
        </w:rPr>
        <mc:AlternateContent>
          <mc:Choice Requires="wps">
            <w:drawing>
              <wp:anchor distT="0" distB="0" distL="114300" distR="114300" simplePos="0" relativeHeight="251729920" behindDoc="0" locked="0" layoutInCell="1" allowOverlap="1" wp14:anchorId="22E97175" wp14:editId="70B259E9">
                <wp:simplePos x="0" y="0"/>
                <wp:positionH relativeFrom="column">
                  <wp:posOffset>5625465</wp:posOffset>
                </wp:positionH>
                <wp:positionV relativeFrom="paragraph">
                  <wp:posOffset>109634</wp:posOffset>
                </wp:positionV>
                <wp:extent cx="583096" cy="728870"/>
                <wp:effectExtent l="0" t="0" r="26670" b="14605"/>
                <wp:wrapNone/>
                <wp:docPr id="19" name="Прямоугольник 19"/>
                <wp:cNvGraphicFramePr/>
                <a:graphic xmlns:a="http://schemas.openxmlformats.org/drawingml/2006/main">
                  <a:graphicData uri="http://schemas.microsoft.com/office/word/2010/wordprocessingShape">
                    <wps:wsp>
                      <wps:cNvSpPr/>
                      <wps:spPr>
                        <a:xfrm>
                          <a:off x="0" y="0"/>
                          <a:ext cx="583096" cy="72887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9" o:spid="_x0000_s1026" style="position:absolute;margin-left:442.95pt;margin-top:8.65pt;width:45.9pt;height:57.4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" fillcolor="window" strokecolor="window" strokeweight="1pt"/>
            </w:pict>
          </mc:Fallback>
        </mc:AlternateContent>
      </w:r>
      <w:r w:rsidRPr="00072F75">
        <w:rPr>
          <w:rFonts w:eastAsia="Calibri" w:cs="Times New Roman"/>
        </w:rPr>
        <w:t>г. Красноярск – 2024 г.</w:t>
      </w:r>
    </w:p>
    <w:sdt>
      <w:sdtPr>
        <w:rPr>
          <w:rFonts w:eastAsia="Calibri" w:cs="Times New Roman"/>
        </w:rPr>
        <w:id w:val="1613398092"/>
        <w:docPartObj>
          <w:docPartGallery w:val="Table of Contents"/>
          <w:docPartUnique/>
        </w:docPartObj>
      </w:sdtPr>
      <w:sdtEndPr>
        <w:rPr>
          <w:b/>
          <w:bCs/>
        </w:rPr>
      </w:sdtEndPr>
      <w:sdtContent>
        <w:p w14:paraId="670EF4FE" w14:textId="77777777" w:rsidR="00072F75" w:rsidRPr="00072F75" w:rsidRDefault="00072F75" w:rsidP="00072F75">
          <w:pPr>
            <w:keepNext/>
            <w:keepLines/>
            <w:spacing w:before="240" w:line="259" w:lineRule="auto"/>
            <w:rPr>
              <w:rFonts w:eastAsia="Times New Roman" w:cs="Times New Roman"/>
              <w:sz w:val="28"/>
              <w:szCs w:val="28"/>
              <w:lang w:eastAsia="ru-RU"/>
            </w:rPr>
          </w:pPr>
          <w:r w:rsidRPr="00072F75">
            <w:rPr>
              <w:rFonts w:eastAsia="Times New Roman" w:cs="Times New Roman"/>
              <w:sz w:val="28"/>
              <w:szCs w:val="28"/>
              <w:lang w:eastAsia="ru-RU"/>
            </w:rPr>
            <w:t>Оглавление</w:t>
          </w:r>
        </w:p>
        <w:p w14:paraId="43D99DFF" w14:textId="77777777" w:rsidR="00072F75" w:rsidRPr="00072F75" w:rsidRDefault="00072F75" w:rsidP="00072F75">
          <w:pPr>
            <w:tabs>
              <w:tab w:val="right" w:leader="dot" w:pos="9345"/>
            </w:tabs>
            <w:spacing w:after="100" w:line="259" w:lineRule="auto"/>
            <w:ind w:left="440"/>
            <w:rPr>
              <w:rFonts w:ascii="Calibri" w:eastAsia="Times New Roman" w:hAnsi="Calibri" w:cs="Times New Roman"/>
              <w:noProof/>
              <w:sz w:val="22"/>
              <w:lang w:eastAsia="ru-RU"/>
            </w:rPr>
          </w:pPr>
          <w:r w:rsidRPr="00072F75">
            <w:rPr>
              <w:rFonts w:eastAsia="Times New Roman" w:cs="Times New Roman"/>
              <w:b/>
              <w:bCs/>
              <w:sz w:val="22"/>
              <w:lang w:eastAsia="ru-RU"/>
            </w:rPr>
            <w:fldChar w:fldCharType="begin"/>
          </w:r>
          <w:r w:rsidRPr="00072F75">
            <w:rPr>
              <w:rFonts w:eastAsia="Times New Roman" w:cs="Times New Roman"/>
              <w:b/>
              <w:bCs/>
              <w:sz w:val="22"/>
              <w:lang w:eastAsia="ru-RU"/>
            </w:rPr>
            <w:instrText xml:space="preserve"> TOC \o "1-3" \h \z \u </w:instrText>
          </w:r>
          <w:r w:rsidRPr="00072F75">
            <w:rPr>
              <w:rFonts w:eastAsia="Times New Roman" w:cs="Times New Roman"/>
              <w:b/>
              <w:bCs/>
              <w:sz w:val="22"/>
              <w:lang w:eastAsia="ru-RU"/>
            </w:rPr>
            <w:fldChar w:fldCharType="separate"/>
          </w:r>
          <w:hyperlink w:anchor="_Toc185948232" w:history="1">
            <w:r w:rsidRPr="00072F75">
              <w:rPr>
                <w:rFonts w:ascii="Calibri" w:eastAsia="Times New Roman" w:hAnsi="Calibri" w:cs="Times New Roman"/>
                <w:noProof/>
                <w:color w:val="0000FF"/>
                <w:kern w:val="24"/>
                <w:sz w:val="22"/>
                <w:u w:val="single"/>
                <w:lang w:eastAsia="ru-RU"/>
              </w:rPr>
              <w:t>РАЗДЕЛ 1. ПЕРСПЕКТИВНЫЕ ПОКАЗАТЕЛИ РАЗВИТИЯ МУНИЦИПАЛЬНОГО ОБРАЗОВАНИЯ</w:t>
            </w:r>
            <w:r w:rsidRPr="00072F75">
              <w:rPr>
                <w:rFonts w:ascii="Calibri" w:eastAsia="Times New Roman" w:hAnsi="Calibri" w:cs="Times New Roman"/>
                <w:noProof/>
                <w:webHidden/>
                <w:sz w:val="22"/>
                <w:lang w:eastAsia="ru-RU"/>
              </w:rPr>
              <w:tab/>
            </w:r>
            <w:r w:rsidRPr="00072F75">
              <w:rPr>
                <w:rFonts w:ascii="Calibri" w:eastAsia="Times New Roman" w:hAnsi="Calibri" w:cs="Times New Roman"/>
                <w:noProof/>
                <w:webHidden/>
                <w:sz w:val="22"/>
                <w:lang w:eastAsia="ru-RU"/>
              </w:rPr>
              <w:fldChar w:fldCharType="begin"/>
            </w:r>
            <w:r w:rsidRPr="00072F75">
              <w:rPr>
                <w:rFonts w:ascii="Calibri" w:eastAsia="Times New Roman" w:hAnsi="Calibri" w:cs="Times New Roman"/>
                <w:noProof/>
                <w:webHidden/>
                <w:sz w:val="22"/>
                <w:lang w:eastAsia="ru-RU"/>
              </w:rPr>
              <w:instrText xml:space="preserve"> PAGEREF _Toc185948232 \h </w:instrText>
            </w:r>
            <w:r w:rsidRPr="00072F75">
              <w:rPr>
                <w:rFonts w:ascii="Calibri" w:eastAsia="Times New Roman" w:hAnsi="Calibri" w:cs="Times New Roman"/>
                <w:noProof/>
                <w:webHidden/>
                <w:sz w:val="22"/>
                <w:lang w:eastAsia="ru-RU"/>
              </w:rPr>
            </w:r>
            <w:r w:rsidRPr="00072F75">
              <w:rPr>
                <w:rFonts w:ascii="Calibri" w:eastAsia="Times New Roman" w:hAnsi="Calibri" w:cs="Times New Roman"/>
                <w:noProof/>
                <w:webHidden/>
                <w:sz w:val="22"/>
                <w:lang w:eastAsia="ru-RU"/>
              </w:rPr>
              <w:fldChar w:fldCharType="separate"/>
            </w:r>
            <w:r w:rsidRPr="00072F75">
              <w:rPr>
                <w:rFonts w:ascii="Calibri" w:eastAsia="Times New Roman" w:hAnsi="Calibri" w:cs="Times New Roman"/>
                <w:noProof/>
                <w:webHidden/>
                <w:sz w:val="22"/>
                <w:lang w:eastAsia="ru-RU"/>
              </w:rPr>
              <w:t>3</w:t>
            </w:r>
            <w:r w:rsidRPr="00072F75">
              <w:rPr>
                <w:rFonts w:ascii="Calibri" w:eastAsia="Times New Roman" w:hAnsi="Calibri" w:cs="Times New Roman"/>
                <w:noProof/>
                <w:webHidden/>
                <w:sz w:val="22"/>
                <w:lang w:eastAsia="ru-RU"/>
              </w:rPr>
              <w:fldChar w:fldCharType="end"/>
            </w:r>
          </w:hyperlink>
        </w:p>
        <w:p w14:paraId="0E8F24CB" w14:textId="77777777" w:rsidR="00072F75" w:rsidRPr="00072F75" w:rsidRDefault="00B45D83" w:rsidP="00072F75">
          <w:pPr>
            <w:tabs>
              <w:tab w:val="left" w:pos="1100"/>
              <w:tab w:val="right" w:leader="dot" w:pos="9345"/>
            </w:tabs>
            <w:spacing w:after="100" w:line="259" w:lineRule="auto"/>
            <w:ind w:left="440"/>
            <w:rPr>
              <w:rFonts w:ascii="Calibri" w:eastAsia="Times New Roman" w:hAnsi="Calibri" w:cs="Times New Roman"/>
              <w:noProof/>
              <w:sz w:val="22"/>
              <w:lang w:eastAsia="ru-RU"/>
            </w:rPr>
          </w:pPr>
          <w:hyperlink w:anchor="_Toc185948233" w:history="1">
            <w:r w:rsidR="00072F75" w:rsidRPr="00072F75">
              <w:rPr>
                <w:rFonts w:ascii="Calibri" w:eastAsia="Times New Roman" w:hAnsi="Calibri" w:cs="Times New Roman"/>
                <w:noProof/>
                <w:color w:val="0000FF"/>
                <w:kern w:val="24"/>
                <w:sz w:val="22"/>
                <w:u w:val="single"/>
                <w:lang w:eastAsia="ru-RU"/>
              </w:rPr>
              <w:t>1.1.</w:t>
            </w:r>
            <w:r w:rsidR="00072F75" w:rsidRPr="00072F75">
              <w:rPr>
                <w:rFonts w:ascii="Calibri" w:eastAsia="Times New Roman" w:hAnsi="Calibri" w:cs="Times New Roman"/>
                <w:noProof/>
                <w:sz w:val="22"/>
                <w:lang w:eastAsia="ru-RU"/>
              </w:rPr>
              <w:tab/>
            </w:r>
            <w:r w:rsidR="00072F75" w:rsidRPr="00072F75">
              <w:rPr>
                <w:rFonts w:ascii="Calibri" w:eastAsia="Times New Roman" w:hAnsi="Calibri" w:cs="Times New Roman"/>
                <w:noProof/>
                <w:color w:val="0000FF"/>
                <w:kern w:val="24"/>
                <w:sz w:val="22"/>
                <w:u w:val="single"/>
                <w:lang w:eastAsia="ru-RU"/>
              </w:rPr>
              <w:t>Характеристика муниципального образования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_Toc185948233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3</w:t>
            </w:r>
            <w:r w:rsidR="00072F75" w:rsidRPr="00072F75">
              <w:rPr>
                <w:rFonts w:ascii="Calibri" w:eastAsia="Times New Roman" w:hAnsi="Calibri" w:cs="Times New Roman"/>
                <w:noProof/>
                <w:webHidden/>
                <w:sz w:val="22"/>
                <w:lang w:eastAsia="ru-RU"/>
              </w:rPr>
              <w:fldChar w:fldCharType="end"/>
            </w:r>
          </w:hyperlink>
        </w:p>
        <w:p w14:paraId="24833B77" w14:textId="77777777" w:rsidR="00072F75" w:rsidRPr="00072F75" w:rsidRDefault="00B45D83" w:rsidP="00072F75">
          <w:pPr>
            <w:tabs>
              <w:tab w:val="left" w:pos="1100"/>
              <w:tab w:val="right" w:leader="dot" w:pos="9345"/>
            </w:tabs>
            <w:spacing w:after="100" w:line="259" w:lineRule="auto"/>
            <w:ind w:left="440"/>
            <w:rPr>
              <w:rFonts w:ascii="Calibri" w:eastAsia="Times New Roman" w:hAnsi="Calibri" w:cs="Times New Roman"/>
              <w:noProof/>
              <w:sz w:val="22"/>
              <w:lang w:eastAsia="ru-RU"/>
            </w:rPr>
          </w:pPr>
          <w:hyperlink w:anchor="_Toc185948234" w:history="1">
            <w:r w:rsidR="00072F75" w:rsidRPr="00072F75">
              <w:rPr>
                <w:rFonts w:ascii="Calibri" w:eastAsia="Times New Roman" w:hAnsi="Calibri" w:cs="Times New Roman"/>
                <w:noProof/>
                <w:color w:val="0000FF"/>
                <w:kern w:val="24"/>
                <w:sz w:val="22"/>
                <w:u w:val="single"/>
                <w:lang w:eastAsia="ru-RU"/>
              </w:rPr>
              <w:t>1.2.</w:t>
            </w:r>
            <w:r w:rsidR="00072F75" w:rsidRPr="00072F75">
              <w:rPr>
                <w:rFonts w:ascii="Calibri" w:eastAsia="Times New Roman" w:hAnsi="Calibri" w:cs="Times New Roman"/>
                <w:noProof/>
                <w:sz w:val="22"/>
                <w:lang w:eastAsia="ru-RU"/>
              </w:rPr>
              <w:tab/>
            </w:r>
            <w:r w:rsidR="00072F75" w:rsidRPr="00072F75">
              <w:rPr>
                <w:rFonts w:ascii="Calibri" w:eastAsia="Times New Roman" w:hAnsi="Calibri" w:cs="Times New Roman"/>
                <w:noProof/>
                <w:color w:val="0000FF"/>
                <w:kern w:val="24"/>
                <w:sz w:val="22"/>
                <w:u w:val="single"/>
                <w:lang w:eastAsia="ru-RU"/>
              </w:rPr>
              <w:t>Прогноз численности и состава населения (демографический прогноз)</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_Toc185948234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4</w:t>
            </w:r>
            <w:r w:rsidR="00072F75" w:rsidRPr="00072F75">
              <w:rPr>
                <w:rFonts w:ascii="Calibri" w:eastAsia="Times New Roman" w:hAnsi="Calibri" w:cs="Times New Roman"/>
                <w:noProof/>
                <w:webHidden/>
                <w:sz w:val="22"/>
                <w:lang w:eastAsia="ru-RU"/>
              </w:rPr>
              <w:fldChar w:fldCharType="end"/>
            </w:r>
          </w:hyperlink>
        </w:p>
        <w:p w14:paraId="598D1527" w14:textId="77777777" w:rsidR="00072F75" w:rsidRPr="00072F75" w:rsidRDefault="00B45D83" w:rsidP="00072F75">
          <w:pPr>
            <w:tabs>
              <w:tab w:val="left" w:pos="1100"/>
              <w:tab w:val="right" w:leader="dot" w:pos="9345"/>
            </w:tabs>
            <w:spacing w:after="100" w:line="259" w:lineRule="auto"/>
            <w:ind w:left="440"/>
            <w:rPr>
              <w:rFonts w:ascii="Calibri" w:eastAsia="Times New Roman" w:hAnsi="Calibri" w:cs="Times New Roman"/>
              <w:noProof/>
              <w:sz w:val="22"/>
              <w:lang w:eastAsia="ru-RU"/>
            </w:rPr>
          </w:pPr>
          <w:hyperlink w:anchor="_Toc185948235" w:history="1">
            <w:r w:rsidR="00072F75" w:rsidRPr="00072F75">
              <w:rPr>
                <w:rFonts w:ascii="Calibri" w:eastAsia="Times New Roman" w:hAnsi="Calibri" w:cs="Times New Roman"/>
                <w:noProof/>
                <w:color w:val="0000FF"/>
                <w:kern w:val="24"/>
                <w:sz w:val="22"/>
                <w:u w:val="single"/>
                <w:lang w:eastAsia="ru-RU"/>
              </w:rPr>
              <w:t>1.3.</w:t>
            </w:r>
            <w:r w:rsidR="00072F75" w:rsidRPr="00072F75">
              <w:rPr>
                <w:rFonts w:ascii="Calibri" w:eastAsia="Times New Roman" w:hAnsi="Calibri" w:cs="Times New Roman"/>
                <w:noProof/>
                <w:sz w:val="22"/>
                <w:lang w:eastAsia="ru-RU"/>
              </w:rPr>
              <w:tab/>
            </w:r>
            <w:r w:rsidR="00072F75" w:rsidRPr="00072F75">
              <w:rPr>
                <w:rFonts w:ascii="Calibri" w:eastAsia="Times New Roman" w:hAnsi="Calibri" w:cs="Times New Roman"/>
                <w:noProof/>
                <w:color w:val="0000FF"/>
                <w:kern w:val="24"/>
                <w:sz w:val="22"/>
                <w:u w:val="single"/>
                <w:lang w:eastAsia="ru-RU"/>
              </w:rPr>
              <w:t>Прогноз развития промышленного сектора</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_Toc185948235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4</w:t>
            </w:r>
            <w:r w:rsidR="00072F75" w:rsidRPr="00072F75">
              <w:rPr>
                <w:rFonts w:ascii="Calibri" w:eastAsia="Times New Roman" w:hAnsi="Calibri" w:cs="Times New Roman"/>
                <w:noProof/>
                <w:webHidden/>
                <w:sz w:val="22"/>
                <w:lang w:eastAsia="ru-RU"/>
              </w:rPr>
              <w:fldChar w:fldCharType="end"/>
            </w:r>
          </w:hyperlink>
        </w:p>
        <w:p w14:paraId="1471599B" w14:textId="77777777" w:rsidR="00072F75" w:rsidRPr="00072F75" w:rsidRDefault="00B45D83" w:rsidP="00072F75">
          <w:pPr>
            <w:tabs>
              <w:tab w:val="left" w:pos="1100"/>
              <w:tab w:val="right" w:leader="dot" w:pos="9345"/>
            </w:tabs>
            <w:spacing w:after="100" w:line="259" w:lineRule="auto"/>
            <w:ind w:left="440"/>
            <w:rPr>
              <w:rFonts w:ascii="Calibri" w:eastAsia="Times New Roman" w:hAnsi="Calibri" w:cs="Times New Roman"/>
              <w:noProof/>
              <w:sz w:val="22"/>
              <w:lang w:eastAsia="ru-RU"/>
            </w:rPr>
          </w:pPr>
          <w:hyperlink w:anchor="_Toc185948236" w:history="1">
            <w:r w:rsidR="00072F75" w:rsidRPr="00072F75">
              <w:rPr>
                <w:rFonts w:ascii="Calibri" w:eastAsia="Times New Roman" w:hAnsi="Calibri" w:cs="Times New Roman"/>
                <w:noProof/>
                <w:color w:val="0000FF"/>
                <w:kern w:val="24"/>
                <w:sz w:val="22"/>
                <w:u w:val="single"/>
                <w:lang w:eastAsia="ru-RU"/>
              </w:rPr>
              <w:t>1.4.</w:t>
            </w:r>
            <w:r w:rsidR="00072F75" w:rsidRPr="00072F75">
              <w:rPr>
                <w:rFonts w:ascii="Calibri" w:eastAsia="Times New Roman" w:hAnsi="Calibri" w:cs="Times New Roman"/>
                <w:noProof/>
                <w:sz w:val="22"/>
                <w:lang w:eastAsia="ru-RU"/>
              </w:rPr>
              <w:tab/>
            </w:r>
            <w:r w:rsidR="00072F75" w:rsidRPr="00072F75">
              <w:rPr>
                <w:rFonts w:ascii="Calibri" w:eastAsia="Times New Roman" w:hAnsi="Calibri" w:cs="Times New Roman"/>
                <w:noProof/>
                <w:color w:val="0000FF"/>
                <w:kern w:val="24"/>
                <w:sz w:val="22"/>
                <w:u w:val="single"/>
                <w:lang w:eastAsia="ru-RU"/>
              </w:rPr>
              <w:t>Прогноз развития застройки территорий</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_Toc185948236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4</w:t>
            </w:r>
            <w:r w:rsidR="00072F75" w:rsidRPr="00072F75">
              <w:rPr>
                <w:rFonts w:ascii="Calibri" w:eastAsia="Times New Roman" w:hAnsi="Calibri" w:cs="Times New Roman"/>
                <w:noProof/>
                <w:webHidden/>
                <w:sz w:val="22"/>
                <w:lang w:eastAsia="ru-RU"/>
              </w:rPr>
              <w:fldChar w:fldCharType="end"/>
            </w:r>
          </w:hyperlink>
        </w:p>
        <w:p w14:paraId="5B873A04"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37" w:history="1">
            <w:r w:rsidR="00072F75" w:rsidRPr="00072F75">
              <w:rPr>
                <w:rFonts w:ascii="Calibri" w:eastAsia="Times New Roman" w:hAnsi="Calibri" w:cs="Times New Roman"/>
                <w:noProof/>
                <w:color w:val="0000FF"/>
                <w:kern w:val="24"/>
                <w:sz w:val="22"/>
                <w:u w:val="single"/>
                <w:lang w:eastAsia="ru-RU"/>
              </w:rPr>
              <w:t>1.5. Прогноз изменения доходов населения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_Toc185948237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7</w:t>
            </w:r>
            <w:r w:rsidR="00072F75" w:rsidRPr="00072F75">
              <w:rPr>
                <w:rFonts w:ascii="Calibri" w:eastAsia="Times New Roman" w:hAnsi="Calibri" w:cs="Times New Roman"/>
                <w:noProof/>
                <w:webHidden/>
                <w:sz w:val="22"/>
                <w:lang w:eastAsia="ru-RU"/>
              </w:rPr>
              <w:fldChar w:fldCharType="end"/>
            </w:r>
          </w:hyperlink>
        </w:p>
        <w:p w14:paraId="6DC999D2"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38" w:history="1">
            <w:r w:rsidR="00072F75" w:rsidRPr="00072F75">
              <w:rPr>
                <w:rFonts w:ascii="Calibri" w:eastAsia="Times New Roman" w:hAnsi="Calibri" w:cs="Times New Roman"/>
                <w:noProof/>
                <w:color w:val="0000FF"/>
                <w:kern w:val="24"/>
                <w:sz w:val="22"/>
                <w:u w:val="single"/>
                <w:lang w:eastAsia="ru-RU"/>
              </w:rPr>
              <w:t>РАЗДЕЛ 2. ПЕРСПЕКТИВНЫЕ ПОКАЗАТЕЛИ СПРОСА НА КОММУНАЛЬНЫЕ РЕСУРСЫ</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_Toc185948238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8</w:t>
            </w:r>
            <w:r w:rsidR="00072F75" w:rsidRPr="00072F75">
              <w:rPr>
                <w:rFonts w:ascii="Calibri" w:eastAsia="Times New Roman" w:hAnsi="Calibri" w:cs="Times New Roman"/>
                <w:noProof/>
                <w:webHidden/>
                <w:sz w:val="22"/>
                <w:lang w:eastAsia="ru-RU"/>
              </w:rPr>
              <w:fldChar w:fldCharType="end"/>
            </w:r>
          </w:hyperlink>
        </w:p>
        <w:p w14:paraId="6A1EFC7B"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39" w:history="1">
            <w:r w:rsidR="00072F75" w:rsidRPr="00072F75">
              <w:rPr>
                <w:rFonts w:ascii="Calibri" w:eastAsia="Times New Roman" w:hAnsi="Calibri" w:cs="Times New Roman"/>
                <w:noProof/>
                <w:color w:val="0000FF"/>
                <w:kern w:val="24"/>
                <w:sz w:val="22"/>
                <w:u w:val="single"/>
                <w:lang w:eastAsia="ru-RU"/>
              </w:rPr>
              <w:t>РАЗДЕЛ 3. ХАРАКТЕРИСТИКА СОСТОЯНИЯ И ПРОБЛЕМ СИСТЕМ КОММУНАЛЬНОЙ ИНФРАСТРУКТУРЫ</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_Toc185948239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9</w:t>
            </w:r>
            <w:r w:rsidR="00072F75" w:rsidRPr="00072F75">
              <w:rPr>
                <w:rFonts w:ascii="Calibri" w:eastAsia="Times New Roman" w:hAnsi="Calibri" w:cs="Times New Roman"/>
                <w:noProof/>
                <w:webHidden/>
                <w:sz w:val="22"/>
                <w:lang w:eastAsia="ru-RU"/>
              </w:rPr>
              <w:fldChar w:fldCharType="end"/>
            </w:r>
          </w:hyperlink>
        </w:p>
        <w:p w14:paraId="41C8E9CD"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40" w:history="1">
            <w:r w:rsidR="00072F75" w:rsidRPr="00072F75">
              <w:rPr>
                <w:rFonts w:ascii="Calibri" w:eastAsia="Times New Roman" w:hAnsi="Calibri" w:cs="Times New Roman"/>
                <w:noProof/>
                <w:color w:val="0000FF"/>
                <w:kern w:val="24"/>
                <w:sz w:val="22"/>
                <w:u w:val="single"/>
                <w:lang w:eastAsia="ru-RU"/>
              </w:rPr>
              <w:t>3.1. Характеристика состояния и проблем в системе теплоснабжения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_Toc185948240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9</w:t>
            </w:r>
            <w:r w:rsidR="00072F75" w:rsidRPr="00072F75">
              <w:rPr>
                <w:rFonts w:ascii="Calibri" w:eastAsia="Times New Roman" w:hAnsi="Calibri" w:cs="Times New Roman"/>
                <w:noProof/>
                <w:webHidden/>
                <w:sz w:val="22"/>
                <w:lang w:eastAsia="ru-RU"/>
              </w:rPr>
              <w:fldChar w:fldCharType="end"/>
            </w:r>
          </w:hyperlink>
        </w:p>
        <w:p w14:paraId="53BE459F"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41" w:history="1">
            <w:r w:rsidR="00072F75" w:rsidRPr="00072F75">
              <w:rPr>
                <w:rFonts w:ascii="Calibri" w:eastAsia="Times New Roman" w:hAnsi="Calibri" w:cs="Times New Roman"/>
                <w:noProof/>
                <w:color w:val="0000FF"/>
                <w:kern w:val="24"/>
                <w:sz w:val="22"/>
                <w:u w:val="single"/>
                <w:lang w:eastAsia="ru-RU"/>
              </w:rPr>
              <w:t>3.2. Характеристика состояния и проблем в системе водоснабжения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_Toc185948241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16</w:t>
            </w:r>
            <w:r w:rsidR="00072F75" w:rsidRPr="00072F75">
              <w:rPr>
                <w:rFonts w:ascii="Calibri" w:eastAsia="Times New Roman" w:hAnsi="Calibri" w:cs="Times New Roman"/>
                <w:noProof/>
                <w:webHidden/>
                <w:sz w:val="22"/>
                <w:lang w:eastAsia="ru-RU"/>
              </w:rPr>
              <w:fldChar w:fldCharType="end"/>
            </w:r>
          </w:hyperlink>
        </w:p>
        <w:p w14:paraId="4581D108"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42" w:history="1">
            <w:r w:rsidR="00072F75" w:rsidRPr="00072F75">
              <w:rPr>
                <w:rFonts w:ascii="Calibri" w:eastAsia="Times New Roman" w:hAnsi="Calibri" w:cs="Times New Roman"/>
                <w:noProof/>
                <w:color w:val="0000FF"/>
                <w:kern w:val="24"/>
                <w:sz w:val="22"/>
                <w:u w:val="single"/>
                <w:lang w:eastAsia="ru-RU"/>
              </w:rPr>
              <w:t>3.3. Характеристика состояния и проблем в системе водоотведения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_Toc185948242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46</w:t>
            </w:r>
            <w:r w:rsidR="00072F75" w:rsidRPr="00072F75">
              <w:rPr>
                <w:rFonts w:ascii="Calibri" w:eastAsia="Times New Roman" w:hAnsi="Calibri" w:cs="Times New Roman"/>
                <w:noProof/>
                <w:webHidden/>
                <w:sz w:val="22"/>
                <w:lang w:eastAsia="ru-RU"/>
              </w:rPr>
              <w:fldChar w:fldCharType="end"/>
            </w:r>
          </w:hyperlink>
        </w:p>
        <w:p w14:paraId="203D0BCE"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43" w:history="1">
            <w:r w:rsidR="00072F75" w:rsidRPr="00072F75">
              <w:rPr>
                <w:rFonts w:ascii="Calibri" w:eastAsia="Times New Roman" w:hAnsi="Calibri" w:cs="Times New Roman"/>
                <w:noProof/>
                <w:color w:val="0000FF"/>
                <w:kern w:val="24"/>
                <w:sz w:val="22"/>
                <w:u w:val="single"/>
                <w:lang w:eastAsia="ru-RU"/>
              </w:rPr>
              <w:t>3.4. Характеристика состояния и проблем в системе электроснабжения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_Toc185948243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57</w:t>
            </w:r>
            <w:r w:rsidR="00072F75" w:rsidRPr="00072F75">
              <w:rPr>
                <w:rFonts w:ascii="Calibri" w:eastAsia="Times New Roman" w:hAnsi="Calibri" w:cs="Times New Roman"/>
                <w:noProof/>
                <w:webHidden/>
                <w:sz w:val="22"/>
                <w:lang w:eastAsia="ru-RU"/>
              </w:rPr>
              <w:fldChar w:fldCharType="end"/>
            </w:r>
          </w:hyperlink>
        </w:p>
        <w:p w14:paraId="60FAA6E4"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44" w:history="1">
            <w:r w:rsidR="00072F75" w:rsidRPr="00072F75">
              <w:rPr>
                <w:rFonts w:ascii="Calibri" w:eastAsia="Times New Roman" w:hAnsi="Calibri" w:cs="Times New Roman"/>
                <w:noProof/>
                <w:color w:val="0000FF"/>
                <w:kern w:val="24"/>
                <w:sz w:val="22"/>
                <w:u w:val="single"/>
                <w:lang w:eastAsia="ru-RU"/>
              </w:rPr>
              <w:t>3.5. Характеристика состояния и проблем в системе газоснабжения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_Toc185948244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69</w:t>
            </w:r>
            <w:r w:rsidR="00072F75" w:rsidRPr="00072F75">
              <w:rPr>
                <w:rFonts w:ascii="Calibri" w:eastAsia="Times New Roman" w:hAnsi="Calibri" w:cs="Times New Roman"/>
                <w:noProof/>
                <w:webHidden/>
                <w:sz w:val="22"/>
                <w:lang w:eastAsia="ru-RU"/>
              </w:rPr>
              <w:fldChar w:fldCharType="end"/>
            </w:r>
          </w:hyperlink>
        </w:p>
        <w:p w14:paraId="0AE1567E"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45" w:history="1">
            <w:r w:rsidR="00072F75" w:rsidRPr="00072F75">
              <w:rPr>
                <w:rFonts w:ascii="Calibri" w:eastAsia="Times New Roman" w:hAnsi="Calibri" w:cs="Times New Roman"/>
                <w:noProof/>
                <w:color w:val="0000FF"/>
                <w:kern w:val="24"/>
                <w:sz w:val="22"/>
                <w:u w:val="single"/>
                <w:lang w:eastAsia="ru-RU"/>
              </w:rPr>
              <w:t>3.6. Характеристика состояния и проблем в системе сбора и утилизации ТБО</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_Toc185948245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73</w:t>
            </w:r>
            <w:r w:rsidR="00072F75" w:rsidRPr="00072F75">
              <w:rPr>
                <w:rFonts w:ascii="Calibri" w:eastAsia="Times New Roman" w:hAnsi="Calibri" w:cs="Times New Roman"/>
                <w:noProof/>
                <w:webHidden/>
                <w:sz w:val="22"/>
                <w:lang w:eastAsia="ru-RU"/>
              </w:rPr>
              <w:fldChar w:fldCharType="end"/>
            </w:r>
          </w:hyperlink>
        </w:p>
        <w:p w14:paraId="01BFD534"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46" w:history="1">
            <w:r w:rsidR="00072F75" w:rsidRPr="00072F75">
              <w:rPr>
                <w:rFonts w:ascii="Calibri" w:eastAsia="Times New Roman" w:hAnsi="Calibri" w:cs="Times New Roman"/>
                <w:noProof/>
                <w:color w:val="0000FF"/>
                <w:kern w:val="24"/>
                <w:sz w:val="22"/>
                <w:u w:val="single"/>
                <w:lang w:eastAsia="ru-RU"/>
              </w:rPr>
              <w:t>РАЗДЕЛ 4. ХАРАКТЕРИСТИКА ПРОБЛЕМ И ИХ РЕШЕНИЯ В СФЕРЕ ЭНЕРГО- И РЕСУРСОСБЕРЕЖЕНИЯ И УЧЕТА КОММУНАЛЬНЫХ РЕСУРСОВ</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_Toc185948246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99</w:t>
            </w:r>
            <w:r w:rsidR="00072F75" w:rsidRPr="00072F75">
              <w:rPr>
                <w:rFonts w:ascii="Calibri" w:eastAsia="Times New Roman" w:hAnsi="Calibri" w:cs="Times New Roman"/>
                <w:noProof/>
                <w:webHidden/>
                <w:sz w:val="22"/>
                <w:lang w:eastAsia="ru-RU"/>
              </w:rPr>
              <w:fldChar w:fldCharType="end"/>
            </w:r>
          </w:hyperlink>
        </w:p>
        <w:p w14:paraId="3762CC8F"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47" w:history="1">
            <w:r w:rsidR="00072F75" w:rsidRPr="00072F75">
              <w:rPr>
                <w:rFonts w:ascii="Calibri" w:eastAsia="Times New Roman" w:hAnsi="Calibri" w:cs="Times New Roman"/>
                <w:noProof/>
                <w:color w:val="0000FF"/>
                <w:kern w:val="24"/>
                <w:sz w:val="22"/>
                <w:u w:val="single"/>
                <w:lang w:eastAsia="ru-RU"/>
              </w:rPr>
              <w:t>РАЗДЕЛ 5. ЦЕЛЕВЫЕ ПОКАЗАТЕЛИ РАЗВИТИЯ СИСТЕМ КОММУНАЛЬНОЙ ИНФРАСТРУКТУРЫ</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_Toc185948247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102</w:t>
            </w:r>
            <w:r w:rsidR="00072F75" w:rsidRPr="00072F75">
              <w:rPr>
                <w:rFonts w:ascii="Calibri" w:eastAsia="Times New Roman" w:hAnsi="Calibri" w:cs="Times New Roman"/>
                <w:noProof/>
                <w:webHidden/>
                <w:sz w:val="22"/>
                <w:lang w:eastAsia="ru-RU"/>
              </w:rPr>
              <w:fldChar w:fldCharType="end"/>
            </w:r>
          </w:hyperlink>
        </w:p>
        <w:p w14:paraId="644E6B48"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48" w:history="1">
            <w:r w:rsidR="00072F75" w:rsidRPr="00072F75">
              <w:rPr>
                <w:rFonts w:ascii="Calibri" w:eastAsia="Times New Roman" w:hAnsi="Calibri" w:cs="Times New Roman"/>
                <w:noProof/>
                <w:color w:val="0000FF"/>
                <w:kern w:val="24"/>
                <w:sz w:val="22"/>
                <w:u w:val="single"/>
                <w:lang w:eastAsia="ru-RU"/>
              </w:rPr>
              <w:t>РАЗДЕЛ 6. ПЕРСПЕКТИВНАЯ СХЕМА ЭЛЕКТРОСНАБЖЕНИЯ МУНИЦИПАЛЬНОГО ОБРАЗОВАНИЯ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_Toc185948248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107</w:t>
            </w:r>
            <w:r w:rsidR="00072F75" w:rsidRPr="00072F75">
              <w:rPr>
                <w:rFonts w:ascii="Calibri" w:eastAsia="Times New Roman" w:hAnsi="Calibri" w:cs="Times New Roman"/>
                <w:noProof/>
                <w:webHidden/>
                <w:sz w:val="22"/>
                <w:lang w:eastAsia="ru-RU"/>
              </w:rPr>
              <w:fldChar w:fldCharType="end"/>
            </w:r>
          </w:hyperlink>
        </w:p>
        <w:p w14:paraId="2F769820"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49" w:history="1">
            <w:r w:rsidR="00072F75" w:rsidRPr="00072F75">
              <w:rPr>
                <w:rFonts w:ascii="Calibri" w:eastAsia="Times New Roman" w:hAnsi="Calibri" w:cs="Times New Roman"/>
                <w:noProof/>
                <w:color w:val="0000FF"/>
                <w:kern w:val="24"/>
                <w:sz w:val="22"/>
                <w:u w:val="single"/>
                <w:lang w:eastAsia="ru-RU"/>
              </w:rPr>
              <w:t>РАЗДЕЛ 7. ПЕРСПЕКТИВНАЯ СХЕМА ТЕПЛОСНАБЖЕНИЯ МУНИЦИПАЛЬНОГО ОБРАЗОВАНИЯ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_Toc185948249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107</w:t>
            </w:r>
            <w:r w:rsidR="00072F75" w:rsidRPr="00072F75">
              <w:rPr>
                <w:rFonts w:ascii="Calibri" w:eastAsia="Times New Roman" w:hAnsi="Calibri" w:cs="Times New Roman"/>
                <w:noProof/>
                <w:webHidden/>
                <w:sz w:val="22"/>
                <w:lang w:eastAsia="ru-RU"/>
              </w:rPr>
              <w:fldChar w:fldCharType="end"/>
            </w:r>
          </w:hyperlink>
        </w:p>
        <w:p w14:paraId="73B6DDD6"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50" w:history="1">
            <w:r w:rsidR="00072F75" w:rsidRPr="00072F75">
              <w:rPr>
                <w:rFonts w:ascii="Calibri" w:eastAsia="Times New Roman" w:hAnsi="Calibri" w:cs="Times New Roman"/>
                <w:noProof/>
                <w:color w:val="0000FF"/>
                <w:kern w:val="24"/>
                <w:sz w:val="22"/>
                <w:u w:val="single"/>
                <w:lang w:eastAsia="ru-RU"/>
              </w:rPr>
              <w:t>РАЗДЕЛ 8. ПЕРСПЕКТИВНАЯ СХЕМА ВОДОСНАБЖЕНИЯ МУНИЦИПАЛЬНОГО ОБРАЗОВАНИЯ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_Toc185948250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109</w:t>
            </w:r>
            <w:r w:rsidR="00072F75" w:rsidRPr="00072F75">
              <w:rPr>
                <w:rFonts w:ascii="Calibri" w:eastAsia="Times New Roman" w:hAnsi="Calibri" w:cs="Times New Roman"/>
                <w:noProof/>
                <w:webHidden/>
                <w:sz w:val="22"/>
                <w:lang w:eastAsia="ru-RU"/>
              </w:rPr>
              <w:fldChar w:fldCharType="end"/>
            </w:r>
          </w:hyperlink>
        </w:p>
        <w:p w14:paraId="49694F41"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51" w:history="1">
            <w:r w:rsidR="00072F75" w:rsidRPr="00072F75">
              <w:rPr>
                <w:rFonts w:ascii="Calibri" w:eastAsia="Times New Roman" w:hAnsi="Calibri" w:cs="Times New Roman"/>
                <w:noProof/>
                <w:color w:val="0000FF"/>
                <w:kern w:val="24"/>
                <w:sz w:val="22"/>
                <w:u w:val="single"/>
                <w:lang w:eastAsia="ru-RU"/>
              </w:rPr>
              <w:t>РАЗДЕЛ 9. ПЕРСПЕКТИВНАЯ СХЕМА ВОДООТВЕДЕНИЯ МУНИЦИПАЛЬНОГО ОБРАЗОВАНИЯ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_Toc185948251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111</w:t>
            </w:r>
            <w:r w:rsidR="00072F75" w:rsidRPr="00072F75">
              <w:rPr>
                <w:rFonts w:ascii="Calibri" w:eastAsia="Times New Roman" w:hAnsi="Calibri" w:cs="Times New Roman"/>
                <w:noProof/>
                <w:webHidden/>
                <w:sz w:val="22"/>
                <w:lang w:eastAsia="ru-RU"/>
              </w:rPr>
              <w:fldChar w:fldCharType="end"/>
            </w:r>
          </w:hyperlink>
        </w:p>
        <w:p w14:paraId="68125BD5"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52" w:history="1">
            <w:r w:rsidR="00072F75" w:rsidRPr="00072F75">
              <w:rPr>
                <w:rFonts w:ascii="Calibri" w:eastAsia="Times New Roman" w:hAnsi="Calibri" w:cs="Times New Roman"/>
                <w:noProof/>
                <w:color w:val="0000FF"/>
                <w:kern w:val="24"/>
                <w:sz w:val="22"/>
                <w:u w:val="single"/>
                <w:lang w:eastAsia="ru-RU"/>
              </w:rPr>
              <w:t>РАЗДЕЛ 10. ПЕРСПЕКТИВНАЯ СХЕМА ОБРАЩЕНИЯ С ТВЕРДЫМИ БЫТОВЫМИ ОТХОДАМИ</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_Toc185948252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111</w:t>
            </w:r>
            <w:r w:rsidR="00072F75" w:rsidRPr="00072F75">
              <w:rPr>
                <w:rFonts w:ascii="Calibri" w:eastAsia="Times New Roman" w:hAnsi="Calibri" w:cs="Times New Roman"/>
                <w:noProof/>
                <w:webHidden/>
                <w:sz w:val="22"/>
                <w:lang w:eastAsia="ru-RU"/>
              </w:rPr>
              <w:fldChar w:fldCharType="end"/>
            </w:r>
          </w:hyperlink>
        </w:p>
        <w:p w14:paraId="2359F7D0"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53" w:history="1">
            <w:r w:rsidR="00072F75" w:rsidRPr="00072F75">
              <w:rPr>
                <w:rFonts w:ascii="Calibri" w:eastAsia="Times New Roman" w:hAnsi="Calibri" w:cs="Times New Roman"/>
                <w:noProof/>
                <w:color w:val="0000FF"/>
                <w:kern w:val="24"/>
                <w:sz w:val="22"/>
                <w:u w:val="single"/>
                <w:lang w:eastAsia="ru-RU"/>
              </w:rPr>
              <w:t>РАЗДЕЛ 11. ПЕРСПЕКТИВНАЯ СХЕМА ГАЗОСНАБЖЕНИЯ МУНИЦИПАЛЬНОГО ОБРАЗОВАНИЯ</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_Toc185948253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112</w:t>
            </w:r>
            <w:r w:rsidR="00072F75" w:rsidRPr="00072F75">
              <w:rPr>
                <w:rFonts w:ascii="Calibri" w:eastAsia="Times New Roman" w:hAnsi="Calibri" w:cs="Times New Roman"/>
                <w:noProof/>
                <w:webHidden/>
                <w:sz w:val="22"/>
                <w:lang w:eastAsia="ru-RU"/>
              </w:rPr>
              <w:fldChar w:fldCharType="end"/>
            </w:r>
          </w:hyperlink>
        </w:p>
        <w:p w14:paraId="4D849C96"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54" w:history="1">
            <w:r w:rsidR="00072F75" w:rsidRPr="00072F75">
              <w:rPr>
                <w:rFonts w:ascii="Calibri" w:eastAsia="Times New Roman" w:hAnsi="Calibri" w:cs="Times New Roman"/>
                <w:noProof/>
                <w:color w:val="0000FF"/>
                <w:kern w:val="24"/>
                <w:sz w:val="22"/>
                <w:u w:val="single"/>
                <w:lang w:eastAsia="ru-RU"/>
              </w:rPr>
              <w:t>РАЗДЕЛ 12. ФИНАНСОВЫЕ ПОТРЕБНОСТИ ДЛЯ РЕАЛИЗАЦИИ ПРОГРАММЫ</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_Toc185948254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113</w:t>
            </w:r>
            <w:r w:rsidR="00072F75" w:rsidRPr="00072F75">
              <w:rPr>
                <w:rFonts w:ascii="Calibri" w:eastAsia="Times New Roman" w:hAnsi="Calibri" w:cs="Times New Roman"/>
                <w:noProof/>
                <w:webHidden/>
                <w:sz w:val="22"/>
                <w:lang w:eastAsia="ru-RU"/>
              </w:rPr>
              <w:fldChar w:fldCharType="end"/>
            </w:r>
          </w:hyperlink>
        </w:p>
        <w:p w14:paraId="7377FEE8"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55" w:history="1">
            <w:r w:rsidR="00072F75" w:rsidRPr="00072F75">
              <w:rPr>
                <w:rFonts w:ascii="Calibri" w:eastAsia="Times New Roman" w:hAnsi="Calibri" w:cs="Times New Roman"/>
                <w:noProof/>
                <w:color w:val="0000FF"/>
                <w:kern w:val="24"/>
                <w:sz w:val="22"/>
                <w:u w:val="single"/>
                <w:lang w:eastAsia="ru-RU"/>
              </w:rPr>
              <w:t>РАЗДЕЛ 13. ОРГАНИЗАЦИЯ РЕАЛИЗАЦИИ ПРОЕКТОВ</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_Toc185948255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114</w:t>
            </w:r>
            <w:r w:rsidR="00072F75" w:rsidRPr="00072F75">
              <w:rPr>
                <w:rFonts w:ascii="Calibri" w:eastAsia="Times New Roman" w:hAnsi="Calibri" w:cs="Times New Roman"/>
                <w:noProof/>
                <w:webHidden/>
                <w:sz w:val="22"/>
                <w:lang w:eastAsia="ru-RU"/>
              </w:rPr>
              <w:fldChar w:fldCharType="end"/>
            </w:r>
          </w:hyperlink>
        </w:p>
        <w:p w14:paraId="5D7AF102"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56" w:history="1">
            <w:r w:rsidR="00072F75" w:rsidRPr="00072F75">
              <w:rPr>
                <w:rFonts w:ascii="Calibri" w:eastAsia="Times New Roman" w:hAnsi="Calibri" w:cs="Times New Roman"/>
                <w:noProof/>
                <w:color w:val="0000FF"/>
                <w:kern w:val="24"/>
                <w:sz w:val="22"/>
                <w:u w:val="single"/>
                <w:lang w:eastAsia="ru-RU"/>
              </w:rPr>
              <w:t>РАЗДЕЛ 14. ПРОГРАММЫ ИНВЕСТИЦИОННЫХ ПРОЕКТОВ, ТАРИФЫ И ПЛАТА ЗА ПОДКЛЮЧЕНИЕ (ПРИСОЕДИНЕНИЕ) И РЕЗЕРВИРОВАНИЕ ТЕПЛОВОЙ МОЩНОСТИ</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_Toc185948256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117</w:t>
            </w:r>
            <w:r w:rsidR="00072F75" w:rsidRPr="00072F75">
              <w:rPr>
                <w:rFonts w:ascii="Calibri" w:eastAsia="Times New Roman" w:hAnsi="Calibri" w:cs="Times New Roman"/>
                <w:noProof/>
                <w:webHidden/>
                <w:sz w:val="22"/>
                <w:lang w:eastAsia="ru-RU"/>
              </w:rPr>
              <w:fldChar w:fldCharType="end"/>
            </w:r>
          </w:hyperlink>
        </w:p>
        <w:p w14:paraId="507CB4C4"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57" w:history="1">
            <w:r w:rsidR="00072F75" w:rsidRPr="00072F75">
              <w:rPr>
                <w:rFonts w:ascii="Calibri" w:eastAsia="Times New Roman" w:hAnsi="Calibri" w:cs="Times New Roman"/>
                <w:noProof/>
                <w:color w:val="0000FF"/>
                <w:kern w:val="24"/>
                <w:sz w:val="22"/>
                <w:u w:val="single"/>
                <w:lang w:eastAsia="ru-RU"/>
              </w:rPr>
              <w:t>РАЗДЕЛ 15.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_Toc185948257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122</w:t>
            </w:r>
            <w:r w:rsidR="00072F75" w:rsidRPr="00072F75">
              <w:rPr>
                <w:rFonts w:ascii="Calibri" w:eastAsia="Times New Roman" w:hAnsi="Calibri" w:cs="Times New Roman"/>
                <w:noProof/>
                <w:webHidden/>
                <w:sz w:val="22"/>
                <w:lang w:eastAsia="ru-RU"/>
              </w:rPr>
              <w:fldChar w:fldCharType="end"/>
            </w:r>
          </w:hyperlink>
        </w:p>
        <w:p w14:paraId="5B2F9147"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58" w:history="1">
            <w:r w:rsidR="00072F75" w:rsidRPr="00072F75">
              <w:rPr>
                <w:rFonts w:ascii="Calibri" w:eastAsia="Times New Roman" w:hAnsi="Calibri" w:cs="Times New Roman"/>
                <w:noProof/>
                <w:color w:val="0000FF"/>
                <w:kern w:val="24"/>
                <w:sz w:val="22"/>
                <w:u w:val="single"/>
                <w:lang w:eastAsia="ru-RU"/>
              </w:rPr>
              <w:t>РАЗДЕЛ 16. ПРОГНОЗИРУЕМЫЕ РАСХОДЫ БЮДЖЕТОВ ВСЕХ УРОВНЕЙ НА ОКАЗАНИЕ МЕР СОЦИАЛЬНОЙ ПОДДЕРЖКИ, В ТОМ ЧИСЛЕ ПРЕДОСТАВЛЕНИЕ ОТДЕЛЬНЫМ КАТЕГОРИЯМ ГРАЖДАН СУБСИДИЙ НА ОПЛАТУ ЖИЛОГО ПОМЕЩЕНИЯ И КОММУНАЛЬНЫХ УСЛУГ</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_Toc185948258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123</w:t>
            </w:r>
            <w:r w:rsidR="00072F75" w:rsidRPr="00072F75">
              <w:rPr>
                <w:rFonts w:ascii="Calibri" w:eastAsia="Times New Roman" w:hAnsi="Calibri" w:cs="Times New Roman"/>
                <w:noProof/>
                <w:webHidden/>
                <w:sz w:val="22"/>
                <w:lang w:eastAsia="ru-RU"/>
              </w:rPr>
              <w:fldChar w:fldCharType="end"/>
            </w:r>
          </w:hyperlink>
        </w:p>
        <w:p w14:paraId="4AE534F9" w14:textId="77777777" w:rsidR="00072F75" w:rsidRPr="00072F75" w:rsidRDefault="00B45D83" w:rsidP="00072F75">
          <w:pPr>
            <w:tabs>
              <w:tab w:val="right" w:leader="dot" w:pos="9345"/>
            </w:tabs>
            <w:spacing w:after="100" w:line="259" w:lineRule="auto"/>
            <w:ind w:left="440"/>
            <w:rPr>
              <w:rFonts w:ascii="Calibri" w:eastAsia="Times New Roman" w:hAnsi="Calibri" w:cs="Times New Roman"/>
              <w:noProof/>
              <w:sz w:val="22"/>
              <w:lang w:eastAsia="ru-RU"/>
            </w:rPr>
          </w:pPr>
          <w:hyperlink w:anchor="_Toc185948259" w:history="1">
            <w:r w:rsidR="00072F75" w:rsidRPr="00072F75">
              <w:rPr>
                <w:rFonts w:ascii="Calibri" w:eastAsia="Times New Roman" w:hAnsi="Calibri" w:cs="Times New Roman"/>
                <w:noProof/>
                <w:color w:val="0000FF"/>
                <w:kern w:val="24"/>
                <w:sz w:val="22"/>
                <w:u w:val="single"/>
                <w:lang w:eastAsia="ru-RU"/>
              </w:rPr>
              <w:t>РАЗДЕЛ 17. МОДЕЛИ ДЛЯ РАСЧЕТА ПРОГРАММЫ</w:t>
            </w:r>
            <w:r w:rsidR="00072F75" w:rsidRPr="00072F75">
              <w:rPr>
                <w:rFonts w:ascii="Calibri" w:eastAsia="Times New Roman" w:hAnsi="Calibri" w:cs="Times New Roman"/>
                <w:noProof/>
                <w:webHidden/>
                <w:sz w:val="22"/>
                <w:lang w:eastAsia="ru-RU"/>
              </w:rPr>
              <w:tab/>
            </w:r>
            <w:r w:rsidR="00072F75" w:rsidRPr="00072F75">
              <w:rPr>
                <w:rFonts w:ascii="Calibri" w:eastAsia="Times New Roman" w:hAnsi="Calibri" w:cs="Times New Roman"/>
                <w:noProof/>
                <w:webHidden/>
                <w:sz w:val="22"/>
                <w:lang w:eastAsia="ru-RU"/>
              </w:rPr>
              <w:fldChar w:fldCharType="begin"/>
            </w:r>
            <w:r w:rsidR="00072F75" w:rsidRPr="00072F75">
              <w:rPr>
                <w:rFonts w:ascii="Calibri" w:eastAsia="Times New Roman" w:hAnsi="Calibri" w:cs="Times New Roman"/>
                <w:noProof/>
                <w:webHidden/>
                <w:sz w:val="22"/>
                <w:lang w:eastAsia="ru-RU"/>
              </w:rPr>
              <w:instrText xml:space="preserve"> PAGEREF _Toc185948259 \h </w:instrText>
            </w:r>
            <w:r w:rsidR="00072F75" w:rsidRPr="00072F75">
              <w:rPr>
                <w:rFonts w:ascii="Calibri" w:eastAsia="Times New Roman" w:hAnsi="Calibri" w:cs="Times New Roman"/>
                <w:noProof/>
                <w:webHidden/>
                <w:sz w:val="22"/>
                <w:lang w:eastAsia="ru-RU"/>
              </w:rPr>
            </w:r>
            <w:r w:rsidR="00072F75" w:rsidRPr="00072F75">
              <w:rPr>
                <w:rFonts w:ascii="Calibri" w:eastAsia="Times New Roman" w:hAnsi="Calibri" w:cs="Times New Roman"/>
                <w:noProof/>
                <w:webHidden/>
                <w:sz w:val="22"/>
                <w:lang w:eastAsia="ru-RU"/>
              </w:rPr>
              <w:fldChar w:fldCharType="separate"/>
            </w:r>
            <w:r w:rsidR="00072F75" w:rsidRPr="00072F75">
              <w:rPr>
                <w:rFonts w:ascii="Calibri" w:eastAsia="Times New Roman" w:hAnsi="Calibri" w:cs="Times New Roman"/>
                <w:noProof/>
                <w:webHidden/>
                <w:sz w:val="22"/>
                <w:lang w:eastAsia="ru-RU"/>
              </w:rPr>
              <w:t>123</w:t>
            </w:r>
            <w:r w:rsidR="00072F75" w:rsidRPr="00072F75">
              <w:rPr>
                <w:rFonts w:ascii="Calibri" w:eastAsia="Times New Roman" w:hAnsi="Calibri" w:cs="Times New Roman"/>
                <w:noProof/>
                <w:webHidden/>
                <w:sz w:val="22"/>
                <w:lang w:eastAsia="ru-RU"/>
              </w:rPr>
              <w:fldChar w:fldCharType="end"/>
            </w:r>
          </w:hyperlink>
        </w:p>
        <w:p w14:paraId="562E08AD" w14:textId="77777777" w:rsidR="00072F75" w:rsidRPr="00072F75" w:rsidRDefault="00072F75" w:rsidP="00072F75">
          <w:pPr>
            <w:rPr>
              <w:rFonts w:eastAsia="Calibri" w:cs="Times New Roman"/>
            </w:rPr>
          </w:pPr>
          <w:r w:rsidRPr="00072F75">
            <w:rPr>
              <w:rFonts w:eastAsia="Calibri" w:cs="Times New Roman"/>
              <w:b/>
              <w:bCs/>
            </w:rPr>
            <w:fldChar w:fldCharType="end"/>
          </w:r>
        </w:p>
      </w:sdtContent>
    </w:sdt>
    <w:p w14:paraId="3F0FB4FB" w14:textId="77777777" w:rsidR="00072F75" w:rsidRPr="00072F75" w:rsidRDefault="00072F75" w:rsidP="00072F75">
      <w:pPr>
        <w:rPr>
          <w:rFonts w:eastAsia="Calibri" w:cs="Times New Roman"/>
          <w:lang w:eastAsia="ru-RU"/>
        </w:rPr>
        <w:sectPr w:rsidR="00072F75" w:rsidRPr="00072F75" w:rsidSect="00490146">
          <w:pgSz w:w="11906" w:h="16838"/>
          <w:pgMar w:top="709" w:right="850" w:bottom="1134" w:left="1701" w:header="708" w:footer="708" w:gutter="0"/>
          <w:cols w:space="708"/>
          <w:docGrid w:linePitch="360"/>
        </w:sectPr>
      </w:pPr>
    </w:p>
    <w:p w14:paraId="589EDCBF"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278" w:name="_Toc111470993"/>
      <w:bookmarkStart w:id="279" w:name="_Toc111478625"/>
      <w:bookmarkStart w:id="280" w:name="_Toc112224624"/>
      <w:bookmarkStart w:id="281" w:name="_Toc185948232"/>
      <w:r w:rsidRPr="00072F75">
        <w:rPr>
          <w:rFonts w:eastAsia="Times New Roman" w:cs="Times New Roman"/>
          <w:b/>
          <w:bCs/>
          <w:kern w:val="24"/>
          <w:szCs w:val="24"/>
        </w:rPr>
        <w:t>РАЗДЕЛ 1. ПЕРСПЕКТИВНЫЕ ПОКАЗАТЕЛИ РАЗВИТИЯ МУНИЦИПАЛЬНОГО ОБРАЗОВАНИЯ</w:t>
      </w:r>
      <w:bookmarkEnd w:id="278"/>
      <w:bookmarkEnd w:id="279"/>
      <w:bookmarkEnd w:id="280"/>
      <w:bookmarkEnd w:id="281"/>
    </w:p>
    <w:p w14:paraId="618763E0" w14:textId="77777777" w:rsidR="00072F75" w:rsidRPr="00072F75" w:rsidRDefault="00072F75" w:rsidP="00072F75">
      <w:pPr>
        <w:widowControl w:val="0"/>
        <w:numPr>
          <w:ilvl w:val="1"/>
          <w:numId w:val="54"/>
        </w:numPr>
        <w:spacing w:line="276" w:lineRule="auto"/>
        <w:contextualSpacing/>
        <w:outlineLvl w:val="2"/>
        <w:rPr>
          <w:rFonts w:eastAsia="Times New Roman" w:cs="Times New Roman"/>
          <w:b/>
          <w:bCs/>
          <w:kern w:val="24"/>
          <w:szCs w:val="24"/>
        </w:rPr>
      </w:pPr>
      <w:r w:rsidRPr="00072F75">
        <w:rPr>
          <w:rFonts w:eastAsia="Times New Roman" w:cs="Times New Roman"/>
          <w:b/>
          <w:bCs/>
          <w:kern w:val="24"/>
          <w:szCs w:val="24"/>
        </w:rPr>
        <w:t xml:space="preserve"> </w:t>
      </w:r>
      <w:bookmarkStart w:id="282" w:name="_Toc111470994"/>
      <w:bookmarkStart w:id="283" w:name="_Toc111478626"/>
      <w:bookmarkStart w:id="284" w:name="_Toc112224625"/>
      <w:bookmarkStart w:id="285" w:name="_Toc185948233"/>
      <w:r w:rsidRPr="00072F75">
        <w:rPr>
          <w:rFonts w:eastAsia="Times New Roman" w:cs="Times New Roman"/>
          <w:b/>
          <w:bCs/>
          <w:kern w:val="24"/>
          <w:szCs w:val="24"/>
        </w:rPr>
        <w:t>Характеристика муниципального образования</w:t>
      </w:r>
      <w:bookmarkEnd w:id="282"/>
      <w:bookmarkEnd w:id="283"/>
      <w:bookmarkEnd w:id="284"/>
      <w:bookmarkEnd w:id="285"/>
    </w:p>
    <w:p w14:paraId="220F7612" w14:textId="77777777" w:rsidR="00072F75" w:rsidRPr="00072F75" w:rsidRDefault="00072F75" w:rsidP="00072F75">
      <w:pPr>
        <w:widowControl w:val="0"/>
        <w:autoSpaceDE w:val="0"/>
        <w:autoSpaceDN w:val="0"/>
        <w:adjustRightInd w:val="0"/>
        <w:ind w:firstLine="709"/>
        <w:jc w:val="both"/>
        <w:rPr>
          <w:rFonts w:eastAsia="Times New Roman" w:cs="Times New Roman"/>
          <w:szCs w:val="28"/>
          <w:lang w:eastAsia="ru-RU"/>
        </w:rPr>
      </w:pPr>
      <w:bookmarkStart w:id="286" w:name="_Toc111470998"/>
      <w:bookmarkStart w:id="287" w:name="_Toc111478630"/>
    </w:p>
    <w:p w14:paraId="46316762" w14:textId="77777777" w:rsidR="00072F75" w:rsidRPr="00072F75" w:rsidRDefault="00072F75" w:rsidP="00072F75">
      <w:pPr>
        <w:ind w:firstLine="709"/>
        <w:jc w:val="both"/>
        <w:rPr>
          <w:rFonts w:eastAsia="Calibri" w:cs="Times New Roman"/>
        </w:rPr>
      </w:pPr>
      <w:r w:rsidRPr="00072F75">
        <w:rPr>
          <w:rFonts w:eastAsia="Calibri" w:cs="Times New Roman"/>
        </w:rPr>
        <w:t>Ибресинский муниципальный округ располагается в центральной части Чувашской Республики. В экономико-географическом плане район выгодно расположен между крупными центрами Чувашской Республики – городами Шумерля, Канаш, поселком городского типа Вурнары и городом Алатырь. На севере район граничит с Канашским, Вурнарским и Шумерлинским, на западе – с Порецким, на юге – с Алатырским и Батыревским и на востоке – с Комсомольским муниципальными округами.</w:t>
      </w:r>
    </w:p>
    <w:p w14:paraId="7057E215" w14:textId="77777777" w:rsidR="00072F75" w:rsidRPr="00072F75" w:rsidRDefault="00072F75" w:rsidP="00072F75">
      <w:pPr>
        <w:ind w:firstLine="709"/>
        <w:jc w:val="both"/>
        <w:rPr>
          <w:rFonts w:eastAsia="Calibri" w:cs="Times New Roman"/>
        </w:rPr>
      </w:pPr>
      <w:r w:rsidRPr="00072F75">
        <w:rPr>
          <w:rFonts w:eastAsia="Calibri" w:cs="Times New Roman"/>
        </w:rPr>
        <w:t>Административным центром Ибресинского муниципального округа является посёлок городского типа Ибреси.</w:t>
      </w:r>
    </w:p>
    <w:p w14:paraId="76892468" w14:textId="77777777" w:rsidR="00072F75" w:rsidRPr="00072F75" w:rsidRDefault="00072F75" w:rsidP="00072F75">
      <w:pPr>
        <w:ind w:firstLine="709"/>
        <w:jc w:val="both"/>
        <w:rPr>
          <w:rFonts w:eastAsia="Calibri" w:cs="Times New Roman"/>
        </w:rPr>
      </w:pPr>
      <w:r w:rsidRPr="00072F75">
        <w:rPr>
          <w:rFonts w:eastAsia="Calibri" w:cs="Times New Roman"/>
        </w:rPr>
        <w:t>Через район проходит железнодорожная линия Казанского отделения железной дороги направлением Казань – Харьков со станцией в поселке Ибреси. Районный центр расположен также на республиканской автодороге Канаш – Алатырь с выходом на автодорогу федерального значения Сызрань – Нижний Новгород.</w:t>
      </w:r>
    </w:p>
    <w:p w14:paraId="06468F76" w14:textId="77777777" w:rsidR="00072F75" w:rsidRPr="00072F75" w:rsidRDefault="00072F75" w:rsidP="00072F75">
      <w:pPr>
        <w:ind w:firstLine="709"/>
        <w:jc w:val="both"/>
        <w:rPr>
          <w:rFonts w:eastAsia="Calibri" w:cs="Times New Roman"/>
        </w:rPr>
      </w:pPr>
      <w:r w:rsidRPr="00072F75">
        <w:rPr>
          <w:rFonts w:eastAsia="Calibri" w:cs="Times New Roman"/>
        </w:rPr>
        <w:t>Ибресинский муниципальный округ Чувашской Республики - муниципальное образование, которое создано и наделено статусом муниципального округа в соответствии с Законом Чувашской Республики от 29 марта 2022 г.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муниципального округа» и Законом Чувашской Республики от 24 ноября 2004 г.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муниципального округа».</w:t>
      </w:r>
    </w:p>
    <w:p w14:paraId="5BFA6813" w14:textId="77777777" w:rsidR="00072F75" w:rsidRPr="00072F75" w:rsidRDefault="00072F75" w:rsidP="00072F75">
      <w:pPr>
        <w:ind w:firstLine="709"/>
        <w:jc w:val="both"/>
        <w:rPr>
          <w:rFonts w:eastAsia="Calibri" w:cs="Times New Roman"/>
        </w:rPr>
      </w:pPr>
    </w:p>
    <w:p w14:paraId="3077824F" w14:textId="77777777" w:rsidR="00072F75" w:rsidRPr="00072F75" w:rsidRDefault="00072F75" w:rsidP="00072F75">
      <w:pPr>
        <w:ind w:firstLine="709"/>
        <w:jc w:val="both"/>
        <w:rPr>
          <w:rFonts w:eastAsia="Calibri" w:cs="Times New Roman"/>
          <w:b/>
        </w:rPr>
      </w:pPr>
      <w:r w:rsidRPr="00072F75">
        <w:rPr>
          <w:rFonts w:eastAsia="Calibri" w:cs="Times New Roman"/>
          <w:b/>
        </w:rPr>
        <w:t>Краткая характеристика природных условий</w:t>
      </w:r>
    </w:p>
    <w:p w14:paraId="73CEEFA1" w14:textId="77777777" w:rsidR="00072F75" w:rsidRPr="00072F75" w:rsidRDefault="00072F75" w:rsidP="00072F75">
      <w:pPr>
        <w:ind w:firstLine="709"/>
        <w:jc w:val="both"/>
        <w:rPr>
          <w:rFonts w:eastAsia="Calibri" w:cs="Times New Roman"/>
        </w:rPr>
      </w:pPr>
      <w:r w:rsidRPr="00072F75">
        <w:rPr>
          <w:rFonts w:eastAsia="Calibri" w:cs="Times New Roman"/>
        </w:rPr>
        <w:t>Климат территории Ибресинского муниципального округа умеренно- континентальный с умеренно холодной, снежной зимой и тёплым иногда жарким летом. Абсолютные температуры равны –42ºС в январе и +37ºС в июле. Территория района относится к зоне достаточного увлажнения. Среднегодовая относительная влажность воздуха составляет 75% с максимумом в холодный период с октября по март (88%). Осадки связаны с циклонической деятельностью. В среднем за год выпадает 530 мм осадков с максимумом в тёплый период. В среднем за год преобладают юго-западные ветры. Зимой наблюдается увеличение юго-восточных ветров, а летом преобладают ветры северо-западного направления. Среднегодовая скорость ветра равна 4.2 м/сек с максимумом 4.7м/сек в марте. К наиболее часто наблюдаемым атмосферным явлениям относятся туманы, метели и грозы.</w:t>
      </w:r>
    </w:p>
    <w:p w14:paraId="64CBF902" w14:textId="77777777" w:rsidR="00072F75" w:rsidRPr="00072F75" w:rsidRDefault="00072F75" w:rsidP="00072F75">
      <w:pPr>
        <w:ind w:firstLine="709"/>
        <w:jc w:val="both"/>
        <w:rPr>
          <w:rFonts w:eastAsia="Calibri" w:cs="Times New Roman"/>
        </w:rPr>
      </w:pPr>
      <w:r w:rsidRPr="00072F75">
        <w:rPr>
          <w:rFonts w:eastAsia="Calibri" w:cs="Times New Roman"/>
        </w:rPr>
        <w:t>Ибресинский район расположен в лесной зоне, в подзоне широколиственных смешанных лесов. Средняя лесистость района довольно высокая – 63,9%. По территории района протекают малые реки – верхние течения рек: Киря, Кошлаушка, р.Кубня с притоком Хома, незначительные по протяженности верховья рек Булы и Урюм. Озера на территории района единичны и очень малы по своим размерам. В водном режиме рек четко выражено весеннее половодье, низкая летне-осенняя межень, прерываемая паводками, и устойчивая продолжительная зимняя межень. Интенсивный прогрев речных вод начинается сразу после вскрытия рек от ледостава. В мае среднемесячные температуры достигают 13-14°С, в июне – 18-20°С. В июле на всех реках отмечается температурный максимум со среднемесячной температурой 20-21°С. Устойчивый ледостав устанавливается 20-25 ноября, его средняя продолжительность 130-140 дней. Толщина льда к концу зимы на более крупных реках достигает 40-50см.</w:t>
      </w:r>
    </w:p>
    <w:p w14:paraId="001CB5F2" w14:textId="77777777" w:rsidR="00072F75" w:rsidRPr="00072F75" w:rsidRDefault="00072F75" w:rsidP="00072F75">
      <w:pPr>
        <w:ind w:firstLine="709"/>
        <w:jc w:val="both"/>
        <w:rPr>
          <w:rFonts w:eastAsia="Calibri" w:cs="Times New Roman"/>
        </w:rPr>
      </w:pPr>
    </w:p>
    <w:p w14:paraId="687CADD3" w14:textId="77777777" w:rsidR="00072F75" w:rsidRPr="00072F75" w:rsidRDefault="00072F75" w:rsidP="00072F75">
      <w:pPr>
        <w:widowControl w:val="0"/>
        <w:numPr>
          <w:ilvl w:val="1"/>
          <w:numId w:val="54"/>
        </w:numPr>
        <w:spacing w:line="276" w:lineRule="auto"/>
        <w:contextualSpacing/>
        <w:outlineLvl w:val="2"/>
        <w:rPr>
          <w:rFonts w:eastAsia="Times New Roman" w:cs="Times New Roman"/>
          <w:b/>
          <w:bCs/>
          <w:kern w:val="24"/>
          <w:szCs w:val="24"/>
        </w:rPr>
      </w:pPr>
      <w:bookmarkStart w:id="288" w:name="_Toc111470995"/>
      <w:bookmarkStart w:id="289" w:name="_Toc111478627"/>
      <w:bookmarkStart w:id="290" w:name="_Toc112224626"/>
      <w:bookmarkStart w:id="291" w:name="_Toc185948234"/>
      <w:r w:rsidRPr="00072F75">
        <w:rPr>
          <w:rFonts w:eastAsia="Times New Roman" w:cs="Times New Roman"/>
          <w:b/>
          <w:bCs/>
          <w:kern w:val="24"/>
          <w:szCs w:val="24"/>
        </w:rPr>
        <w:t>Прогноз численности и состава населения (демографический прогноз)</w:t>
      </w:r>
      <w:bookmarkEnd w:id="288"/>
      <w:bookmarkEnd w:id="289"/>
      <w:bookmarkEnd w:id="290"/>
      <w:bookmarkEnd w:id="291"/>
      <w:r w:rsidRPr="00072F75">
        <w:rPr>
          <w:rFonts w:eastAsia="Times New Roman" w:cs="Times New Roman"/>
          <w:b/>
          <w:bCs/>
          <w:kern w:val="24"/>
          <w:szCs w:val="24"/>
        </w:rPr>
        <w:t xml:space="preserve"> </w:t>
      </w:r>
    </w:p>
    <w:p w14:paraId="1225583D" w14:textId="77777777" w:rsidR="00072F75" w:rsidRPr="00072F75" w:rsidRDefault="00072F75" w:rsidP="00072F75">
      <w:pPr>
        <w:autoSpaceDE w:val="0"/>
        <w:autoSpaceDN w:val="0"/>
        <w:adjustRightInd w:val="0"/>
        <w:ind w:left="360"/>
        <w:jc w:val="both"/>
        <w:rPr>
          <w:rFonts w:eastAsia="Times New Roman" w:cs="Times New Roman"/>
          <w:color w:val="000000"/>
          <w:spacing w:val="-1"/>
          <w:szCs w:val="24"/>
          <w:lang w:eastAsia="ru-RU"/>
        </w:rPr>
      </w:pPr>
    </w:p>
    <w:p w14:paraId="3DB6E331" w14:textId="77777777" w:rsidR="00072F75" w:rsidRPr="00072F75" w:rsidRDefault="00072F75" w:rsidP="00072F75">
      <w:pPr>
        <w:ind w:firstLine="709"/>
        <w:contextualSpacing/>
        <w:jc w:val="both"/>
        <w:rPr>
          <w:rFonts w:eastAsia="Calibri" w:cs="Times New Roman"/>
        </w:rPr>
      </w:pPr>
      <w:r w:rsidRPr="00072F75">
        <w:rPr>
          <w:rFonts w:eastAsia="Calibri" w:cs="Times New Roman"/>
        </w:rPr>
        <w:t>ПО данным, предоставленным Администрацией Ибресинского муниципального округа динамика численности за последние 10 лет представлена в таблице ниже.</w:t>
      </w:r>
    </w:p>
    <w:p w14:paraId="2C36B022" w14:textId="77777777" w:rsidR="00072F75" w:rsidRPr="00072F75" w:rsidRDefault="00072F75" w:rsidP="00072F75">
      <w:pPr>
        <w:ind w:left="360"/>
        <w:contextualSpacing/>
        <w:jc w:val="both"/>
        <w:rPr>
          <w:rFonts w:eastAsia="Calibri" w:cs="Times New Roman"/>
        </w:rPr>
      </w:pPr>
    </w:p>
    <w:p w14:paraId="490FE051" w14:textId="77777777" w:rsidR="00072F75" w:rsidRPr="00072F75" w:rsidRDefault="00072F75" w:rsidP="00072F75">
      <w:pPr>
        <w:ind w:left="360"/>
        <w:contextualSpacing/>
        <w:jc w:val="both"/>
        <w:rPr>
          <w:rFonts w:eastAsia="Calibri" w:cs="Times New Roman"/>
          <w:b/>
          <w:bCs/>
        </w:rPr>
      </w:pPr>
      <w:r w:rsidRPr="00072F75">
        <w:rPr>
          <w:rFonts w:eastAsia="Calibri" w:cs="Times New Roman"/>
          <w:b/>
          <w:bCs/>
        </w:rPr>
        <w:t>Таблица 1.2.1 – динамика численности населения</w:t>
      </w:r>
    </w:p>
    <w:tbl>
      <w:tblPr>
        <w:tblStyle w:val="TableGridReport1"/>
        <w:tblW w:w="9351" w:type="dxa"/>
        <w:tblLook w:val="04A0" w:firstRow="1" w:lastRow="0" w:firstColumn="1" w:lastColumn="0" w:noHBand="0" w:noVBand="1"/>
      </w:tblPr>
      <w:tblGrid>
        <w:gridCol w:w="2547"/>
        <w:gridCol w:w="680"/>
        <w:gridCol w:w="680"/>
        <w:gridCol w:w="681"/>
        <w:gridCol w:w="680"/>
        <w:gridCol w:w="681"/>
        <w:gridCol w:w="680"/>
        <w:gridCol w:w="680"/>
        <w:gridCol w:w="681"/>
        <w:gridCol w:w="680"/>
        <w:gridCol w:w="681"/>
      </w:tblGrid>
      <w:tr w:rsidR="00072F75" w:rsidRPr="00072F75" w14:paraId="2CD57788" w14:textId="77777777" w:rsidTr="00490146">
        <w:trPr>
          <w:trHeight w:val="427"/>
        </w:trPr>
        <w:tc>
          <w:tcPr>
            <w:tcW w:w="2547" w:type="dxa"/>
            <w:shd w:val="clear" w:color="auto" w:fill="F2F2F2" w:themeFill="background1" w:themeFillShade="F2"/>
            <w:vAlign w:val="center"/>
          </w:tcPr>
          <w:p w14:paraId="011D66B6"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Населенный пункт</w:t>
            </w:r>
          </w:p>
        </w:tc>
        <w:tc>
          <w:tcPr>
            <w:tcW w:w="680" w:type="dxa"/>
            <w:shd w:val="clear" w:color="auto" w:fill="F2F2F2" w:themeFill="background1" w:themeFillShade="F2"/>
            <w:vAlign w:val="center"/>
          </w:tcPr>
          <w:p w14:paraId="5FF9FB14"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2014</w:t>
            </w:r>
          </w:p>
        </w:tc>
        <w:tc>
          <w:tcPr>
            <w:tcW w:w="680" w:type="dxa"/>
            <w:shd w:val="clear" w:color="auto" w:fill="F2F2F2" w:themeFill="background1" w:themeFillShade="F2"/>
            <w:vAlign w:val="center"/>
          </w:tcPr>
          <w:p w14:paraId="1422197E"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2015</w:t>
            </w:r>
          </w:p>
        </w:tc>
        <w:tc>
          <w:tcPr>
            <w:tcW w:w="681" w:type="dxa"/>
            <w:shd w:val="clear" w:color="auto" w:fill="F2F2F2" w:themeFill="background1" w:themeFillShade="F2"/>
            <w:vAlign w:val="center"/>
          </w:tcPr>
          <w:p w14:paraId="7B38B2F0"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2016</w:t>
            </w:r>
          </w:p>
        </w:tc>
        <w:tc>
          <w:tcPr>
            <w:tcW w:w="680" w:type="dxa"/>
            <w:shd w:val="clear" w:color="auto" w:fill="F2F2F2" w:themeFill="background1" w:themeFillShade="F2"/>
            <w:vAlign w:val="center"/>
          </w:tcPr>
          <w:p w14:paraId="49359BEB"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2017</w:t>
            </w:r>
          </w:p>
        </w:tc>
        <w:tc>
          <w:tcPr>
            <w:tcW w:w="681" w:type="dxa"/>
            <w:shd w:val="clear" w:color="auto" w:fill="F2F2F2" w:themeFill="background1" w:themeFillShade="F2"/>
            <w:vAlign w:val="center"/>
          </w:tcPr>
          <w:p w14:paraId="28AB7498"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2018</w:t>
            </w:r>
          </w:p>
        </w:tc>
        <w:tc>
          <w:tcPr>
            <w:tcW w:w="680" w:type="dxa"/>
            <w:shd w:val="clear" w:color="auto" w:fill="F2F2F2" w:themeFill="background1" w:themeFillShade="F2"/>
            <w:vAlign w:val="center"/>
          </w:tcPr>
          <w:p w14:paraId="54A4A61D"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2019</w:t>
            </w:r>
          </w:p>
        </w:tc>
        <w:tc>
          <w:tcPr>
            <w:tcW w:w="680" w:type="dxa"/>
            <w:shd w:val="clear" w:color="auto" w:fill="F2F2F2" w:themeFill="background1" w:themeFillShade="F2"/>
            <w:vAlign w:val="center"/>
          </w:tcPr>
          <w:p w14:paraId="4B857788"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2020</w:t>
            </w:r>
          </w:p>
        </w:tc>
        <w:tc>
          <w:tcPr>
            <w:tcW w:w="681" w:type="dxa"/>
            <w:shd w:val="clear" w:color="auto" w:fill="F2F2F2" w:themeFill="background1" w:themeFillShade="F2"/>
            <w:vAlign w:val="center"/>
          </w:tcPr>
          <w:p w14:paraId="5A4783CE"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2021</w:t>
            </w:r>
          </w:p>
        </w:tc>
        <w:tc>
          <w:tcPr>
            <w:tcW w:w="680" w:type="dxa"/>
            <w:shd w:val="clear" w:color="auto" w:fill="F2F2F2" w:themeFill="background1" w:themeFillShade="F2"/>
            <w:vAlign w:val="center"/>
          </w:tcPr>
          <w:p w14:paraId="04986928"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2022</w:t>
            </w:r>
          </w:p>
        </w:tc>
        <w:tc>
          <w:tcPr>
            <w:tcW w:w="681" w:type="dxa"/>
            <w:shd w:val="clear" w:color="auto" w:fill="F2F2F2" w:themeFill="background1" w:themeFillShade="F2"/>
            <w:vAlign w:val="center"/>
          </w:tcPr>
          <w:p w14:paraId="6606C58C"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2023</w:t>
            </w:r>
          </w:p>
        </w:tc>
      </w:tr>
      <w:tr w:rsidR="00072F75" w:rsidRPr="00072F75" w14:paraId="0539D1D1" w14:textId="77777777" w:rsidTr="00490146">
        <w:tc>
          <w:tcPr>
            <w:tcW w:w="2547" w:type="dxa"/>
            <w:vAlign w:val="center"/>
          </w:tcPr>
          <w:p w14:paraId="145776EC"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Ибресинский муниципальный округ</w:t>
            </w:r>
          </w:p>
        </w:tc>
        <w:tc>
          <w:tcPr>
            <w:tcW w:w="680" w:type="dxa"/>
            <w:vAlign w:val="center"/>
          </w:tcPr>
          <w:p w14:paraId="7A79FF64"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24575</w:t>
            </w:r>
          </w:p>
        </w:tc>
        <w:tc>
          <w:tcPr>
            <w:tcW w:w="680" w:type="dxa"/>
            <w:vAlign w:val="center"/>
          </w:tcPr>
          <w:p w14:paraId="3547A05B"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24242</w:t>
            </w:r>
          </w:p>
        </w:tc>
        <w:tc>
          <w:tcPr>
            <w:tcW w:w="681" w:type="dxa"/>
            <w:vAlign w:val="center"/>
          </w:tcPr>
          <w:p w14:paraId="17DF94CF"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23894</w:t>
            </w:r>
          </w:p>
        </w:tc>
        <w:tc>
          <w:tcPr>
            <w:tcW w:w="680" w:type="dxa"/>
            <w:vAlign w:val="center"/>
          </w:tcPr>
          <w:p w14:paraId="775C8331"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23519</w:t>
            </w:r>
          </w:p>
        </w:tc>
        <w:tc>
          <w:tcPr>
            <w:tcW w:w="681" w:type="dxa"/>
            <w:vAlign w:val="center"/>
          </w:tcPr>
          <w:p w14:paraId="3321DF45"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23330</w:t>
            </w:r>
          </w:p>
        </w:tc>
        <w:tc>
          <w:tcPr>
            <w:tcW w:w="680" w:type="dxa"/>
            <w:vAlign w:val="center"/>
          </w:tcPr>
          <w:p w14:paraId="357F2645"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22893</w:t>
            </w:r>
          </w:p>
        </w:tc>
        <w:tc>
          <w:tcPr>
            <w:tcW w:w="680" w:type="dxa"/>
            <w:vAlign w:val="center"/>
          </w:tcPr>
          <w:p w14:paraId="69EBF47D"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22655</w:t>
            </w:r>
          </w:p>
        </w:tc>
        <w:tc>
          <w:tcPr>
            <w:tcW w:w="681" w:type="dxa"/>
            <w:vAlign w:val="center"/>
          </w:tcPr>
          <w:p w14:paraId="1C0F4DEF"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22414</w:t>
            </w:r>
          </w:p>
        </w:tc>
        <w:tc>
          <w:tcPr>
            <w:tcW w:w="680" w:type="dxa"/>
            <w:vAlign w:val="center"/>
          </w:tcPr>
          <w:p w14:paraId="122D7A3B"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20538</w:t>
            </w:r>
          </w:p>
        </w:tc>
        <w:tc>
          <w:tcPr>
            <w:tcW w:w="681" w:type="dxa"/>
            <w:vAlign w:val="center"/>
          </w:tcPr>
          <w:p w14:paraId="75B6E9F2" w14:textId="77777777" w:rsidR="00072F75" w:rsidRPr="00072F75" w:rsidRDefault="00072F75" w:rsidP="00072F75">
            <w:pPr>
              <w:contextualSpacing/>
              <w:jc w:val="center"/>
              <w:rPr>
                <w:rFonts w:eastAsia="Calibri" w:cs="Times New Roman"/>
                <w:sz w:val="22"/>
                <w:szCs w:val="20"/>
              </w:rPr>
            </w:pPr>
            <w:r w:rsidRPr="00072F75">
              <w:rPr>
                <w:rFonts w:eastAsia="Times New Roman" w:cs="Times New Roman"/>
                <w:sz w:val="20"/>
                <w:szCs w:val="20"/>
              </w:rPr>
              <w:t>20179</w:t>
            </w:r>
          </w:p>
        </w:tc>
      </w:tr>
    </w:tbl>
    <w:p w14:paraId="1632FDCB" w14:textId="77777777" w:rsidR="00072F75" w:rsidRPr="00072F75" w:rsidRDefault="00072F75" w:rsidP="00072F75">
      <w:pPr>
        <w:ind w:left="360"/>
        <w:contextualSpacing/>
        <w:jc w:val="both"/>
        <w:rPr>
          <w:rFonts w:eastAsia="Calibri" w:cs="Times New Roman"/>
        </w:rPr>
      </w:pPr>
    </w:p>
    <w:p w14:paraId="3D3F176F" w14:textId="77777777" w:rsidR="00072F75" w:rsidRPr="00072F75" w:rsidRDefault="00072F75" w:rsidP="00072F75">
      <w:pPr>
        <w:ind w:left="360"/>
        <w:contextualSpacing/>
        <w:jc w:val="both"/>
        <w:rPr>
          <w:rFonts w:eastAsia="Calibri" w:cs="Times New Roman"/>
          <w:b/>
          <w:bCs/>
        </w:rPr>
      </w:pPr>
      <w:r w:rsidRPr="00072F75">
        <w:rPr>
          <w:rFonts w:eastAsia="Calibri" w:cs="Times New Roman"/>
          <w:b/>
          <w:bCs/>
        </w:rPr>
        <w:t>Таблица 1.2.2 –</w:t>
      </w:r>
      <w:r w:rsidRPr="00072F75">
        <w:rPr>
          <w:rFonts w:eastAsia="Calibri" w:cs="Times New Roman"/>
        </w:rPr>
        <w:t xml:space="preserve"> </w:t>
      </w:r>
      <w:r w:rsidRPr="00072F75">
        <w:rPr>
          <w:rFonts w:eastAsia="Calibri" w:cs="Times New Roman"/>
          <w:b/>
          <w:bCs/>
        </w:rPr>
        <w:t>Показатели занятости и уровня жизни населения</w:t>
      </w:r>
    </w:p>
    <w:tbl>
      <w:tblPr>
        <w:tblW w:w="9792" w:type="dxa"/>
        <w:tblLook w:val="04A0" w:firstRow="1" w:lastRow="0" w:firstColumn="1" w:lastColumn="0" w:noHBand="0" w:noVBand="1"/>
      </w:tblPr>
      <w:tblGrid>
        <w:gridCol w:w="495"/>
        <w:gridCol w:w="2240"/>
        <w:gridCol w:w="978"/>
        <w:gridCol w:w="1019"/>
        <w:gridCol w:w="1019"/>
        <w:gridCol w:w="1020"/>
        <w:gridCol w:w="1038"/>
        <w:gridCol w:w="991"/>
        <w:gridCol w:w="992"/>
      </w:tblGrid>
      <w:tr w:rsidR="00072F75" w:rsidRPr="00072F75" w14:paraId="53957BC8" w14:textId="77777777" w:rsidTr="00490146">
        <w:trPr>
          <w:trHeight w:val="20"/>
          <w:tblHeader/>
        </w:trPr>
        <w:tc>
          <w:tcPr>
            <w:tcW w:w="49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72CA2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 п/п</w:t>
            </w:r>
          </w:p>
        </w:tc>
        <w:tc>
          <w:tcPr>
            <w:tcW w:w="233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C10E6F"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Показатель</w:t>
            </w:r>
          </w:p>
        </w:tc>
        <w:tc>
          <w:tcPr>
            <w:tcW w:w="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5385E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Ед. изм.</w:t>
            </w:r>
          </w:p>
        </w:tc>
        <w:tc>
          <w:tcPr>
            <w:tcW w:w="6261" w:type="dxa"/>
            <w:gridSpan w:val="6"/>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14:paraId="3A43BC24"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Период</w:t>
            </w:r>
          </w:p>
        </w:tc>
      </w:tr>
      <w:tr w:rsidR="00072F75" w:rsidRPr="00072F75" w14:paraId="21DA1AFC" w14:textId="77777777" w:rsidTr="00490146">
        <w:trPr>
          <w:trHeight w:val="20"/>
          <w:tblHeader/>
        </w:trPr>
        <w:tc>
          <w:tcPr>
            <w:tcW w:w="49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BA852B" w14:textId="77777777" w:rsidR="00072F75" w:rsidRPr="00072F75" w:rsidRDefault="00072F75" w:rsidP="00072F75">
            <w:pPr>
              <w:rPr>
                <w:rFonts w:eastAsia="Times New Roman" w:cs="Times New Roman"/>
                <w:sz w:val="20"/>
                <w:szCs w:val="20"/>
                <w:lang w:eastAsia="ru-RU"/>
              </w:rPr>
            </w:pPr>
          </w:p>
        </w:tc>
        <w:tc>
          <w:tcPr>
            <w:tcW w:w="233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939079" w14:textId="77777777" w:rsidR="00072F75" w:rsidRPr="00072F75" w:rsidRDefault="00072F75" w:rsidP="00072F75">
            <w:pPr>
              <w:rPr>
                <w:rFonts w:eastAsia="Times New Roman" w:cs="Times New Roman"/>
                <w:sz w:val="20"/>
                <w:szCs w:val="20"/>
                <w:lang w:eastAsia="ru-RU"/>
              </w:rPr>
            </w:pPr>
          </w:p>
        </w:tc>
        <w:tc>
          <w:tcPr>
            <w:tcW w:w="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1A413B" w14:textId="77777777" w:rsidR="00072F75" w:rsidRPr="00072F75" w:rsidRDefault="00072F75" w:rsidP="00072F75">
            <w:pPr>
              <w:rPr>
                <w:rFonts w:eastAsia="Times New Roman" w:cs="Times New Roman"/>
                <w:sz w:val="20"/>
                <w:szCs w:val="20"/>
                <w:lang w:eastAsia="ru-RU"/>
              </w:rPr>
            </w:pPr>
          </w:p>
        </w:tc>
        <w:tc>
          <w:tcPr>
            <w:tcW w:w="1045" w:type="dxa"/>
            <w:tcBorders>
              <w:top w:val="nil"/>
              <w:left w:val="nil"/>
              <w:bottom w:val="single" w:sz="4" w:space="0" w:color="auto"/>
              <w:right w:val="single" w:sz="4" w:space="0" w:color="auto"/>
            </w:tcBorders>
            <w:shd w:val="clear" w:color="auto" w:fill="F2F2F2" w:themeFill="background1" w:themeFillShade="F2"/>
            <w:vAlign w:val="center"/>
            <w:hideMark/>
          </w:tcPr>
          <w:p w14:paraId="28455505" w14:textId="77777777" w:rsidR="00072F75" w:rsidRPr="00072F75" w:rsidRDefault="00072F75" w:rsidP="00072F75">
            <w:pPr>
              <w:jc w:val="center"/>
              <w:rPr>
                <w:rFonts w:eastAsia="Times New Roman" w:cs="Times New Roman"/>
                <w:sz w:val="20"/>
                <w:szCs w:val="20"/>
                <w:lang w:val="en-US" w:eastAsia="ru-RU"/>
              </w:rPr>
            </w:pPr>
            <w:r w:rsidRPr="00072F75">
              <w:rPr>
                <w:rFonts w:eastAsia="Times New Roman" w:cs="Times New Roman"/>
                <w:sz w:val="20"/>
                <w:szCs w:val="20"/>
                <w:lang w:val="en-US" w:eastAsia="ru-RU"/>
              </w:rPr>
              <w:t>2021</w:t>
            </w:r>
          </w:p>
        </w:tc>
        <w:tc>
          <w:tcPr>
            <w:tcW w:w="1045" w:type="dxa"/>
            <w:tcBorders>
              <w:top w:val="nil"/>
              <w:left w:val="nil"/>
              <w:bottom w:val="single" w:sz="4" w:space="0" w:color="auto"/>
              <w:right w:val="single" w:sz="4" w:space="0" w:color="auto"/>
            </w:tcBorders>
            <w:shd w:val="clear" w:color="auto" w:fill="F2F2F2" w:themeFill="background1" w:themeFillShade="F2"/>
            <w:vAlign w:val="center"/>
            <w:hideMark/>
          </w:tcPr>
          <w:p w14:paraId="06DB5977"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val="en-US" w:eastAsia="ru-RU"/>
              </w:rPr>
              <w:t>2022</w:t>
            </w:r>
          </w:p>
        </w:tc>
        <w:tc>
          <w:tcPr>
            <w:tcW w:w="1046" w:type="dxa"/>
            <w:tcBorders>
              <w:top w:val="nil"/>
              <w:left w:val="nil"/>
              <w:bottom w:val="single" w:sz="4" w:space="0" w:color="auto"/>
              <w:right w:val="single" w:sz="4" w:space="0" w:color="auto"/>
            </w:tcBorders>
            <w:shd w:val="clear" w:color="auto" w:fill="F2F2F2" w:themeFill="background1" w:themeFillShade="F2"/>
            <w:vAlign w:val="center"/>
            <w:hideMark/>
          </w:tcPr>
          <w:p w14:paraId="2803E9FF"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val="en-US" w:eastAsia="ru-RU"/>
              </w:rPr>
              <w:t>2023</w:t>
            </w:r>
          </w:p>
        </w:tc>
        <w:tc>
          <w:tcPr>
            <w:tcW w:w="1050" w:type="dxa"/>
            <w:tcBorders>
              <w:top w:val="nil"/>
              <w:left w:val="nil"/>
              <w:bottom w:val="single" w:sz="4" w:space="0" w:color="auto"/>
              <w:right w:val="single" w:sz="4" w:space="0" w:color="auto"/>
            </w:tcBorders>
            <w:shd w:val="clear" w:color="auto" w:fill="F2F2F2" w:themeFill="background1" w:themeFillShade="F2"/>
            <w:vAlign w:val="center"/>
          </w:tcPr>
          <w:p w14:paraId="3934A538"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2024</w:t>
            </w:r>
          </w:p>
        </w:tc>
        <w:tc>
          <w:tcPr>
            <w:tcW w:w="1037" w:type="dxa"/>
            <w:tcBorders>
              <w:top w:val="nil"/>
              <w:left w:val="nil"/>
              <w:bottom w:val="single" w:sz="4" w:space="0" w:color="auto"/>
              <w:right w:val="single" w:sz="4" w:space="0" w:color="auto"/>
            </w:tcBorders>
            <w:shd w:val="clear" w:color="auto" w:fill="F2F2F2" w:themeFill="background1" w:themeFillShade="F2"/>
            <w:vAlign w:val="center"/>
          </w:tcPr>
          <w:p w14:paraId="33B3170F"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2029</w:t>
            </w:r>
          </w:p>
        </w:tc>
        <w:tc>
          <w:tcPr>
            <w:tcW w:w="1038" w:type="dxa"/>
            <w:tcBorders>
              <w:top w:val="nil"/>
              <w:left w:val="nil"/>
              <w:bottom w:val="single" w:sz="4" w:space="0" w:color="auto"/>
              <w:right w:val="single" w:sz="4" w:space="0" w:color="auto"/>
            </w:tcBorders>
            <w:shd w:val="clear" w:color="auto" w:fill="F2F2F2" w:themeFill="background1" w:themeFillShade="F2"/>
            <w:vAlign w:val="center"/>
          </w:tcPr>
          <w:p w14:paraId="78885963"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2043</w:t>
            </w:r>
          </w:p>
        </w:tc>
      </w:tr>
      <w:tr w:rsidR="00072F75" w:rsidRPr="00072F75" w14:paraId="403E43C7" w14:textId="77777777" w:rsidTr="0049014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4749FE4D"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w:t>
            </w:r>
          </w:p>
        </w:tc>
        <w:tc>
          <w:tcPr>
            <w:tcW w:w="2334" w:type="dxa"/>
            <w:tcBorders>
              <w:top w:val="nil"/>
              <w:left w:val="nil"/>
              <w:bottom w:val="single" w:sz="4" w:space="0" w:color="auto"/>
              <w:right w:val="single" w:sz="4" w:space="0" w:color="auto"/>
            </w:tcBorders>
            <w:shd w:val="clear" w:color="auto" w:fill="auto"/>
            <w:vAlign w:val="center"/>
            <w:hideMark/>
          </w:tcPr>
          <w:p w14:paraId="7CADB81F" w14:textId="77777777" w:rsidR="00072F75" w:rsidRPr="00072F75" w:rsidRDefault="00072F75" w:rsidP="00072F75">
            <w:pPr>
              <w:rPr>
                <w:rFonts w:eastAsia="Times New Roman" w:cs="Times New Roman"/>
                <w:sz w:val="20"/>
                <w:szCs w:val="20"/>
                <w:lang w:eastAsia="ru-RU"/>
              </w:rPr>
            </w:pPr>
            <w:r w:rsidRPr="00072F75">
              <w:rPr>
                <w:rFonts w:eastAsia="Times New Roman" w:cs="Times New Roman"/>
                <w:sz w:val="20"/>
                <w:szCs w:val="20"/>
                <w:lang w:eastAsia="ru-RU"/>
              </w:rPr>
              <w:t>Численность трудоспособного населения</w:t>
            </w:r>
          </w:p>
        </w:tc>
        <w:tc>
          <w:tcPr>
            <w:tcW w:w="701" w:type="dxa"/>
            <w:tcBorders>
              <w:top w:val="nil"/>
              <w:left w:val="nil"/>
              <w:bottom w:val="single" w:sz="4" w:space="0" w:color="auto"/>
              <w:right w:val="single" w:sz="4" w:space="0" w:color="auto"/>
            </w:tcBorders>
            <w:shd w:val="clear" w:color="auto" w:fill="auto"/>
            <w:vAlign w:val="center"/>
            <w:hideMark/>
          </w:tcPr>
          <w:p w14:paraId="2F7D6989"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чел.</w:t>
            </w:r>
          </w:p>
        </w:tc>
        <w:tc>
          <w:tcPr>
            <w:tcW w:w="1045" w:type="dxa"/>
            <w:tcBorders>
              <w:top w:val="nil"/>
              <w:left w:val="nil"/>
              <w:bottom w:val="single" w:sz="4" w:space="0" w:color="auto"/>
              <w:right w:val="single" w:sz="4" w:space="0" w:color="auto"/>
            </w:tcBorders>
            <w:shd w:val="clear" w:color="auto" w:fill="auto"/>
            <w:vAlign w:val="center"/>
          </w:tcPr>
          <w:p w14:paraId="7946726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12435</w:t>
            </w:r>
          </w:p>
        </w:tc>
        <w:tc>
          <w:tcPr>
            <w:tcW w:w="1045" w:type="dxa"/>
            <w:tcBorders>
              <w:top w:val="nil"/>
              <w:left w:val="nil"/>
              <w:bottom w:val="single" w:sz="4" w:space="0" w:color="auto"/>
              <w:right w:val="single" w:sz="4" w:space="0" w:color="auto"/>
            </w:tcBorders>
            <w:shd w:val="clear" w:color="auto" w:fill="auto"/>
            <w:vAlign w:val="center"/>
          </w:tcPr>
          <w:p w14:paraId="1E9EC344"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11277</w:t>
            </w:r>
          </w:p>
        </w:tc>
        <w:tc>
          <w:tcPr>
            <w:tcW w:w="1046" w:type="dxa"/>
            <w:tcBorders>
              <w:top w:val="nil"/>
              <w:left w:val="nil"/>
              <w:bottom w:val="single" w:sz="4" w:space="0" w:color="auto"/>
              <w:right w:val="single" w:sz="4" w:space="0" w:color="auto"/>
            </w:tcBorders>
            <w:shd w:val="clear" w:color="auto" w:fill="auto"/>
            <w:vAlign w:val="center"/>
          </w:tcPr>
          <w:p w14:paraId="4BB5BAE1"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10970</w:t>
            </w:r>
          </w:p>
        </w:tc>
        <w:tc>
          <w:tcPr>
            <w:tcW w:w="1050" w:type="dxa"/>
            <w:tcBorders>
              <w:top w:val="nil"/>
              <w:left w:val="nil"/>
              <w:bottom w:val="single" w:sz="4" w:space="0" w:color="auto"/>
              <w:right w:val="single" w:sz="4" w:space="0" w:color="auto"/>
            </w:tcBorders>
            <w:vAlign w:val="center"/>
          </w:tcPr>
          <w:p w14:paraId="15CF25E7"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11127</w:t>
            </w:r>
          </w:p>
        </w:tc>
        <w:tc>
          <w:tcPr>
            <w:tcW w:w="1037" w:type="dxa"/>
            <w:tcBorders>
              <w:top w:val="nil"/>
              <w:left w:val="nil"/>
              <w:bottom w:val="single" w:sz="4" w:space="0" w:color="auto"/>
              <w:right w:val="single" w:sz="4" w:space="0" w:color="auto"/>
            </w:tcBorders>
            <w:vAlign w:val="center"/>
          </w:tcPr>
          <w:p w14:paraId="46EDD26E"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11100</w:t>
            </w:r>
          </w:p>
        </w:tc>
        <w:tc>
          <w:tcPr>
            <w:tcW w:w="1038" w:type="dxa"/>
            <w:tcBorders>
              <w:top w:val="nil"/>
              <w:left w:val="nil"/>
              <w:bottom w:val="single" w:sz="4" w:space="0" w:color="auto"/>
              <w:right w:val="single" w:sz="4" w:space="0" w:color="auto"/>
            </w:tcBorders>
            <w:vAlign w:val="center"/>
          </w:tcPr>
          <w:p w14:paraId="2CAE92B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10930</w:t>
            </w:r>
          </w:p>
        </w:tc>
      </w:tr>
      <w:tr w:rsidR="00072F75" w:rsidRPr="00072F75" w14:paraId="18113F5E" w14:textId="77777777" w:rsidTr="0049014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2FBAFAF7"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w:t>
            </w:r>
          </w:p>
        </w:tc>
        <w:tc>
          <w:tcPr>
            <w:tcW w:w="2334" w:type="dxa"/>
            <w:tcBorders>
              <w:top w:val="nil"/>
              <w:left w:val="nil"/>
              <w:bottom w:val="single" w:sz="4" w:space="0" w:color="auto"/>
              <w:right w:val="single" w:sz="4" w:space="0" w:color="auto"/>
            </w:tcBorders>
            <w:shd w:val="clear" w:color="auto" w:fill="auto"/>
            <w:vAlign w:val="center"/>
            <w:hideMark/>
          </w:tcPr>
          <w:p w14:paraId="333AAF1F" w14:textId="77777777" w:rsidR="00072F75" w:rsidRPr="00072F75" w:rsidRDefault="00072F75" w:rsidP="00072F75">
            <w:pPr>
              <w:rPr>
                <w:rFonts w:eastAsia="Times New Roman" w:cs="Times New Roman"/>
                <w:sz w:val="20"/>
                <w:szCs w:val="20"/>
                <w:lang w:eastAsia="ru-RU"/>
              </w:rPr>
            </w:pPr>
            <w:r w:rsidRPr="00072F75">
              <w:rPr>
                <w:rFonts w:eastAsia="Times New Roman" w:cs="Times New Roman"/>
                <w:sz w:val="20"/>
                <w:szCs w:val="20"/>
                <w:lang w:eastAsia="ru-RU"/>
              </w:rPr>
              <w:t>Численность занятого населения</w:t>
            </w:r>
          </w:p>
        </w:tc>
        <w:tc>
          <w:tcPr>
            <w:tcW w:w="701" w:type="dxa"/>
            <w:tcBorders>
              <w:top w:val="nil"/>
              <w:left w:val="nil"/>
              <w:bottom w:val="single" w:sz="4" w:space="0" w:color="auto"/>
              <w:right w:val="single" w:sz="4" w:space="0" w:color="auto"/>
            </w:tcBorders>
            <w:shd w:val="clear" w:color="auto" w:fill="auto"/>
            <w:vAlign w:val="center"/>
            <w:hideMark/>
          </w:tcPr>
          <w:p w14:paraId="6D5D067C"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чел.</w:t>
            </w:r>
          </w:p>
        </w:tc>
        <w:tc>
          <w:tcPr>
            <w:tcW w:w="1045" w:type="dxa"/>
            <w:tcBorders>
              <w:top w:val="nil"/>
              <w:left w:val="nil"/>
              <w:bottom w:val="single" w:sz="4" w:space="0" w:color="auto"/>
              <w:right w:val="single" w:sz="4" w:space="0" w:color="auto"/>
            </w:tcBorders>
            <w:shd w:val="clear" w:color="auto" w:fill="auto"/>
            <w:vAlign w:val="center"/>
          </w:tcPr>
          <w:p w14:paraId="24CEB52A"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7884</w:t>
            </w:r>
          </w:p>
        </w:tc>
        <w:tc>
          <w:tcPr>
            <w:tcW w:w="1045" w:type="dxa"/>
            <w:tcBorders>
              <w:top w:val="nil"/>
              <w:left w:val="nil"/>
              <w:bottom w:val="single" w:sz="4" w:space="0" w:color="auto"/>
              <w:right w:val="single" w:sz="4" w:space="0" w:color="auto"/>
            </w:tcBorders>
            <w:shd w:val="clear" w:color="auto" w:fill="auto"/>
            <w:vAlign w:val="center"/>
          </w:tcPr>
          <w:p w14:paraId="2908D85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7150</w:t>
            </w:r>
          </w:p>
        </w:tc>
        <w:tc>
          <w:tcPr>
            <w:tcW w:w="1046" w:type="dxa"/>
            <w:tcBorders>
              <w:top w:val="nil"/>
              <w:left w:val="nil"/>
              <w:bottom w:val="single" w:sz="4" w:space="0" w:color="auto"/>
              <w:right w:val="single" w:sz="4" w:space="0" w:color="auto"/>
            </w:tcBorders>
            <w:shd w:val="clear" w:color="auto" w:fill="auto"/>
            <w:vAlign w:val="center"/>
          </w:tcPr>
          <w:p w14:paraId="535F368D"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7130</w:t>
            </w:r>
          </w:p>
        </w:tc>
        <w:tc>
          <w:tcPr>
            <w:tcW w:w="1050" w:type="dxa"/>
            <w:tcBorders>
              <w:top w:val="nil"/>
              <w:left w:val="nil"/>
              <w:bottom w:val="single" w:sz="4" w:space="0" w:color="auto"/>
              <w:right w:val="single" w:sz="4" w:space="0" w:color="auto"/>
            </w:tcBorders>
            <w:vAlign w:val="center"/>
          </w:tcPr>
          <w:p w14:paraId="06BC8FA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7121</w:t>
            </w:r>
          </w:p>
        </w:tc>
        <w:tc>
          <w:tcPr>
            <w:tcW w:w="1037" w:type="dxa"/>
            <w:tcBorders>
              <w:top w:val="nil"/>
              <w:left w:val="nil"/>
              <w:bottom w:val="single" w:sz="4" w:space="0" w:color="auto"/>
              <w:right w:val="single" w:sz="4" w:space="0" w:color="auto"/>
            </w:tcBorders>
            <w:vAlign w:val="center"/>
          </w:tcPr>
          <w:p w14:paraId="0ADE9CC8"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7104</w:t>
            </w:r>
          </w:p>
        </w:tc>
        <w:tc>
          <w:tcPr>
            <w:tcW w:w="1038" w:type="dxa"/>
            <w:tcBorders>
              <w:top w:val="nil"/>
              <w:left w:val="nil"/>
              <w:bottom w:val="single" w:sz="4" w:space="0" w:color="auto"/>
              <w:right w:val="single" w:sz="4" w:space="0" w:color="auto"/>
            </w:tcBorders>
            <w:vAlign w:val="center"/>
          </w:tcPr>
          <w:p w14:paraId="19316C37"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7055</w:t>
            </w:r>
          </w:p>
        </w:tc>
      </w:tr>
      <w:tr w:rsidR="00072F75" w:rsidRPr="00072F75" w14:paraId="433D174B" w14:textId="77777777" w:rsidTr="0049014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68B8B444"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3</w:t>
            </w:r>
          </w:p>
        </w:tc>
        <w:tc>
          <w:tcPr>
            <w:tcW w:w="2334" w:type="dxa"/>
            <w:tcBorders>
              <w:top w:val="nil"/>
              <w:left w:val="nil"/>
              <w:bottom w:val="single" w:sz="4" w:space="0" w:color="auto"/>
              <w:right w:val="single" w:sz="4" w:space="0" w:color="auto"/>
            </w:tcBorders>
            <w:shd w:val="clear" w:color="auto" w:fill="auto"/>
            <w:vAlign w:val="center"/>
            <w:hideMark/>
          </w:tcPr>
          <w:p w14:paraId="10E87A9C" w14:textId="77777777" w:rsidR="00072F75" w:rsidRPr="00072F75" w:rsidRDefault="00072F75" w:rsidP="00072F75">
            <w:pPr>
              <w:rPr>
                <w:rFonts w:eastAsia="Times New Roman" w:cs="Times New Roman"/>
                <w:sz w:val="20"/>
                <w:szCs w:val="20"/>
                <w:lang w:eastAsia="ru-RU"/>
              </w:rPr>
            </w:pPr>
            <w:r w:rsidRPr="00072F75">
              <w:rPr>
                <w:rFonts w:eastAsia="Times New Roman" w:cs="Times New Roman"/>
                <w:sz w:val="20"/>
                <w:szCs w:val="20"/>
                <w:lang w:eastAsia="ru-RU"/>
              </w:rPr>
              <w:t>Признано в установленном порядке безработными</w:t>
            </w:r>
          </w:p>
        </w:tc>
        <w:tc>
          <w:tcPr>
            <w:tcW w:w="701" w:type="dxa"/>
            <w:tcBorders>
              <w:top w:val="nil"/>
              <w:left w:val="nil"/>
              <w:bottom w:val="single" w:sz="4" w:space="0" w:color="auto"/>
              <w:right w:val="single" w:sz="4" w:space="0" w:color="auto"/>
            </w:tcBorders>
            <w:shd w:val="clear" w:color="auto" w:fill="auto"/>
            <w:vAlign w:val="center"/>
            <w:hideMark/>
          </w:tcPr>
          <w:p w14:paraId="41B46759"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чел.</w:t>
            </w:r>
          </w:p>
        </w:tc>
        <w:tc>
          <w:tcPr>
            <w:tcW w:w="1045" w:type="dxa"/>
            <w:tcBorders>
              <w:top w:val="nil"/>
              <w:left w:val="nil"/>
              <w:bottom w:val="single" w:sz="4" w:space="0" w:color="auto"/>
              <w:right w:val="single" w:sz="4" w:space="0" w:color="auto"/>
            </w:tcBorders>
            <w:shd w:val="clear" w:color="auto" w:fill="auto"/>
            <w:vAlign w:val="center"/>
          </w:tcPr>
          <w:p w14:paraId="40ED8F68"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379</w:t>
            </w:r>
          </w:p>
        </w:tc>
        <w:tc>
          <w:tcPr>
            <w:tcW w:w="1045" w:type="dxa"/>
            <w:tcBorders>
              <w:top w:val="nil"/>
              <w:left w:val="nil"/>
              <w:bottom w:val="single" w:sz="4" w:space="0" w:color="auto"/>
              <w:right w:val="single" w:sz="4" w:space="0" w:color="auto"/>
            </w:tcBorders>
            <w:shd w:val="clear" w:color="auto" w:fill="auto"/>
            <w:vAlign w:val="center"/>
          </w:tcPr>
          <w:p w14:paraId="74A36CF5"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377</w:t>
            </w:r>
          </w:p>
        </w:tc>
        <w:tc>
          <w:tcPr>
            <w:tcW w:w="1046" w:type="dxa"/>
            <w:tcBorders>
              <w:top w:val="nil"/>
              <w:left w:val="nil"/>
              <w:bottom w:val="single" w:sz="4" w:space="0" w:color="auto"/>
              <w:right w:val="single" w:sz="4" w:space="0" w:color="auto"/>
            </w:tcBorders>
            <w:shd w:val="clear" w:color="auto" w:fill="auto"/>
            <w:vAlign w:val="center"/>
          </w:tcPr>
          <w:p w14:paraId="3C97ED96"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248</w:t>
            </w:r>
          </w:p>
        </w:tc>
        <w:tc>
          <w:tcPr>
            <w:tcW w:w="1050" w:type="dxa"/>
            <w:tcBorders>
              <w:top w:val="nil"/>
              <w:left w:val="nil"/>
              <w:bottom w:val="single" w:sz="4" w:space="0" w:color="auto"/>
              <w:right w:val="single" w:sz="4" w:space="0" w:color="auto"/>
            </w:tcBorders>
            <w:vAlign w:val="center"/>
          </w:tcPr>
          <w:p w14:paraId="2B8273A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192</w:t>
            </w:r>
          </w:p>
        </w:tc>
        <w:tc>
          <w:tcPr>
            <w:tcW w:w="1037" w:type="dxa"/>
            <w:tcBorders>
              <w:top w:val="nil"/>
              <w:left w:val="nil"/>
              <w:bottom w:val="single" w:sz="4" w:space="0" w:color="auto"/>
              <w:right w:val="single" w:sz="4" w:space="0" w:color="auto"/>
            </w:tcBorders>
            <w:vAlign w:val="center"/>
          </w:tcPr>
          <w:p w14:paraId="469A9CB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185</w:t>
            </w:r>
          </w:p>
        </w:tc>
        <w:tc>
          <w:tcPr>
            <w:tcW w:w="1038" w:type="dxa"/>
            <w:tcBorders>
              <w:top w:val="nil"/>
              <w:left w:val="nil"/>
              <w:bottom w:val="single" w:sz="4" w:space="0" w:color="auto"/>
              <w:right w:val="single" w:sz="4" w:space="0" w:color="auto"/>
            </w:tcBorders>
            <w:vAlign w:val="center"/>
          </w:tcPr>
          <w:p w14:paraId="3479E46E"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183</w:t>
            </w:r>
          </w:p>
        </w:tc>
      </w:tr>
      <w:tr w:rsidR="00072F75" w:rsidRPr="00072F75" w14:paraId="09942668" w14:textId="77777777" w:rsidTr="0049014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19B36F17"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4</w:t>
            </w:r>
          </w:p>
        </w:tc>
        <w:tc>
          <w:tcPr>
            <w:tcW w:w="2334" w:type="dxa"/>
            <w:tcBorders>
              <w:top w:val="nil"/>
              <w:left w:val="nil"/>
              <w:bottom w:val="single" w:sz="4" w:space="0" w:color="auto"/>
              <w:right w:val="single" w:sz="4" w:space="0" w:color="auto"/>
            </w:tcBorders>
            <w:shd w:val="clear" w:color="auto" w:fill="auto"/>
            <w:vAlign w:val="center"/>
            <w:hideMark/>
          </w:tcPr>
          <w:p w14:paraId="13B98CD7" w14:textId="77777777" w:rsidR="00072F75" w:rsidRPr="00072F75" w:rsidRDefault="00072F75" w:rsidP="00072F75">
            <w:pPr>
              <w:rPr>
                <w:rFonts w:eastAsia="Times New Roman" w:cs="Times New Roman"/>
                <w:sz w:val="20"/>
                <w:szCs w:val="20"/>
                <w:lang w:eastAsia="ru-RU"/>
              </w:rPr>
            </w:pPr>
            <w:r w:rsidRPr="00072F75">
              <w:rPr>
                <w:rFonts w:eastAsia="Times New Roman" w:cs="Times New Roman"/>
                <w:sz w:val="20"/>
                <w:szCs w:val="20"/>
                <w:lang w:eastAsia="ru-RU"/>
              </w:rPr>
              <w:t>Численность населения с доходами ниже прожиточного уровня</w:t>
            </w:r>
          </w:p>
        </w:tc>
        <w:tc>
          <w:tcPr>
            <w:tcW w:w="701" w:type="dxa"/>
            <w:tcBorders>
              <w:top w:val="nil"/>
              <w:left w:val="nil"/>
              <w:bottom w:val="single" w:sz="4" w:space="0" w:color="auto"/>
              <w:right w:val="single" w:sz="4" w:space="0" w:color="auto"/>
            </w:tcBorders>
            <w:shd w:val="clear" w:color="auto" w:fill="auto"/>
            <w:vAlign w:val="center"/>
            <w:hideMark/>
          </w:tcPr>
          <w:p w14:paraId="505CD285"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чел.</w:t>
            </w:r>
          </w:p>
        </w:tc>
        <w:tc>
          <w:tcPr>
            <w:tcW w:w="1045" w:type="dxa"/>
            <w:tcBorders>
              <w:top w:val="nil"/>
              <w:left w:val="nil"/>
              <w:bottom w:val="single" w:sz="4" w:space="0" w:color="auto"/>
              <w:right w:val="single" w:sz="4" w:space="0" w:color="auto"/>
            </w:tcBorders>
            <w:shd w:val="clear" w:color="auto" w:fill="auto"/>
            <w:vAlign w:val="center"/>
          </w:tcPr>
          <w:p w14:paraId="14051DEC"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3474</w:t>
            </w:r>
          </w:p>
        </w:tc>
        <w:tc>
          <w:tcPr>
            <w:tcW w:w="1045" w:type="dxa"/>
            <w:tcBorders>
              <w:top w:val="nil"/>
              <w:left w:val="nil"/>
              <w:bottom w:val="single" w:sz="4" w:space="0" w:color="auto"/>
              <w:right w:val="single" w:sz="4" w:space="0" w:color="auto"/>
            </w:tcBorders>
            <w:shd w:val="clear" w:color="auto" w:fill="auto"/>
            <w:vAlign w:val="center"/>
          </w:tcPr>
          <w:p w14:paraId="2359A5E7"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2855</w:t>
            </w:r>
          </w:p>
        </w:tc>
        <w:tc>
          <w:tcPr>
            <w:tcW w:w="1046" w:type="dxa"/>
            <w:tcBorders>
              <w:top w:val="nil"/>
              <w:left w:val="nil"/>
              <w:bottom w:val="single" w:sz="4" w:space="0" w:color="auto"/>
              <w:right w:val="single" w:sz="4" w:space="0" w:color="auto"/>
            </w:tcBorders>
            <w:shd w:val="clear" w:color="auto" w:fill="auto"/>
            <w:vAlign w:val="center"/>
          </w:tcPr>
          <w:p w14:paraId="413E471D"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2623</w:t>
            </w:r>
          </w:p>
        </w:tc>
        <w:tc>
          <w:tcPr>
            <w:tcW w:w="1050" w:type="dxa"/>
            <w:tcBorders>
              <w:top w:val="nil"/>
              <w:left w:val="nil"/>
              <w:bottom w:val="single" w:sz="4" w:space="0" w:color="auto"/>
              <w:right w:val="single" w:sz="4" w:space="0" w:color="auto"/>
            </w:tcBorders>
            <w:vAlign w:val="center"/>
          </w:tcPr>
          <w:p w14:paraId="0D3B0638"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2390</w:t>
            </w:r>
          </w:p>
        </w:tc>
        <w:tc>
          <w:tcPr>
            <w:tcW w:w="1037" w:type="dxa"/>
            <w:tcBorders>
              <w:top w:val="nil"/>
              <w:left w:val="nil"/>
              <w:bottom w:val="single" w:sz="4" w:space="0" w:color="auto"/>
              <w:right w:val="single" w:sz="4" w:space="0" w:color="auto"/>
            </w:tcBorders>
            <w:vAlign w:val="center"/>
          </w:tcPr>
          <w:p w14:paraId="2C6A4E4A"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2101</w:t>
            </w:r>
          </w:p>
        </w:tc>
        <w:tc>
          <w:tcPr>
            <w:tcW w:w="1038" w:type="dxa"/>
            <w:tcBorders>
              <w:top w:val="nil"/>
              <w:left w:val="nil"/>
              <w:bottom w:val="single" w:sz="4" w:space="0" w:color="auto"/>
              <w:right w:val="single" w:sz="4" w:space="0" w:color="auto"/>
            </w:tcBorders>
            <w:vAlign w:val="center"/>
          </w:tcPr>
          <w:p w14:paraId="054A2C5A"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1760</w:t>
            </w:r>
          </w:p>
        </w:tc>
      </w:tr>
      <w:tr w:rsidR="00072F75" w:rsidRPr="00072F75" w14:paraId="424EB12C" w14:textId="77777777" w:rsidTr="0049014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13920F9E"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5</w:t>
            </w:r>
          </w:p>
        </w:tc>
        <w:tc>
          <w:tcPr>
            <w:tcW w:w="2334" w:type="dxa"/>
            <w:tcBorders>
              <w:top w:val="nil"/>
              <w:left w:val="nil"/>
              <w:bottom w:val="single" w:sz="4" w:space="0" w:color="auto"/>
              <w:right w:val="single" w:sz="4" w:space="0" w:color="auto"/>
            </w:tcBorders>
            <w:shd w:val="clear" w:color="auto" w:fill="auto"/>
            <w:vAlign w:val="center"/>
            <w:hideMark/>
          </w:tcPr>
          <w:p w14:paraId="656DDDD6" w14:textId="77777777" w:rsidR="00072F75" w:rsidRPr="00072F75" w:rsidRDefault="00072F75" w:rsidP="00072F75">
            <w:pPr>
              <w:rPr>
                <w:rFonts w:eastAsia="Times New Roman" w:cs="Times New Roman"/>
                <w:sz w:val="20"/>
                <w:szCs w:val="20"/>
                <w:lang w:eastAsia="ru-RU"/>
              </w:rPr>
            </w:pPr>
            <w:r w:rsidRPr="00072F75">
              <w:rPr>
                <w:rFonts w:eastAsia="Times New Roman" w:cs="Times New Roman"/>
                <w:sz w:val="20"/>
                <w:szCs w:val="20"/>
                <w:lang w:eastAsia="ru-RU"/>
              </w:rPr>
              <w:t>Среднемесячная заработная плата населения</w:t>
            </w:r>
          </w:p>
        </w:tc>
        <w:tc>
          <w:tcPr>
            <w:tcW w:w="701" w:type="dxa"/>
            <w:tcBorders>
              <w:top w:val="nil"/>
              <w:left w:val="nil"/>
              <w:bottom w:val="single" w:sz="4" w:space="0" w:color="auto"/>
              <w:right w:val="single" w:sz="4" w:space="0" w:color="auto"/>
            </w:tcBorders>
            <w:shd w:val="clear" w:color="auto" w:fill="auto"/>
            <w:vAlign w:val="center"/>
            <w:hideMark/>
          </w:tcPr>
          <w:p w14:paraId="42E458D9"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руб./мес.</w:t>
            </w:r>
          </w:p>
        </w:tc>
        <w:tc>
          <w:tcPr>
            <w:tcW w:w="1045" w:type="dxa"/>
            <w:tcBorders>
              <w:top w:val="nil"/>
              <w:left w:val="nil"/>
              <w:bottom w:val="single" w:sz="4" w:space="0" w:color="auto"/>
              <w:right w:val="single" w:sz="4" w:space="0" w:color="auto"/>
            </w:tcBorders>
            <w:shd w:val="clear" w:color="auto" w:fill="auto"/>
            <w:vAlign w:val="center"/>
          </w:tcPr>
          <w:p w14:paraId="4D314B35"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33057,4</w:t>
            </w:r>
          </w:p>
        </w:tc>
        <w:tc>
          <w:tcPr>
            <w:tcW w:w="1045" w:type="dxa"/>
            <w:tcBorders>
              <w:top w:val="nil"/>
              <w:left w:val="nil"/>
              <w:bottom w:val="single" w:sz="4" w:space="0" w:color="auto"/>
              <w:right w:val="single" w:sz="4" w:space="0" w:color="auto"/>
            </w:tcBorders>
            <w:shd w:val="clear" w:color="auto" w:fill="auto"/>
            <w:vAlign w:val="center"/>
          </w:tcPr>
          <w:p w14:paraId="771F09F1"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44617,1</w:t>
            </w:r>
          </w:p>
        </w:tc>
        <w:tc>
          <w:tcPr>
            <w:tcW w:w="1046" w:type="dxa"/>
            <w:tcBorders>
              <w:top w:val="nil"/>
              <w:left w:val="nil"/>
              <w:bottom w:val="single" w:sz="4" w:space="0" w:color="auto"/>
              <w:right w:val="single" w:sz="4" w:space="0" w:color="auto"/>
            </w:tcBorders>
            <w:shd w:val="clear" w:color="auto" w:fill="auto"/>
            <w:vAlign w:val="center"/>
          </w:tcPr>
          <w:p w14:paraId="7CCD4CA5"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49998,5</w:t>
            </w:r>
          </w:p>
        </w:tc>
        <w:tc>
          <w:tcPr>
            <w:tcW w:w="1050" w:type="dxa"/>
            <w:tcBorders>
              <w:top w:val="nil"/>
              <w:left w:val="nil"/>
              <w:bottom w:val="single" w:sz="4" w:space="0" w:color="auto"/>
              <w:right w:val="single" w:sz="4" w:space="0" w:color="auto"/>
            </w:tcBorders>
            <w:vAlign w:val="center"/>
          </w:tcPr>
          <w:p w14:paraId="6B025DEF"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46184,44</w:t>
            </w:r>
          </w:p>
        </w:tc>
        <w:tc>
          <w:tcPr>
            <w:tcW w:w="1037" w:type="dxa"/>
            <w:tcBorders>
              <w:top w:val="nil"/>
              <w:left w:val="nil"/>
              <w:bottom w:val="single" w:sz="4" w:space="0" w:color="auto"/>
              <w:right w:val="single" w:sz="4" w:space="0" w:color="auto"/>
            </w:tcBorders>
            <w:vAlign w:val="center"/>
          </w:tcPr>
          <w:p w14:paraId="54DA8DBD"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52100</w:t>
            </w:r>
          </w:p>
        </w:tc>
        <w:tc>
          <w:tcPr>
            <w:tcW w:w="1038" w:type="dxa"/>
            <w:tcBorders>
              <w:top w:val="nil"/>
              <w:left w:val="nil"/>
              <w:bottom w:val="single" w:sz="4" w:space="0" w:color="auto"/>
              <w:right w:val="single" w:sz="4" w:space="0" w:color="auto"/>
            </w:tcBorders>
            <w:vAlign w:val="center"/>
          </w:tcPr>
          <w:p w14:paraId="5F7C657F"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54300</w:t>
            </w:r>
          </w:p>
        </w:tc>
      </w:tr>
      <w:tr w:rsidR="00072F75" w:rsidRPr="00072F75" w14:paraId="54A5FEDA" w14:textId="77777777" w:rsidTr="0049014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5FEFBE5F"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6</w:t>
            </w:r>
          </w:p>
        </w:tc>
        <w:tc>
          <w:tcPr>
            <w:tcW w:w="2334" w:type="dxa"/>
            <w:tcBorders>
              <w:top w:val="nil"/>
              <w:left w:val="nil"/>
              <w:bottom w:val="single" w:sz="4" w:space="0" w:color="auto"/>
              <w:right w:val="single" w:sz="4" w:space="0" w:color="auto"/>
            </w:tcBorders>
            <w:shd w:val="clear" w:color="auto" w:fill="auto"/>
            <w:vAlign w:val="center"/>
            <w:hideMark/>
          </w:tcPr>
          <w:p w14:paraId="0B67371B" w14:textId="77777777" w:rsidR="00072F75" w:rsidRPr="00072F75" w:rsidRDefault="00072F75" w:rsidP="00072F75">
            <w:pPr>
              <w:rPr>
                <w:rFonts w:eastAsia="Times New Roman" w:cs="Times New Roman"/>
                <w:sz w:val="20"/>
                <w:szCs w:val="20"/>
                <w:lang w:eastAsia="ru-RU"/>
              </w:rPr>
            </w:pPr>
            <w:r w:rsidRPr="00072F75">
              <w:rPr>
                <w:rFonts w:eastAsia="Times New Roman" w:cs="Times New Roman"/>
                <w:sz w:val="20"/>
                <w:szCs w:val="20"/>
                <w:lang w:eastAsia="ru-RU"/>
              </w:rPr>
              <w:t>Средний размер пенсий</w:t>
            </w:r>
          </w:p>
        </w:tc>
        <w:tc>
          <w:tcPr>
            <w:tcW w:w="701" w:type="dxa"/>
            <w:tcBorders>
              <w:top w:val="nil"/>
              <w:left w:val="nil"/>
              <w:bottom w:val="single" w:sz="4" w:space="0" w:color="auto"/>
              <w:right w:val="single" w:sz="4" w:space="0" w:color="auto"/>
            </w:tcBorders>
            <w:shd w:val="clear" w:color="auto" w:fill="auto"/>
            <w:vAlign w:val="center"/>
            <w:hideMark/>
          </w:tcPr>
          <w:p w14:paraId="11B9AC33"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руб./мес.</w:t>
            </w:r>
          </w:p>
        </w:tc>
        <w:tc>
          <w:tcPr>
            <w:tcW w:w="1045" w:type="dxa"/>
            <w:tcBorders>
              <w:top w:val="nil"/>
              <w:left w:val="nil"/>
              <w:bottom w:val="single" w:sz="4" w:space="0" w:color="auto"/>
              <w:right w:val="single" w:sz="4" w:space="0" w:color="auto"/>
            </w:tcBorders>
            <w:shd w:val="clear" w:color="auto" w:fill="auto"/>
            <w:vAlign w:val="center"/>
          </w:tcPr>
          <w:p w14:paraId="1B0FEC82"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14337,1</w:t>
            </w:r>
          </w:p>
        </w:tc>
        <w:tc>
          <w:tcPr>
            <w:tcW w:w="1045" w:type="dxa"/>
            <w:tcBorders>
              <w:top w:val="nil"/>
              <w:left w:val="nil"/>
              <w:bottom w:val="single" w:sz="4" w:space="0" w:color="auto"/>
              <w:right w:val="single" w:sz="4" w:space="0" w:color="auto"/>
            </w:tcBorders>
            <w:shd w:val="clear" w:color="auto" w:fill="auto"/>
            <w:vAlign w:val="center"/>
          </w:tcPr>
          <w:p w14:paraId="4CF0F1BF"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16648,8</w:t>
            </w:r>
          </w:p>
        </w:tc>
        <w:tc>
          <w:tcPr>
            <w:tcW w:w="1046" w:type="dxa"/>
            <w:tcBorders>
              <w:top w:val="nil"/>
              <w:left w:val="nil"/>
              <w:bottom w:val="single" w:sz="4" w:space="0" w:color="auto"/>
              <w:right w:val="single" w:sz="4" w:space="0" w:color="auto"/>
            </w:tcBorders>
            <w:shd w:val="clear" w:color="auto" w:fill="auto"/>
            <w:vAlign w:val="center"/>
          </w:tcPr>
          <w:p w14:paraId="527700E8"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17670,9</w:t>
            </w:r>
          </w:p>
        </w:tc>
        <w:tc>
          <w:tcPr>
            <w:tcW w:w="1050" w:type="dxa"/>
            <w:tcBorders>
              <w:top w:val="nil"/>
              <w:left w:val="nil"/>
              <w:bottom w:val="single" w:sz="4" w:space="0" w:color="auto"/>
              <w:right w:val="single" w:sz="4" w:space="0" w:color="auto"/>
            </w:tcBorders>
            <w:vAlign w:val="center"/>
          </w:tcPr>
          <w:p w14:paraId="3A6A99ED" w14:textId="77777777" w:rsidR="00072F75" w:rsidRPr="00072F75" w:rsidRDefault="00072F75" w:rsidP="00072F75">
            <w:pPr>
              <w:jc w:val="center"/>
              <w:rPr>
                <w:rFonts w:eastAsia="Times New Roman" w:cs="Times New Roman"/>
                <w:sz w:val="20"/>
                <w:szCs w:val="20"/>
                <w:lang w:eastAsia="ru-RU"/>
              </w:rPr>
            </w:pPr>
          </w:p>
        </w:tc>
        <w:tc>
          <w:tcPr>
            <w:tcW w:w="1037" w:type="dxa"/>
            <w:tcBorders>
              <w:top w:val="nil"/>
              <w:left w:val="nil"/>
              <w:bottom w:val="single" w:sz="4" w:space="0" w:color="auto"/>
              <w:right w:val="single" w:sz="4" w:space="0" w:color="auto"/>
            </w:tcBorders>
            <w:vAlign w:val="center"/>
          </w:tcPr>
          <w:p w14:paraId="269FE42D" w14:textId="77777777" w:rsidR="00072F75" w:rsidRPr="00072F75" w:rsidRDefault="00072F75" w:rsidP="00072F75">
            <w:pPr>
              <w:jc w:val="center"/>
              <w:rPr>
                <w:rFonts w:eastAsia="Times New Roman" w:cs="Times New Roman"/>
                <w:sz w:val="20"/>
                <w:szCs w:val="20"/>
                <w:lang w:eastAsia="ru-RU"/>
              </w:rPr>
            </w:pPr>
          </w:p>
        </w:tc>
        <w:tc>
          <w:tcPr>
            <w:tcW w:w="1038" w:type="dxa"/>
            <w:tcBorders>
              <w:top w:val="nil"/>
              <w:left w:val="nil"/>
              <w:bottom w:val="single" w:sz="4" w:space="0" w:color="auto"/>
              <w:right w:val="single" w:sz="4" w:space="0" w:color="auto"/>
            </w:tcBorders>
            <w:vAlign w:val="center"/>
          </w:tcPr>
          <w:p w14:paraId="5F016C56" w14:textId="77777777" w:rsidR="00072F75" w:rsidRPr="00072F75" w:rsidRDefault="00072F75" w:rsidP="00072F75">
            <w:pPr>
              <w:jc w:val="center"/>
              <w:rPr>
                <w:rFonts w:eastAsia="Times New Roman" w:cs="Times New Roman"/>
                <w:sz w:val="20"/>
                <w:szCs w:val="20"/>
                <w:lang w:eastAsia="ru-RU"/>
              </w:rPr>
            </w:pPr>
          </w:p>
        </w:tc>
      </w:tr>
      <w:tr w:rsidR="00072F75" w:rsidRPr="00072F75" w14:paraId="67417278" w14:textId="77777777" w:rsidTr="00490146">
        <w:trPr>
          <w:trHeight w:val="20"/>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7F2EC257"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7</w:t>
            </w:r>
          </w:p>
        </w:tc>
        <w:tc>
          <w:tcPr>
            <w:tcW w:w="2334" w:type="dxa"/>
            <w:tcBorders>
              <w:top w:val="nil"/>
              <w:left w:val="nil"/>
              <w:bottom w:val="single" w:sz="4" w:space="0" w:color="auto"/>
              <w:right w:val="single" w:sz="4" w:space="0" w:color="auto"/>
            </w:tcBorders>
            <w:shd w:val="clear" w:color="auto" w:fill="auto"/>
            <w:vAlign w:val="center"/>
            <w:hideMark/>
          </w:tcPr>
          <w:p w14:paraId="3FE278F2" w14:textId="77777777" w:rsidR="00072F75" w:rsidRPr="00072F75" w:rsidRDefault="00072F75" w:rsidP="00072F75">
            <w:pPr>
              <w:rPr>
                <w:rFonts w:eastAsia="Times New Roman" w:cs="Times New Roman"/>
                <w:sz w:val="20"/>
                <w:szCs w:val="20"/>
                <w:lang w:eastAsia="ru-RU"/>
              </w:rPr>
            </w:pPr>
            <w:r w:rsidRPr="00072F75">
              <w:rPr>
                <w:rFonts w:eastAsia="Times New Roman" w:cs="Times New Roman"/>
                <w:sz w:val="20"/>
                <w:szCs w:val="20"/>
                <w:lang w:eastAsia="ru-RU"/>
              </w:rPr>
              <w:t>Величина прожиточного минимума</w:t>
            </w:r>
          </w:p>
        </w:tc>
        <w:tc>
          <w:tcPr>
            <w:tcW w:w="701" w:type="dxa"/>
            <w:tcBorders>
              <w:top w:val="nil"/>
              <w:left w:val="nil"/>
              <w:bottom w:val="single" w:sz="4" w:space="0" w:color="auto"/>
              <w:right w:val="single" w:sz="4" w:space="0" w:color="auto"/>
            </w:tcBorders>
            <w:shd w:val="clear" w:color="auto" w:fill="auto"/>
            <w:vAlign w:val="center"/>
            <w:hideMark/>
          </w:tcPr>
          <w:p w14:paraId="6E46A0C5"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руб./мес.</w:t>
            </w:r>
          </w:p>
        </w:tc>
        <w:tc>
          <w:tcPr>
            <w:tcW w:w="1045" w:type="dxa"/>
            <w:tcBorders>
              <w:top w:val="nil"/>
              <w:left w:val="nil"/>
              <w:bottom w:val="single" w:sz="4" w:space="0" w:color="auto"/>
              <w:right w:val="single" w:sz="4" w:space="0" w:color="auto"/>
            </w:tcBorders>
            <w:shd w:val="clear" w:color="auto" w:fill="auto"/>
            <w:vAlign w:val="center"/>
          </w:tcPr>
          <w:p w14:paraId="2692A30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9804</w:t>
            </w:r>
          </w:p>
        </w:tc>
        <w:tc>
          <w:tcPr>
            <w:tcW w:w="1045" w:type="dxa"/>
            <w:tcBorders>
              <w:top w:val="nil"/>
              <w:left w:val="nil"/>
              <w:bottom w:val="single" w:sz="4" w:space="0" w:color="auto"/>
              <w:right w:val="single" w:sz="4" w:space="0" w:color="auto"/>
            </w:tcBorders>
            <w:shd w:val="clear" w:color="auto" w:fill="auto"/>
            <w:vAlign w:val="center"/>
          </w:tcPr>
          <w:p w14:paraId="6283ED2C"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10756</w:t>
            </w:r>
          </w:p>
        </w:tc>
        <w:tc>
          <w:tcPr>
            <w:tcW w:w="1046" w:type="dxa"/>
            <w:tcBorders>
              <w:top w:val="nil"/>
              <w:left w:val="nil"/>
              <w:bottom w:val="single" w:sz="4" w:space="0" w:color="auto"/>
              <w:right w:val="single" w:sz="4" w:space="0" w:color="auto"/>
            </w:tcBorders>
            <w:shd w:val="clear" w:color="auto" w:fill="auto"/>
            <w:vAlign w:val="center"/>
          </w:tcPr>
          <w:p w14:paraId="7A2E9755"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12363</w:t>
            </w:r>
          </w:p>
        </w:tc>
        <w:tc>
          <w:tcPr>
            <w:tcW w:w="1050" w:type="dxa"/>
            <w:tcBorders>
              <w:top w:val="nil"/>
              <w:left w:val="nil"/>
              <w:bottom w:val="single" w:sz="4" w:space="0" w:color="auto"/>
              <w:right w:val="single" w:sz="4" w:space="0" w:color="auto"/>
            </w:tcBorders>
            <w:vAlign w:val="center"/>
          </w:tcPr>
          <w:p w14:paraId="68709CBA"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13444</w:t>
            </w:r>
          </w:p>
        </w:tc>
        <w:tc>
          <w:tcPr>
            <w:tcW w:w="1037" w:type="dxa"/>
            <w:tcBorders>
              <w:top w:val="nil"/>
              <w:left w:val="nil"/>
              <w:bottom w:val="single" w:sz="4" w:space="0" w:color="auto"/>
              <w:right w:val="single" w:sz="4" w:space="0" w:color="auto"/>
            </w:tcBorders>
            <w:vAlign w:val="center"/>
          </w:tcPr>
          <w:p w14:paraId="4339675C" w14:textId="77777777" w:rsidR="00072F75" w:rsidRPr="00072F75" w:rsidRDefault="00072F75" w:rsidP="00072F75">
            <w:pPr>
              <w:jc w:val="center"/>
              <w:rPr>
                <w:rFonts w:eastAsia="Times New Roman" w:cs="Times New Roman"/>
                <w:sz w:val="20"/>
                <w:szCs w:val="20"/>
                <w:lang w:eastAsia="ru-RU"/>
              </w:rPr>
            </w:pPr>
          </w:p>
        </w:tc>
        <w:tc>
          <w:tcPr>
            <w:tcW w:w="1038" w:type="dxa"/>
            <w:tcBorders>
              <w:top w:val="nil"/>
              <w:left w:val="nil"/>
              <w:bottom w:val="single" w:sz="4" w:space="0" w:color="auto"/>
              <w:right w:val="single" w:sz="4" w:space="0" w:color="auto"/>
            </w:tcBorders>
            <w:vAlign w:val="center"/>
          </w:tcPr>
          <w:p w14:paraId="0C3EFB75" w14:textId="77777777" w:rsidR="00072F75" w:rsidRPr="00072F75" w:rsidRDefault="00072F75" w:rsidP="00072F75">
            <w:pPr>
              <w:jc w:val="center"/>
              <w:rPr>
                <w:rFonts w:eastAsia="Times New Roman" w:cs="Times New Roman"/>
                <w:sz w:val="20"/>
                <w:szCs w:val="20"/>
                <w:lang w:eastAsia="ru-RU"/>
              </w:rPr>
            </w:pPr>
          </w:p>
        </w:tc>
      </w:tr>
    </w:tbl>
    <w:p w14:paraId="54D163EC" w14:textId="77777777" w:rsidR="00072F75" w:rsidRPr="00072F75" w:rsidRDefault="00072F75" w:rsidP="00072F75">
      <w:pPr>
        <w:ind w:left="360"/>
        <w:contextualSpacing/>
        <w:jc w:val="both"/>
        <w:rPr>
          <w:rFonts w:eastAsia="Calibri" w:cs="Times New Roman"/>
        </w:rPr>
      </w:pPr>
    </w:p>
    <w:p w14:paraId="7FF33803" w14:textId="77777777" w:rsidR="00072F75" w:rsidRPr="00072F75" w:rsidRDefault="00072F75" w:rsidP="00072F75">
      <w:pPr>
        <w:widowControl w:val="0"/>
        <w:numPr>
          <w:ilvl w:val="1"/>
          <w:numId w:val="54"/>
        </w:numPr>
        <w:spacing w:line="276" w:lineRule="auto"/>
        <w:contextualSpacing/>
        <w:outlineLvl w:val="2"/>
        <w:rPr>
          <w:rFonts w:eastAsia="Times New Roman" w:cs="Times New Roman"/>
          <w:b/>
          <w:bCs/>
          <w:kern w:val="24"/>
          <w:szCs w:val="24"/>
        </w:rPr>
      </w:pPr>
      <w:bookmarkStart w:id="292" w:name="_Toc111470996"/>
      <w:bookmarkStart w:id="293" w:name="_Toc111478628"/>
      <w:bookmarkStart w:id="294" w:name="_Toc112224627"/>
      <w:bookmarkStart w:id="295" w:name="_Toc185948235"/>
      <w:r w:rsidRPr="00072F75">
        <w:rPr>
          <w:rFonts w:eastAsia="Times New Roman" w:cs="Times New Roman"/>
          <w:b/>
          <w:bCs/>
          <w:kern w:val="24"/>
          <w:szCs w:val="24"/>
        </w:rPr>
        <w:t>Прогноз развития промышленного сектора</w:t>
      </w:r>
      <w:bookmarkEnd w:id="292"/>
      <w:bookmarkEnd w:id="293"/>
      <w:bookmarkEnd w:id="294"/>
      <w:bookmarkEnd w:id="295"/>
      <w:r w:rsidRPr="00072F75">
        <w:rPr>
          <w:rFonts w:eastAsia="Times New Roman" w:cs="Times New Roman"/>
          <w:b/>
          <w:bCs/>
          <w:kern w:val="24"/>
          <w:szCs w:val="24"/>
        </w:rPr>
        <w:t xml:space="preserve"> </w:t>
      </w:r>
    </w:p>
    <w:p w14:paraId="30B8BEC8" w14:textId="77777777" w:rsidR="00072F75" w:rsidRPr="00072F75" w:rsidRDefault="00072F75" w:rsidP="00072F75">
      <w:pPr>
        <w:ind w:firstLine="709"/>
        <w:jc w:val="both"/>
        <w:rPr>
          <w:rFonts w:eastAsia="Calibri" w:cs="Times New Roman"/>
          <w:szCs w:val="24"/>
        </w:rPr>
      </w:pPr>
    </w:p>
    <w:p w14:paraId="3A7BC384"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 xml:space="preserve">Промышленное производство на территории Ибресинского муниципального округа не получило должного развития. </w:t>
      </w:r>
    </w:p>
    <w:p w14:paraId="39087605"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В настоящее время на территории Ибресинского муниципального округа отсутствуют крупные промышленные предприятия.</w:t>
      </w:r>
    </w:p>
    <w:p w14:paraId="14A47A35"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На территории Муниципального округа функционируют предприятия металлообрабатывающего производства, переработки сельскохозяйственной продукции и ряд производств вспомогательного назначения. Большинство этих расположены в административном центре – пгт Ибреси и пгт Буинск.</w:t>
      </w:r>
    </w:p>
    <w:p w14:paraId="04F0F54F"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Отраслевая структура промышленности обусловлена природно-территориальными особенностями территории (большие площади лесных массивов и аграрная направленность экономики Муниципального округа).</w:t>
      </w:r>
    </w:p>
    <w:p w14:paraId="2AFF9810"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По объему промышленного производства лидируют металлообрабатывающие производства и пищевая отрасль по переработке сельскохозяйственной продукции.</w:t>
      </w:r>
    </w:p>
    <w:p w14:paraId="2A7978C7"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Также имеется несколько небольших предприятий деревообрабатывающей отрасли и отрасли по производству строительных материалов.</w:t>
      </w:r>
    </w:p>
    <w:p w14:paraId="111B3167" w14:textId="77777777" w:rsidR="00072F75" w:rsidRPr="00072F75" w:rsidRDefault="00072F75" w:rsidP="00072F75">
      <w:pPr>
        <w:rPr>
          <w:rFonts w:eastAsia="Calibri" w:cs="Times New Roman"/>
        </w:rPr>
      </w:pPr>
    </w:p>
    <w:p w14:paraId="5B42FE5B" w14:textId="77777777" w:rsidR="00072F75" w:rsidRPr="00072F75" w:rsidRDefault="00072F75" w:rsidP="00072F75">
      <w:pPr>
        <w:widowControl w:val="0"/>
        <w:numPr>
          <w:ilvl w:val="1"/>
          <w:numId w:val="54"/>
        </w:numPr>
        <w:spacing w:line="276" w:lineRule="auto"/>
        <w:contextualSpacing/>
        <w:outlineLvl w:val="2"/>
        <w:rPr>
          <w:rFonts w:eastAsia="Times New Roman" w:cs="Times New Roman"/>
          <w:b/>
          <w:bCs/>
          <w:kern w:val="24"/>
          <w:szCs w:val="24"/>
        </w:rPr>
      </w:pPr>
      <w:bookmarkStart w:id="296" w:name="_Toc111470997"/>
      <w:bookmarkStart w:id="297" w:name="_Toc111478629"/>
      <w:bookmarkStart w:id="298" w:name="_Toc112224628"/>
      <w:bookmarkStart w:id="299" w:name="_Toc185948236"/>
      <w:r w:rsidRPr="00072F75">
        <w:rPr>
          <w:rFonts w:eastAsia="Times New Roman" w:cs="Times New Roman"/>
          <w:b/>
          <w:bCs/>
          <w:kern w:val="24"/>
          <w:szCs w:val="24"/>
        </w:rPr>
        <w:t>Прогноз развития застройки территорий</w:t>
      </w:r>
      <w:bookmarkEnd w:id="296"/>
      <w:bookmarkEnd w:id="297"/>
      <w:bookmarkEnd w:id="298"/>
      <w:bookmarkEnd w:id="299"/>
      <w:r w:rsidRPr="00072F75">
        <w:rPr>
          <w:rFonts w:eastAsia="Times New Roman" w:cs="Times New Roman"/>
          <w:b/>
          <w:bCs/>
          <w:kern w:val="24"/>
          <w:szCs w:val="24"/>
        </w:rPr>
        <w:t xml:space="preserve"> </w:t>
      </w:r>
    </w:p>
    <w:p w14:paraId="3424BCE8" w14:textId="77777777" w:rsidR="00072F75" w:rsidRPr="00072F75" w:rsidRDefault="00072F75" w:rsidP="00072F75">
      <w:pPr>
        <w:ind w:firstLine="709"/>
        <w:jc w:val="both"/>
        <w:rPr>
          <w:rFonts w:eastAsia="Calibri" w:cs="Times New Roman"/>
        </w:rPr>
      </w:pPr>
    </w:p>
    <w:p w14:paraId="006FCD94" w14:textId="77777777" w:rsidR="00072F75" w:rsidRPr="00072F75" w:rsidRDefault="00072F75" w:rsidP="00072F75">
      <w:pPr>
        <w:ind w:firstLine="709"/>
        <w:rPr>
          <w:rFonts w:eastAsia="Calibri" w:cs="Times New Roman"/>
          <w:b/>
          <w:bCs/>
        </w:rPr>
      </w:pPr>
      <w:r w:rsidRPr="00072F75">
        <w:rPr>
          <w:rFonts w:eastAsia="Calibri" w:cs="Times New Roman"/>
          <w:b/>
          <w:bCs/>
        </w:rPr>
        <w:t>Развитие жилого фонда</w:t>
      </w:r>
    </w:p>
    <w:p w14:paraId="5C2E4A35" w14:textId="77777777" w:rsidR="00072F75" w:rsidRPr="00072F75" w:rsidRDefault="00072F75" w:rsidP="00072F75">
      <w:pPr>
        <w:ind w:firstLine="709"/>
        <w:jc w:val="both"/>
        <w:rPr>
          <w:rFonts w:eastAsia="Calibri" w:cs="Times New Roman"/>
          <w:b/>
          <w:szCs w:val="24"/>
        </w:rPr>
      </w:pPr>
    </w:p>
    <w:p w14:paraId="76E1A9DF" w14:textId="77777777" w:rsidR="00072F75" w:rsidRPr="00072F75" w:rsidRDefault="00072F75" w:rsidP="00072F75">
      <w:pPr>
        <w:ind w:firstLine="709"/>
        <w:contextualSpacing/>
        <w:jc w:val="both"/>
        <w:rPr>
          <w:rFonts w:eastAsia="Calibri" w:cs="Times New Roman"/>
        </w:rPr>
      </w:pPr>
      <w:r w:rsidRPr="00072F75">
        <w:rPr>
          <w:rFonts w:eastAsia="Calibri" w:cs="Times New Roman"/>
        </w:rPr>
        <w:t>Согласно данным генерального плана Ибресинского муниципального округа общая площадь жилого фонда по состоянию 01.01.2023г. в Ибресинском муниципальном округе составляет 852,87 тыс. кв. м общей площади.</w:t>
      </w:r>
    </w:p>
    <w:p w14:paraId="4A3EB46A" w14:textId="77777777" w:rsidR="00072F75" w:rsidRPr="00072F75" w:rsidRDefault="00072F75" w:rsidP="00072F75">
      <w:pPr>
        <w:ind w:firstLine="709"/>
        <w:contextualSpacing/>
        <w:jc w:val="both"/>
        <w:rPr>
          <w:rFonts w:eastAsia="Calibri" w:cs="Times New Roman"/>
        </w:rPr>
      </w:pPr>
      <w:r w:rsidRPr="00072F75">
        <w:rPr>
          <w:rFonts w:eastAsia="Calibri" w:cs="Times New Roman"/>
        </w:rPr>
        <w:t>Весь жилой фонд представлен, преимущественно, 1-2-х этажными индивидуальными домами с приусадебными участками.</w:t>
      </w:r>
    </w:p>
    <w:p w14:paraId="629C2FA1" w14:textId="77777777" w:rsidR="00072F75" w:rsidRPr="00072F75" w:rsidRDefault="00072F75" w:rsidP="00072F75">
      <w:pPr>
        <w:ind w:firstLine="709"/>
        <w:contextualSpacing/>
        <w:jc w:val="both"/>
        <w:rPr>
          <w:rFonts w:eastAsia="Calibri" w:cs="Times New Roman"/>
        </w:rPr>
      </w:pPr>
      <w:r w:rsidRPr="00072F75">
        <w:rPr>
          <w:rFonts w:eastAsia="Calibri" w:cs="Times New Roman"/>
        </w:rPr>
        <w:t>Площадь многоквартирных жилых домов составляет 13% от общего жилого фонда Муниципального округа.</w:t>
      </w:r>
    </w:p>
    <w:p w14:paraId="1CDC2DA0" w14:textId="77777777" w:rsidR="00072F75" w:rsidRPr="00072F75" w:rsidRDefault="00072F75" w:rsidP="00072F75">
      <w:pPr>
        <w:ind w:firstLine="709"/>
        <w:contextualSpacing/>
        <w:jc w:val="both"/>
        <w:rPr>
          <w:rFonts w:eastAsia="Calibri" w:cs="Times New Roman"/>
        </w:rPr>
      </w:pPr>
      <w:r w:rsidRPr="00072F75">
        <w:rPr>
          <w:rFonts w:eastAsia="Calibri" w:cs="Times New Roman"/>
        </w:rPr>
        <w:t>Значительное количество жилого фонда (порядка 56%) сосредоточено в наиболее крупных населенных пунктах Муниципального округа (пгт. Ибреси, пгт. Буинск, с. Новое Чурашево, с. Хормалы и пр.).</w:t>
      </w:r>
    </w:p>
    <w:p w14:paraId="45CF0973" w14:textId="77777777" w:rsidR="00072F75" w:rsidRPr="00072F75" w:rsidRDefault="00072F75" w:rsidP="00072F75">
      <w:pPr>
        <w:contextualSpacing/>
        <w:jc w:val="both"/>
        <w:rPr>
          <w:rFonts w:eastAsia="Calibri" w:cs="Times New Roman"/>
        </w:rPr>
      </w:pPr>
    </w:p>
    <w:p w14:paraId="32AA4EB4" w14:textId="77777777" w:rsidR="00072F75" w:rsidRPr="00072F75" w:rsidRDefault="00072F75" w:rsidP="00072F75">
      <w:pPr>
        <w:contextualSpacing/>
        <w:jc w:val="both"/>
        <w:rPr>
          <w:rFonts w:eastAsia="Calibri" w:cs="Times New Roman"/>
          <w:b/>
          <w:bCs/>
        </w:rPr>
      </w:pPr>
      <w:r w:rsidRPr="00072F75">
        <w:rPr>
          <w:rFonts w:eastAsia="Calibri" w:cs="Times New Roman"/>
          <w:b/>
          <w:bCs/>
        </w:rPr>
        <w:t>Таблица 1.4.1 - Динамика годового ввода жилья Ибресинского муниципального округа</w:t>
      </w:r>
    </w:p>
    <w:tbl>
      <w:tblPr>
        <w:tblW w:w="92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843"/>
        <w:gridCol w:w="709"/>
        <w:gridCol w:w="709"/>
        <w:gridCol w:w="708"/>
        <w:gridCol w:w="709"/>
        <w:gridCol w:w="709"/>
        <w:gridCol w:w="709"/>
        <w:gridCol w:w="708"/>
        <w:gridCol w:w="851"/>
      </w:tblGrid>
      <w:tr w:rsidR="00072F75" w:rsidRPr="00072F75" w14:paraId="1D7E5328" w14:textId="77777777" w:rsidTr="00490146">
        <w:trPr>
          <w:trHeight w:val="226"/>
        </w:trPr>
        <w:tc>
          <w:tcPr>
            <w:tcW w:w="1583" w:type="dxa"/>
            <w:vMerge w:val="restart"/>
            <w:shd w:val="clear" w:color="auto" w:fill="F2F2F2" w:themeFill="background1" w:themeFillShade="F2"/>
            <w:vAlign w:val="center"/>
          </w:tcPr>
          <w:p w14:paraId="4A9A25A2"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Показатели</w:t>
            </w:r>
          </w:p>
        </w:tc>
        <w:tc>
          <w:tcPr>
            <w:tcW w:w="1843" w:type="dxa"/>
            <w:vMerge w:val="restart"/>
            <w:shd w:val="clear" w:color="auto" w:fill="F2F2F2" w:themeFill="background1" w:themeFillShade="F2"/>
            <w:vAlign w:val="center"/>
          </w:tcPr>
          <w:p w14:paraId="16A29451"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Един.</w:t>
            </w:r>
          </w:p>
          <w:p w14:paraId="7620A071"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измерения</w:t>
            </w:r>
          </w:p>
        </w:tc>
        <w:tc>
          <w:tcPr>
            <w:tcW w:w="5812" w:type="dxa"/>
            <w:gridSpan w:val="8"/>
            <w:shd w:val="clear" w:color="auto" w:fill="F2F2F2" w:themeFill="background1" w:themeFillShade="F2"/>
            <w:vAlign w:val="center"/>
          </w:tcPr>
          <w:p w14:paraId="5CB81805"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Годы</w:t>
            </w:r>
          </w:p>
        </w:tc>
      </w:tr>
      <w:tr w:rsidR="00072F75" w:rsidRPr="00072F75" w14:paraId="35D0F2FA" w14:textId="77777777" w:rsidTr="00490146">
        <w:trPr>
          <w:trHeight w:val="226"/>
        </w:trPr>
        <w:tc>
          <w:tcPr>
            <w:tcW w:w="1583" w:type="dxa"/>
            <w:vMerge/>
            <w:shd w:val="clear" w:color="auto" w:fill="F2F2F2" w:themeFill="background1" w:themeFillShade="F2"/>
            <w:vAlign w:val="center"/>
          </w:tcPr>
          <w:p w14:paraId="1248E91F" w14:textId="77777777" w:rsidR="00072F75" w:rsidRPr="00072F75" w:rsidRDefault="00072F75" w:rsidP="00072F75">
            <w:pPr>
              <w:jc w:val="center"/>
              <w:rPr>
                <w:rFonts w:eastAsia="Calibri" w:cs="Times New Roman"/>
                <w:sz w:val="22"/>
                <w:szCs w:val="20"/>
              </w:rPr>
            </w:pPr>
          </w:p>
        </w:tc>
        <w:tc>
          <w:tcPr>
            <w:tcW w:w="1843" w:type="dxa"/>
            <w:vMerge/>
            <w:shd w:val="clear" w:color="auto" w:fill="F2F2F2" w:themeFill="background1" w:themeFillShade="F2"/>
            <w:vAlign w:val="center"/>
          </w:tcPr>
          <w:p w14:paraId="1223F799" w14:textId="77777777" w:rsidR="00072F75" w:rsidRPr="00072F75" w:rsidRDefault="00072F75" w:rsidP="00072F75">
            <w:pPr>
              <w:jc w:val="center"/>
              <w:rPr>
                <w:rFonts w:eastAsia="Calibri" w:cs="Times New Roman"/>
                <w:sz w:val="22"/>
                <w:szCs w:val="20"/>
              </w:rPr>
            </w:pPr>
          </w:p>
        </w:tc>
        <w:tc>
          <w:tcPr>
            <w:tcW w:w="709" w:type="dxa"/>
            <w:shd w:val="clear" w:color="auto" w:fill="F2F2F2" w:themeFill="background1" w:themeFillShade="F2"/>
            <w:vAlign w:val="center"/>
          </w:tcPr>
          <w:p w14:paraId="08DE57F1"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2014</w:t>
            </w:r>
          </w:p>
        </w:tc>
        <w:tc>
          <w:tcPr>
            <w:tcW w:w="709" w:type="dxa"/>
            <w:shd w:val="clear" w:color="auto" w:fill="F2F2F2" w:themeFill="background1" w:themeFillShade="F2"/>
            <w:vAlign w:val="center"/>
          </w:tcPr>
          <w:p w14:paraId="54E0643C"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2015</w:t>
            </w:r>
          </w:p>
        </w:tc>
        <w:tc>
          <w:tcPr>
            <w:tcW w:w="708" w:type="dxa"/>
            <w:shd w:val="clear" w:color="auto" w:fill="F2F2F2" w:themeFill="background1" w:themeFillShade="F2"/>
            <w:vAlign w:val="center"/>
          </w:tcPr>
          <w:p w14:paraId="3F7227AA"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2016</w:t>
            </w:r>
          </w:p>
        </w:tc>
        <w:tc>
          <w:tcPr>
            <w:tcW w:w="709" w:type="dxa"/>
            <w:shd w:val="clear" w:color="auto" w:fill="F2F2F2" w:themeFill="background1" w:themeFillShade="F2"/>
            <w:vAlign w:val="center"/>
          </w:tcPr>
          <w:p w14:paraId="196884BE"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2017</w:t>
            </w:r>
          </w:p>
        </w:tc>
        <w:tc>
          <w:tcPr>
            <w:tcW w:w="709" w:type="dxa"/>
            <w:shd w:val="clear" w:color="auto" w:fill="F2F2F2" w:themeFill="background1" w:themeFillShade="F2"/>
            <w:vAlign w:val="center"/>
          </w:tcPr>
          <w:p w14:paraId="59B93AA6"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2018</w:t>
            </w:r>
          </w:p>
        </w:tc>
        <w:tc>
          <w:tcPr>
            <w:tcW w:w="709" w:type="dxa"/>
            <w:shd w:val="clear" w:color="auto" w:fill="F2F2F2" w:themeFill="background1" w:themeFillShade="F2"/>
            <w:vAlign w:val="center"/>
          </w:tcPr>
          <w:p w14:paraId="320BD30A"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2019</w:t>
            </w:r>
          </w:p>
        </w:tc>
        <w:tc>
          <w:tcPr>
            <w:tcW w:w="708" w:type="dxa"/>
            <w:shd w:val="clear" w:color="auto" w:fill="F2F2F2" w:themeFill="background1" w:themeFillShade="F2"/>
            <w:vAlign w:val="center"/>
          </w:tcPr>
          <w:p w14:paraId="0AABED38"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2020</w:t>
            </w:r>
          </w:p>
        </w:tc>
        <w:tc>
          <w:tcPr>
            <w:tcW w:w="851" w:type="dxa"/>
            <w:shd w:val="clear" w:color="auto" w:fill="F2F2F2" w:themeFill="background1" w:themeFillShade="F2"/>
            <w:vAlign w:val="center"/>
          </w:tcPr>
          <w:p w14:paraId="00B834DF"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2021</w:t>
            </w:r>
          </w:p>
        </w:tc>
      </w:tr>
      <w:tr w:rsidR="00072F75" w:rsidRPr="00072F75" w14:paraId="720B3A08" w14:textId="77777777" w:rsidTr="00490146">
        <w:trPr>
          <w:trHeight w:val="202"/>
        </w:trPr>
        <w:tc>
          <w:tcPr>
            <w:tcW w:w="1583" w:type="dxa"/>
            <w:shd w:val="clear" w:color="auto" w:fill="auto"/>
            <w:vAlign w:val="center"/>
          </w:tcPr>
          <w:p w14:paraId="2C0641DB"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Жилые здания</w:t>
            </w:r>
          </w:p>
        </w:tc>
        <w:tc>
          <w:tcPr>
            <w:tcW w:w="1843" w:type="dxa"/>
            <w:shd w:val="clear" w:color="auto" w:fill="auto"/>
            <w:vAlign w:val="center"/>
          </w:tcPr>
          <w:p w14:paraId="0719361E"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тыс. кв. м</w:t>
            </w:r>
          </w:p>
          <w:p w14:paraId="6D3DE248"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общей площади</w:t>
            </w:r>
          </w:p>
        </w:tc>
        <w:tc>
          <w:tcPr>
            <w:tcW w:w="709" w:type="dxa"/>
            <w:shd w:val="clear" w:color="auto" w:fill="auto"/>
            <w:vAlign w:val="center"/>
          </w:tcPr>
          <w:p w14:paraId="7A1EC5A2"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21,5</w:t>
            </w:r>
          </w:p>
        </w:tc>
        <w:tc>
          <w:tcPr>
            <w:tcW w:w="709" w:type="dxa"/>
            <w:shd w:val="clear" w:color="auto" w:fill="auto"/>
            <w:vAlign w:val="center"/>
          </w:tcPr>
          <w:p w14:paraId="0990E432"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21,5</w:t>
            </w:r>
          </w:p>
        </w:tc>
        <w:tc>
          <w:tcPr>
            <w:tcW w:w="708" w:type="dxa"/>
            <w:shd w:val="clear" w:color="auto" w:fill="auto"/>
            <w:vAlign w:val="center"/>
          </w:tcPr>
          <w:p w14:paraId="168F0DE3"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10,7</w:t>
            </w:r>
          </w:p>
        </w:tc>
        <w:tc>
          <w:tcPr>
            <w:tcW w:w="709" w:type="dxa"/>
            <w:shd w:val="clear" w:color="auto" w:fill="auto"/>
            <w:vAlign w:val="center"/>
          </w:tcPr>
          <w:p w14:paraId="09146807"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2,7</w:t>
            </w:r>
          </w:p>
        </w:tc>
        <w:tc>
          <w:tcPr>
            <w:tcW w:w="709" w:type="dxa"/>
            <w:shd w:val="clear" w:color="auto" w:fill="auto"/>
            <w:vAlign w:val="center"/>
          </w:tcPr>
          <w:p w14:paraId="6EE78E9C"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3,8</w:t>
            </w:r>
          </w:p>
        </w:tc>
        <w:tc>
          <w:tcPr>
            <w:tcW w:w="709" w:type="dxa"/>
            <w:vAlign w:val="center"/>
          </w:tcPr>
          <w:p w14:paraId="4456EE1C"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4,7</w:t>
            </w:r>
          </w:p>
        </w:tc>
        <w:tc>
          <w:tcPr>
            <w:tcW w:w="708" w:type="dxa"/>
            <w:vAlign w:val="center"/>
          </w:tcPr>
          <w:p w14:paraId="55F97054"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2,9</w:t>
            </w:r>
          </w:p>
        </w:tc>
        <w:tc>
          <w:tcPr>
            <w:tcW w:w="851" w:type="dxa"/>
            <w:vAlign w:val="center"/>
          </w:tcPr>
          <w:p w14:paraId="5D571D48"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9,5</w:t>
            </w:r>
          </w:p>
        </w:tc>
      </w:tr>
    </w:tbl>
    <w:p w14:paraId="33BE2DCF" w14:textId="77777777" w:rsidR="00072F75" w:rsidRPr="00072F75" w:rsidRDefault="00072F75" w:rsidP="00072F75">
      <w:pPr>
        <w:ind w:firstLine="709"/>
        <w:contextualSpacing/>
        <w:jc w:val="both"/>
        <w:rPr>
          <w:rFonts w:eastAsia="Calibri" w:cs="Times New Roman"/>
        </w:rPr>
      </w:pPr>
    </w:p>
    <w:p w14:paraId="21F01D11" w14:textId="77777777" w:rsidR="00072F75" w:rsidRPr="00072F75" w:rsidRDefault="00072F75" w:rsidP="00072F75">
      <w:pPr>
        <w:ind w:firstLine="709"/>
        <w:contextualSpacing/>
        <w:jc w:val="both"/>
        <w:rPr>
          <w:rFonts w:eastAsia="Calibri" w:cs="Times New Roman"/>
        </w:rPr>
      </w:pPr>
      <w:r w:rsidRPr="00072F75">
        <w:rPr>
          <w:rFonts w:eastAsia="Calibri" w:cs="Times New Roman"/>
        </w:rPr>
        <w:t xml:space="preserve">По сравнению с 2014 годом годовой объем жилищного строительства уменьшился в Ибресинском муниципальном округе на 56%, т. е более чем в 2 раза. </w:t>
      </w:r>
    </w:p>
    <w:p w14:paraId="1397D7DD" w14:textId="77777777" w:rsidR="00072F75" w:rsidRPr="00072F75" w:rsidRDefault="00072F75" w:rsidP="00072F75">
      <w:pPr>
        <w:ind w:firstLine="709"/>
        <w:contextualSpacing/>
        <w:jc w:val="both"/>
        <w:rPr>
          <w:rFonts w:eastAsia="Calibri" w:cs="Times New Roman"/>
        </w:rPr>
      </w:pPr>
      <w:r w:rsidRPr="00072F75">
        <w:rPr>
          <w:rFonts w:eastAsia="Calibri" w:cs="Times New Roman"/>
        </w:rPr>
        <w:t>Среднегодовой объем нового жилищного строительства составляет – 9,7 тыс. кв. м общей площади.</w:t>
      </w:r>
    </w:p>
    <w:p w14:paraId="43410616" w14:textId="77777777" w:rsidR="00072F75" w:rsidRPr="00072F75" w:rsidRDefault="00072F75" w:rsidP="00072F75">
      <w:pPr>
        <w:ind w:firstLine="709"/>
        <w:contextualSpacing/>
        <w:jc w:val="both"/>
        <w:rPr>
          <w:rFonts w:eastAsia="Calibri" w:cs="Times New Roman"/>
        </w:rPr>
      </w:pPr>
      <w:r w:rsidRPr="00072F75">
        <w:rPr>
          <w:rFonts w:eastAsia="Calibri" w:cs="Times New Roman"/>
        </w:rPr>
        <w:t>Существующая жилищная обеспеченность по Ибресинскому муниципальному округу составляет в настоящее время 38,6 кв. м общей площади на 1 человека.</w:t>
      </w:r>
    </w:p>
    <w:p w14:paraId="30935ACD" w14:textId="77777777" w:rsidR="00072F75" w:rsidRPr="00072F75" w:rsidRDefault="00072F75" w:rsidP="00072F75">
      <w:pPr>
        <w:ind w:firstLine="709"/>
        <w:contextualSpacing/>
        <w:jc w:val="both"/>
        <w:rPr>
          <w:rFonts w:eastAsia="Calibri" w:cs="Times New Roman"/>
        </w:rPr>
      </w:pPr>
      <w:r w:rsidRPr="00072F75">
        <w:rPr>
          <w:rFonts w:eastAsia="Calibri" w:cs="Times New Roman"/>
        </w:rPr>
        <w:t xml:space="preserve"> Жилищная обеспеченность в целом по Чувашской Республике – 27,4 кв. м общей площади на 1 человека.</w:t>
      </w:r>
    </w:p>
    <w:p w14:paraId="200F3807" w14:textId="77777777" w:rsidR="00072F75" w:rsidRPr="00072F75" w:rsidRDefault="00072F75" w:rsidP="00072F75">
      <w:pPr>
        <w:ind w:firstLine="709"/>
        <w:contextualSpacing/>
        <w:jc w:val="both"/>
        <w:rPr>
          <w:rFonts w:eastAsia="Calibri" w:cs="Times New Roman"/>
        </w:rPr>
      </w:pPr>
      <w:r w:rsidRPr="00072F75">
        <w:rPr>
          <w:rFonts w:eastAsia="Calibri" w:cs="Times New Roman"/>
        </w:rPr>
        <w:t xml:space="preserve">Характеристика существующего жилищного фонда по уровню благоустройства в целом по Ибресинскому муниципальному округу приводится в таблице ниже.  </w:t>
      </w:r>
    </w:p>
    <w:p w14:paraId="02E517F3" w14:textId="77777777" w:rsidR="00072F75" w:rsidRPr="00072F75" w:rsidRDefault="00072F75" w:rsidP="00072F75">
      <w:pPr>
        <w:contextualSpacing/>
        <w:jc w:val="both"/>
        <w:rPr>
          <w:rFonts w:eastAsia="Calibri" w:cs="Times New Roman"/>
        </w:rPr>
      </w:pPr>
    </w:p>
    <w:p w14:paraId="29D4699F" w14:textId="77777777" w:rsidR="00072F75" w:rsidRPr="00072F75" w:rsidRDefault="00072F75" w:rsidP="00072F75">
      <w:pPr>
        <w:contextualSpacing/>
        <w:jc w:val="both"/>
        <w:rPr>
          <w:rFonts w:eastAsia="Calibri" w:cs="Times New Roman"/>
          <w:b/>
          <w:bCs/>
        </w:rPr>
      </w:pPr>
      <w:r w:rsidRPr="00072F75">
        <w:rPr>
          <w:rFonts w:eastAsia="Calibri" w:cs="Times New Roman"/>
          <w:b/>
          <w:bCs/>
        </w:rPr>
        <w:t>Таблица 1.4.2 - Уровень благоустройства жилого фонда Ибресинского муниципального округа на 01.01.2023г., %</w:t>
      </w:r>
    </w:p>
    <w:tbl>
      <w:tblPr>
        <w:tblW w:w="7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3119"/>
      </w:tblGrid>
      <w:tr w:rsidR="00072F75" w:rsidRPr="00072F75" w14:paraId="21F88EB6" w14:textId="77777777" w:rsidTr="00490146">
        <w:trPr>
          <w:trHeight w:val="385"/>
        </w:trPr>
        <w:tc>
          <w:tcPr>
            <w:tcW w:w="4443" w:type="dxa"/>
            <w:shd w:val="clear" w:color="auto" w:fill="F2F2F2" w:themeFill="background1" w:themeFillShade="F2"/>
            <w:vAlign w:val="center"/>
          </w:tcPr>
          <w:p w14:paraId="54E4AFE9"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Оборудование жилого фонда</w:t>
            </w:r>
          </w:p>
        </w:tc>
        <w:tc>
          <w:tcPr>
            <w:tcW w:w="3119" w:type="dxa"/>
            <w:shd w:val="clear" w:color="auto" w:fill="F2F2F2" w:themeFill="background1" w:themeFillShade="F2"/>
            <w:vAlign w:val="center"/>
          </w:tcPr>
          <w:p w14:paraId="643D627F"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Ибресинский муниципальный округ</w:t>
            </w:r>
          </w:p>
        </w:tc>
      </w:tr>
      <w:tr w:rsidR="00072F75" w:rsidRPr="00072F75" w14:paraId="40774A2D" w14:textId="77777777" w:rsidTr="00490146">
        <w:trPr>
          <w:trHeight w:val="200"/>
        </w:trPr>
        <w:tc>
          <w:tcPr>
            <w:tcW w:w="4443" w:type="dxa"/>
            <w:shd w:val="clear" w:color="auto" w:fill="auto"/>
            <w:vAlign w:val="center"/>
          </w:tcPr>
          <w:p w14:paraId="57879729"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Водоснабжением</w:t>
            </w:r>
          </w:p>
        </w:tc>
        <w:tc>
          <w:tcPr>
            <w:tcW w:w="3119" w:type="dxa"/>
            <w:shd w:val="clear" w:color="auto" w:fill="auto"/>
            <w:vAlign w:val="center"/>
          </w:tcPr>
          <w:p w14:paraId="07BEDED5"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37 (100)*</w:t>
            </w:r>
          </w:p>
        </w:tc>
      </w:tr>
      <w:tr w:rsidR="00072F75" w:rsidRPr="00072F75" w14:paraId="34F7EA46" w14:textId="77777777" w:rsidTr="00490146">
        <w:trPr>
          <w:trHeight w:val="200"/>
        </w:trPr>
        <w:tc>
          <w:tcPr>
            <w:tcW w:w="4443" w:type="dxa"/>
            <w:shd w:val="clear" w:color="auto" w:fill="auto"/>
            <w:vAlign w:val="center"/>
          </w:tcPr>
          <w:p w14:paraId="3B656E0D"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в том числе централизованным</w:t>
            </w:r>
          </w:p>
        </w:tc>
        <w:tc>
          <w:tcPr>
            <w:tcW w:w="3119" w:type="dxa"/>
            <w:shd w:val="clear" w:color="auto" w:fill="auto"/>
            <w:vAlign w:val="center"/>
          </w:tcPr>
          <w:p w14:paraId="3D3BAA10"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19 (62)</w:t>
            </w:r>
          </w:p>
        </w:tc>
      </w:tr>
      <w:tr w:rsidR="00072F75" w:rsidRPr="00072F75" w14:paraId="4BF2FC99" w14:textId="77777777" w:rsidTr="00490146">
        <w:trPr>
          <w:trHeight w:val="266"/>
        </w:trPr>
        <w:tc>
          <w:tcPr>
            <w:tcW w:w="4443" w:type="dxa"/>
            <w:shd w:val="clear" w:color="auto" w:fill="auto"/>
            <w:vAlign w:val="center"/>
          </w:tcPr>
          <w:p w14:paraId="25E35DB1"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Канализацией (водоотведением)</w:t>
            </w:r>
          </w:p>
        </w:tc>
        <w:tc>
          <w:tcPr>
            <w:tcW w:w="3119" w:type="dxa"/>
            <w:shd w:val="clear" w:color="auto" w:fill="auto"/>
            <w:vAlign w:val="center"/>
          </w:tcPr>
          <w:p w14:paraId="1E8E161C"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37 (75)</w:t>
            </w:r>
          </w:p>
        </w:tc>
      </w:tr>
      <w:tr w:rsidR="00072F75" w:rsidRPr="00072F75" w14:paraId="47DBB15D" w14:textId="77777777" w:rsidTr="00490146">
        <w:trPr>
          <w:trHeight w:val="266"/>
        </w:trPr>
        <w:tc>
          <w:tcPr>
            <w:tcW w:w="4443" w:type="dxa"/>
            <w:shd w:val="clear" w:color="auto" w:fill="auto"/>
            <w:vAlign w:val="center"/>
          </w:tcPr>
          <w:p w14:paraId="43D15DE9"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в том числе централизованным</w:t>
            </w:r>
          </w:p>
        </w:tc>
        <w:tc>
          <w:tcPr>
            <w:tcW w:w="3119" w:type="dxa"/>
            <w:shd w:val="clear" w:color="auto" w:fill="auto"/>
            <w:vAlign w:val="center"/>
          </w:tcPr>
          <w:p w14:paraId="520C95CD"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14 (62)</w:t>
            </w:r>
          </w:p>
        </w:tc>
      </w:tr>
      <w:tr w:rsidR="00072F75" w:rsidRPr="00072F75" w14:paraId="16BE16E5" w14:textId="77777777" w:rsidTr="00490146">
        <w:trPr>
          <w:trHeight w:val="266"/>
        </w:trPr>
        <w:tc>
          <w:tcPr>
            <w:tcW w:w="4443" w:type="dxa"/>
            <w:shd w:val="clear" w:color="auto" w:fill="auto"/>
            <w:vAlign w:val="center"/>
          </w:tcPr>
          <w:p w14:paraId="52301919"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Отоплением</w:t>
            </w:r>
          </w:p>
        </w:tc>
        <w:tc>
          <w:tcPr>
            <w:tcW w:w="3119" w:type="dxa"/>
            <w:shd w:val="clear" w:color="auto" w:fill="auto"/>
            <w:vAlign w:val="center"/>
          </w:tcPr>
          <w:p w14:paraId="1A3FA588"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100 (100)</w:t>
            </w:r>
          </w:p>
        </w:tc>
      </w:tr>
      <w:tr w:rsidR="00072F75" w:rsidRPr="00072F75" w14:paraId="1A6D070B" w14:textId="77777777" w:rsidTr="00490146">
        <w:trPr>
          <w:trHeight w:val="266"/>
        </w:trPr>
        <w:tc>
          <w:tcPr>
            <w:tcW w:w="4443" w:type="dxa"/>
            <w:shd w:val="clear" w:color="auto" w:fill="auto"/>
            <w:vAlign w:val="center"/>
          </w:tcPr>
          <w:p w14:paraId="1581036B"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в том числе централизованным</w:t>
            </w:r>
          </w:p>
        </w:tc>
        <w:tc>
          <w:tcPr>
            <w:tcW w:w="3119" w:type="dxa"/>
            <w:shd w:val="clear" w:color="auto" w:fill="auto"/>
            <w:vAlign w:val="center"/>
          </w:tcPr>
          <w:p w14:paraId="116CEA81"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8 (62)</w:t>
            </w:r>
          </w:p>
        </w:tc>
      </w:tr>
      <w:tr w:rsidR="00072F75" w:rsidRPr="00072F75" w14:paraId="12F99E61" w14:textId="77777777" w:rsidTr="00490146">
        <w:trPr>
          <w:trHeight w:val="266"/>
        </w:trPr>
        <w:tc>
          <w:tcPr>
            <w:tcW w:w="4443" w:type="dxa"/>
            <w:shd w:val="clear" w:color="auto" w:fill="auto"/>
            <w:vAlign w:val="center"/>
          </w:tcPr>
          <w:p w14:paraId="63B402F7"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Горячим водоснабжением</w:t>
            </w:r>
          </w:p>
        </w:tc>
        <w:tc>
          <w:tcPr>
            <w:tcW w:w="3119" w:type="dxa"/>
            <w:shd w:val="clear" w:color="auto" w:fill="auto"/>
            <w:vAlign w:val="center"/>
          </w:tcPr>
          <w:p w14:paraId="0BE2B2FF"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30 (75)</w:t>
            </w:r>
          </w:p>
        </w:tc>
      </w:tr>
      <w:tr w:rsidR="00072F75" w:rsidRPr="00072F75" w14:paraId="6481B3F2" w14:textId="77777777" w:rsidTr="00490146">
        <w:trPr>
          <w:trHeight w:val="266"/>
        </w:trPr>
        <w:tc>
          <w:tcPr>
            <w:tcW w:w="4443" w:type="dxa"/>
            <w:shd w:val="clear" w:color="auto" w:fill="auto"/>
            <w:vAlign w:val="center"/>
          </w:tcPr>
          <w:p w14:paraId="0D3DBC7E"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в том числе централизованным</w:t>
            </w:r>
          </w:p>
        </w:tc>
        <w:tc>
          <w:tcPr>
            <w:tcW w:w="3119" w:type="dxa"/>
            <w:shd w:val="clear" w:color="auto" w:fill="auto"/>
            <w:vAlign w:val="center"/>
          </w:tcPr>
          <w:p w14:paraId="1474EBAB"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 (-)</w:t>
            </w:r>
          </w:p>
        </w:tc>
      </w:tr>
      <w:tr w:rsidR="00072F75" w:rsidRPr="00072F75" w14:paraId="3BB5E43D" w14:textId="77777777" w:rsidTr="00490146">
        <w:trPr>
          <w:trHeight w:val="266"/>
        </w:trPr>
        <w:tc>
          <w:tcPr>
            <w:tcW w:w="4443" w:type="dxa"/>
            <w:shd w:val="clear" w:color="auto" w:fill="auto"/>
            <w:vAlign w:val="center"/>
          </w:tcPr>
          <w:p w14:paraId="5EE126ED"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Газом сетевым</w:t>
            </w:r>
          </w:p>
        </w:tc>
        <w:tc>
          <w:tcPr>
            <w:tcW w:w="3119" w:type="dxa"/>
            <w:shd w:val="clear" w:color="auto" w:fill="auto"/>
            <w:vAlign w:val="center"/>
          </w:tcPr>
          <w:p w14:paraId="7E9F2E08"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96 (100)</w:t>
            </w:r>
          </w:p>
        </w:tc>
      </w:tr>
      <w:tr w:rsidR="00072F75" w:rsidRPr="00072F75" w14:paraId="17191FC0" w14:textId="77777777" w:rsidTr="00490146">
        <w:trPr>
          <w:trHeight w:val="266"/>
        </w:trPr>
        <w:tc>
          <w:tcPr>
            <w:tcW w:w="4443" w:type="dxa"/>
            <w:shd w:val="clear" w:color="auto" w:fill="auto"/>
            <w:vAlign w:val="center"/>
          </w:tcPr>
          <w:p w14:paraId="4C01D166"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в том числе централизовано</w:t>
            </w:r>
          </w:p>
        </w:tc>
        <w:tc>
          <w:tcPr>
            <w:tcW w:w="3119" w:type="dxa"/>
            <w:shd w:val="clear" w:color="auto" w:fill="auto"/>
            <w:vAlign w:val="center"/>
          </w:tcPr>
          <w:p w14:paraId="7CCB1CB4"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100 (100)</w:t>
            </w:r>
          </w:p>
        </w:tc>
      </w:tr>
    </w:tbl>
    <w:p w14:paraId="39E3D40E" w14:textId="77777777" w:rsidR="00072F75" w:rsidRPr="00072F75" w:rsidRDefault="00072F75" w:rsidP="00072F75">
      <w:pPr>
        <w:ind w:firstLine="709"/>
        <w:contextualSpacing/>
        <w:jc w:val="both"/>
        <w:rPr>
          <w:rFonts w:eastAsia="Calibri" w:cs="Times New Roman"/>
        </w:rPr>
      </w:pPr>
      <w:r w:rsidRPr="00072F75">
        <w:rPr>
          <w:rFonts w:eastAsia="Calibri" w:cs="Times New Roman"/>
        </w:rPr>
        <w:t>* в том числе во многоквартирных домах</w:t>
      </w:r>
    </w:p>
    <w:p w14:paraId="744AE59D" w14:textId="77777777" w:rsidR="00072F75" w:rsidRPr="00072F75" w:rsidRDefault="00072F75" w:rsidP="00072F75">
      <w:pPr>
        <w:ind w:firstLine="709"/>
        <w:contextualSpacing/>
        <w:jc w:val="both"/>
        <w:rPr>
          <w:rFonts w:eastAsia="Calibri" w:cs="Times New Roman"/>
        </w:rPr>
      </w:pPr>
    </w:p>
    <w:p w14:paraId="7857B1A4" w14:textId="77777777" w:rsidR="00072F75" w:rsidRPr="00072F75" w:rsidRDefault="00072F75" w:rsidP="00072F75">
      <w:pPr>
        <w:ind w:firstLine="709"/>
        <w:contextualSpacing/>
        <w:jc w:val="both"/>
        <w:rPr>
          <w:rFonts w:eastAsia="Calibri" w:cs="Times New Roman"/>
        </w:rPr>
      </w:pPr>
      <w:r w:rsidRPr="00072F75">
        <w:rPr>
          <w:rFonts w:eastAsia="Calibri" w:cs="Times New Roman"/>
        </w:rPr>
        <w:t>Из приведенных данных следует, что жилой фонд Муниципального округа имеет достаточно низкий уровень благоустройства.</w:t>
      </w:r>
    </w:p>
    <w:p w14:paraId="5746D949" w14:textId="77777777" w:rsidR="00072F75" w:rsidRPr="00072F75" w:rsidRDefault="00072F75" w:rsidP="00072F75">
      <w:pPr>
        <w:ind w:firstLine="709"/>
        <w:contextualSpacing/>
        <w:jc w:val="both"/>
        <w:rPr>
          <w:rFonts w:eastAsia="Calibri" w:cs="Times New Roman"/>
        </w:rPr>
      </w:pPr>
      <w:r w:rsidRPr="00072F75">
        <w:rPr>
          <w:rFonts w:eastAsia="Calibri" w:cs="Times New Roman"/>
        </w:rPr>
        <w:t>Центральным водоснабжением, водоотведением, центральным отоплением, в основном, оборудованы многоквартирные жилые дома пгт Ибреси и наиболее крупных населенных пунктов Муниципального округа.</w:t>
      </w:r>
    </w:p>
    <w:p w14:paraId="540AB756" w14:textId="77777777" w:rsidR="00072F75" w:rsidRPr="00072F75" w:rsidRDefault="00072F75" w:rsidP="00072F75">
      <w:pPr>
        <w:ind w:firstLine="709"/>
        <w:contextualSpacing/>
        <w:jc w:val="both"/>
        <w:rPr>
          <w:rFonts w:eastAsia="Calibri" w:cs="Times New Roman"/>
        </w:rPr>
      </w:pPr>
      <w:r w:rsidRPr="00072F75">
        <w:rPr>
          <w:rFonts w:eastAsia="Calibri" w:cs="Times New Roman"/>
        </w:rPr>
        <w:t>Распределение жилого фонда по степени износа представлено в нижеследующей таблице.</w:t>
      </w:r>
    </w:p>
    <w:p w14:paraId="3A2834B6" w14:textId="77777777" w:rsidR="00072F75" w:rsidRPr="00072F75" w:rsidRDefault="00072F75" w:rsidP="00072F75">
      <w:pPr>
        <w:ind w:firstLine="709"/>
        <w:contextualSpacing/>
        <w:jc w:val="both"/>
        <w:rPr>
          <w:rFonts w:eastAsia="Calibri" w:cs="Times New Roman"/>
        </w:rPr>
      </w:pPr>
    </w:p>
    <w:p w14:paraId="337AF51F" w14:textId="77777777" w:rsidR="00072F75" w:rsidRPr="00072F75" w:rsidRDefault="00072F75" w:rsidP="00072F75">
      <w:pPr>
        <w:contextualSpacing/>
        <w:jc w:val="both"/>
        <w:rPr>
          <w:rFonts w:eastAsia="Calibri" w:cs="Times New Roman"/>
          <w:b/>
          <w:bCs/>
        </w:rPr>
      </w:pPr>
      <w:r w:rsidRPr="00072F75">
        <w:rPr>
          <w:rFonts w:eastAsia="Calibri" w:cs="Times New Roman"/>
          <w:b/>
          <w:bCs/>
        </w:rPr>
        <w:t>Таблица 1.4.3 - Распределение жилого фонда Ибресинского муниципального округа по степени износа (без учета аварийного)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4"/>
        <w:gridCol w:w="1418"/>
        <w:gridCol w:w="1701"/>
        <w:gridCol w:w="1553"/>
      </w:tblGrid>
      <w:tr w:rsidR="00072F75" w:rsidRPr="00072F75" w14:paraId="771389A7" w14:textId="77777777" w:rsidTr="00490146">
        <w:tc>
          <w:tcPr>
            <w:tcW w:w="2689" w:type="dxa"/>
            <w:vMerge w:val="restart"/>
            <w:shd w:val="clear" w:color="auto" w:fill="F2F2F2" w:themeFill="background1" w:themeFillShade="F2"/>
            <w:vAlign w:val="center"/>
          </w:tcPr>
          <w:p w14:paraId="0F1A7949"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Наименование показателей (по проценту износа)</w:t>
            </w:r>
          </w:p>
        </w:tc>
        <w:tc>
          <w:tcPr>
            <w:tcW w:w="3402" w:type="dxa"/>
            <w:gridSpan w:val="2"/>
            <w:shd w:val="clear" w:color="auto" w:fill="F2F2F2" w:themeFill="background1" w:themeFillShade="F2"/>
            <w:vAlign w:val="center"/>
          </w:tcPr>
          <w:p w14:paraId="05ABA2E4"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Индивидуальные жилые дома</w:t>
            </w:r>
          </w:p>
        </w:tc>
        <w:tc>
          <w:tcPr>
            <w:tcW w:w="3254" w:type="dxa"/>
            <w:gridSpan w:val="2"/>
            <w:shd w:val="clear" w:color="auto" w:fill="F2F2F2" w:themeFill="background1" w:themeFillShade="F2"/>
            <w:vAlign w:val="center"/>
          </w:tcPr>
          <w:p w14:paraId="2494AF3D"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Многоквартирные дома</w:t>
            </w:r>
          </w:p>
        </w:tc>
      </w:tr>
      <w:tr w:rsidR="00072F75" w:rsidRPr="00072F75" w14:paraId="699AA21B" w14:textId="77777777" w:rsidTr="00490146">
        <w:tc>
          <w:tcPr>
            <w:tcW w:w="2689" w:type="dxa"/>
            <w:vMerge/>
            <w:shd w:val="clear" w:color="auto" w:fill="F2F2F2" w:themeFill="background1" w:themeFillShade="F2"/>
            <w:vAlign w:val="center"/>
          </w:tcPr>
          <w:p w14:paraId="4394CB59" w14:textId="77777777" w:rsidR="00072F75" w:rsidRPr="00072F75" w:rsidRDefault="00072F75" w:rsidP="00072F75">
            <w:pPr>
              <w:jc w:val="center"/>
              <w:rPr>
                <w:rFonts w:eastAsia="Calibri" w:cs="Times New Roman"/>
                <w:sz w:val="22"/>
                <w:szCs w:val="20"/>
              </w:rPr>
            </w:pPr>
          </w:p>
        </w:tc>
        <w:tc>
          <w:tcPr>
            <w:tcW w:w="1984" w:type="dxa"/>
            <w:shd w:val="clear" w:color="auto" w:fill="F2F2F2" w:themeFill="background1" w:themeFillShade="F2"/>
            <w:vAlign w:val="center"/>
          </w:tcPr>
          <w:p w14:paraId="3E49DC97"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Общая площадь (тыс. м</w:t>
            </w:r>
            <w:r w:rsidRPr="00072F75">
              <w:rPr>
                <w:rFonts w:eastAsia="Calibri" w:cs="Times New Roman"/>
                <w:sz w:val="22"/>
                <w:szCs w:val="20"/>
                <w:vertAlign w:val="superscript"/>
              </w:rPr>
              <w:t>2</w:t>
            </w:r>
            <w:r w:rsidRPr="00072F75">
              <w:rPr>
                <w:rFonts w:eastAsia="Calibri" w:cs="Times New Roman"/>
                <w:sz w:val="22"/>
                <w:szCs w:val="20"/>
              </w:rPr>
              <w:t>)</w:t>
            </w:r>
          </w:p>
        </w:tc>
        <w:tc>
          <w:tcPr>
            <w:tcW w:w="1418" w:type="dxa"/>
            <w:shd w:val="clear" w:color="auto" w:fill="F2F2F2" w:themeFill="background1" w:themeFillShade="F2"/>
            <w:vAlign w:val="center"/>
          </w:tcPr>
          <w:p w14:paraId="32A05CBB"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в % к итогу</w:t>
            </w:r>
          </w:p>
        </w:tc>
        <w:tc>
          <w:tcPr>
            <w:tcW w:w="1701" w:type="dxa"/>
            <w:shd w:val="clear" w:color="auto" w:fill="F2F2F2" w:themeFill="background1" w:themeFillShade="F2"/>
            <w:vAlign w:val="center"/>
          </w:tcPr>
          <w:p w14:paraId="4D123D89"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Общая площадь (тыс. м</w:t>
            </w:r>
            <w:r w:rsidRPr="00072F75">
              <w:rPr>
                <w:rFonts w:eastAsia="Calibri" w:cs="Times New Roman"/>
                <w:sz w:val="22"/>
                <w:szCs w:val="20"/>
                <w:vertAlign w:val="superscript"/>
              </w:rPr>
              <w:t>2</w:t>
            </w:r>
            <w:r w:rsidRPr="00072F75">
              <w:rPr>
                <w:rFonts w:eastAsia="Calibri" w:cs="Times New Roman"/>
                <w:sz w:val="22"/>
                <w:szCs w:val="20"/>
              </w:rPr>
              <w:t>)</w:t>
            </w:r>
          </w:p>
        </w:tc>
        <w:tc>
          <w:tcPr>
            <w:tcW w:w="1553" w:type="dxa"/>
            <w:shd w:val="clear" w:color="auto" w:fill="F2F2F2" w:themeFill="background1" w:themeFillShade="F2"/>
            <w:vAlign w:val="center"/>
          </w:tcPr>
          <w:p w14:paraId="4FCF952C"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в % к итогу</w:t>
            </w:r>
          </w:p>
        </w:tc>
      </w:tr>
      <w:tr w:rsidR="00072F75" w:rsidRPr="00072F75" w14:paraId="16AB3E91" w14:textId="77777777" w:rsidTr="00490146">
        <w:tc>
          <w:tcPr>
            <w:tcW w:w="2689" w:type="dxa"/>
            <w:shd w:val="clear" w:color="auto" w:fill="auto"/>
            <w:vAlign w:val="center"/>
          </w:tcPr>
          <w:p w14:paraId="6C49DFF0"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от 0% до 30%</w:t>
            </w:r>
          </w:p>
        </w:tc>
        <w:tc>
          <w:tcPr>
            <w:tcW w:w="1984" w:type="dxa"/>
            <w:shd w:val="clear" w:color="auto" w:fill="auto"/>
            <w:vAlign w:val="center"/>
          </w:tcPr>
          <w:p w14:paraId="6920FD3C"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293,21</w:t>
            </w:r>
          </w:p>
        </w:tc>
        <w:tc>
          <w:tcPr>
            <w:tcW w:w="1418" w:type="dxa"/>
            <w:shd w:val="clear" w:color="auto" w:fill="auto"/>
            <w:vAlign w:val="center"/>
          </w:tcPr>
          <w:p w14:paraId="319FDB29"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40</w:t>
            </w:r>
          </w:p>
        </w:tc>
        <w:tc>
          <w:tcPr>
            <w:tcW w:w="1701" w:type="dxa"/>
            <w:shd w:val="clear" w:color="auto" w:fill="auto"/>
            <w:vAlign w:val="center"/>
          </w:tcPr>
          <w:p w14:paraId="5CA7911B"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64,5</w:t>
            </w:r>
          </w:p>
        </w:tc>
        <w:tc>
          <w:tcPr>
            <w:tcW w:w="1553" w:type="dxa"/>
            <w:shd w:val="clear" w:color="auto" w:fill="auto"/>
            <w:vAlign w:val="center"/>
          </w:tcPr>
          <w:p w14:paraId="23769127"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57</w:t>
            </w:r>
          </w:p>
        </w:tc>
      </w:tr>
      <w:tr w:rsidR="00072F75" w:rsidRPr="00072F75" w14:paraId="65B7AC60" w14:textId="77777777" w:rsidTr="00490146">
        <w:tc>
          <w:tcPr>
            <w:tcW w:w="2689" w:type="dxa"/>
            <w:shd w:val="clear" w:color="auto" w:fill="auto"/>
            <w:vAlign w:val="center"/>
          </w:tcPr>
          <w:p w14:paraId="428BF966"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от 31% до 65%</w:t>
            </w:r>
          </w:p>
        </w:tc>
        <w:tc>
          <w:tcPr>
            <w:tcW w:w="1984" w:type="dxa"/>
            <w:shd w:val="clear" w:color="auto" w:fill="auto"/>
            <w:vAlign w:val="center"/>
          </w:tcPr>
          <w:p w14:paraId="0EEB84CA"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424,93</w:t>
            </w:r>
          </w:p>
        </w:tc>
        <w:tc>
          <w:tcPr>
            <w:tcW w:w="1418" w:type="dxa"/>
            <w:shd w:val="clear" w:color="auto" w:fill="auto"/>
            <w:vAlign w:val="center"/>
          </w:tcPr>
          <w:p w14:paraId="7C51FED7"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58</w:t>
            </w:r>
          </w:p>
        </w:tc>
        <w:tc>
          <w:tcPr>
            <w:tcW w:w="1701" w:type="dxa"/>
            <w:shd w:val="clear" w:color="auto" w:fill="auto"/>
            <w:vAlign w:val="center"/>
          </w:tcPr>
          <w:p w14:paraId="70AA668E"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48,0</w:t>
            </w:r>
          </w:p>
        </w:tc>
        <w:tc>
          <w:tcPr>
            <w:tcW w:w="1553" w:type="dxa"/>
            <w:shd w:val="clear" w:color="auto" w:fill="auto"/>
            <w:vAlign w:val="center"/>
          </w:tcPr>
          <w:p w14:paraId="542D3784"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42</w:t>
            </w:r>
          </w:p>
        </w:tc>
      </w:tr>
      <w:tr w:rsidR="00072F75" w:rsidRPr="00072F75" w14:paraId="0479685A" w14:textId="77777777" w:rsidTr="00490146">
        <w:tc>
          <w:tcPr>
            <w:tcW w:w="2689" w:type="dxa"/>
            <w:shd w:val="clear" w:color="auto" w:fill="auto"/>
            <w:vAlign w:val="center"/>
          </w:tcPr>
          <w:p w14:paraId="525CCE84"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от 66% до 70%</w:t>
            </w:r>
          </w:p>
        </w:tc>
        <w:tc>
          <w:tcPr>
            <w:tcW w:w="1984" w:type="dxa"/>
            <w:shd w:val="clear" w:color="auto" w:fill="auto"/>
            <w:vAlign w:val="center"/>
          </w:tcPr>
          <w:p w14:paraId="4D6B9085"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1,32</w:t>
            </w:r>
          </w:p>
        </w:tc>
        <w:tc>
          <w:tcPr>
            <w:tcW w:w="1418" w:type="dxa"/>
            <w:shd w:val="clear" w:color="auto" w:fill="auto"/>
            <w:vAlign w:val="center"/>
          </w:tcPr>
          <w:p w14:paraId="32940DBE"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w:t>
            </w:r>
          </w:p>
        </w:tc>
        <w:tc>
          <w:tcPr>
            <w:tcW w:w="1701" w:type="dxa"/>
            <w:shd w:val="clear" w:color="auto" w:fill="auto"/>
            <w:vAlign w:val="center"/>
          </w:tcPr>
          <w:p w14:paraId="74DFFA2D"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0,8</w:t>
            </w:r>
          </w:p>
        </w:tc>
        <w:tc>
          <w:tcPr>
            <w:tcW w:w="1553" w:type="dxa"/>
            <w:shd w:val="clear" w:color="auto" w:fill="auto"/>
            <w:vAlign w:val="center"/>
          </w:tcPr>
          <w:p w14:paraId="4F8D8D7A"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1</w:t>
            </w:r>
          </w:p>
        </w:tc>
      </w:tr>
      <w:tr w:rsidR="00072F75" w:rsidRPr="00072F75" w14:paraId="5C4F5A95" w14:textId="77777777" w:rsidTr="00490146">
        <w:tc>
          <w:tcPr>
            <w:tcW w:w="2689" w:type="dxa"/>
            <w:shd w:val="clear" w:color="auto" w:fill="auto"/>
            <w:vAlign w:val="center"/>
          </w:tcPr>
          <w:p w14:paraId="40A4EECE"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свыше 70%</w:t>
            </w:r>
          </w:p>
        </w:tc>
        <w:tc>
          <w:tcPr>
            <w:tcW w:w="1984" w:type="dxa"/>
            <w:shd w:val="clear" w:color="auto" w:fill="auto"/>
            <w:vAlign w:val="center"/>
          </w:tcPr>
          <w:p w14:paraId="126A31D3"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12,31</w:t>
            </w:r>
          </w:p>
        </w:tc>
        <w:tc>
          <w:tcPr>
            <w:tcW w:w="1418" w:type="dxa"/>
            <w:shd w:val="clear" w:color="auto" w:fill="auto"/>
            <w:vAlign w:val="center"/>
          </w:tcPr>
          <w:p w14:paraId="0F062F17"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2</w:t>
            </w:r>
          </w:p>
        </w:tc>
        <w:tc>
          <w:tcPr>
            <w:tcW w:w="1701" w:type="dxa"/>
            <w:shd w:val="clear" w:color="auto" w:fill="auto"/>
            <w:vAlign w:val="center"/>
          </w:tcPr>
          <w:p w14:paraId="7B494B1C"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w:t>
            </w:r>
          </w:p>
        </w:tc>
        <w:tc>
          <w:tcPr>
            <w:tcW w:w="1553" w:type="dxa"/>
            <w:shd w:val="clear" w:color="auto" w:fill="auto"/>
            <w:vAlign w:val="center"/>
          </w:tcPr>
          <w:p w14:paraId="45D3757F"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w:t>
            </w:r>
          </w:p>
        </w:tc>
      </w:tr>
      <w:tr w:rsidR="00072F75" w:rsidRPr="00072F75" w14:paraId="7E19118F" w14:textId="77777777" w:rsidTr="00490146">
        <w:tc>
          <w:tcPr>
            <w:tcW w:w="2689" w:type="dxa"/>
            <w:shd w:val="clear" w:color="auto" w:fill="auto"/>
            <w:vAlign w:val="center"/>
          </w:tcPr>
          <w:p w14:paraId="6B52F0F9"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Итого</w:t>
            </w:r>
          </w:p>
        </w:tc>
        <w:tc>
          <w:tcPr>
            <w:tcW w:w="1984" w:type="dxa"/>
            <w:shd w:val="clear" w:color="auto" w:fill="auto"/>
            <w:vAlign w:val="center"/>
          </w:tcPr>
          <w:p w14:paraId="67F38168"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731,77</w:t>
            </w:r>
          </w:p>
        </w:tc>
        <w:tc>
          <w:tcPr>
            <w:tcW w:w="1418" w:type="dxa"/>
            <w:shd w:val="clear" w:color="auto" w:fill="auto"/>
            <w:vAlign w:val="center"/>
          </w:tcPr>
          <w:p w14:paraId="03B863DA"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100,0</w:t>
            </w:r>
          </w:p>
        </w:tc>
        <w:tc>
          <w:tcPr>
            <w:tcW w:w="1701" w:type="dxa"/>
            <w:shd w:val="clear" w:color="auto" w:fill="auto"/>
            <w:vAlign w:val="center"/>
          </w:tcPr>
          <w:p w14:paraId="53DB5957"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116</w:t>
            </w:r>
          </w:p>
        </w:tc>
        <w:tc>
          <w:tcPr>
            <w:tcW w:w="1553" w:type="dxa"/>
            <w:shd w:val="clear" w:color="auto" w:fill="auto"/>
            <w:vAlign w:val="center"/>
          </w:tcPr>
          <w:p w14:paraId="20FF52D2" w14:textId="77777777" w:rsidR="00072F75" w:rsidRPr="00072F75" w:rsidRDefault="00072F75" w:rsidP="00072F75">
            <w:pPr>
              <w:jc w:val="center"/>
              <w:rPr>
                <w:rFonts w:eastAsia="Calibri" w:cs="Times New Roman"/>
                <w:sz w:val="22"/>
                <w:szCs w:val="20"/>
              </w:rPr>
            </w:pPr>
            <w:r w:rsidRPr="00072F75">
              <w:rPr>
                <w:rFonts w:eastAsia="Calibri" w:cs="Times New Roman"/>
                <w:sz w:val="22"/>
                <w:szCs w:val="20"/>
              </w:rPr>
              <w:t>100,0</w:t>
            </w:r>
          </w:p>
        </w:tc>
      </w:tr>
    </w:tbl>
    <w:p w14:paraId="22C3A1E6" w14:textId="77777777" w:rsidR="00072F75" w:rsidRPr="00072F75" w:rsidRDefault="00072F75" w:rsidP="00072F75">
      <w:pPr>
        <w:rPr>
          <w:rFonts w:eastAsia="Calibri" w:cs="Times New Roman"/>
        </w:rPr>
      </w:pPr>
    </w:p>
    <w:p w14:paraId="4626AD46" w14:textId="77777777" w:rsidR="00072F75" w:rsidRPr="00072F75" w:rsidRDefault="00072F75" w:rsidP="00072F75">
      <w:pPr>
        <w:rPr>
          <w:rFonts w:eastAsia="Calibri" w:cs="Times New Roman"/>
          <w:b/>
          <w:bCs/>
        </w:rPr>
      </w:pPr>
      <w:r w:rsidRPr="00072F75">
        <w:rPr>
          <w:rFonts w:eastAsia="Calibri" w:cs="Times New Roman"/>
          <w:b/>
          <w:bCs/>
        </w:rPr>
        <w:t>Таблица 1.4.4 - Распределение жилого фонда Ибресинского муниципального округа по годам ввода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173"/>
        <w:gridCol w:w="991"/>
        <w:gridCol w:w="1133"/>
        <w:gridCol w:w="1133"/>
        <w:gridCol w:w="1133"/>
        <w:gridCol w:w="1269"/>
      </w:tblGrid>
      <w:tr w:rsidR="00072F75" w:rsidRPr="00072F75" w14:paraId="08799910" w14:textId="77777777" w:rsidTr="00490146">
        <w:tc>
          <w:tcPr>
            <w:tcW w:w="513" w:type="dxa"/>
            <w:vMerge w:val="restart"/>
            <w:shd w:val="clear" w:color="auto" w:fill="F2F2F2" w:themeFill="background1" w:themeFillShade="F2"/>
            <w:vAlign w:val="center"/>
          </w:tcPr>
          <w:p w14:paraId="54D24386" w14:textId="77777777" w:rsidR="00072F75" w:rsidRPr="00072F75" w:rsidRDefault="00072F75" w:rsidP="00072F75">
            <w:pPr>
              <w:jc w:val="center"/>
              <w:rPr>
                <w:rFonts w:eastAsia="Calibri" w:cs="Times New Roman"/>
                <w:sz w:val="22"/>
              </w:rPr>
            </w:pPr>
            <w:r w:rsidRPr="00072F75">
              <w:rPr>
                <w:rFonts w:eastAsia="Calibri" w:cs="Times New Roman"/>
                <w:sz w:val="22"/>
              </w:rPr>
              <w:t>№ п/п</w:t>
            </w:r>
          </w:p>
        </w:tc>
        <w:tc>
          <w:tcPr>
            <w:tcW w:w="3173" w:type="dxa"/>
            <w:vMerge w:val="restart"/>
            <w:shd w:val="clear" w:color="auto" w:fill="F2F2F2" w:themeFill="background1" w:themeFillShade="F2"/>
            <w:vAlign w:val="center"/>
          </w:tcPr>
          <w:p w14:paraId="21755781" w14:textId="77777777" w:rsidR="00072F75" w:rsidRPr="00072F75" w:rsidRDefault="00072F75" w:rsidP="00072F75">
            <w:pPr>
              <w:jc w:val="center"/>
              <w:rPr>
                <w:rFonts w:eastAsia="Calibri" w:cs="Times New Roman"/>
                <w:sz w:val="22"/>
              </w:rPr>
            </w:pPr>
            <w:r w:rsidRPr="00072F75">
              <w:rPr>
                <w:rFonts w:eastAsia="Calibri" w:cs="Times New Roman"/>
                <w:sz w:val="22"/>
              </w:rPr>
              <w:t>Наименование показателей</w:t>
            </w:r>
          </w:p>
        </w:tc>
        <w:tc>
          <w:tcPr>
            <w:tcW w:w="5659" w:type="dxa"/>
            <w:gridSpan w:val="5"/>
            <w:shd w:val="clear" w:color="auto" w:fill="F2F2F2" w:themeFill="background1" w:themeFillShade="F2"/>
            <w:vAlign w:val="center"/>
          </w:tcPr>
          <w:p w14:paraId="2DAAB1F4" w14:textId="77777777" w:rsidR="00072F75" w:rsidRPr="00072F75" w:rsidRDefault="00072F75" w:rsidP="00072F75">
            <w:pPr>
              <w:jc w:val="center"/>
              <w:rPr>
                <w:rFonts w:eastAsia="Calibri" w:cs="Times New Roman"/>
                <w:sz w:val="22"/>
              </w:rPr>
            </w:pPr>
            <w:r w:rsidRPr="00072F75">
              <w:rPr>
                <w:rFonts w:eastAsia="Calibri" w:cs="Times New Roman"/>
                <w:sz w:val="22"/>
              </w:rPr>
              <w:t>Годы</w:t>
            </w:r>
          </w:p>
        </w:tc>
      </w:tr>
      <w:tr w:rsidR="00072F75" w:rsidRPr="00072F75" w14:paraId="00D57EDE" w14:textId="77777777" w:rsidTr="00490146">
        <w:tc>
          <w:tcPr>
            <w:tcW w:w="513" w:type="dxa"/>
            <w:vMerge/>
            <w:shd w:val="clear" w:color="auto" w:fill="F2F2F2" w:themeFill="background1" w:themeFillShade="F2"/>
            <w:vAlign w:val="center"/>
          </w:tcPr>
          <w:p w14:paraId="3BF1AFDD" w14:textId="77777777" w:rsidR="00072F75" w:rsidRPr="00072F75" w:rsidRDefault="00072F75" w:rsidP="00072F75">
            <w:pPr>
              <w:jc w:val="center"/>
              <w:rPr>
                <w:rFonts w:eastAsia="Calibri" w:cs="Times New Roman"/>
                <w:sz w:val="22"/>
              </w:rPr>
            </w:pPr>
          </w:p>
        </w:tc>
        <w:tc>
          <w:tcPr>
            <w:tcW w:w="3173" w:type="dxa"/>
            <w:vMerge/>
            <w:shd w:val="clear" w:color="auto" w:fill="F2F2F2" w:themeFill="background1" w:themeFillShade="F2"/>
            <w:vAlign w:val="center"/>
          </w:tcPr>
          <w:p w14:paraId="41F47BD7" w14:textId="77777777" w:rsidR="00072F75" w:rsidRPr="00072F75" w:rsidRDefault="00072F75" w:rsidP="00072F75">
            <w:pPr>
              <w:jc w:val="center"/>
              <w:rPr>
                <w:rFonts w:eastAsia="Calibri" w:cs="Times New Roman"/>
                <w:sz w:val="22"/>
              </w:rPr>
            </w:pPr>
          </w:p>
        </w:tc>
        <w:tc>
          <w:tcPr>
            <w:tcW w:w="991" w:type="dxa"/>
            <w:shd w:val="clear" w:color="auto" w:fill="F2F2F2" w:themeFill="background1" w:themeFillShade="F2"/>
            <w:vAlign w:val="center"/>
          </w:tcPr>
          <w:p w14:paraId="5B3FB6AE" w14:textId="77777777" w:rsidR="00072F75" w:rsidRPr="00072F75" w:rsidRDefault="00072F75" w:rsidP="00072F75">
            <w:pPr>
              <w:jc w:val="center"/>
              <w:rPr>
                <w:rFonts w:eastAsia="Calibri" w:cs="Times New Roman"/>
                <w:sz w:val="22"/>
              </w:rPr>
            </w:pPr>
            <w:r w:rsidRPr="00072F75">
              <w:rPr>
                <w:rFonts w:eastAsia="Calibri" w:cs="Times New Roman"/>
                <w:sz w:val="22"/>
              </w:rPr>
              <w:t>до 1920</w:t>
            </w:r>
          </w:p>
        </w:tc>
        <w:tc>
          <w:tcPr>
            <w:tcW w:w="1133" w:type="dxa"/>
            <w:shd w:val="clear" w:color="auto" w:fill="F2F2F2" w:themeFill="background1" w:themeFillShade="F2"/>
            <w:vAlign w:val="center"/>
          </w:tcPr>
          <w:p w14:paraId="3650074E" w14:textId="77777777" w:rsidR="00072F75" w:rsidRPr="00072F75" w:rsidRDefault="00072F75" w:rsidP="00072F75">
            <w:pPr>
              <w:jc w:val="center"/>
              <w:rPr>
                <w:rFonts w:eastAsia="Calibri" w:cs="Times New Roman"/>
                <w:sz w:val="22"/>
              </w:rPr>
            </w:pPr>
            <w:r w:rsidRPr="00072F75">
              <w:rPr>
                <w:rFonts w:eastAsia="Calibri" w:cs="Times New Roman"/>
                <w:sz w:val="22"/>
              </w:rPr>
              <w:t>1921-1945</w:t>
            </w:r>
          </w:p>
        </w:tc>
        <w:tc>
          <w:tcPr>
            <w:tcW w:w="1133" w:type="dxa"/>
            <w:shd w:val="clear" w:color="auto" w:fill="F2F2F2" w:themeFill="background1" w:themeFillShade="F2"/>
            <w:vAlign w:val="center"/>
          </w:tcPr>
          <w:p w14:paraId="373509DD" w14:textId="77777777" w:rsidR="00072F75" w:rsidRPr="00072F75" w:rsidRDefault="00072F75" w:rsidP="00072F75">
            <w:pPr>
              <w:jc w:val="center"/>
              <w:rPr>
                <w:rFonts w:eastAsia="Calibri" w:cs="Times New Roman"/>
                <w:sz w:val="22"/>
              </w:rPr>
            </w:pPr>
            <w:r w:rsidRPr="00072F75">
              <w:rPr>
                <w:rFonts w:eastAsia="Calibri" w:cs="Times New Roman"/>
                <w:sz w:val="22"/>
              </w:rPr>
              <w:t>1946-1970</w:t>
            </w:r>
          </w:p>
        </w:tc>
        <w:tc>
          <w:tcPr>
            <w:tcW w:w="1133" w:type="dxa"/>
            <w:shd w:val="clear" w:color="auto" w:fill="F2F2F2" w:themeFill="background1" w:themeFillShade="F2"/>
            <w:vAlign w:val="center"/>
          </w:tcPr>
          <w:p w14:paraId="08C8248D" w14:textId="77777777" w:rsidR="00072F75" w:rsidRPr="00072F75" w:rsidRDefault="00072F75" w:rsidP="00072F75">
            <w:pPr>
              <w:jc w:val="center"/>
              <w:rPr>
                <w:rFonts w:eastAsia="Calibri" w:cs="Times New Roman"/>
                <w:sz w:val="22"/>
              </w:rPr>
            </w:pPr>
            <w:r w:rsidRPr="00072F75">
              <w:rPr>
                <w:rFonts w:eastAsia="Calibri" w:cs="Times New Roman"/>
                <w:sz w:val="22"/>
              </w:rPr>
              <w:t>1971-1995</w:t>
            </w:r>
          </w:p>
        </w:tc>
        <w:tc>
          <w:tcPr>
            <w:tcW w:w="1269" w:type="dxa"/>
            <w:shd w:val="clear" w:color="auto" w:fill="F2F2F2" w:themeFill="background1" w:themeFillShade="F2"/>
            <w:vAlign w:val="center"/>
          </w:tcPr>
          <w:p w14:paraId="012EF0B8" w14:textId="77777777" w:rsidR="00072F75" w:rsidRPr="00072F75" w:rsidRDefault="00072F75" w:rsidP="00072F75">
            <w:pPr>
              <w:jc w:val="center"/>
              <w:rPr>
                <w:rFonts w:eastAsia="Calibri" w:cs="Times New Roman"/>
                <w:sz w:val="22"/>
              </w:rPr>
            </w:pPr>
            <w:r w:rsidRPr="00072F75">
              <w:rPr>
                <w:rFonts w:eastAsia="Calibri" w:cs="Times New Roman"/>
                <w:sz w:val="22"/>
              </w:rPr>
              <w:t>после 1995</w:t>
            </w:r>
          </w:p>
        </w:tc>
      </w:tr>
      <w:tr w:rsidR="00072F75" w:rsidRPr="00072F75" w14:paraId="35F4D67B" w14:textId="77777777" w:rsidTr="00490146">
        <w:tc>
          <w:tcPr>
            <w:tcW w:w="513" w:type="dxa"/>
            <w:shd w:val="clear" w:color="auto" w:fill="auto"/>
            <w:vAlign w:val="center"/>
          </w:tcPr>
          <w:p w14:paraId="1970AAB9" w14:textId="77777777" w:rsidR="00072F75" w:rsidRPr="00072F75" w:rsidRDefault="00072F75" w:rsidP="00072F75">
            <w:pPr>
              <w:jc w:val="center"/>
              <w:rPr>
                <w:rFonts w:eastAsia="Calibri" w:cs="Times New Roman"/>
                <w:sz w:val="22"/>
              </w:rPr>
            </w:pPr>
            <w:r w:rsidRPr="00072F75">
              <w:rPr>
                <w:rFonts w:eastAsia="Calibri" w:cs="Times New Roman"/>
                <w:sz w:val="22"/>
              </w:rPr>
              <w:t>1</w:t>
            </w:r>
          </w:p>
        </w:tc>
        <w:tc>
          <w:tcPr>
            <w:tcW w:w="3173" w:type="dxa"/>
            <w:shd w:val="clear" w:color="auto" w:fill="auto"/>
            <w:vAlign w:val="center"/>
          </w:tcPr>
          <w:p w14:paraId="1252304B" w14:textId="77777777" w:rsidR="00072F75" w:rsidRPr="00072F75" w:rsidRDefault="00072F75" w:rsidP="00072F75">
            <w:pPr>
              <w:jc w:val="center"/>
              <w:rPr>
                <w:rFonts w:eastAsia="Calibri" w:cs="Times New Roman"/>
                <w:sz w:val="22"/>
              </w:rPr>
            </w:pPr>
            <w:r w:rsidRPr="00072F75">
              <w:rPr>
                <w:rFonts w:eastAsia="Calibri" w:cs="Times New Roman"/>
                <w:sz w:val="22"/>
              </w:rPr>
              <w:t>Многоквартирные жилые дома</w:t>
            </w:r>
          </w:p>
        </w:tc>
        <w:tc>
          <w:tcPr>
            <w:tcW w:w="991" w:type="dxa"/>
            <w:shd w:val="clear" w:color="auto" w:fill="auto"/>
            <w:vAlign w:val="center"/>
          </w:tcPr>
          <w:p w14:paraId="76137776" w14:textId="77777777" w:rsidR="00072F75" w:rsidRPr="00072F75" w:rsidRDefault="00072F75" w:rsidP="00072F75">
            <w:pPr>
              <w:jc w:val="center"/>
              <w:rPr>
                <w:rFonts w:eastAsia="Calibri" w:cs="Times New Roman"/>
                <w:sz w:val="22"/>
              </w:rPr>
            </w:pPr>
            <w:r w:rsidRPr="00072F75">
              <w:rPr>
                <w:rFonts w:eastAsia="Calibri" w:cs="Times New Roman"/>
                <w:sz w:val="22"/>
              </w:rPr>
              <w:t>-</w:t>
            </w:r>
          </w:p>
        </w:tc>
        <w:tc>
          <w:tcPr>
            <w:tcW w:w="1133" w:type="dxa"/>
            <w:shd w:val="clear" w:color="auto" w:fill="auto"/>
            <w:vAlign w:val="center"/>
          </w:tcPr>
          <w:p w14:paraId="63DAD3A0" w14:textId="77777777" w:rsidR="00072F75" w:rsidRPr="00072F75" w:rsidRDefault="00072F75" w:rsidP="00072F75">
            <w:pPr>
              <w:jc w:val="center"/>
              <w:rPr>
                <w:rFonts w:eastAsia="Calibri" w:cs="Times New Roman"/>
                <w:sz w:val="22"/>
              </w:rPr>
            </w:pPr>
            <w:r w:rsidRPr="00072F75">
              <w:rPr>
                <w:rFonts w:eastAsia="Calibri" w:cs="Times New Roman"/>
                <w:sz w:val="22"/>
              </w:rPr>
              <w:t>9</w:t>
            </w:r>
          </w:p>
        </w:tc>
        <w:tc>
          <w:tcPr>
            <w:tcW w:w="1133" w:type="dxa"/>
            <w:shd w:val="clear" w:color="auto" w:fill="auto"/>
            <w:vAlign w:val="center"/>
          </w:tcPr>
          <w:p w14:paraId="5CF59CFB" w14:textId="77777777" w:rsidR="00072F75" w:rsidRPr="00072F75" w:rsidRDefault="00072F75" w:rsidP="00072F75">
            <w:pPr>
              <w:jc w:val="center"/>
              <w:rPr>
                <w:rFonts w:eastAsia="Calibri" w:cs="Times New Roman"/>
                <w:sz w:val="22"/>
              </w:rPr>
            </w:pPr>
            <w:r w:rsidRPr="00072F75">
              <w:rPr>
                <w:rFonts w:eastAsia="Calibri" w:cs="Times New Roman"/>
                <w:sz w:val="22"/>
              </w:rPr>
              <w:t>89</w:t>
            </w:r>
          </w:p>
        </w:tc>
        <w:tc>
          <w:tcPr>
            <w:tcW w:w="1133" w:type="dxa"/>
            <w:shd w:val="clear" w:color="auto" w:fill="auto"/>
            <w:vAlign w:val="center"/>
          </w:tcPr>
          <w:p w14:paraId="55942CB0" w14:textId="77777777" w:rsidR="00072F75" w:rsidRPr="00072F75" w:rsidRDefault="00072F75" w:rsidP="00072F75">
            <w:pPr>
              <w:jc w:val="center"/>
              <w:rPr>
                <w:rFonts w:eastAsia="Calibri" w:cs="Times New Roman"/>
                <w:sz w:val="22"/>
              </w:rPr>
            </w:pPr>
            <w:r w:rsidRPr="00072F75">
              <w:rPr>
                <w:rFonts w:eastAsia="Calibri" w:cs="Times New Roman"/>
                <w:sz w:val="22"/>
              </w:rPr>
              <w:t>157</w:t>
            </w:r>
          </w:p>
        </w:tc>
        <w:tc>
          <w:tcPr>
            <w:tcW w:w="1269" w:type="dxa"/>
            <w:shd w:val="clear" w:color="auto" w:fill="auto"/>
            <w:vAlign w:val="center"/>
          </w:tcPr>
          <w:p w14:paraId="30833E2B" w14:textId="77777777" w:rsidR="00072F75" w:rsidRPr="00072F75" w:rsidRDefault="00072F75" w:rsidP="00072F75">
            <w:pPr>
              <w:jc w:val="center"/>
              <w:rPr>
                <w:rFonts w:eastAsia="Calibri" w:cs="Times New Roman"/>
                <w:sz w:val="22"/>
              </w:rPr>
            </w:pPr>
            <w:r w:rsidRPr="00072F75">
              <w:rPr>
                <w:rFonts w:eastAsia="Calibri" w:cs="Times New Roman"/>
                <w:sz w:val="22"/>
              </w:rPr>
              <w:t>16</w:t>
            </w:r>
          </w:p>
        </w:tc>
      </w:tr>
      <w:tr w:rsidR="00072F75" w:rsidRPr="00072F75" w14:paraId="6A14342A" w14:textId="77777777" w:rsidTr="00490146">
        <w:tc>
          <w:tcPr>
            <w:tcW w:w="513" w:type="dxa"/>
            <w:shd w:val="clear" w:color="auto" w:fill="auto"/>
            <w:vAlign w:val="center"/>
          </w:tcPr>
          <w:p w14:paraId="0CD504E1" w14:textId="77777777" w:rsidR="00072F75" w:rsidRPr="00072F75" w:rsidRDefault="00072F75" w:rsidP="00072F75">
            <w:pPr>
              <w:jc w:val="center"/>
              <w:rPr>
                <w:rFonts w:eastAsia="Calibri" w:cs="Times New Roman"/>
                <w:sz w:val="22"/>
              </w:rPr>
            </w:pPr>
          </w:p>
        </w:tc>
        <w:tc>
          <w:tcPr>
            <w:tcW w:w="3173" w:type="dxa"/>
            <w:shd w:val="clear" w:color="auto" w:fill="auto"/>
            <w:vAlign w:val="center"/>
          </w:tcPr>
          <w:p w14:paraId="6328D732" w14:textId="77777777" w:rsidR="00072F75" w:rsidRPr="00072F75" w:rsidRDefault="00072F75" w:rsidP="00072F75">
            <w:pPr>
              <w:jc w:val="center"/>
              <w:rPr>
                <w:rFonts w:eastAsia="Calibri" w:cs="Times New Roman"/>
                <w:sz w:val="22"/>
              </w:rPr>
            </w:pPr>
            <w:r w:rsidRPr="00072F75">
              <w:rPr>
                <w:rFonts w:eastAsia="Calibri" w:cs="Times New Roman"/>
                <w:sz w:val="22"/>
              </w:rPr>
              <w:t>в % к итогу</w:t>
            </w:r>
          </w:p>
        </w:tc>
        <w:tc>
          <w:tcPr>
            <w:tcW w:w="991" w:type="dxa"/>
            <w:shd w:val="clear" w:color="auto" w:fill="auto"/>
            <w:vAlign w:val="center"/>
          </w:tcPr>
          <w:p w14:paraId="30D4807E" w14:textId="77777777" w:rsidR="00072F75" w:rsidRPr="00072F75" w:rsidRDefault="00072F75" w:rsidP="00072F75">
            <w:pPr>
              <w:jc w:val="center"/>
              <w:rPr>
                <w:rFonts w:eastAsia="Calibri" w:cs="Times New Roman"/>
                <w:sz w:val="22"/>
              </w:rPr>
            </w:pPr>
            <w:r w:rsidRPr="00072F75">
              <w:rPr>
                <w:rFonts w:eastAsia="Calibri" w:cs="Times New Roman"/>
                <w:sz w:val="22"/>
              </w:rPr>
              <w:t>-</w:t>
            </w:r>
          </w:p>
        </w:tc>
        <w:tc>
          <w:tcPr>
            <w:tcW w:w="1133" w:type="dxa"/>
            <w:shd w:val="clear" w:color="auto" w:fill="auto"/>
            <w:vAlign w:val="center"/>
          </w:tcPr>
          <w:p w14:paraId="635227C1" w14:textId="77777777" w:rsidR="00072F75" w:rsidRPr="00072F75" w:rsidRDefault="00072F75" w:rsidP="00072F75">
            <w:pPr>
              <w:jc w:val="center"/>
              <w:rPr>
                <w:rFonts w:eastAsia="Calibri" w:cs="Times New Roman"/>
                <w:sz w:val="22"/>
              </w:rPr>
            </w:pPr>
            <w:r w:rsidRPr="00072F75">
              <w:rPr>
                <w:rFonts w:eastAsia="Calibri" w:cs="Times New Roman"/>
                <w:sz w:val="22"/>
              </w:rPr>
              <w:t>3</w:t>
            </w:r>
          </w:p>
        </w:tc>
        <w:tc>
          <w:tcPr>
            <w:tcW w:w="1133" w:type="dxa"/>
            <w:shd w:val="clear" w:color="auto" w:fill="auto"/>
            <w:vAlign w:val="center"/>
          </w:tcPr>
          <w:p w14:paraId="61CC09FA" w14:textId="77777777" w:rsidR="00072F75" w:rsidRPr="00072F75" w:rsidRDefault="00072F75" w:rsidP="00072F75">
            <w:pPr>
              <w:jc w:val="center"/>
              <w:rPr>
                <w:rFonts w:eastAsia="Calibri" w:cs="Times New Roman"/>
                <w:sz w:val="22"/>
              </w:rPr>
            </w:pPr>
            <w:r w:rsidRPr="00072F75">
              <w:rPr>
                <w:rFonts w:eastAsia="Calibri" w:cs="Times New Roman"/>
                <w:sz w:val="22"/>
              </w:rPr>
              <w:t>33</w:t>
            </w:r>
          </w:p>
        </w:tc>
        <w:tc>
          <w:tcPr>
            <w:tcW w:w="1133" w:type="dxa"/>
            <w:shd w:val="clear" w:color="auto" w:fill="auto"/>
            <w:vAlign w:val="center"/>
          </w:tcPr>
          <w:p w14:paraId="6BA7A71E" w14:textId="77777777" w:rsidR="00072F75" w:rsidRPr="00072F75" w:rsidRDefault="00072F75" w:rsidP="00072F75">
            <w:pPr>
              <w:jc w:val="center"/>
              <w:rPr>
                <w:rFonts w:eastAsia="Calibri" w:cs="Times New Roman"/>
                <w:sz w:val="22"/>
              </w:rPr>
            </w:pPr>
            <w:r w:rsidRPr="00072F75">
              <w:rPr>
                <w:rFonts w:eastAsia="Calibri" w:cs="Times New Roman"/>
                <w:sz w:val="22"/>
              </w:rPr>
              <w:t>58</w:t>
            </w:r>
          </w:p>
        </w:tc>
        <w:tc>
          <w:tcPr>
            <w:tcW w:w="1269" w:type="dxa"/>
            <w:shd w:val="clear" w:color="auto" w:fill="auto"/>
            <w:vAlign w:val="center"/>
          </w:tcPr>
          <w:p w14:paraId="19C307F0" w14:textId="77777777" w:rsidR="00072F75" w:rsidRPr="00072F75" w:rsidRDefault="00072F75" w:rsidP="00072F75">
            <w:pPr>
              <w:jc w:val="center"/>
              <w:rPr>
                <w:rFonts w:eastAsia="Calibri" w:cs="Times New Roman"/>
                <w:sz w:val="22"/>
              </w:rPr>
            </w:pPr>
            <w:r w:rsidRPr="00072F75">
              <w:rPr>
                <w:rFonts w:eastAsia="Calibri" w:cs="Times New Roman"/>
                <w:sz w:val="22"/>
              </w:rPr>
              <w:t>6</w:t>
            </w:r>
          </w:p>
        </w:tc>
      </w:tr>
      <w:tr w:rsidR="00072F75" w:rsidRPr="00072F75" w14:paraId="08E00063" w14:textId="77777777" w:rsidTr="00490146">
        <w:tc>
          <w:tcPr>
            <w:tcW w:w="513" w:type="dxa"/>
            <w:shd w:val="clear" w:color="auto" w:fill="auto"/>
            <w:vAlign w:val="center"/>
          </w:tcPr>
          <w:p w14:paraId="24220F05" w14:textId="77777777" w:rsidR="00072F75" w:rsidRPr="00072F75" w:rsidRDefault="00072F75" w:rsidP="00072F75">
            <w:pPr>
              <w:jc w:val="center"/>
              <w:rPr>
                <w:rFonts w:eastAsia="Calibri" w:cs="Times New Roman"/>
                <w:sz w:val="22"/>
              </w:rPr>
            </w:pPr>
            <w:r w:rsidRPr="00072F75">
              <w:rPr>
                <w:rFonts w:eastAsia="Calibri" w:cs="Times New Roman"/>
                <w:sz w:val="22"/>
              </w:rPr>
              <w:t>2</w:t>
            </w:r>
          </w:p>
        </w:tc>
        <w:tc>
          <w:tcPr>
            <w:tcW w:w="3173" w:type="dxa"/>
            <w:shd w:val="clear" w:color="auto" w:fill="auto"/>
            <w:vAlign w:val="center"/>
          </w:tcPr>
          <w:p w14:paraId="49A6EB89" w14:textId="77777777" w:rsidR="00072F75" w:rsidRPr="00072F75" w:rsidRDefault="00072F75" w:rsidP="00072F75">
            <w:pPr>
              <w:jc w:val="center"/>
              <w:rPr>
                <w:rFonts w:eastAsia="Calibri" w:cs="Times New Roman"/>
                <w:sz w:val="22"/>
              </w:rPr>
            </w:pPr>
            <w:r w:rsidRPr="00072F75">
              <w:rPr>
                <w:rFonts w:eastAsia="Calibri" w:cs="Times New Roman"/>
                <w:sz w:val="22"/>
              </w:rPr>
              <w:t>Индивидуальные жилые дома (индивидуально-определенные)</w:t>
            </w:r>
          </w:p>
        </w:tc>
        <w:tc>
          <w:tcPr>
            <w:tcW w:w="991" w:type="dxa"/>
            <w:shd w:val="clear" w:color="auto" w:fill="auto"/>
            <w:vAlign w:val="center"/>
          </w:tcPr>
          <w:p w14:paraId="23A6D3DE" w14:textId="77777777" w:rsidR="00072F75" w:rsidRPr="00072F75" w:rsidRDefault="00072F75" w:rsidP="00072F75">
            <w:pPr>
              <w:jc w:val="center"/>
              <w:rPr>
                <w:rFonts w:eastAsia="Calibri" w:cs="Times New Roman"/>
                <w:sz w:val="22"/>
              </w:rPr>
            </w:pPr>
            <w:r w:rsidRPr="00072F75">
              <w:rPr>
                <w:rFonts w:eastAsia="Calibri" w:cs="Times New Roman"/>
                <w:sz w:val="22"/>
              </w:rPr>
              <w:t>-</w:t>
            </w:r>
          </w:p>
        </w:tc>
        <w:tc>
          <w:tcPr>
            <w:tcW w:w="1133" w:type="dxa"/>
            <w:shd w:val="clear" w:color="auto" w:fill="auto"/>
            <w:vAlign w:val="center"/>
          </w:tcPr>
          <w:p w14:paraId="521AB11B" w14:textId="77777777" w:rsidR="00072F75" w:rsidRPr="00072F75" w:rsidRDefault="00072F75" w:rsidP="00072F75">
            <w:pPr>
              <w:jc w:val="center"/>
              <w:rPr>
                <w:rFonts w:eastAsia="Calibri" w:cs="Times New Roman"/>
                <w:sz w:val="22"/>
              </w:rPr>
            </w:pPr>
            <w:r w:rsidRPr="00072F75">
              <w:rPr>
                <w:rFonts w:eastAsia="Calibri" w:cs="Times New Roman"/>
                <w:sz w:val="22"/>
              </w:rPr>
              <w:t>309</w:t>
            </w:r>
          </w:p>
        </w:tc>
        <w:tc>
          <w:tcPr>
            <w:tcW w:w="1133" w:type="dxa"/>
            <w:shd w:val="clear" w:color="auto" w:fill="auto"/>
            <w:vAlign w:val="center"/>
          </w:tcPr>
          <w:p w14:paraId="65094142" w14:textId="77777777" w:rsidR="00072F75" w:rsidRPr="00072F75" w:rsidRDefault="00072F75" w:rsidP="00072F75">
            <w:pPr>
              <w:jc w:val="center"/>
              <w:rPr>
                <w:rFonts w:eastAsia="Calibri" w:cs="Times New Roman"/>
                <w:sz w:val="22"/>
              </w:rPr>
            </w:pPr>
            <w:r w:rsidRPr="00072F75">
              <w:rPr>
                <w:rFonts w:eastAsia="Calibri" w:cs="Times New Roman"/>
                <w:sz w:val="22"/>
              </w:rPr>
              <w:t>1875</w:t>
            </w:r>
          </w:p>
        </w:tc>
        <w:tc>
          <w:tcPr>
            <w:tcW w:w="1133" w:type="dxa"/>
            <w:shd w:val="clear" w:color="auto" w:fill="auto"/>
            <w:vAlign w:val="center"/>
          </w:tcPr>
          <w:p w14:paraId="2F1962C2" w14:textId="77777777" w:rsidR="00072F75" w:rsidRPr="00072F75" w:rsidRDefault="00072F75" w:rsidP="00072F75">
            <w:pPr>
              <w:jc w:val="center"/>
              <w:rPr>
                <w:rFonts w:eastAsia="Calibri" w:cs="Times New Roman"/>
                <w:sz w:val="22"/>
              </w:rPr>
            </w:pPr>
            <w:r w:rsidRPr="00072F75">
              <w:rPr>
                <w:rFonts w:eastAsia="Calibri" w:cs="Times New Roman"/>
                <w:sz w:val="22"/>
              </w:rPr>
              <w:t>5642</w:t>
            </w:r>
          </w:p>
        </w:tc>
        <w:tc>
          <w:tcPr>
            <w:tcW w:w="1269" w:type="dxa"/>
            <w:shd w:val="clear" w:color="auto" w:fill="auto"/>
            <w:vAlign w:val="center"/>
          </w:tcPr>
          <w:p w14:paraId="7BEE87E3" w14:textId="77777777" w:rsidR="00072F75" w:rsidRPr="00072F75" w:rsidRDefault="00072F75" w:rsidP="00072F75">
            <w:pPr>
              <w:jc w:val="center"/>
              <w:rPr>
                <w:rFonts w:eastAsia="Calibri" w:cs="Times New Roman"/>
                <w:sz w:val="22"/>
              </w:rPr>
            </w:pPr>
            <w:r w:rsidRPr="00072F75">
              <w:rPr>
                <w:rFonts w:eastAsia="Calibri" w:cs="Times New Roman"/>
                <w:sz w:val="22"/>
              </w:rPr>
              <w:t>3120</w:t>
            </w:r>
          </w:p>
        </w:tc>
      </w:tr>
      <w:tr w:rsidR="00072F75" w:rsidRPr="00072F75" w14:paraId="18A87523" w14:textId="77777777" w:rsidTr="00490146">
        <w:tc>
          <w:tcPr>
            <w:tcW w:w="513" w:type="dxa"/>
            <w:shd w:val="clear" w:color="auto" w:fill="auto"/>
            <w:vAlign w:val="center"/>
          </w:tcPr>
          <w:p w14:paraId="147B7F41" w14:textId="77777777" w:rsidR="00072F75" w:rsidRPr="00072F75" w:rsidRDefault="00072F75" w:rsidP="00072F75">
            <w:pPr>
              <w:jc w:val="center"/>
              <w:rPr>
                <w:rFonts w:eastAsia="Calibri" w:cs="Times New Roman"/>
                <w:sz w:val="22"/>
              </w:rPr>
            </w:pPr>
          </w:p>
        </w:tc>
        <w:tc>
          <w:tcPr>
            <w:tcW w:w="3173" w:type="dxa"/>
            <w:shd w:val="clear" w:color="auto" w:fill="auto"/>
            <w:vAlign w:val="center"/>
          </w:tcPr>
          <w:p w14:paraId="60CD974F" w14:textId="77777777" w:rsidR="00072F75" w:rsidRPr="00072F75" w:rsidRDefault="00072F75" w:rsidP="00072F75">
            <w:pPr>
              <w:jc w:val="center"/>
              <w:rPr>
                <w:rFonts w:eastAsia="Calibri" w:cs="Times New Roman"/>
                <w:sz w:val="22"/>
              </w:rPr>
            </w:pPr>
            <w:r w:rsidRPr="00072F75">
              <w:rPr>
                <w:rFonts w:eastAsia="Calibri" w:cs="Times New Roman"/>
                <w:sz w:val="22"/>
              </w:rPr>
              <w:t>в % к итогу</w:t>
            </w:r>
          </w:p>
        </w:tc>
        <w:tc>
          <w:tcPr>
            <w:tcW w:w="991" w:type="dxa"/>
            <w:shd w:val="clear" w:color="auto" w:fill="auto"/>
            <w:vAlign w:val="center"/>
          </w:tcPr>
          <w:p w14:paraId="4A32A277" w14:textId="77777777" w:rsidR="00072F75" w:rsidRPr="00072F75" w:rsidRDefault="00072F75" w:rsidP="00072F75">
            <w:pPr>
              <w:jc w:val="center"/>
              <w:rPr>
                <w:rFonts w:eastAsia="Calibri" w:cs="Times New Roman"/>
                <w:sz w:val="22"/>
              </w:rPr>
            </w:pPr>
            <w:r w:rsidRPr="00072F75">
              <w:rPr>
                <w:rFonts w:eastAsia="Calibri" w:cs="Times New Roman"/>
                <w:sz w:val="22"/>
              </w:rPr>
              <w:t>-</w:t>
            </w:r>
          </w:p>
        </w:tc>
        <w:tc>
          <w:tcPr>
            <w:tcW w:w="1133" w:type="dxa"/>
            <w:shd w:val="clear" w:color="auto" w:fill="auto"/>
            <w:vAlign w:val="center"/>
          </w:tcPr>
          <w:p w14:paraId="138F973C" w14:textId="77777777" w:rsidR="00072F75" w:rsidRPr="00072F75" w:rsidRDefault="00072F75" w:rsidP="00072F75">
            <w:pPr>
              <w:jc w:val="center"/>
              <w:rPr>
                <w:rFonts w:eastAsia="Calibri" w:cs="Times New Roman"/>
                <w:sz w:val="22"/>
              </w:rPr>
            </w:pPr>
            <w:r w:rsidRPr="00072F75">
              <w:rPr>
                <w:rFonts w:eastAsia="Calibri" w:cs="Times New Roman"/>
                <w:sz w:val="22"/>
              </w:rPr>
              <w:t>3</w:t>
            </w:r>
          </w:p>
        </w:tc>
        <w:tc>
          <w:tcPr>
            <w:tcW w:w="1133" w:type="dxa"/>
            <w:shd w:val="clear" w:color="auto" w:fill="auto"/>
            <w:vAlign w:val="center"/>
          </w:tcPr>
          <w:p w14:paraId="06A990C6" w14:textId="77777777" w:rsidR="00072F75" w:rsidRPr="00072F75" w:rsidRDefault="00072F75" w:rsidP="00072F75">
            <w:pPr>
              <w:jc w:val="center"/>
              <w:rPr>
                <w:rFonts w:eastAsia="Calibri" w:cs="Times New Roman"/>
                <w:sz w:val="22"/>
              </w:rPr>
            </w:pPr>
            <w:r w:rsidRPr="00072F75">
              <w:rPr>
                <w:rFonts w:eastAsia="Calibri" w:cs="Times New Roman"/>
                <w:sz w:val="22"/>
              </w:rPr>
              <w:t>17</w:t>
            </w:r>
          </w:p>
        </w:tc>
        <w:tc>
          <w:tcPr>
            <w:tcW w:w="1133" w:type="dxa"/>
            <w:shd w:val="clear" w:color="auto" w:fill="auto"/>
            <w:vAlign w:val="center"/>
          </w:tcPr>
          <w:p w14:paraId="3223A358" w14:textId="77777777" w:rsidR="00072F75" w:rsidRPr="00072F75" w:rsidRDefault="00072F75" w:rsidP="00072F75">
            <w:pPr>
              <w:jc w:val="center"/>
              <w:rPr>
                <w:rFonts w:eastAsia="Calibri" w:cs="Times New Roman"/>
                <w:sz w:val="22"/>
              </w:rPr>
            </w:pPr>
            <w:r w:rsidRPr="00072F75">
              <w:rPr>
                <w:rFonts w:eastAsia="Calibri" w:cs="Times New Roman"/>
                <w:sz w:val="22"/>
              </w:rPr>
              <w:t>52</w:t>
            </w:r>
          </w:p>
        </w:tc>
        <w:tc>
          <w:tcPr>
            <w:tcW w:w="1269" w:type="dxa"/>
            <w:shd w:val="clear" w:color="auto" w:fill="auto"/>
            <w:vAlign w:val="center"/>
          </w:tcPr>
          <w:p w14:paraId="1C3E2F47" w14:textId="77777777" w:rsidR="00072F75" w:rsidRPr="00072F75" w:rsidRDefault="00072F75" w:rsidP="00072F75">
            <w:pPr>
              <w:jc w:val="center"/>
              <w:rPr>
                <w:rFonts w:eastAsia="Calibri" w:cs="Times New Roman"/>
                <w:sz w:val="22"/>
              </w:rPr>
            </w:pPr>
            <w:r w:rsidRPr="00072F75">
              <w:rPr>
                <w:rFonts w:eastAsia="Calibri" w:cs="Times New Roman"/>
                <w:sz w:val="22"/>
              </w:rPr>
              <w:t>28</w:t>
            </w:r>
          </w:p>
        </w:tc>
      </w:tr>
    </w:tbl>
    <w:p w14:paraId="11A277FD" w14:textId="77777777" w:rsidR="00072F75" w:rsidRPr="00072F75" w:rsidRDefault="00072F75" w:rsidP="00072F75">
      <w:pPr>
        <w:ind w:firstLine="709"/>
        <w:contextualSpacing/>
        <w:jc w:val="both"/>
        <w:rPr>
          <w:rFonts w:eastAsia="Calibri" w:cs="Times New Roman"/>
          <w:szCs w:val="28"/>
        </w:rPr>
      </w:pPr>
    </w:p>
    <w:p w14:paraId="20E1E833" w14:textId="77777777" w:rsidR="00072F75" w:rsidRPr="00072F75" w:rsidRDefault="00072F75" w:rsidP="00072F75">
      <w:pPr>
        <w:ind w:firstLine="709"/>
        <w:contextualSpacing/>
        <w:jc w:val="both"/>
        <w:rPr>
          <w:rFonts w:eastAsia="Calibri" w:cs="Times New Roman"/>
          <w:szCs w:val="28"/>
        </w:rPr>
      </w:pPr>
      <w:r w:rsidRPr="00072F75">
        <w:rPr>
          <w:rFonts w:eastAsia="Calibri" w:cs="Times New Roman"/>
          <w:szCs w:val="28"/>
        </w:rPr>
        <w:t>Площадь многоквартирных домов составляет порядка 7% от общего жилого фонда. Почти весь жилой фонд Муниципального округа (98,3%) находится в частной собственности.</w:t>
      </w:r>
    </w:p>
    <w:p w14:paraId="1595A45A" w14:textId="77777777" w:rsidR="00072F75" w:rsidRPr="00072F75" w:rsidRDefault="00072F75" w:rsidP="00072F75">
      <w:pPr>
        <w:ind w:firstLine="709"/>
        <w:contextualSpacing/>
        <w:jc w:val="both"/>
        <w:rPr>
          <w:rFonts w:eastAsia="Calibri" w:cs="Times New Roman"/>
          <w:szCs w:val="28"/>
        </w:rPr>
      </w:pPr>
      <w:r w:rsidRPr="00072F75">
        <w:rPr>
          <w:rFonts w:eastAsia="Calibri" w:cs="Times New Roman"/>
          <w:szCs w:val="28"/>
        </w:rPr>
        <w:t>Основной объем жилищного строительства в Муниципальном округе был осуществлен в период с 1971года.</w:t>
      </w:r>
    </w:p>
    <w:p w14:paraId="28CED089" w14:textId="77777777" w:rsidR="00072F75" w:rsidRPr="00072F75" w:rsidRDefault="00072F75" w:rsidP="00072F75">
      <w:pPr>
        <w:ind w:firstLine="709"/>
        <w:contextualSpacing/>
        <w:jc w:val="both"/>
        <w:rPr>
          <w:rFonts w:eastAsia="Calibri" w:cs="Times New Roman"/>
          <w:szCs w:val="28"/>
        </w:rPr>
      </w:pPr>
      <w:r w:rsidRPr="00072F75">
        <w:rPr>
          <w:rFonts w:eastAsia="Calibri" w:cs="Times New Roman"/>
          <w:szCs w:val="28"/>
        </w:rPr>
        <w:t>Согласно республиканской адресной программе «Переселение граждан из жилищного фонда, признанного в установленном порядке до 1 января 2017 г. аварийным и подлежащим сносу или реконструкции в связи с физическим износом в процессе эксплуатации», утвержденной Кабинетом Министров Чувашской Республики постановлением №92 от 28 марта 2019г. (с изменениями от 16 февраля 2023г.), аварийный жилой фонд в Ибресинском муниципальном округе составляет 1552,5 кв. м общей площади. Аварийный фонд расположен в пгт Ибреси и Буинск.</w:t>
      </w:r>
    </w:p>
    <w:p w14:paraId="2122E852" w14:textId="77777777" w:rsidR="00072F75" w:rsidRPr="00072F75" w:rsidRDefault="00072F75" w:rsidP="00072F75">
      <w:pPr>
        <w:ind w:firstLine="709"/>
        <w:contextualSpacing/>
        <w:jc w:val="both"/>
        <w:rPr>
          <w:rFonts w:eastAsia="Calibri" w:cs="Times New Roman"/>
          <w:szCs w:val="24"/>
        </w:rPr>
      </w:pPr>
    </w:p>
    <w:p w14:paraId="53374F61" w14:textId="77777777" w:rsidR="00072F75" w:rsidRPr="00072F75" w:rsidRDefault="00072F75" w:rsidP="00072F75">
      <w:pPr>
        <w:ind w:firstLine="709"/>
        <w:contextualSpacing/>
        <w:jc w:val="both"/>
        <w:rPr>
          <w:rFonts w:eastAsia="Calibri" w:cs="Times New Roman"/>
          <w:b/>
          <w:bCs/>
          <w:szCs w:val="24"/>
        </w:rPr>
      </w:pPr>
      <w:r w:rsidRPr="00072F75">
        <w:rPr>
          <w:rFonts w:eastAsia="Calibri" w:cs="Times New Roman"/>
          <w:b/>
          <w:bCs/>
          <w:szCs w:val="24"/>
        </w:rPr>
        <w:t>Развитие социальной инфраструктуры</w:t>
      </w:r>
    </w:p>
    <w:p w14:paraId="0BED21EB" w14:textId="77777777" w:rsidR="00072F75" w:rsidRPr="00072F75" w:rsidRDefault="00072F75" w:rsidP="00072F75">
      <w:pPr>
        <w:ind w:firstLine="709"/>
        <w:contextualSpacing/>
        <w:jc w:val="both"/>
        <w:rPr>
          <w:rFonts w:eastAsia="Calibri" w:cs="Times New Roman"/>
          <w:szCs w:val="24"/>
        </w:rPr>
      </w:pPr>
    </w:p>
    <w:p w14:paraId="233AFA82" w14:textId="77777777" w:rsidR="00072F75" w:rsidRPr="00072F75" w:rsidRDefault="00072F75" w:rsidP="00072F75">
      <w:pPr>
        <w:ind w:firstLine="709"/>
        <w:jc w:val="both"/>
        <w:rPr>
          <w:rFonts w:eastAsia="Calibri" w:cs="Times New Roman"/>
        </w:rPr>
      </w:pPr>
      <w:r w:rsidRPr="00072F75">
        <w:rPr>
          <w:rFonts w:eastAsia="Calibri" w:cs="Times New Roman"/>
        </w:rPr>
        <w:t xml:space="preserve">Развитие объектов социальной инфраструктуры муниципального округа происходит в границах зон общественно-делового назначения, к которым относится: </w:t>
      </w:r>
    </w:p>
    <w:p w14:paraId="28A9014E" w14:textId="77777777" w:rsidR="00072F75" w:rsidRPr="00072F75" w:rsidRDefault="00072F75" w:rsidP="00072F75">
      <w:pPr>
        <w:ind w:firstLine="709"/>
        <w:jc w:val="both"/>
        <w:rPr>
          <w:rFonts w:eastAsia="Calibri" w:cs="Times New Roman"/>
        </w:rPr>
      </w:pPr>
      <w:r w:rsidRPr="00072F75">
        <w:rPr>
          <w:rFonts w:eastAsia="Calibri" w:cs="Times New Roman"/>
        </w:rPr>
        <w:t>- многофункциональная зона общественно-деловой застройки.</w:t>
      </w:r>
    </w:p>
    <w:p w14:paraId="76A3CA06" w14:textId="77777777" w:rsidR="00072F75" w:rsidRPr="00072F75" w:rsidRDefault="00072F75" w:rsidP="00072F75">
      <w:pPr>
        <w:ind w:firstLine="709"/>
        <w:jc w:val="both"/>
        <w:rPr>
          <w:rFonts w:eastAsia="Calibri" w:cs="Times New Roman"/>
        </w:rPr>
      </w:pPr>
      <w:r w:rsidRPr="00072F75">
        <w:rPr>
          <w:rFonts w:eastAsia="Calibri" w:cs="Times New Roman"/>
        </w:rPr>
        <w:t>Также размещение объектов обслуживания населения может производиться в границах селитебных зон, производственных и коммунально-складских зон (за исключением объектов образования и здравоохранения), в соответствии с регламентом использования территории, определяемым Правилами землепользования и застройки Ибресинского муниципального округа.</w:t>
      </w:r>
    </w:p>
    <w:p w14:paraId="048A4D55" w14:textId="77777777" w:rsidR="00072F75" w:rsidRPr="00072F75" w:rsidRDefault="00072F75" w:rsidP="00072F75">
      <w:pPr>
        <w:ind w:firstLine="709"/>
        <w:jc w:val="both"/>
        <w:rPr>
          <w:rFonts w:eastAsia="Calibri" w:cs="Times New Roman"/>
        </w:rPr>
      </w:pPr>
      <w:r w:rsidRPr="00072F75">
        <w:rPr>
          <w:rFonts w:eastAsia="Calibri" w:cs="Times New Roman"/>
        </w:rPr>
        <w:t>Развитие образования:</w:t>
      </w:r>
    </w:p>
    <w:p w14:paraId="48C560D0" w14:textId="77777777" w:rsidR="00072F75" w:rsidRPr="00072F75" w:rsidRDefault="00072F75" w:rsidP="00072F75">
      <w:pPr>
        <w:ind w:firstLine="709"/>
        <w:jc w:val="both"/>
        <w:rPr>
          <w:rFonts w:eastAsia="Calibri" w:cs="Times New Roman"/>
        </w:rPr>
      </w:pPr>
      <w:r w:rsidRPr="00072F75">
        <w:rPr>
          <w:rFonts w:eastAsia="Calibri" w:cs="Times New Roman"/>
        </w:rPr>
        <w:t>- обеспечение населения муниципального округа качественным образованием современного уровня, удовлетворяющим потребностям личности и общества;</w:t>
      </w:r>
    </w:p>
    <w:p w14:paraId="571FE879" w14:textId="77777777" w:rsidR="00072F75" w:rsidRPr="00072F75" w:rsidRDefault="00072F75" w:rsidP="00072F75">
      <w:pPr>
        <w:ind w:firstLine="709"/>
        <w:jc w:val="both"/>
        <w:rPr>
          <w:rFonts w:eastAsia="Calibri" w:cs="Times New Roman"/>
        </w:rPr>
      </w:pPr>
      <w:r w:rsidRPr="00072F75">
        <w:rPr>
          <w:rFonts w:eastAsia="Calibri" w:cs="Times New Roman"/>
        </w:rPr>
        <w:t>- воспитание учащихся образовательных учреждений с позиции общечеловеческих ценностей с учетом региональных культурных традиций и особенностей.</w:t>
      </w:r>
    </w:p>
    <w:p w14:paraId="7E264CC9" w14:textId="77777777" w:rsidR="00072F75" w:rsidRPr="00072F75" w:rsidRDefault="00072F75" w:rsidP="00072F75">
      <w:pPr>
        <w:ind w:firstLine="709"/>
        <w:jc w:val="both"/>
        <w:rPr>
          <w:rFonts w:eastAsia="Calibri" w:cs="Times New Roman"/>
        </w:rPr>
      </w:pPr>
      <w:r w:rsidRPr="00072F75">
        <w:rPr>
          <w:rFonts w:eastAsia="Calibri" w:cs="Times New Roman"/>
        </w:rPr>
        <w:t>Развитие здравоохранения:</w:t>
      </w:r>
    </w:p>
    <w:p w14:paraId="1E5CAB44" w14:textId="77777777" w:rsidR="00072F75" w:rsidRPr="00072F75" w:rsidRDefault="00072F75" w:rsidP="00072F75">
      <w:pPr>
        <w:ind w:firstLine="709"/>
        <w:jc w:val="both"/>
        <w:rPr>
          <w:rFonts w:eastAsia="Calibri" w:cs="Times New Roman"/>
        </w:rPr>
      </w:pPr>
      <w:r w:rsidRPr="00072F75">
        <w:rPr>
          <w:rFonts w:eastAsia="Calibri" w:cs="Times New Roman"/>
        </w:rPr>
        <w:t>- создание условий для улучшения демографической ситуации;</w:t>
      </w:r>
    </w:p>
    <w:p w14:paraId="64230713" w14:textId="77777777" w:rsidR="00072F75" w:rsidRPr="00072F75" w:rsidRDefault="00072F75" w:rsidP="00072F75">
      <w:pPr>
        <w:ind w:firstLine="709"/>
        <w:jc w:val="both"/>
        <w:rPr>
          <w:rFonts w:eastAsia="Calibri" w:cs="Times New Roman"/>
        </w:rPr>
      </w:pPr>
      <w:r w:rsidRPr="00072F75">
        <w:rPr>
          <w:rFonts w:eastAsia="Calibri" w:cs="Times New Roman"/>
        </w:rPr>
        <w:t>- снижение заболеваемости, смертности населения муниципального округа;</w:t>
      </w:r>
    </w:p>
    <w:p w14:paraId="2ED346A9" w14:textId="77777777" w:rsidR="00072F75" w:rsidRPr="00072F75" w:rsidRDefault="00072F75" w:rsidP="00072F75">
      <w:pPr>
        <w:ind w:firstLine="709"/>
        <w:jc w:val="both"/>
        <w:rPr>
          <w:rFonts w:eastAsia="Calibri" w:cs="Times New Roman"/>
        </w:rPr>
      </w:pPr>
      <w:r w:rsidRPr="00072F75">
        <w:rPr>
          <w:rFonts w:eastAsia="Calibri" w:cs="Times New Roman"/>
        </w:rPr>
        <w:t>- стабилизация и улучшение эпидемиологической ситуации, обусловленной заболеваниями социального характера.</w:t>
      </w:r>
    </w:p>
    <w:p w14:paraId="7A4A844D" w14:textId="77777777" w:rsidR="00072F75" w:rsidRPr="00072F75" w:rsidRDefault="00072F75" w:rsidP="00072F75">
      <w:pPr>
        <w:ind w:firstLine="709"/>
        <w:jc w:val="both"/>
        <w:rPr>
          <w:rFonts w:eastAsia="Calibri" w:cs="Times New Roman"/>
        </w:rPr>
      </w:pPr>
      <w:r w:rsidRPr="00072F75">
        <w:rPr>
          <w:rFonts w:eastAsia="Calibri" w:cs="Times New Roman"/>
        </w:rPr>
        <w:t>Социальная защита населения:</w:t>
      </w:r>
    </w:p>
    <w:p w14:paraId="17C2860C" w14:textId="77777777" w:rsidR="00072F75" w:rsidRPr="00072F75" w:rsidRDefault="00072F75" w:rsidP="00072F75">
      <w:pPr>
        <w:ind w:firstLine="709"/>
        <w:jc w:val="both"/>
        <w:rPr>
          <w:rFonts w:eastAsia="Calibri" w:cs="Times New Roman"/>
        </w:rPr>
      </w:pPr>
      <w:r w:rsidRPr="00072F75">
        <w:rPr>
          <w:rFonts w:eastAsia="Calibri" w:cs="Times New Roman"/>
        </w:rPr>
        <w:t>- оказание социальной поддержки безнадзорным детям и подросткам (в том числе из малообеспеченных семей);</w:t>
      </w:r>
    </w:p>
    <w:p w14:paraId="1C9D2871" w14:textId="77777777" w:rsidR="00072F75" w:rsidRPr="00072F75" w:rsidRDefault="00072F75" w:rsidP="00072F75">
      <w:pPr>
        <w:ind w:firstLine="709"/>
        <w:jc w:val="both"/>
        <w:rPr>
          <w:rFonts w:eastAsia="Calibri" w:cs="Times New Roman"/>
        </w:rPr>
      </w:pPr>
      <w:r w:rsidRPr="00072F75">
        <w:rPr>
          <w:rFonts w:eastAsia="Calibri" w:cs="Times New Roman"/>
        </w:rPr>
        <w:t>- повышение качества жизни граждан, оказавшихся в трудной жизненной ситуации и содействие в ее преодолении;</w:t>
      </w:r>
    </w:p>
    <w:p w14:paraId="542545B9" w14:textId="77777777" w:rsidR="00072F75" w:rsidRPr="00072F75" w:rsidRDefault="00072F75" w:rsidP="00072F75">
      <w:pPr>
        <w:ind w:firstLine="709"/>
        <w:jc w:val="both"/>
        <w:rPr>
          <w:rFonts w:eastAsia="Calibri" w:cs="Times New Roman"/>
        </w:rPr>
      </w:pPr>
      <w:r w:rsidRPr="00072F75">
        <w:rPr>
          <w:rFonts w:eastAsia="Calibri" w:cs="Times New Roman"/>
        </w:rPr>
        <w:t>- обеспечение доступности в приоритетных сферах жизнедеятельности инвалидов и других маломобильных групп населения.</w:t>
      </w:r>
    </w:p>
    <w:p w14:paraId="34F0BFC5" w14:textId="77777777" w:rsidR="00072F75" w:rsidRPr="00072F75" w:rsidRDefault="00072F75" w:rsidP="00072F75">
      <w:pPr>
        <w:ind w:firstLine="709"/>
        <w:jc w:val="both"/>
        <w:rPr>
          <w:rFonts w:eastAsia="Calibri" w:cs="Times New Roman"/>
        </w:rPr>
      </w:pPr>
      <w:r w:rsidRPr="00072F75">
        <w:rPr>
          <w:rFonts w:eastAsia="Calibri" w:cs="Times New Roman"/>
        </w:rPr>
        <w:t>Физическая культура и спорт:</w:t>
      </w:r>
    </w:p>
    <w:p w14:paraId="12F9C22F" w14:textId="77777777" w:rsidR="00072F75" w:rsidRPr="00072F75" w:rsidRDefault="00072F75" w:rsidP="00072F75">
      <w:pPr>
        <w:ind w:firstLine="709"/>
        <w:jc w:val="both"/>
        <w:rPr>
          <w:rFonts w:eastAsia="Calibri" w:cs="Times New Roman"/>
        </w:rPr>
      </w:pPr>
      <w:r w:rsidRPr="00072F75">
        <w:rPr>
          <w:rFonts w:eastAsia="Calibri" w:cs="Times New Roman"/>
        </w:rPr>
        <w:t>- создание условий, обеспечивающих возможность населению Ибресинского муниципального округа вести здоровый образ жизни, систематически заниматься физкультурой и спортом.</w:t>
      </w:r>
    </w:p>
    <w:p w14:paraId="129B41D8" w14:textId="77777777" w:rsidR="00072F75" w:rsidRPr="00072F75" w:rsidRDefault="00072F75" w:rsidP="00072F75">
      <w:pPr>
        <w:ind w:firstLine="709"/>
        <w:jc w:val="both"/>
        <w:rPr>
          <w:rFonts w:eastAsia="Calibri" w:cs="Times New Roman"/>
        </w:rPr>
      </w:pPr>
      <w:r w:rsidRPr="00072F75">
        <w:rPr>
          <w:rFonts w:eastAsia="Calibri" w:cs="Times New Roman"/>
        </w:rPr>
        <w:t>Культура и искусство:</w:t>
      </w:r>
    </w:p>
    <w:p w14:paraId="6939BADB" w14:textId="77777777" w:rsidR="00072F75" w:rsidRPr="00072F75" w:rsidRDefault="00072F75" w:rsidP="00072F75">
      <w:pPr>
        <w:ind w:firstLine="709"/>
        <w:jc w:val="both"/>
        <w:rPr>
          <w:rFonts w:eastAsia="Calibri" w:cs="Times New Roman"/>
        </w:rPr>
      </w:pPr>
      <w:r w:rsidRPr="00072F75">
        <w:rPr>
          <w:rFonts w:eastAsia="Calibri" w:cs="Times New Roman"/>
        </w:rPr>
        <w:t>- повышение доступности, качества, объема и разнообразия услуг в сфере культуры, искусства и туризма;</w:t>
      </w:r>
    </w:p>
    <w:p w14:paraId="66C25705" w14:textId="77777777" w:rsidR="00072F75" w:rsidRPr="00072F75" w:rsidRDefault="00072F75" w:rsidP="00072F75">
      <w:pPr>
        <w:ind w:firstLine="709"/>
        <w:jc w:val="both"/>
        <w:rPr>
          <w:rFonts w:eastAsia="Calibri" w:cs="Times New Roman"/>
        </w:rPr>
      </w:pPr>
      <w:r w:rsidRPr="00072F75">
        <w:rPr>
          <w:rFonts w:eastAsia="Calibri" w:cs="Times New Roman"/>
        </w:rPr>
        <w:t>- сохранение культурного и исторического наследия Ибресинского муниципального округа;</w:t>
      </w:r>
    </w:p>
    <w:p w14:paraId="4891577F" w14:textId="77777777" w:rsidR="00072F75" w:rsidRPr="00072F75" w:rsidRDefault="00072F75" w:rsidP="00072F75">
      <w:pPr>
        <w:ind w:firstLine="709"/>
        <w:jc w:val="both"/>
        <w:rPr>
          <w:rFonts w:eastAsia="Calibri" w:cs="Times New Roman"/>
        </w:rPr>
      </w:pPr>
      <w:r w:rsidRPr="00072F75">
        <w:rPr>
          <w:rFonts w:eastAsia="Calibri" w:cs="Times New Roman"/>
        </w:rPr>
        <w:t>- создание благоприятных условий для устойчивого развития сфер культуры и туризма;</w:t>
      </w:r>
    </w:p>
    <w:p w14:paraId="0AD68692" w14:textId="77777777" w:rsidR="00072F75" w:rsidRPr="00072F75" w:rsidRDefault="00072F75" w:rsidP="00072F75">
      <w:pPr>
        <w:ind w:firstLine="709"/>
        <w:jc w:val="both"/>
        <w:rPr>
          <w:rFonts w:eastAsia="Calibri" w:cs="Times New Roman"/>
        </w:rPr>
      </w:pPr>
      <w:r w:rsidRPr="00072F75">
        <w:rPr>
          <w:rFonts w:eastAsia="Calibri" w:cs="Times New Roman"/>
        </w:rPr>
        <w:t>- сохранение национальных культур;</w:t>
      </w:r>
    </w:p>
    <w:p w14:paraId="62F543F0" w14:textId="77777777" w:rsidR="00072F75" w:rsidRPr="00072F75" w:rsidRDefault="00072F75" w:rsidP="00072F75">
      <w:pPr>
        <w:ind w:firstLine="709"/>
        <w:jc w:val="both"/>
        <w:rPr>
          <w:rFonts w:eastAsia="Calibri" w:cs="Times New Roman"/>
        </w:rPr>
      </w:pPr>
      <w:r w:rsidRPr="00072F75">
        <w:rPr>
          <w:rFonts w:eastAsia="Calibri" w:cs="Times New Roman"/>
        </w:rPr>
        <w:t>- развитие сети учреждений культуры и искусства, укрепление материальной базы и их модернизацию;</w:t>
      </w:r>
    </w:p>
    <w:p w14:paraId="763C312A" w14:textId="77777777" w:rsidR="00072F75" w:rsidRPr="00072F75" w:rsidRDefault="00072F75" w:rsidP="00072F75">
      <w:pPr>
        <w:ind w:firstLine="709"/>
        <w:jc w:val="both"/>
        <w:rPr>
          <w:rFonts w:eastAsia="Calibri" w:cs="Times New Roman"/>
        </w:rPr>
      </w:pPr>
      <w:r w:rsidRPr="00072F75">
        <w:rPr>
          <w:rFonts w:eastAsia="Calibri" w:cs="Times New Roman"/>
        </w:rPr>
        <w:t>- поддержка творческих сил и создание условий для реализации их потенциала;</w:t>
      </w:r>
    </w:p>
    <w:p w14:paraId="7E37166F" w14:textId="77777777" w:rsidR="00072F75" w:rsidRPr="00072F75" w:rsidRDefault="00072F75" w:rsidP="00072F75">
      <w:pPr>
        <w:ind w:firstLine="709"/>
        <w:jc w:val="both"/>
        <w:rPr>
          <w:rFonts w:eastAsia="Calibri" w:cs="Times New Roman"/>
        </w:rPr>
      </w:pPr>
      <w:r w:rsidRPr="00072F75">
        <w:rPr>
          <w:rFonts w:eastAsia="Calibri" w:cs="Times New Roman"/>
        </w:rPr>
        <w:t>- сохранение и популяризация историко-культурного наследия;</w:t>
      </w:r>
    </w:p>
    <w:p w14:paraId="22649C08" w14:textId="77777777" w:rsidR="00072F75" w:rsidRPr="00072F75" w:rsidRDefault="00072F75" w:rsidP="00072F75">
      <w:pPr>
        <w:ind w:firstLine="709"/>
        <w:jc w:val="both"/>
        <w:rPr>
          <w:rFonts w:eastAsia="Calibri" w:cs="Times New Roman"/>
        </w:rPr>
      </w:pPr>
      <w:r w:rsidRPr="00072F75">
        <w:rPr>
          <w:rFonts w:eastAsia="Calibri" w:cs="Times New Roman"/>
        </w:rPr>
        <w:t>- сохранение, развитие театрального и киноискусства;</w:t>
      </w:r>
    </w:p>
    <w:p w14:paraId="08C2B48E" w14:textId="77777777" w:rsidR="00072F75" w:rsidRPr="00072F75" w:rsidRDefault="00072F75" w:rsidP="00072F75">
      <w:pPr>
        <w:ind w:firstLine="709"/>
        <w:jc w:val="both"/>
        <w:rPr>
          <w:rFonts w:eastAsia="Calibri" w:cs="Times New Roman"/>
        </w:rPr>
      </w:pPr>
      <w:r w:rsidRPr="00072F75">
        <w:rPr>
          <w:rFonts w:eastAsia="Calibri" w:cs="Times New Roman"/>
        </w:rPr>
        <w:t>-повышение доступности и качества дополнительного художественно-эстетического образования детей;</w:t>
      </w:r>
    </w:p>
    <w:p w14:paraId="3095504D" w14:textId="77777777" w:rsidR="00072F75" w:rsidRPr="00072F75" w:rsidRDefault="00072F75" w:rsidP="00072F75">
      <w:pPr>
        <w:ind w:firstLine="709"/>
        <w:jc w:val="both"/>
        <w:rPr>
          <w:rFonts w:eastAsia="Calibri" w:cs="Times New Roman"/>
        </w:rPr>
      </w:pPr>
      <w:r w:rsidRPr="00072F75">
        <w:rPr>
          <w:rFonts w:eastAsia="Calibri" w:cs="Times New Roman"/>
        </w:rPr>
        <w:t>- формирование эффективной кадровой политики в области культуры, искусства и дополнительного художественно-эстетического образования детей.</w:t>
      </w:r>
    </w:p>
    <w:p w14:paraId="6B3673F6" w14:textId="77777777" w:rsidR="00072F75" w:rsidRPr="00072F75" w:rsidRDefault="00072F75" w:rsidP="00072F75">
      <w:pPr>
        <w:rPr>
          <w:rFonts w:eastAsia="Calibri" w:cs="Times New Roman"/>
        </w:rPr>
      </w:pPr>
    </w:p>
    <w:p w14:paraId="230B83FA" w14:textId="77777777" w:rsidR="00072F75" w:rsidRPr="00072F75" w:rsidRDefault="00072F75" w:rsidP="00072F75">
      <w:pPr>
        <w:widowControl w:val="0"/>
        <w:ind w:hanging="8"/>
        <w:contextualSpacing/>
        <w:outlineLvl w:val="2"/>
        <w:rPr>
          <w:rFonts w:eastAsia="Times New Roman" w:cs="Times New Roman"/>
          <w:b/>
          <w:bCs/>
          <w:kern w:val="24"/>
          <w:szCs w:val="24"/>
        </w:rPr>
      </w:pPr>
      <w:bookmarkStart w:id="300" w:name="_Toc166052876"/>
      <w:bookmarkStart w:id="301" w:name="_Toc185948237"/>
      <w:r w:rsidRPr="00072F75">
        <w:rPr>
          <w:rFonts w:eastAsia="Times New Roman" w:cs="Times New Roman"/>
          <w:b/>
          <w:bCs/>
          <w:kern w:val="24"/>
          <w:szCs w:val="24"/>
        </w:rPr>
        <w:t>1.5. Прогноз изменения доходов населения</w:t>
      </w:r>
      <w:bookmarkEnd w:id="300"/>
      <w:bookmarkEnd w:id="301"/>
    </w:p>
    <w:p w14:paraId="0BD2DEF9" w14:textId="77777777" w:rsidR="00072F75" w:rsidRPr="00072F75" w:rsidRDefault="00072F75" w:rsidP="00072F75">
      <w:pPr>
        <w:autoSpaceDE w:val="0"/>
        <w:autoSpaceDN w:val="0"/>
        <w:adjustRightInd w:val="0"/>
        <w:ind w:left="-567"/>
        <w:jc w:val="center"/>
        <w:rPr>
          <w:rFonts w:eastAsia="Times New Roman" w:cs="Times New Roman"/>
          <w:szCs w:val="24"/>
          <w:lang w:eastAsia="ru-RU"/>
        </w:rPr>
      </w:pPr>
    </w:p>
    <w:p w14:paraId="33C09F12" w14:textId="77777777" w:rsidR="00072F75" w:rsidRPr="00072F75" w:rsidRDefault="00072F75" w:rsidP="00072F75">
      <w:pPr>
        <w:widowControl w:val="0"/>
        <w:kinsoku w:val="0"/>
        <w:overflowPunct w:val="0"/>
        <w:ind w:right="-1" w:firstLine="709"/>
        <w:jc w:val="both"/>
        <w:rPr>
          <w:rFonts w:eastAsia="Times New Roman" w:cs="Times New Roman"/>
          <w:spacing w:val="-1"/>
          <w:szCs w:val="24"/>
        </w:rPr>
      </w:pPr>
      <w:r w:rsidRPr="00072F75">
        <w:rPr>
          <w:rFonts w:eastAsia="Times New Roman" w:cs="Times New Roman"/>
          <w:spacing w:val="-1"/>
          <w:szCs w:val="24"/>
        </w:rPr>
        <w:t>Основным источником доходов населения являются заработная плата, доходы от собственных подсобных хозяйств и доходы от предпринимательской деятельности.</w:t>
      </w:r>
    </w:p>
    <w:p w14:paraId="7FA33A3F" w14:textId="77777777" w:rsidR="00072F75" w:rsidRPr="00072F75" w:rsidRDefault="00072F75" w:rsidP="00072F75">
      <w:pPr>
        <w:widowControl w:val="0"/>
        <w:kinsoku w:val="0"/>
        <w:overflowPunct w:val="0"/>
        <w:ind w:left="116" w:right="-1" w:firstLine="709"/>
        <w:jc w:val="both"/>
        <w:rPr>
          <w:rFonts w:eastAsia="Times New Roman" w:cs="Times New Roman"/>
          <w:spacing w:val="-1"/>
          <w:szCs w:val="24"/>
        </w:rPr>
      </w:pPr>
    </w:p>
    <w:p w14:paraId="33FE7262" w14:textId="77777777" w:rsidR="00072F75" w:rsidRPr="00072F75" w:rsidRDefault="00072F75" w:rsidP="00072F75">
      <w:pPr>
        <w:widowControl w:val="0"/>
        <w:kinsoku w:val="0"/>
        <w:overflowPunct w:val="0"/>
        <w:ind w:right="-1"/>
        <w:jc w:val="both"/>
        <w:rPr>
          <w:rFonts w:eastAsia="Times New Roman" w:cs="Times New Roman"/>
          <w:b/>
          <w:spacing w:val="-1"/>
          <w:szCs w:val="24"/>
        </w:rPr>
      </w:pPr>
      <w:r w:rsidRPr="00072F75">
        <w:rPr>
          <w:rFonts w:eastAsia="Times New Roman" w:cs="Times New Roman"/>
          <w:b/>
          <w:spacing w:val="-1"/>
          <w:szCs w:val="24"/>
        </w:rPr>
        <w:t xml:space="preserve">Таблица 1.5.1 - Показатели доходов населения муниципального округа </w:t>
      </w:r>
    </w:p>
    <w:tbl>
      <w:tblPr>
        <w:tblW w:w="9792" w:type="dxa"/>
        <w:tblLook w:val="04A0" w:firstRow="1" w:lastRow="0" w:firstColumn="1" w:lastColumn="0" w:noHBand="0" w:noVBand="1"/>
      </w:tblPr>
      <w:tblGrid>
        <w:gridCol w:w="495"/>
        <w:gridCol w:w="2240"/>
        <w:gridCol w:w="978"/>
        <w:gridCol w:w="1019"/>
        <w:gridCol w:w="1019"/>
        <w:gridCol w:w="1020"/>
        <w:gridCol w:w="1038"/>
        <w:gridCol w:w="991"/>
        <w:gridCol w:w="992"/>
      </w:tblGrid>
      <w:tr w:rsidR="00072F75" w:rsidRPr="00072F75" w14:paraId="47CDED29" w14:textId="77777777" w:rsidTr="00490146">
        <w:trPr>
          <w:trHeight w:val="20"/>
          <w:tblHeader/>
        </w:trPr>
        <w:tc>
          <w:tcPr>
            <w:tcW w:w="495"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76D7DE"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 п/п</w:t>
            </w:r>
          </w:p>
        </w:tc>
        <w:tc>
          <w:tcPr>
            <w:tcW w:w="224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443751"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Показатель</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0AE5D4"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Ед. изм.</w:t>
            </w:r>
          </w:p>
        </w:tc>
        <w:tc>
          <w:tcPr>
            <w:tcW w:w="6079" w:type="dxa"/>
            <w:gridSpan w:val="6"/>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14:paraId="4A1FFA3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Период</w:t>
            </w:r>
          </w:p>
        </w:tc>
      </w:tr>
      <w:tr w:rsidR="00072F75" w:rsidRPr="00072F75" w14:paraId="260889D3" w14:textId="77777777" w:rsidTr="00490146">
        <w:trPr>
          <w:trHeight w:val="20"/>
          <w:tblHeader/>
        </w:trPr>
        <w:tc>
          <w:tcPr>
            <w:tcW w:w="495"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10230C" w14:textId="77777777" w:rsidR="00072F75" w:rsidRPr="00072F75" w:rsidRDefault="00072F75" w:rsidP="00072F75">
            <w:pPr>
              <w:rPr>
                <w:rFonts w:eastAsia="Times New Roman" w:cs="Times New Roman"/>
                <w:sz w:val="20"/>
                <w:szCs w:val="20"/>
                <w:lang w:eastAsia="ru-RU"/>
              </w:rPr>
            </w:pPr>
          </w:p>
        </w:tc>
        <w:tc>
          <w:tcPr>
            <w:tcW w:w="224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1D6572" w14:textId="77777777" w:rsidR="00072F75" w:rsidRPr="00072F75" w:rsidRDefault="00072F75" w:rsidP="00072F75">
            <w:pPr>
              <w:rPr>
                <w:rFonts w:eastAsia="Times New Roman" w:cs="Times New Roman"/>
                <w:sz w:val="20"/>
                <w:szCs w:val="20"/>
                <w:lang w:eastAsia="ru-RU"/>
              </w:rPr>
            </w:pPr>
          </w:p>
        </w:tc>
        <w:tc>
          <w:tcPr>
            <w:tcW w:w="97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C970FA" w14:textId="77777777" w:rsidR="00072F75" w:rsidRPr="00072F75" w:rsidRDefault="00072F75" w:rsidP="00072F75">
            <w:pPr>
              <w:rPr>
                <w:rFonts w:eastAsia="Times New Roman" w:cs="Times New Roman"/>
                <w:sz w:val="20"/>
                <w:szCs w:val="20"/>
                <w:lang w:eastAsia="ru-RU"/>
              </w:rPr>
            </w:pPr>
          </w:p>
        </w:tc>
        <w:tc>
          <w:tcPr>
            <w:tcW w:w="1019" w:type="dxa"/>
            <w:tcBorders>
              <w:top w:val="nil"/>
              <w:left w:val="nil"/>
              <w:bottom w:val="single" w:sz="4" w:space="0" w:color="auto"/>
              <w:right w:val="single" w:sz="4" w:space="0" w:color="auto"/>
            </w:tcBorders>
            <w:shd w:val="clear" w:color="auto" w:fill="F2F2F2" w:themeFill="background1" w:themeFillShade="F2"/>
            <w:vAlign w:val="center"/>
            <w:hideMark/>
          </w:tcPr>
          <w:p w14:paraId="04FFE0E5" w14:textId="77777777" w:rsidR="00072F75" w:rsidRPr="00072F75" w:rsidRDefault="00072F75" w:rsidP="00072F75">
            <w:pPr>
              <w:jc w:val="center"/>
              <w:rPr>
                <w:rFonts w:eastAsia="Times New Roman" w:cs="Times New Roman"/>
                <w:sz w:val="20"/>
                <w:szCs w:val="20"/>
                <w:lang w:val="en-US" w:eastAsia="ru-RU"/>
              </w:rPr>
            </w:pPr>
            <w:r w:rsidRPr="00072F75">
              <w:rPr>
                <w:rFonts w:eastAsia="Times New Roman" w:cs="Times New Roman"/>
                <w:sz w:val="20"/>
                <w:szCs w:val="20"/>
                <w:lang w:val="en-US" w:eastAsia="ru-RU"/>
              </w:rPr>
              <w:t>2021</w:t>
            </w:r>
          </w:p>
        </w:tc>
        <w:tc>
          <w:tcPr>
            <w:tcW w:w="1019" w:type="dxa"/>
            <w:tcBorders>
              <w:top w:val="nil"/>
              <w:left w:val="nil"/>
              <w:bottom w:val="single" w:sz="4" w:space="0" w:color="auto"/>
              <w:right w:val="single" w:sz="4" w:space="0" w:color="auto"/>
            </w:tcBorders>
            <w:shd w:val="clear" w:color="auto" w:fill="F2F2F2" w:themeFill="background1" w:themeFillShade="F2"/>
            <w:vAlign w:val="center"/>
            <w:hideMark/>
          </w:tcPr>
          <w:p w14:paraId="67636A46"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val="en-US" w:eastAsia="ru-RU"/>
              </w:rPr>
              <w:t>2022</w:t>
            </w:r>
          </w:p>
        </w:tc>
        <w:tc>
          <w:tcPr>
            <w:tcW w:w="1020" w:type="dxa"/>
            <w:tcBorders>
              <w:top w:val="nil"/>
              <w:left w:val="nil"/>
              <w:bottom w:val="single" w:sz="4" w:space="0" w:color="auto"/>
              <w:right w:val="single" w:sz="4" w:space="0" w:color="auto"/>
            </w:tcBorders>
            <w:shd w:val="clear" w:color="auto" w:fill="F2F2F2" w:themeFill="background1" w:themeFillShade="F2"/>
            <w:vAlign w:val="center"/>
            <w:hideMark/>
          </w:tcPr>
          <w:p w14:paraId="6BF0E91D"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val="en-US" w:eastAsia="ru-RU"/>
              </w:rPr>
              <w:t>2023</w:t>
            </w:r>
          </w:p>
        </w:tc>
        <w:tc>
          <w:tcPr>
            <w:tcW w:w="1038" w:type="dxa"/>
            <w:tcBorders>
              <w:top w:val="nil"/>
              <w:left w:val="nil"/>
              <w:bottom w:val="single" w:sz="4" w:space="0" w:color="auto"/>
              <w:right w:val="single" w:sz="4" w:space="0" w:color="auto"/>
            </w:tcBorders>
            <w:shd w:val="clear" w:color="auto" w:fill="F2F2F2" w:themeFill="background1" w:themeFillShade="F2"/>
            <w:vAlign w:val="center"/>
          </w:tcPr>
          <w:p w14:paraId="142BF26D"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2024</w:t>
            </w:r>
          </w:p>
        </w:tc>
        <w:tc>
          <w:tcPr>
            <w:tcW w:w="991" w:type="dxa"/>
            <w:tcBorders>
              <w:top w:val="nil"/>
              <w:left w:val="nil"/>
              <w:bottom w:val="single" w:sz="4" w:space="0" w:color="auto"/>
              <w:right w:val="single" w:sz="4" w:space="0" w:color="auto"/>
            </w:tcBorders>
            <w:shd w:val="clear" w:color="auto" w:fill="F2F2F2" w:themeFill="background1" w:themeFillShade="F2"/>
            <w:vAlign w:val="center"/>
          </w:tcPr>
          <w:p w14:paraId="750000DB"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2029</w:t>
            </w:r>
          </w:p>
        </w:tc>
        <w:tc>
          <w:tcPr>
            <w:tcW w:w="992" w:type="dxa"/>
            <w:tcBorders>
              <w:top w:val="nil"/>
              <w:left w:val="nil"/>
              <w:bottom w:val="single" w:sz="4" w:space="0" w:color="auto"/>
              <w:right w:val="single" w:sz="4" w:space="0" w:color="auto"/>
            </w:tcBorders>
            <w:shd w:val="clear" w:color="auto" w:fill="F2F2F2" w:themeFill="background1" w:themeFillShade="F2"/>
            <w:vAlign w:val="center"/>
          </w:tcPr>
          <w:p w14:paraId="1C2DD9C8"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2043</w:t>
            </w:r>
          </w:p>
        </w:tc>
      </w:tr>
      <w:tr w:rsidR="00072F75" w:rsidRPr="00072F75" w14:paraId="53698B3B" w14:textId="77777777" w:rsidTr="00490146">
        <w:trPr>
          <w:trHeight w:val="20"/>
        </w:trPr>
        <w:tc>
          <w:tcPr>
            <w:tcW w:w="495" w:type="dxa"/>
            <w:tcBorders>
              <w:top w:val="nil"/>
              <w:left w:val="single" w:sz="4" w:space="0" w:color="auto"/>
              <w:bottom w:val="single" w:sz="4" w:space="0" w:color="auto"/>
              <w:right w:val="single" w:sz="4" w:space="0" w:color="auto"/>
            </w:tcBorders>
            <w:shd w:val="clear" w:color="auto" w:fill="auto"/>
            <w:vAlign w:val="center"/>
          </w:tcPr>
          <w:p w14:paraId="309C3806"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w:t>
            </w:r>
          </w:p>
        </w:tc>
        <w:tc>
          <w:tcPr>
            <w:tcW w:w="2240" w:type="dxa"/>
            <w:tcBorders>
              <w:top w:val="nil"/>
              <w:left w:val="nil"/>
              <w:bottom w:val="single" w:sz="4" w:space="0" w:color="auto"/>
              <w:right w:val="single" w:sz="4" w:space="0" w:color="auto"/>
            </w:tcBorders>
            <w:shd w:val="clear" w:color="auto" w:fill="auto"/>
            <w:vAlign w:val="center"/>
            <w:hideMark/>
          </w:tcPr>
          <w:p w14:paraId="741E05E2" w14:textId="77777777" w:rsidR="00072F75" w:rsidRPr="00072F75" w:rsidRDefault="00072F75" w:rsidP="00072F75">
            <w:pPr>
              <w:rPr>
                <w:rFonts w:eastAsia="Times New Roman" w:cs="Times New Roman"/>
                <w:sz w:val="20"/>
                <w:szCs w:val="20"/>
                <w:lang w:eastAsia="ru-RU"/>
              </w:rPr>
            </w:pPr>
            <w:r w:rsidRPr="00072F75">
              <w:rPr>
                <w:rFonts w:eastAsia="Times New Roman" w:cs="Times New Roman"/>
                <w:sz w:val="20"/>
                <w:szCs w:val="20"/>
                <w:lang w:eastAsia="ru-RU"/>
              </w:rPr>
              <w:t>Среднемесячная заработная плата населения</w:t>
            </w:r>
          </w:p>
        </w:tc>
        <w:tc>
          <w:tcPr>
            <w:tcW w:w="978" w:type="dxa"/>
            <w:tcBorders>
              <w:top w:val="nil"/>
              <w:left w:val="nil"/>
              <w:bottom w:val="single" w:sz="4" w:space="0" w:color="auto"/>
              <w:right w:val="single" w:sz="4" w:space="0" w:color="auto"/>
            </w:tcBorders>
            <w:shd w:val="clear" w:color="auto" w:fill="auto"/>
            <w:vAlign w:val="center"/>
            <w:hideMark/>
          </w:tcPr>
          <w:p w14:paraId="3ED4A8C9"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руб./мес.</w:t>
            </w:r>
          </w:p>
        </w:tc>
        <w:tc>
          <w:tcPr>
            <w:tcW w:w="1019" w:type="dxa"/>
            <w:tcBorders>
              <w:top w:val="nil"/>
              <w:left w:val="nil"/>
              <w:bottom w:val="single" w:sz="4" w:space="0" w:color="auto"/>
              <w:right w:val="single" w:sz="4" w:space="0" w:color="auto"/>
            </w:tcBorders>
            <w:shd w:val="clear" w:color="auto" w:fill="auto"/>
            <w:vAlign w:val="center"/>
          </w:tcPr>
          <w:p w14:paraId="7F5C0041"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33057,4</w:t>
            </w:r>
          </w:p>
        </w:tc>
        <w:tc>
          <w:tcPr>
            <w:tcW w:w="1019" w:type="dxa"/>
            <w:tcBorders>
              <w:top w:val="nil"/>
              <w:left w:val="nil"/>
              <w:bottom w:val="single" w:sz="4" w:space="0" w:color="auto"/>
              <w:right w:val="single" w:sz="4" w:space="0" w:color="auto"/>
            </w:tcBorders>
            <w:shd w:val="clear" w:color="auto" w:fill="auto"/>
            <w:vAlign w:val="center"/>
          </w:tcPr>
          <w:p w14:paraId="0782CAA2"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44617,1</w:t>
            </w:r>
          </w:p>
        </w:tc>
        <w:tc>
          <w:tcPr>
            <w:tcW w:w="1020" w:type="dxa"/>
            <w:tcBorders>
              <w:top w:val="nil"/>
              <w:left w:val="nil"/>
              <w:bottom w:val="single" w:sz="4" w:space="0" w:color="auto"/>
              <w:right w:val="single" w:sz="4" w:space="0" w:color="auto"/>
            </w:tcBorders>
            <w:shd w:val="clear" w:color="auto" w:fill="auto"/>
            <w:vAlign w:val="center"/>
          </w:tcPr>
          <w:p w14:paraId="3FA456A2"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49998,5</w:t>
            </w:r>
          </w:p>
        </w:tc>
        <w:tc>
          <w:tcPr>
            <w:tcW w:w="1038" w:type="dxa"/>
            <w:tcBorders>
              <w:top w:val="nil"/>
              <w:left w:val="nil"/>
              <w:bottom w:val="single" w:sz="4" w:space="0" w:color="auto"/>
              <w:right w:val="single" w:sz="4" w:space="0" w:color="auto"/>
            </w:tcBorders>
            <w:vAlign w:val="center"/>
          </w:tcPr>
          <w:p w14:paraId="1E9C5E05"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46184,44</w:t>
            </w:r>
          </w:p>
        </w:tc>
        <w:tc>
          <w:tcPr>
            <w:tcW w:w="991" w:type="dxa"/>
            <w:tcBorders>
              <w:top w:val="nil"/>
              <w:left w:val="nil"/>
              <w:bottom w:val="single" w:sz="4" w:space="0" w:color="auto"/>
              <w:right w:val="single" w:sz="4" w:space="0" w:color="auto"/>
            </w:tcBorders>
            <w:vAlign w:val="center"/>
          </w:tcPr>
          <w:p w14:paraId="6FCF9F22"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52100</w:t>
            </w:r>
          </w:p>
        </w:tc>
        <w:tc>
          <w:tcPr>
            <w:tcW w:w="992" w:type="dxa"/>
            <w:tcBorders>
              <w:top w:val="nil"/>
              <w:left w:val="nil"/>
              <w:bottom w:val="single" w:sz="4" w:space="0" w:color="auto"/>
              <w:right w:val="single" w:sz="4" w:space="0" w:color="auto"/>
            </w:tcBorders>
            <w:vAlign w:val="center"/>
          </w:tcPr>
          <w:p w14:paraId="0B18D9D6"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54300</w:t>
            </w:r>
          </w:p>
        </w:tc>
      </w:tr>
      <w:tr w:rsidR="00072F75" w:rsidRPr="00072F75" w14:paraId="49792A94" w14:textId="77777777" w:rsidTr="00490146">
        <w:trPr>
          <w:trHeight w:val="20"/>
        </w:trPr>
        <w:tc>
          <w:tcPr>
            <w:tcW w:w="495" w:type="dxa"/>
            <w:tcBorders>
              <w:top w:val="nil"/>
              <w:left w:val="single" w:sz="4" w:space="0" w:color="auto"/>
              <w:bottom w:val="single" w:sz="4" w:space="0" w:color="auto"/>
              <w:right w:val="single" w:sz="4" w:space="0" w:color="auto"/>
            </w:tcBorders>
            <w:shd w:val="clear" w:color="auto" w:fill="auto"/>
            <w:vAlign w:val="center"/>
          </w:tcPr>
          <w:p w14:paraId="130F41E2"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2</w:t>
            </w:r>
          </w:p>
        </w:tc>
        <w:tc>
          <w:tcPr>
            <w:tcW w:w="2240" w:type="dxa"/>
            <w:tcBorders>
              <w:top w:val="nil"/>
              <w:left w:val="nil"/>
              <w:bottom w:val="single" w:sz="4" w:space="0" w:color="auto"/>
              <w:right w:val="single" w:sz="4" w:space="0" w:color="auto"/>
            </w:tcBorders>
            <w:shd w:val="clear" w:color="auto" w:fill="auto"/>
            <w:vAlign w:val="center"/>
            <w:hideMark/>
          </w:tcPr>
          <w:p w14:paraId="4B5F40B6" w14:textId="77777777" w:rsidR="00072F75" w:rsidRPr="00072F75" w:rsidRDefault="00072F75" w:rsidP="00072F75">
            <w:pPr>
              <w:rPr>
                <w:rFonts w:eastAsia="Times New Roman" w:cs="Times New Roman"/>
                <w:sz w:val="20"/>
                <w:szCs w:val="20"/>
                <w:lang w:eastAsia="ru-RU"/>
              </w:rPr>
            </w:pPr>
            <w:r w:rsidRPr="00072F75">
              <w:rPr>
                <w:rFonts w:eastAsia="Times New Roman" w:cs="Times New Roman"/>
                <w:sz w:val="20"/>
                <w:szCs w:val="20"/>
                <w:lang w:eastAsia="ru-RU"/>
              </w:rPr>
              <w:t>Средний размер пенсий</w:t>
            </w:r>
          </w:p>
        </w:tc>
        <w:tc>
          <w:tcPr>
            <w:tcW w:w="978" w:type="dxa"/>
            <w:tcBorders>
              <w:top w:val="nil"/>
              <w:left w:val="nil"/>
              <w:bottom w:val="single" w:sz="4" w:space="0" w:color="auto"/>
              <w:right w:val="single" w:sz="4" w:space="0" w:color="auto"/>
            </w:tcBorders>
            <w:shd w:val="clear" w:color="auto" w:fill="auto"/>
            <w:vAlign w:val="center"/>
            <w:hideMark/>
          </w:tcPr>
          <w:p w14:paraId="20425625"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руб./мес.</w:t>
            </w:r>
          </w:p>
        </w:tc>
        <w:tc>
          <w:tcPr>
            <w:tcW w:w="1019" w:type="dxa"/>
            <w:tcBorders>
              <w:top w:val="nil"/>
              <w:left w:val="nil"/>
              <w:bottom w:val="single" w:sz="4" w:space="0" w:color="auto"/>
              <w:right w:val="single" w:sz="4" w:space="0" w:color="auto"/>
            </w:tcBorders>
            <w:shd w:val="clear" w:color="auto" w:fill="auto"/>
            <w:vAlign w:val="center"/>
          </w:tcPr>
          <w:p w14:paraId="2BEF7C9E"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14337,1</w:t>
            </w:r>
          </w:p>
        </w:tc>
        <w:tc>
          <w:tcPr>
            <w:tcW w:w="1019" w:type="dxa"/>
            <w:tcBorders>
              <w:top w:val="nil"/>
              <w:left w:val="nil"/>
              <w:bottom w:val="single" w:sz="4" w:space="0" w:color="auto"/>
              <w:right w:val="single" w:sz="4" w:space="0" w:color="auto"/>
            </w:tcBorders>
            <w:shd w:val="clear" w:color="auto" w:fill="auto"/>
            <w:vAlign w:val="center"/>
          </w:tcPr>
          <w:p w14:paraId="1D8C959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16648,8</w:t>
            </w:r>
          </w:p>
        </w:tc>
        <w:tc>
          <w:tcPr>
            <w:tcW w:w="1020" w:type="dxa"/>
            <w:tcBorders>
              <w:top w:val="nil"/>
              <w:left w:val="nil"/>
              <w:bottom w:val="single" w:sz="4" w:space="0" w:color="auto"/>
              <w:right w:val="single" w:sz="4" w:space="0" w:color="auto"/>
            </w:tcBorders>
            <w:shd w:val="clear" w:color="auto" w:fill="auto"/>
            <w:vAlign w:val="center"/>
          </w:tcPr>
          <w:p w14:paraId="355278D3"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17670,9</w:t>
            </w:r>
          </w:p>
        </w:tc>
        <w:tc>
          <w:tcPr>
            <w:tcW w:w="1038" w:type="dxa"/>
            <w:tcBorders>
              <w:top w:val="nil"/>
              <w:left w:val="nil"/>
              <w:bottom w:val="single" w:sz="4" w:space="0" w:color="auto"/>
              <w:right w:val="single" w:sz="4" w:space="0" w:color="auto"/>
            </w:tcBorders>
            <w:vAlign w:val="center"/>
          </w:tcPr>
          <w:p w14:paraId="37F20361" w14:textId="77777777" w:rsidR="00072F75" w:rsidRPr="00072F75" w:rsidRDefault="00072F75" w:rsidP="00072F75">
            <w:pPr>
              <w:jc w:val="center"/>
              <w:rPr>
                <w:rFonts w:eastAsia="Times New Roman" w:cs="Times New Roman"/>
                <w:sz w:val="20"/>
                <w:szCs w:val="20"/>
                <w:lang w:eastAsia="ru-RU"/>
              </w:rPr>
            </w:pPr>
          </w:p>
        </w:tc>
        <w:tc>
          <w:tcPr>
            <w:tcW w:w="991" w:type="dxa"/>
            <w:tcBorders>
              <w:top w:val="nil"/>
              <w:left w:val="nil"/>
              <w:bottom w:val="single" w:sz="4" w:space="0" w:color="auto"/>
              <w:right w:val="single" w:sz="4" w:space="0" w:color="auto"/>
            </w:tcBorders>
            <w:vAlign w:val="center"/>
          </w:tcPr>
          <w:p w14:paraId="5A787A13" w14:textId="77777777" w:rsidR="00072F75" w:rsidRPr="00072F75" w:rsidRDefault="00072F75" w:rsidP="00072F75">
            <w:pPr>
              <w:jc w:val="center"/>
              <w:rPr>
                <w:rFonts w:eastAsia="Times New Roman" w:cs="Times New Roman"/>
                <w:sz w:val="20"/>
                <w:szCs w:val="20"/>
                <w:lang w:eastAsia="ru-RU"/>
              </w:rPr>
            </w:pPr>
          </w:p>
        </w:tc>
        <w:tc>
          <w:tcPr>
            <w:tcW w:w="992" w:type="dxa"/>
            <w:tcBorders>
              <w:top w:val="nil"/>
              <w:left w:val="nil"/>
              <w:bottom w:val="single" w:sz="4" w:space="0" w:color="auto"/>
              <w:right w:val="single" w:sz="4" w:space="0" w:color="auto"/>
            </w:tcBorders>
            <w:vAlign w:val="center"/>
          </w:tcPr>
          <w:p w14:paraId="5AF022F0" w14:textId="77777777" w:rsidR="00072F75" w:rsidRPr="00072F75" w:rsidRDefault="00072F75" w:rsidP="00072F75">
            <w:pPr>
              <w:jc w:val="center"/>
              <w:rPr>
                <w:rFonts w:eastAsia="Times New Roman" w:cs="Times New Roman"/>
                <w:sz w:val="20"/>
                <w:szCs w:val="20"/>
                <w:lang w:eastAsia="ru-RU"/>
              </w:rPr>
            </w:pPr>
          </w:p>
        </w:tc>
      </w:tr>
      <w:tr w:rsidR="00072F75" w:rsidRPr="00072F75" w14:paraId="25217FAC" w14:textId="77777777" w:rsidTr="00490146">
        <w:trPr>
          <w:trHeight w:val="20"/>
        </w:trPr>
        <w:tc>
          <w:tcPr>
            <w:tcW w:w="495" w:type="dxa"/>
            <w:tcBorders>
              <w:top w:val="nil"/>
              <w:left w:val="single" w:sz="4" w:space="0" w:color="auto"/>
              <w:bottom w:val="single" w:sz="4" w:space="0" w:color="auto"/>
              <w:right w:val="single" w:sz="4" w:space="0" w:color="auto"/>
            </w:tcBorders>
            <w:shd w:val="clear" w:color="auto" w:fill="auto"/>
            <w:vAlign w:val="center"/>
          </w:tcPr>
          <w:p w14:paraId="48633DFE"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3</w:t>
            </w:r>
          </w:p>
        </w:tc>
        <w:tc>
          <w:tcPr>
            <w:tcW w:w="2240" w:type="dxa"/>
            <w:tcBorders>
              <w:top w:val="nil"/>
              <w:left w:val="nil"/>
              <w:bottom w:val="single" w:sz="4" w:space="0" w:color="auto"/>
              <w:right w:val="single" w:sz="4" w:space="0" w:color="auto"/>
            </w:tcBorders>
            <w:shd w:val="clear" w:color="auto" w:fill="auto"/>
            <w:vAlign w:val="center"/>
            <w:hideMark/>
          </w:tcPr>
          <w:p w14:paraId="224E0507" w14:textId="77777777" w:rsidR="00072F75" w:rsidRPr="00072F75" w:rsidRDefault="00072F75" w:rsidP="00072F75">
            <w:pPr>
              <w:rPr>
                <w:rFonts w:eastAsia="Times New Roman" w:cs="Times New Roman"/>
                <w:sz w:val="20"/>
                <w:szCs w:val="20"/>
                <w:lang w:eastAsia="ru-RU"/>
              </w:rPr>
            </w:pPr>
            <w:r w:rsidRPr="00072F75">
              <w:rPr>
                <w:rFonts w:eastAsia="Times New Roman" w:cs="Times New Roman"/>
                <w:sz w:val="20"/>
                <w:szCs w:val="20"/>
                <w:lang w:eastAsia="ru-RU"/>
              </w:rPr>
              <w:t>Величина прожиточного минимума</w:t>
            </w:r>
          </w:p>
        </w:tc>
        <w:tc>
          <w:tcPr>
            <w:tcW w:w="978" w:type="dxa"/>
            <w:tcBorders>
              <w:top w:val="nil"/>
              <w:left w:val="nil"/>
              <w:bottom w:val="single" w:sz="4" w:space="0" w:color="auto"/>
              <w:right w:val="single" w:sz="4" w:space="0" w:color="auto"/>
            </w:tcBorders>
            <w:shd w:val="clear" w:color="auto" w:fill="auto"/>
            <w:vAlign w:val="center"/>
            <w:hideMark/>
          </w:tcPr>
          <w:p w14:paraId="2623A986"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руб./мес.</w:t>
            </w:r>
          </w:p>
        </w:tc>
        <w:tc>
          <w:tcPr>
            <w:tcW w:w="1019" w:type="dxa"/>
            <w:tcBorders>
              <w:top w:val="nil"/>
              <w:left w:val="nil"/>
              <w:bottom w:val="single" w:sz="4" w:space="0" w:color="auto"/>
              <w:right w:val="single" w:sz="4" w:space="0" w:color="auto"/>
            </w:tcBorders>
            <w:shd w:val="clear" w:color="auto" w:fill="auto"/>
            <w:vAlign w:val="center"/>
          </w:tcPr>
          <w:p w14:paraId="412B3433"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9804</w:t>
            </w:r>
          </w:p>
        </w:tc>
        <w:tc>
          <w:tcPr>
            <w:tcW w:w="1019" w:type="dxa"/>
            <w:tcBorders>
              <w:top w:val="nil"/>
              <w:left w:val="nil"/>
              <w:bottom w:val="single" w:sz="4" w:space="0" w:color="auto"/>
              <w:right w:val="single" w:sz="4" w:space="0" w:color="auto"/>
            </w:tcBorders>
            <w:shd w:val="clear" w:color="auto" w:fill="auto"/>
            <w:vAlign w:val="center"/>
          </w:tcPr>
          <w:p w14:paraId="317E5D0C"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10756</w:t>
            </w:r>
          </w:p>
        </w:tc>
        <w:tc>
          <w:tcPr>
            <w:tcW w:w="1020" w:type="dxa"/>
            <w:tcBorders>
              <w:top w:val="nil"/>
              <w:left w:val="nil"/>
              <w:bottom w:val="single" w:sz="4" w:space="0" w:color="auto"/>
              <w:right w:val="single" w:sz="4" w:space="0" w:color="auto"/>
            </w:tcBorders>
            <w:shd w:val="clear" w:color="auto" w:fill="auto"/>
            <w:vAlign w:val="center"/>
          </w:tcPr>
          <w:p w14:paraId="57C46B00"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12363</w:t>
            </w:r>
          </w:p>
        </w:tc>
        <w:tc>
          <w:tcPr>
            <w:tcW w:w="1038" w:type="dxa"/>
            <w:tcBorders>
              <w:top w:val="nil"/>
              <w:left w:val="nil"/>
              <w:bottom w:val="single" w:sz="4" w:space="0" w:color="auto"/>
              <w:right w:val="single" w:sz="4" w:space="0" w:color="auto"/>
            </w:tcBorders>
            <w:vAlign w:val="center"/>
          </w:tcPr>
          <w:p w14:paraId="2549D072" w14:textId="77777777" w:rsidR="00072F75" w:rsidRPr="00072F75" w:rsidRDefault="00072F75" w:rsidP="00072F75">
            <w:pPr>
              <w:jc w:val="center"/>
              <w:rPr>
                <w:rFonts w:eastAsia="Times New Roman" w:cs="Times New Roman"/>
                <w:sz w:val="20"/>
                <w:szCs w:val="20"/>
                <w:lang w:eastAsia="ru-RU"/>
              </w:rPr>
            </w:pPr>
            <w:r w:rsidRPr="00072F75">
              <w:rPr>
                <w:rFonts w:eastAsia="Times New Roman" w:cs="Times New Roman"/>
                <w:sz w:val="20"/>
                <w:szCs w:val="20"/>
                <w:lang w:eastAsia="ru-RU"/>
              </w:rPr>
              <w:t>13444</w:t>
            </w:r>
          </w:p>
        </w:tc>
        <w:tc>
          <w:tcPr>
            <w:tcW w:w="991" w:type="dxa"/>
            <w:tcBorders>
              <w:top w:val="nil"/>
              <w:left w:val="nil"/>
              <w:bottom w:val="single" w:sz="4" w:space="0" w:color="auto"/>
              <w:right w:val="single" w:sz="4" w:space="0" w:color="auto"/>
            </w:tcBorders>
            <w:vAlign w:val="center"/>
          </w:tcPr>
          <w:p w14:paraId="1BCE590B" w14:textId="77777777" w:rsidR="00072F75" w:rsidRPr="00072F75" w:rsidRDefault="00072F75" w:rsidP="00072F75">
            <w:pPr>
              <w:jc w:val="center"/>
              <w:rPr>
                <w:rFonts w:eastAsia="Times New Roman" w:cs="Times New Roman"/>
                <w:sz w:val="20"/>
                <w:szCs w:val="20"/>
                <w:lang w:eastAsia="ru-RU"/>
              </w:rPr>
            </w:pPr>
          </w:p>
        </w:tc>
        <w:tc>
          <w:tcPr>
            <w:tcW w:w="992" w:type="dxa"/>
            <w:tcBorders>
              <w:top w:val="nil"/>
              <w:left w:val="nil"/>
              <w:bottom w:val="single" w:sz="4" w:space="0" w:color="auto"/>
              <w:right w:val="single" w:sz="4" w:space="0" w:color="auto"/>
            </w:tcBorders>
            <w:vAlign w:val="center"/>
          </w:tcPr>
          <w:p w14:paraId="563AB43E" w14:textId="77777777" w:rsidR="00072F75" w:rsidRPr="00072F75" w:rsidRDefault="00072F75" w:rsidP="00072F75">
            <w:pPr>
              <w:jc w:val="center"/>
              <w:rPr>
                <w:rFonts w:eastAsia="Times New Roman" w:cs="Times New Roman"/>
                <w:sz w:val="20"/>
                <w:szCs w:val="20"/>
                <w:lang w:eastAsia="ru-RU"/>
              </w:rPr>
            </w:pPr>
          </w:p>
        </w:tc>
      </w:tr>
    </w:tbl>
    <w:p w14:paraId="112BB876" w14:textId="77777777" w:rsidR="00072F75" w:rsidRPr="00072F75" w:rsidRDefault="00072F75" w:rsidP="00072F75">
      <w:pPr>
        <w:autoSpaceDE w:val="0"/>
        <w:autoSpaceDN w:val="0"/>
        <w:adjustRightInd w:val="0"/>
        <w:ind w:left="-567"/>
        <w:jc w:val="center"/>
        <w:rPr>
          <w:rFonts w:eastAsia="Times New Roman" w:cs="Times New Roman"/>
          <w:szCs w:val="24"/>
          <w:lang w:eastAsia="ru-RU"/>
        </w:rPr>
      </w:pPr>
    </w:p>
    <w:p w14:paraId="55504B93" w14:textId="77777777" w:rsidR="00072F75" w:rsidRPr="00072F75" w:rsidRDefault="00072F75" w:rsidP="00072F75">
      <w:pPr>
        <w:autoSpaceDE w:val="0"/>
        <w:autoSpaceDN w:val="0"/>
        <w:adjustRightInd w:val="0"/>
        <w:ind w:firstLine="709"/>
        <w:jc w:val="both"/>
        <w:rPr>
          <w:rFonts w:eastAsia="Times New Roman" w:cs="Times New Roman"/>
          <w:szCs w:val="24"/>
          <w:lang w:eastAsia="ru-RU"/>
        </w:rPr>
      </w:pPr>
      <w:r w:rsidRPr="00072F75">
        <w:rPr>
          <w:rFonts w:eastAsia="Times New Roman" w:cs="Times New Roman"/>
          <w:szCs w:val="28"/>
          <w:lang w:eastAsia="ru-RU"/>
        </w:rPr>
        <w:t>В структуре доходов населения в прогнозном периоде возрастёт доля заработной платы, доходов от предпринимательской деятельности и собственности, увеличится доля социальных трансфертов, что связано с активной федеральной социальной политикой: совершенствованием государственной социальной поддержки малообеспеченных категорий населения и граждан, имеющих детей.</w:t>
      </w:r>
    </w:p>
    <w:p w14:paraId="047035E6" w14:textId="77777777" w:rsidR="00072F75" w:rsidRPr="00072F75" w:rsidRDefault="00072F75" w:rsidP="00072F75">
      <w:pPr>
        <w:ind w:firstLine="709"/>
        <w:contextualSpacing/>
        <w:jc w:val="both"/>
        <w:rPr>
          <w:rFonts w:eastAsia="Calibri" w:cs="Times New Roman"/>
          <w:szCs w:val="24"/>
        </w:rPr>
      </w:pPr>
    </w:p>
    <w:p w14:paraId="5FD076D2"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02" w:name="_Toc111470999"/>
      <w:bookmarkStart w:id="303" w:name="_Toc111478631"/>
      <w:bookmarkStart w:id="304" w:name="_Toc112224630"/>
      <w:bookmarkStart w:id="305" w:name="_Toc185948238"/>
      <w:bookmarkEnd w:id="286"/>
      <w:bookmarkEnd w:id="287"/>
      <w:r w:rsidRPr="00072F75">
        <w:rPr>
          <w:rFonts w:eastAsia="Times New Roman" w:cs="Times New Roman"/>
          <w:b/>
          <w:bCs/>
          <w:kern w:val="24"/>
          <w:szCs w:val="24"/>
        </w:rPr>
        <w:t>РАЗДЕЛ 2. ПЕРСПЕКТИВНЫЕ ПОКАЗАТЕЛИ СПРОСА НА КОММУНАЛЬНЫЕ РЕСУРСЫ</w:t>
      </w:r>
      <w:bookmarkEnd w:id="302"/>
      <w:bookmarkEnd w:id="303"/>
      <w:bookmarkEnd w:id="304"/>
      <w:bookmarkEnd w:id="305"/>
      <w:r w:rsidRPr="00072F75">
        <w:rPr>
          <w:rFonts w:eastAsia="Times New Roman" w:cs="Times New Roman"/>
          <w:b/>
          <w:bCs/>
          <w:kern w:val="24"/>
          <w:szCs w:val="24"/>
        </w:rPr>
        <w:t xml:space="preserve"> </w:t>
      </w:r>
    </w:p>
    <w:p w14:paraId="5B6B2DF4" w14:textId="77777777" w:rsidR="00072F75" w:rsidRPr="00072F75" w:rsidRDefault="00072F75" w:rsidP="00072F75">
      <w:pPr>
        <w:ind w:firstLine="709"/>
        <w:contextualSpacing/>
        <w:jc w:val="both"/>
        <w:rPr>
          <w:rFonts w:eastAsia="Calibri" w:cs="Times New Roman"/>
          <w:szCs w:val="28"/>
        </w:rPr>
      </w:pPr>
      <w:r w:rsidRPr="00072F75">
        <w:rPr>
          <w:rFonts w:eastAsia="Calibri" w:cs="Times New Roman"/>
          <w:szCs w:val="28"/>
        </w:rPr>
        <w:t>Прогнозируемый спрос на коммунальные ресурсы представлены в таблицах ниже.</w:t>
      </w:r>
    </w:p>
    <w:p w14:paraId="39CED769" w14:textId="77777777" w:rsidR="00072F75" w:rsidRPr="00072F75" w:rsidRDefault="00072F75" w:rsidP="00072F75">
      <w:pPr>
        <w:contextualSpacing/>
        <w:jc w:val="both"/>
        <w:rPr>
          <w:rFonts w:eastAsia="Calibri" w:cs="Times New Roman"/>
          <w:szCs w:val="28"/>
        </w:rPr>
      </w:pPr>
    </w:p>
    <w:p w14:paraId="4F2AB4F4" w14:textId="77777777" w:rsidR="00072F75" w:rsidRPr="00072F75" w:rsidRDefault="00072F75" w:rsidP="00072F75">
      <w:pPr>
        <w:contextualSpacing/>
        <w:jc w:val="both"/>
        <w:rPr>
          <w:rFonts w:eastAsia="Calibri" w:cs="Times New Roman"/>
          <w:b/>
          <w:bCs/>
          <w:szCs w:val="28"/>
        </w:rPr>
      </w:pPr>
      <w:r w:rsidRPr="00072F75">
        <w:rPr>
          <w:rFonts w:eastAsia="Calibri" w:cs="Times New Roman"/>
          <w:b/>
          <w:bCs/>
          <w:szCs w:val="28"/>
        </w:rPr>
        <w:t>Таблица 2.1 - Прогнозируемый спрос на услуги теплоснабжения, по данным МП «ДЕЗ ЖКХ»</w:t>
      </w:r>
    </w:p>
    <w:tbl>
      <w:tblPr>
        <w:tblW w:w="9372" w:type="dxa"/>
        <w:tblLook w:val="04A0" w:firstRow="1" w:lastRow="0" w:firstColumn="1" w:lastColumn="0" w:noHBand="0" w:noVBand="1"/>
      </w:tblPr>
      <w:tblGrid>
        <w:gridCol w:w="547"/>
        <w:gridCol w:w="3969"/>
        <w:gridCol w:w="1297"/>
        <w:gridCol w:w="1276"/>
        <w:gridCol w:w="1176"/>
        <w:gridCol w:w="1107"/>
      </w:tblGrid>
      <w:tr w:rsidR="00072F75" w:rsidRPr="00072F75" w14:paraId="694D4300" w14:textId="77777777" w:rsidTr="00490146">
        <w:trPr>
          <w:trHeight w:val="529"/>
          <w:tblHeader/>
        </w:trPr>
        <w:tc>
          <w:tcPr>
            <w:tcW w:w="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6CDE5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w:t>
            </w: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F9B7AF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Наименование показателя</w:t>
            </w:r>
          </w:p>
        </w:tc>
        <w:tc>
          <w:tcPr>
            <w:tcW w:w="129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AC82B4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Ед. изм.</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C30C6FE" w14:textId="77777777" w:rsidR="00072F75" w:rsidRPr="00072F75" w:rsidRDefault="00072F75" w:rsidP="00072F75">
            <w:pPr>
              <w:jc w:val="center"/>
              <w:rPr>
                <w:rFonts w:eastAsia="Times New Roman" w:cs="Times New Roman"/>
                <w:sz w:val="22"/>
                <w:szCs w:val="20"/>
                <w:lang w:val="en-US" w:eastAsia="ru-RU"/>
              </w:rPr>
            </w:pPr>
            <w:r w:rsidRPr="00072F75">
              <w:rPr>
                <w:rFonts w:eastAsia="Times New Roman" w:cs="Times New Roman"/>
                <w:sz w:val="22"/>
                <w:szCs w:val="20"/>
                <w:lang w:val="en-US" w:eastAsia="ru-RU"/>
              </w:rPr>
              <w:t>2023</w:t>
            </w:r>
          </w:p>
        </w:tc>
        <w:tc>
          <w:tcPr>
            <w:tcW w:w="11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64EB85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2030</w:t>
            </w:r>
          </w:p>
        </w:tc>
        <w:tc>
          <w:tcPr>
            <w:tcW w:w="110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502D90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2043</w:t>
            </w:r>
          </w:p>
        </w:tc>
      </w:tr>
      <w:tr w:rsidR="00072F75" w:rsidRPr="00072F75" w14:paraId="42E36943"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54104631"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0F61B4EC"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Установленная мощность</w:t>
            </w:r>
          </w:p>
        </w:tc>
        <w:tc>
          <w:tcPr>
            <w:tcW w:w="1297" w:type="dxa"/>
            <w:tcBorders>
              <w:top w:val="nil"/>
              <w:left w:val="nil"/>
              <w:bottom w:val="single" w:sz="4" w:space="0" w:color="auto"/>
              <w:right w:val="single" w:sz="4" w:space="0" w:color="auto"/>
            </w:tcBorders>
            <w:shd w:val="clear" w:color="auto" w:fill="auto"/>
            <w:noWrap/>
            <w:vAlign w:val="center"/>
            <w:hideMark/>
          </w:tcPr>
          <w:p w14:paraId="32668386"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Гкал/ч</w:t>
            </w:r>
          </w:p>
        </w:tc>
        <w:tc>
          <w:tcPr>
            <w:tcW w:w="1276" w:type="dxa"/>
            <w:tcBorders>
              <w:top w:val="nil"/>
              <w:left w:val="nil"/>
              <w:bottom w:val="single" w:sz="4" w:space="0" w:color="auto"/>
              <w:right w:val="single" w:sz="4" w:space="0" w:color="auto"/>
            </w:tcBorders>
            <w:shd w:val="clear" w:color="auto" w:fill="auto"/>
            <w:noWrap/>
            <w:vAlign w:val="center"/>
            <w:hideMark/>
          </w:tcPr>
          <w:p w14:paraId="21D0719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13,104 </w:t>
            </w:r>
          </w:p>
        </w:tc>
        <w:tc>
          <w:tcPr>
            <w:tcW w:w="1176" w:type="dxa"/>
            <w:tcBorders>
              <w:top w:val="nil"/>
              <w:left w:val="nil"/>
              <w:bottom w:val="single" w:sz="4" w:space="0" w:color="auto"/>
              <w:right w:val="single" w:sz="4" w:space="0" w:color="auto"/>
            </w:tcBorders>
            <w:vAlign w:val="center"/>
          </w:tcPr>
          <w:p w14:paraId="54A2736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13,104</w:t>
            </w:r>
          </w:p>
        </w:tc>
        <w:tc>
          <w:tcPr>
            <w:tcW w:w="1107" w:type="dxa"/>
            <w:tcBorders>
              <w:top w:val="nil"/>
              <w:left w:val="nil"/>
              <w:bottom w:val="single" w:sz="4" w:space="0" w:color="auto"/>
              <w:right w:val="single" w:sz="4" w:space="0" w:color="auto"/>
            </w:tcBorders>
            <w:vAlign w:val="center"/>
          </w:tcPr>
          <w:p w14:paraId="77318C61"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13,104</w:t>
            </w:r>
          </w:p>
        </w:tc>
      </w:tr>
      <w:tr w:rsidR="00072F75" w:rsidRPr="00072F75" w14:paraId="3EAE5210"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294A0B4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189F77C4"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Располагаемая мощность</w:t>
            </w:r>
          </w:p>
        </w:tc>
        <w:tc>
          <w:tcPr>
            <w:tcW w:w="1297" w:type="dxa"/>
            <w:tcBorders>
              <w:top w:val="nil"/>
              <w:left w:val="nil"/>
              <w:bottom w:val="single" w:sz="4" w:space="0" w:color="auto"/>
              <w:right w:val="single" w:sz="4" w:space="0" w:color="auto"/>
            </w:tcBorders>
            <w:shd w:val="clear" w:color="auto" w:fill="auto"/>
            <w:noWrap/>
            <w:vAlign w:val="center"/>
            <w:hideMark/>
          </w:tcPr>
          <w:p w14:paraId="38C24CE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Гкал/ч</w:t>
            </w:r>
          </w:p>
        </w:tc>
        <w:tc>
          <w:tcPr>
            <w:tcW w:w="1276" w:type="dxa"/>
            <w:tcBorders>
              <w:top w:val="nil"/>
              <w:left w:val="nil"/>
              <w:bottom w:val="single" w:sz="4" w:space="0" w:color="auto"/>
              <w:right w:val="single" w:sz="4" w:space="0" w:color="auto"/>
            </w:tcBorders>
            <w:shd w:val="clear" w:color="auto" w:fill="auto"/>
            <w:noWrap/>
            <w:vAlign w:val="center"/>
            <w:hideMark/>
          </w:tcPr>
          <w:p w14:paraId="110E1F2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13,104 </w:t>
            </w:r>
          </w:p>
        </w:tc>
        <w:tc>
          <w:tcPr>
            <w:tcW w:w="1176" w:type="dxa"/>
            <w:tcBorders>
              <w:top w:val="nil"/>
              <w:left w:val="nil"/>
              <w:bottom w:val="single" w:sz="4" w:space="0" w:color="auto"/>
              <w:right w:val="single" w:sz="4" w:space="0" w:color="auto"/>
            </w:tcBorders>
            <w:vAlign w:val="center"/>
          </w:tcPr>
          <w:p w14:paraId="65CEDD9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13,104</w:t>
            </w:r>
          </w:p>
        </w:tc>
        <w:tc>
          <w:tcPr>
            <w:tcW w:w="1107" w:type="dxa"/>
            <w:tcBorders>
              <w:top w:val="nil"/>
              <w:left w:val="nil"/>
              <w:bottom w:val="single" w:sz="4" w:space="0" w:color="auto"/>
              <w:right w:val="single" w:sz="4" w:space="0" w:color="auto"/>
            </w:tcBorders>
            <w:vAlign w:val="center"/>
          </w:tcPr>
          <w:p w14:paraId="4C178DF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13,104</w:t>
            </w:r>
          </w:p>
        </w:tc>
      </w:tr>
      <w:tr w:rsidR="00072F75" w:rsidRPr="00072F75" w14:paraId="30CD6A54"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408F0A0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3</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4A807CB1"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Подключенная тепловая нагрузка</w:t>
            </w:r>
          </w:p>
        </w:tc>
        <w:tc>
          <w:tcPr>
            <w:tcW w:w="1297" w:type="dxa"/>
            <w:tcBorders>
              <w:top w:val="nil"/>
              <w:left w:val="nil"/>
              <w:bottom w:val="single" w:sz="4" w:space="0" w:color="auto"/>
              <w:right w:val="single" w:sz="4" w:space="0" w:color="auto"/>
            </w:tcBorders>
            <w:shd w:val="clear" w:color="auto" w:fill="auto"/>
            <w:noWrap/>
            <w:vAlign w:val="center"/>
            <w:hideMark/>
          </w:tcPr>
          <w:p w14:paraId="3E3C7D7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Гкал/ч</w:t>
            </w:r>
          </w:p>
        </w:tc>
        <w:tc>
          <w:tcPr>
            <w:tcW w:w="1276" w:type="dxa"/>
            <w:tcBorders>
              <w:top w:val="nil"/>
              <w:left w:val="nil"/>
              <w:bottom w:val="single" w:sz="4" w:space="0" w:color="auto"/>
              <w:right w:val="single" w:sz="4" w:space="0" w:color="auto"/>
            </w:tcBorders>
            <w:shd w:val="clear" w:color="auto" w:fill="auto"/>
            <w:noWrap/>
            <w:vAlign w:val="center"/>
            <w:hideMark/>
          </w:tcPr>
          <w:p w14:paraId="31A574E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5,44</w:t>
            </w:r>
          </w:p>
        </w:tc>
        <w:tc>
          <w:tcPr>
            <w:tcW w:w="1176" w:type="dxa"/>
            <w:tcBorders>
              <w:top w:val="nil"/>
              <w:left w:val="nil"/>
              <w:bottom w:val="single" w:sz="4" w:space="0" w:color="auto"/>
              <w:right w:val="single" w:sz="4" w:space="0" w:color="auto"/>
            </w:tcBorders>
            <w:vAlign w:val="center"/>
          </w:tcPr>
          <w:p w14:paraId="338195E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5,44</w:t>
            </w:r>
          </w:p>
        </w:tc>
        <w:tc>
          <w:tcPr>
            <w:tcW w:w="1107" w:type="dxa"/>
            <w:tcBorders>
              <w:top w:val="nil"/>
              <w:left w:val="nil"/>
              <w:bottom w:val="single" w:sz="4" w:space="0" w:color="auto"/>
              <w:right w:val="single" w:sz="4" w:space="0" w:color="auto"/>
            </w:tcBorders>
            <w:vAlign w:val="center"/>
          </w:tcPr>
          <w:p w14:paraId="0D5FD72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5,44</w:t>
            </w:r>
          </w:p>
        </w:tc>
      </w:tr>
      <w:tr w:rsidR="00072F75" w:rsidRPr="00072F75" w14:paraId="0873E0B8"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5374E1B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4</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46043B71"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Тепловая мощность НЕТТО</w:t>
            </w:r>
          </w:p>
        </w:tc>
        <w:tc>
          <w:tcPr>
            <w:tcW w:w="1297" w:type="dxa"/>
            <w:tcBorders>
              <w:top w:val="nil"/>
              <w:left w:val="nil"/>
              <w:bottom w:val="single" w:sz="4" w:space="0" w:color="auto"/>
              <w:right w:val="single" w:sz="4" w:space="0" w:color="auto"/>
            </w:tcBorders>
            <w:shd w:val="clear" w:color="auto" w:fill="auto"/>
            <w:noWrap/>
            <w:vAlign w:val="center"/>
            <w:hideMark/>
          </w:tcPr>
          <w:p w14:paraId="2B693199"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Гкал/ч</w:t>
            </w:r>
          </w:p>
        </w:tc>
        <w:tc>
          <w:tcPr>
            <w:tcW w:w="1276" w:type="dxa"/>
            <w:tcBorders>
              <w:top w:val="nil"/>
              <w:left w:val="nil"/>
              <w:bottom w:val="single" w:sz="4" w:space="0" w:color="auto"/>
              <w:right w:val="single" w:sz="4" w:space="0" w:color="auto"/>
            </w:tcBorders>
            <w:shd w:val="clear" w:color="auto" w:fill="auto"/>
            <w:noWrap/>
            <w:vAlign w:val="center"/>
            <w:hideMark/>
          </w:tcPr>
          <w:p w14:paraId="7DA0825C"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w:t>
            </w:r>
          </w:p>
        </w:tc>
        <w:tc>
          <w:tcPr>
            <w:tcW w:w="1176" w:type="dxa"/>
            <w:tcBorders>
              <w:top w:val="nil"/>
              <w:left w:val="nil"/>
              <w:bottom w:val="single" w:sz="4" w:space="0" w:color="auto"/>
              <w:right w:val="single" w:sz="4" w:space="0" w:color="auto"/>
            </w:tcBorders>
            <w:vAlign w:val="center"/>
          </w:tcPr>
          <w:p w14:paraId="11B60414" w14:textId="77777777" w:rsidR="00072F75" w:rsidRPr="00072F75" w:rsidRDefault="00072F75" w:rsidP="00072F75">
            <w:pPr>
              <w:jc w:val="center"/>
              <w:rPr>
                <w:rFonts w:eastAsia="Times New Roman" w:cs="Times New Roman"/>
                <w:sz w:val="22"/>
                <w:szCs w:val="20"/>
                <w:lang w:eastAsia="ru-RU"/>
              </w:rPr>
            </w:pPr>
          </w:p>
        </w:tc>
        <w:tc>
          <w:tcPr>
            <w:tcW w:w="1107" w:type="dxa"/>
            <w:tcBorders>
              <w:top w:val="nil"/>
              <w:left w:val="nil"/>
              <w:bottom w:val="single" w:sz="4" w:space="0" w:color="auto"/>
              <w:right w:val="single" w:sz="4" w:space="0" w:color="auto"/>
            </w:tcBorders>
            <w:vAlign w:val="center"/>
          </w:tcPr>
          <w:p w14:paraId="0EC72219" w14:textId="77777777" w:rsidR="00072F75" w:rsidRPr="00072F75" w:rsidRDefault="00072F75" w:rsidP="00072F75">
            <w:pPr>
              <w:jc w:val="center"/>
              <w:rPr>
                <w:rFonts w:eastAsia="Times New Roman" w:cs="Times New Roman"/>
                <w:sz w:val="22"/>
                <w:szCs w:val="20"/>
                <w:lang w:eastAsia="ru-RU"/>
              </w:rPr>
            </w:pPr>
          </w:p>
        </w:tc>
      </w:tr>
      <w:tr w:rsidR="00072F75" w:rsidRPr="00072F75" w14:paraId="5588CA73"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608098D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5</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407400BD"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Резерв(+) / дефицит(-)</w:t>
            </w:r>
          </w:p>
        </w:tc>
        <w:tc>
          <w:tcPr>
            <w:tcW w:w="1297" w:type="dxa"/>
            <w:tcBorders>
              <w:top w:val="nil"/>
              <w:left w:val="nil"/>
              <w:bottom w:val="single" w:sz="4" w:space="0" w:color="auto"/>
              <w:right w:val="single" w:sz="4" w:space="0" w:color="auto"/>
            </w:tcBorders>
            <w:shd w:val="clear" w:color="auto" w:fill="auto"/>
            <w:noWrap/>
            <w:vAlign w:val="center"/>
            <w:hideMark/>
          </w:tcPr>
          <w:p w14:paraId="3D4D38F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Гкал/ч</w:t>
            </w:r>
          </w:p>
        </w:tc>
        <w:tc>
          <w:tcPr>
            <w:tcW w:w="1276" w:type="dxa"/>
            <w:tcBorders>
              <w:top w:val="nil"/>
              <w:left w:val="nil"/>
              <w:bottom w:val="single" w:sz="4" w:space="0" w:color="auto"/>
              <w:right w:val="single" w:sz="4" w:space="0" w:color="auto"/>
            </w:tcBorders>
            <w:shd w:val="clear" w:color="auto" w:fill="auto"/>
            <w:noWrap/>
            <w:vAlign w:val="center"/>
            <w:hideMark/>
          </w:tcPr>
          <w:p w14:paraId="568E26B4"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7,6/0 </w:t>
            </w:r>
          </w:p>
        </w:tc>
        <w:tc>
          <w:tcPr>
            <w:tcW w:w="1176" w:type="dxa"/>
            <w:tcBorders>
              <w:top w:val="nil"/>
              <w:left w:val="nil"/>
              <w:bottom w:val="single" w:sz="4" w:space="0" w:color="auto"/>
              <w:right w:val="single" w:sz="4" w:space="0" w:color="auto"/>
            </w:tcBorders>
            <w:vAlign w:val="center"/>
          </w:tcPr>
          <w:p w14:paraId="266FA73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7,6/0 </w:t>
            </w:r>
          </w:p>
        </w:tc>
        <w:tc>
          <w:tcPr>
            <w:tcW w:w="1107" w:type="dxa"/>
            <w:tcBorders>
              <w:top w:val="nil"/>
              <w:left w:val="nil"/>
              <w:bottom w:val="single" w:sz="4" w:space="0" w:color="auto"/>
              <w:right w:val="single" w:sz="4" w:space="0" w:color="auto"/>
            </w:tcBorders>
            <w:vAlign w:val="center"/>
          </w:tcPr>
          <w:p w14:paraId="246F1BC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7,6/0 </w:t>
            </w:r>
          </w:p>
        </w:tc>
      </w:tr>
      <w:tr w:rsidR="00072F75" w:rsidRPr="00072F75" w14:paraId="7274D3E2"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7BCB89F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6</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4A78FA63"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Выработка тепловой энергии</w:t>
            </w:r>
          </w:p>
        </w:tc>
        <w:tc>
          <w:tcPr>
            <w:tcW w:w="1297" w:type="dxa"/>
            <w:tcBorders>
              <w:top w:val="nil"/>
              <w:left w:val="nil"/>
              <w:bottom w:val="single" w:sz="4" w:space="0" w:color="auto"/>
              <w:right w:val="single" w:sz="4" w:space="0" w:color="auto"/>
            </w:tcBorders>
            <w:shd w:val="clear" w:color="auto" w:fill="auto"/>
            <w:noWrap/>
            <w:vAlign w:val="center"/>
            <w:hideMark/>
          </w:tcPr>
          <w:p w14:paraId="1E2A753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5DDFA33C"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25306,462</w:t>
            </w:r>
          </w:p>
        </w:tc>
        <w:tc>
          <w:tcPr>
            <w:tcW w:w="1176" w:type="dxa"/>
            <w:tcBorders>
              <w:top w:val="nil"/>
              <w:left w:val="nil"/>
              <w:bottom w:val="single" w:sz="4" w:space="0" w:color="auto"/>
              <w:right w:val="single" w:sz="4" w:space="0" w:color="auto"/>
            </w:tcBorders>
            <w:vAlign w:val="center"/>
          </w:tcPr>
          <w:p w14:paraId="67860FFC"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22500</w:t>
            </w:r>
          </w:p>
        </w:tc>
        <w:tc>
          <w:tcPr>
            <w:tcW w:w="1107" w:type="dxa"/>
            <w:tcBorders>
              <w:top w:val="nil"/>
              <w:left w:val="nil"/>
              <w:bottom w:val="single" w:sz="4" w:space="0" w:color="auto"/>
              <w:right w:val="single" w:sz="4" w:space="0" w:color="auto"/>
            </w:tcBorders>
            <w:vAlign w:val="center"/>
          </w:tcPr>
          <w:p w14:paraId="1D20129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21000</w:t>
            </w:r>
          </w:p>
        </w:tc>
      </w:tr>
      <w:tr w:rsidR="00072F75" w:rsidRPr="00072F75" w14:paraId="565EC91E"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06F1807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79D8FB90"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Расход на собственные нужды</w:t>
            </w:r>
          </w:p>
        </w:tc>
        <w:tc>
          <w:tcPr>
            <w:tcW w:w="1297" w:type="dxa"/>
            <w:tcBorders>
              <w:top w:val="nil"/>
              <w:left w:val="nil"/>
              <w:bottom w:val="single" w:sz="4" w:space="0" w:color="auto"/>
              <w:right w:val="single" w:sz="4" w:space="0" w:color="auto"/>
            </w:tcBorders>
            <w:shd w:val="clear" w:color="auto" w:fill="auto"/>
            <w:noWrap/>
            <w:vAlign w:val="center"/>
            <w:hideMark/>
          </w:tcPr>
          <w:p w14:paraId="1437A9F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36803CE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w:t>
            </w:r>
          </w:p>
        </w:tc>
        <w:tc>
          <w:tcPr>
            <w:tcW w:w="1176" w:type="dxa"/>
            <w:tcBorders>
              <w:top w:val="nil"/>
              <w:left w:val="nil"/>
              <w:bottom w:val="single" w:sz="4" w:space="0" w:color="auto"/>
              <w:right w:val="single" w:sz="4" w:space="0" w:color="auto"/>
            </w:tcBorders>
            <w:vAlign w:val="center"/>
          </w:tcPr>
          <w:p w14:paraId="70AC3689"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w:t>
            </w:r>
          </w:p>
        </w:tc>
        <w:tc>
          <w:tcPr>
            <w:tcW w:w="1107" w:type="dxa"/>
            <w:tcBorders>
              <w:top w:val="nil"/>
              <w:left w:val="nil"/>
              <w:bottom w:val="single" w:sz="4" w:space="0" w:color="auto"/>
              <w:right w:val="single" w:sz="4" w:space="0" w:color="auto"/>
            </w:tcBorders>
            <w:vAlign w:val="center"/>
          </w:tcPr>
          <w:p w14:paraId="19B52BD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w:t>
            </w:r>
          </w:p>
        </w:tc>
      </w:tr>
      <w:tr w:rsidR="00072F75" w:rsidRPr="00072F75" w14:paraId="02F06F2E"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0D5655B9"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8</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44235B2C"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Отпуск в сеть</w:t>
            </w:r>
          </w:p>
        </w:tc>
        <w:tc>
          <w:tcPr>
            <w:tcW w:w="1297" w:type="dxa"/>
            <w:tcBorders>
              <w:top w:val="nil"/>
              <w:left w:val="nil"/>
              <w:bottom w:val="single" w:sz="4" w:space="0" w:color="auto"/>
              <w:right w:val="single" w:sz="4" w:space="0" w:color="auto"/>
            </w:tcBorders>
            <w:shd w:val="clear" w:color="auto" w:fill="auto"/>
            <w:noWrap/>
            <w:vAlign w:val="center"/>
            <w:hideMark/>
          </w:tcPr>
          <w:p w14:paraId="1B6D6CF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4FFA329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21606,462 </w:t>
            </w:r>
          </w:p>
        </w:tc>
        <w:tc>
          <w:tcPr>
            <w:tcW w:w="1176" w:type="dxa"/>
            <w:tcBorders>
              <w:top w:val="nil"/>
              <w:left w:val="nil"/>
              <w:bottom w:val="single" w:sz="4" w:space="0" w:color="auto"/>
              <w:right w:val="single" w:sz="4" w:space="0" w:color="auto"/>
            </w:tcBorders>
            <w:vAlign w:val="center"/>
          </w:tcPr>
          <w:p w14:paraId="4C73DC84"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20000</w:t>
            </w:r>
          </w:p>
        </w:tc>
        <w:tc>
          <w:tcPr>
            <w:tcW w:w="1107" w:type="dxa"/>
            <w:tcBorders>
              <w:top w:val="nil"/>
              <w:left w:val="nil"/>
              <w:bottom w:val="single" w:sz="4" w:space="0" w:color="auto"/>
              <w:right w:val="single" w:sz="4" w:space="0" w:color="auto"/>
            </w:tcBorders>
            <w:vAlign w:val="center"/>
          </w:tcPr>
          <w:p w14:paraId="13DF91F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19000</w:t>
            </w:r>
          </w:p>
        </w:tc>
      </w:tr>
      <w:tr w:rsidR="00072F75" w:rsidRPr="00072F75" w14:paraId="3BA66475"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5CE5EA2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9</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7B5423EB"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Потери в сети</w:t>
            </w:r>
          </w:p>
        </w:tc>
        <w:tc>
          <w:tcPr>
            <w:tcW w:w="1297" w:type="dxa"/>
            <w:tcBorders>
              <w:top w:val="nil"/>
              <w:left w:val="nil"/>
              <w:bottom w:val="single" w:sz="4" w:space="0" w:color="auto"/>
              <w:right w:val="single" w:sz="4" w:space="0" w:color="auto"/>
            </w:tcBorders>
            <w:shd w:val="clear" w:color="auto" w:fill="auto"/>
            <w:noWrap/>
            <w:vAlign w:val="center"/>
            <w:hideMark/>
          </w:tcPr>
          <w:p w14:paraId="65F2F21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343E6926"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3700</w:t>
            </w:r>
          </w:p>
        </w:tc>
        <w:tc>
          <w:tcPr>
            <w:tcW w:w="1176" w:type="dxa"/>
            <w:tcBorders>
              <w:top w:val="nil"/>
              <w:left w:val="nil"/>
              <w:bottom w:val="single" w:sz="4" w:space="0" w:color="auto"/>
              <w:right w:val="single" w:sz="4" w:space="0" w:color="auto"/>
            </w:tcBorders>
            <w:vAlign w:val="center"/>
          </w:tcPr>
          <w:p w14:paraId="595495E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2500</w:t>
            </w:r>
          </w:p>
        </w:tc>
        <w:tc>
          <w:tcPr>
            <w:tcW w:w="1107" w:type="dxa"/>
            <w:tcBorders>
              <w:top w:val="nil"/>
              <w:left w:val="nil"/>
              <w:bottom w:val="single" w:sz="4" w:space="0" w:color="auto"/>
              <w:right w:val="single" w:sz="4" w:space="0" w:color="auto"/>
            </w:tcBorders>
            <w:vAlign w:val="center"/>
          </w:tcPr>
          <w:p w14:paraId="1D0749C9"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2000</w:t>
            </w:r>
          </w:p>
        </w:tc>
      </w:tr>
      <w:tr w:rsidR="00072F75" w:rsidRPr="00072F75" w14:paraId="70EF1642"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7968BE6F"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10</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425E91AC"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Полезный отпуск, всего в т.ч.:</w:t>
            </w:r>
          </w:p>
        </w:tc>
        <w:tc>
          <w:tcPr>
            <w:tcW w:w="1297" w:type="dxa"/>
            <w:tcBorders>
              <w:top w:val="nil"/>
              <w:left w:val="nil"/>
              <w:bottom w:val="single" w:sz="4" w:space="0" w:color="auto"/>
              <w:right w:val="single" w:sz="4" w:space="0" w:color="auto"/>
            </w:tcBorders>
            <w:shd w:val="clear" w:color="auto" w:fill="auto"/>
            <w:noWrap/>
            <w:vAlign w:val="center"/>
            <w:hideMark/>
          </w:tcPr>
          <w:p w14:paraId="41075C4F"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526D20F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21606,462 </w:t>
            </w:r>
          </w:p>
        </w:tc>
        <w:tc>
          <w:tcPr>
            <w:tcW w:w="1176" w:type="dxa"/>
            <w:tcBorders>
              <w:top w:val="nil"/>
              <w:left w:val="nil"/>
              <w:bottom w:val="single" w:sz="4" w:space="0" w:color="auto"/>
              <w:right w:val="single" w:sz="4" w:space="0" w:color="auto"/>
            </w:tcBorders>
            <w:vAlign w:val="center"/>
          </w:tcPr>
          <w:p w14:paraId="3F96442D"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20000</w:t>
            </w:r>
          </w:p>
        </w:tc>
        <w:tc>
          <w:tcPr>
            <w:tcW w:w="1107" w:type="dxa"/>
            <w:tcBorders>
              <w:top w:val="nil"/>
              <w:left w:val="nil"/>
              <w:bottom w:val="single" w:sz="4" w:space="0" w:color="auto"/>
              <w:right w:val="single" w:sz="4" w:space="0" w:color="auto"/>
            </w:tcBorders>
            <w:vAlign w:val="center"/>
          </w:tcPr>
          <w:p w14:paraId="02C23EC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19000</w:t>
            </w:r>
          </w:p>
        </w:tc>
      </w:tr>
      <w:tr w:rsidR="00072F75" w:rsidRPr="00072F75" w14:paraId="7948FFFB"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1F35C42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11</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6CB23B51" w14:textId="77777777" w:rsidR="00072F75" w:rsidRPr="00072F75" w:rsidRDefault="00072F75" w:rsidP="00072F75">
            <w:pPr>
              <w:jc w:val="right"/>
              <w:rPr>
                <w:rFonts w:eastAsia="Times New Roman" w:cs="Times New Roman"/>
                <w:sz w:val="22"/>
                <w:szCs w:val="20"/>
                <w:lang w:eastAsia="ru-RU"/>
              </w:rPr>
            </w:pPr>
            <w:r w:rsidRPr="00072F75">
              <w:rPr>
                <w:rFonts w:eastAsia="Times New Roman" w:cs="Times New Roman"/>
                <w:sz w:val="22"/>
                <w:szCs w:val="20"/>
                <w:lang w:eastAsia="ru-RU"/>
              </w:rPr>
              <w:t xml:space="preserve">население </w:t>
            </w:r>
          </w:p>
        </w:tc>
        <w:tc>
          <w:tcPr>
            <w:tcW w:w="1297" w:type="dxa"/>
            <w:tcBorders>
              <w:top w:val="nil"/>
              <w:left w:val="nil"/>
              <w:bottom w:val="single" w:sz="4" w:space="0" w:color="auto"/>
              <w:right w:val="single" w:sz="4" w:space="0" w:color="auto"/>
            </w:tcBorders>
            <w:shd w:val="clear" w:color="auto" w:fill="auto"/>
            <w:noWrap/>
            <w:vAlign w:val="center"/>
            <w:hideMark/>
          </w:tcPr>
          <w:p w14:paraId="0C9A930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21065B84"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12664,499 </w:t>
            </w:r>
          </w:p>
        </w:tc>
        <w:tc>
          <w:tcPr>
            <w:tcW w:w="1176" w:type="dxa"/>
            <w:tcBorders>
              <w:top w:val="nil"/>
              <w:left w:val="nil"/>
              <w:bottom w:val="single" w:sz="4" w:space="0" w:color="auto"/>
              <w:right w:val="single" w:sz="4" w:space="0" w:color="auto"/>
            </w:tcBorders>
            <w:vAlign w:val="center"/>
          </w:tcPr>
          <w:p w14:paraId="0BF19BB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11650</w:t>
            </w:r>
          </w:p>
        </w:tc>
        <w:tc>
          <w:tcPr>
            <w:tcW w:w="1107" w:type="dxa"/>
            <w:tcBorders>
              <w:top w:val="nil"/>
              <w:left w:val="nil"/>
              <w:bottom w:val="single" w:sz="4" w:space="0" w:color="auto"/>
              <w:right w:val="single" w:sz="4" w:space="0" w:color="auto"/>
            </w:tcBorders>
            <w:vAlign w:val="center"/>
          </w:tcPr>
          <w:p w14:paraId="4EF071C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11900</w:t>
            </w:r>
          </w:p>
        </w:tc>
      </w:tr>
      <w:tr w:rsidR="00072F75" w:rsidRPr="00072F75" w14:paraId="4CD1F023"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00913E9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12</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5F1AEAD0" w14:textId="77777777" w:rsidR="00072F75" w:rsidRPr="00072F75" w:rsidRDefault="00072F75" w:rsidP="00072F75">
            <w:pPr>
              <w:jc w:val="right"/>
              <w:rPr>
                <w:rFonts w:eastAsia="Times New Roman" w:cs="Times New Roman"/>
                <w:sz w:val="22"/>
                <w:szCs w:val="20"/>
                <w:lang w:eastAsia="ru-RU"/>
              </w:rPr>
            </w:pPr>
            <w:r w:rsidRPr="00072F75">
              <w:rPr>
                <w:rFonts w:eastAsia="Times New Roman" w:cs="Times New Roman"/>
                <w:sz w:val="22"/>
                <w:szCs w:val="20"/>
                <w:lang w:eastAsia="ru-RU"/>
              </w:rPr>
              <w:t>бюджет</w:t>
            </w:r>
          </w:p>
        </w:tc>
        <w:tc>
          <w:tcPr>
            <w:tcW w:w="1297" w:type="dxa"/>
            <w:tcBorders>
              <w:top w:val="nil"/>
              <w:left w:val="nil"/>
              <w:bottom w:val="single" w:sz="4" w:space="0" w:color="auto"/>
              <w:right w:val="single" w:sz="4" w:space="0" w:color="auto"/>
            </w:tcBorders>
            <w:shd w:val="clear" w:color="auto" w:fill="auto"/>
            <w:noWrap/>
            <w:vAlign w:val="center"/>
            <w:hideMark/>
          </w:tcPr>
          <w:p w14:paraId="26AF241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2808C606"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8078,631</w:t>
            </w:r>
          </w:p>
        </w:tc>
        <w:tc>
          <w:tcPr>
            <w:tcW w:w="1176" w:type="dxa"/>
            <w:tcBorders>
              <w:top w:val="nil"/>
              <w:left w:val="nil"/>
              <w:bottom w:val="single" w:sz="4" w:space="0" w:color="auto"/>
              <w:right w:val="single" w:sz="4" w:space="0" w:color="auto"/>
            </w:tcBorders>
            <w:vAlign w:val="center"/>
          </w:tcPr>
          <w:p w14:paraId="73A1A014"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7500</w:t>
            </w:r>
          </w:p>
        </w:tc>
        <w:tc>
          <w:tcPr>
            <w:tcW w:w="1107" w:type="dxa"/>
            <w:tcBorders>
              <w:top w:val="nil"/>
              <w:left w:val="nil"/>
              <w:bottom w:val="single" w:sz="4" w:space="0" w:color="auto"/>
              <w:right w:val="single" w:sz="4" w:space="0" w:color="auto"/>
            </w:tcBorders>
            <w:vAlign w:val="center"/>
          </w:tcPr>
          <w:p w14:paraId="1A871F8C"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7000</w:t>
            </w:r>
          </w:p>
        </w:tc>
      </w:tr>
      <w:tr w:rsidR="00072F75" w:rsidRPr="00072F75" w14:paraId="30A7B4B1" w14:textId="77777777" w:rsidTr="00490146">
        <w:trPr>
          <w:trHeight w:val="284"/>
        </w:trPr>
        <w:tc>
          <w:tcPr>
            <w:tcW w:w="547" w:type="dxa"/>
            <w:tcBorders>
              <w:top w:val="nil"/>
              <w:left w:val="single" w:sz="4" w:space="0" w:color="auto"/>
              <w:bottom w:val="single" w:sz="4" w:space="0" w:color="auto"/>
              <w:right w:val="single" w:sz="4" w:space="0" w:color="auto"/>
            </w:tcBorders>
            <w:vAlign w:val="center"/>
          </w:tcPr>
          <w:p w14:paraId="2CF643FC"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13</w:t>
            </w: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7E9AE925" w14:textId="77777777" w:rsidR="00072F75" w:rsidRPr="00072F75" w:rsidRDefault="00072F75" w:rsidP="00072F75">
            <w:pPr>
              <w:jc w:val="right"/>
              <w:rPr>
                <w:rFonts w:eastAsia="Times New Roman" w:cs="Times New Roman"/>
                <w:sz w:val="22"/>
                <w:szCs w:val="20"/>
                <w:lang w:eastAsia="ru-RU"/>
              </w:rPr>
            </w:pPr>
            <w:r w:rsidRPr="00072F75">
              <w:rPr>
                <w:rFonts w:eastAsia="Times New Roman" w:cs="Times New Roman"/>
                <w:sz w:val="22"/>
                <w:szCs w:val="20"/>
                <w:lang w:eastAsia="ru-RU"/>
              </w:rPr>
              <w:t>прочие</w:t>
            </w:r>
          </w:p>
        </w:tc>
        <w:tc>
          <w:tcPr>
            <w:tcW w:w="1297" w:type="dxa"/>
            <w:tcBorders>
              <w:top w:val="nil"/>
              <w:left w:val="nil"/>
              <w:bottom w:val="single" w:sz="4" w:space="0" w:color="auto"/>
              <w:right w:val="single" w:sz="4" w:space="0" w:color="auto"/>
            </w:tcBorders>
            <w:shd w:val="clear" w:color="auto" w:fill="auto"/>
            <w:noWrap/>
            <w:vAlign w:val="center"/>
            <w:hideMark/>
          </w:tcPr>
          <w:p w14:paraId="17EF1F0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Гкал</w:t>
            </w:r>
          </w:p>
        </w:tc>
        <w:tc>
          <w:tcPr>
            <w:tcW w:w="1276" w:type="dxa"/>
            <w:tcBorders>
              <w:top w:val="nil"/>
              <w:left w:val="nil"/>
              <w:bottom w:val="single" w:sz="4" w:space="0" w:color="auto"/>
              <w:right w:val="single" w:sz="4" w:space="0" w:color="auto"/>
            </w:tcBorders>
            <w:shd w:val="clear" w:color="auto" w:fill="auto"/>
            <w:noWrap/>
            <w:vAlign w:val="center"/>
            <w:hideMark/>
          </w:tcPr>
          <w:p w14:paraId="4B867A01"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863,332</w:t>
            </w:r>
          </w:p>
        </w:tc>
        <w:tc>
          <w:tcPr>
            <w:tcW w:w="1176" w:type="dxa"/>
            <w:tcBorders>
              <w:top w:val="nil"/>
              <w:left w:val="nil"/>
              <w:bottom w:val="single" w:sz="4" w:space="0" w:color="auto"/>
              <w:right w:val="single" w:sz="4" w:space="0" w:color="auto"/>
            </w:tcBorders>
            <w:vAlign w:val="center"/>
          </w:tcPr>
          <w:p w14:paraId="01035B1F"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850</w:t>
            </w:r>
          </w:p>
        </w:tc>
        <w:tc>
          <w:tcPr>
            <w:tcW w:w="1107" w:type="dxa"/>
            <w:tcBorders>
              <w:top w:val="nil"/>
              <w:left w:val="nil"/>
              <w:bottom w:val="single" w:sz="4" w:space="0" w:color="auto"/>
              <w:right w:val="single" w:sz="4" w:space="0" w:color="auto"/>
            </w:tcBorders>
            <w:vAlign w:val="center"/>
          </w:tcPr>
          <w:p w14:paraId="78CB772B"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800</w:t>
            </w:r>
          </w:p>
        </w:tc>
      </w:tr>
    </w:tbl>
    <w:p w14:paraId="2CCBCA49" w14:textId="77777777" w:rsidR="00072F75" w:rsidRPr="00072F75" w:rsidRDefault="00072F75" w:rsidP="00072F75">
      <w:pPr>
        <w:contextualSpacing/>
        <w:jc w:val="both"/>
        <w:rPr>
          <w:rFonts w:eastAsia="Calibri" w:cs="Times New Roman"/>
          <w:b/>
          <w:bCs/>
          <w:szCs w:val="28"/>
        </w:rPr>
      </w:pPr>
    </w:p>
    <w:p w14:paraId="211C2026" w14:textId="77777777" w:rsidR="00072F75" w:rsidRPr="00072F75" w:rsidRDefault="00072F75" w:rsidP="00072F75">
      <w:pPr>
        <w:contextualSpacing/>
        <w:jc w:val="both"/>
        <w:rPr>
          <w:rFonts w:eastAsia="Calibri" w:cs="Times New Roman"/>
          <w:b/>
          <w:bCs/>
          <w:szCs w:val="28"/>
        </w:rPr>
      </w:pPr>
      <w:r w:rsidRPr="00072F75">
        <w:rPr>
          <w:rFonts w:eastAsia="Calibri" w:cs="Times New Roman"/>
          <w:b/>
          <w:bCs/>
          <w:szCs w:val="28"/>
        </w:rPr>
        <w:t>Таблица 2.2 - Прогнозируемый спрос на услуги водоснабжения, по данным МП «ДЕЗ ЖКХ»</w:t>
      </w:r>
    </w:p>
    <w:tbl>
      <w:tblPr>
        <w:tblW w:w="9330" w:type="dxa"/>
        <w:tblLook w:val="04A0" w:firstRow="1" w:lastRow="0" w:firstColumn="1" w:lastColumn="0" w:noHBand="0" w:noVBand="1"/>
      </w:tblPr>
      <w:tblGrid>
        <w:gridCol w:w="550"/>
        <w:gridCol w:w="3840"/>
        <w:gridCol w:w="1097"/>
        <w:gridCol w:w="1359"/>
        <w:gridCol w:w="1242"/>
        <w:gridCol w:w="1242"/>
      </w:tblGrid>
      <w:tr w:rsidR="00072F75" w:rsidRPr="00072F75" w14:paraId="61F51A7C" w14:textId="77777777" w:rsidTr="00490146">
        <w:trPr>
          <w:trHeight w:val="520"/>
          <w:tblHeader/>
        </w:trPr>
        <w:tc>
          <w:tcPr>
            <w:tcW w:w="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0A0C2C"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w:t>
            </w:r>
          </w:p>
        </w:tc>
        <w:tc>
          <w:tcPr>
            <w:tcW w:w="3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F81E0E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Наименование показателя</w:t>
            </w:r>
          </w:p>
        </w:tc>
        <w:tc>
          <w:tcPr>
            <w:tcW w:w="109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49EE859"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Ед. изм.</w:t>
            </w:r>
          </w:p>
        </w:tc>
        <w:tc>
          <w:tcPr>
            <w:tcW w:w="13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F4468AA" w14:textId="77777777" w:rsidR="00072F75" w:rsidRPr="00072F75" w:rsidRDefault="00072F75" w:rsidP="00072F75">
            <w:pPr>
              <w:jc w:val="center"/>
              <w:rPr>
                <w:rFonts w:eastAsia="Times New Roman" w:cs="Times New Roman"/>
                <w:sz w:val="22"/>
                <w:szCs w:val="20"/>
                <w:lang w:val="en-US" w:eastAsia="ru-RU"/>
              </w:rPr>
            </w:pPr>
            <w:r w:rsidRPr="00072F75">
              <w:rPr>
                <w:rFonts w:eastAsia="Times New Roman" w:cs="Times New Roman"/>
                <w:sz w:val="22"/>
                <w:szCs w:val="20"/>
                <w:lang w:val="en-US" w:eastAsia="ru-RU"/>
              </w:rPr>
              <w:t>2023</w:t>
            </w:r>
          </w:p>
        </w:tc>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6FFC6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2030</w:t>
            </w:r>
          </w:p>
        </w:tc>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33C40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2043</w:t>
            </w:r>
          </w:p>
        </w:tc>
      </w:tr>
      <w:tr w:rsidR="00072F75" w:rsidRPr="00072F75" w14:paraId="4965609D" w14:textId="77777777" w:rsidTr="00490146">
        <w:trPr>
          <w:trHeight w:val="272"/>
        </w:trPr>
        <w:tc>
          <w:tcPr>
            <w:tcW w:w="550" w:type="dxa"/>
            <w:tcBorders>
              <w:top w:val="nil"/>
              <w:left w:val="single" w:sz="4" w:space="0" w:color="auto"/>
              <w:bottom w:val="single" w:sz="4" w:space="0" w:color="auto"/>
              <w:right w:val="single" w:sz="4" w:space="0" w:color="auto"/>
            </w:tcBorders>
            <w:vAlign w:val="center"/>
          </w:tcPr>
          <w:p w14:paraId="1305F93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67376C1B"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Производительность водозаборных сооружений</w:t>
            </w:r>
          </w:p>
        </w:tc>
        <w:tc>
          <w:tcPr>
            <w:tcW w:w="1097" w:type="dxa"/>
            <w:tcBorders>
              <w:top w:val="nil"/>
              <w:left w:val="nil"/>
              <w:bottom w:val="single" w:sz="4" w:space="0" w:color="auto"/>
              <w:right w:val="single" w:sz="4" w:space="0" w:color="auto"/>
            </w:tcBorders>
            <w:shd w:val="clear" w:color="auto" w:fill="auto"/>
            <w:noWrap/>
            <w:vAlign w:val="center"/>
            <w:hideMark/>
          </w:tcPr>
          <w:p w14:paraId="543B249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м3/ч</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7BF6C9E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3000</w:t>
            </w:r>
          </w:p>
        </w:tc>
        <w:tc>
          <w:tcPr>
            <w:tcW w:w="1242" w:type="dxa"/>
            <w:tcBorders>
              <w:top w:val="single" w:sz="4" w:space="0" w:color="auto"/>
              <w:left w:val="single" w:sz="4" w:space="0" w:color="auto"/>
              <w:bottom w:val="single" w:sz="4" w:space="0" w:color="auto"/>
              <w:right w:val="single" w:sz="4" w:space="0" w:color="auto"/>
            </w:tcBorders>
            <w:vAlign w:val="center"/>
          </w:tcPr>
          <w:p w14:paraId="45ADA7F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3000</w:t>
            </w:r>
          </w:p>
        </w:tc>
        <w:tc>
          <w:tcPr>
            <w:tcW w:w="1242" w:type="dxa"/>
            <w:tcBorders>
              <w:top w:val="single" w:sz="4" w:space="0" w:color="auto"/>
              <w:left w:val="single" w:sz="4" w:space="0" w:color="auto"/>
              <w:bottom w:val="single" w:sz="4" w:space="0" w:color="auto"/>
              <w:right w:val="single" w:sz="4" w:space="0" w:color="auto"/>
            </w:tcBorders>
            <w:vAlign w:val="center"/>
          </w:tcPr>
          <w:p w14:paraId="3210CBC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3000</w:t>
            </w:r>
          </w:p>
        </w:tc>
      </w:tr>
      <w:tr w:rsidR="00072F75" w:rsidRPr="00072F75" w14:paraId="0FE515EC" w14:textId="77777777" w:rsidTr="00490146">
        <w:trPr>
          <w:trHeight w:val="272"/>
        </w:trPr>
        <w:tc>
          <w:tcPr>
            <w:tcW w:w="550" w:type="dxa"/>
            <w:tcBorders>
              <w:top w:val="nil"/>
              <w:left w:val="single" w:sz="4" w:space="0" w:color="auto"/>
              <w:bottom w:val="single" w:sz="4" w:space="0" w:color="auto"/>
              <w:right w:val="single" w:sz="4" w:space="0" w:color="auto"/>
            </w:tcBorders>
            <w:vAlign w:val="center"/>
          </w:tcPr>
          <w:p w14:paraId="51383509"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w:t>
            </w:r>
          </w:p>
        </w:tc>
        <w:tc>
          <w:tcPr>
            <w:tcW w:w="3840" w:type="dxa"/>
            <w:tcBorders>
              <w:top w:val="nil"/>
              <w:left w:val="single" w:sz="4" w:space="0" w:color="auto"/>
              <w:bottom w:val="single" w:sz="4" w:space="0" w:color="auto"/>
              <w:right w:val="single" w:sz="4" w:space="0" w:color="auto"/>
            </w:tcBorders>
            <w:shd w:val="clear" w:color="auto" w:fill="auto"/>
            <w:noWrap/>
            <w:vAlign w:val="center"/>
          </w:tcPr>
          <w:p w14:paraId="7457777A"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Удельный расход эл/энергии, используемой для передачи (транспортировки) воды в системах водоснабжения</w:t>
            </w:r>
          </w:p>
        </w:tc>
        <w:tc>
          <w:tcPr>
            <w:tcW w:w="1097" w:type="dxa"/>
            <w:tcBorders>
              <w:top w:val="nil"/>
              <w:left w:val="nil"/>
              <w:bottom w:val="single" w:sz="4" w:space="0" w:color="auto"/>
              <w:right w:val="single" w:sz="4" w:space="0" w:color="auto"/>
            </w:tcBorders>
            <w:shd w:val="clear" w:color="auto" w:fill="auto"/>
            <w:noWrap/>
            <w:vAlign w:val="center"/>
          </w:tcPr>
          <w:p w14:paraId="5A8F8206"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кВт*ч/м3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4E7C000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1,06</w:t>
            </w:r>
          </w:p>
        </w:tc>
        <w:tc>
          <w:tcPr>
            <w:tcW w:w="1242" w:type="dxa"/>
            <w:tcBorders>
              <w:top w:val="single" w:sz="4" w:space="0" w:color="auto"/>
              <w:left w:val="single" w:sz="4" w:space="0" w:color="auto"/>
              <w:bottom w:val="single" w:sz="4" w:space="0" w:color="auto"/>
              <w:right w:val="single" w:sz="4" w:space="0" w:color="auto"/>
            </w:tcBorders>
            <w:vAlign w:val="center"/>
          </w:tcPr>
          <w:p w14:paraId="0619592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1,06</w:t>
            </w:r>
          </w:p>
        </w:tc>
        <w:tc>
          <w:tcPr>
            <w:tcW w:w="1242" w:type="dxa"/>
            <w:tcBorders>
              <w:top w:val="single" w:sz="4" w:space="0" w:color="auto"/>
              <w:left w:val="single" w:sz="4" w:space="0" w:color="auto"/>
              <w:bottom w:val="single" w:sz="4" w:space="0" w:color="auto"/>
              <w:right w:val="single" w:sz="4" w:space="0" w:color="auto"/>
            </w:tcBorders>
            <w:vAlign w:val="center"/>
          </w:tcPr>
          <w:p w14:paraId="157DA30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1,06</w:t>
            </w:r>
          </w:p>
        </w:tc>
      </w:tr>
      <w:tr w:rsidR="00072F75" w:rsidRPr="00072F75" w14:paraId="01D36662" w14:textId="77777777" w:rsidTr="00490146">
        <w:trPr>
          <w:trHeight w:hRule="exact" w:val="272"/>
        </w:trPr>
        <w:tc>
          <w:tcPr>
            <w:tcW w:w="550" w:type="dxa"/>
            <w:tcBorders>
              <w:top w:val="nil"/>
              <w:left w:val="single" w:sz="4" w:space="0" w:color="auto"/>
              <w:bottom w:val="single" w:sz="4" w:space="0" w:color="auto"/>
              <w:right w:val="single" w:sz="4" w:space="0" w:color="auto"/>
            </w:tcBorders>
            <w:vAlign w:val="center"/>
          </w:tcPr>
          <w:p w14:paraId="6286BD4C"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3</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66190026"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Поднято воды из источника</w:t>
            </w:r>
          </w:p>
        </w:tc>
        <w:tc>
          <w:tcPr>
            <w:tcW w:w="1097" w:type="dxa"/>
            <w:tcBorders>
              <w:top w:val="nil"/>
              <w:left w:val="nil"/>
              <w:bottom w:val="single" w:sz="4" w:space="0" w:color="auto"/>
              <w:right w:val="single" w:sz="4" w:space="0" w:color="auto"/>
            </w:tcBorders>
            <w:shd w:val="clear" w:color="auto" w:fill="auto"/>
            <w:noWrap/>
            <w:vAlign w:val="center"/>
            <w:hideMark/>
          </w:tcPr>
          <w:p w14:paraId="68278F1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50A944A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242</w:t>
            </w:r>
          </w:p>
        </w:tc>
        <w:tc>
          <w:tcPr>
            <w:tcW w:w="1242" w:type="dxa"/>
            <w:tcBorders>
              <w:top w:val="single" w:sz="4" w:space="0" w:color="auto"/>
              <w:left w:val="single" w:sz="4" w:space="0" w:color="auto"/>
              <w:bottom w:val="single" w:sz="4" w:space="0" w:color="auto"/>
              <w:right w:val="single" w:sz="4" w:space="0" w:color="auto"/>
            </w:tcBorders>
            <w:vAlign w:val="center"/>
          </w:tcPr>
          <w:p w14:paraId="08BC0966"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242</w:t>
            </w:r>
          </w:p>
        </w:tc>
        <w:tc>
          <w:tcPr>
            <w:tcW w:w="1242" w:type="dxa"/>
            <w:tcBorders>
              <w:top w:val="single" w:sz="4" w:space="0" w:color="auto"/>
              <w:left w:val="single" w:sz="4" w:space="0" w:color="auto"/>
              <w:bottom w:val="single" w:sz="4" w:space="0" w:color="auto"/>
              <w:right w:val="single" w:sz="4" w:space="0" w:color="auto"/>
            </w:tcBorders>
            <w:vAlign w:val="center"/>
          </w:tcPr>
          <w:p w14:paraId="30C1472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242</w:t>
            </w:r>
          </w:p>
        </w:tc>
      </w:tr>
      <w:tr w:rsidR="00072F75" w:rsidRPr="00072F75" w14:paraId="7D415412" w14:textId="77777777" w:rsidTr="00490146">
        <w:trPr>
          <w:trHeight w:hRule="exact" w:val="272"/>
        </w:trPr>
        <w:tc>
          <w:tcPr>
            <w:tcW w:w="550" w:type="dxa"/>
            <w:tcBorders>
              <w:top w:val="nil"/>
              <w:left w:val="single" w:sz="4" w:space="0" w:color="auto"/>
              <w:bottom w:val="single" w:sz="4" w:space="0" w:color="auto"/>
              <w:right w:val="single" w:sz="4" w:space="0" w:color="auto"/>
            </w:tcBorders>
            <w:vAlign w:val="center"/>
          </w:tcPr>
          <w:p w14:paraId="260B6E7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4</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1F994278"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Расход воды на собственные нужды</w:t>
            </w:r>
          </w:p>
        </w:tc>
        <w:tc>
          <w:tcPr>
            <w:tcW w:w="1097" w:type="dxa"/>
            <w:tcBorders>
              <w:top w:val="nil"/>
              <w:left w:val="nil"/>
              <w:bottom w:val="single" w:sz="4" w:space="0" w:color="auto"/>
              <w:right w:val="single" w:sz="4" w:space="0" w:color="auto"/>
            </w:tcBorders>
            <w:shd w:val="clear" w:color="auto" w:fill="auto"/>
            <w:noWrap/>
            <w:vAlign w:val="center"/>
            <w:hideMark/>
          </w:tcPr>
          <w:p w14:paraId="5597B66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383D9231"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19</w:t>
            </w:r>
          </w:p>
        </w:tc>
        <w:tc>
          <w:tcPr>
            <w:tcW w:w="1242" w:type="dxa"/>
            <w:tcBorders>
              <w:top w:val="single" w:sz="4" w:space="0" w:color="auto"/>
              <w:left w:val="single" w:sz="4" w:space="0" w:color="auto"/>
              <w:bottom w:val="single" w:sz="4" w:space="0" w:color="auto"/>
              <w:right w:val="single" w:sz="4" w:space="0" w:color="auto"/>
            </w:tcBorders>
            <w:vAlign w:val="center"/>
          </w:tcPr>
          <w:p w14:paraId="2D1E368C"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19</w:t>
            </w:r>
          </w:p>
        </w:tc>
        <w:tc>
          <w:tcPr>
            <w:tcW w:w="1242" w:type="dxa"/>
            <w:tcBorders>
              <w:top w:val="single" w:sz="4" w:space="0" w:color="auto"/>
              <w:left w:val="single" w:sz="4" w:space="0" w:color="auto"/>
              <w:bottom w:val="single" w:sz="4" w:space="0" w:color="auto"/>
              <w:right w:val="single" w:sz="4" w:space="0" w:color="auto"/>
            </w:tcBorders>
            <w:vAlign w:val="center"/>
          </w:tcPr>
          <w:p w14:paraId="7B1F5D0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19</w:t>
            </w:r>
          </w:p>
        </w:tc>
      </w:tr>
      <w:tr w:rsidR="00072F75" w:rsidRPr="00072F75" w14:paraId="356F867D" w14:textId="77777777" w:rsidTr="00490146">
        <w:trPr>
          <w:trHeight w:hRule="exact" w:val="272"/>
        </w:trPr>
        <w:tc>
          <w:tcPr>
            <w:tcW w:w="550" w:type="dxa"/>
            <w:tcBorders>
              <w:top w:val="nil"/>
              <w:left w:val="single" w:sz="4" w:space="0" w:color="auto"/>
              <w:bottom w:val="single" w:sz="4" w:space="0" w:color="auto"/>
              <w:right w:val="single" w:sz="4" w:space="0" w:color="auto"/>
            </w:tcBorders>
            <w:vAlign w:val="center"/>
          </w:tcPr>
          <w:p w14:paraId="4E43381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5</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03CBA672"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Отпущено воды в водопроводную сеть</w:t>
            </w:r>
          </w:p>
        </w:tc>
        <w:tc>
          <w:tcPr>
            <w:tcW w:w="1097" w:type="dxa"/>
            <w:tcBorders>
              <w:top w:val="nil"/>
              <w:left w:val="nil"/>
              <w:bottom w:val="single" w:sz="4" w:space="0" w:color="auto"/>
              <w:right w:val="single" w:sz="4" w:space="0" w:color="auto"/>
            </w:tcBorders>
            <w:shd w:val="clear" w:color="auto" w:fill="auto"/>
            <w:noWrap/>
            <w:vAlign w:val="center"/>
            <w:hideMark/>
          </w:tcPr>
          <w:p w14:paraId="36BD1FF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107FCADB"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223</w:t>
            </w:r>
          </w:p>
        </w:tc>
        <w:tc>
          <w:tcPr>
            <w:tcW w:w="1242" w:type="dxa"/>
            <w:tcBorders>
              <w:top w:val="single" w:sz="4" w:space="0" w:color="auto"/>
              <w:left w:val="single" w:sz="4" w:space="0" w:color="auto"/>
              <w:bottom w:val="single" w:sz="4" w:space="0" w:color="auto"/>
              <w:right w:val="single" w:sz="4" w:space="0" w:color="auto"/>
            </w:tcBorders>
            <w:vAlign w:val="center"/>
          </w:tcPr>
          <w:p w14:paraId="1195E6A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223</w:t>
            </w:r>
          </w:p>
        </w:tc>
        <w:tc>
          <w:tcPr>
            <w:tcW w:w="1242" w:type="dxa"/>
            <w:tcBorders>
              <w:top w:val="single" w:sz="4" w:space="0" w:color="auto"/>
              <w:left w:val="single" w:sz="4" w:space="0" w:color="auto"/>
              <w:bottom w:val="single" w:sz="4" w:space="0" w:color="auto"/>
              <w:right w:val="single" w:sz="4" w:space="0" w:color="auto"/>
            </w:tcBorders>
            <w:vAlign w:val="center"/>
          </w:tcPr>
          <w:p w14:paraId="3EBEB69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223</w:t>
            </w:r>
          </w:p>
        </w:tc>
      </w:tr>
      <w:tr w:rsidR="00072F75" w:rsidRPr="00072F75" w14:paraId="47585D90" w14:textId="77777777" w:rsidTr="00490146">
        <w:trPr>
          <w:trHeight w:hRule="exact" w:val="272"/>
        </w:trPr>
        <w:tc>
          <w:tcPr>
            <w:tcW w:w="550" w:type="dxa"/>
            <w:tcBorders>
              <w:top w:val="nil"/>
              <w:left w:val="single" w:sz="4" w:space="0" w:color="auto"/>
              <w:bottom w:val="single" w:sz="4" w:space="0" w:color="auto"/>
              <w:right w:val="single" w:sz="4" w:space="0" w:color="auto"/>
            </w:tcBorders>
            <w:vAlign w:val="center"/>
          </w:tcPr>
          <w:p w14:paraId="128735C4"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6</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68265733"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Потери воды в водопроводной сети</w:t>
            </w:r>
          </w:p>
        </w:tc>
        <w:tc>
          <w:tcPr>
            <w:tcW w:w="1097" w:type="dxa"/>
            <w:tcBorders>
              <w:top w:val="nil"/>
              <w:left w:val="nil"/>
              <w:bottom w:val="single" w:sz="4" w:space="0" w:color="auto"/>
              <w:right w:val="single" w:sz="4" w:space="0" w:color="auto"/>
            </w:tcBorders>
            <w:shd w:val="clear" w:color="auto" w:fill="auto"/>
            <w:noWrap/>
            <w:vAlign w:val="center"/>
            <w:hideMark/>
          </w:tcPr>
          <w:p w14:paraId="21EC25C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7B732759"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5</w:t>
            </w:r>
          </w:p>
        </w:tc>
        <w:tc>
          <w:tcPr>
            <w:tcW w:w="1242" w:type="dxa"/>
            <w:tcBorders>
              <w:top w:val="single" w:sz="4" w:space="0" w:color="auto"/>
              <w:left w:val="single" w:sz="4" w:space="0" w:color="auto"/>
              <w:bottom w:val="single" w:sz="4" w:space="0" w:color="auto"/>
              <w:right w:val="single" w:sz="4" w:space="0" w:color="auto"/>
            </w:tcBorders>
            <w:vAlign w:val="center"/>
          </w:tcPr>
          <w:p w14:paraId="0BB9878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5</w:t>
            </w:r>
          </w:p>
        </w:tc>
        <w:tc>
          <w:tcPr>
            <w:tcW w:w="1242" w:type="dxa"/>
            <w:tcBorders>
              <w:top w:val="single" w:sz="4" w:space="0" w:color="auto"/>
              <w:left w:val="single" w:sz="4" w:space="0" w:color="auto"/>
              <w:bottom w:val="single" w:sz="4" w:space="0" w:color="auto"/>
              <w:right w:val="single" w:sz="4" w:space="0" w:color="auto"/>
            </w:tcBorders>
            <w:vAlign w:val="center"/>
          </w:tcPr>
          <w:p w14:paraId="67912C2B"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5</w:t>
            </w:r>
          </w:p>
        </w:tc>
      </w:tr>
      <w:tr w:rsidR="00072F75" w:rsidRPr="00072F75" w14:paraId="6ED88C2E" w14:textId="77777777" w:rsidTr="00490146">
        <w:trPr>
          <w:trHeight w:hRule="exact" w:val="272"/>
        </w:trPr>
        <w:tc>
          <w:tcPr>
            <w:tcW w:w="550" w:type="dxa"/>
            <w:tcBorders>
              <w:top w:val="nil"/>
              <w:left w:val="single" w:sz="4" w:space="0" w:color="auto"/>
              <w:bottom w:val="single" w:sz="4" w:space="0" w:color="auto"/>
              <w:right w:val="single" w:sz="4" w:space="0" w:color="auto"/>
            </w:tcBorders>
            <w:vAlign w:val="center"/>
          </w:tcPr>
          <w:p w14:paraId="240A4564"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3914CC45"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Передано воды потребителям:</w:t>
            </w:r>
          </w:p>
        </w:tc>
        <w:tc>
          <w:tcPr>
            <w:tcW w:w="1097" w:type="dxa"/>
            <w:tcBorders>
              <w:top w:val="nil"/>
              <w:left w:val="nil"/>
              <w:bottom w:val="single" w:sz="4" w:space="0" w:color="auto"/>
              <w:right w:val="single" w:sz="4" w:space="0" w:color="auto"/>
            </w:tcBorders>
            <w:shd w:val="clear" w:color="auto" w:fill="auto"/>
            <w:noWrap/>
            <w:vAlign w:val="center"/>
            <w:hideMark/>
          </w:tcPr>
          <w:p w14:paraId="6DED3CB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413F4DE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218,264</w:t>
            </w:r>
          </w:p>
        </w:tc>
        <w:tc>
          <w:tcPr>
            <w:tcW w:w="1242" w:type="dxa"/>
            <w:tcBorders>
              <w:top w:val="single" w:sz="4" w:space="0" w:color="auto"/>
              <w:left w:val="single" w:sz="4" w:space="0" w:color="auto"/>
              <w:bottom w:val="single" w:sz="4" w:space="0" w:color="auto"/>
              <w:right w:val="single" w:sz="4" w:space="0" w:color="auto"/>
            </w:tcBorders>
            <w:vAlign w:val="center"/>
          </w:tcPr>
          <w:p w14:paraId="349BDECC"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220</w:t>
            </w:r>
          </w:p>
        </w:tc>
        <w:tc>
          <w:tcPr>
            <w:tcW w:w="1242" w:type="dxa"/>
            <w:tcBorders>
              <w:top w:val="single" w:sz="4" w:space="0" w:color="auto"/>
              <w:left w:val="single" w:sz="4" w:space="0" w:color="auto"/>
              <w:bottom w:val="single" w:sz="4" w:space="0" w:color="auto"/>
              <w:right w:val="single" w:sz="4" w:space="0" w:color="auto"/>
            </w:tcBorders>
            <w:vAlign w:val="center"/>
          </w:tcPr>
          <w:p w14:paraId="5ABF101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240</w:t>
            </w:r>
          </w:p>
        </w:tc>
      </w:tr>
      <w:tr w:rsidR="00072F75" w:rsidRPr="00072F75" w14:paraId="6F090F31" w14:textId="77777777" w:rsidTr="00490146">
        <w:trPr>
          <w:trHeight w:val="272"/>
        </w:trPr>
        <w:tc>
          <w:tcPr>
            <w:tcW w:w="550" w:type="dxa"/>
            <w:tcBorders>
              <w:top w:val="nil"/>
              <w:left w:val="single" w:sz="4" w:space="0" w:color="auto"/>
              <w:bottom w:val="single" w:sz="4" w:space="0" w:color="auto"/>
              <w:right w:val="single" w:sz="4" w:space="0" w:color="auto"/>
            </w:tcBorders>
            <w:vAlign w:val="center"/>
          </w:tcPr>
          <w:p w14:paraId="0486B46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7.1</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3EC39847" w14:textId="77777777" w:rsidR="00072F75" w:rsidRPr="00072F75" w:rsidRDefault="00072F75" w:rsidP="00072F75">
            <w:pPr>
              <w:jc w:val="right"/>
              <w:rPr>
                <w:rFonts w:eastAsia="Times New Roman" w:cs="Times New Roman"/>
                <w:sz w:val="22"/>
                <w:szCs w:val="20"/>
                <w:lang w:eastAsia="ru-RU"/>
              </w:rPr>
            </w:pPr>
            <w:r w:rsidRPr="00072F75">
              <w:rPr>
                <w:rFonts w:eastAsia="Times New Roman" w:cs="Times New Roman"/>
                <w:sz w:val="22"/>
                <w:szCs w:val="20"/>
                <w:lang w:eastAsia="ru-RU"/>
              </w:rPr>
              <w:t>-бюджет</w:t>
            </w:r>
          </w:p>
        </w:tc>
        <w:tc>
          <w:tcPr>
            <w:tcW w:w="1097" w:type="dxa"/>
            <w:tcBorders>
              <w:top w:val="nil"/>
              <w:left w:val="nil"/>
              <w:bottom w:val="single" w:sz="4" w:space="0" w:color="auto"/>
              <w:right w:val="single" w:sz="4" w:space="0" w:color="auto"/>
            </w:tcBorders>
            <w:shd w:val="clear" w:color="auto" w:fill="auto"/>
            <w:noWrap/>
            <w:vAlign w:val="center"/>
            <w:hideMark/>
          </w:tcPr>
          <w:p w14:paraId="70B5B2DB"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059B7E5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52,63</w:t>
            </w:r>
          </w:p>
        </w:tc>
        <w:tc>
          <w:tcPr>
            <w:tcW w:w="1242" w:type="dxa"/>
            <w:tcBorders>
              <w:top w:val="single" w:sz="4" w:space="0" w:color="auto"/>
              <w:left w:val="single" w:sz="4" w:space="0" w:color="auto"/>
              <w:bottom w:val="single" w:sz="4" w:space="0" w:color="auto"/>
              <w:right w:val="single" w:sz="4" w:space="0" w:color="auto"/>
            </w:tcBorders>
            <w:vAlign w:val="center"/>
          </w:tcPr>
          <w:p w14:paraId="39497531"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53</w:t>
            </w:r>
          </w:p>
        </w:tc>
        <w:tc>
          <w:tcPr>
            <w:tcW w:w="1242" w:type="dxa"/>
            <w:tcBorders>
              <w:top w:val="single" w:sz="4" w:space="0" w:color="auto"/>
              <w:left w:val="single" w:sz="4" w:space="0" w:color="auto"/>
              <w:bottom w:val="single" w:sz="4" w:space="0" w:color="auto"/>
              <w:right w:val="single" w:sz="4" w:space="0" w:color="auto"/>
            </w:tcBorders>
            <w:vAlign w:val="center"/>
          </w:tcPr>
          <w:p w14:paraId="5221A02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55</w:t>
            </w:r>
          </w:p>
        </w:tc>
      </w:tr>
      <w:tr w:rsidR="00072F75" w:rsidRPr="00072F75" w14:paraId="489647BF" w14:textId="77777777" w:rsidTr="00490146">
        <w:trPr>
          <w:trHeight w:val="272"/>
        </w:trPr>
        <w:tc>
          <w:tcPr>
            <w:tcW w:w="550" w:type="dxa"/>
            <w:tcBorders>
              <w:top w:val="nil"/>
              <w:left w:val="single" w:sz="4" w:space="0" w:color="auto"/>
              <w:bottom w:val="single" w:sz="4" w:space="0" w:color="auto"/>
              <w:right w:val="single" w:sz="4" w:space="0" w:color="auto"/>
            </w:tcBorders>
            <w:vAlign w:val="center"/>
          </w:tcPr>
          <w:p w14:paraId="4998B8A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7.2</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02F076E0" w14:textId="77777777" w:rsidR="00072F75" w:rsidRPr="00072F75" w:rsidRDefault="00072F75" w:rsidP="00072F75">
            <w:pPr>
              <w:jc w:val="right"/>
              <w:rPr>
                <w:rFonts w:eastAsia="Times New Roman" w:cs="Times New Roman"/>
                <w:sz w:val="22"/>
                <w:szCs w:val="20"/>
                <w:lang w:eastAsia="ru-RU"/>
              </w:rPr>
            </w:pPr>
            <w:r w:rsidRPr="00072F75">
              <w:rPr>
                <w:rFonts w:eastAsia="Times New Roman" w:cs="Times New Roman"/>
                <w:sz w:val="22"/>
                <w:szCs w:val="20"/>
                <w:lang w:eastAsia="ru-RU"/>
              </w:rPr>
              <w:t>-население</w:t>
            </w:r>
          </w:p>
        </w:tc>
        <w:tc>
          <w:tcPr>
            <w:tcW w:w="1097" w:type="dxa"/>
            <w:tcBorders>
              <w:top w:val="nil"/>
              <w:left w:val="nil"/>
              <w:bottom w:val="single" w:sz="4" w:space="0" w:color="auto"/>
              <w:right w:val="single" w:sz="4" w:space="0" w:color="auto"/>
            </w:tcBorders>
            <w:shd w:val="clear" w:color="auto" w:fill="auto"/>
            <w:noWrap/>
            <w:vAlign w:val="center"/>
            <w:hideMark/>
          </w:tcPr>
          <w:p w14:paraId="5E0D163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37190CB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137,520</w:t>
            </w:r>
          </w:p>
        </w:tc>
        <w:tc>
          <w:tcPr>
            <w:tcW w:w="1242" w:type="dxa"/>
            <w:tcBorders>
              <w:top w:val="single" w:sz="4" w:space="0" w:color="auto"/>
              <w:left w:val="single" w:sz="4" w:space="0" w:color="auto"/>
              <w:bottom w:val="single" w:sz="4" w:space="0" w:color="auto"/>
              <w:right w:val="single" w:sz="4" w:space="0" w:color="auto"/>
            </w:tcBorders>
            <w:vAlign w:val="center"/>
          </w:tcPr>
          <w:p w14:paraId="570A0B8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139</w:t>
            </w:r>
          </w:p>
        </w:tc>
        <w:tc>
          <w:tcPr>
            <w:tcW w:w="1242" w:type="dxa"/>
            <w:tcBorders>
              <w:top w:val="single" w:sz="4" w:space="0" w:color="auto"/>
              <w:left w:val="single" w:sz="4" w:space="0" w:color="auto"/>
              <w:bottom w:val="single" w:sz="4" w:space="0" w:color="auto"/>
              <w:right w:val="single" w:sz="4" w:space="0" w:color="auto"/>
            </w:tcBorders>
            <w:vAlign w:val="center"/>
          </w:tcPr>
          <w:p w14:paraId="3768BFE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150</w:t>
            </w:r>
          </w:p>
        </w:tc>
      </w:tr>
      <w:tr w:rsidR="00072F75" w:rsidRPr="00072F75" w14:paraId="08AEB245" w14:textId="77777777" w:rsidTr="00490146">
        <w:trPr>
          <w:trHeight w:val="272"/>
        </w:trPr>
        <w:tc>
          <w:tcPr>
            <w:tcW w:w="550" w:type="dxa"/>
            <w:tcBorders>
              <w:top w:val="nil"/>
              <w:left w:val="single" w:sz="4" w:space="0" w:color="auto"/>
              <w:bottom w:val="single" w:sz="4" w:space="0" w:color="auto"/>
              <w:right w:val="single" w:sz="4" w:space="0" w:color="auto"/>
            </w:tcBorders>
            <w:vAlign w:val="center"/>
          </w:tcPr>
          <w:p w14:paraId="484B53E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7.3</w:t>
            </w:r>
          </w:p>
        </w:tc>
        <w:tc>
          <w:tcPr>
            <w:tcW w:w="3840" w:type="dxa"/>
            <w:tcBorders>
              <w:top w:val="nil"/>
              <w:left w:val="single" w:sz="4" w:space="0" w:color="auto"/>
              <w:bottom w:val="single" w:sz="4" w:space="0" w:color="auto"/>
              <w:right w:val="single" w:sz="4" w:space="0" w:color="auto"/>
            </w:tcBorders>
            <w:shd w:val="clear" w:color="auto" w:fill="auto"/>
            <w:noWrap/>
            <w:vAlign w:val="center"/>
            <w:hideMark/>
          </w:tcPr>
          <w:p w14:paraId="0CDDFBB7" w14:textId="77777777" w:rsidR="00072F75" w:rsidRPr="00072F75" w:rsidRDefault="00072F75" w:rsidP="00072F75">
            <w:pPr>
              <w:jc w:val="right"/>
              <w:rPr>
                <w:rFonts w:eastAsia="Times New Roman" w:cs="Times New Roman"/>
                <w:sz w:val="22"/>
                <w:szCs w:val="20"/>
                <w:lang w:eastAsia="ru-RU"/>
              </w:rPr>
            </w:pPr>
            <w:r w:rsidRPr="00072F75">
              <w:rPr>
                <w:rFonts w:eastAsia="Times New Roman" w:cs="Times New Roman"/>
                <w:sz w:val="22"/>
                <w:szCs w:val="20"/>
                <w:lang w:eastAsia="ru-RU"/>
              </w:rPr>
              <w:t>-прочие</w:t>
            </w:r>
          </w:p>
        </w:tc>
        <w:tc>
          <w:tcPr>
            <w:tcW w:w="1097" w:type="dxa"/>
            <w:tcBorders>
              <w:top w:val="nil"/>
              <w:left w:val="nil"/>
              <w:bottom w:val="single" w:sz="4" w:space="0" w:color="auto"/>
              <w:right w:val="single" w:sz="4" w:space="0" w:color="auto"/>
            </w:tcBorders>
            <w:shd w:val="clear" w:color="auto" w:fill="auto"/>
            <w:noWrap/>
            <w:vAlign w:val="center"/>
            <w:hideMark/>
          </w:tcPr>
          <w:p w14:paraId="3B0E639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320E5B1D"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28,114</w:t>
            </w:r>
          </w:p>
        </w:tc>
        <w:tc>
          <w:tcPr>
            <w:tcW w:w="1242" w:type="dxa"/>
            <w:tcBorders>
              <w:top w:val="single" w:sz="4" w:space="0" w:color="auto"/>
              <w:left w:val="single" w:sz="4" w:space="0" w:color="auto"/>
              <w:bottom w:val="single" w:sz="4" w:space="0" w:color="auto"/>
              <w:right w:val="single" w:sz="4" w:space="0" w:color="auto"/>
            </w:tcBorders>
            <w:vAlign w:val="center"/>
          </w:tcPr>
          <w:p w14:paraId="6BCA2C2B"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28</w:t>
            </w:r>
          </w:p>
        </w:tc>
        <w:tc>
          <w:tcPr>
            <w:tcW w:w="1242" w:type="dxa"/>
            <w:tcBorders>
              <w:top w:val="single" w:sz="4" w:space="0" w:color="auto"/>
              <w:left w:val="single" w:sz="4" w:space="0" w:color="auto"/>
              <w:bottom w:val="single" w:sz="4" w:space="0" w:color="auto"/>
              <w:right w:val="single" w:sz="4" w:space="0" w:color="auto"/>
            </w:tcBorders>
            <w:vAlign w:val="center"/>
          </w:tcPr>
          <w:p w14:paraId="460D562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35</w:t>
            </w:r>
          </w:p>
        </w:tc>
      </w:tr>
    </w:tbl>
    <w:p w14:paraId="30F9B8F7" w14:textId="77777777" w:rsidR="00072F75" w:rsidRPr="00072F75" w:rsidRDefault="00072F75" w:rsidP="00072F75">
      <w:pPr>
        <w:contextualSpacing/>
        <w:jc w:val="both"/>
        <w:rPr>
          <w:rFonts w:eastAsia="Calibri" w:cs="Times New Roman"/>
          <w:szCs w:val="28"/>
        </w:rPr>
      </w:pPr>
    </w:p>
    <w:p w14:paraId="7739A289" w14:textId="77777777" w:rsidR="00072F75" w:rsidRPr="00072F75" w:rsidRDefault="00072F75" w:rsidP="00072F75">
      <w:pPr>
        <w:contextualSpacing/>
        <w:jc w:val="both"/>
        <w:rPr>
          <w:rFonts w:eastAsia="Calibri" w:cs="Times New Roman"/>
          <w:b/>
          <w:bCs/>
          <w:szCs w:val="28"/>
        </w:rPr>
      </w:pPr>
      <w:r w:rsidRPr="00072F75">
        <w:rPr>
          <w:rFonts w:eastAsia="Calibri" w:cs="Times New Roman"/>
          <w:b/>
          <w:bCs/>
          <w:szCs w:val="28"/>
        </w:rPr>
        <w:t>Таблица 2.3 - Прогнозируемый спрос на услуги водоотведения, по данным схемы водоотведения</w:t>
      </w:r>
    </w:p>
    <w:tbl>
      <w:tblPr>
        <w:tblW w:w="9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3"/>
        <w:gridCol w:w="871"/>
        <w:gridCol w:w="871"/>
        <w:gridCol w:w="869"/>
        <w:gridCol w:w="871"/>
        <w:gridCol w:w="871"/>
        <w:gridCol w:w="869"/>
        <w:gridCol w:w="871"/>
        <w:gridCol w:w="871"/>
        <w:gridCol w:w="873"/>
      </w:tblGrid>
      <w:tr w:rsidR="00072F75" w:rsidRPr="00072F75" w14:paraId="79C64405" w14:textId="77777777" w:rsidTr="00490146">
        <w:trPr>
          <w:trHeight w:val="349"/>
        </w:trPr>
        <w:tc>
          <w:tcPr>
            <w:tcW w:w="1483" w:type="dxa"/>
            <w:vMerge w:val="restart"/>
            <w:shd w:val="clear" w:color="auto" w:fill="F2F2F2" w:themeFill="background1" w:themeFillShade="F2"/>
            <w:vAlign w:val="center"/>
          </w:tcPr>
          <w:p w14:paraId="791D548E"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Наименование</w:t>
            </w:r>
            <w:r w:rsidRPr="00072F75">
              <w:rPr>
                <w:rFonts w:eastAsia="Times New Roman" w:cs="Times New Roman"/>
                <w:bCs/>
                <w:spacing w:val="-15"/>
                <w:sz w:val="22"/>
                <w:lang w:eastAsia="ru-RU"/>
              </w:rPr>
              <w:t xml:space="preserve"> </w:t>
            </w:r>
            <w:r w:rsidRPr="00072F75">
              <w:rPr>
                <w:rFonts w:eastAsia="Times New Roman" w:cs="Times New Roman"/>
                <w:bCs/>
                <w:sz w:val="22"/>
                <w:lang w:eastAsia="ru-RU"/>
              </w:rPr>
              <w:t xml:space="preserve">технологической </w:t>
            </w:r>
            <w:r w:rsidRPr="00072F75">
              <w:rPr>
                <w:rFonts w:eastAsia="Times New Roman" w:cs="Times New Roman"/>
                <w:bCs/>
                <w:spacing w:val="-4"/>
                <w:sz w:val="22"/>
                <w:lang w:eastAsia="ru-RU"/>
              </w:rPr>
              <w:t>зоны</w:t>
            </w:r>
          </w:p>
        </w:tc>
        <w:tc>
          <w:tcPr>
            <w:tcW w:w="7837" w:type="dxa"/>
            <w:gridSpan w:val="9"/>
            <w:shd w:val="clear" w:color="auto" w:fill="F2F2F2" w:themeFill="background1" w:themeFillShade="F2"/>
            <w:vAlign w:val="center"/>
          </w:tcPr>
          <w:p w14:paraId="7541D646"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z w:val="22"/>
                <w:lang w:eastAsia="ru-RU"/>
              </w:rPr>
              <w:t>Объем</w:t>
            </w:r>
            <w:r w:rsidRPr="00072F75">
              <w:rPr>
                <w:rFonts w:eastAsia="Times New Roman" w:cs="Times New Roman"/>
                <w:bCs/>
                <w:spacing w:val="-12"/>
                <w:sz w:val="22"/>
                <w:lang w:eastAsia="ru-RU"/>
              </w:rPr>
              <w:t xml:space="preserve"> </w:t>
            </w:r>
            <w:r w:rsidRPr="00072F75">
              <w:rPr>
                <w:rFonts w:eastAsia="Times New Roman" w:cs="Times New Roman"/>
                <w:bCs/>
                <w:sz w:val="22"/>
                <w:lang w:eastAsia="ru-RU"/>
              </w:rPr>
              <w:t>отведенных</w:t>
            </w:r>
            <w:r w:rsidRPr="00072F75">
              <w:rPr>
                <w:rFonts w:eastAsia="Times New Roman" w:cs="Times New Roman"/>
                <w:bCs/>
                <w:spacing w:val="-8"/>
                <w:sz w:val="22"/>
                <w:lang w:eastAsia="ru-RU"/>
              </w:rPr>
              <w:t xml:space="preserve"> </w:t>
            </w:r>
            <w:r w:rsidRPr="00072F75">
              <w:rPr>
                <w:rFonts w:eastAsia="Times New Roman" w:cs="Times New Roman"/>
                <w:bCs/>
                <w:sz w:val="22"/>
                <w:lang w:eastAsia="ru-RU"/>
              </w:rPr>
              <w:t>стоков,</w:t>
            </w:r>
            <w:r w:rsidRPr="00072F75">
              <w:rPr>
                <w:rFonts w:eastAsia="Times New Roman" w:cs="Times New Roman"/>
                <w:bCs/>
                <w:spacing w:val="-9"/>
                <w:sz w:val="22"/>
                <w:lang w:eastAsia="ru-RU"/>
              </w:rPr>
              <w:t xml:space="preserve"> </w:t>
            </w:r>
            <w:r w:rsidRPr="00072F75">
              <w:rPr>
                <w:rFonts w:eastAsia="Times New Roman" w:cs="Times New Roman"/>
                <w:bCs/>
                <w:spacing w:val="-2"/>
                <w:sz w:val="22"/>
                <w:lang w:eastAsia="ru-RU"/>
              </w:rPr>
              <w:t>тыс.м³/год</w:t>
            </w:r>
          </w:p>
        </w:tc>
      </w:tr>
      <w:tr w:rsidR="00072F75" w:rsidRPr="00072F75" w14:paraId="5A7710C7" w14:textId="77777777" w:rsidTr="00490146">
        <w:trPr>
          <w:trHeight w:val="352"/>
        </w:trPr>
        <w:tc>
          <w:tcPr>
            <w:tcW w:w="1483" w:type="dxa"/>
            <w:vMerge/>
            <w:tcBorders>
              <w:top w:val="nil"/>
            </w:tcBorders>
            <w:shd w:val="clear" w:color="auto" w:fill="F2F2F2" w:themeFill="background1" w:themeFillShade="F2"/>
            <w:vAlign w:val="center"/>
          </w:tcPr>
          <w:p w14:paraId="462C791D" w14:textId="77777777" w:rsidR="00072F75" w:rsidRPr="00072F75" w:rsidRDefault="00072F75" w:rsidP="00072F75">
            <w:pPr>
              <w:jc w:val="center"/>
              <w:rPr>
                <w:rFonts w:eastAsia="Calibri" w:cs="Times New Roman"/>
                <w:bCs/>
                <w:sz w:val="22"/>
              </w:rPr>
            </w:pPr>
          </w:p>
        </w:tc>
        <w:tc>
          <w:tcPr>
            <w:tcW w:w="871" w:type="dxa"/>
            <w:shd w:val="clear" w:color="auto" w:fill="F2F2F2" w:themeFill="background1" w:themeFillShade="F2"/>
            <w:vAlign w:val="center"/>
          </w:tcPr>
          <w:p w14:paraId="332F2CC5"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2023</w:t>
            </w:r>
          </w:p>
        </w:tc>
        <w:tc>
          <w:tcPr>
            <w:tcW w:w="871" w:type="dxa"/>
            <w:shd w:val="clear" w:color="auto" w:fill="F2F2F2" w:themeFill="background1" w:themeFillShade="F2"/>
            <w:vAlign w:val="center"/>
          </w:tcPr>
          <w:p w14:paraId="33D5563D"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2024</w:t>
            </w:r>
          </w:p>
        </w:tc>
        <w:tc>
          <w:tcPr>
            <w:tcW w:w="869" w:type="dxa"/>
            <w:shd w:val="clear" w:color="auto" w:fill="F2F2F2" w:themeFill="background1" w:themeFillShade="F2"/>
            <w:vAlign w:val="center"/>
          </w:tcPr>
          <w:p w14:paraId="1A5A1F61"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2025</w:t>
            </w:r>
          </w:p>
        </w:tc>
        <w:tc>
          <w:tcPr>
            <w:tcW w:w="871" w:type="dxa"/>
            <w:shd w:val="clear" w:color="auto" w:fill="F2F2F2" w:themeFill="background1" w:themeFillShade="F2"/>
            <w:vAlign w:val="center"/>
          </w:tcPr>
          <w:p w14:paraId="0E728F14"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2026</w:t>
            </w:r>
          </w:p>
        </w:tc>
        <w:tc>
          <w:tcPr>
            <w:tcW w:w="871" w:type="dxa"/>
            <w:shd w:val="clear" w:color="auto" w:fill="F2F2F2" w:themeFill="background1" w:themeFillShade="F2"/>
            <w:vAlign w:val="center"/>
          </w:tcPr>
          <w:p w14:paraId="5BE7A6A4"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2027</w:t>
            </w:r>
          </w:p>
        </w:tc>
        <w:tc>
          <w:tcPr>
            <w:tcW w:w="869" w:type="dxa"/>
            <w:shd w:val="clear" w:color="auto" w:fill="F2F2F2" w:themeFill="background1" w:themeFillShade="F2"/>
            <w:vAlign w:val="center"/>
          </w:tcPr>
          <w:p w14:paraId="60F0BA24"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2028</w:t>
            </w:r>
          </w:p>
        </w:tc>
        <w:tc>
          <w:tcPr>
            <w:tcW w:w="871" w:type="dxa"/>
            <w:shd w:val="clear" w:color="auto" w:fill="F2F2F2" w:themeFill="background1" w:themeFillShade="F2"/>
            <w:vAlign w:val="center"/>
          </w:tcPr>
          <w:p w14:paraId="0E21EBBF"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2029</w:t>
            </w:r>
          </w:p>
        </w:tc>
        <w:tc>
          <w:tcPr>
            <w:tcW w:w="871" w:type="dxa"/>
            <w:shd w:val="clear" w:color="auto" w:fill="F2F2F2" w:themeFill="background1" w:themeFillShade="F2"/>
            <w:vAlign w:val="center"/>
          </w:tcPr>
          <w:p w14:paraId="465DAABF"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2034</w:t>
            </w:r>
          </w:p>
        </w:tc>
        <w:tc>
          <w:tcPr>
            <w:tcW w:w="869" w:type="dxa"/>
            <w:shd w:val="clear" w:color="auto" w:fill="F2F2F2" w:themeFill="background1" w:themeFillShade="F2"/>
            <w:vAlign w:val="center"/>
          </w:tcPr>
          <w:p w14:paraId="126C293F"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2043</w:t>
            </w:r>
          </w:p>
        </w:tc>
      </w:tr>
      <w:tr w:rsidR="00072F75" w:rsidRPr="00072F75" w14:paraId="606E4B2F" w14:textId="77777777" w:rsidTr="00490146">
        <w:trPr>
          <w:trHeight w:val="585"/>
        </w:trPr>
        <w:tc>
          <w:tcPr>
            <w:tcW w:w="1483" w:type="dxa"/>
            <w:vAlign w:val="center"/>
          </w:tcPr>
          <w:p w14:paraId="24CB99A8"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пгт.Ибреси</w:t>
            </w:r>
          </w:p>
        </w:tc>
        <w:tc>
          <w:tcPr>
            <w:tcW w:w="871" w:type="dxa"/>
            <w:vAlign w:val="center"/>
          </w:tcPr>
          <w:p w14:paraId="31D28312"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212,342</w:t>
            </w:r>
          </w:p>
        </w:tc>
        <w:tc>
          <w:tcPr>
            <w:tcW w:w="871" w:type="dxa"/>
            <w:vAlign w:val="center"/>
          </w:tcPr>
          <w:p w14:paraId="73FB167D"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212,342</w:t>
            </w:r>
          </w:p>
        </w:tc>
        <w:tc>
          <w:tcPr>
            <w:tcW w:w="869" w:type="dxa"/>
            <w:vAlign w:val="center"/>
          </w:tcPr>
          <w:p w14:paraId="029AA829"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212,342</w:t>
            </w:r>
          </w:p>
        </w:tc>
        <w:tc>
          <w:tcPr>
            <w:tcW w:w="871" w:type="dxa"/>
            <w:vAlign w:val="center"/>
          </w:tcPr>
          <w:p w14:paraId="0231CBFE"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212,342</w:t>
            </w:r>
          </w:p>
        </w:tc>
        <w:tc>
          <w:tcPr>
            <w:tcW w:w="871" w:type="dxa"/>
            <w:vAlign w:val="center"/>
          </w:tcPr>
          <w:p w14:paraId="4B6B915D"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212,342</w:t>
            </w:r>
          </w:p>
        </w:tc>
        <w:tc>
          <w:tcPr>
            <w:tcW w:w="869" w:type="dxa"/>
            <w:vAlign w:val="center"/>
          </w:tcPr>
          <w:p w14:paraId="78B46F33"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212,342</w:t>
            </w:r>
          </w:p>
        </w:tc>
        <w:tc>
          <w:tcPr>
            <w:tcW w:w="871" w:type="dxa"/>
            <w:vAlign w:val="center"/>
          </w:tcPr>
          <w:p w14:paraId="3D1AE898"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212,342</w:t>
            </w:r>
          </w:p>
        </w:tc>
        <w:tc>
          <w:tcPr>
            <w:tcW w:w="871" w:type="dxa"/>
            <w:vAlign w:val="center"/>
          </w:tcPr>
          <w:p w14:paraId="4C59ECCE"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212,342</w:t>
            </w:r>
          </w:p>
        </w:tc>
        <w:tc>
          <w:tcPr>
            <w:tcW w:w="869" w:type="dxa"/>
            <w:vAlign w:val="center"/>
          </w:tcPr>
          <w:p w14:paraId="30DE6FA8"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212,342</w:t>
            </w:r>
          </w:p>
        </w:tc>
      </w:tr>
    </w:tbl>
    <w:p w14:paraId="02472B09" w14:textId="77777777" w:rsidR="00072F75" w:rsidRPr="00072F75" w:rsidRDefault="00072F75" w:rsidP="00072F75">
      <w:pPr>
        <w:contextualSpacing/>
        <w:jc w:val="both"/>
        <w:rPr>
          <w:rFonts w:eastAsia="Calibri" w:cs="Times New Roman"/>
          <w:b/>
          <w:bCs/>
          <w:szCs w:val="28"/>
        </w:rPr>
      </w:pPr>
    </w:p>
    <w:p w14:paraId="7F4AAD64" w14:textId="77777777" w:rsidR="00072F75" w:rsidRPr="00072F75" w:rsidRDefault="00072F75" w:rsidP="00072F75">
      <w:pPr>
        <w:contextualSpacing/>
        <w:jc w:val="both"/>
        <w:rPr>
          <w:rFonts w:eastAsia="Calibri" w:cs="Times New Roman"/>
          <w:b/>
          <w:bCs/>
          <w:szCs w:val="28"/>
        </w:rPr>
      </w:pPr>
      <w:r w:rsidRPr="00072F75">
        <w:rPr>
          <w:rFonts w:eastAsia="Calibri" w:cs="Times New Roman"/>
          <w:b/>
          <w:bCs/>
          <w:szCs w:val="28"/>
        </w:rPr>
        <w:t>Таблица 2.4 - Прогнозируемый спрос на коммунальные ресурсы</w:t>
      </w:r>
    </w:p>
    <w:tbl>
      <w:tblPr>
        <w:tblW w:w="9354" w:type="dxa"/>
        <w:tblLayout w:type="fixed"/>
        <w:tblCellMar>
          <w:left w:w="0" w:type="dxa"/>
          <w:right w:w="0" w:type="dxa"/>
        </w:tblCellMar>
        <w:tblLook w:val="0000" w:firstRow="0" w:lastRow="0" w:firstColumn="0" w:lastColumn="0" w:noHBand="0" w:noVBand="0"/>
      </w:tblPr>
      <w:tblGrid>
        <w:gridCol w:w="4673"/>
        <w:gridCol w:w="1276"/>
        <w:gridCol w:w="1838"/>
        <w:gridCol w:w="1567"/>
      </w:tblGrid>
      <w:tr w:rsidR="00072F75" w:rsidRPr="00072F75" w14:paraId="654FE143" w14:textId="77777777" w:rsidTr="00490146">
        <w:trPr>
          <w:trHeight w:hRule="exact" w:val="584"/>
          <w:tblHeader/>
        </w:trPr>
        <w:tc>
          <w:tcPr>
            <w:tcW w:w="46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EACD37" w14:textId="77777777" w:rsidR="00072F75" w:rsidRPr="00072F75" w:rsidRDefault="00072F75" w:rsidP="00072F75">
            <w:pPr>
              <w:widowControl w:val="0"/>
              <w:kinsoku w:val="0"/>
              <w:overflowPunct w:val="0"/>
              <w:autoSpaceDE w:val="0"/>
              <w:autoSpaceDN w:val="0"/>
              <w:adjustRightInd w:val="0"/>
              <w:ind w:left="143" w:right="85"/>
              <w:jc w:val="center"/>
              <w:rPr>
                <w:rFonts w:eastAsia="Times New Roman" w:cs="Times New Roman"/>
                <w:sz w:val="22"/>
                <w:lang w:eastAsia="ru-RU"/>
              </w:rPr>
            </w:pPr>
            <w:r w:rsidRPr="00072F75">
              <w:rPr>
                <w:rFonts w:eastAsia="Times New Roman" w:cs="Times New Roman"/>
                <w:bCs/>
                <w:sz w:val="22"/>
                <w:lang w:eastAsia="ru-RU"/>
              </w:rPr>
              <w:t>Наименование</w:t>
            </w:r>
            <w:r w:rsidRPr="00072F75">
              <w:rPr>
                <w:rFonts w:eastAsia="Times New Roman" w:cs="Times New Roman"/>
                <w:bCs/>
                <w:spacing w:val="-26"/>
                <w:sz w:val="22"/>
                <w:lang w:eastAsia="ru-RU"/>
              </w:rPr>
              <w:t xml:space="preserve"> </w:t>
            </w:r>
            <w:r w:rsidRPr="00072F75">
              <w:rPr>
                <w:rFonts w:eastAsia="Times New Roman" w:cs="Times New Roman"/>
                <w:bCs/>
                <w:sz w:val="22"/>
                <w:lang w:eastAsia="ru-RU"/>
              </w:rPr>
              <w:t>показателя</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CF9983" w14:textId="77777777" w:rsidR="00072F75" w:rsidRPr="00072F75" w:rsidRDefault="00072F75" w:rsidP="00072F75">
            <w:pPr>
              <w:widowControl w:val="0"/>
              <w:kinsoku w:val="0"/>
              <w:overflowPunct w:val="0"/>
              <w:autoSpaceDE w:val="0"/>
              <w:autoSpaceDN w:val="0"/>
              <w:adjustRightInd w:val="0"/>
              <w:ind w:left="143" w:right="85"/>
              <w:jc w:val="center"/>
              <w:rPr>
                <w:rFonts w:eastAsia="Times New Roman" w:cs="Times New Roman"/>
                <w:bCs/>
                <w:sz w:val="22"/>
                <w:lang w:eastAsia="ru-RU"/>
              </w:rPr>
            </w:pPr>
            <w:r w:rsidRPr="00072F75">
              <w:rPr>
                <w:rFonts w:eastAsia="Times New Roman" w:cs="Times New Roman"/>
                <w:bCs/>
                <w:sz w:val="22"/>
                <w:lang w:eastAsia="ru-RU"/>
              </w:rPr>
              <w:t>Ед. изм.</w:t>
            </w:r>
          </w:p>
        </w:tc>
        <w:tc>
          <w:tcPr>
            <w:tcW w:w="18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410B08" w14:textId="77777777" w:rsidR="00072F75" w:rsidRPr="00072F75" w:rsidRDefault="00072F75" w:rsidP="00072F75">
            <w:pPr>
              <w:widowControl w:val="0"/>
              <w:kinsoku w:val="0"/>
              <w:overflowPunct w:val="0"/>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 xml:space="preserve">Современное состояние </w:t>
            </w:r>
          </w:p>
        </w:tc>
        <w:tc>
          <w:tcPr>
            <w:tcW w:w="15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5126F2" w14:textId="77777777" w:rsidR="00072F75" w:rsidRPr="00072F75" w:rsidRDefault="00072F75" w:rsidP="00072F75">
            <w:pPr>
              <w:widowControl w:val="0"/>
              <w:kinsoku w:val="0"/>
              <w:overflowPunct w:val="0"/>
              <w:autoSpaceDE w:val="0"/>
              <w:autoSpaceDN w:val="0"/>
              <w:adjustRightInd w:val="0"/>
              <w:ind w:left="4"/>
              <w:jc w:val="center"/>
              <w:rPr>
                <w:rFonts w:eastAsia="Times New Roman" w:cs="Times New Roman"/>
                <w:bCs/>
                <w:sz w:val="22"/>
                <w:lang w:eastAsia="ru-RU"/>
              </w:rPr>
            </w:pPr>
            <w:r w:rsidRPr="00072F75">
              <w:rPr>
                <w:rFonts w:eastAsia="Times New Roman" w:cs="Times New Roman"/>
                <w:bCs/>
                <w:sz w:val="22"/>
                <w:lang w:eastAsia="ru-RU"/>
              </w:rPr>
              <w:t xml:space="preserve">Расчетный срок </w:t>
            </w:r>
          </w:p>
        </w:tc>
      </w:tr>
      <w:tr w:rsidR="00072F75" w:rsidRPr="00072F75" w14:paraId="3E1F3BB7" w14:textId="77777777" w:rsidTr="00490146">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14:paraId="4481AEE4" w14:textId="77777777" w:rsidR="00072F75" w:rsidRPr="00072F75" w:rsidRDefault="00072F75" w:rsidP="00072F75">
            <w:pPr>
              <w:rPr>
                <w:rFonts w:eastAsia="Calibri" w:cs="Times New Roman"/>
                <w:sz w:val="22"/>
              </w:rPr>
            </w:pPr>
            <w:r w:rsidRPr="00072F75">
              <w:rPr>
                <w:rFonts w:eastAsia="Calibri" w:cs="Times New Roman"/>
                <w:bCs/>
                <w:sz w:val="22"/>
              </w:rPr>
              <w:t>Электроснабжение</w:t>
            </w:r>
          </w:p>
        </w:tc>
      </w:tr>
      <w:tr w:rsidR="00072F75" w:rsidRPr="00072F75" w14:paraId="102C8215" w14:textId="77777777" w:rsidTr="00490146">
        <w:trPr>
          <w:trHeight w:hRule="exact" w:val="717"/>
        </w:trPr>
        <w:tc>
          <w:tcPr>
            <w:tcW w:w="4673" w:type="dxa"/>
            <w:tcBorders>
              <w:top w:val="single" w:sz="4" w:space="0" w:color="000000"/>
              <w:left w:val="single" w:sz="4" w:space="0" w:color="000000"/>
              <w:bottom w:val="single" w:sz="4" w:space="0" w:color="000000"/>
              <w:right w:val="single" w:sz="4" w:space="0" w:color="000000"/>
            </w:tcBorders>
            <w:vAlign w:val="center"/>
          </w:tcPr>
          <w:p w14:paraId="4F42C1FB" w14:textId="77777777" w:rsidR="00072F75" w:rsidRPr="00072F75" w:rsidRDefault="00072F75" w:rsidP="00072F75">
            <w:pPr>
              <w:widowControl w:val="0"/>
              <w:kinsoku w:val="0"/>
              <w:overflowPunct w:val="0"/>
              <w:autoSpaceDE w:val="0"/>
              <w:autoSpaceDN w:val="0"/>
              <w:adjustRightInd w:val="0"/>
              <w:ind w:left="102"/>
              <w:rPr>
                <w:rFonts w:eastAsia="Times New Roman" w:cs="Times New Roman"/>
                <w:sz w:val="22"/>
                <w:lang w:eastAsia="ru-RU"/>
              </w:rPr>
            </w:pPr>
            <w:r w:rsidRPr="00072F75">
              <w:rPr>
                <w:rFonts w:eastAsia="Times New Roman" w:cs="Times New Roman"/>
                <w:spacing w:val="-1"/>
                <w:sz w:val="22"/>
                <w:lang w:eastAsia="ru-RU"/>
              </w:rPr>
              <w:t>Потребление</w:t>
            </w:r>
            <w:r w:rsidRPr="00072F75">
              <w:rPr>
                <w:rFonts w:eastAsia="Times New Roman" w:cs="Times New Roman"/>
                <w:spacing w:val="-6"/>
                <w:sz w:val="22"/>
                <w:lang w:eastAsia="ru-RU"/>
              </w:rPr>
              <w:t xml:space="preserve"> </w:t>
            </w:r>
            <w:r w:rsidRPr="00072F75">
              <w:rPr>
                <w:rFonts w:eastAsia="Times New Roman" w:cs="Times New Roman"/>
                <w:sz w:val="22"/>
                <w:lang w:eastAsia="ru-RU"/>
              </w:rPr>
              <w:t>электроэнергии</w:t>
            </w:r>
            <w:r w:rsidRPr="00072F75">
              <w:rPr>
                <w:rFonts w:eastAsia="Times New Roman" w:cs="Times New Roman"/>
                <w:spacing w:val="-7"/>
                <w:sz w:val="22"/>
                <w:lang w:eastAsia="ru-RU"/>
              </w:rPr>
              <w:t xml:space="preserve"> </w:t>
            </w:r>
            <w:r w:rsidRPr="00072F75">
              <w:rPr>
                <w:rFonts w:eastAsia="Times New Roman" w:cs="Times New Roman"/>
                <w:spacing w:val="-1"/>
                <w:sz w:val="22"/>
                <w:lang w:eastAsia="ru-RU"/>
              </w:rPr>
              <w:t>на</w:t>
            </w:r>
            <w:r w:rsidRPr="00072F75">
              <w:rPr>
                <w:rFonts w:eastAsia="Times New Roman" w:cs="Times New Roman"/>
                <w:spacing w:val="-6"/>
                <w:sz w:val="22"/>
                <w:lang w:eastAsia="ru-RU"/>
              </w:rPr>
              <w:t xml:space="preserve"> </w:t>
            </w:r>
            <w:r w:rsidRPr="00072F75">
              <w:rPr>
                <w:rFonts w:eastAsia="Times New Roman" w:cs="Times New Roman"/>
                <w:sz w:val="22"/>
                <w:lang w:eastAsia="ru-RU"/>
              </w:rPr>
              <w:t>1</w:t>
            </w:r>
            <w:r w:rsidRPr="00072F75">
              <w:rPr>
                <w:rFonts w:eastAsia="Times New Roman" w:cs="Times New Roman"/>
                <w:spacing w:val="-5"/>
                <w:sz w:val="22"/>
                <w:lang w:eastAsia="ru-RU"/>
              </w:rPr>
              <w:t xml:space="preserve"> </w:t>
            </w:r>
            <w:r w:rsidRPr="00072F75">
              <w:rPr>
                <w:rFonts w:eastAsia="Times New Roman" w:cs="Times New Roman"/>
                <w:spacing w:val="-1"/>
                <w:sz w:val="22"/>
                <w:lang w:eastAsia="ru-RU"/>
              </w:rPr>
              <w:t>чел.</w:t>
            </w:r>
            <w:r w:rsidRPr="00072F75">
              <w:rPr>
                <w:rFonts w:eastAsia="Times New Roman" w:cs="Times New Roman"/>
                <w:spacing w:val="-5"/>
                <w:sz w:val="22"/>
                <w:lang w:eastAsia="ru-RU"/>
              </w:rPr>
              <w:t xml:space="preserve"> </w:t>
            </w:r>
            <w:r w:rsidRPr="00072F75">
              <w:rPr>
                <w:rFonts w:eastAsia="Times New Roman" w:cs="Times New Roman"/>
                <w:sz w:val="22"/>
                <w:lang w:eastAsia="ru-RU"/>
              </w:rPr>
              <w:t>в</w:t>
            </w:r>
            <w:r w:rsidRPr="00072F75">
              <w:rPr>
                <w:rFonts w:eastAsia="Times New Roman" w:cs="Times New Roman"/>
                <w:spacing w:val="-7"/>
                <w:sz w:val="22"/>
                <w:lang w:eastAsia="ru-RU"/>
              </w:rPr>
              <w:t xml:space="preserve"> </w:t>
            </w:r>
            <w:r w:rsidRPr="00072F75">
              <w:rPr>
                <w:rFonts w:eastAsia="Times New Roman" w:cs="Times New Roman"/>
                <w:sz w:val="22"/>
                <w:lang w:eastAsia="ru-RU"/>
              </w:rPr>
              <w:t>год</w:t>
            </w:r>
          </w:p>
        </w:tc>
        <w:tc>
          <w:tcPr>
            <w:tcW w:w="1276" w:type="dxa"/>
            <w:tcBorders>
              <w:top w:val="single" w:sz="4" w:space="0" w:color="000000"/>
              <w:left w:val="single" w:sz="4" w:space="0" w:color="000000"/>
              <w:bottom w:val="single" w:sz="4" w:space="0" w:color="000000"/>
              <w:right w:val="single" w:sz="4" w:space="0" w:color="000000"/>
            </w:tcBorders>
            <w:vAlign w:val="center"/>
          </w:tcPr>
          <w:p w14:paraId="4F18A69B" w14:textId="77777777" w:rsidR="00072F75" w:rsidRPr="00072F75" w:rsidRDefault="00072F75" w:rsidP="00072F75">
            <w:pPr>
              <w:widowControl w:val="0"/>
              <w:kinsoku w:val="0"/>
              <w:overflowPunct w:val="0"/>
              <w:autoSpaceDE w:val="0"/>
              <w:autoSpaceDN w:val="0"/>
              <w:adjustRightInd w:val="0"/>
              <w:spacing w:line="227" w:lineRule="exact"/>
              <w:jc w:val="center"/>
              <w:rPr>
                <w:rFonts w:eastAsia="Times New Roman" w:cs="Times New Roman"/>
                <w:sz w:val="22"/>
                <w:lang w:eastAsia="ru-RU"/>
              </w:rPr>
            </w:pPr>
            <w:r w:rsidRPr="00072F75">
              <w:rPr>
                <w:rFonts w:eastAsia="Times New Roman" w:cs="Times New Roman"/>
                <w:spacing w:val="-1"/>
                <w:sz w:val="22"/>
                <w:lang w:eastAsia="ru-RU"/>
              </w:rPr>
              <w:t>кВт·ч</w:t>
            </w:r>
          </w:p>
        </w:tc>
        <w:tc>
          <w:tcPr>
            <w:tcW w:w="1838" w:type="dxa"/>
            <w:tcBorders>
              <w:top w:val="single" w:sz="4" w:space="0" w:color="000000"/>
              <w:left w:val="single" w:sz="4" w:space="0" w:color="000000"/>
              <w:bottom w:val="single" w:sz="4" w:space="0" w:color="000000"/>
              <w:right w:val="single" w:sz="4" w:space="0" w:color="000000"/>
            </w:tcBorders>
            <w:vAlign w:val="center"/>
          </w:tcPr>
          <w:p w14:paraId="7FBC5BC6" w14:textId="77777777" w:rsidR="00072F75" w:rsidRPr="00072F75" w:rsidRDefault="00072F75" w:rsidP="00072F75">
            <w:pPr>
              <w:widowControl w:val="0"/>
              <w:kinsoku w:val="0"/>
              <w:overflowPunct w:val="0"/>
              <w:autoSpaceDE w:val="0"/>
              <w:autoSpaceDN w:val="0"/>
              <w:adjustRightInd w:val="0"/>
              <w:spacing w:line="227" w:lineRule="exact"/>
              <w:jc w:val="center"/>
              <w:rPr>
                <w:rFonts w:eastAsia="Times New Roman" w:cs="Times New Roman"/>
                <w:sz w:val="22"/>
                <w:lang w:eastAsia="ru-RU"/>
              </w:rPr>
            </w:pPr>
            <w:r w:rsidRPr="00072F75">
              <w:rPr>
                <w:rFonts w:eastAsia="Times New Roman" w:cs="Times New Roman"/>
                <w:sz w:val="22"/>
                <w:lang w:eastAsia="ru-RU"/>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14:paraId="7819C877" w14:textId="77777777" w:rsidR="00072F75" w:rsidRPr="00072F75" w:rsidRDefault="00072F75" w:rsidP="00072F75">
            <w:pPr>
              <w:widowControl w:val="0"/>
              <w:kinsoku w:val="0"/>
              <w:overflowPunct w:val="0"/>
              <w:autoSpaceDE w:val="0"/>
              <w:autoSpaceDN w:val="0"/>
              <w:adjustRightInd w:val="0"/>
              <w:spacing w:line="227" w:lineRule="exact"/>
              <w:jc w:val="center"/>
              <w:rPr>
                <w:rFonts w:eastAsia="Times New Roman" w:cs="Times New Roman"/>
                <w:sz w:val="22"/>
                <w:lang w:eastAsia="ru-RU"/>
              </w:rPr>
            </w:pPr>
            <w:r w:rsidRPr="00072F75">
              <w:rPr>
                <w:rFonts w:eastAsia="Times New Roman" w:cs="Times New Roman"/>
                <w:sz w:val="22"/>
                <w:lang w:eastAsia="ru-RU"/>
              </w:rPr>
              <w:t>н/д</w:t>
            </w:r>
          </w:p>
        </w:tc>
      </w:tr>
      <w:tr w:rsidR="00072F75" w:rsidRPr="00072F75" w14:paraId="573F811E" w14:textId="77777777" w:rsidTr="00490146">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14:paraId="1687150E" w14:textId="77777777" w:rsidR="00072F75" w:rsidRPr="00072F75" w:rsidRDefault="00072F75" w:rsidP="00072F75">
            <w:pPr>
              <w:widowControl w:val="0"/>
              <w:kinsoku w:val="0"/>
              <w:overflowPunct w:val="0"/>
              <w:autoSpaceDE w:val="0"/>
              <w:autoSpaceDN w:val="0"/>
              <w:adjustRightInd w:val="0"/>
              <w:ind w:right="1"/>
              <w:rPr>
                <w:rFonts w:eastAsia="Times New Roman" w:cs="Times New Roman"/>
                <w:sz w:val="22"/>
                <w:lang w:eastAsia="ru-RU"/>
              </w:rPr>
            </w:pPr>
            <w:r w:rsidRPr="00072F75">
              <w:rPr>
                <w:rFonts w:eastAsia="Times New Roman" w:cs="Times New Roman"/>
                <w:spacing w:val="-1"/>
                <w:sz w:val="22"/>
                <w:lang w:eastAsia="ru-RU"/>
              </w:rPr>
              <w:t>Газоснабжение</w:t>
            </w:r>
          </w:p>
        </w:tc>
      </w:tr>
      <w:tr w:rsidR="00072F75" w:rsidRPr="00072F75" w14:paraId="0FAC59E7" w14:textId="77777777" w:rsidTr="00490146">
        <w:trPr>
          <w:trHeight w:hRule="exact" w:val="603"/>
        </w:trPr>
        <w:tc>
          <w:tcPr>
            <w:tcW w:w="4673" w:type="dxa"/>
            <w:tcBorders>
              <w:top w:val="single" w:sz="4" w:space="0" w:color="000000"/>
              <w:left w:val="single" w:sz="4" w:space="0" w:color="000000"/>
              <w:bottom w:val="single" w:sz="4" w:space="0" w:color="000000"/>
              <w:right w:val="single" w:sz="4" w:space="0" w:color="000000"/>
            </w:tcBorders>
            <w:vAlign w:val="center"/>
          </w:tcPr>
          <w:p w14:paraId="3A493D3B" w14:textId="77777777" w:rsidR="00072F75" w:rsidRPr="00072F75" w:rsidRDefault="00072F75" w:rsidP="00072F75">
            <w:pPr>
              <w:widowControl w:val="0"/>
              <w:kinsoku w:val="0"/>
              <w:overflowPunct w:val="0"/>
              <w:autoSpaceDE w:val="0"/>
              <w:autoSpaceDN w:val="0"/>
              <w:adjustRightInd w:val="0"/>
              <w:ind w:left="102"/>
              <w:rPr>
                <w:rFonts w:eastAsia="Times New Roman" w:cs="Times New Roman"/>
                <w:spacing w:val="-1"/>
                <w:sz w:val="22"/>
                <w:lang w:eastAsia="ru-RU"/>
              </w:rPr>
            </w:pPr>
            <w:r w:rsidRPr="00072F75">
              <w:rPr>
                <w:rFonts w:eastAsia="Times New Roman" w:cs="Times New Roman"/>
                <w:spacing w:val="-1"/>
                <w:sz w:val="22"/>
                <w:lang w:eastAsia="ru-RU"/>
              </w:rPr>
              <w:t>Удельный вес газа в топливном балансе поселения</w:t>
            </w:r>
          </w:p>
        </w:tc>
        <w:tc>
          <w:tcPr>
            <w:tcW w:w="1276" w:type="dxa"/>
            <w:tcBorders>
              <w:top w:val="single" w:sz="4" w:space="0" w:color="000000"/>
              <w:left w:val="single" w:sz="4" w:space="0" w:color="000000"/>
              <w:bottom w:val="single" w:sz="4" w:space="0" w:color="000000"/>
              <w:right w:val="single" w:sz="4" w:space="0" w:color="000000"/>
            </w:tcBorders>
            <w:vAlign w:val="center"/>
          </w:tcPr>
          <w:p w14:paraId="26BED867" w14:textId="77777777" w:rsidR="00072F75" w:rsidRPr="00072F75" w:rsidRDefault="00072F75" w:rsidP="00072F75">
            <w:pPr>
              <w:widowControl w:val="0"/>
              <w:kinsoku w:val="0"/>
              <w:overflowPunct w:val="0"/>
              <w:autoSpaceDE w:val="0"/>
              <w:autoSpaceDN w:val="0"/>
              <w:adjustRightInd w:val="0"/>
              <w:jc w:val="center"/>
              <w:rPr>
                <w:rFonts w:eastAsia="Times New Roman" w:cs="Times New Roman"/>
                <w:spacing w:val="-1"/>
                <w:sz w:val="22"/>
                <w:lang w:eastAsia="ru-RU"/>
              </w:rPr>
            </w:pPr>
            <w:r w:rsidRPr="00072F75">
              <w:rPr>
                <w:rFonts w:eastAsia="Times New Roman" w:cs="Times New Roman"/>
                <w:spacing w:val="-1"/>
                <w:sz w:val="22"/>
                <w:lang w:eastAsia="ru-RU"/>
              </w:rPr>
              <w:t>%</w:t>
            </w:r>
          </w:p>
        </w:tc>
        <w:tc>
          <w:tcPr>
            <w:tcW w:w="1838" w:type="dxa"/>
            <w:tcBorders>
              <w:top w:val="single" w:sz="4" w:space="0" w:color="000000"/>
              <w:left w:val="single" w:sz="4" w:space="0" w:color="000000"/>
              <w:bottom w:val="single" w:sz="4" w:space="0" w:color="000000"/>
              <w:right w:val="single" w:sz="4" w:space="0" w:color="000000"/>
            </w:tcBorders>
            <w:vAlign w:val="center"/>
          </w:tcPr>
          <w:p w14:paraId="0280A457" w14:textId="77777777" w:rsidR="00072F75" w:rsidRPr="00072F75" w:rsidRDefault="00072F75" w:rsidP="00072F75">
            <w:pPr>
              <w:widowControl w:val="0"/>
              <w:kinsoku w:val="0"/>
              <w:overflowPunct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14:paraId="1C2D4492" w14:textId="77777777" w:rsidR="00072F75" w:rsidRPr="00072F75" w:rsidRDefault="00072F75" w:rsidP="00072F75">
            <w:pPr>
              <w:widowControl w:val="0"/>
              <w:kinsoku w:val="0"/>
              <w:overflowPunct w:val="0"/>
              <w:autoSpaceDE w:val="0"/>
              <w:autoSpaceDN w:val="0"/>
              <w:adjustRightInd w:val="0"/>
              <w:ind w:right="1"/>
              <w:jc w:val="center"/>
              <w:rPr>
                <w:rFonts w:eastAsia="Times New Roman" w:cs="Times New Roman"/>
                <w:sz w:val="22"/>
                <w:lang w:eastAsia="ru-RU"/>
              </w:rPr>
            </w:pPr>
            <w:r w:rsidRPr="00072F75">
              <w:rPr>
                <w:rFonts w:eastAsia="Times New Roman" w:cs="Times New Roman"/>
                <w:sz w:val="22"/>
                <w:lang w:eastAsia="ru-RU"/>
              </w:rPr>
              <w:t>н/д</w:t>
            </w:r>
          </w:p>
        </w:tc>
      </w:tr>
      <w:tr w:rsidR="00072F75" w:rsidRPr="00072F75" w14:paraId="4265CFBB" w14:textId="77777777" w:rsidTr="00490146">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14:paraId="6201BA9F" w14:textId="77777777" w:rsidR="00072F75" w:rsidRPr="00072F75" w:rsidRDefault="00072F75" w:rsidP="00072F75">
            <w:pPr>
              <w:widowControl w:val="0"/>
              <w:kinsoku w:val="0"/>
              <w:overflowPunct w:val="0"/>
              <w:autoSpaceDE w:val="0"/>
              <w:autoSpaceDN w:val="0"/>
              <w:adjustRightInd w:val="0"/>
              <w:ind w:left="102"/>
              <w:rPr>
                <w:rFonts w:eastAsia="Times New Roman" w:cs="Times New Roman"/>
                <w:spacing w:val="-1"/>
                <w:sz w:val="22"/>
                <w:lang w:eastAsia="ru-RU"/>
              </w:rPr>
            </w:pPr>
            <w:r w:rsidRPr="00072F75">
              <w:rPr>
                <w:rFonts w:eastAsia="Times New Roman" w:cs="Times New Roman"/>
                <w:spacing w:val="-1"/>
                <w:sz w:val="22"/>
                <w:lang w:eastAsia="ru-RU"/>
              </w:rPr>
              <w:t>Потребление газа – всего</w:t>
            </w:r>
          </w:p>
        </w:tc>
        <w:tc>
          <w:tcPr>
            <w:tcW w:w="1276" w:type="dxa"/>
            <w:tcBorders>
              <w:top w:val="single" w:sz="4" w:space="0" w:color="000000"/>
              <w:left w:val="single" w:sz="4" w:space="0" w:color="000000"/>
              <w:bottom w:val="single" w:sz="4" w:space="0" w:color="000000"/>
              <w:right w:val="single" w:sz="4" w:space="0" w:color="000000"/>
            </w:tcBorders>
            <w:vAlign w:val="center"/>
          </w:tcPr>
          <w:p w14:paraId="77615F71" w14:textId="77777777" w:rsidR="00072F75" w:rsidRPr="00072F75" w:rsidRDefault="00072F75" w:rsidP="00072F75">
            <w:pPr>
              <w:widowControl w:val="0"/>
              <w:kinsoku w:val="0"/>
              <w:overflowPunct w:val="0"/>
              <w:autoSpaceDE w:val="0"/>
              <w:autoSpaceDN w:val="0"/>
              <w:adjustRightInd w:val="0"/>
              <w:jc w:val="center"/>
              <w:rPr>
                <w:rFonts w:eastAsia="Times New Roman" w:cs="Times New Roman"/>
                <w:spacing w:val="-1"/>
                <w:sz w:val="22"/>
                <w:lang w:eastAsia="ru-RU"/>
              </w:rPr>
            </w:pPr>
            <w:r w:rsidRPr="00072F75">
              <w:rPr>
                <w:rFonts w:eastAsia="Times New Roman" w:cs="Times New Roman"/>
                <w:spacing w:val="-1"/>
                <w:sz w:val="22"/>
                <w:lang w:eastAsia="ru-RU"/>
              </w:rPr>
              <w:t>млн. м3/ год</w:t>
            </w:r>
          </w:p>
        </w:tc>
        <w:tc>
          <w:tcPr>
            <w:tcW w:w="1838" w:type="dxa"/>
            <w:tcBorders>
              <w:top w:val="single" w:sz="4" w:space="0" w:color="000000"/>
              <w:left w:val="single" w:sz="4" w:space="0" w:color="000000"/>
              <w:bottom w:val="single" w:sz="4" w:space="0" w:color="000000"/>
              <w:right w:val="single" w:sz="4" w:space="0" w:color="000000"/>
            </w:tcBorders>
            <w:vAlign w:val="center"/>
          </w:tcPr>
          <w:p w14:paraId="6D9771A7" w14:textId="77777777" w:rsidR="00072F75" w:rsidRPr="00072F75" w:rsidRDefault="00072F75" w:rsidP="00072F75">
            <w:pPr>
              <w:widowControl w:val="0"/>
              <w:kinsoku w:val="0"/>
              <w:overflowPunct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н/д</w:t>
            </w:r>
          </w:p>
        </w:tc>
        <w:tc>
          <w:tcPr>
            <w:tcW w:w="1567" w:type="dxa"/>
            <w:tcBorders>
              <w:top w:val="single" w:sz="4" w:space="0" w:color="000000"/>
              <w:left w:val="single" w:sz="4" w:space="0" w:color="000000"/>
              <w:bottom w:val="single" w:sz="4" w:space="0" w:color="000000"/>
              <w:right w:val="single" w:sz="4" w:space="0" w:color="000000"/>
            </w:tcBorders>
            <w:vAlign w:val="center"/>
          </w:tcPr>
          <w:p w14:paraId="65EFFA65" w14:textId="77777777" w:rsidR="00072F75" w:rsidRPr="00072F75" w:rsidRDefault="00072F75" w:rsidP="00072F75">
            <w:pPr>
              <w:widowControl w:val="0"/>
              <w:kinsoku w:val="0"/>
              <w:overflowPunct w:val="0"/>
              <w:autoSpaceDE w:val="0"/>
              <w:autoSpaceDN w:val="0"/>
              <w:adjustRightInd w:val="0"/>
              <w:ind w:right="1"/>
              <w:jc w:val="center"/>
              <w:rPr>
                <w:rFonts w:eastAsia="Times New Roman" w:cs="Times New Roman"/>
                <w:sz w:val="22"/>
                <w:lang w:eastAsia="ru-RU"/>
              </w:rPr>
            </w:pPr>
            <w:r w:rsidRPr="00072F75">
              <w:rPr>
                <w:rFonts w:eastAsia="Times New Roman" w:cs="Times New Roman"/>
                <w:sz w:val="22"/>
                <w:lang w:eastAsia="ru-RU"/>
              </w:rPr>
              <w:t>н/д</w:t>
            </w:r>
          </w:p>
        </w:tc>
      </w:tr>
      <w:tr w:rsidR="00072F75" w:rsidRPr="00072F75" w14:paraId="451CBBE8" w14:textId="77777777" w:rsidTr="00490146">
        <w:trPr>
          <w:trHeight w:hRule="exact" w:val="340"/>
        </w:trPr>
        <w:tc>
          <w:tcPr>
            <w:tcW w:w="9354" w:type="dxa"/>
            <w:gridSpan w:val="4"/>
            <w:tcBorders>
              <w:top w:val="single" w:sz="4" w:space="0" w:color="000000"/>
              <w:left w:val="single" w:sz="4" w:space="0" w:color="000000"/>
              <w:bottom w:val="single" w:sz="4" w:space="0" w:color="000000"/>
              <w:right w:val="single" w:sz="4" w:space="0" w:color="000000"/>
            </w:tcBorders>
            <w:vAlign w:val="center"/>
          </w:tcPr>
          <w:p w14:paraId="56DF0702" w14:textId="77777777" w:rsidR="00072F75" w:rsidRPr="00072F75" w:rsidRDefault="00072F75" w:rsidP="00072F75">
            <w:pPr>
              <w:widowControl w:val="0"/>
              <w:kinsoku w:val="0"/>
              <w:overflowPunct w:val="0"/>
              <w:autoSpaceDE w:val="0"/>
              <w:autoSpaceDN w:val="0"/>
              <w:adjustRightInd w:val="0"/>
              <w:ind w:right="1"/>
              <w:rPr>
                <w:rFonts w:eastAsia="Times New Roman" w:cs="Times New Roman"/>
                <w:sz w:val="22"/>
                <w:lang w:eastAsia="ru-RU"/>
              </w:rPr>
            </w:pPr>
            <w:r w:rsidRPr="00072F75">
              <w:rPr>
                <w:rFonts w:eastAsia="Times New Roman" w:cs="Times New Roman"/>
                <w:bCs/>
                <w:sz w:val="22"/>
                <w:lang w:eastAsia="ru-RU"/>
              </w:rPr>
              <w:t>Санитарная</w:t>
            </w:r>
            <w:r w:rsidRPr="00072F75">
              <w:rPr>
                <w:rFonts w:eastAsia="Times New Roman" w:cs="Times New Roman"/>
                <w:bCs/>
                <w:spacing w:val="-20"/>
                <w:sz w:val="22"/>
                <w:lang w:eastAsia="ru-RU"/>
              </w:rPr>
              <w:t xml:space="preserve"> </w:t>
            </w:r>
            <w:r w:rsidRPr="00072F75">
              <w:rPr>
                <w:rFonts w:eastAsia="Times New Roman" w:cs="Times New Roman"/>
                <w:bCs/>
                <w:sz w:val="22"/>
                <w:lang w:eastAsia="ru-RU"/>
              </w:rPr>
              <w:t>очистка</w:t>
            </w:r>
            <w:r w:rsidRPr="00072F75">
              <w:rPr>
                <w:rFonts w:eastAsia="Times New Roman" w:cs="Times New Roman"/>
                <w:bCs/>
                <w:spacing w:val="-19"/>
                <w:sz w:val="22"/>
                <w:lang w:eastAsia="ru-RU"/>
              </w:rPr>
              <w:t xml:space="preserve"> </w:t>
            </w:r>
            <w:r w:rsidRPr="00072F75">
              <w:rPr>
                <w:rFonts w:eastAsia="Times New Roman" w:cs="Times New Roman"/>
                <w:bCs/>
                <w:spacing w:val="-1"/>
                <w:sz w:val="22"/>
                <w:lang w:eastAsia="ru-RU"/>
              </w:rPr>
              <w:t>территории</w:t>
            </w:r>
          </w:p>
        </w:tc>
      </w:tr>
      <w:tr w:rsidR="00072F75" w:rsidRPr="00072F75" w14:paraId="62474F38" w14:textId="77777777" w:rsidTr="00490146">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14:paraId="7A61877F" w14:textId="77777777" w:rsidR="00072F75" w:rsidRPr="00072F75" w:rsidRDefault="00072F75" w:rsidP="00072F75">
            <w:pPr>
              <w:widowControl w:val="0"/>
              <w:kinsoku w:val="0"/>
              <w:overflowPunct w:val="0"/>
              <w:autoSpaceDE w:val="0"/>
              <w:autoSpaceDN w:val="0"/>
              <w:adjustRightInd w:val="0"/>
              <w:ind w:left="102"/>
              <w:rPr>
                <w:rFonts w:eastAsia="Times New Roman" w:cs="Times New Roman"/>
                <w:sz w:val="22"/>
                <w:lang w:eastAsia="ru-RU"/>
              </w:rPr>
            </w:pPr>
            <w:r w:rsidRPr="00072F75">
              <w:rPr>
                <w:rFonts w:eastAsia="Times New Roman" w:cs="Times New Roman"/>
                <w:sz w:val="22"/>
                <w:lang w:eastAsia="ru-RU"/>
              </w:rPr>
              <w:t>Объем</w:t>
            </w:r>
            <w:r w:rsidRPr="00072F75">
              <w:rPr>
                <w:rFonts w:eastAsia="Times New Roman" w:cs="Times New Roman"/>
                <w:spacing w:val="-11"/>
                <w:sz w:val="22"/>
                <w:lang w:eastAsia="ru-RU"/>
              </w:rPr>
              <w:t xml:space="preserve"> </w:t>
            </w:r>
            <w:r w:rsidRPr="00072F75">
              <w:rPr>
                <w:rFonts w:eastAsia="Times New Roman" w:cs="Times New Roman"/>
                <w:sz w:val="22"/>
                <w:lang w:eastAsia="ru-RU"/>
              </w:rPr>
              <w:t>твердых</w:t>
            </w:r>
            <w:r w:rsidRPr="00072F75">
              <w:rPr>
                <w:rFonts w:eastAsia="Times New Roman" w:cs="Times New Roman"/>
                <w:spacing w:val="-11"/>
                <w:sz w:val="22"/>
                <w:lang w:eastAsia="ru-RU"/>
              </w:rPr>
              <w:t xml:space="preserve"> </w:t>
            </w:r>
            <w:r w:rsidRPr="00072F75">
              <w:rPr>
                <w:rFonts w:eastAsia="Times New Roman" w:cs="Times New Roman"/>
                <w:sz w:val="22"/>
                <w:lang w:eastAsia="ru-RU"/>
              </w:rPr>
              <w:t>коммунальных</w:t>
            </w:r>
            <w:r w:rsidRPr="00072F75">
              <w:rPr>
                <w:rFonts w:eastAsia="Times New Roman" w:cs="Times New Roman"/>
                <w:spacing w:val="-12"/>
                <w:sz w:val="22"/>
                <w:lang w:eastAsia="ru-RU"/>
              </w:rPr>
              <w:t xml:space="preserve"> </w:t>
            </w:r>
            <w:r w:rsidRPr="00072F75">
              <w:rPr>
                <w:rFonts w:eastAsia="Times New Roman" w:cs="Times New Roman"/>
                <w:spacing w:val="-1"/>
                <w:sz w:val="22"/>
                <w:lang w:eastAsia="ru-RU"/>
              </w:rPr>
              <w:t>отходов</w:t>
            </w:r>
          </w:p>
        </w:tc>
        <w:tc>
          <w:tcPr>
            <w:tcW w:w="1276" w:type="dxa"/>
            <w:tcBorders>
              <w:top w:val="single" w:sz="4" w:space="0" w:color="000000"/>
              <w:left w:val="single" w:sz="4" w:space="0" w:color="000000"/>
              <w:bottom w:val="single" w:sz="4" w:space="0" w:color="000000"/>
              <w:right w:val="single" w:sz="4" w:space="0" w:color="000000"/>
            </w:tcBorders>
            <w:vAlign w:val="center"/>
          </w:tcPr>
          <w:p w14:paraId="0A9819A3" w14:textId="77777777" w:rsidR="00072F75" w:rsidRPr="00072F75" w:rsidRDefault="00072F75" w:rsidP="00072F75">
            <w:pPr>
              <w:widowControl w:val="0"/>
              <w:kinsoku w:val="0"/>
              <w:overflowPunct w:val="0"/>
              <w:autoSpaceDE w:val="0"/>
              <w:autoSpaceDN w:val="0"/>
              <w:adjustRightInd w:val="0"/>
              <w:spacing w:line="225" w:lineRule="exact"/>
              <w:ind w:left="275"/>
              <w:rPr>
                <w:rFonts w:eastAsia="Times New Roman" w:cs="Times New Roman"/>
                <w:sz w:val="22"/>
                <w:lang w:eastAsia="ru-RU"/>
              </w:rPr>
            </w:pPr>
            <w:r w:rsidRPr="00072F75">
              <w:rPr>
                <w:rFonts w:eastAsia="Times New Roman" w:cs="Times New Roman"/>
                <w:spacing w:val="-1"/>
                <w:sz w:val="22"/>
                <w:lang w:eastAsia="ru-RU"/>
              </w:rPr>
              <w:t>тыс.т/год</w:t>
            </w:r>
          </w:p>
        </w:tc>
        <w:tc>
          <w:tcPr>
            <w:tcW w:w="1838" w:type="dxa"/>
            <w:tcBorders>
              <w:top w:val="single" w:sz="4" w:space="0" w:color="000000"/>
              <w:left w:val="single" w:sz="4" w:space="0" w:color="000000"/>
              <w:bottom w:val="single" w:sz="4" w:space="0" w:color="000000"/>
              <w:right w:val="single" w:sz="4" w:space="0" w:color="000000"/>
            </w:tcBorders>
            <w:vAlign w:val="center"/>
          </w:tcPr>
          <w:p w14:paraId="081C377E" w14:textId="77777777" w:rsidR="00072F75" w:rsidRPr="00072F75" w:rsidRDefault="00072F75" w:rsidP="00072F75">
            <w:pPr>
              <w:widowControl w:val="0"/>
              <w:kinsoku w:val="0"/>
              <w:overflowPunct w:val="0"/>
              <w:autoSpaceDE w:val="0"/>
              <w:autoSpaceDN w:val="0"/>
              <w:adjustRightInd w:val="0"/>
              <w:spacing w:line="225" w:lineRule="exact"/>
              <w:ind w:right="1"/>
              <w:jc w:val="center"/>
              <w:rPr>
                <w:rFonts w:eastAsia="Times New Roman" w:cs="Times New Roman"/>
                <w:sz w:val="22"/>
                <w:lang w:eastAsia="ru-RU"/>
              </w:rPr>
            </w:pPr>
            <w:r w:rsidRPr="00072F75">
              <w:rPr>
                <w:rFonts w:eastAsia="Times New Roman" w:cs="Times New Roman"/>
                <w:sz w:val="22"/>
                <w:lang w:eastAsia="ru-RU"/>
              </w:rPr>
              <w:t>410</w:t>
            </w:r>
          </w:p>
        </w:tc>
        <w:tc>
          <w:tcPr>
            <w:tcW w:w="1567" w:type="dxa"/>
            <w:tcBorders>
              <w:top w:val="single" w:sz="4" w:space="0" w:color="000000"/>
              <w:left w:val="single" w:sz="4" w:space="0" w:color="000000"/>
              <w:bottom w:val="single" w:sz="4" w:space="0" w:color="000000"/>
              <w:right w:val="single" w:sz="4" w:space="0" w:color="000000"/>
            </w:tcBorders>
            <w:vAlign w:val="center"/>
          </w:tcPr>
          <w:p w14:paraId="3D8995DF" w14:textId="77777777" w:rsidR="00072F75" w:rsidRPr="00072F75" w:rsidRDefault="00072F75" w:rsidP="00072F75">
            <w:pPr>
              <w:widowControl w:val="0"/>
              <w:kinsoku w:val="0"/>
              <w:overflowPunct w:val="0"/>
              <w:autoSpaceDE w:val="0"/>
              <w:autoSpaceDN w:val="0"/>
              <w:adjustRightInd w:val="0"/>
              <w:spacing w:line="225" w:lineRule="exact"/>
              <w:ind w:right="1"/>
              <w:jc w:val="center"/>
              <w:rPr>
                <w:rFonts w:eastAsia="Times New Roman" w:cs="Times New Roman"/>
                <w:sz w:val="22"/>
                <w:lang w:eastAsia="ru-RU"/>
              </w:rPr>
            </w:pPr>
            <w:r w:rsidRPr="00072F75">
              <w:rPr>
                <w:rFonts w:eastAsia="Times New Roman" w:cs="Times New Roman"/>
                <w:sz w:val="22"/>
                <w:lang w:eastAsia="ru-RU"/>
              </w:rPr>
              <w:t>45,0</w:t>
            </w:r>
          </w:p>
        </w:tc>
      </w:tr>
      <w:tr w:rsidR="00072F75" w:rsidRPr="00072F75" w14:paraId="73CA6A14" w14:textId="77777777" w:rsidTr="00490146">
        <w:trPr>
          <w:trHeight w:hRule="exact" w:val="340"/>
        </w:trPr>
        <w:tc>
          <w:tcPr>
            <w:tcW w:w="4673" w:type="dxa"/>
            <w:tcBorders>
              <w:top w:val="single" w:sz="4" w:space="0" w:color="000000"/>
              <w:left w:val="single" w:sz="4" w:space="0" w:color="000000"/>
              <w:bottom w:val="single" w:sz="4" w:space="0" w:color="000000"/>
              <w:right w:val="single" w:sz="4" w:space="0" w:color="000000"/>
            </w:tcBorders>
            <w:vAlign w:val="center"/>
          </w:tcPr>
          <w:p w14:paraId="64B714EC" w14:textId="77777777" w:rsidR="00072F75" w:rsidRPr="00072F75" w:rsidRDefault="00072F75" w:rsidP="00072F75">
            <w:pPr>
              <w:widowControl w:val="0"/>
              <w:kinsoku w:val="0"/>
              <w:overflowPunct w:val="0"/>
              <w:autoSpaceDE w:val="0"/>
              <w:autoSpaceDN w:val="0"/>
              <w:adjustRightInd w:val="0"/>
              <w:ind w:left="102"/>
              <w:rPr>
                <w:rFonts w:eastAsia="Times New Roman" w:cs="Times New Roman"/>
                <w:sz w:val="22"/>
                <w:lang w:eastAsia="ru-RU"/>
              </w:rPr>
            </w:pPr>
            <w:r w:rsidRPr="00072F75">
              <w:rPr>
                <w:rFonts w:eastAsia="Times New Roman" w:cs="Times New Roman"/>
                <w:sz w:val="22"/>
                <w:lang w:eastAsia="ru-RU"/>
              </w:rPr>
              <w:t>Скотомогильник</w:t>
            </w:r>
          </w:p>
        </w:tc>
        <w:tc>
          <w:tcPr>
            <w:tcW w:w="1276" w:type="dxa"/>
            <w:tcBorders>
              <w:top w:val="single" w:sz="4" w:space="0" w:color="000000"/>
              <w:left w:val="single" w:sz="4" w:space="0" w:color="000000"/>
              <w:bottom w:val="single" w:sz="4" w:space="0" w:color="000000"/>
              <w:right w:val="single" w:sz="4" w:space="0" w:color="000000"/>
            </w:tcBorders>
            <w:vAlign w:val="center"/>
          </w:tcPr>
          <w:p w14:paraId="5EAA8C0E" w14:textId="77777777" w:rsidR="00072F75" w:rsidRPr="00072F75" w:rsidRDefault="00072F75" w:rsidP="00072F75">
            <w:pPr>
              <w:widowControl w:val="0"/>
              <w:kinsoku w:val="0"/>
              <w:overflowPunct w:val="0"/>
              <w:autoSpaceDE w:val="0"/>
              <w:autoSpaceDN w:val="0"/>
              <w:adjustRightInd w:val="0"/>
              <w:spacing w:line="227" w:lineRule="exact"/>
              <w:ind w:left="359"/>
              <w:rPr>
                <w:rFonts w:eastAsia="Times New Roman" w:cs="Times New Roman"/>
                <w:sz w:val="22"/>
                <w:lang w:eastAsia="ru-RU"/>
              </w:rPr>
            </w:pPr>
            <w:r w:rsidRPr="00072F75">
              <w:rPr>
                <w:rFonts w:eastAsia="Times New Roman" w:cs="Times New Roman"/>
                <w:sz w:val="22"/>
                <w:lang w:eastAsia="ru-RU"/>
              </w:rPr>
              <w:t>единиц</w:t>
            </w:r>
          </w:p>
        </w:tc>
        <w:tc>
          <w:tcPr>
            <w:tcW w:w="1838" w:type="dxa"/>
            <w:tcBorders>
              <w:top w:val="single" w:sz="4" w:space="0" w:color="000000"/>
              <w:left w:val="single" w:sz="4" w:space="0" w:color="000000"/>
              <w:bottom w:val="single" w:sz="4" w:space="0" w:color="000000"/>
              <w:right w:val="single" w:sz="4" w:space="0" w:color="000000"/>
            </w:tcBorders>
            <w:vAlign w:val="center"/>
          </w:tcPr>
          <w:p w14:paraId="4FCBEB9F" w14:textId="77777777" w:rsidR="00072F75" w:rsidRPr="00072F75" w:rsidRDefault="00072F75" w:rsidP="00072F75">
            <w:pPr>
              <w:widowControl w:val="0"/>
              <w:kinsoku w:val="0"/>
              <w:overflowPunct w:val="0"/>
              <w:autoSpaceDE w:val="0"/>
              <w:autoSpaceDN w:val="0"/>
              <w:adjustRightInd w:val="0"/>
              <w:spacing w:line="227" w:lineRule="exact"/>
              <w:ind w:right="1"/>
              <w:jc w:val="center"/>
              <w:rPr>
                <w:rFonts w:eastAsia="Times New Roman" w:cs="Times New Roman"/>
                <w:sz w:val="22"/>
                <w:lang w:eastAsia="ru-RU"/>
              </w:rPr>
            </w:pPr>
            <w:r w:rsidRPr="00072F75">
              <w:rPr>
                <w:rFonts w:eastAsia="Times New Roman" w:cs="Times New Roman"/>
                <w:sz w:val="22"/>
                <w:lang w:eastAsia="ru-RU"/>
              </w:rPr>
              <w:t>0</w:t>
            </w:r>
          </w:p>
        </w:tc>
        <w:tc>
          <w:tcPr>
            <w:tcW w:w="1567" w:type="dxa"/>
            <w:tcBorders>
              <w:top w:val="single" w:sz="4" w:space="0" w:color="000000"/>
              <w:left w:val="single" w:sz="4" w:space="0" w:color="000000"/>
              <w:bottom w:val="single" w:sz="4" w:space="0" w:color="000000"/>
              <w:right w:val="single" w:sz="4" w:space="0" w:color="000000"/>
            </w:tcBorders>
            <w:vAlign w:val="center"/>
          </w:tcPr>
          <w:p w14:paraId="5D1B1A3C" w14:textId="77777777" w:rsidR="00072F75" w:rsidRPr="00072F75" w:rsidRDefault="00072F75" w:rsidP="00072F75">
            <w:pPr>
              <w:widowControl w:val="0"/>
              <w:kinsoku w:val="0"/>
              <w:overflowPunct w:val="0"/>
              <w:autoSpaceDE w:val="0"/>
              <w:autoSpaceDN w:val="0"/>
              <w:adjustRightInd w:val="0"/>
              <w:spacing w:line="227" w:lineRule="exact"/>
              <w:ind w:right="1"/>
              <w:jc w:val="center"/>
              <w:rPr>
                <w:rFonts w:eastAsia="Times New Roman" w:cs="Times New Roman"/>
                <w:sz w:val="22"/>
                <w:lang w:eastAsia="ru-RU"/>
              </w:rPr>
            </w:pPr>
            <w:r w:rsidRPr="00072F75">
              <w:rPr>
                <w:rFonts w:eastAsia="Times New Roman" w:cs="Times New Roman"/>
                <w:sz w:val="22"/>
                <w:lang w:eastAsia="ru-RU"/>
              </w:rPr>
              <w:t>0</w:t>
            </w:r>
          </w:p>
        </w:tc>
      </w:tr>
    </w:tbl>
    <w:p w14:paraId="37546BE4" w14:textId="77777777" w:rsidR="00072F75" w:rsidRPr="00072F75" w:rsidRDefault="00072F75" w:rsidP="00072F75">
      <w:pPr>
        <w:rPr>
          <w:rFonts w:eastAsia="Calibri" w:cs="Times New Roman"/>
        </w:rPr>
      </w:pPr>
    </w:p>
    <w:p w14:paraId="3CBBCF96"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06" w:name="_Toc111471000"/>
      <w:bookmarkStart w:id="307" w:name="_Toc111478632"/>
      <w:bookmarkStart w:id="308" w:name="_Toc185948239"/>
      <w:r w:rsidRPr="00072F75">
        <w:rPr>
          <w:rFonts w:eastAsia="Times New Roman" w:cs="Times New Roman"/>
          <w:b/>
          <w:bCs/>
          <w:kern w:val="24"/>
          <w:szCs w:val="24"/>
        </w:rPr>
        <w:t>РАЗДЕЛ 3. ХАРАКТЕРИСТИКА СОСТОЯНИЯ И ПРОБЛЕМ СИСТЕМ КОММУНАЛЬНОЙ ИНФРАСТРУКТУРЫ</w:t>
      </w:r>
      <w:bookmarkEnd w:id="306"/>
      <w:bookmarkEnd w:id="307"/>
      <w:bookmarkEnd w:id="308"/>
    </w:p>
    <w:p w14:paraId="0C178B75"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09" w:name="_Toc111471001"/>
      <w:bookmarkStart w:id="310" w:name="_Toc111478633"/>
      <w:bookmarkStart w:id="311" w:name="_Toc185948240"/>
      <w:r w:rsidRPr="00072F75">
        <w:rPr>
          <w:rFonts w:eastAsia="Times New Roman" w:cs="Times New Roman"/>
          <w:b/>
          <w:bCs/>
          <w:kern w:val="24"/>
          <w:szCs w:val="24"/>
        </w:rPr>
        <w:t>3.1. Характеристика состояния и проблем в системе теплоснабжения</w:t>
      </w:r>
      <w:bookmarkEnd w:id="309"/>
      <w:bookmarkEnd w:id="310"/>
      <w:bookmarkEnd w:id="311"/>
    </w:p>
    <w:p w14:paraId="7E4DB26F" w14:textId="77777777" w:rsidR="00072F75" w:rsidRPr="00072F75" w:rsidRDefault="00072F75" w:rsidP="00072F75">
      <w:pPr>
        <w:ind w:firstLine="709"/>
        <w:rPr>
          <w:rFonts w:eastAsia="Calibri" w:cs="Times New Roman"/>
        </w:rPr>
      </w:pPr>
    </w:p>
    <w:p w14:paraId="05C34F9A"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Теплоснабжение Ибресинского муниципального округа осуществляет муниципальное предприятие «Дирекция единого заказчика жилищно-коммунального хозяйства Ибресинского района» (далее – МП «ДЕЗ ЖКХ Ибресинского района»).</w:t>
      </w:r>
    </w:p>
    <w:p w14:paraId="30D1836A"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На территории Ибресинского муниципального округа расположены девятнадцать централизованных источников тепловой энергии:</w:t>
      </w:r>
    </w:p>
    <w:p w14:paraId="70AB4362"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 «Энгельса» (п. Ибреси, ул. Энгельса, 57а), находящийся в эксплуатационной ответственности МП «ДЕЗ ЖКХ Ибресинского района»;</w:t>
      </w:r>
    </w:p>
    <w:p w14:paraId="75450A8C"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 «В.Интернационалистов» (п. Ибреси, ул. В.Интернационалистов, 21А), находящийся в эксплуатационной ответственности МП «ДЕЗ ЖКХ Ибресинского района»;</w:t>
      </w:r>
    </w:p>
    <w:p w14:paraId="74B2981D"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 «Мира» (п. Ибреси, ул. Мира, 33а), находящийся в эксплуатационной ответственности МП «ДЕЗ ЖКХ Ибресинского района»;</w:t>
      </w:r>
    </w:p>
    <w:p w14:paraId="02828919"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«Квартальная» (п. Ибреси, ул. Пионерская, 8А), находящаяся в эксплуатационной ответственности МП «ДЕЗ ЖКХ Ибресинского района»;</w:t>
      </w:r>
    </w:p>
    <w:p w14:paraId="64D24199"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«РТП» (п. Ибреси, ул. Сельхозтехники, 13), находящаяся в эксплуатационной ответственности МП «ДЕЗ ЖКХ Ибресинского района»;</w:t>
      </w:r>
    </w:p>
    <w:p w14:paraId="712B694B"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«ЦРБ» (п. Ибреси, ул. Кооперативная, 27), находящаяся в эксплуатационной ответственности МП «ДЕЗ ЖКХ Ибресинского района»;</w:t>
      </w:r>
    </w:p>
    <w:p w14:paraId="29734381"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«Кирова 28б» (п. Ибреси, ул. Кирова, 28Б), находящаяся в эксплуатационной ответственности МП «ДЕЗ ЖКХ Ибресинского района»;</w:t>
      </w:r>
    </w:p>
    <w:p w14:paraId="45F17D03"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«ФОК» (п. Ибреси, ул. Никольская, 9), находящаяся в эксплуатационной ответственности МП «ДЕЗ ЖКХ Ибресинского района»;</w:t>
      </w:r>
    </w:p>
    <w:p w14:paraId="5C55AB10"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«Н.Чурашево» (с. Новое Чурашево, ул. Ленина, 15), находящаяся в эксплуатационной ответственности МП «ДЕЗ ЖКХ Ибресинского района»;</w:t>
      </w:r>
    </w:p>
    <w:p w14:paraId="5D906FE2"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БМК №5 (п. Ибреси, ул. Маресьева, 4А), находящаяся в эксплуатационной ответственности МП «ДЕЗ ЖКХ Ибресинского района»;</w:t>
      </w:r>
    </w:p>
    <w:p w14:paraId="09212099"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№6 (п. Ибреси, ул. Советская, 36А), находящаяся в эксплуатационной ответственности МП «ДЕЗ ЖКХ Ибресинского района»;</w:t>
      </w:r>
    </w:p>
    <w:p w14:paraId="56EC4BD9"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№7 (п. Ибреси, ул. Свердлова, 8А), находящаяся в эксплуатационной ответственности МП «ДЕЗ ЖКХ Ибресинского района»;</w:t>
      </w:r>
    </w:p>
    <w:p w14:paraId="42269B80"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№9 (п. Ибреси, ул. Леспромхозная, 13А), находящаяся в эксплуатационной ответственности МП «ДЕЗ ЖКХ Ибресинского района»;</w:t>
      </w:r>
    </w:p>
    <w:p w14:paraId="5E2844E8"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xml:space="preserve">- котельная №10 (п. Ибреси, ул. Дмитрова, 13А), находящаяся в эксплуатационной ответственности МП «ДЕЗ ЖКХ Ибресинского района»; </w:t>
      </w:r>
    </w:p>
    <w:p w14:paraId="49E85617"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«РДК» (п. Ибреси, ул. Маресьева, 16Б), находящаяся в эксплуатационной ответственности МП «ДЕЗ ЖКХ Ибресинского района»;</w:t>
      </w:r>
    </w:p>
    <w:p w14:paraId="713B9A14"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«Радуга» (п. Ибреси, ул. Комсомольская, 17А), находящаяся в эксплуатационной ответственности МП «ДЕЗ ЖКХ Ибресинского района»;</w:t>
      </w:r>
    </w:p>
    <w:p w14:paraId="1692D66C"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«Кооперативная» (п. Ибреси, ул. Кооперативная, 26), находящаяся в эксплуатационной ответственности МП «ДЕЗ ЖКХ Ибресинского района»;</w:t>
      </w:r>
    </w:p>
    <w:p w14:paraId="1A38A91B"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БМК-1 (п. Ибреси, ул. Комсомольская, д.33), находящаяся в эксплуатационной ответственности МП «ДЕЗ ЖКХ Ибресинского района»;</w:t>
      </w:r>
    </w:p>
    <w:p w14:paraId="0ABC294F"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 котельная «Адм.здания» (п. Ибреси, ул. Комсомольская, д.33), находящаяся в эксплуатационной ответственности МП «ДЕЗ ЖКХ Ибресинского района».</w:t>
      </w:r>
    </w:p>
    <w:p w14:paraId="6F896D86" w14:textId="77777777" w:rsidR="00072F75" w:rsidRPr="00072F75" w:rsidRDefault="00072F75" w:rsidP="00072F75">
      <w:pPr>
        <w:ind w:firstLine="709"/>
        <w:jc w:val="both"/>
        <w:rPr>
          <w:rFonts w:eastAsia="Calibri" w:cs="Times New Roman"/>
          <w:szCs w:val="28"/>
        </w:rPr>
      </w:pPr>
      <w:r w:rsidRPr="00072F75">
        <w:rPr>
          <w:rFonts w:eastAsia="Calibri" w:cs="Times New Roman"/>
          <w:szCs w:val="28"/>
        </w:rPr>
        <w:t>Структура основного оборудования централизованных источников тепловой энергии Ибресинского муниципального округа представлена в Табл. 1.1.</w:t>
      </w:r>
    </w:p>
    <w:p w14:paraId="063BA5DE" w14:textId="77777777" w:rsidR="00072F75" w:rsidRPr="00072F75" w:rsidRDefault="00072F75" w:rsidP="00072F75">
      <w:pPr>
        <w:widowControl w:val="0"/>
        <w:tabs>
          <w:tab w:val="left" w:pos="1480"/>
        </w:tabs>
        <w:spacing w:before="241" w:line="320" w:lineRule="exact"/>
        <w:ind w:left="116" w:right="362"/>
        <w:rPr>
          <w:rFonts w:eastAsia="Times New Roman" w:cs="Times New Roman"/>
          <w:sz w:val="10"/>
          <w:szCs w:val="24"/>
        </w:rPr>
      </w:pPr>
      <w:r w:rsidRPr="00072F75">
        <w:rPr>
          <w:rFonts w:eastAsia="Times New Roman" w:cs="Times New Roman"/>
          <w:b/>
          <w:bCs/>
          <w:szCs w:val="24"/>
        </w:rPr>
        <w:t>Таблица 3.1.1 - Структура</w:t>
      </w:r>
      <w:r w:rsidRPr="00072F75">
        <w:rPr>
          <w:rFonts w:eastAsia="Times New Roman" w:cs="Times New Roman"/>
          <w:b/>
          <w:bCs/>
          <w:spacing w:val="-14"/>
          <w:szCs w:val="24"/>
        </w:rPr>
        <w:t xml:space="preserve"> </w:t>
      </w:r>
      <w:r w:rsidRPr="00072F75">
        <w:rPr>
          <w:rFonts w:eastAsia="Times New Roman" w:cs="Times New Roman"/>
          <w:b/>
          <w:bCs/>
          <w:szCs w:val="24"/>
        </w:rPr>
        <w:t>основного</w:t>
      </w:r>
      <w:r w:rsidRPr="00072F75">
        <w:rPr>
          <w:rFonts w:eastAsia="Times New Roman" w:cs="Times New Roman"/>
          <w:b/>
          <w:bCs/>
          <w:spacing w:val="-15"/>
          <w:szCs w:val="24"/>
        </w:rPr>
        <w:t xml:space="preserve"> </w:t>
      </w:r>
      <w:r w:rsidRPr="00072F75">
        <w:rPr>
          <w:rFonts w:eastAsia="Times New Roman" w:cs="Times New Roman"/>
          <w:b/>
          <w:bCs/>
          <w:szCs w:val="24"/>
        </w:rPr>
        <w:t>оборудования</w:t>
      </w:r>
      <w:r w:rsidRPr="00072F75">
        <w:rPr>
          <w:rFonts w:eastAsia="Times New Roman" w:cs="Times New Roman"/>
          <w:b/>
          <w:bCs/>
          <w:spacing w:val="-11"/>
          <w:szCs w:val="24"/>
        </w:rPr>
        <w:t xml:space="preserve"> </w:t>
      </w:r>
      <w:r w:rsidRPr="00072F75">
        <w:rPr>
          <w:rFonts w:eastAsia="Times New Roman" w:cs="Times New Roman"/>
          <w:b/>
          <w:bCs/>
          <w:szCs w:val="24"/>
        </w:rPr>
        <w:t>централизованных</w:t>
      </w:r>
      <w:r w:rsidRPr="00072F75">
        <w:rPr>
          <w:rFonts w:eastAsia="Times New Roman" w:cs="Times New Roman"/>
          <w:b/>
          <w:bCs/>
          <w:spacing w:val="-14"/>
          <w:szCs w:val="24"/>
        </w:rPr>
        <w:t xml:space="preserve"> </w:t>
      </w:r>
      <w:r w:rsidRPr="00072F75">
        <w:rPr>
          <w:rFonts w:eastAsia="Times New Roman" w:cs="Times New Roman"/>
          <w:b/>
          <w:bCs/>
          <w:szCs w:val="24"/>
        </w:rPr>
        <w:t>источников</w:t>
      </w:r>
      <w:r w:rsidRPr="00072F75">
        <w:rPr>
          <w:rFonts w:eastAsia="Times New Roman" w:cs="Times New Roman"/>
          <w:b/>
          <w:bCs/>
          <w:spacing w:val="-11"/>
          <w:szCs w:val="24"/>
        </w:rPr>
        <w:t xml:space="preserve"> </w:t>
      </w:r>
      <w:r w:rsidRPr="00072F75">
        <w:rPr>
          <w:rFonts w:eastAsia="Times New Roman" w:cs="Times New Roman"/>
          <w:b/>
          <w:bCs/>
          <w:spacing w:val="-2"/>
          <w:szCs w:val="24"/>
        </w:rPr>
        <w:t>тепловой энергии</w:t>
      </w:r>
    </w:p>
    <w:tbl>
      <w:tblPr>
        <w:tblW w:w="9262"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
        <w:gridCol w:w="3828"/>
        <w:gridCol w:w="2551"/>
        <w:gridCol w:w="2450"/>
      </w:tblGrid>
      <w:tr w:rsidR="00072F75" w:rsidRPr="00072F75" w14:paraId="452BF03E" w14:textId="77777777" w:rsidTr="00490146">
        <w:trPr>
          <w:trHeight w:val="20"/>
          <w:tblHeader/>
        </w:trPr>
        <w:tc>
          <w:tcPr>
            <w:tcW w:w="433" w:type="dxa"/>
            <w:shd w:val="clear" w:color="auto" w:fill="F2F2F2" w:themeFill="background1" w:themeFillShade="F2"/>
            <w:vAlign w:val="center"/>
          </w:tcPr>
          <w:p w14:paraId="3956F69D" w14:textId="77777777" w:rsidR="00072F75" w:rsidRPr="00072F75" w:rsidRDefault="00072F75" w:rsidP="00072F75">
            <w:pPr>
              <w:autoSpaceDE w:val="0"/>
              <w:autoSpaceDN w:val="0"/>
              <w:adjustRightInd w:val="0"/>
              <w:spacing w:line="254" w:lineRule="exact"/>
              <w:jc w:val="center"/>
              <w:rPr>
                <w:rFonts w:eastAsia="Times New Roman" w:cs="Times New Roman"/>
                <w:sz w:val="22"/>
                <w:lang w:eastAsia="ru-RU"/>
              </w:rPr>
            </w:pPr>
            <w:r w:rsidRPr="00072F75">
              <w:rPr>
                <w:rFonts w:eastAsia="Times New Roman" w:cs="Times New Roman"/>
                <w:spacing w:val="-10"/>
                <w:sz w:val="22"/>
                <w:lang w:eastAsia="ru-RU"/>
              </w:rPr>
              <w:t xml:space="preserve">№ </w:t>
            </w:r>
            <w:r w:rsidRPr="00072F75">
              <w:rPr>
                <w:rFonts w:eastAsia="Times New Roman" w:cs="Times New Roman"/>
                <w:spacing w:val="-5"/>
                <w:sz w:val="22"/>
                <w:lang w:eastAsia="ru-RU"/>
              </w:rPr>
              <w:t>п/п</w:t>
            </w:r>
          </w:p>
        </w:tc>
        <w:tc>
          <w:tcPr>
            <w:tcW w:w="3828" w:type="dxa"/>
            <w:shd w:val="clear" w:color="auto" w:fill="F2F2F2" w:themeFill="background1" w:themeFillShade="F2"/>
            <w:vAlign w:val="center"/>
          </w:tcPr>
          <w:p w14:paraId="583FAB0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Наименование</w:t>
            </w:r>
            <w:r w:rsidRPr="00072F75">
              <w:rPr>
                <w:rFonts w:eastAsia="Times New Roman" w:cs="Times New Roman"/>
                <w:spacing w:val="-12"/>
                <w:sz w:val="22"/>
                <w:lang w:eastAsia="ru-RU"/>
              </w:rPr>
              <w:t xml:space="preserve"> </w:t>
            </w:r>
            <w:r w:rsidRPr="00072F75">
              <w:rPr>
                <w:rFonts w:eastAsia="Times New Roman" w:cs="Times New Roman"/>
                <w:spacing w:val="-2"/>
                <w:sz w:val="22"/>
                <w:lang w:eastAsia="ru-RU"/>
              </w:rPr>
              <w:t>организации</w:t>
            </w:r>
          </w:p>
        </w:tc>
        <w:tc>
          <w:tcPr>
            <w:tcW w:w="2551" w:type="dxa"/>
            <w:shd w:val="clear" w:color="auto" w:fill="F2F2F2" w:themeFill="background1" w:themeFillShade="F2"/>
            <w:vAlign w:val="center"/>
          </w:tcPr>
          <w:p w14:paraId="1D90AB5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Наименование</w:t>
            </w:r>
            <w:r w:rsidRPr="00072F75">
              <w:rPr>
                <w:rFonts w:eastAsia="Times New Roman" w:cs="Times New Roman"/>
                <w:spacing w:val="-12"/>
                <w:sz w:val="22"/>
                <w:lang w:eastAsia="ru-RU"/>
              </w:rPr>
              <w:t xml:space="preserve"> </w:t>
            </w:r>
            <w:r w:rsidRPr="00072F75">
              <w:rPr>
                <w:rFonts w:eastAsia="Times New Roman" w:cs="Times New Roman"/>
                <w:spacing w:val="-2"/>
                <w:sz w:val="22"/>
                <w:lang w:eastAsia="ru-RU"/>
              </w:rPr>
              <w:t>источника</w:t>
            </w:r>
          </w:p>
        </w:tc>
        <w:tc>
          <w:tcPr>
            <w:tcW w:w="2450" w:type="dxa"/>
            <w:shd w:val="clear" w:color="auto" w:fill="F2F2F2" w:themeFill="background1" w:themeFillShade="F2"/>
            <w:vAlign w:val="center"/>
          </w:tcPr>
          <w:p w14:paraId="52092DB9" w14:textId="77777777" w:rsidR="00072F75" w:rsidRPr="00072F75" w:rsidRDefault="00072F75" w:rsidP="00072F75">
            <w:pPr>
              <w:autoSpaceDE w:val="0"/>
              <w:autoSpaceDN w:val="0"/>
              <w:adjustRightInd w:val="0"/>
              <w:spacing w:line="254" w:lineRule="exact"/>
              <w:jc w:val="center"/>
              <w:rPr>
                <w:rFonts w:eastAsia="Times New Roman" w:cs="Times New Roman"/>
                <w:sz w:val="22"/>
                <w:lang w:eastAsia="ru-RU"/>
              </w:rPr>
            </w:pPr>
            <w:r w:rsidRPr="00072F75">
              <w:rPr>
                <w:rFonts w:eastAsia="Times New Roman" w:cs="Times New Roman"/>
                <w:sz w:val="22"/>
                <w:lang w:eastAsia="ru-RU"/>
              </w:rPr>
              <w:t>Марка</w:t>
            </w:r>
            <w:r w:rsidRPr="00072F75">
              <w:rPr>
                <w:rFonts w:eastAsia="Times New Roman" w:cs="Times New Roman"/>
                <w:spacing w:val="-14"/>
                <w:sz w:val="22"/>
                <w:lang w:eastAsia="ru-RU"/>
              </w:rPr>
              <w:t xml:space="preserve"> </w:t>
            </w:r>
            <w:r w:rsidRPr="00072F75">
              <w:rPr>
                <w:rFonts w:eastAsia="Times New Roman" w:cs="Times New Roman"/>
                <w:sz w:val="22"/>
                <w:lang w:eastAsia="ru-RU"/>
              </w:rPr>
              <w:t>и</w:t>
            </w:r>
            <w:r w:rsidRPr="00072F75">
              <w:rPr>
                <w:rFonts w:eastAsia="Times New Roman" w:cs="Times New Roman"/>
                <w:spacing w:val="-14"/>
                <w:sz w:val="22"/>
                <w:lang w:eastAsia="ru-RU"/>
              </w:rPr>
              <w:t xml:space="preserve"> </w:t>
            </w:r>
            <w:r w:rsidRPr="00072F75">
              <w:rPr>
                <w:rFonts w:eastAsia="Times New Roman" w:cs="Times New Roman"/>
                <w:sz w:val="22"/>
                <w:lang w:eastAsia="ru-RU"/>
              </w:rPr>
              <w:t>количество</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основного </w:t>
            </w:r>
            <w:r w:rsidRPr="00072F75">
              <w:rPr>
                <w:rFonts w:eastAsia="Times New Roman" w:cs="Times New Roman"/>
                <w:spacing w:val="-2"/>
                <w:sz w:val="22"/>
                <w:lang w:eastAsia="ru-RU"/>
              </w:rPr>
              <w:t>оборудования</w:t>
            </w:r>
          </w:p>
        </w:tc>
      </w:tr>
      <w:tr w:rsidR="00072F75" w:rsidRPr="00072F75" w14:paraId="7AE4EEDF" w14:textId="77777777" w:rsidTr="00490146">
        <w:trPr>
          <w:trHeight w:val="20"/>
        </w:trPr>
        <w:tc>
          <w:tcPr>
            <w:tcW w:w="433" w:type="dxa"/>
            <w:vAlign w:val="center"/>
          </w:tcPr>
          <w:p w14:paraId="41AC52C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1</w:t>
            </w:r>
          </w:p>
        </w:tc>
        <w:tc>
          <w:tcPr>
            <w:tcW w:w="3828" w:type="dxa"/>
            <w:vAlign w:val="center"/>
          </w:tcPr>
          <w:p w14:paraId="0AF0E82D"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5707C33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«Энгельса»</w:t>
            </w:r>
          </w:p>
        </w:tc>
        <w:tc>
          <w:tcPr>
            <w:tcW w:w="2450" w:type="dxa"/>
            <w:vAlign w:val="center"/>
          </w:tcPr>
          <w:p w14:paraId="5FD7F52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RS-H1200</w:t>
            </w:r>
            <w:r w:rsidRPr="00072F75">
              <w:rPr>
                <w:rFonts w:eastAsia="Times New Roman" w:cs="Times New Roman"/>
                <w:spacing w:val="-10"/>
                <w:sz w:val="22"/>
                <w:lang w:eastAsia="ru-RU"/>
              </w:rPr>
              <w:t xml:space="preserve"> </w:t>
            </w:r>
            <w:r w:rsidRPr="00072F75">
              <w:rPr>
                <w:rFonts w:eastAsia="Times New Roman" w:cs="Times New Roman"/>
                <w:sz w:val="22"/>
                <w:lang w:eastAsia="ru-RU"/>
              </w:rPr>
              <w:t>(2</w:t>
            </w:r>
            <w:r w:rsidRPr="00072F75">
              <w:rPr>
                <w:rFonts w:eastAsia="Times New Roman" w:cs="Times New Roman"/>
                <w:spacing w:val="-7"/>
                <w:sz w:val="22"/>
                <w:lang w:eastAsia="ru-RU"/>
              </w:rPr>
              <w:t xml:space="preserve"> </w:t>
            </w:r>
            <w:r w:rsidRPr="00072F75">
              <w:rPr>
                <w:rFonts w:eastAsia="Times New Roman" w:cs="Times New Roman"/>
                <w:spacing w:val="-4"/>
                <w:sz w:val="22"/>
                <w:lang w:eastAsia="ru-RU"/>
              </w:rPr>
              <w:t>шт.)</w:t>
            </w:r>
          </w:p>
        </w:tc>
      </w:tr>
      <w:tr w:rsidR="00072F75" w:rsidRPr="00072F75" w14:paraId="3E5E484E" w14:textId="77777777" w:rsidTr="00490146">
        <w:trPr>
          <w:trHeight w:val="20"/>
        </w:trPr>
        <w:tc>
          <w:tcPr>
            <w:tcW w:w="433" w:type="dxa"/>
            <w:vAlign w:val="center"/>
          </w:tcPr>
          <w:p w14:paraId="3BACDE1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2</w:t>
            </w:r>
          </w:p>
        </w:tc>
        <w:tc>
          <w:tcPr>
            <w:tcW w:w="3828" w:type="dxa"/>
            <w:vAlign w:val="center"/>
          </w:tcPr>
          <w:p w14:paraId="71D01228"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56557C8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w:t>
            </w:r>
            <w:r w:rsidRPr="00072F75">
              <w:rPr>
                <w:rFonts w:eastAsia="Times New Roman" w:cs="Times New Roman"/>
                <w:spacing w:val="-6"/>
                <w:sz w:val="22"/>
                <w:lang w:eastAsia="ru-RU"/>
              </w:rPr>
              <w:t xml:space="preserve"> </w:t>
            </w:r>
            <w:r w:rsidRPr="00072F75">
              <w:rPr>
                <w:rFonts w:eastAsia="Times New Roman" w:cs="Times New Roman"/>
                <w:spacing w:val="-2"/>
                <w:sz w:val="22"/>
                <w:lang w:eastAsia="ru-RU"/>
              </w:rPr>
              <w:t>«В.Интернационалистов»</w:t>
            </w:r>
          </w:p>
        </w:tc>
        <w:tc>
          <w:tcPr>
            <w:tcW w:w="2450" w:type="dxa"/>
            <w:vAlign w:val="center"/>
          </w:tcPr>
          <w:p w14:paraId="2896DB0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RS-H1200</w:t>
            </w:r>
            <w:r w:rsidRPr="00072F75">
              <w:rPr>
                <w:rFonts w:eastAsia="Times New Roman" w:cs="Times New Roman"/>
                <w:spacing w:val="-10"/>
                <w:sz w:val="22"/>
                <w:lang w:eastAsia="ru-RU"/>
              </w:rPr>
              <w:t xml:space="preserve"> </w:t>
            </w:r>
            <w:r w:rsidRPr="00072F75">
              <w:rPr>
                <w:rFonts w:eastAsia="Times New Roman" w:cs="Times New Roman"/>
                <w:sz w:val="22"/>
                <w:lang w:eastAsia="ru-RU"/>
              </w:rPr>
              <w:t>(2</w:t>
            </w:r>
            <w:r w:rsidRPr="00072F75">
              <w:rPr>
                <w:rFonts w:eastAsia="Times New Roman" w:cs="Times New Roman"/>
                <w:spacing w:val="-7"/>
                <w:sz w:val="22"/>
                <w:lang w:eastAsia="ru-RU"/>
              </w:rPr>
              <w:t xml:space="preserve"> </w:t>
            </w:r>
            <w:r w:rsidRPr="00072F75">
              <w:rPr>
                <w:rFonts w:eastAsia="Times New Roman" w:cs="Times New Roman"/>
                <w:spacing w:val="-4"/>
                <w:sz w:val="22"/>
                <w:lang w:eastAsia="ru-RU"/>
              </w:rPr>
              <w:t>шт.)</w:t>
            </w:r>
          </w:p>
        </w:tc>
      </w:tr>
      <w:tr w:rsidR="00072F75" w:rsidRPr="00072F75" w14:paraId="032B4E5E" w14:textId="77777777" w:rsidTr="00490146">
        <w:trPr>
          <w:trHeight w:val="20"/>
        </w:trPr>
        <w:tc>
          <w:tcPr>
            <w:tcW w:w="433" w:type="dxa"/>
            <w:vAlign w:val="center"/>
          </w:tcPr>
          <w:p w14:paraId="4208B63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3</w:t>
            </w:r>
          </w:p>
        </w:tc>
        <w:tc>
          <w:tcPr>
            <w:tcW w:w="3828" w:type="dxa"/>
            <w:vAlign w:val="center"/>
          </w:tcPr>
          <w:p w14:paraId="63437309"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2DA1014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w:t>
            </w:r>
            <w:r w:rsidRPr="00072F75">
              <w:rPr>
                <w:rFonts w:eastAsia="Times New Roman" w:cs="Times New Roman"/>
                <w:spacing w:val="-6"/>
                <w:sz w:val="22"/>
                <w:lang w:eastAsia="ru-RU"/>
              </w:rPr>
              <w:t xml:space="preserve"> </w:t>
            </w:r>
            <w:r w:rsidRPr="00072F75">
              <w:rPr>
                <w:rFonts w:eastAsia="Times New Roman" w:cs="Times New Roman"/>
                <w:spacing w:val="-2"/>
                <w:sz w:val="22"/>
                <w:lang w:eastAsia="ru-RU"/>
              </w:rPr>
              <w:t>«Мира»</w:t>
            </w:r>
          </w:p>
        </w:tc>
        <w:tc>
          <w:tcPr>
            <w:tcW w:w="2450" w:type="dxa"/>
            <w:vAlign w:val="center"/>
          </w:tcPr>
          <w:p w14:paraId="14BBC96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RS-H1200</w:t>
            </w:r>
            <w:r w:rsidRPr="00072F75">
              <w:rPr>
                <w:rFonts w:eastAsia="Times New Roman" w:cs="Times New Roman"/>
                <w:spacing w:val="-10"/>
                <w:sz w:val="22"/>
                <w:lang w:eastAsia="ru-RU"/>
              </w:rPr>
              <w:t xml:space="preserve"> </w:t>
            </w:r>
            <w:r w:rsidRPr="00072F75">
              <w:rPr>
                <w:rFonts w:eastAsia="Times New Roman" w:cs="Times New Roman"/>
                <w:sz w:val="22"/>
                <w:lang w:eastAsia="ru-RU"/>
              </w:rPr>
              <w:t>(2</w:t>
            </w:r>
            <w:r w:rsidRPr="00072F75">
              <w:rPr>
                <w:rFonts w:eastAsia="Times New Roman" w:cs="Times New Roman"/>
                <w:spacing w:val="-7"/>
                <w:sz w:val="22"/>
                <w:lang w:eastAsia="ru-RU"/>
              </w:rPr>
              <w:t xml:space="preserve"> </w:t>
            </w:r>
            <w:r w:rsidRPr="00072F75">
              <w:rPr>
                <w:rFonts w:eastAsia="Times New Roman" w:cs="Times New Roman"/>
                <w:spacing w:val="-4"/>
                <w:sz w:val="22"/>
                <w:lang w:eastAsia="ru-RU"/>
              </w:rPr>
              <w:t>шт.)</w:t>
            </w:r>
          </w:p>
        </w:tc>
      </w:tr>
      <w:tr w:rsidR="00072F75" w:rsidRPr="00072F75" w14:paraId="33A52AC1" w14:textId="77777777" w:rsidTr="00490146">
        <w:trPr>
          <w:trHeight w:val="20"/>
        </w:trPr>
        <w:tc>
          <w:tcPr>
            <w:tcW w:w="433" w:type="dxa"/>
            <w:vAlign w:val="center"/>
          </w:tcPr>
          <w:p w14:paraId="2F6A119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4</w:t>
            </w:r>
          </w:p>
        </w:tc>
        <w:tc>
          <w:tcPr>
            <w:tcW w:w="3828" w:type="dxa"/>
            <w:vAlign w:val="center"/>
          </w:tcPr>
          <w:p w14:paraId="133286FC"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14713EF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«Квартальная»</w:t>
            </w:r>
          </w:p>
        </w:tc>
        <w:tc>
          <w:tcPr>
            <w:tcW w:w="2450" w:type="dxa"/>
            <w:vAlign w:val="center"/>
          </w:tcPr>
          <w:p w14:paraId="5788BC1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Ква-1,5</w:t>
            </w:r>
            <w:r w:rsidRPr="00072F75">
              <w:rPr>
                <w:rFonts w:eastAsia="Times New Roman" w:cs="Times New Roman"/>
                <w:spacing w:val="-9"/>
                <w:sz w:val="22"/>
                <w:lang w:eastAsia="ru-RU"/>
              </w:rPr>
              <w:t xml:space="preserve"> </w:t>
            </w:r>
            <w:r w:rsidRPr="00072F75">
              <w:rPr>
                <w:rFonts w:eastAsia="Times New Roman" w:cs="Times New Roman"/>
                <w:sz w:val="22"/>
                <w:lang w:eastAsia="ru-RU"/>
              </w:rPr>
              <w:t>(2</w:t>
            </w:r>
            <w:r w:rsidRPr="00072F75">
              <w:rPr>
                <w:rFonts w:eastAsia="Times New Roman" w:cs="Times New Roman"/>
                <w:spacing w:val="-8"/>
                <w:sz w:val="22"/>
                <w:lang w:eastAsia="ru-RU"/>
              </w:rPr>
              <w:t xml:space="preserve"> </w:t>
            </w:r>
            <w:r w:rsidRPr="00072F75">
              <w:rPr>
                <w:rFonts w:eastAsia="Times New Roman" w:cs="Times New Roman"/>
                <w:spacing w:val="-4"/>
                <w:sz w:val="22"/>
                <w:lang w:eastAsia="ru-RU"/>
              </w:rPr>
              <w:t>шт.)</w:t>
            </w:r>
          </w:p>
        </w:tc>
      </w:tr>
      <w:tr w:rsidR="00072F75" w:rsidRPr="00072F75" w14:paraId="5DD4C85D" w14:textId="77777777" w:rsidTr="00490146">
        <w:trPr>
          <w:trHeight w:val="20"/>
        </w:trPr>
        <w:tc>
          <w:tcPr>
            <w:tcW w:w="433" w:type="dxa"/>
            <w:vAlign w:val="center"/>
          </w:tcPr>
          <w:p w14:paraId="62660AD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5</w:t>
            </w:r>
          </w:p>
        </w:tc>
        <w:tc>
          <w:tcPr>
            <w:tcW w:w="3828" w:type="dxa"/>
            <w:vAlign w:val="center"/>
          </w:tcPr>
          <w:p w14:paraId="7FBC0844"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6B96112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«РТП»</w:t>
            </w:r>
          </w:p>
        </w:tc>
        <w:tc>
          <w:tcPr>
            <w:tcW w:w="2450" w:type="dxa"/>
            <w:vAlign w:val="center"/>
          </w:tcPr>
          <w:p w14:paraId="771E3B4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RS-H800</w:t>
            </w:r>
            <w:r w:rsidRPr="00072F75">
              <w:rPr>
                <w:rFonts w:eastAsia="Times New Roman" w:cs="Times New Roman"/>
                <w:spacing w:val="-10"/>
                <w:sz w:val="22"/>
                <w:lang w:eastAsia="ru-RU"/>
              </w:rPr>
              <w:t xml:space="preserve"> </w:t>
            </w:r>
            <w:r w:rsidRPr="00072F75">
              <w:rPr>
                <w:rFonts w:eastAsia="Times New Roman" w:cs="Times New Roman"/>
                <w:sz w:val="22"/>
                <w:lang w:eastAsia="ru-RU"/>
              </w:rPr>
              <w:t>(2</w:t>
            </w:r>
            <w:r w:rsidRPr="00072F75">
              <w:rPr>
                <w:rFonts w:eastAsia="Times New Roman" w:cs="Times New Roman"/>
                <w:spacing w:val="-7"/>
                <w:sz w:val="22"/>
                <w:lang w:eastAsia="ru-RU"/>
              </w:rPr>
              <w:t xml:space="preserve"> </w:t>
            </w:r>
            <w:r w:rsidRPr="00072F75">
              <w:rPr>
                <w:rFonts w:eastAsia="Times New Roman" w:cs="Times New Roman"/>
                <w:spacing w:val="-4"/>
                <w:sz w:val="22"/>
                <w:lang w:eastAsia="ru-RU"/>
              </w:rPr>
              <w:t>шт.)</w:t>
            </w:r>
          </w:p>
        </w:tc>
      </w:tr>
      <w:tr w:rsidR="00072F75" w:rsidRPr="00072F75" w14:paraId="36AB3781" w14:textId="77777777" w:rsidTr="00490146">
        <w:trPr>
          <w:trHeight w:val="20"/>
        </w:trPr>
        <w:tc>
          <w:tcPr>
            <w:tcW w:w="433" w:type="dxa"/>
            <w:vAlign w:val="center"/>
          </w:tcPr>
          <w:p w14:paraId="4717933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6</w:t>
            </w:r>
          </w:p>
        </w:tc>
        <w:tc>
          <w:tcPr>
            <w:tcW w:w="3828" w:type="dxa"/>
            <w:vAlign w:val="center"/>
          </w:tcPr>
          <w:p w14:paraId="6E769EDB"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57B9328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«ЦРБ»</w:t>
            </w:r>
          </w:p>
        </w:tc>
        <w:tc>
          <w:tcPr>
            <w:tcW w:w="2450" w:type="dxa"/>
            <w:vAlign w:val="center"/>
          </w:tcPr>
          <w:p w14:paraId="76D3CEA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Ква-1,0Гн</w:t>
            </w:r>
            <w:r w:rsidRPr="00072F75">
              <w:rPr>
                <w:rFonts w:eastAsia="Times New Roman" w:cs="Times New Roman"/>
                <w:spacing w:val="-10"/>
                <w:sz w:val="22"/>
                <w:lang w:eastAsia="ru-RU"/>
              </w:rPr>
              <w:t xml:space="preserve"> </w:t>
            </w:r>
            <w:r w:rsidRPr="00072F75">
              <w:rPr>
                <w:rFonts w:eastAsia="Times New Roman" w:cs="Times New Roman"/>
                <w:sz w:val="22"/>
                <w:lang w:eastAsia="ru-RU"/>
              </w:rPr>
              <w:t>(2</w:t>
            </w:r>
            <w:r w:rsidRPr="00072F75">
              <w:rPr>
                <w:rFonts w:eastAsia="Times New Roman" w:cs="Times New Roman"/>
                <w:spacing w:val="-7"/>
                <w:sz w:val="22"/>
                <w:lang w:eastAsia="ru-RU"/>
              </w:rPr>
              <w:t xml:space="preserve"> </w:t>
            </w:r>
            <w:r w:rsidRPr="00072F75">
              <w:rPr>
                <w:rFonts w:eastAsia="Times New Roman" w:cs="Times New Roman"/>
                <w:spacing w:val="-4"/>
                <w:sz w:val="22"/>
                <w:lang w:eastAsia="ru-RU"/>
              </w:rPr>
              <w:t>шт.)</w:t>
            </w:r>
          </w:p>
        </w:tc>
      </w:tr>
      <w:tr w:rsidR="00072F75" w:rsidRPr="00072F75" w14:paraId="45A264F0" w14:textId="77777777" w:rsidTr="00490146">
        <w:trPr>
          <w:trHeight w:val="20"/>
        </w:trPr>
        <w:tc>
          <w:tcPr>
            <w:tcW w:w="433" w:type="dxa"/>
            <w:vAlign w:val="center"/>
          </w:tcPr>
          <w:p w14:paraId="617D261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7</w:t>
            </w:r>
          </w:p>
        </w:tc>
        <w:tc>
          <w:tcPr>
            <w:tcW w:w="3828" w:type="dxa"/>
            <w:vAlign w:val="center"/>
          </w:tcPr>
          <w:p w14:paraId="192BB646"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3CFC547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z w:val="22"/>
                <w:lang w:eastAsia="ru-RU"/>
              </w:rPr>
              <w:t>«Кирова</w:t>
            </w:r>
            <w:r w:rsidRPr="00072F75">
              <w:rPr>
                <w:rFonts w:eastAsia="Times New Roman" w:cs="Times New Roman"/>
                <w:spacing w:val="-10"/>
                <w:sz w:val="22"/>
                <w:lang w:eastAsia="ru-RU"/>
              </w:rPr>
              <w:t xml:space="preserve"> </w:t>
            </w:r>
            <w:r w:rsidRPr="00072F75">
              <w:rPr>
                <w:rFonts w:eastAsia="Times New Roman" w:cs="Times New Roman"/>
                <w:spacing w:val="-4"/>
                <w:sz w:val="22"/>
                <w:lang w:eastAsia="ru-RU"/>
              </w:rPr>
              <w:t>28б»</w:t>
            </w:r>
          </w:p>
        </w:tc>
        <w:tc>
          <w:tcPr>
            <w:tcW w:w="2450" w:type="dxa"/>
            <w:vAlign w:val="center"/>
          </w:tcPr>
          <w:p w14:paraId="3740A26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MICRO</w:t>
            </w:r>
            <w:r w:rsidRPr="00072F75">
              <w:rPr>
                <w:rFonts w:eastAsia="Times New Roman" w:cs="Times New Roman"/>
                <w:spacing w:val="-6"/>
                <w:sz w:val="22"/>
                <w:lang w:eastAsia="ru-RU"/>
              </w:rPr>
              <w:t xml:space="preserve"> </w:t>
            </w:r>
            <w:r w:rsidRPr="00072F75">
              <w:rPr>
                <w:rFonts w:eastAsia="Times New Roman" w:cs="Times New Roman"/>
                <w:sz w:val="22"/>
                <w:lang w:eastAsia="ru-RU"/>
              </w:rPr>
              <w:t>New</w:t>
            </w:r>
            <w:r w:rsidRPr="00072F75">
              <w:rPr>
                <w:rFonts w:eastAsia="Times New Roman" w:cs="Times New Roman"/>
                <w:spacing w:val="-7"/>
                <w:sz w:val="22"/>
                <w:lang w:eastAsia="ru-RU"/>
              </w:rPr>
              <w:t xml:space="preserve"> </w:t>
            </w:r>
            <w:r w:rsidRPr="00072F75">
              <w:rPr>
                <w:rFonts w:eastAsia="Times New Roman" w:cs="Times New Roman"/>
                <w:sz w:val="22"/>
                <w:lang w:eastAsia="ru-RU"/>
              </w:rPr>
              <w:t>NR</w:t>
            </w:r>
            <w:r w:rsidRPr="00072F75">
              <w:rPr>
                <w:rFonts w:eastAsia="Times New Roman" w:cs="Times New Roman"/>
                <w:spacing w:val="-7"/>
                <w:sz w:val="22"/>
                <w:lang w:eastAsia="ru-RU"/>
              </w:rPr>
              <w:t xml:space="preserve"> </w:t>
            </w:r>
            <w:r w:rsidRPr="00072F75">
              <w:rPr>
                <w:rFonts w:eastAsia="Times New Roman" w:cs="Times New Roman"/>
                <w:sz w:val="22"/>
                <w:lang w:eastAsia="ru-RU"/>
              </w:rPr>
              <w:t>100</w:t>
            </w:r>
            <w:r w:rsidRPr="00072F75">
              <w:rPr>
                <w:rFonts w:eastAsia="Times New Roman" w:cs="Times New Roman"/>
                <w:spacing w:val="-6"/>
                <w:sz w:val="22"/>
                <w:lang w:eastAsia="ru-RU"/>
              </w:rPr>
              <w:t xml:space="preserve"> </w:t>
            </w:r>
            <w:r w:rsidRPr="00072F75">
              <w:rPr>
                <w:rFonts w:eastAsia="Times New Roman" w:cs="Times New Roman"/>
                <w:sz w:val="22"/>
                <w:lang w:eastAsia="ru-RU"/>
              </w:rPr>
              <w:t>(2</w:t>
            </w:r>
            <w:r w:rsidRPr="00072F75">
              <w:rPr>
                <w:rFonts w:eastAsia="Times New Roman" w:cs="Times New Roman"/>
                <w:spacing w:val="-7"/>
                <w:sz w:val="22"/>
                <w:lang w:eastAsia="ru-RU"/>
              </w:rPr>
              <w:t xml:space="preserve"> </w:t>
            </w:r>
            <w:r w:rsidRPr="00072F75">
              <w:rPr>
                <w:rFonts w:eastAsia="Times New Roman" w:cs="Times New Roman"/>
                <w:spacing w:val="-4"/>
                <w:sz w:val="22"/>
                <w:lang w:eastAsia="ru-RU"/>
              </w:rPr>
              <w:t>шт.)</w:t>
            </w:r>
          </w:p>
        </w:tc>
      </w:tr>
      <w:tr w:rsidR="00072F75" w:rsidRPr="00072F75" w14:paraId="08F6B30C" w14:textId="77777777" w:rsidTr="00490146">
        <w:trPr>
          <w:trHeight w:val="20"/>
        </w:trPr>
        <w:tc>
          <w:tcPr>
            <w:tcW w:w="433" w:type="dxa"/>
            <w:vAlign w:val="center"/>
          </w:tcPr>
          <w:p w14:paraId="0207352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8</w:t>
            </w:r>
          </w:p>
        </w:tc>
        <w:tc>
          <w:tcPr>
            <w:tcW w:w="3828" w:type="dxa"/>
            <w:vAlign w:val="center"/>
          </w:tcPr>
          <w:p w14:paraId="698E5368"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1422B8D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2"/>
                <w:sz w:val="22"/>
                <w:lang w:eastAsia="ru-RU"/>
              </w:rPr>
              <w:t>«ФОК»</w:t>
            </w:r>
          </w:p>
        </w:tc>
        <w:tc>
          <w:tcPr>
            <w:tcW w:w="2450" w:type="dxa"/>
            <w:vAlign w:val="center"/>
          </w:tcPr>
          <w:p w14:paraId="131ADF5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Bison</w:t>
            </w:r>
            <w:r w:rsidRPr="00072F75">
              <w:rPr>
                <w:rFonts w:eastAsia="Times New Roman" w:cs="Times New Roman"/>
                <w:spacing w:val="-8"/>
                <w:sz w:val="22"/>
                <w:lang w:eastAsia="ru-RU"/>
              </w:rPr>
              <w:t xml:space="preserve"> </w:t>
            </w:r>
            <w:r w:rsidRPr="00072F75">
              <w:rPr>
                <w:rFonts w:eastAsia="Times New Roman" w:cs="Times New Roman"/>
                <w:sz w:val="22"/>
                <w:lang w:eastAsia="ru-RU"/>
              </w:rPr>
              <w:t>NO</w:t>
            </w:r>
            <w:r w:rsidRPr="00072F75">
              <w:rPr>
                <w:rFonts w:eastAsia="Times New Roman" w:cs="Times New Roman"/>
                <w:spacing w:val="-8"/>
                <w:sz w:val="22"/>
                <w:lang w:eastAsia="ru-RU"/>
              </w:rPr>
              <w:t xml:space="preserve"> </w:t>
            </w:r>
            <w:r w:rsidRPr="00072F75">
              <w:rPr>
                <w:rFonts w:eastAsia="Times New Roman" w:cs="Times New Roman"/>
                <w:sz w:val="22"/>
                <w:lang w:eastAsia="ru-RU"/>
              </w:rPr>
              <w:t>1030</w:t>
            </w:r>
            <w:r w:rsidRPr="00072F75">
              <w:rPr>
                <w:rFonts w:eastAsia="Times New Roman" w:cs="Times New Roman"/>
                <w:spacing w:val="-6"/>
                <w:sz w:val="22"/>
                <w:lang w:eastAsia="ru-RU"/>
              </w:rPr>
              <w:t xml:space="preserve"> </w:t>
            </w:r>
            <w:r w:rsidRPr="00072F75">
              <w:rPr>
                <w:rFonts w:eastAsia="Times New Roman" w:cs="Times New Roman"/>
                <w:sz w:val="22"/>
                <w:lang w:eastAsia="ru-RU"/>
              </w:rPr>
              <w:t>(2</w:t>
            </w:r>
            <w:r w:rsidRPr="00072F75">
              <w:rPr>
                <w:rFonts w:eastAsia="Times New Roman" w:cs="Times New Roman"/>
                <w:spacing w:val="-7"/>
                <w:sz w:val="22"/>
                <w:lang w:eastAsia="ru-RU"/>
              </w:rPr>
              <w:t xml:space="preserve"> </w:t>
            </w:r>
            <w:r w:rsidRPr="00072F75">
              <w:rPr>
                <w:rFonts w:eastAsia="Times New Roman" w:cs="Times New Roman"/>
                <w:spacing w:val="-4"/>
                <w:sz w:val="22"/>
                <w:lang w:eastAsia="ru-RU"/>
              </w:rPr>
              <w:t>шт.)</w:t>
            </w:r>
          </w:p>
        </w:tc>
      </w:tr>
      <w:tr w:rsidR="00072F75" w:rsidRPr="00072F75" w14:paraId="7AE6249D" w14:textId="77777777" w:rsidTr="00490146">
        <w:trPr>
          <w:trHeight w:val="20"/>
        </w:trPr>
        <w:tc>
          <w:tcPr>
            <w:tcW w:w="433" w:type="dxa"/>
            <w:vAlign w:val="center"/>
          </w:tcPr>
          <w:p w14:paraId="7B3F8DC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9</w:t>
            </w:r>
          </w:p>
        </w:tc>
        <w:tc>
          <w:tcPr>
            <w:tcW w:w="3828" w:type="dxa"/>
            <w:vAlign w:val="center"/>
          </w:tcPr>
          <w:p w14:paraId="502FE563"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587FE0C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«Н.Чурашево»</w:t>
            </w:r>
          </w:p>
        </w:tc>
        <w:tc>
          <w:tcPr>
            <w:tcW w:w="2450" w:type="dxa"/>
            <w:vAlign w:val="center"/>
          </w:tcPr>
          <w:p w14:paraId="3CE0108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RS-A300</w:t>
            </w:r>
            <w:r w:rsidRPr="00072F75">
              <w:rPr>
                <w:rFonts w:eastAsia="Times New Roman" w:cs="Times New Roman"/>
                <w:spacing w:val="-10"/>
                <w:sz w:val="22"/>
                <w:lang w:eastAsia="ru-RU"/>
              </w:rPr>
              <w:t xml:space="preserve"> </w:t>
            </w:r>
            <w:r w:rsidRPr="00072F75">
              <w:rPr>
                <w:rFonts w:eastAsia="Times New Roman" w:cs="Times New Roman"/>
                <w:sz w:val="22"/>
                <w:lang w:eastAsia="ru-RU"/>
              </w:rPr>
              <w:t>(3</w:t>
            </w:r>
            <w:r w:rsidRPr="00072F75">
              <w:rPr>
                <w:rFonts w:eastAsia="Times New Roman" w:cs="Times New Roman"/>
                <w:spacing w:val="-7"/>
                <w:sz w:val="22"/>
                <w:lang w:eastAsia="ru-RU"/>
              </w:rPr>
              <w:t xml:space="preserve"> </w:t>
            </w:r>
            <w:r w:rsidRPr="00072F75">
              <w:rPr>
                <w:rFonts w:eastAsia="Times New Roman" w:cs="Times New Roman"/>
                <w:spacing w:val="-4"/>
                <w:sz w:val="22"/>
                <w:lang w:eastAsia="ru-RU"/>
              </w:rPr>
              <w:t>шт.)</w:t>
            </w:r>
          </w:p>
        </w:tc>
      </w:tr>
      <w:tr w:rsidR="00072F75" w:rsidRPr="00072F75" w14:paraId="77CD304D" w14:textId="77777777" w:rsidTr="00490146">
        <w:trPr>
          <w:trHeight w:val="20"/>
        </w:trPr>
        <w:tc>
          <w:tcPr>
            <w:tcW w:w="433" w:type="dxa"/>
            <w:vAlign w:val="center"/>
          </w:tcPr>
          <w:p w14:paraId="6A178F9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10</w:t>
            </w:r>
          </w:p>
        </w:tc>
        <w:tc>
          <w:tcPr>
            <w:tcW w:w="3828" w:type="dxa"/>
            <w:vAlign w:val="center"/>
          </w:tcPr>
          <w:p w14:paraId="24EDB8E1"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4EDA5BB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БМК</w:t>
            </w:r>
            <w:r w:rsidRPr="00072F75">
              <w:rPr>
                <w:rFonts w:eastAsia="Times New Roman" w:cs="Times New Roman"/>
                <w:spacing w:val="-6"/>
                <w:sz w:val="22"/>
                <w:lang w:eastAsia="ru-RU"/>
              </w:rPr>
              <w:t xml:space="preserve"> </w:t>
            </w:r>
            <w:r w:rsidRPr="00072F75">
              <w:rPr>
                <w:rFonts w:eastAsia="Times New Roman" w:cs="Times New Roman"/>
                <w:spacing w:val="-7"/>
                <w:sz w:val="22"/>
                <w:lang w:eastAsia="ru-RU"/>
              </w:rPr>
              <w:t>№5</w:t>
            </w:r>
          </w:p>
        </w:tc>
        <w:tc>
          <w:tcPr>
            <w:tcW w:w="2450" w:type="dxa"/>
            <w:vAlign w:val="center"/>
          </w:tcPr>
          <w:p w14:paraId="29FD5C5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Vitoplex</w:t>
            </w:r>
            <w:r w:rsidRPr="00072F75">
              <w:rPr>
                <w:rFonts w:eastAsia="Times New Roman" w:cs="Times New Roman"/>
                <w:spacing w:val="-8"/>
                <w:sz w:val="22"/>
                <w:lang w:eastAsia="ru-RU"/>
              </w:rPr>
              <w:t xml:space="preserve"> </w:t>
            </w:r>
            <w:r w:rsidRPr="00072F75">
              <w:rPr>
                <w:rFonts w:eastAsia="Times New Roman" w:cs="Times New Roman"/>
                <w:sz w:val="22"/>
                <w:lang w:eastAsia="ru-RU"/>
              </w:rPr>
              <w:t>100</w:t>
            </w:r>
            <w:r w:rsidRPr="00072F75">
              <w:rPr>
                <w:rFonts w:eastAsia="Times New Roman" w:cs="Times New Roman"/>
                <w:spacing w:val="-7"/>
                <w:sz w:val="22"/>
                <w:lang w:eastAsia="ru-RU"/>
              </w:rPr>
              <w:t xml:space="preserve"> </w:t>
            </w:r>
            <w:r w:rsidRPr="00072F75">
              <w:rPr>
                <w:rFonts w:eastAsia="Times New Roman" w:cs="Times New Roman"/>
                <w:sz w:val="22"/>
                <w:lang w:eastAsia="ru-RU"/>
              </w:rPr>
              <w:t>(2</w:t>
            </w:r>
            <w:r w:rsidRPr="00072F75">
              <w:rPr>
                <w:rFonts w:eastAsia="Times New Roman" w:cs="Times New Roman"/>
                <w:spacing w:val="-8"/>
                <w:sz w:val="22"/>
                <w:lang w:eastAsia="ru-RU"/>
              </w:rPr>
              <w:t xml:space="preserve"> </w:t>
            </w:r>
            <w:r w:rsidRPr="00072F75">
              <w:rPr>
                <w:rFonts w:eastAsia="Times New Roman" w:cs="Times New Roman"/>
                <w:spacing w:val="-4"/>
                <w:sz w:val="22"/>
                <w:lang w:eastAsia="ru-RU"/>
              </w:rPr>
              <w:t>шт.)</w:t>
            </w:r>
          </w:p>
        </w:tc>
      </w:tr>
      <w:tr w:rsidR="00072F75" w:rsidRPr="00072F75" w14:paraId="7B6D9BB7" w14:textId="77777777" w:rsidTr="00490146">
        <w:trPr>
          <w:trHeight w:val="20"/>
        </w:trPr>
        <w:tc>
          <w:tcPr>
            <w:tcW w:w="433" w:type="dxa"/>
            <w:vAlign w:val="center"/>
          </w:tcPr>
          <w:p w14:paraId="15C2F5F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11</w:t>
            </w:r>
          </w:p>
        </w:tc>
        <w:tc>
          <w:tcPr>
            <w:tcW w:w="3828" w:type="dxa"/>
            <w:vAlign w:val="center"/>
          </w:tcPr>
          <w:p w14:paraId="73636955" w14:textId="77777777" w:rsidR="00072F75" w:rsidRPr="00072F75" w:rsidRDefault="00072F75" w:rsidP="00072F75">
            <w:pPr>
              <w:autoSpaceDE w:val="0"/>
              <w:autoSpaceDN w:val="0"/>
              <w:adjustRightInd w:val="0"/>
              <w:spacing w:line="254"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47CCE93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5"/>
                <w:sz w:val="22"/>
                <w:lang w:eastAsia="ru-RU"/>
              </w:rPr>
              <w:t>№6</w:t>
            </w:r>
          </w:p>
        </w:tc>
        <w:tc>
          <w:tcPr>
            <w:tcW w:w="2450" w:type="dxa"/>
            <w:vAlign w:val="center"/>
          </w:tcPr>
          <w:p w14:paraId="1B1B252B" w14:textId="77777777" w:rsidR="00072F75" w:rsidRPr="00072F75" w:rsidRDefault="00072F75" w:rsidP="00072F75">
            <w:pPr>
              <w:autoSpaceDE w:val="0"/>
              <w:autoSpaceDN w:val="0"/>
              <w:adjustRightInd w:val="0"/>
              <w:spacing w:line="254" w:lineRule="exact"/>
              <w:jc w:val="center"/>
              <w:rPr>
                <w:rFonts w:eastAsia="Times New Roman" w:cs="Times New Roman"/>
                <w:sz w:val="22"/>
                <w:lang w:eastAsia="ru-RU"/>
              </w:rPr>
            </w:pPr>
            <w:r w:rsidRPr="00072F75">
              <w:rPr>
                <w:rFonts w:eastAsia="Times New Roman" w:cs="Times New Roman"/>
                <w:sz w:val="22"/>
                <w:lang w:eastAsia="ru-RU"/>
              </w:rPr>
              <w:t>МИКРО-100</w:t>
            </w:r>
            <w:r w:rsidRPr="00072F75">
              <w:rPr>
                <w:rFonts w:eastAsia="Times New Roman" w:cs="Times New Roman"/>
                <w:spacing w:val="-14"/>
                <w:sz w:val="22"/>
                <w:lang w:eastAsia="ru-RU"/>
              </w:rPr>
              <w:t xml:space="preserve"> </w:t>
            </w:r>
            <w:r w:rsidRPr="00072F75">
              <w:rPr>
                <w:rFonts w:eastAsia="Times New Roman" w:cs="Times New Roman"/>
                <w:sz w:val="22"/>
                <w:lang w:eastAsia="ru-RU"/>
              </w:rPr>
              <w:t>(1</w:t>
            </w:r>
            <w:r w:rsidRPr="00072F75">
              <w:rPr>
                <w:rFonts w:eastAsia="Times New Roman" w:cs="Times New Roman"/>
                <w:spacing w:val="-14"/>
                <w:sz w:val="22"/>
                <w:lang w:eastAsia="ru-RU"/>
              </w:rPr>
              <w:t xml:space="preserve"> </w:t>
            </w:r>
            <w:r w:rsidRPr="00072F75">
              <w:rPr>
                <w:rFonts w:eastAsia="Times New Roman" w:cs="Times New Roman"/>
                <w:sz w:val="22"/>
                <w:lang w:eastAsia="ru-RU"/>
              </w:rPr>
              <w:t>шт.),</w:t>
            </w:r>
            <w:r w:rsidRPr="00072F75">
              <w:rPr>
                <w:rFonts w:eastAsia="Times New Roman" w:cs="Times New Roman"/>
                <w:spacing w:val="-14"/>
                <w:sz w:val="22"/>
                <w:lang w:eastAsia="ru-RU"/>
              </w:rPr>
              <w:t xml:space="preserve"> </w:t>
            </w:r>
            <w:r w:rsidRPr="00072F75">
              <w:rPr>
                <w:rFonts w:eastAsia="Times New Roman" w:cs="Times New Roman"/>
                <w:sz w:val="22"/>
                <w:lang w:eastAsia="ru-RU"/>
              </w:rPr>
              <w:t>МИКРО М95 (1 шт.)</w:t>
            </w:r>
          </w:p>
        </w:tc>
      </w:tr>
      <w:tr w:rsidR="00072F75" w:rsidRPr="00072F75" w14:paraId="334A3056" w14:textId="77777777" w:rsidTr="00490146">
        <w:trPr>
          <w:trHeight w:val="20"/>
        </w:trPr>
        <w:tc>
          <w:tcPr>
            <w:tcW w:w="433" w:type="dxa"/>
            <w:vAlign w:val="center"/>
          </w:tcPr>
          <w:p w14:paraId="36FBA50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12</w:t>
            </w:r>
          </w:p>
        </w:tc>
        <w:tc>
          <w:tcPr>
            <w:tcW w:w="3828" w:type="dxa"/>
            <w:vAlign w:val="center"/>
          </w:tcPr>
          <w:p w14:paraId="6EF7E160"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368E112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5"/>
                <w:sz w:val="22"/>
                <w:lang w:eastAsia="ru-RU"/>
              </w:rPr>
              <w:t>№7</w:t>
            </w:r>
          </w:p>
        </w:tc>
        <w:tc>
          <w:tcPr>
            <w:tcW w:w="2450" w:type="dxa"/>
            <w:vAlign w:val="center"/>
          </w:tcPr>
          <w:p w14:paraId="03356AAD"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МИКРО</w:t>
            </w:r>
            <w:r w:rsidRPr="00072F75">
              <w:rPr>
                <w:rFonts w:eastAsia="Times New Roman" w:cs="Times New Roman"/>
                <w:spacing w:val="-14"/>
                <w:sz w:val="22"/>
                <w:lang w:eastAsia="ru-RU"/>
              </w:rPr>
              <w:t xml:space="preserve"> </w:t>
            </w:r>
            <w:r w:rsidRPr="00072F75">
              <w:rPr>
                <w:rFonts w:eastAsia="Times New Roman" w:cs="Times New Roman"/>
                <w:sz w:val="22"/>
                <w:lang w:eastAsia="ru-RU"/>
              </w:rPr>
              <w:t>М95</w:t>
            </w:r>
            <w:r w:rsidRPr="00072F75">
              <w:rPr>
                <w:rFonts w:eastAsia="Times New Roman" w:cs="Times New Roman"/>
                <w:spacing w:val="-13"/>
                <w:sz w:val="22"/>
                <w:lang w:eastAsia="ru-RU"/>
              </w:rPr>
              <w:t xml:space="preserve"> </w:t>
            </w:r>
            <w:r w:rsidRPr="00072F75">
              <w:rPr>
                <w:rFonts w:eastAsia="Times New Roman" w:cs="Times New Roman"/>
                <w:sz w:val="22"/>
                <w:lang w:eastAsia="ru-RU"/>
              </w:rPr>
              <w:t>(1</w:t>
            </w:r>
            <w:r w:rsidRPr="00072F75">
              <w:rPr>
                <w:rFonts w:eastAsia="Times New Roman" w:cs="Times New Roman"/>
                <w:spacing w:val="-14"/>
                <w:sz w:val="22"/>
                <w:lang w:eastAsia="ru-RU"/>
              </w:rPr>
              <w:t xml:space="preserve"> </w:t>
            </w:r>
            <w:r w:rsidRPr="00072F75">
              <w:rPr>
                <w:rFonts w:eastAsia="Times New Roman" w:cs="Times New Roman"/>
                <w:sz w:val="22"/>
                <w:lang w:eastAsia="ru-RU"/>
              </w:rPr>
              <w:t>шт.),</w:t>
            </w:r>
            <w:r w:rsidRPr="00072F75">
              <w:rPr>
                <w:rFonts w:eastAsia="Times New Roman" w:cs="Times New Roman"/>
                <w:spacing w:val="-13"/>
                <w:sz w:val="22"/>
                <w:lang w:eastAsia="ru-RU"/>
              </w:rPr>
              <w:t xml:space="preserve"> </w:t>
            </w:r>
            <w:r w:rsidRPr="00072F75">
              <w:rPr>
                <w:rFonts w:eastAsia="Times New Roman" w:cs="Times New Roman"/>
                <w:sz w:val="22"/>
                <w:lang w:eastAsia="ru-RU"/>
              </w:rPr>
              <w:t>СарЗЭМ- 100 (1 шт.)</w:t>
            </w:r>
          </w:p>
        </w:tc>
      </w:tr>
      <w:tr w:rsidR="00072F75" w:rsidRPr="00072F75" w14:paraId="08D3BD9A" w14:textId="77777777" w:rsidTr="00490146">
        <w:trPr>
          <w:trHeight w:val="20"/>
        </w:trPr>
        <w:tc>
          <w:tcPr>
            <w:tcW w:w="433" w:type="dxa"/>
            <w:vAlign w:val="center"/>
          </w:tcPr>
          <w:p w14:paraId="402D23A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13</w:t>
            </w:r>
          </w:p>
        </w:tc>
        <w:tc>
          <w:tcPr>
            <w:tcW w:w="3828" w:type="dxa"/>
            <w:vAlign w:val="center"/>
          </w:tcPr>
          <w:p w14:paraId="1EBD379A" w14:textId="77777777" w:rsidR="00072F75" w:rsidRPr="00072F75" w:rsidRDefault="00072F75" w:rsidP="00072F75">
            <w:pPr>
              <w:autoSpaceDE w:val="0"/>
              <w:autoSpaceDN w:val="0"/>
              <w:adjustRightInd w:val="0"/>
              <w:spacing w:line="234"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5C0ACD6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5"/>
                <w:sz w:val="22"/>
                <w:lang w:eastAsia="ru-RU"/>
              </w:rPr>
              <w:t>№9</w:t>
            </w:r>
          </w:p>
        </w:tc>
        <w:tc>
          <w:tcPr>
            <w:tcW w:w="2450" w:type="dxa"/>
            <w:vAlign w:val="center"/>
          </w:tcPr>
          <w:p w14:paraId="257807E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МИКРО-50</w:t>
            </w:r>
            <w:r w:rsidRPr="00072F75">
              <w:rPr>
                <w:rFonts w:eastAsia="Times New Roman" w:cs="Times New Roman"/>
                <w:spacing w:val="-10"/>
                <w:sz w:val="22"/>
                <w:lang w:eastAsia="ru-RU"/>
              </w:rPr>
              <w:t xml:space="preserve"> </w:t>
            </w:r>
            <w:r w:rsidRPr="00072F75">
              <w:rPr>
                <w:rFonts w:eastAsia="Times New Roman" w:cs="Times New Roman"/>
                <w:sz w:val="22"/>
                <w:lang w:eastAsia="ru-RU"/>
              </w:rPr>
              <w:t>(2</w:t>
            </w:r>
            <w:r w:rsidRPr="00072F75">
              <w:rPr>
                <w:rFonts w:eastAsia="Times New Roman" w:cs="Times New Roman"/>
                <w:spacing w:val="-8"/>
                <w:sz w:val="22"/>
                <w:lang w:eastAsia="ru-RU"/>
              </w:rPr>
              <w:t xml:space="preserve"> </w:t>
            </w:r>
            <w:r w:rsidRPr="00072F75">
              <w:rPr>
                <w:rFonts w:eastAsia="Times New Roman" w:cs="Times New Roman"/>
                <w:spacing w:val="-4"/>
                <w:sz w:val="22"/>
                <w:lang w:eastAsia="ru-RU"/>
              </w:rPr>
              <w:t>шт.)</w:t>
            </w:r>
          </w:p>
        </w:tc>
      </w:tr>
      <w:tr w:rsidR="00072F75" w:rsidRPr="00072F75" w14:paraId="54D1BFF6" w14:textId="77777777" w:rsidTr="00490146">
        <w:trPr>
          <w:trHeight w:val="20"/>
        </w:trPr>
        <w:tc>
          <w:tcPr>
            <w:tcW w:w="433" w:type="dxa"/>
            <w:vAlign w:val="center"/>
          </w:tcPr>
          <w:p w14:paraId="3E1D7584" w14:textId="77777777" w:rsidR="00072F75" w:rsidRPr="00072F75" w:rsidRDefault="00072F75" w:rsidP="00072F75">
            <w:pPr>
              <w:autoSpaceDE w:val="0"/>
              <w:autoSpaceDN w:val="0"/>
              <w:adjustRightInd w:val="0"/>
              <w:spacing w:line="232" w:lineRule="exact"/>
              <w:jc w:val="center"/>
              <w:rPr>
                <w:rFonts w:eastAsia="Times New Roman" w:cs="Times New Roman"/>
                <w:sz w:val="22"/>
                <w:lang w:eastAsia="ru-RU"/>
              </w:rPr>
            </w:pPr>
            <w:r w:rsidRPr="00072F75">
              <w:rPr>
                <w:rFonts w:eastAsia="Times New Roman" w:cs="Times New Roman"/>
                <w:spacing w:val="-5"/>
                <w:sz w:val="22"/>
                <w:lang w:eastAsia="ru-RU"/>
              </w:rPr>
              <w:t>14</w:t>
            </w:r>
          </w:p>
        </w:tc>
        <w:tc>
          <w:tcPr>
            <w:tcW w:w="3828" w:type="dxa"/>
            <w:vAlign w:val="center"/>
          </w:tcPr>
          <w:p w14:paraId="0B32281E" w14:textId="77777777" w:rsidR="00072F75" w:rsidRPr="00072F75" w:rsidRDefault="00072F75" w:rsidP="00072F75">
            <w:pPr>
              <w:autoSpaceDE w:val="0"/>
              <w:autoSpaceDN w:val="0"/>
              <w:adjustRightInd w:val="0"/>
              <w:spacing w:line="23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1E39AE3D" w14:textId="77777777" w:rsidR="00072F75" w:rsidRPr="00072F75" w:rsidRDefault="00072F75" w:rsidP="00072F75">
            <w:pPr>
              <w:autoSpaceDE w:val="0"/>
              <w:autoSpaceDN w:val="0"/>
              <w:adjustRightInd w:val="0"/>
              <w:spacing w:line="232" w:lineRule="exact"/>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5"/>
                <w:sz w:val="22"/>
                <w:lang w:eastAsia="ru-RU"/>
              </w:rPr>
              <w:t>№10</w:t>
            </w:r>
          </w:p>
        </w:tc>
        <w:tc>
          <w:tcPr>
            <w:tcW w:w="2450" w:type="dxa"/>
            <w:vAlign w:val="center"/>
          </w:tcPr>
          <w:p w14:paraId="25DE1B80" w14:textId="77777777" w:rsidR="00072F75" w:rsidRPr="00072F75" w:rsidRDefault="00072F75" w:rsidP="00072F75">
            <w:pPr>
              <w:autoSpaceDE w:val="0"/>
              <w:autoSpaceDN w:val="0"/>
              <w:adjustRightInd w:val="0"/>
              <w:spacing w:line="232" w:lineRule="exact"/>
              <w:jc w:val="center"/>
              <w:rPr>
                <w:rFonts w:eastAsia="Times New Roman" w:cs="Times New Roman"/>
                <w:sz w:val="22"/>
                <w:lang w:eastAsia="ru-RU"/>
              </w:rPr>
            </w:pPr>
            <w:r w:rsidRPr="00072F75">
              <w:rPr>
                <w:rFonts w:eastAsia="Times New Roman" w:cs="Times New Roman"/>
                <w:sz w:val="22"/>
                <w:lang w:eastAsia="ru-RU"/>
              </w:rPr>
              <w:t>МИКРО-50</w:t>
            </w:r>
            <w:r w:rsidRPr="00072F75">
              <w:rPr>
                <w:rFonts w:eastAsia="Times New Roman" w:cs="Times New Roman"/>
                <w:spacing w:val="-10"/>
                <w:sz w:val="22"/>
                <w:lang w:eastAsia="ru-RU"/>
              </w:rPr>
              <w:t xml:space="preserve"> </w:t>
            </w:r>
            <w:r w:rsidRPr="00072F75">
              <w:rPr>
                <w:rFonts w:eastAsia="Times New Roman" w:cs="Times New Roman"/>
                <w:sz w:val="22"/>
                <w:lang w:eastAsia="ru-RU"/>
              </w:rPr>
              <w:t>(2</w:t>
            </w:r>
            <w:r w:rsidRPr="00072F75">
              <w:rPr>
                <w:rFonts w:eastAsia="Times New Roman" w:cs="Times New Roman"/>
                <w:spacing w:val="-8"/>
                <w:sz w:val="22"/>
                <w:lang w:eastAsia="ru-RU"/>
              </w:rPr>
              <w:t xml:space="preserve"> </w:t>
            </w:r>
            <w:r w:rsidRPr="00072F75">
              <w:rPr>
                <w:rFonts w:eastAsia="Times New Roman" w:cs="Times New Roman"/>
                <w:spacing w:val="-4"/>
                <w:sz w:val="22"/>
                <w:lang w:eastAsia="ru-RU"/>
              </w:rPr>
              <w:t>шт.)</w:t>
            </w:r>
          </w:p>
        </w:tc>
      </w:tr>
      <w:tr w:rsidR="00072F75" w:rsidRPr="00072F75" w14:paraId="3544A9D0" w14:textId="77777777" w:rsidTr="00490146">
        <w:trPr>
          <w:trHeight w:val="20"/>
        </w:trPr>
        <w:tc>
          <w:tcPr>
            <w:tcW w:w="433" w:type="dxa"/>
            <w:vAlign w:val="center"/>
          </w:tcPr>
          <w:p w14:paraId="0DBE1EA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15</w:t>
            </w:r>
          </w:p>
        </w:tc>
        <w:tc>
          <w:tcPr>
            <w:tcW w:w="3828" w:type="dxa"/>
            <w:vAlign w:val="center"/>
          </w:tcPr>
          <w:p w14:paraId="51A9CD4B" w14:textId="77777777" w:rsidR="00072F75" w:rsidRPr="00072F75" w:rsidRDefault="00072F75" w:rsidP="00072F75">
            <w:pPr>
              <w:autoSpaceDE w:val="0"/>
              <w:autoSpaceDN w:val="0"/>
              <w:adjustRightInd w:val="0"/>
              <w:spacing w:line="241"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7A35A90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2"/>
                <w:sz w:val="22"/>
                <w:lang w:eastAsia="ru-RU"/>
              </w:rPr>
              <w:t>«РДК»</w:t>
            </w:r>
          </w:p>
        </w:tc>
        <w:tc>
          <w:tcPr>
            <w:tcW w:w="2450" w:type="dxa"/>
            <w:vAlign w:val="center"/>
          </w:tcPr>
          <w:p w14:paraId="77A2A29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КОВ-100</w:t>
            </w:r>
            <w:r w:rsidRPr="00072F75">
              <w:rPr>
                <w:rFonts w:eastAsia="Times New Roman" w:cs="Times New Roman"/>
                <w:spacing w:val="-9"/>
                <w:sz w:val="22"/>
                <w:lang w:eastAsia="ru-RU"/>
              </w:rPr>
              <w:t xml:space="preserve"> </w:t>
            </w:r>
            <w:r w:rsidRPr="00072F75">
              <w:rPr>
                <w:rFonts w:eastAsia="Times New Roman" w:cs="Times New Roman"/>
                <w:sz w:val="22"/>
                <w:lang w:eastAsia="ru-RU"/>
              </w:rPr>
              <w:t>(2</w:t>
            </w:r>
            <w:r w:rsidRPr="00072F75">
              <w:rPr>
                <w:rFonts w:eastAsia="Times New Roman" w:cs="Times New Roman"/>
                <w:spacing w:val="-8"/>
                <w:sz w:val="22"/>
                <w:lang w:eastAsia="ru-RU"/>
              </w:rPr>
              <w:t xml:space="preserve"> </w:t>
            </w:r>
            <w:r w:rsidRPr="00072F75">
              <w:rPr>
                <w:rFonts w:eastAsia="Times New Roman" w:cs="Times New Roman"/>
                <w:spacing w:val="-4"/>
                <w:sz w:val="22"/>
                <w:lang w:eastAsia="ru-RU"/>
              </w:rPr>
              <w:t>шт.)</w:t>
            </w:r>
          </w:p>
        </w:tc>
      </w:tr>
      <w:tr w:rsidR="00072F75" w:rsidRPr="00072F75" w14:paraId="6B36D2E1" w14:textId="77777777" w:rsidTr="00490146">
        <w:trPr>
          <w:trHeight w:val="20"/>
        </w:trPr>
        <w:tc>
          <w:tcPr>
            <w:tcW w:w="433" w:type="dxa"/>
            <w:vAlign w:val="center"/>
          </w:tcPr>
          <w:p w14:paraId="26336F8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16</w:t>
            </w:r>
          </w:p>
        </w:tc>
        <w:tc>
          <w:tcPr>
            <w:tcW w:w="3828" w:type="dxa"/>
            <w:vAlign w:val="center"/>
          </w:tcPr>
          <w:p w14:paraId="1E493A4C" w14:textId="77777777" w:rsidR="00072F75" w:rsidRPr="00072F75" w:rsidRDefault="00072F75" w:rsidP="00072F75">
            <w:pPr>
              <w:autoSpaceDE w:val="0"/>
              <w:autoSpaceDN w:val="0"/>
              <w:adjustRightInd w:val="0"/>
              <w:spacing w:line="241"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7A4E434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«Радуга»</w:t>
            </w:r>
          </w:p>
        </w:tc>
        <w:tc>
          <w:tcPr>
            <w:tcW w:w="2450" w:type="dxa"/>
            <w:vAlign w:val="center"/>
          </w:tcPr>
          <w:p w14:paraId="2779156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КВа-0,25</w:t>
            </w:r>
            <w:r w:rsidRPr="00072F75">
              <w:rPr>
                <w:rFonts w:eastAsia="Times New Roman" w:cs="Times New Roman"/>
                <w:spacing w:val="-9"/>
                <w:sz w:val="22"/>
                <w:lang w:eastAsia="ru-RU"/>
              </w:rPr>
              <w:t xml:space="preserve"> </w:t>
            </w:r>
            <w:r w:rsidRPr="00072F75">
              <w:rPr>
                <w:rFonts w:eastAsia="Times New Roman" w:cs="Times New Roman"/>
                <w:sz w:val="22"/>
                <w:lang w:eastAsia="ru-RU"/>
              </w:rPr>
              <w:t>(2</w:t>
            </w:r>
            <w:r w:rsidRPr="00072F75">
              <w:rPr>
                <w:rFonts w:eastAsia="Times New Roman" w:cs="Times New Roman"/>
                <w:spacing w:val="-8"/>
                <w:sz w:val="22"/>
                <w:lang w:eastAsia="ru-RU"/>
              </w:rPr>
              <w:t xml:space="preserve"> </w:t>
            </w:r>
            <w:r w:rsidRPr="00072F75">
              <w:rPr>
                <w:rFonts w:eastAsia="Times New Roman" w:cs="Times New Roman"/>
                <w:spacing w:val="-4"/>
                <w:sz w:val="22"/>
                <w:lang w:eastAsia="ru-RU"/>
              </w:rPr>
              <w:t>шт.)</w:t>
            </w:r>
          </w:p>
        </w:tc>
      </w:tr>
      <w:tr w:rsidR="00072F75" w:rsidRPr="00072F75" w14:paraId="380E61C7" w14:textId="77777777" w:rsidTr="00490146">
        <w:trPr>
          <w:trHeight w:val="20"/>
        </w:trPr>
        <w:tc>
          <w:tcPr>
            <w:tcW w:w="433" w:type="dxa"/>
            <w:vAlign w:val="center"/>
          </w:tcPr>
          <w:p w14:paraId="3144E00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17</w:t>
            </w:r>
          </w:p>
        </w:tc>
        <w:tc>
          <w:tcPr>
            <w:tcW w:w="3828" w:type="dxa"/>
            <w:vAlign w:val="center"/>
          </w:tcPr>
          <w:p w14:paraId="3A5226F5" w14:textId="77777777" w:rsidR="00072F75" w:rsidRPr="00072F75" w:rsidRDefault="00072F75" w:rsidP="00072F75">
            <w:pPr>
              <w:autoSpaceDE w:val="0"/>
              <w:autoSpaceDN w:val="0"/>
              <w:adjustRightInd w:val="0"/>
              <w:spacing w:line="241"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7CAD5F5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«Кооперативная»</w:t>
            </w:r>
          </w:p>
        </w:tc>
        <w:tc>
          <w:tcPr>
            <w:tcW w:w="2450" w:type="dxa"/>
            <w:vAlign w:val="center"/>
          </w:tcPr>
          <w:p w14:paraId="2230753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ICI</w:t>
            </w:r>
            <w:r w:rsidRPr="00072F75">
              <w:rPr>
                <w:rFonts w:eastAsia="Times New Roman" w:cs="Times New Roman"/>
                <w:spacing w:val="-8"/>
                <w:sz w:val="22"/>
                <w:lang w:eastAsia="ru-RU"/>
              </w:rPr>
              <w:t xml:space="preserve"> </w:t>
            </w:r>
            <w:r w:rsidRPr="00072F75">
              <w:rPr>
                <w:rFonts w:eastAsia="Times New Roman" w:cs="Times New Roman"/>
                <w:sz w:val="22"/>
                <w:lang w:eastAsia="ru-RU"/>
              </w:rPr>
              <w:t>REX</w:t>
            </w:r>
            <w:r w:rsidRPr="00072F75">
              <w:rPr>
                <w:rFonts w:eastAsia="Times New Roman" w:cs="Times New Roman"/>
                <w:spacing w:val="-7"/>
                <w:sz w:val="22"/>
                <w:lang w:eastAsia="ru-RU"/>
              </w:rPr>
              <w:t xml:space="preserve"> </w:t>
            </w:r>
            <w:r w:rsidRPr="00072F75">
              <w:rPr>
                <w:rFonts w:eastAsia="Times New Roman" w:cs="Times New Roman"/>
                <w:sz w:val="22"/>
                <w:lang w:eastAsia="ru-RU"/>
              </w:rPr>
              <w:t>12</w:t>
            </w:r>
            <w:r w:rsidRPr="00072F75">
              <w:rPr>
                <w:rFonts w:eastAsia="Times New Roman" w:cs="Times New Roman"/>
                <w:spacing w:val="-6"/>
                <w:sz w:val="22"/>
                <w:lang w:eastAsia="ru-RU"/>
              </w:rPr>
              <w:t xml:space="preserve"> </w:t>
            </w:r>
            <w:r w:rsidRPr="00072F75">
              <w:rPr>
                <w:rFonts w:eastAsia="Times New Roman" w:cs="Times New Roman"/>
                <w:sz w:val="22"/>
                <w:lang w:eastAsia="ru-RU"/>
              </w:rPr>
              <w:t>(2</w:t>
            </w:r>
            <w:r w:rsidRPr="00072F75">
              <w:rPr>
                <w:rFonts w:eastAsia="Times New Roman" w:cs="Times New Roman"/>
                <w:spacing w:val="-6"/>
                <w:sz w:val="22"/>
                <w:lang w:eastAsia="ru-RU"/>
              </w:rPr>
              <w:t xml:space="preserve"> </w:t>
            </w:r>
            <w:r w:rsidRPr="00072F75">
              <w:rPr>
                <w:rFonts w:eastAsia="Times New Roman" w:cs="Times New Roman"/>
                <w:spacing w:val="-4"/>
                <w:sz w:val="22"/>
                <w:lang w:eastAsia="ru-RU"/>
              </w:rPr>
              <w:t>шт.)</w:t>
            </w:r>
          </w:p>
        </w:tc>
      </w:tr>
      <w:tr w:rsidR="00072F75" w:rsidRPr="00072F75" w14:paraId="6E419A7E" w14:textId="77777777" w:rsidTr="00490146">
        <w:trPr>
          <w:trHeight w:val="20"/>
        </w:trPr>
        <w:tc>
          <w:tcPr>
            <w:tcW w:w="433" w:type="dxa"/>
            <w:vAlign w:val="center"/>
          </w:tcPr>
          <w:p w14:paraId="1AC9E71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18</w:t>
            </w:r>
          </w:p>
        </w:tc>
        <w:tc>
          <w:tcPr>
            <w:tcW w:w="3828" w:type="dxa"/>
            <w:vAlign w:val="center"/>
          </w:tcPr>
          <w:p w14:paraId="4EB3F284" w14:textId="77777777" w:rsidR="00072F75" w:rsidRPr="00072F75" w:rsidRDefault="00072F75" w:rsidP="00072F75">
            <w:pPr>
              <w:autoSpaceDE w:val="0"/>
              <w:autoSpaceDN w:val="0"/>
              <w:adjustRightInd w:val="0"/>
              <w:spacing w:line="243"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686B878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БМК-</w:t>
            </w:r>
            <w:r w:rsidRPr="00072F75">
              <w:rPr>
                <w:rFonts w:eastAsia="Times New Roman" w:cs="Times New Roman"/>
                <w:spacing w:val="-10"/>
                <w:sz w:val="22"/>
                <w:lang w:eastAsia="ru-RU"/>
              </w:rPr>
              <w:t>1</w:t>
            </w:r>
          </w:p>
        </w:tc>
        <w:tc>
          <w:tcPr>
            <w:tcW w:w="2450" w:type="dxa"/>
            <w:vAlign w:val="center"/>
          </w:tcPr>
          <w:p w14:paraId="003AE3C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ICI</w:t>
            </w:r>
            <w:r w:rsidRPr="00072F75">
              <w:rPr>
                <w:rFonts w:eastAsia="Times New Roman" w:cs="Times New Roman"/>
                <w:spacing w:val="-7"/>
                <w:sz w:val="22"/>
                <w:lang w:eastAsia="ru-RU"/>
              </w:rPr>
              <w:t xml:space="preserve"> </w:t>
            </w:r>
            <w:r w:rsidRPr="00072F75">
              <w:rPr>
                <w:rFonts w:eastAsia="Times New Roman" w:cs="Times New Roman"/>
                <w:sz w:val="22"/>
                <w:lang w:eastAsia="ru-RU"/>
              </w:rPr>
              <w:t>REX-30</w:t>
            </w:r>
            <w:r w:rsidRPr="00072F75">
              <w:rPr>
                <w:rFonts w:eastAsia="Times New Roman" w:cs="Times New Roman"/>
                <w:spacing w:val="-7"/>
                <w:sz w:val="22"/>
                <w:lang w:eastAsia="ru-RU"/>
              </w:rPr>
              <w:t xml:space="preserve"> </w:t>
            </w:r>
            <w:r w:rsidRPr="00072F75">
              <w:rPr>
                <w:rFonts w:eastAsia="Times New Roman" w:cs="Times New Roman"/>
                <w:sz w:val="22"/>
                <w:lang w:eastAsia="ru-RU"/>
              </w:rPr>
              <w:t>(2</w:t>
            </w:r>
            <w:r w:rsidRPr="00072F75">
              <w:rPr>
                <w:rFonts w:eastAsia="Times New Roman" w:cs="Times New Roman"/>
                <w:spacing w:val="-7"/>
                <w:sz w:val="22"/>
                <w:lang w:eastAsia="ru-RU"/>
              </w:rPr>
              <w:t xml:space="preserve"> </w:t>
            </w:r>
            <w:r w:rsidRPr="00072F75">
              <w:rPr>
                <w:rFonts w:eastAsia="Times New Roman" w:cs="Times New Roman"/>
                <w:spacing w:val="-4"/>
                <w:sz w:val="22"/>
                <w:lang w:eastAsia="ru-RU"/>
              </w:rPr>
              <w:t>шт.)</w:t>
            </w:r>
          </w:p>
        </w:tc>
      </w:tr>
      <w:tr w:rsidR="00072F75" w:rsidRPr="00072F75" w14:paraId="497140A6" w14:textId="77777777" w:rsidTr="00490146">
        <w:trPr>
          <w:trHeight w:val="20"/>
        </w:trPr>
        <w:tc>
          <w:tcPr>
            <w:tcW w:w="433" w:type="dxa"/>
            <w:vAlign w:val="center"/>
          </w:tcPr>
          <w:p w14:paraId="65D0B30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19</w:t>
            </w:r>
          </w:p>
        </w:tc>
        <w:tc>
          <w:tcPr>
            <w:tcW w:w="3828" w:type="dxa"/>
            <w:vAlign w:val="center"/>
          </w:tcPr>
          <w:p w14:paraId="127036DC" w14:textId="77777777" w:rsidR="00072F75" w:rsidRPr="00072F75" w:rsidRDefault="00072F75" w:rsidP="00072F75">
            <w:pPr>
              <w:autoSpaceDE w:val="0"/>
              <w:autoSpaceDN w:val="0"/>
              <w:adjustRightInd w:val="0"/>
              <w:spacing w:line="241"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2551" w:type="dxa"/>
            <w:vAlign w:val="center"/>
          </w:tcPr>
          <w:p w14:paraId="75F5554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«Адм.здания»</w:t>
            </w:r>
          </w:p>
        </w:tc>
        <w:tc>
          <w:tcPr>
            <w:tcW w:w="2450" w:type="dxa"/>
            <w:vAlign w:val="center"/>
          </w:tcPr>
          <w:p w14:paraId="5FD6AB2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КОВ-100СТ(б)</w:t>
            </w:r>
            <w:r w:rsidRPr="00072F75">
              <w:rPr>
                <w:rFonts w:eastAsia="Times New Roman" w:cs="Times New Roman"/>
                <w:spacing w:val="-9"/>
                <w:sz w:val="22"/>
                <w:lang w:eastAsia="ru-RU"/>
              </w:rPr>
              <w:t xml:space="preserve"> </w:t>
            </w:r>
            <w:r w:rsidRPr="00072F75">
              <w:rPr>
                <w:rFonts w:eastAsia="Times New Roman" w:cs="Times New Roman"/>
                <w:sz w:val="22"/>
                <w:lang w:eastAsia="ru-RU"/>
              </w:rPr>
              <w:t>(2</w:t>
            </w:r>
            <w:r w:rsidRPr="00072F75">
              <w:rPr>
                <w:rFonts w:eastAsia="Times New Roman" w:cs="Times New Roman"/>
                <w:spacing w:val="-10"/>
                <w:sz w:val="22"/>
                <w:lang w:eastAsia="ru-RU"/>
              </w:rPr>
              <w:t xml:space="preserve"> </w:t>
            </w:r>
            <w:r w:rsidRPr="00072F75">
              <w:rPr>
                <w:rFonts w:eastAsia="Times New Roman" w:cs="Times New Roman"/>
                <w:spacing w:val="-4"/>
                <w:sz w:val="22"/>
                <w:lang w:eastAsia="ru-RU"/>
              </w:rPr>
              <w:t>шт.)</w:t>
            </w:r>
          </w:p>
        </w:tc>
      </w:tr>
    </w:tbl>
    <w:p w14:paraId="18CA0AB5" w14:textId="77777777" w:rsidR="00072F75" w:rsidRPr="00072F75" w:rsidRDefault="00072F75" w:rsidP="00072F75">
      <w:pPr>
        <w:rPr>
          <w:rFonts w:eastAsia="Calibri" w:cs="Times New Roman"/>
        </w:rPr>
      </w:pPr>
    </w:p>
    <w:p w14:paraId="1A097289" w14:textId="77777777" w:rsidR="00072F75" w:rsidRPr="00072F75" w:rsidRDefault="00072F75" w:rsidP="00072F75">
      <w:pPr>
        <w:widowControl w:val="0"/>
        <w:tabs>
          <w:tab w:val="left" w:pos="2277"/>
          <w:tab w:val="left" w:pos="4127"/>
          <w:tab w:val="left" w:pos="5366"/>
          <w:tab w:val="left" w:pos="6683"/>
          <w:tab w:val="left" w:pos="8954"/>
        </w:tabs>
        <w:spacing w:before="120"/>
        <w:ind w:left="232" w:right="363" w:firstLine="566"/>
        <w:jc w:val="both"/>
        <w:rPr>
          <w:rFonts w:eastAsia="Times New Roman" w:cs="Times New Roman"/>
          <w:szCs w:val="24"/>
        </w:rPr>
      </w:pPr>
      <w:r w:rsidRPr="00072F75">
        <w:rPr>
          <w:rFonts w:eastAsia="Times New Roman" w:cs="Times New Roman"/>
          <w:spacing w:val="-2"/>
          <w:szCs w:val="24"/>
        </w:rPr>
        <w:t>Параметры</w:t>
      </w:r>
      <w:r w:rsidRPr="00072F75">
        <w:rPr>
          <w:rFonts w:eastAsia="Times New Roman" w:cs="Times New Roman"/>
          <w:szCs w:val="24"/>
        </w:rPr>
        <w:t xml:space="preserve"> </w:t>
      </w:r>
      <w:r w:rsidRPr="00072F75">
        <w:rPr>
          <w:rFonts w:eastAsia="Times New Roman" w:cs="Times New Roman"/>
          <w:spacing w:val="-2"/>
          <w:szCs w:val="24"/>
        </w:rPr>
        <w:t>установленной</w:t>
      </w:r>
      <w:r w:rsidRPr="00072F75">
        <w:rPr>
          <w:rFonts w:eastAsia="Times New Roman" w:cs="Times New Roman"/>
          <w:szCs w:val="24"/>
        </w:rPr>
        <w:t xml:space="preserve"> </w:t>
      </w:r>
      <w:r w:rsidRPr="00072F75">
        <w:rPr>
          <w:rFonts w:eastAsia="Times New Roman" w:cs="Times New Roman"/>
          <w:spacing w:val="-2"/>
          <w:szCs w:val="24"/>
        </w:rPr>
        <w:t>тепловой</w:t>
      </w:r>
      <w:r w:rsidRPr="00072F75">
        <w:rPr>
          <w:rFonts w:eastAsia="Times New Roman" w:cs="Times New Roman"/>
          <w:szCs w:val="24"/>
        </w:rPr>
        <w:t xml:space="preserve"> </w:t>
      </w:r>
      <w:r w:rsidRPr="00072F75">
        <w:rPr>
          <w:rFonts w:eastAsia="Times New Roman" w:cs="Times New Roman"/>
          <w:spacing w:val="-2"/>
          <w:szCs w:val="24"/>
        </w:rPr>
        <w:t>мощности</w:t>
      </w:r>
      <w:r w:rsidRPr="00072F75">
        <w:rPr>
          <w:rFonts w:eastAsia="Times New Roman" w:cs="Times New Roman"/>
          <w:szCs w:val="24"/>
        </w:rPr>
        <w:t xml:space="preserve"> </w:t>
      </w:r>
      <w:r w:rsidRPr="00072F75">
        <w:rPr>
          <w:rFonts w:eastAsia="Times New Roman" w:cs="Times New Roman"/>
          <w:spacing w:val="-2"/>
          <w:szCs w:val="24"/>
        </w:rPr>
        <w:t>централизованных</w:t>
      </w:r>
      <w:r w:rsidRPr="00072F75">
        <w:rPr>
          <w:rFonts w:eastAsia="Times New Roman" w:cs="Times New Roman"/>
          <w:szCs w:val="24"/>
        </w:rPr>
        <w:t xml:space="preserve"> </w:t>
      </w:r>
      <w:r w:rsidRPr="00072F75">
        <w:rPr>
          <w:rFonts w:eastAsia="Times New Roman" w:cs="Times New Roman"/>
          <w:spacing w:val="-2"/>
          <w:szCs w:val="24"/>
        </w:rPr>
        <w:t xml:space="preserve">источников </w:t>
      </w:r>
      <w:r w:rsidRPr="00072F75">
        <w:rPr>
          <w:rFonts w:eastAsia="Times New Roman" w:cs="Times New Roman"/>
          <w:szCs w:val="24"/>
        </w:rPr>
        <w:t>тепловой энергии приведены в таблице ниже.</w:t>
      </w:r>
    </w:p>
    <w:p w14:paraId="777BAEC2" w14:textId="77777777" w:rsidR="00072F75" w:rsidRPr="00072F75" w:rsidRDefault="00072F75" w:rsidP="00072F75">
      <w:pPr>
        <w:widowControl w:val="0"/>
        <w:tabs>
          <w:tab w:val="left" w:pos="1415"/>
        </w:tabs>
        <w:spacing w:before="238"/>
        <w:ind w:right="363"/>
        <w:jc w:val="both"/>
        <w:rPr>
          <w:rFonts w:eastAsia="Times New Roman" w:cs="Times New Roman"/>
          <w:b/>
          <w:bCs/>
          <w:sz w:val="11"/>
          <w:szCs w:val="24"/>
        </w:rPr>
      </w:pPr>
      <w:r w:rsidRPr="00072F75">
        <w:rPr>
          <w:rFonts w:eastAsia="Times New Roman" w:cs="Times New Roman"/>
          <w:b/>
          <w:bCs/>
          <w:szCs w:val="24"/>
        </w:rPr>
        <w:t>Таблица 3.1.2 - Параметры</w:t>
      </w:r>
      <w:r w:rsidRPr="00072F75">
        <w:rPr>
          <w:rFonts w:eastAsia="Times New Roman" w:cs="Times New Roman"/>
          <w:b/>
          <w:bCs/>
          <w:spacing w:val="-14"/>
          <w:szCs w:val="24"/>
        </w:rPr>
        <w:t xml:space="preserve"> </w:t>
      </w:r>
      <w:r w:rsidRPr="00072F75">
        <w:rPr>
          <w:rFonts w:eastAsia="Times New Roman" w:cs="Times New Roman"/>
          <w:b/>
          <w:bCs/>
          <w:szCs w:val="24"/>
        </w:rPr>
        <w:t>установленной</w:t>
      </w:r>
      <w:r w:rsidRPr="00072F75">
        <w:rPr>
          <w:rFonts w:eastAsia="Times New Roman" w:cs="Times New Roman"/>
          <w:b/>
          <w:bCs/>
          <w:spacing w:val="-11"/>
          <w:szCs w:val="24"/>
        </w:rPr>
        <w:t xml:space="preserve"> </w:t>
      </w:r>
      <w:r w:rsidRPr="00072F75">
        <w:rPr>
          <w:rFonts w:eastAsia="Times New Roman" w:cs="Times New Roman"/>
          <w:b/>
          <w:bCs/>
          <w:szCs w:val="24"/>
        </w:rPr>
        <w:t>тепловой</w:t>
      </w:r>
      <w:r w:rsidRPr="00072F75">
        <w:rPr>
          <w:rFonts w:eastAsia="Times New Roman" w:cs="Times New Roman"/>
          <w:b/>
          <w:bCs/>
          <w:spacing w:val="-12"/>
          <w:szCs w:val="24"/>
        </w:rPr>
        <w:t xml:space="preserve"> </w:t>
      </w:r>
      <w:r w:rsidRPr="00072F75">
        <w:rPr>
          <w:rFonts w:eastAsia="Times New Roman" w:cs="Times New Roman"/>
          <w:b/>
          <w:bCs/>
          <w:szCs w:val="24"/>
        </w:rPr>
        <w:t>мощности</w:t>
      </w:r>
      <w:r w:rsidRPr="00072F75">
        <w:rPr>
          <w:rFonts w:eastAsia="Times New Roman" w:cs="Times New Roman"/>
          <w:b/>
          <w:bCs/>
          <w:spacing w:val="-10"/>
          <w:szCs w:val="24"/>
        </w:rPr>
        <w:t xml:space="preserve"> </w:t>
      </w:r>
      <w:r w:rsidRPr="00072F75">
        <w:rPr>
          <w:rFonts w:eastAsia="Times New Roman" w:cs="Times New Roman"/>
          <w:b/>
          <w:bCs/>
          <w:szCs w:val="24"/>
        </w:rPr>
        <w:t>централизованных</w:t>
      </w:r>
      <w:r w:rsidRPr="00072F75">
        <w:rPr>
          <w:rFonts w:eastAsia="Times New Roman" w:cs="Times New Roman"/>
          <w:b/>
          <w:bCs/>
          <w:spacing w:val="-13"/>
          <w:szCs w:val="24"/>
        </w:rPr>
        <w:t xml:space="preserve"> </w:t>
      </w:r>
      <w:r w:rsidRPr="00072F75">
        <w:rPr>
          <w:rFonts w:eastAsia="Times New Roman" w:cs="Times New Roman"/>
          <w:b/>
          <w:bCs/>
          <w:spacing w:val="-2"/>
          <w:szCs w:val="24"/>
        </w:rPr>
        <w:t xml:space="preserve">источников </w:t>
      </w:r>
      <w:r w:rsidRPr="00072F75">
        <w:rPr>
          <w:rFonts w:eastAsia="Times New Roman" w:cs="Times New Roman"/>
          <w:b/>
          <w:bCs/>
          <w:szCs w:val="24"/>
        </w:rPr>
        <w:t>тепловой</w:t>
      </w:r>
      <w:r w:rsidRPr="00072F75">
        <w:rPr>
          <w:rFonts w:eastAsia="Times New Roman" w:cs="Times New Roman"/>
          <w:b/>
          <w:bCs/>
          <w:spacing w:val="-9"/>
          <w:szCs w:val="24"/>
        </w:rPr>
        <w:t xml:space="preserve"> </w:t>
      </w:r>
      <w:r w:rsidRPr="00072F75">
        <w:rPr>
          <w:rFonts w:eastAsia="Times New Roman" w:cs="Times New Roman"/>
          <w:b/>
          <w:bCs/>
          <w:spacing w:val="-2"/>
          <w:szCs w:val="24"/>
        </w:rPr>
        <w:t>энергии</w:t>
      </w:r>
    </w:p>
    <w:tbl>
      <w:tblPr>
        <w:tblW w:w="9119"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3654"/>
        <w:gridCol w:w="3118"/>
        <w:gridCol w:w="1740"/>
      </w:tblGrid>
      <w:tr w:rsidR="00072F75" w:rsidRPr="00072F75" w14:paraId="0607B5A7" w14:textId="77777777" w:rsidTr="00490146">
        <w:trPr>
          <w:trHeight w:val="20"/>
          <w:tblHeader/>
        </w:trPr>
        <w:tc>
          <w:tcPr>
            <w:tcW w:w="607" w:type="dxa"/>
            <w:shd w:val="clear" w:color="auto" w:fill="F2F2F2" w:themeFill="background1" w:themeFillShade="F2"/>
            <w:vAlign w:val="center"/>
          </w:tcPr>
          <w:p w14:paraId="5EEC4322" w14:textId="77777777" w:rsidR="00072F75" w:rsidRPr="00072F75" w:rsidRDefault="00072F75" w:rsidP="00072F75">
            <w:pPr>
              <w:autoSpaceDE w:val="0"/>
              <w:autoSpaceDN w:val="0"/>
              <w:adjustRightInd w:val="0"/>
              <w:spacing w:line="254" w:lineRule="exact"/>
              <w:jc w:val="center"/>
              <w:rPr>
                <w:rFonts w:eastAsia="Times New Roman" w:cs="Times New Roman"/>
                <w:sz w:val="22"/>
                <w:lang w:eastAsia="ru-RU"/>
              </w:rPr>
            </w:pPr>
            <w:r w:rsidRPr="00072F75">
              <w:rPr>
                <w:rFonts w:eastAsia="Times New Roman" w:cs="Times New Roman"/>
                <w:spacing w:val="-10"/>
                <w:sz w:val="22"/>
                <w:lang w:eastAsia="ru-RU"/>
              </w:rPr>
              <w:t xml:space="preserve">№ </w:t>
            </w:r>
            <w:r w:rsidRPr="00072F75">
              <w:rPr>
                <w:rFonts w:eastAsia="Times New Roman" w:cs="Times New Roman"/>
                <w:spacing w:val="-5"/>
                <w:sz w:val="22"/>
                <w:lang w:eastAsia="ru-RU"/>
              </w:rPr>
              <w:t>п/п</w:t>
            </w:r>
          </w:p>
        </w:tc>
        <w:tc>
          <w:tcPr>
            <w:tcW w:w="3654" w:type="dxa"/>
            <w:shd w:val="clear" w:color="auto" w:fill="F2F2F2" w:themeFill="background1" w:themeFillShade="F2"/>
            <w:vAlign w:val="center"/>
          </w:tcPr>
          <w:p w14:paraId="28D8568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Наименование</w:t>
            </w:r>
            <w:r w:rsidRPr="00072F75">
              <w:rPr>
                <w:rFonts w:eastAsia="Times New Roman" w:cs="Times New Roman"/>
                <w:spacing w:val="-12"/>
                <w:sz w:val="22"/>
                <w:lang w:eastAsia="ru-RU"/>
              </w:rPr>
              <w:t xml:space="preserve"> </w:t>
            </w:r>
            <w:r w:rsidRPr="00072F75">
              <w:rPr>
                <w:rFonts w:eastAsia="Times New Roman" w:cs="Times New Roman"/>
                <w:spacing w:val="-2"/>
                <w:sz w:val="22"/>
                <w:lang w:eastAsia="ru-RU"/>
              </w:rPr>
              <w:t>организации</w:t>
            </w:r>
          </w:p>
        </w:tc>
        <w:tc>
          <w:tcPr>
            <w:tcW w:w="3118" w:type="dxa"/>
            <w:shd w:val="clear" w:color="auto" w:fill="F2F2F2" w:themeFill="background1" w:themeFillShade="F2"/>
            <w:vAlign w:val="center"/>
          </w:tcPr>
          <w:p w14:paraId="0E7C577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Наименование</w:t>
            </w:r>
            <w:r w:rsidRPr="00072F75">
              <w:rPr>
                <w:rFonts w:eastAsia="Times New Roman" w:cs="Times New Roman"/>
                <w:spacing w:val="-12"/>
                <w:sz w:val="22"/>
                <w:lang w:eastAsia="ru-RU"/>
              </w:rPr>
              <w:t xml:space="preserve"> </w:t>
            </w:r>
            <w:r w:rsidRPr="00072F75">
              <w:rPr>
                <w:rFonts w:eastAsia="Times New Roman" w:cs="Times New Roman"/>
                <w:spacing w:val="-2"/>
                <w:sz w:val="22"/>
                <w:lang w:eastAsia="ru-RU"/>
              </w:rPr>
              <w:t>источника</w:t>
            </w:r>
          </w:p>
        </w:tc>
        <w:tc>
          <w:tcPr>
            <w:tcW w:w="1740" w:type="dxa"/>
            <w:shd w:val="clear" w:color="auto" w:fill="F2F2F2" w:themeFill="background1" w:themeFillShade="F2"/>
            <w:vAlign w:val="center"/>
          </w:tcPr>
          <w:p w14:paraId="5333D1E2" w14:textId="77777777" w:rsidR="00072F75" w:rsidRPr="00072F75" w:rsidRDefault="00072F75" w:rsidP="00072F75">
            <w:pPr>
              <w:autoSpaceDE w:val="0"/>
              <w:autoSpaceDN w:val="0"/>
              <w:adjustRightInd w:val="0"/>
              <w:spacing w:line="254" w:lineRule="exact"/>
              <w:jc w:val="center"/>
              <w:rPr>
                <w:rFonts w:eastAsia="Times New Roman" w:cs="Times New Roman"/>
                <w:sz w:val="22"/>
                <w:lang w:eastAsia="ru-RU"/>
              </w:rPr>
            </w:pPr>
            <w:r w:rsidRPr="00072F75">
              <w:rPr>
                <w:rFonts w:eastAsia="Times New Roman" w:cs="Times New Roman"/>
                <w:sz w:val="22"/>
                <w:lang w:eastAsia="ru-RU"/>
              </w:rPr>
              <w:t>Установленная</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мощность, </w:t>
            </w:r>
            <w:r w:rsidRPr="00072F75">
              <w:rPr>
                <w:rFonts w:eastAsia="Times New Roman" w:cs="Times New Roman"/>
                <w:spacing w:val="-2"/>
                <w:sz w:val="22"/>
                <w:lang w:eastAsia="ru-RU"/>
              </w:rPr>
              <w:t>Гкал/ч</w:t>
            </w:r>
          </w:p>
        </w:tc>
      </w:tr>
      <w:tr w:rsidR="00072F75" w:rsidRPr="00072F75" w14:paraId="6D72EC40" w14:textId="77777777" w:rsidTr="00490146">
        <w:trPr>
          <w:trHeight w:val="20"/>
        </w:trPr>
        <w:tc>
          <w:tcPr>
            <w:tcW w:w="607" w:type="dxa"/>
            <w:vAlign w:val="center"/>
          </w:tcPr>
          <w:p w14:paraId="70D0866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1</w:t>
            </w:r>
          </w:p>
        </w:tc>
        <w:tc>
          <w:tcPr>
            <w:tcW w:w="3654" w:type="dxa"/>
            <w:vAlign w:val="center"/>
          </w:tcPr>
          <w:p w14:paraId="0AC038B8"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0B4C998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«Энгельса»</w:t>
            </w:r>
          </w:p>
        </w:tc>
        <w:tc>
          <w:tcPr>
            <w:tcW w:w="1740" w:type="dxa"/>
            <w:vAlign w:val="center"/>
          </w:tcPr>
          <w:p w14:paraId="14AA89B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sz w:val="22"/>
                <w:lang w:eastAsia="ru-RU"/>
              </w:rPr>
              <w:t>1,029</w:t>
            </w:r>
          </w:p>
        </w:tc>
      </w:tr>
      <w:tr w:rsidR="00072F75" w:rsidRPr="00072F75" w14:paraId="616FA718" w14:textId="77777777" w:rsidTr="00490146">
        <w:trPr>
          <w:trHeight w:val="20"/>
        </w:trPr>
        <w:tc>
          <w:tcPr>
            <w:tcW w:w="607" w:type="dxa"/>
            <w:vAlign w:val="center"/>
          </w:tcPr>
          <w:p w14:paraId="6CDE563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2</w:t>
            </w:r>
          </w:p>
        </w:tc>
        <w:tc>
          <w:tcPr>
            <w:tcW w:w="3654" w:type="dxa"/>
            <w:vAlign w:val="center"/>
          </w:tcPr>
          <w:p w14:paraId="289EB607" w14:textId="77777777" w:rsidR="00072F75" w:rsidRPr="00072F75" w:rsidRDefault="00072F75" w:rsidP="00072F75">
            <w:pPr>
              <w:autoSpaceDE w:val="0"/>
              <w:autoSpaceDN w:val="0"/>
              <w:adjustRightInd w:val="0"/>
              <w:spacing w:line="234"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6BBA04F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w:t>
            </w:r>
            <w:r w:rsidRPr="00072F75">
              <w:rPr>
                <w:rFonts w:eastAsia="Times New Roman" w:cs="Times New Roman"/>
                <w:spacing w:val="-6"/>
                <w:sz w:val="22"/>
                <w:lang w:eastAsia="ru-RU"/>
              </w:rPr>
              <w:t xml:space="preserve"> </w:t>
            </w:r>
            <w:r w:rsidRPr="00072F75">
              <w:rPr>
                <w:rFonts w:eastAsia="Times New Roman" w:cs="Times New Roman"/>
                <w:spacing w:val="-2"/>
                <w:sz w:val="22"/>
                <w:lang w:eastAsia="ru-RU"/>
              </w:rPr>
              <w:t>«В.Интернационалистов»</w:t>
            </w:r>
          </w:p>
        </w:tc>
        <w:tc>
          <w:tcPr>
            <w:tcW w:w="1740" w:type="dxa"/>
            <w:vAlign w:val="center"/>
          </w:tcPr>
          <w:p w14:paraId="5A5DF43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sz w:val="22"/>
                <w:lang w:eastAsia="ru-RU"/>
              </w:rPr>
              <w:t>1,032</w:t>
            </w:r>
          </w:p>
        </w:tc>
      </w:tr>
      <w:tr w:rsidR="00072F75" w:rsidRPr="00072F75" w14:paraId="63D6B4A4" w14:textId="77777777" w:rsidTr="00490146">
        <w:trPr>
          <w:trHeight w:val="20"/>
        </w:trPr>
        <w:tc>
          <w:tcPr>
            <w:tcW w:w="607" w:type="dxa"/>
            <w:vAlign w:val="center"/>
          </w:tcPr>
          <w:p w14:paraId="136A22E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3</w:t>
            </w:r>
          </w:p>
        </w:tc>
        <w:tc>
          <w:tcPr>
            <w:tcW w:w="3654" w:type="dxa"/>
            <w:vAlign w:val="center"/>
          </w:tcPr>
          <w:p w14:paraId="69C8DF70"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5A30B36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w:t>
            </w:r>
            <w:r w:rsidRPr="00072F75">
              <w:rPr>
                <w:rFonts w:eastAsia="Times New Roman" w:cs="Times New Roman"/>
                <w:spacing w:val="-6"/>
                <w:sz w:val="22"/>
                <w:lang w:eastAsia="ru-RU"/>
              </w:rPr>
              <w:t xml:space="preserve"> </w:t>
            </w:r>
            <w:r w:rsidRPr="00072F75">
              <w:rPr>
                <w:rFonts w:eastAsia="Times New Roman" w:cs="Times New Roman"/>
                <w:spacing w:val="-2"/>
                <w:sz w:val="22"/>
                <w:lang w:eastAsia="ru-RU"/>
              </w:rPr>
              <w:t>«Мира»</w:t>
            </w:r>
          </w:p>
        </w:tc>
        <w:tc>
          <w:tcPr>
            <w:tcW w:w="1740" w:type="dxa"/>
            <w:vAlign w:val="center"/>
          </w:tcPr>
          <w:p w14:paraId="195EC5C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sz w:val="22"/>
                <w:lang w:eastAsia="ru-RU"/>
              </w:rPr>
              <w:t>1,032</w:t>
            </w:r>
          </w:p>
        </w:tc>
      </w:tr>
      <w:tr w:rsidR="00072F75" w:rsidRPr="00072F75" w14:paraId="63D66141" w14:textId="77777777" w:rsidTr="00490146">
        <w:trPr>
          <w:trHeight w:val="20"/>
        </w:trPr>
        <w:tc>
          <w:tcPr>
            <w:tcW w:w="607" w:type="dxa"/>
            <w:vAlign w:val="center"/>
          </w:tcPr>
          <w:p w14:paraId="3EDCE4C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4</w:t>
            </w:r>
          </w:p>
        </w:tc>
        <w:tc>
          <w:tcPr>
            <w:tcW w:w="3654" w:type="dxa"/>
            <w:vAlign w:val="center"/>
          </w:tcPr>
          <w:p w14:paraId="3B40662D" w14:textId="77777777" w:rsidR="00072F75" w:rsidRPr="00072F75" w:rsidRDefault="00072F75" w:rsidP="00072F75">
            <w:pPr>
              <w:autoSpaceDE w:val="0"/>
              <w:autoSpaceDN w:val="0"/>
              <w:adjustRightInd w:val="0"/>
              <w:spacing w:line="254"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309CB0A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«Квартальная»</w:t>
            </w:r>
          </w:p>
        </w:tc>
        <w:tc>
          <w:tcPr>
            <w:tcW w:w="1740" w:type="dxa"/>
            <w:vAlign w:val="center"/>
          </w:tcPr>
          <w:p w14:paraId="0632BF0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2,58</w:t>
            </w:r>
          </w:p>
        </w:tc>
      </w:tr>
      <w:tr w:rsidR="00072F75" w:rsidRPr="00072F75" w14:paraId="02A53095" w14:textId="77777777" w:rsidTr="00490146">
        <w:trPr>
          <w:trHeight w:val="20"/>
        </w:trPr>
        <w:tc>
          <w:tcPr>
            <w:tcW w:w="607" w:type="dxa"/>
            <w:vAlign w:val="center"/>
          </w:tcPr>
          <w:p w14:paraId="325DD6E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5</w:t>
            </w:r>
          </w:p>
        </w:tc>
        <w:tc>
          <w:tcPr>
            <w:tcW w:w="3654" w:type="dxa"/>
            <w:vAlign w:val="center"/>
          </w:tcPr>
          <w:p w14:paraId="550B138B"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24F9A65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«РТП»</w:t>
            </w:r>
          </w:p>
        </w:tc>
        <w:tc>
          <w:tcPr>
            <w:tcW w:w="1740" w:type="dxa"/>
            <w:vAlign w:val="center"/>
          </w:tcPr>
          <w:p w14:paraId="186F588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sz w:val="22"/>
                <w:lang w:eastAsia="ru-RU"/>
              </w:rPr>
              <w:t>0,688</w:t>
            </w:r>
          </w:p>
        </w:tc>
      </w:tr>
      <w:tr w:rsidR="00072F75" w:rsidRPr="00072F75" w14:paraId="25D6550E" w14:textId="77777777" w:rsidTr="00490146">
        <w:trPr>
          <w:trHeight w:val="20"/>
        </w:trPr>
        <w:tc>
          <w:tcPr>
            <w:tcW w:w="607" w:type="dxa"/>
            <w:vAlign w:val="center"/>
          </w:tcPr>
          <w:p w14:paraId="1645745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6</w:t>
            </w:r>
          </w:p>
        </w:tc>
        <w:tc>
          <w:tcPr>
            <w:tcW w:w="3654" w:type="dxa"/>
            <w:vAlign w:val="center"/>
          </w:tcPr>
          <w:p w14:paraId="018BCCAD"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6B37C86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«ЦРБ»</w:t>
            </w:r>
          </w:p>
        </w:tc>
        <w:tc>
          <w:tcPr>
            <w:tcW w:w="1740" w:type="dxa"/>
            <w:vAlign w:val="center"/>
          </w:tcPr>
          <w:p w14:paraId="560F590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1,72</w:t>
            </w:r>
          </w:p>
        </w:tc>
      </w:tr>
      <w:tr w:rsidR="00072F75" w:rsidRPr="00072F75" w14:paraId="57E68BD5" w14:textId="77777777" w:rsidTr="00490146">
        <w:trPr>
          <w:trHeight w:val="20"/>
        </w:trPr>
        <w:tc>
          <w:tcPr>
            <w:tcW w:w="607" w:type="dxa"/>
            <w:vAlign w:val="center"/>
          </w:tcPr>
          <w:p w14:paraId="2A89BDD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7</w:t>
            </w:r>
          </w:p>
        </w:tc>
        <w:tc>
          <w:tcPr>
            <w:tcW w:w="3654" w:type="dxa"/>
            <w:vAlign w:val="center"/>
          </w:tcPr>
          <w:p w14:paraId="014402ED"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2930E53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z w:val="22"/>
                <w:lang w:eastAsia="ru-RU"/>
              </w:rPr>
              <w:t>«Кирова</w:t>
            </w:r>
            <w:r w:rsidRPr="00072F75">
              <w:rPr>
                <w:rFonts w:eastAsia="Times New Roman" w:cs="Times New Roman"/>
                <w:spacing w:val="-10"/>
                <w:sz w:val="22"/>
                <w:lang w:eastAsia="ru-RU"/>
              </w:rPr>
              <w:t xml:space="preserve"> </w:t>
            </w:r>
            <w:r w:rsidRPr="00072F75">
              <w:rPr>
                <w:rFonts w:eastAsia="Times New Roman" w:cs="Times New Roman"/>
                <w:spacing w:val="-4"/>
                <w:sz w:val="22"/>
                <w:lang w:eastAsia="ru-RU"/>
              </w:rPr>
              <w:t>28б»</w:t>
            </w:r>
          </w:p>
        </w:tc>
        <w:tc>
          <w:tcPr>
            <w:tcW w:w="1740" w:type="dxa"/>
            <w:vAlign w:val="center"/>
          </w:tcPr>
          <w:p w14:paraId="53D61B6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0,17</w:t>
            </w:r>
          </w:p>
        </w:tc>
      </w:tr>
      <w:tr w:rsidR="00072F75" w:rsidRPr="00072F75" w14:paraId="2EE6999C" w14:textId="77777777" w:rsidTr="00490146">
        <w:trPr>
          <w:trHeight w:val="20"/>
        </w:trPr>
        <w:tc>
          <w:tcPr>
            <w:tcW w:w="607" w:type="dxa"/>
            <w:vAlign w:val="center"/>
          </w:tcPr>
          <w:p w14:paraId="428F562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8</w:t>
            </w:r>
          </w:p>
        </w:tc>
        <w:tc>
          <w:tcPr>
            <w:tcW w:w="3654" w:type="dxa"/>
            <w:vAlign w:val="center"/>
          </w:tcPr>
          <w:p w14:paraId="0FE7EB1C"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4F3350B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2"/>
                <w:sz w:val="22"/>
                <w:lang w:eastAsia="ru-RU"/>
              </w:rPr>
              <w:t>«ФОК»</w:t>
            </w:r>
          </w:p>
        </w:tc>
        <w:tc>
          <w:tcPr>
            <w:tcW w:w="1740" w:type="dxa"/>
            <w:vAlign w:val="center"/>
          </w:tcPr>
          <w:p w14:paraId="7EAC312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1,72</w:t>
            </w:r>
          </w:p>
        </w:tc>
      </w:tr>
      <w:tr w:rsidR="00072F75" w:rsidRPr="00072F75" w14:paraId="56717861" w14:textId="77777777" w:rsidTr="00490146">
        <w:trPr>
          <w:trHeight w:val="20"/>
        </w:trPr>
        <w:tc>
          <w:tcPr>
            <w:tcW w:w="607" w:type="dxa"/>
            <w:vAlign w:val="center"/>
          </w:tcPr>
          <w:p w14:paraId="5F9FB3A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9</w:t>
            </w:r>
          </w:p>
        </w:tc>
        <w:tc>
          <w:tcPr>
            <w:tcW w:w="3654" w:type="dxa"/>
            <w:vAlign w:val="center"/>
          </w:tcPr>
          <w:p w14:paraId="0CBB5660"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09ED526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«Н.Чурашево»</w:t>
            </w:r>
          </w:p>
        </w:tc>
        <w:tc>
          <w:tcPr>
            <w:tcW w:w="1740" w:type="dxa"/>
            <w:vAlign w:val="center"/>
          </w:tcPr>
          <w:p w14:paraId="707F15B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0,78</w:t>
            </w:r>
          </w:p>
        </w:tc>
      </w:tr>
      <w:tr w:rsidR="00072F75" w:rsidRPr="00072F75" w14:paraId="65792628" w14:textId="77777777" w:rsidTr="00490146">
        <w:trPr>
          <w:trHeight w:val="20"/>
        </w:trPr>
        <w:tc>
          <w:tcPr>
            <w:tcW w:w="607" w:type="dxa"/>
            <w:vAlign w:val="center"/>
          </w:tcPr>
          <w:p w14:paraId="5A240C2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10</w:t>
            </w:r>
          </w:p>
        </w:tc>
        <w:tc>
          <w:tcPr>
            <w:tcW w:w="3654" w:type="dxa"/>
            <w:vAlign w:val="center"/>
          </w:tcPr>
          <w:p w14:paraId="33F36274"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1B14C2A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БМК</w:t>
            </w:r>
            <w:r w:rsidRPr="00072F75">
              <w:rPr>
                <w:rFonts w:eastAsia="Times New Roman" w:cs="Times New Roman"/>
                <w:spacing w:val="-6"/>
                <w:sz w:val="22"/>
                <w:lang w:eastAsia="ru-RU"/>
              </w:rPr>
              <w:t xml:space="preserve"> </w:t>
            </w:r>
            <w:r w:rsidRPr="00072F75">
              <w:rPr>
                <w:rFonts w:eastAsia="Times New Roman" w:cs="Times New Roman"/>
                <w:spacing w:val="-7"/>
                <w:sz w:val="22"/>
                <w:lang w:eastAsia="ru-RU"/>
              </w:rPr>
              <w:t>№5</w:t>
            </w:r>
          </w:p>
        </w:tc>
        <w:tc>
          <w:tcPr>
            <w:tcW w:w="1740" w:type="dxa"/>
            <w:vAlign w:val="center"/>
          </w:tcPr>
          <w:p w14:paraId="067C313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0,69</w:t>
            </w:r>
          </w:p>
        </w:tc>
      </w:tr>
      <w:tr w:rsidR="00072F75" w:rsidRPr="00072F75" w14:paraId="79A853B9" w14:textId="77777777" w:rsidTr="00490146">
        <w:trPr>
          <w:trHeight w:val="20"/>
        </w:trPr>
        <w:tc>
          <w:tcPr>
            <w:tcW w:w="607" w:type="dxa"/>
            <w:vAlign w:val="center"/>
          </w:tcPr>
          <w:p w14:paraId="73B9AD3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11</w:t>
            </w:r>
          </w:p>
        </w:tc>
        <w:tc>
          <w:tcPr>
            <w:tcW w:w="3654" w:type="dxa"/>
            <w:vAlign w:val="center"/>
          </w:tcPr>
          <w:p w14:paraId="3535F06A"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7154F49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5"/>
                <w:sz w:val="22"/>
                <w:lang w:eastAsia="ru-RU"/>
              </w:rPr>
              <w:t>№6</w:t>
            </w:r>
          </w:p>
        </w:tc>
        <w:tc>
          <w:tcPr>
            <w:tcW w:w="1740" w:type="dxa"/>
            <w:vAlign w:val="center"/>
          </w:tcPr>
          <w:p w14:paraId="633815C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sz w:val="22"/>
                <w:lang w:eastAsia="ru-RU"/>
              </w:rPr>
              <w:t>0,168</w:t>
            </w:r>
          </w:p>
        </w:tc>
      </w:tr>
      <w:tr w:rsidR="00072F75" w:rsidRPr="00072F75" w14:paraId="0FABF5A8" w14:textId="77777777" w:rsidTr="00490146">
        <w:trPr>
          <w:trHeight w:val="20"/>
        </w:trPr>
        <w:tc>
          <w:tcPr>
            <w:tcW w:w="607" w:type="dxa"/>
            <w:vAlign w:val="center"/>
          </w:tcPr>
          <w:p w14:paraId="49A0D7A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12</w:t>
            </w:r>
          </w:p>
        </w:tc>
        <w:tc>
          <w:tcPr>
            <w:tcW w:w="3654" w:type="dxa"/>
            <w:vAlign w:val="center"/>
          </w:tcPr>
          <w:p w14:paraId="3A7D9D19"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00009ED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5"/>
                <w:sz w:val="22"/>
                <w:lang w:eastAsia="ru-RU"/>
              </w:rPr>
              <w:t>№7</w:t>
            </w:r>
          </w:p>
        </w:tc>
        <w:tc>
          <w:tcPr>
            <w:tcW w:w="1740" w:type="dxa"/>
            <w:vAlign w:val="center"/>
          </w:tcPr>
          <w:p w14:paraId="32DAD1B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sz w:val="22"/>
                <w:lang w:eastAsia="ru-RU"/>
              </w:rPr>
              <w:t>0,168</w:t>
            </w:r>
          </w:p>
        </w:tc>
      </w:tr>
      <w:tr w:rsidR="00072F75" w:rsidRPr="00072F75" w14:paraId="0C0D63D1" w14:textId="77777777" w:rsidTr="00490146">
        <w:trPr>
          <w:trHeight w:val="20"/>
        </w:trPr>
        <w:tc>
          <w:tcPr>
            <w:tcW w:w="607" w:type="dxa"/>
            <w:vAlign w:val="center"/>
          </w:tcPr>
          <w:p w14:paraId="52FBFAA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13</w:t>
            </w:r>
          </w:p>
        </w:tc>
        <w:tc>
          <w:tcPr>
            <w:tcW w:w="3654" w:type="dxa"/>
            <w:vAlign w:val="center"/>
          </w:tcPr>
          <w:p w14:paraId="27CCDE72"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797E913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5"/>
                <w:sz w:val="22"/>
                <w:lang w:eastAsia="ru-RU"/>
              </w:rPr>
              <w:t>№9</w:t>
            </w:r>
          </w:p>
        </w:tc>
        <w:tc>
          <w:tcPr>
            <w:tcW w:w="1740" w:type="dxa"/>
            <w:vAlign w:val="center"/>
          </w:tcPr>
          <w:p w14:paraId="0795774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sz w:val="22"/>
                <w:lang w:eastAsia="ru-RU"/>
              </w:rPr>
              <w:t>0,084</w:t>
            </w:r>
          </w:p>
        </w:tc>
      </w:tr>
      <w:tr w:rsidR="00072F75" w:rsidRPr="00072F75" w14:paraId="03D96AC9" w14:textId="77777777" w:rsidTr="00490146">
        <w:trPr>
          <w:trHeight w:val="20"/>
        </w:trPr>
        <w:tc>
          <w:tcPr>
            <w:tcW w:w="607" w:type="dxa"/>
            <w:vAlign w:val="center"/>
          </w:tcPr>
          <w:p w14:paraId="78BB02E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14</w:t>
            </w:r>
          </w:p>
        </w:tc>
        <w:tc>
          <w:tcPr>
            <w:tcW w:w="3654" w:type="dxa"/>
            <w:vAlign w:val="center"/>
          </w:tcPr>
          <w:p w14:paraId="396BE1D7" w14:textId="77777777" w:rsidR="00072F75" w:rsidRPr="00072F75" w:rsidRDefault="00072F75" w:rsidP="00072F75">
            <w:pPr>
              <w:autoSpaceDE w:val="0"/>
              <w:autoSpaceDN w:val="0"/>
              <w:adjustRightInd w:val="0"/>
              <w:spacing w:line="252"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7AC3C14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5"/>
                <w:sz w:val="22"/>
                <w:lang w:eastAsia="ru-RU"/>
              </w:rPr>
              <w:t>№10</w:t>
            </w:r>
          </w:p>
        </w:tc>
        <w:tc>
          <w:tcPr>
            <w:tcW w:w="1740" w:type="dxa"/>
            <w:vAlign w:val="center"/>
          </w:tcPr>
          <w:p w14:paraId="42DBC32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sz w:val="22"/>
                <w:lang w:eastAsia="ru-RU"/>
              </w:rPr>
              <w:t>0,084</w:t>
            </w:r>
          </w:p>
        </w:tc>
      </w:tr>
      <w:tr w:rsidR="00072F75" w:rsidRPr="00072F75" w14:paraId="36B7E554" w14:textId="77777777" w:rsidTr="00490146">
        <w:trPr>
          <w:trHeight w:val="20"/>
        </w:trPr>
        <w:tc>
          <w:tcPr>
            <w:tcW w:w="607" w:type="dxa"/>
            <w:vAlign w:val="center"/>
          </w:tcPr>
          <w:p w14:paraId="46E2516C" w14:textId="77777777" w:rsidR="00072F75" w:rsidRPr="00072F75" w:rsidRDefault="00072F75" w:rsidP="00072F75">
            <w:pPr>
              <w:autoSpaceDE w:val="0"/>
              <w:autoSpaceDN w:val="0"/>
              <w:adjustRightInd w:val="0"/>
              <w:spacing w:line="234" w:lineRule="exact"/>
              <w:jc w:val="center"/>
              <w:rPr>
                <w:rFonts w:eastAsia="Times New Roman" w:cs="Times New Roman"/>
                <w:sz w:val="22"/>
                <w:lang w:eastAsia="ru-RU"/>
              </w:rPr>
            </w:pPr>
            <w:r w:rsidRPr="00072F75">
              <w:rPr>
                <w:rFonts w:eastAsia="Times New Roman" w:cs="Times New Roman"/>
                <w:spacing w:val="-5"/>
                <w:sz w:val="22"/>
                <w:lang w:eastAsia="ru-RU"/>
              </w:rPr>
              <w:t>15</w:t>
            </w:r>
          </w:p>
        </w:tc>
        <w:tc>
          <w:tcPr>
            <w:tcW w:w="3654" w:type="dxa"/>
            <w:vAlign w:val="center"/>
          </w:tcPr>
          <w:p w14:paraId="735A831C" w14:textId="77777777" w:rsidR="00072F75" w:rsidRPr="00072F75" w:rsidRDefault="00072F75" w:rsidP="00072F75">
            <w:pPr>
              <w:autoSpaceDE w:val="0"/>
              <w:autoSpaceDN w:val="0"/>
              <w:adjustRightInd w:val="0"/>
              <w:spacing w:line="234"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7264B212" w14:textId="77777777" w:rsidR="00072F75" w:rsidRPr="00072F75" w:rsidRDefault="00072F75" w:rsidP="00072F75">
            <w:pPr>
              <w:autoSpaceDE w:val="0"/>
              <w:autoSpaceDN w:val="0"/>
              <w:adjustRightInd w:val="0"/>
              <w:spacing w:line="234" w:lineRule="exact"/>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10"/>
                <w:sz w:val="22"/>
                <w:lang w:eastAsia="ru-RU"/>
              </w:rPr>
              <w:t xml:space="preserve"> </w:t>
            </w:r>
            <w:r w:rsidRPr="00072F75">
              <w:rPr>
                <w:rFonts w:eastAsia="Times New Roman" w:cs="Times New Roman"/>
                <w:spacing w:val="-2"/>
                <w:sz w:val="22"/>
                <w:lang w:eastAsia="ru-RU"/>
              </w:rPr>
              <w:t>«РДК»</w:t>
            </w:r>
          </w:p>
        </w:tc>
        <w:tc>
          <w:tcPr>
            <w:tcW w:w="1740" w:type="dxa"/>
            <w:vAlign w:val="center"/>
          </w:tcPr>
          <w:p w14:paraId="1C1041C5" w14:textId="77777777" w:rsidR="00072F75" w:rsidRPr="00072F75" w:rsidRDefault="00072F75" w:rsidP="00072F75">
            <w:pPr>
              <w:autoSpaceDE w:val="0"/>
              <w:autoSpaceDN w:val="0"/>
              <w:adjustRightInd w:val="0"/>
              <w:spacing w:line="234" w:lineRule="exact"/>
              <w:jc w:val="center"/>
              <w:rPr>
                <w:rFonts w:eastAsia="Times New Roman" w:cs="Times New Roman"/>
                <w:sz w:val="22"/>
                <w:lang w:eastAsia="ru-RU"/>
              </w:rPr>
            </w:pPr>
            <w:r w:rsidRPr="00072F75">
              <w:rPr>
                <w:rFonts w:eastAsia="Times New Roman" w:cs="Times New Roman"/>
                <w:spacing w:val="-4"/>
                <w:sz w:val="22"/>
                <w:lang w:eastAsia="ru-RU"/>
              </w:rPr>
              <w:t>0,17</w:t>
            </w:r>
          </w:p>
        </w:tc>
      </w:tr>
      <w:tr w:rsidR="00072F75" w:rsidRPr="00072F75" w14:paraId="7EB48219" w14:textId="77777777" w:rsidTr="00490146">
        <w:trPr>
          <w:trHeight w:val="20"/>
        </w:trPr>
        <w:tc>
          <w:tcPr>
            <w:tcW w:w="607" w:type="dxa"/>
            <w:vAlign w:val="center"/>
          </w:tcPr>
          <w:p w14:paraId="47E59B4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16</w:t>
            </w:r>
          </w:p>
        </w:tc>
        <w:tc>
          <w:tcPr>
            <w:tcW w:w="3654" w:type="dxa"/>
            <w:vAlign w:val="center"/>
          </w:tcPr>
          <w:p w14:paraId="4E831C35" w14:textId="77777777" w:rsidR="00072F75" w:rsidRPr="00072F75" w:rsidRDefault="00072F75" w:rsidP="00072F75">
            <w:pPr>
              <w:autoSpaceDE w:val="0"/>
              <w:autoSpaceDN w:val="0"/>
              <w:adjustRightInd w:val="0"/>
              <w:spacing w:line="241"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16DDEB2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«Радуга»</w:t>
            </w:r>
          </w:p>
        </w:tc>
        <w:tc>
          <w:tcPr>
            <w:tcW w:w="1740" w:type="dxa"/>
            <w:vAlign w:val="center"/>
          </w:tcPr>
          <w:p w14:paraId="5A9419F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0,43</w:t>
            </w:r>
          </w:p>
        </w:tc>
      </w:tr>
      <w:tr w:rsidR="00072F75" w:rsidRPr="00072F75" w14:paraId="703C2DB1" w14:textId="77777777" w:rsidTr="00490146">
        <w:trPr>
          <w:trHeight w:val="20"/>
        </w:trPr>
        <w:tc>
          <w:tcPr>
            <w:tcW w:w="607" w:type="dxa"/>
            <w:vAlign w:val="center"/>
          </w:tcPr>
          <w:p w14:paraId="6DEFFED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17</w:t>
            </w:r>
          </w:p>
        </w:tc>
        <w:tc>
          <w:tcPr>
            <w:tcW w:w="3654" w:type="dxa"/>
            <w:vAlign w:val="center"/>
          </w:tcPr>
          <w:p w14:paraId="2B0FEDB3" w14:textId="77777777" w:rsidR="00072F75" w:rsidRPr="00072F75" w:rsidRDefault="00072F75" w:rsidP="00072F75">
            <w:pPr>
              <w:autoSpaceDE w:val="0"/>
              <w:autoSpaceDN w:val="0"/>
              <w:adjustRightInd w:val="0"/>
              <w:spacing w:line="241"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1D1EA80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«Кооперативная»</w:t>
            </w:r>
          </w:p>
        </w:tc>
        <w:tc>
          <w:tcPr>
            <w:tcW w:w="1740" w:type="dxa"/>
            <w:vAlign w:val="center"/>
          </w:tcPr>
          <w:p w14:paraId="3C219AC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sz w:val="22"/>
                <w:lang w:eastAsia="ru-RU"/>
              </w:rPr>
              <w:t>0,206</w:t>
            </w:r>
          </w:p>
        </w:tc>
      </w:tr>
      <w:tr w:rsidR="00072F75" w:rsidRPr="00072F75" w14:paraId="0DC5735F" w14:textId="77777777" w:rsidTr="00490146">
        <w:trPr>
          <w:trHeight w:val="20"/>
        </w:trPr>
        <w:tc>
          <w:tcPr>
            <w:tcW w:w="607" w:type="dxa"/>
            <w:vAlign w:val="center"/>
          </w:tcPr>
          <w:p w14:paraId="4FB1D83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18</w:t>
            </w:r>
          </w:p>
        </w:tc>
        <w:tc>
          <w:tcPr>
            <w:tcW w:w="3654" w:type="dxa"/>
            <w:vAlign w:val="center"/>
          </w:tcPr>
          <w:p w14:paraId="74C1563A" w14:textId="77777777" w:rsidR="00072F75" w:rsidRPr="00072F75" w:rsidRDefault="00072F75" w:rsidP="00072F75">
            <w:pPr>
              <w:autoSpaceDE w:val="0"/>
              <w:autoSpaceDN w:val="0"/>
              <w:adjustRightInd w:val="0"/>
              <w:spacing w:line="241"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3815E68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БМК-</w:t>
            </w:r>
            <w:r w:rsidRPr="00072F75">
              <w:rPr>
                <w:rFonts w:eastAsia="Times New Roman" w:cs="Times New Roman"/>
                <w:spacing w:val="-10"/>
                <w:sz w:val="22"/>
                <w:lang w:eastAsia="ru-RU"/>
              </w:rPr>
              <w:t>1</w:t>
            </w:r>
          </w:p>
        </w:tc>
        <w:tc>
          <w:tcPr>
            <w:tcW w:w="1740" w:type="dxa"/>
            <w:vAlign w:val="center"/>
          </w:tcPr>
          <w:p w14:paraId="3B38D16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sz w:val="22"/>
                <w:lang w:eastAsia="ru-RU"/>
              </w:rPr>
              <w:t>0,516</w:t>
            </w:r>
          </w:p>
        </w:tc>
      </w:tr>
      <w:tr w:rsidR="00072F75" w:rsidRPr="00072F75" w14:paraId="3992E074" w14:textId="77777777" w:rsidTr="00490146">
        <w:trPr>
          <w:trHeight w:val="20"/>
        </w:trPr>
        <w:tc>
          <w:tcPr>
            <w:tcW w:w="607" w:type="dxa"/>
            <w:vAlign w:val="center"/>
          </w:tcPr>
          <w:p w14:paraId="6AE7C40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19</w:t>
            </w:r>
          </w:p>
        </w:tc>
        <w:tc>
          <w:tcPr>
            <w:tcW w:w="3654" w:type="dxa"/>
            <w:vAlign w:val="center"/>
          </w:tcPr>
          <w:p w14:paraId="58580314" w14:textId="77777777" w:rsidR="00072F75" w:rsidRPr="00072F75" w:rsidRDefault="00072F75" w:rsidP="00072F75">
            <w:pPr>
              <w:autoSpaceDE w:val="0"/>
              <w:autoSpaceDN w:val="0"/>
              <w:adjustRightInd w:val="0"/>
              <w:spacing w:line="243" w:lineRule="exact"/>
              <w:jc w:val="center"/>
              <w:rPr>
                <w:rFonts w:eastAsia="Times New Roman" w:cs="Times New Roman"/>
                <w:sz w:val="22"/>
                <w:lang w:eastAsia="ru-RU"/>
              </w:rPr>
            </w:pPr>
            <w:r w:rsidRPr="00072F75">
              <w:rPr>
                <w:rFonts w:eastAsia="Times New Roman" w:cs="Times New Roman"/>
                <w:sz w:val="22"/>
                <w:lang w:eastAsia="ru-RU"/>
              </w:rPr>
              <w:t>МП</w:t>
            </w:r>
            <w:r w:rsidRPr="00072F75">
              <w:rPr>
                <w:rFonts w:eastAsia="Times New Roman" w:cs="Times New Roman"/>
                <w:spacing w:val="-14"/>
                <w:sz w:val="22"/>
                <w:lang w:eastAsia="ru-RU"/>
              </w:rPr>
              <w:t xml:space="preserve"> </w:t>
            </w:r>
            <w:r w:rsidRPr="00072F75">
              <w:rPr>
                <w:rFonts w:eastAsia="Times New Roman" w:cs="Times New Roman"/>
                <w:sz w:val="22"/>
                <w:lang w:eastAsia="ru-RU"/>
              </w:rPr>
              <w:t>«ДЕЗ</w:t>
            </w:r>
            <w:r w:rsidRPr="00072F75">
              <w:rPr>
                <w:rFonts w:eastAsia="Times New Roman" w:cs="Times New Roman"/>
                <w:spacing w:val="-14"/>
                <w:sz w:val="22"/>
                <w:lang w:eastAsia="ru-RU"/>
              </w:rPr>
              <w:t xml:space="preserve"> </w:t>
            </w:r>
            <w:r w:rsidRPr="00072F75">
              <w:rPr>
                <w:rFonts w:eastAsia="Times New Roman" w:cs="Times New Roman"/>
                <w:sz w:val="22"/>
                <w:lang w:eastAsia="ru-RU"/>
              </w:rPr>
              <w:t>ЖКХ</w:t>
            </w:r>
            <w:r w:rsidRPr="00072F75">
              <w:rPr>
                <w:rFonts w:eastAsia="Times New Roman" w:cs="Times New Roman"/>
                <w:spacing w:val="-14"/>
                <w:sz w:val="22"/>
                <w:lang w:eastAsia="ru-RU"/>
              </w:rPr>
              <w:t xml:space="preserve"> </w:t>
            </w:r>
            <w:r w:rsidRPr="00072F75">
              <w:rPr>
                <w:rFonts w:eastAsia="Times New Roman" w:cs="Times New Roman"/>
                <w:sz w:val="22"/>
                <w:lang w:eastAsia="ru-RU"/>
              </w:rPr>
              <w:t xml:space="preserve">Ибресинского </w:t>
            </w:r>
            <w:r w:rsidRPr="00072F75">
              <w:rPr>
                <w:rFonts w:eastAsia="Times New Roman" w:cs="Times New Roman"/>
                <w:spacing w:val="-2"/>
                <w:sz w:val="22"/>
                <w:lang w:eastAsia="ru-RU"/>
              </w:rPr>
              <w:t>района»</w:t>
            </w:r>
          </w:p>
        </w:tc>
        <w:tc>
          <w:tcPr>
            <w:tcW w:w="3118" w:type="dxa"/>
            <w:vAlign w:val="center"/>
          </w:tcPr>
          <w:p w14:paraId="437AFB7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Котельная</w:t>
            </w:r>
            <w:r w:rsidRPr="00072F75">
              <w:rPr>
                <w:rFonts w:eastAsia="Times New Roman" w:cs="Times New Roman"/>
                <w:spacing w:val="-8"/>
                <w:sz w:val="22"/>
                <w:lang w:eastAsia="ru-RU"/>
              </w:rPr>
              <w:t xml:space="preserve"> </w:t>
            </w:r>
            <w:r w:rsidRPr="00072F75">
              <w:rPr>
                <w:rFonts w:eastAsia="Times New Roman" w:cs="Times New Roman"/>
                <w:spacing w:val="-2"/>
                <w:sz w:val="22"/>
                <w:lang w:eastAsia="ru-RU"/>
              </w:rPr>
              <w:t>«Адм.здания»</w:t>
            </w:r>
          </w:p>
        </w:tc>
        <w:tc>
          <w:tcPr>
            <w:tcW w:w="1740" w:type="dxa"/>
            <w:vAlign w:val="center"/>
          </w:tcPr>
          <w:p w14:paraId="600EF9D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sz w:val="22"/>
                <w:lang w:eastAsia="ru-RU"/>
              </w:rPr>
              <w:t>0,168</w:t>
            </w:r>
          </w:p>
        </w:tc>
      </w:tr>
    </w:tbl>
    <w:p w14:paraId="52B9A2F2" w14:textId="77777777" w:rsidR="00072F75" w:rsidRPr="00072F75" w:rsidRDefault="00072F75" w:rsidP="00072F75">
      <w:pPr>
        <w:rPr>
          <w:rFonts w:eastAsia="Calibri" w:cs="Times New Roman"/>
        </w:rPr>
      </w:pPr>
    </w:p>
    <w:p w14:paraId="36AD11D4" w14:textId="77777777" w:rsidR="00072F75" w:rsidRPr="00072F75" w:rsidRDefault="00072F75" w:rsidP="00072F75">
      <w:pPr>
        <w:ind w:firstLine="700"/>
        <w:jc w:val="both"/>
        <w:rPr>
          <w:rFonts w:eastAsia="Calibri" w:cs="Times New Roman"/>
          <w:szCs w:val="28"/>
        </w:rPr>
      </w:pPr>
      <w:r w:rsidRPr="00072F75">
        <w:rPr>
          <w:rFonts w:eastAsia="Calibri" w:cs="Times New Roman"/>
          <w:szCs w:val="28"/>
        </w:rPr>
        <w:t>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14:paraId="2891CBC8" w14:textId="77777777" w:rsidR="00072F75" w:rsidRPr="00072F75" w:rsidRDefault="00072F75" w:rsidP="00072F75">
      <w:pPr>
        <w:ind w:firstLine="700"/>
        <w:jc w:val="both"/>
        <w:rPr>
          <w:rFonts w:eastAsia="Calibri" w:cs="Times New Roman"/>
          <w:szCs w:val="28"/>
        </w:rPr>
      </w:pPr>
      <w:r w:rsidRPr="00072F75">
        <w:rPr>
          <w:rFonts w:eastAsia="Calibri" w:cs="Times New Roman"/>
          <w:szCs w:val="28"/>
        </w:rPr>
        <w:t>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14:paraId="7C43825B" w14:textId="77777777" w:rsidR="00072F75" w:rsidRPr="00072F75" w:rsidRDefault="00072F75" w:rsidP="00072F75">
      <w:pPr>
        <w:ind w:firstLine="700"/>
        <w:jc w:val="both"/>
        <w:rPr>
          <w:rFonts w:eastAsia="Calibri" w:cs="Times New Roman"/>
          <w:szCs w:val="28"/>
        </w:rPr>
      </w:pPr>
      <w:r w:rsidRPr="00072F75">
        <w:rPr>
          <w:rFonts w:eastAsia="Calibri" w:cs="Times New Roman"/>
          <w:szCs w:val="28"/>
        </w:rPr>
        <w:t>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14:paraId="44ECE0EF" w14:textId="77777777" w:rsidR="00072F75" w:rsidRPr="00072F75" w:rsidRDefault="00072F75" w:rsidP="00072F75">
      <w:pPr>
        <w:ind w:firstLine="700"/>
        <w:jc w:val="both"/>
        <w:rPr>
          <w:rFonts w:eastAsia="Calibri" w:cs="Times New Roman"/>
        </w:rPr>
      </w:pPr>
      <w:r w:rsidRPr="00072F75">
        <w:rPr>
          <w:rFonts w:eastAsia="Calibri" w:cs="Times New Roman"/>
        </w:rPr>
        <w:t>На основании предоставленных данных о присоединённых тепловых нагрузках, установленных мощностях и собственных нуждах источника был составлен сой мощности и присоединенной нагрузки по тепловым источникам, приведенный в таблицах ниже.</w:t>
      </w:r>
    </w:p>
    <w:p w14:paraId="4E7DFEAD" w14:textId="77777777" w:rsidR="00072F75" w:rsidRPr="00072F75" w:rsidRDefault="00072F75" w:rsidP="00072F75">
      <w:pPr>
        <w:spacing w:after="40"/>
        <w:ind w:firstLine="700"/>
        <w:rPr>
          <w:rFonts w:eastAsia="Calibri" w:cs="Times New Roman"/>
          <w:szCs w:val="28"/>
        </w:rPr>
      </w:pPr>
    </w:p>
    <w:p w14:paraId="52A0021F" w14:textId="77777777" w:rsidR="00072F75" w:rsidRPr="00072F75" w:rsidRDefault="00072F75" w:rsidP="00072F75">
      <w:pPr>
        <w:rPr>
          <w:rFonts w:eastAsia="Calibri" w:cs="Times New Roman"/>
        </w:rPr>
      </w:pPr>
      <w:r w:rsidRPr="00072F75">
        <w:rPr>
          <w:rFonts w:eastAsia="Calibri" w:cs="Times New Roman"/>
          <w:b/>
          <w:szCs w:val="28"/>
        </w:rPr>
        <w:t>Таблица 3.1.3 - Баланс тепловой мощности источников тепловой энергии по данным МУП «ДЕЗ ЖКХ»</w:t>
      </w:r>
    </w:p>
    <w:tbl>
      <w:tblPr>
        <w:tblW w:w="9349" w:type="dxa"/>
        <w:tblInd w:w="-289" w:type="dxa"/>
        <w:tblLook w:val="04A0" w:firstRow="1" w:lastRow="0" w:firstColumn="1" w:lastColumn="0" w:noHBand="0" w:noVBand="1"/>
      </w:tblPr>
      <w:tblGrid>
        <w:gridCol w:w="714"/>
        <w:gridCol w:w="5188"/>
        <w:gridCol w:w="1753"/>
        <w:gridCol w:w="1694"/>
      </w:tblGrid>
      <w:tr w:rsidR="00072F75" w:rsidRPr="00072F75" w14:paraId="54261A22" w14:textId="77777777" w:rsidTr="00490146">
        <w:trPr>
          <w:trHeight w:val="529"/>
          <w:tblHeader/>
        </w:trPr>
        <w:tc>
          <w:tcPr>
            <w:tcW w:w="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7E3FD8"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w:t>
            </w:r>
          </w:p>
        </w:tc>
        <w:tc>
          <w:tcPr>
            <w:tcW w:w="5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964207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Наименование показателя</w:t>
            </w:r>
          </w:p>
        </w:tc>
        <w:tc>
          <w:tcPr>
            <w:tcW w:w="175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13ECE72"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Ед. изм.</w:t>
            </w:r>
          </w:p>
        </w:tc>
        <w:tc>
          <w:tcPr>
            <w:tcW w:w="169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182DB5B" w14:textId="77777777" w:rsidR="00072F75" w:rsidRPr="00072F75" w:rsidRDefault="00072F75" w:rsidP="00072F75">
            <w:pPr>
              <w:jc w:val="center"/>
              <w:rPr>
                <w:rFonts w:eastAsia="Times New Roman" w:cs="Times New Roman"/>
                <w:lang w:val="en-US" w:eastAsia="ru-RU"/>
              </w:rPr>
            </w:pPr>
            <w:r w:rsidRPr="00072F75">
              <w:rPr>
                <w:rFonts w:eastAsia="Times New Roman" w:cs="Times New Roman"/>
                <w:lang w:val="en-US" w:eastAsia="ru-RU"/>
              </w:rPr>
              <w:t>2023</w:t>
            </w:r>
          </w:p>
        </w:tc>
      </w:tr>
      <w:tr w:rsidR="00072F75" w:rsidRPr="00072F75" w14:paraId="6D8B8928"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54C56FA7"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355949B0"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Установленная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14:paraId="3D6CAD9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0D4D6795"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13,104 </w:t>
            </w:r>
          </w:p>
        </w:tc>
      </w:tr>
      <w:tr w:rsidR="00072F75" w:rsidRPr="00072F75" w14:paraId="13879D49"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1D19AF0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7D5D78BC"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Располагаемая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14:paraId="05EDBD89"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0C8CE05A"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13,104 </w:t>
            </w:r>
          </w:p>
        </w:tc>
      </w:tr>
      <w:tr w:rsidR="00072F75" w:rsidRPr="00072F75" w14:paraId="278C7A5E"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54A9C306"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0FAB9E4A"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Подключенная тепловая нагрузка</w:t>
            </w:r>
          </w:p>
        </w:tc>
        <w:tc>
          <w:tcPr>
            <w:tcW w:w="1753" w:type="dxa"/>
            <w:tcBorders>
              <w:top w:val="nil"/>
              <w:left w:val="nil"/>
              <w:bottom w:val="single" w:sz="4" w:space="0" w:color="auto"/>
              <w:right w:val="single" w:sz="4" w:space="0" w:color="auto"/>
            </w:tcBorders>
            <w:shd w:val="clear" w:color="auto" w:fill="auto"/>
            <w:noWrap/>
            <w:vAlign w:val="center"/>
            <w:hideMark/>
          </w:tcPr>
          <w:p w14:paraId="45E43FF2"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6075F031"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5,44</w:t>
            </w:r>
          </w:p>
        </w:tc>
      </w:tr>
      <w:tr w:rsidR="00072F75" w:rsidRPr="00072F75" w14:paraId="675108F5"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533F3792"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4</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3B43CA8F"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Тепловая мощность НЕТТО</w:t>
            </w:r>
          </w:p>
        </w:tc>
        <w:tc>
          <w:tcPr>
            <w:tcW w:w="1753" w:type="dxa"/>
            <w:tcBorders>
              <w:top w:val="nil"/>
              <w:left w:val="nil"/>
              <w:bottom w:val="single" w:sz="4" w:space="0" w:color="auto"/>
              <w:right w:val="single" w:sz="4" w:space="0" w:color="auto"/>
            </w:tcBorders>
            <w:shd w:val="clear" w:color="auto" w:fill="auto"/>
            <w:noWrap/>
            <w:vAlign w:val="center"/>
            <w:hideMark/>
          </w:tcPr>
          <w:p w14:paraId="32BEA6B8"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570EA15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w:t>
            </w:r>
          </w:p>
        </w:tc>
      </w:tr>
      <w:tr w:rsidR="00072F75" w:rsidRPr="00072F75" w14:paraId="1376BF22"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2AD1843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5</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42CAB47C"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Резерв(+) / дефицит(-)</w:t>
            </w:r>
          </w:p>
        </w:tc>
        <w:tc>
          <w:tcPr>
            <w:tcW w:w="1753" w:type="dxa"/>
            <w:tcBorders>
              <w:top w:val="nil"/>
              <w:left w:val="nil"/>
              <w:bottom w:val="single" w:sz="4" w:space="0" w:color="auto"/>
              <w:right w:val="single" w:sz="4" w:space="0" w:color="auto"/>
            </w:tcBorders>
            <w:shd w:val="clear" w:color="auto" w:fill="auto"/>
            <w:noWrap/>
            <w:vAlign w:val="center"/>
            <w:hideMark/>
          </w:tcPr>
          <w:p w14:paraId="757AC5D8"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0204F6A5"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7,6/0 </w:t>
            </w:r>
          </w:p>
        </w:tc>
      </w:tr>
      <w:tr w:rsidR="00072F75" w:rsidRPr="00072F75" w14:paraId="20742CA9"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4D8F2EC1"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6</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090183D3"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Выработка тепловой энергии</w:t>
            </w:r>
          </w:p>
        </w:tc>
        <w:tc>
          <w:tcPr>
            <w:tcW w:w="1753" w:type="dxa"/>
            <w:tcBorders>
              <w:top w:val="nil"/>
              <w:left w:val="nil"/>
              <w:bottom w:val="single" w:sz="4" w:space="0" w:color="auto"/>
              <w:right w:val="single" w:sz="4" w:space="0" w:color="auto"/>
            </w:tcBorders>
            <w:shd w:val="clear" w:color="auto" w:fill="auto"/>
            <w:noWrap/>
            <w:vAlign w:val="center"/>
            <w:hideMark/>
          </w:tcPr>
          <w:p w14:paraId="1A2AE3B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7A6F71F8"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25306,462</w:t>
            </w:r>
          </w:p>
        </w:tc>
      </w:tr>
      <w:tr w:rsidR="00072F75" w:rsidRPr="00072F75" w14:paraId="011EB106"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23E202B9"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7</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308F36F2"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Расход на собственные нужды</w:t>
            </w:r>
          </w:p>
        </w:tc>
        <w:tc>
          <w:tcPr>
            <w:tcW w:w="1753" w:type="dxa"/>
            <w:tcBorders>
              <w:top w:val="nil"/>
              <w:left w:val="nil"/>
              <w:bottom w:val="single" w:sz="4" w:space="0" w:color="auto"/>
              <w:right w:val="single" w:sz="4" w:space="0" w:color="auto"/>
            </w:tcBorders>
            <w:shd w:val="clear" w:color="auto" w:fill="auto"/>
            <w:noWrap/>
            <w:vAlign w:val="center"/>
            <w:hideMark/>
          </w:tcPr>
          <w:p w14:paraId="013B9D30"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6709E18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w:t>
            </w:r>
          </w:p>
        </w:tc>
      </w:tr>
      <w:tr w:rsidR="00072F75" w:rsidRPr="00072F75" w14:paraId="20A4C04A"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1179E71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8</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0CA3CBEF"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Отпуск в сеть</w:t>
            </w:r>
          </w:p>
        </w:tc>
        <w:tc>
          <w:tcPr>
            <w:tcW w:w="1753" w:type="dxa"/>
            <w:tcBorders>
              <w:top w:val="nil"/>
              <w:left w:val="nil"/>
              <w:bottom w:val="single" w:sz="4" w:space="0" w:color="auto"/>
              <w:right w:val="single" w:sz="4" w:space="0" w:color="auto"/>
            </w:tcBorders>
            <w:shd w:val="clear" w:color="auto" w:fill="auto"/>
            <w:noWrap/>
            <w:vAlign w:val="center"/>
            <w:hideMark/>
          </w:tcPr>
          <w:p w14:paraId="02D335A1"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7BBD1A3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21606,462 </w:t>
            </w:r>
          </w:p>
        </w:tc>
      </w:tr>
      <w:tr w:rsidR="00072F75" w:rsidRPr="00072F75" w14:paraId="529C4077"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6B719E23"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9</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00CC9AF5"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Потери в сети</w:t>
            </w:r>
          </w:p>
        </w:tc>
        <w:tc>
          <w:tcPr>
            <w:tcW w:w="1753" w:type="dxa"/>
            <w:tcBorders>
              <w:top w:val="nil"/>
              <w:left w:val="nil"/>
              <w:bottom w:val="single" w:sz="4" w:space="0" w:color="auto"/>
              <w:right w:val="single" w:sz="4" w:space="0" w:color="auto"/>
            </w:tcBorders>
            <w:shd w:val="clear" w:color="auto" w:fill="auto"/>
            <w:noWrap/>
            <w:vAlign w:val="center"/>
            <w:hideMark/>
          </w:tcPr>
          <w:p w14:paraId="44614E65"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640944A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3700</w:t>
            </w:r>
          </w:p>
        </w:tc>
      </w:tr>
      <w:tr w:rsidR="00072F75" w:rsidRPr="00072F75" w14:paraId="17949783"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4F620818"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10</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7EDD6C03"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Полезный отпуск, всего в т.ч.:</w:t>
            </w:r>
          </w:p>
        </w:tc>
        <w:tc>
          <w:tcPr>
            <w:tcW w:w="1753" w:type="dxa"/>
            <w:tcBorders>
              <w:top w:val="nil"/>
              <w:left w:val="nil"/>
              <w:bottom w:val="single" w:sz="4" w:space="0" w:color="auto"/>
              <w:right w:val="single" w:sz="4" w:space="0" w:color="auto"/>
            </w:tcBorders>
            <w:shd w:val="clear" w:color="auto" w:fill="auto"/>
            <w:noWrap/>
            <w:vAlign w:val="center"/>
            <w:hideMark/>
          </w:tcPr>
          <w:p w14:paraId="0F85B37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17439AC1"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21606,462 </w:t>
            </w:r>
          </w:p>
        </w:tc>
      </w:tr>
      <w:tr w:rsidR="00072F75" w:rsidRPr="00072F75" w14:paraId="7002478E"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3A853550"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235B04CC" w14:textId="77777777" w:rsidR="00072F75" w:rsidRPr="00072F75" w:rsidRDefault="00072F75" w:rsidP="00072F75">
            <w:pPr>
              <w:jc w:val="right"/>
              <w:rPr>
                <w:rFonts w:eastAsia="Times New Roman" w:cs="Times New Roman"/>
                <w:lang w:eastAsia="ru-RU"/>
              </w:rPr>
            </w:pPr>
            <w:r w:rsidRPr="00072F75">
              <w:rPr>
                <w:rFonts w:eastAsia="Times New Roman" w:cs="Times New Roman"/>
                <w:lang w:eastAsia="ru-RU"/>
              </w:rPr>
              <w:t xml:space="preserve">население </w:t>
            </w:r>
          </w:p>
        </w:tc>
        <w:tc>
          <w:tcPr>
            <w:tcW w:w="1753" w:type="dxa"/>
            <w:tcBorders>
              <w:top w:val="nil"/>
              <w:left w:val="nil"/>
              <w:bottom w:val="single" w:sz="4" w:space="0" w:color="auto"/>
              <w:right w:val="single" w:sz="4" w:space="0" w:color="auto"/>
            </w:tcBorders>
            <w:shd w:val="clear" w:color="auto" w:fill="auto"/>
            <w:noWrap/>
            <w:vAlign w:val="center"/>
            <w:hideMark/>
          </w:tcPr>
          <w:p w14:paraId="75D3CB91"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59356220"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12664,499 </w:t>
            </w:r>
          </w:p>
        </w:tc>
      </w:tr>
      <w:tr w:rsidR="00072F75" w:rsidRPr="00072F75" w14:paraId="21AAF47A"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227FFBF0"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22F0E8A7" w14:textId="77777777" w:rsidR="00072F75" w:rsidRPr="00072F75" w:rsidRDefault="00072F75" w:rsidP="00072F75">
            <w:pPr>
              <w:jc w:val="right"/>
              <w:rPr>
                <w:rFonts w:eastAsia="Times New Roman" w:cs="Times New Roman"/>
                <w:lang w:eastAsia="ru-RU"/>
              </w:rPr>
            </w:pPr>
            <w:r w:rsidRPr="00072F75">
              <w:rPr>
                <w:rFonts w:eastAsia="Times New Roman" w:cs="Times New Roman"/>
                <w:lang w:eastAsia="ru-RU"/>
              </w:rPr>
              <w:t>бюджет</w:t>
            </w:r>
          </w:p>
        </w:tc>
        <w:tc>
          <w:tcPr>
            <w:tcW w:w="1753" w:type="dxa"/>
            <w:tcBorders>
              <w:top w:val="nil"/>
              <w:left w:val="nil"/>
              <w:bottom w:val="single" w:sz="4" w:space="0" w:color="auto"/>
              <w:right w:val="single" w:sz="4" w:space="0" w:color="auto"/>
            </w:tcBorders>
            <w:shd w:val="clear" w:color="auto" w:fill="auto"/>
            <w:noWrap/>
            <w:vAlign w:val="center"/>
            <w:hideMark/>
          </w:tcPr>
          <w:p w14:paraId="0F1A0691"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747AAF7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8078,631</w:t>
            </w:r>
          </w:p>
        </w:tc>
      </w:tr>
      <w:tr w:rsidR="00072F75" w:rsidRPr="00072F75" w14:paraId="69D89FE7"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3671AA49"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419E94AD" w14:textId="77777777" w:rsidR="00072F75" w:rsidRPr="00072F75" w:rsidRDefault="00072F75" w:rsidP="00072F75">
            <w:pPr>
              <w:jc w:val="right"/>
              <w:rPr>
                <w:rFonts w:eastAsia="Times New Roman" w:cs="Times New Roman"/>
                <w:lang w:eastAsia="ru-RU"/>
              </w:rPr>
            </w:pPr>
            <w:r w:rsidRPr="00072F75">
              <w:rPr>
                <w:rFonts w:eastAsia="Times New Roman" w:cs="Times New Roman"/>
                <w:lang w:eastAsia="ru-RU"/>
              </w:rPr>
              <w:t>прочие</w:t>
            </w:r>
          </w:p>
        </w:tc>
        <w:tc>
          <w:tcPr>
            <w:tcW w:w="1753" w:type="dxa"/>
            <w:tcBorders>
              <w:top w:val="nil"/>
              <w:left w:val="nil"/>
              <w:bottom w:val="single" w:sz="4" w:space="0" w:color="auto"/>
              <w:right w:val="single" w:sz="4" w:space="0" w:color="auto"/>
            </w:tcBorders>
            <w:shd w:val="clear" w:color="auto" w:fill="auto"/>
            <w:noWrap/>
            <w:vAlign w:val="center"/>
            <w:hideMark/>
          </w:tcPr>
          <w:p w14:paraId="7BBA88B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w:t>
            </w:r>
          </w:p>
        </w:tc>
        <w:tc>
          <w:tcPr>
            <w:tcW w:w="1694" w:type="dxa"/>
            <w:tcBorders>
              <w:top w:val="nil"/>
              <w:left w:val="nil"/>
              <w:bottom w:val="single" w:sz="4" w:space="0" w:color="auto"/>
              <w:right w:val="single" w:sz="4" w:space="0" w:color="auto"/>
            </w:tcBorders>
            <w:shd w:val="clear" w:color="auto" w:fill="auto"/>
            <w:noWrap/>
            <w:vAlign w:val="center"/>
            <w:hideMark/>
          </w:tcPr>
          <w:p w14:paraId="3E1C96F9"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863,332</w:t>
            </w:r>
          </w:p>
        </w:tc>
      </w:tr>
    </w:tbl>
    <w:p w14:paraId="367B4BC4" w14:textId="77777777" w:rsidR="00072F75" w:rsidRPr="00072F75" w:rsidRDefault="00072F75" w:rsidP="00072F75">
      <w:pPr>
        <w:widowControl w:val="0"/>
        <w:kinsoku w:val="0"/>
        <w:overflowPunct w:val="0"/>
        <w:ind w:right="-1" w:firstLine="709"/>
        <w:jc w:val="both"/>
        <w:rPr>
          <w:rFonts w:eastAsia="Times New Roman" w:cs="Times New Roman"/>
          <w:kern w:val="24"/>
          <w:szCs w:val="24"/>
        </w:rPr>
      </w:pPr>
    </w:p>
    <w:p w14:paraId="331678CB" w14:textId="77777777" w:rsidR="00072F75" w:rsidRPr="00072F75" w:rsidRDefault="00072F75" w:rsidP="00072F75">
      <w:pPr>
        <w:widowControl w:val="0"/>
        <w:kinsoku w:val="0"/>
        <w:overflowPunct w:val="0"/>
        <w:ind w:right="-1" w:firstLine="709"/>
        <w:jc w:val="both"/>
        <w:rPr>
          <w:rFonts w:eastAsia="Times New Roman" w:cs="Times New Roman"/>
          <w:spacing w:val="-1"/>
          <w:szCs w:val="24"/>
        </w:rPr>
      </w:pPr>
      <w:r w:rsidRPr="00072F75">
        <w:rPr>
          <w:rFonts w:eastAsia="Times New Roman" w:cs="Times New Roman"/>
          <w:szCs w:val="28"/>
        </w:rPr>
        <w:t xml:space="preserve">Руководствуясь пунктом 5 статьи 13 Федерального закона от23.12.2009г. №261-ФЗ </w:t>
      </w:r>
      <w:r w:rsidRPr="00072F75">
        <w:rPr>
          <w:rFonts w:eastAsia="Times New Roman" w:cs="Times New Roman"/>
          <w:szCs w:val="24"/>
        </w:rPr>
        <w:t>«Об</w:t>
      </w:r>
      <w:r w:rsidRPr="00072F75">
        <w:rPr>
          <w:rFonts w:eastAsia="Times New Roman" w:cs="Times New Roman"/>
          <w:spacing w:val="-3"/>
          <w:szCs w:val="24"/>
        </w:rPr>
        <w:t xml:space="preserve"> </w:t>
      </w:r>
      <w:r w:rsidRPr="00072F75">
        <w:rPr>
          <w:rFonts w:eastAsia="Times New Roman" w:cs="Times New Roman"/>
          <w:spacing w:val="-1"/>
          <w:szCs w:val="24"/>
        </w:rPr>
        <w:t>энергосбережении</w:t>
      </w:r>
      <w:r w:rsidRPr="00072F75">
        <w:rPr>
          <w:rFonts w:eastAsia="Times New Roman" w:cs="Times New Roman"/>
          <w:spacing w:val="-3"/>
          <w:szCs w:val="24"/>
        </w:rPr>
        <w:t xml:space="preserve"> </w:t>
      </w:r>
      <w:r w:rsidRPr="00072F75">
        <w:rPr>
          <w:rFonts w:eastAsia="Times New Roman" w:cs="Times New Roman"/>
          <w:szCs w:val="24"/>
        </w:rPr>
        <w:t>и</w:t>
      </w:r>
      <w:r w:rsidRPr="00072F75">
        <w:rPr>
          <w:rFonts w:eastAsia="Times New Roman" w:cs="Times New Roman"/>
          <w:spacing w:val="-2"/>
          <w:szCs w:val="24"/>
        </w:rPr>
        <w:t xml:space="preserve"> </w:t>
      </w:r>
      <w:r w:rsidRPr="00072F75">
        <w:rPr>
          <w:rFonts w:eastAsia="Times New Roman" w:cs="Times New Roman"/>
          <w:szCs w:val="24"/>
        </w:rPr>
        <w:t>о</w:t>
      </w:r>
      <w:r w:rsidRPr="00072F75">
        <w:rPr>
          <w:rFonts w:eastAsia="Times New Roman" w:cs="Times New Roman"/>
          <w:spacing w:val="-3"/>
          <w:szCs w:val="24"/>
        </w:rPr>
        <w:t xml:space="preserve"> </w:t>
      </w:r>
      <w:r w:rsidRPr="00072F75">
        <w:rPr>
          <w:rFonts w:eastAsia="Times New Roman" w:cs="Times New Roman"/>
          <w:spacing w:val="-1"/>
          <w:szCs w:val="24"/>
        </w:rPr>
        <w:t>повышении</w:t>
      </w:r>
      <w:r w:rsidRPr="00072F75">
        <w:rPr>
          <w:rFonts w:eastAsia="Times New Roman" w:cs="Times New Roman"/>
          <w:spacing w:val="-3"/>
          <w:szCs w:val="24"/>
        </w:rPr>
        <w:t xml:space="preserve"> </w:t>
      </w:r>
      <w:r w:rsidRPr="00072F75">
        <w:rPr>
          <w:rFonts w:eastAsia="Times New Roman" w:cs="Times New Roman"/>
          <w:spacing w:val="-1"/>
          <w:szCs w:val="24"/>
        </w:rPr>
        <w:t>энергетической</w:t>
      </w:r>
      <w:r w:rsidRPr="00072F75">
        <w:rPr>
          <w:rFonts w:eastAsia="Times New Roman" w:cs="Times New Roman"/>
          <w:spacing w:val="-2"/>
          <w:szCs w:val="24"/>
        </w:rPr>
        <w:t xml:space="preserve"> </w:t>
      </w:r>
      <w:r w:rsidRPr="00072F75">
        <w:rPr>
          <w:rFonts w:eastAsia="Times New Roman" w:cs="Times New Roman"/>
          <w:spacing w:val="-1"/>
          <w:szCs w:val="24"/>
        </w:rPr>
        <w:t xml:space="preserve">эффективности, </w:t>
      </w:r>
      <w:r w:rsidRPr="00072F75">
        <w:rPr>
          <w:rFonts w:eastAsia="Times New Roman" w:cs="Times New Roman"/>
          <w:szCs w:val="24"/>
        </w:rPr>
        <w:t>и</w:t>
      </w:r>
      <w:r w:rsidRPr="00072F75">
        <w:rPr>
          <w:rFonts w:eastAsia="Times New Roman" w:cs="Times New Roman"/>
          <w:spacing w:val="1"/>
          <w:szCs w:val="24"/>
        </w:rPr>
        <w:t xml:space="preserve"> </w:t>
      </w:r>
      <w:r w:rsidRPr="00072F75">
        <w:rPr>
          <w:rFonts w:eastAsia="Times New Roman" w:cs="Times New Roman"/>
          <w:szCs w:val="24"/>
        </w:rPr>
        <w:t xml:space="preserve">о </w:t>
      </w:r>
      <w:r w:rsidRPr="00072F75">
        <w:rPr>
          <w:rFonts w:eastAsia="Times New Roman" w:cs="Times New Roman"/>
          <w:spacing w:val="-1"/>
          <w:szCs w:val="24"/>
        </w:rPr>
        <w:t>внесении</w:t>
      </w:r>
      <w:r w:rsidRPr="00072F75">
        <w:rPr>
          <w:rFonts w:eastAsia="Times New Roman" w:cs="Times New Roman"/>
          <w:spacing w:val="-4"/>
          <w:szCs w:val="24"/>
        </w:rPr>
        <w:t xml:space="preserve"> </w:t>
      </w:r>
      <w:r w:rsidRPr="00072F75">
        <w:rPr>
          <w:rFonts w:eastAsia="Times New Roman" w:cs="Times New Roman"/>
          <w:spacing w:val="-1"/>
          <w:szCs w:val="24"/>
        </w:rPr>
        <w:t>изменений</w:t>
      </w:r>
      <w:r w:rsidRPr="00072F75">
        <w:rPr>
          <w:rFonts w:eastAsia="Times New Roman" w:cs="Times New Roman"/>
          <w:spacing w:val="93"/>
          <w:szCs w:val="24"/>
        </w:rPr>
        <w:t xml:space="preserve"> </w:t>
      </w:r>
      <w:r w:rsidRPr="00072F75">
        <w:rPr>
          <w:rFonts w:eastAsia="Times New Roman" w:cs="Times New Roman"/>
          <w:szCs w:val="24"/>
        </w:rPr>
        <w:t>в</w:t>
      </w:r>
      <w:r w:rsidRPr="00072F75">
        <w:rPr>
          <w:rFonts w:eastAsia="Times New Roman" w:cs="Times New Roman"/>
          <w:spacing w:val="11"/>
          <w:szCs w:val="24"/>
        </w:rPr>
        <w:t xml:space="preserve"> </w:t>
      </w:r>
      <w:r w:rsidRPr="00072F75">
        <w:rPr>
          <w:rFonts w:eastAsia="Times New Roman" w:cs="Times New Roman"/>
          <w:spacing w:val="-1"/>
          <w:szCs w:val="24"/>
        </w:rPr>
        <w:t>отдельные</w:t>
      </w:r>
      <w:r w:rsidRPr="00072F75">
        <w:rPr>
          <w:rFonts w:eastAsia="Times New Roman" w:cs="Times New Roman"/>
          <w:spacing w:val="10"/>
          <w:szCs w:val="24"/>
        </w:rPr>
        <w:t xml:space="preserve"> </w:t>
      </w:r>
      <w:r w:rsidRPr="00072F75">
        <w:rPr>
          <w:rFonts w:eastAsia="Times New Roman" w:cs="Times New Roman"/>
          <w:spacing w:val="-1"/>
          <w:szCs w:val="24"/>
        </w:rPr>
        <w:t>законодательные</w:t>
      </w:r>
      <w:r w:rsidRPr="00072F75">
        <w:rPr>
          <w:rFonts w:eastAsia="Times New Roman" w:cs="Times New Roman"/>
          <w:spacing w:val="10"/>
          <w:szCs w:val="24"/>
        </w:rPr>
        <w:t xml:space="preserve"> </w:t>
      </w:r>
      <w:r w:rsidRPr="00072F75">
        <w:rPr>
          <w:rFonts w:eastAsia="Times New Roman" w:cs="Times New Roman"/>
          <w:spacing w:val="-1"/>
          <w:szCs w:val="24"/>
        </w:rPr>
        <w:t>акты</w:t>
      </w:r>
      <w:r w:rsidRPr="00072F75">
        <w:rPr>
          <w:rFonts w:eastAsia="Times New Roman" w:cs="Times New Roman"/>
          <w:spacing w:val="12"/>
          <w:szCs w:val="24"/>
        </w:rPr>
        <w:t xml:space="preserve"> </w:t>
      </w:r>
      <w:r w:rsidRPr="00072F75">
        <w:rPr>
          <w:rFonts w:eastAsia="Times New Roman" w:cs="Times New Roman"/>
          <w:szCs w:val="24"/>
        </w:rPr>
        <w:t>Российской</w:t>
      </w:r>
      <w:r w:rsidRPr="00072F75">
        <w:rPr>
          <w:rFonts w:eastAsia="Times New Roman" w:cs="Times New Roman"/>
          <w:spacing w:val="12"/>
          <w:szCs w:val="24"/>
        </w:rPr>
        <w:t xml:space="preserve"> </w:t>
      </w:r>
      <w:r w:rsidRPr="00072F75">
        <w:rPr>
          <w:rFonts w:eastAsia="Times New Roman" w:cs="Times New Roman"/>
          <w:spacing w:val="-1"/>
          <w:szCs w:val="24"/>
        </w:rPr>
        <w:t>Федерации»</w:t>
      </w:r>
      <w:r w:rsidRPr="00072F75">
        <w:rPr>
          <w:rFonts w:eastAsia="Times New Roman" w:cs="Times New Roman"/>
          <w:spacing w:val="11"/>
          <w:szCs w:val="24"/>
        </w:rPr>
        <w:t xml:space="preserve"> </w:t>
      </w:r>
      <w:r w:rsidRPr="00072F75">
        <w:rPr>
          <w:rFonts w:eastAsia="Times New Roman" w:cs="Times New Roman"/>
          <w:spacing w:val="-1"/>
          <w:szCs w:val="24"/>
        </w:rPr>
        <w:t>производимые,</w:t>
      </w:r>
      <w:r w:rsidRPr="00072F75">
        <w:rPr>
          <w:rFonts w:eastAsia="Times New Roman" w:cs="Times New Roman"/>
          <w:spacing w:val="11"/>
          <w:szCs w:val="24"/>
        </w:rPr>
        <w:t xml:space="preserve"> </w:t>
      </w:r>
      <w:r w:rsidRPr="00072F75">
        <w:rPr>
          <w:rFonts w:eastAsia="Times New Roman" w:cs="Times New Roman"/>
          <w:spacing w:val="-1"/>
          <w:szCs w:val="24"/>
        </w:rPr>
        <w:t>передаваемые,</w:t>
      </w:r>
      <w:r w:rsidRPr="00072F75">
        <w:rPr>
          <w:rFonts w:eastAsia="Times New Roman" w:cs="Times New Roman"/>
          <w:spacing w:val="89"/>
          <w:szCs w:val="24"/>
        </w:rPr>
        <w:t xml:space="preserve"> </w:t>
      </w:r>
      <w:r w:rsidRPr="00072F75">
        <w:rPr>
          <w:rFonts w:eastAsia="Times New Roman" w:cs="Times New Roman"/>
          <w:spacing w:val="-1"/>
          <w:szCs w:val="24"/>
        </w:rPr>
        <w:t>потребляемые</w:t>
      </w:r>
      <w:r w:rsidRPr="00072F75">
        <w:rPr>
          <w:rFonts w:eastAsia="Times New Roman" w:cs="Times New Roman"/>
          <w:spacing w:val="-4"/>
          <w:szCs w:val="24"/>
        </w:rPr>
        <w:t xml:space="preserve"> </w:t>
      </w:r>
      <w:r w:rsidRPr="00072F75">
        <w:rPr>
          <w:rFonts w:eastAsia="Times New Roman" w:cs="Times New Roman"/>
          <w:spacing w:val="-1"/>
          <w:szCs w:val="24"/>
        </w:rPr>
        <w:t>энергетические</w:t>
      </w:r>
      <w:r w:rsidRPr="00072F75">
        <w:rPr>
          <w:rFonts w:eastAsia="Times New Roman" w:cs="Times New Roman"/>
          <w:spacing w:val="-4"/>
          <w:szCs w:val="24"/>
        </w:rPr>
        <w:t xml:space="preserve"> </w:t>
      </w:r>
      <w:r w:rsidRPr="00072F75">
        <w:rPr>
          <w:rFonts w:eastAsia="Times New Roman" w:cs="Times New Roman"/>
          <w:spacing w:val="-1"/>
          <w:szCs w:val="24"/>
        </w:rPr>
        <w:t>ресурсы</w:t>
      </w:r>
      <w:r w:rsidRPr="00072F75">
        <w:rPr>
          <w:rFonts w:eastAsia="Times New Roman" w:cs="Times New Roman"/>
          <w:spacing w:val="-3"/>
          <w:szCs w:val="24"/>
        </w:rPr>
        <w:t xml:space="preserve"> </w:t>
      </w:r>
      <w:r w:rsidRPr="00072F75">
        <w:rPr>
          <w:rFonts w:eastAsia="Times New Roman" w:cs="Times New Roman"/>
          <w:szCs w:val="24"/>
        </w:rPr>
        <w:t>подлежат</w:t>
      </w:r>
      <w:r w:rsidRPr="00072F75">
        <w:rPr>
          <w:rFonts w:eastAsia="Times New Roman" w:cs="Times New Roman"/>
          <w:spacing w:val="-2"/>
          <w:szCs w:val="24"/>
        </w:rPr>
        <w:t xml:space="preserve"> </w:t>
      </w:r>
      <w:r w:rsidRPr="00072F75">
        <w:rPr>
          <w:rFonts w:eastAsia="Times New Roman" w:cs="Times New Roman"/>
          <w:spacing w:val="-1"/>
          <w:szCs w:val="24"/>
        </w:rPr>
        <w:t>обязательному</w:t>
      </w:r>
      <w:r w:rsidRPr="00072F75">
        <w:rPr>
          <w:rFonts w:eastAsia="Times New Roman" w:cs="Times New Roman"/>
          <w:spacing w:val="-3"/>
          <w:szCs w:val="24"/>
        </w:rPr>
        <w:t xml:space="preserve"> </w:t>
      </w:r>
      <w:r w:rsidRPr="00072F75">
        <w:rPr>
          <w:rFonts w:eastAsia="Times New Roman" w:cs="Times New Roman"/>
          <w:spacing w:val="-1"/>
          <w:szCs w:val="24"/>
        </w:rPr>
        <w:t>учёту</w:t>
      </w:r>
      <w:r w:rsidRPr="00072F75">
        <w:rPr>
          <w:rFonts w:eastAsia="Times New Roman" w:cs="Times New Roman"/>
          <w:spacing w:val="-2"/>
          <w:szCs w:val="24"/>
        </w:rPr>
        <w:t xml:space="preserve"> </w:t>
      </w:r>
      <w:r w:rsidRPr="00072F75">
        <w:rPr>
          <w:rFonts w:eastAsia="Times New Roman" w:cs="Times New Roman"/>
          <w:szCs w:val="24"/>
        </w:rPr>
        <w:t>с</w:t>
      </w:r>
      <w:r w:rsidRPr="00072F75">
        <w:rPr>
          <w:rFonts w:eastAsia="Times New Roman" w:cs="Times New Roman"/>
          <w:spacing w:val="-4"/>
          <w:szCs w:val="24"/>
        </w:rPr>
        <w:t xml:space="preserve"> </w:t>
      </w:r>
      <w:r w:rsidRPr="00072F75">
        <w:rPr>
          <w:rFonts w:eastAsia="Times New Roman" w:cs="Times New Roman"/>
          <w:spacing w:val="-1"/>
          <w:szCs w:val="24"/>
        </w:rPr>
        <w:t>применением</w:t>
      </w:r>
      <w:r w:rsidRPr="00072F75">
        <w:rPr>
          <w:rFonts w:eastAsia="Times New Roman" w:cs="Times New Roman"/>
          <w:spacing w:val="-4"/>
          <w:szCs w:val="24"/>
        </w:rPr>
        <w:t xml:space="preserve"> </w:t>
      </w:r>
      <w:r w:rsidRPr="00072F75">
        <w:rPr>
          <w:rFonts w:eastAsia="Times New Roman" w:cs="Times New Roman"/>
          <w:spacing w:val="-1"/>
          <w:szCs w:val="24"/>
        </w:rPr>
        <w:t>приборов</w:t>
      </w:r>
      <w:r w:rsidRPr="00072F75">
        <w:rPr>
          <w:rFonts w:eastAsia="Times New Roman" w:cs="Times New Roman"/>
          <w:spacing w:val="105"/>
          <w:szCs w:val="24"/>
        </w:rPr>
        <w:t xml:space="preserve"> </w:t>
      </w:r>
      <w:r w:rsidRPr="00072F75">
        <w:rPr>
          <w:rFonts w:eastAsia="Times New Roman" w:cs="Times New Roman"/>
          <w:spacing w:val="-1"/>
          <w:szCs w:val="24"/>
        </w:rPr>
        <w:t>учета используемых</w:t>
      </w:r>
      <w:r w:rsidRPr="00072F75">
        <w:rPr>
          <w:rFonts w:eastAsia="Times New Roman" w:cs="Times New Roman"/>
          <w:szCs w:val="24"/>
        </w:rPr>
        <w:t xml:space="preserve"> </w:t>
      </w:r>
      <w:r w:rsidRPr="00072F75">
        <w:rPr>
          <w:rFonts w:eastAsia="Times New Roman" w:cs="Times New Roman"/>
          <w:spacing w:val="-1"/>
          <w:szCs w:val="24"/>
        </w:rPr>
        <w:t>энергетических</w:t>
      </w:r>
      <w:r w:rsidRPr="00072F75">
        <w:rPr>
          <w:rFonts w:eastAsia="Times New Roman" w:cs="Times New Roman"/>
          <w:szCs w:val="24"/>
        </w:rPr>
        <w:t xml:space="preserve"> </w:t>
      </w:r>
      <w:r w:rsidRPr="00072F75">
        <w:rPr>
          <w:rFonts w:eastAsia="Times New Roman" w:cs="Times New Roman"/>
          <w:spacing w:val="-1"/>
          <w:szCs w:val="24"/>
        </w:rPr>
        <w:t>ресурсов.</w:t>
      </w:r>
    </w:p>
    <w:p w14:paraId="0024CE61" w14:textId="77777777" w:rsidR="00072F75" w:rsidRPr="00072F75" w:rsidRDefault="00072F75" w:rsidP="00072F75">
      <w:pPr>
        <w:widowControl w:val="0"/>
        <w:ind w:right="-1" w:firstLine="709"/>
        <w:jc w:val="both"/>
        <w:rPr>
          <w:rFonts w:eastAsia="Times New Roman" w:cs="Times New Roman"/>
          <w:szCs w:val="28"/>
        </w:rPr>
      </w:pPr>
      <w:r w:rsidRPr="00072F75">
        <w:rPr>
          <w:rFonts w:eastAsia="Times New Roman" w:cs="Times New Roman"/>
          <w:spacing w:val="-1"/>
          <w:szCs w:val="24"/>
        </w:rPr>
        <w:t>Данные</w:t>
      </w:r>
      <w:r w:rsidRPr="00072F75">
        <w:rPr>
          <w:rFonts w:eastAsia="Times New Roman" w:cs="Times New Roman"/>
          <w:spacing w:val="58"/>
          <w:szCs w:val="24"/>
        </w:rPr>
        <w:t xml:space="preserve"> </w:t>
      </w:r>
      <w:r w:rsidRPr="00072F75">
        <w:rPr>
          <w:rFonts w:eastAsia="Times New Roman" w:cs="Times New Roman"/>
          <w:szCs w:val="24"/>
        </w:rPr>
        <w:t>по</w:t>
      </w:r>
      <w:r w:rsidRPr="00072F75">
        <w:rPr>
          <w:rFonts w:eastAsia="Times New Roman" w:cs="Times New Roman"/>
          <w:spacing w:val="59"/>
          <w:szCs w:val="24"/>
        </w:rPr>
        <w:t xml:space="preserve"> </w:t>
      </w:r>
      <w:r w:rsidRPr="00072F75">
        <w:rPr>
          <w:rFonts w:eastAsia="Times New Roman" w:cs="Times New Roman"/>
          <w:spacing w:val="-1"/>
          <w:szCs w:val="24"/>
        </w:rPr>
        <w:t>установленным</w:t>
      </w:r>
      <w:r w:rsidRPr="00072F75">
        <w:rPr>
          <w:rFonts w:eastAsia="Times New Roman" w:cs="Times New Roman"/>
          <w:spacing w:val="58"/>
          <w:szCs w:val="24"/>
        </w:rPr>
        <w:t xml:space="preserve"> </w:t>
      </w:r>
      <w:r w:rsidRPr="00072F75">
        <w:rPr>
          <w:rFonts w:eastAsia="Times New Roman" w:cs="Times New Roman"/>
          <w:spacing w:val="-1"/>
          <w:szCs w:val="24"/>
        </w:rPr>
        <w:t>приборам</w:t>
      </w:r>
      <w:r w:rsidRPr="00072F75">
        <w:rPr>
          <w:rFonts w:eastAsia="Times New Roman" w:cs="Times New Roman"/>
          <w:spacing w:val="59"/>
          <w:szCs w:val="24"/>
        </w:rPr>
        <w:t xml:space="preserve"> </w:t>
      </w:r>
      <w:r w:rsidRPr="00072F75">
        <w:rPr>
          <w:rFonts w:eastAsia="Times New Roman" w:cs="Times New Roman"/>
          <w:spacing w:val="-1"/>
          <w:szCs w:val="24"/>
        </w:rPr>
        <w:t>коммерческого</w:t>
      </w:r>
      <w:r w:rsidRPr="00072F75">
        <w:rPr>
          <w:rFonts w:eastAsia="Times New Roman" w:cs="Times New Roman"/>
          <w:spacing w:val="59"/>
          <w:szCs w:val="24"/>
        </w:rPr>
        <w:t xml:space="preserve"> </w:t>
      </w:r>
      <w:r w:rsidRPr="00072F75">
        <w:rPr>
          <w:rFonts w:eastAsia="Times New Roman" w:cs="Times New Roman"/>
          <w:szCs w:val="24"/>
        </w:rPr>
        <w:t>учета</w:t>
      </w:r>
      <w:r w:rsidRPr="00072F75">
        <w:rPr>
          <w:rFonts w:eastAsia="Times New Roman" w:cs="Times New Roman"/>
          <w:spacing w:val="58"/>
          <w:szCs w:val="24"/>
        </w:rPr>
        <w:t xml:space="preserve"> </w:t>
      </w:r>
      <w:r w:rsidRPr="00072F75">
        <w:rPr>
          <w:rFonts w:eastAsia="Times New Roman" w:cs="Times New Roman"/>
          <w:szCs w:val="24"/>
        </w:rPr>
        <w:t>на</w:t>
      </w:r>
      <w:r w:rsidRPr="00072F75">
        <w:rPr>
          <w:rFonts w:eastAsia="Times New Roman" w:cs="Times New Roman"/>
          <w:spacing w:val="58"/>
          <w:szCs w:val="24"/>
        </w:rPr>
        <w:t xml:space="preserve"> </w:t>
      </w:r>
      <w:r w:rsidRPr="00072F75">
        <w:rPr>
          <w:rFonts w:eastAsia="Times New Roman" w:cs="Times New Roman"/>
          <w:szCs w:val="24"/>
        </w:rPr>
        <w:t xml:space="preserve">территории </w:t>
      </w:r>
      <w:r w:rsidRPr="00072F75">
        <w:rPr>
          <w:rFonts w:eastAsia="Times New Roman" w:cs="Times New Roman"/>
          <w:spacing w:val="-1"/>
          <w:szCs w:val="24"/>
        </w:rPr>
        <w:t>Ибресинского муниципального округа приведены</w:t>
      </w:r>
      <w:r w:rsidRPr="00072F75">
        <w:rPr>
          <w:rFonts w:eastAsia="Times New Roman" w:cs="Times New Roman"/>
          <w:szCs w:val="24"/>
        </w:rPr>
        <w:t xml:space="preserve"> в</w:t>
      </w:r>
      <w:r w:rsidRPr="00072F75">
        <w:rPr>
          <w:rFonts w:eastAsia="Times New Roman" w:cs="Times New Roman"/>
          <w:spacing w:val="-1"/>
          <w:szCs w:val="24"/>
        </w:rPr>
        <w:t xml:space="preserve"> </w:t>
      </w:r>
      <w:r w:rsidRPr="00072F75">
        <w:rPr>
          <w:rFonts w:eastAsia="Times New Roman" w:cs="Times New Roman"/>
          <w:szCs w:val="24"/>
        </w:rPr>
        <w:t>таблице</w:t>
      </w:r>
      <w:r w:rsidRPr="00072F75">
        <w:rPr>
          <w:rFonts w:eastAsia="Times New Roman" w:cs="Times New Roman"/>
          <w:szCs w:val="28"/>
        </w:rPr>
        <w:t xml:space="preserve"> 3.1.4.</w:t>
      </w:r>
    </w:p>
    <w:p w14:paraId="1F0E0F6B" w14:textId="77777777" w:rsidR="00072F75" w:rsidRPr="00072F75" w:rsidRDefault="00072F75" w:rsidP="00072F75">
      <w:pPr>
        <w:widowControl w:val="0"/>
        <w:spacing w:before="1" w:line="360" w:lineRule="auto"/>
        <w:ind w:left="117" w:right="105" w:firstLine="540"/>
        <w:rPr>
          <w:rFonts w:eastAsia="Times New Roman" w:cs="Times New Roman"/>
          <w:szCs w:val="28"/>
        </w:rPr>
      </w:pPr>
    </w:p>
    <w:p w14:paraId="79724DD7" w14:textId="77777777" w:rsidR="00072F75" w:rsidRPr="00072F75" w:rsidRDefault="00072F75" w:rsidP="00072F75">
      <w:pPr>
        <w:widowControl w:val="0"/>
        <w:ind w:right="105"/>
        <w:rPr>
          <w:rFonts w:eastAsia="Times New Roman" w:cs="Times New Roman"/>
          <w:b/>
          <w:szCs w:val="24"/>
        </w:rPr>
      </w:pPr>
      <w:r w:rsidRPr="00072F75">
        <w:rPr>
          <w:rFonts w:eastAsia="Times New Roman" w:cs="Times New Roman"/>
          <w:b/>
          <w:szCs w:val="28"/>
        </w:rPr>
        <w:t xml:space="preserve">Таблица 3.1.4- </w:t>
      </w:r>
      <w:r w:rsidRPr="00072F75">
        <w:rPr>
          <w:rFonts w:eastAsia="Times New Roman" w:cs="Times New Roman"/>
          <w:b/>
          <w:szCs w:val="24"/>
        </w:rPr>
        <w:t>Обеспеченность приборами учета потребителей</w:t>
      </w:r>
    </w:p>
    <w:tbl>
      <w:tblPr>
        <w:tblW w:w="9639" w:type="dxa"/>
        <w:tblInd w:w="-5" w:type="dxa"/>
        <w:tblLook w:val="04A0" w:firstRow="1" w:lastRow="0" w:firstColumn="1" w:lastColumn="0" w:noHBand="0" w:noVBand="1"/>
      </w:tblPr>
      <w:tblGrid>
        <w:gridCol w:w="567"/>
        <w:gridCol w:w="4820"/>
        <w:gridCol w:w="992"/>
        <w:gridCol w:w="1701"/>
        <w:gridCol w:w="1559"/>
      </w:tblGrid>
      <w:tr w:rsidR="00072F75" w:rsidRPr="00072F75" w14:paraId="54FF7C35" w14:textId="77777777" w:rsidTr="00490146">
        <w:trPr>
          <w:trHeight w:val="411"/>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2134C1"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w:t>
            </w:r>
          </w:p>
        </w:tc>
        <w:tc>
          <w:tcPr>
            <w:tcW w:w="4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1F1AF7F"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обеспеченность прибором учета</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FE67DBF"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Ед. изм.</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872BD5D"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отопление</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4D75C60"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ГВС</w:t>
            </w:r>
          </w:p>
        </w:tc>
      </w:tr>
      <w:tr w:rsidR="00072F75" w:rsidRPr="00072F75" w14:paraId="16CC565F" w14:textId="77777777" w:rsidTr="00490146">
        <w:trPr>
          <w:trHeight w:val="300"/>
        </w:trPr>
        <w:tc>
          <w:tcPr>
            <w:tcW w:w="567" w:type="dxa"/>
            <w:tcBorders>
              <w:top w:val="nil"/>
              <w:left w:val="single" w:sz="4" w:space="0" w:color="auto"/>
              <w:bottom w:val="single" w:sz="4" w:space="0" w:color="auto"/>
              <w:right w:val="single" w:sz="4" w:space="0" w:color="auto"/>
            </w:tcBorders>
            <w:vAlign w:val="center"/>
          </w:tcPr>
          <w:p w14:paraId="684CD2F8"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66466C80"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xml:space="preserve">население </w:t>
            </w:r>
          </w:p>
        </w:tc>
        <w:tc>
          <w:tcPr>
            <w:tcW w:w="992" w:type="dxa"/>
            <w:tcBorders>
              <w:top w:val="nil"/>
              <w:left w:val="nil"/>
              <w:bottom w:val="single" w:sz="4" w:space="0" w:color="auto"/>
              <w:right w:val="single" w:sz="4" w:space="0" w:color="auto"/>
            </w:tcBorders>
            <w:shd w:val="clear" w:color="auto" w:fill="auto"/>
            <w:noWrap/>
            <w:vAlign w:val="center"/>
            <w:hideMark/>
          </w:tcPr>
          <w:p w14:paraId="36BD66B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14:paraId="1B1AF3E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100</w:t>
            </w:r>
          </w:p>
        </w:tc>
        <w:tc>
          <w:tcPr>
            <w:tcW w:w="1559" w:type="dxa"/>
            <w:tcBorders>
              <w:top w:val="nil"/>
              <w:left w:val="nil"/>
              <w:bottom w:val="single" w:sz="4" w:space="0" w:color="auto"/>
              <w:right w:val="single" w:sz="4" w:space="0" w:color="auto"/>
            </w:tcBorders>
            <w:shd w:val="clear" w:color="auto" w:fill="auto"/>
            <w:noWrap/>
            <w:vAlign w:val="center"/>
            <w:hideMark/>
          </w:tcPr>
          <w:p w14:paraId="740C4BF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100 </w:t>
            </w:r>
          </w:p>
        </w:tc>
      </w:tr>
      <w:tr w:rsidR="00072F75" w:rsidRPr="00072F75" w14:paraId="6C973C59" w14:textId="77777777" w:rsidTr="00490146">
        <w:trPr>
          <w:trHeight w:val="77"/>
        </w:trPr>
        <w:tc>
          <w:tcPr>
            <w:tcW w:w="567" w:type="dxa"/>
            <w:tcBorders>
              <w:top w:val="nil"/>
              <w:left w:val="single" w:sz="4" w:space="0" w:color="auto"/>
              <w:bottom w:val="single" w:sz="4" w:space="0" w:color="auto"/>
              <w:right w:val="single" w:sz="4" w:space="0" w:color="auto"/>
            </w:tcBorders>
            <w:vAlign w:val="center"/>
          </w:tcPr>
          <w:p w14:paraId="381A412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2</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6242F379"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бюджет</w:t>
            </w:r>
          </w:p>
        </w:tc>
        <w:tc>
          <w:tcPr>
            <w:tcW w:w="992" w:type="dxa"/>
            <w:tcBorders>
              <w:top w:val="nil"/>
              <w:left w:val="nil"/>
              <w:bottom w:val="single" w:sz="4" w:space="0" w:color="auto"/>
              <w:right w:val="single" w:sz="4" w:space="0" w:color="auto"/>
            </w:tcBorders>
            <w:shd w:val="clear" w:color="auto" w:fill="auto"/>
            <w:noWrap/>
            <w:vAlign w:val="center"/>
            <w:hideMark/>
          </w:tcPr>
          <w:p w14:paraId="3D835587"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14:paraId="7274FD72"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99</w:t>
            </w:r>
          </w:p>
        </w:tc>
        <w:tc>
          <w:tcPr>
            <w:tcW w:w="1559" w:type="dxa"/>
            <w:tcBorders>
              <w:top w:val="nil"/>
              <w:left w:val="nil"/>
              <w:bottom w:val="single" w:sz="4" w:space="0" w:color="auto"/>
              <w:right w:val="single" w:sz="4" w:space="0" w:color="auto"/>
            </w:tcBorders>
            <w:shd w:val="clear" w:color="auto" w:fill="auto"/>
            <w:noWrap/>
            <w:vAlign w:val="center"/>
            <w:hideMark/>
          </w:tcPr>
          <w:p w14:paraId="0D2C03B7"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w:t>
            </w:r>
          </w:p>
        </w:tc>
      </w:tr>
      <w:tr w:rsidR="00072F75" w:rsidRPr="00072F75" w14:paraId="36D91E2F" w14:textId="77777777" w:rsidTr="00490146">
        <w:trPr>
          <w:trHeight w:val="300"/>
        </w:trPr>
        <w:tc>
          <w:tcPr>
            <w:tcW w:w="567" w:type="dxa"/>
            <w:tcBorders>
              <w:top w:val="nil"/>
              <w:left w:val="single" w:sz="4" w:space="0" w:color="auto"/>
              <w:bottom w:val="single" w:sz="4" w:space="0" w:color="auto"/>
              <w:right w:val="single" w:sz="4" w:space="0" w:color="auto"/>
            </w:tcBorders>
            <w:vAlign w:val="center"/>
          </w:tcPr>
          <w:p w14:paraId="00F31D5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3</w:t>
            </w:r>
          </w:p>
        </w:tc>
        <w:tc>
          <w:tcPr>
            <w:tcW w:w="4820" w:type="dxa"/>
            <w:tcBorders>
              <w:top w:val="nil"/>
              <w:left w:val="single" w:sz="4" w:space="0" w:color="auto"/>
              <w:bottom w:val="single" w:sz="4" w:space="0" w:color="auto"/>
              <w:right w:val="single" w:sz="4" w:space="0" w:color="auto"/>
            </w:tcBorders>
            <w:shd w:val="clear" w:color="auto" w:fill="auto"/>
            <w:noWrap/>
            <w:vAlign w:val="center"/>
            <w:hideMark/>
          </w:tcPr>
          <w:p w14:paraId="09BA5C85"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прочие</w:t>
            </w:r>
          </w:p>
        </w:tc>
        <w:tc>
          <w:tcPr>
            <w:tcW w:w="992" w:type="dxa"/>
            <w:tcBorders>
              <w:top w:val="nil"/>
              <w:left w:val="nil"/>
              <w:bottom w:val="single" w:sz="4" w:space="0" w:color="auto"/>
              <w:right w:val="single" w:sz="4" w:space="0" w:color="auto"/>
            </w:tcBorders>
            <w:shd w:val="clear" w:color="auto" w:fill="auto"/>
            <w:noWrap/>
            <w:vAlign w:val="center"/>
            <w:hideMark/>
          </w:tcPr>
          <w:p w14:paraId="4D7C04BA"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14:paraId="29CE3192"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98</w:t>
            </w:r>
          </w:p>
        </w:tc>
        <w:tc>
          <w:tcPr>
            <w:tcW w:w="1559" w:type="dxa"/>
            <w:tcBorders>
              <w:top w:val="nil"/>
              <w:left w:val="nil"/>
              <w:bottom w:val="single" w:sz="4" w:space="0" w:color="auto"/>
              <w:right w:val="single" w:sz="4" w:space="0" w:color="auto"/>
            </w:tcBorders>
            <w:shd w:val="clear" w:color="auto" w:fill="auto"/>
            <w:noWrap/>
            <w:vAlign w:val="center"/>
            <w:hideMark/>
          </w:tcPr>
          <w:p w14:paraId="66506FAD"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w:t>
            </w:r>
          </w:p>
        </w:tc>
      </w:tr>
    </w:tbl>
    <w:p w14:paraId="4267BEDA" w14:textId="77777777" w:rsidR="00072F75" w:rsidRPr="00072F75" w:rsidRDefault="00072F75" w:rsidP="00072F75">
      <w:pPr>
        <w:widowControl w:val="0"/>
        <w:ind w:right="105"/>
        <w:rPr>
          <w:rFonts w:eastAsia="Times New Roman" w:cs="Times New Roman"/>
          <w:b/>
          <w:szCs w:val="28"/>
        </w:rPr>
      </w:pPr>
    </w:p>
    <w:p w14:paraId="21117981"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котла «Энгельса» проходит по улицам Герцена, Мира и Энгельса. Источник тепловой энергии обеспечивает теплоснабжением следующие типы зданий: жилые здания.</w:t>
      </w:r>
    </w:p>
    <w:p w14:paraId="366F0834"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котла «В.Интернационалистов» проходит по улицам Воинов-Интернационалистов и Мира. Источник тепловой энергии обеспечивает теплоснабжением следующие типы зданий: жилые здания, предприятия общественного питания.</w:t>
      </w:r>
    </w:p>
    <w:p w14:paraId="5C9A9186"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котла «Мира» проходит по улицам Герцена и Мира. Источник тепловой энергии обеспечивает теплоснабжением следующие типы зданий: жилые здания и школу.</w:t>
      </w:r>
    </w:p>
    <w:p w14:paraId="30CDAB54"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«Квартальная» проходит по улицам Кооперативная, Маресьева, Пионерская, Почтовая, Садовая, Школьная и Энгельса. Источник тепловой энергии обеспечивает теплоснабжением следующие типы зданий: административные здания, жилые здания, гаражи, магазины и школу.</w:t>
      </w:r>
    </w:p>
    <w:p w14:paraId="5D3293B3"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«РТП» проходит по улице Сельхозтехники. Источник тепловой энергии обеспечивает теплоснабжением следующие типы зданий: жилые здания и детский сад.</w:t>
      </w:r>
    </w:p>
    <w:p w14:paraId="7859203A"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«ЦРБ» проходит по улицам Илларионова, Кооперативная и Сельхозтехники. Источник тепловой энергии обеспечивает теплоснабжением следующие типы зданий: административные здания, жилые здания и больницу.</w:t>
      </w:r>
    </w:p>
    <w:p w14:paraId="0E3647FC"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«Кирова 28б» проходит по улице Кирова. Источник тепловой энергии обеспечивает теплоснабжением жилые здания.</w:t>
      </w:r>
    </w:p>
    <w:p w14:paraId="53744C36"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«ФОК» проходит по улицам Никольская и Энгельса. Источник тепловой энергии обеспечивает теплоснабжением следующие типы зданий: административное здание и жилое здание.</w:t>
      </w:r>
    </w:p>
    <w:p w14:paraId="2F9CA044"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«Н.Чурашево» проходит по улице Ленина. Источник тепловой энергии обеспечивает теплоснабжением следующие типы зданий: магазины, больницу, школу, клуб и детский сад.</w:t>
      </w:r>
    </w:p>
    <w:p w14:paraId="26BD12B8"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БМК №5 проходит по улице Маресьева. Источник тепловой энергии обеспечивает теплоснабжением следующие типы зданий: жилые здания и магазин.</w:t>
      </w:r>
    </w:p>
    <w:p w14:paraId="3E83D14B"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№6 проходит по улице Советская. Источник тепловой энергии обеспечивает теплоснабжением жилые здания.</w:t>
      </w:r>
    </w:p>
    <w:p w14:paraId="620109C7"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№7 проходит по улице Свердлова. Источник тепловой энергии обеспечивает теплоснабжением следующие типы зданий: детский сад и административное здание.</w:t>
      </w:r>
    </w:p>
    <w:p w14:paraId="5CE107D5"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№9 проходит по улице Леспромхозная. Источник тепловой энергии обеспечивает теплоснабжением жилые здания.</w:t>
      </w:r>
    </w:p>
    <w:p w14:paraId="3FF66FD7"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№10 проходит по улице Дмитрова. Источник тепловой энергии обеспечивает теплоснабжением жилые здания.</w:t>
      </w:r>
    </w:p>
    <w:p w14:paraId="6C2D4F70"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«РДК» проходит по улицам Комсомольская и Маресьева. Источник тепловой энергии обеспечивает теплоснабжением следующие типы зданий: жилые здания, магазины и клуб.</w:t>
      </w:r>
    </w:p>
    <w:p w14:paraId="214D6EB4"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«Радуга» проходит по улице Дзержинского, Кирова и Комсомольская. Источник тепловой энергии обеспечивает теплоснабжением следующие типы зданий: жилые здания, детский сад и гаражи.</w:t>
      </w:r>
    </w:p>
    <w:p w14:paraId="329CC256"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котельная «Кооперативная» проходит по улице Кооперативная. Источник тепловой энергии обеспечивает теплоснабжением жилое здание.</w:t>
      </w:r>
    </w:p>
    <w:p w14:paraId="42D83A01" w14:textId="77777777" w:rsidR="00072F75" w:rsidRPr="00072F75" w:rsidRDefault="00072F75" w:rsidP="00072F75">
      <w:pPr>
        <w:ind w:firstLine="709"/>
        <w:jc w:val="both"/>
        <w:rPr>
          <w:rFonts w:eastAsia="Calibri" w:cs="Times New Roman"/>
        </w:rPr>
      </w:pPr>
      <w:r w:rsidRPr="00072F75">
        <w:rPr>
          <w:rFonts w:eastAsia="Calibri" w:cs="Times New Roman"/>
        </w:rPr>
        <w:t>Территория действия источника тепловой энергии – котельной «Адм.здания» проходит по улице Школьная. Источник тепловой энергии обеспечивает теплоснабжением административное здание.</w:t>
      </w:r>
    </w:p>
    <w:p w14:paraId="7C360D41" w14:textId="77777777" w:rsidR="00072F75" w:rsidRPr="00072F75" w:rsidRDefault="00072F75" w:rsidP="00072F75">
      <w:pPr>
        <w:ind w:firstLine="709"/>
        <w:jc w:val="both"/>
        <w:rPr>
          <w:rFonts w:eastAsia="Calibri" w:cs="Times New Roman"/>
        </w:rPr>
      </w:pPr>
      <w:r w:rsidRPr="00072F75">
        <w:rPr>
          <w:rFonts w:eastAsia="Calibri" w:cs="Times New Roman"/>
        </w:rPr>
        <w:t>Зоны действия централизованных источников тепловой энергии Ибресинского муниципального округа указаны на рисунке 3.1.1</w:t>
      </w:r>
    </w:p>
    <w:p w14:paraId="40A76F19" w14:textId="77777777" w:rsidR="00072F75" w:rsidRPr="00072F75" w:rsidRDefault="00072F75" w:rsidP="00072F75">
      <w:pPr>
        <w:rPr>
          <w:rFonts w:eastAsia="Calibri" w:cs="Times New Roman"/>
        </w:rPr>
        <w:sectPr w:rsidR="00072F75" w:rsidRPr="00072F75" w:rsidSect="00CC790E">
          <w:footerReference w:type="default" r:id="rId38"/>
          <w:pgSz w:w="11900" w:h="16840"/>
          <w:pgMar w:top="1134" w:right="850" w:bottom="1134" w:left="1701" w:header="0" w:footer="789" w:gutter="0"/>
          <w:cols w:space="720"/>
          <w:docGrid w:linePitch="326"/>
        </w:sectPr>
      </w:pPr>
    </w:p>
    <w:p w14:paraId="725DEEEA" w14:textId="77777777" w:rsidR="00072F75" w:rsidRPr="00072F75" w:rsidRDefault="00072F75" w:rsidP="00072F75">
      <w:pPr>
        <w:rPr>
          <w:rFonts w:eastAsia="Calibri" w:cs="Times New Roman"/>
          <w:lang w:val="en-US"/>
        </w:rPr>
      </w:pPr>
      <w:r w:rsidRPr="00072F75">
        <w:rPr>
          <w:rFonts w:eastAsia="Calibri" w:cs="Times New Roman"/>
          <w:noProof/>
          <w:lang w:eastAsia="ru-RU"/>
        </w:rPr>
        <w:drawing>
          <wp:inline distT="0" distB="0" distL="0" distR="0" wp14:anchorId="053039A2" wp14:editId="261FA43D">
            <wp:extent cx="6196277" cy="8709660"/>
            <wp:effectExtent l="0" t="0" r="0" b="0"/>
            <wp:docPr id="22"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8.jpeg"/>
                    <pic:cNvPicPr/>
                  </pic:nvPicPr>
                  <pic:blipFill>
                    <a:blip r:embed="rId12" cstate="print"/>
                    <a:stretch>
                      <a:fillRect/>
                    </a:stretch>
                  </pic:blipFill>
                  <pic:spPr>
                    <a:xfrm>
                      <a:off x="0" y="0"/>
                      <a:ext cx="6196277" cy="8709660"/>
                    </a:xfrm>
                    <a:prstGeom prst="rect">
                      <a:avLst/>
                    </a:prstGeom>
                  </pic:spPr>
                </pic:pic>
              </a:graphicData>
            </a:graphic>
          </wp:inline>
        </w:drawing>
      </w:r>
    </w:p>
    <w:p w14:paraId="18A3893C" w14:textId="77777777" w:rsidR="00072F75" w:rsidRPr="00072F75" w:rsidRDefault="00072F75" w:rsidP="00072F75">
      <w:pPr>
        <w:jc w:val="both"/>
        <w:rPr>
          <w:rFonts w:eastAsia="Calibri" w:cs="Times New Roman"/>
        </w:rPr>
      </w:pPr>
      <w:r w:rsidRPr="00072F75">
        <w:rPr>
          <w:rFonts w:eastAsia="Calibri" w:cs="Times New Roman"/>
        </w:rPr>
        <w:t>Рисунок 3.1.1 - Существующие зоны действия систем теплоснабжения и централизованных источников тепловой энергии Ибресинского муниципального округа.</w:t>
      </w:r>
    </w:p>
    <w:p w14:paraId="54D490F2" w14:textId="77777777" w:rsidR="00072F75" w:rsidRPr="00072F75" w:rsidRDefault="00072F75" w:rsidP="00072F75">
      <w:pPr>
        <w:jc w:val="both"/>
        <w:rPr>
          <w:rFonts w:eastAsia="Calibri" w:cs="Times New Roman"/>
        </w:rPr>
      </w:pPr>
    </w:p>
    <w:p w14:paraId="79C97F0F" w14:textId="77777777" w:rsidR="00072F75" w:rsidRPr="00072F75" w:rsidRDefault="00072F75" w:rsidP="00072F75">
      <w:pPr>
        <w:ind w:firstLine="709"/>
        <w:jc w:val="both"/>
        <w:rPr>
          <w:rFonts w:eastAsia="Calibri" w:cs="Times New Roman"/>
        </w:rPr>
      </w:pPr>
      <w:r w:rsidRPr="00072F75">
        <w:rPr>
          <w:rFonts w:eastAsia="Calibri" w:cs="Times New Roman"/>
        </w:rPr>
        <w:t>Зоны действия индивидуального теплоснабжения в настоящее время ограничивается частным сектором с газовыми теплогенераторами или печным отоплением.</w:t>
      </w:r>
    </w:p>
    <w:p w14:paraId="421C58E9" w14:textId="77777777" w:rsidR="00072F75" w:rsidRPr="00072F75" w:rsidRDefault="00072F75" w:rsidP="00072F75">
      <w:pPr>
        <w:ind w:firstLine="709"/>
        <w:jc w:val="both"/>
        <w:rPr>
          <w:rFonts w:eastAsia="Calibri" w:cs="Times New Roman"/>
        </w:rPr>
      </w:pPr>
      <w:r w:rsidRPr="00072F75">
        <w:rPr>
          <w:rFonts w:eastAsia="Calibri" w:cs="Times New Roman"/>
        </w:rPr>
        <w:t>В качестве источника горячего водоснабжения используются проточные газовые водонагреватели, двухконтурные отопительные котлы и электрические водонагреватели</w:t>
      </w:r>
    </w:p>
    <w:p w14:paraId="548BC33A" w14:textId="77777777" w:rsidR="00072F75" w:rsidRPr="00072F75" w:rsidRDefault="00072F75" w:rsidP="00072F75">
      <w:pPr>
        <w:rPr>
          <w:rFonts w:eastAsia="Calibri" w:cs="Times New Roman"/>
        </w:rPr>
      </w:pPr>
    </w:p>
    <w:p w14:paraId="10CD6715" w14:textId="77777777" w:rsidR="00072F75" w:rsidRPr="00072F75" w:rsidRDefault="00072F75" w:rsidP="00072F75">
      <w:pPr>
        <w:ind w:firstLine="709"/>
        <w:jc w:val="both"/>
        <w:rPr>
          <w:rFonts w:eastAsia="Calibri" w:cs="Times New Roman"/>
        </w:rPr>
      </w:pPr>
      <w:r w:rsidRPr="00072F75">
        <w:rPr>
          <w:rFonts w:eastAsia="Calibri" w:cs="Times New Roman"/>
        </w:rPr>
        <w:t>Резервы и дефициты по зонам действия источников тепловой энергии Ибресинского муниципального округа представлены в таблице 3.1.5</w:t>
      </w:r>
    </w:p>
    <w:p w14:paraId="32F85065" w14:textId="77777777" w:rsidR="00072F75" w:rsidRPr="00072F75" w:rsidRDefault="00072F75" w:rsidP="00072F75">
      <w:pPr>
        <w:spacing w:after="40"/>
        <w:ind w:firstLine="700"/>
        <w:rPr>
          <w:rFonts w:eastAsia="Calibri" w:cs="Times New Roman"/>
          <w:szCs w:val="28"/>
        </w:rPr>
      </w:pPr>
    </w:p>
    <w:p w14:paraId="7B30FC45" w14:textId="77777777" w:rsidR="00072F75" w:rsidRPr="00072F75" w:rsidRDefault="00072F75" w:rsidP="00072F75">
      <w:pPr>
        <w:rPr>
          <w:rFonts w:eastAsia="Calibri" w:cs="Times New Roman"/>
          <w:b/>
        </w:rPr>
      </w:pPr>
      <w:r w:rsidRPr="00072F75">
        <w:rPr>
          <w:rFonts w:eastAsia="Calibri" w:cs="Times New Roman"/>
          <w:b/>
        </w:rPr>
        <w:t>Таблица 3.1.5 - Резервы и дефициты по зонам действия источников тепловой энергии</w:t>
      </w:r>
    </w:p>
    <w:tbl>
      <w:tblPr>
        <w:tblW w:w="8976" w:type="dxa"/>
        <w:tblLook w:val="04A0" w:firstRow="1" w:lastRow="0" w:firstColumn="1" w:lastColumn="0" w:noHBand="0" w:noVBand="1"/>
      </w:tblPr>
      <w:tblGrid>
        <w:gridCol w:w="714"/>
        <w:gridCol w:w="4815"/>
        <w:gridCol w:w="1753"/>
        <w:gridCol w:w="1694"/>
      </w:tblGrid>
      <w:tr w:rsidR="00072F75" w:rsidRPr="00072F75" w14:paraId="2006087E" w14:textId="77777777" w:rsidTr="00490146">
        <w:trPr>
          <w:trHeight w:val="529"/>
          <w:tblHeader/>
        </w:trPr>
        <w:tc>
          <w:tcPr>
            <w:tcW w:w="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4ACB25"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w:t>
            </w:r>
          </w:p>
        </w:tc>
        <w:tc>
          <w:tcPr>
            <w:tcW w:w="4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D600975"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Наименование показателя</w:t>
            </w:r>
          </w:p>
        </w:tc>
        <w:tc>
          <w:tcPr>
            <w:tcW w:w="175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8579E20"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Ед. изм.</w:t>
            </w:r>
          </w:p>
        </w:tc>
        <w:tc>
          <w:tcPr>
            <w:tcW w:w="169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45A1C8C" w14:textId="77777777" w:rsidR="00072F75" w:rsidRPr="00072F75" w:rsidRDefault="00072F75" w:rsidP="00072F75">
            <w:pPr>
              <w:jc w:val="center"/>
              <w:rPr>
                <w:rFonts w:eastAsia="Times New Roman" w:cs="Times New Roman"/>
                <w:lang w:val="en-US" w:eastAsia="ru-RU"/>
              </w:rPr>
            </w:pPr>
            <w:r w:rsidRPr="00072F75">
              <w:rPr>
                <w:rFonts w:eastAsia="Times New Roman" w:cs="Times New Roman"/>
                <w:lang w:val="en-US" w:eastAsia="ru-RU"/>
              </w:rPr>
              <w:t>2023</w:t>
            </w:r>
          </w:p>
        </w:tc>
      </w:tr>
      <w:tr w:rsidR="00072F75" w:rsidRPr="00072F75" w14:paraId="41A33D11"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22809740"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w:t>
            </w:r>
          </w:p>
        </w:tc>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3A37450C"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Установленная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14:paraId="7560AC2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18BA6436"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13,104 </w:t>
            </w:r>
          </w:p>
        </w:tc>
      </w:tr>
      <w:tr w:rsidR="00072F75" w:rsidRPr="00072F75" w14:paraId="464DE8E0"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2E6A79A9"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2</w:t>
            </w:r>
          </w:p>
        </w:tc>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45CA22FC"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Располагаемая мощность</w:t>
            </w:r>
          </w:p>
        </w:tc>
        <w:tc>
          <w:tcPr>
            <w:tcW w:w="1753" w:type="dxa"/>
            <w:tcBorders>
              <w:top w:val="nil"/>
              <w:left w:val="nil"/>
              <w:bottom w:val="single" w:sz="4" w:space="0" w:color="auto"/>
              <w:right w:val="single" w:sz="4" w:space="0" w:color="auto"/>
            </w:tcBorders>
            <w:shd w:val="clear" w:color="auto" w:fill="auto"/>
            <w:noWrap/>
            <w:vAlign w:val="center"/>
            <w:hideMark/>
          </w:tcPr>
          <w:p w14:paraId="76ACE82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6253DCE3"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13,104 </w:t>
            </w:r>
          </w:p>
        </w:tc>
      </w:tr>
      <w:tr w:rsidR="00072F75" w:rsidRPr="00072F75" w14:paraId="45F0290B"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35EBAF3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3</w:t>
            </w:r>
          </w:p>
        </w:tc>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2DAEBD82"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Подключенная тепловая нагрузка</w:t>
            </w:r>
          </w:p>
        </w:tc>
        <w:tc>
          <w:tcPr>
            <w:tcW w:w="1753" w:type="dxa"/>
            <w:tcBorders>
              <w:top w:val="nil"/>
              <w:left w:val="nil"/>
              <w:bottom w:val="single" w:sz="4" w:space="0" w:color="auto"/>
              <w:right w:val="single" w:sz="4" w:space="0" w:color="auto"/>
            </w:tcBorders>
            <w:shd w:val="clear" w:color="auto" w:fill="auto"/>
            <w:noWrap/>
            <w:vAlign w:val="center"/>
            <w:hideMark/>
          </w:tcPr>
          <w:p w14:paraId="23A8F1D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235318E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 5,44</w:t>
            </w:r>
          </w:p>
        </w:tc>
      </w:tr>
      <w:tr w:rsidR="00072F75" w:rsidRPr="00072F75" w14:paraId="63B92955" w14:textId="77777777" w:rsidTr="00490146">
        <w:trPr>
          <w:trHeight w:val="284"/>
        </w:trPr>
        <w:tc>
          <w:tcPr>
            <w:tcW w:w="714" w:type="dxa"/>
            <w:tcBorders>
              <w:top w:val="nil"/>
              <w:left w:val="single" w:sz="4" w:space="0" w:color="auto"/>
              <w:bottom w:val="single" w:sz="4" w:space="0" w:color="auto"/>
              <w:right w:val="single" w:sz="4" w:space="0" w:color="auto"/>
            </w:tcBorders>
            <w:vAlign w:val="center"/>
          </w:tcPr>
          <w:p w14:paraId="296368E2"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4</w:t>
            </w:r>
          </w:p>
        </w:tc>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65BB706E"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Резерв(+) / дефицит(-)</w:t>
            </w:r>
          </w:p>
        </w:tc>
        <w:tc>
          <w:tcPr>
            <w:tcW w:w="1753" w:type="dxa"/>
            <w:tcBorders>
              <w:top w:val="nil"/>
              <w:left w:val="nil"/>
              <w:bottom w:val="single" w:sz="4" w:space="0" w:color="auto"/>
              <w:right w:val="single" w:sz="4" w:space="0" w:color="auto"/>
            </w:tcBorders>
            <w:shd w:val="clear" w:color="auto" w:fill="auto"/>
            <w:noWrap/>
            <w:vAlign w:val="center"/>
            <w:hideMark/>
          </w:tcPr>
          <w:p w14:paraId="62D50CF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Гкал/ч</w:t>
            </w:r>
          </w:p>
        </w:tc>
        <w:tc>
          <w:tcPr>
            <w:tcW w:w="1694" w:type="dxa"/>
            <w:tcBorders>
              <w:top w:val="nil"/>
              <w:left w:val="nil"/>
              <w:bottom w:val="single" w:sz="4" w:space="0" w:color="auto"/>
              <w:right w:val="single" w:sz="4" w:space="0" w:color="auto"/>
            </w:tcBorders>
            <w:shd w:val="clear" w:color="auto" w:fill="auto"/>
            <w:noWrap/>
            <w:vAlign w:val="center"/>
            <w:hideMark/>
          </w:tcPr>
          <w:p w14:paraId="22604EB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7,6/0 </w:t>
            </w:r>
          </w:p>
        </w:tc>
      </w:tr>
    </w:tbl>
    <w:p w14:paraId="51739412" w14:textId="77777777" w:rsidR="00072F75" w:rsidRPr="00072F75" w:rsidRDefault="00072F75" w:rsidP="00072F75">
      <w:pPr>
        <w:rPr>
          <w:rFonts w:eastAsia="Calibri" w:cs="Times New Roman"/>
        </w:rPr>
      </w:pPr>
    </w:p>
    <w:p w14:paraId="5A04497C" w14:textId="77777777" w:rsidR="00072F75" w:rsidRPr="00072F75" w:rsidRDefault="00072F75" w:rsidP="00072F75">
      <w:pPr>
        <w:spacing w:after="40"/>
        <w:ind w:firstLine="700"/>
        <w:rPr>
          <w:rFonts w:eastAsia="Calibri" w:cs="Times New Roman"/>
          <w:szCs w:val="28"/>
        </w:rPr>
      </w:pPr>
    </w:p>
    <w:p w14:paraId="7183F6CE" w14:textId="77777777" w:rsidR="00072F75" w:rsidRPr="00072F75" w:rsidRDefault="00072F75" w:rsidP="00072F75">
      <w:pPr>
        <w:ind w:firstLine="709"/>
        <w:rPr>
          <w:rFonts w:eastAsia="Calibri" w:cs="Times New Roman"/>
          <w:lang w:eastAsia="ru-RU"/>
        </w:rPr>
      </w:pPr>
      <w:r w:rsidRPr="00072F75">
        <w:rPr>
          <w:rFonts w:eastAsia="Calibri" w:cs="Times New Roman"/>
          <w:lang w:eastAsia="ru-RU"/>
        </w:rPr>
        <w:t>Надежность снабжения топливом обуславливается наличием хранилищ топлива, где имеются необходимые резервы.</w:t>
      </w:r>
    </w:p>
    <w:p w14:paraId="6EA03817"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Проблемы в организации надежного и эффективного снабжения топливом, действующих систем теплоснабжения, сводятся к основной причине - отсутствие практически на всех источниках тепла резервного и аварийного топлива.</w:t>
      </w:r>
    </w:p>
    <w:p w14:paraId="1394C2EB"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 xml:space="preserve">Ввиду работы практически всех источников теплоснабжения на природном газе, основной проблемой надежного снабжения топливом является некоторое снижение давления в газопроводе ввиду повышенного расхода в период стояния минимальных температур наружного воздуха. </w:t>
      </w:r>
    </w:p>
    <w:p w14:paraId="4D066EE3"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 xml:space="preserve">Однако это обстоятельство не оказывает существенного влияния на надёжность теплоснабжения потребителей. Это объясняется тем, что колебания давления газа не выходят за пределы диапазона работы газоиспользующего оборудования. </w:t>
      </w:r>
    </w:p>
    <w:p w14:paraId="0AD8D92E"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В целом источники тепловой энергии в системах теплоснабжения в достаточной степени обеспечены топливом. Причиной нехватки топлива, в отдельных системах, может являться только плохая организация взаимоотношений между участниками процессов топливоснабжения и топливопотребления, а также управление этими процессами.</w:t>
      </w:r>
    </w:p>
    <w:p w14:paraId="3C105D9A"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 xml:space="preserve"> Глобальных проблем в надежном и эффективном снабжении топливом, действующей системы теплоснабжения, отсутствуют. Проблем снабжения топливом действующих систем теплоснабжения не зафиксировано.</w:t>
      </w:r>
    </w:p>
    <w:p w14:paraId="5AE3B702" w14:textId="77777777" w:rsidR="00072F75" w:rsidRPr="00072F75" w:rsidRDefault="00072F75" w:rsidP="00072F75">
      <w:pPr>
        <w:ind w:firstLine="709"/>
        <w:rPr>
          <w:rFonts w:eastAsia="Calibri" w:cs="Times New Roman"/>
          <w:lang w:eastAsia="ru-RU"/>
        </w:rPr>
      </w:pPr>
      <w:r w:rsidRPr="00072F75">
        <w:rPr>
          <w:rFonts w:eastAsia="Calibri" w:cs="Times New Roman"/>
          <w:lang w:eastAsia="ru-RU"/>
        </w:rPr>
        <w:t>По данным МУп «ДЕХ ЖКХ» показатели надежности представлены в таблице ниже.</w:t>
      </w:r>
    </w:p>
    <w:p w14:paraId="6CF0AE4D" w14:textId="77777777" w:rsidR="00072F75" w:rsidRPr="00072F75" w:rsidRDefault="00072F75" w:rsidP="00072F75">
      <w:pPr>
        <w:ind w:firstLine="709"/>
        <w:rPr>
          <w:rFonts w:eastAsia="Calibri" w:cs="Times New Roman"/>
          <w:lang w:eastAsia="ru-RU"/>
        </w:rPr>
      </w:pPr>
    </w:p>
    <w:p w14:paraId="685BB35C" w14:textId="77777777" w:rsidR="00072F75" w:rsidRPr="00072F75" w:rsidRDefault="00072F75" w:rsidP="00072F75">
      <w:pPr>
        <w:rPr>
          <w:rFonts w:eastAsia="Calibri" w:cs="Times New Roman"/>
          <w:b/>
          <w:bCs/>
          <w:lang w:eastAsia="ru-RU"/>
        </w:rPr>
      </w:pPr>
      <w:r w:rsidRPr="00072F75">
        <w:rPr>
          <w:rFonts w:eastAsia="Calibri" w:cs="Times New Roman"/>
          <w:b/>
          <w:bCs/>
          <w:lang w:eastAsia="ru-RU"/>
        </w:rPr>
        <w:t>Таблица 3.1.6 Показатель надёжности поставляемого ресурса</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6245"/>
        <w:gridCol w:w="1134"/>
        <w:gridCol w:w="1276"/>
      </w:tblGrid>
      <w:tr w:rsidR="00072F75" w:rsidRPr="00072F75" w14:paraId="0AB539AB" w14:textId="77777777" w:rsidTr="00490146">
        <w:trPr>
          <w:trHeight w:val="20"/>
          <w:tblHeader/>
        </w:trPr>
        <w:tc>
          <w:tcPr>
            <w:tcW w:w="554" w:type="dxa"/>
            <w:shd w:val="clear" w:color="auto" w:fill="F2F2F2" w:themeFill="background1" w:themeFillShade="F2"/>
            <w:vAlign w:val="center"/>
          </w:tcPr>
          <w:p w14:paraId="20FCC623"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w:t>
            </w:r>
          </w:p>
        </w:tc>
        <w:tc>
          <w:tcPr>
            <w:tcW w:w="6245" w:type="dxa"/>
            <w:shd w:val="clear" w:color="auto" w:fill="F2F2F2" w:themeFill="background1" w:themeFillShade="F2"/>
            <w:noWrap/>
            <w:vAlign w:val="center"/>
            <w:hideMark/>
          </w:tcPr>
          <w:p w14:paraId="1C49EDE8"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Наименование показателя</w:t>
            </w:r>
          </w:p>
        </w:tc>
        <w:tc>
          <w:tcPr>
            <w:tcW w:w="1134" w:type="dxa"/>
            <w:shd w:val="clear" w:color="auto" w:fill="F2F2F2" w:themeFill="background1" w:themeFillShade="F2"/>
            <w:vAlign w:val="center"/>
          </w:tcPr>
          <w:p w14:paraId="5B3891C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Ед. изм.</w:t>
            </w:r>
          </w:p>
        </w:tc>
        <w:tc>
          <w:tcPr>
            <w:tcW w:w="1276" w:type="dxa"/>
            <w:shd w:val="clear" w:color="auto" w:fill="F2F2F2" w:themeFill="background1" w:themeFillShade="F2"/>
            <w:noWrap/>
            <w:vAlign w:val="center"/>
            <w:hideMark/>
          </w:tcPr>
          <w:p w14:paraId="243E7257" w14:textId="77777777" w:rsidR="00072F75" w:rsidRPr="00072F75" w:rsidRDefault="00072F75" w:rsidP="00072F75">
            <w:pPr>
              <w:jc w:val="center"/>
              <w:rPr>
                <w:rFonts w:eastAsia="Times New Roman" w:cs="Times New Roman"/>
                <w:lang w:eastAsia="ru-RU"/>
              </w:rPr>
            </w:pPr>
            <w:r w:rsidRPr="00072F75">
              <w:rPr>
                <w:rFonts w:eastAsia="Times New Roman" w:cs="Times New Roman"/>
                <w:lang w:val="en-US" w:eastAsia="ru-RU"/>
              </w:rPr>
              <w:t>2023</w:t>
            </w:r>
          </w:p>
        </w:tc>
      </w:tr>
      <w:tr w:rsidR="00072F75" w:rsidRPr="00072F75" w14:paraId="581B6051" w14:textId="77777777" w:rsidTr="00490146">
        <w:trPr>
          <w:trHeight w:val="20"/>
        </w:trPr>
        <w:tc>
          <w:tcPr>
            <w:tcW w:w="554" w:type="dxa"/>
            <w:vAlign w:val="center"/>
          </w:tcPr>
          <w:p w14:paraId="6572023A"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w:t>
            </w:r>
          </w:p>
        </w:tc>
        <w:tc>
          <w:tcPr>
            <w:tcW w:w="6245" w:type="dxa"/>
            <w:shd w:val="clear" w:color="auto" w:fill="auto"/>
            <w:noWrap/>
            <w:vAlign w:val="center"/>
            <w:hideMark/>
          </w:tcPr>
          <w:p w14:paraId="61CC523F"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 xml:space="preserve">Кол-во повреждений на сетях, </w:t>
            </w:r>
          </w:p>
        </w:tc>
        <w:tc>
          <w:tcPr>
            <w:tcW w:w="1134" w:type="dxa"/>
            <w:vAlign w:val="center"/>
          </w:tcPr>
          <w:p w14:paraId="767C194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ед.</w:t>
            </w:r>
          </w:p>
        </w:tc>
        <w:tc>
          <w:tcPr>
            <w:tcW w:w="1276" w:type="dxa"/>
            <w:shd w:val="clear" w:color="auto" w:fill="auto"/>
            <w:noWrap/>
            <w:vAlign w:val="center"/>
            <w:hideMark/>
          </w:tcPr>
          <w:p w14:paraId="11E34D5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0 </w:t>
            </w:r>
          </w:p>
        </w:tc>
      </w:tr>
      <w:tr w:rsidR="00072F75" w:rsidRPr="00072F75" w14:paraId="2EA5BDE1" w14:textId="77777777" w:rsidTr="00490146">
        <w:trPr>
          <w:trHeight w:val="20"/>
        </w:trPr>
        <w:tc>
          <w:tcPr>
            <w:tcW w:w="554" w:type="dxa"/>
            <w:vAlign w:val="center"/>
          </w:tcPr>
          <w:p w14:paraId="2D4AEF79"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2</w:t>
            </w:r>
          </w:p>
        </w:tc>
        <w:tc>
          <w:tcPr>
            <w:tcW w:w="6245" w:type="dxa"/>
            <w:shd w:val="clear" w:color="auto" w:fill="auto"/>
            <w:noWrap/>
            <w:vAlign w:val="center"/>
          </w:tcPr>
          <w:p w14:paraId="2ED1CBF3"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 xml:space="preserve">Средняя продолжительность устранения повреждений на сетях, </w:t>
            </w:r>
          </w:p>
        </w:tc>
        <w:tc>
          <w:tcPr>
            <w:tcW w:w="1134" w:type="dxa"/>
            <w:vAlign w:val="center"/>
          </w:tcPr>
          <w:p w14:paraId="4189FEB2"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ч. мин.</w:t>
            </w:r>
          </w:p>
        </w:tc>
        <w:tc>
          <w:tcPr>
            <w:tcW w:w="1276" w:type="dxa"/>
            <w:shd w:val="clear" w:color="auto" w:fill="auto"/>
            <w:noWrap/>
            <w:vAlign w:val="center"/>
          </w:tcPr>
          <w:p w14:paraId="65FCCF33"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0</w:t>
            </w:r>
          </w:p>
        </w:tc>
      </w:tr>
      <w:tr w:rsidR="00072F75" w:rsidRPr="00072F75" w14:paraId="619BD68D" w14:textId="77777777" w:rsidTr="00490146">
        <w:trPr>
          <w:trHeight w:val="20"/>
        </w:trPr>
        <w:tc>
          <w:tcPr>
            <w:tcW w:w="554" w:type="dxa"/>
            <w:vAlign w:val="center"/>
          </w:tcPr>
          <w:p w14:paraId="27723F3A"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3</w:t>
            </w:r>
          </w:p>
        </w:tc>
        <w:tc>
          <w:tcPr>
            <w:tcW w:w="6245" w:type="dxa"/>
            <w:shd w:val="clear" w:color="auto" w:fill="auto"/>
            <w:noWrap/>
            <w:vAlign w:val="center"/>
            <w:hideMark/>
          </w:tcPr>
          <w:p w14:paraId="64F0496B"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Кол-во повреждений на источнике ТЭ</w:t>
            </w:r>
          </w:p>
        </w:tc>
        <w:tc>
          <w:tcPr>
            <w:tcW w:w="1134" w:type="dxa"/>
            <w:vAlign w:val="center"/>
          </w:tcPr>
          <w:p w14:paraId="713D744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ед.</w:t>
            </w:r>
          </w:p>
        </w:tc>
        <w:tc>
          <w:tcPr>
            <w:tcW w:w="1276" w:type="dxa"/>
            <w:shd w:val="clear" w:color="auto" w:fill="auto"/>
            <w:noWrap/>
            <w:vAlign w:val="center"/>
            <w:hideMark/>
          </w:tcPr>
          <w:p w14:paraId="5DA36D10"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0 </w:t>
            </w:r>
          </w:p>
        </w:tc>
      </w:tr>
      <w:tr w:rsidR="00072F75" w:rsidRPr="00072F75" w14:paraId="6B10DA3A" w14:textId="77777777" w:rsidTr="00490146">
        <w:trPr>
          <w:trHeight w:val="20"/>
        </w:trPr>
        <w:tc>
          <w:tcPr>
            <w:tcW w:w="554" w:type="dxa"/>
            <w:vAlign w:val="center"/>
          </w:tcPr>
          <w:p w14:paraId="3282D3F6"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4</w:t>
            </w:r>
          </w:p>
        </w:tc>
        <w:tc>
          <w:tcPr>
            <w:tcW w:w="6245" w:type="dxa"/>
            <w:shd w:val="clear" w:color="auto" w:fill="auto"/>
            <w:noWrap/>
            <w:vAlign w:val="center"/>
          </w:tcPr>
          <w:p w14:paraId="600A5E0E"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Средняя продолжительность устранения повреждений на источнике ТЭ</w:t>
            </w:r>
          </w:p>
        </w:tc>
        <w:tc>
          <w:tcPr>
            <w:tcW w:w="1134" w:type="dxa"/>
            <w:vAlign w:val="center"/>
          </w:tcPr>
          <w:p w14:paraId="08C72930"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ч. мин.</w:t>
            </w:r>
          </w:p>
        </w:tc>
        <w:tc>
          <w:tcPr>
            <w:tcW w:w="1276" w:type="dxa"/>
            <w:shd w:val="clear" w:color="auto" w:fill="auto"/>
            <w:noWrap/>
            <w:vAlign w:val="center"/>
          </w:tcPr>
          <w:p w14:paraId="5B83D1B4"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0</w:t>
            </w:r>
          </w:p>
        </w:tc>
      </w:tr>
    </w:tbl>
    <w:p w14:paraId="0090DC3C" w14:textId="77777777" w:rsidR="00072F75" w:rsidRPr="00072F75" w:rsidRDefault="00072F75" w:rsidP="00072F75">
      <w:pPr>
        <w:spacing w:after="40"/>
        <w:ind w:firstLine="700"/>
        <w:rPr>
          <w:rFonts w:eastAsia="Calibri" w:cs="Times New Roman"/>
          <w:szCs w:val="28"/>
        </w:rPr>
      </w:pPr>
    </w:p>
    <w:p w14:paraId="505D9255" w14:textId="77777777" w:rsidR="00072F75" w:rsidRPr="00072F75" w:rsidRDefault="00072F75" w:rsidP="00072F75">
      <w:pPr>
        <w:ind w:firstLine="709"/>
        <w:jc w:val="both"/>
        <w:rPr>
          <w:rFonts w:eastAsia="Times New Roman" w:cs="Times New Roman"/>
          <w:spacing w:val="-1"/>
          <w:szCs w:val="24"/>
        </w:rPr>
      </w:pPr>
      <w:r w:rsidRPr="00072F75">
        <w:rPr>
          <w:rFonts w:eastAsia="Times New Roman" w:cs="Times New Roman"/>
          <w:spacing w:val="-1"/>
          <w:szCs w:val="24"/>
        </w:rPr>
        <w:t>Согласно действующе схеме теплоснабения Ибресинского муниципального округа основные проблемы организации качественного теплоснабжения сводятся к перечню финансовых и технических причин, приводящих к снижению качества теплоснабжения:</w:t>
      </w:r>
    </w:p>
    <w:p w14:paraId="30C3AAFC" w14:textId="77777777" w:rsidR="00072F75" w:rsidRPr="00072F75" w:rsidRDefault="00072F75" w:rsidP="00072F75">
      <w:pPr>
        <w:ind w:firstLine="709"/>
        <w:jc w:val="both"/>
        <w:rPr>
          <w:rFonts w:eastAsia="Times New Roman" w:cs="Times New Roman"/>
          <w:spacing w:val="-1"/>
          <w:szCs w:val="24"/>
        </w:rPr>
      </w:pPr>
      <w:r w:rsidRPr="00072F75">
        <w:rPr>
          <w:rFonts w:eastAsia="Times New Roman" w:cs="Times New Roman"/>
          <w:spacing w:val="-1"/>
          <w:szCs w:val="24"/>
        </w:rPr>
        <w:t>- высокие тепловые потери по тепловым сетям от источников тепловой энергии;</w:t>
      </w:r>
    </w:p>
    <w:p w14:paraId="5D835E43" w14:textId="77777777" w:rsidR="00072F75" w:rsidRPr="00072F75" w:rsidRDefault="00072F75" w:rsidP="00072F75">
      <w:pPr>
        <w:ind w:firstLine="709"/>
        <w:jc w:val="both"/>
        <w:rPr>
          <w:rFonts w:eastAsia="Times New Roman" w:cs="Times New Roman"/>
          <w:spacing w:val="-1"/>
          <w:szCs w:val="24"/>
        </w:rPr>
      </w:pPr>
      <w:r w:rsidRPr="00072F75">
        <w:rPr>
          <w:rFonts w:eastAsia="Times New Roman" w:cs="Times New Roman"/>
          <w:spacing w:val="-1"/>
          <w:szCs w:val="24"/>
        </w:rPr>
        <w:t>- изношенность тепловой изоляции тепловых сетей;</w:t>
      </w:r>
    </w:p>
    <w:p w14:paraId="13C40C94" w14:textId="77777777" w:rsidR="00072F75" w:rsidRPr="00072F75" w:rsidRDefault="00072F75" w:rsidP="00072F75">
      <w:pPr>
        <w:ind w:firstLine="709"/>
        <w:jc w:val="both"/>
        <w:rPr>
          <w:rFonts w:eastAsia="Times New Roman" w:cs="Times New Roman"/>
          <w:spacing w:val="-1"/>
          <w:szCs w:val="24"/>
        </w:rPr>
      </w:pPr>
      <w:r w:rsidRPr="00072F75">
        <w:rPr>
          <w:rFonts w:eastAsia="Times New Roman" w:cs="Times New Roman"/>
          <w:spacing w:val="-1"/>
          <w:szCs w:val="24"/>
        </w:rPr>
        <w:t>- большие удельные потери давления на некоторых участках тепловых сетей;</w:t>
      </w:r>
    </w:p>
    <w:p w14:paraId="6323543E" w14:textId="77777777" w:rsidR="00072F75" w:rsidRPr="00072F75" w:rsidRDefault="00072F75" w:rsidP="00072F75">
      <w:pPr>
        <w:ind w:firstLine="709"/>
        <w:jc w:val="both"/>
        <w:rPr>
          <w:rFonts w:eastAsia="Times New Roman" w:cs="Times New Roman"/>
          <w:spacing w:val="-1"/>
          <w:szCs w:val="24"/>
        </w:rPr>
      </w:pPr>
      <w:r w:rsidRPr="00072F75">
        <w:rPr>
          <w:rFonts w:eastAsia="Times New Roman" w:cs="Times New Roman"/>
          <w:spacing w:val="-1"/>
          <w:szCs w:val="24"/>
        </w:rPr>
        <w:t>- отсутствуют коммерческие приборы учета тепловой энергии на выходе из источников тепловой энергии;</w:t>
      </w:r>
    </w:p>
    <w:p w14:paraId="5D63BD7E" w14:textId="77777777" w:rsidR="00072F75" w:rsidRPr="00072F75" w:rsidRDefault="00072F75" w:rsidP="00072F75">
      <w:pPr>
        <w:ind w:firstLine="709"/>
        <w:jc w:val="both"/>
        <w:rPr>
          <w:rFonts w:eastAsia="Calibri" w:cs="Times New Roman"/>
          <w:lang w:eastAsia="ru-RU"/>
        </w:rPr>
      </w:pPr>
      <w:r w:rsidRPr="00072F75">
        <w:rPr>
          <w:rFonts w:eastAsia="Times New Roman" w:cs="Times New Roman"/>
          <w:spacing w:val="-1"/>
          <w:szCs w:val="24"/>
        </w:rPr>
        <w:t>- изношенность тепломеханического оборудования на источниках тепловой энергии.</w:t>
      </w:r>
    </w:p>
    <w:p w14:paraId="566964FC" w14:textId="77777777" w:rsidR="00072F75" w:rsidRPr="00072F75" w:rsidRDefault="00072F75" w:rsidP="00072F75">
      <w:pPr>
        <w:widowControl w:val="0"/>
        <w:kinsoku w:val="0"/>
        <w:overflowPunct w:val="0"/>
        <w:autoSpaceDE w:val="0"/>
        <w:autoSpaceDN w:val="0"/>
        <w:adjustRightInd w:val="0"/>
        <w:spacing w:before="2"/>
        <w:ind w:right="-1" w:firstLine="709"/>
        <w:jc w:val="both"/>
        <w:rPr>
          <w:rFonts w:eastAsia="Times New Roman" w:cs="Times New Roman"/>
          <w:szCs w:val="24"/>
        </w:rPr>
      </w:pPr>
      <w:r w:rsidRPr="00072F75">
        <w:rPr>
          <w:rFonts w:eastAsia="Times New Roman" w:cs="Times New Roman"/>
          <w:szCs w:val="24"/>
        </w:rPr>
        <w:t>По</w:t>
      </w:r>
      <w:r w:rsidRPr="00072F75">
        <w:rPr>
          <w:rFonts w:eastAsia="Times New Roman" w:cs="Times New Roman"/>
          <w:spacing w:val="1"/>
          <w:szCs w:val="24"/>
        </w:rPr>
        <w:t xml:space="preserve"> </w:t>
      </w:r>
      <w:r w:rsidRPr="00072F75">
        <w:rPr>
          <w:rFonts w:eastAsia="Times New Roman" w:cs="Times New Roman"/>
          <w:spacing w:val="-1"/>
          <w:szCs w:val="24"/>
        </w:rPr>
        <w:t>результатам</w:t>
      </w:r>
      <w:r w:rsidRPr="00072F75">
        <w:rPr>
          <w:rFonts w:eastAsia="Times New Roman" w:cs="Times New Roman"/>
          <w:szCs w:val="24"/>
        </w:rPr>
        <w:t xml:space="preserve"> анализа</w:t>
      </w:r>
      <w:r w:rsidRPr="00072F75">
        <w:rPr>
          <w:rFonts w:eastAsia="Times New Roman" w:cs="Times New Roman"/>
          <w:spacing w:val="1"/>
          <w:szCs w:val="24"/>
        </w:rPr>
        <w:t xml:space="preserve"> </w:t>
      </w:r>
      <w:r w:rsidRPr="00072F75">
        <w:rPr>
          <w:rFonts w:eastAsia="Times New Roman" w:cs="Times New Roman"/>
          <w:spacing w:val="-1"/>
          <w:szCs w:val="24"/>
        </w:rPr>
        <w:t>воздействия</w:t>
      </w:r>
      <w:r w:rsidRPr="00072F75">
        <w:rPr>
          <w:rFonts w:eastAsia="Times New Roman" w:cs="Times New Roman"/>
          <w:spacing w:val="2"/>
          <w:szCs w:val="24"/>
        </w:rPr>
        <w:t xml:space="preserve"> </w:t>
      </w:r>
      <w:r w:rsidRPr="00072F75">
        <w:rPr>
          <w:rFonts w:eastAsia="Times New Roman" w:cs="Times New Roman"/>
          <w:spacing w:val="-1"/>
          <w:szCs w:val="24"/>
        </w:rPr>
        <w:t>энергоисточников</w:t>
      </w:r>
      <w:r w:rsidRPr="00072F75">
        <w:rPr>
          <w:rFonts w:eastAsia="Times New Roman" w:cs="Times New Roman"/>
          <w:spacing w:val="1"/>
          <w:szCs w:val="24"/>
        </w:rPr>
        <w:t xml:space="preserve"> </w:t>
      </w:r>
      <w:r w:rsidRPr="00072F75">
        <w:rPr>
          <w:rFonts w:eastAsia="Times New Roman" w:cs="Times New Roman"/>
          <w:szCs w:val="24"/>
        </w:rPr>
        <w:t>на</w:t>
      </w:r>
      <w:r w:rsidRPr="00072F75">
        <w:rPr>
          <w:rFonts w:eastAsia="Times New Roman" w:cs="Times New Roman"/>
          <w:spacing w:val="1"/>
          <w:szCs w:val="24"/>
        </w:rPr>
        <w:t xml:space="preserve"> </w:t>
      </w:r>
      <w:r w:rsidRPr="00072F75">
        <w:rPr>
          <w:rFonts w:eastAsia="Times New Roman" w:cs="Times New Roman"/>
          <w:szCs w:val="24"/>
        </w:rPr>
        <w:t>воздушный</w:t>
      </w:r>
      <w:r w:rsidRPr="00072F75">
        <w:rPr>
          <w:rFonts w:eastAsia="Times New Roman" w:cs="Times New Roman"/>
          <w:spacing w:val="2"/>
          <w:szCs w:val="24"/>
        </w:rPr>
        <w:t xml:space="preserve"> </w:t>
      </w:r>
      <w:r w:rsidRPr="00072F75">
        <w:rPr>
          <w:rFonts w:eastAsia="Times New Roman" w:cs="Times New Roman"/>
          <w:spacing w:val="-1"/>
          <w:szCs w:val="24"/>
        </w:rPr>
        <w:t>бассейн</w:t>
      </w:r>
      <w:r w:rsidRPr="00072F75">
        <w:rPr>
          <w:rFonts w:eastAsia="Times New Roman" w:cs="Times New Roman"/>
          <w:spacing w:val="69"/>
          <w:szCs w:val="24"/>
        </w:rPr>
        <w:t xml:space="preserve"> </w:t>
      </w:r>
      <w:r w:rsidRPr="00072F75">
        <w:rPr>
          <w:rFonts w:eastAsia="Times New Roman" w:cs="Times New Roman"/>
          <w:spacing w:val="-1"/>
          <w:szCs w:val="24"/>
        </w:rPr>
        <w:t>теплоснабжения</w:t>
      </w:r>
      <w:r w:rsidRPr="00072F75">
        <w:rPr>
          <w:rFonts w:eastAsia="Times New Roman" w:cs="Times New Roman"/>
          <w:spacing w:val="12"/>
          <w:szCs w:val="24"/>
        </w:rPr>
        <w:t xml:space="preserve"> </w:t>
      </w:r>
      <w:r w:rsidRPr="00072F75">
        <w:rPr>
          <w:rFonts w:eastAsia="Times New Roman" w:cs="Times New Roman"/>
          <w:spacing w:val="-1"/>
          <w:szCs w:val="24"/>
        </w:rPr>
        <w:t>Ибресинского муниципального округа</w:t>
      </w:r>
      <w:r w:rsidRPr="00072F75">
        <w:rPr>
          <w:rFonts w:eastAsia="Times New Roman" w:cs="Times New Roman"/>
          <w:spacing w:val="15"/>
          <w:szCs w:val="24"/>
        </w:rPr>
        <w:t xml:space="preserve"> </w:t>
      </w:r>
      <w:r w:rsidRPr="00072F75">
        <w:rPr>
          <w:rFonts w:eastAsia="Times New Roman" w:cs="Times New Roman"/>
          <w:szCs w:val="24"/>
        </w:rPr>
        <w:t>(по</w:t>
      </w:r>
      <w:r w:rsidRPr="00072F75">
        <w:rPr>
          <w:rFonts w:eastAsia="Times New Roman" w:cs="Times New Roman"/>
          <w:spacing w:val="14"/>
          <w:szCs w:val="24"/>
        </w:rPr>
        <w:t xml:space="preserve"> </w:t>
      </w:r>
      <w:r w:rsidRPr="00072F75">
        <w:rPr>
          <w:rFonts w:eastAsia="Times New Roman" w:cs="Times New Roman"/>
          <w:szCs w:val="24"/>
        </w:rPr>
        <w:t>отчетным</w:t>
      </w:r>
      <w:r w:rsidRPr="00072F75">
        <w:rPr>
          <w:rFonts w:eastAsia="Times New Roman" w:cs="Times New Roman"/>
          <w:spacing w:val="12"/>
          <w:szCs w:val="24"/>
        </w:rPr>
        <w:t xml:space="preserve"> </w:t>
      </w:r>
      <w:r w:rsidRPr="00072F75">
        <w:rPr>
          <w:rFonts w:eastAsia="Times New Roman" w:cs="Times New Roman"/>
          <w:spacing w:val="-1"/>
          <w:szCs w:val="24"/>
        </w:rPr>
        <w:t>данным)</w:t>
      </w:r>
      <w:r w:rsidRPr="00072F75">
        <w:rPr>
          <w:rFonts w:eastAsia="Times New Roman" w:cs="Times New Roman"/>
          <w:spacing w:val="13"/>
          <w:szCs w:val="24"/>
        </w:rPr>
        <w:t xml:space="preserve"> </w:t>
      </w:r>
      <w:r w:rsidRPr="00072F75">
        <w:rPr>
          <w:rFonts w:eastAsia="Times New Roman" w:cs="Times New Roman"/>
          <w:spacing w:val="-1"/>
          <w:szCs w:val="24"/>
        </w:rPr>
        <w:t>установлено,</w:t>
      </w:r>
      <w:r w:rsidRPr="00072F75">
        <w:rPr>
          <w:rFonts w:eastAsia="Times New Roman" w:cs="Times New Roman"/>
          <w:spacing w:val="14"/>
          <w:szCs w:val="24"/>
        </w:rPr>
        <w:t xml:space="preserve"> </w:t>
      </w:r>
      <w:r w:rsidRPr="00072F75">
        <w:rPr>
          <w:rFonts w:eastAsia="Times New Roman" w:cs="Times New Roman"/>
          <w:spacing w:val="-1"/>
          <w:szCs w:val="24"/>
        </w:rPr>
        <w:t>что</w:t>
      </w:r>
      <w:r w:rsidRPr="00072F75">
        <w:rPr>
          <w:rFonts w:eastAsia="Times New Roman" w:cs="Times New Roman"/>
          <w:spacing w:val="14"/>
          <w:szCs w:val="24"/>
        </w:rPr>
        <w:t xml:space="preserve"> </w:t>
      </w:r>
      <w:r w:rsidRPr="00072F75">
        <w:rPr>
          <w:rFonts w:eastAsia="Times New Roman" w:cs="Times New Roman"/>
          <w:spacing w:val="-1"/>
          <w:szCs w:val="24"/>
        </w:rPr>
        <w:t>объем</w:t>
      </w:r>
      <w:r w:rsidRPr="00072F75">
        <w:rPr>
          <w:rFonts w:eastAsia="Times New Roman" w:cs="Times New Roman"/>
          <w:spacing w:val="75"/>
          <w:szCs w:val="24"/>
        </w:rPr>
        <w:t xml:space="preserve"> </w:t>
      </w:r>
      <w:r w:rsidRPr="00072F75">
        <w:rPr>
          <w:rFonts w:eastAsia="Times New Roman" w:cs="Times New Roman"/>
          <w:spacing w:val="-1"/>
          <w:szCs w:val="24"/>
        </w:rPr>
        <w:t>выбросов</w:t>
      </w:r>
      <w:r w:rsidRPr="00072F75">
        <w:rPr>
          <w:rFonts w:eastAsia="Times New Roman" w:cs="Times New Roman"/>
          <w:spacing w:val="16"/>
          <w:szCs w:val="24"/>
        </w:rPr>
        <w:t xml:space="preserve"> </w:t>
      </w:r>
      <w:r w:rsidRPr="00072F75">
        <w:rPr>
          <w:rFonts w:eastAsia="Times New Roman" w:cs="Times New Roman"/>
          <w:spacing w:val="-1"/>
          <w:szCs w:val="24"/>
        </w:rPr>
        <w:t>загрязняющих</w:t>
      </w:r>
      <w:r w:rsidRPr="00072F75">
        <w:rPr>
          <w:rFonts w:eastAsia="Times New Roman" w:cs="Times New Roman"/>
          <w:spacing w:val="16"/>
          <w:szCs w:val="24"/>
        </w:rPr>
        <w:t xml:space="preserve"> </w:t>
      </w:r>
      <w:r w:rsidRPr="00072F75">
        <w:rPr>
          <w:rFonts w:eastAsia="Times New Roman" w:cs="Times New Roman"/>
          <w:spacing w:val="-1"/>
          <w:szCs w:val="24"/>
        </w:rPr>
        <w:t>веществ</w:t>
      </w:r>
      <w:r w:rsidRPr="00072F75">
        <w:rPr>
          <w:rFonts w:eastAsia="Times New Roman" w:cs="Times New Roman"/>
          <w:spacing w:val="16"/>
          <w:szCs w:val="24"/>
        </w:rPr>
        <w:t xml:space="preserve"> </w:t>
      </w:r>
      <w:r w:rsidRPr="00072F75">
        <w:rPr>
          <w:rFonts w:eastAsia="Times New Roman" w:cs="Times New Roman"/>
          <w:szCs w:val="24"/>
        </w:rPr>
        <w:t>в</w:t>
      </w:r>
      <w:r w:rsidRPr="00072F75">
        <w:rPr>
          <w:rFonts w:eastAsia="Times New Roman" w:cs="Times New Roman"/>
          <w:spacing w:val="16"/>
          <w:szCs w:val="24"/>
        </w:rPr>
        <w:t xml:space="preserve"> </w:t>
      </w:r>
      <w:r w:rsidRPr="00072F75">
        <w:rPr>
          <w:rFonts w:eastAsia="Times New Roman" w:cs="Times New Roman"/>
          <w:spacing w:val="-1"/>
          <w:szCs w:val="24"/>
        </w:rPr>
        <w:t>атмосферу</w:t>
      </w:r>
      <w:r w:rsidRPr="00072F75">
        <w:rPr>
          <w:rFonts w:eastAsia="Times New Roman" w:cs="Times New Roman"/>
          <w:spacing w:val="16"/>
          <w:szCs w:val="24"/>
        </w:rPr>
        <w:t xml:space="preserve"> </w:t>
      </w:r>
      <w:r w:rsidRPr="00072F75">
        <w:rPr>
          <w:rFonts w:eastAsia="Times New Roman" w:cs="Times New Roman"/>
          <w:szCs w:val="24"/>
        </w:rPr>
        <w:t>от</w:t>
      </w:r>
      <w:r w:rsidRPr="00072F75">
        <w:rPr>
          <w:rFonts w:eastAsia="Times New Roman" w:cs="Times New Roman"/>
          <w:spacing w:val="17"/>
          <w:szCs w:val="24"/>
        </w:rPr>
        <w:t xml:space="preserve"> </w:t>
      </w:r>
      <w:r w:rsidRPr="00072F75">
        <w:rPr>
          <w:rFonts w:eastAsia="Times New Roman" w:cs="Times New Roman"/>
          <w:spacing w:val="-1"/>
          <w:szCs w:val="24"/>
        </w:rPr>
        <w:t>источников</w:t>
      </w:r>
      <w:r w:rsidRPr="00072F75">
        <w:rPr>
          <w:rFonts w:eastAsia="Times New Roman" w:cs="Times New Roman"/>
          <w:spacing w:val="20"/>
          <w:szCs w:val="24"/>
        </w:rPr>
        <w:t xml:space="preserve"> </w:t>
      </w:r>
      <w:r w:rsidRPr="00072F75">
        <w:rPr>
          <w:rFonts w:eastAsia="Times New Roman" w:cs="Times New Roman"/>
          <w:spacing w:val="-1"/>
          <w:szCs w:val="24"/>
        </w:rPr>
        <w:t>теплоснабжения</w:t>
      </w:r>
      <w:r w:rsidRPr="00072F75">
        <w:rPr>
          <w:rFonts w:eastAsia="Times New Roman" w:cs="Times New Roman"/>
          <w:spacing w:val="14"/>
          <w:szCs w:val="24"/>
        </w:rPr>
        <w:t xml:space="preserve"> </w:t>
      </w:r>
      <w:r w:rsidRPr="00072F75">
        <w:rPr>
          <w:rFonts w:eastAsia="Times New Roman" w:cs="Times New Roman"/>
          <w:spacing w:val="-1"/>
          <w:szCs w:val="24"/>
        </w:rPr>
        <w:t>Ибресинского муниципального округа,</w:t>
      </w:r>
      <w:r w:rsidRPr="00072F75">
        <w:rPr>
          <w:rFonts w:eastAsia="Times New Roman" w:cs="Times New Roman"/>
          <w:szCs w:val="24"/>
        </w:rPr>
        <w:t xml:space="preserve"> не</w:t>
      </w:r>
      <w:r w:rsidRPr="00072F75">
        <w:rPr>
          <w:rFonts w:eastAsia="Times New Roman" w:cs="Times New Roman"/>
          <w:spacing w:val="-1"/>
          <w:szCs w:val="24"/>
        </w:rPr>
        <w:t xml:space="preserve"> превышает</w:t>
      </w:r>
      <w:r w:rsidRPr="00072F75">
        <w:rPr>
          <w:rFonts w:eastAsia="Times New Roman" w:cs="Times New Roman"/>
          <w:szCs w:val="24"/>
        </w:rPr>
        <w:t xml:space="preserve"> разрешенный.</w:t>
      </w:r>
    </w:p>
    <w:p w14:paraId="24540C10" w14:textId="77777777" w:rsidR="00072F75" w:rsidRPr="00072F75" w:rsidRDefault="00072F75" w:rsidP="00072F75">
      <w:pPr>
        <w:spacing w:after="40"/>
        <w:ind w:firstLine="700"/>
        <w:rPr>
          <w:rFonts w:eastAsia="Calibri" w:cs="Times New Roman"/>
        </w:rPr>
      </w:pPr>
    </w:p>
    <w:p w14:paraId="475F8699" w14:textId="77777777" w:rsidR="00072F75" w:rsidRPr="00072F75" w:rsidRDefault="00072F75" w:rsidP="00072F75">
      <w:pPr>
        <w:rPr>
          <w:rFonts w:eastAsia="Calibri" w:cs="Times New Roman"/>
          <w:b/>
          <w:bCs/>
        </w:rPr>
      </w:pPr>
      <w:r w:rsidRPr="00072F75">
        <w:rPr>
          <w:rFonts w:eastAsia="Calibri" w:cs="Times New Roman"/>
          <w:b/>
          <w:bCs/>
        </w:rPr>
        <w:t>Таблица 3.1.7 - Тариф на тепловую энергию на 2024 год МУП «ДЕЗ ЖКХ»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1"/>
        <w:gridCol w:w="2134"/>
        <w:gridCol w:w="1158"/>
        <w:gridCol w:w="1313"/>
        <w:gridCol w:w="1313"/>
        <w:gridCol w:w="1532"/>
        <w:gridCol w:w="1532"/>
        <w:gridCol w:w="36"/>
      </w:tblGrid>
      <w:tr w:rsidR="00072F75" w:rsidRPr="00072F75" w14:paraId="1B2FF3AB" w14:textId="77777777" w:rsidTr="00490146">
        <w:trPr>
          <w:gridAfter w:val="1"/>
          <w:trHeight w:val="433"/>
        </w:trPr>
        <w:tc>
          <w:tcPr>
            <w:tcW w:w="0" w:type="auto"/>
            <w:vMerge w:val="restart"/>
            <w:shd w:val="clear" w:color="auto" w:fill="F2F2F2" w:themeFill="background1" w:themeFillShade="F2"/>
            <w:vAlign w:val="center"/>
            <w:hideMark/>
          </w:tcPr>
          <w:p w14:paraId="36BB6BAE"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 п/п</w:t>
            </w:r>
          </w:p>
        </w:tc>
        <w:tc>
          <w:tcPr>
            <w:tcW w:w="0" w:type="auto"/>
            <w:vMerge w:val="restart"/>
            <w:shd w:val="clear" w:color="auto" w:fill="F2F2F2" w:themeFill="background1" w:themeFillShade="F2"/>
            <w:vAlign w:val="center"/>
            <w:hideMark/>
          </w:tcPr>
          <w:p w14:paraId="4F1ED2B8"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Наименование регулируемой организации</w:t>
            </w:r>
          </w:p>
        </w:tc>
        <w:tc>
          <w:tcPr>
            <w:tcW w:w="0" w:type="auto"/>
            <w:vMerge w:val="restart"/>
            <w:shd w:val="clear" w:color="auto" w:fill="F2F2F2" w:themeFill="background1" w:themeFillShade="F2"/>
            <w:vAlign w:val="center"/>
            <w:hideMark/>
          </w:tcPr>
          <w:p w14:paraId="6C86B4E2"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Тарифы на 31.12.2023</w:t>
            </w:r>
          </w:p>
        </w:tc>
        <w:tc>
          <w:tcPr>
            <w:tcW w:w="0" w:type="auto"/>
            <w:vMerge w:val="restart"/>
            <w:shd w:val="clear" w:color="auto" w:fill="F2F2F2" w:themeFill="background1" w:themeFillShade="F2"/>
            <w:vAlign w:val="center"/>
            <w:hideMark/>
          </w:tcPr>
          <w:p w14:paraId="06D62C5B"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Тарифы с 01.01.2024 по 30.06.2024</w:t>
            </w:r>
          </w:p>
        </w:tc>
        <w:tc>
          <w:tcPr>
            <w:tcW w:w="0" w:type="auto"/>
            <w:vMerge w:val="restart"/>
            <w:shd w:val="clear" w:color="auto" w:fill="F2F2F2" w:themeFill="background1" w:themeFillShade="F2"/>
            <w:vAlign w:val="center"/>
            <w:hideMark/>
          </w:tcPr>
          <w:p w14:paraId="6170420C"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Тарифы с 01.07.2024 по 31.12.2024</w:t>
            </w:r>
          </w:p>
        </w:tc>
        <w:tc>
          <w:tcPr>
            <w:tcW w:w="0" w:type="auto"/>
            <w:vMerge w:val="restart"/>
            <w:shd w:val="clear" w:color="auto" w:fill="F2F2F2" w:themeFill="background1" w:themeFillShade="F2"/>
            <w:vAlign w:val="center"/>
            <w:hideMark/>
          </w:tcPr>
          <w:p w14:paraId="2AA2BFE5"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Изменение тарифа с 01.01.2024 к 31.12.2023, в %</w:t>
            </w:r>
          </w:p>
        </w:tc>
        <w:tc>
          <w:tcPr>
            <w:tcW w:w="0" w:type="auto"/>
            <w:vMerge w:val="restart"/>
            <w:shd w:val="clear" w:color="auto" w:fill="F2F2F2" w:themeFill="background1" w:themeFillShade="F2"/>
            <w:vAlign w:val="center"/>
            <w:hideMark/>
          </w:tcPr>
          <w:p w14:paraId="40A87F7F"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Изменение тарифа с 01.07.2024 к 30.06.2024, в %</w:t>
            </w:r>
          </w:p>
        </w:tc>
      </w:tr>
      <w:tr w:rsidR="00072F75" w:rsidRPr="00072F75" w14:paraId="386DB0ED" w14:textId="77777777" w:rsidTr="00490146">
        <w:tc>
          <w:tcPr>
            <w:tcW w:w="0" w:type="auto"/>
            <w:vMerge/>
            <w:shd w:val="clear" w:color="auto" w:fill="F2F2F2" w:themeFill="background1" w:themeFillShade="F2"/>
            <w:vAlign w:val="center"/>
            <w:hideMark/>
          </w:tcPr>
          <w:p w14:paraId="19A3BA5E" w14:textId="77777777" w:rsidR="00072F75" w:rsidRPr="00072F75" w:rsidRDefault="00072F75" w:rsidP="00072F75">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39317A6C" w14:textId="77777777" w:rsidR="00072F75" w:rsidRPr="00072F75" w:rsidRDefault="00072F75" w:rsidP="00072F75">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3A3245A5" w14:textId="77777777" w:rsidR="00072F75" w:rsidRPr="00072F75" w:rsidRDefault="00072F75" w:rsidP="00072F75">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35A69E90" w14:textId="77777777" w:rsidR="00072F75" w:rsidRPr="00072F75" w:rsidRDefault="00072F75" w:rsidP="00072F75">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541DC910" w14:textId="77777777" w:rsidR="00072F75" w:rsidRPr="00072F75" w:rsidRDefault="00072F75" w:rsidP="00072F75">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15B740FC" w14:textId="77777777" w:rsidR="00072F75" w:rsidRPr="00072F75" w:rsidRDefault="00072F75" w:rsidP="00072F75">
            <w:pPr>
              <w:jc w:val="center"/>
              <w:rPr>
                <w:rFonts w:ascii="Calibri" w:eastAsia="Times New Roman" w:hAnsi="Calibri" w:cs="Calibri"/>
                <w:color w:val="1A1A1A"/>
                <w:sz w:val="22"/>
                <w:lang w:eastAsia="ru-RU"/>
              </w:rPr>
            </w:pPr>
          </w:p>
        </w:tc>
        <w:tc>
          <w:tcPr>
            <w:tcW w:w="0" w:type="auto"/>
            <w:vMerge/>
            <w:shd w:val="clear" w:color="auto" w:fill="F2F2F2" w:themeFill="background1" w:themeFillShade="F2"/>
            <w:vAlign w:val="center"/>
            <w:hideMark/>
          </w:tcPr>
          <w:p w14:paraId="3244B2AE" w14:textId="77777777" w:rsidR="00072F75" w:rsidRPr="00072F75" w:rsidRDefault="00072F75" w:rsidP="00072F75">
            <w:pPr>
              <w:jc w:val="center"/>
              <w:rPr>
                <w:rFonts w:ascii="Calibri" w:eastAsia="Times New Roman" w:hAnsi="Calibri" w:cs="Calibri"/>
                <w:color w:val="1A1A1A"/>
                <w:sz w:val="22"/>
                <w:lang w:eastAsia="ru-RU"/>
              </w:rPr>
            </w:pPr>
          </w:p>
        </w:tc>
        <w:tc>
          <w:tcPr>
            <w:tcW w:w="0" w:type="auto"/>
            <w:shd w:val="clear" w:color="auto" w:fill="FFFFFF"/>
            <w:vAlign w:val="center"/>
            <w:hideMark/>
          </w:tcPr>
          <w:p w14:paraId="10877A5B" w14:textId="77777777" w:rsidR="00072F75" w:rsidRPr="00072F75" w:rsidRDefault="00072F75" w:rsidP="00072F75">
            <w:pPr>
              <w:jc w:val="center"/>
              <w:rPr>
                <w:rFonts w:ascii="Calibri" w:eastAsia="Times New Roman" w:hAnsi="Calibri" w:cs="Calibri"/>
                <w:color w:val="1A1A1A"/>
                <w:sz w:val="22"/>
                <w:lang w:eastAsia="ru-RU"/>
              </w:rPr>
            </w:pPr>
          </w:p>
        </w:tc>
      </w:tr>
      <w:tr w:rsidR="00072F75" w:rsidRPr="00072F75" w14:paraId="624AA4FC" w14:textId="77777777" w:rsidTr="00490146">
        <w:trPr>
          <w:trHeight w:val="300"/>
        </w:trPr>
        <w:tc>
          <w:tcPr>
            <w:tcW w:w="0" w:type="auto"/>
            <w:gridSpan w:val="7"/>
            <w:shd w:val="clear" w:color="auto" w:fill="FFFFFF"/>
            <w:vAlign w:val="center"/>
            <w:hideMark/>
          </w:tcPr>
          <w:p w14:paraId="632952F4"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b/>
                <w:bCs/>
                <w:color w:val="1A1A1A"/>
                <w:sz w:val="22"/>
                <w:lang w:eastAsia="ru-RU"/>
              </w:rPr>
              <w:t>Ибресинский муниципальный округ</w:t>
            </w:r>
          </w:p>
        </w:tc>
        <w:tc>
          <w:tcPr>
            <w:tcW w:w="0" w:type="auto"/>
            <w:shd w:val="clear" w:color="auto" w:fill="FFFFFF"/>
            <w:vAlign w:val="center"/>
            <w:hideMark/>
          </w:tcPr>
          <w:p w14:paraId="43605932" w14:textId="77777777" w:rsidR="00072F75" w:rsidRPr="00072F75" w:rsidRDefault="00072F75" w:rsidP="00072F75">
            <w:pPr>
              <w:jc w:val="center"/>
              <w:rPr>
                <w:rFonts w:eastAsia="Times New Roman" w:cs="Times New Roman"/>
                <w:sz w:val="22"/>
                <w:lang w:eastAsia="ru-RU"/>
              </w:rPr>
            </w:pPr>
          </w:p>
        </w:tc>
      </w:tr>
      <w:tr w:rsidR="00072F75" w:rsidRPr="00072F75" w14:paraId="6F39EF4B" w14:textId="77777777" w:rsidTr="00490146">
        <w:trPr>
          <w:trHeight w:val="600"/>
        </w:trPr>
        <w:tc>
          <w:tcPr>
            <w:tcW w:w="0" w:type="auto"/>
            <w:shd w:val="clear" w:color="auto" w:fill="FFFFFF"/>
            <w:vAlign w:val="center"/>
            <w:hideMark/>
          </w:tcPr>
          <w:p w14:paraId="64A83EDF"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5</w:t>
            </w:r>
          </w:p>
        </w:tc>
        <w:tc>
          <w:tcPr>
            <w:tcW w:w="0" w:type="auto"/>
            <w:shd w:val="clear" w:color="auto" w:fill="FFFFFF"/>
            <w:vAlign w:val="center"/>
            <w:hideMark/>
          </w:tcPr>
          <w:p w14:paraId="2580DD5C"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МУП "ДЕЗ ЖКХ Ибресинского муниципального округа ЧР"</w:t>
            </w:r>
          </w:p>
        </w:tc>
        <w:tc>
          <w:tcPr>
            <w:tcW w:w="0" w:type="auto"/>
            <w:shd w:val="clear" w:color="auto" w:fill="FFFFFF"/>
            <w:vAlign w:val="center"/>
            <w:hideMark/>
          </w:tcPr>
          <w:p w14:paraId="5BB8DEEC"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1998.08</w:t>
            </w:r>
          </w:p>
        </w:tc>
        <w:tc>
          <w:tcPr>
            <w:tcW w:w="0" w:type="auto"/>
            <w:shd w:val="clear" w:color="auto" w:fill="FFFFFF"/>
            <w:vAlign w:val="center"/>
            <w:hideMark/>
          </w:tcPr>
          <w:p w14:paraId="5E4CEF08"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1998.08</w:t>
            </w:r>
          </w:p>
        </w:tc>
        <w:tc>
          <w:tcPr>
            <w:tcW w:w="0" w:type="auto"/>
            <w:shd w:val="clear" w:color="auto" w:fill="FFFFFF"/>
            <w:vAlign w:val="center"/>
            <w:hideMark/>
          </w:tcPr>
          <w:p w14:paraId="487AE3F1"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2102.53</w:t>
            </w:r>
          </w:p>
        </w:tc>
        <w:tc>
          <w:tcPr>
            <w:tcW w:w="0" w:type="auto"/>
            <w:shd w:val="clear" w:color="auto" w:fill="FFFFFF"/>
            <w:vAlign w:val="center"/>
            <w:hideMark/>
          </w:tcPr>
          <w:p w14:paraId="2D876CD1"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100.00</w:t>
            </w:r>
          </w:p>
        </w:tc>
        <w:tc>
          <w:tcPr>
            <w:tcW w:w="0" w:type="auto"/>
            <w:shd w:val="clear" w:color="auto" w:fill="FFFFFF"/>
            <w:vAlign w:val="center"/>
            <w:hideMark/>
          </w:tcPr>
          <w:p w14:paraId="3F6666B7" w14:textId="77777777" w:rsidR="00072F75" w:rsidRPr="00072F75" w:rsidRDefault="00072F75" w:rsidP="00072F75">
            <w:pPr>
              <w:jc w:val="center"/>
              <w:rPr>
                <w:rFonts w:ascii="Calibri" w:eastAsia="Times New Roman" w:hAnsi="Calibri" w:cs="Calibri"/>
                <w:color w:val="1A1A1A"/>
                <w:sz w:val="22"/>
                <w:lang w:eastAsia="ru-RU"/>
              </w:rPr>
            </w:pPr>
            <w:r w:rsidRPr="00072F75">
              <w:rPr>
                <w:rFonts w:eastAsia="Times New Roman" w:cs="Times New Roman"/>
                <w:color w:val="1A1A1A"/>
                <w:sz w:val="22"/>
                <w:lang w:eastAsia="ru-RU"/>
              </w:rPr>
              <w:t>105.23</w:t>
            </w:r>
          </w:p>
        </w:tc>
        <w:tc>
          <w:tcPr>
            <w:tcW w:w="0" w:type="auto"/>
            <w:shd w:val="clear" w:color="auto" w:fill="FFFFFF"/>
            <w:vAlign w:val="center"/>
            <w:hideMark/>
          </w:tcPr>
          <w:p w14:paraId="567F5DAF" w14:textId="77777777" w:rsidR="00072F75" w:rsidRPr="00072F75" w:rsidRDefault="00072F75" w:rsidP="00072F75">
            <w:pPr>
              <w:jc w:val="center"/>
              <w:rPr>
                <w:rFonts w:eastAsia="Times New Roman" w:cs="Times New Roman"/>
                <w:sz w:val="22"/>
                <w:lang w:eastAsia="ru-RU"/>
              </w:rPr>
            </w:pPr>
          </w:p>
        </w:tc>
      </w:tr>
    </w:tbl>
    <w:p w14:paraId="1C9DFF98" w14:textId="77777777" w:rsidR="00072F75" w:rsidRPr="00072F75" w:rsidRDefault="00072F75" w:rsidP="00072F75">
      <w:pPr>
        <w:rPr>
          <w:rFonts w:eastAsia="Calibri" w:cs="Times New Roman"/>
        </w:rPr>
      </w:pPr>
    </w:p>
    <w:p w14:paraId="74631AB2"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12" w:name="_Toc111471002"/>
      <w:bookmarkStart w:id="313" w:name="_Toc111478634"/>
      <w:bookmarkStart w:id="314" w:name="_Toc185948241"/>
      <w:r w:rsidRPr="00072F75">
        <w:rPr>
          <w:rFonts w:eastAsia="Times New Roman" w:cs="Times New Roman"/>
          <w:b/>
          <w:bCs/>
          <w:kern w:val="24"/>
          <w:szCs w:val="24"/>
        </w:rPr>
        <w:t>3.2. Характеристика состояния и проблем в системе водоснабжения</w:t>
      </w:r>
      <w:bookmarkEnd w:id="312"/>
      <w:bookmarkEnd w:id="313"/>
      <w:bookmarkEnd w:id="314"/>
    </w:p>
    <w:p w14:paraId="19040C83" w14:textId="77777777" w:rsidR="00072F75" w:rsidRPr="00072F75" w:rsidRDefault="00072F75" w:rsidP="00072F75">
      <w:pPr>
        <w:spacing w:after="40"/>
        <w:ind w:firstLine="700"/>
        <w:jc w:val="both"/>
        <w:rPr>
          <w:rFonts w:eastAsia="Calibri" w:cs="Times New Roman"/>
          <w:lang w:eastAsia="ru-RU"/>
        </w:rPr>
      </w:pPr>
    </w:p>
    <w:p w14:paraId="4B60BC28"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На территории Ибресинского муниципального округа услуги централизованного водоснабжения оказывает МУП «ДЕЗ ЖКХ»</w:t>
      </w:r>
    </w:p>
    <w:p w14:paraId="591F17B5"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Системой водоснабжения называют комплекс сооружений и устройств, обеспечивающий бесперебойное снабжение водой всех потребителей в любое время суток в необходимом количестве и с требуемым качеством.</w:t>
      </w:r>
    </w:p>
    <w:p w14:paraId="18DD580B"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Задачами систем водоснабжения являются:</w:t>
      </w:r>
    </w:p>
    <w:p w14:paraId="7E8756F0"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добыча воды;</w:t>
      </w:r>
    </w:p>
    <w:p w14:paraId="291F3731"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при необходимости подача ее к местам обработки и очистки;</w:t>
      </w:r>
    </w:p>
    <w:p w14:paraId="2D950BF9"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хранение воды в специальных резервуарах;</w:t>
      </w:r>
    </w:p>
    <w:p w14:paraId="49F919A3"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подача воды в водопроводную сеть к потребителям.</w:t>
      </w:r>
    </w:p>
    <w:p w14:paraId="7459554F"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Следующие территории Ибресинского муниципального округа охвачены централизованными системами водоснабжения:</w:t>
      </w:r>
    </w:p>
    <w:p w14:paraId="222AA266"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пгт.Ибреси (обеспеченность централизованным водоснабжением 100%);</w:t>
      </w:r>
    </w:p>
    <w:p w14:paraId="58A4EFB5"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д.Айбечи (обеспеченность централизованным водоснабжением 100%);</w:t>
      </w:r>
    </w:p>
    <w:p w14:paraId="4A8CC5A0"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д.Вудоялы (обеспеченность централизованным водоснабжением 100%);</w:t>
      </w:r>
    </w:p>
    <w:p w14:paraId="158660EC"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п.Берёзовка (обеспеченность централизованным водоснабжением около 50%);</w:t>
      </w:r>
    </w:p>
    <w:p w14:paraId="5F40F062"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пгт.Буинск (обеспеченность централизованным водоснабжением 100%);</w:t>
      </w:r>
    </w:p>
    <w:p w14:paraId="5952D7B6"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с.Климово (обеспеченность централизованным водоснабжением около 10%);</w:t>
      </w:r>
    </w:p>
    <w:p w14:paraId="5A2A4179"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с.Новое Чурашево (обеспеченность централизованным водоснабжением около 45%);</w:t>
      </w:r>
    </w:p>
    <w:p w14:paraId="221EAF6D"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с.Хормалы (обеспеченность централизованным водоснабжением около 15%);</w:t>
      </w:r>
    </w:p>
    <w:p w14:paraId="0E3CB4BA"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д.Ширтаны (обеспеченность централизованным водоснабжением 100%);</w:t>
      </w:r>
    </w:p>
    <w:p w14:paraId="49EE0C07"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д.Малый Кукшум (обеспеченность централизованным водоснабжением 100%);</w:t>
      </w:r>
    </w:p>
    <w:p w14:paraId="4C5034D2"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д.Сосновка (обеспеченность централизованным водоснабжением около 40%).</w:t>
      </w:r>
    </w:p>
    <w:p w14:paraId="3C0732AF"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Самым крупным источником централизованного водоснабжения на территории муниципального округа является поверхностный водозабор на р.Киря, расположенный примерно в 2км юго-западнее пгт.Буинск. Водозабор на р.Киря обеспечивает водой потребителей пгт.Буинск, пгт.Ибреси, д.Ширтаны, д.Малый Кукшум и д.Сосновка.</w:t>
      </w:r>
    </w:p>
    <w:p w14:paraId="7B30279B"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Для централизованного водоснабжения потребителей д.Айбечи, д.Вудоялы, п.Берёзовка, с.Климово, с.Новое Чурашево и с.Хормалы используются подземные воды из артезианских скважин.</w:t>
      </w:r>
    </w:p>
    <w:p w14:paraId="016C62D1"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В соответствии с СанПиН 2.1.4.1110-02 «Зоны санитарной охраны источников водоснабжения и водопроводов питьевого назначения» источники водоснабжения должны иметь зоны санитарной охраны (далее - ЗСО).</w:t>
      </w:r>
    </w:p>
    <w:p w14:paraId="3617A8FE"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В состав ЗСО входят три пояса. Первый пояс - пояс строгого режима, второй и третий пояса - пояса ограничений. Первый пояс (строгого режима) включает в себя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Во второй и третий пояса (пояса ограничений) входят территории, предназначенные для предупреждения загрязнения воды и источников водоснабжения. Проекты указанных зон разрабатываются на основе данных санитарно-топографического обследования территорий, а также гидрологических, гидрогеологических, инженерно-геологических и топографических материалов.</w:t>
      </w:r>
    </w:p>
    <w:p w14:paraId="44BAF38A"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Важнейшим элементом систем водоснабжения являются водопроводные сети.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Они идут в направлении движения основных потоков воды. Распределительные сети подают воду к отдельным объектам, и транзитные потоки там незначительны.</w:t>
      </w:r>
    </w:p>
    <w:p w14:paraId="531DBD37"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Конфигурация водопроводной сети на местности имеет большое значение, обеспечивая условия для бесперебойной и надежной подачи воды потребителям. Конфигурация водопроводной сети населенных пунктов Ибресинского муниципального округа в основном позволяет доставлять воду к потребителям по возможности кратчайшим путем с учетом рельефа местности, планировки населенного пункта и размещения основных потребителей воды.</w:t>
      </w:r>
    </w:p>
    <w:p w14:paraId="36F0B6C8"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Централизованные системы водоснабжения Ибресинского муниципального округа обеспечивают потребителей следующими видами водоснабжения:</w:t>
      </w:r>
    </w:p>
    <w:p w14:paraId="4BA0DB4A"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хозяйственно-питьевые нужды;</w:t>
      </w:r>
    </w:p>
    <w:p w14:paraId="75098E68"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производственные нужды промышленных предприятий;</w:t>
      </w:r>
    </w:p>
    <w:p w14:paraId="0AA91489"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поливка и мойка территорий, поливка зеленых насаждений, работа фонтанов и т. п.;</w:t>
      </w:r>
    </w:p>
    <w:p w14:paraId="13857CDA"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тушение пожаров.</w:t>
      </w:r>
    </w:p>
    <w:p w14:paraId="031369B3"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Эксплуатационные зоны системы водоснабжения определяются водоснабжающими организациями, обслуживающими эти зоны. На территории Ибресинского муниципального округа представлена только одна водоснабжающая организация: Муниципальное предприятие «Дирекция единого заказчика жилищно- коммунального хозяйства» Ибресинского муниципального округа Чувашской Республики. Эксплуатационная зона МП «ДЕЗ ЖКХ» Ибресинского МО, как водоснабжающей организации, распространяется на объекты системы централизованного водоснабжения от поверхностного водозабора на р.Киря Остальные объекты систем централизованного водоснабжения от подземных источников водоснабжения в настоящее время обслуживаются силами населения и местных администраций территориальных отделов.</w:t>
      </w:r>
    </w:p>
    <w:p w14:paraId="1ACABBD7" w14:textId="77777777" w:rsidR="00072F75" w:rsidRPr="00072F75" w:rsidRDefault="00072F75" w:rsidP="00072F75">
      <w:pPr>
        <w:spacing w:after="40"/>
        <w:ind w:firstLine="700"/>
        <w:jc w:val="both"/>
        <w:rPr>
          <w:rFonts w:eastAsia="Calibri" w:cs="Times New Roman"/>
          <w:lang w:eastAsia="ru-RU"/>
        </w:rPr>
      </w:pPr>
      <w:r w:rsidRPr="00072F75">
        <w:rPr>
          <w:rFonts w:eastAsia="Calibri" w:cs="Times New Roman"/>
          <w:lang w:eastAsia="ru-RU"/>
        </w:rPr>
        <w:t>Территориальный водный баланс подачи воды по зонам действия источников водоснабжения Ибресинского муниципального округа, согласно данным, предоставленным МУП «ДЕЗ ЖКХ», представлен в таблице ниже.</w:t>
      </w:r>
    </w:p>
    <w:p w14:paraId="6E94E958" w14:textId="77777777" w:rsidR="00072F75" w:rsidRPr="00072F75" w:rsidRDefault="00072F75" w:rsidP="00072F75">
      <w:pPr>
        <w:rPr>
          <w:rFonts w:eastAsia="Calibri" w:cs="Times New Roman"/>
        </w:rPr>
      </w:pPr>
    </w:p>
    <w:p w14:paraId="61C8B553" w14:textId="77777777" w:rsidR="00072F75" w:rsidRPr="00072F75" w:rsidRDefault="00072F75" w:rsidP="00072F75">
      <w:pPr>
        <w:rPr>
          <w:rFonts w:eastAsia="Calibri" w:cs="Times New Roman"/>
        </w:rPr>
      </w:pPr>
      <w:r w:rsidRPr="00072F75">
        <w:rPr>
          <w:rFonts w:eastAsia="Calibri" w:cs="Times New Roman"/>
          <w:b/>
          <w:lang w:eastAsia="ru-RU"/>
        </w:rPr>
        <w:t>Таблица</w:t>
      </w:r>
      <w:r w:rsidRPr="00072F75">
        <w:rPr>
          <w:rFonts w:eastAsia="Calibri" w:cs="Times New Roman"/>
          <w:b/>
        </w:rPr>
        <w:t xml:space="preserve"> 3.2.1 – Общий территориальный водный баланс подачи воды по данным МУП «ДЕЗ ЖКХ»</w:t>
      </w:r>
    </w:p>
    <w:tbl>
      <w:tblPr>
        <w:tblW w:w="9369" w:type="dxa"/>
        <w:tblInd w:w="-5" w:type="dxa"/>
        <w:tblLook w:val="04A0" w:firstRow="1" w:lastRow="0" w:firstColumn="1" w:lastColumn="0" w:noHBand="0" w:noVBand="1"/>
      </w:tblPr>
      <w:tblGrid>
        <w:gridCol w:w="766"/>
        <w:gridCol w:w="5330"/>
        <w:gridCol w:w="1417"/>
        <w:gridCol w:w="1856"/>
      </w:tblGrid>
      <w:tr w:rsidR="00072F75" w:rsidRPr="00072F75" w14:paraId="28C70E06" w14:textId="77777777" w:rsidTr="00490146">
        <w:trPr>
          <w:trHeight w:val="520"/>
          <w:tblHeader/>
        </w:trPr>
        <w:tc>
          <w:tcPr>
            <w:tcW w:w="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E121C4"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w:t>
            </w:r>
          </w:p>
        </w:tc>
        <w:tc>
          <w:tcPr>
            <w:tcW w:w="53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6D95CA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Наименование показателя</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C3733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Ед. изм.</w:t>
            </w:r>
          </w:p>
        </w:tc>
        <w:tc>
          <w:tcPr>
            <w:tcW w:w="18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427DFF2" w14:textId="77777777" w:rsidR="00072F75" w:rsidRPr="00072F75" w:rsidRDefault="00072F75" w:rsidP="00072F75">
            <w:pPr>
              <w:jc w:val="center"/>
              <w:rPr>
                <w:rFonts w:eastAsia="Times New Roman" w:cs="Times New Roman"/>
                <w:sz w:val="22"/>
                <w:szCs w:val="20"/>
                <w:lang w:val="en-US" w:eastAsia="ru-RU"/>
              </w:rPr>
            </w:pPr>
            <w:r w:rsidRPr="00072F75">
              <w:rPr>
                <w:rFonts w:eastAsia="Times New Roman" w:cs="Times New Roman"/>
                <w:sz w:val="22"/>
                <w:szCs w:val="20"/>
                <w:lang w:val="en-US" w:eastAsia="ru-RU"/>
              </w:rPr>
              <w:t>2023</w:t>
            </w:r>
          </w:p>
        </w:tc>
      </w:tr>
      <w:tr w:rsidR="00072F75" w:rsidRPr="00072F75" w14:paraId="585A16F6" w14:textId="77777777" w:rsidTr="00490146">
        <w:trPr>
          <w:trHeight w:val="272"/>
        </w:trPr>
        <w:tc>
          <w:tcPr>
            <w:tcW w:w="766" w:type="dxa"/>
            <w:tcBorders>
              <w:top w:val="nil"/>
              <w:left w:val="single" w:sz="4" w:space="0" w:color="auto"/>
              <w:bottom w:val="single" w:sz="4" w:space="0" w:color="auto"/>
              <w:right w:val="single" w:sz="4" w:space="0" w:color="auto"/>
            </w:tcBorders>
            <w:vAlign w:val="center"/>
          </w:tcPr>
          <w:p w14:paraId="7771BE1D"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619758BE"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Производительность водозаборных сооружений</w:t>
            </w:r>
          </w:p>
        </w:tc>
        <w:tc>
          <w:tcPr>
            <w:tcW w:w="1417" w:type="dxa"/>
            <w:tcBorders>
              <w:top w:val="nil"/>
              <w:left w:val="nil"/>
              <w:bottom w:val="single" w:sz="4" w:space="0" w:color="auto"/>
              <w:right w:val="single" w:sz="4" w:space="0" w:color="auto"/>
            </w:tcBorders>
            <w:shd w:val="clear" w:color="auto" w:fill="auto"/>
            <w:noWrap/>
            <w:vAlign w:val="center"/>
            <w:hideMark/>
          </w:tcPr>
          <w:p w14:paraId="063454C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м3/ч</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20A440E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3000</w:t>
            </w:r>
          </w:p>
        </w:tc>
      </w:tr>
      <w:tr w:rsidR="00072F75" w:rsidRPr="00072F75" w14:paraId="06E9AE63" w14:textId="77777777" w:rsidTr="00490146">
        <w:trPr>
          <w:trHeight w:val="272"/>
        </w:trPr>
        <w:tc>
          <w:tcPr>
            <w:tcW w:w="766" w:type="dxa"/>
            <w:tcBorders>
              <w:top w:val="nil"/>
              <w:left w:val="single" w:sz="4" w:space="0" w:color="auto"/>
              <w:bottom w:val="single" w:sz="4" w:space="0" w:color="auto"/>
              <w:right w:val="single" w:sz="4" w:space="0" w:color="auto"/>
            </w:tcBorders>
            <w:vAlign w:val="center"/>
          </w:tcPr>
          <w:p w14:paraId="132FB4AF"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w:t>
            </w:r>
          </w:p>
        </w:tc>
        <w:tc>
          <w:tcPr>
            <w:tcW w:w="5330" w:type="dxa"/>
            <w:tcBorders>
              <w:top w:val="nil"/>
              <w:left w:val="single" w:sz="4" w:space="0" w:color="auto"/>
              <w:bottom w:val="single" w:sz="4" w:space="0" w:color="auto"/>
              <w:right w:val="single" w:sz="4" w:space="0" w:color="auto"/>
            </w:tcBorders>
            <w:shd w:val="clear" w:color="auto" w:fill="auto"/>
            <w:noWrap/>
            <w:vAlign w:val="center"/>
          </w:tcPr>
          <w:p w14:paraId="283364D5"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Удельный расход эл/энергии, используемой для передачи (транспортировки) воды в системах водоснабжения</w:t>
            </w:r>
          </w:p>
        </w:tc>
        <w:tc>
          <w:tcPr>
            <w:tcW w:w="1417" w:type="dxa"/>
            <w:tcBorders>
              <w:top w:val="nil"/>
              <w:left w:val="nil"/>
              <w:bottom w:val="single" w:sz="4" w:space="0" w:color="auto"/>
              <w:right w:val="single" w:sz="4" w:space="0" w:color="auto"/>
            </w:tcBorders>
            <w:shd w:val="clear" w:color="auto" w:fill="auto"/>
            <w:noWrap/>
            <w:vAlign w:val="center"/>
          </w:tcPr>
          <w:p w14:paraId="56B00F4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кВт*ч/м3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3B45FC3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1,06</w:t>
            </w:r>
          </w:p>
        </w:tc>
      </w:tr>
      <w:tr w:rsidR="00072F75" w:rsidRPr="00072F75" w14:paraId="6305B03A" w14:textId="77777777" w:rsidTr="00490146">
        <w:trPr>
          <w:trHeight w:hRule="exact" w:val="272"/>
        </w:trPr>
        <w:tc>
          <w:tcPr>
            <w:tcW w:w="766" w:type="dxa"/>
            <w:tcBorders>
              <w:top w:val="nil"/>
              <w:left w:val="single" w:sz="4" w:space="0" w:color="auto"/>
              <w:bottom w:val="single" w:sz="4" w:space="0" w:color="auto"/>
              <w:right w:val="single" w:sz="4" w:space="0" w:color="auto"/>
            </w:tcBorders>
            <w:vAlign w:val="center"/>
          </w:tcPr>
          <w:p w14:paraId="4DD3CEB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3</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51AE8957"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Поднято воды из источника</w:t>
            </w:r>
          </w:p>
        </w:tc>
        <w:tc>
          <w:tcPr>
            <w:tcW w:w="1417" w:type="dxa"/>
            <w:tcBorders>
              <w:top w:val="nil"/>
              <w:left w:val="nil"/>
              <w:bottom w:val="single" w:sz="4" w:space="0" w:color="auto"/>
              <w:right w:val="single" w:sz="4" w:space="0" w:color="auto"/>
            </w:tcBorders>
            <w:shd w:val="clear" w:color="auto" w:fill="auto"/>
            <w:noWrap/>
            <w:vAlign w:val="center"/>
            <w:hideMark/>
          </w:tcPr>
          <w:p w14:paraId="2FD7AB4B"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7FD32A2B"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242</w:t>
            </w:r>
          </w:p>
        </w:tc>
      </w:tr>
      <w:tr w:rsidR="00072F75" w:rsidRPr="00072F75" w14:paraId="561D82FC" w14:textId="77777777" w:rsidTr="00490146">
        <w:trPr>
          <w:trHeight w:hRule="exact" w:val="272"/>
        </w:trPr>
        <w:tc>
          <w:tcPr>
            <w:tcW w:w="766" w:type="dxa"/>
            <w:tcBorders>
              <w:top w:val="nil"/>
              <w:left w:val="single" w:sz="4" w:space="0" w:color="auto"/>
              <w:bottom w:val="single" w:sz="4" w:space="0" w:color="auto"/>
              <w:right w:val="single" w:sz="4" w:space="0" w:color="auto"/>
            </w:tcBorders>
            <w:vAlign w:val="center"/>
          </w:tcPr>
          <w:p w14:paraId="6C467D9B"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4</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674D89A9"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Расход воды на собственные нужды</w:t>
            </w:r>
          </w:p>
        </w:tc>
        <w:tc>
          <w:tcPr>
            <w:tcW w:w="1417" w:type="dxa"/>
            <w:tcBorders>
              <w:top w:val="nil"/>
              <w:left w:val="nil"/>
              <w:bottom w:val="single" w:sz="4" w:space="0" w:color="auto"/>
              <w:right w:val="single" w:sz="4" w:space="0" w:color="auto"/>
            </w:tcBorders>
            <w:shd w:val="clear" w:color="auto" w:fill="auto"/>
            <w:noWrap/>
            <w:vAlign w:val="center"/>
            <w:hideMark/>
          </w:tcPr>
          <w:p w14:paraId="24A6F70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345FB131"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19</w:t>
            </w:r>
          </w:p>
        </w:tc>
      </w:tr>
      <w:tr w:rsidR="00072F75" w:rsidRPr="00072F75" w14:paraId="5E4DCB68" w14:textId="77777777" w:rsidTr="00490146">
        <w:trPr>
          <w:trHeight w:hRule="exact" w:val="272"/>
        </w:trPr>
        <w:tc>
          <w:tcPr>
            <w:tcW w:w="766" w:type="dxa"/>
            <w:tcBorders>
              <w:top w:val="nil"/>
              <w:left w:val="single" w:sz="4" w:space="0" w:color="auto"/>
              <w:bottom w:val="single" w:sz="4" w:space="0" w:color="auto"/>
              <w:right w:val="single" w:sz="4" w:space="0" w:color="auto"/>
            </w:tcBorders>
            <w:vAlign w:val="center"/>
          </w:tcPr>
          <w:p w14:paraId="4536E3C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5</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65CC0D4C"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Отпущено воды в водопроводную сеть</w:t>
            </w:r>
          </w:p>
        </w:tc>
        <w:tc>
          <w:tcPr>
            <w:tcW w:w="1417" w:type="dxa"/>
            <w:tcBorders>
              <w:top w:val="nil"/>
              <w:left w:val="nil"/>
              <w:bottom w:val="single" w:sz="4" w:space="0" w:color="auto"/>
              <w:right w:val="single" w:sz="4" w:space="0" w:color="auto"/>
            </w:tcBorders>
            <w:shd w:val="clear" w:color="auto" w:fill="auto"/>
            <w:noWrap/>
            <w:vAlign w:val="center"/>
            <w:hideMark/>
          </w:tcPr>
          <w:p w14:paraId="6027009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534D79FD"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223</w:t>
            </w:r>
          </w:p>
        </w:tc>
      </w:tr>
      <w:tr w:rsidR="00072F75" w:rsidRPr="00072F75" w14:paraId="7CF41274" w14:textId="77777777" w:rsidTr="00490146">
        <w:trPr>
          <w:trHeight w:hRule="exact" w:val="272"/>
        </w:trPr>
        <w:tc>
          <w:tcPr>
            <w:tcW w:w="766" w:type="dxa"/>
            <w:tcBorders>
              <w:top w:val="nil"/>
              <w:left w:val="single" w:sz="4" w:space="0" w:color="auto"/>
              <w:bottom w:val="single" w:sz="4" w:space="0" w:color="auto"/>
              <w:right w:val="single" w:sz="4" w:space="0" w:color="auto"/>
            </w:tcBorders>
            <w:vAlign w:val="center"/>
          </w:tcPr>
          <w:p w14:paraId="69812F3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6</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1BFD5A67"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Потери воды в водопроводной сети</w:t>
            </w:r>
          </w:p>
        </w:tc>
        <w:tc>
          <w:tcPr>
            <w:tcW w:w="1417" w:type="dxa"/>
            <w:tcBorders>
              <w:top w:val="nil"/>
              <w:left w:val="nil"/>
              <w:bottom w:val="single" w:sz="4" w:space="0" w:color="auto"/>
              <w:right w:val="single" w:sz="4" w:space="0" w:color="auto"/>
            </w:tcBorders>
            <w:shd w:val="clear" w:color="auto" w:fill="auto"/>
            <w:noWrap/>
            <w:vAlign w:val="center"/>
            <w:hideMark/>
          </w:tcPr>
          <w:p w14:paraId="6181D9D6"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4D8EDE54"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5</w:t>
            </w:r>
          </w:p>
        </w:tc>
      </w:tr>
      <w:tr w:rsidR="00072F75" w:rsidRPr="00072F75" w14:paraId="6A6C8498" w14:textId="77777777" w:rsidTr="00490146">
        <w:trPr>
          <w:trHeight w:hRule="exact" w:val="272"/>
        </w:trPr>
        <w:tc>
          <w:tcPr>
            <w:tcW w:w="766" w:type="dxa"/>
            <w:tcBorders>
              <w:top w:val="nil"/>
              <w:left w:val="single" w:sz="4" w:space="0" w:color="auto"/>
              <w:bottom w:val="single" w:sz="4" w:space="0" w:color="auto"/>
              <w:right w:val="single" w:sz="4" w:space="0" w:color="auto"/>
            </w:tcBorders>
            <w:vAlign w:val="center"/>
          </w:tcPr>
          <w:p w14:paraId="3A74F97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3492C729"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Передано воды потребителям:</w:t>
            </w:r>
          </w:p>
        </w:tc>
        <w:tc>
          <w:tcPr>
            <w:tcW w:w="1417" w:type="dxa"/>
            <w:tcBorders>
              <w:top w:val="nil"/>
              <w:left w:val="nil"/>
              <w:bottom w:val="single" w:sz="4" w:space="0" w:color="auto"/>
              <w:right w:val="single" w:sz="4" w:space="0" w:color="auto"/>
            </w:tcBorders>
            <w:shd w:val="clear" w:color="auto" w:fill="auto"/>
            <w:noWrap/>
            <w:vAlign w:val="center"/>
            <w:hideMark/>
          </w:tcPr>
          <w:p w14:paraId="7DEF389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5D5A409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218,264</w:t>
            </w:r>
          </w:p>
        </w:tc>
      </w:tr>
      <w:tr w:rsidR="00072F75" w:rsidRPr="00072F75" w14:paraId="23B89116" w14:textId="77777777" w:rsidTr="00490146">
        <w:trPr>
          <w:trHeight w:val="272"/>
        </w:trPr>
        <w:tc>
          <w:tcPr>
            <w:tcW w:w="766" w:type="dxa"/>
            <w:tcBorders>
              <w:top w:val="nil"/>
              <w:left w:val="single" w:sz="4" w:space="0" w:color="auto"/>
              <w:bottom w:val="single" w:sz="4" w:space="0" w:color="auto"/>
              <w:right w:val="single" w:sz="4" w:space="0" w:color="auto"/>
            </w:tcBorders>
            <w:vAlign w:val="center"/>
          </w:tcPr>
          <w:p w14:paraId="6027ADB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7.1</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6D3FE792" w14:textId="77777777" w:rsidR="00072F75" w:rsidRPr="00072F75" w:rsidRDefault="00072F75" w:rsidP="00072F75">
            <w:pPr>
              <w:jc w:val="right"/>
              <w:rPr>
                <w:rFonts w:eastAsia="Times New Roman" w:cs="Times New Roman"/>
                <w:sz w:val="22"/>
                <w:szCs w:val="20"/>
                <w:lang w:eastAsia="ru-RU"/>
              </w:rPr>
            </w:pPr>
            <w:r w:rsidRPr="00072F75">
              <w:rPr>
                <w:rFonts w:eastAsia="Times New Roman" w:cs="Times New Roman"/>
                <w:sz w:val="22"/>
                <w:szCs w:val="20"/>
                <w:lang w:eastAsia="ru-RU"/>
              </w:rPr>
              <w:t>-бюджет</w:t>
            </w:r>
          </w:p>
        </w:tc>
        <w:tc>
          <w:tcPr>
            <w:tcW w:w="1417" w:type="dxa"/>
            <w:tcBorders>
              <w:top w:val="nil"/>
              <w:left w:val="nil"/>
              <w:bottom w:val="single" w:sz="4" w:space="0" w:color="auto"/>
              <w:right w:val="single" w:sz="4" w:space="0" w:color="auto"/>
            </w:tcBorders>
            <w:shd w:val="clear" w:color="auto" w:fill="auto"/>
            <w:noWrap/>
            <w:vAlign w:val="center"/>
            <w:hideMark/>
          </w:tcPr>
          <w:p w14:paraId="47A3BEAE"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6FD6EFC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52,63</w:t>
            </w:r>
          </w:p>
        </w:tc>
      </w:tr>
      <w:tr w:rsidR="00072F75" w:rsidRPr="00072F75" w14:paraId="2149D03E" w14:textId="77777777" w:rsidTr="00490146">
        <w:trPr>
          <w:trHeight w:val="272"/>
        </w:trPr>
        <w:tc>
          <w:tcPr>
            <w:tcW w:w="766" w:type="dxa"/>
            <w:tcBorders>
              <w:top w:val="nil"/>
              <w:left w:val="single" w:sz="4" w:space="0" w:color="auto"/>
              <w:bottom w:val="single" w:sz="4" w:space="0" w:color="auto"/>
              <w:right w:val="single" w:sz="4" w:space="0" w:color="auto"/>
            </w:tcBorders>
            <w:vAlign w:val="center"/>
          </w:tcPr>
          <w:p w14:paraId="7AA2C80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7.2</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51E119AC" w14:textId="77777777" w:rsidR="00072F75" w:rsidRPr="00072F75" w:rsidRDefault="00072F75" w:rsidP="00072F75">
            <w:pPr>
              <w:jc w:val="right"/>
              <w:rPr>
                <w:rFonts w:eastAsia="Times New Roman" w:cs="Times New Roman"/>
                <w:sz w:val="22"/>
                <w:szCs w:val="20"/>
                <w:lang w:eastAsia="ru-RU"/>
              </w:rPr>
            </w:pPr>
            <w:r w:rsidRPr="00072F75">
              <w:rPr>
                <w:rFonts w:eastAsia="Times New Roman" w:cs="Times New Roman"/>
                <w:sz w:val="22"/>
                <w:szCs w:val="20"/>
                <w:lang w:eastAsia="ru-RU"/>
              </w:rPr>
              <w:t>-население</w:t>
            </w:r>
          </w:p>
        </w:tc>
        <w:tc>
          <w:tcPr>
            <w:tcW w:w="1417" w:type="dxa"/>
            <w:tcBorders>
              <w:top w:val="nil"/>
              <w:left w:val="nil"/>
              <w:bottom w:val="single" w:sz="4" w:space="0" w:color="auto"/>
              <w:right w:val="single" w:sz="4" w:space="0" w:color="auto"/>
            </w:tcBorders>
            <w:shd w:val="clear" w:color="auto" w:fill="auto"/>
            <w:noWrap/>
            <w:vAlign w:val="center"/>
            <w:hideMark/>
          </w:tcPr>
          <w:p w14:paraId="43A2C70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56B9644D"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137,520</w:t>
            </w:r>
          </w:p>
        </w:tc>
      </w:tr>
      <w:tr w:rsidR="00072F75" w:rsidRPr="00072F75" w14:paraId="43311411" w14:textId="77777777" w:rsidTr="00490146">
        <w:trPr>
          <w:trHeight w:val="272"/>
        </w:trPr>
        <w:tc>
          <w:tcPr>
            <w:tcW w:w="766" w:type="dxa"/>
            <w:tcBorders>
              <w:top w:val="nil"/>
              <w:left w:val="single" w:sz="4" w:space="0" w:color="auto"/>
              <w:bottom w:val="single" w:sz="4" w:space="0" w:color="auto"/>
              <w:right w:val="single" w:sz="4" w:space="0" w:color="auto"/>
            </w:tcBorders>
            <w:vAlign w:val="center"/>
          </w:tcPr>
          <w:p w14:paraId="27C68E1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7.3</w:t>
            </w:r>
          </w:p>
        </w:tc>
        <w:tc>
          <w:tcPr>
            <w:tcW w:w="5330" w:type="dxa"/>
            <w:tcBorders>
              <w:top w:val="nil"/>
              <w:left w:val="single" w:sz="4" w:space="0" w:color="auto"/>
              <w:bottom w:val="single" w:sz="4" w:space="0" w:color="auto"/>
              <w:right w:val="single" w:sz="4" w:space="0" w:color="auto"/>
            </w:tcBorders>
            <w:shd w:val="clear" w:color="auto" w:fill="auto"/>
            <w:noWrap/>
            <w:vAlign w:val="center"/>
            <w:hideMark/>
          </w:tcPr>
          <w:p w14:paraId="0745478C" w14:textId="77777777" w:rsidR="00072F75" w:rsidRPr="00072F75" w:rsidRDefault="00072F75" w:rsidP="00072F75">
            <w:pPr>
              <w:jc w:val="right"/>
              <w:rPr>
                <w:rFonts w:eastAsia="Times New Roman" w:cs="Times New Roman"/>
                <w:sz w:val="22"/>
                <w:szCs w:val="20"/>
                <w:lang w:eastAsia="ru-RU"/>
              </w:rPr>
            </w:pPr>
            <w:r w:rsidRPr="00072F75">
              <w:rPr>
                <w:rFonts w:eastAsia="Times New Roman" w:cs="Times New Roman"/>
                <w:sz w:val="22"/>
                <w:szCs w:val="20"/>
                <w:lang w:eastAsia="ru-RU"/>
              </w:rPr>
              <w:t>-прочие</w:t>
            </w:r>
          </w:p>
        </w:tc>
        <w:tc>
          <w:tcPr>
            <w:tcW w:w="1417" w:type="dxa"/>
            <w:tcBorders>
              <w:top w:val="nil"/>
              <w:left w:val="nil"/>
              <w:bottom w:val="single" w:sz="4" w:space="0" w:color="auto"/>
              <w:right w:val="single" w:sz="4" w:space="0" w:color="auto"/>
            </w:tcBorders>
            <w:shd w:val="clear" w:color="auto" w:fill="auto"/>
            <w:noWrap/>
            <w:vAlign w:val="center"/>
            <w:hideMark/>
          </w:tcPr>
          <w:p w14:paraId="07D674C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494A51CD"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28,114</w:t>
            </w:r>
          </w:p>
        </w:tc>
      </w:tr>
    </w:tbl>
    <w:p w14:paraId="4CDBADE9" w14:textId="77777777" w:rsidR="00072F75" w:rsidRPr="00072F75" w:rsidRDefault="00072F75" w:rsidP="00072F75">
      <w:pPr>
        <w:rPr>
          <w:rFonts w:eastAsia="Calibri" w:cs="Times New Roman"/>
        </w:rPr>
      </w:pPr>
    </w:p>
    <w:p w14:paraId="22ABA667" w14:textId="77777777" w:rsidR="00072F75" w:rsidRPr="00072F75" w:rsidRDefault="00072F75" w:rsidP="00072F75">
      <w:pPr>
        <w:autoSpaceDE w:val="0"/>
        <w:autoSpaceDN w:val="0"/>
        <w:adjustRightInd w:val="0"/>
        <w:ind w:firstLine="567"/>
        <w:jc w:val="both"/>
        <w:rPr>
          <w:rFonts w:eastAsia="TimesNewRomanPSMT" w:cs="Times New Roman"/>
          <w:szCs w:val="24"/>
        </w:rPr>
      </w:pPr>
      <w:r w:rsidRPr="00072F75">
        <w:rPr>
          <w:rFonts w:eastAsia="TimesNewRomanPSMT" w:cs="Times New Roman"/>
          <w:szCs w:val="24"/>
        </w:rPr>
        <w:t>В Ибресинском муниципальном округе контроль водопотребления осуществляется путем снятия показаний с индивидуальных приборов учета (ИПУ), установленных как у физических лиц, так и юридических лиц. Многоквартирные дома оборудованы общедомовыми приборами учета (ОДПУ), что позволяет более точно вести учет водопотребления. Возникающая разница между объемами по ОДПУ и суммой ИПУ начисляется ТСЖ или управляющей компании. Юридические лица устанавливают приборы учета, как правило, на границе эксплуатационной ответственности, что также позволяет вести более точный учет расхода воды.</w:t>
      </w:r>
    </w:p>
    <w:p w14:paraId="2E1B8055" w14:textId="77777777" w:rsidR="00072F75" w:rsidRPr="00072F75" w:rsidRDefault="00072F75" w:rsidP="00072F75">
      <w:pPr>
        <w:autoSpaceDE w:val="0"/>
        <w:autoSpaceDN w:val="0"/>
        <w:adjustRightInd w:val="0"/>
        <w:ind w:firstLine="567"/>
        <w:jc w:val="both"/>
        <w:rPr>
          <w:rFonts w:eastAsia="TimesNewRomanPSMT" w:cs="Times New Roman"/>
          <w:szCs w:val="24"/>
        </w:rPr>
      </w:pPr>
      <w:r w:rsidRPr="00072F75">
        <w:rPr>
          <w:rFonts w:eastAsia="TimesNewRomanPSMT" w:cs="Times New Roman"/>
          <w:szCs w:val="24"/>
        </w:rPr>
        <w:t>Доля абонентов, абонентов, осуществляющих расчеты за полученную воду по приборам учета, приведена в таблице ниже.</w:t>
      </w:r>
    </w:p>
    <w:p w14:paraId="7016F838" w14:textId="77777777" w:rsidR="00072F75" w:rsidRPr="00072F75" w:rsidRDefault="00072F75" w:rsidP="00072F75">
      <w:pPr>
        <w:rPr>
          <w:rFonts w:eastAsia="Calibri" w:cs="Times New Roman"/>
        </w:rPr>
      </w:pPr>
    </w:p>
    <w:p w14:paraId="3C3D7727" w14:textId="77777777" w:rsidR="00072F75" w:rsidRPr="00072F75" w:rsidRDefault="00072F75" w:rsidP="00072F75">
      <w:pPr>
        <w:autoSpaceDE w:val="0"/>
        <w:autoSpaceDN w:val="0"/>
        <w:adjustRightInd w:val="0"/>
        <w:rPr>
          <w:rFonts w:eastAsia="TimesNewRomanPSMT" w:cs="Times New Roman"/>
          <w:b/>
          <w:bCs/>
          <w:szCs w:val="24"/>
        </w:rPr>
      </w:pPr>
      <w:r w:rsidRPr="00072F75">
        <w:rPr>
          <w:rFonts w:eastAsia="TimesNewRomanPSMT" w:cs="Times New Roman"/>
          <w:b/>
          <w:bCs/>
          <w:szCs w:val="24"/>
        </w:rPr>
        <w:t>Таблица 3.2.2 - Оснащенность населения приборами учета расхода воды по данным МУП «ДЕХ ЖКХ»</w:t>
      </w:r>
    </w:p>
    <w:tbl>
      <w:tblPr>
        <w:tblW w:w="8343" w:type="dxa"/>
        <w:tblInd w:w="-5" w:type="dxa"/>
        <w:tblLook w:val="04A0" w:firstRow="1" w:lastRow="0" w:firstColumn="1" w:lastColumn="0" w:noHBand="0" w:noVBand="1"/>
      </w:tblPr>
      <w:tblGrid>
        <w:gridCol w:w="567"/>
        <w:gridCol w:w="4233"/>
        <w:gridCol w:w="1559"/>
        <w:gridCol w:w="1984"/>
      </w:tblGrid>
      <w:tr w:rsidR="00072F75" w:rsidRPr="00072F75" w14:paraId="26C518B9" w14:textId="77777777" w:rsidTr="00490146">
        <w:trPr>
          <w:trHeight w:val="563"/>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10E1EC"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w:t>
            </w:r>
          </w:p>
        </w:tc>
        <w:tc>
          <w:tcPr>
            <w:tcW w:w="4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BB7CA8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Обеспеченность прибором учета</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4E1E5A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Ед. изм.</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9330EA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ХВС</w:t>
            </w:r>
          </w:p>
        </w:tc>
      </w:tr>
      <w:tr w:rsidR="00072F75" w:rsidRPr="00072F75" w14:paraId="01E57230" w14:textId="77777777" w:rsidTr="00490146">
        <w:trPr>
          <w:trHeight w:val="265"/>
        </w:trPr>
        <w:tc>
          <w:tcPr>
            <w:tcW w:w="567" w:type="dxa"/>
            <w:tcBorders>
              <w:top w:val="nil"/>
              <w:left w:val="single" w:sz="4" w:space="0" w:color="auto"/>
              <w:bottom w:val="single" w:sz="4" w:space="0" w:color="auto"/>
              <w:right w:val="single" w:sz="4" w:space="0" w:color="auto"/>
            </w:tcBorders>
            <w:vAlign w:val="center"/>
          </w:tcPr>
          <w:p w14:paraId="725229B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14:paraId="5516B695"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 xml:space="preserve">население </w:t>
            </w:r>
          </w:p>
        </w:tc>
        <w:tc>
          <w:tcPr>
            <w:tcW w:w="1559" w:type="dxa"/>
            <w:tcBorders>
              <w:top w:val="nil"/>
              <w:left w:val="nil"/>
              <w:bottom w:val="single" w:sz="4" w:space="0" w:color="auto"/>
              <w:right w:val="single" w:sz="4" w:space="0" w:color="auto"/>
            </w:tcBorders>
            <w:shd w:val="clear" w:color="auto" w:fill="auto"/>
            <w:noWrap/>
            <w:vAlign w:val="center"/>
            <w:hideMark/>
          </w:tcPr>
          <w:p w14:paraId="63674406"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w:t>
            </w:r>
          </w:p>
        </w:tc>
        <w:tc>
          <w:tcPr>
            <w:tcW w:w="1984" w:type="dxa"/>
            <w:tcBorders>
              <w:top w:val="nil"/>
              <w:left w:val="nil"/>
              <w:bottom w:val="single" w:sz="4" w:space="0" w:color="auto"/>
              <w:right w:val="single" w:sz="4" w:space="0" w:color="auto"/>
            </w:tcBorders>
            <w:shd w:val="clear" w:color="auto" w:fill="auto"/>
            <w:noWrap/>
            <w:vAlign w:val="center"/>
            <w:hideMark/>
          </w:tcPr>
          <w:p w14:paraId="0BA9887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99 </w:t>
            </w:r>
          </w:p>
        </w:tc>
      </w:tr>
      <w:tr w:rsidR="00072F75" w:rsidRPr="00072F75" w14:paraId="3FCE5356" w14:textId="77777777" w:rsidTr="00490146">
        <w:trPr>
          <w:trHeight w:val="265"/>
        </w:trPr>
        <w:tc>
          <w:tcPr>
            <w:tcW w:w="567" w:type="dxa"/>
            <w:tcBorders>
              <w:top w:val="nil"/>
              <w:left w:val="single" w:sz="4" w:space="0" w:color="auto"/>
              <w:bottom w:val="single" w:sz="4" w:space="0" w:color="auto"/>
              <w:right w:val="single" w:sz="4" w:space="0" w:color="auto"/>
            </w:tcBorders>
            <w:vAlign w:val="center"/>
          </w:tcPr>
          <w:p w14:paraId="5A5A41F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14:paraId="53A0EF0E"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бюджет</w:t>
            </w:r>
          </w:p>
        </w:tc>
        <w:tc>
          <w:tcPr>
            <w:tcW w:w="1559" w:type="dxa"/>
            <w:tcBorders>
              <w:top w:val="nil"/>
              <w:left w:val="nil"/>
              <w:bottom w:val="single" w:sz="4" w:space="0" w:color="auto"/>
              <w:right w:val="single" w:sz="4" w:space="0" w:color="auto"/>
            </w:tcBorders>
            <w:shd w:val="clear" w:color="auto" w:fill="auto"/>
            <w:noWrap/>
            <w:vAlign w:val="center"/>
            <w:hideMark/>
          </w:tcPr>
          <w:p w14:paraId="5FFFCC84"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w:t>
            </w:r>
          </w:p>
        </w:tc>
        <w:tc>
          <w:tcPr>
            <w:tcW w:w="1984" w:type="dxa"/>
            <w:tcBorders>
              <w:top w:val="nil"/>
              <w:left w:val="nil"/>
              <w:bottom w:val="single" w:sz="4" w:space="0" w:color="auto"/>
              <w:right w:val="single" w:sz="4" w:space="0" w:color="auto"/>
            </w:tcBorders>
            <w:shd w:val="clear" w:color="auto" w:fill="auto"/>
            <w:noWrap/>
            <w:vAlign w:val="center"/>
            <w:hideMark/>
          </w:tcPr>
          <w:p w14:paraId="7355DB6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100</w:t>
            </w:r>
          </w:p>
        </w:tc>
      </w:tr>
      <w:tr w:rsidR="00072F75" w:rsidRPr="00072F75" w14:paraId="6783D572" w14:textId="77777777" w:rsidTr="00490146">
        <w:trPr>
          <w:trHeight w:val="265"/>
        </w:trPr>
        <w:tc>
          <w:tcPr>
            <w:tcW w:w="567" w:type="dxa"/>
            <w:tcBorders>
              <w:top w:val="nil"/>
              <w:left w:val="single" w:sz="4" w:space="0" w:color="auto"/>
              <w:bottom w:val="single" w:sz="4" w:space="0" w:color="auto"/>
              <w:right w:val="single" w:sz="4" w:space="0" w:color="auto"/>
            </w:tcBorders>
            <w:vAlign w:val="center"/>
          </w:tcPr>
          <w:p w14:paraId="695FD32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3</w:t>
            </w:r>
          </w:p>
        </w:tc>
        <w:tc>
          <w:tcPr>
            <w:tcW w:w="4233" w:type="dxa"/>
            <w:tcBorders>
              <w:top w:val="nil"/>
              <w:left w:val="single" w:sz="4" w:space="0" w:color="auto"/>
              <w:bottom w:val="single" w:sz="4" w:space="0" w:color="auto"/>
              <w:right w:val="single" w:sz="4" w:space="0" w:color="auto"/>
            </w:tcBorders>
            <w:shd w:val="clear" w:color="auto" w:fill="auto"/>
            <w:noWrap/>
            <w:vAlign w:val="center"/>
            <w:hideMark/>
          </w:tcPr>
          <w:p w14:paraId="1C342888"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прочие</w:t>
            </w:r>
          </w:p>
        </w:tc>
        <w:tc>
          <w:tcPr>
            <w:tcW w:w="1559" w:type="dxa"/>
            <w:tcBorders>
              <w:top w:val="nil"/>
              <w:left w:val="nil"/>
              <w:bottom w:val="single" w:sz="4" w:space="0" w:color="auto"/>
              <w:right w:val="single" w:sz="4" w:space="0" w:color="auto"/>
            </w:tcBorders>
            <w:shd w:val="clear" w:color="auto" w:fill="auto"/>
            <w:noWrap/>
            <w:vAlign w:val="center"/>
            <w:hideMark/>
          </w:tcPr>
          <w:p w14:paraId="1803A71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w:t>
            </w:r>
          </w:p>
        </w:tc>
        <w:tc>
          <w:tcPr>
            <w:tcW w:w="1984" w:type="dxa"/>
            <w:tcBorders>
              <w:top w:val="nil"/>
              <w:left w:val="nil"/>
              <w:bottom w:val="single" w:sz="4" w:space="0" w:color="auto"/>
              <w:right w:val="single" w:sz="4" w:space="0" w:color="auto"/>
            </w:tcBorders>
            <w:shd w:val="clear" w:color="auto" w:fill="auto"/>
            <w:noWrap/>
            <w:vAlign w:val="center"/>
            <w:hideMark/>
          </w:tcPr>
          <w:p w14:paraId="5F2D4A2F"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100</w:t>
            </w:r>
          </w:p>
        </w:tc>
      </w:tr>
    </w:tbl>
    <w:p w14:paraId="47A07797" w14:textId="77777777" w:rsidR="00072F75" w:rsidRPr="00072F75" w:rsidRDefault="00072F75" w:rsidP="00072F75">
      <w:pPr>
        <w:rPr>
          <w:rFonts w:eastAsia="Calibri" w:cs="Times New Roman"/>
        </w:rPr>
      </w:pPr>
    </w:p>
    <w:p w14:paraId="7218BB63"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На территории Ибресинского муниципального округа можно выделить восемь зон централизованных систем водоснабжения (ЦСВС):</w:t>
      </w:r>
    </w:p>
    <w:p w14:paraId="39D9B582"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 ЦСВС №1 - на территориях поселка городского типа Ибреси; деревни Ширтаны, деревни Малый Кукшум и деревни Сосновка Ширтанского территориального отдела; поселка Буинск Буинского территориального отдела;</w:t>
      </w:r>
    </w:p>
    <w:p w14:paraId="70150F78"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 ЦСВС №2 - на территории деревни Айбечи Айбечского территориального отдела (арт. скважина №1);</w:t>
      </w:r>
    </w:p>
    <w:p w14:paraId="72FF673A"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 ЦСВС №3 - на территории деревни Айбечи Айбечского территориального отдела (арт. скважина №2);</w:t>
      </w:r>
    </w:p>
    <w:p w14:paraId="4B2806FE"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 ЦСВС №4 - на территории деревни Вудоялы Айбечского территориального отдела;</w:t>
      </w:r>
    </w:p>
    <w:p w14:paraId="59A11FE7"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 ЦСВС №5 - на территории поселка Берёзовка Березовского территориального отдела;</w:t>
      </w:r>
    </w:p>
    <w:p w14:paraId="1551D4C3"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 ЦСВС №6 - на территории села Климово Климовского территориального отдела;</w:t>
      </w:r>
    </w:p>
    <w:p w14:paraId="7F5BE945"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 ЦСВС №7 - на территории села Новое Чурашево Новочурашевского территориального отдела;</w:t>
      </w:r>
    </w:p>
    <w:p w14:paraId="0410F142"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 ЦСВС №8 - на территории села Хормалы Хормалинского территориального отдела.</w:t>
      </w:r>
    </w:p>
    <w:p w14:paraId="190427C0"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Зоны нецентрализованного водоснабжения совпадают с территориями Ибресинского муниципального округа, не охваченными централизованными системами водоснабжения.</w:t>
      </w:r>
    </w:p>
    <w:p w14:paraId="4F75C21F" w14:textId="77777777" w:rsidR="00072F75" w:rsidRPr="00072F75" w:rsidRDefault="00072F75" w:rsidP="00072F75">
      <w:pPr>
        <w:ind w:firstLine="709"/>
        <w:jc w:val="both"/>
        <w:rPr>
          <w:rFonts w:eastAsia="Calibri" w:cs="Times New Roman"/>
          <w:szCs w:val="24"/>
        </w:rPr>
      </w:pPr>
    </w:p>
    <w:p w14:paraId="73A50323" w14:textId="77777777" w:rsidR="00072F75" w:rsidRPr="00072F75" w:rsidRDefault="00072F75" w:rsidP="00072F75">
      <w:pPr>
        <w:ind w:firstLine="709"/>
        <w:jc w:val="both"/>
        <w:rPr>
          <w:rFonts w:eastAsia="Calibri" w:cs="Times New Roman"/>
          <w:b/>
          <w:bCs/>
          <w:szCs w:val="24"/>
        </w:rPr>
      </w:pPr>
      <w:r w:rsidRPr="00072F75">
        <w:rPr>
          <w:rFonts w:eastAsia="Calibri" w:cs="Times New Roman"/>
          <w:b/>
          <w:bCs/>
          <w:szCs w:val="24"/>
        </w:rPr>
        <w:t>Зона централизованной системы водоснабжения №1</w:t>
      </w:r>
    </w:p>
    <w:p w14:paraId="1C765ACA"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Зона централизованной системы водоснабжения №1 (ЦСВС №1) обеспечивает водоснабжением потребителей пгт.Буинск, пгт.Ибреси, д.Ширтаны, д.Малый Кукшум и д.Сосновка. Источником водоснабжения является водозабор из водохранилища на р.Киря, распложенном в 3,5 км в юго-западном направлении от пгт.Буинск. Водозабор используется для хозяйственно-питьевого и производственного водоснабжения.</w:t>
      </w:r>
    </w:p>
    <w:p w14:paraId="0385C1A4"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Согласно проекту строительства группового водовода, водозабор на р.Киря предназначен для обеспечения качественной питьевой водой следующих населенных пунктов: райцентр пгт.Ибреси, пгт.Буинск, д.Малый Кукшум, д.Ширтаны, д.Хомбусь- Батырево и д.Сосновка Ибресинского МО. На момент разработки схемы водоснабжения все перечисленные населенные пункты подключены к групповому водоводу за исключением д.Хомбусь-Батырево.</w:t>
      </w:r>
    </w:p>
    <w:p w14:paraId="3D626447"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В централизованной системе водоснабжения №1 можно выделить следующие технологические зоны:</w:t>
      </w:r>
    </w:p>
    <w:p w14:paraId="02ADDE60"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1 - технологическая зона пгт.Ибреси обеспечивается водоснабжением от насосной станции 3-го подъема, расположенной на южной окраине пгт.Ибреси;</w:t>
      </w:r>
    </w:p>
    <w:p w14:paraId="6338AF89"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2 - технологическая зона пгт.Буинск подключена после станции очистки воды, включающей также насосную станцию 2-го подъема и расположенной на западной окраине пгт.Буинск;</w:t>
      </w:r>
    </w:p>
    <w:p w14:paraId="10B3107D"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3 - технологическая зона д.Ширтаны обеспечивается водоснабжением от водонапорной башни, расположенной в д.Ширтаны;</w:t>
      </w:r>
    </w:p>
    <w:p w14:paraId="408C3D3D"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4 - технологическая зона д.Малый Кукшум обеспечивается водоснабжением от водонапорной башни, расположенной в д.Малый Кукшум;</w:t>
      </w:r>
    </w:p>
    <w:p w14:paraId="5F161EFB" w14:textId="77777777" w:rsidR="00072F75" w:rsidRPr="00072F75" w:rsidRDefault="00072F75" w:rsidP="00072F75">
      <w:pPr>
        <w:ind w:firstLine="709"/>
        <w:jc w:val="both"/>
        <w:rPr>
          <w:rFonts w:eastAsia="Times New Roman" w:cs="Times New Roman"/>
          <w:szCs w:val="24"/>
          <w:lang w:eastAsia="x-none"/>
        </w:rPr>
      </w:pPr>
      <w:r w:rsidRPr="00072F75">
        <w:rPr>
          <w:rFonts w:eastAsia="Calibri" w:cs="Times New Roman"/>
          <w:szCs w:val="24"/>
        </w:rPr>
        <w:t>5 - технологическая зона д.Сосновка обеспечивается водоснабжением от водонапорной</w:t>
      </w:r>
      <w:r w:rsidRPr="00072F75">
        <w:rPr>
          <w:rFonts w:eastAsia="Times New Roman" w:cs="Times New Roman"/>
          <w:szCs w:val="24"/>
          <w:lang w:eastAsia="x-none"/>
        </w:rPr>
        <w:t xml:space="preserve"> башни, расположенной в д.Сосновка.</w:t>
      </w:r>
    </w:p>
    <w:p w14:paraId="6EAF6A82"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Технологические зоны централизованной системы водоснабжения №1 представлены на Рисунке 3.2.1</w:t>
      </w:r>
    </w:p>
    <w:p w14:paraId="5A95E992" w14:textId="77777777" w:rsidR="00072F75" w:rsidRPr="00072F75" w:rsidRDefault="00072F75" w:rsidP="00072F75">
      <w:pPr>
        <w:jc w:val="both"/>
        <w:rPr>
          <w:rFonts w:eastAsia="Times New Roman" w:cs="Times New Roman"/>
          <w:sz w:val="23"/>
          <w:szCs w:val="23"/>
          <w:lang w:val="en-US" w:eastAsia="x-none"/>
        </w:rPr>
      </w:pPr>
      <w:r w:rsidRPr="00072F75">
        <w:rPr>
          <w:rFonts w:eastAsia="Times New Roman" w:cs="Times New Roman"/>
          <w:noProof/>
          <w:sz w:val="23"/>
          <w:szCs w:val="23"/>
          <w:lang w:eastAsia="ru-RU"/>
        </w:rPr>
        <w:drawing>
          <wp:inline distT="0" distB="0" distL="0" distR="0" wp14:anchorId="26EC8E54" wp14:editId="5C1D0202">
            <wp:extent cx="6106668" cy="7667244"/>
            <wp:effectExtent l="0" t="0" r="0" b="0"/>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6106668" cy="7667244"/>
                    </a:xfrm>
                    <a:prstGeom prst="rect">
                      <a:avLst/>
                    </a:prstGeom>
                  </pic:spPr>
                </pic:pic>
              </a:graphicData>
            </a:graphic>
          </wp:inline>
        </w:drawing>
      </w:r>
    </w:p>
    <w:p w14:paraId="442E790E" w14:textId="77777777" w:rsidR="00072F75" w:rsidRPr="00072F75" w:rsidRDefault="00072F75" w:rsidP="00072F75">
      <w:pPr>
        <w:jc w:val="both"/>
        <w:rPr>
          <w:rFonts w:eastAsia="Times New Roman" w:cs="Times New Roman"/>
          <w:szCs w:val="24"/>
          <w:lang w:eastAsia="x-none"/>
        </w:rPr>
      </w:pPr>
      <w:r w:rsidRPr="00072F75">
        <w:rPr>
          <w:rFonts w:eastAsia="Times New Roman" w:cs="Times New Roman"/>
          <w:szCs w:val="24"/>
          <w:lang w:eastAsia="x-none"/>
        </w:rPr>
        <w:t>Рисунок 3.2.1 - Технологические зоны централизованной системы водоснабжения №1</w:t>
      </w:r>
    </w:p>
    <w:p w14:paraId="45E6E0F5" w14:textId="77777777" w:rsidR="00072F75" w:rsidRPr="00072F75" w:rsidRDefault="00072F75" w:rsidP="00072F75">
      <w:pPr>
        <w:ind w:firstLine="709"/>
        <w:jc w:val="both"/>
        <w:rPr>
          <w:rFonts w:eastAsia="Times New Roman" w:cs="Times New Roman"/>
          <w:szCs w:val="24"/>
          <w:lang w:eastAsia="x-none"/>
        </w:rPr>
      </w:pPr>
    </w:p>
    <w:p w14:paraId="4550ECCC"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В зону ЦСВС №1 входят следующие объекты на территориях населенных пунктов:</w:t>
      </w:r>
    </w:p>
    <w:p w14:paraId="4C992720"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пгт.Буинск – индивидуальные жилые дома по улицам 40 лет Октября, Ашмарина, Горняка, Горького, Заводская, Инженерная, К.Маркса, Калинина, Кирова, Комсомольская, Крупской, Ленина, Лермонтова, Лесная, Ломоносова, Мичурина, Пионерская, Пушкина, Чапаева, Чкалова, Энгельса и общественно-деловые объекты на территории поселка, в том числе детский сад и Буинская СОШ (рисунок 3.2.2)</w:t>
      </w:r>
    </w:p>
    <w:p w14:paraId="2A7EC860"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пгт.Ибреси - индивидуальные и многоквартирные жилые дома, общественно- деловые и производственные объекты, в том числе школы, детские сады и больницы (рисунок 3.2.3)</w:t>
      </w:r>
    </w:p>
    <w:p w14:paraId="5CD9C4DE"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д.Ширтаны - индивидуальные жилые дома по улицам Ленина, Комсомольская, Советская, Северная, Лесная, Пионерская (рисунок 3.2.3)</w:t>
      </w:r>
    </w:p>
    <w:p w14:paraId="2962691E"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д.Малый Кукшум - индивидуальные жилые дома по улицам Чапаева и Алтайская (рисунок 3.2.4)</w:t>
      </w:r>
    </w:p>
    <w:p w14:paraId="3F677007"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д.Сосновка – индивидуальные жилые дома по улице Московская (рисунок 3.2.4)</w:t>
      </w:r>
    </w:p>
    <w:p w14:paraId="7E4184FF" w14:textId="77777777" w:rsidR="00072F75" w:rsidRPr="00072F75" w:rsidRDefault="00072F75" w:rsidP="00072F75">
      <w:pPr>
        <w:ind w:firstLine="709"/>
        <w:jc w:val="both"/>
        <w:rPr>
          <w:rFonts w:eastAsia="Calibri" w:cs="Times New Roman"/>
          <w:szCs w:val="24"/>
        </w:rPr>
      </w:pPr>
    </w:p>
    <w:p w14:paraId="32981D47" w14:textId="77777777" w:rsidR="00072F75" w:rsidRPr="00072F75" w:rsidRDefault="00072F75" w:rsidP="00072F75">
      <w:pPr>
        <w:ind w:firstLine="709"/>
        <w:jc w:val="both"/>
        <w:rPr>
          <w:rFonts w:eastAsia="Calibri" w:cs="Times New Roman"/>
          <w:szCs w:val="24"/>
        </w:rPr>
      </w:pPr>
      <w:r w:rsidRPr="00072F75">
        <w:rPr>
          <w:rFonts w:eastAsia="Calibri" w:cs="Times New Roman"/>
          <w:szCs w:val="24"/>
        </w:rPr>
        <w:t>Зоны централизованной системы водоснабжения №1 представлены на рисунках 3.2.2-3.2.4)</w:t>
      </w:r>
    </w:p>
    <w:p w14:paraId="10A80357" w14:textId="77777777" w:rsidR="00072F75" w:rsidRPr="00072F75" w:rsidRDefault="00072F75" w:rsidP="00072F75">
      <w:pPr>
        <w:ind w:firstLine="709"/>
        <w:jc w:val="both"/>
        <w:rPr>
          <w:rFonts w:eastAsia="Calibri" w:cs="Times New Roman"/>
          <w:sz w:val="23"/>
          <w:szCs w:val="23"/>
        </w:rPr>
      </w:pPr>
    </w:p>
    <w:p w14:paraId="1894CC37" w14:textId="77777777" w:rsidR="00072F75" w:rsidRPr="00072F75" w:rsidRDefault="00072F75" w:rsidP="00072F75">
      <w:pPr>
        <w:jc w:val="both"/>
        <w:rPr>
          <w:rFonts w:eastAsia="Times New Roman" w:cs="Times New Roman"/>
          <w:sz w:val="23"/>
          <w:szCs w:val="23"/>
          <w:lang w:eastAsia="x-none"/>
        </w:rPr>
      </w:pPr>
      <w:r w:rsidRPr="00072F75">
        <w:rPr>
          <w:rFonts w:eastAsia="Times New Roman" w:cs="Times New Roman"/>
          <w:noProof/>
          <w:sz w:val="23"/>
          <w:szCs w:val="23"/>
          <w:lang w:eastAsia="ru-RU"/>
        </w:rPr>
        <w:drawing>
          <wp:inline distT="0" distB="0" distL="0" distR="0" wp14:anchorId="5FE2EA3B" wp14:editId="1F40BBAB">
            <wp:extent cx="6120702" cy="4700016"/>
            <wp:effectExtent l="0" t="0" r="0" b="5715"/>
            <wp:docPr id="2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702" cy="4700016"/>
                    </a:xfrm>
                    <a:prstGeom prst="rect">
                      <a:avLst/>
                    </a:prstGeom>
                  </pic:spPr>
                </pic:pic>
              </a:graphicData>
            </a:graphic>
          </wp:inline>
        </w:drawing>
      </w:r>
    </w:p>
    <w:p w14:paraId="1F6B28E2" w14:textId="77777777" w:rsidR="00072F75" w:rsidRPr="00072F75" w:rsidRDefault="00072F75" w:rsidP="00072F75">
      <w:pPr>
        <w:jc w:val="both"/>
        <w:rPr>
          <w:rFonts w:eastAsia="Times New Roman" w:cs="Times New Roman"/>
          <w:sz w:val="23"/>
          <w:szCs w:val="23"/>
          <w:lang w:eastAsia="x-none"/>
        </w:rPr>
      </w:pPr>
      <w:r w:rsidRPr="00072F75">
        <w:rPr>
          <w:rFonts w:eastAsia="Calibri" w:cs="Times New Roman"/>
          <w:sz w:val="23"/>
          <w:szCs w:val="23"/>
        </w:rPr>
        <w:t>рисунок 3.2.2 -</w:t>
      </w:r>
      <w:r w:rsidRPr="00072F75">
        <w:rPr>
          <w:rFonts w:eastAsia="Times New Roman" w:cs="Times New Roman"/>
          <w:sz w:val="23"/>
          <w:szCs w:val="23"/>
          <w:lang w:eastAsia="x-none"/>
        </w:rPr>
        <w:t>Зона централизованной системы водоснабжения №1 в пгт.Буинск</w:t>
      </w:r>
    </w:p>
    <w:p w14:paraId="6D0C23D7" w14:textId="77777777" w:rsidR="00072F75" w:rsidRPr="00072F75" w:rsidRDefault="00072F75" w:rsidP="00072F75">
      <w:pPr>
        <w:ind w:firstLine="709"/>
        <w:jc w:val="both"/>
        <w:rPr>
          <w:rFonts w:eastAsia="Times New Roman" w:cs="Times New Roman"/>
          <w:sz w:val="23"/>
          <w:szCs w:val="23"/>
          <w:lang w:eastAsia="x-none"/>
        </w:rPr>
      </w:pPr>
    </w:p>
    <w:p w14:paraId="05C7E2B9" w14:textId="77777777" w:rsidR="00072F75" w:rsidRPr="00072F75" w:rsidRDefault="00072F75" w:rsidP="00072F75">
      <w:pPr>
        <w:jc w:val="both"/>
        <w:rPr>
          <w:rFonts w:eastAsia="Times New Roman" w:cs="Times New Roman"/>
          <w:sz w:val="23"/>
          <w:szCs w:val="23"/>
          <w:lang w:val="en-US" w:eastAsia="x-none"/>
        </w:rPr>
      </w:pPr>
      <w:r w:rsidRPr="00072F75">
        <w:rPr>
          <w:rFonts w:eastAsia="Times New Roman" w:cs="Times New Roman"/>
          <w:noProof/>
          <w:sz w:val="23"/>
          <w:szCs w:val="23"/>
          <w:lang w:eastAsia="ru-RU"/>
        </w:rPr>
        <w:drawing>
          <wp:inline distT="0" distB="0" distL="0" distR="0" wp14:anchorId="116C479F" wp14:editId="02045098">
            <wp:extent cx="6123333" cy="8243316"/>
            <wp:effectExtent l="0" t="0" r="0" b="5715"/>
            <wp:docPr id="2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5" cstate="print"/>
                    <a:stretch>
                      <a:fillRect/>
                    </a:stretch>
                  </pic:blipFill>
                  <pic:spPr>
                    <a:xfrm>
                      <a:off x="0" y="0"/>
                      <a:ext cx="6123333" cy="8243316"/>
                    </a:xfrm>
                    <a:prstGeom prst="rect">
                      <a:avLst/>
                    </a:prstGeom>
                  </pic:spPr>
                </pic:pic>
              </a:graphicData>
            </a:graphic>
          </wp:inline>
        </w:drawing>
      </w:r>
    </w:p>
    <w:p w14:paraId="6051912C" w14:textId="77777777" w:rsidR="00072F75" w:rsidRPr="00072F75" w:rsidRDefault="00072F75" w:rsidP="00072F75">
      <w:pPr>
        <w:jc w:val="both"/>
        <w:rPr>
          <w:rFonts w:eastAsia="Times New Roman" w:cs="Times New Roman"/>
          <w:sz w:val="23"/>
          <w:szCs w:val="23"/>
          <w:lang w:eastAsia="x-none"/>
        </w:rPr>
      </w:pPr>
      <w:r w:rsidRPr="00072F75">
        <w:rPr>
          <w:rFonts w:eastAsia="Times New Roman" w:cs="Times New Roman"/>
          <w:sz w:val="23"/>
          <w:szCs w:val="23"/>
          <w:lang w:eastAsia="x-none"/>
        </w:rPr>
        <w:t>Рисунок 3.2.3 - Зона централизованной системы водоснабжения №1 в пгт.Ибреси и д.Ширтаны</w:t>
      </w:r>
    </w:p>
    <w:p w14:paraId="343B2724" w14:textId="77777777" w:rsidR="00072F75" w:rsidRPr="00072F75" w:rsidRDefault="00072F75" w:rsidP="00072F75">
      <w:pPr>
        <w:ind w:firstLine="709"/>
        <w:jc w:val="both"/>
        <w:rPr>
          <w:rFonts w:eastAsia="Times New Roman" w:cs="Times New Roman"/>
          <w:sz w:val="23"/>
          <w:szCs w:val="23"/>
          <w:lang w:eastAsia="x-none"/>
        </w:rPr>
      </w:pPr>
    </w:p>
    <w:p w14:paraId="5C5967F8" w14:textId="77777777" w:rsidR="00072F75" w:rsidRPr="00072F75" w:rsidRDefault="00072F75" w:rsidP="00072F75">
      <w:pPr>
        <w:jc w:val="both"/>
        <w:rPr>
          <w:rFonts w:eastAsia="Times New Roman" w:cs="Times New Roman"/>
          <w:sz w:val="23"/>
          <w:szCs w:val="23"/>
          <w:lang w:val="en-US" w:eastAsia="x-none"/>
        </w:rPr>
      </w:pPr>
      <w:r w:rsidRPr="00072F75">
        <w:rPr>
          <w:rFonts w:eastAsia="Times New Roman" w:cs="Times New Roman"/>
          <w:noProof/>
          <w:sz w:val="23"/>
          <w:szCs w:val="23"/>
          <w:lang w:eastAsia="ru-RU"/>
        </w:rPr>
        <w:drawing>
          <wp:inline distT="0" distB="0" distL="0" distR="0" wp14:anchorId="7A9482AD" wp14:editId="2E660E2D">
            <wp:extent cx="6121365" cy="5788152"/>
            <wp:effectExtent l="0" t="0" r="0" b="0"/>
            <wp:docPr id="26"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6" cstate="print"/>
                    <a:stretch>
                      <a:fillRect/>
                    </a:stretch>
                  </pic:blipFill>
                  <pic:spPr>
                    <a:xfrm>
                      <a:off x="0" y="0"/>
                      <a:ext cx="6121365" cy="5788152"/>
                    </a:xfrm>
                    <a:prstGeom prst="rect">
                      <a:avLst/>
                    </a:prstGeom>
                  </pic:spPr>
                </pic:pic>
              </a:graphicData>
            </a:graphic>
          </wp:inline>
        </w:drawing>
      </w:r>
    </w:p>
    <w:p w14:paraId="6CF67167" w14:textId="77777777" w:rsidR="00072F75" w:rsidRPr="00072F75" w:rsidRDefault="00072F75" w:rsidP="00072F75">
      <w:pPr>
        <w:jc w:val="both"/>
        <w:rPr>
          <w:rFonts w:eastAsia="Times New Roman" w:cs="Times New Roman"/>
          <w:szCs w:val="24"/>
          <w:lang w:eastAsia="x-none"/>
        </w:rPr>
      </w:pPr>
      <w:r w:rsidRPr="00072F75">
        <w:rPr>
          <w:rFonts w:eastAsia="Times New Roman" w:cs="Times New Roman"/>
          <w:szCs w:val="24"/>
          <w:lang w:eastAsia="x-none"/>
        </w:rPr>
        <w:t>Рисунок 3.2.4 - Зона централизованной системы водоснабжения №1 в д.Малый Кукшум и д.Сосновка</w:t>
      </w:r>
    </w:p>
    <w:p w14:paraId="4569743A" w14:textId="77777777" w:rsidR="00072F75" w:rsidRPr="00072F75" w:rsidRDefault="00072F75" w:rsidP="00072F75">
      <w:pPr>
        <w:ind w:firstLine="709"/>
        <w:jc w:val="both"/>
        <w:rPr>
          <w:rFonts w:eastAsia="Times New Roman" w:cs="Times New Roman"/>
          <w:szCs w:val="24"/>
          <w:lang w:eastAsia="x-none"/>
        </w:rPr>
      </w:pPr>
    </w:p>
    <w:p w14:paraId="799CBFFD" w14:textId="77777777" w:rsidR="00072F75" w:rsidRPr="00072F75" w:rsidRDefault="00072F75" w:rsidP="00072F75">
      <w:pPr>
        <w:ind w:firstLine="709"/>
        <w:jc w:val="both"/>
        <w:rPr>
          <w:rFonts w:eastAsia="Times New Roman" w:cs="Times New Roman"/>
          <w:b/>
          <w:bCs/>
          <w:szCs w:val="24"/>
          <w:lang w:eastAsia="x-none"/>
        </w:rPr>
      </w:pPr>
      <w:r w:rsidRPr="00072F75">
        <w:rPr>
          <w:rFonts w:eastAsia="Times New Roman" w:cs="Times New Roman"/>
          <w:b/>
          <w:bCs/>
          <w:szCs w:val="24"/>
          <w:lang w:eastAsia="x-none"/>
        </w:rPr>
        <w:t>Зоны централизованных систем водоснабжения №2 и №3</w:t>
      </w:r>
    </w:p>
    <w:p w14:paraId="0D7E54D5"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№2 (ЦСВС №2) обеспечивает водоснабжением основную часть потребителей д.Айбечи. Источником водоснабжения является водозабор, расположенный в северо-западной части деревни. Водозабор используется для хозяйственно-питьевого водоснабжения.</w:t>
      </w:r>
    </w:p>
    <w:p w14:paraId="42893609"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В зону ЦСВС №2 входит большая часть частных жилых домов по улицам Восточная, Луговая, Мира, Молодежная, Московская, Нагорная, Речная, Садовая, Центральная, Школьная, Южная и общественно-деловые объекты на территории деревни.</w:t>
      </w:r>
    </w:p>
    <w:p w14:paraId="24EADC20"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№1 (д.Айбечи) представлена на рисунке 3.2.5.</w:t>
      </w:r>
    </w:p>
    <w:p w14:paraId="610B7DD5" w14:textId="77777777" w:rsidR="00072F75" w:rsidRPr="00072F75" w:rsidRDefault="00072F75" w:rsidP="00072F75">
      <w:pPr>
        <w:ind w:firstLine="709"/>
        <w:jc w:val="both"/>
        <w:rPr>
          <w:rFonts w:eastAsia="Times New Roman" w:cs="Times New Roman"/>
          <w:szCs w:val="24"/>
          <w:lang w:eastAsia="x-none"/>
        </w:rPr>
      </w:pPr>
    </w:p>
    <w:p w14:paraId="10E735CA"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№3 (ЦСВС №3) обеспечивает водоснабжением потребителей д.Айбечи (часть ул.Центральная и несколько домов по пер. Советский). Источником водоснабжения является водозабор, расположенный на восточной окраине деревни Вудоялы. Водозабор используется для хозяйственно- питьевого водоснабжения.</w:t>
      </w:r>
    </w:p>
    <w:p w14:paraId="11073EF5"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В зону ЦСВС №2 входит небольшая часть частных жилых домов по пер.Советский, а также магазины, здания администрации и СДК по ул. Центральная.</w:t>
      </w:r>
    </w:p>
    <w:p w14:paraId="5E06F5CC"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№2 (д.Айбечи) представлена на рисунке 3.2.5.</w:t>
      </w:r>
    </w:p>
    <w:p w14:paraId="4C10872C" w14:textId="77777777" w:rsidR="00072F75" w:rsidRPr="00072F75" w:rsidRDefault="00072F75" w:rsidP="00072F75">
      <w:pPr>
        <w:ind w:firstLine="709"/>
        <w:jc w:val="both"/>
        <w:rPr>
          <w:rFonts w:eastAsia="Times New Roman" w:cs="Times New Roman"/>
          <w:szCs w:val="24"/>
          <w:lang w:eastAsia="x-none"/>
        </w:rPr>
      </w:pPr>
    </w:p>
    <w:p w14:paraId="311E8AB0" w14:textId="77777777" w:rsidR="00072F75" w:rsidRPr="00072F75" w:rsidRDefault="00072F75" w:rsidP="00072F75">
      <w:pPr>
        <w:ind w:firstLine="709"/>
        <w:jc w:val="both"/>
        <w:rPr>
          <w:rFonts w:eastAsia="Times New Roman" w:cs="Times New Roman"/>
          <w:b/>
          <w:bCs/>
          <w:szCs w:val="24"/>
          <w:lang w:eastAsia="x-none"/>
        </w:rPr>
      </w:pPr>
      <w:r w:rsidRPr="00072F75">
        <w:rPr>
          <w:rFonts w:eastAsia="Times New Roman" w:cs="Times New Roman"/>
          <w:b/>
          <w:bCs/>
          <w:szCs w:val="24"/>
          <w:lang w:eastAsia="x-none"/>
        </w:rPr>
        <w:t>Зона централизованной системы водоснабжения №4</w:t>
      </w:r>
    </w:p>
    <w:p w14:paraId="7BBB4465"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№4 (ЦСВС №4) обеспечивает водоснабжением потребителей д.Вудоялы. Источником водоснабжения является водозабор, расположенный восточнее северо-восточной окраины деревни. Водозабор используется для хозяйственно-питьевого водоснабжения.</w:t>
      </w:r>
    </w:p>
    <w:p w14:paraId="5A3BDB50"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В зону ЦСВС №3 входит большая часть частных жилых домов деревни на улицах Гагарина, Зеленая, Лесная, Николаева, Садовая, Советская, Южная и на переулках Южный, Советский.</w:t>
      </w:r>
    </w:p>
    <w:p w14:paraId="45597962"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№4 д.Вудоялы представлена на рисунке 3.2.5.</w:t>
      </w:r>
    </w:p>
    <w:p w14:paraId="14927EF8" w14:textId="77777777" w:rsidR="00072F75" w:rsidRPr="00072F75" w:rsidRDefault="00072F75" w:rsidP="00072F75">
      <w:pPr>
        <w:ind w:firstLine="709"/>
        <w:jc w:val="both"/>
        <w:rPr>
          <w:rFonts w:eastAsia="Times New Roman" w:cs="Times New Roman"/>
          <w:sz w:val="23"/>
          <w:szCs w:val="23"/>
          <w:lang w:eastAsia="x-none"/>
        </w:rPr>
        <w:sectPr w:rsidR="00072F75" w:rsidRPr="00072F75" w:rsidSect="00072BE5">
          <w:pgSz w:w="11900" w:h="16840"/>
          <w:pgMar w:top="1134" w:right="850" w:bottom="1134" w:left="1701" w:header="0" w:footer="785" w:gutter="0"/>
          <w:cols w:space="720"/>
          <w:docGrid w:linePitch="326"/>
        </w:sectPr>
      </w:pPr>
    </w:p>
    <w:p w14:paraId="531DA5D1" w14:textId="77777777" w:rsidR="00072F75" w:rsidRPr="00072F75" w:rsidRDefault="00072F75" w:rsidP="00072F75">
      <w:pPr>
        <w:jc w:val="both"/>
        <w:rPr>
          <w:rFonts w:eastAsia="Times New Roman" w:cs="Times New Roman"/>
          <w:szCs w:val="24"/>
          <w:lang w:val="en-US" w:eastAsia="x-none"/>
        </w:rPr>
      </w:pPr>
      <w:r w:rsidRPr="00072F75">
        <w:rPr>
          <w:rFonts w:eastAsia="Times New Roman" w:cs="Times New Roman"/>
          <w:noProof/>
          <w:szCs w:val="24"/>
          <w:lang w:eastAsia="ru-RU"/>
        </w:rPr>
        <w:drawing>
          <wp:inline distT="0" distB="0" distL="0" distR="0" wp14:anchorId="1C3AB156" wp14:editId="12B1F3AE">
            <wp:extent cx="9490116" cy="5653849"/>
            <wp:effectExtent l="0" t="0" r="0" b="0"/>
            <wp:docPr id="2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7" cstate="print"/>
                    <a:stretch>
                      <a:fillRect/>
                    </a:stretch>
                  </pic:blipFill>
                  <pic:spPr>
                    <a:xfrm>
                      <a:off x="0" y="0"/>
                      <a:ext cx="9490116" cy="5653849"/>
                    </a:xfrm>
                    <a:prstGeom prst="rect">
                      <a:avLst/>
                    </a:prstGeom>
                  </pic:spPr>
                </pic:pic>
              </a:graphicData>
            </a:graphic>
          </wp:inline>
        </w:drawing>
      </w:r>
    </w:p>
    <w:p w14:paraId="336F25D5" w14:textId="77777777" w:rsidR="00072F75" w:rsidRPr="00072F75" w:rsidRDefault="00072F75" w:rsidP="00072F75">
      <w:pPr>
        <w:jc w:val="both"/>
        <w:rPr>
          <w:rFonts w:eastAsia="Times New Roman" w:cs="Times New Roman"/>
          <w:szCs w:val="24"/>
          <w:lang w:eastAsia="x-none"/>
        </w:rPr>
      </w:pPr>
      <w:r w:rsidRPr="00072F75">
        <w:rPr>
          <w:rFonts w:eastAsia="Times New Roman" w:cs="Times New Roman"/>
          <w:szCs w:val="24"/>
          <w:lang w:eastAsia="x-none"/>
        </w:rPr>
        <w:t>Рисунок 3.2.5 - Зоны централизованного водоснабжения №2 и №3 (д.Айбечи) и №4 (д.Вудоялы)</w:t>
      </w:r>
    </w:p>
    <w:p w14:paraId="4A0B2D3A" w14:textId="77777777" w:rsidR="00072F75" w:rsidRPr="00072F75" w:rsidRDefault="00072F75" w:rsidP="00072F75">
      <w:pPr>
        <w:ind w:firstLine="709"/>
        <w:jc w:val="both"/>
        <w:rPr>
          <w:rFonts w:eastAsia="Times New Roman" w:cs="Times New Roman"/>
          <w:szCs w:val="24"/>
          <w:lang w:eastAsia="x-none"/>
        </w:rPr>
        <w:sectPr w:rsidR="00072F75" w:rsidRPr="00072F75">
          <w:footerReference w:type="default" r:id="rId39"/>
          <w:pgSz w:w="16840" w:h="11900" w:orient="landscape"/>
          <w:pgMar w:top="1100" w:right="760" w:bottom="280" w:left="1020" w:header="0" w:footer="0" w:gutter="0"/>
          <w:cols w:space="720"/>
        </w:sectPr>
      </w:pPr>
    </w:p>
    <w:p w14:paraId="29D2E389" w14:textId="77777777" w:rsidR="00072F75" w:rsidRPr="00072F75" w:rsidRDefault="00072F75" w:rsidP="00072F75">
      <w:pPr>
        <w:ind w:firstLine="709"/>
        <w:jc w:val="both"/>
        <w:rPr>
          <w:rFonts w:eastAsia="Times New Roman" w:cs="Times New Roman"/>
          <w:b/>
          <w:bCs/>
          <w:szCs w:val="24"/>
          <w:lang w:eastAsia="x-none"/>
        </w:rPr>
      </w:pPr>
      <w:r w:rsidRPr="00072F75">
        <w:rPr>
          <w:rFonts w:eastAsia="Times New Roman" w:cs="Times New Roman"/>
          <w:b/>
          <w:bCs/>
          <w:szCs w:val="24"/>
          <w:lang w:eastAsia="x-none"/>
        </w:rPr>
        <w:t>Зона централизованной системы водоснабжения №5</w:t>
      </w:r>
    </w:p>
    <w:p w14:paraId="1A6FD3F7"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№5 (ЦСВС №5) обеспечивает водоснабжением потребителей п.Берёзовка. Источником водоснабжения является водозабор, расположенный на южной окраине поселка. Водозабор используется для хозяйственно-питьевого водоснабжения.</w:t>
      </w:r>
    </w:p>
    <w:p w14:paraId="4F23725C"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В зону ЦСВС №5 входят индивидуальные жилые дома по улицам Молодежная, Школьная, общественно-деловые объекты на территории деревни, в том числе детский сад и Березовская ООШ.</w:t>
      </w:r>
    </w:p>
    <w:p w14:paraId="1DE72624"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№5 (п.Берёзовка) представлена на рисунке 3.2.6.</w:t>
      </w:r>
    </w:p>
    <w:p w14:paraId="47AEEA13" w14:textId="77777777" w:rsidR="00072F75" w:rsidRPr="00072F75" w:rsidRDefault="00072F75" w:rsidP="00072F75">
      <w:pPr>
        <w:ind w:firstLine="709"/>
        <w:jc w:val="both"/>
        <w:rPr>
          <w:rFonts w:eastAsia="Times New Roman" w:cs="Times New Roman"/>
          <w:szCs w:val="24"/>
          <w:lang w:eastAsia="x-none"/>
        </w:rPr>
      </w:pPr>
    </w:p>
    <w:p w14:paraId="1C56C12F" w14:textId="77777777" w:rsidR="00072F75" w:rsidRPr="00072F75" w:rsidRDefault="00072F75" w:rsidP="00072F75">
      <w:pPr>
        <w:jc w:val="both"/>
        <w:rPr>
          <w:rFonts w:eastAsia="Times New Roman" w:cs="Times New Roman"/>
          <w:szCs w:val="24"/>
          <w:lang w:eastAsia="x-none"/>
        </w:rPr>
      </w:pPr>
      <w:r w:rsidRPr="00072F75">
        <w:rPr>
          <w:rFonts w:eastAsia="Times New Roman" w:cs="Times New Roman"/>
          <w:noProof/>
          <w:szCs w:val="24"/>
          <w:lang w:eastAsia="ru-RU"/>
        </w:rPr>
        <w:drawing>
          <wp:inline distT="0" distB="0" distL="0" distR="0" wp14:anchorId="4FDE1FF8" wp14:editId="177D4B0E">
            <wp:extent cx="6294120" cy="4480559"/>
            <wp:effectExtent l="0" t="0" r="0" b="0"/>
            <wp:docPr id="28"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94120" cy="4480559"/>
                    </a:xfrm>
                    <a:prstGeom prst="rect">
                      <a:avLst/>
                    </a:prstGeom>
                  </pic:spPr>
                </pic:pic>
              </a:graphicData>
            </a:graphic>
          </wp:inline>
        </w:drawing>
      </w:r>
    </w:p>
    <w:p w14:paraId="473DD93A" w14:textId="77777777" w:rsidR="00072F75" w:rsidRPr="00072F75" w:rsidRDefault="00072F75" w:rsidP="00072F75">
      <w:pPr>
        <w:jc w:val="both"/>
        <w:rPr>
          <w:rFonts w:eastAsia="Times New Roman" w:cs="Times New Roman"/>
          <w:szCs w:val="24"/>
          <w:lang w:eastAsia="x-none"/>
        </w:rPr>
      </w:pPr>
      <w:r w:rsidRPr="00072F75">
        <w:rPr>
          <w:rFonts w:eastAsia="Times New Roman" w:cs="Times New Roman"/>
          <w:szCs w:val="24"/>
          <w:lang w:eastAsia="x-none"/>
        </w:rPr>
        <w:t>Рисунок 3.2.6 - Зона централизованного водоснабжения №5 (п.Берёзовка)</w:t>
      </w:r>
    </w:p>
    <w:p w14:paraId="2AC365E8" w14:textId="77777777" w:rsidR="00072F75" w:rsidRPr="00072F75" w:rsidRDefault="00072F75" w:rsidP="00072F75">
      <w:pPr>
        <w:ind w:firstLine="709"/>
        <w:jc w:val="both"/>
        <w:rPr>
          <w:rFonts w:eastAsia="Times New Roman" w:cs="Times New Roman"/>
          <w:szCs w:val="24"/>
          <w:lang w:eastAsia="x-none"/>
        </w:rPr>
      </w:pPr>
    </w:p>
    <w:p w14:paraId="252934F9" w14:textId="77777777" w:rsidR="00072F75" w:rsidRPr="00072F75" w:rsidRDefault="00072F75" w:rsidP="00072F75">
      <w:pPr>
        <w:ind w:firstLine="709"/>
        <w:jc w:val="both"/>
        <w:rPr>
          <w:rFonts w:eastAsia="Times New Roman" w:cs="Times New Roman"/>
          <w:b/>
          <w:bCs/>
          <w:szCs w:val="24"/>
          <w:lang w:eastAsia="x-none"/>
        </w:rPr>
      </w:pPr>
      <w:r w:rsidRPr="00072F75">
        <w:rPr>
          <w:rFonts w:eastAsia="Times New Roman" w:cs="Times New Roman"/>
          <w:b/>
          <w:bCs/>
          <w:szCs w:val="24"/>
          <w:lang w:eastAsia="x-none"/>
        </w:rPr>
        <w:t>Зона централизованной системы водоснабжения №6</w:t>
      </w:r>
    </w:p>
    <w:p w14:paraId="38E1F712"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№6 (ЦСВС №6) обеспечивает водоснабжением потребителей с.Климово. Источником водоснабжения является водозабор, расположенный в южной части села. Водозабор используется для хозяйственно-питьевого и производственного водоснабжения.</w:t>
      </w:r>
    </w:p>
    <w:p w14:paraId="4FD0335F"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В зону ЦСВС №6 входят индивидуальные жилые дома и производственные здания по улице Молодежная, а также детский сад и Климовская СОШ.</w:t>
      </w:r>
    </w:p>
    <w:p w14:paraId="014FA872"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№6 (с.Климово) представлена на рисунке 3.2.7.</w:t>
      </w:r>
    </w:p>
    <w:p w14:paraId="67FDC43A"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noProof/>
          <w:szCs w:val="24"/>
          <w:lang w:eastAsia="ru-RU"/>
        </w:rPr>
        <w:drawing>
          <wp:anchor distT="0" distB="0" distL="0" distR="0" simplePos="0" relativeHeight="251730944" behindDoc="0" locked="0" layoutInCell="1" allowOverlap="1" wp14:anchorId="3CB52962" wp14:editId="0D017184">
            <wp:simplePos x="0" y="0"/>
            <wp:positionH relativeFrom="page">
              <wp:posOffset>722376</wp:posOffset>
            </wp:positionH>
            <wp:positionV relativeFrom="paragraph">
              <wp:posOffset>204336</wp:posOffset>
            </wp:positionV>
            <wp:extent cx="6294120" cy="4480560"/>
            <wp:effectExtent l="0" t="0" r="0" b="0"/>
            <wp:wrapTopAndBottom/>
            <wp:docPr id="3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19" cstate="print"/>
                    <a:stretch>
                      <a:fillRect/>
                    </a:stretch>
                  </pic:blipFill>
                  <pic:spPr>
                    <a:xfrm>
                      <a:off x="0" y="0"/>
                      <a:ext cx="6294120" cy="4480560"/>
                    </a:xfrm>
                    <a:prstGeom prst="rect">
                      <a:avLst/>
                    </a:prstGeom>
                  </pic:spPr>
                </pic:pic>
              </a:graphicData>
            </a:graphic>
          </wp:anchor>
        </w:drawing>
      </w:r>
    </w:p>
    <w:p w14:paraId="0D5DC25C"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Рисунок 3.2.7 - Зона централизованного водоснабжения с.Климово (ЦСВС №6)</w:t>
      </w:r>
    </w:p>
    <w:p w14:paraId="60F607D4" w14:textId="77777777" w:rsidR="00072F75" w:rsidRPr="00072F75" w:rsidRDefault="00072F75" w:rsidP="00072F75">
      <w:pPr>
        <w:ind w:firstLine="709"/>
        <w:jc w:val="both"/>
        <w:rPr>
          <w:rFonts w:eastAsia="Times New Roman" w:cs="Times New Roman"/>
          <w:szCs w:val="24"/>
          <w:lang w:eastAsia="x-none"/>
        </w:rPr>
      </w:pPr>
    </w:p>
    <w:p w14:paraId="599749FF"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u w:val="thick"/>
          <w:lang w:eastAsia="x-none"/>
        </w:rPr>
        <w:t>Зона централизованной системы водоснабжения №7</w:t>
      </w:r>
    </w:p>
    <w:p w14:paraId="1BFEB0C1"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№7 (ЦСВС №7) обеспечивает водоснабжением потребителей с.Новое Чурашево. Источником водоснабжения является водозабор, расположенный в центральной части села. Водозабор используется для хозяйственно-питьевого водоснабжения.</w:t>
      </w:r>
    </w:p>
    <w:p w14:paraId="14CF8BEC"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В зону ЦСВС №7 входят индивидуальные жилые дома по улицам Ворошилова, Николаева, Ленина, Канашская и общественно-деловые объекты, в том числе детский сад и Новочурашевская СОШ.</w:t>
      </w:r>
    </w:p>
    <w:p w14:paraId="79378BDC"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№7 (с.Новое Чурашево) представлена на рисунке 3.2.8.</w:t>
      </w:r>
    </w:p>
    <w:p w14:paraId="62FD80CA" w14:textId="77777777" w:rsidR="00072F75" w:rsidRPr="00072F75" w:rsidRDefault="00072F75" w:rsidP="00072F75">
      <w:pPr>
        <w:ind w:firstLine="709"/>
        <w:jc w:val="both"/>
        <w:rPr>
          <w:rFonts w:eastAsia="Times New Roman" w:cs="Times New Roman"/>
          <w:sz w:val="23"/>
          <w:szCs w:val="23"/>
          <w:lang w:eastAsia="x-none"/>
        </w:rPr>
      </w:pPr>
      <w:r w:rsidRPr="00072F75">
        <w:rPr>
          <w:rFonts w:eastAsia="Times New Roman" w:cs="Times New Roman"/>
          <w:noProof/>
          <w:sz w:val="23"/>
          <w:szCs w:val="23"/>
          <w:lang w:eastAsia="ru-RU"/>
        </w:rPr>
        <w:drawing>
          <wp:anchor distT="0" distB="0" distL="0" distR="0" simplePos="0" relativeHeight="251731968" behindDoc="0" locked="0" layoutInCell="1" allowOverlap="1" wp14:anchorId="0B6C916C" wp14:editId="5F13A61D">
            <wp:simplePos x="0" y="0"/>
            <wp:positionH relativeFrom="page">
              <wp:posOffset>722376</wp:posOffset>
            </wp:positionH>
            <wp:positionV relativeFrom="paragraph">
              <wp:posOffset>204534</wp:posOffset>
            </wp:positionV>
            <wp:extent cx="6285390" cy="4389120"/>
            <wp:effectExtent l="0" t="0" r="0" b="0"/>
            <wp:wrapTopAndBottom/>
            <wp:docPr id="38"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20" cstate="print"/>
                    <a:stretch>
                      <a:fillRect/>
                    </a:stretch>
                  </pic:blipFill>
                  <pic:spPr>
                    <a:xfrm>
                      <a:off x="0" y="0"/>
                      <a:ext cx="6285390" cy="4389120"/>
                    </a:xfrm>
                    <a:prstGeom prst="rect">
                      <a:avLst/>
                    </a:prstGeom>
                  </pic:spPr>
                </pic:pic>
              </a:graphicData>
            </a:graphic>
          </wp:anchor>
        </w:drawing>
      </w:r>
    </w:p>
    <w:p w14:paraId="3242A79D" w14:textId="77777777" w:rsidR="00072F75" w:rsidRPr="00072F75" w:rsidRDefault="00072F75" w:rsidP="00072F75">
      <w:pPr>
        <w:jc w:val="both"/>
        <w:rPr>
          <w:rFonts w:eastAsia="Times New Roman" w:cs="Times New Roman"/>
          <w:szCs w:val="24"/>
          <w:lang w:eastAsia="x-none"/>
        </w:rPr>
      </w:pPr>
      <w:r w:rsidRPr="00072F75">
        <w:rPr>
          <w:rFonts w:eastAsia="Times New Roman" w:cs="Times New Roman"/>
          <w:szCs w:val="24"/>
          <w:lang w:eastAsia="x-none"/>
        </w:rPr>
        <w:t>Рисунок 3.2.8 - Зона централизованного водоснабжения с.Новое Чурашево (ЦСВС №7)</w:t>
      </w:r>
    </w:p>
    <w:p w14:paraId="422510E5" w14:textId="77777777" w:rsidR="00072F75" w:rsidRPr="00072F75" w:rsidRDefault="00072F75" w:rsidP="00072F75">
      <w:pPr>
        <w:ind w:firstLine="709"/>
        <w:jc w:val="both"/>
        <w:rPr>
          <w:rFonts w:eastAsia="Times New Roman" w:cs="Times New Roman"/>
          <w:szCs w:val="24"/>
          <w:lang w:eastAsia="x-none"/>
        </w:rPr>
      </w:pPr>
    </w:p>
    <w:p w14:paraId="2305F962" w14:textId="77777777" w:rsidR="00072F75" w:rsidRPr="00072F75" w:rsidRDefault="00072F75" w:rsidP="00072F75">
      <w:pPr>
        <w:ind w:firstLine="709"/>
        <w:jc w:val="both"/>
        <w:rPr>
          <w:rFonts w:eastAsia="Times New Roman" w:cs="Times New Roman"/>
          <w:b/>
          <w:bCs/>
          <w:szCs w:val="24"/>
          <w:lang w:eastAsia="x-none"/>
        </w:rPr>
      </w:pPr>
      <w:r w:rsidRPr="00072F75">
        <w:rPr>
          <w:rFonts w:eastAsia="Times New Roman" w:cs="Times New Roman"/>
          <w:b/>
          <w:bCs/>
          <w:szCs w:val="24"/>
          <w:lang w:eastAsia="x-none"/>
        </w:rPr>
        <w:t>Зона централизованной системы водоснабжения №8</w:t>
      </w:r>
    </w:p>
    <w:p w14:paraId="373CF66D"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№8 (ЦСВС №8) обеспечивает водоснабжением потребителей с.Хормалы. Источником водоснабжения является водозабор, расположенный в северо-западной части села. Водозабор используется для хозяйственно-питьевого водоснабжения.</w:t>
      </w:r>
    </w:p>
    <w:p w14:paraId="38C67490"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В зону ЦСВС №8 входят индивидуальные жилые дома по улицам Ленина, Молодежная и общественно-деловые объекты, в том числе детский сад и Хормалинская СОШ.</w:t>
      </w:r>
    </w:p>
    <w:p w14:paraId="30727E4C"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Зона централизованной системы водоснабжения №8 (с.Хормалы) представлена на Рисунке 3.2.9.</w:t>
      </w:r>
    </w:p>
    <w:p w14:paraId="3363F61D" w14:textId="77777777" w:rsidR="00072F75" w:rsidRPr="00072F75" w:rsidRDefault="00072F75" w:rsidP="00072F75">
      <w:pPr>
        <w:jc w:val="both"/>
        <w:rPr>
          <w:rFonts w:eastAsia="Times New Roman" w:cs="Times New Roman"/>
          <w:sz w:val="23"/>
          <w:szCs w:val="23"/>
          <w:lang w:val="en-US" w:eastAsia="x-none"/>
        </w:rPr>
      </w:pPr>
      <w:r w:rsidRPr="00072F75">
        <w:rPr>
          <w:rFonts w:eastAsia="Times New Roman" w:cs="Times New Roman"/>
          <w:noProof/>
          <w:sz w:val="23"/>
          <w:szCs w:val="23"/>
          <w:lang w:eastAsia="ru-RU"/>
        </w:rPr>
        <w:drawing>
          <wp:inline distT="0" distB="0" distL="0" distR="0" wp14:anchorId="0FD88420" wp14:editId="00516E16">
            <wp:extent cx="6301296" cy="4014216"/>
            <wp:effectExtent l="0" t="0" r="0" b="0"/>
            <wp:docPr id="3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pic:nvPicPr>
                  <pic:blipFill>
                    <a:blip r:embed="rId21" cstate="print"/>
                    <a:stretch>
                      <a:fillRect/>
                    </a:stretch>
                  </pic:blipFill>
                  <pic:spPr>
                    <a:xfrm>
                      <a:off x="0" y="0"/>
                      <a:ext cx="6301296" cy="4014216"/>
                    </a:xfrm>
                    <a:prstGeom prst="rect">
                      <a:avLst/>
                    </a:prstGeom>
                  </pic:spPr>
                </pic:pic>
              </a:graphicData>
            </a:graphic>
          </wp:inline>
        </w:drawing>
      </w:r>
    </w:p>
    <w:p w14:paraId="1CE57B79" w14:textId="77777777" w:rsidR="00072F75" w:rsidRPr="00072F75" w:rsidRDefault="00072F75" w:rsidP="00072F75">
      <w:pPr>
        <w:jc w:val="both"/>
        <w:rPr>
          <w:rFonts w:eastAsia="Times New Roman" w:cs="Times New Roman"/>
          <w:szCs w:val="24"/>
          <w:lang w:eastAsia="x-none"/>
        </w:rPr>
      </w:pPr>
      <w:r w:rsidRPr="00072F75">
        <w:rPr>
          <w:rFonts w:eastAsia="Times New Roman" w:cs="Times New Roman"/>
          <w:szCs w:val="24"/>
          <w:lang w:eastAsia="x-none"/>
        </w:rPr>
        <w:t>Рисунок 3.2.9 - Зона централизованного водоснабжения с.Хормалы (ЦСВС №8)</w:t>
      </w:r>
    </w:p>
    <w:p w14:paraId="2ABE88A1" w14:textId="77777777" w:rsidR="00072F75" w:rsidRPr="00072F75" w:rsidRDefault="00072F75" w:rsidP="00072F75">
      <w:pPr>
        <w:ind w:firstLine="709"/>
        <w:jc w:val="both"/>
        <w:rPr>
          <w:rFonts w:eastAsia="Calibri" w:cs="Times New Roman"/>
          <w:sz w:val="23"/>
          <w:szCs w:val="23"/>
        </w:rPr>
      </w:pPr>
    </w:p>
    <w:p w14:paraId="6A8C60C0" w14:textId="77777777" w:rsidR="00072F75" w:rsidRPr="00072F75" w:rsidRDefault="00072F75" w:rsidP="00072F75">
      <w:pPr>
        <w:autoSpaceDE w:val="0"/>
        <w:autoSpaceDN w:val="0"/>
        <w:adjustRightInd w:val="0"/>
        <w:ind w:firstLine="709"/>
        <w:jc w:val="both"/>
        <w:rPr>
          <w:rFonts w:eastAsia="Times New Roman" w:cs="Times New Roman"/>
          <w:color w:val="000000"/>
          <w:sz w:val="23"/>
          <w:szCs w:val="23"/>
          <w:lang w:eastAsia="ru-RU"/>
        </w:rPr>
      </w:pPr>
      <w:r w:rsidRPr="00072F75">
        <w:rPr>
          <w:rFonts w:eastAsia="Times New Roman" w:cs="Times New Roman"/>
          <w:color w:val="000000"/>
          <w:sz w:val="23"/>
          <w:szCs w:val="23"/>
          <w:lang w:eastAsia="ru-RU"/>
        </w:rPr>
        <w:t xml:space="preserve">Производственная мощность системы водоснабжения – максимальное количество воды, которое может быть подано в сеть за сутки, исходя из производительности основных водопроводных сооружений, лимитирующих подачу воды: скважин или открытого водозабора, насосных станций I подъема, очистных сооружений, насосных станций II подъема, водоводов. </w:t>
      </w:r>
    </w:p>
    <w:p w14:paraId="2668A4E8" w14:textId="77777777" w:rsidR="00072F75" w:rsidRPr="00072F75" w:rsidRDefault="00072F75" w:rsidP="00072F75">
      <w:pPr>
        <w:autoSpaceDE w:val="0"/>
        <w:autoSpaceDN w:val="0"/>
        <w:adjustRightInd w:val="0"/>
        <w:ind w:firstLine="709"/>
        <w:jc w:val="both"/>
        <w:rPr>
          <w:rFonts w:eastAsia="Calibri" w:cs="Times New Roman"/>
          <w:color w:val="000000"/>
          <w:sz w:val="23"/>
          <w:szCs w:val="23"/>
        </w:rPr>
      </w:pPr>
      <w:r w:rsidRPr="00072F75">
        <w:rPr>
          <w:rFonts w:eastAsia="Times New Roman" w:cs="Times New Roman"/>
          <w:color w:val="000000"/>
          <w:sz w:val="23"/>
          <w:szCs w:val="23"/>
          <w:lang w:eastAsia="ru-RU"/>
        </w:rPr>
        <w:t>Производительность водозаборов Ибресинского муниципального округа складывается из производительности всех источников в соответствии с таблицей 3.2.3.</w:t>
      </w:r>
    </w:p>
    <w:p w14:paraId="178B1520" w14:textId="77777777" w:rsidR="00072F75" w:rsidRPr="00072F75" w:rsidRDefault="00072F75" w:rsidP="00072F75">
      <w:pPr>
        <w:spacing w:before="240"/>
        <w:rPr>
          <w:rFonts w:eastAsia="Calibri" w:cs="Times New Roman"/>
          <w:b/>
        </w:rPr>
      </w:pPr>
      <w:r w:rsidRPr="00072F75">
        <w:rPr>
          <w:rFonts w:eastAsia="Calibri" w:cs="Times New Roman"/>
          <w:b/>
        </w:rPr>
        <w:t>Таблица 3.2.3 – Резервы и дефициты источников водоснабжения Ибресинского муниципального округа</w:t>
      </w:r>
    </w:p>
    <w:tbl>
      <w:tblPr>
        <w:tblW w:w="9418" w:type="dxa"/>
        <w:tblInd w:w="-5" w:type="dxa"/>
        <w:tblLook w:val="04A0" w:firstRow="1" w:lastRow="0" w:firstColumn="1" w:lastColumn="0" w:noHBand="0" w:noVBand="1"/>
      </w:tblPr>
      <w:tblGrid>
        <w:gridCol w:w="766"/>
        <w:gridCol w:w="5188"/>
        <w:gridCol w:w="1608"/>
        <w:gridCol w:w="1856"/>
      </w:tblGrid>
      <w:tr w:rsidR="00072F75" w:rsidRPr="00072F75" w14:paraId="5F82FAE9" w14:textId="77777777" w:rsidTr="00490146">
        <w:trPr>
          <w:trHeight w:val="520"/>
          <w:tblHeader/>
        </w:trPr>
        <w:tc>
          <w:tcPr>
            <w:tcW w:w="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B632F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w:t>
            </w:r>
          </w:p>
        </w:tc>
        <w:tc>
          <w:tcPr>
            <w:tcW w:w="5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1CEB686"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Наименование показателя</w:t>
            </w:r>
          </w:p>
        </w:tc>
        <w:tc>
          <w:tcPr>
            <w:tcW w:w="160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23D2FB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Ед. изм.</w:t>
            </w:r>
          </w:p>
        </w:tc>
        <w:tc>
          <w:tcPr>
            <w:tcW w:w="18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05D1F35" w14:textId="77777777" w:rsidR="00072F75" w:rsidRPr="00072F75" w:rsidRDefault="00072F75" w:rsidP="00072F75">
            <w:pPr>
              <w:jc w:val="center"/>
              <w:rPr>
                <w:rFonts w:eastAsia="Times New Roman" w:cs="Times New Roman"/>
                <w:lang w:val="en-US" w:eastAsia="ru-RU"/>
              </w:rPr>
            </w:pPr>
            <w:r w:rsidRPr="00072F75">
              <w:rPr>
                <w:rFonts w:eastAsia="Times New Roman" w:cs="Times New Roman"/>
                <w:lang w:val="en-US" w:eastAsia="ru-RU"/>
              </w:rPr>
              <w:t>2023</w:t>
            </w:r>
          </w:p>
        </w:tc>
      </w:tr>
      <w:tr w:rsidR="00072F75" w:rsidRPr="00072F75" w14:paraId="4E16B92D" w14:textId="77777777" w:rsidTr="00490146">
        <w:trPr>
          <w:trHeight w:val="272"/>
        </w:trPr>
        <w:tc>
          <w:tcPr>
            <w:tcW w:w="766" w:type="dxa"/>
            <w:tcBorders>
              <w:top w:val="nil"/>
              <w:left w:val="single" w:sz="4" w:space="0" w:color="auto"/>
              <w:bottom w:val="single" w:sz="4" w:space="0" w:color="auto"/>
              <w:right w:val="single" w:sz="4" w:space="0" w:color="auto"/>
            </w:tcBorders>
            <w:vAlign w:val="center"/>
          </w:tcPr>
          <w:p w14:paraId="3EE0A180"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4AA071B5"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Производительность водозаборных сооружений</w:t>
            </w:r>
          </w:p>
        </w:tc>
        <w:tc>
          <w:tcPr>
            <w:tcW w:w="1608" w:type="dxa"/>
            <w:tcBorders>
              <w:top w:val="nil"/>
              <w:left w:val="nil"/>
              <w:bottom w:val="single" w:sz="4" w:space="0" w:color="auto"/>
              <w:right w:val="single" w:sz="4" w:space="0" w:color="auto"/>
            </w:tcBorders>
            <w:shd w:val="clear" w:color="auto" w:fill="auto"/>
            <w:noWrap/>
            <w:vAlign w:val="center"/>
            <w:hideMark/>
          </w:tcPr>
          <w:p w14:paraId="08370E2A"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м3/ч</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432719D4"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3000</w:t>
            </w:r>
          </w:p>
        </w:tc>
      </w:tr>
      <w:tr w:rsidR="00072F75" w:rsidRPr="00072F75" w14:paraId="42AEB8FB" w14:textId="77777777" w:rsidTr="00490146">
        <w:trPr>
          <w:trHeight w:val="272"/>
        </w:trPr>
        <w:tc>
          <w:tcPr>
            <w:tcW w:w="766" w:type="dxa"/>
            <w:tcBorders>
              <w:top w:val="nil"/>
              <w:left w:val="single" w:sz="4" w:space="0" w:color="auto"/>
              <w:bottom w:val="single" w:sz="4" w:space="0" w:color="auto"/>
              <w:right w:val="single" w:sz="4" w:space="0" w:color="auto"/>
            </w:tcBorders>
            <w:vAlign w:val="center"/>
          </w:tcPr>
          <w:p w14:paraId="58CAC10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2</w:t>
            </w:r>
          </w:p>
        </w:tc>
        <w:tc>
          <w:tcPr>
            <w:tcW w:w="5188" w:type="dxa"/>
            <w:tcBorders>
              <w:top w:val="nil"/>
              <w:left w:val="single" w:sz="4" w:space="0" w:color="auto"/>
              <w:bottom w:val="single" w:sz="4" w:space="0" w:color="auto"/>
              <w:right w:val="single" w:sz="4" w:space="0" w:color="auto"/>
            </w:tcBorders>
            <w:shd w:val="clear" w:color="auto" w:fill="auto"/>
            <w:noWrap/>
            <w:vAlign w:val="center"/>
          </w:tcPr>
          <w:p w14:paraId="755CD10F"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Удельный расход эл/энергии, используемой для передачи (транспортировки) воды в системах водоснабжения</w:t>
            </w:r>
          </w:p>
        </w:tc>
        <w:tc>
          <w:tcPr>
            <w:tcW w:w="1608" w:type="dxa"/>
            <w:tcBorders>
              <w:top w:val="nil"/>
              <w:left w:val="nil"/>
              <w:bottom w:val="single" w:sz="4" w:space="0" w:color="auto"/>
              <w:right w:val="single" w:sz="4" w:space="0" w:color="auto"/>
            </w:tcBorders>
            <w:shd w:val="clear" w:color="auto" w:fill="auto"/>
            <w:noWrap/>
            <w:vAlign w:val="center"/>
          </w:tcPr>
          <w:p w14:paraId="04CD1547"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кВт*ч/м3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4AB5FCC4"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1,06</w:t>
            </w:r>
          </w:p>
        </w:tc>
      </w:tr>
      <w:tr w:rsidR="00072F75" w:rsidRPr="00072F75" w14:paraId="22066041" w14:textId="77777777" w:rsidTr="00490146">
        <w:trPr>
          <w:trHeight w:hRule="exact" w:val="272"/>
        </w:trPr>
        <w:tc>
          <w:tcPr>
            <w:tcW w:w="766" w:type="dxa"/>
            <w:tcBorders>
              <w:top w:val="nil"/>
              <w:left w:val="single" w:sz="4" w:space="0" w:color="auto"/>
              <w:bottom w:val="single" w:sz="4" w:space="0" w:color="auto"/>
              <w:right w:val="single" w:sz="4" w:space="0" w:color="auto"/>
            </w:tcBorders>
            <w:vAlign w:val="center"/>
          </w:tcPr>
          <w:p w14:paraId="43FB3D7D"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1872C91E"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Поднято воды из источника</w:t>
            </w:r>
          </w:p>
        </w:tc>
        <w:tc>
          <w:tcPr>
            <w:tcW w:w="1608" w:type="dxa"/>
            <w:tcBorders>
              <w:top w:val="nil"/>
              <w:left w:val="nil"/>
              <w:bottom w:val="single" w:sz="4" w:space="0" w:color="auto"/>
              <w:right w:val="single" w:sz="4" w:space="0" w:color="auto"/>
            </w:tcBorders>
            <w:shd w:val="clear" w:color="auto" w:fill="auto"/>
            <w:noWrap/>
            <w:vAlign w:val="center"/>
            <w:hideMark/>
          </w:tcPr>
          <w:p w14:paraId="069A3C2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66032745"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242</w:t>
            </w:r>
          </w:p>
        </w:tc>
      </w:tr>
      <w:tr w:rsidR="00072F75" w:rsidRPr="00072F75" w14:paraId="4F98935C" w14:textId="77777777" w:rsidTr="00490146">
        <w:trPr>
          <w:trHeight w:hRule="exact" w:val="272"/>
        </w:trPr>
        <w:tc>
          <w:tcPr>
            <w:tcW w:w="766" w:type="dxa"/>
            <w:tcBorders>
              <w:top w:val="nil"/>
              <w:left w:val="single" w:sz="4" w:space="0" w:color="auto"/>
              <w:bottom w:val="single" w:sz="4" w:space="0" w:color="auto"/>
              <w:right w:val="single" w:sz="4" w:space="0" w:color="auto"/>
            </w:tcBorders>
            <w:vAlign w:val="center"/>
          </w:tcPr>
          <w:p w14:paraId="69A75D73"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4</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54B8FBB0"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Расход воды на собственные нужды</w:t>
            </w:r>
          </w:p>
        </w:tc>
        <w:tc>
          <w:tcPr>
            <w:tcW w:w="1608" w:type="dxa"/>
            <w:tcBorders>
              <w:top w:val="nil"/>
              <w:left w:val="nil"/>
              <w:bottom w:val="single" w:sz="4" w:space="0" w:color="auto"/>
              <w:right w:val="single" w:sz="4" w:space="0" w:color="auto"/>
            </w:tcBorders>
            <w:shd w:val="clear" w:color="auto" w:fill="auto"/>
            <w:noWrap/>
            <w:vAlign w:val="center"/>
            <w:hideMark/>
          </w:tcPr>
          <w:p w14:paraId="579C72E4"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27F07A82"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19</w:t>
            </w:r>
          </w:p>
        </w:tc>
      </w:tr>
      <w:tr w:rsidR="00072F75" w:rsidRPr="00072F75" w14:paraId="25DE5F5A" w14:textId="77777777" w:rsidTr="00490146">
        <w:trPr>
          <w:trHeight w:hRule="exact" w:val="272"/>
        </w:trPr>
        <w:tc>
          <w:tcPr>
            <w:tcW w:w="766" w:type="dxa"/>
            <w:tcBorders>
              <w:top w:val="nil"/>
              <w:left w:val="single" w:sz="4" w:space="0" w:color="auto"/>
              <w:bottom w:val="single" w:sz="4" w:space="0" w:color="auto"/>
              <w:right w:val="single" w:sz="4" w:space="0" w:color="auto"/>
            </w:tcBorders>
            <w:vAlign w:val="center"/>
          </w:tcPr>
          <w:p w14:paraId="2B5A0ADD"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5</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385F7CFA"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Отпущено воды в водопроводную сеть</w:t>
            </w:r>
          </w:p>
        </w:tc>
        <w:tc>
          <w:tcPr>
            <w:tcW w:w="1608" w:type="dxa"/>
            <w:tcBorders>
              <w:top w:val="nil"/>
              <w:left w:val="nil"/>
              <w:bottom w:val="single" w:sz="4" w:space="0" w:color="auto"/>
              <w:right w:val="single" w:sz="4" w:space="0" w:color="auto"/>
            </w:tcBorders>
            <w:shd w:val="clear" w:color="auto" w:fill="auto"/>
            <w:noWrap/>
            <w:vAlign w:val="center"/>
            <w:hideMark/>
          </w:tcPr>
          <w:p w14:paraId="424A619B"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3A8F4888"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223</w:t>
            </w:r>
          </w:p>
        </w:tc>
      </w:tr>
      <w:tr w:rsidR="00072F75" w:rsidRPr="00072F75" w14:paraId="7C2C8331" w14:textId="77777777" w:rsidTr="00490146">
        <w:trPr>
          <w:trHeight w:hRule="exact" w:val="272"/>
        </w:trPr>
        <w:tc>
          <w:tcPr>
            <w:tcW w:w="766" w:type="dxa"/>
            <w:tcBorders>
              <w:top w:val="nil"/>
              <w:left w:val="single" w:sz="4" w:space="0" w:color="auto"/>
              <w:bottom w:val="single" w:sz="4" w:space="0" w:color="auto"/>
              <w:right w:val="single" w:sz="4" w:space="0" w:color="auto"/>
            </w:tcBorders>
            <w:vAlign w:val="center"/>
          </w:tcPr>
          <w:p w14:paraId="5EFCC048"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6</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21697A07"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Потери воды в водопроводной сети</w:t>
            </w:r>
          </w:p>
        </w:tc>
        <w:tc>
          <w:tcPr>
            <w:tcW w:w="1608" w:type="dxa"/>
            <w:tcBorders>
              <w:top w:val="nil"/>
              <w:left w:val="nil"/>
              <w:bottom w:val="single" w:sz="4" w:space="0" w:color="auto"/>
              <w:right w:val="single" w:sz="4" w:space="0" w:color="auto"/>
            </w:tcBorders>
            <w:shd w:val="clear" w:color="auto" w:fill="auto"/>
            <w:noWrap/>
            <w:vAlign w:val="center"/>
            <w:hideMark/>
          </w:tcPr>
          <w:p w14:paraId="667B1949"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1B85EEF2"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5</w:t>
            </w:r>
          </w:p>
        </w:tc>
      </w:tr>
      <w:tr w:rsidR="00072F75" w:rsidRPr="00072F75" w14:paraId="00550890" w14:textId="77777777" w:rsidTr="00490146">
        <w:trPr>
          <w:trHeight w:hRule="exact" w:val="272"/>
        </w:trPr>
        <w:tc>
          <w:tcPr>
            <w:tcW w:w="766" w:type="dxa"/>
            <w:tcBorders>
              <w:top w:val="nil"/>
              <w:left w:val="single" w:sz="4" w:space="0" w:color="auto"/>
              <w:bottom w:val="single" w:sz="4" w:space="0" w:color="auto"/>
              <w:right w:val="single" w:sz="4" w:space="0" w:color="auto"/>
            </w:tcBorders>
            <w:vAlign w:val="center"/>
          </w:tcPr>
          <w:p w14:paraId="52B1E15E"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7</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0D1FA2A7" w14:textId="77777777" w:rsidR="00072F75" w:rsidRPr="00072F75" w:rsidRDefault="00072F75" w:rsidP="00072F75">
            <w:pPr>
              <w:rPr>
                <w:rFonts w:eastAsia="Times New Roman" w:cs="Times New Roman"/>
                <w:lang w:eastAsia="ru-RU"/>
              </w:rPr>
            </w:pPr>
            <w:r w:rsidRPr="00072F75">
              <w:rPr>
                <w:rFonts w:eastAsia="Times New Roman" w:cs="Times New Roman"/>
                <w:lang w:eastAsia="ru-RU"/>
              </w:rPr>
              <w:t>Передано воды потребителям:</w:t>
            </w:r>
          </w:p>
        </w:tc>
        <w:tc>
          <w:tcPr>
            <w:tcW w:w="1608" w:type="dxa"/>
            <w:tcBorders>
              <w:top w:val="nil"/>
              <w:left w:val="nil"/>
              <w:bottom w:val="single" w:sz="4" w:space="0" w:color="auto"/>
              <w:right w:val="single" w:sz="4" w:space="0" w:color="auto"/>
            </w:tcBorders>
            <w:shd w:val="clear" w:color="auto" w:fill="auto"/>
            <w:noWrap/>
            <w:vAlign w:val="center"/>
            <w:hideMark/>
          </w:tcPr>
          <w:p w14:paraId="11AF896F"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1638139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218,264</w:t>
            </w:r>
          </w:p>
        </w:tc>
      </w:tr>
      <w:tr w:rsidR="00072F75" w:rsidRPr="00072F75" w14:paraId="429C9272" w14:textId="77777777" w:rsidTr="00490146">
        <w:trPr>
          <w:trHeight w:val="272"/>
        </w:trPr>
        <w:tc>
          <w:tcPr>
            <w:tcW w:w="766" w:type="dxa"/>
            <w:tcBorders>
              <w:top w:val="nil"/>
              <w:left w:val="single" w:sz="4" w:space="0" w:color="auto"/>
              <w:bottom w:val="single" w:sz="4" w:space="0" w:color="auto"/>
              <w:right w:val="single" w:sz="4" w:space="0" w:color="auto"/>
            </w:tcBorders>
            <w:vAlign w:val="center"/>
          </w:tcPr>
          <w:p w14:paraId="59363B53"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7.1</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108ED625" w14:textId="77777777" w:rsidR="00072F75" w:rsidRPr="00072F75" w:rsidRDefault="00072F75" w:rsidP="00072F75">
            <w:pPr>
              <w:jc w:val="right"/>
              <w:rPr>
                <w:rFonts w:eastAsia="Times New Roman" w:cs="Times New Roman"/>
                <w:lang w:eastAsia="ru-RU"/>
              </w:rPr>
            </w:pPr>
            <w:r w:rsidRPr="00072F75">
              <w:rPr>
                <w:rFonts w:eastAsia="Times New Roman" w:cs="Times New Roman"/>
                <w:lang w:eastAsia="ru-RU"/>
              </w:rPr>
              <w:t>-бюджет</w:t>
            </w:r>
          </w:p>
        </w:tc>
        <w:tc>
          <w:tcPr>
            <w:tcW w:w="1608" w:type="dxa"/>
            <w:tcBorders>
              <w:top w:val="nil"/>
              <w:left w:val="nil"/>
              <w:bottom w:val="single" w:sz="4" w:space="0" w:color="auto"/>
              <w:right w:val="single" w:sz="4" w:space="0" w:color="auto"/>
            </w:tcBorders>
            <w:shd w:val="clear" w:color="auto" w:fill="auto"/>
            <w:noWrap/>
            <w:vAlign w:val="center"/>
            <w:hideMark/>
          </w:tcPr>
          <w:p w14:paraId="52B9F606"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432020F1"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52,63</w:t>
            </w:r>
          </w:p>
        </w:tc>
      </w:tr>
      <w:tr w:rsidR="00072F75" w:rsidRPr="00072F75" w14:paraId="271C4CC2" w14:textId="77777777" w:rsidTr="00490146">
        <w:trPr>
          <w:trHeight w:val="272"/>
        </w:trPr>
        <w:tc>
          <w:tcPr>
            <w:tcW w:w="766" w:type="dxa"/>
            <w:tcBorders>
              <w:top w:val="nil"/>
              <w:left w:val="single" w:sz="4" w:space="0" w:color="auto"/>
              <w:bottom w:val="single" w:sz="4" w:space="0" w:color="auto"/>
              <w:right w:val="single" w:sz="4" w:space="0" w:color="auto"/>
            </w:tcBorders>
            <w:vAlign w:val="center"/>
          </w:tcPr>
          <w:p w14:paraId="0BAAF18A"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7.2</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3800F19B" w14:textId="77777777" w:rsidR="00072F75" w:rsidRPr="00072F75" w:rsidRDefault="00072F75" w:rsidP="00072F75">
            <w:pPr>
              <w:jc w:val="right"/>
              <w:rPr>
                <w:rFonts w:eastAsia="Times New Roman" w:cs="Times New Roman"/>
                <w:lang w:eastAsia="ru-RU"/>
              </w:rPr>
            </w:pPr>
            <w:r w:rsidRPr="00072F75">
              <w:rPr>
                <w:rFonts w:eastAsia="Times New Roman" w:cs="Times New Roman"/>
                <w:lang w:eastAsia="ru-RU"/>
              </w:rPr>
              <w:t>-население</w:t>
            </w:r>
          </w:p>
        </w:tc>
        <w:tc>
          <w:tcPr>
            <w:tcW w:w="1608" w:type="dxa"/>
            <w:tcBorders>
              <w:top w:val="nil"/>
              <w:left w:val="nil"/>
              <w:bottom w:val="single" w:sz="4" w:space="0" w:color="auto"/>
              <w:right w:val="single" w:sz="4" w:space="0" w:color="auto"/>
            </w:tcBorders>
            <w:shd w:val="clear" w:color="auto" w:fill="auto"/>
            <w:noWrap/>
            <w:vAlign w:val="center"/>
            <w:hideMark/>
          </w:tcPr>
          <w:p w14:paraId="1741A32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4C1D9CFC"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137,520</w:t>
            </w:r>
          </w:p>
        </w:tc>
      </w:tr>
      <w:tr w:rsidR="00072F75" w:rsidRPr="00072F75" w14:paraId="16B73C52" w14:textId="77777777" w:rsidTr="00490146">
        <w:trPr>
          <w:trHeight w:val="272"/>
        </w:trPr>
        <w:tc>
          <w:tcPr>
            <w:tcW w:w="766" w:type="dxa"/>
            <w:tcBorders>
              <w:top w:val="nil"/>
              <w:left w:val="single" w:sz="4" w:space="0" w:color="auto"/>
              <w:bottom w:val="single" w:sz="4" w:space="0" w:color="auto"/>
              <w:right w:val="single" w:sz="4" w:space="0" w:color="auto"/>
            </w:tcBorders>
            <w:vAlign w:val="center"/>
          </w:tcPr>
          <w:p w14:paraId="03B986D2"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7.3</w:t>
            </w:r>
          </w:p>
        </w:tc>
        <w:tc>
          <w:tcPr>
            <w:tcW w:w="5188" w:type="dxa"/>
            <w:tcBorders>
              <w:top w:val="nil"/>
              <w:left w:val="single" w:sz="4" w:space="0" w:color="auto"/>
              <w:bottom w:val="single" w:sz="4" w:space="0" w:color="auto"/>
              <w:right w:val="single" w:sz="4" w:space="0" w:color="auto"/>
            </w:tcBorders>
            <w:shd w:val="clear" w:color="auto" w:fill="auto"/>
            <w:noWrap/>
            <w:vAlign w:val="center"/>
            <w:hideMark/>
          </w:tcPr>
          <w:p w14:paraId="7F75DFAE" w14:textId="77777777" w:rsidR="00072F75" w:rsidRPr="00072F75" w:rsidRDefault="00072F75" w:rsidP="00072F75">
            <w:pPr>
              <w:jc w:val="right"/>
              <w:rPr>
                <w:rFonts w:eastAsia="Times New Roman" w:cs="Times New Roman"/>
                <w:lang w:eastAsia="ru-RU"/>
              </w:rPr>
            </w:pPr>
            <w:r w:rsidRPr="00072F75">
              <w:rPr>
                <w:rFonts w:eastAsia="Times New Roman" w:cs="Times New Roman"/>
                <w:lang w:eastAsia="ru-RU"/>
              </w:rPr>
              <w:t>-прочие</w:t>
            </w:r>
          </w:p>
        </w:tc>
        <w:tc>
          <w:tcPr>
            <w:tcW w:w="1608" w:type="dxa"/>
            <w:tcBorders>
              <w:top w:val="nil"/>
              <w:left w:val="nil"/>
              <w:bottom w:val="single" w:sz="4" w:space="0" w:color="auto"/>
              <w:right w:val="single" w:sz="4" w:space="0" w:color="auto"/>
            </w:tcBorders>
            <w:shd w:val="clear" w:color="auto" w:fill="auto"/>
            <w:noWrap/>
            <w:vAlign w:val="center"/>
            <w:hideMark/>
          </w:tcPr>
          <w:p w14:paraId="68131BA8"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тыс. м3</w:t>
            </w:r>
          </w:p>
        </w:tc>
        <w:tc>
          <w:tcPr>
            <w:tcW w:w="1856" w:type="dxa"/>
            <w:tcBorders>
              <w:top w:val="single" w:sz="4" w:space="0" w:color="auto"/>
              <w:left w:val="nil"/>
              <w:bottom w:val="single" w:sz="4" w:space="0" w:color="auto"/>
              <w:right w:val="single" w:sz="4" w:space="0" w:color="auto"/>
            </w:tcBorders>
            <w:shd w:val="clear" w:color="auto" w:fill="auto"/>
            <w:noWrap/>
            <w:vAlign w:val="center"/>
          </w:tcPr>
          <w:p w14:paraId="4018E934" w14:textId="77777777" w:rsidR="00072F75" w:rsidRPr="00072F75" w:rsidRDefault="00072F75" w:rsidP="00072F75">
            <w:pPr>
              <w:jc w:val="center"/>
              <w:rPr>
                <w:rFonts w:eastAsia="Times New Roman" w:cs="Times New Roman"/>
                <w:lang w:eastAsia="ru-RU"/>
              </w:rPr>
            </w:pPr>
            <w:r w:rsidRPr="00072F75">
              <w:rPr>
                <w:rFonts w:eastAsia="Times New Roman" w:cs="Times New Roman"/>
                <w:lang w:eastAsia="ru-RU"/>
              </w:rPr>
              <w:t>28,114</w:t>
            </w:r>
          </w:p>
        </w:tc>
      </w:tr>
    </w:tbl>
    <w:p w14:paraId="0E91D3C2" w14:textId="77777777" w:rsidR="00072F75" w:rsidRPr="00072F75" w:rsidRDefault="00072F75" w:rsidP="00072F75">
      <w:pPr>
        <w:ind w:firstLine="709"/>
        <w:jc w:val="both"/>
        <w:rPr>
          <w:rFonts w:eastAsia="Times New Roman" w:cs="Times New Roman"/>
          <w:szCs w:val="24"/>
          <w:lang w:val="x-none" w:eastAsia="x-none"/>
        </w:rPr>
      </w:pPr>
    </w:p>
    <w:p w14:paraId="0B757546"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Критерием эффективной и надежной работы систем водоснабжения является:</w:t>
      </w:r>
    </w:p>
    <w:p w14:paraId="3420AFF5"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-устойчивое выполнение жестких требований стандарта качества очищенной воды;</w:t>
      </w:r>
    </w:p>
    <w:p w14:paraId="650B2650"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-влияния отказов водопроводной сети на качество бесперебойного водообеспечения.</w:t>
      </w:r>
    </w:p>
    <w:p w14:paraId="77C9C2DF"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Показателем надежности и бесперебойности водоотведения является удельное количество аварий и засоров в расчете на протяженность канализационной сети в год (ед./км).</w:t>
      </w:r>
    </w:p>
    <w:p w14:paraId="1245CFDD" w14:textId="77777777" w:rsidR="00072F75" w:rsidRPr="00072F75" w:rsidRDefault="00072F75" w:rsidP="00072F75">
      <w:pPr>
        <w:ind w:firstLine="709"/>
        <w:jc w:val="both"/>
        <w:rPr>
          <w:rFonts w:eastAsia="Times New Roman" w:cs="Times New Roman"/>
          <w:szCs w:val="24"/>
          <w:lang w:val="x-none" w:eastAsia="x-none"/>
        </w:rPr>
      </w:pPr>
    </w:p>
    <w:p w14:paraId="1B4405AA" w14:textId="77777777" w:rsidR="00072F75" w:rsidRPr="00072F75" w:rsidRDefault="00072F75" w:rsidP="00072F75">
      <w:pPr>
        <w:ind w:firstLine="709"/>
        <w:jc w:val="both"/>
        <w:rPr>
          <w:rFonts w:eastAsia="Times New Roman" w:cs="Times New Roman"/>
          <w:b/>
          <w:bCs/>
          <w:szCs w:val="24"/>
          <w:lang w:eastAsia="x-none"/>
        </w:rPr>
      </w:pPr>
      <w:r w:rsidRPr="00072F75">
        <w:rPr>
          <w:rFonts w:eastAsia="Times New Roman" w:cs="Times New Roman"/>
          <w:b/>
          <w:bCs/>
          <w:szCs w:val="24"/>
          <w:lang w:eastAsia="x-none"/>
        </w:rPr>
        <w:t>Таблица 3.2.4 – Показатели надежности поставляемого ресурса по данным МУП «ДЕЗ ЖКХ»</w:t>
      </w:r>
    </w:p>
    <w:tbl>
      <w:tblPr>
        <w:tblW w:w="88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5628"/>
        <w:gridCol w:w="1223"/>
        <w:gridCol w:w="1616"/>
      </w:tblGrid>
      <w:tr w:rsidR="00072F75" w:rsidRPr="00072F75" w14:paraId="3328B469" w14:textId="77777777" w:rsidTr="00490146">
        <w:trPr>
          <w:trHeight w:val="552"/>
        </w:trPr>
        <w:tc>
          <w:tcPr>
            <w:tcW w:w="393" w:type="dxa"/>
            <w:shd w:val="clear" w:color="auto" w:fill="F2F2F2" w:themeFill="background1" w:themeFillShade="F2"/>
            <w:vAlign w:val="center"/>
          </w:tcPr>
          <w:p w14:paraId="1B99FCF6"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w:t>
            </w:r>
          </w:p>
        </w:tc>
        <w:tc>
          <w:tcPr>
            <w:tcW w:w="5628" w:type="dxa"/>
            <w:shd w:val="clear" w:color="auto" w:fill="F2F2F2" w:themeFill="background1" w:themeFillShade="F2"/>
            <w:noWrap/>
            <w:vAlign w:val="center"/>
            <w:hideMark/>
          </w:tcPr>
          <w:p w14:paraId="7D8A37AA"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Наименование показателя</w:t>
            </w:r>
          </w:p>
        </w:tc>
        <w:tc>
          <w:tcPr>
            <w:tcW w:w="1256" w:type="dxa"/>
            <w:shd w:val="clear" w:color="auto" w:fill="F2F2F2" w:themeFill="background1" w:themeFillShade="F2"/>
            <w:vAlign w:val="center"/>
          </w:tcPr>
          <w:p w14:paraId="3A866DD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Ед. изм.</w:t>
            </w:r>
          </w:p>
        </w:tc>
        <w:tc>
          <w:tcPr>
            <w:tcW w:w="1616" w:type="dxa"/>
            <w:shd w:val="clear" w:color="auto" w:fill="F2F2F2" w:themeFill="background1" w:themeFillShade="F2"/>
            <w:noWrap/>
            <w:vAlign w:val="center"/>
            <w:hideMark/>
          </w:tcPr>
          <w:p w14:paraId="5230BF53" w14:textId="77777777" w:rsidR="00072F75" w:rsidRPr="00072F75" w:rsidRDefault="00072F75" w:rsidP="00072F75">
            <w:pPr>
              <w:jc w:val="center"/>
              <w:rPr>
                <w:rFonts w:eastAsia="Times New Roman" w:cs="Times New Roman"/>
                <w:sz w:val="22"/>
                <w:szCs w:val="20"/>
                <w:lang w:val="en-US" w:eastAsia="ru-RU"/>
              </w:rPr>
            </w:pPr>
            <w:r w:rsidRPr="00072F75">
              <w:rPr>
                <w:rFonts w:eastAsia="Times New Roman" w:cs="Times New Roman"/>
                <w:sz w:val="22"/>
                <w:szCs w:val="20"/>
                <w:lang w:val="en-US" w:eastAsia="ru-RU"/>
              </w:rPr>
              <w:t>2023</w:t>
            </w:r>
          </w:p>
        </w:tc>
      </w:tr>
      <w:tr w:rsidR="00072F75" w:rsidRPr="00072F75" w14:paraId="2B3E83E4" w14:textId="77777777" w:rsidTr="00490146">
        <w:trPr>
          <w:trHeight w:val="445"/>
        </w:trPr>
        <w:tc>
          <w:tcPr>
            <w:tcW w:w="393" w:type="dxa"/>
            <w:vAlign w:val="center"/>
          </w:tcPr>
          <w:p w14:paraId="3B9DF12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1</w:t>
            </w:r>
          </w:p>
        </w:tc>
        <w:tc>
          <w:tcPr>
            <w:tcW w:w="5628" w:type="dxa"/>
            <w:shd w:val="clear" w:color="auto" w:fill="auto"/>
            <w:noWrap/>
            <w:vAlign w:val="center"/>
            <w:hideMark/>
          </w:tcPr>
          <w:p w14:paraId="3538D97B"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Кол-во повреждений на сетях</w:t>
            </w:r>
          </w:p>
        </w:tc>
        <w:tc>
          <w:tcPr>
            <w:tcW w:w="1256" w:type="dxa"/>
            <w:vAlign w:val="center"/>
          </w:tcPr>
          <w:p w14:paraId="60FC10A2"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ед.</w:t>
            </w:r>
          </w:p>
        </w:tc>
        <w:tc>
          <w:tcPr>
            <w:tcW w:w="1616" w:type="dxa"/>
            <w:shd w:val="clear" w:color="auto" w:fill="auto"/>
            <w:noWrap/>
            <w:vAlign w:val="center"/>
            <w:hideMark/>
          </w:tcPr>
          <w:p w14:paraId="41170599"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35</w:t>
            </w:r>
          </w:p>
        </w:tc>
      </w:tr>
      <w:tr w:rsidR="00072F75" w:rsidRPr="00072F75" w14:paraId="6632C49F" w14:textId="77777777" w:rsidTr="00490146">
        <w:trPr>
          <w:trHeight w:val="260"/>
        </w:trPr>
        <w:tc>
          <w:tcPr>
            <w:tcW w:w="393" w:type="dxa"/>
            <w:vAlign w:val="center"/>
          </w:tcPr>
          <w:p w14:paraId="18569C58"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2</w:t>
            </w:r>
          </w:p>
        </w:tc>
        <w:tc>
          <w:tcPr>
            <w:tcW w:w="5628" w:type="dxa"/>
            <w:shd w:val="clear" w:color="auto" w:fill="auto"/>
            <w:noWrap/>
            <w:vAlign w:val="center"/>
            <w:hideMark/>
          </w:tcPr>
          <w:p w14:paraId="4DB89FA1"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Средняя продолжительность устранения повреждений на сетях</w:t>
            </w:r>
          </w:p>
        </w:tc>
        <w:tc>
          <w:tcPr>
            <w:tcW w:w="1256" w:type="dxa"/>
            <w:vAlign w:val="center"/>
          </w:tcPr>
          <w:p w14:paraId="3ED0BE27"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ч. мин</w:t>
            </w:r>
          </w:p>
        </w:tc>
        <w:tc>
          <w:tcPr>
            <w:tcW w:w="1616" w:type="dxa"/>
            <w:shd w:val="clear" w:color="auto" w:fill="auto"/>
            <w:noWrap/>
            <w:vAlign w:val="center"/>
            <w:hideMark/>
          </w:tcPr>
          <w:p w14:paraId="691BAFC3"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3</w:t>
            </w:r>
          </w:p>
        </w:tc>
      </w:tr>
      <w:tr w:rsidR="00072F75" w:rsidRPr="00072F75" w14:paraId="43290F73" w14:textId="77777777" w:rsidTr="00490146">
        <w:trPr>
          <w:trHeight w:val="460"/>
        </w:trPr>
        <w:tc>
          <w:tcPr>
            <w:tcW w:w="393" w:type="dxa"/>
            <w:vAlign w:val="center"/>
          </w:tcPr>
          <w:p w14:paraId="44AE0079"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3</w:t>
            </w:r>
          </w:p>
        </w:tc>
        <w:tc>
          <w:tcPr>
            <w:tcW w:w="5628" w:type="dxa"/>
            <w:shd w:val="clear" w:color="auto" w:fill="auto"/>
            <w:noWrap/>
            <w:vAlign w:val="center"/>
            <w:hideMark/>
          </w:tcPr>
          <w:p w14:paraId="6254ED55"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кол-во повреждений на источнике</w:t>
            </w:r>
          </w:p>
        </w:tc>
        <w:tc>
          <w:tcPr>
            <w:tcW w:w="1256" w:type="dxa"/>
            <w:vAlign w:val="center"/>
          </w:tcPr>
          <w:p w14:paraId="6F21CBBD"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ед.</w:t>
            </w:r>
          </w:p>
        </w:tc>
        <w:tc>
          <w:tcPr>
            <w:tcW w:w="1616" w:type="dxa"/>
            <w:shd w:val="clear" w:color="auto" w:fill="auto"/>
            <w:noWrap/>
            <w:vAlign w:val="center"/>
            <w:hideMark/>
          </w:tcPr>
          <w:p w14:paraId="7E920725"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 0</w:t>
            </w:r>
          </w:p>
        </w:tc>
      </w:tr>
      <w:tr w:rsidR="00072F75" w:rsidRPr="00072F75" w14:paraId="6074D81C" w14:textId="77777777" w:rsidTr="00490146">
        <w:trPr>
          <w:trHeight w:val="260"/>
        </w:trPr>
        <w:tc>
          <w:tcPr>
            <w:tcW w:w="393" w:type="dxa"/>
            <w:vAlign w:val="center"/>
          </w:tcPr>
          <w:p w14:paraId="1942961B"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4</w:t>
            </w:r>
          </w:p>
        </w:tc>
        <w:tc>
          <w:tcPr>
            <w:tcW w:w="5628" w:type="dxa"/>
            <w:shd w:val="clear" w:color="auto" w:fill="auto"/>
            <w:noWrap/>
            <w:vAlign w:val="center"/>
            <w:hideMark/>
          </w:tcPr>
          <w:p w14:paraId="2A854FCB" w14:textId="77777777" w:rsidR="00072F75" w:rsidRPr="00072F75" w:rsidRDefault="00072F75" w:rsidP="00072F75">
            <w:pPr>
              <w:rPr>
                <w:rFonts w:eastAsia="Times New Roman" w:cs="Times New Roman"/>
                <w:sz w:val="22"/>
                <w:szCs w:val="20"/>
                <w:lang w:eastAsia="ru-RU"/>
              </w:rPr>
            </w:pPr>
            <w:r w:rsidRPr="00072F75">
              <w:rPr>
                <w:rFonts w:eastAsia="Times New Roman" w:cs="Times New Roman"/>
                <w:sz w:val="22"/>
                <w:szCs w:val="20"/>
                <w:lang w:eastAsia="ru-RU"/>
              </w:rPr>
              <w:t>Средняя продолжительность устранения повреждений на источнике</w:t>
            </w:r>
          </w:p>
        </w:tc>
        <w:tc>
          <w:tcPr>
            <w:tcW w:w="1256" w:type="dxa"/>
            <w:vAlign w:val="center"/>
          </w:tcPr>
          <w:p w14:paraId="5752EB3F"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ч. мин</w:t>
            </w:r>
          </w:p>
        </w:tc>
        <w:tc>
          <w:tcPr>
            <w:tcW w:w="1616" w:type="dxa"/>
            <w:shd w:val="clear" w:color="auto" w:fill="auto"/>
            <w:noWrap/>
            <w:vAlign w:val="center"/>
            <w:hideMark/>
          </w:tcPr>
          <w:p w14:paraId="2317BB30" w14:textId="77777777" w:rsidR="00072F75" w:rsidRPr="00072F75" w:rsidRDefault="00072F75" w:rsidP="00072F75">
            <w:pPr>
              <w:jc w:val="center"/>
              <w:rPr>
                <w:rFonts w:eastAsia="Times New Roman" w:cs="Times New Roman"/>
                <w:sz w:val="22"/>
                <w:szCs w:val="20"/>
                <w:lang w:eastAsia="ru-RU"/>
              </w:rPr>
            </w:pPr>
            <w:r w:rsidRPr="00072F75">
              <w:rPr>
                <w:rFonts w:eastAsia="Times New Roman" w:cs="Times New Roman"/>
                <w:sz w:val="22"/>
                <w:szCs w:val="20"/>
                <w:lang w:eastAsia="ru-RU"/>
              </w:rPr>
              <w:t>0</w:t>
            </w:r>
          </w:p>
        </w:tc>
      </w:tr>
    </w:tbl>
    <w:p w14:paraId="7D93826F" w14:textId="77777777" w:rsidR="00072F75" w:rsidRPr="00072F75" w:rsidRDefault="00072F75" w:rsidP="00072F75">
      <w:pPr>
        <w:ind w:firstLine="709"/>
        <w:jc w:val="both"/>
        <w:rPr>
          <w:rFonts w:eastAsia="Times New Roman" w:cs="Times New Roman"/>
          <w:szCs w:val="24"/>
          <w:lang w:val="x-none" w:eastAsia="x-none"/>
        </w:rPr>
      </w:pPr>
    </w:p>
    <w:p w14:paraId="1EFFDB7B"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Добыча вод для нужд централизованного водоснабжения на территории Ибресинского муниципального округа осуществляет из одного водохранилища на р.Киря и семи артезианских скважин, из которых все рабочие.</w:t>
      </w:r>
    </w:p>
    <w:p w14:paraId="5893BA99"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Вода, забираемая из артезианских скважин, проходит очистку в фильтровых колоннах, установленных в скважинах. В фильтровых колоннах применяются сетчатые, дырчатые или щелевые фильтры.</w:t>
      </w:r>
    </w:p>
    <w:p w14:paraId="366A7346"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Питьевая вода должна быть безопасна в эпидемиологическом и радиационном отношении, безвредна по химическому составу и иметь благоприятные органолептические свойства. Вода должна подвергаться дезинфекции в периоды паводка, а также по эпидпоказаниям на основании результатов анализов питьевой воды.</w:t>
      </w:r>
    </w:p>
    <w:p w14:paraId="2CD5094A"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В муниципальном округе проводятся исследования добываемой воды, для чего заключаются договора с химико-бактериологической лабораторией МУП «Коммунальные сети города Новочебоксарска» на проведение лабораторных анализов.</w:t>
      </w:r>
    </w:p>
    <w:p w14:paraId="03D232F4"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val="x-none" w:eastAsia="x-none"/>
        </w:rPr>
        <w:t xml:space="preserve">Данные лабораторных исследований показателей качества питьевой воды по Ибресинскому муниципальному округу за 2020-2023 года представлены в </w:t>
      </w:r>
      <w:r w:rsidRPr="00072F75">
        <w:rPr>
          <w:rFonts w:eastAsia="Times New Roman" w:cs="Times New Roman"/>
          <w:szCs w:val="24"/>
          <w:lang w:eastAsia="x-none"/>
        </w:rPr>
        <w:t>таблице ниже.</w:t>
      </w:r>
    </w:p>
    <w:p w14:paraId="31F970AA" w14:textId="77777777" w:rsidR="00072F75" w:rsidRPr="00072F75" w:rsidRDefault="00072F75" w:rsidP="00072F75">
      <w:pPr>
        <w:rPr>
          <w:rFonts w:eastAsia="Times New Roman" w:cs="Times New Roman"/>
          <w:szCs w:val="24"/>
          <w:lang w:eastAsia="x-none"/>
        </w:rPr>
        <w:sectPr w:rsidR="00072F75" w:rsidRPr="00072F75" w:rsidSect="005E2E96">
          <w:pgSz w:w="11900" w:h="16840"/>
          <w:pgMar w:top="1134" w:right="850" w:bottom="1134" w:left="1701" w:header="0" w:footer="785" w:gutter="0"/>
          <w:cols w:space="720"/>
          <w:docGrid w:linePitch="326"/>
        </w:sectPr>
      </w:pPr>
    </w:p>
    <w:p w14:paraId="4964022C" w14:textId="77777777" w:rsidR="00072F75" w:rsidRPr="00072F75" w:rsidRDefault="00072F75" w:rsidP="00072F75">
      <w:pPr>
        <w:rPr>
          <w:rFonts w:eastAsia="Times New Roman" w:cs="Times New Roman"/>
          <w:b/>
          <w:bCs/>
          <w:szCs w:val="24"/>
          <w:lang w:eastAsia="x-none"/>
        </w:rPr>
      </w:pPr>
      <w:r w:rsidRPr="00072F75">
        <w:rPr>
          <w:rFonts w:eastAsia="Times New Roman" w:cs="Times New Roman"/>
          <w:b/>
          <w:bCs/>
          <w:szCs w:val="24"/>
          <w:lang w:eastAsia="x-none"/>
        </w:rPr>
        <w:t>Таблица 3.2.5 - Показатели качества воды Ибресинского муниципального округа за 2020-2023 года</w:t>
      </w:r>
    </w:p>
    <w:tbl>
      <w:tblPr>
        <w:tblW w:w="14833"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469"/>
        <w:gridCol w:w="2693"/>
        <w:gridCol w:w="2755"/>
        <w:gridCol w:w="1286"/>
        <w:gridCol w:w="2047"/>
        <w:gridCol w:w="1022"/>
        <w:gridCol w:w="2045"/>
      </w:tblGrid>
      <w:tr w:rsidR="00072F75" w:rsidRPr="00072F75" w14:paraId="2819C15A" w14:textId="77777777" w:rsidTr="00490146">
        <w:trPr>
          <w:trHeight w:val="20"/>
          <w:tblHeader/>
        </w:trPr>
        <w:tc>
          <w:tcPr>
            <w:tcW w:w="516" w:type="dxa"/>
            <w:shd w:val="clear" w:color="auto" w:fill="F2F2F2" w:themeFill="background1" w:themeFillShade="F2"/>
            <w:vAlign w:val="center"/>
          </w:tcPr>
          <w:p w14:paraId="1CB438B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w:t>
            </w:r>
          </w:p>
        </w:tc>
        <w:tc>
          <w:tcPr>
            <w:tcW w:w="2469" w:type="dxa"/>
            <w:shd w:val="clear" w:color="auto" w:fill="F2F2F2" w:themeFill="background1" w:themeFillShade="F2"/>
            <w:vAlign w:val="center"/>
          </w:tcPr>
          <w:p w14:paraId="48F0791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Наименование организации, проводившей исследование</w:t>
            </w:r>
          </w:p>
        </w:tc>
        <w:tc>
          <w:tcPr>
            <w:tcW w:w="2693" w:type="dxa"/>
            <w:shd w:val="clear" w:color="auto" w:fill="F2F2F2" w:themeFill="background1" w:themeFillShade="F2"/>
            <w:vAlign w:val="center"/>
          </w:tcPr>
          <w:p w14:paraId="4C61E1B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Наименование документа</w:t>
            </w:r>
          </w:p>
        </w:tc>
        <w:tc>
          <w:tcPr>
            <w:tcW w:w="2755" w:type="dxa"/>
            <w:shd w:val="clear" w:color="auto" w:fill="F2F2F2" w:themeFill="background1" w:themeFillShade="F2"/>
            <w:vAlign w:val="center"/>
          </w:tcPr>
          <w:p w14:paraId="621DD19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Место отбора пробы</w:t>
            </w:r>
          </w:p>
        </w:tc>
        <w:tc>
          <w:tcPr>
            <w:tcW w:w="1286" w:type="dxa"/>
            <w:shd w:val="clear" w:color="auto" w:fill="F2F2F2" w:themeFill="background1" w:themeFillShade="F2"/>
            <w:vAlign w:val="center"/>
          </w:tcPr>
          <w:p w14:paraId="2CFEAE6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Дата отбора</w:t>
            </w:r>
          </w:p>
        </w:tc>
        <w:tc>
          <w:tcPr>
            <w:tcW w:w="2047" w:type="dxa"/>
            <w:shd w:val="clear" w:color="auto" w:fill="F2F2F2" w:themeFill="background1" w:themeFillShade="F2"/>
            <w:vAlign w:val="center"/>
          </w:tcPr>
          <w:p w14:paraId="41766F4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Исследуемые показатели</w:t>
            </w:r>
          </w:p>
        </w:tc>
        <w:tc>
          <w:tcPr>
            <w:tcW w:w="1022" w:type="dxa"/>
            <w:shd w:val="clear" w:color="auto" w:fill="F2F2F2" w:themeFill="background1" w:themeFillShade="F2"/>
            <w:vAlign w:val="center"/>
          </w:tcPr>
          <w:p w14:paraId="7796DA6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Соотв-е нормам</w:t>
            </w:r>
          </w:p>
        </w:tc>
        <w:tc>
          <w:tcPr>
            <w:tcW w:w="2045" w:type="dxa"/>
            <w:shd w:val="clear" w:color="auto" w:fill="F2F2F2" w:themeFill="background1" w:themeFillShade="F2"/>
            <w:vAlign w:val="center"/>
          </w:tcPr>
          <w:p w14:paraId="7146117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Показатели, по которым качество не соответствует</w:t>
            </w:r>
          </w:p>
        </w:tc>
      </w:tr>
      <w:tr w:rsidR="00072F75" w:rsidRPr="00072F75" w14:paraId="3703DE46" w14:textId="77777777" w:rsidTr="00490146">
        <w:trPr>
          <w:trHeight w:val="20"/>
        </w:trPr>
        <w:tc>
          <w:tcPr>
            <w:tcW w:w="516" w:type="dxa"/>
            <w:vAlign w:val="center"/>
          </w:tcPr>
          <w:p w14:paraId="7F1B648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w:t>
            </w:r>
          </w:p>
        </w:tc>
        <w:tc>
          <w:tcPr>
            <w:tcW w:w="2469" w:type="dxa"/>
            <w:vAlign w:val="center"/>
          </w:tcPr>
          <w:p w14:paraId="58ED3A4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FE2AE7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17-Д лабораторных анализов от 04 февраля 2020 г.</w:t>
            </w:r>
          </w:p>
        </w:tc>
        <w:tc>
          <w:tcPr>
            <w:tcW w:w="2755" w:type="dxa"/>
            <w:vAlign w:val="center"/>
          </w:tcPr>
          <w:p w14:paraId="564B9C7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2DBE528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30.01.2020 09ч. 50 мин.</w:t>
            </w:r>
          </w:p>
        </w:tc>
        <w:tc>
          <w:tcPr>
            <w:tcW w:w="2047" w:type="dxa"/>
            <w:vAlign w:val="center"/>
          </w:tcPr>
          <w:p w14:paraId="7970E1F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7A99307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1E55BE9" w14:textId="77777777" w:rsidR="00072F75" w:rsidRPr="00072F75" w:rsidRDefault="00072F75" w:rsidP="00072F75">
            <w:pPr>
              <w:jc w:val="center"/>
              <w:rPr>
                <w:rFonts w:eastAsia="Times New Roman" w:cs="Times New Roman"/>
                <w:sz w:val="22"/>
                <w:lang w:eastAsia="x-none"/>
              </w:rPr>
            </w:pPr>
          </w:p>
        </w:tc>
      </w:tr>
      <w:tr w:rsidR="00072F75" w:rsidRPr="00072F75" w14:paraId="4B853CAE" w14:textId="77777777" w:rsidTr="00490146">
        <w:trPr>
          <w:trHeight w:val="20"/>
        </w:trPr>
        <w:tc>
          <w:tcPr>
            <w:tcW w:w="516" w:type="dxa"/>
            <w:vAlign w:val="center"/>
          </w:tcPr>
          <w:p w14:paraId="2A72FB1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w:t>
            </w:r>
          </w:p>
        </w:tc>
        <w:tc>
          <w:tcPr>
            <w:tcW w:w="2469" w:type="dxa"/>
            <w:vAlign w:val="center"/>
          </w:tcPr>
          <w:p w14:paraId="1817B57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09A5A3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18-Д лабораторных анализов от 04 февраля 2020 г.</w:t>
            </w:r>
          </w:p>
        </w:tc>
        <w:tc>
          <w:tcPr>
            <w:tcW w:w="2755" w:type="dxa"/>
            <w:vAlign w:val="center"/>
          </w:tcPr>
          <w:p w14:paraId="1C84001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0F03715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30.01.2020 10ч. 20 мин.</w:t>
            </w:r>
          </w:p>
        </w:tc>
        <w:tc>
          <w:tcPr>
            <w:tcW w:w="2047" w:type="dxa"/>
            <w:vAlign w:val="center"/>
          </w:tcPr>
          <w:p w14:paraId="121F859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E550F8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040A84D" w14:textId="77777777" w:rsidR="00072F75" w:rsidRPr="00072F75" w:rsidRDefault="00072F75" w:rsidP="00072F75">
            <w:pPr>
              <w:jc w:val="center"/>
              <w:rPr>
                <w:rFonts w:eastAsia="Times New Roman" w:cs="Times New Roman"/>
                <w:sz w:val="22"/>
                <w:lang w:eastAsia="x-none"/>
              </w:rPr>
            </w:pPr>
          </w:p>
        </w:tc>
      </w:tr>
      <w:tr w:rsidR="00072F75" w:rsidRPr="00072F75" w14:paraId="44EBC371" w14:textId="77777777" w:rsidTr="00490146">
        <w:trPr>
          <w:trHeight w:val="20"/>
        </w:trPr>
        <w:tc>
          <w:tcPr>
            <w:tcW w:w="516" w:type="dxa"/>
            <w:vAlign w:val="center"/>
          </w:tcPr>
          <w:p w14:paraId="5175CD9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w:t>
            </w:r>
          </w:p>
        </w:tc>
        <w:tc>
          <w:tcPr>
            <w:tcW w:w="2469" w:type="dxa"/>
            <w:vAlign w:val="center"/>
          </w:tcPr>
          <w:p w14:paraId="2F5CA45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019AE4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19-Д лабораторных анализов от 04 февраля 2020 г.</w:t>
            </w:r>
          </w:p>
        </w:tc>
        <w:tc>
          <w:tcPr>
            <w:tcW w:w="2755" w:type="dxa"/>
            <w:vAlign w:val="center"/>
          </w:tcPr>
          <w:p w14:paraId="4440436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7067475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30.01.2020 10ч. 40 мин.</w:t>
            </w:r>
          </w:p>
        </w:tc>
        <w:tc>
          <w:tcPr>
            <w:tcW w:w="2047" w:type="dxa"/>
            <w:vAlign w:val="center"/>
          </w:tcPr>
          <w:p w14:paraId="4528F54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4F5582D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E8A9110" w14:textId="77777777" w:rsidR="00072F75" w:rsidRPr="00072F75" w:rsidRDefault="00072F75" w:rsidP="00072F75">
            <w:pPr>
              <w:jc w:val="center"/>
              <w:rPr>
                <w:rFonts w:eastAsia="Times New Roman" w:cs="Times New Roman"/>
                <w:sz w:val="22"/>
                <w:lang w:eastAsia="x-none"/>
              </w:rPr>
            </w:pPr>
          </w:p>
        </w:tc>
      </w:tr>
      <w:tr w:rsidR="00072F75" w:rsidRPr="00072F75" w14:paraId="3707BCBE" w14:textId="77777777" w:rsidTr="00490146">
        <w:trPr>
          <w:trHeight w:val="20"/>
        </w:trPr>
        <w:tc>
          <w:tcPr>
            <w:tcW w:w="516" w:type="dxa"/>
            <w:vAlign w:val="center"/>
          </w:tcPr>
          <w:p w14:paraId="23B59B7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4</w:t>
            </w:r>
          </w:p>
        </w:tc>
        <w:tc>
          <w:tcPr>
            <w:tcW w:w="2469" w:type="dxa"/>
            <w:vAlign w:val="center"/>
          </w:tcPr>
          <w:p w14:paraId="091A272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B5C035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20-Д лабораторных анализов от 04 февраля 2020 г.</w:t>
            </w:r>
          </w:p>
        </w:tc>
        <w:tc>
          <w:tcPr>
            <w:tcW w:w="2755" w:type="dxa"/>
            <w:vAlign w:val="center"/>
          </w:tcPr>
          <w:p w14:paraId="23F8FF1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225EF11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30.01.2020 11ч. 00 мин.</w:t>
            </w:r>
          </w:p>
        </w:tc>
        <w:tc>
          <w:tcPr>
            <w:tcW w:w="2047" w:type="dxa"/>
            <w:vAlign w:val="center"/>
          </w:tcPr>
          <w:p w14:paraId="2F52FF9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E249C6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D90CCA4" w14:textId="77777777" w:rsidR="00072F75" w:rsidRPr="00072F75" w:rsidRDefault="00072F75" w:rsidP="00072F75">
            <w:pPr>
              <w:jc w:val="center"/>
              <w:rPr>
                <w:rFonts w:eastAsia="Times New Roman" w:cs="Times New Roman"/>
                <w:sz w:val="22"/>
                <w:lang w:eastAsia="x-none"/>
              </w:rPr>
            </w:pPr>
          </w:p>
        </w:tc>
      </w:tr>
      <w:tr w:rsidR="00072F75" w:rsidRPr="00072F75" w14:paraId="445F1794" w14:textId="77777777" w:rsidTr="00490146">
        <w:trPr>
          <w:trHeight w:val="20"/>
        </w:trPr>
        <w:tc>
          <w:tcPr>
            <w:tcW w:w="516" w:type="dxa"/>
            <w:vAlign w:val="center"/>
          </w:tcPr>
          <w:p w14:paraId="3EE0A6F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5</w:t>
            </w:r>
          </w:p>
        </w:tc>
        <w:tc>
          <w:tcPr>
            <w:tcW w:w="2469" w:type="dxa"/>
            <w:vAlign w:val="center"/>
          </w:tcPr>
          <w:p w14:paraId="4B71C7F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7121D9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32 лабораторных анализов от 04 марта 2020 г.</w:t>
            </w:r>
          </w:p>
        </w:tc>
        <w:tc>
          <w:tcPr>
            <w:tcW w:w="2755" w:type="dxa"/>
            <w:vAlign w:val="center"/>
          </w:tcPr>
          <w:p w14:paraId="3D05D3D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239BC7F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28.02.2020 09ч. 15 мин.</w:t>
            </w:r>
          </w:p>
        </w:tc>
        <w:tc>
          <w:tcPr>
            <w:tcW w:w="2047" w:type="dxa"/>
            <w:vAlign w:val="center"/>
          </w:tcPr>
          <w:p w14:paraId="2A538D8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w:t>
            </w:r>
          </w:p>
        </w:tc>
        <w:tc>
          <w:tcPr>
            <w:tcW w:w="1022" w:type="dxa"/>
            <w:vAlign w:val="center"/>
          </w:tcPr>
          <w:p w14:paraId="62682C8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1805C3B" w14:textId="77777777" w:rsidR="00072F75" w:rsidRPr="00072F75" w:rsidRDefault="00072F75" w:rsidP="00072F75">
            <w:pPr>
              <w:jc w:val="center"/>
              <w:rPr>
                <w:rFonts w:eastAsia="Times New Roman" w:cs="Times New Roman"/>
                <w:sz w:val="22"/>
                <w:lang w:eastAsia="x-none"/>
              </w:rPr>
            </w:pPr>
          </w:p>
        </w:tc>
      </w:tr>
      <w:tr w:rsidR="00072F75" w:rsidRPr="00072F75" w14:paraId="31327BBA" w14:textId="77777777" w:rsidTr="00490146">
        <w:trPr>
          <w:trHeight w:val="20"/>
        </w:trPr>
        <w:tc>
          <w:tcPr>
            <w:tcW w:w="516" w:type="dxa"/>
            <w:vAlign w:val="center"/>
          </w:tcPr>
          <w:p w14:paraId="0F1861E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6</w:t>
            </w:r>
          </w:p>
        </w:tc>
        <w:tc>
          <w:tcPr>
            <w:tcW w:w="2469" w:type="dxa"/>
            <w:vAlign w:val="center"/>
          </w:tcPr>
          <w:p w14:paraId="3571C72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8F1AE8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33 лабораторных анализов от 04 марта 2020 г.</w:t>
            </w:r>
          </w:p>
        </w:tc>
        <w:tc>
          <w:tcPr>
            <w:tcW w:w="2755" w:type="dxa"/>
            <w:vAlign w:val="center"/>
          </w:tcPr>
          <w:p w14:paraId="1AC26EC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302199E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28.02.2020 09ч. 20 мин.</w:t>
            </w:r>
          </w:p>
        </w:tc>
        <w:tc>
          <w:tcPr>
            <w:tcW w:w="2047" w:type="dxa"/>
            <w:vAlign w:val="center"/>
          </w:tcPr>
          <w:p w14:paraId="141AB85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w:t>
            </w:r>
          </w:p>
        </w:tc>
        <w:tc>
          <w:tcPr>
            <w:tcW w:w="1022" w:type="dxa"/>
            <w:vAlign w:val="center"/>
          </w:tcPr>
          <w:p w14:paraId="601ED7F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A5104D1" w14:textId="77777777" w:rsidR="00072F75" w:rsidRPr="00072F75" w:rsidRDefault="00072F75" w:rsidP="00072F75">
            <w:pPr>
              <w:jc w:val="center"/>
              <w:rPr>
                <w:rFonts w:eastAsia="Times New Roman" w:cs="Times New Roman"/>
                <w:sz w:val="22"/>
                <w:lang w:eastAsia="x-none"/>
              </w:rPr>
            </w:pPr>
          </w:p>
        </w:tc>
      </w:tr>
      <w:tr w:rsidR="00072F75" w:rsidRPr="00072F75" w14:paraId="3A6FD6E9" w14:textId="77777777" w:rsidTr="00490146">
        <w:trPr>
          <w:trHeight w:val="20"/>
        </w:trPr>
        <w:tc>
          <w:tcPr>
            <w:tcW w:w="516" w:type="dxa"/>
            <w:vAlign w:val="center"/>
          </w:tcPr>
          <w:p w14:paraId="78C1521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7</w:t>
            </w:r>
          </w:p>
        </w:tc>
        <w:tc>
          <w:tcPr>
            <w:tcW w:w="2469" w:type="dxa"/>
            <w:vAlign w:val="center"/>
          </w:tcPr>
          <w:p w14:paraId="2B76BC5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524C8E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34 лабораторных анализов от 04 марта 2020 г.</w:t>
            </w:r>
          </w:p>
        </w:tc>
        <w:tc>
          <w:tcPr>
            <w:tcW w:w="2755" w:type="dxa"/>
            <w:vAlign w:val="center"/>
          </w:tcPr>
          <w:p w14:paraId="6F3BF13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69A2177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28.02.2020 09ч. 40 мин.</w:t>
            </w:r>
          </w:p>
        </w:tc>
        <w:tc>
          <w:tcPr>
            <w:tcW w:w="2047" w:type="dxa"/>
            <w:vAlign w:val="center"/>
          </w:tcPr>
          <w:p w14:paraId="0A6AD82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w:t>
            </w:r>
          </w:p>
        </w:tc>
        <w:tc>
          <w:tcPr>
            <w:tcW w:w="1022" w:type="dxa"/>
            <w:vAlign w:val="center"/>
          </w:tcPr>
          <w:p w14:paraId="3FF3BC5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48D43D4" w14:textId="77777777" w:rsidR="00072F75" w:rsidRPr="00072F75" w:rsidRDefault="00072F75" w:rsidP="00072F75">
            <w:pPr>
              <w:jc w:val="center"/>
              <w:rPr>
                <w:rFonts w:eastAsia="Times New Roman" w:cs="Times New Roman"/>
                <w:sz w:val="22"/>
                <w:lang w:eastAsia="x-none"/>
              </w:rPr>
            </w:pPr>
          </w:p>
        </w:tc>
      </w:tr>
      <w:tr w:rsidR="00072F75" w:rsidRPr="00072F75" w14:paraId="0ED38845" w14:textId="77777777" w:rsidTr="00490146">
        <w:trPr>
          <w:trHeight w:val="20"/>
        </w:trPr>
        <w:tc>
          <w:tcPr>
            <w:tcW w:w="516" w:type="dxa"/>
            <w:vAlign w:val="center"/>
          </w:tcPr>
          <w:p w14:paraId="6F9479A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8</w:t>
            </w:r>
          </w:p>
        </w:tc>
        <w:tc>
          <w:tcPr>
            <w:tcW w:w="2469" w:type="dxa"/>
            <w:vAlign w:val="center"/>
          </w:tcPr>
          <w:p w14:paraId="2E0B6FF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7D3BD2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35 лабораторных анализов от 04 марта 2020 г.</w:t>
            </w:r>
          </w:p>
        </w:tc>
        <w:tc>
          <w:tcPr>
            <w:tcW w:w="2755" w:type="dxa"/>
            <w:vAlign w:val="center"/>
          </w:tcPr>
          <w:p w14:paraId="610BB01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186F746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28.02.2020 10ч. 00 мин.</w:t>
            </w:r>
          </w:p>
        </w:tc>
        <w:tc>
          <w:tcPr>
            <w:tcW w:w="2047" w:type="dxa"/>
            <w:vAlign w:val="center"/>
          </w:tcPr>
          <w:p w14:paraId="06D0FAD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A33F42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62970A7" w14:textId="77777777" w:rsidR="00072F75" w:rsidRPr="00072F75" w:rsidRDefault="00072F75" w:rsidP="00072F75">
            <w:pPr>
              <w:jc w:val="center"/>
              <w:rPr>
                <w:rFonts w:eastAsia="Times New Roman" w:cs="Times New Roman"/>
                <w:sz w:val="22"/>
                <w:lang w:eastAsia="x-none"/>
              </w:rPr>
            </w:pPr>
          </w:p>
        </w:tc>
      </w:tr>
      <w:tr w:rsidR="00072F75" w:rsidRPr="00072F75" w14:paraId="684E344A" w14:textId="77777777" w:rsidTr="00490146">
        <w:trPr>
          <w:trHeight w:val="20"/>
        </w:trPr>
        <w:tc>
          <w:tcPr>
            <w:tcW w:w="516" w:type="dxa"/>
            <w:vAlign w:val="center"/>
          </w:tcPr>
          <w:p w14:paraId="641F6B1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9</w:t>
            </w:r>
          </w:p>
        </w:tc>
        <w:tc>
          <w:tcPr>
            <w:tcW w:w="2469" w:type="dxa"/>
            <w:vAlign w:val="center"/>
          </w:tcPr>
          <w:p w14:paraId="245D7CF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319027D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38-Д лабораторных анализов от 18 марта 2020 г.</w:t>
            </w:r>
          </w:p>
        </w:tc>
        <w:tc>
          <w:tcPr>
            <w:tcW w:w="2755" w:type="dxa"/>
            <w:vAlign w:val="center"/>
          </w:tcPr>
          <w:p w14:paraId="02550C3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13C375A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28.02.2020</w:t>
            </w:r>
          </w:p>
        </w:tc>
        <w:tc>
          <w:tcPr>
            <w:tcW w:w="2047" w:type="dxa"/>
            <w:vAlign w:val="center"/>
          </w:tcPr>
          <w:p w14:paraId="4C8533F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2D26EF8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Нет</w:t>
            </w:r>
          </w:p>
        </w:tc>
        <w:tc>
          <w:tcPr>
            <w:tcW w:w="2045" w:type="dxa"/>
            <w:vAlign w:val="center"/>
          </w:tcPr>
          <w:p w14:paraId="49C010B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Мутность (более 1,5 мг/дм³), Цветность (более 20 град.), Окисляемость перманганатная (более 5 мг/дм³)</w:t>
            </w:r>
          </w:p>
        </w:tc>
      </w:tr>
      <w:tr w:rsidR="00072F75" w:rsidRPr="00072F75" w14:paraId="75F568E0" w14:textId="77777777" w:rsidTr="00490146">
        <w:trPr>
          <w:trHeight w:val="20"/>
        </w:trPr>
        <w:tc>
          <w:tcPr>
            <w:tcW w:w="516" w:type="dxa"/>
            <w:vAlign w:val="center"/>
          </w:tcPr>
          <w:p w14:paraId="1B38E5B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10</w:t>
            </w:r>
          </w:p>
        </w:tc>
        <w:tc>
          <w:tcPr>
            <w:tcW w:w="2469" w:type="dxa"/>
            <w:vAlign w:val="center"/>
          </w:tcPr>
          <w:p w14:paraId="70D2118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5F70C4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39-Д лабораторных анализов от 18 марта 2020 г.</w:t>
            </w:r>
          </w:p>
        </w:tc>
        <w:tc>
          <w:tcPr>
            <w:tcW w:w="2755" w:type="dxa"/>
            <w:vAlign w:val="center"/>
          </w:tcPr>
          <w:p w14:paraId="31A0093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638F617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28.02.2020</w:t>
            </w:r>
          </w:p>
        </w:tc>
        <w:tc>
          <w:tcPr>
            <w:tcW w:w="2047" w:type="dxa"/>
            <w:vAlign w:val="center"/>
          </w:tcPr>
          <w:p w14:paraId="0E9C140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4B9816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BA50D21" w14:textId="77777777" w:rsidR="00072F75" w:rsidRPr="00072F75" w:rsidRDefault="00072F75" w:rsidP="00072F75">
            <w:pPr>
              <w:jc w:val="center"/>
              <w:rPr>
                <w:rFonts w:eastAsia="Times New Roman" w:cs="Times New Roman"/>
                <w:sz w:val="22"/>
                <w:lang w:eastAsia="x-none"/>
              </w:rPr>
            </w:pPr>
          </w:p>
        </w:tc>
      </w:tr>
      <w:tr w:rsidR="00072F75" w:rsidRPr="00072F75" w14:paraId="23809C00" w14:textId="77777777" w:rsidTr="00490146">
        <w:trPr>
          <w:trHeight w:val="20"/>
        </w:trPr>
        <w:tc>
          <w:tcPr>
            <w:tcW w:w="516" w:type="dxa"/>
            <w:vAlign w:val="center"/>
          </w:tcPr>
          <w:p w14:paraId="62C55AE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11</w:t>
            </w:r>
          </w:p>
        </w:tc>
        <w:tc>
          <w:tcPr>
            <w:tcW w:w="2469" w:type="dxa"/>
            <w:vAlign w:val="center"/>
          </w:tcPr>
          <w:p w14:paraId="483E122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04C77F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40-Д лабораторных анализов от 18 марта 2020 г.</w:t>
            </w:r>
          </w:p>
        </w:tc>
        <w:tc>
          <w:tcPr>
            <w:tcW w:w="2755" w:type="dxa"/>
            <w:vAlign w:val="center"/>
          </w:tcPr>
          <w:p w14:paraId="60A3A90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0198716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28.02.2020</w:t>
            </w:r>
          </w:p>
        </w:tc>
        <w:tc>
          <w:tcPr>
            <w:tcW w:w="2047" w:type="dxa"/>
            <w:vAlign w:val="center"/>
          </w:tcPr>
          <w:p w14:paraId="50421EB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w:t>
            </w:r>
          </w:p>
        </w:tc>
        <w:tc>
          <w:tcPr>
            <w:tcW w:w="1022" w:type="dxa"/>
            <w:vAlign w:val="center"/>
          </w:tcPr>
          <w:p w14:paraId="13A0CD6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AF426C9" w14:textId="77777777" w:rsidR="00072F75" w:rsidRPr="00072F75" w:rsidRDefault="00072F75" w:rsidP="00072F75">
            <w:pPr>
              <w:jc w:val="center"/>
              <w:rPr>
                <w:rFonts w:eastAsia="Times New Roman" w:cs="Times New Roman"/>
                <w:sz w:val="22"/>
                <w:lang w:eastAsia="x-none"/>
              </w:rPr>
            </w:pPr>
          </w:p>
        </w:tc>
      </w:tr>
      <w:tr w:rsidR="00072F75" w:rsidRPr="00072F75" w14:paraId="0E0A0589" w14:textId="77777777" w:rsidTr="00490146">
        <w:trPr>
          <w:trHeight w:val="20"/>
        </w:trPr>
        <w:tc>
          <w:tcPr>
            <w:tcW w:w="516" w:type="dxa"/>
            <w:vAlign w:val="center"/>
          </w:tcPr>
          <w:p w14:paraId="17ED819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12</w:t>
            </w:r>
          </w:p>
        </w:tc>
        <w:tc>
          <w:tcPr>
            <w:tcW w:w="2469" w:type="dxa"/>
            <w:vAlign w:val="center"/>
          </w:tcPr>
          <w:p w14:paraId="0D90822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BDDC9E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41-Д лабораторных анализов от 18 марта 2020 г.</w:t>
            </w:r>
          </w:p>
        </w:tc>
        <w:tc>
          <w:tcPr>
            <w:tcW w:w="2755" w:type="dxa"/>
            <w:vAlign w:val="center"/>
          </w:tcPr>
          <w:p w14:paraId="0697F53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0EA8204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28.02.2020</w:t>
            </w:r>
          </w:p>
        </w:tc>
        <w:tc>
          <w:tcPr>
            <w:tcW w:w="2047" w:type="dxa"/>
            <w:vAlign w:val="center"/>
          </w:tcPr>
          <w:p w14:paraId="62EABB4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w:t>
            </w:r>
          </w:p>
        </w:tc>
        <w:tc>
          <w:tcPr>
            <w:tcW w:w="1022" w:type="dxa"/>
            <w:vAlign w:val="center"/>
          </w:tcPr>
          <w:p w14:paraId="621E6B5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40850A1" w14:textId="77777777" w:rsidR="00072F75" w:rsidRPr="00072F75" w:rsidRDefault="00072F75" w:rsidP="00072F75">
            <w:pPr>
              <w:jc w:val="center"/>
              <w:rPr>
                <w:rFonts w:eastAsia="Times New Roman" w:cs="Times New Roman"/>
                <w:sz w:val="22"/>
                <w:lang w:eastAsia="x-none"/>
              </w:rPr>
            </w:pPr>
          </w:p>
        </w:tc>
      </w:tr>
      <w:tr w:rsidR="00072F75" w:rsidRPr="00072F75" w14:paraId="5B168B28" w14:textId="77777777" w:rsidTr="00490146">
        <w:trPr>
          <w:trHeight w:val="20"/>
        </w:trPr>
        <w:tc>
          <w:tcPr>
            <w:tcW w:w="516" w:type="dxa"/>
            <w:vAlign w:val="center"/>
          </w:tcPr>
          <w:p w14:paraId="3183127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13</w:t>
            </w:r>
          </w:p>
        </w:tc>
        <w:tc>
          <w:tcPr>
            <w:tcW w:w="2469" w:type="dxa"/>
            <w:vAlign w:val="center"/>
          </w:tcPr>
          <w:p w14:paraId="0C6833D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499024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74-Д лабораторных анализов от 20 апреля 2020 г.</w:t>
            </w:r>
          </w:p>
        </w:tc>
        <w:tc>
          <w:tcPr>
            <w:tcW w:w="2755" w:type="dxa"/>
            <w:vAlign w:val="center"/>
          </w:tcPr>
          <w:p w14:paraId="4CF8B1A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7BC47AC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31.03.2020 09ч. 00 мин.</w:t>
            </w:r>
          </w:p>
        </w:tc>
        <w:tc>
          <w:tcPr>
            <w:tcW w:w="2047" w:type="dxa"/>
            <w:vAlign w:val="center"/>
          </w:tcPr>
          <w:p w14:paraId="3BA6409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7407B74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70F900F" w14:textId="77777777" w:rsidR="00072F75" w:rsidRPr="00072F75" w:rsidRDefault="00072F75" w:rsidP="00072F75">
            <w:pPr>
              <w:jc w:val="center"/>
              <w:rPr>
                <w:rFonts w:eastAsia="Times New Roman" w:cs="Times New Roman"/>
                <w:sz w:val="22"/>
                <w:lang w:eastAsia="x-none"/>
              </w:rPr>
            </w:pPr>
          </w:p>
        </w:tc>
      </w:tr>
      <w:tr w:rsidR="00072F75" w:rsidRPr="00072F75" w14:paraId="44EF551A" w14:textId="77777777" w:rsidTr="00490146">
        <w:trPr>
          <w:trHeight w:val="20"/>
        </w:trPr>
        <w:tc>
          <w:tcPr>
            <w:tcW w:w="516" w:type="dxa"/>
            <w:vAlign w:val="center"/>
          </w:tcPr>
          <w:p w14:paraId="0AE5531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w:t>
            </w:r>
          </w:p>
        </w:tc>
        <w:tc>
          <w:tcPr>
            <w:tcW w:w="2469" w:type="dxa"/>
            <w:vAlign w:val="center"/>
          </w:tcPr>
          <w:p w14:paraId="1AB1D08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329AB5B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75-Д лабораторных анализов от 20 апреля 2020 г.</w:t>
            </w:r>
          </w:p>
        </w:tc>
        <w:tc>
          <w:tcPr>
            <w:tcW w:w="2755" w:type="dxa"/>
            <w:vAlign w:val="center"/>
          </w:tcPr>
          <w:p w14:paraId="74394CE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5547E83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31.03.2020 09ч. 05 мин.</w:t>
            </w:r>
          </w:p>
        </w:tc>
        <w:tc>
          <w:tcPr>
            <w:tcW w:w="2047" w:type="dxa"/>
            <w:vAlign w:val="center"/>
          </w:tcPr>
          <w:p w14:paraId="42A4B67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43F7B77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145FC5E" w14:textId="77777777" w:rsidR="00072F75" w:rsidRPr="00072F75" w:rsidRDefault="00072F75" w:rsidP="00072F75">
            <w:pPr>
              <w:jc w:val="center"/>
              <w:rPr>
                <w:rFonts w:eastAsia="Times New Roman" w:cs="Times New Roman"/>
                <w:sz w:val="22"/>
                <w:lang w:eastAsia="x-none"/>
              </w:rPr>
            </w:pPr>
          </w:p>
        </w:tc>
      </w:tr>
      <w:tr w:rsidR="00072F75" w:rsidRPr="00072F75" w14:paraId="7CB26C57" w14:textId="77777777" w:rsidTr="00490146">
        <w:trPr>
          <w:trHeight w:val="20"/>
        </w:trPr>
        <w:tc>
          <w:tcPr>
            <w:tcW w:w="516" w:type="dxa"/>
            <w:vAlign w:val="center"/>
          </w:tcPr>
          <w:p w14:paraId="2CA08DB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15</w:t>
            </w:r>
          </w:p>
        </w:tc>
        <w:tc>
          <w:tcPr>
            <w:tcW w:w="2469" w:type="dxa"/>
            <w:vAlign w:val="center"/>
          </w:tcPr>
          <w:p w14:paraId="2669024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588B64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76-Д лабораторных анализов от 20 апреля 2020 г.</w:t>
            </w:r>
          </w:p>
        </w:tc>
        <w:tc>
          <w:tcPr>
            <w:tcW w:w="2755" w:type="dxa"/>
            <w:vAlign w:val="center"/>
          </w:tcPr>
          <w:p w14:paraId="08C6B2B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49C3E5C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31.03.2020 09ч. 20 мин.</w:t>
            </w:r>
          </w:p>
        </w:tc>
        <w:tc>
          <w:tcPr>
            <w:tcW w:w="2047" w:type="dxa"/>
            <w:vAlign w:val="center"/>
          </w:tcPr>
          <w:p w14:paraId="7B5323C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3F90D91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2E4558A" w14:textId="77777777" w:rsidR="00072F75" w:rsidRPr="00072F75" w:rsidRDefault="00072F75" w:rsidP="00072F75">
            <w:pPr>
              <w:jc w:val="center"/>
              <w:rPr>
                <w:rFonts w:eastAsia="Times New Roman" w:cs="Times New Roman"/>
                <w:sz w:val="22"/>
                <w:lang w:eastAsia="x-none"/>
              </w:rPr>
            </w:pPr>
          </w:p>
        </w:tc>
      </w:tr>
      <w:tr w:rsidR="00072F75" w:rsidRPr="00072F75" w14:paraId="4D58C3D0" w14:textId="77777777" w:rsidTr="00490146">
        <w:trPr>
          <w:trHeight w:val="20"/>
        </w:trPr>
        <w:tc>
          <w:tcPr>
            <w:tcW w:w="516" w:type="dxa"/>
            <w:vAlign w:val="center"/>
          </w:tcPr>
          <w:p w14:paraId="63F3444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16</w:t>
            </w:r>
          </w:p>
        </w:tc>
        <w:tc>
          <w:tcPr>
            <w:tcW w:w="2469" w:type="dxa"/>
            <w:vAlign w:val="center"/>
          </w:tcPr>
          <w:p w14:paraId="06906A8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D53C97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77-Д лабораторных анализов от 20 апреля 2020 г.</w:t>
            </w:r>
          </w:p>
        </w:tc>
        <w:tc>
          <w:tcPr>
            <w:tcW w:w="2755" w:type="dxa"/>
            <w:vAlign w:val="center"/>
          </w:tcPr>
          <w:p w14:paraId="4264767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2322129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31.03.2020 09ч. 15 мин.</w:t>
            </w:r>
          </w:p>
        </w:tc>
        <w:tc>
          <w:tcPr>
            <w:tcW w:w="2047" w:type="dxa"/>
            <w:vAlign w:val="center"/>
          </w:tcPr>
          <w:p w14:paraId="6D3016C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68E5B32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F17565B" w14:textId="77777777" w:rsidR="00072F75" w:rsidRPr="00072F75" w:rsidRDefault="00072F75" w:rsidP="00072F75">
            <w:pPr>
              <w:jc w:val="center"/>
              <w:rPr>
                <w:rFonts w:eastAsia="Times New Roman" w:cs="Times New Roman"/>
                <w:sz w:val="22"/>
                <w:lang w:eastAsia="x-none"/>
              </w:rPr>
            </w:pPr>
          </w:p>
        </w:tc>
      </w:tr>
      <w:tr w:rsidR="00072F75" w:rsidRPr="00072F75" w14:paraId="3A4483C2" w14:textId="77777777" w:rsidTr="00490146">
        <w:trPr>
          <w:trHeight w:val="20"/>
        </w:trPr>
        <w:tc>
          <w:tcPr>
            <w:tcW w:w="516" w:type="dxa"/>
            <w:vAlign w:val="center"/>
          </w:tcPr>
          <w:p w14:paraId="615CEBD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17</w:t>
            </w:r>
          </w:p>
        </w:tc>
        <w:tc>
          <w:tcPr>
            <w:tcW w:w="2469" w:type="dxa"/>
            <w:vAlign w:val="center"/>
          </w:tcPr>
          <w:p w14:paraId="44D0527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6F7DA3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79-Д лабораторных анализов от 29 апреля 2020 г.</w:t>
            </w:r>
          </w:p>
        </w:tc>
        <w:tc>
          <w:tcPr>
            <w:tcW w:w="2755" w:type="dxa"/>
            <w:vAlign w:val="center"/>
          </w:tcPr>
          <w:p w14:paraId="6D7B8B6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379EFDC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22.04.2020</w:t>
            </w:r>
          </w:p>
        </w:tc>
        <w:tc>
          <w:tcPr>
            <w:tcW w:w="2047" w:type="dxa"/>
            <w:vAlign w:val="center"/>
          </w:tcPr>
          <w:p w14:paraId="697B7B2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4130BDF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Нет</w:t>
            </w:r>
          </w:p>
        </w:tc>
        <w:tc>
          <w:tcPr>
            <w:tcW w:w="2045" w:type="dxa"/>
            <w:vAlign w:val="center"/>
          </w:tcPr>
          <w:p w14:paraId="05F59AE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Цветность (более 20 град.), Окисляемость перманганатная (более 5 мг/дм³)</w:t>
            </w:r>
          </w:p>
        </w:tc>
      </w:tr>
      <w:tr w:rsidR="00072F75" w:rsidRPr="00072F75" w14:paraId="6D61A1A5" w14:textId="77777777" w:rsidTr="00490146">
        <w:trPr>
          <w:trHeight w:val="20"/>
        </w:trPr>
        <w:tc>
          <w:tcPr>
            <w:tcW w:w="516" w:type="dxa"/>
            <w:vAlign w:val="center"/>
          </w:tcPr>
          <w:p w14:paraId="717F7C4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18</w:t>
            </w:r>
          </w:p>
        </w:tc>
        <w:tc>
          <w:tcPr>
            <w:tcW w:w="2469" w:type="dxa"/>
            <w:vAlign w:val="center"/>
          </w:tcPr>
          <w:p w14:paraId="42CF584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77992C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80-Д лабораторных анализов от 20 апреля 2020 г.</w:t>
            </w:r>
          </w:p>
        </w:tc>
        <w:tc>
          <w:tcPr>
            <w:tcW w:w="2755" w:type="dxa"/>
            <w:vAlign w:val="center"/>
          </w:tcPr>
          <w:p w14:paraId="7DFFA11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52D5062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22.04.2020</w:t>
            </w:r>
          </w:p>
        </w:tc>
        <w:tc>
          <w:tcPr>
            <w:tcW w:w="2047" w:type="dxa"/>
            <w:vAlign w:val="center"/>
          </w:tcPr>
          <w:p w14:paraId="515971D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6F71FC8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2F0DD2C" w14:textId="77777777" w:rsidR="00072F75" w:rsidRPr="00072F75" w:rsidRDefault="00072F75" w:rsidP="00072F75">
            <w:pPr>
              <w:jc w:val="center"/>
              <w:rPr>
                <w:rFonts w:eastAsia="Times New Roman" w:cs="Times New Roman"/>
                <w:sz w:val="22"/>
                <w:lang w:eastAsia="x-none"/>
              </w:rPr>
            </w:pPr>
          </w:p>
        </w:tc>
      </w:tr>
      <w:tr w:rsidR="00072F75" w:rsidRPr="00072F75" w14:paraId="7C748247" w14:textId="77777777" w:rsidTr="00490146">
        <w:trPr>
          <w:trHeight w:val="20"/>
        </w:trPr>
        <w:tc>
          <w:tcPr>
            <w:tcW w:w="516" w:type="dxa"/>
            <w:vAlign w:val="center"/>
          </w:tcPr>
          <w:p w14:paraId="55832DC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19</w:t>
            </w:r>
          </w:p>
        </w:tc>
        <w:tc>
          <w:tcPr>
            <w:tcW w:w="2469" w:type="dxa"/>
            <w:vAlign w:val="center"/>
          </w:tcPr>
          <w:p w14:paraId="24801F5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23FCDC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81-Д лабораторных анализов от 20 апреля 2020 г.</w:t>
            </w:r>
          </w:p>
        </w:tc>
        <w:tc>
          <w:tcPr>
            <w:tcW w:w="2755" w:type="dxa"/>
            <w:vAlign w:val="center"/>
          </w:tcPr>
          <w:p w14:paraId="44C5744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660B8C3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22.04.2020</w:t>
            </w:r>
          </w:p>
        </w:tc>
        <w:tc>
          <w:tcPr>
            <w:tcW w:w="2047" w:type="dxa"/>
            <w:vAlign w:val="center"/>
          </w:tcPr>
          <w:p w14:paraId="640FA09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469126B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987DEA0" w14:textId="77777777" w:rsidR="00072F75" w:rsidRPr="00072F75" w:rsidRDefault="00072F75" w:rsidP="00072F75">
            <w:pPr>
              <w:jc w:val="center"/>
              <w:rPr>
                <w:rFonts w:eastAsia="Times New Roman" w:cs="Times New Roman"/>
                <w:sz w:val="22"/>
                <w:lang w:eastAsia="x-none"/>
              </w:rPr>
            </w:pPr>
          </w:p>
        </w:tc>
      </w:tr>
      <w:tr w:rsidR="00072F75" w:rsidRPr="00072F75" w14:paraId="28A2DFFA" w14:textId="77777777" w:rsidTr="00490146">
        <w:trPr>
          <w:trHeight w:val="20"/>
        </w:trPr>
        <w:tc>
          <w:tcPr>
            <w:tcW w:w="516" w:type="dxa"/>
            <w:vAlign w:val="center"/>
          </w:tcPr>
          <w:p w14:paraId="1CB6DC0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20</w:t>
            </w:r>
          </w:p>
        </w:tc>
        <w:tc>
          <w:tcPr>
            <w:tcW w:w="2469" w:type="dxa"/>
            <w:vAlign w:val="center"/>
          </w:tcPr>
          <w:p w14:paraId="2E2494B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C6B3BC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82-Д лабораторных анализов от 20 апреля 2020 г.</w:t>
            </w:r>
          </w:p>
        </w:tc>
        <w:tc>
          <w:tcPr>
            <w:tcW w:w="2755" w:type="dxa"/>
            <w:vAlign w:val="center"/>
          </w:tcPr>
          <w:p w14:paraId="48E20E3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2347957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22.04.2020</w:t>
            </w:r>
          </w:p>
        </w:tc>
        <w:tc>
          <w:tcPr>
            <w:tcW w:w="2047" w:type="dxa"/>
            <w:vAlign w:val="center"/>
          </w:tcPr>
          <w:p w14:paraId="0C3EC9E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FD3A50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56F447A" w14:textId="77777777" w:rsidR="00072F75" w:rsidRPr="00072F75" w:rsidRDefault="00072F75" w:rsidP="00072F75">
            <w:pPr>
              <w:jc w:val="center"/>
              <w:rPr>
                <w:rFonts w:eastAsia="Times New Roman" w:cs="Times New Roman"/>
                <w:sz w:val="22"/>
                <w:lang w:eastAsia="x-none"/>
              </w:rPr>
            </w:pPr>
          </w:p>
        </w:tc>
      </w:tr>
      <w:tr w:rsidR="00072F75" w:rsidRPr="00072F75" w14:paraId="50CCFB40" w14:textId="77777777" w:rsidTr="00490146">
        <w:trPr>
          <w:trHeight w:val="20"/>
        </w:trPr>
        <w:tc>
          <w:tcPr>
            <w:tcW w:w="516" w:type="dxa"/>
            <w:vAlign w:val="center"/>
          </w:tcPr>
          <w:p w14:paraId="0B7743A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21</w:t>
            </w:r>
          </w:p>
        </w:tc>
        <w:tc>
          <w:tcPr>
            <w:tcW w:w="2469" w:type="dxa"/>
            <w:vAlign w:val="center"/>
          </w:tcPr>
          <w:p w14:paraId="796A27B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Филиал ФБУЗ «ЦГиЭв Чувашской Республике- Чувашии в г.Канаш»</w:t>
            </w:r>
          </w:p>
        </w:tc>
        <w:tc>
          <w:tcPr>
            <w:tcW w:w="2693" w:type="dxa"/>
            <w:vAlign w:val="center"/>
          </w:tcPr>
          <w:p w14:paraId="78837CF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4596 от 12 мая 2020 г.</w:t>
            </w:r>
          </w:p>
        </w:tc>
        <w:tc>
          <w:tcPr>
            <w:tcW w:w="2755" w:type="dxa"/>
            <w:vAlign w:val="center"/>
          </w:tcPr>
          <w:p w14:paraId="675DDA9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169771A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29.04.2020 09ч. 00 мин.</w:t>
            </w:r>
          </w:p>
        </w:tc>
        <w:tc>
          <w:tcPr>
            <w:tcW w:w="2047" w:type="dxa"/>
            <w:vAlign w:val="center"/>
          </w:tcPr>
          <w:p w14:paraId="4AEFE03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Радиологические</w:t>
            </w:r>
          </w:p>
        </w:tc>
        <w:tc>
          <w:tcPr>
            <w:tcW w:w="1022" w:type="dxa"/>
            <w:vAlign w:val="center"/>
          </w:tcPr>
          <w:p w14:paraId="6F7A9CC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DDDCB4C" w14:textId="77777777" w:rsidR="00072F75" w:rsidRPr="00072F75" w:rsidRDefault="00072F75" w:rsidP="00072F75">
            <w:pPr>
              <w:jc w:val="center"/>
              <w:rPr>
                <w:rFonts w:eastAsia="Times New Roman" w:cs="Times New Roman"/>
                <w:sz w:val="22"/>
                <w:lang w:eastAsia="x-none"/>
              </w:rPr>
            </w:pPr>
          </w:p>
        </w:tc>
      </w:tr>
      <w:tr w:rsidR="00072F75" w:rsidRPr="00072F75" w14:paraId="52D4831D" w14:textId="77777777" w:rsidTr="00490146">
        <w:trPr>
          <w:trHeight w:val="20"/>
        </w:trPr>
        <w:tc>
          <w:tcPr>
            <w:tcW w:w="516" w:type="dxa"/>
            <w:vAlign w:val="center"/>
          </w:tcPr>
          <w:p w14:paraId="62CF9B8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22</w:t>
            </w:r>
          </w:p>
        </w:tc>
        <w:tc>
          <w:tcPr>
            <w:tcW w:w="2469" w:type="dxa"/>
            <w:vAlign w:val="center"/>
          </w:tcPr>
          <w:p w14:paraId="518E0BE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Филиал ФБУЗ «ЦГиЭв Чувашской Республике- Чувашии в г.Канаш»</w:t>
            </w:r>
          </w:p>
        </w:tc>
        <w:tc>
          <w:tcPr>
            <w:tcW w:w="2693" w:type="dxa"/>
            <w:vAlign w:val="center"/>
          </w:tcPr>
          <w:p w14:paraId="516BFE9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4597 от 12 мая 2020 г.</w:t>
            </w:r>
          </w:p>
        </w:tc>
        <w:tc>
          <w:tcPr>
            <w:tcW w:w="2755" w:type="dxa"/>
            <w:vAlign w:val="center"/>
          </w:tcPr>
          <w:p w14:paraId="371337A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Школьная, д.6, РЧВ 2-ого подъема, пгт.Буинск</w:t>
            </w:r>
          </w:p>
        </w:tc>
        <w:tc>
          <w:tcPr>
            <w:tcW w:w="1286" w:type="dxa"/>
            <w:vAlign w:val="center"/>
          </w:tcPr>
          <w:p w14:paraId="774BF0F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29.04.2020 09ч. 00 мин.</w:t>
            </w:r>
          </w:p>
        </w:tc>
        <w:tc>
          <w:tcPr>
            <w:tcW w:w="2047" w:type="dxa"/>
            <w:vAlign w:val="center"/>
          </w:tcPr>
          <w:p w14:paraId="37681D0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Радиологические</w:t>
            </w:r>
          </w:p>
        </w:tc>
        <w:tc>
          <w:tcPr>
            <w:tcW w:w="1022" w:type="dxa"/>
            <w:vAlign w:val="center"/>
          </w:tcPr>
          <w:p w14:paraId="302D912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F2613DA" w14:textId="77777777" w:rsidR="00072F75" w:rsidRPr="00072F75" w:rsidRDefault="00072F75" w:rsidP="00072F75">
            <w:pPr>
              <w:jc w:val="center"/>
              <w:rPr>
                <w:rFonts w:eastAsia="Times New Roman" w:cs="Times New Roman"/>
                <w:sz w:val="22"/>
                <w:lang w:eastAsia="x-none"/>
              </w:rPr>
            </w:pPr>
          </w:p>
        </w:tc>
      </w:tr>
      <w:tr w:rsidR="00072F75" w:rsidRPr="00072F75" w14:paraId="10916F93" w14:textId="77777777" w:rsidTr="00490146">
        <w:trPr>
          <w:trHeight w:val="20"/>
        </w:trPr>
        <w:tc>
          <w:tcPr>
            <w:tcW w:w="516" w:type="dxa"/>
            <w:vAlign w:val="center"/>
          </w:tcPr>
          <w:p w14:paraId="3DB6BF1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23</w:t>
            </w:r>
          </w:p>
        </w:tc>
        <w:tc>
          <w:tcPr>
            <w:tcW w:w="2469" w:type="dxa"/>
            <w:vAlign w:val="center"/>
          </w:tcPr>
          <w:p w14:paraId="26CE6B4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57F5DE3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133-Д лабораторных анализов от 04 июня 2020 г.</w:t>
            </w:r>
          </w:p>
        </w:tc>
        <w:tc>
          <w:tcPr>
            <w:tcW w:w="2755" w:type="dxa"/>
            <w:vAlign w:val="center"/>
          </w:tcPr>
          <w:p w14:paraId="0E5B3EB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5D81148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29.05.2020 10ч. 00 мин.</w:t>
            </w:r>
          </w:p>
        </w:tc>
        <w:tc>
          <w:tcPr>
            <w:tcW w:w="2047" w:type="dxa"/>
            <w:vAlign w:val="center"/>
          </w:tcPr>
          <w:p w14:paraId="3BFD14B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770FDD7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6AFC7D1" w14:textId="77777777" w:rsidR="00072F75" w:rsidRPr="00072F75" w:rsidRDefault="00072F75" w:rsidP="00072F75">
            <w:pPr>
              <w:jc w:val="center"/>
              <w:rPr>
                <w:rFonts w:eastAsia="Times New Roman" w:cs="Times New Roman"/>
                <w:sz w:val="22"/>
                <w:lang w:eastAsia="x-none"/>
              </w:rPr>
            </w:pPr>
          </w:p>
        </w:tc>
      </w:tr>
      <w:tr w:rsidR="00072F75" w:rsidRPr="00072F75" w14:paraId="02A904BE" w14:textId="77777777" w:rsidTr="00490146">
        <w:trPr>
          <w:trHeight w:val="20"/>
        </w:trPr>
        <w:tc>
          <w:tcPr>
            <w:tcW w:w="516" w:type="dxa"/>
            <w:vAlign w:val="center"/>
          </w:tcPr>
          <w:p w14:paraId="36721B4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24</w:t>
            </w:r>
          </w:p>
        </w:tc>
        <w:tc>
          <w:tcPr>
            <w:tcW w:w="2469" w:type="dxa"/>
            <w:vAlign w:val="center"/>
          </w:tcPr>
          <w:p w14:paraId="528DCB4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4BB99F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134-Д лабораторных анализов от 04 июня 2020 г.</w:t>
            </w:r>
          </w:p>
        </w:tc>
        <w:tc>
          <w:tcPr>
            <w:tcW w:w="2755" w:type="dxa"/>
            <w:vAlign w:val="center"/>
          </w:tcPr>
          <w:p w14:paraId="4C0E5D4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5E1DC17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29.05.2020 10ч. 30 мин.</w:t>
            </w:r>
          </w:p>
        </w:tc>
        <w:tc>
          <w:tcPr>
            <w:tcW w:w="2047" w:type="dxa"/>
            <w:vAlign w:val="center"/>
          </w:tcPr>
          <w:p w14:paraId="3692D28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39A48ED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909A918" w14:textId="77777777" w:rsidR="00072F75" w:rsidRPr="00072F75" w:rsidRDefault="00072F75" w:rsidP="00072F75">
            <w:pPr>
              <w:jc w:val="center"/>
              <w:rPr>
                <w:rFonts w:eastAsia="Times New Roman" w:cs="Times New Roman"/>
                <w:sz w:val="22"/>
                <w:lang w:eastAsia="x-none"/>
              </w:rPr>
            </w:pPr>
          </w:p>
        </w:tc>
      </w:tr>
      <w:tr w:rsidR="00072F75" w:rsidRPr="00072F75" w14:paraId="7FBC377D" w14:textId="77777777" w:rsidTr="00490146">
        <w:trPr>
          <w:trHeight w:val="20"/>
        </w:trPr>
        <w:tc>
          <w:tcPr>
            <w:tcW w:w="516" w:type="dxa"/>
            <w:vAlign w:val="center"/>
          </w:tcPr>
          <w:p w14:paraId="2927ACC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25</w:t>
            </w:r>
          </w:p>
        </w:tc>
        <w:tc>
          <w:tcPr>
            <w:tcW w:w="2469" w:type="dxa"/>
            <w:vAlign w:val="center"/>
          </w:tcPr>
          <w:p w14:paraId="721C8AF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C0BFE7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135-Д лабораторных анализов от 04 июня 2020 г.</w:t>
            </w:r>
          </w:p>
        </w:tc>
        <w:tc>
          <w:tcPr>
            <w:tcW w:w="2755" w:type="dxa"/>
            <w:vAlign w:val="center"/>
          </w:tcPr>
          <w:p w14:paraId="032D37A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78BCCC2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29.05.2020 11ч. 10 мин.</w:t>
            </w:r>
          </w:p>
        </w:tc>
        <w:tc>
          <w:tcPr>
            <w:tcW w:w="2047" w:type="dxa"/>
            <w:vAlign w:val="center"/>
          </w:tcPr>
          <w:p w14:paraId="7DF0966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1C72B5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0D753F2" w14:textId="77777777" w:rsidR="00072F75" w:rsidRPr="00072F75" w:rsidRDefault="00072F75" w:rsidP="00072F75">
            <w:pPr>
              <w:jc w:val="center"/>
              <w:rPr>
                <w:rFonts w:eastAsia="Times New Roman" w:cs="Times New Roman"/>
                <w:sz w:val="22"/>
                <w:lang w:eastAsia="x-none"/>
              </w:rPr>
            </w:pPr>
          </w:p>
        </w:tc>
      </w:tr>
      <w:tr w:rsidR="00072F75" w:rsidRPr="00072F75" w14:paraId="19A33D2D" w14:textId="77777777" w:rsidTr="00490146">
        <w:trPr>
          <w:trHeight w:val="20"/>
        </w:trPr>
        <w:tc>
          <w:tcPr>
            <w:tcW w:w="516" w:type="dxa"/>
            <w:vAlign w:val="center"/>
          </w:tcPr>
          <w:p w14:paraId="72A9A8A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26</w:t>
            </w:r>
          </w:p>
        </w:tc>
        <w:tc>
          <w:tcPr>
            <w:tcW w:w="2469" w:type="dxa"/>
            <w:vAlign w:val="center"/>
          </w:tcPr>
          <w:p w14:paraId="71B8CED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59E3C76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136-Д лабораторных анализов от 04 июня 2020 г.</w:t>
            </w:r>
          </w:p>
        </w:tc>
        <w:tc>
          <w:tcPr>
            <w:tcW w:w="2755" w:type="dxa"/>
            <w:vAlign w:val="center"/>
          </w:tcPr>
          <w:p w14:paraId="126678C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0034AF3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29.05.2020 10ч. 50 мин.</w:t>
            </w:r>
          </w:p>
        </w:tc>
        <w:tc>
          <w:tcPr>
            <w:tcW w:w="2047" w:type="dxa"/>
            <w:vAlign w:val="center"/>
          </w:tcPr>
          <w:p w14:paraId="0032453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23963B5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56EE064" w14:textId="77777777" w:rsidR="00072F75" w:rsidRPr="00072F75" w:rsidRDefault="00072F75" w:rsidP="00072F75">
            <w:pPr>
              <w:jc w:val="center"/>
              <w:rPr>
                <w:rFonts w:eastAsia="Times New Roman" w:cs="Times New Roman"/>
                <w:sz w:val="22"/>
                <w:lang w:eastAsia="x-none"/>
              </w:rPr>
            </w:pPr>
          </w:p>
        </w:tc>
      </w:tr>
      <w:tr w:rsidR="00072F75" w:rsidRPr="00072F75" w14:paraId="0707F107" w14:textId="77777777" w:rsidTr="00490146">
        <w:trPr>
          <w:trHeight w:val="20"/>
        </w:trPr>
        <w:tc>
          <w:tcPr>
            <w:tcW w:w="516" w:type="dxa"/>
            <w:vAlign w:val="center"/>
          </w:tcPr>
          <w:p w14:paraId="266EA53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w:t>
            </w:r>
          </w:p>
        </w:tc>
        <w:tc>
          <w:tcPr>
            <w:tcW w:w="2469" w:type="dxa"/>
            <w:vAlign w:val="center"/>
          </w:tcPr>
          <w:p w14:paraId="7DC5F05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DA2625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158-Д лабораторных анализов от 02 июля 2020 г.</w:t>
            </w:r>
          </w:p>
        </w:tc>
        <w:tc>
          <w:tcPr>
            <w:tcW w:w="2755" w:type="dxa"/>
            <w:vAlign w:val="center"/>
          </w:tcPr>
          <w:p w14:paraId="49A3A5E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26208A4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29.06.2020</w:t>
            </w:r>
          </w:p>
        </w:tc>
        <w:tc>
          <w:tcPr>
            <w:tcW w:w="2047" w:type="dxa"/>
            <w:vAlign w:val="center"/>
          </w:tcPr>
          <w:p w14:paraId="4964925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324EEC5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8CCE207" w14:textId="77777777" w:rsidR="00072F75" w:rsidRPr="00072F75" w:rsidRDefault="00072F75" w:rsidP="00072F75">
            <w:pPr>
              <w:jc w:val="center"/>
              <w:rPr>
                <w:rFonts w:eastAsia="Times New Roman" w:cs="Times New Roman"/>
                <w:sz w:val="22"/>
                <w:lang w:eastAsia="x-none"/>
              </w:rPr>
            </w:pPr>
          </w:p>
        </w:tc>
      </w:tr>
      <w:tr w:rsidR="00072F75" w:rsidRPr="00072F75" w14:paraId="5335A5CE" w14:textId="77777777" w:rsidTr="00490146">
        <w:trPr>
          <w:trHeight w:val="20"/>
        </w:trPr>
        <w:tc>
          <w:tcPr>
            <w:tcW w:w="516" w:type="dxa"/>
            <w:vAlign w:val="center"/>
          </w:tcPr>
          <w:p w14:paraId="56B63BC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w:t>
            </w:r>
          </w:p>
        </w:tc>
        <w:tc>
          <w:tcPr>
            <w:tcW w:w="2469" w:type="dxa"/>
            <w:vAlign w:val="center"/>
          </w:tcPr>
          <w:p w14:paraId="2820683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E4B93F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159-Д лабораторных анализов от 02 июля 2020 г.</w:t>
            </w:r>
          </w:p>
        </w:tc>
        <w:tc>
          <w:tcPr>
            <w:tcW w:w="2755" w:type="dxa"/>
            <w:vAlign w:val="center"/>
          </w:tcPr>
          <w:p w14:paraId="3477961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6AC4B40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29.06.2020</w:t>
            </w:r>
          </w:p>
        </w:tc>
        <w:tc>
          <w:tcPr>
            <w:tcW w:w="2047" w:type="dxa"/>
            <w:vAlign w:val="center"/>
          </w:tcPr>
          <w:p w14:paraId="173C91E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9B5CDF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EAC4DE9" w14:textId="77777777" w:rsidR="00072F75" w:rsidRPr="00072F75" w:rsidRDefault="00072F75" w:rsidP="00072F75">
            <w:pPr>
              <w:jc w:val="center"/>
              <w:rPr>
                <w:rFonts w:eastAsia="Times New Roman" w:cs="Times New Roman"/>
                <w:sz w:val="22"/>
                <w:lang w:eastAsia="x-none"/>
              </w:rPr>
            </w:pPr>
          </w:p>
        </w:tc>
      </w:tr>
      <w:tr w:rsidR="00072F75" w:rsidRPr="00072F75" w14:paraId="51E113FE" w14:textId="77777777" w:rsidTr="00490146">
        <w:trPr>
          <w:trHeight w:val="20"/>
        </w:trPr>
        <w:tc>
          <w:tcPr>
            <w:tcW w:w="516" w:type="dxa"/>
            <w:vAlign w:val="center"/>
          </w:tcPr>
          <w:p w14:paraId="4C26B89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w:t>
            </w:r>
          </w:p>
        </w:tc>
        <w:tc>
          <w:tcPr>
            <w:tcW w:w="2469" w:type="dxa"/>
            <w:vAlign w:val="center"/>
          </w:tcPr>
          <w:p w14:paraId="048429C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5D43CEF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160-Д лабораторных анализов от 02 июля 2020 г.</w:t>
            </w:r>
          </w:p>
        </w:tc>
        <w:tc>
          <w:tcPr>
            <w:tcW w:w="2755" w:type="dxa"/>
            <w:vAlign w:val="center"/>
          </w:tcPr>
          <w:p w14:paraId="0D670C5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4550DA5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29.06.2020</w:t>
            </w:r>
          </w:p>
        </w:tc>
        <w:tc>
          <w:tcPr>
            <w:tcW w:w="2047" w:type="dxa"/>
            <w:vAlign w:val="center"/>
          </w:tcPr>
          <w:p w14:paraId="49D6188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357888E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C27E74B" w14:textId="77777777" w:rsidR="00072F75" w:rsidRPr="00072F75" w:rsidRDefault="00072F75" w:rsidP="00072F75">
            <w:pPr>
              <w:jc w:val="center"/>
              <w:rPr>
                <w:rFonts w:eastAsia="Times New Roman" w:cs="Times New Roman"/>
                <w:sz w:val="22"/>
                <w:lang w:eastAsia="x-none"/>
              </w:rPr>
            </w:pPr>
          </w:p>
        </w:tc>
      </w:tr>
      <w:tr w:rsidR="00072F75" w:rsidRPr="00072F75" w14:paraId="7A991AA2" w14:textId="77777777" w:rsidTr="00490146">
        <w:trPr>
          <w:trHeight w:val="20"/>
        </w:trPr>
        <w:tc>
          <w:tcPr>
            <w:tcW w:w="516" w:type="dxa"/>
            <w:vAlign w:val="center"/>
          </w:tcPr>
          <w:p w14:paraId="42C8D8E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w:t>
            </w:r>
          </w:p>
        </w:tc>
        <w:tc>
          <w:tcPr>
            <w:tcW w:w="2469" w:type="dxa"/>
            <w:vAlign w:val="center"/>
          </w:tcPr>
          <w:p w14:paraId="2E3609C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A212A4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161-Д лабораторных анализов от 02 июля 2020 г.</w:t>
            </w:r>
          </w:p>
        </w:tc>
        <w:tc>
          <w:tcPr>
            <w:tcW w:w="2755" w:type="dxa"/>
            <w:vAlign w:val="center"/>
          </w:tcPr>
          <w:p w14:paraId="155F8E4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0DE130C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29.06.2020</w:t>
            </w:r>
          </w:p>
        </w:tc>
        <w:tc>
          <w:tcPr>
            <w:tcW w:w="2047" w:type="dxa"/>
            <w:vAlign w:val="center"/>
          </w:tcPr>
          <w:p w14:paraId="1318072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BD6142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ECF87C9" w14:textId="77777777" w:rsidR="00072F75" w:rsidRPr="00072F75" w:rsidRDefault="00072F75" w:rsidP="00072F75">
            <w:pPr>
              <w:jc w:val="center"/>
              <w:rPr>
                <w:rFonts w:eastAsia="Times New Roman" w:cs="Times New Roman"/>
                <w:sz w:val="22"/>
                <w:lang w:eastAsia="x-none"/>
              </w:rPr>
            </w:pPr>
          </w:p>
        </w:tc>
      </w:tr>
      <w:tr w:rsidR="00072F75" w:rsidRPr="00072F75" w14:paraId="69033A57" w14:textId="77777777" w:rsidTr="00490146">
        <w:trPr>
          <w:trHeight w:val="20"/>
        </w:trPr>
        <w:tc>
          <w:tcPr>
            <w:tcW w:w="516" w:type="dxa"/>
            <w:vAlign w:val="center"/>
          </w:tcPr>
          <w:p w14:paraId="5E9FB95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w:t>
            </w:r>
          </w:p>
        </w:tc>
        <w:tc>
          <w:tcPr>
            <w:tcW w:w="2469" w:type="dxa"/>
            <w:vAlign w:val="center"/>
          </w:tcPr>
          <w:p w14:paraId="30969F5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D6AB64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117 лабораторных анализов от 03 июля 2020 г.</w:t>
            </w:r>
          </w:p>
        </w:tc>
        <w:tc>
          <w:tcPr>
            <w:tcW w:w="2755" w:type="dxa"/>
            <w:vAlign w:val="center"/>
          </w:tcPr>
          <w:p w14:paraId="21E0739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3ABEB2C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29.06.2020 09ч. 00 мин.</w:t>
            </w:r>
          </w:p>
        </w:tc>
        <w:tc>
          <w:tcPr>
            <w:tcW w:w="2047" w:type="dxa"/>
            <w:vAlign w:val="center"/>
          </w:tcPr>
          <w:p w14:paraId="40DE71F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30C6BE2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3792166" w14:textId="77777777" w:rsidR="00072F75" w:rsidRPr="00072F75" w:rsidRDefault="00072F75" w:rsidP="00072F75">
            <w:pPr>
              <w:jc w:val="center"/>
              <w:rPr>
                <w:rFonts w:eastAsia="Times New Roman" w:cs="Times New Roman"/>
                <w:sz w:val="22"/>
                <w:lang w:eastAsia="x-none"/>
              </w:rPr>
            </w:pPr>
          </w:p>
        </w:tc>
      </w:tr>
      <w:tr w:rsidR="00072F75" w:rsidRPr="00072F75" w14:paraId="51A71638" w14:textId="77777777" w:rsidTr="00490146">
        <w:trPr>
          <w:trHeight w:val="20"/>
        </w:trPr>
        <w:tc>
          <w:tcPr>
            <w:tcW w:w="516" w:type="dxa"/>
            <w:vAlign w:val="center"/>
          </w:tcPr>
          <w:p w14:paraId="3BE2183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32</w:t>
            </w:r>
          </w:p>
        </w:tc>
        <w:tc>
          <w:tcPr>
            <w:tcW w:w="2469" w:type="dxa"/>
            <w:vAlign w:val="center"/>
          </w:tcPr>
          <w:p w14:paraId="6BC7AC1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6215AA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118 лабораторных анализов от 03 июля 2020 г.</w:t>
            </w:r>
          </w:p>
        </w:tc>
        <w:tc>
          <w:tcPr>
            <w:tcW w:w="2755" w:type="dxa"/>
            <w:vAlign w:val="center"/>
          </w:tcPr>
          <w:p w14:paraId="289F74F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0857C9D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29.06.2020 09ч. 15 мин.</w:t>
            </w:r>
          </w:p>
        </w:tc>
        <w:tc>
          <w:tcPr>
            <w:tcW w:w="2047" w:type="dxa"/>
            <w:vAlign w:val="center"/>
          </w:tcPr>
          <w:p w14:paraId="2AE7960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173384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C41C173" w14:textId="77777777" w:rsidR="00072F75" w:rsidRPr="00072F75" w:rsidRDefault="00072F75" w:rsidP="00072F75">
            <w:pPr>
              <w:jc w:val="center"/>
              <w:rPr>
                <w:rFonts w:eastAsia="Times New Roman" w:cs="Times New Roman"/>
                <w:sz w:val="22"/>
                <w:lang w:eastAsia="x-none"/>
              </w:rPr>
            </w:pPr>
          </w:p>
        </w:tc>
      </w:tr>
      <w:tr w:rsidR="00072F75" w:rsidRPr="00072F75" w14:paraId="5618668D" w14:textId="77777777" w:rsidTr="00490146">
        <w:trPr>
          <w:trHeight w:val="20"/>
        </w:trPr>
        <w:tc>
          <w:tcPr>
            <w:tcW w:w="516" w:type="dxa"/>
            <w:vAlign w:val="center"/>
          </w:tcPr>
          <w:p w14:paraId="120C3A1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33</w:t>
            </w:r>
          </w:p>
        </w:tc>
        <w:tc>
          <w:tcPr>
            <w:tcW w:w="2469" w:type="dxa"/>
            <w:vAlign w:val="center"/>
          </w:tcPr>
          <w:p w14:paraId="7A1D2C5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C3BEBD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119 лабораторных анализов от 03 июля 2020 г.</w:t>
            </w:r>
          </w:p>
        </w:tc>
        <w:tc>
          <w:tcPr>
            <w:tcW w:w="2755" w:type="dxa"/>
            <w:vAlign w:val="center"/>
          </w:tcPr>
          <w:p w14:paraId="31D35AE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1453AB9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29.06.2020 09ч. 20 мин.</w:t>
            </w:r>
          </w:p>
        </w:tc>
        <w:tc>
          <w:tcPr>
            <w:tcW w:w="2047" w:type="dxa"/>
            <w:vAlign w:val="center"/>
          </w:tcPr>
          <w:p w14:paraId="68EB490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255D64B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AED8BC9" w14:textId="77777777" w:rsidR="00072F75" w:rsidRPr="00072F75" w:rsidRDefault="00072F75" w:rsidP="00072F75">
            <w:pPr>
              <w:jc w:val="center"/>
              <w:rPr>
                <w:rFonts w:eastAsia="Times New Roman" w:cs="Times New Roman"/>
                <w:sz w:val="22"/>
                <w:lang w:eastAsia="x-none"/>
              </w:rPr>
            </w:pPr>
          </w:p>
        </w:tc>
      </w:tr>
      <w:tr w:rsidR="00072F75" w:rsidRPr="00072F75" w14:paraId="3077F5F7" w14:textId="77777777" w:rsidTr="00490146">
        <w:trPr>
          <w:trHeight w:val="20"/>
        </w:trPr>
        <w:tc>
          <w:tcPr>
            <w:tcW w:w="516" w:type="dxa"/>
            <w:vAlign w:val="center"/>
          </w:tcPr>
          <w:p w14:paraId="0123027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34</w:t>
            </w:r>
          </w:p>
        </w:tc>
        <w:tc>
          <w:tcPr>
            <w:tcW w:w="2469" w:type="dxa"/>
            <w:vAlign w:val="center"/>
          </w:tcPr>
          <w:p w14:paraId="372287D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2C3140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120 лабораторных анализов от 03 июля 2020 г.</w:t>
            </w:r>
          </w:p>
        </w:tc>
        <w:tc>
          <w:tcPr>
            <w:tcW w:w="2755" w:type="dxa"/>
            <w:vAlign w:val="center"/>
          </w:tcPr>
          <w:p w14:paraId="50E5628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0B01E88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29.06.2020 09ч. 40 мин.</w:t>
            </w:r>
          </w:p>
        </w:tc>
        <w:tc>
          <w:tcPr>
            <w:tcW w:w="2047" w:type="dxa"/>
            <w:vAlign w:val="center"/>
          </w:tcPr>
          <w:p w14:paraId="6341625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E65CC3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25921F2" w14:textId="77777777" w:rsidR="00072F75" w:rsidRPr="00072F75" w:rsidRDefault="00072F75" w:rsidP="00072F75">
            <w:pPr>
              <w:jc w:val="center"/>
              <w:rPr>
                <w:rFonts w:eastAsia="Times New Roman" w:cs="Times New Roman"/>
                <w:sz w:val="22"/>
                <w:lang w:eastAsia="x-none"/>
              </w:rPr>
            </w:pPr>
          </w:p>
        </w:tc>
      </w:tr>
      <w:tr w:rsidR="00072F75" w:rsidRPr="00072F75" w14:paraId="15EC2EE2" w14:textId="77777777" w:rsidTr="00490146">
        <w:trPr>
          <w:trHeight w:val="20"/>
        </w:trPr>
        <w:tc>
          <w:tcPr>
            <w:tcW w:w="516" w:type="dxa"/>
            <w:vAlign w:val="center"/>
          </w:tcPr>
          <w:p w14:paraId="0523CF4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35</w:t>
            </w:r>
          </w:p>
        </w:tc>
        <w:tc>
          <w:tcPr>
            <w:tcW w:w="2469" w:type="dxa"/>
            <w:vAlign w:val="center"/>
          </w:tcPr>
          <w:p w14:paraId="49D40A1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6942E1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191-Д лабораторных анализов от 06 августа 2020 г.</w:t>
            </w:r>
          </w:p>
        </w:tc>
        <w:tc>
          <w:tcPr>
            <w:tcW w:w="2755" w:type="dxa"/>
            <w:vAlign w:val="center"/>
          </w:tcPr>
          <w:p w14:paraId="5DB9B78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38C250D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30.07.2020 10ч. 00 мин.</w:t>
            </w:r>
          </w:p>
        </w:tc>
        <w:tc>
          <w:tcPr>
            <w:tcW w:w="2047" w:type="dxa"/>
            <w:vAlign w:val="center"/>
          </w:tcPr>
          <w:p w14:paraId="11A52F8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91D814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BF5207D" w14:textId="77777777" w:rsidR="00072F75" w:rsidRPr="00072F75" w:rsidRDefault="00072F75" w:rsidP="00072F75">
            <w:pPr>
              <w:jc w:val="center"/>
              <w:rPr>
                <w:rFonts w:eastAsia="Times New Roman" w:cs="Times New Roman"/>
                <w:sz w:val="22"/>
                <w:lang w:eastAsia="x-none"/>
              </w:rPr>
            </w:pPr>
          </w:p>
        </w:tc>
      </w:tr>
      <w:tr w:rsidR="00072F75" w:rsidRPr="00072F75" w14:paraId="33D770AB" w14:textId="77777777" w:rsidTr="00490146">
        <w:trPr>
          <w:trHeight w:val="20"/>
        </w:trPr>
        <w:tc>
          <w:tcPr>
            <w:tcW w:w="516" w:type="dxa"/>
            <w:vAlign w:val="center"/>
          </w:tcPr>
          <w:p w14:paraId="20CF54E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36</w:t>
            </w:r>
          </w:p>
        </w:tc>
        <w:tc>
          <w:tcPr>
            <w:tcW w:w="2469" w:type="dxa"/>
            <w:vAlign w:val="center"/>
          </w:tcPr>
          <w:p w14:paraId="4CF9736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8CDA49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192-Д лабораторных анализов от 06 августа 2020 г.</w:t>
            </w:r>
          </w:p>
        </w:tc>
        <w:tc>
          <w:tcPr>
            <w:tcW w:w="2755" w:type="dxa"/>
            <w:vAlign w:val="center"/>
          </w:tcPr>
          <w:p w14:paraId="2431059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07B00A3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30.07.2020 10ч. 20 мин.</w:t>
            </w:r>
          </w:p>
        </w:tc>
        <w:tc>
          <w:tcPr>
            <w:tcW w:w="2047" w:type="dxa"/>
            <w:vAlign w:val="center"/>
          </w:tcPr>
          <w:p w14:paraId="07846E5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7E8AE13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0EDF4DC" w14:textId="77777777" w:rsidR="00072F75" w:rsidRPr="00072F75" w:rsidRDefault="00072F75" w:rsidP="00072F75">
            <w:pPr>
              <w:jc w:val="center"/>
              <w:rPr>
                <w:rFonts w:eastAsia="Times New Roman" w:cs="Times New Roman"/>
                <w:sz w:val="22"/>
                <w:lang w:eastAsia="x-none"/>
              </w:rPr>
            </w:pPr>
          </w:p>
        </w:tc>
      </w:tr>
      <w:tr w:rsidR="00072F75" w:rsidRPr="00072F75" w14:paraId="6E943EA5" w14:textId="77777777" w:rsidTr="00490146">
        <w:trPr>
          <w:trHeight w:val="20"/>
        </w:trPr>
        <w:tc>
          <w:tcPr>
            <w:tcW w:w="516" w:type="dxa"/>
            <w:vAlign w:val="center"/>
          </w:tcPr>
          <w:p w14:paraId="6B0A144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37</w:t>
            </w:r>
          </w:p>
        </w:tc>
        <w:tc>
          <w:tcPr>
            <w:tcW w:w="2469" w:type="dxa"/>
            <w:vAlign w:val="center"/>
          </w:tcPr>
          <w:p w14:paraId="7CB9D96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0D692B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193-Д лабораторных анализов от 06 августа 2020 г.</w:t>
            </w:r>
          </w:p>
        </w:tc>
        <w:tc>
          <w:tcPr>
            <w:tcW w:w="2755" w:type="dxa"/>
            <w:vAlign w:val="center"/>
          </w:tcPr>
          <w:p w14:paraId="42C692C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56F8B2A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30.07.2020 10ч. 40 мин.</w:t>
            </w:r>
          </w:p>
        </w:tc>
        <w:tc>
          <w:tcPr>
            <w:tcW w:w="2047" w:type="dxa"/>
            <w:vAlign w:val="center"/>
          </w:tcPr>
          <w:p w14:paraId="1DEAB35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4FEF086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022B55C" w14:textId="77777777" w:rsidR="00072F75" w:rsidRPr="00072F75" w:rsidRDefault="00072F75" w:rsidP="00072F75">
            <w:pPr>
              <w:jc w:val="center"/>
              <w:rPr>
                <w:rFonts w:eastAsia="Times New Roman" w:cs="Times New Roman"/>
                <w:sz w:val="22"/>
                <w:lang w:eastAsia="x-none"/>
              </w:rPr>
            </w:pPr>
          </w:p>
        </w:tc>
      </w:tr>
      <w:tr w:rsidR="00072F75" w:rsidRPr="00072F75" w14:paraId="63391ABC" w14:textId="77777777" w:rsidTr="00490146">
        <w:trPr>
          <w:trHeight w:val="20"/>
        </w:trPr>
        <w:tc>
          <w:tcPr>
            <w:tcW w:w="516" w:type="dxa"/>
            <w:vAlign w:val="center"/>
          </w:tcPr>
          <w:p w14:paraId="483430E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38</w:t>
            </w:r>
          </w:p>
        </w:tc>
        <w:tc>
          <w:tcPr>
            <w:tcW w:w="2469" w:type="dxa"/>
            <w:vAlign w:val="center"/>
          </w:tcPr>
          <w:p w14:paraId="1546175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3CFB431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194-Д лабораторных анализов от 06 августа 2020 г.</w:t>
            </w:r>
          </w:p>
        </w:tc>
        <w:tc>
          <w:tcPr>
            <w:tcW w:w="2755" w:type="dxa"/>
            <w:vAlign w:val="center"/>
          </w:tcPr>
          <w:p w14:paraId="0E4ACB2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6660C7F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30.07.2020 11ч. 00 мин.</w:t>
            </w:r>
          </w:p>
        </w:tc>
        <w:tc>
          <w:tcPr>
            <w:tcW w:w="2047" w:type="dxa"/>
            <w:vAlign w:val="center"/>
          </w:tcPr>
          <w:p w14:paraId="29E5754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62CFFC8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016BC0D" w14:textId="77777777" w:rsidR="00072F75" w:rsidRPr="00072F75" w:rsidRDefault="00072F75" w:rsidP="00072F75">
            <w:pPr>
              <w:jc w:val="center"/>
              <w:rPr>
                <w:rFonts w:eastAsia="Times New Roman" w:cs="Times New Roman"/>
                <w:sz w:val="22"/>
                <w:lang w:eastAsia="x-none"/>
              </w:rPr>
            </w:pPr>
          </w:p>
        </w:tc>
      </w:tr>
      <w:tr w:rsidR="00072F75" w:rsidRPr="00072F75" w14:paraId="21AAFCC7" w14:textId="77777777" w:rsidTr="00490146">
        <w:trPr>
          <w:trHeight w:val="20"/>
        </w:trPr>
        <w:tc>
          <w:tcPr>
            <w:tcW w:w="516" w:type="dxa"/>
            <w:vAlign w:val="center"/>
          </w:tcPr>
          <w:p w14:paraId="20C37A3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39</w:t>
            </w:r>
          </w:p>
        </w:tc>
        <w:tc>
          <w:tcPr>
            <w:tcW w:w="2469" w:type="dxa"/>
            <w:vAlign w:val="center"/>
          </w:tcPr>
          <w:p w14:paraId="063524C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3FD04C4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273-Д лабораторных анализов от 09 октября 2020 г.</w:t>
            </w:r>
          </w:p>
        </w:tc>
        <w:tc>
          <w:tcPr>
            <w:tcW w:w="2755" w:type="dxa"/>
            <w:vAlign w:val="center"/>
          </w:tcPr>
          <w:p w14:paraId="350BB1F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1CB7069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30.09.2020 09ч. 00 мин.</w:t>
            </w:r>
          </w:p>
        </w:tc>
        <w:tc>
          <w:tcPr>
            <w:tcW w:w="2047" w:type="dxa"/>
            <w:vAlign w:val="center"/>
          </w:tcPr>
          <w:p w14:paraId="348532C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74FA37F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E42BF20" w14:textId="77777777" w:rsidR="00072F75" w:rsidRPr="00072F75" w:rsidRDefault="00072F75" w:rsidP="00072F75">
            <w:pPr>
              <w:jc w:val="center"/>
              <w:rPr>
                <w:rFonts w:eastAsia="Times New Roman" w:cs="Times New Roman"/>
                <w:sz w:val="22"/>
                <w:lang w:eastAsia="x-none"/>
              </w:rPr>
            </w:pPr>
          </w:p>
        </w:tc>
      </w:tr>
      <w:tr w:rsidR="00072F75" w:rsidRPr="00072F75" w14:paraId="755AEE81" w14:textId="77777777" w:rsidTr="00490146">
        <w:trPr>
          <w:trHeight w:val="20"/>
        </w:trPr>
        <w:tc>
          <w:tcPr>
            <w:tcW w:w="516" w:type="dxa"/>
            <w:vAlign w:val="center"/>
          </w:tcPr>
          <w:p w14:paraId="37B0231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40</w:t>
            </w:r>
          </w:p>
        </w:tc>
        <w:tc>
          <w:tcPr>
            <w:tcW w:w="2469" w:type="dxa"/>
            <w:vAlign w:val="center"/>
          </w:tcPr>
          <w:p w14:paraId="7B3E865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8B57E4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274-Д лабораторных анализов от 09 октября 2020 г.</w:t>
            </w:r>
          </w:p>
        </w:tc>
        <w:tc>
          <w:tcPr>
            <w:tcW w:w="2755" w:type="dxa"/>
            <w:vAlign w:val="center"/>
          </w:tcPr>
          <w:p w14:paraId="55BADB4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7C7B69C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30.09.2020 09ч. 10 мин.</w:t>
            </w:r>
          </w:p>
        </w:tc>
        <w:tc>
          <w:tcPr>
            <w:tcW w:w="2047" w:type="dxa"/>
            <w:vAlign w:val="center"/>
          </w:tcPr>
          <w:p w14:paraId="259573C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7187383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B8556AC" w14:textId="77777777" w:rsidR="00072F75" w:rsidRPr="00072F75" w:rsidRDefault="00072F75" w:rsidP="00072F75">
            <w:pPr>
              <w:jc w:val="center"/>
              <w:rPr>
                <w:rFonts w:eastAsia="Times New Roman" w:cs="Times New Roman"/>
                <w:sz w:val="22"/>
                <w:lang w:eastAsia="x-none"/>
              </w:rPr>
            </w:pPr>
          </w:p>
        </w:tc>
      </w:tr>
      <w:tr w:rsidR="00072F75" w:rsidRPr="00072F75" w14:paraId="61D11BFB" w14:textId="77777777" w:rsidTr="00490146">
        <w:trPr>
          <w:trHeight w:val="20"/>
        </w:trPr>
        <w:tc>
          <w:tcPr>
            <w:tcW w:w="516" w:type="dxa"/>
            <w:vAlign w:val="center"/>
          </w:tcPr>
          <w:p w14:paraId="3C7CCBF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41</w:t>
            </w:r>
          </w:p>
        </w:tc>
        <w:tc>
          <w:tcPr>
            <w:tcW w:w="2469" w:type="dxa"/>
            <w:vAlign w:val="center"/>
          </w:tcPr>
          <w:p w14:paraId="1AA99B6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7BA60C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275-Д лабораторных анализов от 09 октября 2020 г.</w:t>
            </w:r>
          </w:p>
        </w:tc>
        <w:tc>
          <w:tcPr>
            <w:tcW w:w="2755" w:type="dxa"/>
            <w:vAlign w:val="center"/>
          </w:tcPr>
          <w:p w14:paraId="441FA74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0D60574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30.09.2020 11ч. 00 мин.</w:t>
            </w:r>
          </w:p>
        </w:tc>
        <w:tc>
          <w:tcPr>
            <w:tcW w:w="2047" w:type="dxa"/>
            <w:vAlign w:val="center"/>
          </w:tcPr>
          <w:p w14:paraId="440149D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07B5B8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774403D" w14:textId="77777777" w:rsidR="00072F75" w:rsidRPr="00072F75" w:rsidRDefault="00072F75" w:rsidP="00072F75">
            <w:pPr>
              <w:jc w:val="center"/>
              <w:rPr>
                <w:rFonts w:eastAsia="Times New Roman" w:cs="Times New Roman"/>
                <w:sz w:val="22"/>
                <w:lang w:eastAsia="x-none"/>
              </w:rPr>
            </w:pPr>
          </w:p>
        </w:tc>
      </w:tr>
      <w:tr w:rsidR="00072F75" w:rsidRPr="00072F75" w14:paraId="7678EE57" w14:textId="77777777" w:rsidTr="00490146">
        <w:trPr>
          <w:trHeight w:val="20"/>
        </w:trPr>
        <w:tc>
          <w:tcPr>
            <w:tcW w:w="516" w:type="dxa"/>
            <w:vAlign w:val="center"/>
          </w:tcPr>
          <w:p w14:paraId="2E2B5DE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42</w:t>
            </w:r>
          </w:p>
        </w:tc>
        <w:tc>
          <w:tcPr>
            <w:tcW w:w="2469" w:type="dxa"/>
            <w:vAlign w:val="center"/>
          </w:tcPr>
          <w:p w14:paraId="50BDACA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79443D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276-Д лабораторных анализов от 09 октября 2020 г.</w:t>
            </w:r>
          </w:p>
        </w:tc>
        <w:tc>
          <w:tcPr>
            <w:tcW w:w="2755" w:type="dxa"/>
            <w:vAlign w:val="center"/>
          </w:tcPr>
          <w:p w14:paraId="2DFADD5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0C0AAE8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30.09.2020 11ч. 00 мин.</w:t>
            </w:r>
          </w:p>
        </w:tc>
        <w:tc>
          <w:tcPr>
            <w:tcW w:w="2047" w:type="dxa"/>
            <w:vAlign w:val="center"/>
          </w:tcPr>
          <w:p w14:paraId="10D6029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7D2DAE9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C8F09D4" w14:textId="77777777" w:rsidR="00072F75" w:rsidRPr="00072F75" w:rsidRDefault="00072F75" w:rsidP="00072F75">
            <w:pPr>
              <w:jc w:val="center"/>
              <w:rPr>
                <w:rFonts w:eastAsia="Times New Roman" w:cs="Times New Roman"/>
                <w:sz w:val="22"/>
                <w:lang w:eastAsia="x-none"/>
              </w:rPr>
            </w:pPr>
          </w:p>
        </w:tc>
      </w:tr>
      <w:tr w:rsidR="00072F75" w:rsidRPr="00072F75" w14:paraId="790CA287" w14:textId="77777777" w:rsidTr="00490146">
        <w:trPr>
          <w:trHeight w:val="20"/>
        </w:trPr>
        <w:tc>
          <w:tcPr>
            <w:tcW w:w="516" w:type="dxa"/>
            <w:vAlign w:val="center"/>
          </w:tcPr>
          <w:p w14:paraId="185C882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43</w:t>
            </w:r>
          </w:p>
        </w:tc>
        <w:tc>
          <w:tcPr>
            <w:tcW w:w="2469" w:type="dxa"/>
            <w:vAlign w:val="center"/>
          </w:tcPr>
          <w:p w14:paraId="30DF0BA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АО «Водоканал» (ИЛКВ)</w:t>
            </w:r>
          </w:p>
        </w:tc>
        <w:tc>
          <w:tcPr>
            <w:tcW w:w="2693" w:type="dxa"/>
            <w:vAlign w:val="center"/>
          </w:tcPr>
          <w:p w14:paraId="77CF630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испытаний №309-ОПВ от 29 декабря 2020 г.</w:t>
            </w:r>
          </w:p>
        </w:tc>
        <w:tc>
          <w:tcPr>
            <w:tcW w:w="2755" w:type="dxa"/>
            <w:vAlign w:val="center"/>
          </w:tcPr>
          <w:p w14:paraId="6A160CE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с.Климово, ул. Школьная, д. 17</w:t>
            </w:r>
          </w:p>
        </w:tc>
        <w:tc>
          <w:tcPr>
            <w:tcW w:w="1286" w:type="dxa"/>
            <w:vAlign w:val="center"/>
          </w:tcPr>
          <w:p w14:paraId="6AFAF22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28.12.2020 13 ч. 30 мин.</w:t>
            </w:r>
          </w:p>
        </w:tc>
        <w:tc>
          <w:tcPr>
            <w:tcW w:w="2047" w:type="dxa"/>
            <w:vAlign w:val="center"/>
          </w:tcPr>
          <w:p w14:paraId="3827DCD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Бактериологические</w:t>
            </w:r>
          </w:p>
        </w:tc>
        <w:tc>
          <w:tcPr>
            <w:tcW w:w="1022" w:type="dxa"/>
            <w:vAlign w:val="center"/>
          </w:tcPr>
          <w:p w14:paraId="6C50F44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8B9555C" w14:textId="77777777" w:rsidR="00072F75" w:rsidRPr="00072F75" w:rsidRDefault="00072F75" w:rsidP="00072F75">
            <w:pPr>
              <w:jc w:val="center"/>
              <w:rPr>
                <w:rFonts w:eastAsia="Times New Roman" w:cs="Times New Roman"/>
                <w:sz w:val="22"/>
                <w:lang w:eastAsia="x-none"/>
              </w:rPr>
            </w:pPr>
          </w:p>
        </w:tc>
      </w:tr>
      <w:tr w:rsidR="00072F75" w:rsidRPr="00072F75" w14:paraId="7943B454" w14:textId="77777777" w:rsidTr="00490146">
        <w:trPr>
          <w:trHeight w:val="20"/>
        </w:trPr>
        <w:tc>
          <w:tcPr>
            <w:tcW w:w="516" w:type="dxa"/>
            <w:vAlign w:val="center"/>
          </w:tcPr>
          <w:p w14:paraId="74C41BD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44</w:t>
            </w:r>
          </w:p>
        </w:tc>
        <w:tc>
          <w:tcPr>
            <w:tcW w:w="2469" w:type="dxa"/>
            <w:vAlign w:val="center"/>
          </w:tcPr>
          <w:p w14:paraId="226CD84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АО «Водоканал» (ИЛКВ)</w:t>
            </w:r>
          </w:p>
        </w:tc>
        <w:tc>
          <w:tcPr>
            <w:tcW w:w="2693" w:type="dxa"/>
            <w:vAlign w:val="center"/>
          </w:tcPr>
          <w:p w14:paraId="44B104A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испытаний №310-ОПВ от 29 декабря 2020 г.</w:t>
            </w:r>
          </w:p>
        </w:tc>
        <w:tc>
          <w:tcPr>
            <w:tcW w:w="2755" w:type="dxa"/>
            <w:vAlign w:val="center"/>
          </w:tcPr>
          <w:p w14:paraId="560CB96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с.Климово, ул. Школьная, д. 16</w:t>
            </w:r>
          </w:p>
        </w:tc>
        <w:tc>
          <w:tcPr>
            <w:tcW w:w="1286" w:type="dxa"/>
            <w:vAlign w:val="center"/>
          </w:tcPr>
          <w:p w14:paraId="4132C2B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28.12.2020 13 ч. 20 мин.</w:t>
            </w:r>
          </w:p>
        </w:tc>
        <w:tc>
          <w:tcPr>
            <w:tcW w:w="2047" w:type="dxa"/>
            <w:vAlign w:val="center"/>
          </w:tcPr>
          <w:p w14:paraId="53640BA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Бактериологические</w:t>
            </w:r>
          </w:p>
        </w:tc>
        <w:tc>
          <w:tcPr>
            <w:tcW w:w="1022" w:type="dxa"/>
            <w:vAlign w:val="center"/>
          </w:tcPr>
          <w:p w14:paraId="4020734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7F2D0DE" w14:textId="77777777" w:rsidR="00072F75" w:rsidRPr="00072F75" w:rsidRDefault="00072F75" w:rsidP="00072F75">
            <w:pPr>
              <w:jc w:val="center"/>
              <w:rPr>
                <w:rFonts w:eastAsia="Times New Roman" w:cs="Times New Roman"/>
                <w:sz w:val="22"/>
                <w:lang w:eastAsia="x-none"/>
              </w:rPr>
            </w:pPr>
          </w:p>
        </w:tc>
      </w:tr>
      <w:tr w:rsidR="00072F75" w:rsidRPr="00072F75" w14:paraId="32DC0CCB" w14:textId="77777777" w:rsidTr="00490146">
        <w:trPr>
          <w:trHeight w:val="20"/>
        </w:trPr>
        <w:tc>
          <w:tcPr>
            <w:tcW w:w="516" w:type="dxa"/>
            <w:vAlign w:val="center"/>
          </w:tcPr>
          <w:p w14:paraId="3569F8F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45</w:t>
            </w:r>
          </w:p>
        </w:tc>
        <w:tc>
          <w:tcPr>
            <w:tcW w:w="2469" w:type="dxa"/>
            <w:vAlign w:val="center"/>
          </w:tcPr>
          <w:p w14:paraId="3D82197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318BBD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16-Д лабораторных анализов от 05 февраля 2021 г.</w:t>
            </w:r>
          </w:p>
        </w:tc>
        <w:tc>
          <w:tcPr>
            <w:tcW w:w="2755" w:type="dxa"/>
            <w:vAlign w:val="center"/>
          </w:tcPr>
          <w:p w14:paraId="26EBAC8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3A46AD6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22.01.2021 08ч. 40 мин.</w:t>
            </w:r>
          </w:p>
        </w:tc>
        <w:tc>
          <w:tcPr>
            <w:tcW w:w="2047" w:type="dxa"/>
            <w:vAlign w:val="center"/>
          </w:tcPr>
          <w:p w14:paraId="44782E8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19CC0A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597FD46" w14:textId="77777777" w:rsidR="00072F75" w:rsidRPr="00072F75" w:rsidRDefault="00072F75" w:rsidP="00072F75">
            <w:pPr>
              <w:jc w:val="center"/>
              <w:rPr>
                <w:rFonts w:eastAsia="Times New Roman" w:cs="Times New Roman"/>
                <w:sz w:val="22"/>
                <w:lang w:eastAsia="x-none"/>
              </w:rPr>
            </w:pPr>
          </w:p>
        </w:tc>
      </w:tr>
      <w:tr w:rsidR="00072F75" w:rsidRPr="00072F75" w14:paraId="62AFF3C2" w14:textId="77777777" w:rsidTr="00490146">
        <w:trPr>
          <w:trHeight w:val="20"/>
        </w:trPr>
        <w:tc>
          <w:tcPr>
            <w:tcW w:w="516" w:type="dxa"/>
            <w:vAlign w:val="center"/>
          </w:tcPr>
          <w:p w14:paraId="3EE3A19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46</w:t>
            </w:r>
          </w:p>
        </w:tc>
        <w:tc>
          <w:tcPr>
            <w:tcW w:w="2469" w:type="dxa"/>
            <w:vAlign w:val="center"/>
          </w:tcPr>
          <w:p w14:paraId="3DBAC92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1C429A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17-Д лабораторных анализов от 05 февраля 2021 г.</w:t>
            </w:r>
          </w:p>
        </w:tc>
        <w:tc>
          <w:tcPr>
            <w:tcW w:w="2755" w:type="dxa"/>
            <w:vAlign w:val="center"/>
          </w:tcPr>
          <w:p w14:paraId="1D7E938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1BEE942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22.01.2021 09ч. 00 мин.</w:t>
            </w:r>
          </w:p>
        </w:tc>
        <w:tc>
          <w:tcPr>
            <w:tcW w:w="2047" w:type="dxa"/>
            <w:vAlign w:val="center"/>
          </w:tcPr>
          <w:p w14:paraId="2AB6B4E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3E45AFE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279B8B7" w14:textId="77777777" w:rsidR="00072F75" w:rsidRPr="00072F75" w:rsidRDefault="00072F75" w:rsidP="00072F75">
            <w:pPr>
              <w:jc w:val="center"/>
              <w:rPr>
                <w:rFonts w:eastAsia="Times New Roman" w:cs="Times New Roman"/>
                <w:sz w:val="22"/>
                <w:lang w:eastAsia="x-none"/>
              </w:rPr>
            </w:pPr>
          </w:p>
        </w:tc>
      </w:tr>
      <w:tr w:rsidR="00072F75" w:rsidRPr="00072F75" w14:paraId="340EC517" w14:textId="77777777" w:rsidTr="00490146">
        <w:trPr>
          <w:trHeight w:val="20"/>
        </w:trPr>
        <w:tc>
          <w:tcPr>
            <w:tcW w:w="516" w:type="dxa"/>
            <w:vAlign w:val="center"/>
          </w:tcPr>
          <w:p w14:paraId="13274AE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47</w:t>
            </w:r>
          </w:p>
        </w:tc>
        <w:tc>
          <w:tcPr>
            <w:tcW w:w="2469" w:type="dxa"/>
            <w:vAlign w:val="center"/>
          </w:tcPr>
          <w:p w14:paraId="6571F35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5F91F00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18-Д лабораторных анализов от 05 февраля 2021 г.</w:t>
            </w:r>
          </w:p>
        </w:tc>
        <w:tc>
          <w:tcPr>
            <w:tcW w:w="2755" w:type="dxa"/>
            <w:vAlign w:val="center"/>
          </w:tcPr>
          <w:p w14:paraId="7CB2340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5B83CC0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22.01.2021 09ч. 15 мин.</w:t>
            </w:r>
          </w:p>
        </w:tc>
        <w:tc>
          <w:tcPr>
            <w:tcW w:w="2047" w:type="dxa"/>
            <w:vAlign w:val="center"/>
          </w:tcPr>
          <w:p w14:paraId="6A3846A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BFC0B8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F53FC9C" w14:textId="77777777" w:rsidR="00072F75" w:rsidRPr="00072F75" w:rsidRDefault="00072F75" w:rsidP="00072F75">
            <w:pPr>
              <w:jc w:val="center"/>
              <w:rPr>
                <w:rFonts w:eastAsia="Times New Roman" w:cs="Times New Roman"/>
                <w:sz w:val="22"/>
                <w:lang w:eastAsia="x-none"/>
              </w:rPr>
            </w:pPr>
          </w:p>
        </w:tc>
      </w:tr>
      <w:tr w:rsidR="00072F75" w:rsidRPr="00072F75" w14:paraId="4E102DCF" w14:textId="77777777" w:rsidTr="00490146">
        <w:trPr>
          <w:trHeight w:val="20"/>
        </w:trPr>
        <w:tc>
          <w:tcPr>
            <w:tcW w:w="516" w:type="dxa"/>
            <w:vAlign w:val="center"/>
          </w:tcPr>
          <w:p w14:paraId="35ABC3B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48</w:t>
            </w:r>
          </w:p>
        </w:tc>
        <w:tc>
          <w:tcPr>
            <w:tcW w:w="2469" w:type="dxa"/>
            <w:vAlign w:val="center"/>
          </w:tcPr>
          <w:p w14:paraId="198044C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8DC804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19-Д лабораторных анализов от 05 февраля 2021 г.</w:t>
            </w:r>
          </w:p>
        </w:tc>
        <w:tc>
          <w:tcPr>
            <w:tcW w:w="2755" w:type="dxa"/>
            <w:vAlign w:val="center"/>
          </w:tcPr>
          <w:p w14:paraId="6E3318A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3944F90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22.01.2021 09ч. 30 мин.</w:t>
            </w:r>
          </w:p>
        </w:tc>
        <w:tc>
          <w:tcPr>
            <w:tcW w:w="2047" w:type="dxa"/>
            <w:vAlign w:val="center"/>
          </w:tcPr>
          <w:p w14:paraId="2613982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8C1ED7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2C0808C" w14:textId="77777777" w:rsidR="00072F75" w:rsidRPr="00072F75" w:rsidRDefault="00072F75" w:rsidP="00072F75">
            <w:pPr>
              <w:jc w:val="center"/>
              <w:rPr>
                <w:rFonts w:eastAsia="Times New Roman" w:cs="Times New Roman"/>
                <w:sz w:val="22"/>
                <w:lang w:eastAsia="x-none"/>
              </w:rPr>
            </w:pPr>
          </w:p>
        </w:tc>
      </w:tr>
      <w:tr w:rsidR="00072F75" w:rsidRPr="00072F75" w14:paraId="50B76D57" w14:textId="77777777" w:rsidTr="00490146">
        <w:trPr>
          <w:trHeight w:val="20"/>
        </w:trPr>
        <w:tc>
          <w:tcPr>
            <w:tcW w:w="516" w:type="dxa"/>
            <w:vAlign w:val="center"/>
          </w:tcPr>
          <w:p w14:paraId="5DBA4BD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49</w:t>
            </w:r>
          </w:p>
        </w:tc>
        <w:tc>
          <w:tcPr>
            <w:tcW w:w="2469" w:type="dxa"/>
            <w:vAlign w:val="center"/>
          </w:tcPr>
          <w:p w14:paraId="4EFB872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27D21D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86-Д лабораторных анализов от 12 апреля 2021 г.</w:t>
            </w:r>
          </w:p>
        </w:tc>
        <w:tc>
          <w:tcPr>
            <w:tcW w:w="2755" w:type="dxa"/>
            <w:vAlign w:val="center"/>
          </w:tcPr>
          <w:p w14:paraId="3588D95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5E062E4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31.03.2021 10ч. 50 мин.</w:t>
            </w:r>
          </w:p>
        </w:tc>
        <w:tc>
          <w:tcPr>
            <w:tcW w:w="2047" w:type="dxa"/>
            <w:vAlign w:val="center"/>
          </w:tcPr>
          <w:p w14:paraId="2E2A2D9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2322CA0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8AC2FEE" w14:textId="77777777" w:rsidR="00072F75" w:rsidRPr="00072F75" w:rsidRDefault="00072F75" w:rsidP="00072F75">
            <w:pPr>
              <w:jc w:val="center"/>
              <w:rPr>
                <w:rFonts w:eastAsia="Times New Roman" w:cs="Times New Roman"/>
                <w:sz w:val="22"/>
                <w:lang w:eastAsia="x-none"/>
              </w:rPr>
            </w:pPr>
          </w:p>
        </w:tc>
      </w:tr>
      <w:tr w:rsidR="00072F75" w:rsidRPr="00072F75" w14:paraId="2B092E11" w14:textId="77777777" w:rsidTr="00490146">
        <w:trPr>
          <w:trHeight w:val="20"/>
        </w:trPr>
        <w:tc>
          <w:tcPr>
            <w:tcW w:w="516" w:type="dxa"/>
            <w:vAlign w:val="center"/>
          </w:tcPr>
          <w:p w14:paraId="27EA7F1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50</w:t>
            </w:r>
          </w:p>
        </w:tc>
        <w:tc>
          <w:tcPr>
            <w:tcW w:w="2469" w:type="dxa"/>
            <w:vAlign w:val="center"/>
          </w:tcPr>
          <w:p w14:paraId="6A198E8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17EE68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87-Д лабораторных анализов от 12 апреля 2021 г.</w:t>
            </w:r>
          </w:p>
        </w:tc>
        <w:tc>
          <w:tcPr>
            <w:tcW w:w="2755" w:type="dxa"/>
            <w:vAlign w:val="center"/>
          </w:tcPr>
          <w:p w14:paraId="2C5FB0E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6E1337C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31.03.2021 10ч. 50 мин.</w:t>
            </w:r>
          </w:p>
        </w:tc>
        <w:tc>
          <w:tcPr>
            <w:tcW w:w="2047" w:type="dxa"/>
            <w:vAlign w:val="center"/>
          </w:tcPr>
          <w:p w14:paraId="724EE82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82C7ED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E0A4516" w14:textId="77777777" w:rsidR="00072F75" w:rsidRPr="00072F75" w:rsidRDefault="00072F75" w:rsidP="00072F75">
            <w:pPr>
              <w:jc w:val="center"/>
              <w:rPr>
                <w:rFonts w:eastAsia="Times New Roman" w:cs="Times New Roman"/>
                <w:sz w:val="22"/>
                <w:lang w:eastAsia="x-none"/>
              </w:rPr>
            </w:pPr>
          </w:p>
        </w:tc>
      </w:tr>
      <w:tr w:rsidR="00072F75" w:rsidRPr="00072F75" w14:paraId="2E9F1F35" w14:textId="77777777" w:rsidTr="00490146">
        <w:trPr>
          <w:trHeight w:val="20"/>
        </w:trPr>
        <w:tc>
          <w:tcPr>
            <w:tcW w:w="516" w:type="dxa"/>
            <w:vAlign w:val="center"/>
          </w:tcPr>
          <w:p w14:paraId="1A390A2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51</w:t>
            </w:r>
          </w:p>
        </w:tc>
        <w:tc>
          <w:tcPr>
            <w:tcW w:w="2469" w:type="dxa"/>
            <w:vAlign w:val="center"/>
          </w:tcPr>
          <w:p w14:paraId="194875E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BE00E0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88-Д лабораторных анализов от 12 апреля 2021 г.</w:t>
            </w:r>
          </w:p>
        </w:tc>
        <w:tc>
          <w:tcPr>
            <w:tcW w:w="2755" w:type="dxa"/>
            <w:vAlign w:val="center"/>
          </w:tcPr>
          <w:p w14:paraId="2D87576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3C31902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31.03.2021 10ч. 50 мин.</w:t>
            </w:r>
          </w:p>
        </w:tc>
        <w:tc>
          <w:tcPr>
            <w:tcW w:w="2047" w:type="dxa"/>
            <w:vAlign w:val="center"/>
          </w:tcPr>
          <w:p w14:paraId="5473A0F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72F35FD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DB1F208" w14:textId="77777777" w:rsidR="00072F75" w:rsidRPr="00072F75" w:rsidRDefault="00072F75" w:rsidP="00072F75">
            <w:pPr>
              <w:jc w:val="center"/>
              <w:rPr>
                <w:rFonts w:eastAsia="Times New Roman" w:cs="Times New Roman"/>
                <w:sz w:val="22"/>
                <w:lang w:eastAsia="x-none"/>
              </w:rPr>
            </w:pPr>
          </w:p>
        </w:tc>
      </w:tr>
      <w:tr w:rsidR="00072F75" w:rsidRPr="00072F75" w14:paraId="40B36E76" w14:textId="77777777" w:rsidTr="00490146">
        <w:trPr>
          <w:trHeight w:val="20"/>
        </w:trPr>
        <w:tc>
          <w:tcPr>
            <w:tcW w:w="516" w:type="dxa"/>
            <w:vAlign w:val="center"/>
          </w:tcPr>
          <w:p w14:paraId="297D094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52</w:t>
            </w:r>
          </w:p>
        </w:tc>
        <w:tc>
          <w:tcPr>
            <w:tcW w:w="2469" w:type="dxa"/>
            <w:vAlign w:val="center"/>
          </w:tcPr>
          <w:p w14:paraId="3CDA88A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6B9DCB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89-Д лабораторных анализов от 12 апреля 2021 г.</w:t>
            </w:r>
          </w:p>
        </w:tc>
        <w:tc>
          <w:tcPr>
            <w:tcW w:w="2755" w:type="dxa"/>
            <w:vAlign w:val="center"/>
          </w:tcPr>
          <w:p w14:paraId="4355351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36E2A0A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31.03.2021 09ч. 50 мин.</w:t>
            </w:r>
          </w:p>
        </w:tc>
        <w:tc>
          <w:tcPr>
            <w:tcW w:w="2047" w:type="dxa"/>
            <w:vAlign w:val="center"/>
          </w:tcPr>
          <w:p w14:paraId="2F3AE73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1C4DEB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8A0824B" w14:textId="77777777" w:rsidR="00072F75" w:rsidRPr="00072F75" w:rsidRDefault="00072F75" w:rsidP="00072F75">
            <w:pPr>
              <w:jc w:val="center"/>
              <w:rPr>
                <w:rFonts w:eastAsia="Times New Roman" w:cs="Times New Roman"/>
                <w:sz w:val="22"/>
                <w:lang w:eastAsia="x-none"/>
              </w:rPr>
            </w:pPr>
          </w:p>
        </w:tc>
      </w:tr>
      <w:tr w:rsidR="00072F75" w:rsidRPr="00072F75" w14:paraId="01CF64CF" w14:textId="77777777" w:rsidTr="00490146">
        <w:trPr>
          <w:trHeight w:val="20"/>
        </w:trPr>
        <w:tc>
          <w:tcPr>
            <w:tcW w:w="516" w:type="dxa"/>
            <w:vAlign w:val="center"/>
          </w:tcPr>
          <w:p w14:paraId="3EA16EF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53</w:t>
            </w:r>
          </w:p>
        </w:tc>
        <w:tc>
          <w:tcPr>
            <w:tcW w:w="2469" w:type="dxa"/>
            <w:vAlign w:val="center"/>
          </w:tcPr>
          <w:p w14:paraId="522B129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Филиал ФБУЗ «ЦГиЭв Чувашской Республике- Чувашии в г.Канаш»</w:t>
            </w:r>
          </w:p>
        </w:tc>
        <w:tc>
          <w:tcPr>
            <w:tcW w:w="2693" w:type="dxa"/>
            <w:vAlign w:val="center"/>
          </w:tcPr>
          <w:p w14:paraId="5974CCF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4127 от 13.04.2021</w:t>
            </w:r>
          </w:p>
        </w:tc>
        <w:tc>
          <w:tcPr>
            <w:tcW w:w="2755" w:type="dxa"/>
            <w:vAlign w:val="center"/>
          </w:tcPr>
          <w:p w14:paraId="70E7528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Школьная, д.6, РЧВ 2-ого подъема, пгт.Буинск</w:t>
            </w:r>
          </w:p>
        </w:tc>
        <w:tc>
          <w:tcPr>
            <w:tcW w:w="1286" w:type="dxa"/>
            <w:vAlign w:val="center"/>
          </w:tcPr>
          <w:p w14:paraId="7556E7F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02.04.2021 11ч. 10 мин.</w:t>
            </w:r>
          </w:p>
        </w:tc>
        <w:tc>
          <w:tcPr>
            <w:tcW w:w="2047" w:type="dxa"/>
            <w:vAlign w:val="center"/>
          </w:tcPr>
          <w:p w14:paraId="220E4C4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Радиологические</w:t>
            </w:r>
          </w:p>
        </w:tc>
        <w:tc>
          <w:tcPr>
            <w:tcW w:w="1022" w:type="dxa"/>
            <w:vAlign w:val="center"/>
          </w:tcPr>
          <w:p w14:paraId="1991B76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636DD2B" w14:textId="77777777" w:rsidR="00072F75" w:rsidRPr="00072F75" w:rsidRDefault="00072F75" w:rsidP="00072F75">
            <w:pPr>
              <w:jc w:val="center"/>
              <w:rPr>
                <w:rFonts w:eastAsia="Times New Roman" w:cs="Times New Roman"/>
                <w:sz w:val="22"/>
                <w:lang w:eastAsia="x-none"/>
              </w:rPr>
            </w:pPr>
          </w:p>
        </w:tc>
      </w:tr>
      <w:tr w:rsidR="00072F75" w:rsidRPr="00072F75" w14:paraId="30FEEF61" w14:textId="77777777" w:rsidTr="00490146">
        <w:trPr>
          <w:trHeight w:val="20"/>
        </w:trPr>
        <w:tc>
          <w:tcPr>
            <w:tcW w:w="516" w:type="dxa"/>
            <w:vAlign w:val="center"/>
          </w:tcPr>
          <w:p w14:paraId="0C5B16C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54</w:t>
            </w:r>
          </w:p>
        </w:tc>
        <w:tc>
          <w:tcPr>
            <w:tcW w:w="2469" w:type="dxa"/>
            <w:vAlign w:val="center"/>
          </w:tcPr>
          <w:p w14:paraId="1D86291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3EE227F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140-Д лабораторных анализов от 21 мая 2021 г.</w:t>
            </w:r>
          </w:p>
        </w:tc>
        <w:tc>
          <w:tcPr>
            <w:tcW w:w="2755" w:type="dxa"/>
            <w:vAlign w:val="center"/>
          </w:tcPr>
          <w:p w14:paraId="05230AA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2C5D60F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14.05.2021 10ч. 30 мин.</w:t>
            </w:r>
          </w:p>
        </w:tc>
        <w:tc>
          <w:tcPr>
            <w:tcW w:w="2047" w:type="dxa"/>
            <w:vAlign w:val="center"/>
          </w:tcPr>
          <w:p w14:paraId="155DE6E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4E71145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3258227" w14:textId="77777777" w:rsidR="00072F75" w:rsidRPr="00072F75" w:rsidRDefault="00072F75" w:rsidP="00072F75">
            <w:pPr>
              <w:jc w:val="center"/>
              <w:rPr>
                <w:rFonts w:eastAsia="Times New Roman" w:cs="Times New Roman"/>
                <w:sz w:val="22"/>
                <w:lang w:eastAsia="x-none"/>
              </w:rPr>
            </w:pPr>
          </w:p>
        </w:tc>
      </w:tr>
      <w:tr w:rsidR="00072F75" w:rsidRPr="00072F75" w14:paraId="5BF492EA" w14:textId="77777777" w:rsidTr="00490146">
        <w:trPr>
          <w:trHeight w:val="20"/>
        </w:trPr>
        <w:tc>
          <w:tcPr>
            <w:tcW w:w="516" w:type="dxa"/>
            <w:vAlign w:val="center"/>
          </w:tcPr>
          <w:p w14:paraId="3F32349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55</w:t>
            </w:r>
          </w:p>
        </w:tc>
        <w:tc>
          <w:tcPr>
            <w:tcW w:w="2469" w:type="dxa"/>
            <w:vAlign w:val="center"/>
          </w:tcPr>
          <w:p w14:paraId="0417F18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59980C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141-Д лабораторных анализов от 21 мая 2021 г.</w:t>
            </w:r>
          </w:p>
        </w:tc>
        <w:tc>
          <w:tcPr>
            <w:tcW w:w="2755" w:type="dxa"/>
            <w:vAlign w:val="center"/>
          </w:tcPr>
          <w:p w14:paraId="0CEDA5F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1403ADA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14.05.2021 10ч. 40 мин.</w:t>
            </w:r>
          </w:p>
        </w:tc>
        <w:tc>
          <w:tcPr>
            <w:tcW w:w="2047" w:type="dxa"/>
            <w:vAlign w:val="center"/>
          </w:tcPr>
          <w:p w14:paraId="6C297B6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E6F8D1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88546A8" w14:textId="77777777" w:rsidR="00072F75" w:rsidRPr="00072F75" w:rsidRDefault="00072F75" w:rsidP="00072F75">
            <w:pPr>
              <w:jc w:val="center"/>
              <w:rPr>
                <w:rFonts w:eastAsia="Times New Roman" w:cs="Times New Roman"/>
                <w:sz w:val="22"/>
                <w:lang w:eastAsia="x-none"/>
              </w:rPr>
            </w:pPr>
          </w:p>
        </w:tc>
      </w:tr>
      <w:tr w:rsidR="00072F75" w:rsidRPr="00072F75" w14:paraId="158FCBDB" w14:textId="77777777" w:rsidTr="00490146">
        <w:trPr>
          <w:trHeight w:val="20"/>
        </w:trPr>
        <w:tc>
          <w:tcPr>
            <w:tcW w:w="516" w:type="dxa"/>
            <w:vAlign w:val="center"/>
          </w:tcPr>
          <w:p w14:paraId="50B50CD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56</w:t>
            </w:r>
          </w:p>
        </w:tc>
        <w:tc>
          <w:tcPr>
            <w:tcW w:w="2469" w:type="dxa"/>
            <w:vAlign w:val="center"/>
          </w:tcPr>
          <w:p w14:paraId="4CB9D11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F985D4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142-Д лабораторных анализов от 21 мая 2021 г.</w:t>
            </w:r>
          </w:p>
        </w:tc>
        <w:tc>
          <w:tcPr>
            <w:tcW w:w="2755" w:type="dxa"/>
            <w:vAlign w:val="center"/>
          </w:tcPr>
          <w:p w14:paraId="633ECCB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7B40B8E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14.05.2021 11ч. 00 мин.</w:t>
            </w:r>
          </w:p>
        </w:tc>
        <w:tc>
          <w:tcPr>
            <w:tcW w:w="2047" w:type="dxa"/>
            <w:vAlign w:val="center"/>
          </w:tcPr>
          <w:p w14:paraId="7D039FF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F1C730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175216A" w14:textId="77777777" w:rsidR="00072F75" w:rsidRPr="00072F75" w:rsidRDefault="00072F75" w:rsidP="00072F75">
            <w:pPr>
              <w:jc w:val="center"/>
              <w:rPr>
                <w:rFonts w:eastAsia="Times New Roman" w:cs="Times New Roman"/>
                <w:sz w:val="22"/>
                <w:lang w:eastAsia="x-none"/>
              </w:rPr>
            </w:pPr>
          </w:p>
        </w:tc>
      </w:tr>
      <w:tr w:rsidR="00072F75" w:rsidRPr="00072F75" w14:paraId="6EFDF68F" w14:textId="77777777" w:rsidTr="00490146">
        <w:trPr>
          <w:trHeight w:val="20"/>
        </w:trPr>
        <w:tc>
          <w:tcPr>
            <w:tcW w:w="516" w:type="dxa"/>
            <w:vAlign w:val="center"/>
          </w:tcPr>
          <w:p w14:paraId="488C5D0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57</w:t>
            </w:r>
          </w:p>
        </w:tc>
        <w:tc>
          <w:tcPr>
            <w:tcW w:w="2469" w:type="dxa"/>
            <w:vAlign w:val="center"/>
          </w:tcPr>
          <w:p w14:paraId="4BDAF3B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9C5C46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143-Д лабораторных анализов от 21 мая 2021 г.</w:t>
            </w:r>
          </w:p>
        </w:tc>
        <w:tc>
          <w:tcPr>
            <w:tcW w:w="2755" w:type="dxa"/>
            <w:vAlign w:val="center"/>
          </w:tcPr>
          <w:p w14:paraId="230D3B8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4DB0764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14.05.2021 10ч. 50 мин.</w:t>
            </w:r>
          </w:p>
        </w:tc>
        <w:tc>
          <w:tcPr>
            <w:tcW w:w="2047" w:type="dxa"/>
            <w:vAlign w:val="center"/>
          </w:tcPr>
          <w:p w14:paraId="05B6D81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28CB0B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A642575" w14:textId="77777777" w:rsidR="00072F75" w:rsidRPr="00072F75" w:rsidRDefault="00072F75" w:rsidP="00072F75">
            <w:pPr>
              <w:jc w:val="center"/>
              <w:rPr>
                <w:rFonts w:eastAsia="Times New Roman" w:cs="Times New Roman"/>
                <w:sz w:val="22"/>
                <w:lang w:eastAsia="x-none"/>
              </w:rPr>
            </w:pPr>
          </w:p>
        </w:tc>
      </w:tr>
      <w:tr w:rsidR="00072F75" w:rsidRPr="00072F75" w14:paraId="6B920A91" w14:textId="77777777" w:rsidTr="00490146">
        <w:trPr>
          <w:trHeight w:val="20"/>
        </w:trPr>
        <w:tc>
          <w:tcPr>
            <w:tcW w:w="516" w:type="dxa"/>
            <w:vAlign w:val="center"/>
          </w:tcPr>
          <w:p w14:paraId="1FE8ABE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58</w:t>
            </w:r>
          </w:p>
        </w:tc>
        <w:tc>
          <w:tcPr>
            <w:tcW w:w="2469" w:type="dxa"/>
            <w:vAlign w:val="center"/>
          </w:tcPr>
          <w:p w14:paraId="3C18BD8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C2BA56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275-Д лабораторных анализов от 03 августа 2021 г.</w:t>
            </w:r>
          </w:p>
        </w:tc>
        <w:tc>
          <w:tcPr>
            <w:tcW w:w="2755" w:type="dxa"/>
            <w:vAlign w:val="center"/>
          </w:tcPr>
          <w:p w14:paraId="5174631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79093B1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27.07.2021 09ч. 00 мин.</w:t>
            </w:r>
          </w:p>
        </w:tc>
        <w:tc>
          <w:tcPr>
            <w:tcW w:w="2047" w:type="dxa"/>
            <w:vAlign w:val="center"/>
          </w:tcPr>
          <w:p w14:paraId="722C0EB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F3D289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84C20C6" w14:textId="77777777" w:rsidR="00072F75" w:rsidRPr="00072F75" w:rsidRDefault="00072F75" w:rsidP="00072F75">
            <w:pPr>
              <w:jc w:val="center"/>
              <w:rPr>
                <w:rFonts w:eastAsia="Times New Roman" w:cs="Times New Roman"/>
                <w:sz w:val="22"/>
                <w:lang w:eastAsia="x-none"/>
              </w:rPr>
            </w:pPr>
          </w:p>
        </w:tc>
      </w:tr>
      <w:tr w:rsidR="00072F75" w:rsidRPr="00072F75" w14:paraId="3D837A37" w14:textId="77777777" w:rsidTr="00490146">
        <w:trPr>
          <w:trHeight w:val="20"/>
        </w:trPr>
        <w:tc>
          <w:tcPr>
            <w:tcW w:w="516" w:type="dxa"/>
            <w:vAlign w:val="center"/>
          </w:tcPr>
          <w:p w14:paraId="5CAC572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59</w:t>
            </w:r>
          </w:p>
        </w:tc>
        <w:tc>
          <w:tcPr>
            <w:tcW w:w="2469" w:type="dxa"/>
            <w:vAlign w:val="center"/>
          </w:tcPr>
          <w:p w14:paraId="5A997F5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DB606B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276-Д лабораторных анализов от 03 августа 2021 г.</w:t>
            </w:r>
          </w:p>
        </w:tc>
        <w:tc>
          <w:tcPr>
            <w:tcW w:w="2755" w:type="dxa"/>
            <w:vAlign w:val="center"/>
          </w:tcPr>
          <w:p w14:paraId="5B2C6E7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5297098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27.07.2021 09ч. 10 мин.</w:t>
            </w:r>
          </w:p>
        </w:tc>
        <w:tc>
          <w:tcPr>
            <w:tcW w:w="2047" w:type="dxa"/>
            <w:vAlign w:val="center"/>
          </w:tcPr>
          <w:p w14:paraId="075627C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F41216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0AAA4DC" w14:textId="77777777" w:rsidR="00072F75" w:rsidRPr="00072F75" w:rsidRDefault="00072F75" w:rsidP="00072F75">
            <w:pPr>
              <w:jc w:val="center"/>
              <w:rPr>
                <w:rFonts w:eastAsia="Times New Roman" w:cs="Times New Roman"/>
                <w:sz w:val="22"/>
                <w:lang w:eastAsia="x-none"/>
              </w:rPr>
            </w:pPr>
          </w:p>
        </w:tc>
      </w:tr>
      <w:tr w:rsidR="00072F75" w:rsidRPr="00072F75" w14:paraId="54489DE4" w14:textId="77777777" w:rsidTr="00490146">
        <w:trPr>
          <w:trHeight w:val="20"/>
        </w:trPr>
        <w:tc>
          <w:tcPr>
            <w:tcW w:w="516" w:type="dxa"/>
            <w:vAlign w:val="center"/>
          </w:tcPr>
          <w:p w14:paraId="77F4783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60</w:t>
            </w:r>
          </w:p>
        </w:tc>
        <w:tc>
          <w:tcPr>
            <w:tcW w:w="2469" w:type="dxa"/>
            <w:vAlign w:val="center"/>
          </w:tcPr>
          <w:p w14:paraId="78B4562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395917E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277-Д лабораторных анализов от 03 августа 2021 г.</w:t>
            </w:r>
          </w:p>
        </w:tc>
        <w:tc>
          <w:tcPr>
            <w:tcW w:w="2755" w:type="dxa"/>
            <w:vAlign w:val="center"/>
          </w:tcPr>
          <w:p w14:paraId="29F7437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0DE36BA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27.07.2021 09ч. 20 мин.</w:t>
            </w:r>
          </w:p>
        </w:tc>
        <w:tc>
          <w:tcPr>
            <w:tcW w:w="2047" w:type="dxa"/>
            <w:vAlign w:val="center"/>
          </w:tcPr>
          <w:p w14:paraId="68A55CC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2AE41A5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BD3B80E" w14:textId="77777777" w:rsidR="00072F75" w:rsidRPr="00072F75" w:rsidRDefault="00072F75" w:rsidP="00072F75">
            <w:pPr>
              <w:jc w:val="center"/>
              <w:rPr>
                <w:rFonts w:eastAsia="Times New Roman" w:cs="Times New Roman"/>
                <w:sz w:val="22"/>
                <w:lang w:eastAsia="x-none"/>
              </w:rPr>
            </w:pPr>
          </w:p>
        </w:tc>
      </w:tr>
      <w:tr w:rsidR="00072F75" w:rsidRPr="00072F75" w14:paraId="365DC083" w14:textId="77777777" w:rsidTr="00490146">
        <w:trPr>
          <w:trHeight w:val="20"/>
        </w:trPr>
        <w:tc>
          <w:tcPr>
            <w:tcW w:w="516" w:type="dxa"/>
            <w:vAlign w:val="center"/>
          </w:tcPr>
          <w:p w14:paraId="00DE258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61</w:t>
            </w:r>
          </w:p>
        </w:tc>
        <w:tc>
          <w:tcPr>
            <w:tcW w:w="2469" w:type="dxa"/>
            <w:vAlign w:val="center"/>
          </w:tcPr>
          <w:p w14:paraId="655141A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951105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278-Д лабораторных анализов от 03 августа 2021 г.</w:t>
            </w:r>
          </w:p>
        </w:tc>
        <w:tc>
          <w:tcPr>
            <w:tcW w:w="2755" w:type="dxa"/>
            <w:vAlign w:val="center"/>
          </w:tcPr>
          <w:p w14:paraId="35EDC3E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7D8097E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27.07.2021 09ч. 30 мин.</w:t>
            </w:r>
          </w:p>
        </w:tc>
        <w:tc>
          <w:tcPr>
            <w:tcW w:w="2047" w:type="dxa"/>
            <w:vAlign w:val="center"/>
          </w:tcPr>
          <w:p w14:paraId="495175B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51D582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1CAA661" w14:textId="77777777" w:rsidR="00072F75" w:rsidRPr="00072F75" w:rsidRDefault="00072F75" w:rsidP="00072F75">
            <w:pPr>
              <w:jc w:val="center"/>
              <w:rPr>
                <w:rFonts w:eastAsia="Times New Roman" w:cs="Times New Roman"/>
                <w:sz w:val="22"/>
                <w:lang w:eastAsia="x-none"/>
              </w:rPr>
            </w:pPr>
          </w:p>
        </w:tc>
      </w:tr>
      <w:tr w:rsidR="00072F75" w:rsidRPr="00072F75" w14:paraId="2588BB31" w14:textId="77777777" w:rsidTr="00490146">
        <w:trPr>
          <w:trHeight w:val="20"/>
        </w:trPr>
        <w:tc>
          <w:tcPr>
            <w:tcW w:w="516" w:type="dxa"/>
            <w:vAlign w:val="center"/>
          </w:tcPr>
          <w:p w14:paraId="45AF434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62</w:t>
            </w:r>
          </w:p>
        </w:tc>
        <w:tc>
          <w:tcPr>
            <w:tcW w:w="2469" w:type="dxa"/>
            <w:vAlign w:val="center"/>
          </w:tcPr>
          <w:p w14:paraId="6FB58F0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33DDAC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459-Д лабораторных анализов от 17 ноября 2021 г.</w:t>
            </w:r>
          </w:p>
        </w:tc>
        <w:tc>
          <w:tcPr>
            <w:tcW w:w="2755" w:type="dxa"/>
            <w:vAlign w:val="center"/>
          </w:tcPr>
          <w:p w14:paraId="16FE3A3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320B2AF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28.10.2021 11ч. 05 мин.</w:t>
            </w:r>
          </w:p>
        </w:tc>
        <w:tc>
          <w:tcPr>
            <w:tcW w:w="2047" w:type="dxa"/>
            <w:vAlign w:val="center"/>
          </w:tcPr>
          <w:p w14:paraId="717D06C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647AA69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0569B18" w14:textId="77777777" w:rsidR="00072F75" w:rsidRPr="00072F75" w:rsidRDefault="00072F75" w:rsidP="00072F75">
            <w:pPr>
              <w:jc w:val="center"/>
              <w:rPr>
                <w:rFonts w:eastAsia="Times New Roman" w:cs="Times New Roman"/>
                <w:sz w:val="22"/>
                <w:lang w:eastAsia="x-none"/>
              </w:rPr>
            </w:pPr>
          </w:p>
        </w:tc>
      </w:tr>
      <w:tr w:rsidR="00072F75" w:rsidRPr="00072F75" w14:paraId="23882B4C" w14:textId="77777777" w:rsidTr="00490146">
        <w:trPr>
          <w:trHeight w:val="20"/>
        </w:trPr>
        <w:tc>
          <w:tcPr>
            <w:tcW w:w="516" w:type="dxa"/>
            <w:vAlign w:val="center"/>
          </w:tcPr>
          <w:p w14:paraId="0982079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63</w:t>
            </w:r>
          </w:p>
        </w:tc>
        <w:tc>
          <w:tcPr>
            <w:tcW w:w="2469" w:type="dxa"/>
            <w:vAlign w:val="center"/>
          </w:tcPr>
          <w:p w14:paraId="5C6AF07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D971A2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460-Д лабораторных анализов от 17 ноября 2021 г.</w:t>
            </w:r>
          </w:p>
        </w:tc>
        <w:tc>
          <w:tcPr>
            <w:tcW w:w="2755" w:type="dxa"/>
            <w:vAlign w:val="center"/>
          </w:tcPr>
          <w:p w14:paraId="78D35B1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5F59F35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28.10.2021 11ч. 10 мин.</w:t>
            </w:r>
          </w:p>
        </w:tc>
        <w:tc>
          <w:tcPr>
            <w:tcW w:w="2047" w:type="dxa"/>
            <w:vAlign w:val="center"/>
          </w:tcPr>
          <w:p w14:paraId="18D9522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6431A48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F82446E" w14:textId="77777777" w:rsidR="00072F75" w:rsidRPr="00072F75" w:rsidRDefault="00072F75" w:rsidP="00072F75">
            <w:pPr>
              <w:jc w:val="center"/>
              <w:rPr>
                <w:rFonts w:eastAsia="Times New Roman" w:cs="Times New Roman"/>
                <w:sz w:val="22"/>
                <w:lang w:eastAsia="x-none"/>
              </w:rPr>
            </w:pPr>
          </w:p>
        </w:tc>
      </w:tr>
      <w:tr w:rsidR="00072F75" w:rsidRPr="00072F75" w14:paraId="54B5DE48" w14:textId="77777777" w:rsidTr="00490146">
        <w:trPr>
          <w:trHeight w:val="20"/>
        </w:trPr>
        <w:tc>
          <w:tcPr>
            <w:tcW w:w="516" w:type="dxa"/>
            <w:vAlign w:val="center"/>
          </w:tcPr>
          <w:p w14:paraId="39F1B55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64</w:t>
            </w:r>
          </w:p>
        </w:tc>
        <w:tc>
          <w:tcPr>
            <w:tcW w:w="2469" w:type="dxa"/>
            <w:vAlign w:val="center"/>
          </w:tcPr>
          <w:p w14:paraId="08C67CF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1B49F3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461-Д лабораторных анализов от 17 ноября 2021 г.</w:t>
            </w:r>
          </w:p>
        </w:tc>
        <w:tc>
          <w:tcPr>
            <w:tcW w:w="2755" w:type="dxa"/>
            <w:vAlign w:val="center"/>
          </w:tcPr>
          <w:p w14:paraId="494DD80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4A6466F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28.10.2021 11ч. 15 мин.</w:t>
            </w:r>
          </w:p>
        </w:tc>
        <w:tc>
          <w:tcPr>
            <w:tcW w:w="2047" w:type="dxa"/>
            <w:vAlign w:val="center"/>
          </w:tcPr>
          <w:p w14:paraId="08CF125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AFE2ED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45825FB" w14:textId="77777777" w:rsidR="00072F75" w:rsidRPr="00072F75" w:rsidRDefault="00072F75" w:rsidP="00072F75">
            <w:pPr>
              <w:jc w:val="center"/>
              <w:rPr>
                <w:rFonts w:eastAsia="Times New Roman" w:cs="Times New Roman"/>
                <w:sz w:val="22"/>
                <w:lang w:eastAsia="x-none"/>
              </w:rPr>
            </w:pPr>
          </w:p>
        </w:tc>
      </w:tr>
      <w:tr w:rsidR="00072F75" w:rsidRPr="00072F75" w14:paraId="3079312C" w14:textId="77777777" w:rsidTr="00490146">
        <w:trPr>
          <w:trHeight w:val="20"/>
        </w:trPr>
        <w:tc>
          <w:tcPr>
            <w:tcW w:w="516" w:type="dxa"/>
            <w:vAlign w:val="center"/>
          </w:tcPr>
          <w:p w14:paraId="601D50A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65</w:t>
            </w:r>
          </w:p>
        </w:tc>
        <w:tc>
          <w:tcPr>
            <w:tcW w:w="2469" w:type="dxa"/>
            <w:vAlign w:val="center"/>
          </w:tcPr>
          <w:p w14:paraId="5FAC61C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330B95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462-Д лабораторных анализов от 17 ноября 2021 г.</w:t>
            </w:r>
          </w:p>
        </w:tc>
        <w:tc>
          <w:tcPr>
            <w:tcW w:w="2755" w:type="dxa"/>
            <w:vAlign w:val="center"/>
          </w:tcPr>
          <w:p w14:paraId="2F43C7A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564E30C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28.10.2021 11ч. 10 мин.</w:t>
            </w:r>
          </w:p>
        </w:tc>
        <w:tc>
          <w:tcPr>
            <w:tcW w:w="2047" w:type="dxa"/>
            <w:vAlign w:val="center"/>
          </w:tcPr>
          <w:p w14:paraId="10B2DCA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38C6A9C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86C5EAF" w14:textId="77777777" w:rsidR="00072F75" w:rsidRPr="00072F75" w:rsidRDefault="00072F75" w:rsidP="00072F75">
            <w:pPr>
              <w:jc w:val="center"/>
              <w:rPr>
                <w:rFonts w:eastAsia="Times New Roman" w:cs="Times New Roman"/>
                <w:sz w:val="22"/>
                <w:lang w:eastAsia="x-none"/>
              </w:rPr>
            </w:pPr>
          </w:p>
        </w:tc>
      </w:tr>
      <w:tr w:rsidR="00072F75" w:rsidRPr="00072F75" w14:paraId="0C027124" w14:textId="77777777" w:rsidTr="00490146">
        <w:trPr>
          <w:trHeight w:val="20"/>
        </w:trPr>
        <w:tc>
          <w:tcPr>
            <w:tcW w:w="516" w:type="dxa"/>
            <w:vAlign w:val="center"/>
          </w:tcPr>
          <w:p w14:paraId="3460376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66</w:t>
            </w:r>
          </w:p>
        </w:tc>
        <w:tc>
          <w:tcPr>
            <w:tcW w:w="2469" w:type="dxa"/>
            <w:vAlign w:val="center"/>
          </w:tcPr>
          <w:p w14:paraId="6A3A632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5CF9B45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561-Д лабораторных анализов от 20 декабря 2021 г.</w:t>
            </w:r>
          </w:p>
        </w:tc>
        <w:tc>
          <w:tcPr>
            <w:tcW w:w="2755" w:type="dxa"/>
            <w:vAlign w:val="center"/>
          </w:tcPr>
          <w:p w14:paraId="728949A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17DB346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14.12.2021 10ч. 00 мин.</w:t>
            </w:r>
          </w:p>
        </w:tc>
        <w:tc>
          <w:tcPr>
            <w:tcW w:w="2047" w:type="dxa"/>
            <w:vAlign w:val="center"/>
          </w:tcPr>
          <w:p w14:paraId="4F77329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2ADD4B9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6A89255" w14:textId="77777777" w:rsidR="00072F75" w:rsidRPr="00072F75" w:rsidRDefault="00072F75" w:rsidP="00072F75">
            <w:pPr>
              <w:jc w:val="center"/>
              <w:rPr>
                <w:rFonts w:eastAsia="Times New Roman" w:cs="Times New Roman"/>
                <w:sz w:val="22"/>
                <w:lang w:eastAsia="x-none"/>
              </w:rPr>
            </w:pPr>
          </w:p>
        </w:tc>
      </w:tr>
      <w:tr w:rsidR="00072F75" w:rsidRPr="00072F75" w14:paraId="1287DCA3" w14:textId="77777777" w:rsidTr="00490146">
        <w:trPr>
          <w:trHeight w:val="20"/>
        </w:trPr>
        <w:tc>
          <w:tcPr>
            <w:tcW w:w="516" w:type="dxa"/>
            <w:vAlign w:val="center"/>
          </w:tcPr>
          <w:p w14:paraId="54BB36A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67</w:t>
            </w:r>
          </w:p>
        </w:tc>
        <w:tc>
          <w:tcPr>
            <w:tcW w:w="2469" w:type="dxa"/>
            <w:vAlign w:val="center"/>
          </w:tcPr>
          <w:p w14:paraId="2D2BECC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9272E7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562-Д лабораторных анализов от 20 декабря 2021 г.</w:t>
            </w:r>
          </w:p>
        </w:tc>
        <w:tc>
          <w:tcPr>
            <w:tcW w:w="2755" w:type="dxa"/>
            <w:vAlign w:val="center"/>
          </w:tcPr>
          <w:p w14:paraId="3F2D559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4939E9C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14.12.2021 10ч. 05 мин.</w:t>
            </w:r>
          </w:p>
        </w:tc>
        <w:tc>
          <w:tcPr>
            <w:tcW w:w="2047" w:type="dxa"/>
            <w:vAlign w:val="center"/>
          </w:tcPr>
          <w:p w14:paraId="4DC9982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49DE365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CD71685" w14:textId="77777777" w:rsidR="00072F75" w:rsidRPr="00072F75" w:rsidRDefault="00072F75" w:rsidP="00072F75">
            <w:pPr>
              <w:jc w:val="center"/>
              <w:rPr>
                <w:rFonts w:eastAsia="Times New Roman" w:cs="Times New Roman"/>
                <w:sz w:val="22"/>
                <w:lang w:eastAsia="x-none"/>
              </w:rPr>
            </w:pPr>
          </w:p>
        </w:tc>
      </w:tr>
      <w:tr w:rsidR="00072F75" w:rsidRPr="00072F75" w14:paraId="43EB4704" w14:textId="77777777" w:rsidTr="00490146">
        <w:trPr>
          <w:trHeight w:val="20"/>
        </w:trPr>
        <w:tc>
          <w:tcPr>
            <w:tcW w:w="516" w:type="dxa"/>
            <w:vAlign w:val="center"/>
          </w:tcPr>
          <w:p w14:paraId="0128177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68</w:t>
            </w:r>
          </w:p>
        </w:tc>
        <w:tc>
          <w:tcPr>
            <w:tcW w:w="2469" w:type="dxa"/>
            <w:vAlign w:val="center"/>
          </w:tcPr>
          <w:p w14:paraId="7A19A15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44FC11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563-Д лабораторных анализов от 20 декабря 2021 г.</w:t>
            </w:r>
          </w:p>
        </w:tc>
        <w:tc>
          <w:tcPr>
            <w:tcW w:w="2755" w:type="dxa"/>
            <w:vAlign w:val="center"/>
          </w:tcPr>
          <w:p w14:paraId="42AFEBD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71F8934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14.12.2021 10ч. 09 мин.</w:t>
            </w:r>
          </w:p>
        </w:tc>
        <w:tc>
          <w:tcPr>
            <w:tcW w:w="2047" w:type="dxa"/>
            <w:vAlign w:val="center"/>
          </w:tcPr>
          <w:p w14:paraId="6837707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31E1BB4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BDA61EB" w14:textId="77777777" w:rsidR="00072F75" w:rsidRPr="00072F75" w:rsidRDefault="00072F75" w:rsidP="00072F75">
            <w:pPr>
              <w:jc w:val="center"/>
              <w:rPr>
                <w:rFonts w:eastAsia="Times New Roman" w:cs="Times New Roman"/>
                <w:sz w:val="22"/>
                <w:lang w:eastAsia="x-none"/>
              </w:rPr>
            </w:pPr>
          </w:p>
        </w:tc>
      </w:tr>
      <w:tr w:rsidR="00072F75" w:rsidRPr="00072F75" w14:paraId="26D8E768" w14:textId="77777777" w:rsidTr="00490146">
        <w:trPr>
          <w:trHeight w:val="20"/>
        </w:trPr>
        <w:tc>
          <w:tcPr>
            <w:tcW w:w="516" w:type="dxa"/>
            <w:vAlign w:val="center"/>
          </w:tcPr>
          <w:p w14:paraId="34104BB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69</w:t>
            </w:r>
          </w:p>
        </w:tc>
        <w:tc>
          <w:tcPr>
            <w:tcW w:w="2469" w:type="dxa"/>
            <w:vAlign w:val="center"/>
          </w:tcPr>
          <w:p w14:paraId="70351DC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0C3DF3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564-Д лабораторных анализов от 20 декабря 2021 г.</w:t>
            </w:r>
          </w:p>
        </w:tc>
        <w:tc>
          <w:tcPr>
            <w:tcW w:w="2755" w:type="dxa"/>
            <w:vAlign w:val="center"/>
          </w:tcPr>
          <w:p w14:paraId="35561F5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43FDEDF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14.12.2021 10ч. 13 мин.</w:t>
            </w:r>
          </w:p>
        </w:tc>
        <w:tc>
          <w:tcPr>
            <w:tcW w:w="2047" w:type="dxa"/>
            <w:vAlign w:val="center"/>
          </w:tcPr>
          <w:p w14:paraId="7F9F7CB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247F693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6F457CB" w14:textId="77777777" w:rsidR="00072F75" w:rsidRPr="00072F75" w:rsidRDefault="00072F75" w:rsidP="00072F75">
            <w:pPr>
              <w:jc w:val="center"/>
              <w:rPr>
                <w:rFonts w:eastAsia="Times New Roman" w:cs="Times New Roman"/>
                <w:sz w:val="22"/>
                <w:lang w:eastAsia="x-none"/>
              </w:rPr>
            </w:pPr>
          </w:p>
        </w:tc>
      </w:tr>
      <w:tr w:rsidR="00072F75" w:rsidRPr="00072F75" w14:paraId="2770BD55" w14:textId="77777777" w:rsidTr="00490146">
        <w:trPr>
          <w:trHeight w:val="20"/>
        </w:trPr>
        <w:tc>
          <w:tcPr>
            <w:tcW w:w="516" w:type="dxa"/>
            <w:vAlign w:val="center"/>
          </w:tcPr>
          <w:p w14:paraId="6A32406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70</w:t>
            </w:r>
          </w:p>
        </w:tc>
        <w:tc>
          <w:tcPr>
            <w:tcW w:w="2469" w:type="dxa"/>
            <w:vAlign w:val="center"/>
          </w:tcPr>
          <w:p w14:paraId="24DD44B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57A150F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06 Д лабораторных анализов от 25 февраля 2022 г.</w:t>
            </w:r>
          </w:p>
        </w:tc>
        <w:tc>
          <w:tcPr>
            <w:tcW w:w="2755" w:type="dxa"/>
            <w:vAlign w:val="center"/>
          </w:tcPr>
          <w:p w14:paraId="62AC91B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р.Киря, водозабор</w:t>
            </w:r>
          </w:p>
        </w:tc>
        <w:tc>
          <w:tcPr>
            <w:tcW w:w="1286" w:type="dxa"/>
            <w:vAlign w:val="center"/>
          </w:tcPr>
          <w:p w14:paraId="115FD05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27.01.2022 09ч. 50 мин.</w:t>
            </w:r>
          </w:p>
        </w:tc>
        <w:tc>
          <w:tcPr>
            <w:tcW w:w="2047" w:type="dxa"/>
            <w:vAlign w:val="center"/>
          </w:tcPr>
          <w:p w14:paraId="23C924F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769B5BB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11A425D" w14:textId="77777777" w:rsidR="00072F75" w:rsidRPr="00072F75" w:rsidRDefault="00072F75" w:rsidP="00072F75">
            <w:pPr>
              <w:jc w:val="center"/>
              <w:rPr>
                <w:rFonts w:eastAsia="Times New Roman" w:cs="Times New Roman"/>
                <w:sz w:val="22"/>
                <w:lang w:eastAsia="x-none"/>
              </w:rPr>
            </w:pPr>
          </w:p>
        </w:tc>
      </w:tr>
      <w:tr w:rsidR="00072F75" w:rsidRPr="00072F75" w14:paraId="6015C1DD" w14:textId="77777777" w:rsidTr="00490146">
        <w:trPr>
          <w:trHeight w:val="20"/>
        </w:trPr>
        <w:tc>
          <w:tcPr>
            <w:tcW w:w="516" w:type="dxa"/>
            <w:vAlign w:val="center"/>
          </w:tcPr>
          <w:p w14:paraId="2B1C2DA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71</w:t>
            </w:r>
          </w:p>
        </w:tc>
        <w:tc>
          <w:tcPr>
            <w:tcW w:w="2469" w:type="dxa"/>
            <w:vAlign w:val="center"/>
          </w:tcPr>
          <w:p w14:paraId="731086A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5C0BBCB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07 Д лабораторных анализов от 25 февраля 2022 г.</w:t>
            </w:r>
          </w:p>
        </w:tc>
        <w:tc>
          <w:tcPr>
            <w:tcW w:w="2755" w:type="dxa"/>
            <w:vAlign w:val="center"/>
          </w:tcPr>
          <w:p w14:paraId="4952B95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059C9BF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27.01.2022 10ч. 00 мин.</w:t>
            </w:r>
          </w:p>
        </w:tc>
        <w:tc>
          <w:tcPr>
            <w:tcW w:w="2047" w:type="dxa"/>
            <w:vAlign w:val="center"/>
          </w:tcPr>
          <w:p w14:paraId="641915E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3169DBF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5296508" w14:textId="77777777" w:rsidR="00072F75" w:rsidRPr="00072F75" w:rsidRDefault="00072F75" w:rsidP="00072F75">
            <w:pPr>
              <w:jc w:val="center"/>
              <w:rPr>
                <w:rFonts w:eastAsia="Times New Roman" w:cs="Times New Roman"/>
                <w:sz w:val="22"/>
                <w:lang w:eastAsia="x-none"/>
              </w:rPr>
            </w:pPr>
          </w:p>
        </w:tc>
      </w:tr>
      <w:tr w:rsidR="00072F75" w:rsidRPr="00072F75" w14:paraId="331630F5" w14:textId="77777777" w:rsidTr="00490146">
        <w:trPr>
          <w:trHeight w:val="20"/>
        </w:trPr>
        <w:tc>
          <w:tcPr>
            <w:tcW w:w="516" w:type="dxa"/>
            <w:vAlign w:val="center"/>
          </w:tcPr>
          <w:p w14:paraId="3DBB32F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72</w:t>
            </w:r>
          </w:p>
        </w:tc>
        <w:tc>
          <w:tcPr>
            <w:tcW w:w="2469" w:type="dxa"/>
            <w:vAlign w:val="center"/>
          </w:tcPr>
          <w:p w14:paraId="519E4AD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0A9637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08 Д лабораторных анализов от 25 февраля 2022 г.</w:t>
            </w:r>
          </w:p>
        </w:tc>
        <w:tc>
          <w:tcPr>
            <w:tcW w:w="2755" w:type="dxa"/>
            <w:vAlign w:val="center"/>
          </w:tcPr>
          <w:p w14:paraId="3D5A55E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4D9F42A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27.01.2022 10ч. 50 мин.</w:t>
            </w:r>
          </w:p>
        </w:tc>
        <w:tc>
          <w:tcPr>
            <w:tcW w:w="2047" w:type="dxa"/>
            <w:vAlign w:val="center"/>
          </w:tcPr>
          <w:p w14:paraId="71CE086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0824D5D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82CA081" w14:textId="77777777" w:rsidR="00072F75" w:rsidRPr="00072F75" w:rsidRDefault="00072F75" w:rsidP="00072F75">
            <w:pPr>
              <w:jc w:val="center"/>
              <w:rPr>
                <w:rFonts w:eastAsia="Times New Roman" w:cs="Times New Roman"/>
                <w:sz w:val="22"/>
                <w:lang w:eastAsia="x-none"/>
              </w:rPr>
            </w:pPr>
          </w:p>
        </w:tc>
      </w:tr>
      <w:tr w:rsidR="00072F75" w:rsidRPr="00072F75" w14:paraId="296C0C59" w14:textId="77777777" w:rsidTr="00490146">
        <w:trPr>
          <w:trHeight w:val="20"/>
        </w:trPr>
        <w:tc>
          <w:tcPr>
            <w:tcW w:w="516" w:type="dxa"/>
            <w:vAlign w:val="center"/>
          </w:tcPr>
          <w:p w14:paraId="7560F46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73</w:t>
            </w:r>
          </w:p>
        </w:tc>
        <w:tc>
          <w:tcPr>
            <w:tcW w:w="2469" w:type="dxa"/>
            <w:vAlign w:val="center"/>
          </w:tcPr>
          <w:p w14:paraId="238D059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41D049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09 Д лабораторных анализов от 25 февраля 2022 г.</w:t>
            </w:r>
          </w:p>
        </w:tc>
        <w:tc>
          <w:tcPr>
            <w:tcW w:w="2755" w:type="dxa"/>
            <w:vAlign w:val="center"/>
          </w:tcPr>
          <w:p w14:paraId="1846FE2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76913FE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27.01.2022 10ч. 05 мин.</w:t>
            </w:r>
          </w:p>
        </w:tc>
        <w:tc>
          <w:tcPr>
            <w:tcW w:w="2047" w:type="dxa"/>
            <w:vAlign w:val="center"/>
          </w:tcPr>
          <w:p w14:paraId="3D4EBA3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104BD7A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89C2609" w14:textId="77777777" w:rsidR="00072F75" w:rsidRPr="00072F75" w:rsidRDefault="00072F75" w:rsidP="00072F75">
            <w:pPr>
              <w:jc w:val="center"/>
              <w:rPr>
                <w:rFonts w:eastAsia="Times New Roman" w:cs="Times New Roman"/>
                <w:sz w:val="22"/>
                <w:lang w:eastAsia="x-none"/>
              </w:rPr>
            </w:pPr>
          </w:p>
        </w:tc>
      </w:tr>
      <w:tr w:rsidR="00072F75" w:rsidRPr="00072F75" w14:paraId="28870E67" w14:textId="77777777" w:rsidTr="00490146">
        <w:trPr>
          <w:trHeight w:val="20"/>
        </w:trPr>
        <w:tc>
          <w:tcPr>
            <w:tcW w:w="516" w:type="dxa"/>
            <w:vAlign w:val="center"/>
          </w:tcPr>
          <w:p w14:paraId="31228D7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74</w:t>
            </w:r>
          </w:p>
        </w:tc>
        <w:tc>
          <w:tcPr>
            <w:tcW w:w="2469" w:type="dxa"/>
            <w:vAlign w:val="center"/>
          </w:tcPr>
          <w:p w14:paraId="1599237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EF21F9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78 Д лабораторных анализов от 11 апреля 2022 г.</w:t>
            </w:r>
          </w:p>
        </w:tc>
        <w:tc>
          <w:tcPr>
            <w:tcW w:w="2755" w:type="dxa"/>
            <w:vAlign w:val="center"/>
          </w:tcPr>
          <w:p w14:paraId="19B1ABE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501CBFE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31.03.2022 11ч. 25 мин.</w:t>
            </w:r>
          </w:p>
        </w:tc>
        <w:tc>
          <w:tcPr>
            <w:tcW w:w="2047" w:type="dxa"/>
            <w:vAlign w:val="center"/>
          </w:tcPr>
          <w:p w14:paraId="79FA7B2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9533B2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911BCDC" w14:textId="77777777" w:rsidR="00072F75" w:rsidRPr="00072F75" w:rsidRDefault="00072F75" w:rsidP="00072F75">
            <w:pPr>
              <w:jc w:val="center"/>
              <w:rPr>
                <w:rFonts w:eastAsia="Times New Roman" w:cs="Times New Roman"/>
                <w:sz w:val="22"/>
                <w:lang w:eastAsia="x-none"/>
              </w:rPr>
            </w:pPr>
          </w:p>
        </w:tc>
      </w:tr>
      <w:tr w:rsidR="00072F75" w:rsidRPr="00072F75" w14:paraId="7F61E76E" w14:textId="77777777" w:rsidTr="00490146">
        <w:trPr>
          <w:trHeight w:val="20"/>
        </w:trPr>
        <w:tc>
          <w:tcPr>
            <w:tcW w:w="516" w:type="dxa"/>
            <w:vAlign w:val="center"/>
          </w:tcPr>
          <w:p w14:paraId="60404E0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75</w:t>
            </w:r>
          </w:p>
        </w:tc>
        <w:tc>
          <w:tcPr>
            <w:tcW w:w="2469" w:type="dxa"/>
            <w:vAlign w:val="center"/>
          </w:tcPr>
          <w:p w14:paraId="1DFE166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37ADEED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79 Д лабораторных анализов от 11 апреля 2022 г.</w:t>
            </w:r>
          </w:p>
        </w:tc>
        <w:tc>
          <w:tcPr>
            <w:tcW w:w="2755" w:type="dxa"/>
            <w:vAlign w:val="center"/>
          </w:tcPr>
          <w:p w14:paraId="26B0994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5FF422B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31.03.2022 10ч. 00 мин.</w:t>
            </w:r>
          </w:p>
        </w:tc>
        <w:tc>
          <w:tcPr>
            <w:tcW w:w="2047" w:type="dxa"/>
            <w:vAlign w:val="center"/>
          </w:tcPr>
          <w:p w14:paraId="33E480A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6027522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F87FF81" w14:textId="77777777" w:rsidR="00072F75" w:rsidRPr="00072F75" w:rsidRDefault="00072F75" w:rsidP="00072F75">
            <w:pPr>
              <w:jc w:val="center"/>
              <w:rPr>
                <w:rFonts w:eastAsia="Times New Roman" w:cs="Times New Roman"/>
                <w:sz w:val="22"/>
                <w:lang w:eastAsia="x-none"/>
              </w:rPr>
            </w:pPr>
          </w:p>
        </w:tc>
      </w:tr>
      <w:tr w:rsidR="00072F75" w:rsidRPr="00072F75" w14:paraId="098361A8" w14:textId="77777777" w:rsidTr="00490146">
        <w:trPr>
          <w:trHeight w:val="20"/>
        </w:trPr>
        <w:tc>
          <w:tcPr>
            <w:tcW w:w="516" w:type="dxa"/>
            <w:vAlign w:val="center"/>
          </w:tcPr>
          <w:p w14:paraId="69F8528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76</w:t>
            </w:r>
          </w:p>
        </w:tc>
        <w:tc>
          <w:tcPr>
            <w:tcW w:w="2469" w:type="dxa"/>
            <w:vAlign w:val="center"/>
          </w:tcPr>
          <w:p w14:paraId="76840B7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Филиал ФБУЗ «ЦГиЭв Чувашской Республике- Чувашии в г.Канаш»</w:t>
            </w:r>
          </w:p>
        </w:tc>
        <w:tc>
          <w:tcPr>
            <w:tcW w:w="2693" w:type="dxa"/>
            <w:vAlign w:val="center"/>
          </w:tcPr>
          <w:p w14:paraId="42B9CEE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3141 от 27.06.2022</w:t>
            </w:r>
          </w:p>
        </w:tc>
        <w:tc>
          <w:tcPr>
            <w:tcW w:w="2755" w:type="dxa"/>
            <w:vAlign w:val="center"/>
          </w:tcPr>
          <w:p w14:paraId="6D43E7C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с.Климово, ул. Школьная, 17 (пищеблок)</w:t>
            </w:r>
          </w:p>
        </w:tc>
        <w:tc>
          <w:tcPr>
            <w:tcW w:w="1286" w:type="dxa"/>
            <w:vAlign w:val="center"/>
          </w:tcPr>
          <w:p w14:paraId="6120D34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13.09.2023 08:00</w:t>
            </w:r>
          </w:p>
        </w:tc>
        <w:tc>
          <w:tcPr>
            <w:tcW w:w="2047" w:type="dxa"/>
            <w:vAlign w:val="center"/>
          </w:tcPr>
          <w:p w14:paraId="4355438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Бактериологические</w:t>
            </w:r>
          </w:p>
        </w:tc>
        <w:tc>
          <w:tcPr>
            <w:tcW w:w="1022" w:type="dxa"/>
            <w:vAlign w:val="center"/>
          </w:tcPr>
          <w:p w14:paraId="390D310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A1E5A84" w14:textId="77777777" w:rsidR="00072F75" w:rsidRPr="00072F75" w:rsidRDefault="00072F75" w:rsidP="00072F75">
            <w:pPr>
              <w:jc w:val="center"/>
              <w:rPr>
                <w:rFonts w:eastAsia="Times New Roman" w:cs="Times New Roman"/>
                <w:sz w:val="22"/>
                <w:lang w:eastAsia="x-none"/>
              </w:rPr>
            </w:pPr>
          </w:p>
        </w:tc>
      </w:tr>
      <w:tr w:rsidR="00072F75" w:rsidRPr="00072F75" w14:paraId="127E176B" w14:textId="77777777" w:rsidTr="00490146">
        <w:trPr>
          <w:trHeight w:val="20"/>
        </w:trPr>
        <w:tc>
          <w:tcPr>
            <w:tcW w:w="516" w:type="dxa"/>
            <w:vAlign w:val="center"/>
          </w:tcPr>
          <w:p w14:paraId="10462C7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77</w:t>
            </w:r>
          </w:p>
        </w:tc>
        <w:tc>
          <w:tcPr>
            <w:tcW w:w="2469" w:type="dxa"/>
            <w:vAlign w:val="center"/>
          </w:tcPr>
          <w:p w14:paraId="6F25BC0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5AB6C1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222 Д лабораторных анализов от 12 июля 2022 г.</w:t>
            </w:r>
          </w:p>
        </w:tc>
        <w:tc>
          <w:tcPr>
            <w:tcW w:w="2755" w:type="dxa"/>
            <w:vAlign w:val="center"/>
          </w:tcPr>
          <w:p w14:paraId="6C5E07C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река Киря, водозабор</w:t>
            </w:r>
          </w:p>
        </w:tc>
        <w:tc>
          <w:tcPr>
            <w:tcW w:w="1286" w:type="dxa"/>
            <w:vAlign w:val="center"/>
          </w:tcPr>
          <w:p w14:paraId="6E5CD57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30.06.2022 10ч. 00 мин.</w:t>
            </w:r>
          </w:p>
        </w:tc>
        <w:tc>
          <w:tcPr>
            <w:tcW w:w="2047" w:type="dxa"/>
            <w:vAlign w:val="center"/>
          </w:tcPr>
          <w:p w14:paraId="7A776D8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2B1F91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0AE8702" w14:textId="77777777" w:rsidR="00072F75" w:rsidRPr="00072F75" w:rsidRDefault="00072F75" w:rsidP="00072F75">
            <w:pPr>
              <w:jc w:val="center"/>
              <w:rPr>
                <w:rFonts w:eastAsia="Times New Roman" w:cs="Times New Roman"/>
                <w:sz w:val="22"/>
                <w:lang w:eastAsia="x-none"/>
              </w:rPr>
            </w:pPr>
          </w:p>
        </w:tc>
      </w:tr>
      <w:tr w:rsidR="00072F75" w:rsidRPr="00072F75" w14:paraId="0316AC91" w14:textId="77777777" w:rsidTr="00490146">
        <w:trPr>
          <w:trHeight w:val="20"/>
        </w:trPr>
        <w:tc>
          <w:tcPr>
            <w:tcW w:w="516" w:type="dxa"/>
            <w:vAlign w:val="center"/>
          </w:tcPr>
          <w:p w14:paraId="0A55267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78</w:t>
            </w:r>
          </w:p>
        </w:tc>
        <w:tc>
          <w:tcPr>
            <w:tcW w:w="2469" w:type="dxa"/>
            <w:vAlign w:val="center"/>
          </w:tcPr>
          <w:p w14:paraId="7FB228E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0D724A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223 Д лабораторных анализов от 12 июля 2022 г.</w:t>
            </w:r>
          </w:p>
        </w:tc>
        <w:tc>
          <w:tcPr>
            <w:tcW w:w="2755" w:type="dxa"/>
            <w:vAlign w:val="center"/>
          </w:tcPr>
          <w:p w14:paraId="08A6816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76BDFDD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30.06.2022 10ч. 00 мин.</w:t>
            </w:r>
          </w:p>
        </w:tc>
        <w:tc>
          <w:tcPr>
            <w:tcW w:w="2047" w:type="dxa"/>
            <w:vAlign w:val="center"/>
          </w:tcPr>
          <w:p w14:paraId="71C0034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6E49F96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6F0E890" w14:textId="77777777" w:rsidR="00072F75" w:rsidRPr="00072F75" w:rsidRDefault="00072F75" w:rsidP="00072F75">
            <w:pPr>
              <w:jc w:val="center"/>
              <w:rPr>
                <w:rFonts w:eastAsia="Times New Roman" w:cs="Times New Roman"/>
                <w:sz w:val="22"/>
                <w:lang w:eastAsia="x-none"/>
              </w:rPr>
            </w:pPr>
          </w:p>
        </w:tc>
      </w:tr>
      <w:tr w:rsidR="00072F75" w:rsidRPr="00072F75" w14:paraId="08D39F3B" w14:textId="77777777" w:rsidTr="00490146">
        <w:trPr>
          <w:trHeight w:val="20"/>
        </w:trPr>
        <w:tc>
          <w:tcPr>
            <w:tcW w:w="516" w:type="dxa"/>
            <w:vAlign w:val="center"/>
          </w:tcPr>
          <w:p w14:paraId="17E6D86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79</w:t>
            </w:r>
          </w:p>
        </w:tc>
        <w:tc>
          <w:tcPr>
            <w:tcW w:w="2469" w:type="dxa"/>
            <w:vAlign w:val="center"/>
          </w:tcPr>
          <w:p w14:paraId="0E086A7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3EA3F6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224 Д лабораторных анализов от 12 июля 2022 г.</w:t>
            </w:r>
          </w:p>
        </w:tc>
        <w:tc>
          <w:tcPr>
            <w:tcW w:w="2755" w:type="dxa"/>
            <w:vAlign w:val="center"/>
          </w:tcPr>
          <w:p w14:paraId="7C8F7E9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27F8C3A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30.06.2022 10ч. 00 мин.</w:t>
            </w:r>
          </w:p>
        </w:tc>
        <w:tc>
          <w:tcPr>
            <w:tcW w:w="2047" w:type="dxa"/>
            <w:vAlign w:val="center"/>
          </w:tcPr>
          <w:p w14:paraId="0D775C5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371EAB6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EA19B68" w14:textId="77777777" w:rsidR="00072F75" w:rsidRPr="00072F75" w:rsidRDefault="00072F75" w:rsidP="00072F75">
            <w:pPr>
              <w:jc w:val="center"/>
              <w:rPr>
                <w:rFonts w:eastAsia="Times New Roman" w:cs="Times New Roman"/>
                <w:sz w:val="22"/>
                <w:lang w:eastAsia="x-none"/>
              </w:rPr>
            </w:pPr>
          </w:p>
        </w:tc>
      </w:tr>
      <w:tr w:rsidR="00072F75" w:rsidRPr="00072F75" w14:paraId="4BB2D1EA" w14:textId="77777777" w:rsidTr="00490146">
        <w:trPr>
          <w:trHeight w:val="20"/>
        </w:trPr>
        <w:tc>
          <w:tcPr>
            <w:tcW w:w="516" w:type="dxa"/>
            <w:vAlign w:val="center"/>
          </w:tcPr>
          <w:p w14:paraId="3990419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80</w:t>
            </w:r>
          </w:p>
        </w:tc>
        <w:tc>
          <w:tcPr>
            <w:tcW w:w="2469" w:type="dxa"/>
            <w:vAlign w:val="center"/>
          </w:tcPr>
          <w:p w14:paraId="6E324A8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A61E7C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225 Д лабораторных анализов от 12 июля 2022 г.</w:t>
            </w:r>
          </w:p>
        </w:tc>
        <w:tc>
          <w:tcPr>
            <w:tcW w:w="2755" w:type="dxa"/>
            <w:vAlign w:val="center"/>
          </w:tcPr>
          <w:p w14:paraId="390467F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7915904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30.06.2022 10ч. 00 мин.</w:t>
            </w:r>
          </w:p>
        </w:tc>
        <w:tc>
          <w:tcPr>
            <w:tcW w:w="2047" w:type="dxa"/>
            <w:vAlign w:val="center"/>
          </w:tcPr>
          <w:p w14:paraId="4B4CBEF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A462AF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0EA685E" w14:textId="77777777" w:rsidR="00072F75" w:rsidRPr="00072F75" w:rsidRDefault="00072F75" w:rsidP="00072F75">
            <w:pPr>
              <w:jc w:val="center"/>
              <w:rPr>
                <w:rFonts w:eastAsia="Times New Roman" w:cs="Times New Roman"/>
                <w:sz w:val="22"/>
                <w:lang w:eastAsia="x-none"/>
              </w:rPr>
            </w:pPr>
          </w:p>
        </w:tc>
      </w:tr>
      <w:tr w:rsidR="00072F75" w:rsidRPr="00072F75" w14:paraId="6C338EC9" w14:textId="77777777" w:rsidTr="00490146">
        <w:trPr>
          <w:trHeight w:val="20"/>
        </w:trPr>
        <w:tc>
          <w:tcPr>
            <w:tcW w:w="516" w:type="dxa"/>
            <w:vAlign w:val="center"/>
          </w:tcPr>
          <w:p w14:paraId="262BC9D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81</w:t>
            </w:r>
          </w:p>
        </w:tc>
        <w:tc>
          <w:tcPr>
            <w:tcW w:w="2469" w:type="dxa"/>
            <w:vAlign w:val="center"/>
          </w:tcPr>
          <w:p w14:paraId="78EAE9A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713E1B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303 Д лабораторных анализов от 30 августа 2022 г.</w:t>
            </w:r>
          </w:p>
        </w:tc>
        <w:tc>
          <w:tcPr>
            <w:tcW w:w="2755" w:type="dxa"/>
            <w:vAlign w:val="center"/>
          </w:tcPr>
          <w:p w14:paraId="00C6651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река Киря, водозабор</w:t>
            </w:r>
          </w:p>
        </w:tc>
        <w:tc>
          <w:tcPr>
            <w:tcW w:w="1286" w:type="dxa"/>
            <w:vAlign w:val="center"/>
          </w:tcPr>
          <w:p w14:paraId="5620439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19.08.2022 08ч. 45 мин.</w:t>
            </w:r>
          </w:p>
        </w:tc>
        <w:tc>
          <w:tcPr>
            <w:tcW w:w="2047" w:type="dxa"/>
            <w:vAlign w:val="center"/>
          </w:tcPr>
          <w:p w14:paraId="2ECE192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33A8BB6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B2B0389" w14:textId="77777777" w:rsidR="00072F75" w:rsidRPr="00072F75" w:rsidRDefault="00072F75" w:rsidP="00072F75">
            <w:pPr>
              <w:jc w:val="center"/>
              <w:rPr>
                <w:rFonts w:eastAsia="Times New Roman" w:cs="Times New Roman"/>
                <w:sz w:val="22"/>
                <w:lang w:eastAsia="x-none"/>
              </w:rPr>
            </w:pPr>
          </w:p>
        </w:tc>
      </w:tr>
      <w:tr w:rsidR="00072F75" w:rsidRPr="00072F75" w14:paraId="4C21D85D" w14:textId="77777777" w:rsidTr="00490146">
        <w:trPr>
          <w:trHeight w:val="20"/>
        </w:trPr>
        <w:tc>
          <w:tcPr>
            <w:tcW w:w="516" w:type="dxa"/>
            <w:vAlign w:val="center"/>
          </w:tcPr>
          <w:p w14:paraId="10F9A42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82</w:t>
            </w:r>
          </w:p>
        </w:tc>
        <w:tc>
          <w:tcPr>
            <w:tcW w:w="2469" w:type="dxa"/>
            <w:vAlign w:val="center"/>
          </w:tcPr>
          <w:p w14:paraId="541ABAF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0827C6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304 Д лабораторных анализов от 30 августа 2022 г.</w:t>
            </w:r>
          </w:p>
        </w:tc>
        <w:tc>
          <w:tcPr>
            <w:tcW w:w="2755" w:type="dxa"/>
            <w:vAlign w:val="center"/>
          </w:tcPr>
          <w:p w14:paraId="48EC496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2BC7B14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19.08.2022 09ч. 10 мин.</w:t>
            </w:r>
          </w:p>
        </w:tc>
        <w:tc>
          <w:tcPr>
            <w:tcW w:w="2047" w:type="dxa"/>
            <w:vAlign w:val="center"/>
          </w:tcPr>
          <w:p w14:paraId="26E9D77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73FC2A8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BF75FC5" w14:textId="77777777" w:rsidR="00072F75" w:rsidRPr="00072F75" w:rsidRDefault="00072F75" w:rsidP="00072F75">
            <w:pPr>
              <w:jc w:val="center"/>
              <w:rPr>
                <w:rFonts w:eastAsia="Times New Roman" w:cs="Times New Roman"/>
                <w:sz w:val="22"/>
                <w:lang w:eastAsia="x-none"/>
              </w:rPr>
            </w:pPr>
          </w:p>
        </w:tc>
      </w:tr>
      <w:tr w:rsidR="00072F75" w:rsidRPr="00072F75" w14:paraId="648299C0" w14:textId="77777777" w:rsidTr="00490146">
        <w:trPr>
          <w:trHeight w:val="20"/>
        </w:trPr>
        <w:tc>
          <w:tcPr>
            <w:tcW w:w="516" w:type="dxa"/>
            <w:vAlign w:val="center"/>
          </w:tcPr>
          <w:p w14:paraId="497652C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83</w:t>
            </w:r>
          </w:p>
        </w:tc>
        <w:tc>
          <w:tcPr>
            <w:tcW w:w="2469" w:type="dxa"/>
            <w:vAlign w:val="center"/>
          </w:tcPr>
          <w:p w14:paraId="5B52AB2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D7DEC7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305 Д лабораторных анализов от 30 августа 2022 г.</w:t>
            </w:r>
          </w:p>
        </w:tc>
        <w:tc>
          <w:tcPr>
            <w:tcW w:w="2755" w:type="dxa"/>
            <w:vAlign w:val="center"/>
          </w:tcPr>
          <w:p w14:paraId="32E5422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2027E9D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19.08.2022 09ч. 20 мин.</w:t>
            </w:r>
          </w:p>
        </w:tc>
        <w:tc>
          <w:tcPr>
            <w:tcW w:w="2047" w:type="dxa"/>
            <w:vAlign w:val="center"/>
          </w:tcPr>
          <w:p w14:paraId="36420FB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F61543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3E99EEB" w14:textId="77777777" w:rsidR="00072F75" w:rsidRPr="00072F75" w:rsidRDefault="00072F75" w:rsidP="00072F75">
            <w:pPr>
              <w:jc w:val="center"/>
              <w:rPr>
                <w:rFonts w:eastAsia="Times New Roman" w:cs="Times New Roman"/>
                <w:sz w:val="22"/>
                <w:lang w:eastAsia="x-none"/>
              </w:rPr>
            </w:pPr>
          </w:p>
        </w:tc>
      </w:tr>
      <w:tr w:rsidR="00072F75" w:rsidRPr="00072F75" w14:paraId="45DD5B08" w14:textId="77777777" w:rsidTr="00490146">
        <w:trPr>
          <w:trHeight w:val="20"/>
        </w:trPr>
        <w:tc>
          <w:tcPr>
            <w:tcW w:w="516" w:type="dxa"/>
            <w:vAlign w:val="center"/>
          </w:tcPr>
          <w:p w14:paraId="015148A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84</w:t>
            </w:r>
          </w:p>
        </w:tc>
        <w:tc>
          <w:tcPr>
            <w:tcW w:w="2469" w:type="dxa"/>
            <w:vAlign w:val="center"/>
          </w:tcPr>
          <w:p w14:paraId="265DB3D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3CA2D2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306 Д лабораторных анализов от 30 августа 2022 г.</w:t>
            </w:r>
          </w:p>
        </w:tc>
        <w:tc>
          <w:tcPr>
            <w:tcW w:w="2755" w:type="dxa"/>
            <w:vAlign w:val="center"/>
          </w:tcPr>
          <w:p w14:paraId="2E323C6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5843B20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19.08.2022 11ч. 30 мин.</w:t>
            </w:r>
          </w:p>
        </w:tc>
        <w:tc>
          <w:tcPr>
            <w:tcW w:w="2047" w:type="dxa"/>
            <w:vAlign w:val="center"/>
          </w:tcPr>
          <w:p w14:paraId="381281E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390D507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ED4696D" w14:textId="77777777" w:rsidR="00072F75" w:rsidRPr="00072F75" w:rsidRDefault="00072F75" w:rsidP="00072F75">
            <w:pPr>
              <w:jc w:val="center"/>
              <w:rPr>
                <w:rFonts w:eastAsia="Times New Roman" w:cs="Times New Roman"/>
                <w:sz w:val="22"/>
                <w:lang w:eastAsia="x-none"/>
              </w:rPr>
            </w:pPr>
          </w:p>
        </w:tc>
      </w:tr>
      <w:tr w:rsidR="00072F75" w:rsidRPr="00072F75" w14:paraId="6DB15932" w14:textId="77777777" w:rsidTr="00490146">
        <w:trPr>
          <w:trHeight w:val="20"/>
        </w:trPr>
        <w:tc>
          <w:tcPr>
            <w:tcW w:w="516" w:type="dxa"/>
            <w:vAlign w:val="center"/>
          </w:tcPr>
          <w:p w14:paraId="57FA12F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85</w:t>
            </w:r>
          </w:p>
        </w:tc>
        <w:tc>
          <w:tcPr>
            <w:tcW w:w="2469" w:type="dxa"/>
            <w:vAlign w:val="center"/>
          </w:tcPr>
          <w:p w14:paraId="2FB6EF3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802F3A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403 Д лабораторных анализов от 06 октября 2022 г.</w:t>
            </w:r>
          </w:p>
        </w:tc>
        <w:tc>
          <w:tcPr>
            <w:tcW w:w="2755" w:type="dxa"/>
            <w:vAlign w:val="center"/>
          </w:tcPr>
          <w:p w14:paraId="4449569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река Киря, водозабор</w:t>
            </w:r>
          </w:p>
        </w:tc>
        <w:tc>
          <w:tcPr>
            <w:tcW w:w="1286" w:type="dxa"/>
            <w:vAlign w:val="center"/>
          </w:tcPr>
          <w:p w14:paraId="4C8C607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28.09.2022 10ч. 00 мин.</w:t>
            </w:r>
          </w:p>
        </w:tc>
        <w:tc>
          <w:tcPr>
            <w:tcW w:w="2047" w:type="dxa"/>
            <w:vAlign w:val="center"/>
          </w:tcPr>
          <w:p w14:paraId="405D54C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78A1BD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85A5D12" w14:textId="77777777" w:rsidR="00072F75" w:rsidRPr="00072F75" w:rsidRDefault="00072F75" w:rsidP="00072F75">
            <w:pPr>
              <w:jc w:val="center"/>
              <w:rPr>
                <w:rFonts w:eastAsia="Times New Roman" w:cs="Times New Roman"/>
                <w:sz w:val="22"/>
                <w:lang w:eastAsia="x-none"/>
              </w:rPr>
            </w:pPr>
          </w:p>
        </w:tc>
      </w:tr>
      <w:tr w:rsidR="00072F75" w:rsidRPr="00072F75" w14:paraId="452B0635" w14:textId="77777777" w:rsidTr="00490146">
        <w:trPr>
          <w:trHeight w:val="20"/>
        </w:trPr>
        <w:tc>
          <w:tcPr>
            <w:tcW w:w="516" w:type="dxa"/>
            <w:vAlign w:val="center"/>
          </w:tcPr>
          <w:p w14:paraId="47B7D55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86</w:t>
            </w:r>
          </w:p>
        </w:tc>
        <w:tc>
          <w:tcPr>
            <w:tcW w:w="2469" w:type="dxa"/>
            <w:vAlign w:val="center"/>
          </w:tcPr>
          <w:p w14:paraId="727F4B8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88188B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404 Д лабораторных анализов от 06 октября 2022 г.</w:t>
            </w:r>
          </w:p>
        </w:tc>
        <w:tc>
          <w:tcPr>
            <w:tcW w:w="2755" w:type="dxa"/>
            <w:vAlign w:val="center"/>
          </w:tcPr>
          <w:p w14:paraId="3C665B9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3DD4E03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28.09.2022 11ч. 35 мин.</w:t>
            </w:r>
          </w:p>
        </w:tc>
        <w:tc>
          <w:tcPr>
            <w:tcW w:w="2047" w:type="dxa"/>
            <w:vAlign w:val="center"/>
          </w:tcPr>
          <w:p w14:paraId="2AAB4DF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8DAD35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DEAD645" w14:textId="77777777" w:rsidR="00072F75" w:rsidRPr="00072F75" w:rsidRDefault="00072F75" w:rsidP="00072F75">
            <w:pPr>
              <w:jc w:val="center"/>
              <w:rPr>
                <w:rFonts w:eastAsia="Times New Roman" w:cs="Times New Roman"/>
                <w:sz w:val="22"/>
                <w:lang w:eastAsia="x-none"/>
              </w:rPr>
            </w:pPr>
          </w:p>
        </w:tc>
      </w:tr>
      <w:tr w:rsidR="00072F75" w:rsidRPr="00072F75" w14:paraId="1F387404" w14:textId="77777777" w:rsidTr="00490146">
        <w:trPr>
          <w:trHeight w:val="20"/>
        </w:trPr>
        <w:tc>
          <w:tcPr>
            <w:tcW w:w="516" w:type="dxa"/>
            <w:vAlign w:val="center"/>
          </w:tcPr>
          <w:p w14:paraId="1E9A03B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87</w:t>
            </w:r>
          </w:p>
        </w:tc>
        <w:tc>
          <w:tcPr>
            <w:tcW w:w="2469" w:type="dxa"/>
            <w:vAlign w:val="center"/>
          </w:tcPr>
          <w:p w14:paraId="158E0D0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596953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405 Д лабораторных анализов от 06 октября 2022 г.</w:t>
            </w:r>
          </w:p>
        </w:tc>
        <w:tc>
          <w:tcPr>
            <w:tcW w:w="2755" w:type="dxa"/>
            <w:vAlign w:val="center"/>
          </w:tcPr>
          <w:p w14:paraId="7CE655D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2B78C9B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28.09.2022 11ч. 35 мин.</w:t>
            </w:r>
          </w:p>
        </w:tc>
        <w:tc>
          <w:tcPr>
            <w:tcW w:w="2047" w:type="dxa"/>
            <w:vAlign w:val="center"/>
          </w:tcPr>
          <w:p w14:paraId="53DE4D0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23D516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5685958" w14:textId="77777777" w:rsidR="00072F75" w:rsidRPr="00072F75" w:rsidRDefault="00072F75" w:rsidP="00072F75">
            <w:pPr>
              <w:jc w:val="center"/>
              <w:rPr>
                <w:rFonts w:eastAsia="Times New Roman" w:cs="Times New Roman"/>
                <w:sz w:val="22"/>
                <w:lang w:eastAsia="x-none"/>
              </w:rPr>
            </w:pPr>
          </w:p>
        </w:tc>
      </w:tr>
      <w:tr w:rsidR="00072F75" w:rsidRPr="00072F75" w14:paraId="5B514107" w14:textId="77777777" w:rsidTr="00490146">
        <w:trPr>
          <w:trHeight w:val="20"/>
        </w:trPr>
        <w:tc>
          <w:tcPr>
            <w:tcW w:w="516" w:type="dxa"/>
            <w:vAlign w:val="center"/>
          </w:tcPr>
          <w:p w14:paraId="53C7784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88</w:t>
            </w:r>
          </w:p>
        </w:tc>
        <w:tc>
          <w:tcPr>
            <w:tcW w:w="2469" w:type="dxa"/>
            <w:vAlign w:val="center"/>
          </w:tcPr>
          <w:p w14:paraId="265DDF7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A52770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406 Д лабораторных анализов от 06 октября 2022 г.</w:t>
            </w:r>
          </w:p>
        </w:tc>
        <w:tc>
          <w:tcPr>
            <w:tcW w:w="2755" w:type="dxa"/>
            <w:vAlign w:val="center"/>
          </w:tcPr>
          <w:p w14:paraId="48AD141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32E9B55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28.09.2022 11ч. 35 мин.</w:t>
            </w:r>
          </w:p>
        </w:tc>
        <w:tc>
          <w:tcPr>
            <w:tcW w:w="2047" w:type="dxa"/>
            <w:vAlign w:val="center"/>
          </w:tcPr>
          <w:p w14:paraId="4ADDA5E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3432D26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CBEB5CD" w14:textId="77777777" w:rsidR="00072F75" w:rsidRPr="00072F75" w:rsidRDefault="00072F75" w:rsidP="00072F75">
            <w:pPr>
              <w:jc w:val="center"/>
              <w:rPr>
                <w:rFonts w:eastAsia="Times New Roman" w:cs="Times New Roman"/>
                <w:sz w:val="22"/>
                <w:lang w:eastAsia="x-none"/>
              </w:rPr>
            </w:pPr>
          </w:p>
        </w:tc>
      </w:tr>
      <w:tr w:rsidR="00072F75" w:rsidRPr="00072F75" w14:paraId="47DD761B" w14:textId="77777777" w:rsidTr="00490146">
        <w:trPr>
          <w:trHeight w:val="20"/>
        </w:trPr>
        <w:tc>
          <w:tcPr>
            <w:tcW w:w="516" w:type="dxa"/>
            <w:vAlign w:val="center"/>
          </w:tcPr>
          <w:p w14:paraId="5738954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89</w:t>
            </w:r>
          </w:p>
        </w:tc>
        <w:tc>
          <w:tcPr>
            <w:tcW w:w="2469" w:type="dxa"/>
            <w:vAlign w:val="center"/>
          </w:tcPr>
          <w:p w14:paraId="30C4195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E0DEAA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481 Д лабораторных анализов от 30 ноября 2022 г.</w:t>
            </w:r>
          </w:p>
        </w:tc>
        <w:tc>
          <w:tcPr>
            <w:tcW w:w="2755" w:type="dxa"/>
            <w:vAlign w:val="center"/>
          </w:tcPr>
          <w:p w14:paraId="26F13CF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река Киря, водозабор</w:t>
            </w:r>
          </w:p>
        </w:tc>
        <w:tc>
          <w:tcPr>
            <w:tcW w:w="1286" w:type="dxa"/>
            <w:vAlign w:val="center"/>
          </w:tcPr>
          <w:p w14:paraId="0FBD10F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24.11.2022 09ч. 40 мин.</w:t>
            </w:r>
          </w:p>
        </w:tc>
        <w:tc>
          <w:tcPr>
            <w:tcW w:w="2047" w:type="dxa"/>
            <w:vAlign w:val="center"/>
          </w:tcPr>
          <w:p w14:paraId="6340E53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4BA74B9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C0CF344" w14:textId="77777777" w:rsidR="00072F75" w:rsidRPr="00072F75" w:rsidRDefault="00072F75" w:rsidP="00072F75">
            <w:pPr>
              <w:jc w:val="center"/>
              <w:rPr>
                <w:rFonts w:eastAsia="Times New Roman" w:cs="Times New Roman"/>
                <w:sz w:val="22"/>
                <w:lang w:eastAsia="x-none"/>
              </w:rPr>
            </w:pPr>
          </w:p>
        </w:tc>
      </w:tr>
      <w:tr w:rsidR="00072F75" w:rsidRPr="00072F75" w14:paraId="05995DFF" w14:textId="77777777" w:rsidTr="00490146">
        <w:trPr>
          <w:trHeight w:val="20"/>
        </w:trPr>
        <w:tc>
          <w:tcPr>
            <w:tcW w:w="516" w:type="dxa"/>
            <w:vAlign w:val="center"/>
          </w:tcPr>
          <w:p w14:paraId="1608D42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90</w:t>
            </w:r>
          </w:p>
        </w:tc>
        <w:tc>
          <w:tcPr>
            <w:tcW w:w="2469" w:type="dxa"/>
            <w:vAlign w:val="center"/>
          </w:tcPr>
          <w:p w14:paraId="6BBEEC8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684B82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482 Д лабораторных анализов от 30 ноября 2022 г.</w:t>
            </w:r>
          </w:p>
        </w:tc>
        <w:tc>
          <w:tcPr>
            <w:tcW w:w="2755" w:type="dxa"/>
            <w:vAlign w:val="center"/>
          </w:tcPr>
          <w:p w14:paraId="7C99AA8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2E2FC84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24.11.2022 09ч. 45 мин.</w:t>
            </w:r>
          </w:p>
        </w:tc>
        <w:tc>
          <w:tcPr>
            <w:tcW w:w="2047" w:type="dxa"/>
            <w:vAlign w:val="center"/>
          </w:tcPr>
          <w:p w14:paraId="7A22E6F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280475A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E21E6A0" w14:textId="77777777" w:rsidR="00072F75" w:rsidRPr="00072F75" w:rsidRDefault="00072F75" w:rsidP="00072F75">
            <w:pPr>
              <w:jc w:val="center"/>
              <w:rPr>
                <w:rFonts w:eastAsia="Times New Roman" w:cs="Times New Roman"/>
                <w:sz w:val="22"/>
                <w:lang w:eastAsia="x-none"/>
              </w:rPr>
            </w:pPr>
          </w:p>
        </w:tc>
      </w:tr>
      <w:tr w:rsidR="00072F75" w:rsidRPr="00072F75" w14:paraId="42E8256D" w14:textId="77777777" w:rsidTr="00490146">
        <w:trPr>
          <w:trHeight w:val="20"/>
        </w:trPr>
        <w:tc>
          <w:tcPr>
            <w:tcW w:w="516" w:type="dxa"/>
            <w:vAlign w:val="center"/>
          </w:tcPr>
          <w:p w14:paraId="67B7B94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91</w:t>
            </w:r>
          </w:p>
        </w:tc>
        <w:tc>
          <w:tcPr>
            <w:tcW w:w="2469" w:type="dxa"/>
            <w:vAlign w:val="center"/>
          </w:tcPr>
          <w:p w14:paraId="0E4AE69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A7D82A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483 Д лабораторных анализов от 30 ноября 2022 г.</w:t>
            </w:r>
          </w:p>
        </w:tc>
        <w:tc>
          <w:tcPr>
            <w:tcW w:w="2755" w:type="dxa"/>
            <w:vAlign w:val="center"/>
          </w:tcPr>
          <w:p w14:paraId="6C0B13C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000330A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24.11.2022 09ч. 50 мин.</w:t>
            </w:r>
          </w:p>
        </w:tc>
        <w:tc>
          <w:tcPr>
            <w:tcW w:w="2047" w:type="dxa"/>
            <w:vAlign w:val="center"/>
          </w:tcPr>
          <w:p w14:paraId="156D814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2504829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913AD32" w14:textId="77777777" w:rsidR="00072F75" w:rsidRPr="00072F75" w:rsidRDefault="00072F75" w:rsidP="00072F75">
            <w:pPr>
              <w:jc w:val="center"/>
              <w:rPr>
                <w:rFonts w:eastAsia="Times New Roman" w:cs="Times New Roman"/>
                <w:sz w:val="22"/>
                <w:lang w:eastAsia="x-none"/>
              </w:rPr>
            </w:pPr>
          </w:p>
        </w:tc>
      </w:tr>
      <w:tr w:rsidR="00072F75" w:rsidRPr="00072F75" w14:paraId="7A0D1CD9" w14:textId="77777777" w:rsidTr="00490146">
        <w:trPr>
          <w:trHeight w:val="20"/>
        </w:trPr>
        <w:tc>
          <w:tcPr>
            <w:tcW w:w="516" w:type="dxa"/>
            <w:vAlign w:val="center"/>
          </w:tcPr>
          <w:p w14:paraId="5EF0A90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92</w:t>
            </w:r>
          </w:p>
        </w:tc>
        <w:tc>
          <w:tcPr>
            <w:tcW w:w="2469" w:type="dxa"/>
            <w:vAlign w:val="center"/>
          </w:tcPr>
          <w:p w14:paraId="51924B7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466C63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484 Д лабораторных анализов от 30 ноября 2022 г.</w:t>
            </w:r>
          </w:p>
        </w:tc>
        <w:tc>
          <w:tcPr>
            <w:tcW w:w="2755" w:type="dxa"/>
            <w:vAlign w:val="center"/>
          </w:tcPr>
          <w:p w14:paraId="25CFE51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339519A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24.11.2022 11ч. 35 мин.</w:t>
            </w:r>
          </w:p>
        </w:tc>
        <w:tc>
          <w:tcPr>
            <w:tcW w:w="2047" w:type="dxa"/>
            <w:vAlign w:val="center"/>
          </w:tcPr>
          <w:p w14:paraId="7A05AAC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46766ED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886E507" w14:textId="77777777" w:rsidR="00072F75" w:rsidRPr="00072F75" w:rsidRDefault="00072F75" w:rsidP="00072F75">
            <w:pPr>
              <w:jc w:val="center"/>
              <w:rPr>
                <w:rFonts w:eastAsia="Times New Roman" w:cs="Times New Roman"/>
                <w:sz w:val="22"/>
                <w:lang w:eastAsia="x-none"/>
              </w:rPr>
            </w:pPr>
          </w:p>
        </w:tc>
      </w:tr>
      <w:tr w:rsidR="00072F75" w:rsidRPr="00072F75" w14:paraId="6DD7EB3A" w14:textId="77777777" w:rsidTr="00490146">
        <w:trPr>
          <w:trHeight w:val="20"/>
        </w:trPr>
        <w:tc>
          <w:tcPr>
            <w:tcW w:w="516" w:type="dxa"/>
            <w:vAlign w:val="center"/>
          </w:tcPr>
          <w:p w14:paraId="6418B2D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93</w:t>
            </w:r>
          </w:p>
        </w:tc>
        <w:tc>
          <w:tcPr>
            <w:tcW w:w="2469" w:type="dxa"/>
            <w:vAlign w:val="center"/>
          </w:tcPr>
          <w:p w14:paraId="229174E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13EFF3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538 Д лабораторных анализов от 09 января 2023 г.</w:t>
            </w:r>
          </w:p>
        </w:tc>
        <w:tc>
          <w:tcPr>
            <w:tcW w:w="2755" w:type="dxa"/>
            <w:vAlign w:val="center"/>
          </w:tcPr>
          <w:p w14:paraId="28D0A78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67B7F71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27.12.2022 11ч. 00 мин.</w:t>
            </w:r>
          </w:p>
        </w:tc>
        <w:tc>
          <w:tcPr>
            <w:tcW w:w="2047" w:type="dxa"/>
            <w:vAlign w:val="center"/>
          </w:tcPr>
          <w:p w14:paraId="178F937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7A18E8B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8A57074" w14:textId="77777777" w:rsidR="00072F75" w:rsidRPr="00072F75" w:rsidRDefault="00072F75" w:rsidP="00072F75">
            <w:pPr>
              <w:jc w:val="center"/>
              <w:rPr>
                <w:rFonts w:eastAsia="Times New Roman" w:cs="Times New Roman"/>
                <w:sz w:val="22"/>
                <w:lang w:eastAsia="x-none"/>
              </w:rPr>
            </w:pPr>
          </w:p>
        </w:tc>
      </w:tr>
      <w:tr w:rsidR="00072F75" w:rsidRPr="00072F75" w14:paraId="0F630360" w14:textId="77777777" w:rsidTr="00490146">
        <w:trPr>
          <w:trHeight w:val="20"/>
        </w:trPr>
        <w:tc>
          <w:tcPr>
            <w:tcW w:w="516" w:type="dxa"/>
            <w:vAlign w:val="center"/>
          </w:tcPr>
          <w:p w14:paraId="0F680F2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94</w:t>
            </w:r>
          </w:p>
        </w:tc>
        <w:tc>
          <w:tcPr>
            <w:tcW w:w="2469" w:type="dxa"/>
            <w:vAlign w:val="center"/>
          </w:tcPr>
          <w:p w14:paraId="261A010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EA6CD7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539 Д лабораторных анализов от 09 января 2023 г.</w:t>
            </w:r>
          </w:p>
        </w:tc>
        <w:tc>
          <w:tcPr>
            <w:tcW w:w="2755" w:type="dxa"/>
            <w:vAlign w:val="center"/>
          </w:tcPr>
          <w:p w14:paraId="702589E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6B29234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27.12.2022 11ч. 10 мин.</w:t>
            </w:r>
          </w:p>
        </w:tc>
        <w:tc>
          <w:tcPr>
            <w:tcW w:w="2047" w:type="dxa"/>
            <w:vAlign w:val="center"/>
          </w:tcPr>
          <w:p w14:paraId="243C823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405C3CD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D96DB2C" w14:textId="77777777" w:rsidR="00072F75" w:rsidRPr="00072F75" w:rsidRDefault="00072F75" w:rsidP="00072F75">
            <w:pPr>
              <w:jc w:val="center"/>
              <w:rPr>
                <w:rFonts w:eastAsia="Times New Roman" w:cs="Times New Roman"/>
                <w:sz w:val="22"/>
                <w:lang w:eastAsia="x-none"/>
              </w:rPr>
            </w:pPr>
          </w:p>
        </w:tc>
      </w:tr>
      <w:tr w:rsidR="00072F75" w:rsidRPr="00072F75" w14:paraId="6616033C" w14:textId="77777777" w:rsidTr="00490146">
        <w:trPr>
          <w:trHeight w:val="20"/>
        </w:trPr>
        <w:tc>
          <w:tcPr>
            <w:tcW w:w="516" w:type="dxa"/>
            <w:vAlign w:val="center"/>
          </w:tcPr>
          <w:p w14:paraId="64852BE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95</w:t>
            </w:r>
          </w:p>
        </w:tc>
        <w:tc>
          <w:tcPr>
            <w:tcW w:w="2469" w:type="dxa"/>
            <w:vAlign w:val="center"/>
          </w:tcPr>
          <w:p w14:paraId="63F309D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DCCBE9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540 Д лабораторных анализов от 09 января 2023 г.</w:t>
            </w:r>
          </w:p>
        </w:tc>
        <w:tc>
          <w:tcPr>
            <w:tcW w:w="2755" w:type="dxa"/>
            <w:vAlign w:val="center"/>
          </w:tcPr>
          <w:p w14:paraId="32B97A8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109D8F3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27.12.2022 09ч. 50 мин.</w:t>
            </w:r>
          </w:p>
        </w:tc>
        <w:tc>
          <w:tcPr>
            <w:tcW w:w="2047" w:type="dxa"/>
            <w:vAlign w:val="center"/>
          </w:tcPr>
          <w:p w14:paraId="078CF1F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452BBCF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9FE2674" w14:textId="77777777" w:rsidR="00072F75" w:rsidRPr="00072F75" w:rsidRDefault="00072F75" w:rsidP="00072F75">
            <w:pPr>
              <w:jc w:val="center"/>
              <w:rPr>
                <w:rFonts w:eastAsia="Times New Roman" w:cs="Times New Roman"/>
                <w:sz w:val="22"/>
                <w:lang w:eastAsia="x-none"/>
              </w:rPr>
            </w:pPr>
          </w:p>
        </w:tc>
      </w:tr>
      <w:tr w:rsidR="00072F75" w:rsidRPr="00072F75" w14:paraId="49A8F979" w14:textId="77777777" w:rsidTr="00490146">
        <w:trPr>
          <w:trHeight w:val="20"/>
        </w:trPr>
        <w:tc>
          <w:tcPr>
            <w:tcW w:w="516" w:type="dxa"/>
            <w:vAlign w:val="center"/>
          </w:tcPr>
          <w:p w14:paraId="7586FF7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96</w:t>
            </w:r>
          </w:p>
        </w:tc>
        <w:tc>
          <w:tcPr>
            <w:tcW w:w="2469" w:type="dxa"/>
            <w:vAlign w:val="center"/>
          </w:tcPr>
          <w:p w14:paraId="570477C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Филиал ФБУЗ «ЦГиЭв Чувашской Республике- Чувашии в г.Канаш»</w:t>
            </w:r>
          </w:p>
        </w:tc>
        <w:tc>
          <w:tcPr>
            <w:tcW w:w="2693" w:type="dxa"/>
            <w:vAlign w:val="center"/>
          </w:tcPr>
          <w:p w14:paraId="6174535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№150 от 13.02.2023</w:t>
            </w:r>
          </w:p>
        </w:tc>
        <w:tc>
          <w:tcPr>
            <w:tcW w:w="2755" w:type="dxa"/>
            <w:vAlign w:val="center"/>
          </w:tcPr>
          <w:p w14:paraId="46AD9A4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резервуар чистой воды</w:t>
            </w:r>
          </w:p>
        </w:tc>
        <w:tc>
          <w:tcPr>
            <w:tcW w:w="1286" w:type="dxa"/>
            <w:vAlign w:val="center"/>
          </w:tcPr>
          <w:p w14:paraId="0D046AB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23.01.2023 10:30</w:t>
            </w:r>
          </w:p>
        </w:tc>
        <w:tc>
          <w:tcPr>
            <w:tcW w:w="2047" w:type="dxa"/>
            <w:vAlign w:val="center"/>
          </w:tcPr>
          <w:p w14:paraId="7D7DB40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Органолептические Санитарно- гигиенические Бактериологические Паразитологические</w:t>
            </w:r>
          </w:p>
        </w:tc>
        <w:tc>
          <w:tcPr>
            <w:tcW w:w="1022" w:type="dxa"/>
            <w:vAlign w:val="center"/>
          </w:tcPr>
          <w:p w14:paraId="5A71804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F534C75" w14:textId="77777777" w:rsidR="00072F75" w:rsidRPr="00072F75" w:rsidRDefault="00072F75" w:rsidP="00072F75">
            <w:pPr>
              <w:jc w:val="center"/>
              <w:rPr>
                <w:rFonts w:eastAsia="Times New Roman" w:cs="Times New Roman"/>
                <w:sz w:val="22"/>
                <w:lang w:eastAsia="x-none"/>
              </w:rPr>
            </w:pPr>
          </w:p>
        </w:tc>
      </w:tr>
      <w:tr w:rsidR="00072F75" w:rsidRPr="00072F75" w14:paraId="604C878A" w14:textId="77777777" w:rsidTr="00490146">
        <w:trPr>
          <w:trHeight w:val="20"/>
        </w:trPr>
        <w:tc>
          <w:tcPr>
            <w:tcW w:w="516" w:type="dxa"/>
            <w:vAlign w:val="center"/>
          </w:tcPr>
          <w:p w14:paraId="7277700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97</w:t>
            </w:r>
          </w:p>
        </w:tc>
        <w:tc>
          <w:tcPr>
            <w:tcW w:w="2469" w:type="dxa"/>
            <w:vAlign w:val="center"/>
          </w:tcPr>
          <w:p w14:paraId="6B12551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Филиал ФБУЗ «ЦГиЭв Чувашской Республике- Чувашии в г.Канаш»</w:t>
            </w:r>
          </w:p>
        </w:tc>
        <w:tc>
          <w:tcPr>
            <w:tcW w:w="2693" w:type="dxa"/>
            <w:vAlign w:val="center"/>
          </w:tcPr>
          <w:p w14:paraId="3956962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№155 от 13.02.2023, от 17.02.2023</w:t>
            </w:r>
          </w:p>
        </w:tc>
        <w:tc>
          <w:tcPr>
            <w:tcW w:w="2755" w:type="dxa"/>
            <w:vAlign w:val="center"/>
          </w:tcPr>
          <w:p w14:paraId="49CAADA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вода из р.Киря</w:t>
            </w:r>
          </w:p>
        </w:tc>
        <w:tc>
          <w:tcPr>
            <w:tcW w:w="1286" w:type="dxa"/>
            <w:vAlign w:val="center"/>
          </w:tcPr>
          <w:p w14:paraId="7F73EF6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23.01.2023 10:30</w:t>
            </w:r>
          </w:p>
        </w:tc>
        <w:tc>
          <w:tcPr>
            <w:tcW w:w="2047" w:type="dxa"/>
            <w:vAlign w:val="center"/>
          </w:tcPr>
          <w:p w14:paraId="1DB4FEB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Органолептические Санитарно- гигиенические Бактериологические Паразитологические</w:t>
            </w:r>
          </w:p>
        </w:tc>
        <w:tc>
          <w:tcPr>
            <w:tcW w:w="1022" w:type="dxa"/>
            <w:vAlign w:val="center"/>
          </w:tcPr>
          <w:p w14:paraId="439B9AE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3925826" w14:textId="77777777" w:rsidR="00072F75" w:rsidRPr="00072F75" w:rsidRDefault="00072F75" w:rsidP="00072F75">
            <w:pPr>
              <w:jc w:val="center"/>
              <w:rPr>
                <w:rFonts w:eastAsia="Times New Roman" w:cs="Times New Roman"/>
                <w:sz w:val="22"/>
                <w:lang w:eastAsia="x-none"/>
              </w:rPr>
            </w:pPr>
          </w:p>
        </w:tc>
      </w:tr>
      <w:tr w:rsidR="00072F75" w:rsidRPr="00072F75" w14:paraId="0635DD1F" w14:textId="77777777" w:rsidTr="00490146">
        <w:trPr>
          <w:trHeight w:val="20"/>
        </w:trPr>
        <w:tc>
          <w:tcPr>
            <w:tcW w:w="516" w:type="dxa"/>
            <w:vAlign w:val="center"/>
          </w:tcPr>
          <w:p w14:paraId="72F89BE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98</w:t>
            </w:r>
          </w:p>
        </w:tc>
        <w:tc>
          <w:tcPr>
            <w:tcW w:w="2469" w:type="dxa"/>
            <w:vAlign w:val="center"/>
          </w:tcPr>
          <w:p w14:paraId="46813CB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6704007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358 от 20.02.2023</w:t>
            </w:r>
          </w:p>
        </w:tc>
        <w:tc>
          <w:tcPr>
            <w:tcW w:w="2755" w:type="dxa"/>
            <w:vAlign w:val="center"/>
          </w:tcPr>
          <w:p w14:paraId="1F91CA7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ул. Пионерская, 29, вода из водопроводного крана</w:t>
            </w:r>
          </w:p>
        </w:tc>
        <w:tc>
          <w:tcPr>
            <w:tcW w:w="1286" w:type="dxa"/>
            <w:vAlign w:val="center"/>
          </w:tcPr>
          <w:p w14:paraId="371101C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07.02.2023 10:30</w:t>
            </w:r>
          </w:p>
        </w:tc>
        <w:tc>
          <w:tcPr>
            <w:tcW w:w="2047" w:type="dxa"/>
            <w:vAlign w:val="center"/>
          </w:tcPr>
          <w:p w14:paraId="227E4B9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Органолептические Санитарно- гигиенические Бактериологические</w:t>
            </w:r>
          </w:p>
        </w:tc>
        <w:tc>
          <w:tcPr>
            <w:tcW w:w="1022" w:type="dxa"/>
            <w:vAlign w:val="center"/>
          </w:tcPr>
          <w:p w14:paraId="6226DC4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7DEB797" w14:textId="77777777" w:rsidR="00072F75" w:rsidRPr="00072F75" w:rsidRDefault="00072F75" w:rsidP="00072F75">
            <w:pPr>
              <w:jc w:val="center"/>
              <w:rPr>
                <w:rFonts w:eastAsia="Times New Roman" w:cs="Times New Roman"/>
                <w:sz w:val="22"/>
                <w:lang w:eastAsia="x-none"/>
              </w:rPr>
            </w:pPr>
          </w:p>
        </w:tc>
      </w:tr>
      <w:tr w:rsidR="00072F75" w:rsidRPr="00072F75" w14:paraId="44E100A8" w14:textId="77777777" w:rsidTr="00490146">
        <w:trPr>
          <w:trHeight w:val="20"/>
        </w:trPr>
        <w:tc>
          <w:tcPr>
            <w:tcW w:w="516" w:type="dxa"/>
            <w:vAlign w:val="center"/>
          </w:tcPr>
          <w:p w14:paraId="5B70A9C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99</w:t>
            </w:r>
          </w:p>
        </w:tc>
        <w:tc>
          <w:tcPr>
            <w:tcW w:w="2469" w:type="dxa"/>
            <w:vAlign w:val="center"/>
          </w:tcPr>
          <w:p w14:paraId="0C2D337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3D1D559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366 от 20.02.2023</w:t>
            </w:r>
          </w:p>
        </w:tc>
        <w:tc>
          <w:tcPr>
            <w:tcW w:w="2755" w:type="dxa"/>
            <w:vAlign w:val="center"/>
          </w:tcPr>
          <w:p w14:paraId="296891F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ул. Энгельса, 63, вода из водопроводного крана</w:t>
            </w:r>
          </w:p>
        </w:tc>
        <w:tc>
          <w:tcPr>
            <w:tcW w:w="1286" w:type="dxa"/>
            <w:vAlign w:val="center"/>
          </w:tcPr>
          <w:p w14:paraId="2BB5697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07.02.2023 11:00</w:t>
            </w:r>
          </w:p>
        </w:tc>
        <w:tc>
          <w:tcPr>
            <w:tcW w:w="2047" w:type="dxa"/>
            <w:vAlign w:val="center"/>
          </w:tcPr>
          <w:p w14:paraId="699C73F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Органолептические Санитарно- гигиенические Бактериологические</w:t>
            </w:r>
          </w:p>
        </w:tc>
        <w:tc>
          <w:tcPr>
            <w:tcW w:w="1022" w:type="dxa"/>
            <w:vAlign w:val="center"/>
          </w:tcPr>
          <w:p w14:paraId="3219B43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F240BAF" w14:textId="77777777" w:rsidR="00072F75" w:rsidRPr="00072F75" w:rsidRDefault="00072F75" w:rsidP="00072F75">
            <w:pPr>
              <w:jc w:val="center"/>
              <w:rPr>
                <w:rFonts w:eastAsia="Times New Roman" w:cs="Times New Roman"/>
                <w:sz w:val="22"/>
                <w:lang w:eastAsia="x-none"/>
              </w:rPr>
            </w:pPr>
          </w:p>
        </w:tc>
      </w:tr>
      <w:tr w:rsidR="00072F75" w:rsidRPr="00072F75" w14:paraId="7484F5C2" w14:textId="77777777" w:rsidTr="00490146">
        <w:trPr>
          <w:trHeight w:val="20"/>
        </w:trPr>
        <w:tc>
          <w:tcPr>
            <w:tcW w:w="516" w:type="dxa"/>
            <w:vAlign w:val="center"/>
          </w:tcPr>
          <w:p w14:paraId="06E2FCD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100</w:t>
            </w:r>
          </w:p>
        </w:tc>
        <w:tc>
          <w:tcPr>
            <w:tcW w:w="2469" w:type="dxa"/>
            <w:vAlign w:val="center"/>
          </w:tcPr>
          <w:p w14:paraId="4D0A3C0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1CAD279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320 от 10.03.2023</w:t>
            </w:r>
          </w:p>
        </w:tc>
        <w:tc>
          <w:tcPr>
            <w:tcW w:w="2755" w:type="dxa"/>
            <w:vAlign w:val="center"/>
          </w:tcPr>
          <w:p w14:paraId="39D59AC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вода из р.Киря</w:t>
            </w:r>
          </w:p>
        </w:tc>
        <w:tc>
          <w:tcPr>
            <w:tcW w:w="1286" w:type="dxa"/>
            <w:vAlign w:val="center"/>
          </w:tcPr>
          <w:p w14:paraId="529FE84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07.02.2023 13:00</w:t>
            </w:r>
          </w:p>
        </w:tc>
        <w:tc>
          <w:tcPr>
            <w:tcW w:w="2047" w:type="dxa"/>
            <w:vAlign w:val="center"/>
          </w:tcPr>
          <w:p w14:paraId="5BA00FF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Санитарно- гигиенические Бактериологические Паразитологические</w:t>
            </w:r>
          </w:p>
        </w:tc>
        <w:tc>
          <w:tcPr>
            <w:tcW w:w="1022" w:type="dxa"/>
            <w:vAlign w:val="center"/>
          </w:tcPr>
          <w:p w14:paraId="26924F5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5FA0B00" w14:textId="77777777" w:rsidR="00072F75" w:rsidRPr="00072F75" w:rsidRDefault="00072F75" w:rsidP="00072F75">
            <w:pPr>
              <w:jc w:val="center"/>
              <w:rPr>
                <w:rFonts w:eastAsia="Times New Roman" w:cs="Times New Roman"/>
                <w:sz w:val="22"/>
                <w:lang w:eastAsia="x-none"/>
              </w:rPr>
            </w:pPr>
          </w:p>
        </w:tc>
      </w:tr>
      <w:tr w:rsidR="00072F75" w:rsidRPr="00072F75" w14:paraId="44E99735" w14:textId="77777777" w:rsidTr="00490146">
        <w:trPr>
          <w:trHeight w:val="20"/>
        </w:trPr>
        <w:tc>
          <w:tcPr>
            <w:tcW w:w="516" w:type="dxa"/>
            <w:vAlign w:val="center"/>
          </w:tcPr>
          <w:p w14:paraId="2BD50FD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101</w:t>
            </w:r>
          </w:p>
        </w:tc>
        <w:tc>
          <w:tcPr>
            <w:tcW w:w="2469" w:type="dxa"/>
            <w:vAlign w:val="center"/>
          </w:tcPr>
          <w:p w14:paraId="27CE327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2C735E1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321 от 10.03.2023</w:t>
            </w:r>
          </w:p>
        </w:tc>
        <w:tc>
          <w:tcPr>
            <w:tcW w:w="2755" w:type="dxa"/>
            <w:vAlign w:val="center"/>
          </w:tcPr>
          <w:p w14:paraId="60EC93A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резервуар чистой воды</w:t>
            </w:r>
          </w:p>
        </w:tc>
        <w:tc>
          <w:tcPr>
            <w:tcW w:w="1286" w:type="dxa"/>
            <w:vAlign w:val="center"/>
          </w:tcPr>
          <w:p w14:paraId="6EE979E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07.02.2023 12:00</w:t>
            </w:r>
          </w:p>
        </w:tc>
        <w:tc>
          <w:tcPr>
            <w:tcW w:w="2047" w:type="dxa"/>
            <w:vAlign w:val="center"/>
          </w:tcPr>
          <w:p w14:paraId="0DF7A0D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Органолептические Санитарно- гигиенические Бактериологические Паразитологические</w:t>
            </w:r>
          </w:p>
        </w:tc>
        <w:tc>
          <w:tcPr>
            <w:tcW w:w="1022" w:type="dxa"/>
            <w:vAlign w:val="center"/>
          </w:tcPr>
          <w:p w14:paraId="6FE30C6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460E978" w14:textId="77777777" w:rsidR="00072F75" w:rsidRPr="00072F75" w:rsidRDefault="00072F75" w:rsidP="00072F75">
            <w:pPr>
              <w:jc w:val="center"/>
              <w:rPr>
                <w:rFonts w:eastAsia="Times New Roman" w:cs="Times New Roman"/>
                <w:sz w:val="22"/>
                <w:lang w:eastAsia="x-none"/>
              </w:rPr>
            </w:pPr>
          </w:p>
        </w:tc>
      </w:tr>
      <w:tr w:rsidR="00072F75" w:rsidRPr="00072F75" w14:paraId="23E5A13C" w14:textId="77777777" w:rsidTr="00490146">
        <w:trPr>
          <w:trHeight w:val="20"/>
        </w:trPr>
        <w:tc>
          <w:tcPr>
            <w:tcW w:w="516" w:type="dxa"/>
            <w:vAlign w:val="center"/>
          </w:tcPr>
          <w:p w14:paraId="505A946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102</w:t>
            </w:r>
          </w:p>
        </w:tc>
        <w:tc>
          <w:tcPr>
            <w:tcW w:w="2469" w:type="dxa"/>
            <w:vAlign w:val="center"/>
          </w:tcPr>
          <w:p w14:paraId="3DFC56E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49F0F8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56 Д лабораторных анализов от 20 марта 2023 г.</w:t>
            </w:r>
          </w:p>
        </w:tc>
        <w:tc>
          <w:tcPr>
            <w:tcW w:w="2755" w:type="dxa"/>
            <w:vAlign w:val="center"/>
          </w:tcPr>
          <w:p w14:paraId="35234A3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25E3053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28.02.2023 09ч. 20 мин.</w:t>
            </w:r>
          </w:p>
        </w:tc>
        <w:tc>
          <w:tcPr>
            <w:tcW w:w="2047" w:type="dxa"/>
            <w:vAlign w:val="center"/>
          </w:tcPr>
          <w:p w14:paraId="114BAB4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EF79C2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C2DCB86" w14:textId="77777777" w:rsidR="00072F75" w:rsidRPr="00072F75" w:rsidRDefault="00072F75" w:rsidP="00072F75">
            <w:pPr>
              <w:jc w:val="center"/>
              <w:rPr>
                <w:rFonts w:eastAsia="Times New Roman" w:cs="Times New Roman"/>
                <w:sz w:val="22"/>
                <w:lang w:eastAsia="x-none"/>
              </w:rPr>
            </w:pPr>
          </w:p>
        </w:tc>
      </w:tr>
      <w:tr w:rsidR="00072F75" w:rsidRPr="00072F75" w14:paraId="49948F7F" w14:textId="77777777" w:rsidTr="00490146">
        <w:trPr>
          <w:trHeight w:val="20"/>
        </w:trPr>
        <w:tc>
          <w:tcPr>
            <w:tcW w:w="516" w:type="dxa"/>
            <w:vAlign w:val="center"/>
          </w:tcPr>
          <w:p w14:paraId="3B672E3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103</w:t>
            </w:r>
          </w:p>
        </w:tc>
        <w:tc>
          <w:tcPr>
            <w:tcW w:w="2469" w:type="dxa"/>
            <w:vAlign w:val="center"/>
          </w:tcPr>
          <w:p w14:paraId="0064253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1CF525F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57 Д лабораторных анализов от 20 марта 2023 г.</w:t>
            </w:r>
          </w:p>
        </w:tc>
        <w:tc>
          <w:tcPr>
            <w:tcW w:w="2755" w:type="dxa"/>
            <w:vAlign w:val="center"/>
          </w:tcPr>
          <w:p w14:paraId="03BD82C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река Киря, водозабор</w:t>
            </w:r>
          </w:p>
        </w:tc>
        <w:tc>
          <w:tcPr>
            <w:tcW w:w="1286" w:type="dxa"/>
            <w:vAlign w:val="center"/>
          </w:tcPr>
          <w:p w14:paraId="184E76D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28.02.2023 09ч. 30 мин.</w:t>
            </w:r>
          </w:p>
        </w:tc>
        <w:tc>
          <w:tcPr>
            <w:tcW w:w="2047" w:type="dxa"/>
            <w:vAlign w:val="center"/>
          </w:tcPr>
          <w:p w14:paraId="1532D81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5A9817E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7DB0D29" w14:textId="77777777" w:rsidR="00072F75" w:rsidRPr="00072F75" w:rsidRDefault="00072F75" w:rsidP="00072F75">
            <w:pPr>
              <w:jc w:val="center"/>
              <w:rPr>
                <w:rFonts w:eastAsia="Times New Roman" w:cs="Times New Roman"/>
                <w:sz w:val="22"/>
                <w:lang w:eastAsia="x-none"/>
              </w:rPr>
            </w:pPr>
          </w:p>
        </w:tc>
      </w:tr>
      <w:tr w:rsidR="00072F75" w:rsidRPr="00072F75" w14:paraId="3ED7C02D" w14:textId="77777777" w:rsidTr="00490146">
        <w:trPr>
          <w:trHeight w:val="20"/>
        </w:trPr>
        <w:tc>
          <w:tcPr>
            <w:tcW w:w="516" w:type="dxa"/>
            <w:vAlign w:val="center"/>
          </w:tcPr>
          <w:p w14:paraId="6351DE6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104</w:t>
            </w:r>
          </w:p>
        </w:tc>
        <w:tc>
          <w:tcPr>
            <w:tcW w:w="2469" w:type="dxa"/>
            <w:vAlign w:val="center"/>
          </w:tcPr>
          <w:p w14:paraId="56CE7C3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A7F756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58 Д лабораторных анализов от 20 марта 2023 г.</w:t>
            </w:r>
          </w:p>
        </w:tc>
        <w:tc>
          <w:tcPr>
            <w:tcW w:w="2755" w:type="dxa"/>
            <w:vAlign w:val="center"/>
          </w:tcPr>
          <w:p w14:paraId="16C72E0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723DC54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28.02.2023 09ч. 40 мин.</w:t>
            </w:r>
          </w:p>
        </w:tc>
        <w:tc>
          <w:tcPr>
            <w:tcW w:w="2047" w:type="dxa"/>
            <w:vAlign w:val="center"/>
          </w:tcPr>
          <w:p w14:paraId="46C6A6A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4DF4881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916E83A" w14:textId="77777777" w:rsidR="00072F75" w:rsidRPr="00072F75" w:rsidRDefault="00072F75" w:rsidP="00072F75">
            <w:pPr>
              <w:jc w:val="center"/>
              <w:rPr>
                <w:rFonts w:eastAsia="Times New Roman" w:cs="Times New Roman"/>
                <w:sz w:val="22"/>
                <w:lang w:eastAsia="x-none"/>
              </w:rPr>
            </w:pPr>
          </w:p>
        </w:tc>
      </w:tr>
      <w:tr w:rsidR="00072F75" w:rsidRPr="00072F75" w14:paraId="1C3909F4" w14:textId="77777777" w:rsidTr="00490146">
        <w:trPr>
          <w:trHeight w:val="20"/>
        </w:trPr>
        <w:tc>
          <w:tcPr>
            <w:tcW w:w="516" w:type="dxa"/>
            <w:vAlign w:val="center"/>
          </w:tcPr>
          <w:p w14:paraId="75F466A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105</w:t>
            </w:r>
          </w:p>
        </w:tc>
        <w:tc>
          <w:tcPr>
            <w:tcW w:w="2469" w:type="dxa"/>
            <w:vAlign w:val="center"/>
          </w:tcPr>
          <w:p w14:paraId="3C12C22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36AF0F8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59 Д лабораторных анализов от 20 марта 2023 г.</w:t>
            </w:r>
          </w:p>
        </w:tc>
        <w:tc>
          <w:tcPr>
            <w:tcW w:w="2755" w:type="dxa"/>
            <w:vAlign w:val="center"/>
          </w:tcPr>
          <w:p w14:paraId="74F3CB8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47D465F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28.02.2023 09ч. 50 мин.</w:t>
            </w:r>
          </w:p>
        </w:tc>
        <w:tc>
          <w:tcPr>
            <w:tcW w:w="2047" w:type="dxa"/>
            <w:vAlign w:val="center"/>
          </w:tcPr>
          <w:p w14:paraId="3A599AA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1A8F39F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03B0444E" w14:textId="77777777" w:rsidR="00072F75" w:rsidRPr="00072F75" w:rsidRDefault="00072F75" w:rsidP="00072F75">
            <w:pPr>
              <w:jc w:val="center"/>
              <w:rPr>
                <w:rFonts w:eastAsia="Times New Roman" w:cs="Times New Roman"/>
                <w:sz w:val="22"/>
                <w:lang w:eastAsia="x-none"/>
              </w:rPr>
            </w:pPr>
          </w:p>
        </w:tc>
      </w:tr>
      <w:tr w:rsidR="00072F75" w:rsidRPr="00072F75" w14:paraId="31803FE6" w14:textId="77777777" w:rsidTr="00490146">
        <w:trPr>
          <w:trHeight w:val="20"/>
        </w:trPr>
        <w:tc>
          <w:tcPr>
            <w:tcW w:w="516" w:type="dxa"/>
            <w:vAlign w:val="center"/>
          </w:tcPr>
          <w:p w14:paraId="533F902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106</w:t>
            </w:r>
          </w:p>
        </w:tc>
        <w:tc>
          <w:tcPr>
            <w:tcW w:w="2469" w:type="dxa"/>
            <w:vAlign w:val="center"/>
          </w:tcPr>
          <w:p w14:paraId="488A496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7C2F3D2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963 от 30.03.2023</w:t>
            </w:r>
          </w:p>
        </w:tc>
        <w:tc>
          <w:tcPr>
            <w:tcW w:w="2755" w:type="dxa"/>
            <w:vAlign w:val="center"/>
          </w:tcPr>
          <w:p w14:paraId="3B49CC3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вода из р.Киря</w:t>
            </w:r>
          </w:p>
        </w:tc>
        <w:tc>
          <w:tcPr>
            <w:tcW w:w="1286" w:type="dxa"/>
            <w:vAlign w:val="center"/>
          </w:tcPr>
          <w:p w14:paraId="192D670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14.03.2023 11:30</w:t>
            </w:r>
          </w:p>
        </w:tc>
        <w:tc>
          <w:tcPr>
            <w:tcW w:w="2047" w:type="dxa"/>
            <w:vAlign w:val="center"/>
          </w:tcPr>
          <w:p w14:paraId="7DD63EB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Санитарно- гигиенические Бактериологические Паразитологические</w:t>
            </w:r>
          </w:p>
        </w:tc>
        <w:tc>
          <w:tcPr>
            <w:tcW w:w="1022" w:type="dxa"/>
            <w:vAlign w:val="center"/>
          </w:tcPr>
          <w:p w14:paraId="1F312E7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CD0CE1F" w14:textId="77777777" w:rsidR="00072F75" w:rsidRPr="00072F75" w:rsidRDefault="00072F75" w:rsidP="00072F75">
            <w:pPr>
              <w:jc w:val="center"/>
              <w:rPr>
                <w:rFonts w:eastAsia="Times New Roman" w:cs="Times New Roman"/>
                <w:sz w:val="22"/>
                <w:lang w:eastAsia="x-none"/>
              </w:rPr>
            </w:pPr>
          </w:p>
        </w:tc>
      </w:tr>
      <w:tr w:rsidR="00072F75" w:rsidRPr="00072F75" w14:paraId="313E9809" w14:textId="77777777" w:rsidTr="00490146">
        <w:trPr>
          <w:trHeight w:val="20"/>
        </w:trPr>
        <w:tc>
          <w:tcPr>
            <w:tcW w:w="516" w:type="dxa"/>
            <w:vAlign w:val="center"/>
          </w:tcPr>
          <w:p w14:paraId="20201CB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107</w:t>
            </w:r>
          </w:p>
        </w:tc>
        <w:tc>
          <w:tcPr>
            <w:tcW w:w="2469" w:type="dxa"/>
            <w:vAlign w:val="center"/>
          </w:tcPr>
          <w:p w14:paraId="0AFA813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473C8BB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964 от 30.03.2023</w:t>
            </w:r>
          </w:p>
        </w:tc>
        <w:tc>
          <w:tcPr>
            <w:tcW w:w="2755" w:type="dxa"/>
            <w:vAlign w:val="center"/>
          </w:tcPr>
          <w:p w14:paraId="78C9297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резервуар чистой воды</w:t>
            </w:r>
          </w:p>
        </w:tc>
        <w:tc>
          <w:tcPr>
            <w:tcW w:w="1286" w:type="dxa"/>
            <w:vAlign w:val="center"/>
          </w:tcPr>
          <w:p w14:paraId="5849DF8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14.03.2023 12:30</w:t>
            </w:r>
          </w:p>
        </w:tc>
        <w:tc>
          <w:tcPr>
            <w:tcW w:w="2047" w:type="dxa"/>
            <w:vAlign w:val="center"/>
          </w:tcPr>
          <w:p w14:paraId="25120C2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Органолептические Санитарно- гигиенические Бактериологические Паразитологические</w:t>
            </w:r>
          </w:p>
        </w:tc>
        <w:tc>
          <w:tcPr>
            <w:tcW w:w="1022" w:type="dxa"/>
            <w:vAlign w:val="center"/>
          </w:tcPr>
          <w:p w14:paraId="4068E52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32C9AE2" w14:textId="77777777" w:rsidR="00072F75" w:rsidRPr="00072F75" w:rsidRDefault="00072F75" w:rsidP="00072F75">
            <w:pPr>
              <w:jc w:val="center"/>
              <w:rPr>
                <w:rFonts w:eastAsia="Times New Roman" w:cs="Times New Roman"/>
                <w:sz w:val="22"/>
                <w:lang w:eastAsia="x-none"/>
              </w:rPr>
            </w:pPr>
          </w:p>
        </w:tc>
      </w:tr>
      <w:tr w:rsidR="00072F75" w:rsidRPr="00072F75" w14:paraId="5F8581BA" w14:textId="77777777" w:rsidTr="00490146">
        <w:trPr>
          <w:trHeight w:val="20"/>
        </w:trPr>
        <w:tc>
          <w:tcPr>
            <w:tcW w:w="516" w:type="dxa"/>
            <w:vAlign w:val="center"/>
          </w:tcPr>
          <w:p w14:paraId="495B532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108</w:t>
            </w:r>
          </w:p>
        </w:tc>
        <w:tc>
          <w:tcPr>
            <w:tcW w:w="2469" w:type="dxa"/>
            <w:vAlign w:val="center"/>
          </w:tcPr>
          <w:p w14:paraId="4F910C3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0A8EF4D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966 от 22.03.2023</w:t>
            </w:r>
          </w:p>
        </w:tc>
        <w:tc>
          <w:tcPr>
            <w:tcW w:w="2755" w:type="dxa"/>
            <w:vAlign w:val="center"/>
          </w:tcPr>
          <w:p w14:paraId="2953F24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ул. Пионерская, 29, вода из водопроводного крана</w:t>
            </w:r>
          </w:p>
        </w:tc>
        <w:tc>
          <w:tcPr>
            <w:tcW w:w="1286" w:type="dxa"/>
            <w:vAlign w:val="center"/>
          </w:tcPr>
          <w:p w14:paraId="1481CE7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14.03.2023 13:00</w:t>
            </w:r>
          </w:p>
        </w:tc>
        <w:tc>
          <w:tcPr>
            <w:tcW w:w="2047" w:type="dxa"/>
            <w:vAlign w:val="center"/>
          </w:tcPr>
          <w:p w14:paraId="52DB0BD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Органолептические Санитарно- гигиенические Бактериологические</w:t>
            </w:r>
          </w:p>
        </w:tc>
        <w:tc>
          <w:tcPr>
            <w:tcW w:w="1022" w:type="dxa"/>
            <w:vAlign w:val="center"/>
          </w:tcPr>
          <w:p w14:paraId="38630C8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AE5734F" w14:textId="77777777" w:rsidR="00072F75" w:rsidRPr="00072F75" w:rsidRDefault="00072F75" w:rsidP="00072F75">
            <w:pPr>
              <w:jc w:val="center"/>
              <w:rPr>
                <w:rFonts w:eastAsia="Times New Roman" w:cs="Times New Roman"/>
                <w:sz w:val="22"/>
                <w:lang w:eastAsia="x-none"/>
              </w:rPr>
            </w:pPr>
          </w:p>
        </w:tc>
      </w:tr>
      <w:tr w:rsidR="00072F75" w:rsidRPr="00072F75" w14:paraId="290EE41F" w14:textId="77777777" w:rsidTr="00490146">
        <w:trPr>
          <w:trHeight w:val="20"/>
        </w:trPr>
        <w:tc>
          <w:tcPr>
            <w:tcW w:w="516" w:type="dxa"/>
            <w:vAlign w:val="center"/>
          </w:tcPr>
          <w:p w14:paraId="1FCEA93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109</w:t>
            </w:r>
          </w:p>
        </w:tc>
        <w:tc>
          <w:tcPr>
            <w:tcW w:w="2469" w:type="dxa"/>
            <w:vAlign w:val="center"/>
          </w:tcPr>
          <w:p w14:paraId="563E8B5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3874FCD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967 от 22.03.2023</w:t>
            </w:r>
          </w:p>
        </w:tc>
        <w:tc>
          <w:tcPr>
            <w:tcW w:w="2755" w:type="dxa"/>
            <w:vAlign w:val="center"/>
          </w:tcPr>
          <w:p w14:paraId="7B15D68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ул. Энгельса, 63, вода из водопроводного крана</w:t>
            </w:r>
          </w:p>
        </w:tc>
        <w:tc>
          <w:tcPr>
            <w:tcW w:w="1286" w:type="dxa"/>
            <w:vAlign w:val="center"/>
          </w:tcPr>
          <w:p w14:paraId="0FD4830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14.03.2023 13:00</w:t>
            </w:r>
          </w:p>
        </w:tc>
        <w:tc>
          <w:tcPr>
            <w:tcW w:w="2047" w:type="dxa"/>
            <w:vAlign w:val="center"/>
          </w:tcPr>
          <w:p w14:paraId="66B3E9E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Органолептические Санитарно- гигиенические Бактериологические</w:t>
            </w:r>
          </w:p>
        </w:tc>
        <w:tc>
          <w:tcPr>
            <w:tcW w:w="1022" w:type="dxa"/>
            <w:vAlign w:val="center"/>
          </w:tcPr>
          <w:p w14:paraId="1F202F0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0B84A80" w14:textId="77777777" w:rsidR="00072F75" w:rsidRPr="00072F75" w:rsidRDefault="00072F75" w:rsidP="00072F75">
            <w:pPr>
              <w:jc w:val="center"/>
              <w:rPr>
                <w:rFonts w:eastAsia="Times New Roman" w:cs="Times New Roman"/>
                <w:sz w:val="22"/>
                <w:lang w:eastAsia="x-none"/>
              </w:rPr>
            </w:pPr>
          </w:p>
        </w:tc>
      </w:tr>
      <w:tr w:rsidR="00072F75" w:rsidRPr="00072F75" w14:paraId="2746FD92" w14:textId="77777777" w:rsidTr="00490146">
        <w:trPr>
          <w:trHeight w:val="20"/>
        </w:trPr>
        <w:tc>
          <w:tcPr>
            <w:tcW w:w="516" w:type="dxa"/>
            <w:vAlign w:val="center"/>
          </w:tcPr>
          <w:p w14:paraId="3B52480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110</w:t>
            </w:r>
          </w:p>
        </w:tc>
        <w:tc>
          <w:tcPr>
            <w:tcW w:w="2469" w:type="dxa"/>
            <w:vAlign w:val="center"/>
          </w:tcPr>
          <w:p w14:paraId="5EA1714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7282C67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1349 от 21.04.2023</w:t>
            </w:r>
          </w:p>
        </w:tc>
        <w:tc>
          <w:tcPr>
            <w:tcW w:w="2755" w:type="dxa"/>
            <w:vAlign w:val="center"/>
          </w:tcPr>
          <w:p w14:paraId="1E04CD1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резервуар чистой воды</w:t>
            </w:r>
          </w:p>
        </w:tc>
        <w:tc>
          <w:tcPr>
            <w:tcW w:w="1286" w:type="dxa"/>
            <w:vAlign w:val="center"/>
          </w:tcPr>
          <w:p w14:paraId="393D1A5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04.04.2023 11:00</w:t>
            </w:r>
          </w:p>
        </w:tc>
        <w:tc>
          <w:tcPr>
            <w:tcW w:w="2047" w:type="dxa"/>
            <w:vAlign w:val="center"/>
          </w:tcPr>
          <w:p w14:paraId="78274DE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Органолептические Санитарно- гигиенические Бактериологические Паразитологические</w:t>
            </w:r>
          </w:p>
        </w:tc>
        <w:tc>
          <w:tcPr>
            <w:tcW w:w="1022" w:type="dxa"/>
            <w:vAlign w:val="center"/>
          </w:tcPr>
          <w:p w14:paraId="16E52EE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1460BFE" w14:textId="77777777" w:rsidR="00072F75" w:rsidRPr="00072F75" w:rsidRDefault="00072F75" w:rsidP="00072F75">
            <w:pPr>
              <w:jc w:val="center"/>
              <w:rPr>
                <w:rFonts w:eastAsia="Times New Roman" w:cs="Times New Roman"/>
                <w:sz w:val="22"/>
                <w:lang w:eastAsia="x-none"/>
              </w:rPr>
            </w:pPr>
          </w:p>
        </w:tc>
      </w:tr>
      <w:tr w:rsidR="00072F75" w:rsidRPr="00072F75" w14:paraId="028B6DA1" w14:textId="77777777" w:rsidTr="00490146">
        <w:trPr>
          <w:trHeight w:val="20"/>
        </w:trPr>
        <w:tc>
          <w:tcPr>
            <w:tcW w:w="516" w:type="dxa"/>
            <w:vAlign w:val="center"/>
          </w:tcPr>
          <w:p w14:paraId="697A8BE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111</w:t>
            </w:r>
          </w:p>
        </w:tc>
        <w:tc>
          <w:tcPr>
            <w:tcW w:w="2469" w:type="dxa"/>
            <w:vAlign w:val="center"/>
          </w:tcPr>
          <w:p w14:paraId="1D55E9C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03F6F88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1356 от 07.04.2023</w:t>
            </w:r>
          </w:p>
        </w:tc>
        <w:tc>
          <w:tcPr>
            <w:tcW w:w="2755" w:type="dxa"/>
            <w:vAlign w:val="center"/>
          </w:tcPr>
          <w:p w14:paraId="34A8F61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ул. Школьная, 6, вода из водопроводного крана</w:t>
            </w:r>
          </w:p>
        </w:tc>
        <w:tc>
          <w:tcPr>
            <w:tcW w:w="1286" w:type="dxa"/>
            <w:vAlign w:val="center"/>
          </w:tcPr>
          <w:p w14:paraId="50F66A4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04.04.2023 14:00</w:t>
            </w:r>
          </w:p>
        </w:tc>
        <w:tc>
          <w:tcPr>
            <w:tcW w:w="2047" w:type="dxa"/>
            <w:vAlign w:val="center"/>
          </w:tcPr>
          <w:p w14:paraId="1859463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Органолептические Санитарно- гигиенические Бактериологические</w:t>
            </w:r>
          </w:p>
        </w:tc>
        <w:tc>
          <w:tcPr>
            <w:tcW w:w="1022" w:type="dxa"/>
            <w:vAlign w:val="center"/>
          </w:tcPr>
          <w:p w14:paraId="33E8A7C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Нет</w:t>
            </w:r>
          </w:p>
        </w:tc>
        <w:tc>
          <w:tcPr>
            <w:tcW w:w="2045" w:type="dxa"/>
            <w:vAlign w:val="center"/>
          </w:tcPr>
          <w:p w14:paraId="7F79E67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Цветность (более 20 градус цветности), Мутность по кволину (более 1,5 мг/дм³), Железо суммарно (более 0,3 мг/дм³)</w:t>
            </w:r>
          </w:p>
        </w:tc>
      </w:tr>
      <w:tr w:rsidR="00072F75" w:rsidRPr="00072F75" w14:paraId="7E40BFBE" w14:textId="77777777" w:rsidTr="00490146">
        <w:trPr>
          <w:trHeight w:val="20"/>
        </w:trPr>
        <w:tc>
          <w:tcPr>
            <w:tcW w:w="516" w:type="dxa"/>
            <w:vAlign w:val="center"/>
          </w:tcPr>
          <w:p w14:paraId="39F9597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112</w:t>
            </w:r>
          </w:p>
        </w:tc>
        <w:tc>
          <w:tcPr>
            <w:tcW w:w="2469" w:type="dxa"/>
            <w:vAlign w:val="center"/>
          </w:tcPr>
          <w:p w14:paraId="2DEAB30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1FE3013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1359 от 07.04.2023</w:t>
            </w:r>
          </w:p>
        </w:tc>
        <w:tc>
          <w:tcPr>
            <w:tcW w:w="2755" w:type="dxa"/>
            <w:vAlign w:val="center"/>
          </w:tcPr>
          <w:p w14:paraId="62B3580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ул. Энгельса, 63, вода из водопроводного крана</w:t>
            </w:r>
          </w:p>
        </w:tc>
        <w:tc>
          <w:tcPr>
            <w:tcW w:w="1286" w:type="dxa"/>
            <w:vAlign w:val="center"/>
          </w:tcPr>
          <w:p w14:paraId="1543E5D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04.04.2023 12:00</w:t>
            </w:r>
          </w:p>
        </w:tc>
        <w:tc>
          <w:tcPr>
            <w:tcW w:w="2047" w:type="dxa"/>
            <w:vAlign w:val="center"/>
          </w:tcPr>
          <w:p w14:paraId="68D5743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Органолептические Санитарно- гигиенические Бактериологические</w:t>
            </w:r>
          </w:p>
        </w:tc>
        <w:tc>
          <w:tcPr>
            <w:tcW w:w="1022" w:type="dxa"/>
            <w:vAlign w:val="center"/>
          </w:tcPr>
          <w:p w14:paraId="5FD97A7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353CF2F0" w14:textId="77777777" w:rsidR="00072F75" w:rsidRPr="00072F75" w:rsidRDefault="00072F75" w:rsidP="00072F75">
            <w:pPr>
              <w:jc w:val="center"/>
              <w:rPr>
                <w:rFonts w:eastAsia="Times New Roman" w:cs="Times New Roman"/>
                <w:sz w:val="22"/>
                <w:lang w:eastAsia="x-none"/>
              </w:rPr>
            </w:pPr>
          </w:p>
        </w:tc>
      </w:tr>
      <w:tr w:rsidR="00072F75" w:rsidRPr="00072F75" w14:paraId="41EC4644" w14:textId="77777777" w:rsidTr="00490146">
        <w:trPr>
          <w:trHeight w:val="20"/>
        </w:trPr>
        <w:tc>
          <w:tcPr>
            <w:tcW w:w="516" w:type="dxa"/>
            <w:vAlign w:val="center"/>
          </w:tcPr>
          <w:p w14:paraId="1508E51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113</w:t>
            </w:r>
          </w:p>
        </w:tc>
        <w:tc>
          <w:tcPr>
            <w:tcW w:w="2469" w:type="dxa"/>
            <w:vAlign w:val="center"/>
          </w:tcPr>
          <w:p w14:paraId="11489F8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2A1DF76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277 Д лабораторных анализов от 05 июня 2023 г.</w:t>
            </w:r>
          </w:p>
        </w:tc>
        <w:tc>
          <w:tcPr>
            <w:tcW w:w="2755" w:type="dxa"/>
            <w:vAlign w:val="center"/>
          </w:tcPr>
          <w:p w14:paraId="5AA83A8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река Киря, водозабор</w:t>
            </w:r>
          </w:p>
        </w:tc>
        <w:tc>
          <w:tcPr>
            <w:tcW w:w="1286" w:type="dxa"/>
            <w:vAlign w:val="center"/>
          </w:tcPr>
          <w:p w14:paraId="02DB05C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31.05.2023 09ч. 00 мин.</w:t>
            </w:r>
          </w:p>
        </w:tc>
        <w:tc>
          <w:tcPr>
            <w:tcW w:w="2047" w:type="dxa"/>
            <w:vAlign w:val="center"/>
          </w:tcPr>
          <w:p w14:paraId="277A1D0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2B87F0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AEEB03F" w14:textId="77777777" w:rsidR="00072F75" w:rsidRPr="00072F75" w:rsidRDefault="00072F75" w:rsidP="00072F75">
            <w:pPr>
              <w:jc w:val="center"/>
              <w:rPr>
                <w:rFonts w:eastAsia="Times New Roman" w:cs="Times New Roman"/>
                <w:sz w:val="22"/>
                <w:lang w:eastAsia="x-none"/>
              </w:rPr>
            </w:pPr>
          </w:p>
        </w:tc>
      </w:tr>
      <w:tr w:rsidR="00072F75" w:rsidRPr="00072F75" w14:paraId="2F0C72C9" w14:textId="77777777" w:rsidTr="00490146">
        <w:trPr>
          <w:trHeight w:val="20"/>
        </w:trPr>
        <w:tc>
          <w:tcPr>
            <w:tcW w:w="516" w:type="dxa"/>
            <w:vAlign w:val="center"/>
          </w:tcPr>
          <w:p w14:paraId="20506F5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114</w:t>
            </w:r>
          </w:p>
        </w:tc>
        <w:tc>
          <w:tcPr>
            <w:tcW w:w="2469" w:type="dxa"/>
            <w:vAlign w:val="center"/>
          </w:tcPr>
          <w:p w14:paraId="48CBAE1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8E1F07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278 Д лабораторных анализов от 05 июня 2023 г.</w:t>
            </w:r>
          </w:p>
        </w:tc>
        <w:tc>
          <w:tcPr>
            <w:tcW w:w="2755" w:type="dxa"/>
            <w:vAlign w:val="center"/>
          </w:tcPr>
          <w:p w14:paraId="1ED2A56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121F2AC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31.05.2023 09ч. 20 мин.</w:t>
            </w:r>
          </w:p>
        </w:tc>
        <w:tc>
          <w:tcPr>
            <w:tcW w:w="2047" w:type="dxa"/>
            <w:vAlign w:val="center"/>
          </w:tcPr>
          <w:p w14:paraId="50B97C3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76DE6AD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DB4E044" w14:textId="77777777" w:rsidR="00072F75" w:rsidRPr="00072F75" w:rsidRDefault="00072F75" w:rsidP="00072F75">
            <w:pPr>
              <w:jc w:val="center"/>
              <w:rPr>
                <w:rFonts w:eastAsia="Times New Roman" w:cs="Times New Roman"/>
                <w:sz w:val="22"/>
                <w:lang w:eastAsia="x-none"/>
              </w:rPr>
            </w:pPr>
          </w:p>
        </w:tc>
      </w:tr>
      <w:tr w:rsidR="00072F75" w:rsidRPr="00072F75" w14:paraId="12EB29DA" w14:textId="77777777" w:rsidTr="00490146">
        <w:trPr>
          <w:trHeight w:val="20"/>
        </w:trPr>
        <w:tc>
          <w:tcPr>
            <w:tcW w:w="516" w:type="dxa"/>
            <w:vAlign w:val="center"/>
          </w:tcPr>
          <w:p w14:paraId="0B9C59F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115</w:t>
            </w:r>
          </w:p>
        </w:tc>
        <w:tc>
          <w:tcPr>
            <w:tcW w:w="2469" w:type="dxa"/>
            <w:vAlign w:val="center"/>
          </w:tcPr>
          <w:p w14:paraId="083352F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34035E9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279 Д лабораторных анализов от 05 июня 2023 г.</w:t>
            </w:r>
          </w:p>
        </w:tc>
        <w:tc>
          <w:tcPr>
            <w:tcW w:w="2755" w:type="dxa"/>
            <w:vAlign w:val="center"/>
          </w:tcPr>
          <w:p w14:paraId="0051C1C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5B836B6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31.05.2023 09ч. 25 мин.</w:t>
            </w:r>
          </w:p>
        </w:tc>
        <w:tc>
          <w:tcPr>
            <w:tcW w:w="2047" w:type="dxa"/>
            <w:vAlign w:val="center"/>
          </w:tcPr>
          <w:p w14:paraId="5BBBF0C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54122BB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824B2C6" w14:textId="77777777" w:rsidR="00072F75" w:rsidRPr="00072F75" w:rsidRDefault="00072F75" w:rsidP="00072F75">
            <w:pPr>
              <w:jc w:val="center"/>
              <w:rPr>
                <w:rFonts w:eastAsia="Times New Roman" w:cs="Times New Roman"/>
                <w:sz w:val="22"/>
                <w:lang w:eastAsia="x-none"/>
              </w:rPr>
            </w:pPr>
          </w:p>
        </w:tc>
      </w:tr>
      <w:tr w:rsidR="00072F75" w:rsidRPr="00072F75" w14:paraId="40069641" w14:textId="77777777" w:rsidTr="00490146">
        <w:trPr>
          <w:trHeight w:val="20"/>
        </w:trPr>
        <w:tc>
          <w:tcPr>
            <w:tcW w:w="516" w:type="dxa"/>
            <w:vAlign w:val="center"/>
          </w:tcPr>
          <w:p w14:paraId="62B1547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116</w:t>
            </w:r>
          </w:p>
        </w:tc>
        <w:tc>
          <w:tcPr>
            <w:tcW w:w="2469" w:type="dxa"/>
            <w:vAlign w:val="center"/>
          </w:tcPr>
          <w:p w14:paraId="4801D23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8E9526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280 Д лабораторных анализов от 05 июня 2023 г.</w:t>
            </w:r>
          </w:p>
        </w:tc>
        <w:tc>
          <w:tcPr>
            <w:tcW w:w="2755" w:type="dxa"/>
            <w:vAlign w:val="center"/>
          </w:tcPr>
          <w:p w14:paraId="7A0C1B6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3D8334C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31.05.2023 09ч. 30 мин.</w:t>
            </w:r>
          </w:p>
        </w:tc>
        <w:tc>
          <w:tcPr>
            <w:tcW w:w="2047" w:type="dxa"/>
            <w:vAlign w:val="center"/>
          </w:tcPr>
          <w:p w14:paraId="6D8C765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 Паразитологические</w:t>
            </w:r>
          </w:p>
        </w:tc>
        <w:tc>
          <w:tcPr>
            <w:tcW w:w="1022" w:type="dxa"/>
            <w:vAlign w:val="center"/>
          </w:tcPr>
          <w:p w14:paraId="40A5668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45A8755" w14:textId="77777777" w:rsidR="00072F75" w:rsidRPr="00072F75" w:rsidRDefault="00072F75" w:rsidP="00072F75">
            <w:pPr>
              <w:jc w:val="center"/>
              <w:rPr>
                <w:rFonts w:eastAsia="Times New Roman" w:cs="Times New Roman"/>
                <w:sz w:val="22"/>
                <w:lang w:eastAsia="x-none"/>
              </w:rPr>
            </w:pPr>
          </w:p>
        </w:tc>
      </w:tr>
      <w:tr w:rsidR="00072F75" w:rsidRPr="00072F75" w14:paraId="2B37A6FC" w14:textId="77777777" w:rsidTr="00490146">
        <w:trPr>
          <w:trHeight w:val="20"/>
        </w:trPr>
        <w:tc>
          <w:tcPr>
            <w:tcW w:w="516" w:type="dxa"/>
            <w:vAlign w:val="center"/>
          </w:tcPr>
          <w:p w14:paraId="57BF154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117</w:t>
            </w:r>
          </w:p>
        </w:tc>
        <w:tc>
          <w:tcPr>
            <w:tcW w:w="2469" w:type="dxa"/>
            <w:vAlign w:val="center"/>
          </w:tcPr>
          <w:p w14:paraId="58A1151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36B2352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7756 от 30.06.2023</w:t>
            </w:r>
          </w:p>
        </w:tc>
        <w:tc>
          <w:tcPr>
            <w:tcW w:w="2755" w:type="dxa"/>
            <w:vAlign w:val="center"/>
          </w:tcPr>
          <w:p w14:paraId="6DAEA67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река Киря</w:t>
            </w:r>
          </w:p>
        </w:tc>
        <w:tc>
          <w:tcPr>
            <w:tcW w:w="1286" w:type="dxa"/>
            <w:vAlign w:val="center"/>
          </w:tcPr>
          <w:p w14:paraId="6034CFA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21.06.2023 11:15</w:t>
            </w:r>
          </w:p>
        </w:tc>
        <w:tc>
          <w:tcPr>
            <w:tcW w:w="2047" w:type="dxa"/>
            <w:vAlign w:val="center"/>
          </w:tcPr>
          <w:p w14:paraId="650F7BA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Радиологические</w:t>
            </w:r>
          </w:p>
        </w:tc>
        <w:tc>
          <w:tcPr>
            <w:tcW w:w="1022" w:type="dxa"/>
            <w:vAlign w:val="center"/>
          </w:tcPr>
          <w:p w14:paraId="1E07C02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A62CBF8" w14:textId="77777777" w:rsidR="00072F75" w:rsidRPr="00072F75" w:rsidRDefault="00072F75" w:rsidP="00072F75">
            <w:pPr>
              <w:jc w:val="center"/>
              <w:rPr>
                <w:rFonts w:eastAsia="Times New Roman" w:cs="Times New Roman"/>
                <w:sz w:val="22"/>
                <w:lang w:eastAsia="x-none"/>
              </w:rPr>
            </w:pPr>
          </w:p>
        </w:tc>
      </w:tr>
      <w:tr w:rsidR="00072F75" w:rsidRPr="00072F75" w14:paraId="72A6CE52" w14:textId="77777777" w:rsidTr="00490146">
        <w:trPr>
          <w:trHeight w:val="20"/>
        </w:trPr>
        <w:tc>
          <w:tcPr>
            <w:tcW w:w="516" w:type="dxa"/>
            <w:vAlign w:val="center"/>
          </w:tcPr>
          <w:p w14:paraId="110DECB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118</w:t>
            </w:r>
          </w:p>
        </w:tc>
        <w:tc>
          <w:tcPr>
            <w:tcW w:w="2469" w:type="dxa"/>
            <w:vAlign w:val="center"/>
          </w:tcPr>
          <w:p w14:paraId="5E3FC44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ФБУЗ «Центр гигиены и эпидемиологии в ЧР – Чувашии» (ИЛЦ)</w:t>
            </w:r>
          </w:p>
        </w:tc>
        <w:tc>
          <w:tcPr>
            <w:tcW w:w="2693" w:type="dxa"/>
            <w:vAlign w:val="center"/>
          </w:tcPr>
          <w:p w14:paraId="4F5AE6A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7757 от 30.06.2023</w:t>
            </w:r>
          </w:p>
        </w:tc>
        <w:tc>
          <w:tcPr>
            <w:tcW w:w="2755" w:type="dxa"/>
            <w:vAlign w:val="center"/>
          </w:tcPr>
          <w:p w14:paraId="6D4ED02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резервуар чистой воды</w:t>
            </w:r>
          </w:p>
        </w:tc>
        <w:tc>
          <w:tcPr>
            <w:tcW w:w="1286" w:type="dxa"/>
            <w:vAlign w:val="center"/>
          </w:tcPr>
          <w:p w14:paraId="0395742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21.06.2023 13:00</w:t>
            </w:r>
          </w:p>
        </w:tc>
        <w:tc>
          <w:tcPr>
            <w:tcW w:w="2047" w:type="dxa"/>
            <w:vAlign w:val="center"/>
          </w:tcPr>
          <w:p w14:paraId="1796480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Радиологические</w:t>
            </w:r>
          </w:p>
        </w:tc>
        <w:tc>
          <w:tcPr>
            <w:tcW w:w="1022" w:type="dxa"/>
            <w:vAlign w:val="center"/>
          </w:tcPr>
          <w:p w14:paraId="7B56D79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D989C08" w14:textId="77777777" w:rsidR="00072F75" w:rsidRPr="00072F75" w:rsidRDefault="00072F75" w:rsidP="00072F75">
            <w:pPr>
              <w:jc w:val="center"/>
              <w:rPr>
                <w:rFonts w:eastAsia="Times New Roman" w:cs="Times New Roman"/>
                <w:sz w:val="22"/>
                <w:lang w:eastAsia="x-none"/>
              </w:rPr>
            </w:pPr>
          </w:p>
        </w:tc>
      </w:tr>
      <w:tr w:rsidR="00072F75" w:rsidRPr="00072F75" w14:paraId="0958BE99" w14:textId="77777777" w:rsidTr="00490146">
        <w:trPr>
          <w:trHeight w:val="20"/>
        </w:trPr>
        <w:tc>
          <w:tcPr>
            <w:tcW w:w="516" w:type="dxa"/>
            <w:vAlign w:val="center"/>
          </w:tcPr>
          <w:p w14:paraId="044623D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119</w:t>
            </w:r>
          </w:p>
        </w:tc>
        <w:tc>
          <w:tcPr>
            <w:tcW w:w="2469" w:type="dxa"/>
            <w:vAlign w:val="center"/>
          </w:tcPr>
          <w:p w14:paraId="11D8BE8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4311097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342 Д лабораторных анализов от 05 июля 2023 г.</w:t>
            </w:r>
          </w:p>
        </w:tc>
        <w:tc>
          <w:tcPr>
            <w:tcW w:w="2755" w:type="dxa"/>
            <w:vAlign w:val="center"/>
          </w:tcPr>
          <w:p w14:paraId="7FA519A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река Киря, водозабор</w:t>
            </w:r>
          </w:p>
        </w:tc>
        <w:tc>
          <w:tcPr>
            <w:tcW w:w="1286" w:type="dxa"/>
            <w:vAlign w:val="center"/>
          </w:tcPr>
          <w:p w14:paraId="7BD7274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30.06.2023 09ч. 00 мин.</w:t>
            </w:r>
          </w:p>
        </w:tc>
        <w:tc>
          <w:tcPr>
            <w:tcW w:w="2047" w:type="dxa"/>
            <w:vAlign w:val="center"/>
          </w:tcPr>
          <w:p w14:paraId="080B1E2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2D8F55D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EDC027F" w14:textId="77777777" w:rsidR="00072F75" w:rsidRPr="00072F75" w:rsidRDefault="00072F75" w:rsidP="00072F75">
            <w:pPr>
              <w:jc w:val="center"/>
              <w:rPr>
                <w:rFonts w:eastAsia="Times New Roman" w:cs="Times New Roman"/>
                <w:sz w:val="22"/>
                <w:lang w:eastAsia="x-none"/>
              </w:rPr>
            </w:pPr>
          </w:p>
        </w:tc>
      </w:tr>
      <w:tr w:rsidR="00072F75" w:rsidRPr="00072F75" w14:paraId="0344D756" w14:textId="77777777" w:rsidTr="00490146">
        <w:trPr>
          <w:trHeight w:val="20"/>
        </w:trPr>
        <w:tc>
          <w:tcPr>
            <w:tcW w:w="516" w:type="dxa"/>
            <w:vAlign w:val="center"/>
          </w:tcPr>
          <w:p w14:paraId="2C949BD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120</w:t>
            </w:r>
          </w:p>
        </w:tc>
        <w:tc>
          <w:tcPr>
            <w:tcW w:w="2469" w:type="dxa"/>
            <w:vAlign w:val="center"/>
          </w:tcPr>
          <w:p w14:paraId="5C2A8F8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7D0BF0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343 Д лабораторных анализов от 05 июля 2023 г.</w:t>
            </w:r>
          </w:p>
        </w:tc>
        <w:tc>
          <w:tcPr>
            <w:tcW w:w="2755" w:type="dxa"/>
            <w:vAlign w:val="center"/>
          </w:tcPr>
          <w:p w14:paraId="4E3E387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 д.14, РЧВ 2-ого подъема</w:t>
            </w:r>
          </w:p>
        </w:tc>
        <w:tc>
          <w:tcPr>
            <w:tcW w:w="1286" w:type="dxa"/>
            <w:vAlign w:val="center"/>
          </w:tcPr>
          <w:p w14:paraId="4409899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30.06.2023 09ч. 10 мин.</w:t>
            </w:r>
          </w:p>
        </w:tc>
        <w:tc>
          <w:tcPr>
            <w:tcW w:w="2047" w:type="dxa"/>
            <w:vAlign w:val="center"/>
          </w:tcPr>
          <w:p w14:paraId="3CF06DE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6EB5F18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5500302B" w14:textId="77777777" w:rsidR="00072F75" w:rsidRPr="00072F75" w:rsidRDefault="00072F75" w:rsidP="00072F75">
            <w:pPr>
              <w:jc w:val="center"/>
              <w:rPr>
                <w:rFonts w:eastAsia="Times New Roman" w:cs="Times New Roman"/>
                <w:sz w:val="22"/>
                <w:lang w:eastAsia="x-none"/>
              </w:rPr>
            </w:pPr>
          </w:p>
        </w:tc>
      </w:tr>
      <w:tr w:rsidR="00072F75" w:rsidRPr="00072F75" w14:paraId="29A33744" w14:textId="77777777" w:rsidTr="00490146">
        <w:trPr>
          <w:trHeight w:val="20"/>
        </w:trPr>
        <w:tc>
          <w:tcPr>
            <w:tcW w:w="516" w:type="dxa"/>
            <w:vAlign w:val="center"/>
          </w:tcPr>
          <w:p w14:paraId="0305BF6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121</w:t>
            </w:r>
          </w:p>
        </w:tc>
        <w:tc>
          <w:tcPr>
            <w:tcW w:w="2469" w:type="dxa"/>
            <w:vAlign w:val="center"/>
          </w:tcPr>
          <w:p w14:paraId="0E8DB9D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E1FB75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344 Д лабораторных анализов от 05 июля 2023 г.</w:t>
            </w:r>
          </w:p>
        </w:tc>
        <w:tc>
          <w:tcPr>
            <w:tcW w:w="2755" w:type="dxa"/>
            <w:vAlign w:val="center"/>
          </w:tcPr>
          <w:p w14:paraId="51C9139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2A02264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30.06.2023 09ч. 20 мин.</w:t>
            </w:r>
          </w:p>
        </w:tc>
        <w:tc>
          <w:tcPr>
            <w:tcW w:w="2047" w:type="dxa"/>
            <w:vAlign w:val="center"/>
          </w:tcPr>
          <w:p w14:paraId="2F8467F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5960CB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8734822" w14:textId="77777777" w:rsidR="00072F75" w:rsidRPr="00072F75" w:rsidRDefault="00072F75" w:rsidP="00072F75">
            <w:pPr>
              <w:jc w:val="center"/>
              <w:rPr>
                <w:rFonts w:eastAsia="Times New Roman" w:cs="Times New Roman"/>
                <w:sz w:val="22"/>
                <w:lang w:eastAsia="x-none"/>
              </w:rPr>
            </w:pPr>
          </w:p>
        </w:tc>
      </w:tr>
      <w:tr w:rsidR="00072F75" w:rsidRPr="00072F75" w14:paraId="5C63BF16" w14:textId="77777777" w:rsidTr="00490146">
        <w:trPr>
          <w:trHeight w:val="20"/>
        </w:trPr>
        <w:tc>
          <w:tcPr>
            <w:tcW w:w="516" w:type="dxa"/>
            <w:vAlign w:val="center"/>
          </w:tcPr>
          <w:p w14:paraId="758BE94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122</w:t>
            </w:r>
          </w:p>
        </w:tc>
        <w:tc>
          <w:tcPr>
            <w:tcW w:w="2469" w:type="dxa"/>
            <w:vAlign w:val="center"/>
          </w:tcPr>
          <w:p w14:paraId="1381C7E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74DF954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345 Д лабораторных анализов от 05 июля 2023 г.</w:t>
            </w:r>
          </w:p>
        </w:tc>
        <w:tc>
          <w:tcPr>
            <w:tcW w:w="2755" w:type="dxa"/>
            <w:vAlign w:val="center"/>
          </w:tcPr>
          <w:p w14:paraId="406FB2B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182901F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30.06.2023 09ч. 35 мин.</w:t>
            </w:r>
          </w:p>
        </w:tc>
        <w:tc>
          <w:tcPr>
            <w:tcW w:w="2047" w:type="dxa"/>
            <w:vAlign w:val="center"/>
          </w:tcPr>
          <w:p w14:paraId="783CF32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55495FF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AF321C7" w14:textId="77777777" w:rsidR="00072F75" w:rsidRPr="00072F75" w:rsidRDefault="00072F75" w:rsidP="00072F75">
            <w:pPr>
              <w:jc w:val="center"/>
              <w:rPr>
                <w:rFonts w:eastAsia="Times New Roman" w:cs="Times New Roman"/>
                <w:sz w:val="22"/>
                <w:lang w:eastAsia="x-none"/>
              </w:rPr>
            </w:pPr>
          </w:p>
        </w:tc>
      </w:tr>
      <w:tr w:rsidR="00072F75" w:rsidRPr="00072F75" w14:paraId="27E4A1E2" w14:textId="77777777" w:rsidTr="00490146">
        <w:trPr>
          <w:trHeight w:val="20"/>
        </w:trPr>
        <w:tc>
          <w:tcPr>
            <w:tcW w:w="516" w:type="dxa"/>
            <w:vAlign w:val="center"/>
          </w:tcPr>
          <w:p w14:paraId="79A6892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123</w:t>
            </w:r>
          </w:p>
        </w:tc>
        <w:tc>
          <w:tcPr>
            <w:tcW w:w="2469" w:type="dxa"/>
            <w:vAlign w:val="center"/>
          </w:tcPr>
          <w:p w14:paraId="04E7A48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w:t>
            </w:r>
          </w:p>
        </w:tc>
        <w:tc>
          <w:tcPr>
            <w:tcW w:w="2693" w:type="dxa"/>
            <w:vAlign w:val="center"/>
          </w:tcPr>
          <w:p w14:paraId="459FE4D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393 Д</w:t>
            </w:r>
          </w:p>
        </w:tc>
        <w:tc>
          <w:tcPr>
            <w:tcW w:w="2755" w:type="dxa"/>
            <w:vAlign w:val="center"/>
          </w:tcPr>
          <w:p w14:paraId="221A505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пгт.Буинск, ул. Плеханова,</w:t>
            </w:r>
          </w:p>
        </w:tc>
        <w:tc>
          <w:tcPr>
            <w:tcW w:w="1286" w:type="dxa"/>
            <w:vAlign w:val="center"/>
          </w:tcPr>
          <w:p w14:paraId="6687E8D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31.07.2023</w:t>
            </w:r>
          </w:p>
        </w:tc>
        <w:tc>
          <w:tcPr>
            <w:tcW w:w="2047" w:type="dxa"/>
            <w:vAlign w:val="center"/>
          </w:tcPr>
          <w:p w14:paraId="06FCBA3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w:t>
            </w:r>
          </w:p>
        </w:tc>
        <w:tc>
          <w:tcPr>
            <w:tcW w:w="1022" w:type="dxa"/>
            <w:vAlign w:val="center"/>
          </w:tcPr>
          <w:p w14:paraId="2881246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D5E5B61" w14:textId="77777777" w:rsidR="00072F75" w:rsidRPr="00072F75" w:rsidRDefault="00072F75" w:rsidP="00072F75">
            <w:pPr>
              <w:jc w:val="center"/>
              <w:rPr>
                <w:rFonts w:eastAsia="Times New Roman" w:cs="Times New Roman"/>
                <w:sz w:val="22"/>
                <w:lang w:eastAsia="x-none"/>
              </w:rPr>
            </w:pPr>
          </w:p>
        </w:tc>
      </w:tr>
      <w:tr w:rsidR="00072F75" w:rsidRPr="00072F75" w14:paraId="2C66658D" w14:textId="77777777" w:rsidTr="00490146">
        <w:trPr>
          <w:trHeight w:val="20"/>
        </w:trPr>
        <w:tc>
          <w:tcPr>
            <w:tcW w:w="516" w:type="dxa"/>
            <w:vAlign w:val="center"/>
          </w:tcPr>
          <w:p w14:paraId="09232882" w14:textId="77777777" w:rsidR="00072F75" w:rsidRPr="00072F75" w:rsidRDefault="00072F75" w:rsidP="00072F75">
            <w:pPr>
              <w:jc w:val="center"/>
              <w:rPr>
                <w:rFonts w:eastAsia="Times New Roman" w:cs="Times New Roman"/>
                <w:sz w:val="22"/>
                <w:lang w:eastAsia="x-none"/>
              </w:rPr>
            </w:pPr>
          </w:p>
        </w:tc>
        <w:tc>
          <w:tcPr>
            <w:tcW w:w="2469" w:type="dxa"/>
            <w:vAlign w:val="center"/>
          </w:tcPr>
          <w:p w14:paraId="24D5A8B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Новочебоксарска» (ХБЛ)</w:t>
            </w:r>
          </w:p>
        </w:tc>
        <w:tc>
          <w:tcPr>
            <w:tcW w:w="2693" w:type="dxa"/>
            <w:vAlign w:val="center"/>
          </w:tcPr>
          <w:p w14:paraId="33B5613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лабораторных анализов от 07 августа 2023 г.</w:t>
            </w:r>
          </w:p>
        </w:tc>
        <w:tc>
          <w:tcPr>
            <w:tcW w:w="2755" w:type="dxa"/>
            <w:vAlign w:val="center"/>
          </w:tcPr>
          <w:p w14:paraId="50608AA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д.14, РЧВ 2-ого подъема</w:t>
            </w:r>
          </w:p>
        </w:tc>
        <w:tc>
          <w:tcPr>
            <w:tcW w:w="1286" w:type="dxa"/>
            <w:vAlign w:val="center"/>
          </w:tcPr>
          <w:p w14:paraId="22B3D73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09ч. 40 мин.</w:t>
            </w:r>
          </w:p>
        </w:tc>
        <w:tc>
          <w:tcPr>
            <w:tcW w:w="2047" w:type="dxa"/>
            <w:vAlign w:val="center"/>
          </w:tcPr>
          <w:p w14:paraId="685391A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Обобщенные</w:t>
            </w:r>
          </w:p>
        </w:tc>
        <w:tc>
          <w:tcPr>
            <w:tcW w:w="1022" w:type="dxa"/>
            <w:vAlign w:val="center"/>
          </w:tcPr>
          <w:p w14:paraId="69076A23" w14:textId="77777777" w:rsidR="00072F75" w:rsidRPr="00072F75" w:rsidRDefault="00072F75" w:rsidP="00072F75">
            <w:pPr>
              <w:jc w:val="center"/>
              <w:rPr>
                <w:rFonts w:eastAsia="Times New Roman" w:cs="Times New Roman"/>
                <w:sz w:val="22"/>
                <w:lang w:eastAsia="x-none"/>
              </w:rPr>
            </w:pPr>
          </w:p>
        </w:tc>
        <w:tc>
          <w:tcPr>
            <w:tcW w:w="2045" w:type="dxa"/>
            <w:vAlign w:val="center"/>
          </w:tcPr>
          <w:p w14:paraId="5C7FC2F0" w14:textId="77777777" w:rsidR="00072F75" w:rsidRPr="00072F75" w:rsidRDefault="00072F75" w:rsidP="00072F75">
            <w:pPr>
              <w:jc w:val="center"/>
              <w:rPr>
                <w:rFonts w:eastAsia="Times New Roman" w:cs="Times New Roman"/>
                <w:sz w:val="22"/>
                <w:lang w:eastAsia="x-none"/>
              </w:rPr>
            </w:pPr>
          </w:p>
        </w:tc>
      </w:tr>
      <w:tr w:rsidR="00072F75" w:rsidRPr="00072F75" w14:paraId="372F9F8B" w14:textId="77777777" w:rsidTr="00490146">
        <w:trPr>
          <w:trHeight w:val="20"/>
        </w:trPr>
        <w:tc>
          <w:tcPr>
            <w:tcW w:w="516" w:type="dxa"/>
            <w:vAlign w:val="center"/>
          </w:tcPr>
          <w:p w14:paraId="6F52AF6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124</w:t>
            </w:r>
          </w:p>
        </w:tc>
        <w:tc>
          <w:tcPr>
            <w:tcW w:w="2469" w:type="dxa"/>
            <w:vAlign w:val="center"/>
          </w:tcPr>
          <w:p w14:paraId="52210DA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5916129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394 Д лабораторных анализов от 07 августа 2023 г.</w:t>
            </w:r>
          </w:p>
        </w:tc>
        <w:tc>
          <w:tcPr>
            <w:tcW w:w="2755" w:type="dxa"/>
            <w:vAlign w:val="center"/>
          </w:tcPr>
          <w:p w14:paraId="3ED410E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администрация</w:t>
            </w:r>
          </w:p>
        </w:tc>
        <w:tc>
          <w:tcPr>
            <w:tcW w:w="1286" w:type="dxa"/>
            <w:vAlign w:val="center"/>
          </w:tcPr>
          <w:p w14:paraId="68997D4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31.07.2023 09ч. 50 мин.</w:t>
            </w:r>
          </w:p>
        </w:tc>
        <w:tc>
          <w:tcPr>
            <w:tcW w:w="2047" w:type="dxa"/>
            <w:vAlign w:val="center"/>
          </w:tcPr>
          <w:p w14:paraId="636712C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449742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0F8E32B" w14:textId="77777777" w:rsidR="00072F75" w:rsidRPr="00072F75" w:rsidRDefault="00072F75" w:rsidP="00072F75">
            <w:pPr>
              <w:jc w:val="center"/>
              <w:rPr>
                <w:rFonts w:eastAsia="Times New Roman" w:cs="Times New Roman"/>
                <w:sz w:val="22"/>
                <w:lang w:eastAsia="x-none"/>
              </w:rPr>
            </w:pPr>
          </w:p>
        </w:tc>
      </w:tr>
      <w:tr w:rsidR="00072F75" w:rsidRPr="00072F75" w14:paraId="2F5E22C1" w14:textId="77777777" w:rsidTr="00490146">
        <w:trPr>
          <w:trHeight w:val="20"/>
        </w:trPr>
        <w:tc>
          <w:tcPr>
            <w:tcW w:w="516" w:type="dxa"/>
            <w:vAlign w:val="center"/>
          </w:tcPr>
          <w:p w14:paraId="390876C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125</w:t>
            </w:r>
          </w:p>
        </w:tc>
        <w:tc>
          <w:tcPr>
            <w:tcW w:w="2469" w:type="dxa"/>
            <w:vAlign w:val="center"/>
          </w:tcPr>
          <w:p w14:paraId="14C2987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0860396B"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395 Д лабораторных анализов от 07 августа 2023 г.</w:t>
            </w:r>
          </w:p>
        </w:tc>
        <w:tc>
          <w:tcPr>
            <w:tcW w:w="2755" w:type="dxa"/>
            <w:vAlign w:val="center"/>
          </w:tcPr>
          <w:p w14:paraId="6E87811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пгт.Ибреси, распределительная сеть, рынок</w:t>
            </w:r>
          </w:p>
        </w:tc>
        <w:tc>
          <w:tcPr>
            <w:tcW w:w="1286" w:type="dxa"/>
            <w:vAlign w:val="center"/>
          </w:tcPr>
          <w:p w14:paraId="5F6FD9D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31.07.2023 09ч. 55 мин.</w:t>
            </w:r>
          </w:p>
        </w:tc>
        <w:tc>
          <w:tcPr>
            <w:tcW w:w="2047" w:type="dxa"/>
            <w:vAlign w:val="center"/>
          </w:tcPr>
          <w:p w14:paraId="61051DCA"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1C54C4E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7B1352D8" w14:textId="77777777" w:rsidR="00072F75" w:rsidRPr="00072F75" w:rsidRDefault="00072F75" w:rsidP="00072F75">
            <w:pPr>
              <w:jc w:val="center"/>
              <w:rPr>
                <w:rFonts w:eastAsia="Times New Roman" w:cs="Times New Roman"/>
                <w:sz w:val="22"/>
                <w:lang w:eastAsia="x-none"/>
              </w:rPr>
            </w:pPr>
          </w:p>
        </w:tc>
      </w:tr>
      <w:tr w:rsidR="00072F75" w:rsidRPr="00072F75" w14:paraId="32CE4E19" w14:textId="77777777" w:rsidTr="00490146">
        <w:trPr>
          <w:trHeight w:val="20"/>
        </w:trPr>
        <w:tc>
          <w:tcPr>
            <w:tcW w:w="516" w:type="dxa"/>
            <w:vAlign w:val="center"/>
          </w:tcPr>
          <w:p w14:paraId="49680A5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126</w:t>
            </w:r>
          </w:p>
        </w:tc>
        <w:tc>
          <w:tcPr>
            <w:tcW w:w="2469" w:type="dxa"/>
            <w:vAlign w:val="center"/>
          </w:tcPr>
          <w:p w14:paraId="3762CA8F"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МУП «КС г. Новочебоксарска» (ХБЛ)</w:t>
            </w:r>
          </w:p>
        </w:tc>
        <w:tc>
          <w:tcPr>
            <w:tcW w:w="2693" w:type="dxa"/>
            <w:vAlign w:val="center"/>
          </w:tcPr>
          <w:p w14:paraId="6401A6F0"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 396 Д лабораторных анализов от 07 августа 2023 г.</w:t>
            </w:r>
          </w:p>
        </w:tc>
        <w:tc>
          <w:tcPr>
            <w:tcW w:w="2755" w:type="dxa"/>
            <w:vAlign w:val="center"/>
          </w:tcPr>
          <w:p w14:paraId="2E6E40F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река Киря, водозабор</w:t>
            </w:r>
          </w:p>
        </w:tc>
        <w:tc>
          <w:tcPr>
            <w:tcW w:w="1286" w:type="dxa"/>
            <w:vAlign w:val="center"/>
          </w:tcPr>
          <w:p w14:paraId="56BF46A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31.07.2023 10ч. 00 мин.</w:t>
            </w:r>
          </w:p>
        </w:tc>
        <w:tc>
          <w:tcPr>
            <w:tcW w:w="2047" w:type="dxa"/>
            <w:vAlign w:val="center"/>
          </w:tcPr>
          <w:p w14:paraId="030574D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Микробиологические Обобщенные</w:t>
            </w:r>
          </w:p>
        </w:tc>
        <w:tc>
          <w:tcPr>
            <w:tcW w:w="1022" w:type="dxa"/>
            <w:vAlign w:val="center"/>
          </w:tcPr>
          <w:p w14:paraId="03603A9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1DB48E93" w14:textId="77777777" w:rsidR="00072F75" w:rsidRPr="00072F75" w:rsidRDefault="00072F75" w:rsidP="00072F75">
            <w:pPr>
              <w:jc w:val="center"/>
              <w:rPr>
                <w:rFonts w:eastAsia="Times New Roman" w:cs="Times New Roman"/>
                <w:sz w:val="22"/>
                <w:lang w:eastAsia="x-none"/>
              </w:rPr>
            </w:pPr>
          </w:p>
        </w:tc>
      </w:tr>
      <w:tr w:rsidR="00072F75" w:rsidRPr="00072F75" w14:paraId="13E7BE89" w14:textId="77777777" w:rsidTr="00490146">
        <w:trPr>
          <w:trHeight w:val="20"/>
        </w:trPr>
        <w:tc>
          <w:tcPr>
            <w:tcW w:w="516" w:type="dxa"/>
            <w:vAlign w:val="center"/>
          </w:tcPr>
          <w:p w14:paraId="2F96E23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127</w:t>
            </w:r>
          </w:p>
        </w:tc>
        <w:tc>
          <w:tcPr>
            <w:tcW w:w="2469" w:type="dxa"/>
            <w:vAlign w:val="center"/>
          </w:tcPr>
          <w:p w14:paraId="4A716B5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Филиал ФБУЗ «ЦГиЭв Чувашской Республике- Чувашии в г.Канаш»</w:t>
            </w:r>
          </w:p>
        </w:tc>
        <w:tc>
          <w:tcPr>
            <w:tcW w:w="2693" w:type="dxa"/>
            <w:vAlign w:val="center"/>
          </w:tcPr>
          <w:p w14:paraId="7C2F43B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3190 от 15.09.2023</w:t>
            </w:r>
          </w:p>
        </w:tc>
        <w:tc>
          <w:tcPr>
            <w:tcW w:w="2755" w:type="dxa"/>
            <w:vAlign w:val="center"/>
          </w:tcPr>
          <w:p w14:paraId="3C452BC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д.Вудоялы (парк)</w:t>
            </w:r>
          </w:p>
        </w:tc>
        <w:tc>
          <w:tcPr>
            <w:tcW w:w="1286" w:type="dxa"/>
            <w:vAlign w:val="center"/>
          </w:tcPr>
          <w:p w14:paraId="44AE486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13.09.2023 08:00</w:t>
            </w:r>
          </w:p>
        </w:tc>
        <w:tc>
          <w:tcPr>
            <w:tcW w:w="2047" w:type="dxa"/>
            <w:vAlign w:val="center"/>
          </w:tcPr>
          <w:p w14:paraId="6D1BF3E6"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Бактериологические</w:t>
            </w:r>
          </w:p>
        </w:tc>
        <w:tc>
          <w:tcPr>
            <w:tcW w:w="1022" w:type="dxa"/>
            <w:vAlign w:val="center"/>
          </w:tcPr>
          <w:p w14:paraId="6468BB0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20DB30B1" w14:textId="77777777" w:rsidR="00072F75" w:rsidRPr="00072F75" w:rsidRDefault="00072F75" w:rsidP="00072F75">
            <w:pPr>
              <w:jc w:val="center"/>
              <w:rPr>
                <w:rFonts w:eastAsia="Times New Roman" w:cs="Times New Roman"/>
                <w:sz w:val="22"/>
                <w:lang w:eastAsia="x-none"/>
              </w:rPr>
            </w:pPr>
          </w:p>
        </w:tc>
      </w:tr>
      <w:tr w:rsidR="00072F75" w:rsidRPr="00072F75" w14:paraId="2FABA289" w14:textId="77777777" w:rsidTr="00490146">
        <w:trPr>
          <w:trHeight w:val="20"/>
        </w:trPr>
        <w:tc>
          <w:tcPr>
            <w:tcW w:w="516" w:type="dxa"/>
            <w:vAlign w:val="center"/>
          </w:tcPr>
          <w:p w14:paraId="3C854524"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128</w:t>
            </w:r>
          </w:p>
        </w:tc>
        <w:tc>
          <w:tcPr>
            <w:tcW w:w="2469" w:type="dxa"/>
            <w:vAlign w:val="center"/>
          </w:tcPr>
          <w:p w14:paraId="5FBA58D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Филиал ФБУЗ «ЦГиЭв Чувашской Республике- Чувашии в г.Канаш»</w:t>
            </w:r>
          </w:p>
        </w:tc>
        <w:tc>
          <w:tcPr>
            <w:tcW w:w="2693" w:type="dxa"/>
            <w:vAlign w:val="center"/>
          </w:tcPr>
          <w:p w14:paraId="0AEECCA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3191 от 15.09.2023</w:t>
            </w:r>
          </w:p>
        </w:tc>
        <w:tc>
          <w:tcPr>
            <w:tcW w:w="2755" w:type="dxa"/>
            <w:vAlign w:val="center"/>
          </w:tcPr>
          <w:p w14:paraId="062E0461"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д.Вудоялы (школа)</w:t>
            </w:r>
          </w:p>
        </w:tc>
        <w:tc>
          <w:tcPr>
            <w:tcW w:w="1286" w:type="dxa"/>
            <w:vAlign w:val="center"/>
          </w:tcPr>
          <w:p w14:paraId="2E6AAB5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13.09.2023 08:00</w:t>
            </w:r>
          </w:p>
        </w:tc>
        <w:tc>
          <w:tcPr>
            <w:tcW w:w="2047" w:type="dxa"/>
            <w:vAlign w:val="center"/>
          </w:tcPr>
          <w:p w14:paraId="4D3B3777"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Бактериологические</w:t>
            </w:r>
          </w:p>
        </w:tc>
        <w:tc>
          <w:tcPr>
            <w:tcW w:w="1022" w:type="dxa"/>
            <w:vAlign w:val="center"/>
          </w:tcPr>
          <w:p w14:paraId="73CB9F6D"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65B01893" w14:textId="77777777" w:rsidR="00072F75" w:rsidRPr="00072F75" w:rsidRDefault="00072F75" w:rsidP="00072F75">
            <w:pPr>
              <w:jc w:val="center"/>
              <w:rPr>
                <w:rFonts w:eastAsia="Times New Roman" w:cs="Times New Roman"/>
                <w:sz w:val="22"/>
                <w:lang w:eastAsia="x-none"/>
              </w:rPr>
            </w:pPr>
          </w:p>
        </w:tc>
      </w:tr>
      <w:tr w:rsidR="00072F75" w:rsidRPr="00072F75" w14:paraId="76CC6CCA" w14:textId="77777777" w:rsidTr="00490146">
        <w:trPr>
          <w:trHeight w:val="20"/>
        </w:trPr>
        <w:tc>
          <w:tcPr>
            <w:tcW w:w="516" w:type="dxa"/>
            <w:vAlign w:val="center"/>
          </w:tcPr>
          <w:p w14:paraId="66872128"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129</w:t>
            </w:r>
          </w:p>
        </w:tc>
        <w:tc>
          <w:tcPr>
            <w:tcW w:w="2469" w:type="dxa"/>
            <w:vAlign w:val="center"/>
          </w:tcPr>
          <w:p w14:paraId="690FEEFE"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Филиал ФБУЗ «ЦГиЭв Чувашской Республике- Чувашии в г.Канаш»</w:t>
            </w:r>
          </w:p>
        </w:tc>
        <w:tc>
          <w:tcPr>
            <w:tcW w:w="2693" w:type="dxa"/>
            <w:vAlign w:val="center"/>
          </w:tcPr>
          <w:p w14:paraId="235082F5"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Протокол лабораторных испытаний № 3657 от 25.10.2023</w:t>
            </w:r>
          </w:p>
        </w:tc>
        <w:tc>
          <w:tcPr>
            <w:tcW w:w="2755" w:type="dxa"/>
            <w:vAlign w:val="center"/>
          </w:tcPr>
          <w:p w14:paraId="62BCAE12"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Арт.скважина д.Айбечи</w:t>
            </w:r>
          </w:p>
        </w:tc>
        <w:tc>
          <w:tcPr>
            <w:tcW w:w="1286" w:type="dxa"/>
            <w:vAlign w:val="center"/>
          </w:tcPr>
          <w:p w14:paraId="7B6EC3CC"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20.10.2023 07:30</w:t>
            </w:r>
          </w:p>
        </w:tc>
        <w:tc>
          <w:tcPr>
            <w:tcW w:w="2047" w:type="dxa"/>
            <w:vAlign w:val="center"/>
          </w:tcPr>
          <w:p w14:paraId="635A7273"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Бактериологические</w:t>
            </w:r>
          </w:p>
        </w:tc>
        <w:tc>
          <w:tcPr>
            <w:tcW w:w="1022" w:type="dxa"/>
            <w:vAlign w:val="center"/>
          </w:tcPr>
          <w:p w14:paraId="1FE5A409" w14:textId="77777777" w:rsidR="00072F75" w:rsidRPr="00072F75" w:rsidRDefault="00072F75" w:rsidP="00072F75">
            <w:pPr>
              <w:jc w:val="center"/>
              <w:rPr>
                <w:rFonts w:eastAsia="Times New Roman" w:cs="Times New Roman"/>
                <w:sz w:val="22"/>
                <w:lang w:eastAsia="x-none"/>
              </w:rPr>
            </w:pPr>
            <w:r w:rsidRPr="00072F75">
              <w:rPr>
                <w:rFonts w:eastAsia="Times New Roman" w:cs="Times New Roman"/>
                <w:sz w:val="22"/>
                <w:lang w:eastAsia="x-none"/>
              </w:rPr>
              <w:t>Да</w:t>
            </w:r>
          </w:p>
        </w:tc>
        <w:tc>
          <w:tcPr>
            <w:tcW w:w="2045" w:type="dxa"/>
            <w:vAlign w:val="center"/>
          </w:tcPr>
          <w:p w14:paraId="47D2A338" w14:textId="77777777" w:rsidR="00072F75" w:rsidRPr="00072F75" w:rsidRDefault="00072F75" w:rsidP="00072F75">
            <w:pPr>
              <w:jc w:val="center"/>
              <w:rPr>
                <w:rFonts w:eastAsia="Times New Roman" w:cs="Times New Roman"/>
                <w:sz w:val="22"/>
                <w:lang w:eastAsia="x-none"/>
              </w:rPr>
            </w:pPr>
          </w:p>
        </w:tc>
      </w:tr>
    </w:tbl>
    <w:p w14:paraId="1B766C3C" w14:textId="77777777" w:rsidR="00072F75" w:rsidRPr="00072F75" w:rsidRDefault="00072F75" w:rsidP="00072F75">
      <w:pPr>
        <w:rPr>
          <w:rFonts w:eastAsia="Times New Roman" w:cs="Times New Roman"/>
          <w:szCs w:val="24"/>
          <w:lang w:val="en-US" w:eastAsia="x-none"/>
        </w:rPr>
        <w:sectPr w:rsidR="00072F75" w:rsidRPr="00072F75" w:rsidSect="005E2E96">
          <w:footerReference w:type="default" r:id="rId40"/>
          <w:pgSz w:w="16838" w:h="11906" w:orient="landscape"/>
          <w:pgMar w:top="1701" w:right="1134" w:bottom="850" w:left="1134" w:header="708" w:footer="708" w:gutter="0"/>
          <w:cols w:space="708"/>
          <w:docGrid w:linePitch="360"/>
        </w:sectPr>
      </w:pPr>
    </w:p>
    <w:p w14:paraId="2922EE2C"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Как видно из таблицы выше, из ста двадцати девяти предоставленных результатов лабораторных исследований за 2020-2023 гг. три анализа не соответствуют требованиям по питьевой воде СaнПиH 2.1.4.1074-01. При этом отклонение качества воды от требований, предъявляемым к питьевой воде, наблюдалось в 2020 г. (2 анализа) и 2023 г. (1 анализ) в пробах воды из поверхностного водозабора на р.Киря. В 2021-2022 гг. все результаты лабораторных исследований соответствовали предъявляемым требованиям.</w:t>
      </w:r>
    </w:p>
    <w:p w14:paraId="3C17E68D"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Таким образом, в целом по Ибресинскому муниципальному округу качество воды, подаваемой потребителям, соответствует требованиям по питьевой воде СaнПиH 2.1.4.1074-01, периодически наблюдается кратковременное отклонение качества от требований норм в воде из поверхностного водозабора на р.Киря. Доля проб, не соответствующих требованиям по питьевой воде СaнПиH 2.1.4.1074-01, за 2023 г. составила 2,9% от общего числа проведенных в 2023 г. исследований.</w:t>
      </w:r>
    </w:p>
    <w:p w14:paraId="7BF47D85"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Санитарно-эпидемиологическая безопасность питьевой воды в водопроводных сетях обеспечивается применением обеззараживания воды на финишном этапе реагентами, обладающими пролонгированным антимикробным действием. Традиционно проблема решается хлорированием, которое продолжает оставаться самым распространенным в мире способом обеззараживания воды в силу своей санитарно-гигиенической надежности, относительной простоты и экономичности.</w:t>
      </w:r>
    </w:p>
    <w:p w14:paraId="6D805066"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В схеме обеззараживания воды жидким хлором наиболее слабым звеном остается его транспортировка через населенные территории и хранение на станциях, расположенных вблизи жилой застройки: опасность использования жидкого хлора (2-й класс опасности), а также трудность соблюдения ряда положений «Правил по производству, транспортированию, хранению и потреблению хлора» (ПБ 09-594-03).</w:t>
      </w:r>
    </w:p>
    <w:p w14:paraId="6E994746"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Решением проблемы является отказ от опасного реагента и применение иных средств обеззараживания, сочетающих положительные качества хлорирования и отсутствие их недостатков, например, применение для обеззараживания воды низкоконцентрированного гипохлорита натрия.</w:t>
      </w:r>
    </w:p>
    <w:p w14:paraId="095029C4"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Основные преимущества низкоконцентрированного (0,8% по эквиваленту хлора) гипохлорита натрия (ГПХН) в сравнении с товарным (привозным марки А с концентрацией 15% по активному хлору) или жидким (контейнерной поставки):</w:t>
      </w:r>
    </w:p>
    <w:p w14:paraId="635EF5E1"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 xml:space="preserve"> -</w:t>
      </w:r>
      <w:r w:rsidRPr="00072F75">
        <w:rPr>
          <w:rFonts w:eastAsia="Calibri" w:cs="Times New Roman"/>
          <w:lang w:eastAsia="ru-RU"/>
        </w:rPr>
        <w:tab/>
        <w:t>безопасность (малотоксичные вещества 4-го класса опасности);</w:t>
      </w:r>
    </w:p>
    <w:p w14:paraId="4D0BA2FC"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w:t>
      </w:r>
      <w:r w:rsidRPr="00072F75">
        <w:rPr>
          <w:rFonts w:eastAsia="Calibri" w:cs="Times New Roman"/>
          <w:lang w:eastAsia="ru-RU"/>
        </w:rPr>
        <w:tab/>
        <w:t>стабильность раствора во времени;</w:t>
      </w:r>
    </w:p>
    <w:p w14:paraId="52788D1D"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w:t>
      </w:r>
      <w:r w:rsidRPr="00072F75">
        <w:rPr>
          <w:rFonts w:eastAsia="Calibri" w:cs="Times New Roman"/>
          <w:lang w:eastAsia="ru-RU"/>
        </w:rPr>
        <w:tab/>
        <w:t>низкая коррозионная активность;</w:t>
      </w:r>
    </w:p>
    <w:p w14:paraId="75CA7D21"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w:t>
      </w:r>
      <w:r w:rsidRPr="00072F75">
        <w:rPr>
          <w:rFonts w:eastAsia="Calibri" w:cs="Times New Roman"/>
          <w:lang w:eastAsia="ru-RU"/>
        </w:rPr>
        <w:tab/>
        <w:t>независимость от поставщиков;</w:t>
      </w:r>
    </w:p>
    <w:p w14:paraId="742F54E5"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w:t>
      </w:r>
      <w:r w:rsidRPr="00072F75">
        <w:rPr>
          <w:rFonts w:eastAsia="Calibri" w:cs="Times New Roman"/>
          <w:lang w:eastAsia="ru-RU"/>
        </w:rPr>
        <w:tab/>
        <w:t>более низкая стоимость.</w:t>
      </w:r>
    </w:p>
    <w:p w14:paraId="56D8C369" w14:textId="77777777" w:rsidR="00072F75" w:rsidRPr="00072F75" w:rsidRDefault="00072F75" w:rsidP="00072F75">
      <w:pPr>
        <w:ind w:firstLine="709"/>
        <w:jc w:val="both"/>
        <w:rPr>
          <w:rFonts w:eastAsia="Calibri" w:cs="Times New Roman"/>
          <w:lang w:eastAsia="ru-RU"/>
        </w:rPr>
      </w:pPr>
      <w:r w:rsidRPr="00072F75">
        <w:rPr>
          <w:rFonts w:eastAsia="Calibri" w:cs="Times New Roman"/>
          <w:lang w:eastAsia="ru-RU"/>
        </w:rPr>
        <w:t>Для обеззараживания воды на станции водоочистки предусмотрено хлорирование с использованием привозного гипохлорита натрия – более простой способ в техническом обслуживании по сравнению с получением на месте методом электролиза соли.</w:t>
      </w:r>
    </w:p>
    <w:p w14:paraId="54CD747A" w14:textId="77777777" w:rsidR="00072F75" w:rsidRPr="00072F75" w:rsidRDefault="00072F75" w:rsidP="00072F75">
      <w:pPr>
        <w:rPr>
          <w:rFonts w:eastAsia="Calibri" w:cs="Times New Roman"/>
          <w:b/>
          <w:szCs w:val="24"/>
        </w:rPr>
      </w:pPr>
    </w:p>
    <w:p w14:paraId="68FA4449" w14:textId="77777777" w:rsidR="00072F75" w:rsidRPr="00072F75" w:rsidRDefault="00072F75" w:rsidP="00072F75">
      <w:pPr>
        <w:rPr>
          <w:rFonts w:eastAsia="Calibri" w:cs="Times New Roman"/>
          <w:b/>
        </w:rPr>
      </w:pPr>
      <w:r w:rsidRPr="00072F75">
        <w:rPr>
          <w:rFonts w:eastAsia="Calibri" w:cs="Times New Roman"/>
          <w:b/>
          <w:szCs w:val="24"/>
        </w:rPr>
        <w:t xml:space="preserve">Таблица 3.2.6 – Тариф на питьевую воду (питьевое водоснабжение) </w:t>
      </w:r>
    </w:p>
    <w:tbl>
      <w:tblPr>
        <w:tblW w:w="9228"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6"/>
        <w:gridCol w:w="725"/>
        <w:gridCol w:w="986"/>
        <w:gridCol w:w="1282"/>
        <w:gridCol w:w="1276"/>
        <w:gridCol w:w="1843"/>
      </w:tblGrid>
      <w:tr w:rsidR="00072F75" w:rsidRPr="00072F75" w14:paraId="5737CD55" w14:textId="77777777" w:rsidTr="00490146">
        <w:trPr>
          <w:trHeight w:val="20"/>
          <w:tblHeader/>
        </w:trPr>
        <w:tc>
          <w:tcPr>
            <w:tcW w:w="3841" w:type="dxa"/>
            <w:gridSpan w:val="2"/>
            <w:vMerge w:val="restart"/>
            <w:shd w:val="clear" w:color="auto" w:fill="F2F2F2" w:themeFill="background1" w:themeFillShade="F2"/>
            <w:vAlign w:val="center"/>
          </w:tcPr>
          <w:p w14:paraId="641A87CC"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Наименование района (города)/ предприятия Чувашской Республики</w:t>
            </w:r>
          </w:p>
        </w:tc>
        <w:tc>
          <w:tcPr>
            <w:tcW w:w="5387" w:type="dxa"/>
            <w:gridSpan w:val="4"/>
            <w:shd w:val="clear" w:color="auto" w:fill="F2F2F2" w:themeFill="background1" w:themeFillShade="F2"/>
            <w:vAlign w:val="center"/>
          </w:tcPr>
          <w:p w14:paraId="68D890CC"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Холодное водоснабжение</w:t>
            </w:r>
          </w:p>
        </w:tc>
      </w:tr>
      <w:tr w:rsidR="00072F75" w:rsidRPr="00072F75" w14:paraId="18D20B44" w14:textId="77777777" w:rsidTr="00490146">
        <w:trPr>
          <w:trHeight w:val="20"/>
          <w:tblHeader/>
        </w:trPr>
        <w:tc>
          <w:tcPr>
            <w:tcW w:w="3841" w:type="dxa"/>
            <w:gridSpan w:val="2"/>
            <w:vMerge/>
            <w:shd w:val="clear" w:color="auto" w:fill="F2F2F2" w:themeFill="background1" w:themeFillShade="F2"/>
            <w:vAlign w:val="center"/>
          </w:tcPr>
          <w:p w14:paraId="12CD0CF3" w14:textId="77777777" w:rsidR="00072F75" w:rsidRPr="00072F75" w:rsidRDefault="00072F75" w:rsidP="00072F75">
            <w:pPr>
              <w:jc w:val="center"/>
              <w:rPr>
                <w:rFonts w:eastAsia="Times New Roman" w:cs="Times New Roman"/>
                <w:sz w:val="20"/>
                <w:szCs w:val="20"/>
                <w:lang w:eastAsia="x-none"/>
              </w:rPr>
            </w:pPr>
          </w:p>
        </w:tc>
        <w:tc>
          <w:tcPr>
            <w:tcW w:w="986" w:type="dxa"/>
            <w:vMerge w:val="restart"/>
            <w:shd w:val="clear" w:color="auto" w:fill="F2F2F2" w:themeFill="background1" w:themeFillShade="F2"/>
            <w:vAlign w:val="center"/>
          </w:tcPr>
          <w:p w14:paraId="5F767C4D"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Действующий тариф на 31.12.2023 г.</w:t>
            </w:r>
          </w:p>
        </w:tc>
        <w:tc>
          <w:tcPr>
            <w:tcW w:w="2558" w:type="dxa"/>
            <w:gridSpan w:val="2"/>
            <w:shd w:val="clear" w:color="auto" w:fill="F2F2F2" w:themeFill="background1" w:themeFillShade="F2"/>
            <w:vAlign w:val="center"/>
          </w:tcPr>
          <w:p w14:paraId="5F8B6E63"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2024 г</w:t>
            </w:r>
          </w:p>
        </w:tc>
        <w:tc>
          <w:tcPr>
            <w:tcW w:w="1843" w:type="dxa"/>
            <w:shd w:val="clear" w:color="auto" w:fill="F2F2F2" w:themeFill="background1" w:themeFillShade="F2"/>
            <w:vAlign w:val="center"/>
          </w:tcPr>
          <w:p w14:paraId="0316B2B2"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Рост (снижение) в %</w:t>
            </w:r>
          </w:p>
        </w:tc>
      </w:tr>
      <w:tr w:rsidR="00072F75" w:rsidRPr="00072F75" w14:paraId="5E60CE5C" w14:textId="77777777" w:rsidTr="00490146">
        <w:trPr>
          <w:trHeight w:val="20"/>
          <w:tblHeader/>
        </w:trPr>
        <w:tc>
          <w:tcPr>
            <w:tcW w:w="3841" w:type="dxa"/>
            <w:gridSpan w:val="2"/>
            <w:vMerge/>
            <w:shd w:val="clear" w:color="auto" w:fill="F2F2F2" w:themeFill="background1" w:themeFillShade="F2"/>
            <w:vAlign w:val="center"/>
          </w:tcPr>
          <w:p w14:paraId="4D06F6D0" w14:textId="77777777" w:rsidR="00072F75" w:rsidRPr="00072F75" w:rsidRDefault="00072F75" w:rsidP="00072F75">
            <w:pPr>
              <w:jc w:val="center"/>
              <w:rPr>
                <w:rFonts w:eastAsia="Times New Roman" w:cs="Times New Roman"/>
                <w:sz w:val="20"/>
                <w:szCs w:val="20"/>
                <w:lang w:eastAsia="x-none"/>
              </w:rPr>
            </w:pPr>
          </w:p>
        </w:tc>
        <w:tc>
          <w:tcPr>
            <w:tcW w:w="986" w:type="dxa"/>
            <w:vMerge/>
            <w:shd w:val="clear" w:color="auto" w:fill="F2F2F2" w:themeFill="background1" w:themeFillShade="F2"/>
            <w:vAlign w:val="center"/>
          </w:tcPr>
          <w:p w14:paraId="1F376281" w14:textId="77777777" w:rsidR="00072F75" w:rsidRPr="00072F75" w:rsidRDefault="00072F75" w:rsidP="00072F75">
            <w:pPr>
              <w:jc w:val="center"/>
              <w:rPr>
                <w:rFonts w:eastAsia="Times New Roman" w:cs="Times New Roman"/>
                <w:sz w:val="20"/>
                <w:szCs w:val="20"/>
                <w:lang w:eastAsia="x-none"/>
              </w:rPr>
            </w:pPr>
          </w:p>
        </w:tc>
        <w:tc>
          <w:tcPr>
            <w:tcW w:w="1282" w:type="dxa"/>
            <w:shd w:val="clear" w:color="auto" w:fill="F2F2F2" w:themeFill="background1" w:themeFillShade="F2"/>
            <w:vAlign w:val="center"/>
          </w:tcPr>
          <w:p w14:paraId="2ACAB9A5"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01.01.2024 г. - 30.06.2024 г.</w:t>
            </w:r>
          </w:p>
        </w:tc>
        <w:tc>
          <w:tcPr>
            <w:tcW w:w="1276" w:type="dxa"/>
            <w:shd w:val="clear" w:color="auto" w:fill="F2F2F2" w:themeFill="background1" w:themeFillShade="F2"/>
            <w:vAlign w:val="center"/>
          </w:tcPr>
          <w:p w14:paraId="3E40AD0F"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01.07.2024 г. - 31.12.2024 г.</w:t>
            </w:r>
          </w:p>
        </w:tc>
        <w:tc>
          <w:tcPr>
            <w:tcW w:w="1843" w:type="dxa"/>
            <w:shd w:val="clear" w:color="auto" w:fill="F2F2F2" w:themeFill="background1" w:themeFillShade="F2"/>
            <w:vAlign w:val="center"/>
          </w:tcPr>
          <w:p w14:paraId="523BE22E"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01.07.2024 к 31.12.2023 г</w:t>
            </w:r>
          </w:p>
        </w:tc>
      </w:tr>
      <w:tr w:rsidR="00072F75" w:rsidRPr="00072F75" w14:paraId="2C896B74" w14:textId="77777777" w:rsidTr="00490146">
        <w:trPr>
          <w:trHeight w:val="20"/>
        </w:trPr>
        <w:tc>
          <w:tcPr>
            <w:tcW w:w="9228" w:type="dxa"/>
            <w:gridSpan w:val="6"/>
            <w:vAlign w:val="center"/>
          </w:tcPr>
          <w:p w14:paraId="42D97C7C"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Ибресинский район</w:t>
            </w:r>
          </w:p>
        </w:tc>
      </w:tr>
      <w:tr w:rsidR="00072F75" w:rsidRPr="00072F75" w14:paraId="540628F1" w14:textId="77777777" w:rsidTr="00490146">
        <w:trPr>
          <w:trHeight w:val="20"/>
        </w:trPr>
        <w:tc>
          <w:tcPr>
            <w:tcW w:w="3116" w:type="dxa"/>
            <w:vAlign w:val="center"/>
          </w:tcPr>
          <w:p w14:paraId="2EEC02C7"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МП "ДЕЗ ЖКХ Ибресинского района"</w:t>
            </w:r>
          </w:p>
        </w:tc>
        <w:tc>
          <w:tcPr>
            <w:tcW w:w="725" w:type="dxa"/>
            <w:vAlign w:val="center"/>
          </w:tcPr>
          <w:p w14:paraId="2F336AA1"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без доп НДС</w:t>
            </w:r>
          </w:p>
        </w:tc>
        <w:tc>
          <w:tcPr>
            <w:tcW w:w="986" w:type="dxa"/>
            <w:vAlign w:val="center"/>
          </w:tcPr>
          <w:p w14:paraId="628E7043"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42,72</w:t>
            </w:r>
          </w:p>
        </w:tc>
        <w:tc>
          <w:tcPr>
            <w:tcW w:w="1282" w:type="dxa"/>
            <w:vAlign w:val="center"/>
          </w:tcPr>
          <w:p w14:paraId="0D75A903"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42,72</w:t>
            </w:r>
          </w:p>
        </w:tc>
        <w:tc>
          <w:tcPr>
            <w:tcW w:w="1276" w:type="dxa"/>
            <w:vAlign w:val="center"/>
          </w:tcPr>
          <w:p w14:paraId="75E1966D"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44,63</w:t>
            </w:r>
          </w:p>
        </w:tc>
        <w:tc>
          <w:tcPr>
            <w:tcW w:w="1843" w:type="dxa"/>
            <w:vAlign w:val="center"/>
          </w:tcPr>
          <w:p w14:paraId="6A54D898" w14:textId="77777777" w:rsidR="00072F75" w:rsidRPr="00072F75" w:rsidRDefault="00072F75" w:rsidP="00072F75">
            <w:pPr>
              <w:jc w:val="center"/>
              <w:rPr>
                <w:rFonts w:eastAsia="Times New Roman" w:cs="Times New Roman"/>
                <w:sz w:val="20"/>
                <w:szCs w:val="20"/>
                <w:lang w:eastAsia="x-none"/>
              </w:rPr>
            </w:pPr>
            <w:r w:rsidRPr="00072F75">
              <w:rPr>
                <w:rFonts w:eastAsia="Times New Roman" w:cs="Times New Roman"/>
                <w:sz w:val="20"/>
                <w:szCs w:val="20"/>
                <w:lang w:eastAsia="x-none"/>
              </w:rPr>
              <w:t>104,5%</w:t>
            </w:r>
          </w:p>
        </w:tc>
      </w:tr>
    </w:tbl>
    <w:p w14:paraId="0B5D8AB5" w14:textId="77777777" w:rsidR="00072F75" w:rsidRPr="00072F75" w:rsidRDefault="00072F75" w:rsidP="00072F75">
      <w:pPr>
        <w:rPr>
          <w:rFonts w:eastAsia="Calibri" w:cs="Times New Roman"/>
        </w:rPr>
      </w:pPr>
    </w:p>
    <w:p w14:paraId="1E9EFD79"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По данным схемы водоснабжения и водоотведения эксплуатация систем централизованного водоснабжения Ибресинского муниципального округа сопровождается следующими технологическими проблемами, влияющими на качество воды и безопасность водоснабжения.</w:t>
      </w:r>
    </w:p>
    <w:p w14:paraId="546EDBE1"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1.</w:t>
      </w:r>
      <w:r w:rsidRPr="00072F75">
        <w:rPr>
          <w:rFonts w:eastAsia="Times New Roman" w:cs="Times New Roman"/>
          <w:szCs w:val="24"/>
        </w:rPr>
        <w:tab/>
        <w:t>Отдельные участки водопроводных сетей сильно изношены, физический износ некоторых участков водопроводных сетей составляет 90% и более. Для повышения качества и надежности водоснабжения требуется проведение реконструкции изношенных участков водопроводных сетей.</w:t>
      </w:r>
    </w:p>
    <w:p w14:paraId="3BF6272C"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2.</w:t>
      </w:r>
      <w:r w:rsidRPr="00072F75">
        <w:rPr>
          <w:rFonts w:eastAsia="Times New Roman" w:cs="Times New Roman"/>
          <w:szCs w:val="24"/>
        </w:rPr>
        <w:tab/>
        <w:t>Ограждение территории некоторых водозаборов Ибресинского муниципального округа или частично разрушено, или оно полностью отсутствует. В целях обеспечения безопасной и бесперебойной подачи воды запланировано строительство и восстановление ограждений на водозаборах Ибресинского муниципального округа в д.Айбечи (ул.Центральная) и с.Хормалы.</w:t>
      </w:r>
    </w:p>
    <w:p w14:paraId="6D49940E"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3.</w:t>
      </w:r>
      <w:r w:rsidRPr="00072F75">
        <w:rPr>
          <w:rFonts w:eastAsia="Times New Roman" w:cs="Times New Roman"/>
          <w:szCs w:val="24"/>
        </w:rPr>
        <w:tab/>
        <w:t>Не все источники централизованного водоснабжения Ибресинского муниципального округа в настоящее время оборудованы приборами учета воды: на всех подземных источниках водоснабжения (артезианских скважинах) приборы учета отсутствуют. Отсутствие данных по фактическому отпуску воды не позволяет оценить фактические потери воды в системах централизованного водоснабжения Ибресинского муниципального округа при ее производстве и транспортировке.</w:t>
      </w:r>
    </w:p>
    <w:p w14:paraId="3AC1CB75"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4.</w:t>
      </w:r>
      <w:r w:rsidRPr="00072F75">
        <w:rPr>
          <w:rFonts w:eastAsia="Times New Roman" w:cs="Times New Roman"/>
          <w:szCs w:val="24"/>
        </w:rPr>
        <w:tab/>
        <w:t>На трех источниках водоснабжения павильоны, в которых располагаются щиты управления насосными агрегатами артезианских скважин и счётчики электроэнергии, находятся в неудовлетворительном состоянии. Необходимо строительство новых павильонов в д.Айбечи (ул. Центральная), д.Вудоялы и п.Берёзовка.</w:t>
      </w:r>
    </w:p>
    <w:p w14:paraId="37A71069" w14:textId="77777777" w:rsidR="00072F75" w:rsidRPr="00072F75" w:rsidRDefault="00072F75" w:rsidP="00072F75">
      <w:pPr>
        <w:ind w:firstLine="709"/>
        <w:jc w:val="both"/>
        <w:rPr>
          <w:rFonts w:eastAsia="Calibri" w:cs="Times New Roman"/>
        </w:rPr>
      </w:pPr>
    </w:p>
    <w:p w14:paraId="1F2D5BDF"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15" w:name="_Toc111471003"/>
      <w:bookmarkStart w:id="316" w:name="_Toc111478635"/>
      <w:bookmarkStart w:id="317" w:name="_Toc185948242"/>
      <w:r w:rsidRPr="00072F75">
        <w:rPr>
          <w:rFonts w:eastAsia="Times New Roman" w:cs="Times New Roman"/>
          <w:b/>
          <w:bCs/>
          <w:kern w:val="24"/>
          <w:szCs w:val="24"/>
        </w:rPr>
        <w:t>3.3. Характеристика состояния и проблем в системе водоотведения</w:t>
      </w:r>
      <w:bookmarkEnd w:id="315"/>
      <w:bookmarkEnd w:id="316"/>
      <w:bookmarkEnd w:id="317"/>
    </w:p>
    <w:p w14:paraId="2A2A37AE" w14:textId="77777777" w:rsidR="00072F75" w:rsidRPr="00072F75" w:rsidRDefault="00072F75" w:rsidP="00072F75">
      <w:pPr>
        <w:ind w:firstLine="709"/>
        <w:jc w:val="both"/>
        <w:rPr>
          <w:rFonts w:eastAsia="Times New Roman" w:cs="Times New Roman"/>
          <w:b/>
          <w:bCs/>
          <w:szCs w:val="24"/>
        </w:rPr>
      </w:pPr>
    </w:p>
    <w:p w14:paraId="30A6D47F" w14:textId="77777777" w:rsidR="00072F75" w:rsidRPr="00072F75" w:rsidRDefault="00072F75" w:rsidP="00072F75">
      <w:pPr>
        <w:ind w:firstLine="709"/>
        <w:jc w:val="both"/>
        <w:rPr>
          <w:rFonts w:eastAsia="Calibri" w:cs="Times New Roman"/>
        </w:rPr>
      </w:pPr>
      <w:r w:rsidRPr="00072F75">
        <w:rPr>
          <w:rFonts w:eastAsia="Calibri" w:cs="Times New Roman"/>
        </w:rPr>
        <w:t>В Ибресинском муниципальном округе услуги по водоотведению оказывает ООО «Каналсеть+».</w:t>
      </w:r>
    </w:p>
    <w:p w14:paraId="0B32CE27"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В настоящее время в Ибресинском муниципальном округе можно выделить одну зону централизованного водоотведения в пгт.Ибреси.</w:t>
      </w:r>
    </w:p>
    <w:p w14:paraId="371B629E"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Централизованно отводятся стоки от жилых домов, объектов общественно- административного и производственного назначения. Многоквартирный жилищный фонд обеспечен централизованным водоотведением почти полностью, потребители нескольких многоквартирных домов, удаленных от сетей централизованного водоотведения, пользуются автономными системами канализации. Некоторые частные жилые дома пгт.Ибреси также подключены к централизованной системе водоотведения, однако большинство частных домов оснащены автономными системами канализации.</w:t>
      </w:r>
    </w:p>
    <w:p w14:paraId="30A326EF"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Водоотведение от объектов, не охваченных централизованной системой водоотведения, осуществляется в автономные системы канализации: выгребные ямы, надворные туалеты, также используются септики, которые частично дренируют. Откачка септиков производится ассенизационными автомашинами с последующим вывозом жидких бытовых отходов на канализационные очистные сооружения.</w:t>
      </w:r>
    </w:p>
    <w:p w14:paraId="7E196900"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Стоки от абонентов западной части пгт.Ибреси (западнее железной дороги, проходящей через поселок) отводятся по самотечным канализационным сетям. Отведение стоков от абонентов восточной части поселка (восточнее железной дороги) осуществляется как по самотечным канализационным сетям, так и с помощью канализационных насосных станций:</w:t>
      </w:r>
    </w:p>
    <w:p w14:paraId="2FDE1E76"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w:t>
      </w:r>
      <w:r w:rsidRPr="00072F75">
        <w:rPr>
          <w:rFonts w:eastAsia="Times New Roman" w:cs="Times New Roman"/>
          <w:szCs w:val="24"/>
        </w:rPr>
        <w:tab/>
        <w:t>КНС ул.Сельхозтехники, 13 используется для отвода стоков от следующих объектов: многоквартирные жилые дома №№12,14, 21, 22 по ул.Сельхозтехники, частные жилые дома №№16, 17, 18, 19 по ул.Сельхозтехники, детского сада «Солнышко», производственных и административных объектов по ул.Сельхозтехники, 13;</w:t>
      </w:r>
    </w:p>
    <w:p w14:paraId="77435946"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w:t>
      </w:r>
      <w:r w:rsidRPr="00072F75">
        <w:rPr>
          <w:rFonts w:eastAsia="Times New Roman" w:cs="Times New Roman"/>
          <w:szCs w:val="24"/>
        </w:rPr>
        <w:tab/>
        <w:t>КНС ул.Кооперативная, 31а используется для отвода стоков от следующих объектов: многоквартирные жилые дома №№23, 25, 31 по ул.Кооперативная, №№4, 6, 8 по</w:t>
      </w:r>
    </w:p>
    <w:p w14:paraId="6DC4CC69"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 xml:space="preserve"> </w:t>
      </w:r>
    </w:p>
    <w:p w14:paraId="31E2CD42"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ул.Сельхозтехники, №40 по ул.Южная, Ибресинская ЦРБ, Ибресинский хлебозавод, Пожарная часть №28, Насосная станция 3-го подъема системы ЦВС, БУ «Ибресинский ЦСОН», магазины по ул.Кооперативная;</w:t>
      </w:r>
    </w:p>
    <w:p w14:paraId="64E93338"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w:t>
      </w:r>
      <w:r w:rsidRPr="00072F75">
        <w:rPr>
          <w:rFonts w:eastAsia="Times New Roman" w:cs="Times New Roman"/>
          <w:szCs w:val="24"/>
        </w:rPr>
        <w:tab/>
        <w:t>КНС ул.Маресьева используется для отвода стоков от следующих объектов: многоквартирные жилые дома №№5, 9, 11, 15, 17, 19 по ул.Маресьева, магазины по ул.Маресьева;</w:t>
      </w:r>
    </w:p>
    <w:p w14:paraId="615EC7CE"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w:t>
      </w:r>
      <w:r w:rsidRPr="00072F75">
        <w:rPr>
          <w:rFonts w:eastAsia="Times New Roman" w:cs="Times New Roman"/>
          <w:szCs w:val="24"/>
        </w:rPr>
        <w:tab/>
        <w:t>КНС «ФОК» используется для отвода стоков от физкультурно-оздоровительного комплекса «Патвар» по ул.Никольская, 9.</w:t>
      </w:r>
    </w:p>
    <w:p w14:paraId="0C240939"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Из восточной части поселка стоки попадают в самотечную канализационную сеть западной части поселка (переход магистральных канализационных трубопроводов через железную дорогу предусмотрен в двух местах: по ул.Энгельса и по ул.Кутузова) и вместе с остальными стоками по самотечным трубопроводам поступают на биологические очистные сооружения, расположенные в северной части населенного пункта по пр.Мира, 1а. Очищенные и обеззараженные сточные воды сбрасываются в реку Кошлаушка.</w:t>
      </w:r>
    </w:p>
    <w:p w14:paraId="5D828BF3"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Сточные воды отводятся по самотечным и напорным трубопроводам и поступают на биологические очистные сооружения (БОС), расположенные в северной части населенного пункта по адресу: пр.Мира д.1а.</w:t>
      </w:r>
    </w:p>
    <w:p w14:paraId="743FC49D"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Проектная мощность, введенной в эксплуатацию в 2015 году, станции биологической очистки сточных вод составляет 1000 м³/сут, фактическая мощность – 720 м³/сут.</w:t>
      </w:r>
    </w:p>
    <w:p w14:paraId="4D66A4FC"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Канализационные очистные сооружения предназначены для полной биологической очистки бытовых сточных вод с качеством, соответствующим нормам для сброса очищенных сточных вод в водоёмы рыбохозяйственного назначения. Очищенные и обеззараженные сточные воды через существующий коллектор сбрасываются в водный объект (река Кошлаушка).</w:t>
      </w:r>
    </w:p>
    <w:p w14:paraId="75D42B64"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Очистка сточных вод производится с помощью биологических очистных сооружений</w:t>
      </w:r>
    </w:p>
    <w:p w14:paraId="67917EFB"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«ТОРОС СВ» тип «Т ЭКО-Р» 1000 подземного размещения. Биологические очистные сооружения выполнены на основе емкостного оборудования из высокопрочного армированного стеклопластика и размещены под землей. Компрессоры, установки УФ-</w:t>
      </w:r>
    </w:p>
    <w:p w14:paraId="53C15380"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обеззараживания, блок обезвоживания осадка и блок реагентной обработки размещены в технологическом павильоне (поз.14. Рис. 1.2).</w:t>
      </w:r>
    </w:p>
    <w:p w14:paraId="3AAD3A0E"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БОС предусматривают полный цикл очистки сточных вод, включающий в себя механическую, биологическую очистку с комплексом доочистки, обеззараживания очищенных сточных вод, обработкой и обезвоживанием осадков. Технология и соответствующее оборудование обеспечивают обработку осадка, достаточную для его дальнейшей утилизации.</w:t>
      </w:r>
    </w:p>
    <w:p w14:paraId="2298FBC9"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Общий вид станции биологической очистки сточных вод пгт.Ибреси представлен на рисунке ниже.</w:t>
      </w:r>
    </w:p>
    <w:p w14:paraId="6200198C" w14:textId="77777777" w:rsidR="00072F75" w:rsidRPr="00072F75" w:rsidRDefault="00072F75" w:rsidP="00072F75">
      <w:pPr>
        <w:ind w:firstLine="709"/>
        <w:jc w:val="both"/>
        <w:rPr>
          <w:rFonts w:eastAsia="Times New Roman" w:cs="Times New Roman"/>
          <w:szCs w:val="24"/>
        </w:rPr>
      </w:pPr>
    </w:p>
    <w:p w14:paraId="38E0ED4C" w14:textId="77777777" w:rsidR="00072F75" w:rsidRPr="00072F75" w:rsidRDefault="00072F75" w:rsidP="00072F75">
      <w:pPr>
        <w:jc w:val="both"/>
        <w:rPr>
          <w:rFonts w:eastAsia="Times New Roman" w:cs="Times New Roman"/>
          <w:szCs w:val="24"/>
        </w:rPr>
      </w:pPr>
      <w:r w:rsidRPr="00072F75">
        <w:rPr>
          <w:rFonts w:eastAsia="Times New Roman" w:cs="Times New Roman"/>
          <w:noProof/>
          <w:szCs w:val="24"/>
          <w:lang w:eastAsia="ru-RU"/>
        </w:rPr>
        <w:drawing>
          <wp:inline distT="0" distB="0" distL="0" distR="0" wp14:anchorId="4EF8E6C8" wp14:editId="3DBA679E">
            <wp:extent cx="6010264" cy="3477304"/>
            <wp:effectExtent l="0" t="0" r="0" b="8890"/>
            <wp:docPr id="40"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90.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9874" cy="3482864"/>
                    </a:xfrm>
                    <a:prstGeom prst="rect">
                      <a:avLst/>
                    </a:prstGeom>
                  </pic:spPr>
                </pic:pic>
              </a:graphicData>
            </a:graphic>
          </wp:inline>
        </w:drawing>
      </w:r>
    </w:p>
    <w:p w14:paraId="27FC437E" w14:textId="77777777" w:rsidR="00072F75" w:rsidRPr="00072F75" w:rsidRDefault="00072F75" w:rsidP="00072F75">
      <w:pPr>
        <w:jc w:val="both"/>
        <w:rPr>
          <w:rFonts w:eastAsia="Times New Roman" w:cs="Times New Roman"/>
          <w:szCs w:val="24"/>
        </w:rPr>
      </w:pPr>
      <w:r w:rsidRPr="00072F75">
        <w:rPr>
          <w:rFonts w:eastAsia="Times New Roman" w:cs="Times New Roman"/>
          <w:szCs w:val="24"/>
        </w:rPr>
        <w:t>Рисунок 3.3.1 - Станция биологической очистки сточных вод пгт.Ибреси</w:t>
      </w:r>
    </w:p>
    <w:p w14:paraId="13B60C2C" w14:textId="77777777" w:rsidR="00072F75" w:rsidRPr="00072F75" w:rsidRDefault="00072F75" w:rsidP="00072F75">
      <w:pPr>
        <w:ind w:firstLine="709"/>
        <w:jc w:val="both"/>
        <w:rPr>
          <w:rFonts w:eastAsia="Times New Roman" w:cs="Times New Roman"/>
          <w:szCs w:val="24"/>
        </w:rPr>
      </w:pPr>
    </w:p>
    <w:p w14:paraId="49FDADD4"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Согласно схеме водоотведения баланс поступления сточных вод в централизованную систему водоотведения Ибресинского муниципального округа составлен на основании балансов водопотребления, рассмотренных в схеме водоснабжения и на основании данных по фактическим объемам отведенных стоков.</w:t>
      </w:r>
    </w:p>
    <w:p w14:paraId="2402808C"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Общий существующий баланс водоотведения Ибресинского муниципального округа представлен в таблице ниже.</w:t>
      </w:r>
    </w:p>
    <w:p w14:paraId="0F0A4F3B" w14:textId="77777777" w:rsidR="00072F75" w:rsidRPr="00072F75" w:rsidRDefault="00072F75" w:rsidP="00072F75">
      <w:pPr>
        <w:ind w:firstLine="709"/>
        <w:jc w:val="both"/>
        <w:rPr>
          <w:rFonts w:eastAsia="Times New Roman" w:cs="Times New Roman"/>
          <w:szCs w:val="24"/>
        </w:rPr>
      </w:pPr>
    </w:p>
    <w:p w14:paraId="198E5225" w14:textId="77777777" w:rsidR="00072F75" w:rsidRPr="00072F75" w:rsidRDefault="00072F75" w:rsidP="00072F75">
      <w:pPr>
        <w:jc w:val="both"/>
        <w:rPr>
          <w:rFonts w:eastAsia="Times New Roman" w:cs="Times New Roman"/>
          <w:b/>
          <w:bCs/>
          <w:szCs w:val="24"/>
        </w:rPr>
      </w:pPr>
      <w:r w:rsidRPr="00072F75">
        <w:rPr>
          <w:rFonts w:eastAsia="Times New Roman" w:cs="Times New Roman"/>
          <w:b/>
          <w:bCs/>
          <w:szCs w:val="24"/>
        </w:rPr>
        <w:t>Таблица 3.3.1 - Общий баланс водоотведения Ибресинского муниципального округа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3790"/>
        <w:gridCol w:w="2400"/>
        <w:gridCol w:w="2400"/>
      </w:tblGrid>
      <w:tr w:rsidR="00072F75" w:rsidRPr="00072F75" w14:paraId="14C0B232" w14:textId="77777777" w:rsidTr="00490146">
        <w:trPr>
          <w:trHeight w:val="20"/>
        </w:trPr>
        <w:tc>
          <w:tcPr>
            <w:tcW w:w="600" w:type="dxa"/>
            <w:shd w:val="clear" w:color="auto" w:fill="F2F2F2" w:themeFill="background1" w:themeFillShade="F2"/>
            <w:vAlign w:val="center"/>
          </w:tcPr>
          <w:p w14:paraId="03F20267"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 п/п</w:t>
            </w:r>
          </w:p>
        </w:tc>
        <w:tc>
          <w:tcPr>
            <w:tcW w:w="3790" w:type="dxa"/>
            <w:shd w:val="clear" w:color="auto" w:fill="F2F2F2" w:themeFill="background1" w:themeFillShade="F2"/>
            <w:vAlign w:val="center"/>
          </w:tcPr>
          <w:p w14:paraId="7652DC4B"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Наименование потребителя</w:t>
            </w:r>
          </w:p>
        </w:tc>
        <w:tc>
          <w:tcPr>
            <w:tcW w:w="2400" w:type="dxa"/>
            <w:shd w:val="clear" w:color="auto" w:fill="F2F2F2" w:themeFill="background1" w:themeFillShade="F2"/>
            <w:vAlign w:val="center"/>
          </w:tcPr>
          <w:p w14:paraId="63DA0FE5" w14:textId="77777777" w:rsidR="00072F75" w:rsidRPr="00072F75" w:rsidRDefault="00072F75" w:rsidP="00072F75">
            <w:pPr>
              <w:jc w:val="center"/>
              <w:rPr>
                <w:rFonts w:eastAsia="Calibri" w:cs="Times New Roman"/>
                <w:bCs/>
                <w:sz w:val="22"/>
              </w:rPr>
            </w:pPr>
            <w:r w:rsidRPr="00072F75">
              <w:rPr>
                <w:rFonts w:eastAsia="Calibri" w:cs="Times New Roman"/>
                <w:bCs/>
                <w:sz w:val="22"/>
              </w:rPr>
              <w:t>Объем отведенных стоков, тыс.м³/год</w:t>
            </w:r>
          </w:p>
        </w:tc>
        <w:tc>
          <w:tcPr>
            <w:tcW w:w="2400" w:type="dxa"/>
            <w:shd w:val="clear" w:color="auto" w:fill="F2F2F2" w:themeFill="background1" w:themeFillShade="F2"/>
            <w:vAlign w:val="center"/>
          </w:tcPr>
          <w:p w14:paraId="3FA0BEB3"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Доля отведенных стоков, %</w:t>
            </w:r>
          </w:p>
        </w:tc>
      </w:tr>
      <w:tr w:rsidR="00072F75" w:rsidRPr="00072F75" w14:paraId="7C683A5E" w14:textId="77777777" w:rsidTr="00490146">
        <w:trPr>
          <w:trHeight w:val="20"/>
        </w:trPr>
        <w:tc>
          <w:tcPr>
            <w:tcW w:w="600" w:type="dxa"/>
            <w:vAlign w:val="center"/>
          </w:tcPr>
          <w:p w14:paraId="3F80E17C"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1</w:t>
            </w:r>
          </w:p>
        </w:tc>
        <w:tc>
          <w:tcPr>
            <w:tcW w:w="3790" w:type="dxa"/>
            <w:vAlign w:val="center"/>
          </w:tcPr>
          <w:p w14:paraId="4E572A29"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Жилые здания</w:t>
            </w:r>
          </w:p>
        </w:tc>
        <w:tc>
          <w:tcPr>
            <w:tcW w:w="2400" w:type="dxa"/>
            <w:vAlign w:val="center"/>
          </w:tcPr>
          <w:p w14:paraId="00F9581E"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101,354</w:t>
            </w:r>
          </w:p>
        </w:tc>
        <w:tc>
          <w:tcPr>
            <w:tcW w:w="2400" w:type="dxa"/>
            <w:vAlign w:val="center"/>
          </w:tcPr>
          <w:p w14:paraId="78B6159E"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47,7</w:t>
            </w:r>
          </w:p>
        </w:tc>
      </w:tr>
      <w:tr w:rsidR="00072F75" w:rsidRPr="00072F75" w14:paraId="5525F73B" w14:textId="77777777" w:rsidTr="00490146">
        <w:trPr>
          <w:trHeight w:val="20"/>
        </w:trPr>
        <w:tc>
          <w:tcPr>
            <w:tcW w:w="600" w:type="dxa"/>
            <w:vAlign w:val="center"/>
          </w:tcPr>
          <w:p w14:paraId="45942A26"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2</w:t>
            </w:r>
          </w:p>
        </w:tc>
        <w:tc>
          <w:tcPr>
            <w:tcW w:w="3790" w:type="dxa"/>
            <w:vAlign w:val="center"/>
          </w:tcPr>
          <w:p w14:paraId="6021D356"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Объекты общественно- делового назначения</w:t>
            </w:r>
          </w:p>
        </w:tc>
        <w:tc>
          <w:tcPr>
            <w:tcW w:w="2400" w:type="dxa"/>
            <w:vAlign w:val="center"/>
          </w:tcPr>
          <w:p w14:paraId="0CB57ACA"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89,571</w:t>
            </w:r>
          </w:p>
        </w:tc>
        <w:tc>
          <w:tcPr>
            <w:tcW w:w="2400" w:type="dxa"/>
            <w:vAlign w:val="center"/>
          </w:tcPr>
          <w:p w14:paraId="2934441E"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42,2</w:t>
            </w:r>
          </w:p>
        </w:tc>
      </w:tr>
      <w:tr w:rsidR="00072F75" w:rsidRPr="00072F75" w14:paraId="1DC189D5" w14:textId="77777777" w:rsidTr="00490146">
        <w:trPr>
          <w:trHeight w:val="20"/>
        </w:trPr>
        <w:tc>
          <w:tcPr>
            <w:tcW w:w="600" w:type="dxa"/>
            <w:vAlign w:val="center"/>
          </w:tcPr>
          <w:p w14:paraId="2C8A8573"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3</w:t>
            </w:r>
          </w:p>
        </w:tc>
        <w:tc>
          <w:tcPr>
            <w:tcW w:w="3790" w:type="dxa"/>
            <w:vAlign w:val="center"/>
          </w:tcPr>
          <w:p w14:paraId="592E5FA6"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Производственные объекты</w:t>
            </w:r>
          </w:p>
        </w:tc>
        <w:tc>
          <w:tcPr>
            <w:tcW w:w="2400" w:type="dxa"/>
            <w:vAlign w:val="center"/>
          </w:tcPr>
          <w:p w14:paraId="63183919"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13,563</w:t>
            </w:r>
          </w:p>
        </w:tc>
        <w:tc>
          <w:tcPr>
            <w:tcW w:w="2400" w:type="dxa"/>
            <w:vAlign w:val="center"/>
          </w:tcPr>
          <w:p w14:paraId="33534D19"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6,4</w:t>
            </w:r>
          </w:p>
        </w:tc>
      </w:tr>
      <w:tr w:rsidR="00072F75" w:rsidRPr="00072F75" w14:paraId="1FFD2298" w14:textId="77777777" w:rsidTr="00490146">
        <w:trPr>
          <w:trHeight w:val="20"/>
        </w:trPr>
        <w:tc>
          <w:tcPr>
            <w:tcW w:w="600" w:type="dxa"/>
            <w:vAlign w:val="center"/>
          </w:tcPr>
          <w:p w14:paraId="24D16A60"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4</w:t>
            </w:r>
          </w:p>
        </w:tc>
        <w:tc>
          <w:tcPr>
            <w:tcW w:w="3790" w:type="dxa"/>
            <w:vAlign w:val="center"/>
          </w:tcPr>
          <w:p w14:paraId="10EAAEFB"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Вывоз ЖБО</w:t>
            </w:r>
          </w:p>
        </w:tc>
        <w:tc>
          <w:tcPr>
            <w:tcW w:w="2400" w:type="dxa"/>
            <w:vAlign w:val="center"/>
          </w:tcPr>
          <w:p w14:paraId="16479F50"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7,854</w:t>
            </w:r>
          </w:p>
        </w:tc>
        <w:tc>
          <w:tcPr>
            <w:tcW w:w="2400" w:type="dxa"/>
            <w:vAlign w:val="center"/>
          </w:tcPr>
          <w:p w14:paraId="54B78884"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3,7</w:t>
            </w:r>
          </w:p>
        </w:tc>
      </w:tr>
      <w:tr w:rsidR="00072F75" w:rsidRPr="00072F75" w14:paraId="1D019C1F" w14:textId="77777777" w:rsidTr="00490146">
        <w:trPr>
          <w:trHeight w:val="20"/>
        </w:trPr>
        <w:tc>
          <w:tcPr>
            <w:tcW w:w="600" w:type="dxa"/>
            <w:vAlign w:val="center"/>
          </w:tcPr>
          <w:p w14:paraId="4D24F79C" w14:textId="77777777" w:rsidR="00072F75" w:rsidRPr="00072F75" w:rsidRDefault="00072F75" w:rsidP="00072F75">
            <w:pPr>
              <w:jc w:val="center"/>
              <w:rPr>
                <w:rFonts w:eastAsia="Calibri" w:cs="Times New Roman"/>
                <w:bCs/>
                <w:sz w:val="22"/>
                <w:lang w:val="en-US"/>
              </w:rPr>
            </w:pPr>
          </w:p>
        </w:tc>
        <w:tc>
          <w:tcPr>
            <w:tcW w:w="3790" w:type="dxa"/>
            <w:vAlign w:val="center"/>
          </w:tcPr>
          <w:p w14:paraId="1E3C0613"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Всего</w:t>
            </w:r>
          </w:p>
        </w:tc>
        <w:tc>
          <w:tcPr>
            <w:tcW w:w="2400" w:type="dxa"/>
            <w:vAlign w:val="center"/>
          </w:tcPr>
          <w:p w14:paraId="7FC1B7AD"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212,342</w:t>
            </w:r>
          </w:p>
        </w:tc>
        <w:tc>
          <w:tcPr>
            <w:tcW w:w="2400" w:type="dxa"/>
            <w:vAlign w:val="center"/>
          </w:tcPr>
          <w:p w14:paraId="45B07191" w14:textId="77777777" w:rsidR="00072F75" w:rsidRPr="00072F75" w:rsidRDefault="00072F75" w:rsidP="00072F75">
            <w:pPr>
              <w:jc w:val="center"/>
              <w:rPr>
                <w:rFonts w:eastAsia="Calibri" w:cs="Times New Roman"/>
                <w:bCs/>
                <w:sz w:val="22"/>
                <w:lang w:val="en-US"/>
              </w:rPr>
            </w:pPr>
            <w:r w:rsidRPr="00072F75">
              <w:rPr>
                <w:rFonts w:eastAsia="Calibri" w:cs="Times New Roman"/>
                <w:bCs/>
                <w:sz w:val="22"/>
                <w:lang w:val="en-US"/>
              </w:rPr>
              <w:t>100</w:t>
            </w:r>
          </w:p>
        </w:tc>
      </w:tr>
    </w:tbl>
    <w:p w14:paraId="61CF1FEF" w14:textId="77777777" w:rsidR="00072F75" w:rsidRPr="00072F75" w:rsidRDefault="00072F75" w:rsidP="00072F75">
      <w:pPr>
        <w:ind w:firstLine="709"/>
        <w:jc w:val="both"/>
        <w:rPr>
          <w:rFonts w:eastAsia="Times New Roman" w:cs="Times New Roman"/>
          <w:szCs w:val="24"/>
        </w:rPr>
      </w:pPr>
    </w:p>
    <w:p w14:paraId="62090963"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Как видно из приведенных данных основным потребителем услуг водоотведения в Ибресинском муниципальном округе являются жилые здания, на них приходится 47,7% отведенных стоков.</w:t>
      </w:r>
    </w:p>
    <w:p w14:paraId="0FB9F495"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Баланс поступления сточных вод в централизованную систему водоотведения с разбивкой по технологическим зонам водоотведения приведен в таблице 3.3.2.</w:t>
      </w:r>
    </w:p>
    <w:p w14:paraId="6BE8B4E5" w14:textId="77777777" w:rsidR="00072F75" w:rsidRPr="00072F75" w:rsidRDefault="00072F75" w:rsidP="00072F75">
      <w:pPr>
        <w:ind w:firstLine="709"/>
        <w:jc w:val="both"/>
        <w:rPr>
          <w:rFonts w:eastAsia="Times New Roman" w:cs="Times New Roman"/>
          <w:szCs w:val="24"/>
        </w:rPr>
      </w:pPr>
    </w:p>
    <w:p w14:paraId="59709AF1" w14:textId="77777777" w:rsidR="00072F75" w:rsidRPr="00072F75" w:rsidRDefault="00072F75" w:rsidP="00072F75">
      <w:pPr>
        <w:jc w:val="both"/>
        <w:rPr>
          <w:rFonts w:eastAsia="Times New Roman" w:cs="Times New Roman"/>
          <w:b/>
          <w:bCs/>
          <w:szCs w:val="24"/>
        </w:rPr>
      </w:pPr>
      <w:r w:rsidRPr="00072F75">
        <w:rPr>
          <w:rFonts w:eastAsia="Times New Roman" w:cs="Times New Roman"/>
          <w:b/>
          <w:bCs/>
          <w:szCs w:val="24"/>
        </w:rPr>
        <w:t>Таблица 3.3.2 - Баланс поступления сточных вод в централизованную систему водоотведения Ибресинского муниципального округа по технологическим зонам водоотведения</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3758"/>
        <w:gridCol w:w="2583"/>
        <w:gridCol w:w="2410"/>
      </w:tblGrid>
      <w:tr w:rsidR="00072F75" w:rsidRPr="00072F75" w14:paraId="17CF7C47" w14:textId="77777777" w:rsidTr="00490146">
        <w:trPr>
          <w:trHeight w:val="628"/>
        </w:trPr>
        <w:tc>
          <w:tcPr>
            <w:tcW w:w="600" w:type="dxa"/>
            <w:shd w:val="clear" w:color="auto" w:fill="F2F2F2" w:themeFill="background1" w:themeFillShade="F2"/>
            <w:vAlign w:val="center"/>
          </w:tcPr>
          <w:p w14:paraId="4FF5032A" w14:textId="77777777" w:rsidR="00072F75" w:rsidRPr="00072F75" w:rsidRDefault="00072F75" w:rsidP="00072F75">
            <w:pPr>
              <w:jc w:val="center"/>
              <w:rPr>
                <w:rFonts w:eastAsia="Calibri" w:cs="Times New Roman"/>
                <w:bCs/>
                <w:sz w:val="22"/>
              </w:rPr>
            </w:pPr>
            <w:r w:rsidRPr="00072F75">
              <w:rPr>
                <w:rFonts w:eastAsia="Calibri" w:cs="Times New Roman"/>
                <w:bCs/>
                <w:sz w:val="22"/>
              </w:rPr>
              <w:t>№ п/п</w:t>
            </w:r>
          </w:p>
        </w:tc>
        <w:tc>
          <w:tcPr>
            <w:tcW w:w="3758" w:type="dxa"/>
            <w:shd w:val="clear" w:color="auto" w:fill="F2F2F2" w:themeFill="background1" w:themeFillShade="F2"/>
            <w:vAlign w:val="center"/>
          </w:tcPr>
          <w:p w14:paraId="05874684" w14:textId="77777777" w:rsidR="00072F75" w:rsidRPr="00072F75" w:rsidRDefault="00072F75" w:rsidP="00072F75">
            <w:pPr>
              <w:jc w:val="center"/>
              <w:rPr>
                <w:rFonts w:eastAsia="Calibri" w:cs="Times New Roman"/>
                <w:bCs/>
                <w:sz w:val="22"/>
              </w:rPr>
            </w:pPr>
            <w:r w:rsidRPr="00072F75">
              <w:rPr>
                <w:rFonts w:eastAsia="Calibri" w:cs="Times New Roman"/>
                <w:bCs/>
                <w:sz w:val="22"/>
              </w:rPr>
              <w:t>Наименование технологической зоны</w:t>
            </w:r>
          </w:p>
        </w:tc>
        <w:tc>
          <w:tcPr>
            <w:tcW w:w="2583" w:type="dxa"/>
            <w:shd w:val="clear" w:color="auto" w:fill="F2F2F2" w:themeFill="background1" w:themeFillShade="F2"/>
            <w:vAlign w:val="center"/>
          </w:tcPr>
          <w:p w14:paraId="31A8EAC7" w14:textId="77777777" w:rsidR="00072F75" w:rsidRPr="00072F75" w:rsidRDefault="00072F75" w:rsidP="00072F75">
            <w:pPr>
              <w:jc w:val="center"/>
              <w:rPr>
                <w:rFonts w:eastAsia="Calibri" w:cs="Times New Roman"/>
                <w:bCs/>
                <w:sz w:val="22"/>
              </w:rPr>
            </w:pPr>
            <w:r w:rsidRPr="00072F75">
              <w:rPr>
                <w:rFonts w:eastAsia="Calibri" w:cs="Times New Roman"/>
                <w:bCs/>
                <w:sz w:val="22"/>
              </w:rPr>
              <w:t>Объем отведенных стоков, тыс.м³/год</w:t>
            </w:r>
          </w:p>
        </w:tc>
        <w:tc>
          <w:tcPr>
            <w:tcW w:w="2410" w:type="dxa"/>
            <w:shd w:val="clear" w:color="auto" w:fill="F2F2F2" w:themeFill="background1" w:themeFillShade="F2"/>
            <w:vAlign w:val="center"/>
          </w:tcPr>
          <w:p w14:paraId="3843B04E" w14:textId="77777777" w:rsidR="00072F75" w:rsidRPr="00072F75" w:rsidRDefault="00072F75" w:rsidP="00072F75">
            <w:pPr>
              <w:jc w:val="center"/>
              <w:rPr>
                <w:rFonts w:eastAsia="Calibri" w:cs="Times New Roman"/>
                <w:bCs/>
                <w:sz w:val="22"/>
              </w:rPr>
            </w:pPr>
            <w:r w:rsidRPr="00072F75">
              <w:rPr>
                <w:rFonts w:eastAsia="Calibri" w:cs="Times New Roman"/>
                <w:bCs/>
                <w:sz w:val="22"/>
              </w:rPr>
              <w:t>Доля отведенных стоков, %</w:t>
            </w:r>
          </w:p>
        </w:tc>
      </w:tr>
      <w:tr w:rsidR="00072F75" w:rsidRPr="00072F75" w14:paraId="28EE6E0C" w14:textId="77777777" w:rsidTr="00490146">
        <w:trPr>
          <w:trHeight w:val="450"/>
        </w:trPr>
        <w:tc>
          <w:tcPr>
            <w:tcW w:w="600" w:type="dxa"/>
            <w:vAlign w:val="center"/>
          </w:tcPr>
          <w:p w14:paraId="0DDF5E67" w14:textId="77777777" w:rsidR="00072F75" w:rsidRPr="00072F75" w:rsidRDefault="00072F75" w:rsidP="00072F75">
            <w:pPr>
              <w:jc w:val="center"/>
              <w:rPr>
                <w:rFonts w:eastAsia="Calibri" w:cs="Times New Roman"/>
                <w:bCs/>
                <w:sz w:val="22"/>
              </w:rPr>
            </w:pPr>
            <w:r w:rsidRPr="00072F75">
              <w:rPr>
                <w:rFonts w:eastAsia="Calibri" w:cs="Times New Roman"/>
                <w:bCs/>
                <w:sz w:val="22"/>
              </w:rPr>
              <w:t>1</w:t>
            </w:r>
          </w:p>
        </w:tc>
        <w:tc>
          <w:tcPr>
            <w:tcW w:w="3758" w:type="dxa"/>
            <w:vAlign w:val="center"/>
          </w:tcPr>
          <w:p w14:paraId="4D354825" w14:textId="77777777" w:rsidR="00072F75" w:rsidRPr="00072F75" w:rsidRDefault="00072F75" w:rsidP="00072F75">
            <w:pPr>
              <w:jc w:val="center"/>
              <w:rPr>
                <w:rFonts w:eastAsia="Calibri" w:cs="Times New Roman"/>
                <w:bCs/>
                <w:sz w:val="22"/>
              </w:rPr>
            </w:pPr>
            <w:r w:rsidRPr="00072F75">
              <w:rPr>
                <w:rFonts w:eastAsia="Calibri" w:cs="Times New Roman"/>
                <w:bCs/>
                <w:sz w:val="22"/>
              </w:rPr>
              <w:t>пгт.Ибреси</w:t>
            </w:r>
          </w:p>
        </w:tc>
        <w:tc>
          <w:tcPr>
            <w:tcW w:w="2583" w:type="dxa"/>
            <w:vAlign w:val="center"/>
          </w:tcPr>
          <w:p w14:paraId="101D8C29" w14:textId="77777777" w:rsidR="00072F75" w:rsidRPr="00072F75" w:rsidRDefault="00072F75" w:rsidP="00072F75">
            <w:pPr>
              <w:jc w:val="center"/>
              <w:rPr>
                <w:rFonts w:eastAsia="Calibri" w:cs="Times New Roman"/>
                <w:bCs/>
                <w:sz w:val="22"/>
              </w:rPr>
            </w:pPr>
            <w:r w:rsidRPr="00072F75">
              <w:rPr>
                <w:rFonts w:eastAsia="Calibri" w:cs="Times New Roman"/>
                <w:bCs/>
                <w:sz w:val="22"/>
              </w:rPr>
              <w:t>212,342</w:t>
            </w:r>
          </w:p>
        </w:tc>
        <w:tc>
          <w:tcPr>
            <w:tcW w:w="2410" w:type="dxa"/>
            <w:vAlign w:val="center"/>
          </w:tcPr>
          <w:p w14:paraId="5896B6C4" w14:textId="77777777" w:rsidR="00072F75" w:rsidRPr="00072F75" w:rsidRDefault="00072F75" w:rsidP="00072F75">
            <w:pPr>
              <w:jc w:val="center"/>
              <w:rPr>
                <w:rFonts w:eastAsia="Calibri" w:cs="Times New Roman"/>
                <w:bCs/>
                <w:sz w:val="22"/>
              </w:rPr>
            </w:pPr>
            <w:r w:rsidRPr="00072F75">
              <w:rPr>
                <w:rFonts w:eastAsia="Calibri" w:cs="Times New Roman"/>
                <w:bCs/>
                <w:sz w:val="22"/>
              </w:rPr>
              <w:t>100,0</w:t>
            </w:r>
          </w:p>
        </w:tc>
      </w:tr>
    </w:tbl>
    <w:p w14:paraId="5E008AF7" w14:textId="77777777" w:rsidR="00072F75" w:rsidRPr="00072F75" w:rsidRDefault="00072F75" w:rsidP="00072F75">
      <w:pPr>
        <w:rPr>
          <w:rFonts w:eastAsia="Calibri" w:cs="Times New Roman"/>
        </w:rPr>
      </w:pPr>
    </w:p>
    <w:p w14:paraId="55DFFFF1"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В настоящее время приборы учета принимаемых сточных вод в системе централизованного водоотведения Ибресинского муниципального округа отсутствуют. Коммерческий учет принимаемых сточных вод осуществляется в соответствии с действующим законодательством, количество принятых сточных вод рассчитывается косвенным методом на основе учета потребления воды.</w:t>
      </w:r>
    </w:p>
    <w:p w14:paraId="0D6AB511"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Нормативы потребления коммунальных услуг по холодному и горячему водоснабжению, водоотведению в жилых помещениях утверждены постановлением Кабинета Министров Чувашской Республики от 04.09.2012 №370 (ред. №7 от 28.01.2015).</w:t>
      </w:r>
    </w:p>
    <w:p w14:paraId="51B111F6"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В настоящее время в Ибресинском муниципальном районе можно выделить только одну зону централизованной системы водоотведения (ЦСВО) – на территории пгт.Ибреси. Зона централизованной системы водоотведения пгт.Ибреси представлена на рисунке ниже.</w:t>
      </w:r>
    </w:p>
    <w:p w14:paraId="110ADA78"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Абонентами в зоне действия системы централизованного водоотведения являются многоквартирные и индивидуальные жилые дома, школы, детские сады, ФОК, поликлиника, больница, дворец культуры, магазины, административные здания, общественно-деловая застройка, производственные объекты.</w:t>
      </w:r>
    </w:p>
    <w:p w14:paraId="686BE7BC"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В зону ЦСВО пгт.Ибреси входят четыре канализационные насосные станции (КНС), образующие отдельные технологические зоны водоотведения:</w:t>
      </w:r>
    </w:p>
    <w:p w14:paraId="0EA615B4"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 по адресу ул.Сельхозтехники, 13 – канализационные стоки от производственной зоны, многоквартирных жилых домов и детского сада самотеком отводятся в КНС, а оттуда напорным трубопроводом до самотечной канализационной сети по ул.Кооперативная;</w:t>
      </w:r>
    </w:p>
    <w:p w14:paraId="149B5E47"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 по адресу ул.Кооперативная, 31а – канализационные стоки от объектов Ибресинской ЦРБ и хлебозавода, многоквартирных жилых домов и пожарной части самотеком отводятся в КНС, а оттуда напорным трубопроводом до самотечной канализационной сети по ул.Кооперативная;</w:t>
      </w:r>
    </w:p>
    <w:p w14:paraId="277C9300"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 рядом с ФОК «Патвар» – канализационные стоки от ФОК самотеком отводятся в КНС, а оттуда напорным трубопроводом до самотечной канализационной сети по ул.Энгельса;</w:t>
      </w:r>
    </w:p>
    <w:p w14:paraId="71202C3B"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 по ул. Маресьева – канализационные стоки от многоквартирных жилых домов самотеком отводятся до КНС, а оттуда напорным трубопроводом до самотечной канализационной сети по ул. Комсомольская.</w:t>
      </w:r>
    </w:p>
    <w:p w14:paraId="7A4DCD57" w14:textId="77777777" w:rsidR="00072F75" w:rsidRPr="00072F75" w:rsidRDefault="00072F75" w:rsidP="00072F75">
      <w:pPr>
        <w:rPr>
          <w:rFonts w:eastAsia="Calibri" w:cs="Times New Roman"/>
          <w:lang w:val="en-US"/>
        </w:rPr>
      </w:pPr>
      <w:r w:rsidRPr="00072F75">
        <w:rPr>
          <w:rFonts w:eastAsia="Calibri" w:cs="Times New Roman"/>
          <w:noProof/>
          <w:lang w:eastAsia="ru-RU"/>
        </w:rPr>
        <w:drawing>
          <wp:inline distT="0" distB="0" distL="0" distR="0" wp14:anchorId="3325DBE9" wp14:editId="4E72465F">
            <wp:extent cx="6070017" cy="8307323"/>
            <wp:effectExtent l="0" t="0" r="0" b="0"/>
            <wp:docPr id="42"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02.png"/>
                    <pic:cNvPicPr/>
                  </pic:nvPicPr>
                  <pic:blipFill>
                    <a:blip r:embed="rId24" cstate="print"/>
                    <a:stretch>
                      <a:fillRect/>
                    </a:stretch>
                  </pic:blipFill>
                  <pic:spPr>
                    <a:xfrm>
                      <a:off x="0" y="0"/>
                      <a:ext cx="6070017" cy="8307323"/>
                    </a:xfrm>
                    <a:prstGeom prst="rect">
                      <a:avLst/>
                    </a:prstGeom>
                  </pic:spPr>
                </pic:pic>
              </a:graphicData>
            </a:graphic>
          </wp:inline>
        </w:drawing>
      </w:r>
    </w:p>
    <w:p w14:paraId="15CB70D4" w14:textId="77777777" w:rsidR="00072F75" w:rsidRPr="00072F75" w:rsidRDefault="00072F75" w:rsidP="00072F75">
      <w:pPr>
        <w:rPr>
          <w:rFonts w:eastAsia="Calibri" w:cs="Times New Roman"/>
        </w:rPr>
      </w:pPr>
      <w:r w:rsidRPr="00072F75">
        <w:rPr>
          <w:rFonts w:eastAsia="Calibri" w:cs="Times New Roman"/>
        </w:rPr>
        <w:t>Рисунок 3.3.2 - Зона централизованной системы водоотведения пгт.Ибреси</w:t>
      </w:r>
    </w:p>
    <w:p w14:paraId="38B42FFC" w14:textId="77777777" w:rsidR="00072F75" w:rsidRPr="00072F75" w:rsidRDefault="00072F75" w:rsidP="00072F75">
      <w:pPr>
        <w:rPr>
          <w:rFonts w:eastAsia="Calibri" w:cs="Times New Roman"/>
        </w:rPr>
      </w:pPr>
    </w:p>
    <w:p w14:paraId="73A1AE83"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От остальных абонентов системы централизованного водоотведения поселка стоки отводятся самотечными трубопроводами до биологических очистных сооружений (БОС), распложенных в северной части пгт.Ибреси по адресу: пр.Мира 1а. Очищенные и обеззараженные сточные воды после БОС сбрасываются в р.Кошлаушка.</w:t>
      </w:r>
    </w:p>
    <w:p w14:paraId="1CB0BADF"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Расчетный расход сточных вод Ибресинского муниципального округа в настоящее время составляет 698,11 м³/сут.</w:t>
      </w:r>
    </w:p>
    <w:p w14:paraId="42FDCA6A" w14:textId="77777777" w:rsidR="00072F75" w:rsidRPr="00072F75" w:rsidRDefault="00072F75" w:rsidP="00072F75">
      <w:pPr>
        <w:ind w:firstLine="709"/>
        <w:jc w:val="both"/>
        <w:rPr>
          <w:rFonts w:eastAsia="Times New Roman" w:cs="Times New Roman"/>
          <w:szCs w:val="24"/>
        </w:rPr>
        <w:sectPr w:rsidR="00072F75" w:rsidRPr="00072F75" w:rsidSect="00490146">
          <w:footerReference w:type="default" r:id="rId41"/>
          <w:pgSz w:w="11900" w:h="16840"/>
          <w:pgMar w:top="1020" w:right="1240" w:bottom="1020" w:left="1100" w:header="0" w:footer="1053" w:gutter="0"/>
          <w:cols w:space="720"/>
          <w:docGrid w:linePitch="326"/>
        </w:sectPr>
      </w:pPr>
      <w:r w:rsidRPr="00072F75">
        <w:rPr>
          <w:rFonts w:eastAsia="Times New Roman" w:cs="Times New Roman"/>
          <w:szCs w:val="24"/>
        </w:rPr>
        <w:t>Максимальные суточные расходы сточных вод с разбивкой по годам показаны в таблице 3.3.3, средние суточные расходы представлены в таблице 3.3.4.</w:t>
      </w:r>
    </w:p>
    <w:p w14:paraId="1D4B1056" w14:textId="77777777" w:rsidR="00072F75" w:rsidRPr="00072F75" w:rsidRDefault="00072F75" w:rsidP="00072F75">
      <w:pPr>
        <w:jc w:val="both"/>
        <w:rPr>
          <w:rFonts w:eastAsia="Times New Roman" w:cs="Times New Roman"/>
          <w:b/>
          <w:bCs/>
          <w:szCs w:val="24"/>
        </w:rPr>
      </w:pPr>
      <w:r w:rsidRPr="00072F75">
        <w:rPr>
          <w:rFonts w:eastAsia="Times New Roman" w:cs="Times New Roman"/>
          <w:b/>
          <w:bCs/>
          <w:szCs w:val="24"/>
        </w:rPr>
        <w:t>Таблица 3.3.3 - Максимальные суточные расходы сточных вод с разбивкой по годам Ибресинского муниципального округа</w:t>
      </w:r>
    </w:p>
    <w:tbl>
      <w:tblPr>
        <w:tblW w:w="14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4579"/>
        <w:gridCol w:w="1060"/>
        <w:gridCol w:w="1060"/>
        <w:gridCol w:w="1058"/>
        <w:gridCol w:w="1060"/>
        <w:gridCol w:w="1060"/>
        <w:gridCol w:w="1058"/>
        <w:gridCol w:w="1060"/>
        <w:gridCol w:w="1060"/>
        <w:gridCol w:w="1058"/>
      </w:tblGrid>
      <w:tr w:rsidR="00072F75" w:rsidRPr="00072F75" w14:paraId="3C00925B" w14:textId="77777777" w:rsidTr="00490146">
        <w:trPr>
          <w:trHeight w:val="20"/>
        </w:trPr>
        <w:tc>
          <w:tcPr>
            <w:tcW w:w="600" w:type="dxa"/>
            <w:vMerge w:val="restart"/>
            <w:shd w:val="clear" w:color="auto" w:fill="F2F2F2" w:themeFill="background1" w:themeFillShade="F2"/>
            <w:vAlign w:val="center"/>
          </w:tcPr>
          <w:p w14:paraId="63BE8630"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10"/>
                <w:sz w:val="22"/>
                <w:lang w:eastAsia="ru-RU"/>
              </w:rPr>
              <w:t xml:space="preserve">№ </w:t>
            </w:r>
            <w:r w:rsidRPr="00072F75">
              <w:rPr>
                <w:rFonts w:eastAsia="Times New Roman" w:cs="Times New Roman"/>
                <w:bCs/>
                <w:spacing w:val="-5"/>
                <w:sz w:val="22"/>
                <w:lang w:eastAsia="ru-RU"/>
              </w:rPr>
              <w:t>п/п</w:t>
            </w:r>
          </w:p>
        </w:tc>
        <w:tc>
          <w:tcPr>
            <w:tcW w:w="4579" w:type="dxa"/>
            <w:vMerge w:val="restart"/>
            <w:shd w:val="clear" w:color="auto" w:fill="F2F2F2" w:themeFill="background1" w:themeFillShade="F2"/>
            <w:vAlign w:val="center"/>
          </w:tcPr>
          <w:p w14:paraId="1F2EBC33"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Наименование</w:t>
            </w:r>
            <w:r w:rsidRPr="00072F75">
              <w:rPr>
                <w:rFonts w:eastAsia="Times New Roman" w:cs="Times New Roman"/>
                <w:bCs/>
                <w:spacing w:val="-15"/>
                <w:sz w:val="22"/>
                <w:lang w:eastAsia="ru-RU"/>
              </w:rPr>
              <w:t xml:space="preserve"> </w:t>
            </w:r>
            <w:r w:rsidRPr="00072F75">
              <w:rPr>
                <w:rFonts w:eastAsia="Times New Roman" w:cs="Times New Roman"/>
                <w:bCs/>
                <w:sz w:val="22"/>
                <w:lang w:eastAsia="ru-RU"/>
              </w:rPr>
              <w:t xml:space="preserve">группы </w:t>
            </w:r>
            <w:r w:rsidRPr="00072F75">
              <w:rPr>
                <w:rFonts w:eastAsia="Times New Roman" w:cs="Times New Roman"/>
                <w:bCs/>
                <w:spacing w:val="-2"/>
                <w:sz w:val="22"/>
                <w:lang w:eastAsia="ru-RU"/>
              </w:rPr>
              <w:t>абонентов</w:t>
            </w:r>
          </w:p>
        </w:tc>
        <w:tc>
          <w:tcPr>
            <w:tcW w:w="9534" w:type="dxa"/>
            <w:gridSpan w:val="9"/>
            <w:shd w:val="clear" w:color="auto" w:fill="F2F2F2" w:themeFill="background1" w:themeFillShade="F2"/>
            <w:vAlign w:val="center"/>
          </w:tcPr>
          <w:p w14:paraId="5EF6C56B"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z w:val="22"/>
                <w:lang w:eastAsia="ru-RU"/>
              </w:rPr>
              <w:t>Максимальный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суточный</w:t>
            </w:r>
            <w:r w:rsidRPr="00072F75">
              <w:rPr>
                <w:rFonts w:eastAsia="Times New Roman" w:cs="Times New Roman"/>
                <w:bCs/>
                <w:spacing w:val="-11"/>
                <w:sz w:val="22"/>
                <w:lang w:eastAsia="ru-RU"/>
              </w:rPr>
              <w:t xml:space="preserve"> </w:t>
            </w:r>
            <w:r w:rsidRPr="00072F75">
              <w:rPr>
                <w:rFonts w:eastAsia="Times New Roman" w:cs="Times New Roman"/>
                <w:bCs/>
                <w:sz w:val="22"/>
                <w:lang w:eastAsia="ru-RU"/>
              </w:rPr>
              <w:t>объем</w:t>
            </w:r>
            <w:r w:rsidRPr="00072F75">
              <w:rPr>
                <w:rFonts w:eastAsia="Times New Roman" w:cs="Times New Roman"/>
                <w:bCs/>
                <w:spacing w:val="-10"/>
                <w:sz w:val="22"/>
                <w:lang w:eastAsia="ru-RU"/>
              </w:rPr>
              <w:t xml:space="preserve"> </w:t>
            </w:r>
            <w:r w:rsidRPr="00072F75">
              <w:rPr>
                <w:rFonts w:eastAsia="Times New Roman" w:cs="Times New Roman"/>
                <w:bCs/>
                <w:sz w:val="22"/>
                <w:lang w:eastAsia="ru-RU"/>
              </w:rPr>
              <w:t>отведенных</w:t>
            </w:r>
            <w:r w:rsidRPr="00072F75">
              <w:rPr>
                <w:rFonts w:eastAsia="Times New Roman" w:cs="Times New Roman"/>
                <w:bCs/>
                <w:spacing w:val="-9"/>
                <w:sz w:val="22"/>
                <w:lang w:eastAsia="ru-RU"/>
              </w:rPr>
              <w:t xml:space="preserve"> </w:t>
            </w:r>
            <w:r w:rsidRPr="00072F75">
              <w:rPr>
                <w:rFonts w:eastAsia="Times New Roman" w:cs="Times New Roman"/>
                <w:bCs/>
                <w:sz w:val="22"/>
                <w:lang w:eastAsia="ru-RU"/>
              </w:rPr>
              <w:t>стоков,</w:t>
            </w:r>
            <w:r w:rsidRPr="00072F75">
              <w:rPr>
                <w:rFonts w:eastAsia="Times New Roman" w:cs="Times New Roman"/>
                <w:bCs/>
                <w:spacing w:val="-10"/>
                <w:sz w:val="22"/>
                <w:lang w:eastAsia="ru-RU"/>
              </w:rPr>
              <w:t xml:space="preserve"> </w:t>
            </w:r>
            <w:r w:rsidRPr="00072F75">
              <w:rPr>
                <w:rFonts w:eastAsia="Times New Roman" w:cs="Times New Roman"/>
                <w:bCs/>
                <w:spacing w:val="-2"/>
                <w:sz w:val="22"/>
                <w:lang w:eastAsia="ru-RU"/>
              </w:rPr>
              <w:t>м³/сут</w:t>
            </w:r>
          </w:p>
        </w:tc>
      </w:tr>
      <w:tr w:rsidR="00072F75" w:rsidRPr="00072F75" w14:paraId="3CAC524F" w14:textId="77777777" w:rsidTr="00490146">
        <w:trPr>
          <w:trHeight w:val="20"/>
        </w:trPr>
        <w:tc>
          <w:tcPr>
            <w:tcW w:w="600" w:type="dxa"/>
            <w:vMerge/>
            <w:tcBorders>
              <w:top w:val="nil"/>
            </w:tcBorders>
            <w:shd w:val="clear" w:color="auto" w:fill="F2F2F2" w:themeFill="background1" w:themeFillShade="F2"/>
            <w:vAlign w:val="center"/>
          </w:tcPr>
          <w:p w14:paraId="7CFB89E4" w14:textId="77777777" w:rsidR="00072F75" w:rsidRPr="00072F75" w:rsidRDefault="00072F75" w:rsidP="00072F75">
            <w:pPr>
              <w:jc w:val="center"/>
              <w:rPr>
                <w:rFonts w:eastAsia="Calibri" w:cs="Times New Roman"/>
                <w:bCs/>
                <w:sz w:val="22"/>
              </w:rPr>
            </w:pPr>
          </w:p>
        </w:tc>
        <w:tc>
          <w:tcPr>
            <w:tcW w:w="4579" w:type="dxa"/>
            <w:vMerge/>
            <w:tcBorders>
              <w:top w:val="nil"/>
            </w:tcBorders>
            <w:shd w:val="clear" w:color="auto" w:fill="F2F2F2" w:themeFill="background1" w:themeFillShade="F2"/>
            <w:vAlign w:val="center"/>
          </w:tcPr>
          <w:p w14:paraId="58E5F20D" w14:textId="77777777" w:rsidR="00072F75" w:rsidRPr="00072F75" w:rsidRDefault="00072F75" w:rsidP="00072F75">
            <w:pPr>
              <w:jc w:val="center"/>
              <w:rPr>
                <w:rFonts w:eastAsia="Calibri" w:cs="Times New Roman"/>
                <w:bCs/>
                <w:sz w:val="22"/>
              </w:rPr>
            </w:pPr>
          </w:p>
        </w:tc>
        <w:tc>
          <w:tcPr>
            <w:tcW w:w="1060" w:type="dxa"/>
            <w:shd w:val="clear" w:color="auto" w:fill="F2F2F2" w:themeFill="background1" w:themeFillShade="F2"/>
            <w:vAlign w:val="center"/>
          </w:tcPr>
          <w:p w14:paraId="0883D13D"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2023</w:t>
            </w:r>
          </w:p>
        </w:tc>
        <w:tc>
          <w:tcPr>
            <w:tcW w:w="1060" w:type="dxa"/>
            <w:shd w:val="clear" w:color="auto" w:fill="F2F2F2" w:themeFill="background1" w:themeFillShade="F2"/>
            <w:vAlign w:val="center"/>
          </w:tcPr>
          <w:p w14:paraId="43FED5F2"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2024</w:t>
            </w:r>
          </w:p>
        </w:tc>
        <w:tc>
          <w:tcPr>
            <w:tcW w:w="1058" w:type="dxa"/>
            <w:shd w:val="clear" w:color="auto" w:fill="F2F2F2" w:themeFill="background1" w:themeFillShade="F2"/>
            <w:vAlign w:val="center"/>
          </w:tcPr>
          <w:p w14:paraId="22627504"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2025</w:t>
            </w:r>
          </w:p>
        </w:tc>
        <w:tc>
          <w:tcPr>
            <w:tcW w:w="1060" w:type="dxa"/>
            <w:shd w:val="clear" w:color="auto" w:fill="F2F2F2" w:themeFill="background1" w:themeFillShade="F2"/>
            <w:vAlign w:val="center"/>
          </w:tcPr>
          <w:p w14:paraId="362FD499"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2026</w:t>
            </w:r>
          </w:p>
        </w:tc>
        <w:tc>
          <w:tcPr>
            <w:tcW w:w="1060" w:type="dxa"/>
            <w:shd w:val="clear" w:color="auto" w:fill="F2F2F2" w:themeFill="background1" w:themeFillShade="F2"/>
            <w:vAlign w:val="center"/>
          </w:tcPr>
          <w:p w14:paraId="63FBC99F"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2027</w:t>
            </w:r>
          </w:p>
        </w:tc>
        <w:tc>
          <w:tcPr>
            <w:tcW w:w="1058" w:type="dxa"/>
            <w:shd w:val="clear" w:color="auto" w:fill="F2F2F2" w:themeFill="background1" w:themeFillShade="F2"/>
            <w:vAlign w:val="center"/>
          </w:tcPr>
          <w:p w14:paraId="4D72C302"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2028</w:t>
            </w:r>
          </w:p>
        </w:tc>
        <w:tc>
          <w:tcPr>
            <w:tcW w:w="1060" w:type="dxa"/>
            <w:shd w:val="clear" w:color="auto" w:fill="F2F2F2" w:themeFill="background1" w:themeFillShade="F2"/>
            <w:vAlign w:val="center"/>
          </w:tcPr>
          <w:p w14:paraId="46B0134B"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2029</w:t>
            </w:r>
          </w:p>
        </w:tc>
        <w:tc>
          <w:tcPr>
            <w:tcW w:w="1060" w:type="dxa"/>
            <w:shd w:val="clear" w:color="auto" w:fill="F2F2F2" w:themeFill="background1" w:themeFillShade="F2"/>
            <w:vAlign w:val="center"/>
          </w:tcPr>
          <w:p w14:paraId="6BE10FD7"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2034</w:t>
            </w:r>
          </w:p>
        </w:tc>
        <w:tc>
          <w:tcPr>
            <w:tcW w:w="1058" w:type="dxa"/>
            <w:shd w:val="clear" w:color="auto" w:fill="F2F2F2" w:themeFill="background1" w:themeFillShade="F2"/>
            <w:vAlign w:val="center"/>
          </w:tcPr>
          <w:p w14:paraId="3429A504"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2039-2043</w:t>
            </w:r>
          </w:p>
        </w:tc>
      </w:tr>
      <w:tr w:rsidR="00072F75" w:rsidRPr="00072F75" w14:paraId="5A1B9C9C" w14:textId="77777777" w:rsidTr="00490146">
        <w:trPr>
          <w:trHeight w:val="20"/>
        </w:trPr>
        <w:tc>
          <w:tcPr>
            <w:tcW w:w="600" w:type="dxa"/>
            <w:vAlign w:val="center"/>
          </w:tcPr>
          <w:p w14:paraId="39DE81F5"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1</w:t>
            </w:r>
          </w:p>
        </w:tc>
        <w:tc>
          <w:tcPr>
            <w:tcW w:w="4579" w:type="dxa"/>
            <w:vAlign w:val="center"/>
          </w:tcPr>
          <w:p w14:paraId="282C6501"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Жилые</w:t>
            </w:r>
            <w:r w:rsidRPr="00072F75">
              <w:rPr>
                <w:rFonts w:eastAsia="Times New Roman" w:cs="Times New Roman"/>
                <w:bCs/>
                <w:spacing w:val="-8"/>
                <w:sz w:val="22"/>
                <w:lang w:eastAsia="ru-RU"/>
              </w:rPr>
              <w:t xml:space="preserve"> </w:t>
            </w:r>
            <w:r w:rsidRPr="00072F75">
              <w:rPr>
                <w:rFonts w:eastAsia="Times New Roman" w:cs="Times New Roman"/>
                <w:bCs/>
                <w:spacing w:val="-2"/>
                <w:sz w:val="22"/>
                <w:lang w:eastAsia="ru-RU"/>
              </w:rPr>
              <w:t>здания</w:t>
            </w:r>
          </w:p>
        </w:tc>
        <w:tc>
          <w:tcPr>
            <w:tcW w:w="1060" w:type="dxa"/>
            <w:vAlign w:val="center"/>
          </w:tcPr>
          <w:p w14:paraId="4A2B9867"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333,218</w:t>
            </w:r>
          </w:p>
        </w:tc>
        <w:tc>
          <w:tcPr>
            <w:tcW w:w="1060" w:type="dxa"/>
            <w:vAlign w:val="center"/>
          </w:tcPr>
          <w:p w14:paraId="05827460"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333,218</w:t>
            </w:r>
          </w:p>
        </w:tc>
        <w:tc>
          <w:tcPr>
            <w:tcW w:w="1058" w:type="dxa"/>
            <w:vAlign w:val="center"/>
          </w:tcPr>
          <w:p w14:paraId="78B728E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333,218</w:t>
            </w:r>
          </w:p>
        </w:tc>
        <w:tc>
          <w:tcPr>
            <w:tcW w:w="1060" w:type="dxa"/>
            <w:vAlign w:val="center"/>
          </w:tcPr>
          <w:p w14:paraId="25A89E81"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333,218</w:t>
            </w:r>
          </w:p>
        </w:tc>
        <w:tc>
          <w:tcPr>
            <w:tcW w:w="1060" w:type="dxa"/>
            <w:vAlign w:val="center"/>
          </w:tcPr>
          <w:p w14:paraId="50D56F16"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333,218</w:t>
            </w:r>
          </w:p>
        </w:tc>
        <w:tc>
          <w:tcPr>
            <w:tcW w:w="1058" w:type="dxa"/>
            <w:vAlign w:val="center"/>
          </w:tcPr>
          <w:p w14:paraId="27138FFC"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333,218</w:t>
            </w:r>
          </w:p>
        </w:tc>
        <w:tc>
          <w:tcPr>
            <w:tcW w:w="1060" w:type="dxa"/>
            <w:vAlign w:val="center"/>
          </w:tcPr>
          <w:p w14:paraId="34878D17"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333,218</w:t>
            </w:r>
          </w:p>
        </w:tc>
        <w:tc>
          <w:tcPr>
            <w:tcW w:w="1060" w:type="dxa"/>
            <w:vAlign w:val="center"/>
          </w:tcPr>
          <w:p w14:paraId="4F3C7D5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333,218</w:t>
            </w:r>
          </w:p>
        </w:tc>
        <w:tc>
          <w:tcPr>
            <w:tcW w:w="1058" w:type="dxa"/>
            <w:vAlign w:val="center"/>
          </w:tcPr>
          <w:p w14:paraId="5EA0CE6A"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333,218</w:t>
            </w:r>
          </w:p>
        </w:tc>
      </w:tr>
      <w:tr w:rsidR="00072F75" w:rsidRPr="00072F75" w14:paraId="41D78B60" w14:textId="77777777" w:rsidTr="00490146">
        <w:trPr>
          <w:trHeight w:val="20"/>
        </w:trPr>
        <w:tc>
          <w:tcPr>
            <w:tcW w:w="600" w:type="dxa"/>
            <w:vAlign w:val="center"/>
          </w:tcPr>
          <w:p w14:paraId="70540049"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2</w:t>
            </w:r>
          </w:p>
        </w:tc>
        <w:tc>
          <w:tcPr>
            <w:tcW w:w="4579" w:type="dxa"/>
            <w:vAlign w:val="center"/>
          </w:tcPr>
          <w:p w14:paraId="619BD4C6"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Объекты</w:t>
            </w:r>
            <w:r w:rsidRPr="00072F75">
              <w:rPr>
                <w:rFonts w:eastAsia="Times New Roman" w:cs="Times New Roman"/>
                <w:bCs/>
                <w:spacing w:val="-15"/>
                <w:sz w:val="22"/>
                <w:lang w:eastAsia="ru-RU"/>
              </w:rPr>
              <w:t xml:space="preserve"> </w:t>
            </w:r>
            <w:r w:rsidRPr="00072F75">
              <w:rPr>
                <w:rFonts w:eastAsia="Times New Roman" w:cs="Times New Roman"/>
                <w:bCs/>
                <w:sz w:val="22"/>
                <w:lang w:eastAsia="ru-RU"/>
              </w:rPr>
              <w:t>общественно- делового назначения</w:t>
            </w:r>
          </w:p>
        </w:tc>
        <w:tc>
          <w:tcPr>
            <w:tcW w:w="1060" w:type="dxa"/>
            <w:vAlign w:val="center"/>
          </w:tcPr>
          <w:p w14:paraId="323E8B45"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294,479</w:t>
            </w:r>
          </w:p>
        </w:tc>
        <w:tc>
          <w:tcPr>
            <w:tcW w:w="1060" w:type="dxa"/>
            <w:vAlign w:val="center"/>
          </w:tcPr>
          <w:p w14:paraId="247199A7"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294,479</w:t>
            </w:r>
          </w:p>
        </w:tc>
        <w:tc>
          <w:tcPr>
            <w:tcW w:w="1058" w:type="dxa"/>
            <w:vAlign w:val="center"/>
          </w:tcPr>
          <w:p w14:paraId="35206F5D"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294,479</w:t>
            </w:r>
          </w:p>
        </w:tc>
        <w:tc>
          <w:tcPr>
            <w:tcW w:w="1060" w:type="dxa"/>
            <w:vAlign w:val="center"/>
          </w:tcPr>
          <w:p w14:paraId="385D1881"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294,479</w:t>
            </w:r>
          </w:p>
        </w:tc>
        <w:tc>
          <w:tcPr>
            <w:tcW w:w="1060" w:type="dxa"/>
            <w:vAlign w:val="center"/>
          </w:tcPr>
          <w:p w14:paraId="6681DEE8"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294,479</w:t>
            </w:r>
          </w:p>
        </w:tc>
        <w:tc>
          <w:tcPr>
            <w:tcW w:w="1058" w:type="dxa"/>
            <w:vAlign w:val="center"/>
          </w:tcPr>
          <w:p w14:paraId="1F51668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294,479</w:t>
            </w:r>
          </w:p>
        </w:tc>
        <w:tc>
          <w:tcPr>
            <w:tcW w:w="1060" w:type="dxa"/>
            <w:vAlign w:val="center"/>
          </w:tcPr>
          <w:p w14:paraId="10D68F9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294,479</w:t>
            </w:r>
          </w:p>
        </w:tc>
        <w:tc>
          <w:tcPr>
            <w:tcW w:w="1060" w:type="dxa"/>
            <w:vAlign w:val="center"/>
          </w:tcPr>
          <w:p w14:paraId="124EC808"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294,479</w:t>
            </w:r>
          </w:p>
        </w:tc>
        <w:tc>
          <w:tcPr>
            <w:tcW w:w="1058" w:type="dxa"/>
            <w:vAlign w:val="center"/>
          </w:tcPr>
          <w:p w14:paraId="735C9546"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294,479</w:t>
            </w:r>
          </w:p>
        </w:tc>
      </w:tr>
      <w:tr w:rsidR="00072F75" w:rsidRPr="00072F75" w14:paraId="2ABD6975" w14:textId="77777777" w:rsidTr="00490146">
        <w:trPr>
          <w:trHeight w:val="20"/>
        </w:trPr>
        <w:tc>
          <w:tcPr>
            <w:tcW w:w="600" w:type="dxa"/>
            <w:vAlign w:val="center"/>
          </w:tcPr>
          <w:p w14:paraId="050ABFEA"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3</w:t>
            </w:r>
          </w:p>
        </w:tc>
        <w:tc>
          <w:tcPr>
            <w:tcW w:w="4579" w:type="dxa"/>
            <w:vAlign w:val="center"/>
          </w:tcPr>
          <w:p w14:paraId="087125EA"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Производственные объекты</w:t>
            </w:r>
          </w:p>
        </w:tc>
        <w:tc>
          <w:tcPr>
            <w:tcW w:w="1060" w:type="dxa"/>
            <w:vAlign w:val="center"/>
          </w:tcPr>
          <w:p w14:paraId="77C8346E"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44,592</w:t>
            </w:r>
          </w:p>
        </w:tc>
        <w:tc>
          <w:tcPr>
            <w:tcW w:w="1060" w:type="dxa"/>
            <w:vAlign w:val="center"/>
          </w:tcPr>
          <w:p w14:paraId="56906987"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44,592</w:t>
            </w:r>
          </w:p>
        </w:tc>
        <w:tc>
          <w:tcPr>
            <w:tcW w:w="1058" w:type="dxa"/>
            <w:vAlign w:val="center"/>
          </w:tcPr>
          <w:p w14:paraId="7D2D4CC3"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44,592</w:t>
            </w:r>
          </w:p>
        </w:tc>
        <w:tc>
          <w:tcPr>
            <w:tcW w:w="1060" w:type="dxa"/>
            <w:vAlign w:val="center"/>
          </w:tcPr>
          <w:p w14:paraId="4DE6C42F"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44,592</w:t>
            </w:r>
          </w:p>
        </w:tc>
        <w:tc>
          <w:tcPr>
            <w:tcW w:w="1060" w:type="dxa"/>
            <w:vAlign w:val="center"/>
          </w:tcPr>
          <w:p w14:paraId="290115EB"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44,592</w:t>
            </w:r>
          </w:p>
        </w:tc>
        <w:tc>
          <w:tcPr>
            <w:tcW w:w="1058" w:type="dxa"/>
            <w:vAlign w:val="center"/>
          </w:tcPr>
          <w:p w14:paraId="29B29FDB"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44,592</w:t>
            </w:r>
          </w:p>
        </w:tc>
        <w:tc>
          <w:tcPr>
            <w:tcW w:w="1060" w:type="dxa"/>
            <w:vAlign w:val="center"/>
          </w:tcPr>
          <w:p w14:paraId="44AB52F9"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44,592</w:t>
            </w:r>
          </w:p>
        </w:tc>
        <w:tc>
          <w:tcPr>
            <w:tcW w:w="1060" w:type="dxa"/>
            <w:vAlign w:val="center"/>
          </w:tcPr>
          <w:p w14:paraId="7B9B000E"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44,592</w:t>
            </w:r>
          </w:p>
        </w:tc>
        <w:tc>
          <w:tcPr>
            <w:tcW w:w="1058" w:type="dxa"/>
            <w:vAlign w:val="center"/>
          </w:tcPr>
          <w:p w14:paraId="045E24FB"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44,592</w:t>
            </w:r>
          </w:p>
        </w:tc>
      </w:tr>
      <w:tr w:rsidR="00072F75" w:rsidRPr="00072F75" w14:paraId="0512F921" w14:textId="77777777" w:rsidTr="00490146">
        <w:trPr>
          <w:trHeight w:val="20"/>
        </w:trPr>
        <w:tc>
          <w:tcPr>
            <w:tcW w:w="600" w:type="dxa"/>
            <w:vAlign w:val="center"/>
          </w:tcPr>
          <w:p w14:paraId="3F8370CA"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4</w:t>
            </w:r>
          </w:p>
        </w:tc>
        <w:tc>
          <w:tcPr>
            <w:tcW w:w="4579" w:type="dxa"/>
            <w:vAlign w:val="center"/>
          </w:tcPr>
          <w:p w14:paraId="308AD392"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Вывоз</w:t>
            </w:r>
            <w:r w:rsidRPr="00072F75">
              <w:rPr>
                <w:rFonts w:eastAsia="Times New Roman" w:cs="Times New Roman"/>
                <w:bCs/>
                <w:spacing w:val="-6"/>
                <w:sz w:val="22"/>
                <w:lang w:eastAsia="ru-RU"/>
              </w:rPr>
              <w:t xml:space="preserve"> </w:t>
            </w:r>
            <w:r w:rsidRPr="00072F75">
              <w:rPr>
                <w:rFonts w:eastAsia="Times New Roman" w:cs="Times New Roman"/>
                <w:bCs/>
                <w:spacing w:val="-5"/>
                <w:sz w:val="22"/>
                <w:lang w:eastAsia="ru-RU"/>
              </w:rPr>
              <w:t>ЖБО</w:t>
            </w:r>
          </w:p>
        </w:tc>
        <w:tc>
          <w:tcPr>
            <w:tcW w:w="1060" w:type="dxa"/>
            <w:vAlign w:val="center"/>
          </w:tcPr>
          <w:p w14:paraId="58E347E0"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25,821</w:t>
            </w:r>
          </w:p>
        </w:tc>
        <w:tc>
          <w:tcPr>
            <w:tcW w:w="1060" w:type="dxa"/>
            <w:vAlign w:val="center"/>
          </w:tcPr>
          <w:p w14:paraId="2249534A"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25,821</w:t>
            </w:r>
          </w:p>
        </w:tc>
        <w:tc>
          <w:tcPr>
            <w:tcW w:w="1058" w:type="dxa"/>
            <w:vAlign w:val="center"/>
          </w:tcPr>
          <w:p w14:paraId="720CFB79"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25,821</w:t>
            </w:r>
          </w:p>
        </w:tc>
        <w:tc>
          <w:tcPr>
            <w:tcW w:w="1060" w:type="dxa"/>
            <w:vAlign w:val="center"/>
          </w:tcPr>
          <w:p w14:paraId="771836A2"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25,821</w:t>
            </w:r>
          </w:p>
        </w:tc>
        <w:tc>
          <w:tcPr>
            <w:tcW w:w="1060" w:type="dxa"/>
            <w:vAlign w:val="center"/>
          </w:tcPr>
          <w:p w14:paraId="76F4D16B"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25,821</w:t>
            </w:r>
          </w:p>
        </w:tc>
        <w:tc>
          <w:tcPr>
            <w:tcW w:w="1058" w:type="dxa"/>
            <w:vAlign w:val="center"/>
          </w:tcPr>
          <w:p w14:paraId="2912FDB8"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25,821</w:t>
            </w:r>
          </w:p>
        </w:tc>
        <w:tc>
          <w:tcPr>
            <w:tcW w:w="1060" w:type="dxa"/>
            <w:vAlign w:val="center"/>
          </w:tcPr>
          <w:p w14:paraId="589C3B75"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25,821</w:t>
            </w:r>
          </w:p>
        </w:tc>
        <w:tc>
          <w:tcPr>
            <w:tcW w:w="1060" w:type="dxa"/>
            <w:vAlign w:val="center"/>
          </w:tcPr>
          <w:p w14:paraId="7CA1D982"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25,821</w:t>
            </w:r>
          </w:p>
        </w:tc>
        <w:tc>
          <w:tcPr>
            <w:tcW w:w="1058" w:type="dxa"/>
            <w:vAlign w:val="center"/>
          </w:tcPr>
          <w:p w14:paraId="6822408B"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25,821</w:t>
            </w:r>
          </w:p>
        </w:tc>
      </w:tr>
      <w:tr w:rsidR="00072F75" w:rsidRPr="00072F75" w14:paraId="608E9559" w14:textId="77777777" w:rsidTr="00490146">
        <w:trPr>
          <w:trHeight w:val="20"/>
        </w:trPr>
        <w:tc>
          <w:tcPr>
            <w:tcW w:w="600" w:type="dxa"/>
            <w:vAlign w:val="center"/>
          </w:tcPr>
          <w:p w14:paraId="43EC184B" w14:textId="77777777" w:rsidR="00072F75" w:rsidRPr="00072F75" w:rsidRDefault="00072F75" w:rsidP="00072F75">
            <w:pPr>
              <w:autoSpaceDE w:val="0"/>
              <w:autoSpaceDN w:val="0"/>
              <w:adjustRightInd w:val="0"/>
              <w:jc w:val="center"/>
              <w:rPr>
                <w:rFonts w:eastAsia="Times New Roman" w:cs="Times New Roman"/>
                <w:bCs/>
                <w:sz w:val="22"/>
                <w:lang w:eastAsia="ru-RU"/>
              </w:rPr>
            </w:pPr>
          </w:p>
        </w:tc>
        <w:tc>
          <w:tcPr>
            <w:tcW w:w="4579" w:type="dxa"/>
            <w:vAlign w:val="center"/>
          </w:tcPr>
          <w:p w14:paraId="536CBCA7"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Всего</w:t>
            </w:r>
          </w:p>
        </w:tc>
        <w:tc>
          <w:tcPr>
            <w:tcW w:w="1060" w:type="dxa"/>
            <w:vAlign w:val="center"/>
          </w:tcPr>
          <w:p w14:paraId="0D8E307B"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698,110</w:t>
            </w:r>
          </w:p>
        </w:tc>
        <w:tc>
          <w:tcPr>
            <w:tcW w:w="1060" w:type="dxa"/>
            <w:vAlign w:val="center"/>
          </w:tcPr>
          <w:p w14:paraId="22E6A20C"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698,110</w:t>
            </w:r>
          </w:p>
        </w:tc>
        <w:tc>
          <w:tcPr>
            <w:tcW w:w="1058" w:type="dxa"/>
            <w:vAlign w:val="center"/>
          </w:tcPr>
          <w:p w14:paraId="04E36527"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698,110</w:t>
            </w:r>
          </w:p>
        </w:tc>
        <w:tc>
          <w:tcPr>
            <w:tcW w:w="1060" w:type="dxa"/>
            <w:vAlign w:val="center"/>
          </w:tcPr>
          <w:p w14:paraId="22AC44E3"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698,110</w:t>
            </w:r>
          </w:p>
        </w:tc>
        <w:tc>
          <w:tcPr>
            <w:tcW w:w="1060" w:type="dxa"/>
            <w:vAlign w:val="center"/>
          </w:tcPr>
          <w:p w14:paraId="45DB8963"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698,110</w:t>
            </w:r>
          </w:p>
        </w:tc>
        <w:tc>
          <w:tcPr>
            <w:tcW w:w="1058" w:type="dxa"/>
            <w:vAlign w:val="center"/>
          </w:tcPr>
          <w:p w14:paraId="12327B67"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698,110</w:t>
            </w:r>
          </w:p>
        </w:tc>
        <w:tc>
          <w:tcPr>
            <w:tcW w:w="1060" w:type="dxa"/>
            <w:vAlign w:val="center"/>
          </w:tcPr>
          <w:p w14:paraId="35B4C921"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698,110</w:t>
            </w:r>
          </w:p>
        </w:tc>
        <w:tc>
          <w:tcPr>
            <w:tcW w:w="1060" w:type="dxa"/>
            <w:vAlign w:val="center"/>
          </w:tcPr>
          <w:p w14:paraId="7394BEFE"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698,110</w:t>
            </w:r>
          </w:p>
        </w:tc>
        <w:tc>
          <w:tcPr>
            <w:tcW w:w="1058" w:type="dxa"/>
            <w:vAlign w:val="center"/>
          </w:tcPr>
          <w:p w14:paraId="2C700578"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698,110</w:t>
            </w:r>
          </w:p>
        </w:tc>
      </w:tr>
    </w:tbl>
    <w:p w14:paraId="59045F7B" w14:textId="77777777" w:rsidR="00072F75" w:rsidRPr="00072F75" w:rsidRDefault="00072F75" w:rsidP="00072F75">
      <w:pPr>
        <w:rPr>
          <w:rFonts w:eastAsia="Calibri" w:cs="Times New Roman"/>
        </w:rPr>
      </w:pPr>
    </w:p>
    <w:p w14:paraId="17CFDDF5" w14:textId="77777777" w:rsidR="00072F75" w:rsidRPr="00072F75" w:rsidRDefault="00072F75" w:rsidP="00072F75">
      <w:pPr>
        <w:widowControl w:val="0"/>
        <w:tabs>
          <w:tab w:val="left" w:pos="3839"/>
        </w:tabs>
        <w:spacing w:before="100"/>
        <w:ind w:left="116"/>
        <w:rPr>
          <w:rFonts w:eastAsia="Times New Roman" w:cs="Times New Roman"/>
          <w:b/>
          <w:bCs/>
          <w:szCs w:val="24"/>
        </w:rPr>
      </w:pPr>
      <w:r w:rsidRPr="00072F75">
        <w:rPr>
          <w:rFonts w:eastAsia="Times New Roman" w:cs="Times New Roman"/>
          <w:b/>
          <w:bCs/>
          <w:szCs w:val="24"/>
        </w:rPr>
        <w:t>Таблица 3.3.4 - Средние</w:t>
      </w:r>
      <w:r w:rsidRPr="00072F75">
        <w:rPr>
          <w:rFonts w:eastAsia="Times New Roman" w:cs="Times New Roman"/>
          <w:b/>
          <w:bCs/>
          <w:spacing w:val="-15"/>
          <w:szCs w:val="24"/>
        </w:rPr>
        <w:t xml:space="preserve"> </w:t>
      </w:r>
      <w:r w:rsidRPr="00072F75">
        <w:rPr>
          <w:rFonts w:eastAsia="Times New Roman" w:cs="Times New Roman"/>
          <w:b/>
          <w:bCs/>
          <w:szCs w:val="24"/>
        </w:rPr>
        <w:t>суточные</w:t>
      </w:r>
      <w:r w:rsidRPr="00072F75">
        <w:rPr>
          <w:rFonts w:eastAsia="Times New Roman" w:cs="Times New Roman"/>
          <w:b/>
          <w:bCs/>
          <w:spacing w:val="-12"/>
          <w:szCs w:val="24"/>
        </w:rPr>
        <w:t xml:space="preserve"> </w:t>
      </w:r>
      <w:r w:rsidRPr="00072F75">
        <w:rPr>
          <w:rFonts w:eastAsia="Times New Roman" w:cs="Times New Roman"/>
          <w:b/>
          <w:bCs/>
          <w:szCs w:val="24"/>
        </w:rPr>
        <w:t>расходы</w:t>
      </w:r>
      <w:r w:rsidRPr="00072F75">
        <w:rPr>
          <w:rFonts w:eastAsia="Times New Roman" w:cs="Times New Roman"/>
          <w:b/>
          <w:bCs/>
          <w:spacing w:val="-12"/>
          <w:szCs w:val="24"/>
        </w:rPr>
        <w:t xml:space="preserve"> </w:t>
      </w:r>
      <w:r w:rsidRPr="00072F75">
        <w:rPr>
          <w:rFonts w:eastAsia="Times New Roman" w:cs="Times New Roman"/>
          <w:b/>
          <w:bCs/>
          <w:szCs w:val="24"/>
        </w:rPr>
        <w:t>сточных</w:t>
      </w:r>
      <w:r w:rsidRPr="00072F75">
        <w:rPr>
          <w:rFonts w:eastAsia="Times New Roman" w:cs="Times New Roman"/>
          <w:b/>
          <w:bCs/>
          <w:spacing w:val="-11"/>
          <w:szCs w:val="24"/>
        </w:rPr>
        <w:t xml:space="preserve"> </w:t>
      </w:r>
      <w:r w:rsidRPr="00072F75">
        <w:rPr>
          <w:rFonts w:eastAsia="Times New Roman" w:cs="Times New Roman"/>
          <w:b/>
          <w:bCs/>
          <w:szCs w:val="24"/>
        </w:rPr>
        <w:t>вод</w:t>
      </w:r>
      <w:r w:rsidRPr="00072F75">
        <w:rPr>
          <w:rFonts w:eastAsia="Times New Roman" w:cs="Times New Roman"/>
          <w:b/>
          <w:bCs/>
          <w:spacing w:val="-13"/>
          <w:szCs w:val="24"/>
        </w:rPr>
        <w:t xml:space="preserve"> </w:t>
      </w:r>
      <w:r w:rsidRPr="00072F75">
        <w:rPr>
          <w:rFonts w:eastAsia="Times New Roman" w:cs="Times New Roman"/>
          <w:b/>
          <w:bCs/>
          <w:szCs w:val="24"/>
        </w:rPr>
        <w:t>с</w:t>
      </w:r>
      <w:r w:rsidRPr="00072F75">
        <w:rPr>
          <w:rFonts w:eastAsia="Times New Roman" w:cs="Times New Roman"/>
          <w:b/>
          <w:bCs/>
          <w:spacing w:val="-11"/>
          <w:szCs w:val="24"/>
        </w:rPr>
        <w:t xml:space="preserve"> </w:t>
      </w:r>
      <w:r w:rsidRPr="00072F75">
        <w:rPr>
          <w:rFonts w:eastAsia="Times New Roman" w:cs="Times New Roman"/>
          <w:b/>
          <w:bCs/>
          <w:szCs w:val="24"/>
        </w:rPr>
        <w:t>разбивкой</w:t>
      </w:r>
      <w:r w:rsidRPr="00072F75">
        <w:rPr>
          <w:rFonts w:eastAsia="Times New Roman" w:cs="Times New Roman"/>
          <w:b/>
          <w:bCs/>
          <w:spacing w:val="-9"/>
          <w:szCs w:val="24"/>
        </w:rPr>
        <w:t xml:space="preserve"> </w:t>
      </w:r>
      <w:r w:rsidRPr="00072F75">
        <w:rPr>
          <w:rFonts w:eastAsia="Times New Roman" w:cs="Times New Roman"/>
          <w:b/>
          <w:bCs/>
          <w:szCs w:val="24"/>
        </w:rPr>
        <w:t>по</w:t>
      </w:r>
      <w:r w:rsidRPr="00072F75">
        <w:rPr>
          <w:rFonts w:eastAsia="Times New Roman" w:cs="Times New Roman"/>
          <w:b/>
          <w:bCs/>
          <w:spacing w:val="-14"/>
          <w:szCs w:val="24"/>
        </w:rPr>
        <w:t xml:space="preserve"> </w:t>
      </w:r>
      <w:r w:rsidRPr="00072F75">
        <w:rPr>
          <w:rFonts w:eastAsia="Times New Roman" w:cs="Times New Roman"/>
          <w:b/>
          <w:bCs/>
          <w:szCs w:val="24"/>
        </w:rPr>
        <w:t>годам</w:t>
      </w:r>
      <w:r w:rsidRPr="00072F75">
        <w:rPr>
          <w:rFonts w:eastAsia="Times New Roman" w:cs="Times New Roman"/>
          <w:b/>
          <w:bCs/>
          <w:spacing w:val="-11"/>
          <w:szCs w:val="24"/>
        </w:rPr>
        <w:t xml:space="preserve"> </w:t>
      </w:r>
      <w:r w:rsidRPr="00072F75">
        <w:rPr>
          <w:rFonts w:eastAsia="Times New Roman" w:cs="Times New Roman"/>
          <w:b/>
          <w:bCs/>
          <w:szCs w:val="24"/>
        </w:rPr>
        <w:t>Ибресинского</w:t>
      </w:r>
      <w:r w:rsidRPr="00072F75">
        <w:rPr>
          <w:rFonts w:eastAsia="Times New Roman" w:cs="Times New Roman"/>
          <w:b/>
          <w:bCs/>
          <w:spacing w:val="-12"/>
          <w:szCs w:val="24"/>
        </w:rPr>
        <w:t xml:space="preserve"> </w:t>
      </w:r>
      <w:r w:rsidRPr="00072F75">
        <w:rPr>
          <w:rFonts w:eastAsia="Times New Roman" w:cs="Times New Roman"/>
          <w:b/>
          <w:bCs/>
          <w:szCs w:val="24"/>
        </w:rPr>
        <w:t>муниципального</w:t>
      </w:r>
      <w:r w:rsidRPr="00072F75">
        <w:rPr>
          <w:rFonts w:eastAsia="Times New Roman" w:cs="Times New Roman"/>
          <w:b/>
          <w:bCs/>
          <w:spacing w:val="-12"/>
          <w:szCs w:val="24"/>
        </w:rPr>
        <w:t xml:space="preserve"> </w:t>
      </w:r>
      <w:r w:rsidRPr="00072F75">
        <w:rPr>
          <w:rFonts w:eastAsia="Times New Roman" w:cs="Times New Roman"/>
          <w:b/>
          <w:bCs/>
          <w:spacing w:val="-2"/>
          <w:szCs w:val="24"/>
        </w:rPr>
        <w:t>округа</w:t>
      </w:r>
    </w:p>
    <w:tbl>
      <w:tblPr>
        <w:tblW w:w="14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4640"/>
        <w:gridCol w:w="1060"/>
        <w:gridCol w:w="1060"/>
        <w:gridCol w:w="1058"/>
        <w:gridCol w:w="1060"/>
        <w:gridCol w:w="1060"/>
        <w:gridCol w:w="1058"/>
        <w:gridCol w:w="1060"/>
        <w:gridCol w:w="1060"/>
        <w:gridCol w:w="1058"/>
      </w:tblGrid>
      <w:tr w:rsidR="00072F75" w:rsidRPr="00072F75" w14:paraId="4E2B55DE" w14:textId="77777777" w:rsidTr="00490146">
        <w:trPr>
          <w:trHeight w:val="20"/>
        </w:trPr>
        <w:tc>
          <w:tcPr>
            <w:tcW w:w="600" w:type="dxa"/>
            <w:vMerge w:val="restart"/>
            <w:shd w:val="clear" w:color="auto" w:fill="F2F2F2" w:themeFill="background1" w:themeFillShade="F2"/>
            <w:vAlign w:val="center"/>
          </w:tcPr>
          <w:p w14:paraId="1C82C58A"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10"/>
                <w:sz w:val="22"/>
                <w:lang w:eastAsia="ru-RU"/>
              </w:rPr>
              <w:t xml:space="preserve">№ </w:t>
            </w:r>
            <w:r w:rsidRPr="00072F75">
              <w:rPr>
                <w:rFonts w:eastAsia="Times New Roman" w:cs="Times New Roman"/>
                <w:bCs/>
                <w:spacing w:val="-5"/>
                <w:sz w:val="22"/>
                <w:lang w:eastAsia="ru-RU"/>
              </w:rPr>
              <w:t>п/п</w:t>
            </w:r>
          </w:p>
        </w:tc>
        <w:tc>
          <w:tcPr>
            <w:tcW w:w="4640" w:type="dxa"/>
            <w:vMerge w:val="restart"/>
            <w:shd w:val="clear" w:color="auto" w:fill="F2F2F2" w:themeFill="background1" w:themeFillShade="F2"/>
            <w:vAlign w:val="center"/>
          </w:tcPr>
          <w:p w14:paraId="5FE10830"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Наименование</w:t>
            </w:r>
            <w:r w:rsidRPr="00072F75">
              <w:rPr>
                <w:rFonts w:eastAsia="Times New Roman" w:cs="Times New Roman"/>
                <w:bCs/>
                <w:spacing w:val="-15"/>
                <w:sz w:val="22"/>
                <w:lang w:eastAsia="ru-RU"/>
              </w:rPr>
              <w:t xml:space="preserve"> </w:t>
            </w:r>
            <w:r w:rsidRPr="00072F75">
              <w:rPr>
                <w:rFonts w:eastAsia="Times New Roman" w:cs="Times New Roman"/>
                <w:bCs/>
                <w:sz w:val="22"/>
                <w:lang w:eastAsia="ru-RU"/>
              </w:rPr>
              <w:t xml:space="preserve">группы </w:t>
            </w:r>
            <w:r w:rsidRPr="00072F75">
              <w:rPr>
                <w:rFonts w:eastAsia="Times New Roman" w:cs="Times New Roman"/>
                <w:bCs/>
                <w:spacing w:val="-2"/>
                <w:sz w:val="22"/>
                <w:lang w:eastAsia="ru-RU"/>
              </w:rPr>
              <w:t>абонентов</w:t>
            </w:r>
          </w:p>
        </w:tc>
        <w:tc>
          <w:tcPr>
            <w:tcW w:w="9534" w:type="dxa"/>
            <w:gridSpan w:val="9"/>
            <w:shd w:val="clear" w:color="auto" w:fill="F2F2F2" w:themeFill="background1" w:themeFillShade="F2"/>
            <w:vAlign w:val="center"/>
          </w:tcPr>
          <w:p w14:paraId="5703F719"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z w:val="22"/>
                <w:lang w:eastAsia="ru-RU"/>
              </w:rPr>
              <w:t>Средний</w:t>
            </w:r>
            <w:r w:rsidRPr="00072F75">
              <w:rPr>
                <w:rFonts w:eastAsia="Times New Roman" w:cs="Times New Roman"/>
                <w:bCs/>
                <w:spacing w:val="-10"/>
                <w:sz w:val="22"/>
                <w:lang w:eastAsia="ru-RU"/>
              </w:rPr>
              <w:t xml:space="preserve"> </w:t>
            </w:r>
            <w:r w:rsidRPr="00072F75">
              <w:rPr>
                <w:rFonts w:eastAsia="Times New Roman" w:cs="Times New Roman"/>
                <w:bCs/>
                <w:sz w:val="22"/>
                <w:lang w:eastAsia="ru-RU"/>
              </w:rPr>
              <w:t>суточный</w:t>
            </w:r>
            <w:r w:rsidRPr="00072F75">
              <w:rPr>
                <w:rFonts w:eastAsia="Times New Roman" w:cs="Times New Roman"/>
                <w:bCs/>
                <w:spacing w:val="-10"/>
                <w:sz w:val="22"/>
                <w:lang w:eastAsia="ru-RU"/>
              </w:rPr>
              <w:t xml:space="preserve"> </w:t>
            </w:r>
            <w:r w:rsidRPr="00072F75">
              <w:rPr>
                <w:rFonts w:eastAsia="Times New Roman" w:cs="Times New Roman"/>
                <w:bCs/>
                <w:sz w:val="22"/>
                <w:lang w:eastAsia="ru-RU"/>
              </w:rPr>
              <w:t>объем</w:t>
            </w:r>
            <w:r w:rsidRPr="00072F75">
              <w:rPr>
                <w:rFonts w:eastAsia="Times New Roman" w:cs="Times New Roman"/>
                <w:bCs/>
                <w:spacing w:val="-9"/>
                <w:sz w:val="22"/>
                <w:lang w:eastAsia="ru-RU"/>
              </w:rPr>
              <w:t xml:space="preserve"> </w:t>
            </w:r>
            <w:r w:rsidRPr="00072F75">
              <w:rPr>
                <w:rFonts w:eastAsia="Times New Roman" w:cs="Times New Roman"/>
                <w:bCs/>
                <w:sz w:val="22"/>
                <w:lang w:eastAsia="ru-RU"/>
              </w:rPr>
              <w:t>отведенных</w:t>
            </w:r>
            <w:r w:rsidRPr="00072F75">
              <w:rPr>
                <w:rFonts w:eastAsia="Times New Roman" w:cs="Times New Roman"/>
                <w:bCs/>
                <w:spacing w:val="-8"/>
                <w:sz w:val="22"/>
                <w:lang w:eastAsia="ru-RU"/>
              </w:rPr>
              <w:t xml:space="preserve"> </w:t>
            </w:r>
            <w:r w:rsidRPr="00072F75">
              <w:rPr>
                <w:rFonts w:eastAsia="Times New Roman" w:cs="Times New Roman"/>
                <w:bCs/>
                <w:sz w:val="22"/>
                <w:lang w:eastAsia="ru-RU"/>
              </w:rPr>
              <w:t>стоков,</w:t>
            </w:r>
            <w:r w:rsidRPr="00072F75">
              <w:rPr>
                <w:rFonts w:eastAsia="Times New Roman" w:cs="Times New Roman"/>
                <w:bCs/>
                <w:spacing w:val="-9"/>
                <w:sz w:val="22"/>
                <w:lang w:eastAsia="ru-RU"/>
              </w:rPr>
              <w:t xml:space="preserve"> </w:t>
            </w:r>
            <w:r w:rsidRPr="00072F75">
              <w:rPr>
                <w:rFonts w:eastAsia="Times New Roman" w:cs="Times New Roman"/>
                <w:bCs/>
                <w:spacing w:val="-2"/>
                <w:sz w:val="22"/>
                <w:lang w:eastAsia="ru-RU"/>
              </w:rPr>
              <w:t>м³/сут</w:t>
            </w:r>
          </w:p>
        </w:tc>
      </w:tr>
      <w:tr w:rsidR="00072F75" w:rsidRPr="00072F75" w14:paraId="01162BB4" w14:textId="77777777" w:rsidTr="00490146">
        <w:trPr>
          <w:trHeight w:val="20"/>
        </w:trPr>
        <w:tc>
          <w:tcPr>
            <w:tcW w:w="600" w:type="dxa"/>
            <w:vMerge/>
            <w:tcBorders>
              <w:top w:val="nil"/>
            </w:tcBorders>
            <w:shd w:val="clear" w:color="auto" w:fill="F2F2F2" w:themeFill="background1" w:themeFillShade="F2"/>
            <w:vAlign w:val="center"/>
          </w:tcPr>
          <w:p w14:paraId="6F8A130B" w14:textId="77777777" w:rsidR="00072F75" w:rsidRPr="00072F75" w:rsidRDefault="00072F75" w:rsidP="00072F75">
            <w:pPr>
              <w:jc w:val="center"/>
              <w:rPr>
                <w:rFonts w:eastAsia="Calibri" w:cs="Times New Roman"/>
                <w:bCs/>
                <w:sz w:val="22"/>
              </w:rPr>
            </w:pPr>
          </w:p>
        </w:tc>
        <w:tc>
          <w:tcPr>
            <w:tcW w:w="4640" w:type="dxa"/>
            <w:vMerge/>
            <w:tcBorders>
              <w:top w:val="nil"/>
            </w:tcBorders>
            <w:shd w:val="clear" w:color="auto" w:fill="F2F2F2" w:themeFill="background1" w:themeFillShade="F2"/>
            <w:vAlign w:val="center"/>
          </w:tcPr>
          <w:p w14:paraId="1F096E55" w14:textId="77777777" w:rsidR="00072F75" w:rsidRPr="00072F75" w:rsidRDefault="00072F75" w:rsidP="00072F75">
            <w:pPr>
              <w:jc w:val="center"/>
              <w:rPr>
                <w:rFonts w:eastAsia="Calibri" w:cs="Times New Roman"/>
                <w:bCs/>
                <w:sz w:val="22"/>
              </w:rPr>
            </w:pPr>
          </w:p>
        </w:tc>
        <w:tc>
          <w:tcPr>
            <w:tcW w:w="1060" w:type="dxa"/>
            <w:shd w:val="clear" w:color="auto" w:fill="F2F2F2" w:themeFill="background1" w:themeFillShade="F2"/>
            <w:vAlign w:val="center"/>
          </w:tcPr>
          <w:p w14:paraId="47DA648E"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2023</w:t>
            </w:r>
          </w:p>
        </w:tc>
        <w:tc>
          <w:tcPr>
            <w:tcW w:w="1060" w:type="dxa"/>
            <w:shd w:val="clear" w:color="auto" w:fill="F2F2F2" w:themeFill="background1" w:themeFillShade="F2"/>
            <w:vAlign w:val="center"/>
          </w:tcPr>
          <w:p w14:paraId="205085D6"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2024</w:t>
            </w:r>
          </w:p>
        </w:tc>
        <w:tc>
          <w:tcPr>
            <w:tcW w:w="1058" w:type="dxa"/>
            <w:shd w:val="clear" w:color="auto" w:fill="F2F2F2" w:themeFill="background1" w:themeFillShade="F2"/>
            <w:vAlign w:val="center"/>
          </w:tcPr>
          <w:p w14:paraId="4C2B2BF2"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2025</w:t>
            </w:r>
          </w:p>
        </w:tc>
        <w:tc>
          <w:tcPr>
            <w:tcW w:w="1060" w:type="dxa"/>
            <w:shd w:val="clear" w:color="auto" w:fill="F2F2F2" w:themeFill="background1" w:themeFillShade="F2"/>
            <w:vAlign w:val="center"/>
          </w:tcPr>
          <w:p w14:paraId="2F41CE83"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2026</w:t>
            </w:r>
          </w:p>
        </w:tc>
        <w:tc>
          <w:tcPr>
            <w:tcW w:w="1060" w:type="dxa"/>
            <w:shd w:val="clear" w:color="auto" w:fill="F2F2F2" w:themeFill="background1" w:themeFillShade="F2"/>
            <w:vAlign w:val="center"/>
          </w:tcPr>
          <w:p w14:paraId="0A9C4B23"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2027</w:t>
            </w:r>
          </w:p>
        </w:tc>
        <w:tc>
          <w:tcPr>
            <w:tcW w:w="1058" w:type="dxa"/>
            <w:shd w:val="clear" w:color="auto" w:fill="F2F2F2" w:themeFill="background1" w:themeFillShade="F2"/>
            <w:vAlign w:val="center"/>
          </w:tcPr>
          <w:p w14:paraId="28FB457F"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2028</w:t>
            </w:r>
          </w:p>
        </w:tc>
        <w:tc>
          <w:tcPr>
            <w:tcW w:w="1060" w:type="dxa"/>
            <w:shd w:val="clear" w:color="auto" w:fill="F2F2F2" w:themeFill="background1" w:themeFillShade="F2"/>
            <w:vAlign w:val="center"/>
          </w:tcPr>
          <w:p w14:paraId="4AA5F36D"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2029</w:t>
            </w:r>
          </w:p>
        </w:tc>
        <w:tc>
          <w:tcPr>
            <w:tcW w:w="1060" w:type="dxa"/>
            <w:shd w:val="clear" w:color="auto" w:fill="F2F2F2" w:themeFill="background1" w:themeFillShade="F2"/>
            <w:vAlign w:val="center"/>
          </w:tcPr>
          <w:p w14:paraId="5B7871B7"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2034</w:t>
            </w:r>
          </w:p>
        </w:tc>
        <w:tc>
          <w:tcPr>
            <w:tcW w:w="1058" w:type="dxa"/>
            <w:shd w:val="clear" w:color="auto" w:fill="F2F2F2" w:themeFill="background1" w:themeFillShade="F2"/>
            <w:vAlign w:val="center"/>
          </w:tcPr>
          <w:p w14:paraId="36AF6082" w14:textId="77777777" w:rsidR="00072F75" w:rsidRPr="00072F75" w:rsidRDefault="00072F75" w:rsidP="00072F75">
            <w:pPr>
              <w:autoSpaceDE w:val="0"/>
              <w:autoSpaceDN w:val="0"/>
              <w:adjustRightInd w:val="0"/>
              <w:spacing w:line="274" w:lineRule="exact"/>
              <w:jc w:val="center"/>
              <w:rPr>
                <w:rFonts w:eastAsia="Times New Roman" w:cs="Times New Roman"/>
                <w:bCs/>
                <w:sz w:val="22"/>
                <w:lang w:eastAsia="ru-RU"/>
              </w:rPr>
            </w:pPr>
            <w:r w:rsidRPr="00072F75">
              <w:rPr>
                <w:rFonts w:eastAsia="Times New Roman" w:cs="Times New Roman"/>
                <w:bCs/>
                <w:spacing w:val="-4"/>
                <w:sz w:val="22"/>
                <w:lang w:eastAsia="ru-RU"/>
              </w:rPr>
              <w:t>2039-2043</w:t>
            </w:r>
          </w:p>
        </w:tc>
      </w:tr>
      <w:tr w:rsidR="00072F75" w:rsidRPr="00072F75" w14:paraId="6278F0CF" w14:textId="77777777" w:rsidTr="00490146">
        <w:trPr>
          <w:trHeight w:val="20"/>
        </w:trPr>
        <w:tc>
          <w:tcPr>
            <w:tcW w:w="600" w:type="dxa"/>
            <w:vAlign w:val="center"/>
          </w:tcPr>
          <w:p w14:paraId="4A974F03"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1</w:t>
            </w:r>
          </w:p>
        </w:tc>
        <w:tc>
          <w:tcPr>
            <w:tcW w:w="4640" w:type="dxa"/>
            <w:vAlign w:val="center"/>
          </w:tcPr>
          <w:p w14:paraId="29BF0FE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Жилые</w:t>
            </w:r>
            <w:r w:rsidRPr="00072F75">
              <w:rPr>
                <w:rFonts w:eastAsia="Times New Roman" w:cs="Times New Roman"/>
                <w:bCs/>
                <w:spacing w:val="-8"/>
                <w:sz w:val="22"/>
                <w:lang w:eastAsia="ru-RU"/>
              </w:rPr>
              <w:t xml:space="preserve"> </w:t>
            </w:r>
            <w:r w:rsidRPr="00072F75">
              <w:rPr>
                <w:rFonts w:eastAsia="Times New Roman" w:cs="Times New Roman"/>
                <w:bCs/>
                <w:spacing w:val="-2"/>
                <w:sz w:val="22"/>
                <w:lang w:eastAsia="ru-RU"/>
              </w:rPr>
              <w:t>здания</w:t>
            </w:r>
          </w:p>
        </w:tc>
        <w:tc>
          <w:tcPr>
            <w:tcW w:w="1060" w:type="dxa"/>
            <w:vAlign w:val="center"/>
          </w:tcPr>
          <w:p w14:paraId="21D16F0D"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277,682</w:t>
            </w:r>
          </w:p>
        </w:tc>
        <w:tc>
          <w:tcPr>
            <w:tcW w:w="1060" w:type="dxa"/>
            <w:vAlign w:val="center"/>
          </w:tcPr>
          <w:p w14:paraId="7A9E1BAA"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277,682</w:t>
            </w:r>
          </w:p>
        </w:tc>
        <w:tc>
          <w:tcPr>
            <w:tcW w:w="1058" w:type="dxa"/>
            <w:vAlign w:val="center"/>
          </w:tcPr>
          <w:p w14:paraId="1E982FB6"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277,682</w:t>
            </w:r>
          </w:p>
        </w:tc>
        <w:tc>
          <w:tcPr>
            <w:tcW w:w="1060" w:type="dxa"/>
            <w:vAlign w:val="center"/>
          </w:tcPr>
          <w:p w14:paraId="4F6B22C5"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277,682</w:t>
            </w:r>
          </w:p>
        </w:tc>
        <w:tc>
          <w:tcPr>
            <w:tcW w:w="1060" w:type="dxa"/>
            <w:vAlign w:val="center"/>
          </w:tcPr>
          <w:p w14:paraId="5C21CE9C"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277,682</w:t>
            </w:r>
          </w:p>
        </w:tc>
        <w:tc>
          <w:tcPr>
            <w:tcW w:w="1058" w:type="dxa"/>
            <w:vAlign w:val="center"/>
          </w:tcPr>
          <w:p w14:paraId="180017DB"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277,682</w:t>
            </w:r>
          </w:p>
        </w:tc>
        <w:tc>
          <w:tcPr>
            <w:tcW w:w="1060" w:type="dxa"/>
            <w:vAlign w:val="center"/>
          </w:tcPr>
          <w:p w14:paraId="569FF696"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277,682</w:t>
            </w:r>
          </w:p>
        </w:tc>
        <w:tc>
          <w:tcPr>
            <w:tcW w:w="1060" w:type="dxa"/>
            <w:vAlign w:val="center"/>
          </w:tcPr>
          <w:p w14:paraId="51C3C403"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277,682</w:t>
            </w:r>
          </w:p>
        </w:tc>
        <w:tc>
          <w:tcPr>
            <w:tcW w:w="1058" w:type="dxa"/>
            <w:vAlign w:val="center"/>
          </w:tcPr>
          <w:p w14:paraId="5E439A07"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277,682</w:t>
            </w:r>
          </w:p>
        </w:tc>
      </w:tr>
      <w:tr w:rsidR="00072F75" w:rsidRPr="00072F75" w14:paraId="7E6B5547" w14:textId="77777777" w:rsidTr="00490146">
        <w:trPr>
          <w:trHeight w:val="20"/>
        </w:trPr>
        <w:tc>
          <w:tcPr>
            <w:tcW w:w="600" w:type="dxa"/>
            <w:vAlign w:val="center"/>
          </w:tcPr>
          <w:p w14:paraId="54BB0F1D"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2</w:t>
            </w:r>
          </w:p>
        </w:tc>
        <w:tc>
          <w:tcPr>
            <w:tcW w:w="4640" w:type="dxa"/>
            <w:vAlign w:val="center"/>
          </w:tcPr>
          <w:p w14:paraId="273FA42D"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Объекты</w:t>
            </w:r>
            <w:r w:rsidRPr="00072F75">
              <w:rPr>
                <w:rFonts w:eastAsia="Times New Roman" w:cs="Times New Roman"/>
                <w:bCs/>
                <w:spacing w:val="-15"/>
                <w:sz w:val="22"/>
                <w:lang w:eastAsia="ru-RU"/>
              </w:rPr>
              <w:t xml:space="preserve"> </w:t>
            </w:r>
            <w:r w:rsidRPr="00072F75">
              <w:rPr>
                <w:rFonts w:eastAsia="Times New Roman" w:cs="Times New Roman"/>
                <w:bCs/>
                <w:sz w:val="22"/>
                <w:lang w:eastAsia="ru-RU"/>
              </w:rPr>
              <w:t>общественно- делового назначения</w:t>
            </w:r>
          </w:p>
        </w:tc>
        <w:tc>
          <w:tcPr>
            <w:tcW w:w="1060" w:type="dxa"/>
            <w:vAlign w:val="center"/>
          </w:tcPr>
          <w:p w14:paraId="4F8A279E"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245,399</w:t>
            </w:r>
          </w:p>
        </w:tc>
        <w:tc>
          <w:tcPr>
            <w:tcW w:w="1060" w:type="dxa"/>
            <w:vAlign w:val="center"/>
          </w:tcPr>
          <w:p w14:paraId="021EA701"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245,399</w:t>
            </w:r>
          </w:p>
        </w:tc>
        <w:tc>
          <w:tcPr>
            <w:tcW w:w="1058" w:type="dxa"/>
            <w:vAlign w:val="center"/>
          </w:tcPr>
          <w:p w14:paraId="6CF9733A"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245,399</w:t>
            </w:r>
          </w:p>
        </w:tc>
        <w:tc>
          <w:tcPr>
            <w:tcW w:w="1060" w:type="dxa"/>
            <w:vAlign w:val="center"/>
          </w:tcPr>
          <w:p w14:paraId="38C67C2C"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245,399</w:t>
            </w:r>
          </w:p>
        </w:tc>
        <w:tc>
          <w:tcPr>
            <w:tcW w:w="1060" w:type="dxa"/>
            <w:vAlign w:val="center"/>
          </w:tcPr>
          <w:p w14:paraId="31967761"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245,399</w:t>
            </w:r>
          </w:p>
        </w:tc>
        <w:tc>
          <w:tcPr>
            <w:tcW w:w="1058" w:type="dxa"/>
            <w:vAlign w:val="center"/>
          </w:tcPr>
          <w:p w14:paraId="746EA471"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245,399</w:t>
            </w:r>
          </w:p>
        </w:tc>
        <w:tc>
          <w:tcPr>
            <w:tcW w:w="1060" w:type="dxa"/>
            <w:vAlign w:val="center"/>
          </w:tcPr>
          <w:p w14:paraId="53A78BF2"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245,399</w:t>
            </w:r>
          </w:p>
        </w:tc>
        <w:tc>
          <w:tcPr>
            <w:tcW w:w="1060" w:type="dxa"/>
            <w:vAlign w:val="center"/>
          </w:tcPr>
          <w:p w14:paraId="5DB0975B"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245,399</w:t>
            </w:r>
          </w:p>
        </w:tc>
        <w:tc>
          <w:tcPr>
            <w:tcW w:w="1058" w:type="dxa"/>
            <w:vAlign w:val="center"/>
          </w:tcPr>
          <w:p w14:paraId="5AAB7318"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245,399</w:t>
            </w:r>
          </w:p>
        </w:tc>
      </w:tr>
      <w:tr w:rsidR="00072F75" w:rsidRPr="00072F75" w14:paraId="73C41BAC" w14:textId="77777777" w:rsidTr="00490146">
        <w:trPr>
          <w:trHeight w:val="20"/>
        </w:trPr>
        <w:tc>
          <w:tcPr>
            <w:tcW w:w="600" w:type="dxa"/>
            <w:vAlign w:val="center"/>
          </w:tcPr>
          <w:p w14:paraId="76B384C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3</w:t>
            </w:r>
          </w:p>
        </w:tc>
        <w:tc>
          <w:tcPr>
            <w:tcW w:w="4640" w:type="dxa"/>
            <w:vAlign w:val="center"/>
          </w:tcPr>
          <w:p w14:paraId="5FF95CB2"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Производственные объекты</w:t>
            </w:r>
          </w:p>
        </w:tc>
        <w:tc>
          <w:tcPr>
            <w:tcW w:w="1060" w:type="dxa"/>
            <w:vAlign w:val="center"/>
          </w:tcPr>
          <w:p w14:paraId="7C65FE7D"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37,16</w:t>
            </w:r>
          </w:p>
        </w:tc>
        <w:tc>
          <w:tcPr>
            <w:tcW w:w="1060" w:type="dxa"/>
            <w:vAlign w:val="center"/>
          </w:tcPr>
          <w:p w14:paraId="6FE0FBD7"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37,16</w:t>
            </w:r>
          </w:p>
        </w:tc>
        <w:tc>
          <w:tcPr>
            <w:tcW w:w="1058" w:type="dxa"/>
            <w:vAlign w:val="center"/>
          </w:tcPr>
          <w:p w14:paraId="252A5FD1"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37,16</w:t>
            </w:r>
          </w:p>
        </w:tc>
        <w:tc>
          <w:tcPr>
            <w:tcW w:w="1060" w:type="dxa"/>
            <w:vAlign w:val="center"/>
          </w:tcPr>
          <w:p w14:paraId="65AAA060"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37,16</w:t>
            </w:r>
          </w:p>
        </w:tc>
        <w:tc>
          <w:tcPr>
            <w:tcW w:w="1060" w:type="dxa"/>
            <w:vAlign w:val="center"/>
          </w:tcPr>
          <w:p w14:paraId="5DD77FB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37,16</w:t>
            </w:r>
          </w:p>
        </w:tc>
        <w:tc>
          <w:tcPr>
            <w:tcW w:w="1058" w:type="dxa"/>
            <w:vAlign w:val="center"/>
          </w:tcPr>
          <w:p w14:paraId="2F4B0DC2"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37,16</w:t>
            </w:r>
          </w:p>
        </w:tc>
        <w:tc>
          <w:tcPr>
            <w:tcW w:w="1060" w:type="dxa"/>
            <w:vAlign w:val="center"/>
          </w:tcPr>
          <w:p w14:paraId="6D5B9E7F"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37,16</w:t>
            </w:r>
          </w:p>
        </w:tc>
        <w:tc>
          <w:tcPr>
            <w:tcW w:w="1060" w:type="dxa"/>
            <w:vAlign w:val="center"/>
          </w:tcPr>
          <w:p w14:paraId="6EDC51DD"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37,16</w:t>
            </w:r>
          </w:p>
        </w:tc>
        <w:tc>
          <w:tcPr>
            <w:tcW w:w="1058" w:type="dxa"/>
            <w:vAlign w:val="center"/>
          </w:tcPr>
          <w:p w14:paraId="153D8280"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37,16</w:t>
            </w:r>
          </w:p>
        </w:tc>
      </w:tr>
      <w:tr w:rsidR="00072F75" w:rsidRPr="00072F75" w14:paraId="4511138B" w14:textId="77777777" w:rsidTr="00490146">
        <w:trPr>
          <w:trHeight w:val="20"/>
        </w:trPr>
        <w:tc>
          <w:tcPr>
            <w:tcW w:w="600" w:type="dxa"/>
            <w:vAlign w:val="center"/>
          </w:tcPr>
          <w:p w14:paraId="45669802"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4</w:t>
            </w:r>
          </w:p>
        </w:tc>
        <w:tc>
          <w:tcPr>
            <w:tcW w:w="4640" w:type="dxa"/>
            <w:vAlign w:val="center"/>
          </w:tcPr>
          <w:p w14:paraId="0BE26EC1"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z w:val="22"/>
                <w:lang w:eastAsia="ru-RU"/>
              </w:rPr>
              <w:t>Вывоз</w:t>
            </w:r>
            <w:r w:rsidRPr="00072F75">
              <w:rPr>
                <w:rFonts w:eastAsia="Times New Roman" w:cs="Times New Roman"/>
                <w:bCs/>
                <w:spacing w:val="-6"/>
                <w:sz w:val="22"/>
                <w:lang w:eastAsia="ru-RU"/>
              </w:rPr>
              <w:t xml:space="preserve"> </w:t>
            </w:r>
            <w:r w:rsidRPr="00072F75">
              <w:rPr>
                <w:rFonts w:eastAsia="Times New Roman" w:cs="Times New Roman"/>
                <w:bCs/>
                <w:spacing w:val="-5"/>
                <w:sz w:val="22"/>
                <w:lang w:eastAsia="ru-RU"/>
              </w:rPr>
              <w:t>ЖБО</w:t>
            </w:r>
          </w:p>
        </w:tc>
        <w:tc>
          <w:tcPr>
            <w:tcW w:w="1060" w:type="dxa"/>
            <w:vAlign w:val="center"/>
          </w:tcPr>
          <w:p w14:paraId="08BF966B"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21,518</w:t>
            </w:r>
          </w:p>
        </w:tc>
        <w:tc>
          <w:tcPr>
            <w:tcW w:w="1060" w:type="dxa"/>
            <w:vAlign w:val="center"/>
          </w:tcPr>
          <w:p w14:paraId="38FA321B"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21,518</w:t>
            </w:r>
          </w:p>
        </w:tc>
        <w:tc>
          <w:tcPr>
            <w:tcW w:w="1058" w:type="dxa"/>
            <w:vAlign w:val="center"/>
          </w:tcPr>
          <w:p w14:paraId="7161083A"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21,518</w:t>
            </w:r>
          </w:p>
        </w:tc>
        <w:tc>
          <w:tcPr>
            <w:tcW w:w="1060" w:type="dxa"/>
            <w:vAlign w:val="center"/>
          </w:tcPr>
          <w:p w14:paraId="328591C8"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21,518</w:t>
            </w:r>
          </w:p>
        </w:tc>
        <w:tc>
          <w:tcPr>
            <w:tcW w:w="1060" w:type="dxa"/>
            <w:vAlign w:val="center"/>
          </w:tcPr>
          <w:p w14:paraId="4936711C"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21,518</w:t>
            </w:r>
          </w:p>
        </w:tc>
        <w:tc>
          <w:tcPr>
            <w:tcW w:w="1058" w:type="dxa"/>
            <w:vAlign w:val="center"/>
          </w:tcPr>
          <w:p w14:paraId="489E15A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21,518</w:t>
            </w:r>
          </w:p>
        </w:tc>
        <w:tc>
          <w:tcPr>
            <w:tcW w:w="1060" w:type="dxa"/>
            <w:vAlign w:val="center"/>
          </w:tcPr>
          <w:p w14:paraId="73B0FF9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21,518</w:t>
            </w:r>
          </w:p>
        </w:tc>
        <w:tc>
          <w:tcPr>
            <w:tcW w:w="1060" w:type="dxa"/>
            <w:vAlign w:val="center"/>
          </w:tcPr>
          <w:p w14:paraId="6849CA26"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21,518</w:t>
            </w:r>
          </w:p>
        </w:tc>
        <w:tc>
          <w:tcPr>
            <w:tcW w:w="1058" w:type="dxa"/>
            <w:vAlign w:val="center"/>
          </w:tcPr>
          <w:p w14:paraId="71DCF788"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21,518</w:t>
            </w:r>
          </w:p>
        </w:tc>
      </w:tr>
      <w:tr w:rsidR="00072F75" w:rsidRPr="00072F75" w14:paraId="6205E91F" w14:textId="77777777" w:rsidTr="00490146">
        <w:trPr>
          <w:trHeight w:val="20"/>
        </w:trPr>
        <w:tc>
          <w:tcPr>
            <w:tcW w:w="600" w:type="dxa"/>
            <w:vAlign w:val="center"/>
          </w:tcPr>
          <w:p w14:paraId="3B278E25" w14:textId="77777777" w:rsidR="00072F75" w:rsidRPr="00072F75" w:rsidRDefault="00072F75" w:rsidP="00072F75">
            <w:pPr>
              <w:autoSpaceDE w:val="0"/>
              <w:autoSpaceDN w:val="0"/>
              <w:adjustRightInd w:val="0"/>
              <w:jc w:val="center"/>
              <w:rPr>
                <w:rFonts w:eastAsia="Times New Roman" w:cs="Times New Roman"/>
                <w:bCs/>
                <w:sz w:val="22"/>
                <w:lang w:eastAsia="ru-RU"/>
              </w:rPr>
            </w:pPr>
          </w:p>
        </w:tc>
        <w:tc>
          <w:tcPr>
            <w:tcW w:w="4640" w:type="dxa"/>
            <w:vAlign w:val="center"/>
          </w:tcPr>
          <w:p w14:paraId="7784E25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Всего</w:t>
            </w:r>
          </w:p>
        </w:tc>
        <w:tc>
          <w:tcPr>
            <w:tcW w:w="1060" w:type="dxa"/>
            <w:vAlign w:val="center"/>
          </w:tcPr>
          <w:p w14:paraId="3FEB95E5"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581,759</w:t>
            </w:r>
          </w:p>
        </w:tc>
        <w:tc>
          <w:tcPr>
            <w:tcW w:w="1060" w:type="dxa"/>
            <w:vAlign w:val="center"/>
          </w:tcPr>
          <w:p w14:paraId="4BE242E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581,759</w:t>
            </w:r>
          </w:p>
        </w:tc>
        <w:tc>
          <w:tcPr>
            <w:tcW w:w="1058" w:type="dxa"/>
            <w:vAlign w:val="center"/>
          </w:tcPr>
          <w:p w14:paraId="422CF05B"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581,759</w:t>
            </w:r>
          </w:p>
        </w:tc>
        <w:tc>
          <w:tcPr>
            <w:tcW w:w="1060" w:type="dxa"/>
            <w:vAlign w:val="center"/>
          </w:tcPr>
          <w:p w14:paraId="510DB07E"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581,759</w:t>
            </w:r>
          </w:p>
        </w:tc>
        <w:tc>
          <w:tcPr>
            <w:tcW w:w="1060" w:type="dxa"/>
            <w:vAlign w:val="center"/>
          </w:tcPr>
          <w:p w14:paraId="1538BF06"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581,759</w:t>
            </w:r>
          </w:p>
        </w:tc>
        <w:tc>
          <w:tcPr>
            <w:tcW w:w="1058" w:type="dxa"/>
            <w:vAlign w:val="center"/>
          </w:tcPr>
          <w:p w14:paraId="3D04F636"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581,759</w:t>
            </w:r>
          </w:p>
        </w:tc>
        <w:tc>
          <w:tcPr>
            <w:tcW w:w="1060" w:type="dxa"/>
            <w:vAlign w:val="center"/>
          </w:tcPr>
          <w:p w14:paraId="026655D4"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581,759</w:t>
            </w:r>
          </w:p>
        </w:tc>
        <w:tc>
          <w:tcPr>
            <w:tcW w:w="1060" w:type="dxa"/>
            <w:vAlign w:val="center"/>
          </w:tcPr>
          <w:p w14:paraId="2AF7622F"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581,759</w:t>
            </w:r>
          </w:p>
        </w:tc>
        <w:tc>
          <w:tcPr>
            <w:tcW w:w="1058" w:type="dxa"/>
            <w:vAlign w:val="center"/>
          </w:tcPr>
          <w:p w14:paraId="6F7E7971" w14:textId="77777777" w:rsidR="00072F75" w:rsidRPr="00072F75" w:rsidRDefault="00072F75" w:rsidP="00072F75">
            <w:pPr>
              <w:autoSpaceDE w:val="0"/>
              <w:autoSpaceDN w:val="0"/>
              <w:adjustRightInd w:val="0"/>
              <w:jc w:val="center"/>
              <w:rPr>
                <w:rFonts w:eastAsia="Times New Roman" w:cs="Times New Roman"/>
                <w:bCs/>
                <w:sz w:val="22"/>
                <w:lang w:eastAsia="ru-RU"/>
              </w:rPr>
            </w:pPr>
            <w:r w:rsidRPr="00072F75">
              <w:rPr>
                <w:rFonts w:eastAsia="Times New Roman" w:cs="Times New Roman"/>
                <w:bCs/>
                <w:spacing w:val="-2"/>
                <w:sz w:val="22"/>
                <w:lang w:eastAsia="ru-RU"/>
              </w:rPr>
              <w:t>581,759</w:t>
            </w:r>
          </w:p>
        </w:tc>
      </w:tr>
    </w:tbl>
    <w:p w14:paraId="17CD3AE2" w14:textId="77777777" w:rsidR="00072F75" w:rsidRPr="00072F75" w:rsidRDefault="00072F75" w:rsidP="00072F75">
      <w:pPr>
        <w:rPr>
          <w:rFonts w:eastAsia="Calibri" w:cs="Times New Roman"/>
        </w:rPr>
      </w:pPr>
    </w:p>
    <w:p w14:paraId="3758A3CE" w14:textId="77777777" w:rsidR="00072F75" w:rsidRPr="00072F75" w:rsidRDefault="00072F75" w:rsidP="00072F75">
      <w:pPr>
        <w:rPr>
          <w:rFonts w:eastAsia="Calibri" w:cs="Times New Roman"/>
        </w:rPr>
        <w:sectPr w:rsidR="00072F75" w:rsidRPr="00072F75" w:rsidSect="00490146">
          <w:pgSz w:w="16840" w:h="11900" w:orient="landscape"/>
          <w:pgMar w:top="1100" w:right="1020" w:bottom="1240" w:left="1020" w:header="0" w:footer="1053" w:gutter="0"/>
          <w:cols w:space="720"/>
          <w:docGrid w:linePitch="326"/>
        </w:sectPr>
      </w:pPr>
    </w:p>
    <w:p w14:paraId="5E90D60C"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Централизованная система водоотведения представляет собой совокупность инженерных сооружений, надежная и эффективная работа которых является одной из важнейших составляющих благополучия населения. По системе, состоящей из трубопроводов и коллекторов общей протяженностью порядка 21,5 км отводятся сточные воды, образующиеся на территории пгт.Ибреси.</w:t>
      </w:r>
    </w:p>
    <w:p w14:paraId="75707DBF"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w:t>
      </w:r>
    </w:p>
    <w:p w14:paraId="7794FE19"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Наиболее острой является проблема износа канализационных сетей. Поэтому особое внимание должно уделяться их реконструкции и модернизации.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14:paraId="29E4ECB6"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Устойчивая работа системы канализации Ибресинского муниципального округа обеспечивается реализацией комплекса мероприятий, направленных на повышение надежности системы водоотведения.</w:t>
      </w:r>
    </w:p>
    <w:p w14:paraId="4E59BDAF"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ООО «Каналсеть+» заключен договор с химико-бактериологической лабораторией МУП «КМ г.Новочебоксарска» на проведение лабораторных анализов по микробиологическим показателям очищенных сточных вод.</w:t>
      </w:r>
    </w:p>
    <w:p w14:paraId="63CECBEC"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Для проведения анализов специалистами МУП «КМ г.Новочебоксарска» определены места отбора проб: в месте выпуска очищенных сточных вод, 100 м вверх и 100 м вниз по течению р. Кошлаушка от места выпуска очищенных сточных вод.</w:t>
      </w:r>
    </w:p>
    <w:p w14:paraId="0F72056A" w14:textId="77777777" w:rsidR="00072F75" w:rsidRPr="00072F75" w:rsidRDefault="00072F75" w:rsidP="00072F75">
      <w:pPr>
        <w:ind w:firstLine="709"/>
        <w:jc w:val="both"/>
        <w:rPr>
          <w:rFonts w:eastAsia="Times New Roman" w:cs="Times New Roman"/>
          <w:szCs w:val="24"/>
        </w:rPr>
        <w:sectPr w:rsidR="00072F75" w:rsidRPr="00072F75" w:rsidSect="00490146">
          <w:footerReference w:type="default" r:id="rId42"/>
          <w:pgSz w:w="11906" w:h="16838"/>
          <w:pgMar w:top="1134" w:right="850" w:bottom="1134" w:left="1701" w:header="708" w:footer="708" w:gutter="0"/>
          <w:cols w:space="708"/>
          <w:docGrid w:linePitch="360"/>
        </w:sectPr>
      </w:pPr>
      <w:r w:rsidRPr="00072F75">
        <w:rPr>
          <w:rFonts w:eastAsia="Times New Roman" w:cs="Times New Roman"/>
          <w:szCs w:val="24"/>
        </w:rPr>
        <w:t>Данные по лабораторным исследованиям показателей качества очищенных сточных вод за последние несколько лет сведены в таблице ниже.</w:t>
      </w:r>
    </w:p>
    <w:p w14:paraId="24465D78" w14:textId="77777777" w:rsidR="00072F75" w:rsidRPr="00072F75" w:rsidRDefault="00072F75" w:rsidP="00072F75">
      <w:pPr>
        <w:widowControl w:val="0"/>
        <w:tabs>
          <w:tab w:val="left" w:pos="9028"/>
        </w:tabs>
        <w:spacing w:before="100"/>
        <w:rPr>
          <w:rFonts w:eastAsia="Times New Roman" w:cs="Times New Roman"/>
          <w:b/>
          <w:bCs/>
          <w:szCs w:val="24"/>
        </w:rPr>
      </w:pPr>
      <w:r w:rsidRPr="00072F75">
        <w:rPr>
          <w:rFonts w:eastAsia="Times New Roman" w:cs="Times New Roman"/>
          <w:b/>
          <w:bCs/>
          <w:szCs w:val="24"/>
        </w:rPr>
        <w:t>Таблица 3.3.5 - Показатели</w:t>
      </w:r>
      <w:r w:rsidRPr="00072F75">
        <w:rPr>
          <w:rFonts w:eastAsia="Times New Roman" w:cs="Times New Roman"/>
          <w:b/>
          <w:bCs/>
          <w:spacing w:val="-13"/>
          <w:szCs w:val="24"/>
        </w:rPr>
        <w:t xml:space="preserve"> </w:t>
      </w:r>
      <w:r w:rsidRPr="00072F75">
        <w:rPr>
          <w:rFonts w:eastAsia="Times New Roman" w:cs="Times New Roman"/>
          <w:b/>
          <w:bCs/>
          <w:szCs w:val="24"/>
        </w:rPr>
        <w:t>качества</w:t>
      </w:r>
      <w:r w:rsidRPr="00072F75">
        <w:rPr>
          <w:rFonts w:eastAsia="Times New Roman" w:cs="Times New Roman"/>
          <w:b/>
          <w:bCs/>
          <w:spacing w:val="-12"/>
          <w:szCs w:val="24"/>
        </w:rPr>
        <w:t xml:space="preserve"> </w:t>
      </w:r>
      <w:r w:rsidRPr="00072F75">
        <w:rPr>
          <w:rFonts w:eastAsia="Times New Roman" w:cs="Times New Roman"/>
          <w:b/>
          <w:bCs/>
          <w:szCs w:val="24"/>
        </w:rPr>
        <w:t>очистки</w:t>
      </w:r>
      <w:r w:rsidRPr="00072F75">
        <w:rPr>
          <w:rFonts w:eastAsia="Times New Roman" w:cs="Times New Roman"/>
          <w:b/>
          <w:bCs/>
          <w:spacing w:val="-10"/>
          <w:szCs w:val="24"/>
        </w:rPr>
        <w:t xml:space="preserve"> </w:t>
      </w:r>
      <w:r w:rsidRPr="00072F75">
        <w:rPr>
          <w:rFonts w:eastAsia="Times New Roman" w:cs="Times New Roman"/>
          <w:b/>
          <w:bCs/>
          <w:szCs w:val="24"/>
        </w:rPr>
        <w:t>сточных</w:t>
      </w:r>
      <w:r w:rsidRPr="00072F75">
        <w:rPr>
          <w:rFonts w:eastAsia="Times New Roman" w:cs="Times New Roman"/>
          <w:b/>
          <w:bCs/>
          <w:spacing w:val="-11"/>
          <w:szCs w:val="24"/>
        </w:rPr>
        <w:t xml:space="preserve"> </w:t>
      </w:r>
      <w:r w:rsidRPr="00072F75">
        <w:rPr>
          <w:rFonts w:eastAsia="Times New Roman" w:cs="Times New Roman"/>
          <w:b/>
          <w:bCs/>
          <w:szCs w:val="24"/>
        </w:rPr>
        <w:t>вод</w:t>
      </w:r>
      <w:r w:rsidRPr="00072F75">
        <w:rPr>
          <w:rFonts w:eastAsia="Times New Roman" w:cs="Times New Roman"/>
          <w:b/>
          <w:bCs/>
          <w:spacing w:val="-12"/>
          <w:szCs w:val="24"/>
        </w:rPr>
        <w:t xml:space="preserve"> </w:t>
      </w:r>
      <w:r w:rsidRPr="00072F75">
        <w:rPr>
          <w:rFonts w:eastAsia="Times New Roman" w:cs="Times New Roman"/>
          <w:b/>
          <w:bCs/>
          <w:spacing w:val="-2"/>
          <w:szCs w:val="24"/>
        </w:rPr>
        <w:t>пгт.Ибреси</w:t>
      </w:r>
    </w:p>
    <w:tbl>
      <w:tblPr>
        <w:tblW w:w="14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2819"/>
        <w:gridCol w:w="2534"/>
        <w:gridCol w:w="2788"/>
        <w:gridCol w:w="1290"/>
        <w:gridCol w:w="2020"/>
        <w:gridCol w:w="1019"/>
        <w:gridCol w:w="1862"/>
      </w:tblGrid>
      <w:tr w:rsidR="00072F75" w:rsidRPr="00072F75" w14:paraId="2D6DCD59" w14:textId="77777777" w:rsidTr="00490146">
        <w:trPr>
          <w:trHeight w:val="20"/>
          <w:tblHeader/>
        </w:trPr>
        <w:tc>
          <w:tcPr>
            <w:tcW w:w="437" w:type="dxa"/>
            <w:shd w:val="clear" w:color="auto" w:fill="F2F2F2" w:themeFill="background1" w:themeFillShade="F2"/>
            <w:vAlign w:val="center"/>
          </w:tcPr>
          <w:p w14:paraId="3A7C93A5"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Cs w:val="24"/>
                <w:lang w:eastAsia="ru-RU"/>
              </w:rPr>
              <w:t>№</w:t>
            </w:r>
          </w:p>
        </w:tc>
        <w:tc>
          <w:tcPr>
            <w:tcW w:w="2819" w:type="dxa"/>
            <w:shd w:val="clear" w:color="auto" w:fill="F2F2F2" w:themeFill="background1" w:themeFillShade="F2"/>
            <w:vAlign w:val="center"/>
          </w:tcPr>
          <w:p w14:paraId="5838EC9E" w14:textId="77777777" w:rsidR="00072F75" w:rsidRPr="00072F75" w:rsidRDefault="00072F75" w:rsidP="00072F75">
            <w:pPr>
              <w:autoSpaceDE w:val="0"/>
              <w:autoSpaceDN w:val="0"/>
              <w:adjustRightInd w:val="0"/>
              <w:spacing w:line="270" w:lineRule="atLeast"/>
              <w:jc w:val="center"/>
              <w:rPr>
                <w:rFonts w:eastAsia="Times New Roman" w:cs="Times New Roman"/>
                <w:szCs w:val="24"/>
                <w:lang w:eastAsia="ru-RU"/>
              </w:rPr>
            </w:pPr>
            <w:r w:rsidRPr="00072F75">
              <w:rPr>
                <w:rFonts w:eastAsia="Times New Roman" w:cs="Times New Roman"/>
                <w:spacing w:val="-2"/>
                <w:szCs w:val="24"/>
                <w:lang w:eastAsia="ru-RU"/>
              </w:rPr>
              <w:t>Наименование организации, проводившей исследование</w:t>
            </w:r>
          </w:p>
        </w:tc>
        <w:tc>
          <w:tcPr>
            <w:tcW w:w="2534" w:type="dxa"/>
            <w:shd w:val="clear" w:color="auto" w:fill="F2F2F2" w:themeFill="background1" w:themeFillShade="F2"/>
            <w:vAlign w:val="center"/>
          </w:tcPr>
          <w:p w14:paraId="1ADA54C6"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Cs w:val="24"/>
                <w:lang w:eastAsia="ru-RU"/>
              </w:rPr>
              <w:t>Наименование документа</w:t>
            </w:r>
          </w:p>
        </w:tc>
        <w:tc>
          <w:tcPr>
            <w:tcW w:w="2788" w:type="dxa"/>
            <w:shd w:val="clear" w:color="auto" w:fill="F2F2F2" w:themeFill="background1" w:themeFillShade="F2"/>
            <w:vAlign w:val="center"/>
          </w:tcPr>
          <w:p w14:paraId="44F2EE92"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Cs w:val="24"/>
                <w:lang w:eastAsia="ru-RU"/>
              </w:rPr>
              <w:t>Место</w:t>
            </w:r>
            <w:r w:rsidRPr="00072F75">
              <w:rPr>
                <w:rFonts w:eastAsia="Times New Roman" w:cs="Times New Roman"/>
                <w:spacing w:val="-9"/>
                <w:szCs w:val="24"/>
                <w:lang w:eastAsia="ru-RU"/>
              </w:rPr>
              <w:t xml:space="preserve"> </w:t>
            </w:r>
            <w:r w:rsidRPr="00072F75">
              <w:rPr>
                <w:rFonts w:eastAsia="Times New Roman" w:cs="Times New Roman"/>
                <w:szCs w:val="24"/>
                <w:lang w:eastAsia="ru-RU"/>
              </w:rPr>
              <w:t>отбора</w:t>
            </w:r>
            <w:r w:rsidRPr="00072F75">
              <w:rPr>
                <w:rFonts w:eastAsia="Times New Roman" w:cs="Times New Roman"/>
                <w:spacing w:val="-7"/>
                <w:szCs w:val="24"/>
                <w:lang w:eastAsia="ru-RU"/>
              </w:rPr>
              <w:t xml:space="preserve"> </w:t>
            </w:r>
            <w:r w:rsidRPr="00072F75">
              <w:rPr>
                <w:rFonts w:eastAsia="Times New Roman" w:cs="Times New Roman"/>
                <w:spacing w:val="-2"/>
                <w:szCs w:val="24"/>
                <w:lang w:eastAsia="ru-RU"/>
              </w:rPr>
              <w:t>пробы</w:t>
            </w:r>
          </w:p>
        </w:tc>
        <w:tc>
          <w:tcPr>
            <w:tcW w:w="1290" w:type="dxa"/>
            <w:shd w:val="clear" w:color="auto" w:fill="F2F2F2" w:themeFill="background1" w:themeFillShade="F2"/>
            <w:vAlign w:val="center"/>
          </w:tcPr>
          <w:p w14:paraId="36B72B2F"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4"/>
                <w:szCs w:val="24"/>
                <w:lang w:eastAsia="ru-RU"/>
              </w:rPr>
              <w:t xml:space="preserve">Дата </w:t>
            </w:r>
            <w:r w:rsidRPr="00072F75">
              <w:rPr>
                <w:rFonts w:eastAsia="Times New Roman" w:cs="Times New Roman"/>
                <w:spacing w:val="-2"/>
                <w:szCs w:val="24"/>
                <w:lang w:eastAsia="ru-RU"/>
              </w:rPr>
              <w:t>отбора</w:t>
            </w:r>
          </w:p>
        </w:tc>
        <w:tc>
          <w:tcPr>
            <w:tcW w:w="2020" w:type="dxa"/>
            <w:shd w:val="clear" w:color="auto" w:fill="F2F2F2" w:themeFill="background1" w:themeFillShade="F2"/>
            <w:vAlign w:val="center"/>
          </w:tcPr>
          <w:p w14:paraId="2C00833E"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Cs w:val="24"/>
                <w:lang w:eastAsia="ru-RU"/>
              </w:rPr>
              <w:t>Исследуемые показатели</w:t>
            </w:r>
          </w:p>
        </w:tc>
        <w:tc>
          <w:tcPr>
            <w:tcW w:w="1019" w:type="dxa"/>
            <w:shd w:val="clear" w:color="auto" w:fill="F2F2F2" w:themeFill="background1" w:themeFillShade="F2"/>
            <w:vAlign w:val="center"/>
          </w:tcPr>
          <w:p w14:paraId="2AB79AD8"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Cs w:val="24"/>
                <w:lang w:eastAsia="ru-RU"/>
              </w:rPr>
              <w:t>Соотв-е нормам</w:t>
            </w:r>
          </w:p>
        </w:tc>
        <w:tc>
          <w:tcPr>
            <w:tcW w:w="1862" w:type="dxa"/>
            <w:shd w:val="clear" w:color="auto" w:fill="F2F2F2" w:themeFill="background1" w:themeFillShade="F2"/>
            <w:vAlign w:val="center"/>
          </w:tcPr>
          <w:p w14:paraId="60BC2895"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Cs w:val="24"/>
                <w:lang w:eastAsia="ru-RU"/>
              </w:rPr>
              <w:t>Показатели, по которым</w:t>
            </w:r>
            <w:r w:rsidRPr="00072F75">
              <w:rPr>
                <w:rFonts w:eastAsia="Times New Roman" w:cs="Times New Roman"/>
                <w:spacing w:val="-15"/>
                <w:szCs w:val="24"/>
                <w:lang w:eastAsia="ru-RU"/>
              </w:rPr>
              <w:t xml:space="preserve"> </w:t>
            </w:r>
            <w:r w:rsidRPr="00072F75">
              <w:rPr>
                <w:rFonts w:eastAsia="Times New Roman" w:cs="Times New Roman"/>
                <w:szCs w:val="24"/>
                <w:lang w:eastAsia="ru-RU"/>
              </w:rPr>
              <w:t>качество</w:t>
            </w:r>
            <w:r w:rsidRPr="00072F75">
              <w:rPr>
                <w:rFonts w:eastAsia="Times New Roman" w:cs="Times New Roman"/>
                <w:spacing w:val="-15"/>
                <w:szCs w:val="24"/>
                <w:lang w:eastAsia="ru-RU"/>
              </w:rPr>
              <w:t xml:space="preserve"> </w:t>
            </w:r>
            <w:r w:rsidRPr="00072F75">
              <w:rPr>
                <w:rFonts w:eastAsia="Times New Roman" w:cs="Times New Roman"/>
                <w:szCs w:val="24"/>
                <w:lang w:eastAsia="ru-RU"/>
              </w:rPr>
              <w:t xml:space="preserve">не </w:t>
            </w:r>
            <w:r w:rsidRPr="00072F75">
              <w:rPr>
                <w:rFonts w:eastAsia="Times New Roman" w:cs="Times New Roman"/>
                <w:spacing w:val="-2"/>
                <w:szCs w:val="24"/>
                <w:lang w:eastAsia="ru-RU"/>
              </w:rPr>
              <w:t>соответствует</w:t>
            </w:r>
          </w:p>
        </w:tc>
      </w:tr>
      <w:tr w:rsidR="00072F75" w:rsidRPr="00072F75" w14:paraId="2B29C940" w14:textId="77777777" w:rsidTr="00490146">
        <w:trPr>
          <w:trHeight w:val="20"/>
        </w:trPr>
        <w:tc>
          <w:tcPr>
            <w:tcW w:w="437" w:type="dxa"/>
            <w:vAlign w:val="center"/>
          </w:tcPr>
          <w:p w14:paraId="686B946A"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1</w:t>
            </w:r>
          </w:p>
        </w:tc>
        <w:tc>
          <w:tcPr>
            <w:tcW w:w="2819" w:type="dxa"/>
            <w:vAlign w:val="center"/>
          </w:tcPr>
          <w:p w14:paraId="0229927C"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0FE548B6"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№76С</w:t>
            </w:r>
            <w:r w:rsidRPr="00072F75">
              <w:rPr>
                <w:rFonts w:eastAsia="Times New Roman" w:cs="Times New Roman"/>
                <w:spacing w:val="-6"/>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6"/>
                <w:sz w:val="22"/>
                <w:szCs w:val="24"/>
                <w:lang w:eastAsia="ru-RU"/>
              </w:rPr>
              <w:t xml:space="preserve"> </w:t>
            </w:r>
            <w:r w:rsidRPr="00072F75">
              <w:rPr>
                <w:rFonts w:eastAsia="Times New Roman" w:cs="Times New Roman"/>
                <w:spacing w:val="-2"/>
                <w:sz w:val="22"/>
                <w:szCs w:val="24"/>
                <w:lang w:eastAsia="ru-RU"/>
              </w:rPr>
              <w:t>09.04.2021</w:t>
            </w:r>
          </w:p>
        </w:tc>
        <w:tc>
          <w:tcPr>
            <w:tcW w:w="2788" w:type="dxa"/>
            <w:vAlign w:val="center"/>
          </w:tcPr>
          <w:p w14:paraId="6A23214B"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выход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сточных</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вод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после</w:t>
            </w:r>
            <w:r w:rsidRPr="00072F75">
              <w:rPr>
                <w:rFonts w:eastAsia="Times New Roman" w:cs="Times New Roman"/>
                <w:spacing w:val="-8"/>
                <w:sz w:val="22"/>
                <w:szCs w:val="24"/>
                <w:lang w:eastAsia="ru-RU"/>
              </w:rPr>
              <w:t xml:space="preserve"> </w:t>
            </w:r>
            <w:r w:rsidRPr="00072F75">
              <w:rPr>
                <w:rFonts w:eastAsia="Times New Roman" w:cs="Times New Roman"/>
                <w:spacing w:val="-5"/>
                <w:sz w:val="22"/>
                <w:szCs w:val="24"/>
                <w:lang w:eastAsia="ru-RU"/>
              </w:rPr>
              <w:t>ОС</w:t>
            </w:r>
          </w:p>
        </w:tc>
        <w:tc>
          <w:tcPr>
            <w:tcW w:w="1290" w:type="dxa"/>
            <w:vAlign w:val="center"/>
          </w:tcPr>
          <w:p w14:paraId="60C12D69"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31.03.2021</w:t>
            </w:r>
          </w:p>
        </w:tc>
        <w:tc>
          <w:tcPr>
            <w:tcW w:w="2020" w:type="dxa"/>
            <w:vAlign w:val="center"/>
          </w:tcPr>
          <w:p w14:paraId="6DF7F5F3"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5CA35F31"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0287B4A5"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7B6B708D" w14:textId="77777777" w:rsidTr="00490146">
        <w:trPr>
          <w:trHeight w:val="20"/>
        </w:trPr>
        <w:tc>
          <w:tcPr>
            <w:tcW w:w="437" w:type="dxa"/>
            <w:vAlign w:val="center"/>
          </w:tcPr>
          <w:p w14:paraId="7D1A75A3"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2</w:t>
            </w:r>
          </w:p>
        </w:tc>
        <w:tc>
          <w:tcPr>
            <w:tcW w:w="2819" w:type="dxa"/>
            <w:vAlign w:val="center"/>
          </w:tcPr>
          <w:p w14:paraId="7B1FF9CE" w14:textId="77777777" w:rsidR="00072F75" w:rsidRPr="00072F75" w:rsidRDefault="00072F75" w:rsidP="00072F75">
            <w:pPr>
              <w:autoSpaceDE w:val="0"/>
              <w:autoSpaceDN w:val="0"/>
              <w:adjustRightInd w:val="0"/>
              <w:spacing w:line="234"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14BF3CF7" w14:textId="77777777" w:rsidR="00072F75" w:rsidRPr="00072F75" w:rsidRDefault="00072F75" w:rsidP="00072F75">
            <w:pPr>
              <w:autoSpaceDE w:val="0"/>
              <w:autoSpaceDN w:val="0"/>
              <w:adjustRightInd w:val="0"/>
              <w:spacing w:line="234"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№196С</w:t>
            </w:r>
            <w:r w:rsidRPr="00072F75">
              <w:rPr>
                <w:rFonts w:eastAsia="Times New Roman" w:cs="Times New Roman"/>
                <w:spacing w:val="-8"/>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27.09.2021</w:t>
            </w:r>
          </w:p>
        </w:tc>
        <w:tc>
          <w:tcPr>
            <w:tcW w:w="2788" w:type="dxa"/>
            <w:vAlign w:val="center"/>
          </w:tcPr>
          <w:p w14:paraId="07927D37"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выход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сточных</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вод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после</w:t>
            </w:r>
            <w:r w:rsidRPr="00072F75">
              <w:rPr>
                <w:rFonts w:eastAsia="Times New Roman" w:cs="Times New Roman"/>
                <w:spacing w:val="-8"/>
                <w:sz w:val="22"/>
                <w:szCs w:val="24"/>
                <w:lang w:eastAsia="ru-RU"/>
              </w:rPr>
              <w:t xml:space="preserve"> </w:t>
            </w:r>
            <w:r w:rsidRPr="00072F75">
              <w:rPr>
                <w:rFonts w:eastAsia="Times New Roman" w:cs="Times New Roman"/>
                <w:spacing w:val="-5"/>
                <w:sz w:val="22"/>
                <w:szCs w:val="24"/>
                <w:lang w:eastAsia="ru-RU"/>
              </w:rPr>
              <w:t>ОС</w:t>
            </w:r>
          </w:p>
        </w:tc>
        <w:tc>
          <w:tcPr>
            <w:tcW w:w="1290" w:type="dxa"/>
            <w:vAlign w:val="center"/>
          </w:tcPr>
          <w:p w14:paraId="19DA6446"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17.09.2021</w:t>
            </w:r>
          </w:p>
        </w:tc>
        <w:tc>
          <w:tcPr>
            <w:tcW w:w="2020" w:type="dxa"/>
            <w:vAlign w:val="center"/>
          </w:tcPr>
          <w:p w14:paraId="6A459B3B"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0B61236B"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28987273"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4FC03698" w14:textId="77777777" w:rsidTr="00490146">
        <w:trPr>
          <w:trHeight w:val="20"/>
        </w:trPr>
        <w:tc>
          <w:tcPr>
            <w:tcW w:w="437" w:type="dxa"/>
            <w:vAlign w:val="center"/>
          </w:tcPr>
          <w:p w14:paraId="63C9DC10"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3</w:t>
            </w:r>
          </w:p>
        </w:tc>
        <w:tc>
          <w:tcPr>
            <w:tcW w:w="2819" w:type="dxa"/>
            <w:vAlign w:val="center"/>
          </w:tcPr>
          <w:p w14:paraId="520C41FB"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3B4C10CD"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№417Д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30.09.2021</w:t>
            </w:r>
          </w:p>
        </w:tc>
        <w:tc>
          <w:tcPr>
            <w:tcW w:w="2788" w:type="dxa"/>
            <w:vAlign w:val="center"/>
          </w:tcPr>
          <w:p w14:paraId="702D6169"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1"/>
                <w:sz w:val="22"/>
                <w:szCs w:val="24"/>
                <w:lang w:eastAsia="ru-RU"/>
              </w:rPr>
              <w:t xml:space="preserve"> </w:t>
            </w:r>
            <w:r w:rsidRPr="00072F75">
              <w:rPr>
                <w:rFonts w:eastAsia="Times New Roman" w:cs="Times New Roman"/>
                <w:sz w:val="22"/>
                <w:szCs w:val="24"/>
                <w:lang w:eastAsia="ru-RU"/>
              </w:rPr>
              <w:t>выше</w:t>
            </w:r>
            <w:r w:rsidRPr="00072F75">
              <w:rPr>
                <w:rFonts w:eastAsia="Times New Roman" w:cs="Times New Roman"/>
                <w:spacing w:val="-9"/>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17FEEA4A"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17.09.2021</w:t>
            </w:r>
          </w:p>
        </w:tc>
        <w:tc>
          <w:tcPr>
            <w:tcW w:w="2020" w:type="dxa"/>
            <w:vAlign w:val="center"/>
          </w:tcPr>
          <w:p w14:paraId="296ED726"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1C40A479"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76F27D5C"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6E6761FF" w14:textId="77777777" w:rsidTr="00490146">
        <w:trPr>
          <w:trHeight w:val="20"/>
        </w:trPr>
        <w:tc>
          <w:tcPr>
            <w:tcW w:w="437" w:type="dxa"/>
            <w:vAlign w:val="center"/>
          </w:tcPr>
          <w:p w14:paraId="1BFB4EF2"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4</w:t>
            </w:r>
          </w:p>
        </w:tc>
        <w:tc>
          <w:tcPr>
            <w:tcW w:w="2819" w:type="dxa"/>
            <w:vAlign w:val="center"/>
          </w:tcPr>
          <w:p w14:paraId="131058B5" w14:textId="77777777" w:rsidR="00072F75" w:rsidRPr="00072F75" w:rsidRDefault="00072F75" w:rsidP="00072F75">
            <w:pPr>
              <w:autoSpaceDE w:val="0"/>
              <w:autoSpaceDN w:val="0"/>
              <w:adjustRightInd w:val="0"/>
              <w:spacing w:line="234"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7527D378" w14:textId="77777777" w:rsidR="00072F75" w:rsidRPr="00072F75" w:rsidRDefault="00072F75" w:rsidP="00072F75">
            <w:pPr>
              <w:autoSpaceDE w:val="0"/>
              <w:autoSpaceDN w:val="0"/>
              <w:adjustRightInd w:val="0"/>
              <w:spacing w:line="234"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№418Д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30.09.2021</w:t>
            </w:r>
          </w:p>
        </w:tc>
        <w:tc>
          <w:tcPr>
            <w:tcW w:w="2788" w:type="dxa"/>
            <w:vAlign w:val="center"/>
          </w:tcPr>
          <w:p w14:paraId="13E899E2"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0"/>
                <w:sz w:val="22"/>
                <w:szCs w:val="24"/>
                <w:lang w:eastAsia="ru-RU"/>
              </w:rPr>
              <w:t xml:space="preserve"> </w:t>
            </w:r>
            <w:r w:rsidRPr="00072F75">
              <w:rPr>
                <w:rFonts w:eastAsia="Times New Roman" w:cs="Times New Roman"/>
                <w:sz w:val="22"/>
                <w:szCs w:val="24"/>
                <w:lang w:eastAsia="ru-RU"/>
              </w:rPr>
              <w:t>ниже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5D642D2B"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17.09.2021</w:t>
            </w:r>
          </w:p>
        </w:tc>
        <w:tc>
          <w:tcPr>
            <w:tcW w:w="2020" w:type="dxa"/>
            <w:vAlign w:val="center"/>
          </w:tcPr>
          <w:p w14:paraId="6725C20E"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2E928175"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457D2E56"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28C6C146" w14:textId="77777777" w:rsidTr="00490146">
        <w:trPr>
          <w:trHeight w:val="20"/>
        </w:trPr>
        <w:tc>
          <w:tcPr>
            <w:tcW w:w="437" w:type="dxa"/>
            <w:vAlign w:val="center"/>
          </w:tcPr>
          <w:p w14:paraId="0F275BCA"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5</w:t>
            </w:r>
          </w:p>
        </w:tc>
        <w:tc>
          <w:tcPr>
            <w:tcW w:w="2819" w:type="dxa"/>
            <w:vAlign w:val="center"/>
          </w:tcPr>
          <w:p w14:paraId="73F91A70"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36783486"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№252С</w:t>
            </w:r>
            <w:r w:rsidRPr="00072F75">
              <w:rPr>
                <w:rFonts w:eastAsia="Times New Roman" w:cs="Times New Roman"/>
                <w:spacing w:val="-8"/>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01.12.2021</w:t>
            </w:r>
          </w:p>
        </w:tc>
        <w:tc>
          <w:tcPr>
            <w:tcW w:w="2788" w:type="dxa"/>
            <w:vAlign w:val="center"/>
          </w:tcPr>
          <w:p w14:paraId="3C83B9A5"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выход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сточных</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вод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после</w:t>
            </w:r>
            <w:r w:rsidRPr="00072F75">
              <w:rPr>
                <w:rFonts w:eastAsia="Times New Roman" w:cs="Times New Roman"/>
                <w:spacing w:val="-8"/>
                <w:sz w:val="22"/>
                <w:szCs w:val="24"/>
                <w:lang w:eastAsia="ru-RU"/>
              </w:rPr>
              <w:t xml:space="preserve"> </w:t>
            </w:r>
            <w:r w:rsidRPr="00072F75">
              <w:rPr>
                <w:rFonts w:eastAsia="Times New Roman" w:cs="Times New Roman"/>
                <w:spacing w:val="-5"/>
                <w:sz w:val="22"/>
                <w:szCs w:val="24"/>
                <w:lang w:eastAsia="ru-RU"/>
              </w:rPr>
              <w:t>ОС</w:t>
            </w:r>
          </w:p>
        </w:tc>
        <w:tc>
          <w:tcPr>
            <w:tcW w:w="1290" w:type="dxa"/>
            <w:vAlign w:val="center"/>
          </w:tcPr>
          <w:p w14:paraId="2475B4E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24.11.2021</w:t>
            </w:r>
          </w:p>
        </w:tc>
        <w:tc>
          <w:tcPr>
            <w:tcW w:w="2020" w:type="dxa"/>
            <w:vAlign w:val="center"/>
          </w:tcPr>
          <w:p w14:paraId="52AAB499"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79DF3CE0"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042F61C7"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17F02D84" w14:textId="77777777" w:rsidTr="00490146">
        <w:trPr>
          <w:trHeight w:val="20"/>
        </w:trPr>
        <w:tc>
          <w:tcPr>
            <w:tcW w:w="437" w:type="dxa"/>
            <w:vAlign w:val="center"/>
          </w:tcPr>
          <w:p w14:paraId="6BF153D3"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6</w:t>
            </w:r>
          </w:p>
        </w:tc>
        <w:tc>
          <w:tcPr>
            <w:tcW w:w="2819" w:type="dxa"/>
            <w:vAlign w:val="center"/>
          </w:tcPr>
          <w:p w14:paraId="2429A4BD"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6CA1AD77"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№509Д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02.12.2021</w:t>
            </w:r>
          </w:p>
        </w:tc>
        <w:tc>
          <w:tcPr>
            <w:tcW w:w="2788" w:type="dxa"/>
            <w:vAlign w:val="center"/>
          </w:tcPr>
          <w:p w14:paraId="1188A106"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1"/>
                <w:sz w:val="22"/>
                <w:szCs w:val="24"/>
                <w:lang w:eastAsia="ru-RU"/>
              </w:rPr>
              <w:t xml:space="preserve"> </w:t>
            </w:r>
            <w:r w:rsidRPr="00072F75">
              <w:rPr>
                <w:rFonts w:eastAsia="Times New Roman" w:cs="Times New Roman"/>
                <w:sz w:val="22"/>
                <w:szCs w:val="24"/>
                <w:lang w:eastAsia="ru-RU"/>
              </w:rPr>
              <w:t>выше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41962125"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24.11.2021</w:t>
            </w:r>
          </w:p>
        </w:tc>
        <w:tc>
          <w:tcPr>
            <w:tcW w:w="2020" w:type="dxa"/>
            <w:vAlign w:val="center"/>
          </w:tcPr>
          <w:p w14:paraId="37826A99" w14:textId="77777777" w:rsidR="00072F75" w:rsidRPr="00072F75" w:rsidRDefault="00072F75" w:rsidP="00072F75">
            <w:pPr>
              <w:autoSpaceDE w:val="0"/>
              <w:autoSpaceDN w:val="0"/>
              <w:adjustRightInd w:val="0"/>
              <w:spacing w:line="254"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2140477A"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3A02C945"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78B3F4C5" w14:textId="77777777" w:rsidTr="00490146">
        <w:trPr>
          <w:trHeight w:val="20"/>
        </w:trPr>
        <w:tc>
          <w:tcPr>
            <w:tcW w:w="437" w:type="dxa"/>
            <w:vAlign w:val="center"/>
          </w:tcPr>
          <w:p w14:paraId="740EE56F"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7</w:t>
            </w:r>
          </w:p>
        </w:tc>
        <w:tc>
          <w:tcPr>
            <w:tcW w:w="2819" w:type="dxa"/>
            <w:vAlign w:val="center"/>
          </w:tcPr>
          <w:p w14:paraId="7A84D446"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54D0727F"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№510Д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02.12.2021</w:t>
            </w:r>
          </w:p>
        </w:tc>
        <w:tc>
          <w:tcPr>
            <w:tcW w:w="2788" w:type="dxa"/>
            <w:vAlign w:val="center"/>
          </w:tcPr>
          <w:p w14:paraId="5BC54FB9"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0"/>
                <w:sz w:val="22"/>
                <w:szCs w:val="24"/>
                <w:lang w:eastAsia="ru-RU"/>
              </w:rPr>
              <w:t xml:space="preserve"> </w:t>
            </w:r>
            <w:r w:rsidRPr="00072F75">
              <w:rPr>
                <w:rFonts w:eastAsia="Times New Roman" w:cs="Times New Roman"/>
                <w:sz w:val="22"/>
                <w:szCs w:val="24"/>
                <w:lang w:eastAsia="ru-RU"/>
              </w:rPr>
              <w:t>ниже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3B904107" w14:textId="77777777" w:rsidR="00072F75" w:rsidRPr="00072F75" w:rsidRDefault="00072F75" w:rsidP="00072F75">
            <w:pPr>
              <w:autoSpaceDE w:val="0"/>
              <w:autoSpaceDN w:val="0"/>
              <w:adjustRightInd w:val="0"/>
              <w:spacing w:line="250" w:lineRule="exact"/>
              <w:jc w:val="center"/>
              <w:rPr>
                <w:rFonts w:eastAsia="Times New Roman" w:cs="Times New Roman"/>
                <w:szCs w:val="24"/>
                <w:lang w:eastAsia="ru-RU"/>
              </w:rPr>
            </w:pPr>
            <w:r w:rsidRPr="00072F75">
              <w:rPr>
                <w:rFonts w:eastAsia="Times New Roman" w:cs="Times New Roman"/>
                <w:spacing w:val="-2"/>
                <w:sz w:val="22"/>
                <w:szCs w:val="24"/>
                <w:lang w:eastAsia="ru-RU"/>
              </w:rPr>
              <w:t>24.11.2021</w:t>
            </w:r>
          </w:p>
        </w:tc>
        <w:tc>
          <w:tcPr>
            <w:tcW w:w="2020" w:type="dxa"/>
            <w:vAlign w:val="center"/>
          </w:tcPr>
          <w:p w14:paraId="281B74B3"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4058B19F"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25A2FC40"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22AABB48" w14:textId="77777777" w:rsidTr="00490146">
        <w:trPr>
          <w:trHeight w:val="20"/>
        </w:trPr>
        <w:tc>
          <w:tcPr>
            <w:tcW w:w="437" w:type="dxa"/>
            <w:vAlign w:val="center"/>
          </w:tcPr>
          <w:p w14:paraId="2AC21B62"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8</w:t>
            </w:r>
          </w:p>
        </w:tc>
        <w:tc>
          <w:tcPr>
            <w:tcW w:w="2819" w:type="dxa"/>
            <w:vAlign w:val="center"/>
          </w:tcPr>
          <w:p w14:paraId="73A15524"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0F4C3E6B"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№41С</w:t>
            </w:r>
            <w:r w:rsidRPr="00072F75">
              <w:rPr>
                <w:rFonts w:eastAsia="Times New Roman" w:cs="Times New Roman"/>
                <w:spacing w:val="-6"/>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6"/>
                <w:sz w:val="22"/>
                <w:szCs w:val="24"/>
                <w:lang w:eastAsia="ru-RU"/>
              </w:rPr>
              <w:t xml:space="preserve"> </w:t>
            </w:r>
            <w:r w:rsidRPr="00072F75">
              <w:rPr>
                <w:rFonts w:eastAsia="Times New Roman" w:cs="Times New Roman"/>
                <w:spacing w:val="-2"/>
                <w:sz w:val="22"/>
                <w:szCs w:val="24"/>
                <w:lang w:eastAsia="ru-RU"/>
              </w:rPr>
              <w:t>11.03.2022</w:t>
            </w:r>
          </w:p>
        </w:tc>
        <w:tc>
          <w:tcPr>
            <w:tcW w:w="2788" w:type="dxa"/>
            <w:vAlign w:val="center"/>
          </w:tcPr>
          <w:p w14:paraId="7B03378E"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выход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сточных</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вод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после</w:t>
            </w:r>
            <w:r w:rsidRPr="00072F75">
              <w:rPr>
                <w:rFonts w:eastAsia="Times New Roman" w:cs="Times New Roman"/>
                <w:spacing w:val="-8"/>
                <w:sz w:val="22"/>
                <w:szCs w:val="24"/>
                <w:lang w:eastAsia="ru-RU"/>
              </w:rPr>
              <w:t xml:space="preserve"> </w:t>
            </w:r>
            <w:r w:rsidRPr="00072F75">
              <w:rPr>
                <w:rFonts w:eastAsia="Times New Roman" w:cs="Times New Roman"/>
                <w:spacing w:val="-5"/>
                <w:sz w:val="22"/>
                <w:szCs w:val="24"/>
                <w:lang w:eastAsia="ru-RU"/>
              </w:rPr>
              <w:t>ОС</w:t>
            </w:r>
          </w:p>
        </w:tc>
        <w:tc>
          <w:tcPr>
            <w:tcW w:w="1290" w:type="dxa"/>
            <w:vAlign w:val="center"/>
          </w:tcPr>
          <w:p w14:paraId="457734A0"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01.03.2022</w:t>
            </w:r>
          </w:p>
        </w:tc>
        <w:tc>
          <w:tcPr>
            <w:tcW w:w="2020" w:type="dxa"/>
            <w:vAlign w:val="center"/>
          </w:tcPr>
          <w:p w14:paraId="092AC9A7" w14:textId="77777777" w:rsidR="00072F75" w:rsidRPr="00072F75" w:rsidRDefault="00072F75" w:rsidP="00072F75">
            <w:pPr>
              <w:autoSpaceDE w:val="0"/>
              <w:autoSpaceDN w:val="0"/>
              <w:adjustRightInd w:val="0"/>
              <w:spacing w:line="254"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4986B1E2"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4F62F701"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24BD496A" w14:textId="77777777" w:rsidTr="00490146">
        <w:trPr>
          <w:trHeight w:val="20"/>
        </w:trPr>
        <w:tc>
          <w:tcPr>
            <w:tcW w:w="437" w:type="dxa"/>
            <w:vAlign w:val="center"/>
          </w:tcPr>
          <w:p w14:paraId="0ADF6B70"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9</w:t>
            </w:r>
          </w:p>
        </w:tc>
        <w:tc>
          <w:tcPr>
            <w:tcW w:w="2819" w:type="dxa"/>
            <w:vAlign w:val="center"/>
          </w:tcPr>
          <w:p w14:paraId="38295698"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24EBD3D2"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№52Д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11.03.2022</w:t>
            </w:r>
          </w:p>
        </w:tc>
        <w:tc>
          <w:tcPr>
            <w:tcW w:w="2788" w:type="dxa"/>
            <w:vAlign w:val="center"/>
          </w:tcPr>
          <w:p w14:paraId="0629E786"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1"/>
                <w:sz w:val="22"/>
                <w:szCs w:val="24"/>
                <w:lang w:eastAsia="ru-RU"/>
              </w:rPr>
              <w:t xml:space="preserve"> </w:t>
            </w:r>
            <w:r w:rsidRPr="00072F75">
              <w:rPr>
                <w:rFonts w:eastAsia="Times New Roman" w:cs="Times New Roman"/>
                <w:sz w:val="22"/>
                <w:szCs w:val="24"/>
                <w:lang w:eastAsia="ru-RU"/>
              </w:rPr>
              <w:t>выше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10A3B70E"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10.11.2022</w:t>
            </w:r>
          </w:p>
        </w:tc>
        <w:tc>
          <w:tcPr>
            <w:tcW w:w="2020" w:type="dxa"/>
            <w:vAlign w:val="center"/>
          </w:tcPr>
          <w:p w14:paraId="73B2507A"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бактериологические</w:t>
            </w:r>
          </w:p>
        </w:tc>
        <w:tc>
          <w:tcPr>
            <w:tcW w:w="1019" w:type="dxa"/>
            <w:vAlign w:val="center"/>
          </w:tcPr>
          <w:p w14:paraId="1AC64199"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42CF4600"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48B6D6A4" w14:textId="77777777" w:rsidTr="00490146">
        <w:trPr>
          <w:trHeight w:val="20"/>
        </w:trPr>
        <w:tc>
          <w:tcPr>
            <w:tcW w:w="437" w:type="dxa"/>
            <w:vAlign w:val="center"/>
          </w:tcPr>
          <w:p w14:paraId="0CB63211"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10</w:t>
            </w:r>
          </w:p>
        </w:tc>
        <w:tc>
          <w:tcPr>
            <w:tcW w:w="2819" w:type="dxa"/>
            <w:vAlign w:val="center"/>
          </w:tcPr>
          <w:p w14:paraId="44AB5F63"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7D772F0E"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№53Д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11.03.2022</w:t>
            </w:r>
          </w:p>
        </w:tc>
        <w:tc>
          <w:tcPr>
            <w:tcW w:w="2788" w:type="dxa"/>
            <w:vAlign w:val="center"/>
          </w:tcPr>
          <w:p w14:paraId="605520F9"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0"/>
                <w:sz w:val="22"/>
                <w:szCs w:val="24"/>
                <w:lang w:eastAsia="ru-RU"/>
              </w:rPr>
              <w:t xml:space="preserve"> </w:t>
            </w:r>
            <w:r w:rsidRPr="00072F75">
              <w:rPr>
                <w:rFonts w:eastAsia="Times New Roman" w:cs="Times New Roman"/>
                <w:sz w:val="22"/>
                <w:szCs w:val="24"/>
                <w:lang w:eastAsia="ru-RU"/>
              </w:rPr>
              <w:t>ниже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3CDED815"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10.11.2022</w:t>
            </w:r>
          </w:p>
        </w:tc>
        <w:tc>
          <w:tcPr>
            <w:tcW w:w="2020" w:type="dxa"/>
            <w:vAlign w:val="center"/>
          </w:tcPr>
          <w:p w14:paraId="4C147F7C" w14:textId="77777777" w:rsidR="00072F75" w:rsidRPr="00072F75" w:rsidRDefault="00072F75" w:rsidP="00072F75">
            <w:pPr>
              <w:autoSpaceDE w:val="0"/>
              <w:autoSpaceDN w:val="0"/>
              <w:adjustRightInd w:val="0"/>
              <w:spacing w:line="254"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496B9A6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40103465"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1B3D4855" w14:textId="77777777" w:rsidTr="00490146">
        <w:trPr>
          <w:trHeight w:val="20"/>
        </w:trPr>
        <w:tc>
          <w:tcPr>
            <w:tcW w:w="437" w:type="dxa"/>
            <w:vAlign w:val="center"/>
          </w:tcPr>
          <w:p w14:paraId="29552427"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11</w:t>
            </w:r>
          </w:p>
        </w:tc>
        <w:tc>
          <w:tcPr>
            <w:tcW w:w="2819" w:type="dxa"/>
            <w:vAlign w:val="center"/>
          </w:tcPr>
          <w:p w14:paraId="4258A616"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5DE8837D"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№124С</w:t>
            </w:r>
            <w:r w:rsidRPr="00072F75">
              <w:rPr>
                <w:rFonts w:eastAsia="Times New Roman" w:cs="Times New Roman"/>
                <w:spacing w:val="-8"/>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11.07.2022</w:t>
            </w:r>
          </w:p>
        </w:tc>
        <w:tc>
          <w:tcPr>
            <w:tcW w:w="2788" w:type="dxa"/>
            <w:vAlign w:val="center"/>
          </w:tcPr>
          <w:p w14:paraId="3C094906"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выход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сточных</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вод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после</w:t>
            </w:r>
            <w:r w:rsidRPr="00072F75">
              <w:rPr>
                <w:rFonts w:eastAsia="Times New Roman" w:cs="Times New Roman"/>
                <w:spacing w:val="-8"/>
                <w:sz w:val="22"/>
                <w:szCs w:val="24"/>
                <w:lang w:eastAsia="ru-RU"/>
              </w:rPr>
              <w:t xml:space="preserve"> </w:t>
            </w:r>
            <w:r w:rsidRPr="00072F75">
              <w:rPr>
                <w:rFonts w:eastAsia="Times New Roman" w:cs="Times New Roman"/>
                <w:spacing w:val="-5"/>
                <w:sz w:val="22"/>
                <w:szCs w:val="24"/>
                <w:lang w:eastAsia="ru-RU"/>
              </w:rPr>
              <w:t>ОС</w:t>
            </w:r>
          </w:p>
        </w:tc>
        <w:tc>
          <w:tcPr>
            <w:tcW w:w="1290" w:type="dxa"/>
            <w:vAlign w:val="center"/>
          </w:tcPr>
          <w:p w14:paraId="4B433343"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28.06.2022</w:t>
            </w:r>
          </w:p>
        </w:tc>
        <w:tc>
          <w:tcPr>
            <w:tcW w:w="2020" w:type="dxa"/>
            <w:vAlign w:val="center"/>
          </w:tcPr>
          <w:p w14:paraId="6C126123"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182566B7"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6DE23CA4"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4089A420" w14:textId="77777777" w:rsidTr="00490146">
        <w:trPr>
          <w:trHeight w:val="20"/>
        </w:trPr>
        <w:tc>
          <w:tcPr>
            <w:tcW w:w="437" w:type="dxa"/>
            <w:vAlign w:val="center"/>
          </w:tcPr>
          <w:p w14:paraId="190C95F6"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12</w:t>
            </w:r>
          </w:p>
        </w:tc>
        <w:tc>
          <w:tcPr>
            <w:tcW w:w="2819" w:type="dxa"/>
            <w:vAlign w:val="center"/>
          </w:tcPr>
          <w:p w14:paraId="12E1B0DF"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774B1ED2"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№210Д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08.07.2022</w:t>
            </w:r>
          </w:p>
        </w:tc>
        <w:tc>
          <w:tcPr>
            <w:tcW w:w="2788" w:type="dxa"/>
            <w:vAlign w:val="center"/>
          </w:tcPr>
          <w:p w14:paraId="17EA46E4"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1"/>
                <w:sz w:val="22"/>
                <w:szCs w:val="24"/>
                <w:lang w:eastAsia="ru-RU"/>
              </w:rPr>
              <w:t xml:space="preserve"> </w:t>
            </w:r>
            <w:r w:rsidRPr="00072F75">
              <w:rPr>
                <w:rFonts w:eastAsia="Times New Roman" w:cs="Times New Roman"/>
                <w:sz w:val="22"/>
                <w:szCs w:val="24"/>
                <w:lang w:eastAsia="ru-RU"/>
              </w:rPr>
              <w:t>выше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11AE6230"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28.06.2022</w:t>
            </w:r>
          </w:p>
        </w:tc>
        <w:tc>
          <w:tcPr>
            <w:tcW w:w="2020" w:type="dxa"/>
            <w:vAlign w:val="center"/>
          </w:tcPr>
          <w:p w14:paraId="69F9783E"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2286D431"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29872455"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7194DF22" w14:textId="77777777" w:rsidTr="00490146">
        <w:trPr>
          <w:trHeight w:val="20"/>
        </w:trPr>
        <w:tc>
          <w:tcPr>
            <w:tcW w:w="437" w:type="dxa"/>
            <w:vAlign w:val="center"/>
          </w:tcPr>
          <w:p w14:paraId="7B6A31E5"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13</w:t>
            </w:r>
          </w:p>
        </w:tc>
        <w:tc>
          <w:tcPr>
            <w:tcW w:w="2819" w:type="dxa"/>
            <w:vAlign w:val="center"/>
          </w:tcPr>
          <w:p w14:paraId="340908F7"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59A9BF6D"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№211Д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08.07.2022</w:t>
            </w:r>
          </w:p>
        </w:tc>
        <w:tc>
          <w:tcPr>
            <w:tcW w:w="2788" w:type="dxa"/>
            <w:vAlign w:val="center"/>
          </w:tcPr>
          <w:p w14:paraId="60218E50"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0"/>
                <w:sz w:val="22"/>
                <w:szCs w:val="24"/>
                <w:lang w:eastAsia="ru-RU"/>
              </w:rPr>
              <w:t xml:space="preserve"> </w:t>
            </w:r>
            <w:r w:rsidRPr="00072F75">
              <w:rPr>
                <w:rFonts w:eastAsia="Times New Roman" w:cs="Times New Roman"/>
                <w:sz w:val="22"/>
                <w:szCs w:val="24"/>
                <w:lang w:eastAsia="ru-RU"/>
              </w:rPr>
              <w:t>ниже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025D8B7A"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28.06.2022</w:t>
            </w:r>
          </w:p>
        </w:tc>
        <w:tc>
          <w:tcPr>
            <w:tcW w:w="2020" w:type="dxa"/>
            <w:vAlign w:val="center"/>
          </w:tcPr>
          <w:p w14:paraId="59BC76D3"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2E275CA4"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3719BDD8"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007A838B" w14:textId="77777777" w:rsidTr="00490146">
        <w:trPr>
          <w:trHeight w:val="20"/>
        </w:trPr>
        <w:tc>
          <w:tcPr>
            <w:tcW w:w="437" w:type="dxa"/>
            <w:vAlign w:val="center"/>
          </w:tcPr>
          <w:p w14:paraId="7741091E"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14</w:t>
            </w:r>
          </w:p>
        </w:tc>
        <w:tc>
          <w:tcPr>
            <w:tcW w:w="2819" w:type="dxa"/>
            <w:vAlign w:val="center"/>
          </w:tcPr>
          <w:p w14:paraId="1507C826"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66962435"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№190С</w:t>
            </w:r>
            <w:r w:rsidRPr="00072F75">
              <w:rPr>
                <w:rFonts w:eastAsia="Times New Roman" w:cs="Times New Roman"/>
                <w:spacing w:val="-8"/>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28.09.2022</w:t>
            </w:r>
          </w:p>
        </w:tc>
        <w:tc>
          <w:tcPr>
            <w:tcW w:w="2788" w:type="dxa"/>
            <w:vAlign w:val="center"/>
          </w:tcPr>
          <w:p w14:paraId="28F7ED42"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выход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сточных</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вод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после</w:t>
            </w:r>
            <w:r w:rsidRPr="00072F75">
              <w:rPr>
                <w:rFonts w:eastAsia="Times New Roman" w:cs="Times New Roman"/>
                <w:spacing w:val="-8"/>
                <w:sz w:val="22"/>
                <w:szCs w:val="24"/>
                <w:lang w:eastAsia="ru-RU"/>
              </w:rPr>
              <w:t xml:space="preserve"> </w:t>
            </w:r>
            <w:r w:rsidRPr="00072F75">
              <w:rPr>
                <w:rFonts w:eastAsia="Times New Roman" w:cs="Times New Roman"/>
                <w:spacing w:val="-5"/>
                <w:sz w:val="22"/>
                <w:szCs w:val="24"/>
                <w:lang w:eastAsia="ru-RU"/>
              </w:rPr>
              <w:t>ОС</w:t>
            </w:r>
          </w:p>
        </w:tc>
        <w:tc>
          <w:tcPr>
            <w:tcW w:w="1290" w:type="dxa"/>
            <w:vAlign w:val="center"/>
          </w:tcPr>
          <w:p w14:paraId="4A55B4F3"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20.09.2022</w:t>
            </w:r>
          </w:p>
        </w:tc>
        <w:tc>
          <w:tcPr>
            <w:tcW w:w="2020" w:type="dxa"/>
            <w:vAlign w:val="center"/>
          </w:tcPr>
          <w:p w14:paraId="550B9C0D"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396E8D64"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61331A08"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1D0A5C97" w14:textId="77777777" w:rsidTr="00490146">
        <w:trPr>
          <w:trHeight w:val="20"/>
        </w:trPr>
        <w:tc>
          <w:tcPr>
            <w:tcW w:w="437" w:type="dxa"/>
            <w:vAlign w:val="center"/>
          </w:tcPr>
          <w:p w14:paraId="77152EC7"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15</w:t>
            </w:r>
          </w:p>
        </w:tc>
        <w:tc>
          <w:tcPr>
            <w:tcW w:w="2819" w:type="dxa"/>
            <w:vAlign w:val="center"/>
          </w:tcPr>
          <w:p w14:paraId="02B08CD9" w14:textId="77777777" w:rsidR="00072F75" w:rsidRPr="00072F75" w:rsidRDefault="00072F75" w:rsidP="00072F75">
            <w:pPr>
              <w:autoSpaceDE w:val="0"/>
              <w:autoSpaceDN w:val="0"/>
              <w:adjustRightInd w:val="0"/>
              <w:spacing w:line="234"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4A1805EC" w14:textId="77777777" w:rsidR="00072F75" w:rsidRPr="00072F75" w:rsidRDefault="00072F75" w:rsidP="00072F75">
            <w:pPr>
              <w:autoSpaceDE w:val="0"/>
              <w:autoSpaceDN w:val="0"/>
              <w:adjustRightInd w:val="0"/>
              <w:spacing w:line="234"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№398Д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28.09.2022</w:t>
            </w:r>
          </w:p>
        </w:tc>
        <w:tc>
          <w:tcPr>
            <w:tcW w:w="2788" w:type="dxa"/>
            <w:vAlign w:val="center"/>
          </w:tcPr>
          <w:p w14:paraId="16A80535"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1"/>
                <w:sz w:val="22"/>
                <w:szCs w:val="24"/>
                <w:lang w:eastAsia="ru-RU"/>
              </w:rPr>
              <w:t xml:space="preserve"> </w:t>
            </w:r>
            <w:r w:rsidRPr="00072F75">
              <w:rPr>
                <w:rFonts w:eastAsia="Times New Roman" w:cs="Times New Roman"/>
                <w:sz w:val="22"/>
                <w:szCs w:val="24"/>
                <w:lang w:eastAsia="ru-RU"/>
              </w:rPr>
              <w:t>выше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46DC7DE6"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20.09.2022</w:t>
            </w:r>
          </w:p>
        </w:tc>
        <w:tc>
          <w:tcPr>
            <w:tcW w:w="2020" w:type="dxa"/>
            <w:vAlign w:val="center"/>
          </w:tcPr>
          <w:p w14:paraId="13D6AA83"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2D5821C8"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2914C65B"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36A72224" w14:textId="77777777" w:rsidTr="00490146">
        <w:trPr>
          <w:trHeight w:val="20"/>
        </w:trPr>
        <w:tc>
          <w:tcPr>
            <w:tcW w:w="437" w:type="dxa"/>
            <w:vAlign w:val="center"/>
          </w:tcPr>
          <w:p w14:paraId="318EC3EE"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Cs w:val="24"/>
                <w:lang w:eastAsia="ru-RU"/>
              </w:rPr>
              <w:t>№</w:t>
            </w:r>
          </w:p>
        </w:tc>
        <w:tc>
          <w:tcPr>
            <w:tcW w:w="2819" w:type="dxa"/>
            <w:vAlign w:val="center"/>
          </w:tcPr>
          <w:p w14:paraId="4CFF4858" w14:textId="77777777" w:rsidR="00072F75" w:rsidRPr="00072F75" w:rsidRDefault="00072F75" w:rsidP="00072F75">
            <w:pPr>
              <w:autoSpaceDE w:val="0"/>
              <w:autoSpaceDN w:val="0"/>
              <w:adjustRightInd w:val="0"/>
              <w:spacing w:line="270" w:lineRule="atLeast"/>
              <w:jc w:val="center"/>
              <w:rPr>
                <w:rFonts w:eastAsia="Times New Roman" w:cs="Times New Roman"/>
                <w:szCs w:val="24"/>
                <w:lang w:eastAsia="ru-RU"/>
              </w:rPr>
            </w:pPr>
            <w:r w:rsidRPr="00072F75">
              <w:rPr>
                <w:rFonts w:eastAsia="Times New Roman" w:cs="Times New Roman"/>
                <w:spacing w:val="-2"/>
                <w:szCs w:val="24"/>
                <w:lang w:eastAsia="ru-RU"/>
              </w:rPr>
              <w:t>Наименование организации, проводившей исследование</w:t>
            </w:r>
          </w:p>
        </w:tc>
        <w:tc>
          <w:tcPr>
            <w:tcW w:w="2534" w:type="dxa"/>
            <w:vAlign w:val="center"/>
          </w:tcPr>
          <w:p w14:paraId="78872B5C"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Cs w:val="24"/>
                <w:lang w:eastAsia="ru-RU"/>
              </w:rPr>
              <w:t>Наименование документа</w:t>
            </w:r>
          </w:p>
        </w:tc>
        <w:tc>
          <w:tcPr>
            <w:tcW w:w="2788" w:type="dxa"/>
            <w:vAlign w:val="center"/>
          </w:tcPr>
          <w:p w14:paraId="74976EF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Cs w:val="24"/>
                <w:lang w:eastAsia="ru-RU"/>
              </w:rPr>
              <w:t>Место</w:t>
            </w:r>
            <w:r w:rsidRPr="00072F75">
              <w:rPr>
                <w:rFonts w:eastAsia="Times New Roman" w:cs="Times New Roman"/>
                <w:spacing w:val="-9"/>
                <w:szCs w:val="24"/>
                <w:lang w:eastAsia="ru-RU"/>
              </w:rPr>
              <w:t xml:space="preserve"> </w:t>
            </w:r>
            <w:r w:rsidRPr="00072F75">
              <w:rPr>
                <w:rFonts w:eastAsia="Times New Roman" w:cs="Times New Roman"/>
                <w:szCs w:val="24"/>
                <w:lang w:eastAsia="ru-RU"/>
              </w:rPr>
              <w:t>отбора</w:t>
            </w:r>
            <w:r w:rsidRPr="00072F75">
              <w:rPr>
                <w:rFonts w:eastAsia="Times New Roman" w:cs="Times New Roman"/>
                <w:spacing w:val="-7"/>
                <w:szCs w:val="24"/>
                <w:lang w:eastAsia="ru-RU"/>
              </w:rPr>
              <w:t xml:space="preserve"> </w:t>
            </w:r>
            <w:r w:rsidRPr="00072F75">
              <w:rPr>
                <w:rFonts w:eastAsia="Times New Roman" w:cs="Times New Roman"/>
                <w:spacing w:val="-2"/>
                <w:szCs w:val="24"/>
                <w:lang w:eastAsia="ru-RU"/>
              </w:rPr>
              <w:t>пробы</w:t>
            </w:r>
          </w:p>
        </w:tc>
        <w:tc>
          <w:tcPr>
            <w:tcW w:w="1290" w:type="dxa"/>
            <w:vAlign w:val="center"/>
          </w:tcPr>
          <w:p w14:paraId="7089E8C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4"/>
                <w:szCs w:val="24"/>
                <w:lang w:eastAsia="ru-RU"/>
              </w:rPr>
              <w:t xml:space="preserve">Дата </w:t>
            </w:r>
            <w:r w:rsidRPr="00072F75">
              <w:rPr>
                <w:rFonts w:eastAsia="Times New Roman" w:cs="Times New Roman"/>
                <w:spacing w:val="-2"/>
                <w:szCs w:val="24"/>
                <w:lang w:eastAsia="ru-RU"/>
              </w:rPr>
              <w:t>отбора</w:t>
            </w:r>
          </w:p>
        </w:tc>
        <w:tc>
          <w:tcPr>
            <w:tcW w:w="2020" w:type="dxa"/>
            <w:vAlign w:val="center"/>
          </w:tcPr>
          <w:p w14:paraId="75B4FB47"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Cs w:val="24"/>
                <w:lang w:eastAsia="ru-RU"/>
              </w:rPr>
              <w:t>Исследуемые показатели</w:t>
            </w:r>
          </w:p>
        </w:tc>
        <w:tc>
          <w:tcPr>
            <w:tcW w:w="1019" w:type="dxa"/>
            <w:vAlign w:val="center"/>
          </w:tcPr>
          <w:p w14:paraId="3B18C7E8"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Cs w:val="24"/>
                <w:lang w:eastAsia="ru-RU"/>
              </w:rPr>
              <w:t>Соотв-е нормам</w:t>
            </w:r>
          </w:p>
        </w:tc>
        <w:tc>
          <w:tcPr>
            <w:tcW w:w="1862" w:type="dxa"/>
            <w:vAlign w:val="center"/>
          </w:tcPr>
          <w:p w14:paraId="40B9E586"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Cs w:val="24"/>
                <w:lang w:eastAsia="ru-RU"/>
              </w:rPr>
              <w:t>Показатели, по которым</w:t>
            </w:r>
            <w:r w:rsidRPr="00072F75">
              <w:rPr>
                <w:rFonts w:eastAsia="Times New Roman" w:cs="Times New Roman"/>
                <w:spacing w:val="-15"/>
                <w:szCs w:val="24"/>
                <w:lang w:eastAsia="ru-RU"/>
              </w:rPr>
              <w:t xml:space="preserve"> </w:t>
            </w:r>
            <w:r w:rsidRPr="00072F75">
              <w:rPr>
                <w:rFonts w:eastAsia="Times New Roman" w:cs="Times New Roman"/>
                <w:szCs w:val="24"/>
                <w:lang w:eastAsia="ru-RU"/>
              </w:rPr>
              <w:t>качество</w:t>
            </w:r>
            <w:r w:rsidRPr="00072F75">
              <w:rPr>
                <w:rFonts w:eastAsia="Times New Roman" w:cs="Times New Roman"/>
                <w:spacing w:val="-15"/>
                <w:szCs w:val="24"/>
                <w:lang w:eastAsia="ru-RU"/>
              </w:rPr>
              <w:t xml:space="preserve"> </w:t>
            </w:r>
            <w:r w:rsidRPr="00072F75">
              <w:rPr>
                <w:rFonts w:eastAsia="Times New Roman" w:cs="Times New Roman"/>
                <w:szCs w:val="24"/>
                <w:lang w:eastAsia="ru-RU"/>
              </w:rPr>
              <w:t xml:space="preserve">не </w:t>
            </w:r>
            <w:r w:rsidRPr="00072F75">
              <w:rPr>
                <w:rFonts w:eastAsia="Times New Roman" w:cs="Times New Roman"/>
                <w:spacing w:val="-2"/>
                <w:szCs w:val="24"/>
                <w:lang w:eastAsia="ru-RU"/>
              </w:rPr>
              <w:t>соответствует</w:t>
            </w:r>
          </w:p>
        </w:tc>
      </w:tr>
      <w:tr w:rsidR="00072F75" w:rsidRPr="00072F75" w14:paraId="1AF68521" w14:textId="77777777" w:rsidTr="00490146">
        <w:trPr>
          <w:trHeight w:val="20"/>
        </w:trPr>
        <w:tc>
          <w:tcPr>
            <w:tcW w:w="437" w:type="dxa"/>
            <w:vAlign w:val="center"/>
          </w:tcPr>
          <w:p w14:paraId="44D59E76"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16</w:t>
            </w:r>
          </w:p>
        </w:tc>
        <w:tc>
          <w:tcPr>
            <w:tcW w:w="2819" w:type="dxa"/>
            <w:vAlign w:val="center"/>
          </w:tcPr>
          <w:p w14:paraId="522CF779"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221EB84C"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№397Д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28.09.2022</w:t>
            </w:r>
          </w:p>
        </w:tc>
        <w:tc>
          <w:tcPr>
            <w:tcW w:w="2788" w:type="dxa"/>
            <w:vAlign w:val="center"/>
          </w:tcPr>
          <w:p w14:paraId="0F90FF33"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0"/>
                <w:sz w:val="22"/>
                <w:szCs w:val="24"/>
                <w:lang w:eastAsia="ru-RU"/>
              </w:rPr>
              <w:t xml:space="preserve"> </w:t>
            </w:r>
            <w:r w:rsidRPr="00072F75">
              <w:rPr>
                <w:rFonts w:eastAsia="Times New Roman" w:cs="Times New Roman"/>
                <w:sz w:val="22"/>
                <w:szCs w:val="24"/>
                <w:lang w:eastAsia="ru-RU"/>
              </w:rPr>
              <w:t>ниже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489AF4DC"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20.09.2022</w:t>
            </w:r>
          </w:p>
        </w:tc>
        <w:tc>
          <w:tcPr>
            <w:tcW w:w="2020" w:type="dxa"/>
            <w:vAlign w:val="center"/>
          </w:tcPr>
          <w:p w14:paraId="7BB071A3"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3B0472A0"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34AE3A12"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0A8C58BC" w14:textId="77777777" w:rsidTr="00490146">
        <w:trPr>
          <w:trHeight w:val="20"/>
        </w:trPr>
        <w:tc>
          <w:tcPr>
            <w:tcW w:w="437" w:type="dxa"/>
            <w:vAlign w:val="center"/>
          </w:tcPr>
          <w:p w14:paraId="7E5E0C7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17</w:t>
            </w:r>
          </w:p>
        </w:tc>
        <w:tc>
          <w:tcPr>
            <w:tcW w:w="2819" w:type="dxa"/>
            <w:vAlign w:val="center"/>
          </w:tcPr>
          <w:p w14:paraId="79121EE1"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4737872A"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№254С</w:t>
            </w:r>
            <w:r w:rsidRPr="00072F75">
              <w:rPr>
                <w:rFonts w:eastAsia="Times New Roman" w:cs="Times New Roman"/>
                <w:spacing w:val="-8"/>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22.11.2022</w:t>
            </w:r>
          </w:p>
        </w:tc>
        <w:tc>
          <w:tcPr>
            <w:tcW w:w="2788" w:type="dxa"/>
            <w:vAlign w:val="center"/>
          </w:tcPr>
          <w:p w14:paraId="38491F9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выход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сточных</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вод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после</w:t>
            </w:r>
            <w:r w:rsidRPr="00072F75">
              <w:rPr>
                <w:rFonts w:eastAsia="Times New Roman" w:cs="Times New Roman"/>
                <w:spacing w:val="-9"/>
                <w:sz w:val="22"/>
                <w:szCs w:val="24"/>
                <w:lang w:eastAsia="ru-RU"/>
              </w:rPr>
              <w:t xml:space="preserve"> </w:t>
            </w:r>
            <w:r w:rsidRPr="00072F75">
              <w:rPr>
                <w:rFonts w:eastAsia="Times New Roman" w:cs="Times New Roman"/>
                <w:spacing w:val="-5"/>
                <w:sz w:val="22"/>
                <w:szCs w:val="24"/>
                <w:lang w:eastAsia="ru-RU"/>
              </w:rPr>
              <w:t>ОС</w:t>
            </w:r>
          </w:p>
        </w:tc>
        <w:tc>
          <w:tcPr>
            <w:tcW w:w="1290" w:type="dxa"/>
            <w:vAlign w:val="center"/>
          </w:tcPr>
          <w:p w14:paraId="684E9D34"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10.11.2022</w:t>
            </w:r>
          </w:p>
        </w:tc>
        <w:tc>
          <w:tcPr>
            <w:tcW w:w="2020" w:type="dxa"/>
            <w:vAlign w:val="center"/>
          </w:tcPr>
          <w:p w14:paraId="2AF1C58F" w14:textId="77777777" w:rsidR="00072F75" w:rsidRPr="00072F75" w:rsidRDefault="00072F75" w:rsidP="00072F75">
            <w:pPr>
              <w:autoSpaceDE w:val="0"/>
              <w:autoSpaceDN w:val="0"/>
              <w:adjustRightInd w:val="0"/>
              <w:spacing w:line="254"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1834C77C"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3BD58CEE"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489F62B1" w14:textId="77777777" w:rsidTr="00490146">
        <w:trPr>
          <w:trHeight w:val="20"/>
        </w:trPr>
        <w:tc>
          <w:tcPr>
            <w:tcW w:w="437" w:type="dxa"/>
            <w:vAlign w:val="center"/>
          </w:tcPr>
          <w:p w14:paraId="4534E8B5"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18</w:t>
            </w:r>
          </w:p>
        </w:tc>
        <w:tc>
          <w:tcPr>
            <w:tcW w:w="2819" w:type="dxa"/>
            <w:vAlign w:val="center"/>
          </w:tcPr>
          <w:p w14:paraId="19D03B60"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6482A09F"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№461Д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22.11.2022</w:t>
            </w:r>
          </w:p>
        </w:tc>
        <w:tc>
          <w:tcPr>
            <w:tcW w:w="2788" w:type="dxa"/>
            <w:vAlign w:val="center"/>
          </w:tcPr>
          <w:p w14:paraId="0258F04C"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1"/>
                <w:sz w:val="22"/>
                <w:szCs w:val="24"/>
                <w:lang w:eastAsia="ru-RU"/>
              </w:rPr>
              <w:t xml:space="preserve"> </w:t>
            </w:r>
            <w:r w:rsidRPr="00072F75">
              <w:rPr>
                <w:rFonts w:eastAsia="Times New Roman" w:cs="Times New Roman"/>
                <w:sz w:val="22"/>
                <w:szCs w:val="24"/>
                <w:lang w:eastAsia="ru-RU"/>
              </w:rPr>
              <w:t>выше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290742BE"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10.11.2022</w:t>
            </w:r>
          </w:p>
        </w:tc>
        <w:tc>
          <w:tcPr>
            <w:tcW w:w="2020" w:type="dxa"/>
            <w:vAlign w:val="center"/>
          </w:tcPr>
          <w:p w14:paraId="1698302C"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677CB47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36251B91"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0A4282E7" w14:textId="77777777" w:rsidTr="00490146">
        <w:trPr>
          <w:trHeight w:val="20"/>
        </w:trPr>
        <w:tc>
          <w:tcPr>
            <w:tcW w:w="437" w:type="dxa"/>
            <w:vAlign w:val="center"/>
          </w:tcPr>
          <w:p w14:paraId="2599F20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19</w:t>
            </w:r>
          </w:p>
        </w:tc>
        <w:tc>
          <w:tcPr>
            <w:tcW w:w="2819" w:type="dxa"/>
            <w:vAlign w:val="center"/>
          </w:tcPr>
          <w:p w14:paraId="1DE796B8"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588DDAF2"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№462Д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22.11.2022</w:t>
            </w:r>
          </w:p>
        </w:tc>
        <w:tc>
          <w:tcPr>
            <w:tcW w:w="2788" w:type="dxa"/>
            <w:vAlign w:val="center"/>
          </w:tcPr>
          <w:p w14:paraId="55156867"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0"/>
                <w:sz w:val="22"/>
                <w:szCs w:val="24"/>
                <w:lang w:eastAsia="ru-RU"/>
              </w:rPr>
              <w:t xml:space="preserve"> </w:t>
            </w:r>
            <w:r w:rsidRPr="00072F75">
              <w:rPr>
                <w:rFonts w:eastAsia="Times New Roman" w:cs="Times New Roman"/>
                <w:sz w:val="22"/>
                <w:szCs w:val="24"/>
                <w:lang w:eastAsia="ru-RU"/>
              </w:rPr>
              <w:t>ниже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3153263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10.11.2022</w:t>
            </w:r>
          </w:p>
        </w:tc>
        <w:tc>
          <w:tcPr>
            <w:tcW w:w="2020" w:type="dxa"/>
            <w:vAlign w:val="center"/>
          </w:tcPr>
          <w:p w14:paraId="5DEEBE70" w14:textId="77777777" w:rsidR="00072F75" w:rsidRPr="00072F75" w:rsidRDefault="00072F75" w:rsidP="00072F75">
            <w:pPr>
              <w:autoSpaceDE w:val="0"/>
              <w:autoSpaceDN w:val="0"/>
              <w:adjustRightInd w:val="0"/>
              <w:spacing w:line="254"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2B0CA515"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1F25DAAB"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2656A758" w14:textId="77777777" w:rsidTr="00490146">
        <w:trPr>
          <w:trHeight w:val="20"/>
        </w:trPr>
        <w:tc>
          <w:tcPr>
            <w:tcW w:w="437" w:type="dxa"/>
            <w:vAlign w:val="center"/>
          </w:tcPr>
          <w:p w14:paraId="34A494E9"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20</w:t>
            </w:r>
          </w:p>
        </w:tc>
        <w:tc>
          <w:tcPr>
            <w:tcW w:w="2819" w:type="dxa"/>
            <w:vAlign w:val="center"/>
          </w:tcPr>
          <w:p w14:paraId="28F182F1"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5439184A"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№58С</w:t>
            </w:r>
            <w:r w:rsidRPr="00072F75">
              <w:rPr>
                <w:rFonts w:eastAsia="Times New Roman" w:cs="Times New Roman"/>
                <w:spacing w:val="-6"/>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6"/>
                <w:sz w:val="22"/>
                <w:szCs w:val="24"/>
                <w:lang w:eastAsia="ru-RU"/>
              </w:rPr>
              <w:t xml:space="preserve"> </w:t>
            </w:r>
            <w:r w:rsidRPr="00072F75">
              <w:rPr>
                <w:rFonts w:eastAsia="Times New Roman" w:cs="Times New Roman"/>
                <w:spacing w:val="-2"/>
                <w:sz w:val="22"/>
                <w:szCs w:val="24"/>
                <w:lang w:eastAsia="ru-RU"/>
              </w:rPr>
              <w:t>28.03.2023</w:t>
            </w:r>
          </w:p>
        </w:tc>
        <w:tc>
          <w:tcPr>
            <w:tcW w:w="2788" w:type="dxa"/>
            <w:vAlign w:val="center"/>
          </w:tcPr>
          <w:p w14:paraId="2D65A653"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выход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сточных</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вод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после</w:t>
            </w:r>
            <w:r w:rsidRPr="00072F75">
              <w:rPr>
                <w:rFonts w:eastAsia="Times New Roman" w:cs="Times New Roman"/>
                <w:spacing w:val="-8"/>
                <w:sz w:val="22"/>
                <w:szCs w:val="24"/>
                <w:lang w:eastAsia="ru-RU"/>
              </w:rPr>
              <w:t xml:space="preserve"> </w:t>
            </w:r>
            <w:r w:rsidRPr="00072F75">
              <w:rPr>
                <w:rFonts w:eastAsia="Times New Roman" w:cs="Times New Roman"/>
                <w:spacing w:val="-5"/>
                <w:sz w:val="22"/>
                <w:szCs w:val="24"/>
                <w:lang w:eastAsia="ru-RU"/>
              </w:rPr>
              <w:t>ОС</w:t>
            </w:r>
          </w:p>
        </w:tc>
        <w:tc>
          <w:tcPr>
            <w:tcW w:w="1290" w:type="dxa"/>
            <w:vAlign w:val="center"/>
          </w:tcPr>
          <w:p w14:paraId="2FAA9705"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16.03.2023</w:t>
            </w:r>
          </w:p>
        </w:tc>
        <w:tc>
          <w:tcPr>
            <w:tcW w:w="2020" w:type="dxa"/>
            <w:vAlign w:val="center"/>
          </w:tcPr>
          <w:p w14:paraId="3E705EA0"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бактериологические</w:t>
            </w:r>
          </w:p>
        </w:tc>
        <w:tc>
          <w:tcPr>
            <w:tcW w:w="1019" w:type="dxa"/>
            <w:vAlign w:val="center"/>
          </w:tcPr>
          <w:p w14:paraId="77EB08B9"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0EBA90EE"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67797906" w14:textId="77777777" w:rsidTr="00490146">
        <w:trPr>
          <w:trHeight w:val="20"/>
        </w:trPr>
        <w:tc>
          <w:tcPr>
            <w:tcW w:w="437" w:type="dxa"/>
            <w:vAlign w:val="center"/>
          </w:tcPr>
          <w:p w14:paraId="655EAD3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21</w:t>
            </w:r>
          </w:p>
        </w:tc>
        <w:tc>
          <w:tcPr>
            <w:tcW w:w="2819" w:type="dxa"/>
            <w:vAlign w:val="center"/>
          </w:tcPr>
          <w:p w14:paraId="7C28E7EE"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48568F72" w14:textId="77777777" w:rsidR="00072F75" w:rsidRPr="00072F75" w:rsidRDefault="00072F75" w:rsidP="00072F75">
            <w:pPr>
              <w:autoSpaceDE w:val="0"/>
              <w:autoSpaceDN w:val="0"/>
              <w:adjustRightInd w:val="0"/>
              <w:spacing w:line="232"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№76Д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27.03.2023</w:t>
            </w:r>
          </w:p>
        </w:tc>
        <w:tc>
          <w:tcPr>
            <w:tcW w:w="2788" w:type="dxa"/>
            <w:vAlign w:val="center"/>
          </w:tcPr>
          <w:p w14:paraId="3BC9D72A"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1"/>
                <w:sz w:val="22"/>
                <w:szCs w:val="24"/>
                <w:lang w:eastAsia="ru-RU"/>
              </w:rPr>
              <w:t xml:space="preserve"> </w:t>
            </w:r>
            <w:r w:rsidRPr="00072F75">
              <w:rPr>
                <w:rFonts w:eastAsia="Times New Roman" w:cs="Times New Roman"/>
                <w:sz w:val="22"/>
                <w:szCs w:val="24"/>
                <w:lang w:eastAsia="ru-RU"/>
              </w:rPr>
              <w:t>выше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49503C6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16.03.2023</w:t>
            </w:r>
          </w:p>
        </w:tc>
        <w:tc>
          <w:tcPr>
            <w:tcW w:w="2020" w:type="dxa"/>
            <w:vAlign w:val="center"/>
          </w:tcPr>
          <w:p w14:paraId="262AF718" w14:textId="77777777" w:rsidR="00072F75" w:rsidRPr="00072F75" w:rsidRDefault="00072F75" w:rsidP="00072F75">
            <w:pPr>
              <w:autoSpaceDE w:val="0"/>
              <w:autoSpaceDN w:val="0"/>
              <w:adjustRightInd w:val="0"/>
              <w:spacing w:line="254"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595610DC"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55D1AA27"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2369AD82" w14:textId="77777777" w:rsidTr="00490146">
        <w:trPr>
          <w:trHeight w:val="20"/>
        </w:trPr>
        <w:tc>
          <w:tcPr>
            <w:tcW w:w="437" w:type="dxa"/>
            <w:vAlign w:val="center"/>
          </w:tcPr>
          <w:p w14:paraId="3A24D9BC"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22</w:t>
            </w:r>
          </w:p>
        </w:tc>
        <w:tc>
          <w:tcPr>
            <w:tcW w:w="2819" w:type="dxa"/>
            <w:vAlign w:val="center"/>
          </w:tcPr>
          <w:p w14:paraId="32C1D31F"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50CD0D39"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№77Д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27.03.2023</w:t>
            </w:r>
          </w:p>
        </w:tc>
        <w:tc>
          <w:tcPr>
            <w:tcW w:w="2788" w:type="dxa"/>
            <w:vAlign w:val="center"/>
          </w:tcPr>
          <w:p w14:paraId="6581300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0"/>
                <w:sz w:val="22"/>
                <w:szCs w:val="24"/>
                <w:lang w:eastAsia="ru-RU"/>
              </w:rPr>
              <w:t xml:space="preserve"> </w:t>
            </w:r>
            <w:r w:rsidRPr="00072F75">
              <w:rPr>
                <w:rFonts w:eastAsia="Times New Roman" w:cs="Times New Roman"/>
                <w:sz w:val="22"/>
                <w:szCs w:val="24"/>
                <w:lang w:eastAsia="ru-RU"/>
              </w:rPr>
              <w:t>ниже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281D5597"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16.03.2023</w:t>
            </w:r>
          </w:p>
        </w:tc>
        <w:tc>
          <w:tcPr>
            <w:tcW w:w="2020" w:type="dxa"/>
            <w:vAlign w:val="center"/>
          </w:tcPr>
          <w:p w14:paraId="086946CB"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49CD916B"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6E508E22"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634E9727" w14:textId="77777777" w:rsidTr="00490146">
        <w:trPr>
          <w:trHeight w:val="20"/>
        </w:trPr>
        <w:tc>
          <w:tcPr>
            <w:tcW w:w="437" w:type="dxa"/>
            <w:vAlign w:val="center"/>
          </w:tcPr>
          <w:p w14:paraId="28321125"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23</w:t>
            </w:r>
          </w:p>
        </w:tc>
        <w:tc>
          <w:tcPr>
            <w:tcW w:w="2819" w:type="dxa"/>
            <w:vAlign w:val="center"/>
          </w:tcPr>
          <w:p w14:paraId="23C885C5"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5EC09B6D"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№134С</w:t>
            </w:r>
            <w:r w:rsidRPr="00072F75">
              <w:rPr>
                <w:rFonts w:eastAsia="Times New Roman" w:cs="Times New Roman"/>
                <w:spacing w:val="-8"/>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27.06.2023</w:t>
            </w:r>
          </w:p>
        </w:tc>
        <w:tc>
          <w:tcPr>
            <w:tcW w:w="2788" w:type="dxa"/>
            <w:vAlign w:val="center"/>
          </w:tcPr>
          <w:p w14:paraId="1E177BAB"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выход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сточных</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вод</w:t>
            </w:r>
            <w:r w:rsidRPr="00072F75">
              <w:rPr>
                <w:rFonts w:eastAsia="Times New Roman" w:cs="Times New Roman"/>
                <w:spacing w:val="-9"/>
                <w:sz w:val="22"/>
                <w:szCs w:val="24"/>
                <w:lang w:eastAsia="ru-RU"/>
              </w:rPr>
              <w:t xml:space="preserve"> </w:t>
            </w:r>
            <w:r w:rsidRPr="00072F75">
              <w:rPr>
                <w:rFonts w:eastAsia="Times New Roman" w:cs="Times New Roman"/>
                <w:sz w:val="22"/>
                <w:szCs w:val="24"/>
                <w:lang w:eastAsia="ru-RU"/>
              </w:rPr>
              <w:t>после</w:t>
            </w:r>
            <w:r w:rsidRPr="00072F75">
              <w:rPr>
                <w:rFonts w:eastAsia="Times New Roman" w:cs="Times New Roman"/>
                <w:spacing w:val="-8"/>
                <w:sz w:val="22"/>
                <w:szCs w:val="24"/>
                <w:lang w:eastAsia="ru-RU"/>
              </w:rPr>
              <w:t xml:space="preserve"> </w:t>
            </w:r>
            <w:r w:rsidRPr="00072F75">
              <w:rPr>
                <w:rFonts w:eastAsia="Times New Roman" w:cs="Times New Roman"/>
                <w:spacing w:val="-5"/>
                <w:sz w:val="22"/>
                <w:szCs w:val="24"/>
                <w:lang w:eastAsia="ru-RU"/>
              </w:rPr>
              <w:t>ОС</w:t>
            </w:r>
          </w:p>
        </w:tc>
        <w:tc>
          <w:tcPr>
            <w:tcW w:w="1290" w:type="dxa"/>
            <w:vAlign w:val="center"/>
          </w:tcPr>
          <w:p w14:paraId="05F00526"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22.06.2023</w:t>
            </w:r>
          </w:p>
        </w:tc>
        <w:tc>
          <w:tcPr>
            <w:tcW w:w="2020" w:type="dxa"/>
            <w:vAlign w:val="center"/>
          </w:tcPr>
          <w:p w14:paraId="640234DB"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43B29C49"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3622777C"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0C07CB8F" w14:textId="77777777" w:rsidTr="00490146">
        <w:trPr>
          <w:trHeight w:val="20"/>
        </w:trPr>
        <w:tc>
          <w:tcPr>
            <w:tcW w:w="437" w:type="dxa"/>
            <w:vAlign w:val="center"/>
          </w:tcPr>
          <w:p w14:paraId="59099B78"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24</w:t>
            </w:r>
          </w:p>
        </w:tc>
        <w:tc>
          <w:tcPr>
            <w:tcW w:w="2819" w:type="dxa"/>
            <w:vAlign w:val="center"/>
          </w:tcPr>
          <w:p w14:paraId="609E1E70"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2D029258"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№305Д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27.06.2023</w:t>
            </w:r>
          </w:p>
        </w:tc>
        <w:tc>
          <w:tcPr>
            <w:tcW w:w="2788" w:type="dxa"/>
            <w:vAlign w:val="center"/>
          </w:tcPr>
          <w:p w14:paraId="56B503C6"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1"/>
                <w:sz w:val="22"/>
                <w:szCs w:val="24"/>
                <w:lang w:eastAsia="ru-RU"/>
              </w:rPr>
              <w:t xml:space="preserve"> </w:t>
            </w:r>
            <w:r w:rsidRPr="00072F75">
              <w:rPr>
                <w:rFonts w:eastAsia="Times New Roman" w:cs="Times New Roman"/>
                <w:sz w:val="22"/>
                <w:szCs w:val="24"/>
                <w:lang w:eastAsia="ru-RU"/>
              </w:rPr>
              <w:t>выше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795E998B"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22.06.2023</w:t>
            </w:r>
          </w:p>
        </w:tc>
        <w:tc>
          <w:tcPr>
            <w:tcW w:w="2020" w:type="dxa"/>
            <w:vAlign w:val="center"/>
          </w:tcPr>
          <w:p w14:paraId="3D3568CD"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45024B53"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04109A9A"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r w:rsidR="00072F75" w:rsidRPr="00072F75" w14:paraId="1E674976" w14:textId="77777777" w:rsidTr="00490146">
        <w:trPr>
          <w:trHeight w:val="20"/>
        </w:trPr>
        <w:tc>
          <w:tcPr>
            <w:tcW w:w="437" w:type="dxa"/>
            <w:vAlign w:val="center"/>
          </w:tcPr>
          <w:p w14:paraId="2218D69D"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25</w:t>
            </w:r>
          </w:p>
        </w:tc>
        <w:tc>
          <w:tcPr>
            <w:tcW w:w="2819" w:type="dxa"/>
            <w:vAlign w:val="center"/>
          </w:tcPr>
          <w:p w14:paraId="2DEDF836"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МУП</w:t>
            </w:r>
            <w:r w:rsidRPr="00072F75">
              <w:rPr>
                <w:rFonts w:eastAsia="Times New Roman" w:cs="Times New Roman"/>
                <w:spacing w:val="-6"/>
                <w:sz w:val="22"/>
                <w:szCs w:val="24"/>
                <w:lang w:eastAsia="ru-RU"/>
              </w:rPr>
              <w:t xml:space="preserve"> </w:t>
            </w:r>
            <w:r w:rsidRPr="00072F75">
              <w:rPr>
                <w:rFonts w:eastAsia="Times New Roman" w:cs="Times New Roman"/>
                <w:spacing w:val="-5"/>
                <w:sz w:val="22"/>
                <w:szCs w:val="24"/>
                <w:lang w:eastAsia="ru-RU"/>
              </w:rPr>
              <w:t>«КС</w:t>
            </w:r>
            <w:r w:rsidRPr="00072F75">
              <w:rPr>
                <w:rFonts w:eastAsia="Times New Roman" w:cs="Times New Roman"/>
                <w:szCs w:val="24"/>
                <w:lang w:eastAsia="ru-RU"/>
              </w:rPr>
              <w:t xml:space="preserve"> </w:t>
            </w:r>
            <w:r w:rsidRPr="00072F75">
              <w:rPr>
                <w:rFonts w:eastAsia="Times New Roman" w:cs="Times New Roman"/>
                <w:spacing w:val="-2"/>
                <w:sz w:val="22"/>
                <w:szCs w:val="24"/>
                <w:lang w:eastAsia="ru-RU"/>
              </w:rPr>
              <w:t>г.Новочебоксарска»</w:t>
            </w:r>
          </w:p>
        </w:tc>
        <w:tc>
          <w:tcPr>
            <w:tcW w:w="2534" w:type="dxa"/>
            <w:vAlign w:val="center"/>
          </w:tcPr>
          <w:p w14:paraId="1D580BC8" w14:textId="77777777" w:rsidR="00072F75" w:rsidRPr="00072F75" w:rsidRDefault="00072F75" w:rsidP="00072F75">
            <w:pPr>
              <w:autoSpaceDE w:val="0"/>
              <w:autoSpaceDN w:val="0"/>
              <w:adjustRightInd w:val="0"/>
              <w:spacing w:line="231" w:lineRule="exact"/>
              <w:jc w:val="center"/>
              <w:rPr>
                <w:rFonts w:eastAsia="Times New Roman" w:cs="Times New Roman"/>
                <w:szCs w:val="24"/>
                <w:lang w:eastAsia="ru-RU"/>
              </w:rPr>
            </w:pPr>
            <w:r w:rsidRPr="00072F75">
              <w:rPr>
                <w:rFonts w:eastAsia="Times New Roman" w:cs="Times New Roman"/>
                <w:sz w:val="22"/>
                <w:szCs w:val="24"/>
                <w:lang w:eastAsia="ru-RU"/>
              </w:rPr>
              <w:t>Протокол</w:t>
            </w:r>
            <w:r w:rsidRPr="00072F75">
              <w:rPr>
                <w:rFonts w:eastAsia="Times New Roman" w:cs="Times New Roman"/>
                <w:spacing w:val="-8"/>
                <w:sz w:val="22"/>
                <w:szCs w:val="24"/>
                <w:lang w:eastAsia="ru-RU"/>
              </w:rPr>
              <w:t xml:space="preserve"> </w:t>
            </w:r>
            <w:r w:rsidRPr="00072F75">
              <w:rPr>
                <w:rFonts w:eastAsia="Times New Roman" w:cs="Times New Roman"/>
                <w:spacing w:val="-2"/>
                <w:sz w:val="22"/>
                <w:szCs w:val="24"/>
                <w:lang w:eastAsia="ru-RU"/>
              </w:rPr>
              <w:t>испытаний</w:t>
            </w:r>
            <w:r w:rsidRPr="00072F75">
              <w:rPr>
                <w:rFonts w:eastAsia="Times New Roman" w:cs="Times New Roman"/>
                <w:szCs w:val="24"/>
                <w:lang w:eastAsia="ru-RU"/>
              </w:rPr>
              <w:t xml:space="preserve"> </w:t>
            </w:r>
            <w:r w:rsidRPr="00072F75">
              <w:rPr>
                <w:rFonts w:eastAsia="Times New Roman" w:cs="Times New Roman"/>
                <w:sz w:val="22"/>
                <w:szCs w:val="24"/>
                <w:lang w:eastAsia="ru-RU"/>
              </w:rPr>
              <w:t>№306Д</w:t>
            </w:r>
            <w:r w:rsidRPr="00072F75">
              <w:rPr>
                <w:rFonts w:eastAsia="Times New Roman" w:cs="Times New Roman"/>
                <w:spacing w:val="-7"/>
                <w:sz w:val="22"/>
                <w:szCs w:val="24"/>
                <w:lang w:eastAsia="ru-RU"/>
              </w:rPr>
              <w:t xml:space="preserve"> </w:t>
            </w:r>
            <w:r w:rsidRPr="00072F75">
              <w:rPr>
                <w:rFonts w:eastAsia="Times New Roman" w:cs="Times New Roman"/>
                <w:sz w:val="22"/>
                <w:szCs w:val="24"/>
                <w:lang w:eastAsia="ru-RU"/>
              </w:rPr>
              <w:t>от</w:t>
            </w:r>
            <w:r w:rsidRPr="00072F75">
              <w:rPr>
                <w:rFonts w:eastAsia="Times New Roman" w:cs="Times New Roman"/>
                <w:spacing w:val="-5"/>
                <w:sz w:val="22"/>
                <w:szCs w:val="24"/>
                <w:lang w:eastAsia="ru-RU"/>
              </w:rPr>
              <w:t xml:space="preserve"> </w:t>
            </w:r>
            <w:r w:rsidRPr="00072F75">
              <w:rPr>
                <w:rFonts w:eastAsia="Times New Roman" w:cs="Times New Roman"/>
                <w:spacing w:val="-2"/>
                <w:sz w:val="22"/>
                <w:szCs w:val="24"/>
                <w:lang w:eastAsia="ru-RU"/>
              </w:rPr>
              <w:t>27.06.2023</w:t>
            </w:r>
          </w:p>
        </w:tc>
        <w:tc>
          <w:tcPr>
            <w:tcW w:w="2788" w:type="dxa"/>
            <w:vAlign w:val="center"/>
          </w:tcPr>
          <w:p w14:paraId="55C8BB2A"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z w:val="22"/>
                <w:szCs w:val="24"/>
                <w:lang w:eastAsia="ru-RU"/>
              </w:rPr>
              <w:t>р.Кошлаушка,</w:t>
            </w:r>
            <w:r w:rsidRPr="00072F75">
              <w:rPr>
                <w:rFonts w:eastAsia="Times New Roman" w:cs="Times New Roman"/>
                <w:spacing w:val="-10"/>
                <w:sz w:val="22"/>
                <w:szCs w:val="24"/>
                <w:lang w:eastAsia="ru-RU"/>
              </w:rPr>
              <w:t xml:space="preserve"> </w:t>
            </w:r>
            <w:r w:rsidRPr="00072F75">
              <w:rPr>
                <w:rFonts w:eastAsia="Times New Roman" w:cs="Times New Roman"/>
                <w:sz w:val="22"/>
                <w:szCs w:val="24"/>
                <w:lang w:eastAsia="ru-RU"/>
              </w:rPr>
              <w:t>ниже</w:t>
            </w:r>
            <w:r w:rsidRPr="00072F75">
              <w:rPr>
                <w:rFonts w:eastAsia="Times New Roman" w:cs="Times New Roman"/>
                <w:spacing w:val="-8"/>
                <w:sz w:val="22"/>
                <w:szCs w:val="24"/>
                <w:lang w:eastAsia="ru-RU"/>
              </w:rPr>
              <w:t xml:space="preserve"> </w:t>
            </w:r>
            <w:r w:rsidRPr="00072F75">
              <w:rPr>
                <w:rFonts w:eastAsia="Times New Roman" w:cs="Times New Roman"/>
                <w:spacing w:val="-4"/>
                <w:sz w:val="22"/>
                <w:szCs w:val="24"/>
                <w:lang w:eastAsia="ru-RU"/>
              </w:rPr>
              <w:t>100м</w:t>
            </w:r>
          </w:p>
        </w:tc>
        <w:tc>
          <w:tcPr>
            <w:tcW w:w="1290" w:type="dxa"/>
            <w:vAlign w:val="center"/>
          </w:tcPr>
          <w:p w14:paraId="10C12D5A"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2"/>
                <w:sz w:val="22"/>
                <w:szCs w:val="24"/>
                <w:lang w:eastAsia="ru-RU"/>
              </w:rPr>
              <w:t>22.06.2023</w:t>
            </w:r>
          </w:p>
        </w:tc>
        <w:tc>
          <w:tcPr>
            <w:tcW w:w="2020" w:type="dxa"/>
            <w:vAlign w:val="center"/>
          </w:tcPr>
          <w:p w14:paraId="5DF5892B" w14:textId="77777777" w:rsidR="00072F75" w:rsidRPr="00072F75" w:rsidRDefault="00072F75" w:rsidP="00072F75">
            <w:pPr>
              <w:autoSpaceDE w:val="0"/>
              <w:autoSpaceDN w:val="0"/>
              <w:adjustRightInd w:val="0"/>
              <w:spacing w:line="252" w:lineRule="exact"/>
              <w:jc w:val="center"/>
              <w:rPr>
                <w:rFonts w:eastAsia="Times New Roman" w:cs="Times New Roman"/>
                <w:szCs w:val="24"/>
                <w:lang w:eastAsia="ru-RU"/>
              </w:rPr>
            </w:pPr>
            <w:r w:rsidRPr="00072F75">
              <w:rPr>
                <w:rFonts w:eastAsia="Times New Roman" w:cs="Times New Roman"/>
                <w:spacing w:val="-2"/>
                <w:sz w:val="22"/>
                <w:szCs w:val="24"/>
                <w:lang w:eastAsia="ru-RU"/>
              </w:rPr>
              <w:t>химико- бактериологические</w:t>
            </w:r>
          </w:p>
        </w:tc>
        <w:tc>
          <w:tcPr>
            <w:tcW w:w="1019" w:type="dxa"/>
            <w:vAlign w:val="center"/>
          </w:tcPr>
          <w:p w14:paraId="2F9C2EA8" w14:textId="77777777" w:rsidR="00072F75" w:rsidRPr="00072F75" w:rsidRDefault="00072F75" w:rsidP="00072F75">
            <w:pPr>
              <w:autoSpaceDE w:val="0"/>
              <w:autoSpaceDN w:val="0"/>
              <w:adjustRightInd w:val="0"/>
              <w:jc w:val="center"/>
              <w:rPr>
                <w:rFonts w:eastAsia="Times New Roman" w:cs="Times New Roman"/>
                <w:szCs w:val="24"/>
                <w:lang w:eastAsia="ru-RU"/>
              </w:rPr>
            </w:pPr>
            <w:r w:rsidRPr="00072F75">
              <w:rPr>
                <w:rFonts w:eastAsia="Times New Roman" w:cs="Times New Roman"/>
                <w:spacing w:val="-5"/>
                <w:sz w:val="22"/>
                <w:szCs w:val="24"/>
                <w:lang w:eastAsia="ru-RU"/>
              </w:rPr>
              <w:t>Да</w:t>
            </w:r>
          </w:p>
        </w:tc>
        <w:tc>
          <w:tcPr>
            <w:tcW w:w="1862" w:type="dxa"/>
            <w:vAlign w:val="center"/>
          </w:tcPr>
          <w:p w14:paraId="15B6BC6C" w14:textId="77777777" w:rsidR="00072F75" w:rsidRPr="00072F75" w:rsidRDefault="00072F75" w:rsidP="00072F75">
            <w:pPr>
              <w:autoSpaceDE w:val="0"/>
              <w:autoSpaceDN w:val="0"/>
              <w:adjustRightInd w:val="0"/>
              <w:jc w:val="center"/>
              <w:rPr>
                <w:rFonts w:eastAsia="Times New Roman" w:cs="Times New Roman"/>
                <w:szCs w:val="24"/>
                <w:lang w:eastAsia="ru-RU"/>
              </w:rPr>
            </w:pPr>
          </w:p>
        </w:tc>
      </w:tr>
    </w:tbl>
    <w:p w14:paraId="7B79FF9E" w14:textId="77777777" w:rsidR="00072F75" w:rsidRPr="00072F75" w:rsidRDefault="00072F75" w:rsidP="00072F75">
      <w:pPr>
        <w:widowControl w:val="0"/>
        <w:ind w:left="116"/>
        <w:rPr>
          <w:rFonts w:eastAsia="Times New Roman" w:cs="Times New Roman"/>
          <w:sz w:val="20"/>
          <w:szCs w:val="24"/>
          <w:lang w:val="en-US"/>
        </w:rPr>
        <w:sectPr w:rsidR="00072F75" w:rsidRPr="00072F75" w:rsidSect="00490146">
          <w:pgSz w:w="16838" w:h="11906" w:orient="landscape"/>
          <w:pgMar w:top="1701" w:right="1134" w:bottom="850" w:left="1134" w:header="708" w:footer="708" w:gutter="0"/>
          <w:cols w:space="708"/>
          <w:docGrid w:linePitch="360"/>
        </w:sectPr>
      </w:pPr>
    </w:p>
    <w:p w14:paraId="125042BE" w14:textId="77777777" w:rsidR="00072F75" w:rsidRPr="00072F75" w:rsidRDefault="00072F75" w:rsidP="00072F75">
      <w:pPr>
        <w:widowControl w:val="0"/>
        <w:spacing w:before="100"/>
        <w:ind w:left="232" w:right="211" w:firstLine="566"/>
        <w:jc w:val="both"/>
        <w:rPr>
          <w:rFonts w:eastAsia="Times New Roman" w:cs="Times New Roman"/>
          <w:szCs w:val="24"/>
        </w:rPr>
      </w:pPr>
      <w:r w:rsidRPr="00072F75">
        <w:rPr>
          <w:rFonts w:eastAsia="Times New Roman" w:cs="Times New Roman"/>
          <w:szCs w:val="24"/>
        </w:rPr>
        <w:t>Как видно из таблицы выше, все предоставленные результаты лабораторных исследований соответствуют требованиям СанПиН 1.2.3685-21 «Гигиенические нормативы и требования к обеспечению безопасности и (или) безвредности для человека факторов среды обитания».</w:t>
      </w:r>
    </w:p>
    <w:p w14:paraId="2C1D2DB2" w14:textId="77777777" w:rsidR="00072F75" w:rsidRPr="00072F75" w:rsidRDefault="00072F75" w:rsidP="00072F75">
      <w:pPr>
        <w:spacing w:after="40"/>
        <w:ind w:firstLine="709"/>
        <w:jc w:val="both"/>
        <w:rPr>
          <w:rFonts w:eastAsia="Calibri" w:cs="Times New Roman"/>
          <w:szCs w:val="28"/>
        </w:rPr>
      </w:pPr>
      <w:r w:rsidRPr="00072F75">
        <w:rPr>
          <w:rFonts w:eastAsia="Calibri" w:cs="Times New Roman"/>
          <w:szCs w:val="28"/>
        </w:rPr>
        <w:t>В 2015 г. выполнен ввод в эксплуатацию станции биологической очистки сточных вод проектной производительностью 1000 м³/сут (фактическая мощность – 720 м³/сут) в пгт.Ибреси. Комплекс очистных сооружений биологической очистки сточных вод предназначен для полной биологической очистки бытовых сточных вод с качеством, соответствующим нормам для сброса очищенных сточных вод в водоёмы рыбохозяйственного назначения. На очистных сооружениях предусматривается полный цикл очистки сточных вод, включающий в себя механическую, биологическую очистку с комплексом доочистки, обеззараживания очищенных сточных вод, обработкой и обезвоживанием осадков.</w:t>
      </w:r>
    </w:p>
    <w:p w14:paraId="766EC1C1" w14:textId="77777777" w:rsidR="00072F75" w:rsidRPr="00072F75" w:rsidRDefault="00072F75" w:rsidP="00072F75">
      <w:pPr>
        <w:spacing w:after="40"/>
        <w:ind w:firstLine="709"/>
        <w:jc w:val="both"/>
        <w:rPr>
          <w:rFonts w:eastAsia="Calibri" w:cs="Times New Roman"/>
          <w:szCs w:val="28"/>
        </w:rPr>
      </w:pPr>
      <w:r w:rsidRPr="00072F75">
        <w:rPr>
          <w:rFonts w:eastAsia="Calibri" w:cs="Times New Roman"/>
          <w:szCs w:val="28"/>
        </w:rPr>
        <w:t>Учитывая высокие природоохранные требования, предъявляемые к качеству очищенных сточных вод, на очистных сооружениях предусматривается комбинированная технологическая схема, сочетающая глубокую 2-х стадийную биологическую очистку, доочистку и последующее обеззараживание сточных вод. Качество очищенной сточной воды удовлетворяет условиям сброса в водоемы рыбохозяйственного назначения, а также позволяет повторно использовать очищенные сточные воды на собственные технологические нужды, в том числе в технологическом процессе механического обезвоживания осадка. В схеме очистки сточных вод используется готовое, прогрессивное промышленное оборудование. Процесс очистки на каждой стадии осуществляется на модульных установках полной заводской готовности, обработка осадка производится на ленточных фильтр-прессах с предварительной стадией промежуточного уплотнения в аэробном накопителе-уплотнителе осадка</w:t>
      </w:r>
    </w:p>
    <w:p w14:paraId="120BFCE1" w14:textId="77777777" w:rsidR="00072F75" w:rsidRPr="00072F75" w:rsidRDefault="00072F75" w:rsidP="00072F75">
      <w:pPr>
        <w:spacing w:after="40"/>
        <w:ind w:firstLine="709"/>
        <w:jc w:val="both"/>
        <w:rPr>
          <w:rFonts w:eastAsia="Calibri" w:cs="Times New Roman"/>
          <w:szCs w:val="28"/>
        </w:rPr>
      </w:pPr>
      <w:r w:rsidRPr="00072F75">
        <w:rPr>
          <w:rFonts w:eastAsia="Calibri" w:cs="Times New Roman"/>
          <w:szCs w:val="28"/>
        </w:rPr>
        <w:t>Таким образом, введенные в эксплуатацию в 2015 г. очистные сооружения позволяют своевременно отводить сточные воды от жилой застройки, предприятий и учреждений пгт.Ибреси, не допуская сброса неочищенного стока в водные объекты, что позволяет избежать негативного воздействия сточных вод на окружающую среду.</w:t>
      </w:r>
    </w:p>
    <w:p w14:paraId="70F10FA3" w14:textId="77777777" w:rsidR="00072F75" w:rsidRPr="00072F75" w:rsidRDefault="00072F75" w:rsidP="00072F75">
      <w:pPr>
        <w:rPr>
          <w:rFonts w:eastAsia="Calibri" w:cs="Times New Roman"/>
          <w:b/>
          <w:szCs w:val="24"/>
        </w:rPr>
      </w:pPr>
    </w:p>
    <w:p w14:paraId="6AF1E07D" w14:textId="77777777" w:rsidR="00072F75" w:rsidRPr="00072F75" w:rsidRDefault="00072F75" w:rsidP="00072F75">
      <w:pPr>
        <w:rPr>
          <w:rFonts w:eastAsia="Calibri" w:cs="Times New Roman"/>
          <w:b/>
        </w:rPr>
      </w:pPr>
      <w:r w:rsidRPr="00072F75">
        <w:rPr>
          <w:rFonts w:eastAsia="Calibri" w:cs="Times New Roman"/>
          <w:b/>
          <w:szCs w:val="24"/>
        </w:rPr>
        <w:t xml:space="preserve">Таблица 3.3.6 – Тариф на водоотведение </w:t>
      </w:r>
    </w:p>
    <w:tbl>
      <w:tblPr>
        <w:tblW w:w="9511"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9"/>
        <w:gridCol w:w="1417"/>
        <w:gridCol w:w="1559"/>
        <w:gridCol w:w="1560"/>
        <w:gridCol w:w="1417"/>
        <w:gridCol w:w="1559"/>
      </w:tblGrid>
      <w:tr w:rsidR="00072F75" w:rsidRPr="00072F75" w14:paraId="63BA65C3" w14:textId="77777777" w:rsidTr="00490146">
        <w:trPr>
          <w:trHeight w:val="155"/>
        </w:trPr>
        <w:tc>
          <w:tcPr>
            <w:tcW w:w="3416" w:type="dxa"/>
            <w:gridSpan w:val="2"/>
            <w:vMerge w:val="restart"/>
            <w:shd w:val="clear" w:color="auto" w:fill="F2F2F2" w:themeFill="background1" w:themeFillShade="F2"/>
            <w:vAlign w:val="center"/>
          </w:tcPr>
          <w:p w14:paraId="5C3E1A6A"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Наименование района (города)/предприятия Чувашской Республики</w:t>
            </w:r>
          </w:p>
        </w:tc>
        <w:tc>
          <w:tcPr>
            <w:tcW w:w="6095" w:type="dxa"/>
            <w:gridSpan w:val="4"/>
            <w:shd w:val="clear" w:color="auto" w:fill="F2F2F2" w:themeFill="background1" w:themeFillShade="F2"/>
            <w:vAlign w:val="center"/>
          </w:tcPr>
          <w:p w14:paraId="558829DA"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Водоотведение</w:t>
            </w:r>
          </w:p>
        </w:tc>
      </w:tr>
      <w:tr w:rsidR="00072F75" w:rsidRPr="00072F75" w14:paraId="54E561A0" w14:textId="77777777" w:rsidTr="00490146">
        <w:trPr>
          <w:trHeight w:val="286"/>
        </w:trPr>
        <w:tc>
          <w:tcPr>
            <w:tcW w:w="3416" w:type="dxa"/>
            <w:gridSpan w:val="2"/>
            <w:vMerge/>
            <w:shd w:val="clear" w:color="auto" w:fill="F2F2F2" w:themeFill="background1" w:themeFillShade="F2"/>
            <w:vAlign w:val="center"/>
          </w:tcPr>
          <w:p w14:paraId="00DED451"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p>
        </w:tc>
        <w:tc>
          <w:tcPr>
            <w:tcW w:w="1559" w:type="dxa"/>
            <w:vMerge w:val="restart"/>
            <w:shd w:val="clear" w:color="auto" w:fill="F2F2F2" w:themeFill="background1" w:themeFillShade="F2"/>
            <w:vAlign w:val="center"/>
          </w:tcPr>
          <w:p w14:paraId="7F83DF2B"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Действующий тариф на 31.12.2023 г.</w:t>
            </w:r>
          </w:p>
        </w:tc>
        <w:tc>
          <w:tcPr>
            <w:tcW w:w="2977" w:type="dxa"/>
            <w:gridSpan w:val="2"/>
            <w:shd w:val="clear" w:color="auto" w:fill="F2F2F2" w:themeFill="background1" w:themeFillShade="F2"/>
            <w:vAlign w:val="center"/>
          </w:tcPr>
          <w:p w14:paraId="01157A39"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2024 г</w:t>
            </w:r>
          </w:p>
        </w:tc>
        <w:tc>
          <w:tcPr>
            <w:tcW w:w="1559" w:type="dxa"/>
            <w:shd w:val="clear" w:color="auto" w:fill="F2F2F2" w:themeFill="background1" w:themeFillShade="F2"/>
            <w:vAlign w:val="center"/>
          </w:tcPr>
          <w:p w14:paraId="2FFE96A1"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Рост(снижение) в %</w:t>
            </w:r>
          </w:p>
        </w:tc>
      </w:tr>
      <w:tr w:rsidR="00072F75" w:rsidRPr="00072F75" w14:paraId="214EC3F4" w14:textId="77777777" w:rsidTr="00490146">
        <w:trPr>
          <w:trHeight w:val="424"/>
        </w:trPr>
        <w:tc>
          <w:tcPr>
            <w:tcW w:w="3416" w:type="dxa"/>
            <w:gridSpan w:val="2"/>
            <w:vMerge/>
            <w:shd w:val="clear" w:color="auto" w:fill="F2F2F2" w:themeFill="background1" w:themeFillShade="F2"/>
            <w:vAlign w:val="center"/>
          </w:tcPr>
          <w:p w14:paraId="7EDF12DF"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p>
        </w:tc>
        <w:tc>
          <w:tcPr>
            <w:tcW w:w="1559" w:type="dxa"/>
            <w:vMerge/>
            <w:shd w:val="clear" w:color="auto" w:fill="F2F2F2" w:themeFill="background1" w:themeFillShade="F2"/>
            <w:vAlign w:val="center"/>
          </w:tcPr>
          <w:p w14:paraId="4EE3F224"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p>
        </w:tc>
        <w:tc>
          <w:tcPr>
            <w:tcW w:w="1560" w:type="dxa"/>
            <w:shd w:val="clear" w:color="auto" w:fill="F2F2F2" w:themeFill="background1" w:themeFillShade="F2"/>
            <w:vAlign w:val="center"/>
          </w:tcPr>
          <w:p w14:paraId="19CD361B"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01.01.2024 г. -30.06.2024 г.</w:t>
            </w:r>
          </w:p>
        </w:tc>
        <w:tc>
          <w:tcPr>
            <w:tcW w:w="1417" w:type="dxa"/>
            <w:shd w:val="clear" w:color="auto" w:fill="F2F2F2" w:themeFill="background1" w:themeFillShade="F2"/>
            <w:vAlign w:val="center"/>
          </w:tcPr>
          <w:p w14:paraId="70A17A47"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01.07.2024 г. -31.12.2024 г.</w:t>
            </w:r>
          </w:p>
        </w:tc>
        <w:tc>
          <w:tcPr>
            <w:tcW w:w="1559" w:type="dxa"/>
            <w:shd w:val="clear" w:color="auto" w:fill="F2F2F2" w:themeFill="background1" w:themeFillShade="F2"/>
            <w:vAlign w:val="center"/>
          </w:tcPr>
          <w:p w14:paraId="7DDCF924"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01.07.2024 к31.12.2023 г</w:t>
            </w:r>
          </w:p>
        </w:tc>
      </w:tr>
      <w:tr w:rsidR="00072F75" w:rsidRPr="00072F75" w14:paraId="19A8B3DC" w14:textId="77777777" w:rsidTr="00490146">
        <w:trPr>
          <w:trHeight w:val="126"/>
        </w:trPr>
        <w:tc>
          <w:tcPr>
            <w:tcW w:w="9511" w:type="dxa"/>
            <w:gridSpan w:val="6"/>
            <w:vAlign w:val="center"/>
          </w:tcPr>
          <w:p w14:paraId="65C03471"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Ибресинский район</w:t>
            </w:r>
          </w:p>
        </w:tc>
      </w:tr>
      <w:tr w:rsidR="00072F75" w:rsidRPr="00072F75" w14:paraId="4C3C1FDD" w14:textId="77777777" w:rsidTr="00490146">
        <w:trPr>
          <w:trHeight w:val="126"/>
        </w:trPr>
        <w:tc>
          <w:tcPr>
            <w:tcW w:w="1999" w:type="dxa"/>
            <w:vAlign w:val="center"/>
          </w:tcPr>
          <w:p w14:paraId="7808CC78"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ООО "Каналсеть+"</w:t>
            </w:r>
          </w:p>
        </w:tc>
        <w:tc>
          <w:tcPr>
            <w:tcW w:w="1417" w:type="dxa"/>
            <w:vAlign w:val="center"/>
          </w:tcPr>
          <w:p w14:paraId="049917BA"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без доп. НДС</w:t>
            </w:r>
          </w:p>
        </w:tc>
        <w:tc>
          <w:tcPr>
            <w:tcW w:w="1559" w:type="dxa"/>
            <w:vAlign w:val="center"/>
          </w:tcPr>
          <w:p w14:paraId="002FDF11"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31,33</w:t>
            </w:r>
          </w:p>
        </w:tc>
        <w:tc>
          <w:tcPr>
            <w:tcW w:w="1560" w:type="dxa"/>
            <w:vAlign w:val="center"/>
          </w:tcPr>
          <w:p w14:paraId="478D2DE5"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31,33</w:t>
            </w:r>
          </w:p>
        </w:tc>
        <w:tc>
          <w:tcPr>
            <w:tcW w:w="1417" w:type="dxa"/>
            <w:vAlign w:val="center"/>
          </w:tcPr>
          <w:p w14:paraId="0E26962B"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32,62</w:t>
            </w:r>
          </w:p>
        </w:tc>
        <w:tc>
          <w:tcPr>
            <w:tcW w:w="1559" w:type="dxa"/>
            <w:vAlign w:val="center"/>
          </w:tcPr>
          <w:p w14:paraId="795BA7AA" w14:textId="77777777" w:rsidR="00072F75" w:rsidRPr="00072F75" w:rsidRDefault="00072F75" w:rsidP="00072F75">
            <w:pPr>
              <w:autoSpaceDE w:val="0"/>
              <w:autoSpaceDN w:val="0"/>
              <w:adjustRightInd w:val="0"/>
              <w:spacing w:line="232" w:lineRule="exact"/>
              <w:jc w:val="center"/>
              <w:rPr>
                <w:rFonts w:eastAsia="Times New Roman" w:cs="Times New Roman"/>
                <w:spacing w:val="-2"/>
                <w:sz w:val="22"/>
                <w:szCs w:val="24"/>
                <w:lang w:eastAsia="ru-RU"/>
              </w:rPr>
            </w:pPr>
            <w:r w:rsidRPr="00072F75">
              <w:rPr>
                <w:rFonts w:eastAsia="Times New Roman" w:cs="Times New Roman"/>
                <w:spacing w:val="-2"/>
                <w:sz w:val="22"/>
                <w:szCs w:val="24"/>
                <w:lang w:eastAsia="ru-RU"/>
              </w:rPr>
              <w:t>104,1%</w:t>
            </w:r>
          </w:p>
        </w:tc>
      </w:tr>
    </w:tbl>
    <w:p w14:paraId="399F4BE9" w14:textId="77777777" w:rsidR="00072F75" w:rsidRPr="00072F75" w:rsidRDefault="00072F75" w:rsidP="00072F75">
      <w:pPr>
        <w:spacing w:after="40"/>
        <w:ind w:firstLine="700"/>
        <w:rPr>
          <w:rFonts w:eastAsia="Calibri" w:cs="Times New Roman"/>
        </w:rPr>
      </w:pPr>
    </w:p>
    <w:p w14:paraId="2F2FEF54"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 xml:space="preserve">По </w:t>
      </w:r>
      <w:r w:rsidRPr="00072F75">
        <w:rPr>
          <w:rFonts w:eastAsia="Times New Roman" w:cs="Times New Roman"/>
          <w:szCs w:val="24"/>
          <w:lang w:eastAsia="x-none"/>
        </w:rPr>
        <w:t>данным</w:t>
      </w:r>
      <w:r w:rsidRPr="00072F75">
        <w:rPr>
          <w:rFonts w:eastAsia="Times New Roman" w:cs="Times New Roman"/>
          <w:szCs w:val="24"/>
          <w:lang w:val="x-none" w:eastAsia="x-none"/>
        </w:rPr>
        <w:t xml:space="preserve"> схемы водоотведения эксплуатация системы централизованного водоотведения Ибресинского муниципального округа территориального отдела сопровождается следующими техническими и технологическими проблемами, влияющими на безопасную и бесперебойную работу системы.</w:t>
      </w:r>
    </w:p>
    <w:p w14:paraId="5CFD4082"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Требуется проведение реконструкции насосного оборудования БОС пгт.Ибреси с заменой импортного оборудования на оборудование Российских производителей для повышения надежности работы оборудования и его ремонтопригодности.</w:t>
      </w:r>
    </w:p>
    <w:p w14:paraId="7AA090A4"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Общее состояние канализационных сетей характеризуется высоким износом, часть сетей находится в неудовлетворительном состоянии и требует реконструкции. В связи с высокой степенью износа происходят разрушения канализационных труб в виде трещин, переломов, что приводит к утечкам сточной воды. Для эффективного функционирования и повышения надежности работы систем водоотведения необходимо проведение комплексных мероприятий по реконструкции канализационных сетей, а также сооружений на них.</w:t>
      </w:r>
    </w:p>
    <w:p w14:paraId="7CD9E679" w14:textId="77777777" w:rsidR="00072F75" w:rsidRPr="00072F75" w:rsidRDefault="00072F75" w:rsidP="00072F75">
      <w:pPr>
        <w:ind w:firstLine="709"/>
        <w:jc w:val="both"/>
        <w:rPr>
          <w:rFonts w:eastAsia="Calibri" w:cs="Times New Roman"/>
        </w:rPr>
      </w:pPr>
    </w:p>
    <w:p w14:paraId="4E6BBCBF"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18" w:name="_Toc111471004"/>
      <w:bookmarkStart w:id="319" w:name="_Toc111478636"/>
      <w:bookmarkStart w:id="320" w:name="_Toc185948243"/>
      <w:r w:rsidRPr="00072F75">
        <w:rPr>
          <w:rFonts w:eastAsia="Times New Roman" w:cs="Times New Roman"/>
          <w:b/>
          <w:bCs/>
          <w:kern w:val="24"/>
          <w:szCs w:val="24"/>
        </w:rPr>
        <w:t>3.4. Характеристика состояния и проблем в системе электроснабжения</w:t>
      </w:r>
      <w:bookmarkEnd w:id="318"/>
      <w:bookmarkEnd w:id="319"/>
      <w:bookmarkEnd w:id="320"/>
    </w:p>
    <w:p w14:paraId="1634D0EB" w14:textId="77777777" w:rsidR="00072F75" w:rsidRPr="00072F75" w:rsidRDefault="00072F75" w:rsidP="00072F75">
      <w:pPr>
        <w:ind w:firstLine="709"/>
        <w:jc w:val="both"/>
        <w:rPr>
          <w:rFonts w:eastAsia="Calibri" w:cs="Times New Roman"/>
        </w:rPr>
      </w:pPr>
    </w:p>
    <w:p w14:paraId="033F7F92" w14:textId="77777777" w:rsidR="00072F75" w:rsidRPr="00072F75" w:rsidRDefault="00072F75" w:rsidP="00072F75">
      <w:pPr>
        <w:ind w:firstLine="709"/>
        <w:jc w:val="both"/>
        <w:rPr>
          <w:rFonts w:eastAsia="Times New Roman" w:cs="Times New Roman"/>
          <w:szCs w:val="24"/>
          <w:lang w:val="x-none" w:eastAsia="x-none"/>
        </w:rPr>
      </w:pPr>
      <w:bookmarkStart w:id="321" w:name="_Toc111471005"/>
      <w:bookmarkStart w:id="322" w:name="_Toc111478637"/>
      <w:r w:rsidRPr="00072F75">
        <w:rPr>
          <w:rFonts w:eastAsia="Times New Roman" w:cs="Times New Roman"/>
          <w:szCs w:val="24"/>
          <w:lang w:val="x-none" w:eastAsia="x-none"/>
        </w:rPr>
        <w:t xml:space="preserve">На территории </w:t>
      </w:r>
      <w:r w:rsidRPr="00072F75">
        <w:rPr>
          <w:rFonts w:eastAsia="Times New Roman" w:cs="Times New Roman"/>
          <w:szCs w:val="24"/>
          <w:lang w:eastAsia="x-none"/>
        </w:rPr>
        <w:t>Ибресинского муниципального округа</w:t>
      </w:r>
      <w:r w:rsidRPr="00072F75">
        <w:rPr>
          <w:rFonts w:eastAsia="Times New Roman" w:cs="Times New Roman"/>
          <w:szCs w:val="24"/>
          <w:lang w:val="x-none" w:eastAsia="x-none"/>
        </w:rPr>
        <w:t xml:space="preserve"> </w:t>
      </w:r>
      <w:r w:rsidRPr="00072F75">
        <w:rPr>
          <w:rFonts w:eastAsia="Times New Roman" w:cs="Times New Roman"/>
          <w:szCs w:val="24"/>
          <w:lang w:eastAsia="x-none"/>
        </w:rPr>
        <w:t>электроснабжение</w:t>
      </w:r>
      <w:r w:rsidRPr="00072F75">
        <w:rPr>
          <w:rFonts w:eastAsia="Times New Roman" w:cs="Times New Roman"/>
          <w:szCs w:val="24"/>
          <w:lang w:val="x-none" w:eastAsia="x-none"/>
        </w:rPr>
        <w:t xml:space="preserve"> потребителей осуществля</w:t>
      </w:r>
      <w:r w:rsidRPr="00072F75">
        <w:rPr>
          <w:rFonts w:eastAsia="Times New Roman" w:cs="Times New Roman"/>
          <w:szCs w:val="24"/>
          <w:lang w:eastAsia="x-none"/>
        </w:rPr>
        <w:t>ет Филиал ПАО «Россети Волга» -Чувашэнерго</w:t>
      </w:r>
    </w:p>
    <w:p w14:paraId="360DC05B" w14:textId="77777777" w:rsidR="00072F75" w:rsidRPr="00072F75" w:rsidRDefault="00072F75" w:rsidP="00072F75">
      <w:pPr>
        <w:ind w:firstLine="709"/>
        <w:rPr>
          <w:rFonts w:eastAsia="Calibri" w:cs="Times New Roman"/>
        </w:rPr>
      </w:pPr>
      <w:r w:rsidRPr="00072F75">
        <w:rPr>
          <w:rFonts w:eastAsia="Calibri" w:cs="Times New Roman"/>
        </w:rPr>
        <w:t>Источниками электроснабжения Ибресинского муниципального округа являются электрические подстанции ПС 110/10 кВ Буинск, ПС 110/10 кВ Ибреси, ПС 110/10 кВ Рассвет.</w:t>
      </w:r>
    </w:p>
    <w:p w14:paraId="4899455E" w14:textId="77777777" w:rsidR="00072F75" w:rsidRPr="00072F75" w:rsidRDefault="00072F75" w:rsidP="00072F75">
      <w:pPr>
        <w:ind w:firstLine="709"/>
        <w:rPr>
          <w:rFonts w:eastAsia="Calibri" w:cs="Times New Roman"/>
        </w:rPr>
      </w:pPr>
      <w:r w:rsidRPr="00072F75">
        <w:rPr>
          <w:rFonts w:eastAsia="Calibri" w:cs="Times New Roman"/>
        </w:rPr>
        <w:t>Характеристики источников электроснабжения представлены в таблице ниже.</w:t>
      </w:r>
    </w:p>
    <w:p w14:paraId="3B06FD9E" w14:textId="77777777" w:rsidR="00072F75" w:rsidRPr="00072F75" w:rsidRDefault="00072F75" w:rsidP="00072F75">
      <w:pPr>
        <w:ind w:firstLine="709"/>
        <w:rPr>
          <w:rFonts w:eastAsia="Calibri" w:cs="Times New Roman"/>
        </w:rPr>
      </w:pPr>
    </w:p>
    <w:p w14:paraId="163C6168" w14:textId="77777777" w:rsidR="00072F75" w:rsidRPr="00072F75" w:rsidRDefault="00072F75" w:rsidP="00072F75">
      <w:pPr>
        <w:rPr>
          <w:rFonts w:eastAsia="Calibri" w:cs="Times New Roman"/>
          <w:b/>
          <w:bCs/>
        </w:rPr>
      </w:pPr>
      <w:r w:rsidRPr="00072F75">
        <w:rPr>
          <w:rFonts w:eastAsia="Calibri" w:cs="Times New Roman"/>
          <w:b/>
          <w:bCs/>
        </w:rPr>
        <w:t>Таблица 3.4.1 - Характеристики источников электроснабжения Ибресинского муниципального округа.</w:t>
      </w:r>
    </w:p>
    <w:tbl>
      <w:tblPr>
        <w:tblW w:w="94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2472"/>
        <w:gridCol w:w="2126"/>
        <w:gridCol w:w="1559"/>
        <w:gridCol w:w="2694"/>
      </w:tblGrid>
      <w:tr w:rsidR="00072F75" w:rsidRPr="00072F75" w14:paraId="2C8FEF9F" w14:textId="77777777" w:rsidTr="00490146">
        <w:tc>
          <w:tcPr>
            <w:tcW w:w="642" w:type="dxa"/>
            <w:shd w:val="clear" w:color="auto" w:fill="F2F2F2" w:themeFill="background1" w:themeFillShade="F2"/>
            <w:vAlign w:val="center"/>
          </w:tcPr>
          <w:p w14:paraId="25717F71"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 п/п</w:t>
            </w:r>
          </w:p>
        </w:tc>
        <w:tc>
          <w:tcPr>
            <w:tcW w:w="2472" w:type="dxa"/>
            <w:shd w:val="clear" w:color="auto" w:fill="F2F2F2" w:themeFill="background1" w:themeFillShade="F2"/>
            <w:vAlign w:val="center"/>
          </w:tcPr>
          <w:p w14:paraId="0E32CF6C"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font658" w:cs="Times New Roman"/>
                <w:color w:val="000000"/>
                <w:sz w:val="22"/>
                <w:szCs w:val="20"/>
              </w:rPr>
              <w:t>Наименование подстанции</w:t>
            </w:r>
          </w:p>
        </w:tc>
        <w:tc>
          <w:tcPr>
            <w:tcW w:w="2126" w:type="dxa"/>
            <w:shd w:val="clear" w:color="auto" w:fill="F2F2F2" w:themeFill="background1" w:themeFillShade="F2"/>
            <w:vAlign w:val="center"/>
          </w:tcPr>
          <w:p w14:paraId="4E4C0CA5"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font658" w:cs="Times New Roman"/>
                <w:color w:val="000000"/>
                <w:sz w:val="22"/>
                <w:szCs w:val="20"/>
              </w:rPr>
              <w:t>Наименование трансформатора</w:t>
            </w:r>
          </w:p>
        </w:tc>
        <w:tc>
          <w:tcPr>
            <w:tcW w:w="1559" w:type="dxa"/>
            <w:shd w:val="clear" w:color="auto" w:fill="F2F2F2" w:themeFill="background1" w:themeFillShade="F2"/>
            <w:vAlign w:val="center"/>
          </w:tcPr>
          <w:p w14:paraId="568DE870"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font658" w:cs="Times New Roman"/>
                <w:color w:val="000000"/>
                <w:sz w:val="22"/>
                <w:szCs w:val="20"/>
                <w:lang w:val="en-US"/>
              </w:rPr>
              <w:t xml:space="preserve">S </w:t>
            </w:r>
            <w:r w:rsidRPr="00072F75">
              <w:rPr>
                <w:rFonts w:eastAsia="font658" w:cs="Times New Roman"/>
                <w:color w:val="000000"/>
                <w:sz w:val="22"/>
                <w:szCs w:val="20"/>
              </w:rPr>
              <w:t>ном, МВ·А</w:t>
            </w:r>
          </w:p>
        </w:tc>
        <w:tc>
          <w:tcPr>
            <w:tcW w:w="2694" w:type="dxa"/>
            <w:shd w:val="clear" w:color="auto" w:fill="F2F2F2" w:themeFill="background1" w:themeFillShade="F2"/>
            <w:vAlign w:val="center"/>
          </w:tcPr>
          <w:p w14:paraId="1D1AEA01"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font658" w:cs="Times New Roman"/>
                <w:color w:val="000000"/>
                <w:sz w:val="22"/>
                <w:szCs w:val="20"/>
              </w:rPr>
              <w:t>Год ввода</w:t>
            </w:r>
          </w:p>
        </w:tc>
      </w:tr>
      <w:tr w:rsidR="00072F75" w:rsidRPr="00072F75" w14:paraId="60975904" w14:textId="77777777" w:rsidTr="00490146">
        <w:tc>
          <w:tcPr>
            <w:tcW w:w="642" w:type="dxa"/>
            <w:vMerge w:val="restart"/>
            <w:shd w:val="clear" w:color="auto" w:fill="auto"/>
            <w:vAlign w:val="center"/>
          </w:tcPr>
          <w:p w14:paraId="28E876A3"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w:t>
            </w:r>
          </w:p>
        </w:tc>
        <w:tc>
          <w:tcPr>
            <w:tcW w:w="2472" w:type="dxa"/>
            <w:vMerge w:val="restart"/>
            <w:shd w:val="clear" w:color="auto" w:fill="auto"/>
            <w:vAlign w:val="center"/>
          </w:tcPr>
          <w:p w14:paraId="791C16D0"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ПС 110/10 кВ Буинск</w:t>
            </w:r>
          </w:p>
        </w:tc>
        <w:tc>
          <w:tcPr>
            <w:tcW w:w="2126" w:type="dxa"/>
            <w:shd w:val="clear" w:color="auto" w:fill="auto"/>
            <w:vAlign w:val="center"/>
          </w:tcPr>
          <w:p w14:paraId="45A43454"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Т-1</w:t>
            </w:r>
          </w:p>
        </w:tc>
        <w:tc>
          <w:tcPr>
            <w:tcW w:w="1559" w:type="dxa"/>
            <w:shd w:val="clear" w:color="auto" w:fill="auto"/>
            <w:vAlign w:val="center"/>
          </w:tcPr>
          <w:p w14:paraId="477863A4"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6,3</w:t>
            </w:r>
          </w:p>
        </w:tc>
        <w:tc>
          <w:tcPr>
            <w:tcW w:w="2694" w:type="dxa"/>
            <w:shd w:val="clear" w:color="auto" w:fill="auto"/>
            <w:vAlign w:val="center"/>
          </w:tcPr>
          <w:p w14:paraId="70935E58"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1963</w:t>
            </w:r>
          </w:p>
        </w:tc>
      </w:tr>
      <w:tr w:rsidR="00072F75" w:rsidRPr="00072F75" w14:paraId="613E4514" w14:textId="77777777" w:rsidTr="00490146">
        <w:tc>
          <w:tcPr>
            <w:tcW w:w="642" w:type="dxa"/>
            <w:vMerge/>
            <w:shd w:val="clear" w:color="auto" w:fill="auto"/>
            <w:vAlign w:val="center"/>
          </w:tcPr>
          <w:p w14:paraId="293EE2D2" w14:textId="77777777" w:rsidR="00072F75" w:rsidRPr="00072F75" w:rsidRDefault="00072F75" w:rsidP="00072F75">
            <w:pPr>
              <w:spacing w:line="276" w:lineRule="auto"/>
              <w:jc w:val="center"/>
              <w:rPr>
                <w:rFonts w:eastAsia="Calibri" w:cs="Times New Roman"/>
                <w:color w:val="000000"/>
                <w:sz w:val="22"/>
                <w:szCs w:val="20"/>
              </w:rPr>
            </w:pPr>
          </w:p>
        </w:tc>
        <w:tc>
          <w:tcPr>
            <w:tcW w:w="2472" w:type="dxa"/>
            <w:vMerge/>
            <w:shd w:val="clear" w:color="auto" w:fill="auto"/>
            <w:vAlign w:val="center"/>
          </w:tcPr>
          <w:p w14:paraId="6C904922" w14:textId="77777777" w:rsidR="00072F75" w:rsidRPr="00072F75" w:rsidRDefault="00072F75" w:rsidP="00072F75">
            <w:pPr>
              <w:spacing w:line="276" w:lineRule="auto"/>
              <w:jc w:val="center"/>
              <w:rPr>
                <w:rFonts w:eastAsia="Calibri" w:cs="Times New Roman"/>
                <w:color w:val="000000"/>
                <w:sz w:val="22"/>
                <w:szCs w:val="20"/>
              </w:rPr>
            </w:pPr>
          </w:p>
        </w:tc>
        <w:tc>
          <w:tcPr>
            <w:tcW w:w="2126" w:type="dxa"/>
            <w:shd w:val="clear" w:color="auto" w:fill="auto"/>
            <w:vAlign w:val="center"/>
          </w:tcPr>
          <w:p w14:paraId="76529C0D"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Т-2</w:t>
            </w:r>
          </w:p>
        </w:tc>
        <w:tc>
          <w:tcPr>
            <w:tcW w:w="1559" w:type="dxa"/>
            <w:shd w:val="clear" w:color="auto" w:fill="auto"/>
            <w:vAlign w:val="center"/>
          </w:tcPr>
          <w:p w14:paraId="5A39A4EB"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10</w:t>
            </w:r>
          </w:p>
        </w:tc>
        <w:tc>
          <w:tcPr>
            <w:tcW w:w="2694" w:type="dxa"/>
            <w:shd w:val="clear" w:color="auto" w:fill="auto"/>
            <w:vAlign w:val="center"/>
          </w:tcPr>
          <w:p w14:paraId="7078B17F"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1971</w:t>
            </w:r>
          </w:p>
        </w:tc>
      </w:tr>
      <w:tr w:rsidR="00072F75" w:rsidRPr="00072F75" w14:paraId="36A8B21D" w14:textId="77777777" w:rsidTr="00490146">
        <w:tc>
          <w:tcPr>
            <w:tcW w:w="642" w:type="dxa"/>
            <w:vMerge w:val="restart"/>
            <w:shd w:val="clear" w:color="auto" w:fill="auto"/>
            <w:vAlign w:val="center"/>
          </w:tcPr>
          <w:p w14:paraId="2CECF87E"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2</w:t>
            </w:r>
          </w:p>
        </w:tc>
        <w:tc>
          <w:tcPr>
            <w:tcW w:w="2472" w:type="dxa"/>
            <w:vMerge w:val="restart"/>
            <w:shd w:val="clear" w:color="auto" w:fill="auto"/>
            <w:vAlign w:val="center"/>
          </w:tcPr>
          <w:p w14:paraId="1A05C6A7"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ПС 110/10 кВ Ибреси</w:t>
            </w:r>
          </w:p>
        </w:tc>
        <w:tc>
          <w:tcPr>
            <w:tcW w:w="2126" w:type="dxa"/>
            <w:shd w:val="clear" w:color="auto" w:fill="auto"/>
            <w:vAlign w:val="center"/>
          </w:tcPr>
          <w:p w14:paraId="6AA2B614"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Т-1</w:t>
            </w:r>
          </w:p>
        </w:tc>
        <w:tc>
          <w:tcPr>
            <w:tcW w:w="1559" w:type="dxa"/>
            <w:shd w:val="clear" w:color="auto" w:fill="auto"/>
            <w:vAlign w:val="center"/>
          </w:tcPr>
          <w:p w14:paraId="7F300D0E"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10</w:t>
            </w:r>
          </w:p>
        </w:tc>
        <w:tc>
          <w:tcPr>
            <w:tcW w:w="2694" w:type="dxa"/>
            <w:shd w:val="clear" w:color="auto" w:fill="auto"/>
            <w:vAlign w:val="center"/>
          </w:tcPr>
          <w:p w14:paraId="7171D296"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1967</w:t>
            </w:r>
          </w:p>
        </w:tc>
      </w:tr>
      <w:tr w:rsidR="00072F75" w:rsidRPr="00072F75" w14:paraId="1EFD2360" w14:textId="77777777" w:rsidTr="00490146">
        <w:tc>
          <w:tcPr>
            <w:tcW w:w="642" w:type="dxa"/>
            <w:vMerge/>
            <w:shd w:val="clear" w:color="auto" w:fill="auto"/>
            <w:vAlign w:val="center"/>
          </w:tcPr>
          <w:p w14:paraId="00C5D27D" w14:textId="77777777" w:rsidR="00072F75" w:rsidRPr="00072F75" w:rsidRDefault="00072F75" w:rsidP="00072F75">
            <w:pPr>
              <w:spacing w:line="276" w:lineRule="auto"/>
              <w:jc w:val="center"/>
              <w:rPr>
                <w:rFonts w:eastAsia="Calibri" w:cs="Times New Roman"/>
                <w:color w:val="000000"/>
                <w:sz w:val="22"/>
                <w:szCs w:val="20"/>
              </w:rPr>
            </w:pPr>
          </w:p>
        </w:tc>
        <w:tc>
          <w:tcPr>
            <w:tcW w:w="2472" w:type="dxa"/>
            <w:vMerge/>
            <w:shd w:val="clear" w:color="auto" w:fill="auto"/>
            <w:vAlign w:val="center"/>
          </w:tcPr>
          <w:p w14:paraId="4028B19E" w14:textId="77777777" w:rsidR="00072F75" w:rsidRPr="00072F75" w:rsidRDefault="00072F75" w:rsidP="00072F75">
            <w:pPr>
              <w:spacing w:line="276" w:lineRule="auto"/>
              <w:jc w:val="center"/>
              <w:rPr>
                <w:rFonts w:eastAsia="Calibri" w:cs="Times New Roman"/>
                <w:color w:val="000000"/>
                <w:sz w:val="22"/>
                <w:szCs w:val="20"/>
              </w:rPr>
            </w:pPr>
          </w:p>
        </w:tc>
        <w:tc>
          <w:tcPr>
            <w:tcW w:w="2126" w:type="dxa"/>
            <w:shd w:val="clear" w:color="auto" w:fill="auto"/>
            <w:vAlign w:val="center"/>
          </w:tcPr>
          <w:p w14:paraId="7432DAAE"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Т-2</w:t>
            </w:r>
          </w:p>
        </w:tc>
        <w:tc>
          <w:tcPr>
            <w:tcW w:w="1559" w:type="dxa"/>
            <w:shd w:val="clear" w:color="auto" w:fill="auto"/>
            <w:vAlign w:val="center"/>
          </w:tcPr>
          <w:p w14:paraId="5DFC3A2C"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10</w:t>
            </w:r>
          </w:p>
        </w:tc>
        <w:tc>
          <w:tcPr>
            <w:tcW w:w="2694" w:type="dxa"/>
            <w:shd w:val="clear" w:color="auto" w:fill="auto"/>
            <w:vAlign w:val="center"/>
          </w:tcPr>
          <w:p w14:paraId="305098A8"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1998</w:t>
            </w:r>
          </w:p>
        </w:tc>
      </w:tr>
      <w:tr w:rsidR="00072F75" w:rsidRPr="00072F75" w14:paraId="675783BE" w14:textId="77777777" w:rsidTr="00490146">
        <w:tc>
          <w:tcPr>
            <w:tcW w:w="642" w:type="dxa"/>
            <w:vMerge w:val="restart"/>
            <w:shd w:val="clear" w:color="auto" w:fill="auto"/>
            <w:vAlign w:val="center"/>
          </w:tcPr>
          <w:p w14:paraId="7042D225"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3</w:t>
            </w:r>
          </w:p>
        </w:tc>
        <w:tc>
          <w:tcPr>
            <w:tcW w:w="2472" w:type="dxa"/>
            <w:vMerge w:val="restart"/>
            <w:shd w:val="clear" w:color="auto" w:fill="auto"/>
            <w:vAlign w:val="center"/>
          </w:tcPr>
          <w:p w14:paraId="4E84BF17"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ПС 110/10 кВ Рассвет</w:t>
            </w:r>
          </w:p>
        </w:tc>
        <w:tc>
          <w:tcPr>
            <w:tcW w:w="2126" w:type="dxa"/>
            <w:shd w:val="clear" w:color="auto" w:fill="auto"/>
            <w:vAlign w:val="center"/>
          </w:tcPr>
          <w:p w14:paraId="55A3B3B0"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Т-1</w:t>
            </w:r>
          </w:p>
        </w:tc>
        <w:tc>
          <w:tcPr>
            <w:tcW w:w="1559" w:type="dxa"/>
            <w:shd w:val="clear" w:color="auto" w:fill="auto"/>
            <w:vAlign w:val="center"/>
          </w:tcPr>
          <w:p w14:paraId="04315B15"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10</w:t>
            </w:r>
          </w:p>
        </w:tc>
        <w:tc>
          <w:tcPr>
            <w:tcW w:w="2694" w:type="dxa"/>
            <w:shd w:val="clear" w:color="auto" w:fill="auto"/>
            <w:vAlign w:val="center"/>
          </w:tcPr>
          <w:p w14:paraId="747FD692"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1978</w:t>
            </w:r>
          </w:p>
        </w:tc>
      </w:tr>
      <w:tr w:rsidR="00072F75" w:rsidRPr="00072F75" w14:paraId="253A7C9E" w14:textId="77777777" w:rsidTr="00490146">
        <w:tc>
          <w:tcPr>
            <w:tcW w:w="642" w:type="dxa"/>
            <w:vMerge/>
            <w:shd w:val="clear" w:color="auto" w:fill="auto"/>
            <w:vAlign w:val="center"/>
          </w:tcPr>
          <w:p w14:paraId="2365EEA9" w14:textId="77777777" w:rsidR="00072F75" w:rsidRPr="00072F75" w:rsidRDefault="00072F75" w:rsidP="00072F75">
            <w:pPr>
              <w:spacing w:line="276" w:lineRule="auto"/>
              <w:jc w:val="center"/>
              <w:rPr>
                <w:rFonts w:eastAsia="Calibri" w:cs="Times New Roman"/>
                <w:color w:val="000000"/>
                <w:sz w:val="22"/>
                <w:szCs w:val="20"/>
              </w:rPr>
            </w:pPr>
          </w:p>
        </w:tc>
        <w:tc>
          <w:tcPr>
            <w:tcW w:w="2472" w:type="dxa"/>
            <w:vMerge/>
            <w:shd w:val="clear" w:color="auto" w:fill="auto"/>
            <w:vAlign w:val="center"/>
          </w:tcPr>
          <w:p w14:paraId="18818CAF" w14:textId="77777777" w:rsidR="00072F75" w:rsidRPr="00072F75" w:rsidRDefault="00072F75" w:rsidP="00072F75">
            <w:pPr>
              <w:spacing w:line="276" w:lineRule="auto"/>
              <w:jc w:val="center"/>
              <w:rPr>
                <w:rFonts w:eastAsia="Calibri" w:cs="Times New Roman"/>
                <w:color w:val="000000"/>
                <w:sz w:val="22"/>
                <w:szCs w:val="20"/>
              </w:rPr>
            </w:pPr>
          </w:p>
        </w:tc>
        <w:tc>
          <w:tcPr>
            <w:tcW w:w="2126" w:type="dxa"/>
            <w:shd w:val="clear" w:color="auto" w:fill="auto"/>
            <w:vAlign w:val="center"/>
          </w:tcPr>
          <w:p w14:paraId="3CFECD65" w14:textId="77777777" w:rsidR="00072F75" w:rsidRPr="00072F75" w:rsidRDefault="00072F75" w:rsidP="00072F75">
            <w:pPr>
              <w:spacing w:line="276" w:lineRule="auto"/>
              <w:jc w:val="center"/>
              <w:rPr>
                <w:rFonts w:eastAsia="font658" w:cs="Times New Roman"/>
                <w:color w:val="000000"/>
                <w:sz w:val="22"/>
                <w:szCs w:val="20"/>
              </w:rPr>
            </w:pPr>
            <w:r w:rsidRPr="00072F75">
              <w:rPr>
                <w:rFonts w:eastAsia="font658" w:cs="Times New Roman"/>
                <w:color w:val="000000"/>
                <w:sz w:val="22"/>
                <w:szCs w:val="20"/>
              </w:rPr>
              <w:t>Т-2</w:t>
            </w:r>
          </w:p>
        </w:tc>
        <w:tc>
          <w:tcPr>
            <w:tcW w:w="1559" w:type="dxa"/>
            <w:shd w:val="clear" w:color="auto" w:fill="auto"/>
            <w:vAlign w:val="center"/>
          </w:tcPr>
          <w:p w14:paraId="161A81E5"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10</w:t>
            </w:r>
          </w:p>
        </w:tc>
        <w:tc>
          <w:tcPr>
            <w:tcW w:w="2694" w:type="dxa"/>
            <w:shd w:val="clear" w:color="auto" w:fill="auto"/>
            <w:vAlign w:val="center"/>
          </w:tcPr>
          <w:p w14:paraId="11F5FEBE"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1978</w:t>
            </w:r>
          </w:p>
        </w:tc>
      </w:tr>
    </w:tbl>
    <w:p w14:paraId="4FCB78B6" w14:textId="77777777" w:rsidR="00072F75" w:rsidRPr="00072F75" w:rsidRDefault="00072F75" w:rsidP="00072F75">
      <w:pPr>
        <w:ind w:firstLine="709"/>
        <w:rPr>
          <w:rFonts w:eastAsia="Calibri" w:cs="Times New Roman"/>
        </w:rPr>
      </w:pPr>
    </w:p>
    <w:p w14:paraId="4BE2CA9D" w14:textId="77777777" w:rsidR="00072F75" w:rsidRPr="00072F75" w:rsidRDefault="00072F75" w:rsidP="00072F75">
      <w:pPr>
        <w:ind w:firstLine="709"/>
        <w:rPr>
          <w:rFonts w:eastAsia="Calibri" w:cs="Times New Roman"/>
        </w:rPr>
      </w:pPr>
      <w:r w:rsidRPr="00072F75">
        <w:rPr>
          <w:rFonts w:eastAsia="Calibri" w:cs="Times New Roman"/>
        </w:rPr>
        <w:t>Всего в муниципальном округе имеется 3 подстанций, на которых установлены 6 трансформаторов общей мощностью 56,3 МВА. По сетям 10 кВ запитаны РП, ТП-10/0,4 кВ, от которых по ВЛ-0,4 электроэнергию получают промышленные, коммунально-бытовые и сельские потребители муниципального округа.</w:t>
      </w:r>
    </w:p>
    <w:p w14:paraId="5683C379" w14:textId="77777777" w:rsidR="00072F75" w:rsidRPr="00072F75" w:rsidRDefault="00072F75" w:rsidP="00072F75">
      <w:pPr>
        <w:ind w:firstLine="709"/>
        <w:rPr>
          <w:rFonts w:eastAsia="Calibri" w:cs="Times New Roman"/>
        </w:rPr>
      </w:pPr>
      <w:r w:rsidRPr="00072F75">
        <w:rPr>
          <w:rFonts w:eastAsia="Calibri" w:cs="Times New Roman"/>
        </w:rPr>
        <w:t>Питание электрических подстанций осуществляется по линии ВЛ-110 кВ "Канаш-Буинск" с заходами на ПС Ибреси и ПС Рассвет.</w:t>
      </w:r>
    </w:p>
    <w:p w14:paraId="17EEDC04" w14:textId="77777777" w:rsidR="00072F75" w:rsidRPr="00072F75" w:rsidRDefault="00072F75" w:rsidP="00072F75">
      <w:pPr>
        <w:ind w:firstLine="709"/>
        <w:rPr>
          <w:rFonts w:eastAsia="Calibri" w:cs="Times New Roman"/>
        </w:rPr>
      </w:pPr>
      <w:r w:rsidRPr="00072F75">
        <w:rPr>
          <w:rFonts w:eastAsia="Calibri" w:cs="Times New Roman"/>
        </w:rPr>
        <w:t>Источники генерации электроэнергии на территории Ибресинского муниципального округа отсутствуют.</w:t>
      </w:r>
    </w:p>
    <w:p w14:paraId="417B3DE0" w14:textId="77777777" w:rsidR="00072F75" w:rsidRPr="00072F75" w:rsidRDefault="00072F75" w:rsidP="00072F75">
      <w:pPr>
        <w:spacing w:after="40"/>
        <w:ind w:firstLine="700"/>
        <w:jc w:val="both"/>
        <w:rPr>
          <w:rFonts w:eastAsia="Calibri" w:cs="Times New Roman"/>
        </w:rPr>
      </w:pPr>
      <w:r w:rsidRPr="00072F75">
        <w:rPr>
          <w:rFonts w:eastAsia="Calibri" w:cs="Times New Roman"/>
        </w:rPr>
        <w:t>Электроснабжение территории Ибресинского муниципального округа выполнено в соответствии со схемой электроснабжения.</w:t>
      </w:r>
    </w:p>
    <w:p w14:paraId="30018B99" w14:textId="77777777" w:rsidR="00072F75" w:rsidRPr="00072F75" w:rsidRDefault="00072F75" w:rsidP="00072F75">
      <w:pPr>
        <w:spacing w:after="40"/>
        <w:ind w:firstLine="700"/>
        <w:jc w:val="both"/>
        <w:rPr>
          <w:rFonts w:eastAsia="Calibri" w:cs="Times New Roman"/>
        </w:rPr>
      </w:pPr>
      <w:r w:rsidRPr="00072F75">
        <w:rPr>
          <w:rFonts w:eastAsia="Calibri" w:cs="Times New Roman"/>
        </w:rPr>
        <w:t>Основным условием бесперебойного функционирования систем жизнеобеспечения является их надежное и бесперебойное электроснабжение.</w:t>
      </w:r>
    </w:p>
    <w:p w14:paraId="46554286" w14:textId="77777777" w:rsidR="00072F75" w:rsidRPr="00072F75" w:rsidRDefault="00072F75" w:rsidP="00072F75">
      <w:pPr>
        <w:spacing w:after="40"/>
        <w:ind w:firstLine="700"/>
        <w:jc w:val="both"/>
        <w:rPr>
          <w:rFonts w:eastAsia="Calibri" w:cs="Times New Roman"/>
        </w:rPr>
      </w:pPr>
      <w:r w:rsidRPr="00072F75">
        <w:rPr>
          <w:rFonts w:eastAsia="Calibri" w:cs="Times New Roman"/>
        </w:rPr>
        <w:t>В соответствии с требованиями ПУЭ, утвержденными приказом Министерства энергетики Российской Федерации</w:t>
      </w:r>
      <w:r w:rsidRPr="00072F75">
        <w:rPr>
          <w:rFonts w:eastAsia="Calibri" w:cs="Times New Roman"/>
          <w:lang w:val="en-US"/>
        </w:rPr>
        <w:t> </w:t>
      </w:r>
    </w:p>
    <w:p w14:paraId="4FE5F5A1" w14:textId="77777777" w:rsidR="00072F75" w:rsidRPr="00072F75" w:rsidRDefault="00072F75" w:rsidP="00072F75">
      <w:pPr>
        <w:spacing w:after="40"/>
        <w:ind w:firstLine="700"/>
        <w:jc w:val="both"/>
        <w:rPr>
          <w:rFonts w:eastAsia="Calibri" w:cs="Times New Roman"/>
        </w:rPr>
      </w:pPr>
      <w:r w:rsidRPr="00072F75">
        <w:rPr>
          <w:rFonts w:eastAsia="Calibri" w:cs="Times New Roman"/>
        </w:rPr>
        <w:t>- в отношении обеспечения надежности электроснабжения электроприемники разделяются на следующие три категории (категории электроприемников по надежности электроснабжения определяются в процессе проектирования системы электроснабжения на основании нормативной документации, а также технологической части проекта):</w:t>
      </w:r>
    </w:p>
    <w:p w14:paraId="440D115B" w14:textId="77777777" w:rsidR="00072F75" w:rsidRPr="00072F75" w:rsidRDefault="00072F75" w:rsidP="00072F75">
      <w:pPr>
        <w:spacing w:after="40"/>
        <w:ind w:firstLine="700"/>
        <w:jc w:val="both"/>
        <w:rPr>
          <w:rFonts w:eastAsia="Calibri" w:cs="Times New Roman"/>
        </w:rPr>
      </w:pPr>
      <w:r w:rsidRPr="00072F75">
        <w:rPr>
          <w:rFonts w:eastAsia="Calibri" w:cs="Times New Roman"/>
          <w:b/>
        </w:rPr>
        <w:t>Электро-приемники первой категории</w:t>
      </w:r>
      <w:r w:rsidRPr="00072F75">
        <w:rPr>
          <w:rFonts w:eastAsia="Calibri" w:cs="Times New Roman"/>
        </w:rPr>
        <w:t>– электро-приемники, перерыв электроснабжения которых может повлечь за собой опасность для жизни людей, угрозу для безопасности государства, значительный материальный ущерб, расстройство сложного технологического процесса, нарушение функционирования особо важных элементов коммунального хозяйства, объектов связи и телевидения.</w:t>
      </w:r>
    </w:p>
    <w:p w14:paraId="445FB12A" w14:textId="77777777" w:rsidR="00072F75" w:rsidRPr="00072F75" w:rsidRDefault="00072F75" w:rsidP="00072F75">
      <w:pPr>
        <w:spacing w:after="40"/>
        <w:ind w:firstLine="700"/>
        <w:jc w:val="both"/>
        <w:rPr>
          <w:rFonts w:eastAsia="Calibri" w:cs="Times New Roman"/>
        </w:rPr>
      </w:pPr>
      <w:r w:rsidRPr="00072F75">
        <w:rPr>
          <w:rFonts w:eastAsia="Calibri" w:cs="Times New Roman"/>
        </w:rPr>
        <w:t>Из состава электроприемников первой категории выделяется особая группа электроприемников, бесперебойная работа которых необходима для безаварийного останова производства с целью предотвращения угрозы жизни людей, взрывов и пожаров.</w:t>
      </w:r>
    </w:p>
    <w:p w14:paraId="261C81AF" w14:textId="77777777" w:rsidR="00072F75" w:rsidRPr="00072F75" w:rsidRDefault="00072F75" w:rsidP="00072F75">
      <w:pPr>
        <w:spacing w:after="40"/>
        <w:ind w:firstLine="700"/>
        <w:jc w:val="both"/>
        <w:rPr>
          <w:rFonts w:eastAsia="Calibri" w:cs="Times New Roman"/>
        </w:rPr>
      </w:pPr>
      <w:r w:rsidRPr="00072F75">
        <w:rPr>
          <w:rFonts w:eastAsia="Calibri" w:cs="Times New Roman"/>
          <w:b/>
        </w:rPr>
        <w:t>Электроприемники второй категории</w:t>
      </w:r>
      <w:r w:rsidRPr="00072F75">
        <w:rPr>
          <w:rFonts w:eastAsia="Calibri" w:cs="Times New Roman"/>
        </w:rPr>
        <w:t>– электроприемники, перерыв электроснабжения которых приводит к массовому недоотпуску продукции, массовым простоям рабочих, механизмов и промышленного транспорта, нарушению нормальной деятельности значительного количества городских и сельских жителей.</w:t>
      </w:r>
    </w:p>
    <w:p w14:paraId="2EA7DFDB" w14:textId="77777777" w:rsidR="00072F75" w:rsidRPr="00072F75" w:rsidRDefault="00072F75" w:rsidP="00072F75">
      <w:pPr>
        <w:spacing w:after="40"/>
        <w:ind w:firstLine="700"/>
        <w:jc w:val="both"/>
        <w:rPr>
          <w:rFonts w:eastAsia="Calibri" w:cs="Times New Roman"/>
        </w:rPr>
      </w:pPr>
      <w:r w:rsidRPr="00072F75">
        <w:rPr>
          <w:rFonts w:eastAsia="Calibri" w:cs="Times New Roman"/>
          <w:b/>
        </w:rPr>
        <w:t xml:space="preserve">Электроприемники третьей категории </w:t>
      </w:r>
      <w:r w:rsidRPr="00072F75">
        <w:rPr>
          <w:rFonts w:eastAsia="Calibri" w:cs="Times New Roman"/>
        </w:rPr>
        <w:t>- все остальные электроприемники, не подпадающие под определения первой и второй категорий.</w:t>
      </w:r>
    </w:p>
    <w:p w14:paraId="7943A0C2" w14:textId="77777777" w:rsidR="00072F75" w:rsidRPr="00072F75" w:rsidRDefault="00072F75" w:rsidP="00072F75">
      <w:pPr>
        <w:spacing w:after="40"/>
        <w:ind w:firstLine="700"/>
        <w:jc w:val="both"/>
        <w:rPr>
          <w:rFonts w:eastAsia="Calibri" w:cs="Times New Roman"/>
        </w:rPr>
      </w:pPr>
      <w:r w:rsidRPr="00072F75">
        <w:rPr>
          <w:rFonts w:eastAsia="Calibri" w:cs="Times New Roman"/>
        </w:rPr>
        <w:t>Электроприемники первой категории в нормальных режимах должны обеспечиваться электроэнергией от двух независимых взаимно резервирующих источников питания, и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p>
    <w:p w14:paraId="327B2844" w14:textId="77777777" w:rsidR="00072F75" w:rsidRPr="00072F75" w:rsidRDefault="00072F75" w:rsidP="00072F75">
      <w:pPr>
        <w:spacing w:after="40"/>
        <w:ind w:firstLine="700"/>
        <w:jc w:val="both"/>
        <w:rPr>
          <w:rFonts w:eastAsia="Calibri" w:cs="Times New Roman"/>
        </w:rPr>
      </w:pPr>
      <w:r w:rsidRPr="00072F75">
        <w:rPr>
          <w:rFonts w:eastAsia="Calibri" w:cs="Times New Roman"/>
        </w:rPr>
        <w:t>Для электроснабжения особой группы электроприемников первой категории должно предусматриваться дополнительное питание от третьего независимого взаимно резервирующего источника питания.</w:t>
      </w:r>
    </w:p>
    <w:p w14:paraId="39C480DC" w14:textId="77777777" w:rsidR="00072F75" w:rsidRPr="00072F75" w:rsidRDefault="00072F75" w:rsidP="00072F75">
      <w:pPr>
        <w:spacing w:after="40"/>
        <w:ind w:firstLine="700"/>
        <w:jc w:val="both"/>
        <w:rPr>
          <w:rFonts w:eastAsia="Calibri" w:cs="Times New Roman"/>
        </w:rPr>
      </w:pPr>
      <w:r w:rsidRPr="00072F75">
        <w:rPr>
          <w:rFonts w:eastAsia="Calibri" w:cs="Times New Roman"/>
        </w:rPr>
        <w:t>В качестве третьего независимого источника питания для особой группы электроприемников и в качестве второго независимого источника питания для остальных электроприемников первой категории могут быть использованы местные электростанции, электростанции энергосистем (в частности шины генераторного напряжения), предназначенные для этих целей агрегаты бесперебойного питания, аккумуляторные батареи и т.п.</w:t>
      </w:r>
    </w:p>
    <w:p w14:paraId="42904EB0" w14:textId="77777777" w:rsidR="00072F75" w:rsidRPr="00072F75" w:rsidRDefault="00072F75" w:rsidP="00072F75">
      <w:pPr>
        <w:spacing w:after="40"/>
        <w:ind w:firstLine="700"/>
        <w:jc w:val="both"/>
        <w:rPr>
          <w:rFonts w:eastAsia="Calibri" w:cs="Times New Roman"/>
        </w:rPr>
      </w:pPr>
      <w:r w:rsidRPr="00072F75">
        <w:rPr>
          <w:rFonts w:eastAsia="Calibri" w:cs="Times New Roman"/>
        </w:rPr>
        <w:t>Если резервированием электроснабжения нельзя обеспечить непрерывность технологического процесса или если резервирование электроснабжения экономически нецелесообразно, должно быть осуществлено технологическое резервирование, например, путем установки взаимно резервирующих технологических агрегатов, специальных устройств безаварийного останова технологического процесса, действующих при нарушении электроснабжения.</w:t>
      </w:r>
    </w:p>
    <w:p w14:paraId="35279CD1" w14:textId="77777777" w:rsidR="00072F75" w:rsidRPr="00072F75" w:rsidRDefault="00072F75" w:rsidP="00072F75">
      <w:pPr>
        <w:spacing w:after="40"/>
        <w:ind w:firstLine="700"/>
        <w:jc w:val="both"/>
        <w:rPr>
          <w:rFonts w:eastAsia="Calibri" w:cs="Times New Roman"/>
        </w:rPr>
      </w:pPr>
      <w:r w:rsidRPr="00072F75">
        <w:rPr>
          <w:rFonts w:eastAsia="Calibri" w:cs="Times New Roman"/>
        </w:rPr>
        <w:t>Электроснабжение электроприемников первой категории с особо сложным непрерывным технологическим процессом, требующим длительного времени на восстановление нормального режима, при наличии технико-экономических обоснований рекомендуется осуществлять от двух независимых взаимно резервирующих источников питания, к которым предъявляются дополнительные требования, определяемые особенностями технологического процесса.</w:t>
      </w:r>
    </w:p>
    <w:p w14:paraId="4BB7C076" w14:textId="77777777" w:rsidR="00072F75" w:rsidRPr="00072F75" w:rsidRDefault="00072F75" w:rsidP="00072F75">
      <w:pPr>
        <w:spacing w:after="40"/>
        <w:ind w:firstLine="700"/>
        <w:jc w:val="both"/>
        <w:rPr>
          <w:rFonts w:eastAsia="Calibri" w:cs="Times New Roman"/>
        </w:rPr>
      </w:pPr>
      <w:r w:rsidRPr="00072F75">
        <w:rPr>
          <w:rFonts w:eastAsia="Calibri" w:cs="Times New Roman"/>
        </w:rPr>
        <w:t>Электроприемники второй категории в нормальных режимах должны обеспечиваться электроэнергией от двух независимых взаимно резервирующих источников питания.</w:t>
      </w:r>
    </w:p>
    <w:p w14:paraId="635F5418" w14:textId="77777777" w:rsidR="00072F75" w:rsidRPr="00072F75" w:rsidRDefault="00072F75" w:rsidP="00072F75">
      <w:pPr>
        <w:spacing w:after="40"/>
        <w:ind w:firstLine="700"/>
        <w:jc w:val="both"/>
        <w:rPr>
          <w:rFonts w:eastAsia="Calibri" w:cs="Times New Roman"/>
        </w:rPr>
      </w:pPr>
      <w:r w:rsidRPr="00072F75">
        <w:rPr>
          <w:rFonts w:eastAsia="Calibri" w:cs="Times New Roman"/>
        </w:rPr>
        <w:t>Для электроприемников второй категории при нарушении электроснабжения от одного из источников питания допустимы перерывы электроснабжения на время, необходимое для включения резервного питания действиями дежурного персонала или выездной оперативной бригады.</w:t>
      </w:r>
    </w:p>
    <w:p w14:paraId="5B2A05C4" w14:textId="77777777" w:rsidR="00072F75" w:rsidRPr="00072F75" w:rsidRDefault="00072F75" w:rsidP="00072F75">
      <w:pPr>
        <w:spacing w:after="40"/>
        <w:ind w:firstLine="700"/>
        <w:jc w:val="both"/>
        <w:rPr>
          <w:rFonts w:eastAsia="Calibri" w:cs="Times New Roman"/>
        </w:rPr>
      </w:pPr>
      <w:r w:rsidRPr="00072F75">
        <w:rPr>
          <w:rFonts w:eastAsia="Calibri" w:cs="Times New Roman"/>
        </w:rPr>
        <w:t>Для электроприемников третьей категории электроснабжение может выполняться от одного источника питания при условии, что перерывы электроснабжения, необходимые для ремонта или замены поврежденного элемента системы электроснабжения, не превышают 1 суток.</w:t>
      </w:r>
    </w:p>
    <w:p w14:paraId="762C235D" w14:textId="77777777" w:rsidR="00072F75" w:rsidRPr="00072F75" w:rsidRDefault="00072F75" w:rsidP="00072F75">
      <w:pPr>
        <w:spacing w:after="40"/>
        <w:ind w:firstLine="700"/>
        <w:jc w:val="both"/>
        <w:rPr>
          <w:rFonts w:eastAsia="Calibri" w:cs="Times New Roman"/>
        </w:rPr>
      </w:pPr>
      <w:r w:rsidRPr="00072F75">
        <w:rPr>
          <w:rFonts w:eastAsia="Calibri" w:cs="Times New Roman"/>
        </w:rPr>
        <w:t>Приоритетом при определении социально значимых объектов и объектов жизнеобеспечения сельского поселения, в отношении которых разработаны мероприятия по повышению надежности электроснабжения, пользуются объекты первой категории (перерыв электроснабжения которых может повлечь за собой опасность для жизни людей) и первой особой категории надежности электроснабжения (бесперебойная работа которых необходима для предотвращения угрозы жизни людей), к которым относится большинство объектов здравоохранения сельского поселения.</w:t>
      </w:r>
    </w:p>
    <w:p w14:paraId="1655ADF5" w14:textId="77777777" w:rsidR="00072F75" w:rsidRPr="00072F75" w:rsidRDefault="00072F75" w:rsidP="00072F75">
      <w:pPr>
        <w:spacing w:after="40"/>
        <w:ind w:firstLine="700"/>
        <w:jc w:val="both"/>
        <w:rPr>
          <w:rFonts w:eastAsia="Calibri" w:cs="Times New Roman"/>
        </w:rPr>
      </w:pPr>
      <w:r w:rsidRPr="00072F75">
        <w:rPr>
          <w:rFonts w:eastAsia="Calibri" w:cs="Times New Roman"/>
        </w:rPr>
        <w:t>Надежность работы систем электроснабжения социально значимых объектов и объектов жизнеобеспечения зависит от надежности работы ее отдельных элементов. При этом отказ в работе одного элемента не должен приводить к прекращению работоспособности всей системы, что может повлечь за собой опасность для жизни людей, значительный материальный ущерб, дисбаланс сложного технологического процесса, нарушение функционирования особо важных элементов коммунального хозяйства.</w:t>
      </w:r>
    </w:p>
    <w:p w14:paraId="6FFF5D8D" w14:textId="77777777" w:rsidR="00072F75" w:rsidRPr="00072F75" w:rsidRDefault="00072F75" w:rsidP="00072F75">
      <w:pPr>
        <w:spacing w:after="40"/>
        <w:ind w:firstLine="700"/>
        <w:jc w:val="both"/>
        <w:rPr>
          <w:rFonts w:eastAsia="Calibri" w:cs="Times New Roman"/>
        </w:rPr>
      </w:pPr>
      <w:r w:rsidRPr="00072F75">
        <w:rPr>
          <w:rFonts w:eastAsia="Calibri" w:cs="Times New Roman"/>
        </w:rPr>
        <w:t>Важным фактором в обеспечении бесперебойного электроснабжения указанных выше объектов является наличие технической возможности перевода электрических нагрузок на резервный источник питания в случае повреждения на основном вводе.</w:t>
      </w:r>
    </w:p>
    <w:p w14:paraId="32B4EA5A" w14:textId="77777777" w:rsidR="00072F75" w:rsidRPr="00072F75" w:rsidRDefault="00072F75" w:rsidP="00072F75">
      <w:pPr>
        <w:spacing w:after="40"/>
        <w:ind w:firstLine="700"/>
        <w:jc w:val="both"/>
        <w:rPr>
          <w:rFonts w:eastAsia="Calibri" w:cs="Times New Roman"/>
        </w:rPr>
      </w:pPr>
      <w:r w:rsidRPr="00072F75">
        <w:rPr>
          <w:rFonts w:eastAsia="Calibri" w:cs="Times New Roman"/>
        </w:rPr>
        <w:t>Резервирование осуществляется обеспечением электроэнергией от двух и более независимых взаимно резервирующих источников электроснабжения в соответствии с требованиями ПУЭ и установкой устройств автоматического ввода резерва.</w:t>
      </w:r>
    </w:p>
    <w:p w14:paraId="618F498C" w14:textId="77777777" w:rsidR="00072F75" w:rsidRPr="00072F75" w:rsidRDefault="00072F75" w:rsidP="00072F75">
      <w:pPr>
        <w:spacing w:after="40"/>
        <w:ind w:firstLine="700"/>
        <w:jc w:val="both"/>
        <w:rPr>
          <w:rFonts w:eastAsia="Calibri" w:cs="Times New Roman"/>
        </w:rPr>
      </w:pPr>
      <w:r w:rsidRPr="00072F75">
        <w:rPr>
          <w:rFonts w:eastAsia="Calibri" w:cs="Times New Roman"/>
        </w:rPr>
        <w:t>Надежность работы объектов коммунальной инфраструктуры целесообразно оценивать обратной величиной:</w:t>
      </w:r>
    </w:p>
    <w:p w14:paraId="51056B4E" w14:textId="77777777" w:rsidR="00072F75" w:rsidRPr="00072F75" w:rsidRDefault="00072F75" w:rsidP="00072F75">
      <w:pPr>
        <w:spacing w:after="40"/>
        <w:ind w:firstLine="700"/>
        <w:jc w:val="both"/>
        <w:rPr>
          <w:rFonts w:eastAsia="Calibri" w:cs="Times New Roman"/>
        </w:rPr>
      </w:pPr>
      <w:r w:rsidRPr="00072F75">
        <w:rPr>
          <w:rFonts w:eastAsia="Calibri" w:cs="Times New Roman"/>
        </w:rPr>
        <w:t xml:space="preserve"> - интенсивностью отказов (количеством аварий и повреждений на единицу масштаба объекта, например, на 1 км инженерных сетей, на 1 млн руб. стоимости основных фондов); </w:t>
      </w:r>
    </w:p>
    <w:p w14:paraId="57F27B4E" w14:textId="77777777" w:rsidR="00072F75" w:rsidRPr="00072F75" w:rsidRDefault="00072F75" w:rsidP="00072F75">
      <w:pPr>
        <w:spacing w:after="40"/>
        <w:ind w:firstLine="700"/>
        <w:jc w:val="both"/>
        <w:rPr>
          <w:rFonts w:eastAsia="Calibri" w:cs="Times New Roman"/>
        </w:rPr>
      </w:pPr>
      <w:r w:rsidRPr="00072F75">
        <w:rPr>
          <w:rFonts w:eastAsia="Calibri" w:cs="Times New Roman"/>
        </w:rPr>
        <w:t xml:space="preserve">- износом коммунальных сетей, протяженностью сетей, нуждающихся в замене; </w:t>
      </w:r>
    </w:p>
    <w:p w14:paraId="0C7155BA" w14:textId="77777777" w:rsidR="00072F75" w:rsidRPr="00072F75" w:rsidRDefault="00072F75" w:rsidP="00072F75">
      <w:pPr>
        <w:spacing w:after="40"/>
        <w:ind w:firstLine="700"/>
        <w:jc w:val="both"/>
        <w:rPr>
          <w:rFonts w:eastAsia="Calibri" w:cs="Times New Roman"/>
        </w:rPr>
      </w:pPr>
      <w:r w:rsidRPr="00072F75">
        <w:rPr>
          <w:rFonts w:eastAsia="Calibri" w:cs="Times New Roman"/>
        </w:rPr>
        <w:t>- долей ежегодно заменяемых сетей; уровнем потерь и неучтенных расходов; - последствиям (включая возможную гибель людей).</w:t>
      </w:r>
    </w:p>
    <w:p w14:paraId="72F273BE" w14:textId="77777777" w:rsidR="00072F75" w:rsidRPr="00072F75" w:rsidRDefault="00072F75" w:rsidP="00072F75">
      <w:pPr>
        <w:spacing w:after="40"/>
        <w:ind w:firstLine="700"/>
        <w:jc w:val="both"/>
        <w:rPr>
          <w:rFonts w:eastAsia="Calibri" w:cs="Times New Roman"/>
        </w:rPr>
      </w:pPr>
      <w:r w:rsidRPr="00072F75">
        <w:rPr>
          <w:rFonts w:eastAsia="Calibri" w:cs="Times New Roman"/>
        </w:rPr>
        <w:t>Качество электрической энергии определяется совокупностью ее характеристик, при которых электроприемники могут нормально работать и выполнять заложенные в них функции.</w:t>
      </w:r>
    </w:p>
    <w:p w14:paraId="5A4F428C" w14:textId="77777777" w:rsidR="00072F75" w:rsidRPr="00072F75" w:rsidRDefault="00072F75" w:rsidP="00072F75">
      <w:pPr>
        <w:spacing w:after="40"/>
        <w:ind w:firstLine="700"/>
        <w:jc w:val="both"/>
        <w:rPr>
          <w:rFonts w:eastAsia="Calibri" w:cs="Times New Roman"/>
        </w:rPr>
      </w:pPr>
      <w:r w:rsidRPr="00072F75">
        <w:rPr>
          <w:rFonts w:eastAsia="Calibri" w:cs="Times New Roman"/>
        </w:rPr>
        <w:t>Показателями качества электроэнергии являются:</w:t>
      </w:r>
    </w:p>
    <w:p w14:paraId="2DB8DEE2" w14:textId="77777777" w:rsidR="00072F75" w:rsidRPr="00072F75" w:rsidRDefault="00072F75" w:rsidP="00072F75">
      <w:pPr>
        <w:spacing w:after="40"/>
        <w:ind w:firstLine="700"/>
        <w:jc w:val="both"/>
        <w:rPr>
          <w:rFonts w:eastAsia="Calibri" w:cs="Times New Roman"/>
        </w:rPr>
      </w:pPr>
      <w:r w:rsidRPr="00072F75">
        <w:rPr>
          <w:rFonts w:eastAsia="Calibri" w:cs="Times New Roman"/>
        </w:rPr>
        <w:t>• отклонение напряжения от своего номинального значения;</w:t>
      </w:r>
    </w:p>
    <w:p w14:paraId="284B5EC4" w14:textId="77777777" w:rsidR="00072F75" w:rsidRPr="00072F75" w:rsidRDefault="00072F75" w:rsidP="00072F75">
      <w:pPr>
        <w:spacing w:after="40"/>
        <w:ind w:firstLine="700"/>
        <w:jc w:val="both"/>
        <w:rPr>
          <w:rFonts w:eastAsia="Calibri" w:cs="Times New Roman"/>
        </w:rPr>
      </w:pPr>
      <w:r w:rsidRPr="00072F75">
        <w:rPr>
          <w:rFonts w:eastAsia="Calibri" w:cs="Times New Roman"/>
        </w:rPr>
        <w:t>• колебания напряжения от номинала;</w:t>
      </w:r>
    </w:p>
    <w:p w14:paraId="6E7F56CC" w14:textId="77777777" w:rsidR="00072F75" w:rsidRPr="00072F75" w:rsidRDefault="00072F75" w:rsidP="00072F75">
      <w:pPr>
        <w:spacing w:after="40"/>
        <w:ind w:firstLine="700"/>
        <w:jc w:val="both"/>
        <w:rPr>
          <w:rFonts w:eastAsia="Calibri" w:cs="Times New Roman"/>
        </w:rPr>
      </w:pPr>
      <w:r w:rsidRPr="00072F75">
        <w:rPr>
          <w:rFonts w:eastAsia="Calibri" w:cs="Times New Roman"/>
        </w:rPr>
        <w:t>• не синусоидальность напряжения;</w:t>
      </w:r>
    </w:p>
    <w:p w14:paraId="2631C8E5" w14:textId="77777777" w:rsidR="00072F75" w:rsidRPr="00072F75" w:rsidRDefault="00072F75" w:rsidP="00072F75">
      <w:pPr>
        <w:spacing w:after="40"/>
        <w:ind w:firstLine="700"/>
        <w:jc w:val="both"/>
        <w:rPr>
          <w:rFonts w:eastAsia="Calibri" w:cs="Times New Roman"/>
        </w:rPr>
      </w:pPr>
      <w:r w:rsidRPr="00072F75">
        <w:rPr>
          <w:rFonts w:eastAsia="Calibri" w:cs="Times New Roman"/>
        </w:rPr>
        <w:t>• не симметрия напряжений;</w:t>
      </w:r>
    </w:p>
    <w:p w14:paraId="5EF4CB89" w14:textId="77777777" w:rsidR="00072F75" w:rsidRPr="00072F75" w:rsidRDefault="00072F75" w:rsidP="00072F75">
      <w:pPr>
        <w:spacing w:after="40"/>
        <w:ind w:firstLine="700"/>
        <w:jc w:val="both"/>
        <w:rPr>
          <w:rFonts w:eastAsia="Calibri" w:cs="Times New Roman"/>
        </w:rPr>
      </w:pPr>
      <w:r w:rsidRPr="00072F75">
        <w:rPr>
          <w:rFonts w:eastAsia="Calibri" w:cs="Times New Roman"/>
        </w:rPr>
        <w:t>• отклонение частоты от своего номинального значения;</w:t>
      </w:r>
    </w:p>
    <w:p w14:paraId="70313882" w14:textId="77777777" w:rsidR="00072F75" w:rsidRPr="00072F75" w:rsidRDefault="00072F75" w:rsidP="00072F75">
      <w:pPr>
        <w:spacing w:after="40"/>
        <w:ind w:firstLine="700"/>
        <w:jc w:val="both"/>
        <w:rPr>
          <w:rFonts w:eastAsia="Calibri" w:cs="Times New Roman"/>
        </w:rPr>
      </w:pPr>
      <w:r w:rsidRPr="00072F75">
        <w:rPr>
          <w:rFonts w:eastAsia="Calibri" w:cs="Times New Roman"/>
        </w:rPr>
        <w:t>• длительность провала напряжения;</w:t>
      </w:r>
    </w:p>
    <w:p w14:paraId="2B51C917" w14:textId="77777777" w:rsidR="00072F75" w:rsidRPr="00072F75" w:rsidRDefault="00072F75" w:rsidP="00072F75">
      <w:pPr>
        <w:spacing w:after="40"/>
        <w:ind w:firstLine="700"/>
        <w:jc w:val="both"/>
        <w:rPr>
          <w:rFonts w:eastAsia="Calibri" w:cs="Times New Roman"/>
        </w:rPr>
      </w:pPr>
      <w:r w:rsidRPr="00072F75">
        <w:rPr>
          <w:rFonts w:eastAsia="Calibri" w:cs="Times New Roman"/>
        </w:rPr>
        <w:t>• импульс напряжения;</w:t>
      </w:r>
    </w:p>
    <w:p w14:paraId="7B9C468D" w14:textId="77777777" w:rsidR="00072F75" w:rsidRPr="00072F75" w:rsidRDefault="00072F75" w:rsidP="00072F75">
      <w:pPr>
        <w:spacing w:after="40"/>
        <w:ind w:firstLine="700"/>
        <w:jc w:val="both"/>
        <w:rPr>
          <w:rFonts w:eastAsia="Calibri" w:cs="Times New Roman"/>
        </w:rPr>
      </w:pPr>
      <w:r w:rsidRPr="00072F75">
        <w:rPr>
          <w:rFonts w:eastAsia="Calibri" w:cs="Times New Roman"/>
        </w:rPr>
        <w:t>• временное перенапряжение.</w:t>
      </w:r>
    </w:p>
    <w:p w14:paraId="354B8F33" w14:textId="77777777" w:rsidR="00072F75" w:rsidRPr="00072F75" w:rsidRDefault="00072F75" w:rsidP="00072F75">
      <w:pPr>
        <w:spacing w:after="40"/>
        <w:ind w:firstLine="700"/>
        <w:jc w:val="both"/>
        <w:rPr>
          <w:rFonts w:eastAsia="Calibri" w:cs="Times New Roman"/>
        </w:rPr>
      </w:pPr>
      <w:r w:rsidRPr="00072F75">
        <w:rPr>
          <w:rFonts w:eastAsia="Calibri" w:cs="Times New Roman"/>
        </w:rPr>
        <w:t>В договорах оказания услуг по передаче электрической энергии и энергоснабжения определяется категория надежности снабжения потребителя электрической энергией (далее - категория надежности), обуславливающая содержание обязательств по обеспечению надежности снабжения электрической энергией соответствующего потребителя, в том числе:</w:t>
      </w:r>
    </w:p>
    <w:p w14:paraId="2EC17AA9" w14:textId="77777777" w:rsidR="00072F75" w:rsidRPr="00072F75" w:rsidRDefault="00072F75" w:rsidP="00072F75">
      <w:pPr>
        <w:spacing w:after="40"/>
        <w:ind w:firstLine="700"/>
        <w:jc w:val="both"/>
        <w:rPr>
          <w:rFonts w:eastAsia="Calibri" w:cs="Times New Roman"/>
        </w:rPr>
      </w:pPr>
      <w:r w:rsidRPr="00072F75">
        <w:rPr>
          <w:rFonts w:eastAsia="Calibri" w:cs="Times New Roman"/>
        </w:rPr>
        <w:t>• допустимое число часов отключения в год, не связанного с неисполнением потребителем обязательств по соответствующим договорам и их расторжением, а также с обстоятельствами непреодолимой силы и иными основаниями, исключающими ответственность гарантирующих поставщиков, энерго-снабжающих, энерго-бытовых и сетевых организаций и иных субъектов электроэнергетики перед потребителем в соответствии с законодательством Российской Федерации и условиями договоров;</w:t>
      </w:r>
    </w:p>
    <w:p w14:paraId="4F8B64C9" w14:textId="77777777" w:rsidR="00072F75" w:rsidRPr="00072F75" w:rsidRDefault="00072F75" w:rsidP="00072F75">
      <w:pPr>
        <w:spacing w:after="40"/>
        <w:ind w:firstLine="700"/>
        <w:jc w:val="both"/>
        <w:rPr>
          <w:rFonts w:eastAsia="Calibri" w:cs="Times New Roman"/>
        </w:rPr>
      </w:pPr>
      <w:r w:rsidRPr="00072F75">
        <w:rPr>
          <w:rFonts w:eastAsia="Calibri" w:cs="Times New Roman"/>
        </w:rPr>
        <w:t xml:space="preserve">• срок восстановления энергоснабжения.  </w:t>
      </w:r>
    </w:p>
    <w:p w14:paraId="31A6401F" w14:textId="77777777" w:rsidR="00072F75" w:rsidRPr="00072F75" w:rsidRDefault="00072F75" w:rsidP="00072F75">
      <w:pPr>
        <w:spacing w:after="40"/>
        <w:ind w:firstLine="700"/>
        <w:jc w:val="both"/>
        <w:rPr>
          <w:rFonts w:eastAsia="Calibri" w:cs="Times New Roman"/>
        </w:rPr>
      </w:pPr>
      <w:r w:rsidRPr="00072F75">
        <w:rPr>
          <w:rFonts w:eastAsia="Calibri" w:cs="Times New Roman"/>
        </w:rPr>
        <w:t>В случаях ограничения режима потребления электрической энергии сверх сроков, определенных категорией надежности снабжения, установленной в соответствующих договорах, нарушения установленного порядка полного и (или) частичного ограничения режима потребления электрической энергии, а также отклонений показателей качества электрической энергии сверх величин, установленных техническими регламентами и иными обязательными требованиями, лица, не исполнившие обязательства, несут предусмотренную законодательством Российской Федерации и договорами ответственность. Ответственность за нарушение таких обязательств перед гражданами-потребителями определяется в том числе в соответствии с жилищным законодательством Российской Федерации.</w:t>
      </w:r>
    </w:p>
    <w:p w14:paraId="51F6BB94" w14:textId="77777777" w:rsidR="00072F75" w:rsidRPr="00072F75" w:rsidRDefault="00072F75" w:rsidP="00072F75">
      <w:pPr>
        <w:spacing w:after="40"/>
        <w:ind w:firstLine="700"/>
        <w:jc w:val="both"/>
        <w:rPr>
          <w:rFonts w:eastAsia="Calibri" w:cs="Times New Roman"/>
        </w:rPr>
      </w:pPr>
      <w:r w:rsidRPr="00072F75">
        <w:rPr>
          <w:rFonts w:eastAsia="Calibri" w:cs="Times New Roman"/>
        </w:rPr>
        <w:t>К негативному физическому воздействию на окружающую среду системы эл. снабжения относится вредное воздействие шума, тепловое воздействие, вибрации, ионизирующего излучения, электрических, электромагнитных, магнитных полей и других физических факторов, изменяющих температурные, энергетические, волновые, радиационные и другие физические свойства компонентов окружающей среды, влияющие на здоровье человека и окружающую среду.</w:t>
      </w:r>
    </w:p>
    <w:p w14:paraId="01870033" w14:textId="77777777" w:rsidR="00072F75" w:rsidRPr="00072F75" w:rsidRDefault="00072F75" w:rsidP="00072F75">
      <w:pPr>
        <w:spacing w:after="40"/>
        <w:ind w:firstLine="700"/>
        <w:jc w:val="both"/>
        <w:rPr>
          <w:rFonts w:eastAsia="Calibri" w:cs="Times New Roman"/>
        </w:rPr>
      </w:pPr>
      <w:r w:rsidRPr="00072F75">
        <w:rPr>
          <w:rFonts w:eastAsia="Calibri" w:cs="Times New Roman"/>
        </w:rPr>
        <w:t>Помимо факторов непосредственного влияния электричества на окружающую среду, можно отметить также нанесение вреда экологии в результате возникновения аварийных ситуаций, которые сопровождаются загрязнением окружающей среды вредными веществами, применяемыми в электроустановках. Одним из наиболее характерных примеров можно привести повреждение силового масляного трансформатора на открытом распределительном устройстве подстанции, которое сопровождается попаданием трансформаторного масла на почву.</w:t>
      </w:r>
    </w:p>
    <w:p w14:paraId="331F596E" w14:textId="77777777" w:rsidR="00072F75" w:rsidRPr="00072F75" w:rsidRDefault="00072F75" w:rsidP="00072F75">
      <w:pPr>
        <w:ind w:firstLine="709"/>
        <w:jc w:val="both"/>
        <w:rPr>
          <w:rFonts w:eastAsia="Times New Roman" w:cs="Times New Roman"/>
          <w:bCs/>
          <w:iCs/>
          <w:szCs w:val="24"/>
          <w:lang w:eastAsia="x-none"/>
        </w:rPr>
      </w:pPr>
      <w:r w:rsidRPr="00072F75">
        <w:rPr>
          <w:rFonts w:eastAsia="Times New Roman" w:cs="Times New Roman"/>
          <w:szCs w:val="24"/>
          <w:lang w:val="x-none" w:eastAsia="x-none"/>
        </w:rPr>
        <w:t xml:space="preserve">Согласно постановлению </w:t>
      </w:r>
      <w:r w:rsidRPr="00072F75">
        <w:rPr>
          <w:rFonts w:eastAsia="Times New Roman" w:cs="Times New Roman"/>
          <w:szCs w:val="24"/>
          <w:lang w:eastAsia="x-none"/>
        </w:rPr>
        <w:t>Государственной службы Чувашской республики по конкурентной политике и тарифам от 08.04.2024 №12-4/э «Об установлении цен (тарифов) на электрическую энергию (мощность), поставляемую населению и приравненным к нему категориям потребителей, по Чувашской Республике на 2024 год» тарифы на электрическую энергию</w:t>
      </w:r>
      <w:r w:rsidRPr="00072F75">
        <w:rPr>
          <w:rFonts w:eastAsia="Times New Roman" w:cs="Times New Roman"/>
          <w:bCs/>
          <w:iCs/>
          <w:szCs w:val="24"/>
          <w:lang w:val="x-none" w:eastAsia="x-none"/>
        </w:rPr>
        <w:t xml:space="preserve"> представлены в таблице</w:t>
      </w:r>
      <w:r w:rsidRPr="00072F75">
        <w:rPr>
          <w:rFonts w:eastAsia="Times New Roman" w:cs="Times New Roman"/>
          <w:bCs/>
          <w:iCs/>
          <w:szCs w:val="24"/>
          <w:lang w:eastAsia="x-none"/>
        </w:rPr>
        <w:t xml:space="preserve"> ниже.</w:t>
      </w:r>
    </w:p>
    <w:p w14:paraId="54B68D94" w14:textId="77777777" w:rsidR="00072F75" w:rsidRPr="00072F75" w:rsidRDefault="00072F75" w:rsidP="00072F75">
      <w:pPr>
        <w:jc w:val="both"/>
        <w:rPr>
          <w:rFonts w:eastAsia="Times New Roman" w:cs="Times New Roman"/>
          <w:b/>
          <w:szCs w:val="24"/>
          <w:lang w:eastAsia="x-none"/>
        </w:rPr>
      </w:pPr>
    </w:p>
    <w:p w14:paraId="7A624A14" w14:textId="77777777" w:rsidR="00072F75" w:rsidRPr="00072F75" w:rsidRDefault="00072F75" w:rsidP="00072F75">
      <w:pPr>
        <w:jc w:val="both"/>
        <w:rPr>
          <w:rFonts w:eastAsia="Times New Roman" w:cs="Times New Roman"/>
          <w:b/>
          <w:szCs w:val="24"/>
          <w:lang w:eastAsia="x-none"/>
        </w:rPr>
        <w:sectPr w:rsidR="00072F75" w:rsidRPr="00072F75" w:rsidSect="005D7370">
          <w:pgSz w:w="11906" w:h="16838"/>
          <w:pgMar w:top="1134" w:right="850" w:bottom="1134" w:left="1701" w:header="708" w:footer="708" w:gutter="0"/>
          <w:cols w:space="708"/>
          <w:docGrid w:linePitch="360"/>
        </w:sectPr>
      </w:pPr>
    </w:p>
    <w:p w14:paraId="27C0EB96" w14:textId="77777777" w:rsidR="00072F75" w:rsidRPr="00072F75" w:rsidRDefault="00072F75" w:rsidP="00072F75">
      <w:pPr>
        <w:ind w:firstLine="709"/>
        <w:jc w:val="both"/>
        <w:rPr>
          <w:rFonts w:eastAsia="Times New Roman" w:cs="Times New Roman"/>
          <w:b/>
          <w:szCs w:val="24"/>
          <w:lang w:eastAsia="x-none"/>
        </w:rPr>
      </w:pPr>
      <w:r w:rsidRPr="00072F75">
        <w:rPr>
          <w:rFonts w:eastAsia="Times New Roman" w:cs="Times New Roman"/>
          <w:b/>
          <w:szCs w:val="24"/>
          <w:lang w:eastAsia="x-none"/>
        </w:rPr>
        <w:t xml:space="preserve">Таблица 3.4.2 - Тариф на электрическую энергию </w:t>
      </w:r>
    </w:p>
    <w:tbl>
      <w:tblPr>
        <w:tblW w:w="15155" w:type="dxa"/>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5"/>
        <w:gridCol w:w="2513"/>
        <w:gridCol w:w="130"/>
        <w:gridCol w:w="1764"/>
        <w:gridCol w:w="120"/>
        <w:gridCol w:w="1851"/>
        <w:gridCol w:w="9"/>
        <w:gridCol w:w="10"/>
        <w:gridCol w:w="105"/>
        <w:gridCol w:w="1794"/>
        <w:gridCol w:w="110"/>
        <w:gridCol w:w="2068"/>
        <w:gridCol w:w="2067"/>
        <w:gridCol w:w="1889"/>
      </w:tblGrid>
      <w:tr w:rsidR="00072F75" w:rsidRPr="00072F75" w14:paraId="5FEDDCE3" w14:textId="77777777" w:rsidTr="00490146">
        <w:trPr>
          <w:trHeight w:val="20"/>
          <w:tblHeader/>
        </w:trPr>
        <w:tc>
          <w:tcPr>
            <w:tcW w:w="725" w:type="dxa"/>
            <w:vMerge w:val="restart"/>
            <w:shd w:val="clear" w:color="auto" w:fill="F2F2F2" w:themeFill="background1" w:themeFillShade="F2"/>
            <w:vAlign w:val="center"/>
          </w:tcPr>
          <w:p w14:paraId="2F1A98F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15"/>
                <w:sz w:val="22"/>
                <w:lang w:eastAsia="ru-RU"/>
              </w:rPr>
              <w:t>№п/п</w:t>
            </w:r>
          </w:p>
        </w:tc>
        <w:tc>
          <w:tcPr>
            <w:tcW w:w="2643" w:type="dxa"/>
            <w:gridSpan w:val="2"/>
            <w:vMerge w:val="restart"/>
            <w:tcBorders>
              <w:right w:val="single" w:sz="2" w:space="0" w:color="000000"/>
            </w:tcBorders>
            <w:shd w:val="clear" w:color="auto" w:fill="F2F2F2" w:themeFill="background1" w:themeFillShade="F2"/>
            <w:vAlign w:val="center"/>
          </w:tcPr>
          <w:p w14:paraId="2A6AC313" w14:textId="77777777" w:rsidR="00072F75" w:rsidRPr="00072F75" w:rsidRDefault="00072F75" w:rsidP="00072F75">
            <w:pPr>
              <w:autoSpaceDE w:val="0"/>
              <w:autoSpaceDN w:val="0"/>
              <w:adjustRightInd w:val="0"/>
              <w:spacing w:line="252" w:lineRule="auto"/>
              <w:jc w:val="center"/>
              <w:rPr>
                <w:rFonts w:eastAsia="Times New Roman" w:cs="Times New Roman"/>
                <w:sz w:val="22"/>
                <w:lang w:eastAsia="ru-RU"/>
              </w:rPr>
            </w:pPr>
            <w:r w:rsidRPr="00072F75">
              <w:rPr>
                <w:rFonts w:eastAsia="Times New Roman" w:cs="Times New Roman"/>
                <w:spacing w:val="-2"/>
                <w:w w:val="105"/>
                <w:sz w:val="22"/>
                <w:lang w:eastAsia="ru-RU"/>
              </w:rPr>
              <w:t xml:space="preserve">Категории </w:t>
            </w:r>
            <w:r w:rsidRPr="00072F75">
              <w:rPr>
                <w:rFonts w:eastAsia="Times New Roman" w:cs="Times New Roman"/>
                <w:w w:val="105"/>
                <w:sz w:val="22"/>
                <w:lang w:eastAsia="ru-RU"/>
              </w:rPr>
              <w:t xml:space="preserve">потребителей с разбивкой по ставкам и </w:t>
            </w:r>
            <w:r w:rsidRPr="00072F75">
              <w:rPr>
                <w:rFonts w:eastAsia="Times New Roman" w:cs="Times New Roman"/>
                <w:spacing w:val="-2"/>
                <w:w w:val="105"/>
                <w:sz w:val="22"/>
                <w:lang w:eastAsia="ru-RU"/>
              </w:rPr>
              <w:t xml:space="preserve">дифференциацией </w:t>
            </w:r>
            <w:r w:rsidRPr="00072F75">
              <w:rPr>
                <w:rFonts w:eastAsia="Times New Roman" w:cs="Times New Roman"/>
                <w:w w:val="105"/>
                <w:sz w:val="22"/>
                <w:lang w:eastAsia="ru-RU"/>
              </w:rPr>
              <w:t>по зонам суток</w:t>
            </w:r>
          </w:p>
        </w:tc>
        <w:tc>
          <w:tcPr>
            <w:tcW w:w="11787" w:type="dxa"/>
            <w:gridSpan w:val="11"/>
            <w:tcBorders>
              <w:left w:val="single" w:sz="2" w:space="0" w:color="000000"/>
            </w:tcBorders>
            <w:shd w:val="clear" w:color="auto" w:fill="F2F2F2" w:themeFill="background1" w:themeFillShade="F2"/>
            <w:vAlign w:val="center"/>
          </w:tcPr>
          <w:p w14:paraId="5CCA8219"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Цена</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5"/>
                <w:w w:val="105"/>
                <w:sz w:val="22"/>
                <w:lang w:eastAsia="ru-RU"/>
              </w:rPr>
              <w:t xml:space="preserve"> </w:t>
            </w:r>
            <w:r w:rsidRPr="00072F75">
              <w:rPr>
                <w:rFonts w:eastAsia="Times New Roman" w:cs="Times New Roman"/>
                <w:w w:val="105"/>
                <w:sz w:val="22"/>
                <w:lang w:eastAsia="ru-RU"/>
              </w:rPr>
              <w:t>руб./кВт·ч</w:t>
            </w:r>
            <w:r w:rsidRPr="00072F75">
              <w:rPr>
                <w:rFonts w:eastAsia="Times New Roman" w:cs="Times New Roman"/>
                <w:spacing w:val="2"/>
                <w:w w:val="105"/>
                <w:sz w:val="22"/>
                <w:lang w:eastAsia="ru-RU"/>
              </w:rPr>
              <w:t xml:space="preserve"> </w:t>
            </w:r>
            <w:r w:rsidRPr="00072F75">
              <w:rPr>
                <w:rFonts w:eastAsia="Times New Roman" w:cs="Times New Roman"/>
                <w:w w:val="105"/>
                <w:sz w:val="22"/>
                <w:lang w:eastAsia="ru-RU"/>
              </w:rPr>
              <w:t>(с</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учетом</w:t>
            </w:r>
            <w:r w:rsidRPr="00072F75">
              <w:rPr>
                <w:rFonts w:eastAsia="Times New Roman" w:cs="Times New Roman"/>
                <w:spacing w:val="-13"/>
                <w:w w:val="105"/>
                <w:sz w:val="22"/>
                <w:lang w:eastAsia="ru-RU"/>
              </w:rPr>
              <w:t xml:space="preserve"> </w:t>
            </w:r>
            <w:r w:rsidRPr="00072F75">
              <w:rPr>
                <w:rFonts w:eastAsia="Times New Roman" w:cs="Times New Roman"/>
                <w:spacing w:val="-4"/>
                <w:w w:val="105"/>
                <w:sz w:val="22"/>
                <w:lang w:eastAsia="ru-RU"/>
              </w:rPr>
              <w:t>НДС)</w:t>
            </w:r>
          </w:p>
        </w:tc>
      </w:tr>
      <w:tr w:rsidR="00072F75" w:rsidRPr="00072F75" w14:paraId="38F6578C" w14:textId="77777777" w:rsidTr="00490146">
        <w:trPr>
          <w:trHeight w:val="20"/>
          <w:tblHeader/>
        </w:trPr>
        <w:tc>
          <w:tcPr>
            <w:tcW w:w="725" w:type="dxa"/>
            <w:vMerge/>
            <w:tcBorders>
              <w:top w:val="nil"/>
            </w:tcBorders>
            <w:shd w:val="clear" w:color="auto" w:fill="F2F2F2" w:themeFill="background1" w:themeFillShade="F2"/>
            <w:vAlign w:val="center"/>
          </w:tcPr>
          <w:p w14:paraId="433FC835" w14:textId="77777777" w:rsidR="00072F75" w:rsidRPr="00072F75" w:rsidRDefault="00072F75" w:rsidP="00072F75">
            <w:pPr>
              <w:jc w:val="center"/>
              <w:rPr>
                <w:rFonts w:eastAsia="Calibri" w:cs="Times New Roman"/>
                <w:sz w:val="22"/>
              </w:rPr>
            </w:pPr>
          </w:p>
        </w:tc>
        <w:tc>
          <w:tcPr>
            <w:tcW w:w="2643" w:type="dxa"/>
            <w:gridSpan w:val="2"/>
            <w:vMerge/>
            <w:tcBorders>
              <w:top w:val="nil"/>
              <w:right w:val="single" w:sz="2" w:space="0" w:color="000000"/>
            </w:tcBorders>
            <w:shd w:val="clear" w:color="auto" w:fill="F2F2F2" w:themeFill="background1" w:themeFillShade="F2"/>
            <w:vAlign w:val="center"/>
          </w:tcPr>
          <w:p w14:paraId="00F067A2" w14:textId="77777777" w:rsidR="00072F75" w:rsidRPr="00072F75" w:rsidRDefault="00072F75" w:rsidP="00072F75">
            <w:pPr>
              <w:jc w:val="center"/>
              <w:rPr>
                <w:rFonts w:eastAsia="Calibri" w:cs="Times New Roman"/>
                <w:sz w:val="22"/>
              </w:rPr>
            </w:pPr>
          </w:p>
        </w:tc>
        <w:tc>
          <w:tcPr>
            <w:tcW w:w="5763" w:type="dxa"/>
            <w:gridSpan w:val="8"/>
            <w:tcBorders>
              <w:left w:val="single" w:sz="2" w:space="0" w:color="000000"/>
            </w:tcBorders>
            <w:shd w:val="clear" w:color="auto" w:fill="F2F2F2" w:themeFill="background1" w:themeFillShade="F2"/>
            <w:vAlign w:val="center"/>
          </w:tcPr>
          <w:p w14:paraId="21C4652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с</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01.05.2024</w:t>
            </w:r>
            <w:r w:rsidRPr="00072F75">
              <w:rPr>
                <w:rFonts w:eastAsia="Times New Roman" w:cs="Times New Roman"/>
                <w:spacing w:val="11"/>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30.06.2024</w:t>
            </w:r>
          </w:p>
        </w:tc>
        <w:tc>
          <w:tcPr>
            <w:tcW w:w="6024" w:type="dxa"/>
            <w:gridSpan w:val="3"/>
            <w:shd w:val="clear" w:color="auto" w:fill="F2F2F2" w:themeFill="background1" w:themeFillShade="F2"/>
            <w:vAlign w:val="center"/>
          </w:tcPr>
          <w:p w14:paraId="066A5973"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с</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01.07.2024</w:t>
            </w:r>
            <w:r w:rsidRPr="00072F75">
              <w:rPr>
                <w:rFonts w:eastAsia="Times New Roman" w:cs="Times New Roman"/>
                <w:spacing w:val="11"/>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31.12.2024</w:t>
            </w:r>
          </w:p>
        </w:tc>
      </w:tr>
      <w:tr w:rsidR="00072F75" w:rsidRPr="00072F75" w14:paraId="03E3D948" w14:textId="77777777" w:rsidTr="00490146">
        <w:trPr>
          <w:trHeight w:val="20"/>
          <w:tblHeader/>
        </w:trPr>
        <w:tc>
          <w:tcPr>
            <w:tcW w:w="725" w:type="dxa"/>
            <w:vMerge/>
            <w:tcBorders>
              <w:top w:val="nil"/>
            </w:tcBorders>
            <w:shd w:val="clear" w:color="auto" w:fill="F2F2F2" w:themeFill="background1" w:themeFillShade="F2"/>
            <w:vAlign w:val="center"/>
          </w:tcPr>
          <w:p w14:paraId="5D8971FB" w14:textId="77777777" w:rsidR="00072F75" w:rsidRPr="00072F75" w:rsidRDefault="00072F75" w:rsidP="00072F75">
            <w:pPr>
              <w:jc w:val="center"/>
              <w:rPr>
                <w:rFonts w:eastAsia="Calibri" w:cs="Times New Roman"/>
                <w:sz w:val="22"/>
              </w:rPr>
            </w:pPr>
          </w:p>
        </w:tc>
        <w:tc>
          <w:tcPr>
            <w:tcW w:w="2643" w:type="dxa"/>
            <w:gridSpan w:val="2"/>
            <w:vMerge/>
            <w:tcBorders>
              <w:top w:val="nil"/>
              <w:right w:val="single" w:sz="2" w:space="0" w:color="000000"/>
            </w:tcBorders>
            <w:shd w:val="clear" w:color="auto" w:fill="F2F2F2" w:themeFill="background1" w:themeFillShade="F2"/>
            <w:vAlign w:val="center"/>
          </w:tcPr>
          <w:p w14:paraId="7CE6A3B7" w14:textId="77777777" w:rsidR="00072F75" w:rsidRPr="00072F75" w:rsidRDefault="00072F75" w:rsidP="00072F75">
            <w:pPr>
              <w:jc w:val="center"/>
              <w:rPr>
                <w:rFonts w:eastAsia="Calibri" w:cs="Times New Roman"/>
                <w:sz w:val="22"/>
              </w:rPr>
            </w:pPr>
          </w:p>
        </w:tc>
        <w:tc>
          <w:tcPr>
            <w:tcW w:w="1884" w:type="dxa"/>
            <w:gridSpan w:val="2"/>
            <w:tcBorders>
              <w:left w:val="single" w:sz="2" w:space="0" w:color="000000"/>
              <w:right w:val="single" w:sz="2" w:space="0" w:color="000000"/>
            </w:tcBorders>
            <w:shd w:val="clear" w:color="auto" w:fill="F2F2F2" w:themeFill="background1" w:themeFillShade="F2"/>
            <w:vAlign w:val="center"/>
          </w:tcPr>
          <w:p w14:paraId="37239526"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 xml:space="preserve">Для первого </w:t>
            </w:r>
            <w:r w:rsidRPr="00072F75">
              <w:rPr>
                <w:rFonts w:eastAsia="Times New Roman" w:cs="Times New Roman"/>
                <w:spacing w:val="-2"/>
                <w:w w:val="105"/>
                <w:sz w:val="22"/>
                <w:lang w:eastAsia="ru-RU"/>
              </w:rPr>
              <w:t xml:space="preserve">диапазона объемов потребления </w:t>
            </w:r>
            <w:r w:rsidRPr="00072F75">
              <w:rPr>
                <w:rFonts w:eastAsia="Times New Roman" w:cs="Times New Roman"/>
                <w:spacing w:val="-2"/>
                <w:sz w:val="22"/>
                <w:lang w:eastAsia="ru-RU"/>
              </w:rPr>
              <w:t xml:space="preserve">электрической </w:t>
            </w:r>
            <w:r w:rsidRPr="00072F75">
              <w:rPr>
                <w:rFonts w:eastAsia="Times New Roman" w:cs="Times New Roman"/>
                <w:spacing w:val="-2"/>
                <w:w w:val="105"/>
                <w:sz w:val="22"/>
                <w:lang w:eastAsia="ru-RU"/>
              </w:rPr>
              <w:t>энергии(мощности)</w:t>
            </w:r>
          </w:p>
        </w:tc>
        <w:tc>
          <w:tcPr>
            <w:tcW w:w="1975" w:type="dxa"/>
            <w:gridSpan w:val="4"/>
            <w:tcBorders>
              <w:left w:val="single" w:sz="2" w:space="0" w:color="000000"/>
            </w:tcBorders>
            <w:shd w:val="clear" w:color="auto" w:fill="F2F2F2" w:themeFill="background1" w:themeFillShade="F2"/>
            <w:vAlign w:val="center"/>
          </w:tcPr>
          <w:p w14:paraId="6B1D9B68"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 xml:space="preserve">Для второго </w:t>
            </w:r>
            <w:r w:rsidRPr="00072F75">
              <w:rPr>
                <w:rFonts w:eastAsia="Times New Roman" w:cs="Times New Roman"/>
                <w:spacing w:val="-2"/>
                <w:w w:val="105"/>
                <w:sz w:val="22"/>
                <w:lang w:eastAsia="ru-RU"/>
              </w:rPr>
              <w:t xml:space="preserve">диапазона объемов потребления </w:t>
            </w:r>
            <w:r w:rsidRPr="00072F75">
              <w:rPr>
                <w:rFonts w:eastAsia="Times New Roman" w:cs="Times New Roman"/>
                <w:spacing w:val="-2"/>
                <w:sz w:val="22"/>
                <w:lang w:eastAsia="ru-RU"/>
              </w:rPr>
              <w:t xml:space="preserve">электрической </w:t>
            </w:r>
            <w:r w:rsidRPr="00072F75">
              <w:rPr>
                <w:rFonts w:eastAsia="Times New Roman" w:cs="Times New Roman"/>
                <w:spacing w:val="-2"/>
                <w:w w:val="105"/>
                <w:sz w:val="22"/>
                <w:lang w:eastAsia="ru-RU"/>
              </w:rPr>
              <w:t>энергии(мощности)</w:t>
            </w:r>
          </w:p>
        </w:tc>
        <w:tc>
          <w:tcPr>
            <w:tcW w:w="1904" w:type="dxa"/>
            <w:gridSpan w:val="2"/>
            <w:shd w:val="clear" w:color="auto" w:fill="F2F2F2" w:themeFill="background1" w:themeFillShade="F2"/>
            <w:vAlign w:val="center"/>
          </w:tcPr>
          <w:p w14:paraId="69DFE55B"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 xml:space="preserve">Для третьего </w:t>
            </w:r>
            <w:r w:rsidRPr="00072F75">
              <w:rPr>
                <w:rFonts w:eastAsia="Times New Roman" w:cs="Times New Roman"/>
                <w:spacing w:val="-2"/>
                <w:w w:val="105"/>
                <w:sz w:val="22"/>
                <w:lang w:eastAsia="ru-RU"/>
              </w:rPr>
              <w:t xml:space="preserve">диапазона объемов потребления </w:t>
            </w:r>
            <w:r w:rsidRPr="00072F75">
              <w:rPr>
                <w:rFonts w:eastAsia="Times New Roman" w:cs="Times New Roman"/>
                <w:spacing w:val="-2"/>
                <w:sz w:val="22"/>
                <w:lang w:eastAsia="ru-RU"/>
              </w:rPr>
              <w:t xml:space="preserve">электрической </w:t>
            </w:r>
            <w:r w:rsidRPr="00072F75">
              <w:rPr>
                <w:rFonts w:eastAsia="Times New Roman" w:cs="Times New Roman"/>
                <w:spacing w:val="-2"/>
                <w:w w:val="105"/>
                <w:sz w:val="22"/>
                <w:lang w:eastAsia="ru-RU"/>
              </w:rPr>
              <w:t>энергии(мощности)</w:t>
            </w:r>
          </w:p>
        </w:tc>
        <w:tc>
          <w:tcPr>
            <w:tcW w:w="2068" w:type="dxa"/>
            <w:shd w:val="clear" w:color="auto" w:fill="F2F2F2" w:themeFill="background1" w:themeFillShade="F2"/>
            <w:vAlign w:val="center"/>
          </w:tcPr>
          <w:p w14:paraId="4D6EC892"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 xml:space="preserve">Для первого </w:t>
            </w:r>
            <w:r w:rsidRPr="00072F75">
              <w:rPr>
                <w:rFonts w:eastAsia="Times New Roman" w:cs="Times New Roman"/>
                <w:spacing w:val="-2"/>
                <w:w w:val="105"/>
                <w:sz w:val="22"/>
                <w:lang w:eastAsia="ru-RU"/>
              </w:rPr>
              <w:t xml:space="preserve">диапазона объемов потребления </w:t>
            </w:r>
            <w:r w:rsidRPr="00072F75">
              <w:rPr>
                <w:rFonts w:eastAsia="Times New Roman" w:cs="Times New Roman"/>
                <w:spacing w:val="-2"/>
                <w:sz w:val="22"/>
                <w:lang w:eastAsia="ru-RU"/>
              </w:rPr>
              <w:t xml:space="preserve">электрической </w:t>
            </w:r>
            <w:r w:rsidRPr="00072F75">
              <w:rPr>
                <w:rFonts w:eastAsia="Times New Roman" w:cs="Times New Roman"/>
                <w:spacing w:val="-2"/>
                <w:w w:val="105"/>
                <w:sz w:val="22"/>
                <w:lang w:eastAsia="ru-RU"/>
              </w:rPr>
              <w:t>энергии(мощности)</w:t>
            </w:r>
          </w:p>
        </w:tc>
        <w:tc>
          <w:tcPr>
            <w:tcW w:w="2067" w:type="dxa"/>
            <w:shd w:val="clear" w:color="auto" w:fill="F2F2F2" w:themeFill="background1" w:themeFillShade="F2"/>
            <w:vAlign w:val="center"/>
          </w:tcPr>
          <w:p w14:paraId="2E117430"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 xml:space="preserve">Для второго </w:t>
            </w:r>
            <w:r w:rsidRPr="00072F75">
              <w:rPr>
                <w:rFonts w:eastAsia="Times New Roman" w:cs="Times New Roman"/>
                <w:spacing w:val="-2"/>
                <w:w w:val="105"/>
                <w:sz w:val="22"/>
                <w:lang w:eastAsia="ru-RU"/>
              </w:rPr>
              <w:t xml:space="preserve">диапазона объемов потребления </w:t>
            </w:r>
            <w:r w:rsidRPr="00072F75">
              <w:rPr>
                <w:rFonts w:eastAsia="Times New Roman" w:cs="Times New Roman"/>
                <w:spacing w:val="-2"/>
                <w:sz w:val="22"/>
                <w:lang w:eastAsia="ru-RU"/>
              </w:rPr>
              <w:t xml:space="preserve">электрической </w:t>
            </w:r>
            <w:r w:rsidRPr="00072F75">
              <w:rPr>
                <w:rFonts w:eastAsia="Times New Roman" w:cs="Times New Roman"/>
                <w:spacing w:val="-2"/>
                <w:w w:val="105"/>
                <w:sz w:val="22"/>
                <w:lang w:eastAsia="ru-RU"/>
              </w:rPr>
              <w:t>энергии(мощности)</w:t>
            </w:r>
          </w:p>
        </w:tc>
        <w:tc>
          <w:tcPr>
            <w:tcW w:w="1889" w:type="dxa"/>
            <w:shd w:val="clear" w:color="auto" w:fill="F2F2F2" w:themeFill="background1" w:themeFillShade="F2"/>
            <w:vAlign w:val="center"/>
          </w:tcPr>
          <w:p w14:paraId="6EA32589"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 xml:space="preserve">Для третьего </w:t>
            </w:r>
            <w:r w:rsidRPr="00072F75">
              <w:rPr>
                <w:rFonts w:eastAsia="Times New Roman" w:cs="Times New Roman"/>
                <w:spacing w:val="-2"/>
                <w:w w:val="105"/>
                <w:sz w:val="22"/>
                <w:lang w:eastAsia="ru-RU"/>
              </w:rPr>
              <w:t xml:space="preserve">диапазона объемов потребления </w:t>
            </w:r>
            <w:r w:rsidRPr="00072F75">
              <w:rPr>
                <w:rFonts w:eastAsia="Times New Roman" w:cs="Times New Roman"/>
                <w:spacing w:val="-2"/>
                <w:sz w:val="22"/>
                <w:lang w:eastAsia="ru-RU"/>
              </w:rPr>
              <w:t xml:space="preserve">электрической </w:t>
            </w:r>
            <w:r w:rsidRPr="00072F75">
              <w:rPr>
                <w:rFonts w:eastAsia="Times New Roman" w:cs="Times New Roman"/>
                <w:spacing w:val="-2"/>
                <w:w w:val="105"/>
                <w:sz w:val="22"/>
                <w:lang w:eastAsia="ru-RU"/>
              </w:rPr>
              <w:t>энергии(мощности)</w:t>
            </w:r>
          </w:p>
        </w:tc>
      </w:tr>
      <w:tr w:rsidR="00072F75" w:rsidRPr="00072F75" w14:paraId="0E86E12A" w14:textId="77777777" w:rsidTr="00490146">
        <w:trPr>
          <w:trHeight w:val="20"/>
        </w:trPr>
        <w:tc>
          <w:tcPr>
            <w:tcW w:w="725" w:type="dxa"/>
            <w:vAlign w:val="center"/>
          </w:tcPr>
          <w:p w14:paraId="571350D5"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10"/>
                <w:sz w:val="22"/>
                <w:lang w:eastAsia="ru-RU"/>
              </w:rPr>
              <w:t>1</w:t>
            </w:r>
          </w:p>
        </w:tc>
        <w:tc>
          <w:tcPr>
            <w:tcW w:w="2643" w:type="dxa"/>
            <w:gridSpan w:val="2"/>
            <w:tcBorders>
              <w:right w:val="single" w:sz="2" w:space="0" w:color="000000"/>
            </w:tcBorders>
            <w:vAlign w:val="center"/>
          </w:tcPr>
          <w:p w14:paraId="1B10E5A1"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8"/>
                <w:sz w:val="22"/>
                <w:lang w:eastAsia="ru-RU"/>
              </w:rPr>
              <w:t>2</w:t>
            </w:r>
          </w:p>
        </w:tc>
        <w:tc>
          <w:tcPr>
            <w:tcW w:w="1884" w:type="dxa"/>
            <w:gridSpan w:val="2"/>
            <w:tcBorders>
              <w:left w:val="single" w:sz="2" w:space="0" w:color="000000"/>
              <w:right w:val="single" w:sz="2" w:space="0" w:color="000000"/>
            </w:tcBorders>
            <w:vAlign w:val="center"/>
          </w:tcPr>
          <w:p w14:paraId="72461AB1"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3"/>
                <w:sz w:val="22"/>
                <w:lang w:eastAsia="ru-RU"/>
              </w:rPr>
              <w:t>3</w:t>
            </w:r>
          </w:p>
        </w:tc>
        <w:tc>
          <w:tcPr>
            <w:tcW w:w="1975" w:type="dxa"/>
            <w:gridSpan w:val="4"/>
            <w:tcBorders>
              <w:left w:val="single" w:sz="2" w:space="0" w:color="000000"/>
            </w:tcBorders>
            <w:vAlign w:val="center"/>
          </w:tcPr>
          <w:p w14:paraId="067AE3E7"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5"/>
                <w:sz w:val="22"/>
                <w:lang w:eastAsia="ru-RU"/>
              </w:rPr>
              <w:t>4</w:t>
            </w:r>
          </w:p>
        </w:tc>
        <w:tc>
          <w:tcPr>
            <w:tcW w:w="1904" w:type="dxa"/>
            <w:gridSpan w:val="2"/>
            <w:vAlign w:val="center"/>
          </w:tcPr>
          <w:p w14:paraId="3385C21A"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1"/>
                <w:sz w:val="22"/>
                <w:lang w:eastAsia="ru-RU"/>
              </w:rPr>
              <w:t>5</w:t>
            </w:r>
          </w:p>
        </w:tc>
        <w:tc>
          <w:tcPr>
            <w:tcW w:w="2068" w:type="dxa"/>
            <w:vAlign w:val="center"/>
          </w:tcPr>
          <w:p w14:paraId="2D74273A"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8"/>
                <w:sz w:val="22"/>
                <w:lang w:eastAsia="ru-RU"/>
              </w:rPr>
              <w:t>6</w:t>
            </w:r>
          </w:p>
        </w:tc>
        <w:tc>
          <w:tcPr>
            <w:tcW w:w="2067" w:type="dxa"/>
            <w:vAlign w:val="center"/>
          </w:tcPr>
          <w:p w14:paraId="5C11B65C"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8"/>
                <w:sz w:val="22"/>
                <w:lang w:eastAsia="ru-RU"/>
              </w:rPr>
              <w:t>7</w:t>
            </w:r>
          </w:p>
        </w:tc>
        <w:tc>
          <w:tcPr>
            <w:tcW w:w="1889" w:type="dxa"/>
            <w:vAlign w:val="center"/>
          </w:tcPr>
          <w:p w14:paraId="2E8DBC8B"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7"/>
                <w:sz w:val="22"/>
                <w:lang w:eastAsia="ru-RU"/>
              </w:rPr>
              <w:t>8</w:t>
            </w:r>
          </w:p>
        </w:tc>
      </w:tr>
      <w:tr w:rsidR="00072F75" w:rsidRPr="00072F75" w14:paraId="1B1C0B27" w14:textId="77777777" w:rsidTr="00490146">
        <w:trPr>
          <w:trHeight w:val="20"/>
        </w:trPr>
        <w:tc>
          <w:tcPr>
            <w:tcW w:w="725" w:type="dxa"/>
            <w:vAlign w:val="center"/>
          </w:tcPr>
          <w:p w14:paraId="6778B25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w w:val="110"/>
                <w:sz w:val="22"/>
                <w:lang w:eastAsia="ru-RU"/>
              </w:rPr>
              <w:t>1</w:t>
            </w:r>
          </w:p>
        </w:tc>
        <w:tc>
          <w:tcPr>
            <w:tcW w:w="14430" w:type="dxa"/>
            <w:gridSpan w:val="13"/>
            <w:vAlign w:val="center"/>
          </w:tcPr>
          <w:p w14:paraId="1C5F9D23"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Население</w:t>
            </w:r>
            <w:r w:rsidRPr="00072F75">
              <w:rPr>
                <w:rFonts w:eastAsia="Times New Roman" w:cs="Times New Roman"/>
                <w:spacing w:val="-7"/>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приравненные</w:t>
            </w:r>
            <w:r w:rsidRPr="00072F75">
              <w:rPr>
                <w:rFonts w:eastAsia="Times New Roman" w:cs="Times New Roman"/>
                <w:spacing w:val="-4"/>
                <w:w w:val="105"/>
                <w:sz w:val="22"/>
                <w:lang w:eastAsia="ru-RU"/>
              </w:rPr>
              <w:t xml:space="preserve"> </w:t>
            </w:r>
            <w:r w:rsidRPr="00072F75">
              <w:rPr>
                <w:rFonts w:eastAsia="Times New Roman" w:cs="Times New Roman"/>
                <w:w w:val="105"/>
                <w:sz w:val="22"/>
                <w:lang w:eastAsia="ru-RU"/>
              </w:rPr>
              <w:t>к</w:t>
            </w:r>
            <w:r w:rsidRPr="00072F75">
              <w:rPr>
                <w:rFonts w:eastAsia="Times New Roman" w:cs="Times New Roman"/>
                <w:spacing w:val="-12"/>
                <w:w w:val="105"/>
                <w:sz w:val="22"/>
                <w:lang w:eastAsia="ru-RU"/>
              </w:rPr>
              <w:t xml:space="preserve"> </w:t>
            </w:r>
            <w:r w:rsidRPr="00072F75">
              <w:rPr>
                <w:rFonts w:eastAsia="Times New Roman" w:cs="Times New Roman"/>
                <w:w w:val="105"/>
                <w:sz w:val="22"/>
                <w:lang w:eastAsia="ru-RU"/>
              </w:rPr>
              <w:t>нему,</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за</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исключением</w:t>
            </w:r>
            <w:r w:rsidRPr="00072F75">
              <w:rPr>
                <w:rFonts w:eastAsia="Times New Roman" w:cs="Times New Roman"/>
                <w:spacing w:val="4"/>
                <w:w w:val="105"/>
                <w:sz w:val="22"/>
                <w:lang w:eastAsia="ru-RU"/>
              </w:rPr>
              <w:t xml:space="preserve"> </w:t>
            </w:r>
            <w:r w:rsidRPr="00072F75">
              <w:rPr>
                <w:rFonts w:eastAsia="Times New Roman" w:cs="Times New Roman"/>
                <w:w w:val="105"/>
                <w:sz w:val="22"/>
                <w:lang w:eastAsia="ru-RU"/>
              </w:rPr>
              <w:t>населения</w:t>
            </w:r>
            <w:r w:rsidRPr="00072F75">
              <w:rPr>
                <w:rFonts w:eastAsia="Times New Roman" w:cs="Times New Roman"/>
                <w:spacing w:val="-7"/>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потребителей,</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указанных</w:t>
            </w:r>
            <w:r w:rsidRPr="00072F75">
              <w:rPr>
                <w:rFonts w:eastAsia="Times New Roman" w:cs="Times New Roman"/>
                <w:spacing w:val="4"/>
                <w:w w:val="105"/>
                <w:sz w:val="22"/>
                <w:lang w:eastAsia="ru-RU"/>
              </w:rPr>
              <w:t xml:space="preserve"> </w:t>
            </w:r>
            <w:r w:rsidRPr="00072F75">
              <w:rPr>
                <w:rFonts w:eastAsia="Times New Roman" w:cs="Times New Roman"/>
                <w:w w:val="105"/>
                <w:sz w:val="22"/>
                <w:lang w:eastAsia="ru-RU"/>
              </w:rPr>
              <w:t>в</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строках</w:t>
            </w:r>
            <w:r w:rsidRPr="00072F75">
              <w:rPr>
                <w:rFonts w:eastAsia="Times New Roman" w:cs="Times New Roman"/>
                <w:spacing w:val="-2"/>
                <w:w w:val="105"/>
                <w:sz w:val="22"/>
                <w:lang w:eastAsia="ru-RU"/>
              </w:rPr>
              <w:t xml:space="preserve"> </w:t>
            </w:r>
            <w:r w:rsidRPr="00072F75">
              <w:rPr>
                <w:rFonts w:eastAsia="Times New Roman" w:cs="Times New Roman"/>
                <w:w w:val="105"/>
                <w:sz w:val="22"/>
                <w:lang w:eastAsia="ru-RU"/>
              </w:rPr>
              <w:t>2</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w:t>
            </w:r>
            <w:r w:rsidRPr="00072F75">
              <w:rPr>
                <w:rFonts w:eastAsia="Times New Roman" w:cs="Times New Roman"/>
                <w:spacing w:val="21"/>
                <w:w w:val="105"/>
                <w:sz w:val="22"/>
                <w:lang w:eastAsia="ru-RU"/>
              </w:rPr>
              <w:t xml:space="preserve"> </w:t>
            </w:r>
            <w:r w:rsidRPr="00072F75">
              <w:rPr>
                <w:rFonts w:eastAsia="Times New Roman" w:cs="Times New Roman"/>
                <w:spacing w:val="-5"/>
                <w:w w:val="105"/>
                <w:sz w:val="22"/>
                <w:lang w:eastAsia="ru-RU"/>
              </w:rPr>
              <w:t>5:</w:t>
            </w:r>
            <w:r w:rsidRPr="00072F75">
              <w:rPr>
                <w:rFonts w:eastAsia="Times New Roman" w:cs="Times New Roman"/>
                <w:w w:val="105"/>
                <w:sz w:val="22"/>
                <w:lang w:eastAsia="ru-RU"/>
              </w:rP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072F75">
              <w:rPr>
                <w:rFonts w:eastAsia="Times New Roman" w:cs="Times New Roman"/>
                <w:spacing w:val="-1"/>
                <w:w w:val="105"/>
                <w:sz w:val="22"/>
                <w:lang w:eastAsia="ru-RU"/>
              </w:rPr>
              <w:t xml:space="preserve"> </w:t>
            </w:r>
            <w:r w:rsidRPr="00072F75">
              <w:rPr>
                <w:rFonts w:eastAsia="Times New Roman" w:cs="Times New Roman"/>
                <w:w w:val="105"/>
                <w:sz w:val="22"/>
                <w:lang w:eastAsia="ru-RU"/>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домах, в</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которых имеются жилые помещения специализированного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жилого</w:t>
            </w:r>
            <w:r w:rsidRPr="00072F75">
              <w:rPr>
                <w:rFonts w:eastAsia="Times New Roman" w:cs="Times New Roman"/>
                <w:spacing w:val="-2"/>
                <w:w w:val="105"/>
                <w:sz w:val="22"/>
                <w:lang w:eastAsia="ru-RU"/>
              </w:rPr>
              <w:t xml:space="preserve"> </w:t>
            </w:r>
            <w:r w:rsidRPr="00072F75">
              <w:rPr>
                <w:rFonts w:eastAsia="Times New Roman" w:cs="Times New Roman"/>
                <w:w w:val="105"/>
                <w:sz w:val="22"/>
                <w:lang w:eastAsia="ru-RU"/>
              </w:rPr>
              <w:t>фонда;юридические и физические лица, приобретающие электрическую энергию (мощность) в целях потребления на коммунально- бытовые</w:t>
            </w:r>
            <w:r w:rsidRPr="00072F75">
              <w:rPr>
                <w:rFonts w:eastAsia="Times New Roman" w:cs="Times New Roman"/>
                <w:spacing w:val="34"/>
                <w:w w:val="105"/>
                <w:sz w:val="22"/>
                <w:lang w:eastAsia="ru-RU"/>
              </w:rPr>
              <w:t xml:space="preserve"> </w:t>
            </w:r>
            <w:r w:rsidRPr="00072F75">
              <w:rPr>
                <w:rFonts w:eastAsia="Times New Roman" w:cs="Times New Roman"/>
                <w:w w:val="105"/>
                <w:sz w:val="22"/>
                <w:lang w:eastAsia="ru-RU"/>
              </w:rPr>
              <w:t>нужды</w:t>
            </w:r>
            <w:r w:rsidRPr="00072F75">
              <w:rPr>
                <w:rFonts w:eastAsia="Times New Roman" w:cs="Times New Roman"/>
                <w:spacing w:val="29"/>
                <w:w w:val="105"/>
                <w:sz w:val="22"/>
                <w:lang w:eastAsia="ru-RU"/>
              </w:rPr>
              <w:t xml:space="preserve"> </w:t>
            </w:r>
            <w:r w:rsidRPr="00072F75">
              <w:rPr>
                <w:rFonts w:eastAsia="Times New Roman" w:cs="Times New Roman"/>
                <w:w w:val="105"/>
                <w:sz w:val="22"/>
                <w:lang w:eastAsia="ru-RU"/>
              </w:rPr>
              <w:t>в</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населенных</w:t>
            </w:r>
            <w:r w:rsidRPr="00072F75">
              <w:rPr>
                <w:rFonts w:eastAsia="Times New Roman" w:cs="Times New Roman"/>
                <w:spacing w:val="36"/>
                <w:w w:val="105"/>
                <w:sz w:val="22"/>
                <w:lang w:eastAsia="ru-RU"/>
              </w:rPr>
              <w:t xml:space="preserve"> </w:t>
            </w:r>
            <w:r w:rsidRPr="00072F75">
              <w:rPr>
                <w:rFonts w:eastAsia="Times New Roman" w:cs="Times New Roman"/>
                <w:w w:val="105"/>
                <w:sz w:val="22"/>
                <w:lang w:eastAsia="ru-RU"/>
              </w:rPr>
              <w:t>пунктах</w:t>
            </w:r>
            <w:r w:rsidRPr="00072F75">
              <w:rPr>
                <w:rFonts w:eastAsia="Times New Roman" w:cs="Times New Roman"/>
                <w:spacing w:val="33"/>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жилых</w:t>
            </w:r>
            <w:r w:rsidRPr="00072F75">
              <w:rPr>
                <w:rFonts w:eastAsia="Times New Roman" w:cs="Times New Roman"/>
                <w:spacing w:val="25"/>
                <w:w w:val="105"/>
                <w:sz w:val="22"/>
                <w:lang w:eastAsia="ru-RU"/>
              </w:rPr>
              <w:t xml:space="preserve"> </w:t>
            </w:r>
            <w:r w:rsidRPr="00072F75">
              <w:rPr>
                <w:rFonts w:eastAsia="Times New Roman" w:cs="Times New Roman"/>
                <w:w w:val="105"/>
                <w:sz w:val="22"/>
                <w:lang w:eastAsia="ru-RU"/>
              </w:rPr>
              <w:t>зонах</w:t>
            </w:r>
            <w:r w:rsidRPr="00072F75">
              <w:rPr>
                <w:rFonts w:eastAsia="Times New Roman" w:cs="Times New Roman"/>
                <w:spacing w:val="30"/>
                <w:w w:val="105"/>
                <w:sz w:val="22"/>
                <w:lang w:eastAsia="ru-RU"/>
              </w:rPr>
              <w:t xml:space="preserve"> </w:t>
            </w:r>
            <w:r w:rsidRPr="00072F75">
              <w:rPr>
                <w:rFonts w:eastAsia="Times New Roman" w:cs="Times New Roman"/>
                <w:w w:val="105"/>
                <w:sz w:val="22"/>
                <w:lang w:eastAsia="ru-RU"/>
              </w:rPr>
              <w:t>при</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воинских</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частях</w:t>
            </w:r>
            <w:r w:rsidRPr="00072F75">
              <w:rPr>
                <w:rFonts w:eastAsia="Times New Roman" w:cs="Times New Roman"/>
                <w:spacing w:val="31"/>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рассчитывающиеся</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договору</w:t>
            </w:r>
            <w:r w:rsidRPr="00072F75">
              <w:rPr>
                <w:rFonts w:eastAsia="Times New Roman" w:cs="Times New Roman"/>
                <w:spacing w:val="33"/>
                <w:w w:val="105"/>
                <w:sz w:val="22"/>
                <w:lang w:eastAsia="ru-RU"/>
              </w:rPr>
              <w:t xml:space="preserve"> </w:t>
            </w:r>
            <w:r w:rsidRPr="00072F75">
              <w:rPr>
                <w:rFonts w:eastAsia="Times New Roman" w:cs="Times New Roman"/>
                <w:w w:val="105"/>
                <w:sz w:val="22"/>
                <w:lang w:eastAsia="ru-RU"/>
              </w:rPr>
              <w:t>энергоснабжения</w:t>
            </w:r>
            <w:r w:rsidRPr="00072F75">
              <w:rPr>
                <w:rFonts w:eastAsia="Times New Roman" w:cs="Times New Roman"/>
                <w:spacing w:val="19"/>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2"/>
                <w:w w:val="105"/>
                <w:sz w:val="22"/>
                <w:lang w:eastAsia="ru-RU"/>
              </w:rPr>
              <w:t>показаниям</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общего</w:t>
            </w:r>
            <w:r w:rsidRPr="00072F75">
              <w:rPr>
                <w:rFonts w:eastAsia="Times New Roman" w:cs="Times New Roman"/>
                <w:spacing w:val="-5"/>
                <w:w w:val="105"/>
                <w:sz w:val="22"/>
                <w:lang w:eastAsia="ru-RU"/>
              </w:rPr>
              <w:t xml:space="preserve"> </w:t>
            </w:r>
            <w:r w:rsidRPr="00072F75">
              <w:rPr>
                <w:rFonts w:eastAsia="Times New Roman" w:cs="Times New Roman"/>
                <w:spacing w:val="-2"/>
                <w:w w:val="105"/>
                <w:sz w:val="22"/>
                <w:lang w:eastAsia="ru-RU"/>
              </w:rPr>
              <w:t>прибора</w:t>
            </w:r>
            <w:r w:rsidRPr="00072F75">
              <w:rPr>
                <w:rFonts w:eastAsia="Times New Roman" w:cs="Times New Roman"/>
                <w:spacing w:val="4"/>
                <w:w w:val="105"/>
                <w:sz w:val="22"/>
                <w:lang w:eastAsia="ru-RU"/>
              </w:rPr>
              <w:t xml:space="preserve"> </w:t>
            </w:r>
            <w:r w:rsidRPr="00072F75">
              <w:rPr>
                <w:rFonts w:eastAsia="Times New Roman" w:cs="Times New Roman"/>
                <w:spacing w:val="-2"/>
                <w:w w:val="105"/>
                <w:sz w:val="22"/>
                <w:lang w:eastAsia="ru-RU"/>
              </w:rPr>
              <w:t>учета</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электрической</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энергии.</w:t>
            </w:r>
          </w:p>
        </w:tc>
      </w:tr>
      <w:tr w:rsidR="00072F75" w:rsidRPr="00072F75" w14:paraId="53361FA6" w14:textId="77777777" w:rsidTr="00490146">
        <w:trPr>
          <w:trHeight w:val="20"/>
        </w:trPr>
        <w:tc>
          <w:tcPr>
            <w:tcW w:w="725" w:type="dxa"/>
            <w:vAlign w:val="center"/>
          </w:tcPr>
          <w:p w14:paraId="1DE49CE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1.1</w:t>
            </w:r>
          </w:p>
        </w:tc>
        <w:tc>
          <w:tcPr>
            <w:tcW w:w="2643" w:type="dxa"/>
            <w:gridSpan w:val="2"/>
            <w:tcBorders>
              <w:right w:val="single" w:sz="2" w:space="0" w:color="000000"/>
            </w:tcBorders>
            <w:vAlign w:val="center"/>
          </w:tcPr>
          <w:p w14:paraId="66650E0E" w14:textId="77777777" w:rsidR="00072F75" w:rsidRPr="00072F75" w:rsidRDefault="00072F75" w:rsidP="00072F75">
            <w:pPr>
              <w:autoSpaceDE w:val="0"/>
              <w:autoSpaceDN w:val="0"/>
              <w:adjustRightInd w:val="0"/>
              <w:spacing w:line="274" w:lineRule="exact"/>
              <w:jc w:val="center"/>
              <w:rPr>
                <w:rFonts w:eastAsia="Times New Roman" w:cs="Times New Roman"/>
                <w:sz w:val="22"/>
                <w:lang w:eastAsia="ru-RU"/>
              </w:rPr>
            </w:pPr>
            <w:r w:rsidRPr="00072F75">
              <w:rPr>
                <w:rFonts w:eastAsia="Times New Roman" w:cs="Times New Roman"/>
                <w:spacing w:val="-2"/>
                <w:sz w:val="22"/>
                <w:lang w:eastAsia="ru-RU"/>
              </w:rPr>
              <w:t xml:space="preserve">Одноставочный </w:t>
            </w:r>
            <w:r w:rsidRPr="00072F75">
              <w:rPr>
                <w:rFonts w:eastAsia="Times New Roman" w:cs="Times New Roman"/>
                <w:spacing w:val="-2"/>
                <w:w w:val="105"/>
                <w:sz w:val="22"/>
                <w:lang w:eastAsia="ru-RU"/>
              </w:rPr>
              <w:t>тариф</w:t>
            </w:r>
          </w:p>
        </w:tc>
        <w:tc>
          <w:tcPr>
            <w:tcW w:w="1884" w:type="dxa"/>
            <w:gridSpan w:val="2"/>
            <w:tcBorders>
              <w:left w:val="single" w:sz="2" w:space="0" w:color="000000"/>
              <w:right w:val="single" w:sz="2" w:space="0" w:color="000000"/>
            </w:tcBorders>
            <w:vAlign w:val="center"/>
          </w:tcPr>
          <w:p w14:paraId="4DD926B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1975" w:type="dxa"/>
            <w:gridSpan w:val="4"/>
            <w:tcBorders>
              <w:left w:val="single" w:sz="2" w:space="0" w:color="000000"/>
            </w:tcBorders>
            <w:vAlign w:val="center"/>
          </w:tcPr>
          <w:p w14:paraId="1EB04A4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6C1F287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025F40E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1B4AC83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1EEF08E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2C5C01AD" w14:textId="77777777" w:rsidTr="00490146">
        <w:trPr>
          <w:trHeight w:val="20"/>
        </w:trPr>
        <w:tc>
          <w:tcPr>
            <w:tcW w:w="725" w:type="dxa"/>
            <w:vMerge w:val="restart"/>
            <w:vAlign w:val="center"/>
          </w:tcPr>
          <w:p w14:paraId="5E68FBF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1.2</w:t>
            </w:r>
          </w:p>
        </w:tc>
        <w:tc>
          <w:tcPr>
            <w:tcW w:w="14430" w:type="dxa"/>
            <w:gridSpan w:val="13"/>
            <w:vAlign w:val="center"/>
          </w:tcPr>
          <w:p w14:paraId="7C96482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8"/>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двум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6BDCA96B" w14:textId="77777777" w:rsidTr="00490146">
        <w:trPr>
          <w:trHeight w:val="20"/>
        </w:trPr>
        <w:tc>
          <w:tcPr>
            <w:tcW w:w="725" w:type="dxa"/>
            <w:vMerge/>
            <w:tcBorders>
              <w:top w:val="nil"/>
            </w:tcBorders>
            <w:vAlign w:val="center"/>
          </w:tcPr>
          <w:p w14:paraId="60B91227"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36FA46DF" w14:textId="77777777" w:rsidR="00072F75" w:rsidRPr="00072F75" w:rsidRDefault="00072F75" w:rsidP="00072F75">
            <w:pPr>
              <w:autoSpaceDE w:val="0"/>
              <w:autoSpaceDN w:val="0"/>
              <w:adjustRightInd w:val="0"/>
              <w:spacing w:line="238" w:lineRule="exact"/>
              <w:jc w:val="center"/>
              <w:rPr>
                <w:rFonts w:eastAsia="Times New Roman" w:cs="Times New Roman"/>
                <w:sz w:val="22"/>
                <w:lang w:eastAsia="ru-RU"/>
              </w:rPr>
            </w:pPr>
            <w:r w:rsidRPr="00072F75">
              <w:rPr>
                <w:rFonts w:eastAsia="Times New Roman" w:cs="Times New Roman"/>
                <w:spacing w:val="-2"/>
                <w:w w:val="105"/>
                <w:sz w:val="22"/>
                <w:lang w:eastAsia="ru-RU"/>
              </w:rPr>
              <w:t>Дневная</w:t>
            </w:r>
            <w:r w:rsidRPr="00072F75">
              <w:rPr>
                <w:rFonts w:eastAsia="Times New Roman" w:cs="Times New Roman"/>
                <w:sz w:val="22"/>
                <w:lang w:eastAsia="ru-RU"/>
              </w:rPr>
              <w:t xml:space="preserve"> </w:t>
            </w:r>
            <w:r w:rsidRPr="00072F75">
              <w:rPr>
                <w:rFonts w:eastAsia="Times New Roman" w:cs="Times New Roman"/>
                <w:spacing w:val="-4"/>
                <w:w w:val="105"/>
                <w:sz w:val="22"/>
                <w:lang w:eastAsia="ru-RU"/>
              </w:rPr>
              <w:t xml:space="preserve">зона </w:t>
            </w:r>
            <w:r w:rsidRPr="00072F75">
              <w:rPr>
                <w:rFonts w:eastAsia="Times New Roman" w:cs="Times New Roman"/>
                <w:spacing w:val="-2"/>
                <w:w w:val="105"/>
                <w:sz w:val="22"/>
                <w:lang w:eastAsia="ru-RU"/>
              </w:rPr>
              <w:t>(пиковая</w:t>
            </w:r>
            <w:r w:rsidRPr="00072F75">
              <w:rPr>
                <w:rFonts w:eastAsia="Times New Roman" w:cs="Times New Roman"/>
                <w:sz w:val="22"/>
                <w:lang w:eastAsia="ru-RU"/>
              </w:rPr>
              <w:t xml:space="preserve">  </w:t>
            </w:r>
            <w:r w:rsidRPr="00072F75">
              <w:rPr>
                <w:rFonts w:eastAsia="Times New Roman" w:cs="Times New Roman"/>
                <w:spacing w:val="-10"/>
                <w:w w:val="105"/>
                <w:sz w:val="22"/>
                <w:lang w:eastAsia="ru-RU"/>
              </w:rPr>
              <w:t>и</w:t>
            </w:r>
            <w:r w:rsidRPr="00072F75">
              <w:rPr>
                <w:rFonts w:eastAsia="Times New Roman" w:cs="Times New Roman"/>
                <w:spacing w:val="-2"/>
                <w:sz w:val="22"/>
                <w:lang w:eastAsia="ru-RU"/>
              </w:rPr>
              <w:t>полупиковая)</w:t>
            </w:r>
          </w:p>
        </w:tc>
        <w:tc>
          <w:tcPr>
            <w:tcW w:w="1884" w:type="dxa"/>
            <w:gridSpan w:val="2"/>
            <w:tcBorders>
              <w:left w:val="single" w:sz="2" w:space="0" w:color="000000"/>
              <w:right w:val="single" w:sz="2" w:space="0" w:color="000000"/>
            </w:tcBorders>
            <w:vAlign w:val="center"/>
          </w:tcPr>
          <w:p w14:paraId="3A7DB7A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1870" w:type="dxa"/>
            <w:gridSpan w:val="3"/>
            <w:tcBorders>
              <w:left w:val="single" w:sz="2" w:space="0" w:color="000000"/>
              <w:right w:val="single" w:sz="2" w:space="0" w:color="000000"/>
            </w:tcBorders>
            <w:vAlign w:val="center"/>
          </w:tcPr>
          <w:p w14:paraId="03FB1E9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09" w:type="dxa"/>
            <w:gridSpan w:val="3"/>
            <w:tcBorders>
              <w:left w:val="single" w:sz="2" w:space="0" w:color="000000"/>
            </w:tcBorders>
            <w:vAlign w:val="center"/>
          </w:tcPr>
          <w:p w14:paraId="53D1650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68" w:type="dxa"/>
            <w:vAlign w:val="center"/>
          </w:tcPr>
          <w:p w14:paraId="231E16D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5,02</w:t>
            </w:r>
          </w:p>
        </w:tc>
        <w:tc>
          <w:tcPr>
            <w:tcW w:w="2067" w:type="dxa"/>
            <w:vAlign w:val="center"/>
          </w:tcPr>
          <w:p w14:paraId="545EE04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5,03</w:t>
            </w:r>
          </w:p>
        </w:tc>
        <w:tc>
          <w:tcPr>
            <w:tcW w:w="1889" w:type="dxa"/>
            <w:vAlign w:val="center"/>
          </w:tcPr>
          <w:p w14:paraId="56CF5AD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6,04</w:t>
            </w:r>
          </w:p>
        </w:tc>
      </w:tr>
      <w:tr w:rsidR="00072F75" w:rsidRPr="00072F75" w14:paraId="319C17C4" w14:textId="77777777" w:rsidTr="00490146">
        <w:trPr>
          <w:trHeight w:val="20"/>
        </w:trPr>
        <w:tc>
          <w:tcPr>
            <w:tcW w:w="725" w:type="dxa"/>
            <w:vMerge/>
            <w:tcBorders>
              <w:top w:val="nil"/>
            </w:tcBorders>
            <w:vAlign w:val="center"/>
          </w:tcPr>
          <w:p w14:paraId="0B5C5A5F"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7103A296"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3381378C"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870" w:type="dxa"/>
            <w:gridSpan w:val="3"/>
            <w:tcBorders>
              <w:left w:val="single" w:sz="2" w:space="0" w:color="000000"/>
              <w:right w:val="single" w:sz="2" w:space="0" w:color="000000"/>
            </w:tcBorders>
            <w:vAlign w:val="center"/>
          </w:tcPr>
          <w:p w14:paraId="7F3CD4CA"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09" w:type="dxa"/>
            <w:gridSpan w:val="3"/>
            <w:tcBorders>
              <w:left w:val="single" w:sz="2" w:space="0" w:color="000000"/>
            </w:tcBorders>
            <w:vAlign w:val="center"/>
          </w:tcPr>
          <w:p w14:paraId="5BBC4EE7"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622BE821"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49752FA0"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2FB0EDB5"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1399F690" w14:textId="77777777" w:rsidTr="00490146">
        <w:trPr>
          <w:trHeight w:val="20"/>
        </w:trPr>
        <w:tc>
          <w:tcPr>
            <w:tcW w:w="725" w:type="dxa"/>
            <w:vMerge w:val="restart"/>
            <w:vAlign w:val="center"/>
          </w:tcPr>
          <w:p w14:paraId="4C4879F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1.3</w:t>
            </w:r>
          </w:p>
        </w:tc>
        <w:tc>
          <w:tcPr>
            <w:tcW w:w="14430" w:type="dxa"/>
            <w:gridSpan w:val="13"/>
            <w:vAlign w:val="center"/>
          </w:tcPr>
          <w:p w14:paraId="137BE8AD"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1"/>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трем</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7428CF87" w14:textId="77777777" w:rsidTr="00490146">
        <w:trPr>
          <w:trHeight w:val="20"/>
        </w:trPr>
        <w:tc>
          <w:tcPr>
            <w:tcW w:w="725" w:type="dxa"/>
            <w:vMerge/>
            <w:tcBorders>
              <w:top w:val="nil"/>
            </w:tcBorders>
            <w:vAlign w:val="center"/>
          </w:tcPr>
          <w:p w14:paraId="1494B141"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2760D445"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Пиковая</w:t>
            </w:r>
            <w:r w:rsidRPr="00072F75">
              <w:rPr>
                <w:rFonts w:eastAsia="Times New Roman" w:cs="Times New Roman"/>
                <w:spacing w:val="-13"/>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48BC23BF"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1870" w:type="dxa"/>
            <w:gridSpan w:val="3"/>
            <w:tcBorders>
              <w:left w:val="single" w:sz="2" w:space="0" w:color="000000"/>
              <w:right w:val="single" w:sz="2" w:space="0" w:color="000000"/>
            </w:tcBorders>
            <w:vAlign w:val="center"/>
          </w:tcPr>
          <w:p w14:paraId="74B43791"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09" w:type="dxa"/>
            <w:gridSpan w:val="3"/>
            <w:tcBorders>
              <w:left w:val="single" w:sz="2" w:space="0" w:color="000000"/>
            </w:tcBorders>
            <w:vAlign w:val="center"/>
          </w:tcPr>
          <w:p w14:paraId="40C4A612"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68" w:type="dxa"/>
            <w:vAlign w:val="center"/>
          </w:tcPr>
          <w:p w14:paraId="5323C5B2"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sz w:val="22"/>
                <w:lang w:eastAsia="ru-RU"/>
              </w:rPr>
              <w:t>5,96</w:t>
            </w:r>
          </w:p>
        </w:tc>
        <w:tc>
          <w:tcPr>
            <w:tcW w:w="2067" w:type="dxa"/>
            <w:vAlign w:val="center"/>
          </w:tcPr>
          <w:p w14:paraId="1E64309B"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5,97</w:t>
            </w:r>
          </w:p>
        </w:tc>
        <w:tc>
          <w:tcPr>
            <w:tcW w:w="1889" w:type="dxa"/>
            <w:vAlign w:val="center"/>
          </w:tcPr>
          <w:p w14:paraId="04A97637"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6,78</w:t>
            </w:r>
          </w:p>
        </w:tc>
      </w:tr>
      <w:tr w:rsidR="00072F75" w:rsidRPr="00072F75" w14:paraId="28D8B9DA" w14:textId="77777777" w:rsidTr="00490146">
        <w:trPr>
          <w:trHeight w:val="20"/>
        </w:trPr>
        <w:tc>
          <w:tcPr>
            <w:tcW w:w="725" w:type="dxa"/>
            <w:vMerge/>
            <w:tcBorders>
              <w:top w:val="nil"/>
            </w:tcBorders>
            <w:vAlign w:val="center"/>
          </w:tcPr>
          <w:p w14:paraId="5CAE6D0C"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2A9A3AB4" w14:textId="77777777" w:rsidR="00072F75" w:rsidRPr="00072F75" w:rsidRDefault="00072F75" w:rsidP="00072F75">
            <w:pPr>
              <w:autoSpaceDE w:val="0"/>
              <w:autoSpaceDN w:val="0"/>
              <w:adjustRightInd w:val="0"/>
              <w:spacing w:line="274" w:lineRule="exact"/>
              <w:jc w:val="center"/>
              <w:rPr>
                <w:rFonts w:eastAsia="Times New Roman" w:cs="Times New Roman"/>
                <w:sz w:val="22"/>
                <w:lang w:eastAsia="ru-RU"/>
              </w:rPr>
            </w:pPr>
            <w:r w:rsidRPr="00072F75">
              <w:rPr>
                <w:rFonts w:eastAsia="Times New Roman" w:cs="Times New Roman"/>
                <w:spacing w:val="-2"/>
                <w:sz w:val="22"/>
                <w:lang w:eastAsia="ru-RU"/>
              </w:rPr>
              <w:t xml:space="preserve">Полупиковая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79CAE0F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1870" w:type="dxa"/>
            <w:gridSpan w:val="3"/>
            <w:tcBorders>
              <w:left w:val="single" w:sz="2" w:space="0" w:color="000000"/>
              <w:right w:val="single" w:sz="2" w:space="0" w:color="000000"/>
            </w:tcBorders>
            <w:vAlign w:val="center"/>
          </w:tcPr>
          <w:p w14:paraId="7725017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2009" w:type="dxa"/>
            <w:gridSpan w:val="3"/>
            <w:tcBorders>
              <w:left w:val="single" w:sz="2" w:space="0" w:color="000000"/>
            </w:tcBorders>
            <w:vAlign w:val="center"/>
          </w:tcPr>
          <w:p w14:paraId="61B6838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31DFD22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728D869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3A71550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70F79207" w14:textId="77777777" w:rsidTr="00490146">
        <w:trPr>
          <w:trHeight w:val="20"/>
        </w:trPr>
        <w:tc>
          <w:tcPr>
            <w:tcW w:w="725" w:type="dxa"/>
            <w:vMerge/>
            <w:tcBorders>
              <w:top w:val="nil"/>
            </w:tcBorders>
            <w:vAlign w:val="center"/>
          </w:tcPr>
          <w:p w14:paraId="1D5EA9C7"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53A3F901"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549480AA"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870" w:type="dxa"/>
            <w:gridSpan w:val="3"/>
            <w:tcBorders>
              <w:left w:val="single" w:sz="2" w:space="0" w:color="000000"/>
              <w:right w:val="single" w:sz="2" w:space="0" w:color="000000"/>
            </w:tcBorders>
            <w:vAlign w:val="center"/>
          </w:tcPr>
          <w:p w14:paraId="6018E9C6"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09" w:type="dxa"/>
            <w:gridSpan w:val="3"/>
            <w:tcBorders>
              <w:left w:val="single" w:sz="2" w:space="0" w:color="000000"/>
            </w:tcBorders>
            <w:vAlign w:val="center"/>
          </w:tcPr>
          <w:p w14:paraId="36CD3FF9"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7B1C14A3"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7F50A19B"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5354A2D4"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161DB3C0" w14:textId="77777777" w:rsidTr="00490146">
        <w:trPr>
          <w:trHeight w:val="20"/>
        </w:trPr>
        <w:tc>
          <w:tcPr>
            <w:tcW w:w="725" w:type="dxa"/>
            <w:vAlign w:val="center"/>
          </w:tcPr>
          <w:p w14:paraId="64AA0FC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w w:val="108"/>
                <w:sz w:val="22"/>
                <w:lang w:eastAsia="ru-RU"/>
              </w:rPr>
              <w:t>2</w:t>
            </w:r>
          </w:p>
        </w:tc>
        <w:tc>
          <w:tcPr>
            <w:tcW w:w="14430" w:type="dxa"/>
            <w:gridSpan w:val="13"/>
            <w:vAlign w:val="center"/>
          </w:tcPr>
          <w:p w14:paraId="6B2C1B3C"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Население, проживающее в городских населенных пунктах в домах, оборудованных стационарными электроплитами и электроотопительными</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установками,</w:t>
            </w:r>
            <w:r w:rsidRPr="00072F75">
              <w:rPr>
                <w:rFonts w:eastAsia="Times New Roman" w:cs="Times New Roman"/>
                <w:spacing w:val="36"/>
                <w:w w:val="105"/>
                <w:sz w:val="22"/>
                <w:lang w:eastAsia="ru-RU"/>
              </w:rPr>
              <w:t xml:space="preserve"> </w:t>
            </w:r>
            <w:r w:rsidRPr="00072F75">
              <w:rPr>
                <w:rFonts w:eastAsia="Times New Roman" w:cs="Times New Roman"/>
                <w:w w:val="105"/>
                <w:sz w:val="22"/>
                <w:lang w:eastAsia="ru-RU"/>
              </w:rPr>
              <w:t>и приравненные к 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072F75">
              <w:rPr>
                <w:rFonts w:eastAsia="Times New Roman" w:cs="Times New Roman"/>
                <w:spacing w:val="-1"/>
                <w:w w:val="105"/>
                <w:sz w:val="22"/>
                <w:lang w:eastAsia="ru-RU"/>
              </w:rPr>
              <w:t xml:space="preserve"> </w:t>
            </w:r>
            <w:r w:rsidRPr="00072F75">
              <w:rPr>
                <w:rFonts w:eastAsia="Times New Roman" w:cs="Times New Roman"/>
                <w:w w:val="105"/>
                <w:sz w:val="22"/>
                <w:lang w:eastAsia="ru-RU"/>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домах, в</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которых имеются жилые помещения специализированного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жилого</w:t>
            </w:r>
            <w:r w:rsidRPr="00072F75">
              <w:rPr>
                <w:rFonts w:eastAsia="Times New Roman" w:cs="Times New Roman"/>
                <w:spacing w:val="-2"/>
                <w:w w:val="105"/>
                <w:sz w:val="22"/>
                <w:lang w:eastAsia="ru-RU"/>
              </w:rPr>
              <w:t xml:space="preserve"> </w:t>
            </w:r>
            <w:r w:rsidRPr="00072F75">
              <w:rPr>
                <w:rFonts w:eastAsia="Times New Roman" w:cs="Times New Roman"/>
                <w:w w:val="105"/>
                <w:sz w:val="22"/>
                <w:lang w:eastAsia="ru-RU"/>
              </w:rPr>
              <w:t>фонда;юридические и физические лица, приобретающие электрическую энергию (мощность) в целях потребления на коммунально- бытовые</w:t>
            </w:r>
            <w:r w:rsidRPr="00072F75">
              <w:rPr>
                <w:rFonts w:eastAsia="Times New Roman" w:cs="Times New Roman"/>
                <w:spacing w:val="34"/>
                <w:w w:val="105"/>
                <w:sz w:val="22"/>
                <w:lang w:eastAsia="ru-RU"/>
              </w:rPr>
              <w:t xml:space="preserve"> </w:t>
            </w:r>
            <w:r w:rsidRPr="00072F75">
              <w:rPr>
                <w:rFonts w:eastAsia="Times New Roman" w:cs="Times New Roman"/>
                <w:w w:val="105"/>
                <w:sz w:val="22"/>
                <w:lang w:eastAsia="ru-RU"/>
              </w:rPr>
              <w:t>нужды</w:t>
            </w:r>
            <w:r w:rsidRPr="00072F75">
              <w:rPr>
                <w:rFonts w:eastAsia="Times New Roman" w:cs="Times New Roman"/>
                <w:spacing w:val="29"/>
                <w:w w:val="105"/>
                <w:sz w:val="22"/>
                <w:lang w:eastAsia="ru-RU"/>
              </w:rPr>
              <w:t xml:space="preserve"> </w:t>
            </w:r>
            <w:r w:rsidRPr="00072F75">
              <w:rPr>
                <w:rFonts w:eastAsia="Times New Roman" w:cs="Times New Roman"/>
                <w:w w:val="105"/>
                <w:sz w:val="22"/>
                <w:lang w:eastAsia="ru-RU"/>
              </w:rPr>
              <w:t>в</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населенных</w:t>
            </w:r>
            <w:r w:rsidRPr="00072F75">
              <w:rPr>
                <w:rFonts w:eastAsia="Times New Roman" w:cs="Times New Roman"/>
                <w:spacing w:val="36"/>
                <w:w w:val="105"/>
                <w:sz w:val="22"/>
                <w:lang w:eastAsia="ru-RU"/>
              </w:rPr>
              <w:t xml:space="preserve"> </w:t>
            </w:r>
            <w:r w:rsidRPr="00072F75">
              <w:rPr>
                <w:rFonts w:eastAsia="Times New Roman" w:cs="Times New Roman"/>
                <w:w w:val="105"/>
                <w:sz w:val="22"/>
                <w:lang w:eastAsia="ru-RU"/>
              </w:rPr>
              <w:t>пунктах</w:t>
            </w:r>
            <w:r w:rsidRPr="00072F75">
              <w:rPr>
                <w:rFonts w:eastAsia="Times New Roman" w:cs="Times New Roman"/>
                <w:spacing w:val="33"/>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жилых</w:t>
            </w:r>
            <w:r w:rsidRPr="00072F75">
              <w:rPr>
                <w:rFonts w:eastAsia="Times New Roman" w:cs="Times New Roman"/>
                <w:spacing w:val="25"/>
                <w:w w:val="105"/>
                <w:sz w:val="22"/>
                <w:lang w:eastAsia="ru-RU"/>
              </w:rPr>
              <w:t xml:space="preserve"> </w:t>
            </w:r>
            <w:r w:rsidRPr="00072F75">
              <w:rPr>
                <w:rFonts w:eastAsia="Times New Roman" w:cs="Times New Roman"/>
                <w:w w:val="105"/>
                <w:sz w:val="22"/>
                <w:lang w:eastAsia="ru-RU"/>
              </w:rPr>
              <w:t>зонах</w:t>
            </w:r>
            <w:r w:rsidRPr="00072F75">
              <w:rPr>
                <w:rFonts w:eastAsia="Times New Roman" w:cs="Times New Roman"/>
                <w:spacing w:val="30"/>
                <w:w w:val="105"/>
                <w:sz w:val="22"/>
                <w:lang w:eastAsia="ru-RU"/>
              </w:rPr>
              <w:t xml:space="preserve"> </w:t>
            </w:r>
            <w:r w:rsidRPr="00072F75">
              <w:rPr>
                <w:rFonts w:eastAsia="Times New Roman" w:cs="Times New Roman"/>
                <w:w w:val="105"/>
                <w:sz w:val="22"/>
                <w:lang w:eastAsia="ru-RU"/>
              </w:rPr>
              <w:t>при</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воинских</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частях</w:t>
            </w:r>
            <w:r w:rsidRPr="00072F75">
              <w:rPr>
                <w:rFonts w:eastAsia="Times New Roman" w:cs="Times New Roman"/>
                <w:spacing w:val="31"/>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рассчитывающиеся</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договору</w:t>
            </w:r>
            <w:r w:rsidRPr="00072F75">
              <w:rPr>
                <w:rFonts w:eastAsia="Times New Roman" w:cs="Times New Roman"/>
                <w:spacing w:val="33"/>
                <w:w w:val="105"/>
                <w:sz w:val="22"/>
                <w:lang w:eastAsia="ru-RU"/>
              </w:rPr>
              <w:t xml:space="preserve"> </w:t>
            </w:r>
            <w:r w:rsidRPr="00072F75">
              <w:rPr>
                <w:rFonts w:eastAsia="Times New Roman" w:cs="Times New Roman"/>
                <w:w w:val="105"/>
                <w:sz w:val="22"/>
                <w:lang w:eastAsia="ru-RU"/>
              </w:rPr>
              <w:t>энергоснабжения</w:t>
            </w:r>
            <w:r w:rsidRPr="00072F75">
              <w:rPr>
                <w:rFonts w:eastAsia="Times New Roman" w:cs="Times New Roman"/>
                <w:spacing w:val="19"/>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2"/>
                <w:w w:val="105"/>
                <w:sz w:val="22"/>
                <w:lang w:eastAsia="ru-RU"/>
              </w:rPr>
              <w:t>показаниям</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общего</w:t>
            </w:r>
            <w:r w:rsidRPr="00072F75">
              <w:rPr>
                <w:rFonts w:eastAsia="Times New Roman" w:cs="Times New Roman"/>
                <w:spacing w:val="-5"/>
                <w:w w:val="105"/>
                <w:sz w:val="22"/>
                <w:lang w:eastAsia="ru-RU"/>
              </w:rPr>
              <w:t xml:space="preserve"> </w:t>
            </w:r>
            <w:r w:rsidRPr="00072F75">
              <w:rPr>
                <w:rFonts w:eastAsia="Times New Roman" w:cs="Times New Roman"/>
                <w:spacing w:val="-2"/>
                <w:w w:val="105"/>
                <w:sz w:val="22"/>
                <w:lang w:eastAsia="ru-RU"/>
              </w:rPr>
              <w:t>прибора</w:t>
            </w:r>
            <w:r w:rsidRPr="00072F75">
              <w:rPr>
                <w:rFonts w:eastAsia="Times New Roman" w:cs="Times New Roman"/>
                <w:spacing w:val="4"/>
                <w:w w:val="105"/>
                <w:sz w:val="22"/>
                <w:lang w:eastAsia="ru-RU"/>
              </w:rPr>
              <w:t xml:space="preserve"> </w:t>
            </w:r>
            <w:r w:rsidRPr="00072F75">
              <w:rPr>
                <w:rFonts w:eastAsia="Times New Roman" w:cs="Times New Roman"/>
                <w:spacing w:val="-2"/>
                <w:w w:val="105"/>
                <w:sz w:val="22"/>
                <w:lang w:eastAsia="ru-RU"/>
              </w:rPr>
              <w:t>учета</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электрической</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энергии.</w:t>
            </w:r>
          </w:p>
        </w:tc>
      </w:tr>
      <w:tr w:rsidR="00072F75" w:rsidRPr="00072F75" w14:paraId="002B4FF8" w14:textId="77777777" w:rsidTr="00490146">
        <w:trPr>
          <w:trHeight w:val="20"/>
        </w:trPr>
        <w:tc>
          <w:tcPr>
            <w:tcW w:w="725" w:type="dxa"/>
            <w:vAlign w:val="center"/>
          </w:tcPr>
          <w:p w14:paraId="0C85966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2.1</w:t>
            </w:r>
          </w:p>
        </w:tc>
        <w:tc>
          <w:tcPr>
            <w:tcW w:w="2643" w:type="dxa"/>
            <w:gridSpan w:val="2"/>
            <w:tcBorders>
              <w:right w:val="single" w:sz="2" w:space="0" w:color="000000"/>
            </w:tcBorders>
            <w:vAlign w:val="center"/>
          </w:tcPr>
          <w:p w14:paraId="7BE7DC75" w14:textId="77777777" w:rsidR="00072F75" w:rsidRPr="00072F75" w:rsidRDefault="00072F75" w:rsidP="00072F75">
            <w:pPr>
              <w:autoSpaceDE w:val="0"/>
              <w:autoSpaceDN w:val="0"/>
              <w:adjustRightInd w:val="0"/>
              <w:spacing w:line="278" w:lineRule="exact"/>
              <w:jc w:val="center"/>
              <w:rPr>
                <w:rFonts w:eastAsia="Times New Roman" w:cs="Times New Roman"/>
                <w:sz w:val="22"/>
                <w:lang w:eastAsia="ru-RU"/>
              </w:rPr>
            </w:pPr>
            <w:r w:rsidRPr="00072F75">
              <w:rPr>
                <w:rFonts w:eastAsia="Times New Roman" w:cs="Times New Roman"/>
                <w:spacing w:val="-2"/>
                <w:sz w:val="22"/>
                <w:lang w:eastAsia="ru-RU"/>
              </w:rPr>
              <w:t xml:space="preserve">Одноставочный </w:t>
            </w:r>
            <w:r w:rsidRPr="00072F75">
              <w:rPr>
                <w:rFonts w:eastAsia="Times New Roman" w:cs="Times New Roman"/>
                <w:spacing w:val="-2"/>
                <w:w w:val="105"/>
                <w:sz w:val="22"/>
                <w:lang w:eastAsia="ru-RU"/>
              </w:rPr>
              <w:t>тариф</w:t>
            </w:r>
          </w:p>
        </w:tc>
        <w:tc>
          <w:tcPr>
            <w:tcW w:w="1884" w:type="dxa"/>
            <w:gridSpan w:val="2"/>
            <w:tcBorders>
              <w:left w:val="single" w:sz="2" w:space="0" w:color="000000"/>
              <w:right w:val="single" w:sz="2" w:space="0" w:color="000000"/>
            </w:tcBorders>
            <w:vAlign w:val="center"/>
          </w:tcPr>
          <w:p w14:paraId="09017C0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1870" w:type="dxa"/>
            <w:gridSpan w:val="3"/>
            <w:tcBorders>
              <w:left w:val="single" w:sz="2" w:space="0" w:color="000000"/>
              <w:right w:val="single" w:sz="2" w:space="0" w:color="000000"/>
            </w:tcBorders>
            <w:vAlign w:val="center"/>
          </w:tcPr>
          <w:p w14:paraId="1900C8D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09" w:type="dxa"/>
            <w:gridSpan w:val="3"/>
            <w:tcBorders>
              <w:left w:val="single" w:sz="2" w:space="0" w:color="000000"/>
            </w:tcBorders>
            <w:vAlign w:val="center"/>
          </w:tcPr>
          <w:p w14:paraId="4E25392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68" w:type="dxa"/>
            <w:vAlign w:val="center"/>
          </w:tcPr>
          <w:p w14:paraId="050E08E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3,09</w:t>
            </w:r>
          </w:p>
        </w:tc>
        <w:tc>
          <w:tcPr>
            <w:tcW w:w="2067" w:type="dxa"/>
            <w:vAlign w:val="center"/>
          </w:tcPr>
          <w:p w14:paraId="06782BD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3,10</w:t>
            </w:r>
          </w:p>
        </w:tc>
        <w:tc>
          <w:tcPr>
            <w:tcW w:w="1889" w:type="dxa"/>
            <w:vAlign w:val="center"/>
          </w:tcPr>
          <w:p w14:paraId="4B3660C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3,89</w:t>
            </w:r>
          </w:p>
        </w:tc>
      </w:tr>
      <w:tr w:rsidR="00072F75" w:rsidRPr="00072F75" w14:paraId="1C2803D0" w14:textId="77777777" w:rsidTr="00490146">
        <w:trPr>
          <w:trHeight w:val="20"/>
        </w:trPr>
        <w:tc>
          <w:tcPr>
            <w:tcW w:w="725" w:type="dxa"/>
            <w:vMerge w:val="restart"/>
            <w:vAlign w:val="center"/>
          </w:tcPr>
          <w:p w14:paraId="18A78DE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2.2</w:t>
            </w:r>
          </w:p>
        </w:tc>
        <w:tc>
          <w:tcPr>
            <w:tcW w:w="14430" w:type="dxa"/>
            <w:gridSpan w:val="13"/>
            <w:vAlign w:val="center"/>
          </w:tcPr>
          <w:p w14:paraId="6EFA875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4"/>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8"/>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двум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6AB9A0A3" w14:textId="77777777" w:rsidTr="00490146">
        <w:trPr>
          <w:trHeight w:val="20"/>
        </w:trPr>
        <w:tc>
          <w:tcPr>
            <w:tcW w:w="725" w:type="dxa"/>
            <w:vMerge/>
            <w:tcBorders>
              <w:top w:val="nil"/>
            </w:tcBorders>
            <w:vAlign w:val="center"/>
          </w:tcPr>
          <w:p w14:paraId="4627065F"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622C531C"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2"/>
                <w:w w:val="105"/>
                <w:sz w:val="22"/>
                <w:lang w:eastAsia="ru-RU"/>
              </w:rPr>
              <w:t>Дневная</w:t>
            </w:r>
            <w:r w:rsidRPr="00072F75">
              <w:rPr>
                <w:rFonts w:eastAsia="Times New Roman" w:cs="Times New Roman"/>
                <w:sz w:val="22"/>
                <w:lang w:eastAsia="ru-RU"/>
              </w:rPr>
              <w:t xml:space="preserve"> </w:t>
            </w:r>
            <w:r w:rsidRPr="00072F75">
              <w:rPr>
                <w:rFonts w:eastAsia="Times New Roman" w:cs="Times New Roman"/>
                <w:spacing w:val="-4"/>
                <w:w w:val="105"/>
                <w:sz w:val="22"/>
                <w:lang w:eastAsia="ru-RU"/>
              </w:rPr>
              <w:t xml:space="preserve">зона </w:t>
            </w:r>
            <w:r w:rsidRPr="00072F75">
              <w:rPr>
                <w:rFonts w:eastAsia="Times New Roman" w:cs="Times New Roman"/>
                <w:spacing w:val="-2"/>
                <w:w w:val="105"/>
                <w:sz w:val="22"/>
                <w:lang w:eastAsia="ru-RU"/>
              </w:rPr>
              <w:t>(пиковая</w:t>
            </w:r>
            <w:r w:rsidRPr="00072F75">
              <w:rPr>
                <w:rFonts w:eastAsia="Times New Roman" w:cs="Times New Roman"/>
                <w:sz w:val="22"/>
                <w:lang w:eastAsia="ru-RU"/>
              </w:rPr>
              <w:t xml:space="preserve">  </w:t>
            </w:r>
            <w:r w:rsidRPr="00072F75">
              <w:rPr>
                <w:rFonts w:eastAsia="Times New Roman" w:cs="Times New Roman"/>
                <w:spacing w:val="-10"/>
                <w:w w:val="105"/>
                <w:sz w:val="22"/>
                <w:lang w:eastAsia="ru-RU"/>
              </w:rPr>
              <w:t>и</w:t>
            </w:r>
            <w:r w:rsidRPr="00072F75">
              <w:rPr>
                <w:rFonts w:eastAsia="Times New Roman" w:cs="Times New Roman"/>
                <w:spacing w:val="-2"/>
                <w:sz w:val="22"/>
                <w:lang w:eastAsia="ru-RU"/>
              </w:rPr>
              <w:t>полупиковая)</w:t>
            </w:r>
          </w:p>
        </w:tc>
        <w:tc>
          <w:tcPr>
            <w:tcW w:w="1884" w:type="dxa"/>
            <w:gridSpan w:val="2"/>
            <w:tcBorders>
              <w:left w:val="single" w:sz="2" w:space="0" w:color="000000"/>
              <w:right w:val="single" w:sz="2" w:space="0" w:color="000000"/>
            </w:tcBorders>
            <w:vAlign w:val="center"/>
          </w:tcPr>
          <w:p w14:paraId="597D48E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1870" w:type="dxa"/>
            <w:gridSpan w:val="3"/>
            <w:tcBorders>
              <w:left w:val="single" w:sz="2" w:space="0" w:color="000000"/>
              <w:right w:val="single" w:sz="2" w:space="0" w:color="000000"/>
            </w:tcBorders>
            <w:vAlign w:val="center"/>
          </w:tcPr>
          <w:p w14:paraId="3662260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2009" w:type="dxa"/>
            <w:gridSpan w:val="3"/>
            <w:tcBorders>
              <w:left w:val="single" w:sz="2" w:space="0" w:color="000000"/>
            </w:tcBorders>
            <w:vAlign w:val="center"/>
          </w:tcPr>
          <w:p w14:paraId="6E58994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2068" w:type="dxa"/>
            <w:vAlign w:val="center"/>
          </w:tcPr>
          <w:p w14:paraId="57FE0DD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3,52</w:t>
            </w:r>
          </w:p>
        </w:tc>
        <w:tc>
          <w:tcPr>
            <w:tcW w:w="2067" w:type="dxa"/>
            <w:vAlign w:val="center"/>
          </w:tcPr>
          <w:p w14:paraId="4866D0E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3,52</w:t>
            </w:r>
          </w:p>
        </w:tc>
        <w:tc>
          <w:tcPr>
            <w:tcW w:w="1889" w:type="dxa"/>
            <w:vAlign w:val="center"/>
          </w:tcPr>
          <w:p w14:paraId="2B68B37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4,23</w:t>
            </w:r>
          </w:p>
        </w:tc>
      </w:tr>
      <w:tr w:rsidR="00072F75" w:rsidRPr="00072F75" w14:paraId="5CB61B86" w14:textId="77777777" w:rsidTr="00490146">
        <w:trPr>
          <w:trHeight w:val="20"/>
        </w:trPr>
        <w:tc>
          <w:tcPr>
            <w:tcW w:w="725" w:type="dxa"/>
            <w:vMerge/>
            <w:tcBorders>
              <w:top w:val="nil"/>
            </w:tcBorders>
            <w:vAlign w:val="center"/>
          </w:tcPr>
          <w:p w14:paraId="6E548732"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3BD37E4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3BA04009"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1870" w:type="dxa"/>
            <w:gridSpan w:val="3"/>
            <w:tcBorders>
              <w:left w:val="single" w:sz="2" w:space="0" w:color="000000"/>
              <w:right w:val="single" w:sz="2" w:space="0" w:color="000000"/>
            </w:tcBorders>
            <w:vAlign w:val="center"/>
          </w:tcPr>
          <w:p w14:paraId="0DC575BC"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09" w:type="dxa"/>
            <w:gridSpan w:val="3"/>
            <w:tcBorders>
              <w:left w:val="single" w:sz="2" w:space="0" w:color="000000"/>
            </w:tcBorders>
            <w:vAlign w:val="center"/>
          </w:tcPr>
          <w:p w14:paraId="6B426651"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68" w:type="dxa"/>
            <w:vAlign w:val="center"/>
          </w:tcPr>
          <w:p w14:paraId="6D5C140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2,10</w:t>
            </w:r>
          </w:p>
        </w:tc>
        <w:tc>
          <w:tcPr>
            <w:tcW w:w="2067" w:type="dxa"/>
            <w:vAlign w:val="center"/>
          </w:tcPr>
          <w:p w14:paraId="0079524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2,11</w:t>
            </w:r>
          </w:p>
        </w:tc>
        <w:tc>
          <w:tcPr>
            <w:tcW w:w="1889" w:type="dxa"/>
            <w:vAlign w:val="center"/>
          </w:tcPr>
          <w:p w14:paraId="4954FE8C"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3,11</w:t>
            </w:r>
          </w:p>
        </w:tc>
      </w:tr>
      <w:tr w:rsidR="00072F75" w:rsidRPr="00072F75" w14:paraId="5C7D5499" w14:textId="77777777" w:rsidTr="00490146">
        <w:trPr>
          <w:trHeight w:val="20"/>
        </w:trPr>
        <w:tc>
          <w:tcPr>
            <w:tcW w:w="725" w:type="dxa"/>
            <w:vMerge w:val="restart"/>
            <w:vAlign w:val="center"/>
          </w:tcPr>
          <w:p w14:paraId="514AC0B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2.3</w:t>
            </w:r>
          </w:p>
        </w:tc>
        <w:tc>
          <w:tcPr>
            <w:tcW w:w="14430" w:type="dxa"/>
            <w:gridSpan w:val="13"/>
            <w:vAlign w:val="center"/>
          </w:tcPr>
          <w:p w14:paraId="3BD1036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1"/>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трем</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007E7F6C" w14:textId="77777777" w:rsidTr="00490146">
        <w:trPr>
          <w:trHeight w:val="20"/>
        </w:trPr>
        <w:tc>
          <w:tcPr>
            <w:tcW w:w="725" w:type="dxa"/>
            <w:vMerge/>
            <w:tcBorders>
              <w:top w:val="nil"/>
            </w:tcBorders>
            <w:vAlign w:val="center"/>
          </w:tcPr>
          <w:p w14:paraId="4F234FEB"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18BDB826"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Пиковая</w:t>
            </w:r>
            <w:r w:rsidRPr="00072F75">
              <w:rPr>
                <w:rFonts w:eastAsia="Times New Roman" w:cs="Times New Roman"/>
                <w:spacing w:val="-13"/>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414E521C"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1860" w:type="dxa"/>
            <w:gridSpan w:val="2"/>
            <w:tcBorders>
              <w:left w:val="single" w:sz="2" w:space="0" w:color="000000"/>
              <w:right w:val="single" w:sz="2" w:space="0" w:color="000000"/>
            </w:tcBorders>
            <w:vAlign w:val="center"/>
          </w:tcPr>
          <w:p w14:paraId="74B0E0DF"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2019" w:type="dxa"/>
            <w:gridSpan w:val="4"/>
            <w:tcBorders>
              <w:left w:val="single" w:sz="2" w:space="0" w:color="000000"/>
            </w:tcBorders>
            <w:vAlign w:val="center"/>
          </w:tcPr>
          <w:p w14:paraId="40AFD002"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2068" w:type="dxa"/>
            <w:vAlign w:val="center"/>
          </w:tcPr>
          <w:p w14:paraId="33CBC674"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4,17</w:t>
            </w:r>
          </w:p>
        </w:tc>
        <w:tc>
          <w:tcPr>
            <w:tcW w:w="2067" w:type="dxa"/>
            <w:vAlign w:val="center"/>
          </w:tcPr>
          <w:p w14:paraId="2B890EEF"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4,18</w:t>
            </w:r>
          </w:p>
        </w:tc>
        <w:tc>
          <w:tcPr>
            <w:tcW w:w="1889" w:type="dxa"/>
            <w:vAlign w:val="center"/>
          </w:tcPr>
          <w:p w14:paraId="440EA28B"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sz w:val="22"/>
                <w:lang w:eastAsia="ru-RU"/>
              </w:rPr>
              <w:t>4,75</w:t>
            </w:r>
          </w:p>
        </w:tc>
      </w:tr>
      <w:tr w:rsidR="00072F75" w:rsidRPr="00072F75" w14:paraId="15044342" w14:textId="77777777" w:rsidTr="00490146">
        <w:trPr>
          <w:trHeight w:val="20"/>
        </w:trPr>
        <w:tc>
          <w:tcPr>
            <w:tcW w:w="725" w:type="dxa"/>
            <w:vMerge/>
            <w:tcBorders>
              <w:top w:val="nil"/>
            </w:tcBorders>
            <w:vAlign w:val="center"/>
          </w:tcPr>
          <w:p w14:paraId="0FEB0C4F"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4743DD69" w14:textId="77777777" w:rsidR="00072F75" w:rsidRPr="00072F75" w:rsidRDefault="00072F75" w:rsidP="00072F75">
            <w:pPr>
              <w:autoSpaceDE w:val="0"/>
              <w:autoSpaceDN w:val="0"/>
              <w:adjustRightInd w:val="0"/>
              <w:spacing w:line="274" w:lineRule="exact"/>
              <w:jc w:val="center"/>
              <w:rPr>
                <w:rFonts w:eastAsia="Times New Roman" w:cs="Times New Roman"/>
                <w:sz w:val="22"/>
                <w:lang w:eastAsia="ru-RU"/>
              </w:rPr>
            </w:pPr>
            <w:r w:rsidRPr="00072F75">
              <w:rPr>
                <w:rFonts w:eastAsia="Times New Roman" w:cs="Times New Roman"/>
                <w:spacing w:val="-2"/>
                <w:sz w:val="22"/>
                <w:lang w:eastAsia="ru-RU"/>
              </w:rPr>
              <w:t xml:space="preserve">Полупиковая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1191D8A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1860" w:type="dxa"/>
            <w:gridSpan w:val="2"/>
            <w:tcBorders>
              <w:left w:val="single" w:sz="2" w:space="0" w:color="000000"/>
              <w:right w:val="single" w:sz="2" w:space="0" w:color="000000"/>
            </w:tcBorders>
            <w:vAlign w:val="center"/>
          </w:tcPr>
          <w:p w14:paraId="2331563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19" w:type="dxa"/>
            <w:gridSpan w:val="4"/>
            <w:tcBorders>
              <w:left w:val="single" w:sz="2" w:space="0" w:color="000000"/>
            </w:tcBorders>
            <w:vAlign w:val="center"/>
          </w:tcPr>
          <w:p w14:paraId="36C428E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68" w:type="dxa"/>
            <w:vAlign w:val="center"/>
          </w:tcPr>
          <w:p w14:paraId="1E62325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3,09</w:t>
            </w:r>
          </w:p>
        </w:tc>
        <w:tc>
          <w:tcPr>
            <w:tcW w:w="2067" w:type="dxa"/>
            <w:vAlign w:val="center"/>
          </w:tcPr>
          <w:p w14:paraId="3831CFD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3,10</w:t>
            </w:r>
          </w:p>
        </w:tc>
        <w:tc>
          <w:tcPr>
            <w:tcW w:w="1889" w:type="dxa"/>
            <w:vAlign w:val="center"/>
          </w:tcPr>
          <w:p w14:paraId="69FFCA6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3,89</w:t>
            </w:r>
          </w:p>
        </w:tc>
      </w:tr>
      <w:tr w:rsidR="00072F75" w:rsidRPr="00072F75" w14:paraId="514B2070" w14:textId="77777777" w:rsidTr="00490146">
        <w:trPr>
          <w:trHeight w:val="20"/>
        </w:trPr>
        <w:tc>
          <w:tcPr>
            <w:tcW w:w="725" w:type="dxa"/>
            <w:vMerge/>
            <w:tcBorders>
              <w:top w:val="nil"/>
            </w:tcBorders>
            <w:vAlign w:val="center"/>
          </w:tcPr>
          <w:p w14:paraId="5F950827"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73669D73"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42B34A73"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1860" w:type="dxa"/>
            <w:gridSpan w:val="2"/>
            <w:tcBorders>
              <w:left w:val="single" w:sz="2" w:space="0" w:color="000000"/>
              <w:right w:val="single" w:sz="2" w:space="0" w:color="000000"/>
            </w:tcBorders>
            <w:vAlign w:val="center"/>
          </w:tcPr>
          <w:p w14:paraId="733BF969"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19" w:type="dxa"/>
            <w:gridSpan w:val="4"/>
            <w:tcBorders>
              <w:left w:val="single" w:sz="2" w:space="0" w:color="000000"/>
            </w:tcBorders>
            <w:vAlign w:val="center"/>
          </w:tcPr>
          <w:p w14:paraId="5EDC36F7"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68" w:type="dxa"/>
            <w:vAlign w:val="center"/>
          </w:tcPr>
          <w:p w14:paraId="41358B74"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2,10</w:t>
            </w:r>
          </w:p>
        </w:tc>
        <w:tc>
          <w:tcPr>
            <w:tcW w:w="2067" w:type="dxa"/>
            <w:vAlign w:val="center"/>
          </w:tcPr>
          <w:p w14:paraId="3E33C64B"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2,11</w:t>
            </w:r>
          </w:p>
        </w:tc>
        <w:tc>
          <w:tcPr>
            <w:tcW w:w="1889" w:type="dxa"/>
            <w:vAlign w:val="center"/>
          </w:tcPr>
          <w:p w14:paraId="634B0D53"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3,11</w:t>
            </w:r>
          </w:p>
        </w:tc>
      </w:tr>
      <w:tr w:rsidR="00072F75" w:rsidRPr="00072F75" w14:paraId="767BDA3F" w14:textId="77777777" w:rsidTr="00490146">
        <w:trPr>
          <w:trHeight w:val="20"/>
        </w:trPr>
        <w:tc>
          <w:tcPr>
            <w:tcW w:w="725" w:type="dxa"/>
            <w:vAlign w:val="center"/>
          </w:tcPr>
          <w:p w14:paraId="4A28491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w w:val="103"/>
                <w:sz w:val="22"/>
                <w:lang w:eastAsia="ru-RU"/>
              </w:rPr>
              <w:t>3</w:t>
            </w:r>
          </w:p>
        </w:tc>
        <w:tc>
          <w:tcPr>
            <w:tcW w:w="14430" w:type="dxa"/>
            <w:gridSpan w:val="13"/>
            <w:vAlign w:val="center"/>
          </w:tcPr>
          <w:p w14:paraId="0689FB5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Население, проживающее в городских населенных пунктах в домах, оборудованных стационарными электроплитами и не оборудованных</w:t>
            </w:r>
            <w:r w:rsidRPr="00072F75">
              <w:rPr>
                <w:rFonts w:eastAsia="Times New Roman" w:cs="Times New Roman"/>
                <w:spacing w:val="28"/>
                <w:w w:val="105"/>
                <w:sz w:val="22"/>
                <w:lang w:eastAsia="ru-RU"/>
              </w:rPr>
              <w:t xml:space="preserve"> </w:t>
            </w:r>
            <w:r w:rsidRPr="00072F75">
              <w:rPr>
                <w:rFonts w:eastAsia="Times New Roman" w:cs="Times New Roman"/>
                <w:w w:val="105"/>
                <w:sz w:val="22"/>
                <w:lang w:eastAsia="ru-RU"/>
              </w:rPr>
              <w:t>электроотопительными</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установками,</w:t>
            </w:r>
            <w:r w:rsidRPr="00072F75">
              <w:rPr>
                <w:rFonts w:eastAsia="Times New Roman" w:cs="Times New Roman"/>
                <w:spacing w:val="27"/>
                <w:w w:val="105"/>
                <w:sz w:val="22"/>
                <w:lang w:eastAsia="ru-RU"/>
              </w:rPr>
              <w:t xml:space="preserve"> </w:t>
            </w:r>
            <w:r w:rsidRPr="00072F75">
              <w:rPr>
                <w:rFonts w:eastAsia="Times New Roman" w:cs="Times New Roman"/>
                <w:w w:val="105"/>
                <w:sz w:val="22"/>
                <w:lang w:eastAsia="ru-RU"/>
              </w:rPr>
              <w:t>и приравненные к 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072F75">
              <w:rPr>
                <w:rFonts w:eastAsia="Times New Roman" w:cs="Times New Roman"/>
                <w:spacing w:val="-1"/>
                <w:w w:val="105"/>
                <w:sz w:val="22"/>
                <w:lang w:eastAsia="ru-RU"/>
              </w:rPr>
              <w:t xml:space="preserve"> </w:t>
            </w:r>
            <w:r w:rsidRPr="00072F75">
              <w:rPr>
                <w:rFonts w:eastAsia="Times New Roman" w:cs="Times New Roman"/>
                <w:w w:val="105"/>
                <w:sz w:val="22"/>
                <w:lang w:eastAsia="ru-RU"/>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домах, в</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которых имеются жилые помещения специализированного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жилого</w:t>
            </w:r>
            <w:r w:rsidRPr="00072F75">
              <w:rPr>
                <w:rFonts w:eastAsia="Times New Roman" w:cs="Times New Roman"/>
                <w:spacing w:val="-2"/>
                <w:w w:val="105"/>
                <w:sz w:val="22"/>
                <w:lang w:eastAsia="ru-RU"/>
              </w:rPr>
              <w:t xml:space="preserve"> </w:t>
            </w:r>
            <w:r w:rsidRPr="00072F75">
              <w:rPr>
                <w:rFonts w:eastAsia="Times New Roman" w:cs="Times New Roman"/>
                <w:w w:val="105"/>
                <w:sz w:val="22"/>
                <w:lang w:eastAsia="ru-RU"/>
              </w:rPr>
              <w:t>фонда;юридические и физические лица, приобретающие электрическую энергию (мощность) в целях потребления на коммунально- бытовые</w:t>
            </w:r>
            <w:r w:rsidRPr="00072F75">
              <w:rPr>
                <w:rFonts w:eastAsia="Times New Roman" w:cs="Times New Roman"/>
                <w:spacing w:val="34"/>
                <w:w w:val="105"/>
                <w:sz w:val="22"/>
                <w:lang w:eastAsia="ru-RU"/>
              </w:rPr>
              <w:t xml:space="preserve"> </w:t>
            </w:r>
            <w:r w:rsidRPr="00072F75">
              <w:rPr>
                <w:rFonts w:eastAsia="Times New Roman" w:cs="Times New Roman"/>
                <w:w w:val="105"/>
                <w:sz w:val="22"/>
                <w:lang w:eastAsia="ru-RU"/>
              </w:rPr>
              <w:t>нужды</w:t>
            </w:r>
            <w:r w:rsidRPr="00072F75">
              <w:rPr>
                <w:rFonts w:eastAsia="Times New Roman" w:cs="Times New Roman"/>
                <w:spacing w:val="29"/>
                <w:w w:val="105"/>
                <w:sz w:val="22"/>
                <w:lang w:eastAsia="ru-RU"/>
              </w:rPr>
              <w:t xml:space="preserve"> </w:t>
            </w:r>
            <w:r w:rsidRPr="00072F75">
              <w:rPr>
                <w:rFonts w:eastAsia="Times New Roman" w:cs="Times New Roman"/>
                <w:w w:val="105"/>
                <w:sz w:val="22"/>
                <w:lang w:eastAsia="ru-RU"/>
              </w:rPr>
              <w:t>в</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населенных</w:t>
            </w:r>
            <w:r w:rsidRPr="00072F75">
              <w:rPr>
                <w:rFonts w:eastAsia="Times New Roman" w:cs="Times New Roman"/>
                <w:spacing w:val="36"/>
                <w:w w:val="105"/>
                <w:sz w:val="22"/>
                <w:lang w:eastAsia="ru-RU"/>
              </w:rPr>
              <w:t xml:space="preserve"> </w:t>
            </w:r>
            <w:r w:rsidRPr="00072F75">
              <w:rPr>
                <w:rFonts w:eastAsia="Times New Roman" w:cs="Times New Roman"/>
                <w:w w:val="105"/>
                <w:sz w:val="22"/>
                <w:lang w:eastAsia="ru-RU"/>
              </w:rPr>
              <w:t>пунктах</w:t>
            </w:r>
            <w:r w:rsidRPr="00072F75">
              <w:rPr>
                <w:rFonts w:eastAsia="Times New Roman" w:cs="Times New Roman"/>
                <w:spacing w:val="33"/>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жилых</w:t>
            </w:r>
            <w:r w:rsidRPr="00072F75">
              <w:rPr>
                <w:rFonts w:eastAsia="Times New Roman" w:cs="Times New Roman"/>
                <w:spacing w:val="25"/>
                <w:w w:val="105"/>
                <w:sz w:val="22"/>
                <w:lang w:eastAsia="ru-RU"/>
              </w:rPr>
              <w:t xml:space="preserve"> </w:t>
            </w:r>
            <w:r w:rsidRPr="00072F75">
              <w:rPr>
                <w:rFonts w:eastAsia="Times New Roman" w:cs="Times New Roman"/>
                <w:w w:val="105"/>
                <w:sz w:val="22"/>
                <w:lang w:eastAsia="ru-RU"/>
              </w:rPr>
              <w:t>зонах</w:t>
            </w:r>
            <w:r w:rsidRPr="00072F75">
              <w:rPr>
                <w:rFonts w:eastAsia="Times New Roman" w:cs="Times New Roman"/>
                <w:spacing w:val="30"/>
                <w:w w:val="105"/>
                <w:sz w:val="22"/>
                <w:lang w:eastAsia="ru-RU"/>
              </w:rPr>
              <w:t xml:space="preserve"> </w:t>
            </w:r>
            <w:r w:rsidRPr="00072F75">
              <w:rPr>
                <w:rFonts w:eastAsia="Times New Roman" w:cs="Times New Roman"/>
                <w:w w:val="105"/>
                <w:sz w:val="22"/>
                <w:lang w:eastAsia="ru-RU"/>
              </w:rPr>
              <w:t>при</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воинских</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частях</w:t>
            </w:r>
            <w:r w:rsidRPr="00072F75">
              <w:rPr>
                <w:rFonts w:eastAsia="Times New Roman" w:cs="Times New Roman"/>
                <w:spacing w:val="31"/>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рассчитывающиеся</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договору</w:t>
            </w:r>
            <w:r w:rsidRPr="00072F75">
              <w:rPr>
                <w:rFonts w:eastAsia="Times New Roman" w:cs="Times New Roman"/>
                <w:spacing w:val="33"/>
                <w:w w:val="105"/>
                <w:sz w:val="22"/>
                <w:lang w:eastAsia="ru-RU"/>
              </w:rPr>
              <w:t xml:space="preserve"> </w:t>
            </w:r>
            <w:r w:rsidRPr="00072F75">
              <w:rPr>
                <w:rFonts w:eastAsia="Times New Roman" w:cs="Times New Roman"/>
                <w:w w:val="105"/>
                <w:sz w:val="22"/>
                <w:lang w:eastAsia="ru-RU"/>
              </w:rPr>
              <w:t>энергоснабжения</w:t>
            </w:r>
            <w:r w:rsidRPr="00072F75">
              <w:rPr>
                <w:rFonts w:eastAsia="Times New Roman" w:cs="Times New Roman"/>
                <w:spacing w:val="19"/>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2"/>
                <w:w w:val="105"/>
                <w:sz w:val="22"/>
                <w:lang w:eastAsia="ru-RU"/>
              </w:rPr>
              <w:t>показаниям</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общего</w:t>
            </w:r>
            <w:r w:rsidRPr="00072F75">
              <w:rPr>
                <w:rFonts w:eastAsia="Times New Roman" w:cs="Times New Roman"/>
                <w:spacing w:val="-5"/>
                <w:w w:val="105"/>
                <w:sz w:val="22"/>
                <w:lang w:eastAsia="ru-RU"/>
              </w:rPr>
              <w:t xml:space="preserve"> </w:t>
            </w:r>
            <w:r w:rsidRPr="00072F75">
              <w:rPr>
                <w:rFonts w:eastAsia="Times New Roman" w:cs="Times New Roman"/>
                <w:spacing w:val="-2"/>
                <w:w w:val="105"/>
                <w:sz w:val="22"/>
                <w:lang w:eastAsia="ru-RU"/>
              </w:rPr>
              <w:t>прибора</w:t>
            </w:r>
            <w:r w:rsidRPr="00072F75">
              <w:rPr>
                <w:rFonts w:eastAsia="Times New Roman" w:cs="Times New Roman"/>
                <w:spacing w:val="4"/>
                <w:w w:val="105"/>
                <w:sz w:val="22"/>
                <w:lang w:eastAsia="ru-RU"/>
              </w:rPr>
              <w:t xml:space="preserve"> </w:t>
            </w:r>
            <w:r w:rsidRPr="00072F75">
              <w:rPr>
                <w:rFonts w:eastAsia="Times New Roman" w:cs="Times New Roman"/>
                <w:spacing w:val="-2"/>
                <w:w w:val="105"/>
                <w:sz w:val="22"/>
                <w:lang w:eastAsia="ru-RU"/>
              </w:rPr>
              <w:t>учета</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электрической</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энергии.</w:t>
            </w:r>
          </w:p>
        </w:tc>
      </w:tr>
      <w:tr w:rsidR="00072F75" w:rsidRPr="00072F75" w14:paraId="2EBCD127" w14:textId="77777777" w:rsidTr="00490146">
        <w:trPr>
          <w:trHeight w:val="20"/>
        </w:trPr>
        <w:tc>
          <w:tcPr>
            <w:tcW w:w="725" w:type="dxa"/>
            <w:vAlign w:val="center"/>
          </w:tcPr>
          <w:p w14:paraId="0870921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3.1</w:t>
            </w:r>
          </w:p>
        </w:tc>
        <w:tc>
          <w:tcPr>
            <w:tcW w:w="2643" w:type="dxa"/>
            <w:gridSpan w:val="2"/>
            <w:tcBorders>
              <w:right w:val="single" w:sz="2" w:space="0" w:color="000000"/>
            </w:tcBorders>
            <w:vAlign w:val="center"/>
          </w:tcPr>
          <w:p w14:paraId="61A0F862"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spacing w:val="-2"/>
                <w:sz w:val="22"/>
                <w:lang w:eastAsia="ru-RU"/>
              </w:rPr>
              <w:t xml:space="preserve">Одноставочный </w:t>
            </w:r>
            <w:r w:rsidRPr="00072F75">
              <w:rPr>
                <w:rFonts w:eastAsia="Times New Roman" w:cs="Times New Roman"/>
                <w:spacing w:val="-2"/>
                <w:w w:val="105"/>
                <w:sz w:val="22"/>
                <w:lang w:eastAsia="ru-RU"/>
              </w:rPr>
              <w:t>тариф</w:t>
            </w:r>
          </w:p>
        </w:tc>
        <w:tc>
          <w:tcPr>
            <w:tcW w:w="1884" w:type="dxa"/>
            <w:gridSpan w:val="2"/>
            <w:tcBorders>
              <w:left w:val="single" w:sz="2" w:space="0" w:color="000000"/>
              <w:right w:val="single" w:sz="2" w:space="0" w:color="000000"/>
            </w:tcBorders>
            <w:vAlign w:val="center"/>
          </w:tcPr>
          <w:p w14:paraId="7765AFC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1860" w:type="dxa"/>
            <w:gridSpan w:val="2"/>
            <w:tcBorders>
              <w:left w:val="single" w:sz="2" w:space="0" w:color="000000"/>
              <w:right w:val="single" w:sz="2" w:space="0" w:color="000000"/>
            </w:tcBorders>
            <w:vAlign w:val="center"/>
          </w:tcPr>
          <w:p w14:paraId="1314450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19" w:type="dxa"/>
            <w:gridSpan w:val="4"/>
            <w:tcBorders>
              <w:left w:val="single" w:sz="2" w:space="0" w:color="000000"/>
            </w:tcBorders>
            <w:vAlign w:val="center"/>
          </w:tcPr>
          <w:p w14:paraId="0BA8BCC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68" w:type="dxa"/>
            <w:vAlign w:val="center"/>
          </w:tcPr>
          <w:p w14:paraId="635F616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3,09</w:t>
            </w:r>
          </w:p>
        </w:tc>
        <w:tc>
          <w:tcPr>
            <w:tcW w:w="2067" w:type="dxa"/>
            <w:vAlign w:val="center"/>
          </w:tcPr>
          <w:p w14:paraId="5D28AC5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3,10</w:t>
            </w:r>
          </w:p>
        </w:tc>
        <w:tc>
          <w:tcPr>
            <w:tcW w:w="1889" w:type="dxa"/>
            <w:vAlign w:val="center"/>
          </w:tcPr>
          <w:p w14:paraId="7C67A1F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3,89</w:t>
            </w:r>
          </w:p>
        </w:tc>
      </w:tr>
      <w:tr w:rsidR="00072F75" w:rsidRPr="00072F75" w14:paraId="7A87E677" w14:textId="77777777" w:rsidTr="00490146">
        <w:trPr>
          <w:trHeight w:val="20"/>
        </w:trPr>
        <w:tc>
          <w:tcPr>
            <w:tcW w:w="725" w:type="dxa"/>
            <w:vMerge w:val="restart"/>
            <w:vAlign w:val="center"/>
          </w:tcPr>
          <w:p w14:paraId="1CB091F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3.2</w:t>
            </w:r>
          </w:p>
        </w:tc>
        <w:tc>
          <w:tcPr>
            <w:tcW w:w="14430" w:type="dxa"/>
            <w:gridSpan w:val="13"/>
            <w:vAlign w:val="center"/>
          </w:tcPr>
          <w:p w14:paraId="3CDCB7E7"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двум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02656F50" w14:textId="77777777" w:rsidTr="00490146">
        <w:trPr>
          <w:trHeight w:val="20"/>
        </w:trPr>
        <w:tc>
          <w:tcPr>
            <w:tcW w:w="725" w:type="dxa"/>
            <w:vMerge/>
            <w:tcBorders>
              <w:top w:val="nil"/>
            </w:tcBorders>
            <w:vAlign w:val="center"/>
          </w:tcPr>
          <w:p w14:paraId="4AA1635C"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2C6D8B47" w14:textId="77777777" w:rsidR="00072F75" w:rsidRPr="00072F75" w:rsidRDefault="00072F75" w:rsidP="00072F75">
            <w:pPr>
              <w:autoSpaceDE w:val="0"/>
              <w:autoSpaceDN w:val="0"/>
              <w:adjustRightInd w:val="0"/>
              <w:spacing w:line="242" w:lineRule="exact"/>
              <w:jc w:val="center"/>
              <w:rPr>
                <w:rFonts w:eastAsia="Times New Roman" w:cs="Times New Roman"/>
                <w:sz w:val="22"/>
                <w:lang w:eastAsia="ru-RU"/>
              </w:rPr>
            </w:pPr>
            <w:r w:rsidRPr="00072F75">
              <w:rPr>
                <w:rFonts w:eastAsia="Times New Roman" w:cs="Times New Roman"/>
                <w:spacing w:val="-2"/>
                <w:w w:val="105"/>
                <w:sz w:val="22"/>
                <w:lang w:eastAsia="ru-RU"/>
              </w:rPr>
              <w:t>Дневная</w:t>
            </w:r>
            <w:r w:rsidRPr="00072F75">
              <w:rPr>
                <w:rFonts w:eastAsia="Times New Roman" w:cs="Times New Roman"/>
                <w:sz w:val="22"/>
                <w:lang w:eastAsia="ru-RU"/>
              </w:rPr>
              <w:t xml:space="preserve"> </w:t>
            </w:r>
            <w:r w:rsidRPr="00072F75">
              <w:rPr>
                <w:rFonts w:eastAsia="Times New Roman" w:cs="Times New Roman"/>
                <w:spacing w:val="-4"/>
                <w:w w:val="105"/>
                <w:sz w:val="22"/>
                <w:lang w:eastAsia="ru-RU"/>
              </w:rPr>
              <w:t xml:space="preserve">зона </w:t>
            </w:r>
            <w:r w:rsidRPr="00072F75">
              <w:rPr>
                <w:rFonts w:eastAsia="Times New Roman" w:cs="Times New Roman"/>
                <w:spacing w:val="-2"/>
                <w:w w:val="105"/>
                <w:sz w:val="22"/>
                <w:lang w:eastAsia="ru-RU"/>
              </w:rPr>
              <w:t>(пиковая</w:t>
            </w:r>
            <w:r w:rsidRPr="00072F75">
              <w:rPr>
                <w:rFonts w:eastAsia="Times New Roman" w:cs="Times New Roman"/>
                <w:sz w:val="22"/>
                <w:lang w:eastAsia="ru-RU"/>
              </w:rPr>
              <w:t xml:space="preserve">  </w:t>
            </w:r>
            <w:r w:rsidRPr="00072F75">
              <w:rPr>
                <w:rFonts w:eastAsia="Times New Roman" w:cs="Times New Roman"/>
                <w:spacing w:val="-10"/>
                <w:w w:val="105"/>
                <w:sz w:val="22"/>
                <w:lang w:eastAsia="ru-RU"/>
              </w:rPr>
              <w:t>и</w:t>
            </w:r>
            <w:r w:rsidRPr="00072F75">
              <w:rPr>
                <w:rFonts w:eastAsia="Times New Roman" w:cs="Times New Roman"/>
                <w:spacing w:val="-2"/>
                <w:sz w:val="22"/>
                <w:lang w:eastAsia="ru-RU"/>
              </w:rPr>
              <w:t>полупиковая)</w:t>
            </w:r>
          </w:p>
        </w:tc>
        <w:tc>
          <w:tcPr>
            <w:tcW w:w="1884" w:type="dxa"/>
            <w:gridSpan w:val="2"/>
            <w:tcBorders>
              <w:left w:val="single" w:sz="2" w:space="0" w:color="000000"/>
              <w:right w:val="single" w:sz="2" w:space="0" w:color="000000"/>
            </w:tcBorders>
            <w:vAlign w:val="center"/>
          </w:tcPr>
          <w:p w14:paraId="0184E7E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1860" w:type="dxa"/>
            <w:gridSpan w:val="2"/>
            <w:tcBorders>
              <w:left w:val="single" w:sz="2" w:space="0" w:color="000000"/>
              <w:right w:val="single" w:sz="2" w:space="0" w:color="000000"/>
            </w:tcBorders>
            <w:vAlign w:val="center"/>
          </w:tcPr>
          <w:p w14:paraId="62C0685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2019" w:type="dxa"/>
            <w:gridSpan w:val="4"/>
            <w:tcBorders>
              <w:left w:val="single" w:sz="2" w:space="0" w:color="000000"/>
            </w:tcBorders>
            <w:vAlign w:val="center"/>
          </w:tcPr>
          <w:p w14:paraId="0A6FEE5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2068" w:type="dxa"/>
            <w:vAlign w:val="center"/>
          </w:tcPr>
          <w:p w14:paraId="0317FE1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3,52</w:t>
            </w:r>
          </w:p>
        </w:tc>
        <w:tc>
          <w:tcPr>
            <w:tcW w:w="2067" w:type="dxa"/>
            <w:vAlign w:val="center"/>
          </w:tcPr>
          <w:p w14:paraId="4A7A7FF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3,52</w:t>
            </w:r>
          </w:p>
        </w:tc>
        <w:tc>
          <w:tcPr>
            <w:tcW w:w="1889" w:type="dxa"/>
            <w:vAlign w:val="center"/>
          </w:tcPr>
          <w:p w14:paraId="588BB32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4,23</w:t>
            </w:r>
          </w:p>
        </w:tc>
      </w:tr>
      <w:tr w:rsidR="00072F75" w:rsidRPr="00072F75" w14:paraId="13D7870E" w14:textId="77777777" w:rsidTr="00490146">
        <w:trPr>
          <w:trHeight w:val="20"/>
        </w:trPr>
        <w:tc>
          <w:tcPr>
            <w:tcW w:w="725" w:type="dxa"/>
            <w:vMerge/>
            <w:tcBorders>
              <w:top w:val="nil"/>
            </w:tcBorders>
            <w:vAlign w:val="center"/>
          </w:tcPr>
          <w:p w14:paraId="086BF8C1"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3132A96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7F9ABCF6"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1860" w:type="dxa"/>
            <w:gridSpan w:val="2"/>
            <w:tcBorders>
              <w:left w:val="single" w:sz="2" w:space="0" w:color="000000"/>
              <w:right w:val="single" w:sz="2" w:space="0" w:color="000000"/>
            </w:tcBorders>
            <w:vAlign w:val="center"/>
          </w:tcPr>
          <w:p w14:paraId="6E501C6B"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19" w:type="dxa"/>
            <w:gridSpan w:val="4"/>
            <w:tcBorders>
              <w:left w:val="single" w:sz="2" w:space="0" w:color="000000"/>
            </w:tcBorders>
            <w:vAlign w:val="center"/>
          </w:tcPr>
          <w:p w14:paraId="125F1E73"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68" w:type="dxa"/>
            <w:vAlign w:val="center"/>
          </w:tcPr>
          <w:p w14:paraId="661FD2B4"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2,10</w:t>
            </w:r>
          </w:p>
        </w:tc>
        <w:tc>
          <w:tcPr>
            <w:tcW w:w="2067" w:type="dxa"/>
            <w:vAlign w:val="center"/>
          </w:tcPr>
          <w:p w14:paraId="6DE334A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2,11</w:t>
            </w:r>
          </w:p>
        </w:tc>
        <w:tc>
          <w:tcPr>
            <w:tcW w:w="1889" w:type="dxa"/>
            <w:vAlign w:val="center"/>
          </w:tcPr>
          <w:p w14:paraId="4068E9A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3,11</w:t>
            </w:r>
          </w:p>
        </w:tc>
      </w:tr>
      <w:tr w:rsidR="00072F75" w:rsidRPr="00072F75" w14:paraId="4383768B" w14:textId="77777777" w:rsidTr="00490146">
        <w:trPr>
          <w:trHeight w:val="20"/>
        </w:trPr>
        <w:tc>
          <w:tcPr>
            <w:tcW w:w="725" w:type="dxa"/>
            <w:vMerge w:val="restart"/>
            <w:vAlign w:val="center"/>
          </w:tcPr>
          <w:p w14:paraId="4E64D51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3.3</w:t>
            </w:r>
          </w:p>
        </w:tc>
        <w:tc>
          <w:tcPr>
            <w:tcW w:w="14430" w:type="dxa"/>
            <w:gridSpan w:val="13"/>
            <w:vAlign w:val="center"/>
          </w:tcPr>
          <w:p w14:paraId="0D4FA541"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1"/>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трем</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4C24EFB1" w14:textId="77777777" w:rsidTr="00490146">
        <w:trPr>
          <w:trHeight w:val="20"/>
        </w:trPr>
        <w:tc>
          <w:tcPr>
            <w:tcW w:w="725" w:type="dxa"/>
            <w:vMerge/>
            <w:tcBorders>
              <w:top w:val="nil"/>
            </w:tcBorders>
            <w:vAlign w:val="center"/>
          </w:tcPr>
          <w:p w14:paraId="25679AB9"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12A77816"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Пиковая</w:t>
            </w:r>
            <w:r w:rsidRPr="00072F75">
              <w:rPr>
                <w:rFonts w:eastAsia="Times New Roman" w:cs="Times New Roman"/>
                <w:spacing w:val="-13"/>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3DB6A56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1860" w:type="dxa"/>
            <w:gridSpan w:val="2"/>
            <w:tcBorders>
              <w:left w:val="single" w:sz="2" w:space="0" w:color="000000"/>
              <w:right w:val="single" w:sz="2" w:space="0" w:color="000000"/>
            </w:tcBorders>
            <w:vAlign w:val="center"/>
          </w:tcPr>
          <w:p w14:paraId="22F4503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2019" w:type="dxa"/>
            <w:gridSpan w:val="4"/>
            <w:tcBorders>
              <w:left w:val="single" w:sz="2" w:space="0" w:color="000000"/>
            </w:tcBorders>
            <w:vAlign w:val="center"/>
          </w:tcPr>
          <w:p w14:paraId="11B601C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2068" w:type="dxa"/>
            <w:vAlign w:val="center"/>
          </w:tcPr>
          <w:p w14:paraId="0E6E36A9"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4,17</w:t>
            </w:r>
          </w:p>
        </w:tc>
        <w:tc>
          <w:tcPr>
            <w:tcW w:w="2067" w:type="dxa"/>
            <w:vAlign w:val="center"/>
          </w:tcPr>
          <w:p w14:paraId="3533BA4D"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4,18</w:t>
            </w:r>
          </w:p>
        </w:tc>
        <w:tc>
          <w:tcPr>
            <w:tcW w:w="1889" w:type="dxa"/>
            <w:vAlign w:val="center"/>
          </w:tcPr>
          <w:p w14:paraId="1C7EEBB3"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4,75</w:t>
            </w:r>
          </w:p>
        </w:tc>
      </w:tr>
      <w:tr w:rsidR="00072F75" w:rsidRPr="00072F75" w14:paraId="0776A8CA" w14:textId="77777777" w:rsidTr="00490146">
        <w:trPr>
          <w:trHeight w:val="20"/>
        </w:trPr>
        <w:tc>
          <w:tcPr>
            <w:tcW w:w="725" w:type="dxa"/>
            <w:vMerge/>
            <w:tcBorders>
              <w:top w:val="nil"/>
            </w:tcBorders>
            <w:vAlign w:val="center"/>
          </w:tcPr>
          <w:p w14:paraId="400C45F2"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31E43D4A"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spacing w:val="-2"/>
                <w:sz w:val="22"/>
                <w:lang w:eastAsia="ru-RU"/>
              </w:rPr>
              <w:t xml:space="preserve">Полупиковая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1C101AB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1860" w:type="dxa"/>
            <w:gridSpan w:val="2"/>
            <w:tcBorders>
              <w:left w:val="single" w:sz="2" w:space="0" w:color="000000"/>
              <w:right w:val="single" w:sz="2" w:space="0" w:color="000000"/>
            </w:tcBorders>
            <w:vAlign w:val="center"/>
          </w:tcPr>
          <w:p w14:paraId="30DCFE3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19" w:type="dxa"/>
            <w:gridSpan w:val="4"/>
            <w:tcBorders>
              <w:left w:val="single" w:sz="2" w:space="0" w:color="000000"/>
            </w:tcBorders>
            <w:vAlign w:val="center"/>
          </w:tcPr>
          <w:p w14:paraId="2910B4B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68" w:type="dxa"/>
            <w:vAlign w:val="center"/>
          </w:tcPr>
          <w:p w14:paraId="00F156D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3,09</w:t>
            </w:r>
          </w:p>
        </w:tc>
        <w:tc>
          <w:tcPr>
            <w:tcW w:w="2067" w:type="dxa"/>
            <w:vAlign w:val="center"/>
          </w:tcPr>
          <w:p w14:paraId="459DAD8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3,10</w:t>
            </w:r>
          </w:p>
        </w:tc>
        <w:tc>
          <w:tcPr>
            <w:tcW w:w="1889" w:type="dxa"/>
            <w:vAlign w:val="center"/>
          </w:tcPr>
          <w:p w14:paraId="4D17070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3,89</w:t>
            </w:r>
          </w:p>
        </w:tc>
      </w:tr>
      <w:tr w:rsidR="00072F75" w:rsidRPr="00072F75" w14:paraId="67E2095B" w14:textId="77777777" w:rsidTr="00490146">
        <w:trPr>
          <w:trHeight w:val="20"/>
        </w:trPr>
        <w:tc>
          <w:tcPr>
            <w:tcW w:w="725" w:type="dxa"/>
            <w:vMerge/>
            <w:tcBorders>
              <w:top w:val="nil"/>
            </w:tcBorders>
            <w:vAlign w:val="center"/>
          </w:tcPr>
          <w:p w14:paraId="6E35F4CB"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26FCFE6B"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52B90D49"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1860" w:type="dxa"/>
            <w:gridSpan w:val="2"/>
            <w:tcBorders>
              <w:left w:val="single" w:sz="2" w:space="0" w:color="000000"/>
              <w:right w:val="single" w:sz="2" w:space="0" w:color="000000"/>
            </w:tcBorders>
            <w:vAlign w:val="center"/>
          </w:tcPr>
          <w:p w14:paraId="203F8F2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19" w:type="dxa"/>
            <w:gridSpan w:val="4"/>
            <w:tcBorders>
              <w:left w:val="single" w:sz="2" w:space="0" w:color="000000"/>
            </w:tcBorders>
            <w:vAlign w:val="center"/>
          </w:tcPr>
          <w:p w14:paraId="41627DCA"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68" w:type="dxa"/>
            <w:vAlign w:val="center"/>
          </w:tcPr>
          <w:p w14:paraId="7A808CF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2,10</w:t>
            </w:r>
          </w:p>
        </w:tc>
        <w:tc>
          <w:tcPr>
            <w:tcW w:w="2067" w:type="dxa"/>
            <w:vAlign w:val="center"/>
          </w:tcPr>
          <w:p w14:paraId="30ABDC3C"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2,11</w:t>
            </w:r>
          </w:p>
        </w:tc>
        <w:tc>
          <w:tcPr>
            <w:tcW w:w="1889" w:type="dxa"/>
            <w:vAlign w:val="center"/>
          </w:tcPr>
          <w:p w14:paraId="4C2CA5D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3,11</w:t>
            </w:r>
          </w:p>
        </w:tc>
      </w:tr>
      <w:tr w:rsidR="00072F75" w:rsidRPr="00072F75" w14:paraId="1367C6EA" w14:textId="77777777" w:rsidTr="00490146">
        <w:trPr>
          <w:trHeight w:val="20"/>
        </w:trPr>
        <w:tc>
          <w:tcPr>
            <w:tcW w:w="725" w:type="dxa"/>
            <w:vAlign w:val="center"/>
          </w:tcPr>
          <w:p w14:paraId="658DDE5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w w:val="105"/>
                <w:sz w:val="22"/>
                <w:lang w:eastAsia="ru-RU"/>
              </w:rPr>
              <w:t>4</w:t>
            </w:r>
          </w:p>
        </w:tc>
        <w:tc>
          <w:tcPr>
            <w:tcW w:w="14430" w:type="dxa"/>
            <w:gridSpan w:val="13"/>
            <w:vAlign w:val="center"/>
          </w:tcPr>
          <w:p w14:paraId="0E98B516"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w w:val="105"/>
                <w:sz w:val="22"/>
                <w:lang w:eastAsia="ru-RU"/>
              </w:rPr>
              <w:t>Население, проживающее в городских населенных пунктах в домах, оборудованных электроотопительными установками и не оборудованных</w:t>
            </w:r>
            <w:r w:rsidRPr="00072F75">
              <w:rPr>
                <w:rFonts w:eastAsia="Times New Roman" w:cs="Times New Roman"/>
                <w:spacing w:val="28"/>
                <w:w w:val="105"/>
                <w:sz w:val="22"/>
                <w:lang w:eastAsia="ru-RU"/>
              </w:rPr>
              <w:t xml:space="preserve"> </w:t>
            </w:r>
            <w:r w:rsidRPr="00072F75">
              <w:rPr>
                <w:rFonts w:eastAsia="Times New Roman" w:cs="Times New Roman"/>
                <w:w w:val="105"/>
                <w:sz w:val="22"/>
                <w:lang w:eastAsia="ru-RU"/>
              </w:rPr>
              <w:t>стационарными электроплитами,</w:t>
            </w:r>
            <w:r w:rsidRPr="00072F75">
              <w:rPr>
                <w:rFonts w:eastAsia="Times New Roman" w:cs="Times New Roman"/>
                <w:spacing w:val="-5"/>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5"/>
                <w:w w:val="105"/>
                <w:sz w:val="22"/>
                <w:lang w:eastAsia="ru-RU"/>
              </w:rPr>
              <w:t xml:space="preserve"> </w:t>
            </w:r>
            <w:r w:rsidRPr="00072F75">
              <w:rPr>
                <w:rFonts w:eastAsia="Times New Roman" w:cs="Times New Roman"/>
                <w:w w:val="105"/>
                <w:sz w:val="22"/>
                <w:lang w:eastAsia="ru-RU"/>
              </w:rPr>
              <w:t>приравненные</w:t>
            </w:r>
            <w:r w:rsidRPr="00072F75">
              <w:rPr>
                <w:rFonts w:eastAsia="Times New Roman" w:cs="Times New Roman"/>
                <w:spacing w:val="27"/>
                <w:w w:val="105"/>
                <w:sz w:val="22"/>
                <w:lang w:eastAsia="ru-RU"/>
              </w:rPr>
              <w:t xml:space="preserve"> </w:t>
            </w:r>
            <w:r w:rsidRPr="00072F75">
              <w:rPr>
                <w:rFonts w:eastAsia="Times New Roman" w:cs="Times New Roman"/>
                <w:w w:val="105"/>
                <w:sz w:val="22"/>
                <w:lang w:eastAsia="ru-RU"/>
              </w:rPr>
              <w:t>к</w:t>
            </w:r>
            <w:r w:rsidRPr="00072F75">
              <w:rPr>
                <w:rFonts w:eastAsia="Times New Roman" w:cs="Times New Roman"/>
                <w:spacing w:val="-2"/>
                <w:w w:val="105"/>
                <w:sz w:val="22"/>
                <w:lang w:eastAsia="ru-RU"/>
              </w:rPr>
              <w:t xml:space="preserve"> </w:t>
            </w:r>
            <w:r w:rsidRPr="00072F75">
              <w:rPr>
                <w:rFonts w:eastAsia="Times New Roman" w:cs="Times New Roman"/>
                <w:w w:val="105"/>
                <w:sz w:val="22"/>
                <w:lang w:eastAsia="ru-RU"/>
              </w:rPr>
              <w:t>нему:исполнители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 (или уполномоченные ими лица), предоставляющие гражданам жилые помещения специализированного</w:t>
            </w:r>
            <w:r w:rsidRPr="00072F75">
              <w:rPr>
                <w:rFonts w:eastAsia="Times New Roman" w:cs="Times New Roman"/>
                <w:spacing w:val="-1"/>
                <w:w w:val="105"/>
                <w:sz w:val="22"/>
                <w:lang w:eastAsia="ru-RU"/>
              </w:rPr>
              <w:t xml:space="preserve"> </w:t>
            </w:r>
            <w:r w:rsidRPr="00072F75">
              <w:rPr>
                <w:rFonts w:eastAsia="Times New Roman" w:cs="Times New Roman"/>
                <w:w w:val="105"/>
                <w:sz w:val="22"/>
                <w:lang w:eastAsia="ru-RU"/>
              </w:rPr>
              <w:t>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домах, в</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которых имеются жилые помещения специализированного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жилого</w:t>
            </w:r>
            <w:r w:rsidRPr="00072F75">
              <w:rPr>
                <w:rFonts w:eastAsia="Times New Roman" w:cs="Times New Roman"/>
                <w:spacing w:val="-2"/>
                <w:w w:val="105"/>
                <w:sz w:val="22"/>
                <w:lang w:eastAsia="ru-RU"/>
              </w:rPr>
              <w:t xml:space="preserve"> </w:t>
            </w:r>
            <w:r w:rsidRPr="00072F75">
              <w:rPr>
                <w:rFonts w:eastAsia="Times New Roman" w:cs="Times New Roman"/>
                <w:w w:val="105"/>
                <w:sz w:val="22"/>
                <w:lang w:eastAsia="ru-RU"/>
              </w:rPr>
              <w:t>фонда;юридические</w:t>
            </w:r>
            <w:r w:rsidRPr="00072F75">
              <w:rPr>
                <w:rFonts w:eastAsia="Times New Roman" w:cs="Times New Roman"/>
                <w:spacing w:val="63"/>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39"/>
                <w:w w:val="105"/>
                <w:sz w:val="22"/>
                <w:lang w:eastAsia="ru-RU"/>
              </w:rPr>
              <w:t xml:space="preserve"> </w:t>
            </w:r>
            <w:r w:rsidRPr="00072F75">
              <w:rPr>
                <w:rFonts w:eastAsia="Times New Roman" w:cs="Times New Roman"/>
                <w:w w:val="105"/>
                <w:sz w:val="22"/>
                <w:lang w:eastAsia="ru-RU"/>
              </w:rPr>
              <w:t>физические</w:t>
            </w:r>
            <w:r w:rsidRPr="00072F75">
              <w:rPr>
                <w:rFonts w:eastAsia="Times New Roman" w:cs="Times New Roman"/>
                <w:spacing w:val="57"/>
                <w:w w:val="105"/>
                <w:sz w:val="22"/>
                <w:lang w:eastAsia="ru-RU"/>
              </w:rPr>
              <w:t xml:space="preserve"> </w:t>
            </w:r>
            <w:r w:rsidRPr="00072F75">
              <w:rPr>
                <w:rFonts w:eastAsia="Times New Roman" w:cs="Times New Roman"/>
                <w:w w:val="105"/>
                <w:sz w:val="22"/>
                <w:lang w:eastAsia="ru-RU"/>
              </w:rPr>
              <w:t>лица,</w:t>
            </w:r>
            <w:r w:rsidRPr="00072F75">
              <w:rPr>
                <w:rFonts w:eastAsia="Times New Roman" w:cs="Times New Roman"/>
                <w:spacing w:val="56"/>
                <w:w w:val="105"/>
                <w:sz w:val="22"/>
                <w:lang w:eastAsia="ru-RU"/>
              </w:rPr>
              <w:t xml:space="preserve"> </w:t>
            </w:r>
            <w:r w:rsidRPr="00072F75">
              <w:rPr>
                <w:rFonts w:eastAsia="Times New Roman" w:cs="Times New Roman"/>
                <w:w w:val="105"/>
                <w:sz w:val="22"/>
                <w:lang w:eastAsia="ru-RU"/>
              </w:rPr>
              <w:t>приобретающие</w:t>
            </w:r>
            <w:r w:rsidRPr="00072F75">
              <w:rPr>
                <w:rFonts w:eastAsia="Times New Roman" w:cs="Times New Roman"/>
                <w:spacing w:val="57"/>
                <w:w w:val="105"/>
                <w:sz w:val="22"/>
                <w:lang w:eastAsia="ru-RU"/>
              </w:rPr>
              <w:t xml:space="preserve"> </w:t>
            </w:r>
            <w:r w:rsidRPr="00072F75">
              <w:rPr>
                <w:rFonts w:eastAsia="Times New Roman" w:cs="Times New Roman"/>
                <w:w w:val="105"/>
                <w:sz w:val="22"/>
                <w:lang w:eastAsia="ru-RU"/>
              </w:rPr>
              <w:t>электрическую</w:t>
            </w:r>
            <w:r w:rsidRPr="00072F75">
              <w:rPr>
                <w:rFonts w:eastAsia="Times New Roman" w:cs="Times New Roman"/>
                <w:spacing w:val="72"/>
                <w:w w:val="105"/>
                <w:sz w:val="22"/>
                <w:lang w:eastAsia="ru-RU"/>
              </w:rPr>
              <w:t xml:space="preserve"> </w:t>
            </w:r>
            <w:r w:rsidRPr="00072F75">
              <w:rPr>
                <w:rFonts w:eastAsia="Times New Roman" w:cs="Times New Roman"/>
                <w:w w:val="105"/>
                <w:sz w:val="22"/>
                <w:lang w:eastAsia="ru-RU"/>
              </w:rPr>
              <w:t>энергию</w:t>
            </w:r>
            <w:r w:rsidRPr="00072F75">
              <w:rPr>
                <w:rFonts w:eastAsia="Times New Roman" w:cs="Times New Roman"/>
                <w:spacing w:val="58"/>
                <w:w w:val="105"/>
                <w:sz w:val="22"/>
                <w:lang w:eastAsia="ru-RU"/>
              </w:rPr>
              <w:t xml:space="preserve"> </w:t>
            </w:r>
            <w:r w:rsidRPr="00072F75">
              <w:rPr>
                <w:rFonts w:eastAsia="Times New Roman" w:cs="Times New Roman"/>
                <w:w w:val="105"/>
                <w:sz w:val="22"/>
                <w:lang w:eastAsia="ru-RU"/>
              </w:rPr>
              <w:t>(мощность)</w:t>
            </w:r>
            <w:r w:rsidRPr="00072F75">
              <w:rPr>
                <w:rFonts w:eastAsia="Times New Roman" w:cs="Times New Roman"/>
                <w:spacing w:val="59"/>
                <w:w w:val="105"/>
                <w:sz w:val="22"/>
                <w:lang w:eastAsia="ru-RU"/>
              </w:rPr>
              <w:t xml:space="preserve"> </w:t>
            </w:r>
            <w:r w:rsidRPr="00072F75">
              <w:rPr>
                <w:rFonts w:eastAsia="Times New Roman" w:cs="Times New Roman"/>
                <w:w w:val="105"/>
                <w:sz w:val="22"/>
                <w:lang w:eastAsia="ru-RU"/>
              </w:rPr>
              <w:t>в</w:t>
            </w:r>
            <w:r w:rsidRPr="00072F75">
              <w:rPr>
                <w:rFonts w:eastAsia="Times New Roman" w:cs="Times New Roman"/>
                <w:spacing w:val="43"/>
                <w:w w:val="105"/>
                <w:sz w:val="22"/>
                <w:lang w:eastAsia="ru-RU"/>
              </w:rPr>
              <w:t xml:space="preserve"> </w:t>
            </w:r>
            <w:r w:rsidRPr="00072F75">
              <w:rPr>
                <w:rFonts w:eastAsia="Times New Roman" w:cs="Times New Roman"/>
                <w:w w:val="105"/>
                <w:sz w:val="22"/>
                <w:lang w:eastAsia="ru-RU"/>
              </w:rPr>
              <w:t>целях</w:t>
            </w:r>
            <w:r w:rsidRPr="00072F75">
              <w:rPr>
                <w:rFonts w:eastAsia="Times New Roman" w:cs="Times New Roman"/>
                <w:spacing w:val="57"/>
                <w:w w:val="105"/>
                <w:sz w:val="22"/>
                <w:lang w:eastAsia="ru-RU"/>
              </w:rPr>
              <w:t xml:space="preserve"> </w:t>
            </w:r>
            <w:r w:rsidRPr="00072F75">
              <w:rPr>
                <w:rFonts w:eastAsia="Times New Roman" w:cs="Times New Roman"/>
                <w:w w:val="105"/>
                <w:sz w:val="22"/>
                <w:lang w:eastAsia="ru-RU"/>
              </w:rPr>
              <w:t>потребления</w:t>
            </w:r>
            <w:r w:rsidRPr="00072F75">
              <w:rPr>
                <w:rFonts w:eastAsia="Times New Roman" w:cs="Times New Roman"/>
                <w:spacing w:val="59"/>
                <w:w w:val="105"/>
                <w:sz w:val="22"/>
                <w:lang w:eastAsia="ru-RU"/>
              </w:rPr>
              <w:t xml:space="preserve"> </w:t>
            </w:r>
            <w:r w:rsidRPr="00072F75">
              <w:rPr>
                <w:rFonts w:eastAsia="Times New Roman" w:cs="Times New Roman"/>
                <w:w w:val="105"/>
                <w:sz w:val="22"/>
                <w:lang w:eastAsia="ru-RU"/>
              </w:rPr>
              <w:t>на</w:t>
            </w:r>
            <w:r w:rsidRPr="00072F75">
              <w:rPr>
                <w:rFonts w:eastAsia="Times New Roman" w:cs="Times New Roman"/>
                <w:spacing w:val="48"/>
                <w:w w:val="105"/>
                <w:sz w:val="22"/>
                <w:lang w:eastAsia="ru-RU"/>
              </w:rPr>
              <w:t xml:space="preserve"> </w:t>
            </w:r>
            <w:r w:rsidRPr="00072F75">
              <w:rPr>
                <w:rFonts w:eastAsia="Times New Roman" w:cs="Times New Roman"/>
                <w:spacing w:val="-2"/>
                <w:w w:val="105"/>
                <w:sz w:val="22"/>
                <w:lang w:eastAsia="ru-RU"/>
              </w:rPr>
              <w:t>коммунально-</w:t>
            </w:r>
            <w:r w:rsidRPr="00072F75">
              <w:rPr>
                <w:rFonts w:eastAsia="Times New Roman" w:cs="Times New Roman"/>
                <w:w w:val="105"/>
                <w:sz w:val="22"/>
                <w:lang w:eastAsia="ru-RU"/>
              </w:rPr>
              <w:t>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w:t>
            </w:r>
          </w:p>
        </w:tc>
      </w:tr>
      <w:tr w:rsidR="00072F75" w:rsidRPr="00072F75" w14:paraId="250D4028" w14:textId="77777777" w:rsidTr="00490146">
        <w:trPr>
          <w:trHeight w:val="20"/>
        </w:trPr>
        <w:tc>
          <w:tcPr>
            <w:tcW w:w="725" w:type="dxa"/>
            <w:vAlign w:val="center"/>
          </w:tcPr>
          <w:p w14:paraId="0F46C22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4.1</w:t>
            </w:r>
          </w:p>
        </w:tc>
        <w:tc>
          <w:tcPr>
            <w:tcW w:w="2643" w:type="dxa"/>
            <w:gridSpan w:val="2"/>
            <w:tcBorders>
              <w:right w:val="single" w:sz="2" w:space="0" w:color="000000"/>
            </w:tcBorders>
            <w:vAlign w:val="center"/>
          </w:tcPr>
          <w:p w14:paraId="2892D5B1"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spacing w:val="-2"/>
                <w:sz w:val="22"/>
                <w:lang w:eastAsia="ru-RU"/>
              </w:rPr>
              <w:t xml:space="preserve">Одноставочный </w:t>
            </w:r>
            <w:r w:rsidRPr="00072F75">
              <w:rPr>
                <w:rFonts w:eastAsia="Times New Roman" w:cs="Times New Roman"/>
                <w:spacing w:val="-2"/>
                <w:w w:val="105"/>
                <w:sz w:val="22"/>
                <w:lang w:eastAsia="ru-RU"/>
              </w:rPr>
              <w:t>тариф</w:t>
            </w:r>
          </w:p>
        </w:tc>
        <w:tc>
          <w:tcPr>
            <w:tcW w:w="1884" w:type="dxa"/>
            <w:gridSpan w:val="2"/>
            <w:tcBorders>
              <w:left w:val="single" w:sz="2" w:space="0" w:color="000000"/>
              <w:right w:val="single" w:sz="2" w:space="0" w:color="000000"/>
            </w:tcBorders>
            <w:vAlign w:val="center"/>
          </w:tcPr>
          <w:p w14:paraId="241CAF6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1860" w:type="dxa"/>
            <w:gridSpan w:val="2"/>
            <w:tcBorders>
              <w:left w:val="single" w:sz="2" w:space="0" w:color="000000"/>
              <w:right w:val="single" w:sz="2" w:space="0" w:color="000000"/>
            </w:tcBorders>
            <w:vAlign w:val="center"/>
          </w:tcPr>
          <w:p w14:paraId="7B81126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19" w:type="dxa"/>
            <w:gridSpan w:val="4"/>
            <w:tcBorders>
              <w:left w:val="single" w:sz="2" w:space="0" w:color="000000"/>
            </w:tcBorders>
            <w:vAlign w:val="center"/>
          </w:tcPr>
          <w:p w14:paraId="21ABBE0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68" w:type="dxa"/>
            <w:vAlign w:val="center"/>
          </w:tcPr>
          <w:p w14:paraId="54A6E13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3,09</w:t>
            </w:r>
          </w:p>
        </w:tc>
        <w:tc>
          <w:tcPr>
            <w:tcW w:w="2067" w:type="dxa"/>
            <w:vAlign w:val="center"/>
          </w:tcPr>
          <w:p w14:paraId="211C16A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3,10</w:t>
            </w:r>
          </w:p>
        </w:tc>
        <w:tc>
          <w:tcPr>
            <w:tcW w:w="1889" w:type="dxa"/>
            <w:vAlign w:val="center"/>
          </w:tcPr>
          <w:p w14:paraId="4D9D428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3,89</w:t>
            </w:r>
          </w:p>
        </w:tc>
      </w:tr>
      <w:tr w:rsidR="00072F75" w:rsidRPr="00072F75" w14:paraId="5BE5B695" w14:textId="77777777" w:rsidTr="00490146">
        <w:trPr>
          <w:trHeight w:val="20"/>
        </w:trPr>
        <w:tc>
          <w:tcPr>
            <w:tcW w:w="725" w:type="dxa"/>
            <w:vMerge w:val="restart"/>
            <w:vAlign w:val="center"/>
          </w:tcPr>
          <w:p w14:paraId="08630A9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4.2</w:t>
            </w:r>
          </w:p>
        </w:tc>
        <w:tc>
          <w:tcPr>
            <w:tcW w:w="14430" w:type="dxa"/>
            <w:gridSpan w:val="13"/>
            <w:vAlign w:val="center"/>
          </w:tcPr>
          <w:p w14:paraId="5A99DDFA"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8"/>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двум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6BE403B4" w14:textId="77777777" w:rsidTr="00490146">
        <w:trPr>
          <w:trHeight w:val="20"/>
        </w:trPr>
        <w:tc>
          <w:tcPr>
            <w:tcW w:w="725" w:type="dxa"/>
            <w:vMerge/>
            <w:tcBorders>
              <w:top w:val="nil"/>
            </w:tcBorders>
            <w:vAlign w:val="center"/>
          </w:tcPr>
          <w:p w14:paraId="169A4826"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37CEA15D" w14:textId="77777777" w:rsidR="00072F75" w:rsidRPr="00072F75" w:rsidRDefault="00072F75" w:rsidP="00072F75">
            <w:pPr>
              <w:autoSpaceDE w:val="0"/>
              <w:autoSpaceDN w:val="0"/>
              <w:adjustRightInd w:val="0"/>
              <w:spacing w:line="242" w:lineRule="exact"/>
              <w:jc w:val="center"/>
              <w:rPr>
                <w:rFonts w:eastAsia="Times New Roman" w:cs="Times New Roman"/>
                <w:sz w:val="22"/>
                <w:lang w:eastAsia="ru-RU"/>
              </w:rPr>
            </w:pPr>
            <w:r w:rsidRPr="00072F75">
              <w:rPr>
                <w:rFonts w:eastAsia="Times New Roman" w:cs="Times New Roman"/>
                <w:spacing w:val="-2"/>
                <w:w w:val="105"/>
                <w:sz w:val="22"/>
                <w:lang w:eastAsia="ru-RU"/>
              </w:rPr>
              <w:t>Дневная</w:t>
            </w:r>
            <w:r w:rsidRPr="00072F75">
              <w:rPr>
                <w:rFonts w:eastAsia="Times New Roman" w:cs="Times New Roman"/>
                <w:sz w:val="22"/>
                <w:lang w:eastAsia="ru-RU"/>
              </w:rPr>
              <w:t xml:space="preserve"> </w:t>
            </w:r>
            <w:r w:rsidRPr="00072F75">
              <w:rPr>
                <w:rFonts w:eastAsia="Times New Roman" w:cs="Times New Roman"/>
                <w:spacing w:val="-4"/>
                <w:w w:val="105"/>
                <w:sz w:val="22"/>
                <w:lang w:eastAsia="ru-RU"/>
              </w:rPr>
              <w:t xml:space="preserve">зона </w:t>
            </w:r>
            <w:r w:rsidRPr="00072F75">
              <w:rPr>
                <w:rFonts w:eastAsia="Times New Roman" w:cs="Times New Roman"/>
                <w:spacing w:val="-2"/>
                <w:w w:val="105"/>
                <w:sz w:val="22"/>
                <w:lang w:eastAsia="ru-RU"/>
              </w:rPr>
              <w:t>(пиковая</w:t>
            </w:r>
            <w:r w:rsidRPr="00072F75">
              <w:rPr>
                <w:rFonts w:eastAsia="Times New Roman" w:cs="Times New Roman"/>
                <w:sz w:val="22"/>
                <w:lang w:eastAsia="ru-RU"/>
              </w:rPr>
              <w:t xml:space="preserve">  </w:t>
            </w:r>
            <w:r w:rsidRPr="00072F75">
              <w:rPr>
                <w:rFonts w:eastAsia="Times New Roman" w:cs="Times New Roman"/>
                <w:spacing w:val="-10"/>
                <w:w w:val="105"/>
                <w:sz w:val="22"/>
                <w:lang w:eastAsia="ru-RU"/>
              </w:rPr>
              <w:t>и</w:t>
            </w:r>
            <w:r w:rsidRPr="00072F75">
              <w:rPr>
                <w:rFonts w:eastAsia="Times New Roman" w:cs="Times New Roman"/>
                <w:spacing w:val="-2"/>
                <w:sz w:val="22"/>
                <w:lang w:eastAsia="ru-RU"/>
              </w:rPr>
              <w:t>полупиковая)</w:t>
            </w:r>
          </w:p>
        </w:tc>
        <w:tc>
          <w:tcPr>
            <w:tcW w:w="1884" w:type="dxa"/>
            <w:gridSpan w:val="2"/>
            <w:tcBorders>
              <w:left w:val="single" w:sz="2" w:space="0" w:color="000000"/>
              <w:right w:val="single" w:sz="2" w:space="0" w:color="000000"/>
            </w:tcBorders>
            <w:vAlign w:val="center"/>
          </w:tcPr>
          <w:p w14:paraId="0D11322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1860" w:type="dxa"/>
            <w:gridSpan w:val="2"/>
            <w:tcBorders>
              <w:left w:val="single" w:sz="2" w:space="0" w:color="000000"/>
              <w:right w:val="single" w:sz="2" w:space="0" w:color="000000"/>
            </w:tcBorders>
            <w:vAlign w:val="center"/>
          </w:tcPr>
          <w:p w14:paraId="67BE7D1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2019" w:type="dxa"/>
            <w:gridSpan w:val="4"/>
            <w:tcBorders>
              <w:left w:val="single" w:sz="2" w:space="0" w:color="000000"/>
            </w:tcBorders>
            <w:vAlign w:val="center"/>
          </w:tcPr>
          <w:p w14:paraId="11D2345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2068" w:type="dxa"/>
            <w:vAlign w:val="center"/>
          </w:tcPr>
          <w:p w14:paraId="482F155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3,52</w:t>
            </w:r>
          </w:p>
        </w:tc>
        <w:tc>
          <w:tcPr>
            <w:tcW w:w="2067" w:type="dxa"/>
            <w:vAlign w:val="center"/>
          </w:tcPr>
          <w:p w14:paraId="5153AB9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3,52</w:t>
            </w:r>
          </w:p>
        </w:tc>
        <w:tc>
          <w:tcPr>
            <w:tcW w:w="1889" w:type="dxa"/>
            <w:vAlign w:val="center"/>
          </w:tcPr>
          <w:p w14:paraId="11EA7DA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4,23</w:t>
            </w:r>
          </w:p>
        </w:tc>
      </w:tr>
      <w:tr w:rsidR="00072F75" w:rsidRPr="00072F75" w14:paraId="59C5393B" w14:textId="77777777" w:rsidTr="00490146">
        <w:trPr>
          <w:trHeight w:val="20"/>
        </w:trPr>
        <w:tc>
          <w:tcPr>
            <w:tcW w:w="725" w:type="dxa"/>
            <w:vMerge/>
            <w:tcBorders>
              <w:top w:val="nil"/>
            </w:tcBorders>
            <w:vAlign w:val="center"/>
          </w:tcPr>
          <w:p w14:paraId="256EF087"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2C0E205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34FAA2E3"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1860" w:type="dxa"/>
            <w:gridSpan w:val="2"/>
            <w:tcBorders>
              <w:left w:val="single" w:sz="2" w:space="0" w:color="000000"/>
              <w:right w:val="single" w:sz="2" w:space="0" w:color="000000"/>
            </w:tcBorders>
            <w:vAlign w:val="center"/>
          </w:tcPr>
          <w:p w14:paraId="0E47A1A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19" w:type="dxa"/>
            <w:gridSpan w:val="4"/>
            <w:tcBorders>
              <w:left w:val="single" w:sz="2" w:space="0" w:color="000000"/>
            </w:tcBorders>
            <w:vAlign w:val="center"/>
          </w:tcPr>
          <w:p w14:paraId="6D12411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68" w:type="dxa"/>
            <w:vAlign w:val="center"/>
          </w:tcPr>
          <w:p w14:paraId="7056ED2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2,10</w:t>
            </w:r>
          </w:p>
        </w:tc>
        <w:tc>
          <w:tcPr>
            <w:tcW w:w="2067" w:type="dxa"/>
            <w:vAlign w:val="center"/>
          </w:tcPr>
          <w:p w14:paraId="51D427F6"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2,11</w:t>
            </w:r>
          </w:p>
        </w:tc>
        <w:tc>
          <w:tcPr>
            <w:tcW w:w="1889" w:type="dxa"/>
            <w:vAlign w:val="center"/>
          </w:tcPr>
          <w:p w14:paraId="530DF6E3"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3,11</w:t>
            </w:r>
          </w:p>
        </w:tc>
      </w:tr>
      <w:tr w:rsidR="00072F75" w:rsidRPr="00072F75" w14:paraId="033580D0" w14:textId="77777777" w:rsidTr="00490146">
        <w:trPr>
          <w:trHeight w:val="20"/>
        </w:trPr>
        <w:tc>
          <w:tcPr>
            <w:tcW w:w="725" w:type="dxa"/>
            <w:vMerge w:val="restart"/>
            <w:vAlign w:val="center"/>
          </w:tcPr>
          <w:p w14:paraId="7E31734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4.3</w:t>
            </w:r>
          </w:p>
        </w:tc>
        <w:tc>
          <w:tcPr>
            <w:tcW w:w="14430" w:type="dxa"/>
            <w:gridSpan w:val="13"/>
            <w:vAlign w:val="center"/>
          </w:tcPr>
          <w:p w14:paraId="4A218699"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1"/>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трем</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173A50D5" w14:textId="77777777" w:rsidTr="00490146">
        <w:trPr>
          <w:trHeight w:val="20"/>
        </w:trPr>
        <w:tc>
          <w:tcPr>
            <w:tcW w:w="725" w:type="dxa"/>
            <w:vMerge/>
            <w:tcBorders>
              <w:top w:val="nil"/>
            </w:tcBorders>
            <w:vAlign w:val="center"/>
          </w:tcPr>
          <w:p w14:paraId="369B6E40"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03E15A0F"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Пиковая</w:t>
            </w:r>
            <w:r w:rsidRPr="00072F75">
              <w:rPr>
                <w:rFonts w:eastAsia="Times New Roman" w:cs="Times New Roman"/>
                <w:spacing w:val="-13"/>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77489C8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1860" w:type="dxa"/>
            <w:gridSpan w:val="2"/>
            <w:tcBorders>
              <w:left w:val="single" w:sz="2" w:space="0" w:color="000000"/>
              <w:right w:val="single" w:sz="2" w:space="0" w:color="000000"/>
            </w:tcBorders>
            <w:vAlign w:val="center"/>
          </w:tcPr>
          <w:p w14:paraId="37A9F841"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2019" w:type="dxa"/>
            <w:gridSpan w:val="4"/>
            <w:tcBorders>
              <w:left w:val="single" w:sz="2" w:space="0" w:color="000000"/>
            </w:tcBorders>
            <w:vAlign w:val="center"/>
          </w:tcPr>
          <w:p w14:paraId="0EA5B05B"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2068" w:type="dxa"/>
            <w:vAlign w:val="center"/>
          </w:tcPr>
          <w:p w14:paraId="056B4544"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4,17</w:t>
            </w:r>
          </w:p>
        </w:tc>
        <w:tc>
          <w:tcPr>
            <w:tcW w:w="2067" w:type="dxa"/>
            <w:vAlign w:val="center"/>
          </w:tcPr>
          <w:p w14:paraId="7F4CE9A3"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4,18</w:t>
            </w:r>
          </w:p>
        </w:tc>
        <w:tc>
          <w:tcPr>
            <w:tcW w:w="1889" w:type="dxa"/>
            <w:vAlign w:val="center"/>
          </w:tcPr>
          <w:p w14:paraId="44AC0B4D"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4,75</w:t>
            </w:r>
          </w:p>
        </w:tc>
      </w:tr>
      <w:tr w:rsidR="00072F75" w:rsidRPr="00072F75" w14:paraId="2E91AE36" w14:textId="77777777" w:rsidTr="00490146">
        <w:trPr>
          <w:trHeight w:val="20"/>
        </w:trPr>
        <w:tc>
          <w:tcPr>
            <w:tcW w:w="725" w:type="dxa"/>
            <w:vMerge/>
            <w:tcBorders>
              <w:top w:val="nil"/>
            </w:tcBorders>
            <w:vAlign w:val="center"/>
          </w:tcPr>
          <w:p w14:paraId="333BB646"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14CC6C6E"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spacing w:val="-2"/>
                <w:sz w:val="22"/>
                <w:lang w:eastAsia="ru-RU"/>
              </w:rPr>
              <w:t xml:space="preserve">Полупиковая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0168790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1860" w:type="dxa"/>
            <w:gridSpan w:val="2"/>
            <w:tcBorders>
              <w:left w:val="single" w:sz="2" w:space="0" w:color="000000"/>
              <w:right w:val="single" w:sz="2" w:space="0" w:color="000000"/>
            </w:tcBorders>
            <w:vAlign w:val="center"/>
          </w:tcPr>
          <w:p w14:paraId="1FF6C1F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19" w:type="dxa"/>
            <w:gridSpan w:val="4"/>
            <w:tcBorders>
              <w:left w:val="single" w:sz="2" w:space="0" w:color="000000"/>
            </w:tcBorders>
            <w:vAlign w:val="center"/>
          </w:tcPr>
          <w:p w14:paraId="587B760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068" w:type="dxa"/>
            <w:vAlign w:val="center"/>
          </w:tcPr>
          <w:p w14:paraId="136B94F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3,09</w:t>
            </w:r>
          </w:p>
        </w:tc>
        <w:tc>
          <w:tcPr>
            <w:tcW w:w="2067" w:type="dxa"/>
            <w:vAlign w:val="center"/>
          </w:tcPr>
          <w:p w14:paraId="213F971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3,10</w:t>
            </w:r>
          </w:p>
        </w:tc>
        <w:tc>
          <w:tcPr>
            <w:tcW w:w="1889" w:type="dxa"/>
            <w:vAlign w:val="center"/>
          </w:tcPr>
          <w:p w14:paraId="1F94E7E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3,89</w:t>
            </w:r>
          </w:p>
        </w:tc>
      </w:tr>
      <w:tr w:rsidR="00072F75" w:rsidRPr="00072F75" w14:paraId="1594530D" w14:textId="77777777" w:rsidTr="00490146">
        <w:trPr>
          <w:trHeight w:val="20"/>
        </w:trPr>
        <w:tc>
          <w:tcPr>
            <w:tcW w:w="725" w:type="dxa"/>
            <w:vMerge/>
            <w:tcBorders>
              <w:top w:val="nil"/>
            </w:tcBorders>
            <w:vAlign w:val="center"/>
          </w:tcPr>
          <w:p w14:paraId="25D51BEB"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7B9CD91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84" w:type="dxa"/>
            <w:gridSpan w:val="2"/>
            <w:tcBorders>
              <w:left w:val="single" w:sz="2" w:space="0" w:color="000000"/>
              <w:right w:val="single" w:sz="2" w:space="0" w:color="000000"/>
            </w:tcBorders>
            <w:vAlign w:val="center"/>
          </w:tcPr>
          <w:p w14:paraId="4B413593"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1860" w:type="dxa"/>
            <w:gridSpan w:val="2"/>
            <w:tcBorders>
              <w:left w:val="single" w:sz="2" w:space="0" w:color="000000"/>
              <w:right w:val="single" w:sz="2" w:space="0" w:color="000000"/>
            </w:tcBorders>
            <w:vAlign w:val="center"/>
          </w:tcPr>
          <w:p w14:paraId="1FB129BD"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19" w:type="dxa"/>
            <w:gridSpan w:val="4"/>
            <w:tcBorders>
              <w:left w:val="single" w:sz="2" w:space="0" w:color="000000"/>
            </w:tcBorders>
            <w:vAlign w:val="center"/>
          </w:tcPr>
          <w:p w14:paraId="6A9AE943"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068" w:type="dxa"/>
            <w:vAlign w:val="center"/>
          </w:tcPr>
          <w:p w14:paraId="53F3929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2,10</w:t>
            </w:r>
          </w:p>
        </w:tc>
        <w:tc>
          <w:tcPr>
            <w:tcW w:w="2067" w:type="dxa"/>
            <w:vAlign w:val="center"/>
          </w:tcPr>
          <w:p w14:paraId="424CAB1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2,11</w:t>
            </w:r>
          </w:p>
        </w:tc>
        <w:tc>
          <w:tcPr>
            <w:tcW w:w="1889" w:type="dxa"/>
            <w:vAlign w:val="center"/>
          </w:tcPr>
          <w:p w14:paraId="124C563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3,11</w:t>
            </w:r>
          </w:p>
        </w:tc>
      </w:tr>
      <w:tr w:rsidR="00072F75" w:rsidRPr="00072F75" w14:paraId="3F2D6133" w14:textId="77777777" w:rsidTr="00490146">
        <w:trPr>
          <w:trHeight w:val="20"/>
        </w:trPr>
        <w:tc>
          <w:tcPr>
            <w:tcW w:w="725" w:type="dxa"/>
            <w:vAlign w:val="center"/>
          </w:tcPr>
          <w:p w14:paraId="7642CFB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w w:val="101"/>
                <w:sz w:val="22"/>
                <w:lang w:eastAsia="ru-RU"/>
              </w:rPr>
              <w:t>5</w:t>
            </w:r>
          </w:p>
        </w:tc>
        <w:tc>
          <w:tcPr>
            <w:tcW w:w="14430" w:type="dxa"/>
            <w:gridSpan w:val="13"/>
            <w:vAlign w:val="center"/>
          </w:tcPr>
          <w:p w14:paraId="7C28AACC" w14:textId="77777777" w:rsidR="00072F75" w:rsidRPr="00072F75" w:rsidRDefault="00072F75" w:rsidP="00072F75">
            <w:pPr>
              <w:autoSpaceDE w:val="0"/>
              <w:autoSpaceDN w:val="0"/>
              <w:adjustRightInd w:val="0"/>
              <w:spacing w:line="264" w:lineRule="exact"/>
              <w:jc w:val="center"/>
              <w:rPr>
                <w:rFonts w:eastAsia="Times New Roman" w:cs="Times New Roman"/>
                <w:sz w:val="22"/>
                <w:lang w:eastAsia="ru-RU"/>
              </w:rPr>
            </w:pPr>
            <w:r w:rsidRPr="00072F75">
              <w:rPr>
                <w:rFonts w:eastAsia="Times New Roman" w:cs="Times New Roman"/>
                <w:spacing w:val="-2"/>
                <w:w w:val="105"/>
                <w:sz w:val="22"/>
                <w:lang w:eastAsia="ru-RU"/>
              </w:rPr>
              <w:t>Население,</w:t>
            </w:r>
            <w:r w:rsidRPr="00072F75">
              <w:rPr>
                <w:rFonts w:eastAsia="Times New Roman" w:cs="Times New Roman"/>
                <w:spacing w:val="7"/>
                <w:w w:val="105"/>
                <w:sz w:val="22"/>
                <w:lang w:eastAsia="ru-RU"/>
              </w:rPr>
              <w:t xml:space="preserve"> </w:t>
            </w:r>
            <w:r w:rsidRPr="00072F75">
              <w:rPr>
                <w:rFonts w:eastAsia="Times New Roman" w:cs="Times New Roman"/>
                <w:spacing w:val="-2"/>
                <w:w w:val="105"/>
                <w:sz w:val="22"/>
                <w:lang w:eastAsia="ru-RU"/>
              </w:rPr>
              <w:t>проживающее</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в</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сельских</w:t>
            </w:r>
            <w:r w:rsidRPr="00072F75">
              <w:rPr>
                <w:rFonts w:eastAsia="Times New Roman" w:cs="Times New Roman"/>
                <w:spacing w:val="5"/>
                <w:w w:val="105"/>
                <w:sz w:val="22"/>
                <w:lang w:eastAsia="ru-RU"/>
              </w:rPr>
              <w:t xml:space="preserve"> </w:t>
            </w:r>
            <w:r w:rsidRPr="00072F75">
              <w:rPr>
                <w:rFonts w:eastAsia="Times New Roman" w:cs="Times New Roman"/>
                <w:spacing w:val="-2"/>
                <w:w w:val="105"/>
                <w:sz w:val="22"/>
                <w:lang w:eastAsia="ru-RU"/>
              </w:rPr>
              <w:t>населенных</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пунктах,</w:t>
            </w:r>
            <w:r w:rsidRPr="00072F75">
              <w:rPr>
                <w:rFonts w:eastAsia="Times New Roman" w:cs="Times New Roman"/>
                <w:spacing w:val="7"/>
                <w:w w:val="105"/>
                <w:sz w:val="22"/>
                <w:lang w:eastAsia="ru-RU"/>
              </w:rPr>
              <w:t xml:space="preserve"> </w:t>
            </w:r>
            <w:r w:rsidRPr="00072F75">
              <w:rPr>
                <w:rFonts w:eastAsia="Times New Roman" w:cs="Times New Roman"/>
                <w:spacing w:val="-2"/>
                <w:w w:val="105"/>
                <w:sz w:val="22"/>
                <w:lang w:eastAsia="ru-RU"/>
              </w:rPr>
              <w:t>и</w:t>
            </w:r>
            <w:r w:rsidRPr="00072F75">
              <w:rPr>
                <w:rFonts w:eastAsia="Times New Roman" w:cs="Times New Roman"/>
                <w:spacing w:val="-10"/>
                <w:w w:val="105"/>
                <w:sz w:val="22"/>
                <w:lang w:eastAsia="ru-RU"/>
              </w:rPr>
              <w:t xml:space="preserve"> </w:t>
            </w:r>
            <w:r w:rsidRPr="00072F75">
              <w:rPr>
                <w:rFonts w:eastAsia="Times New Roman" w:cs="Times New Roman"/>
                <w:spacing w:val="-2"/>
                <w:w w:val="105"/>
                <w:sz w:val="22"/>
                <w:lang w:eastAsia="ru-RU"/>
              </w:rPr>
              <w:t>приравненные</w:t>
            </w:r>
            <w:r w:rsidRPr="00072F75">
              <w:rPr>
                <w:rFonts w:eastAsia="Times New Roman" w:cs="Times New Roman"/>
                <w:spacing w:val="17"/>
                <w:w w:val="105"/>
                <w:sz w:val="22"/>
                <w:lang w:eastAsia="ru-RU"/>
              </w:rPr>
              <w:t xml:space="preserve"> </w:t>
            </w:r>
            <w:r w:rsidRPr="00072F75">
              <w:rPr>
                <w:rFonts w:eastAsia="Times New Roman" w:cs="Times New Roman"/>
                <w:spacing w:val="-2"/>
                <w:w w:val="105"/>
                <w:sz w:val="22"/>
                <w:lang w:eastAsia="ru-RU"/>
              </w:rPr>
              <w:t>к</w:t>
            </w:r>
            <w:r w:rsidRPr="00072F75">
              <w:rPr>
                <w:rFonts w:eastAsia="Times New Roman" w:cs="Times New Roman"/>
                <w:spacing w:val="-7"/>
                <w:w w:val="105"/>
                <w:sz w:val="22"/>
                <w:lang w:eastAsia="ru-RU"/>
              </w:rPr>
              <w:t xml:space="preserve"> </w:t>
            </w:r>
            <w:r w:rsidRPr="00072F75">
              <w:rPr>
                <w:rFonts w:eastAsia="Times New Roman" w:cs="Times New Roman"/>
                <w:spacing w:val="-2"/>
                <w:w w:val="105"/>
                <w:sz w:val="22"/>
                <w:lang w:eastAsia="ru-RU"/>
              </w:rPr>
              <w:t>нему:</w:t>
            </w:r>
            <w:r w:rsidRPr="00072F75">
              <w:rPr>
                <w:rFonts w:eastAsia="Times New Roman" w:cs="Times New Roman"/>
                <w:w w:val="105"/>
                <w:sz w:val="22"/>
                <w:lang w:eastAsia="ru-RU"/>
              </w:rP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приобретающие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домов;наймодатели</w:t>
            </w:r>
            <w:r w:rsidRPr="00072F75">
              <w:rPr>
                <w:rFonts w:eastAsia="Times New Roman" w:cs="Times New Roman"/>
                <w:spacing w:val="17"/>
                <w:w w:val="105"/>
                <w:sz w:val="22"/>
                <w:lang w:eastAsia="ru-RU"/>
              </w:rPr>
              <w:t xml:space="preserve"> </w:t>
            </w:r>
            <w:r w:rsidRPr="00072F75">
              <w:rPr>
                <w:rFonts w:eastAsia="Times New Roman" w:cs="Times New Roman"/>
                <w:w w:val="105"/>
                <w:sz w:val="22"/>
                <w:lang w:eastAsia="ru-RU"/>
              </w:rPr>
              <w:t>(или</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уполномоченные</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ими</w:t>
            </w:r>
            <w:r w:rsidRPr="00072F75">
              <w:rPr>
                <w:rFonts w:eastAsia="Times New Roman" w:cs="Times New Roman"/>
                <w:spacing w:val="12"/>
                <w:w w:val="105"/>
                <w:sz w:val="22"/>
                <w:lang w:eastAsia="ru-RU"/>
              </w:rPr>
              <w:t xml:space="preserve"> </w:t>
            </w:r>
            <w:r w:rsidRPr="00072F75">
              <w:rPr>
                <w:rFonts w:eastAsia="Times New Roman" w:cs="Times New Roman"/>
                <w:w w:val="105"/>
                <w:sz w:val="22"/>
                <w:lang w:eastAsia="ru-RU"/>
              </w:rPr>
              <w:t>лица),</w:t>
            </w:r>
            <w:r w:rsidRPr="00072F75">
              <w:rPr>
                <w:rFonts w:eastAsia="Times New Roman" w:cs="Times New Roman"/>
                <w:spacing w:val="19"/>
                <w:w w:val="105"/>
                <w:sz w:val="22"/>
                <w:lang w:eastAsia="ru-RU"/>
              </w:rPr>
              <w:t xml:space="preserve"> </w:t>
            </w:r>
            <w:r w:rsidRPr="00072F75">
              <w:rPr>
                <w:rFonts w:eastAsia="Times New Roman" w:cs="Times New Roman"/>
                <w:w w:val="105"/>
                <w:sz w:val="22"/>
                <w:lang w:eastAsia="ru-RU"/>
              </w:rPr>
              <w:t>предоставляющие</w:t>
            </w:r>
            <w:r w:rsidRPr="00072F75">
              <w:rPr>
                <w:rFonts w:eastAsia="Times New Roman" w:cs="Times New Roman"/>
                <w:spacing w:val="4"/>
                <w:w w:val="105"/>
                <w:sz w:val="22"/>
                <w:lang w:eastAsia="ru-RU"/>
              </w:rPr>
              <w:t xml:space="preserve"> </w:t>
            </w:r>
            <w:r w:rsidRPr="00072F75">
              <w:rPr>
                <w:rFonts w:eastAsia="Times New Roman" w:cs="Times New Roman"/>
                <w:w w:val="105"/>
                <w:sz w:val="22"/>
                <w:lang w:eastAsia="ru-RU"/>
              </w:rPr>
              <w:t>гражданам</w:t>
            </w:r>
            <w:r w:rsidRPr="00072F75">
              <w:rPr>
                <w:rFonts w:eastAsia="Times New Roman" w:cs="Times New Roman"/>
                <w:spacing w:val="21"/>
                <w:w w:val="105"/>
                <w:sz w:val="22"/>
                <w:lang w:eastAsia="ru-RU"/>
              </w:rPr>
              <w:t xml:space="preserve"> </w:t>
            </w:r>
            <w:r w:rsidRPr="00072F75">
              <w:rPr>
                <w:rFonts w:eastAsia="Times New Roman" w:cs="Times New Roman"/>
                <w:w w:val="105"/>
                <w:sz w:val="22"/>
                <w:lang w:eastAsia="ru-RU"/>
              </w:rPr>
              <w:t>жилые</w:t>
            </w:r>
            <w:r w:rsidRPr="00072F75">
              <w:rPr>
                <w:rFonts w:eastAsia="Times New Roman" w:cs="Times New Roman"/>
                <w:spacing w:val="20"/>
                <w:w w:val="105"/>
                <w:sz w:val="22"/>
                <w:lang w:eastAsia="ru-RU"/>
              </w:rPr>
              <w:t xml:space="preserve"> </w:t>
            </w:r>
            <w:r w:rsidRPr="00072F75">
              <w:rPr>
                <w:rFonts w:eastAsia="Times New Roman" w:cs="Times New Roman"/>
                <w:w w:val="105"/>
                <w:sz w:val="22"/>
                <w:lang w:eastAsia="ru-RU"/>
              </w:rPr>
              <w:t>помещения</w:t>
            </w:r>
            <w:r w:rsidRPr="00072F75">
              <w:rPr>
                <w:rFonts w:eastAsia="Times New Roman" w:cs="Times New Roman"/>
                <w:spacing w:val="20"/>
                <w:w w:val="105"/>
                <w:sz w:val="22"/>
                <w:lang w:eastAsia="ru-RU"/>
              </w:rPr>
              <w:t xml:space="preserve"> </w:t>
            </w:r>
            <w:r w:rsidRPr="00072F75">
              <w:rPr>
                <w:rFonts w:eastAsia="Times New Roman" w:cs="Times New Roman"/>
                <w:w w:val="105"/>
                <w:sz w:val="22"/>
                <w:lang w:eastAsia="ru-RU"/>
              </w:rPr>
              <w:t>специализированного</w:t>
            </w:r>
            <w:r w:rsidRPr="00072F75">
              <w:rPr>
                <w:rFonts w:eastAsia="Times New Roman" w:cs="Times New Roman"/>
                <w:spacing w:val="-3"/>
                <w:w w:val="105"/>
                <w:sz w:val="22"/>
                <w:lang w:eastAsia="ru-RU"/>
              </w:rPr>
              <w:t xml:space="preserve"> </w:t>
            </w:r>
            <w:r w:rsidRPr="00072F75">
              <w:rPr>
                <w:rFonts w:eastAsia="Times New Roman" w:cs="Times New Roman"/>
                <w:spacing w:val="-2"/>
                <w:w w:val="105"/>
                <w:sz w:val="22"/>
                <w:lang w:eastAsia="ru-RU"/>
              </w:rPr>
              <w:t>жилищного</w:t>
            </w:r>
          </w:p>
        </w:tc>
      </w:tr>
      <w:tr w:rsidR="00072F75" w:rsidRPr="00072F75" w14:paraId="5F6AADED" w14:textId="77777777" w:rsidTr="00490146">
        <w:trPr>
          <w:trHeight w:val="20"/>
        </w:trPr>
        <w:tc>
          <w:tcPr>
            <w:tcW w:w="725" w:type="dxa"/>
            <w:vAlign w:val="center"/>
          </w:tcPr>
          <w:p w14:paraId="4AF6BC91" w14:textId="77777777" w:rsidR="00072F75" w:rsidRPr="00072F75" w:rsidRDefault="00072F75" w:rsidP="00072F75">
            <w:pPr>
              <w:autoSpaceDE w:val="0"/>
              <w:autoSpaceDN w:val="0"/>
              <w:adjustRightInd w:val="0"/>
              <w:jc w:val="center"/>
              <w:rPr>
                <w:rFonts w:eastAsia="Times New Roman" w:cs="Times New Roman"/>
                <w:sz w:val="22"/>
                <w:lang w:eastAsia="ru-RU"/>
              </w:rPr>
            </w:pPr>
          </w:p>
        </w:tc>
        <w:tc>
          <w:tcPr>
            <w:tcW w:w="14430" w:type="dxa"/>
            <w:gridSpan w:val="13"/>
            <w:vAlign w:val="center"/>
          </w:tcPr>
          <w:p w14:paraId="76ACD4C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w:t>
            </w:r>
            <w:r w:rsidRPr="00072F75">
              <w:rPr>
                <w:rFonts w:eastAsia="Times New Roman" w:cs="Times New Roman"/>
                <w:spacing w:val="17"/>
                <w:w w:val="105"/>
                <w:sz w:val="22"/>
                <w:lang w:eastAsia="ru-RU"/>
              </w:rPr>
              <w:t xml:space="preserve"> </w:t>
            </w:r>
            <w:r w:rsidRPr="00072F75">
              <w:rPr>
                <w:rFonts w:eastAsia="Times New Roman" w:cs="Times New Roman"/>
                <w:w w:val="105"/>
                <w:sz w:val="22"/>
                <w:lang w:eastAsia="ru-RU"/>
              </w:rPr>
              <w:t>в</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домах, в</w:t>
            </w:r>
            <w:r w:rsidRPr="00072F75">
              <w:rPr>
                <w:rFonts w:eastAsia="Times New Roman" w:cs="Times New Roman"/>
                <w:spacing w:val="-7"/>
                <w:w w:val="105"/>
                <w:sz w:val="22"/>
                <w:lang w:eastAsia="ru-RU"/>
              </w:rPr>
              <w:t xml:space="preserve"> </w:t>
            </w:r>
            <w:r w:rsidRPr="00072F75">
              <w:rPr>
                <w:rFonts w:eastAsia="Times New Roman" w:cs="Times New Roman"/>
                <w:w w:val="105"/>
                <w:sz w:val="22"/>
                <w:lang w:eastAsia="ru-RU"/>
              </w:rPr>
              <w:t>которых имеются жилые помещения специализированного</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жилого фонда;юридические и физические лица, приобретающие электрическую энергию (мощность) в целях потребления на коммунально- бытовые</w:t>
            </w:r>
            <w:r w:rsidRPr="00072F75">
              <w:rPr>
                <w:rFonts w:eastAsia="Times New Roman" w:cs="Times New Roman"/>
                <w:spacing w:val="35"/>
                <w:w w:val="105"/>
                <w:sz w:val="22"/>
                <w:lang w:eastAsia="ru-RU"/>
              </w:rPr>
              <w:t xml:space="preserve"> </w:t>
            </w:r>
            <w:r w:rsidRPr="00072F75">
              <w:rPr>
                <w:rFonts w:eastAsia="Times New Roman" w:cs="Times New Roman"/>
                <w:w w:val="105"/>
                <w:sz w:val="22"/>
                <w:lang w:eastAsia="ru-RU"/>
              </w:rPr>
              <w:t>нужды</w:t>
            </w:r>
            <w:r w:rsidRPr="00072F75">
              <w:rPr>
                <w:rFonts w:eastAsia="Times New Roman" w:cs="Times New Roman"/>
                <w:spacing w:val="30"/>
                <w:w w:val="105"/>
                <w:sz w:val="22"/>
                <w:lang w:eastAsia="ru-RU"/>
              </w:rPr>
              <w:t xml:space="preserve"> </w:t>
            </w:r>
            <w:r w:rsidRPr="00072F75">
              <w:rPr>
                <w:rFonts w:eastAsia="Times New Roman" w:cs="Times New Roman"/>
                <w:w w:val="105"/>
                <w:sz w:val="22"/>
                <w:lang w:eastAsia="ru-RU"/>
              </w:rPr>
              <w:t>в</w:t>
            </w:r>
            <w:r w:rsidRPr="00072F75">
              <w:rPr>
                <w:rFonts w:eastAsia="Times New Roman" w:cs="Times New Roman"/>
                <w:spacing w:val="24"/>
                <w:w w:val="105"/>
                <w:sz w:val="22"/>
                <w:lang w:eastAsia="ru-RU"/>
              </w:rPr>
              <w:t xml:space="preserve"> </w:t>
            </w:r>
            <w:r w:rsidRPr="00072F75">
              <w:rPr>
                <w:rFonts w:eastAsia="Times New Roman" w:cs="Times New Roman"/>
                <w:w w:val="105"/>
                <w:sz w:val="22"/>
                <w:lang w:eastAsia="ru-RU"/>
              </w:rPr>
              <w:t>населенных</w:t>
            </w:r>
            <w:r w:rsidRPr="00072F75">
              <w:rPr>
                <w:rFonts w:eastAsia="Times New Roman" w:cs="Times New Roman"/>
                <w:spacing w:val="37"/>
                <w:w w:val="105"/>
                <w:sz w:val="22"/>
                <w:lang w:eastAsia="ru-RU"/>
              </w:rPr>
              <w:t xml:space="preserve"> </w:t>
            </w:r>
            <w:r w:rsidRPr="00072F75">
              <w:rPr>
                <w:rFonts w:eastAsia="Times New Roman" w:cs="Times New Roman"/>
                <w:w w:val="105"/>
                <w:sz w:val="22"/>
                <w:lang w:eastAsia="ru-RU"/>
              </w:rPr>
              <w:t>пунктах</w:t>
            </w:r>
            <w:r w:rsidRPr="00072F75">
              <w:rPr>
                <w:rFonts w:eastAsia="Times New Roman" w:cs="Times New Roman"/>
                <w:spacing w:val="34"/>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17"/>
                <w:w w:val="105"/>
                <w:sz w:val="22"/>
                <w:lang w:eastAsia="ru-RU"/>
              </w:rPr>
              <w:t xml:space="preserve"> </w:t>
            </w:r>
            <w:r w:rsidRPr="00072F75">
              <w:rPr>
                <w:rFonts w:eastAsia="Times New Roman" w:cs="Times New Roman"/>
                <w:w w:val="105"/>
                <w:sz w:val="22"/>
                <w:lang w:eastAsia="ru-RU"/>
              </w:rPr>
              <w:t>жилых</w:t>
            </w:r>
            <w:r w:rsidRPr="00072F75">
              <w:rPr>
                <w:rFonts w:eastAsia="Times New Roman" w:cs="Times New Roman"/>
                <w:spacing w:val="26"/>
                <w:w w:val="105"/>
                <w:sz w:val="22"/>
                <w:lang w:eastAsia="ru-RU"/>
              </w:rPr>
              <w:t xml:space="preserve"> </w:t>
            </w:r>
            <w:r w:rsidRPr="00072F75">
              <w:rPr>
                <w:rFonts w:eastAsia="Times New Roman" w:cs="Times New Roman"/>
                <w:w w:val="105"/>
                <w:sz w:val="22"/>
                <w:lang w:eastAsia="ru-RU"/>
              </w:rPr>
              <w:t>зонах</w:t>
            </w:r>
            <w:r w:rsidRPr="00072F75">
              <w:rPr>
                <w:rFonts w:eastAsia="Times New Roman" w:cs="Times New Roman"/>
                <w:spacing w:val="31"/>
                <w:w w:val="105"/>
                <w:sz w:val="22"/>
                <w:lang w:eastAsia="ru-RU"/>
              </w:rPr>
              <w:t xml:space="preserve"> </w:t>
            </w:r>
            <w:r w:rsidRPr="00072F75">
              <w:rPr>
                <w:rFonts w:eastAsia="Times New Roman" w:cs="Times New Roman"/>
                <w:w w:val="105"/>
                <w:sz w:val="22"/>
                <w:lang w:eastAsia="ru-RU"/>
              </w:rPr>
              <w:t>при</w:t>
            </w:r>
            <w:r w:rsidRPr="00072F75">
              <w:rPr>
                <w:rFonts w:eastAsia="Times New Roman" w:cs="Times New Roman"/>
                <w:spacing w:val="24"/>
                <w:w w:val="105"/>
                <w:sz w:val="22"/>
                <w:lang w:eastAsia="ru-RU"/>
              </w:rPr>
              <w:t xml:space="preserve"> </w:t>
            </w:r>
            <w:r w:rsidRPr="00072F75">
              <w:rPr>
                <w:rFonts w:eastAsia="Times New Roman" w:cs="Times New Roman"/>
                <w:w w:val="105"/>
                <w:sz w:val="22"/>
                <w:lang w:eastAsia="ru-RU"/>
              </w:rPr>
              <w:t>воинских</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частях</w:t>
            </w:r>
            <w:r w:rsidRPr="00072F75">
              <w:rPr>
                <w:rFonts w:eastAsia="Times New Roman" w:cs="Times New Roman"/>
                <w:spacing w:val="32"/>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24"/>
                <w:w w:val="105"/>
                <w:sz w:val="22"/>
                <w:lang w:eastAsia="ru-RU"/>
              </w:rPr>
              <w:t xml:space="preserve"> </w:t>
            </w:r>
            <w:r w:rsidRPr="00072F75">
              <w:rPr>
                <w:rFonts w:eastAsia="Times New Roman" w:cs="Times New Roman"/>
                <w:w w:val="105"/>
                <w:sz w:val="22"/>
                <w:lang w:eastAsia="ru-RU"/>
              </w:rPr>
              <w:t>рассчитывающиеся</w:t>
            </w:r>
            <w:r w:rsidRPr="00072F75">
              <w:rPr>
                <w:rFonts w:eastAsia="Times New Roman" w:cs="Times New Roman"/>
                <w:spacing w:val="23"/>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7"/>
                <w:w w:val="105"/>
                <w:sz w:val="22"/>
                <w:lang w:eastAsia="ru-RU"/>
              </w:rPr>
              <w:t xml:space="preserve"> </w:t>
            </w:r>
            <w:r w:rsidRPr="00072F75">
              <w:rPr>
                <w:rFonts w:eastAsia="Times New Roman" w:cs="Times New Roman"/>
                <w:w w:val="105"/>
                <w:sz w:val="22"/>
                <w:lang w:eastAsia="ru-RU"/>
              </w:rPr>
              <w:t>договору</w:t>
            </w:r>
            <w:r w:rsidRPr="00072F75">
              <w:rPr>
                <w:rFonts w:eastAsia="Times New Roman" w:cs="Times New Roman"/>
                <w:spacing w:val="35"/>
                <w:w w:val="105"/>
                <w:sz w:val="22"/>
                <w:lang w:eastAsia="ru-RU"/>
              </w:rPr>
              <w:t xml:space="preserve"> </w:t>
            </w:r>
            <w:r w:rsidRPr="00072F75">
              <w:rPr>
                <w:rFonts w:eastAsia="Times New Roman" w:cs="Times New Roman"/>
                <w:w w:val="105"/>
                <w:sz w:val="22"/>
                <w:lang w:eastAsia="ru-RU"/>
              </w:rPr>
              <w:t>энергоснабжения</w:t>
            </w:r>
            <w:r w:rsidRPr="00072F75">
              <w:rPr>
                <w:rFonts w:eastAsia="Times New Roman" w:cs="Times New Roman"/>
                <w:spacing w:val="20"/>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2"/>
                <w:w w:val="105"/>
                <w:sz w:val="22"/>
                <w:lang w:eastAsia="ru-RU"/>
              </w:rPr>
              <w:t>показаниям</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общего</w:t>
            </w:r>
            <w:r w:rsidRPr="00072F75">
              <w:rPr>
                <w:rFonts w:eastAsia="Times New Roman" w:cs="Times New Roman"/>
                <w:spacing w:val="-5"/>
                <w:w w:val="105"/>
                <w:sz w:val="22"/>
                <w:lang w:eastAsia="ru-RU"/>
              </w:rPr>
              <w:t xml:space="preserve"> </w:t>
            </w:r>
            <w:r w:rsidRPr="00072F75">
              <w:rPr>
                <w:rFonts w:eastAsia="Times New Roman" w:cs="Times New Roman"/>
                <w:spacing w:val="-2"/>
                <w:w w:val="105"/>
                <w:sz w:val="22"/>
                <w:lang w:eastAsia="ru-RU"/>
              </w:rPr>
              <w:t>прибора</w:t>
            </w:r>
            <w:r w:rsidRPr="00072F75">
              <w:rPr>
                <w:rFonts w:eastAsia="Times New Roman" w:cs="Times New Roman"/>
                <w:spacing w:val="4"/>
                <w:w w:val="105"/>
                <w:sz w:val="22"/>
                <w:lang w:eastAsia="ru-RU"/>
              </w:rPr>
              <w:t xml:space="preserve"> </w:t>
            </w:r>
            <w:r w:rsidRPr="00072F75">
              <w:rPr>
                <w:rFonts w:eastAsia="Times New Roman" w:cs="Times New Roman"/>
                <w:spacing w:val="-2"/>
                <w:w w:val="105"/>
                <w:sz w:val="22"/>
                <w:lang w:eastAsia="ru-RU"/>
              </w:rPr>
              <w:t>учета</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электрической</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энергии.</w:t>
            </w:r>
          </w:p>
        </w:tc>
      </w:tr>
      <w:tr w:rsidR="00072F75" w:rsidRPr="00072F75" w14:paraId="234E3FB8" w14:textId="77777777" w:rsidTr="00490146">
        <w:trPr>
          <w:trHeight w:val="20"/>
        </w:trPr>
        <w:tc>
          <w:tcPr>
            <w:tcW w:w="725" w:type="dxa"/>
            <w:vAlign w:val="center"/>
          </w:tcPr>
          <w:p w14:paraId="1A9F57C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5.1</w:t>
            </w:r>
          </w:p>
        </w:tc>
        <w:tc>
          <w:tcPr>
            <w:tcW w:w="2643" w:type="dxa"/>
            <w:gridSpan w:val="2"/>
            <w:tcBorders>
              <w:right w:val="single" w:sz="2" w:space="0" w:color="000000"/>
            </w:tcBorders>
            <w:vAlign w:val="center"/>
          </w:tcPr>
          <w:p w14:paraId="6DF66E36" w14:textId="77777777" w:rsidR="00072F75" w:rsidRPr="00072F75" w:rsidRDefault="00072F75" w:rsidP="00072F75">
            <w:pPr>
              <w:autoSpaceDE w:val="0"/>
              <w:autoSpaceDN w:val="0"/>
              <w:adjustRightInd w:val="0"/>
              <w:spacing w:line="278" w:lineRule="exact"/>
              <w:jc w:val="center"/>
              <w:rPr>
                <w:rFonts w:eastAsia="Times New Roman" w:cs="Times New Roman"/>
                <w:sz w:val="22"/>
                <w:lang w:eastAsia="ru-RU"/>
              </w:rPr>
            </w:pPr>
            <w:r w:rsidRPr="00072F75">
              <w:rPr>
                <w:rFonts w:eastAsia="Times New Roman" w:cs="Times New Roman"/>
                <w:spacing w:val="-2"/>
                <w:sz w:val="22"/>
                <w:lang w:eastAsia="ru-RU"/>
              </w:rPr>
              <w:t xml:space="preserve">Одноставочный </w:t>
            </w:r>
            <w:r w:rsidRPr="00072F75">
              <w:rPr>
                <w:rFonts w:eastAsia="Times New Roman" w:cs="Times New Roman"/>
                <w:spacing w:val="-2"/>
                <w:w w:val="105"/>
                <w:sz w:val="22"/>
                <w:lang w:eastAsia="ru-RU"/>
              </w:rPr>
              <w:t>тариф</w:t>
            </w:r>
          </w:p>
        </w:tc>
        <w:tc>
          <w:tcPr>
            <w:tcW w:w="1764" w:type="dxa"/>
            <w:tcBorders>
              <w:left w:val="single" w:sz="2" w:space="0" w:color="000000"/>
            </w:tcBorders>
            <w:vAlign w:val="center"/>
          </w:tcPr>
          <w:p w14:paraId="21EF0B6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1971" w:type="dxa"/>
            <w:gridSpan w:val="2"/>
            <w:tcBorders>
              <w:right w:val="single" w:sz="2" w:space="0" w:color="000000"/>
            </w:tcBorders>
            <w:vAlign w:val="center"/>
          </w:tcPr>
          <w:p w14:paraId="6A96072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1918" w:type="dxa"/>
            <w:gridSpan w:val="4"/>
            <w:tcBorders>
              <w:left w:val="single" w:sz="2" w:space="0" w:color="000000"/>
              <w:right w:val="single" w:sz="2" w:space="0" w:color="000000"/>
            </w:tcBorders>
            <w:vAlign w:val="center"/>
          </w:tcPr>
          <w:p w14:paraId="189E142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178" w:type="dxa"/>
            <w:gridSpan w:val="2"/>
            <w:tcBorders>
              <w:left w:val="single" w:sz="2" w:space="0" w:color="000000"/>
            </w:tcBorders>
            <w:vAlign w:val="center"/>
          </w:tcPr>
          <w:p w14:paraId="0376F41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3,09</w:t>
            </w:r>
          </w:p>
        </w:tc>
        <w:tc>
          <w:tcPr>
            <w:tcW w:w="2067" w:type="dxa"/>
            <w:vAlign w:val="center"/>
          </w:tcPr>
          <w:p w14:paraId="057F798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3,10</w:t>
            </w:r>
          </w:p>
        </w:tc>
        <w:tc>
          <w:tcPr>
            <w:tcW w:w="1889" w:type="dxa"/>
            <w:vAlign w:val="center"/>
          </w:tcPr>
          <w:p w14:paraId="066672C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3,89</w:t>
            </w:r>
          </w:p>
        </w:tc>
      </w:tr>
      <w:tr w:rsidR="00072F75" w:rsidRPr="00072F75" w14:paraId="04761ACE" w14:textId="77777777" w:rsidTr="00490146">
        <w:trPr>
          <w:trHeight w:val="20"/>
        </w:trPr>
        <w:tc>
          <w:tcPr>
            <w:tcW w:w="725" w:type="dxa"/>
            <w:vMerge w:val="restart"/>
            <w:vAlign w:val="center"/>
          </w:tcPr>
          <w:p w14:paraId="0BEF404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5.2</w:t>
            </w:r>
          </w:p>
        </w:tc>
        <w:tc>
          <w:tcPr>
            <w:tcW w:w="14430" w:type="dxa"/>
            <w:gridSpan w:val="13"/>
            <w:vAlign w:val="center"/>
          </w:tcPr>
          <w:p w14:paraId="748098E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двум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06C33AF5" w14:textId="77777777" w:rsidTr="00490146">
        <w:trPr>
          <w:trHeight w:val="20"/>
        </w:trPr>
        <w:tc>
          <w:tcPr>
            <w:tcW w:w="725" w:type="dxa"/>
            <w:vMerge/>
            <w:tcBorders>
              <w:top w:val="nil"/>
            </w:tcBorders>
            <w:vAlign w:val="center"/>
          </w:tcPr>
          <w:p w14:paraId="41EEF853"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07B9576E"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2"/>
                <w:w w:val="105"/>
                <w:sz w:val="22"/>
                <w:lang w:eastAsia="ru-RU"/>
              </w:rPr>
              <w:t>Дневная</w:t>
            </w:r>
            <w:r w:rsidRPr="00072F75">
              <w:rPr>
                <w:rFonts w:eastAsia="Times New Roman" w:cs="Times New Roman"/>
                <w:sz w:val="22"/>
                <w:lang w:eastAsia="ru-RU"/>
              </w:rPr>
              <w:t xml:space="preserve"> </w:t>
            </w:r>
            <w:r w:rsidRPr="00072F75">
              <w:rPr>
                <w:rFonts w:eastAsia="Times New Roman" w:cs="Times New Roman"/>
                <w:spacing w:val="-4"/>
                <w:w w:val="105"/>
                <w:sz w:val="22"/>
                <w:lang w:eastAsia="ru-RU"/>
              </w:rPr>
              <w:t xml:space="preserve">зона </w:t>
            </w:r>
            <w:r w:rsidRPr="00072F75">
              <w:rPr>
                <w:rFonts w:eastAsia="Times New Roman" w:cs="Times New Roman"/>
                <w:spacing w:val="-2"/>
                <w:w w:val="105"/>
                <w:sz w:val="22"/>
                <w:lang w:eastAsia="ru-RU"/>
              </w:rPr>
              <w:t>(пиковая</w:t>
            </w:r>
            <w:r w:rsidRPr="00072F75">
              <w:rPr>
                <w:rFonts w:eastAsia="Times New Roman" w:cs="Times New Roman"/>
                <w:sz w:val="22"/>
                <w:lang w:eastAsia="ru-RU"/>
              </w:rPr>
              <w:t xml:space="preserve">  </w:t>
            </w:r>
            <w:r w:rsidRPr="00072F75">
              <w:rPr>
                <w:rFonts w:eastAsia="Times New Roman" w:cs="Times New Roman"/>
                <w:spacing w:val="-10"/>
                <w:w w:val="105"/>
                <w:sz w:val="22"/>
                <w:lang w:eastAsia="ru-RU"/>
              </w:rPr>
              <w:t>и</w:t>
            </w:r>
            <w:r w:rsidRPr="00072F75">
              <w:rPr>
                <w:rFonts w:eastAsia="Times New Roman" w:cs="Times New Roman"/>
                <w:spacing w:val="-2"/>
                <w:sz w:val="22"/>
                <w:lang w:eastAsia="ru-RU"/>
              </w:rPr>
              <w:t>полупиковая)</w:t>
            </w:r>
          </w:p>
        </w:tc>
        <w:tc>
          <w:tcPr>
            <w:tcW w:w="1764" w:type="dxa"/>
            <w:tcBorders>
              <w:left w:val="single" w:sz="2" w:space="0" w:color="000000"/>
            </w:tcBorders>
            <w:vAlign w:val="center"/>
          </w:tcPr>
          <w:p w14:paraId="6C5BD12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1971" w:type="dxa"/>
            <w:gridSpan w:val="2"/>
            <w:tcBorders>
              <w:right w:val="single" w:sz="2" w:space="0" w:color="000000"/>
            </w:tcBorders>
            <w:vAlign w:val="center"/>
          </w:tcPr>
          <w:p w14:paraId="1974B0B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1918" w:type="dxa"/>
            <w:gridSpan w:val="4"/>
            <w:tcBorders>
              <w:left w:val="single" w:sz="2" w:space="0" w:color="000000"/>
              <w:right w:val="single" w:sz="2" w:space="0" w:color="000000"/>
            </w:tcBorders>
            <w:vAlign w:val="center"/>
          </w:tcPr>
          <w:p w14:paraId="2CAC68F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3,21</w:t>
            </w:r>
          </w:p>
        </w:tc>
        <w:tc>
          <w:tcPr>
            <w:tcW w:w="2178" w:type="dxa"/>
            <w:gridSpan w:val="2"/>
            <w:tcBorders>
              <w:left w:val="single" w:sz="2" w:space="0" w:color="000000"/>
            </w:tcBorders>
            <w:vAlign w:val="center"/>
          </w:tcPr>
          <w:p w14:paraId="6D43E20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3,52</w:t>
            </w:r>
          </w:p>
        </w:tc>
        <w:tc>
          <w:tcPr>
            <w:tcW w:w="2067" w:type="dxa"/>
            <w:vAlign w:val="center"/>
          </w:tcPr>
          <w:p w14:paraId="60435B5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3,52</w:t>
            </w:r>
          </w:p>
        </w:tc>
        <w:tc>
          <w:tcPr>
            <w:tcW w:w="1889" w:type="dxa"/>
            <w:vAlign w:val="center"/>
          </w:tcPr>
          <w:p w14:paraId="1314245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4,23</w:t>
            </w:r>
          </w:p>
        </w:tc>
      </w:tr>
      <w:tr w:rsidR="00072F75" w:rsidRPr="00072F75" w14:paraId="0C397FB0" w14:textId="77777777" w:rsidTr="00490146">
        <w:trPr>
          <w:trHeight w:val="20"/>
        </w:trPr>
        <w:tc>
          <w:tcPr>
            <w:tcW w:w="725" w:type="dxa"/>
            <w:vMerge/>
            <w:tcBorders>
              <w:top w:val="nil"/>
            </w:tcBorders>
            <w:vAlign w:val="center"/>
          </w:tcPr>
          <w:p w14:paraId="0AB98D91"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0B78AEDF"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764" w:type="dxa"/>
            <w:tcBorders>
              <w:left w:val="single" w:sz="2" w:space="0" w:color="000000"/>
            </w:tcBorders>
            <w:vAlign w:val="center"/>
          </w:tcPr>
          <w:p w14:paraId="2FD96785"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1971" w:type="dxa"/>
            <w:gridSpan w:val="2"/>
            <w:tcBorders>
              <w:right w:val="single" w:sz="2" w:space="0" w:color="000000"/>
            </w:tcBorders>
            <w:vAlign w:val="center"/>
          </w:tcPr>
          <w:p w14:paraId="4265303C"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1918" w:type="dxa"/>
            <w:gridSpan w:val="4"/>
            <w:tcBorders>
              <w:left w:val="single" w:sz="2" w:space="0" w:color="000000"/>
              <w:right w:val="single" w:sz="2" w:space="0" w:color="000000"/>
            </w:tcBorders>
            <w:vAlign w:val="center"/>
          </w:tcPr>
          <w:p w14:paraId="3EF83C3F"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178" w:type="dxa"/>
            <w:gridSpan w:val="2"/>
            <w:tcBorders>
              <w:left w:val="single" w:sz="2" w:space="0" w:color="000000"/>
            </w:tcBorders>
            <w:vAlign w:val="center"/>
          </w:tcPr>
          <w:p w14:paraId="542C1D8B"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2,10</w:t>
            </w:r>
          </w:p>
        </w:tc>
        <w:tc>
          <w:tcPr>
            <w:tcW w:w="2067" w:type="dxa"/>
            <w:vAlign w:val="center"/>
          </w:tcPr>
          <w:p w14:paraId="3B764379"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2,11</w:t>
            </w:r>
          </w:p>
        </w:tc>
        <w:tc>
          <w:tcPr>
            <w:tcW w:w="1889" w:type="dxa"/>
            <w:vAlign w:val="center"/>
          </w:tcPr>
          <w:p w14:paraId="43075AF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3,11</w:t>
            </w:r>
          </w:p>
        </w:tc>
      </w:tr>
      <w:tr w:rsidR="00072F75" w:rsidRPr="00072F75" w14:paraId="7D9AAE76" w14:textId="77777777" w:rsidTr="00490146">
        <w:trPr>
          <w:trHeight w:val="20"/>
        </w:trPr>
        <w:tc>
          <w:tcPr>
            <w:tcW w:w="725" w:type="dxa"/>
            <w:vMerge w:val="restart"/>
            <w:vAlign w:val="center"/>
          </w:tcPr>
          <w:p w14:paraId="14E4412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sz w:val="22"/>
                <w:lang w:eastAsia="ru-RU"/>
              </w:rPr>
              <w:t>5.3</w:t>
            </w:r>
          </w:p>
        </w:tc>
        <w:tc>
          <w:tcPr>
            <w:tcW w:w="14430" w:type="dxa"/>
            <w:gridSpan w:val="13"/>
            <w:vAlign w:val="center"/>
          </w:tcPr>
          <w:p w14:paraId="13A35FB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1"/>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трем</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6DA1DEF7" w14:textId="77777777" w:rsidTr="00490146">
        <w:trPr>
          <w:trHeight w:val="20"/>
        </w:trPr>
        <w:tc>
          <w:tcPr>
            <w:tcW w:w="725" w:type="dxa"/>
            <w:vMerge/>
            <w:tcBorders>
              <w:top w:val="nil"/>
            </w:tcBorders>
            <w:vAlign w:val="center"/>
          </w:tcPr>
          <w:p w14:paraId="3223E8AB"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26A1AF14"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Пиковая</w:t>
            </w:r>
            <w:r w:rsidRPr="00072F75">
              <w:rPr>
                <w:rFonts w:eastAsia="Times New Roman" w:cs="Times New Roman"/>
                <w:spacing w:val="-13"/>
                <w:w w:val="105"/>
                <w:sz w:val="22"/>
                <w:lang w:eastAsia="ru-RU"/>
              </w:rPr>
              <w:t xml:space="preserve"> </w:t>
            </w:r>
            <w:r w:rsidRPr="00072F75">
              <w:rPr>
                <w:rFonts w:eastAsia="Times New Roman" w:cs="Times New Roman"/>
                <w:spacing w:val="-4"/>
                <w:w w:val="105"/>
                <w:sz w:val="22"/>
                <w:lang w:eastAsia="ru-RU"/>
              </w:rPr>
              <w:t>зона</w:t>
            </w:r>
          </w:p>
        </w:tc>
        <w:tc>
          <w:tcPr>
            <w:tcW w:w="1764" w:type="dxa"/>
            <w:tcBorders>
              <w:left w:val="single" w:sz="2" w:space="0" w:color="000000"/>
            </w:tcBorders>
            <w:vAlign w:val="center"/>
          </w:tcPr>
          <w:p w14:paraId="23C66CA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1971" w:type="dxa"/>
            <w:gridSpan w:val="2"/>
            <w:tcBorders>
              <w:right w:val="single" w:sz="2" w:space="0" w:color="000000"/>
            </w:tcBorders>
            <w:vAlign w:val="center"/>
          </w:tcPr>
          <w:p w14:paraId="0E423894"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1918" w:type="dxa"/>
            <w:gridSpan w:val="4"/>
            <w:tcBorders>
              <w:left w:val="single" w:sz="2" w:space="0" w:color="000000"/>
              <w:right w:val="single" w:sz="2" w:space="0" w:color="000000"/>
            </w:tcBorders>
            <w:vAlign w:val="center"/>
          </w:tcPr>
          <w:p w14:paraId="1D81424F"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3,37</w:t>
            </w:r>
          </w:p>
        </w:tc>
        <w:tc>
          <w:tcPr>
            <w:tcW w:w="2178" w:type="dxa"/>
            <w:gridSpan w:val="2"/>
            <w:tcBorders>
              <w:left w:val="single" w:sz="2" w:space="0" w:color="000000"/>
            </w:tcBorders>
            <w:vAlign w:val="center"/>
          </w:tcPr>
          <w:p w14:paraId="02D9A18D"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4,17</w:t>
            </w:r>
          </w:p>
        </w:tc>
        <w:tc>
          <w:tcPr>
            <w:tcW w:w="2067" w:type="dxa"/>
            <w:vAlign w:val="center"/>
          </w:tcPr>
          <w:p w14:paraId="7217515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4,18</w:t>
            </w:r>
          </w:p>
        </w:tc>
        <w:tc>
          <w:tcPr>
            <w:tcW w:w="1889" w:type="dxa"/>
            <w:vAlign w:val="center"/>
          </w:tcPr>
          <w:p w14:paraId="0397B25A"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4,75</w:t>
            </w:r>
          </w:p>
        </w:tc>
      </w:tr>
      <w:tr w:rsidR="00072F75" w:rsidRPr="00072F75" w14:paraId="24BB3497" w14:textId="77777777" w:rsidTr="00490146">
        <w:trPr>
          <w:trHeight w:val="20"/>
        </w:trPr>
        <w:tc>
          <w:tcPr>
            <w:tcW w:w="725" w:type="dxa"/>
            <w:vMerge/>
            <w:tcBorders>
              <w:top w:val="nil"/>
            </w:tcBorders>
            <w:vAlign w:val="center"/>
          </w:tcPr>
          <w:p w14:paraId="75F39360"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1C69CE93" w14:textId="77777777" w:rsidR="00072F75" w:rsidRPr="00072F75" w:rsidRDefault="00072F75" w:rsidP="00072F75">
            <w:pPr>
              <w:autoSpaceDE w:val="0"/>
              <w:autoSpaceDN w:val="0"/>
              <w:adjustRightInd w:val="0"/>
              <w:spacing w:line="278" w:lineRule="exact"/>
              <w:jc w:val="center"/>
              <w:rPr>
                <w:rFonts w:eastAsia="Times New Roman" w:cs="Times New Roman"/>
                <w:sz w:val="22"/>
                <w:lang w:eastAsia="ru-RU"/>
              </w:rPr>
            </w:pPr>
            <w:r w:rsidRPr="00072F75">
              <w:rPr>
                <w:rFonts w:eastAsia="Times New Roman" w:cs="Times New Roman"/>
                <w:spacing w:val="-2"/>
                <w:sz w:val="22"/>
                <w:lang w:eastAsia="ru-RU"/>
              </w:rPr>
              <w:t xml:space="preserve">Полупиковая </w:t>
            </w:r>
            <w:r w:rsidRPr="00072F75">
              <w:rPr>
                <w:rFonts w:eastAsia="Times New Roman" w:cs="Times New Roman"/>
                <w:spacing w:val="-4"/>
                <w:w w:val="105"/>
                <w:sz w:val="22"/>
                <w:lang w:eastAsia="ru-RU"/>
              </w:rPr>
              <w:t>зона</w:t>
            </w:r>
          </w:p>
        </w:tc>
        <w:tc>
          <w:tcPr>
            <w:tcW w:w="1764" w:type="dxa"/>
            <w:tcBorders>
              <w:left w:val="single" w:sz="2" w:space="0" w:color="000000"/>
            </w:tcBorders>
            <w:vAlign w:val="center"/>
          </w:tcPr>
          <w:p w14:paraId="2226AB4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1971" w:type="dxa"/>
            <w:gridSpan w:val="2"/>
            <w:tcBorders>
              <w:right w:val="single" w:sz="2" w:space="0" w:color="000000"/>
            </w:tcBorders>
            <w:vAlign w:val="center"/>
          </w:tcPr>
          <w:p w14:paraId="4084ABE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1918" w:type="dxa"/>
            <w:gridSpan w:val="4"/>
            <w:tcBorders>
              <w:left w:val="single" w:sz="2" w:space="0" w:color="000000"/>
              <w:right w:val="single" w:sz="2" w:space="0" w:color="000000"/>
            </w:tcBorders>
            <w:vAlign w:val="center"/>
          </w:tcPr>
          <w:p w14:paraId="3CC3040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2,84</w:t>
            </w:r>
          </w:p>
        </w:tc>
        <w:tc>
          <w:tcPr>
            <w:tcW w:w="2178" w:type="dxa"/>
            <w:gridSpan w:val="2"/>
            <w:tcBorders>
              <w:left w:val="single" w:sz="2" w:space="0" w:color="000000"/>
            </w:tcBorders>
            <w:vAlign w:val="center"/>
          </w:tcPr>
          <w:p w14:paraId="207F1F5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3,09</w:t>
            </w:r>
          </w:p>
        </w:tc>
        <w:tc>
          <w:tcPr>
            <w:tcW w:w="2067" w:type="dxa"/>
            <w:vAlign w:val="center"/>
          </w:tcPr>
          <w:p w14:paraId="47E33F4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3,10</w:t>
            </w:r>
          </w:p>
        </w:tc>
        <w:tc>
          <w:tcPr>
            <w:tcW w:w="1889" w:type="dxa"/>
            <w:vAlign w:val="center"/>
          </w:tcPr>
          <w:p w14:paraId="73FF505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3,89</w:t>
            </w:r>
          </w:p>
        </w:tc>
      </w:tr>
      <w:tr w:rsidR="00072F75" w:rsidRPr="00072F75" w14:paraId="4EF0A944" w14:textId="77777777" w:rsidTr="00490146">
        <w:trPr>
          <w:trHeight w:val="20"/>
        </w:trPr>
        <w:tc>
          <w:tcPr>
            <w:tcW w:w="725" w:type="dxa"/>
            <w:vMerge/>
            <w:tcBorders>
              <w:top w:val="nil"/>
            </w:tcBorders>
            <w:vAlign w:val="center"/>
          </w:tcPr>
          <w:p w14:paraId="3CDD43DF" w14:textId="77777777" w:rsidR="00072F75" w:rsidRPr="00072F75" w:rsidRDefault="00072F75" w:rsidP="00072F75">
            <w:pPr>
              <w:jc w:val="center"/>
              <w:rPr>
                <w:rFonts w:eastAsia="Calibri" w:cs="Times New Roman"/>
                <w:sz w:val="22"/>
              </w:rPr>
            </w:pPr>
          </w:p>
        </w:tc>
        <w:tc>
          <w:tcPr>
            <w:tcW w:w="2643" w:type="dxa"/>
            <w:gridSpan w:val="2"/>
            <w:tcBorders>
              <w:right w:val="single" w:sz="2" w:space="0" w:color="000000"/>
            </w:tcBorders>
            <w:vAlign w:val="center"/>
          </w:tcPr>
          <w:p w14:paraId="0F8192A3"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764" w:type="dxa"/>
            <w:tcBorders>
              <w:left w:val="single" w:sz="2" w:space="0" w:color="000000"/>
            </w:tcBorders>
            <w:vAlign w:val="center"/>
          </w:tcPr>
          <w:p w14:paraId="78E33BC5"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1971" w:type="dxa"/>
            <w:gridSpan w:val="2"/>
            <w:tcBorders>
              <w:right w:val="single" w:sz="2" w:space="0" w:color="000000"/>
            </w:tcBorders>
            <w:vAlign w:val="center"/>
          </w:tcPr>
          <w:p w14:paraId="4078FC7D"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1918" w:type="dxa"/>
            <w:gridSpan w:val="4"/>
            <w:tcBorders>
              <w:left w:val="single" w:sz="2" w:space="0" w:color="000000"/>
              <w:right w:val="single" w:sz="2" w:space="0" w:color="000000"/>
            </w:tcBorders>
            <w:vAlign w:val="center"/>
          </w:tcPr>
          <w:p w14:paraId="7C7B0E10"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1,79</w:t>
            </w:r>
          </w:p>
        </w:tc>
        <w:tc>
          <w:tcPr>
            <w:tcW w:w="2178" w:type="dxa"/>
            <w:gridSpan w:val="2"/>
            <w:tcBorders>
              <w:left w:val="single" w:sz="2" w:space="0" w:color="000000"/>
            </w:tcBorders>
            <w:vAlign w:val="center"/>
          </w:tcPr>
          <w:p w14:paraId="17D78708"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2,10</w:t>
            </w:r>
          </w:p>
        </w:tc>
        <w:tc>
          <w:tcPr>
            <w:tcW w:w="2067" w:type="dxa"/>
            <w:vAlign w:val="center"/>
          </w:tcPr>
          <w:p w14:paraId="42640444"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2,11</w:t>
            </w:r>
          </w:p>
        </w:tc>
        <w:tc>
          <w:tcPr>
            <w:tcW w:w="1889" w:type="dxa"/>
            <w:vAlign w:val="center"/>
          </w:tcPr>
          <w:p w14:paraId="12046DB0"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3,11</w:t>
            </w:r>
          </w:p>
        </w:tc>
      </w:tr>
      <w:tr w:rsidR="00072F75" w:rsidRPr="00072F75" w14:paraId="706C4127" w14:textId="77777777" w:rsidTr="00490146">
        <w:trPr>
          <w:trHeight w:val="20"/>
        </w:trPr>
        <w:tc>
          <w:tcPr>
            <w:tcW w:w="725" w:type="dxa"/>
            <w:vAlign w:val="center"/>
          </w:tcPr>
          <w:p w14:paraId="019A759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8"/>
                <w:sz w:val="22"/>
                <w:lang w:eastAsia="ru-RU"/>
              </w:rPr>
              <w:t>6</w:t>
            </w:r>
          </w:p>
        </w:tc>
        <w:tc>
          <w:tcPr>
            <w:tcW w:w="14430" w:type="dxa"/>
            <w:gridSpan w:val="13"/>
            <w:vAlign w:val="center"/>
          </w:tcPr>
          <w:p w14:paraId="1D9ECEB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2"/>
                <w:w w:val="105"/>
                <w:sz w:val="22"/>
                <w:lang w:eastAsia="ru-RU"/>
              </w:rPr>
              <w:t>Потребители,</w:t>
            </w:r>
            <w:r w:rsidRPr="00072F75">
              <w:rPr>
                <w:rFonts w:eastAsia="Times New Roman" w:cs="Times New Roman"/>
                <w:spacing w:val="14"/>
                <w:w w:val="105"/>
                <w:sz w:val="22"/>
                <w:lang w:eastAsia="ru-RU"/>
              </w:rPr>
              <w:t xml:space="preserve"> </w:t>
            </w:r>
            <w:r w:rsidRPr="00072F75">
              <w:rPr>
                <w:rFonts w:eastAsia="Times New Roman" w:cs="Times New Roman"/>
                <w:spacing w:val="-2"/>
                <w:w w:val="105"/>
                <w:sz w:val="22"/>
                <w:lang w:eastAsia="ru-RU"/>
              </w:rPr>
              <w:t>приравненные</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к</w:t>
            </w:r>
            <w:r w:rsidRPr="00072F75">
              <w:rPr>
                <w:rFonts w:eastAsia="Times New Roman" w:cs="Times New Roman"/>
                <w:spacing w:val="-6"/>
                <w:w w:val="105"/>
                <w:sz w:val="22"/>
                <w:lang w:eastAsia="ru-RU"/>
              </w:rPr>
              <w:t xml:space="preserve"> </w:t>
            </w:r>
            <w:r w:rsidRPr="00072F75">
              <w:rPr>
                <w:rFonts w:eastAsia="Times New Roman" w:cs="Times New Roman"/>
                <w:spacing w:val="-2"/>
                <w:w w:val="105"/>
                <w:sz w:val="22"/>
                <w:lang w:eastAsia="ru-RU"/>
              </w:rPr>
              <w:t>населению:</w:t>
            </w:r>
          </w:p>
        </w:tc>
      </w:tr>
      <w:tr w:rsidR="00072F75" w:rsidRPr="00072F75" w14:paraId="66514621" w14:textId="77777777" w:rsidTr="00490146">
        <w:trPr>
          <w:trHeight w:val="20"/>
        </w:trPr>
        <w:tc>
          <w:tcPr>
            <w:tcW w:w="725" w:type="dxa"/>
            <w:vAlign w:val="center"/>
          </w:tcPr>
          <w:p w14:paraId="040C6D3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6.1</w:t>
            </w:r>
          </w:p>
        </w:tc>
        <w:tc>
          <w:tcPr>
            <w:tcW w:w="14430" w:type="dxa"/>
            <w:gridSpan w:val="13"/>
            <w:vAlign w:val="center"/>
          </w:tcPr>
          <w:p w14:paraId="6BC7AD53"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w w:val="105"/>
                <w:sz w:val="22"/>
                <w:lang w:eastAsia="ru-RU"/>
              </w:rPr>
              <w:t>Исполнители коммунальных услуг (товарищества собственников жилья, жилищно-строительные, жилищные или иные специализированные потребительские</w:t>
            </w:r>
            <w:r w:rsidRPr="00072F75">
              <w:rPr>
                <w:rFonts w:eastAsia="Times New Roman" w:cs="Times New Roman"/>
                <w:spacing w:val="-4"/>
                <w:w w:val="105"/>
                <w:sz w:val="22"/>
                <w:lang w:eastAsia="ru-RU"/>
              </w:rPr>
              <w:t xml:space="preserve"> </w:t>
            </w:r>
            <w:r w:rsidRPr="00072F75">
              <w:rPr>
                <w:rFonts w:eastAsia="Times New Roman" w:cs="Times New Roman"/>
                <w:w w:val="105"/>
                <w:sz w:val="22"/>
                <w:lang w:eastAsia="ru-RU"/>
              </w:rPr>
              <w:t>кооперативы либо управляющие организации), наймодатели (или уполномоченные ими лица), предоставляющие гражданам жилые помещения специализированного</w:t>
            </w:r>
            <w:r w:rsidRPr="00072F75">
              <w:rPr>
                <w:rFonts w:eastAsia="Times New Roman" w:cs="Times New Roman"/>
                <w:spacing w:val="-7"/>
                <w:w w:val="105"/>
                <w:sz w:val="22"/>
                <w:lang w:eastAsia="ru-RU"/>
              </w:rPr>
              <w:t xml:space="preserve"> </w:t>
            </w:r>
            <w:r w:rsidRPr="00072F75">
              <w:rPr>
                <w:rFonts w:eastAsia="Times New Roman" w:cs="Times New Roman"/>
                <w:w w:val="105"/>
                <w:sz w:val="22"/>
                <w:lang w:eastAsia="ru-RU"/>
              </w:rPr>
              <w:t>жилищного фонда, включая жилые помещения в общежитиях, жилые</w:t>
            </w:r>
            <w:r w:rsidRPr="00072F75">
              <w:rPr>
                <w:rFonts w:eastAsia="Times New Roman" w:cs="Times New Roman"/>
                <w:spacing w:val="-8"/>
                <w:w w:val="105"/>
                <w:sz w:val="22"/>
                <w:lang w:eastAsia="ru-RU"/>
              </w:rPr>
              <w:t xml:space="preserve"> </w:t>
            </w:r>
            <w:r w:rsidRPr="00072F75">
              <w:rPr>
                <w:rFonts w:eastAsia="Times New Roman" w:cs="Times New Roman"/>
                <w:w w:val="105"/>
                <w:sz w:val="22"/>
                <w:lang w:eastAsia="ru-RU"/>
              </w:rPr>
              <w:t>помещения маневренного фонда,</w:t>
            </w:r>
            <w:r w:rsidRPr="00072F75">
              <w:rPr>
                <w:rFonts w:eastAsia="Times New Roman" w:cs="Times New Roman"/>
                <w:spacing w:val="-1"/>
                <w:w w:val="105"/>
                <w:sz w:val="22"/>
                <w:lang w:eastAsia="ru-RU"/>
              </w:rPr>
              <w:t xml:space="preserve"> </w:t>
            </w:r>
            <w:r w:rsidRPr="00072F75">
              <w:rPr>
                <w:rFonts w:eastAsia="Times New Roman" w:cs="Times New Roman"/>
                <w:w w:val="105"/>
                <w:sz w:val="22"/>
                <w:lang w:eastAsia="ru-RU"/>
              </w:rPr>
              <w:t>жилые</w:t>
            </w:r>
            <w:r w:rsidRPr="00072F75">
              <w:rPr>
                <w:rFonts w:eastAsia="Times New Roman" w:cs="Times New Roman"/>
                <w:spacing w:val="-3"/>
                <w:w w:val="105"/>
                <w:sz w:val="22"/>
                <w:lang w:eastAsia="ru-RU"/>
              </w:rPr>
              <w:t xml:space="preserve"> </w:t>
            </w:r>
            <w:r w:rsidRPr="00072F75">
              <w:rPr>
                <w:rFonts w:eastAsia="Times New Roman" w:cs="Times New Roman"/>
                <w:w w:val="105"/>
                <w:sz w:val="22"/>
                <w:lang w:eastAsia="ru-RU"/>
              </w:rPr>
              <w:t>помещения</w:t>
            </w:r>
            <w:r w:rsidRPr="00072F75">
              <w:rPr>
                <w:rFonts w:eastAsia="Times New Roman" w:cs="Times New Roman"/>
                <w:spacing w:val="-1"/>
                <w:w w:val="105"/>
                <w:sz w:val="22"/>
                <w:lang w:eastAsia="ru-RU"/>
              </w:rPr>
              <w:t xml:space="preserve"> </w:t>
            </w:r>
            <w:r w:rsidRPr="00072F75">
              <w:rPr>
                <w:rFonts w:eastAsia="Times New Roman" w:cs="Times New Roman"/>
                <w:w w:val="105"/>
                <w:sz w:val="22"/>
                <w:lang w:eastAsia="ru-RU"/>
              </w:rPr>
              <w:t>в</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домах системы</w:t>
            </w:r>
            <w:r w:rsidRPr="00072F75">
              <w:rPr>
                <w:rFonts w:eastAsia="Times New Roman" w:cs="Times New Roman"/>
                <w:spacing w:val="-8"/>
                <w:w w:val="105"/>
                <w:sz w:val="22"/>
                <w:lang w:eastAsia="ru-RU"/>
              </w:rPr>
              <w:t xml:space="preserve"> </w:t>
            </w:r>
            <w:r w:rsidRPr="00072F75">
              <w:rPr>
                <w:rFonts w:eastAsia="Times New Roman" w:cs="Times New Roman"/>
                <w:w w:val="105"/>
                <w:sz w:val="22"/>
                <w:lang w:eastAsia="ru-RU"/>
              </w:rPr>
              <w:t>социального обслуживания населения, жилые</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помещения фонда</w:t>
            </w:r>
            <w:r w:rsidRPr="00072F75">
              <w:rPr>
                <w:rFonts w:eastAsia="Times New Roman" w:cs="Times New Roman"/>
                <w:spacing w:val="-2"/>
                <w:w w:val="105"/>
                <w:sz w:val="22"/>
                <w:lang w:eastAsia="ru-RU"/>
              </w:rPr>
              <w:t xml:space="preserve"> </w:t>
            </w:r>
            <w:r w:rsidRPr="00072F75">
              <w:rPr>
                <w:rFonts w:eastAsia="Times New Roman" w:cs="Times New Roman"/>
                <w:w w:val="105"/>
                <w:sz w:val="22"/>
                <w:lang w:eastAsia="ru-RU"/>
              </w:rPr>
              <w:t>для</w:t>
            </w:r>
            <w:r w:rsidRPr="00072F75">
              <w:rPr>
                <w:rFonts w:eastAsia="Times New Roman" w:cs="Times New Roman"/>
                <w:spacing w:val="-3"/>
                <w:w w:val="105"/>
                <w:sz w:val="22"/>
                <w:lang w:eastAsia="ru-RU"/>
              </w:rPr>
              <w:t xml:space="preserve"> </w:t>
            </w:r>
            <w:r w:rsidRPr="00072F75">
              <w:rPr>
                <w:rFonts w:eastAsia="Times New Roman" w:cs="Times New Roman"/>
                <w:w w:val="105"/>
                <w:sz w:val="22"/>
                <w:lang w:eastAsia="ru-RU"/>
              </w:rPr>
              <w:t>временного поселения вынужденных переселенцев, для</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временного поселения лиц, признанных беженцами, а</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также</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жилые помещения для социальной защиты отдельных категорий граждан, приобретающие электрическую энергию (мощность) для коммунально-бытового потребления населения в объемах фактического потребления электрической энергии населения и объемах электрической энергии, израсходованной</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на места общего пользования, за</w:t>
            </w:r>
            <w:r w:rsidRPr="00072F75">
              <w:rPr>
                <w:rFonts w:eastAsia="Times New Roman" w:cs="Times New Roman"/>
                <w:spacing w:val="-2"/>
                <w:w w:val="105"/>
                <w:sz w:val="22"/>
                <w:lang w:eastAsia="ru-RU"/>
              </w:rPr>
              <w:t xml:space="preserve"> </w:t>
            </w:r>
            <w:r w:rsidRPr="00072F75">
              <w:rPr>
                <w:rFonts w:eastAsia="Times New Roman" w:cs="Times New Roman"/>
                <w:w w:val="105"/>
                <w:sz w:val="22"/>
                <w:lang w:eastAsia="ru-RU"/>
              </w:rPr>
              <w:t>исключением:исполнителей</w:t>
            </w:r>
            <w:r w:rsidRPr="00072F75">
              <w:rPr>
                <w:rFonts w:eastAsia="Times New Roman" w:cs="Times New Roman"/>
                <w:spacing w:val="48"/>
                <w:w w:val="105"/>
                <w:sz w:val="22"/>
                <w:lang w:eastAsia="ru-RU"/>
              </w:rPr>
              <w:t xml:space="preserve">  </w:t>
            </w:r>
            <w:r w:rsidRPr="00072F75">
              <w:rPr>
                <w:rFonts w:eastAsia="Times New Roman" w:cs="Times New Roman"/>
                <w:w w:val="105"/>
                <w:sz w:val="22"/>
                <w:lang w:eastAsia="ru-RU"/>
              </w:rPr>
              <w:t>коммунальных</w:t>
            </w:r>
            <w:r w:rsidRPr="00072F75">
              <w:rPr>
                <w:rFonts w:eastAsia="Times New Roman" w:cs="Times New Roman"/>
                <w:spacing w:val="49"/>
                <w:w w:val="105"/>
                <w:sz w:val="22"/>
                <w:lang w:eastAsia="ru-RU"/>
              </w:rPr>
              <w:t xml:space="preserve">  </w:t>
            </w:r>
            <w:r w:rsidRPr="00072F75">
              <w:rPr>
                <w:rFonts w:eastAsia="Times New Roman" w:cs="Times New Roman"/>
                <w:w w:val="105"/>
                <w:sz w:val="22"/>
                <w:lang w:eastAsia="ru-RU"/>
              </w:rPr>
              <w:t>услуг</w:t>
            </w:r>
            <w:r w:rsidRPr="00072F75">
              <w:rPr>
                <w:rFonts w:eastAsia="Times New Roman" w:cs="Times New Roman"/>
                <w:spacing w:val="35"/>
                <w:w w:val="105"/>
                <w:sz w:val="22"/>
                <w:lang w:eastAsia="ru-RU"/>
              </w:rPr>
              <w:t xml:space="preserve">  </w:t>
            </w:r>
            <w:r w:rsidRPr="00072F75">
              <w:rPr>
                <w:rFonts w:eastAsia="Times New Roman" w:cs="Times New Roman"/>
                <w:w w:val="105"/>
                <w:sz w:val="22"/>
                <w:lang w:eastAsia="ru-RU"/>
              </w:rPr>
              <w:t>(товариществ</w:t>
            </w:r>
            <w:r w:rsidRPr="00072F75">
              <w:rPr>
                <w:rFonts w:eastAsia="Times New Roman" w:cs="Times New Roman"/>
                <w:spacing w:val="44"/>
                <w:w w:val="105"/>
                <w:sz w:val="22"/>
                <w:lang w:eastAsia="ru-RU"/>
              </w:rPr>
              <w:t xml:space="preserve">  </w:t>
            </w:r>
            <w:r w:rsidRPr="00072F75">
              <w:rPr>
                <w:rFonts w:eastAsia="Times New Roman" w:cs="Times New Roman"/>
                <w:w w:val="105"/>
                <w:sz w:val="22"/>
                <w:lang w:eastAsia="ru-RU"/>
              </w:rPr>
              <w:t>собственников</w:t>
            </w:r>
            <w:r w:rsidRPr="00072F75">
              <w:rPr>
                <w:rFonts w:eastAsia="Times New Roman" w:cs="Times New Roman"/>
                <w:spacing w:val="46"/>
                <w:w w:val="105"/>
                <w:sz w:val="22"/>
                <w:lang w:eastAsia="ru-RU"/>
              </w:rPr>
              <w:t xml:space="preserve">  </w:t>
            </w:r>
            <w:r w:rsidRPr="00072F75">
              <w:rPr>
                <w:rFonts w:eastAsia="Times New Roman" w:cs="Times New Roman"/>
                <w:w w:val="105"/>
                <w:sz w:val="22"/>
                <w:lang w:eastAsia="ru-RU"/>
              </w:rPr>
              <w:t>жилья,</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жилищно-строительных,</w:t>
            </w:r>
            <w:r w:rsidRPr="00072F75">
              <w:rPr>
                <w:rFonts w:eastAsia="Times New Roman" w:cs="Times New Roman"/>
                <w:spacing w:val="39"/>
                <w:w w:val="105"/>
                <w:sz w:val="22"/>
                <w:lang w:eastAsia="ru-RU"/>
              </w:rPr>
              <w:t xml:space="preserve">  </w:t>
            </w:r>
            <w:r w:rsidRPr="00072F75">
              <w:rPr>
                <w:rFonts w:eastAsia="Times New Roman" w:cs="Times New Roman"/>
                <w:w w:val="105"/>
                <w:sz w:val="22"/>
                <w:lang w:eastAsia="ru-RU"/>
              </w:rPr>
              <w:t>жилищных</w:t>
            </w:r>
            <w:r w:rsidRPr="00072F75">
              <w:rPr>
                <w:rFonts w:eastAsia="Times New Roman" w:cs="Times New Roman"/>
                <w:spacing w:val="44"/>
                <w:w w:val="105"/>
                <w:sz w:val="22"/>
                <w:lang w:eastAsia="ru-RU"/>
              </w:rPr>
              <w:t xml:space="preserve">  </w:t>
            </w:r>
            <w:r w:rsidRPr="00072F75">
              <w:rPr>
                <w:rFonts w:eastAsia="Times New Roman" w:cs="Times New Roman"/>
                <w:w w:val="105"/>
                <w:sz w:val="22"/>
                <w:lang w:eastAsia="ru-RU"/>
              </w:rPr>
              <w:t>или</w:t>
            </w:r>
            <w:r w:rsidRPr="00072F75">
              <w:rPr>
                <w:rFonts w:eastAsia="Times New Roman" w:cs="Times New Roman"/>
                <w:spacing w:val="35"/>
                <w:w w:val="105"/>
                <w:sz w:val="22"/>
                <w:lang w:eastAsia="ru-RU"/>
              </w:rPr>
              <w:t xml:space="preserve">  </w:t>
            </w:r>
            <w:r w:rsidRPr="00072F75">
              <w:rPr>
                <w:rFonts w:eastAsia="Times New Roman" w:cs="Times New Roman"/>
                <w:spacing w:val="-4"/>
                <w:w w:val="105"/>
                <w:sz w:val="22"/>
                <w:lang w:eastAsia="ru-RU"/>
              </w:rPr>
              <w:t>иных</w:t>
            </w:r>
            <w:r w:rsidRPr="00072F75">
              <w:rPr>
                <w:rFonts w:eastAsia="Times New Roman" w:cs="Times New Roman"/>
                <w:w w:val="105"/>
                <w:sz w:val="22"/>
                <w:lang w:eastAsia="ru-RU"/>
              </w:rPr>
              <w:t>специализированных потребительских кооперативов либо управляющих организаций), приобретающих электрическую энергию (мощность)</w:t>
            </w:r>
            <w:r w:rsidRPr="00072F75">
              <w:rPr>
                <w:rFonts w:eastAsia="Times New Roman" w:cs="Times New Roman"/>
                <w:spacing w:val="63"/>
                <w:w w:val="105"/>
                <w:sz w:val="22"/>
                <w:lang w:eastAsia="ru-RU"/>
              </w:rPr>
              <w:t xml:space="preserve"> </w:t>
            </w:r>
            <w:r w:rsidRPr="00072F75">
              <w:rPr>
                <w:rFonts w:eastAsia="Times New Roman" w:cs="Times New Roman"/>
                <w:w w:val="105"/>
                <w:sz w:val="22"/>
                <w:lang w:eastAsia="ru-RU"/>
              </w:rPr>
              <w:t>для</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предоставления</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коммунальных</w:t>
            </w:r>
            <w:r w:rsidRPr="00072F75">
              <w:rPr>
                <w:rFonts w:eastAsia="Times New Roman" w:cs="Times New Roman"/>
                <w:spacing w:val="75"/>
                <w:w w:val="105"/>
                <w:sz w:val="22"/>
                <w:lang w:eastAsia="ru-RU"/>
              </w:rPr>
              <w:t xml:space="preserve"> </w:t>
            </w:r>
            <w:r w:rsidRPr="00072F75">
              <w:rPr>
                <w:rFonts w:eastAsia="Times New Roman" w:cs="Times New Roman"/>
                <w:w w:val="105"/>
                <w:sz w:val="22"/>
                <w:lang w:eastAsia="ru-RU"/>
              </w:rPr>
              <w:t>услуг</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собственникам</w:t>
            </w:r>
            <w:r w:rsidRPr="00072F75">
              <w:rPr>
                <w:rFonts w:eastAsia="Times New Roman" w:cs="Times New Roman"/>
                <w:spacing w:val="69"/>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пользователям</w:t>
            </w:r>
            <w:r w:rsidRPr="00072F75">
              <w:rPr>
                <w:rFonts w:eastAsia="Times New Roman" w:cs="Times New Roman"/>
                <w:spacing w:val="63"/>
                <w:w w:val="105"/>
                <w:sz w:val="22"/>
                <w:lang w:eastAsia="ru-RU"/>
              </w:rPr>
              <w:t xml:space="preserve"> </w:t>
            </w:r>
            <w:r w:rsidRPr="00072F75">
              <w:rPr>
                <w:rFonts w:eastAsia="Times New Roman" w:cs="Times New Roman"/>
                <w:w w:val="105"/>
                <w:sz w:val="22"/>
                <w:lang w:eastAsia="ru-RU"/>
              </w:rPr>
              <w:t>жилых</w:t>
            </w:r>
            <w:r w:rsidRPr="00072F75">
              <w:rPr>
                <w:rFonts w:eastAsia="Times New Roman" w:cs="Times New Roman"/>
                <w:spacing w:val="62"/>
                <w:w w:val="105"/>
                <w:sz w:val="22"/>
                <w:lang w:eastAsia="ru-RU"/>
              </w:rPr>
              <w:t xml:space="preserve"> </w:t>
            </w:r>
            <w:r w:rsidRPr="00072F75">
              <w:rPr>
                <w:rFonts w:eastAsia="Times New Roman" w:cs="Times New Roman"/>
                <w:w w:val="105"/>
                <w:sz w:val="22"/>
                <w:lang w:eastAsia="ru-RU"/>
              </w:rPr>
              <w:t>помещений</w:t>
            </w:r>
            <w:r w:rsidRPr="00072F75">
              <w:rPr>
                <w:rFonts w:eastAsia="Times New Roman" w:cs="Times New Roman"/>
                <w:spacing w:val="76"/>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содержания</w:t>
            </w:r>
            <w:r w:rsidRPr="00072F75">
              <w:rPr>
                <w:rFonts w:eastAsia="Times New Roman" w:cs="Times New Roman"/>
                <w:spacing w:val="72"/>
                <w:w w:val="105"/>
                <w:sz w:val="22"/>
                <w:lang w:eastAsia="ru-RU"/>
              </w:rPr>
              <w:t xml:space="preserve"> </w:t>
            </w:r>
            <w:r w:rsidRPr="00072F75">
              <w:rPr>
                <w:rFonts w:eastAsia="Times New Roman" w:cs="Times New Roman"/>
                <w:w w:val="105"/>
                <w:sz w:val="22"/>
                <w:lang w:eastAsia="ru-RU"/>
              </w:rPr>
              <w:t>общего</w:t>
            </w:r>
          </w:p>
        </w:tc>
      </w:tr>
      <w:tr w:rsidR="00072F75" w:rsidRPr="00072F75" w14:paraId="034249AA" w14:textId="77777777" w:rsidTr="00490146">
        <w:trPr>
          <w:trHeight w:val="20"/>
        </w:trPr>
        <w:tc>
          <w:tcPr>
            <w:tcW w:w="725" w:type="dxa"/>
            <w:vAlign w:val="center"/>
          </w:tcPr>
          <w:p w14:paraId="56FC5F4A" w14:textId="77777777" w:rsidR="00072F75" w:rsidRPr="00072F75" w:rsidRDefault="00072F75" w:rsidP="00072F75">
            <w:pPr>
              <w:autoSpaceDE w:val="0"/>
              <w:autoSpaceDN w:val="0"/>
              <w:adjustRightInd w:val="0"/>
              <w:jc w:val="center"/>
              <w:rPr>
                <w:rFonts w:eastAsia="Times New Roman" w:cs="Times New Roman"/>
                <w:sz w:val="22"/>
                <w:lang w:eastAsia="ru-RU"/>
              </w:rPr>
            </w:pPr>
          </w:p>
        </w:tc>
        <w:tc>
          <w:tcPr>
            <w:tcW w:w="14430" w:type="dxa"/>
            <w:gridSpan w:val="13"/>
            <w:vAlign w:val="center"/>
          </w:tcPr>
          <w:p w14:paraId="2AE08B07" w14:textId="77777777" w:rsidR="00072F75" w:rsidRPr="00072F75" w:rsidRDefault="00072F75" w:rsidP="00072F75">
            <w:pPr>
              <w:autoSpaceDE w:val="0"/>
              <w:autoSpaceDN w:val="0"/>
              <w:adjustRightInd w:val="0"/>
              <w:spacing w:line="233" w:lineRule="exact"/>
              <w:jc w:val="center"/>
              <w:rPr>
                <w:rFonts w:eastAsia="Times New Roman" w:cs="Times New Roman"/>
                <w:sz w:val="22"/>
                <w:lang w:eastAsia="ru-RU"/>
              </w:rPr>
            </w:pPr>
            <w:r w:rsidRPr="00072F75">
              <w:rPr>
                <w:rFonts w:eastAsia="Times New Roman" w:cs="Times New Roman"/>
                <w:spacing w:val="-2"/>
                <w:w w:val="105"/>
                <w:sz w:val="22"/>
                <w:lang w:eastAsia="ru-RU"/>
              </w:rPr>
              <w:t>имущества</w:t>
            </w:r>
            <w:r w:rsidRPr="00072F75">
              <w:rPr>
                <w:rFonts w:eastAsia="Times New Roman" w:cs="Times New Roman"/>
                <w:spacing w:val="14"/>
                <w:w w:val="105"/>
                <w:sz w:val="22"/>
                <w:lang w:eastAsia="ru-RU"/>
              </w:rPr>
              <w:t xml:space="preserve"> </w:t>
            </w:r>
            <w:r w:rsidRPr="00072F75">
              <w:rPr>
                <w:rFonts w:eastAsia="Times New Roman" w:cs="Times New Roman"/>
                <w:spacing w:val="-2"/>
                <w:w w:val="105"/>
                <w:sz w:val="22"/>
                <w:lang w:eastAsia="ru-RU"/>
              </w:rPr>
              <w:t>многоквартирных</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домов;</w:t>
            </w:r>
            <w:r w:rsidRPr="00072F75">
              <w:rPr>
                <w:rFonts w:eastAsia="Times New Roman" w:cs="Times New Roman"/>
                <w:w w:val="105"/>
                <w:sz w:val="22"/>
                <w:lang w:eastAsia="ru-RU"/>
              </w:rPr>
              <w:t>наймодателей (или уполномоченных ими лиц), предоставляющих гражданам жилые помещения специализированного 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приобретающих электрическую энергию (мощность) для предоставления коммунальных услуг пользователям</w:t>
            </w:r>
            <w:r w:rsidRPr="00072F75">
              <w:rPr>
                <w:rFonts w:eastAsia="Times New Roman" w:cs="Times New Roman"/>
                <w:spacing w:val="61"/>
                <w:w w:val="105"/>
                <w:sz w:val="22"/>
                <w:lang w:eastAsia="ru-RU"/>
              </w:rPr>
              <w:t xml:space="preserve"> </w:t>
            </w:r>
            <w:r w:rsidRPr="00072F75">
              <w:rPr>
                <w:rFonts w:eastAsia="Times New Roman" w:cs="Times New Roman"/>
                <w:w w:val="105"/>
                <w:sz w:val="22"/>
                <w:lang w:eastAsia="ru-RU"/>
              </w:rPr>
              <w:t>таких</w:t>
            </w:r>
            <w:r w:rsidRPr="00072F75">
              <w:rPr>
                <w:rFonts w:eastAsia="Times New Roman" w:cs="Times New Roman"/>
                <w:spacing w:val="65"/>
                <w:w w:val="105"/>
                <w:sz w:val="22"/>
                <w:lang w:eastAsia="ru-RU"/>
              </w:rPr>
              <w:t xml:space="preserve"> </w:t>
            </w:r>
            <w:r w:rsidRPr="00072F75">
              <w:rPr>
                <w:rFonts w:eastAsia="Times New Roman" w:cs="Times New Roman"/>
                <w:w w:val="105"/>
                <w:sz w:val="22"/>
                <w:lang w:eastAsia="ru-RU"/>
              </w:rPr>
              <w:t>жилых</w:t>
            </w:r>
            <w:r w:rsidRPr="00072F75">
              <w:rPr>
                <w:rFonts w:eastAsia="Times New Roman" w:cs="Times New Roman"/>
                <w:spacing w:val="62"/>
                <w:w w:val="105"/>
                <w:sz w:val="22"/>
                <w:lang w:eastAsia="ru-RU"/>
              </w:rPr>
              <w:t xml:space="preserve"> </w:t>
            </w:r>
            <w:r w:rsidRPr="00072F75">
              <w:rPr>
                <w:rFonts w:eastAsia="Times New Roman" w:cs="Times New Roman"/>
                <w:w w:val="105"/>
                <w:sz w:val="22"/>
                <w:lang w:eastAsia="ru-RU"/>
              </w:rPr>
              <w:t>помещений</w:t>
            </w:r>
            <w:r w:rsidRPr="00072F75">
              <w:rPr>
                <w:rFonts w:eastAsia="Times New Roman" w:cs="Times New Roman"/>
                <w:spacing w:val="67"/>
                <w:w w:val="105"/>
                <w:sz w:val="22"/>
                <w:lang w:eastAsia="ru-RU"/>
              </w:rPr>
              <w:t xml:space="preserve"> </w:t>
            </w:r>
            <w:r w:rsidRPr="00072F75">
              <w:rPr>
                <w:rFonts w:eastAsia="Times New Roman" w:cs="Times New Roman"/>
                <w:w w:val="105"/>
                <w:sz w:val="22"/>
                <w:lang w:eastAsia="ru-RU"/>
              </w:rPr>
              <w:t>в</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объемах</w:t>
            </w:r>
            <w:r w:rsidRPr="00072F75">
              <w:rPr>
                <w:rFonts w:eastAsia="Times New Roman" w:cs="Times New Roman"/>
                <w:spacing w:val="69"/>
                <w:w w:val="105"/>
                <w:sz w:val="22"/>
                <w:lang w:eastAsia="ru-RU"/>
              </w:rPr>
              <w:t xml:space="preserve"> </w:t>
            </w:r>
            <w:r w:rsidRPr="00072F75">
              <w:rPr>
                <w:rFonts w:eastAsia="Times New Roman" w:cs="Times New Roman"/>
                <w:w w:val="105"/>
                <w:sz w:val="22"/>
                <w:lang w:eastAsia="ru-RU"/>
              </w:rPr>
              <w:t>потребления</w:t>
            </w:r>
            <w:r w:rsidRPr="00072F75">
              <w:rPr>
                <w:rFonts w:eastAsia="Times New Roman" w:cs="Times New Roman"/>
                <w:spacing w:val="61"/>
                <w:w w:val="105"/>
                <w:sz w:val="22"/>
                <w:lang w:eastAsia="ru-RU"/>
              </w:rPr>
              <w:t xml:space="preserve"> </w:t>
            </w:r>
            <w:r w:rsidRPr="00072F75">
              <w:rPr>
                <w:rFonts w:eastAsia="Times New Roman" w:cs="Times New Roman"/>
                <w:w w:val="105"/>
                <w:sz w:val="22"/>
                <w:lang w:eastAsia="ru-RU"/>
              </w:rPr>
              <w:t>электрической</w:t>
            </w:r>
            <w:r w:rsidRPr="00072F75">
              <w:rPr>
                <w:rFonts w:eastAsia="Times New Roman" w:cs="Times New Roman"/>
                <w:spacing w:val="68"/>
                <w:w w:val="105"/>
                <w:sz w:val="22"/>
                <w:lang w:eastAsia="ru-RU"/>
              </w:rPr>
              <w:t xml:space="preserve"> </w:t>
            </w:r>
            <w:r w:rsidRPr="00072F75">
              <w:rPr>
                <w:rFonts w:eastAsia="Times New Roman" w:cs="Times New Roman"/>
                <w:w w:val="105"/>
                <w:sz w:val="22"/>
                <w:lang w:eastAsia="ru-RU"/>
              </w:rPr>
              <w:t>энергии</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населением</w:t>
            </w:r>
            <w:r w:rsidRPr="00072F75">
              <w:rPr>
                <w:rFonts w:eastAsia="Times New Roman" w:cs="Times New Roman"/>
                <w:spacing w:val="66"/>
                <w:w w:val="105"/>
                <w:sz w:val="22"/>
                <w:lang w:eastAsia="ru-RU"/>
              </w:rPr>
              <w:t xml:space="preserve"> </w:t>
            </w:r>
            <w:r w:rsidRPr="00072F75">
              <w:rPr>
                <w:rFonts w:eastAsia="Times New Roman" w:cs="Times New Roman"/>
                <w:w w:val="105"/>
                <w:sz w:val="22"/>
                <w:lang w:eastAsia="ru-RU"/>
              </w:rPr>
              <w:t>и</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содержания</w:t>
            </w:r>
            <w:r w:rsidRPr="00072F75">
              <w:rPr>
                <w:rFonts w:eastAsia="Times New Roman" w:cs="Times New Roman"/>
                <w:spacing w:val="69"/>
                <w:w w:val="105"/>
                <w:sz w:val="22"/>
                <w:lang w:eastAsia="ru-RU"/>
              </w:rPr>
              <w:t xml:space="preserve"> </w:t>
            </w:r>
            <w:r w:rsidRPr="00072F75">
              <w:rPr>
                <w:rFonts w:eastAsia="Times New Roman" w:cs="Times New Roman"/>
                <w:w w:val="105"/>
                <w:sz w:val="22"/>
                <w:lang w:eastAsia="ru-RU"/>
              </w:rPr>
              <w:t>мест</w:t>
            </w:r>
            <w:r w:rsidRPr="00072F75">
              <w:rPr>
                <w:rFonts w:eastAsia="Times New Roman" w:cs="Times New Roman"/>
                <w:spacing w:val="40"/>
                <w:w w:val="105"/>
                <w:sz w:val="22"/>
                <w:lang w:eastAsia="ru-RU"/>
              </w:rPr>
              <w:t xml:space="preserve"> </w:t>
            </w:r>
            <w:r w:rsidRPr="00072F75">
              <w:rPr>
                <w:rFonts w:eastAsia="Times New Roman" w:cs="Times New Roman"/>
                <w:w w:val="105"/>
                <w:sz w:val="22"/>
                <w:lang w:eastAsia="ru-RU"/>
              </w:rPr>
              <w:t>общего</w:t>
            </w:r>
            <w:r w:rsidRPr="00072F75">
              <w:rPr>
                <w:rFonts w:eastAsia="Times New Roman" w:cs="Times New Roman"/>
                <w:spacing w:val="-2"/>
                <w:w w:val="105"/>
                <w:sz w:val="22"/>
                <w:lang w:eastAsia="ru-RU"/>
              </w:rPr>
              <w:t>пользования</w:t>
            </w:r>
            <w:r w:rsidRPr="00072F75">
              <w:rPr>
                <w:rFonts w:eastAsia="Times New Roman" w:cs="Times New Roman"/>
                <w:spacing w:val="15"/>
                <w:w w:val="105"/>
                <w:sz w:val="22"/>
                <w:lang w:eastAsia="ru-RU"/>
              </w:rPr>
              <w:t xml:space="preserve"> </w:t>
            </w:r>
            <w:r w:rsidRPr="00072F75">
              <w:rPr>
                <w:rFonts w:eastAsia="Times New Roman" w:cs="Times New Roman"/>
                <w:spacing w:val="-2"/>
                <w:w w:val="105"/>
                <w:sz w:val="22"/>
                <w:lang w:eastAsia="ru-RU"/>
              </w:rPr>
              <w:t>в</w:t>
            </w:r>
            <w:r w:rsidRPr="00072F75">
              <w:rPr>
                <w:rFonts w:eastAsia="Times New Roman" w:cs="Times New Roman"/>
                <w:spacing w:val="-9"/>
                <w:w w:val="105"/>
                <w:sz w:val="22"/>
                <w:lang w:eastAsia="ru-RU"/>
              </w:rPr>
              <w:t xml:space="preserve"> </w:t>
            </w:r>
            <w:r w:rsidRPr="00072F75">
              <w:rPr>
                <w:rFonts w:eastAsia="Times New Roman" w:cs="Times New Roman"/>
                <w:spacing w:val="-2"/>
                <w:w w:val="105"/>
                <w:sz w:val="22"/>
                <w:lang w:eastAsia="ru-RU"/>
              </w:rPr>
              <w:t>домах,</w:t>
            </w:r>
            <w:r w:rsidRPr="00072F75">
              <w:rPr>
                <w:rFonts w:eastAsia="Times New Roman" w:cs="Times New Roman"/>
                <w:spacing w:val="7"/>
                <w:w w:val="105"/>
                <w:sz w:val="22"/>
                <w:lang w:eastAsia="ru-RU"/>
              </w:rPr>
              <w:t xml:space="preserve"> </w:t>
            </w:r>
            <w:r w:rsidRPr="00072F75">
              <w:rPr>
                <w:rFonts w:eastAsia="Times New Roman" w:cs="Times New Roman"/>
                <w:spacing w:val="-2"/>
                <w:w w:val="105"/>
                <w:sz w:val="22"/>
                <w:lang w:eastAsia="ru-RU"/>
              </w:rPr>
              <w:t>в</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которых</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имеются</w:t>
            </w:r>
            <w:r w:rsidRPr="00072F75">
              <w:rPr>
                <w:rFonts w:eastAsia="Times New Roman" w:cs="Times New Roman"/>
                <w:spacing w:val="6"/>
                <w:w w:val="105"/>
                <w:sz w:val="22"/>
                <w:lang w:eastAsia="ru-RU"/>
              </w:rPr>
              <w:t xml:space="preserve"> </w:t>
            </w:r>
            <w:r w:rsidRPr="00072F75">
              <w:rPr>
                <w:rFonts w:eastAsia="Times New Roman" w:cs="Times New Roman"/>
                <w:spacing w:val="-2"/>
                <w:w w:val="105"/>
                <w:sz w:val="22"/>
                <w:lang w:eastAsia="ru-RU"/>
              </w:rPr>
              <w:t>жилые</w:t>
            </w:r>
            <w:r w:rsidRPr="00072F75">
              <w:rPr>
                <w:rFonts w:eastAsia="Times New Roman" w:cs="Times New Roman"/>
                <w:spacing w:val="7"/>
                <w:w w:val="105"/>
                <w:sz w:val="22"/>
                <w:lang w:eastAsia="ru-RU"/>
              </w:rPr>
              <w:t xml:space="preserve"> </w:t>
            </w:r>
            <w:r w:rsidRPr="00072F75">
              <w:rPr>
                <w:rFonts w:eastAsia="Times New Roman" w:cs="Times New Roman"/>
                <w:spacing w:val="-2"/>
                <w:w w:val="105"/>
                <w:sz w:val="22"/>
                <w:lang w:eastAsia="ru-RU"/>
              </w:rPr>
              <w:t>помещения</w:t>
            </w:r>
            <w:r w:rsidRPr="00072F75">
              <w:rPr>
                <w:rFonts w:eastAsia="Times New Roman" w:cs="Times New Roman"/>
                <w:spacing w:val="1"/>
                <w:w w:val="105"/>
                <w:sz w:val="22"/>
                <w:lang w:eastAsia="ru-RU"/>
              </w:rPr>
              <w:t xml:space="preserve"> </w:t>
            </w:r>
            <w:r w:rsidRPr="00072F75">
              <w:rPr>
                <w:rFonts w:eastAsia="Times New Roman" w:cs="Times New Roman"/>
                <w:spacing w:val="-2"/>
                <w:w w:val="105"/>
                <w:sz w:val="22"/>
                <w:lang w:eastAsia="ru-RU"/>
              </w:rPr>
              <w:t>специализированного</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жилого</w:t>
            </w:r>
            <w:r w:rsidRPr="00072F75">
              <w:rPr>
                <w:rFonts w:eastAsia="Times New Roman" w:cs="Times New Roman"/>
                <w:spacing w:val="-1"/>
                <w:w w:val="105"/>
                <w:sz w:val="22"/>
                <w:lang w:eastAsia="ru-RU"/>
              </w:rPr>
              <w:t xml:space="preserve"> </w:t>
            </w:r>
            <w:r w:rsidRPr="00072F75">
              <w:rPr>
                <w:rFonts w:eastAsia="Times New Roman" w:cs="Times New Roman"/>
                <w:spacing w:val="-2"/>
                <w:w w:val="105"/>
                <w:sz w:val="22"/>
                <w:lang w:eastAsia="ru-RU"/>
              </w:rPr>
              <w:t>фонда.</w:t>
            </w:r>
          </w:p>
        </w:tc>
      </w:tr>
      <w:tr w:rsidR="00072F75" w:rsidRPr="00072F75" w14:paraId="31F33D53" w14:textId="77777777" w:rsidTr="00490146">
        <w:trPr>
          <w:trHeight w:val="20"/>
        </w:trPr>
        <w:tc>
          <w:tcPr>
            <w:tcW w:w="725" w:type="dxa"/>
            <w:vAlign w:val="center"/>
          </w:tcPr>
          <w:p w14:paraId="2110A22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6.1.1</w:t>
            </w:r>
          </w:p>
        </w:tc>
        <w:tc>
          <w:tcPr>
            <w:tcW w:w="2513" w:type="dxa"/>
            <w:vAlign w:val="center"/>
          </w:tcPr>
          <w:p w14:paraId="16287547"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spacing w:val="-2"/>
                <w:sz w:val="22"/>
                <w:lang w:eastAsia="ru-RU"/>
              </w:rPr>
              <w:t xml:space="preserve">Одноставочный </w:t>
            </w:r>
            <w:r w:rsidRPr="00072F75">
              <w:rPr>
                <w:rFonts w:eastAsia="Times New Roman" w:cs="Times New Roman"/>
                <w:spacing w:val="-2"/>
                <w:w w:val="105"/>
                <w:sz w:val="22"/>
                <w:lang w:eastAsia="ru-RU"/>
              </w:rPr>
              <w:t>тариф</w:t>
            </w:r>
          </w:p>
        </w:tc>
        <w:tc>
          <w:tcPr>
            <w:tcW w:w="1894" w:type="dxa"/>
            <w:gridSpan w:val="2"/>
            <w:vAlign w:val="center"/>
          </w:tcPr>
          <w:p w14:paraId="2927F27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7C8EB37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098811C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441F03F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74E8F50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280DBC0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4F95851E" w14:textId="77777777" w:rsidTr="00490146">
        <w:trPr>
          <w:trHeight w:val="20"/>
        </w:trPr>
        <w:tc>
          <w:tcPr>
            <w:tcW w:w="725" w:type="dxa"/>
            <w:vMerge w:val="restart"/>
            <w:vAlign w:val="center"/>
          </w:tcPr>
          <w:p w14:paraId="5B84586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6.1.2</w:t>
            </w:r>
          </w:p>
        </w:tc>
        <w:tc>
          <w:tcPr>
            <w:tcW w:w="14430" w:type="dxa"/>
            <w:gridSpan w:val="13"/>
            <w:vAlign w:val="center"/>
          </w:tcPr>
          <w:p w14:paraId="7F3FD9DA"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двум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590DB407" w14:textId="77777777" w:rsidTr="00490146">
        <w:trPr>
          <w:trHeight w:val="20"/>
        </w:trPr>
        <w:tc>
          <w:tcPr>
            <w:tcW w:w="725" w:type="dxa"/>
            <w:vMerge/>
            <w:tcBorders>
              <w:top w:val="nil"/>
            </w:tcBorders>
            <w:vAlign w:val="center"/>
          </w:tcPr>
          <w:p w14:paraId="3620B2BB" w14:textId="77777777" w:rsidR="00072F75" w:rsidRPr="00072F75" w:rsidRDefault="00072F75" w:rsidP="00072F75">
            <w:pPr>
              <w:jc w:val="center"/>
              <w:rPr>
                <w:rFonts w:eastAsia="Calibri" w:cs="Times New Roman"/>
                <w:sz w:val="22"/>
              </w:rPr>
            </w:pPr>
          </w:p>
        </w:tc>
        <w:tc>
          <w:tcPr>
            <w:tcW w:w="2513" w:type="dxa"/>
            <w:vAlign w:val="center"/>
          </w:tcPr>
          <w:p w14:paraId="1F7579D1" w14:textId="77777777" w:rsidR="00072F75" w:rsidRPr="00072F75" w:rsidRDefault="00072F75" w:rsidP="00072F75">
            <w:pPr>
              <w:autoSpaceDE w:val="0"/>
              <w:autoSpaceDN w:val="0"/>
              <w:adjustRightInd w:val="0"/>
              <w:spacing w:line="242" w:lineRule="exact"/>
              <w:jc w:val="center"/>
              <w:rPr>
                <w:rFonts w:eastAsia="Times New Roman" w:cs="Times New Roman"/>
                <w:sz w:val="22"/>
                <w:lang w:eastAsia="ru-RU"/>
              </w:rPr>
            </w:pPr>
            <w:r w:rsidRPr="00072F75">
              <w:rPr>
                <w:rFonts w:eastAsia="Times New Roman" w:cs="Times New Roman"/>
                <w:spacing w:val="-2"/>
                <w:w w:val="105"/>
                <w:sz w:val="22"/>
                <w:lang w:eastAsia="ru-RU"/>
              </w:rPr>
              <w:t>Дневная</w:t>
            </w:r>
            <w:r w:rsidRPr="00072F75">
              <w:rPr>
                <w:rFonts w:eastAsia="Times New Roman" w:cs="Times New Roman"/>
                <w:sz w:val="22"/>
                <w:lang w:eastAsia="ru-RU"/>
              </w:rPr>
              <w:t xml:space="preserve"> </w:t>
            </w:r>
            <w:r w:rsidRPr="00072F75">
              <w:rPr>
                <w:rFonts w:eastAsia="Times New Roman" w:cs="Times New Roman"/>
                <w:spacing w:val="-4"/>
                <w:w w:val="105"/>
                <w:sz w:val="22"/>
                <w:lang w:eastAsia="ru-RU"/>
              </w:rPr>
              <w:t xml:space="preserve">зона </w:t>
            </w:r>
            <w:r w:rsidRPr="00072F75">
              <w:rPr>
                <w:rFonts w:eastAsia="Times New Roman" w:cs="Times New Roman"/>
                <w:spacing w:val="-2"/>
                <w:w w:val="105"/>
                <w:sz w:val="22"/>
                <w:lang w:eastAsia="ru-RU"/>
              </w:rPr>
              <w:t>(пиковая</w:t>
            </w:r>
            <w:r w:rsidRPr="00072F75">
              <w:rPr>
                <w:rFonts w:eastAsia="Times New Roman" w:cs="Times New Roman"/>
                <w:sz w:val="22"/>
                <w:lang w:eastAsia="ru-RU"/>
              </w:rPr>
              <w:t xml:space="preserve">  </w:t>
            </w:r>
            <w:r w:rsidRPr="00072F75">
              <w:rPr>
                <w:rFonts w:eastAsia="Times New Roman" w:cs="Times New Roman"/>
                <w:spacing w:val="-10"/>
                <w:w w:val="105"/>
                <w:sz w:val="22"/>
                <w:lang w:eastAsia="ru-RU"/>
              </w:rPr>
              <w:t>и</w:t>
            </w:r>
            <w:r w:rsidRPr="00072F75">
              <w:rPr>
                <w:rFonts w:eastAsia="Times New Roman" w:cs="Times New Roman"/>
                <w:spacing w:val="-2"/>
                <w:sz w:val="22"/>
                <w:lang w:eastAsia="ru-RU"/>
              </w:rPr>
              <w:t>полупиковая)</w:t>
            </w:r>
          </w:p>
        </w:tc>
        <w:tc>
          <w:tcPr>
            <w:tcW w:w="1894" w:type="dxa"/>
            <w:gridSpan w:val="2"/>
            <w:vAlign w:val="center"/>
          </w:tcPr>
          <w:p w14:paraId="78CEFE2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95" w:type="dxa"/>
            <w:gridSpan w:val="5"/>
            <w:vAlign w:val="center"/>
          </w:tcPr>
          <w:p w14:paraId="37F8CCA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1904" w:type="dxa"/>
            <w:gridSpan w:val="2"/>
            <w:vAlign w:val="center"/>
          </w:tcPr>
          <w:p w14:paraId="5ECEE14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68" w:type="dxa"/>
            <w:vAlign w:val="center"/>
          </w:tcPr>
          <w:p w14:paraId="41A541C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5,02</w:t>
            </w:r>
          </w:p>
        </w:tc>
        <w:tc>
          <w:tcPr>
            <w:tcW w:w="2067" w:type="dxa"/>
            <w:vAlign w:val="center"/>
          </w:tcPr>
          <w:p w14:paraId="7BD83E3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5,03</w:t>
            </w:r>
          </w:p>
        </w:tc>
        <w:tc>
          <w:tcPr>
            <w:tcW w:w="1889" w:type="dxa"/>
            <w:vAlign w:val="center"/>
          </w:tcPr>
          <w:p w14:paraId="31D87BA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6,04</w:t>
            </w:r>
          </w:p>
        </w:tc>
      </w:tr>
      <w:tr w:rsidR="00072F75" w:rsidRPr="00072F75" w14:paraId="2F8E9750" w14:textId="77777777" w:rsidTr="00490146">
        <w:trPr>
          <w:trHeight w:val="20"/>
        </w:trPr>
        <w:tc>
          <w:tcPr>
            <w:tcW w:w="725" w:type="dxa"/>
            <w:vMerge/>
            <w:tcBorders>
              <w:top w:val="nil"/>
            </w:tcBorders>
            <w:vAlign w:val="center"/>
          </w:tcPr>
          <w:p w14:paraId="7DC04702" w14:textId="77777777" w:rsidR="00072F75" w:rsidRPr="00072F75" w:rsidRDefault="00072F75" w:rsidP="00072F75">
            <w:pPr>
              <w:jc w:val="center"/>
              <w:rPr>
                <w:rFonts w:eastAsia="Calibri" w:cs="Times New Roman"/>
                <w:sz w:val="22"/>
              </w:rPr>
            </w:pPr>
          </w:p>
        </w:tc>
        <w:tc>
          <w:tcPr>
            <w:tcW w:w="2513" w:type="dxa"/>
            <w:vAlign w:val="center"/>
          </w:tcPr>
          <w:p w14:paraId="5471091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0F76B0D1"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576A064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197F04FF"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38EF5725"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50EEFC3C"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7B4F62CF"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7078649A" w14:textId="77777777" w:rsidTr="00490146">
        <w:trPr>
          <w:trHeight w:val="20"/>
        </w:trPr>
        <w:tc>
          <w:tcPr>
            <w:tcW w:w="725" w:type="dxa"/>
            <w:vMerge w:val="restart"/>
            <w:vAlign w:val="center"/>
          </w:tcPr>
          <w:p w14:paraId="0C4F922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6.1.3</w:t>
            </w:r>
          </w:p>
        </w:tc>
        <w:tc>
          <w:tcPr>
            <w:tcW w:w="14430" w:type="dxa"/>
            <w:gridSpan w:val="13"/>
            <w:vAlign w:val="center"/>
          </w:tcPr>
          <w:p w14:paraId="63A5F36C"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1"/>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трем</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2A5B6796" w14:textId="77777777" w:rsidTr="00490146">
        <w:trPr>
          <w:trHeight w:val="20"/>
        </w:trPr>
        <w:tc>
          <w:tcPr>
            <w:tcW w:w="725" w:type="dxa"/>
            <w:vMerge/>
            <w:tcBorders>
              <w:top w:val="nil"/>
            </w:tcBorders>
            <w:vAlign w:val="center"/>
          </w:tcPr>
          <w:p w14:paraId="55B85723" w14:textId="77777777" w:rsidR="00072F75" w:rsidRPr="00072F75" w:rsidRDefault="00072F75" w:rsidP="00072F75">
            <w:pPr>
              <w:jc w:val="center"/>
              <w:rPr>
                <w:rFonts w:eastAsia="Calibri" w:cs="Times New Roman"/>
                <w:sz w:val="22"/>
              </w:rPr>
            </w:pPr>
          </w:p>
        </w:tc>
        <w:tc>
          <w:tcPr>
            <w:tcW w:w="2513" w:type="dxa"/>
            <w:vAlign w:val="center"/>
          </w:tcPr>
          <w:p w14:paraId="1BF3C8D6"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Пиковая</w:t>
            </w:r>
            <w:r w:rsidRPr="00072F75">
              <w:rPr>
                <w:rFonts w:eastAsia="Times New Roman" w:cs="Times New Roman"/>
                <w:spacing w:val="-13"/>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726C7B8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95" w:type="dxa"/>
            <w:gridSpan w:val="5"/>
            <w:vAlign w:val="center"/>
          </w:tcPr>
          <w:p w14:paraId="46CBD65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1904" w:type="dxa"/>
            <w:gridSpan w:val="2"/>
            <w:vAlign w:val="center"/>
          </w:tcPr>
          <w:p w14:paraId="14E9A70A"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68" w:type="dxa"/>
            <w:vAlign w:val="center"/>
          </w:tcPr>
          <w:p w14:paraId="62B9D44B"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5,96</w:t>
            </w:r>
          </w:p>
        </w:tc>
        <w:tc>
          <w:tcPr>
            <w:tcW w:w="2067" w:type="dxa"/>
            <w:vAlign w:val="center"/>
          </w:tcPr>
          <w:p w14:paraId="0E121ACA"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5,97</w:t>
            </w:r>
          </w:p>
        </w:tc>
        <w:tc>
          <w:tcPr>
            <w:tcW w:w="1889" w:type="dxa"/>
            <w:vAlign w:val="center"/>
          </w:tcPr>
          <w:p w14:paraId="679A6D2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6,78</w:t>
            </w:r>
          </w:p>
        </w:tc>
      </w:tr>
      <w:tr w:rsidR="00072F75" w:rsidRPr="00072F75" w14:paraId="52862427" w14:textId="77777777" w:rsidTr="00490146">
        <w:trPr>
          <w:trHeight w:val="20"/>
        </w:trPr>
        <w:tc>
          <w:tcPr>
            <w:tcW w:w="725" w:type="dxa"/>
            <w:vMerge/>
            <w:tcBorders>
              <w:top w:val="nil"/>
            </w:tcBorders>
            <w:vAlign w:val="center"/>
          </w:tcPr>
          <w:p w14:paraId="0FA1B239" w14:textId="77777777" w:rsidR="00072F75" w:rsidRPr="00072F75" w:rsidRDefault="00072F75" w:rsidP="00072F75">
            <w:pPr>
              <w:jc w:val="center"/>
              <w:rPr>
                <w:rFonts w:eastAsia="Calibri" w:cs="Times New Roman"/>
                <w:sz w:val="22"/>
              </w:rPr>
            </w:pPr>
          </w:p>
        </w:tc>
        <w:tc>
          <w:tcPr>
            <w:tcW w:w="2513" w:type="dxa"/>
            <w:vAlign w:val="center"/>
          </w:tcPr>
          <w:p w14:paraId="493EE82F"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spacing w:val="-2"/>
                <w:sz w:val="22"/>
                <w:lang w:eastAsia="ru-RU"/>
              </w:rPr>
              <w:t xml:space="preserve">Полупиковая </w:t>
            </w:r>
            <w:r w:rsidRPr="00072F75">
              <w:rPr>
                <w:rFonts w:eastAsia="Times New Roman" w:cs="Times New Roman"/>
                <w:spacing w:val="-4"/>
                <w:w w:val="105"/>
                <w:sz w:val="22"/>
                <w:lang w:eastAsia="ru-RU"/>
              </w:rPr>
              <w:t>зона</w:t>
            </w:r>
          </w:p>
        </w:tc>
        <w:tc>
          <w:tcPr>
            <w:tcW w:w="1894" w:type="dxa"/>
            <w:gridSpan w:val="2"/>
            <w:vAlign w:val="center"/>
          </w:tcPr>
          <w:p w14:paraId="0D5E24C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6FB48CC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7C897C8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417AC61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1E0D6C9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040BC4B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7C6F4459" w14:textId="77777777" w:rsidTr="00490146">
        <w:trPr>
          <w:trHeight w:val="20"/>
        </w:trPr>
        <w:tc>
          <w:tcPr>
            <w:tcW w:w="725" w:type="dxa"/>
            <w:vMerge/>
            <w:tcBorders>
              <w:top w:val="nil"/>
            </w:tcBorders>
            <w:vAlign w:val="center"/>
          </w:tcPr>
          <w:p w14:paraId="7F25C22F" w14:textId="77777777" w:rsidR="00072F75" w:rsidRPr="00072F75" w:rsidRDefault="00072F75" w:rsidP="00072F75">
            <w:pPr>
              <w:jc w:val="center"/>
              <w:rPr>
                <w:rFonts w:eastAsia="Calibri" w:cs="Times New Roman"/>
                <w:sz w:val="22"/>
              </w:rPr>
            </w:pPr>
          </w:p>
        </w:tc>
        <w:tc>
          <w:tcPr>
            <w:tcW w:w="2513" w:type="dxa"/>
            <w:vAlign w:val="center"/>
          </w:tcPr>
          <w:p w14:paraId="669772F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5B23661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78108F2A"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2E51466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7F06B8E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3FF06DC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05B1434B"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6975F0F5" w14:textId="77777777" w:rsidTr="00490146">
        <w:trPr>
          <w:trHeight w:val="20"/>
        </w:trPr>
        <w:tc>
          <w:tcPr>
            <w:tcW w:w="725" w:type="dxa"/>
            <w:vAlign w:val="center"/>
          </w:tcPr>
          <w:p w14:paraId="539DFBB3"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5"/>
                <w:w w:val="105"/>
                <w:sz w:val="22"/>
                <w:lang w:eastAsia="ru-RU"/>
              </w:rPr>
              <w:t>6.2</w:t>
            </w:r>
          </w:p>
        </w:tc>
        <w:tc>
          <w:tcPr>
            <w:tcW w:w="14430" w:type="dxa"/>
            <w:gridSpan w:val="13"/>
            <w:vAlign w:val="center"/>
          </w:tcPr>
          <w:p w14:paraId="6ECDD51F"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2"/>
                <w:w w:val="105"/>
                <w:sz w:val="22"/>
                <w:lang w:eastAsia="ru-RU"/>
              </w:rPr>
              <w:t>Садоводческие</w:t>
            </w:r>
            <w:r w:rsidRPr="00072F75">
              <w:rPr>
                <w:rFonts w:eastAsia="Times New Roman" w:cs="Times New Roman"/>
                <w:spacing w:val="29"/>
                <w:w w:val="105"/>
                <w:sz w:val="22"/>
                <w:lang w:eastAsia="ru-RU"/>
              </w:rPr>
              <w:t xml:space="preserve"> </w:t>
            </w:r>
            <w:r w:rsidRPr="00072F75">
              <w:rPr>
                <w:rFonts w:eastAsia="Times New Roman" w:cs="Times New Roman"/>
                <w:spacing w:val="-2"/>
                <w:w w:val="105"/>
                <w:sz w:val="22"/>
                <w:lang w:eastAsia="ru-RU"/>
              </w:rPr>
              <w:t>некоммерческие</w:t>
            </w:r>
            <w:r w:rsidRPr="00072F75">
              <w:rPr>
                <w:rFonts w:eastAsia="Times New Roman" w:cs="Times New Roman"/>
                <w:spacing w:val="3"/>
                <w:w w:val="105"/>
                <w:sz w:val="22"/>
                <w:lang w:eastAsia="ru-RU"/>
              </w:rPr>
              <w:t xml:space="preserve"> </w:t>
            </w:r>
            <w:r w:rsidRPr="00072F75">
              <w:rPr>
                <w:rFonts w:eastAsia="Times New Roman" w:cs="Times New Roman"/>
                <w:spacing w:val="-2"/>
                <w:w w:val="105"/>
                <w:sz w:val="22"/>
                <w:lang w:eastAsia="ru-RU"/>
              </w:rPr>
              <w:t>товарищества</w:t>
            </w:r>
            <w:r w:rsidRPr="00072F75">
              <w:rPr>
                <w:rFonts w:eastAsia="Times New Roman" w:cs="Times New Roman"/>
                <w:spacing w:val="31"/>
                <w:w w:val="105"/>
                <w:sz w:val="22"/>
                <w:lang w:eastAsia="ru-RU"/>
              </w:rPr>
              <w:t xml:space="preserve"> </w:t>
            </w:r>
            <w:r w:rsidRPr="00072F75">
              <w:rPr>
                <w:rFonts w:eastAsia="Times New Roman" w:cs="Times New Roman"/>
                <w:spacing w:val="-2"/>
                <w:w w:val="105"/>
                <w:sz w:val="22"/>
                <w:lang w:eastAsia="ru-RU"/>
              </w:rPr>
              <w:t>и</w:t>
            </w:r>
            <w:r w:rsidRPr="00072F75">
              <w:rPr>
                <w:rFonts w:eastAsia="Times New Roman" w:cs="Times New Roman"/>
                <w:spacing w:val="-1"/>
                <w:w w:val="105"/>
                <w:sz w:val="22"/>
                <w:lang w:eastAsia="ru-RU"/>
              </w:rPr>
              <w:t xml:space="preserve"> </w:t>
            </w:r>
            <w:r w:rsidRPr="00072F75">
              <w:rPr>
                <w:rFonts w:eastAsia="Times New Roman" w:cs="Times New Roman"/>
                <w:spacing w:val="-2"/>
                <w:w w:val="105"/>
                <w:sz w:val="22"/>
                <w:lang w:eastAsia="ru-RU"/>
              </w:rPr>
              <w:t>огороднические</w:t>
            </w:r>
            <w:r w:rsidRPr="00072F75">
              <w:rPr>
                <w:rFonts w:eastAsia="Times New Roman" w:cs="Times New Roman"/>
                <w:spacing w:val="-9"/>
                <w:w w:val="105"/>
                <w:sz w:val="22"/>
                <w:lang w:eastAsia="ru-RU"/>
              </w:rPr>
              <w:t xml:space="preserve"> </w:t>
            </w:r>
            <w:r w:rsidRPr="00072F75">
              <w:rPr>
                <w:rFonts w:eastAsia="Times New Roman" w:cs="Times New Roman"/>
                <w:spacing w:val="-2"/>
                <w:w w:val="105"/>
                <w:sz w:val="22"/>
                <w:lang w:eastAsia="ru-RU"/>
              </w:rPr>
              <w:t>некоммерческие</w:t>
            </w:r>
            <w:r w:rsidRPr="00072F75">
              <w:rPr>
                <w:rFonts w:eastAsia="Times New Roman" w:cs="Times New Roman"/>
                <w:spacing w:val="-14"/>
                <w:w w:val="105"/>
                <w:sz w:val="22"/>
                <w:lang w:eastAsia="ru-RU"/>
              </w:rPr>
              <w:t xml:space="preserve"> </w:t>
            </w:r>
            <w:r w:rsidRPr="00072F75">
              <w:rPr>
                <w:rFonts w:eastAsia="Times New Roman" w:cs="Times New Roman"/>
                <w:spacing w:val="-2"/>
                <w:w w:val="105"/>
                <w:sz w:val="22"/>
                <w:lang w:eastAsia="ru-RU"/>
              </w:rPr>
              <w:t>товарищества.</w:t>
            </w:r>
          </w:p>
        </w:tc>
      </w:tr>
      <w:tr w:rsidR="00072F75" w:rsidRPr="00072F75" w14:paraId="144522BE" w14:textId="77777777" w:rsidTr="00490146">
        <w:trPr>
          <w:trHeight w:val="20"/>
        </w:trPr>
        <w:tc>
          <w:tcPr>
            <w:tcW w:w="725" w:type="dxa"/>
            <w:vAlign w:val="center"/>
          </w:tcPr>
          <w:p w14:paraId="6CA9DA0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6.2.1</w:t>
            </w:r>
          </w:p>
        </w:tc>
        <w:tc>
          <w:tcPr>
            <w:tcW w:w="2513" w:type="dxa"/>
            <w:vAlign w:val="center"/>
          </w:tcPr>
          <w:p w14:paraId="4B1DC4B0"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spacing w:val="-2"/>
                <w:sz w:val="22"/>
                <w:lang w:eastAsia="ru-RU"/>
              </w:rPr>
              <w:t xml:space="preserve">Одноставочный </w:t>
            </w:r>
            <w:r w:rsidRPr="00072F75">
              <w:rPr>
                <w:rFonts w:eastAsia="Times New Roman" w:cs="Times New Roman"/>
                <w:spacing w:val="-2"/>
                <w:w w:val="105"/>
                <w:sz w:val="22"/>
                <w:lang w:eastAsia="ru-RU"/>
              </w:rPr>
              <w:t>тариф</w:t>
            </w:r>
          </w:p>
        </w:tc>
        <w:tc>
          <w:tcPr>
            <w:tcW w:w="1894" w:type="dxa"/>
            <w:gridSpan w:val="2"/>
            <w:vAlign w:val="center"/>
          </w:tcPr>
          <w:p w14:paraId="500F69E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7A5DC3B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7A2926C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17C28E0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1DCF1FE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2E086CD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4577912F" w14:textId="77777777" w:rsidTr="00490146">
        <w:trPr>
          <w:trHeight w:val="20"/>
        </w:trPr>
        <w:tc>
          <w:tcPr>
            <w:tcW w:w="725" w:type="dxa"/>
            <w:vMerge w:val="restart"/>
            <w:vAlign w:val="center"/>
          </w:tcPr>
          <w:p w14:paraId="3B529F4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6.2.2</w:t>
            </w:r>
          </w:p>
        </w:tc>
        <w:tc>
          <w:tcPr>
            <w:tcW w:w="14430" w:type="dxa"/>
            <w:gridSpan w:val="13"/>
            <w:vAlign w:val="center"/>
          </w:tcPr>
          <w:p w14:paraId="6BB6235D"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двум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7E037BA5" w14:textId="77777777" w:rsidTr="00490146">
        <w:trPr>
          <w:trHeight w:val="20"/>
        </w:trPr>
        <w:tc>
          <w:tcPr>
            <w:tcW w:w="725" w:type="dxa"/>
            <w:vMerge/>
            <w:tcBorders>
              <w:top w:val="nil"/>
            </w:tcBorders>
            <w:vAlign w:val="center"/>
          </w:tcPr>
          <w:p w14:paraId="17098F38" w14:textId="77777777" w:rsidR="00072F75" w:rsidRPr="00072F75" w:rsidRDefault="00072F75" w:rsidP="00072F75">
            <w:pPr>
              <w:jc w:val="center"/>
              <w:rPr>
                <w:rFonts w:eastAsia="Calibri" w:cs="Times New Roman"/>
                <w:sz w:val="22"/>
              </w:rPr>
            </w:pPr>
          </w:p>
        </w:tc>
        <w:tc>
          <w:tcPr>
            <w:tcW w:w="2513" w:type="dxa"/>
            <w:vAlign w:val="center"/>
          </w:tcPr>
          <w:p w14:paraId="64C81455"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2"/>
                <w:w w:val="105"/>
                <w:sz w:val="22"/>
                <w:lang w:eastAsia="ru-RU"/>
              </w:rPr>
              <w:t>Дневная</w:t>
            </w:r>
            <w:r w:rsidRPr="00072F75">
              <w:rPr>
                <w:rFonts w:eastAsia="Times New Roman" w:cs="Times New Roman"/>
                <w:sz w:val="22"/>
                <w:lang w:eastAsia="ru-RU"/>
              </w:rPr>
              <w:t xml:space="preserve"> </w:t>
            </w:r>
            <w:r w:rsidRPr="00072F75">
              <w:rPr>
                <w:rFonts w:eastAsia="Times New Roman" w:cs="Times New Roman"/>
                <w:spacing w:val="-4"/>
                <w:w w:val="105"/>
                <w:sz w:val="22"/>
                <w:lang w:eastAsia="ru-RU"/>
              </w:rPr>
              <w:t xml:space="preserve">зона </w:t>
            </w:r>
            <w:r w:rsidRPr="00072F75">
              <w:rPr>
                <w:rFonts w:eastAsia="Times New Roman" w:cs="Times New Roman"/>
                <w:spacing w:val="-2"/>
                <w:w w:val="105"/>
                <w:sz w:val="22"/>
                <w:lang w:eastAsia="ru-RU"/>
              </w:rPr>
              <w:t>(пиковая</w:t>
            </w:r>
            <w:r w:rsidRPr="00072F75">
              <w:rPr>
                <w:rFonts w:eastAsia="Times New Roman" w:cs="Times New Roman"/>
                <w:sz w:val="22"/>
                <w:lang w:eastAsia="ru-RU"/>
              </w:rPr>
              <w:t xml:space="preserve">  </w:t>
            </w:r>
            <w:r w:rsidRPr="00072F75">
              <w:rPr>
                <w:rFonts w:eastAsia="Times New Roman" w:cs="Times New Roman"/>
                <w:spacing w:val="-10"/>
                <w:w w:val="105"/>
                <w:sz w:val="22"/>
                <w:lang w:eastAsia="ru-RU"/>
              </w:rPr>
              <w:t>и</w:t>
            </w:r>
            <w:r w:rsidRPr="00072F75">
              <w:rPr>
                <w:rFonts w:eastAsia="Times New Roman" w:cs="Times New Roman"/>
                <w:spacing w:val="-2"/>
                <w:sz w:val="22"/>
                <w:lang w:eastAsia="ru-RU"/>
              </w:rPr>
              <w:t>полупиковая)</w:t>
            </w:r>
          </w:p>
        </w:tc>
        <w:tc>
          <w:tcPr>
            <w:tcW w:w="1894" w:type="dxa"/>
            <w:gridSpan w:val="2"/>
            <w:vAlign w:val="center"/>
          </w:tcPr>
          <w:p w14:paraId="6AC0FB8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95" w:type="dxa"/>
            <w:gridSpan w:val="5"/>
            <w:vAlign w:val="center"/>
          </w:tcPr>
          <w:p w14:paraId="087E9DE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1904" w:type="dxa"/>
            <w:gridSpan w:val="2"/>
            <w:vAlign w:val="center"/>
          </w:tcPr>
          <w:p w14:paraId="7C7B4B7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68" w:type="dxa"/>
            <w:vAlign w:val="center"/>
          </w:tcPr>
          <w:p w14:paraId="210A7A0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5,02</w:t>
            </w:r>
          </w:p>
        </w:tc>
        <w:tc>
          <w:tcPr>
            <w:tcW w:w="2067" w:type="dxa"/>
            <w:vAlign w:val="center"/>
          </w:tcPr>
          <w:p w14:paraId="29F762B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5,03</w:t>
            </w:r>
          </w:p>
        </w:tc>
        <w:tc>
          <w:tcPr>
            <w:tcW w:w="1889" w:type="dxa"/>
            <w:vAlign w:val="center"/>
          </w:tcPr>
          <w:p w14:paraId="1291CA1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6,04</w:t>
            </w:r>
          </w:p>
        </w:tc>
      </w:tr>
      <w:tr w:rsidR="00072F75" w:rsidRPr="00072F75" w14:paraId="24C132AB" w14:textId="77777777" w:rsidTr="00490146">
        <w:trPr>
          <w:trHeight w:val="20"/>
        </w:trPr>
        <w:tc>
          <w:tcPr>
            <w:tcW w:w="725" w:type="dxa"/>
            <w:vMerge/>
            <w:tcBorders>
              <w:top w:val="nil"/>
            </w:tcBorders>
            <w:vAlign w:val="center"/>
          </w:tcPr>
          <w:p w14:paraId="66AB6339" w14:textId="77777777" w:rsidR="00072F75" w:rsidRPr="00072F75" w:rsidRDefault="00072F75" w:rsidP="00072F75">
            <w:pPr>
              <w:jc w:val="center"/>
              <w:rPr>
                <w:rFonts w:eastAsia="Calibri" w:cs="Times New Roman"/>
                <w:sz w:val="22"/>
              </w:rPr>
            </w:pPr>
          </w:p>
        </w:tc>
        <w:tc>
          <w:tcPr>
            <w:tcW w:w="2513" w:type="dxa"/>
            <w:vAlign w:val="center"/>
          </w:tcPr>
          <w:p w14:paraId="580A6C54"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22EABE9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229D714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0D1092C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4FDAD2A6"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18D010A9"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011BDB85"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0B8FD8C9" w14:textId="77777777" w:rsidTr="00490146">
        <w:trPr>
          <w:trHeight w:val="20"/>
        </w:trPr>
        <w:tc>
          <w:tcPr>
            <w:tcW w:w="725" w:type="dxa"/>
            <w:vMerge w:val="restart"/>
            <w:vAlign w:val="center"/>
          </w:tcPr>
          <w:p w14:paraId="22C18A3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6.2.3</w:t>
            </w:r>
          </w:p>
        </w:tc>
        <w:tc>
          <w:tcPr>
            <w:tcW w:w="14430" w:type="dxa"/>
            <w:gridSpan w:val="13"/>
            <w:vAlign w:val="center"/>
          </w:tcPr>
          <w:p w14:paraId="75DF1E07"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1"/>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трем</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2B8959E8" w14:textId="77777777" w:rsidTr="00490146">
        <w:trPr>
          <w:trHeight w:val="20"/>
        </w:trPr>
        <w:tc>
          <w:tcPr>
            <w:tcW w:w="725" w:type="dxa"/>
            <w:vMerge/>
            <w:tcBorders>
              <w:top w:val="nil"/>
            </w:tcBorders>
            <w:vAlign w:val="center"/>
          </w:tcPr>
          <w:p w14:paraId="287C57FC" w14:textId="77777777" w:rsidR="00072F75" w:rsidRPr="00072F75" w:rsidRDefault="00072F75" w:rsidP="00072F75">
            <w:pPr>
              <w:jc w:val="center"/>
              <w:rPr>
                <w:rFonts w:eastAsia="Calibri" w:cs="Times New Roman"/>
                <w:sz w:val="22"/>
              </w:rPr>
            </w:pPr>
          </w:p>
        </w:tc>
        <w:tc>
          <w:tcPr>
            <w:tcW w:w="2513" w:type="dxa"/>
            <w:vAlign w:val="center"/>
          </w:tcPr>
          <w:p w14:paraId="4548248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Пиковая</w:t>
            </w:r>
            <w:r w:rsidRPr="00072F75">
              <w:rPr>
                <w:rFonts w:eastAsia="Times New Roman" w:cs="Times New Roman"/>
                <w:spacing w:val="-13"/>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7BAE41E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95" w:type="dxa"/>
            <w:gridSpan w:val="5"/>
            <w:vAlign w:val="center"/>
          </w:tcPr>
          <w:p w14:paraId="67234C94"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1904" w:type="dxa"/>
            <w:gridSpan w:val="2"/>
            <w:vAlign w:val="center"/>
          </w:tcPr>
          <w:p w14:paraId="503DA7CD"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68" w:type="dxa"/>
            <w:vAlign w:val="center"/>
          </w:tcPr>
          <w:p w14:paraId="685B3BBC"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5,96</w:t>
            </w:r>
          </w:p>
        </w:tc>
        <w:tc>
          <w:tcPr>
            <w:tcW w:w="2067" w:type="dxa"/>
            <w:vAlign w:val="center"/>
          </w:tcPr>
          <w:p w14:paraId="0F0F9A74"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5,97</w:t>
            </w:r>
          </w:p>
        </w:tc>
        <w:tc>
          <w:tcPr>
            <w:tcW w:w="1889" w:type="dxa"/>
            <w:vAlign w:val="center"/>
          </w:tcPr>
          <w:p w14:paraId="64A510FB"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6,78</w:t>
            </w:r>
          </w:p>
        </w:tc>
      </w:tr>
      <w:tr w:rsidR="00072F75" w:rsidRPr="00072F75" w14:paraId="5FAD0157" w14:textId="77777777" w:rsidTr="00490146">
        <w:trPr>
          <w:trHeight w:val="20"/>
        </w:trPr>
        <w:tc>
          <w:tcPr>
            <w:tcW w:w="725" w:type="dxa"/>
            <w:vMerge/>
            <w:tcBorders>
              <w:top w:val="nil"/>
            </w:tcBorders>
            <w:vAlign w:val="center"/>
          </w:tcPr>
          <w:p w14:paraId="4F4AE243" w14:textId="77777777" w:rsidR="00072F75" w:rsidRPr="00072F75" w:rsidRDefault="00072F75" w:rsidP="00072F75">
            <w:pPr>
              <w:jc w:val="center"/>
              <w:rPr>
                <w:rFonts w:eastAsia="Calibri" w:cs="Times New Roman"/>
                <w:sz w:val="22"/>
              </w:rPr>
            </w:pPr>
          </w:p>
        </w:tc>
        <w:tc>
          <w:tcPr>
            <w:tcW w:w="2513" w:type="dxa"/>
            <w:vAlign w:val="center"/>
          </w:tcPr>
          <w:p w14:paraId="06D6FB09"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spacing w:val="-2"/>
                <w:sz w:val="22"/>
                <w:lang w:eastAsia="ru-RU"/>
              </w:rPr>
              <w:t xml:space="preserve">Полупиковая </w:t>
            </w:r>
            <w:r w:rsidRPr="00072F75">
              <w:rPr>
                <w:rFonts w:eastAsia="Times New Roman" w:cs="Times New Roman"/>
                <w:spacing w:val="-4"/>
                <w:w w:val="105"/>
                <w:sz w:val="22"/>
                <w:lang w:eastAsia="ru-RU"/>
              </w:rPr>
              <w:t>зона</w:t>
            </w:r>
          </w:p>
        </w:tc>
        <w:tc>
          <w:tcPr>
            <w:tcW w:w="1894" w:type="dxa"/>
            <w:gridSpan w:val="2"/>
            <w:vAlign w:val="center"/>
          </w:tcPr>
          <w:p w14:paraId="006941D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610EB59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0C58F9F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4C7B0D2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27B3FAB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3EA51F4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551318CB" w14:textId="77777777" w:rsidTr="00490146">
        <w:trPr>
          <w:trHeight w:val="20"/>
        </w:trPr>
        <w:tc>
          <w:tcPr>
            <w:tcW w:w="725" w:type="dxa"/>
            <w:vMerge/>
            <w:tcBorders>
              <w:top w:val="nil"/>
            </w:tcBorders>
            <w:vAlign w:val="center"/>
          </w:tcPr>
          <w:p w14:paraId="0B1942B2" w14:textId="77777777" w:rsidR="00072F75" w:rsidRPr="00072F75" w:rsidRDefault="00072F75" w:rsidP="00072F75">
            <w:pPr>
              <w:jc w:val="center"/>
              <w:rPr>
                <w:rFonts w:eastAsia="Calibri" w:cs="Times New Roman"/>
                <w:sz w:val="22"/>
              </w:rPr>
            </w:pPr>
          </w:p>
        </w:tc>
        <w:tc>
          <w:tcPr>
            <w:tcW w:w="2513" w:type="dxa"/>
            <w:vAlign w:val="center"/>
          </w:tcPr>
          <w:p w14:paraId="63206334"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6C8AB919"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20EBF3E9"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16F906F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6A8DED7A"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61DC4BCB"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5B5488DB"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193CDB32" w14:textId="77777777" w:rsidTr="00490146">
        <w:trPr>
          <w:trHeight w:val="20"/>
        </w:trPr>
        <w:tc>
          <w:tcPr>
            <w:tcW w:w="725" w:type="dxa"/>
            <w:vAlign w:val="center"/>
          </w:tcPr>
          <w:p w14:paraId="58AAF86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6.3</w:t>
            </w:r>
          </w:p>
        </w:tc>
        <w:tc>
          <w:tcPr>
            <w:tcW w:w="14430" w:type="dxa"/>
            <w:gridSpan w:val="13"/>
            <w:vAlign w:val="center"/>
          </w:tcPr>
          <w:p w14:paraId="3208DE17"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w w:val="105"/>
                <w:sz w:val="22"/>
                <w:lang w:eastAsia="ru-RU"/>
              </w:rPr>
              <w:t>Юридические</w:t>
            </w:r>
            <w:r w:rsidRPr="00072F75">
              <w:rPr>
                <w:rFonts w:eastAsia="Times New Roman" w:cs="Times New Roman"/>
                <w:spacing w:val="19"/>
                <w:w w:val="105"/>
                <w:sz w:val="22"/>
                <w:lang w:eastAsia="ru-RU"/>
              </w:rPr>
              <w:t xml:space="preserve"> </w:t>
            </w:r>
            <w:r w:rsidRPr="00072F75">
              <w:rPr>
                <w:rFonts w:eastAsia="Times New Roman" w:cs="Times New Roman"/>
                <w:w w:val="105"/>
                <w:sz w:val="22"/>
                <w:lang w:eastAsia="ru-RU"/>
              </w:rPr>
              <w:t>лица,</w:t>
            </w:r>
            <w:r w:rsidRPr="00072F75">
              <w:rPr>
                <w:rFonts w:eastAsia="Times New Roman" w:cs="Times New Roman"/>
                <w:spacing w:val="8"/>
                <w:w w:val="105"/>
                <w:sz w:val="22"/>
                <w:lang w:eastAsia="ru-RU"/>
              </w:rPr>
              <w:t xml:space="preserve"> </w:t>
            </w:r>
            <w:r w:rsidRPr="00072F75">
              <w:rPr>
                <w:rFonts w:eastAsia="Times New Roman" w:cs="Times New Roman"/>
                <w:w w:val="105"/>
                <w:sz w:val="22"/>
                <w:lang w:eastAsia="ru-RU"/>
              </w:rPr>
              <w:t>приобретающие</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электрическую</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энергию</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(мощность)</w:t>
            </w:r>
            <w:r w:rsidRPr="00072F75">
              <w:rPr>
                <w:rFonts w:eastAsia="Times New Roman" w:cs="Times New Roman"/>
                <w:spacing w:val="14"/>
                <w:w w:val="105"/>
                <w:sz w:val="22"/>
                <w:lang w:eastAsia="ru-RU"/>
              </w:rPr>
              <w:t xml:space="preserve"> </w:t>
            </w:r>
            <w:r w:rsidRPr="00072F75">
              <w:rPr>
                <w:rFonts w:eastAsia="Times New Roman" w:cs="Times New Roman"/>
                <w:w w:val="105"/>
                <w:sz w:val="22"/>
                <w:lang w:eastAsia="ru-RU"/>
              </w:rPr>
              <w:t>в</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целях</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потребления</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осужденными</w:t>
            </w:r>
            <w:r w:rsidRPr="00072F75">
              <w:rPr>
                <w:rFonts w:eastAsia="Times New Roman" w:cs="Times New Roman"/>
                <w:spacing w:val="18"/>
                <w:w w:val="105"/>
                <w:sz w:val="22"/>
                <w:lang w:eastAsia="ru-RU"/>
              </w:rPr>
              <w:t xml:space="preserve"> </w:t>
            </w:r>
            <w:r w:rsidRPr="00072F75">
              <w:rPr>
                <w:rFonts w:eastAsia="Times New Roman" w:cs="Times New Roman"/>
                <w:w w:val="105"/>
                <w:sz w:val="22"/>
                <w:lang w:eastAsia="ru-RU"/>
              </w:rPr>
              <w:t>в</w:t>
            </w:r>
            <w:r w:rsidRPr="00072F75">
              <w:rPr>
                <w:rFonts w:eastAsia="Times New Roman" w:cs="Times New Roman"/>
                <w:spacing w:val="-2"/>
                <w:w w:val="105"/>
                <w:sz w:val="22"/>
                <w:lang w:eastAsia="ru-RU"/>
              </w:rPr>
              <w:t xml:space="preserve"> </w:t>
            </w:r>
            <w:r w:rsidRPr="00072F75">
              <w:rPr>
                <w:rFonts w:eastAsia="Times New Roman" w:cs="Times New Roman"/>
                <w:w w:val="105"/>
                <w:sz w:val="22"/>
                <w:lang w:eastAsia="ru-RU"/>
              </w:rPr>
              <w:t>помещениях</w:t>
            </w:r>
            <w:r w:rsidRPr="00072F75">
              <w:rPr>
                <w:rFonts w:eastAsia="Times New Roman" w:cs="Times New Roman"/>
                <w:spacing w:val="19"/>
                <w:w w:val="105"/>
                <w:sz w:val="22"/>
                <w:lang w:eastAsia="ru-RU"/>
              </w:rPr>
              <w:t xml:space="preserve"> </w:t>
            </w:r>
            <w:r w:rsidRPr="00072F75">
              <w:rPr>
                <w:rFonts w:eastAsia="Times New Roman" w:cs="Times New Roman"/>
                <w:w w:val="105"/>
                <w:sz w:val="22"/>
                <w:lang w:eastAsia="ru-RU"/>
              </w:rPr>
              <w:t>для</w:t>
            </w:r>
            <w:r w:rsidRPr="00072F75">
              <w:rPr>
                <w:rFonts w:eastAsia="Times New Roman" w:cs="Times New Roman"/>
                <w:spacing w:val="-1"/>
                <w:w w:val="105"/>
                <w:sz w:val="22"/>
                <w:lang w:eastAsia="ru-RU"/>
              </w:rPr>
              <w:t xml:space="preserve"> </w:t>
            </w:r>
            <w:r w:rsidRPr="00072F75">
              <w:rPr>
                <w:rFonts w:eastAsia="Times New Roman" w:cs="Times New Roman"/>
                <w:w w:val="105"/>
                <w:sz w:val="22"/>
                <w:lang w:eastAsia="ru-RU"/>
              </w:rPr>
              <w:t>их содержания при</w:t>
            </w:r>
            <w:r w:rsidRPr="00072F75">
              <w:rPr>
                <w:rFonts w:eastAsia="Times New Roman" w:cs="Times New Roman"/>
                <w:spacing w:val="-7"/>
                <w:w w:val="105"/>
                <w:sz w:val="22"/>
                <w:lang w:eastAsia="ru-RU"/>
              </w:rPr>
              <w:t xml:space="preserve"> </w:t>
            </w:r>
            <w:r w:rsidRPr="00072F75">
              <w:rPr>
                <w:rFonts w:eastAsia="Times New Roman" w:cs="Times New Roman"/>
                <w:w w:val="105"/>
                <w:sz w:val="22"/>
                <w:lang w:eastAsia="ru-RU"/>
              </w:rPr>
              <w:t>условии наличия</w:t>
            </w:r>
            <w:r w:rsidRPr="00072F75">
              <w:rPr>
                <w:rFonts w:eastAsia="Times New Roman" w:cs="Times New Roman"/>
                <w:spacing w:val="-1"/>
                <w:w w:val="105"/>
                <w:sz w:val="22"/>
                <w:lang w:eastAsia="ru-RU"/>
              </w:rPr>
              <w:t xml:space="preserve"> </w:t>
            </w:r>
            <w:r w:rsidRPr="00072F75">
              <w:rPr>
                <w:rFonts w:eastAsia="Times New Roman" w:cs="Times New Roman"/>
                <w:w w:val="105"/>
                <w:sz w:val="22"/>
                <w:lang w:eastAsia="ru-RU"/>
              </w:rPr>
              <w:t>раздельного</w:t>
            </w:r>
            <w:r w:rsidRPr="00072F75">
              <w:rPr>
                <w:rFonts w:eastAsia="Times New Roman" w:cs="Times New Roman"/>
                <w:spacing w:val="-3"/>
                <w:w w:val="105"/>
                <w:sz w:val="22"/>
                <w:lang w:eastAsia="ru-RU"/>
              </w:rPr>
              <w:t xml:space="preserve"> </w:t>
            </w:r>
            <w:r w:rsidRPr="00072F75">
              <w:rPr>
                <w:rFonts w:eastAsia="Times New Roman" w:cs="Times New Roman"/>
                <w:w w:val="105"/>
                <w:sz w:val="22"/>
                <w:lang w:eastAsia="ru-RU"/>
              </w:rPr>
              <w:t>учета</w:t>
            </w:r>
            <w:r w:rsidRPr="00072F75">
              <w:rPr>
                <w:rFonts w:eastAsia="Times New Roman" w:cs="Times New Roman"/>
                <w:spacing w:val="-5"/>
                <w:w w:val="105"/>
                <w:sz w:val="22"/>
                <w:lang w:eastAsia="ru-RU"/>
              </w:rPr>
              <w:t xml:space="preserve"> </w:t>
            </w:r>
            <w:r w:rsidRPr="00072F75">
              <w:rPr>
                <w:rFonts w:eastAsia="Times New Roman" w:cs="Times New Roman"/>
                <w:w w:val="105"/>
                <w:sz w:val="22"/>
                <w:lang w:eastAsia="ru-RU"/>
              </w:rPr>
              <w:t>электрической энергии для</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указанных помещений.</w:t>
            </w:r>
          </w:p>
        </w:tc>
      </w:tr>
      <w:tr w:rsidR="00072F75" w:rsidRPr="00072F75" w14:paraId="3C4AE4EC" w14:textId="77777777" w:rsidTr="00490146">
        <w:trPr>
          <w:trHeight w:val="20"/>
        </w:trPr>
        <w:tc>
          <w:tcPr>
            <w:tcW w:w="725" w:type="dxa"/>
            <w:vAlign w:val="center"/>
          </w:tcPr>
          <w:p w14:paraId="4EB1C18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6.3.1</w:t>
            </w:r>
          </w:p>
        </w:tc>
        <w:tc>
          <w:tcPr>
            <w:tcW w:w="2513" w:type="dxa"/>
            <w:vAlign w:val="center"/>
          </w:tcPr>
          <w:p w14:paraId="145AA3B3" w14:textId="77777777" w:rsidR="00072F75" w:rsidRPr="00072F75" w:rsidRDefault="00072F75" w:rsidP="00072F75">
            <w:pPr>
              <w:autoSpaceDE w:val="0"/>
              <w:autoSpaceDN w:val="0"/>
              <w:adjustRightInd w:val="0"/>
              <w:spacing w:line="274" w:lineRule="exact"/>
              <w:jc w:val="center"/>
              <w:rPr>
                <w:rFonts w:eastAsia="Times New Roman" w:cs="Times New Roman"/>
                <w:sz w:val="22"/>
                <w:lang w:eastAsia="ru-RU"/>
              </w:rPr>
            </w:pPr>
            <w:r w:rsidRPr="00072F75">
              <w:rPr>
                <w:rFonts w:eastAsia="Times New Roman" w:cs="Times New Roman"/>
                <w:spacing w:val="-2"/>
                <w:sz w:val="22"/>
                <w:lang w:eastAsia="ru-RU"/>
              </w:rPr>
              <w:t xml:space="preserve">Одноставочный </w:t>
            </w:r>
            <w:r w:rsidRPr="00072F75">
              <w:rPr>
                <w:rFonts w:eastAsia="Times New Roman" w:cs="Times New Roman"/>
                <w:spacing w:val="-2"/>
                <w:w w:val="105"/>
                <w:sz w:val="22"/>
                <w:lang w:eastAsia="ru-RU"/>
              </w:rPr>
              <w:t>тариф</w:t>
            </w:r>
          </w:p>
        </w:tc>
        <w:tc>
          <w:tcPr>
            <w:tcW w:w="1894" w:type="dxa"/>
            <w:gridSpan w:val="2"/>
            <w:vAlign w:val="center"/>
          </w:tcPr>
          <w:p w14:paraId="7446D85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5CE5E13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79FEA90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39A6DFB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51E11A4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43B971A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29A4ECAD" w14:textId="77777777" w:rsidTr="00490146">
        <w:trPr>
          <w:trHeight w:val="20"/>
        </w:trPr>
        <w:tc>
          <w:tcPr>
            <w:tcW w:w="725" w:type="dxa"/>
            <w:vMerge w:val="restart"/>
            <w:vAlign w:val="center"/>
          </w:tcPr>
          <w:p w14:paraId="203CFAD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6.3.2</w:t>
            </w:r>
          </w:p>
        </w:tc>
        <w:tc>
          <w:tcPr>
            <w:tcW w:w="14430" w:type="dxa"/>
            <w:gridSpan w:val="13"/>
            <w:vAlign w:val="center"/>
          </w:tcPr>
          <w:p w14:paraId="5E70D4EA"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двум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18A4A2D9" w14:textId="77777777" w:rsidTr="00490146">
        <w:trPr>
          <w:trHeight w:val="20"/>
        </w:trPr>
        <w:tc>
          <w:tcPr>
            <w:tcW w:w="725" w:type="dxa"/>
            <w:vMerge/>
            <w:tcBorders>
              <w:top w:val="nil"/>
            </w:tcBorders>
            <w:vAlign w:val="center"/>
          </w:tcPr>
          <w:p w14:paraId="37187041" w14:textId="77777777" w:rsidR="00072F75" w:rsidRPr="00072F75" w:rsidRDefault="00072F75" w:rsidP="00072F75">
            <w:pPr>
              <w:jc w:val="center"/>
              <w:rPr>
                <w:rFonts w:eastAsia="Calibri" w:cs="Times New Roman"/>
                <w:sz w:val="22"/>
              </w:rPr>
            </w:pPr>
          </w:p>
        </w:tc>
        <w:tc>
          <w:tcPr>
            <w:tcW w:w="2513" w:type="dxa"/>
            <w:vAlign w:val="center"/>
          </w:tcPr>
          <w:p w14:paraId="3F974B6D" w14:textId="77777777" w:rsidR="00072F75" w:rsidRPr="00072F75" w:rsidRDefault="00072F75" w:rsidP="00072F75">
            <w:pPr>
              <w:autoSpaceDE w:val="0"/>
              <w:autoSpaceDN w:val="0"/>
              <w:adjustRightInd w:val="0"/>
              <w:spacing w:line="238" w:lineRule="exact"/>
              <w:jc w:val="center"/>
              <w:rPr>
                <w:rFonts w:eastAsia="Times New Roman" w:cs="Times New Roman"/>
                <w:sz w:val="22"/>
                <w:lang w:eastAsia="ru-RU"/>
              </w:rPr>
            </w:pPr>
            <w:r w:rsidRPr="00072F75">
              <w:rPr>
                <w:rFonts w:eastAsia="Times New Roman" w:cs="Times New Roman"/>
                <w:spacing w:val="-2"/>
                <w:w w:val="105"/>
                <w:sz w:val="22"/>
                <w:lang w:eastAsia="ru-RU"/>
              </w:rPr>
              <w:t>Дневная</w:t>
            </w:r>
            <w:r w:rsidRPr="00072F75">
              <w:rPr>
                <w:rFonts w:eastAsia="Times New Roman" w:cs="Times New Roman"/>
                <w:sz w:val="22"/>
                <w:lang w:eastAsia="ru-RU"/>
              </w:rPr>
              <w:t xml:space="preserve"> </w:t>
            </w:r>
            <w:r w:rsidRPr="00072F75">
              <w:rPr>
                <w:rFonts w:eastAsia="Times New Roman" w:cs="Times New Roman"/>
                <w:spacing w:val="-4"/>
                <w:w w:val="105"/>
                <w:sz w:val="22"/>
                <w:lang w:eastAsia="ru-RU"/>
              </w:rPr>
              <w:t xml:space="preserve">зона </w:t>
            </w:r>
            <w:r w:rsidRPr="00072F75">
              <w:rPr>
                <w:rFonts w:eastAsia="Times New Roman" w:cs="Times New Roman"/>
                <w:spacing w:val="-2"/>
                <w:w w:val="105"/>
                <w:sz w:val="22"/>
                <w:lang w:eastAsia="ru-RU"/>
              </w:rPr>
              <w:t>(пиковая</w:t>
            </w:r>
            <w:r w:rsidRPr="00072F75">
              <w:rPr>
                <w:rFonts w:eastAsia="Times New Roman" w:cs="Times New Roman"/>
                <w:sz w:val="22"/>
                <w:lang w:eastAsia="ru-RU"/>
              </w:rPr>
              <w:t xml:space="preserve">  </w:t>
            </w:r>
            <w:r w:rsidRPr="00072F75">
              <w:rPr>
                <w:rFonts w:eastAsia="Times New Roman" w:cs="Times New Roman"/>
                <w:spacing w:val="-10"/>
                <w:w w:val="105"/>
                <w:sz w:val="22"/>
                <w:lang w:eastAsia="ru-RU"/>
              </w:rPr>
              <w:t>и</w:t>
            </w:r>
            <w:r w:rsidRPr="00072F75">
              <w:rPr>
                <w:rFonts w:eastAsia="Times New Roman" w:cs="Times New Roman"/>
                <w:spacing w:val="-2"/>
                <w:sz w:val="22"/>
                <w:lang w:eastAsia="ru-RU"/>
              </w:rPr>
              <w:t>полупиковая)</w:t>
            </w:r>
          </w:p>
        </w:tc>
        <w:tc>
          <w:tcPr>
            <w:tcW w:w="1894" w:type="dxa"/>
            <w:gridSpan w:val="2"/>
            <w:vAlign w:val="center"/>
          </w:tcPr>
          <w:p w14:paraId="2A3557F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95" w:type="dxa"/>
            <w:gridSpan w:val="5"/>
            <w:vAlign w:val="center"/>
          </w:tcPr>
          <w:p w14:paraId="5B7C372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1904" w:type="dxa"/>
            <w:gridSpan w:val="2"/>
            <w:vAlign w:val="center"/>
          </w:tcPr>
          <w:p w14:paraId="475CDB9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68" w:type="dxa"/>
            <w:vAlign w:val="center"/>
          </w:tcPr>
          <w:p w14:paraId="5061E6F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5,02</w:t>
            </w:r>
          </w:p>
        </w:tc>
        <w:tc>
          <w:tcPr>
            <w:tcW w:w="2067" w:type="dxa"/>
            <w:vAlign w:val="center"/>
          </w:tcPr>
          <w:p w14:paraId="56E6256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5,03</w:t>
            </w:r>
          </w:p>
        </w:tc>
        <w:tc>
          <w:tcPr>
            <w:tcW w:w="1889" w:type="dxa"/>
            <w:vAlign w:val="center"/>
          </w:tcPr>
          <w:p w14:paraId="56370AC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6,04</w:t>
            </w:r>
          </w:p>
        </w:tc>
      </w:tr>
      <w:tr w:rsidR="00072F75" w:rsidRPr="00072F75" w14:paraId="6454139E" w14:textId="77777777" w:rsidTr="00490146">
        <w:trPr>
          <w:trHeight w:val="20"/>
        </w:trPr>
        <w:tc>
          <w:tcPr>
            <w:tcW w:w="725" w:type="dxa"/>
            <w:vMerge/>
            <w:tcBorders>
              <w:top w:val="nil"/>
            </w:tcBorders>
            <w:vAlign w:val="center"/>
          </w:tcPr>
          <w:p w14:paraId="7F0827A9" w14:textId="77777777" w:rsidR="00072F75" w:rsidRPr="00072F75" w:rsidRDefault="00072F75" w:rsidP="00072F75">
            <w:pPr>
              <w:jc w:val="center"/>
              <w:rPr>
                <w:rFonts w:eastAsia="Calibri" w:cs="Times New Roman"/>
                <w:sz w:val="22"/>
              </w:rPr>
            </w:pPr>
          </w:p>
        </w:tc>
        <w:tc>
          <w:tcPr>
            <w:tcW w:w="2513" w:type="dxa"/>
            <w:vAlign w:val="center"/>
          </w:tcPr>
          <w:p w14:paraId="76E66D83"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010422D2"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16B878E1"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3E02181F"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71642E12"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2B4851BD"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10749A67"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38D238A0" w14:textId="77777777" w:rsidTr="00490146">
        <w:trPr>
          <w:trHeight w:val="20"/>
        </w:trPr>
        <w:tc>
          <w:tcPr>
            <w:tcW w:w="725" w:type="dxa"/>
            <w:vMerge w:val="restart"/>
            <w:vAlign w:val="center"/>
          </w:tcPr>
          <w:p w14:paraId="0881891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6.3.3</w:t>
            </w:r>
          </w:p>
        </w:tc>
        <w:tc>
          <w:tcPr>
            <w:tcW w:w="14430" w:type="dxa"/>
            <w:gridSpan w:val="13"/>
            <w:vAlign w:val="center"/>
          </w:tcPr>
          <w:p w14:paraId="6C73FD8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трем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9"/>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1F4416DC" w14:textId="77777777" w:rsidTr="00490146">
        <w:trPr>
          <w:trHeight w:val="20"/>
        </w:trPr>
        <w:tc>
          <w:tcPr>
            <w:tcW w:w="725" w:type="dxa"/>
            <w:vMerge/>
            <w:tcBorders>
              <w:top w:val="nil"/>
            </w:tcBorders>
            <w:vAlign w:val="center"/>
          </w:tcPr>
          <w:p w14:paraId="73D33374" w14:textId="77777777" w:rsidR="00072F75" w:rsidRPr="00072F75" w:rsidRDefault="00072F75" w:rsidP="00072F75">
            <w:pPr>
              <w:jc w:val="center"/>
              <w:rPr>
                <w:rFonts w:eastAsia="Calibri" w:cs="Times New Roman"/>
                <w:sz w:val="22"/>
              </w:rPr>
            </w:pPr>
          </w:p>
        </w:tc>
        <w:tc>
          <w:tcPr>
            <w:tcW w:w="2513" w:type="dxa"/>
            <w:vAlign w:val="center"/>
          </w:tcPr>
          <w:p w14:paraId="0869E779"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Пиковая</w:t>
            </w:r>
            <w:r w:rsidRPr="00072F75">
              <w:rPr>
                <w:rFonts w:eastAsia="Times New Roman" w:cs="Times New Roman"/>
                <w:spacing w:val="-13"/>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61E1CA06"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95" w:type="dxa"/>
            <w:gridSpan w:val="5"/>
            <w:vAlign w:val="center"/>
          </w:tcPr>
          <w:p w14:paraId="2E102372"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1904" w:type="dxa"/>
            <w:gridSpan w:val="2"/>
            <w:vAlign w:val="center"/>
          </w:tcPr>
          <w:p w14:paraId="3C2C8908"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68" w:type="dxa"/>
            <w:vAlign w:val="center"/>
          </w:tcPr>
          <w:p w14:paraId="1391CFBA"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sz w:val="22"/>
                <w:lang w:eastAsia="ru-RU"/>
              </w:rPr>
              <w:t>5,96</w:t>
            </w:r>
          </w:p>
        </w:tc>
        <w:tc>
          <w:tcPr>
            <w:tcW w:w="2067" w:type="dxa"/>
            <w:vAlign w:val="center"/>
          </w:tcPr>
          <w:p w14:paraId="5BDAC18D"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5,97</w:t>
            </w:r>
          </w:p>
        </w:tc>
        <w:tc>
          <w:tcPr>
            <w:tcW w:w="1889" w:type="dxa"/>
            <w:vAlign w:val="center"/>
          </w:tcPr>
          <w:p w14:paraId="724013CA"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6,78</w:t>
            </w:r>
          </w:p>
        </w:tc>
      </w:tr>
      <w:tr w:rsidR="00072F75" w:rsidRPr="00072F75" w14:paraId="6F98B0C0" w14:textId="77777777" w:rsidTr="00490146">
        <w:trPr>
          <w:trHeight w:val="20"/>
        </w:trPr>
        <w:tc>
          <w:tcPr>
            <w:tcW w:w="725" w:type="dxa"/>
            <w:vMerge/>
            <w:tcBorders>
              <w:top w:val="nil"/>
            </w:tcBorders>
            <w:vAlign w:val="center"/>
          </w:tcPr>
          <w:p w14:paraId="122DADBF" w14:textId="77777777" w:rsidR="00072F75" w:rsidRPr="00072F75" w:rsidRDefault="00072F75" w:rsidP="00072F75">
            <w:pPr>
              <w:jc w:val="center"/>
              <w:rPr>
                <w:rFonts w:eastAsia="Calibri" w:cs="Times New Roman"/>
                <w:sz w:val="22"/>
              </w:rPr>
            </w:pPr>
          </w:p>
        </w:tc>
        <w:tc>
          <w:tcPr>
            <w:tcW w:w="2513" w:type="dxa"/>
            <w:vAlign w:val="center"/>
          </w:tcPr>
          <w:p w14:paraId="7D6F3839" w14:textId="77777777" w:rsidR="00072F75" w:rsidRPr="00072F75" w:rsidRDefault="00072F75" w:rsidP="00072F75">
            <w:pPr>
              <w:autoSpaceDE w:val="0"/>
              <w:autoSpaceDN w:val="0"/>
              <w:adjustRightInd w:val="0"/>
              <w:spacing w:line="274" w:lineRule="exact"/>
              <w:jc w:val="center"/>
              <w:rPr>
                <w:rFonts w:eastAsia="Times New Roman" w:cs="Times New Roman"/>
                <w:sz w:val="22"/>
                <w:lang w:eastAsia="ru-RU"/>
              </w:rPr>
            </w:pPr>
            <w:r w:rsidRPr="00072F75">
              <w:rPr>
                <w:rFonts w:eastAsia="Times New Roman" w:cs="Times New Roman"/>
                <w:spacing w:val="-2"/>
                <w:sz w:val="22"/>
                <w:lang w:eastAsia="ru-RU"/>
              </w:rPr>
              <w:t xml:space="preserve">Полупиковая </w:t>
            </w:r>
            <w:r w:rsidRPr="00072F75">
              <w:rPr>
                <w:rFonts w:eastAsia="Times New Roman" w:cs="Times New Roman"/>
                <w:spacing w:val="-4"/>
                <w:w w:val="105"/>
                <w:sz w:val="22"/>
                <w:lang w:eastAsia="ru-RU"/>
              </w:rPr>
              <w:t>зона</w:t>
            </w:r>
          </w:p>
        </w:tc>
        <w:tc>
          <w:tcPr>
            <w:tcW w:w="1894" w:type="dxa"/>
            <w:gridSpan w:val="2"/>
            <w:vAlign w:val="center"/>
          </w:tcPr>
          <w:p w14:paraId="2ECCD99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03C5666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46F7503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18CE42E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3BE94C5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002391B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4AA7111F" w14:textId="77777777" w:rsidTr="00490146">
        <w:trPr>
          <w:trHeight w:val="20"/>
        </w:trPr>
        <w:tc>
          <w:tcPr>
            <w:tcW w:w="725" w:type="dxa"/>
            <w:vMerge/>
            <w:tcBorders>
              <w:top w:val="nil"/>
            </w:tcBorders>
            <w:vAlign w:val="center"/>
          </w:tcPr>
          <w:p w14:paraId="4FC1AF36" w14:textId="77777777" w:rsidR="00072F75" w:rsidRPr="00072F75" w:rsidRDefault="00072F75" w:rsidP="00072F75">
            <w:pPr>
              <w:jc w:val="center"/>
              <w:rPr>
                <w:rFonts w:eastAsia="Calibri" w:cs="Times New Roman"/>
                <w:sz w:val="22"/>
              </w:rPr>
            </w:pPr>
          </w:p>
        </w:tc>
        <w:tc>
          <w:tcPr>
            <w:tcW w:w="2513" w:type="dxa"/>
            <w:vAlign w:val="center"/>
          </w:tcPr>
          <w:p w14:paraId="546B7D69"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3AB71A55"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1D7A0C04"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6E2BC6D3"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20777089"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2124F031"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211F5906"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377B4228" w14:textId="77777777" w:rsidTr="00490146">
        <w:trPr>
          <w:trHeight w:val="20"/>
        </w:trPr>
        <w:tc>
          <w:tcPr>
            <w:tcW w:w="725" w:type="dxa"/>
            <w:vAlign w:val="center"/>
          </w:tcPr>
          <w:p w14:paraId="0648B938"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5"/>
                <w:w w:val="105"/>
                <w:sz w:val="22"/>
                <w:lang w:eastAsia="ru-RU"/>
              </w:rPr>
              <w:t>6.4</w:t>
            </w:r>
          </w:p>
        </w:tc>
        <w:tc>
          <w:tcPr>
            <w:tcW w:w="14430" w:type="dxa"/>
            <w:gridSpan w:val="13"/>
            <w:vAlign w:val="center"/>
          </w:tcPr>
          <w:p w14:paraId="2EF63C7D"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Содержащиеся</w:t>
            </w:r>
            <w:r w:rsidRPr="00072F75">
              <w:rPr>
                <w:rFonts w:eastAsia="Times New Roman" w:cs="Times New Roman"/>
                <w:spacing w:val="-12"/>
                <w:w w:val="105"/>
                <w:sz w:val="22"/>
                <w:lang w:eastAsia="ru-RU"/>
              </w:rPr>
              <w:t xml:space="preserve"> </w:t>
            </w:r>
            <w:r w:rsidRPr="00072F75">
              <w:rPr>
                <w:rFonts w:eastAsia="Times New Roman" w:cs="Times New Roman"/>
                <w:w w:val="105"/>
                <w:sz w:val="22"/>
                <w:lang w:eastAsia="ru-RU"/>
              </w:rPr>
              <w:t>за</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счет</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прихожан</w:t>
            </w:r>
            <w:r w:rsidRPr="00072F75">
              <w:rPr>
                <w:rFonts w:eastAsia="Times New Roman" w:cs="Times New Roman"/>
                <w:spacing w:val="-4"/>
                <w:w w:val="105"/>
                <w:sz w:val="22"/>
                <w:lang w:eastAsia="ru-RU"/>
              </w:rPr>
              <w:t xml:space="preserve"> </w:t>
            </w:r>
            <w:r w:rsidRPr="00072F75">
              <w:rPr>
                <w:rFonts w:eastAsia="Times New Roman" w:cs="Times New Roman"/>
                <w:w w:val="105"/>
                <w:sz w:val="22"/>
                <w:lang w:eastAsia="ru-RU"/>
              </w:rPr>
              <w:t>религиозные</w:t>
            </w:r>
            <w:r w:rsidRPr="00072F75">
              <w:rPr>
                <w:rFonts w:eastAsia="Times New Roman" w:cs="Times New Roman"/>
                <w:spacing w:val="-6"/>
                <w:w w:val="105"/>
                <w:sz w:val="22"/>
                <w:lang w:eastAsia="ru-RU"/>
              </w:rPr>
              <w:t xml:space="preserve"> </w:t>
            </w:r>
            <w:r w:rsidRPr="00072F75">
              <w:rPr>
                <w:rFonts w:eastAsia="Times New Roman" w:cs="Times New Roman"/>
                <w:spacing w:val="-2"/>
                <w:w w:val="105"/>
                <w:sz w:val="22"/>
                <w:lang w:eastAsia="ru-RU"/>
              </w:rPr>
              <w:t>организации.</w:t>
            </w:r>
          </w:p>
        </w:tc>
      </w:tr>
      <w:tr w:rsidR="00072F75" w:rsidRPr="00072F75" w14:paraId="438A57A1" w14:textId="77777777" w:rsidTr="00490146">
        <w:trPr>
          <w:trHeight w:val="20"/>
        </w:trPr>
        <w:tc>
          <w:tcPr>
            <w:tcW w:w="725" w:type="dxa"/>
            <w:vAlign w:val="center"/>
          </w:tcPr>
          <w:p w14:paraId="0EA5BB9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6.4.1</w:t>
            </w:r>
          </w:p>
        </w:tc>
        <w:tc>
          <w:tcPr>
            <w:tcW w:w="2513" w:type="dxa"/>
            <w:vAlign w:val="center"/>
          </w:tcPr>
          <w:p w14:paraId="071A7F81"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spacing w:val="-2"/>
                <w:sz w:val="22"/>
                <w:lang w:eastAsia="ru-RU"/>
              </w:rPr>
              <w:t xml:space="preserve">Одноставочный </w:t>
            </w:r>
            <w:r w:rsidRPr="00072F75">
              <w:rPr>
                <w:rFonts w:eastAsia="Times New Roman" w:cs="Times New Roman"/>
                <w:spacing w:val="-2"/>
                <w:w w:val="105"/>
                <w:sz w:val="22"/>
                <w:lang w:eastAsia="ru-RU"/>
              </w:rPr>
              <w:t>тариф</w:t>
            </w:r>
          </w:p>
        </w:tc>
        <w:tc>
          <w:tcPr>
            <w:tcW w:w="1894" w:type="dxa"/>
            <w:gridSpan w:val="2"/>
            <w:vAlign w:val="center"/>
          </w:tcPr>
          <w:p w14:paraId="1E9A1DB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197251D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51B9871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5580076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2BA8949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7D58679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56213185" w14:textId="77777777" w:rsidTr="00490146">
        <w:trPr>
          <w:trHeight w:val="20"/>
        </w:trPr>
        <w:tc>
          <w:tcPr>
            <w:tcW w:w="725" w:type="dxa"/>
            <w:vMerge w:val="restart"/>
            <w:vAlign w:val="center"/>
          </w:tcPr>
          <w:p w14:paraId="2D50A49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6.4.2</w:t>
            </w:r>
          </w:p>
        </w:tc>
        <w:tc>
          <w:tcPr>
            <w:tcW w:w="14430" w:type="dxa"/>
            <w:gridSpan w:val="13"/>
            <w:vAlign w:val="center"/>
          </w:tcPr>
          <w:p w14:paraId="09C7EECF"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двум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3F5F3F56" w14:textId="77777777" w:rsidTr="00490146">
        <w:trPr>
          <w:trHeight w:val="20"/>
        </w:trPr>
        <w:tc>
          <w:tcPr>
            <w:tcW w:w="725" w:type="dxa"/>
            <w:vMerge/>
            <w:tcBorders>
              <w:top w:val="nil"/>
            </w:tcBorders>
            <w:vAlign w:val="center"/>
          </w:tcPr>
          <w:p w14:paraId="5275AF9B" w14:textId="77777777" w:rsidR="00072F75" w:rsidRPr="00072F75" w:rsidRDefault="00072F75" w:rsidP="00072F75">
            <w:pPr>
              <w:jc w:val="center"/>
              <w:rPr>
                <w:rFonts w:eastAsia="Calibri" w:cs="Times New Roman"/>
                <w:sz w:val="22"/>
              </w:rPr>
            </w:pPr>
          </w:p>
        </w:tc>
        <w:tc>
          <w:tcPr>
            <w:tcW w:w="2513" w:type="dxa"/>
            <w:vAlign w:val="center"/>
          </w:tcPr>
          <w:p w14:paraId="07DEA38E"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2"/>
                <w:w w:val="105"/>
                <w:sz w:val="22"/>
                <w:lang w:eastAsia="ru-RU"/>
              </w:rPr>
              <w:t>Дневная</w:t>
            </w:r>
            <w:r w:rsidRPr="00072F75">
              <w:rPr>
                <w:rFonts w:eastAsia="Times New Roman" w:cs="Times New Roman"/>
                <w:sz w:val="22"/>
                <w:lang w:eastAsia="ru-RU"/>
              </w:rPr>
              <w:t xml:space="preserve"> </w:t>
            </w:r>
            <w:r w:rsidRPr="00072F75">
              <w:rPr>
                <w:rFonts w:eastAsia="Times New Roman" w:cs="Times New Roman"/>
                <w:spacing w:val="-4"/>
                <w:w w:val="105"/>
                <w:sz w:val="22"/>
                <w:lang w:eastAsia="ru-RU"/>
              </w:rPr>
              <w:t xml:space="preserve">зона </w:t>
            </w:r>
            <w:r w:rsidRPr="00072F75">
              <w:rPr>
                <w:rFonts w:eastAsia="Times New Roman" w:cs="Times New Roman"/>
                <w:spacing w:val="-2"/>
                <w:w w:val="105"/>
                <w:sz w:val="22"/>
                <w:lang w:eastAsia="ru-RU"/>
              </w:rPr>
              <w:t>(пиковая</w:t>
            </w:r>
            <w:r w:rsidRPr="00072F75">
              <w:rPr>
                <w:rFonts w:eastAsia="Times New Roman" w:cs="Times New Roman"/>
                <w:sz w:val="22"/>
                <w:lang w:eastAsia="ru-RU"/>
              </w:rPr>
              <w:t xml:space="preserve">  </w:t>
            </w:r>
            <w:r w:rsidRPr="00072F75">
              <w:rPr>
                <w:rFonts w:eastAsia="Times New Roman" w:cs="Times New Roman"/>
                <w:spacing w:val="-10"/>
                <w:w w:val="105"/>
                <w:sz w:val="22"/>
                <w:lang w:eastAsia="ru-RU"/>
              </w:rPr>
              <w:t>и</w:t>
            </w:r>
            <w:r w:rsidRPr="00072F75">
              <w:rPr>
                <w:rFonts w:eastAsia="Times New Roman" w:cs="Times New Roman"/>
                <w:spacing w:val="-2"/>
                <w:sz w:val="22"/>
                <w:lang w:eastAsia="ru-RU"/>
              </w:rPr>
              <w:t>полупиковая)</w:t>
            </w:r>
          </w:p>
        </w:tc>
        <w:tc>
          <w:tcPr>
            <w:tcW w:w="1894" w:type="dxa"/>
            <w:gridSpan w:val="2"/>
            <w:vAlign w:val="center"/>
          </w:tcPr>
          <w:p w14:paraId="033534B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95" w:type="dxa"/>
            <w:gridSpan w:val="5"/>
            <w:vAlign w:val="center"/>
          </w:tcPr>
          <w:p w14:paraId="2B32FCF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1904" w:type="dxa"/>
            <w:gridSpan w:val="2"/>
            <w:vAlign w:val="center"/>
          </w:tcPr>
          <w:p w14:paraId="5E1F259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68" w:type="dxa"/>
            <w:vAlign w:val="center"/>
          </w:tcPr>
          <w:p w14:paraId="6BF2C40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5,02</w:t>
            </w:r>
          </w:p>
        </w:tc>
        <w:tc>
          <w:tcPr>
            <w:tcW w:w="2067" w:type="dxa"/>
            <w:vAlign w:val="center"/>
          </w:tcPr>
          <w:p w14:paraId="5B5687F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5,03</w:t>
            </w:r>
          </w:p>
        </w:tc>
        <w:tc>
          <w:tcPr>
            <w:tcW w:w="1889" w:type="dxa"/>
            <w:vAlign w:val="center"/>
          </w:tcPr>
          <w:p w14:paraId="21AB300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6,04</w:t>
            </w:r>
          </w:p>
        </w:tc>
      </w:tr>
      <w:tr w:rsidR="00072F75" w:rsidRPr="00072F75" w14:paraId="73D544C7" w14:textId="77777777" w:rsidTr="00490146">
        <w:trPr>
          <w:trHeight w:val="20"/>
        </w:trPr>
        <w:tc>
          <w:tcPr>
            <w:tcW w:w="725" w:type="dxa"/>
            <w:vMerge/>
            <w:tcBorders>
              <w:top w:val="nil"/>
            </w:tcBorders>
            <w:vAlign w:val="center"/>
          </w:tcPr>
          <w:p w14:paraId="440D8D33" w14:textId="77777777" w:rsidR="00072F75" w:rsidRPr="00072F75" w:rsidRDefault="00072F75" w:rsidP="00072F75">
            <w:pPr>
              <w:jc w:val="center"/>
              <w:rPr>
                <w:rFonts w:eastAsia="Calibri" w:cs="Times New Roman"/>
                <w:sz w:val="22"/>
              </w:rPr>
            </w:pPr>
          </w:p>
        </w:tc>
        <w:tc>
          <w:tcPr>
            <w:tcW w:w="2513" w:type="dxa"/>
            <w:vAlign w:val="center"/>
          </w:tcPr>
          <w:p w14:paraId="56EEB7E4"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1F1181EB"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7DB1D0E9"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29A871DB"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3E24B819"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21B7733F"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15CCFB66"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3BE9C976" w14:textId="77777777" w:rsidTr="00490146">
        <w:trPr>
          <w:trHeight w:val="20"/>
        </w:trPr>
        <w:tc>
          <w:tcPr>
            <w:tcW w:w="725" w:type="dxa"/>
            <w:vMerge w:val="restart"/>
            <w:vAlign w:val="center"/>
          </w:tcPr>
          <w:p w14:paraId="57BC867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6.4.3</w:t>
            </w:r>
          </w:p>
        </w:tc>
        <w:tc>
          <w:tcPr>
            <w:tcW w:w="14430" w:type="dxa"/>
            <w:gridSpan w:val="13"/>
            <w:vAlign w:val="center"/>
          </w:tcPr>
          <w:p w14:paraId="768087E1"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трем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9"/>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5988E54F" w14:textId="77777777" w:rsidTr="00490146">
        <w:trPr>
          <w:trHeight w:val="20"/>
        </w:trPr>
        <w:tc>
          <w:tcPr>
            <w:tcW w:w="725" w:type="dxa"/>
            <w:vMerge/>
            <w:tcBorders>
              <w:top w:val="nil"/>
            </w:tcBorders>
            <w:vAlign w:val="center"/>
          </w:tcPr>
          <w:p w14:paraId="12E27E20" w14:textId="77777777" w:rsidR="00072F75" w:rsidRPr="00072F75" w:rsidRDefault="00072F75" w:rsidP="00072F75">
            <w:pPr>
              <w:jc w:val="center"/>
              <w:rPr>
                <w:rFonts w:eastAsia="Calibri" w:cs="Times New Roman"/>
                <w:sz w:val="22"/>
              </w:rPr>
            </w:pPr>
          </w:p>
        </w:tc>
        <w:tc>
          <w:tcPr>
            <w:tcW w:w="2513" w:type="dxa"/>
            <w:vAlign w:val="center"/>
          </w:tcPr>
          <w:p w14:paraId="160D4554"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Пиковая</w:t>
            </w:r>
            <w:r w:rsidRPr="00072F75">
              <w:rPr>
                <w:rFonts w:eastAsia="Times New Roman" w:cs="Times New Roman"/>
                <w:spacing w:val="-13"/>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162967BB"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95" w:type="dxa"/>
            <w:gridSpan w:val="5"/>
            <w:vAlign w:val="center"/>
          </w:tcPr>
          <w:p w14:paraId="4D7D3DF6"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1904" w:type="dxa"/>
            <w:gridSpan w:val="2"/>
            <w:vAlign w:val="center"/>
          </w:tcPr>
          <w:p w14:paraId="58BED5B7"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68" w:type="dxa"/>
            <w:vAlign w:val="center"/>
          </w:tcPr>
          <w:p w14:paraId="2C19B508"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sz w:val="22"/>
                <w:lang w:eastAsia="ru-RU"/>
              </w:rPr>
              <w:t>5,96</w:t>
            </w:r>
          </w:p>
        </w:tc>
        <w:tc>
          <w:tcPr>
            <w:tcW w:w="2067" w:type="dxa"/>
            <w:vAlign w:val="center"/>
          </w:tcPr>
          <w:p w14:paraId="7142CECB"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5,97</w:t>
            </w:r>
          </w:p>
        </w:tc>
        <w:tc>
          <w:tcPr>
            <w:tcW w:w="1889" w:type="dxa"/>
            <w:vAlign w:val="center"/>
          </w:tcPr>
          <w:p w14:paraId="2B042840"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6,78</w:t>
            </w:r>
          </w:p>
        </w:tc>
      </w:tr>
      <w:tr w:rsidR="00072F75" w:rsidRPr="00072F75" w14:paraId="5E8C7F8D" w14:textId="77777777" w:rsidTr="00490146">
        <w:trPr>
          <w:trHeight w:val="20"/>
        </w:trPr>
        <w:tc>
          <w:tcPr>
            <w:tcW w:w="725" w:type="dxa"/>
            <w:vMerge/>
            <w:tcBorders>
              <w:top w:val="nil"/>
            </w:tcBorders>
            <w:vAlign w:val="center"/>
          </w:tcPr>
          <w:p w14:paraId="73D1DB2B" w14:textId="77777777" w:rsidR="00072F75" w:rsidRPr="00072F75" w:rsidRDefault="00072F75" w:rsidP="00072F75">
            <w:pPr>
              <w:jc w:val="center"/>
              <w:rPr>
                <w:rFonts w:eastAsia="Calibri" w:cs="Times New Roman"/>
                <w:sz w:val="22"/>
              </w:rPr>
            </w:pPr>
          </w:p>
        </w:tc>
        <w:tc>
          <w:tcPr>
            <w:tcW w:w="2513" w:type="dxa"/>
            <w:vAlign w:val="center"/>
          </w:tcPr>
          <w:p w14:paraId="54D1E7CC" w14:textId="77777777" w:rsidR="00072F75" w:rsidRPr="00072F75" w:rsidRDefault="00072F75" w:rsidP="00072F75">
            <w:pPr>
              <w:autoSpaceDE w:val="0"/>
              <w:autoSpaceDN w:val="0"/>
              <w:adjustRightInd w:val="0"/>
              <w:spacing w:line="274" w:lineRule="exact"/>
              <w:jc w:val="center"/>
              <w:rPr>
                <w:rFonts w:eastAsia="Times New Roman" w:cs="Times New Roman"/>
                <w:sz w:val="22"/>
                <w:lang w:eastAsia="ru-RU"/>
              </w:rPr>
            </w:pPr>
            <w:r w:rsidRPr="00072F75">
              <w:rPr>
                <w:rFonts w:eastAsia="Times New Roman" w:cs="Times New Roman"/>
                <w:spacing w:val="-2"/>
                <w:sz w:val="22"/>
                <w:lang w:eastAsia="ru-RU"/>
              </w:rPr>
              <w:t xml:space="preserve">Полупиковая </w:t>
            </w:r>
            <w:r w:rsidRPr="00072F75">
              <w:rPr>
                <w:rFonts w:eastAsia="Times New Roman" w:cs="Times New Roman"/>
                <w:spacing w:val="-4"/>
                <w:w w:val="105"/>
                <w:sz w:val="22"/>
                <w:lang w:eastAsia="ru-RU"/>
              </w:rPr>
              <w:t>зона</w:t>
            </w:r>
          </w:p>
        </w:tc>
        <w:tc>
          <w:tcPr>
            <w:tcW w:w="1894" w:type="dxa"/>
            <w:gridSpan w:val="2"/>
            <w:vAlign w:val="center"/>
          </w:tcPr>
          <w:p w14:paraId="13B65B99"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55E4B1EE"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418ADDE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076F32E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500138F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59F31C2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60EEFCA3" w14:textId="77777777" w:rsidTr="00490146">
        <w:trPr>
          <w:trHeight w:val="20"/>
        </w:trPr>
        <w:tc>
          <w:tcPr>
            <w:tcW w:w="725" w:type="dxa"/>
            <w:vMerge/>
            <w:tcBorders>
              <w:top w:val="nil"/>
            </w:tcBorders>
            <w:vAlign w:val="center"/>
          </w:tcPr>
          <w:p w14:paraId="4F062D92" w14:textId="77777777" w:rsidR="00072F75" w:rsidRPr="00072F75" w:rsidRDefault="00072F75" w:rsidP="00072F75">
            <w:pPr>
              <w:jc w:val="center"/>
              <w:rPr>
                <w:rFonts w:eastAsia="Calibri" w:cs="Times New Roman"/>
                <w:sz w:val="22"/>
              </w:rPr>
            </w:pPr>
          </w:p>
        </w:tc>
        <w:tc>
          <w:tcPr>
            <w:tcW w:w="2513" w:type="dxa"/>
            <w:vAlign w:val="center"/>
          </w:tcPr>
          <w:p w14:paraId="3B0F22B7"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4EB396CE"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5AAD2BE2"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40796F25"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0DA9A374"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3FF057C8"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026467CE"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5F7254A2" w14:textId="77777777" w:rsidTr="00490146">
        <w:trPr>
          <w:trHeight w:val="20"/>
        </w:trPr>
        <w:tc>
          <w:tcPr>
            <w:tcW w:w="725" w:type="dxa"/>
            <w:vAlign w:val="center"/>
          </w:tcPr>
          <w:p w14:paraId="4B5ED8E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6.5</w:t>
            </w:r>
          </w:p>
        </w:tc>
        <w:tc>
          <w:tcPr>
            <w:tcW w:w="14430" w:type="dxa"/>
            <w:gridSpan w:val="13"/>
            <w:vAlign w:val="center"/>
          </w:tcPr>
          <w:p w14:paraId="10B3DEAD" w14:textId="77777777" w:rsidR="00072F75" w:rsidRPr="00072F75" w:rsidRDefault="00072F75" w:rsidP="00072F75">
            <w:pPr>
              <w:tabs>
                <w:tab w:val="left" w:pos="2305"/>
                <w:tab w:val="left" w:pos="3826"/>
                <w:tab w:val="left" w:pos="5777"/>
                <w:tab w:val="left" w:pos="8021"/>
                <w:tab w:val="left" w:pos="9595"/>
                <w:tab w:val="left" w:pos="11476"/>
                <w:tab w:val="left" w:pos="13249"/>
              </w:tabs>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spacing w:val="-2"/>
                <w:w w:val="105"/>
                <w:sz w:val="22"/>
                <w:lang w:eastAsia="ru-RU"/>
              </w:rPr>
              <w:t>Гарантирующие</w:t>
            </w:r>
            <w:r w:rsidRPr="00072F75">
              <w:rPr>
                <w:rFonts w:eastAsia="Times New Roman" w:cs="Times New Roman"/>
                <w:sz w:val="22"/>
                <w:lang w:eastAsia="ru-RU"/>
              </w:rPr>
              <w:t xml:space="preserve"> </w:t>
            </w:r>
            <w:r w:rsidRPr="00072F75">
              <w:rPr>
                <w:rFonts w:eastAsia="Times New Roman" w:cs="Times New Roman"/>
                <w:spacing w:val="-2"/>
                <w:w w:val="105"/>
                <w:sz w:val="22"/>
                <w:lang w:eastAsia="ru-RU"/>
              </w:rPr>
              <w:t>поставщики,</w:t>
            </w:r>
            <w:r w:rsidRPr="00072F75">
              <w:rPr>
                <w:rFonts w:eastAsia="Times New Roman" w:cs="Times New Roman"/>
                <w:sz w:val="22"/>
                <w:lang w:eastAsia="ru-RU"/>
              </w:rPr>
              <w:t xml:space="preserve"> </w:t>
            </w:r>
            <w:r w:rsidRPr="00072F75">
              <w:rPr>
                <w:rFonts w:eastAsia="Times New Roman" w:cs="Times New Roman"/>
                <w:spacing w:val="-2"/>
                <w:w w:val="105"/>
                <w:sz w:val="22"/>
                <w:lang w:eastAsia="ru-RU"/>
              </w:rPr>
              <w:t>энергосбытовые,</w:t>
            </w:r>
            <w:r w:rsidRPr="00072F75">
              <w:rPr>
                <w:rFonts w:eastAsia="Times New Roman" w:cs="Times New Roman"/>
                <w:sz w:val="22"/>
                <w:lang w:eastAsia="ru-RU"/>
              </w:rPr>
              <w:t xml:space="preserve"> </w:t>
            </w:r>
            <w:r w:rsidRPr="00072F75">
              <w:rPr>
                <w:rFonts w:eastAsia="Times New Roman" w:cs="Times New Roman"/>
                <w:spacing w:val="-2"/>
                <w:w w:val="105"/>
                <w:sz w:val="22"/>
                <w:lang w:eastAsia="ru-RU"/>
              </w:rPr>
              <w:t>энергоснабжающие</w:t>
            </w:r>
            <w:r w:rsidRPr="00072F75">
              <w:rPr>
                <w:rFonts w:eastAsia="Times New Roman" w:cs="Times New Roman"/>
                <w:sz w:val="22"/>
                <w:lang w:eastAsia="ru-RU"/>
              </w:rPr>
              <w:t xml:space="preserve"> </w:t>
            </w:r>
            <w:r w:rsidRPr="00072F75">
              <w:rPr>
                <w:rFonts w:eastAsia="Times New Roman" w:cs="Times New Roman"/>
                <w:spacing w:val="-2"/>
                <w:w w:val="105"/>
                <w:sz w:val="22"/>
                <w:lang w:eastAsia="ru-RU"/>
              </w:rPr>
              <w:t>организации,</w:t>
            </w:r>
            <w:r w:rsidRPr="00072F75">
              <w:rPr>
                <w:rFonts w:eastAsia="Times New Roman" w:cs="Times New Roman"/>
                <w:sz w:val="22"/>
                <w:lang w:eastAsia="ru-RU"/>
              </w:rPr>
              <w:t xml:space="preserve"> </w:t>
            </w:r>
            <w:r w:rsidRPr="00072F75">
              <w:rPr>
                <w:rFonts w:eastAsia="Times New Roman" w:cs="Times New Roman"/>
                <w:spacing w:val="-2"/>
                <w:w w:val="105"/>
                <w:sz w:val="22"/>
                <w:lang w:eastAsia="ru-RU"/>
              </w:rPr>
              <w:t>приобретающие</w:t>
            </w:r>
            <w:r w:rsidRPr="00072F75">
              <w:rPr>
                <w:rFonts w:eastAsia="Times New Roman" w:cs="Times New Roman"/>
                <w:sz w:val="22"/>
                <w:lang w:eastAsia="ru-RU"/>
              </w:rPr>
              <w:t xml:space="preserve"> </w:t>
            </w:r>
            <w:r w:rsidRPr="00072F75">
              <w:rPr>
                <w:rFonts w:eastAsia="Times New Roman" w:cs="Times New Roman"/>
                <w:spacing w:val="-2"/>
                <w:w w:val="105"/>
                <w:sz w:val="22"/>
                <w:lang w:eastAsia="ru-RU"/>
              </w:rPr>
              <w:t>электрическую</w:t>
            </w:r>
            <w:r w:rsidRPr="00072F75">
              <w:rPr>
                <w:rFonts w:eastAsia="Times New Roman" w:cs="Times New Roman"/>
                <w:sz w:val="22"/>
                <w:lang w:eastAsia="ru-RU"/>
              </w:rPr>
              <w:t xml:space="preserve"> </w:t>
            </w:r>
            <w:r w:rsidRPr="00072F75">
              <w:rPr>
                <w:rFonts w:eastAsia="Times New Roman" w:cs="Times New Roman"/>
                <w:spacing w:val="-2"/>
                <w:sz w:val="22"/>
                <w:lang w:eastAsia="ru-RU"/>
              </w:rPr>
              <w:t xml:space="preserve">энергию </w:t>
            </w:r>
            <w:r w:rsidRPr="00072F75">
              <w:rPr>
                <w:rFonts w:eastAsia="Times New Roman" w:cs="Times New Roman"/>
                <w:w w:val="105"/>
                <w:sz w:val="22"/>
                <w:lang w:eastAsia="ru-RU"/>
              </w:rPr>
              <w:t>(мощность) в</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целях</w:t>
            </w:r>
            <w:r w:rsidRPr="00072F75">
              <w:rPr>
                <w:rFonts w:eastAsia="Times New Roman" w:cs="Times New Roman"/>
                <w:spacing w:val="-2"/>
                <w:w w:val="105"/>
                <w:sz w:val="22"/>
                <w:lang w:eastAsia="ru-RU"/>
              </w:rPr>
              <w:t xml:space="preserve"> </w:t>
            </w:r>
            <w:r w:rsidRPr="00072F75">
              <w:rPr>
                <w:rFonts w:eastAsia="Times New Roman" w:cs="Times New Roman"/>
                <w:w w:val="105"/>
                <w:sz w:val="22"/>
                <w:lang w:eastAsia="ru-RU"/>
              </w:rPr>
              <w:t>дальнейшей продажи населению и</w:t>
            </w:r>
            <w:r w:rsidRPr="00072F75">
              <w:rPr>
                <w:rFonts w:eastAsia="Times New Roman" w:cs="Times New Roman"/>
                <w:spacing w:val="-14"/>
                <w:w w:val="105"/>
                <w:sz w:val="22"/>
                <w:lang w:eastAsia="ru-RU"/>
              </w:rPr>
              <w:t xml:space="preserve"> </w:t>
            </w:r>
            <w:r w:rsidRPr="00072F75">
              <w:rPr>
                <w:rFonts w:eastAsia="Times New Roman" w:cs="Times New Roman"/>
                <w:w w:val="105"/>
                <w:sz w:val="22"/>
                <w:lang w:eastAsia="ru-RU"/>
              </w:rPr>
              <w:t>приравненным к</w:t>
            </w:r>
            <w:r w:rsidRPr="00072F75">
              <w:rPr>
                <w:rFonts w:eastAsia="Times New Roman" w:cs="Times New Roman"/>
                <w:spacing w:val="-10"/>
                <w:w w:val="105"/>
                <w:sz w:val="22"/>
                <w:lang w:eastAsia="ru-RU"/>
              </w:rPr>
              <w:t xml:space="preserve"> </w:t>
            </w:r>
            <w:r w:rsidRPr="00072F75">
              <w:rPr>
                <w:rFonts w:eastAsia="Times New Roman" w:cs="Times New Roman"/>
                <w:w w:val="105"/>
                <w:sz w:val="22"/>
                <w:lang w:eastAsia="ru-RU"/>
              </w:rPr>
              <w:t>населению категориям потребителей.</w:t>
            </w:r>
          </w:p>
        </w:tc>
      </w:tr>
      <w:tr w:rsidR="00072F75" w:rsidRPr="00072F75" w14:paraId="155CC84B" w14:textId="77777777" w:rsidTr="00490146">
        <w:trPr>
          <w:trHeight w:val="20"/>
        </w:trPr>
        <w:tc>
          <w:tcPr>
            <w:tcW w:w="725" w:type="dxa"/>
            <w:vAlign w:val="center"/>
          </w:tcPr>
          <w:p w14:paraId="4025B72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6.5.1</w:t>
            </w:r>
          </w:p>
        </w:tc>
        <w:tc>
          <w:tcPr>
            <w:tcW w:w="2513" w:type="dxa"/>
            <w:vAlign w:val="center"/>
          </w:tcPr>
          <w:p w14:paraId="01EF0C2A" w14:textId="77777777" w:rsidR="00072F75" w:rsidRPr="00072F75" w:rsidRDefault="00072F75" w:rsidP="00072F75">
            <w:pPr>
              <w:autoSpaceDE w:val="0"/>
              <w:autoSpaceDN w:val="0"/>
              <w:adjustRightInd w:val="0"/>
              <w:spacing w:line="274" w:lineRule="exact"/>
              <w:jc w:val="center"/>
              <w:rPr>
                <w:rFonts w:eastAsia="Times New Roman" w:cs="Times New Roman"/>
                <w:sz w:val="22"/>
                <w:lang w:eastAsia="ru-RU"/>
              </w:rPr>
            </w:pPr>
            <w:r w:rsidRPr="00072F75">
              <w:rPr>
                <w:rFonts w:eastAsia="Times New Roman" w:cs="Times New Roman"/>
                <w:spacing w:val="-2"/>
                <w:sz w:val="22"/>
                <w:lang w:eastAsia="ru-RU"/>
              </w:rPr>
              <w:t xml:space="preserve">Одноставочный </w:t>
            </w:r>
            <w:r w:rsidRPr="00072F75">
              <w:rPr>
                <w:rFonts w:eastAsia="Times New Roman" w:cs="Times New Roman"/>
                <w:spacing w:val="-2"/>
                <w:w w:val="105"/>
                <w:sz w:val="22"/>
                <w:lang w:eastAsia="ru-RU"/>
              </w:rPr>
              <w:t>тариф</w:t>
            </w:r>
          </w:p>
        </w:tc>
        <w:tc>
          <w:tcPr>
            <w:tcW w:w="1894" w:type="dxa"/>
            <w:gridSpan w:val="2"/>
            <w:vAlign w:val="center"/>
          </w:tcPr>
          <w:p w14:paraId="4AB249F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34CBCCF1"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098205F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5C2C2C2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25A68FF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01EDA84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03142FAD" w14:textId="77777777" w:rsidTr="00490146">
        <w:trPr>
          <w:trHeight w:val="20"/>
        </w:trPr>
        <w:tc>
          <w:tcPr>
            <w:tcW w:w="725" w:type="dxa"/>
            <w:vMerge w:val="restart"/>
            <w:vAlign w:val="center"/>
          </w:tcPr>
          <w:p w14:paraId="237C905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6.5.2</w:t>
            </w:r>
          </w:p>
        </w:tc>
        <w:tc>
          <w:tcPr>
            <w:tcW w:w="14430" w:type="dxa"/>
            <w:gridSpan w:val="13"/>
            <w:vAlign w:val="center"/>
          </w:tcPr>
          <w:p w14:paraId="7CB9E85D"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двум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786FA9DB" w14:textId="77777777" w:rsidTr="00490146">
        <w:trPr>
          <w:trHeight w:val="20"/>
        </w:trPr>
        <w:tc>
          <w:tcPr>
            <w:tcW w:w="725" w:type="dxa"/>
            <w:vMerge/>
            <w:tcBorders>
              <w:top w:val="nil"/>
            </w:tcBorders>
            <w:vAlign w:val="center"/>
          </w:tcPr>
          <w:p w14:paraId="3875A4F0" w14:textId="77777777" w:rsidR="00072F75" w:rsidRPr="00072F75" w:rsidRDefault="00072F75" w:rsidP="00072F75">
            <w:pPr>
              <w:jc w:val="center"/>
              <w:rPr>
                <w:rFonts w:eastAsia="Calibri" w:cs="Times New Roman"/>
                <w:sz w:val="22"/>
              </w:rPr>
            </w:pPr>
          </w:p>
        </w:tc>
        <w:tc>
          <w:tcPr>
            <w:tcW w:w="2513" w:type="dxa"/>
            <w:vAlign w:val="center"/>
          </w:tcPr>
          <w:p w14:paraId="144561A9" w14:textId="77777777" w:rsidR="00072F75" w:rsidRPr="00072F75" w:rsidRDefault="00072F75" w:rsidP="00072F75">
            <w:pPr>
              <w:tabs>
                <w:tab w:val="left" w:pos="1745"/>
              </w:tabs>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2"/>
                <w:w w:val="105"/>
                <w:sz w:val="22"/>
                <w:lang w:eastAsia="ru-RU"/>
              </w:rPr>
              <w:t>Дневная</w:t>
            </w:r>
            <w:r w:rsidRPr="00072F75">
              <w:rPr>
                <w:rFonts w:eastAsia="Times New Roman" w:cs="Times New Roman"/>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44C04C0A"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95" w:type="dxa"/>
            <w:gridSpan w:val="5"/>
            <w:vAlign w:val="center"/>
          </w:tcPr>
          <w:p w14:paraId="2031E59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1904" w:type="dxa"/>
            <w:gridSpan w:val="2"/>
            <w:vAlign w:val="center"/>
          </w:tcPr>
          <w:p w14:paraId="3541900C"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68" w:type="dxa"/>
            <w:vAlign w:val="center"/>
          </w:tcPr>
          <w:p w14:paraId="2F3FED0F"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5,02</w:t>
            </w:r>
          </w:p>
        </w:tc>
        <w:tc>
          <w:tcPr>
            <w:tcW w:w="2067" w:type="dxa"/>
            <w:vAlign w:val="center"/>
          </w:tcPr>
          <w:p w14:paraId="427623FA"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5,03</w:t>
            </w:r>
          </w:p>
        </w:tc>
        <w:tc>
          <w:tcPr>
            <w:tcW w:w="1889" w:type="dxa"/>
            <w:vAlign w:val="center"/>
          </w:tcPr>
          <w:p w14:paraId="494F0B41"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6,04</w:t>
            </w:r>
          </w:p>
        </w:tc>
      </w:tr>
      <w:tr w:rsidR="00072F75" w:rsidRPr="00072F75" w14:paraId="6D6FF786" w14:textId="77777777" w:rsidTr="00490146">
        <w:trPr>
          <w:trHeight w:val="20"/>
        </w:trPr>
        <w:tc>
          <w:tcPr>
            <w:tcW w:w="725" w:type="dxa"/>
            <w:vMerge w:val="restart"/>
            <w:vAlign w:val="center"/>
          </w:tcPr>
          <w:p w14:paraId="6ED43051" w14:textId="77777777" w:rsidR="00072F75" w:rsidRPr="00072F75" w:rsidRDefault="00072F75" w:rsidP="00072F75">
            <w:pPr>
              <w:autoSpaceDE w:val="0"/>
              <w:autoSpaceDN w:val="0"/>
              <w:adjustRightInd w:val="0"/>
              <w:jc w:val="center"/>
              <w:rPr>
                <w:rFonts w:eastAsia="Times New Roman" w:cs="Times New Roman"/>
                <w:sz w:val="22"/>
                <w:lang w:eastAsia="ru-RU"/>
              </w:rPr>
            </w:pPr>
          </w:p>
        </w:tc>
        <w:tc>
          <w:tcPr>
            <w:tcW w:w="2513" w:type="dxa"/>
            <w:vAlign w:val="center"/>
          </w:tcPr>
          <w:p w14:paraId="5D4E73B5"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2"/>
                <w:w w:val="105"/>
                <w:sz w:val="22"/>
                <w:lang w:eastAsia="ru-RU"/>
              </w:rPr>
              <w:t>(пиковая</w:t>
            </w:r>
            <w:r w:rsidRPr="00072F75">
              <w:rPr>
                <w:rFonts w:eastAsia="Times New Roman" w:cs="Times New Roman"/>
                <w:sz w:val="22"/>
                <w:lang w:eastAsia="ru-RU"/>
              </w:rPr>
              <w:t xml:space="preserve"> </w:t>
            </w:r>
            <w:r w:rsidRPr="00072F75">
              <w:rPr>
                <w:rFonts w:eastAsia="Times New Roman" w:cs="Times New Roman"/>
                <w:spacing w:val="-10"/>
                <w:w w:val="105"/>
                <w:sz w:val="22"/>
                <w:lang w:eastAsia="ru-RU"/>
              </w:rPr>
              <w:t>и</w:t>
            </w:r>
            <w:r w:rsidRPr="00072F75">
              <w:rPr>
                <w:rFonts w:eastAsia="Times New Roman" w:cs="Times New Roman"/>
                <w:spacing w:val="-2"/>
                <w:sz w:val="22"/>
                <w:lang w:eastAsia="ru-RU"/>
              </w:rPr>
              <w:t>полупиковая)</w:t>
            </w:r>
          </w:p>
        </w:tc>
        <w:tc>
          <w:tcPr>
            <w:tcW w:w="1894" w:type="dxa"/>
            <w:gridSpan w:val="2"/>
            <w:vAlign w:val="center"/>
          </w:tcPr>
          <w:p w14:paraId="25B9D054" w14:textId="77777777" w:rsidR="00072F75" w:rsidRPr="00072F75" w:rsidRDefault="00072F75" w:rsidP="00072F75">
            <w:pPr>
              <w:autoSpaceDE w:val="0"/>
              <w:autoSpaceDN w:val="0"/>
              <w:adjustRightInd w:val="0"/>
              <w:jc w:val="center"/>
              <w:rPr>
                <w:rFonts w:eastAsia="Times New Roman" w:cs="Times New Roman"/>
                <w:sz w:val="22"/>
                <w:lang w:eastAsia="ru-RU"/>
              </w:rPr>
            </w:pPr>
          </w:p>
        </w:tc>
        <w:tc>
          <w:tcPr>
            <w:tcW w:w="2095" w:type="dxa"/>
            <w:gridSpan w:val="5"/>
            <w:vAlign w:val="center"/>
          </w:tcPr>
          <w:p w14:paraId="6479FDBB" w14:textId="77777777" w:rsidR="00072F75" w:rsidRPr="00072F75" w:rsidRDefault="00072F75" w:rsidP="00072F75">
            <w:pPr>
              <w:autoSpaceDE w:val="0"/>
              <w:autoSpaceDN w:val="0"/>
              <w:adjustRightInd w:val="0"/>
              <w:jc w:val="center"/>
              <w:rPr>
                <w:rFonts w:eastAsia="Times New Roman" w:cs="Times New Roman"/>
                <w:sz w:val="22"/>
                <w:lang w:eastAsia="ru-RU"/>
              </w:rPr>
            </w:pPr>
          </w:p>
        </w:tc>
        <w:tc>
          <w:tcPr>
            <w:tcW w:w="1904" w:type="dxa"/>
            <w:gridSpan w:val="2"/>
            <w:vAlign w:val="center"/>
          </w:tcPr>
          <w:p w14:paraId="3707D942" w14:textId="77777777" w:rsidR="00072F75" w:rsidRPr="00072F75" w:rsidRDefault="00072F75" w:rsidP="00072F75">
            <w:pPr>
              <w:autoSpaceDE w:val="0"/>
              <w:autoSpaceDN w:val="0"/>
              <w:adjustRightInd w:val="0"/>
              <w:jc w:val="center"/>
              <w:rPr>
                <w:rFonts w:eastAsia="Times New Roman" w:cs="Times New Roman"/>
                <w:sz w:val="22"/>
                <w:lang w:eastAsia="ru-RU"/>
              </w:rPr>
            </w:pPr>
          </w:p>
        </w:tc>
        <w:tc>
          <w:tcPr>
            <w:tcW w:w="2068" w:type="dxa"/>
            <w:vAlign w:val="center"/>
          </w:tcPr>
          <w:p w14:paraId="43268926" w14:textId="77777777" w:rsidR="00072F75" w:rsidRPr="00072F75" w:rsidRDefault="00072F75" w:rsidP="00072F75">
            <w:pPr>
              <w:autoSpaceDE w:val="0"/>
              <w:autoSpaceDN w:val="0"/>
              <w:adjustRightInd w:val="0"/>
              <w:jc w:val="center"/>
              <w:rPr>
                <w:rFonts w:eastAsia="Times New Roman" w:cs="Times New Roman"/>
                <w:sz w:val="22"/>
                <w:lang w:eastAsia="ru-RU"/>
              </w:rPr>
            </w:pPr>
          </w:p>
        </w:tc>
        <w:tc>
          <w:tcPr>
            <w:tcW w:w="2067" w:type="dxa"/>
            <w:vAlign w:val="center"/>
          </w:tcPr>
          <w:p w14:paraId="38685E48" w14:textId="77777777" w:rsidR="00072F75" w:rsidRPr="00072F75" w:rsidRDefault="00072F75" w:rsidP="00072F75">
            <w:pPr>
              <w:autoSpaceDE w:val="0"/>
              <w:autoSpaceDN w:val="0"/>
              <w:adjustRightInd w:val="0"/>
              <w:jc w:val="center"/>
              <w:rPr>
                <w:rFonts w:eastAsia="Times New Roman" w:cs="Times New Roman"/>
                <w:sz w:val="22"/>
                <w:lang w:eastAsia="ru-RU"/>
              </w:rPr>
            </w:pPr>
          </w:p>
        </w:tc>
        <w:tc>
          <w:tcPr>
            <w:tcW w:w="1889" w:type="dxa"/>
            <w:vAlign w:val="center"/>
          </w:tcPr>
          <w:p w14:paraId="16F5C414" w14:textId="77777777" w:rsidR="00072F75" w:rsidRPr="00072F75" w:rsidRDefault="00072F75" w:rsidP="00072F75">
            <w:pPr>
              <w:autoSpaceDE w:val="0"/>
              <w:autoSpaceDN w:val="0"/>
              <w:adjustRightInd w:val="0"/>
              <w:jc w:val="center"/>
              <w:rPr>
                <w:rFonts w:eastAsia="Times New Roman" w:cs="Times New Roman"/>
                <w:sz w:val="22"/>
                <w:lang w:eastAsia="ru-RU"/>
              </w:rPr>
            </w:pPr>
          </w:p>
        </w:tc>
      </w:tr>
      <w:tr w:rsidR="00072F75" w:rsidRPr="00072F75" w14:paraId="46F3D417" w14:textId="77777777" w:rsidTr="00490146">
        <w:trPr>
          <w:trHeight w:val="20"/>
        </w:trPr>
        <w:tc>
          <w:tcPr>
            <w:tcW w:w="725" w:type="dxa"/>
            <w:vMerge/>
            <w:tcBorders>
              <w:top w:val="nil"/>
            </w:tcBorders>
            <w:vAlign w:val="center"/>
          </w:tcPr>
          <w:p w14:paraId="7B77BBB9" w14:textId="77777777" w:rsidR="00072F75" w:rsidRPr="00072F75" w:rsidRDefault="00072F75" w:rsidP="00072F75">
            <w:pPr>
              <w:jc w:val="center"/>
              <w:rPr>
                <w:rFonts w:eastAsia="Calibri" w:cs="Times New Roman"/>
                <w:sz w:val="22"/>
              </w:rPr>
            </w:pPr>
          </w:p>
        </w:tc>
        <w:tc>
          <w:tcPr>
            <w:tcW w:w="2513" w:type="dxa"/>
            <w:vAlign w:val="center"/>
          </w:tcPr>
          <w:p w14:paraId="3B69A5B6"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5F071A8C"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2E92482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3CE5B03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52A7125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6E7768F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760207D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28AF5B75" w14:textId="77777777" w:rsidTr="00490146">
        <w:trPr>
          <w:trHeight w:val="20"/>
        </w:trPr>
        <w:tc>
          <w:tcPr>
            <w:tcW w:w="725" w:type="dxa"/>
            <w:vMerge w:val="restart"/>
            <w:vAlign w:val="center"/>
          </w:tcPr>
          <w:p w14:paraId="131C627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6.5.3</w:t>
            </w:r>
          </w:p>
        </w:tc>
        <w:tc>
          <w:tcPr>
            <w:tcW w:w="14430" w:type="dxa"/>
            <w:gridSpan w:val="13"/>
            <w:vAlign w:val="center"/>
          </w:tcPr>
          <w:p w14:paraId="42FAC04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1"/>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трем</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497B41BB" w14:textId="77777777" w:rsidTr="00490146">
        <w:trPr>
          <w:trHeight w:val="20"/>
        </w:trPr>
        <w:tc>
          <w:tcPr>
            <w:tcW w:w="725" w:type="dxa"/>
            <w:vMerge/>
            <w:tcBorders>
              <w:top w:val="nil"/>
            </w:tcBorders>
            <w:vAlign w:val="center"/>
          </w:tcPr>
          <w:p w14:paraId="6A544E0D" w14:textId="77777777" w:rsidR="00072F75" w:rsidRPr="00072F75" w:rsidRDefault="00072F75" w:rsidP="00072F75">
            <w:pPr>
              <w:jc w:val="center"/>
              <w:rPr>
                <w:rFonts w:eastAsia="Calibri" w:cs="Times New Roman"/>
                <w:sz w:val="22"/>
              </w:rPr>
            </w:pPr>
          </w:p>
        </w:tc>
        <w:tc>
          <w:tcPr>
            <w:tcW w:w="2513" w:type="dxa"/>
            <w:vAlign w:val="center"/>
          </w:tcPr>
          <w:p w14:paraId="3F432B8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Пиковая</w:t>
            </w:r>
            <w:r w:rsidRPr="00072F75">
              <w:rPr>
                <w:rFonts w:eastAsia="Times New Roman" w:cs="Times New Roman"/>
                <w:spacing w:val="-13"/>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0EEAB07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95" w:type="dxa"/>
            <w:gridSpan w:val="5"/>
            <w:vAlign w:val="center"/>
          </w:tcPr>
          <w:p w14:paraId="5C80A2D1"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1904" w:type="dxa"/>
            <w:gridSpan w:val="2"/>
            <w:vAlign w:val="center"/>
          </w:tcPr>
          <w:p w14:paraId="4DF300B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68" w:type="dxa"/>
            <w:vAlign w:val="center"/>
          </w:tcPr>
          <w:p w14:paraId="7E706A89"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5,96</w:t>
            </w:r>
          </w:p>
        </w:tc>
        <w:tc>
          <w:tcPr>
            <w:tcW w:w="2067" w:type="dxa"/>
            <w:vAlign w:val="center"/>
          </w:tcPr>
          <w:p w14:paraId="39B4111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5,97</w:t>
            </w:r>
          </w:p>
        </w:tc>
        <w:tc>
          <w:tcPr>
            <w:tcW w:w="1889" w:type="dxa"/>
            <w:vAlign w:val="center"/>
          </w:tcPr>
          <w:p w14:paraId="4C007AF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6,78</w:t>
            </w:r>
          </w:p>
        </w:tc>
      </w:tr>
      <w:tr w:rsidR="00072F75" w:rsidRPr="00072F75" w14:paraId="6CEDCD81" w14:textId="77777777" w:rsidTr="00490146">
        <w:trPr>
          <w:trHeight w:val="20"/>
        </w:trPr>
        <w:tc>
          <w:tcPr>
            <w:tcW w:w="725" w:type="dxa"/>
            <w:vMerge/>
            <w:tcBorders>
              <w:top w:val="nil"/>
            </w:tcBorders>
            <w:vAlign w:val="center"/>
          </w:tcPr>
          <w:p w14:paraId="18958C83" w14:textId="77777777" w:rsidR="00072F75" w:rsidRPr="00072F75" w:rsidRDefault="00072F75" w:rsidP="00072F75">
            <w:pPr>
              <w:jc w:val="center"/>
              <w:rPr>
                <w:rFonts w:eastAsia="Calibri" w:cs="Times New Roman"/>
                <w:sz w:val="22"/>
              </w:rPr>
            </w:pPr>
          </w:p>
        </w:tc>
        <w:tc>
          <w:tcPr>
            <w:tcW w:w="2513" w:type="dxa"/>
            <w:vAlign w:val="center"/>
          </w:tcPr>
          <w:p w14:paraId="3C3C2E72" w14:textId="77777777" w:rsidR="00072F75" w:rsidRPr="00072F75" w:rsidRDefault="00072F75" w:rsidP="00072F75">
            <w:pPr>
              <w:autoSpaceDE w:val="0"/>
              <w:autoSpaceDN w:val="0"/>
              <w:adjustRightInd w:val="0"/>
              <w:spacing w:line="270" w:lineRule="atLeast"/>
              <w:jc w:val="center"/>
              <w:rPr>
                <w:rFonts w:eastAsia="Times New Roman" w:cs="Times New Roman"/>
                <w:sz w:val="22"/>
                <w:lang w:eastAsia="ru-RU"/>
              </w:rPr>
            </w:pPr>
            <w:r w:rsidRPr="00072F75">
              <w:rPr>
                <w:rFonts w:eastAsia="Times New Roman" w:cs="Times New Roman"/>
                <w:spacing w:val="-2"/>
                <w:sz w:val="22"/>
                <w:lang w:eastAsia="ru-RU"/>
              </w:rPr>
              <w:t xml:space="preserve">Полупиковая </w:t>
            </w:r>
            <w:r w:rsidRPr="00072F75">
              <w:rPr>
                <w:rFonts w:eastAsia="Times New Roman" w:cs="Times New Roman"/>
                <w:spacing w:val="-4"/>
                <w:w w:val="105"/>
                <w:sz w:val="22"/>
                <w:lang w:eastAsia="ru-RU"/>
              </w:rPr>
              <w:t>зона</w:t>
            </w:r>
          </w:p>
        </w:tc>
        <w:tc>
          <w:tcPr>
            <w:tcW w:w="1894" w:type="dxa"/>
            <w:gridSpan w:val="2"/>
            <w:vAlign w:val="center"/>
          </w:tcPr>
          <w:p w14:paraId="6BCE8F5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6E5F260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534381F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5FDE827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76406BA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206F67C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7877AD94" w14:textId="77777777" w:rsidTr="00490146">
        <w:trPr>
          <w:trHeight w:val="20"/>
        </w:trPr>
        <w:tc>
          <w:tcPr>
            <w:tcW w:w="725" w:type="dxa"/>
            <w:vMerge/>
            <w:tcBorders>
              <w:top w:val="nil"/>
            </w:tcBorders>
            <w:vAlign w:val="center"/>
          </w:tcPr>
          <w:p w14:paraId="79F1CA3E" w14:textId="77777777" w:rsidR="00072F75" w:rsidRPr="00072F75" w:rsidRDefault="00072F75" w:rsidP="00072F75">
            <w:pPr>
              <w:jc w:val="center"/>
              <w:rPr>
                <w:rFonts w:eastAsia="Calibri" w:cs="Times New Roman"/>
                <w:sz w:val="22"/>
              </w:rPr>
            </w:pPr>
          </w:p>
        </w:tc>
        <w:tc>
          <w:tcPr>
            <w:tcW w:w="2513" w:type="dxa"/>
            <w:vAlign w:val="center"/>
          </w:tcPr>
          <w:p w14:paraId="4BE89A71"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3579CCE0"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1CB56F7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7781E3A5"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4D0732B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28318766"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0F2423A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2661A81B" w14:textId="77777777" w:rsidTr="00490146">
        <w:trPr>
          <w:trHeight w:val="20"/>
        </w:trPr>
        <w:tc>
          <w:tcPr>
            <w:tcW w:w="725" w:type="dxa"/>
            <w:vAlign w:val="center"/>
          </w:tcPr>
          <w:p w14:paraId="224AFBA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5"/>
                <w:w w:val="105"/>
                <w:sz w:val="22"/>
                <w:lang w:eastAsia="ru-RU"/>
              </w:rPr>
              <w:t>6.6</w:t>
            </w:r>
          </w:p>
        </w:tc>
        <w:tc>
          <w:tcPr>
            <w:tcW w:w="14430" w:type="dxa"/>
            <w:gridSpan w:val="13"/>
            <w:vAlign w:val="center"/>
          </w:tcPr>
          <w:p w14:paraId="31A51D4C"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2"/>
                <w:w w:val="105"/>
                <w:sz w:val="22"/>
                <w:lang w:eastAsia="ru-RU"/>
              </w:rPr>
              <w:t>Объединения граждан, приобретающих</w:t>
            </w:r>
            <w:r w:rsidRPr="00072F75">
              <w:rPr>
                <w:rFonts w:eastAsia="Times New Roman" w:cs="Times New Roman"/>
                <w:spacing w:val="21"/>
                <w:w w:val="105"/>
                <w:sz w:val="22"/>
                <w:lang w:eastAsia="ru-RU"/>
              </w:rPr>
              <w:t xml:space="preserve"> </w:t>
            </w:r>
            <w:r w:rsidRPr="00072F75">
              <w:rPr>
                <w:rFonts w:eastAsia="Times New Roman" w:cs="Times New Roman"/>
                <w:spacing w:val="-2"/>
                <w:w w:val="105"/>
                <w:sz w:val="22"/>
                <w:lang w:eastAsia="ru-RU"/>
              </w:rPr>
              <w:t>электрическую энергию (мощность) для</w:t>
            </w:r>
            <w:r w:rsidRPr="00072F75">
              <w:rPr>
                <w:rFonts w:eastAsia="Times New Roman" w:cs="Times New Roman"/>
                <w:spacing w:val="-4"/>
                <w:w w:val="105"/>
                <w:sz w:val="22"/>
                <w:lang w:eastAsia="ru-RU"/>
              </w:rPr>
              <w:t xml:space="preserve"> </w:t>
            </w:r>
            <w:r w:rsidRPr="00072F75">
              <w:rPr>
                <w:rFonts w:eastAsia="Times New Roman" w:cs="Times New Roman"/>
                <w:spacing w:val="-2"/>
                <w:w w:val="105"/>
                <w:sz w:val="22"/>
                <w:lang w:eastAsia="ru-RU"/>
              </w:rPr>
              <w:t>использования в</w:t>
            </w:r>
            <w:r w:rsidRPr="00072F75">
              <w:rPr>
                <w:rFonts w:eastAsia="Times New Roman" w:cs="Times New Roman"/>
                <w:spacing w:val="-9"/>
                <w:w w:val="105"/>
                <w:sz w:val="22"/>
                <w:lang w:eastAsia="ru-RU"/>
              </w:rPr>
              <w:t xml:space="preserve"> </w:t>
            </w:r>
            <w:r w:rsidRPr="00072F75">
              <w:rPr>
                <w:rFonts w:eastAsia="Times New Roman" w:cs="Times New Roman"/>
                <w:spacing w:val="-2"/>
                <w:w w:val="105"/>
                <w:sz w:val="22"/>
                <w:lang w:eastAsia="ru-RU"/>
              </w:rPr>
              <w:t>принадлежащих</w:t>
            </w:r>
            <w:r w:rsidRPr="00072F75">
              <w:rPr>
                <w:rFonts w:eastAsia="Times New Roman" w:cs="Times New Roman"/>
                <w:spacing w:val="22"/>
                <w:w w:val="105"/>
                <w:sz w:val="22"/>
                <w:lang w:eastAsia="ru-RU"/>
              </w:rPr>
              <w:t xml:space="preserve"> </w:t>
            </w:r>
            <w:r w:rsidRPr="00072F75">
              <w:rPr>
                <w:rFonts w:eastAsia="Times New Roman" w:cs="Times New Roman"/>
                <w:spacing w:val="-2"/>
                <w:w w:val="105"/>
                <w:sz w:val="22"/>
                <w:lang w:eastAsia="ru-RU"/>
              </w:rPr>
              <w:t>им</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 xml:space="preserve">хозяйственных </w:t>
            </w:r>
            <w:r w:rsidRPr="00072F75">
              <w:rPr>
                <w:rFonts w:eastAsia="Times New Roman" w:cs="Times New Roman"/>
                <w:w w:val="105"/>
                <w:sz w:val="22"/>
                <w:lang w:eastAsia="ru-RU"/>
              </w:rPr>
              <w:t>постройках (погреба, сараи).Некоммерческие</w:t>
            </w:r>
            <w:r w:rsidRPr="00072F75">
              <w:rPr>
                <w:rFonts w:eastAsia="Times New Roman" w:cs="Times New Roman"/>
                <w:spacing w:val="-1"/>
                <w:w w:val="105"/>
                <w:sz w:val="22"/>
                <w:lang w:eastAsia="ru-RU"/>
              </w:rPr>
              <w:t xml:space="preserve"> </w:t>
            </w:r>
            <w:r w:rsidRPr="00072F75">
              <w:rPr>
                <w:rFonts w:eastAsia="Times New Roman" w:cs="Times New Roman"/>
                <w:w w:val="105"/>
                <w:sz w:val="22"/>
                <w:lang w:eastAsia="ru-RU"/>
              </w:rPr>
              <w:t>объединения</w:t>
            </w:r>
            <w:r w:rsidRPr="00072F75">
              <w:rPr>
                <w:rFonts w:eastAsia="Times New Roman" w:cs="Times New Roman"/>
                <w:spacing w:val="24"/>
                <w:w w:val="105"/>
                <w:sz w:val="22"/>
                <w:lang w:eastAsia="ru-RU"/>
              </w:rPr>
              <w:t xml:space="preserve"> </w:t>
            </w:r>
            <w:r w:rsidRPr="00072F75">
              <w:rPr>
                <w:rFonts w:eastAsia="Times New Roman" w:cs="Times New Roman"/>
                <w:w w:val="105"/>
                <w:sz w:val="22"/>
                <w:lang w:eastAsia="ru-RU"/>
              </w:rPr>
              <w:t>граждан</w:t>
            </w:r>
            <w:r w:rsidRPr="00072F75">
              <w:rPr>
                <w:rFonts w:eastAsia="Times New Roman" w:cs="Times New Roman"/>
                <w:spacing w:val="7"/>
                <w:w w:val="105"/>
                <w:sz w:val="22"/>
                <w:lang w:eastAsia="ru-RU"/>
              </w:rPr>
              <w:t xml:space="preserve"> </w:t>
            </w:r>
            <w:r w:rsidRPr="00072F75">
              <w:rPr>
                <w:rFonts w:eastAsia="Times New Roman" w:cs="Times New Roman"/>
                <w:w w:val="105"/>
                <w:sz w:val="22"/>
                <w:lang w:eastAsia="ru-RU"/>
              </w:rPr>
              <w:t>(гаражно-строительные,</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гаражные</w:t>
            </w:r>
            <w:r w:rsidRPr="00072F75">
              <w:rPr>
                <w:rFonts w:eastAsia="Times New Roman" w:cs="Times New Roman"/>
                <w:spacing w:val="17"/>
                <w:w w:val="105"/>
                <w:sz w:val="22"/>
                <w:lang w:eastAsia="ru-RU"/>
              </w:rPr>
              <w:t xml:space="preserve"> </w:t>
            </w:r>
            <w:r w:rsidRPr="00072F75">
              <w:rPr>
                <w:rFonts w:eastAsia="Times New Roman" w:cs="Times New Roman"/>
                <w:w w:val="105"/>
                <w:sz w:val="22"/>
                <w:lang w:eastAsia="ru-RU"/>
              </w:rPr>
              <w:t>кооперативы),</w:t>
            </w:r>
            <w:r w:rsidRPr="00072F75">
              <w:rPr>
                <w:rFonts w:eastAsia="Times New Roman" w:cs="Times New Roman"/>
                <w:spacing w:val="29"/>
                <w:w w:val="105"/>
                <w:sz w:val="22"/>
                <w:lang w:eastAsia="ru-RU"/>
              </w:rPr>
              <w:t xml:space="preserve"> </w:t>
            </w:r>
            <w:r w:rsidRPr="00072F75">
              <w:rPr>
                <w:rFonts w:eastAsia="Times New Roman" w:cs="Times New Roman"/>
                <w:w w:val="105"/>
                <w:sz w:val="22"/>
                <w:lang w:eastAsia="ru-RU"/>
              </w:rPr>
              <w:t>приобретающие</w:t>
            </w:r>
            <w:r w:rsidRPr="00072F75">
              <w:rPr>
                <w:rFonts w:eastAsia="Times New Roman" w:cs="Times New Roman"/>
                <w:spacing w:val="19"/>
                <w:w w:val="105"/>
                <w:sz w:val="22"/>
                <w:lang w:eastAsia="ru-RU"/>
              </w:rPr>
              <w:t xml:space="preserve"> </w:t>
            </w:r>
            <w:r w:rsidRPr="00072F75">
              <w:rPr>
                <w:rFonts w:eastAsia="Times New Roman" w:cs="Times New Roman"/>
                <w:w w:val="105"/>
                <w:sz w:val="22"/>
                <w:lang w:eastAsia="ru-RU"/>
              </w:rPr>
              <w:t>электрическую</w:t>
            </w:r>
            <w:r w:rsidRPr="00072F75">
              <w:rPr>
                <w:rFonts w:eastAsia="Times New Roman" w:cs="Times New Roman"/>
                <w:spacing w:val="28"/>
                <w:w w:val="105"/>
                <w:sz w:val="22"/>
                <w:lang w:eastAsia="ru-RU"/>
              </w:rPr>
              <w:t xml:space="preserve"> </w:t>
            </w:r>
            <w:r w:rsidRPr="00072F75">
              <w:rPr>
                <w:rFonts w:eastAsia="Times New Roman" w:cs="Times New Roman"/>
                <w:spacing w:val="-2"/>
                <w:w w:val="105"/>
                <w:sz w:val="22"/>
                <w:lang w:eastAsia="ru-RU"/>
              </w:rPr>
              <w:t>энергию(мощность)</w:t>
            </w:r>
            <w:r w:rsidRPr="00072F75">
              <w:rPr>
                <w:rFonts w:eastAsia="Times New Roman" w:cs="Times New Roman"/>
                <w:spacing w:val="7"/>
                <w:w w:val="105"/>
                <w:sz w:val="22"/>
                <w:lang w:eastAsia="ru-RU"/>
              </w:rPr>
              <w:t xml:space="preserve"> </w:t>
            </w:r>
            <w:r w:rsidRPr="00072F75">
              <w:rPr>
                <w:rFonts w:eastAsia="Times New Roman" w:cs="Times New Roman"/>
                <w:spacing w:val="-2"/>
                <w:w w:val="105"/>
                <w:sz w:val="22"/>
                <w:lang w:eastAsia="ru-RU"/>
              </w:rPr>
              <w:t>в</w:t>
            </w:r>
            <w:r w:rsidRPr="00072F75">
              <w:rPr>
                <w:rFonts w:eastAsia="Times New Roman" w:cs="Times New Roman"/>
                <w:spacing w:val="-8"/>
                <w:w w:val="105"/>
                <w:sz w:val="22"/>
                <w:lang w:eastAsia="ru-RU"/>
              </w:rPr>
              <w:t xml:space="preserve"> </w:t>
            </w:r>
            <w:r w:rsidRPr="00072F75">
              <w:rPr>
                <w:rFonts w:eastAsia="Times New Roman" w:cs="Times New Roman"/>
                <w:spacing w:val="-2"/>
                <w:w w:val="105"/>
                <w:sz w:val="22"/>
                <w:lang w:eastAsia="ru-RU"/>
              </w:rPr>
              <w:t>целях</w:t>
            </w:r>
            <w:r w:rsidRPr="00072F75">
              <w:rPr>
                <w:rFonts w:eastAsia="Times New Roman" w:cs="Times New Roman"/>
                <w:spacing w:val="7"/>
                <w:w w:val="105"/>
                <w:sz w:val="22"/>
                <w:lang w:eastAsia="ru-RU"/>
              </w:rPr>
              <w:t xml:space="preserve"> </w:t>
            </w:r>
            <w:r w:rsidRPr="00072F75">
              <w:rPr>
                <w:rFonts w:eastAsia="Times New Roman" w:cs="Times New Roman"/>
                <w:spacing w:val="-2"/>
                <w:w w:val="105"/>
                <w:sz w:val="22"/>
                <w:lang w:eastAsia="ru-RU"/>
              </w:rPr>
              <w:t>потребления</w:t>
            </w:r>
            <w:r w:rsidRPr="00072F75">
              <w:rPr>
                <w:rFonts w:eastAsia="Times New Roman" w:cs="Times New Roman"/>
                <w:spacing w:val="17"/>
                <w:w w:val="105"/>
                <w:sz w:val="22"/>
                <w:lang w:eastAsia="ru-RU"/>
              </w:rPr>
              <w:t xml:space="preserve"> </w:t>
            </w:r>
            <w:r w:rsidRPr="00072F75">
              <w:rPr>
                <w:rFonts w:eastAsia="Times New Roman" w:cs="Times New Roman"/>
                <w:spacing w:val="-2"/>
                <w:w w:val="105"/>
                <w:sz w:val="22"/>
                <w:lang w:eastAsia="ru-RU"/>
              </w:rPr>
              <w:t>на</w:t>
            </w:r>
            <w:r w:rsidRPr="00072F75">
              <w:rPr>
                <w:rFonts w:eastAsia="Times New Roman" w:cs="Times New Roman"/>
                <w:spacing w:val="-7"/>
                <w:w w:val="105"/>
                <w:sz w:val="22"/>
                <w:lang w:eastAsia="ru-RU"/>
              </w:rPr>
              <w:t xml:space="preserve"> </w:t>
            </w:r>
            <w:r w:rsidRPr="00072F75">
              <w:rPr>
                <w:rFonts w:eastAsia="Times New Roman" w:cs="Times New Roman"/>
                <w:spacing w:val="-2"/>
                <w:w w:val="105"/>
                <w:sz w:val="22"/>
                <w:lang w:eastAsia="ru-RU"/>
              </w:rPr>
              <w:t>коммунально-бытовые</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нужды</w:t>
            </w:r>
            <w:r w:rsidRPr="00072F75">
              <w:rPr>
                <w:rFonts w:eastAsia="Times New Roman" w:cs="Times New Roman"/>
                <w:spacing w:val="3"/>
                <w:w w:val="105"/>
                <w:sz w:val="22"/>
                <w:lang w:eastAsia="ru-RU"/>
              </w:rPr>
              <w:t xml:space="preserve"> </w:t>
            </w:r>
            <w:r w:rsidRPr="00072F75">
              <w:rPr>
                <w:rFonts w:eastAsia="Times New Roman" w:cs="Times New Roman"/>
                <w:spacing w:val="-2"/>
                <w:w w:val="105"/>
                <w:sz w:val="22"/>
                <w:lang w:eastAsia="ru-RU"/>
              </w:rPr>
              <w:t>и</w:t>
            </w:r>
            <w:r w:rsidRPr="00072F75">
              <w:rPr>
                <w:rFonts w:eastAsia="Times New Roman" w:cs="Times New Roman"/>
                <w:spacing w:val="-3"/>
                <w:w w:val="105"/>
                <w:sz w:val="22"/>
                <w:lang w:eastAsia="ru-RU"/>
              </w:rPr>
              <w:t xml:space="preserve"> </w:t>
            </w:r>
            <w:r w:rsidRPr="00072F75">
              <w:rPr>
                <w:rFonts w:eastAsia="Times New Roman" w:cs="Times New Roman"/>
                <w:spacing w:val="-2"/>
                <w:w w:val="105"/>
                <w:sz w:val="22"/>
                <w:lang w:eastAsia="ru-RU"/>
              </w:rPr>
              <w:t>не</w:t>
            </w:r>
            <w:r w:rsidRPr="00072F75">
              <w:rPr>
                <w:rFonts w:eastAsia="Times New Roman" w:cs="Times New Roman"/>
                <w:spacing w:val="-9"/>
                <w:w w:val="105"/>
                <w:sz w:val="22"/>
                <w:lang w:eastAsia="ru-RU"/>
              </w:rPr>
              <w:t xml:space="preserve"> </w:t>
            </w:r>
            <w:r w:rsidRPr="00072F75">
              <w:rPr>
                <w:rFonts w:eastAsia="Times New Roman" w:cs="Times New Roman"/>
                <w:spacing w:val="-2"/>
                <w:w w:val="105"/>
                <w:sz w:val="22"/>
                <w:lang w:eastAsia="ru-RU"/>
              </w:rPr>
              <w:t>используемую</w:t>
            </w:r>
            <w:r w:rsidRPr="00072F75">
              <w:rPr>
                <w:rFonts w:eastAsia="Times New Roman" w:cs="Times New Roman"/>
                <w:spacing w:val="17"/>
                <w:w w:val="105"/>
                <w:sz w:val="22"/>
                <w:lang w:eastAsia="ru-RU"/>
              </w:rPr>
              <w:t xml:space="preserve"> </w:t>
            </w:r>
            <w:r w:rsidRPr="00072F75">
              <w:rPr>
                <w:rFonts w:eastAsia="Times New Roman" w:cs="Times New Roman"/>
                <w:spacing w:val="-2"/>
                <w:w w:val="105"/>
                <w:sz w:val="22"/>
                <w:lang w:eastAsia="ru-RU"/>
              </w:rPr>
              <w:t>для</w:t>
            </w:r>
            <w:r w:rsidRPr="00072F75">
              <w:rPr>
                <w:rFonts w:eastAsia="Times New Roman" w:cs="Times New Roman"/>
                <w:spacing w:val="-6"/>
                <w:w w:val="105"/>
                <w:sz w:val="22"/>
                <w:lang w:eastAsia="ru-RU"/>
              </w:rPr>
              <w:t xml:space="preserve"> </w:t>
            </w:r>
            <w:r w:rsidRPr="00072F75">
              <w:rPr>
                <w:rFonts w:eastAsia="Times New Roman" w:cs="Times New Roman"/>
                <w:spacing w:val="-2"/>
                <w:w w:val="105"/>
                <w:sz w:val="22"/>
                <w:lang w:eastAsia="ru-RU"/>
              </w:rPr>
              <w:t>осуществления</w:t>
            </w:r>
            <w:r w:rsidRPr="00072F75">
              <w:rPr>
                <w:rFonts w:eastAsia="Times New Roman" w:cs="Times New Roman"/>
                <w:spacing w:val="15"/>
                <w:w w:val="105"/>
                <w:sz w:val="22"/>
                <w:lang w:eastAsia="ru-RU"/>
              </w:rPr>
              <w:t xml:space="preserve"> </w:t>
            </w:r>
            <w:r w:rsidRPr="00072F75">
              <w:rPr>
                <w:rFonts w:eastAsia="Times New Roman" w:cs="Times New Roman"/>
                <w:spacing w:val="-2"/>
                <w:w w:val="105"/>
                <w:sz w:val="22"/>
                <w:lang w:eastAsia="ru-RU"/>
              </w:rPr>
              <w:t>коммерческой</w:t>
            </w:r>
            <w:r w:rsidRPr="00072F75">
              <w:rPr>
                <w:rFonts w:eastAsia="Times New Roman" w:cs="Times New Roman"/>
                <w:spacing w:val="22"/>
                <w:w w:val="105"/>
                <w:sz w:val="22"/>
                <w:lang w:eastAsia="ru-RU"/>
              </w:rPr>
              <w:t xml:space="preserve"> </w:t>
            </w:r>
            <w:r w:rsidRPr="00072F75">
              <w:rPr>
                <w:rFonts w:eastAsia="Times New Roman" w:cs="Times New Roman"/>
                <w:spacing w:val="-2"/>
                <w:w w:val="105"/>
                <w:sz w:val="22"/>
                <w:lang w:eastAsia="ru-RU"/>
              </w:rPr>
              <w:t>деятельности.</w:t>
            </w:r>
          </w:p>
        </w:tc>
      </w:tr>
      <w:tr w:rsidR="00072F75" w:rsidRPr="00072F75" w14:paraId="2D47BDD2" w14:textId="77777777" w:rsidTr="00490146">
        <w:trPr>
          <w:trHeight w:val="20"/>
        </w:trPr>
        <w:tc>
          <w:tcPr>
            <w:tcW w:w="725" w:type="dxa"/>
            <w:vAlign w:val="center"/>
          </w:tcPr>
          <w:p w14:paraId="0B7ACFD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6.6.1</w:t>
            </w:r>
          </w:p>
        </w:tc>
        <w:tc>
          <w:tcPr>
            <w:tcW w:w="2513" w:type="dxa"/>
            <w:vAlign w:val="center"/>
          </w:tcPr>
          <w:p w14:paraId="0183BE74" w14:textId="77777777" w:rsidR="00072F75" w:rsidRPr="00072F75" w:rsidRDefault="00072F75" w:rsidP="00072F75">
            <w:pPr>
              <w:autoSpaceDE w:val="0"/>
              <w:autoSpaceDN w:val="0"/>
              <w:adjustRightInd w:val="0"/>
              <w:spacing w:line="235" w:lineRule="exact"/>
              <w:jc w:val="center"/>
              <w:rPr>
                <w:rFonts w:eastAsia="Times New Roman" w:cs="Times New Roman"/>
                <w:sz w:val="22"/>
                <w:lang w:eastAsia="ru-RU"/>
              </w:rPr>
            </w:pPr>
            <w:r w:rsidRPr="00072F75">
              <w:rPr>
                <w:rFonts w:eastAsia="Times New Roman" w:cs="Times New Roman"/>
                <w:spacing w:val="-2"/>
                <w:w w:val="105"/>
                <w:sz w:val="22"/>
                <w:lang w:eastAsia="ru-RU"/>
              </w:rPr>
              <w:t>Одноставочныйтариф</w:t>
            </w:r>
          </w:p>
        </w:tc>
        <w:tc>
          <w:tcPr>
            <w:tcW w:w="1894" w:type="dxa"/>
            <w:gridSpan w:val="2"/>
            <w:vAlign w:val="center"/>
          </w:tcPr>
          <w:p w14:paraId="362E11B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206ADF25"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3EFF53D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643FA722"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78FBA94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6998FDA6"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79A6DB81" w14:textId="77777777" w:rsidTr="00490146">
        <w:trPr>
          <w:trHeight w:val="20"/>
        </w:trPr>
        <w:tc>
          <w:tcPr>
            <w:tcW w:w="725" w:type="dxa"/>
            <w:vMerge w:val="restart"/>
            <w:vAlign w:val="center"/>
          </w:tcPr>
          <w:p w14:paraId="3449E613"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6.6.2</w:t>
            </w:r>
          </w:p>
        </w:tc>
        <w:tc>
          <w:tcPr>
            <w:tcW w:w="14430" w:type="dxa"/>
            <w:gridSpan w:val="13"/>
            <w:vAlign w:val="center"/>
          </w:tcPr>
          <w:p w14:paraId="120C3701"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3"/>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9"/>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двум</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1"/>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793116C7" w14:textId="77777777" w:rsidTr="00490146">
        <w:trPr>
          <w:trHeight w:val="20"/>
        </w:trPr>
        <w:tc>
          <w:tcPr>
            <w:tcW w:w="725" w:type="dxa"/>
            <w:vMerge/>
            <w:tcBorders>
              <w:top w:val="nil"/>
            </w:tcBorders>
            <w:vAlign w:val="center"/>
          </w:tcPr>
          <w:p w14:paraId="113FE245" w14:textId="77777777" w:rsidR="00072F75" w:rsidRPr="00072F75" w:rsidRDefault="00072F75" w:rsidP="00072F75">
            <w:pPr>
              <w:jc w:val="center"/>
              <w:rPr>
                <w:rFonts w:eastAsia="Calibri" w:cs="Times New Roman"/>
                <w:sz w:val="22"/>
              </w:rPr>
            </w:pPr>
          </w:p>
        </w:tc>
        <w:tc>
          <w:tcPr>
            <w:tcW w:w="2513" w:type="dxa"/>
            <w:vAlign w:val="center"/>
          </w:tcPr>
          <w:p w14:paraId="5AD83506"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2"/>
                <w:w w:val="105"/>
                <w:sz w:val="22"/>
                <w:lang w:eastAsia="ru-RU"/>
              </w:rPr>
              <w:t>Дневная</w:t>
            </w:r>
            <w:r w:rsidRPr="00072F75">
              <w:rPr>
                <w:rFonts w:eastAsia="Times New Roman" w:cs="Times New Roman"/>
                <w:sz w:val="22"/>
                <w:lang w:eastAsia="ru-RU"/>
              </w:rPr>
              <w:t xml:space="preserve"> </w:t>
            </w:r>
            <w:r w:rsidRPr="00072F75">
              <w:rPr>
                <w:rFonts w:eastAsia="Times New Roman" w:cs="Times New Roman"/>
                <w:spacing w:val="-4"/>
                <w:w w:val="105"/>
                <w:sz w:val="22"/>
                <w:lang w:eastAsia="ru-RU"/>
              </w:rPr>
              <w:t xml:space="preserve">зона </w:t>
            </w:r>
            <w:r w:rsidRPr="00072F75">
              <w:rPr>
                <w:rFonts w:eastAsia="Times New Roman" w:cs="Times New Roman"/>
                <w:spacing w:val="-2"/>
                <w:w w:val="105"/>
                <w:sz w:val="22"/>
                <w:lang w:eastAsia="ru-RU"/>
              </w:rPr>
              <w:t>(пиковая</w:t>
            </w:r>
            <w:r w:rsidRPr="00072F75">
              <w:rPr>
                <w:rFonts w:eastAsia="Times New Roman" w:cs="Times New Roman"/>
                <w:sz w:val="22"/>
                <w:lang w:eastAsia="ru-RU"/>
              </w:rPr>
              <w:t xml:space="preserve">  </w:t>
            </w:r>
            <w:r w:rsidRPr="00072F75">
              <w:rPr>
                <w:rFonts w:eastAsia="Times New Roman" w:cs="Times New Roman"/>
                <w:spacing w:val="-10"/>
                <w:w w:val="105"/>
                <w:sz w:val="22"/>
                <w:lang w:eastAsia="ru-RU"/>
              </w:rPr>
              <w:t>и</w:t>
            </w:r>
            <w:r w:rsidRPr="00072F75">
              <w:rPr>
                <w:rFonts w:eastAsia="Times New Roman" w:cs="Times New Roman"/>
                <w:spacing w:val="-2"/>
                <w:sz w:val="22"/>
                <w:lang w:eastAsia="ru-RU"/>
              </w:rPr>
              <w:t>полупиковая)</w:t>
            </w:r>
          </w:p>
        </w:tc>
        <w:tc>
          <w:tcPr>
            <w:tcW w:w="1894" w:type="dxa"/>
            <w:gridSpan w:val="2"/>
            <w:vAlign w:val="center"/>
          </w:tcPr>
          <w:p w14:paraId="33771DB8"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95" w:type="dxa"/>
            <w:gridSpan w:val="5"/>
            <w:vAlign w:val="center"/>
          </w:tcPr>
          <w:p w14:paraId="7BBBDCF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1904" w:type="dxa"/>
            <w:gridSpan w:val="2"/>
            <w:vAlign w:val="center"/>
          </w:tcPr>
          <w:p w14:paraId="711876E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4,58</w:t>
            </w:r>
          </w:p>
        </w:tc>
        <w:tc>
          <w:tcPr>
            <w:tcW w:w="2068" w:type="dxa"/>
            <w:vAlign w:val="center"/>
          </w:tcPr>
          <w:p w14:paraId="5297265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5,02</w:t>
            </w:r>
          </w:p>
        </w:tc>
        <w:tc>
          <w:tcPr>
            <w:tcW w:w="2067" w:type="dxa"/>
            <w:vAlign w:val="center"/>
          </w:tcPr>
          <w:p w14:paraId="0BA75D2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5,03</w:t>
            </w:r>
          </w:p>
        </w:tc>
        <w:tc>
          <w:tcPr>
            <w:tcW w:w="1889" w:type="dxa"/>
            <w:vAlign w:val="center"/>
          </w:tcPr>
          <w:p w14:paraId="2EAE8BAC"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6,04</w:t>
            </w:r>
          </w:p>
        </w:tc>
      </w:tr>
      <w:tr w:rsidR="00072F75" w:rsidRPr="00072F75" w14:paraId="5AB89A29" w14:textId="77777777" w:rsidTr="00490146">
        <w:trPr>
          <w:trHeight w:val="20"/>
        </w:trPr>
        <w:tc>
          <w:tcPr>
            <w:tcW w:w="725" w:type="dxa"/>
            <w:vMerge/>
            <w:tcBorders>
              <w:top w:val="nil"/>
            </w:tcBorders>
            <w:vAlign w:val="center"/>
          </w:tcPr>
          <w:p w14:paraId="6B43D391" w14:textId="77777777" w:rsidR="00072F75" w:rsidRPr="00072F75" w:rsidRDefault="00072F75" w:rsidP="00072F75">
            <w:pPr>
              <w:jc w:val="center"/>
              <w:rPr>
                <w:rFonts w:eastAsia="Calibri" w:cs="Times New Roman"/>
                <w:sz w:val="22"/>
              </w:rPr>
            </w:pPr>
          </w:p>
        </w:tc>
        <w:tc>
          <w:tcPr>
            <w:tcW w:w="2513" w:type="dxa"/>
            <w:vAlign w:val="center"/>
          </w:tcPr>
          <w:p w14:paraId="2418448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5208F92E"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3D4C3E44"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30FD876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094045F3"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01C8325B"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78406D93"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r w:rsidR="00072F75" w:rsidRPr="00072F75" w14:paraId="1FD081C6" w14:textId="77777777" w:rsidTr="00490146">
        <w:trPr>
          <w:trHeight w:val="20"/>
        </w:trPr>
        <w:tc>
          <w:tcPr>
            <w:tcW w:w="725" w:type="dxa"/>
            <w:vMerge w:val="restart"/>
            <w:vAlign w:val="center"/>
          </w:tcPr>
          <w:p w14:paraId="76FF0E1A"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2"/>
                <w:w w:val="105"/>
                <w:sz w:val="22"/>
                <w:lang w:eastAsia="ru-RU"/>
              </w:rPr>
              <w:t>6.6.3</w:t>
            </w:r>
          </w:p>
        </w:tc>
        <w:tc>
          <w:tcPr>
            <w:tcW w:w="14430" w:type="dxa"/>
            <w:gridSpan w:val="13"/>
            <w:vAlign w:val="center"/>
          </w:tcPr>
          <w:p w14:paraId="31CCFB46"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Одноставочный</w:t>
            </w:r>
            <w:r w:rsidRPr="00072F75">
              <w:rPr>
                <w:rFonts w:eastAsia="Times New Roman" w:cs="Times New Roman"/>
                <w:spacing w:val="-11"/>
                <w:w w:val="105"/>
                <w:sz w:val="22"/>
                <w:lang w:eastAsia="ru-RU"/>
              </w:rPr>
              <w:t xml:space="preserve"> </w:t>
            </w:r>
            <w:r w:rsidRPr="00072F75">
              <w:rPr>
                <w:rFonts w:eastAsia="Times New Roman" w:cs="Times New Roman"/>
                <w:w w:val="105"/>
                <w:sz w:val="22"/>
                <w:lang w:eastAsia="ru-RU"/>
              </w:rPr>
              <w:t>тариф,</w:t>
            </w:r>
            <w:r w:rsidRPr="00072F75">
              <w:rPr>
                <w:rFonts w:eastAsia="Times New Roman" w:cs="Times New Roman"/>
                <w:spacing w:val="-6"/>
                <w:w w:val="105"/>
                <w:sz w:val="22"/>
                <w:lang w:eastAsia="ru-RU"/>
              </w:rPr>
              <w:t xml:space="preserve"> </w:t>
            </w:r>
            <w:r w:rsidRPr="00072F75">
              <w:rPr>
                <w:rFonts w:eastAsia="Times New Roman" w:cs="Times New Roman"/>
                <w:w w:val="105"/>
                <w:sz w:val="22"/>
                <w:lang w:eastAsia="ru-RU"/>
              </w:rPr>
              <w:t>дифференцированный</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по</w:t>
            </w:r>
            <w:r w:rsidRPr="00072F75">
              <w:rPr>
                <w:rFonts w:eastAsia="Times New Roman" w:cs="Times New Roman"/>
                <w:spacing w:val="-15"/>
                <w:w w:val="105"/>
                <w:sz w:val="22"/>
                <w:lang w:eastAsia="ru-RU"/>
              </w:rPr>
              <w:t xml:space="preserve"> </w:t>
            </w:r>
            <w:r w:rsidRPr="00072F75">
              <w:rPr>
                <w:rFonts w:eastAsia="Times New Roman" w:cs="Times New Roman"/>
                <w:w w:val="105"/>
                <w:sz w:val="22"/>
                <w:lang w:eastAsia="ru-RU"/>
              </w:rPr>
              <w:t>трем</w:t>
            </w:r>
            <w:r w:rsidRPr="00072F75">
              <w:rPr>
                <w:rFonts w:eastAsia="Times New Roman" w:cs="Times New Roman"/>
                <w:spacing w:val="-16"/>
                <w:w w:val="105"/>
                <w:sz w:val="22"/>
                <w:lang w:eastAsia="ru-RU"/>
              </w:rPr>
              <w:t xml:space="preserve"> </w:t>
            </w:r>
            <w:r w:rsidRPr="00072F75">
              <w:rPr>
                <w:rFonts w:eastAsia="Times New Roman" w:cs="Times New Roman"/>
                <w:w w:val="105"/>
                <w:sz w:val="22"/>
                <w:lang w:eastAsia="ru-RU"/>
              </w:rPr>
              <w:t>зонам</w:t>
            </w:r>
            <w:r w:rsidRPr="00072F75">
              <w:rPr>
                <w:rFonts w:eastAsia="Times New Roman" w:cs="Times New Roman"/>
                <w:spacing w:val="-13"/>
                <w:w w:val="105"/>
                <w:sz w:val="22"/>
                <w:lang w:eastAsia="ru-RU"/>
              </w:rPr>
              <w:t xml:space="preserve"> </w:t>
            </w:r>
            <w:r w:rsidRPr="00072F75">
              <w:rPr>
                <w:rFonts w:eastAsia="Times New Roman" w:cs="Times New Roman"/>
                <w:spacing w:val="-2"/>
                <w:w w:val="105"/>
                <w:sz w:val="22"/>
                <w:lang w:eastAsia="ru-RU"/>
              </w:rPr>
              <w:t>суток</w:t>
            </w:r>
            <w:r w:rsidRPr="00072F75">
              <w:rPr>
                <w:rFonts w:eastAsia="Times New Roman" w:cs="Times New Roman"/>
                <w:spacing w:val="-2"/>
                <w:w w:val="105"/>
                <w:sz w:val="22"/>
                <w:vertAlign w:val="superscript"/>
                <w:lang w:eastAsia="ru-RU"/>
              </w:rPr>
              <w:t>1</w:t>
            </w:r>
          </w:p>
        </w:tc>
      </w:tr>
      <w:tr w:rsidR="00072F75" w:rsidRPr="00072F75" w14:paraId="7B7CC735" w14:textId="77777777" w:rsidTr="00490146">
        <w:trPr>
          <w:trHeight w:val="20"/>
        </w:trPr>
        <w:tc>
          <w:tcPr>
            <w:tcW w:w="725" w:type="dxa"/>
            <w:vMerge/>
            <w:tcBorders>
              <w:top w:val="nil"/>
            </w:tcBorders>
            <w:vAlign w:val="center"/>
          </w:tcPr>
          <w:p w14:paraId="1D0F5E80" w14:textId="77777777" w:rsidR="00072F75" w:rsidRPr="00072F75" w:rsidRDefault="00072F75" w:rsidP="00072F75">
            <w:pPr>
              <w:jc w:val="center"/>
              <w:rPr>
                <w:rFonts w:eastAsia="Calibri" w:cs="Times New Roman"/>
                <w:sz w:val="22"/>
              </w:rPr>
            </w:pPr>
          </w:p>
        </w:tc>
        <w:tc>
          <w:tcPr>
            <w:tcW w:w="2513" w:type="dxa"/>
            <w:vAlign w:val="center"/>
          </w:tcPr>
          <w:p w14:paraId="71A9189B"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w w:val="105"/>
                <w:sz w:val="22"/>
                <w:lang w:eastAsia="ru-RU"/>
              </w:rPr>
              <w:t>Пиковая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7F21F6C7"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95" w:type="dxa"/>
            <w:gridSpan w:val="5"/>
            <w:vAlign w:val="center"/>
          </w:tcPr>
          <w:p w14:paraId="550535E4"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1904" w:type="dxa"/>
            <w:gridSpan w:val="2"/>
            <w:vAlign w:val="center"/>
          </w:tcPr>
          <w:p w14:paraId="43F14092"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4,81</w:t>
            </w:r>
          </w:p>
        </w:tc>
        <w:tc>
          <w:tcPr>
            <w:tcW w:w="2068" w:type="dxa"/>
            <w:vAlign w:val="center"/>
          </w:tcPr>
          <w:p w14:paraId="19470B97"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sz w:val="22"/>
                <w:lang w:eastAsia="ru-RU"/>
              </w:rPr>
              <w:t>5,96</w:t>
            </w:r>
          </w:p>
        </w:tc>
        <w:tc>
          <w:tcPr>
            <w:tcW w:w="2067" w:type="dxa"/>
            <w:vAlign w:val="center"/>
          </w:tcPr>
          <w:p w14:paraId="55945E92"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5,97</w:t>
            </w:r>
          </w:p>
        </w:tc>
        <w:tc>
          <w:tcPr>
            <w:tcW w:w="1889" w:type="dxa"/>
            <w:vAlign w:val="center"/>
          </w:tcPr>
          <w:p w14:paraId="37FCE227" w14:textId="77777777" w:rsidR="00072F75" w:rsidRPr="00072F75" w:rsidRDefault="00072F75" w:rsidP="00072F75">
            <w:pPr>
              <w:autoSpaceDE w:val="0"/>
              <w:autoSpaceDN w:val="0"/>
              <w:adjustRightInd w:val="0"/>
              <w:spacing w:line="245" w:lineRule="exact"/>
              <w:jc w:val="center"/>
              <w:rPr>
                <w:rFonts w:eastAsia="Times New Roman" w:cs="Times New Roman"/>
                <w:sz w:val="22"/>
                <w:lang w:eastAsia="ru-RU"/>
              </w:rPr>
            </w:pPr>
            <w:r w:rsidRPr="00072F75">
              <w:rPr>
                <w:rFonts w:eastAsia="Times New Roman" w:cs="Times New Roman"/>
                <w:spacing w:val="-4"/>
                <w:w w:val="105"/>
                <w:sz w:val="22"/>
                <w:lang w:eastAsia="ru-RU"/>
              </w:rPr>
              <w:t>6,78</w:t>
            </w:r>
          </w:p>
        </w:tc>
      </w:tr>
      <w:tr w:rsidR="00072F75" w:rsidRPr="00072F75" w14:paraId="650628BA" w14:textId="77777777" w:rsidTr="00490146">
        <w:trPr>
          <w:trHeight w:val="20"/>
        </w:trPr>
        <w:tc>
          <w:tcPr>
            <w:tcW w:w="725" w:type="dxa"/>
            <w:vMerge/>
            <w:tcBorders>
              <w:top w:val="nil"/>
            </w:tcBorders>
            <w:vAlign w:val="center"/>
          </w:tcPr>
          <w:p w14:paraId="7CF342AC" w14:textId="77777777" w:rsidR="00072F75" w:rsidRPr="00072F75" w:rsidRDefault="00072F75" w:rsidP="00072F75">
            <w:pPr>
              <w:jc w:val="center"/>
              <w:rPr>
                <w:rFonts w:eastAsia="Calibri" w:cs="Times New Roman"/>
                <w:sz w:val="22"/>
              </w:rPr>
            </w:pPr>
          </w:p>
        </w:tc>
        <w:tc>
          <w:tcPr>
            <w:tcW w:w="2513" w:type="dxa"/>
            <w:vAlign w:val="center"/>
          </w:tcPr>
          <w:p w14:paraId="1B51BB9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2"/>
                <w:w w:val="105"/>
                <w:sz w:val="22"/>
                <w:lang w:eastAsia="ru-RU"/>
              </w:rPr>
              <w:t>Полупиковая</w:t>
            </w:r>
            <w:r w:rsidRPr="00072F75">
              <w:rPr>
                <w:rFonts w:eastAsia="Times New Roman" w:cs="Times New Roman"/>
                <w:spacing w:val="-4"/>
                <w:w w:val="105"/>
                <w:sz w:val="22"/>
                <w:lang w:eastAsia="ru-RU"/>
              </w:rPr>
              <w:t>зона</w:t>
            </w:r>
          </w:p>
        </w:tc>
        <w:tc>
          <w:tcPr>
            <w:tcW w:w="1894" w:type="dxa"/>
            <w:gridSpan w:val="2"/>
            <w:vAlign w:val="center"/>
          </w:tcPr>
          <w:p w14:paraId="29967A7B"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95" w:type="dxa"/>
            <w:gridSpan w:val="5"/>
            <w:vAlign w:val="center"/>
          </w:tcPr>
          <w:p w14:paraId="0CE5865F"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4,05</w:t>
            </w:r>
          </w:p>
        </w:tc>
        <w:tc>
          <w:tcPr>
            <w:tcW w:w="1904" w:type="dxa"/>
            <w:gridSpan w:val="2"/>
            <w:vAlign w:val="center"/>
          </w:tcPr>
          <w:p w14:paraId="5C609B24"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4,05</w:t>
            </w:r>
          </w:p>
        </w:tc>
        <w:tc>
          <w:tcPr>
            <w:tcW w:w="2068" w:type="dxa"/>
            <w:vAlign w:val="center"/>
          </w:tcPr>
          <w:p w14:paraId="012C8980"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4,41</w:t>
            </w:r>
          </w:p>
        </w:tc>
        <w:tc>
          <w:tcPr>
            <w:tcW w:w="2067" w:type="dxa"/>
            <w:vAlign w:val="center"/>
          </w:tcPr>
          <w:p w14:paraId="24A3A9AD"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w w:val="105"/>
                <w:sz w:val="22"/>
                <w:lang w:eastAsia="ru-RU"/>
              </w:rPr>
              <w:t>4,42</w:t>
            </w:r>
          </w:p>
        </w:tc>
        <w:tc>
          <w:tcPr>
            <w:tcW w:w="1889" w:type="dxa"/>
            <w:vAlign w:val="center"/>
          </w:tcPr>
          <w:p w14:paraId="35B111D7" w14:textId="77777777" w:rsidR="00072F75" w:rsidRPr="00072F75" w:rsidRDefault="00072F75" w:rsidP="00072F75">
            <w:pPr>
              <w:autoSpaceDE w:val="0"/>
              <w:autoSpaceDN w:val="0"/>
              <w:adjustRightInd w:val="0"/>
              <w:jc w:val="center"/>
              <w:rPr>
                <w:rFonts w:eastAsia="Times New Roman" w:cs="Times New Roman"/>
                <w:sz w:val="22"/>
                <w:lang w:eastAsia="ru-RU"/>
              </w:rPr>
            </w:pPr>
            <w:r w:rsidRPr="00072F75">
              <w:rPr>
                <w:rFonts w:eastAsia="Times New Roman" w:cs="Times New Roman"/>
                <w:spacing w:val="-4"/>
                <w:sz w:val="22"/>
                <w:lang w:eastAsia="ru-RU"/>
              </w:rPr>
              <w:t>5,56</w:t>
            </w:r>
          </w:p>
        </w:tc>
      </w:tr>
      <w:tr w:rsidR="00072F75" w:rsidRPr="00072F75" w14:paraId="478CE0C8" w14:textId="77777777" w:rsidTr="00490146">
        <w:trPr>
          <w:trHeight w:val="20"/>
        </w:trPr>
        <w:tc>
          <w:tcPr>
            <w:tcW w:w="725" w:type="dxa"/>
            <w:vMerge/>
            <w:tcBorders>
              <w:top w:val="nil"/>
            </w:tcBorders>
            <w:vAlign w:val="center"/>
          </w:tcPr>
          <w:p w14:paraId="385551F8" w14:textId="77777777" w:rsidR="00072F75" w:rsidRPr="00072F75" w:rsidRDefault="00072F75" w:rsidP="00072F75">
            <w:pPr>
              <w:jc w:val="center"/>
              <w:rPr>
                <w:rFonts w:eastAsia="Calibri" w:cs="Times New Roman"/>
                <w:sz w:val="22"/>
              </w:rPr>
            </w:pPr>
          </w:p>
        </w:tc>
        <w:tc>
          <w:tcPr>
            <w:tcW w:w="2513" w:type="dxa"/>
            <w:vAlign w:val="center"/>
          </w:tcPr>
          <w:p w14:paraId="3C366E3C"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w w:val="105"/>
                <w:sz w:val="22"/>
                <w:lang w:eastAsia="ru-RU"/>
              </w:rPr>
              <w:t>Ночная</w:t>
            </w:r>
            <w:r w:rsidRPr="00072F75">
              <w:rPr>
                <w:rFonts w:eastAsia="Times New Roman" w:cs="Times New Roman"/>
                <w:spacing w:val="-9"/>
                <w:w w:val="105"/>
                <w:sz w:val="22"/>
                <w:lang w:eastAsia="ru-RU"/>
              </w:rPr>
              <w:t xml:space="preserve"> </w:t>
            </w:r>
            <w:r w:rsidRPr="00072F75">
              <w:rPr>
                <w:rFonts w:eastAsia="Times New Roman" w:cs="Times New Roman"/>
                <w:spacing w:val="-4"/>
                <w:w w:val="105"/>
                <w:sz w:val="22"/>
                <w:lang w:eastAsia="ru-RU"/>
              </w:rPr>
              <w:t>зона</w:t>
            </w:r>
          </w:p>
        </w:tc>
        <w:tc>
          <w:tcPr>
            <w:tcW w:w="1894" w:type="dxa"/>
            <w:gridSpan w:val="2"/>
            <w:vAlign w:val="center"/>
          </w:tcPr>
          <w:p w14:paraId="0F2FD72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95" w:type="dxa"/>
            <w:gridSpan w:val="5"/>
            <w:vAlign w:val="center"/>
          </w:tcPr>
          <w:p w14:paraId="395DC77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1904" w:type="dxa"/>
            <w:gridSpan w:val="2"/>
            <w:vAlign w:val="center"/>
          </w:tcPr>
          <w:p w14:paraId="5DB9E0F8"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2,56</w:t>
            </w:r>
          </w:p>
        </w:tc>
        <w:tc>
          <w:tcPr>
            <w:tcW w:w="2068" w:type="dxa"/>
            <w:vAlign w:val="center"/>
          </w:tcPr>
          <w:p w14:paraId="3EF86189"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3,00</w:t>
            </w:r>
          </w:p>
        </w:tc>
        <w:tc>
          <w:tcPr>
            <w:tcW w:w="2067" w:type="dxa"/>
            <w:vAlign w:val="center"/>
          </w:tcPr>
          <w:p w14:paraId="59C29DA2"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w w:val="105"/>
                <w:sz w:val="22"/>
                <w:lang w:eastAsia="ru-RU"/>
              </w:rPr>
              <w:t>3,01</w:t>
            </w:r>
          </w:p>
        </w:tc>
        <w:tc>
          <w:tcPr>
            <w:tcW w:w="1889" w:type="dxa"/>
            <w:vAlign w:val="center"/>
          </w:tcPr>
          <w:p w14:paraId="1A263A07" w14:textId="77777777" w:rsidR="00072F75" w:rsidRPr="00072F75" w:rsidRDefault="00072F75" w:rsidP="00072F75">
            <w:pPr>
              <w:autoSpaceDE w:val="0"/>
              <w:autoSpaceDN w:val="0"/>
              <w:adjustRightInd w:val="0"/>
              <w:spacing w:line="240" w:lineRule="exact"/>
              <w:jc w:val="center"/>
              <w:rPr>
                <w:rFonts w:eastAsia="Times New Roman" w:cs="Times New Roman"/>
                <w:sz w:val="22"/>
                <w:lang w:eastAsia="ru-RU"/>
              </w:rPr>
            </w:pPr>
            <w:r w:rsidRPr="00072F75">
              <w:rPr>
                <w:rFonts w:eastAsia="Times New Roman" w:cs="Times New Roman"/>
                <w:spacing w:val="-4"/>
                <w:sz w:val="22"/>
                <w:lang w:eastAsia="ru-RU"/>
              </w:rPr>
              <w:t>4,45</w:t>
            </w:r>
          </w:p>
        </w:tc>
      </w:tr>
    </w:tbl>
    <w:p w14:paraId="02982204" w14:textId="77777777" w:rsidR="00072F75" w:rsidRPr="00072F75" w:rsidRDefault="00072F75" w:rsidP="00072F75">
      <w:pPr>
        <w:rPr>
          <w:rFonts w:eastAsia="Calibri" w:cs="Times New Roman"/>
        </w:rPr>
      </w:pPr>
    </w:p>
    <w:p w14:paraId="215DA043" w14:textId="77777777" w:rsidR="00072F75" w:rsidRPr="00072F75" w:rsidRDefault="00072F75" w:rsidP="00072F75">
      <w:pPr>
        <w:rPr>
          <w:rFonts w:eastAsia="Calibri" w:cs="Times New Roman"/>
        </w:rPr>
        <w:sectPr w:rsidR="00072F75" w:rsidRPr="00072F75" w:rsidSect="00A56B1E">
          <w:headerReference w:type="default" r:id="rId43"/>
          <w:pgSz w:w="16838" w:h="11906" w:orient="landscape"/>
          <w:pgMar w:top="1701" w:right="1134" w:bottom="850" w:left="1134" w:header="708" w:footer="708" w:gutter="0"/>
          <w:cols w:space="708"/>
          <w:docGrid w:linePitch="360"/>
        </w:sectPr>
      </w:pPr>
    </w:p>
    <w:p w14:paraId="1FD9F5A6"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Основные проблемы и трудности системы электроснабжения муниципального округа:</w:t>
      </w:r>
    </w:p>
    <w:p w14:paraId="07B19A7B"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 Высокая степень износа воздушных линий электропередачи 10 и 0,4 кВ.</w:t>
      </w:r>
    </w:p>
    <w:p w14:paraId="43800480" w14:textId="77777777" w:rsidR="00072F75" w:rsidRPr="00072F75" w:rsidRDefault="00072F75" w:rsidP="00072F75">
      <w:pPr>
        <w:ind w:firstLine="709"/>
        <w:jc w:val="both"/>
        <w:rPr>
          <w:rFonts w:eastAsia="Times New Roman" w:cs="Times New Roman"/>
          <w:szCs w:val="24"/>
          <w:lang w:eastAsia="x-none"/>
        </w:rPr>
      </w:pPr>
    </w:p>
    <w:p w14:paraId="21397599"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23" w:name="_Toc185948244"/>
      <w:r w:rsidRPr="00072F75">
        <w:rPr>
          <w:rFonts w:eastAsia="Times New Roman" w:cs="Times New Roman"/>
          <w:b/>
          <w:bCs/>
          <w:kern w:val="24"/>
          <w:szCs w:val="24"/>
        </w:rPr>
        <w:t>3.5. Характеристика состояния и проблем в системе газоснабжения</w:t>
      </w:r>
      <w:bookmarkEnd w:id="321"/>
      <w:bookmarkEnd w:id="322"/>
      <w:bookmarkEnd w:id="323"/>
    </w:p>
    <w:p w14:paraId="346132EB" w14:textId="77777777" w:rsidR="00072F75" w:rsidRPr="00072F75" w:rsidRDefault="00072F75" w:rsidP="00072F75">
      <w:pPr>
        <w:ind w:firstLine="709"/>
        <w:jc w:val="both"/>
        <w:rPr>
          <w:rFonts w:eastAsia="Calibri" w:cs="Times New Roman"/>
        </w:rPr>
      </w:pPr>
    </w:p>
    <w:p w14:paraId="0FEB2E07"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 xml:space="preserve">На территории </w:t>
      </w:r>
      <w:r w:rsidRPr="00072F75">
        <w:rPr>
          <w:rFonts w:eastAsia="Times New Roman" w:cs="Times New Roman"/>
          <w:szCs w:val="24"/>
          <w:lang w:eastAsia="x-none"/>
        </w:rPr>
        <w:t>Ибресинского муниципального округа услуги по газоснабжению оказывает АО «Газпром газораспределение Чебоксары».</w:t>
      </w:r>
    </w:p>
    <w:p w14:paraId="4C516F0D" w14:textId="77777777" w:rsidR="00072F75" w:rsidRPr="00072F75" w:rsidRDefault="00072F75" w:rsidP="00072F75">
      <w:pPr>
        <w:ind w:firstLine="709"/>
        <w:jc w:val="both"/>
        <w:rPr>
          <w:rFonts w:eastAsia="Calibri" w:cs="Times New Roman"/>
        </w:rPr>
      </w:pPr>
      <w:r w:rsidRPr="00072F75">
        <w:rPr>
          <w:rFonts w:eastAsia="Calibri" w:cs="Times New Roman"/>
        </w:rPr>
        <w:t>По данным АО «Газпром газораспределение Чебоксары» перечень населенных пунктов Ибресинского муниципального округа Чувашской Республики, газифицированных природным газом и предлагаемых к газификации в объеме разрабатываемой схемы газификации муниципального образования представлен в таблице ниже.</w:t>
      </w:r>
    </w:p>
    <w:p w14:paraId="6B1E1B83" w14:textId="77777777" w:rsidR="00072F75" w:rsidRPr="00072F75" w:rsidRDefault="00072F75" w:rsidP="00072F75">
      <w:pPr>
        <w:rPr>
          <w:rFonts w:eastAsia="Calibri" w:cs="Times New Roman"/>
        </w:rPr>
      </w:pPr>
    </w:p>
    <w:p w14:paraId="7D126FF7" w14:textId="77777777" w:rsidR="00072F75" w:rsidRPr="00072F75" w:rsidRDefault="00072F75" w:rsidP="00072F75">
      <w:pPr>
        <w:rPr>
          <w:rFonts w:eastAsia="Calibri" w:cs="Times New Roman"/>
          <w:b/>
          <w:bCs/>
        </w:rPr>
      </w:pPr>
      <w:r w:rsidRPr="00072F75">
        <w:rPr>
          <w:rFonts w:eastAsia="Calibri" w:cs="Times New Roman"/>
          <w:b/>
          <w:bCs/>
        </w:rPr>
        <w:t>Таблица 3.5.1 - перечень населенных пунктов Ибресинского муниципального округа Чувашской Республики, газифицированных природным газом и предлагаемых к газификации в объеме разрабатываемой схемы газификации муниципального образования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119"/>
        <w:gridCol w:w="2693"/>
        <w:gridCol w:w="2977"/>
      </w:tblGrid>
      <w:tr w:rsidR="00072F75" w:rsidRPr="00072F75" w14:paraId="4E24E52B" w14:textId="77777777" w:rsidTr="00490146">
        <w:trPr>
          <w:trHeight w:val="20"/>
          <w:tblHeader/>
        </w:trPr>
        <w:tc>
          <w:tcPr>
            <w:tcW w:w="704" w:type="dxa"/>
            <w:shd w:val="clear" w:color="auto" w:fill="F2F2F2" w:themeFill="background1" w:themeFillShade="F2"/>
            <w:vAlign w:val="center"/>
            <w:hideMark/>
          </w:tcPr>
          <w:p w14:paraId="475E4ED7"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 п/п</w:t>
            </w:r>
          </w:p>
        </w:tc>
        <w:tc>
          <w:tcPr>
            <w:tcW w:w="3119" w:type="dxa"/>
            <w:shd w:val="clear" w:color="auto" w:fill="F2F2F2" w:themeFill="background1" w:themeFillShade="F2"/>
            <w:vAlign w:val="center"/>
            <w:hideMark/>
          </w:tcPr>
          <w:p w14:paraId="08036E8B"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Населенный пункт</w:t>
            </w:r>
          </w:p>
        </w:tc>
        <w:tc>
          <w:tcPr>
            <w:tcW w:w="2693" w:type="dxa"/>
            <w:shd w:val="clear" w:color="auto" w:fill="F2F2F2" w:themeFill="background1" w:themeFillShade="F2"/>
            <w:vAlign w:val="center"/>
            <w:hideMark/>
          </w:tcPr>
          <w:p w14:paraId="06B47536"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Протяженность сетей км.</w:t>
            </w:r>
          </w:p>
        </w:tc>
        <w:tc>
          <w:tcPr>
            <w:tcW w:w="2977" w:type="dxa"/>
            <w:shd w:val="clear" w:color="auto" w:fill="F2F2F2" w:themeFill="background1" w:themeFillShade="F2"/>
            <w:vAlign w:val="center"/>
            <w:hideMark/>
          </w:tcPr>
          <w:p w14:paraId="54013A42"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Примечание</w:t>
            </w:r>
            <w:r w:rsidRPr="00072F75">
              <w:rPr>
                <w:rFonts w:eastAsia="Times New Roman" w:cs="Times New Roman"/>
                <w:color w:val="000000"/>
                <w:szCs w:val="24"/>
                <w:lang w:eastAsia="ru-RU"/>
              </w:rPr>
              <w:br/>
              <w:t>(газифицирован/требует газификации)</w:t>
            </w:r>
          </w:p>
        </w:tc>
      </w:tr>
      <w:tr w:rsidR="00072F75" w:rsidRPr="00072F75" w14:paraId="0581259D" w14:textId="77777777" w:rsidTr="00490146">
        <w:trPr>
          <w:trHeight w:val="20"/>
        </w:trPr>
        <w:tc>
          <w:tcPr>
            <w:tcW w:w="704" w:type="dxa"/>
            <w:shd w:val="clear" w:color="auto" w:fill="auto"/>
            <w:vAlign w:val="center"/>
            <w:hideMark/>
          </w:tcPr>
          <w:p w14:paraId="787891BD"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1</w:t>
            </w:r>
          </w:p>
        </w:tc>
        <w:tc>
          <w:tcPr>
            <w:tcW w:w="3119" w:type="dxa"/>
            <w:shd w:val="clear" w:color="auto" w:fill="auto"/>
            <w:noWrap/>
            <w:vAlign w:val="bottom"/>
            <w:hideMark/>
          </w:tcPr>
          <w:p w14:paraId="447BE7D0"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Айбечи, д</w:t>
            </w:r>
          </w:p>
        </w:tc>
        <w:tc>
          <w:tcPr>
            <w:tcW w:w="2693" w:type="dxa"/>
            <w:shd w:val="clear" w:color="auto" w:fill="auto"/>
            <w:noWrap/>
            <w:vAlign w:val="bottom"/>
            <w:hideMark/>
          </w:tcPr>
          <w:p w14:paraId="6078DC9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10,096</w:t>
            </w:r>
          </w:p>
        </w:tc>
        <w:tc>
          <w:tcPr>
            <w:tcW w:w="2977" w:type="dxa"/>
            <w:shd w:val="clear" w:color="auto" w:fill="auto"/>
            <w:noWrap/>
            <w:vAlign w:val="bottom"/>
            <w:hideMark/>
          </w:tcPr>
          <w:p w14:paraId="17B4933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60615B27" w14:textId="77777777" w:rsidTr="00490146">
        <w:trPr>
          <w:trHeight w:val="20"/>
        </w:trPr>
        <w:tc>
          <w:tcPr>
            <w:tcW w:w="704" w:type="dxa"/>
            <w:shd w:val="clear" w:color="auto" w:fill="auto"/>
            <w:vAlign w:val="center"/>
            <w:hideMark/>
          </w:tcPr>
          <w:p w14:paraId="468CB015"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2</w:t>
            </w:r>
          </w:p>
        </w:tc>
        <w:tc>
          <w:tcPr>
            <w:tcW w:w="3119" w:type="dxa"/>
            <w:shd w:val="clear" w:color="auto" w:fill="auto"/>
            <w:noWrap/>
            <w:vAlign w:val="bottom"/>
            <w:hideMark/>
          </w:tcPr>
          <w:p w14:paraId="1E4BEA60"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Алшихово, п</w:t>
            </w:r>
          </w:p>
        </w:tc>
        <w:tc>
          <w:tcPr>
            <w:tcW w:w="2693" w:type="dxa"/>
            <w:shd w:val="clear" w:color="auto" w:fill="auto"/>
            <w:noWrap/>
            <w:vAlign w:val="bottom"/>
            <w:hideMark/>
          </w:tcPr>
          <w:p w14:paraId="616B290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1,207</w:t>
            </w:r>
          </w:p>
        </w:tc>
        <w:tc>
          <w:tcPr>
            <w:tcW w:w="2977" w:type="dxa"/>
            <w:shd w:val="clear" w:color="auto" w:fill="auto"/>
            <w:noWrap/>
            <w:vAlign w:val="bottom"/>
            <w:hideMark/>
          </w:tcPr>
          <w:p w14:paraId="6713098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5DE494A4" w14:textId="77777777" w:rsidTr="00490146">
        <w:trPr>
          <w:trHeight w:val="20"/>
        </w:trPr>
        <w:tc>
          <w:tcPr>
            <w:tcW w:w="704" w:type="dxa"/>
            <w:shd w:val="clear" w:color="auto" w:fill="auto"/>
            <w:vAlign w:val="center"/>
            <w:hideMark/>
          </w:tcPr>
          <w:p w14:paraId="11F2E294"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3</w:t>
            </w:r>
          </w:p>
        </w:tc>
        <w:tc>
          <w:tcPr>
            <w:tcW w:w="3119" w:type="dxa"/>
            <w:shd w:val="clear" w:color="auto" w:fill="auto"/>
            <w:noWrap/>
            <w:vAlign w:val="bottom"/>
            <w:hideMark/>
          </w:tcPr>
          <w:p w14:paraId="2DEB0176"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Андреевка, д</w:t>
            </w:r>
          </w:p>
        </w:tc>
        <w:tc>
          <w:tcPr>
            <w:tcW w:w="2693" w:type="dxa"/>
            <w:shd w:val="clear" w:color="auto" w:fill="auto"/>
            <w:noWrap/>
            <w:vAlign w:val="bottom"/>
            <w:hideMark/>
          </w:tcPr>
          <w:p w14:paraId="2BA3E07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5,334</w:t>
            </w:r>
          </w:p>
        </w:tc>
        <w:tc>
          <w:tcPr>
            <w:tcW w:w="2977" w:type="dxa"/>
            <w:shd w:val="clear" w:color="auto" w:fill="auto"/>
            <w:noWrap/>
            <w:vAlign w:val="bottom"/>
            <w:hideMark/>
          </w:tcPr>
          <w:p w14:paraId="48E6EB7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537B97B6" w14:textId="77777777" w:rsidTr="00490146">
        <w:trPr>
          <w:trHeight w:val="20"/>
        </w:trPr>
        <w:tc>
          <w:tcPr>
            <w:tcW w:w="704" w:type="dxa"/>
            <w:shd w:val="clear" w:color="auto" w:fill="auto"/>
            <w:vAlign w:val="center"/>
            <w:hideMark/>
          </w:tcPr>
          <w:p w14:paraId="252731F2"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w:t>
            </w:r>
          </w:p>
        </w:tc>
        <w:tc>
          <w:tcPr>
            <w:tcW w:w="3119" w:type="dxa"/>
            <w:shd w:val="clear" w:color="auto" w:fill="auto"/>
            <w:noWrap/>
            <w:vAlign w:val="bottom"/>
            <w:hideMark/>
          </w:tcPr>
          <w:p w14:paraId="6BB3C6A3"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Андрюшево, д</w:t>
            </w:r>
          </w:p>
        </w:tc>
        <w:tc>
          <w:tcPr>
            <w:tcW w:w="2693" w:type="dxa"/>
            <w:shd w:val="clear" w:color="auto" w:fill="auto"/>
            <w:noWrap/>
            <w:vAlign w:val="bottom"/>
            <w:hideMark/>
          </w:tcPr>
          <w:p w14:paraId="6AD83E1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18,802</w:t>
            </w:r>
          </w:p>
        </w:tc>
        <w:tc>
          <w:tcPr>
            <w:tcW w:w="2977" w:type="dxa"/>
            <w:shd w:val="clear" w:color="auto" w:fill="auto"/>
            <w:noWrap/>
            <w:vAlign w:val="bottom"/>
            <w:hideMark/>
          </w:tcPr>
          <w:p w14:paraId="04D3FC1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5DDAD828" w14:textId="77777777" w:rsidTr="00490146">
        <w:trPr>
          <w:trHeight w:val="20"/>
        </w:trPr>
        <w:tc>
          <w:tcPr>
            <w:tcW w:w="704" w:type="dxa"/>
            <w:shd w:val="clear" w:color="auto" w:fill="auto"/>
            <w:vAlign w:val="center"/>
            <w:hideMark/>
          </w:tcPr>
          <w:p w14:paraId="4777FD47"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5</w:t>
            </w:r>
          </w:p>
        </w:tc>
        <w:tc>
          <w:tcPr>
            <w:tcW w:w="3119" w:type="dxa"/>
            <w:shd w:val="clear" w:color="auto" w:fill="auto"/>
            <w:noWrap/>
            <w:vAlign w:val="bottom"/>
            <w:hideMark/>
          </w:tcPr>
          <w:p w14:paraId="613C76AA"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Березовка, п</w:t>
            </w:r>
          </w:p>
        </w:tc>
        <w:tc>
          <w:tcPr>
            <w:tcW w:w="2693" w:type="dxa"/>
            <w:shd w:val="clear" w:color="auto" w:fill="auto"/>
            <w:noWrap/>
            <w:vAlign w:val="bottom"/>
            <w:hideMark/>
          </w:tcPr>
          <w:p w14:paraId="67A14AD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2,329</w:t>
            </w:r>
          </w:p>
        </w:tc>
        <w:tc>
          <w:tcPr>
            <w:tcW w:w="2977" w:type="dxa"/>
            <w:shd w:val="clear" w:color="auto" w:fill="auto"/>
            <w:noWrap/>
            <w:vAlign w:val="bottom"/>
            <w:hideMark/>
          </w:tcPr>
          <w:p w14:paraId="31C140A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359A190B" w14:textId="77777777" w:rsidTr="00490146">
        <w:trPr>
          <w:trHeight w:val="20"/>
        </w:trPr>
        <w:tc>
          <w:tcPr>
            <w:tcW w:w="704" w:type="dxa"/>
            <w:shd w:val="clear" w:color="auto" w:fill="auto"/>
            <w:vAlign w:val="center"/>
            <w:hideMark/>
          </w:tcPr>
          <w:p w14:paraId="2FA34FEC"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6</w:t>
            </w:r>
          </w:p>
        </w:tc>
        <w:tc>
          <w:tcPr>
            <w:tcW w:w="3119" w:type="dxa"/>
            <w:shd w:val="clear" w:color="auto" w:fill="auto"/>
            <w:noWrap/>
            <w:vAlign w:val="bottom"/>
            <w:hideMark/>
          </w:tcPr>
          <w:p w14:paraId="273DDEF6"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Большие Абакасы, д</w:t>
            </w:r>
          </w:p>
        </w:tc>
        <w:tc>
          <w:tcPr>
            <w:tcW w:w="2693" w:type="dxa"/>
            <w:shd w:val="clear" w:color="auto" w:fill="auto"/>
            <w:noWrap/>
            <w:vAlign w:val="bottom"/>
            <w:hideMark/>
          </w:tcPr>
          <w:p w14:paraId="0B9F4F2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11,648</w:t>
            </w:r>
          </w:p>
        </w:tc>
        <w:tc>
          <w:tcPr>
            <w:tcW w:w="2977" w:type="dxa"/>
            <w:shd w:val="clear" w:color="auto" w:fill="auto"/>
            <w:noWrap/>
            <w:vAlign w:val="bottom"/>
            <w:hideMark/>
          </w:tcPr>
          <w:p w14:paraId="79AB243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7A640793" w14:textId="77777777" w:rsidTr="00490146">
        <w:trPr>
          <w:trHeight w:val="20"/>
        </w:trPr>
        <w:tc>
          <w:tcPr>
            <w:tcW w:w="704" w:type="dxa"/>
            <w:shd w:val="clear" w:color="auto" w:fill="auto"/>
            <w:vAlign w:val="center"/>
            <w:hideMark/>
          </w:tcPr>
          <w:p w14:paraId="73BF8F96"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7</w:t>
            </w:r>
          </w:p>
        </w:tc>
        <w:tc>
          <w:tcPr>
            <w:tcW w:w="3119" w:type="dxa"/>
            <w:shd w:val="clear" w:color="auto" w:fill="auto"/>
            <w:noWrap/>
            <w:vAlign w:val="bottom"/>
            <w:hideMark/>
          </w:tcPr>
          <w:p w14:paraId="16F47078"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Бугуян, п</w:t>
            </w:r>
          </w:p>
        </w:tc>
        <w:tc>
          <w:tcPr>
            <w:tcW w:w="2693" w:type="dxa"/>
            <w:shd w:val="clear" w:color="auto" w:fill="auto"/>
            <w:noWrap/>
            <w:vAlign w:val="bottom"/>
            <w:hideMark/>
          </w:tcPr>
          <w:p w14:paraId="3A8B728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46,49</w:t>
            </w:r>
          </w:p>
        </w:tc>
        <w:tc>
          <w:tcPr>
            <w:tcW w:w="2977" w:type="dxa"/>
            <w:shd w:val="clear" w:color="auto" w:fill="auto"/>
            <w:noWrap/>
            <w:vAlign w:val="bottom"/>
            <w:hideMark/>
          </w:tcPr>
          <w:p w14:paraId="12B6659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50A127E3" w14:textId="77777777" w:rsidTr="00490146">
        <w:trPr>
          <w:trHeight w:val="20"/>
        </w:trPr>
        <w:tc>
          <w:tcPr>
            <w:tcW w:w="704" w:type="dxa"/>
            <w:shd w:val="clear" w:color="auto" w:fill="auto"/>
            <w:vAlign w:val="center"/>
            <w:hideMark/>
          </w:tcPr>
          <w:p w14:paraId="6A839BAB"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8</w:t>
            </w:r>
          </w:p>
        </w:tc>
        <w:tc>
          <w:tcPr>
            <w:tcW w:w="3119" w:type="dxa"/>
            <w:shd w:val="clear" w:color="auto" w:fill="auto"/>
            <w:noWrap/>
            <w:vAlign w:val="bottom"/>
            <w:hideMark/>
          </w:tcPr>
          <w:p w14:paraId="55F7E655"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Буинск, пгт</w:t>
            </w:r>
          </w:p>
        </w:tc>
        <w:tc>
          <w:tcPr>
            <w:tcW w:w="2693" w:type="dxa"/>
            <w:shd w:val="clear" w:color="auto" w:fill="auto"/>
            <w:noWrap/>
            <w:vAlign w:val="bottom"/>
            <w:hideMark/>
          </w:tcPr>
          <w:p w14:paraId="224C245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20,792</w:t>
            </w:r>
          </w:p>
        </w:tc>
        <w:tc>
          <w:tcPr>
            <w:tcW w:w="2977" w:type="dxa"/>
            <w:shd w:val="clear" w:color="auto" w:fill="auto"/>
            <w:noWrap/>
            <w:vAlign w:val="bottom"/>
            <w:hideMark/>
          </w:tcPr>
          <w:p w14:paraId="5E1B192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063597E3" w14:textId="77777777" w:rsidTr="00490146">
        <w:trPr>
          <w:trHeight w:val="20"/>
        </w:trPr>
        <w:tc>
          <w:tcPr>
            <w:tcW w:w="704" w:type="dxa"/>
            <w:shd w:val="clear" w:color="auto" w:fill="auto"/>
            <w:vAlign w:val="center"/>
            <w:hideMark/>
          </w:tcPr>
          <w:p w14:paraId="5184222E"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9</w:t>
            </w:r>
          </w:p>
        </w:tc>
        <w:tc>
          <w:tcPr>
            <w:tcW w:w="3119" w:type="dxa"/>
            <w:shd w:val="clear" w:color="auto" w:fill="auto"/>
            <w:noWrap/>
            <w:vAlign w:val="bottom"/>
            <w:hideMark/>
          </w:tcPr>
          <w:p w14:paraId="55201C12"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Верхнее Кляшево, д</w:t>
            </w:r>
          </w:p>
        </w:tc>
        <w:tc>
          <w:tcPr>
            <w:tcW w:w="2693" w:type="dxa"/>
            <w:shd w:val="clear" w:color="auto" w:fill="auto"/>
            <w:noWrap/>
            <w:vAlign w:val="bottom"/>
            <w:hideMark/>
          </w:tcPr>
          <w:p w14:paraId="4BE1C4D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4,223</w:t>
            </w:r>
          </w:p>
        </w:tc>
        <w:tc>
          <w:tcPr>
            <w:tcW w:w="2977" w:type="dxa"/>
            <w:shd w:val="clear" w:color="auto" w:fill="auto"/>
            <w:noWrap/>
            <w:vAlign w:val="bottom"/>
            <w:hideMark/>
          </w:tcPr>
          <w:p w14:paraId="2F485D7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21045D9A" w14:textId="77777777" w:rsidTr="00490146">
        <w:trPr>
          <w:trHeight w:val="20"/>
        </w:trPr>
        <w:tc>
          <w:tcPr>
            <w:tcW w:w="704" w:type="dxa"/>
            <w:shd w:val="clear" w:color="auto" w:fill="auto"/>
            <w:vAlign w:val="center"/>
            <w:hideMark/>
          </w:tcPr>
          <w:p w14:paraId="51109F27"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10</w:t>
            </w:r>
          </w:p>
        </w:tc>
        <w:tc>
          <w:tcPr>
            <w:tcW w:w="3119" w:type="dxa"/>
            <w:shd w:val="clear" w:color="auto" w:fill="auto"/>
            <w:noWrap/>
            <w:vAlign w:val="bottom"/>
            <w:hideMark/>
          </w:tcPr>
          <w:p w14:paraId="05B68425"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Вудоялы, д</w:t>
            </w:r>
          </w:p>
        </w:tc>
        <w:tc>
          <w:tcPr>
            <w:tcW w:w="2693" w:type="dxa"/>
            <w:shd w:val="clear" w:color="auto" w:fill="auto"/>
            <w:noWrap/>
            <w:vAlign w:val="bottom"/>
            <w:hideMark/>
          </w:tcPr>
          <w:p w14:paraId="45F8454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8,15</w:t>
            </w:r>
          </w:p>
        </w:tc>
        <w:tc>
          <w:tcPr>
            <w:tcW w:w="2977" w:type="dxa"/>
            <w:shd w:val="clear" w:color="auto" w:fill="auto"/>
            <w:noWrap/>
            <w:vAlign w:val="bottom"/>
            <w:hideMark/>
          </w:tcPr>
          <w:p w14:paraId="6086735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1D835DFF" w14:textId="77777777" w:rsidTr="00490146">
        <w:trPr>
          <w:trHeight w:val="20"/>
        </w:trPr>
        <w:tc>
          <w:tcPr>
            <w:tcW w:w="704" w:type="dxa"/>
            <w:shd w:val="clear" w:color="auto" w:fill="auto"/>
            <w:vAlign w:val="center"/>
            <w:hideMark/>
          </w:tcPr>
          <w:p w14:paraId="3F8793DE"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11</w:t>
            </w:r>
          </w:p>
        </w:tc>
        <w:tc>
          <w:tcPr>
            <w:tcW w:w="3119" w:type="dxa"/>
            <w:shd w:val="clear" w:color="auto" w:fill="auto"/>
            <w:noWrap/>
            <w:vAlign w:val="bottom"/>
            <w:hideMark/>
          </w:tcPr>
          <w:p w14:paraId="4F408AF5"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Ибреси, пгт</w:t>
            </w:r>
          </w:p>
        </w:tc>
        <w:tc>
          <w:tcPr>
            <w:tcW w:w="2693" w:type="dxa"/>
            <w:shd w:val="clear" w:color="auto" w:fill="auto"/>
            <w:noWrap/>
            <w:vAlign w:val="bottom"/>
            <w:hideMark/>
          </w:tcPr>
          <w:p w14:paraId="7A1FB4A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125,558</w:t>
            </w:r>
          </w:p>
        </w:tc>
        <w:tc>
          <w:tcPr>
            <w:tcW w:w="2977" w:type="dxa"/>
            <w:shd w:val="clear" w:color="auto" w:fill="auto"/>
            <w:noWrap/>
            <w:vAlign w:val="bottom"/>
            <w:hideMark/>
          </w:tcPr>
          <w:p w14:paraId="2D61D70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44FF3D2B" w14:textId="77777777" w:rsidTr="00490146">
        <w:trPr>
          <w:trHeight w:val="20"/>
        </w:trPr>
        <w:tc>
          <w:tcPr>
            <w:tcW w:w="704" w:type="dxa"/>
            <w:shd w:val="clear" w:color="auto" w:fill="auto"/>
            <w:vAlign w:val="center"/>
            <w:hideMark/>
          </w:tcPr>
          <w:p w14:paraId="53B9BE6D"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12</w:t>
            </w:r>
          </w:p>
        </w:tc>
        <w:tc>
          <w:tcPr>
            <w:tcW w:w="3119" w:type="dxa"/>
            <w:shd w:val="clear" w:color="auto" w:fill="auto"/>
            <w:noWrap/>
            <w:vAlign w:val="bottom"/>
            <w:hideMark/>
          </w:tcPr>
          <w:p w14:paraId="17CB3DAE"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Калининовка, п</w:t>
            </w:r>
          </w:p>
        </w:tc>
        <w:tc>
          <w:tcPr>
            <w:tcW w:w="2693" w:type="dxa"/>
            <w:shd w:val="clear" w:color="auto" w:fill="auto"/>
            <w:noWrap/>
            <w:vAlign w:val="bottom"/>
            <w:hideMark/>
          </w:tcPr>
          <w:p w14:paraId="6B0A0D2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1,653</w:t>
            </w:r>
          </w:p>
        </w:tc>
        <w:tc>
          <w:tcPr>
            <w:tcW w:w="2977" w:type="dxa"/>
            <w:shd w:val="clear" w:color="auto" w:fill="auto"/>
            <w:noWrap/>
            <w:vAlign w:val="bottom"/>
            <w:hideMark/>
          </w:tcPr>
          <w:p w14:paraId="7BA6B1C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44D297D8" w14:textId="77777777" w:rsidTr="00490146">
        <w:trPr>
          <w:trHeight w:val="20"/>
        </w:trPr>
        <w:tc>
          <w:tcPr>
            <w:tcW w:w="704" w:type="dxa"/>
            <w:shd w:val="clear" w:color="auto" w:fill="auto"/>
            <w:vAlign w:val="center"/>
            <w:hideMark/>
          </w:tcPr>
          <w:p w14:paraId="0EDA69AC"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13</w:t>
            </w:r>
          </w:p>
        </w:tc>
        <w:tc>
          <w:tcPr>
            <w:tcW w:w="3119" w:type="dxa"/>
            <w:shd w:val="clear" w:color="auto" w:fill="auto"/>
            <w:noWrap/>
            <w:vAlign w:val="bottom"/>
            <w:hideMark/>
          </w:tcPr>
          <w:p w14:paraId="6C14B72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Климово, с</w:t>
            </w:r>
          </w:p>
        </w:tc>
        <w:tc>
          <w:tcPr>
            <w:tcW w:w="2693" w:type="dxa"/>
            <w:shd w:val="clear" w:color="auto" w:fill="auto"/>
            <w:noWrap/>
            <w:vAlign w:val="bottom"/>
            <w:hideMark/>
          </w:tcPr>
          <w:p w14:paraId="71C38B4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11,746</w:t>
            </w:r>
          </w:p>
        </w:tc>
        <w:tc>
          <w:tcPr>
            <w:tcW w:w="2977" w:type="dxa"/>
            <w:shd w:val="clear" w:color="auto" w:fill="auto"/>
            <w:noWrap/>
            <w:vAlign w:val="bottom"/>
            <w:hideMark/>
          </w:tcPr>
          <w:p w14:paraId="75C294C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61FA1843" w14:textId="77777777" w:rsidTr="00490146">
        <w:trPr>
          <w:trHeight w:val="20"/>
        </w:trPr>
        <w:tc>
          <w:tcPr>
            <w:tcW w:w="704" w:type="dxa"/>
            <w:shd w:val="clear" w:color="auto" w:fill="auto"/>
            <w:vAlign w:val="center"/>
            <w:hideMark/>
          </w:tcPr>
          <w:p w14:paraId="5E18158E"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14</w:t>
            </w:r>
          </w:p>
        </w:tc>
        <w:tc>
          <w:tcPr>
            <w:tcW w:w="3119" w:type="dxa"/>
            <w:shd w:val="clear" w:color="auto" w:fill="auto"/>
            <w:noWrap/>
            <w:vAlign w:val="bottom"/>
            <w:hideMark/>
          </w:tcPr>
          <w:p w14:paraId="5CFFCB7D"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Кожакпось, п</w:t>
            </w:r>
          </w:p>
        </w:tc>
        <w:tc>
          <w:tcPr>
            <w:tcW w:w="2693" w:type="dxa"/>
            <w:shd w:val="clear" w:color="auto" w:fill="auto"/>
            <w:noWrap/>
            <w:vAlign w:val="bottom"/>
            <w:hideMark/>
          </w:tcPr>
          <w:p w14:paraId="5C2E719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0,711</w:t>
            </w:r>
          </w:p>
        </w:tc>
        <w:tc>
          <w:tcPr>
            <w:tcW w:w="2977" w:type="dxa"/>
            <w:shd w:val="clear" w:color="auto" w:fill="auto"/>
            <w:noWrap/>
            <w:vAlign w:val="bottom"/>
            <w:hideMark/>
          </w:tcPr>
          <w:p w14:paraId="7CC9BA3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0C5E77E3" w14:textId="77777777" w:rsidTr="00490146">
        <w:trPr>
          <w:trHeight w:val="20"/>
        </w:trPr>
        <w:tc>
          <w:tcPr>
            <w:tcW w:w="704" w:type="dxa"/>
            <w:shd w:val="clear" w:color="auto" w:fill="auto"/>
            <w:vAlign w:val="center"/>
            <w:hideMark/>
          </w:tcPr>
          <w:p w14:paraId="5281B069"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15</w:t>
            </w:r>
          </w:p>
        </w:tc>
        <w:tc>
          <w:tcPr>
            <w:tcW w:w="3119" w:type="dxa"/>
            <w:shd w:val="clear" w:color="auto" w:fill="auto"/>
            <w:noWrap/>
            <w:vAlign w:val="bottom"/>
            <w:hideMark/>
          </w:tcPr>
          <w:p w14:paraId="54597F77"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Костер, п</w:t>
            </w:r>
          </w:p>
        </w:tc>
        <w:tc>
          <w:tcPr>
            <w:tcW w:w="2693" w:type="dxa"/>
            <w:shd w:val="clear" w:color="auto" w:fill="auto"/>
            <w:noWrap/>
            <w:vAlign w:val="bottom"/>
            <w:hideMark/>
          </w:tcPr>
          <w:p w14:paraId="087BD17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2,005</w:t>
            </w:r>
          </w:p>
        </w:tc>
        <w:tc>
          <w:tcPr>
            <w:tcW w:w="2977" w:type="dxa"/>
            <w:shd w:val="clear" w:color="auto" w:fill="auto"/>
            <w:noWrap/>
            <w:vAlign w:val="bottom"/>
            <w:hideMark/>
          </w:tcPr>
          <w:p w14:paraId="111FCF4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546E8F7F" w14:textId="77777777" w:rsidTr="00490146">
        <w:trPr>
          <w:trHeight w:val="20"/>
        </w:trPr>
        <w:tc>
          <w:tcPr>
            <w:tcW w:w="704" w:type="dxa"/>
            <w:shd w:val="clear" w:color="auto" w:fill="auto"/>
            <w:vAlign w:val="center"/>
            <w:hideMark/>
          </w:tcPr>
          <w:p w14:paraId="1F29E455"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16</w:t>
            </w:r>
          </w:p>
        </w:tc>
        <w:tc>
          <w:tcPr>
            <w:tcW w:w="3119" w:type="dxa"/>
            <w:shd w:val="clear" w:color="auto" w:fill="auto"/>
            <w:noWrap/>
            <w:vAlign w:val="bottom"/>
            <w:hideMark/>
          </w:tcPr>
          <w:p w14:paraId="25295271"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Кошмаш-Тойси, д</w:t>
            </w:r>
          </w:p>
        </w:tc>
        <w:tc>
          <w:tcPr>
            <w:tcW w:w="2693" w:type="dxa"/>
            <w:shd w:val="clear" w:color="auto" w:fill="auto"/>
            <w:noWrap/>
            <w:vAlign w:val="bottom"/>
            <w:hideMark/>
          </w:tcPr>
          <w:p w14:paraId="3D4C906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3,89</w:t>
            </w:r>
          </w:p>
        </w:tc>
        <w:tc>
          <w:tcPr>
            <w:tcW w:w="2977" w:type="dxa"/>
            <w:shd w:val="clear" w:color="auto" w:fill="auto"/>
            <w:noWrap/>
            <w:vAlign w:val="bottom"/>
            <w:hideMark/>
          </w:tcPr>
          <w:p w14:paraId="3D4D2AC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4B874BA5" w14:textId="77777777" w:rsidTr="00490146">
        <w:trPr>
          <w:trHeight w:val="20"/>
        </w:trPr>
        <w:tc>
          <w:tcPr>
            <w:tcW w:w="704" w:type="dxa"/>
            <w:shd w:val="clear" w:color="auto" w:fill="auto"/>
            <w:vAlign w:val="center"/>
            <w:hideMark/>
          </w:tcPr>
          <w:p w14:paraId="3083E35D"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17</w:t>
            </w:r>
          </w:p>
        </w:tc>
        <w:tc>
          <w:tcPr>
            <w:tcW w:w="3119" w:type="dxa"/>
            <w:shd w:val="clear" w:color="auto" w:fill="auto"/>
            <w:noWrap/>
            <w:vAlign w:val="bottom"/>
            <w:hideMark/>
          </w:tcPr>
          <w:p w14:paraId="4EB633A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Красная Заря, п.</w:t>
            </w:r>
          </w:p>
        </w:tc>
        <w:tc>
          <w:tcPr>
            <w:tcW w:w="2693" w:type="dxa"/>
            <w:shd w:val="clear" w:color="auto" w:fill="auto"/>
            <w:noWrap/>
            <w:vAlign w:val="bottom"/>
            <w:hideMark/>
          </w:tcPr>
          <w:p w14:paraId="3EE8C22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 </w:t>
            </w:r>
          </w:p>
        </w:tc>
        <w:tc>
          <w:tcPr>
            <w:tcW w:w="2977" w:type="dxa"/>
            <w:shd w:val="clear" w:color="auto" w:fill="auto"/>
            <w:noWrap/>
            <w:vAlign w:val="bottom"/>
            <w:hideMark/>
          </w:tcPr>
          <w:p w14:paraId="026DDB6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не газифицирован</w:t>
            </w:r>
          </w:p>
        </w:tc>
      </w:tr>
      <w:tr w:rsidR="00072F75" w:rsidRPr="00072F75" w14:paraId="0A8D4C47" w14:textId="77777777" w:rsidTr="00490146">
        <w:trPr>
          <w:trHeight w:val="20"/>
        </w:trPr>
        <w:tc>
          <w:tcPr>
            <w:tcW w:w="704" w:type="dxa"/>
            <w:shd w:val="clear" w:color="auto" w:fill="auto"/>
            <w:vAlign w:val="center"/>
            <w:hideMark/>
          </w:tcPr>
          <w:p w14:paraId="206DE67E"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18</w:t>
            </w:r>
          </w:p>
        </w:tc>
        <w:tc>
          <w:tcPr>
            <w:tcW w:w="3119" w:type="dxa"/>
            <w:shd w:val="clear" w:color="auto" w:fill="auto"/>
            <w:noWrap/>
            <w:vAlign w:val="bottom"/>
            <w:hideMark/>
          </w:tcPr>
          <w:p w14:paraId="33302952"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Кубня, д</w:t>
            </w:r>
          </w:p>
        </w:tc>
        <w:tc>
          <w:tcPr>
            <w:tcW w:w="2693" w:type="dxa"/>
            <w:shd w:val="clear" w:color="auto" w:fill="auto"/>
            <w:noWrap/>
            <w:vAlign w:val="bottom"/>
            <w:hideMark/>
          </w:tcPr>
          <w:p w14:paraId="59ADF57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5,974</w:t>
            </w:r>
          </w:p>
        </w:tc>
        <w:tc>
          <w:tcPr>
            <w:tcW w:w="2977" w:type="dxa"/>
            <w:shd w:val="clear" w:color="auto" w:fill="auto"/>
            <w:noWrap/>
            <w:vAlign w:val="bottom"/>
            <w:hideMark/>
          </w:tcPr>
          <w:p w14:paraId="01ADFB4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6E73E1D0" w14:textId="77777777" w:rsidTr="00490146">
        <w:trPr>
          <w:trHeight w:val="20"/>
        </w:trPr>
        <w:tc>
          <w:tcPr>
            <w:tcW w:w="704" w:type="dxa"/>
            <w:shd w:val="clear" w:color="auto" w:fill="auto"/>
            <w:vAlign w:val="center"/>
            <w:hideMark/>
          </w:tcPr>
          <w:p w14:paraId="69B3FAD6"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19</w:t>
            </w:r>
          </w:p>
        </w:tc>
        <w:tc>
          <w:tcPr>
            <w:tcW w:w="3119" w:type="dxa"/>
            <w:shd w:val="clear" w:color="auto" w:fill="auto"/>
            <w:noWrap/>
            <w:vAlign w:val="bottom"/>
            <w:hideMark/>
          </w:tcPr>
          <w:p w14:paraId="38AAD9AC"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Ленино, п</w:t>
            </w:r>
          </w:p>
        </w:tc>
        <w:tc>
          <w:tcPr>
            <w:tcW w:w="2693" w:type="dxa"/>
            <w:shd w:val="clear" w:color="auto" w:fill="auto"/>
            <w:noWrap/>
            <w:vAlign w:val="bottom"/>
            <w:hideMark/>
          </w:tcPr>
          <w:p w14:paraId="0D6D624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0,993</w:t>
            </w:r>
          </w:p>
        </w:tc>
        <w:tc>
          <w:tcPr>
            <w:tcW w:w="2977" w:type="dxa"/>
            <w:shd w:val="clear" w:color="auto" w:fill="auto"/>
            <w:noWrap/>
            <w:vAlign w:val="bottom"/>
            <w:hideMark/>
          </w:tcPr>
          <w:p w14:paraId="3860A3A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2AF0E20B" w14:textId="77777777" w:rsidTr="00490146">
        <w:trPr>
          <w:trHeight w:val="20"/>
        </w:trPr>
        <w:tc>
          <w:tcPr>
            <w:tcW w:w="704" w:type="dxa"/>
            <w:shd w:val="clear" w:color="auto" w:fill="auto"/>
            <w:vAlign w:val="center"/>
            <w:hideMark/>
          </w:tcPr>
          <w:p w14:paraId="6EAACAB7"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20</w:t>
            </w:r>
          </w:p>
        </w:tc>
        <w:tc>
          <w:tcPr>
            <w:tcW w:w="3119" w:type="dxa"/>
            <w:shd w:val="clear" w:color="auto" w:fill="auto"/>
            <w:noWrap/>
            <w:vAlign w:val="bottom"/>
            <w:hideMark/>
          </w:tcPr>
          <w:p w14:paraId="292FCCE3"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Липовка, п</w:t>
            </w:r>
          </w:p>
        </w:tc>
        <w:tc>
          <w:tcPr>
            <w:tcW w:w="2693" w:type="dxa"/>
            <w:shd w:val="clear" w:color="auto" w:fill="auto"/>
            <w:noWrap/>
            <w:vAlign w:val="bottom"/>
            <w:hideMark/>
          </w:tcPr>
          <w:p w14:paraId="29D3E46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4,824</w:t>
            </w:r>
          </w:p>
        </w:tc>
        <w:tc>
          <w:tcPr>
            <w:tcW w:w="2977" w:type="dxa"/>
            <w:shd w:val="clear" w:color="auto" w:fill="auto"/>
            <w:noWrap/>
            <w:vAlign w:val="bottom"/>
            <w:hideMark/>
          </w:tcPr>
          <w:p w14:paraId="40EEF9C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27F6F427" w14:textId="77777777" w:rsidTr="00490146">
        <w:trPr>
          <w:trHeight w:val="20"/>
        </w:trPr>
        <w:tc>
          <w:tcPr>
            <w:tcW w:w="704" w:type="dxa"/>
            <w:shd w:val="clear" w:color="auto" w:fill="auto"/>
            <w:vAlign w:val="center"/>
            <w:hideMark/>
          </w:tcPr>
          <w:p w14:paraId="761C93EA"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21</w:t>
            </w:r>
          </w:p>
        </w:tc>
        <w:tc>
          <w:tcPr>
            <w:tcW w:w="3119" w:type="dxa"/>
            <w:shd w:val="clear" w:color="auto" w:fill="auto"/>
            <w:noWrap/>
            <w:vAlign w:val="bottom"/>
            <w:hideMark/>
          </w:tcPr>
          <w:p w14:paraId="416362A2"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Малиновка, п</w:t>
            </w:r>
          </w:p>
        </w:tc>
        <w:tc>
          <w:tcPr>
            <w:tcW w:w="2693" w:type="dxa"/>
            <w:shd w:val="clear" w:color="auto" w:fill="auto"/>
            <w:noWrap/>
            <w:vAlign w:val="bottom"/>
            <w:hideMark/>
          </w:tcPr>
          <w:p w14:paraId="1CCBA69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1,938</w:t>
            </w:r>
          </w:p>
        </w:tc>
        <w:tc>
          <w:tcPr>
            <w:tcW w:w="2977" w:type="dxa"/>
            <w:shd w:val="clear" w:color="auto" w:fill="auto"/>
            <w:noWrap/>
            <w:vAlign w:val="bottom"/>
            <w:hideMark/>
          </w:tcPr>
          <w:p w14:paraId="4BC38CA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325FD547" w14:textId="77777777" w:rsidTr="00490146">
        <w:trPr>
          <w:trHeight w:val="20"/>
        </w:trPr>
        <w:tc>
          <w:tcPr>
            <w:tcW w:w="704" w:type="dxa"/>
            <w:shd w:val="clear" w:color="auto" w:fill="auto"/>
            <w:vAlign w:val="center"/>
            <w:hideMark/>
          </w:tcPr>
          <w:p w14:paraId="480132B7"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22</w:t>
            </w:r>
          </w:p>
        </w:tc>
        <w:tc>
          <w:tcPr>
            <w:tcW w:w="3119" w:type="dxa"/>
            <w:shd w:val="clear" w:color="auto" w:fill="auto"/>
            <w:noWrap/>
            <w:vAlign w:val="bottom"/>
            <w:hideMark/>
          </w:tcPr>
          <w:p w14:paraId="7103794F"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Малое Батырево, д</w:t>
            </w:r>
          </w:p>
        </w:tc>
        <w:tc>
          <w:tcPr>
            <w:tcW w:w="2693" w:type="dxa"/>
            <w:shd w:val="clear" w:color="auto" w:fill="auto"/>
            <w:noWrap/>
            <w:vAlign w:val="bottom"/>
            <w:hideMark/>
          </w:tcPr>
          <w:p w14:paraId="2D51BBF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1,693</w:t>
            </w:r>
          </w:p>
        </w:tc>
        <w:tc>
          <w:tcPr>
            <w:tcW w:w="2977" w:type="dxa"/>
            <w:shd w:val="clear" w:color="auto" w:fill="auto"/>
            <w:noWrap/>
            <w:vAlign w:val="bottom"/>
            <w:hideMark/>
          </w:tcPr>
          <w:p w14:paraId="33A3EA4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4430D031" w14:textId="77777777" w:rsidTr="00490146">
        <w:trPr>
          <w:trHeight w:val="20"/>
        </w:trPr>
        <w:tc>
          <w:tcPr>
            <w:tcW w:w="704" w:type="dxa"/>
            <w:shd w:val="clear" w:color="auto" w:fill="auto"/>
            <w:vAlign w:val="center"/>
            <w:hideMark/>
          </w:tcPr>
          <w:p w14:paraId="2185C7B5"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23</w:t>
            </w:r>
          </w:p>
        </w:tc>
        <w:tc>
          <w:tcPr>
            <w:tcW w:w="3119" w:type="dxa"/>
            <w:shd w:val="clear" w:color="auto" w:fill="auto"/>
            <w:noWrap/>
            <w:vAlign w:val="bottom"/>
            <w:hideMark/>
          </w:tcPr>
          <w:p w14:paraId="244B261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Малые Кармалы, с</w:t>
            </w:r>
          </w:p>
        </w:tc>
        <w:tc>
          <w:tcPr>
            <w:tcW w:w="2693" w:type="dxa"/>
            <w:shd w:val="clear" w:color="auto" w:fill="auto"/>
            <w:noWrap/>
            <w:vAlign w:val="bottom"/>
            <w:hideMark/>
          </w:tcPr>
          <w:p w14:paraId="7201618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6,41</w:t>
            </w:r>
          </w:p>
        </w:tc>
        <w:tc>
          <w:tcPr>
            <w:tcW w:w="2977" w:type="dxa"/>
            <w:shd w:val="clear" w:color="auto" w:fill="auto"/>
            <w:noWrap/>
            <w:vAlign w:val="bottom"/>
            <w:hideMark/>
          </w:tcPr>
          <w:p w14:paraId="3A0746B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59345630" w14:textId="77777777" w:rsidTr="00490146">
        <w:trPr>
          <w:trHeight w:val="20"/>
        </w:trPr>
        <w:tc>
          <w:tcPr>
            <w:tcW w:w="704" w:type="dxa"/>
            <w:shd w:val="clear" w:color="auto" w:fill="auto"/>
            <w:vAlign w:val="center"/>
            <w:hideMark/>
          </w:tcPr>
          <w:p w14:paraId="1FAFCF5B"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24</w:t>
            </w:r>
          </w:p>
        </w:tc>
        <w:tc>
          <w:tcPr>
            <w:tcW w:w="3119" w:type="dxa"/>
            <w:shd w:val="clear" w:color="auto" w:fill="auto"/>
            <w:noWrap/>
            <w:vAlign w:val="bottom"/>
            <w:hideMark/>
          </w:tcPr>
          <w:p w14:paraId="36B28A96"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Малый Кукшум, д</w:t>
            </w:r>
          </w:p>
        </w:tc>
        <w:tc>
          <w:tcPr>
            <w:tcW w:w="2693" w:type="dxa"/>
            <w:shd w:val="clear" w:color="auto" w:fill="auto"/>
            <w:noWrap/>
            <w:vAlign w:val="bottom"/>
            <w:hideMark/>
          </w:tcPr>
          <w:p w14:paraId="7A7B5CA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2,088</w:t>
            </w:r>
          </w:p>
        </w:tc>
        <w:tc>
          <w:tcPr>
            <w:tcW w:w="2977" w:type="dxa"/>
            <w:shd w:val="clear" w:color="auto" w:fill="auto"/>
            <w:noWrap/>
            <w:vAlign w:val="bottom"/>
            <w:hideMark/>
          </w:tcPr>
          <w:p w14:paraId="699D78E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7D7AAFBB" w14:textId="77777777" w:rsidTr="00490146">
        <w:trPr>
          <w:trHeight w:val="20"/>
        </w:trPr>
        <w:tc>
          <w:tcPr>
            <w:tcW w:w="704" w:type="dxa"/>
            <w:shd w:val="clear" w:color="auto" w:fill="auto"/>
            <w:vAlign w:val="center"/>
            <w:hideMark/>
          </w:tcPr>
          <w:p w14:paraId="47DB5D95"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25</w:t>
            </w:r>
          </w:p>
        </w:tc>
        <w:tc>
          <w:tcPr>
            <w:tcW w:w="3119" w:type="dxa"/>
            <w:shd w:val="clear" w:color="auto" w:fill="auto"/>
            <w:noWrap/>
            <w:vAlign w:val="bottom"/>
            <w:hideMark/>
          </w:tcPr>
          <w:p w14:paraId="45A1F76B"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Мерезень, п</w:t>
            </w:r>
          </w:p>
        </w:tc>
        <w:tc>
          <w:tcPr>
            <w:tcW w:w="2693" w:type="dxa"/>
            <w:shd w:val="clear" w:color="auto" w:fill="auto"/>
            <w:noWrap/>
            <w:vAlign w:val="bottom"/>
            <w:hideMark/>
          </w:tcPr>
          <w:p w14:paraId="719D98F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0,83</w:t>
            </w:r>
          </w:p>
        </w:tc>
        <w:tc>
          <w:tcPr>
            <w:tcW w:w="2977" w:type="dxa"/>
            <w:shd w:val="clear" w:color="auto" w:fill="auto"/>
            <w:noWrap/>
            <w:vAlign w:val="bottom"/>
            <w:hideMark/>
          </w:tcPr>
          <w:p w14:paraId="460308F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26AC9C7E" w14:textId="77777777" w:rsidTr="00490146">
        <w:trPr>
          <w:trHeight w:val="20"/>
        </w:trPr>
        <w:tc>
          <w:tcPr>
            <w:tcW w:w="704" w:type="dxa"/>
            <w:shd w:val="clear" w:color="auto" w:fill="auto"/>
            <w:vAlign w:val="center"/>
            <w:hideMark/>
          </w:tcPr>
          <w:p w14:paraId="66B4A340"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26</w:t>
            </w:r>
          </w:p>
        </w:tc>
        <w:tc>
          <w:tcPr>
            <w:tcW w:w="3119" w:type="dxa"/>
            <w:shd w:val="clear" w:color="auto" w:fill="auto"/>
            <w:noWrap/>
            <w:vAlign w:val="bottom"/>
            <w:hideMark/>
          </w:tcPr>
          <w:p w14:paraId="3AE7B414"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Мирный, п</w:t>
            </w:r>
          </w:p>
        </w:tc>
        <w:tc>
          <w:tcPr>
            <w:tcW w:w="2693" w:type="dxa"/>
            <w:shd w:val="clear" w:color="auto" w:fill="auto"/>
            <w:noWrap/>
            <w:vAlign w:val="bottom"/>
            <w:hideMark/>
          </w:tcPr>
          <w:p w14:paraId="65F4375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 </w:t>
            </w:r>
          </w:p>
        </w:tc>
        <w:tc>
          <w:tcPr>
            <w:tcW w:w="2977" w:type="dxa"/>
            <w:shd w:val="clear" w:color="auto" w:fill="auto"/>
            <w:noWrap/>
            <w:vAlign w:val="bottom"/>
            <w:hideMark/>
          </w:tcPr>
          <w:p w14:paraId="64FBB07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не газифицирован</w:t>
            </w:r>
          </w:p>
        </w:tc>
      </w:tr>
      <w:tr w:rsidR="00072F75" w:rsidRPr="00072F75" w14:paraId="629D828A" w14:textId="77777777" w:rsidTr="00490146">
        <w:trPr>
          <w:trHeight w:val="20"/>
        </w:trPr>
        <w:tc>
          <w:tcPr>
            <w:tcW w:w="704" w:type="dxa"/>
            <w:shd w:val="clear" w:color="auto" w:fill="auto"/>
            <w:vAlign w:val="center"/>
            <w:hideMark/>
          </w:tcPr>
          <w:p w14:paraId="46FC6584"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27</w:t>
            </w:r>
          </w:p>
        </w:tc>
        <w:tc>
          <w:tcPr>
            <w:tcW w:w="3119" w:type="dxa"/>
            <w:shd w:val="clear" w:color="auto" w:fill="auto"/>
            <w:noWrap/>
            <w:vAlign w:val="bottom"/>
            <w:hideMark/>
          </w:tcPr>
          <w:p w14:paraId="5BCF4754"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Молния, п</w:t>
            </w:r>
          </w:p>
        </w:tc>
        <w:tc>
          <w:tcPr>
            <w:tcW w:w="2693" w:type="dxa"/>
            <w:shd w:val="clear" w:color="auto" w:fill="auto"/>
            <w:noWrap/>
            <w:vAlign w:val="bottom"/>
            <w:hideMark/>
          </w:tcPr>
          <w:p w14:paraId="39F03B3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2,243</w:t>
            </w:r>
          </w:p>
        </w:tc>
        <w:tc>
          <w:tcPr>
            <w:tcW w:w="2977" w:type="dxa"/>
            <w:shd w:val="clear" w:color="auto" w:fill="auto"/>
            <w:noWrap/>
            <w:vAlign w:val="bottom"/>
            <w:hideMark/>
          </w:tcPr>
          <w:p w14:paraId="501C23F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6756C706" w14:textId="77777777" w:rsidTr="00490146">
        <w:trPr>
          <w:trHeight w:val="20"/>
        </w:trPr>
        <w:tc>
          <w:tcPr>
            <w:tcW w:w="704" w:type="dxa"/>
            <w:shd w:val="clear" w:color="auto" w:fill="auto"/>
            <w:vAlign w:val="center"/>
            <w:hideMark/>
          </w:tcPr>
          <w:p w14:paraId="4FA5DBF9"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28</w:t>
            </w:r>
          </w:p>
        </w:tc>
        <w:tc>
          <w:tcPr>
            <w:tcW w:w="3119" w:type="dxa"/>
            <w:shd w:val="clear" w:color="auto" w:fill="auto"/>
            <w:noWrap/>
            <w:vAlign w:val="bottom"/>
            <w:hideMark/>
          </w:tcPr>
          <w:p w14:paraId="28F4B241"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Нижнее Кляшево, д</w:t>
            </w:r>
          </w:p>
        </w:tc>
        <w:tc>
          <w:tcPr>
            <w:tcW w:w="2693" w:type="dxa"/>
            <w:shd w:val="clear" w:color="auto" w:fill="auto"/>
            <w:noWrap/>
            <w:vAlign w:val="bottom"/>
            <w:hideMark/>
          </w:tcPr>
          <w:p w14:paraId="4E67367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0,766</w:t>
            </w:r>
          </w:p>
        </w:tc>
        <w:tc>
          <w:tcPr>
            <w:tcW w:w="2977" w:type="dxa"/>
            <w:shd w:val="clear" w:color="auto" w:fill="auto"/>
            <w:noWrap/>
            <w:vAlign w:val="bottom"/>
            <w:hideMark/>
          </w:tcPr>
          <w:p w14:paraId="68A043D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599B0C39" w14:textId="77777777" w:rsidTr="00490146">
        <w:trPr>
          <w:trHeight w:val="20"/>
        </w:trPr>
        <w:tc>
          <w:tcPr>
            <w:tcW w:w="704" w:type="dxa"/>
            <w:shd w:val="clear" w:color="auto" w:fill="auto"/>
            <w:vAlign w:val="center"/>
            <w:hideMark/>
          </w:tcPr>
          <w:p w14:paraId="071E1510"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29</w:t>
            </w:r>
          </w:p>
        </w:tc>
        <w:tc>
          <w:tcPr>
            <w:tcW w:w="3119" w:type="dxa"/>
            <w:shd w:val="clear" w:color="auto" w:fill="auto"/>
            <w:noWrap/>
            <w:vAlign w:val="bottom"/>
            <w:hideMark/>
          </w:tcPr>
          <w:p w14:paraId="281ABF2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Нижние Абакасы, д</w:t>
            </w:r>
          </w:p>
        </w:tc>
        <w:tc>
          <w:tcPr>
            <w:tcW w:w="2693" w:type="dxa"/>
            <w:shd w:val="clear" w:color="auto" w:fill="auto"/>
            <w:noWrap/>
            <w:vAlign w:val="bottom"/>
            <w:hideMark/>
          </w:tcPr>
          <w:p w14:paraId="2524522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4,628</w:t>
            </w:r>
          </w:p>
        </w:tc>
        <w:tc>
          <w:tcPr>
            <w:tcW w:w="2977" w:type="dxa"/>
            <w:shd w:val="clear" w:color="auto" w:fill="auto"/>
            <w:noWrap/>
            <w:vAlign w:val="bottom"/>
            <w:hideMark/>
          </w:tcPr>
          <w:p w14:paraId="7D7055D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23F98D31" w14:textId="77777777" w:rsidTr="00490146">
        <w:trPr>
          <w:trHeight w:val="20"/>
        </w:trPr>
        <w:tc>
          <w:tcPr>
            <w:tcW w:w="704" w:type="dxa"/>
            <w:shd w:val="clear" w:color="auto" w:fill="auto"/>
            <w:vAlign w:val="center"/>
            <w:hideMark/>
          </w:tcPr>
          <w:p w14:paraId="2C30DA2C"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30</w:t>
            </w:r>
          </w:p>
        </w:tc>
        <w:tc>
          <w:tcPr>
            <w:tcW w:w="3119" w:type="dxa"/>
            <w:shd w:val="clear" w:color="auto" w:fill="auto"/>
            <w:noWrap/>
            <w:vAlign w:val="bottom"/>
            <w:hideMark/>
          </w:tcPr>
          <w:p w14:paraId="692EA04D"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Новая жизнь, п</w:t>
            </w:r>
          </w:p>
        </w:tc>
        <w:tc>
          <w:tcPr>
            <w:tcW w:w="2693" w:type="dxa"/>
            <w:shd w:val="clear" w:color="auto" w:fill="auto"/>
            <w:noWrap/>
            <w:vAlign w:val="bottom"/>
            <w:hideMark/>
          </w:tcPr>
          <w:p w14:paraId="3CC88D6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1,529</w:t>
            </w:r>
          </w:p>
        </w:tc>
        <w:tc>
          <w:tcPr>
            <w:tcW w:w="2977" w:type="dxa"/>
            <w:shd w:val="clear" w:color="auto" w:fill="auto"/>
            <w:noWrap/>
            <w:vAlign w:val="bottom"/>
            <w:hideMark/>
          </w:tcPr>
          <w:p w14:paraId="74E583A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7D877B24" w14:textId="77777777" w:rsidTr="00490146">
        <w:trPr>
          <w:trHeight w:val="20"/>
        </w:trPr>
        <w:tc>
          <w:tcPr>
            <w:tcW w:w="704" w:type="dxa"/>
            <w:shd w:val="clear" w:color="auto" w:fill="auto"/>
            <w:vAlign w:val="center"/>
            <w:hideMark/>
          </w:tcPr>
          <w:p w14:paraId="37AA68B1"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31</w:t>
            </w:r>
          </w:p>
        </w:tc>
        <w:tc>
          <w:tcPr>
            <w:tcW w:w="3119" w:type="dxa"/>
            <w:shd w:val="clear" w:color="auto" w:fill="auto"/>
            <w:noWrap/>
            <w:vAlign w:val="bottom"/>
            <w:hideMark/>
          </w:tcPr>
          <w:p w14:paraId="1F7F2A9D"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Новое Климово, д</w:t>
            </w:r>
          </w:p>
        </w:tc>
        <w:tc>
          <w:tcPr>
            <w:tcW w:w="2693" w:type="dxa"/>
            <w:shd w:val="clear" w:color="auto" w:fill="auto"/>
            <w:noWrap/>
            <w:vAlign w:val="bottom"/>
            <w:hideMark/>
          </w:tcPr>
          <w:p w14:paraId="6C929A7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1,379</w:t>
            </w:r>
          </w:p>
        </w:tc>
        <w:tc>
          <w:tcPr>
            <w:tcW w:w="2977" w:type="dxa"/>
            <w:shd w:val="clear" w:color="auto" w:fill="auto"/>
            <w:noWrap/>
            <w:vAlign w:val="bottom"/>
            <w:hideMark/>
          </w:tcPr>
          <w:p w14:paraId="4F3D4B8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12C428B1" w14:textId="77777777" w:rsidTr="00490146">
        <w:trPr>
          <w:trHeight w:val="20"/>
        </w:trPr>
        <w:tc>
          <w:tcPr>
            <w:tcW w:w="704" w:type="dxa"/>
            <w:shd w:val="clear" w:color="auto" w:fill="auto"/>
            <w:vAlign w:val="center"/>
            <w:hideMark/>
          </w:tcPr>
          <w:p w14:paraId="518C1302"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32</w:t>
            </w:r>
          </w:p>
        </w:tc>
        <w:tc>
          <w:tcPr>
            <w:tcW w:w="3119" w:type="dxa"/>
            <w:shd w:val="clear" w:color="auto" w:fill="auto"/>
            <w:noWrap/>
            <w:vAlign w:val="bottom"/>
            <w:hideMark/>
          </w:tcPr>
          <w:p w14:paraId="05C2022E"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Новое Чурашево, с</w:t>
            </w:r>
          </w:p>
        </w:tc>
        <w:tc>
          <w:tcPr>
            <w:tcW w:w="2693" w:type="dxa"/>
            <w:shd w:val="clear" w:color="auto" w:fill="auto"/>
            <w:noWrap/>
            <w:vAlign w:val="bottom"/>
            <w:hideMark/>
          </w:tcPr>
          <w:p w14:paraId="7EDA590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19,286</w:t>
            </w:r>
          </w:p>
        </w:tc>
        <w:tc>
          <w:tcPr>
            <w:tcW w:w="2977" w:type="dxa"/>
            <w:shd w:val="clear" w:color="auto" w:fill="auto"/>
            <w:noWrap/>
            <w:vAlign w:val="bottom"/>
            <w:hideMark/>
          </w:tcPr>
          <w:p w14:paraId="1995615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602E7653" w14:textId="77777777" w:rsidTr="00490146">
        <w:trPr>
          <w:trHeight w:val="20"/>
        </w:trPr>
        <w:tc>
          <w:tcPr>
            <w:tcW w:w="704" w:type="dxa"/>
            <w:shd w:val="clear" w:color="auto" w:fill="auto"/>
            <w:vAlign w:val="center"/>
            <w:hideMark/>
          </w:tcPr>
          <w:p w14:paraId="0A59B8DD"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33</w:t>
            </w:r>
          </w:p>
        </w:tc>
        <w:tc>
          <w:tcPr>
            <w:tcW w:w="3119" w:type="dxa"/>
            <w:shd w:val="clear" w:color="auto" w:fill="auto"/>
            <w:noWrap/>
            <w:vAlign w:val="bottom"/>
            <w:hideMark/>
          </w:tcPr>
          <w:p w14:paraId="2F15B05B"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Новые Высли, д</w:t>
            </w:r>
          </w:p>
        </w:tc>
        <w:tc>
          <w:tcPr>
            <w:tcW w:w="2693" w:type="dxa"/>
            <w:shd w:val="clear" w:color="auto" w:fill="auto"/>
            <w:noWrap/>
            <w:vAlign w:val="bottom"/>
            <w:hideMark/>
          </w:tcPr>
          <w:p w14:paraId="6E1B642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5,981</w:t>
            </w:r>
          </w:p>
        </w:tc>
        <w:tc>
          <w:tcPr>
            <w:tcW w:w="2977" w:type="dxa"/>
            <w:shd w:val="clear" w:color="auto" w:fill="auto"/>
            <w:noWrap/>
            <w:vAlign w:val="bottom"/>
            <w:hideMark/>
          </w:tcPr>
          <w:p w14:paraId="2BDD345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0A4DBB12" w14:textId="77777777" w:rsidTr="00490146">
        <w:trPr>
          <w:trHeight w:val="20"/>
        </w:trPr>
        <w:tc>
          <w:tcPr>
            <w:tcW w:w="704" w:type="dxa"/>
            <w:shd w:val="clear" w:color="auto" w:fill="auto"/>
            <w:vAlign w:val="center"/>
            <w:hideMark/>
          </w:tcPr>
          <w:p w14:paraId="717E443D"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34</w:t>
            </w:r>
          </w:p>
        </w:tc>
        <w:tc>
          <w:tcPr>
            <w:tcW w:w="3119" w:type="dxa"/>
            <w:shd w:val="clear" w:color="auto" w:fill="auto"/>
            <w:noWrap/>
            <w:vAlign w:val="bottom"/>
            <w:hideMark/>
          </w:tcPr>
          <w:p w14:paraId="140CBC31"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Огонек, п</w:t>
            </w:r>
          </w:p>
        </w:tc>
        <w:tc>
          <w:tcPr>
            <w:tcW w:w="2693" w:type="dxa"/>
            <w:shd w:val="clear" w:color="auto" w:fill="auto"/>
            <w:noWrap/>
            <w:vAlign w:val="bottom"/>
            <w:hideMark/>
          </w:tcPr>
          <w:p w14:paraId="479C6A2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2,884</w:t>
            </w:r>
          </w:p>
        </w:tc>
        <w:tc>
          <w:tcPr>
            <w:tcW w:w="2977" w:type="dxa"/>
            <w:shd w:val="clear" w:color="auto" w:fill="auto"/>
            <w:noWrap/>
            <w:vAlign w:val="bottom"/>
            <w:hideMark/>
          </w:tcPr>
          <w:p w14:paraId="56A16FE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5EA077DA" w14:textId="77777777" w:rsidTr="00490146">
        <w:trPr>
          <w:trHeight w:val="20"/>
        </w:trPr>
        <w:tc>
          <w:tcPr>
            <w:tcW w:w="704" w:type="dxa"/>
            <w:shd w:val="clear" w:color="auto" w:fill="auto"/>
            <w:vAlign w:val="center"/>
            <w:hideMark/>
          </w:tcPr>
          <w:p w14:paraId="630E5B15"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35</w:t>
            </w:r>
          </w:p>
        </w:tc>
        <w:tc>
          <w:tcPr>
            <w:tcW w:w="3119" w:type="dxa"/>
            <w:shd w:val="clear" w:color="auto" w:fill="auto"/>
            <w:noWrap/>
            <w:vAlign w:val="bottom"/>
            <w:hideMark/>
          </w:tcPr>
          <w:p w14:paraId="38C921A6"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Орел, п</w:t>
            </w:r>
          </w:p>
        </w:tc>
        <w:tc>
          <w:tcPr>
            <w:tcW w:w="2693" w:type="dxa"/>
            <w:shd w:val="clear" w:color="auto" w:fill="auto"/>
            <w:noWrap/>
            <w:vAlign w:val="bottom"/>
            <w:hideMark/>
          </w:tcPr>
          <w:p w14:paraId="171CC22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1,051</w:t>
            </w:r>
          </w:p>
        </w:tc>
        <w:tc>
          <w:tcPr>
            <w:tcW w:w="2977" w:type="dxa"/>
            <w:shd w:val="clear" w:color="auto" w:fill="auto"/>
            <w:noWrap/>
            <w:vAlign w:val="bottom"/>
            <w:hideMark/>
          </w:tcPr>
          <w:p w14:paraId="4551651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354FEA23" w14:textId="77777777" w:rsidTr="00490146">
        <w:trPr>
          <w:trHeight w:val="20"/>
        </w:trPr>
        <w:tc>
          <w:tcPr>
            <w:tcW w:w="704" w:type="dxa"/>
            <w:shd w:val="clear" w:color="auto" w:fill="auto"/>
            <w:vAlign w:val="center"/>
            <w:hideMark/>
          </w:tcPr>
          <w:p w14:paraId="4D22C521"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36</w:t>
            </w:r>
          </w:p>
        </w:tc>
        <w:tc>
          <w:tcPr>
            <w:tcW w:w="3119" w:type="dxa"/>
            <w:shd w:val="clear" w:color="auto" w:fill="auto"/>
            <w:noWrap/>
            <w:vAlign w:val="bottom"/>
            <w:hideMark/>
          </w:tcPr>
          <w:p w14:paraId="49F16226"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Первомайск, п</w:t>
            </w:r>
          </w:p>
        </w:tc>
        <w:tc>
          <w:tcPr>
            <w:tcW w:w="2693" w:type="dxa"/>
            <w:shd w:val="clear" w:color="auto" w:fill="auto"/>
            <w:noWrap/>
            <w:vAlign w:val="bottom"/>
            <w:hideMark/>
          </w:tcPr>
          <w:p w14:paraId="4C4F198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 </w:t>
            </w:r>
          </w:p>
        </w:tc>
        <w:tc>
          <w:tcPr>
            <w:tcW w:w="2977" w:type="dxa"/>
            <w:shd w:val="clear" w:color="auto" w:fill="auto"/>
            <w:noWrap/>
            <w:vAlign w:val="bottom"/>
            <w:hideMark/>
          </w:tcPr>
          <w:p w14:paraId="1192519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не газифицирован</w:t>
            </w:r>
          </w:p>
        </w:tc>
      </w:tr>
      <w:tr w:rsidR="00072F75" w:rsidRPr="00072F75" w14:paraId="48A0C166" w14:textId="77777777" w:rsidTr="00490146">
        <w:trPr>
          <w:trHeight w:val="20"/>
        </w:trPr>
        <w:tc>
          <w:tcPr>
            <w:tcW w:w="704" w:type="dxa"/>
            <w:shd w:val="clear" w:color="auto" w:fill="auto"/>
            <w:vAlign w:val="center"/>
            <w:hideMark/>
          </w:tcPr>
          <w:p w14:paraId="55D61EF9"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37</w:t>
            </w:r>
          </w:p>
        </w:tc>
        <w:tc>
          <w:tcPr>
            <w:tcW w:w="3119" w:type="dxa"/>
            <w:shd w:val="clear" w:color="auto" w:fill="auto"/>
            <w:noWrap/>
            <w:vAlign w:val="bottom"/>
            <w:hideMark/>
          </w:tcPr>
          <w:p w14:paraId="126F23A1"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Паральша, п</w:t>
            </w:r>
          </w:p>
        </w:tc>
        <w:tc>
          <w:tcPr>
            <w:tcW w:w="2693" w:type="dxa"/>
            <w:shd w:val="clear" w:color="auto" w:fill="auto"/>
            <w:noWrap/>
            <w:vAlign w:val="bottom"/>
            <w:hideMark/>
          </w:tcPr>
          <w:p w14:paraId="4CB6A3E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 </w:t>
            </w:r>
          </w:p>
        </w:tc>
        <w:tc>
          <w:tcPr>
            <w:tcW w:w="2977" w:type="dxa"/>
            <w:shd w:val="clear" w:color="auto" w:fill="auto"/>
            <w:noWrap/>
            <w:vAlign w:val="bottom"/>
            <w:hideMark/>
          </w:tcPr>
          <w:p w14:paraId="15BB2C5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не газифицирован</w:t>
            </w:r>
          </w:p>
        </w:tc>
      </w:tr>
      <w:tr w:rsidR="00072F75" w:rsidRPr="00072F75" w14:paraId="27AFBC10" w14:textId="77777777" w:rsidTr="00490146">
        <w:trPr>
          <w:trHeight w:val="20"/>
        </w:trPr>
        <w:tc>
          <w:tcPr>
            <w:tcW w:w="704" w:type="dxa"/>
            <w:shd w:val="clear" w:color="auto" w:fill="auto"/>
            <w:vAlign w:val="center"/>
            <w:hideMark/>
          </w:tcPr>
          <w:p w14:paraId="5A283DF2"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38</w:t>
            </w:r>
          </w:p>
        </w:tc>
        <w:tc>
          <w:tcPr>
            <w:tcW w:w="3119" w:type="dxa"/>
            <w:shd w:val="clear" w:color="auto" w:fill="auto"/>
            <w:noWrap/>
            <w:vAlign w:val="bottom"/>
            <w:hideMark/>
          </w:tcPr>
          <w:p w14:paraId="54DD493A"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Русские Тимяши, д</w:t>
            </w:r>
          </w:p>
        </w:tc>
        <w:tc>
          <w:tcPr>
            <w:tcW w:w="2693" w:type="dxa"/>
            <w:shd w:val="clear" w:color="auto" w:fill="auto"/>
            <w:noWrap/>
            <w:vAlign w:val="bottom"/>
            <w:hideMark/>
          </w:tcPr>
          <w:p w14:paraId="484F078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2,523</w:t>
            </w:r>
          </w:p>
        </w:tc>
        <w:tc>
          <w:tcPr>
            <w:tcW w:w="2977" w:type="dxa"/>
            <w:shd w:val="clear" w:color="auto" w:fill="auto"/>
            <w:noWrap/>
            <w:vAlign w:val="bottom"/>
            <w:hideMark/>
          </w:tcPr>
          <w:p w14:paraId="1AE03DC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1CF9BB22" w14:textId="77777777" w:rsidTr="00490146">
        <w:trPr>
          <w:trHeight w:val="20"/>
        </w:trPr>
        <w:tc>
          <w:tcPr>
            <w:tcW w:w="704" w:type="dxa"/>
            <w:shd w:val="clear" w:color="auto" w:fill="auto"/>
            <w:vAlign w:val="center"/>
            <w:hideMark/>
          </w:tcPr>
          <w:p w14:paraId="1BCE7C72"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39</w:t>
            </w:r>
          </w:p>
        </w:tc>
        <w:tc>
          <w:tcPr>
            <w:tcW w:w="3119" w:type="dxa"/>
            <w:shd w:val="clear" w:color="auto" w:fill="auto"/>
            <w:noWrap/>
            <w:vAlign w:val="bottom"/>
            <w:hideMark/>
          </w:tcPr>
          <w:p w14:paraId="5B88D197"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Савка, д</w:t>
            </w:r>
          </w:p>
        </w:tc>
        <w:tc>
          <w:tcPr>
            <w:tcW w:w="2693" w:type="dxa"/>
            <w:shd w:val="clear" w:color="auto" w:fill="auto"/>
            <w:noWrap/>
            <w:vAlign w:val="bottom"/>
            <w:hideMark/>
          </w:tcPr>
          <w:p w14:paraId="2ADD863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5,024</w:t>
            </w:r>
          </w:p>
        </w:tc>
        <w:tc>
          <w:tcPr>
            <w:tcW w:w="2977" w:type="dxa"/>
            <w:shd w:val="clear" w:color="auto" w:fill="auto"/>
            <w:noWrap/>
            <w:vAlign w:val="bottom"/>
            <w:hideMark/>
          </w:tcPr>
          <w:p w14:paraId="0F71D4B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620588B5" w14:textId="77777777" w:rsidTr="00490146">
        <w:trPr>
          <w:trHeight w:val="20"/>
        </w:trPr>
        <w:tc>
          <w:tcPr>
            <w:tcW w:w="704" w:type="dxa"/>
            <w:shd w:val="clear" w:color="auto" w:fill="auto"/>
            <w:vAlign w:val="center"/>
            <w:hideMark/>
          </w:tcPr>
          <w:p w14:paraId="338CD49B"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40</w:t>
            </w:r>
          </w:p>
        </w:tc>
        <w:tc>
          <w:tcPr>
            <w:tcW w:w="3119" w:type="dxa"/>
            <w:shd w:val="clear" w:color="auto" w:fill="auto"/>
            <w:noWrap/>
            <w:vAlign w:val="bottom"/>
            <w:hideMark/>
          </w:tcPr>
          <w:p w14:paraId="3CC4FC33"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Сехнер, п</w:t>
            </w:r>
          </w:p>
        </w:tc>
        <w:tc>
          <w:tcPr>
            <w:tcW w:w="2693" w:type="dxa"/>
            <w:shd w:val="clear" w:color="auto" w:fill="auto"/>
            <w:noWrap/>
            <w:vAlign w:val="bottom"/>
            <w:hideMark/>
          </w:tcPr>
          <w:p w14:paraId="6C0C0BB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 </w:t>
            </w:r>
          </w:p>
        </w:tc>
        <w:tc>
          <w:tcPr>
            <w:tcW w:w="2977" w:type="dxa"/>
            <w:shd w:val="clear" w:color="auto" w:fill="auto"/>
            <w:noWrap/>
            <w:vAlign w:val="bottom"/>
            <w:hideMark/>
          </w:tcPr>
          <w:p w14:paraId="252A477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не газифицирован</w:t>
            </w:r>
          </w:p>
        </w:tc>
      </w:tr>
      <w:tr w:rsidR="00072F75" w:rsidRPr="00072F75" w14:paraId="723A31BB" w14:textId="77777777" w:rsidTr="00490146">
        <w:trPr>
          <w:trHeight w:val="20"/>
        </w:trPr>
        <w:tc>
          <w:tcPr>
            <w:tcW w:w="704" w:type="dxa"/>
            <w:shd w:val="clear" w:color="auto" w:fill="auto"/>
            <w:vAlign w:val="center"/>
            <w:hideMark/>
          </w:tcPr>
          <w:p w14:paraId="095A8317"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41</w:t>
            </w:r>
          </w:p>
        </w:tc>
        <w:tc>
          <w:tcPr>
            <w:tcW w:w="3119" w:type="dxa"/>
            <w:shd w:val="clear" w:color="auto" w:fill="auto"/>
            <w:noWrap/>
            <w:vAlign w:val="bottom"/>
            <w:hideMark/>
          </w:tcPr>
          <w:p w14:paraId="7063BC14"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Сирикли, д</w:t>
            </w:r>
          </w:p>
        </w:tc>
        <w:tc>
          <w:tcPr>
            <w:tcW w:w="2693" w:type="dxa"/>
            <w:shd w:val="clear" w:color="auto" w:fill="auto"/>
            <w:noWrap/>
            <w:vAlign w:val="bottom"/>
            <w:hideMark/>
          </w:tcPr>
          <w:p w14:paraId="3D334A5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20,331</w:t>
            </w:r>
          </w:p>
        </w:tc>
        <w:tc>
          <w:tcPr>
            <w:tcW w:w="2977" w:type="dxa"/>
            <w:shd w:val="clear" w:color="auto" w:fill="auto"/>
            <w:noWrap/>
            <w:vAlign w:val="bottom"/>
            <w:hideMark/>
          </w:tcPr>
          <w:p w14:paraId="73B7EE3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52124358" w14:textId="77777777" w:rsidTr="00490146">
        <w:trPr>
          <w:trHeight w:val="20"/>
        </w:trPr>
        <w:tc>
          <w:tcPr>
            <w:tcW w:w="704" w:type="dxa"/>
            <w:shd w:val="clear" w:color="auto" w:fill="auto"/>
            <w:vAlign w:val="center"/>
            <w:hideMark/>
          </w:tcPr>
          <w:p w14:paraId="3D92C20D"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42</w:t>
            </w:r>
          </w:p>
        </w:tc>
        <w:tc>
          <w:tcPr>
            <w:tcW w:w="3119" w:type="dxa"/>
            <w:shd w:val="clear" w:color="auto" w:fill="auto"/>
            <w:noWrap/>
            <w:vAlign w:val="bottom"/>
            <w:hideMark/>
          </w:tcPr>
          <w:p w14:paraId="422B54F3"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Смычка, д</w:t>
            </w:r>
          </w:p>
        </w:tc>
        <w:tc>
          <w:tcPr>
            <w:tcW w:w="2693" w:type="dxa"/>
            <w:shd w:val="clear" w:color="auto" w:fill="auto"/>
            <w:noWrap/>
            <w:vAlign w:val="bottom"/>
            <w:hideMark/>
          </w:tcPr>
          <w:p w14:paraId="1366BB2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1,643</w:t>
            </w:r>
          </w:p>
        </w:tc>
        <w:tc>
          <w:tcPr>
            <w:tcW w:w="2977" w:type="dxa"/>
            <w:shd w:val="clear" w:color="auto" w:fill="auto"/>
            <w:noWrap/>
            <w:vAlign w:val="bottom"/>
            <w:hideMark/>
          </w:tcPr>
          <w:p w14:paraId="6726AEF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4C87FE2B" w14:textId="77777777" w:rsidTr="00490146">
        <w:trPr>
          <w:trHeight w:val="20"/>
        </w:trPr>
        <w:tc>
          <w:tcPr>
            <w:tcW w:w="704" w:type="dxa"/>
            <w:shd w:val="clear" w:color="auto" w:fill="auto"/>
            <w:vAlign w:val="center"/>
            <w:hideMark/>
          </w:tcPr>
          <w:p w14:paraId="21AE611C"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43</w:t>
            </w:r>
          </w:p>
        </w:tc>
        <w:tc>
          <w:tcPr>
            <w:tcW w:w="3119" w:type="dxa"/>
            <w:shd w:val="clear" w:color="auto" w:fill="auto"/>
            <w:noWrap/>
            <w:vAlign w:val="bottom"/>
            <w:hideMark/>
          </w:tcPr>
          <w:p w14:paraId="39D0365B"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Сосновка, д</w:t>
            </w:r>
          </w:p>
        </w:tc>
        <w:tc>
          <w:tcPr>
            <w:tcW w:w="2693" w:type="dxa"/>
            <w:shd w:val="clear" w:color="auto" w:fill="auto"/>
            <w:noWrap/>
            <w:vAlign w:val="bottom"/>
            <w:hideMark/>
          </w:tcPr>
          <w:p w14:paraId="03C209F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3,515</w:t>
            </w:r>
          </w:p>
        </w:tc>
        <w:tc>
          <w:tcPr>
            <w:tcW w:w="2977" w:type="dxa"/>
            <w:shd w:val="clear" w:color="auto" w:fill="auto"/>
            <w:noWrap/>
            <w:vAlign w:val="bottom"/>
            <w:hideMark/>
          </w:tcPr>
          <w:p w14:paraId="4605187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1452B3A8" w14:textId="77777777" w:rsidTr="00490146">
        <w:trPr>
          <w:trHeight w:val="20"/>
        </w:trPr>
        <w:tc>
          <w:tcPr>
            <w:tcW w:w="704" w:type="dxa"/>
            <w:shd w:val="clear" w:color="auto" w:fill="auto"/>
            <w:vAlign w:val="center"/>
            <w:hideMark/>
          </w:tcPr>
          <w:p w14:paraId="182EA445"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44</w:t>
            </w:r>
          </w:p>
        </w:tc>
        <w:tc>
          <w:tcPr>
            <w:tcW w:w="3119" w:type="dxa"/>
            <w:shd w:val="clear" w:color="auto" w:fill="auto"/>
            <w:noWrap/>
            <w:vAlign w:val="bottom"/>
            <w:hideMark/>
          </w:tcPr>
          <w:p w14:paraId="5060AD14"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Спотара, п</w:t>
            </w:r>
          </w:p>
        </w:tc>
        <w:tc>
          <w:tcPr>
            <w:tcW w:w="2693" w:type="dxa"/>
            <w:shd w:val="clear" w:color="auto" w:fill="auto"/>
            <w:noWrap/>
            <w:vAlign w:val="bottom"/>
            <w:hideMark/>
          </w:tcPr>
          <w:p w14:paraId="27DCB31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 </w:t>
            </w:r>
          </w:p>
        </w:tc>
        <w:tc>
          <w:tcPr>
            <w:tcW w:w="2977" w:type="dxa"/>
            <w:shd w:val="clear" w:color="auto" w:fill="auto"/>
            <w:noWrap/>
            <w:vAlign w:val="bottom"/>
            <w:hideMark/>
          </w:tcPr>
          <w:p w14:paraId="58CEE5C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не газифицирован</w:t>
            </w:r>
          </w:p>
        </w:tc>
      </w:tr>
      <w:tr w:rsidR="00072F75" w:rsidRPr="00072F75" w14:paraId="6A4CE6C5" w14:textId="77777777" w:rsidTr="00490146">
        <w:trPr>
          <w:trHeight w:val="20"/>
        </w:trPr>
        <w:tc>
          <w:tcPr>
            <w:tcW w:w="704" w:type="dxa"/>
            <w:shd w:val="clear" w:color="auto" w:fill="auto"/>
            <w:vAlign w:val="center"/>
            <w:hideMark/>
          </w:tcPr>
          <w:p w14:paraId="43C2E0C3"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45</w:t>
            </w:r>
          </w:p>
        </w:tc>
        <w:tc>
          <w:tcPr>
            <w:tcW w:w="3119" w:type="dxa"/>
            <w:shd w:val="clear" w:color="auto" w:fill="auto"/>
            <w:noWrap/>
            <w:vAlign w:val="bottom"/>
            <w:hideMark/>
          </w:tcPr>
          <w:p w14:paraId="2635838A"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Сюрбеевка, д</w:t>
            </w:r>
          </w:p>
        </w:tc>
        <w:tc>
          <w:tcPr>
            <w:tcW w:w="2693" w:type="dxa"/>
            <w:shd w:val="clear" w:color="auto" w:fill="auto"/>
            <w:noWrap/>
            <w:vAlign w:val="bottom"/>
            <w:hideMark/>
          </w:tcPr>
          <w:p w14:paraId="6E0411C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2,713</w:t>
            </w:r>
          </w:p>
        </w:tc>
        <w:tc>
          <w:tcPr>
            <w:tcW w:w="2977" w:type="dxa"/>
            <w:shd w:val="clear" w:color="auto" w:fill="auto"/>
            <w:noWrap/>
            <w:vAlign w:val="bottom"/>
            <w:hideMark/>
          </w:tcPr>
          <w:p w14:paraId="2D2B1EE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795B322D" w14:textId="77777777" w:rsidTr="00490146">
        <w:trPr>
          <w:trHeight w:val="20"/>
        </w:trPr>
        <w:tc>
          <w:tcPr>
            <w:tcW w:w="704" w:type="dxa"/>
            <w:shd w:val="clear" w:color="auto" w:fill="auto"/>
            <w:vAlign w:val="center"/>
            <w:hideMark/>
          </w:tcPr>
          <w:p w14:paraId="233DFA85"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46</w:t>
            </w:r>
          </w:p>
        </w:tc>
        <w:tc>
          <w:tcPr>
            <w:tcW w:w="3119" w:type="dxa"/>
            <w:shd w:val="clear" w:color="auto" w:fill="auto"/>
            <w:noWrap/>
            <w:vAlign w:val="bottom"/>
            <w:hideMark/>
          </w:tcPr>
          <w:p w14:paraId="1BC089D3"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Тарнвар, п</w:t>
            </w:r>
          </w:p>
        </w:tc>
        <w:tc>
          <w:tcPr>
            <w:tcW w:w="2693" w:type="dxa"/>
            <w:shd w:val="clear" w:color="auto" w:fill="auto"/>
            <w:noWrap/>
            <w:vAlign w:val="bottom"/>
            <w:hideMark/>
          </w:tcPr>
          <w:p w14:paraId="44741E6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1,972</w:t>
            </w:r>
          </w:p>
        </w:tc>
        <w:tc>
          <w:tcPr>
            <w:tcW w:w="2977" w:type="dxa"/>
            <w:shd w:val="clear" w:color="auto" w:fill="auto"/>
            <w:noWrap/>
            <w:vAlign w:val="bottom"/>
            <w:hideMark/>
          </w:tcPr>
          <w:p w14:paraId="35BEF21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185617DC" w14:textId="77777777" w:rsidTr="00490146">
        <w:trPr>
          <w:trHeight w:val="20"/>
        </w:trPr>
        <w:tc>
          <w:tcPr>
            <w:tcW w:w="704" w:type="dxa"/>
            <w:shd w:val="clear" w:color="auto" w:fill="auto"/>
            <w:vAlign w:val="center"/>
            <w:hideMark/>
          </w:tcPr>
          <w:p w14:paraId="3AA0DAEA"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47</w:t>
            </w:r>
          </w:p>
        </w:tc>
        <w:tc>
          <w:tcPr>
            <w:tcW w:w="3119" w:type="dxa"/>
            <w:shd w:val="clear" w:color="auto" w:fill="auto"/>
            <w:noWrap/>
            <w:vAlign w:val="bottom"/>
            <w:hideMark/>
          </w:tcPr>
          <w:p w14:paraId="47FB1282"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Тойси-Паразуси, д</w:t>
            </w:r>
          </w:p>
        </w:tc>
        <w:tc>
          <w:tcPr>
            <w:tcW w:w="2693" w:type="dxa"/>
            <w:shd w:val="clear" w:color="auto" w:fill="auto"/>
            <w:noWrap/>
            <w:vAlign w:val="bottom"/>
            <w:hideMark/>
          </w:tcPr>
          <w:p w14:paraId="0601D45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8,617</w:t>
            </w:r>
          </w:p>
        </w:tc>
        <w:tc>
          <w:tcPr>
            <w:tcW w:w="2977" w:type="dxa"/>
            <w:shd w:val="clear" w:color="auto" w:fill="auto"/>
            <w:noWrap/>
            <w:vAlign w:val="bottom"/>
            <w:hideMark/>
          </w:tcPr>
          <w:p w14:paraId="0F3C535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3FAC20CC" w14:textId="77777777" w:rsidTr="00490146">
        <w:trPr>
          <w:trHeight w:val="20"/>
        </w:trPr>
        <w:tc>
          <w:tcPr>
            <w:tcW w:w="704" w:type="dxa"/>
            <w:shd w:val="clear" w:color="auto" w:fill="auto"/>
            <w:vAlign w:val="center"/>
            <w:hideMark/>
          </w:tcPr>
          <w:p w14:paraId="39DE11F0"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48</w:t>
            </w:r>
          </w:p>
        </w:tc>
        <w:tc>
          <w:tcPr>
            <w:tcW w:w="3119" w:type="dxa"/>
            <w:shd w:val="clear" w:color="auto" w:fill="auto"/>
            <w:noWrap/>
            <w:vAlign w:val="bottom"/>
            <w:hideMark/>
          </w:tcPr>
          <w:p w14:paraId="1762F4D0"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Тымар, п</w:t>
            </w:r>
          </w:p>
        </w:tc>
        <w:tc>
          <w:tcPr>
            <w:tcW w:w="2693" w:type="dxa"/>
            <w:shd w:val="clear" w:color="auto" w:fill="auto"/>
            <w:noWrap/>
            <w:vAlign w:val="bottom"/>
            <w:hideMark/>
          </w:tcPr>
          <w:p w14:paraId="4A56941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1,734</w:t>
            </w:r>
          </w:p>
        </w:tc>
        <w:tc>
          <w:tcPr>
            <w:tcW w:w="2977" w:type="dxa"/>
            <w:shd w:val="clear" w:color="auto" w:fill="auto"/>
            <w:noWrap/>
            <w:vAlign w:val="bottom"/>
            <w:hideMark/>
          </w:tcPr>
          <w:p w14:paraId="767D4AD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250FDD11" w14:textId="77777777" w:rsidTr="00490146">
        <w:trPr>
          <w:trHeight w:val="20"/>
        </w:trPr>
        <w:tc>
          <w:tcPr>
            <w:tcW w:w="704" w:type="dxa"/>
            <w:shd w:val="clear" w:color="auto" w:fill="auto"/>
            <w:vAlign w:val="center"/>
            <w:hideMark/>
          </w:tcPr>
          <w:p w14:paraId="4973091A"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49</w:t>
            </w:r>
          </w:p>
        </w:tc>
        <w:tc>
          <w:tcPr>
            <w:tcW w:w="3119" w:type="dxa"/>
            <w:shd w:val="clear" w:color="auto" w:fill="auto"/>
            <w:noWrap/>
            <w:vAlign w:val="bottom"/>
            <w:hideMark/>
          </w:tcPr>
          <w:p w14:paraId="5D30FFDD"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Хомбусь-Батырево, с</w:t>
            </w:r>
          </w:p>
        </w:tc>
        <w:tc>
          <w:tcPr>
            <w:tcW w:w="2693" w:type="dxa"/>
            <w:shd w:val="clear" w:color="auto" w:fill="auto"/>
            <w:noWrap/>
            <w:vAlign w:val="bottom"/>
            <w:hideMark/>
          </w:tcPr>
          <w:p w14:paraId="3BD49DD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4,488</w:t>
            </w:r>
          </w:p>
        </w:tc>
        <w:tc>
          <w:tcPr>
            <w:tcW w:w="2977" w:type="dxa"/>
            <w:shd w:val="clear" w:color="auto" w:fill="auto"/>
            <w:noWrap/>
            <w:vAlign w:val="bottom"/>
            <w:hideMark/>
          </w:tcPr>
          <w:p w14:paraId="66B767A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0ABA8228" w14:textId="77777777" w:rsidTr="00490146">
        <w:trPr>
          <w:trHeight w:val="20"/>
        </w:trPr>
        <w:tc>
          <w:tcPr>
            <w:tcW w:w="704" w:type="dxa"/>
            <w:shd w:val="clear" w:color="auto" w:fill="auto"/>
            <w:vAlign w:val="center"/>
            <w:hideMark/>
          </w:tcPr>
          <w:p w14:paraId="6CA08A86"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50</w:t>
            </w:r>
          </w:p>
        </w:tc>
        <w:tc>
          <w:tcPr>
            <w:tcW w:w="3119" w:type="dxa"/>
            <w:shd w:val="clear" w:color="auto" w:fill="auto"/>
            <w:noWrap/>
            <w:vAlign w:val="bottom"/>
            <w:hideMark/>
          </w:tcPr>
          <w:p w14:paraId="65EF1D1B"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Хом-Яндобы, д</w:t>
            </w:r>
          </w:p>
        </w:tc>
        <w:tc>
          <w:tcPr>
            <w:tcW w:w="2693" w:type="dxa"/>
            <w:shd w:val="clear" w:color="auto" w:fill="auto"/>
            <w:noWrap/>
            <w:vAlign w:val="bottom"/>
            <w:hideMark/>
          </w:tcPr>
          <w:p w14:paraId="213C7A5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4,561</w:t>
            </w:r>
          </w:p>
        </w:tc>
        <w:tc>
          <w:tcPr>
            <w:tcW w:w="2977" w:type="dxa"/>
            <w:shd w:val="clear" w:color="auto" w:fill="auto"/>
            <w:noWrap/>
            <w:vAlign w:val="bottom"/>
            <w:hideMark/>
          </w:tcPr>
          <w:p w14:paraId="282E13C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6097DB1A" w14:textId="77777777" w:rsidTr="00490146">
        <w:trPr>
          <w:trHeight w:val="20"/>
        </w:trPr>
        <w:tc>
          <w:tcPr>
            <w:tcW w:w="704" w:type="dxa"/>
            <w:shd w:val="clear" w:color="auto" w:fill="auto"/>
            <w:vAlign w:val="center"/>
            <w:hideMark/>
          </w:tcPr>
          <w:p w14:paraId="301FF47A"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51</w:t>
            </w:r>
          </w:p>
        </w:tc>
        <w:tc>
          <w:tcPr>
            <w:tcW w:w="3119" w:type="dxa"/>
            <w:shd w:val="clear" w:color="auto" w:fill="auto"/>
            <w:noWrap/>
            <w:vAlign w:val="bottom"/>
            <w:hideMark/>
          </w:tcPr>
          <w:p w14:paraId="54F2ABC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Хормалы, с</w:t>
            </w:r>
          </w:p>
        </w:tc>
        <w:tc>
          <w:tcPr>
            <w:tcW w:w="2693" w:type="dxa"/>
            <w:shd w:val="clear" w:color="auto" w:fill="auto"/>
            <w:noWrap/>
            <w:vAlign w:val="bottom"/>
            <w:hideMark/>
          </w:tcPr>
          <w:p w14:paraId="7CB5121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17,568</w:t>
            </w:r>
          </w:p>
        </w:tc>
        <w:tc>
          <w:tcPr>
            <w:tcW w:w="2977" w:type="dxa"/>
            <w:shd w:val="clear" w:color="auto" w:fill="auto"/>
            <w:noWrap/>
            <w:vAlign w:val="bottom"/>
            <w:hideMark/>
          </w:tcPr>
          <w:p w14:paraId="4983CE8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55D74647" w14:textId="77777777" w:rsidTr="00490146">
        <w:trPr>
          <w:trHeight w:val="20"/>
        </w:trPr>
        <w:tc>
          <w:tcPr>
            <w:tcW w:w="704" w:type="dxa"/>
            <w:shd w:val="clear" w:color="auto" w:fill="auto"/>
            <w:vAlign w:val="center"/>
            <w:hideMark/>
          </w:tcPr>
          <w:p w14:paraId="3CBD5328"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52</w:t>
            </w:r>
          </w:p>
        </w:tc>
        <w:tc>
          <w:tcPr>
            <w:tcW w:w="3119" w:type="dxa"/>
            <w:shd w:val="clear" w:color="auto" w:fill="auto"/>
            <w:noWrap/>
            <w:vAlign w:val="bottom"/>
            <w:hideMark/>
          </w:tcPr>
          <w:p w14:paraId="462BEFC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Чувашские Тимяши, д</w:t>
            </w:r>
          </w:p>
        </w:tc>
        <w:tc>
          <w:tcPr>
            <w:tcW w:w="2693" w:type="dxa"/>
            <w:shd w:val="clear" w:color="auto" w:fill="auto"/>
            <w:noWrap/>
            <w:vAlign w:val="bottom"/>
            <w:hideMark/>
          </w:tcPr>
          <w:p w14:paraId="1E9ACC1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11,335</w:t>
            </w:r>
          </w:p>
        </w:tc>
        <w:tc>
          <w:tcPr>
            <w:tcW w:w="2977" w:type="dxa"/>
            <w:shd w:val="clear" w:color="auto" w:fill="auto"/>
            <w:noWrap/>
            <w:vAlign w:val="bottom"/>
            <w:hideMark/>
          </w:tcPr>
          <w:p w14:paraId="3394283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2CBAE83A" w14:textId="77777777" w:rsidTr="00490146">
        <w:trPr>
          <w:trHeight w:val="20"/>
        </w:trPr>
        <w:tc>
          <w:tcPr>
            <w:tcW w:w="704" w:type="dxa"/>
            <w:shd w:val="clear" w:color="auto" w:fill="auto"/>
            <w:vAlign w:val="center"/>
            <w:hideMark/>
          </w:tcPr>
          <w:p w14:paraId="3EB00781"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53</w:t>
            </w:r>
          </w:p>
        </w:tc>
        <w:tc>
          <w:tcPr>
            <w:tcW w:w="3119" w:type="dxa"/>
            <w:shd w:val="clear" w:color="auto" w:fill="auto"/>
            <w:noWrap/>
            <w:vAlign w:val="bottom"/>
            <w:hideMark/>
          </w:tcPr>
          <w:p w14:paraId="021CC76B"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Шибегечи, д</w:t>
            </w:r>
          </w:p>
        </w:tc>
        <w:tc>
          <w:tcPr>
            <w:tcW w:w="2693" w:type="dxa"/>
            <w:shd w:val="clear" w:color="auto" w:fill="auto"/>
            <w:noWrap/>
            <w:vAlign w:val="bottom"/>
            <w:hideMark/>
          </w:tcPr>
          <w:p w14:paraId="251B086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13,378</w:t>
            </w:r>
          </w:p>
        </w:tc>
        <w:tc>
          <w:tcPr>
            <w:tcW w:w="2977" w:type="dxa"/>
            <w:shd w:val="clear" w:color="auto" w:fill="auto"/>
            <w:noWrap/>
            <w:vAlign w:val="bottom"/>
            <w:hideMark/>
          </w:tcPr>
          <w:p w14:paraId="191DF13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1769EFE9" w14:textId="77777777" w:rsidTr="00490146">
        <w:trPr>
          <w:trHeight w:val="20"/>
        </w:trPr>
        <w:tc>
          <w:tcPr>
            <w:tcW w:w="704" w:type="dxa"/>
            <w:shd w:val="clear" w:color="auto" w:fill="auto"/>
            <w:vAlign w:val="center"/>
            <w:hideMark/>
          </w:tcPr>
          <w:p w14:paraId="196BC37A"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54</w:t>
            </w:r>
          </w:p>
        </w:tc>
        <w:tc>
          <w:tcPr>
            <w:tcW w:w="3119" w:type="dxa"/>
            <w:shd w:val="clear" w:color="auto" w:fill="auto"/>
            <w:noWrap/>
            <w:vAlign w:val="bottom"/>
            <w:hideMark/>
          </w:tcPr>
          <w:p w14:paraId="5636E0F5"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Ширтаны, д</w:t>
            </w:r>
          </w:p>
        </w:tc>
        <w:tc>
          <w:tcPr>
            <w:tcW w:w="2693" w:type="dxa"/>
            <w:shd w:val="clear" w:color="auto" w:fill="auto"/>
            <w:noWrap/>
            <w:vAlign w:val="bottom"/>
            <w:hideMark/>
          </w:tcPr>
          <w:p w14:paraId="1260F55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7,294</w:t>
            </w:r>
          </w:p>
        </w:tc>
        <w:tc>
          <w:tcPr>
            <w:tcW w:w="2977" w:type="dxa"/>
            <w:shd w:val="clear" w:color="auto" w:fill="auto"/>
            <w:noWrap/>
            <w:vAlign w:val="bottom"/>
            <w:hideMark/>
          </w:tcPr>
          <w:p w14:paraId="2CB0D86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61E8DE40" w14:textId="77777777" w:rsidTr="00490146">
        <w:trPr>
          <w:trHeight w:val="20"/>
        </w:trPr>
        <w:tc>
          <w:tcPr>
            <w:tcW w:w="704" w:type="dxa"/>
            <w:shd w:val="clear" w:color="auto" w:fill="auto"/>
            <w:vAlign w:val="center"/>
            <w:hideMark/>
          </w:tcPr>
          <w:p w14:paraId="56257BFC"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55</w:t>
            </w:r>
          </w:p>
        </w:tc>
        <w:tc>
          <w:tcPr>
            <w:tcW w:w="3119" w:type="dxa"/>
            <w:shd w:val="clear" w:color="auto" w:fill="auto"/>
            <w:noWrap/>
            <w:vAlign w:val="bottom"/>
            <w:hideMark/>
          </w:tcPr>
          <w:p w14:paraId="7712512E"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Шоркасы, д</w:t>
            </w:r>
          </w:p>
        </w:tc>
        <w:tc>
          <w:tcPr>
            <w:tcW w:w="2693" w:type="dxa"/>
            <w:shd w:val="clear" w:color="auto" w:fill="auto"/>
            <w:noWrap/>
            <w:vAlign w:val="bottom"/>
            <w:hideMark/>
          </w:tcPr>
          <w:p w14:paraId="14C13B5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2,646</w:t>
            </w:r>
          </w:p>
        </w:tc>
        <w:tc>
          <w:tcPr>
            <w:tcW w:w="2977" w:type="dxa"/>
            <w:shd w:val="clear" w:color="auto" w:fill="auto"/>
            <w:noWrap/>
            <w:vAlign w:val="bottom"/>
            <w:hideMark/>
          </w:tcPr>
          <w:p w14:paraId="540F16C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59CE4A0E" w14:textId="77777777" w:rsidTr="00490146">
        <w:trPr>
          <w:trHeight w:val="20"/>
        </w:trPr>
        <w:tc>
          <w:tcPr>
            <w:tcW w:w="704" w:type="dxa"/>
            <w:shd w:val="clear" w:color="auto" w:fill="auto"/>
            <w:vAlign w:val="center"/>
            <w:hideMark/>
          </w:tcPr>
          <w:p w14:paraId="3DA32BEB"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56</w:t>
            </w:r>
          </w:p>
        </w:tc>
        <w:tc>
          <w:tcPr>
            <w:tcW w:w="3119" w:type="dxa"/>
            <w:shd w:val="clear" w:color="auto" w:fill="auto"/>
            <w:noWrap/>
            <w:vAlign w:val="bottom"/>
            <w:hideMark/>
          </w:tcPr>
          <w:p w14:paraId="37D8BB13"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Эконом, п</w:t>
            </w:r>
          </w:p>
        </w:tc>
        <w:tc>
          <w:tcPr>
            <w:tcW w:w="2693" w:type="dxa"/>
            <w:shd w:val="clear" w:color="auto" w:fill="auto"/>
            <w:noWrap/>
            <w:vAlign w:val="bottom"/>
            <w:hideMark/>
          </w:tcPr>
          <w:p w14:paraId="108DA68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2,542</w:t>
            </w:r>
          </w:p>
        </w:tc>
        <w:tc>
          <w:tcPr>
            <w:tcW w:w="2977" w:type="dxa"/>
            <w:shd w:val="clear" w:color="auto" w:fill="auto"/>
            <w:noWrap/>
            <w:vAlign w:val="bottom"/>
            <w:hideMark/>
          </w:tcPr>
          <w:p w14:paraId="253ABF6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7B634F24" w14:textId="77777777" w:rsidTr="00490146">
        <w:trPr>
          <w:trHeight w:val="20"/>
        </w:trPr>
        <w:tc>
          <w:tcPr>
            <w:tcW w:w="704" w:type="dxa"/>
            <w:shd w:val="clear" w:color="FFFFFF" w:fill="FFFFFF"/>
            <w:noWrap/>
            <w:vAlign w:val="bottom"/>
            <w:hideMark/>
          </w:tcPr>
          <w:p w14:paraId="59FBE149"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57</w:t>
            </w:r>
          </w:p>
        </w:tc>
        <w:tc>
          <w:tcPr>
            <w:tcW w:w="3119" w:type="dxa"/>
            <w:shd w:val="clear" w:color="auto" w:fill="auto"/>
            <w:noWrap/>
            <w:vAlign w:val="bottom"/>
            <w:hideMark/>
          </w:tcPr>
          <w:p w14:paraId="2EFEA46F"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XI лет Чувашии</w:t>
            </w:r>
          </w:p>
        </w:tc>
        <w:tc>
          <w:tcPr>
            <w:tcW w:w="2693" w:type="dxa"/>
            <w:shd w:val="clear" w:color="auto" w:fill="auto"/>
            <w:noWrap/>
            <w:vAlign w:val="bottom"/>
            <w:hideMark/>
          </w:tcPr>
          <w:p w14:paraId="79F6F3E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1,795</w:t>
            </w:r>
          </w:p>
        </w:tc>
        <w:tc>
          <w:tcPr>
            <w:tcW w:w="2977" w:type="dxa"/>
            <w:shd w:val="clear" w:color="auto" w:fill="auto"/>
            <w:noWrap/>
            <w:vAlign w:val="bottom"/>
            <w:hideMark/>
          </w:tcPr>
          <w:p w14:paraId="11F83DB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газифицирован</w:t>
            </w:r>
          </w:p>
        </w:tc>
      </w:tr>
      <w:tr w:rsidR="00072F75" w:rsidRPr="00072F75" w14:paraId="268211C0" w14:textId="77777777" w:rsidTr="00490146">
        <w:trPr>
          <w:trHeight w:val="20"/>
        </w:trPr>
        <w:tc>
          <w:tcPr>
            <w:tcW w:w="704" w:type="dxa"/>
            <w:shd w:val="clear" w:color="FFFFFF" w:fill="FFFFFF"/>
            <w:noWrap/>
            <w:vAlign w:val="bottom"/>
            <w:hideMark/>
          </w:tcPr>
          <w:p w14:paraId="2BE01FDA"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 </w:t>
            </w:r>
          </w:p>
        </w:tc>
        <w:tc>
          <w:tcPr>
            <w:tcW w:w="3119" w:type="dxa"/>
            <w:shd w:val="clear" w:color="FFFFFF" w:fill="FFFFFF"/>
            <w:noWrap/>
            <w:vAlign w:val="bottom"/>
            <w:hideMark/>
          </w:tcPr>
          <w:p w14:paraId="5032A6C4"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ВСЕГО</w:t>
            </w:r>
          </w:p>
        </w:tc>
        <w:tc>
          <w:tcPr>
            <w:tcW w:w="2693" w:type="dxa"/>
            <w:shd w:val="clear" w:color="FFFFFF" w:fill="FFFFFF"/>
            <w:noWrap/>
            <w:vAlign w:val="bottom"/>
            <w:hideMark/>
          </w:tcPr>
          <w:p w14:paraId="42348C5D"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452,810</w:t>
            </w:r>
          </w:p>
        </w:tc>
        <w:tc>
          <w:tcPr>
            <w:tcW w:w="2977" w:type="dxa"/>
            <w:shd w:val="clear" w:color="FFFFFF" w:fill="FFFFFF"/>
            <w:noWrap/>
            <w:vAlign w:val="bottom"/>
            <w:hideMark/>
          </w:tcPr>
          <w:p w14:paraId="74F9997C" w14:textId="77777777" w:rsidR="00072F75" w:rsidRPr="00072F75" w:rsidRDefault="00072F75" w:rsidP="00072F75">
            <w:pPr>
              <w:jc w:val="center"/>
              <w:rPr>
                <w:rFonts w:eastAsia="Times New Roman" w:cs="Times New Roman"/>
                <w:color w:val="000000"/>
                <w:szCs w:val="24"/>
                <w:lang w:eastAsia="ru-RU"/>
              </w:rPr>
            </w:pPr>
            <w:r w:rsidRPr="00072F75">
              <w:rPr>
                <w:rFonts w:eastAsia="Times New Roman" w:cs="Times New Roman"/>
                <w:color w:val="000000"/>
                <w:szCs w:val="24"/>
                <w:lang w:eastAsia="ru-RU"/>
              </w:rPr>
              <w:t> </w:t>
            </w:r>
          </w:p>
        </w:tc>
      </w:tr>
    </w:tbl>
    <w:p w14:paraId="66EFB536" w14:textId="77777777" w:rsidR="00072F75" w:rsidRPr="00072F75" w:rsidRDefault="00072F75" w:rsidP="00072F75">
      <w:pPr>
        <w:rPr>
          <w:rFonts w:eastAsia="Calibri" w:cs="Times New Roman"/>
        </w:rPr>
      </w:pPr>
    </w:p>
    <w:p w14:paraId="1507B6E1" w14:textId="77777777" w:rsidR="00072F75" w:rsidRPr="00072F75" w:rsidRDefault="00072F75" w:rsidP="00072F75">
      <w:pPr>
        <w:rPr>
          <w:rFonts w:eastAsia="Calibri" w:cs="Times New Roman"/>
          <w:b/>
          <w:bCs/>
        </w:rPr>
      </w:pPr>
      <w:r w:rsidRPr="00072F75">
        <w:rPr>
          <w:rFonts w:eastAsia="Calibri" w:cs="Times New Roman"/>
          <w:b/>
          <w:bCs/>
        </w:rPr>
        <w:t>Таблица 3.5.2 – Система газоснабжения Чувашской респулики</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5040"/>
      </w:tblGrid>
      <w:tr w:rsidR="00072F75" w:rsidRPr="00072F75" w14:paraId="60257349" w14:textId="77777777" w:rsidTr="00490146">
        <w:trPr>
          <w:trHeight w:val="20"/>
          <w:tblHeader/>
        </w:trPr>
        <w:tc>
          <w:tcPr>
            <w:tcW w:w="954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3FF9C8B" w14:textId="77777777" w:rsidR="00072F75" w:rsidRPr="00072F75" w:rsidRDefault="00072F75" w:rsidP="00072F75">
            <w:pPr>
              <w:ind w:right="189"/>
              <w:jc w:val="center"/>
              <w:rPr>
                <w:rFonts w:eastAsia="Calibri" w:cs="Times New Roman"/>
                <w:bCs/>
                <w:sz w:val="22"/>
              </w:rPr>
            </w:pPr>
            <w:r w:rsidRPr="00072F75">
              <w:rPr>
                <w:rFonts w:eastAsia="Calibri" w:cs="Times New Roman"/>
                <w:bCs/>
                <w:sz w:val="22"/>
              </w:rPr>
              <w:t>Ибресинский муниципальный округ Чувашской Республики</w:t>
            </w:r>
          </w:p>
        </w:tc>
      </w:tr>
      <w:tr w:rsidR="00072F75" w:rsidRPr="00072F75" w14:paraId="6C9BB5FC" w14:textId="77777777" w:rsidTr="00490146">
        <w:trPr>
          <w:trHeight w:val="20"/>
          <w:tblHeader/>
        </w:trPr>
        <w:tc>
          <w:tcPr>
            <w:tcW w:w="9540" w:type="dxa"/>
            <w:gridSpan w:val="2"/>
            <w:tcBorders>
              <w:top w:val="single" w:sz="4" w:space="0" w:color="auto"/>
              <w:left w:val="single" w:sz="4" w:space="0" w:color="auto"/>
              <w:bottom w:val="single" w:sz="4" w:space="0" w:color="auto"/>
              <w:right w:val="single" w:sz="4" w:space="0" w:color="auto"/>
            </w:tcBorders>
            <w:vAlign w:val="center"/>
          </w:tcPr>
          <w:p w14:paraId="17C49BDA" w14:textId="77777777" w:rsidR="00072F75" w:rsidRPr="00072F75" w:rsidRDefault="00072F75" w:rsidP="00072F75">
            <w:pPr>
              <w:jc w:val="center"/>
              <w:rPr>
                <w:rFonts w:eastAsia="Calibri" w:cs="Times New Roman"/>
                <w:bCs/>
                <w:sz w:val="22"/>
              </w:rPr>
            </w:pPr>
            <w:r w:rsidRPr="00072F75">
              <w:rPr>
                <w:rFonts w:eastAsia="Calibri" w:cs="Times New Roman"/>
                <w:bCs/>
                <w:sz w:val="22"/>
              </w:rPr>
              <w:t>Система газоснабжения (СГ)</w:t>
            </w:r>
          </w:p>
        </w:tc>
      </w:tr>
      <w:tr w:rsidR="00072F75" w:rsidRPr="00072F75" w14:paraId="37C3A657" w14:textId="77777777" w:rsidTr="0049014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2CA182CD" w14:textId="77777777" w:rsidR="00072F75" w:rsidRPr="00072F75" w:rsidRDefault="00072F75" w:rsidP="00072F75">
            <w:pPr>
              <w:ind w:right="189"/>
              <w:jc w:val="center"/>
              <w:rPr>
                <w:rFonts w:eastAsia="Calibri" w:cs="Times New Roman"/>
                <w:bCs/>
                <w:i/>
                <w:sz w:val="22"/>
              </w:rPr>
            </w:pPr>
            <w:r w:rsidRPr="00072F75">
              <w:rPr>
                <w:rFonts w:eastAsia="Calibri" w:cs="Times New Roman"/>
                <w:bCs/>
                <w:sz w:val="22"/>
              </w:rPr>
              <w:t>Количество объектов газораспределения:</w:t>
            </w:r>
          </w:p>
        </w:tc>
        <w:tc>
          <w:tcPr>
            <w:tcW w:w="5040" w:type="dxa"/>
            <w:tcBorders>
              <w:top w:val="single" w:sz="4" w:space="0" w:color="auto"/>
              <w:left w:val="single" w:sz="4" w:space="0" w:color="auto"/>
              <w:bottom w:val="single" w:sz="4" w:space="0" w:color="auto"/>
              <w:right w:val="single" w:sz="4" w:space="0" w:color="auto"/>
            </w:tcBorders>
            <w:vAlign w:val="center"/>
          </w:tcPr>
          <w:p w14:paraId="4B23CEDC" w14:textId="77777777" w:rsidR="00072F75" w:rsidRPr="00072F75" w:rsidRDefault="00072F75" w:rsidP="00072F75">
            <w:pPr>
              <w:spacing w:line="256" w:lineRule="auto"/>
              <w:jc w:val="center"/>
              <w:rPr>
                <w:rFonts w:eastAsia="Calibri" w:cs="Times New Roman"/>
                <w:bCs/>
                <w:sz w:val="22"/>
              </w:rPr>
            </w:pPr>
          </w:p>
        </w:tc>
      </w:tr>
      <w:tr w:rsidR="00072F75" w:rsidRPr="00072F75" w14:paraId="731EE68E" w14:textId="77777777" w:rsidTr="0049014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67D117F7" w14:textId="77777777" w:rsidR="00072F75" w:rsidRPr="00072F75" w:rsidRDefault="00072F75" w:rsidP="00072F75">
            <w:pPr>
              <w:ind w:right="189"/>
              <w:jc w:val="center"/>
              <w:rPr>
                <w:rFonts w:eastAsia="Calibri" w:cs="Times New Roman"/>
                <w:bCs/>
                <w:sz w:val="22"/>
              </w:rPr>
            </w:pPr>
            <w:r w:rsidRPr="00072F75">
              <w:rPr>
                <w:rFonts w:eastAsia="Calibri" w:cs="Times New Roman"/>
                <w:bCs/>
                <w:sz w:val="22"/>
              </w:rPr>
              <w:t>ГРП – газораспредительные пункты</w:t>
            </w:r>
          </w:p>
        </w:tc>
        <w:tc>
          <w:tcPr>
            <w:tcW w:w="5040" w:type="dxa"/>
            <w:tcBorders>
              <w:top w:val="single" w:sz="4" w:space="0" w:color="auto"/>
              <w:left w:val="single" w:sz="4" w:space="0" w:color="auto"/>
              <w:bottom w:val="single" w:sz="4" w:space="0" w:color="auto"/>
              <w:right w:val="single" w:sz="4" w:space="0" w:color="auto"/>
            </w:tcBorders>
            <w:vAlign w:val="center"/>
          </w:tcPr>
          <w:p w14:paraId="5B91600E" w14:textId="77777777" w:rsidR="00072F75" w:rsidRPr="00072F75" w:rsidRDefault="00072F75" w:rsidP="00072F75">
            <w:pPr>
              <w:spacing w:line="256" w:lineRule="auto"/>
              <w:jc w:val="center"/>
              <w:rPr>
                <w:rFonts w:eastAsia="Calibri" w:cs="Times New Roman"/>
                <w:bCs/>
                <w:sz w:val="22"/>
              </w:rPr>
            </w:pPr>
            <w:r w:rsidRPr="00072F75">
              <w:rPr>
                <w:rFonts w:eastAsia="Calibri" w:cs="Times New Roman"/>
                <w:bCs/>
                <w:sz w:val="22"/>
              </w:rPr>
              <w:t>41</w:t>
            </w:r>
          </w:p>
        </w:tc>
      </w:tr>
      <w:tr w:rsidR="00072F75" w:rsidRPr="00072F75" w14:paraId="0001975C" w14:textId="77777777" w:rsidTr="0049014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037FBDE4" w14:textId="77777777" w:rsidR="00072F75" w:rsidRPr="00072F75" w:rsidRDefault="00072F75" w:rsidP="00072F75">
            <w:pPr>
              <w:ind w:right="189"/>
              <w:jc w:val="center"/>
              <w:rPr>
                <w:rFonts w:eastAsia="Calibri" w:cs="Times New Roman"/>
                <w:bCs/>
                <w:sz w:val="22"/>
              </w:rPr>
            </w:pPr>
            <w:r w:rsidRPr="00072F75">
              <w:rPr>
                <w:rFonts w:eastAsia="Calibri" w:cs="Times New Roman"/>
                <w:bCs/>
                <w:sz w:val="22"/>
              </w:rPr>
              <w:t>ГРС - газораспредительные станции</w:t>
            </w:r>
          </w:p>
        </w:tc>
        <w:tc>
          <w:tcPr>
            <w:tcW w:w="5040" w:type="dxa"/>
            <w:tcBorders>
              <w:top w:val="single" w:sz="4" w:space="0" w:color="auto"/>
              <w:left w:val="single" w:sz="4" w:space="0" w:color="auto"/>
              <w:bottom w:val="single" w:sz="4" w:space="0" w:color="auto"/>
              <w:right w:val="single" w:sz="4" w:space="0" w:color="auto"/>
            </w:tcBorders>
            <w:vAlign w:val="center"/>
          </w:tcPr>
          <w:p w14:paraId="56A4814F" w14:textId="77777777" w:rsidR="00072F75" w:rsidRPr="00072F75" w:rsidRDefault="00072F75" w:rsidP="00072F75">
            <w:pPr>
              <w:spacing w:line="256" w:lineRule="auto"/>
              <w:jc w:val="center"/>
              <w:rPr>
                <w:rFonts w:eastAsia="Calibri" w:cs="Times New Roman"/>
                <w:bCs/>
                <w:sz w:val="22"/>
              </w:rPr>
            </w:pPr>
            <w:r w:rsidRPr="00072F75">
              <w:rPr>
                <w:rFonts w:eastAsia="Calibri" w:cs="Times New Roman"/>
                <w:bCs/>
                <w:sz w:val="22"/>
              </w:rPr>
              <w:t>4 (Ибреси, Порецкое, Вурнары, Комсомольское)</w:t>
            </w:r>
            <w:r w:rsidRPr="00072F75">
              <w:rPr>
                <w:rFonts w:eastAsia="Cambria Math" w:cs="Times New Roman"/>
                <w:bCs/>
                <w:sz w:val="22"/>
              </w:rPr>
              <w:t>*</w:t>
            </w:r>
          </w:p>
        </w:tc>
      </w:tr>
      <w:tr w:rsidR="00072F75" w:rsidRPr="00072F75" w14:paraId="5D93E7B8" w14:textId="77777777" w:rsidTr="0049014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581847DD" w14:textId="77777777" w:rsidR="00072F75" w:rsidRPr="00072F75" w:rsidRDefault="00072F75" w:rsidP="00072F75">
            <w:pPr>
              <w:ind w:right="189"/>
              <w:jc w:val="center"/>
              <w:rPr>
                <w:rFonts w:eastAsia="Calibri" w:cs="Times New Roman"/>
                <w:bCs/>
                <w:sz w:val="22"/>
              </w:rPr>
            </w:pPr>
            <w:r w:rsidRPr="00072F75">
              <w:rPr>
                <w:rFonts w:eastAsia="Calibri" w:cs="Times New Roman"/>
                <w:bCs/>
                <w:sz w:val="22"/>
              </w:rPr>
              <w:t>ГРУ- газораспредительные узлы</w:t>
            </w:r>
          </w:p>
        </w:tc>
        <w:tc>
          <w:tcPr>
            <w:tcW w:w="5040" w:type="dxa"/>
            <w:tcBorders>
              <w:top w:val="single" w:sz="4" w:space="0" w:color="auto"/>
              <w:left w:val="single" w:sz="4" w:space="0" w:color="auto"/>
              <w:bottom w:val="single" w:sz="4" w:space="0" w:color="auto"/>
              <w:right w:val="single" w:sz="4" w:space="0" w:color="auto"/>
            </w:tcBorders>
            <w:vAlign w:val="center"/>
          </w:tcPr>
          <w:p w14:paraId="3689BFE8" w14:textId="77777777" w:rsidR="00072F75" w:rsidRPr="00072F75" w:rsidRDefault="00072F75" w:rsidP="00072F75">
            <w:pPr>
              <w:spacing w:line="256" w:lineRule="auto"/>
              <w:jc w:val="center"/>
              <w:rPr>
                <w:rFonts w:eastAsia="Calibri" w:cs="Times New Roman"/>
                <w:bCs/>
                <w:sz w:val="22"/>
              </w:rPr>
            </w:pPr>
            <w:r w:rsidRPr="00072F75">
              <w:rPr>
                <w:rFonts w:eastAsia="Calibri" w:cs="Times New Roman"/>
                <w:bCs/>
                <w:sz w:val="22"/>
              </w:rPr>
              <w:t>-</w:t>
            </w:r>
          </w:p>
        </w:tc>
      </w:tr>
      <w:tr w:rsidR="00072F75" w:rsidRPr="00072F75" w14:paraId="4D704478" w14:textId="77777777" w:rsidTr="00490146">
        <w:trPr>
          <w:trHeight w:val="253"/>
        </w:trPr>
        <w:tc>
          <w:tcPr>
            <w:tcW w:w="4500" w:type="dxa"/>
            <w:vMerge w:val="restart"/>
            <w:tcBorders>
              <w:top w:val="single" w:sz="4" w:space="0" w:color="000000"/>
              <w:left w:val="single" w:sz="4" w:space="0" w:color="000000"/>
              <w:bottom w:val="single" w:sz="4" w:space="0" w:color="000000"/>
              <w:right w:val="single" w:sz="4" w:space="0" w:color="000000"/>
            </w:tcBorders>
            <w:vAlign w:val="center"/>
          </w:tcPr>
          <w:p w14:paraId="0E2D5FC7" w14:textId="77777777" w:rsidR="00072F75" w:rsidRPr="00072F75" w:rsidRDefault="00072F75" w:rsidP="00072F75">
            <w:pPr>
              <w:ind w:right="189"/>
              <w:jc w:val="center"/>
              <w:rPr>
                <w:rFonts w:eastAsia="Calibri" w:cs="Times New Roman"/>
                <w:bCs/>
                <w:sz w:val="22"/>
              </w:rPr>
            </w:pPr>
            <w:r w:rsidRPr="00072F75">
              <w:rPr>
                <w:rFonts w:eastAsia="Calibri" w:cs="Times New Roman"/>
                <w:bCs/>
                <w:sz w:val="22"/>
              </w:rPr>
              <w:t>ГРУ- газорегуляторные установки</w:t>
            </w:r>
          </w:p>
        </w:tc>
        <w:tc>
          <w:tcPr>
            <w:tcW w:w="5040" w:type="dxa"/>
            <w:vMerge w:val="restart"/>
            <w:tcBorders>
              <w:top w:val="single" w:sz="4" w:space="0" w:color="000000"/>
              <w:left w:val="single" w:sz="4" w:space="0" w:color="000000"/>
              <w:bottom w:val="single" w:sz="4" w:space="0" w:color="000000"/>
              <w:right w:val="single" w:sz="4" w:space="0" w:color="000000"/>
            </w:tcBorders>
            <w:vAlign w:val="center"/>
          </w:tcPr>
          <w:p w14:paraId="7DC01847" w14:textId="77777777" w:rsidR="00072F75" w:rsidRPr="00072F75" w:rsidRDefault="00072F75" w:rsidP="00072F75">
            <w:pPr>
              <w:spacing w:line="256" w:lineRule="auto"/>
              <w:jc w:val="center"/>
              <w:rPr>
                <w:rFonts w:eastAsia="Calibri" w:cs="Times New Roman"/>
                <w:bCs/>
                <w:sz w:val="22"/>
              </w:rPr>
            </w:pPr>
            <w:r w:rsidRPr="00072F75">
              <w:rPr>
                <w:rFonts w:eastAsia="Calibri" w:cs="Times New Roman"/>
                <w:bCs/>
                <w:sz w:val="22"/>
              </w:rPr>
              <w:t>19</w:t>
            </w:r>
          </w:p>
        </w:tc>
      </w:tr>
      <w:tr w:rsidR="00072F75" w:rsidRPr="00072F75" w14:paraId="4B1749CD" w14:textId="77777777" w:rsidTr="0049014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66FF7FFD" w14:textId="77777777" w:rsidR="00072F75" w:rsidRPr="00072F75" w:rsidRDefault="00072F75" w:rsidP="00072F75">
            <w:pPr>
              <w:ind w:right="189"/>
              <w:jc w:val="center"/>
              <w:rPr>
                <w:rFonts w:eastAsia="Calibri" w:cs="Times New Roman"/>
                <w:bCs/>
                <w:sz w:val="22"/>
              </w:rPr>
            </w:pPr>
            <w:r w:rsidRPr="00072F75">
              <w:rPr>
                <w:rFonts w:eastAsia="Calibri" w:cs="Times New Roman"/>
                <w:bCs/>
                <w:sz w:val="22"/>
              </w:rPr>
              <w:t>ГРШ - шкафной регуляторный пункт</w:t>
            </w:r>
          </w:p>
        </w:tc>
        <w:tc>
          <w:tcPr>
            <w:tcW w:w="5040" w:type="dxa"/>
            <w:tcBorders>
              <w:top w:val="single" w:sz="4" w:space="0" w:color="auto"/>
              <w:left w:val="single" w:sz="4" w:space="0" w:color="auto"/>
              <w:bottom w:val="single" w:sz="4" w:space="0" w:color="auto"/>
              <w:right w:val="single" w:sz="4" w:space="0" w:color="auto"/>
            </w:tcBorders>
            <w:vAlign w:val="center"/>
          </w:tcPr>
          <w:p w14:paraId="72DE094A" w14:textId="77777777" w:rsidR="00072F75" w:rsidRPr="00072F75" w:rsidRDefault="00072F75" w:rsidP="00072F75">
            <w:pPr>
              <w:spacing w:line="256" w:lineRule="auto"/>
              <w:jc w:val="center"/>
              <w:rPr>
                <w:rFonts w:eastAsia="Calibri" w:cs="Times New Roman"/>
                <w:bCs/>
                <w:sz w:val="22"/>
              </w:rPr>
            </w:pPr>
            <w:r w:rsidRPr="00072F75">
              <w:rPr>
                <w:rFonts w:eastAsia="Calibri" w:cs="Times New Roman"/>
                <w:bCs/>
                <w:sz w:val="22"/>
              </w:rPr>
              <w:t>74</w:t>
            </w:r>
          </w:p>
        </w:tc>
      </w:tr>
      <w:tr w:rsidR="00072F75" w:rsidRPr="00072F75" w14:paraId="243260D4" w14:textId="77777777" w:rsidTr="0049014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5777294B" w14:textId="77777777" w:rsidR="00072F75" w:rsidRPr="00072F75" w:rsidRDefault="00072F75" w:rsidP="00072F75">
            <w:pPr>
              <w:spacing w:line="256" w:lineRule="auto"/>
              <w:jc w:val="center"/>
              <w:rPr>
                <w:rFonts w:eastAsia="Calibri" w:cs="Times New Roman"/>
                <w:bCs/>
                <w:sz w:val="22"/>
              </w:rPr>
            </w:pPr>
            <w:r w:rsidRPr="00072F75">
              <w:rPr>
                <w:rFonts w:eastAsia="Calibri" w:cs="Times New Roman"/>
                <w:bCs/>
                <w:sz w:val="22"/>
              </w:rPr>
              <w:t xml:space="preserve">Протяженность сетей </w:t>
            </w:r>
            <w:r w:rsidRPr="00072F75">
              <w:rPr>
                <w:rFonts w:eastAsia="Calibri" w:cs="Times New Roman"/>
                <w:bCs/>
                <w:color w:val="000000"/>
                <w:sz w:val="22"/>
              </w:rPr>
              <w:t>газоснабжения</w:t>
            </w:r>
            <w:r w:rsidRPr="00072F75">
              <w:rPr>
                <w:rFonts w:eastAsia="Calibri" w:cs="Times New Roman"/>
                <w:bCs/>
                <w:sz w:val="22"/>
              </w:rPr>
              <w:t xml:space="preserve"> (км)</w:t>
            </w:r>
          </w:p>
        </w:tc>
        <w:tc>
          <w:tcPr>
            <w:tcW w:w="5040" w:type="dxa"/>
            <w:tcBorders>
              <w:top w:val="single" w:sz="4" w:space="0" w:color="auto"/>
              <w:left w:val="single" w:sz="4" w:space="0" w:color="auto"/>
              <w:bottom w:val="single" w:sz="4" w:space="0" w:color="auto"/>
              <w:right w:val="single" w:sz="4" w:space="0" w:color="auto"/>
            </w:tcBorders>
            <w:vAlign w:val="center"/>
          </w:tcPr>
          <w:p w14:paraId="11780AB3" w14:textId="77777777" w:rsidR="00072F75" w:rsidRPr="00072F75" w:rsidRDefault="00072F75" w:rsidP="00072F75">
            <w:pPr>
              <w:spacing w:line="256" w:lineRule="auto"/>
              <w:jc w:val="center"/>
              <w:rPr>
                <w:rFonts w:eastAsia="Calibri" w:cs="Times New Roman"/>
                <w:bCs/>
                <w:sz w:val="22"/>
              </w:rPr>
            </w:pPr>
            <w:r w:rsidRPr="00072F75">
              <w:rPr>
                <w:rFonts w:eastAsia="Calibri" w:cs="Times New Roman"/>
                <w:bCs/>
                <w:sz w:val="22"/>
              </w:rPr>
              <w:t>580,15 (всего);</w:t>
            </w:r>
          </w:p>
          <w:p w14:paraId="453F3072" w14:textId="77777777" w:rsidR="00072F75" w:rsidRPr="00072F75" w:rsidRDefault="00072F75" w:rsidP="00072F75">
            <w:pPr>
              <w:spacing w:line="256" w:lineRule="auto"/>
              <w:jc w:val="center"/>
              <w:rPr>
                <w:rFonts w:eastAsia="Calibri" w:cs="Times New Roman"/>
                <w:bCs/>
                <w:sz w:val="22"/>
              </w:rPr>
            </w:pPr>
            <w:r w:rsidRPr="00072F75">
              <w:rPr>
                <w:rFonts w:eastAsia="Calibri" w:cs="Times New Roman"/>
                <w:bCs/>
                <w:sz w:val="22"/>
              </w:rPr>
              <w:t>452,81 (в границах населенных пунктов)</w:t>
            </w:r>
          </w:p>
        </w:tc>
      </w:tr>
      <w:tr w:rsidR="00072F75" w:rsidRPr="00072F75" w14:paraId="1D98E484" w14:textId="77777777" w:rsidTr="00490146">
        <w:trPr>
          <w:trHeight w:val="20"/>
        </w:trPr>
        <w:tc>
          <w:tcPr>
            <w:tcW w:w="4500" w:type="dxa"/>
            <w:tcBorders>
              <w:top w:val="single" w:sz="4" w:space="0" w:color="auto"/>
              <w:left w:val="single" w:sz="4" w:space="0" w:color="auto"/>
              <w:bottom w:val="single" w:sz="4" w:space="0" w:color="auto"/>
              <w:right w:val="single" w:sz="4" w:space="0" w:color="auto"/>
            </w:tcBorders>
            <w:vAlign w:val="center"/>
          </w:tcPr>
          <w:p w14:paraId="3BB96F92" w14:textId="77777777" w:rsidR="00072F75" w:rsidRPr="00072F75" w:rsidRDefault="00072F75" w:rsidP="00072F75">
            <w:pPr>
              <w:spacing w:line="256" w:lineRule="auto"/>
              <w:jc w:val="center"/>
              <w:rPr>
                <w:rFonts w:eastAsia="Calibri" w:cs="Times New Roman"/>
                <w:bCs/>
                <w:sz w:val="22"/>
              </w:rPr>
            </w:pPr>
            <w:r w:rsidRPr="00072F75">
              <w:rPr>
                <w:rFonts w:eastAsia="Calibri" w:cs="Times New Roman"/>
                <w:bCs/>
                <w:color w:val="000000"/>
                <w:sz w:val="22"/>
              </w:rPr>
              <w:t>Количество</w:t>
            </w:r>
            <w:r w:rsidRPr="00072F75">
              <w:rPr>
                <w:rFonts w:eastAsia="Calibri" w:cs="Times New Roman"/>
                <w:bCs/>
                <w:sz w:val="22"/>
              </w:rPr>
              <w:t xml:space="preserve"> и наименования ресурсоснабжающих организаций (производство, транспортировка, сбыт населению, обслуживание сетей)</w:t>
            </w:r>
          </w:p>
        </w:tc>
        <w:tc>
          <w:tcPr>
            <w:tcW w:w="5040" w:type="dxa"/>
            <w:tcBorders>
              <w:top w:val="single" w:sz="4" w:space="0" w:color="auto"/>
              <w:left w:val="single" w:sz="4" w:space="0" w:color="auto"/>
              <w:bottom w:val="single" w:sz="4" w:space="0" w:color="auto"/>
              <w:right w:val="single" w:sz="4" w:space="0" w:color="auto"/>
            </w:tcBorders>
            <w:vAlign w:val="center"/>
          </w:tcPr>
          <w:p w14:paraId="53FA039D" w14:textId="77777777" w:rsidR="00072F75" w:rsidRPr="00072F75" w:rsidRDefault="00072F75" w:rsidP="00072F75">
            <w:pPr>
              <w:spacing w:line="256" w:lineRule="auto"/>
              <w:jc w:val="center"/>
              <w:rPr>
                <w:rFonts w:eastAsia="Calibri" w:cs="Times New Roman"/>
                <w:bCs/>
                <w:sz w:val="22"/>
              </w:rPr>
            </w:pPr>
            <w:r w:rsidRPr="00072F75">
              <w:rPr>
                <w:rFonts w:eastAsia="Calibri" w:cs="Times New Roman"/>
                <w:bCs/>
                <w:sz w:val="22"/>
              </w:rPr>
              <w:t>2 (АО «Газпром газораспределение Чебоксары»</w:t>
            </w:r>
          </w:p>
          <w:p w14:paraId="39697421" w14:textId="77777777" w:rsidR="00072F75" w:rsidRPr="00072F75" w:rsidRDefault="00072F75" w:rsidP="00072F75">
            <w:pPr>
              <w:spacing w:line="256" w:lineRule="auto"/>
              <w:jc w:val="center"/>
              <w:rPr>
                <w:rFonts w:eastAsia="Calibri" w:cs="Times New Roman"/>
                <w:bCs/>
                <w:sz w:val="22"/>
              </w:rPr>
            </w:pPr>
            <w:r w:rsidRPr="00072F75">
              <w:rPr>
                <w:rFonts w:eastAsia="Calibri" w:cs="Times New Roman"/>
                <w:bCs/>
                <w:sz w:val="22"/>
              </w:rPr>
              <w:t>ООО «Газпром межрегионгаз Чебоксары»)</w:t>
            </w:r>
          </w:p>
        </w:tc>
      </w:tr>
    </w:tbl>
    <w:p w14:paraId="0D835D38" w14:textId="77777777" w:rsidR="00072F75" w:rsidRPr="00072F75" w:rsidRDefault="00072F75" w:rsidP="00072F75">
      <w:pPr>
        <w:jc w:val="both"/>
        <w:rPr>
          <w:rFonts w:eastAsia="Calibri" w:cs="Times New Roman"/>
        </w:rPr>
      </w:pPr>
      <w:r w:rsidRPr="00072F75">
        <w:rPr>
          <w:rFonts w:eastAsia="Calibri" w:cs="Times New Roman"/>
        </w:rPr>
        <w:t>*- на территории Ибресинского муниципального округа расположена 1 ГРС - ГРС Ибреси,</w:t>
      </w:r>
    </w:p>
    <w:p w14:paraId="039BE8D7" w14:textId="77777777" w:rsidR="00072F75" w:rsidRPr="00072F75" w:rsidRDefault="00072F75" w:rsidP="00072F75">
      <w:pPr>
        <w:rPr>
          <w:rFonts w:eastAsia="Calibri" w:cs="Times New Roman"/>
        </w:rPr>
      </w:pPr>
      <w:r w:rsidRPr="00072F75">
        <w:rPr>
          <w:rFonts w:eastAsia="Calibri" w:cs="Times New Roman"/>
        </w:rPr>
        <w:t>4 ГРС (Ибреси, Порецкое, Вурнары, Комсомольское) снабжают газом населенные пункты Ибресинского муниципального округа</w:t>
      </w:r>
    </w:p>
    <w:p w14:paraId="0F403C20" w14:textId="77777777" w:rsidR="00072F75" w:rsidRPr="00072F75" w:rsidRDefault="00072F75" w:rsidP="00072F75">
      <w:pPr>
        <w:rPr>
          <w:rFonts w:eastAsia="Calibri" w:cs="Times New Roman"/>
        </w:rPr>
      </w:pPr>
    </w:p>
    <w:p w14:paraId="2E4F5E0F" w14:textId="77777777" w:rsidR="00072F75" w:rsidRPr="00072F75" w:rsidRDefault="00072F75" w:rsidP="00072F75">
      <w:pPr>
        <w:ind w:firstLine="709"/>
        <w:jc w:val="both"/>
        <w:rPr>
          <w:rFonts w:eastAsia="Calibri" w:cs="Times New Roman"/>
        </w:rPr>
      </w:pPr>
      <w:r w:rsidRPr="00072F75">
        <w:rPr>
          <w:rFonts w:eastAsia="Calibri" w:cs="Times New Roman"/>
        </w:rPr>
        <w:t>Газоснабжение Ибресинского муниципального округа осуществляется природным газом. Источником централизованного газоснабжения является ГРС «Ибреси».</w:t>
      </w:r>
    </w:p>
    <w:p w14:paraId="35D83566" w14:textId="77777777" w:rsidR="00072F75" w:rsidRPr="00072F75" w:rsidRDefault="00072F75" w:rsidP="00072F75">
      <w:pPr>
        <w:ind w:firstLine="709"/>
        <w:jc w:val="both"/>
        <w:rPr>
          <w:rFonts w:eastAsia="Calibri" w:cs="Times New Roman"/>
        </w:rPr>
      </w:pPr>
      <w:r w:rsidRPr="00072F75">
        <w:rPr>
          <w:rFonts w:eastAsia="Calibri" w:cs="Times New Roman"/>
        </w:rPr>
        <w:t xml:space="preserve">В муниципальный округ сетевой природный газ поступает по газопроводу высокого давления. </w:t>
      </w:r>
    </w:p>
    <w:p w14:paraId="42855CA0" w14:textId="77777777" w:rsidR="00072F75" w:rsidRPr="00072F75" w:rsidRDefault="00072F75" w:rsidP="00072F75">
      <w:pPr>
        <w:ind w:firstLine="709"/>
        <w:jc w:val="both"/>
        <w:rPr>
          <w:rFonts w:eastAsia="Calibri" w:cs="Times New Roman"/>
        </w:rPr>
      </w:pPr>
    </w:p>
    <w:p w14:paraId="113F4669" w14:textId="77777777" w:rsidR="00072F75" w:rsidRPr="00072F75" w:rsidRDefault="00072F75" w:rsidP="00072F75">
      <w:pPr>
        <w:jc w:val="both"/>
        <w:rPr>
          <w:rFonts w:eastAsia="Calibri" w:cs="Times New Roman"/>
          <w:b/>
          <w:bCs/>
        </w:rPr>
      </w:pPr>
      <w:r w:rsidRPr="00072F75">
        <w:rPr>
          <w:rFonts w:eastAsia="Calibri" w:cs="Times New Roman"/>
          <w:b/>
          <w:bCs/>
        </w:rPr>
        <w:t xml:space="preserve">Таблица 3.5.3 - Перечень источников газоснабжения Ибресинского муниципального округа </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27"/>
        <w:gridCol w:w="1122"/>
        <w:gridCol w:w="2337"/>
        <w:gridCol w:w="1564"/>
        <w:gridCol w:w="1995"/>
        <w:gridCol w:w="2027"/>
      </w:tblGrid>
      <w:tr w:rsidR="00072F75" w:rsidRPr="00072F75" w14:paraId="7D2AE994" w14:textId="77777777" w:rsidTr="00490146">
        <w:trPr>
          <w:trHeight w:val="20"/>
          <w:tblHeader/>
          <w:jc w:val="center"/>
        </w:trPr>
        <w:tc>
          <w:tcPr>
            <w:tcW w:w="275" w:type="pct"/>
            <w:shd w:val="clear" w:color="auto" w:fill="F2F2F2" w:themeFill="background1" w:themeFillShade="F2"/>
            <w:vAlign w:val="center"/>
          </w:tcPr>
          <w:p w14:paraId="437CED48"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 п/п</w:t>
            </w:r>
          </w:p>
        </w:tc>
        <w:tc>
          <w:tcPr>
            <w:tcW w:w="586" w:type="pct"/>
            <w:shd w:val="clear" w:color="auto" w:fill="F2F2F2" w:themeFill="background1" w:themeFillShade="F2"/>
            <w:vAlign w:val="center"/>
            <w:hideMark/>
          </w:tcPr>
          <w:p w14:paraId="2AA7B368"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Название ГРС</w:t>
            </w:r>
          </w:p>
        </w:tc>
        <w:tc>
          <w:tcPr>
            <w:tcW w:w="1221" w:type="pct"/>
            <w:shd w:val="clear" w:color="auto" w:fill="F2F2F2" w:themeFill="background1" w:themeFillShade="F2"/>
            <w:vAlign w:val="center"/>
            <w:hideMark/>
          </w:tcPr>
          <w:p w14:paraId="7E9A64DC"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Проектная производительность, тыс.м</w:t>
            </w:r>
            <w:r w:rsidRPr="00072F75">
              <w:rPr>
                <w:rFonts w:eastAsia="Calibri" w:cs="Times New Roman"/>
                <w:color w:val="000000"/>
                <w:sz w:val="22"/>
                <w:szCs w:val="20"/>
                <w:vertAlign w:val="superscript"/>
              </w:rPr>
              <w:t>3</w:t>
            </w:r>
            <w:r w:rsidRPr="00072F75">
              <w:rPr>
                <w:rFonts w:eastAsia="Calibri" w:cs="Times New Roman"/>
                <w:color w:val="000000"/>
                <w:sz w:val="22"/>
                <w:szCs w:val="20"/>
              </w:rPr>
              <w:t>/ч</w:t>
            </w:r>
          </w:p>
        </w:tc>
        <w:tc>
          <w:tcPr>
            <w:tcW w:w="817" w:type="pct"/>
            <w:shd w:val="clear" w:color="auto" w:fill="F2F2F2" w:themeFill="background1" w:themeFillShade="F2"/>
            <w:noWrap/>
            <w:vAlign w:val="center"/>
            <w:hideMark/>
          </w:tcPr>
          <w:p w14:paraId="041C4216"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 xml:space="preserve">Загрузка ГРС, </w:t>
            </w:r>
          </w:p>
          <w:p w14:paraId="4B200AB3"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тыс. м</w:t>
            </w:r>
            <w:r w:rsidRPr="00072F75">
              <w:rPr>
                <w:rFonts w:eastAsia="Calibri" w:cs="Times New Roman"/>
                <w:color w:val="000000"/>
                <w:sz w:val="22"/>
                <w:szCs w:val="20"/>
                <w:vertAlign w:val="superscript"/>
              </w:rPr>
              <w:t>3</w:t>
            </w:r>
            <w:r w:rsidRPr="00072F75">
              <w:rPr>
                <w:rFonts w:eastAsia="Calibri" w:cs="Times New Roman"/>
                <w:color w:val="000000"/>
                <w:sz w:val="22"/>
                <w:szCs w:val="20"/>
              </w:rPr>
              <w:t>/ч</w:t>
            </w:r>
          </w:p>
        </w:tc>
        <w:tc>
          <w:tcPr>
            <w:tcW w:w="1042" w:type="pct"/>
            <w:shd w:val="clear" w:color="auto" w:fill="F2F2F2" w:themeFill="background1" w:themeFillShade="F2"/>
            <w:vAlign w:val="center"/>
            <w:hideMark/>
          </w:tcPr>
          <w:p w14:paraId="27476486"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Суммарный объем газа по действу</w:t>
            </w:r>
            <w:r w:rsidRPr="00072F75">
              <w:rPr>
                <w:rFonts w:eastAsia="Calibri" w:cs="Times New Roman"/>
                <w:color w:val="000000"/>
                <w:sz w:val="22"/>
                <w:szCs w:val="20"/>
              </w:rPr>
              <w:softHyphen/>
              <w:t>ющим ТУ на подключе</w:t>
            </w:r>
            <w:r w:rsidRPr="00072F75">
              <w:rPr>
                <w:rFonts w:eastAsia="Calibri" w:cs="Times New Roman"/>
                <w:color w:val="000000"/>
                <w:sz w:val="22"/>
                <w:szCs w:val="20"/>
              </w:rPr>
              <w:softHyphen/>
              <w:t>ние, тыс. м</w:t>
            </w:r>
            <w:r w:rsidRPr="00072F75">
              <w:rPr>
                <w:rFonts w:eastAsia="Calibri" w:cs="Times New Roman"/>
                <w:color w:val="000000"/>
                <w:sz w:val="22"/>
                <w:szCs w:val="20"/>
                <w:vertAlign w:val="superscript"/>
              </w:rPr>
              <w:t>3</w:t>
            </w:r>
            <w:r w:rsidRPr="00072F75">
              <w:rPr>
                <w:rFonts w:eastAsia="Calibri" w:cs="Times New Roman"/>
                <w:color w:val="000000"/>
                <w:sz w:val="22"/>
                <w:szCs w:val="20"/>
              </w:rPr>
              <w:t>/час</w:t>
            </w:r>
          </w:p>
        </w:tc>
        <w:tc>
          <w:tcPr>
            <w:tcW w:w="1059" w:type="pct"/>
            <w:shd w:val="clear" w:color="auto" w:fill="F2F2F2" w:themeFill="background1" w:themeFillShade="F2"/>
            <w:vAlign w:val="center"/>
          </w:tcPr>
          <w:p w14:paraId="78E826F1"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Наличие свободной пропускной способности с учетом выданных ТУ, тыс. м</w:t>
            </w:r>
            <w:r w:rsidRPr="00072F75">
              <w:rPr>
                <w:rFonts w:eastAsia="Calibri" w:cs="Times New Roman"/>
                <w:color w:val="000000"/>
                <w:sz w:val="22"/>
                <w:szCs w:val="20"/>
                <w:vertAlign w:val="superscript"/>
              </w:rPr>
              <w:t>3</w:t>
            </w:r>
            <w:r w:rsidRPr="00072F75">
              <w:rPr>
                <w:rFonts w:eastAsia="Calibri" w:cs="Times New Roman"/>
                <w:color w:val="000000"/>
                <w:sz w:val="22"/>
                <w:szCs w:val="20"/>
              </w:rPr>
              <w:t>/час</w:t>
            </w:r>
          </w:p>
        </w:tc>
      </w:tr>
      <w:tr w:rsidR="00072F75" w:rsidRPr="00072F75" w14:paraId="6E6C6741" w14:textId="77777777" w:rsidTr="00490146">
        <w:trPr>
          <w:trHeight w:val="20"/>
          <w:jc w:val="center"/>
        </w:trPr>
        <w:tc>
          <w:tcPr>
            <w:tcW w:w="275" w:type="pct"/>
            <w:vAlign w:val="center"/>
          </w:tcPr>
          <w:p w14:paraId="724FC0AF"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w:t>
            </w:r>
          </w:p>
        </w:tc>
        <w:tc>
          <w:tcPr>
            <w:tcW w:w="586" w:type="pct"/>
            <w:shd w:val="clear" w:color="auto" w:fill="auto"/>
            <w:noWrap/>
            <w:vAlign w:val="center"/>
          </w:tcPr>
          <w:p w14:paraId="789FE565"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Ибреси</w:t>
            </w:r>
          </w:p>
        </w:tc>
        <w:tc>
          <w:tcPr>
            <w:tcW w:w="1221" w:type="pct"/>
            <w:shd w:val="clear" w:color="auto" w:fill="auto"/>
            <w:noWrap/>
            <w:vAlign w:val="center"/>
          </w:tcPr>
          <w:p w14:paraId="29303C38"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bCs/>
                <w:color w:val="000000"/>
                <w:sz w:val="22"/>
                <w:szCs w:val="20"/>
              </w:rPr>
              <w:t>27,6</w:t>
            </w:r>
          </w:p>
        </w:tc>
        <w:tc>
          <w:tcPr>
            <w:tcW w:w="817" w:type="pct"/>
            <w:shd w:val="clear" w:color="auto" w:fill="auto"/>
            <w:noWrap/>
            <w:vAlign w:val="center"/>
          </w:tcPr>
          <w:p w14:paraId="3A82F2CE"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bCs/>
                <w:color w:val="000000"/>
                <w:sz w:val="22"/>
                <w:szCs w:val="20"/>
              </w:rPr>
              <w:t>8</w:t>
            </w:r>
          </w:p>
        </w:tc>
        <w:tc>
          <w:tcPr>
            <w:tcW w:w="1042" w:type="pct"/>
            <w:shd w:val="clear" w:color="auto" w:fill="auto"/>
            <w:noWrap/>
            <w:vAlign w:val="center"/>
          </w:tcPr>
          <w:p w14:paraId="4CA9A718"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bCs/>
                <w:color w:val="000000"/>
                <w:sz w:val="22"/>
                <w:szCs w:val="20"/>
              </w:rPr>
              <w:t>0,008</w:t>
            </w:r>
          </w:p>
        </w:tc>
        <w:tc>
          <w:tcPr>
            <w:tcW w:w="1059" w:type="pct"/>
            <w:vAlign w:val="center"/>
          </w:tcPr>
          <w:p w14:paraId="237C30E4"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bCs/>
                <w:color w:val="000000"/>
                <w:sz w:val="22"/>
                <w:szCs w:val="20"/>
              </w:rPr>
              <w:t>19,592</w:t>
            </w:r>
          </w:p>
        </w:tc>
      </w:tr>
    </w:tbl>
    <w:p w14:paraId="4FC20CF1" w14:textId="77777777" w:rsidR="00072F75" w:rsidRPr="00072F75" w:rsidRDefault="00072F75" w:rsidP="00072F75">
      <w:pPr>
        <w:ind w:firstLine="709"/>
        <w:jc w:val="both"/>
        <w:rPr>
          <w:rFonts w:eastAsia="Calibri" w:cs="Times New Roman"/>
        </w:rPr>
      </w:pPr>
    </w:p>
    <w:p w14:paraId="62775BC8" w14:textId="77777777" w:rsidR="00072F75" w:rsidRPr="00072F75" w:rsidRDefault="00072F75" w:rsidP="00072F75">
      <w:pPr>
        <w:ind w:firstLine="709"/>
        <w:jc w:val="both"/>
        <w:rPr>
          <w:rFonts w:eastAsia="Calibri" w:cs="Times New Roman"/>
        </w:rPr>
      </w:pPr>
      <w:r w:rsidRPr="00072F75">
        <w:rPr>
          <w:rFonts w:eastAsia="Calibri" w:cs="Times New Roman"/>
        </w:rPr>
        <w:t>Газ используется на коммунально-бытовые нужды, нужды предприятий, а также нужды населения (отопление, приготовление горячей воды, пище приготовление).</w:t>
      </w:r>
    </w:p>
    <w:p w14:paraId="1808E685" w14:textId="77777777" w:rsidR="00072F75" w:rsidRPr="00072F75" w:rsidRDefault="00072F75" w:rsidP="00072F75">
      <w:pPr>
        <w:ind w:firstLine="709"/>
        <w:jc w:val="both"/>
        <w:rPr>
          <w:rFonts w:eastAsia="Calibri" w:cs="Times New Roman"/>
        </w:rPr>
      </w:pPr>
      <w:r w:rsidRPr="00072F75">
        <w:rPr>
          <w:rFonts w:eastAsia="Calibri" w:cs="Times New Roman"/>
        </w:rPr>
        <w:t>Уровень газификации района находится на высоком уровне – 80% населенных пунктов. В настоящее время на территории Ибресинского муниципального района не газифицированы следующие населенные пункты: пос. Красная Заря, пос. Первомайск, пос. Спотара, пос. Сехнер, пос. Мирный.</w:t>
      </w:r>
    </w:p>
    <w:p w14:paraId="28802E25" w14:textId="77777777" w:rsidR="00072F75" w:rsidRPr="00072F75" w:rsidRDefault="00072F75" w:rsidP="00072F75">
      <w:pPr>
        <w:ind w:firstLine="709"/>
        <w:jc w:val="both"/>
        <w:rPr>
          <w:rFonts w:eastAsia="Calibri" w:cs="Times New Roman"/>
        </w:rPr>
      </w:pPr>
      <w:r w:rsidRPr="00072F75">
        <w:rPr>
          <w:rFonts w:eastAsia="Calibri" w:cs="Times New Roman"/>
        </w:rPr>
        <w:t>Удельный показатель коммунально-бытового газопотребления принят в соответствии со СП 62.13330.2011* Газораспределительные системы. Актуализированная редакция СНиП 42-01-2002 (с Изменениями N 1, 2) (далее согласно СП 62.13330.2011), а также в соответствии с «Местными нормативами градостроительного проектирования Шемуршинского района» и составляет 31 м3/мес, на человека.</w:t>
      </w:r>
    </w:p>
    <w:p w14:paraId="58771343" w14:textId="77777777" w:rsidR="00072F75" w:rsidRPr="00072F75" w:rsidRDefault="00072F75" w:rsidP="00072F75">
      <w:pPr>
        <w:jc w:val="both"/>
        <w:rPr>
          <w:rFonts w:eastAsia="Calibri" w:cs="Times New Roman"/>
        </w:rPr>
      </w:pPr>
    </w:p>
    <w:p w14:paraId="6B2AD8AA" w14:textId="77777777" w:rsidR="00072F75" w:rsidRPr="00072F75" w:rsidRDefault="00072F75" w:rsidP="00072F75">
      <w:pPr>
        <w:jc w:val="both"/>
        <w:rPr>
          <w:rFonts w:eastAsia="Calibri" w:cs="Times New Roman"/>
          <w:b/>
          <w:bCs/>
        </w:rPr>
      </w:pPr>
      <w:r w:rsidRPr="00072F75">
        <w:rPr>
          <w:rFonts w:eastAsia="Calibri" w:cs="Times New Roman"/>
          <w:b/>
          <w:bCs/>
        </w:rPr>
        <w:t>Таблица 3.5.4 - Расходы природного газа (при 100% газификации по срокам проектирования)</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830"/>
        <w:gridCol w:w="4394"/>
      </w:tblGrid>
      <w:tr w:rsidR="00072F75" w:rsidRPr="00072F75" w14:paraId="2867F374" w14:textId="77777777" w:rsidTr="00490146">
        <w:trPr>
          <w:trHeight w:val="20"/>
        </w:trPr>
        <w:tc>
          <w:tcPr>
            <w:tcW w:w="2122" w:type="dxa"/>
            <w:vMerge w:val="restart"/>
            <w:shd w:val="clear" w:color="auto" w:fill="F2F2F2" w:themeFill="background1" w:themeFillShade="F2"/>
            <w:vAlign w:val="center"/>
            <w:hideMark/>
          </w:tcPr>
          <w:p w14:paraId="65C6DE1A"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Наименование района</w:t>
            </w:r>
          </w:p>
        </w:tc>
        <w:tc>
          <w:tcPr>
            <w:tcW w:w="2830" w:type="dxa"/>
            <w:shd w:val="clear" w:color="auto" w:fill="F2F2F2" w:themeFill="background1" w:themeFillShade="F2"/>
            <w:vAlign w:val="center"/>
            <w:hideMark/>
          </w:tcPr>
          <w:p w14:paraId="19437E77"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Численность населения, человек</w:t>
            </w:r>
          </w:p>
        </w:tc>
        <w:tc>
          <w:tcPr>
            <w:tcW w:w="4394" w:type="dxa"/>
            <w:shd w:val="clear" w:color="auto" w:fill="F2F2F2" w:themeFill="background1" w:themeFillShade="F2"/>
            <w:vAlign w:val="center"/>
            <w:hideMark/>
          </w:tcPr>
          <w:p w14:paraId="4D5747BD"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Расход газа на хозяйственно-бытовые нужды, м3/год</w:t>
            </w:r>
          </w:p>
        </w:tc>
      </w:tr>
      <w:tr w:rsidR="00072F75" w:rsidRPr="00072F75" w14:paraId="3BDC7046" w14:textId="77777777" w:rsidTr="00490146">
        <w:trPr>
          <w:trHeight w:val="20"/>
        </w:trPr>
        <w:tc>
          <w:tcPr>
            <w:tcW w:w="2122" w:type="dxa"/>
            <w:vMerge/>
            <w:shd w:val="clear" w:color="auto" w:fill="F2F2F2" w:themeFill="background1" w:themeFillShade="F2"/>
            <w:vAlign w:val="center"/>
            <w:hideMark/>
          </w:tcPr>
          <w:p w14:paraId="36F38228" w14:textId="77777777" w:rsidR="00072F75" w:rsidRPr="00072F75" w:rsidRDefault="00072F75" w:rsidP="00072F75">
            <w:pPr>
              <w:spacing w:line="276" w:lineRule="auto"/>
              <w:rPr>
                <w:rFonts w:eastAsia="Calibri" w:cs="Times New Roman"/>
                <w:color w:val="000000"/>
                <w:sz w:val="22"/>
                <w:szCs w:val="20"/>
              </w:rPr>
            </w:pPr>
          </w:p>
        </w:tc>
        <w:tc>
          <w:tcPr>
            <w:tcW w:w="2830" w:type="dxa"/>
            <w:shd w:val="clear" w:color="auto" w:fill="F2F2F2" w:themeFill="background1" w:themeFillShade="F2"/>
            <w:vAlign w:val="center"/>
            <w:hideMark/>
          </w:tcPr>
          <w:p w14:paraId="36D50A47"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на расчетный срок</w:t>
            </w:r>
          </w:p>
        </w:tc>
        <w:tc>
          <w:tcPr>
            <w:tcW w:w="4394" w:type="dxa"/>
            <w:shd w:val="clear" w:color="auto" w:fill="F2F2F2" w:themeFill="background1" w:themeFillShade="F2"/>
            <w:vAlign w:val="center"/>
            <w:hideMark/>
          </w:tcPr>
          <w:p w14:paraId="25F82627"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на расчетный срок</w:t>
            </w:r>
          </w:p>
        </w:tc>
      </w:tr>
      <w:tr w:rsidR="00072F75" w:rsidRPr="00072F75" w14:paraId="7828F2D7" w14:textId="77777777" w:rsidTr="00490146">
        <w:trPr>
          <w:trHeight w:val="20"/>
        </w:trPr>
        <w:tc>
          <w:tcPr>
            <w:tcW w:w="2122" w:type="dxa"/>
            <w:shd w:val="clear" w:color="auto" w:fill="auto"/>
            <w:vAlign w:val="center"/>
            <w:hideMark/>
          </w:tcPr>
          <w:p w14:paraId="12CBF98F" w14:textId="77777777" w:rsidR="00072F75" w:rsidRPr="00072F75" w:rsidRDefault="00072F75" w:rsidP="00072F75">
            <w:pPr>
              <w:spacing w:line="276" w:lineRule="auto"/>
              <w:rPr>
                <w:rFonts w:eastAsia="Calibri" w:cs="Times New Roman"/>
                <w:color w:val="000000"/>
                <w:sz w:val="22"/>
                <w:szCs w:val="20"/>
              </w:rPr>
            </w:pPr>
            <w:r w:rsidRPr="00072F75">
              <w:rPr>
                <w:rFonts w:eastAsia="Calibri" w:cs="Times New Roman"/>
                <w:color w:val="000000"/>
                <w:sz w:val="22"/>
                <w:szCs w:val="20"/>
              </w:rPr>
              <w:t>Ибресинский МО</w:t>
            </w:r>
          </w:p>
        </w:tc>
        <w:tc>
          <w:tcPr>
            <w:tcW w:w="2830" w:type="dxa"/>
            <w:shd w:val="clear" w:color="auto" w:fill="auto"/>
            <w:noWrap/>
            <w:vAlign w:val="center"/>
            <w:hideMark/>
          </w:tcPr>
          <w:p w14:paraId="3631AB68"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18000</w:t>
            </w:r>
          </w:p>
        </w:tc>
        <w:tc>
          <w:tcPr>
            <w:tcW w:w="4394" w:type="dxa"/>
            <w:shd w:val="clear" w:color="auto" w:fill="auto"/>
            <w:noWrap/>
            <w:vAlign w:val="center"/>
            <w:hideMark/>
          </w:tcPr>
          <w:p w14:paraId="2A89810F" w14:textId="77777777" w:rsidR="00072F75" w:rsidRPr="00072F75" w:rsidRDefault="00072F75" w:rsidP="00072F75">
            <w:pPr>
              <w:spacing w:line="276" w:lineRule="auto"/>
              <w:jc w:val="center"/>
              <w:rPr>
                <w:rFonts w:eastAsia="Calibri" w:cs="Times New Roman"/>
                <w:color w:val="000000"/>
                <w:sz w:val="22"/>
                <w:szCs w:val="20"/>
              </w:rPr>
            </w:pPr>
            <w:r w:rsidRPr="00072F75">
              <w:rPr>
                <w:rFonts w:eastAsia="Calibri" w:cs="Times New Roman"/>
                <w:color w:val="000000"/>
                <w:sz w:val="22"/>
                <w:szCs w:val="20"/>
              </w:rPr>
              <w:t>6696000</w:t>
            </w:r>
          </w:p>
        </w:tc>
      </w:tr>
    </w:tbl>
    <w:p w14:paraId="55F90C81" w14:textId="77777777" w:rsidR="00072F75" w:rsidRPr="00072F75" w:rsidRDefault="00072F75" w:rsidP="00072F75">
      <w:pPr>
        <w:ind w:firstLine="709"/>
        <w:jc w:val="both"/>
        <w:rPr>
          <w:rFonts w:eastAsia="Calibri" w:cs="Times New Roman"/>
        </w:rPr>
      </w:pPr>
    </w:p>
    <w:p w14:paraId="4E618801" w14:textId="77777777" w:rsidR="00072F75" w:rsidRPr="00072F75" w:rsidRDefault="00072F75" w:rsidP="00072F75">
      <w:pPr>
        <w:ind w:firstLine="709"/>
        <w:jc w:val="both"/>
        <w:rPr>
          <w:rFonts w:eastAsia="Calibri" w:cs="Times New Roman"/>
        </w:rPr>
      </w:pPr>
      <w:r w:rsidRPr="00072F75">
        <w:rPr>
          <w:rFonts w:eastAsia="Calibri" w:cs="Times New Roman"/>
        </w:rPr>
        <w:t>Общая потребность (без учета нужд отопления) составит на расчетный срок – 6,696 млн. м3/год.</w:t>
      </w:r>
    </w:p>
    <w:p w14:paraId="0EAB71B9" w14:textId="77777777" w:rsidR="00072F75" w:rsidRPr="00072F75" w:rsidRDefault="00072F75" w:rsidP="00072F75">
      <w:pPr>
        <w:ind w:firstLine="709"/>
        <w:jc w:val="both"/>
        <w:rPr>
          <w:rFonts w:eastAsia="Calibri" w:cs="Times New Roman"/>
        </w:rPr>
      </w:pPr>
      <w:r w:rsidRPr="00072F75">
        <w:rPr>
          <w:rFonts w:eastAsia="Calibri" w:cs="Times New Roman"/>
        </w:rPr>
        <w:t xml:space="preserve">Газоснабжение населенных пунктов муниципального округа производится как активно строящимися сетями газоснабжения, так и сжиженным газом, доставляемым на пункт обмена баллонов. </w:t>
      </w:r>
    </w:p>
    <w:p w14:paraId="62367423" w14:textId="77777777" w:rsidR="00072F75" w:rsidRPr="00072F75" w:rsidRDefault="00072F75" w:rsidP="00072F75">
      <w:pPr>
        <w:ind w:firstLine="709"/>
        <w:jc w:val="both"/>
        <w:rPr>
          <w:rFonts w:eastAsia="Calibri" w:cs="Times New Roman"/>
        </w:rPr>
      </w:pPr>
      <w:r w:rsidRPr="00072F75">
        <w:rPr>
          <w:rFonts w:eastAsia="Calibri" w:cs="Times New Roman"/>
        </w:rPr>
        <w:t>Основной объем газа, поступающий на жизнеобеспечение жилого фонда, распределяется на эксплуатацию бытовых газовых приборов: газовые плиты, газовые водогрейные колонки, отопительные котлы.</w:t>
      </w:r>
    </w:p>
    <w:p w14:paraId="5E1249D1"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Данные о дефицитах и резервах системы газоснабжения Ибресинского муниципального округа Чувашской Республики в Генеральном плане отсутствуют.</w:t>
      </w:r>
    </w:p>
    <w:p w14:paraId="7EA6AE5D" w14:textId="77777777" w:rsidR="00072F75" w:rsidRPr="00072F75" w:rsidRDefault="00072F75" w:rsidP="00072F75">
      <w:pPr>
        <w:spacing w:after="40"/>
        <w:ind w:firstLine="700"/>
        <w:jc w:val="both"/>
        <w:rPr>
          <w:rFonts w:eastAsia="Calibri" w:cs="Times New Roman"/>
        </w:rPr>
      </w:pPr>
      <w:r w:rsidRPr="00072F75">
        <w:rPr>
          <w:rFonts w:eastAsia="Calibri" w:cs="Times New Roman"/>
        </w:rPr>
        <w:t xml:space="preserve">Основной задачей распределительной системы газоснабжения является обеспечение подачи потребителям расчетного расхода газа. Данный показатель принимают за характеристику качества функционирования. Надежность элементов характеризуется параметром потока отказов. </w:t>
      </w:r>
    </w:p>
    <w:p w14:paraId="5B7C2503" w14:textId="77777777" w:rsidR="00072F75" w:rsidRPr="00072F75" w:rsidRDefault="00072F75" w:rsidP="00072F75">
      <w:pPr>
        <w:spacing w:after="40"/>
        <w:ind w:firstLine="700"/>
        <w:jc w:val="both"/>
        <w:rPr>
          <w:rFonts w:eastAsia="Calibri" w:cs="Times New Roman"/>
        </w:rPr>
      </w:pPr>
      <w:r w:rsidRPr="00072F75">
        <w:rPr>
          <w:rFonts w:eastAsia="Calibri" w:cs="Times New Roman"/>
        </w:rPr>
        <w:t xml:space="preserve">Последовательность отказов элементов и составляет поток отказов, который определяют экспериментально или из статистических данных повреждений, фиксируемых службами эксплуатации. </w:t>
      </w:r>
    </w:p>
    <w:p w14:paraId="44A4CE6A" w14:textId="77777777" w:rsidR="00072F75" w:rsidRPr="00072F75" w:rsidRDefault="00072F75" w:rsidP="00072F75">
      <w:pPr>
        <w:spacing w:after="40"/>
        <w:ind w:firstLine="700"/>
        <w:jc w:val="both"/>
        <w:rPr>
          <w:rFonts w:eastAsia="Calibri" w:cs="Times New Roman"/>
        </w:rPr>
      </w:pPr>
      <w:r w:rsidRPr="00072F75">
        <w:rPr>
          <w:rFonts w:eastAsia="Calibri" w:cs="Times New Roman"/>
        </w:rPr>
        <w:t xml:space="preserve">Основными видами повреждений распределительных газопроводов - механические и коррозионные, также разрывы сварных швов. В качестве показателя надежности системы принимается готовность системы к эффективной и безотказной работе, которая оценивается по результатам испытаний. Для расчета показателей надежности системы, помимо характеристик интенсивности отказов элементов, необходимо также задавать характеристики, описывающие затраты времени на восстановление их работоспособности –ремонт или замену. </w:t>
      </w:r>
    </w:p>
    <w:p w14:paraId="018F88AF" w14:textId="77777777" w:rsidR="00072F75" w:rsidRPr="00072F75" w:rsidRDefault="00072F75" w:rsidP="00072F75">
      <w:pPr>
        <w:spacing w:after="40"/>
        <w:ind w:firstLine="700"/>
        <w:jc w:val="both"/>
        <w:rPr>
          <w:rFonts w:eastAsia="Calibri" w:cs="Times New Roman"/>
        </w:rPr>
      </w:pPr>
      <w:r w:rsidRPr="00072F75">
        <w:rPr>
          <w:rFonts w:eastAsia="Calibri" w:cs="Times New Roman"/>
        </w:rPr>
        <w:t xml:space="preserve">Прямое улучшение показателей надежности систем контроля и управления связано с определенными техническими трудностями, поэтому часто повышают надежность путем резервирования малонадежных приборов и устройств. При этом приобретает большое значение другая качественная характеристика приборов, называемая ремонтопригодностью. </w:t>
      </w:r>
    </w:p>
    <w:p w14:paraId="7A7B62AF" w14:textId="77777777" w:rsidR="00072F75" w:rsidRPr="00072F75" w:rsidRDefault="00072F75" w:rsidP="00072F75">
      <w:pPr>
        <w:spacing w:after="40"/>
        <w:ind w:firstLine="700"/>
        <w:jc w:val="both"/>
        <w:rPr>
          <w:rFonts w:eastAsia="Calibri" w:cs="Times New Roman"/>
        </w:rPr>
      </w:pPr>
      <w:r w:rsidRPr="00072F75">
        <w:rPr>
          <w:rFonts w:eastAsia="Calibri" w:cs="Times New Roman"/>
        </w:rPr>
        <w:t xml:space="preserve">При оценке показателей надежности системы телемеханики целесообразно считать отказом только события, при которых система телемеханики не выполняет заданную функцию в течение времени, большего некоторой заданной величины, принятой за критерий оценки наличия отказа. Таким образом, перерыв и отказ системы отличаются только продолжительностью. Ежегодно планируются и выполняются в полном объеме работы по подготовке объектов газоснабжения. </w:t>
      </w:r>
    </w:p>
    <w:p w14:paraId="6A85CDDB" w14:textId="77777777" w:rsidR="00072F75" w:rsidRPr="00072F75" w:rsidRDefault="00072F75" w:rsidP="00072F75">
      <w:pPr>
        <w:ind w:firstLine="709"/>
        <w:jc w:val="both"/>
        <w:rPr>
          <w:rFonts w:eastAsia="Calibri" w:cs="Times New Roman"/>
        </w:rPr>
      </w:pPr>
      <w:r w:rsidRPr="00072F75">
        <w:rPr>
          <w:rFonts w:eastAsia="Calibri" w:cs="Times New Roman"/>
        </w:rPr>
        <w:t>Природный газ потребителям подается  в соответствии показателям качества, предусмотренным ГОСТ 5542-87 «Газы горючие природные для промышленного и коммунально-бытового назначения».</w:t>
      </w:r>
    </w:p>
    <w:p w14:paraId="2A3740B9" w14:textId="77777777" w:rsidR="00072F75" w:rsidRPr="00072F75" w:rsidRDefault="00072F75" w:rsidP="00072F75">
      <w:pPr>
        <w:ind w:firstLine="709"/>
        <w:jc w:val="both"/>
        <w:rPr>
          <w:rFonts w:eastAsia="Calibri" w:cs="Times New Roman"/>
        </w:rPr>
      </w:pPr>
      <w:r w:rsidRPr="00072F75">
        <w:rPr>
          <w:rFonts w:eastAsia="Calibri" w:cs="Times New Roman"/>
        </w:rPr>
        <w:t>Газопровод является экологически чистым сооружением, ввод его в действие не оказывает существенного влияния на окружающую среду.</w:t>
      </w:r>
    </w:p>
    <w:p w14:paraId="24BABDD8" w14:textId="77777777" w:rsidR="00072F75" w:rsidRPr="00072F75" w:rsidRDefault="00072F75" w:rsidP="00072F75">
      <w:pPr>
        <w:spacing w:after="40"/>
        <w:ind w:firstLine="700"/>
        <w:jc w:val="both"/>
        <w:rPr>
          <w:rFonts w:eastAsia="Calibri" w:cs="Times New Roman"/>
        </w:rPr>
      </w:pPr>
      <w:r w:rsidRPr="00072F75">
        <w:rPr>
          <w:rFonts w:eastAsia="Calibri" w:cs="Times New Roman"/>
        </w:rPr>
        <w:t>Согласно постановлению Государственной службы Чувашской Республики по конкурентной политике и тарифам от 12.12.2023 №73-21/г, розничные цены на газ, реализуемый населению представлены ниже.</w:t>
      </w:r>
    </w:p>
    <w:p w14:paraId="2B11C9A2" w14:textId="77777777" w:rsidR="00072F75" w:rsidRPr="00072F75" w:rsidRDefault="00072F75" w:rsidP="00072F75">
      <w:pPr>
        <w:rPr>
          <w:rFonts w:eastAsia="Calibri" w:cs="Times New Roman"/>
        </w:rPr>
      </w:pPr>
    </w:p>
    <w:p w14:paraId="64710E3C"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noProof/>
          <w:szCs w:val="24"/>
          <w:lang w:eastAsia="ru-RU"/>
        </w:rPr>
        <w:drawing>
          <wp:inline distT="0" distB="0" distL="0" distR="0" wp14:anchorId="1102845B" wp14:editId="289C425E">
            <wp:extent cx="4841978" cy="58197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3162" t="17273" r="4173" b="12386"/>
                    <a:stretch/>
                  </pic:blipFill>
                  <pic:spPr bwMode="auto">
                    <a:xfrm>
                      <a:off x="0" y="0"/>
                      <a:ext cx="4842970" cy="5820967"/>
                    </a:xfrm>
                    <a:prstGeom prst="rect">
                      <a:avLst/>
                    </a:prstGeom>
                    <a:noFill/>
                    <a:ln>
                      <a:noFill/>
                    </a:ln>
                    <a:extLst>
                      <a:ext uri="{53640926-AAD7-44D8-BBD7-CCE9431645EC}">
                        <a14:shadowObscured xmlns:a14="http://schemas.microsoft.com/office/drawing/2010/main"/>
                      </a:ext>
                    </a:extLst>
                  </pic:spPr>
                </pic:pic>
              </a:graphicData>
            </a:graphic>
          </wp:inline>
        </w:drawing>
      </w:r>
    </w:p>
    <w:p w14:paraId="603C1173" w14:textId="77777777" w:rsidR="00072F75" w:rsidRPr="00072F75" w:rsidRDefault="00072F75" w:rsidP="00072F75">
      <w:pPr>
        <w:ind w:firstLine="709"/>
        <w:jc w:val="both"/>
        <w:rPr>
          <w:rFonts w:eastAsia="Times New Roman" w:cs="Times New Roman"/>
          <w:szCs w:val="24"/>
          <w:lang w:val="x-none" w:eastAsia="x-none"/>
        </w:rPr>
      </w:pPr>
    </w:p>
    <w:p w14:paraId="7B765A11" w14:textId="77777777" w:rsidR="00072F75" w:rsidRPr="00072F75" w:rsidRDefault="00072F75" w:rsidP="00072F75">
      <w:pPr>
        <w:spacing w:after="40"/>
        <w:ind w:firstLine="567"/>
        <w:jc w:val="both"/>
        <w:rPr>
          <w:rFonts w:eastAsia="Calibri" w:cs="Times New Roman"/>
        </w:rPr>
      </w:pPr>
      <w:r w:rsidRPr="00072F75">
        <w:rPr>
          <w:rFonts w:eastAsia="Calibri" w:cs="Times New Roman"/>
        </w:rPr>
        <w:t>Анализ существующего положения показывает, что система находится в удовлетворительном состоянии и обеспечивает необходимый уровень обслуживания, при этом имеется необходимость в ее развитии в соответствии с динамикой численности населения и пространственным развитием территории муниципального округа.</w:t>
      </w:r>
    </w:p>
    <w:p w14:paraId="066A3098" w14:textId="77777777" w:rsidR="00072F75" w:rsidRPr="00072F75" w:rsidRDefault="00072F75" w:rsidP="00072F75">
      <w:pPr>
        <w:ind w:firstLine="709"/>
        <w:jc w:val="both"/>
        <w:rPr>
          <w:rFonts w:eastAsia="Calibri" w:cs="Times New Roman"/>
        </w:rPr>
      </w:pPr>
    </w:p>
    <w:p w14:paraId="32D6F8C8"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24" w:name="_Toc111471006"/>
      <w:bookmarkStart w:id="325" w:name="_Toc111478638"/>
      <w:bookmarkStart w:id="326" w:name="_Toc185948245"/>
      <w:r w:rsidRPr="00072F75">
        <w:rPr>
          <w:rFonts w:eastAsia="Times New Roman" w:cs="Times New Roman"/>
          <w:b/>
          <w:bCs/>
          <w:kern w:val="24"/>
          <w:szCs w:val="24"/>
        </w:rPr>
        <w:t>3.6. Характеристика состояния и проблем в системе сбора и утилизации ТБО</w:t>
      </w:r>
      <w:bookmarkEnd w:id="324"/>
      <w:bookmarkEnd w:id="325"/>
      <w:bookmarkEnd w:id="326"/>
    </w:p>
    <w:p w14:paraId="7C12E805" w14:textId="77777777" w:rsidR="00072F75" w:rsidRPr="00072F75" w:rsidRDefault="00072F75" w:rsidP="00072F75">
      <w:pPr>
        <w:ind w:firstLine="709"/>
        <w:jc w:val="both"/>
        <w:rPr>
          <w:rFonts w:eastAsia="Times New Roman" w:cs="Times New Roman"/>
          <w:szCs w:val="24"/>
          <w:lang w:eastAsia="x-none"/>
        </w:rPr>
      </w:pPr>
    </w:p>
    <w:p w14:paraId="7C5C0013"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На территории Ибресинского муниципального округа услуги в сфере обращения с твердыми коммунальными отходами оказывает ООО «Ситиматик Чувашия»</w:t>
      </w:r>
    </w:p>
    <w:p w14:paraId="707BC745" w14:textId="77777777" w:rsidR="00072F75" w:rsidRPr="00072F75" w:rsidRDefault="00072F75" w:rsidP="00072F75">
      <w:pPr>
        <w:ind w:firstLine="709"/>
        <w:jc w:val="both"/>
        <w:rPr>
          <w:rFonts w:eastAsia="Calibri" w:cs="Times New Roman"/>
        </w:rPr>
      </w:pPr>
      <w:r w:rsidRPr="00072F75">
        <w:rPr>
          <w:rFonts w:eastAsia="Calibri" w:cs="Times New Roman"/>
        </w:rPr>
        <w:t>По данным администрации на территории Ибресинского муниципального округа расположены площадки накопления твердых коммунальных отходов, утвержденные постановлением администрации Ибресинского муниципального округа от 25.12.2023 №1409.</w:t>
      </w:r>
    </w:p>
    <w:p w14:paraId="57989155" w14:textId="77777777" w:rsidR="00072F75" w:rsidRPr="00072F75" w:rsidRDefault="00072F75" w:rsidP="00072F75">
      <w:pPr>
        <w:ind w:firstLine="709"/>
        <w:jc w:val="both"/>
        <w:rPr>
          <w:rFonts w:eastAsia="Calibri" w:cs="Times New Roman"/>
        </w:rPr>
      </w:pPr>
    </w:p>
    <w:p w14:paraId="130C600B" w14:textId="77777777" w:rsidR="00072F75" w:rsidRPr="00072F75" w:rsidRDefault="00072F75" w:rsidP="00072F75">
      <w:pPr>
        <w:jc w:val="both"/>
        <w:rPr>
          <w:rFonts w:eastAsia="Calibri" w:cs="Times New Roman"/>
          <w:b/>
          <w:bCs/>
        </w:rPr>
      </w:pPr>
      <w:r w:rsidRPr="00072F75">
        <w:rPr>
          <w:rFonts w:eastAsia="Calibri" w:cs="Times New Roman"/>
          <w:b/>
          <w:bCs/>
        </w:rPr>
        <w:t>Таблица 3.6.1 - Реестр мест (площадок) накопления твердых коммунальных отходов, расположенных на территории Ибресинского муниципального округа Чувашской Республики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5534"/>
        <w:gridCol w:w="850"/>
        <w:gridCol w:w="709"/>
        <w:gridCol w:w="992"/>
        <w:gridCol w:w="992"/>
      </w:tblGrid>
      <w:tr w:rsidR="00072F75" w:rsidRPr="00072F75" w14:paraId="5BFCD86E" w14:textId="77777777" w:rsidTr="00490146">
        <w:trPr>
          <w:trHeight w:val="20"/>
          <w:tblHeader/>
        </w:trPr>
        <w:tc>
          <w:tcPr>
            <w:tcW w:w="557" w:type="dxa"/>
            <w:shd w:val="clear" w:color="auto" w:fill="F2F2F2" w:themeFill="background1" w:themeFillShade="F2"/>
            <w:noWrap/>
            <w:vAlign w:val="center"/>
            <w:hideMark/>
          </w:tcPr>
          <w:p w14:paraId="5CCD4A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 п/п</w:t>
            </w:r>
          </w:p>
        </w:tc>
        <w:tc>
          <w:tcPr>
            <w:tcW w:w="5534" w:type="dxa"/>
            <w:shd w:val="clear" w:color="auto" w:fill="F2F2F2" w:themeFill="background1" w:themeFillShade="F2"/>
            <w:noWrap/>
            <w:vAlign w:val="center"/>
            <w:hideMark/>
          </w:tcPr>
          <w:p w14:paraId="4AB4EB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Адрес</w:t>
            </w:r>
          </w:p>
        </w:tc>
        <w:tc>
          <w:tcPr>
            <w:tcW w:w="850" w:type="dxa"/>
            <w:shd w:val="clear" w:color="auto" w:fill="F2F2F2" w:themeFill="background1" w:themeFillShade="F2"/>
            <w:vAlign w:val="center"/>
            <w:hideMark/>
          </w:tcPr>
          <w:p w14:paraId="19A8BAD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общее количество контейнеров</w:t>
            </w:r>
          </w:p>
        </w:tc>
        <w:tc>
          <w:tcPr>
            <w:tcW w:w="709" w:type="dxa"/>
            <w:shd w:val="clear" w:color="auto" w:fill="F2F2F2" w:themeFill="background1" w:themeFillShade="F2"/>
            <w:vAlign w:val="center"/>
            <w:hideMark/>
          </w:tcPr>
          <w:p w14:paraId="7914A1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объем</w:t>
            </w:r>
          </w:p>
        </w:tc>
        <w:tc>
          <w:tcPr>
            <w:tcW w:w="992" w:type="dxa"/>
            <w:shd w:val="clear" w:color="auto" w:fill="F2F2F2" w:themeFill="background1" w:themeFillShade="F2"/>
            <w:vAlign w:val="center"/>
            <w:hideMark/>
          </w:tcPr>
          <w:p w14:paraId="278090F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из них в муниц-ной собственности (от общего кол-ва)</w:t>
            </w:r>
          </w:p>
        </w:tc>
        <w:tc>
          <w:tcPr>
            <w:tcW w:w="992" w:type="dxa"/>
            <w:shd w:val="clear" w:color="auto" w:fill="F2F2F2" w:themeFill="background1" w:themeFillShade="F2"/>
            <w:vAlign w:val="center"/>
            <w:hideMark/>
          </w:tcPr>
          <w:p w14:paraId="0A46DF9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для раздельного сбора отходов (от общего кол-ва)</w:t>
            </w:r>
          </w:p>
        </w:tc>
      </w:tr>
      <w:tr w:rsidR="00072F75" w:rsidRPr="00072F75" w14:paraId="60C49139" w14:textId="77777777" w:rsidTr="00490146">
        <w:trPr>
          <w:trHeight w:val="20"/>
        </w:trPr>
        <w:tc>
          <w:tcPr>
            <w:tcW w:w="9634" w:type="dxa"/>
            <w:gridSpan w:val="6"/>
            <w:shd w:val="clear" w:color="000000" w:fill="FFFFFF"/>
            <w:noWrap/>
            <w:vAlign w:val="center"/>
            <w:hideMark/>
          </w:tcPr>
          <w:p w14:paraId="0E07EAB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Айбечское сельское поселение</w:t>
            </w:r>
          </w:p>
        </w:tc>
      </w:tr>
      <w:tr w:rsidR="00072F75" w:rsidRPr="00072F75" w14:paraId="7F31570C" w14:textId="77777777" w:rsidTr="00490146">
        <w:trPr>
          <w:trHeight w:val="20"/>
        </w:trPr>
        <w:tc>
          <w:tcPr>
            <w:tcW w:w="557" w:type="dxa"/>
            <w:shd w:val="clear" w:color="000000" w:fill="FFFFFF"/>
            <w:noWrap/>
            <w:vAlign w:val="center"/>
            <w:hideMark/>
          </w:tcPr>
          <w:p w14:paraId="700425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5534" w:type="dxa"/>
            <w:shd w:val="clear" w:color="000000" w:fill="FFFFFF"/>
            <w:vAlign w:val="center"/>
            <w:hideMark/>
          </w:tcPr>
          <w:p w14:paraId="6A2456D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 Центральная, д.32,</w:t>
            </w:r>
          </w:p>
        </w:tc>
        <w:tc>
          <w:tcPr>
            <w:tcW w:w="850" w:type="dxa"/>
            <w:shd w:val="clear" w:color="000000" w:fill="FFFFFF"/>
            <w:vAlign w:val="center"/>
            <w:hideMark/>
          </w:tcPr>
          <w:p w14:paraId="0F258A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2E44A96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B2440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8D1AE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48AA5E1" w14:textId="77777777" w:rsidTr="00490146">
        <w:trPr>
          <w:trHeight w:val="20"/>
        </w:trPr>
        <w:tc>
          <w:tcPr>
            <w:tcW w:w="557" w:type="dxa"/>
            <w:shd w:val="clear" w:color="000000" w:fill="FFFFFF"/>
            <w:noWrap/>
            <w:vAlign w:val="center"/>
            <w:hideMark/>
          </w:tcPr>
          <w:p w14:paraId="22E55F1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5534" w:type="dxa"/>
            <w:shd w:val="clear" w:color="000000" w:fill="FFFFFF"/>
            <w:vAlign w:val="center"/>
            <w:hideMark/>
          </w:tcPr>
          <w:p w14:paraId="547DFFB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 Центральная, д. 28а,</w:t>
            </w:r>
          </w:p>
        </w:tc>
        <w:tc>
          <w:tcPr>
            <w:tcW w:w="850" w:type="dxa"/>
            <w:shd w:val="clear" w:color="000000" w:fill="FFFFFF"/>
            <w:vAlign w:val="center"/>
            <w:hideMark/>
          </w:tcPr>
          <w:p w14:paraId="00C92F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411E2E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3DE25A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FC8C71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F3DD17A" w14:textId="77777777" w:rsidTr="00490146">
        <w:trPr>
          <w:trHeight w:val="20"/>
        </w:trPr>
        <w:tc>
          <w:tcPr>
            <w:tcW w:w="557" w:type="dxa"/>
            <w:shd w:val="clear" w:color="000000" w:fill="FFFFFF"/>
            <w:noWrap/>
            <w:vAlign w:val="center"/>
            <w:hideMark/>
          </w:tcPr>
          <w:p w14:paraId="160A917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5534" w:type="dxa"/>
            <w:shd w:val="clear" w:color="000000" w:fill="FFFFFF"/>
            <w:vAlign w:val="center"/>
            <w:hideMark/>
          </w:tcPr>
          <w:p w14:paraId="2E7C3FB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ул.Центральная, д.25в,</w:t>
            </w:r>
          </w:p>
        </w:tc>
        <w:tc>
          <w:tcPr>
            <w:tcW w:w="850" w:type="dxa"/>
            <w:shd w:val="clear" w:color="000000" w:fill="FFFFFF"/>
            <w:vAlign w:val="center"/>
            <w:hideMark/>
          </w:tcPr>
          <w:p w14:paraId="6FA4A75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1AB3C0D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7CF9E0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9146A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1310B10" w14:textId="77777777" w:rsidTr="00490146">
        <w:trPr>
          <w:trHeight w:val="20"/>
        </w:trPr>
        <w:tc>
          <w:tcPr>
            <w:tcW w:w="557" w:type="dxa"/>
            <w:shd w:val="clear" w:color="000000" w:fill="FFFFFF"/>
            <w:noWrap/>
            <w:vAlign w:val="center"/>
            <w:hideMark/>
          </w:tcPr>
          <w:p w14:paraId="419A0B3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w:t>
            </w:r>
          </w:p>
        </w:tc>
        <w:tc>
          <w:tcPr>
            <w:tcW w:w="5534" w:type="dxa"/>
            <w:shd w:val="clear" w:color="000000" w:fill="FFFFFF"/>
            <w:vAlign w:val="center"/>
            <w:hideMark/>
          </w:tcPr>
          <w:p w14:paraId="4DAC10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ул.Центральная, д.26,</w:t>
            </w:r>
          </w:p>
        </w:tc>
        <w:tc>
          <w:tcPr>
            <w:tcW w:w="850" w:type="dxa"/>
            <w:shd w:val="clear" w:color="000000" w:fill="FFFFFF"/>
            <w:vAlign w:val="center"/>
            <w:hideMark/>
          </w:tcPr>
          <w:p w14:paraId="5CFECCD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3605F4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D87979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5D03F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CFDE588" w14:textId="77777777" w:rsidTr="00490146">
        <w:trPr>
          <w:trHeight w:val="20"/>
        </w:trPr>
        <w:tc>
          <w:tcPr>
            <w:tcW w:w="557" w:type="dxa"/>
            <w:shd w:val="clear" w:color="000000" w:fill="FFFFFF"/>
            <w:noWrap/>
            <w:vAlign w:val="center"/>
            <w:hideMark/>
          </w:tcPr>
          <w:p w14:paraId="618245D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w:t>
            </w:r>
          </w:p>
        </w:tc>
        <w:tc>
          <w:tcPr>
            <w:tcW w:w="5534" w:type="dxa"/>
            <w:shd w:val="clear" w:color="000000" w:fill="FFFFFF"/>
            <w:vAlign w:val="center"/>
            <w:hideMark/>
          </w:tcPr>
          <w:p w14:paraId="5DBE51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ул.Южная, д.20,</w:t>
            </w:r>
          </w:p>
        </w:tc>
        <w:tc>
          <w:tcPr>
            <w:tcW w:w="850" w:type="dxa"/>
            <w:shd w:val="clear" w:color="000000" w:fill="FFFFFF"/>
            <w:vAlign w:val="center"/>
            <w:hideMark/>
          </w:tcPr>
          <w:p w14:paraId="6959BE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32EE005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6F8F697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BCDB0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B3DD75F" w14:textId="77777777" w:rsidTr="00490146">
        <w:trPr>
          <w:trHeight w:val="20"/>
        </w:trPr>
        <w:tc>
          <w:tcPr>
            <w:tcW w:w="557" w:type="dxa"/>
            <w:shd w:val="clear" w:color="000000" w:fill="FFFFFF"/>
            <w:noWrap/>
            <w:vAlign w:val="center"/>
            <w:hideMark/>
          </w:tcPr>
          <w:p w14:paraId="435B728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w:t>
            </w:r>
          </w:p>
        </w:tc>
        <w:tc>
          <w:tcPr>
            <w:tcW w:w="5534" w:type="dxa"/>
            <w:shd w:val="clear" w:color="000000" w:fill="FFFFFF"/>
            <w:vAlign w:val="center"/>
            <w:hideMark/>
          </w:tcPr>
          <w:p w14:paraId="2645F3B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ул.Восточная, д.16</w:t>
            </w:r>
          </w:p>
        </w:tc>
        <w:tc>
          <w:tcPr>
            <w:tcW w:w="850" w:type="dxa"/>
            <w:shd w:val="clear" w:color="000000" w:fill="FFFFFF"/>
            <w:vAlign w:val="center"/>
            <w:hideMark/>
          </w:tcPr>
          <w:p w14:paraId="64A2CC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w:t>
            </w:r>
          </w:p>
        </w:tc>
        <w:tc>
          <w:tcPr>
            <w:tcW w:w="709" w:type="dxa"/>
            <w:shd w:val="clear" w:color="000000" w:fill="FFFFFF"/>
            <w:vAlign w:val="center"/>
            <w:hideMark/>
          </w:tcPr>
          <w:p w14:paraId="547EE1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22ABB22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w:t>
            </w:r>
          </w:p>
        </w:tc>
        <w:tc>
          <w:tcPr>
            <w:tcW w:w="992" w:type="dxa"/>
            <w:shd w:val="clear" w:color="000000" w:fill="FFFFFF"/>
            <w:noWrap/>
            <w:vAlign w:val="center"/>
            <w:hideMark/>
          </w:tcPr>
          <w:p w14:paraId="2FDD63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8B95D4F" w14:textId="77777777" w:rsidTr="00490146">
        <w:trPr>
          <w:trHeight w:val="20"/>
        </w:trPr>
        <w:tc>
          <w:tcPr>
            <w:tcW w:w="557" w:type="dxa"/>
            <w:shd w:val="clear" w:color="000000" w:fill="FFFFFF"/>
            <w:noWrap/>
            <w:vAlign w:val="center"/>
            <w:hideMark/>
          </w:tcPr>
          <w:p w14:paraId="6E7C3D1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w:t>
            </w:r>
          </w:p>
        </w:tc>
        <w:tc>
          <w:tcPr>
            <w:tcW w:w="5534" w:type="dxa"/>
            <w:shd w:val="clear" w:color="000000" w:fill="FFFFFF"/>
            <w:vAlign w:val="center"/>
            <w:hideMark/>
          </w:tcPr>
          <w:p w14:paraId="2F41671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Айбечи,Кладбище</w:t>
            </w:r>
          </w:p>
        </w:tc>
        <w:tc>
          <w:tcPr>
            <w:tcW w:w="850" w:type="dxa"/>
            <w:shd w:val="clear" w:color="000000" w:fill="FFFFFF"/>
            <w:vAlign w:val="center"/>
            <w:hideMark/>
          </w:tcPr>
          <w:p w14:paraId="7B1BAF7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7026920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2BE4E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9C8D5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711458A" w14:textId="77777777" w:rsidTr="00490146">
        <w:trPr>
          <w:trHeight w:val="20"/>
        </w:trPr>
        <w:tc>
          <w:tcPr>
            <w:tcW w:w="557" w:type="dxa"/>
            <w:shd w:val="clear" w:color="000000" w:fill="FFFFFF"/>
            <w:noWrap/>
            <w:vAlign w:val="center"/>
            <w:hideMark/>
          </w:tcPr>
          <w:p w14:paraId="1A3D59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w:t>
            </w:r>
          </w:p>
        </w:tc>
        <w:tc>
          <w:tcPr>
            <w:tcW w:w="5534" w:type="dxa"/>
            <w:shd w:val="clear" w:color="000000" w:fill="FFFFFF"/>
            <w:vAlign w:val="center"/>
            <w:hideMark/>
          </w:tcPr>
          <w:p w14:paraId="3EAF6B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ул.Центральная, д.10в</w:t>
            </w:r>
          </w:p>
        </w:tc>
        <w:tc>
          <w:tcPr>
            <w:tcW w:w="850" w:type="dxa"/>
            <w:shd w:val="clear" w:color="000000" w:fill="FFFFFF"/>
            <w:vAlign w:val="center"/>
            <w:hideMark/>
          </w:tcPr>
          <w:p w14:paraId="6AB74E5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154635B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418808A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AC087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7DD1E50" w14:textId="77777777" w:rsidTr="00490146">
        <w:trPr>
          <w:trHeight w:val="20"/>
        </w:trPr>
        <w:tc>
          <w:tcPr>
            <w:tcW w:w="557" w:type="dxa"/>
            <w:shd w:val="clear" w:color="000000" w:fill="FFFFFF"/>
            <w:noWrap/>
            <w:vAlign w:val="center"/>
            <w:hideMark/>
          </w:tcPr>
          <w:p w14:paraId="1CA5AE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w:t>
            </w:r>
          </w:p>
        </w:tc>
        <w:tc>
          <w:tcPr>
            <w:tcW w:w="5534" w:type="dxa"/>
            <w:shd w:val="clear" w:color="000000" w:fill="FFFFFF"/>
            <w:vAlign w:val="center"/>
            <w:hideMark/>
          </w:tcPr>
          <w:p w14:paraId="1B17D5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ул.Восточная, д.23</w:t>
            </w:r>
          </w:p>
        </w:tc>
        <w:tc>
          <w:tcPr>
            <w:tcW w:w="850" w:type="dxa"/>
            <w:shd w:val="clear" w:color="000000" w:fill="FFFFFF"/>
            <w:vAlign w:val="center"/>
            <w:hideMark/>
          </w:tcPr>
          <w:p w14:paraId="7C678C6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2B8369D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6B80767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A4E45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E794594" w14:textId="77777777" w:rsidTr="00490146">
        <w:trPr>
          <w:trHeight w:val="20"/>
        </w:trPr>
        <w:tc>
          <w:tcPr>
            <w:tcW w:w="557" w:type="dxa"/>
            <w:shd w:val="clear" w:color="000000" w:fill="FFFFFF"/>
            <w:noWrap/>
            <w:vAlign w:val="center"/>
            <w:hideMark/>
          </w:tcPr>
          <w:p w14:paraId="28E0CA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w:t>
            </w:r>
          </w:p>
        </w:tc>
        <w:tc>
          <w:tcPr>
            <w:tcW w:w="5534" w:type="dxa"/>
            <w:shd w:val="clear" w:color="000000" w:fill="FFFFFF"/>
            <w:vAlign w:val="center"/>
            <w:hideMark/>
          </w:tcPr>
          <w:p w14:paraId="52B2C4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 Московская, д.8</w:t>
            </w:r>
          </w:p>
        </w:tc>
        <w:tc>
          <w:tcPr>
            <w:tcW w:w="850" w:type="dxa"/>
            <w:shd w:val="clear" w:color="000000" w:fill="FFFFFF"/>
            <w:vAlign w:val="center"/>
            <w:hideMark/>
          </w:tcPr>
          <w:p w14:paraId="2F3ACC1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7DB537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2C22B1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A0E37A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225A9F0" w14:textId="77777777" w:rsidTr="00490146">
        <w:trPr>
          <w:trHeight w:val="20"/>
        </w:trPr>
        <w:tc>
          <w:tcPr>
            <w:tcW w:w="557" w:type="dxa"/>
            <w:shd w:val="clear" w:color="000000" w:fill="FFFFFF"/>
            <w:noWrap/>
            <w:vAlign w:val="center"/>
            <w:hideMark/>
          </w:tcPr>
          <w:p w14:paraId="2D6EFE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5534" w:type="dxa"/>
            <w:shd w:val="clear" w:color="000000" w:fill="FFFFFF"/>
            <w:vAlign w:val="center"/>
            <w:hideMark/>
          </w:tcPr>
          <w:p w14:paraId="162D30B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 Московская, д.26а</w:t>
            </w:r>
          </w:p>
        </w:tc>
        <w:tc>
          <w:tcPr>
            <w:tcW w:w="850" w:type="dxa"/>
            <w:shd w:val="clear" w:color="000000" w:fill="FFFFFF"/>
            <w:vAlign w:val="center"/>
            <w:hideMark/>
          </w:tcPr>
          <w:p w14:paraId="5EB32F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1B2E68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5E6AAC9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D6B22D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F1B73E8" w14:textId="77777777" w:rsidTr="00490146">
        <w:trPr>
          <w:trHeight w:val="20"/>
        </w:trPr>
        <w:tc>
          <w:tcPr>
            <w:tcW w:w="557" w:type="dxa"/>
            <w:shd w:val="clear" w:color="000000" w:fill="FFFFFF"/>
            <w:noWrap/>
            <w:vAlign w:val="center"/>
            <w:hideMark/>
          </w:tcPr>
          <w:p w14:paraId="09F54FB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12</w:t>
            </w:r>
          </w:p>
        </w:tc>
        <w:tc>
          <w:tcPr>
            <w:tcW w:w="5534" w:type="dxa"/>
            <w:shd w:val="clear" w:color="000000" w:fill="FFFFFF"/>
            <w:vAlign w:val="center"/>
            <w:hideMark/>
          </w:tcPr>
          <w:p w14:paraId="23006FD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 Садовая , д.2</w:t>
            </w:r>
          </w:p>
        </w:tc>
        <w:tc>
          <w:tcPr>
            <w:tcW w:w="850" w:type="dxa"/>
            <w:shd w:val="clear" w:color="000000" w:fill="FFFFFF"/>
            <w:vAlign w:val="center"/>
            <w:hideMark/>
          </w:tcPr>
          <w:p w14:paraId="62D003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6131374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3822CAF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9D1C2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2067D2A" w14:textId="77777777" w:rsidTr="00490146">
        <w:trPr>
          <w:trHeight w:val="20"/>
        </w:trPr>
        <w:tc>
          <w:tcPr>
            <w:tcW w:w="557" w:type="dxa"/>
            <w:shd w:val="clear" w:color="000000" w:fill="FFFFFF"/>
            <w:noWrap/>
            <w:vAlign w:val="center"/>
            <w:hideMark/>
          </w:tcPr>
          <w:p w14:paraId="0B3A759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13</w:t>
            </w:r>
          </w:p>
        </w:tc>
        <w:tc>
          <w:tcPr>
            <w:tcW w:w="5534" w:type="dxa"/>
            <w:shd w:val="clear" w:color="000000" w:fill="FFFFFF"/>
            <w:vAlign w:val="center"/>
            <w:hideMark/>
          </w:tcPr>
          <w:p w14:paraId="5CBE8B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Вудоялы,ул. Лесная, д.1, Кладбище</w:t>
            </w:r>
          </w:p>
        </w:tc>
        <w:tc>
          <w:tcPr>
            <w:tcW w:w="850" w:type="dxa"/>
            <w:shd w:val="clear" w:color="000000" w:fill="FFFFFF"/>
            <w:vAlign w:val="center"/>
            <w:hideMark/>
          </w:tcPr>
          <w:p w14:paraId="14FCB50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3DB9C3B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A95BB6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D42AD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2BDEAB0" w14:textId="77777777" w:rsidTr="00490146">
        <w:trPr>
          <w:trHeight w:val="20"/>
        </w:trPr>
        <w:tc>
          <w:tcPr>
            <w:tcW w:w="557" w:type="dxa"/>
            <w:shd w:val="clear" w:color="000000" w:fill="FFFFFF"/>
            <w:noWrap/>
            <w:vAlign w:val="center"/>
            <w:hideMark/>
          </w:tcPr>
          <w:p w14:paraId="4DFC65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14</w:t>
            </w:r>
          </w:p>
        </w:tc>
        <w:tc>
          <w:tcPr>
            <w:tcW w:w="5534" w:type="dxa"/>
            <w:shd w:val="clear" w:color="000000" w:fill="FFFFFF"/>
            <w:vAlign w:val="center"/>
            <w:hideMark/>
          </w:tcPr>
          <w:p w14:paraId="66C86D1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Вудоялы,ул.Садовая,д.34</w:t>
            </w:r>
          </w:p>
        </w:tc>
        <w:tc>
          <w:tcPr>
            <w:tcW w:w="850" w:type="dxa"/>
            <w:shd w:val="clear" w:color="000000" w:fill="FFFFFF"/>
            <w:vAlign w:val="center"/>
            <w:hideMark/>
          </w:tcPr>
          <w:p w14:paraId="320EA5F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770294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38F7B3C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1B9DF7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D97E281" w14:textId="77777777" w:rsidTr="00490146">
        <w:trPr>
          <w:trHeight w:val="20"/>
        </w:trPr>
        <w:tc>
          <w:tcPr>
            <w:tcW w:w="557" w:type="dxa"/>
            <w:shd w:val="clear" w:color="000000" w:fill="FFFFFF"/>
            <w:noWrap/>
            <w:vAlign w:val="center"/>
            <w:hideMark/>
          </w:tcPr>
          <w:p w14:paraId="6AE126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15</w:t>
            </w:r>
          </w:p>
        </w:tc>
        <w:tc>
          <w:tcPr>
            <w:tcW w:w="5534" w:type="dxa"/>
            <w:shd w:val="clear" w:color="000000" w:fill="FFFFFF"/>
            <w:vAlign w:val="center"/>
            <w:hideMark/>
          </w:tcPr>
          <w:p w14:paraId="5A88F7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Вудоялы,ул.Садовая,д.11</w:t>
            </w:r>
          </w:p>
        </w:tc>
        <w:tc>
          <w:tcPr>
            <w:tcW w:w="850" w:type="dxa"/>
            <w:shd w:val="clear" w:color="000000" w:fill="FFFFFF"/>
            <w:vAlign w:val="center"/>
            <w:hideMark/>
          </w:tcPr>
          <w:p w14:paraId="539D1A6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4D0A44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DF291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DC9B0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9274C32" w14:textId="77777777" w:rsidTr="00490146">
        <w:trPr>
          <w:trHeight w:val="20"/>
        </w:trPr>
        <w:tc>
          <w:tcPr>
            <w:tcW w:w="557" w:type="dxa"/>
            <w:shd w:val="clear" w:color="000000" w:fill="FFFFFF"/>
            <w:noWrap/>
            <w:vAlign w:val="center"/>
            <w:hideMark/>
          </w:tcPr>
          <w:p w14:paraId="06D94DC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16</w:t>
            </w:r>
          </w:p>
        </w:tc>
        <w:tc>
          <w:tcPr>
            <w:tcW w:w="5534" w:type="dxa"/>
            <w:shd w:val="clear" w:color="000000" w:fill="FFFFFF"/>
            <w:vAlign w:val="center"/>
            <w:hideMark/>
          </w:tcPr>
          <w:p w14:paraId="598A6A4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Вудоялы,ул.Советская,д.1а</w:t>
            </w:r>
          </w:p>
        </w:tc>
        <w:tc>
          <w:tcPr>
            <w:tcW w:w="850" w:type="dxa"/>
            <w:shd w:val="clear" w:color="000000" w:fill="FFFFFF"/>
            <w:vAlign w:val="center"/>
            <w:hideMark/>
          </w:tcPr>
          <w:p w14:paraId="2E1BA6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75D994E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37324A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F6A39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60E373B" w14:textId="77777777" w:rsidTr="00490146">
        <w:trPr>
          <w:trHeight w:val="20"/>
        </w:trPr>
        <w:tc>
          <w:tcPr>
            <w:tcW w:w="557" w:type="dxa"/>
            <w:shd w:val="clear" w:color="000000" w:fill="FFFFFF"/>
            <w:noWrap/>
            <w:vAlign w:val="center"/>
            <w:hideMark/>
          </w:tcPr>
          <w:p w14:paraId="03A308D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17</w:t>
            </w:r>
          </w:p>
        </w:tc>
        <w:tc>
          <w:tcPr>
            <w:tcW w:w="5534" w:type="dxa"/>
            <w:shd w:val="clear" w:color="000000" w:fill="FFFFFF"/>
            <w:vAlign w:val="center"/>
            <w:hideMark/>
          </w:tcPr>
          <w:p w14:paraId="2096B8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Вудоялы,пер.Советский,д.3а</w:t>
            </w:r>
          </w:p>
        </w:tc>
        <w:tc>
          <w:tcPr>
            <w:tcW w:w="850" w:type="dxa"/>
            <w:shd w:val="clear" w:color="000000" w:fill="FFFFFF"/>
            <w:vAlign w:val="center"/>
            <w:hideMark/>
          </w:tcPr>
          <w:p w14:paraId="5120DC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74AEDFF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73D3CB1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1F233E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8015239" w14:textId="77777777" w:rsidTr="00490146">
        <w:trPr>
          <w:trHeight w:val="20"/>
        </w:trPr>
        <w:tc>
          <w:tcPr>
            <w:tcW w:w="557" w:type="dxa"/>
            <w:shd w:val="clear" w:color="000000" w:fill="FFFFFF"/>
            <w:noWrap/>
            <w:vAlign w:val="center"/>
            <w:hideMark/>
          </w:tcPr>
          <w:p w14:paraId="0A6992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18</w:t>
            </w:r>
          </w:p>
        </w:tc>
        <w:tc>
          <w:tcPr>
            <w:tcW w:w="5534" w:type="dxa"/>
            <w:shd w:val="clear" w:color="000000" w:fill="FFFFFF"/>
            <w:vAlign w:val="center"/>
            <w:hideMark/>
          </w:tcPr>
          <w:p w14:paraId="0F3456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Вудоялы,ул.Гагарина,д.1</w:t>
            </w:r>
          </w:p>
        </w:tc>
        <w:tc>
          <w:tcPr>
            <w:tcW w:w="850" w:type="dxa"/>
            <w:shd w:val="clear" w:color="000000" w:fill="FFFFFF"/>
            <w:vAlign w:val="center"/>
            <w:hideMark/>
          </w:tcPr>
          <w:p w14:paraId="65F844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007814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9ACEB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9DD40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9C488A1" w14:textId="77777777" w:rsidTr="00490146">
        <w:trPr>
          <w:trHeight w:val="20"/>
        </w:trPr>
        <w:tc>
          <w:tcPr>
            <w:tcW w:w="557" w:type="dxa"/>
            <w:shd w:val="clear" w:color="000000" w:fill="FFFFFF"/>
            <w:noWrap/>
            <w:vAlign w:val="center"/>
            <w:hideMark/>
          </w:tcPr>
          <w:p w14:paraId="45BC285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19</w:t>
            </w:r>
          </w:p>
        </w:tc>
        <w:tc>
          <w:tcPr>
            <w:tcW w:w="5534" w:type="dxa"/>
            <w:shd w:val="clear" w:color="000000" w:fill="FFFFFF"/>
            <w:vAlign w:val="center"/>
            <w:hideMark/>
          </w:tcPr>
          <w:p w14:paraId="5E655D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Вудоялы,ул.Зеленая,д.1</w:t>
            </w:r>
          </w:p>
        </w:tc>
        <w:tc>
          <w:tcPr>
            <w:tcW w:w="850" w:type="dxa"/>
            <w:shd w:val="clear" w:color="000000" w:fill="FFFFFF"/>
            <w:vAlign w:val="center"/>
            <w:hideMark/>
          </w:tcPr>
          <w:p w14:paraId="71B6C4C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w:t>
            </w:r>
          </w:p>
        </w:tc>
        <w:tc>
          <w:tcPr>
            <w:tcW w:w="709" w:type="dxa"/>
            <w:shd w:val="clear" w:color="000000" w:fill="FFFFFF"/>
            <w:vAlign w:val="center"/>
            <w:hideMark/>
          </w:tcPr>
          <w:p w14:paraId="0BA6E0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C01632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w:t>
            </w:r>
          </w:p>
        </w:tc>
        <w:tc>
          <w:tcPr>
            <w:tcW w:w="992" w:type="dxa"/>
            <w:shd w:val="clear" w:color="000000" w:fill="FFFFFF"/>
            <w:noWrap/>
            <w:vAlign w:val="center"/>
            <w:hideMark/>
          </w:tcPr>
          <w:p w14:paraId="7C45B8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A585A74" w14:textId="77777777" w:rsidTr="00490146">
        <w:trPr>
          <w:trHeight w:val="20"/>
        </w:trPr>
        <w:tc>
          <w:tcPr>
            <w:tcW w:w="557" w:type="dxa"/>
            <w:shd w:val="clear" w:color="000000" w:fill="FFFFFF"/>
            <w:noWrap/>
            <w:vAlign w:val="center"/>
            <w:hideMark/>
          </w:tcPr>
          <w:p w14:paraId="23BA58E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w:t>
            </w:r>
          </w:p>
        </w:tc>
        <w:tc>
          <w:tcPr>
            <w:tcW w:w="5534" w:type="dxa"/>
            <w:shd w:val="clear" w:color="000000" w:fill="FFFFFF"/>
            <w:vAlign w:val="center"/>
            <w:hideMark/>
          </w:tcPr>
          <w:p w14:paraId="3EF0D2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Вудоялы,ул.Южная,д.16</w:t>
            </w:r>
          </w:p>
        </w:tc>
        <w:tc>
          <w:tcPr>
            <w:tcW w:w="850" w:type="dxa"/>
            <w:shd w:val="clear" w:color="000000" w:fill="FFFFFF"/>
            <w:vAlign w:val="center"/>
            <w:hideMark/>
          </w:tcPr>
          <w:p w14:paraId="37C7A6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014F4DB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5A6460C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7E1BE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0170BEC" w14:textId="77777777" w:rsidTr="00490146">
        <w:trPr>
          <w:trHeight w:val="20"/>
        </w:trPr>
        <w:tc>
          <w:tcPr>
            <w:tcW w:w="557" w:type="dxa"/>
            <w:shd w:val="clear" w:color="000000" w:fill="FFFFFF"/>
            <w:noWrap/>
            <w:vAlign w:val="center"/>
            <w:hideMark/>
          </w:tcPr>
          <w:p w14:paraId="7A92DA3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w:t>
            </w:r>
          </w:p>
        </w:tc>
        <w:tc>
          <w:tcPr>
            <w:tcW w:w="5534" w:type="dxa"/>
            <w:shd w:val="clear" w:color="000000" w:fill="FFFFFF"/>
            <w:vAlign w:val="center"/>
            <w:hideMark/>
          </w:tcPr>
          <w:p w14:paraId="6EC9A9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Вудоялы,ул.Гагарина,д.48</w:t>
            </w:r>
          </w:p>
        </w:tc>
        <w:tc>
          <w:tcPr>
            <w:tcW w:w="850" w:type="dxa"/>
            <w:shd w:val="clear" w:color="000000" w:fill="FFFFFF"/>
            <w:vAlign w:val="center"/>
            <w:hideMark/>
          </w:tcPr>
          <w:p w14:paraId="498B82F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082C03C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B9A2F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52AA5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0D4C21A" w14:textId="77777777" w:rsidTr="00490146">
        <w:trPr>
          <w:trHeight w:val="20"/>
        </w:trPr>
        <w:tc>
          <w:tcPr>
            <w:tcW w:w="557" w:type="dxa"/>
            <w:shd w:val="clear" w:color="000000" w:fill="FFFFFF"/>
            <w:noWrap/>
            <w:vAlign w:val="center"/>
            <w:hideMark/>
          </w:tcPr>
          <w:p w14:paraId="1F31317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w:t>
            </w:r>
          </w:p>
        </w:tc>
        <w:tc>
          <w:tcPr>
            <w:tcW w:w="5534" w:type="dxa"/>
            <w:shd w:val="clear" w:color="000000" w:fill="FFFFFF"/>
            <w:vAlign w:val="center"/>
            <w:hideMark/>
          </w:tcPr>
          <w:p w14:paraId="3D43FF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Айбечи, ул. Центральная, д.35 (МБОУ "Айбечская СОШ")</w:t>
            </w:r>
          </w:p>
        </w:tc>
        <w:tc>
          <w:tcPr>
            <w:tcW w:w="850" w:type="dxa"/>
            <w:shd w:val="clear" w:color="000000" w:fill="FFFFFF"/>
            <w:vAlign w:val="center"/>
            <w:hideMark/>
          </w:tcPr>
          <w:p w14:paraId="74BBCCB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vAlign w:val="center"/>
            <w:hideMark/>
          </w:tcPr>
          <w:p w14:paraId="63A9D6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vAlign w:val="center"/>
            <w:hideMark/>
          </w:tcPr>
          <w:p w14:paraId="059DCC9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shd w:val="clear" w:color="000000" w:fill="FFFFFF"/>
            <w:noWrap/>
            <w:vAlign w:val="center"/>
            <w:hideMark/>
          </w:tcPr>
          <w:p w14:paraId="11BFA9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r>
      <w:tr w:rsidR="00072F75" w:rsidRPr="00072F75" w14:paraId="5604AD12" w14:textId="77777777" w:rsidTr="00490146">
        <w:trPr>
          <w:trHeight w:val="20"/>
        </w:trPr>
        <w:tc>
          <w:tcPr>
            <w:tcW w:w="557" w:type="dxa"/>
            <w:shd w:val="clear" w:color="000000" w:fill="FFFFFF"/>
            <w:noWrap/>
            <w:vAlign w:val="center"/>
            <w:hideMark/>
          </w:tcPr>
          <w:p w14:paraId="7D2715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w:t>
            </w:r>
          </w:p>
        </w:tc>
        <w:tc>
          <w:tcPr>
            <w:tcW w:w="5534" w:type="dxa"/>
            <w:shd w:val="clear" w:color="000000" w:fill="FFFFFF"/>
            <w:vAlign w:val="center"/>
            <w:hideMark/>
          </w:tcPr>
          <w:p w14:paraId="5F78149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Вудоялы,ул.Советская, д.40 (ИП Гаврилова В.А,)</w:t>
            </w:r>
          </w:p>
        </w:tc>
        <w:tc>
          <w:tcPr>
            <w:tcW w:w="850" w:type="dxa"/>
            <w:shd w:val="clear" w:color="000000" w:fill="FFFFFF"/>
            <w:vAlign w:val="center"/>
            <w:hideMark/>
          </w:tcPr>
          <w:p w14:paraId="1CBBFD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709" w:type="dxa"/>
            <w:shd w:val="clear" w:color="000000" w:fill="FFFFFF"/>
            <w:vAlign w:val="center"/>
            <w:hideMark/>
          </w:tcPr>
          <w:p w14:paraId="73021DA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shd w:val="clear" w:color="000000" w:fill="FFFFFF"/>
            <w:noWrap/>
            <w:vAlign w:val="center"/>
            <w:hideMark/>
          </w:tcPr>
          <w:p w14:paraId="3338F3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2AD204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1EAA982" w14:textId="77777777" w:rsidTr="00490146">
        <w:trPr>
          <w:trHeight w:val="20"/>
        </w:trPr>
        <w:tc>
          <w:tcPr>
            <w:tcW w:w="9634" w:type="dxa"/>
            <w:gridSpan w:val="6"/>
            <w:shd w:val="clear" w:color="000000" w:fill="FFFFFF"/>
            <w:noWrap/>
            <w:vAlign w:val="center"/>
            <w:hideMark/>
          </w:tcPr>
          <w:p w14:paraId="0C70795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Андреевское сельское поселение</w:t>
            </w:r>
          </w:p>
        </w:tc>
      </w:tr>
      <w:tr w:rsidR="00072F75" w:rsidRPr="00072F75" w14:paraId="67D074DA" w14:textId="77777777" w:rsidTr="00490146">
        <w:trPr>
          <w:trHeight w:val="20"/>
        </w:trPr>
        <w:tc>
          <w:tcPr>
            <w:tcW w:w="557" w:type="dxa"/>
            <w:shd w:val="clear" w:color="000000" w:fill="FFFFFF"/>
            <w:vAlign w:val="center"/>
            <w:hideMark/>
          </w:tcPr>
          <w:p w14:paraId="3275C9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w:t>
            </w:r>
          </w:p>
        </w:tc>
        <w:tc>
          <w:tcPr>
            <w:tcW w:w="5534" w:type="dxa"/>
            <w:shd w:val="clear" w:color="000000" w:fill="FFFFFF"/>
            <w:vAlign w:val="center"/>
            <w:hideMark/>
          </w:tcPr>
          <w:p w14:paraId="6BD1546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Андреевка, ул. Молодежная, д.2</w:t>
            </w:r>
          </w:p>
        </w:tc>
        <w:tc>
          <w:tcPr>
            <w:tcW w:w="850" w:type="dxa"/>
            <w:shd w:val="clear" w:color="000000" w:fill="FFFFFF"/>
            <w:vAlign w:val="center"/>
            <w:hideMark/>
          </w:tcPr>
          <w:p w14:paraId="58A0E2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2F0C90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02347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48184C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E397EE2" w14:textId="77777777" w:rsidTr="00490146">
        <w:trPr>
          <w:trHeight w:val="20"/>
        </w:trPr>
        <w:tc>
          <w:tcPr>
            <w:tcW w:w="557" w:type="dxa"/>
            <w:shd w:val="clear" w:color="000000" w:fill="FFFFFF"/>
            <w:vAlign w:val="center"/>
            <w:hideMark/>
          </w:tcPr>
          <w:p w14:paraId="431FBA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w:t>
            </w:r>
          </w:p>
        </w:tc>
        <w:tc>
          <w:tcPr>
            <w:tcW w:w="5534" w:type="dxa"/>
            <w:shd w:val="clear" w:color="000000" w:fill="FFFFFF"/>
            <w:vAlign w:val="center"/>
            <w:hideMark/>
          </w:tcPr>
          <w:p w14:paraId="3350B12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Андреевка, ул. Молодежная, д.5</w:t>
            </w:r>
          </w:p>
        </w:tc>
        <w:tc>
          <w:tcPr>
            <w:tcW w:w="850" w:type="dxa"/>
            <w:shd w:val="clear" w:color="000000" w:fill="FFFFFF"/>
            <w:vAlign w:val="center"/>
            <w:hideMark/>
          </w:tcPr>
          <w:p w14:paraId="39A95B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313821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515827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DFE42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C80960E" w14:textId="77777777" w:rsidTr="00490146">
        <w:trPr>
          <w:trHeight w:val="20"/>
        </w:trPr>
        <w:tc>
          <w:tcPr>
            <w:tcW w:w="557" w:type="dxa"/>
            <w:shd w:val="clear" w:color="000000" w:fill="FFFFFF"/>
            <w:vAlign w:val="center"/>
            <w:hideMark/>
          </w:tcPr>
          <w:p w14:paraId="5EC595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w:t>
            </w:r>
          </w:p>
        </w:tc>
        <w:tc>
          <w:tcPr>
            <w:tcW w:w="5534" w:type="dxa"/>
            <w:shd w:val="clear" w:color="000000" w:fill="FFFFFF"/>
            <w:vAlign w:val="center"/>
            <w:hideMark/>
          </w:tcPr>
          <w:p w14:paraId="5D124EF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Андреевка, ул. Николаева, д.20</w:t>
            </w:r>
          </w:p>
        </w:tc>
        <w:tc>
          <w:tcPr>
            <w:tcW w:w="850" w:type="dxa"/>
            <w:shd w:val="clear" w:color="000000" w:fill="FFFFFF"/>
            <w:vAlign w:val="center"/>
            <w:hideMark/>
          </w:tcPr>
          <w:p w14:paraId="226C4F3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3027E9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0648762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4E9E8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22E2D9F" w14:textId="77777777" w:rsidTr="00490146">
        <w:trPr>
          <w:trHeight w:val="20"/>
        </w:trPr>
        <w:tc>
          <w:tcPr>
            <w:tcW w:w="557" w:type="dxa"/>
            <w:shd w:val="clear" w:color="000000" w:fill="FFFFFF"/>
            <w:vAlign w:val="center"/>
            <w:hideMark/>
          </w:tcPr>
          <w:p w14:paraId="2C095B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27</w:t>
            </w:r>
          </w:p>
        </w:tc>
        <w:tc>
          <w:tcPr>
            <w:tcW w:w="5534" w:type="dxa"/>
            <w:shd w:val="clear" w:color="000000" w:fill="FFFFFF"/>
            <w:vAlign w:val="center"/>
            <w:hideMark/>
          </w:tcPr>
          <w:p w14:paraId="7E0DAA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Андреевка, ул. Николаева, д.67</w:t>
            </w:r>
          </w:p>
        </w:tc>
        <w:tc>
          <w:tcPr>
            <w:tcW w:w="850" w:type="dxa"/>
            <w:shd w:val="clear" w:color="000000" w:fill="FFFFFF"/>
            <w:vAlign w:val="center"/>
            <w:hideMark/>
          </w:tcPr>
          <w:p w14:paraId="6D52B70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19439EB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522CCE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1BF49CC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311C88D" w14:textId="77777777" w:rsidTr="00490146">
        <w:trPr>
          <w:trHeight w:val="20"/>
        </w:trPr>
        <w:tc>
          <w:tcPr>
            <w:tcW w:w="557" w:type="dxa"/>
            <w:shd w:val="clear" w:color="000000" w:fill="FFFFFF"/>
            <w:vAlign w:val="center"/>
            <w:hideMark/>
          </w:tcPr>
          <w:p w14:paraId="1098E5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w:t>
            </w:r>
          </w:p>
        </w:tc>
        <w:tc>
          <w:tcPr>
            <w:tcW w:w="5534" w:type="dxa"/>
            <w:shd w:val="clear" w:color="000000" w:fill="FFFFFF"/>
            <w:vAlign w:val="center"/>
            <w:hideMark/>
          </w:tcPr>
          <w:p w14:paraId="549FED2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Андреевка, ул. Колхозная, д.1а</w:t>
            </w:r>
          </w:p>
        </w:tc>
        <w:tc>
          <w:tcPr>
            <w:tcW w:w="850" w:type="dxa"/>
            <w:shd w:val="clear" w:color="000000" w:fill="FFFFFF"/>
            <w:vAlign w:val="center"/>
            <w:hideMark/>
          </w:tcPr>
          <w:p w14:paraId="165A5C7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239942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4994493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8C9DC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46AAC32" w14:textId="77777777" w:rsidTr="00490146">
        <w:trPr>
          <w:trHeight w:val="20"/>
        </w:trPr>
        <w:tc>
          <w:tcPr>
            <w:tcW w:w="557" w:type="dxa"/>
            <w:shd w:val="clear" w:color="000000" w:fill="FFFFFF"/>
            <w:vAlign w:val="center"/>
            <w:hideMark/>
          </w:tcPr>
          <w:p w14:paraId="6C47A74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w:t>
            </w:r>
          </w:p>
        </w:tc>
        <w:tc>
          <w:tcPr>
            <w:tcW w:w="5534" w:type="dxa"/>
            <w:shd w:val="clear" w:color="000000" w:fill="FFFFFF"/>
            <w:vAlign w:val="center"/>
            <w:hideMark/>
          </w:tcPr>
          <w:p w14:paraId="13E867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Кошмаш-Тойси, ул. Чапаева, д.21а</w:t>
            </w:r>
          </w:p>
        </w:tc>
        <w:tc>
          <w:tcPr>
            <w:tcW w:w="850" w:type="dxa"/>
            <w:shd w:val="clear" w:color="000000" w:fill="FFFFFF"/>
            <w:vAlign w:val="center"/>
            <w:hideMark/>
          </w:tcPr>
          <w:p w14:paraId="55CD8E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49DF36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327CF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944EDF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97C41E1" w14:textId="77777777" w:rsidTr="00490146">
        <w:trPr>
          <w:trHeight w:val="20"/>
        </w:trPr>
        <w:tc>
          <w:tcPr>
            <w:tcW w:w="557" w:type="dxa"/>
            <w:shd w:val="clear" w:color="000000" w:fill="FFFFFF"/>
            <w:vAlign w:val="center"/>
            <w:hideMark/>
          </w:tcPr>
          <w:p w14:paraId="6B5CD74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30</w:t>
            </w:r>
          </w:p>
        </w:tc>
        <w:tc>
          <w:tcPr>
            <w:tcW w:w="5534" w:type="dxa"/>
            <w:shd w:val="clear" w:color="000000" w:fill="FFFFFF"/>
            <w:vAlign w:val="center"/>
            <w:hideMark/>
          </w:tcPr>
          <w:p w14:paraId="63BC76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Кошмаш-Тойси, ул. Лесная, д.11</w:t>
            </w:r>
          </w:p>
        </w:tc>
        <w:tc>
          <w:tcPr>
            <w:tcW w:w="850" w:type="dxa"/>
            <w:shd w:val="clear" w:color="000000" w:fill="FFFFFF"/>
            <w:vAlign w:val="center"/>
            <w:hideMark/>
          </w:tcPr>
          <w:p w14:paraId="5014F1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4E94B0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393BA2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FD7163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57BCBC9" w14:textId="77777777" w:rsidTr="00490146">
        <w:trPr>
          <w:trHeight w:val="20"/>
        </w:trPr>
        <w:tc>
          <w:tcPr>
            <w:tcW w:w="557" w:type="dxa"/>
            <w:shd w:val="clear" w:color="000000" w:fill="FFFFFF"/>
            <w:vAlign w:val="center"/>
            <w:hideMark/>
          </w:tcPr>
          <w:p w14:paraId="6EF81E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31</w:t>
            </w:r>
          </w:p>
        </w:tc>
        <w:tc>
          <w:tcPr>
            <w:tcW w:w="5534" w:type="dxa"/>
            <w:shd w:val="clear" w:color="000000" w:fill="FFFFFF"/>
            <w:vAlign w:val="center"/>
            <w:hideMark/>
          </w:tcPr>
          <w:p w14:paraId="3FC6F07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Кошмаш-Тойси, ул. Речная,  д.2</w:t>
            </w:r>
          </w:p>
        </w:tc>
        <w:tc>
          <w:tcPr>
            <w:tcW w:w="850" w:type="dxa"/>
            <w:shd w:val="clear" w:color="000000" w:fill="FFFFFF"/>
            <w:vAlign w:val="center"/>
            <w:hideMark/>
          </w:tcPr>
          <w:p w14:paraId="4E03F00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081B29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52677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7FBB74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EDA67D1" w14:textId="77777777" w:rsidTr="00490146">
        <w:trPr>
          <w:trHeight w:val="20"/>
        </w:trPr>
        <w:tc>
          <w:tcPr>
            <w:tcW w:w="557" w:type="dxa"/>
            <w:shd w:val="clear" w:color="000000" w:fill="FFFFFF"/>
            <w:vAlign w:val="center"/>
            <w:hideMark/>
          </w:tcPr>
          <w:p w14:paraId="0945C19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w:t>
            </w:r>
          </w:p>
        </w:tc>
        <w:tc>
          <w:tcPr>
            <w:tcW w:w="5534" w:type="dxa"/>
            <w:shd w:val="clear" w:color="000000" w:fill="FFFFFF"/>
            <w:vAlign w:val="center"/>
            <w:hideMark/>
          </w:tcPr>
          <w:p w14:paraId="5420F3C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Сюрбеевка, ул. Хузангая, д.1</w:t>
            </w:r>
          </w:p>
        </w:tc>
        <w:tc>
          <w:tcPr>
            <w:tcW w:w="850" w:type="dxa"/>
            <w:shd w:val="clear" w:color="000000" w:fill="FFFFFF"/>
            <w:vAlign w:val="center"/>
            <w:hideMark/>
          </w:tcPr>
          <w:p w14:paraId="0F351A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03426D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26664B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D62B5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3F12EE9" w14:textId="77777777" w:rsidTr="00490146">
        <w:trPr>
          <w:trHeight w:val="20"/>
        </w:trPr>
        <w:tc>
          <w:tcPr>
            <w:tcW w:w="557" w:type="dxa"/>
            <w:shd w:val="clear" w:color="000000" w:fill="FFFFFF"/>
            <w:vAlign w:val="center"/>
            <w:hideMark/>
          </w:tcPr>
          <w:p w14:paraId="6BCD6EC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w:t>
            </w:r>
          </w:p>
        </w:tc>
        <w:tc>
          <w:tcPr>
            <w:tcW w:w="5534" w:type="dxa"/>
            <w:shd w:val="clear" w:color="000000" w:fill="FFFFFF"/>
            <w:vAlign w:val="center"/>
            <w:hideMark/>
          </w:tcPr>
          <w:p w14:paraId="431EB3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Сюрбеевка, ул. Газопроводная, д.7</w:t>
            </w:r>
          </w:p>
        </w:tc>
        <w:tc>
          <w:tcPr>
            <w:tcW w:w="850" w:type="dxa"/>
            <w:shd w:val="clear" w:color="000000" w:fill="FFFFFF"/>
            <w:vAlign w:val="center"/>
            <w:hideMark/>
          </w:tcPr>
          <w:p w14:paraId="0BE9BF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215701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21D401A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D50E86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554AC09" w14:textId="77777777" w:rsidTr="00490146">
        <w:trPr>
          <w:trHeight w:val="20"/>
        </w:trPr>
        <w:tc>
          <w:tcPr>
            <w:tcW w:w="557" w:type="dxa"/>
            <w:shd w:val="clear" w:color="000000" w:fill="FFFFFF"/>
            <w:vAlign w:val="center"/>
            <w:hideMark/>
          </w:tcPr>
          <w:p w14:paraId="56A152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34</w:t>
            </w:r>
          </w:p>
        </w:tc>
        <w:tc>
          <w:tcPr>
            <w:tcW w:w="5534" w:type="dxa"/>
            <w:shd w:val="clear" w:color="000000" w:fill="FFFFFF"/>
            <w:vAlign w:val="center"/>
            <w:hideMark/>
          </w:tcPr>
          <w:p w14:paraId="05E89D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Сюрбеевка, ул. Горького, д.40</w:t>
            </w:r>
          </w:p>
        </w:tc>
        <w:tc>
          <w:tcPr>
            <w:tcW w:w="850" w:type="dxa"/>
            <w:shd w:val="clear" w:color="000000" w:fill="FFFFFF"/>
            <w:vAlign w:val="center"/>
            <w:hideMark/>
          </w:tcPr>
          <w:p w14:paraId="47F4CC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155683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3310CA4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62C1CA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A114B3B" w14:textId="77777777" w:rsidTr="00490146">
        <w:trPr>
          <w:trHeight w:val="20"/>
        </w:trPr>
        <w:tc>
          <w:tcPr>
            <w:tcW w:w="557" w:type="dxa"/>
            <w:shd w:val="clear" w:color="000000" w:fill="FFFFFF"/>
            <w:vAlign w:val="center"/>
            <w:hideMark/>
          </w:tcPr>
          <w:p w14:paraId="1C58759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w:t>
            </w:r>
          </w:p>
        </w:tc>
        <w:tc>
          <w:tcPr>
            <w:tcW w:w="5534" w:type="dxa"/>
            <w:shd w:val="clear" w:color="000000" w:fill="FFFFFF"/>
            <w:vAlign w:val="center"/>
            <w:hideMark/>
          </w:tcPr>
          <w:p w14:paraId="08A2FA2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Малое Батырево, ул. Эльгера, д.17</w:t>
            </w:r>
          </w:p>
        </w:tc>
        <w:tc>
          <w:tcPr>
            <w:tcW w:w="850" w:type="dxa"/>
            <w:shd w:val="clear" w:color="000000" w:fill="FFFFFF"/>
            <w:vAlign w:val="center"/>
            <w:hideMark/>
          </w:tcPr>
          <w:p w14:paraId="6F6409D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6BD9EB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22296D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A4DE9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2F1A414" w14:textId="77777777" w:rsidTr="00490146">
        <w:trPr>
          <w:trHeight w:val="20"/>
        </w:trPr>
        <w:tc>
          <w:tcPr>
            <w:tcW w:w="557" w:type="dxa"/>
            <w:shd w:val="clear" w:color="000000" w:fill="FFFFFF"/>
            <w:vAlign w:val="center"/>
            <w:hideMark/>
          </w:tcPr>
          <w:p w14:paraId="547FD3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w:t>
            </w:r>
          </w:p>
        </w:tc>
        <w:tc>
          <w:tcPr>
            <w:tcW w:w="5534" w:type="dxa"/>
            <w:shd w:val="clear" w:color="000000" w:fill="FFFFFF"/>
            <w:vAlign w:val="center"/>
            <w:hideMark/>
          </w:tcPr>
          <w:p w14:paraId="46E770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Малое Батырево, ул. Эльгера, д.36</w:t>
            </w:r>
          </w:p>
        </w:tc>
        <w:tc>
          <w:tcPr>
            <w:tcW w:w="850" w:type="dxa"/>
            <w:shd w:val="clear" w:color="000000" w:fill="FFFFFF"/>
            <w:vAlign w:val="center"/>
            <w:hideMark/>
          </w:tcPr>
          <w:p w14:paraId="37D3DF9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5635EF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6E3242E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193CF7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BB36778" w14:textId="77777777" w:rsidTr="00490146">
        <w:trPr>
          <w:trHeight w:val="20"/>
        </w:trPr>
        <w:tc>
          <w:tcPr>
            <w:tcW w:w="557" w:type="dxa"/>
            <w:shd w:val="clear" w:color="000000" w:fill="FFFFFF"/>
            <w:vAlign w:val="center"/>
            <w:hideMark/>
          </w:tcPr>
          <w:p w14:paraId="1B3074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37</w:t>
            </w:r>
          </w:p>
        </w:tc>
        <w:tc>
          <w:tcPr>
            <w:tcW w:w="5534" w:type="dxa"/>
            <w:shd w:val="clear" w:color="000000" w:fill="FFFFFF"/>
            <w:vAlign w:val="center"/>
            <w:hideMark/>
          </w:tcPr>
          <w:p w14:paraId="2CF309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пос. Кожакпось, ул. Лесная, д.1</w:t>
            </w:r>
          </w:p>
        </w:tc>
        <w:tc>
          <w:tcPr>
            <w:tcW w:w="850" w:type="dxa"/>
            <w:shd w:val="clear" w:color="000000" w:fill="FFFFFF"/>
            <w:vAlign w:val="center"/>
            <w:hideMark/>
          </w:tcPr>
          <w:p w14:paraId="02C7194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2B2079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vAlign w:val="center"/>
            <w:hideMark/>
          </w:tcPr>
          <w:p w14:paraId="17D688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1C36C1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3370C5D" w14:textId="77777777" w:rsidTr="00490146">
        <w:trPr>
          <w:trHeight w:val="20"/>
        </w:trPr>
        <w:tc>
          <w:tcPr>
            <w:tcW w:w="557" w:type="dxa"/>
            <w:shd w:val="clear" w:color="000000" w:fill="FFFFFF"/>
            <w:vAlign w:val="center"/>
            <w:hideMark/>
          </w:tcPr>
          <w:p w14:paraId="2C9551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w:t>
            </w:r>
          </w:p>
        </w:tc>
        <w:tc>
          <w:tcPr>
            <w:tcW w:w="5534" w:type="dxa"/>
            <w:shd w:val="clear" w:color="000000" w:fill="FFFFFF"/>
            <w:vAlign w:val="center"/>
            <w:hideMark/>
          </w:tcPr>
          <w:p w14:paraId="776236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Андреевка, ул. Николаева, д.1б (ИП Ялалдинов И.Р.)</w:t>
            </w:r>
          </w:p>
        </w:tc>
        <w:tc>
          <w:tcPr>
            <w:tcW w:w="850" w:type="dxa"/>
            <w:shd w:val="clear" w:color="000000" w:fill="FFFFFF"/>
            <w:vAlign w:val="center"/>
            <w:hideMark/>
          </w:tcPr>
          <w:p w14:paraId="0DDCBB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vAlign w:val="center"/>
            <w:hideMark/>
          </w:tcPr>
          <w:p w14:paraId="682327B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vAlign w:val="center"/>
            <w:hideMark/>
          </w:tcPr>
          <w:p w14:paraId="27B7EB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55C7F6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0F08643" w14:textId="77777777" w:rsidTr="00490146">
        <w:trPr>
          <w:trHeight w:val="20"/>
        </w:trPr>
        <w:tc>
          <w:tcPr>
            <w:tcW w:w="557" w:type="dxa"/>
            <w:shd w:val="clear" w:color="000000" w:fill="FFFFFF"/>
            <w:vAlign w:val="center"/>
            <w:hideMark/>
          </w:tcPr>
          <w:p w14:paraId="21E23C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39</w:t>
            </w:r>
          </w:p>
        </w:tc>
        <w:tc>
          <w:tcPr>
            <w:tcW w:w="5534" w:type="dxa"/>
            <w:shd w:val="clear" w:color="000000" w:fill="FFFFFF"/>
            <w:vAlign w:val="center"/>
            <w:hideMark/>
          </w:tcPr>
          <w:p w14:paraId="7F2896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Андреевка, ул. Николаева, д.60 (ИП Коннова Н.М.)</w:t>
            </w:r>
          </w:p>
        </w:tc>
        <w:tc>
          <w:tcPr>
            <w:tcW w:w="850" w:type="dxa"/>
            <w:shd w:val="clear" w:color="000000" w:fill="FFFFFF"/>
            <w:vAlign w:val="center"/>
            <w:hideMark/>
          </w:tcPr>
          <w:p w14:paraId="53122E9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vAlign w:val="center"/>
            <w:hideMark/>
          </w:tcPr>
          <w:p w14:paraId="7B915E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vAlign w:val="center"/>
            <w:hideMark/>
          </w:tcPr>
          <w:p w14:paraId="12E6D8F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3D1E5D5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0F58C89" w14:textId="77777777" w:rsidTr="00490146">
        <w:trPr>
          <w:trHeight w:val="20"/>
        </w:trPr>
        <w:tc>
          <w:tcPr>
            <w:tcW w:w="9634" w:type="dxa"/>
            <w:gridSpan w:val="6"/>
            <w:shd w:val="clear" w:color="000000" w:fill="FFFFFF"/>
            <w:noWrap/>
            <w:vAlign w:val="center"/>
            <w:hideMark/>
          </w:tcPr>
          <w:p w14:paraId="365B8B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Березовское сельское поселение</w:t>
            </w:r>
          </w:p>
        </w:tc>
      </w:tr>
      <w:tr w:rsidR="00072F75" w:rsidRPr="00072F75" w14:paraId="1B406544" w14:textId="77777777" w:rsidTr="00490146">
        <w:trPr>
          <w:trHeight w:val="408"/>
        </w:trPr>
        <w:tc>
          <w:tcPr>
            <w:tcW w:w="557" w:type="dxa"/>
            <w:vMerge w:val="restart"/>
            <w:shd w:val="clear" w:color="000000" w:fill="FFFFFF"/>
            <w:noWrap/>
            <w:vAlign w:val="center"/>
            <w:hideMark/>
          </w:tcPr>
          <w:p w14:paraId="171D67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w:t>
            </w:r>
          </w:p>
        </w:tc>
        <w:tc>
          <w:tcPr>
            <w:tcW w:w="5534" w:type="dxa"/>
            <w:vMerge w:val="restart"/>
            <w:shd w:val="clear" w:color="000000" w:fill="FFFFFF"/>
            <w:vAlign w:val="center"/>
            <w:hideMark/>
          </w:tcPr>
          <w:p w14:paraId="5E0F93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Березовка, ул. Молодежная, д.10</w:t>
            </w:r>
          </w:p>
        </w:tc>
        <w:tc>
          <w:tcPr>
            <w:tcW w:w="850" w:type="dxa"/>
            <w:vMerge w:val="restart"/>
            <w:shd w:val="clear" w:color="000000" w:fill="FFFFFF"/>
            <w:vAlign w:val="center"/>
            <w:hideMark/>
          </w:tcPr>
          <w:p w14:paraId="169AF3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5179EA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4D1D70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D6EB5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7A51273" w14:textId="77777777" w:rsidTr="00490146">
        <w:trPr>
          <w:trHeight w:val="408"/>
        </w:trPr>
        <w:tc>
          <w:tcPr>
            <w:tcW w:w="557" w:type="dxa"/>
            <w:vMerge/>
            <w:vAlign w:val="center"/>
            <w:hideMark/>
          </w:tcPr>
          <w:p w14:paraId="1079B0C1"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77EA7CB"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40F7DBC1"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FB6601D"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292330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DBD063D"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BB3A0E1" w14:textId="77777777" w:rsidTr="00490146">
        <w:trPr>
          <w:trHeight w:val="408"/>
        </w:trPr>
        <w:tc>
          <w:tcPr>
            <w:tcW w:w="557" w:type="dxa"/>
            <w:vMerge w:val="restart"/>
            <w:shd w:val="clear" w:color="000000" w:fill="FFFFFF"/>
            <w:noWrap/>
            <w:vAlign w:val="center"/>
            <w:hideMark/>
          </w:tcPr>
          <w:p w14:paraId="02C199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41</w:t>
            </w:r>
          </w:p>
        </w:tc>
        <w:tc>
          <w:tcPr>
            <w:tcW w:w="5534" w:type="dxa"/>
            <w:vMerge w:val="restart"/>
            <w:shd w:val="clear" w:color="000000" w:fill="FFFFFF"/>
            <w:vAlign w:val="center"/>
            <w:hideMark/>
          </w:tcPr>
          <w:p w14:paraId="58350C2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Березовка, ул. Молодежная, д.23</w:t>
            </w:r>
          </w:p>
        </w:tc>
        <w:tc>
          <w:tcPr>
            <w:tcW w:w="850" w:type="dxa"/>
            <w:vMerge w:val="restart"/>
            <w:shd w:val="clear" w:color="000000" w:fill="FFFFFF"/>
            <w:vAlign w:val="center"/>
            <w:hideMark/>
          </w:tcPr>
          <w:p w14:paraId="0620427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1EA270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58D10A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6815C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C17F69D" w14:textId="77777777" w:rsidTr="00490146">
        <w:trPr>
          <w:trHeight w:val="408"/>
        </w:trPr>
        <w:tc>
          <w:tcPr>
            <w:tcW w:w="557" w:type="dxa"/>
            <w:vMerge/>
            <w:vAlign w:val="center"/>
            <w:hideMark/>
          </w:tcPr>
          <w:p w14:paraId="052F9DA6"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EBFAED7"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AA33729"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1287FD8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6170C6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D4285E8"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9F1BFA2" w14:textId="77777777" w:rsidTr="00490146">
        <w:trPr>
          <w:trHeight w:val="408"/>
        </w:trPr>
        <w:tc>
          <w:tcPr>
            <w:tcW w:w="557" w:type="dxa"/>
            <w:vMerge w:val="restart"/>
            <w:shd w:val="clear" w:color="000000" w:fill="FFFFFF"/>
            <w:noWrap/>
            <w:vAlign w:val="center"/>
            <w:hideMark/>
          </w:tcPr>
          <w:p w14:paraId="7E5CBC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w:t>
            </w:r>
          </w:p>
        </w:tc>
        <w:tc>
          <w:tcPr>
            <w:tcW w:w="5534" w:type="dxa"/>
            <w:vMerge w:val="restart"/>
            <w:shd w:val="clear" w:color="000000" w:fill="FFFFFF"/>
            <w:vAlign w:val="center"/>
            <w:hideMark/>
          </w:tcPr>
          <w:p w14:paraId="46CB8C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Березовка, ул. Солнечная, д.22</w:t>
            </w:r>
          </w:p>
        </w:tc>
        <w:tc>
          <w:tcPr>
            <w:tcW w:w="850" w:type="dxa"/>
            <w:vMerge w:val="restart"/>
            <w:shd w:val="clear" w:color="000000" w:fill="FFFFFF"/>
            <w:vAlign w:val="center"/>
            <w:hideMark/>
          </w:tcPr>
          <w:p w14:paraId="09D173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434B00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2F69A5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2F4F1E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634500D" w14:textId="77777777" w:rsidTr="00490146">
        <w:trPr>
          <w:trHeight w:val="408"/>
        </w:trPr>
        <w:tc>
          <w:tcPr>
            <w:tcW w:w="557" w:type="dxa"/>
            <w:vMerge/>
            <w:vAlign w:val="center"/>
            <w:hideMark/>
          </w:tcPr>
          <w:p w14:paraId="1A51559D"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D4E3581"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7C675968"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23DDF48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4F9A6F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8866097"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4DF4483" w14:textId="77777777" w:rsidTr="00490146">
        <w:trPr>
          <w:trHeight w:val="408"/>
        </w:trPr>
        <w:tc>
          <w:tcPr>
            <w:tcW w:w="557" w:type="dxa"/>
            <w:vMerge w:val="restart"/>
            <w:shd w:val="clear" w:color="000000" w:fill="FFFFFF"/>
            <w:noWrap/>
            <w:vAlign w:val="center"/>
            <w:hideMark/>
          </w:tcPr>
          <w:p w14:paraId="7FF002B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w:t>
            </w:r>
          </w:p>
        </w:tc>
        <w:tc>
          <w:tcPr>
            <w:tcW w:w="5534" w:type="dxa"/>
            <w:vMerge w:val="restart"/>
            <w:shd w:val="clear" w:color="000000" w:fill="FFFFFF"/>
            <w:vAlign w:val="center"/>
            <w:hideMark/>
          </w:tcPr>
          <w:p w14:paraId="35A4702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Березовка, ул. Школьная, д.2</w:t>
            </w:r>
          </w:p>
        </w:tc>
        <w:tc>
          <w:tcPr>
            <w:tcW w:w="850" w:type="dxa"/>
            <w:vMerge w:val="restart"/>
            <w:shd w:val="clear" w:color="000000" w:fill="FFFFFF"/>
            <w:vAlign w:val="center"/>
            <w:hideMark/>
          </w:tcPr>
          <w:p w14:paraId="006F945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539B617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0AF7F0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4E449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440CFEA" w14:textId="77777777" w:rsidTr="00490146">
        <w:trPr>
          <w:trHeight w:val="408"/>
        </w:trPr>
        <w:tc>
          <w:tcPr>
            <w:tcW w:w="557" w:type="dxa"/>
            <w:vMerge/>
            <w:vAlign w:val="center"/>
            <w:hideMark/>
          </w:tcPr>
          <w:p w14:paraId="24541342"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8739142"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498795B"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8744C8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0A7F6C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6B26105"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DFCD61C" w14:textId="77777777" w:rsidTr="00490146">
        <w:trPr>
          <w:trHeight w:val="408"/>
        </w:trPr>
        <w:tc>
          <w:tcPr>
            <w:tcW w:w="557" w:type="dxa"/>
            <w:vMerge w:val="restart"/>
            <w:shd w:val="clear" w:color="000000" w:fill="FFFFFF"/>
            <w:noWrap/>
            <w:vAlign w:val="center"/>
            <w:hideMark/>
          </w:tcPr>
          <w:p w14:paraId="657508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w:t>
            </w:r>
          </w:p>
        </w:tc>
        <w:tc>
          <w:tcPr>
            <w:tcW w:w="5534" w:type="dxa"/>
            <w:vMerge w:val="restart"/>
            <w:shd w:val="clear" w:color="000000" w:fill="FFFFFF"/>
            <w:vAlign w:val="center"/>
            <w:hideMark/>
          </w:tcPr>
          <w:p w14:paraId="55CDE49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Березовка, ул. Лесная, д.4</w:t>
            </w:r>
          </w:p>
        </w:tc>
        <w:tc>
          <w:tcPr>
            <w:tcW w:w="850" w:type="dxa"/>
            <w:vMerge w:val="restart"/>
            <w:shd w:val="clear" w:color="000000" w:fill="FFFFFF"/>
            <w:vAlign w:val="center"/>
            <w:hideMark/>
          </w:tcPr>
          <w:p w14:paraId="56C87A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64156EA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254288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48CF0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090921B" w14:textId="77777777" w:rsidTr="00490146">
        <w:trPr>
          <w:trHeight w:val="408"/>
        </w:trPr>
        <w:tc>
          <w:tcPr>
            <w:tcW w:w="557" w:type="dxa"/>
            <w:vMerge/>
            <w:vAlign w:val="center"/>
            <w:hideMark/>
          </w:tcPr>
          <w:p w14:paraId="57AEBA46"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52D01EB"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AAF8332"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0A48BB1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33DC4A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3AE4B6F"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10353FD" w14:textId="77777777" w:rsidTr="00490146">
        <w:trPr>
          <w:trHeight w:val="408"/>
        </w:trPr>
        <w:tc>
          <w:tcPr>
            <w:tcW w:w="557" w:type="dxa"/>
            <w:vMerge w:val="restart"/>
            <w:shd w:val="clear" w:color="000000" w:fill="FFFFFF"/>
            <w:noWrap/>
            <w:vAlign w:val="center"/>
            <w:hideMark/>
          </w:tcPr>
          <w:p w14:paraId="6541D2C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45</w:t>
            </w:r>
          </w:p>
        </w:tc>
        <w:tc>
          <w:tcPr>
            <w:tcW w:w="5534" w:type="dxa"/>
            <w:vMerge w:val="restart"/>
            <w:shd w:val="clear" w:color="000000" w:fill="FFFFFF"/>
            <w:vAlign w:val="center"/>
            <w:hideMark/>
          </w:tcPr>
          <w:p w14:paraId="2940D6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Красная Заря, ул. Мира, д.1</w:t>
            </w:r>
          </w:p>
        </w:tc>
        <w:tc>
          <w:tcPr>
            <w:tcW w:w="850" w:type="dxa"/>
            <w:vMerge w:val="restart"/>
            <w:shd w:val="clear" w:color="000000" w:fill="FFFFFF"/>
            <w:vAlign w:val="center"/>
            <w:hideMark/>
          </w:tcPr>
          <w:p w14:paraId="377C04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2BBDFB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3270DA2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E6E1AB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52501F7" w14:textId="77777777" w:rsidTr="00490146">
        <w:trPr>
          <w:trHeight w:val="408"/>
        </w:trPr>
        <w:tc>
          <w:tcPr>
            <w:tcW w:w="557" w:type="dxa"/>
            <w:vMerge/>
            <w:vAlign w:val="center"/>
            <w:hideMark/>
          </w:tcPr>
          <w:p w14:paraId="07BA00A2"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5B6F3AA"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6AE65B2"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B804C8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405DD3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003998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A649ABA" w14:textId="77777777" w:rsidTr="00490146">
        <w:trPr>
          <w:trHeight w:val="408"/>
        </w:trPr>
        <w:tc>
          <w:tcPr>
            <w:tcW w:w="557" w:type="dxa"/>
            <w:vMerge w:val="restart"/>
            <w:shd w:val="clear" w:color="000000" w:fill="FFFFFF"/>
            <w:noWrap/>
            <w:vAlign w:val="center"/>
            <w:hideMark/>
          </w:tcPr>
          <w:p w14:paraId="07C956B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46</w:t>
            </w:r>
          </w:p>
        </w:tc>
        <w:tc>
          <w:tcPr>
            <w:tcW w:w="5534" w:type="dxa"/>
            <w:vMerge w:val="restart"/>
            <w:shd w:val="clear" w:color="000000" w:fill="FFFFFF"/>
            <w:vAlign w:val="center"/>
            <w:hideMark/>
          </w:tcPr>
          <w:p w14:paraId="5211941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Красная Заря, ул. Мира, д.21</w:t>
            </w:r>
          </w:p>
        </w:tc>
        <w:tc>
          <w:tcPr>
            <w:tcW w:w="850" w:type="dxa"/>
            <w:vMerge w:val="restart"/>
            <w:shd w:val="clear" w:color="000000" w:fill="FFFFFF"/>
            <w:vAlign w:val="center"/>
            <w:hideMark/>
          </w:tcPr>
          <w:p w14:paraId="076ADA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29493CB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79AA30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118AA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C02FD76" w14:textId="77777777" w:rsidTr="00490146">
        <w:trPr>
          <w:trHeight w:val="408"/>
        </w:trPr>
        <w:tc>
          <w:tcPr>
            <w:tcW w:w="557" w:type="dxa"/>
            <w:vMerge/>
            <w:vAlign w:val="center"/>
            <w:hideMark/>
          </w:tcPr>
          <w:p w14:paraId="0090C437"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CC42229"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B5F50DF"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2AE2F0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F4E622D"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D193B40"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3D47227" w14:textId="77777777" w:rsidTr="00490146">
        <w:trPr>
          <w:trHeight w:val="408"/>
        </w:trPr>
        <w:tc>
          <w:tcPr>
            <w:tcW w:w="557" w:type="dxa"/>
            <w:vMerge w:val="restart"/>
            <w:shd w:val="clear" w:color="000000" w:fill="FFFFFF"/>
            <w:noWrap/>
            <w:vAlign w:val="center"/>
            <w:hideMark/>
          </w:tcPr>
          <w:p w14:paraId="09C271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47</w:t>
            </w:r>
          </w:p>
        </w:tc>
        <w:tc>
          <w:tcPr>
            <w:tcW w:w="5534" w:type="dxa"/>
            <w:vMerge w:val="restart"/>
            <w:shd w:val="clear" w:color="000000" w:fill="FFFFFF"/>
            <w:vAlign w:val="center"/>
            <w:hideMark/>
          </w:tcPr>
          <w:p w14:paraId="03829F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Орел, ул. Овражная, д.16</w:t>
            </w:r>
          </w:p>
        </w:tc>
        <w:tc>
          <w:tcPr>
            <w:tcW w:w="850" w:type="dxa"/>
            <w:vMerge w:val="restart"/>
            <w:shd w:val="clear" w:color="000000" w:fill="FFFFFF"/>
            <w:vAlign w:val="center"/>
            <w:hideMark/>
          </w:tcPr>
          <w:p w14:paraId="451D638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13804B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3BCEC19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5E6D7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0E921B7" w14:textId="77777777" w:rsidTr="00490146">
        <w:trPr>
          <w:trHeight w:val="408"/>
        </w:trPr>
        <w:tc>
          <w:tcPr>
            <w:tcW w:w="557" w:type="dxa"/>
            <w:vMerge/>
            <w:vAlign w:val="center"/>
            <w:hideMark/>
          </w:tcPr>
          <w:p w14:paraId="082BFBA4"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A618245"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9CF53AE"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11CA000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D708AE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18E7346"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4B72B29D" w14:textId="77777777" w:rsidTr="00490146">
        <w:trPr>
          <w:trHeight w:val="408"/>
        </w:trPr>
        <w:tc>
          <w:tcPr>
            <w:tcW w:w="557" w:type="dxa"/>
            <w:vMerge w:val="restart"/>
            <w:shd w:val="clear" w:color="000000" w:fill="FFFFFF"/>
            <w:noWrap/>
            <w:vAlign w:val="center"/>
            <w:hideMark/>
          </w:tcPr>
          <w:p w14:paraId="4ABF48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48</w:t>
            </w:r>
          </w:p>
        </w:tc>
        <w:tc>
          <w:tcPr>
            <w:tcW w:w="5534" w:type="dxa"/>
            <w:vMerge w:val="restart"/>
            <w:shd w:val="clear" w:color="000000" w:fill="FFFFFF"/>
            <w:vAlign w:val="center"/>
            <w:hideMark/>
          </w:tcPr>
          <w:p w14:paraId="2758490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Новая жизнь, ул. Новая, д.8</w:t>
            </w:r>
          </w:p>
        </w:tc>
        <w:tc>
          <w:tcPr>
            <w:tcW w:w="850" w:type="dxa"/>
            <w:vMerge w:val="restart"/>
            <w:shd w:val="clear" w:color="000000" w:fill="FFFFFF"/>
            <w:vAlign w:val="center"/>
            <w:hideMark/>
          </w:tcPr>
          <w:p w14:paraId="00F624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7DDA7B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41ADAC9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EC29F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305094B" w14:textId="77777777" w:rsidTr="00490146">
        <w:trPr>
          <w:trHeight w:val="408"/>
        </w:trPr>
        <w:tc>
          <w:tcPr>
            <w:tcW w:w="557" w:type="dxa"/>
            <w:vMerge/>
            <w:vAlign w:val="center"/>
            <w:hideMark/>
          </w:tcPr>
          <w:p w14:paraId="0A3B03AF"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5091177"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7EFC13F"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3D55E8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B978C27"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FE86F5C"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E030085" w14:textId="77777777" w:rsidTr="00490146">
        <w:trPr>
          <w:trHeight w:val="408"/>
        </w:trPr>
        <w:tc>
          <w:tcPr>
            <w:tcW w:w="557" w:type="dxa"/>
            <w:vMerge w:val="restart"/>
            <w:shd w:val="clear" w:color="000000" w:fill="FFFFFF"/>
            <w:noWrap/>
            <w:vAlign w:val="center"/>
            <w:hideMark/>
          </w:tcPr>
          <w:p w14:paraId="1342592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49</w:t>
            </w:r>
          </w:p>
        </w:tc>
        <w:tc>
          <w:tcPr>
            <w:tcW w:w="5534" w:type="dxa"/>
            <w:vMerge w:val="restart"/>
            <w:shd w:val="clear" w:color="000000" w:fill="FFFFFF"/>
            <w:vAlign w:val="center"/>
            <w:hideMark/>
          </w:tcPr>
          <w:p w14:paraId="73636EB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Новая жизнь, ул. Новая, д.22</w:t>
            </w:r>
          </w:p>
        </w:tc>
        <w:tc>
          <w:tcPr>
            <w:tcW w:w="850" w:type="dxa"/>
            <w:vMerge w:val="restart"/>
            <w:shd w:val="clear" w:color="000000" w:fill="FFFFFF"/>
            <w:vAlign w:val="center"/>
            <w:hideMark/>
          </w:tcPr>
          <w:p w14:paraId="489AF6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7BEC004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27D347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F57FF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BAC90D8" w14:textId="77777777" w:rsidTr="00490146">
        <w:trPr>
          <w:trHeight w:val="408"/>
        </w:trPr>
        <w:tc>
          <w:tcPr>
            <w:tcW w:w="557" w:type="dxa"/>
            <w:vMerge/>
            <w:vAlign w:val="center"/>
            <w:hideMark/>
          </w:tcPr>
          <w:p w14:paraId="7437AFE0"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763221C"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12037DB"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C0BA26D"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5630F9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45994C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6187529" w14:textId="77777777" w:rsidTr="00490146">
        <w:trPr>
          <w:trHeight w:val="408"/>
        </w:trPr>
        <w:tc>
          <w:tcPr>
            <w:tcW w:w="557" w:type="dxa"/>
            <w:vMerge w:val="restart"/>
            <w:shd w:val="clear" w:color="000000" w:fill="FFFFFF"/>
            <w:noWrap/>
            <w:vAlign w:val="center"/>
            <w:hideMark/>
          </w:tcPr>
          <w:p w14:paraId="263D9B6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50</w:t>
            </w:r>
          </w:p>
        </w:tc>
        <w:tc>
          <w:tcPr>
            <w:tcW w:w="5534" w:type="dxa"/>
            <w:vMerge w:val="restart"/>
            <w:shd w:val="clear" w:color="000000" w:fill="FFFFFF"/>
            <w:vAlign w:val="center"/>
            <w:hideMark/>
          </w:tcPr>
          <w:p w14:paraId="24800F8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Новая жизнь, ул. Новая, д.40</w:t>
            </w:r>
          </w:p>
        </w:tc>
        <w:tc>
          <w:tcPr>
            <w:tcW w:w="850" w:type="dxa"/>
            <w:vMerge w:val="restart"/>
            <w:shd w:val="clear" w:color="000000" w:fill="FFFFFF"/>
            <w:vAlign w:val="center"/>
            <w:hideMark/>
          </w:tcPr>
          <w:p w14:paraId="5FE11F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5A8C54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549787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43D7E0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4D25342" w14:textId="77777777" w:rsidTr="00490146">
        <w:trPr>
          <w:trHeight w:val="408"/>
        </w:trPr>
        <w:tc>
          <w:tcPr>
            <w:tcW w:w="557" w:type="dxa"/>
            <w:vMerge/>
            <w:vAlign w:val="center"/>
            <w:hideMark/>
          </w:tcPr>
          <w:p w14:paraId="03537C97"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4DF6667"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79684413"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00888C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2735E0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EEC2849"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5576E1C" w14:textId="77777777" w:rsidTr="00490146">
        <w:trPr>
          <w:trHeight w:val="408"/>
        </w:trPr>
        <w:tc>
          <w:tcPr>
            <w:tcW w:w="557" w:type="dxa"/>
            <w:vMerge w:val="restart"/>
            <w:shd w:val="clear" w:color="000000" w:fill="FFFFFF"/>
            <w:noWrap/>
            <w:vAlign w:val="center"/>
            <w:hideMark/>
          </w:tcPr>
          <w:p w14:paraId="03D0E3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51</w:t>
            </w:r>
          </w:p>
        </w:tc>
        <w:tc>
          <w:tcPr>
            <w:tcW w:w="5534" w:type="dxa"/>
            <w:vMerge w:val="restart"/>
            <w:shd w:val="clear" w:color="000000" w:fill="FFFFFF"/>
            <w:vAlign w:val="center"/>
            <w:hideMark/>
          </w:tcPr>
          <w:p w14:paraId="7FB619C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ХI лет Чувашии, ул. Мирная, д.16</w:t>
            </w:r>
          </w:p>
        </w:tc>
        <w:tc>
          <w:tcPr>
            <w:tcW w:w="850" w:type="dxa"/>
            <w:vMerge w:val="restart"/>
            <w:shd w:val="clear" w:color="000000" w:fill="FFFFFF"/>
            <w:vAlign w:val="center"/>
            <w:hideMark/>
          </w:tcPr>
          <w:p w14:paraId="080879D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4836A8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73E0E7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60CD5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2050F55" w14:textId="77777777" w:rsidTr="00490146">
        <w:trPr>
          <w:trHeight w:val="408"/>
        </w:trPr>
        <w:tc>
          <w:tcPr>
            <w:tcW w:w="557" w:type="dxa"/>
            <w:vMerge/>
            <w:vAlign w:val="center"/>
            <w:hideMark/>
          </w:tcPr>
          <w:p w14:paraId="0627D5B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13F2B32"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F68E2D9"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5D375D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C5BF51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ED59013"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A90443A" w14:textId="77777777" w:rsidTr="00490146">
        <w:trPr>
          <w:trHeight w:val="408"/>
        </w:trPr>
        <w:tc>
          <w:tcPr>
            <w:tcW w:w="557" w:type="dxa"/>
            <w:vMerge w:val="restart"/>
            <w:shd w:val="clear" w:color="000000" w:fill="FFFFFF"/>
            <w:noWrap/>
            <w:vAlign w:val="center"/>
            <w:hideMark/>
          </w:tcPr>
          <w:p w14:paraId="6729EF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52</w:t>
            </w:r>
          </w:p>
        </w:tc>
        <w:tc>
          <w:tcPr>
            <w:tcW w:w="5534" w:type="dxa"/>
            <w:vMerge w:val="restart"/>
            <w:shd w:val="clear" w:color="000000" w:fill="FFFFFF"/>
            <w:vAlign w:val="center"/>
            <w:hideMark/>
          </w:tcPr>
          <w:p w14:paraId="4EC457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Калиновка, ул. Лесная, д.15</w:t>
            </w:r>
          </w:p>
        </w:tc>
        <w:tc>
          <w:tcPr>
            <w:tcW w:w="850" w:type="dxa"/>
            <w:vMerge w:val="restart"/>
            <w:shd w:val="clear" w:color="000000" w:fill="FFFFFF"/>
            <w:vAlign w:val="center"/>
            <w:hideMark/>
          </w:tcPr>
          <w:p w14:paraId="5D5FC54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3E1FA4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5EE3C6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34509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D71518A" w14:textId="77777777" w:rsidTr="00490146">
        <w:trPr>
          <w:trHeight w:val="408"/>
        </w:trPr>
        <w:tc>
          <w:tcPr>
            <w:tcW w:w="557" w:type="dxa"/>
            <w:vMerge/>
            <w:vAlign w:val="center"/>
            <w:hideMark/>
          </w:tcPr>
          <w:p w14:paraId="3B9648E0"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F76911F"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2A9FA46"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DF3291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47D4DF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6261144"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E695554" w14:textId="77777777" w:rsidTr="00490146">
        <w:trPr>
          <w:trHeight w:val="408"/>
        </w:trPr>
        <w:tc>
          <w:tcPr>
            <w:tcW w:w="557" w:type="dxa"/>
            <w:vMerge w:val="restart"/>
            <w:shd w:val="clear" w:color="000000" w:fill="FFFFFF"/>
            <w:noWrap/>
            <w:vAlign w:val="center"/>
            <w:hideMark/>
          </w:tcPr>
          <w:p w14:paraId="5F5214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53</w:t>
            </w:r>
          </w:p>
        </w:tc>
        <w:tc>
          <w:tcPr>
            <w:tcW w:w="5534" w:type="dxa"/>
            <w:vMerge w:val="restart"/>
            <w:shd w:val="clear" w:color="000000" w:fill="FFFFFF"/>
            <w:vAlign w:val="center"/>
            <w:hideMark/>
          </w:tcPr>
          <w:p w14:paraId="6AE150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район,кладбище, п. Красная Заря</w:t>
            </w:r>
          </w:p>
        </w:tc>
        <w:tc>
          <w:tcPr>
            <w:tcW w:w="850" w:type="dxa"/>
            <w:vMerge w:val="restart"/>
            <w:shd w:val="clear" w:color="000000" w:fill="FFFFFF"/>
            <w:vAlign w:val="center"/>
            <w:hideMark/>
          </w:tcPr>
          <w:p w14:paraId="60C99FA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vAlign w:val="center"/>
            <w:hideMark/>
          </w:tcPr>
          <w:p w14:paraId="31FF814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3210051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2BA0444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82DEED6" w14:textId="77777777" w:rsidTr="00490146">
        <w:trPr>
          <w:trHeight w:val="408"/>
        </w:trPr>
        <w:tc>
          <w:tcPr>
            <w:tcW w:w="557" w:type="dxa"/>
            <w:vMerge/>
            <w:vAlign w:val="center"/>
            <w:hideMark/>
          </w:tcPr>
          <w:p w14:paraId="69FB4E0E"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8EE676B"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D026923"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0088217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17852C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00B9A5F"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D78B746" w14:textId="77777777" w:rsidTr="00490146">
        <w:trPr>
          <w:trHeight w:val="408"/>
        </w:trPr>
        <w:tc>
          <w:tcPr>
            <w:tcW w:w="557" w:type="dxa"/>
            <w:vMerge w:val="restart"/>
            <w:shd w:val="clear" w:color="000000" w:fill="FFFFFF"/>
            <w:noWrap/>
            <w:vAlign w:val="center"/>
            <w:hideMark/>
          </w:tcPr>
          <w:p w14:paraId="75305B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54</w:t>
            </w:r>
          </w:p>
        </w:tc>
        <w:tc>
          <w:tcPr>
            <w:tcW w:w="5534" w:type="dxa"/>
            <w:vMerge w:val="restart"/>
            <w:shd w:val="clear" w:color="000000" w:fill="FFFFFF"/>
            <w:vAlign w:val="center"/>
            <w:hideMark/>
          </w:tcPr>
          <w:p w14:paraId="5B2F90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район,кладбище, п. Орел</w:t>
            </w:r>
          </w:p>
        </w:tc>
        <w:tc>
          <w:tcPr>
            <w:tcW w:w="850" w:type="dxa"/>
            <w:vMerge w:val="restart"/>
            <w:shd w:val="clear" w:color="000000" w:fill="FFFFFF"/>
            <w:vAlign w:val="center"/>
            <w:hideMark/>
          </w:tcPr>
          <w:p w14:paraId="4AB72D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vAlign w:val="center"/>
            <w:hideMark/>
          </w:tcPr>
          <w:p w14:paraId="7051BB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0A88EB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41D0AC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97007B9" w14:textId="77777777" w:rsidTr="00490146">
        <w:trPr>
          <w:trHeight w:val="408"/>
        </w:trPr>
        <w:tc>
          <w:tcPr>
            <w:tcW w:w="557" w:type="dxa"/>
            <w:vMerge/>
            <w:vAlign w:val="center"/>
            <w:hideMark/>
          </w:tcPr>
          <w:p w14:paraId="1B1BE3A8"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7F954D0"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3376C8E"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104C57E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BD439D7"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7BBC48B"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445A8632" w14:textId="77777777" w:rsidTr="00490146">
        <w:trPr>
          <w:trHeight w:val="408"/>
        </w:trPr>
        <w:tc>
          <w:tcPr>
            <w:tcW w:w="557" w:type="dxa"/>
            <w:vMerge w:val="restart"/>
            <w:shd w:val="clear" w:color="000000" w:fill="FFFFFF"/>
            <w:noWrap/>
            <w:vAlign w:val="center"/>
            <w:hideMark/>
          </w:tcPr>
          <w:p w14:paraId="59E52E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55</w:t>
            </w:r>
          </w:p>
        </w:tc>
        <w:tc>
          <w:tcPr>
            <w:tcW w:w="5534" w:type="dxa"/>
            <w:vMerge w:val="restart"/>
            <w:shd w:val="clear" w:color="000000" w:fill="FFFFFF"/>
            <w:vAlign w:val="center"/>
            <w:hideMark/>
          </w:tcPr>
          <w:p w14:paraId="4836E7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район,кладбище, п. Березовка</w:t>
            </w:r>
          </w:p>
        </w:tc>
        <w:tc>
          <w:tcPr>
            <w:tcW w:w="850" w:type="dxa"/>
            <w:vMerge w:val="restart"/>
            <w:shd w:val="clear" w:color="000000" w:fill="FFFFFF"/>
            <w:vAlign w:val="center"/>
            <w:hideMark/>
          </w:tcPr>
          <w:p w14:paraId="7D61E01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vAlign w:val="center"/>
            <w:hideMark/>
          </w:tcPr>
          <w:p w14:paraId="2EDF88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507E0F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0F36CC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648699A" w14:textId="77777777" w:rsidTr="00490146">
        <w:trPr>
          <w:trHeight w:val="408"/>
        </w:trPr>
        <w:tc>
          <w:tcPr>
            <w:tcW w:w="557" w:type="dxa"/>
            <w:vMerge/>
            <w:vAlign w:val="center"/>
            <w:hideMark/>
          </w:tcPr>
          <w:p w14:paraId="5FDB03D4"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702EC9C8"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4E0001D4"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1530BBD"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9F636D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5A1ABCC"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52308D4" w14:textId="77777777" w:rsidTr="00490146">
        <w:trPr>
          <w:trHeight w:val="408"/>
        </w:trPr>
        <w:tc>
          <w:tcPr>
            <w:tcW w:w="557" w:type="dxa"/>
            <w:vMerge w:val="restart"/>
            <w:shd w:val="clear" w:color="000000" w:fill="FFFFFF"/>
            <w:noWrap/>
            <w:vAlign w:val="center"/>
            <w:hideMark/>
          </w:tcPr>
          <w:p w14:paraId="530837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56</w:t>
            </w:r>
          </w:p>
        </w:tc>
        <w:tc>
          <w:tcPr>
            <w:tcW w:w="5534" w:type="dxa"/>
            <w:vMerge w:val="restart"/>
            <w:shd w:val="clear" w:color="000000" w:fill="FFFFFF"/>
            <w:vAlign w:val="center"/>
            <w:hideMark/>
          </w:tcPr>
          <w:p w14:paraId="7D45FB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район,кладбище, п. 11 лет Чувашии</w:t>
            </w:r>
          </w:p>
        </w:tc>
        <w:tc>
          <w:tcPr>
            <w:tcW w:w="850" w:type="dxa"/>
            <w:vMerge w:val="restart"/>
            <w:shd w:val="clear" w:color="000000" w:fill="FFFFFF"/>
            <w:vAlign w:val="center"/>
            <w:hideMark/>
          </w:tcPr>
          <w:p w14:paraId="00CA3F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vAlign w:val="center"/>
            <w:hideMark/>
          </w:tcPr>
          <w:p w14:paraId="6A058E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72430E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119BE8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DB25E8A" w14:textId="77777777" w:rsidTr="00490146">
        <w:trPr>
          <w:trHeight w:val="408"/>
        </w:trPr>
        <w:tc>
          <w:tcPr>
            <w:tcW w:w="557" w:type="dxa"/>
            <w:vMerge/>
            <w:vAlign w:val="center"/>
            <w:hideMark/>
          </w:tcPr>
          <w:p w14:paraId="4C168462"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6E17580"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265776E"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9A39F2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51EC15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7EB01D7"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E670719" w14:textId="77777777" w:rsidTr="00490146">
        <w:trPr>
          <w:trHeight w:val="408"/>
        </w:trPr>
        <w:tc>
          <w:tcPr>
            <w:tcW w:w="557" w:type="dxa"/>
            <w:vMerge w:val="restart"/>
            <w:shd w:val="clear" w:color="000000" w:fill="FFFFFF"/>
            <w:noWrap/>
            <w:vAlign w:val="center"/>
            <w:hideMark/>
          </w:tcPr>
          <w:p w14:paraId="5EE187E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57</w:t>
            </w:r>
          </w:p>
        </w:tc>
        <w:tc>
          <w:tcPr>
            <w:tcW w:w="5534" w:type="dxa"/>
            <w:vMerge w:val="restart"/>
            <w:shd w:val="clear" w:color="000000" w:fill="FFFFFF"/>
            <w:vAlign w:val="center"/>
            <w:hideMark/>
          </w:tcPr>
          <w:p w14:paraId="0D27BCD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район,кладбище, п. Калиновка</w:t>
            </w:r>
          </w:p>
        </w:tc>
        <w:tc>
          <w:tcPr>
            <w:tcW w:w="850" w:type="dxa"/>
            <w:vMerge w:val="restart"/>
            <w:shd w:val="clear" w:color="000000" w:fill="FFFFFF"/>
            <w:vAlign w:val="center"/>
            <w:hideMark/>
          </w:tcPr>
          <w:p w14:paraId="4883D9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vAlign w:val="center"/>
            <w:hideMark/>
          </w:tcPr>
          <w:p w14:paraId="054C02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500726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3D5E1C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8F81AB0" w14:textId="77777777" w:rsidTr="00490146">
        <w:trPr>
          <w:trHeight w:val="408"/>
        </w:trPr>
        <w:tc>
          <w:tcPr>
            <w:tcW w:w="557" w:type="dxa"/>
            <w:vMerge/>
            <w:vAlign w:val="center"/>
            <w:hideMark/>
          </w:tcPr>
          <w:p w14:paraId="318824E5"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EFC44B9"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EE55DC0"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004A61DA"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098862B"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65FEC46"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A007BE2" w14:textId="77777777" w:rsidTr="00490146">
        <w:trPr>
          <w:trHeight w:val="408"/>
        </w:trPr>
        <w:tc>
          <w:tcPr>
            <w:tcW w:w="557" w:type="dxa"/>
            <w:vMerge w:val="restart"/>
            <w:shd w:val="clear" w:color="000000" w:fill="FFFFFF"/>
            <w:noWrap/>
            <w:vAlign w:val="center"/>
            <w:hideMark/>
          </w:tcPr>
          <w:p w14:paraId="0124A2F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58</w:t>
            </w:r>
          </w:p>
        </w:tc>
        <w:tc>
          <w:tcPr>
            <w:tcW w:w="5534" w:type="dxa"/>
            <w:vMerge w:val="restart"/>
            <w:shd w:val="clear" w:color="000000" w:fill="FFFFFF"/>
            <w:vAlign w:val="center"/>
            <w:hideMark/>
          </w:tcPr>
          <w:p w14:paraId="758B923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Березовка, ул. Солнечная, 38</w:t>
            </w:r>
          </w:p>
        </w:tc>
        <w:tc>
          <w:tcPr>
            <w:tcW w:w="850" w:type="dxa"/>
            <w:vMerge w:val="restart"/>
            <w:shd w:val="clear" w:color="000000" w:fill="FFFFFF"/>
            <w:vAlign w:val="center"/>
            <w:hideMark/>
          </w:tcPr>
          <w:p w14:paraId="067588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65F022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vAlign w:val="center"/>
            <w:hideMark/>
          </w:tcPr>
          <w:p w14:paraId="485BE39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836665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71A70A8" w14:textId="77777777" w:rsidTr="00490146">
        <w:trPr>
          <w:trHeight w:val="408"/>
        </w:trPr>
        <w:tc>
          <w:tcPr>
            <w:tcW w:w="557" w:type="dxa"/>
            <w:vMerge/>
            <w:vAlign w:val="center"/>
            <w:hideMark/>
          </w:tcPr>
          <w:p w14:paraId="6F9D5EFF"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3524AEF"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71174B1"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3B650D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4473A5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B95A651"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20D0072" w14:textId="77777777" w:rsidTr="00490146">
        <w:trPr>
          <w:trHeight w:val="20"/>
        </w:trPr>
        <w:tc>
          <w:tcPr>
            <w:tcW w:w="9634" w:type="dxa"/>
            <w:gridSpan w:val="6"/>
            <w:shd w:val="clear" w:color="000000" w:fill="FFFFFF"/>
            <w:noWrap/>
            <w:vAlign w:val="center"/>
            <w:hideMark/>
          </w:tcPr>
          <w:p w14:paraId="0C60A0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Большеабакасинское сельское поселение</w:t>
            </w:r>
          </w:p>
        </w:tc>
      </w:tr>
      <w:tr w:rsidR="00072F75" w:rsidRPr="00072F75" w14:paraId="6AC1EBFA" w14:textId="77777777" w:rsidTr="00490146">
        <w:trPr>
          <w:trHeight w:val="408"/>
        </w:trPr>
        <w:tc>
          <w:tcPr>
            <w:tcW w:w="557" w:type="dxa"/>
            <w:vMerge w:val="restart"/>
            <w:shd w:val="clear" w:color="000000" w:fill="FFFFFF"/>
            <w:vAlign w:val="center"/>
            <w:hideMark/>
          </w:tcPr>
          <w:p w14:paraId="77D6FCE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59</w:t>
            </w:r>
          </w:p>
        </w:tc>
        <w:tc>
          <w:tcPr>
            <w:tcW w:w="5534" w:type="dxa"/>
            <w:vMerge w:val="restart"/>
            <w:shd w:val="clear" w:color="000000" w:fill="FFFFFF"/>
            <w:vAlign w:val="center"/>
            <w:hideMark/>
          </w:tcPr>
          <w:p w14:paraId="0DB08A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район,д.Большие Абакасы, ул. Эльгера, 96</w:t>
            </w:r>
          </w:p>
        </w:tc>
        <w:tc>
          <w:tcPr>
            <w:tcW w:w="850" w:type="dxa"/>
            <w:vMerge w:val="restart"/>
            <w:shd w:val="clear" w:color="000000" w:fill="FFFFFF"/>
            <w:noWrap/>
            <w:vAlign w:val="center"/>
            <w:hideMark/>
          </w:tcPr>
          <w:p w14:paraId="48CA8B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1D67FE8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99CA1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8D9E8B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4468203" w14:textId="77777777" w:rsidTr="00490146">
        <w:trPr>
          <w:trHeight w:val="408"/>
        </w:trPr>
        <w:tc>
          <w:tcPr>
            <w:tcW w:w="557" w:type="dxa"/>
            <w:vMerge/>
            <w:vAlign w:val="center"/>
            <w:hideMark/>
          </w:tcPr>
          <w:p w14:paraId="2C86CFCE"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ADEE096"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35AB0A8"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293818E4"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81F9FF8"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048CF54"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9B1624A" w14:textId="77777777" w:rsidTr="00490146">
        <w:trPr>
          <w:trHeight w:val="408"/>
        </w:trPr>
        <w:tc>
          <w:tcPr>
            <w:tcW w:w="557" w:type="dxa"/>
            <w:vMerge w:val="restart"/>
            <w:shd w:val="clear" w:color="000000" w:fill="FFFFFF"/>
            <w:vAlign w:val="center"/>
            <w:hideMark/>
          </w:tcPr>
          <w:p w14:paraId="3FF685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60</w:t>
            </w:r>
          </w:p>
        </w:tc>
        <w:tc>
          <w:tcPr>
            <w:tcW w:w="5534" w:type="dxa"/>
            <w:vMerge w:val="restart"/>
            <w:shd w:val="clear" w:color="000000" w:fill="FFFFFF"/>
            <w:vAlign w:val="center"/>
            <w:hideMark/>
          </w:tcPr>
          <w:p w14:paraId="6F63ECF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район,д.Большие Абакасы, ул. Эльгера, 59</w:t>
            </w:r>
          </w:p>
        </w:tc>
        <w:tc>
          <w:tcPr>
            <w:tcW w:w="850" w:type="dxa"/>
            <w:vMerge w:val="restart"/>
            <w:shd w:val="clear" w:color="000000" w:fill="FFFFFF"/>
            <w:noWrap/>
            <w:vAlign w:val="center"/>
            <w:hideMark/>
          </w:tcPr>
          <w:p w14:paraId="67871A2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502E9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BD296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8EE514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1A528E5" w14:textId="77777777" w:rsidTr="00490146">
        <w:trPr>
          <w:trHeight w:val="408"/>
        </w:trPr>
        <w:tc>
          <w:tcPr>
            <w:tcW w:w="557" w:type="dxa"/>
            <w:vMerge/>
            <w:vAlign w:val="center"/>
            <w:hideMark/>
          </w:tcPr>
          <w:p w14:paraId="5514ABFD"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516F376"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C86B495"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6CA933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47F869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B5A48BD"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BF07AA9" w14:textId="77777777" w:rsidTr="00490146">
        <w:trPr>
          <w:trHeight w:val="408"/>
        </w:trPr>
        <w:tc>
          <w:tcPr>
            <w:tcW w:w="557" w:type="dxa"/>
            <w:vMerge w:val="restart"/>
            <w:shd w:val="clear" w:color="000000" w:fill="FFFFFF"/>
            <w:vAlign w:val="center"/>
            <w:hideMark/>
          </w:tcPr>
          <w:p w14:paraId="581E8F7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61</w:t>
            </w:r>
          </w:p>
        </w:tc>
        <w:tc>
          <w:tcPr>
            <w:tcW w:w="5534" w:type="dxa"/>
            <w:vMerge w:val="restart"/>
            <w:shd w:val="clear" w:color="000000" w:fill="FFFFFF"/>
            <w:vAlign w:val="center"/>
            <w:hideMark/>
          </w:tcPr>
          <w:p w14:paraId="2771A9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район,д.Большие Абакасы, ул. Эльгера,  29</w:t>
            </w:r>
          </w:p>
        </w:tc>
        <w:tc>
          <w:tcPr>
            <w:tcW w:w="850" w:type="dxa"/>
            <w:vMerge w:val="restart"/>
            <w:shd w:val="clear" w:color="000000" w:fill="FFFFFF"/>
            <w:noWrap/>
            <w:vAlign w:val="center"/>
            <w:hideMark/>
          </w:tcPr>
          <w:p w14:paraId="4E6D8C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5BA42A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3FD13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EF36ED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8D68B79" w14:textId="77777777" w:rsidTr="00490146">
        <w:trPr>
          <w:trHeight w:val="408"/>
        </w:trPr>
        <w:tc>
          <w:tcPr>
            <w:tcW w:w="557" w:type="dxa"/>
            <w:vMerge/>
            <w:vAlign w:val="center"/>
            <w:hideMark/>
          </w:tcPr>
          <w:p w14:paraId="139E7A97"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1D1BA7D"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5EC19C4"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DA52B3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47729CD"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A8B9B6E"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F7B0F1B" w14:textId="77777777" w:rsidTr="00490146">
        <w:trPr>
          <w:trHeight w:val="408"/>
        </w:trPr>
        <w:tc>
          <w:tcPr>
            <w:tcW w:w="557" w:type="dxa"/>
            <w:vMerge w:val="restart"/>
            <w:shd w:val="clear" w:color="000000" w:fill="FFFFFF"/>
            <w:vAlign w:val="center"/>
            <w:hideMark/>
          </w:tcPr>
          <w:p w14:paraId="59B189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62</w:t>
            </w:r>
          </w:p>
        </w:tc>
        <w:tc>
          <w:tcPr>
            <w:tcW w:w="5534" w:type="dxa"/>
            <w:vMerge w:val="restart"/>
            <w:shd w:val="clear" w:color="000000" w:fill="FFFFFF"/>
            <w:vAlign w:val="center"/>
            <w:hideMark/>
          </w:tcPr>
          <w:p w14:paraId="0B027B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район,д.Большие Абакасы, ул. Советская,  44</w:t>
            </w:r>
          </w:p>
        </w:tc>
        <w:tc>
          <w:tcPr>
            <w:tcW w:w="850" w:type="dxa"/>
            <w:vMerge w:val="restart"/>
            <w:shd w:val="clear" w:color="000000" w:fill="FFFFFF"/>
            <w:noWrap/>
            <w:vAlign w:val="center"/>
            <w:hideMark/>
          </w:tcPr>
          <w:p w14:paraId="7953B7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1BA2FA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66ABC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7CDDBE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0B08966" w14:textId="77777777" w:rsidTr="00490146">
        <w:trPr>
          <w:trHeight w:val="408"/>
        </w:trPr>
        <w:tc>
          <w:tcPr>
            <w:tcW w:w="557" w:type="dxa"/>
            <w:vMerge/>
            <w:vAlign w:val="center"/>
            <w:hideMark/>
          </w:tcPr>
          <w:p w14:paraId="7EFF49E2"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2C26375"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66E38D4"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1D86CEC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7B7266B"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849C25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4EAA40BE" w14:textId="77777777" w:rsidTr="00490146">
        <w:trPr>
          <w:trHeight w:val="408"/>
        </w:trPr>
        <w:tc>
          <w:tcPr>
            <w:tcW w:w="557" w:type="dxa"/>
            <w:vMerge w:val="restart"/>
            <w:shd w:val="clear" w:color="000000" w:fill="FFFFFF"/>
            <w:vAlign w:val="center"/>
            <w:hideMark/>
          </w:tcPr>
          <w:p w14:paraId="7F93DE1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63</w:t>
            </w:r>
          </w:p>
        </w:tc>
        <w:tc>
          <w:tcPr>
            <w:tcW w:w="5534" w:type="dxa"/>
            <w:vMerge w:val="restart"/>
            <w:shd w:val="clear" w:color="000000" w:fill="FFFFFF"/>
            <w:vAlign w:val="center"/>
            <w:hideMark/>
          </w:tcPr>
          <w:p w14:paraId="66BB7E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район,д.Большие Абакасы, ул. Ленина, 42</w:t>
            </w:r>
          </w:p>
        </w:tc>
        <w:tc>
          <w:tcPr>
            <w:tcW w:w="850" w:type="dxa"/>
            <w:vMerge w:val="restart"/>
            <w:shd w:val="clear" w:color="000000" w:fill="FFFFFF"/>
            <w:noWrap/>
            <w:vAlign w:val="center"/>
            <w:hideMark/>
          </w:tcPr>
          <w:p w14:paraId="41FC811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EF080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B79F8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133E37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3123661" w14:textId="77777777" w:rsidTr="00490146">
        <w:trPr>
          <w:trHeight w:val="408"/>
        </w:trPr>
        <w:tc>
          <w:tcPr>
            <w:tcW w:w="557" w:type="dxa"/>
            <w:vMerge/>
            <w:vAlign w:val="center"/>
            <w:hideMark/>
          </w:tcPr>
          <w:p w14:paraId="7482A42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52E0FC15"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C339237"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017D00A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38DE04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4E0E731"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C560A06" w14:textId="77777777" w:rsidTr="00490146">
        <w:trPr>
          <w:trHeight w:val="408"/>
        </w:trPr>
        <w:tc>
          <w:tcPr>
            <w:tcW w:w="557" w:type="dxa"/>
            <w:vMerge w:val="restart"/>
            <w:shd w:val="clear" w:color="000000" w:fill="FFFFFF"/>
            <w:vAlign w:val="center"/>
            <w:hideMark/>
          </w:tcPr>
          <w:p w14:paraId="0CBCF4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64</w:t>
            </w:r>
          </w:p>
        </w:tc>
        <w:tc>
          <w:tcPr>
            <w:tcW w:w="5534" w:type="dxa"/>
            <w:vMerge w:val="restart"/>
            <w:shd w:val="clear" w:color="000000" w:fill="FFFFFF"/>
            <w:vAlign w:val="center"/>
            <w:hideMark/>
          </w:tcPr>
          <w:p w14:paraId="480AA3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район,д.Большие Абакасы, переул. Мирный</w:t>
            </w:r>
          </w:p>
        </w:tc>
        <w:tc>
          <w:tcPr>
            <w:tcW w:w="850" w:type="dxa"/>
            <w:vMerge w:val="restart"/>
            <w:shd w:val="clear" w:color="000000" w:fill="FFFFFF"/>
            <w:noWrap/>
            <w:vAlign w:val="center"/>
            <w:hideMark/>
          </w:tcPr>
          <w:p w14:paraId="5B1CBD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789ACFF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6281AE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B9C0A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B7AF0F7" w14:textId="77777777" w:rsidTr="00490146">
        <w:trPr>
          <w:trHeight w:val="408"/>
        </w:trPr>
        <w:tc>
          <w:tcPr>
            <w:tcW w:w="557" w:type="dxa"/>
            <w:vMerge/>
            <w:vAlign w:val="center"/>
            <w:hideMark/>
          </w:tcPr>
          <w:p w14:paraId="2BCB5595"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29F00F5"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8F489F4"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85D0C0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4A3B087"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6B7FD3D"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905B145" w14:textId="77777777" w:rsidTr="00490146">
        <w:trPr>
          <w:trHeight w:val="408"/>
        </w:trPr>
        <w:tc>
          <w:tcPr>
            <w:tcW w:w="557" w:type="dxa"/>
            <w:vMerge w:val="restart"/>
            <w:shd w:val="clear" w:color="000000" w:fill="FFFFFF"/>
            <w:vAlign w:val="center"/>
            <w:hideMark/>
          </w:tcPr>
          <w:p w14:paraId="467B0B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65</w:t>
            </w:r>
          </w:p>
        </w:tc>
        <w:tc>
          <w:tcPr>
            <w:tcW w:w="5534" w:type="dxa"/>
            <w:vMerge w:val="restart"/>
            <w:shd w:val="clear" w:color="000000" w:fill="FFFFFF"/>
            <w:vAlign w:val="center"/>
            <w:hideMark/>
          </w:tcPr>
          <w:p w14:paraId="7973EF5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район,д.Большие Абакасы, ул. Комсомольская, 2</w:t>
            </w:r>
          </w:p>
        </w:tc>
        <w:tc>
          <w:tcPr>
            <w:tcW w:w="850" w:type="dxa"/>
            <w:vMerge w:val="restart"/>
            <w:shd w:val="clear" w:color="000000" w:fill="FFFFFF"/>
            <w:noWrap/>
            <w:vAlign w:val="center"/>
            <w:hideMark/>
          </w:tcPr>
          <w:p w14:paraId="6FB1699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42BC9D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EEB72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994B5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BA6059C" w14:textId="77777777" w:rsidTr="00490146">
        <w:trPr>
          <w:trHeight w:val="408"/>
        </w:trPr>
        <w:tc>
          <w:tcPr>
            <w:tcW w:w="557" w:type="dxa"/>
            <w:vMerge/>
            <w:vAlign w:val="center"/>
            <w:hideMark/>
          </w:tcPr>
          <w:p w14:paraId="1A6E961C"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F81752F"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44794AB7"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C34229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7212D4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ED34FB7"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5CF206B" w14:textId="77777777" w:rsidTr="00490146">
        <w:trPr>
          <w:trHeight w:val="408"/>
        </w:trPr>
        <w:tc>
          <w:tcPr>
            <w:tcW w:w="557" w:type="dxa"/>
            <w:vMerge w:val="restart"/>
            <w:shd w:val="clear" w:color="000000" w:fill="FFFFFF"/>
            <w:vAlign w:val="center"/>
            <w:hideMark/>
          </w:tcPr>
          <w:p w14:paraId="4B31FB4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66</w:t>
            </w:r>
          </w:p>
        </w:tc>
        <w:tc>
          <w:tcPr>
            <w:tcW w:w="5534" w:type="dxa"/>
            <w:vMerge w:val="restart"/>
            <w:shd w:val="clear" w:color="000000" w:fill="FFFFFF"/>
            <w:vAlign w:val="center"/>
            <w:hideMark/>
          </w:tcPr>
          <w:p w14:paraId="5780AE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район,д.БольшиеАбакасы,ул. Октябрьская, 3</w:t>
            </w:r>
          </w:p>
        </w:tc>
        <w:tc>
          <w:tcPr>
            <w:tcW w:w="850" w:type="dxa"/>
            <w:vMerge w:val="restart"/>
            <w:shd w:val="clear" w:color="000000" w:fill="FFFFFF"/>
            <w:noWrap/>
            <w:vAlign w:val="center"/>
            <w:hideMark/>
          </w:tcPr>
          <w:p w14:paraId="7EAC8B7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3C6ED12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25ADA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282FA7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4AF627F" w14:textId="77777777" w:rsidTr="00490146">
        <w:trPr>
          <w:trHeight w:val="408"/>
        </w:trPr>
        <w:tc>
          <w:tcPr>
            <w:tcW w:w="557" w:type="dxa"/>
            <w:vMerge/>
            <w:vAlign w:val="center"/>
            <w:hideMark/>
          </w:tcPr>
          <w:p w14:paraId="161B5F0C"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31A0F59"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9CBA7D2"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4F1D8A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D10CBA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8613807"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4228DE89" w14:textId="77777777" w:rsidTr="00490146">
        <w:trPr>
          <w:trHeight w:val="408"/>
        </w:trPr>
        <w:tc>
          <w:tcPr>
            <w:tcW w:w="557" w:type="dxa"/>
            <w:vMerge w:val="restart"/>
            <w:shd w:val="clear" w:color="000000" w:fill="FFFFFF"/>
            <w:vAlign w:val="center"/>
            <w:hideMark/>
          </w:tcPr>
          <w:p w14:paraId="176289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67</w:t>
            </w:r>
          </w:p>
        </w:tc>
        <w:tc>
          <w:tcPr>
            <w:tcW w:w="5534" w:type="dxa"/>
            <w:vMerge w:val="restart"/>
            <w:shd w:val="clear" w:color="000000" w:fill="FFFFFF"/>
            <w:vAlign w:val="center"/>
            <w:hideMark/>
          </w:tcPr>
          <w:p w14:paraId="3A2F20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район,д.Большие Абакасы, ул. Комсомольская , 32</w:t>
            </w:r>
          </w:p>
        </w:tc>
        <w:tc>
          <w:tcPr>
            <w:tcW w:w="850" w:type="dxa"/>
            <w:vMerge w:val="restart"/>
            <w:shd w:val="clear" w:color="000000" w:fill="FFFFFF"/>
            <w:noWrap/>
            <w:vAlign w:val="center"/>
            <w:hideMark/>
          </w:tcPr>
          <w:p w14:paraId="3D116F2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60E17A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52F7E0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A01CD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47E305D" w14:textId="77777777" w:rsidTr="00490146">
        <w:trPr>
          <w:trHeight w:val="408"/>
        </w:trPr>
        <w:tc>
          <w:tcPr>
            <w:tcW w:w="557" w:type="dxa"/>
            <w:vMerge/>
            <w:vAlign w:val="center"/>
            <w:hideMark/>
          </w:tcPr>
          <w:p w14:paraId="34EE0789"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AA3DD7A"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B744877"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70CF17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69771C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AF42D64"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31FA585" w14:textId="77777777" w:rsidTr="00490146">
        <w:trPr>
          <w:trHeight w:val="408"/>
        </w:trPr>
        <w:tc>
          <w:tcPr>
            <w:tcW w:w="557" w:type="dxa"/>
            <w:vMerge w:val="restart"/>
            <w:shd w:val="clear" w:color="000000" w:fill="FFFFFF"/>
            <w:vAlign w:val="center"/>
            <w:hideMark/>
          </w:tcPr>
          <w:p w14:paraId="281254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68</w:t>
            </w:r>
          </w:p>
        </w:tc>
        <w:tc>
          <w:tcPr>
            <w:tcW w:w="5534" w:type="dxa"/>
            <w:vMerge w:val="restart"/>
            <w:shd w:val="clear" w:color="000000" w:fill="FFFFFF"/>
            <w:vAlign w:val="center"/>
            <w:hideMark/>
          </w:tcPr>
          <w:p w14:paraId="6235F3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район,кладбищед.Большие Абакасы,</w:t>
            </w:r>
          </w:p>
        </w:tc>
        <w:tc>
          <w:tcPr>
            <w:tcW w:w="850" w:type="dxa"/>
            <w:vMerge w:val="restart"/>
            <w:shd w:val="clear" w:color="000000" w:fill="FFFFFF"/>
            <w:noWrap/>
            <w:vAlign w:val="center"/>
            <w:hideMark/>
          </w:tcPr>
          <w:p w14:paraId="4AB9826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49CD67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80802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165D44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C41CF9D" w14:textId="77777777" w:rsidTr="00490146">
        <w:trPr>
          <w:trHeight w:val="408"/>
        </w:trPr>
        <w:tc>
          <w:tcPr>
            <w:tcW w:w="557" w:type="dxa"/>
            <w:vMerge/>
            <w:vAlign w:val="center"/>
            <w:hideMark/>
          </w:tcPr>
          <w:p w14:paraId="401D938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9B20620"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4DA1D02B"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3BBD397"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7B13D1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5828C01"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A01CE98" w14:textId="77777777" w:rsidTr="00490146">
        <w:trPr>
          <w:trHeight w:val="408"/>
        </w:trPr>
        <w:tc>
          <w:tcPr>
            <w:tcW w:w="557" w:type="dxa"/>
            <w:vMerge w:val="restart"/>
            <w:shd w:val="clear" w:color="000000" w:fill="FFFFFF"/>
            <w:vAlign w:val="center"/>
            <w:hideMark/>
          </w:tcPr>
          <w:p w14:paraId="13C69E4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69</w:t>
            </w:r>
          </w:p>
        </w:tc>
        <w:tc>
          <w:tcPr>
            <w:tcW w:w="5534" w:type="dxa"/>
            <w:vMerge w:val="restart"/>
            <w:shd w:val="clear" w:color="000000" w:fill="FFFFFF"/>
            <w:vAlign w:val="center"/>
            <w:hideMark/>
          </w:tcPr>
          <w:p w14:paraId="45B358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Шоркасы, ул. Ленина,27</w:t>
            </w:r>
          </w:p>
        </w:tc>
        <w:tc>
          <w:tcPr>
            <w:tcW w:w="850" w:type="dxa"/>
            <w:vMerge w:val="restart"/>
            <w:shd w:val="clear" w:color="000000" w:fill="FFFFFF"/>
            <w:noWrap/>
            <w:vAlign w:val="center"/>
            <w:hideMark/>
          </w:tcPr>
          <w:p w14:paraId="0C4686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8A4AB2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04718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291AF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FC48E92" w14:textId="77777777" w:rsidTr="00490146">
        <w:trPr>
          <w:trHeight w:val="408"/>
        </w:trPr>
        <w:tc>
          <w:tcPr>
            <w:tcW w:w="557" w:type="dxa"/>
            <w:vMerge/>
            <w:vAlign w:val="center"/>
            <w:hideMark/>
          </w:tcPr>
          <w:p w14:paraId="525F5317"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E038A33"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8D98F22"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2D54E59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CF7B9D4"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6A0BECD"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A1B8BF6" w14:textId="77777777" w:rsidTr="00490146">
        <w:trPr>
          <w:trHeight w:val="408"/>
        </w:trPr>
        <w:tc>
          <w:tcPr>
            <w:tcW w:w="557" w:type="dxa"/>
            <w:vMerge w:val="restart"/>
            <w:shd w:val="clear" w:color="000000" w:fill="FFFFFF"/>
            <w:vAlign w:val="center"/>
            <w:hideMark/>
          </w:tcPr>
          <w:p w14:paraId="429E57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70</w:t>
            </w:r>
          </w:p>
        </w:tc>
        <w:tc>
          <w:tcPr>
            <w:tcW w:w="5534" w:type="dxa"/>
            <w:vMerge w:val="restart"/>
            <w:shd w:val="clear" w:color="000000" w:fill="FFFFFF"/>
            <w:vAlign w:val="center"/>
            <w:hideMark/>
          </w:tcPr>
          <w:p w14:paraId="4F916D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район,кладбище д. Шоркасы,</w:t>
            </w:r>
          </w:p>
        </w:tc>
        <w:tc>
          <w:tcPr>
            <w:tcW w:w="850" w:type="dxa"/>
            <w:vMerge w:val="restart"/>
            <w:shd w:val="clear" w:color="000000" w:fill="FFFFFF"/>
            <w:noWrap/>
            <w:vAlign w:val="center"/>
            <w:hideMark/>
          </w:tcPr>
          <w:p w14:paraId="1931FA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2D6F7A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8A9BD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12CD53F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339134D" w14:textId="77777777" w:rsidTr="00490146">
        <w:trPr>
          <w:trHeight w:val="408"/>
        </w:trPr>
        <w:tc>
          <w:tcPr>
            <w:tcW w:w="557" w:type="dxa"/>
            <w:vMerge/>
            <w:vAlign w:val="center"/>
            <w:hideMark/>
          </w:tcPr>
          <w:p w14:paraId="3DD55D05"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D5E5DEF"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84680D9"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3C9FBAA"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6C8AC1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B7F71AE"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DE9568E" w14:textId="77777777" w:rsidTr="00490146">
        <w:trPr>
          <w:trHeight w:val="408"/>
        </w:trPr>
        <w:tc>
          <w:tcPr>
            <w:tcW w:w="557" w:type="dxa"/>
            <w:vMerge w:val="restart"/>
            <w:shd w:val="clear" w:color="000000" w:fill="FFFFFF"/>
            <w:vAlign w:val="center"/>
            <w:hideMark/>
          </w:tcPr>
          <w:p w14:paraId="1FA64AD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71</w:t>
            </w:r>
          </w:p>
        </w:tc>
        <w:tc>
          <w:tcPr>
            <w:tcW w:w="5534" w:type="dxa"/>
            <w:vMerge w:val="restart"/>
            <w:shd w:val="clear" w:color="000000" w:fill="FFFFFF"/>
            <w:vAlign w:val="center"/>
            <w:hideMark/>
          </w:tcPr>
          <w:p w14:paraId="4990DF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Шибегечи, ул.Пионерская, д.1</w:t>
            </w:r>
          </w:p>
        </w:tc>
        <w:tc>
          <w:tcPr>
            <w:tcW w:w="850" w:type="dxa"/>
            <w:vMerge w:val="restart"/>
            <w:shd w:val="clear" w:color="000000" w:fill="FFFFFF"/>
            <w:noWrap/>
            <w:vAlign w:val="center"/>
            <w:hideMark/>
          </w:tcPr>
          <w:p w14:paraId="55D0DA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84F31A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13112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29FF7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D7AC86F" w14:textId="77777777" w:rsidTr="00490146">
        <w:trPr>
          <w:trHeight w:val="408"/>
        </w:trPr>
        <w:tc>
          <w:tcPr>
            <w:tcW w:w="557" w:type="dxa"/>
            <w:vMerge/>
            <w:vAlign w:val="center"/>
            <w:hideMark/>
          </w:tcPr>
          <w:p w14:paraId="7BAA808A"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5712312E"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FF5A612"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DF1041D"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237A4E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BBD0523"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D4E01F0" w14:textId="77777777" w:rsidTr="00490146">
        <w:trPr>
          <w:trHeight w:val="408"/>
        </w:trPr>
        <w:tc>
          <w:tcPr>
            <w:tcW w:w="557" w:type="dxa"/>
            <w:vMerge w:val="restart"/>
            <w:shd w:val="clear" w:color="000000" w:fill="FFFFFF"/>
            <w:vAlign w:val="center"/>
            <w:hideMark/>
          </w:tcPr>
          <w:p w14:paraId="1A6837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72</w:t>
            </w:r>
          </w:p>
        </w:tc>
        <w:tc>
          <w:tcPr>
            <w:tcW w:w="5534" w:type="dxa"/>
            <w:vMerge w:val="restart"/>
            <w:shd w:val="clear" w:color="000000" w:fill="FFFFFF"/>
            <w:vAlign w:val="center"/>
            <w:hideMark/>
          </w:tcPr>
          <w:p w14:paraId="2B22EFB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район,д.НижниеАбакасы,ул.Советская, 55</w:t>
            </w:r>
          </w:p>
        </w:tc>
        <w:tc>
          <w:tcPr>
            <w:tcW w:w="850" w:type="dxa"/>
            <w:vMerge w:val="restart"/>
            <w:shd w:val="clear" w:color="000000" w:fill="FFFFFF"/>
            <w:noWrap/>
            <w:vAlign w:val="center"/>
            <w:hideMark/>
          </w:tcPr>
          <w:p w14:paraId="765241B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CB144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79EF0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78C52B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79F20F8" w14:textId="77777777" w:rsidTr="00490146">
        <w:trPr>
          <w:trHeight w:val="408"/>
        </w:trPr>
        <w:tc>
          <w:tcPr>
            <w:tcW w:w="557" w:type="dxa"/>
            <w:vMerge/>
            <w:vAlign w:val="center"/>
            <w:hideMark/>
          </w:tcPr>
          <w:p w14:paraId="54AD044A"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C8A7C41"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7CD7645"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03F18CB"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FA71AE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8BF2298"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004F1E1" w14:textId="77777777" w:rsidTr="00490146">
        <w:trPr>
          <w:trHeight w:val="408"/>
        </w:trPr>
        <w:tc>
          <w:tcPr>
            <w:tcW w:w="557" w:type="dxa"/>
            <w:vMerge w:val="restart"/>
            <w:shd w:val="clear" w:color="000000" w:fill="FFFFFF"/>
            <w:vAlign w:val="center"/>
            <w:hideMark/>
          </w:tcPr>
          <w:p w14:paraId="0EC0BE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73</w:t>
            </w:r>
          </w:p>
        </w:tc>
        <w:tc>
          <w:tcPr>
            <w:tcW w:w="5534" w:type="dxa"/>
            <w:vMerge w:val="restart"/>
            <w:shd w:val="clear" w:color="000000" w:fill="FFFFFF"/>
            <w:vAlign w:val="center"/>
            <w:hideMark/>
          </w:tcPr>
          <w:p w14:paraId="1362EB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район,п.Молния, ул.Октябрьская, 25</w:t>
            </w:r>
          </w:p>
        </w:tc>
        <w:tc>
          <w:tcPr>
            <w:tcW w:w="850" w:type="dxa"/>
            <w:vMerge w:val="restart"/>
            <w:shd w:val="clear" w:color="000000" w:fill="FFFFFF"/>
            <w:noWrap/>
            <w:vAlign w:val="center"/>
            <w:hideMark/>
          </w:tcPr>
          <w:p w14:paraId="54E5CB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EB84F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FDC7B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88ACD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5EFAFDE" w14:textId="77777777" w:rsidTr="00490146">
        <w:trPr>
          <w:trHeight w:val="408"/>
        </w:trPr>
        <w:tc>
          <w:tcPr>
            <w:tcW w:w="557" w:type="dxa"/>
            <w:vMerge/>
            <w:vAlign w:val="center"/>
            <w:hideMark/>
          </w:tcPr>
          <w:p w14:paraId="38C0337C"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083E15B"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E693A93"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5F8DD1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745897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1B7DEEB"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523AC60" w14:textId="77777777" w:rsidTr="00490146">
        <w:trPr>
          <w:trHeight w:val="408"/>
        </w:trPr>
        <w:tc>
          <w:tcPr>
            <w:tcW w:w="557" w:type="dxa"/>
            <w:vMerge w:val="restart"/>
            <w:shd w:val="clear" w:color="000000" w:fill="FFFFFF"/>
            <w:vAlign w:val="center"/>
            <w:hideMark/>
          </w:tcPr>
          <w:p w14:paraId="173AB0F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74</w:t>
            </w:r>
          </w:p>
        </w:tc>
        <w:tc>
          <w:tcPr>
            <w:tcW w:w="5534" w:type="dxa"/>
            <w:vMerge w:val="restart"/>
            <w:shd w:val="clear" w:color="000000" w:fill="FFFFFF"/>
            <w:vAlign w:val="center"/>
            <w:hideMark/>
          </w:tcPr>
          <w:p w14:paraId="41A3BA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район,п.Молния, ул.Луговая</w:t>
            </w:r>
          </w:p>
        </w:tc>
        <w:tc>
          <w:tcPr>
            <w:tcW w:w="850" w:type="dxa"/>
            <w:vMerge w:val="restart"/>
            <w:shd w:val="clear" w:color="000000" w:fill="FFFFFF"/>
            <w:noWrap/>
            <w:vAlign w:val="center"/>
            <w:hideMark/>
          </w:tcPr>
          <w:p w14:paraId="41494B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33ED29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C629D2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E343D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805CCB0" w14:textId="77777777" w:rsidTr="00490146">
        <w:trPr>
          <w:trHeight w:val="408"/>
        </w:trPr>
        <w:tc>
          <w:tcPr>
            <w:tcW w:w="557" w:type="dxa"/>
            <w:vMerge/>
            <w:vAlign w:val="center"/>
            <w:hideMark/>
          </w:tcPr>
          <w:p w14:paraId="14989533"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CA09374"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77459F61"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5004F1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7E5F85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C753884"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4026AC5A" w14:textId="77777777" w:rsidTr="00490146">
        <w:trPr>
          <w:trHeight w:val="408"/>
        </w:trPr>
        <w:tc>
          <w:tcPr>
            <w:tcW w:w="557" w:type="dxa"/>
            <w:vMerge w:val="restart"/>
            <w:shd w:val="clear" w:color="000000" w:fill="FFFFFF"/>
            <w:vAlign w:val="center"/>
            <w:hideMark/>
          </w:tcPr>
          <w:p w14:paraId="618A404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75</w:t>
            </w:r>
          </w:p>
        </w:tc>
        <w:tc>
          <w:tcPr>
            <w:tcW w:w="5534" w:type="dxa"/>
            <w:vMerge w:val="restart"/>
            <w:shd w:val="clear" w:color="000000" w:fill="FFFFFF"/>
            <w:vAlign w:val="center"/>
            <w:hideMark/>
          </w:tcPr>
          <w:p w14:paraId="0FD08A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район,кладбищеп.Молния</w:t>
            </w:r>
          </w:p>
        </w:tc>
        <w:tc>
          <w:tcPr>
            <w:tcW w:w="850" w:type="dxa"/>
            <w:vMerge w:val="restart"/>
            <w:shd w:val="clear" w:color="000000" w:fill="FFFFFF"/>
            <w:noWrap/>
            <w:vAlign w:val="center"/>
            <w:hideMark/>
          </w:tcPr>
          <w:p w14:paraId="4E4E1A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255B764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0D5F4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6B0880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A48A75F" w14:textId="77777777" w:rsidTr="00490146">
        <w:trPr>
          <w:trHeight w:val="408"/>
        </w:trPr>
        <w:tc>
          <w:tcPr>
            <w:tcW w:w="557" w:type="dxa"/>
            <w:vMerge/>
            <w:vAlign w:val="center"/>
            <w:hideMark/>
          </w:tcPr>
          <w:p w14:paraId="26AEC2F3"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979BE58"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E87F62E"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0FC361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6B452C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ED91D60"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19F4C90" w14:textId="77777777" w:rsidTr="00490146">
        <w:trPr>
          <w:trHeight w:val="408"/>
        </w:trPr>
        <w:tc>
          <w:tcPr>
            <w:tcW w:w="557" w:type="dxa"/>
            <w:vMerge w:val="restart"/>
            <w:shd w:val="clear" w:color="000000" w:fill="FFFFFF"/>
            <w:vAlign w:val="center"/>
            <w:hideMark/>
          </w:tcPr>
          <w:p w14:paraId="2049A3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76</w:t>
            </w:r>
          </w:p>
        </w:tc>
        <w:tc>
          <w:tcPr>
            <w:tcW w:w="5534" w:type="dxa"/>
            <w:vMerge w:val="restart"/>
            <w:shd w:val="clear" w:color="000000" w:fill="FFFFFF"/>
            <w:vAlign w:val="center"/>
            <w:hideMark/>
          </w:tcPr>
          <w:p w14:paraId="44135E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район,д.НижниеАбакасы,ул.Ленина, д.79</w:t>
            </w:r>
          </w:p>
        </w:tc>
        <w:tc>
          <w:tcPr>
            <w:tcW w:w="850" w:type="dxa"/>
            <w:vMerge w:val="restart"/>
            <w:shd w:val="clear" w:color="000000" w:fill="FFFFFF"/>
            <w:noWrap/>
            <w:vAlign w:val="center"/>
            <w:hideMark/>
          </w:tcPr>
          <w:p w14:paraId="362A2E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B35A1A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3878A5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1D208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241D186" w14:textId="77777777" w:rsidTr="00490146">
        <w:trPr>
          <w:trHeight w:val="408"/>
        </w:trPr>
        <w:tc>
          <w:tcPr>
            <w:tcW w:w="557" w:type="dxa"/>
            <w:vMerge/>
            <w:vAlign w:val="center"/>
            <w:hideMark/>
          </w:tcPr>
          <w:p w14:paraId="2748F865"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56E0A7E"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9954868"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F07A64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383E71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6450E49"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017F16C" w14:textId="77777777" w:rsidTr="00490146">
        <w:trPr>
          <w:trHeight w:val="408"/>
        </w:trPr>
        <w:tc>
          <w:tcPr>
            <w:tcW w:w="557" w:type="dxa"/>
            <w:vMerge w:val="restart"/>
            <w:shd w:val="clear" w:color="000000" w:fill="FFFFFF"/>
            <w:vAlign w:val="center"/>
            <w:hideMark/>
          </w:tcPr>
          <w:p w14:paraId="720FD4B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77</w:t>
            </w:r>
          </w:p>
        </w:tc>
        <w:tc>
          <w:tcPr>
            <w:tcW w:w="5534" w:type="dxa"/>
            <w:vMerge w:val="restart"/>
            <w:shd w:val="clear" w:color="000000" w:fill="FFFFFF"/>
            <w:vAlign w:val="center"/>
            <w:hideMark/>
          </w:tcPr>
          <w:p w14:paraId="645FBA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район,д.НижниеАбакасы,кладбище</w:t>
            </w:r>
          </w:p>
        </w:tc>
        <w:tc>
          <w:tcPr>
            <w:tcW w:w="850" w:type="dxa"/>
            <w:vMerge w:val="restart"/>
            <w:shd w:val="clear" w:color="000000" w:fill="FFFFFF"/>
            <w:noWrap/>
            <w:vAlign w:val="center"/>
            <w:hideMark/>
          </w:tcPr>
          <w:p w14:paraId="478C75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727DCA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ED2E4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B9862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D6FECF0" w14:textId="77777777" w:rsidTr="00490146">
        <w:trPr>
          <w:trHeight w:val="408"/>
        </w:trPr>
        <w:tc>
          <w:tcPr>
            <w:tcW w:w="557" w:type="dxa"/>
            <w:vMerge/>
            <w:vAlign w:val="center"/>
            <w:hideMark/>
          </w:tcPr>
          <w:p w14:paraId="31956F1D"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CD46BD3"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C395F4A"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1009410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E0F496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B80F626"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1B06573" w14:textId="77777777" w:rsidTr="00490146">
        <w:trPr>
          <w:trHeight w:val="408"/>
        </w:trPr>
        <w:tc>
          <w:tcPr>
            <w:tcW w:w="557" w:type="dxa"/>
            <w:vMerge w:val="restart"/>
            <w:shd w:val="clear" w:color="000000" w:fill="FFFFFF"/>
            <w:vAlign w:val="center"/>
            <w:hideMark/>
          </w:tcPr>
          <w:p w14:paraId="29E1AAE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78</w:t>
            </w:r>
          </w:p>
        </w:tc>
        <w:tc>
          <w:tcPr>
            <w:tcW w:w="5534" w:type="dxa"/>
            <w:vMerge w:val="restart"/>
            <w:shd w:val="clear" w:color="000000" w:fill="FFFFFF"/>
            <w:vAlign w:val="center"/>
            <w:hideMark/>
          </w:tcPr>
          <w:p w14:paraId="516703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район,д.Большие Абакасы, ул.Красноармейская, д.35</w:t>
            </w:r>
          </w:p>
        </w:tc>
        <w:tc>
          <w:tcPr>
            <w:tcW w:w="850" w:type="dxa"/>
            <w:vMerge w:val="restart"/>
            <w:shd w:val="clear" w:color="000000" w:fill="FFFFFF"/>
            <w:noWrap/>
            <w:vAlign w:val="center"/>
            <w:hideMark/>
          </w:tcPr>
          <w:p w14:paraId="78027C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127875A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245EE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FE3D0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7B9D8F9" w14:textId="77777777" w:rsidTr="00490146">
        <w:trPr>
          <w:trHeight w:val="408"/>
        </w:trPr>
        <w:tc>
          <w:tcPr>
            <w:tcW w:w="557" w:type="dxa"/>
            <w:vMerge/>
            <w:vAlign w:val="center"/>
            <w:hideMark/>
          </w:tcPr>
          <w:p w14:paraId="0730BC81"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73BC5E87"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C834DB1"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448417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304349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36368D8"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E34A7EA" w14:textId="77777777" w:rsidTr="00490146">
        <w:trPr>
          <w:trHeight w:val="408"/>
        </w:trPr>
        <w:tc>
          <w:tcPr>
            <w:tcW w:w="557" w:type="dxa"/>
            <w:vMerge w:val="restart"/>
            <w:shd w:val="clear" w:color="000000" w:fill="FFFFFF"/>
            <w:vAlign w:val="center"/>
            <w:hideMark/>
          </w:tcPr>
          <w:p w14:paraId="6FC58C4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79</w:t>
            </w:r>
          </w:p>
        </w:tc>
        <w:tc>
          <w:tcPr>
            <w:tcW w:w="5534" w:type="dxa"/>
            <w:vMerge w:val="restart"/>
            <w:shd w:val="clear" w:color="000000" w:fill="FFFFFF"/>
            <w:vAlign w:val="center"/>
            <w:hideMark/>
          </w:tcPr>
          <w:p w14:paraId="08A2F54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район,д.Большие Абакасы, ул.Мира, д.8 (МБОУ "Большеабакасинская ООШ")</w:t>
            </w:r>
          </w:p>
        </w:tc>
        <w:tc>
          <w:tcPr>
            <w:tcW w:w="850" w:type="dxa"/>
            <w:vMerge w:val="restart"/>
            <w:shd w:val="clear" w:color="000000" w:fill="FFFFFF"/>
            <w:noWrap/>
            <w:vAlign w:val="center"/>
            <w:hideMark/>
          </w:tcPr>
          <w:p w14:paraId="6EA97AB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76D4AB7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57C30C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70BFEEA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5BC951D" w14:textId="77777777" w:rsidTr="00490146">
        <w:trPr>
          <w:trHeight w:val="408"/>
        </w:trPr>
        <w:tc>
          <w:tcPr>
            <w:tcW w:w="557" w:type="dxa"/>
            <w:vMerge/>
            <w:vAlign w:val="center"/>
            <w:hideMark/>
          </w:tcPr>
          <w:p w14:paraId="151A64B2"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095CC58"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7DCD10F9"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F112BD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0CB11CD"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9769846"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3963E86" w14:textId="77777777" w:rsidTr="00490146">
        <w:trPr>
          <w:trHeight w:val="20"/>
        </w:trPr>
        <w:tc>
          <w:tcPr>
            <w:tcW w:w="9634" w:type="dxa"/>
            <w:gridSpan w:val="6"/>
            <w:shd w:val="clear" w:color="000000" w:fill="FFFFFF"/>
            <w:noWrap/>
            <w:vAlign w:val="center"/>
            <w:hideMark/>
          </w:tcPr>
          <w:p w14:paraId="1EB151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Буинское сельское поселение</w:t>
            </w:r>
          </w:p>
        </w:tc>
      </w:tr>
      <w:tr w:rsidR="00072F75" w:rsidRPr="00072F75" w14:paraId="45F08E73" w14:textId="77777777" w:rsidTr="00490146">
        <w:trPr>
          <w:trHeight w:val="20"/>
        </w:trPr>
        <w:tc>
          <w:tcPr>
            <w:tcW w:w="557" w:type="dxa"/>
            <w:shd w:val="clear" w:color="000000" w:fill="FFFFFF"/>
            <w:noWrap/>
            <w:vAlign w:val="center"/>
            <w:hideMark/>
          </w:tcPr>
          <w:p w14:paraId="05E95F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80</w:t>
            </w:r>
          </w:p>
        </w:tc>
        <w:tc>
          <w:tcPr>
            <w:tcW w:w="5534" w:type="dxa"/>
            <w:shd w:val="clear" w:color="000000" w:fill="FFFFFF"/>
            <w:vAlign w:val="center"/>
            <w:hideMark/>
          </w:tcPr>
          <w:p w14:paraId="650BA7C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ул.Инженерная, д.73</w:t>
            </w:r>
          </w:p>
        </w:tc>
        <w:tc>
          <w:tcPr>
            <w:tcW w:w="850" w:type="dxa"/>
            <w:shd w:val="clear" w:color="000000" w:fill="FFFFFF"/>
            <w:noWrap/>
            <w:vAlign w:val="center"/>
            <w:hideMark/>
          </w:tcPr>
          <w:p w14:paraId="0B31A6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0AD0A2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0E4E9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68CE1B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E5E024E" w14:textId="77777777" w:rsidTr="00490146">
        <w:trPr>
          <w:trHeight w:val="20"/>
        </w:trPr>
        <w:tc>
          <w:tcPr>
            <w:tcW w:w="557" w:type="dxa"/>
            <w:shd w:val="clear" w:color="000000" w:fill="FFFFFF"/>
            <w:noWrap/>
            <w:vAlign w:val="center"/>
            <w:hideMark/>
          </w:tcPr>
          <w:p w14:paraId="3895B71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81</w:t>
            </w:r>
          </w:p>
        </w:tc>
        <w:tc>
          <w:tcPr>
            <w:tcW w:w="5534" w:type="dxa"/>
            <w:shd w:val="clear" w:color="000000" w:fill="FFFFFF"/>
            <w:vAlign w:val="center"/>
            <w:hideMark/>
          </w:tcPr>
          <w:p w14:paraId="629D6A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Лесная , д. 18</w:t>
            </w:r>
          </w:p>
        </w:tc>
        <w:tc>
          <w:tcPr>
            <w:tcW w:w="850" w:type="dxa"/>
            <w:shd w:val="clear" w:color="000000" w:fill="FFFFFF"/>
            <w:noWrap/>
            <w:vAlign w:val="center"/>
            <w:hideMark/>
          </w:tcPr>
          <w:p w14:paraId="4C033B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3302F4B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372B4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275DAF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C0535E5" w14:textId="77777777" w:rsidTr="00490146">
        <w:trPr>
          <w:trHeight w:val="20"/>
        </w:trPr>
        <w:tc>
          <w:tcPr>
            <w:tcW w:w="557" w:type="dxa"/>
            <w:shd w:val="clear" w:color="000000" w:fill="FFFFFF"/>
            <w:noWrap/>
            <w:vAlign w:val="center"/>
            <w:hideMark/>
          </w:tcPr>
          <w:p w14:paraId="278B5C9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82</w:t>
            </w:r>
          </w:p>
        </w:tc>
        <w:tc>
          <w:tcPr>
            <w:tcW w:w="5534" w:type="dxa"/>
            <w:shd w:val="clear" w:color="000000" w:fill="FFFFFF"/>
            <w:vAlign w:val="center"/>
            <w:hideMark/>
          </w:tcPr>
          <w:p w14:paraId="286C59F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Лесная , д. 56</w:t>
            </w:r>
          </w:p>
        </w:tc>
        <w:tc>
          <w:tcPr>
            <w:tcW w:w="850" w:type="dxa"/>
            <w:shd w:val="clear" w:color="000000" w:fill="FFFFFF"/>
            <w:noWrap/>
            <w:vAlign w:val="center"/>
            <w:hideMark/>
          </w:tcPr>
          <w:p w14:paraId="5FC3056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57B4447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9B3A4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BCB298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D8894A0" w14:textId="77777777" w:rsidTr="00490146">
        <w:trPr>
          <w:trHeight w:val="20"/>
        </w:trPr>
        <w:tc>
          <w:tcPr>
            <w:tcW w:w="557" w:type="dxa"/>
            <w:shd w:val="clear" w:color="000000" w:fill="FFFFFF"/>
            <w:noWrap/>
            <w:vAlign w:val="center"/>
            <w:hideMark/>
          </w:tcPr>
          <w:p w14:paraId="6EF19D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83</w:t>
            </w:r>
          </w:p>
        </w:tc>
        <w:tc>
          <w:tcPr>
            <w:tcW w:w="5534" w:type="dxa"/>
            <w:shd w:val="clear" w:color="000000" w:fill="FFFFFF"/>
            <w:vAlign w:val="center"/>
            <w:hideMark/>
          </w:tcPr>
          <w:p w14:paraId="4627EBD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Мичурина , д. 13</w:t>
            </w:r>
          </w:p>
        </w:tc>
        <w:tc>
          <w:tcPr>
            <w:tcW w:w="850" w:type="dxa"/>
            <w:shd w:val="clear" w:color="000000" w:fill="FFFFFF"/>
            <w:noWrap/>
            <w:vAlign w:val="center"/>
            <w:hideMark/>
          </w:tcPr>
          <w:p w14:paraId="048E7F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69B966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89F556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639B72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2B54F7F" w14:textId="77777777" w:rsidTr="00490146">
        <w:trPr>
          <w:trHeight w:val="408"/>
        </w:trPr>
        <w:tc>
          <w:tcPr>
            <w:tcW w:w="557" w:type="dxa"/>
            <w:vMerge w:val="restart"/>
            <w:shd w:val="clear" w:color="000000" w:fill="FFFFFF"/>
            <w:noWrap/>
            <w:vAlign w:val="center"/>
            <w:hideMark/>
          </w:tcPr>
          <w:p w14:paraId="5BBAA2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84</w:t>
            </w:r>
          </w:p>
        </w:tc>
        <w:tc>
          <w:tcPr>
            <w:tcW w:w="5534" w:type="dxa"/>
            <w:vMerge w:val="restart"/>
            <w:shd w:val="clear" w:color="000000" w:fill="FFFFFF"/>
            <w:vAlign w:val="center"/>
            <w:hideMark/>
          </w:tcPr>
          <w:p w14:paraId="21FFBDE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Комсомольская , д. 19</w:t>
            </w:r>
          </w:p>
        </w:tc>
        <w:tc>
          <w:tcPr>
            <w:tcW w:w="850" w:type="dxa"/>
            <w:vMerge w:val="restart"/>
            <w:shd w:val="clear" w:color="000000" w:fill="FFFFFF"/>
            <w:noWrap/>
            <w:vAlign w:val="center"/>
            <w:hideMark/>
          </w:tcPr>
          <w:p w14:paraId="6B255F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13C0F8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D070E3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2B8482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BB0AC5D" w14:textId="77777777" w:rsidTr="00490146">
        <w:trPr>
          <w:trHeight w:val="408"/>
        </w:trPr>
        <w:tc>
          <w:tcPr>
            <w:tcW w:w="557" w:type="dxa"/>
            <w:vMerge/>
            <w:vAlign w:val="center"/>
            <w:hideMark/>
          </w:tcPr>
          <w:p w14:paraId="70B7859D"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B8DC701"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9184BA8"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41B1AC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EDF780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E0D34D5"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ED98D24" w14:textId="77777777" w:rsidTr="00490146">
        <w:trPr>
          <w:trHeight w:val="408"/>
        </w:trPr>
        <w:tc>
          <w:tcPr>
            <w:tcW w:w="557" w:type="dxa"/>
            <w:vMerge w:val="restart"/>
            <w:shd w:val="clear" w:color="000000" w:fill="FFFFFF"/>
            <w:noWrap/>
            <w:vAlign w:val="center"/>
            <w:hideMark/>
          </w:tcPr>
          <w:p w14:paraId="73D1559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85</w:t>
            </w:r>
          </w:p>
        </w:tc>
        <w:tc>
          <w:tcPr>
            <w:tcW w:w="5534" w:type="dxa"/>
            <w:vMerge w:val="restart"/>
            <w:shd w:val="clear" w:color="000000" w:fill="FFFFFF"/>
            <w:noWrap/>
            <w:vAlign w:val="center"/>
            <w:hideMark/>
          </w:tcPr>
          <w:p w14:paraId="40CD214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Карла Маркса , д. 14</w:t>
            </w:r>
          </w:p>
        </w:tc>
        <w:tc>
          <w:tcPr>
            <w:tcW w:w="850" w:type="dxa"/>
            <w:vMerge w:val="restart"/>
            <w:shd w:val="clear" w:color="000000" w:fill="FFFFFF"/>
            <w:noWrap/>
            <w:vAlign w:val="center"/>
            <w:hideMark/>
          </w:tcPr>
          <w:p w14:paraId="188172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390A32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74B21C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85CE5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0076B78" w14:textId="77777777" w:rsidTr="00490146">
        <w:trPr>
          <w:trHeight w:val="408"/>
        </w:trPr>
        <w:tc>
          <w:tcPr>
            <w:tcW w:w="557" w:type="dxa"/>
            <w:vMerge/>
            <w:vAlign w:val="center"/>
            <w:hideMark/>
          </w:tcPr>
          <w:p w14:paraId="1B086723"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C696103"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1BB8BE0"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2F1FDC4"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8A14FE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F830298"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E030550" w14:textId="77777777" w:rsidTr="00490146">
        <w:trPr>
          <w:trHeight w:val="408"/>
        </w:trPr>
        <w:tc>
          <w:tcPr>
            <w:tcW w:w="557" w:type="dxa"/>
            <w:vMerge w:val="restart"/>
            <w:shd w:val="clear" w:color="000000" w:fill="FFFFFF"/>
            <w:noWrap/>
            <w:vAlign w:val="center"/>
            <w:hideMark/>
          </w:tcPr>
          <w:p w14:paraId="07B2A3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86</w:t>
            </w:r>
          </w:p>
        </w:tc>
        <w:tc>
          <w:tcPr>
            <w:tcW w:w="5534" w:type="dxa"/>
            <w:vMerge w:val="restart"/>
            <w:shd w:val="clear" w:color="000000" w:fill="FFFFFF"/>
            <w:noWrap/>
            <w:vAlign w:val="center"/>
            <w:hideMark/>
          </w:tcPr>
          <w:p w14:paraId="6B48747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Карла Маркса , д. 72</w:t>
            </w:r>
          </w:p>
        </w:tc>
        <w:tc>
          <w:tcPr>
            <w:tcW w:w="850" w:type="dxa"/>
            <w:vMerge w:val="restart"/>
            <w:shd w:val="clear" w:color="000000" w:fill="FFFFFF"/>
            <w:noWrap/>
            <w:vAlign w:val="center"/>
            <w:hideMark/>
          </w:tcPr>
          <w:p w14:paraId="55A82B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2F898D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AFC11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3256E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65706DC" w14:textId="77777777" w:rsidTr="00490146">
        <w:trPr>
          <w:trHeight w:val="408"/>
        </w:trPr>
        <w:tc>
          <w:tcPr>
            <w:tcW w:w="557" w:type="dxa"/>
            <w:vMerge/>
            <w:vAlign w:val="center"/>
            <w:hideMark/>
          </w:tcPr>
          <w:p w14:paraId="24EF77CD"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1D3AD9F"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0B85E72"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C0BD8F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D8E386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4164B64"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3ACD95B" w14:textId="77777777" w:rsidTr="00490146">
        <w:trPr>
          <w:trHeight w:val="408"/>
        </w:trPr>
        <w:tc>
          <w:tcPr>
            <w:tcW w:w="557" w:type="dxa"/>
            <w:vMerge w:val="restart"/>
            <w:shd w:val="clear" w:color="000000" w:fill="FFFFFF"/>
            <w:noWrap/>
            <w:vAlign w:val="center"/>
            <w:hideMark/>
          </w:tcPr>
          <w:p w14:paraId="73AEDC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87</w:t>
            </w:r>
          </w:p>
        </w:tc>
        <w:tc>
          <w:tcPr>
            <w:tcW w:w="5534" w:type="dxa"/>
            <w:vMerge w:val="restart"/>
            <w:shd w:val="clear" w:color="000000" w:fill="FFFFFF"/>
            <w:vAlign w:val="center"/>
            <w:hideMark/>
          </w:tcPr>
          <w:p w14:paraId="1660E9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Ленина , д. 13</w:t>
            </w:r>
          </w:p>
        </w:tc>
        <w:tc>
          <w:tcPr>
            <w:tcW w:w="850" w:type="dxa"/>
            <w:vMerge w:val="restart"/>
            <w:shd w:val="clear" w:color="000000" w:fill="FFFFFF"/>
            <w:noWrap/>
            <w:vAlign w:val="center"/>
            <w:hideMark/>
          </w:tcPr>
          <w:p w14:paraId="1EEB66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47D5F4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6010A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0FB4C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D863ADA" w14:textId="77777777" w:rsidTr="00490146">
        <w:trPr>
          <w:trHeight w:val="408"/>
        </w:trPr>
        <w:tc>
          <w:tcPr>
            <w:tcW w:w="557" w:type="dxa"/>
            <w:vMerge/>
            <w:vAlign w:val="center"/>
            <w:hideMark/>
          </w:tcPr>
          <w:p w14:paraId="791B6EE4"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C7A242E"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4CABC38"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0A3A36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0C1B32A"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20323EF"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B61C042" w14:textId="77777777" w:rsidTr="00490146">
        <w:trPr>
          <w:trHeight w:val="408"/>
        </w:trPr>
        <w:tc>
          <w:tcPr>
            <w:tcW w:w="557" w:type="dxa"/>
            <w:vMerge w:val="restart"/>
            <w:shd w:val="clear" w:color="000000" w:fill="FFFFFF"/>
            <w:noWrap/>
            <w:vAlign w:val="center"/>
            <w:hideMark/>
          </w:tcPr>
          <w:p w14:paraId="418C8B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88</w:t>
            </w:r>
          </w:p>
        </w:tc>
        <w:tc>
          <w:tcPr>
            <w:tcW w:w="5534" w:type="dxa"/>
            <w:vMerge w:val="restart"/>
            <w:shd w:val="clear" w:color="000000" w:fill="FFFFFF"/>
            <w:vAlign w:val="center"/>
            <w:hideMark/>
          </w:tcPr>
          <w:p w14:paraId="47CD79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Ленина, д. 42</w:t>
            </w:r>
          </w:p>
        </w:tc>
        <w:tc>
          <w:tcPr>
            <w:tcW w:w="850" w:type="dxa"/>
            <w:vMerge w:val="restart"/>
            <w:shd w:val="clear" w:color="000000" w:fill="FFFFFF"/>
            <w:noWrap/>
            <w:vAlign w:val="center"/>
            <w:hideMark/>
          </w:tcPr>
          <w:p w14:paraId="30CDAAE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5D21A7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F1DD5D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6A1E1D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B9EF625" w14:textId="77777777" w:rsidTr="00490146">
        <w:trPr>
          <w:trHeight w:val="408"/>
        </w:trPr>
        <w:tc>
          <w:tcPr>
            <w:tcW w:w="557" w:type="dxa"/>
            <w:vMerge/>
            <w:vAlign w:val="center"/>
            <w:hideMark/>
          </w:tcPr>
          <w:p w14:paraId="201984F0"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E0DA077"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BD1AE54"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6198FB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DABA9C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D9D6E58"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A85E74E" w14:textId="77777777" w:rsidTr="00490146">
        <w:trPr>
          <w:trHeight w:val="408"/>
        </w:trPr>
        <w:tc>
          <w:tcPr>
            <w:tcW w:w="557" w:type="dxa"/>
            <w:vMerge w:val="restart"/>
            <w:shd w:val="clear" w:color="000000" w:fill="FFFFFF"/>
            <w:noWrap/>
            <w:vAlign w:val="center"/>
            <w:hideMark/>
          </w:tcPr>
          <w:p w14:paraId="0C55AA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89</w:t>
            </w:r>
          </w:p>
        </w:tc>
        <w:tc>
          <w:tcPr>
            <w:tcW w:w="5534" w:type="dxa"/>
            <w:vMerge w:val="restart"/>
            <w:shd w:val="clear" w:color="000000" w:fill="FFFFFF"/>
            <w:vAlign w:val="center"/>
            <w:hideMark/>
          </w:tcPr>
          <w:p w14:paraId="4D7CDD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Крупской, д. 42</w:t>
            </w:r>
          </w:p>
        </w:tc>
        <w:tc>
          <w:tcPr>
            <w:tcW w:w="850" w:type="dxa"/>
            <w:vMerge w:val="restart"/>
            <w:shd w:val="clear" w:color="000000" w:fill="FFFFFF"/>
            <w:noWrap/>
            <w:vAlign w:val="center"/>
            <w:hideMark/>
          </w:tcPr>
          <w:p w14:paraId="4A4A88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2862E91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59514B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3485F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BC12397" w14:textId="77777777" w:rsidTr="00490146">
        <w:trPr>
          <w:trHeight w:val="408"/>
        </w:trPr>
        <w:tc>
          <w:tcPr>
            <w:tcW w:w="557" w:type="dxa"/>
            <w:vMerge/>
            <w:vAlign w:val="center"/>
            <w:hideMark/>
          </w:tcPr>
          <w:p w14:paraId="3E0781C3"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109FB4B"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6FA43D7"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A094F8B"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23D696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90263F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DCE2F02" w14:textId="77777777" w:rsidTr="00490146">
        <w:trPr>
          <w:trHeight w:val="408"/>
        </w:trPr>
        <w:tc>
          <w:tcPr>
            <w:tcW w:w="557" w:type="dxa"/>
            <w:vMerge w:val="restart"/>
            <w:shd w:val="clear" w:color="000000" w:fill="FFFFFF"/>
            <w:noWrap/>
            <w:vAlign w:val="center"/>
            <w:hideMark/>
          </w:tcPr>
          <w:p w14:paraId="4B7F28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90</w:t>
            </w:r>
          </w:p>
        </w:tc>
        <w:tc>
          <w:tcPr>
            <w:tcW w:w="5534" w:type="dxa"/>
            <w:vMerge w:val="restart"/>
            <w:shd w:val="clear" w:color="000000" w:fill="FFFFFF"/>
            <w:vAlign w:val="center"/>
            <w:hideMark/>
          </w:tcPr>
          <w:p w14:paraId="68353B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Калинина, д.2</w:t>
            </w:r>
          </w:p>
        </w:tc>
        <w:tc>
          <w:tcPr>
            <w:tcW w:w="850" w:type="dxa"/>
            <w:vMerge w:val="restart"/>
            <w:shd w:val="clear" w:color="000000" w:fill="FFFFFF"/>
            <w:noWrap/>
            <w:vAlign w:val="center"/>
            <w:hideMark/>
          </w:tcPr>
          <w:p w14:paraId="5D4273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59567A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59FA7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8DC7D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96A9570" w14:textId="77777777" w:rsidTr="00490146">
        <w:trPr>
          <w:trHeight w:val="408"/>
        </w:trPr>
        <w:tc>
          <w:tcPr>
            <w:tcW w:w="557" w:type="dxa"/>
            <w:vMerge/>
            <w:vAlign w:val="center"/>
            <w:hideMark/>
          </w:tcPr>
          <w:p w14:paraId="69EE65C5"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79C3351E"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0D9B815"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B77E4F4"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19750F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50AC66A"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2126B12" w14:textId="77777777" w:rsidTr="00490146">
        <w:trPr>
          <w:trHeight w:val="408"/>
        </w:trPr>
        <w:tc>
          <w:tcPr>
            <w:tcW w:w="557" w:type="dxa"/>
            <w:vMerge w:val="restart"/>
            <w:shd w:val="clear" w:color="000000" w:fill="FFFFFF"/>
            <w:noWrap/>
            <w:vAlign w:val="center"/>
            <w:hideMark/>
          </w:tcPr>
          <w:p w14:paraId="08F3EE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91</w:t>
            </w:r>
          </w:p>
        </w:tc>
        <w:tc>
          <w:tcPr>
            <w:tcW w:w="5534" w:type="dxa"/>
            <w:vMerge w:val="restart"/>
            <w:shd w:val="clear" w:color="000000" w:fill="FFFFFF"/>
            <w:vAlign w:val="center"/>
            <w:hideMark/>
          </w:tcPr>
          <w:p w14:paraId="11019A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Калинина, д. 27</w:t>
            </w:r>
          </w:p>
        </w:tc>
        <w:tc>
          <w:tcPr>
            <w:tcW w:w="850" w:type="dxa"/>
            <w:vMerge w:val="restart"/>
            <w:shd w:val="clear" w:color="000000" w:fill="FFFFFF"/>
            <w:noWrap/>
            <w:vAlign w:val="center"/>
            <w:hideMark/>
          </w:tcPr>
          <w:p w14:paraId="058A8EA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2F8EE2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78C6AB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0E6673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A6B4876" w14:textId="77777777" w:rsidTr="00490146">
        <w:trPr>
          <w:trHeight w:val="408"/>
        </w:trPr>
        <w:tc>
          <w:tcPr>
            <w:tcW w:w="557" w:type="dxa"/>
            <w:vMerge/>
            <w:vAlign w:val="center"/>
            <w:hideMark/>
          </w:tcPr>
          <w:p w14:paraId="37A24CF6"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86F39EA"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E0DC58A"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15FF874"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9CB524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81F78D5"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428FDF2C" w14:textId="77777777" w:rsidTr="00490146">
        <w:trPr>
          <w:trHeight w:val="408"/>
        </w:trPr>
        <w:tc>
          <w:tcPr>
            <w:tcW w:w="557" w:type="dxa"/>
            <w:vMerge w:val="restart"/>
            <w:shd w:val="clear" w:color="000000" w:fill="FFFFFF"/>
            <w:noWrap/>
            <w:vAlign w:val="center"/>
            <w:hideMark/>
          </w:tcPr>
          <w:p w14:paraId="60C7C2D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92</w:t>
            </w:r>
          </w:p>
        </w:tc>
        <w:tc>
          <w:tcPr>
            <w:tcW w:w="5534" w:type="dxa"/>
            <w:vMerge w:val="restart"/>
            <w:shd w:val="clear" w:color="000000" w:fill="FFFFFF"/>
            <w:vAlign w:val="center"/>
            <w:hideMark/>
          </w:tcPr>
          <w:p w14:paraId="6A8A82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Калинина, д. 46</w:t>
            </w:r>
          </w:p>
        </w:tc>
        <w:tc>
          <w:tcPr>
            <w:tcW w:w="850" w:type="dxa"/>
            <w:vMerge w:val="restart"/>
            <w:shd w:val="clear" w:color="000000" w:fill="FFFFFF"/>
            <w:noWrap/>
            <w:vAlign w:val="center"/>
            <w:hideMark/>
          </w:tcPr>
          <w:p w14:paraId="5EAF05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7B73E8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89FFC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CB0B8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626C785" w14:textId="77777777" w:rsidTr="00490146">
        <w:trPr>
          <w:trHeight w:val="408"/>
        </w:trPr>
        <w:tc>
          <w:tcPr>
            <w:tcW w:w="557" w:type="dxa"/>
            <w:vMerge/>
            <w:vAlign w:val="center"/>
            <w:hideMark/>
          </w:tcPr>
          <w:p w14:paraId="2471688A"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DC42989"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97A3779"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0AEFA78"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3CB9B7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51733B1"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9CBDCF6" w14:textId="77777777" w:rsidTr="00490146">
        <w:trPr>
          <w:trHeight w:val="408"/>
        </w:trPr>
        <w:tc>
          <w:tcPr>
            <w:tcW w:w="557" w:type="dxa"/>
            <w:vMerge w:val="restart"/>
            <w:shd w:val="clear" w:color="000000" w:fill="FFFFFF"/>
            <w:noWrap/>
            <w:vAlign w:val="center"/>
            <w:hideMark/>
          </w:tcPr>
          <w:p w14:paraId="78C118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93</w:t>
            </w:r>
          </w:p>
        </w:tc>
        <w:tc>
          <w:tcPr>
            <w:tcW w:w="5534" w:type="dxa"/>
            <w:vMerge w:val="restart"/>
            <w:shd w:val="clear" w:color="000000" w:fill="FFFFFF"/>
            <w:vAlign w:val="center"/>
            <w:hideMark/>
          </w:tcPr>
          <w:p w14:paraId="22CF0E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Горняка, д. 20</w:t>
            </w:r>
          </w:p>
        </w:tc>
        <w:tc>
          <w:tcPr>
            <w:tcW w:w="850" w:type="dxa"/>
            <w:vMerge w:val="restart"/>
            <w:shd w:val="clear" w:color="000000" w:fill="FFFFFF"/>
            <w:noWrap/>
            <w:vAlign w:val="center"/>
            <w:hideMark/>
          </w:tcPr>
          <w:p w14:paraId="7C63A9C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167659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54A80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63E29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F25AEA0" w14:textId="77777777" w:rsidTr="00490146">
        <w:trPr>
          <w:trHeight w:val="408"/>
        </w:trPr>
        <w:tc>
          <w:tcPr>
            <w:tcW w:w="557" w:type="dxa"/>
            <w:vMerge/>
            <w:vAlign w:val="center"/>
            <w:hideMark/>
          </w:tcPr>
          <w:p w14:paraId="5CE896B1"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1E9EF85"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696BEBF"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02081C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A1F615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0E653B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28B83EA" w14:textId="77777777" w:rsidTr="00490146">
        <w:trPr>
          <w:trHeight w:val="408"/>
        </w:trPr>
        <w:tc>
          <w:tcPr>
            <w:tcW w:w="557" w:type="dxa"/>
            <w:vMerge w:val="restart"/>
            <w:shd w:val="clear" w:color="000000" w:fill="FFFFFF"/>
            <w:noWrap/>
            <w:vAlign w:val="center"/>
            <w:hideMark/>
          </w:tcPr>
          <w:p w14:paraId="63A91D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94</w:t>
            </w:r>
          </w:p>
        </w:tc>
        <w:tc>
          <w:tcPr>
            <w:tcW w:w="5534" w:type="dxa"/>
            <w:vMerge w:val="restart"/>
            <w:shd w:val="clear" w:color="000000" w:fill="FFFFFF"/>
            <w:vAlign w:val="center"/>
            <w:hideMark/>
          </w:tcPr>
          <w:p w14:paraId="69E138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40 лет Октября , д. 11</w:t>
            </w:r>
          </w:p>
        </w:tc>
        <w:tc>
          <w:tcPr>
            <w:tcW w:w="850" w:type="dxa"/>
            <w:vMerge w:val="restart"/>
            <w:shd w:val="clear" w:color="000000" w:fill="FFFFFF"/>
            <w:noWrap/>
            <w:vAlign w:val="center"/>
            <w:hideMark/>
          </w:tcPr>
          <w:p w14:paraId="0044FA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7138E47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EA08D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056F1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E9B002E" w14:textId="77777777" w:rsidTr="00490146">
        <w:trPr>
          <w:trHeight w:val="408"/>
        </w:trPr>
        <w:tc>
          <w:tcPr>
            <w:tcW w:w="557" w:type="dxa"/>
            <w:vMerge/>
            <w:vAlign w:val="center"/>
            <w:hideMark/>
          </w:tcPr>
          <w:p w14:paraId="3D505CAF"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F0073A7"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F61A27C"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FA3609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9BC5544"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920138E"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F0533CF" w14:textId="77777777" w:rsidTr="00490146">
        <w:trPr>
          <w:trHeight w:val="408"/>
        </w:trPr>
        <w:tc>
          <w:tcPr>
            <w:tcW w:w="557" w:type="dxa"/>
            <w:vMerge w:val="restart"/>
            <w:shd w:val="clear" w:color="000000" w:fill="FFFFFF"/>
            <w:noWrap/>
            <w:vAlign w:val="center"/>
            <w:hideMark/>
          </w:tcPr>
          <w:p w14:paraId="4B62DD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95</w:t>
            </w:r>
          </w:p>
        </w:tc>
        <w:tc>
          <w:tcPr>
            <w:tcW w:w="5534" w:type="dxa"/>
            <w:vMerge w:val="restart"/>
            <w:shd w:val="clear" w:color="000000" w:fill="FFFFFF"/>
            <w:vAlign w:val="center"/>
            <w:hideMark/>
          </w:tcPr>
          <w:p w14:paraId="2AD823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Заводская, д. 26</w:t>
            </w:r>
          </w:p>
        </w:tc>
        <w:tc>
          <w:tcPr>
            <w:tcW w:w="850" w:type="dxa"/>
            <w:vMerge w:val="restart"/>
            <w:shd w:val="clear" w:color="000000" w:fill="FFFFFF"/>
            <w:noWrap/>
            <w:vAlign w:val="center"/>
            <w:hideMark/>
          </w:tcPr>
          <w:p w14:paraId="40D6176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704D801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8380E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985D9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4383BB6" w14:textId="77777777" w:rsidTr="00490146">
        <w:trPr>
          <w:trHeight w:val="408"/>
        </w:trPr>
        <w:tc>
          <w:tcPr>
            <w:tcW w:w="557" w:type="dxa"/>
            <w:vMerge/>
            <w:vAlign w:val="center"/>
            <w:hideMark/>
          </w:tcPr>
          <w:p w14:paraId="75A14B36"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7CF4D9A"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76E0F7DD"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2F91E13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A7974EA"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086F37F"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32122A0" w14:textId="77777777" w:rsidTr="00490146">
        <w:trPr>
          <w:trHeight w:val="408"/>
        </w:trPr>
        <w:tc>
          <w:tcPr>
            <w:tcW w:w="557" w:type="dxa"/>
            <w:vMerge w:val="restart"/>
            <w:shd w:val="clear" w:color="000000" w:fill="FFFFFF"/>
            <w:noWrap/>
            <w:vAlign w:val="center"/>
            <w:hideMark/>
          </w:tcPr>
          <w:p w14:paraId="7C5770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96</w:t>
            </w:r>
          </w:p>
        </w:tc>
        <w:tc>
          <w:tcPr>
            <w:tcW w:w="5534" w:type="dxa"/>
            <w:vMerge w:val="restart"/>
            <w:shd w:val="clear" w:color="000000" w:fill="FFFFFF"/>
            <w:vAlign w:val="center"/>
            <w:hideMark/>
          </w:tcPr>
          <w:p w14:paraId="417993B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Заводская, д.18</w:t>
            </w:r>
          </w:p>
        </w:tc>
        <w:tc>
          <w:tcPr>
            <w:tcW w:w="850" w:type="dxa"/>
            <w:vMerge w:val="restart"/>
            <w:shd w:val="clear" w:color="000000" w:fill="FFFFFF"/>
            <w:noWrap/>
            <w:vAlign w:val="center"/>
            <w:hideMark/>
          </w:tcPr>
          <w:p w14:paraId="7024151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3348FB4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1DBAA9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32BD1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920645A" w14:textId="77777777" w:rsidTr="00490146">
        <w:trPr>
          <w:trHeight w:val="408"/>
        </w:trPr>
        <w:tc>
          <w:tcPr>
            <w:tcW w:w="557" w:type="dxa"/>
            <w:vMerge/>
            <w:vAlign w:val="center"/>
            <w:hideMark/>
          </w:tcPr>
          <w:p w14:paraId="193A3070"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8610A22"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DCEA532"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2BA4701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E6DF99A"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C0D6675"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6787900" w14:textId="77777777" w:rsidTr="00490146">
        <w:trPr>
          <w:trHeight w:val="408"/>
        </w:trPr>
        <w:tc>
          <w:tcPr>
            <w:tcW w:w="557" w:type="dxa"/>
            <w:vMerge w:val="restart"/>
            <w:shd w:val="clear" w:color="000000" w:fill="FFFFFF"/>
            <w:noWrap/>
            <w:vAlign w:val="center"/>
            <w:hideMark/>
          </w:tcPr>
          <w:p w14:paraId="1AB6C6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97</w:t>
            </w:r>
          </w:p>
        </w:tc>
        <w:tc>
          <w:tcPr>
            <w:tcW w:w="5534" w:type="dxa"/>
            <w:vMerge w:val="restart"/>
            <w:shd w:val="clear" w:color="000000" w:fill="FFFFFF"/>
            <w:vAlign w:val="center"/>
            <w:hideMark/>
          </w:tcPr>
          <w:p w14:paraId="70E38B7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Православное кладбище</w:t>
            </w:r>
          </w:p>
        </w:tc>
        <w:tc>
          <w:tcPr>
            <w:tcW w:w="850" w:type="dxa"/>
            <w:vMerge w:val="restart"/>
            <w:shd w:val="clear" w:color="000000" w:fill="FFFFFF"/>
            <w:noWrap/>
            <w:vAlign w:val="center"/>
            <w:hideMark/>
          </w:tcPr>
          <w:p w14:paraId="646A0C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537CD3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6CAC5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C0568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41F87BC" w14:textId="77777777" w:rsidTr="00490146">
        <w:trPr>
          <w:trHeight w:val="408"/>
        </w:trPr>
        <w:tc>
          <w:tcPr>
            <w:tcW w:w="557" w:type="dxa"/>
            <w:vMerge/>
            <w:vAlign w:val="center"/>
            <w:hideMark/>
          </w:tcPr>
          <w:p w14:paraId="66C6EBFC"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78580D77"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5099626"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BD21CD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6A8AF8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061D470"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541E03D" w14:textId="77777777" w:rsidTr="00490146">
        <w:trPr>
          <w:trHeight w:val="408"/>
        </w:trPr>
        <w:tc>
          <w:tcPr>
            <w:tcW w:w="557" w:type="dxa"/>
            <w:vMerge w:val="restart"/>
            <w:shd w:val="clear" w:color="000000" w:fill="FFFFFF"/>
            <w:noWrap/>
            <w:vAlign w:val="center"/>
            <w:hideMark/>
          </w:tcPr>
          <w:p w14:paraId="18A6EFD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98</w:t>
            </w:r>
          </w:p>
        </w:tc>
        <w:tc>
          <w:tcPr>
            <w:tcW w:w="5534" w:type="dxa"/>
            <w:vMerge w:val="restart"/>
            <w:shd w:val="clear" w:color="000000" w:fill="FFFFFF"/>
            <w:vAlign w:val="center"/>
            <w:hideMark/>
          </w:tcPr>
          <w:p w14:paraId="574CF6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Мусульманское кладбище</w:t>
            </w:r>
          </w:p>
        </w:tc>
        <w:tc>
          <w:tcPr>
            <w:tcW w:w="850" w:type="dxa"/>
            <w:vMerge w:val="restart"/>
            <w:shd w:val="clear" w:color="000000" w:fill="FFFFFF"/>
            <w:noWrap/>
            <w:vAlign w:val="center"/>
            <w:hideMark/>
          </w:tcPr>
          <w:p w14:paraId="3EA530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vAlign w:val="center"/>
            <w:hideMark/>
          </w:tcPr>
          <w:p w14:paraId="6251CF4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788D96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80A7B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291FF9D" w14:textId="77777777" w:rsidTr="00490146">
        <w:trPr>
          <w:trHeight w:val="408"/>
        </w:trPr>
        <w:tc>
          <w:tcPr>
            <w:tcW w:w="557" w:type="dxa"/>
            <w:vMerge/>
            <w:vAlign w:val="center"/>
            <w:hideMark/>
          </w:tcPr>
          <w:p w14:paraId="6B443828"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32B58FC"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101782B"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06BBB1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FF49D3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6414F74"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BD4F215" w14:textId="77777777" w:rsidTr="00490146">
        <w:trPr>
          <w:trHeight w:val="20"/>
        </w:trPr>
        <w:tc>
          <w:tcPr>
            <w:tcW w:w="557" w:type="dxa"/>
            <w:shd w:val="clear" w:color="000000" w:fill="FFFFFF"/>
            <w:noWrap/>
            <w:vAlign w:val="center"/>
            <w:hideMark/>
          </w:tcPr>
          <w:p w14:paraId="7608083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99</w:t>
            </w:r>
          </w:p>
        </w:tc>
        <w:tc>
          <w:tcPr>
            <w:tcW w:w="5534" w:type="dxa"/>
            <w:shd w:val="clear" w:color="000000" w:fill="FFFFFF"/>
            <w:vAlign w:val="center"/>
            <w:hideMark/>
          </w:tcPr>
          <w:p w14:paraId="2D3032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Заводская, д.8</w:t>
            </w:r>
          </w:p>
        </w:tc>
        <w:tc>
          <w:tcPr>
            <w:tcW w:w="850" w:type="dxa"/>
            <w:shd w:val="clear" w:color="000000" w:fill="FFFFFF"/>
            <w:noWrap/>
            <w:vAlign w:val="center"/>
            <w:hideMark/>
          </w:tcPr>
          <w:p w14:paraId="2D0FF5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vAlign w:val="center"/>
            <w:hideMark/>
          </w:tcPr>
          <w:p w14:paraId="58467AB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2DF63F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6F0B33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CFF190A" w14:textId="77777777" w:rsidTr="00490146">
        <w:trPr>
          <w:trHeight w:val="20"/>
        </w:trPr>
        <w:tc>
          <w:tcPr>
            <w:tcW w:w="557" w:type="dxa"/>
            <w:shd w:val="clear" w:color="000000" w:fill="FFFFFF"/>
            <w:noWrap/>
            <w:vAlign w:val="center"/>
            <w:hideMark/>
          </w:tcPr>
          <w:p w14:paraId="5357CC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100</w:t>
            </w:r>
          </w:p>
        </w:tc>
        <w:tc>
          <w:tcPr>
            <w:tcW w:w="5534" w:type="dxa"/>
            <w:shd w:val="clear" w:color="000000" w:fill="FFFFFF"/>
            <w:vAlign w:val="center"/>
            <w:hideMark/>
          </w:tcPr>
          <w:p w14:paraId="6A4924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станция пост. ЭЦ РЖД</w:t>
            </w:r>
          </w:p>
        </w:tc>
        <w:tc>
          <w:tcPr>
            <w:tcW w:w="850" w:type="dxa"/>
            <w:shd w:val="clear" w:color="000000" w:fill="FFFFFF"/>
            <w:noWrap/>
            <w:vAlign w:val="center"/>
            <w:hideMark/>
          </w:tcPr>
          <w:p w14:paraId="1307F68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3388FC46" w14:textId="77777777" w:rsidR="00072F75" w:rsidRPr="00072F75" w:rsidRDefault="00072F75" w:rsidP="00072F75">
            <w:pPr>
              <w:jc w:val="center"/>
              <w:rPr>
                <w:rFonts w:eastAsia="Times New Roman" w:cs="Times New Roman"/>
                <w:color w:val="000000"/>
                <w:sz w:val="20"/>
                <w:szCs w:val="20"/>
                <w:lang w:eastAsia="ru-RU"/>
              </w:rPr>
            </w:pPr>
          </w:p>
        </w:tc>
        <w:tc>
          <w:tcPr>
            <w:tcW w:w="992" w:type="dxa"/>
            <w:shd w:val="clear" w:color="000000" w:fill="FFFFFF"/>
            <w:noWrap/>
            <w:vAlign w:val="center"/>
            <w:hideMark/>
          </w:tcPr>
          <w:p w14:paraId="2942C6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1C5D1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0FABA30" w14:textId="77777777" w:rsidTr="00490146">
        <w:trPr>
          <w:trHeight w:val="20"/>
        </w:trPr>
        <w:tc>
          <w:tcPr>
            <w:tcW w:w="557" w:type="dxa"/>
            <w:shd w:val="clear" w:color="000000" w:fill="FFFFFF"/>
            <w:noWrap/>
            <w:vAlign w:val="center"/>
            <w:hideMark/>
          </w:tcPr>
          <w:p w14:paraId="0170461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101</w:t>
            </w:r>
          </w:p>
        </w:tc>
        <w:tc>
          <w:tcPr>
            <w:tcW w:w="5534" w:type="dxa"/>
            <w:shd w:val="clear" w:color="000000" w:fill="FFFFFF"/>
            <w:vAlign w:val="center"/>
            <w:hideMark/>
          </w:tcPr>
          <w:p w14:paraId="4B3DA6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Буинск, ул. Горняка, д.9 (МБОУ Буинская "ООШ")</w:t>
            </w:r>
          </w:p>
        </w:tc>
        <w:tc>
          <w:tcPr>
            <w:tcW w:w="850" w:type="dxa"/>
            <w:shd w:val="clear" w:color="000000" w:fill="FFFFFF"/>
            <w:noWrap/>
            <w:vAlign w:val="center"/>
            <w:hideMark/>
          </w:tcPr>
          <w:p w14:paraId="1723241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3A2D16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EC7B5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7E79C80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DA32755" w14:textId="77777777" w:rsidTr="00490146">
        <w:trPr>
          <w:trHeight w:val="20"/>
        </w:trPr>
        <w:tc>
          <w:tcPr>
            <w:tcW w:w="9634" w:type="dxa"/>
            <w:gridSpan w:val="6"/>
            <w:shd w:val="clear" w:color="000000" w:fill="FFFFFF"/>
            <w:noWrap/>
            <w:vAlign w:val="center"/>
            <w:hideMark/>
          </w:tcPr>
          <w:p w14:paraId="4DC5859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Кировское сельское поселение</w:t>
            </w:r>
          </w:p>
        </w:tc>
      </w:tr>
      <w:tr w:rsidR="00072F75" w:rsidRPr="00072F75" w14:paraId="4809EDF6" w14:textId="77777777" w:rsidTr="00490146">
        <w:trPr>
          <w:trHeight w:val="20"/>
        </w:trPr>
        <w:tc>
          <w:tcPr>
            <w:tcW w:w="557" w:type="dxa"/>
            <w:shd w:val="clear" w:color="000000" w:fill="FFFFFF"/>
            <w:noWrap/>
            <w:vAlign w:val="center"/>
            <w:hideMark/>
          </w:tcPr>
          <w:p w14:paraId="6728BF2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102</w:t>
            </w:r>
          </w:p>
        </w:tc>
        <w:tc>
          <w:tcPr>
            <w:tcW w:w="5534" w:type="dxa"/>
            <w:shd w:val="clear" w:color="000000" w:fill="FFFFFF"/>
            <w:vAlign w:val="center"/>
            <w:hideMark/>
          </w:tcPr>
          <w:p w14:paraId="213AC5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Бугуяны ул. Кирова, д. 8</w:t>
            </w:r>
          </w:p>
        </w:tc>
        <w:tc>
          <w:tcPr>
            <w:tcW w:w="850" w:type="dxa"/>
            <w:shd w:val="clear" w:color="000000" w:fill="FFFFFF"/>
            <w:noWrap/>
            <w:vAlign w:val="center"/>
            <w:hideMark/>
          </w:tcPr>
          <w:p w14:paraId="66C76E0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0BD61D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02EE35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1D589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464D257" w14:textId="77777777" w:rsidTr="00490146">
        <w:trPr>
          <w:trHeight w:val="20"/>
        </w:trPr>
        <w:tc>
          <w:tcPr>
            <w:tcW w:w="557" w:type="dxa"/>
            <w:shd w:val="clear" w:color="000000" w:fill="FFFFFF"/>
            <w:noWrap/>
            <w:vAlign w:val="center"/>
            <w:hideMark/>
          </w:tcPr>
          <w:p w14:paraId="3FFAE21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103</w:t>
            </w:r>
          </w:p>
        </w:tc>
        <w:tc>
          <w:tcPr>
            <w:tcW w:w="5534" w:type="dxa"/>
            <w:shd w:val="clear" w:color="000000" w:fill="FFFFFF"/>
            <w:vAlign w:val="center"/>
            <w:hideMark/>
          </w:tcPr>
          <w:p w14:paraId="16C1540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Бугуяны ул. Кирова, д. 33</w:t>
            </w:r>
          </w:p>
        </w:tc>
        <w:tc>
          <w:tcPr>
            <w:tcW w:w="850" w:type="dxa"/>
            <w:shd w:val="clear" w:color="000000" w:fill="FFFFFF"/>
            <w:noWrap/>
            <w:vAlign w:val="center"/>
            <w:hideMark/>
          </w:tcPr>
          <w:p w14:paraId="11C103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34AA951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F26AE2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9F418B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EC2D646" w14:textId="77777777" w:rsidTr="00490146">
        <w:trPr>
          <w:trHeight w:val="20"/>
        </w:trPr>
        <w:tc>
          <w:tcPr>
            <w:tcW w:w="557" w:type="dxa"/>
            <w:shd w:val="clear" w:color="000000" w:fill="FFFFFF"/>
            <w:noWrap/>
            <w:vAlign w:val="center"/>
            <w:hideMark/>
          </w:tcPr>
          <w:p w14:paraId="2AE60D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104</w:t>
            </w:r>
          </w:p>
        </w:tc>
        <w:tc>
          <w:tcPr>
            <w:tcW w:w="5534" w:type="dxa"/>
            <w:shd w:val="clear" w:color="000000" w:fill="FFFFFF"/>
            <w:vAlign w:val="center"/>
            <w:hideMark/>
          </w:tcPr>
          <w:p w14:paraId="569BF77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Бугуяны ул. Заречная, д. 37</w:t>
            </w:r>
          </w:p>
        </w:tc>
        <w:tc>
          <w:tcPr>
            <w:tcW w:w="850" w:type="dxa"/>
            <w:shd w:val="clear" w:color="000000" w:fill="FFFFFF"/>
            <w:noWrap/>
            <w:vAlign w:val="center"/>
            <w:hideMark/>
          </w:tcPr>
          <w:p w14:paraId="38705C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498D18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4E034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857E39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9B3558F" w14:textId="77777777" w:rsidTr="00490146">
        <w:trPr>
          <w:trHeight w:val="20"/>
        </w:trPr>
        <w:tc>
          <w:tcPr>
            <w:tcW w:w="557" w:type="dxa"/>
            <w:shd w:val="clear" w:color="000000" w:fill="FFFFFF"/>
            <w:noWrap/>
            <w:vAlign w:val="center"/>
            <w:hideMark/>
          </w:tcPr>
          <w:p w14:paraId="63A2FA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105</w:t>
            </w:r>
          </w:p>
        </w:tc>
        <w:tc>
          <w:tcPr>
            <w:tcW w:w="5534" w:type="dxa"/>
            <w:shd w:val="clear" w:color="000000" w:fill="FFFFFF"/>
            <w:vAlign w:val="center"/>
            <w:hideMark/>
          </w:tcPr>
          <w:p w14:paraId="7E7757A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Бугуяны ул. Заречная, д. 19</w:t>
            </w:r>
          </w:p>
        </w:tc>
        <w:tc>
          <w:tcPr>
            <w:tcW w:w="850" w:type="dxa"/>
            <w:shd w:val="clear" w:color="000000" w:fill="FFFFFF"/>
            <w:noWrap/>
            <w:vAlign w:val="center"/>
            <w:hideMark/>
          </w:tcPr>
          <w:p w14:paraId="436A59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6206561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82286C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F995DE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4C1B470" w14:textId="77777777" w:rsidTr="00490146">
        <w:trPr>
          <w:trHeight w:val="20"/>
        </w:trPr>
        <w:tc>
          <w:tcPr>
            <w:tcW w:w="557" w:type="dxa"/>
            <w:shd w:val="clear" w:color="000000" w:fill="FFFFFF"/>
            <w:noWrap/>
            <w:vAlign w:val="center"/>
            <w:hideMark/>
          </w:tcPr>
          <w:p w14:paraId="7FE61A1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106</w:t>
            </w:r>
          </w:p>
        </w:tc>
        <w:tc>
          <w:tcPr>
            <w:tcW w:w="5534" w:type="dxa"/>
            <w:shd w:val="clear" w:color="000000" w:fill="FFFFFF"/>
            <w:vAlign w:val="center"/>
            <w:hideMark/>
          </w:tcPr>
          <w:p w14:paraId="398438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Тарвар ул. Карла Маркса, д. 5а</w:t>
            </w:r>
          </w:p>
        </w:tc>
        <w:tc>
          <w:tcPr>
            <w:tcW w:w="850" w:type="dxa"/>
            <w:shd w:val="clear" w:color="000000" w:fill="FFFFFF"/>
            <w:noWrap/>
            <w:vAlign w:val="center"/>
            <w:hideMark/>
          </w:tcPr>
          <w:p w14:paraId="2074A30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35A02F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D4CD1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6FD76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EE38781" w14:textId="77777777" w:rsidTr="00490146">
        <w:trPr>
          <w:trHeight w:val="20"/>
        </w:trPr>
        <w:tc>
          <w:tcPr>
            <w:tcW w:w="557" w:type="dxa"/>
            <w:shd w:val="clear" w:color="000000" w:fill="FFFFFF"/>
            <w:noWrap/>
            <w:vAlign w:val="center"/>
            <w:hideMark/>
          </w:tcPr>
          <w:p w14:paraId="3633FC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107</w:t>
            </w:r>
          </w:p>
        </w:tc>
        <w:tc>
          <w:tcPr>
            <w:tcW w:w="5534" w:type="dxa"/>
            <w:shd w:val="clear" w:color="000000" w:fill="FFFFFF"/>
            <w:vAlign w:val="center"/>
            <w:hideMark/>
          </w:tcPr>
          <w:p w14:paraId="03786B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Эконом ул. Молодежная, д. 2а</w:t>
            </w:r>
          </w:p>
        </w:tc>
        <w:tc>
          <w:tcPr>
            <w:tcW w:w="850" w:type="dxa"/>
            <w:shd w:val="clear" w:color="000000" w:fill="FFFFFF"/>
            <w:noWrap/>
            <w:vAlign w:val="center"/>
            <w:hideMark/>
          </w:tcPr>
          <w:p w14:paraId="3DBCFBF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161B6A1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4C16D5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B8B6D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9ABF08A" w14:textId="77777777" w:rsidTr="00490146">
        <w:trPr>
          <w:trHeight w:val="20"/>
        </w:trPr>
        <w:tc>
          <w:tcPr>
            <w:tcW w:w="557" w:type="dxa"/>
            <w:shd w:val="clear" w:color="000000" w:fill="FFFFFF"/>
            <w:noWrap/>
            <w:vAlign w:val="center"/>
            <w:hideMark/>
          </w:tcPr>
          <w:p w14:paraId="69D23C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108</w:t>
            </w:r>
          </w:p>
        </w:tc>
        <w:tc>
          <w:tcPr>
            <w:tcW w:w="5534" w:type="dxa"/>
            <w:shd w:val="clear" w:color="000000" w:fill="FFFFFF"/>
            <w:vAlign w:val="center"/>
            <w:hideMark/>
          </w:tcPr>
          <w:p w14:paraId="4163FB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Эконом ул. Ульянова, д. 8</w:t>
            </w:r>
          </w:p>
        </w:tc>
        <w:tc>
          <w:tcPr>
            <w:tcW w:w="850" w:type="dxa"/>
            <w:shd w:val="clear" w:color="000000" w:fill="FFFFFF"/>
            <w:noWrap/>
            <w:vAlign w:val="center"/>
            <w:hideMark/>
          </w:tcPr>
          <w:p w14:paraId="33B0A34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1A74436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94B1FE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214F9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16B3721" w14:textId="77777777" w:rsidTr="00490146">
        <w:trPr>
          <w:trHeight w:val="20"/>
        </w:trPr>
        <w:tc>
          <w:tcPr>
            <w:tcW w:w="557" w:type="dxa"/>
            <w:shd w:val="clear" w:color="000000" w:fill="FFFFFF"/>
            <w:noWrap/>
            <w:vAlign w:val="center"/>
            <w:hideMark/>
          </w:tcPr>
          <w:p w14:paraId="243786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109</w:t>
            </w:r>
          </w:p>
        </w:tc>
        <w:tc>
          <w:tcPr>
            <w:tcW w:w="5534" w:type="dxa"/>
            <w:shd w:val="clear" w:color="000000" w:fill="FFFFFF"/>
            <w:vAlign w:val="center"/>
            <w:hideMark/>
          </w:tcPr>
          <w:p w14:paraId="0122132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Спотары ул. Заводская, д. 1</w:t>
            </w:r>
          </w:p>
        </w:tc>
        <w:tc>
          <w:tcPr>
            <w:tcW w:w="850" w:type="dxa"/>
            <w:shd w:val="clear" w:color="000000" w:fill="FFFFFF"/>
            <w:noWrap/>
            <w:vAlign w:val="center"/>
            <w:hideMark/>
          </w:tcPr>
          <w:p w14:paraId="1344C3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4FFD04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8A7471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45F91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1D5FDEA" w14:textId="77777777" w:rsidTr="00490146">
        <w:trPr>
          <w:trHeight w:val="20"/>
        </w:trPr>
        <w:tc>
          <w:tcPr>
            <w:tcW w:w="557" w:type="dxa"/>
            <w:shd w:val="clear" w:color="000000" w:fill="FFFFFF"/>
            <w:noWrap/>
            <w:vAlign w:val="center"/>
            <w:hideMark/>
          </w:tcPr>
          <w:p w14:paraId="692ECC2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110</w:t>
            </w:r>
          </w:p>
        </w:tc>
        <w:tc>
          <w:tcPr>
            <w:tcW w:w="5534" w:type="dxa"/>
            <w:shd w:val="clear" w:color="000000" w:fill="FFFFFF"/>
            <w:vAlign w:val="center"/>
            <w:hideMark/>
          </w:tcPr>
          <w:p w14:paraId="435A9B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Спотары ул. Заводская ,32</w:t>
            </w:r>
          </w:p>
        </w:tc>
        <w:tc>
          <w:tcPr>
            <w:tcW w:w="850" w:type="dxa"/>
            <w:shd w:val="clear" w:color="000000" w:fill="FFFFFF"/>
            <w:noWrap/>
            <w:vAlign w:val="center"/>
            <w:hideMark/>
          </w:tcPr>
          <w:p w14:paraId="060C8B9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vAlign w:val="center"/>
            <w:hideMark/>
          </w:tcPr>
          <w:p w14:paraId="2A52FC2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C9FA8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42245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0081E10" w14:textId="77777777" w:rsidTr="00490146">
        <w:trPr>
          <w:trHeight w:val="20"/>
        </w:trPr>
        <w:tc>
          <w:tcPr>
            <w:tcW w:w="557" w:type="dxa"/>
            <w:shd w:val="clear" w:color="000000" w:fill="FFFFFF"/>
            <w:noWrap/>
            <w:vAlign w:val="center"/>
            <w:hideMark/>
          </w:tcPr>
          <w:p w14:paraId="197ADE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111</w:t>
            </w:r>
          </w:p>
        </w:tc>
        <w:tc>
          <w:tcPr>
            <w:tcW w:w="5534" w:type="dxa"/>
            <w:shd w:val="clear" w:color="000000" w:fill="FFFFFF"/>
            <w:vAlign w:val="center"/>
            <w:hideMark/>
          </w:tcPr>
          <w:p w14:paraId="19B06B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Эконом, кладбище</w:t>
            </w:r>
          </w:p>
        </w:tc>
        <w:tc>
          <w:tcPr>
            <w:tcW w:w="850" w:type="dxa"/>
            <w:shd w:val="clear" w:color="000000" w:fill="FFFFFF"/>
            <w:noWrap/>
            <w:vAlign w:val="center"/>
            <w:hideMark/>
          </w:tcPr>
          <w:p w14:paraId="2014FF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60ABC33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386D598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61007C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0897016" w14:textId="77777777" w:rsidTr="00490146">
        <w:trPr>
          <w:trHeight w:val="20"/>
        </w:trPr>
        <w:tc>
          <w:tcPr>
            <w:tcW w:w="557" w:type="dxa"/>
            <w:shd w:val="clear" w:color="000000" w:fill="FFFFFF"/>
            <w:noWrap/>
            <w:vAlign w:val="center"/>
            <w:hideMark/>
          </w:tcPr>
          <w:p w14:paraId="1276167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112</w:t>
            </w:r>
          </w:p>
        </w:tc>
        <w:tc>
          <w:tcPr>
            <w:tcW w:w="5534" w:type="dxa"/>
            <w:shd w:val="clear" w:color="000000" w:fill="FFFFFF"/>
            <w:vAlign w:val="center"/>
            <w:hideMark/>
          </w:tcPr>
          <w:p w14:paraId="5747C3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Тарнвар, кладбище</w:t>
            </w:r>
          </w:p>
        </w:tc>
        <w:tc>
          <w:tcPr>
            <w:tcW w:w="850" w:type="dxa"/>
            <w:shd w:val="clear" w:color="000000" w:fill="FFFFFF"/>
            <w:noWrap/>
            <w:vAlign w:val="center"/>
            <w:hideMark/>
          </w:tcPr>
          <w:p w14:paraId="7727703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3F07D6B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2AC475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4DD146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0CD1292" w14:textId="77777777" w:rsidTr="00490146">
        <w:trPr>
          <w:trHeight w:val="20"/>
        </w:trPr>
        <w:tc>
          <w:tcPr>
            <w:tcW w:w="557" w:type="dxa"/>
            <w:shd w:val="clear" w:color="000000" w:fill="FFFFFF"/>
            <w:noWrap/>
            <w:vAlign w:val="center"/>
            <w:hideMark/>
          </w:tcPr>
          <w:p w14:paraId="639DFD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113</w:t>
            </w:r>
          </w:p>
        </w:tc>
        <w:tc>
          <w:tcPr>
            <w:tcW w:w="5534" w:type="dxa"/>
            <w:shd w:val="clear" w:color="000000" w:fill="FFFFFF"/>
            <w:vAlign w:val="center"/>
            <w:hideMark/>
          </w:tcPr>
          <w:p w14:paraId="3F22F9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Бугуян, кладбище</w:t>
            </w:r>
          </w:p>
        </w:tc>
        <w:tc>
          <w:tcPr>
            <w:tcW w:w="850" w:type="dxa"/>
            <w:shd w:val="clear" w:color="000000" w:fill="FFFFFF"/>
            <w:noWrap/>
            <w:vAlign w:val="center"/>
            <w:hideMark/>
          </w:tcPr>
          <w:p w14:paraId="3BB7BD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2E8410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73134B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640D8E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150F8F5" w14:textId="77777777" w:rsidTr="00490146">
        <w:trPr>
          <w:trHeight w:val="20"/>
        </w:trPr>
        <w:tc>
          <w:tcPr>
            <w:tcW w:w="9634" w:type="dxa"/>
            <w:gridSpan w:val="6"/>
            <w:shd w:val="clear" w:color="000000" w:fill="FFFFFF"/>
            <w:noWrap/>
            <w:vAlign w:val="center"/>
            <w:hideMark/>
          </w:tcPr>
          <w:p w14:paraId="164E34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Климовское сельское поселение</w:t>
            </w:r>
          </w:p>
        </w:tc>
      </w:tr>
      <w:tr w:rsidR="00072F75" w:rsidRPr="00072F75" w14:paraId="602EC549" w14:textId="77777777" w:rsidTr="00490146">
        <w:trPr>
          <w:trHeight w:val="20"/>
        </w:trPr>
        <w:tc>
          <w:tcPr>
            <w:tcW w:w="557" w:type="dxa"/>
            <w:shd w:val="clear" w:color="000000" w:fill="FFFFFF"/>
            <w:noWrap/>
            <w:vAlign w:val="center"/>
            <w:hideMark/>
          </w:tcPr>
          <w:p w14:paraId="2A6BA3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114</w:t>
            </w:r>
          </w:p>
        </w:tc>
        <w:tc>
          <w:tcPr>
            <w:tcW w:w="5534" w:type="dxa"/>
            <w:shd w:val="clear" w:color="000000" w:fill="FFFFFF"/>
            <w:vAlign w:val="center"/>
            <w:hideMark/>
          </w:tcPr>
          <w:p w14:paraId="7E78A0C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ул. Молодежная, напр.д 1</w:t>
            </w:r>
          </w:p>
        </w:tc>
        <w:tc>
          <w:tcPr>
            <w:tcW w:w="850" w:type="dxa"/>
            <w:shd w:val="clear" w:color="000000" w:fill="FFFFFF"/>
            <w:noWrap/>
            <w:vAlign w:val="center"/>
            <w:hideMark/>
          </w:tcPr>
          <w:p w14:paraId="74BDDF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33F4A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E1571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7A215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DDE4E4D" w14:textId="77777777" w:rsidTr="00490146">
        <w:trPr>
          <w:trHeight w:val="20"/>
        </w:trPr>
        <w:tc>
          <w:tcPr>
            <w:tcW w:w="557" w:type="dxa"/>
            <w:shd w:val="clear" w:color="000000" w:fill="FFFFFF"/>
            <w:noWrap/>
            <w:vAlign w:val="center"/>
            <w:hideMark/>
          </w:tcPr>
          <w:p w14:paraId="7D536C3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115</w:t>
            </w:r>
          </w:p>
        </w:tc>
        <w:tc>
          <w:tcPr>
            <w:tcW w:w="5534" w:type="dxa"/>
            <w:shd w:val="clear" w:color="000000" w:fill="FFFFFF"/>
            <w:vAlign w:val="center"/>
            <w:hideMark/>
          </w:tcPr>
          <w:p w14:paraId="046B6D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ул. Школьная, рядом с д. 7а</w:t>
            </w:r>
          </w:p>
        </w:tc>
        <w:tc>
          <w:tcPr>
            <w:tcW w:w="850" w:type="dxa"/>
            <w:shd w:val="clear" w:color="000000" w:fill="FFFFFF"/>
            <w:noWrap/>
            <w:vAlign w:val="center"/>
            <w:hideMark/>
          </w:tcPr>
          <w:p w14:paraId="2841459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6B1741E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6479C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45437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8117FE2" w14:textId="77777777" w:rsidTr="00490146">
        <w:trPr>
          <w:trHeight w:val="20"/>
        </w:trPr>
        <w:tc>
          <w:tcPr>
            <w:tcW w:w="557" w:type="dxa"/>
            <w:shd w:val="clear" w:color="000000" w:fill="FFFFFF"/>
            <w:noWrap/>
            <w:vAlign w:val="center"/>
            <w:hideMark/>
          </w:tcPr>
          <w:p w14:paraId="746E985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116</w:t>
            </w:r>
          </w:p>
        </w:tc>
        <w:tc>
          <w:tcPr>
            <w:tcW w:w="5534" w:type="dxa"/>
            <w:shd w:val="clear" w:color="000000" w:fill="FFFFFF"/>
            <w:vAlign w:val="center"/>
            <w:hideMark/>
          </w:tcPr>
          <w:p w14:paraId="51D64C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Ул. Канашская, 95</w:t>
            </w:r>
          </w:p>
        </w:tc>
        <w:tc>
          <w:tcPr>
            <w:tcW w:w="850" w:type="dxa"/>
            <w:shd w:val="clear" w:color="000000" w:fill="FFFFFF"/>
            <w:noWrap/>
            <w:vAlign w:val="center"/>
            <w:hideMark/>
          </w:tcPr>
          <w:p w14:paraId="25301C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1B431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8EB0D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C7037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688CECC" w14:textId="77777777" w:rsidTr="00490146">
        <w:trPr>
          <w:trHeight w:val="20"/>
        </w:trPr>
        <w:tc>
          <w:tcPr>
            <w:tcW w:w="557" w:type="dxa"/>
            <w:shd w:val="clear" w:color="000000" w:fill="FFFFFF"/>
            <w:noWrap/>
            <w:vAlign w:val="center"/>
            <w:hideMark/>
          </w:tcPr>
          <w:p w14:paraId="0263EDC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117</w:t>
            </w:r>
          </w:p>
        </w:tc>
        <w:tc>
          <w:tcPr>
            <w:tcW w:w="5534" w:type="dxa"/>
            <w:shd w:val="clear" w:color="000000" w:fill="FFFFFF"/>
            <w:vAlign w:val="center"/>
            <w:hideMark/>
          </w:tcPr>
          <w:p w14:paraId="4EA4A0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Ул. Канашская, 30</w:t>
            </w:r>
          </w:p>
        </w:tc>
        <w:tc>
          <w:tcPr>
            <w:tcW w:w="850" w:type="dxa"/>
            <w:shd w:val="clear" w:color="000000" w:fill="FFFFFF"/>
            <w:noWrap/>
            <w:vAlign w:val="center"/>
            <w:hideMark/>
          </w:tcPr>
          <w:p w14:paraId="1CB833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1A284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2B6A65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41938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0EFABB1" w14:textId="77777777" w:rsidTr="00490146">
        <w:trPr>
          <w:trHeight w:val="20"/>
        </w:trPr>
        <w:tc>
          <w:tcPr>
            <w:tcW w:w="557" w:type="dxa"/>
            <w:shd w:val="clear" w:color="000000" w:fill="FFFFFF"/>
            <w:noWrap/>
            <w:vAlign w:val="center"/>
            <w:hideMark/>
          </w:tcPr>
          <w:p w14:paraId="797254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118</w:t>
            </w:r>
          </w:p>
        </w:tc>
        <w:tc>
          <w:tcPr>
            <w:tcW w:w="5534" w:type="dxa"/>
            <w:shd w:val="clear" w:color="000000" w:fill="FFFFFF"/>
            <w:vAlign w:val="center"/>
            <w:hideMark/>
          </w:tcPr>
          <w:p w14:paraId="321359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Ул. Канашская, 21</w:t>
            </w:r>
          </w:p>
        </w:tc>
        <w:tc>
          <w:tcPr>
            <w:tcW w:w="850" w:type="dxa"/>
            <w:shd w:val="clear" w:color="000000" w:fill="FFFFFF"/>
            <w:noWrap/>
            <w:vAlign w:val="center"/>
            <w:hideMark/>
          </w:tcPr>
          <w:p w14:paraId="2B63FE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637324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E9064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45AF8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BECC154" w14:textId="77777777" w:rsidTr="00490146">
        <w:trPr>
          <w:trHeight w:val="20"/>
        </w:trPr>
        <w:tc>
          <w:tcPr>
            <w:tcW w:w="557" w:type="dxa"/>
            <w:shd w:val="clear" w:color="000000" w:fill="FFFFFF"/>
            <w:noWrap/>
            <w:vAlign w:val="center"/>
            <w:hideMark/>
          </w:tcPr>
          <w:p w14:paraId="759A7A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119</w:t>
            </w:r>
          </w:p>
        </w:tc>
        <w:tc>
          <w:tcPr>
            <w:tcW w:w="5534" w:type="dxa"/>
            <w:shd w:val="clear" w:color="000000" w:fill="FFFFFF"/>
            <w:vAlign w:val="center"/>
            <w:hideMark/>
          </w:tcPr>
          <w:p w14:paraId="4268811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Ул. Канашская, 2</w:t>
            </w:r>
          </w:p>
        </w:tc>
        <w:tc>
          <w:tcPr>
            <w:tcW w:w="850" w:type="dxa"/>
            <w:shd w:val="clear" w:color="000000" w:fill="FFFFFF"/>
            <w:noWrap/>
            <w:vAlign w:val="center"/>
            <w:hideMark/>
          </w:tcPr>
          <w:p w14:paraId="3E2E607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436DB9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7940C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5C183D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5CFC766" w14:textId="77777777" w:rsidTr="00490146">
        <w:trPr>
          <w:trHeight w:val="20"/>
        </w:trPr>
        <w:tc>
          <w:tcPr>
            <w:tcW w:w="557" w:type="dxa"/>
            <w:shd w:val="clear" w:color="000000" w:fill="FFFFFF"/>
            <w:noWrap/>
            <w:vAlign w:val="center"/>
            <w:hideMark/>
          </w:tcPr>
          <w:p w14:paraId="14C179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120</w:t>
            </w:r>
          </w:p>
        </w:tc>
        <w:tc>
          <w:tcPr>
            <w:tcW w:w="5534" w:type="dxa"/>
            <w:shd w:val="clear" w:color="000000" w:fill="FFFFFF"/>
            <w:vAlign w:val="center"/>
            <w:hideMark/>
          </w:tcPr>
          <w:p w14:paraId="5D64AF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Ул. Советская, 25</w:t>
            </w:r>
          </w:p>
        </w:tc>
        <w:tc>
          <w:tcPr>
            <w:tcW w:w="850" w:type="dxa"/>
            <w:shd w:val="clear" w:color="000000" w:fill="FFFFFF"/>
            <w:noWrap/>
            <w:vAlign w:val="center"/>
            <w:hideMark/>
          </w:tcPr>
          <w:p w14:paraId="7AB6EF1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6FEB1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3DB110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628C9B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E83695E" w14:textId="77777777" w:rsidTr="00490146">
        <w:trPr>
          <w:trHeight w:val="20"/>
        </w:trPr>
        <w:tc>
          <w:tcPr>
            <w:tcW w:w="557" w:type="dxa"/>
            <w:shd w:val="clear" w:color="000000" w:fill="FFFFFF"/>
            <w:noWrap/>
            <w:vAlign w:val="center"/>
            <w:hideMark/>
          </w:tcPr>
          <w:p w14:paraId="6F21844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121</w:t>
            </w:r>
          </w:p>
        </w:tc>
        <w:tc>
          <w:tcPr>
            <w:tcW w:w="5534" w:type="dxa"/>
            <w:shd w:val="clear" w:color="000000" w:fill="FFFFFF"/>
            <w:vAlign w:val="center"/>
            <w:hideMark/>
          </w:tcPr>
          <w:p w14:paraId="73DD35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ул. Комсомольская,18</w:t>
            </w:r>
          </w:p>
        </w:tc>
        <w:tc>
          <w:tcPr>
            <w:tcW w:w="850" w:type="dxa"/>
            <w:shd w:val="clear" w:color="000000" w:fill="FFFFFF"/>
            <w:noWrap/>
            <w:vAlign w:val="center"/>
            <w:hideMark/>
          </w:tcPr>
          <w:p w14:paraId="084E941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992D5A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11AFEC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3ABBD2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D67D590" w14:textId="77777777" w:rsidTr="00490146">
        <w:trPr>
          <w:trHeight w:val="20"/>
        </w:trPr>
        <w:tc>
          <w:tcPr>
            <w:tcW w:w="557" w:type="dxa"/>
            <w:shd w:val="clear" w:color="000000" w:fill="FFFFFF"/>
            <w:noWrap/>
            <w:vAlign w:val="center"/>
            <w:hideMark/>
          </w:tcPr>
          <w:p w14:paraId="626DEE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122</w:t>
            </w:r>
          </w:p>
        </w:tc>
        <w:tc>
          <w:tcPr>
            <w:tcW w:w="5534" w:type="dxa"/>
            <w:shd w:val="clear" w:color="000000" w:fill="FFFFFF"/>
            <w:vAlign w:val="center"/>
            <w:hideMark/>
          </w:tcPr>
          <w:p w14:paraId="2E62820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ул. Заводская , 4</w:t>
            </w:r>
          </w:p>
        </w:tc>
        <w:tc>
          <w:tcPr>
            <w:tcW w:w="850" w:type="dxa"/>
            <w:shd w:val="clear" w:color="000000" w:fill="FFFFFF"/>
            <w:noWrap/>
            <w:vAlign w:val="center"/>
            <w:hideMark/>
          </w:tcPr>
          <w:p w14:paraId="142434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C07445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DD4D09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7852D95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8905A21" w14:textId="77777777" w:rsidTr="00490146">
        <w:trPr>
          <w:trHeight w:val="20"/>
        </w:trPr>
        <w:tc>
          <w:tcPr>
            <w:tcW w:w="557" w:type="dxa"/>
            <w:shd w:val="clear" w:color="000000" w:fill="FFFFFF"/>
            <w:noWrap/>
            <w:vAlign w:val="center"/>
            <w:hideMark/>
          </w:tcPr>
          <w:p w14:paraId="3378C6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123</w:t>
            </w:r>
          </w:p>
        </w:tc>
        <w:tc>
          <w:tcPr>
            <w:tcW w:w="5534" w:type="dxa"/>
            <w:shd w:val="clear" w:color="000000" w:fill="FFFFFF"/>
            <w:vAlign w:val="center"/>
            <w:hideMark/>
          </w:tcPr>
          <w:p w14:paraId="3B6DEB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(кладбище)</w:t>
            </w:r>
          </w:p>
        </w:tc>
        <w:tc>
          <w:tcPr>
            <w:tcW w:w="850" w:type="dxa"/>
            <w:shd w:val="clear" w:color="000000" w:fill="FFFFFF"/>
            <w:noWrap/>
            <w:vAlign w:val="center"/>
            <w:hideMark/>
          </w:tcPr>
          <w:p w14:paraId="02E9A9B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921A8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B4FE53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31931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FF62816" w14:textId="77777777" w:rsidTr="00490146">
        <w:trPr>
          <w:trHeight w:val="20"/>
        </w:trPr>
        <w:tc>
          <w:tcPr>
            <w:tcW w:w="557" w:type="dxa"/>
            <w:shd w:val="clear" w:color="000000" w:fill="FFFFFF"/>
            <w:noWrap/>
            <w:vAlign w:val="center"/>
            <w:hideMark/>
          </w:tcPr>
          <w:p w14:paraId="14DE69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124</w:t>
            </w:r>
          </w:p>
        </w:tc>
        <w:tc>
          <w:tcPr>
            <w:tcW w:w="5534" w:type="dxa"/>
            <w:shd w:val="clear" w:color="000000" w:fill="FFFFFF"/>
            <w:vAlign w:val="center"/>
            <w:hideMark/>
          </w:tcPr>
          <w:p w14:paraId="338302B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район,д.Тойси-Паразуси, Ул. Ленина, возле дома 30а</w:t>
            </w:r>
          </w:p>
        </w:tc>
        <w:tc>
          <w:tcPr>
            <w:tcW w:w="850" w:type="dxa"/>
            <w:shd w:val="clear" w:color="000000" w:fill="FFFFFF"/>
            <w:noWrap/>
            <w:vAlign w:val="center"/>
            <w:hideMark/>
          </w:tcPr>
          <w:p w14:paraId="440CC3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8C669C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ED557C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9954E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CB9A163" w14:textId="77777777" w:rsidTr="00490146">
        <w:trPr>
          <w:trHeight w:val="20"/>
        </w:trPr>
        <w:tc>
          <w:tcPr>
            <w:tcW w:w="557" w:type="dxa"/>
            <w:shd w:val="clear" w:color="000000" w:fill="FFFFFF"/>
            <w:noWrap/>
            <w:vAlign w:val="center"/>
            <w:hideMark/>
          </w:tcPr>
          <w:p w14:paraId="216CDDA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125</w:t>
            </w:r>
          </w:p>
        </w:tc>
        <w:tc>
          <w:tcPr>
            <w:tcW w:w="5534" w:type="dxa"/>
            <w:shd w:val="clear" w:color="000000" w:fill="FFFFFF"/>
            <w:vAlign w:val="center"/>
            <w:hideMark/>
          </w:tcPr>
          <w:p w14:paraId="687F83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район,д.Тойси-Паразуси, Ул. Ленина, между домами 59 и 61а</w:t>
            </w:r>
          </w:p>
        </w:tc>
        <w:tc>
          <w:tcPr>
            <w:tcW w:w="850" w:type="dxa"/>
            <w:shd w:val="clear" w:color="000000" w:fill="FFFFFF"/>
            <w:noWrap/>
            <w:vAlign w:val="center"/>
            <w:hideMark/>
          </w:tcPr>
          <w:p w14:paraId="7EE9103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E2054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943FA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4FE5C4B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4F38F50" w14:textId="77777777" w:rsidTr="00490146">
        <w:trPr>
          <w:trHeight w:val="20"/>
        </w:trPr>
        <w:tc>
          <w:tcPr>
            <w:tcW w:w="557" w:type="dxa"/>
            <w:shd w:val="clear" w:color="000000" w:fill="FFFFFF"/>
            <w:noWrap/>
            <w:vAlign w:val="center"/>
            <w:hideMark/>
          </w:tcPr>
          <w:p w14:paraId="3871302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126</w:t>
            </w:r>
          </w:p>
        </w:tc>
        <w:tc>
          <w:tcPr>
            <w:tcW w:w="5534" w:type="dxa"/>
            <w:shd w:val="clear" w:color="000000" w:fill="FFFFFF"/>
            <w:vAlign w:val="center"/>
            <w:hideMark/>
          </w:tcPr>
          <w:p w14:paraId="695206B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район,д.Тойси-Паразуси, Ул.Ленина, напротив дома 80</w:t>
            </w:r>
          </w:p>
        </w:tc>
        <w:tc>
          <w:tcPr>
            <w:tcW w:w="850" w:type="dxa"/>
            <w:shd w:val="clear" w:color="000000" w:fill="FFFFFF"/>
            <w:noWrap/>
            <w:vAlign w:val="center"/>
            <w:hideMark/>
          </w:tcPr>
          <w:p w14:paraId="0AD76DB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59824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8C6A0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7077A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192002E" w14:textId="77777777" w:rsidTr="00490146">
        <w:trPr>
          <w:trHeight w:val="20"/>
        </w:trPr>
        <w:tc>
          <w:tcPr>
            <w:tcW w:w="557" w:type="dxa"/>
            <w:shd w:val="clear" w:color="000000" w:fill="FFFFFF"/>
            <w:noWrap/>
            <w:vAlign w:val="center"/>
            <w:hideMark/>
          </w:tcPr>
          <w:p w14:paraId="7ECDD1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127</w:t>
            </w:r>
          </w:p>
        </w:tc>
        <w:tc>
          <w:tcPr>
            <w:tcW w:w="5534" w:type="dxa"/>
            <w:shd w:val="clear" w:color="000000" w:fill="FFFFFF"/>
            <w:vAlign w:val="center"/>
            <w:hideMark/>
          </w:tcPr>
          <w:p w14:paraId="38F826E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район,д.Тойси-Паразуси Ул. Лесная, напротив дома 15а</w:t>
            </w:r>
          </w:p>
        </w:tc>
        <w:tc>
          <w:tcPr>
            <w:tcW w:w="850" w:type="dxa"/>
            <w:shd w:val="clear" w:color="000000" w:fill="FFFFFF"/>
            <w:noWrap/>
            <w:vAlign w:val="center"/>
            <w:hideMark/>
          </w:tcPr>
          <w:p w14:paraId="22F876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30ECDA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98B42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E7F37F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DFFF534" w14:textId="77777777" w:rsidTr="00490146">
        <w:trPr>
          <w:trHeight w:val="20"/>
        </w:trPr>
        <w:tc>
          <w:tcPr>
            <w:tcW w:w="557" w:type="dxa"/>
            <w:shd w:val="clear" w:color="000000" w:fill="FFFFFF"/>
            <w:noWrap/>
            <w:vAlign w:val="center"/>
            <w:hideMark/>
          </w:tcPr>
          <w:p w14:paraId="491DA0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128</w:t>
            </w:r>
          </w:p>
        </w:tc>
        <w:tc>
          <w:tcPr>
            <w:tcW w:w="5534" w:type="dxa"/>
            <w:shd w:val="clear" w:color="000000" w:fill="FFFFFF"/>
            <w:vAlign w:val="center"/>
            <w:hideMark/>
          </w:tcPr>
          <w:p w14:paraId="1097CD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район,д.Тойси-Паразуси, Ул. Энгельса между домами 18 и 20</w:t>
            </w:r>
          </w:p>
        </w:tc>
        <w:tc>
          <w:tcPr>
            <w:tcW w:w="850" w:type="dxa"/>
            <w:shd w:val="clear" w:color="000000" w:fill="FFFFFF"/>
            <w:noWrap/>
            <w:vAlign w:val="center"/>
            <w:hideMark/>
          </w:tcPr>
          <w:p w14:paraId="2AAABC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31C3A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CF2E25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CE3109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52582BF" w14:textId="77777777" w:rsidTr="00490146">
        <w:trPr>
          <w:trHeight w:val="20"/>
        </w:trPr>
        <w:tc>
          <w:tcPr>
            <w:tcW w:w="557" w:type="dxa"/>
            <w:shd w:val="clear" w:color="000000" w:fill="FFFFFF"/>
            <w:noWrap/>
            <w:vAlign w:val="center"/>
            <w:hideMark/>
          </w:tcPr>
          <w:p w14:paraId="7F6E93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129</w:t>
            </w:r>
          </w:p>
        </w:tc>
        <w:tc>
          <w:tcPr>
            <w:tcW w:w="5534" w:type="dxa"/>
            <w:shd w:val="clear" w:color="000000" w:fill="FFFFFF"/>
            <w:vAlign w:val="center"/>
            <w:hideMark/>
          </w:tcPr>
          <w:p w14:paraId="502CA7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район,д.Тойси-Паразуси Ул. Пушкина между домами 25  и 27</w:t>
            </w:r>
          </w:p>
        </w:tc>
        <w:tc>
          <w:tcPr>
            <w:tcW w:w="850" w:type="dxa"/>
            <w:shd w:val="clear" w:color="000000" w:fill="FFFFFF"/>
            <w:noWrap/>
            <w:vAlign w:val="center"/>
            <w:hideMark/>
          </w:tcPr>
          <w:p w14:paraId="5C1E49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10FEFF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1AF9F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6988836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375C828" w14:textId="77777777" w:rsidTr="00490146">
        <w:trPr>
          <w:trHeight w:val="20"/>
        </w:trPr>
        <w:tc>
          <w:tcPr>
            <w:tcW w:w="557" w:type="dxa"/>
            <w:shd w:val="clear" w:color="000000" w:fill="FFFFFF"/>
            <w:noWrap/>
            <w:vAlign w:val="center"/>
            <w:hideMark/>
          </w:tcPr>
          <w:p w14:paraId="7B15B7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130</w:t>
            </w:r>
          </w:p>
        </w:tc>
        <w:tc>
          <w:tcPr>
            <w:tcW w:w="5534" w:type="dxa"/>
            <w:shd w:val="clear" w:color="000000" w:fill="FFFFFF"/>
            <w:vAlign w:val="center"/>
            <w:hideMark/>
          </w:tcPr>
          <w:p w14:paraId="0B1C23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район,д.Тойси-Паразуси (кладбище)</w:t>
            </w:r>
          </w:p>
        </w:tc>
        <w:tc>
          <w:tcPr>
            <w:tcW w:w="850" w:type="dxa"/>
            <w:shd w:val="clear" w:color="000000" w:fill="FFFFFF"/>
            <w:noWrap/>
            <w:vAlign w:val="center"/>
            <w:hideMark/>
          </w:tcPr>
          <w:p w14:paraId="517D2FE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AA3E5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CB948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B291E2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2B77AE2" w14:textId="77777777" w:rsidTr="00490146">
        <w:trPr>
          <w:trHeight w:val="20"/>
        </w:trPr>
        <w:tc>
          <w:tcPr>
            <w:tcW w:w="557" w:type="dxa"/>
            <w:shd w:val="clear" w:color="000000" w:fill="FFFFFF"/>
            <w:noWrap/>
            <w:vAlign w:val="center"/>
            <w:hideMark/>
          </w:tcPr>
          <w:p w14:paraId="488C7D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131</w:t>
            </w:r>
          </w:p>
        </w:tc>
        <w:tc>
          <w:tcPr>
            <w:tcW w:w="5534" w:type="dxa"/>
            <w:shd w:val="clear" w:color="000000" w:fill="FFFFFF"/>
            <w:vAlign w:val="center"/>
            <w:hideMark/>
          </w:tcPr>
          <w:p w14:paraId="50A9F3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Мерезень, Ул. Новая рядом с домом 23</w:t>
            </w:r>
          </w:p>
        </w:tc>
        <w:tc>
          <w:tcPr>
            <w:tcW w:w="850" w:type="dxa"/>
            <w:shd w:val="clear" w:color="000000" w:fill="FFFFFF"/>
            <w:noWrap/>
            <w:vAlign w:val="center"/>
            <w:hideMark/>
          </w:tcPr>
          <w:p w14:paraId="22F8B12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39B17CB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90B286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6C1953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5776002" w14:textId="77777777" w:rsidTr="00490146">
        <w:trPr>
          <w:trHeight w:val="20"/>
        </w:trPr>
        <w:tc>
          <w:tcPr>
            <w:tcW w:w="557" w:type="dxa"/>
            <w:shd w:val="clear" w:color="000000" w:fill="FFFFFF"/>
            <w:noWrap/>
            <w:vAlign w:val="center"/>
            <w:hideMark/>
          </w:tcPr>
          <w:p w14:paraId="73F1FA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132</w:t>
            </w:r>
          </w:p>
        </w:tc>
        <w:tc>
          <w:tcPr>
            <w:tcW w:w="5534" w:type="dxa"/>
            <w:shd w:val="clear" w:color="000000" w:fill="FFFFFF"/>
            <w:vAlign w:val="center"/>
            <w:hideMark/>
          </w:tcPr>
          <w:p w14:paraId="2529CE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Алшихово, Ул. Лесная рядом с домом 1</w:t>
            </w:r>
          </w:p>
        </w:tc>
        <w:tc>
          <w:tcPr>
            <w:tcW w:w="850" w:type="dxa"/>
            <w:shd w:val="clear" w:color="000000" w:fill="FFFFFF"/>
            <w:noWrap/>
            <w:vAlign w:val="center"/>
            <w:hideMark/>
          </w:tcPr>
          <w:p w14:paraId="4FE7E6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E848BB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DEF97F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BA5749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C9EDD9D" w14:textId="77777777" w:rsidTr="00490146">
        <w:trPr>
          <w:trHeight w:val="20"/>
        </w:trPr>
        <w:tc>
          <w:tcPr>
            <w:tcW w:w="557" w:type="dxa"/>
            <w:shd w:val="clear" w:color="000000" w:fill="FFFFFF"/>
            <w:noWrap/>
            <w:vAlign w:val="center"/>
            <w:hideMark/>
          </w:tcPr>
          <w:p w14:paraId="5FAB16A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133</w:t>
            </w:r>
          </w:p>
        </w:tc>
        <w:tc>
          <w:tcPr>
            <w:tcW w:w="5534" w:type="dxa"/>
            <w:shd w:val="clear" w:color="000000" w:fill="FFFFFF"/>
            <w:vAlign w:val="center"/>
            <w:hideMark/>
          </w:tcPr>
          <w:p w14:paraId="4191BE8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район,д.Тойси-Паразуси Ул. Полева, д.1 (ООО "Рассвет")</w:t>
            </w:r>
          </w:p>
        </w:tc>
        <w:tc>
          <w:tcPr>
            <w:tcW w:w="850" w:type="dxa"/>
            <w:shd w:val="clear" w:color="000000" w:fill="FFFFFF"/>
            <w:noWrap/>
            <w:vAlign w:val="center"/>
            <w:hideMark/>
          </w:tcPr>
          <w:p w14:paraId="0F47B03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C4000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E4DE2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1CF3B62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026AD55" w14:textId="77777777" w:rsidTr="00490146">
        <w:trPr>
          <w:trHeight w:val="20"/>
        </w:trPr>
        <w:tc>
          <w:tcPr>
            <w:tcW w:w="557" w:type="dxa"/>
            <w:shd w:val="clear" w:color="000000" w:fill="FFFFFF"/>
            <w:noWrap/>
            <w:vAlign w:val="center"/>
            <w:hideMark/>
          </w:tcPr>
          <w:p w14:paraId="05A8B0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134</w:t>
            </w:r>
          </w:p>
        </w:tc>
        <w:tc>
          <w:tcPr>
            <w:tcW w:w="5534" w:type="dxa"/>
            <w:shd w:val="clear" w:color="000000" w:fill="FFFFFF"/>
            <w:vAlign w:val="center"/>
            <w:hideMark/>
          </w:tcPr>
          <w:p w14:paraId="33923C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район,д.Тойси-Паразуси Ул. Комсомольская, д.34</w:t>
            </w:r>
          </w:p>
        </w:tc>
        <w:tc>
          <w:tcPr>
            <w:tcW w:w="850" w:type="dxa"/>
            <w:shd w:val="clear" w:color="000000" w:fill="FFFFFF"/>
            <w:noWrap/>
            <w:vAlign w:val="center"/>
            <w:hideMark/>
          </w:tcPr>
          <w:p w14:paraId="0C1A5B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6A3C5F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92D84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241C4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3C71454" w14:textId="77777777" w:rsidTr="00490146">
        <w:trPr>
          <w:trHeight w:val="20"/>
        </w:trPr>
        <w:tc>
          <w:tcPr>
            <w:tcW w:w="557" w:type="dxa"/>
            <w:shd w:val="clear" w:color="000000" w:fill="FFFFFF"/>
            <w:noWrap/>
            <w:vAlign w:val="center"/>
            <w:hideMark/>
          </w:tcPr>
          <w:p w14:paraId="26D461B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135</w:t>
            </w:r>
          </w:p>
        </w:tc>
        <w:tc>
          <w:tcPr>
            <w:tcW w:w="5534" w:type="dxa"/>
            <w:shd w:val="clear" w:color="000000" w:fill="FFFFFF"/>
            <w:vAlign w:val="center"/>
            <w:hideMark/>
          </w:tcPr>
          <w:p w14:paraId="3CB52FB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район,д.Тойси-Паразуси Ул. Кооперативная, д.10 (дом културы)</w:t>
            </w:r>
          </w:p>
        </w:tc>
        <w:tc>
          <w:tcPr>
            <w:tcW w:w="850" w:type="dxa"/>
            <w:shd w:val="clear" w:color="000000" w:fill="FFFFFF"/>
            <w:noWrap/>
            <w:vAlign w:val="center"/>
            <w:hideMark/>
          </w:tcPr>
          <w:p w14:paraId="0DF3C2C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5B8494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83939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166FA2D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45E9C03" w14:textId="77777777" w:rsidTr="00490146">
        <w:trPr>
          <w:trHeight w:val="20"/>
        </w:trPr>
        <w:tc>
          <w:tcPr>
            <w:tcW w:w="557" w:type="dxa"/>
            <w:shd w:val="clear" w:color="000000" w:fill="FFFFFF"/>
            <w:noWrap/>
            <w:vAlign w:val="center"/>
            <w:hideMark/>
          </w:tcPr>
          <w:p w14:paraId="1763CEE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136</w:t>
            </w:r>
          </w:p>
        </w:tc>
        <w:tc>
          <w:tcPr>
            <w:tcW w:w="5534" w:type="dxa"/>
            <w:shd w:val="clear" w:color="000000" w:fill="FFFFFF"/>
            <w:vAlign w:val="center"/>
            <w:hideMark/>
          </w:tcPr>
          <w:p w14:paraId="6B046A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ул. Школьная,16-17 (МБОУ "Климовская СОШ")</w:t>
            </w:r>
          </w:p>
        </w:tc>
        <w:tc>
          <w:tcPr>
            <w:tcW w:w="850" w:type="dxa"/>
            <w:shd w:val="clear" w:color="000000" w:fill="FFFFFF"/>
            <w:noWrap/>
            <w:vAlign w:val="center"/>
            <w:hideMark/>
          </w:tcPr>
          <w:p w14:paraId="2387C49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2A8EC1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197DA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79A5B00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7791E8D" w14:textId="77777777" w:rsidTr="00490146">
        <w:trPr>
          <w:trHeight w:val="20"/>
        </w:trPr>
        <w:tc>
          <w:tcPr>
            <w:tcW w:w="557" w:type="dxa"/>
            <w:shd w:val="clear" w:color="000000" w:fill="FFFFFF"/>
            <w:noWrap/>
            <w:vAlign w:val="center"/>
            <w:hideMark/>
          </w:tcPr>
          <w:p w14:paraId="1C94040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137</w:t>
            </w:r>
          </w:p>
        </w:tc>
        <w:tc>
          <w:tcPr>
            <w:tcW w:w="5534" w:type="dxa"/>
            <w:shd w:val="clear" w:color="000000" w:fill="FFFFFF"/>
            <w:vAlign w:val="center"/>
            <w:hideMark/>
          </w:tcPr>
          <w:p w14:paraId="756B00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Климово, ул. Карла Маркса, д.1</w:t>
            </w:r>
          </w:p>
        </w:tc>
        <w:tc>
          <w:tcPr>
            <w:tcW w:w="850" w:type="dxa"/>
            <w:shd w:val="clear" w:color="000000" w:fill="FFFFFF"/>
            <w:noWrap/>
            <w:vAlign w:val="center"/>
            <w:hideMark/>
          </w:tcPr>
          <w:p w14:paraId="2511ED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3BD3665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809AD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665149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BFC3F16" w14:textId="77777777" w:rsidTr="00490146">
        <w:trPr>
          <w:trHeight w:val="20"/>
        </w:trPr>
        <w:tc>
          <w:tcPr>
            <w:tcW w:w="9634" w:type="dxa"/>
            <w:gridSpan w:val="6"/>
            <w:shd w:val="clear" w:color="000000" w:fill="FFFFFF"/>
            <w:noWrap/>
            <w:vAlign w:val="center"/>
            <w:hideMark/>
          </w:tcPr>
          <w:p w14:paraId="5C95DA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Малокармалинское сельское поселение</w:t>
            </w:r>
          </w:p>
        </w:tc>
      </w:tr>
      <w:tr w:rsidR="00072F75" w:rsidRPr="00072F75" w14:paraId="4E05D71E" w14:textId="77777777" w:rsidTr="00490146">
        <w:trPr>
          <w:trHeight w:val="20"/>
        </w:trPr>
        <w:tc>
          <w:tcPr>
            <w:tcW w:w="557" w:type="dxa"/>
            <w:shd w:val="clear" w:color="000000" w:fill="FFFFFF"/>
            <w:vAlign w:val="center"/>
            <w:hideMark/>
          </w:tcPr>
          <w:p w14:paraId="170D27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138</w:t>
            </w:r>
          </w:p>
        </w:tc>
        <w:tc>
          <w:tcPr>
            <w:tcW w:w="5534" w:type="dxa"/>
            <w:shd w:val="clear" w:color="000000" w:fill="FFFFFF"/>
            <w:vAlign w:val="center"/>
            <w:hideMark/>
          </w:tcPr>
          <w:p w14:paraId="6EAD70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ул.Евсевьева, напротив д.13</w:t>
            </w:r>
          </w:p>
        </w:tc>
        <w:tc>
          <w:tcPr>
            <w:tcW w:w="850" w:type="dxa"/>
            <w:shd w:val="clear" w:color="000000" w:fill="FFFFFF"/>
            <w:noWrap/>
            <w:vAlign w:val="center"/>
            <w:hideMark/>
          </w:tcPr>
          <w:p w14:paraId="0EBC60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6BCA0C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14F86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2D7DB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BABC40B" w14:textId="77777777" w:rsidTr="00490146">
        <w:trPr>
          <w:trHeight w:val="408"/>
        </w:trPr>
        <w:tc>
          <w:tcPr>
            <w:tcW w:w="557" w:type="dxa"/>
            <w:vMerge w:val="restart"/>
            <w:shd w:val="clear" w:color="000000" w:fill="FFFFFF"/>
            <w:vAlign w:val="center"/>
            <w:hideMark/>
          </w:tcPr>
          <w:p w14:paraId="511A7D2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139</w:t>
            </w:r>
          </w:p>
        </w:tc>
        <w:tc>
          <w:tcPr>
            <w:tcW w:w="5534" w:type="dxa"/>
            <w:vMerge w:val="restart"/>
            <w:shd w:val="clear" w:color="000000" w:fill="FFFFFF"/>
            <w:vAlign w:val="center"/>
            <w:hideMark/>
          </w:tcPr>
          <w:p w14:paraId="00411B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ул.Евсевьева, д.41</w:t>
            </w:r>
          </w:p>
        </w:tc>
        <w:tc>
          <w:tcPr>
            <w:tcW w:w="850" w:type="dxa"/>
            <w:vMerge w:val="restart"/>
            <w:shd w:val="clear" w:color="000000" w:fill="FFFFFF"/>
            <w:noWrap/>
            <w:vAlign w:val="center"/>
            <w:hideMark/>
          </w:tcPr>
          <w:p w14:paraId="5CB7137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76739F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CC7E5E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BCABC6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07147F3" w14:textId="77777777" w:rsidTr="00490146">
        <w:trPr>
          <w:trHeight w:val="408"/>
        </w:trPr>
        <w:tc>
          <w:tcPr>
            <w:tcW w:w="557" w:type="dxa"/>
            <w:vMerge/>
            <w:vAlign w:val="center"/>
            <w:hideMark/>
          </w:tcPr>
          <w:p w14:paraId="278CAC0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5AB0F7DD"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221B944"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2CD59B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AF6BC08"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6986BED"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D32093F" w14:textId="77777777" w:rsidTr="00490146">
        <w:trPr>
          <w:trHeight w:val="408"/>
        </w:trPr>
        <w:tc>
          <w:tcPr>
            <w:tcW w:w="557" w:type="dxa"/>
            <w:vMerge w:val="restart"/>
            <w:shd w:val="clear" w:color="000000" w:fill="FFFFFF"/>
            <w:vAlign w:val="center"/>
            <w:hideMark/>
          </w:tcPr>
          <w:p w14:paraId="24E222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140</w:t>
            </w:r>
          </w:p>
        </w:tc>
        <w:tc>
          <w:tcPr>
            <w:tcW w:w="5534" w:type="dxa"/>
            <w:vMerge w:val="restart"/>
            <w:shd w:val="clear" w:color="000000" w:fill="FFFFFF"/>
            <w:vAlign w:val="center"/>
            <w:hideMark/>
          </w:tcPr>
          <w:p w14:paraId="123F22F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ул.Евсевьева, рядом территории церкви</w:t>
            </w:r>
          </w:p>
        </w:tc>
        <w:tc>
          <w:tcPr>
            <w:tcW w:w="850" w:type="dxa"/>
            <w:vMerge w:val="restart"/>
            <w:shd w:val="clear" w:color="000000" w:fill="FFFFFF"/>
            <w:noWrap/>
            <w:vAlign w:val="center"/>
            <w:hideMark/>
          </w:tcPr>
          <w:p w14:paraId="1B2DCDE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73FEA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A0BB9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ECBD8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A7E9DD1" w14:textId="77777777" w:rsidTr="00490146">
        <w:trPr>
          <w:trHeight w:val="408"/>
        </w:trPr>
        <w:tc>
          <w:tcPr>
            <w:tcW w:w="557" w:type="dxa"/>
            <w:vMerge/>
            <w:vAlign w:val="center"/>
            <w:hideMark/>
          </w:tcPr>
          <w:p w14:paraId="6399A53A"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8649F21"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7396E88"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2152446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C17EE7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D239E59"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4BFDB953" w14:textId="77777777" w:rsidTr="00490146">
        <w:trPr>
          <w:trHeight w:val="408"/>
        </w:trPr>
        <w:tc>
          <w:tcPr>
            <w:tcW w:w="557" w:type="dxa"/>
            <w:vMerge w:val="restart"/>
            <w:shd w:val="clear" w:color="000000" w:fill="FFFFFF"/>
            <w:vAlign w:val="center"/>
            <w:hideMark/>
          </w:tcPr>
          <w:p w14:paraId="36791A8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141</w:t>
            </w:r>
          </w:p>
        </w:tc>
        <w:tc>
          <w:tcPr>
            <w:tcW w:w="5534" w:type="dxa"/>
            <w:vMerge w:val="restart"/>
            <w:shd w:val="clear" w:color="000000" w:fill="FFFFFF"/>
            <w:vAlign w:val="center"/>
            <w:hideMark/>
          </w:tcPr>
          <w:p w14:paraId="5EFC02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район,с.МалыеКармалы,ул.Евсевьева, д.122</w:t>
            </w:r>
          </w:p>
        </w:tc>
        <w:tc>
          <w:tcPr>
            <w:tcW w:w="850" w:type="dxa"/>
            <w:vMerge w:val="restart"/>
            <w:shd w:val="clear" w:color="000000" w:fill="FFFFFF"/>
            <w:noWrap/>
            <w:vAlign w:val="center"/>
            <w:hideMark/>
          </w:tcPr>
          <w:p w14:paraId="04EAE9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2FABC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81CCB9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3BA45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F59F736" w14:textId="77777777" w:rsidTr="00490146">
        <w:trPr>
          <w:trHeight w:val="408"/>
        </w:trPr>
        <w:tc>
          <w:tcPr>
            <w:tcW w:w="557" w:type="dxa"/>
            <w:vMerge/>
            <w:vAlign w:val="center"/>
            <w:hideMark/>
          </w:tcPr>
          <w:p w14:paraId="5FBB9279"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9EF0652"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1D253E1"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1CE89B48"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299EA0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5B301D5"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BF21B9A" w14:textId="77777777" w:rsidTr="00490146">
        <w:trPr>
          <w:trHeight w:val="408"/>
        </w:trPr>
        <w:tc>
          <w:tcPr>
            <w:tcW w:w="557" w:type="dxa"/>
            <w:vMerge w:val="restart"/>
            <w:shd w:val="clear" w:color="000000" w:fill="FFFFFF"/>
            <w:vAlign w:val="center"/>
            <w:hideMark/>
          </w:tcPr>
          <w:p w14:paraId="796D9A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142</w:t>
            </w:r>
          </w:p>
        </w:tc>
        <w:tc>
          <w:tcPr>
            <w:tcW w:w="5534" w:type="dxa"/>
            <w:vMerge w:val="restart"/>
            <w:shd w:val="clear" w:color="000000" w:fill="FFFFFF"/>
            <w:vAlign w:val="center"/>
            <w:hideMark/>
          </w:tcPr>
          <w:p w14:paraId="7CC3559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ул.Мира, д.13</w:t>
            </w:r>
          </w:p>
        </w:tc>
        <w:tc>
          <w:tcPr>
            <w:tcW w:w="850" w:type="dxa"/>
            <w:vMerge w:val="restart"/>
            <w:shd w:val="clear" w:color="000000" w:fill="FFFFFF"/>
            <w:noWrap/>
            <w:vAlign w:val="center"/>
            <w:hideMark/>
          </w:tcPr>
          <w:p w14:paraId="6CB7D2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630EC0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7FE086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7794A1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AEC1622" w14:textId="77777777" w:rsidTr="00490146">
        <w:trPr>
          <w:trHeight w:val="408"/>
        </w:trPr>
        <w:tc>
          <w:tcPr>
            <w:tcW w:w="557" w:type="dxa"/>
            <w:vMerge/>
            <w:vAlign w:val="center"/>
            <w:hideMark/>
          </w:tcPr>
          <w:p w14:paraId="3219B43E"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F248B70"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8060427"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9DA3C68"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44C65BB"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1E78BD4"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54A907F" w14:textId="77777777" w:rsidTr="00490146">
        <w:trPr>
          <w:trHeight w:val="408"/>
        </w:trPr>
        <w:tc>
          <w:tcPr>
            <w:tcW w:w="557" w:type="dxa"/>
            <w:vMerge w:val="restart"/>
            <w:shd w:val="clear" w:color="000000" w:fill="FFFFFF"/>
            <w:vAlign w:val="center"/>
            <w:hideMark/>
          </w:tcPr>
          <w:p w14:paraId="7E1A19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143</w:t>
            </w:r>
          </w:p>
        </w:tc>
        <w:tc>
          <w:tcPr>
            <w:tcW w:w="5534" w:type="dxa"/>
            <w:vMerge w:val="restart"/>
            <w:shd w:val="clear" w:color="000000" w:fill="FFFFFF"/>
            <w:vAlign w:val="center"/>
            <w:hideMark/>
          </w:tcPr>
          <w:p w14:paraId="4A53122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ул.Мира, д.55</w:t>
            </w:r>
          </w:p>
        </w:tc>
        <w:tc>
          <w:tcPr>
            <w:tcW w:w="850" w:type="dxa"/>
            <w:vMerge w:val="restart"/>
            <w:shd w:val="clear" w:color="000000" w:fill="FFFFFF"/>
            <w:noWrap/>
            <w:vAlign w:val="center"/>
            <w:hideMark/>
          </w:tcPr>
          <w:p w14:paraId="6FEC83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5F8E6E3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6283B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0847A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0F3A89C" w14:textId="77777777" w:rsidTr="00490146">
        <w:trPr>
          <w:trHeight w:val="408"/>
        </w:trPr>
        <w:tc>
          <w:tcPr>
            <w:tcW w:w="557" w:type="dxa"/>
            <w:vMerge/>
            <w:vAlign w:val="center"/>
            <w:hideMark/>
          </w:tcPr>
          <w:p w14:paraId="48964130"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74FA6C7"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5BE000D"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514D1C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AC1B8E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4E06E49"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412E8888" w14:textId="77777777" w:rsidTr="00490146">
        <w:trPr>
          <w:trHeight w:val="408"/>
        </w:trPr>
        <w:tc>
          <w:tcPr>
            <w:tcW w:w="557" w:type="dxa"/>
            <w:vMerge w:val="restart"/>
            <w:shd w:val="clear" w:color="000000" w:fill="FFFFFF"/>
            <w:vAlign w:val="center"/>
            <w:hideMark/>
          </w:tcPr>
          <w:p w14:paraId="3E9824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144</w:t>
            </w:r>
          </w:p>
        </w:tc>
        <w:tc>
          <w:tcPr>
            <w:tcW w:w="5534" w:type="dxa"/>
            <w:vMerge w:val="restart"/>
            <w:shd w:val="clear" w:color="000000" w:fill="FFFFFF"/>
            <w:vAlign w:val="center"/>
            <w:hideMark/>
          </w:tcPr>
          <w:p w14:paraId="6DAD61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ул.Мира, д.87</w:t>
            </w:r>
          </w:p>
        </w:tc>
        <w:tc>
          <w:tcPr>
            <w:tcW w:w="850" w:type="dxa"/>
            <w:vMerge w:val="restart"/>
            <w:shd w:val="clear" w:color="000000" w:fill="FFFFFF"/>
            <w:noWrap/>
            <w:vAlign w:val="center"/>
            <w:hideMark/>
          </w:tcPr>
          <w:p w14:paraId="2F8C8D1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3E0EADE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432A0B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54C0A2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B9632AA" w14:textId="77777777" w:rsidTr="00490146">
        <w:trPr>
          <w:trHeight w:val="408"/>
        </w:trPr>
        <w:tc>
          <w:tcPr>
            <w:tcW w:w="557" w:type="dxa"/>
            <w:vMerge/>
            <w:vAlign w:val="center"/>
            <w:hideMark/>
          </w:tcPr>
          <w:p w14:paraId="3138A7BE"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587F1CC"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B540DC8"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2A16FF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652684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27708B6"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D3215B2" w14:textId="77777777" w:rsidTr="00490146">
        <w:trPr>
          <w:trHeight w:val="408"/>
        </w:trPr>
        <w:tc>
          <w:tcPr>
            <w:tcW w:w="557" w:type="dxa"/>
            <w:vMerge w:val="restart"/>
            <w:shd w:val="clear" w:color="000000" w:fill="FFFFFF"/>
            <w:vAlign w:val="center"/>
            <w:hideMark/>
          </w:tcPr>
          <w:p w14:paraId="2C228A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145</w:t>
            </w:r>
          </w:p>
        </w:tc>
        <w:tc>
          <w:tcPr>
            <w:tcW w:w="5534" w:type="dxa"/>
            <w:vMerge w:val="restart"/>
            <w:shd w:val="clear" w:color="000000" w:fill="FFFFFF"/>
            <w:vAlign w:val="center"/>
            <w:hideMark/>
          </w:tcPr>
          <w:p w14:paraId="441652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ул.Мира, д.111</w:t>
            </w:r>
          </w:p>
        </w:tc>
        <w:tc>
          <w:tcPr>
            <w:tcW w:w="850" w:type="dxa"/>
            <w:vMerge w:val="restart"/>
            <w:shd w:val="clear" w:color="000000" w:fill="FFFFFF"/>
            <w:noWrap/>
            <w:vAlign w:val="center"/>
            <w:hideMark/>
          </w:tcPr>
          <w:p w14:paraId="2772C8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799039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CF10E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6D3FA3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652233C" w14:textId="77777777" w:rsidTr="00490146">
        <w:trPr>
          <w:trHeight w:val="408"/>
        </w:trPr>
        <w:tc>
          <w:tcPr>
            <w:tcW w:w="557" w:type="dxa"/>
            <w:vMerge/>
            <w:vAlign w:val="center"/>
            <w:hideMark/>
          </w:tcPr>
          <w:p w14:paraId="05773D16"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A6F2C5D"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605CE8B"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7D16D68"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85F107D"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2085FDC"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D1AACEA" w14:textId="77777777" w:rsidTr="00490146">
        <w:trPr>
          <w:trHeight w:val="408"/>
        </w:trPr>
        <w:tc>
          <w:tcPr>
            <w:tcW w:w="557" w:type="dxa"/>
            <w:vMerge w:val="restart"/>
            <w:shd w:val="clear" w:color="000000" w:fill="FFFFFF"/>
            <w:vAlign w:val="center"/>
            <w:hideMark/>
          </w:tcPr>
          <w:p w14:paraId="681E83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146</w:t>
            </w:r>
          </w:p>
        </w:tc>
        <w:tc>
          <w:tcPr>
            <w:tcW w:w="5534" w:type="dxa"/>
            <w:vMerge w:val="restart"/>
            <w:shd w:val="clear" w:color="000000" w:fill="FFFFFF"/>
            <w:vAlign w:val="center"/>
            <w:hideMark/>
          </w:tcPr>
          <w:p w14:paraId="75BABE4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ул.Комсомольская , д.33</w:t>
            </w:r>
          </w:p>
        </w:tc>
        <w:tc>
          <w:tcPr>
            <w:tcW w:w="850" w:type="dxa"/>
            <w:vMerge w:val="restart"/>
            <w:shd w:val="clear" w:color="000000" w:fill="FFFFFF"/>
            <w:noWrap/>
            <w:vAlign w:val="center"/>
            <w:hideMark/>
          </w:tcPr>
          <w:p w14:paraId="18219D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5CAADC9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1DCCE5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EE5B34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8D65714" w14:textId="77777777" w:rsidTr="00490146">
        <w:trPr>
          <w:trHeight w:val="408"/>
        </w:trPr>
        <w:tc>
          <w:tcPr>
            <w:tcW w:w="557" w:type="dxa"/>
            <w:vMerge/>
            <w:vAlign w:val="center"/>
            <w:hideMark/>
          </w:tcPr>
          <w:p w14:paraId="436860DA"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6586EDA"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9A16B00"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2092B59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74E4757"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1139F6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94D3CC1" w14:textId="77777777" w:rsidTr="00490146">
        <w:trPr>
          <w:trHeight w:val="408"/>
        </w:trPr>
        <w:tc>
          <w:tcPr>
            <w:tcW w:w="557" w:type="dxa"/>
            <w:vMerge w:val="restart"/>
            <w:shd w:val="clear" w:color="000000" w:fill="FFFFFF"/>
            <w:vAlign w:val="center"/>
            <w:hideMark/>
          </w:tcPr>
          <w:p w14:paraId="51D78A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147</w:t>
            </w:r>
          </w:p>
        </w:tc>
        <w:tc>
          <w:tcPr>
            <w:tcW w:w="5534" w:type="dxa"/>
            <w:vMerge w:val="restart"/>
            <w:shd w:val="clear" w:color="000000" w:fill="FFFFFF"/>
            <w:vAlign w:val="center"/>
            <w:hideMark/>
          </w:tcPr>
          <w:p w14:paraId="54E3BB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 Луговая, д.1</w:t>
            </w:r>
          </w:p>
        </w:tc>
        <w:tc>
          <w:tcPr>
            <w:tcW w:w="850" w:type="dxa"/>
            <w:vMerge w:val="restart"/>
            <w:shd w:val="clear" w:color="000000" w:fill="FFFFFF"/>
            <w:noWrap/>
            <w:vAlign w:val="center"/>
            <w:hideMark/>
          </w:tcPr>
          <w:p w14:paraId="3F8C7E9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BE1A4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A6AD25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F13E53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1686243" w14:textId="77777777" w:rsidTr="00490146">
        <w:trPr>
          <w:trHeight w:val="408"/>
        </w:trPr>
        <w:tc>
          <w:tcPr>
            <w:tcW w:w="557" w:type="dxa"/>
            <w:vMerge/>
            <w:vAlign w:val="center"/>
            <w:hideMark/>
          </w:tcPr>
          <w:p w14:paraId="0320A6C9"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6AB2B5D"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FAB470F"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28D1E4BD"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740FBC8"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307E85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6DC916E" w14:textId="77777777" w:rsidTr="00490146">
        <w:trPr>
          <w:trHeight w:val="408"/>
        </w:trPr>
        <w:tc>
          <w:tcPr>
            <w:tcW w:w="557" w:type="dxa"/>
            <w:vMerge w:val="restart"/>
            <w:shd w:val="clear" w:color="000000" w:fill="FFFFFF"/>
            <w:vAlign w:val="center"/>
            <w:hideMark/>
          </w:tcPr>
          <w:p w14:paraId="2C8E815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148</w:t>
            </w:r>
          </w:p>
        </w:tc>
        <w:tc>
          <w:tcPr>
            <w:tcW w:w="5534" w:type="dxa"/>
            <w:vMerge w:val="restart"/>
            <w:shd w:val="clear" w:color="000000" w:fill="FFFFFF"/>
            <w:vAlign w:val="center"/>
            <w:hideMark/>
          </w:tcPr>
          <w:p w14:paraId="720436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 Школьная, д.3а</w:t>
            </w:r>
          </w:p>
        </w:tc>
        <w:tc>
          <w:tcPr>
            <w:tcW w:w="850" w:type="dxa"/>
            <w:vMerge w:val="restart"/>
            <w:shd w:val="clear" w:color="000000" w:fill="FFFFFF"/>
            <w:noWrap/>
            <w:vAlign w:val="center"/>
            <w:hideMark/>
          </w:tcPr>
          <w:p w14:paraId="26BCF4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39F8CB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89409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241F1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94DF275" w14:textId="77777777" w:rsidTr="00490146">
        <w:trPr>
          <w:trHeight w:val="408"/>
        </w:trPr>
        <w:tc>
          <w:tcPr>
            <w:tcW w:w="557" w:type="dxa"/>
            <w:vMerge/>
            <w:vAlign w:val="center"/>
            <w:hideMark/>
          </w:tcPr>
          <w:p w14:paraId="46C3EF52"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5C0FCC5"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7AE058E"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2A17F95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4C4855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23D6B66"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8CEDA09" w14:textId="77777777" w:rsidTr="00490146">
        <w:trPr>
          <w:trHeight w:val="20"/>
        </w:trPr>
        <w:tc>
          <w:tcPr>
            <w:tcW w:w="557" w:type="dxa"/>
            <w:shd w:val="clear" w:color="000000" w:fill="FFFFFF"/>
            <w:vAlign w:val="center"/>
            <w:hideMark/>
          </w:tcPr>
          <w:p w14:paraId="3E5B5A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149</w:t>
            </w:r>
          </w:p>
        </w:tc>
        <w:tc>
          <w:tcPr>
            <w:tcW w:w="5534" w:type="dxa"/>
            <w:shd w:val="clear" w:color="000000" w:fill="FFFFFF"/>
            <w:vAlign w:val="center"/>
            <w:hideMark/>
          </w:tcPr>
          <w:p w14:paraId="51ABE53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 Юбилейная, д.6</w:t>
            </w:r>
          </w:p>
        </w:tc>
        <w:tc>
          <w:tcPr>
            <w:tcW w:w="850" w:type="dxa"/>
            <w:shd w:val="clear" w:color="000000" w:fill="FFFFFF"/>
            <w:noWrap/>
            <w:vAlign w:val="center"/>
            <w:hideMark/>
          </w:tcPr>
          <w:p w14:paraId="4A84A3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D79AFA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0540B4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341A7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B46B5A4" w14:textId="77777777" w:rsidTr="00490146">
        <w:trPr>
          <w:trHeight w:val="408"/>
        </w:trPr>
        <w:tc>
          <w:tcPr>
            <w:tcW w:w="557" w:type="dxa"/>
            <w:vMerge w:val="restart"/>
            <w:shd w:val="clear" w:color="000000" w:fill="FFFFFF"/>
            <w:vAlign w:val="center"/>
            <w:hideMark/>
          </w:tcPr>
          <w:p w14:paraId="528F43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150</w:t>
            </w:r>
          </w:p>
        </w:tc>
        <w:tc>
          <w:tcPr>
            <w:tcW w:w="5534" w:type="dxa"/>
            <w:vMerge w:val="restart"/>
            <w:shd w:val="clear" w:color="000000" w:fill="FFFFFF"/>
            <w:vAlign w:val="center"/>
            <w:hideMark/>
          </w:tcPr>
          <w:p w14:paraId="5D0DAF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район,д.Кубня, ул. Садовая, д.1</w:t>
            </w:r>
          </w:p>
        </w:tc>
        <w:tc>
          <w:tcPr>
            <w:tcW w:w="850" w:type="dxa"/>
            <w:vMerge w:val="restart"/>
            <w:shd w:val="clear" w:color="000000" w:fill="FFFFFF"/>
            <w:noWrap/>
            <w:vAlign w:val="center"/>
            <w:hideMark/>
          </w:tcPr>
          <w:p w14:paraId="7114D1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6B5D9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9562D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A1038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EE8063A" w14:textId="77777777" w:rsidTr="00490146">
        <w:trPr>
          <w:trHeight w:val="408"/>
        </w:trPr>
        <w:tc>
          <w:tcPr>
            <w:tcW w:w="557" w:type="dxa"/>
            <w:vMerge/>
            <w:vAlign w:val="center"/>
            <w:hideMark/>
          </w:tcPr>
          <w:p w14:paraId="52B31205"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AC7218F"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45F3954"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426FED7"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70B683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BA97487"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E64F409" w14:textId="77777777" w:rsidTr="00490146">
        <w:trPr>
          <w:trHeight w:val="408"/>
        </w:trPr>
        <w:tc>
          <w:tcPr>
            <w:tcW w:w="557" w:type="dxa"/>
            <w:vMerge w:val="restart"/>
            <w:shd w:val="clear" w:color="000000" w:fill="FFFFFF"/>
            <w:vAlign w:val="center"/>
            <w:hideMark/>
          </w:tcPr>
          <w:p w14:paraId="2643DF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151</w:t>
            </w:r>
          </w:p>
        </w:tc>
        <w:tc>
          <w:tcPr>
            <w:tcW w:w="5534" w:type="dxa"/>
            <w:vMerge w:val="restart"/>
            <w:shd w:val="clear" w:color="000000" w:fill="FFFFFF"/>
            <w:vAlign w:val="center"/>
            <w:hideMark/>
          </w:tcPr>
          <w:p w14:paraId="14D672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район,д.Кубня, ул. Садовая, д.34</w:t>
            </w:r>
          </w:p>
        </w:tc>
        <w:tc>
          <w:tcPr>
            <w:tcW w:w="850" w:type="dxa"/>
            <w:vMerge w:val="restart"/>
            <w:shd w:val="clear" w:color="000000" w:fill="FFFFFF"/>
            <w:noWrap/>
            <w:vAlign w:val="center"/>
            <w:hideMark/>
          </w:tcPr>
          <w:p w14:paraId="01EEDE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3E1CB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84A89E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E9893A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D9A6F89" w14:textId="77777777" w:rsidTr="00490146">
        <w:trPr>
          <w:trHeight w:val="408"/>
        </w:trPr>
        <w:tc>
          <w:tcPr>
            <w:tcW w:w="557" w:type="dxa"/>
            <w:vMerge/>
            <w:vAlign w:val="center"/>
            <w:hideMark/>
          </w:tcPr>
          <w:p w14:paraId="31F2E80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EBCC1B1"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A5F7905"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BB286D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AECA228"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315924D"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5E6E8B4" w14:textId="77777777" w:rsidTr="00490146">
        <w:trPr>
          <w:trHeight w:val="408"/>
        </w:trPr>
        <w:tc>
          <w:tcPr>
            <w:tcW w:w="557" w:type="dxa"/>
            <w:vMerge w:val="restart"/>
            <w:shd w:val="clear" w:color="000000" w:fill="FFFFFF"/>
            <w:vAlign w:val="center"/>
            <w:hideMark/>
          </w:tcPr>
          <w:p w14:paraId="08B5B3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152</w:t>
            </w:r>
          </w:p>
        </w:tc>
        <w:tc>
          <w:tcPr>
            <w:tcW w:w="5534" w:type="dxa"/>
            <w:vMerge w:val="restart"/>
            <w:shd w:val="clear" w:color="000000" w:fill="FFFFFF"/>
            <w:vAlign w:val="center"/>
            <w:hideMark/>
          </w:tcPr>
          <w:p w14:paraId="3DAAD8A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район,д.Кубня, ул. Садовая, д.73</w:t>
            </w:r>
          </w:p>
        </w:tc>
        <w:tc>
          <w:tcPr>
            <w:tcW w:w="850" w:type="dxa"/>
            <w:vMerge w:val="restart"/>
            <w:shd w:val="clear" w:color="000000" w:fill="FFFFFF"/>
            <w:noWrap/>
            <w:vAlign w:val="center"/>
            <w:hideMark/>
          </w:tcPr>
          <w:p w14:paraId="5E4715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6809FE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288616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50E051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E219BA7" w14:textId="77777777" w:rsidTr="00490146">
        <w:trPr>
          <w:trHeight w:val="408"/>
        </w:trPr>
        <w:tc>
          <w:tcPr>
            <w:tcW w:w="557" w:type="dxa"/>
            <w:vMerge/>
            <w:vAlign w:val="center"/>
            <w:hideMark/>
          </w:tcPr>
          <w:p w14:paraId="2679F997"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068D22D"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4053C44A"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89E30B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7BF8A3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A2525A3"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7B1D99B" w14:textId="77777777" w:rsidTr="00490146">
        <w:trPr>
          <w:trHeight w:val="408"/>
        </w:trPr>
        <w:tc>
          <w:tcPr>
            <w:tcW w:w="557" w:type="dxa"/>
            <w:vMerge w:val="restart"/>
            <w:shd w:val="clear" w:color="000000" w:fill="FFFFFF"/>
            <w:vAlign w:val="center"/>
            <w:hideMark/>
          </w:tcPr>
          <w:p w14:paraId="1A5D53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153</w:t>
            </w:r>
          </w:p>
        </w:tc>
        <w:tc>
          <w:tcPr>
            <w:tcW w:w="5534" w:type="dxa"/>
            <w:vMerge w:val="restart"/>
            <w:shd w:val="clear" w:color="000000" w:fill="FFFFFF"/>
            <w:vAlign w:val="center"/>
            <w:hideMark/>
          </w:tcPr>
          <w:p w14:paraId="0963A1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район,д.Кубня, ул. Центральная, д.2</w:t>
            </w:r>
          </w:p>
        </w:tc>
        <w:tc>
          <w:tcPr>
            <w:tcW w:w="850" w:type="dxa"/>
            <w:vMerge w:val="restart"/>
            <w:shd w:val="clear" w:color="000000" w:fill="FFFFFF"/>
            <w:noWrap/>
            <w:vAlign w:val="center"/>
            <w:hideMark/>
          </w:tcPr>
          <w:p w14:paraId="4E32E6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11D0C5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128E4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8D7BE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E201A1D" w14:textId="77777777" w:rsidTr="00490146">
        <w:trPr>
          <w:trHeight w:val="408"/>
        </w:trPr>
        <w:tc>
          <w:tcPr>
            <w:tcW w:w="557" w:type="dxa"/>
            <w:vMerge/>
            <w:vAlign w:val="center"/>
            <w:hideMark/>
          </w:tcPr>
          <w:p w14:paraId="3CF5E002"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F9F7841"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3D5330C"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0514409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4FF4DB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154D29A"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4B74062" w14:textId="77777777" w:rsidTr="00490146">
        <w:trPr>
          <w:trHeight w:val="408"/>
        </w:trPr>
        <w:tc>
          <w:tcPr>
            <w:tcW w:w="557" w:type="dxa"/>
            <w:vMerge w:val="restart"/>
            <w:shd w:val="clear" w:color="000000" w:fill="FFFFFF"/>
            <w:vAlign w:val="center"/>
            <w:hideMark/>
          </w:tcPr>
          <w:p w14:paraId="20969EE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154</w:t>
            </w:r>
          </w:p>
        </w:tc>
        <w:tc>
          <w:tcPr>
            <w:tcW w:w="5534" w:type="dxa"/>
            <w:vMerge w:val="restart"/>
            <w:shd w:val="clear" w:color="000000" w:fill="FFFFFF"/>
            <w:vAlign w:val="center"/>
            <w:hideMark/>
          </w:tcPr>
          <w:p w14:paraId="4D5AFD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район,д.Кубня, ул. Центральная, д.26</w:t>
            </w:r>
          </w:p>
        </w:tc>
        <w:tc>
          <w:tcPr>
            <w:tcW w:w="850" w:type="dxa"/>
            <w:vMerge w:val="restart"/>
            <w:shd w:val="clear" w:color="000000" w:fill="FFFFFF"/>
            <w:noWrap/>
            <w:vAlign w:val="center"/>
            <w:hideMark/>
          </w:tcPr>
          <w:p w14:paraId="36BB86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531F10D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9D65E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FED7BE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5CA64AA" w14:textId="77777777" w:rsidTr="00490146">
        <w:trPr>
          <w:trHeight w:val="408"/>
        </w:trPr>
        <w:tc>
          <w:tcPr>
            <w:tcW w:w="557" w:type="dxa"/>
            <w:vMerge/>
            <w:vAlign w:val="center"/>
            <w:hideMark/>
          </w:tcPr>
          <w:p w14:paraId="752DC5E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780EABCC"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5E1B2CF"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1E95993A"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C23FA5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B48E01C"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42037B81" w14:textId="77777777" w:rsidTr="00490146">
        <w:trPr>
          <w:trHeight w:val="408"/>
        </w:trPr>
        <w:tc>
          <w:tcPr>
            <w:tcW w:w="557" w:type="dxa"/>
            <w:vMerge w:val="restart"/>
            <w:shd w:val="clear" w:color="000000" w:fill="FFFFFF"/>
            <w:vAlign w:val="center"/>
            <w:hideMark/>
          </w:tcPr>
          <w:p w14:paraId="7084CD6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155</w:t>
            </w:r>
          </w:p>
        </w:tc>
        <w:tc>
          <w:tcPr>
            <w:tcW w:w="5534" w:type="dxa"/>
            <w:vMerge w:val="restart"/>
            <w:shd w:val="clear" w:color="000000" w:fill="FFFFFF"/>
            <w:vAlign w:val="center"/>
            <w:hideMark/>
          </w:tcPr>
          <w:p w14:paraId="31CA08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район,д.Кубня, ул. Центральная, д.69</w:t>
            </w:r>
          </w:p>
        </w:tc>
        <w:tc>
          <w:tcPr>
            <w:tcW w:w="850" w:type="dxa"/>
            <w:vMerge w:val="restart"/>
            <w:shd w:val="clear" w:color="000000" w:fill="FFFFFF"/>
            <w:noWrap/>
            <w:vAlign w:val="center"/>
            <w:hideMark/>
          </w:tcPr>
          <w:p w14:paraId="2EC5FB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7C5C1FD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53EF4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B43C5A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9D0F9FA" w14:textId="77777777" w:rsidTr="00490146">
        <w:trPr>
          <w:trHeight w:val="408"/>
        </w:trPr>
        <w:tc>
          <w:tcPr>
            <w:tcW w:w="557" w:type="dxa"/>
            <w:vMerge/>
            <w:vAlign w:val="center"/>
            <w:hideMark/>
          </w:tcPr>
          <w:p w14:paraId="1AA5CEC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5FB0DCC"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B4D32F5"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0BA8D7C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76A504B"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497422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0CFB66E" w14:textId="77777777" w:rsidTr="00490146">
        <w:trPr>
          <w:trHeight w:val="408"/>
        </w:trPr>
        <w:tc>
          <w:tcPr>
            <w:tcW w:w="557" w:type="dxa"/>
            <w:vMerge w:val="restart"/>
            <w:shd w:val="clear" w:color="000000" w:fill="FFFFFF"/>
            <w:vAlign w:val="center"/>
            <w:hideMark/>
          </w:tcPr>
          <w:p w14:paraId="1112CD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156</w:t>
            </w:r>
          </w:p>
        </w:tc>
        <w:tc>
          <w:tcPr>
            <w:tcW w:w="5534" w:type="dxa"/>
            <w:vMerge w:val="restart"/>
            <w:shd w:val="clear" w:color="000000" w:fill="FFFFFF"/>
            <w:vAlign w:val="center"/>
            <w:hideMark/>
          </w:tcPr>
          <w:p w14:paraId="196C281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район,д.Кубня, ул. Молодежная, д.11</w:t>
            </w:r>
          </w:p>
        </w:tc>
        <w:tc>
          <w:tcPr>
            <w:tcW w:w="850" w:type="dxa"/>
            <w:vMerge w:val="restart"/>
            <w:shd w:val="clear" w:color="000000" w:fill="FFFFFF"/>
            <w:noWrap/>
            <w:vAlign w:val="center"/>
            <w:hideMark/>
          </w:tcPr>
          <w:p w14:paraId="654B2F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1073F5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BA988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41E748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AC85EAF" w14:textId="77777777" w:rsidTr="00490146">
        <w:trPr>
          <w:trHeight w:val="408"/>
        </w:trPr>
        <w:tc>
          <w:tcPr>
            <w:tcW w:w="557" w:type="dxa"/>
            <w:vMerge/>
            <w:vAlign w:val="center"/>
            <w:hideMark/>
          </w:tcPr>
          <w:p w14:paraId="1B967EF8"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77919DDF"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862738B"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3F754F7"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2836DC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7177AA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FECDA75" w14:textId="77777777" w:rsidTr="00490146">
        <w:trPr>
          <w:trHeight w:val="408"/>
        </w:trPr>
        <w:tc>
          <w:tcPr>
            <w:tcW w:w="557" w:type="dxa"/>
            <w:vMerge w:val="restart"/>
            <w:shd w:val="clear" w:color="000000" w:fill="FFFFFF"/>
            <w:vAlign w:val="center"/>
            <w:hideMark/>
          </w:tcPr>
          <w:p w14:paraId="03E544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157</w:t>
            </w:r>
          </w:p>
        </w:tc>
        <w:tc>
          <w:tcPr>
            <w:tcW w:w="5534" w:type="dxa"/>
            <w:vMerge w:val="restart"/>
            <w:shd w:val="clear" w:color="000000" w:fill="FFFFFF"/>
            <w:vAlign w:val="center"/>
            <w:hideMark/>
          </w:tcPr>
          <w:p w14:paraId="0D81D6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район,д.Кубня, ул. Молодежная, д.33</w:t>
            </w:r>
          </w:p>
        </w:tc>
        <w:tc>
          <w:tcPr>
            <w:tcW w:w="850" w:type="dxa"/>
            <w:vMerge w:val="restart"/>
            <w:shd w:val="clear" w:color="000000" w:fill="FFFFFF"/>
            <w:noWrap/>
            <w:vAlign w:val="center"/>
            <w:hideMark/>
          </w:tcPr>
          <w:p w14:paraId="48FD1A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30FE88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FCE56D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9E6A24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1E896CD" w14:textId="77777777" w:rsidTr="00490146">
        <w:trPr>
          <w:trHeight w:val="408"/>
        </w:trPr>
        <w:tc>
          <w:tcPr>
            <w:tcW w:w="557" w:type="dxa"/>
            <w:vMerge/>
            <w:vAlign w:val="center"/>
            <w:hideMark/>
          </w:tcPr>
          <w:p w14:paraId="7C8591B8"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B342A2B"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B4283DF"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11C9CA1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55ACA8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71814F4"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90ABE89" w14:textId="77777777" w:rsidTr="00490146">
        <w:trPr>
          <w:trHeight w:val="408"/>
        </w:trPr>
        <w:tc>
          <w:tcPr>
            <w:tcW w:w="557" w:type="dxa"/>
            <w:vMerge w:val="restart"/>
            <w:shd w:val="clear" w:color="000000" w:fill="FFFFFF"/>
            <w:vAlign w:val="center"/>
            <w:hideMark/>
          </w:tcPr>
          <w:p w14:paraId="12EE1F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158</w:t>
            </w:r>
          </w:p>
        </w:tc>
        <w:tc>
          <w:tcPr>
            <w:tcW w:w="5534" w:type="dxa"/>
            <w:vMerge w:val="restart"/>
            <w:shd w:val="clear" w:color="000000" w:fill="FFFFFF"/>
            <w:vAlign w:val="center"/>
            <w:hideMark/>
          </w:tcPr>
          <w:p w14:paraId="5430A4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район,п.Малиновка, ул. Лесная, д.10</w:t>
            </w:r>
          </w:p>
        </w:tc>
        <w:tc>
          <w:tcPr>
            <w:tcW w:w="850" w:type="dxa"/>
            <w:vMerge w:val="restart"/>
            <w:shd w:val="clear" w:color="000000" w:fill="FFFFFF"/>
            <w:noWrap/>
            <w:vAlign w:val="center"/>
            <w:hideMark/>
          </w:tcPr>
          <w:p w14:paraId="6936BBE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73D465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6473A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6599D19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94F69AB" w14:textId="77777777" w:rsidTr="00490146">
        <w:trPr>
          <w:trHeight w:val="408"/>
        </w:trPr>
        <w:tc>
          <w:tcPr>
            <w:tcW w:w="557" w:type="dxa"/>
            <w:vMerge/>
            <w:vAlign w:val="center"/>
            <w:hideMark/>
          </w:tcPr>
          <w:p w14:paraId="0C3C7373"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625C8EA"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72996D15"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02FAA1B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419958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4897B63"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4957827" w14:textId="77777777" w:rsidTr="00490146">
        <w:trPr>
          <w:trHeight w:val="408"/>
        </w:trPr>
        <w:tc>
          <w:tcPr>
            <w:tcW w:w="557" w:type="dxa"/>
            <w:vMerge w:val="restart"/>
            <w:shd w:val="clear" w:color="000000" w:fill="FFFFFF"/>
            <w:vAlign w:val="center"/>
            <w:hideMark/>
          </w:tcPr>
          <w:p w14:paraId="2695A3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159</w:t>
            </w:r>
          </w:p>
        </w:tc>
        <w:tc>
          <w:tcPr>
            <w:tcW w:w="5534" w:type="dxa"/>
            <w:vMerge w:val="restart"/>
            <w:shd w:val="clear" w:color="000000" w:fill="FFFFFF"/>
            <w:vAlign w:val="center"/>
            <w:hideMark/>
          </w:tcPr>
          <w:p w14:paraId="55B80C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район,п.Малиновка, ул. Лесная, д.50</w:t>
            </w:r>
          </w:p>
        </w:tc>
        <w:tc>
          <w:tcPr>
            <w:tcW w:w="850" w:type="dxa"/>
            <w:vMerge w:val="restart"/>
            <w:shd w:val="clear" w:color="000000" w:fill="FFFFFF"/>
            <w:noWrap/>
            <w:vAlign w:val="center"/>
            <w:hideMark/>
          </w:tcPr>
          <w:p w14:paraId="10CE73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5B1F93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565E7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116180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BCBC8E7" w14:textId="77777777" w:rsidTr="00490146">
        <w:trPr>
          <w:trHeight w:val="408"/>
        </w:trPr>
        <w:tc>
          <w:tcPr>
            <w:tcW w:w="557" w:type="dxa"/>
            <w:vMerge/>
            <w:vAlign w:val="center"/>
            <w:hideMark/>
          </w:tcPr>
          <w:p w14:paraId="552F5CAA"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502C033"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5942139"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ECB402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6680337"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F500490"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F512085" w14:textId="77777777" w:rsidTr="00490146">
        <w:trPr>
          <w:trHeight w:val="408"/>
        </w:trPr>
        <w:tc>
          <w:tcPr>
            <w:tcW w:w="557" w:type="dxa"/>
            <w:vMerge w:val="restart"/>
            <w:shd w:val="clear" w:color="000000" w:fill="FFFFFF"/>
            <w:vAlign w:val="center"/>
            <w:hideMark/>
          </w:tcPr>
          <w:p w14:paraId="43E70F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160</w:t>
            </w:r>
          </w:p>
        </w:tc>
        <w:tc>
          <w:tcPr>
            <w:tcW w:w="5534" w:type="dxa"/>
            <w:vMerge w:val="restart"/>
            <w:shd w:val="clear" w:color="000000" w:fill="FFFFFF"/>
            <w:vAlign w:val="center"/>
            <w:hideMark/>
          </w:tcPr>
          <w:p w14:paraId="124783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район,п.Смычка, ул. Полевая, д.17</w:t>
            </w:r>
          </w:p>
        </w:tc>
        <w:tc>
          <w:tcPr>
            <w:tcW w:w="850" w:type="dxa"/>
            <w:vMerge w:val="restart"/>
            <w:shd w:val="clear" w:color="000000" w:fill="FFFFFF"/>
            <w:noWrap/>
            <w:vAlign w:val="center"/>
            <w:hideMark/>
          </w:tcPr>
          <w:p w14:paraId="5C868A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306A1E3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214E3A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266DDA0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5A3EDD1" w14:textId="77777777" w:rsidTr="00490146">
        <w:trPr>
          <w:trHeight w:val="408"/>
        </w:trPr>
        <w:tc>
          <w:tcPr>
            <w:tcW w:w="557" w:type="dxa"/>
            <w:vMerge/>
            <w:vAlign w:val="center"/>
            <w:hideMark/>
          </w:tcPr>
          <w:p w14:paraId="46596515"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E87BD81"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87DE6C3"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10AAC1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177F13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16E0AE0"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63BCEA4" w14:textId="77777777" w:rsidTr="00490146">
        <w:trPr>
          <w:trHeight w:val="408"/>
        </w:trPr>
        <w:tc>
          <w:tcPr>
            <w:tcW w:w="557" w:type="dxa"/>
            <w:vMerge w:val="restart"/>
            <w:shd w:val="clear" w:color="000000" w:fill="FFFFFF"/>
            <w:vAlign w:val="center"/>
            <w:hideMark/>
          </w:tcPr>
          <w:p w14:paraId="2CE75ED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161</w:t>
            </w:r>
          </w:p>
        </w:tc>
        <w:tc>
          <w:tcPr>
            <w:tcW w:w="5534" w:type="dxa"/>
            <w:vMerge w:val="restart"/>
            <w:shd w:val="clear" w:color="000000" w:fill="FFFFFF"/>
            <w:vAlign w:val="center"/>
            <w:hideMark/>
          </w:tcPr>
          <w:p w14:paraId="432E43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район,п.Смычка, ул. Полевая, д.39</w:t>
            </w:r>
          </w:p>
        </w:tc>
        <w:tc>
          <w:tcPr>
            <w:tcW w:w="850" w:type="dxa"/>
            <w:vMerge w:val="restart"/>
            <w:shd w:val="clear" w:color="000000" w:fill="FFFFFF"/>
            <w:noWrap/>
            <w:vAlign w:val="center"/>
            <w:hideMark/>
          </w:tcPr>
          <w:p w14:paraId="60DFBC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255D7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227A2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593E81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E51A388" w14:textId="77777777" w:rsidTr="00490146">
        <w:trPr>
          <w:trHeight w:val="408"/>
        </w:trPr>
        <w:tc>
          <w:tcPr>
            <w:tcW w:w="557" w:type="dxa"/>
            <w:vMerge/>
            <w:vAlign w:val="center"/>
            <w:hideMark/>
          </w:tcPr>
          <w:p w14:paraId="3F732EF6"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0DD74D9"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AD88EBD"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0E89D5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6E8BA5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940999C"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1B86237" w14:textId="77777777" w:rsidTr="00490146">
        <w:trPr>
          <w:trHeight w:val="408"/>
        </w:trPr>
        <w:tc>
          <w:tcPr>
            <w:tcW w:w="557" w:type="dxa"/>
            <w:vMerge w:val="restart"/>
            <w:shd w:val="clear" w:color="000000" w:fill="FFFFFF"/>
            <w:vAlign w:val="center"/>
            <w:hideMark/>
          </w:tcPr>
          <w:p w14:paraId="6CFB52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162</w:t>
            </w:r>
          </w:p>
        </w:tc>
        <w:tc>
          <w:tcPr>
            <w:tcW w:w="5534" w:type="dxa"/>
            <w:vMerge w:val="restart"/>
            <w:shd w:val="clear" w:color="000000" w:fill="FFFFFF"/>
            <w:vAlign w:val="center"/>
            <w:hideMark/>
          </w:tcPr>
          <w:p w14:paraId="008C63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район,п.Липовка, ул. Школьная, д.12</w:t>
            </w:r>
          </w:p>
        </w:tc>
        <w:tc>
          <w:tcPr>
            <w:tcW w:w="850" w:type="dxa"/>
            <w:vMerge w:val="restart"/>
            <w:shd w:val="clear" w:color="000000" w:fill="FFFFFF"/>
            <w:noWrap/>
            <w:vAlign w:val="center"/>
            <w:hideMark/>
          </w:tcPr>
          <w:p w14:paraId="24E1BA4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02B457C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B98BA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0D36FD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E41AED8" w14:textId="77777777" w:rsidTr="00490146">
        <w:trPr>
          <w:trHeight w:val="408"/>
        </w:trPr>
        <w:tc>
          <w:tcPr>
            <w:tcW w:w="557" w:type="dxa"/>
            <w:vMerge/>
            <w:vAlign w:val="center"/>
            <w:hideMark/>
          </w:tcPr>
          <w:p w14:paraId="699C87C8"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511FF84"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E842819"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F0302F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195032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CA62E0E"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116D8FA" w14:textId="77777777" w:rsidTr="00490146">
        <w:trPr>
          <w:trHeight w:val="408"/>
        </w:trPr>
        <w:tc>
          <w:tcPr>
            <w:tcW w:w="557" w:type="dxa"/>
            <w:vMerge w:val="restart"/>
            <w:shd w:val="clear" w:color="000000" w:fill="FFFFFF"/>
            <w:vAlign w:val="center"/>
            <w:hideMark/>
          </w:tcPr>
          <w:p w14:paraId="48DD73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163</w:t>
            </w:r>
          </w:p>
        </w:tc>
        <w:tc>
          <w:tcPr>
            <w:tcW w:w="5534" w:type="dxa"/>
            <w:vMerge w:val="restart"/>
            <w:shd w:val="clear" w:color="000000" w:fill="FFFFFF"/>
            <w:vAlign w:val="center"/>
            <w:hideMark/>
          </w:tcPr>
          <w:p w14:paraId="72A6D55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район,п.Липовка, ул. Школьная, д.34</w:t>
            </w:r>
          </w:p>
        </w:tc>
        <w:tc>
          <w:tcPr>
            <w:tcW w:w="850" w:type="dxa"/>
            <w:vMerge w:val="restart"/>
            <w:shd w:val="clear" w:color="000000" w:fill="FFFFFF"/>
            <w:noWrap/>
            <w:vAlign w:val="center"/>
            <w:hideMark/>
          </w:tcPr>
          <w:p w14:paraId="0552704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46A909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DDAE9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24BCD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8FD2489" w14:textId="77777777" w:rsidTr="00490146">
        <w:trPr>
          <w:trHeight w:val="408"/>
        </w:trPr>
        <w:tc>
          <w:tcPr>
            <w:tcW w:w="557" w:type="dxa"/>
            <w:vMerge/>
            <w:vAlign w:val="center"/>
            <w:hideMark/>
          </w:tcPr>
          <w:p w14:paraId="048EBAE0"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72A3E4DC"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48FC2B0"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A2C89AA"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9AA33A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18C289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480D8701" w14:textId="77777777" w:rsidTr="00490146">
        <w:trPr>
          <w:trHeight w:val="408"/>
        </w:trPr>
        <w:tc>
          <w:tcPr>
            <w:tcW w:w="557" w:type="dxa"/>
            <w:vMerge w:val="restart"/>
            <w:shd w:val="clear" w:color="000000" w:fill="FFFFFF"/>
            <w:vAlign w:val="center"/>
            <w:hideMark/>
          </w:tcPr>
          <w:p w14:paraId="426F57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164</w:t>
            </w:r>
          </w:p>
        </w:tc>
        <w:tc>
          <w:tcPr>
            <w:tcW w:w="5534" w:type="dxa"/>
            <w:vMerge w:val="restart"/>
            <w:shd w:val="clear" w:color="000000" w:fill="FFFFFF"/>
            <w:vAlign w:val="center"/>
            <w:hideMark/>
          </w:tcPr>
          <w:p w14:paraId="4487A6D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район,п.Липовка, ул. Школьная, д.44</w:t>
            </w:r>
          </w:p>
        </w:tc>
        <w:tc>
          <w:tcPr>
            <w:tcW w:w="850" w:type="dxa"/>
            <w:vMerge w:val="restart"/>
            <w:shd w:val="clear" w:color="000000" w:fill="FFFFFF"/>
            <w:noWrap/>
            <w:vAlign w:val="center"/>
            <w:hideMark/>
          </w:tcPr>
          <w:p w14:paraId="23176F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552BB6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91642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35F661A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855CAE0" w14:textId="77777777" w:rsidTr="00490146">
        <w:trPr>
          <w:trHeight w:val="408"/>
        </w:trPr>
        <w:tc>
          <w:tcPr>
            <w:tcW w:w="557" w:type="dxa"/>
            <w:vMerge/>
            <w:vAlign w:val="center"/>
            <w:hideMark/>
          </w:tcPr>
          <w:p w14:paraId="4A011FCF"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82E1800"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B5B7CA3"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FC93B6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5F7BA9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BBF636B"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850DE73" w14:textId="77777777" w:rsidTr="00490146">
        <w:trPr>
          <w:trHeight w:val="408"/>
        </w:trPr>
        <w:tc>
          <w:tcPr>
            <w:tcW w:w="557" w:type="dxa"/>
            <w:vMerge w:val="restart"/>
            <w:shd w:val="clear" w:color="000000" w:fill="FFFFFF"/>
            <w:vAlign w:val="center"/>
            <w:hideMark/>
          </w:tcPr>
          <w:p w14:paraId="4E54C6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165</w:t>
            </w:r>
          </w:p>
        </w:tc>
        <w:tc>
          <w:tcPr>
            <w:tcW w:w="5534" w:type="dxa"/>
            <w:vMerge w:val="restart"/>
            <w:shd w:val="clear" w:color="000000" w:fill="FFFFFF"/>
            <w:vAlign w:val="center"/>
            <w:hideMark/>
          </w:tcPr>
          <w:p w14:paraId="254BF4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район,п.Липовка, ул. Школьная, д.53</w:t>
            </w:r>
          </w:p>
        </w:tc>
        <w:tc>
          <w:tcPr>
            <w:tcW w:w="850" w:type="dxa"/>
            <w:vMerge w:val="restart"/>
            <w:shd w:val="clear" w:color="000000" w:fill="FFFFFF"/>
            <w:noWrap/>
            <w:vAlign w:val="center"/>
            <w:hideMark/>
          </w:tcPr>
          <w:p w14:paraId="6DECA40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2A5CB33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41546B1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E9D6C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10F2D2F" w14:textId="77777777" w:rsidTr="00490146">
        <w:trPr>
          <w:trHeight w:val="408"/>
        </w:trPr>
        <w:tc>
          <w:tcPr>
            <w:tcW w:w="557" w:type="dxa"/>
            <w:vMerge/>
            <w:vAlign w:val="center"/>
            <w:hideMark/>
          </w:tcPr>
          <w:p w14:paraId="3172D41E"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D4063C8"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4A40C42D"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1B2C7F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2AF265A"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45F24B0"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012020C" w14:textId="77777777" w:rsidTr="00490146">
        <w:trPr>
          <w:trHeight w:val="408"/>
        </w:trPr>
        <w:tc>
          <w:tcPr>
            <w:tcW w:w="557" w:type="dxa"/>
            <w:vMerge w:val="restart"/>
            <w:shd w:val="clear" w:color="000000" w:fill="FFFFFF"/>
            <w:vAlign w:val="center"/>
            <w:hideMark/>
          </w:tcPr>
          <w:p w14:paraId="4E45353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166</w:t>
            </w:r>
          </w:p>
        </w:tc>
        <w:tc>
          <w:tcPr>
            <w:tcW w:w="5534" w:type="dxa"/>
            <w:vMerge w:val="restart"/>
            <w:shd w:val="clear" w:color="000000" w:fill="FFFFFF"/>
            <w:vAlign w:val="center"/>
            <w:hideMark/>
          </w:tcPr>
          <w:p w14:paraId="50179A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район,п.Липовка, ул. Константинова, д.1</w:t>
            </w:r>
          </w:p>
        </w:tc>
        <w:tc>
          <w:tcPr>
            <w:tcW w:w="850" w:type="dxa"/>
            <w:vMerge w:val="restart"/>
            <w:shd w:val="clear" w:color="000000" w:fill="FFFFFF"/>
            <w:noWrap/>
            <w:vAlign w:val="center"/>
            <w:hideMark/>
          </w:tcPr>
          <w:p w14:paraId="3495F04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772FE9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42369F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5DA3CD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63FC646" w14:textId="77777777" w:rsidTr="00490146">
        <w:trPr>
          <w:trHeight w:val="408"/>
        </w:trPr>
        <w:tc>
          <w:tcPr>
            <w:tcW w:w="557" w:type="dxa"/>
            <w:vMerge/>
            <w:vAlign w:val="center"/>
            <w:hideMark/>
          </w:tcPr>
          <w:p w14:paraId="7DE58669"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9625451"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7C499019"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2D2A05C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02C259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8ABEA13"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2BFB622" w14:textId="77777777" w:rsidTr="00490146">
        <w:trPr>
          <w:trHeight w:val="408"/>
        </w:trPr>
        <w:tc>
          <w:tcPr>
            <w:tcW w:w="557" w:type="dxa"/>
            <w:vMerge w:val="restart"/>
            <w:shd w:val="clear" w:color="000000" w:fill="FFFFFF"/>
            <w:vAlign w:val="center"/>
            <w:hideMark/>
          </w:tcPr>
          <w:p w14:paraId="07A650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167</w:t>
            </w:r>
          </w:p>
        </w:tc>
        <w:tc>
          <w:tcPr>
            <w:tcW w:w="5534" w:type="dxa"/>
            <w:vMerge w:val="restart"/>
            <w:shd w:val="clear" w:color="000000" w:fill="FFFFFF"/>
            <w:vAlign w:val="center"/>
            <w:hideMark/>
          </w:tcPr>
          <w:p w14:paraId="126B666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район,п.Липовка, ул. Константинова, д.35</w:t>
            </w:r>
          </w:p>
        </w:tc>
        <w:tc>
          <w:tcPr>
            <w:tcW w:w="850" w:type="dxa"/>
            <w:vMerge w:val="restart"/>
            <w:shd w:val="clear" w:color="000000" w:fill="FFFFFF"/>
            <w:noWrap/>
            <w:vAlign w:val="center"/>
            <w:hideMark/>
          </w:tcPr>
          <w:p w14:paraId="3D44CC8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1366E64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D9C209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199ACD3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AC367FC" w14:textId="77777777" w:rsidTr="00490146">
        <w:trPr>
          <w:trHeight w:val="408"/>
        </w:trPr>
        <w:tc>
          <w:tcPr>
            <w:tcW w:w="557" w:type="dxa"/>
            <w:vMerge/>
            <w:vAlign w:val="center"/>
            <w:hideMark/>
          </w:tcPr>
          <w:p w14:paraId="6FBB198E"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77D0494E"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C9924C2"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A23DDD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D02B09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B3D53C4"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EAFAD2E" w14:textId="77777777" w:rsidTr="00490146">
        <w:trPr>
          <w:trHeight w:val="408"/>
        </w:trPr>
        <w:tc>
          <w:tcPr>
            <w:tcW w:w="557" w:type="dxa"/>
            <w:vMerge w:val="restart"/>
            <w:shd w:val="clear" w:color="000000" w:fill="FFFFFF"/>
            <w:vAlign w:val="center"/>
            <w:hideMark/>
          </w:tcPr>
          <w:p w14:paraId="25790A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168</w:t>
            </w:r>
          </w:p>
        </w:tc>
        <w:tc>
          <w:tcPr>
            <w:tcW w:w="5534" w:type="dxa"/>
            <w:vMerge w:val="restart"/>
            <w:shd w:val="clear" w:color="000000" w:fill="FFFFFF"/>
            <w:vAlign w:val="center"/>
            <w:hideMark/>
          </w:tcPr>
          <w:p w14:paraId="2F82CCC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район,п.Липовка, ул. Заводская, д.5</w:t>
            </w:r>
          </w:p>
        </w:tc>
        <w:tc>
          <w:tcPr>
            <w:tcW w:w="850" w:type="dxa"/>
            <w:vMerge w:val="restart"/>
            <w:shd w:val="clear" w:color="000000" w:fill="FFFFFF"/>
            <w:noWrap/>
            <w:vAlign w:val="center"/>
            <w:hideMark/>
          </w:tcPr>
          <w:p w14:paraId="47F753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vMerge w:val="restart"/>
            <w:shd w:val="clear" w:color="000000" w:fill="FFFFFF"/>
            <w:noWrap/>
            <w:vAlign w:val="center"/>
            <w:hideMark/>
          </w:tcPr>
          <w:p w14:paraId="763FA1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2367EA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vMerge w:val="restart"/>
            <w:shd w:val="clear" w:color="000000" w:fill="FFFFFF"/>
            <w:noWrap/>
            <w:vAlign w:val="center"/>
            <w:hideMark/>
          </w:tcPr>
          <w:p w14:paraId="7FA52CA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A3A0B65" w14:textId="77777777" w:rsidTr="00490146">
        <w:trPr>
          <w:trHeight w:val="408"/>
        </w:trPr>
        <w:tc>
          <w:tcPr>
            <w:tcW w:w="557" w:type="dxa"/>
            <w:vMerge/>
            <w:vAlign w:val="center"/>
            <w:hideMark/>
          </w:tcPr>
          <w:p w14:paraId="3493C7CE"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464FAB0"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0F1E50A"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AEC85D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ED6DDA7"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401F5A8"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7816315" w14:textId="77777777" w:rsidTr="00490146">
        <w:trPr>
          <w:trHeight w:val="408"/>
        </w:trPr>
        <w:tc>
          <w:tcPr>
            <w:tcW w:w="557" w:type="dxa"/>
            <w:vMerge w:val="restart"/>
            <w:shd w:val="clear" w:color="000000" w:fill="FFFFFF"/>
            <w:vAlign w:val="center"/>
            <w:hideMark/>
          </w:tcPr>
          <w:p w14:paraId="5FD3E1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169</w:t>
            </w:r>
          </w:p>
        </w:tc>
        <w:tc>
          <w:tcPr>
            <w:tcW w:w="5534" w:type="dxa"/>
            <w:vMerge w:val="restart"/>
            <w:shd w:val="clear" w:color="000000" w:fill="FFFFFF"/>
            <w:vAlign w:val="center"/>
            <w:hideMark/>
          </w:tcPr>
          <w:p w14:paraId="5E82CE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 Школьная, д.1 (МБОУ "Малокармалинская СОШ)</w:t>
            </w:r>
          </w:p>
        </w:tc>
        <w:tc>
          <w:tcPr>
            <w:tcW w:w="850" w:type="dxa"/>
            <w:vMerge w:val="restart"/>
            <w:shd w:val="clear" w:color="000000" w:fill="FFFFFF"/>
            <w:noWrap/>
            <w:vAlign w:val="center"/>
            <w:hideMark/>
          </w:tcPr>
          <w:p w14:paraId="5B4554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0DC6FF1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26354B0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vMerge w:val="restart"/>
            <w:shd w:val="clear" w:color="000000" w:fill="FFFFFF"/>
            <w:noWrap/>
            <w:vAlign w:val="center"/>
            <w:hideMark/>
          </w:tcPr>
          <w:p w14:paraId="658D44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E1094D4" w14:textId="77777777" w:rsidTr="00490146">
        <w:trPr>
          <w:trHeight w:val="408"/>
        </w:trPr>
        <w:tc>
          <w:tcPr>
            <w:tcW w:w="557" w:type="dxa"/>
            <w:vMerge/>
            <w:vAlign w:val="center"/>
            <w:hideMark/>
          </w:tcPr>
          <w:p w14:paraId="39C3102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B501F0F"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BC44955"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43E154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CC2FEA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FAF95C0"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B7C17B2" w14:textId="77777777" w:rsidTr="00490146">
        <w:trPr>
          <w:trHeight w:val="408"/>
        </w:trPr>
        <w:tc>
          <w:tcPr>
            <w:tcW w:w="557" w:type="dxa"/>
            <w:vMerge w:val="restart"/>
            <w:shd w:val="clear" w:color="000000" w:fill="FFFFFF"/>
            <w:vAlign w:val="center"/>
            <w:hideMark/>
          </w:tcPr>
          <w:p w14:paraId="3D2A7E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170</w:t>
            </w:r>
          </w:p>
        </w:tc>
        <w:tc>
          <w:tcPr>
            <w:tcW w:w="5534" w:type="dxa"/>
            <w:vMerge w:val="restart"/>
            <w:shd w:val="clear" w:color="000000" w:fill="FFFFFF"/>
            <w:vAlign w:val="center"/>
            <w:hideMark/>
          </w:tcPr>
          <w:p w14:paraId="2232AE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район,с.МалыеКармалы, ул. Евсевьева, д.37а (ИП Копеев Ю.П.)</w:t>
            </w:r>
          </w:p>
        </w:tc>
        <w:tc>
          <w:tcPr>
            <w:tcW w:w="850" w:type="dxa"/>
            <w:vMerge w:val="restart"/>
            <w:shd w:val="clear" w:color="000000" w:fill="FFFFFF"/>
            <w:noWrap/>
            <w:vAlign w:val="center"/>
            <w:hideMark/>
          </w:tcPr>
          <w:p w14:paraId="0D5500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10F2FB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54A6836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vMerge w:val="restart"/>
            <w:shd w:val="clear" w:color="000000" w:fill="FFFFFF"/>
            <w:noWrap/>
            <w:vAlign w:val="center"/>
            <w:hideMark/>
          </w:tcPr>
          <w:p w14:paraId="130D2CC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58A839B" w14:textId="77777777" w:rsidTr="00490146">
        <w:trPr>
          <w:trHeight w:val="408"/>
        </w:trPr>
        <w:tc>
          <w:tcPr>
            <w:tcW w:w="557" w:type="dxa"/>
            <w:vMerge/>
            <w:vAlign w:val="center"/>
            <w:hideMark/>
          </w:tcPr>
          <w:p w14:paraId="62A61175"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7F890D8"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5D9720E"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1F956C7"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5830C6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F7E90ED"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864DC8A" w14:textId="77777777" w:rsidTr="00490146">
        <w:trPr>
          <w:trHeight w:val="408"/>
        </w:trPr>
        <w:tc>
          <w:tcPr>
            <w:tcW w:w="557" w:type="dxa"/>
            <w:vMerge w:val="restart"/>
            <w:shd w:val="clear" w:color="000000" w:fill="FFFFFF"/>
            <w:vAlign w:val="center"/>
            <w:hideMark/>
          </w:tcPr>
          <w:p w14:paraId="2DE78AE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171</w:t>
            </w:r>
          </w:p>
        </w:tc>
        <w:tc>
          <w:tcPr>
            <w:tcW w:w="5534" w:type="dxa"/>
            <w:vMerge w:val="restart"/>
            <w:shd w:val="clear" w:color="000000" w:fill="FFFFFF"/>
            <w:vAlign w:val="center"/>
            <w:hideMark/>
          </w:tcPr>
          <w:p w14:paraId="26C99A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Малиновка,ул. Лесная, д.26 (ООО "Агрофирма "Заря")</w:t>
            </w:r>
          </w:p>
        </w:tc>
        <w:tc>
          <w:tcPr>
            <w:tcW w:w="850" w:type="dxa"/>
            <w:vMerge w:val="restart"/>
            <w:shd w:val="clear" w:color="000000" w:fill="FFFFFF"/>
            <w:noWrap/>
            <w:vAlign w:val="center"/>
            <w:hideMark/>
          </w:tcPr>
          <w:p w14:paraId="1F291EB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078C8C2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35E992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vMerge w:val="restart"/>
            <w:shd w:val="clear" w:color="000000" w:fill="FFFFFF"/>
            <w:noWrap/>
            <w:vAlign w:val="center"/>
            <w:hideMark/>
          </w:tcPr>
          <w:p w14:paraId="5C94ED6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B6CFD53" w14:textId="77777777" w:rsidTr="00490146">
        <w:trPr>
          <w:trHeight w:val="408"/>
        </w:trPr>
        <w:tc>
          <w:tcPr>
            <w:tcW w:w="557" w:type="dxa"/>
            <w:vMerge/>
            <w:vAlign w:val="center"/>
            <w:hideMark/>
          </w:tcPr>
          <w:p w14:paraId="306D7C97"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73517A41"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7CC01CF"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086E0EC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139EB6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6093CC4"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4C5C264" w14:textId="77777777" w:rsidTr="00490146">
        <w:trPr>
          <w:trHeight w:val="408"/>
        </w:trPr>
        <w:tc>
          <w:tcPr>
            <w:tcW w:w="557" w:type="dxa"/>
            <w:vMerge w:val="restart"/>
            <w:shd w:val="clear" w:color="000000" w:fill="FFFFFF"/>
            <w:vAlign w:val="center"/>
            <w:hideMark/>
          </w:tcPr>
          <w:p w14:paraId="2F3F417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172</w:t>
            </w:r>
          </w:p>
        </w:tc>
        <w:tc>
          <w:tcPr>
            <w:tcW w:w="5534" w:type="dxa"/>
            <w:vMerge w:val="restart"/>
            <w:shd w:val="clear" w:color="000000" w:fill="FFFFFF"/>
            <w:vAlign w:val="center"/>
            <w:hideMark/>
          </w:tcPr>
          <w:p w14:paraId="28C042F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район,д.Кубня, ул. Садовая, д.18 (ИП Копеев Ю.П.)</w:t>
            </w:r>
          </w:p>
        </w:tc>
        <w:tc>
          <w:tcPr>
            <w:tcW w:w="850" w:type="dxa"/>
            <w:vMerge w:val="restart"/>
            <w:shd w:val="clear" w:color="000000" w:fill="FFFFFF"/>
            <w:noWrap/>
            <w:vAlign w:val="center"/>
            <w:hideMark/>
          </w:tcPr>
          <w:p w14:paraId="72D596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06EB7EB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136A14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vMerge w:val="restart"/>
            <w:shd w:val="clear" w:color="000000" w:fill="FFFFFF"/>
            <w:noWrap/>
            <w:vAlign w:val="center"/>
            <w:hideMark/>
          </w:tcPr>
          <w:p w14:paraId="6790B0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CFB922A" w14:textId="77777777" w:rsidTr="00490146">
        <w:trPr>
          <w:trHeight w:val="408"/>
        </w:trPr>
        <w:tc>
          <w:tcPr>
            <w:tcW w:w="557" w:type="dxa"/>
            <w:vMerge/>
            <w:vAlign w:val="center"/>
            <w:hideMark/>
          </w:tcPr>
          <w:p w14:paraId="21BF52F1"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3DDAE82"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A7C8B97"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0703FBF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EE52F7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95A6C59"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C666DBB" w14:textId="77777777" w:rsidTr="00490146">
        <w:trPr>
          <w:trHeight w:val="20"/>
        </w:trPr>
        <w:tc>
          <w:tcPr>
            <w:tcW w:w="9634" w:type="dxa"/>
            <w:gridSpan w:val="6"/>
            <w:shd w:val="clear" w:color="000000" w:fill="FFFFFF"/>
            <w:noWrap/>
            <w:vAlign w:val="center"/>
            <w:hideMark/>
          </w:tcPr>
          <w:p w14:paraId="7A2304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Новочурашевское сельское поселение</w:t>
            </w:r>
          </w:p>
        </w:tc>
      </w:tr>
      <w:tr w:rsidR="00072F75" w:rsidRPr="00072F75" w14:paraId="687335D5" w14:textId="77777777" w:rsidTr="00490146">
        <w:trPr>
          <w:trHeight w:val="20"/>
        </w:trPr>
        <w:tc>
          <w:tcPr>
            <w:tcW w:w="557" w:type="dxa"/>
            <w:shd w:val="clear" w:color="000000" w:fill="FFFFFF"/>
            <w:vAlign w:val="center"/>
            <w:hideMark/>
          </w:tcPr>
          <w:p w14:paraId="708C63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173</w:t>
            </w:r>
          </w:p>
        </w:tc>
        <w:tc>
          <w:tcPr>
            <w:tcW w:w="5534" w:type="dxa"/>
            <w:shd w:val="clear" w:color="000000" w:fill="FFFFFF"/>
            <w:vAlign w:val="center"/>
            <w:hideMark/>
          </w:tcPr>
          <w:p w14:paraId="54C63AD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Чернореченская, д.17</w:t>
            </w:r>
          </w:p>
        </w:tc>
        <w:tc>
          <w:tcPr>
            <w:tcW w:w="850" w:type="dxa"/>
            <w:shd w:val="clear" w:color="000000" w:fill="FFFFFF"/>
            <w:noWrap/>
            <w:vAlign w:val="center"/>
            <w:hideMark/>
          </w:tcPr>
          <w:p w14:paraId="53CC6D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64A3CCC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AF51B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83A87A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1C8B0CA" w14:textId="77777777" w:rsidTr="00490146">
        <w:trPr>
          <w:trHeight w:val="20"/>
        </w:trPr>
        <w:tc>
          <w:tcPr>
            <w:tcW w:w="557" w:type="dxa"/>
            <w:shd w:val="clear" w:color="000000" w:fill="FFFFFF"/>
            <w:vAlign w:val="center"/>
            <w:hideMark/>
          </w:tcPr>
          <w:p w14:paraId="26E52B9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174</w:t>
            </w:r>
          </w:p>
        </w:tc>
        <w:tc>
          <w:tcPr>
            <w:tcW w:w="5534" w:type="dxa"/>
            <w:shd w:val="clear" w:color="000000" w:fill="FFFFFF"/>
            <w:vAlign w:val="center"/>
            <w:hideMark/>
          </w:tcPr>
          <w:p w14:paraId="40C6C37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Лесная, д.20</w:t>
            </w:r>
          </w:p>
        </w:tc>
        <w:tc>
          <w:tcPr>
            <w:tcW w:w="850" w:type="dxa"/>
            <w:shd w:val="clear" w:color="000000" w:fill="FFFFFF"/>
            <w:noWrap/>
            <w:vAlign w:val="center"/>
            <w:hideMark/>
          </w:tcPr>
          <w:p w14:paraId="24462E4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336A6F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552B7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158412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5A8C75E" w14:textId="77777777" w:rsidTr="00490146">
        <w:trPr>
          <w:trHeight w:val="20"/>
        </w:trPr>
        <w:tc>
          <w:tcPr>
            <w:tcW w:w="557" w:type="dxa"/>
            <w:shd w:val="clear" w:color="000000" w:fill="FFFFFF"/>
            <w:vAlign w:val="center"/>
            <w:hideMark/>
          </w:tcPr>
          <w:p w14:paraId="1B3308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175</w:t>
            </w:r>
          </w:p>
        </w:tc>
        <w:tc>
          <w:tcPr>
            <w:tcW w:w="5534" w:type="dxa"/>
            <w:shd w:val="clear" w:color="000000" w:fill="FFFFFF"/>
            <w:vAlign w:val="center"/>
            <w:hideMark/>
          </w:tcPr>
          <w:p w14:paraId="0FDEDA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Первомайская, д.13</w:t>
            </w:r>
          </w:p>
        </w:tc>
        <w:tc>
          <w:tcPr>
            <w:tcW w:w="850" w:type="dxa"/>
            <w:shd w:val="clear" w:color="000000" w:fill="FFFFFF"/>
            <w:noWrap/>
            <w:vAlign w:val="center"/>
            <w:hideMark/>
          </w:tcPr>
          <w:p w14:paraId="737B2F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7D07D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479A2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7965E90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8C18BEA" w14:textId="77777777" w:rsidTr="00490146">
        <w:trPr>
          <w:trHeight w:val="20"/>
        </w:trPr>
        <w:tc>
          <w:tcPr>
            <w:tcW w:w="557" w:type="dxa"/>
            <w:shd w:val="clear" w:color="000000" w:fill="FFFFFF"/>
            <w:vAlign w:val="center"/>
            <w:hideMark/>
          </w:tcPr>
          <w:p w14:paraId="46F552A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176</w:t>
            </w:r>
          </w:p>
        </w:tc>
        <w:tc>
          <w:tcPr>
            <w:tcW w:w="5534" w:type="dxa"/>
            <w:shd w:val="clear" w:color="000000" w:fill="FFFFFF"/>
            <w:vAlign w:val="center"/>
            <w:hideMark/>
          </w:tcPr>
          <w:p w14:paraId="4C7124B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Яргаева, д.16</w:t>
            </w:r>
          </w:p>
        </w:tc>
        <w:tc>
          <w:tcPr>
            <w:tcW w:w="850" w:type="dxa"/>
            <w:shd w:val="clear" w:color="000000" w:fill="FFFFFF"/>
            <w:noWrap/>
            <w:vAlign w:val="center"/>
            <w:hideMark/>
          </w:tcPr>
          <w:p w14:paraId="2B9A5BF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BC70A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DEF1AD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8E5F3A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606AE08" w14:textId="77777777" w:rsidTr="00490146">
        <w:trPr>
          <w:trHeight w:val="20"/>
        </w:trPr>
        <w:tc>
          <w:tcPr>
            <w:tcW w:w="557" w:type="dxa"/>
            <w:shd w:val="clear" w:color="000000" w:fill="FFFFFF"/>
            <w:vAlign w:val="center"/>
            <w:hideMark/>
          </w:tcPr>
          <w:p w14:paraId="04214A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177</w:t>
            </w:r>
          </w:p>
        </w:tc>
        <w:tc>
          <w:tcPr>
            <w:tcW w:w="5534" w:type="dxa"/>
            <w:shd w:val="clear" w:color="000000" w:fill="FFFFFF"/>
            <w:vAlign w:val="center"/>
            <w:hideMark/>
          </w:tcPr>
          <w:p w14:paraId="0C37D17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Канашская, д.14</w:t>
            </w:r>
          </w:p>
        </w:tc>
        <w:tc>
          <w:tcPr>
            <w:tcW w:w="850" w:type="dxa"/>
            <w:shd w:val="clear" w:color="000000" w:fill="FFFFFF"/>
            <w:noWrap/>
            <w:vAlign w:val="center"/>
            <w:hideMark/>
          </w:tcPr>
          <w:p w14:paraId="546A60D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101230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4D336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5F152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9398235" w14:textId="77777777" w:rsidTr="00490146">
        <w:trPr>
          <w:trHeight w:val="20"/>
        </w:trPr>
        <w:tc>
          <w:tcPr>
            <w:tcW w:w="557" w:type="dxa"/>
            <w:shd w:val="clear" w:color="000000" w:fill="FFFFFF"/>
            <w:vAlign w:val="center"/>
            <w:hideMark/>
          </w:tcPr>
          <w:p w14:paraId="694F264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178</w:t>
            </w:r>
          </w:p>
        </w:tc>
        <w:tc>
          <w:tcPr>
            <w:tcW w:w="5534" w:type="dxa"/>
            <w:shd w:val="clear" w:color="000000" w:fill="FFFFFF"/>
            <w:vAlign w:val="center"/>
            <w:hideMark/>
          </w:tcPr>
          <w:p w14:paraId="1C7C1C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Ленина, д.7</w:t>
            </w:r>
          </w:p>
        </w:tc>
        <w:tc>
          <w:tcPr>
            <w:tcW w:w="850" w:type="dxa"/>
            <w:shd w:val="clear" w:color="000000" w:fill="FFFFFF"/>
            <w:noWrap/>
            <w:vAlign w:val="center"/>
            <w:hideMark/>
          </w:tcPr>
          <w:p w14:paraId="6052C96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6304B4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684F56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75C7B3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62E4E70" w14:textId="77777777" w:rsidTr="00490146">
        <w:trPr>
          <w:trHeight w:val="20"/>
        </w:trPr>
        <w:tc>
          <w:tcPr>
            <w:tcW w:w="557" w:type="dxa"/>
            <w:shd w:val="clear" w:color="000000" w:fill="FFFFFF"/>
            <w:vAlign w:val="center"/>
            <w:hideMark/>
          </w:tcPr>
          <w:p w14:paraId="7E44E95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179</w:t>
            </w:r>
          </w:p>
        </w:tc>
        <w:tc>
          <w:tcPr>
            <w:tcW w:w="5534" w:type="dxa"/>
            <w:shd w:val="clear" w:color="000000" w:fill="FFFFFF"/>
            <w:vAlign w:val="center"/>
            <w:hideMark/>
          </w:tcPr>
          <w:p w14:paraId="34B9AB3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НовочеЧурашево,ул. Ленина, д.15</w:t>
            </w:r>
          </w:p>
        </w:tc>
        <w:tc>
          <w:tcPr>
            <w:tcW w:w="850" w:type="dxa"/>
            <w:shd w:val="clear" w:color="000000" w:fill="FFFFFF"/>
            <w:noWrap/>
            <w:vAlign w:val="center"/>
            <w:hideMark/>
          </w:tcPr>
          <w:p w14:paraId="51EB39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7FD2A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642D8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D8298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806F988" w14:textId="77777777" w:rsidTr="00490146">
        <w:trPr>
          <w:trHeight w:val="20"/>
        </w:trPr>
        <w:tc>
          <w:tcPr>
            <w:tcW w:w="557" w:type="dxa"/>
            <w:shd w:val="clear" w:color="000000" w:fill="FFFFFF"/>
            <w:vAlign w:val="center"/>
            <w:hideMark/>
          </w:tcPr>
          <w:p w14:paraId="698412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180</w:t>
            </w:r>
          </w:p>
        </w:tc>
        <w:tc>
          <w:tcPr>
            <w:tcW w:w="5534" w:type="dxa"/>
            <w:shd w:val="clear" w:color="000000" w:fill="FFFFFF"/>
            <w:vAlign w:val="center"/>
            <w:hideMark/>
          </w:tcPr>
          <w:p w14:paraId="0AD3177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Ленина, д.36</w:t>
            </w:r>
          </w:p>
        </w:tc>
        <w:tc>
          <w:tcPr>
            <w:tcW w:w="850" w:type="dxa"/>
            <w:shd w:val="clear" w:color="000000" w:fill="FFFFFF"/>
            <w:noWrap/>
            <w:vAlign w:val="center"/>
            <w:hideMark/>
          </w:tcPr>
          <w:p w14:paraId="5F3849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D5E59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79070D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7B4598E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4C6F402" w14:textId="77777777" w:rsidTr="00490146">
        <w:trPr>
          <w:trHeight w:val="20"/>
        </w:trPr>
        <w:tc>
          <w:tcPr>
            <w:tcW w:w="557" w:type="dxa"/>
            <w:shd w:val="clear" w:color="000000" w:fill="FFFFFF"/>
            <w:vAlign w:val="center"/>
            <w:hideMark/>
          </w:tcPr>
          <w:p w14:paraId="7E9FB1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181</w:t>
            </w:r>
          </w:p>
        </w:tc>
        <w:tc>
          <w:tcPr>
            <w:tcW w:w="5534" w:type="dxa"/>
            <w:shd w:val="clear" w:color="000000" w:fill="FFFFFF"/>
            <w:vAlign w:val="center"/>
            <w:hideMark/>
          </w:tcPr>
          <w:p w14:paraId="4F72AF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Кирова, д.29</w:t>
            </w:r>
          </w:p>
        </w:tc>
        <w:tc>
          <w:tcPr>
            <w:tcW w:w="850" w:type="dxa"/>
            <w:shd w:val="clear" w:color="000000" w:fill="FFFFFF"/>
            <w:noWrap/>
            <w:vAlign w:val="center"/>
            <w:hideMark/>
          </w:tcPr>
          <w:p w14:paraId="7DD5B74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AE5E8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11A327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50DFD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9E942FA" w14:textId="77777777" w:rsidTr="00490146">
        <w:trPr>
          <w:trHeight w:val="20"/>
        </w:trPr>
        <w:tc>
          <w:tcPr>
            <w:tcW w:w="557" w:type="dxa"/>
            <w:shd w:val="clear" w:color="000000" w:fill="FFFFFF"/>
            <w:vAlign w:val="center"/>
            <w:hideMark/>
          </w:tcPr>
          <w:p w14:paraId="2F8BBC4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182</w:t>
            </w:r>
          </w:p>
        </w:tc>
        <w:tc>
          <w:tcPr>
            <w:tcW w:w="5534" w:type="dxa"/>
            <w:shd w:val="clear" w:color="000000" w:fill="FFFFFF"/>
            <w:vAlign w:val="center"/>
            <w:hideMark/>
          </w:tcPr>
          <w:p w14:paraId="1EC1E7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Кирова, д38</w:t>
            </w:r>
          </w:p>
        </w:tc>
        <w:tc>
          <w:tcPr>
            <w:tcW w:w="850" w:type="dxa"/>
            <w:shd w:val="clear" w:color="000000" w:fill="FFFFFF"/>
            <w:noWrap/>
            <w:vAlign w:val="center"/>
            <w:hideMark/>
          </w:tcPr>
          <w:p w14:paraId="0FC9A49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5BCA1B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094569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05CB0E1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B001AD2" w14:textId="77777777" w:rsidTr="00490146">
        <w:trPr>
          <w:trHeight w:val="20"/>
        </w:trPr>
        <w:tc>
          <w:tcPr>
            <w:tcW w:w="557" w:type="dxa"/>
            <w:shd w:val="clear" w:color="000000" w:fill="FFFFFF"/>
            <w:vAlign w:val="center"/>
            <w:hideMark/>
          </w:tcPr>
          <w:p w14:paraId="64BB65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183</w:t>
            </w:r>
          </w:p>
        </w:tc>
        <w:tc>
          <w:tcPr>
            <w:tcW w:w="5534" w:type="dxa"/>
            <w:shd w:val="clear" w:color="000000" w:fill="FFFFFF"/>
            <w:vAlign w:val="center"/>
            <w:hideMark/>
          </w:tcPr>
          <w:p w14:paraId="043F78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Ворошилова, д.22</w:t>
            </w:r>
          </w:p>
        </w:tc>
        <w:tc>
          <w:tcPr>
            <w:tcW w:w="850" w:type="dxa"/>
            <w:shd w:val="clear" w:color="000000" w:fill="FFFFFF"/>
            <w:noWrap/>
            <w:vAlign w:val="center"/>
            <w:hideMark/>
          </w:tcPr>
          <w:p w14:paraId="11F016E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2AA72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FF7A49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7A730E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CEEC428" w14:textId="77777777" w:rsidTr="00490146">
        <w:trPr>
          <w:trHeight w:val="20"/>
        </w:trPr>
        <w:tc>
          <w:tcPr>
            <w:tcW w:w="557" w:type="dxa"/>
            <w:shd w:val="clear" w:color="000000" w:fill="FFFFFF"/>
            <w:vAlign w:val="center"/>
            <w:hideMark/>
          </w:tcPr>
          <w:p w14:paraId="3E11A75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184</w:t>
            </w:r>
          </w:p>
        </w:tc>
        <w:tc>
          <w:tcPr>
            <w:tcW w:w="5534" w:type="dxa"/>
            <w:shd w:val="clear" w:color="000000" w:fill="FFFFFF"/>
            <w:vAlign w:val="center"/>
            <w:hideMark/>
          </w:tcPr>
          <w:p w14:paraId="464E295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Ворошилова, д.42</w:t>
            </w:r>
          </w:p>
        </w:tc>
        <w:tc>
          <w:tcPr>
            <w:tcW w:w="850" w:type="dxa"/>
            <w:shd w:val="clear" w:color="000000" w:fill="FFFFFF"/>
            <w:noWrap/>
            <w:vAlign w:val="center"/>
            <w:hideMark/>
          </w:tcPr>
          <w:p w14:paraId="3F9411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2E7A8A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E1BA6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75E0677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E9AD66D" w14:textId="77777777" w:rsidTr="00490146">
        <w:trPr>
          <w:trHeight w:val="20"/>
        </w:trPr>
        <w:tc>
          <w:tcPr>
            <w:tcW w:w="557" w:type="dxa"/>
            <w:shd w:val="clear" w:color="000000" w:fill="FFFFFF"/>
            <w:vAlign w:val="center"/>
            <w:hideMark/>
          </w:tcPr>
          <w:p w14:paraId="2EE810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185</w:t>
            </w:r>
          </w:p>
        </w:tc>
        <w:tc>
          <w:tcPr>
            <w:tcW w:w="5534" w:type="dxa"/>
            <w:shd w:val="clear" w:color="000000" w:fill="FFFFFF"/>
            <w:vAlign w:val="center"/>
            <w:hideMark/>
          </w:tcPr>
          <w:p w14:paraId="17D622A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Ворошилова, д.86</w:t>
            </w:r>
          </w:p>
        </w:tc>
        <w:tc>
          <w:tcPr>
            <w:tcW w:w="850" w:type="dxa"/>
            <w:shd w:val="clear" w:color="000000" w:fill="FFFFFF"/>
            <w:noWrap/>
            <w:vAlign w:val="center"/>
            <w:hideMark/>
          </w:tcPr>
          <w:p w14:paraId="0CFD64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6FF6DD3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C916C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20255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5111B5A" w14:textId="77777777" w:rsidTr="00490146">
        <w:trPr>
          <w:trHeight w:val="20"/>
        </w:trPr>
        <w:tc>
          <w:tcPr>
            <w:tcW w:w="557" w:type="dxa"/>
            <w:shd w:val="clear" w:color="000000" w:fill="FFFFFF"/>
            <w:vAlign w:val="center"/>
            <w:hideMark/>
          </w:tcPr>
          <w:p w14:paraId="2520F9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186</w:t>
            </w:r>
          </w:p>
        </w:tc>
        <w:tc>
          <w:tcPr>
            <w:tcW w:w="5534" w:type="dxa"/>
            <w:shd w:val="clear" w:color="000000" w:fill="FFFFFF"/>
            <w:vAlign w:val="center"/>
            <w:hideMark/>
          </w:tcPr>
          <w:p w14:paraId="7D107E8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Космонавта Николаева А.Г., д.13</w:t>
            </w:r>
          </w:p>
        </w:tc>
        <w:tc>
          <w:tcPr>
            <w:tcW w:w="850" w:type="dxa"/>
            <w:shd w:val="clear" w:color="000000" w:fill="FFFFFF"/>
            <w:noWrap/>
            <w:vAlign w:val="center"/>
            <w:hideMark/>
          </w:tcPr>
          <w:p w14:paraId="7CD342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F9FCF9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0EB69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235CD4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6123A62" w14:textId="77777777" w:rsidTr="00490146">
        <w:trPr>
          <w:trHeight w:val="20"/>
        </w:trPr>
        <w:tc>
          <w:tcPr>
            <w:tcW w:w="557" w:type="dxa"/>
            <w:shd w:val="clear" w:color="000000" w:fill="FFFFFF"/>
            <w:vAlign w:val="center"/>
            <w:hideMark/>
          </w:tcPr>
          <w:p w14:paraId="7C52F7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187</w:t>
            </w:r>
          </w:p>
        </w:tc>
        <w:tc>
          <w:tcPr>
            <w:tcW w:w="5534" w:type="dxa"/>
            <w:shd w:val="clear" w:color="000000" w:fill="FFFFFF"/>
            <w:vAlign w:val="center"/>
            <w:hideMark/>
          </w:tcPr>
          <w:p w14:paraId="15E07A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Космонавта Николаева А.Г., д.35</w:t>
            </w:r>
          </w:p>
        </w:tc>
        <w:tc>
          <w:tcPr>
            <w:tcW w:w="850" w:type="dxa"/>
            <w:shd w:val="clear" w:color="000000" w:fill="FFFFFF"/>
            <w:noWrap/>
            <w:vAlign w:val="center"/>
            <w:hideMark/>
          </w:tcPr>
          <w:p w14:paraId="5FC820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1B87F1A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94DBB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460CD9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2C18EF1" w14:textId="77777777" w:rsidTr="00490146">
        <w:trPr>
          <w:trHeight w:val="20"/>
        </w:trPr>
        <w:tc>
          <w:tcPr>
            <w:tcW w:w="557" w:type="dxa"/>
            <w:shd w:val="clear" w:color="000000" w:fill="FFFFFF"/>
            <w:vAlign w:val="center"/>
            <w:hideMark/>
          </w:tcPr>
          <w:p w14:paraId="3456AC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188</w:t>
            </w:r>
          </w:p>
        </w:tc>
        <w:tc>
          <w:tcPr>
            <w:tcW w:w="5534" w:type="dxa"/>
            <w:shd w:val="clear" w:color="000000" w:fill="FFFFFF"/>
            <w:vAlign w:val="center"/>
            <w:hideMark/>
          </w:tcPr>
          <w:p w14:paraId="7C17130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Новое Чурашево,ул. Молодежная, д.1</w:t>
            </w:r>
          </w:p>
        </w:tc>
        <w:tc>
          <w:tcPr>
            <w:tcW w:w="850" w:type="dxa"/>
            <w:shd w:val="clear" w:color="000000" w:fill="FFFFFF"/>
            <w:noWrap/>
            <w:vAlign w:val="center"/>
            <w:hideMark/>
          </w:tcPr>
          <w:p w14:paraId="1C4202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2B783D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EEDA86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E61A3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1C5385F" w14:textId="77777777" w:rsidTr="00490146">
        <w:trPr>
          <w:trHeight w:val="20"/>
        </w:trPr>
        <w:tc>
          <w:tcPr>
            <w:tcW w:w="557" w:type="dxa"/>
            <w:shd w:val="clear" w:color="000000" w:fill="FFFFFF"/>
            <w:vAlign w:val="center"/>
            <w:hideMark/>
          </w:tcPr>
          <w:p w14:paraId="16959D9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189</w:t>
            </w:r>
          </w:p>
        </w:tc>
        <w:tc>
          <w:tcPr>
            <w:tcW w:w="5534" w:type="dxa"/>
            <w:shd w:val="clear" w:color="000000" w:fill="FFFFFF"/>
            <w:vAlign w:val="center"/>
            <w:hideMark/>
          </w:tcPr>
          <w:p w14:paraId="04CAEB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Сирикли ул.Ленина, д.42</w:t>
            </w:r>
          </w:p>
        </w:tc>
        <w:tc>
          <w:tcPr>
            <w:tcW w:w="850" w:type="dxa"/>
            <w:shd w:val="clear" w:color="000000" w:fill="FFFFFF"/>
            <w:noWrap/>
            <w:vAlign w:val="center"/>
            <w:hideMark/>
          </w:tcPr>
          <w:p w14:paraId="77A8BC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1F5ECA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285B1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DE5BE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2C1E807" w14:textId="77777777" w:rsidTr="00490146">
        <w:trPr>
          <w:trHeight w:val="20"/>
        </w:trPr>
        <w:tc>
          <w:tcPr>
            <w:tcW w:w="557" w:type="dxa"/>
            <w:shd w:val="clear" w:color="000000" w:fill="FFFFFF"/>
            <w:vAlign w:val="center"/>
            <w:hideMark/>
          </w:tcPr>
          <w:p w14:paraId="661089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190</w:t>
            </w:r>
          </w:p>
        </w:tc>
        <w:tc>
          <w:tcPr>
            <w:tcW w:w="5534" w:type="dxa"/>
            <w:shd w:val="clear" w:color="000000" w:fill="FFFFFF"/>
            <w:vAlign w:val="center"/>
            <w:hideMark/>
          </w:tcPr>
          <w:p w14:paraId="238AF4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д.Сирикли, ул.Луговая, д.56</w:t>
            </w:r>
          </w:p>
        </w:tc>
        <w:tc>
          <w:tcPr>
            <w:tcW w:w="850" w:type="dxa"/>
            <w:shd w:val="clear" w:color="000000" w:fill="FFFFFF"/>
            <w:noWrap/>
            <w:vAlign w:val="center"/>
            <w:hideMark/>
          </w:tcPr>
          <w:p w14:paraId="24D8453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17E34E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63B0B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22EA6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D7E5625" w14:textId="77777777" w:rsidTr="00490146">
        <w:trPr>
          <w:trHeight w:val="20"/>
        </w:trPr>
        <w:tc>
          <w:tcPr>
            <w:tcW w:w="557" w:type="dxa"/>
            <w:shd w:val="clear" w:color="000000" w:fill="FFFFFF"/>
            <w:vAlign w:val="center"/>
            <w:hideMark/>
          </w:tcPr>
          <w:p w14:paraId="13EF416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191</w:t>
            </w:r>
          </w:p>
        </w:tc>
        <w:tc>
          <w:tcPr>
            <w:tcW w:w="5534" w:type="dxa"/>
            <w:shd w:val="clear" w:color="000000" w:fill="FFFFFF"/>
            <w:vAlign w:val="center"/>
            <w:hideMark/>
          </w:tcPr>
          <w:p w14:paraId="5CAD56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д.Сирикли, ул.Ленина, д.14</w:t>
            </w:r>
          </w:p>
        </w:tc>
        <w:tc>
          <w:tcPr>
            <w:tcW w:w="850" w:type="dxa"/>
            <w:shd w:val="clear" w:color="000000" w:fill="FFFFFF"/>
            <w:noWrap/>
            <w:vAlign w:val="center"/>
            <w:hideMark/>
          </w:tcPr>
          <w:p w14:paraId="00DC41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1CD9B0E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6649A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C8D22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0CD25A2" w14:textId="77777777" w:rsidTr="00490146">
        <w:trPr>
          <w:trHeight w:val="20"/>
        </w:trPr>
        <w:tc>
          <w:tcPr>
            <w:tcW w:w="557" w:type="dxa"/>
            <w:shd w:val="clear" w:color="000000" w:fill="FFFFFF"/>
            <w:vAlign w:val="center"/>
            <w:hideMark/>
          </w:tcPr>
          <w:p w14:paraId="42BB7A3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192</w:t>
            </w:r>
          </w:p>
        </w:tc>
        <w:tc>
          <w:tcPr>
            <w:tcW w:w="5534" w:type="dxa"/>
            <w:shd w:val="clear" w:color="000000" w:fill="FFFFFF"/>
            <w:vAlign w:val="center"/>
            <w:hideMark/>
          </w:tcPr>
          <w:p w14:paraId="2D4C99B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д.Савка, ул. Ленина, при въезде в деревню</w:t>
            </w:r>
          </w:p>
        </w:tc>
        <w:tc>
          <w:tcPr>
            <w:tcW w:w="850" w:type="dxa"/>
            <w:shd w:val="clear" w:color="000000" w:fill="FFFFFF"/>
            <w:noWrap/>
            <w:vAlign w:val="center"/>
            <w:hideMark/>
          </w:tcPr>
          <w:p w14:paraId="6EB13C5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2063FC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6E98E4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903C5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9755AD9" w14:textId="77777777" w:rsidTr="00490146">
        <w:trPr>
          <w:trHeight w:val="20"/>
        </w:trPr>
        <w:tc>
          <w:tcPr>
            <w:tcW w:w="557" w:type="dxa"/>
            <w:shd w:val="clear" w:color="000000" w:fill="FFFFFF"/>
            <w:vAlign w:val="center"/>
            <w:hideMark/>
          </w:tcPr>
          <w:p w14:paraId="3929A07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193</w:t>
            </w:r>
          </w:p>
        </w:tc>
        <w:tc>
          <w:tcPr>
            <w:tcW w:w="5534" w:type="dxa"/>
            <w:shd w:val="clear" w:color="000000" w:fill="FFFFFF"/>
            <w:vAlign w:val="center"/>
            <w:hideMark/>
          </w:tcPr>
          <w:p w14:paraId="0CFD4B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д.Новое Климово, ул.Ленина, д.23</w:t>
            </w:r>
          </w:p>
        </w:tc>
        <w:tc>
          <w:tcPr>
            <w:tcW w:w="850" w:type="dxa"/>
            <w:shd w:val="clear" w:color="000000" w:fill="FFFFFF"/>
            <w:noWrap/>
            <w:vAlign w:val="center"/>
            <w:hideMark/>
          </w:tcPr>
          <w:p w14:paraId="6C461A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86C14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54832F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7DD82E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7C06CBF" w14:textId="77777777" w:rsidTr="00490146">
        <w:trPr>
          <w:trHeight w:val="20"/>
        </w:trPr>
        <w:tc>
          <w:tcPr>
            <w:tcW w:w="557" w:type="dxa"/>
            <w:shd w:val="clear" w:color="000000" w:fill="FFFFFF"/>
            <w:vAlign w:val="center"/>
            <w:hideMark/>
          </w:tcPr>
          <w:p w14:paraId="562B22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194</w:t>
            </w:r>
          </w:p>
        </w:tc>
        <w:tc>
          <w:tcPr>
            <w:tcW w:w="5534" w:type="dxa"/>
            <w:shd w:val="clear" w:color="000000" w:fill="FFFFFF"/>
            <w:vAlign w:val="center"/>
            <w:hideMark/>
          </w:tcPr>
          <w:p w14:paraId="4FC64A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с.Новое Чурашево (кладбище)</w:t>
            </w:r>
          </w:p>
        </w:tc>
        <w:tc>
          <w:tcPr>
            <w:tcW w:w="850" w:type="dxa"/>
            <w:shd w:val="clear" w:color="000000" w:fill="FFFFFF"/>
            <w:noWrap/>
            <w:vAlign w:val="center"/>
            <w:hideMark/>
          </w:tcPr>
          <w:p w14:paraId="051796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74F79E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A754CB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610D56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5CD703A" w14:textId="77777777" w:rsidTr="00490146">
        <w:trPr>
          <w:trHeight w:val="20"/>
        </w:trPr>
        <w:tc>
          <w:tcPr>
            <w:tcW w:w="557" w:type="dxa"/>
            <w:shd w:val="clear" w:color="000000" w:fill="FFFFFF"/>
            <w:vAlign w:val="center"/>
            <w:hideMark/>
          </w:tcPr>
          <w:p w14:paraId="0C18BF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195</w:t>
            </w:r>
          </w:p>
        </w:tc>
        <w:tc>
          <w:tcPr>
            <w:tcW w:w="5534" w:type="dxa"/>
            <w:shd w:val="clear" w:color="000000" w:fill="FFFFFF"/>
            <w:vAlign w:val="center"/>
            <w:hideMark/>
          </w:tcPr>
          <w:p w14:paraId="2C79F1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д.Сирикли (кладбище)</w:t>
            </w:r>
          </w:p>
        </w:tc>
        <w:tc>
          <w:tcPr>
            <w:tcW w:w="850" w:type="dxa"/>
            <w:shd w:val="clear" w:color="000000" w:fill="FFFFFF"/>
            <w:noWrap/>
            <w:vAlign w:val="center"/>
            <w:hideMark/>
          </w:tcPr>
          <w:p w14:paraId="5D41BE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3E2F51B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85EB1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3DE64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D6BF2E6" w14:textId="77777777" w:rsidTr="00490146">
        <w:trPr>
          <w:trHeight w:val="20"/>
        </w:trPr>
        <w:tc>
          <w:tcPr>
            <w:tcW w:w="557" w:type="dxa"/>
            <w:shd w:val="clear" w:color="000000" w:fill="FFFFFF"/>
            <w:vAlign w:val="center"/>
            <w:hideMark/>
          </w:tcPr>
          <w:p w14:paraId="555728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196</w:t>
            </w:r>
          </w:p>
        </w:tc>
        <w:tc>
          <w:tcPr>
            <w:tcW w:w="5534" w:type="dxa"/>
            <w:shd w:val="clear" w:color="000000" w:fill="FFFFFF"/>
            <w:vAlign w:val="center"/>
            <w:hideMark/>
          </w:tcPr>
          <w:p w14:paraId="0BBB8E0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 Новое Чурашево, ул. Ленина, д.38, ООО "ВПП"</w:t>
            </w:r>
          </w:p>
        </w:tc>
        <w:tc>
          <w:tcPr>
            <w:tcW w:w="850" w:type="dxa"/>
            <w:shd w:val="clear" w:color="000000" w:fill="FFFFFF"/>
            <w:noWrap/>
            <w:vAlign w:val="center"/>
            <w:hideMark/>
          </w:tcPr>
          <w:p w14:paraId="35437B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w:t>
            </w:r>
          </w:p>
        </w:tc>
        <w:tc>
          <w:tcPr>
            <w:tcW w:w="709" w:type="dxa"/>
            <w:shd w:val="clear" w:color="000000" w:fill="FFFFFF"/>
            <w:noWrap/>
            <w:vAlign w:val="center"/>
            <w:hideMark/>
          </w:tcPr>
          <w:p w14:paraId="78E9A87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36F108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57E092C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B30409C" w14:textId="77777777" w:rsidTr="00490146">
        <w:trPr>
          <w:trHeight w:val="20"/>
        </w:trPr>
        <w:tc>
          <w:tcPr>
            <w:tcW w:w="557" w:type="dxa"/>
            <w:shd w:val="clear" w:color="000000" w:fill="FFFFFF"/>
            <w:vAlign w:val="center"/>
            <w:hideMark/>
          </w:tcPr>
          <w:p w14:paraId="11523F2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197</w:t>
            </w:r>
          </w:p>
        </w:tc>
        <w:tc>
          <w:tcPr>
            <w:tcW w:w="5534" w:type="dxa"/>
            <w:shd w:val="clear" w:color="000000" w:fill="FFFFFF"/>
            <w:vAlign w:val="center"/>
            <w:hideMark/>
          </w:tcPr>
          <w:p w14:paraId="1B4D1C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 Новое Чурашево, ул. Ленина, д.34 (МБДОУ "Новочурашевскийдс "Колосок")</w:t>
            </w:r>
          </w:p>
        </w:tc>
        <w:tc>
          <w:tcPr>
            <w:tcW w:w="850" w:type="dxa"/>
            <w:shd w:val="clear" w:color="000000" w:fill="FFFFFF"/>
            <w:noWrap/>
            <w:vAlign w:val="center"/>
            <w:hideMark/>
          </w:tcPr>
          <w:p w14:paraId="785A6EB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4055F6B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3CE67F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shd w:val="clear" w:color="000000" w:fill="FFFFFF"/>
            <w:noWrap/>
            <w:vAlign w:val="center"/>
            <w:hideMark/>
          </w:tcPr>
          <w:p w14:paraId="71BFEE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3D07BC6" w14:textId="77777777" w:rsidTr="00490146">
        <w:trPr>
          <w:trHeight w:val="20"/>
        </w:trPr>
        <w:tc>
          <w:tcPr>
            <w:tcW w:w="557" w:type="dxa"/>
            <w:shd w:val="clear" w:color="000000" w:fill="FFFFFF"/>
            <w:vAlign w:val="center"/>
            <w:hideMark/>
          </w:tcPr>
          <w:p w14:paraId="352B9E5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198</w:t>
            </w:r>
          </w:p>
        </w:tc>
        <w:tc>
          <w:tcPr>
            <w:tcW w:w="5534" w:type="dxa"/>
            <w:shd w:val="clear" w:color="000000" w:fill="FFFFFF"/>
            <w:vAlign w:val="center"/>
            <w:hideMark/>
          </w:tcPr>
          <w:p w14:paraId="6565C7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 Новое Чурашево, ул. Ленина, д.32 (МБОУ "Новочурашевская СОШ")</w:t>
            </w:r>
          </w:p>
        </w:tc>
        <w:tc>
          <w:tcPr>
            <w:tcW w:w="850" w:type="dxa"/>
            <w:shd w:val="clear" w:color="000000" w:fill="FFFFFF"/>
            <w:noWrap/>
            <w:vAlign w:val="center"/>
            <w:hideMark/>
          </w:tcPr>
          <w:p w14:paraId="0CA40C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0C7A22F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449C7B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shd w:val="clear" w:color="000000" w:fill="FFFFFF"/>
            <w:noWrap/>
            <w:vAlign w:val="center"/>
            <w:hideMark/>
          </w:tcPr>
          <w:p w14:paraId="423058E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7B48F30" w14:textId="77777777" w:rsidTr="00490146">
        <w:trPr>
          <w:trHeight w:val="20"/>
        </w:trPr>
        <w:tc>
          <w:tcPr>
            <w:tcW w:w="557" w:type="dxa"/>
            <w:shd w:val="clear" w:color="000000" w:fill="FFFFFF"/>
            <w:vAlign w:val="center"/>
            <w:hideMark/>
          </w:tcPr>
          <w:p w14:paraId="002948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199</w:t>
            </w:r>
          </w:p>
        </w:tc>
        <w:tc>
          <w:tcPr>
            <w:tcW w:w="5534" w:type="dxa"/>
            <w:shd w:val="clear" w:color="000000" w:fill="FFFFFF"/>
            <w:vAlign w:val="center"/>
            <w:hideMark/>
          </w:tcPr>
          <w:p w14:paraId="4AD1191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 Новое Чурашево, ул. Ленина, д.28б (ИП Лаврентьева Н.И.)</w:t>
            </w:r>
          </w:p>
        </w:tc>
        <w:tc>
          <w:tcPr>
            <w:tcW w:w="850" w:type="dxa"/>
            <w:shd w:val="clear" w:color="000000" w:fill="FFFFFF"/>
            <w:noWrap/>
            <w:vAlign w:val="center"/>
            <w:hideMark/>
          </w:tcPr>
          <w:p w14:paraId="52BC9FA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2946EF5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2159A71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76CE5B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1910182" w14:textId="77777777" w:rsidTr="00490146">
        <w:trPr>
          <w:trHeight w:val="20"/>
        </w:trPr>
        <w:tc>
          <w:tcPr>
            <w:tcW w:w="557" w:type="dxa"/>
            <w:shd w:val="clear" w:color="000000" w:fill="FFFFFF"/>
            <w:vAlign w:val="center"/>
            <w:hideMark/>
          </w:tcPr>
          <w:p w14:paraId="64E6271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200</w:t>
            </w:r>
          </w:p>
        </w:tc>
        <w:tc>
          <w:tcPr>
            <w:tcW w:w="5534" w:type="dxa"/>
            <w:shd w:val="clear" w:color="000000" w:fill="FFFFFF"/>
            <w:vAlign w:val="center"/>
            <w:hideMark/>
          </w:tcPr>
          <w:p w14:paraId="6C7754F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 Новое Чурашево, ул. Ленина, д.28а (ООО "Стоматология24+)</w:t>
            </w:r>
          </w:p>
        </w:tc>
        <w:tc>
          <w:tcPr>
            <w:tcW w:w="850" w:type="dxa"/>
            <w:shd w:val="clear" w:color="000000" w:fill="FFFFFF"/>
            <w:noWrap/>
            <w:vAlign w:val="center"/>
            <w:hideMark/>
          </w:tcPr>
          <w:p w14:paraId="39040C0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6B4E69A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3A37B7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687C4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EC385D9" w14:textId="77777777" w:rsidTr="00490146">
        <w:trPr>
          <w:trHeight w:val="20"/>
        </w:trPr>
        <w:tc>
          <w:tcPr>
            <w:tcW w:w="557" w:type="dxa"/>
            <w:shd w:val="clear" w:color="000000" w:fill="FFFFFF"/>
            <w:vAlign w:val="center"/>
            <w:hideMark/>
          </w:tcPr>
          <w:p w14:paraId="52F397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201</w:t>
            </w:r>
          </w:p>
        </w:tc>
        <w:tc>
          <w:tcPr>
            <w:tcW w:w="5534" w:type="dxa"/>
            <w:shd w:val="clear" w:color="000000" w:fill="FFFFFF"/>
            <w:vAlign w:val="center"/>
            <w:hideMark/>
          </w:tcPr>
          <w:p w14:paraId="6614F51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 Новое Чурашево, ул. Ленина, д.24 (Колхоз "Красный Партизан")</w:t>
            </w:r>
          </w:p>
        </w:tc>
        <w:tc>
          <w:tcPr>
            <w:tcW w:w="850" w:type="dxa"/>
            <w:shd w:val="clear" w:color="000000" w:fill="FFFFFF"/>
            <w:noWrap/>
            <w:vAlign w:val="center"/>
            <w:hideMark/>
          </w:tcPr>
          <w:p w14:paraId="4D0C23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5BA56F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38A7126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7C7AD1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F75CBBF" w14:textId="77777777" w:rsidTr="00490146">
        <w:trPr>
          <w:trHeight w:val="20"/>
        </w:trPr>
        <w:tc>
          <w:tcPr>
            <w:tcW w:w="9634" w:type="dxa"/>
            <w:gridSpan w:val="6"/>
            <w:shd w:val="clear" w:color="000000" w:fill="FFFFFF"/>
            <w:noWrap/>
            <w:vAlign w:val="center"/>
            <w:hideMark/>
          </w:tcPr>
          <w:p w14:paraId="7DF29C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Хормалинское сельское поселение</w:t>
            </w:r>
          </w:p>
        </w:tc>
      </w:tr>
      <w:tr w:rsidR="00072F75" w:rsidRPr="00072F75" w14:paraId="317CF420" w14:textId="77777777" w:rsidTr="00490146">
        <w:trPr>
          <w:trHeight w:val="20"/>
        </w:trPr>
        <w:tc>
          <w:tcPr>
            <w:tcW w:w="557" w:type="dxa"/>
            <w:shd w:val="clear" w:color="000000" w:fill="FFFFFF"/>
            <w:vAlign w:val="center"/>
            <w:hideMark/>
          </w:tcPr>
          <w:p w14:paraId="45163A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202</w:t>
            </w:r>
          </w:p>
        </w:tc>
        <w:tc>
          <w:tcPr>
            <w:tcW w:w="5534" w:type="dxa"/>
            <w:shd w:val="clear" w:color="000000" w:fill="FFFFFF"/>
            <w:vAlign w:val="center"/>
            <w:hideMark/>
          </w:tcPr>
          <w:p w14:paraId="00D3D69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Ленина, д. 69</w:t>
            </w:r>
          </w:p>
        </w:tc>
        <w:tc>
          <w:tcPr>
            <w:tcW w:w="850" w:type="dxa"/>
            <w:shd w:val="clear" w:color="000000" w:fill="FFFFFF"/>
            <w:noWrap/>
            <w:vAlign w:val="center"/>
            <w:hideMark/>
          </w:tcPr>
          <w:p w14:paraId="59DCC0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4E1AB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072835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424C3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4944A9C" w14:textId="77777777" w:rsidTr="00490146">
        <w:trPr>
          <w:trHeight w:val="20"/>
        </w:trPr>
        <w:tc>
          <w:tcPr>
            <w:tcW w:w="557" w:type="dxa"/>
            <w:shd w:val="clear" w:color="000000" w:fill="FFFFFF"/>
            <w:vAlign w:val="center"/>
            <w:hideMark/>
          </w:tcPr>
          <w:p w14:paraId="21AE3CB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203</w:t>
            </w:r>
          </w:p>
        </w:tc>
        <w:tc>
          <w:tcPr>
            <w:tcW w:w="5534" w:type="dxa"/>
            <w:shd w:val="clear" w:color="000000" w:fill="FFFFFF"/>
            <w:vAlign w:val="center"/>
            <w:hideMark/>
          </w:tcPr>
          <w:p w14:paraId="345C81E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Ленина, д. 20</w:t>
            </w:r>
          </w:p>
        </w:tc>
        <w:tc>
          <w:tcPr>
            <w:tcW w:w="850" w:type="dxa"/>
            <w:shd w:val="clear" w:color="000000" w:fill="FFFFFF"/>
            <w:noWrap/>
            <w:vAlign w:val="center"/>
            <w:hideMark/>
          </w:tcPr>
          <w:p w14:paraId="5BEFC4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1861607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ABE251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1BA2EE1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757783C" w14:textId="77777777" w:rsidTr="00490146">
        <w:trPr>
          <w:trHeight w:val="20"/>
        </w:trPr>
        <w:tc>
          <w:tcPr>
            <w:tcW w:w="557" w:type="dxa"/>
            <w:shd w:val="clear" w:color="000000" w:fill="FFFFFF"/>
            <w:vAlign w:val="center"/>
            <w:hideMark/>
          </w:tcPr>
          <w:p w14:paraId="57FF18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204</w:t>
            </w:r>
          </w:p>
        </w:tc>
        <w:tc>
          <w:tcPr>
            <w:tcW w:w="5534" w:type="dxa"/>
            <w:shd w:val="clear" w:color="000000" w:fill="FFFFFF"/>
            <w:vAlign w:val="center"/>
            <w:hideMark/>
          </w:tcPr>
          <w:p w14:paraId="7051C6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Николаева, д. 84</w:t>
            </w:r>
          </w:p>
        </w:tc>
        <w:tc>
          <w:tcPr>
            <w:tcW w:w="850" w:type="dxa"/>
            <w:shd w:val="clear" w:color="000000" w:fill="FFFFFF"/>
            <w:noWrap/>
            <w:vAlign w:val="center"/>
            <w:hideMark/>
          </w:tcPr>
          <w:p w14:paraId="0C3E12F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46A469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C2356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2BEA89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90940E3" w14:textId="77777777" w:rsidTr="00490146">
        <w:trPr>
          <w:trHeight w:val="20"/>
        </w:trPr>
        <w:tc>
          <w:tcPr>
            <w:tcW w:w="557" w:type="dxa"/>
            <w:shd w:val="clear" w:color="000000" w:fill="FFFFFF"/>
            <w:vAlign w:val="center"/>
            <w:hideMark/>
          </w:tcPr>
          <w:p w14:paraId="51AC708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205</w:t>
            </w:r>
          </w:p>
        </w:tc>
        <w:tc>
          <w:tcPr>
            <w:tcW w:w="5534" w:type="dxa"/>
            <w:shd w:val="clear" w:color="000000" w:fill="FFFFFF"/>
            <w:vAlign w:val="center"/>
            <w:hideMark/>
          </w:tcPr>
          <w:p w14:paraId="5F66105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Николаева, д. 35а   5</w:t>
            </w:r>
          </w:p>
        </w:tc>
        <w:tc>
          <w:tcPr>
            <w:tcW w:w="850" w:type="dxa"/>
            <w:shd w:val="clear" w:color="000000" w:fill="FFFFFF"/>
            <w:noWrap/>
            <w:vAlign w:val="center"/>
            <w:hideMark/>
          </w:tcPr>
          <w:p w14:paraId="698D818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74AF843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C7020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449025D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CDA8B4B" w14:textId="77777777" w:rsidTr="00490146">
        <w:trPr>
          <w:trHeight w:val="20"/>
        </w:trPr>
        <w:tc>
          <w:tcPr>
            <w:tcW w:w="557" w:type="dxa"/>
            <w:shd w:val="clear" w:color="000000" w:fill="FFFFFF"/>
            <w:vAlign w:val="center"/>
            <w:hideMark/>
          </w:tcPr>
          <w:p w14:paraId="230B27B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206</w:t>
            </w:r>
          </w:p>
        </w:tc>
        <w:tc>
          <w:tcPr>
            <w:tcW w:w="5534" w:type="dxa"/>
            <w:shd w:val="clear" w:color="000000" w:fill="FFFFFF"/>
            <w:vAlign w:val="center"/>
            <w:hideMark/>
          </w:tcPr>
          <w:p w14:paraId="7E0097B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Кирова, д. 27а</w:t>
            </w:r>
          </w:p>
        </w:tc>
        <w:tc>
          <w:tcPr>
            <w:tcW w:w="850" w:type="dxa"/>
            <w:shd w:val="clear" w:color="000000" w:fill="FFFFFF"/>
            <w:noWrap/>
            <w:vAlign w:val="center"/>
            <w:hideMark/>
          </w:tcPr>
          <w:p w14:paraId="77C90C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6EB3C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9864ED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08A83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933351B" w14:textId="77777777" w:rsidTr="00490146">
        <w:trPr>
          <w:trHeight w:val="20"/>
        </w:trPr>
        <w:tc>
          <w:tcPr>
            <w:tcW w:w="557" w:type="dxa"/>
            <w:shd w:val="clear" w:color="000000" w:fill="FFFFFF"/>
            <w:vAlign w:val="center"/>
            <w:hideMark/>
          </w:tcPr>
          <w:p w14:paraId="371E69B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207</w:t>
            </w:r>
          </w:p>
        </w:tc>
        <w:tc>
          <w:tcPr>
            <w:tcW w:w="5534" w:type="dxa"/>
            <w:shd w:val="clear" w:color="000000" w:fill="FFFFFF"/>
            <w:vAlign w:val="center"/>
            <w:hideMark/>
          </w:tcPr>
          <w:p w14:paraId="24CAE8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Кирова, д. 62</w:t>
            </w:r>
          </w:p>
        </w:tc>
        <w:tc>
          <w:tcPr>
            <w:tcW w:w="850" w:type="dxa"/>
            <w:shd w:val="clear" w:color="000000" w:fill="FFFFFF"/>
            <w:noWrap/>
            <w:vAlign w:val="center"/>
            <w:hideMark/>
          </w:tcPr>
          <w:p w14:paraId="173BC2E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6AAFE1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87DA63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075E56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F82E9F9" w14:textId="77777777" w:rsidTr="00490146">
        <w:trPr>
          <w:trHeight w:val="20"/>
        </w:trPr>
        <w:tc>
          <w:tcPr>
            <w:tcW w:w="557" w:type="dxa"/>
            <w:shd w:val="clear" w:color="000000" w:fill="FFFFFF"/>
            <w:vAlign w:val="center"/>
            <w:hideMark/>
          </w:tcPr>
          <w:p w14:paraId="4C8924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208</w:t>
            </w:r>
          </w:p>
        </w:tc>
        <w:tc>
          <w:tcPr>
            <w:tcW w:w="5534" w:type="dxa"/>
            <w:shd w:val="clear" w:color="000000" w:fill="FFFFFF"/>
            <w:vAlign w:val="center"/>
            <w:hideMark/>
          </w:tcPr>
          <w:p w14:paraId="444923B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Центральная, д. 3</w:t>
            </w:r>
          </w:p>
        </w:tc>
        <w:tc>
          <w:tcPr>
            <w:tcW w:w="850" w:type="dxa"/>
            <w:shd w:val="clear" w:color="000000" w:fill="FFFFFF"/>
            <w:noWrap/>
            <w:vAlign w:val="center"/>
            <w:hideMark/>
          </w:tcPr>
          <w:p w14:paraId="44EC74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3E3996F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261408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7F510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C3FA640" w14:textId="77777777" w:rsidTr="00490146">
        <w:trPr>
          <w:trHeight w:val="20"/>
        </w:trPr>
        <w:tc>
          <w:tcPr>
            <w:tcW w:w="557" w:type="dxa"/>
            <w:shd w:val="clear" w:color="000000" w:fill="FFFFFF"/>
            <w:vAlign w:val="center"/>
            <w:hideMark/>
          </w:tcPr>
          <w:p w14:paraId="5C56FC4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209</w:t>
            </w:r>
          </w:p>
        </w:tc>
        <w:tc>
          <w:tcPr>
            <w:tcW w:w="5534" w:type="dxa"/>
            <w:shd w:val="clear" w:color="000000" w:fill="FFFFFF"/>
            <w:vAlign w:val="center"/>
            <w:hideMark/>
          </w:tcPr>
          <w:p w14:paraId="10181A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Чкалова, д. 36</w:t>
            </w:r>
          </w:p>
        </w:tc>
        <w:tc>
          <w:tcPr>
            <w:tcW w:w="850" w:type="dxa"/>
            <w:shd w:val="clear" w:color="000000" w:fill="FFFFFF"/>
            <w:noWrap/>
            <w:vAlign w:val="center"/>
            <w:hideMark/>
          </w:tcPr>
          <w:p w14:paraId="07C779D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A990BA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C60355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01EB559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A9ECF24" w14:textId="77777777" w:rsidTr="00490146">
        <w:trPr>
          <w:trHeight w:val="20"/>
        </w:trPr>
        <w:tc>
          <w:tcPr>
            <w:tcW w:w="557" w:type="dxa"/>
            <w:shd w:val="clear" w:color="000000" w:fill="FFFFFF"/>
            <w:vAlign w:val="center"/>
            <w:hideMark/>
          </w:tcPr>
          <w:p w14:paraId="70D9AC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210</w:t>
            </w:r>
          </w:p>
        </w:tc>
        <w:tc>
          <w:tcPr>
            <w:tcW w:w="5534" w:type="dxa"/>
            <w:shd w:val="clear" w:color="000000" w:fill="FFFFFF"/>
            <w:vAlign w:val="center"/>
            <w:hideMark/>
          </w:tcPr>
          <w:p w14:paraId="69C19DD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Молодежная, д. 2</w:t>
            </w:r>
          </w:p>
        </w:tc>
        <w:tc>
          <w:tcPr>
            <w:tcW w:w="850" w:type="dxa"/>
            <w:shd w:val="clear" w:color="000000" w:fill="FFFFFF"/>
            <w:noWrap/>
            <w:vAlign w:val="center"/>
            <w:hideMark/>
          </w:tcPr>
          <w:p w14:paraId="43D148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ECBB9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89734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BD30CC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30B69F6" w14:textId="77777777" w:rsidTr="00490146">
        <w:trPr>
          <w:trHeight w:val="20"/>
        </w:trPr>
        <w:tc>
          <w:tcPr>
            <w:tcW w:w="557" w:type="dxa"/>
            <w:shd w:val="clear" w:color="000000" w:fill="FFFFFF"/>
            <w:vAlign w:val="center"/>
            <w:hideMark/>
          </w:tcPr>
          <w:p w14:paraId="497D7A8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211</w:t>
            </w:r>
          </w:p>
        </w:tc>
        <w:tc>
          <w:tcPr>
            <w:tcW w:w="5534" w:type="dxa"/>
            <w:shd w:val="clear" w:color="000000" w:fill="FFFFFF"/>
            <w:vAlign w:val="center"/>
            <w:hideMark/>
          </w:tcPr>
          <w:p w14:paraId="6DD2A72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Чкалова, д. 65</w:t>
            </w:r>
          </w:p>
        </w:tc>
        <w:tc>
          <w:tcPr>
            <w:tcW w:w="850" w:type="dxa"/>
            <w:shd w:val="clear" w:color="000000" w:fill="FFFFFF"/>
            <w:noWrap/>
            <w:vAlign w:val="center"/>
            <w:hideMark/>
          </w:tcPr>
          <w:p w14:paraId="45640ED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2A9914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DB49B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4D10D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D0896CC" w14:textId="77777777" w:rsidTr="00490146">
        <w:trPr>
          <w:trHeight w:val="20"/>
        </w:trPr>
        <w:tc>
          <w:tcPr>
            <w:tcW w:w="557" w:type="dxa"/>
            <w:shd w:val="clear" w:color="000000" w:fill="FFFFFF"/>
            <w:vAlign w:val="center"/>
            <w:hideMark/>
          </w:tcPr>
          <w:p w14:paraId="67ECB8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212</w:t>
            </w:r>
          </w:p>
        </w:tc>
        <w:tc>
          <w:tcPr>
            <w:tcW w:w="5534" w:type="dxa"/>
            <w:shd w:val="clear" w:color="000000" w:fill="FFFFFF"/>
            <w:vAlign w:val="center"/>
            <w:hideMark/>
          </w:tcPr>
          <w:p w14:paraId="7F7BEBF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Андрюшево ул. Комсомольская, д. 2</w:t>
            </w:r>
          </w:p>
        </w:tc>
        <w:tc>
          <w:tcPr>
            <w:tcW w:w="850" w:type="dxa"/>
            <w:shd w:val="clear" w:color="000000" w:fill="FFFFFF"/>
            <w:noWrap/>
            <w:vAlign w:val="center"/>
            <w:hideMark/>
          </w:tcPr>
          <w:p w14:paraId="50186E1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44489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4514F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1E5990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C549B71" w14:textId="77777777" w:rsidTr="00490146">
        <w:trPr>
          <w:trHeight w:val="20"/>
        </w:trPr>
        <w:tc>
          <w:tcPr>
            <w:tcW w:w="557" w:type="dxa"/>
            <w:shd w:val="clear" w:color="000000" w:fill="FFFFFF"/>
            <w:vAlign w:val="center"/>
            <w:hideMark/>
          </w:tcPr>
          <w:p w14:paraId="7D8E01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213</w:t>
            </w:r>
          </w:p>
        </w:tc>
        <w:tc>
          <w:tcPr>
            <w:tcW w:w="5534" w:type="dxa"/>
            <w:shd w:val="clear" w:color="000000" w:fill="FFFFFF"/>
            <w:vAlign w:val="center"/>
            <w:hideMark/>
          </w:tcPr>
          <w:p w14:paraId="4BD5B8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Андрюшево ул. Комсомольская, д. 21</w:t>
            </w:r>
          </w:p>
        </w:tc>
        <w:tc>
          <w:tcPr>
            <w:tcW w:w="850" w:type="dxa"/>
            <w:shd w:val="clear" w:color="000000" w:fill="FFFFFF"/>
            <w:noWrap/>
            <w:vAlign w:val="center"/>
            <w:hideMark/>
          </w:tcPr>
          <w:p w14:paraId="611A91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34CAE5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FCA48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4E44B1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48254D6" w14:textId="77777777" w:rsidTr="00490146">
        <w:trPr>
          <w:trHeight w:val="20"/>
        </w:trPr>
        <w:tc>
          <w:tcPr>
            <w:tcW w:w="557" w:type="dxa"/>
            <w:shd w:val="clear" w:color="000000" w:fill="FFFFFF"/>
            <w:vAlign w:val="center"/>
            <w:hideMark/>
          </w:tcPr>
          <w:p w14:paraId="14DC1E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214</w:t>
            </w:r>
          </w:p>
        </w:tc>
        <w:tc>
          <w:tcPr>
            <w:tcW w:w="5534" w:type="dxa"/>
            <w:shd w:val="clear" w:color="000000" w:fill="FFFFFF"/>
            <w:vAlign w:val="center"/>
            <w:hideMark/>
          </w:tcPr>
          <w:p w14:paraId="5B876C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Андрюшево ул. Комсомольская, д. 54</w:t>
            </w:r>
          </w:p>
        </w:tc>
        <w:tc>
          <w:tcPr>
            <w:tcW w:w="850" w:type="dxa"/>
            <w:shd w:val="clear" w:color="000000" w:fill="FFFFFF"/>
            <w:noWrap/>
            <w:vAlign w:val="center"/>
            <w:hideMark/>
          </w:tcPr>
          <w:p w14:paraId="75509F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0FF14B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4C9BD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A651FD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58F2FAA" w14:textId="77777777" w:rsidTr="00490146">
        <w:trPr>
          <w:trHeight w:val="20"/>
        </w:trPr>
        <w:tc>
          <w:tcPr>
            <w:tcW w:w="557" w:type="dxa"/>
            <w:shd w:val="clear" w:color="000000" w:fill="FFFFFF"/>
            <w:vAlign w:val="center"/>
            <w:hideMark/>
          </w:tcPr>
          <w:p w14:paraId="76FD939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215</w:t>
            </w:r>
          </w:p>
        </w:tc>
        <w:tc>
          <w:tcPr>
            <w:tcW w:w="5534" w:type="dxa"/>
            <w:shd w:val="clear" w:color="000000" w:fill="FFFFFF"/>
            <w:vAlign w:val="center"/>
            <w:hideMark/>
          </w:tcPr>
          <w:p w14:paraId="79151A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Андрюшево (кладбище)</w:t>
            </w:r>
          </w:p>
        </w:tc>
        <w:tc>
          <w:tcPr>
            <w:tcW w:w="850" w:type="dxa"/>
            <w:shd w:val="clear" w:color="000000" w:fill="FFFFFF"/>
            <w:noWrap/>
            <w:vAlign w:val="center"/>
            <w:hideMark/>
          </w:tcPr>
          <w:p w14:paraId="39AA1F5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E8162F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4BF4C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49EA1E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62782C3" w14:textId="77777777" w:rsidTr="00490146">
        <w:trPr>
          <w:trHeight w:val="20"/>
        </w:trPr>
        <w:tc>
          <w:tcPr>
            <w:tcW w:w="557" w:type="dxa"/>
            <w:shd w:val="clear" w:color="000000" w:fill="FFFFFF"/>
            <w:vAlign w:val="center"/>
            <w:hideMark/>
          </w:tcPr>
          <w:p w14:paraId="512451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216</w:t>
            </w:r>
          </w:p>
        </w:tc>
        <w:tc>
          <w:tcPr>
            <w:tcW w:w="5534" w:type="dxa"/>
            <w:shd w:val="clear" w:color="000000" w:fill="FFFFFF"/>
            <w:vAlign w:val="center"/>
            <w:hideMark/>
          </w:tcPr>
          <w:p w14:paraId="796770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Андрюшево ул. Ленина, д. 28</w:t>
            </w:r>
          </w:p>
        </w:tc>
        <w:tc>
          <w:tcPr>
            <w:tcW w:w="850" w:type="dxa"/>
            <w:shd w:val="clear" w:color="000000" w:fill="FFFFFF"/>
            <w:noWrap/>
            <w:vAlign w:val="center"/>
            <w:hideMark/>
          </w:tcPr>
          <w:p w14:paraId="1064E6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9DF4CB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68E4EA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2C6B945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C0239AE" w14:textId="77777777" w:rsidTr="00490146">
        <w:trPr>
          <w:trHeight w:val="20"/>
        </w:trPr>
        <w:tc>
          <w:tcPr>
            <w:tcW w:w="557" w:type="dxa"/>
            <w:shd w:val="clear" w:color="000000" w:fill="FFFFFF"/>
            <w:vAlign w:val="center"/>
            <w:hideMark/>
          </w:tcPr>
          <w:p w14:paraId="24D037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217</w:t>
            </w:r>
          </w:p>
        </w:tc>
        <w:tc>
          <w:tcPr>
            <w:tcW w:w="5534" w:type="dxa"/>
            <w:shd w:val="clear" w:color="000000" w:fill="FFFFFF"/>
            <w:vAlign w:val="center"/>
            <w:hideMark/>
          </w:tcPr>
          <w:p w14:paraId="62EFE5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Хом-Яндобы ул. Центральная, д. 21</w:t>
            </w:r>
          </w:p>
        </w:tc>
        <w:tc>
          <w:tcPr>
            <w:tcW w:w="850" w:type="dxa"/>
            <w:shd w:val="clear" w:color="000000" w:fill="FFFFFF"/>
            <w:noWrap/>
            <w:vAlign w:val="center"/>
            <w:hideMark/>
          </w:tcPr>
          <w:p w14:paraId="283E92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38051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CCFAC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762106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F79C5E6" w14:textId="77777777" w:rsidTr="00490146">
        <w:trPr>
          <w:trHeight w:val="20"/>
        </w:trPr>
        <w:tc>
          <w:tcPr>
            <w:tcW w:w="557" w:type="dxa"/>
            <w:shd w:val="clear" w:color="000000" w:fill="FFFFFF"/>
            <w:vAlign w:val="center"/>
            <w:hideMark/>
          </w:tcPr>
          <w:p w14:paraId="2C6BAD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218</w:t>
            </w:r>
          </w:p>
        </w:tc>
        <w:tc>
          <w:tcPr>
            <w:tcW w:w="5534" w:type="dxa"/>
            <w:shd w:val="clear" w:color="000000" w:fill="FFFFFF"/>
            <w:vAlign w:val="center"/>
            <w:hideMark/>
          </w:tcPr>
          <w:p w14:paraId="39E98AD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Хом-Яндобы ул. Центральная, д. 64</w:t>
            </w:r>
          </w:p>
        </w:tc>
        <w:tc>
          <w:tcPr>
            <w:tcW w:w="850" w:type="dxa"/>
            <w:shd w:val="clear" w:color="000000" w:fill="FFFFFF"/>
            <w:noWrap/>
            <w:vAlign w:val="center"/>
            <w:hideMark/>
          </w:tcPr>
          <w:p w14:paraId="4F7F215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B2E96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553069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7D3118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DFE3FD8" w14:textId="77777777" w:rsidTr="00490146">
        <w:trPr>
          <w:trHeight w:val="20"/>
        </w:trPr>
        <w:tc>
          <w:tcPr>
            <w:tcW w:w="557" w:type="dxa"/>
            <w:shd w:val="clear" w:color="000000" w:fill="FFFFFF"/>
            <w:vAlign w:val="center"/>
            <w:hideMark/>
          </w:tcPr>
          <w:p w14:paraId="5DA9E8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219</w:t>
            </w:r>
          </w:p>
        </w:tc>
        <w:tc>
          <w:tcPr>
            <w:tcW w:w="5534" w:type="dxa"/>
            <w:shd w:val="clear" w:color="000000" w:fill="FFFFFF"/>
            <w:vAlign w:val="center"/>
            <w:hideMark/>
          </w:tcPr>
          <w:p w14:paraId="5A39848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Хом-Яндобы ул. Речная, д. 4</w:t>
            </w:r>
          </w:p>
        </w:tc>
        <w:tc>
          <w:tcPr>
            <w:tcW w:w="850" w:type="dxa"/>
            <w:shd w:val="clear" w:color="000000" w:fill="FFFFFF"/>
            <w:noWrap/>
            <w:vAlign w:val="center"/>
            <w:hideMark/>
          </w:tcPr>
          <w:p w14:paraId="6B9E4E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33445EF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0FCB63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9E695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F375A3C" w14:textId="77777777" w:rsidTr="00490146">
        <w:trPr>
          <w:trHeight w:val="20"/>
        </w:trPr>
        <w:tc>
          <w:tcPr>
            <w:tcW w:w="557" w:type="dxa"/>
            <w:shd w:val="clear" w:color="000000" w:fill="FFFFFF"/>
            <w:vAlign w:val="center"/>
            <w:hideMark/>
          </w:tcPr>
          <w:p w14:paraId="1DE440D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220</w:t>
            </w:r>
          </w:p>
        </w:tc>
        <w:tc>
          <w:tcPr>
            <w:tcW w:w="5534" w:type="dxa"/>
            <w:shd w:val="clear" w:color="000000" w:fill="FFFFFF"/>
            <w:vAlign w:val="center"/>
            <w:hideMark/>
          </w:tcPr>
          <w:p w14:paraId="5898969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Новые Высли ул. Кирова, д. 42</w:t>
            </w:r>
          </w:p>
        </w:tc>
        <w:tc>
          <w:tcPr>
            <w:tcW w:w="850" w:type="dxa"/>
            <w:shd w:val="clear" w:color="000000" w:fill="FFFFFF"/>
            <w:noWrap/>
            <w:vAlign w:val="center"/>
            <w:hideMark/>
          </w:tcPr>
          <w:p w14:paraId="70D58C1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B6D71B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0B0DF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C6D11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81C8CE0" w14:textId="77777777" w:rsidTr="00490146">
        <w:trPr>
          <w:trHeight w:val="20"/>
        </w:trPr>
        <w:tc>
          <w:tcPr>
            <w:tcW w:w="557" w:type="dxa"/>
            <w:shd w:val="clear" w:color="000000" w:fill="FFFFFF"/>
            <w:vAlign w:val="center"/>
            <w:hideMark/>
          </w:tcPr>
          <w:p w14:paraId="698D86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221</w:t>
            </w:r>
          </w:p>
        </w:tc>
        <w:tc>
          <w:tcPr>
            <w:tcW w:w="5534" w:type="dxa"/>
            <w:shd w:val="clear" w:color="000000" w:fill="FFFFFF"/>
            <w:vAlign w:val="center"/>
            <w:hideMark/>
          </w:tcPr>
          <w:p w14:paraId="7570293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Новые Высли ул. Кирова, д. 89</w:t>
            </w:r>
          </w:p>
        </w:tc>
        <w:tc>
          <w:tcPr>
            <w:tcW w:w="850" w:type="dxa"/>
            <w:shd w:val="clear" w:color="000000" w:fill="FFFFFF"/>
            <w:noWrap/>
            <w:vAlign w:val="center"/>
            <w:hideMark/>
          </w:tcPr>
          <w:p w14:paraId="6AE8FF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7986B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D5FC3B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DE43D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D46B015" w14:textId="77777777" w:rsidTr="00490146">
        <w:trPr>
          <w:trHeight w:val="20"/>
        </w:trPr>
        <w:tc>
          <w:tcPr>
            <w:tcW w:w="557" w:type="dxa"/>
            <w:shd w:val="clear" w:color="000000" w:fill="FFFFFF"/>
            <w:vAlign w:val="center"/>
            <w:hideMark/>
          </w:tcPr>
          <w:p w14:paraId="1A5522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222</w:t>
            </w:r>
          </w:p>
        </w:tc>
        <w:tc>
          <w:tcPr>
            <w:tcW w:w="5534" w:type="dxa"/>
            <w:shd w:val="clear" w:color="000000" w:fill="FFFFFF"/>
            <w:vAlign w:val="center"/>
            <w:hideMark/>
          </w:tcPr>
          <w:p w14:paraId="4F27B9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Новые Высли (кладбище)</w:t>
            </w:r>
          </w:p>
        </w:tc>
        <w:tc>
          <w:tcPr>
            <w:tcW w:w="850" w:type="dxa"/>
            <w:shd w:val="clear" w:color="000000" w:fill="FFFFFF"/>
            <w:noWrap/>
            <w:vAlign w:val="center"/>
            <w:hideMark/>
          </w:tcPr>
          <w:p w14:paraId="41FF75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03BA5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B428DA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34085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6081E9E" w14:textId="77777777" w:rsidTr="00490146">
        <w:trPr>
          <w:trHeight w:val="20"/>
        </w:trPr>
        <w:tc>
          <w:tcPr>
            <w:tcW w:w="557" w:type="dxa"/>
            <w:shd w:val="clear" w:color="000000" w:fill="FFFFFF"/>
            <w:vAlign w:val="center"/>
            <w:hideMark/>
          </w:tcPr>
          <w:p w14:paraId="0BDDED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223</w:t>
            </w:r>
          </w:p>
        </w:tc>
        <w:tc>
          <w:tcPr>
            <w:tcW w:w="5534" w:type="dxa"/>
            <w:shd w:val="clear" w:color="000000" w:fill="FFFFFF"/>
            <w:vAlign w:val="center"/>
            <w:hideMark/>
          </w:tcPr>
          <w:p w14:paraId="5BE993D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Новые Высли ул. Заводская, д. 22а</w:t>
            </w:r>
          </w:p>
        </w:tc>
        <w:tc>
          <w:tcPr>
            <w:tcW w:w="850" w:type="dxa"/>
            <w:shd w:val="clear" w:color="000000" w:fill="FFFFFF"/>
            <w:noWrap/>
            <w:vAlign w:val="center"/>
            <w:hideMark/>
          </w:tcPr>
          <w:p w14:paraId="2AD8CA1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9CE0B5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095851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131F62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6FB3558" w14:textId="77777777" w:rsidTr="00490146">
        <w:trPr>
          <w:trHeight w:val="20"/>
        </w:trPr>
        <w:tc>
          <w:tcPr>
            <w:tcW w:w="557" w:type="dxa"/>
            <w:shd w:val="clear" w:color="000000" w:fill="FFFFFF"/>
            <w:vAlign w:val="center"/>
            <w:hideMark/>
          </w:tcPr>
          <w:p w14:paraId="708B5B2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224</w:t>
            </w:r>
          </w:p>
        </w:tc>
        <w:tc>
          <w:tcPr>
            <w:tcW w:w="5534" w:type="dxa"/>
            <w:shd w:val="clear" w:color="000000" w:fill="FFFFFF"/>
            <w:vAlign w:val="center"/>
            <w:hideMark/>
          </w:tcPr>
          <w:p w14:paraId="2D35CE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Новые Высли ул. Ленина, д. 28</w:t>
            </w:r>
          </w:p>
        </w:tc>
        <w:tc>
          <w:tcPr>
            <w:tcW w:w="850" w:type="dxa"/>
            <w:shd w:val="clear" w:color="000000" w:fill="FFFFFF"/>
            <w:noWrap/>
            <w:vAlign w:val="center"/>
            <w:hideMark/>
          </w:tcPr>
          <w:p w14:paraId="042CAB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0B064C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A17B2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A2636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FD490C2" w14:textId="77777777" w:rsidTr="00490146">
        <w:trPr>
          <w:trHeight w:val="20"/>
        </w:trPr>
        <w:tc>
          <w:tcPr>
            <w:tcW w:w="557" w:type="dxa"/>
            <w:shd w:val="clear" w:color="000000" w:fill="FFFFFF"/>
            <w:vAlign w:val="center"/>
            <w:hideMark/>
          </w:tcPr>
          <w:p w14:paraId="1E3A6ED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225</w:t>
            </w:r>
          </w:p>
        </w:tc>
        <w:tc>
          <w:tcPr>
            <w:tcW w:w="5534" w:type="dxa"/>
            <w:shd w:val="clear" w:color="000000" w:fill="FFFFFF"/>
            <w:vAlign w:val="center"/>
            <w:hideMark/>
          </w:tcPr>
          <w:p w14:paraId="42BB5AA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Новые Высли ул. Лесная, д. 15</w:t>
            </w:r>
          </w:p>
        </w:tc>
        <w:tc>
          <w:tcPr>
            <w:tcW w:w="850" w:type="dxa"/>
            <w:shd w:val="clear" w:color="000000" w:fill="FFFFFF"/>
            <w:noWrap/>
            <w:vAlign w:val="center"/>
            <w:hideMark/>
          </w:tcPr>
          <w:p w14:paraId="289211D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6C21B2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F9953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1818F0A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1684462" w14:textId="77777777" w:rsidTr="00490146">
        <w:trPr>
          <w:trHeight w:val="20"/>
        </w:trPr>
        <w:tc>
          <w:tcPr>
            <w:tcW w:w="557" w:type="dxa"/>
            <w:shd w:val="clear" w:color="000000" w:fill="FFFFFF"/>
            <w:vAlign w:val="center"/>
            <w:hideMark/>
          </w:tcPr>
          <w:p w14:paraId="68C219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226</w:t>
            </w:r>
          </w:p>
        </w:tc>
        <w:tc>
          <w:tcPr>
            <w:tcW w:w="5534" w:type="dxa"/>
            <w:shd w:val="clear" w:color="000000" w:fill="FFFFFF"/>
            <w:vAlign w:val="center"/>
            <w:hideMark/>
          </w:tcPr>
          <w:p w14:paraId="79553D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п. Ленино ул. Ленина, д. 6</w:t>
            </w:r>
          </w:p>
        </w:tc>
        <w:tc>
          <w:tcPr>
            <w:tcW w:w="850" w:type="dxa"/>
            <w:shd w:val="clear" w:color="000000" w:fill="FFFFFF"/>
            <w:noWrap/>
            <w:vAlign w:val="center"/>
            <w:hideMark/>
          </w:tcPr>
          <w:p w14:paraId="561FF4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22F0B2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706F9C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1A7E7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129BD19" w14:textId="77777777" w:rsidTr="00490146">
        <w:trPr>
          <w:trHeight w:val="20"/>
        </w:trPr>
        <w:tc>
          <w:tcPr>
            <w:tcW w:w="557" w:type="dxa"/>
            <w:shd w:val="clear" w:color="000000" w:fill="FFFFFF"/>
            <w:vAlign w:val="center"/>
            <w:hideMark/>
          </w:tcPr>
          <w:p w14:paraId="6814304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227</w:t>
            </w:r>
          </w:p>
        </w:tc>
        <w:tc>
          <w:tcPr>
            <w:tcW w:w="5534" w:type="dxa"/>
            <w:shd w:val="clear" w:color="000000" w:fill="FFFFFF"/>
            <w:vAlign w:val="center"/>
            <w:hideMark/>
          </w:tcPr>
          <w:p w14:paraId="698C007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Ленино, ул. Ленина, д. 23</w:t>
            </w:r>
          </w:p>
        </w:tc>
        <w:tc>
          <w:tcPr>
            <w:tcW w:w="850" w:type="dxa"/>
            <w:shd w:val="clear" w:color="000000" w:fill="FFFFFF"/>
            <w:noWrap/>
            <w:vAlign w:val="center"/>
            <w:hideMark/>
          </w:tcPr>
          <w:p w14:paraId="3AFB6A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A3E931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D9EDE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42B7D3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D37DC06" w14:textId="77777777" w:rsidTr="00490146">
        <w:trPr>
          <w:trHeight w:val="20"/>
        </w:trPr>
        <w:tc>
          <w:tcPr>
            <w:tcW w:w="557" w:type="dxa"/>
            <w:shd w:val="clear" w:color="000000" w:fill="FFFFFF"/>
            <w:vAlign w:val="center"/>
            <w:hideMark/>
          </w:tcPr>
          <w:p w14:paraId="594834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228</w:t>
            </w:r>
          </w:p>
        </w:tc>
        <w:tc>
          <w:tcPr>
            <w:tcW w:w="5534" w:type="dxa"/>
            <w:shd w:val="clear" w:color="000000" w:fill="FFFFFF"/>
            <w:vAlign w:val="center"/>
            <w:hideMark/>
          </w:tcPr>
          <w:p w14:paraId="4207C41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Школьная, д.1 (МБОУ Хормалиснкая СОШ)</w:t>
            </w:r>
          </w:p>
        </w:tc>
        <w:tc>
          <w:tcPr>
            <w:tcW w:w="850" w:type="dxa"/>
            <w:shd w:val="clear" w:color="000000" w:fill="FFFFFF"/>
            <w:noWrap/>
            <w:vAlign w:val="center"/>
            <w:hideMark/>
          </w:tcPr>
          <w:p w14:paraId="3EF9D9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120D90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2D5E1FD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0EF878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B27EB4B" w14:textId="77777777" w:rsidTr="00490146">
        <w:trPr>
          <w:trHeight w:val="20"/>
        </w:trPr>
        <w:tc>
          <w:tcPr>
            <w:tcW w:w="557" w:type="dxa"/>
            <w:shd w:val="clear" w:color="000000" w:fill="FFFFFF"/>
            <w:vAlign w:val="center"/>
            <w:hideMark/>
          </w:tcPr>
          <w:p w14:paraId="1300CC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229</w:t>
            </w:r>
          </w:p>
        </w:tc>
        <w:tc>
          <w:tcPr>
            <w:tcW w:w="5534" w:type="dxa"/>
            <w:shd w:val="clear" w:color="000000" w:fill="FFFFFF"/>
            <w:vAlign w:val="center"/>
            <w:hideMark/>
          </w:tcPr>
          <w:p w14:paraId="20BF14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ул. Школьная, д.1а (МБДОУ "Хормалиснкий д/с "Весна"")</w:t>
            </w:r>
          </w:p>
        </w:tc>
        <w:tc>
          <w:tcPr>
            <w:tcW w:w="850" w:type="dxa"/>
            <w:shd w:val="clear" w:color="000000" w:fill="FFFFFF"/>
            <w:noWrap/>
            <w:vAlign w:val="center"/>
            <w:hideMark/>
          </w:tcPr>
          <w:p w14:paraId="5D9259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528B22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3EB38D9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94C32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0F86683" w14:textId="77777777" w:rsidTr="00490146">
        <w:trPr>
          <w:trHeight w:val="20"/>
        </w:trPr>
        <w:tc>
          <w:tcPr>
            <w:tcW w:w="557" w:type="dxa"/>
            <w:shd w:val="clear" w:color="000000" w:fill="FFFFFF"/>
            <w:vAlign w:val="center"/>
            <w:hideMark/>
          </w:tcPr>
          <w:p w14:paraId="557A71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230</w:t>
            </w:r>
          </w:p>
        </w:tc>
        <w:tc>
          <w:tcPr>
            <w:tcW w:w="5534" w:type="dxa"/>
            <w:shd w:val="clear" w:color="000000" w:fill="FFFFFF"/>
            <w:vAlign w:val="center"/>
            <w:hideMark/>
          </w:tcPr>
          <w:p w14:paraId="555903F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район,с. Хормалы ООО №ППЗ канашский"</w:t>
            </w:r>
          </w:p>
        </w:tc>
        <w:tc>
          <w:tcPr>
            <w:tcW w:w="850" w:type="dxa"/>
            <w:shd w:val="clear" w:color="000000" w:fill="FFFFFF"/>
            <w:noWrap/>
            <w:vAlign w:val="center"/>
            <w:hideMark/>
          </w:tcPr>
          <w:p w14:paraId="52F9092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36E0AD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45BB9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2DD6B5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4382EF6" w14:textId="77777777" w:rsidTr="00490146">
        <w:trPr>
          <w:trHeight w:val="20"/>
        </w:trPr>
        <w:tc>
          <w:tcPr>
            <w:tcW w:w="557" w:type="dxa"/>
            <w:shd w:val="clear" w:color="000000" w:fill="FFFFFF"/>
            <w:vAlign w:val="center"/>
            <w:hideMark/>
          </w:tcPr>
          <w:p w14:paraId="74816C2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231</w:t>
            </w:r>
          </w:p>
        </w:tc>
        <w:tc>
          <w:tcPr>
            <w:tcW w:w="5534" w:type="dxa"/>
            <w:shd w:val="clear" w:color="000000" w:fill="FFFFFF"/>
            <w:vAlign w:val="center"/>
            <w:hideMark/>
          </w:tcPr>
          <w:p w14:paraId="241E25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Хом-Яндобы ул. Центральная, д. 23</w:t>
            </w:r>
          </w:p>
        </w:tc>
        <w:tc>
          <w:tcPr>
            <w:tcW w:w="850" w:type="dxa"/>
            <w:shd w:val="clear" w:color="000000" w:fill="FFFFFF"/>
            <w:noWrap/>
            <w:vAlign w:val="center"/>
            <w:hideMark/>
          </w:tcPr>
          <w:p w14:paraId="3385EF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34313B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FBE3C1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shd w:val="clear" w:color="000000" w:fill="FFFFFF"/>
            <w:noWrap/>
            <w:vAlign w:val="center"/>
            <w:hideMark/>
          </w:tcPr>
          <w:p w14:paraId="201517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1D0AA8E" w14:textId="77777777" w:rsidTr="00490146">
        <w:trPr>
          <w:trHeight w:val="20"/>
        </w:trPr>
        <w:tc>
          <w:tcPr>
            <w:tcW w:w="557" w:type="dxa"/>
            <w:shd w:val="clear" w:color="000000" w:fill="FFFFFF"/>
            <w:vAlign w:val="center"/>
            <w:hideMark/>
          </w:tcPr>
          <w:p w14:paraId="5A6E8B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232</w:t>
            </w:r>
          </w:p>
        </w:tc>
        <w:tc>
          <w:tcPr>
            <w:tcW w:w="5534" w:type="dxa"/>
            <w:shd w:val="clear" w:color="000000" w:fill="FFFFFF"/>
            <w:vAlign w:val="center"/>
            <w:hideMark/>
          </w:tcPr>
          <w:p w14:paraId="5DE6C7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Хом-Яндобы ул. Речная, д.22</w:t>
            </w:r>
          </w:p>
        </w:tc>
        <w:tc>
          <w:tcPr>
            <w:tcW w:w="850" w:type="dxa"/>
            <w:shd w:val="clear" w:color="000000" w:fill="FFFFFF"/>
            <w:noWrap/>
            <w:vAlign w:val="center"/>
            <w:hideMark/>
          </w:tcPr>
          <w:p w14:paraId="798C1E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F7807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ABED3C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55CE2E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CEDC2A7" w14:textId="77777777" w:rsidTr="00490146">
        <w:trPr>
          <w:trHeight w:val="20"/>
        </w:trPr>
        <w:tc>
          <w:tcPr>
            <w:tcW w:w="9634" w:type="dxa"/>
            <w:gridSpan w:val="6"/>
            <w:shd w:val="clear" w:color="000000" w:fill="FFFFFF"/>
            <w:noWrap/>
            <w:vAlign w:val="center"/>
            <w:hideMark/>
          </w:tcPr>
          <w:p w14:paraId="1D2C05F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Чувашско-Тимяшское сельское поселение</w:t>
            </w:r>
          </w:p>
        </w:tc>
      </w:tr>
      <w:tr w:rsidR="00072F75" w:rsidRPr="00072F75" w14:paraId="71B794C5" w14:textId="77777777" w:rsidTr="00490146">
        <w:trPr>
          <w:trHeight w:val="20"/>
        </w:trPr>
        <w:tc>
          <w:tcPr>
            <w:tcW w:w="557" w:type="dxa"/>
            <w:shd w:val="clear" w:color="000000" w:fill="FFFFFF"/>
            <w:vAlign w:val="center"/>
            <w:hideMark/>
          </w:tcPr>
          <w:p w14:paraId="085146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233</w:t>
            </w:r>
          </w:p>
        </w:tc>
        <w:tc>
          <w:tcPr>
            <w:tcW w:w="5534" w:type="dxa"/>
            <w:shd w:val="clear" w:color="000000" w:fill="FFFFFF"/>
            <w:vAlign w:val="center"/>
            <w:hideMark/>
          </w:tcPr>
          <w:p w14:paraId="30F942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с.Чувашские Тимяши, ул. Ленина. д.23</w:t>
            </w:r>
          </w:p>
        </w:tc>
        <w:tc>
          <w:tcPr>
            <w:tcW w:w="850" w:type="dxa"/>
            <w:shd w:val="clear" w:color="000000" w:fill="FFFFFF"/>
            <w:noWrap/>
            <w:vAlign w:val="center"/>
            <w:hideMark/>
          </w:tcPr>
          <w:p w14:paraId="656DAAC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B3E08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5E3D51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072DD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0F39C5E" w14:textId="77777777" w:rsidTr="00490146">
        <w:trPr>
          <w:trHeight w:val="20"/>
        </w:trPr>
        <w:tc>
          <w:tcPr>
            <w:tcW w:w="557" w:type="dxa"/>
            <w:shd w:val="clear" w:color="000000" w:fill="FFFFFF"/>
            <w:vAlign w:val="center"/>
            <w:hideMark/>
          </w:tcPr>
          <w:p w14:paraId="2AD3501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234</w:t>
            </w:r>
          </w:p>
        </w:tc>
        <w:tc>
          <w:tcPr>
            <w:tcW w:w="5534" w:type="dxa"/>
            <w:shd w:val="clear" w:color="000000" w:fill="FFFFFF"/>
            <w:vAlign w:val="center"/>
            <w:hideMark/>
          </w:tcPr>
          <w:p w14:paraId="07B3517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 Чувашские Тимяши, ул. Ленина, д.50</w:t>
            </w:r>
          </w:p>
        </w:tc>
        <w:tc>
          <w:tcPr>
            <w:tcW w:w="850" w:type="dxa"/>
            <w:shd w:val="clear" w:color="000000" w:fill="FFFFFF"/>
            <w:noWrap/>
            <w:vAlign w:val="center"/>
            <w:hideMark/>
          </w:tcPr>
          <w:p w14:paraId="054888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A9F4F5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CB4C6B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E38B7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5A6BC6D" w14:textId="77777777" w:rsidTr="00490146">
        <w:trPr>
          <w:trHeight w:val="20"/>
        </w:trPr>
        <w:tc>
          <w:tcPr>
            <w:tcW w:w="557" w:type="dxa"/>
            <w:shd w:val="clear" w:color="000000" w:fill="FFFFFF"/>
            <w:vAlign w:val="center"/>
            <w:hideMark/>
          </w:tcPr>
          <w:p w14:paraId="1CC283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235</w:t>
            </w:r>
          </w:p>
        </w:tc>
        <w:tc>
          <w:tcPr>
            <w:tcW w:w="5534" w:type="dxa"/>
            <w:shd w:val="clear" w:color="000000" w:fill="FFFFFF"/>
            <w:vAlign w:val="center"/>
            <w:hideMark/>
          </w:tcPr>
          <w:p w14:paraId="6D32754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 Чувашские Тимяши, ул. школьная, д.8</w:t>
            </w:r>
          </w:p>
        </w:tc>
        <w:tc>
          <w:tcPr>
            <w:tcW w:w="850" w:type="dxa"/>
            <w:shd w:val="clear" w:color="000000" w:fill="FFFFFF"/>
            <w:noWrap/>
            <w:vAlign w:val="center"/>
            <w:hideMark/>
          </w:tcPr>
          <w:p w14:paraId="43C95B1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EB8C8E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1FFA1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6E3A11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367D814" w14:textId="77777777" w:rsidTr="00490146">
        <w:trPr>
          <w:trHeight w:val="20"/>
        </w:trPr>
        <w:tc>
          <w:tcPr>
            <w:tcW w:w="557" w:type="dxa"/>
            <w:shd w:val="clear" w:color="000000" w:fill="FFFFFF"/>
            <w:vAlign w:val="center"/>
            <w:hideMark/>
          </w:tcPr>
          <w:p w14:paraId="789784B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236</w:t>
            </w:r>
          </w:p>
        </w:tc>
        <w:tc>
          <w:tcPr>
            <w:tcW w:w="5534" w:type="dxa"/>
            <w:shd w:val="clear" w:color="000000" w:fill="FFFFFF"/>
            <w:vAlign w:val="center"/>
            <w:hideMark/>
          </w:tcPr>
          <w:p w14:paraId="67CBB95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 Чувашские Тимяши, ул. Школьная, д. 17</w:t>
            </w:r>
          </w:p>
        </w:tc>
        <w:tc>
          <w:tcPr>
            <w:tcW w:w="850" w:type="dxa"/>
            <w:shd w:val="clear" w:color="000000" w:fill="FFFFFF"/>
            <w:noWrap/>
            <w:vAlign w:val="center"/>
            <w:hideMark/>
          </w:tcPr>
          <w:p w14:paraId="0D9172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FDEBD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F1F4AA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E8084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933CAC3" w14:textId="77777777" w:rsidTr="00490146">
        <w:trPr>
          <w:trHeight w:val="20"/>
        </w:trPr>
        <w:tc>
          <w:tcPr>
            <w:tcW w:w="557" w:type="dxa"/>
            <w:shd w:val="clear" w:color="000000" w:fill="FFFFFF"/>
            <w:vAlign w:val="center"/>
            <w:hideMark/>
          </w:tcPr>
          <w:p w14:paraId="11D925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237</w:t>
            </w:r>
          </w:p>
        </w:tc>
        <w:tc>
          <w:tcPr>
            <w:tcW w:w="5534" w:type="dxa"/>
            <w:shd w:val="clear" w:color="000000" w:fill="FFFFFF"/>
            <w:vAlign w:val="center"/>
            <w:hideMark/>
          </w:tcPr>
          <w:p w14:paraId="528EB51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с.Чувашские Тимяши, ул. Комсомольская. д.11</w:t>
            </w:r>
          </w:p>
        </w:tc>
        <w:tc>
          <w:tcPr>
            <w:tcW w:w="850" w:type="dxa"/>
            <w:shd w:val="clear" w:color="000000" w:fill="FFFFFF"/>
            <w:noWrap/>
            <w:vAlign w:val="center"/>
            <w:hideMark/>
          </w:tcPr>
          <w:p w14:paraId="47C67F2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509242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ABBF6D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7F911F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A72B54C" w14:textId="77777777" w:rsidTr="00490146">
        <w:trPr>
          <w:trHeight w:val="20"/>
        </w:trPr>
        <w:tc>
          <w:tcPr>
            <w:tcW w:w="557" w:type="dxa"/>
            <w:shd w:val="clear" w:color="000000" w:fill="FFFFFF"/>
            <w:vAlign w:val="center"/>
            <w:hideMark/>
          </w:tcPr>
          <w:p w14:paraId="12F668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238</w:t>
            </w:r>
          </w:p>
        </w:tc>
        <w:tc>
          <w:tcPr>
            <w:tcW w:w="5534" w:type="dxa"/>
            <w:shd w:val="clear" w:color="000000" w:fill="FFFFFF"/>
            <w:vAlign w:val="center"/>
            <w:hideMark/>
          </w:tcPr>
          <w:p w14:paraId="12269D1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с.Чувашские Тимяши, ул. Колхозная, д. 2</w:t>
            </w:r>
          </w:p>
        </w:tc>
        <w:tc>
          <w:tcPr>
            <w:tcW w:w="850" w:type="dxa"/>
            <w:shd w:val="clear" w:color="000000" w:fill="FFFFFF"/>
            <w:noWrap/>
            <w:vAlign w:val="center"/>
            <w:hideMark/>
          </w:tcPr>
          <w:p w14:paraId="6E6418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10E935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738553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728FCB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B575C4B" w14:textId="77777777" w:rsidTr="00490146">
        <w:trPr>
          <w:trHeight w:val="20"/>
        </w:trPr>
        <w:tc>
          <w:tcPr>
            <w:tcW w:w="557" w:type="dxa"/>
            <w:shd w:val="clear" w:color="000000" w:fill="FFFFFF"/>
            <w:vAlign w:val="center"/>
            <w:hideMark/>
          </w:tcPr>
          <w:p w14:paraId="6DA1D16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239</w:t>
            </w:r>
          </w:p>
        </w:tc>
        <w:tc>
          <w:tcPr>
            <w:tcW w:w="5534" w:type="dxa"/>
            <w:shd w:val="clear" w:color="000000" w:fill="FFFFFF"/>
            <w:vAlign w:val="center"/>
            <w:hideMark/>
          </w:tcPr>
          <w:p w14:paraId="73EBC1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д.Русские Тимяши, ул. Мира, д.63</w:t>
            </w:r>
          </w:p>
        </w:tc>
        <w:tc>
          <w:tcPr>
            <w:tcW w:w="850" w:type="dxa"/>
            <w:shd w:val="clear" w:color="000000" w:fill="FFFFFF"/>
            <w:noWrap/>
            <w:vAlign w:val="center"/>
            <w:hideMark/>
          </w:tcPr>
          <w:p w14:paraId="365EA3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7C4A1E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D84FC9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1DAA0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FF0ADB6" w14:textId="77777777" w:rsidTr="00490146">
        <w:trPr>
          <w:trHeight w:val="20"/>
        </w:trPr>
        <w:tc>
          <w:tcPr>
            <w:tcW w:w="557" w:type="dxa"/>
            <w:shd w:val="clear" w:color="000000" w:fill="FFFFFF"/>
            <w:vAlign w:val="center"/>
            <w:hideMark/>
          </w:tcPr>
          <w:p w14:paraId="117C8D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240</w:t>
            </w:r>
          </w:p>
        </w:tc>
        <w:tc>
          <w:tcPr>
            <w:tcW w:w="5534" w:type="dxa"/>
            <w:shd w:val="clear" w:color="000000" w:fill="FFFFFF"/>
            <w:vAlign w:val="center"/>
            <w:hideMark/>
          </w:tcPr>
          <w:p w14:paraId="7244A3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д.Русские Тимяши, ул. Мира, д.33</w:t>
            </w:r>
          </w:p>
        </w:tc>
        <w:tc>
          <w:tcPr>
            <w:tcW w:w="850" w:type="dxa"/>
            <w:shd w:val="clear" w:color="000000" w:fill="FFFFFF"/>
            <w:noWrap/>
            <w:vAlign w:val="center"/>
            <w:hideMark/>
          </w:tcPr>
          <w:p w14:paraId="4E33D8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5F800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63DA7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65AAEC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7C48044" w14:textId="77777777" w:rsidTr="00490146">
        <w:trPr>
          <w:trHeight w:val="20"/>
        </w:trPr>
        <w:tc>
          <w:tcPr>
            <w:tcW w:w="557" w:type="dxa"/>
            <w:shd w:val="clear" w:color="000000" w:fill="FFFFFF"/>
            <w:vAlign w:val="center"/>
            <w:hideMark/>
          </w:tcPr>
          <w:p w14:paraId="2F4504A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241</w:t>
            </w:r>
          </w:p>
        </w:tc>
        <w:tc>
          <w:tcPr>
            <w:tcW w:w="5534" w:type="dxa"/>
            <w:shd w:val="clear" w:color="000000" w:fill="FFFFFF"/>
            <w:vAlign w:val="center"/>
            <w:hideMark/>
          </w:tcPr>
          <w:p w14:paraId="05D00C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с.Хомбусь-Батырево, ул. Целинная, д. 2</w:t>
            </w:r>
          </w:p>
        </w:tc>
        <w:tc>
          <w:tcPr>
            <w:tcW w:w="850" w:type="dxa"/>
            <w:shd w:val="clear" w:color="000000" w:fill="FFFFFF"/>
            <w:noWrap/>
            <w:vAlign w:val="center"/>
            <w:hideMark/>
          </w:tcPr>
          <w:p w14:paraId="197C6D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57560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2F15F4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0E121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A2E7BEF" w14:textId="77777777" w:rsidTr="00490146">
        <w:trPr>
          <w:trHeight w:val="20"/>
        </w:trPr>
        <w:tc>
          <w:tcPr>
            <w:tcW w:w="557" w:type="dxa"/>
            <w:shd w:val="clear" w:color="000000" w:fill="FFFFFF"/>
            <w:vAlign w:val="center"/>
            <w:hideMark/>
          </w:tcPr>
          <w:p w14:paraId="787994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242</w:t>
            </w:r>
          </w:p>
        </w:tc>
        <w:tc>
          <w:tcPr>
            <w:tcW w:w="5534" w:type="dxa"/>
            <w:shd w:val="clear" w:color="000000" w:fill="FFFFFF"/>
            <w:vAlign w:val="center"/>
            <w:hideMark/>
          </w:tcPr>
          <w:p w14:paraId="6B4316F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с.Хомбусь-Батырево, ул. Советская, д.35</w:t>
            </w:r>
          </w:p>
        </w:tc>
        <w:tc>
          <w:tcPr>
            <w:tcW w:w="850" w:type="dxa"/>
            <w:shd w:val="clear" w:color="000000" w:fill="FFFFFF"/>
            <w:noWrap/>
            <w:vAlign w:val="center"/>
            <w:hideMark/>
          </w:tcPr>
          <w:p w14:paraId="07D4F6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00313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10585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BCCC8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61CF8AD" w14:textId="77777777" w:rsidTr="00490146">
        <w:trPr>
          <w:trHeight w:val="20"/>
        </w:trPr>
        <w:tc>
          <w:tcPr>
            <w:tcW w:w="557" w:type="dxa"/>
            <w:shd w:val="clear" w:color="000000" w:fill="FFFFFF"/>
            <w:vAlign w:val="center"/>
            <w:hideMark/>
          </w:tcPr>
          <w:p w14:paraId="145560D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243</w:t>
            </w:r>
          </w:p>
        </w:tc>
        <w:tc>
          <w:tcPr>
            <w:tcW w:w="5534" w:type="dxa"/>
            <w:shd w:val="clear" w:color="000000" w:fill="FFFFFF"/>
            <w:vAlign w:val="center"/>
            <w:hideMark/>
          </w:tcPr>
          <w:p w14:paraId="2A7194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с.Хомбусь-Батырево, ул. Советская, д.60</w:t>
            </w:r>
          </w:p>
        </w:tc>
        <w:tc>
          <w:tcPr>
            <w:tcW w:w="850" w:type="dxa"/>
            <w:shd w:val="clear" w:color="000000" w:fill="FFFFFF"/>
            <w:noWrap/>
            <w:vAlign w:val="center"/>
            <w:hideMark/>
          </w:tcPr>
          <w:p w14:paraId="62482AD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5A0DF6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7A6AB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01DE6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90A7787" w14:textId="77777777" w:rsidTr="00490146">
        <w:trPr>
          <w:trHeight w:val="20"/>
        </w:trPr>
        <w:tc>
          <w:tcPr>
            <w:tcW w:w="557" w:type="dxa"/>
            <w:shd w:val="clear" w:color="000000" w:fill="FFFFFF"/>
            <w:vAlign w:val="center"/>
            <w:hideMark/>
          </w:tcPr>
          <w:p w14:paraId="107CD6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244</w:t>
            </w:r>
          </w:p>
        </w:tc>
        <w:tc>
          <w:tcPr>
            <w:tcW w:w="5534" w:type="dxa"/>
            <w:shd w:val="clear" w:color="000000" w:fill="FFFFFF"/>
            <w:vAlign w:val="center"/>
            <w:hideMark/>
          </w:tcPr>
          <w:p w14:paraId="204FC4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с.Хомбусь-Батырево, ул. Советская, д. 69</w:t>
            </w:r>
          </w:p>
        </w:tc>
        <w:tc>
          <w:tcPr>
            <w:tcW w:w="850" w:type="dxa"/>
            <w:shd w:val="clear" w:color="000000" w:fill="FFFFFF"/>
            <w:noWrap/>
            <w:vAlign w:val="center"/>
            <w:hideMark/>
          </w:tcPr>
          <w:p w14:paraId="2F42BA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DF2D0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72845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EFA729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B30B10C" w14:textId="77777777" w:rsidTr="00490146">
        <w:trPr>
          <w:trHeight w:val="20"/>
        </w:trPr>
        <w:tc>
          <w:tcPr>
            <w:tcW w:w="557" w:type="dxa"/>
            <w:shd w:val="clear" w:color="000000" w:fill="FFFFFF"/>
            <w:vAlign w:val="center"/>
            <w:hideMark/>
          </w:tcPr>
          <w:p w14:paraId="11982E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245</w:t>
            </w:r>
          </w:p>
        </w:tc>
        <w:tc>
          <w:tcPr>
            <w:tcW w:w="5534" w:type="dxa"/>
            <w:shd w:val="clear" w:color="000000" w:fill="FFFFFF"/>
            <w:vAlign w:val="center"/>
            <w:hideMark/>
          </w:tcPr>
          <w:p w14:paraId="1646DBF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ВерхнееКляшево, ул. Центральная, д. 1</w:t>
            </w:r>
          </w:p>
        </w:tc>
        <w:tc>
          <w:tcPr>
            <w:tcW w:w="850" w:type="dxa"/>
            <w:shd w:val="clear" w:color="000000" w:fill="FFFFFF"/>
            <w:noWrap/>
            <w:vAlign w:val="center"/>
            <w:hideMark/>
          </w:tcPr>
          <w:p w14:paraId="37704B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A12E16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15D9B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F145C9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595ACD4" w14:textId="77777777" w:rsidTr="00490146">
        <w:trPr>
          <w:trHeight w:val="20"/>
        </w:trPr>
        <w:tc>
          <w:tcPr>
            <w:tcW w:w="557" w:type="dxa"/>
            <w:shd w:val="clear" w:color="000000" w:fill="FFFFFF"/>
            <w:vAlign w:val="center"/>
            <w:hideMark/>
          </w:tcPr>
          <w:p w14:paraId="5604E8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246</w:t>
            </w:r>
          </w:p>
        </w:tc>
        <w:tc>
          <w:tcPr>
            <w:tcW w:w="5534" w:type="dxa"/>
            <w:shd w:val="clear" w:color="000000" w:fill="FFFFFF"/>
            <w:vAlign w:val="center"/>
            <w:hideMark/>
          </w:tcPr>
          <w:p w14:paraId="1568EE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ВерхнееКляшево, ул. Центральная, д. 28</w:t>
            </w:r>
          </w:p>
        </w:tc>
        <w:tc>
          <w:tcPr>
            <w:tcW w:w="850" w:type="dxa"/>
            <w:shd w:val="clear" w:color="000000" w:fill="FFFFFF"/>
            <w:noWrap/>
            <w:vAlign w:val="center"/>
            <w:hideMark/>
          </w:tcPr>
          <w:p w14:paraId="75A27B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577E7D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4051ED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37DA0F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637958F" w14:textId="77777777" w:rsidTr="00490146">
        <w:trPr>
          <w:trHeight w:val="20"/>
        </w:trPr>
        <w:tc>
          <w:tcPr>
            <w:tcW w:w="557" w:type="dxa"/>
            <w:shd w:val="clear" w:color="000000" w:fill="FFFFFF"/>
            <w:vAlign w:val="center"/>
            <w:hideMark/>
          </w:tcPr>
          <w:p w14:paraId="7A140D3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247</w:t>
            </w:r>
          </w:p>
        </w:tc>
        <w:tc>
          <w:tcPr>
            <w:tcW w:w="5534" w:type="dxa"/>
            <w:shd w:val="clear" w:color="000000" w:fill="FFFFFF"/>
            <w:vAlign w:val="center"/>
            <w:hideMark/>
          </w:tcPr>
          <w:p w14:paraId="6E4BEC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д.ВерхнееКляшево, ул. Центральная, д.41</w:t>
            </w:r>
          </w:p>
        </w:tc>
        <w:tc>
          <w:tcPr>
            <w:tcW w:w="850" w:type="dxa"/>
            <w:shd w:val="clear" w:color="000000" w:fill="FFFFFF"/>
            <w:noWrap/>
            <w:vAlign w:val="center"/>
            <w:hideMark/>
          </w:tcPr>
          <w:p w14:paraId="71C709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BCCD5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C161B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7215E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57ED324" w14:textId="77777777" w:rsidTr="00490146">
        <w:trPr>
          <w:trHeight w:val="20"/>
        </w:trPr>
        <w:tc>
          <w:tcPr>
            <w:tcW w:w="557" w:type="dxa"/>
            <w:shd w:val="clear" w:color="000000" w:fill="FFFFFF"/>
            <w:vAlign w:val="center"/>
            <w:hideMark/>
          </w:tcPr>
          <w:p w14:paraId="2D7177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248</w:t>
            </w:r>
          </w:p>
        </w:tc>
        <w:tc>
          <w:tcPr>
            <w:tcW w:w="5534" w:type="dxa"/>
            <w:shd w:val="clear" w:color="000000" w:fill="FFFFFF"/>
            <w:vAlign w:val="center"/>
            <w:hideMark/>
          </w:tcPr>
          <w:p w14:paraId="750CC53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ВерхнееКляшево, ул. Центральная, д. 58</w:t>
            </w:r>
          </w:p>
        </w:tc>
        <w:tc>
          <w:tcPr>
            <w:tcW w:w="850" w:type="dxa"/>
            <w:shd w:val="clear" w:color="000000" w:fill="FFFFFF"/>
            <w:noWrap/>
            <w:vAlign w:val="center"/>
            <w:hideMark/>
          </w:tcPr>
          <w:p w14:paraId="05F5AF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D5EC02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6FF43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9C4FF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05D8FC4" w14:textId="77777777" w:rsidTr="00490146">
        <w:trPr>
          <w:trHeight w:val="20"/>
        </w:trPr>
        <w:tc>
          <w:tcPr>
            <w:tcW w:w="557" w:type="dxa"/>
            <w:shd w:val="clear" w:color="000000" w:fill="FFFFFF"/>
            <w:vAlign w:val="center"/>
            <w:hideMark/>
          </w:tcPr>
          <w:p w14:paraId="7D76EBD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249</w:t>
            </w:r>
          </w:p>
        </w:tc>
        <w:tc>
          <w:tcPr>
            <w:tcW w:w="5534" w:type="dxa"/>
            <w:shd w:val="clear" w:color="000000" w:fill="FFFFFF"/>
            <w:vAlign w:val="center"/>
            <w:hideMark/>
          </w:tcPr>
          <w:p w14:paraId="56424F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НижнееКляшево, ул. Заречная, д. 15</w:t>
            </w:r>
          </w:p>
        </w:tc>
        <w:tc>
          <w:tcPr>
            <w:tcW w:w="850" w:type="dxa"/>
            <w:shd w:val="clear" w:color="000000" w:fill="FFFFFF"/>
            <w:noWrap/>
            <w:vAlign w:val="center"/>
            <w:hideMark/>
          </w:tcPr>
          <w:p w14:paraId="48FD3E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65FF11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9B0709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0DC59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C7D0A6C" w14:textId="77777777" w:rsidTr="00490146">
        <w:trPr>
          <w:trHeight w:val="20"/>
        </w:trPr>
        <w:tc>
          <w:tcPr>
            <w:tcW w:w="557" w:type="dxa"/>
            <w:shd w:val="clear" w:color="000000" w:fill="FFFFFF"/>
            <w:vAlign w:val="center"/>
            <w:hideMark/>
          </w:tcPr>
          <w:p w14:paraId="60612E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250</w:t>
            </w:r>
          </w:p>
        </w:tc>
        <w:tc>
          <w:tcPr>
            <w:tcW w:w="5534" w:type="dxa"/>
            <w:shd w:val="clear" w:color="000000" w:fill="FFFFFF"/>
            <w:vAlign w:val="center"/>
            <w:hideMark/>
          </w:tcPr>
          <w:p w14:paraId="0B424F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НижнееКляшево, ул. Мира, д.2</w:t>
            </w:r>
          </w:p>
        </w:tc>
        <w:tc>
          <w:tcPr>
            <w:tcW w:w="850" w:type="dxa"/>
            <w:shd w:val="clear" w:color="000000" w:fill="FFFFFF"/>
            <w:noWrap/>
            <w:vAlign w:val="center"/>
            <w:hideMark/>
          </w:tcPr>
          <w:p w14:paraId="09ECE6E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06306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1FD73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3526F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0F8FE67" w14:textId="77777777" w:rsidTr="00490146">
        <w:trPr>
          <w:trHeight w:val="20"/>
        </w:trPr>
        <w:tc>
          <w:tcPr>
            <w:tcW w:w="557" w:type="dxa"/>
            <w:shd w:val="clear" w:color="000000" w:fill="FFFFFF"/>
            <w:vAlign w:val="center"/>
            <w:hideMark/>
          </w:tcPr>
          <w:p w14:paraId="340579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251</w:t>
            </w:r>
          </w:p>
        </w:tc>
        <w:tc>
          <w:tcPr>
            <w:tcW w:w="5534" w:type="dxa"/>
            <w:shd w:val="clear" w:color="000000" w:fill="FFFFFF"/>
            <w:vAlign w:val="center"/>
            <w:hideMark/>
          </w:tcPr>
          <w:p w14:paraId="511D75A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НижнееКляшево, ул. Мира, д. 17</w:t>
            </w:r>
          </w:p>
        </w:tc>
        <w:tc>
          <w:tcPr>
            <w:tcW w:w="850" w:type="dxa"/>
            <w:shd w:val="clear" w:color="000000" w:fill="FFFFFF"/>
            <w:noWrap/>
            <w:vAlign w:val="center"/>
            <w:hideMark/>
          </w:tcPr>
          <w:p w14:paraId="7237D6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31BD0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D24EE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CEA3B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B1441CE" w14:textId="77777777" w:rsidTr="00490146">
        <w:trPr>
          <w:trHeight w:val="20"/>
        </w:trPr>
        <w:tc>
          <w:tcPr>
            <w:tcW w:w="557" w:type="dxa"/>
            <w:shd w:val="clear" w:color="000000" w:fill="FFFFFF"/>
            <w:vAlign w:val="center"/>
            <w:hideMark/>
          </w:tcPr>
          <w:p w14:paraId="7B44A7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252</w:t>
            </w:r>
          </w:p>
        </w:tc>
        <w:tc>
          <w:tcPr>
            <w:tcW w:w="5534" w:type="dxa"/>
            <w:shd w:val="clear" w:color="000000" w:fill="FFFFFF"/>
            <w:vAlign w:val="center"/>
            <w:hideMark/>
          </w:tcPr>
          <w:p w14:paraId="13C7DF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д.НижнееКляшево, ул. Кооперативная,  д. 9  (ул. Мира, д.7)</w:t>
            </w:r>
          </w:p>
        </w:tc>
        <w:tc>
          <w:tcPr>
            <w:tcW w:w="850" w:type="dxa"/>
            <w:shd w:val="clear" w:color="000000" w:fill="FFFFFF"/>
            <w:noWrap/>
            <w:vAlign w:val="center"/>
            <w:hideMark/>
          </w:tcPr>
          <w:p w14:paraId="75DBE1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F57C8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5A1EB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1FD7F6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456A9F0" w14:textId="77777777" w:rsidTr="00490146">
        <w:trPr>
          <w:trHeight w:val="20"/>
        </w:trPr>
        <w:tc>
          <w:tcPr>
            <w:tcW w:w="557" w:type="dxa"/>
            <w:shd w:val="clear" w:color="000000" w:fill="FFFFFF"/>
            <w:vAlign w:val="center"/>
            <w:hideMark/>
          </w:tcPr>
          <w:p w14:paraId="132D4F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253</w:t>
            </w:r>
          </w:p>
        </w:tc>
        <w:tc>
          <w:tcPr>
            <w:tcW w:w="5534" w:type="dxa"/>
            <w:shd w:val="clear" w:color="000000" w:fill="FFFFFF"/>
            <w:vAlign w:val="center"/>
            <w:hideMark/>
          </w:tcPr>
          <w:p w14:paraId="4C5989B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с.Чувашские Тимяши, ул. Школьная, д45(МБОУ "Чувашскотимяшская СОШ")</w:t>
            </w:r>
          </w:p>
        </w:tc>
        <w:tc>
          <w:tcPr>
            <w:tcW w:w="850" w:type="dxa"/>
            <w:shd w:val="clear" w:color="000000" w:fill="FFFFFF"/>
            <w:noWrap/>
            <w:vAlign w:val="center"/>
            <w:hideMark/>
          </w:tcPr>
          <w:p w14:paraId="2205DD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56094FF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3E4D65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shd w:val="clear" w:color="000000" w:fill="FFFFFF"/>
            <w:noWrap/>
            <w:vAlign w:val="center"/>
            <w:hideMark/>
          </w:tcPr>
          <w:p w14:paraId="3A46AC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5A5D8B5" w14:textId="77777777" w:rsidTr="00490146">
        <w:trPr>
          <w:trHeight w:val="20"/>
        </w:trPr>
        <w:tc>
          <w:tcPr>
            <w:tcW w:w="557" w:type="dxa"/>
            <w:shd w:val="clear" w:color="000000" w:fill="FFFFFF"/>
            <w:vAlign w:val="center"/>
            <w:hideMark/>
          </w:tcPr>
          <w:p w14:paraId="4BC23AA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254</w:t>
            </w:r>
          </w:p>
        </w:tc>
        <w:tc>
          <w:tcPr>
            <w:tcW w:w="5534" w:type="dxa"/>
            <w:shd w:val="clear" w:color="000000" w:fill="FFFFFF"/>
            <w:vAlign w:val="center"/>
            <w:hideMark/>
          </w:tcPr>
          <w:p w14:paraId="7551B43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с.Чувашские Тимяши, ул. Ленина, д.25а (9 отряд ФПС)</w:t>
            </w:r>
          </w:p>
        </w:tc>
        <w:tc>
          <w:tcPr>
            <w:tcW w:w="850" w:type="dxa"/>
            <w:shd w:val="clear" w:color="000000" w:fill="FFFFFF"/>
            <w:noWrap/>
            <w:vAlign w:val="center"/>
            <w:hideMark/>
          </w:tcPr>
          <w:p w14:paraId="5A7AC8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336E2E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24F6442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16A1BB9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AB8B8CE" w14:textId="77777777" w:rsidTr="00490146">
        <w:trPr>
          <w:trHeight w:val="20"/>
        </w:trPr>
        <w:tc>
          <w:tcPr>
            <w:tcW w:w="557" w:type="dxa"/>
            <w:shd w:val="clear" w:color="000000" w:fill="FFFFFF"/>
            <w:vAlign w:val="center"/>
            <w:hideMark/>
          </w:tcPr>
          <w:p w14:paraId="56777D9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255</w:t>
            </w:r>
          </w:p>
        </w:tc>
        <w:tc>
          <w:tcPr>
            <w:tcW w:w="5534" w:type="dxa"/>
            <w:shd w:val="clear" w:color="000000" w:fill="FFFFFF"/>
            <w:vAlign w:val="center"/>
            <w:hideMark/>
          </w:tcPr>
          <w:p w14:paraId="411991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с.Хомбусь-Батырево, ул. Советская, д.53</w:t>
            </w:r>
          </w:p>
        </w:tc>
        <w:tc>
          <w:tcPr>
            <w:tcW w:w="850" w:type="dxa"/>
            <w:shd w:val="clear" w:color="000000" w:fill="FFFFFF"/>
            <w:noWrap/>
            <w:vAlign w:val="center"/>
            <w:hideMark/>
          </w:tcPr>
          <w:p w14:paraId="0CE423B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273B54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A12CED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shd w:val="clear" w:color="000000" w:fill="FFFFFF"/>
            <w:noWrap/>
            <w:vAlign w:val="center"/>
            <w:hideMark/>
          </w:tcPr>
          <w:p w14:paraId="2E958F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6E914AC" w14:textId="77777777" w:rsidTr="00490146">
        <w:trPr>
          <w:trHeight w:val="20"/>
        </w:trPr>
        <w:tc>
          <w:tcPr>
            <w:tcW w:w="9634" w:type="dxa"/>
            <w:gridSpan w:val="6"/>
            <w:shd w:val="clear" w:color="000000" w:fill="FFFFFF"/>
            <w:noWrap/>
            <w:vAlign w:val="center"/>
            <w:hideMark/>
          </w:tcPr>
          <w:p w14:paraId="5B967A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Ширтанское сельское поселение</w:t>
            </w:r>
          </w:p>
        </w:tc>
      </w:tr>
      <w:tr w:rsidR="00072F75" w:rsidRPr="00072F75" w14:paraId="2C2C54C2" w14:textId="77777777" w:rsidTr="00490146">
        <w:trPr>
          <w:trHeight w:val="408"/>
        </w:trPr>
        <w:tc>
          <w:tcPr>
            <w:tcW w:w="557" w:type="dxa"/>
            <w:vMerge w:val="restart"/>
            <w:shd w:val="clear" w:color="000000" w:fill="FFFFFF"/>
            <w:vAlign w:val="center"/>
            <w:hideMark/>
          </w:tcPr>
          <w:p w14:paraId="26CAD7F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256</w:t>
            </w:r>
          </w:p>
        </w:tc>
        <w:tc>
          <w:tcPr>
            <w:tcW w:w="5534" w:type="dxa"/>
            <w:vMerge w:val="restart"/>
            <w:shd w:val="clear" w:color="000000" w:fill="FFFFFF"/>
            <w:vAlign w:val="center"/>
            <w:hideMark/>
          </w:tcPr>
          <w:p w14:paraId="4ECBCB2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Ширтаны, ул. Северная,  рядом с домом №15</w:t>
            </w:r>
          </w:p>
        </w:tc>
        <w:tc>
          <w:tcPr>
            <w:tcW w:w="850" w:type="dxa"/>
            <w:vMerge w:val="restart"/>
            <w:shd w:val="clear" w:color="000000" w:fill="FFFFFF"/>
            <w:noWrap/>
            <w:vAlign w:val="center"/>
            <w:hideMark/>
          </w:tcPr>
          <w:p w14:paraId="7B3DD9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0EBDD7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40B4B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60620A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91C70CC" w14:textId="77777777" w:rsidTr="00490146">
        <w:trPr>
          <w:trHeight w:val="408"/>
        </w:trPr>
        <w:tc>
          <w:tcPr>
            <w:tcW w:w="557" w:type="dxa"/>
            <w:vMerge/>
            <w:vAlign w:val="center"/>
            <w:hideMark/>
          </w:tcPr>
          <w:p w14:paraId="3BBC611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44E61F5A"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4B4D91AB"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9DA1C04"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F71CFE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C425DFD"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5A0415B" w14:textId="77777777" w:rsidTr="00490146">
        <w:trPr>
          <w:trHeight w:val="408"/>
        </w:trPr>
        <w:tc>
          <w:tcPr>
            <w:tcW w:w="557" w:type="dxa"/>
            <w:vMerge w:val="restart"/>
            <w:shd w:val="clear" w:color="000000" w:fill="FFFFFF"/>
            <w:vAlign w:val="center"/>
            <w:hideMark/>
          </w:tcPr>
          <w:p w14:paraId="032043A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257</w:t>
            </w:r>
          </w:p>
        </w:tc>
        <w:tc>
          <w:tcPr>
            <w:tcW w:w="5534" w:type="dxa"/>
            <w:vMerge w:val="restart"/>
            <w:shd w:val="clear" w:color="000000" w:fill="FFFFFF"/>
            <w:vAlign w:val="center"/>
            <w:hideMark/>
          </w:tcPr>
          <w:p w14:paraId="07D086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Ширтаны на перекрестке ул. Ленина и ул. Советская</w:t>
            </w:r>
          </w:p>
        </w:tc>
        <w:tc>
          <w:tcPr>
            <w:tcW w:w="850" w:type="dxa"/>
            <w:vMerge w:val="restart"/>
            <w:shd w:val="clear" w:color="000000" w:fill="FFFFFF"/>
            <w:noWrap/>
            <w:vAlign w:val="center"/>
            <w:hideMark/>
          </w:tcPr>
          <w:p w14:paraId="65C11F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3CEAC1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519E2F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1D23E8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2C1C24D" w14:textId="77777777" w:rsidTr="00490146">
        <w:trPr>
          <w:trHeight w:val="408"/>
        </w:trPr>
        <w:tc>
          <w:tcPr>
            <w:tcW w:w="557" w:type="dxa"/>
            <w:vMerge/>
            <w:vAlign w:val="center"/>
            <w:hideMark/>
          </w:tcPr>
          <w:p w14:paraId="6FF803DE"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8B94440"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67C149C"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12F517B"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F55A6F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3F4007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97092E0" w14:textId="77777777" w:rsidTr="00490146">
        <w:trPr>
          <w:trHeight w:val="408"/>
        </w:trPr>
        <w:tc>
          <w:tcPr>
            <w:tcW w:w="557" w:type="dxa"/>
            <w:vMerge w:val="restart"/>
            <w:shd w:val="clear" w:color="000000" w:fill="FFFFFF"/>
            <w:vAlign w:val="center"/>
            <w:hideMark/>
          </w:tcPr>
          <w:p w14:paraId="2E47AFE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258</w:t>
            </w:r>
          </w:p>
        </w:tc>
        <w:tc>
          <w:tcPr>
            <w:tcW w:w="5534" w:type="dxa"/>
            <w:vMerge w:val="restart"/>
            <w:shd w:val="clear" w:color="000000" w:fill="FFFFFF"/>
            <w:vAlign w:val="center"/>
            <w:hideMark/>
          </w:tcPr>
          <w:p w14:paraId="0F3335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Ширтаны, ул. Ленина, рядом с домом №.60</w:t>
            </w:r>
          </w:p>
        </w:tc>
        <w:tc>
          <w:tcPr>
            <w:tcW w:w="850" w:type="dxa"/>
            <w:vMerge w:val="restart"/>
            <w:shd w:val="clear" w:color="000000" w:fill="FFFFFF"/>
            <w:noWrap/>
            <w:vAlign w:val="center"/>
            <w:hideMark/>
          </w:tcPr>
          <w:p w14:paraId="3A98B63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0F93045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61B605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34AD8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E693BEA" w14:textId="77777777" w:rsidTr="00490146">
        <w:trPr>
          <w:trHeight w:val="408"/>
        </w:trPr>
        <w:tc>
          <w:tcPr>
            <w:tcW w:w="557" w:type="dxa"/>
            <w:vMerge/>
            <w:vAlign w:val="center"/>
            <w:hideMark/>
          </w:tcPr>
          <w:p w14:paraId="4EBF7D9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342822B"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498883D0"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1535946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38A5AE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DCF227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EC8026E" w14:textId="77777777" w:rsidTr="00490146">
        <w:trPr>
          <w:trHeight w:val="408"/>
        </w:trPr>
        <w:tc>
          <w:tcPr>
            <w:tcW w:w="557" w:type="dxa"/>
            <w:vMerge w:val="restart"/>
            <w:shd w:val="clear" w:color="000000" w:fill="FFFFFF"/>
            <w:vAlign w:val="center"/>
            <w:hideMark/>
          </w:tcPr>
          <w:p w14:paraId="262C6B4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259</w:t>
            </w:r>
          </w:p>
        </w:tc>
        <w:tc>
          <w:tcPr>
            <w:tcW w:w="5534" w:type="dxa"/>
            <w:vMerge w:val="restart"/>
            <w:shd w:val="clear" w:color="000000" w:fill="FFFFFF"/>
            <w:vAlign w:val="center"/>
            <w:hideMark/>
          </w:tcPr>
          <w:p w14:paraId="111D6D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Ширтаны, ул. Ленина, рядом с домом №.93</w:t>
            </w:r>
          </w:p>
        </w:tc>
        <w:tc>
          <w:tcPr>
            <w:tcW w:w="850" w:type="dxa"/>
            <w:vMerge w:val="restart"/>
            <w:shd w:val="clear" w:color="000000" w:fill="FFFFFF"/>
            <w:noWrap/>
            <w:vAlign w:val="center"/>
            <w:hideMark/>
          </w:tcPr>
          <w:p w14:paraId="30F9AD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758C84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AB3FCD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5F7641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B064DB3" w14:textId="77777777" w:rsidTr="00490146">
        <w:trPr>
          <w:trHeight w:val="408"/>
        </w:trPr>
        <w:tc>
          <w:tcPr>
            <w:tcW w:w="557" w:type="dxa"/>
            <w:vMerge/>
            <w:vAlign w:val="center"/>
            <w:hideMark/>
          </w:tcPr>
          <w:p w14:paraId="2A11E64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BBC84CB"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A3F2667"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3B1224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D7C9DA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0B8579F"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390596E3" w14:textId="77777777" w:rsidTr="00490146">
        <w:trPr>
          <w:trHeight w:val="408"/>
        </w:trPr>
        <w:tc>
          <w:tcPr>
            <w:tcW w:w="557" w:type="dxa"/>
            <w:vMerge w:val="restart"/>
            <w:shd w:val="clear" w:color="000000" w:fill="FFFFFF"/>
            <w:vAlign w:val="center"/>
            <w:hideMark/>
          </w:tcPr>
          <w:p w14:paraId="2BDF84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260</w:t>
            </w:r>
          </w:p>
        </w:tc>
        <w:tc>
          <w:tcPr>
            <w:tcW w:w="5534" w:type="dxa"/>
            <w:vMerge w:val="restart"/>
            <w:shd w:val="clear" w:color="000000" w:fill="FFFFFF"/>
            <w:vAlign w:val="center"/>
            <w:hideMark/>
          </w:tcPr>
          <w:p w14:paraId="38F7605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Ширтаны, ул. Лесная, рядом с домом №.9</w:t>
            </w:r>
          </w:p>
        </w:tc>
        <w:tc>
          <w:tcPr>
            <w:tcW w:w="850" w:type="dxa"/>
            <w:vMerge w:val="restart"/>
            <w:shd w:val="clear" w:color="000000" w:fill="FFFFFF"/>
            <w:noWrap/>
            <w:vAlign w:val="center"/>
            <w:hideMark/>
          </w:tcPr>
          <w:p w14:paraId="053844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5AA4BF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D54093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1BF249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1AE00C5" w14:textId="77777777" w:rsidTr="00490146">
        <w:trPr>
          <w:trHeight w:val="408"/>
        </w:trPr>
        <w:tc>
          <w:tcPr>
            <w:tcW w:w="557" w:type="dxa"/>
            <w:vMerge/>
            <w:vAlign w:val="center"/>
            <w:hideMark/>
          </w:tcPr>
          <w:p w14:paraId="267A4767"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3C11F217"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178134A0"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2CC908D"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CD2546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BFDC651"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B8AD339" w14:textId="77777777" w:rsidTr="00490146">
        <w:trPr>
          <w:trHeight w:val="408"/>
        </w:trPr>
        <w:tc>
          <w:tcPr>
            <w:tcW w:w="557" w:type="dxa"/>
            <w:vMerge w:val="restart"/>
            <w:shd w:val="clear" w:color="000000" w:fill="FFFFFF"/>
            <w:vAlign w:val="center"/>
            <w:hideMark/>
          </w:tcPr>
          <w:p w14:paraId="1B605C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261</w:t>
            </w:r>
          </w:p>
        </w:tc>
        <w:tc>
          <w:tcPr>
            <w:tcW w:w="5534" w:type="dxa"/>
            <w:vMerge w:val="restart"/>
            <w:shd w:val="clear" w:color="000000" w:fill="FFFFFF"/>
            <w:vAlign w:val="center"/>
            <w:hideMark/>
          </w:tcPr>
          <w:p w14:paraId="5AC5EF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Ширтаны,ул. Пионерская,рядом с домом №.2а</w:t>
            </w:r>
          </w:p>
        </w:tc>
        <w:tc>
          <w:tcPr>
            <w:tcW w:w="850" w:type="dxa"/>
            <w:vMerge w:val="restart"/>
            <w:shd w:val="clear" w:color="000000" w:fill="FFFFFF"/>
            <w:noWrap/>
            <w:vAlign w:val="center"/>
            <w:hideMark/>
          </w:tcPr>
          <w:p w14:paraId="7686B1E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2863D0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84363D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6C5A34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B678A79" w14:textId="77777777" w:rsidTr="00490146">
        <w:trPr>
          <w:trHeight w:val="408"/>
        </w:trPr>
        <w:tc>
          <w:tcPr>
            <w:tcW w:w="557" w:type="dxa"/>
            <w:vMerge/>
            <w:vAlign w:val="center"/>
            <w:hideMark/>
          </w:tcPr>
          <w:p w14:paraId="77D61416"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ACD7CC9"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8392154"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2C08C8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FDBD7E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FF7AAFE"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492D42E" w14:textId="77777777" w:rsidTr="00490146">
        <w:trPr>
          <w:trHeight w:val="408"/>
        </w:trPr>
        <w:tc>
          <w:tcPr>
            <w:tcW w:w="557" w:type="dxa"/>
            <w:vMerge w:val="restart"/>
            <w:shd w:val="clear" w:color="000000" w:fill="FFFFFF"/>
            <w:vAlign w:val="center"/>
            <w:hideMark/>
          </w:tcPr>
          <w:p w14:paraId="3E3800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262</w:t>
            </w:r>
          </w:p>
        </w:tc>
        <w:tc>
          <w:tcPr>
            <w:tcW w:w="5534" w:type="dxa"/>
            <w:vMerge w:val="restart"/>
            <w:shd w:val="clear" w:color="000000" w:fill="FFFFFF"/>
            <w:vAlign w:val="center"/>
            <w:hideMark/>
          </w:tcPr>
          <w:p w14:paraId="056F5FB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Ширтаны, ул.  Южная  рядом с домом №.38</w:t>
            </w:r>
          </w:p>
        </w:tc>
        <w:tc>
          <w:tcPr>
            <w:tcW w:w="850" w:type="dxa"/>
            <w:vMerge w:val="restart"/>
            <w:shd w:val="clear" w:color="000000" w:fill="FFFFFF"/>
            <w:noWrap/>
            <w:vAlign w:val="center"/>
            <w:hideMark/>
          </w:tcPr>
          <w:p w14:paraId="1CB895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703DC0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C163E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4C7661C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DEEAA49" w14:textId="77777777" w:rsidTr="00490146">
        <w:trPr>
          <w:trHeight w:val="408"/>
        </w:trPr>
        <w:tc>
          <w:tcPr>
            <w:tcW w:w="557" w:type="dxa"/>
            <w:vMerge/>
            <w:vAlign w:val="center"/>
            <w:hideMark/>
          </w:tcPr>
          <w:p w14:paraId="3FE2D954"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7CB845A7"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44550537"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0CB5D80A"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72DAEEE"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E9CBC3F"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04D8DDF" w14:textId="77777777" w:rsidTr="00490146">
        <w:trPr>
          <w:trHeight w:val="408"/>
        </w:trPr>
        <w:tc>
          <w:tcPr>
            <w:tcW w:w="557" w:type="dxa"/>
            <w:vMerge w:val="restart"/>
            <w:shd w:val="clear" w:color="000000" w:fill="FFFFFF"/>
            <w:vAlign w:val="center"/>
            <w:hideMark/>
          </w:tcPr>
          <w:p w14:paraId="18076D7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263</w:t>
            </w:r>
          </w:p>
        </w:tc>
        <w:tc>
          <w:tcPr>
            <w:tcW w:w="5534" w:type="dxa"/>
            <w:vMerge w:val="restart"/>
            <w:shd w:val="clear" w:color="000000" w:fill="FFFFFF"/>
            <w:vAlign w:val="center"/>
            <w:hideMark/>
          </w:tcPr>
          <w:p w14:paraId="70002C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 Тымар, ул. Мира, рядом с домом №.8</w:t>
            </w:r>
          </w:p>
        </w:tc>
        <w:tc>
          <w:tcPr>
            <w:tcW w:w="850" w:type="dxa"/>
            <w:vMerge w:val="restart"/>
            <w:shd w:val="clear" w:color="000000" w:fill="FFFFFF"/>
            <w:noWrap/>
            <w:vAlign w:val="center"/>
            <w:hideMark/>
          </w:tcPr>
          <w:p w14:paraId="51B342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64FDC5E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769F2D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3A732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6E12098" w14:textId="77777777" w:rsidTr="00490146">
        <w:trPr>
          <w:trHeight w:val="408"/>
        </w:trPr>
        <w:tc>
          <w:tcPr>
            <w:tcW w:w="557" w:type="dxa"/>
            <w:vMerge/>
            <w:vAlign w:val="center"/>
            <w:hideMark/>
          </w:tcPr>
          <w:p w14:paraId="4A487FE0"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5A5E8260"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76BC7A15"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7A47655"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B5C7AB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5DC7E2B"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4A28788D" w14:textId="77777777" w:rsidTr="00490146">
        <w:trPr>
          <w:trHeight w:val="408"/>
        </w:trPr>
        <w:tc>
          <w:tcPr>
            <w:tcW w:w="557" w:type="dxa"/>
            <w:vMerge w:val="restart"/>
            <w:shd w:val="clear" w:color="000000" w:fill="FFFFFF"/>
            <w:vAlign w:val="center"/>
            <w:hideMark/>
          </w:tcPr>
          <w:p w14:paraId="15AC536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264</w:t>
            </w:r>
          </w:p>
        </w:tc>
        <w:tc>
          <w:tcPr>
            <w:tcW w:w="5534" w:type="dxa"/>
            <w:vMerge w:val="restart"/>
            <w:shd w:val="clear" w:color="000000" w:fill="FFFFFF"/>
            <w:vAlign w:val="center"/>
            <w:hideMark/>
          </w:tcPr>
          <w:p w14:paraId="0F08EE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Тымар, ул. Дружбы,рядом с домом №.2</w:t>
            </w:r>
          </w:p>
        </w:tc>
        <w:tc>
          <w:tcPr>
            <w:tcW w:w="850" w:type="dxa"/>
            <w:vMerge w:val="restart"/>
            <w:shd w:val="clear" w:color="000000" w:fill="FFFFFF"/>
            <w:noWrap/>
            <w:vAlign w:val="center"/>
            <w:hideMark/>
          </w:tcPr>
          <w:p w14:paraId="64B00B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50C3FA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97092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EAB3BF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6D1053F" w14:textId="77777777" w:rsidTr="00490146">
        <w:trPr>
          <w:trHeight w:val="408"/>
        </w:trPr>
        <w:tc>
          <w:tcPr>
            <w:tcW w:w="557" w:type="dxa"/>
            <w:vMerge/>
            <w:vAlign w:val="center"/>
            <w:hideMark/>
          </w:tcPr>
          <w:p w14:paraId="0DA5A2CD"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6634354"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491AB17A"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2017657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C9D7A40"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067BD2D"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FEE21E6" w14:textId="77777777" w:rsidTr="00490146">
        <w:trPr>
          <w:trHeight w:val="408"/>
        </w:trPr>
        <w:tc>
          <w:tcPr>
            <w:tcW w:w="557" w:type="dxa"/>
            <w:vMerge w:val="restart"/>
            <w:shd w:val="clear" w:color="000000" w:fill="FFFFFF"/>
            <w:vAlign w:val="center"/>
            <w:hideMark/>
          </w:tcPr>
          <w:p w14:paraId="3BC307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265</w:t>
            </w:r>
          </w:p>
        </w:tc>
        <w:tc>
          <w:tcPr>
            <w:tcW w:w="5534" w:type="dxa"/>
            <w:vMerge w:val="restart"/>
            <w:shd w:val="clear" w:color="000000" w:fill="FFFFFF"/>
            <w:vAlign w:val="center"/>
            <w:hideMark/>
          </w:tcPr>
          <w:p w14:paraId="4406516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Огонек, ул. Малиновка, рядом с домом №.16</w:t>
            </w:r>
          </w:p>
        </w:tc>
        <w:tc>
          <w:tcPr>
            <w:tcW w:w="850" w:type="dxa"/>
            <w:vMerge w:val="restart"/>
            <w:shd w:val="clear" w:color="000000" w:fill="FFFFFF"/>
            <w:noWrap/>
            <w:vAlign w:val="center"/>
            <w:hideMark/>
          </w:tcPr>
          <w:p w14:paraId="416E46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3E933AB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313FA03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70F2713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4BEF8D6" w14:textId="77777777" w:rsidTr="00490146">
        <w:trPr>
          <w:trHeight w:val="408"/>
        </w:trPr>
        <w:tc>
          <w:tcPr>
            <w:tcW w:w="557" w:type="dxa"/>
            <w:vMerge/>
            <w:vAlign w:val="center"/>
            <w:hideMark/>
          </w:tcPr>
          <w:p w14:paraId="0D974302"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7EF25E04"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30DCBCC"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33500CD4"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2108F1F1"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F36649E"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EA74C49" w14:textId="77777777" w:rsidTr="00490146">
        <w:trPr>
          <w:trHeight w:val="408"/>
        </w:trPr>
        <w:tc>
          <w:tcPr>
            <w:tcW w:w="557" w:type="dxa"/>
            <w:vMerge w:val="restart"/>
            <w:shd w:val="clear" w:color="000000" w:fill="FFFFFF"/>
            <w:vAlign w:val="center"/>
            <w:hideMark/>
          </w:tcPr>
          <w:p w14:paraId="7D5CF1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266</w:t>
            </w:r>
          </w:p>
        </w:tc>
        <w:tc>
          <w:tcPr>
            <w:tcW w:w="5534" w:type="dxa"/>
            <w:vMerge w:val="restart"/>
            <w:shd w:val="clear" w:color="000000" w:fill="FFFFFF"/>
            <w:vAlign w:val="center"/>
            <w:hideMark/>
          </w:tcPr>
          <w:p w14:paraId="71B8DB5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Огонек, ул. Малиновка, рядом с домом №.2а</w:t>
            </w:r>
          </w:p>
        </w:tc>
        <w:tc>
          <w:tcPr>
            <w:tcW w:w="850" w:type="dxa"/>
            <w:vMerge w:val="restart"/>
            <w:shd w:val="clear" w:color="000000" w:fill="FFFFFF"/>
            <w:noWrap/>
            <w:vAlign w:val="center"/>
            <w:hideMark/>
          </w:tcPr>
          <w:p w14:paraId="5BC2BFD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594585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5B1E56E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35F90E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42FC877" w14:textId="77777777" w:rsidTr="00490146">
        <w:trPr>
          <w:trHeight w:val="408"/>
        </w:trPr>
        <w:tc>
          <w:tcPr>
            <w:tcW w:w="557" w:type="dxa"/>
            <w:vMerge/>
            <w:vAlign w:val="center"/>
            <w:hideMark/>
          </w:tcPr>
          <w:p w14:paraId="632666F5"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5348A80F"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2564263C"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0E1B9D0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4639EC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CCE5F6E"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5EAF7FD" w14:textId="77777777" w:rsidTr="00490146">
        <w:trPr>
          <w:trHeight w:val="408"/>
        </w:trPr>
        <w:tc>
          <w:tcPr>
            <w:tcW w:w="557" w:type="dxa"/>
            <w:vMerge w:val="restart"/>
            <w:shd w:val="clear" w:color="000000" w:fill="FFFFFF"/>
            <w:vAlign w:val="center"/>
            <w:hideMark/>
          </w:tcPr>
          <w:p w14:paraId="182A5E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267</w:t>
            </w:r>
          </w:p>
        </w:tc>
        <w:tc>
          <w:tcPr>
            <w:tcW w:w="5534" w:type="dxa"/>
            <w:vMerge w:val="restart"/>
            <w:shd w:val="clear" w:color="000000" w:fill="FFFFFF"/>
            <w:vAlign w:val="center"/>
            <w:hideMark/>
          </w:tcPr>
          <w:p w14:paraId="2C71F2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Костер, ул. Ленина, рядом с домом №.2</w:t>
            </w:r>
          </w:p>
        </w:tc>
        <w:tc>
          <w:tcPr>
            <w:tcW w:w="850" w:type="dxa"/>
            <w:vMerge w:val="restart"/>
            <w:shd w:val="clear" w:color="000000" w:fill="FFFFFF"/>
            <w:noWrap/>
            <w:vAlign w:val="center"/>
            <w:hideMark/>
          </w:tcPr>
          <w:p w14:paraId="2A7753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3EC7629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21F3D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037B229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13052C2" w14:textId="77777777" w:rsidTr="00490146">
        <w:trPr>
          <w:trHeight w:val="408"/>
        </w:trPr>
        <w:tc>
          <w:tcPr>
            <w:tcW w:w="557" w:type="dxa"/>
            <w:vMerge/>
            <w:vAlign w:val="center"/>
            <w:hideMark/>
          </w:tcPr>
          <w:p w14:paraId="42387C6B"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C09E576"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72B48DB8"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13ADD258"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E6B2F3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1003CFB"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2A11381F" w14:textId="77777777" w:rsidTr="00490146">
        <w:trPr>
          <w:trHeight w:val="408"/>
        </w:trPr>
        <w:tc>
          <w:tcPr>
            <w:tcW w:w="557" w:type="dxa"/>
            <w:vMerge w:val="restart"/>
            <w:shd w:val="clear" w:color="000000" w:fill="FFFFFF"/>
            <w:vAlign w:val="center"/>
            <w:hideMark/>
          </w:tcPr>
          <w:p w14:paraId="75E3B3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268</w:t>
            </w:r>
          </w:p>
        </w:tc>
        <w:tc>
          <w:tcPr>
            <w:tcW w:w="5534" w:type="dxa"/>
            <w:vMerge w:val="restart"/>
            <w:shd w:val="clear" w:color="000000" w:fill="FFFFFF"/>
            <w:vAlign w:val="center"/>
            <w:hideMark/>
          </w:tcPr>
          <w:p w14:paraId="3B7177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Сосновка, ул. Московская,рядом с домом №.1</w:t>
            </w:r>
          </w:p>
        </w:tc>
        <w:tc>
          <w:tcPr>
            <w:tcW w:w="850" w:type="dxa"/>
            <w:vMerge w:val="restart"/>
            <w:shd w:val="clear" w:color="000000" w:fill="FFFFFF"/>
            <w:noWrap/>
            <w:vAlign w:val="center"/>
            <w:hideMark/>
          </w:tcPr>
          <w:p w14:paraId="0B0705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2765FB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E7FB5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46E647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64310D0" w14:textId="77777777" w:rsidTr="00490146">
        <w:trPr>
          <w:trHeight w:val="408"/>
        </w:trPr>
        <w:tc>
          <w:tcPr>
            <w:tcW w:w="557" w:type="dxa"/>
            <w:vMerge/>
            <w:vAlign w:val="center"/>
            <w:hideMark/>
          </w:tcPr>
          <w:p w14:paraId="71A2BFA5"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B9F1A9A"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71CC2A95"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08A8F8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EB0785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304B28F"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379BF4B" w14:textId="77777777" w:rsidTr="00490146">
        <w:trPr>
          <w:trHeight w:val="408"/>
        </w:trPr>
        <w:tc>
          <w:tcPr>
            <w:tcW w:w="557" w:type="dxa"/>
            <w:vMerge w:val="restart"/>
            <w:shd w:val="clear" w:color="000000" w:fill="FFFFFF"/>
            <w:vAlign w:val="center"/>
            <w:hideMark/>
          </w:tcPr>
          <w:p w14:paraId="25E8AE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269</w:t>
            </w:r>
          </w:p>
        </w:tc>
        <w:tc>
          <w:tcPr>
            <w:tcW w:w="5534" w:type="dxa"/>
            <w:vMerge w:val="restart"/>
            <w:shd w:val="clear" w:color="000000" w:fill="FFFFFF"/>
            <w:vAlign w:val="center"/>
            <w:hideMark/>
          </w:tcPr>
          <w:p w14:paraId="6A7EA5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Сосновка, ул. Зеленая,рядом с домом №.34</w:t>
            </w:r>
          </w:p>
        </w:tc>
        <w:tc>
          <w:tcPr>
            <w:tcW w:w="850" w:type="dxa"/>
            <w:vMerge w:val="restart"/>
            <w:shd w:val="clear" w:color="000000" w:fill="FFFFFF"/>
            <w:noWrap/>
            <w:vAlign w:val="center"/>
            <w:hideMark/>
          </w:tcPr>
          <w:p w14:paraId="178FE2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05EC959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60332FA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26B7C7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89FCADC" w14:textId="77777777" w:rsidTr="00490146">
        <w:trPr>
          <w:trHeight w:val="408"/>
        </w:trPr>
        <w:tc>
          <w:tcPr>
            <w:tcW w:w="557" w:type="dxa"/>
            <w:vMerge/>
            <w:vAlign w:val="center"/>
            <w:hideMark/>
          </w:tcPr>
          <w:p w14:paraId="20AC91B1"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175DE714"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0876B174"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4C8251A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E84764C"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ABB25A3"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30B515D" w14:textId="77777777" w:rsidTr="00490146">
        <w:trPr>
          <w:trHeight w:val="408"/>
        </w:trPr>
        <w:tc>
          <w:tcPr>
            <w:tcW w:w="557" w:type="dxa"/>
            <w:vMerge w:val="restart"/>
            <w:shd w:val="clear" w:color="000000" w:fill="FFFFFF"/>
            <w:vAlign w:val="center"/>
            <w:hideMark/>
          </w:tcPr>
          <w:p w14:paraId="2536427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270</w:t>
            </w:r>
          </w:p>
        </w:tc>
        <w:tc>
          <w:tcPr>
            <w:tcW w:w="5534" w:type="dxa"/>
            <w:vMerge w:val="restart"/>
            <w:shd w:val="clear" w:color="000000" w:fill="FFFFFF"/>
            <w:vAlign w:val="center"/>
            <w:hideMark/>
          </w:tcPr>
          <w:p w14:paraId="2D9FF8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Сосновка, ул. Зеленая, рядом с домом № 1</w:t>
            </w:r>
          </w:p>
        </w:tc>
        <w:tc>
          <w:tcPr>
            <w:tcW w:w="850" w:type="dxa"/>
            <w:vMerge w:val="restart"/>
            <w:shd w:val="clear" w:color="000000" w:fill="FFFFFF"/>
            <w:noWrap/>
            <w:vAlign w:val="center"/>
            <w:hideMark/>
          </w:tcPr>
          <w:p w14:paraId="6D031A6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2B1968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8B93A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4506056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11B4B8C" w14:textId="77777777" w:rsidTr="00490146">
        <w:trPr>
          <w:trHeight w:val="408"/>
        </w:trPr>
        <w:tc>
          <w:tcPr>
            <w:tcW w:w="557" w:type="dxa"/>
            <w:vMerge/>
            <w:vAlign w:val="center"/>
            <w:hideMark/>
          </w:tcPr>
          <w:p w14:paraId="343D0EB0"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5694EBB"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3FE18C6"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60950A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E67DFA6"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1FBB9FF"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02933D30" w14:textId="77777777" w:rsidTr="00490146">
        <w:trPr>
          <w:trHeight w:val="408"/>
        </w:trPr>
        <w:tc>
          <w:tcPr>
            <w:tcW w:w="557" w:type="dxa"/>
            <w:vMerge w:val="restart"/>
            <w:shd w:val="clear" w:color="000000" w:fill="FFFFFF"/>
            <w:vAlign w:val="center"/>
            <w:hideMark/>
          </w:tcPr>
          <w:p w14:paraId="2F2E008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271</w:t>
            </w:r>
          </w:p>
        </w:tc>
        <w:tc>
          <w:tcPr>
            <w:tcW w:w="5534" w:type="dxa"/>
            <w:vMerge w:val="restart"/>
            <w:shd w:val="clear" w:color="000000" w:fill="FFFFFF"/>
            <w:vAlign w:val="center"/>
            <w:hideMark/>
          </w:tcPr>
          <w:p w14:paraId="12D6ACC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Сосновка, ул. Речная, рядом с домом № 2</w:t>
            </w:r>
          </w:p>
        </w:tc>
        <w:tc>
          <w:tcPr>
            <w:tcW w:w="850" w:type="dxa"/>
            <w:vMerge w:val="restart"/>
            <w:shd w:val="clear" w:color="000000" w:fill="FFFFFF"/>
            <w:noWrap/>
            <w:vAlign w:val="center"/>
            <w:hideMark/>
          </w:tcPr>
          <w:p w14:paraId="50B047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15B042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25E80A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51E2BD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B1CA6F3" w14:textId="77777777" w:rsidTr="00490146">
        <w:trPr>
          <w:trHeight w:val="408"/>
        </w:trPr>
        <w:tc>
          <w:tcPr>
            <w:tcW w:w="557" w:type="dxa"/>
            <w:vMerge/>
            <w:vAlign w:val="center"/>
            <w:hideMark/>
          </w:tcPr>
          <w:p w14:paraId="659F1BC6"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23F963C2"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174D861"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A9DBEFA"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40B4706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54A3694"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8976124" w14:textId="77777777" w:rsidTr="00490146">
        <w:trPr>
          <w:trHeight w:val="408"/>
        </w:trPr>
        <w:tc>
          <w:tcPr>
            <w:tcW w:w="557" w:type="dxa"/>
            <w:vMerge w:val="restart"/>
            <w:shd w:val="clear" w:color="000000" w:fill="FFFFFF"/>
            <w:vAlign w:val="center"/>
            <w:hideMark/>
          </w:tcPr>
          <w:p w14:paraId="453DBA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272</w:t>
            </w:r>
          </w:p>
        </w:tc>
        <w:tc>
          <w:tcPr>
            <w:tcW w:w="5534" w:type="dxa"/>
            <w:vMerge w:val="restart"/>
            <w:shd w:val="clear" w:color="000000" w:fill="FFFFFF"/>
            <w:vAlign w:val="center"/>
            <w:hideMark/>
          </w:tcPr>
          <w:p w14:paraId="6C2E749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район,д. Малый Кукшум, ул. Чапаева рядом с домом № 20</w:t>
            </w:r>
          </w:p>
        </w:tc>
        <w:tc>
          <w:tcPr>
            <w:tcW w:w="850" w:type="dxa"/>
            <w:vMerge w:val="restart"/>
            <w:shd w:val="clear" w:color="000000" w:fill="FFFFFF"/>
            <w:noWrap/>
            <w:vAlign w:val="center"/>
            <w:hideMark/>
          </w:tcPr>
          <w:p w14:paraId="4D3C33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198804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120F8D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79B67AF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6682F3C" w14:textId="77777777" w:rsidTr="00490146">
        <w:trPr>
          <w:trHeight w:val="408"/>
        </w:trPr>
        <w:tc>
          <w:tcPr>
            <w:tcW w:w="557" w:type="dxa"/>
            <w:vMerge/>
            <w:vAlign w:val="center"/>
            <w:hideMark/>
          </w:tcPr>
          <w:p w14:paraId="12768A02"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8991FBA"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55631AD4"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609254F"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37E92FED"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7E063FA"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13040AA3" w14:textId="77777777" w:rsidTr="00490146">
        <w:trPr>
          <w:trHeight w:val="408"/>
        </w:trPr>
        <w:tc>
          <w:tcPr>
            <w:tcW w:w="557" w:type="dxa"/>
            <w:vMerge w:val="restart"/>
            <w:shd w:val="clear" w:color="000000" w:fill="FFFFFF"/>
            <w:vAlign w:val="center"/>
            <w:hideMark/>
          </w:tcPr>
          <w:p w14:paraId="25E8DA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273</w:t>
            </w:r>
          </w:p>
        </w:tc>
        <w:tc>
          <w:tcPr>
            <w:tcW w:w="5534" w:type="dxa"/>
            <w:vMerge w:val="restart"/>
            <w:shd w:val="clear" w:color="000000" w:fill="FFFFFF"/>
            <w:vAlign w:val="center"/>
            <w:hideMark/>
          </w:tcPr>
          <w:p w14:paraId="7108BD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Малый Кукшум, ул. Чапаева рядом с домом № 50</w:t>
            </w:r>
          </w:p>
        </w:tc>
        <w:tc>
          <w:tcPr>
            <w:tcW w:w="850" w:type="dxa"/>
            <w:vMerge w:val="restart"/>
            <w:shd w:val="clear" w:color="000000" w:fill="FFFFFF"/>
            <w:noWrap/>
            <w:vAlign w:val="center"/>
            <w:hideMark/>
          </w:tcPr>
          <w:p w14:paraId="774F87C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vMerge w:val="restart"/>
            <w:shd w:val="clear" w:color="000000" w:fill="FFFFFF"/>
            <w:noWrap/>
            <w:vAlign w:val="center"/>
            <w:hideMark/>
          </w:tcPr>
          <w:p w14:paraId="41198C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vMerge w:val="restart"/>
            <w:shd w:val="clear" w:color="000000" w:fill="FFFFFF"/>
            <w:noWrap/>
            <w:vAlign w:val="center"/>
            <w:hideMark/>
          </w:tcPr>
          <w:p w14:paraId="0C30F4C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vMerge w:val="restart"/>
            <w:shd w:val="clear" w:color="000000" w:fill="FFFFFF"/>
            <w:noWrap/>
            <w:vAlign w:val="center"/>
            <w:hideMark/>
          </w:tcPr>
          <w:p w14:paraId="4D2B59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EE5ABC0" w14:textId="77777777" w:rsidTr="00490146">
        <w:trPr>
          <w:trHeight w:val="408"/>
        </w:trPr>
        <w:tc>
          <w:tcPr>
            <w:tcW w:w="557" w:type="dxa"/>
            <w:vMerge/>
            <w:vAlign w:val="center"/>
            <w:hideMark/>
          </w:tcPr>
          <w:p w14:paraId="1D18CA8F"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5B1FA464"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67F2855D"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5DF33659"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5678CDF2"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7381A00B"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4FF3B0A" w14:textId="77777777" w:rsidTr="00490146">
        <w:trPr>
          <w:trHeight w:val="408"/>
        </w:trPr>
        <w:tc>
          <w:tcPr>
            <w:tcW w:w="557" w:type="dxa"/>
            <w:vMerge w:val="restart"/>
            <w:shd w:val="clear" w:color="000000" w:fill="FFFFFF"/>
            <w:vAlign w:val="center"/>
            <w:hideMark/>
          </w:tcPr>
          <w:p w14:paraId="5BFAB2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274</w:t>
            </w:r>
          </w:p>
        </w:tc>
        <w:tc>
          <w:tcPr>
            <w:tcW w:w="5534" w:type="dxa"/>
            <w:vMerge w:val="restart"/>
            <w:shd w:val="clear" w:color="000000" w:fill="FFFFFF"/>
            <w:vAlign w:val="center"/>
            <w:hideMark/>
          </w:tcPr>
          <w:p w14:paraId="3B8B8E4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 Сосновка, База отдыха "Верхняя Ферма"</w:t>
            </w:r>
          </w:p>
        </w:tc>
        <w:tc>
          <w:tcPr>
            <w:tcW w:w="850" w:type="dxa"/>
            <w:vMerge w:val="restart"/>
            <w:shd w:val="clear" w:color="000000" w:fill="FFFFFF"/>
            <w:noWrap/>
            <w:vAlign w:val="center"/>
            <w:hideMark/>
          </w:tcPr>
          <w:p w14:paraId="73DD2EC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07594A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078B52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vMerge w:val="restart"/>
            <w:shd w:val="clear" w:color="000000" w:fill="FFFFFF"/>
            <w:noWrap/>
            <w:vAlign w:val="center"/>
            <w:hideMark/>
          </w:tcPr>
          <w:p w14:paraId="06FB628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6DAB011" w14:textId="77777777" w:rsidTr="00490146">
        <w:trPr>
          <w:trHeight w:val="408"/>
        </w:trPr>
        <w:tc>
          <w:tcPr>
            <w:tcW w:w="557" w:type="dxa"/>
            <w:vMerge/>
            <w:vAlign w:val="center"/>
            <w:hideMark/>
          </w:tcPr>
          <w:p w14:paraId="7E88EDB5"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66143B5A"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135DC9D"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7A5D429B"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66D130C3"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2489DCF"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5905CA50" w14:textId="77777777" w:rsidTr="00490146">
        <w:trPr>
          <w:trHeight w:val="408"/>
        </w:trPr>
        <w:tc>
          <w:tcPr>
            <w:tcW w:w="557" w:type="dxa"/>
            <w:vMerge w:val="restart"/>
            <w:shd w:val="clear" w:color="000000" w:fill="FFFFFF"/>
            <w:vAlign w:val="center"/>
            <w:hideMark/>
          </w:tcPr>
          <w:p w14:paraId="7EA159E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275</w:t>
            </w:r>
          </w:p>
        </w:tc>
        <w:tc>
          <w:tcPr>
            <w:tcW w:w="5534" w:type="dxa"/>
            <w:vMerge w:val="restart"/>
            <w:shd w:val="clear" w:color="000000" w:fill="FFFFFF"/>
            <w:vAlign w:val="center"/>
            <w:hideMark/>
          </w:tcPr>
          <w:p w14:paraId="0F0339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Огонек, РТРС</w:t>
            </w:r>
          </w:p>
        </w:tc>
        <w:tc>
          <w:tcPr>
            <w:tcW w:w="850" w:type="dxa"/>
            <w:vMerge w:val="restart"/>
            <w:shd w:val="clear" w:color="000000" w:fill="FFFFFF"/>
            <w:noWrap/>
            <w:vAlign w:val="center"/>
            <w:hideMark/>
          </w:tcPr>
          <w:p w14:paraId="09BE04B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vMerge w:val="restart"/>
            <w:shd w:val="clear" w:color="000000" w:fill="FFFFFF"/>
            <w:noWrap/>
            <w:vAlign w:val="center"/>
            <w:hideMark/>
          </w:tcPr>
          <w:p w14:paraId="59C730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vMerge w:val="restart"/>
            <w:shd w:val="clear" w:color="000000" w:fill="FFFFFF"/>
            <w:noWrap/>
            <w:vAlign w:val="center"/>
            <w:hideMark/>
          </w:tcPr>
          <w:p w14:paraId="499D7B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vMerge w:val="restart"/>
            <w:shd w:val="clear" w:color="000000" w:fill="FFFFFF"/>
            <w:noWrap/>
            <w:vAlign w:val="center"/>
            <w:hideMark/>
          </w:tcPr>
          <w:p w14:paraId="398FB45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A3E2A2C" w14:textId="77777777" w:rsidTr="00490146">
        <w:trPr>
          <w:trHeight w:val="408"/>
        </w:trPr>
        <w:tc>
          <w:tcPr>
            <w:tcW w:w="557" w:type="dxa"/>
            <w:vMerge/>
            <w:vAlign w:val="center"/>
            <w:hideMark/>
          </w:tcPr>
          <w:p w14:paraId="4E2F4A0F" w14:textId="77777777" w:rsidR="00072F75" w:rsidRPr="00072F75" w:rsidRDefault="00072F75" w:rsidP="00072F75">
            <w:pPr>
              <w:jc w:val="center"/>
              <w:rPr>
                <w:rFonts w:eastAsia="Times New Roman" w:cs="Times New Roman"/>
                <w:color w:val="000000"/>
                <w:sz w:val="20"/>
                <w:szCs w:val="20"/>
                <w:lang w:eastAsia="ru-RU"/>
              </w:rPr>
            </w:pPr>
          </w:p>
        </w:tc>
        <w:tc>
          <w:tcPr>
            <w:tcW w:w="5534" w:type="dxa"/>
            <w:vMerge/>
            <w:vAlign w:val="center"/>
            <w:hideMark/>
          </w:tcPr>
          <w:p w14:paraId="073909FA" w14:textId="77777777" w:rsidR="00072F75" w:rsidRPr="00072F75" w:rsidRDefault="00072F75" w:rsidP="00072F75">
            <w:pPr>
              <w:jc w:val="center"/>
              <w:rPr>
                <w:rFonts w:eastAsia="Times New Roman" w:cs="Times New Roman"/>
                <w:color w:val="000000"/>
                <w:sz w:val="20"/>
                <w:szCs w:val="20"/>
                <w:lang w:eastAsia="ru-RU"/>
              </w:rPr>
            </w:pPr>
          </w:p>
        </w:tc>
        <w:tc>
          <w:tcPr>
            <w:tcW w:w="850" w:type="dxa"/>
            <w:vMerge/>
            <w:vAlign w:val="center"/>
            <w:hideMark/>
          </w:tcPr>
          <w:p w14:paraId="32407E35" w14:textId="77777777" w:rsidR="00072F75" w:rsidRPr="00072F75" w:rsidRDefault="00072F75" w:rsidP="00072F75">
            <w:pPr>
              <w:jc w:val="center"/>
              <w:rPr>
                <w:rFonts w:eastAsia="Times New Roman" w:cs="Times New Roman"/>
                <w:color w:val="000000"/>
                <w:sz w:val="20"/>
                <w:szCs w:val="20"/>
                <w:lang w:eastAsia="ru-RU"/>
              </w:rPr>
            </w:pPr>
          </w:p>
        </w:tc>
        <w:tc>
          <w:tcPr>
            <w:tcW w:w="709" w:type="dxa"/>
            <w:vMerge/>
            <w:vAlign w:val="center"/>
            <w:hideMark/>
          </w:tcPr>
          <w:p w14:paraId="6F368E8B"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1B075BCA" w14:textId="77777777" w:rsidR="00072F75" w:rsidRPr="00072F75" w:rsidRDefault="00072F75" w:rsidP="00072F75">
            <w:pPr>
              <w:jc w:val="center"/>
              <w:rPr>
                <w:rFonts w:eastAsia="Times New Roman" w:cs="Times New Roman"/>
                <w:color w:val="000000"/>
                <w:sz w:val="20"/>
                <w:szCs w:val="20"/>
                <w:lang w:eastAsia="ru-RU"/>
              </w:rPr>
            </w:pPr>
          </w:p>
        </w:tc>
        <w:tc>
          <w:tcPr>
            <w:tcW w:w="992" w:type="dxa"/>
            <w:vMerge/>
            <w:vAlign w:val="center"/>
            <w:hideMark/>
          </w:tcPr>
          <w:p w14:paraId="04592070"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7E290567" w14:textId="77777777" w:rsidTr="00490146">
        <w:trPr>
          <w:trHeight w:val="20"/>
        </w:trPr>
        <w:tc>
          <w:tcPr>
            <w:tcW w:w="9634" w:type="dxa"/>
            <w:gridSpan w:val="6"/>
            <w:shd w:val="clear" w:color="000000" w:fill="FFFFFF"/>
            <w:noWrap/>
            <w:vAlign w:val="center"/>
            <w:hideMark/>
          </w:tcPr>
          <w:p w14:paraId="6DE4D0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Ибресинского городское поселение</w:t>
            </w:r>
          </w:p>
        </w:tc>
      </w:tr>
      <w:tr w:rsidR="00072F75" w:rsidRPr="00072F75" w14:paraId="186DA4FF" w14:textId="77777777" w:rsidTr="00490146">
        <w:trPr>
          <w:trHeight w:val="20"/>
        </w:trPr>
        <w:tc>
          <w:tcPr>
            <w:tcW w:w="557" w:type="dxa"/>
            <w:shd w:val="clear" w:color="000000" w:fill="FFFFFF"/>
            <w:vAlign w:val="center"/>
            <w:hideMark/>
          </w:tcPr>
          <w:p w14:paraId="06C12E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276</w:t>
            </w:r>
          </w:p>
        </w:tc>
        <w:tc>
          <w:tcPr>
            <w:tcW w:w="5534" w:type="dxa"/>
            <w:shd w:val="clear" w:color="000000" w:fill="FFFFFF"/>
            <w:vAlign w:val="center"/>
            <w:hideMark/>
          </w:tcPr>
          <w:p w14:paraId="3C1B85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 П-к пер.Западный и ул.Железнодорожная</w:t>
            </w:r>
          </w:p>
        </w:tc>
        <w:tc>
          <w:tcPr>
            <w:tcW w:w="850" w:type="dxa"/>
            <w:shd w:val="clear" w:color="000000" w:fill="FFFFFF"/>
            <w:noWrap/>
            <w:vAlign w:val="center"/>
            <w:hideMark/>
          </w:tcPr>
          <w:p w14:paraId="06CC9F4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306AF1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27913A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9F49E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BA1615B" w14:textId="77777777" w:rsidTr="00490146">
        <w:trPr>
          <w:trHeight w:val="20"/>
        </w:trPr>
        <w:tc>
          <w:tcPr>
            <w:tcW w:w="557" w:type="dxa"/>
            <w:shd w:val="clear" w:color="000000" w:fill="FFFFFF"/>
            <w:vAlign w:val="center"/>
            <w:hideMark/>
          </w:tcPr>
          <w:p w14:paraId="415F7A5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277</w:t>
            </w:r>
          </w:p>
        </w:tc>
        <w:tc>
          <w:tcPr>
            <w:tcW w:w="5534" w:type="dxa"/>
            <w:shd w:val="clear" w:color="000000" w:fill="FFFFFF"/>
            <w:vAlign w:val="center"/>
            <w:hideMark/>
          </w:tcPr>
          <w:p w14:paraId="06E636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пер.Западный и ул. Газопроводная</w:t>
            </w:r>
          </w:p>
        </w:tc>
        <w:tc>
          <w:tcPr>
            <w:tcW w:w="850" w:type="dxa"/>
            <w:shd w:val="clear" w:color="000000" w:fill="FFFFFF"/>
            <w:noWrap/>
            <w:vAlign w:val="center"/>
            <w:hideMark/>
          </w:tcPr>
          <w:p w14:paraId="48CC4C1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090B0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9BDDEE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41DF0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BC600E2" w14:textId="77777777" w:rsidTr="00490146">
        <w:trPr>
          <w:trHeight w:val="20"/>
        </w:trPr>
        <w:tc>
          <w:tcPr>
            <w:tcW w:w="557" w:type="dxa"/>
            <w:shd w:val="clear" w:color="000000" w:fill="FFFFFF"/>
            <w:vAlign w:val="center"/>
            <w:hideMark/>
          </w:tcPr>
          <w:p w14:paraId="3920B2B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278</w:t>
            </w:r>
          </w:p>
        </w:tc>
        <w:tc>
          <w:tcPr>
            <w:tcW w:w="5534" w:type="dxa"/>
            <w:shd w:val="clear" w:color="000000" w:fill="FFFFFF"/>
            <w:vAlign w:val="center"/>
            <w:hideMark/>
          </w:tcPr>
          <w:p w14:paraId="36748AA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 П-к ул.Пушкина и ул. Овражная</w:t>
            </w:r>
          </w:p>
        </w:tc>
        <w:tc>
          <w:tcPr>
            <w:tcW w:w="850" w:type="dxa"/>
            <w:shd w:val="clear" w:color="000000" w:fill="FFFFFF"/>
            <w:noWrap/>
            <w:vAlign w:val="center"/>
            <w:hideMark/>
          </w:tcPr>
          <w:p w14:paraId="2FF79A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90079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246DA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327DF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CA039AE" w14:textId="77777777" w:rsidTr="00490146">
        <w:trPr>
          <w:trHeight w:val="20"/>
        </w:trPr>
        <w:tc>
          <w:tcPr>
            <w:tcW w:w="557" w:type="dxa"/>
            <w:shd w:val="clear" w:color="000000" w:fill="FFFFFF"/>
            <w:vAlign w:val="center"/>
            <w:hideMark/>
          </w:tcPr>
          <w:p w14:paraId="461C8E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279</w:t>
            </w:r>
          </w:p>
        </w:tc>
        <w:tc>
          <w:tcPr>
            <w:tcW w:w="5534" w:type="dxa"/>
            <w:shd w:val="clear" w:color="000000" w:fill="FFFFFF"/>
            <w:vAlign w:val="center"/>
            <w:hideMark/>
          </w:tcPr>
          <w:p w14:paraId="5099917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 Перекресток ул. Куйбышева и ул. Кутузова</w:t>
            </w:r>
          </w:p>
        </w:tc>
        <w:tc>
          <w:tcPr>
            <w:tcW w:w="850" w:type="dxa"/>
            <w:shd w:val="clear" w:color="000000" w:fill="FFFFFF"/>
            <w:noWrap/>
            <w:vAlign w:val="center"/>
            <w:hideMark/>
          </w:tcPr>
          <w:p w14:paraId="2E6EFC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2D37B9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638E5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FBB39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3A5998A" w14:textId="77777777" w:rsidTr="00490146">
        <w:trPr>
          <w:trHeight w:val="20"/>
        </w:trPr>
        <w:tc>
          <w:tcPr>
            <w:tcW w:w="557" w:type="dxa"/>
            <w:shd w:val="clear" w:color="000000" w:fill="FFFFFF"/>
            <w:vAlign w:val="center"/>
            <w:hideMark/>
          </w:tcPr>
          <w:p w14:paraId="79D1728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280</w:t>
            </w:r>
          </w:p>
        </w:tc>
        <w:tc>
          <w:tcPr>
            <w:tcW w:w="5534" w:type="dxa"/>
            <w:shd w:val="clear" w:color="000000" w:fill="FFFFFF"/>
            <w:vAlign w:val="center"/>
            <w:hideMark/>
          </w:tcPr>
          <w:p w14:paraId="732430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Пушкина и ул.Фрунзе 5</w:t>
            </w:r>
          </w:p>
        </w:tc>
        <w:tc>
          <w:tcPr>
            <w:tcW w:w="850" w:type="dxa"/>
            <w:shd w:val="clear" w:color="000000" w:fill="FFFFFF"/>
            <w:noWrap/>
            <w:vAlign w:val="center"/>
            <w:hideMark/>
          </w:tcPr>
          <w:p w14:paraId="4E6123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F97ED5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27A563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A4B3E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1C11343" w14:textId="77777777" w:rsidTr="00490146">
        <w:trPr>
          <w:trHeight w:val="20"/>
        </w:trPr>
        <w:tc>
          <w:tcPr>
            <w:tcW w:w="557" w:type="dxa"/>
            <w:shd w:val="clear" w:color="000000" w:fill="FFFFFF"/>
            <w:vAlign w:val="center"/>
            <w:hideMark/>
          </w:tcPr>
          <w:p w14:paraId="22FFFC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281</w:t>
            </w:r>
          </w:p>
        </w:tc>
        <w:tc>
          <w:tcPr>
            <w:tcW w:w="5534" w:type="dxa"/>
            <w:shd w:val="clear" w:color="000000" w:fill="FFFFFF"/>
            <w:vAlign w:val="center"/>
            <w:hideMark/>
          </w:tcPr>
          <w:p w14:paraId="5181E66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Воинов-Интернационалистов около дома 14</w:t>
            </w:r>
          </w:p>
        </w:tc>
        <w:tc>
          <w:tcPr>
            <w:tcW w:w="850" w:type="dxa"/>
            <w:shd w:val="clear" w:color="000000" w:fill="FFFFFF"/>
            <w:noWrap/>
            <w:vAlign w:val="center"/>
            <w:hideMark/>
          </w:tcPr>
          <w:p w14:paraId="7F7032F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E5F0C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F662F8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E3AD31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3D22F7B" w14:textId="77777777" w:rsidTr="00490146">
        <w:trPr>
          <w:trHeight w:val="20"/>
        </w:trPr>
        <w:tc>
          <w:tcPr>
            <w:tcW w:w="557" w:type="dxa"/>
            <w:shd w:val="clear" w:color="000000" w:fill="FFFFFF"/>
            <w:vAlign w:val="center"/>
            <w:hideMark/>
          </w:tcPr>
          <w:p w14:paraId="170CDF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282</w:t>
            </w:r>
          </w:p>
        </w:tc>
        <w:tc>
          <w:tcPr>
            <w:tcW w:w="5534" w:type="dxa"/>
            <w:shd w:val="clear" w:color="000000" w:fill="FFFFFF"/>
            <w:vAlign w:val="center"/>
            <w:hideMark/>
          </w:tcPr>
          <w:p w14:paraId="63E672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В.-Интернационалистов и ул. Чернореченская</w:t>
            </w:r>
          </w:p>
        </w:tc>
        <w:tc>
          <w:tcPr>
            <w:tcW w:w="850" w:type="dxa"/>
            <w:shd w:val="clear" w:color="000000" w:fill="FFFFFF"/>
            <w:noWrap/>
            <w:vAlign w:val="center"/>
            <w:hideMark/>
          </w:tcPr>
          <w:p w14:paraId="1AC2E2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168DE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F224E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23058F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F89542E" w14:textId="77777777" w:rsidTr="00490146">
        <w:trPr>
          <w:trHeight w:val="20"/>
        </w:trPr>
        <w:tc>
          <w:tcPr>
            <w:tcW w:w="557" w:type="dxa"/>
            <w:shd w:val="clear" w:color="000000" w:fill="FFFFFF"/>
            <w:vAlign w:val="center"/>
            <w:hideMark/>
          </w:tcPr>
          <w:p w14:paraId="117478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283</w:t>
            </w:r>
          </w:p>
        </w:tc>
        <w:tc>
          <w:tcPr>
            <w:tcW w:w="5534" w:type="dxa"/>
            <w:shd w:val="clear" w:color="000000" w:fill="FFFFFF"/>
            <w:vAlign w:val="center"/>
            <w:hideMark/>
          </w:tcPr>
          <w:p w14:paraId="3C4063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Чкалова и ул. Заводская</w:t>
            </w:r>
          </w:p>
        </w:tc>
        <w:tc>
          <w:tcPr>
            <w:tcW w:w="850" w:type="dxa"/>
            <w:shd w:val="clear" w:color="000000" w:fill="FFFFFF"/>
            <w:noWrap/>
            <w:vAlign w:val="center"/>
            <w:hideMark/>
          </w:tcPr>
          <w:p w14:paraId="0D2E6A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8C2F3B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A0B84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6F63C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48E62CD" w14:textId="77777777" w:rsidTr="00490146">
        <w:trPr>
          <w:trHeight w:val="20"/>
        </w:trPr>
        <w:tc>
          <w:tcPr>
            <w:tcW w:w="557" w:type="dxa"/>
            <w:shd w:val="clear" w:color="000000" w:fill="FFFFFF"/>
            <w:vAlign w:val="center"/>
            <w:hideMark/>
          </w:tcPr>
          <w:p w14:paraId="626F52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284</w:t>
            </w:r>
          </w:p>
        </w:tc>
        <w:tc>
          <w:tcPr>
            <w:tcW w:w="5534" w:type="dxa"/>
            <w:shd w:val="clear" w:color="000000" w:fill="FFFFFF"/>
            <w:vAlign w:val="center"/>
            <w:hideMark/>
          </w:tcPr>
          <w:p w14:paraId="63BD315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ул.Кирова и ул.Дзержинского</w:t>
            </w:r>
          </w:p>
        </w:tc>
        <w:tc>
          <w:tcPr>
            <w:tcW w:w="850" w:type="dxa"/>
            <w:shd w:val="clear" w:color="000000" w:fill="FFFFFF"/>
            <w:noWrap/>
            <w:vAlign w:val="center"/>
            <w:hideMark/>
          </w:tcPr>
          <w:p w14:paraId="6C1B01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30D6B8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4E390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92AA87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BE1F6B2" w14:textId="77777777" w:rsidTr="00490146">
        <w:trPr>
          <w:trHeight w:val="20"/>
        </w:trPr>
        <w:tc>
          <w:tcPr>
            <w:tcW w:w="557" w:type="dxa"/>
            <w:shd w:val="clear" w:color="000000" w:fill="FFFFFF"/>
            <w:vAlign w:val="center"/>
            <w:hideMark/>
          </w:tcPr>
          <w:p w14:paraId="157156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285</w:t>
            </w:r>
          </w:p>
        </w:tc>
        <w:tc>
          <w:tcPr>
            <w:tcW w:w="5534" w:type="dxa"/>
            <w:shd w:val="clear" w:color="000000" w:fill="FFFFFF"/>
            <w:vAlign w:val="center"/>
            <w:hideMark/>
          </w:tcPr>
          <w:p w14:paraId="381E81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Кутузова  и ул. Кирова</w:t>
            </w:r>
          </w:p>
        </w:tc>
        <w:tc>
          <w:tcPr>
            <w:tcW w:w="850" w:type="dxa"/>
            <w:shd w:val="clear" w:color="000000" w:fill="FFFFFF"/>
            <w:noWrap/>
            <w:vAlign w:val="center"/>
            <w:hideMark/>
          </w:tcPr>
          <w:p w14:paraId="0555397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189F6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4B7D5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B92054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E313986" w14:textId="77777777" w:rsidTr="00490146">
        <w:trPr>
          <w:trHeight w:val="20"/>
        </w:trPr>
        <w:tc>
          <w:tcPr>
            <w:tcW w:w="557" w:type="dxa"/>
            <w:shd w:val="clear" w:color="000000" w:fill="FFFFFF"/>
            <w:vAlign w:val="center"/>
            <w:hideMark/>
          </w:tcPr>
          <w:p w14:paraId="06C1EC9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286</w:t>
            </w:r>
          </w:p>
        </w:tc>
        <w:tc>
          <w:tcPr>
            <w:tcW w:w="5534" w:type="dxa"/>
            <w:shd w:val="clear" w:color="000000" w:fill="FFFFFF"/>
            <w:vAlign w:val="center"/>
            <w:hideMark/>
          </w:tcPr>
          <w:p w14:paraId="589E6C9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Кутузова и ул. Мира</w:t>
            </w:r>
          </w:p>
        </w:tc>
        <w:tc>
          <w:tcPr>
            <w:tcW w:w="850" w:type="dxa"/>
            <w:shd w:val="clear" w:color="000000" w:fill="FFFFFF"/>
            <w:noWrap/>
            <w:vAlign w:val="center"/>
            <w:hideMark/>
          </w:tcPr>
          <w:p w14:paraId="50B7DF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900500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C0A9E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E7D765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8A3E740" w14:textId="77777777" w:rsidTr="00490146">
        <w:trPr>
          <w:trHeight w:val="20"/>
        </w:trPr>
        <w:tc>
          <w:tcPr>
            <w:tcW w:w="557" w:type="dxa"/>
            <w:shd w:val="clear" w:color="000000" w:fill="FFFFFF"/>
            <w:vAlign w:val="center"/>
            <w:hideMark/>
          </w:tcPr>
          <w:p w14:paraId="5178AEA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287</w:t>
            </w:r>
          </w:p>
        </w:tc>
        <w:tc>
          <w:tcPr>
            <w:tcW w:w="5534" w:type="dxa"/>
            <w:shd w:val="clear" w:color="000000" w:fill="FFFFFF"/>
            <w:vAlign w:val="center"/>
            <w:hideMark/>
          </w:tcPr>
          <w:p w14:paraId="1DD243B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Коминтерна и ул. Дзержинского</w:t>
            </w:r>
          </w:p>
        </w:tc>
        <w:tc>
          <w:tcPr>
            <w:tcW w:w="850" w:type="dxa"/>
            <w:shd w:val="clear" w:color="000000" w:fill="FFFFFF"/>
            <w:noWrap/>
            <w:vAlign w:val="center"/>
            <w:hideMark/>
          </w:tcPr>
          <w:p w14:paraId="267CC3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B52036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459AB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F0BF4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65FBB6B" w14:textId="77777777" w:rsidTr="00490146">
        <w:trPr>
          <w:trHeight w:val="20"/>
        </w:trPr>
        <w:tc>
          <w:tcPr>
            <w:tcW w:w="557" w:type="dxa"/>
            <w:shd w:val="clear" w:color="000000" w:fill="FFFFFF"/>
            <w:vAlign w:val="center"/>
            <w:hideMark/>
          </w:tcPr>
          <w:p w14:paraId="02EB48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288</w:t>
            </w:r>
          </w:p>
        </w:tc>
        <w:tc>
          <w:tcPr>
            <w:tcW w:w="5534" w:type="dxa"/>
            <w:shd w:val="clear" w:color="000000" w:fill="FFFFFF"/>
            <w:vAlign w:val="center"/>
            <w:hideMark/>
          </w:tcPr>
          <w:p w14:paraId="173652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Куйбышева и ул. Дзержинского</w:t>
            </w:r>
          </w:p>
        </w:tc>
        <w:tc>
          <w:tcPr>
            <w:tcW w:w="850" w:type="dxa"/>
            <w:shd w:val="clear" w:color="000000" w:fill="FFFFFF"/>
            <w:noWrap/>
            <w:vAlign w:val="center"/>
            <w:hideMark/>
          </w:tcPr>
          <w:p w14:paraId="1A0EFB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BC920B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DF8BFE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AE60B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E0867C0" w14:textId="77777777" w:rsidTr="00490146">
        <w:trPr>
          <w:trHeight w:val="20"/>
        </w:trPr>
        <w:tc>
          <w:tcPr>
            <w:tcW w:w="557" w:type="dxa"/>
            <w:shd w:val="clear" w:color="000000" w:fill="FFFFFF"/>
            <w:vAlign w:val="center"/>
            <w:hideMark/>
          </w:tcPr>
          <w:p w14:paraId="51A5F3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289</w:t>
            </w:r>
          </w:p>
        </w:tc>
        <w:tc>
          <w:tcPr>
            <w:tcW w:w="5534" w:type="dxa"/>
            <w:shd w:val="clear" w:color="000000" w:fill="FFFFFF"/>
            <w:vAlign w:val="center"/>
            <w:hideMark/>
          </w:tcPr>
          <w:p w14:paraId="666A2B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Пушкина и ул. Чкалова</w:t>
            </w:r>
          </w:p>
        </w:tc>
        <w:tc>
          <w:tcPr>
            <w:tcW w:w="850" w:type="dxa"/>
            <w:shd w:val="clear" w:color="000000" w:fill="FFFFFF"/>
            <w:noWrap/>
            <w:vAlign w:val="center"/>
            <w:hideMark/>
          </w:tcPr>
          <w:p w14:paraId="1209A41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6E9EE6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76B1D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3570F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B3AD8B2" w14:textId="77777777" w:rsidTr="00490146">
        <w:trPr>
          <w:trHeight w:val="20"/>
        </w:trPr>
        <w:tc>
          <w:tcPr>
            <w:tcW w:w="557" w:type="dxa"/>
            <w:shd w:val="clear" w:color="000000" w:fill="FFFFFF"/>
            <w:vAlign w:val="center"/>
            <w:hideMark/>
          </w:tcPr>
          <w:p w14:paraId="3381221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290</w:t>
            </w:r>
          </w:p>
        </w:tc>
        <w:tc>
          <w:tcPr>
            <w:tcW w:w="5534" w:type="dxa"/>
            <w:shd w:val="clear" w:color="000000" w:fill="FFFFFF"/>
            <w:vAlign w:val="center"/>
            <w:hideMark/>
          </w:tcPr>
          <w:p w14:paraId="7C06AB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Куйбышева и ул.Чкалова</w:t>
            </w:r>
          </w:p>
        </w:tc>
        <w:tc>
          <w:tcPr>
            <w:tcW w:w="850" w:type="dxa"/>
            <w:shd w:val="clear" w:color="000000" w:fill="FFFFFF"/>
            <w:noWrap/>
            <w:vAlign w:val="center"/>
            <w:hideMark/>
          </w:tcPr>
          <w:p w14:paraId="26FE3A1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207C84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F9BBEB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4F0215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A33EACE" w14:textId="77777777" w:rsidTr="00490146">
        <w:trPr>
          <w:trHeight w:val="20"/>
        </w:trPr>
        <w:tc>
          <w:tcPr>
            <w:tcW w:w="557" w:type="dxa"/>
            <w:shd w:val="clear" w:color="000000" w:fill="FFFFFF"/>
            <w:vAlign w:val="center"/>
            <w:hideMark/>
          </w:tcPr>
          <w:p w14:paraId="7B980E4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291</w:t>
            </w:r>
          </w:p>
        </w:tc>
        <w:tc>
          <w:tcPr>
            <w:tcW w:w="5534" w:type="dxa"/>
            <w:shd w:val="clear" w:color="000000" w:fill="FFFFFF"/>
            <w:vAlign w:val="center"/>
            <w:hideMark/>
          </w:tcPr>
          <w:p w14:paraId="1369F14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Пушкина 19/суворова</w:t>
            </w:r>
          </w:p>
        </w:tc>
        <w:tc>
          <w:tcPr>
            <w:tcW w:w="850" w:type="dxa"/>
            <w:shd w:val="clear" w:color="000000" w:fill="FFFFFF"/>
            <w:noWrap/>
            <w:vAlign w:val="center"/>
            <w:hideMark/>
          </w:tcPr>
          <w:p w14:paraId="6258E42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735F6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C48E9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43CC3E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A7A4146" w14:textId="77777777" w:rsidTr="00490146">
        <w:trPr>
          <w:trHeight w:val="20"/>
        </w:trPr>
        <w:tc>
          <w:tcPr>
            <w:tcW w:w="557" w:type="dxa"/>
            <w:shd w:val="clear" w:color="000000" w:fill="FFFFFF"/>
            <w:vAlign w:val="center"/>
            <w:hideMark/>
          </w:tcPr>
          <w:p w14:paraId="74C3A6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292</w:t>
            </w:r>
          </w:p>
        </w:tc>
        <w:tc>
          <w:tcPr>
            <w:tcW w:w="5534" w:type="dxa"/>
            <w:shd w:val="clear" w:color="000000" w:fill="FFFFFF"/>
            <w:vAlign w:val="center"/>
            <w:hideMark/>
          </w:tcPr>
          <w:p w14:paraId="10DDD3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Калинина и ул. Свердлова</w:t>
            </w:r>
          </w:p>
        </w:tc>
        <w:tc>
          <w:tcPr>
            <w:tcW w:w="850" w:type="dxa"/>
            <w:shd w:val="clear" w:color="000000" w:fill="FFFFFF"/>
            <w:noWrap/>
            <w:vAlign w:val="center"/>
            <w:hideMark/>
          </w:tcPr>
          <w:p w14:paraId="28F666F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FD942B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CE11B4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2E15B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D1B71D7" w14:textId="77777777" w:rsidTr="00490146">
        <w:trPr>
          <w:trHeight w:val="20"/>
        </w:trPr>
        <w:tc>
          <w:tcPr>
            <w:tcW w:w="557" w:type="dxa"/>
            <w:shd w:val="clear" w:color="000000" w:fill="FFFFFF"/>
            <w:vAlign w:val="center"/>
            <w:hideMark/>
          </w:tcPr>
          <w:p w14:paraId="5F26C9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293</w:t>
            </w:r>
          </w:p>
        </w:tc>
        <w:tc>
          <w:tcPr>
            <w:tcW w:w="5534" w:type="dxa"/>
            <w:shd w:val="clear" w:color="000000" w:fill="FFFFFF"/>
            <w:vAlign w:val="center"/>
            <w:hideMark/>
          </w:tcPr>
          <w:p w14:paraId="6DFB4E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Союзная и ул. Калинина</w:t>
            </w:r>
          </w:p>
        </w:tc>
        <w:tc>
          <w:tcPr>
            <w:tcW w:w="850" w:type="dxa"/>
            <w:shd w:val="clear" w:color="000000" w:fill="FFFFFF"/>
            <w:noWrap/>
            <w:vAlign w:val="center"/>
            <w:hideMark/>
          </w:tcPr>
          <w:p w14:paraId="5CFA156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115207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28B203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E60A8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87F612D" w14:textId="77777777" w:rsidTr="00490146">
        <w:trPr>
          <w:trHeight w:val="20"/>
        </w:trPr>
        <w:tc>
          <w:tcPr>
            <w:tcW w:w="557" w:type="dxa"/>
            <w:shd w:val="clear" w:color="000000" w:fill="FFFFFF"/>
            <w:vAlign w:val="center"/>
            <w:hideMark/>
          </w:tcPr>
          <w:p w14:paraId="50EB445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294</w:t>
            </w:r>
          </w:p>
        </w:tc>
        <w:tc>
          <w:tcPr>
            <w:tcW w:w="5534" w:type="dxa"/>
            <w:shd w:val="clear" w:color="000000" w:fill="FFFFFF"/>
            <w:vAlign w:val="center"/>
            <w:hideMark/>
          </w:tcPr>
          <w:p w14:paraId="6CA95B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Молодежная около дома 14</w:t>
            </w:r>
          </w:p>
        </w:tc>
        <w:tc>
          <w:tcPr>
            <w:tcW w:w="850" w:type="dxa"/>
            <w:shd w:val="clear" w:color="000000" w:fill="FFFFFF"/>
            <w:noWrap/>
            <w:vAlign w:val="center"/>
            <w:hideMark/>
          </w:tcPr>
          <w:p w14:paraId="381CAA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EB50F7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31E1D8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5603F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E827676" w14:textId="77777777" w:rsidTr="00490146">
        <w:trPr>
          <w:trHeight w:val="20"/>
        </w:trPr>
        <w:tc>
          <w:tcPr>
            <w:tcW w:w="557" w:type="dxa"/>
            <w:shd w:val="clear" w:color="000000" w:fill="FFFFFF"/>
            <w:vAlign w:val="center"/>
            <w:hideMark/>
          </w:tcPr>
          <w:p w14:paraId="19BFA4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295</w:t>
            </w:r>
          </w:p>
        </w:tc>
        <w:tc>
          <w:tcPr>
            <w:tcW w:w="5534" w:type="dxa"/>
            <w:shd w:val="clear" w:color="000000" w:fill="FFFFFF"/>
            <w:vAlign w:val="center"/>
            <w:hideMark/>
          </w:tcPr>
          <w:p w14:paraId="682737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Молодежная около дома 2</w:t>
            </w:r>
          </w:p>
        </w:tc>
        <w:tc>
          <w:tcPr>
            <w:tcW w:w="850" w:type="dxa"/>
            <w:shd w:val="clear" w:color="000000" w:fill="FFFFFF"/>
            <w:noWrap/>
            <w:vAlign w:val="center"/>
            <w:hideMark/>
          </w:tcPr>
          <w:p w14:paraId="4384FD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01022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619E14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9E342B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F98034B" w14:textId="77777777" w:rsidTr="00490146">
        <w:trPr>
          <w:trHeight w:val="20"/>
        </w:trPr>
        <w:tc>
          <w:tcPr>
            <w:tcW w:w="557" w:type="dxa"/>
            <w:shd w:val="clear" w:color="000000" w:fill="FFFFFF"/>
            <w:vAlign w:val="center"/>
            <w:hideMark/>
          </w:tcPr>
          <w:p w14:paraId="1E0777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296</w:t>
            </w:r>
          </w:p>
        </w:tc>
        <w:tc>
          <w:tcPr>
            <w:tcW w:w="5534" w:type="dxa"/>
            <w:shd w:val="clear" w:color="000000" w:fill="FFFFFF"/>
            <w:vAlign w:val="center"/>
            <w:hideMark/>
          </w:tcPr>
          <w:p w14:paraId="1F8E41D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Лесная около дома 1</w:t>
            </w:r>
          </w:p>
        </w:tc>
        <w:tc>
          <w:tcPr>
            <w:tcW w:w="850" w:type="dxa"/>
            <w:shd w:val="clear" w:color="000000" w:fill="FFFFFF"/>
            <w:noWrap/>
            <w:vAlign w:val="center"/>
            <w:hideMark/>
          </w:tcPr>
          <w:p w14:paraId="2F7F8A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B0263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5B2A2F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122D0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9D82523" w14:textId="77777777" w:rsidTr="00490146">
        <w:trPr>
          <w:trHeight w:val="20"/>
        </w:trPr>
        <w:tc>
          <w:tcPr>
            <w:tcW w:w="557" w:type="dxa"/>
            <w:shd w:val="clear" w:color="000000" w:fill="FFFFFF"/>
            <w:vAlign w:val="center"/>
            <w:hideMark/>
          </w:tcPr>
          <w:p w14:paraId="15C324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297</w:t>
            </w:r>
          </w:p>
        </w:tc>
        <w:tc>
          <w:tcPr>
            <w:tcW w:w="5534" w:type="dxa"/>
            <w:shd w:val="clear" w:color="000000" w:fill="FFFFFF"/>
            <w:vAlign w:val="center"/>
            <w:hideMark/>
          </w:tcPr>
          <w:p w14:paraId="7A61A3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Лесная около дома 13</w:t>
            </w:r>
          </w:p>
        </w:tc>
        <w:tc>
          <w:tcPr>
            <w:tcW w:w="850" w:type="dxa"/>
            <w:shd w:val="clear" w:color="000000" w:fill="FFFFFF"/>
            <w:noWrap/>
            <w:vAlign w:val="center"/>
            <w:hideMark/>
          </w:tcPr>
          <w:p w14:paraId="0EDBDBE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390D8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6D0A8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DCB43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BEDB79B" w14:textId="77777777" w:rsidTr="00490146">
        <w:trPr>
          <w:trHeight w:val="20"/>
        </w:trPr>
        <w:tc>
          <w:tcPr>
            <w:tcW w:w="557" w:type="dxa"/>
            <w:shd w:val="clear" w:color="000000" w:fill="FFFFFF"/>
            <w:vAlign w:val="center"/>
            <w:hideMark/>
          </w:tcPr>
          <w:p w14:paraId="04157A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298</w:t>
            </w:r>
          </w:p>
        </w:tc>
        <w:tc>
          <w:tcPr>
            <w:tcW w:w="5534" w:type="dxa"/>
            <w:shd w:val="clear" w:color="000000" w:fill="FFFFFF"/>
            <w:vAlign w:val="center"/>
            <w:hideMark/>
          </w:tcPr>
          <w:p w14:paraId="470078A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Эльгера и ул. Лесная</w:t>
            </w:r>
          </w:p>
        </w:tc>
        <w:tc>
          <w:tcPr>
            <w:tcW w:w="850" w:type="dxa"/>
            <w:shd w:val="clear" w:color="000000" w:fill="FFFFFF"/>
            <w:noWrap/>
            <w:vAlign w:val="center"/>
            <w:hideMark/>
          </w:tcPr>
          <w:p w14:paraId="782101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549F2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0D61E5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15744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2707AF5" w14:textId="77777777" w:rsidTr="00490146">
        <w:trPr>
          <w:trHeight w:val="20"/>
        </w:trPr>
        <w:tc>
          <w:tcPr>
            <w:tcW w:w="557" w:type="dxa"/>
            <w:shd w:val="clear" w:color="000000" w:fill="FFFFFF"/>
            <w:vAlign w:val="center"/>
            <w:hideMark/>
          </w:tcPr>
          <w:p w14:paraId="09A97BB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299</w:t>
            </w:r>
          </w:p>
        </w:tc>
        <w:tc>
          <w:tcPr>
            <w:tcW w:w="5534" w:type="dxa"/>
            <w:shd w:val="clear" w:color="000000" w:fill="FFFFFF"/>
            <w:vAlign w:val="center"/>
            <w:hideMark/>
          </w:tcPr>
          <w:p w14:paraId="45FCF7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Союзная около дома 1</w:t>
            </w:r>
          </w:p>
        </w:tc>
        <w:tc>
          <w:tcPr>
            <w:tcW w:w="850" w:type="dxa"/>
            <w:shd w:val="clear" w:color="000000" w:fill="FFFFFF"/>
            <w:noWrap/>
            <w:vAlign w:val="center"/>
            <w:hideMark/>
          </w:tcPr>
          <w:p w14:paraId="14C1DE0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C6F92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F60922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6D3B2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EF711D8" w14:textId="77777777" w:rsidTr="00490146">
        <w:trPr>
          <w:trHeight w:val="20"/>
        </w:trPr>
        <w:tc>
          <w:tcPr>
            <w:tcW w:w="557" w:type="dxa"/>
            <w:shd w:val="clear" w:color="000000" w:fill="FFFFFF"/>
            <w:vAlign w:val="center"/>
            <w:hideMark/>
          </w:tcPr>
          <w:p w14:paraId="3029B2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300</w:t>
            </w:r>
          </w:p>
        </w:tc>
        <w:tc>
          <w:tcPr>
            <w:tcW w:w="5534" w:type="dxa"/>
            <w:shd w:val="clear" w:color="000000" w:fill="FFFFFF"/>
            <w:vAlign w:val="center"/>
            <w:hideMark/>
          </w:tcPr>
          <w:p w14:paraId="4AAF5DB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Комарова около 1</w:t>
            </w:r>
          </w:p>
        </w:tc>
        <w:tc>
          <w:tcPr>
            <w:tcW w:w="850" w:type="dxa"/>
            <w:shd w:val="clear" w:color="000000" w:fill="FFFFFF"/>
            <w:noWrap/>
            <w:vAlign w:val="center"/>
            <w:hideMark/>
          </w:tcPr>
          <w:p w14:paraId="44AA021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91F7F2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85CED1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000EF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8298A0A" w14:textId="77777777" w:rsidTr="00490146">
        <w:trPr>
          <w:trHeight w:val="20"/>
        </w:trPr>
        <w:tc>
          <w:tcPr>
            <w:tcW w:w="557" w:type="dxa"/>
            <w:shd w:val="clear" w:color="000000" w:fill="FFFFFF"/>
            <w:vAlign w:val="center"/>
            <w:hideMark/>
          </w:tcPr>
          <w:p w14:paraId="2774511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301</w:t>
            </w:r>
          </w:p>
        </w:tc>
        <w:tc>
          <w:tcPr>
            <w:tcW w:w="5534" w:type="dxa"/>
            <w:shd w:val="clear" w:color="000000" w:fill="FFFFFF"/>
            <w:vAlign w:val="center"/>
            <w:hideMark/>
          </w:tcPr>
          <w:p w14:paraId="34574A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Свердлова около дома 33</w:t>
            </w:r>
          </w:p>
        </w:tc>
        <w:tc>
          <w:tcPr>
            <w:tcW w:w="850" w:type="dxa"/>
            <w:shd w:val="clear" w:color="000000" w:fill="FFFFFF"/>
            <w:noWrap/>
            <w:vAlign w:val="center"/>
            <w:hideMark/>
          </w:tcPr>
          <w:p w14:paraId="13C1A4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6D573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5B44C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0F5FE4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6CBE413" w14:textId="77777777" w:rsidTr="00490146">
        <w:trPr>
          <w:trHeight w:val="20"/>
        </w:trPr>
        <w:tc>
          <w:tcPr>
            <w:tcW w:w="557" w:type="dxa"/>
            <w:shd w:val="clear" w:color="000000" w:fill="FFFFFF"/>
            <w:vAlign w:val="center"/>
            <w:hideMark/>
          </w:tcPr>
          <w:p w14:paraId="1CA199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302</w:t>
            </w:r>
          </w:p>
        </w:tc>
        <w:tc>
          <w:tcPr>
            <w:tcW w:w="5534" w:type="dxa"/>
            <w:shd w:val="clear" w:color="000000" w:fill="FFFFFF"/>
            <w:vAlign w:val="center"/>
            <w:hideMark/>
          </w:tcPr>
          <w:p w14:paraId="7E7A0F8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Свердлова около дома 1</w:t>
            </w:r>
          </w:p>
        </w:tc>
        <w:tc>
          <w:tcPr>
            <w:tcW w:w="850" w:type="dxa"/>
            <w:shd w:val="clear" w:color="000000" w:fill="FFFFFF"/>
            <w:noWrap/>
            <w:vAlign w:val="center"/>
            <w:hideMark/>
          </w:tcPr>
          <w:p w14:paraId="2BB336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545ED0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6A41A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08F5C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B7B1CF1" w14:textId="77777777" w:rsidTr="00490146">
        <w:trPr>
          <w:trHeight w:val="20"/>
        </w:trPr>
        <w:tc>
          <w:tcPr>
            <w:tcW w:w="557" w:type="dxa"/>
            <w:shd w:val="clear" w:color="000000" w:fill="FFFFFF"/>
            <w:vAlign w:val="center"/>
            <w:hideMark/>
          </w:tcPr>
          <w:p w14:paraId="76F975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303</w:t>
            </w:r>
          </w:p>
        </w:tc>
        <w:tc>
          <w:tcPr>
            <w:tcW w:w="5534" w:type="dxa"/>
            <w:shd w:val="clear" w:color="000000" w:fill="FFFFFF"/>
            <w:vAlign w:val="center"/>
            <w:hideMark/>
          </w:tcPr>
          <w:p w14:paraId="5B2F15A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Комарова  около дома 38</w:t>
            </w:r>
          </w:p>
        </w:tc>
        <w:tc>
          <w:tcPr>
            <w:tcW w:w="850" w:type="dxa"/>
            <w:shd w:val="clear" w:color="000000" w:fill="FFFFFF"/>
            <w:noWrap/>
            <w:vAlign w:val="center"/>
            <w:hideMark/>
          </w:tcPr>
          <w:p w14:paraId="385EF6B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E2ADF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DD222F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193504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2AFDD58" w14:textId="77777777" w:rsidTr="00490146">
        <w:trPr>
          <w:trHeight w:val="20"/>
        </w:trPr>
        <w:tc>
          <w:tcPr>
            <w:tcW w:w="557" w:type="dxa"/>
            <w:shd w:val="clear" w:color="000000" w:fill="FFFFFF"/>
            <w:vAlign w:val="center"/>
            <w:hideMark/>
          </w:tcPr>
          <w:p w14:paraId="4D1214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304</w:t>
            </w:r>
          </w:p>
        </w:tc>
        <w:tc>
          <w:tcPr>
            <w:tcW w:w="5534" w:type="dxa"/>
            <w:shd w:val="clear" w:color="000000" w:fill="FFFFFF"/>
            <w:vAlign w:val="center"/>
            <w:hideMark/>
          </w:tcPr>
          <w:p w14:paraId="49973F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С.Лазо  около дома 4</w:t>
            </w:r>
          </w:p>
        </w:tc>
        <w:tc>
          <w:tcPr>
            <w:tcW w:w="850" w:type="dxa"/>
            <w:shd w:val="clear" w:color="000000" w:fill="FFFFFF"/>
            <w:noWrap/>
            <w:vAlign w:val="center"/>
            <w:hideMark/>
          </w:tcPr>
          <w:p w14:paraId="4A6C5E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A7DD2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813F8B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13894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8FA1C69" w14:textId="77777777" w:rsidTr="00490146">
        <w:trPr>
          <w:trHeight w:val="20"/>
        </w:trPr>
        <w:tc>
          <w:tcPr>
            <w:tcW w:w="557" w:type="dxa"/>
            <w:shd w:val="clear" w:color="000000" w:fill="FFFFFF"/>
            <w:vAlign w:val="center"/>
            <w:hideMark/>
          </w:tcPr>
          <w:p w14:paraId="5FCB775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305</w:t>
            </w:r>
          </w:p>
        </w:tc>
        <w:tc>
          <w:tcPr>
            <w:tcW w:w="5534" w:type="dxa"/>
            <w:shd w:val="clear" w:color="000000" w:fill="FFFFFF"/>
            <w:vAlign w:val="center"/>
            <w:hideMark/>
          </w:tcPr>
          <w:p w14:paraId="1BAF6D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около дома 56</w:t>
            </w:r>
          </w:p>
        </w:tc>
        <w:tc>
          <w:tcPr>
            <w:tcW w:w="850" w:type="dxa"/>
            <w:shd w:val="clear" w:color="000000" w:fill="FFFFFF"/>
            <w:noWrap/>
            <w:vAlign w:val="center"/>
            <w:hideMark/>
          </w:tcPr>
          <w:p w14:paraId="3403CB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08F91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ED34E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B6B93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E135C5A" w14:textId="77777777" w:rsidTr="00490146">
        <w:trPr>
          <w:trHeight w:val="20"/>
        </w:trPr>
        <w:tc>
          <w:tcPr>
            <w:tcW w:w="557" w:type="dxa"/>
            <w:shd w:val="clear" w:color="000000" w:fill="FFFFFF"/>
            <w:vAlign w:val="center"/>
            <w:hideMark/>
          </w:tcPr>
          <w:p w14:paraId="1E20B3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306</w:t>
            </w:r>
          </w:p>
        </w:tc>
        <w:tc>
          <w:tcPr>
            <w:tcW w:w="5534" w:type="dxa"/>
            <w:shd w:val="clear" w:color="000000" w:fill="FFFFFF"/>
            <w:vAlign w:val="center"/>
            <w:hideMark/>
          </w:tcPr>
          <w:p w14:paraId="6799AA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Щорса около дома 40</w:t>
            </w:r>
          </w:p>
        </w:tc>
        <w:tc>
          <w:tcPr>
            <w:tcW w:w="850" w:type="dxa"/>
            <w:shd w:val="clear" w:color="000000" w:fill="FFFFFF"/>
            <w:noWrap/>
            <w:vAlign w:val="center"/>
            <w:hideMark/>
          </w:tcPr>
          <w:p w14:paraId="0D3EE69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1220EC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29E61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120B0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225443C" w14:textId="77777777" w:rsidTr="00490146">
        <w:trPr>
          <w:trHeight w:val="20"/>
        </w:trPr>
        <w:tc>
          <w:tcPr>
            <w:tcW w:w="557" w:type="dxa"/>
            <w:shd w:val="clear" w:color="000000" w:fill="FFFFFF"/>
            <w:vAlign w:val="center"/>
            <w:hideMark/>
          </w:tcPr>
          <w:p w14:paraId="47CAD6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307</w:t>
            </w:r>
          </w:p>
        </w:tc>
        <w:tc>
          <w:tcPr>
            <w:tcW w:w="5534" w:type="dxa"/>
            <w:shd w:val="clear" w:color="000000" w:fill="FFFFFF"/>
            <w:vAlign w:val="center"/>
            <w:hideMark/>
          </w:tcPr>
          <w:p w14:paraId="4B9DF09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Коминтерна около дома 7</w:t>
            </w:r>
          </w:p>
        </w:tc>
        <w:tc>
          <w:tcPr>
            <w:tcW w:w="850" w:type="dxa"/>
            <w:shd w:val="clear" w:color="000000" w:fill="FFFFFF"/>
            <w:noWrap/>
            <w:vAlign w:val="center"/>
            <w:hideMark/>
          </w:tcPr>
          <w:p w14:paraId="0523FDC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0CC10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FB1B5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F8811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03D19EE" w14:textId="77777777" w:rsidTr="00490146">
        <w:trPr>
          <w:trHeight w:val="20"/>
        </w:trPr>
        <w:tc>
          <w:tcPr>
            <w:tcW w:w="557" w:type="dxa"/>
            <w:shd w:val="clear" w:color="000000" w:fill="FFFFFF"/>
            <w:vAlign w:val="center"/>
            <w:hideMark/>
          </w:tcPr>
          <w:p w14:paraId="2AB78B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308</w:t>
            </w:r>
          </w:p>
        </w:tc>
        <w:tc>
          <w:tcPr>
            <w:tcW w:w="5534" w:type="dxa"/>
            <w:shd w:val="clear" w:color="000000" w:fill="FFFFFF"/>
            <w:vAlign w:val="center"/>
            <w:hideMark/>
          </w:tcPr>
          <w:p w14:paraId="5E5DBE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Гаражная около дома 9</w:t>
            </w:r>
          </w:p>
        </w:tc>
        <w:tc>
          <w:tcPr>
            <w:tcW w:w="850" w:type="dxa"/>
            <w:shd w:val="clear" w:color="000000" w:fill="FFFFFF"/>
            <w:noWrap/>
            <w:vAlign w:val="center"/>
            <w:hideMark/>
          </w:tcPr>
          <w:p w14:paraId="4D7237B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1D0CC2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23528D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C6BD7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CB095BE" w14:textId="77777777" w:rsidTr="00490146">
        <w:trPr>
          <w:trHeight w:val="20"/>
        </w:trPr>
        <w:tc>
          <w:tcPr>
            <w:tcW w:w="557" w:type="dxa"/>
            <w:shd w:val="clear" w:color="000000" w:fill="FFFFFF"/>
            <w:vAlign w:val="center"/>
            <w:hideMark/>
          </w:tcPr>
          <w:p w14:paraId="131887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309</w:t>
            </w:r>
          </w:p>
        </w:tc>
        <w:tc>
          <w:tcPr>
            <w:tcW w:w="5534" w:type="dxa"/>
            <w:shd w:val="clear" w:color="000000" w:fill="FFFFFF"/>
            <w:vAlign w:val="center"/>
            <w:hideMark/>
          </w:tcPr>
          <w:p w14:paraId="2F0EEF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Леспромхозная около дома 42</w:t>
            </w:r>
          </w:p>
        </w:tc>
        <w:tc>
          <w:tcPr>
            <w:tcW w:w="850" w:type="dxa"/>
            <w:shd w:val="clear" w:color="000000" w:fill="FFFFFF"/>
            <w:noWrap/>
            <w:vAlign w:val="center"/>
            <w:hideMark/>
          </w:tcPr>
          <w:p w14:paraId="6B08E7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FA481A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50E60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396D68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D31BDEE" w14:textId="77777777" w:rsidTr="00490146">
        <w:trPr>
          <w:trHeight w:val="20"/>
        </w:trPr>
        <w:tc>
          <w:tcPr>
            <w:tcW w:w="557" w:type="dxa"/>
            <w:shd w:val="clear" w:color="000000" w:fill="FFFFFF"/>
            <w:vAlign w:val="center"/>
            <w:hideMark/>
          </w:tcPr>
          <w:p w14:paraId="6D6D63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310</w:t>
            </w:r>
          </w:p>
        </w:tc>
        <w:tc>
          <w:tcPr>
            <w:tcW w:w="5534" w:type="dxa"/>
            <w:shd w:val="clear" w:color="000000" w:fill="FFFFFF"/>
            <w:vAlign w:val="center"/>
            <w:hideMark/>
          </w:tcPr>
          <w:p w14:paraId="1887738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Надежды около дома 16</w:t>
            </w:r>
          </w:p>
        </w:tc>
        <w:tc>
          <w:tcPr>
            <w:tcW w:w="850" w:type="dxa"/>
            <w:shd w:val="clear" w:color="000000" w:fill="FFFFFF"/>
            <w:noWrap/>
            <w:vAlign w:val="center"/>
            <w:hideMark/>
          </w:tcPr>
          <w:p w14:paraId="1F6844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E1DC9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7DA4E7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D0112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0B61888" w14:textId="77777777" w:rsidTr="00490146">
        <w:trPr>
          <w:trHeight w:val="20"/>
        </w:trPr>
        <w:tc>
          <w:tcPr>
            <w:tcW w:w="557" w:type="dxa"/>
            <w:shd w:val="clear" w:color="000000" w:fill="FFFFFF"/>
            <w:vAlign w:val="center"/>
            <w:hideMark/>
          </w:tcPr>
          <w:p w14:paraId="5850467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311</w:t>
            </w:r>
          </w:p>
        </w:tc>
        <w:tc>
          <w:tcPr>
            <w:tcW w:w="5534" w:type="dxa"/>
            <w:shd w:val="clear" w:color="000000" w:fill="FFFFFF"/>
            <w:vAlign w:val="center"/>
            <w:hideMark/>
          </w:tcPr>
          <w:p w14:paraId="1AAC893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Гагарина около дома 1</w:t>
            </w:r>
          </w:p>
        </w:tc>
        <w:tc>
          <w:tcPr>
            <w:tcW w:w="850" w:type="dxa"/>
            <w:shd w:val="clear" w:color="000000" w:fill="FFFFFF"/>
            <w:noWrap/>
            <w:vAlign w:val="center"/>
            <w:hideMark/>
          </w:tcPr>
          <w:p w14:paraId="6817F2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9C28A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73DF18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E6841E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A7DA3B9" w14:textId="77777777" w:rsidTr="00490146">
        <w:trPr>
          <w:trHeight w:val="20"/>
        </w:trPr>
        <w:tc>
          <w:tcPr>
            <w:tcW w:w="557" w:type="dxa"/>
            <w:shd w:val="clear" w:color="000000" w:fill="FFFFFF"/>
            <w:vAlign w:val="center"/>
            <w:hideMark/>
          </w:tcPr>
          <w:p w14:paraId="44D807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312</w:t>
            </w:r>
          </w:p>
        </w:tc>
        <w:tc>
          <w:tcPr>
            <w:tcW w:w="5534" w:type="dxa"/>
            <w:shd w:val="clear" w:color="000000" w:fill="FFFFFF"/>
            <w:vAlign w:val="center"/>
            <w:hideMark/>
          </w:tcPr>
          <w:p w14:paraId="2EAF26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Калинина около дома 32</w:t>
            </w:r>
          </w:p>
        </w:tc>
        <w:tc>
          <w:tcPr>
            <w:tcW w:w="850" w:type="dxa"/>
            <w:shd w:val="clear" w:color="000000" w:fill="FFFFFF"/>
            <w:noWrap/>
            <w:vAlign w:val="center"/>
            <w:hideMark/>
          </w:tcPr>
          <w:p w14:paraId="105662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D090B6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F06C1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13006B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D30CF4B" w14:textId="77777777" w:rsidTr="00490146">
        <w:trPr>
          <w:trHeight w:val="20"/>
        </w:trPr>
        <w:tc>
          <w:tcPr>
            <w:tcW w:w="557" w:type="dxa"/>
            <w:shd w:val="clear" w:color="000000" w:fill="FFFFFF"/>
            <w:vAlign w:val="center"/>
            <w:hideMark/>
          </w:tcPr>
          <w:p w14:paraId="30FEA7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313</w:t>
            </w:r>
          </w:p>
        </w:tc>
        <w:tc>
          <w:tcPr>
            <w:tcW w:w="5534" w:type="dxa"/>
            <w:shd w:val="clear" w:color="000000" w:fill="FFFFFF"/>
            <w:vAlign w:val="center"/>
            <w:hideMark/>
          </w:tcPr>
          <w:p w14:paraId="346CE7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Калинина и ул. Мичурина</w:t>
            </w:r>
          </w:p>
        </w:tc>
        <w:tc>
          <w:tcPr>
            <w:tcW w:w="850" w:type="dxa"/>
            <w:shd w:val="clear" w:color="000000" w:fill="FFFFFF"/>
            <w:noWrap/>
            <w:vAlign w:val="center"/>
            <w:hideMark/>
          </w:tcPr>
          <w:p w14:paraId="50EC98D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FB09E9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5C058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F11E95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57A1C92" w14:textId="77777777" w:rsidTr="00490146">
        <w:trPr>
          <w:trHeight w:val="20"/>
        </w:trPr>
        <w:tc>
          <w:tcPr>
            <w:tcW w:w="557" w:type="dxa"/>
            <w:shd w:val="clear" w:color="000000" w:fill="FFFFFF"/>
            <w:vAlign w:val="center"/>
            <w:hideMark/>
          </w:tcPr>
          <w:p w14:paraId="548D6E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314</w:t>
            </w:r>
          </w:p>
        </w:tc>
        <w:tc>
          <w:tcPr>
            <w:tcW w:w="5534" w:type="dxa"/>
            <w:shd w:val="clear" w:color="000000" w:fill="FFFFFF"/>
            <w:vAlign w:val="center"/>
            <w:hideMark/>
          </w:tcPr>
          <w:p w14:paraId="50DAC0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Радищева около дома 5</w:t>
            </w:r>
          </w:p>
        </w:tc>
        <w:tc>
          <w:tcPr>
            <w:tcW w:w="850" w:type="dxa"/>
            <w:shd w:val="clear" w:color="000000" w:fill="FFFFFF"/>
            <w:noWrap/>
            <w:vAlign w:val="center"/>
            <w:hideMark/>
          </w:tcPr>
          <w:p w14:paraId="731CB0A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EB22AD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42381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118F4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76E500A" w14:textId="77777777" w:rsidTr="00490146">
        <w:trPr>
          <w:trHeight w:val="20"/>
        </w:trPr>
        <w:tc>
          <w:tcPr>
            <w:tcW w:w="557" w:type="dxa"/>
            <w:shd w:val="clear" w:color="000000" w:fill="FFFFFF"/>
            <w:vAlign w:val="center"/>
            <w:hideMark/>
          </w:tcPr>
          <w:p w14:paraId="08A6BE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315</w:t>
            </w:r>
          </w:p>
        </w:tc>
        <w:tc>
          <w:tcPr>
            <w:tcW w:w="5534" w:type="dxa"/>
            <w:shd w:val="clear" w:color="000000" w:fill="FFFFFF"/>
            <w:vAlign w:val="center"/>
            <w:hideMark/>
          </w:tcPr>
          <w:p w14:paraId="7FD57DE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Ибреси,Пер.Октябрьский около дома 10</w:t>
            </w:r>
          </w:p>
        </w:tc>
        <w:tc>
          <w:tcPr>
            <w:tcW w:w="850" w:type="dxa"/>
            <w:shd w:val="clear" w:color="000000" w:fill="FFFFFF"/>
            <w:noWrap/>
            <w:vAlign w:val="center"/>
            <w:hideMark/>
          </w:tcPr>
          <w:p w14:paraId="3C4B82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7CBC7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FB0D3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DA67F4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3D8A5AF" w14:textId="77777777" w:rsidTr="00490146">
        <w:trPr>
          <w:trHeight w:val="20"/>
        </w:trPr>
        <w:tc>
          <w:tcPr>
            <w:tcW w:w="557" w:type="dxa"/>
            <w:shd w:val="clear" w:color="000000" w:fill="FFFFFF"/>
            <w:vAlign w:val="center"/>
            <w:hideMark/>
          </w:tcPr>
          <w:p w14:paraId="3E0169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316</w:t>
            </w:r>
          </w:p>
        </w:tc>
        <w:tc>
          <w:tcPr>
            <w:tcW w:w="5534" w:type="dxa"/>
            <w:shd w:val="clear" w:color="000000" w:fill="FFFFFF"/>
            <w:vAlign w:val="center"/>
            <w:hideMark/>
          </w:tcPr>
          <w:p w14:paraId="5743981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Леспромхозная и ул. Зеленая</w:t>
            </w:r>
          </w:p>
        </w:tc>
        <w:tc>
          <w:tcPr>
            <w:tcW w:w="850" w:type="dxa"/>
            <w:shd w:val="clear" w:color="000000" w:fill="FFFFFF"/>
            <w:noWrap/>
            <w:vAlign w:val="center"/>
            <w:hideMark/>
          </w:tcPr>
          <w:p w14:paraId="572F597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E8713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F0E76F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8F681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100736A" w14:textId="77777777" w:rsidTr="00490146">
        <w:trPr>
          <w:trHeight w:val="20"/>
        </w:trPr>
        <w:tc>
          <w:tcPr>
            <w:tcW w:w="557" w:type="dxa"/>
            <w:shd w:val="clear" w:color="000000" w:fill="FFFFFF"/>
            <w:vAlign w:val="center"/>
            <w:hideMark/>
          </w:tcPr>
          <w:p w14:paraId="2958DF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317</w:t>
            </w:r>
          </w:p>
        </w:tc>
        <w:tc>
          <w:tcPr>
            <w:tcW w:w="5534" w:type="dxa"/>
            <w:shd w:val="clear" w:color="000000" w:fill="FFFFFF"/>
            <w:vAlign w:val="center"/>
            <w:hideMark/>
          </w:tcPr>
          <w:p w14:paraId="5170C8B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Сосновая и ул. Леспромхозная</w:t>
            </w:r>
          </w:p>
        </w:tc>
        <w:tc>
          <w:tcPr>
            <w:tcW w:w="850" w:type="dxa"/>
            <w:shd w:val="clear" w:color="000000" w:fill="FFFFFF"/>
            <w:noWrap/>
            <w:vAlign w:val="center"/>
            <w:hideMark/>
          </w:tcPr>
          <w:p w14:paraId="6ED0DE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DFACC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983C2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EBD58B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A74645F" w14:textId="77777777" w:rsidTr="00490146">
        <w:trPr>
          <w:trHeight w:val="20"/>
        </w:trPr>
        <w:tc>
          <w:tcPr>
            <w:tcW w:w="557" w:type="dxa"/>
            <w:shd w:val="clear" w:color="000000" w:fill="FFFFFF"/>
            <w:vAlign w:val="center"/>
            <w:hideMark/>
          </w:tcPr>
          <w:p w14:paraId="19587F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318</w:t>
            </w:r>
          </w:p>
        </w:tc>
        <w:tc>
          <w:tcPr>
            <w:tcW w:w="5534" w:type="dxa"/>
            <w:shd w:val="clear" w:color="000000" w:fill="FFFFFF"/>
            <w:vAlign w:val="center"/>
            <w:hideMark/>
          </w:tcPr>
          <w:p w14:paraId="7326E5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Леспромхозная и ул. Чернореченская 5</w:t>
            </w:r>
          </w:p>
        </w:tc>
        <w:tc>
          <w:tcPr>
            <w:tcW w:w="850" w:type="dxa"/>
            <w:shd w:val="clear" w:color="000000" w:fill="FFFFFF"/>
            <w:noWrap/>
            <w:vAlign w:val="center"/>
            <w:hideMark/>
          </w:tcPr>
          <w:p w14:paraId="36391E1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844FA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94720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8AE1BF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FE257C1" w14:textId="77777777" w:rsidTr="00490146">
        <w:trPr>
          <w:trHeight w:val="20"/>
        </w:trPr>
        <w:tc>
          <w:tcPr>
            <w:tcW w:w="557" w:type="dxa"/>
            <w:shd w:val="clear" w:color="000000" w:fill="FFFFFF"/>
            <w:vAlign w:val="center"/>
            <w:hideMark/>
          </w:tcPr>
          <w:p w14:paraId="4E3B51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319</w:t>
            </w:r>
          </w:p>
        </w:tc>
        <w:tc>
          <w:tcPr>
            <w:tcW w:w="5534" w:type="dxa"/>
            <w:shd w:val="clear" w:color="000000" w:fill="FFFFFF"/>
            <w:vAlign w:val="center"/>
            <w:hideMark/>
          </w:tcPr>
          <w:p w14:paraId="54B17B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Рябиновая около дома 11</w:t>
            </w:r>
          </w:p>
        </w:tc>
        <w:tc>
          <w:tcPr>
            <w:tcW w:w="850" w:type="dxa"/>
            <w:shd w:val="clear" w:color="000000" w:fill="FFFFFF"/>
            <w:noWrap/>
            <w:vAlign w:val="center"/>
            <w:hideMark/>
          </w:tcPr>
          <w:p w14:paraId="37D42B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1A29C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64909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B04BD6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B0D9362" w14:textId="77777777" w:rsidTr="00490146">
        <w:trPr>
          <w:trHeight w:val="20"/>
        </w:trPr>
        <w:tc>
          <w:tcPr>
            <w:tcW w:w="557" w:type="dxa"/>
            <w:shd w:val="clear" w:color="000000" w:fill="FFFFFF"/>
            <w:vAlign w:val="center"/>
            <w:hideMark/>
          </w:tcPr>
          <w:p w14:paraId="594D6A5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320</w:t>
            </w:r>
          </w:p>
        </w:tc>
        <w:tc>
          <w:tcPr>
            <w:tcW w:w="5534" w:type="dxa"/>
            <w:shd w:val="clear" w:color="000000" w:fill="FFFFFF"/>
            <w:vAlign w:val="center"/>
            <w:hideMark/>
          </w:tcPr>
          <w:p w14:paraId="09F492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Чернореченскаяул.Чапаева</w:t>
            </w:r>
          </w:p>
        </w:tc>
        <w:tc>
          <w:tcPr>
            <w:tcW w:w="850" w:type="dxa"/>
            <w:shd w:val="clear" w:color="000000" w:fill="FFFFFF"/>
            <w:noWrap/>
            <w:vAlign w:val="center"/>
            <w:hideMark/>
          </w:tcPr>
          <w:p w14:paraId="069784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DCDE9B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F8BCB0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0F892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2AE7E98" w14:textId="77777777" w:rsidTr="00490146">
        <w:trPr>
          <w:trHeight w:val="20"/>
        </w:trPr>
        <w:tc>
          <w:tcPr>
            <w:tcW w:w="557" w:type="dxa"/>
            <w:shd w:val="clear" w:color="000000" w:fill="FFFFFF"/>
            <w:vAlign w:val="center"/>
            <w:hideMark/>
          </w:tcPr>
          <w:p w14:paraId="42DBDCC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321</w:t>
            </w:r>
          </w:p>
        </w:tc>
        <w:tc>
          <w:tcPr>
            <w:tcW w:w="5534" w:type="dxa"/>
            <w:shd w:val="clear" w:color="000000" w:fill="FFFFFF"/>
            <w:vAlign w:val="center"/>
            <w:hideMark/>
          </w:tcPr>
          <w:p w14:paraId="07B2D29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Пушкина и ул.Леспромхозная</w:t>
            </w:r>
          </w:p>
        </w:tc>
        <w:tc>
          <w:tcPr>
            <w:tcW w:w="850" w:type="dxa"/>
            <w:shd w:val="clear" w:color="000000" w:fill="FFFFFF"/>
            <w:noWrap/>
            <w:vAlign w:val="center"/>
            <w:hideMark/>
          </w:tcPr>
          <w:p w14:paraId="724663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15A20B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9A4A76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CB7CFD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A5D7396" w14:textId="77777777" w:rsidTr="00490146">
        <w:trPr>
          <w:trHeight w:val="20"/>
        </w:trPr>
        <w:tc>
          <w:tcPr>
            <w:tcW w:w="557" w:type="dxa"/>
            <w:shd w:val="clear" w:color="000000" w:fill="FFFFFF"/>
            <w:vAlign w:val="center"/>
            <w:hideMark/>
          </w:tcPr>
          <w:p w14:paraId="3B3B6C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322</w:t>
            </w:r>
          </w:p>
        </w:tc>
        <w:tc>
          <w:tcPr>
            <w:tcW w:w="5534" w:type="dxa"/>
            <w:shd w:val="clear" w:color="000000" w:fill="FFFFFF"/>
            <w:vAlign w:val="center"/>
            <w:hideMark/>
          </w:tcPr>
          <w:p w14:paraId="71B3D33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Куйбышева около дома 64</w:t>
            </w:r>
          </w:p>
        </w:tc>
        <w:tc>
          <w:tcPr>
            <w:tcW w:w="850" w:type="dxa"/>
            <w:shd w:val="clear" w:color="000000" w:fill="FFFFFF"/>
            <w:noWrap/>
            <w:vAlign w:val="center"/>
            <w:hideMark/>
          </w:tcPr>
          <w:p w14:paraId="1ABA151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FC8950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D0A472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E583E5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C8E50A0" w14:textId="77777777" w:rsidTr="00490146">
        <w:trPr>
          <w:trHeight w:val="20"/>
        </w:trPr>
        <w:tc>
          <w:tcPr>
            <w:tcW w:w="557" w:type="dxa"/>
            <w:shd w:val="clear" w:color="000000" w:fill="FFFFFF"/>
            <w:vAlign w:val="center"/>
            <w:hideMark/>
          </w:tcPr>
          <w:p w14:paraId="1E2840B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323</w:t>
            </w:r>
          </w:p>
        </w:tc>
        <w:tc>
          <w:tcPr>
            <w:tcW w:w="5534" w:type="dxa"/>
            <w:shd w:val="clear" w:color="000000" w:fill="FFFFFF"/>
            <w:vAlign w:val="center"/>
            <w:hideMark/>
          </w:tcPr>
          <w:p w14:paraId="0947BD0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Коминтерна около дома № 111</w:t>
            </w:r>
          </w:p>
        </w:tc>
        <w:tc>
          <w:tcPr>
            <w:tcW w:w="850" w:type="dxa"/>
            <w:shd w:val="clear" w:color="000000" w:fill="FFFFFF"/>
            <w:noWrap/>
            <w:vAlign w:val="center"/>
            <w:hideMark/>
          </w:tcPr>
          <w:p w14:paraId="202B2B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31F81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AB59F3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4AA19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BB19EB2" w14:textId="77777777" w:rsidTr="00490146">
        <w:trPr>
          <w:trHeight w:val="20"/>
        </w:trPr>
        <w:tc>
          <w:tcPr>
            <w:tcW w:w="557" w:type="dxa"/>
            <w:shd w:val="clear" w:color="000000" w:fill="FFFFFF"/>
            <w:vAlign w:val="center"/>
            <w:hideMark/>
          </w:tcPr>
          <w:p w14:paraId="4AB7B7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324</w:t>
            </w:r>
          </w:p>
        </w:tc>
        <w:tc>
          <w:tcPr>
            <w:tcW w:w="5534" w:type="dxa"/>
            <w:shd w:val="clear" w:color="000000" w:fill="FFFFFF"/>
            <w:vAlign w:val="center"/>
            <w:hideMark/>
          </w:tcPr>
          <w:p w14:paraId="04F49A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Кирова и ул. Чапаева</w:t>
            </w:r>
          </w:p>
        </w:tc>
        <w:tc>
          <w:tcPr>
            <w:tcW w:w="850" w:type="dxa"/>
            <w:shd w:val="clear" w:color="000000" w:fill="FFFFFF"/>
            <w:noWrap/>
            <w:vAlign w:val="center"/>
            <w:hideMark/>
          </w:tcPr>
          <w:p w14:paraId="36C4B6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396AD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69506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E3894D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E4575AF" w14:textId="77777777" w:rsidTr="00490146">
        <w:trPr>
          <w:trHeight w:val="20"/>
        </w:trPr>
        <w:tc>
          <w:tcPr>
            <w:tcW w:w="557" w:type="dxa"/>
            <w:shd w:val="clear" w:color="000000" w:fill="FFFFFF"/>
            <w:vAlign w:val="center"/>
            <w:hideMark/>
          </w:tcPr>
          <w:p w14:paraId="5821CF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325</w:t>
            </w:r>
          </w:p>
        </w:tc>
        <w:tc>
          <w:tcPr>
            <w:tcW w:w="5534" w:type="dxa"/>
            <w:shd w:val="clear" w:color="000000" w:fill="FFFFFF"/>
            <w:vAlign w:val="center"/>
            <w:hideMark/>
          </w:tcPr>
          <w:p w14:paraId="242DF4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Кирова  около дома 104</w:t>
            </w:r>
          </w:p>
        </w:tc>
        <w:tc>
          <w:tcPr>
            <w:tcW w:w="850" w:type="dxa"/>
            <w:shd w:val="clear" w:color="000000" w:fill="FFFFFF"/>
            <w:noWrap/>
            <w:vAlign w:val="center"/>
            <w:hideMark/>
          </w:tcPr>
          <w:p w14:paraId="11F90F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AC2A4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82C14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E228B4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CE92DF8" w14:textId="77777777" w:rsidTr="00490146">
        <w:trPr>
          <w:trHeight w:val="20"/>
        </w:trPr>
        <w:tc>
          <w:tcPr>
            <w:tcW w:w="557" w:type="dxa"/>
            <w:shd w:val="clear" w:color="000000" w:fill="FFFFFF"/>
            <w:vAlign w:val="center"/>
            <w:hideMark/>
          </w:tcPr>
          <w:p w14:paraId="29C0AD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326</w:t>
            </w:r>
          </w:p>
        </w:tc>
        <w:tc>
          <w:tcPr>
            <w:tcW w:w="5534" w:type="dxa"/>
            <w:shd w:val="clear" w:color="000000" w:fill="FFFFFF"/>
            <w:vAlign w:val="center"/>
            <w:hideMark/>
          </w:tcPr>
          <w:p w14:paraId="5FCA8CF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Кирова около дома 121</w:t>
            </w:r>
          </w:p>
        </w:tc>
        <w:tc>
          <w:tcPr>
            <w:tcW w:w="850" w:type="dxa"/>
            <w:shd w:val="clear" w:color="000000" w:fill="FFFFFF"/>
            <w:noWrap/>
            <w:vAlign w:val="center"/>
            <w:hideMark/>
          </w:tcPr>
          <w:p w14:paraId="788F7D9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3D195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A5D1CA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1203D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2418ADC" w14:textId="77777777" w:rsidTr="00490146">
        <w:trPr>
          <w:trHeight w:val="20"/>
        </w:trPr>
        <w:tc>
          <w:tcPr>
            <w:tcW w:w="557" w:type="dxa"/>
            <w:shd w:val="clear" w:color="000000" w:fill="FFFFFF"/>
            <w:vAlign w:val="center"/>
            <w:hideMark/>
          </w:tcPr>
          <w:p w14:paraId="58954CD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327</w:t>
            </w:r>
          </w:p>
        </w:tc>
        <w:tc>
          <w:tcPr>
            <w:tcW w:w="5534" w:type="dxa"/>
            <w:shd w:val="clear" w:color="000000" w:fill="FFFFFF"/>
            <w:vAlign w:val="center"/>
            <w:hideMark/>
          </w:tcPr>
          <w:p w14:paraId="72B10A4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Советская и ул. Леспромхозная</w:t>
            </w:r>
          </w:p>
        </w:tc>
        <w:tc>
          <w:tcPr>
            <w:tcW w:w="850" w:type="dxa"/>
            <w:shd w:val="clear" w:color="000000" w:fill="FFFFFF"/>
            <w:noWrap/>
            <w:vAlign w:val="center"/>
            <w:hideMark/>
          </w:tcPr>
          <w:p w14:paraId="0CE509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99868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6FA363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7FF252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754F25A" w14:textId="77777777" w:rsidTr="00490146">
        <w:trPr>
          <w:trHeight w:val="20"/>
        </w:trPr>
        <w:tc>
          <w:tcPr>
            <w:tcW w:w="557" w:type="dxa"/>
            <w:shd w:val="clear" w:color="000000" w:fill="FFFFFF"/>
            <w:vAlign w:val="center"/>
            <w:hideMark/>
          </w:tcPr>
          <w:p w14:paraId="7778E2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328</w:t>
            </w:r>
          </w:p>
        </w:tc>
        <w:tc>
          <w:tcPr>
            <w:tcW w:w="5534" w:type="dxa"/>
            <w:shd w:val="clear" w:color="000000" w:fill="FFFFFF"/>
            <w:vAlign w:val="center"/>
            <w:hideMark/>
          </w:tcPr>
          <w:p w14:paraId="738BAF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Первомайская и ул. Лермонтова</w:t>
            </w:r>
          </w:p>
        </w:tc>
        <w:tc>
          <w:tcPr>
            <w:tcW w:w="850" w:type="dxa"/>
            <w:shd w:val="clear" w:color="000000" w:fill="FFFFFF"/>
            <w:noWrap/>
            <w:vAlign w:val="center"/>
            <w:hideMark/>
          </w:tcPr>
          <w:p w14:paraId="50E31D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3F207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704C9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DB0165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E5DF390" w14:textId="77777777" w:rsidTr="00490146">
        <w:trPr>
          <w:trHeight w:val="20"/>
        </w:trPr>
        <w:tc>
          <w:tcPr>
            <w:tcW w:w="557" w:type="dxa"/>
            <w:shd w:val="clear" w:color="000000" w:fill="FFFFFF"/>
            <w:vAlign w:val="center"/>
            <w:hideMark/>
          </w:tcPr>
          <w:p w14:paraId="00E220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329</w:t>
            </w:r>
          </w:p>
        </w:tc>
        <w:tc>
          <w:tcPr>
            <w:tcW w:w="5534" w:type="dxa"/>
            <w:shd w:val="clear" w:color="000000" w:fill="FFFFFF"/>
            <w:vAlign w:val="center"/>
            <w:hideMark/>
          </w:tcPr>
          <w:p w14:paraId="7E0FD0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Первомайская и ул. Октябрьская</w:t>
            </w:r>
          </w:p>
        </w:tc>
        <w:tc>
          <w:tcPr>
            <w:tcW w:w="850" w:type="dxa"/>
            <w:shd w:val="clear" w:color="000000" w:fill="FFFFFF"/>
            <w:noWrap/>
            <w:vAlign w:val="center"/>
            <w:hideMark/>
          </w:tcPr>
          <w:p w14:paraId="3FB5FBC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389BB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5FAF5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7979C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C17BF1E" w14:textId="77777777" w:rsidTr="00490146">
        <w:trPr>
          <w:trHeight w:val="20"/>
        </w:trPr>
        <w:tc>
          <w:tcPr>
            <w:tcW w:w="557" w:type="dxa"/>
            <w:shd w:val="clear" w:color="000000" w:fill="FFFFFF"/>
            <w:vAlign w:val="center"/>
            <w:hideMark/>
          </w:tcPr>
          <w:p w14:paraId="2555BE7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330</w:t>
            </w:r>
          </w:p>
        </w:tc>
        <w:tc>
          <w:tcPr>
            <w:tcW w:w="5534" w:type="dxa"/>
            <w:shd w:val="clear" w:color="000000" w:fill="FFFFFF"/>
            <w:vAlign w:val="center"/>
            <w:hideMark/>
          </w:tcPr>
          <w:p w14:paraId="6577DA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Первомайская и ул. Советская</w:t>
            </w:r>
          </w:p>
        </w:tc>
        <w:tc>
          <w:tcPr>
            <w:tcW w:w="850" w:type="dxa"/>
            <w:shd w:val="clear" w:color="000000" w:fill="FFFFFF"/>
            <w:noWrap/>
            <w:vAlign w:val="center"/>
            <w:hideMark/>
          </w:tcPr>
          <w:p w14:paraId="4214BDC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0C280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0C486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E688D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7329E9F" w14:textId="77777777" w:rsidTr="00490146">
        <w:trPr>
          <w:trHeight w:val="20"/>
        </w:trPr>
        <w:tc>
          <w:tcPr>
            <w:tcW w:w="557" w:type="dxa"/>
            <w:shd w:val="clear" w:color="000000" w:fill="FFFFFF"/>
            <w:vAlign w:val="center"/>
            <w:hideMark/>
          </w:tcPr>
          <w:p w14:paraId="060B95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331</w:t>
            </w:r>
          </w:p>
        </w:tc>
        <w:tc>
          <w:tcPr>
            <w:tcW w:w="5534" w:type="dxa"/>
            <w:shd w:val="clear" w:color="000000" w:fill="FFFFFF"/>
            <w:vAlign w:val="center"/>
            <w:hideMark/>
          </w:tcPr>
          <w:p w14:paraId="056E55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Водопроводная и ул. Плеханова</w:t>
            </w:r>
          </w:p>
        </w:tc>
        <w:tc>
          <w:tcPr>
            <w:tcW w:w="850" w:type="dxa"/>
            <w:shd w:val="clear" w:color="000000" w:fill="FFFFFF"/>
            <w:noWrap/>
            <w:vAlign w:val="center"/>
            <w:hideMark/>
          </w:tcPr>
          <w:p w14:paraId="74D4B5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F3A267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4E2E21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F07BEE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23F9EAF" w14:textId="77777777" w:rsidTr="00490146">
        <w:trPr>
          <w:trHeight w:val="20"/>
        </w:trPr>
        <w:tc>
          <w:tcPr>
            <w:tcW w:w="557" w:type="dxa"/>
            <w:shd w:val="clear" w:color="000000" w:fill="FFFFFF"/>
            <w:vAlign w:val="center"/>
            <w:hideMark/>
          </w:tcPr>
          <w:p w14:paraId="7BFC0E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332</w:t>
            </w:r>
          </w:p>
        </w:tc>
        <w:tc>
          <w:tcPr>
            <w:tcW w:w="5534" w:type="dxa"/>
            <w:shd w:val="clear" w:color="000000" w:fill="FFFFFF"/>
            <w:vAlign w:val="center"/>
            <w:hideMark/>
          </w:tcPr>
          <w:p w14:paraId="0FBCB5C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Октябрьская и ул. Водопроводная</w:t>
            </w:r>
          </w:p>
        </w:tc>
        <w:tc>
          <w:tcPr>
            <w:tcW w:w="850" w:type="dxa"/>
            <w:shd w:val="clear" w:color="000000" w:fill="FFFFFF"/>
            <w:noWrap/>
            <w:vAlign w:val="center"/>
            <w:hideMark/>
          </w:tcPr>
          <w:p w14:paraId="559744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7308F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CEDF41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FBAF4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8564B78" w14:textId="77777777" w:rsidTr="00490146">
        <w:trPr>
          <w:trHeight w:val="20"/>
        </w:trPr>
        <w:tc>
          <w:tcPr>
            <w:tcW w:w="557" w:type="dxa"/>
            <w:shd w:val="clear" w:color="000000" w:fill="FFFFFF"/>
            <w:vAlign w:val="center"/>
            <w:hideMark/>
          </w:tcPr>
          <w:p w14:paraId="3DB79C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333</w:t>
            </w:r>
          </w:p>
        </w:tc>
        <w:tc>
          <w:tcPr>
            <w:tcW w:w="5534" w:type="dxa"/>
            <w:shd w:val="clear" w:color="000000" w:fill="FFFFFF"/>
            <w:vAlign w:val="center"/>
            <w:hideMark/>
          </w:tcPr>
          <w:p w14:paraId="47F80C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Водопроводная и ул. Советская</w:t>
            </w:r>
          </w:p>
        </w:tc>
        <w:tc>
          <w:tcPr>
            <w:tcW w:w="850" w:type="dxa"/>
            <w:shd w:val="clear" w:color="000000" w:fill="FFFFFF"/>
            <w:noWrap/>
            <w:vAlign w:val="center"/>
            <w:hideMark/>
          </w:tcPr>
          <w:p w14:paraId="120F4E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031B9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EA0F5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FF941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AE355EE" w14:textId="77777777" w:rsidTr="00490146">
        <w:trPr>
          <w:trHeight w:val="20"/>
        </w:trPr>
        <w:tc>
          <w:tcPr>
            <w:tcW w:w="557" w:type="dxa"/>
            <w:shd w:val="clear" w:color="000000" w:fill="FFFFFF"/>
            <w:vAlign w:val="center"/>
            <w:hideMark/>
          </w:tcPr>
          <w:p w14:paraId="019A1FF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334</w:t>
            </w:r>
          </w:p>
        </w:tc>
        <w:tc>
          <w:tcPr>
            <w:tcW w:w="5534" w:type="dxa"/>
            <w:shd w:val="clear" w:color="000000" w:fill="FFFFFF"/>
            <w:vAlign w:val="center"/>
            <w:hideMark/>
          </w:tcPr>
          <w:p w14:paraId="10C9641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Крупская и ул. Октябрьская</w:t>
            </w:r>
          </w:p>
        </w:tc>
        <w:tc>
          <w:tcPr>
            <w:tcW w:w="850" w:type="dxa"/>
            <w:shd w:val="clear" w:color="000000" w:fill="FFFFFF"/>
            <w:noWrap/>
            <w:vAlign w:val="center"/>
            <w:hideMark/>
          </w:tcPr>
          <w:p w14:paraId="19113E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58BA4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932714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F3121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41166EF" w14:textId="77777777" w:rsidTr="00490146">
        <w:trPr>
          <w:trHeight w:val="20"/>
        </w:trPr>
        <w:tc>
          <w:tcPr>
            <w:tcW w:w="557" w:type="dxa"/>
            <w:shd w:val="clear" w:color="000000" w:fill="FFFFFF"/>
            <w:vAlign w:val="center"/>
            <w:hideMark/>
          </w:tcPr>
          <w:p w14:paraId="5E6479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335</w:t>
            </w:r>
          </w:p>
        </w:tc>
        <w:tc>
          <w:tcPr>
            <w:tcW w:w="5534" w:type="dxa"/>
            <w:shd w:val="clear" w:color="000000" w:fill="FFFFFF"/>
            <w:vAlign w:val="center"/>
            <w:hideMark/>
          </w:tcPr>
          <w:p w14:paraId="4F9FC9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Лермонтова около дома 7</w:t>
            </w:r>
          </w:p>
        </w:tc>
        <w:tc>
          <w:tcPr>
            <w:tcW w:w="850" w:type="dxa"/>
            <w:shd w:val="clear" w:color="000000" w:fill="FFFFFF"/>
            <w:noWrap/>
            <w:vAlign w:val="center"/>
            <w:hideMark/>
          </w:tcPr>
          <w:p w14:paraId="3FFBDB7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C1FE5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EB2A94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715A2C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C258DF0" w14:textId="77777777" w:rsidTr="00490146">
        <w:trPr>
          <w:trHeight w:val="20"/>
        </w:trPr>
        <w:tc>
          <w:tcPr>
            <w:tcW w:w="557" w:type="dxa"/>
            <w:shd w:val="clear" w:color="000000" w:fill="FFFFFF"/>
            <w:vAlign w:val="center"/>
            <w:hideMark/>
          </w:tcPr>
          <w:p w14:paraId="1AA6A7B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336</w:t>
            </w:r>
          </w:p>
        </w:tc>
        <w:tc>
          <w:tcPr>
            <w:tcW w:w="5534" w:type="dxa"/>
            <w:shd w:val="clear" w:color="000000" w:fill="FFFFFF"/>
            <w:vAlign w:val="center"/>
            <w:hideMark/>
          </w:tcPr>
          <w:p w14:paraId="067D80A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Советская и ул. Горького</w:t>
            </w:r>
          </w:p>
        </w:tc>
        <w:tc>
          <w:tcPr>
            <w:tcW w:w="850" w:type="dxa"/>
            <w:shd w:val="clear" w:color="000000" w:fill="FFFFFF"/>
            <w:noWrap/>
            <w:vAlign w:val="center"/>
            <w:hideMark/>
          </w:tcPr>
          <w:p w14:paraId="17BD911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E72D91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6FF56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C96B1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E03A79E" w14:textId="77777777" w:rsidTr="00490146">
        <w:trPr>
          <w:trHeight w:val="20"/>
        </w:trPr>
        <w:tc>
          <w:tcPr>
            <w:tcW w:w="557" w:type="dxa"/>
            <w:shd w:val="clear" w:color="000000" w:fill="FFFFFF"/>
            <w:vAlign w:val="center"/>
            <w:hideMark/>
          </w:tcPr>
          <w:p w14:paraId="47C320B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337</w:t>
            </w:r>
          </w:p>
        </w:tc>
        <w:tc>
          <w:tcPr>
            <w:tcW w:w="5534" w:type="dxa"/>
            <w:shd w:val="clear" w:color="000000" w:fill="FFFFFF"/>
            <w:vAlign w:val="center"/>
            <w:hideMark/>
          </w:tcPr>
          <w:p w14:paraId="23CB79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Крупская и ул. Плеханова</w:t>
            </w:r>
          </w:p>
        </w:tc>
        <w:tc>
          <w:tcPr>
            <w:tcW w:w="850" w:type="dxa"/>
            <w:shd w:val="clear" w:color="000000" w:fill="FFFFFF"/>
            <w:noWrap/>
            <w:vAlign w:val="center"/>
            <w:hideMark/>
          </w:tcPr>
          <w:p w14:paraId="4FF4ABF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876A6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AEFD89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E5640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9A2C5B0" w14:textId="77777777" w:rsidTr="00490146">
        <w:trPr>
          <w:trHeight w:val="20"/>
        </w:trPr>
        <w:tc>
          <w:tcPr>
            <w:tcW w:w="557" w:type="dxa"/>
            <w:shd w:val="clear" w:color="000000" w:fill="FFFFFF"/>
            <w:vAlign w:val="center"/>
            <w:hideMark/>
          </w:tcPr>
          <w:p w14:paraId="5D4234D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338</w:t>
            </w:r>
          </w:p>
        </w:tc>
        <w:tc>
          <w:tcPr>
            <w:tcW w:w="5534" w:type="dxa"/>
            <w:shd w:val="clear" w:color="000000" w:fill="FFFFFF"/>
            <w:vAlign w:val="center"/>
            <w:hideMark/>
          </w:tcPr>
          <w:p w14:paraId="4FF2BB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Луговая около дома 6</w:t>
            </w:r>
          </w:p>
        </w:tc>
        <w:tc>
          <w:tcPr>
            <w:tcW w:w="850" w:type="dxa"/>
            <w:shd w:val="clear" w:color="000000" w:fill="FFFFFF"/>
            <w:noWrap/>
            <w:vAlign w:val="center"/>
            <w:hideMark/>
          </w:tcPr>
          <w:p w14:paraId="2E0881F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76DD5E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BB34F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8FA69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BBCF4F9" w14:textId="77777777" w:rsidTr="00490146">
        <w:trPr>
          <w:trHeight w:val="20"/>
        </w:trPr>
        <w:tc>
          <w:tcPr>
            <w:tcW w:w="557" w:type="dxa"/>
            <w:shd w:val="clear" w:color="000000" w:fill="FFFFFF"/>
            <w:vAlign w:val="center"/>
            <w:hideMark/>
          </w:tcPr>
          <w:p w14:paraId="1486A3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339</w:t>
            </w:r>
          </w:p>
        </w:tc>
        <w:tc>
          <w:tcPr>
            <w:tcW w:w="5534" w:type="dxa"/>
            <w:shd w:val="clear" w:color="000000" w:fill="FFFFFF"/>
            <w:vAlign w:val="center"/>
            <w:hideMark/>
          </w:tcPr>
          <w:p w14:paraId="0C3EA9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Солнечная около дома  1</w:t>
            </w:r>
          </w:p>
        </w:tc>
        <w:tc>
          <w:tcPr>
            <w:tcW w:w="850" w:type="dxa"/>
            <w:shd w:val="clear" w:color="000000" w:fill="FFFFFF"/>
            <w:noWrap/>
            <w:vAlign w:val="center"/>
            <w:hideMark/>
          </w:tcPr>
          <w:p w14:paraId="5AFD59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457CF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7BDEE2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C67232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E2E34EE" w14:textId="77777777" w:rsidTr="00490146">
        <w:trPr>
          <w:trHeight w:val="20"/>
        </w:trPr>
        <w:tc>
          <w:tcPr>
            <w:tcW w:w="557" w:type="dxa"/>
            <w:shd w:val="clear" w:color="000000" w:fill="FFFFFF"/>
            <w:vAlign w:val="center"/>
            <w:hideMark/>
          </w:tcPr>
          <w:p w14:paraId="0B0ED1D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340</w:t>
            </w:r>
          </w:p>
        </w:tc>
        <w:tc>
          <w:tcPr>
            <w:tcW w:w="5534" w:type="dxa"/>
            <w:shd w:val="clear" w:color="000000" w:fill="FFFFFF"/>
            <w:vAlign w:val="center"/>
            <w:hideMark/>
          </w:tcPr>
          <w:p w14:paraId="529425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Солнечная около дома 40</w:t>
            </w:r>
          </w:p>
        </w:tc>
        <w:tc>
          <w:tcPr>
            <w:tcW w:w="850" w:type="dxa"/>
            <w:shd w:val="clear" w:color="000000" w:fill="FFFFFF"/>
            <w:noWrap/>
            <w:vAlign w:val="center"/>
            <w:hideMark/>
          </w:tcPr>
          <w:p w14:paraId="186413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2495C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372D9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7FF09F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B35F1EE" w14:textId="77777777" w:rsidTr="00490146">
        <w:trPr>
          <w:trHeight w:val="20"/>
        </w:trPr>
        <w:tc>
          <w:tcPr>
            <w:tcW w:w="557" w:type="dxa"/>
            <w:shd w:val="clear" w:color="000000" w:fill="FFFFFF"/>
            <w:vAlign w:val="center"/>
            <w:hideMark/>
          </w:tcPr>
          <w:p w14:paraId="6DB14D0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341</w:t>
            </w:r>
          </w:p>
        </w:tc>
        <w:tc>
          <w:tcPr>
            <w:tcW w:w="5534" w:type="dxa"/>
            <w:shd w:val="clear" w:color="000000" w:fill="FFFFFF"/>
            <w:vAlign w:val="center"/>
            <w:hideMark/>
          </w:tcPr>
          <w:p w14:paraId="45E4D2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К-Маркса и ул. Почтовая</w:t>
            </w:r>
          </w:p>
        </w:tc>
        <w:tc>
          <w:tcPr>
            <w:tcW w:w="850" w:type="dxa"/>
            <w:shd w:val="clear" w:color="000000" w:fill="FFFFFF"/>
            <w:noWrap/>
            <w:vAlign w:val="center"/>
            <w:hideMark/>
          </w:tcPr>
          <w:p w14:paraId="7674BA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71B23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71C0A2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9BF4E9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E31489A" w14:textId="77777777" w:rsidTr="00490146">
        <w:trPr>
          <w:trHeight w:val="20"/>
        </w:trPr>
        <w:tc>
          <w:tcPr>
            <w:tcW w:w="557" w:type="dxa"/>
            <w:shd w:val="clear" w:color="000000" w:fill="FFFFFF"/>
            <w:vAlign w:val="center"/>
            <w:hideMark/>
          </w:tcPr>
          <w:p w14:paraId="5F8F2ED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342</w:t>
            </w:r>
          </w:p>
        </w:tc>
        <w:tc>
          <w:tcPr>
            <w:tcW w:w="5534" w:type="dxa"/>
            <w:shd w:val="clear" w:color="000000" w:fill="FFFFFF"/>
            <w:vAlign w:val="center"/>
            <w:hideMark/>
          </w:tcPr>
          <w:p w14:paraId="130415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Тельмана и ул. Почтовая</w:t>
            </w:r>
          </w:p>
        </w:tc>
        <w:tc>
          <w:tcPr>
            <w:tcW w:w="850" w:type="dxa"/>
            <w:shd w:val="clear" w:color="000000" w:fill="FFFFFF"/>
            <w:noWrap/>
            <w:vAlign w:val="center"/>
            <w:hideMark/>
          </w:tcPr>
          <w:p w14:paraId="1EC3D4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9AD93E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30F312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8DD55C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BF3B6B1" w14:textId="77777777" w:rsidTr="00490146">
        <w:trPr>
          <w:trHeight w:val="20"/>
        </w:trPr>
        <w:tc>
          <w:tcPr>
            <w:tcW w:w="557" w:type="dxa"/>
            <w:shd w:val="clear" w:color="000000" w:fill="FFFFFF"/>
            <w:vAlign w:val="center"/>
            <w:hideMark/>
          </w:tcPr>
          <w:p w14:paraId="53BB1F7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343</w:t>
            </w:r>
          </w:p>
        </w:tc>
        <w:tc>
          <w:tcPr>
            <w:tcW w:w="5534" w:type="dxa"/>
            <w:shd w:val="clear" w:color="000000" w:fill="FFFFFF"/>
            <w:vAlign w:val="center"/>
            <w:hideMark/>
          </w:tcPr>
          <w:p w14:paraId="4CB261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Водопроводная около дома  36</w:t>
            </w:r>
          </w:p>
        </w:tc>
        <w:tc>
          <w:tcPr>
            <w:tcW w:w="850" w:type="dxa"/>
            <w:shd w:val="clear" w:color="000000" w:fill="FFFFFF"/>
            <w:noWrap/>
            <w:vAlign w:val="center"/>
            <w:hideMark/>
          </w:tcPr>
          <w:p w14:paraId="7240689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BF91AA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E817D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8B752E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69EBF0A" w14:textId="77777777" w:rsidTr="00490146">
        <w:trPr>
          <w:trHeight w:val="20"/>
        </w:trPr>
        <w:tc>
          <w:tcPr>
            <w:tcW w:w="557" w:type="dxa"/>
            <w:shd w:val="clear" w:color="000000" w:fill="FFFFFF"/>
            <w:vAlign w:val="center"/>
            <w:hideMark/>
          </w:tcPr>
          <w:p w14:paraId="5FB4712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344</w:t>
            </w:r>
          </w:p>
        </w:tc>
        <w:tc>
          <w:tcPr>
            <w:tcW w:w="5534" w:type="dxa"/>
            <w:shd w:val="clear" w:color="000000" w:fill="FFFFFF"/>
            <w:vAlign w:val="center"/>
            <w:hideMark/>
          </w:tcPr>
          <w:p w14:paraId="2866B3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К-Маркса и ул. Ленина</w:t>
            </w:r>
          </w:p>
        </w:tc>
        <w:tc>
          <w:tcPr>
            <w:tcW w:w="850" w:type="dxa"/>
            <w:shd w:val="clear" w:color="000000" w:fill="FFFFFF"/>
            <w:noWrap/>
            <w:vAlign w:val="center"/>
            <w:hideMark/>
          </w:tcPr>
          <w:p w14:paraId="06F29C0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4599F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D3E3B4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773F5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04A0352" w14:textId="77777777" w:rsidTr="00490146">
        <w:trPr>
          <w:trHeight w:val="20"/>
        </w:trPr>
        <w:tc>
          <w:tcPr>
            <w:tcW w:w="557" w:type="dxa"/>
            <w:shd w:val="clear" w:color="000000" w:fill="FFFFFF"/>
            <w:vAlign w:val="center"/>
            <w:hideMark/>
          </w:tcPr>
          <w:p w14:paraId="0313C6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345</w:t>
            </w:r>
          </w:p>
        </w:tc>
        <w:tc>
          <w:tcPr>
            <w:tcW w:w="5534" w:type="dxa"/>
            <w:shd w:val="clear" w:color="000000" w:fill="FFFFFF"/>
            <w:vAlign w:val="center"/>
            <w:hideMark/>
          </w:tcPr>
          <w:p w14:paraId="28B92E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Ленина около дома 1</w:t>
            </w:r>
          </w:p>
        </w:tc>
        <w:tc>
          <w:tcPr>
            <w:tcW w:w="850" w:type="dxa"/>
            <w:shd w:val="clear" w:color="000000" w:fill="FFFFFF"/>
            <w:noWrap/>
            <w:vAlign w:val="center"/>
            <w:hideMark/>
          </w:tcPr>
          <w:p w14:paraId="63281E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51424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0CABEF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D0CD4B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8A4115F" w14:textId="77777777" w:rsidTr="00490146">
        <w:trPr>
          <w:trHeight w:val="20"/>
        </w:trPr>
        <w:tc>
          <w:tcPr>
            <w:tcW w:w="557" w:type="dxa"/>
            <w:shd w:val="clear" w:color="000000" w:fill="FFFFFF"/>
            <w:vAlign w:val="center"/>
            <w:hideMark/>
          </w:tcPr>
          <w:p w14:paraId="226E1E2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346</w:t>
            </w:r>
          </w:p>
        </w:tc>
        <w:tc>
          <w:tcPr>
            <w:tcW w:w="5534" w:type="dxa"/>
            <w:shd w:val="clear" w:color="000000" w:fill="FFFFFF"/>
            <w:vAlign w:val="center"/>
            <w:hideMark/>
          </w:tcPr>
          <w:p w14:paraId="7587B5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Ленина и ул. Полевая</w:t>
            </w:r>
          </w:p>
        </w:tc>
        <w:tc>
          <w:tcPr>
            <w:tcW w:w="850" w:type="dxa"/>
            <w:shd w:val="clear" w:color="000000" w:fill="FFFFFF"/>
            <w:noWrap/>
            <w:vAlign w:val="center"/>
            <w:hideMark/>
          </w:tcPr>
          <w:p w14:paraId="724343D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98E1BC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BCC22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162715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E9DBC3F" w14:textId="77777777" w:rsidTr="00490146">
        <w:trPr>
          <w:trHeight w:val="20"/>
        </w:trPr>
        <w:tc>
          <w:tcPr>
            <w:tcW w:w="557" w:type="dxa"/>
            <w:shd w:val="clear" w:color="000000" w:fill="FFFFFF"/>
            <w:vAlign w:val="center"/>
            <w:hideMark/>
          </w:tcPr>
          <w:p w14:paraId="693B24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347</w:t>
            </w:r>
          </w:p>
        </w:tc>
        <w:tc>
          <w:tcPr>
            <w:tcW w:w="5534" w:type="dxa"/>
            <w:shd w:val="clear" w:color="000000" w:fill="FFFFFF"/>
            <w:vAlign w:val="center"/>
            <w:hideMark/>
          </w:tcPr>
          <w:p w14:paraId="1CF07AC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Полевая около дома  5</w:t>
            </w:r>
          </w:p>
        </w:tc>
        <w:tc>
          <w:tcPr>
            <w:tcW w:w="850" w:type="dxa"/>
            <w:shd w:val="clear" w:color="000000" w:fill="FFFFFF"/>
            <w:noWrap/>
            <w:vAlign w:val="center"/>
            <w:hideMark/>
          </w:tcPr>
          <w:p w14:paraId="50A30B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A04789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8940DC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2E176F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84FB2B0" w14:textId="77777777" w:rsidTr="00490146">
        <w:trPr>
          <w:trHeight w:val="20"/>
        </w:trPr>
        <w:tc>
          <w:tcPr>
            <w:tcW w:w="557" w:type="dxa"/>
            <w:shd w:val="clear" w:color="000000" w:fill="FFFFFF"/>
            <w:vAlign w:val="center"/>
            <w:hideMark/>
          </w:tcPr>
          <w:p w14:paraId="444B80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348</w:t>
            </w:r>
          </w:p>
        </w:tc>
        <w:tc>
          <w:tcPr>
            <w:tcW w:w="5534" w:type="dxa"/>
            <w:shd w:val="clear" w:color="000000" w:fill="FFFFFF"/>
            <w:vAlign w:val="center"/>
            <w:hideMark/>
          </w:tcPr>
          <w:p w14:paraId="1F8F55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Ибреси,Ул.К-Маркса около дома  70</w:t>
            </w:r>
          </w:p>
        </w:tc>
        <w:tc>
          <w:tcPr>
            <w:tcW w:w="850" w:type="dxa"/>
            <w:shd w:val="clear" w:color="000000" w:fill="FFFFFF"/>
            <w:noWrap/>
            <w:vAlign w:val="center"/>
            <w:hideMark/>
          </w:tcPr>
          <w:p w14:paraId="58D0C7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C79C13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5F62D5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035BA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95CEFAD" w14:textId="77777777" w:rsidTr="00490146">
        <w:trPr>
          <w:trHeight w:val="20"/>
        </w:trPr>
        <w:tc>
          <w:tcPr>
            <w:tcW w:w="557" w:type="dxa"/>
            <w:shd w:val="clear" w:color="000000" w:fill="FFFFFF"/>
            <w:vAlign w:val="center"/>
            <w:hideMark/>
          </w:tcPr>
          <w:p w14:paraId="2486FF6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349</w:t>
            </w:r>
          </w:p>
        </w:tc>
        <w:tc>
          <w:tcPr>
            <w:tcW w:w="5534" w:type="dxa"/>
            <w:shd w:val="clear" w:color="000000" w:fill="FFFFFF"/>
            <w:vAlign w:val="center"/>
            <w:hideMark/>
          </w:tcPr>
          <w:p w14:paraId="6A01CB3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Ленина и ул. Юбилейная</w:t>
            </w:r>
          </w:p>
        </w:tc>
        <w:tc>
          <w:tcPr>
            <w:tcW w:w="850" w:type="dxa"/>
            <w:shd w:val="clear" w:color="000000" w:fill="FFFFFF"/>
            <w:noWrap/>
            <w:vAlign w:val="center"/>
            <w:hideMark/>
          </w:tcPr>
          <w:p w14:paraId="61DEF0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0C7C14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A4FC45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12B68B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85D91A1" w14:textId="77777777" w:rsidTr="00490146">
        <w:trPr>
          <w:trHeight w:val="20"/>
        </w:trPr>
        <w:tc>
          <w:tcPr>
            <w:tcW w:w="557" w:type="dxa"/>
            <w:shd w:val="clear" w:color="000000" w:fill="FFFFFF"/>
            <w:vAlign w:val="center"/>
            <w:hideMark/>
          </w:tcPr>
          <w:p w14:paraId="6D6386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350</w:t>
            </w:r>
          </w:p>
        </w:tc>
        <w:tc>
          <w:tcPr>
            <w:tcW w:w="5534" w:type="dxa"/>
            <w:shd w:val="clear" w:color="000000" w:fill="FFFFFF"/>
            <w:vAlign w:val="center"/>
            <w:hideMark/>
          </w:tcPr>
          <w:p w14:paraId="1E2BE7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Ленина и ул. Новая</w:t>
            </w:r>
          </w:p>
        </w:tc>
        <w:tc>
          <w:tcPr>
            <w:tcW w:w="850" w:type="dxa"/>
            <w:shd w:val="clear" w:color="000000" w:fill="FFFFFF"/>
            <w:noWrap/>
            <w:vAlign w:val="center"/>
            <w:hideMark/>
          </w:tcPr>
          <w:p w14:paraId="156544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8F647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B300CB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D6435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7CDF628" w14:textId="77777777" w:rsidTr="00490146">
        <w:trPr>
          <w:trHeight w:val="20"/>
        </w:trPr>
        <w:tc>
          <w:tcPr>
            <w:tcW w:w="557" w:type="dxa"/>
            <w:shd w:val="clear" w:color="000000" w:fill="FFFFFF"/>
            <w:vAlign w:val="center"/>
            <w:hideMark/>
          </w:tcPr>
          <w:p w14:paraId="18A8B2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351</w:t>
            </w:r>
          </w:p>
        </w:tc>
        <w:tc>
          <w:tcPr>
            <w:tcW w:w="5534" w:type="dxa"/>
            <w:shd w:val="clear" w:color="000000" w:fill="FFFFFF"/>
            <w:vAlign w:val="center"/>
            <w:hideMark/>
          </w:tcPr>
          <w:p w14:paraId="1ACEA0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Юбилейная около дома 2</w:t>
            </w:r>
          </w:p>
        </w:tc>
        <w:tc>
          <w:tcPr>
            <w:tcW w:w="850" w:type="dxa"/>
            <w:shd w:val="clear" w:color="000000" w:fill="FFFFFF"/>
            <w:noWrap/>
            <w:vAlign w:val="center"/>
            <w:hideMark/>
          </w:tcPr>
          <w:p w14:paraId="03E3BF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3402E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03361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E30F90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F5A3735" w14:textId="77777777" w:rsidTr="00490146">
        <w:trPr>
          <w:trHeight w:val="20"/>
        </w:trPr>
        <w:tc>
          <w:tcPr>
            <w:tcW w:w="557" w:type="dxa"/>
            <w:shd w:val="clear" w:color="000000" w:fill="FFFFFF"/>
            <w:vAlign w:val="center"/>
            <w:hideMark/>
          </w:tcPr>
          <w:p w14:paraId="23691E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352</w:t>
            </w:r>
          </w:p>
        </w:tc>
        <w:tc>
          <w:tcPr>
            <w:tcW w:w="5534" w:type="dxa"/>
            <w:shd w:val="clear" w:color="000000" w:fill="FFFFFF"/>
            <w:vAlign w:val="center"/>
            <w:hideMark/>
          </w:tcPr>
          <w:p w14:paraId="12D6D48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Юбилейная около дома 13</w:t>
            </w:r>
          </w:p>
        </w:tc>
        <w:tc>
          <w:tcPr>
            <w:tcW w:w="850" w:type="dxa"/>
            <w:shd w:val="clear" w:color="000000" w:fill="FFFFFF"/>
            <w:noWrap/>
            <w:vAlign w:val="center"/>
            <w:hideMark/>
          </w:tcPr>
          <w:p w14:paraId="56A4529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900C43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D73702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0A1843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56FEDFB" w14:textId="77777777" w:rsidTr="00490146">
        <w:trPr>
          <w:trHeight w:val="20"/>
        </w:trPr>
        <w:tc>
          <w:tcPr>
            <w:tcW w:w="557" w:type="dxa"/>
            <w:shd w:val="clear" w:color="000000" w:fill="FFFFFF"/>
            <w:vAlign w:val="center"/>
            <w:hideMark/>
          </w:tcPr>
          <w:p w14:paraId="13049E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353</w:t>
            </w:r>
          </w:p>
        </w:tc>
        <w:tc>
          <w:tcPr>
            <w:tcW w:w="5534" w:type="dxa"/>
            <w:shd w:val="clear" w:color="000000" w:fill="FFFFFF"/>
            <w:vAlign w:val="center"/>
            <w:hideMark/>
          </w:tcPr>
          <w:p w14:paraId="33315D7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Майская и ул. 50 лет Победы</w:t>
            </w:r>
          </w:p>
        </w:tc>
        <w:tc>
          <w:tcPr>
            <w:tcW w:w="850" w:type="dxa"/>
            <w:shd w:val="clear" w:color="000000" w:fill="FFFFFF"/>
            <w:noWrap/>
            <w:vAlign w:val="center"/>
            <w:hideMark/>
          </w:tcPr>
          <w:p w14:paraId="07DAEC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4A08D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E6C71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14169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4BECCF6" w14:textId="77777777" w:rsidTr="00490146">
        <w:trPr>
          <w:trHeight w:val="20"/>
        </w:trPr>
        <w:tc>
          <w:tcPr>
            <w:tcW w:w="557" w:type="dxa"/>
            <w:shd w:val="clear" w:color="000000" w:fill="FFFFFF"/>
            <w:vAlign w:val="center"/>
            <w:hideMark/>
          </w:tcPr>
          <w:p w14:paraId="22098A5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354</w:t>
            </w:r>
          </w:p>
        </w:tc>
        <w:tc>
          <w:tcPr>
            <w:tcW w:w="5534" w:type="dxa"/>
            <w:shd w:val="clear" w:color="000000" w:fill="FFFFFF"/>
            <w:vAlign w:val="center"/>
            <w:hideMark/>
          </w:tcPr>
          <w:p w14:paraId="630C91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Новая около дома 40</w:t>
            </w:r>
          </w:p>
        </w:tc>
        <w:tc>
          <w:tcPr>
            <w:tcW w:w="850" w:type="dxa"/>
            <w:shd w:val="clear" w:color="000000" w:fill="FFFFFF"/>
            <w:noWrap/>
            <w:vAlign w:val="center"/>
            <w:hideMark/>
          </w:tcPr>
          <w:p w14:paraId="743D9FE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B2BEC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F155D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1B2D5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765BB0E" w14:textId="77777777" w:rsidTr="00490146">
        <w:trPr>
          <w:trHeight w:val="20"/>
        </w:trPr>
        <w:tc>
          <w:tcPr>
            <w:tcW w:w="557" w:type="dxa"/>
            <w:shd w:val="clear" w:color="000000" w:fill="FFFFFF"/>
            <w:vAlign w:val="center"/>
            <w:hideMark/>
          </w:tcPr>
          <w:p w14:paraId="36C9EB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355</w:t>
            </w:r>
          </w:p>
        </w:tc>
        <w:tc>
          <w:tcPr>
            <w:tcW w:w="5534" w:type="dxa"/>
            <w:shd w:val="clear" w:color="000000" w:fill="FFFFFF"/>
            <w:vAlign w:val="center"/>
            <w:hideMark/>
          </w:tcPr>
          <w:p w14:paraId="7B617F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Лесосклада и ул. Леспромхозная</w:t>
            </w:r>
          </w:p>
        </w:tc>
        <w:tc>
          <w:tcPr>
            <w:tcW w:w="850" w:type="dxa"/>
            <w:shd w:val="clear" w:color="000000" w:fill="FFFFFF"/>
            <w:noWrap/>
            <w:vAlign w:val="center"/>
            <w:hideMark/>
          </w:tcPr>
          <w:p w14:paraId="666F5A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8FCE5D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909322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0D5067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CCED2D2" w14:textId="77777777" w:rsidTr="00490146">
        <w:trPr>
          <w:trHeight w:val="20"/>
        </w:trPr>
        <w:tc>
          <w:tcPr>
            <w:tcW w:w="557" w:type="dxa"/>
            <w:shd w:val="clear" w:color="000000" w:fill="FFFFFF"/>
            <w:vAlign w:val="center"/>
            <w:hideMark/>
          </w:tcPr>
          <w:p w14:paraId="54C5C8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356</w:t>
            </w:r>
          </w:p>
        </w:tc>
        <w:tc>
          <w:tcPr>
            <w:tcW w:w="5534" w:type="dxa"/>
            <w:shd w:val="clear" w:color="000000" w:fill="FFFFFF"/>
            <w:vAlign w:val="center"/>
            <w:hideMark/>
          </w:tcPr>
          <w:p w14:paraId="42967F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50 лет Победы около дома 6</w:t>
            </w:r>
          </w:p>
        </w:tc>
        <w:tc>
          <w:tcPr>
            <w:tcW w:w="850" w:type="dxa"/>
            <w:shd w:val="clear" w:color="000000" w:fill="FFFFFF"/>
            <w:noWrap/>
            <w:vAlign w:val="center"/>
            <w:hideMark/>
          </w:tcPr>
          <w:p w14:paraId="22A6CA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3BE67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A8506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C57BB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AA3F4DF" w14:textId="77777777" w:rsidTr="00490146">
        <w:trPr>
          <w:trHeight w:val="20"/>
        </w:trPr>
        <w:tc>
          <w:tcPr>
            <w:tcW w:w="557" w:type="dxa"/>
            <w:shd w:val="clear" w:color="000000" w:fill="FFFFFF"/>
            <w:vAlign w:val="center"/>
            <w:hideMark/>
          </w:tcPr>
          <w:p w14:paraId="457A8B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357</w:t>
            </w:r>
          </w:p>
        </w:tc>
        <w:tc>
          <w:tcPr>
            <w:tcW w:w="5534" w:type="dxa"/>
            <w:shd w:val="clear" w:color="000000" w:fill="FFFFFF"/>
            <w:vAlign w:val="center"/>
            <w:hideMark/>
          </w:tcPr>
          <w:p w14:paraId="09408C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Восточная около дома  1</w:t>
            </w:r>
          </w:p>
        </w:tc>
        <w:tc>
          <w:tcPr>
            <w:tcW w:w="850" w:type="dxa"/>
            <w:shd w:val="clear" w:color="000000" w:fill="FFFFFF"/>
            <w:noWrap/>
            <w:vAlign w:val="center"/>
            <w:hideMark/>
          </w:tcPr>
          <w:p w14:paraId="0C5FD8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3F8E2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E2299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07A30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5C08BD0" w14:textId="77777777" w:rsidTr="00490146">
        <w:trPr>
          <w:trHeight w:val="20"/>
        </w:trPr>
        <w:tc>
          <w:tcPr>
            <w:tcW w:w="557" w:type="dxa"/>
            <w:shd w:val="clear" w:color="000000" w:fill="FFFFFF"/>
            <w:vAlign w:val="center"/>
            <w:hideMark/>
          </w:tcPr>
          <w:p w14:paraId="0EF5DC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358</w:t>
            </w:r>
          </w:p>
        </w:tc>
        <w:tc>
          <w:tcPr>
            <w:tcW w:w="5534" w:type="dxa"/>
            <w:shd w:val="clear" w:color="000000" w:fill="FFFFFF"/>
            <w:vAlign w:val="center"/>
            <w:hideMark/>
          </w:tcPr>
          <w:p w14:paraId="0912BA7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Восточная около дома 12</w:t>
            </w:r>
          </w:p>
        </w:tc>
        <w:tc>
          <w:tcPr>
            <w:tcW w:w="850" w:type="dxa"/>
            <w:shd w:val="clear" w:color="000000" w:fill="FFFFFF"/>
            <w:noWrap/>
            <w:vAlign w:val="center"/>
            <w:hideMark/>
          </w:tcPr>
          <w:p w14:paraId="2E883E4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BCAC5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D1AA0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17AF97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B82DCE2" w14:textId="77777777" w:rsidTr="00490146">
        <w:trPr>
          <w:trHeight w:val="20"/>
        </w:trPr>
        <w:tc>
          <w:tcPr>
            <w:tcW w:w="557" w:type="dxa"/>
            <w:shd w:val="clear" w:color="000000" w:fill="FFFFFF"/>
            <w:vAlign w:val="center"/>
            <w:hideMark/>
          </w:tcPr>
          <w:p w14:paraId="56C09F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359</w:t>
            </w:r>
          </w:p>
        </w:tc>
        <w:tc>
          <w:tcPr>
            <w:tcW w:w="5534" w:type="dxa"/>
            <w:shd w:val="clear" w:color="000000" w:fill="FFFFFF"/>
            <w:vAlign w:val="center"/>
            <w:hideMark/>
          </w:tcPr>
          <w:p w14:paraId="36A0A7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И.Яковлева около дома 38</w:t>
            </w:r>
          </w:p>
        </w:tc>
        <w:tc>
          <w:tcPr>
            <w:tcW w:w="850" w:type="dxa"/>
            <w:shd w:val="clear" w:color="000000" w:fill="FFFFFF"/>
            <w:noWrap/>
            <w:vAlign w:val="center"/>
            <w:hideMark/>
          </w:tcPr>
          <w:p w14:paraId="4C3A63E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71881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2307F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9A2F4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AE563F2" w14:textId="77777777" w:rsidTr="00490146">
        <w:trPr>
          <w:trHeight w:val="20"/>
        </w:trPr>
        <w:tc>
          <w:tcPr>
            <w:tcW w:w="557" w:type="dxa"/>
            <w:shd w:val="clear" w:color="000000" w:fill="FFFFFF"/>
            <w:vAlign w:val="center"/>
            <w:hideMark/>
          </w:tcPr>
          <w:p w14:paraId="066089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360</w:t>
            </w:r>
          </w:p>
        </w:tc>
        <w:tc>
          <w:tcPr>
            <w:tcW w:w="5534" w:type="dxa"/>
            <w:shd w:val="clear" w:color="000000" w:fill="FFFFFF"/>
            <w:vAlign w:val="center"/>
            <w:hideMark/>
          </w:tcPr>
          <w:p w14:paraId="4081B42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И.Яковлева около дома  1</w:t>
            </w:r>
          </w:p>
        </w:tc>
        <w:tc>
          <w:tcPr>
            <w:tcW w:w="850" w:type="dxa"/>
            <w:shd w:val="clear" w:color="000000" w:fill="FFFFFF"/>
            <w:noWrap/>
            <w:vAlign w:val="center"/>
            <w:hideMark/>
          </w:tcPr>
          <w:p w14:paraId="4AE85AE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EF47F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4C575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637EF5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0D6FE99" w14:textId="77777777" w:rsidTr="00490146">
        <w:trPr>
          <w:trHeight w:val="20"/>
        </w:trPr>
        <w:tc>
          <w:tcPr>
            <w:tcW w:w="557" w:type="dxa"/>
            <w:shd w:val="clear" w:color="000000" w:fill="FFFFFF"/>
            <w:vAlign w:val="center"/>
            <w:hideMark/>
          </w:tcPr>
          <w:p w14:paraId="2D3833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361</w:t>
            </w:r>
          </w:p>
        </w:tc>
        <w:tc>
          <w:tcPr>
            <w:tcW w:w="5534" w:type="dxa"/>
            <w:shd w:val="clear" w:color="000000" w:fill="FFFFFF"/>
            <w:vAlign w:val="center"/>
            <w:hideMark/>
          </w:tcPr>
          <w:p w14:paraId="60214C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Садовая и ул. Илларионова</w:t>
            </w:r>
          </w:p>
        </w:tc>
        <w:tc>
          <w:tcPr>
            <w:tcW w:w="850" w:type="dxa"/>
            <w:shd w:val="clear" w:color="000000" w:fill="FFFFFF"/>
            <w:noWrap/>
            <w:vAlign w:val="center"/>
            <w:hideMark/>
          </w:tcPr>
          <w:p w14:paraId="7880C0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E607EE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6F183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A46953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1D91BA9" w14:textId="77777777" w:rsidTr="00490146">
        <w:trPr>
          <w:trHeight w:val="20"/>
        </w:trPr>
        <w:tc>
          <w:tcPr>
            <w:tcW w:w="557" w:type="dxa"/>
            <w:shd w:val="clear" w:color="000000" w:fill="FFFFFF"/>
            <w:vAlign w:val="center"/>
            <w:hideMark/>
          </w:tcPr>
          <w:p w14:paraId="62F2267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362</w:t>
            </w:r>
          </w:p>
        </w:tc>
        <w:tc>
          <w:tcPr>
            <w:tcW w:w="5534" w:type="dxa"/>
            <w:shd w:val="clear" w:color="000000" w:fill="FFFFFF"/>
            <w:vAlign w:val="center"/>
            <w:hideMark/>
          </w:tcPr>
          <w:p w14:paraId="7EB9CEB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Ибреси,П-к ул. Пионерская и ул. Почтовая</w:t>
            </w:r>
          </w:p>
        </w:tc>
        <w:tc>
          <w:tcPr>
            <w:tcW w:w="850" w:type="dxa"/>
            <w:shd w:val="clear" w:color="000000" w:fill="FFFFFF"/>
            <w:noWrap/>
            <w:vAlign w:val="center"/>
            <w:hideMark/>
          </w:tcPr>
          <w:p w14:paraId="393BFA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CF882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4B394F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86766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E1C0E75" w14:textId="77777777" w:rsidTr="00490146">
        <w:trPr>
          <w:trHeight w:val="20"/>
        </w:trPr>
        <w:tc>
          <w:tcPr>
            <w:tcW w:w="557" w:type="dxa"/>
            <w:shd w:val="clear" w:color="000000" w:fill="FFFFFF"/>
            <w:vAlign w:val="center"/>
            <w:hideMark/>
          </w:tcPr>
          <w:p w14:paraId="2106EE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363</w:t>
            </w:r>
          </w:p>
        </w:tc>
        <w:tc>
          <w:tcPr>
            <w:tcW w:w="5534" w:type="dxa"/>
            <w:shd w:val="clear" w:color="000000" w:fill="FFFFFF"/>
            <w:vAlign w:val="center"/>
            <w:hideMark/>
          </w:tcPr>
          <w:p w14:paraId="2204D29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около дома  19</w:t>
            </w:r>
          </w:p>
        </w:tc>
        <w:tc>
          <w:tcPr>
            <w:tcW w:w="850" w:type="dxa"/>
            <w:shd w:val="clear" w:color="000000" w:fill="FFFFFF"/>
            <w:noWrap/>
            <w:vAlign w:val="center"/>
            <w:hideMark/>
          </w:tcPr>
          <w:p w14:paraId="2E10D9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776F47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98DC8A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F56C0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8D8CA62" w14:textId="77777777" w:rsidTr="00490146">
        <w:trPr>
          <w:trHeight w:val="20"/>
        </w:trPr>
        <w:tc>
          <w:tcPr>
            <w:tcW w:w="557" w:type="dxa"/>
            <w:shd w:val="clear" w:color="000000" w:fill="FFFFFF"/>
            <w:vAlign w:val="center"/>
            <w:hideMark/>
          </w:tcPr>
          <w:p w14:paraId="756379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364</w:t>
            </w:r>
          </w:p>
        </w:tc>
        <w:tc>
          <w:tcPr>
            <w:tcW w:w="5534" w:type="dxa"/>
            <w:shd w:val="clear" w:color="000000" w:fill="FFFFFF"/>
            <w:vAlign w:val="center"/>
            <w:hideMark/>
          </w:tcPr>
          <w:p w14:paraId="042958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Ибреси,Парк Культуры и Отдыха</w:t>
            </w:r>
          </w:p>
        </w:tc>
        <w:tc>
          <w:tcPr>
            <w:tcW w:w="850" w:type="dxa"/>
            <w:shd w:val="clear" w:color="000000" w:fill="FFFFFF"/>
            <w:noWrap/>
            <w:vAlign w:val="center"/>
            <w:hideMark/>
          </w:tcPr>
          <w:p w14:paraId="412F24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8A6775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53D60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EA19B8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78D95CA" w14:textId="77777777" w:rsidTr="00490146">
        <w:trPr>
          <w:trHeight w:val="20"/>
        </w:trPr>
        <w:tc>
          <w:tcPr>
            <w:tcW w:w="557" w:type="dxa"/>
            <w:shd w:val="clear" w:color="000000" w:fill="FFFFFF"/>
            <w:vAlign w:val="center"/>
            <w:hideMark/>
          </w:tcPr>
          <w:p w14:paraId="5FD8F5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365</w:t>
            </w:r>
          </w:p>
        </w:tc>
        <w:tc>
          <w:tcPr>
            <w:tcW w:w="5534" w:type="dxa"/>
            <w:shd w:val="clear" w:color="000000" w:fill="FFFFFF"/>
            <w:vAlign w:val="center"/>
            <w:hideMark/>
          </w:tcPr>
          <w:p w14:paraId="215CADC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Ибреси,Кладбище (новое)</w:t>
            </w:r>
          </w:p>
        </w:tc>
        <w:tc>
          <w:tcPr>
            <w:tcW w:w="850" w:type="dxa"/>
            <w:shd w:val="clear" w:color="000000" w:fill="FFFFFF"/>
            <w:noWrap/>
            <w:vAlign w:val="center"/>
            <w:hideMark/>
          </w:tcPr>
          <w:p w14:paraId="7B8254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1ECA8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F1BED5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D6C1C7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2C7A05B" w14:textId="77777777" w:rsidTr="00490146">
        <w:trPr>
          <w:trHeight w:val="20"/>
        </w:trPr>
        <w:tc>
          <w:tcPr>
            <w:tcW w:w="557" w:type="dxa"/>
            <w:shd w:val="clear" w:color="000000" w:fill="FFFFFF"/>
            <w:vAlign w:val="center"/>
            <w:hideMark/>
          </w:tcPr>
          <w:p w14:paraId="3DB851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366</w:t>
            </w:r>
          </w:p>
        </w:tc>
        <w:tc>
          <w:tcPr>
            <w:tcW w:w="5534" w:type="dxa"/>
            <w:shd w:val="clear" w:color="000000" w:fill="FFFFFF"/>
            <w:vAlign w:val="center"/>
            <w:hideMark/>
          </w:tcPr>
          <w:p w14:paraId="63087F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Ибреси,Кладбище (старое)</w:t>
            </w:r>
          </w:p>
        </w:tc>
        <w:tc>
          <w:tcPr>
            <w:tcW w:w="850" w:type="dxa"/>
            <w:shd w:val="clear" w:color="000000" w:fill="FFFFFF"/>
            <w:noWrap/>
            <w:vAlign w:val="center"/>
            <w:hideMark/>
          </w:tcPr>
          <w:p w14:paraId="580CB6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AB4322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DF41EE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951D0E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13D8484" w14:textId="77777777" w:rsidTr="00490146">
        <w:trPr>
          <w:trHeight w:val="20"/>
        </w:trPr>
        <w:tc>
          <w:tcPr>
            <w:tcW w:w="557" w:type="dxa"/>
            <w:shd w:val="clear" w:color="000000" w:fill="FFFFFF"/>
            <w:vAlign w:val="center"/>
            <w:hideMark/>
          </w:tcPr>
          <w:p w14:paraId="1F5FA19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367</w:t>
            </w:r>
          </w:p>
        </w:tc>
        <w:tc>
          <w:tcPr>
            <w:tcW w:w="5534" w:type="dxa"/>
            <w:shd w:val="clear" w:color="000000" w:fill="FFFFFF"/>
            <w:vAlign w:val="center"/>
            <w:hideMark/>
          </w:tcPr>
          <w:p w14:paraId="32C80D1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Сельхозтехники, д.№21</w:t>
            </w:r>
          </w:p>
        </w:tc>
        <w:tc>
          <w:tcPr>
            <w:tcW w:w="850" w:type="dxa"/>
            <w:shd w:val="clear" w:color="000000" w:fill="FFFFFF"/>
            <w:noWrap/>
            <w:vAlign w:val="center"/>
            <w:hideMark/>
          </w:tcPr>
          <w:p w14:paraId="3FAA9A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EF8B8D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6D8F0B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B9795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9026742" w14:textId="77777777" w:rsidTr="00490146">
        <w:trPr>
          <w:trHeight w:val="20"/>
        </w:trPr>
        <w:tc>
          <w:tcPr>
            <w:tcW w:w="557" w:type="dxa"/>
            <w:shd w:val="clear" w:color="000000" w:fill="FFFFFF"/>
            <w:vAlign w:val="center"/>
            <w:hideMark/>
          </w:tcPr>
          <w:p w14:paraId="301174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368</w:t>
            </w:r>
          </w:p>
        </w:tc>
        <w:tc>
          <w:tcPr>
            <w:tcW w:w="5534" w:type="dxa"/>
            <w:shd w:val="clear" w:color="000000" w:fill="FFFFFF"/>
            <w:vAlign w:val="center"/>
            <w:hideMark/>
          </w:tcPr>
          <w:p w14:paraId="28AA581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Сельхозтехники д.№ 4</w:t>
            </w:r>
          </w:p>
        </w:tc>
        <w:tc>
          <w:tcPr>
            <w:tcW w:w="850" w:type="dxa"/>
            <w:shd w:val="clear" w:color="000000" w:fill="FFFFFF"/>
            <w:noWrap/>
            <w:vAlign w:val="center"/>
            <w:hideMark/>
          </w:tcPr>
          <w:p w14:paraId="2A0298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0A242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BD58E1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AB83CD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A4CF16F" w14:textId="77777777" w:rsidTr="00490146">
        <w:trPr>
          <w:trHeight w:val="20"/>
        </w:trPr>
        <w:tc>
          <w:tcPr>
            <w:tcW w:w="557" w:type="dxa"/>
            <w:shd w:val="clear" w:color="000000" w:fill="FFFFFF"/>
            <w:vAlign w:val="center"/>
            <w:hideMark/>
          </w:tcPr>
          <w:p w14:paraId="7C402B6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369</w:t>
            </w:r>
          </w:p>
        </w:tc>
        <w:tc>
          <w:tcPr>
            <w:tcW w:w="5534" w:type="dxa"/>
            <w:shd w:val="clear" w:color="000000" w:fill="FFFFFF"/>
            <w:vAlign w:val="center"/>
            <w:hideMark/>
          </w:tcPr>
          <w:p w14:paraId="44CF471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Сельхозтехники д.№6</w:t>
            </w:r>
          </w:p>
        </w:tc>
        <w:tc>
          <w:tcPr>
            <w:tcW w:w="850" w:type="dxa"/>
            <w:shd w:val="clear" w:color="000000" w:fill="FFFFFF"/>
            <w:noWrap/>
            <w:vAlign w:val="center"/>
            <w:hideMark/>
          </w:tcPr>
          <w:p w14:paraId="5EE6603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70626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205942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B10B0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F5E92CF" w14:textId="77777777" w:rsidTr="00490146">
        <w:trPr>
          <w:trHeight w:val="20"/>
        </w:trPr>
        <w:tc>
          <w:tcPr>
            <w:tcW w:w="557" w:type="dxa"/>
            <w:shd w:val="clear" w:color="000000" w:fill="FFFFFF"/>
            <w:vAlign w:val="center"/>
            <w:hideMark/>
          </w:tcPr>
          <w:p w14:paraId="44D6EC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370</w:t>
            </w:r>
          </w:p>
        </w:tc>
        <w:tc>
          <w:tcPr>
            <w:tcW w:w="5534" w:type="dxa"/>
            <w:shd w:val="clear" w:color="000000" w:fill="FFFFFF"/>
            <w:vAlign w:val="center"/>
            <w:hideMark/>
          </w:tcPr>
          <w:p w14:paraId="0445F2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Сельхозтехники д.№8</w:t>
            </w:r>
          </w:p>
        </w:tc>
        <w:tc>
          <w:tcPr>
            <w:tcW w:w="850" w:type="dxa"/>
            <w:shd w:val="clear" w:color="000000" w:fill="FFFFFF"/>
            <w:noWrap/>
            <w:vAlign w:val="center"/>
            <w:hideMark/>
          </w:tcPr>
          <w:p w14:paraId="0A85FC4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12C7C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2B3D7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8513B5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27097DA" w14:textId="77777777" w:rsidTr="00490146">
        <w:trPr>
          <w:trHeight w:val="20"/>
        </w:trPr>
        <w:tc>
          <w:tcPr>
            <w:tcW w:w="557" w:type="dxa"/>
            <w:shd w:val="clear" w:color="000000" w:fill="FFFFFF"/>
            <w:vAlign w:val="center"/>
            <w:hideMark/>
          </w:tcPr>
          <w:p w14:paraId="0A32E2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371</w:t>
            </w:r>
          </w:p>
        </w:tc>
        <w:tc>
          <w:tcPr>
            <w:tcW w:w="5534" w:type="dxa"/>
            <w:shd w:val="clear" w:color="000000" w:fill="FFFFFF"/>
            <w:vAlign w:val="center"/>
            <w:hideMark/>
          </w:tcPr>
          <w:p w14:paraId="5D14C2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Кооперативная д.№31</w:t>
            </w:r>
          </w:p>
        </w:tc>
        <w:tc>
          <w:tcPr>
            <w:tcW w:w="850" w:type="dxa"/>
            <w:shd w:val="clear" w:color="000000" w:fill="FFFFFF"/>
            <w:noWrap/>
            <w:vAlign w:val="center"/>
            <w:hideMark/>
          </w:tcPr>
          <w:p w14:paraId="007506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47425B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6D881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AE085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CDBF8FC" w14:textId="77777777" w:rsidTr="00490146">
        <w:trPr>
          <w:trHeight w:val="20"/>
        </w:trPr>
        <w:tc>
          <w:tcPr>
            <w:tcW w:w="557" w:type="dxa"/>
            <w:shd w:val="clear" w:color="000000" w:fill="FFFFFF"/>
            <w:vAlign w:val="center"/>
            <w:hideMark/>
          </w:tcPr>
          <w:p w14:paraId="147E60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372</w:t>
            </w:r>
          </w:p>
        </w:tc>
        <w:tc>
          <w:tcPr>
            <w:tcW w:w="5534" w:type="dxa"/>
            <w:shd w:val="clear" w:color="000000" w:fill="FFFFFF"/>
            <w:vAlign w:val="center"/>
            <w:hideMark/>
          </w:tcPr>
          <w:p w14:paraId="4F4F79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Кооперативная д.№25</w:t>
            </w:r>
          </w:p>
        </w:tc>
        <w:tc>
          <w:tcPr>
            <w:tcW w:w="850" w:type="dxa"/>
            <w:shd w:val="clear" w:color="000000" w:fill="FFFFFF"/>
            <w:noWrap/>
            <w:vAlign w:val="center"/>
            <w:hideMark/>
          </w:tcPr>
          <w:p w14:paraId="3700AD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FFC98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875539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81446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49B4156" w14:textId="77777777" w:rsidTr="00490146">
        <w:trPr>
          <w:trHeight w:val="20"/>
        </w:trPr>
        <w:tc>
          <w:tcPr>
            <w:tcW w:w="557" w:type="dxa"/>
            <w:shd w:val="clear" w:color="000000" w:fill="FFFFFF"/>
            <w:vAlign w:val="center"/>
            <w:hideMark/>
          </w:tcPr>
          <w:p w14:paraId="7DEBB2E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373</w:t>
            </w:r>
          </w:p>
        </w:tc>
        <w:tc>
          <w:tcPr>
            <w:tcW w:w="5534" w:type="dxa"/>
            <w:shd w:val="clear" w:color="000000" w:fill="FFFFFF"/>
            <w:vAlign w:val="center"/>
            <w:hideMark/>
          </w:tcPr>
          <w:p w14:paraId="563B8CE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Кооперативная д.№4</w:t>
            </w:r>
          </w:p>
        </w:tc>
        <w:tc>
          <w:tcPr>
            <w:tcW w:w="850" w:type="dxa"/>
            <w:shd w:val="clear" w:color="000000" w:fill="FFFFFF"/>
            <w:noWrap/>
            <w:vAlign w:val="center"/>
            <w:hideMark/>
          </w:tcPr>
          <w:p w14:paraId="459968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942A7B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D28E0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42F45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EC8172A" w14:textId="77777777" w:rsidTr="00490146">
        <w:trPr>
          <w:trHeight w:val="20"/>
        </w:trPr>
        <w:tc>
          <w:tcPr>
            <w:tcW w:w="557" w:type="dxa"/>
            <w:shd w:val="clear" w:color="000000" w:fill="FFFFFF"/>
            <w:vAlign w:val="center"/>
            <w:hideMark/>
          </w:tcPr>
          <w:p w14:paraId="132653B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374</w:t>
            </w:r>
          </w:p>
        </w:tc>
        <w:tc>
          <w:tcPr>
            <w:tcW w:w="5534" w:type="dxa"/>
            <w:shd w:val="clear" w:color="000000" w:fill="FFFFFF"/>
            <w:vAlign w:val="center"/>
            <w:hideMark/>
          </w:tcPr>
          <w:p w14:paraId="4066544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Кооперативная д.№6</w:t>
            </w:r>
          </w:p>
        </w:tc>
        <w:tc>
          <w:tcPr>
            <w:tcW w:w="850" w:type="dxa"/>
            <w:shd w:val="clear" w:color="000000" w:fill="FFFFFF"/>
            <w:noWrap/>
            <w:vAlign w:val="center"/>
            <w:hideMark/>
          </w:tcPr>
          <w:p w14:paraId="30BC9F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F45C4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29ACA7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7568F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C5F5BFE" w14:textId="77777777" w:rsidTr="00490146">
        <w:trPr>
          <w:trHeight w:val="20"/>
        </w:trPr>
        <w:tc>
          <w:tcPr>
            <w:tcW w:w="557" w:type="dxa"/>
            <w:shd w:val="clear" w:color="000000" w:fill="FFFFFF"/>
            <w:vAlign w:val="center"/>
            <w:hideMark/>
          </w:tcPr>
          <w:p w14:paraId="3D2DA1A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375</w:t>
            </w:r>
          </w:p>
        </w:tc>
        <w:tc>
          <w:tcPr>
            <w:tcW w:w="5534" w:type="dxa"/>
            <w:shd w:val="clear" w:color="000000" w:fill="FFFFFF"/>
            <w:vAlign w:val="center"/>
            <w:hideMark/>
          </w:tcPr>
          <w:p w14:paraId="1A9FD6D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Почтовая д.№1 (ООО "УК"/ ИП Иванова М.В.)</w:t>
            </w:r>
          </w:p>
        </w:tc>
        <w:tc>
          <w:tcPr>
            <w:tcW w:w="850" w:type="dxa"/>
            <w:shd w:val="clear" w:color="000000" w:fill="FFFFFF"/>
            <w:noWrap/>
            <w:vAlign w:val="center"/>
            <w:hideMark/>
          </w:tcPr>
          <w:p w14:paraId="0100E4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w:t>
            </w:r>
          </w:p>
        </w:tc>
        <w:tc>
          <w:tcPr>
            <w:tcW w:w="709" w:type="dxa"/>
            <w:shd w:val="clear" w:color="000000" w:fill="FFFFFF"/>
            <w:noWrap/>
            <w:vAlign w:val="center"/>
            <w:hideMark/>
          </w:tcPr>
          <w:p w14:paraId="1A4B9EE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1,1/075</w:t>
            </w:r>
          </w:p>
        </w:tc>
        <w:tc>
          <w:tcPr>
            <w:tcW w:w="992" w:type="dxa"/>
            <w:shd w:val="clear" w:color="000000" w:fill="FFFFFF"/>
            <w:noWrap/>
            <w:vAlign w:val="center"/>
            <w:hideMark/>
          </w:tcPr>
          <w:p w14:paraId="621CD76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78109B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977C3F8" w14:textId="77777777" w:rsidTr="00490146">
        <w:trPr>
          <w:trHeight w:val="20"/>
        </w:trPr>
        <w:tc>
          <w:tcPr>
            <w:tcW w:w="557" w:type="dxa"/>
            <w:shd w:val="clear" w:color="000000" w:fill="FFFFFF"/>
            <w:vAlign w:val="center"/>
            <w:hideMark/>
          </w:tcPr>
          <w:p w14:paraId="7159124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376</w:t>
            </w:r>
          </w:p>
        </w:tc>
        <w:tc>
          <w:tcPr>
            <w:tcW w:w="5534" w:type="dxa"/>
            <w:shd w:val="clear" w:color="000000" w:fill="FFFFFF"/>
            <w:vAlign w:val="center"/>
            <w:hideMark/>
          </w:tcPr>
          <w:p w14:paraId="011F73D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Пионерская д.№29</w:t>
            </w:r>
          </w:p>
        </w:tc>
        <w:tc>
          <w:tcPr>
            <w:tcW w:w="850" w:type="dxa"/>
            <w:shd w:val="clear" w:color="000000" w:fill="FFFFFF"/>
            <w:noWrap/>
            <w:vAlign w:val="center"/>
            <w:hideMark/>
          </w:tcPr>
          <w:p w14:paraId="2EAB68D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0E24F1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4FFCBF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44015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5C61D67" w14:textId="77777777" w:rsidTr="00490146">
        <w:trPr>
          <w:trHeight w:val="20"/>
        </w:trPr>
        <w:tc>
          <w:tcPr>
            <w:tcW w:w="557" w:type="dxa"/>
            <w:shd w:val="clear" w:color="000000" w:fill="FFFFFF"/>
            <w:vAlign w:val="center"/>
            <w:hideMark/>
          </w:tcPr>
          <w:p w14:paraId="52A5AE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377</w:t>
            </w:r>
          </w:p>
        </w:tc>
        <w:tc>
          <w:tcPr>
            <w:tcW w:w="5534" w:type="dxa"/>
            <w:shd w:val="clear" w:color="000000" w:fill="FFFFFF"/>
            <w:vAlign w:val="center"/>
            <w:hideMark/>
          </w:tcPr>
          <w:p w14:paraId="391BA19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Пионерская д.№22 5</w:t>
            </w:r>
          </w:p>
        </w:tc>
        <w:tc>
          <w:tcPr>
            <w:tcW w:w="850" w:type="dxa"/>
            <w:shd w:val="clear" w:color="000000" w:fill="FFFFFF"/>
            <w:noWrap/>
            <w:vAlign w:val="center"/>
            <w:hideMark/>
          </w:tcPr>
          <w:p w14:paraId="74125EB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FC7816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3BCCC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D0D64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DE77A02" w14:textId="77777777" w:rsidTr="00490146">
        <w:trPr>
          <w:trHeight w:val="20"/>
        </w:trPr>
        <w:tc>
          <w:tcPr>
            <w:tcW w:w="557" w:type="dxa"/>
            <w:shd w:val="clear" w:color="000000" w:fill="FFFFFF"/>
            <w:vAlign w:val="center"/>
            <w:hideMark/>
          </w:tcPr>
          <w:p w14:paraId="3C62B7B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378</w:t>
            </w:r>
          </w:p>
        </w:tc>
        <w:tc>
          <w:tcPr>
            <w:tcW w:w="5534" w:type="dxa"/>
            <w:shd w:val="clear" w:color="000000" w:fill="FFFFFF"/>
            <w:vAlign w:val="center"/>
            <w:hideMark/>
          </w:tcPr>
          <w:p w14:paraId="322F6D6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д.№19</w:t>
            </w:r>
          </w:p>
        </w:tc>
        <w:tc>
          <w:tcPr>
            <w:tcW w:w="850" w:type="dxa"/>
            <w:shd w:val="clear" w:color="000000" w:fill="FFFFFF"/>
            <w:noWrap/>
            <w:vAlign w:val="center"/>
            <w:hideMark/>
          </w:tcPr>
          <w:p w14:paraId="6085EF6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D3DFF1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E70B3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4B48F3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4E5CE68" w14:textId="77777777" w:rsidTr="00490146">
        <w:trPr>
          <w:trHeight w:val="20"/>
        </w:trPr>
        <w:tc>
          <w:tcPr>
            <w:tcW w:w="557" w:type="dxa"/>
            <w:shd w:val="clear" w:color="000000" w:fill="FFFFFF"/>
            <w:vAlign w:val="center"/>
            <w:hideMark/>
          </w:tcPr>
          <w:p w14:paraId="3440AC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379</w:t>
            </w:r>
          </w:p>
        </w:tc>
        <w:tc>
          <w:tcPr>
            <w:tcW w:w="5534" w:type="dxa"/>
            <w:shd w:val="clear" w:color="000000" w:fill="FFFFFF"/>
            <w:vAlign w:val="center"/>
            <w:hideMark/>
          </w:tcPr>
          <w:p w14:paraId="3014EB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д.№17</w:t>
            </w:r>
          </w:p>
        </w:tc>
        <w:tc>
          <w:tcPr>
            <w:tcW w:w="850" w:type="dxa"/>
            <w:shd w:val="clear" w:color="000000" w:fill="FFFFFF"/>
            <w:noWrap/>
            <w:vAlign w:val="center"/>
            <w:hideMark/>
          </w:tcPr>
          <w:p w14:paraId="2DA12E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B7BED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C53AAF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0D34AB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F690DC7" w14:textId="77777777" w:rsidTr="00490146">
        <w:trPr>
          <w:trHeight w:val="20"/>
        </w:trPr>
        <w:tc>
          <w:tcPr>
            <w:tcW w:w="557" w:type="dxa"/>
            <w:shd w:val="clear" w:color="000000" w:fill="FFFFFF"/>
            <w:vAlign w:val="center"/>
            <w:hideMark/>
          </w:tcPr>
          <w:p w14:paraId="6F2C3E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380</w:t>
            </w:r>
          </w:p>
        </w:tc>
        <w:tc>
          <w:tcPr>
            <w:tcW w:w="5534" w:type="dxa"/>
            <w:shd w:val="clear" w:color="000000" w:fill="FFFFFF"/>
            <w:vAlign w:val="center"/>
            <w:hideMark/>
          </w:tcPr>
          <w:p w14:paraId="0F6C627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д.№11,15</w:t>
            </w:r>
          </w:p>
        </w:tc>
        <w:tc>
          <w:tcPr>
            <w:tcW w:w="850" w:type="dxa"/>
            <w:shd w:val="clear" w:color="000000" w:fill="FFFFFF"/>
            <w:noWrap/>
            <w:vAlign w:val="center"/>
            <w:hideMark/>
          </w:tcPr>
          <w:p w14:paraId="4C0A21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BC58C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4B44B1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3B12F1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12D20B5" w14:textId="77777777" w:rsidTr="00490146">
        <w:trPr>
          <w:trHeight w:val="20"/>
        </w:trPr>
        <w:tc>
          <w:tcPr>
            <w:tcW w:w="557" w:type="dxa"/>
            <w:shd w:val="clear" w:color="000000" w:fill="FFFFFF"/>
            <w:vAlign w:val="center"/>
            <w:hideMark/>
          </w:tcPr>
          <w:p w14:paraId="6C42658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381</w:t>
            </w:r>
          </w:p>
        </w:tc>
        <w:tc>
          <w:tcPr>
            <w:tcW w:w="5534" w:type="dxa"/>
            <w:shd w:val="clear" w:color="000000" w:fill="FFFFFF"/>
            <w:vAlign w:val="center"/>
            <w:hideMark/>
          </w:tcPr>
          <w:p w14:paraId="4A3CFA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д.№9</w:t>
            </w:r>
          </w:p>
        </w:tc>
        <w:tc>
          <w:tcPr>
            <w:tcW w:w="850" w:type="dxa"/>
            <w:shd w:val="clear" w:color="000000" w:fill="FFFFFF"/>
            <w:noWrap/>
            <w:vAlign w:val="center"/>
            <w:hideMark/>
          </w:tcPr>
          <w:p w14:paraId="205E201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602362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DE42C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5802C3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BE9AD47" w14:textId="77777777" w:rsidTr="00490146">
        <w:trPr>
          <w:trHeight w:val="20"/>
        </w:trPr>
        <w:tc>
          <w:tcPr>
            <w:tcW w:w="557" w:type="dxa"/>
            <w:shd w:val="clear" w:color="000000" w:fill="FFFFFF"/>
            <w:vAlign w:val="center"/>
            <w:hideMark/>
          </w:tcPr>
          <w:p w14:paraId="7B4C9AB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382</w:t>
            </w:r>
          </w:p>
        </w:tc>
        <w:tc>
          <w:tcPr>
            <w:tcW w:w="5534" w:type="dxa"/>
            <w:shd w:val="clear" w:color="000000" w:fill="FFFFFF"/>
            <w:vAlign w:val="center"/>
            <w:hideMark/>
          </w:tcPr>
          <w:p w14:paraId="44D84B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д.№5</w:t>
            </w:r>
          </w:p>
        </w:tc>
        <w:tc>
          <w:tcPr>
            <w:tcW w:w="850" w:type="dxa"/>
            <w:shd w:val="clear" w:color="000000" w:fill="FFFFFF"/>
            <w:noWrap/>
            <w:vAlign w:val="center"/>
            <w:hideMark/>
          </w:tcPr>
          <w:p w14:paraId="38E691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06E8E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C5CE43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2AC02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63E681A" w14:textId="77777777" w:rsidTr="00490146">
        <w:trPr>
          <w:trHeight w:val="20"/>
        </w:trPr>
        <w:tc>
          <w:tcPr>
            <w:tcW w:w="557" w:type="dxa"/>
            <w:shd w:val="clear" w:color="000000" w:fill="FFFFFF"/>
            <w:vAlign w:val="center"/>
            <w:hideMark/>
          </w:tcPr>
          <w:p w14:paraId="6EA94F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383</w:t>
            </w:r>
          </w:p>
        </w:tc>
        <w:tc>
          <w:tcPr>
            <w:tcW w:w="5534" w:type="dxa"/>
            <w:shd w:val="clear" w:color="000000" w:fill="FFFFFF"/>
            <w:vAlign w:val="center"/>
            <w:hideMark/>
          </w:tcPr>
          <w:p w14:paraId="7066695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д.№51</w:t>
            </w:r>
          </w:p>
        </w:tc>
        <w:tc>
          <w:tcPr>
            <w:tcW w:w="850" w:type="dxa"/>
            <w:shd w:val="clear" w:color="000000" w:fill="FFFFFF"/>
            <w:noWrap/>
            <w:vAlign w:val="center"/>
            <w:hideMark/>
          </w:tcPr>
          <w:p w14:paraId="23E4CB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B5C3E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CDC7F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21E0F5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B7D8EE1" w14:textId="77777777" w:rsidTr="00490146">
        <w:trPr>
          <w:trHeight w:val="20"/>
        </w:trPr>
        <w:tc>
          <w:tcPr>
            <w:tcW w:w="557" w:type="dxa"/>
            <w:shd w:val="clear" w:color="000000" w:fill="FFFFFF"/>
            <w:vAlign w:val="center"/>
            <w:hideMark/>
          </w:tcPr>
          <w:p w14:paraId="232C60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384</w:t>
            </w:r>
          </w:p>
        </w:tc>
        <w:tc>
          <w:tcPr>
            <w:tcW w:w="5534" w:type="dxa"/>
            <w:shd w:val="clear" w:color="000000" w:fill="FFFFFF"/>
            <w:vAlign w:val="center"/>
            <w:hideMark/>
          </w:tcPr>
          <w:p w14:paraId="78838F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д.№49</w:t>
            </w:r>
          </w:p>
        </w:tc>
        <w:tc>
          <w:tcPr>
            <w:tcW w:w="850" w:type="dxa"/>
            <w:shd w:val="clear" w:color="000000" w:fill="FFFFFF"/>
            <w:noWrap/>
            <w:vAlign w:val="center"/>
            <w:hideMark/>
          </w:tcPr>
          <w:p w14:paraId="6A353A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17163F7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B8DE5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1DB45DC2" w14:textId="77777777" w:rsidR="00072F75" w:rsidRPr="00072F75" w:rsidRDefault="00072F75" w:rsidP="00072F75">
            <w:pPr>
              <w:jc w:val="center"/>
              <w:rPr>
                <w:rFonts w:eastAsia="Times New Roman" w:cs="Times New Roman"/>
                <w:color w:val="000000"/>
                <w:sz w:val="20"/>
                <w:szCs w:val="20"/>
                <w:lang w:eastAsia="ru-RU"/>
              </w:rPr>
            </w:pPr>
          </w:p>
        </w:tc>
      </w:tr>
      <w:tr w:rsidR="00072F75" w:rsidRPr="00072F75" w14:paraId="6D4A867F" w14:textId="77777777" w:rsidTr="00490146">
        <w:trPr>
          <w:trHeight w:val="20"/>
        </w:trPr>
        <w:tc>
          <w:tcPr>
            <w:tcW w:w="557" w:type="dxa"/>
            <w:shd w:val="clear" w:color="000000" w:fill="FFFFFF"/>
            <w:vAlign w:val="center"/>
            <w:hideMark/>
          </w:tcPr>
          <w:p w14:paraId="0ADF187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385</w:t>
            </w:r>
          </w:p>
        </w:tc>
        <w:tc>
          <w:tcPr>
            <w:tcW w:w="5534" w:type="dxa"/>
            <w:shd w:val="clear" w:color="000000" w:fill="FFFFFF"/>
            <w:vAlign w:val="center"/>
            <w:hideMark/>
          </w:tcPr>
          <w:p w14:paraId="2BB984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№53</w:t>
            </w:r>
          </w:p>
        </w:tc>
        <w:tc>
          <w:tcPr>
            <w:tcW w:w="850" w:type="dxa"/>
            <w:shd w:val="clear" w:color="000000" w:fill="FFFFFF"/>
            <w:noWrap/>
            <w:vAlign w:val="center"/>
            <w:hideMark/>
          </w:tcPr>
          <w:p w14:paraId="071F562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83958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B0639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8EB7D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541466E" w14:textId="77777777" w:rsidTr="00490146">
        <w:trPr>
          <w:trHeight w:val="20"/>
        </w:trPr>
        <w:tc>
          <w:tcPr>
            <w:tcW w:w="557" w:type="dxa"/>
            <w:shd w:val="clear" w:color="000000" w:fill="FFFFFF"/>
            <w:vAlign w:val="center"/>
            <w:hideMark/>
          </w:tcPr>
          <w:p w14:paraId="5F16A6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386</w:t>
            </w:r>
          </w:p>
        </w:tc>
        <w:tc>
          <w:tcPr>
            <w:tcW w:w="5534" w:type="dxa"/>
            <w:shd w:val="clear" w:color="000000" w:fill="FFFFFF"/>
            <w:vAlign w:val="center"/>
            <w:hideMark/>
          </w:tcPr>
          <w:p w14:paraId="02EE35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№63</w:t>
            </w:r>
          </w:p>
        </w:tc>
        <w:tc>
          <w:tcPr>
            <w:tcW w:w="850" w:type="dxa"/>
            <w:shd w:val="clear" w:color="000000" w:fill="FFFFFF"/>
            <w:noWrap/>
            <w:vAlign w:val="center"/>
            <w:hideMark/>
          </w:tcPr>
          <w:p w14:paraId="0786EFA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EA49B1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BDE55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B71BBD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5793938" w14:textId="77777777" w:rsidTr="00490146">
        <w:trPr>
          <w:trHeight w:val="20"/>
        </w:trPr>
        <w:tc>
          <w:tcPr>
            <w:tcW w:w="557" w:type="dxa"/>
            <w:shd w:val="clear" w:color="000000" w:fill="FFFFFF"/>
            <w:vAlign w:val="center"/>
            <w:hideMark/>
          </w:tcPr>
          <w:p w14:paraId="1437E3C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387</w:t>
            </w:r>
          </w:p>
        </w:tc>
        <w:tc>
          <w:tcPr>
            <w:tcW w:w="5534" w:type="dxa"/>
            <w:shd w:val="clear" w:color="000000" w:fill="FFFFFF"/>
            <w:vAlign w:val="center"/>
            <w:hideMark/>
          </w:tcPr>
          <w:p w14:paraId="3F2AC9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Ибреси,Ул.Энгельса д.№67</w:t>
            </w:r>
          </w:p>
        </w:tc>
        <w:tc>
          <w:tcPr>
            <w:tcW w:w="850" w:type="dxa"/>
            <w:shd w:val="clear" w:color="000000" w:fill="FFFFFF"/>
            <w:noWrap/>
            <w:vAlign w:val="center"/>
            <w:hideMark/>
          </w:tcPr>
          <w:p w14:paraId="6791412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A7CFD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809DE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DAE5ED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C2FEDF2" w14:textId="77777777" w:rsidTr="00490146">
        <w:trPr>
          <w:trHeight w:val="20"/>
        </w:trPr>
        <w:tc>
          <w:tcPr>
            <w:tcW w:w="557" w:type="dxa"/>
            <w:shd w:val="clear" w:color="000000" w:fill="FFFFFF"/>
            <w:vAlign w:val="center"/>
            <w:hideMark/>
          </w:tcPr>
          <w:p w14:paraId="2694EE6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388</w:t>
            </w:r>
          </w:p>
        </w:tc>
        <w:tc>
          <w:tcPr>
            <w:tcW w:w="5534" w:type="dxa"/>
            <w:shd w:val="clear" w:color="000000" w:fill="FFFFFF"/>
            <w:vAlign w:val="center"/>
            <w:hideMark/>
          </w:tcPr>
          <w:p w14:paraId="3A8A2C0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д.№71</w:t>
            </w:r>
          </w:p>
        </w:tc>
        <w:tc>
          <w:tcPr>
            <w:tcW w:w="850" w:type="dxa"/>
            <w:shd w:val="clear" w:color="000000" w:fill="FFFFFF"/>
            <w:noWrap/>
            <w:vAlign w:val="center"/>
            <w:hideMark/>
          </w:tcPr>
          <w:p w14:paraId="61C7B6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5BBA68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AF0E97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738E1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D7152F0" w14:textId="77777777" w:rsidTr="00490146">
        <w:trPr>
          <w:trHeight w:val="20"/>
        </w:trPr>
        <w:tc>
          <w:tcPr>
            <w:tcW w:w="557" w:type="dxa"/>
            <w:shd w:val="clear" w:color="000000" w:fill="FFFFFF"/>
            <w:vAlign w:val="center"/>
            <w:hideMark/>
          </w:tcPr>
          <w:p w14:paraId="55C866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389</w:t>
            </w:r>
          </w:p>
        </w:tc>
        <w:tc>
          <w:tcPr>
            <w:tcW w:w="5534" w:type="dxa"/>
            <w:shd w:val="clear" w:color="000000" w:fill="FFFFFF"/>
            <w:vAlign w:val="center"/>
            <w:hideMark/>
          </w:tcPr>
          <w:p w14:paraId="0404E9E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Герцена д.№8</w:t>
            </w:r>
          </w:p>
        </w:tc>
        <w:tc>
          <w:tcPr>
            <w:tcW w:w="850" w:type="dxa"/>
            <w:shd w:val="clear" w:color="000000" w:fill="FFFFFF"/>
            <w:noWrap/>
            <w:vAlign w:val="center"/>
            <w:hideMark/>
          </w:tcPr>
          <w:p w14:paraId="4B8EDC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2A265B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B2531D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CF5D1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61A6043" w14:textId="77777777" w:rsidTr="00490146">
        <w:trPr>
          <w:trHeight w:val="20"/>
        </w:trPr>
        <w:tc>
          <w:tcPr>
            <w:tcW w:w="557" w:type="dxa"/>
            <w:shd w:val="clear" w:color="000000" w:fill="FFFFFF"/>
            <w:vAlign w:val="center"/>
            <w:hideMark/>
          </w:tcPr>
          <w:p w14:paraId="0F87AE7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390</w:t>
            </w:r>
          </w:p>
        </w:tc>
        <w:tc>
          <w:tcPr>
            <w:tcW w:w="5534" w:type="dxa"/>
            <w:shd w:val="clear" w:color="000000" w:fill="FFFFFF"/>
            <w:vAlign w:val="center"/>
            <w:hideMark/>
          </w:tcPr>
          <w:p w14:paraId="633BAB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Мира д.№25А</w:t>
            </w:r>
          </w:p>
        </w:tc>
        <w:tc>
          <w:tcPr>
            <w:tcW w:w="850" w:type="dxa"/>
            <w:shd w:val="clear" w:color="000000" w:fill="FFFFFF"/>
            <w:noWrap/>
            <w:vAlign w:val="center"/>
            <w:hideMark/>
          </w:tcPr>
          <w:p w14:paraId="033792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5EADF4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E8394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8F766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C97DD5C" w14:textId="77777777" w:rsidTr="00490146">
        <w:trPr>
          <w:trHeight w:val="20"/>
        </w:trPr>
        <w:tc>
          <w:tcPr>
            <w:tcW w:w="557" w:type="dxa"/>
            <w:shd w:val="clear" w:color="000000" w:fill="FFFFFF"/>
            <w:vAlign w:val="center"/>
            <w:hideMark/>
          </w:tcPr>
          <w:p w14:paraId="3CEB8C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391</w:t>
            </w:r>
          </w:p>
        </w:tc>
        <w:tc>
          <w:tcPr>
            <w:tcW w:w="5534" w:type="dxa"/>
            <w:shd w:val="clear" w:color="000000" w:fill="FFFFFF"/>
            <w:vAlign w:val="center"/>
            <w:hideMark/>
          </w:tcPr>
          <w:p w14:paraId="336EAA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Мира д.№33</w:t>
            </w:r>
          </w:p>
        </w:tc>
        <w:tc>
          <w:tcPr>
            <w:tcW w:w="850" w:type="dxa"/>
            <w:shd w:val="clear" w:color="000000" w:fill="FFFFFF"/>
            <w:noWrap/>
            <w:vAlign w:val="center"/>
            <w:hideMark/>
          </w:tcPr>
          <w:p w14:paraId="37A28E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247F90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E2989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A91207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C07F4DC" w14:textId="77777777" w:rsidTr="00490146">
        <w:trPr>
          <w:trHeight w:val="20"/>
        </w:trPr>
        <w:tc>
          <w:tcPr>
            <w:tcW w:w="557" w:type="dxa"/>
            <w:shd w:val="clear" w:color="000000" w:fill="FFFFFF"/>
            <w:vAlign w:val="center"/>
            <w:hideMark/>
          </w:tcPr>
          <w:p w14:paraId="0913E1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392</w:t>
            </w:r>
          </w:p>
        </w:tc>
        <w:tc>
          <w:tcPr>
            <w:tcW w:w="5534" w:type="dxa"/>
            <w:shd w:val="clear" w:color="000000" w:fill="FFFFFF"/>
            <w:vAlign w:val="center"/>
            <w:hideMark/>
          </w:tcPr>
          <w:p w14:paraId="5AC36A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Воинов-Интернационалистов д. № 17</w:t>
            </w:r>
          </w:p>
        </w:tc>
        <w:tc>
          <w:tcPr>
            <w:tcW w:w="850" w:type="dxa"/>
            <w:shd w:val="clear" w:color="000000" w:fill="FFFFFF"/>
            <w:noWrap/>
            <w:vAlign w:val="center"/>
            <w:hideMark/>
          </w:tcPr>
          <w:p w14:paraId="15D4C8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1F09B41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24FB0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561FC65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CAAA375" w14:textId="77777777" w:rsidTr="00490146">
        <w:trPr>
          <w:trHeight w:val="20"/>
        </w:trPr>
        <w:tc>
          <w:tcPr>
            <w:tcW w:w="557" w:type="dxa"/>
            <w:shd w:val="clear" w:color="000000" w:fill="FFFFFF"/>
            <w:vAlign w:val="center"/>
            <w:hideMark/>
          </w:tcPr>
          <w:p w14:paraId="784950D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393</w:t>
            </w:r>
          </w:p>
        </w:tc>
        <w:tc>
          <w:tcPr>
            <w:tcW w:w="5534" w:type="dxa"/>
            <w:shd w:val="clear" w:color="000000" w:fill="FFFFFF"/>
            <w:vAlign w:val="center"/>
            <w:hideMark/>
          </w:tcPr>
          <w:p w14:paraId="2FAE6B4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Воинов-Интернационалистов д. № 19</w:t>
            </w:r>
          </w:p>
        </w:tc>
        <w:tc>
          <w:tcPr>
            <w:tcW w:w="850" w:type="dxa"/>
            <w:shd w:val="clear" w:color="000000" w:fill="FFFFFF"/>
            <w:noWrap/>
            <w:vAlign w:val="center"/>
            <w:hideMark/>
          </w:tcPr>
          <w:p w14:paraId="51560D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D624C5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F1690D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FC0A5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756A85B" w14:textId="77777777" w:rsidTr="00490146">
        <w:trPr>
          <w:trHeight w:val="20"/>
        </w:trPr>
        <w:tc>
          <w:tcPr>
            <w:tcW w:w="557" w:type="dxa"/>
            <w:shd w:val="clear" w:color="000000" w:fill="FFFFFF"/>
            <w:vAlign w:val="center"/>
            <w:hideMark/>
          </w:tcPr>
          <w:p w14:paraId="294D8CF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394</w:t>
            </w:r>
          </w:p>
        </w:tc>
        <w:tc>
          <w:tcPr>
            <w:tcW w:w="5534" w:type="dxa"/>
            <w:shd w:val="clear" w:color="000000" w:fill="FFFFFF"/>
            <w:vAlign w:val="center"/>
            <w:hideMark/>
          </w:tcPr>
          <w:p w14:paraId="1F264BF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Илларионова д.№3</w:t>
            </w:r>
          </w:p>
        </w:tc>
        <w:tc>
          <w:tcPr>
            <w:tcW w:w="850" w:type="dxa"/>
            <w:shd w:val="clear" w:color="000000" w:fill="FFFFFF"/>
            <w:noWrap/>
            <w:vAlign w:val="center"/>
            <w:hideMark/>
          </w:tcPr>
          <w:p w14:paraId="1B3DAB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7D648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2B617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EB66BE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BA1A9C0" w14:textId="77777777" w:rsidTr="00490146">
        <w:trPr>
          <w:trHeight w:val="20"/>
        </w:trPr>
        <w:tc>
          <w:tcPr>
            <w:tcW w:w="557" w:type="dxa"/>
            <w:shd w:val="clear" w:color="000000" w:fill="FFFFFF"/>
            <w:vAlign w:val="center"/>
            <w:hideMark/>
          </w:tcPr>
          <w:p w14:paraId="1285755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395</w:t>
            </w:r>
          </w:p>
        </w:tc>
        <w:tc>
          <w:tcPr>
            <w:tcW w:w="5534" w:type="dxa"/>
            <w:shd w:val="clear" w:color="000000" w:fill="FFFFFF"/>
            <w:vAlign w:val="center"/>
            <w:hideMark/>
          </w:tcPr>
          <w:p w14:paraId="24F2582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Дмитрова д.№13</w:t>
            </w:r>
          </w:p>
        </w:tc>
        <w:tc>
          <w:tcPr>
            <w:tcW w:w="850" w:type="dxa"/>
            <w:shd w:val="clear" w:color="000000" w:fill="FFFFFF"/>
            <w:noWrap/>
            <w:vAlign w:val="center"/>
            <w:hideMark/>
          </w:tcPr>
          <w:p w14:paraId="002BAA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62D59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4DF5BB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7CE97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E94A3C4" w14:textId="77777777" w:rsidTr="00490146">
        <w:trPr>
          <w:trHeight w:val="20"/>
        </w:trPr>
        <w:tc>
          <w:tcPr>
            <w:tcW w:w="557" w:type="dxa"/>
            <w:shd w:val="clear" w:color="000000" w:fill="FFFFFF"/>
            <w:vAlign w:val="center"/>
            <w:hideMark/>
          </w:tcPr>
          <w:p w14:paraId="13F9F9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396</w:t>
            </w:r>
          </w:p>
        </w:tc>
        <w:tc>
          <w:tcPr>
            <w:tcW w:w="5534" w:type="dxa"/>
            <w:shd w:val="clear" w:color="000000" w:fill="FFFFFF"/>
            <w:vAlign w:val="center"/>
            <w:hideMark/>
          </w:tcPr>
          <w:p w14:paraId="77DFB9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Кирова д.№28А</w:t>
            </w:r>
          </w:p>
        </w:tc>
        <w:tc>
          <w:tcPr>
            <w:tcW w:w="850" w:type="dxa"/>
            <w:shd w:val="clear" w:color="000000" w:fill="FFFFFF"/>
            <w:noWrap/>
            <w:vAlign w:val="center"/>
            <w:hideMark/>
          </w:tcPr>
          <w:p w14:paraId="5CEC96D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B634C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B6F7D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6F2E4ED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95FE952" w14:textId="77777777" w:rsidTr="00490146">
        <w:trPr>
          <w:trHeight w:val="20"/>
        </w:trPr>
        <w:tc>
          <w:tcPr>
            <w:tcW w:w="557" w:type="dxa"/>
            <w:shd w:val="clear" w:color="000000" w:fill="FFFFFF"/>
            <w:vAlign w:val="center"/>
            <w:hideMark/>
          </w:tcPr>
          <w:p w14:paraId="075B7FA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397</w:t>
            </w:r>
          </w:p>
        </w:tc>
        <w:tc>
          <w:tcPr>
            <w:tcW w:w="5534" w:type="dxa"/>
            <w:shd w:val="clear" w:color="000000" w:fill="FFFFFF"/>
            <w:vAlign w:val="center"/>
            <w:hideMark/>
          </w:tcPr>
          <w:p w14:paraId="5C3C0C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Дзержинского д.№4</w:t>
            </w:r>
          </w:p>
        </w:tc>
        <w:tc>
          <w:tcPr>
            <w:tcW w:w="850" w:type="dxa"/>
            <w:shd w:val="clear" w:color="000000" w:fill="FFFFFF"/>
            <w:noWrap/>
            <w:vAlign w:val="center"/>
            <w:hideMark/>
          </w:tcPr>
          <w:p w14:paraId="06C2AD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5912D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D9E316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8DB1F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2F9B771" w14:textId="77777777" w:rsidTr="00490146">
        <w:trPr>
          <w:trHeight w:val="20"/>
        </w:trPr>
        <w:tc>
          <w:tcPr>
            <w:tcW w:w="557" w:type="dxa"/>
            <w:shd w:val="clear" w:color="000000" w:fill="FFFFFF"/>
            <w:vAlign w:val="center"/>
            <w:hideMark/>
          </w:tcPr>
          <w:p w14:paraId="5F86AD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398</w:t>
            </w:r>
          </w:p>
        </w:tc>
        <w:tc>
          <w:tcPr>
            <w:tcW w:w="5534" w:type="dxa"/>
            <w:shd w:val="clear" w:color="000000" w:fill="FFFFFF"/>
            <w:vAlign w:val="center"/>
            <w:hideMark/>
          </w:tcPr>
          <w:p w14:paraId="4CAF897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Коминтерна д.№10</w:t>
            </w:r>
          </w:p>
        </w:tc>
        <w:tc>
          <w:tcPr>
            <w:tcW w:w="850" w:type="dxa"/>
            <w:shd w:val="clear" w:color="000000" w:fill="FFFFFF"/>
            <w:noWrap/>
            <w:vAlign w:val="center"/>
            <w:hideMark/>
          </w:tcPr>
          <w:p w14:paraId="053A8C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225448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AC2F8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4B446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29FCE8A" w14:textId="77777777" w:rsidTr="00490146">
        <w:trPr>
          <w:trHeight w:val="20"/>
        </w:trPr>
        <w:tc>
          <w:tcPr>
            <w:tcW w:w="557" w:type="dxa"/>
            <w:shd w:val="clear" w:color="000000" w:fill="FFFFFF"/>
            <w:vAlign w:val="center"/>
            <w:hideMark/>
          </w:tcPr>
          <w:p w14:paraId="10FF17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399</w:t>
            </w:r>
          </w:p>
        </w:tc>
        <w:tc>
          <w:tcPr>
            <w:tcW w:w="5534" w:type="dxa"/>
            <w:shd w:val="clear" w:color="000000" w:fill="FFFFFF"/>
            <w:vAlign w:val="center"/>
            <w:hideMark/>
          </w:tcPr>
          <w:p w14:paraId="253F3F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Советская д. №36</w:t>
            </w:r>
          </w:p>
        </w:tc>
        <w:tc>
          <w:tcPr>
            <w:tcW w:w="850" w:type="dxa"/>
            <w:shd w:val="clear" w:color="000000" w:fill="FFFFFF"/>
            <w:noWrap/>
            <w:vAlign w:val="center"/>
            <w:hideMark/>
          </w:tcPr>
          <w:p w14:paraId="067A8D4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268B27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37BF3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05394F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26E8CD3" w14:textId="77777777" w:rsidTr="00490146">
        <w:trPr>
          <w:trHeight w:val="20"/>
        </w:trPr>
        <w:tc>
          <w:tcPr>
            <w:tcW w:w="557" w:type="dxa"/>
            <w:shd w:val="clear" w:color="000000" w:fill="FFFFFF"/>
            <w:vAlign w:val="center"/>
            <w:hideMark/>
          </w:tcPr>
          <w:p w14:paraId="47C33F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400</w:t>
            </w:r>
          </w:p>
        </w:tc>
        <w:tc>
          <w:tcPr>
            <w:tcW w:w="5534" w:type="dxa"/>
            <w:shd w:val="clear" w:color="000000" w:fill="FFFFFF"/>
            <w:vAlign w:val="center"/>
            <w:hideMark/>
          </w:tcPr>
          <w:p w14:paraId="28641F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Ибреси,Ул.Маресьева д.№65</w:t>
            </w:r>
          </w:p>
        </w:tc>
        <w:tc>
          <w:tcPr>
            <w:tcW w:w="850" w:type="dxa"/>
            <w:shd w:val="clear" w:color="000000" w:fill="FFFFFF"/>
            <w:noWrap/>
            <w:vAlign w:val="center"/>
            <w:hideMark/>
          </w:tcPr>
          <w:p w14:paraId="24287D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0763F0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135CF3D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70045CF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7859E65" w14:textId="77777777" w:rsidTr="00490146">
        <w:trPr>
          <w:trHeight w:val="20"/>
        </w:trPr>
        <w:tc>
          <w:tcPr>
            <w:tcW w:w="557" w:type="dxa"/>
            <w:shd w:val="clear" w:color="000000" w:fill="FFFFFF"/>
            <w:vAlign w:val="center"/>
            <w:hideMark/>
          </w:tcPr>
          <w:p w14:paraId="161D5D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401</w:t>
            </w:r>
          </w:p>
        </w:tc>
        <w:tc>
          <w:tcPr>
            <w:tcW w:w="5534" w:type="dxa"/>
            <w:shd w:val="clear" w:color="000000" w:fill="FFFFFF"/>
            <w:vAlign w:val="center"/>
            <w:hideMark/>
          </w:tcPr>
          <w:p w14:paraId="7F9827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Кооперативная д.№5 (ООО "УК/Ресторан "Чекес")</w:t>
            </w:r>
          </w:p>
        </w:tc>
        <w:tc>
          <w:tcPr>
            <w:tcW w:w="850" w:type="dxa"/>
            <w:shd w:val="clear" w:color="000000" w:fill="FFFFFF"/>
            <w:noWrap/>
            <w:vAlign w:val="center"/>
            <w:hideMark/>
          </w:tcPr>
          <w:p w14:paraId="0B436C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w:t>
            </w:r>
          </w:p>
        </w:tc>
        <w:tc>
          <w:tcPr>
            <w:tcW w:w="709" w:type="dxa"/>
            <w:shd w:val="clear" w:color="000000" w:fill="FFFFFF"/>
            <w:noWrap/>
            <w:vAlign w:val="center"/>
            <w:hideMark/>
          </w:tcPr>
          <w:p w14:paraId="34A8546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1,1/0,75</w:t>
            </w:r>
          </w:p>
        </w:tc>
        <w:tc>
          <w:tcPr>
            <w:tcW w:w="992" w:type="dxa"/>
            <w:shd w:val="clear" w:color="000000" w:fill="FFFFFF"/>
            <w:noWrap/>
            <w:vAlign w:val="center"/>
            <w:hideMark/>
          </w:tcPr>
          <w:p w14:paraId="38BBFF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1F50BD9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9053E1F" w14:textId="77777777" w:rsidTr="00490146">
        <w:trPr>
          <w:trHeight w:val="20"/>
        </w:trPr>
        <w:tc>
          <w:tcPr>
            <w:tcW w:w="557" w:type="dxa"/>
            <w:shd w:val="clear" w:color="000000" w:fill="FFFFFF"/>
            <w:vAlign w:val="center"/>
            <w:hideMark/>
          </w:tcPr>
          <w:p w14:paraId="5C1A7B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402</w:t>
            </w:r>
          </w:p>
        </w:tc>
        <w:tc>
          <w:tcPr>
            <w:tcW w:w="5534" w:type="dxa"/>
            <w:shd w:val="clear" w:color="000000" w:fill="FFFFFF"/>
            <w:vAlign w:val="center"/>
            <w:hideMark/>
          </w:tcPr>
          <w:p w14:paraId="7EFD223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Комсомольская д.№8</w:t>
            </w:r>
          </w:p>
        </w:tc>
        <w:tc>
          <w:tcPr>
            <w:tcW w:w="850" w:type="dxa"/>
            <w:shd w:val="clear" w:color="000000" w:fill="FFFFFF"/>
            <w:noWrap/>
            <w:vAlign w:val="center"/>
            <w:hideMark/>
          </w:tcPr>
          <w:p w14:paraId="501685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B01D59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06CD6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4A617D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5E80291" w14:textId="77777777" w:rsidTr="00490146">
        <w:trPr>
          <w:trHeight w:val="20"/>
        </w:trPr>
        <w:tc>
          <w:tcPr>
            <w:tcW w:w="557" w:type="dxa"/>
            <w:shd w:val="clear" w:color="000000" w:fill="FFFFFF"/>
            <w:vAlign w:val="center"/>
            <w:hideMark/>
          </w:tcPr>
          <w:p w14:paraId="792CEB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403</w:t>
            </w:r>
          </w:p>
        </w:tc>
        <w:tc>
          <w:tcPr>
            <w:tcW w:w="5534" w:type="dxa"/>
            <w:shd w:val="clear" w:color="000000" w:fill="FFFFFF"/>
            <w:vAlign w:val="center"/>
            <w:hideMark/>
          </w:tcPr>
          <w:p w14:paraId="4B63B3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№8а</w:t>
            </w:r>
          </w:p>
        </w:tc>
        <w:tc>
          <w:tcPr>
            <w:tcW w:w="850" w:type="dxa"/>
            <w:shd w:val="clear" w:color="000000" w:fill="FFFFFF"/>
            <w:noWrap/>
            <w:vAlign w:val="center"/>
            <w:hideMark/>
          </w:tcPr>
          <w:p w14:paraId="4AECC52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85520B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4D516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DD595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CCDF2B7" w14:textId="77777777" w:rsidTr="00490146">
        <w:trPr>
          <w:trHeight w:val="20"/>
        </w:trPr>
        <w:tc>
          <w:tcPr>
            <w:tcW w:w="557" w:type="dxa"/>
            <w:shd w:val="clear" w:color="000000" w:fill="FFFFFF"/>
            <w:vAlign w:val="center"/>
            <w:hideMark/>
          </w:tcPr>
          <w:p w14:paraId="60B777F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404</w:t>
            </w:r>
          </w:p>
        </w:tc>
        <w:tc>
          <w:tcPr>
            <w:tcW w:w="5534" w:type="dxa"/>
            <w:shd w:val="clear" w:color="000000" w:fill="FFFFFF"/>
            <w:vAlign w:val="center"/>
            <w:hideMark/>
          </w:tcPr>
          <w:p w14:paraId="798188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№9 (Православный приход)</w:t>
            </w:r>
          </w:p>
        </w:tc>
        <w:tc>
          <w:tcPr>
            <w:tcW w:w="850" w:type="dxa"/>
            <w:shd w:val="clear" w:color="000000" w:fill="FFFFFF"/>
            <w:noWrap/>
            <w:vAlign w:val="center"/>
            <w:hideMark/>
          </w:tcPr>
          <w:p w14:paraId="794F64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75BE247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1A897F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992" w:type="dxa"/>
            <w:shd w:val="clear" w:color="000000" w:fill="FFFFFF"/>
            <w:noWrap/>
            <w:vAlign w:val="center"/>
            <w:hideMark/>
          </w:tcPr>
          <w:p w14:paraId="27E6D0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BFA6CB2" w14:textId="77777777" w:rsidTr="00490146">
        <w:trPr>
          <w:trHeight w:val="20"/>
        </w:trPr>
        <w:tc>
          <w:tcPr>
            <w:tcW w:w="557" w:type="dxa"/>
            <w:shd w:val="clear" w:color="000000" w:fill="FFFFFF"/>
            <w:vAlign w:val="center"/>
            <w:hideMark/>
          </w:tcPr>
          <w:p w14:paraId="63E54D8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405</w:t>
            </w:r>
          </w:p>
        </w:tc>
        <w:tc>
          <w:tcPr>
            <w:tcW w:w="5534" w:type="dxa"/>
            <w:shd w:val="clear" w:color="000000" w:fill="FFFFFF"/>
            <w:vAlign w:val="center"/>
            <w:hideMark/>
          </w:tcPr>
          <w:p w14:paraId="6EDC990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район,п.Ибреси, станция пост. ЭЦ РЖД</w:t>
            </w:r>
          </w:p>
        </w:tc>
        <w:tc>
          <w:tcPr>
            <w:tcW w:w="850" w:type="dxa"/>
            <w:shd w:val="clear" w:color="000000" w:fill="FFFFFF"/>
            <w:noWrap/>
            <w:vAlign w:val="center"/>
            <w:hideMark/>
          </w:tcPr>
          <w:p w14:paraId="1FE7589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093F6C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12CB9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BD240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B63730D" w14:textId="77777777" w:rsidTr="00490146">
        <w:trPr>
          <w:trHeight w:val="20"/>
        </w:trPr>
        <w:tc>
          <w:tcPr>
            <w:tcW w:w="557" w:type="dxa"/>
            <w:shd w:val="clear" w:color="000000" w:fill="FFFFFF"/>
            <w:vAlign w:val="center"/>
            <w:hideMark/>
          </w:tcPr>
          <w:p w14:paraId="7128B9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406</w:t>
            </w:r>
          </w:p>
        </w:tc>
        <w:tc>
          <w:tcPr>
            <w:tcW w:w="5534" w:type="dxa"/>
            <w:shd w:val="clear" w:color="000000" w:fill="FFFFFF"/>
            <w:vAlign w:val="center"/>
            <w:hideMark/>
          </w:tcPr>
          <w:p w14:paraId="4261B0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№19А (ИП Иванова М.В.)</w:t>
            </w:r>
          </w:p>
        </w:tc>
        <w:tc>
          <w:tcPr>
            <w:tcW w:w="850" w:type="dxa"/>
            <w:shd w:val="clear" w:color="000000" w:fill="FFFFFF"/>
            <w:noWrap/>
            <w:vAlign w:val="center"/>
            <w:hideMark/>
          </w:tcPr>
          <w:p w14:paraId="38ABDE6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3480F7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52A4E0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1A4606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F762677" w14:textId="77777777" w:rsidTr="00490146">
        <w:trPr>
          <w:trHeight w:val="20"/>
        </w:trPr>
        <w:tc>
          <w:tcPr>
            <w:tcW w:w="557" w:type="dxa"/>
            <w:shd w:val="clear" w:color="000000" w:fill="FFFFFF"/>
            <w:vAlign w:val="center"/>
            <w:hideMark/>
          </w:tcPr>
          <w:p w14:paraId="0141680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407</w:t>
            </w:r>
          </w:p>
        </w:tc>
        <w:tc>
          <w:tcPr>
            <w:tcW w:w="5534" w:type="dxa"/>
            <w:shd w:val="clear" w:color="000000" w:fill="FFFFFF"/>
            <w:vAlign w:val="center"/>
            <w:hideMark/>
          </w:tcPr>
          <w:p w14:paraId="4540B81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№11</w:t>
            </w:r>
          </w:p>
        </w:tc>
        <w:tc>
          <w:tcPr>
            <w:tcW w:w="850" w:type="dxa"/>
            <w:shd w:val="clear" w:color="000000" w:fill="FFFFFF"/>
            <w:noWrap/>
            <w:vAlign w:val="center"/>
            <w:hideMark/>
          </w:tcPr>
          <w:p w14:paraId="5EE466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B3BA3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9EBBA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34EC20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681A62F" w14:textId="77777777" w:rsidTr="00490146">
        <w:trPr>
          <w:trHeight w:val="20"/>
        </w:trPr>
        <w:tc>
          <w:tcPr>
            <w:tcW w:w="557" w:type="dxa"/>
            <w:shd w:val="clear" w:color="000000" w:fill="FFFFFF"/>
            <w:vAlign w:val="center"/>
            <w:hideMark/>
          </w:tcPr>
          <w:p w14:paraId="12AE65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408</w:t>
            </w:r>
          </w:p>
        </w:tc>
        <w:tc>
          <w:tcPr>
            <w:tcW w:w="5534" w:type="dxa"/>
            <w:shd w:val="clear" w:color="000000" w:fill="FFFFFF"/>
            <w:vAlign w:val="center"/>
            <w:hideMark/>
          </w:tcPr>
          <w:p w14:paraId="476ED6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№1Б (Филиал ПАО Россети Волга)</w:t>
            </w:r>
          </w:p>
        </w:tc>
        <w:tc>
          <w:tcPr>
            <w:tcW w:w="850" w:type="dxa"/>
            <w:shd w:val="clear" w:color="000000" w:fill="FFFFFF"/>
            <w:noWrap/>
            <w:vAlign w:val="center"/>
            <w:hideMark/>
          </w:tcPr>
          <w:p w14:paraId="022180C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A561C7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348F210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71F3F16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4B7F49C" w14:textId="77777777" w:rsidTr="00490146">
        <w:trPr>
          <w:trHeight w:val="20"/>
        </w:trPr>
        <w:tc>
          <w:tcPr>
            <w:tcW w:w="557" w:type="dxa"/>
            <w:shd w:val="clear" w:color="000000" w:fill="FFFFFF"/>
            <w:vAlign w:val="center"/>
            <w:hideMark/>
          </w:tcPr>
          <w:p w14:paraId="26D12C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409</w:t>
            </w:r>
          </w:p>
        </w:tc>
        <w:tc>
          <w:tcPr>
            <w:tcW w:w="5534" w:type="dxa"/>
            <w:shd w:val="clear" w:color="000000" w:fill="FFFFFF"/>
            <w:vAlign w:val="center"/>
            <w:hideMark/>
          </w:tcPr>
          <w:p w14:paraId="41B517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21 (ИП Орлов Э.А)/Адм. Гор. Пос.</w:t>
            </w:r>
          </w:p>
        </w:tc>
        <w:tc>
          <w:tcPr>
            <w:tcW w:w="850" w:type="dxa"/>
            <w:shd w:val="clear" w:color="000000" w:fill="FFFFFF"/>
            <w:noWrap/>
            <w:vAlign w:val="center"/>
            <w:hideMark/>
          </w:tcPr>
          <w:p w14:paraId="5B41315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709" w:type="dxa"/>
            <w:shd w:val="clear" w:color="000000" w:fill="FFFFFF"/>
            <w:noWrap/>
            <w:vAlign w:val="center"/>
            <w:hideMark/>
          </w:tcPr>
          <w:p w14:paraId="6F0EF9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1,1/0,75</w:t>
            </w:r>
          </w:p>
        </w:tc>
        <w:tc>
          <w:tcPr>
            <w:tcW w:w="992" w:type="dxa"/>
            <w:shd w:val="clear" w:color="000000" w:fill="FFFFFF"/>
            <w:noWrap/>
            <w:vAlign w:val="center"/>
            <w:hideMark/>
          </w:tcPr>
          <w:p w14:paraId="2C97B83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w:t>
            </w:r>
          </w:p>
        </w:tc>
        <w:tc>
          <w:tcPr>
            <w:tcW w:w="992" w:type="dxa"/>
            <w:shd w:val="clear" w:color="000000" w:fill="FFFFFF"/>
            <w:noWrap/>
            <w:vAlign w:val="center"/>
            <w:hideMark/>
          </w:tcPr>
          <w:p w14:paraId="5383073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632FF59" w14:textId="77777777" w:rsidTr="00490146">
        <w:trPr>
          <w:trHeight w:val="20"/>
        </w:trPr>
        <w:tc>
          <w:tcPr>
            <w:tcW w:w="557" w:type="dxa"/>
            <w:shd w:val="clear" w:color="000000" w:fill="FFFFFF"/>
            <w:vAlign w:val="center"/>
            <w:hideMark/>
          </w:tcPr>
          <w:p w14:paraId="002FF0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410</w:t>
            </w:r>
          </w:p>
        </w:tc>
        <w:tc>
          <w:tcPr>
            <w:tcW w:w="5534" w:type="dxa"/>
            <w:shd w:val="clear" w:color="000000" w:fill="FFFFFF"/>
            <w:vAlign w:val="center"/>
            <w:hideMark/>
          </w:tcPr>
          <w:p w14:paraId="4A2FB9F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23 (ПАО "Сбербанк"/ООО Центр)</w:t>
            </w:r>
          </w:p>
        </w:tc>
        <w:tc>
          <w:tcPr>
            <w:tcW w:w="850" w:type="dxa"/>
            <w:shd w:val="clear" w:color="000000" w:fill="FFFFFF"/>
            <w:noWrap/>
            <w:vAlign w:val="center"/>
            <w:hideMark/>
          </w:tcPr>
          <w:p w14:paraId="23FE124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650FCB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2A032B1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5699D2A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601741B" w14:textId="77777777" w:rsidTr="00490146">
        <w:trPr>
          <w:trHeight w:val="20"/>
        </w:trPr>
        <w:tc>
          <w:tcPr>
            <w:tcW w:w="557" w:type="dxa"/>
            <w:shd w:val="clear" w:color="000000" w:fill="FFFFFF"/>
            <w:vAlign w:val="center"/>
            <w:hideMark/>
          </w:tcPr>
          <w:p w14:paraId="4D7AD96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411</w:t>
            </w:r>
          </w:p>
        </w:tc>
        <w:tc>
          <w:tcPr>
            <w:tcW w:w="5534" w:type="dxa"/>
            <w:shd w:val="clear" w:color="000000" w:fill="FFFFFF"/>
            <w:vAlign w:val="center"/>
            <w:hideMark/>
          </w:tcPr>
          <w:p w14:paraId="7CF2A5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41Б (БТИ Ибресинского района/АО "Тандер)</w:t>
            </w:r>
          </w:p>
        </w:tc>
        <w:tc>
          <w:tcPr>
            <w:tcW w:w="850" w:type="dxa"/>
            <w:shd w:val="clear" w:color="000000" w:fill="FFFFFF"/>
            <w:noWrap/>
            <w:vAlign w:val="center"/>
            <w:hideMark/>
          </w:tcPr>
          <w:p w14:paraId="03D42B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7D8FBC4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0E373D4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7835761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54BB541" w14:textId="77777777" w:rsidTr="00490146">
        <w:trPr>
          <w:trHeight w:val="20"/>
        </w:trPr>
        <w:tc>
          <w:tcPr>
            <w:tcW w:w="557" w:type="dxa"/>
            <w:shd w:val="clear" w:color="000000" w:fill="FFFFFF"/>
            <w:vAlign w:val="center"/>
            <w:hideMark/>
          </w:tcPr>
          <w:p w14:paraId="70CFF8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412</w:t>
            </w:r>
          </w:p>
        </w:tc>
        <w:tc>
          <w:tcPr>
            <w:tcW w:w="5534" w:type="dxa"/>
            <w:shd w:val="clear" w:color="000000" w:fill="FFFFFF"/>
            <w:vAlign w:val="center"/>
            <w:hideMark/>
          </w:tcPr>
          <w:p w14:paraId="757F94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47 (ИП Кудашкин В.А)</w:t>
            </w:r>
          </w:p>
        </w:tc>
        <w:tc>
          <w:tcPr>
            <w:tcW w:w="850" w:type="dxa"/>
            <w:shd w:val="clear" w:color="000000" w:fill="FFFFFF"/>
            <w:noWrap/>
            <w:vAlign w:val="center"/>
            <w:hideMark/>
          </w:tcPr>
          <w:p w14:paraId="3A6F5F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5DA76D6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7B1DDCB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43AA3F5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2D9AC7E" w14:textId="77777777" w:rsidTr="00490146">
        <w:trPr>
          <w:trHeight w:val="20"/>
        </w:trPr>
        <w:tc>
          <w:tcPr>
            <w:tcW w:w="557" w:type="dxa"/>
            <w:shd w:val="clear" w:color="000000" w:fill="FFFFFF"/>
            <w:vAlign w:val="center"/>
            <w:hideMark/>
          </w:tcPr>
          <w:p w14:paraId="74756C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413</w:t>
            </w:r>
          </w:p>
        </w:tc>
        <w:tc>
          <w:tcPr>
            <w:tcW w:w="5534" w:type="dxa"/>
            <w:shd w:val="clear" w:color="000000" w:fill="FFFFFF"/>
            <w:vAlign w:val="center"/>
            <w:hideMark/>
          </w:tcPr>
          <w:p w14:paraId="57D4690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Энгельса д. 49а (ООО "РТО")</w:t>
            </w:r>
          </w:p>
        </w:tc>
        <w:tc>
          <w:tcPr>
            <w:tcW w:w="850" w:type="dxa"/>
            <w:shd w:val="clear" w:color="000000" w:fill="FFFFFF"/>
            <w:noWrap/>
            <w:vAlign w:val="center"/>
            <w:hideMark/>
          </w:tcPr>
          <w:p w14:paraId="0ACDE89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1861BC4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7880E9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48CA66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DF13B4E" w14:textId="77777777" w:rsidTr="00490146">
        <w:trPr>
          <w:trHeight w:val="20"/>
        </w:trPr>
        <w:tc>
          <w:tcPr>
            <w:tcW w:w="557" w:type="dxa"/>
            <w:shd w:val="clear" w:color="000000" w:fill="FFFFFF"/>
            <w:vAlign w:val="center"/>
            <w:hideMark/>
          </w:tcPr>
          <w:p w14:paraId="13BB322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414</w:t>
            </w:r>
          </w:p>
        </w:tc>
        <w:tc>
          <w:tcPr>
            <w:tcW w:w="5534" w:type="dxa"/>
            <w:shd w:val="clear" w:color="000000" w:fill="FFFFFF"/>
            <w:vAlign w:val="center"/>
            <w:hideMark/>
          </w:tcPr>
          <w:p w14:paraId="0F7F7D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Школьная, д.6 (МП "ДЕЗ ЖКХ Ибресинского МО")</w:t>
            </w:r>
          </w:p>
        </w:tc>
        <w:tc>
          <w:tcPr>
            <w:tcW w:w="850" w:type="dxa"/>
            <w:shd w:val="clear" w:color="000000" w:fill="FFFFFF"/>
            <w:noWrap/>
            <w:vAlign w:val="center"/>
            <w:hideMark/>
          </w:tcPr>
          <w:p w14:paraId="28F0EE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3DEC1A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25CF76F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2312A9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699BB9A" w14:textId="77777777" w:rsidTr="00490146">
        <w:trPr>
          <w:trHeight w:val="20"/>
        </w:trPr>
        <w:tc>
          <w:tcPr>
            <w:tcW w:w="557" w:type="dxa"/>
            <w:shd w:val="clear" w:color="000000" w:fill="FFFFFF"/>
            <w:vAlign w:val="center"/>
            <w:hideMark/>
          </w:tcPr>
          <w:p w14:paraId="4A7CE0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415</w:t>
            </w:r>
          </w:p>
        </w:tc>
        <w:tc>
          <w:tcPr>
            <w:tcW w:w="5534" w:type="dxa"/>
            <w:shd w:val="clear" w:color="000000" w:fill="FFFFFF"/>
            <w:vAlign w:val="center"/>
            <w:hideMark/>
          </w:tcPr>
          <w:p w14:paraId="33CCAE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Школьная, д.4 (МБОУ "Ибресинская СОШ №1)</w:t>
            </w:r>
          </w:p>
        </w:tc>
        <w:tc>
          <w:tcPr>
            <w:tcW w:w="850" w:type="dxa"/>
            <w:shd w:val="clear" w:color="000000" w:fill="FFFFFF"/>
            <w:noWrap/>
            <w:vAlign w:val="center"/>
            <w:hideMark/>
          </w:tcPr>
          <w:p w14:paraId="4E5F65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CCABF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492C43E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423501F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4E54143" w14:textId="77777777" w:rsidTr="00490146">
        <w:trPr>
          <w:trHeight w:val="20"/>
        </w:trPr>
        <w:tc>
          <w:tcPr>
            <w:tcW w:w="557" w:type="dxa"/>
            <w:shd w:val="clear" w:color="000000" w:fill="FFFFFF"/>
            <w:vAlign w:val="center"/>
            <w:hideMark/>
          </w:tcPr>
          <w:p w14:paraId="52BEA6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416</w:t>
            </w:r>
          </w:p>
        </w:tc>
        <w:tc>
          <w:tcPr>
            <w:tcW w:w="5534" w:type="dxa"/>
            <w:shd w:val="clear" w:color="000000" w:fill="FFFFFF"/>
            <w:vAlign w:val="center"/>
            <w:hideMark/>
          </w:tcPr>
          <w:p w14:paraId="76F39B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Школьная, д.3а (Ибресинская ДШИ)</w:t>
            </w:r>
          </w:p>
        </w:tc>
        <w:tc>
          <w:tcPr>
            <w:tcW w:w="850" w:type="dxa"/>
            <w:shd w:val="clear" w:color="000000" w:fill="FFFFFF"/>
            <w:noWrap/>
            <w:vAlign w:val="center"/>
            <w:hideMark/>
          </w:tcPr>
          <w:p w14:paraId="7A96ED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0B268F7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15A32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5C5E9E2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FBAD5F5" w14:textId="77777777" w:rsidTr="00490146">
        <w:trPr>
          <w:trHeight w:val="20"/>
        </w:trPr>
        <w:tc>
          <w:tcPr>
            <w:tcW w:w="557" w:type="dxa"/>
            <w:shd w:val="clear" w:color="000000" w:fill="FFFFFF"/>
            <w:vAlign w:val="center"/>
            <w:hideMark/>
          </w:tcPr>
          <w:p w14:paraId="5A0589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417</w:t>
            </w:r>
          </w:p>
        </w:tc>
        <w:tc>
          <w:tcPr>
            <w:tcW w:w="5534" w:type="dxa"/>
            <w:shd w:val="clear" w:color="000000" w:fill="FFFFFF"/>
            <w:vAlign w:val="center"/>
            <w:hideMark/>
          </w:tcPr>
          <w:p w14:paraId="216765C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Школьная, д.3 (УСД в Чувашской Республике-Чувашии)</w:t>
            </w:r>
          </w:p>
        </w:tc>
        <w:tc>
          <w:tcPr>
            <w:tcW w:w="850" w:type="dxa"/>
            <w:shd w:val="clear" w:color="000000" w:fill="FFFFFF"/>
            <w:noWrap/>
            <w:vAlign w:val="center"/>
            <w:hideMark/>
          </w:tcPr>
          <w:p w14:paraId="16B95E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606B96C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1A849D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6C87C5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6020C64" w14:textId="77777777" w:rsidTr="00490146">
        <w:trPr>
          <w:trHeight w:val="20"/>
        </w:trPr>
        <w:tc>
          <w:tcPr>
            <w:tcW w:w="557" w:type="dxa"/>
            <w:shd w:val="clear" w:color="000000" w:fill="FFFFFF"/>
            <w:vAlign w:val="center"/>
            <w:hideMark/>
          </w:tcPr>
          <w:p w14:paraId="2DAEE54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418</w:t>
            </w:r>
          </w:p>
        </w:tc>
        <w:tc>
          <w:tcPr>
            <w:tcW w:w="5534" w:type="dxa"/>
            <w:shd w:val="clear" w:color="000000" w:fill="FFFFFF"/>
            <w:vAlign w:val="center"/>
            <w:hideMark/>
          </w:tcPr>
          <w:p w14:paraId="299DD2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Школьная, д.1 (АО "Россельхозбанк")</w:t>
            </w:r>
          </w:p>
        </w:tc>
        <w:tc>
          <w:tcPr>
            <w:tcW w:w="850" w:type="dxa"/>
            <w:shd w:val="clear" w:color="000000" w:fill="FFFFFF"/>
            <w:noWrap/>
            <w:vAlign w:val="center"/>
            <w:hideMark/>
          </w:tcPr>
          <w:p w14:paraId="26AF69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327C12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5CE852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57A091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18C9C34" w14:textId="77777777" w:rsidTr="00490146">
        <w:trPr>
          <w:trHeight w:val="20"/>
        </w:trPr>
        <w:tc>
          <w:tcPr>
            <w:tcW w:w="557" w:type="dxa"/>
            <w:shd w:val="clear" w:color="000000" w:fill="FFFFFF"/>
            <w:vAlign w:val="center"/>
            <w:hideMark/>
          </w:tcPr>
          <w:p w14:paraId="57A231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419</w:t>
            </w:r>
          </w:p>
        </w:tc>
        <w:tc>
          <w:tcPr>
            <w:tcW w:w="5534" w:type="dxa"/>
            <w:shd w:val="clear" w:color="000000" w:fill="FFFFFF"/>
            <w:vAlign w:val="center"/>
            <w:hideMark/>
          </w:tcPr>
          <w:p w14:paraId="04404F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Советская, д.35 (ООО "Фьюжн")</w:t>
            </w:r>
          </w:p>
        </w:tc>
        <w:tc>
          <w:tcPr>
            <w:tcW w:w="850" w:type="dxa"/>
            <w:shd w:val="clear" w:color="000000" w:fill="FFFFFF"/>
            <w:noWrap/>
            <w:vAlign w:val="center"/>
            <w:hideMark/>
          </w:tcPr>
          <w:p w14:paraId="322C7B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6F821B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D61F24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61980F3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A8314DF" w14:textId="77777777" w:rsidTr="00490146">
        <w:trPr>
          <w:trHeight w:val="20"/>
        </w:trPr>
        <w:tc>
          <w:tcPr>
            <w:tcW w:w="557" w:type="dxa"/>
            <w:shd w:val="clear" w:color="000000" w:fill="FFFFFF"/>
            <w:vAlign w:val="center"/>
            <w:hideMark/>
          </w:tcPr>
          <w:p w14:paraId="2A514D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420</w:t>
            </w:r>
          </w:p>
        </w:tc>
        <w:tc>
          <w:tcPr>
            <w:tcW w:w="5534" w:type="dxa"/>
            <w:shd w:val="clear" w:color="000000" w:fill="FFFFFF"/>
            <w:vAlign w:val="center"/>
            <w:hideMark/>
          </w:tcPr>
          <w:p w14:paraId="0C288C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Советская, д.21 (МБДОУ "Ибресинский д/с "Рябинка")</w:t>
            </w:r>
          </w:p>
        </w:tc>
        <w:tc>
          <w:tcPr>
            <w:tcW w:w="850" w:type="dxa"/>
            <w:shd w:val="clear" w:color="000000" w:fill="FFFFFF"/>
            <w:noWrap/>
            <w:vAlign w:val="center"/>
            <w:hideMark/>
          </w:tcPr>
          <w:p w14:paraId="0A9EB0B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4EF4F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BD353B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253F5A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F04F876" w14:textId="77777777" w:rsidTr="00490146">
        <w:trPr>
          <w:trHeight w:val="20"/>
        </w:trPr>
        <w:tc>
          <w:tcPr>
            <w:tcW w:w="557" w:type="dxa"/>
            <w:shd w:val="clear" w:color="000000" w:fill="FFFFFF"/>
            <w:vAlign w:val="center"/>
            <w:hideMark/>
          </w:tcPr>
          <w:p w14:paraId="61C463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421</w:t>
            </w:r>
          </w:p>
        </w:tc>
        <w:tc>
          <w:tcPr>
            <w:tcW w:w="5534" w:type="dxa"/>
            <w:shd w:val="clear" w:color="000000" w:fill="FFFFFF"/>
            <w:vAlign w:val="center"/>
            <w:hideMark/>
          </w:tcPr>
          <w:p w14:paraId="462885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Сельхозтехники, д.20 (МБДОУ "Ибресинский д/с "Солнышко")</w:t>
            </w:r>
          </w:p>
        </w:tc>
        <w:tc>
          <w:tcPr>
            <w:tcW w:w="850" w:type="dxa"/>
            <w:shd w:val="clear" w:color="000000" w:fill="FFFFFF"/>
            <w:noWrap/>
            <w:vAlign w:val="center"/>
            <w:hideMark/>
          </w:tcPr>
          <w:p w14:paraId="1B928A9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FDBE2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1193F1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73A6548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6A3C20A" w14:textId="77777777" w:rsidTr="00490146">
        <w:trPr>
          <w:trHeight w:val="20"/>
        </w:trPr>
        <w:tc>
          <w:tcPr>
            <w:tcW w:w="557" w:type="dxa"/>
            <w:shd w:val="clear" w:color="000000" w:fill="FFFFFF"/>
            <w:vAlign w:val="center"/>
            <w:hideMark/>
          </w:tcPr>
          <w:p w14:paraId="0CBC9CD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422</w:t>
            </w:r>
          </w:p>
        </w:tc>
        <w:tc>
          <w:tcPr>
            <w:tcW w:w="5534" w:type="dxa"/>
            <w:shd w:val="clear" w:color="000000" w:fill="FFFFFF"/>
            <w:vAlign w:val="center"/>
            <w:hideMark/>
          </w:tcPr>
          <w:p w14:paraId="3AD898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Сельхозтехники, д.13 (ООО "Строймонтаж"/ООО "Алтэцца")</w:t>
            </w:r>
          </w:p>
        </w:tc>
        <w:tc>
          <w:tcPr>
            <w:tcW w:w="850" w:type="dxa"/>
            <w:shd w:val="clear" w:color="000000" w:fill="FFFFFF"/>
            <w:noWrap/>
            <w:vAlign w:val="center"/>
            <w:hideMark/>
          </w:tcPr>
          <w:p w14:paraId="2251D9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9187C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7B7096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2942117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DE54652" w14:textId="77777777" w:rsidTr="00490146">
        <w:trPr>
          <w:trHeight w:val="20"/>
        </w:trPr>
        <w:tc>
          <w:tcPr>
            <w:tcW w:w="557" w:type="dxa"/>
            <w:shd w:val="clear" w:color="000000" w:fill="FFFFFF"/>
            <w:vAlign w:val="center"/>
            <w:hideMark/>
          </w:tcPr>
          <w:p w14:paraId="3357D6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423</w:t>
            </w:r>
          </w:p>
        </w:tc>
        <w:tc>
          <w:tcPr>
            <w:tcW w:w="5534" w:type="dxa"/>
            <w:shd w:val="clear" w:color="000000" w:fill="FFFFFF"/>
            <w:vAlign w:val="center"/>
            <w:hideMark/>
          </w:tcPr>
          <w:p w14:paraId="4BDFB4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Свердлова, д.8 (БУ "Ибресинская ЦРБ")</w:t>
            </w:r>
          </w:p>
        </w:tc>
        <w:tc>
          <w:tcPr>
            <w:tcW w:w="850" w:type="dxa"/>
            <w:shd w:val="clear" w:color="000000" w:fill="FFFFFF"/>
            <w:noWrap/>
            <w:vAlign w:val="center"/>
            <w:hideMark/>
          </w:tcPr>
          <w:p w14:paraId="601E5CB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07D89E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1C452DD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24FBE0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84BCAE2" w14:textId="77777777" w:rsidTr="00490146">
        <w:trPr>
          <w:trHeight w:val="20"/>
        </w:trPr>
        <w:tc>
          <w:tcPr>
            <w:tcW w:w="557" w:type="dxa"/>
            <w:shd w:val="clear" w:color="000000" w:fill="FFFFFF"/>
            <w:vAlign w:val="center"/>
            <w:hideMark/>
          </w:tcPr>
          <w:p w14:paraId="0FC79CB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424</w:t>
            </w:r>
          </w:p>
        </w:tc>
        <w:tc>
          <w:tcPr>
            <w:tcW w:w="5534" w:type="dxa"/>
            <w:shd w:val="clear" w:color="000000" w:fill="FFFFFF"/>
            <w:vAlign w:val="center"/>
            <w:hideMark/>
          </w:tcPr>
          <w:p w14:paraId="77D40C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Садовая, д.7 (ООО "Дом Быта "Мария"/ООО "Альбион-2002)</w:t>
            </w:r>
          </w:p>
        </w:tc>
        <w:tc>
          <w:tcPr>
            <w:tcW w:w="850" w:type="dxa"/>
            <w:shd w:val="clear" w:color="000000" w:fill="FFFFFF"/>
            <w:noWrap/>
            <w:vAlign w:val="center"/>
            <w:hideMark/>
          </w:tcPr>
          <w:p w14:paraId="1CE0D8F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78F0A3C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42C88CB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22CA5C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340BFBA" w14:textId="77777777" w:rsidTr="00490146">
        <w:trPr>
          <w:trHeight w:val="20"/>
        </w:trPr>
        <w:tc>
          <w:tcPr>
            <w:tcW w:w="557" w:type="dxa"/>
            <w:shd w:val="clear" w:color="000000" w:fill="FFFFFF"/>
            <w:vAlign w:val="center"/>
            <w:hideMark/>
          </w:tcPr>
          <w:p w14:paraId="1EB309E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425</w:t>
            </w:r>
          </w:p>
        </w:tc>
        <w:tc>
          <w:tcPr>
            <w:tcW w:w="5534" w:type="dxa"/>
            <w:shd w:val="clear" w:color="000000" w:fill="FFFFFF"/>
            <w:vAlign w:val="center"/>
            <w:hideMark/>
          </w:tcPr>
          <w:p w14:paraId="558FDF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Садовая, д.6 (Госслужба по Чувашии по делам юстиции/Редакци "За Победу")</w:t>
            </w:r>
          </w:p>
        </w:tc>
        <w:tc>
          <w:tcPr>
            <w:tcW w:w="850" w:type="dxa"/>
            <w:shd w:val="clear" w:color="000000" w:fill="FFFFFF"/>
            <w:noWrap/>
            <w:vAlign w:val="center"/>
            <w:hideMark/>
          </w:tcPr>
          <w:p w14:paraId="0B8D53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7C8F9E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04286A7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1D8A072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B5D3C82" w14:textId="77777777" w:rsidTr="00490146">
        <w:trPr>
          <w:trHeight w:val="20"/>
        </w:trPr>
        <w:tc>
          <w:tcPr>
            <w:tcW w:w="557" w:type="dxa"/>
            <w:shd w:val="clear" w:color="000000" w:fill="FFFFFF"/>
            <w:vAlign w:val="center"/>
            <w:hideMark/>
          </w:tcPr>
          <w:p w14:paraId="76081F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426</w:t>
            </w:r>
          </w:p>
        </w:tc>
        <w:tc>
          <w:tcPr>
            <w:tcW w:w="5534" w:type="dxa"/>
            <w:shd w:val="clear" w:color="000000" w:fill="FFFFFF"/>
            <w:vAlign w:val="center"/>
            <w:hideMark/>
          </w:tcPr>
          <w:p w14:paraId="30B2544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Садовая, д.3 (ОМВД по Ибресинскому району/УФССП по Чувашской Республике)</w:t>
            </w:r>
          </w:p>
        </w:tc>
        <w:tc>
          <w:tcPr>
            <w:tcW w:w="850" w:type="dxa"/>
            <w:shd w:val="clear" w:color="000000" w:fill="FFFFFF"/>
            <w:noWrap/>
            <w:vAlign w:val="center"/>
            <w:hideMark/>
          </w:tcPr>
          <w:p w14:paraId="445729B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EE72A3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54C562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3C92EB6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71ED8C5" w14:textId="77777777" w:rsidTr="00490146">
        <w:trPr>
          <w:trHeight w:val="20"/>
        </w:trPr>
        <w:tc>
          <w:tcPr>
            <w:tcW w:w="557" w:type="dxa"/>
            <w:shd w:val="clear" w:color="000000" w:fill="FFFFFF"/>
            <w:vAlign w:val="center"/>
            <w:hideMark/>
          </w:tcPr>
          <w:p w14:paraId="72E7379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427</w:t>
            </w:r>
          </w:p>
        </w:tc>
        <w:tc>
          <w:tcPr>
            <w:tcW w:w="5534" w:type="dxa"/>
            <w:shd w:val="clear" w:color="000000" w:fill="FFFFFF"/>
            <w:vAlign w:val="center"/>
            <w:hideMark/>
          </w:tcPr>
          <w:p w14:paraId="2B4D93E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Никольская, д.9 ("ФОК "Патвар")</w:t>
            </w:r>
          </w:p>
        </w:tc>
        <w:tc>
          <w:tcPr>
            <w:tcW w:w="850" w:type="dxa"/>
            <w:shd w:val="clear" w:color="000000" w:fill="FFFFFF"/>
            <w:noWrap/>
            <w:vAlign w:val="center"/>
            <w:hideMark/>
          </w:tcPr>
          <w:p w14:paraId="5A30916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144655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6957C88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67B508C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485F9A7" w14:textId="77777777" w:rsidTr="00490146">
        <w:trPr>
          <w:trHeight w:val="20"/>
        </w:trPr>
        <w:tc>
          <w:tcPr>
            <w:tcW w:w="557" w:type="dxa"/>
            <w:shd w:val="clear" w:color="000000" w:fill="FFFFFF"/>
            <w:vAlign w:val="center"/>
            <w:hideMark/>
          </w:tcPr>
          <w:p w14:paraId="656EB7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428</w:t>
            </w:r>
          </w:p>
        </w:tc>
        <w:tc>
          <w:tcPr>
            <w:tcW w:w="5534" w:type="dxa"/>
            <w:shd w:val="clear" w:color="000000" w:fill="FFFFFF"/>
            <w:vAlign w:val="center"/>
            <w:hideMark/>
          </w:tcPr>
          <w:p w14:paraId="6384D96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Мира, д.23 (МБОУ "Ибресинская СОШ№2)</w:t>
            </w:r>
          </w:p>
        </w:tc>
        <w:tc>
          <w:tcPr>
            <w:tcW w:w="850" w:type="dxa"/>
            <w:shd w:val="clear" w:color="000000" w:fill="FFFFFF"/>
            <w:noWrap/>
            <w:vAlign w:val="center"/>
            <w:hideMark/>
          </w:tcPr>
          <w:p w14:paraId="7A95A9F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5AA78A7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87776D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4A178CE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A4A6E11" w14:textId="77777777" w:rsidTr="00490146">
        <w:trPr>
          <w:trHeight w:val="20"/>
        </w:trPr>
        <w:tc>
          <w:tcPr>
            <w:tcW w:w="557" w:type="dxa"/>
            <w:shd w:val="clear" w:color="000000" w:fill="FFFFFF"/>
            <w:vAlign w:val="center"/>
            <w:hideMark/>
          </w:tcPr>
          <w:p w14:paraId="22C72C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429</w:t>
            </w:r>
          </w:p>
        </w:tc>
        <w:tc>
          <w:tcPr>
            <w:tcW w:w="5534" w:type="dxa"/>
            <w:shd w:val="clear" w:color="000000" w:fill="FFFFFF"/>
            <w:vAlign w:val="center"/>
            <w:hideMark/>
          </w:tcPr>
          <w:p w14:paraId="4E0F541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д.21а (ООО "Ресторан "Чекес")</w:t>
            </w:r>
          </w:p>
        </w:tc>
        <w:tc>
          <w:tcPr>
            <w:tcW w:w="850" w:type="dxa"/>
            <w:shd w:val="clear" w:color="000000" w:fill="FFFFFF"/>
            <w:noWrap/>
            <w:vAlign w:val="center"/>
            <w:hideMark/>
          </w:tcPr>
          <w:p w14:paraId="3D1B0F5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22759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4A8F9A7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225AC2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D35571A" w14:textId="77777777" w:rsidTr="00490146">
        <w:trPr>
          <w:trHeight w:val="20"/>
        </w:trPr>
        <w:tc>
          <w:tcPr>
            <w:tcW w:w="557" w:type="dxa"/>
            <w:shd w:val="clear" w:color="000000" w:fill="FFFFFF"/>
            <w:vAlign w:val="center"/>
            <w:hideMark/>
          </w:tcPr>
          <w:p w14:paraId="146D85D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430</w:t>
            </w:r>
          </w:p>
        </w:tc>
        <w:tc>
          <w:tcPr>
            <w:tcW w:w="5534" w:type="dxa"/>
            <w:shd w:val="clear" w:color="000000" w:fill="FFFFFF"/>
            <w:vAlign w:val="center"/>
            <w:hideMark/>
          </w:tcPr>
          <w:p w14:paraId="48B3E5F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д.6 (ИП Кириллова И.М./ООО "Февраль")</w:t>
            </w:r>
          </w:p>
        </w:tc>
        <w:tc>
          <w:tcPr>
            <w:tcW w:w="850" w:type="dxa"/>
            <w:shd w:val="clear" w:color="000000" w:fill="FFFFFF"/>
            <w:noWrap/>
            <w:vAlign w:val="center"/>
            <w:hideMark/>
          </w:tcPr>
          <w:p w14:paraId="388A07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2246F54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173BA81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66AD30C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72D748C" w14:textId="77777777" w:rsidTr="00490146">
        <w:trPr>
          <w:trHeight w:val="20"/>
        </w:trPr>
        <w:tc>
          <w:tcPr>
            <w:tcW w:w="557" w:type="dxa"/>
            <w:shd w:val="clear" w:color="000000" w:fill="FFFFFF"/>
            <w:vAlign w:val="center"/>
            <w:hideMark/>
          </w:tcPr>
          <w:p w14:paraId="225B50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431</w:t>
            </w:r>
          </w:p>
        </w:tc>
        <w:tc>
          <w:tcPr>
            <w:tcW w:w="5534" w:type="dxa"/>
            <w:shd w:val="clear" w:color="000000" w:fill="FFFFFF"/>
            <w:vAlign w:val="center"/>
            <w:hideMark/>
          </w:tcPr>
          <w:p w14:paraId="242245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д.55 (Ибресинское РАЙПО)</w:t>
            </w:r>
          </w:p>
        </w:tc>
        <w:tc>
          <w:tcPr>
            <w:tcW w:w="850" w:type="dxa"/>
            <w:shd w:val="clear" w:color="000000" w:fill="FFFFFF"/>
            <w:noWrap/>
            <w:vAlign w:val="center"/>
            <w:hideMark/>
          </w:tcPr>
          <w:p w14:paraId="51D1E7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7CB80BD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3BABA7D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435321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82AD61D" w14:textId="77777777" w:rsidTr="00490146">
        <w:trPr>
          <w:trHeight w:val="20"/>
        </w:trPr>
        <w:tc>
          <w:tcPr>
            <w:tcW w:w="557" w:type="dxa"/>
            <w:shd w:val="clear" w:color="000000" w:fill="FFFFFF"/>
            <w:vAlign w:val="center"/>
            <w:hideMark/>
          </w:tcPr>
          <w:p w14:paraId="55DD02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432</w:t>
            </w:r>
          </w:p>
        </w:tc>
        <w:tc>
          <w:tcPr>
            <w:tcW w:w="5534" w:type="dxa"/>
            <w:shd w:val="clear" w:color="000000" w:fill="FFFFFF"/>
            <w:vAlign w:val="center"/>
            <w:hideMark/>
          </w:tcPr>
          <w:p w14:paraId="1AB92B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д.53б (ИП Лаврентьева Н.И)</w:t>
            </w:r>
          </w:p>
        </w:tc>
        <w:tc>
          <w:tcPr>
            <w:tcW w:w="850" w:type="dxa"/>
            <w:shd w:val="clear" w:color="000000" w:fill="FFFFFF"/>
            <w:noWrap/>
            <w:vAlign w:val="center"/>
            <w:hideMark/>
          </w:tcPr>
          <w:p w14:paraId="4CCB91F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38AC49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449A6A8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72F6265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E5F178D" w14:textId="77777777" w:rsidTr="00490146">
        <w:trPr>
          <w:trHeight w:val="20"/>
        </w:trPr>
        <w:tc>
          <w:tcPr>
            <w:tcW w:w="557" w:type="dxa"/>
            <w:shd w:val="clear" w:color="000000" w:fill="FFFFFF"/>
            <w:vAlign w:val="center"/>
            <w:hideMark/>
          </w:tcPr>
          <w:p w14:paraId="4E64FB0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434</w:t>
            </w:r>
          </w:p>
        </w:tc>
        <w:tc>
          <w:tcPr>
            <w:tcW w:w="5534" w:type="dxa"/>
            <w:shd w:val="clear" w:color="000000" w:fill="FFFFFF"/>
            <w:vAlign w:val="center"/>
            <w:hideMark/>
          </w:tcPr>
          <w:p w14:paraId="12FE923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д.41 (Почта России/ПАО "Ростелеком")</w:t>
            </w:r>
          </w:p>
        </w:tc>
        <w:tc>
          <w:tcPr>
            <w:tcW w:w="850" w:type="dxa"/>
            <w:shd w:val="clear" w:color="000000" w:fill="FFFFFF"/>
            <w:noWrap/>
            <w:vAlign w:val="center"/>
            <w:hideMark/>
          </w:tcPr>
          <w:p w14:paraId="4B3AE4B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2D656A4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26AAA3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7B4E1A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845E928" w14:textId="77777777" w:rsidTr="00490146">
        <w:trPr>
          <w:trHeight w:val="20"/>
        </w:trPr>
        <w:tc>
          <w:tcPr>
            <w:tcW w:w="557" w:type="dxa"/>
            <w:shd w:val="clear" w:color="000000" w:fill="FFFFFF"/>
            <w:vAlign w:val="center"/>
            <w:hideMark/>
          </w:tcPr>
          <w:p w14:paraId="2117707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435</w:t>
            </w:r>
          </w:p>
        </w:tc>
        <w:tc>
          <w:tcPr>
            <w:tcW w:w="5534" w:type="dxa"/>
            <w:shd w:val="clear" w:color="000000" w:fill="FFFFFF"/>
            <w:vAlign w:val="center"/>
            <w:hideMark/>
          </w:tcPr>
          <w:p w14:paraId="1B4148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д.39 ("ЦБС Ибресинского района")</w:t>
            </w:r>
          </w:p>
        </w:tc>
        <w:tc>
          <w:tcPr>
            <w:tcW w:w="850" w:type="dxa"/>
            <w:shd w:val="clear" w:color="000000" w:fill="FFFFFF"/>
            <w:noWrap/>
            <w:vAlign w:val="center"/>
            <w:hideMark/>
          </w:tcPr>
          <w:p w14:paraId="327568D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5D431B2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727673D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4547384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7DDDCD1" w14:textId="77777777" w:rsidTr="00490146">
        <w:trPr>
          <w:trHeight w:val="20"/>
        </w:trPr>
        <w:tc>
          <w:tcPr>
            <w:tcW w:w="557" w:type="dxa"/>
            <w:shd w:val="clear" w:color="000000" w:fill="FFFFFF"/>
            <w:vAlign w:val="center"/>
            <w:hideMark/>
          </w:tcPr>
          <w:p w14:paraId="0D0E91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436</w:t>
            </w:r>
          </w:p>
        </w:tc>
        <w:tc>
          <w:tcPr>
            <w:tcW w:w="5534" w:type="dxa"/>
            <w:shd w:val="clear" w:color="000000" w:fill="FFFFFF"/>
            <w:vAlign w:val="center"/>
            <w:hideMark/>
          </w:tcPr>
          <w:p w14:paraId="02F7742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д.37 (Ибресинский ресторан "Чекес")</w:t>
            </w:r>
          </w:p>
        </w:tc>
        <w:tc>
          <w:tcPr>
            <w:tcW w:w="850" w:type="dxa"/>
            <w:shd w:val="clear" w:color="000000" w:fill="FFFFFF"/>
            <w:noWrap/>
            <w:vAlign w:val="center"/>
            <w:hideMark/>
          </w:tcPr>
          <w:p w14:paraId="6A2F37D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w:t>
            </w:r>
          </w:p>
        </w:tc>
        <w:tc>
          <w:tcPr>
            <w:tcW w:w="709" w:type="dxa"/>
            <w:shd w:val="clear" w:color="000000" w:fill="FFFFFF"/>
            <w:noWrap/>
            <w:vAlign w:val="center"/>
            <w:hideMark/>
          </w:tcPr>
          <w:p w14:paraId="307DCD6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53DF64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151D15E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E450901" w14:textId="77777777" w:rsidTr="00490146">
        <w:trPr>
          <w:trHeight w:val="20"/>
        </w:trPr>
        <w:tc>
          <w:tcPr>
            <w:tcW w:w="557" w:type="dxa"/>
            <w:shd w:val="clear" w:color="000000" w:fill="FFFFFF"/>
            <w:vAlign w:val="center"/>
            <w:hideMark/>
          </w:tcPr>
          <w:p w14:paraId="356D039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437</w:t>
            </w:r>
          </w:p>
        </w:tc>
        <w:tc>
          <w:tcPr>
            <w:tcW w:w="5534" w:type="dxa"/>
            <w:shd w:val="clear" w:color="000000" w:fill="FFFFFF"/>
            <w:vAlign w:val="center"/>
            <w:hideMark/>
          </w:tcPr>
          <w:p w14:paraId="32304EA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Маресьева, д.31 а (ООО "ТК ЛЕТО")</w:t>
            </w:r>
          </w:p>
        </w:tc>
        <w:tc>
          <w:tcPr>
            <w:tcW w:w="850" w:type="dxa"/>
            <w:shd w:val="clear" w:color="000000" w:fill="FFFFFF"/>
            <w:noWrap/>
            <w:vAlign w:val="center"/>
            <w:hideMark/>
          </w:tcPr>
          <w:p w14:paraId="0246A5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6B3B8BE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672437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4892AEB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357DC3D" w14:textId="77777777" w:rsidTr="00490146">
        <w:trPr>
          <w:trHeight w:val="20"/>
        </w:trPr>
        <w:tc>
          <w:tcPr>
            <w:tcW w:w="557" w:type="dxa"/>
            <w:shd w:val="clear" w:color="000000" w:fill="FFFFFF"/>
            <w:vAlign w:val="center"/>
            <w:hideMark/>
          </w:tcPr>
          <w:p w14:paraId="79774E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438</w:t>
            </w:r>
          </w:p>
        </w:tc>
        <w:tc>
          <w:tcPr>
            <w:tcW w:w="5534" w:type="dxa"/>
            <w:shd w:val="clear" w:color="000000" w:fill="FFFFFF"/>
            <w:vAlign w:val="center"/>
            <w:hideMark/>
          </w:tcPr>
          <w:p w14:paraId="710B1D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Леспромхозная, д.18 (ООО "Энергия"</w:t>
            </w:r>
          </w:p>
        </w:tc>
        <w:tc>
          <w:tcPr>
            <w:tcW w:w="850" w:type="dxa"/>
            <w:shd w:val="clear" w:color="000000" w:fill="FFFFFF"/>
            <w:noWrap/>
            <w:vAlign w:val="center"/>
            <w:hideMark/>
          </w:tcPr>
          <w:p w14:paraId="5278914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766ACE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7A83BF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2B58A8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97CBF3D" w14:textId="77777777" w:rsidTr="00490146">
        <w:trPr>
          <w:trHeight w:val="20"/>
        </w:trPr>
        <w:tc>
          <w:tcPr>
            <w:tcW w:w="557" w:type="dxa"/>
            <w:shd w:val="clear" w:color="000000" w:fill="FFFFFF"/>
            <w:vAlign w:val="center"/>
            <w:hideMark/>
          </w:tcPr>
          <w:p w14:paraId="5CA8B9F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439</w:t>
            </w:r>
          </w:p>
        </w:tc>
        <w:tc>
          <w:tcPr>
            <w:tcW w:w="5534" w:type="dxa"/>
            <w:shd w:val="clear" w:color="000000" w:fill="FFFFFF"/>
            <w:vAlign w:val="center"/>
            <w:hideMark/>
          </w:tcPr>
          <w:p w14:paraId="4FF346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 Ленина, д.67 ( ООО "Торнадо")</w:t>
            </w:r>
          </w:p>
        </w:tc>
        <w:tc>
          <w:tcPr>
            <w:tcW w:w="850" w:type="dxa"/>
            <w:shd w:val="clear" w:color="000000" w:fill="FFFFFF"/>
            <w:noWrap/>
            <w:vAlign w:val="center"/>
            <w:hideMark/>
          </w:tcPr>
          <w:p w14:paraId="42E722F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3834FB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3A6152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75870F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A7366AD" w14:textId="77777777" w:rsidTr="00490146">
        <w:trPr>
          <w:trHeight w:val="20"/>
        </w:trPr>
        <w:tc>
          <w:tcPr>
            <w:tcW w:w="557" w:type="dxa"/>
            <w:shd w:val="clear" w:color="000000" w:fill="FFFFFF"/>
            <w:vAlign w:val="center"/>
            <w:hideMark/>
          </w:tcPr>
          <w:p w14:paraId="21C163B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440</w:t>
            </w:r>
          </w:p>
        </w:tc>
        <w:tc>
          <w:tcPr>
            <w:tcW w:w="5534" w:type="dxa"/>
            <w:shd w:val="clear" w:color="000000" w:fill="FFFFFF"/>
            <w:vAlign w:val="center"/>
            <w:hideMark/>
          </w:tcPr>
          <w:p w14:paraId="131A8A0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Ибреси,Ул.Кооперативная, д.28 (МЧС пож.часть)</w:t>
            </w:r>
          </w:p>
        </w:tc>
        <w:tc>
          <w:tcPr>
            <w:tcW w:w="850" w:type="dxa"/>
            <w:shd w:val="clear" w:color="000000" w:fill="FFFFFF"/>
            <w:noWrap/>
            <w:vAlign w:val="center"/>
            <w:hideMark/>
          </w:tcPr>
          <w:p w14:paraId="7C2D99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7C7767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0BD9C8F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3D002AB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29019C1" w14:textId="77777777" w:rsidTr="00490146">
        <w:trPr>
          <w:trHeight w:val="20"/>
        </w:trPr>
        <w:tc>
          <w:tcPr>
            <w:tcW w:w="557" w:type="dxa"/>
            <w:shd w:val="clear" w:color="000000" w:fill="FFFFFF"/>
            <w:vAlign w:val="center"/>
            <w:hideMark/>
          </w:tcPr>
          <w:p w14:paraId="4836DD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441</w:t>
            </w:r>
          </w:p>
        </w:tc>
        <w:tc>
          <w:tcPr>
            <w:tcW w:w="5534" w:type="dxa"/>
            <w:shd w:val="clear" w:color="000000" w:fill="FFFFFF"/>
            <w:vAlign w:val="center"/>
            <w:hideMark/>
          </w:tcPr>
          <w:p w14:paraId="7BDD66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Ибреси,Ул.Кооперативная, д.27/1 (ЦСОН, Центра соц. защиты населения)</w:t>
            </w:r>
          </w:p>
        </w:tc>
        <w:tc>
          <w:tcPr>
            <w:tcW w:w="850" w:type="dxa"/>
            <w:shd w:val="clear" w:color="000000" w:fill="FFFFFF"/>
            <w:noWrap/>
            <w:vAlign w:val="center"/>
            <w:hideMark/>
          </w:tcPr>
          <w:p w14:paraId="77AC4A2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27A5DB0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20D0E7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95C3CA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83C4BF4" w14:textId="77777777" w:rsidTr="00490146">
        <w:trPr>
          <w:trHeight w:val="20"/>
        </w:trPr>
        <w:tc>
          <w:tcPr>
            <w:tcW w:w="557" w:type="dxa"/>
            <w:shd w:val="clear" w:color="000000" w:fill="FFFFFF"/>
            <w:vAlign w:val="center"/>
            <w:hideMark/>
          </w:tcPr>
          <w:p w14:paraId="5D38CC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442</w:t>
            </w:r>
          </w:p>
        </w:tc>
        <w:tc>
          <w:tcPr>
            <w:tcW w:w="5534" w:type="dxa"/>
            <w:shd w:val="clear" w:color="000000" w:fill="FFFFFF"/>
            <w:vAlign w:val="center"/>
            <w:hideMark/>
          </w:tcPr>
          <w:p w14:paraId="67040D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Ибреси,Ул.Кооперативная, д.27 (БУ "Ибресинская ЦРБ")</w:t>
            </w:r>
          </w:p>
        </w:tc>
        <w:tc>
          <w:tcPr>
            <w:tcW w:w="850" w:type="dxa"/>
            <w:shd w:val="clear" w:color="000000" w:fill="FFFFFF"/>
            <w:noWrap/>
            <w:vAlign w:val="center"/>
            <w:hideMark/>
          </w:tcPr>
          <w:p w14:paraId="2187F1C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w:t>
            </w:r>
          </w:p>
        </w:tc>
        <w:tc>
          <w:tcPr>
            <w:tcW w:w="709" w:type="dxa"/>
            <w:shd w:val="clear" w:color="000000" w:fill="FFFFFF"/>
            <w:noWrap/>
            <w:vAlign w:val="center"/>
            <w:hideMark/>
          </w:tcPr>
          <w:p w14:paraId="77530A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47D32EF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BBCE22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53C21FC" w14:textId="77777777" w:rsidTr="00490146">
        <w:trPr>
          <w:trHeight w:val="20"/>
        </w:trPr>
        <w:tc>
          <w:tcPr>
            <w:tcW w:w="557" w:type="dxa"/>
            <w:shd w:val="clear" w:color="000000" w:fill="FFFFFF"/>
            <w:vAlign w:val="center"/>
            <w:hideMark/>
          </w:tcPr>
          <w:p w14:paraId="6C3AB76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443</w:t>
            </w:r>
          </w:p>
        </w:tc>
        <w:tc>
          <w:tcPr>
            <w:tcW w:w="5534" w:type="dxa"/>
            <w:shd w:val="clear" w:color="000000" w:fill="FFFFFF"/>
            <w:vAlign w:val="center"/>
            <w:hideMark/>
          </w:tcPr>
          <w:p w14:paraId="239B4D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Ибреси,Ул.Комсомольская, д.49 (ПНИ Ибресинский)</w:t>
            </w:r>
          </w:p>
        </w:tc>
        <w:tc>
          <w:tcPr>
            <w:tcW w:w="850" w:type="dxa"/>
            <w:shd w:val="clear" w:color="000000" w:fill="FFFFFF"/>
            <w:noWrap/>
            <w:vAlign w:val="center"/>
            <w:hideMark/>
          </w:tcPr>
          <w:p w14:paraId="17F15D1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w:t>
            </w:r>
          </w:p>
        </w:tc>
        <w:tc>
          <w:tcPr>
            <w:tcW w:w="709" w:type="dxa"/>
            <w:shd w:val="clear" w:color="000000" w:fill="FFFFFF"/>
            <w:noWrap/>
            <w:vAlign w:val="center"/>
            <w:hideMark/>
          </w:tcPr>
          <w:p w14:paraId="218DE8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5C25A3B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2B07CC7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3FDCEFC" w14:textId="77777777" w:rsidTr="00490146">
        <w:trPr>
          <w:trHeight w:val="20"/>
        </w:trPr>
        <w:tc>
          <w:tcPr>
            <w:tcW w:w="557" w:type="dxa"/>
            <w:shd w:val="clear" w:color="000000" w:fill="FFFFFF"/>
            <w:vAlign w:val="center"/>
            <w:hideMark/>
          </w:tcPr>
          <w:p w14:paraId="4EF0AD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444</w:t>
            </w:r>
          </w:p>
        </w:tc>
        <w:tc>
          <w:tcPr>
            <w:tcW w:w="5534" w:type="dxa"/>
            <w:shd w:val="clear" w:color="000000" w:fill="FFFFFF"/>
            <w:vAlign w:val="center"/>
            <w:hideMark/>
          </w:tcPr>
          <w:p w14:paraId="023119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Ибреси,Ул.Комсомольская, д.39 (СББЖ)</w:t>
            </w:r>
          </w:p>
        </w:tc>
        <w:tc>
          <w:tcPr>
            <w:tcW w:w="850" w:type="dxa"/>
            <w:shd w:val="clear" w:color="000000" w:fill="FFFFFF"/>
            <w:noWrap/>
            <w:vAlign w:val="center"/>
            <w:hideMark/>
          </w:tcPr>
          <w:p w14:paraId="309FAE2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78E93A6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26736F2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357BA88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129E829" w14:textId="77777777" w:rsidTr="00490146">
        <w:trPr>
          <w:trHeight w:val="20"/>
        </w:trPr>
        <w:tc>
          <w:tcPr>
            <w:tcW w:w="557" w:type="dxa"/>
            <w:shd w:val="clear" w:color="000000" w:fill="FFFFFF"/>
            <w:vAlign w:val="center"/>
            <w:hideMark/>
          </w:tcPr>
          <w:p w14:paraId="1AFA885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445</w:t>
            </w:r>
          </w:p>
        </w:tc>
        <w:tc>
          <w:tcPr>
            <w:tcW w:w="5534" w:type="dxa"/>
            <w:shd w:val="clear" w:color="000000" w:fill="FFFFFF"/>
            <w:vAlign w:val="center"/>
            <w:hideMark/>
          </w:tcPr>
          <w:p w14:paraId="184E4A6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Ибреси,Ул.Комсомольская, д.33 (Коррекц. школа)</w:t>
            </w:r>
          </w:p>
        </w:tc>
        <w:tc>
          <w:tcPr>
            <w:tcW w:w="850" w:type="dxa"/>
            <w:shd w:val="clear" w:color="000000" w:fill="FFFFFF"/>
            <w:noWrap/>
            <w:vAlign w:val="center"/>
            <w:hideMark/>
          </w:tcPr>
          <w:p w14:paraId="0E8A0D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61478D4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1104E6D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418A97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1A0B384" w14:textId="77777777" w:rsidTr="00490146">
        <w:trPr>
          <w:trHeight w:val="20"/>
        </w:trPr>
        <w:tc>
          <w:tcPr>
            <w:tcW w:w="557" w:type="dxa"/>
            <w:shd w:val="clear" w:color="000000" w:fill="FFFFFF"/>
            <w:vAlign w:val="center"/>
            <w:hideMark/>
          </w:tcPr>
          <w:p w14:paraId="7FBC53F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446</w:t>
            </w:r>
          </w:p>
        </w:tc>
        <w:tc>
          <w:tcPr>
            <w:tcW w:w="5534" w:type="dxa"/>
            <w:shd w:val="clear" w:color="000000" w:fill="FFFFFF"/>
            <w:vAlign w:val="center"/>
            <w:hideMark/>
          </w:tcPr>
          <w:p w14:paraId="76EF351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Ибреси,Ул.Комсомольская, д.37</w:t>
            </w:r>
          </w:p>
        </w:tc>
        <w:tc>
          <w:tcPr>
            <w:tcW w:w="850" w:type="dxa"/>
            <w:shd w:val="clear" w:color="000000" w:fill="FFFFFF"/>
            <w:noWrap/>
            <w:vAlign w:val="center"/>
            <w:hideMark/>
          </w:tcPr>
          <w:p w14:paraId="51D4193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50D7D1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027DE4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32AA7D9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EE9E2DF" w14:textId="77777777" w:rsidTr="00490146">
        <w:trPr>
          <w:trHeight w:val="20"/>
        </w:trPr>
        <w:tc>
          <w:tcPr>
            <w:tcW w:w="557" w:type="dxa"/>
            <w:shd w:val="clear" w:color="000000" w:fill="FFFFFF"/>
            <w:vAlign w:val="center"/>
            <w:hideMark/>
          </w:tcPr>
          <w:p w14:paraId="1D13BF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447</w:t>
            </w:r>
          </w:p>
        </w:tc>
        <w:tc>
          <w:tcPr>
            <w:tcW w:w="5534" w:type="dxa"/>
            <w:shd w:val="clear" w:color="000000" w:fill="FFFFFF"/>
            <w:vAlign w:val="center"/>
            <w:hideMark/>
          </w:tcPr>
          <w:p w14:paraId="19A63E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Ибреси,Ул.Комсомольская, д.23(ЦЖКУ Минобороны России)</w:t>
            </w:r>
          </w:p>
        </w:tc>
        <w:tc>
          <w:tcPr>
            <w:tcW w:w="850" w:type="dxa"/>
            <w:shd w:val="clear" w:color="000000" w:fill="FFFFFF"/>
            <w:noWrap/>
            <w:vAlign w:val="center"/>
            <w:hideMark/>
          </w:tcPr>
          <w:p w14:paraId="19AE482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4E120D0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2589B2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2E877D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1B75ADB" w14:textId="77777777" w:rsidTr="00490146">
        <w:trPr>
          <w:trHeight w:val="20"/>
        </w:trPr>
        <w:tc>
          <w:tcPr>
            <w:tcW w:w="557" w:type="dxa"/>
            <w:shd w:val="clear" w:color="000000" w:fill="FFFFFF"/>
            <w:vAlign w:val="center"/>
            <w:hideMark/>
          </w:tcPr>
          <w:p w14:paraId="0DB156C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448</w:t>
            </w:r>
          </w:p>
        </w:tc>
        <w:tc>
          <w:tcPr>
            <w:tcW w:w="5534" w:type="dxa"/>
            <w:shd w:val="clear" w:color="000000" w:fill="FFFFFF"/>
            <w:vAlign w:val="center"/>
            <w:hideMark/>
          </w:tcPr>
          <w:p w14:paraId="675A30D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Ибреси,Ул.Комсомольская, д.19 (ОМВД России по ЧР)</w:t>
            </w:r>
          </w:p>
        </w:tc>
        <w:tc>
          <w:tcPr>
            <w:tcW w:w="850" w:type="dxa"/>
            <w:shd w:val="clear" w:color="000000" w:fill="FFFFFF"/>
            <w:noWrap/>
            <w:vAlign w:val="center"/>
            <w:hideMark/>
          </w:tcPr>
          <w:p w14:paraId="0A104BD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2E3A8FF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17B198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1340A2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02C39A43" w14:textId="77777777" w:rsidTr="00490146">
        <w:trPr>
          <w:trHeight w:val="20"/>
        </w:trPr>
        <w:tc>
          <w:tcPr>
            <w:tcW w:w="557" w:type="dxa"/>
            <w:shd w:val="clear" w:color="000000" w:fill="FFFFFF"/>
            <w:vAlign w:val="center"/>
            <w:hideMark/>
          </w:tcPr>
          <w:p w14:paraId="6225479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449</w:t>
            </w:r>
          </w:p>
        </w:tc>
        <w:tc>
          <w:tcPr>
            <w:tcW w:w="5534" w:type="dxa"/>
            <w:shd w:val="clear" w:color="000000" w:fill="FFFFFF"/>
            <w:vAlign w:val="center"/>
            <w:hideMark/>
          </w:tcPr>
          <w:p w14:paraId="4B38695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Ибреси,Ул.Комсомольская, д.13</w:t>
            </w:r>
          </w:p>
        </w:tc>
        <w:tc>
          <w:tcPr>
            <w:tcW w:w="850" w:type="dxa"/>
            <w:shd w:val="clear" w:color="000000" w:fill="FFFFFF"/>
            <w:noWrap/>
            <w:vAlign w:val="center"/>
            <w:hideMark/>
          </w:tcPr>
          <w:p w14:paraId="4E2ED1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7532939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3054C89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3FA046A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DF9EB9C" w14:textId="77777777" w:rsidTr="00490146">
        <w:trPr>
          <w:trHeight w:val="20"/>
        </w:trPr>
        <w:tc>
          <w:tcPr>
            <w:tcW w:w="557" w:type="dxa"/>
            <w:shd w:val="clear" w:color="000000" w:fill="FFFFFF"/>
            <w:vAlign w:val="center"/>
            <w:hideMark/>
          </w:tcPr>
          <w:p w14:paraId="2501C02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450</w:t>
            </w:r>
          </w:p>
        </w:tc>
        <w:tc>
          <w:tcPr>
            <w:tcW w:w="5534" w:type="dxa"/>
            <w:shd w:val="clear" w:color="000000" w:fill="FFFFFF"/>
            <w:vAlign w:val="center"/>
            <w:hideMark/>
          </w:tcPr>
          <w:p w14:paraId="4F355A6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Ибреси,Ул.Комсомольская, д.1 (ООО "Февраль")</w:t>
            </w:r>
          </w:p>
        </w:tc>
        <w:tc>
          <w:tcPr>
            <w:tcW w:w="850" w:type="dxa"/>
            <w:shd w:val="clear" w:color="000000" w:fill="FFFFFF"/>
            <w:noWrap/>
            <w:vAlign w:val="center"/>
            <w:hideMark/>
          </w:tcPr>
          <w:p w14:paraId="4CDA28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6842B72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627A52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9B05D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340EEEE" w14:textId="77777777" w:rsidTr="00490146">
        <w:trPr>
          <w:trHeight w:val="20"/>
        </w:trPr>
        <w:tc>
          <w:tcPr>
            <w:tcW w:w="557" w:type="dxa"/>
            <w:shd w:val="clear" w:color="000000" w:fill="FFFFFF"/>
            <w:vAlign w:val="center"/>
            <w:hideMark/>
          </w:tcPr>
          <w:p w14:paraId="07D096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451</w:t>
            </w:r>
          </w:p>
        </w:tc>
        <w:tc>
          <w:tcPr>
            <w:tcW w:w="5534" w:type="dxa"/>
            <w:shd w:val="clear" w:color="000000" w:fill="FFFFFF"/>
            <w:vAlign w:val="center"/>
            <w:hideMark/>
          </w:tcPr>
          <w:p w14:paraId="6819CE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Ибреси,Ул.Кирова, д.70 (МБДОУ "Ибресинский д/с "Радуга")</w:t>
            </w:r>
          </w:p>
        </w:tc>
        <w:tc>
          <w:tcPr>
            <w:tcW w:w="850" w:type="dxa"/>
            <w:shd w:val="clear" w:color="000000" w:fill="FFFFFF"/>
            <w:noWrap/>
            <w:vAlign w:val="center"/>
            <w:hideMark/>
          </w:tcPr>
          <w:p w14:paraId="4108C4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087129D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785EA4A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992" w:type="dxa"/>
            <w:shd w:val="clear" w:color="000000" w:fill="FFFFFF"/>
            <w:noWrap/>
            <w:vAlign w:val="center"/>
            <w:hideMark/>
          </w:tcPr>
          <w:p w14:paraId="61E0419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F141CA7" w14:textId="77777777" w:rsidTr="00490146">
        <w:trPr>
          <w:trHeight w:val="20"/>
        </w:trPr>
        <w:tc>
          <w:tcPr>
            <w:tcW w:w="557" w:type="dxa"/>
            <w:shd w:val="clear" w:color="000000" w:fill="FFFFFF"/>
            <w:vAlign w:val="center"/>
            <w:hideMark/>
          </w:tcPr>
          <w:p w14:paraId="1D1B1FB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452</w:t>
            </w:r>
          </w:p>
        </w:tc>
        <w:tc>
          <w:tcPr>
            <w:tcW w:w="5534" w:type="dxa"/>
            <w:shd w:val="clear" w:color="000000" w:fill="FFFFFF"/>
            <w:vAlign w:val="center"/>
            <w:hideMark/>
          </w:tcPr>
          <w:p w14:paraId="349B8D4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Ибреси,Ул.К. Маркса, д.2а (Хлебозавод)</w:t>
            </w:r>
          </w:p>
        </w:tc>
        <w:tc>
          <w:tcPr>
            <w:tcW w:w="850" w:type="dxa"/>
            <w:shd w:val="clear" w:color="000000" w:fill="FFFFFF"/>
            <w:noWrap/>
            <w:vAlign w:val="center"/>
            <w:hideMark/>
          </w:tcPr>
          <w:p w14:paraId="4E8713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2F0470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584C101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7912535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36D8DB62" w14:textId="77777777" w:rsidTr="00490146">
        <w:trPr>
          <w:trHeight w:val="20"/>
        </w:trPr>
        <w:tc>
          <w:tcPr>
            <w:tcW w:w="557" w:type="dxa"/>
            <w:shd w:val="clear" w:color="000000" w:fill="FFFFFF"/>
            <w:vAlign w:val="center"/>
            <w:hideMark/>
          </w:tcPr>
          <w:p w14:paraId="519C09C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453</w:t>
            </w:r>
          </w:p>
        </w:tc>
        <w:tc>
          <w:tcPr>
            <w:tcW w:w="5534" w:type="dxa"/>
            <w:shd w:val="clear" w:color="000000" w:fill="FFFFFF"/>
            <w:vAlign w:val="center"/>
            <w:hideMark/>
          </w:tcPr>
          <w:p w14:paraId="6A312D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Ибреси,Ул.Илларионова, д.3а (ООО "Бриз")</w:t>
            </w:r>
          </w:p>
        </w:tc>
        <w:tc>
          <w:tcPr>
            <w:tcW w:w="850" w:type="dxa"/>
            <w:shd w:val="clear" w:color="000000" w:fill="FFFFFF"/>
            <w:noWrap/>
            <w:vAlign w:val="center"/>
            <w:hideMark/>
          </w:tcPr>
          <w:p w14:paraId="7BAD74E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w:t>
            </w:r>
          </w:p>
        </w:tc>
        <w:tc>
          <w:tcPr>
            <w:tcW w:w="709" w:type="dxa"/>
            <w:shd w:val="clear" w:color="000000" w:fill="FFFFFF"/>
            <w:noWrap/>
            <w:vAlign w:val="center"/>
            <w:hideMark/>
          </w:tcPr>
          <w:p w14:paraId="4869C2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1C64898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57FD98B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F7296D8" w14:textId="77777777" w:rsidTr="00490146">
        <w:trPr>
          <w:trHeight w:val="20"/>
        </w:trPr>
        <w:tc>
          <w:tcPr>
            <w:tcW w:w="557" w:type="dxa"/>
            <w:shd w:val="clear" w:color="000000" w:fill="FFFFFF"/>
            <w:vAlign w:val="center"/>
            <w:hideMark/>
          </w:tcPr>
          <w:p w14:paraId="386500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454</w:t>
            </w:r>
          </w:p>
        </w:tc>
        <w:tc>
          <w:tcPr>
            <w:tcW w:w="5534" w:type="dxa"/>
            <w:shd w:val="clear" w:color="000000" w:fill="FFFFFF"/>
            <w:vAlign w:val="center"/>
            <w:hideMark/>
          </w:tcPr>
          <w:p w14:paraId="15DE017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Ибреси,Ул.Илларионова, д.2а (ФОК "Патвар")</w:t>
            </w:r>
          </w:p>
        </w:tc>
        <w:tc>
          <w:tcPr>
            <w:tcW w:w="850" w:type="dxa"/>
            <w:shd w:val="clear" w:color="000000" w:fill="FFFFFF"/>
            <w:noWrap/>
            <w:vAlign w:val="center"/>
            <w:hideMark/>
          </w:tcPr>
          <w:p w14:paraId="00EADF0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709" w:type="dxa"/>
            <w:shd w:val="clear" w:color="000000" w:fill="FFFFFF"/>
            <w:noWrap/>
            <w:vAlign w:val="center"/>
            <w:hideMark/>
          </w:tcPr>
          <w:p w14:paraId="4D7B4D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0E69B8B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8E049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E76F757" w14:textId="77777777" w:rsidTr="00490146">
        <w:trPr>
          <w:trHeight w:val="20"/>
        </w:trPr>
        <w:tc>
          <w:tcPr>
            <w:tcW w:w="557" w:type="dxa"/>
            <w:shd w:val="clear" w:color="000000" w:fill="FFFFFF"/>
            <w:vAlign w:val="center"/>
            <w:hideMark/>
          </w:tcPr>
          <w:p w14:paraId="0A1190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455</w:t>
            </w:r>
          </w:p>
        </w:tc>
        <w:tc>
          <w:tcPr>
            <w:tcW w:w="5534" w:type="dxa"/>
            <w:shd w:val="clear" w:color="000000" w:fill="FFFFFF"/>
            <w:vAlign w:val="center"/>
            <w:hideMark/>
          </w:tcPr>
          <w:p w14:paraId="5ED4A83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Ибреси,Ул.Герцена, д.1 (ИП Матвеева С.Г.)</w:t>
            </w:r>
          </w:p>
        </w:tc>
        <w:tc>
          <w:tcPr>
            <w:tcW w:w="850" w:type="dxa"/>
            <w:shd w:val="clear" w:color="000000" w:fill="FFFFFF"/>
            <w:noWrap/>
            <w:vAlign w:val="center"/>
            <w:hideMark/>
          </w:tcPr>
          <w:p w14:paraId="1F45798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47550BE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24B7B76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3702B8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5230B7B" w14:textId="77777777" w:rsidTr="00490146">
        <w:trPr>
          <w:trHeight w:val="20"/>
        </w:trPr>
        <w:tc>
          <w:tcPr>
            <w:tcW w:w="557" w:type="dxa"/>
            <w:shd w:val="clear" w:color="000000" w:fill="FFFFFF"/>
            <w:vAlign w:val="center"/>
            <w:hideMark/>
          </w:tcPr>
          <w:p w14:paraId="34FBB1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456</w:t>
            </w:r>
          </w:p>
        </w:tc>
        <w:tc>
          <w:tcPr>
            <w:tcW w:w="5534" w:type="dxa"/>
            <w:shd w:val="clear" w:color="000000" w:fill="FFFFFF"/>
            <w:vAlign w:val="center"/>
            <w:hideMark/>
          </w:tcPr>
          <w:p w14:paraId="36C32D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Ибреси,Ул.Газопроводная, д.1 (Филиал АО "Газпроммежрегионгаз-Чебоксары в пгт. Вурнары")</w:t>
            </w:r>
          </w:p>
        </w:tc>
        <w:tc>
          <w:tcPr>
            <w:tcW w:w="850" w:type="dxa"/>
            <w:shd w:val="clear" w:color="000000" w:fill="FFFFFF"/>
            <w:noWrap/>
            <w:vAlign w:val="center"/>
            <w:hideMark/>
          </w:tcPr>
          <w:p w14:paraId="78A5932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030A800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44DD7B8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7FD9E49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5A5B2871" w14:textId="77777777" w:rsidTr="00490146">
        <w:trPr>
          <w:trHeight w:val="20"/>
        </w:trPr>
        <w:tc>
          <w:tcPr>
            <w:tcW w:w="557" w:type="dxa"/>
            <w:shd w:val="clear" w:color="000000" w:fill="FFFFFF"/>
            <w:vAlign w:val="center"/>
            <w:hideMark/>
          </w:tcPr>
          <w:p w14:paraId="0C7C687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457</w:t>
            </w:r>
          </w:p>
        </w:tc>
        <w:tc>
          <w:tcPr>
            <w:tcW w:w="5534" w:type="dxa"/>
            <w:shd w:val="clear" w:color="000000" w:fill="FFFFFF"/>
            <w:vAlign w:val="center"/>
            <w:hideMark/>
          </w:tcPr>
          <w:p w14:paraId="1BC1787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Ибреси,Ул.Водопроводная, д.18а (ИП Захарова Т.М)</w:t>
            </w:r>
          </w:p>
        </w:tc>
        <w:tc>
          <w:tcPr>
            <w:tcW w:w="850" w:type="dxa"/>
            <w:shd w:val="clear" w:color="000000" w:fill="FFFFFF"/>
            <w:noWrap/>
            <w:vAlign w:val="center"/>
            <w:hideMark/>
          </w:tcPr>
          <w:p w14:paraId="6836A2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709" w:type="dxa"/>
            <w:shd w:val="clear" w:color="000000" w:fill="FFFFFF"/>
            <w:noWrap/>
            <w:vAlign w:val="center"/>
            <w:hideMark/>
          </w:tcPr>
          <w:p w14:paraId="13172A7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0,75</w:t>
            </w:r>
          </w:p>
        </w:tc>
        <w:tc>
          <w:tcPr>
            <w:tcW w:w="992" w:type="dxa"/>
            <w:shd w:val="clear" w:color="000000" w:fill="FFFFFF"/>
            <w:noWrap/>
            <w:vAlign w:val="center"/>
            <w:hideMark/>
          </w:tcPr>
          <w:p w14:paraId="7AC3C77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43C792E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785A9A85" w14:textId="77777777" w:rsidTr="00490146">
        <w:trPr>
          <w:trHeight w:val="20"/>
        </w:trPr>
        <w:tc>
          <w:tcPr>
            <w:tcW w:w="9634" w:type="dxa"/>
            <w:gridSpan w:val="6"/>
            <w:shd w:val="clear" w:color="000000" w:fill="FFFFFF"/>
            <w:noWrap/>
            <w:vAlign w:val="center"/>
            <w:hideMark/>
          </w:tcPr>
          <w:p w14:paraId="762B5B4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Планируемые места(площадки)</w:t>
            </w:r>
          </w:p>
        </w:tc>
      </w:tr>
      <w:tr w:rsidR="00072F75" w:rsidRPr="00072F75" w14:paraId="72FF36D0" w14:textId="77777777" w:rsidTr="00490146">
        <w:trPr>
          <w:trHeight w:val="20"/>
        </w:trPr>
        <w:tc>
          <w:tcPr>
            <w:tcW w:w="557" w:type="dxa"/>
            <w:shd w:val="clear" w:color="000000" w:fill="FFFFFF"/>
            <w:noWrap/>
            <w:vAlign w:val="center"/>
            <w:hideMark/>
          </w:tcPr>
          <w:p w14:paraId="46E6E2C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w:t>
            </w:r>
          </w:p>
        </w:tc>
        <w:tc>
          <w:tcPr>
            <w:tcW w:w="5534" w:type="dxa"/>
            <w:shd w:val="clear" w:color="000000" w:fill="FFFFFF"/>
            <w:vAlign w:val="center"/>
            <w:hideMark/>
          </w:tcPr>
          <w:p w14:paraId="22965C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п. Ибреси,Ул.Маресьева, д.32  (ООО "Энергия")</w:t>
            </w:r>
          </w:p>
        </w:tc>
        <w:tc>
          <w:tcPr>
            <w:tcW w:w="850" w:type="dxa"/>
            <w:shd w:val="clear" w:color="000000" w:fill="FFFFFF"/>
            <w:noWrap/>
            <w:vAlign w:val="center"/>
            <w:hideMark/>
          </w:tcPr>
          <w:p w14:paraId="7D5B4EE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32EE562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C6CABA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70010A9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606C190F" w14:textId="77777777" w:rsidTr="00490146">
        <w:trPr>
          <w:trHeight w:val="20"/>
        </w:trPr>
        <w:tc>
          <w:tcPr>
            <w:tcW w:w="557" w:type="dxa"/>
            <w:shd w:val="clear" w:color="000000" w:fill="FFFFFF"/>
            <w:noWrap/>
            <w:vAlign w:val="center"/>
            <w:hideMark/>
          </w:tcPr>
          <w:p w14:paraId="43E6B7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w:t>
            </w:r>
          </w:p>
        </w:tc>
        <w:tc>
          <w:tcPr>
            <w:tcW w:w="5534" w:type="dxa"/>
            <w:shd w:val="clear" w:color="000000" w:fill="FFFFFF"/>
            <w:vAlign w:val="center"/>
            <w:hideMark/>
          </w:tcPr>
          <w:p w14:paraId="050E56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Хормалинское с/п а/д М12 лево</w:t>
            </w:r>
          </w:p>
        </w:tc>
        <w:tc>
          <w:tcPr>
            <w:tcW w:w="850" w:type="dxa"/>
            <w:shd w:val="clear" w:color="000000" w:fill="FFFFFF"/>
            <w:noWrap/>
            <w:vAlign w:val="center"/>
            <w:hideMark/>
          </w:tcPr>
          <w:p w14:paraId="1206F6C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w:t>
            </w:r>
          </w:p>
        </w:tc>
        <w:tc>
          <w:tcPr>
            <w:tcW w:w="709" w:type="dxa"/>
            <w:shd w:val="clear" w:color="000000" w:fill="FFFFFF"/>
            <w:noWrap/>
            <w:vAlign w:val="center"/>
            <w:hideMark/>
          </w:tcPr>
          <w:p w14:paraId="303504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CE890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00F8B60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D2B32E9" w14:textId="77777777" w:rsidTr="00490146">
        <w:trPr>
          <w:trHeight w:val="20"/>
        </w:trPr>
        <w:tc>
          <w:tcPr>
            <w:tcW w:w="557" w:type="dxa"/>
            <w:shd w:val="clear" w:color="000000" w:fill="FFFFFF"/>
            <w:noWrap/>
            <w:vAlign w:val="center"/>
            <w:hideMark/>
          </w:tcPr>
          <w:p w14:paraId="2E0A519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5534" w:type="dxa"/>
            <w:shd w:val="clear" w:color="000000" w:fill="FFFFFF"/>
            <w:vAlign w:val="center"/>
            <w:hideMark/>
          </w:tcPr>
          <w:p w14:paraId="5CE88D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Хормалинское с/п а/д М12 лево</w:t>
            </w:r>
          </w:p>
        </w:tc>
        <w:tc>
          <w:tcPr>
            <w:tcW w:w="850" w:type="dxa"/>
            <w:shd w:val="clear" w:color="000000" w:fill="FFFFFF"/>
            <w:noWrap/>
            <w:vAlign w:val="center"/>
            <w:hideMark/>
          </w:tcPr>
          <w:p w14:paraId="607A25B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w:t>
            </w:r>
          </w:p>
        </w:tc>
        <w:tc>
          <w:tcPr>
            <w:tcW w:w="709" w:type="dxa"/>
            <w:shd w:val="clear" w:color="000000" w:fill="FFFFFF"/>
            <w:noWrap/>
            <w:vAlign w:val="center"/>
            <w:hideMark/>
          </w:tcPr>
          <w:p w14:paraId="4904CBD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80C0CE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6158F7E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F723A51" w14:textId="77777777" w:rsidTr="00490146">
        <w:trPr>
          <w:trHeight w:val="20"/>
        </w:trPr>
        <w:tc>
          <w:tcPr>
            <w:tcW w:w="557" w:type="dxa"/>
            <w:shd w:val="clear" w:color="000000" w:fill="FFFFFF"/>
            <w:noWrap/>
            <w:vAlign w:val="center"/>
            <w:hideMark/>
          </w:tcPr>
          <w:p w14:paraId="6D4CCDE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w:t>
            </w:r>
          </w:p>
        </w:tc>
        <w:tc>
          <w:tcPr>
            <w:tcW w:w="5534" w:type="dxa"/>
            <w:shd w:val="clear" w:color="000000" w:fill="FFFFFF"/>
            <w:vAlign w:val="center"/>
            <w:hideMark/>
          </w:tcPr>
          <w:p w14:paraId="368374F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Хормалинское с/п а/д М12 лево</w:t>
            </w:r>
          </w:p>
        </w:tc>
        <w:tc>
          <w:tcPr>
            <w:tcW w:w="850" w:type="dxa"/>
            <w:shd w:val="clear" w:color="000000" w:fill="FFFFFF"/>
            <w:noWrap/>
            <w:vAlign w:val="center"/>
            <w:hideMark/>
          </w:tcPr>
          <w:p w14:paraId="6C2B69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w:t>
            </w:r>
          </w:p>
        </w:tc>
        <w:tc>
          <w:tcPr>
            <w:tcW w:w="709" w:type="dxa"/>
            <w:shd w:val="clear" w:color="000000" w:fill="FFFFFF"/>
            <w:noWrap/>
            <w:vAlign w:val="center"/>
            <w:hideMark/>
          </w:tcPr>
          <w:p w14:paraId="58895BB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288F5A7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1E8E2D7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29595D69" w14:textId="77777777" w:rsidTr="00490146">
        <w:trPr>
          <w:trHeight w:val="20"/>
        </w:trPr>
        <w:tc>
          <w:tcPr>
            <w:tcW w:w="557" w:type="dxa"/>
            <w:shd w:val="clear" w:color="000000" w:fill="FFFFFF"/>
            <w:noWrap/>
            <w:vAlign w:val="center"/>
            <w:hideMark/>
          </w:tcPr>
          <w:p w14:paraId="6C340F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w:t>
            </w:r>
          </w:p>
        </w:tc>
        <w:tc>
          <w:tcPr>
            <w:tcW w:w="5534" w:type="dxa"/>
            <w:shd w:val="clear" w:color="000000" w:fill="FFFFFF"/>
            <w:vAlign w:val="center"/>
            <w:hideMark/>
          </w:tcPr>
          <w:p w14:paraId="243D553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Хормалинское с/п а/д М12 право</w:t>
            </w:r>
          </w:p>
        </w:tc>
        <w:tc>
          <w:tcPr>
            <w:tcW w:w="850" w:type="dxa"/>
            <w:shd w:val="clear" w:color="000000" w:fill="FFFFFF"/>
            <w:noWrap/>
            <w:vAlign w:val="center"/>
            <w:hideMark/>
          </w:tcPr>
          <w:p w14:paraId="5FFC273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w:t>
            </w:r>
          </w:p>
        </w:tc>
        <w:tc>
          <w:tcPr>
            <w:tcW w:w="709" w:type="dxa"/>
            <w:shd w:val="clear" w:color="000000" w:fill="FFFFFF"/>
            <w:noWrap/>
            <w:vAlign w:val="center"/>
            <w:hideMark/>
          </w:tcPr>
          <w:p w14:paraId="6779D80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4860627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34AE9A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2D64447" w14:textId="77777777" w:rsidTr="00490146">
        <w:trPr>
          <w:trHeight w:val="20"/>
        </w:trPr>
        <w:tc>
          <w:tcPr>
            <w:tcW w:w="557" w:type="dxa"/>
            <w:shd w:val="clear" w:color="000000" w:fill="FFFFFF"/>
            <w:noWrap/>
            <w:vAlign w:val="center"/>
            <w:hideMark/>
          </w:tcPr>
          <w:p w14:paraId="646159D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w:t>
            </w:r>
          </w:p>
        </w:tc>
        <w:tc>
          <w:tcPr>
            <w:tcW w:w="5534" w:type="dxa"/>
            <w:shd w:val="clear" w:color="000000" w:fill="FFFFFF"/>
            <w:vAlign w:val="center"/>
            <w:hideMark/>
          </w:tcPr>
          <w:p w14:paraId="05BF642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Хормалинское с/п а/д М12 право</w:t>
            </w:r>
          </w:p>
        </w:tc>
        <w:tc>
          <w:tcPr>
            <w:tcW w:w="850" w:type="dxa"/>
            <w:shd w:val="clear" w:color="000000" w:fill="FFFFFF"/>
            <w:noWrap/>
            <w:vAlign w:val="center"/>
            <w:hideMark/>
          </w:tcPr>
          <w:p w14:paraId="1A71A24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w:t>
            </w:r>
          </w:p>
        </w:tc>
        <w:tc>
          <w:tcPr>
            <w:tcW w:w="709" w:type="dxa"/>
            <w:shd w:val="clear" w:color="000000" w:fill="FFFFFF"/>
            <w:noWrap/>
            <w:vAlign w:val="center"/>
            <w:hideMark/>
          </w:tcPr>
          <w:p w14:paraId="146B588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53031F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54F9EB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1880DB48" w14:textId="77777777" w:rsidTr="00490146">
        <w:trPr>
          <w:trHeight w:val="20"/>
        </w:trPr>
        <w:tc>
          <w:tcPr>
            <w:tcW w:w="557" w:type="dxa"/>
            <w:shd w:val="clear" w:color="000000" w:fill="FFFFFF"/>
            <w:noWrap/>
            <w:vAlign w:val="center"/>
            <w:hideMark/>
          </w:tcPr>
          <w:p w14:paraId="4106004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w:t>
            </w:r>
          </w:p>
        </w:tc>
        <w:tc>
          <w:tcPr>
            <w:tcW w:w="5534" w:type="dxa"/>
            <w:shd w:val="clear" w:color="000000" w:fill="FFFFFF"/>
            <w:vAlign w:val="center"/>
            <w:hideMark/>
          </w:tcPr>
          <w:p w14:paraId="1E449AC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Хормалинское с/п а/д М12 право</w:t>
            </w:r>
          </w:p>
        </w:tc>
        <w:tc>
          <w:tcPr>
            <w:tcW w:w="850" w:type="dxa"/>
            <w:shd w:val="clear" w:color="000000" w:fill="FFFFFF"/>
            <w:noWrap/>
            <w:vAlign w:val="center"/>
            <w:hideMark/>
          </w:tcPr>
          <w:p w14:paraId="48F1891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w:t>
            </w:r>
          </w:p>
        </w:tc>
        <w:tc>
          <w:tcPr>
            <w:tcW w:w="709" w:type="dxa"/>
            <w:shd w:val="clear" w:color="000000" w:fill="FFFFFF"/>
            <w:noWrap/>
            <w:vAlign w:val="center"/>
            <w:hideMark/>
          </w:tcPr>
          <w:p w14:paraId="75264E2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599099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c>
          <w:tcPr>
            <w:tcW w:w="992" w:type="dxa"/>
            <w:shd w:val="clear" w:color="000000" w:fill="FFFFFF"/>
            <w:noWrap/>
            <w:vAlign w:val="center"/>
            <w:hideMark/>
          </w:tcPr>
          <w:p w14:paraId="1B68A4A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r w:rsidR="00072F75" w:rsidRPr="00072F75" w14:paraId="464A7E53" w14:textId="77777777" w:rsidTr="00490146">
        <w:trPr>
          <w:trHeight w:val="20"/>
        </w:trPr>
        <w:tc>
          <w:tcPr>
            <w:tcW w:w="557" w:type="dxa"/>
            <w:shd w:val="clear" w:color="000000" w:fill="FFFFFF"/>
            <w:noWrap/>
            <w:vAlign w:val="center"/>
            <w:hideMark/>
          </w:tcPr>
          <w:p w14:paraId="2269195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w:t>
            </w:r>
          </w:p>
        </w:tc>
        <w:tc>
          <w:tcPr>
            <w:tcW w:w="5534" w:type="dxa"/>
            <w:shd w:val="clear" w:color="000000" w:fill="FFFFFF"/>
            <w:vAlign w:val="center"/>
            <w:hideMark/>
          </w:tcPr>
          <w:p w14:paraId="34FF1E8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Чувашская Республика, Ибресинский район, д.Сирикли, ул.Ленина, д.71</w:t>
            </w:r>
          </w:p>
        </w:tc>
        <w:tc>
          <w:tcPr>
            <w:tcW w:w="850" w:type="dxa"/>
            <w:shd w:val="clear" w:color="000000" w:fill="FFFFFF"/>
            <w:noWrap/>
            <w:vAlign w:val="center"/>
            <w:hideMark/>
          </w:tcPr>
          <w:p w14:paraId="3A43637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709" w:type="dxa"/>
            <w:shd w:val="clear" w:color="000000" w:fill="FFFFFF"/>
            <w:noWrap/>
            <w:vAlign w:val="center"/>
            <w:hideMark/>
          </w:tcPr>
          <w:p w14:paraId="464C4D3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1,1</w:t>
            </w:r>
          </w:p>
        </w:tc>
        <w:tc>
          <w:tcPr>
            <w:tcW w:w="992" w:type="dxa"/>
            <w:shd w:val="clear" w:color="000000" w:fill="FFFFFF"/>
            <w:noWrap/>
            <w:vAlign w:val="center"/>
            <w:hideMark/>
          </w:tcPr>
          <w:p w14:paraId="783BD1A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w:t>
            </w:r>
          </w:p>
        </w:tc>
        <w:tc>
          <w:tcPr>
            <w:tcW w:w="992" w:type="dxa"/>
            <w:shd w:val="clear" w:color="000000" w:fill="FFFFFF"/>
            <w:noWrap/>
            <w:vAlign w:val="center"/>
            <w:hideMark/>
          </w:tcPr>
          <w:p w14:paraId="29E80D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0</w:t>
            </w:r>
          </w:p>
        </w:tc>
      </w:tr>
    </w:tbl>
    <w:p w14:paraId="32DD09A0" w14:textId="77777777" w:rsidR="00072F75" w:rsidRPr="00072F75" w:rsidRDefault="00072F75" w:rsidP="00072F75">
      <w:pPr>
        <w:ind w:firstLine="709"/>
        <w:rPr>
          <w:rFonts w:eastAsia="Calibri" w:cs="Times New Roman"/>
        </w:rPr>
      </w:pPr>
    </w:p>
    <w:p w14:paraId="64C6FFF0"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Источниками образования твердых коммунальных отходов (далее ТКО) являются территории (части территорий) поселений, на которых образуются твердые коммунальные отходы, то есть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
    <w:p w14:paraId="41557899"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На территории Чувашской Республики располагаются 12 объектов размещения ТКО, зарегистрированных в ГРОРО, в том числе один полигон совместного размещения ТКО и промышленных отходов в пгт. Вурнары, 4 санкционированные свалки в населенных пунктах - д. Шумерля, д. Новая Тюрлема, д. Булдеево, с. Порецкое.</w:t>
      </w:r>
    </w:p>
    <w:p w14:paraId="07005A54"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На территории муниципальных образований Чувашской Республики сбор и первичное накопление ТКО осуществляется в местах накопления в мусорные контейнеры. Далее специализированным транспортом отходы вывозятся на объекты обработки и размещения отходов.</w:t>
      </w:r>
    </w:p>
    <w:p w14:paraId="33960CB4"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АО «Ситиматик» в лице своего Филиала в Чувашской Республике сортирует ТКО в г. Новочебоксарске на мусоросортировочном комплексе мощностью 150 тыс. тонн в год, в городе Чебоксары организована мусороперегрузочная станция с элементами сортировки мощностью не менее 150 тыс. тонн в год.</w:t>
      </w:r>
    </w:p>
    <w:p w14:paraId="1E72141C"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Созданные объекты позволяют выполнять сбор и переработку ТКО с территории городов Чебоксары и Новочебоксарск, Чебоксарского, Мариинско-Посадского муниципальных округов, что составляет более 80 % образующихся в Чувашской Республике ТКО.</w:t>
      </w:r>
    </w:p>
    <w:p w14:paraId="197A2AED"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В период с 2019 по 2024 годы в России реализуется Национальный проект «Экология», нацеленный на эффективное обращение с отходами производства и потребления. В рамках нацпроекта «Экология», в российских регионах постепенно внедряется практика раздельного сбора коммунальных отходов.</w:t>
      </w:r>
    </w:p>
    <w:p w14:paraId="7ECD74C6"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Жителям республики по проекту будет предложено разделять ТКО на два потока – пищевые (сырые) отходы и непищевые (сухие).</w:t>
      </w:r>
    </w:p>
    <w:p w14:paraId="2B05D65A"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Планируется создать экотехнопарк кластерного типа с целью создания дополнительных производственно-технических комплексов по глубокой переработке отходов на территории опережающего социально-экономического развития (ТОСЭР) в моногороде Новочебоксарск Чувашской Республики. Для решения этой задачи выделен земельный участок в г. Новочебоксарск общей площадью 110 га.</w:t>
      </w:r>
    </w:p>
    <w:p w14:paraId="19FD0F71"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Два потока отходов ТКО, предполагается, будут поступать для глубокой переработки в экотехнопарк.</w:t>
      </w:r>
    </w:p>
    <w:p w14:paraId="1C46263D"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Согласно перспективной схеме потоков с 2024 года отходы ТКО будут поступать на мусоросортировочный комплекс с предварительной сортировкой (МСК) в с. Батырево Батыревского муниципального округа. МСК мощностью до 30 000 т/г. Затем отходы будут направляться частично на полигон ТКО в г. Новочебоксарск, частично на объект по переработке ТКО в RDF (г. Новочебоксарск).</w:t>
      </w:r>
    </w:p>
    <w:p w14:paraId="4A35B0E0"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RDF топливо производят на мусоросортировочных комплексах. Из общей массы ТКО удаляют органические отходы, легко извлекаемые востребованные виды пластика, макулатуру, перерабатываемые фракции с низкой теплотворностью (металл, стекло) и неперерабатываемые компоненты — камни, песок, керамику. Оставшееся прессуют в брикеты, крошат на мелкие хлопья или делают гранулы.</w:t>
      </w:r>
    </w:p>
    <w:p w14:paraId="08CF5C7E"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Использовать RDF возможно в качестве горючего для котельных установок, а также на промышленных производствах, где требуются высокие температурные режимы.</w:t>
      </w:r>
    </w:p>
    <w:p w14:paraId="161BFC75"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На территории Ибресинского муниципального округа отсутствуют скотомогильники.</w:t>
      </w:r>
    </w:p>
    <w:p w14:paraId="4AB0CE33"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По исследованиям зарубежных и отечественных специалистов, удельное годовое накопление ТКО на одного жителя населенных мест (норма накопления) имеет тенденцию к постоянному росту, что объясняется повышением уровня жизни и ростом объема упаковочных материалов в ТКО.</w:t>
      </w:r>
    </w:p>
    <w:p w14:paraId="7BE34F1E"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val="x-none" w:eastAsia="x-none"/>
        </w:rPr>
        <w:t xml:space="preserve">В настоящем разделе норма накопления ТКО от населения принимается в соответствии с </w:t>
      </w:r>
      <w:r w:rsidRPr="00072F75">
        <w:rPr>
          <w:rFonts w:eastAsia="Times New Roman" w:cs="Times New Roman"/>
          <w:szCs w:val="24"/>
          <w:lang w:eastAsia="x-none"/>
        </w:rPr>
        <w:t>приказом министерства природных ресурсов и экологии Чувашской республики от 31.05.2024 №383 «об установлении нормативов накопления твердых коммунальных отходов на территории Чувашско Республики».</w:t>
      </w:r>
    </w:p>
    <w:p w14:paraId="5A5F34DF" w14:textId="77777777" w:rsidR="00072F75" w:rsidRPr="00072F75" w:rsidRDefault="00072F75" w:rsidP="00072F75">
      <w:pPr>
        <w:jc w:val="both"/>
        <w:rPr>
          <w:rFonts w:eastAsia="Times New Roman" w:cs="Times New Roman"/>
          <w:szCs w:val="24"/>
          <w:lang w:eastAsia="x-none"/>
        </w:rPr>
      </w:pPr>
    </w:p>
    <w:p w14:paraId="117C3C56" w14:textId="77777777" w:rsidR="00072F75" w:rsidRPr="00072F75" w:rsidRDefault="00072F75" w:rsidP="00072F75">
      <w:pPr>
        <w:jc w:val="both"/>
        <w:rPr>
          <w:rFonts w:eastAsia="Times New Roman" w:cs="Times New Roman"/>
          <w:b/>
          <w:bCs/>
          <w:szCs w:val="24"/>
          <w:lang w:eastAsia="x-none"/>
        </w:rPr>
      </w:pPr>
      <w:r w:rsidRPr="00072F75">
        <w:rPr>
          <w:rFonts w:eastAsia="Times New Roman" w:cs="Times New Roman"/>
          <w:b/>
          <w:bCs/>
          <w:szCs w:val="24"/>
          <w:lang w:eastAsia="x-none"/>
        </w:rPr>
        <w:t>Таблица 3.6.2 – Нормативы накопления твердых коммунальных отходов на территории чувашской республики</w:t>
      </w:r>
    </w:p>
    <w:tbl>
      <w:tblPr>
        <w:tblW w:w="9266" w:type="dxa"/>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7"/>
        <w:gridCol w:w="4536"/>
        <w:gridCol w:w="2126"/>
        <w:gridCol w:w="1157"/>
        <w:gridCol w:w="880"/>
      </w:tblGrid>
      <w:tr w:rsidR="00072F75" w:rsidRPr="00072F75" w14:paraId="6155D27F" w14:textId="77777777" w:rsidTr="00490146">
        <w:trPr>
          <w:trHeight w:val="20"/>
          <w:tblHeader/>
        </w:trPr>
        <w:tc>
          <w:tcPr>
            <w:tcW w:w="567" w:type="dxa"/>
            <w:vMerge w:val="restart"/>
            <w:tcBorders>
              <w:left w:val="single" w:sz="2" w:space="0" w:color="000000"/>
              <w:right w:val="single" w:sz="2" w:space="0" w:color="000000"/>
            </w:tcBorders>
            <w:shd w:val="clear" w:color="auto" w:fill="F2F2F2" w:themeFill="background1" w:themeFillShade="F2"/>
            <w:vAlign w:val="center"/>
          </w:tcPr>
          <w:p w14:paraId="6623633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 п/п</w:t>
            </w:r>
          </w:p>
        </w:tc>
        <w:tc>
          <w:tcPr>
            <w:tcW w:w="4536" w:type="dxa"/>
            <w:vMerge w:val="restart"/>
            <w:tcBorders>
              <w:left w:val="single" w:sz="2" w:space="0" w:color="000000"/>
              <w:right w:val="single" w:sz="2" w:space="0" w:color="000000"/>
            </w:tcBorders>
            <w:shd w:val="clear" w:color="auto" w:fill="F2F2F2" w:themeFill="background1" w:themeFillShade="F2"/>
            <w:vAlign w:val="center"/>
          </w:tcPr>
          <w:p w14:paraId="76A31D9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Наименование категории потребителей</w:t>
            </w:r>
          </w:p>
        </w:tc>
        <w:tc>
          <w:tcPr>
            <w:tcW w:w="2126" w:type="dxa"/>
            <w:vMerge w:val="restart"/>
            <w:tcBorders>
              <w:left w:val="single" w:sz="2" w:space="0" w:color="000000"/>
            </w:tcBorders>
            <w:shd w:val="clear" w:color="auto" w:fill="F2F2F2" w:themeFill="background1" w:themeFillShade="F2"/>
            <w:vAlign w:val="center"/>
          </w:tcPr>
          <w:p w14:paraId="6AB3CC9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Расчетная единица</w:t>
            </w:r>
          </w:p>
        </w:tc>
        <w:tc>
          <w:tcPr>
            <w:tcW w:w="2037" w:type="dxa"/>
            <w:gridSpan w:val="2"/>
            <w:tcBorders>
              <w:bottom w:val="single" w:sz="2" w:space="0" w:color="000000"/>
            </w:tcBorders>
            <w:shd w:val="clear" w:color="auto" w:fill="F2F2F2" w:themeFill="background1" w:themeFillShade="F2"/>
            <w:vAlign w:val="center"/>
          </w:tcPr>
          <w:p w14:paraId="0EBC1A9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Норматив накопления</w:t>
            </w:r>
          </w:p>
        </w:tc>
      </w:tr>
      <w:tr w:rsidR="00072F75" w:rsidRPr="00072F75" w14:paraId="0F82DF5A" w14:textId="77777777" w:rsidTr="00490146">
        <w:trPr>
          <w:trHeight w:val="20"/>
          <w:tblHeader/>
        </w:trPr>
        <w:tc>
          <w:tcPr>
            <w:tcW w:w="567" w:type="dxa"/>
            <w:vMerge/>
            <w:tcBorders>
              <w:top w:val="nil"/>
              <w:left w:val="single" w:sz="2" w:space="0" w:color="000000"/>
              <w:right w:val="single" w:sz="2" w:space="0" w:color="000000"/>
            </w:tcBorders>
            <w:shd w:val="clear" w:color="auto" w:fill="F2F2F2" w:themeFill="background1" w:themeFillShade="F2"/>
            <w:vAlign w:val="center"/>
          </w:tcPr>
          <w:p w14:paraId="34794DB2" w14:textId="77777777" w:rsidR="00072F75" w:rsidRPr="00072F75" w:rsidRDefault="00072F75" w:rsidP="00072F75">
            <w:pPr>
              <w:jc w:val="center"/>
              <w:rPr>
                <w:rFonts w:eastAsia="Times New Roman" w:cs="Times New Roman"/>
                <w:color w:val="000000"/>
                <w:sz w:val="22"/>
                <w:lang w:eastAsia="ru-RU"/>
              </w:rPr>
            </w:pPr>
          </w:p>
        </w:tc>
        <w:tc>
          <w:tcPr>
            <w:tcW w:w="4536" w:type="dxa"/>
            <w:vMerge/>
            <w:tcBorders>
              <w:top w:val="nil"/>
              <w:left w:val="single" w:sz="2" w:space="0" w:color="000000"/>
              <w:right w:val="single" w:sz="2" w:space="0" w:color="000000"/>
            </w:tcBorders>
            <w:shd w:val="clear" w:color="auto" w:fill="F2F2F2" w:themeFill="background1" w:themeFillShade="F2"/>
            <w:vAlign w:val="center"/>
          </w:tcPr>
          <w:p w14:paraId="2CA66D4C" w14:textId="77777777" w:rsidR="00072F75" w:rsidRPr="00072F75" w:rsidRDefault="00072F75" w:rsidP="00072F75">
            <w:pPr>
              <w:jc w:val="center"/>
              <w:rPr>
                <w:rFonts w:eastAsia="Times New Roman" w:cs="Times New Roman"/>
                <w:color w:val="000000"/>
                <w:sz w:val="22"/>
                <w:lang w:eastAsia="ru-RU"/>
              </w:rPr>
            </w:pPr>
          </w:p>
        </w:tc>
        <w:tc>
          <w:tcPr>
            <w:tcW w:w="2126" w:type="dxa"/>
            <w:vMerge/>
            <w:tcBorders>
              <w:top w:val="nil"/>
              <w:left w:val="single" w:sz="2" w:space="0" w:color="000000"/>
            </w:tcBorders>
            <w:shd w:val="clear" w:color="auto" w:fill="F2F2F2" w:themeFill="background1" w:themeFillShade="F2"/>
            <w:vAlign w:val="center"/>
          </w:tcPr>
          <w:p w14:paraId="07BBC8F7" w14:textId="77777777" w:rsidR="00072F75" w:rsidRPr="00072F75" w:rsidRDefault="00072F75" w:rsidP="00072F75">
            <w:pPr>
              <w:jc w:val="center"/>
              <w:rPr>
                <w:rFonts w:eastAsia="Times New Roman" w:cs="Times New Roman"/>
                <w:color w:val="000000"/>
                <w:sz w:val="22"/>
                <w:lang w:eastAsia="ru-RU"/>
              </w:rPr>
            </w:pPr>
          </w:p>
        </w:tc>
        <w:tc>
          <w:tcPr>
            <w:tcW w:w="1157" w:type="dxa"/>
            <w:tcBorders>
              <w:top w:val="single" w:sz="2" w:space="0" w:color="000000"/>
              <w:right w:val="single" w:sz="2" w:space="0" w:color="000000"/>
            </w:tcBorders>
            <w:shd w:val="clear" w:color="auto" w:fill="F2F2F2" w:themeFill="background1" w:themeFillShade="F2"/>
            <w:vAlign w:val="center"/>
          </w:tcPr>
          <w:p w14:paraId="4A1962BA" w14:textId="77777777" w:rsidR="00072F75" w:rsidRPr="00072F75" w:rsidRDefault="00072F75" w:rsidP="00072F75">
            <w:pPr>
              <w:autoSpaceDE w:val="0"/>
              <w:autoSpaceDN w:val="0"/>
              <w:adjustRightInd w:val="0"/>
              <w:spacing w:line="231" w:lineRule="exact"/>
              <w:jc w:val="center"/>
              <w:rPr>
                <w:rFonts w:eastAsia="Times New Roman" w:cs="Times New Roman"/>
                <w:color w:val="000000"/>
                <w:sz w:val="22"/>
                <w:lang w:eastAsia="ru-RU"/>
              </w:rPr>
            </w:pPr>
            <w:r w:rsidRPr="00072F75">
              <w:rPr>
                <w:rFonts w:eastAsia="Times New Roman" w:cs="Times New Roman"/>
                <w:color w:val="000000"/>
                <w:sz w:val="22"/>
                <w:lang w:eastAsia="ru-RU"/>
              </w:rPr>
              <w:t>куб.м/год</w:t>
            </w:r>
          </w:p>
        </w:tc>
        <w:tc>
          <w:tcPr>
            <w:tcW w:w="880" w:type="dxa"/>
            <w:tcBorders>
              <w:top w:val="single" w:sz="2" w:space="0" w:color="000000"/>
              <w:left w:val="single" w:sz="2" w:space="0" w:color="000000"/>
            </w:tcBorders>
            <w:shd w:val="clear" w:color="auto" w:fill="F2F2F2" w:themeFill="background1" w:themeFillShade="F2"/>
            <w:vAlign w:val="center"/>
          </w:tcPr>
          <w:p w14:paraId="4AED5FD9" w14:textId="77777777" w:rsidR="00072F75" w:rsidRPr="00072F75" w:rsidRDefault="00072F75" w:rsidP="00072F75">
            <w:pPr>
              <w:autoSpaceDE w:val="0"/>
              <w:autoSpaceDN w:val="0"/>
              <w:adjustRightInd w:val="0"/>
              <w:spacing w:line="226" w:lineRule="exact"/>
              <w:jc w:val="center"/>
              <w:rPr>
                <w:rFonts w:eastAsia="Times New Roman" w:cs="Times New Roman"/>
                <w:color w:val="000000"/>
                <w:sz w:val="22"/>
                <w:lang w:eastAsia="ru-RU"/>
              </w:rPr>
            </w:pPr>
            <w:r w:rsidRPr="00072F75">
              <w:rPr>
                <w:rFonts w:eastAsia="Times New Roman" w:cs="Times New Roman"/>
                <w:color w:val="000000"/>
                <w:sz w:val="22"/>
                <w:lang w:eastAsia="ru-RU"/>
              </w:rPr>
              <w:t>кг/год</w:t>
            </w:r>
          </w:p>
        </w:tc>
      </w:tr>
      <w:tr w:rsidR="00072F75" w:rsidRPr="00072F75" w14:paraId="6DCF8D40" w14:textId="77777777" w:rsidTr="00490146">
        <w:trPr>
          <w:trHeight w:val="20"/>
        </w:trPr>
        <w:tc>
          <w:tcPr>
            <w:tcW w:w="567" w:type="dxa"/>
            <w:vAlign w:val="center"/>
          </w:tcPr>
          <w:p w14:paraId="2ABF392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w:t>
            </w:r>
          </w:p>
        </w:tc>
        <w:tc>
          <w:tcPr>
            <w:tcW w:w="4536" w:type="dxa"/>
            <w:vAlign w:val="center"/>
          </w:tcPr>
          <w:p w14:paraId="0500E65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Научноисследовательские.проектныеинститутыи конструкторские бюро</w:t>
            </w:r>
          </w:p>
        </w:tc>
        <w:tc>
          <w:tcPr>
            <w:tcW w:w="2126" w:type="dxa"/>
            <w:vAlign w:val="center"/>
          </w:tcPr>
          <w:p w14:paraId="0E904DA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 метр  общей  площади</w:t>
            </w:r>
          </w:p>
        </w:tc>
        <w:tc>
          <w:tcPr>
            <w:tcW w:w="1157" w:type="dxa"/>
            <w:tcBorders>
              <w:right w:val="single" w:sz="2" w:space="0" w:color="000000"/>
            </w:tcBorders>
            <w:vAlign w:val="center"/>
          </w:tcPr>
          <w:p w14:paraId="5100ABA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0,0590</w:t>
            </w:r>
          </w:p>
        </w:tc>
        <w:tc>
          <w:tcPr>
            <w:tcW w:w="880" w:type="dxa"/>
            <w:tcBorders>
              <w:left w:val="single" w:sz="2" w:space="0" w:color="000000"/>
            </w:tcBorders>
            <w:vAlign w:val="center"/>
          </w:tcPr>
          <w:p w14:paraId="21C7172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4,73</w:t>
            </w:r>
          </w:p>
        </w:tc>
      </w:tr>
      <w:tr w:rsidR="00072F75" w:rsidRPr="00072F75" w14:paraId="132CFD77" w14:textId="77777777" w:rsidTr="00490146">
        <w:trPr>
          <w:trHeight w:val="20"/>
        </w:trPr>
        <w:tc>
          <w:tcPr>
            <w:tcW w:w="567" w:type="dxa"/>
            <w:vAlign w:val="center"/>
          </w:tcPr>
          <w:p w14:paraId="4E6AD3E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w:t>
            </w:r>
          </w:p>
        </w:tc>
        <w:tc>
          <w:tcPr>
            <w:tcW w:w="4536" w:type="dxa"/>
            <w:vAlign w:val="center"/>
          </w:tcPr>
          <w:p w14:paraId="734FFDF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Банки, финансовые учреждения</w:t>
            </w:r>
          </w:p>
        </w:tc>
        <w:tc>
          <w:tcPr>
            <w:tcW w:w="2126" w:type="dxa"/>
            <w:vAlign w:val="center"/>
          </w:tcPr>
          <w:p w14:paraId="5ECDC2C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квадратныйметр общей пло щади</w:t>
            </w:r>
          </w:p>
        </w:tc>
        <w:tc>
          <w:tcPr>
            <w:tcW w:w="1157" w:type="dxa"/>
            <w:vAlign w:val="center"/>
          </w:tcPr>
          <w:p w14:paraId="16B6C11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0,0947</w:t>
            </w:r>
          </w:p>
        </w:tc>
        <w:tc>
          <w:tcPr>
            <w:tcW w:w="880" w:type="dxa"/>
            <w:vAlign w:val="center"/>
          </w:tcPr>
          <w:p w14:paraId="7C1A2C9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7,47</w:t>
            </w:r>
          </w:p>
        </w:tc>
      </w:tr>
      <w:tr w:rsidR="00072F75" w:rsidRPr="00072F75" w14:paraId="5D73C85D" w14:textId="77777777" w:rsidTr="00490146">
        <w:trPr>
          <w:trHeight w:val="20"/>
        </w:trPr>
        <w:tc>
          <w:tcPr>
            <w:tcW w:w="567" w:type="dxa"/>
            <w:vAlign w:val="center"/>
          </w:tcPr>
          <w:p w14:paraId="40046DA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w:t>
            </w:r>
          </w:p>
        </w:tc>
        <w:tc>
          <w:tcPr>
            <w:tcW w:w="4536" w:type="dxa"/>
            <w:vAlign w:val="center"/>
          </w:tcPr>
          <w:p w14:paraId="04EFC56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Отделения связи</w:t>
            </w:r>
          </w:p>
        </w:tc>
        <w:tc>
          <w:tcPr>
            <w:tcW w:w="2126" w:type="dxa"/>
            <w:vAlign w:val="center"/>
          </w:tcPr>
          <w:p w14:paraId="7D751EE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 метр  общей  площади</w:t>
            </w:r>
          </w:p>
        </w:tc>
        <w:tc>
          <w:tcPr>
            <w:tcW w:w="1157" w:type="dxa"/>
            <w:vAlign w:val="center"/>
          </w:tcPr>
          <w:p w14:paraId="112EF13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0,0678</w:t>
            </w:r>
          </w:p>
        </w:tc>
        <w:tc>
          <w:tcPr>
            <w:tcW w:w="880" w:type="dxa"/>
            <w:vAlign w:val="center"/>
          </w:tcPr>
          <w:p w14:paraId="50E788B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5,50</w:t>
            </w:r>
          </w:p>
        </w:tc>
      </w:tr>
      <w:tr w:rsidR="00072F75" w:rsidRPr="00072F75" w14:paraId="7E238C85" w14:textId="77777777" w:rsidTr="00490146">
        <w:trPr>
          <w:trHeight w:val="20"/>
        </w:trPr>
        <w:tc>
          <w:tcPr>
            <w:tcW w:w="567" w:type="dxa"/>
            <w:vAlign w:val="center"/>
          </w:tcPr>
          <w:p w14:paraId="3DDA7E5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w:t>
            </w:r>
          </w:p>
        </w:tc>
        <w:tc>
          <w:tcPr>
            <w:tcW w:w="4536" w:type="dxa"/>
            <w:vAlign w:val="center"/>
          </w:tcPr>
          <w:p w14:paraId="022E82D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Административные, офисные учре ждения</w:t>
            </w:r>
          </w:p>
        </w:tc>
        <w:tc>
          <w:tcPr>
            <w:tcW w:w="2126" w:type="dxa"/>
            <w:vAlign w:val="center"/>
          </w:tcPr>
          <w:p w14:paraId="4D5D34E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 метр  общей площади</w:t>
            </w:r>
          </w:p>
        </w:tc>
        <w:tc>
          <w:tcPr>
            <w:tcW w:w="1157" w:type="dxa"/>
            <w:vAlign w:val="center"/>
          </w:tcPr>
          <w:p w14:paraId="0BC3B63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0,0509</w:t>
            </w:r>
          </w:p>
        </w:tc>
        <w:tc>
          <w:tcPr>
            <w:tcW w:w="880" w:type="dxa"/>
            <w:vAlign w:val="center"/>
          </w:tcPr>
          <w:p w14:paraId="6E318E0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3,94</w:t>
            </w:r>
          </w:p>
        </w:tc>
      </w:tr>
      <w:tr w:rsidR="00072F75" w:rsidRPr="00072F75" w14:paraId="3E981914" w14:textId="77777777" w:rsidTr="00490146">
        <w:trPr>
          <w:trHeight w:val="20"/>
        </w:trPr>
        <w:tc>
          <w:tcPr>
            <w:tcW w:w="567" w:type="dxa"/>
            <w:vAlign w:val="center"/>
          </w:tcPr>
          <w:p w14:paraId="34D2B7A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w:t>
            </w:r>
          </w:p>
        </w:tc>
        <w:tc>
          <w:tcPr>
            <w:tcW w:w="4536" w:type="dxa"/>
            <w:vAlign w:val="center"/>
          </w:tcPr>
          <w:p w14:paraId="12DBC2A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Продовольственный vrаrазин</w:t>
            </w:r>
          </w:p>
        </w:tc>
        <w:tc>
          <w:tcPr>
            <w:tcW w:w="2126" w:type="dxa"/>
            <w:vAlign w:val="center"/>
          </w:tcPr>
          <w:p w14:paraId="13C763B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 метр  общей площади</w:t>
            </w:r>
          </w:p>
        </w:tc>
        <w:tc>
          <w:tcPr>
            <w:tcW w:w="1157" w:type="dxa"/>
            <w:vAlign w:val="center"/>
          </w:tcPr>
          <w:p w14:paraId="63498EF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0,3075</w:t>
            </w:r>
          </w:p>
        </w:tc>
        <w:tc>
          <w:tcPr>
            <w:tcW w:w="880" w:type="dxa"/>
            <w:vAlign w:val="center"/>
          </w:tcPr>
          <w:p w14:paraId="17FF778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23,66</w:t>
            </w:r>
          </w:p>
        </w:tc>
      </w:tr>
      <w:tr w:rsidR="00072F75" w:rsidRPr="00072F75" w14:paraId="293044D5" w14:textId="77777777" w:rsidTr="00490146">
        <w:trPr>
          <w:trHeight w:val="20"/>
        </w:trPr>
        <w:tc>
          <w:tcPr>
            <w:tcW w:w="567" w:type="dxa"/>
            <w:vAlign w:val="center"/>
          </w:tcPr>
          <w:p w14:paraId="6C06FB3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6.</w:t>
            </w:r>
          </w:p>
        </w:tc>
        <w:tc>
          <w:tcPr>
            <w:tcW w:w="4536" w:type="dxa"/>
            <w:vAlign w:val="center"/>
          </w:tcPr>
          <w:p w14:paraId="62E05CD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Промтоварный магазин</w:t>
            </w:r>
          </w:p>
        </w:tc>
        <w:tc>
          <w:tcPr>
            <w:tcW w:w="2126" w:type="dxa"/>
            <w:vAlign w:val="center"/>
          </w:tcPr>
          <w:p w14:paraId="5456D20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 l\teтp  общей  площади</w:t>
            </w:r>
          </w:p>
        </w:tc>
        <w:tc>
          <w:tcPr>
            <w:tcW w:w="1157" w:type="dxa"/>
            <w:vAlign w:val="center"/>
          </w:tcPr>
          <w:p w14:paraId="21C3AD7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0,1349</w:t>
            </w:r>
          </w:p>
        </w:tc>
        <w:tc>
          <w:tcPr>
            <w:tcW w:w="880" w:type="dxa"/>
            <w:vAlign w:val="center"/>
          </w:tcPr>
          <w:p w14:paraId="6AE3333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8,37</w:t>
            </w:r>
          </w:p>
        </w:tc>
      </w:tr>
      <w:tr w:rsidR="00072F75" w:rsidRPr="00072F75" w14:paraId="322A3711" w14:textId="77777777" w:rsidTr="00490146">
        <w:trPr>
          <w:trHeight w:val="20"/>
        </w:trPr>
        <w:tc>
          <w:tcPr>
            <w:tcW w:w="567" w:type="dxa"/>
            <w:vAlign w:val="center"/>
          </w:tcPr>
          <w:p w14:paraId="3BCD6B6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7.</w:t>
            </w:r>
          </w:p>
        </w:tc>
        <w:tc>
          <w:tcPr>
            <w:tcW w:w="4536" w:type="dxa"/>
            <w:vAlign w:val="center"/>
          </w:tcPr>
          <w:p w14:paraId="529F42D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Павильон</w:t>
            </w:r>
          </w:p>
        </w:tc>
        <w:tc>
          <w:tcPr>
            <w:tcW w:w="2126" w:type="dxa"/>
            <w:vAlign w:val="center"/>
          </w:tcPr>
          <w:p w14:paraId="42D2F5F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 метр  общей  площади</w:t>
            </w:r>
          </w:p>
        </w:tc>
        <w:tc>
          <w:tcPr>
            <w:tcW w:w="1157" w:type="dxa"/>
            <w:vAlign w:val="center"/>
          </w:tcPr>
          <w:p w14:paraId="3232B46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0,3079</w:t>
            </w:r>
          </w:p>
        </w:tc>
        <w:tc>
          <w:tcPr>
            <w:tcW w:w="880" w:type="dxa"/>
            <w:vAlign w:val="center"/>
          </w:tcPr>
          <w:p w14:paraId="5E3F018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24,87</w:t>
            </w:r>
          </w:p>
        </w:tc>
      </w:tr>
      <w:tr w:rsidR="00072F75" w:rsidRPr="00072F75" w14:paraId="66488E11" w14:textId="77777777" w:rsidTr="00490146">
        <w:trPr>
          <w:trHeight w:val="20"/>
        </w:trPr>
        <w:tc>
          <w:tcPr>
            <w:tcW w:w="567" w:type="dxa"/>
            <w:vAlign w:val="center"/>
          </w:tcPr>
          <w:p w14:paraId="188F424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8.</w:t>
            </w:r>
          </w:p>
        </w:tc>
        <w:tc>
          <w:tcPr>
            <w:tcW w:w="4536" w:type="dxa"/>
            <w:tcBorders>
              <w:right w:val="single" w:sz="2" w:space="0" w:color="000000"/>
            </w:tcBorders>
            <w:vAlign w:val="center"/>
          </w:tcPr>
          <w:p w14:paraId="4AEF1D2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Супермаркет (универмаг)</w:t>
            </w:r>
          </w:p>
        </w:tc>
        <w:tc>
          <w:tcPr>
            <w:tcW w:w="2126" w:type="dxa"/>
            <w:tcBorders>
              <w:left w:val="single" w:sz="2" w:space="0" w:color="000000"/>
              <w:right w:val="single" w:sz="2" w:space="0" w:color="000000"/>
            </w:tcBorders>
            <w:vAlign w:val="center"/>
          </w:tcPr>
          <w:p w14:paraId="523E15D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 метр  общей  площади</w:t>
            </w:r>
          </w:p>
        </w:tc>
        <w:tc>
          <w:tcPr>
            <w:tcW w:w="1157" w:type="dxa"/>
            <w:tcBorders>
              <w:left w:val="single" w:sz="2" w:space="0" w:color="000000"/>
            </w:tcBorders>
            <w:vAlign w:val="center"/>
          </w:tcPr>
          <w:p w14:paraId="32D8CD8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0,2339</w:t>
            </w:r>
          </w:p>
        </w:tc>
        <w:tc>
          <w:tcPr>
            <w:tcW w:w="880" w:type="dxa"/>
            <w:tcBorders>
              <w:right w:val="single" w:sz="2" w:space="0" w:color="000000"/>
            </w:tcBorders>
            <w:vAlign w:val="center"/>
          </w:tcPr>
          <w:p w14:paraId="425231A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25,30</w:t>
            </w:r>
          </w:p>
        </w:tc>
      </w:tr>
      <w:tr w:rsidR="00072F75" w:rsidRPr="00072F75" w14:paraId="0C4428DA" w14:textId="77777777" w:rsidTr="00490146">
        <w:trPr>
          <w:trHeight w:val="20"/>
        </w:trPr>
        <w:tc>
          <w:tcPr>
            <w:tcW w:w="567" w:type="dxa"/>
            <w:tcBorders>
              <w:left w:val="single" w:sz="2" w:space="0" w:color="000000"/>
              <w:bottom w:val="single" w:sz="2" w:space="0" w:color="000000"/>
              <w:right w:val="single" w:sz="2" w:space="0" w:color="000000"/>
            </w:tcBorders>
            <w:vAlign w:val="center"/>
          </w:tcPr>
          <w:p w14:paraId="087F025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9.</w:t>
            </w:r>
          </w:p>
        </w:tc>
        <w:tc>
          <w:tcPr>
            <w:tcW w:w="4536" w:type="dxa"/>
            <w:tcBorders>
              <w:left w:val="single" w:sz="2" w:space="0" w:color="000000"/>
              <w:right w:val="single" w:sz="2" w:space="0" w:color="000000"/>
            </w:tcBorders>
            <w:vAlign w:val="center"/>
          </w:tcPr>
          <w:p w14:paraId="0B886C4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Рынки продовольственные</w:t>
            </w:r>
          </w:p>
        </w:tc>
        <w:tc>
          <w:tcPr>
            <w:tcW w:w="2126" w:type="dxa"/>
            <w:tcBorders>
              <w:left w:val="single" w:sz="2" w:space="0" w:color="000000"/>
              <w:right w:val="single" w:sz="2" w:space="0" w:color="000000"/>
            </w:tcBorders>
            <w:vAlign w:val="center"/>
          </w:tcPr>
          <w:p w14:paraId="0BAE1ED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 метробщей площади</w:t>
            </w:r>
          </w:p>
        </w:tc>
        <w:tc>
          <w:tcPr>
            <w:tcW w:w="1157" w:type="dxa"/>
            <w:tcBorders>
              <w:left w:val="single" w:sz="2" w:space="0" w:color="000000"/>
              <w:right w:val="single" w:sz="2" w:space="0" w:color="000000"/>
            </w:tcBorders>
            <w:vAlign w:val="center"/>
          </w:tcPr>
          <w:p w14:paraId="31E198B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0,1227</w:t>
            </w:r>
          </w:p>
        </w:tc>
        <w:tc>
          <w:tcPr>
            <w:tcW w:w="880" w:type="dxa"/>
            <w:tcBorders>
              <w:left w:val="single" w:sz="2" w:space="0" w:color="000000"/>
              <w:right w:val="single" w:sz="2" w:space="0" w:color="000000"/>
            </w:tcBorders>
            <w:vAlign w:val="center"/>
          </w:tcPr>
          <w:p w14:paraId="36AC54F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15,63</w:t>
            </w:r>
          </w:p>
        </w:tc>
      </w:tr>
      <w:tr w:rsidR="00072F75" w:rsidRPr="00072F75" w14:paraId="05B744E0" w14:textId="77777777" w:rsidTr="00490146">
        <w:trPr>
          <w:trHeight w:val="20"/>
        </w:trPr>
        <w:tc>
          <w:tcPr>
            <w:tcW w:w="567" w:type="dxa"/>
            <w:tcBorders>
              <w:top w:val="single" w:sz="2" w:space="0" w:color="000000"/>
              <w:left w:val="single" w:sz="2" w:space="0" w:color="000000"/>
              <w:right w:val="single" w:sz="2" w:space="0" w:color="000000"/>
            </w:tcBorders>
            <w:vAlign w:val="center"/>
          </w:tcPr>
          <w:p w14:paraId="2DDFF19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w:t>
            </w:r>
          </w:p>
        </w:tc>
        <w:tc>
          <w:tcPr>
            <w:tcW w:w="4536" w:type="dxa"/>
            <w:tcBorders>
              <w:left w:val="single" w:sz="2" w:space="0" w:color="000000"/>
              <w:right w:val="single" w:sz="2" w:space="0" w:color="000000"/>
            </w:tcBorders>
            <w:vAlign w:val="center"/>
          </w:tcPr>
          <w:p w14:paraId="0344D34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Рынки промтоварные</w:t>
            </w:r>
          </w:p>
        </w:tc>
        <w:tc>
          <w:tcPr>
            <w:tcW w:w="2126" w:type="dxa"/>
            <w:tcBorders>
              <w:left w:val="single" w:sz="2" w:space="0" w:color="000000"/>
              <w:right w:val="single" w:sz="2" w:space="0" w:color="000000"/>
            </w:tcBorders>
            <w:vAlign w:val="center"/>
          </w:tcPr>
          <w:p w14:paraId="026A09F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 метробщей площади</w:t>
            </w:r>
          </w:p>
        </w:tc>
        <w:tc>
          <w:tcPr>
            <w:tcW w:w="1157" w:type="dxa"/>
            <w:tcBorders>
              <w:left w:val="single" w:sz="2" w:space="0" w:color="000000"/>
              <w:right w:val="single" w:sz="2" w:space="0" w:color="000000"/>
            </w:tcBorders>
            <w:vAlign w:val="center"/>
          </w:tcPr>
          <w:p w14:paraId="390CDA9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0,0833</w:t>
            </w:r>
          </w:p>
        </w:tc>
        <w:tc>
          <w:tcPr>
            <w:tcW w:w="880" w:type="dxa"/>
            <w:tcBorders>
              <w:left w:val="single" w:sz="2" w:space="0" w:color="000000"/>
              <w:right w:val="single" w:sz="2" w:space="0" w:color="000000"/>
            </w:tcBorders>
            <w:vAlign w:val="center"/>
          </w:tcPr>
          <w:p w14:paraId="3D29BFF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8,77</w:t>
            </w:r>
          </w:p>
        </w:tc>
      </w:tr>
      <w:tr w:rsidR="00072F75" w:rsidRPr="00072F75" w14:paraId="72878F16" w14:textId="77777777" w:rsidTr="00490146">
        <w:trPr>
          <w:trHeight w:val="20"/>
        </w:trPr>
        <w:tc>
          <w:tcPr>
            <w:tcW w:w="567" w:type="dxa"/>
            <w:tcBorders>
              <w:left w:val="single" w:sz="2" w:space="0" w:color="000000"/>
              <w:right w:val="single" w:sz="2" w:space="0" w:color="000000"/>
            </w:tcBorders>
            <w:vAlign w:val="center"/>
          </w:tcPr>
          <w:p w14:paraId="62D9F16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11.</w:t>
            </w:r>
          </w:p>
        </w:tc>
        <w:tc>
          <w:tcPr>
            <w:tcW w:w="4536" w:type="dxa"/>
            <w:tcBorders>
              <w:left w:val="single" w:sz="2" w:space="0" w:color="000000"/>
              <w:right w:val="single" w:sz="2" w:space="0" w:color="000000"/>
            </w:tcBorders>
            <w:vAlign w:val="center"/>
          </w:tcPr>
          <w:p w14:paraId="5E1001A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Автомастерские, шиноl\юнтажная ма стерская, станция технического об служивания</w:t>
            </w:r>
          </w:p>
        </w:tc>
        <w:tc>
          <w:tcPr>
            <w:tcW w:w="2126" w:type="dxa"/>
            <w:tcBorders>
              <w:left w:val="single" w:sz="2" w:space="0" w:color="000000"/>
              <w:right w:val="single" w:sz="2" w:space="0" w:color="000000"/>
            </w:tcBorders>
            <w:vAlign w:val="center"/>
          </w:tcPr>
          <w:p w14:paraId="271CEED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 метр общей пло щади</w:t>
            </w:r>
          </w:p>
        </w:tc>
        <w:tc>
          <w:tcPr>
            <w:tcW w:w="1157" w:type="dxa"/>
            <w:tcBorders>
              <w:left w:val="single" w:sz="2" w:space="0" w:color="000000"/>
              <w:right w:val="single" w:sz="2" w:space="0" w:color="000000"/>
            </w:tcBorders>
            <w:vAlign w:val="center"/>
          </w:tcPr>
          <w:p w14:paraId="1C0463C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0,0224</w:t>
            </w:r>
          </w:p>
        </w:tc>
        <w:tc>
          <w:tcPr>
            <w:tcW w:w="880" w:type="dxa"/>
            <w:tcBorders>
              <w:left w:val="single" w:sz="2" w:space="0" w:color="000000"/>
              <w:right w:val="single" w:sz="2" w:space="0" w:color="000000"/>
            </w:tcBorders>
            <w:vAlign w:val="center"/>
          </w:tcPr>
          <w:p w14:paraId="6F74E52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2,40</w:t>
            </w:r>
          </w:p>
        </w:tc>
      </w:tr>
      <w:tr w:rsidR="00072F75" w:rsidRPr="00072F75" w14:paraId="1FD52099" w14:textId="77777777" w:rsidTr="00490146">
        <w:trPr>
          <w:trHeight w:val="20"/>
        </w:trPr>
        <w:tc>
          <w:tcPr>
            <w:tcW w:w="567" w:type="dxa"/>
            <w:tcBorders>
              <w:left w:val="single" w:sz="2" w:space="0" w:color="000000"/>
              <w:bottom w:val="single" w:sz="2" w:space="0" w:color="000000"/>
              <w:right w:val="single" w:sz="2" w:space="0" w:color="000000"/>
            </w:tcBorders>
            <w:vAlign w:val="center"/>
          </w:tcPr>
          <w:p w14:paraId="5589265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12.</w:t>
            </w:r>
          </w:p>
        </w:tc>
        <w:tc>
          <w:tcPr>
            <w:tcW w:w="4536" w:type="dxa"/>
            <w:tcBorders>
              <w:left w:val="single" w:sz="2" w:space="0" w:color="000000"/>
              <w:right w:val="single" w:sz="2" w:space="0" w:color="000000"/>
            </w:tcBorders>
            <w:vAlign w:val="center"/>
          </w:tcPr>
          <w:p w14:paraId="098FDDD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Имущество религиозного назначения</w:t>
            </w:r>
          </w:p>
        </w:tc>
        <w:tc>
          <w:tcPr>
            <w:tcW w:w="2126" w:type="dxa"/>
            <w:tcBorders>
              <w:left w:val="single" w:sz="2" w:space="0" w:color="000000"/>
              <w:right w:val="single" w:sz="2" w:space="0" w:color="000000"/>
            </w:tcBorders>
            <w:vAlign w:val="center"/>
          </w:tcPr>
          <w:p w14:paraId="6F3EA14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квадратный:.1етр общей площади</w:t>
            </w:r>
          </w:p>
        </w:tc>
        <w:tc>
          <w:tcPr>
            <w:tcW w:w="1157" w:type="dxa"/>
            <w:tcBorders>
              <w:left w:val="single" w:sz="2" w:space="0" w:color="000000"/>
              <w:right w:val="single" w:sz="2" w:space="0" w:color="000000"/>
            </w:tcBorders>
            <w:vAlign w:val="center"/>
          </w:tcPr>
          <w:p w14:paraId="50BEEE2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0,0310</w:t>
            </w:r>
          </w:p>
        </w:tc>
        <w:tc>
          <w:tcPr>
            <w:tcW w:w="880" w:type="dxa"/>
            <w:tcBorders>
              <w:left w:val="single" w:sz="2" w:space="0" w:color="000000"/>
              <w:right w:val="single" w:sz="2" w:space="0" w:color="000000"/>
            </w:tcBorders>
            <w:vAlign w:val="center"/>
          </w:tcPr>
          <w:p w14:paraId="47C3064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3,28</w:t>
            </w:r>
          </w:p>
        </w:tc>
      </w:tr>
      <w:tr w:rsidR="00072F75" w:rsidRPr="00072F75" w14:paraId="46038610" w14:textId="77777777" w:rsidTr="00490146">
        <w:trPr>
          <w:trHeight w:val="20"/>
        </w:trPr>
        <w:tc>
          <w:tcPr>
            <w:tcW w:w="567" w:type="dxa"/>
            <w:tcBorders>
              <w:left w:val="single" w:sz="2" w:space="0" w:color="000000"/>
              <w:bottom w:val="single" w:sz="2" w:space="0" w:color="000000"/>
              <w:right w:val="single" w:sz="2" w:space="0" w:color="000000"/>
            </w:tcBorders>
          </w:tcPr>
          <w:p w14:paraId="4E504DA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13.</w:t>
            </w:r>
          </w:p>
        </w:tc>
        <w:tc>
          <w:tcPr>
            <w:tcW w:w="4536" w:type="dxa"/>
            <w:tcBorders>
              <w:left w:val="single" w:sz="2" w:space="0" w:color="000000"/>
              <w:right w:val="single" w:sz="2" w:space="0" w:color="000000"/>
            </w:tcBorders>
          </w:tcPr>
          <w:p w14:paraId="79BF986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Автозаправочные станции</w:t>
            </w:r>
          </w:p>
        </w:tc>
        <w:tc>
          <w:tcPr>
            <w:tcW w:w="2126" w:type="dxa"/>
            <w:tcBorders>
              <w:left w:val="single" w:sz="2" w:space="0" w:color="000000"/>
              <w:right w:val="single" w:sz="2" w:space="0" w:color="000000"/>
            </w:tcBorders>
          </w:tcPr>
          <w:p w14:paraId="4646324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1квадратный метр общей пло щади</w:t>
            </w:r>
          </w:p>
        </w:tc>
        <w:tc>
          <w:tcPr>
            <w:tcW w:w="1157" w:type="dxa"/>
            <w:tcBorders>
              <w:left w:val="single" w:sz="2" w:space="0" w:color="000000"/>
              <w:right w:val="single" w:sz="2" w:space="0" w:color="000000"/>
            </w:tcBorders>
          </w:tcPr>
          <w:p w14:paraId="0E03DB0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0,0758</w:t>
            </w:r>
          </w:p>
        </w:tc>
        <w:tc>
          <w:tcPr>
            <w:tcW w:w="880" w:type="dxa"/>
            <w:tcBorders>
              <w:left w:val="single" w:sz="2" w:space="0" w:color="000000"/>
              <w:right w:val="single" w:sz="2" w:space="0" w:color="000000"/>
            </w:tcBorders>
          </w:tcPr>
          <w:p w14:paraId="44F6AAC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6,66</w:t>
            </w:r>
          </w:p>
        </w:tc>
      </w:tr>
      <w:tr w:rsidR="00072F75" w:rsidRPr="00072F75" w14:paraId="0209AAA0" w14:textId="77777777" w:rsidTr="00490146">
        <w:trPr>
          <w:trHeight w:val="20"/>
        </w:trPr>
        <w:tc>
          <w:tcPr>
            <w:tcW w:w="567" w:type="dxa"/>
            <w:tcBorders>
              <w:left w:val="single" w:sz="2" w:space="0" w:color="000000"/>
              <w:bottom w:val="single" w:sz="2" w:space="0" w:color="000000"/>
              <w:right w:val="single" w:sz="2" w:space="0" w:color="000000"/>
            </w:tcBorders>
          </w:tcPr>
          <w:p w14:paraId="103AFCD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14.</w:t>
            </w:r>
          </w:p>
        </w:tc>
        <w:tc>
          <w:tcPr>
            <w:tcW w:w="4536" w:type="dxa"/>
            <w:tcBorders>
              <w:left w:val="single" w:sz="2" w:space="0" w:color="000000"/>
              <w:right w:val="single" w:sz="2" w:space="0" w:color="000000"/>
            </w:tcBorders>
          </w:tcPr>
          <w:p w14:paraId="4203771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Автостоянки и парковки</w:t>
            </w:r>
          </w:p>
        </w:tc>
        <w:tc>
          <w:tcPr>
            <w:tcW w:w="2126" w:type="dxa"/>
            <w:tcBorders>
              <w:left w:val="single" w:sz="2" w:space="0" w:color="000000"/>
              <w:right w:val="single" w:sz="2" w:space="0" w:color="000000"/>
            </w:tcBorders>
          </w:tcPr>
          <w:p w14:paraId="19FC67C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0326F10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0,0048</w:t>
            </w:r>
          </w:p>
        </w:tc>
        <w:tc>
          <w:tcPr>
            <w:tcW w:w="880" w:type="dxa"/>
            <w:tcBorders>
              <w:left w:val="single" w:sz="2" w:space="0" w:color="000000"/>
              <w:right w:val="single" w:sz="2" w:space="0" w:color="000000"/>
            </w:tcBorders>
          </w:tcPr>
          <w:p w14:paraId="07F94CF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0,46</w:t>
            </w:r>
          </w:p>
        </w:tc>
      </w:tr>
      <w:tr w:rsidR="00072F75" w:rsidRPr="00072F75" w14:paraId="5161F2F9" w14:textId="77777777" w:rsidTr="00490146">
        <w:trPr>
          <w:trHeight w:val="20"/>
        </w:trPr>
        <w:tc>
          <w:tcPr>
            <w:tcW w:w="567" w:type="dxa"/>
            <w:tcBorders>
              <w:left w:val="single" w:sz="2" w:space="0" w:color="000000"/>
              <w:bottom w:val="single" w:sz="2" w:space="0" w:color="000000"/>
              <w:right w:val="single" w:sz="2" w:space="0" w:color="000000"/>
            </w:tcBorders>
          </w:tcPr>
          <w:p w14:paraId="47E363E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15.</w:t>
            </w:r>
          </w:p>
        </w:tc>
        <w:tc>
          <w:tcPr>
            <w:tcW w:w="4536" w:type="dxa"/>
            <w:tcBorders>
              <w:left w:val="single" w:sz="2" w:space="0" w:color="000000"/>
              <w:right w:val="single" w:sz="2" w:space="0" w:color="000000"/>
            </w:tcBorders>
          </w:tcPr>
          <w:p w14:paraId="797C70C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Гаражи, парковки закрытого типа</w:t>
            </w:r>
          </w:p>
        </w:tc>
        <w:tc>
          <w:tcPr>
            <w:tcW w:w="2126" w:type="dxa"/>
            <w:tcBorders>
              <w:left w:val="single" w:sz="2" w:space="0" w:color="000000"/>
              <w:right w:val="single" w:sz="2" w:space="0" w:color="000000"/>
            </w:tcBorders>
          </w:tcPr>
          <w:p w14:paraId="3600A19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1квадратный метр общей пло щади</w:t>
            </w:r>
          </w:p>
        </w:tc>
        <w:tc>
          <w:tcPr>
            <w:tcW w:w="1157" w:type="dxa"/>
            <w:tcBorders>
              <w:left w:val="single" w:sz="2" w:space="0" w:color="000000"/>
              <w:right w:val="single" w:sz="2" w:space="0" w:color="000000"/>
            </w:tcBorders>
          </w:tcPr>
          <w:p w14:paraId="5145244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0,0093</w:t>
            </w:r>
          </w:p>
        </w:tc>
        <w:tc>
          <w:tcPr>
            <w:tcW w:w="880" w:type="dxa"/>
            <w:tcBorders>
              <w:left w:val="single" w:sz="2" w:space="0" w:color="000000"/>
              <w:right w:val="single" w:sz="2" w:space="0" w:color="000000"/>
            </w:tcBorders>
          </w:tcPr>
          <w:p w14:paraId="648EB27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1,13</w:t>
            </w:r>
          </w:p>
        </w:tc>
      </w:tr>
      <w:tr w:rsidR="00072F75" w:rsidRPr="00072F75" w14:paraId="5D8B1842" w14:textId="77777777" w:rsidTr="00490146">
        <w:trPr>
          <w:trHeight w:val="20"/>
        </w:trPr>
        <w:tc>
          <w:tcPr>
            <w:tcW w:w="567" w:type="dxa"/>
            <w:tcBorders>
              <w:left w:val="single" w:sz="2" w:space="0" w:color="000000"/>
              <w:bottom w:val="single" w:sz="2" w:space="0" w:color="000000"/>
              <w:right w:val="single" w:sz="2" w:space="0" w:color="000000"/>
            </w:tcBorders>
          </w:tcPr>
          <w:p w14:paraId="35B30F9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16.</w:t>
            </w:r>
          </w:p>
        </w:tc>
        <w:tc>
          <w:tcPr>
            <w:tcW w:w="4536" w:type="dxa"/>
            <w:tcBorders>
              <w:left w:val="single" w:sz="2" w:space="0" w:color="000000"/>
              <w:right w:val="single" w:sz="2" w:space="0" w:color="000000"/>
            </w:tcBorders>
          </w:tcPr>
          <w:p w14:paraId="3169616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Автоl\юйка</w:t>
            </w:r>
          </w:p>
        </w:tc>
        <w:tc>
          <w:tcPr>
            <w:tcW w:w="2126" w:type="dxa"/>
            <w:tcBorders>
              <w:left w:val="single" w:sz="2" w:space="0" w:color="000000"/>
              <w:right w:val="single" w:sz="2" w:space="0" w:color="000000"/>
            </w:tcBorders>
          </w:tcPr>
          <w:p w14:paraId="32CB896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w:t>
            </w:r>
            <w:r w:rsidRPr="00072F75">
              <w:rPr>
                <w:rFonts w:eastAsia="Times New Roman" w:cs="Times New Roman"/>
                <w:color w:val="000000"/>
                <w:sz w:val="22"/>
                <w:lang w:eastAsia="ru-RU"/>
              </w:rPr>
              <w:t>метр общей пло щади</w:t>
            </w:r>
          </w:p>
        </w:tc>
        <w:tc>
          <w:tcPr>
            <w:tcW w:w="1157" w:type="dxa"/>
            <w:tcBorders>
              <w:left w:val="single" w:sz="2" w:space="0" w:color="000000"/>
              <w:right w:val="single" w:sz="2" w:space="0" w:color="000000"/>
            </w:tcBorders>
          </w:tcPr>
          <w:p w14:paraId="4564444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0,0365</w:t>
            </w:r>
          </w:p>
        </w:tc>
        <w:tc>
          <w:tcPr>
            <w:tcW w:w="880" w:type="dxa"/>
            <w:tcBorders>
              <w:left w:val="single" w:sz="2" w:space="0" w:color="000000"/>
              <w:right w:val="single" w:sz="2" w:space="0" w:color="000000"/>
            </w:tcBorders>
          </w:tcPr>
          <w:p w14:paraId="329D748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3,29</w:t>
            </w:r>
          </w:p>
        </w:tc>
      </w:tr>
      <w:tr w:rsidR="00072F75" w:rsidRPr="00072F75" w14:paraId="65EAE37F" w14:textId="77777777" w:rsidTr="00490146">
        <w:trPr>
          <w:trHeight w:val="20"/>
        </w:trPr>
        <w:tc>
          <w:tcPr>
            <w:tcW w:w="567" w:type="dxa"/>
            <w:tcBorders>
              <w:left w:val="single" w:sz="2" w:space="0" w:color="000000"/>
              <w:bottom w:val="single" w:sz="2" w:space="0" w:color="000000"/>
              <w:right w:val="single" w:sz="2" w:space="0" w:color="000000"/>
            </w:tcBorders>
          </w:tcPr>
          <w:p w14:paraId="3C2E79F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17.</w:t>
            </w:r>
          </w:p>
        </w:tc>
        <w:tc>
          <w:tcPr>
            <w:tcW w:w="4536" w:type="dxa"/>
            <w:tcBorders>
              <w:left w:val="single" w:sz="2" w:space="0" w:color="000000"/>
              <w:right w:val="single" w:sz="2" w:space="0" w:color="000000"/>
            </w:tcBorders>
          </w:tcPr>
          <w:p w14:paraId="5E08BD7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Железнодорожныеиавтовокзалы, аэропорты, речные порты</w:t>
            </w:r>
          </w:p>
        </w:tc>
        <w:tc>
          <w:tcPr>
            <w:tcW w:w="2126" w:type="dxa"/>
            <w:tcBorders>
              <w:left w:val="single" w:sz="2" w:space="0" w:color="000000"/>
              <w:right w:val="single" w:sz="2" w:space="0" w:color="000000"/>
            </w:tcBorders>
          </w:tcPr>
          <w:p w14:paraId="105A1AF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6BC90BD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0,0907</w:t>
            </w:r>
          </w:p>
        </w:tc>
        <w:tc>
          <w:tcPr>
            <w:tcW w:w="880" w:type="dxa"/>
            <w:tcBorders>
              <w:left w:val="single" w:sz="2" w:space="0" w:color="000000"/>
              <w:right w:val="single" w:sz="2" w:space="0" w:color="000000"/>
            </w:tcBorders>
          </w:tcPr>
          <w:p w14:paraId="1AD7DAA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7,84</w:t>
            </w:r>
          </w:p>
        </w:tc>
      </w:tr>
      <w:tr w:rsidR="00072F75" w:rsidRPr="00072F75" w14:paraId="4A3BD76A" w14:textId="77777777" w:rsidTr="00490146">
        <w:trPr>
          <w:trHeight w:val="20"/>
        </w:trPr>
        <w:tc>
          <w:tcPr>
            <w:tcW w:w="567" w:type="dxa"/>
            <w:tcBorders>
              <w:left w:val="single" w:sz="2" w:space="0" w:color="000000"/>
              <w:bottom w:val="single" w:sz="2" w:space="0" w:color="000000"/>
              <w:right w:val="single" w:sz="2" w:space="0" w:color="000000"/>
            </w:tcBorders>
          </w:tcPr>
          <w:p w14:paraId="7F2661E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l 8.</w:t>
            </w:r>
          </w:p>
        </w:tc>
        <w:tc>
          <w:tcPr>
            <w:tcW w:w="4536" w:type="dxa"/>
            <w:tcBorders>
              <w:left w:val="single" w:sz="2" w:space="0" w:color="000000"/>
              <w:right w:val="single" w:sz="2" w:space="0" w:color="000000"/>
            </w:tcBorders>
          </w:tcPr>
          <w:p w14:paraId="7E86511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Дошкольноеобразовательное учре ждение</w:t>
            </w:r>
          </w:p>
        </w:tc>
        <w:tc>
          <w:tcPr>
            <w:tcW w:w="2126" w:type="dxa"/>
            <w:tcBorders>
              <w:left w:val="single" w:sz="2" w:space="0" w:color="000000"/>
              <w:right w:val="single" w:sz="2" w:space="0" w:color="000000"/>
            </w:tcBorders>
          </w:tcPr>
          <w:p w14:paraId="01E2343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w:t>
            </w:r>
            <w:r w:rsidRPr="00072F75">
              <w:rPr>
                <w:rFonts w:eastAsia="Times New Roman" w:cs="Times New Roman"/>
                <w:color w:val="000000"/>
                <w:sz w:val="22"/>
                <w:lang w:eastAsia="ru-RU"/>
              </w:rPr>
              <w:t>общей площади</w:t>
            </w:r>
          </w:p>
        </w:tc>
        <w:tc>
          <w:tcPr>
            <w:tcW w:w="1157" w:type="dxa"/>
            <w:tcBorders>
              <w:left w:val="single" w:sz="2" w:space="0" w:color="000000"/>
              <w:right w:val="single" w:sz="2" w:space="0" w:color="000000"/>
            </w:tcBorders>
          </w:tcPr>
          <w:p w14:paraId="5DFA708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0,0334</w:t>
            </w:r>
          </w:p>
        </w:tc>
        <w:tc>
          <w:tcPr>
            <w:tcW w:w="880" w:type="dxa"/>
            <w:tcBorders>
              <w:left w:val="single" w:sz="2" w:space="0" w:color="000000"/>
              <w:right w:val="single" w:sz="2" w:space="0" w:color="000000"/>
            </w:tcBorders>
          </w:tcPr>
          <w:p w14:paraId="6BBCEF7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4,01</w:t>
            </w:r>
          </w:p>
        </w:tc>
      </w:tr>
      <w:tr w:rsidR="00072F75" w:rsidRPr="00072F75" w14:paraId="65637225" w14:textId="77777777" w:rsidTr="00490146">
        <w:trPr>
          <w:trHeight w:val="20"/>
        </w:trPr>
        <w:tc>
          <w:tcPr>
            <w:tcW w:w="567" w:type="dxa"/>
            <w:tcBorders>
              <w:left w:val="single" w:sz="2" w:space="0" w:color="000000"/>
              <w:bottom w:val="single" w:sz="2" w:space="0" w:color="000000"/>
              <w:right w:val="single" w:sz="2" w:space="0" w:color="000000"/>
            </w:tcBorders>
          </w:tcPr>
          <w:p w14:paraId="74C3CB0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19.</w:t>
            </w:r>
          </w:p>
        </w:tc>
        <w:tc>
          <w:tcPr>
            <w:tcW w:w="4536" w:type="dxa"/>
            <w:tcBorders>
              <w:left w:val="single" w:sz="2" w:space="0" w:color="000000"/>
              <w:right w:val="single" w:sz="2" w:space="0" w:color="000000"/>
            </w:tcBorders>
          </w:tcPr>
          <w:p w14:paraId="1651D83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Общеобразовательное учреждение</w:t>
            </w:r>
          </w:p>
        </w:tc>
        <w:tc>
          <w:tcPr>
            <w:tcW w:w="2126" w:type="dxa"/>
            <w:tcBorders>
              <w:left w:val="single" w:sz="2" w:space="0" w:color="000000"/>
              <w:right w:val="single" w:sz="2" w:space="0" w:color="000000"/>
            </w:tcBorders>
          </w:tcPr>
          <w:p w14:paraId="5CE080D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lквадратный метр общей пло щади</w:t>
            </w:r>
          </w:p>
        </w:tc>
        <w:tc>
          <w:tcPr>
            <w:tcW w:w="1157" w:type="dxa"/>
            <w:tcBorders>
              <w:left w:val="single" w:sz="2" w:space="0" w:color="000000"/>
              <w:right w:val="single" w:sz="2" w:space="0" w:color="000000"/>
            </w:tcBorders>
          </w:tcPr>
          <w:p w14:paraId="2BBB56D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0,0149</w:t>
            </w:r>
          </w:p>
        </w:tc>
        <w:tc>
          <w:tcPr>
            <w:tcW w:w="880" w:type="dxa"/>
            <w:tcBorders>
              <w:left w:val="single" w:sz="2" w:space="0" w:color="000000"/>
              <w:right w:val="single" w:sz="2" w:space="0" w:color="000000"/>
            </w:tcBorders>
          </w:tcPr>
          <w:p w14:paraId="4CFEC8A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1,74</w:t>
            </w:r>
          </w:p>
        </w:tc>
      </w:tr>
      <w:tr w:rsidR="00072F75" w:rsidRPr="00072F75" w14:paraId="26F77F22" w14:textId="77777777" w:rsidTr="00490146">
        <w:trPr>
          <w:trHeight w:val="20"/>
        </w:trPr>
        <w:tc>
          <w:tcPr>
            <w:tcW w:w="567" w:type="dxa"/>
            <w:tcBorders>
              <w:left w:val="single" w:sz="2" w:space="0" w:color="000000"/>
              <w:bottom w:val="single" w:sz="2" w:space="0" w:color="000000"/>
              <w:right w:val="single" w:sz="2" w:space="0" w:color="000000"/>
            </w:tcBorders>
          </w:tcPr>
          <w:p w14:paraId="331EF55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w:t>
            </w:r>
          </w:p>
        </w:tc>
        <w:tc>
          <w:tcPr>
            <w:tcW w:w="4536" w:type="dxa"/>
            <w:tcBorders>
              <w:left w:val="single" w:sz="2" w:space="0" w:color="000000"/>
              <w:right w:val="single" w:sz="2" w:space="0" w:color="000000"/>
            </w:tcBorders>
          </w:tcPr>
          <w:p w14:paraId="45B70D2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Учреждение начального и среднего профессионального образования, высшего профессионального и по слевузовского образования или иное учреждение, осуществляющее обра</w:t>
            </w:r>
            <w:r w:rsidRPr="00072F75">
              <w:rPr>
                <w:rFonts w:eastAsia="Times New Roman" w:cs="Times New Roman"/>
                <w:color w:val="000000"/>
                <w:sz w:val="22"/>
                <w:lang w:eastAsia="ru-RU"/>
              </w:rPr>
              <w:t>зовательный процесс</w:t>
            </w:r>
          </w:p>
        </w:tc>
        <w:tc>
          <w:tcPr>
            <w:tcW w:w="2126" w:type="dxa"/>
            <w:tcBorders>
              <w:left w:val="single" w:sz="2" w:space="0" w:color="000000"/>
              <w:right w:val="single" w:sz="2" w:space="0" w:color="000000"/>
            </w:tcBorders>
          </w:tcPr>
          <w:p w14:paraId="1A7F94D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1квадратный метр общей пло шади</w:t>
            </w:r>
          </w:p>
        </w:tc>
        <w:tc>
          <w:tcPr>
            <w:tcW w:w="1157" w:type="dxa"/>
            <w:tcBorders>
              <w:left w:val="single" w:sz="2" w:space="0" w:color="000000"/>
              <w:right w:val="single" w:sz="2" w:space="0" w:color="000000"/>
            </w:tcBorders>
          </w:tcPr>
          <w:p w14:paraId="2B7EAF0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0,0061</w:t>
            </w:r>
          </w:p>
        </w:tc>
        <w:tc>
          <w:tcPr>
            <w:tcW w:w="880" w:type="dxa"/>
            <w:tcBorders>
              <w:left w:val="single" w:sz="2" w:space="0" w:color="000000"/>
              <w:right w:val="single" w:sz="2" w:space="0" w:color="000000"/>
            </w:tcBorders>
          </w:tcPr>
          <w:p w14:paraId="360CDFE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0,61</w:t>
            </w:r>
          </w:p>
        </w:tc>
      </w:tr>
      <w:tr w:rsidR="00072F75" w:rsidRPr="00072F75" w14:paraId="5718FE01" w14:textId="77777777" w:rsidTr="00490146">
        <w:trPr>
          <w:trHeight w:val="20"/>
        </w:trPr>
        <w:tc>
          <w:tcPr>
            <w:tcW w:w="567" w:type="dxa"/>
            <w:tcBorders>
              <w:left w:val="single" w:sz="2" w:space="0" w:color="000000"/>
              <w:bottom w:val="single" w:sz="2" w:space="0" w:color="000000"/>
              <w:right w:val="single" w:sz="2" w:space="0" w:color="000000"/>
            </w:tcBorders>
          </w:tcPr>
          <w:p w14:paraId="7FD514B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21.</w:t>
            </w:r>
          </w:p>
        </w:tc>
        <w:tc>
          <w:tcPr>
            <w:tcW w:w="4536" w:type="dxa"/>
            <w:tcBorders>
              <w:left w:val="single" w:sz="2" w:space="0" w:color="000000"/>
              <w:right w:val="single" w:sz="2" w:space="0" w:color="000000"/>
            </w:tcBorders>
          </w:tcPr>
          <w:p w14:paraId="2C898B4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Детские дома, интернаты</w:t>
            </w:r>
          </w:p>
        </w:tc>
        <w:tc>
          <w:tcPr>
            <w:tcW w:w="2126" w:type="dxa"/>
            <w:tcBorders>
              <w:left w:val="single" w:sz="2" w:space="0" w:color="000000"/>
              <w:right w:val="single" w:sz="2" w:space="0" w:color="000000"/>
            </w:tcBorders>
          </w:tcPr>
          <w:p w14:paraId="33AFE20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7D7E0C5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0,0691</w:t>
            </w:r>
          </w:p>
        </w:tc>
        <w:tc>
          <w:tcPr>
            <w:tcW w:w="880" w:type="dxa"/>
            <w:tcBorders>
              <w:left w:val="single" w:sz="2" w:space="0" w:color="000000"/>
              <w:right w:val="single" w:sz="2" w:space="0" w:color="000000"/>
            </w:tcBorders>
          </w:tcPr>
          <w:p w14:paraId="67AC467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8,04</w:t>
            </w:r>
          </w:p>
        </w:tc>
      </w:tr>
      <w:tr w:rsidR="00072F75" w:rsidRPr="00072F75" w14:paraId="0BC81EE4" w14:textId="77777777" w:rsidTr="00490146">
        <w:trPr>
          <w:trHeight w:val="20"/>
        </w:trPr>
        <w:tc>
          <w:tcPr>
            <w:tcW w:w="567" w:type="dxa"/>
            <w:tcBorders>
              <w:left w:val="single" w:sz="2" w:space="0" w:color="000000"/>
              <w:bottom w:val="single" w:sz="2" w:space="0" w:color="000000"/>
              <w:right w:val="single" w:sz="2" w:space="0" w:color="000000"/>
            </w:tcBorders>
          </w:tcPr>
          <w:p w14:paraId="74D548F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22.</w:t>
            </w:r>
          </w:p>
        </w:tc>
        <w:tc>
          <w:tcPr>
            <w:tcW w:w="4536" w:type="dxa"/>
            <w:tcBorders>
              <w:left w:val="single" w:sz="2" w:space="0" w:color="000000"/>
              <w:right w:val="single" w:sz="2" w:space="0" w:color="000000"/>
            </w:tcBorders>
          </w:tcPr>
          <w:p w14:paraId="355D65C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Клубы, кинотеатры, концертные за лы. театры, цирки</w:t>
            </w:r>
          </w:p>
        </w:tc>
        <w:tc>
          <w:tcPr>
            <w:tcW w:w="2126" w:type="dxa"/>
            <w:tcBorders>
              <w:left w:val="single" w:sz="2" w:space="0" w:color="000000"/>
              <w:right w:val="single" w:sz="2" w:space="0" w:color="000000"/>
            </w:tcBorders>
          </w:tcPr>
          <w:p w14:paraId="5B165DB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квадратный 1етр общей пло щади</w:t>
            </w:r>
          </w:p>
        </w:tc>
        <w:tc>
          <w:tcPr>
            <w:tcW w:w="1157" w:type="dxa"/>
            <w:tcBorders>
              <w:left w:val="single" w:sz="2" w:space="0" w:color="000000"/>
              <w:right w:val="single" w:sz="2" w:space="0" w:color="000000"/>
            </w:tcBorders>
          </w:tcPr>
          <w:p w14:paraId="0416B1F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0,0711</w:t>
            </w:r>
          </w:p>
        </w:tc>
        <w:tc>
          <w:tcPr>
            <w:tcW w:w="880" w:type="dxa"/>
            <w:tcBorders>
              <w:left w:val="single" w:sz="2" w:space="0" w:color="000000"/>
              <w:right w:val="single" w:sz="2" w:space="0" w:color="000000"/>
            </w:tcBorders>
          </w:tcPr>
          <w:p w14:paraId="75B715B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5,79</w:t>
            </w:r>
          </w:p>
        </w:tc>
      </w:tr>
      <w:tr w:rsidR="00072F75" w:rsidRPr="00072F75" w14:paraId="7A2A6214" w14:textId="77777777" w:rsidTr="00490146">
        <w:trPr>
          <w:trHeight w:val="20"/>
        </w:trPr>
        <w:tc>
          <w:tcPr>
            <w:tcW w:w="567" w:type="dxa"/>
            <w:tcBorders>
              <w:left w:val="single" w:sz="2" w:space="0" w:color="000000"/>
              <w:bottom w:val="single" w:sz="2" w:space="0" w:color="000000"/>
              <w:right w:val="single" w:sz="2" w:space="0" w:color="000000"/>
            </w:tcBorders>
          </w:tcPr>
          <w:p w14:paraId="1755C06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23.</w:t>
            </w:r>
          </w:p>
        </w:tc>
        <w:tc>
          <w:tcPr>
            <w:tcW w:w="4536" w:type="dxa"/>
            <w:tcBorders>
              <w:left w:val="single" w:sz="2" w:space="0" w:color="000000"/>
              <w:right w:val="single" w:sz="2" w:space="0" w:color="000000"/>
            </w:tcBorders>
          </w:tcPr>
          <w:p w14:paraId="4FC33CB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Библиотеки, архивы</w:t>
            </w:r>
          </w:p>
        </w:tc>
        <w:tc>
          <w:tcPr>
            <w:tcW w:w="2126" w:type="dxa"/>
            <w:tcBorders>
              <w:left w:val="single" w:sz="2" w:space="0" w:color="000000"/>
              <w:right w:val="single" w:sz="2" w:space="0" w:color="000000"/>
            </w:tcBorders>
          </w:tcPr>
          <w:p w14:paraId="0FFDC1C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1500B69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0,0274</w:t>
            </w:r>
          </w:p>
        </w:tc>
        <w:tc>
          <w:tcPr>
            <w:tcW w:w="880" w:type="dxa"/>
            <w:tcBorders>
              <w:left w:val="single" w:sz="2" w:space="0" w:color="000000"/>
              <w:right w:val="single" w:sz="2" w:space="0" w:color="000000"/>
            </w:tcBorders>
          </w:tcPr>
          <w:p w14:paraId="5769353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2,37</w:t>
            </w:r>
          </w:p>
        </w:tc>
      </w:tr>
      <w:tr w:rsidR="00072F75" w:rsidRPr="00072F75" w14:paraId="1C086F7F" w14:textId="77777777" w:rsidTr="00490146">
        <w:trPr>
          <w:trHeight w:val="20"/>
        </w:trPr>
        <w:tc>
          <w:tcPr>
            <w:tcW w:w="567" w:type="dxa"/>
            <w:tcBorders>
              <w:left w:val="single" w:sz="2" w:space="0" w:color="000000"/>
              <w:bottom w:val="single" w:sz="2" w:space="0" w:color="000000"/>
              <w:right w:val="single" w:sz="2" w:space="0" w:color="000000"/>
            </w:tcBorders>
          </w:tcPr>
          <w:p w14:paraId="47018BD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4536" w:type="dxa"/>
            <w:tcBorders>
              <w:left w:val="single" w:sz="2" w:space="0" w:color="000000"/>
              <w:right w:val="single" w:sz="2" w:space="0" w:color="000000"/>
            </w:tcBorders>
          </w:tcPr>
          <w:p w14:paraId="215E39E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Выставочные залы, музеи</w:t>
            </w:r>
          </w:p>
        </w:tc>
        <w:tc>
          <w:tcPr>
            <w:tcW w:w="2126" w:type="dxa"/>
            <w:tcBorders>
              <w:left w:val="single" w:sz="2" w:space="0" w:color="000000"/>
              <w:right w:val="single" w:sz="2" w:space="0" w:color="000000"/>
            </w:tcBorders>
          </w:tcPr>
          <w:p w14:paraId="36DF3BD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1квадратный метр общей пло щади</w:t>
            </w:r>
          </w:p>
        </w:tc>
        <w:tc>
          <w:tcPr>
            <w:tcW w:w="1157" w:type="dxa"/>
            <w:tcBorders>
              <w:left w:val="single" w:sz="2" w:space="0" w:color="000000"/>
              <w:right w:val="single" w:sz="2" w:space="0" w:color="000000"/>
            </w:tcBorders>
          </w:tcPr>
          <w:p w14:paraId="2D085FE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0,0204</w:t>
            </w:r>
          </w:p>
        </w:tc>
        <w:tc>
          <w:tcPr>
            <w:tcW w:w="880" w:type="dxa"/>
            <w:tcBorders>
              <w:left w:val="single" w:sz="2" w:space="0" w:color="000000"/>
              <w:right w:val="single" w:sz="2" w:space="0" w:color="000000"/>
            </w:tcBorders>
          </w:tcPr>
          <w:p w14:paraId="355514B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1,63</w:t>
            </w:r>
          </w:p>
        </w:tc>
      </w:tr>
      <w:tr w:rsidR="00072F75" w:rsidRPr="00072F75" w14:paraId="6EA072F5" w14:textId="77777777" w:rsidTr="00490146">
        <w:trPr>
          <w:trHeight w:val="20"/>
        </w:trPr>
        <w:tc>
          <w:tcPr>
            <w:tcW w:w="567" w:type="dxa"/>
            <w:tcBorders>
              <w:left w:val="single" w:sz="2" w:space="0" w:color="000000"/>
              <w:bottom w:val="single" w:sz="2" w:space="0" w:color="000000"/>
              <w:right w:val="single" w:sz="2" w:space="0" w:color="000000"/>
            </w:tcBorders>
          </w:tcPr>
          <w:p w14:paraId="0AAA2BC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25.</w:t>
            </w:r>
          </w:p>
        </w:tc>
        <w:tc>
          <w:tcPr>
            <w:tcW w:w="4536" w:type="dxa"/>
            <w:tcBorders>
              <w:left w:val="single" w:sz="2" w:space="0" w:color="000000"/>
              <w:right w:val="single" w:sz="2" w:space="0" w:color="000000"/>
            </w:tcBorders>
          </w:tcPr>
          <w:p w14:paraId="3D5D9C6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Спортивные арены, стадионы</w:t>
            </w:r>
          </w:p>
        </w:tc>
        <w:tc>
          <w:tcPr>
            <w:tcW w:w="2126" w:type="dxa"/>
            <w:tcBorders>
              <w:left w:val="single" w:sz="2" w:space="0" w:color="000000"/>
              <w:right w:val="single" w:sz="2" w:space="0" w:color="000000"/>
            </w:tcBorders>
          </w:tcPr>
          <w:p w14:paraId="4B45D69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lквадратный метр общей пло щади</w:t>
            </w:r>
          </w:p>
        </w:tc>
        <w:tc>
          <w:tcPr>
            <w:tcW w:w="1157" w:type="dxa"/>
            <w:tcBorders>
              <w:left w:val="single" w:sz="2" w:space="0" w:color="000000"/>
              <w:right w:val="single" w:sz="2" w:space="0" w:color="000000"/>
            </w:tcBorders>
          </w:tcPr>
          <w:p w14:paraId="51470B8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0,0509</w:t>
            </w:r>
          </w:p>
        </w:tc>
        <w:tc>
          <w:tcPr>
            <w:tcW w:w="880" w:type="dxa"/>
            <w:tcBorders>
              <w:left w:val="single" w:sz="2" w:space="0" w:color="000000"/>
              <w:right w:val="single" w:sz="2" w:space="0" w:color="000000"/>
            </w:tcBorders>
          </w:tcPr>
          <w:p w14:paraId="2D92AA6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4,49</w:t>
            </w:r>
          </w:p>
        </w:tc>
      </w:tr>
      <w:tr w:rsidR="00072F75" w:rsidRPr="00072F75" w14:paraId="69544632" w14:textId="77777777" w:rsidTr="00490146">
        <w:trPr>
          <w:trHeight w:val="20"/>
        </w:trPr>
        <w:tc>
          <w:tcPr>
            <w:tcW w:w="567" w:type="dxa"/>
            <w:tcBorders>
              <w:left w:val="single" w:sz="2" w:space="0" w:color="000000"/>
              <w:bottom w:val="single" w:sz="2" w:space="0" w:color="000000"/>
              <w:right w:val="single" w:sz="2" w:space="0" w:color="000000"/>
            </w:tcBorders>
          </w:tcPr>
          <w:p w14:paraId="1C6701A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26.</w:t>
            </w:r>
          </w:p>
        </w:tc>
        <w:tc>
          <w:tcPr>
            <w:tcW w:w="4536" w:type="dxa"/>
            <w:tcBorders>
              <w:left w:val="single" w:sz="2" w:space="0" w:color="000000"/>
              <w:right w:val="single" w:sz="2" w:space="0" w:color="000000"/>
            </w:tcBorders>
          </w:tcPr>
          <w:p w14:paraId="36B7968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Спортивныеклубы,центры,КО!\1</w:t>
            </w:r>
            <w:r w:rsidRPr="00072F75">
              <w:rPr>
                <w:rFonts w:eastAsia="Times New Roman" w:cs="Times New Roman"/>
                <w:color w:val="000000"/>
                <w:sz w:val="22"/>
                <w:lang w:eastAsia="ru-RU"/>
              </w:rPr>
              <w:t>плексы</w:t>
            </w:r>
          </w:p>
        </w:tc>
        <w:tc>
          <w:tcPr>
            <w:tcW w:w="2126" w:type="dxa"/>
            <w:tcBorders>
              <w:left w:val="single" w:sz="2" w:space="0" w:color="000000"/>
              <w:right w:val="single" w:sz="2" w:space="0" w:color="000000"/>
            </w:tcBorders>
          </w:tcPr>
          <w:p w14:paraId="3C165C4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w:t>
            </w:r>
            <w:r w:rsidRPr="00072F75">
              <w:rPr>
                <w:rFonts w:eastAsia="Times New Roman" w:cs="Times New Roman"/>
                <w:color w:val="000000"/>
                <w:sz w:val="22"/>
                <w:lang w:eastAsia="ru-RU"/>
              </w:rPr>
              <w:t>метр общей пло щади</w:t>
            </w:r>
          </w:p>
        </w:tc>
        <w:tc>
          <w:tcPr>
            <w:tcW w:w="1157" w:type="dxa"/>
            <w:tcBorders>
              <w:left w:val="single" w:sz="2" w:space="0" w:color="000000"/>
              <w:right w:val="single" w:sz="2" w:space="0" w:color="000000"/>
            </w:tcBorders>
          </w:tcPr>
          <w:p w14:paraId="40DE380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0,0417</w:t>
            </w:r>
          </w:p>
        </w:tc>
        <w:tc>
          <w:tcPr>
            <w:tcW w:w="880" w:type="dxa"/>
            <w:tcBorders>
              <w:left w:val="single" w:sz="2" w:space="0" w:color="000000"/>
              <w:right w:val="single" w:sz="2" w:space="0" w:color="000000"/>
            </w:tcBorders>
          </w:tcPr>
          <w:p w14:paraId="2819300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2,90</w:t>
            </w:r>
          </w:p>
        </w:tc>
      </w:tr>
      <w:tr w:rsidR="00072F75" w:rsidRPr="00072F75" w14:paraId="1AA6F675" w14:textId="77777777" w:rsidTr="00490146">
        <w:trPr>
          <w:trHeight w:val="20"/>
        </w:trPr>
        <w:tc>
          <w:tcPr>
            <w:tcW w:w="567" w:type="dxa"/>
            <w:tcBorders>
              <w:left w:val="single" w:sz="2" w:space="0" w:color="000000"/>
              <w:bottom w:val="single" w:sz="2" w:space="0" w:color="000000"/>
              <w:right w:val="single" w:sz="2" w:space="0" w:color="000000"/>
            </w:tcBorders>
          </w:tcPr>
          <w:p w14:paraId="6115DB3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27.</w:t>
            </w:r>
          </w:p>
        </w:tc>
        <w:tc>
          <w:tcPr>
            <w:tcW w:w="4536" w:type="dxa"/>
            <w:tcBorders>
              <w:left w:val="single" w:sz="2" w:space="0" w:color="000000"/>
              <w:right w:val="single" w:sz="2" w:space="0" w:color="000000"/>
            </w:tcBorders>
          </w:tcPr>
          <w:p w14:paraId="1E87617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Зоопарк, ботанический сад</w:t>
            </w:r>
          </w:p>
        </w:tc>
        <w:tc>
          <w:tcPr>
            <w:tcW w:w="2126" w:type="dxa"/>
            <w:tcBorders>
              <w:left w:val="single" w:sz="2" w:space="0" w:color="000000"/>
              <w:right w:val="single" w:sz="2" w:space="0" w:color="000000"/>
            </w:tcBorders>
          </w:tcPr>
          <w:p w14:paraId="4AB1CFB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]квадратный</w:t>
            </w:r>
            <w:r w:rsidRPr="00072F75">
              <w:rPr>
                <w:rFonts w:eastAsia="Times New Roman" w:cs="Times New Roman"/>
                <w:color w:val="000000"/>
                <w:sz w:val="22"/>
                <w:lang w:eastAsia="ru-RU"/>
              </w:rPr>
              <w:t>метр общей пло щади</w:t>
            </w:r>
          </w:p>
        </w:tc>
        <w:tc>
          <w:tcPr>
            <w:tcW w:w="1157" w:type="dxa"/>
            <w:tcBorders>
              <w:left w:val="single" w:sz="2" w:space="0" w:color="000000"/>
              <w:right w:val="single" w:sz="2" w:space="0" w:color="000000"/>
            </w:tcBorders>
          </w:tcPr>
          <w:p w14:paraId="227A8B0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0,0057</w:t>
            </w:r>
          </w:p>
        </w:tc>
        <w:tc>
          <w:tcPr>
            <w:tcW w:w="880" w:type="dxa"/>
            <w:tcBorders>
              <w:left w:val="single" w:sz="2" w:space="0" w:color="000000"/>
              <w:right w:val="single" w:sz="2" w:space="0" w:color="000000"/>
            </w:tcBorders>
          </w:tcPr>
          <w:p w14:paraId="523371F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0,50</w:t>
            </w:r>
          </w:p>
        </w:tc>
      </w:tr>
      <w:tr w:rsidR="00072F75" w:rsidRPr="00072F75" w14:paraId="04941949" w14:textId="77777777" w:rsidTr="00490146">
        <w:trPr>
          <w:trHeight w:val="20"/>
        </w:trPr>
        <w:tc>
          <w:tcPr>
            <w:tcW w:w="567" w:type="dxa"/>
            <w:tcBorders>
              <w:left w:val="single" w:sz="2" w:space="0" w:color="000000"/>
              <w:bottom w:val="single" w:sz="2" w:space="0" w:color="000000"/>
              <w:right w:val="single" w:sz="2" w:space="0" w:color="000000"/>
            </w:tcBorders>
          </w:tcPr>
          <w:p w14:paraId="12499A0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28.</w:t>
            </w:r>
          </w:p>
        </w:tc>
        <w:tc>
          <w:tcPr>
            <w:tcW w:w="4536" w:type="dxa"/>
            <w:tcBorders>
              <w:left w:val="single" w:sz="2" w:space="0" w:color="000000"/>
              <w:right w:val="single" w:sz="2" w:space="0" w:color="000000"/>
            </w:tcBorders>
          </w:tcPr>
          <w:p w14:paraId="2CA7E3B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Пансионаты, дома отдыха, туристи ческие базы</w:t>
            </w:r>
          </w:p>
        </w:tc>
        <w:tc>
          <w:tcPr>
            <w:tcW w:w="2126" w:type="dxa"/>
            <w:tcBorders>
              <w:left w:val="single" w:sz="2" w:space="0" w:color="000000"/>
              <w:right w:val="single" w:sz="2" w:space="0" w:color="000000"/>
            </w:tcBorders>
          </w:tcPr>
          <w:p w14:paraId="3FD82BD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w:t>
            </w:r>
            <w:r w:rsidRPr="00072F75">
              <w:rPr>
                <w:rFonts w:eastAsia="Times New Roman" w:cs="Times New Roman"/>
                <w:color w:val="000000"/>
                <w:sz w:val="22"/>
                <w:lang w:eastAsia="ru-RU"/>
              </w:rPr>
              <w:t>l\teтp общей пло щади</w:t>
            </w:r>
          </w:p>
        </w:tc>
        <w:tc>
          <w:tcPr>
            <w:tcW w:w="1157" w:type="dxa"/>
            <w:tcBorders>
              <w:left w:val="single" w:sz="2" w:space="0" w:color="000000"/>
              <w:right w:val="single" w:sz="2" w:space="0" w:color="000000"/>
            </w:tcBorders>
          </w:tcPr>
          <w:p w14:paraId="6316A5B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0,0702</w:t>
            </w:r>
          </w:p>
        </w:tc>
        <w:tc>
          <w:tcPr>
            <w:tcW w:w="880" w:type="dxa"/>
            <w:tcBorders>
              <w:left w:val="single" w:sz="2" w:space="0" w:color="000000"/>
              <w:right w:val="single" w:sz="2" w:space="0" w:color="000000"/>
            </w:tcBorders>
          </w:tcPr>
          <w:p w14:paraId="76DFD8F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7,28</w:t>
            </w:r>
          </w:p>
        </w:tc>
      </w:tr>
      <w:tr w:rsidR="00072F75" w:rsidRPr="00072F75" w14:paraId="38B5D9ED" w14:textId="77777777" w:rsidTr="00490146">
        <w:trPr>
          <w:trHeight w:val="20"/>
        </w:trPr>
        <w:tc>
          <w:tcPr>
            <w:tcW w:w="567" w:type="dxa"/>
            <w:tcBorders>
              <w:left w:val="single" w:sz="2" w:space="0" w:color="000000"/>
              <w:bottom w:val="single" w:sz="2" w:space="0" w:color="000000"/>
              <w:right w:val="single" w:sz="2" w:space="0" w:color="000000"/>
            </w:tcBorders>
          </w:tcPr>
          <w:p w14:paraId="409AC1F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29.</w:t>
            </w:r>
          </w:p>
        </w:tc>
        <w:tc>
          <w:tcPr>
            <w:tcW w:w="4536" w:type="dxa"/>
            <w:tcBorders>
              <w:left w:val="single" w:sz="2" w:space="0" w:color="000000"/>
              <w:right w:val="single" w:sz="2" w:space="0" w:color="000000"/>
            </w:tcBorders>
          </w:tcPr>
          <w:p w14:paraId="0C10D0C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Кафе, рестораны, бары, закусочные, столовые</w:t>
            </w:r>
          </w:p>
        </w:tc>
        <w:tc>
          <w:tcPr>
            <w:tcW w:w="2126" w:type="dxa"/>
            <w:tcBorders>
              <w:left w:val="single" w:sz="2" w:space="0" w:color="000000"/>
              <w:right w:val="single" w:sz="2" w:space="0" w:color="000000"/>
            </w:tcBorders>
          </w:tcPr>
          <w:p w14:paraId="7C26B2F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73ACA8E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о,1839</w:t>
            </w:r>
          </w:p>
        </w:tc>
        <w:tc>
          <w:tcPr>
            <w:tcW w:w="880" w:type="dxa"/>
            <w:tcBorders>
              <w:left w:val="single" w:sz="2" w:space="0" w:color="000000"/>
              <w:right w:val="single" w:sz="2" w:space="0" w:color="000000"/>
            </w:tcBorders>
          </w:tcPr>
          <w:p w14:paraId="41D8E42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20,69</w:t>
            </w:r>
          </w:p>
        </w:tc>
      </w:tr>
      <w:tr w:rsidR="00072F75" w:rsidRPr="00072F75" w14:paraId="64416B6E" w14:textId="77777777" w:rsidTr="00490146">
        <w:trPr>
          <w:trHeight w:val="20"/>
        </w:trPr>
        <w:tc>
          <w:tcPr>
            <w:tcW w:w="567" w:type="dxa"/>
            <w:tcBorders>
              <w:left w:val="single" w:sz="2" w:space="0" w:color="000000"/>
              <w:bottom w:val="single" w:sz="2" w:space="0" w:color="000000"/>
              <w:right w:val="single" w:sz="2" w:space="0" w:color="000000"/>
            </w:tcBorders>
          </w:tcPr>
          <w:p w14:paraId="33763B8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30.</w:t>
            </w:r>
          </w:p>
        </w:tc>
        <w:tc>
          <w:tcPr>
            <w:tcW w:w="4536" w:type="dxa"/>
            <w:tcBorders>
              <w:left w:val="single" w:sz="2" w:space="0" w:color="000000"/>
              <w:right w:val="single" w:sz="2" w:space="0" w:color="000000"/>
            </w:tcBorders>
          </w:tcPr>
          <w:p w14:paraId="59D783F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Мастерские  по  ремонту  бытовой  и</w:t>
            </w:r>
            <w:r w:rsidRPr="00072F75">
              <w:rPr>
                <w:rFonts w:eastAsia="Times New Roman" w:cs="Times New Roman"/>
                <w:color w:val="000000"/>
                <w:sz w:val="22"/>
                <w:lang w:eastAsia="ru-RU"/>
              </w:rPr>
              <w:t>компьютерной техники</w:t>
            </w:r>
          </w:p>
        </w:tc>
        <w:tc>
          <w:tcPr>
            <w:tcW w:w="2126" w:type="dxa"/>
            <w:tcBorders>
              <w:left w:val="single" w:sz="2" w:space="0" w:color="000000"/>
              <w:right w:val="single" w:sz="2" w:space="0" w:color="000000"/>
            </w:tcBorders>
          </w:tcPr>
          <w:p w14:paraId="3BEF4CB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665FC19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0,0880</w:t>
            </w:r>
          </w:p>
        </w:tc>
        <w:tc>
          <w:tcPr>
            <w:tcW w:w="880" w:type="dxa"/>
            <w:tcBorders>
              <w:left w:val="single" w:sz="2" w:space="0" w:color="000000"/>
              <w:right w:val="single" w:sz="2" w:space="0" w:color="000000"/>
            </w:tcBorders>
          </w:tcPr>
          <w:p w14:paraId="0293341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7,02</w:t>
            </w:r>
          </w:p>
        </w:tc>
      </w:tr>
      <w:tr w:rsidR="00072F75" w:rsidRPr="00072F75" w14:paraId="07738DCF" w14:textId="77777777" w:rsidTr="00490146">
        <w:trPr>
          <w:trHeight w:val="20"/>
        </w:trPr>
        <w:tc>
          <w:tcPr>
            <w:tcW w:w="567" w:type="dxa"/>
            <w:tcBorders>
              <w:left w:val="single" w:sz="2" w:space="0" w:color="000000"/>
              <w:bottom w:val="single" w:sz="2" w:space="0" w:color="000000"/>
              <w:right w:val="single" w:sz="2" w:space="0" w:color="000000"/>
            </w:tcBorders>
          </w:tcPr>
          <w:p w14:paraId="3CC3537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31.</w:t>
            </w:r>
          </w:p>
        </w:tc>
        <w:tc>
          <w:tcPr>
            <w:tcW w:w="4536" w:type="dxa"/>
            <w:tcBorders>
              <w:left w:val="single" w:sz="2" w:space="0" w:color="000000"/>
              <w:right w:val="single" w:sz="2" w:space="0" w:color="000000"/>
            </w:tcBorders>
          </w:tcPr>
          <w:p w14:paraId="2C65304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Мастерские по ремонту обуви, клю чей, часов и прочие</w:t>
            </w:r>
          </w:p>
        </w:tc>
        <w:tc>
          <w:tcPr>
            <w:tcW w:w="2126" w:type="dxa"/>
            <w:tcBorders>
              <w:left w:val="single" w:sz="2" w:space="0" w:color="000000"/>
              <w:right w:val="single" w:sz="2" w:space="0" w:color="000000"/>
            </w:tcBorders>
          </w:tcPr>
          <w:p w14:paraId="40F9006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w:t>
            </w:r>
            <w:r w:rsidRPr="00072F75">
              <w:rPr>
                <w:rFonts w:eastAsia="Times New Roman" w:cs="Times New Roman"/>
                <w:color w:val="000000"/>
                <w:sz w:val="22"/>
                <w:lang w:eastAsia="ru-RU"/>
              </w:rPr>
              <w:t>метр общей пло щади</w:t>
            </w:r>
          </w:p>
        </w:tc>
        <w:tc>
          <w:tcPr>
            <w:tcW w:w="1157" w:type="dxa"/>
            <w:tcBorders>
              <w:left w:val="single" w:sz="2" w:space="0" w:color="000000"/>
              <w:right w:val="single" w:sz="2" w:space="0" w:color="000000"/>
            </w:tcBorders>
          </w:tcPr>
          <w:p w14:paraId="2B918AF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0,1668</w:t>
            </w:r>
          </w:p>
        </w:tc>
        <w:tc>
          <w:tcPr>
            <w:tcW w:w="880" w:type="dxa"/>
            <w:tcBorders>
              <w:left w:val="single" w:sz="2" w:space="0" w:color="000000"/>
              <w:right w:val="single" w:sz="2" w:space="0" w:color="000000"/>
            </w:tcBorders>
          </w:tcPr>
          <w:p w14:paraId="098D293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13,54</w:t>
            </w:r>
          </w:p>
        </w:tc>
      </w:tr>
      <w:tr w:rsidR="00072F75" w:rsidRPr="00072F75" w14:paraId="5670835E" w14:textId="77777777" w:rsidTr="00490146">
        <w:trPr>
          <w:trHeight w:val="20"/>
        </w:trPr>
        <w:tc>
          <w:tcPr>
            <w:tcW w:w="567" w:type="dxa"/>
            <w:tcBorders>
              <w:left w:val="single" w:sz="2" w:space="0" w:color="000000"/>
              <w:bottom w:val="single" w:sz="2" w:space="0" w:color="000000"/>
              <w:right w:val="single" w:sz="2" w:space="0" w:color="000000"/>
            </w:tcBorders>
          </w:tcPr>
          <w:p w14:paraId="7713FBB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32.</w:t>
            </w:r>
          </w:p>
        </w:tc>
        <w:tc>
          <w:tcPr>
            <w:tcW w:w="4536" w:type="dxa"/>
            <w:tcBorders>
              <w:left w:val="single" w:sz="2" w:space="0" w:color="000000"/>
              <w:right w:val="single" w:sz="2" w:space="0" w:color="000000"/>
            </w:tcBorders>
          </w:tcPr>
          <w:p w14:paraId="54AC7A3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Ремонт и пошив одежды</w:t>
            </w:r>
          </w:p>
        </w:tc>
        <w:tc>
          <w:tcPr>
            <w:tcW w:w="2126" w:type="dxa"/>
            <w:tcBorders>
              <w:left w:val="single" w:sz="2" w:space="0" w:color="000000"/>
              <w:right w:val="single" w:sz="2" w:space="0" w:color="000000"/>
            </w:tcBorders>
          </w:tcPr>
          <w:p w14:paraId="77D8740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w:t>
            </w:r>
            <w:r w:rsidRPr="00072F75">
              <w:rPr>
                <w:rFonts w:eastAsia="Times New Roman" w:cs="Times New Roman"/>
                <w:color w:val="000000"/>
                <w:sz w:val="22"/>
                <w:lang w:eastAsia="ru-RU"/>
              </w:rPr>
              <w:t>метр общей пло щади</w:t>
            </w:r>
          </w:p>
        </w:tc>
        <w:tc>
          <w:tcPr>
            <w:tcW w:w="1157" w:type="dxa"/>
            <w:tcBorders>
              <w:left w:val="single" w:sz="2" w:space="0" w:color="000000"/>
              <w:right w:val="single" w:sz="2" w:space="0" w:color="000000"/>
            </w:tcBorders>
          </w:tcPr>
          <w:p w14:paraId="45E9172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0,0862</w:t>
            </w:r>
          </w:p>
        </w:tc>
        <w:tc>
          <w:tcPr>
            <w:tcW w:w="880" w:type="dxa"/>
            <w:tcBorders>
              <w:left w:val="single" w:sz="2" w:space="0" w:color="000000"/>
              <w:right w:val="single" w:sz="2" w:space="0" w:color="000000"/>
            </w:tcBorders>
          </w:tcPr>
          <w:p w14:paraId="1A29F38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7,02</w:t>
            </w:r>
          </w:p>
        </w:tc>
      </w:tr>
      <w:tr w:rsidR="00072F75" w:rsidRPr="00072F75" w14:paraId="1B9AF275" w14:textId="77777777" w:rsidTr="00490146">
        <w:trPr>
          <w:trHeight w:val="20"/>
        </w:trPr>
        <w:tc>
          <w:tcPr>
            <w:tcW w:w="567" w:type="dxa"/>
            <w:tcBorders>
              <w:left w:val="single" w:sz="2" w:space="0" w:color="000000"/>
              <w:bottom w:val="single" w:sz="2" w:space="0" w:color="000000"/>
              <w:right w:val="single" w:sz="2" w:space="0" w:color="000000"/>
            </w:tcBorders>
          </w:tcPr>
          <w:p w14:paraId="356C9A9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33.</w:t>
            </w:r>
          </w:p>
        </w:tc>
        <w:tc>
          <w:tcPr>
            <w:tcW w:w="4536" w:type="dxa"/>
            <w:tcBorders>
              <w:left w:val="single" w:sz="2" w:space="0" w:color="000000"/>
              <w:right w:val="single" w:sz="2" w:space="0" w:color="000000"/>
            </w:tcBorders>
          </w:tcPr>
          <w:p w14:paraId="227487B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Химчистки и прачечные</w:t>
            </w:r>
          </w:p>
        </w:tc>
        <w:tc>
          <w:tcPr>
            <w:tcW w:w="2126" w:type="dxa"/>
            <w:tcBorders>
              <w:left w:val="single" w:sz="2" w:space="0" w:color="000000"/>
              <w:right w:val="single" w:sz="2" w:space="0" w:color="000000"/>
            </w:tcBorders>
          </w:tcPr>
          <w:p w14:paraId="6B86B1D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1квадратный метр общей пло щади</w:t>
            </w:r>
          </w:p>
        </w:tc>
        <w:tc>
          <w:tcPr>
            <w:tcW w:w="1157" w:type="dxa"/>
            <w:tcBorders>
              <w:left w:val="single" w:sz="2" w:space="0" w:color="000000"/>
              <w:right w:val="single" w:sz="2" w:space="0" w:color="000000"/>
            </w:tcBorders>
          </w:tcPr>
          <w:p w14:paraId="29629BA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0,0990</w:t>
            </w:r>
          </w:p>
        </w:tc>
        <w:tc>
          <w:tcPr>
            <w:tcW w:w="880" w:type="dxa"/>
            <w:tcBorders>
              <w:left w:val="single" w:sz="2" w:space="0" w:color="000000"/>
              <w:right w:val="single" w:sz="2" w:space="0" w:color="000000"/>
            </w:tcBorders>
          </w:tcPr>
          <w:p w14:paraId="46FAB91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10,08</w:t>
            </w:r>
          </w:p>
        </w:tc>
      </w:tr>
      <w:tr w:rsidR="00072F75" w:rsidRPr="00072F75" w14:paraId="488B5FE3" w14:textId="77777777" w:rsidTr="00490146">
        <w:trPr>
          <w:trHeight w:val="20"/>
        </w:trPr>
        <w:tc>
          <w:tcPr>
            <w:tcW w:w="567" w:type="dxa"/>
            <w:tcBorders>
              <w:left w:val="single" w:sz="2" w:space="0" w:color="000000"/>
              <w:bottom w:val="single" w:sz="2" w:space="0" w:color="000000"/>
              <w:right w:val="single" w:sz="2" w:space="0" w:color="000000"/>
            </w:tcBorders>
          </w:tcPr>
          <w:p w14:paraId="2254433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34.</w:t>
            </w:r>
          </w:p>
        </w:tc>
        <w:tc>
          <w:tcPr>
            <w:tcW w:w="4536" w:type="dxa"/>
            <w:tcBorders>
              <w:left w:val="single" w:sz="2" w:space="0" w:color="000000"/>
              <w:right w:val="single" w:sz="2" w:space="0" w:color="000000"/>
            </w:tcBorders>
          </w:tcPr>
          <w:p w14:paraId="15A2ED6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Парикмахерские, косметические са лоны, салоны красоты</w:t>
            </w:r>
          </w:p>
        </w:tc>
        <w:tc>
          <w:tcPr>
            <w:tcW w:w="2126" w:type="dxa"/>
            <w:tcBorders>
              <w:left w:val="single" w:sz="2" w:space="0" w:color="000000"/>
              <w:right w:val="single" w:sz="2" w:space="0" w:color="000000"/>
            </w:tcBorders>
          </w:tcPr>
          <w:p w14:paraId="267AFF4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57A1409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о,1171</w:t>
            </w:r>
          </w:p>
        </w:tc>
        <w:tc>
          <w:tcPr>
            <w:tcW w:w="880" w:type="dxa"/>
            <w:tcBorders>
              <w:left w:val="single" w:sz="2" w:space="0" w:color="000000"/>
              <w:right w:val="single" w:sz="2" w:space="0" w:color="000000"/>
            </w:tcBorders>
          </w:tcPr>
          <w:p w14:paraId="6037678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8,48</w:t>
            </w:r>
          </w:p>
        </w:tc>
      </w:tr>
      <w:tr w:rsidR="00072F75" w:rsidRPr="00072F75" w14:paraId="5627A35D" w14:textId="77777777" w:rsidTr="00490146">
        <w:trPr>
          <w:trHeight w:val="20"/>
        </w:trPr>
        <w:tc>
          <w:tcPr>
            <w:tcW w:w="567" w:type="dxa"/>
            <w:tcBorders>
              <w:left w:val="single" w:sz="2" w:space="0" w:color="000000"/>
              <w:bottom w:val="single" w:sz="2" w:space="0" w:color="000000"/>
              <w:right w:val="single" w:sz="2" w:space="0" w:color="000000"/>
            </w:tcBorders>
          </w:tcPr>
          <w:p w14:paraId="25EA69F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35.</w:t>
            </w:r>
          </w:p>
        </w:tc>
        <w:tc>
          <w:tcPr>
            <w:tcW w:w="4536" w:type="dxa"/>
            <w:tcBorders>
              <w:left w:val="single" w:sz="2" w:space="0" w:color="000000"/>
              <w:right w:val="single" w:sz="2" w:space="0" w:color="000000"/>
            </w:tcBorders>
          </w:tcPr>
          <w:p w14:paraId="2CF1300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Гостиницы</w:t>
            </w:r>
          </w:p>
        </w:tc>
        <w:tc>
          <w:tcPr>
            <w:tcW w:w="2126" w:type="dxa"/>
            <w:tcBorders>
              <w:left w:val="single" w:sz="2" w:space="0" w:color="000000"/>
              <w:right w:val="single" w:sz="2" w:space="0" w:color="000000"/>
            </w:tcBorders>
          </w:tcPr>
          <w:p w14:paraId="3BCB846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09A469A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0,1243</w:t>
            </w:r>
          </w:p>
        </w:tc>
        <w:tc>
          <w:tcPr>
            <w:tcW w:w="880" w:type="dxa"/>
            <w:tcBorders>
              <w:left w:val="single" w:sz="2" w:space="0" w:color="000000"/>
              <w:right w:val="single" w:sz="2" w:space="0" w:color="000000"/>
            </w:tcBorders>
          </w:tcPr>
          <w:p w14:paraId="0375B82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13,87</w:t>
            </w:r>
          </w:p>
        </w:tc>
      </w:tr>
      <w:tr w:rsidR="00072F75" w:rsidRPr="00072F75" w14:paraId="78671051" w14:textId="77777777" w:rsidTr="00490146">
        <w:trPr>
          <w:trHeight w:val="20"/>
        </w:trPr>
        <w:tc>
          <w:tcPr>
            <w:tcW w:w="567" w:type="dxa"/>
            <w:tcBorders>
              <w:left w:val="single" w:sz="2" w:space="0" w:color="000000"/>
              <w:bottom w:val="single" w:sz="2" w:space="0" w:color="000000"/>
              <w:right w:val="single" w:sz="2" w:space="0" w:color="000000"/>
            </w:tcBorders>
          </w:tcPr>
          <w:p w14:paraId="49B2FAC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36.</w:t>
            </w:r>
          </w:p>
        </w:tc>
        <w:tc>
          <w:tcPr>
            <w:tcW w:w="4536" w:type="dxa"/>
            <w:tcBorders>
              <w:left w:val="single" w:sz="2" w:space="0" w:color="000000"/>
              <w:right w:val="single" w:sz="2" w:space="0" w:color="000000"/>
            </w:tcBorders>
          </w:tcPr>
          <w:p w14:paraId="724B95E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Общежития</w:t>
            </w:r>
          </w:p>
        </w:tc>
        <w:tc>
          <w:tcPr>
            <w:tcW w:w="2126" w:type="dxa"/>
            <w:tcBorders>
              <w:left w:val="single" w:sz="2" w:space="0" w:color="000000"/>
              <w:right w:val="single" w:sz="2" w:space="0" w:color="000000"/>
            </w:tcBorders>
          </w:tcPr>
          <w:p w14:paraId="58C1E70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21C8CEF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0,0907</w:t>
            </w:r>
          </w:p>
        </w:tc>
        <w:tc>
          <w:tcPr>
            <w:tcW w:w="880" w:type="dxa"/>
            <w:tcBorders>
              <w:left w:val="single" w:sz="2" w:space="0" w:color="000000"/>
              <w:right w:val="single" w:sz="2" w:space="0" w:color="000000"/>
            </w:tcBorders>
          </w:tcPr>
          <w:p w14:paraId="2FB9726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10,87</w:t>
            </w:r>
          </w:p>
        </w:tc>
      </w:tr>
      <w:tr w:rsidR="00072F75" w:rsidRPr="00072F75" w14:paraId="3B766987" w14:textId="77777777" w:rsidTr="00490146">
        <w:trPr>
          <w:trHeight w:val="20"/>
        </w:trPr>
        <w:tc>
          <w:tcPr>
            <w:tcW w:w="567" w:type="dxa"/>
            <w:tcBorders>
              <w:left w:val="single" w:sz="2" w:space="0" w:color="000000"/>
              <w:bottom w:val="single" w:sz="2" w:space="0" w:color="000000"/>
              <w:right w:val="single" w:sz="2" w:space="0" w:color="000000"/>
            </w:tcBorders>
          </w:tcPr>
          <w:p w14:paraId="24E9DC0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37.</w:t>
            </w:r>
          </w:p>
        </w:tc>
        <w:tc>
          <w:tcPr>
            <w:tcW w:w="4536" w:type="dxa"/>
            <w:tcBorders>
              <w:left w:val="single" w:sz="2" w:space="0" w:color="000000"/>
              <w:right w:val="single" w:sz="2" w:space="0" w:color="000000"/>
            </w:tcBorders>
          </w:tcPr>
          <w:p w14:paraId="3AAAC1E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Бани, сауны</w:t>
            </w:r>
          </w:p>
        </w:tc>
        <w:tc>
          <w:tcPr>
            <w:tcW w:w="2126" w:type="dxa"/>
            <w:tcBorders>
              <w:left w:val="single" w:sz="2" w:space="0" w:color="000000"/>
              <w:right w:val="single" w:sz="2" w:space="0" w:color="000000"/>
            </w:tcBorders>
          </w:tcPr>
          <w:p w14:paraId="43DD67B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1FE115E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0,0604</w:t>
            </w:r>
          </w:p>
        </w:tc>
        <w:tc>
          <w:tcPr>
            <w:tcW w:w="880" w:type="dxa"/>
            <w:tcBorders>
              <w:left w:val="single" w:sz="2" w:space="0" w:color="000000"/>
              <w:right w:val="single" w:sz="2" w:space="0" w:color="000000"/>
            </w:tcBorders>
          </w:tcPr>
          <w:p w14:paraId="1910FAE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6,08</w:t>
            </w:r>
          </w:p>
        </w:tc>
      </w:tr>
      <w:tr w:rsidR="00072F75" w:rsidRPr="00072F75" w14:paraId="5A761DAE" w14:textId="77777777" w:rsidTr="00490146">
        <w:trPr>
          <w:trHeight w:val="20"/>
        </w:trPr>
        <w:tc>
          <w:tcPr>
            <w:tcW w:w="567" w:type="dxa"/>
            <w:tcBorders>
              <w:left w:val="single" w:sz="2" w:space="0" w:color="000000"/>
              <w:bottom w:val="single" w:sz="2" w:space="0" w:color="000000"/>
              <w:right w:val="single" w:sz="2" w:space="0" w:color="000000"/>
            </w:tcBorders>
          </w:tcPr>
          <w:p w14:paraId="48BB325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38.</w:t>
            </w:r>
          </w:p>
        </w:tc>
        <w:tc>
          <w:tcPr>
            <w:tcW w:w="4536" w:type="dxa"/>
            <w:tcBorders>
              <w:left w:val="single" w:sz="2" w:space="0" w:color="000000"/>
              <w:right w:val="single" w:sz="2" w:space="0" w:color="000000"/>
            </w:tcBorders>
          </w:tcPr>
          <w:p w14:paraId="508611D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Кладбища</w:t>
            </w:r>
          </w:p>
        </w:tc>
        <w:tc>
          <w:tcPr>
            <w:tcW w:w="2126" w:type="dxa"/>
            <w:tcBorders>
              <w:left w:val="single" w:sz="2" w:space="0" w:color="000000"/>
              <w:right w:val="single" w:sz="2" w:space="0" w:color="000000"/>
            </w:tcBorders>
          </w:tcPr>
          <w:p w14:paraId="4267125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1квадратный!\1етр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0738488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0,0020</w:t>
            </w:r>
          </w:p>
        </w:tc>
        <w:tc>
          <w:tcPr>
            <w:tcW w:w="880" w:type="dxa"/>
            <w:tcBorders>
              <w:left w:val="single" w:sz="2" w:space="0" w:color="000000"/>
              <w:right w:val="single" w:sz="2" w:space="0" w:color="000000"/>
            </w:tcBorders>
          </w:tcPr>
          <w:p w14:paraId="154385F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0,19</w:t>
            </w:r>
          </w:p>
        </w:tc>
      </w:tr>
      <w:tr w:rsidR="00072F75" w:rsidRPr="00072F75" w14:paraId="10C0ECFB" w14:textId="77777777" w:rsidTr="00490146">
        <w:trPr>
          <w:trHeight w:val="20"/>
        </w:trPr>
        <w:tc>
          <w:tcPr>
            <w:tcW w:w="567" w:type="dxa"/>
            <w:tcBorders>
              <w:left w:val="single" w:sz="2" w:space="0" w:color="000000"/>
              <w:bottom w:val="single" w:sz="2" w:space="0" w:color="000000"/>
              <w:right w:val="single" w:sz="2" w:space="0" w:color="000000"/>
            </w:tcBorders>
          </w:tcPr>
          <w:p w14:paraId="005D7FB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39.</w:t>
            </w:r>
          </w:p>
        </w:tc>
        <w:tc>
          <w:tcPr>
            <w:tcW w:w="4536" w:type="dxa"/>
            <w:tcBorders>
              <w:left w:val="single" w:sz="2" w:space="0" w:color="000000"/>
              <w:right w:val="single" w:sz="2" w:space="0" w:color="000000"/>
            </w:tcBorders>
          </w:tcPr>
          <w:p w14:paraId="1DF971B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Организации, оказывающие ритуаль ные услуги</w:t>
            </w:r>
          </w:p>
        </w:tc>
        <w:tc>
          <w:tcPr>
            <w:tcW w:w="2126" w:type="dxa"/>
            <w:tcBorders>
              <w:left w:val="single" w:sz="2" w:space="0" w:color="000000"/>
              <w:right w:val="single" w:sz="2" w:space="0" w:color="000000"/>
            </w:tcBorders>
          </w:tcPr>
          <w:p w14:paraId="058C31F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  общей  пло</w:t>
            </w:r>
            <w:r w:rsidRPr="00072F75">
              <w:rPr>
                <w:rFonts w:eastAsia="Times New Roman" w:cs="Times New Roman"/>
                <w:color w:val="000000"/>
                <w:sz w:val="22"/>
                <w:lang w:eastAsia="ru-RU"/>
              </w:rPr>
              <w:t>щади</w:t>
            </w:r>
          </w:p>
        </w:tc>
        <w:tc>
          <w:tcPr>
            <w:tcW w:w="1157" w:type="dxa"/>
            <w:tcBorders>
              <w:left w:val="single" w:sz="2" w:space="0" w:color="000000"/>
              <w:right w:val="single" w:sz="2" w:space="0" w:color="000000"/>
            </w:tcBorders>
          </w:tcPr>
          <w:p w14:paraId="6E662A6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0,0702</w:t>
            </w:r>
          </w:p>
        </w:tc>
        <w:tc>
          <w:tcPr>
            <w:tcW w:w="880" w:type="dxa"/>
            <w:tcBorders>
              <w:left w:val="single" w:sz="2" w:space="0" w:color="000000"/>
              <w:right w:val="single" w:sz="2" w:space="0" w:color="000000"/>
            </w:tcBorders>
          </w:tcPr>
          <w:p w14:paraId="6075581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5,90</w:t>
            </w:r>
          </w:p>
        </w:tc>
      </w:tr>
      <w:tr w:rsidR="00072F75" w:rsidRPr="00072F75" w14:paraId="79BB9D56" w14:textId="77777777" w:rsidTr="00490146">
        <w:trPr>
          <w:trHeight w:val="20"/>
        </w:trPr>
        <w:tc>
          <w:tcPr>
            <w:tcW w:w="567" w:type="dxa"/>
            <w:tcBorders>
              <w:left w:val="single" w:sz="2" w:space="0" w:color="000000"/>
              <w:bottom w:val="single" w:sz="2" w:space="0" w:color="000000"/>
              <w:right w:val="single" w:sz="2" w:space="0" w:color="000000"/>
            </w:tcBorders>
          </w:tcPr>
          <w:p w14:paraId="54501A5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40.</w:t>
            </w:r>
          </w:p>
        </w:tc>
        <w:tc>
          <w:tcPr>
            <w:tcW w:w="4536" w:type="dxa"/>
            <w:tcBorders>
              <w:left w:val="single" w:sz="2" w:space="0" w:color="000000"/>
              <w:right w:val="single" w:sz="2" w:space="0" w:color="000000"/>
            </w:tcBorders>
          </w:tcPr>
          <w:p w14:paraId="2010896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Садоводческие или огороднические некоммерческие товарищества</w:t>
            </w:r>
          </w:p>
        </w:tc>
        <w:tc>
          <w:tcPr>
            <w:tcW w:w="2126" w:type="dxa"/>
            <w:tcBorders>
              <w:left w:val="single" w:sz="2" w:space="0" w:color="000000"/>
              <w:right w:val="single" w:sz="2" w:space="0" w:color="000000"/>
            </w:tcBorders>
          </w:tcPr>
          <w:p w14:paraId="3573F48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1квадратный метр общей пло щади</w:t>
            </w:r>
          </w:p>
        </w:tc>
        <w:tc>
          <w:tcPr>
            <w:tcW w:w="1157" w:type="dxa"/>
            <w:tcBorders>
              <w:left w:val="single" w:sz="2" w:space="0" w:color="000000"/>
              <w:right w:val="single" w:sz="2" w:space="0" w:color="000000"/>
            </w:tcBorders>
          </w:tcPr>
          <w:p w14:paraId="3C79D80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0,0011</w:t>
            </w:r>
          </w:p>
        </w:tc>
        <w:tc>
          <w:tcPr>
            <w:tcW w:w="880" w:type="dxa"/>
            <w:tcBorders>
              <w:left w:val="single" w:sz="2" w:space="0" w:color="000000"/>
              <w:right w:val="single" w:sz="2" w:space="0" w:color="000000"/>
            </w:tcBorders>
          </w:tcPr>
          <w:p w14:paraId="2960983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0,14</w:t>
            </w:r>
          </w:p>
        </w:tc>
      </w:tr>
      <w:tr w:rsidR="00072F75" w:rsidRPr="00072F75" w14:paraId="251783D7" w14:textId="77777777" w:rsidTr="00490146">
        <w:trPr>
          <w:trHeight w:val="20"/>
        </w:trPr>
        <w:tc>
          <w:tcPr>
            <w:tcW w:w="567" w:type="dxa"/>
            <w:tcBorders>
              <w:left w:val="single" w:sz="2" w:space="0" w:color="000000"/>
              <w:bottom w:val="single" w:sz="2" w:space="0" w:color="000000"/>
              <w:right w:val="single" w:sz="2" w:space="0" w:color="000000"/>
            </w:tcBorders>
          </w:tcPr>
          <w:p w14:paraId="2D8FF10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41.</w:t>
            </w:r>
          </w:p>
        </w:tc>
        <w:tc>
          <w:tcPr>
            <w:tcW w:w="4536" w:type="dxa"/>
            <w:tcBorders>
              <w:left w:val="single" w:sz="2" w:space="0" w:color="000000"/>
              <w:right w:val="single" w:sz="2" w:space="0" w:color="000000"/>
            </w:tcBorders>
          </w:tcPr>
          <w:p w14:paraId="061DFB3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Предприятияиныхотраслейпро мышленности</w:t>
            </w:r>
          </w:p>
        </w:tc>
        <w:tc>
          <w:tcPr>
            <w:tcW w:w="2126" w:type="dxa"/>
            <w:tcBorders>
              <w:left w:val="single" w:sz="2" w:space="0" w:color="000000"/>
              <w:right w:val="single" w:sz="2" w:space="0" w:color="000000"/>
            </w:tcBorders>
          </w:tcPr>
          <w:p w14:paraId="473A97B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rPr>
              <w:t>1квадратный метр</w:t>
            </w:r>
            <w:r w:rsidRPr="00072F75">
              <w:rPr>
                <w:rFonts w:eastAsia="Times New Roman" w:cs="Times New Roman"/>
                <w:color w:val="000000"/>
                <w:sz w:val="22"/>
                <w:lang w:eastAsia="ru-RU"/>
              </w:rPr>
              <w:t>общей площади</w:t>
            </w:r>
          </w:p>
        </w:tc>
        <w:tc>
          <w:tcPr>
            <w:tcW w:w="1157" w:type="dxa"/>
            <w:tcBorders>
              <w:left w:val="single" w:sz="2" w:space="0" w:color="000000"/>
              <w:right w:val="single" w:sz="2" w:space="0" w:color="000000"/>
            </w:tcBorders>
          </w:tcPr>
          <w:p w14:paraId="2DDB063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0,0460</w:t>
            </w:r>
          </w:p>
        </w:tc>
        <w:tc>
          <w:tcPr>
            <w:tcW w:w="880" w:type="dxa"/>
            <w:tcBorders>
              <w:left w:val="single" w:sz="2" w:space="0" w:color="000000"/>
              <w:right w:val="single" w:sz="2" w:space="0" w:color="000000"/>
            </w:tcBorders>
          </w:tcPr>
          <w:p w14:paraId="4689874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4,38</w:t>
            </w:r>
          </w:p>
        </w:tc>
      </w:tr>
      <w:tr w:rsidR="00072F75" w:rsidRPr="00072F75" w14:paraId="391CF62E" w14:textId="77777777" w:rsidTr="00490146">
        <w:trPr>
          <w:trHeight w:val="20"/>
        </w:trPr>
        <w:tc>
          <w:tcPr>
            <w:tcW w:w="567" w:type="dxa"/>
            <w:tcBorders>
              <w:left w:val="single" w:sz="2" w:space="0" w:color="000000"/>
              <w:bottom w:val="single" w:sz="2" w:space="0" w:color="000000"/>
              <w:right w:val="single" w:sz="2" w:space="0" w:color="000000"/>
            </w:tcBorders>
          </w:tcPr>
          <w:p w14:paraId="122988C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42.</w:t>
            </w:r>
          </w:p>
        </w:tc>
        <w:tc>
          <w:tcPr>
            <w:tcW w:w="4536" w:type="dxa"/>
            <w:tcBorders>
              <w:left w:val="single" w:sz="2" w:space="0" w:color="000000"/>
              <w:right w:val="single" w:sz="2" w:space="0" w:color="000000"/>
            </w:tcBorders>
          </w:tcPr>
          <w:p w14:paraId="5E71F51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Жилые помещения в мноrоквартир ных домах</w:t>
            </w:r>
          </w:p>
        </w:tc>
        <w:tc>
          <w:tcPr>
            <w:tcW w:w="2126" w:type="dxa"/>
            <w:tcBorders>
              <w:left w:val="single" w:sz="2" w:space="0" w:color="000000"/>
              <w:right w:val="single" w:sz="2" w:space="0" w:color="000000"/>
            </w:tcBorders>
          </w:tcPr>
          <w:p w14:paraId="54D369C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проживающий</w:t>
            </w:r>
          </w:p>
        </w:tc>
        <w:tc>
          <w:tcPr>
            <w:tcW w:w="1157" w:type="dxa"/>
            <w:tcBorders>
              <w:left w:val="single" w:sz="2" w:space="0" w:color="000000"/>
              <w:right w:val="single" w:sz="2" w:space="0" w:color="000000"/>
            </w:tcBorders>
          </w:tcPr>
          <w:p w14:paraId="4D8E315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1,7500</w:t>
            </w:r>
          </w:p>
        </w:tc>
        <w:tc>
          <w:tcPr>
            <w:tcW w:w="880" w:type="dxa"/>
            <w:tcBorders>
              <w:left w:val="single" w:sz="2" w:space="0" w:color="000000"/>
              <w:right w:val="single" w:sz="2" w:space="0" w:color="000000"/>
            </w:tcBorders>
          </w:tcPr>
          <w:p w14:paraId="6307B0F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218,95</w:t>
            </w:r>
          </w:p>
        </w:tc>
      </w:tr>
      <w:tr w:rsidR="00072F75" w:rsidRPr="00072F75" w14:paraId="61728F38" w14:textId="77777777" w:rsidTr="00490146">
        <w:trPr>
          <w:trHeight w:val="20"/>
        </w:trPr>
        <w:tc>
          <w:tcPr>
            <w:tcW w:w="567" w:type="dxa"/>
            <w:tcBorders>
              <w:left w:val="single" w:sz="2" w:space="0" w:color="000000"/>
              <w:bottom w:val="single" w:sz="2" w:space="0" w:color="000000"/>
              <w:right w:val="single" w:sz="2" w:space="0" w:color="000000"/>
            </w:tcBorders>
          </w:tcPr>
          <w:p w14:paraId="271D259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43.</w:t>
            </w:r>
          </w:p>
        </w:tc>
        <w:tc>
          <w:tcPr>
            <w:tcW w:w="4536" w:type="dxa"/>
            <w:tcBorders>
              <w:left w:val="single" w:sz="2" w:space="0" w:color="000000"/>
              <w:right w:val="single" w:sz="2" w:space="0" w:color="000000"/>
            </w:tcBorders>
          </w:tcPr>
          <w:p w14:paraId="2438EF4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Жилые дома</w:t>
            </w:r>
          </w:p>
        </w:tc>
        <w:tc>
          <w:tcPr>
            <w:tcW w:w="2126" w:type="dxa"/>
            <w:tcBorders>
              <w:left w:val="single" w:sz="2" w:space="0" w:color="000000"/>
              <w:right w:val="single" w:sz="2" w:space="0" w:color="000000"/>
            </w:tcBorders>
          </w:tcPr>
          <w:p w14:paraId="373F1D5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 проживающий</w:t>
            </w:r>
          </w:p>
        </w:tc>
        <w:tc>
          <w:tcPr>
            <w:tcW w:w="1157" w:type="dxa"/>
            <w:tcBorders>
              <w:left w:val="single" w:sz="2" w:space="0" w:color="000000"/>
              <w:right w:val="single" w:sz="2" w:space="0" w:color="000000"/>
            </w:tcBorders>
          </w:tcPr>
          <w:p w14:paraId="0B55DAE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2,0411</w:t>
            </w:r>
          </w:p>
        </w:tc>
        <w:tc>
          <w:tcPr>
            <w:tcW w:w="880" w:type="dxa"/>
            <w:tcBorders>
              <w:left w:val="single" w:sz="2" w:space="0" w:color="000000"/>
              <w:right w:val="single" w:sz="2" w:space="0" w:color="000000"/>
            </w:tcBorders>
          </w:tcPr>
          <w:p w14:paraId="77BB247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256,90</w:t>
            </w:r>
          </w:p>
        </w:tc>
      </w:tr>
    </w:tbl>
    <w:p w14:paraId="02ED34C9" w14:textId="77777777" w:rsidR="00072F75" w:rsidRPr="00072F75" w:rsidRDefault="00072F75" w:rsidP="00072F75">
      <w:pPr>
        <w:ind w:firstLine="709"/>
        <w:jc w:val="both"/>
        <w:rPr>
          <w:rFonts w:eastAsia="Times New Roman" w:cs="Times New Roman"/>
          <w:szCs w:val="24"/>
          <w:lang w:val="x-none" w:eastAsia="x-none"/>
        </w:rPr>
      </w:pPr>
    </w:p>
    <w:p w14:paraId="610EA389" w14:textId="77777777" w:rsidR="00072F75" w:rsidRPr="00072F75" w:rsidRDefault="00072F75" w:rsidP="00072F75">
      <w:pPr>
        <w:ind w:firstLine="709"/>
        <w:jc w:val="both"/>
        <w:rPr>
          <w:rFonts w:eastAsia="Times New Roman" w:cs="Times New Roman"/>
          <w:kern w:val="24"/>
          <w:szCs w:val="24"/>
          <w:lang w:eastAsia="x-none"/>
        </w:rPr>
      </w:pPr>
      <w:r w:rsidRPr="00072F75">
        <w:rPr>
          <w:rFonts w:eastAsia="Times New Roman" w:cs="Times New Roman"/>
          <w:szCs w:val="24"/>
          <w:lang w:val="x-none" w:eastAsia="x-none"/>
        </w:rPr>
        <w:t>Оценка объемов образования ТКО проводится с целью определения потребности в контейнерах, специализированном транспорте для сбора и вывоза ТКО, а также для определения необходимой мощности объектов обращения с отходами.</w:t>
      </w:r>
    </w:p>
    <w:p w14:paraId="09A4B889" w14:textId="77777777" w:rsidR="00072F75" w:rsidRPr="00072F75" w:rsidRDefault="00072F75" w:rsidP="00072F75">
      <w:pPr>
        <w:ind w:firstLine="709"/>
        <w:jc w:val="both"/>
        <w:rPr>
          <w:rFonts w:eastAsia="Calibri" w:cs="Times New Roman"/>
        </w:rPr>
      </w:pPr>
      <w:r w:rsidRPr="00072F75">
        <w:rPr>
          <w:rFonts w:eastAsia="Calibri" w:cs="Times New Roman"/>
        </w:rPr>
        <w:t>Так как на территории муниципального округа нормы накопления ЖБО не утверждены, то в расчётах средняя рекомендуемая норма накопления ЖБО в неканализованном жилищном фонде принимается 3,25 м</w:t>
      </w:r>
      <w:r w:rsidRPr="00072F75">
        <w:rPr>
          <w:rFonts w:eastAsia="Calibri" w:cs="Times New Roman"/>
          <w:vertAlign w:val="superscript"/>
        </w:rPr>
        <w:t>3</w:t>
      </w:r>
      <w:r w:rsidRPr="00072F75">
        <w:rPr>
          <w:rFonts w:eastAsia="Calibri" w:cs="Times New Roman"/>
        </w:rPr>
        <w:t>/год на 1 человека.</w:t>
      </w:r>
    </w:p>
    <w:p w14:paraId="0F480A42" w14:textId="77777777" w:rsidR="00072F75" w:rsidRPr="00072F75" w:rsidRDefault="00072F75" w:rsidP="00072F75">
      <w:pPr>
        <w:rPr>
          <w:rFonts w:eastAsia="Calibri" w:cs="Times New Roman"/>
        </w:rPr>
      </w:pPr>
      <w:r w:rsidRPr="00072F75">
        <w:rPr>
          <w:rFonts w:eastAsia="Calibri" w:cs="Times New Roman"/>
        </w:rPr>
        <w:t>По данным, преоставленным Администрацией Ибресинского муниципального округа объем образования ТКО представлен в таблице ниже.</w:t>
      </w:r>
    </w:p>
    <w:p w14:paraId="59BE3914" w14:textId="77777777" w:rsidR="00072F75" w:rsidRPr="00072F75" w:rsidRDefault="00072F75" w:rsidP="00072F75">
      <w:pPr>
        <w:rPr>
          <w:rFonts w:eastAsia="Calibri" w:cs="Times New Roman"/>
        </w:rPr>
      </w:pPr>
    </w:p>
    <w:p w14:paraId="71A08975" w14:textId="77777777" w:rsidR="00072F75" w:rsidRPr="00072F75" w:rsidRDefault="00072F75" w:rsidP="00072F75">
      <w:pPr>
        <w:rPr>
          <w:rFonts w:eastAsia="Calibri" w:cs="Times New Roman"/>
          <w:b/>
          <w:bCs/>
        </w:rPr>
      </w:pPr>
      <w:r w:rsidRPr="00072F75">
        <w:rPr>
          <w:rFonts w:eastAsia="Calibri" w:cs="Times New Roman"/>
          <w:b/>
          <w:bCs/>
        </w:rPr>
        <w:t>Таблица 3.6.3 - Объёмы образования ТКО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1548"/>
        <w:gridCol w:w="1072"/>
        <w:gridCol w:w="1072"/>
        <w:gridCol w:w="932"/>
        <w:gridCol w:w="1076"/>
        <w:gridCol w:w="1076"/>
        <w:gridCol w:w="1269"/>
      </w:tblGrid>
      <w:tr w:rsidR="00072F75" w:rsidRPr="00072F75" w14:paraId="11DDC046" w14:textId="77777777" w:rsidTr="00490146">
        <w:trPr>
          <w:trHeight w:val="296"/>
        </w:trPr>
        <w:tc>
          <w:tcPr>
            <w:tcW w:w="801" w:type="pct"/>
            <w:shd w:val="clear" w:color="auto" w:fill="F2F2F2" w:themeFill="background1" w:themeFillShade="F2"/>
            <w:vAlign w:val="center"/>
          </w:tcPr>
          <w:p w14:paraId="36C63B80"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Показатель</w:t>
            </w:r>
          </w:p>
        </w:tc>
        <w:tc>
          <w:tcPr>
            <w:tcW w:w="787" w:type="pct"/>
            <w:shd w:val="clear" w:color="auto" w:fill="F2F2F2" w:themeFill="background1" w:themeFillShade="F2"/>
            <w:vAlign w:val="center"/>
          </w:tcPr>
          <w:p w14:paraId="6DE569D9"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е.и.</w:t>
            </w:r>
          </w:p>
        </w:tc>
        <w:tc>
          <w:tcPr>
            <w:tcW w:w="563" w:type="pct"/>
            <w:shd w:val="clear" w:color="auto" w:fill="F2F2F2" w:themeFill="background1" w:themeFillShade="F2"/>
            <w:vAlign w:val="center"/>
          </w:tcPr>
          <w:p w14:paraId="151AAD8F"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2021</w:t>
            </w:r>
          </w:p>
        </w:tc>
        <w:tc>
          <w:tcPr>
            <w:tcW w:w="563" w:type="pct"/>
            <w:shd w:val="clear" w:color="auto" w:fill="F2F2F2" w:themeFill="background1" w:themeFillShade="F2"/>
            <w:vAlign w:val="center"/>
          </w:tcPr>
          <w:p w14:paraId="3B810703"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2022</w:t>
            </w:r>
          </w:p>
        </w:tc>
        <w:tc>
          <w:tcPr>
            <w:tcW w:w="490" w:type="pct"/>
            <w:shd w:val="clear" w:color="auto" w:fill="F2F2F2" w:themeFill="background1" w:themeFillShade="F2"/>
            <w:vAlign w:val="center"/>
          </w:tcPr>
          <w:p w14:paraId="5FF6E38B"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2023</w:t>
            </w:r>
          </w:p>
        </w:tc>
        <w:tc>
          <w:tcPr>
            <w:tcW w:w="565" w:type="pct"/>
            <w:shd w:val="clear" w:color="auto" w:fill="F2F2F2" w:themeFill="background1" w:themeFillShade="F2"/>
            <w:vAlign w:val="center"/>
          </w:tcPr>
          <w:p w14:paraId="1D842317"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2024</w:t>
            </w:r>
          </w:p>
        </w:tc>
        <w:tc>
          <w:tcPr>
            <w:tcW w:w="565" w:type="pct"/>
            <w:shd w:val="clear" w:color="auto" w:fill="F2F2F2" w:themeFill="background1" w:themeFillShade="F2"/>
            <w:vAlign w:val="center"/>
          </w:tcPr>
          <w:p w14:paraId="7142E9CB"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2029</w:t>
            </w:r>
          </w:p>
        </w:tc>
        <w:tc>
          <w:tcPr>
            <w:tcW w:w="667" w:type="pct"/>
            <w:shd w:val="clear" w:color="auto" w:fill="F2F2F2" w:themeFill="background1" w:themeFillShade="F2"/>
            <w:vAlign w:val="center"/>
          </w:tcPr>
          <w:p w14:paraId="2F0FF2AE"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2043</w:t>
            </w:r>
          </w:p>
        </w:tc>
      </w:tr>
      <w:tr w:rsidR="00072F75" w:rsidRPr="00072F75" w14:paraId="56502883" w14:textId="77777777" w:rsidTr="00490146">
        <w:trPr>
          <w:trHeight w:val="296"/>
        </w:trPr>
        <w:tc>
          <w:tcPr>
            <w:tcW w:w="801" w:type="pct"/>
            <w:vAlign w:val="center"/>
          </w:tcPr>
          <w:p w14:paraId="032606B7"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Объем ТКО</w:t>
            </w:r>
          </w:p>
        </w:tc>
        <w:tc>
          <w:tcPr>
            <w:tcW w:w="787" w:type="pct"/>
            <w:vAlign w:val="center"/>
          </w:tcPr>
          <w:p w14:paraId="64DC4051"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 xml:space="preserve">Тыс.куб.м/год </w:t>
            </w:r>
          </w:p>
        </w:tc>
        <w:tc>
          <w:tcPr>
            <w:tcW w:w="563" w:type="pct"/>
            <w:vAlign w:val="center"/>
          </w:tcPr>
          <w:p w14:paraId="709C5936" w14:textId="77777777" w:rsidR="00072F75" w:rsidRPr="00072F75" w:rsidRDefault="00072F75" w:rsidP="00072F75">
            <w:pPr>
              <w:rPr>
                <w:rFonts w:eastAsia="Calibri" w:cs="Times New Roman"/>
                <w:color w:val="000000"/>
                <w:sz w:val="22"/>
                <w:szCs w:val="24"/>
              </w:rPr>
            </w:pPr>
            <w:r w:rsidRPr="00072F75">
              <w:rPr>
                <w:rFonts w:eastAsia="Calibri" w:cs="Times New Roman"/>
                <w:color w:val="000000"/>
                <w:sz w:val="22"/>
                <w:szCs w:val="24"/>
              </w:rPr>
              <w:t>34,041</w:t>
            </w:r>
          </w:p>
        </w:tc>
        <w:tc>
          <w:tcPr>
            <w:tcW w:w="563" w:type="pct"/>
            <w:vAlign w:val="center"/>
          </w:tcPr>
          <w:p w14:paraId="39177224"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38,591</w:t>
            </w:r>
          </w:p>
        </w:tc>
        <w:tc>
          <w:tcPr>
            <w:tcW w:w="490" w:type="pct"/>
            <w:vAlign w:val="center"/>
          </w:tcPr>
          <w:p w14:paraId="53829CEE"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40,02</w:t>
            </w:r>
          </w:p>
        </w:tc>
        <w:tc>
          <w:tcPr>
            <w:tcW w:w="565" w:type="pct"/>
            <w:vAlign w:val="center"/>
          </w:tcPr>
          <w:p w14:paraId="54CB25BC"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41,0</w:t>
            </w:r>
          </w:p>
        </w:tc>
        <w:tc>
          <w:tcPr>
            <w:tcW w:w="565" w:type="pct"/>
            <w:vAlign w:val="center"/>
          </w:tcPr>
          <w:p w14:paraId="10737DE2"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43,0</w:t>
            </w:r>
          </w:p>
        </w:tc>
        <w:tc>
          <w:tcPr>
            <w:tcW w:w="667" w:type="pct"/>
            <w:vAlign w:val="center"/>
          </w:tcPr>
          <w:p w14:paraId="39B0FFC0" w14:textId="77777777" w:rsidR="00072F75" w:rsidRPr="00072F75" w:rsidRDefault="00072F75" w:rsidP="00072F75">
            <w:pPr>
              <w:jc w:val="center"/>
              <w:rPr>
                <w:rFonts w:eastAsia="Calibri" w:cs="Times New Roman"/>
                <w:color w:val="000000"/>
                <w:sz w:val="22"/>
                <w:szCs w:val="24"/>
              </w:rPr>
            </w:pPr>
            <w:r w:rsidRPr="00072F75">
              <w:rPr>
                <w:rFonts w:eastAsia="Calibri" w:cs="Times New Roman"/>
                <w:color w:val="000000"/>
                <w:sz w:val="22"/>
                <w:szCs w:val="24"/>
              </w:rPr>
              <w:t>45,0</w:t>
            </w:r>
          </w:p>
        </w:tc>
      </w:tr>
    </w:tbl>
    <w:p w14:paraId="5C2F1988" w14:textId="77777777" w:rsidR="00072F75" w:rsidRPr="00072F75" w:rsidRDefault="00072F75" w:rsidP="00072F75">
      <w:pPr>
        <w:rPr>
          <w:rFonts w:eastAsia="Calibri" w:cs="Times New Roman"/>
        </w:rPr>
      </w:pPr>
    </w:p>
    <w:p w14:paraId="15F35E7C" w14:textId="77777777" w:rsidR="00072F75" w:rsidRPr="00072F75" w:rsidRDefault="00072F75" w:rsidP="00072F75">
      <w:pPr>
        <w:ind w:firstLine="709"/>
        <w:jc w:val="both"/>
        <w:rPr>
          <w:rFonts w:eastAsia="Calibri" w:cs="Times New Roman"/>
        </w:rPr>
      </w:pPr>
      <w:r w:rsidRPr="00072F75">
        <w:rPr>
          <w:rFonts w:eastAsia="Calibri" w:cs="Times New Roman"/>
        </w:rPr>
        <w:t>В черте муниципального округа имеет место несанкционированное размещение бытовых отходов. Большая проблема возникает из-за замусоривания и захламления территорий вдоль дорог, а также территорий гаражно-садоводческих кооперативов. Ежегодно проводится обследование территории муниципального округа на предмет выявления и ликвидации несанкционированных свалок.</w:t>
      </w:r>
    </w:p>
    <w:p w14:paraId="347C79FD" w14:textId="77777777" w:rsidR="00072F75" w:rsidRPr="00072F75" w:rsidRDefault="00072F75" w:rsidP="00072F75">
      <w:pPr>
        <w:ind w:firstLine="567"/>
        <w:jc w:val="both"/>
        <w:rPr>
          <w:rFonts w:eastAsia="Calibri" w:cs="Times New Roman"/>
          <w:lang w:eastAsia="ru-RU"/>
        </w:rPr>
      </w:pPr>
      <w:r w:rsidRPr="00072F75">
        <w:rPr>
          <w:rFonts w:eastAsia="Calibri" w:cs="Times New Roman"/>
          <w:lang w:eastAsia="ru-RU"/>
        </w:rPr>
        <w:t>Полигоны твердых бытовых отходов сами по себе относятся к природоохранным сооружениям. В то же время для выполнения ими водоохранных функций в проекте предусмотрены мероприятия по охране окружающей среды.</w:t>
      </w:r>
    </w:p>
    <w:p w14:paraId="2660A891" w14:textId="77777777" w:rsidR="00072F75" w:rsidRPr="00072F75" w:rsidRDefault="00072F75" w:rsidP="00072F75">
      <w:pPr>
        <w:ind w:firstLine="567"/>
        <w:jc w:val="both"/>
        <w:rPr>
          <w:rFonts w:eastAsia="Calibri" w:cs="Times New Roman"/>
          <w:lang w:eastAsia="ru-RU"/>
        </w:rPr>
      </w:pPr>
      <w:r w:rsidRPr="00072F75">
        <w:rPr>
          <w:rFonts w:eastAsia="Calibri" w:cs="Times New Roman"/>
          <w:lang w:eastAsia="ru-RU"/>
        </w:rPr>
        <w:t>К числу таких мероприятий относятся:</w:t>
      </w:r>
    </w:p>
    <w:p w14:paraId="652F8B5B" w14:textId="77777777" w:rsidR="00072F75" w:rsidRPr="00072F75" w:rsidRDefault="00072F75" w:rsidP="00072F75">
      <w:pPr>
        <w:numPr>
          <w:ilvl w:val="0"/>
          <w:numId w:val="52"/>
        </w:numPr>
        <w:contextualSpacing/>
        <w:jc w:val="both"/>
        <w:rPr>
          <w:rFonts w:eastAsia="Calibri" w:cs="Times New Roman"/>
          <w:lang w:eastAsia="ru-RU"/>
        </w:rPr>
      </w:pPr>
      <w:r w:rsidRPr="00072F75">
        <w:rPr>
          <w:rFonts w:eastAsia="Calibri" w:cs="Times New Roman"/>
          <w:lang w:eastAsia="ru-RU"/>
        </w:rPr>
        <w:t>Устройство надежной гидроизоляции основания полигона исключает попадание фильтрата в грунтовые воды.</w:t>
      </w:r>
    </w:p>
    <w:p w14:paraId="6C02033D" w14:textId="77777777" w:rsidR="00072F75" w:rsidRPr="00072F75" w:rsidRDefault="00072F75" w:rsidP="00072F75">
      <w:pPr>
        <w:numPr>
          <w:ilvl w:val="0"/>
          <w:numId w:val="52"/>
        </w:numPr>
        <w:contextualSpacing/>
        <w:jc w:val="both"/>
        <w:rPr>
          <w:rFonts w:eastAsia="Calibri" w:cs="Times New Roman"/>
          <w:lang w:eastAsia="ru-RU"/>
        </w:rPr>
      </w:pPr>
      <w:r w:rsidRPr="00072F75">
        <w:rPr>
          <w:rFonts w:eastAsia="Calibri" w:cs="Times New Roman"/>
          <w:lang w:eastAsia="ru-RU"/>
        </w:rPr>
        <w:t>На выезде с территории полигона оборудован дезбарьер для обеззараживания колес транспорта.</w:t>
      </w:r>
    </w:p>
    <w:p w14:paraId="24432B8E" w14:textId="77777777" w:rsidR="00072F75" w:rsidRPr="00072F75" w:rsidRDefault="00072F75" w:rsidP="00072F75">
      <w:pPr>
        <w:numPr>
          <w:ilvl w:val="0"/>
          <w:numId w:val="52"/>
        </w:numPr>
        <w:contextualSpacing/>
        <w:jc w:val="both"/>
        <w:rPr>
          <w:rFonts w:eastAsia="Calibri" w:cs="Times New Roman"/>
          <w:lang w:eastAsia="ru-RU"/>
        </w:rPr>
      </w:pPr>
      <w:r w:rsidRPr="00072F75">
        <w:rPr>
          <w:rFonts w:eastAsia="Calibri" w:cs="Times New Roman"/>
          <w:lang w:eastAsia="ru-RU"/>
        </w:rPr>
        <w:t>Ограждение полигона.</w:t>
      </w:r>
    </w:p>
    <w:p w14:paraId="3FEAABBF" w14:textId="77777777" w:rsidR="00072F75" w:rsidRPr="00072F75" w:rsidRDefault="00072F75" w:rsidP="00072F75">
      <w:pPr>
        <w:numPr>
          <w:ilvl w:val="0"/>
          <w:numId w:val="52"/>
        </w:numPr>
        <w:contextualSpacing/>
        <w:jc w:val="both"/>
        <w:rPr>
          <w:rFonts w:eastAsia="Calibri" w:cs="Times New Roman"/>
          <w:lang w:eastAsia="ru-RU"/>
        </w:rPr>
      </w:pPr>
      <w:r w:rsidRPr="00072F75">
        <w:rPr>
          <w:rFonts w:eastAsia="Calibri" w:cs="Times New Roman"/>
          <w:lang w:eastAsia="ru-RU"/>
        </w:rPr>
        <w:t>Кольцевое обвалование.</w:t>
      </w:r>
    </w:p>
    <w:p w14:paraId="28CB8AF7" w14:textId="77777777" w:rsidR="00072F75" w:rsidRPr="00072F75" w:rsidRDefault="00072F75" w:rsidP="00072F75">
      <w:pPr>
        <w:numPr>
          <w:ilvl w:val="0"/>
          <w:numId w:val="52"/>
        </w:numPr>
        <w:contextualSpacing/>
        <w:jc w:val="both"/>
        <w:rPr>
          <w:rFonts w:eastAsia="Calibri" w:cs="Times New Roman"/>
          <w:lang w:eastAsia="ru-RU"/>
        </w:rPr>
      </w:pPr>
      <w:r w:rsidRPr="00072F75">
        <w:rPr>
          <w:rFonts w:eastAsia="Calibri" w:cs="Times New Roman"/>
          <w:lang w:eastAsia="ru-RU"/>
        </w:rPr>
        <w:t>По периметру площадки складирования предусмотрена зеленая зона. Для обеспечения контроля высота стояния грунтовых вод, их физико-химического и бактериологического состава в зеленой зоне устроены наблюдательные скважины.</w:t>
      </w:r>
    </w:p>
    <w:p w14:paraId="239EF1A3" w14:textId="77777777" w:rsidR="00072F75" w:rsidRPr="00072F75" w:rsidRDefault="00072F75" w:rsidP="00072F75">
      <w:pPr>
        <w:ind w:firstLine="709"/>
        <w:jc w:val="both"/>
        <w:rPr>
          <w:rFonts w:eastAsia="Calibri" w:cs="Times New Roman"/>
        </w:rPr>
      </w:pPr>
      <w:r w:rsidRPr="00072F75">
        <w:rPr>
          <w:rFonts w:eastAsia="Calibri" w:cs="Times New Roman"/>
        </w:rPr>
        <w:t>Также на окружающую среду негативно влияют несанкционированные свалки. Необходимо учитывать, что причиной возникновения несанкционированных свалок является неполный охват организованной системой сбора и вывоза всех потоков образующихся отходов. При устойчивой системе управления отходами число стихийно возникающих свалок сокращается до полного их исчезновения.</w:t>
      </w:r>
    </w:p>
    <w:p w14:paraId="23A8ADC4" w14:textId="77777777" w:rsidR="00072F75" w:rsidRPr="00072F75" w:rsidRDefault="00072F75" w:rsidP="00072F75">
      <w:pPr>
        <w:ind w:firstLine="709"/>
        <w:jc w:val="both"/>
        <w:rPr>
          <w:rFonts w:eastAsia="Calibri" w:cs="Times New Roman"/>
        </w:rPr>
      </w:pPr>
      <w:r w:rsidRPr="00072F75">
        <w:rPr>
          <w:rFonts w:eastAsia="Calibri" w:cs="Times New Roman"/>
        </w:rPr>
        <w:t>Наличие возобновляемой несанкционированной свалки отходов является сигналом о необходимости создания мусоросборной площадки.</w:t>
      </w:r>
    </w:p>
    <w:p w14:paraId="191F10D9"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val="x-none" w:eastAsia="x-none"/>
        </w:rPr>
        <w:t>Установ</w:t>
      </w:r>
      <w:r w:rsidRPr="00072F75">
        <w:rPr>
          <w:rFonts w:eastAsia="Times New Roman" w:cs="Times New Roman"/>
          <w:szCs w:val="24"/>
          <w:lang w:eastAsia="x-none"/>
        </w:rPr>
        <w:t>ленные</w:t>
      </w:r>
      <w:r w:rsidRPr="00072F75">
        <w:rPr>
          <w:rFonts w:eastAsia="Times New Roman" w:cs="Times New Roman"/>
          <w:szCs w:val="24"/>
          <w:lang w:val="x-none" w:eastAsia="x-none"/>
        </w:rPr>
        <w:t xml:space="preserve"> предельные единые тарифы на услугу регионального оператора по обращению с твердыми коммунальными отходами</w:t>
      </w:r>
      <w:r w:rsidRPr="00072F75">
        <w:rPr>
          <w:rFonts w:eastAsia="Times New Roman" w:cs="Times New Roman"/>
          <w:szCs w:val="24"/>
          <w:lang w:eastAsia="x-none"/>
        </w:rPr>
        <w:t xml:space="preserve"> в Чувашской Республике для общества с ограниченной отетственностью «Ситиматик Чувашия» на 2025 год, согласно постановлению государственной службы Чувашской республики по конкурентной политике и тарифам от 06.12.2024 №83-16/в, приведены в таблице 3.6.4</w:t>
      </w:r>
    </w:p>
    <w:p w14:paraId="57D603BC" w14:textId="77777777" w:rsidR="00072F75" w:rsidRPr="00072F75" w:rsidRDefault="00072F75" w:rsidP="00072F75">
      <w:pPr>
        <w:jc w:val="both"/>
        <w:rPr>
          <w:rFonts w:eastAsia="Calibri" w:cs="Times New Roman"/>
          <w:b/>
        </w:rPr>
      </w:pPr>
    </w:p>
    <w:p w14:paraId="485A3842" w14:textId="77777777" w:rsidR="00072F75" w:rsidRPr="00072F75" w:rsidRDefault="00072F75" w:rsidP="00072F75">
      <w:pPr>
        <w:rPr>
          <w:rFonts w:eastAsia="Calibri" w:cs="Times New Roman"/>
          <w:b/>
        </w:rPr>
      </w:pPr>
      <w:r w:rsidRPr="00072F75">
        <w:rPr>
          <w:rFonts w:eastAsia="Times New Roman" w:cs="Times New Roman"/>
          <w:b/>
          <w:szCs w:val="18"/>
          <w:lang w:eastAsia="ru-RU"/>
        </w:rPr>
        <w:t>Таблица</w:t>
      </w:r>
      <w:r w:rsidRPr="00072F75">
        <w:rPr>
          <w:rFonts w:eastAsia="Calibri" w:cs="Times New Roman"/>
          <w:b/>
        </w:rPr>
        <w:t xml:space="preserve"> 3.6.4 - Предельные единые тарифы на услугу регионального оператора по обращению с твердыми коммунальными отходами, оказываемую ООО «Ситиматик Чувашия»</w:t>
      </w:r>
    </w:p>
    <w:tbl>
      <w:tblPr>
        <w:tblW w:w="9228" w:type="dxa"/>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05"/>
        <w:gridCol w:w="2061"/>
        <w:gridCol w:w="1134"/>
        <w:gridCol w:w="2995"/>
        <w:gridCol w:w="2533"/>
      </w:tblGrid>
      <w:tr w:rsidR="00072F75" w:rsidRPr="00072F75" w14:paraId="17933E9E" w14:textId="77777777" w:rsidTr="00490146">
        <w:trPr>
          <w:trHeight w:val="20"/>
        </w:trPr>
        <w:tc>
          <w:tcPr>
            <w:tcW w:w="505" w:type="dxa"/>
            <w:vMerge w:val="restart"/>
            <w:tcBorders>
              <w:left w:val="single" w:sz="6" w:space="0" w:color="000000"/>
              <w:right w:val="single" w:sz="6" w:space="0" w:color="000000"/>
            </w:tcBorders>
            <w:shd w:val="clear" w:color="auto" w:fill="F2F2F2" w:themeFill="background1" w:themeFillShade="F2"/>
            <w:vAlign w:val="center"/>
          </w:tcPr>
          <w:p w14:paraId="482D2A92"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№п/п</w:t>
            </w:r>
          </w:p>
        </w:tc>
        <w:tc>
          <w:tcPr>
            <w:tcW w:w="2061" w:type="dxa"/>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7C700C7"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Наименование регионального оператора по обращению с твердыми коммунальными отходами</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8758EAF"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Единица измерения</w:t>
            </w:r>
          </w:p>
        </w:tc>
        <w:tc>
          <w:tcPr>
            <w:tcW w:w="5528" w:type="dxa"/>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0EFB8D9"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Предельные единые тарифы на услугу регионального оператора по обращению с твердыми коммунальными отходами, рублей*</w:t>
            </w:r>
          </w:p>
        </w:tc>
      </w:tr>
      <w:tr w:rsidR="00072F75" w:rsidRPr="00072F75" w14:paraId="0392AF6B" w14:textId="77777777" w:rsidTr="00490146">
        <w:trPr>
          <w:trHeight w:val="20"/>
        </w:trPr>
        <w:tc>
          <w:tcPr>
            <w:tcW w:w="505" w:type="dxa"/>
            <w:vMerge/>
            <w:tcBorders>
              <w:top w:val="nil"/>
              <w:left w:val="single" w:sz="6" w:space="0" w:color="000000"/>
              <w:right w:val="single" w:sz="6" w:space="0" w:color="000000"/>
            </w:tcBorders>
            <w:shd w:val="clear" w:color="auto" w:fill="F2F2F2" w:themeFill="background1" w:themeFillShade="F2"/>
            <w:vAlign w:val="center"/>
          </w:tcPr>
          <w:p w14:paraId="06D5E874" w14:textId="77777777" w:rsidR="00072F75" w:rsidRPr="00072F75" w:rsidRDefault="00072F75" w:rsidP="00072F75">
            <w:pPr>
              <w:contextualSpacing/>
              <w:jc w:val="center"/>
              <w:rPr>
                <w:rFonts w:eastAsia="Calibri" w:cs="Times New Roman"/>
                <w:sz w:val="22"/>
                <w:szCs w:val="20"/>
              </w:rPr>
            </w:pPr>
          </w:p>
        </w:tc>
        <w:tc>
          <w:tcPr>
            <w:tcW w:w="2061" w:type="dxa"/>
            <w:vMerge/>
            <w:tcBorders>
              <w:top w:val="nil"/>
              <w:left w:val="single" w:sz="6" w:space="0" w:color="000000"/>
              <w:bottom w:val="single" w:sz="6" w:space="0" w:color="000000"/>
              <w:right w:val="single" w:sz="6" w:space="0" w:color="000000"/>
            </w:tcBorders>
            <w:shd w:val="clear" w:color="auto" w:fill="F2F2F2" w:themeFill="background1" w:themeFillShade="F2"/>
            <w:vAlign w:val="center"/>
          </w:tcPr>
          <w:p w14:paraId="57434E54" w14:textId="77777777" w:rsidR="00072F75" w:rsidRPr="00072F75" w:rsidRDefault="00072F75" w:rsidP="00072F75">
            <w:pPr>
              <w:contextualSpacing/>
              <w:jc w:val="center"/>
              <w:rPr>
                <w:rFonts w:eastAsia="Calibri" w:cs="Times New Roman"/>
                <w:sz w:val="22"/>
                <w:szCs w:val="20"/>
              </w:rPr>
            </w:pPr>
          </w:p>
        </w:tc>
        <w:tc>
          <w:tcPr>
            <w:tcW w:w="1134" w:type="dxa"/>
            <w:vMerge/>
            <w:tcBorders>
              <w:top w:val="nil"/>
              <w:left w:val="single" w:sz="6" w:space="0" w:color="000000"/>
              <w:bottom w:val="single" w:sz="6" w:space="0" w:color="000000"/>
              <w:right w:val="single" w:sz="6" w:space="0" w:color="000000"/>
            </w:tcBorders>
            <w:shd w:val="clear" w:color="auto" w:fill="F2F2F2" w:themeFill="background1" w:themeFillShade="F2"/>
            <w:vAlign w:val="center"/>
          </w:tcPr>
          <w:p w14:paraId="4C20E274" w14:textId="77777777" w:rsidR="00072F75" w:rsidRPr="00072F75" w:rsidRDefault="00072F75" w:rsidP="00072F75">
            <w:pPr>
              <w:contextualSpacing/>
              <w:jc w:val="center"/>
              <w:rPr>
                <w:rFonts w:eastAsia="Calibri" w:cs="Times New Roman"/>
                <w:sz w:val="22"/>
                <w:szCs w:val="20"/>
              </w:rPr>
            </w:pPr>
          </w:p>
        </w:tc>
        <w:tc>
          <w:tcPr>
            <w:tcW w:w="299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49C523C"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с 01.01.2025по 30.06.2025</w:t>
            </w:r>
          </w:p>
        </w:tc>
        <w:tc>
          <w:tcPr>
            <w:tcW w:w="25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C0B9653"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с 01.07.2025 по 31.12.2025</w:t>
            </w:r>
          </w:p>
        </w:tc>
      </w:tr>
      <w:tr w:rsidR="00072F75" w:rsidRPr="00072F75" w14:paraId="18DCD10E" w14:textId="77777777" w:rsidTr="00490146">
        <w:trPr>
          <w:trHeight w:val="20"/>
        </w:trPr>
        <w:tc>
          <w:tcPr>
            <w:tcW w:w="505" w:type="dxa"/>
            <w:tcBorders>
              <w:left w:val="single" w:sz="6" w:space="0" w:color="000000"/>
              <w:right w:val="single" w:sz="6" w:space="0" w:color="000000"/>
            </w:tcBorders>
            <w:vAlign w:val="center"/>
          </w:tcPr>
          <w:p w14:paraId="2D60575E"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1.</w:t>
            </w:r>
          </w:p>
        </w:tc>
        <w:tc>
          <w:tcPr>
            <w:tcW w:w="8723" w:type="dxa"/>
            <w:gridSpan w:val="4"/>
            <w:tcBorders>
              <w:top w:val="single" w:sz="6" w:space="0" w:color="000000"/>
              <w:left w:val="single" w:sz="6" w:space="0" w:color="000000"/>
              <w:bottom w:val="single" w:sz="6" w:space="0" w:color="000000"/>
              <w:right w:val="single" w:sz="6" w:space="0" w:color="000000"/>
            </w:tcBorders>
            <w:vAlign w:val="center"/>
          </w:tcPr>
          <w:p w14:paraId="64046D2A"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Общество с ограниченной ответственностью «Ситиматик Чувашия»</w:t>
            </w:r>
          </w:p>
        </w:tc>
      </w:tr>
      <w:tr w:rsidR="00072F75" w:rsidRPr="00072F75" w14:paraId="4654CFD7" w14:textId="77777777" w:rsidTr="00490146">
        <w:trPr>
          <w:trHeight w:val="20"/>
        </w:trPr>
        <w:tc>
          <w:tcPr>
            <w:tcW w:w="505" w:type="dxa"/>
            <w:tcBorders>
              <w:left w:val="single" w:sz="6" w:space="0" w:color="000000"/>
              <w:right w:val="single" w:sz="6" w:space="0" w:color="000000"/>
            </w:tcBorders>
            <w:vAlign w:val="center"/>
          </w:tcPr>
          <w:p w14:paraId="6A4CD608"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1.1.</w:t>
            </w:r>
          </w:p>
        </w:tc>
        <w:tc>
          <w:tcPr>
            <w:tcW w:w="2061" w:type="dxa"/>
            <w:tcBorders>
              <w:top w:val="single" w:sz="6" w:space="0" w:color="000000"/>
              <w:left w:val="single" w:sz="6" w:space="0" w:color="000000"/>
              <w:bottom w:val="single" w:sz="6" w:space="0" w:color="000000"/>
              <w:right w:val="single" w:sz="6" w:space="0" w:color="000000"/>
            </w:tcBorders>
            <w:vAlign w:val="center"/>
          </w:tcPr>
          <w:p w14:paraId="20BBE9D8"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rютребители, кроме населения</w:t>
            </w:r>
          </w:p>
        </w:tc>
        <w:tc>
          <w:tcPr>
            <w:tcW w:w="1134" w:type="dxa"/>
            <w:tcBorders>
              <w:top w:val="single" w:sz="6" w:space="0" w:color="000000"/>
              <w:left w:val="single" w:sz="6" w:space="0" w:color="000000"/>
              <w:bottom w:val="single" w:sz="6" w:space="0" w:color="000000"/>
              <w:right w:val="single" w:sz="6" w:space="0" w:color="000000"/>
            </w:tcBorders>
            <w:vAlign w:val="center"/>
          </w:tcPr>
          <w:p w14:paraId="6406BD63"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куб.м</w:t>
            </w:r>
          </w:p>
        </w:tc>
        <w:tc>
          <w:tcPr>
            <w:tcW w:w="2995" w:type="dxa"/>
            <w:tcBorders>
              <w:top w:val="single" w:sz="6" w:space="0" w:color="000000"/>
              <w:left w:val="single" w:sz="6" w:space="0" w:color="000000"/>
              <w:bottom w:val="single" w:sz="6" w:space="0" w:color="000000"/>
              <w:right w:val="single" w:sz="6" w:space="0" w:color="000000"/>
            </w:tcBorders>
            <w:vAlign w:val="center"/>
          </w:tcPr>
          <w:p w14:paraId="719C6876"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409,61</w:t>
            </w:r>
          </w:p>
        </w:tc>
        <w:tc>
          <w:tcPr>
            <w:tcW w:w="2533" w:type="dxa"/>
            <w:tcBorders>
              <w:top w:val="single" w:sz="6" w:space="0" w:color="000000"/>
              <w:left w:val="single" w:sz="6" w:space="0" w:color="000000"/>
              <w:bottom w:val="single" w:sz="6" w:space="0" w:color="000000"/>
              <w:right w:val="single" w:sz="6" w:space="0" w:color="000000"/>
            </w:tcBorders>
            <w:vAlign w:val="center"/>
          </w:tcPr>
          <w:p w14:paraId="18606D7B"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430,12</w:t>
            </w:r>
          </w:p>
        </w:tc>
      </w:tr>
      <w:tr w:rsidR="00072F75" w:rsidRPr="00072F75" w14:paraId="7CD6C9E0" w14:textId="77777777" w:rsidTr="00490146">
        <w:trPr>
          <w:trHeight w:val="20"/>
        </w:trPr>
        <w:tc>
          <w:tcPr>
            <w:tcW w:w="505" w:type="dxa"/>
            <w:tcBorders>
              <w:left w:val="single" w:sz="6" w:space="0" w:color="000000"/>
              <w:right w:val="single" w:sz="6" w:space="0" w:color="000000"/>
            </w:tcBorders>
            <w:vAlign w:val="center"/>
          </w:tcPr>
          <w:p w14:paraId="3EB641DF"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1.2.</w:t>
            </w:r>
          </w:p>
        </w:tc>
        <w:tc>
          <w:tcPr>
            <w:tcW w:w="2061" w:type="dxa"/>
            <w:tcBorders>
              <w:top w:val="single" w:sz="6" w:space="0" w:color="000000"/>
              <w:left w:val="single" w:sz="6" w:space="0" w:color="000000"/>
              <w:bottom w:val="single" w:sz="6" w:space="0" w:color="000000"/>
              <w:right w:val="single" w:sz="6" w:space="0" w:color="000000"/>
            </w:tcBorders>
            <w:vAlign w:val="center"/>
          </w:tcPr>
          <w:p w14:paraId="7109EEE3"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Население</w:t>
            </w:r>
          </w:p>
        </w:tc>
        <w:tc>
          <w:tcPr>
            <w:tcW w:w="1134" w:type="dxa"/>
            <w:tcBorders>
              <w:top w:val="single" w:sz="6" w:space="0" w:color="000000"/>
              <w:left w:val="single" w:sz="6" w:space="0" w:color="000000"/>
              <w:bottom w:val="single" w:sz="6" w:space="0" w:color="000000"/>
              <w:right w:val="single" w:sz="6" w:space="0" w:color="000000"/>
            </w:tcBorders>
            <w:vAlign w:val="center"/>
          </w:tcPr>
          <w:p w14:paraId="251E635E"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куб.м</w:t>
            </w:r>
          </w:p>
        </w:tc>
        <w:tc>
          <w:tcPr>
            <w:tcW w:w="2995" w:type="dxa"/>
            <w:tcBorders>
              <w:top w:val="single" w:sz="6" w:space="0" w:color="000000"/>
              <w:left w:val="single" w:sz="6" w:space="0" w:color="000000"/>
              <w:bottom w:val="single" w:sz="6" w:space="0" w:color="000000"/>
              <w:right w:val="single" w:sz="6" w:space="0" w:color="000000"/>
            </w:tcBorders>
            <w:vAlign w:val="center"/>
          </w:tcPr>
          <w:p w14:paraId="19D6CC04"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409,61</w:t>
            </w:r>
          </w:p>
        </w:tc>
        <w:tc>
          <w:tcPr>
            <w:tcW w:w="2533" w:type="dxa"/>
            <w:tcBorders>
              <w:top w:val="single" w:sz="6" w:space="0" w:color="000000"/>
              <w:left w:val="single" w:sz="6" w:space="0" w:color="000000"/>
              <w:bottom w:val="single" w:sz="6" w:space="0" w:color="000000"/>
              <w:right w:val="single" w:sz="6" w:space="0" w:color="000000"/>
            </w:tcBorders>
            <w:vAlign w:val="center"/>
          </w:tcPr>
          <w:p w14:paraId="605D7823" w14:textId="77777777" w:rsidR="00072F75" w:rsidRPr="00072F75" w:rsidRDefault="00072F75" w:rsidP="00072F75">
            <w:pPr>
              <w:contextualSpacing/>
              <w:jc w:val="center"/>
              <w:rPr>
                <w:rFonts w:eastAsia="Calibri" w:cs="Times New Roman"/>
                <w:sz w:val="22"/>
                <w:szCs w:val="20"/>
              </w:rPr>
            </w:pPr>
            <w:r w:rsidRPr="00072F75">
              <w:rPr>
                <w:rFonts w:eastAsia="Calibri" w:cs="Times New Roman"/>
                <w:sz w:val="22"/>
                <w:szCs w:val="20"/>
              </w:rPr>
              <w:t>430,12</w:t>
            </w:r>
          </w:p>
        </w:tc>
      </w:tr>
    </w:tbl>
    <w:p w14:paraId="570B9D8B"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 - тарифы утверждены с учетом применения подпункта 36 пункта 2 статьи 149 Налогового кодекса Российской Федерации (часть вторая).</w:t>
      </w:r>
    </w:p>
    <w:p w14:paraId="73A7D168" w14:textId="77777777" w:rsidR="00072F75" w:rsidRPr="00072F75" w:rsidRDefault="00072F75" w:rsidP="00072F75">
      <w:pPr>
        <w:ind w:firstLine="709"/>
        <w:rPr>
          <w:rFonts w:eastAsia="Calibri" w:cs="Times New Roman"/>
        </w:rPr>
      </w:pPr>
      <w:r w:rsidRPr="00072F75">
        <w:rPr>
          <w:rFonts w:eastAsia="Calibri" w:cs="Times New Roman"/>
        </w:rPr>
        <w:t>Существующий полигон ТБО соответствует необходимым требованиям и нормам.</w:t>
      </w:r>
    </w:p>
    <w:p w14:paraId="081982EA" w14:textId="77777777" w:rsidR="00072F75" w:rsidRPr="00072F75" w:rsidRDefault="00072F75" w:rsidP="00072F75">
      <w:pPr>
        <w:ind w:firstLine="709"/>
        <w:jc w:val="both"/>
        <w:rPr>
          <w:rFonts w:eastAsia="Times New Roman" w:cs="Times New Roman"/>
          <w:szCs w:val="24"/>
          <w:lang w:eastAsia="x-none"/>
        </w:rPr>
      </w:pPr>
    </w:p>
    <w:p w14:paraId="55BFEF7F"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27" w:name="_Toc111471007"/>
      <w:bookmarkStart w:id="328" w:name="_Toc111478639"/>
      <w:bookmarkStart w:id="329" w:name="_Toc185948246"/>
      <w:r w:rsidRPr="00072F75">
        <w:rPr>
          <w:rFonts w:eastAsia="Times New Roman" w:cs="Times New Roman"/>
          <w:b/>
          <w:bCs/>
          <w:kern w:val="24"/>
          <w:szCs w:val="24"/>
        </w:rPr>
        <w:t>РАЗДЕЛ 4. ХАРАКТЕРИСТИКА ПРОБЛЕМ И ИХ РЕШЕНИЯ В СФЕРЕ ЭНЕРГО- И РЕСУРСОСБЕРЕЖЕНИЯ И УЧЕТА КОММУНАЛЬНЫХ РЕСУРСОВ</w:t>
      </w:r>
      <w:bookmarkEnd w:id="327"/>
      <w:bookmarkEnd w:id="328"/>
      <w:bookmarkEnd w:id="329"/>
      <w:r w:rsidRPr="00072F75">
        <w:rPr>
          <w:rFonts w:eastAsia="Times New Roman" w:cs="Times New Roman"/>
          <w:b/>
          <w:bCs/>
          <w:kern w:val="24"/>
          <w:szCs w:val="24"/>
        </w:rPr>
        <w:t xml:space="preserve"> </w:t>
      </w:r>
    </w:p>
    <w:p w14:paraId="3F53C696" w14:textId="77777777" w:rsidR="00072F75" w:rsidRPr="00072F75" w:rsidRDefault="00072F75" w:rsidP="00072F75">
      <w:pPr>
        <w:spacing w:line="276" w:lineRule="auto"/>
        <w:rPr>
          <w:rFonts w:eastAsia="Calibri" w:cs="Times New Roman"/>
          <w:b/>
        </w:rPr>
      </w:pPr>
    </w:p>
    <w:p w14:paraId="0BF62E1B" w14:textId="77777777" w:rsidR="00072F75" w:rsidRPr="00072F75" w:rsidRDefault="00072F75" w:rsidP="00072F75">
      <w:pPr>
        <w:spacing w:before="120" w:after="120" w:line="276" w:lineRule="auto"/>
        <w:rPr>
          <w:rFonts w:eastAsia="Calibri" w:cs="Times New Roman"/>
          <w:b/>
        </w:rPr>
      </w:pPr>
      <w:r w:rsidRPr="00072F75">
        <w:rPr>
          <w:rFonts w:eastAsia="Calibri" w:cs="Times New Roman"/>
          <w:b/>
        </w:rPr>
        <w:t xml:space="preserve">4.1. Топливно-энергетический баланс и баланс воды муниципального образования; </w:t>
      </w:r>
    </w:p>
    <w:p w14:paraId="7E536B77" w14:textId="77777777" w:rsidR="00072F75" w:rsidRPr="00072F75" w:rsidRDefault="00072F75" w:rsidP="00072F75">
      <w:pPr>
        <w:ind w:firstLine="709"/>
        <w:jc w:val="both"/>
        <w:rPr>
          <w:rFonts w:eastAsia="Calibri" w:cs="Times New Roman"/>
        </w:rPr>
      </w:pPr>
    </w:p>
    <w:p w14:paraId="614EB422" w14:textId="77777777" w:rsidR="00072F75" w:rsidRPr="00072F75" w:rsidRDefault="00072F75" w:rsidP="00072F75">
      <w:pPr>
        <w:widowControl w:val="0"/>
        <w:kinsoku w:val="0"/>
        <w:overflowPunct w:val="0"/>
        <w:ind w:right="108" w:firstLine="709"/>
        <w:jc w:val="both"/>
        <w:rPr>
          <w:rFonts w:eastAsia="Times New Roman" w:cs="Times New Roman"/>
          <w:spacing w:val="-1"/>
          <w:szCs w:val="24"/>
        </w:rPr>
      </w:pPr>
      <w:r w:rsidRPr="00072F75">
        <w:rPr>
          <w:rFonts w:eastAsia="Times New Roman" w:cs="Times New Roman"/>
          <w:spacing w:val="-1"/>
          <w:szCs w:val="24"/>
        </w:rPr>
        <w:t>Топливно-энергетический</w:t>
      </w:r>
      <w:r w:rsidRPr="00072F75">
        <w:rPr>
          <w:rFonts w:eastAsia="Times New Roman" w:cs="Times New Roman"/>
          <w:spacing w:val="48"/>
          <w:szCs w:val="24"/>
        </w:rPr>
        <w:t xml:space="preserve"> </w:t>
      </w:r>
      <w:r w:rsidRPr="00072F75">
        <w:rPr>
          <w:rFonts w:eastAsia="Times New Roman" w:cs="Times New Roman"/>
          <w:spacing w:val="-1"/>
          <w:szCs w:val="24"/>
        </w:rPr>
        <w:t>баланс</w:t>
      </w:r>
      <w:r w:rsidRPr="00072F75">
        <w:rPr>
          <w:rFonts w:eastAsia="Times New Roman" w:cs="Times New Roman"/>
          <w:spacing w:val="46"/>
          <w:szCs w:val="24"/>
        </w:rPr>
        <w:t xml:space="preserve"> </w:t>
      </w:r>
      <w:r w:rsidRPr="00072F75">
        <w:rPr>
          <w:rFonts w:eastAsia="Times New Roman" w:cs="Times New Roman"/>
          <w:spacing w:val="-1"/>
          <w:szCs w:val="24"/>
        </w:rPr>
        <w:t>содержит</w:t>
      </w:r>
      <w:r w:rsidRPr="00072F75">
        <w:rPr>
          <w:rFonts w:eastAsia="Times New Roman" w:cs="Times New Roman"/>
          <w:spacing w:val="48"/>
          <w:szCs w:val="24"/>
        </w:rPr>
        <w:t xml:space="preserve"> </w:t>
      </w:r>
      <w:r w:rsidRPr="00072F75">
        <w:rPr>
          <w:rFonts w:eastAsia="Times New Roman" w:cs="Times New Roman"/>
          <w:spacing w:val="-1"/>
          <w:szCs w:val="24"/>
        </w:rPr>
        <w:t>взаимосвязанные</w:t>
      </w:r>
      <w:r w:rsidRPr="00072F75">
        <w:rPr>
          <w:rFonts w:eastAsia="Times New Roman" w:cs="Times New Roman"/>
          <w:spacing w:val="46"/>
          <w:szCs w:val="24"/>
        </w:rPr>
        <w:t xml:space="preserve"> </w:t>
      </w:r>
      <w:r w:rsidRPr="00072F75">
        <w:rPr>
          <w:rFonts w:eastAsia="Times New Roman" w:cs="Times New Roman"/>
          <w:spacing w:val="-1"/>
          <w:szCs w:val="24"/>
        </w:rPr>
        <w:t>показатели</w:t>
      </w:r>
      <w:r w:rsidRPr="00072F75">
        <w:rPr>
          <w:rFonts w:eastAsia="Times New Roman" w:cs="Times New Roman"/>
          <w:spacing w:val="93"/>
          <w:szCs w:val="24"/>
        </w:rPr>
        <w:t xml:space="preserve"> </w:t>
      </w:r>
      <w:r w:rsidRPr="00072F75">
        <w:rPr>
          <w:rFonts w:eastAsia="Times New Roman" w:cs="Times New Roman"/>
          <w:spacing w:val="-1"/>
          <w:szCs w:val="24"/>
        </w:rPr>
        <w:t>количественного</w:t>
      </w:r>
      <w:r w:rsidRPr="00072F75">
        <w:rPr>
          <w:rFonts w:eastAsia="Times New Roman" w:cs="Times New Roman"/>
          <w:spacing w:val="40"/>
          <w:szCs w:val="24"/>
        </w:rPr>
        <w:t xml:space="preserve"> </w:t>
      </w:r>
      <w:r w:rsidRPr="00072F75">
        <w:rPr>
          <w:rFonts w:eastAsia="Times New Roman" w:cs="Times New Roman"/>
          <w:spacing w:val="-1"/>
          <w:szCs w:val="24"/>
        </w:rPr>
        <w:t>соответствия</w:t>
      </w:r>
      <w:r w:rsidRPr="00072F75">
        <w:rPr>
          <w:rFonts w:eastAsia="Times New Roman" w:cs="Times New Roman"/>
          <w:spacing w:val="40"/>
          <w:szCs w:val="24"/>
        </w:rPr>
        <w:t xml:space="preserve"> </w:t>
      </w:r>
      <w:r w:rsidRPr="00072F75">
        <w:rPr>
          <w:rFonts w:eastAsia="Times New Roman" w:cs="Times New Roman"/>
          <w:spacing w:val="-1"/>
          <w:szCs w:val="24"/>
        </w:rPr>
        <w:t>поставок</w:t>
      </w:r>
      <w:r w:rsidRPr="00072F75">
        <w:rPr>
          <w:rFonts w:eastAsia="Times New Roman" w:cs="Times New Roman"/>
          <w:spacing w:val="41"/>
          <w:szCs w:val="24"/>
        </w:rPr>
        <w:t xml:space="preserve"> </w:t>
      </w:r>
      <w:r w:rsidRPr="00072F75">
        <w:rPr>
          <w:rFonts w:eastAsia="Times New Roman" w:cs="Times New Roman"/>
          <w:spacing w:val="-1"/>
          <w:szCs w:val="24"/>
        </w:rPr>
        <w:t>энергетических</w:t>
      </w:r>
      <w:r w:rsidRPr="00072F75">
        <w:rPr>
          <w:rFonts w:eastAsia="Times New Roman" w:cs="Times New Roman"/>
          <w:spacing w:val="40"/>
          <w:szCs w:val="24"/>
        </w:rPr>
        <w:t xml:space="preserve"> </w:t>
      </w:r>
      <w:r w:rsidRPr="00072F75">
        <w:rPr>
          <w:rFonts w:eastAsia="Times New Roman" w:cs="Times New Roman"/>
          <w:spacing w:val="-1"/>
          <w:szCs w:val="24"/>
        </w:rPr>
        <w:t>ресурсов</w:t>
      </w:r>
      <w:r w:rsidRPr="00072F75">
        <w:rPr>
          <w:rFonts w:eastAsia="Times New Roman" w:cs="Times New Roman"/>
          <w:spacing w:val="42"/>
          <w:szCs w:val="24"/>
        </w:rPr>
        <w:t xml:space="preserve"> </w:t>
      </w:r>
      <w:r w:rsidRPr="00072F75">
        <w:rPr>
          <w:rFonts w:eastAsia="Times New Roman" w:cs="Times New Roman"/>
          <w:szCs w:val="24"/>
        </w:rPr>
        <w:t>и</w:t>
      </w:r>
      <w:r w:rsidRPr="00072F75">
        <w:rPr>
          <w:rFonts w:eastAsia="Times New Roman" w:cs="Times New Roman"/>
          <w:spacing w:val="39"/>
          <w:szCs w:val="24"/>
        </w:rPr>
        <w:t xml:space="preserve"> </w:t>
      </w:r>
      <w:r w:rsidRPr="00072F75">
        <w:rPr>
          <w:rFonts w:eastAsia="Times New Roman" w:cs="Times New Roman"/>
          <w:szCs w:val="24"/>
        </w:rPr>
        <w:t>их</w:t>
      </w:r>
      <w:r w:rsidRPr="00072F75">
        <w:rPr>
          <w:rFonts w:eastAsia="Times New Roman" w:cs="Times New Roman"/>
          <w:spacing w:val="40"/>
          <w:szCs w:val="24"/>
        </w:rPr>
        <w:t xml:space="preserve"> </w:t>
      </w:r>
      <w:r w:rsidRPr="00072F75">
        <w:rPr>
          <w:rFonts w:eastAsia="Times New Roman" w:cs="Times New Roman"/>
          <w:spacing w:val="-1"/>
          <w:szCs w:val="24"/>
        </w:rPr>
        <w:t>потребления,</w:t>
      </w:r>
      <w:r w:rsidRPr="00072F75">
        <w:rPr>
          <w:rFonts w:eastAsia="Times New Roman" w:cs="Times New Roman"/>
          <w:spacing w:val="97"/>
          <w:szCs w:val="24"/>
        </w:rPr>
        <w:t xml:space="preserve"> </w:t>
      </w:r>
      <w:r w:rsidRPr="00072F75">
        <w:rPr>
          <w:rFonts w:eastAsia="Times New Roman" w:cs="Times New Roman"/>
          <w:spacing w:val="-1"/>
          <w:szCs w:val="24"/>
        </w:rPr>
        <w:t>устанавливает</w:t>
      </w:r>
      <w:r w:rsidRPr="00072F75">
        <w:rPr>
          <w:rFonts w:eastAsia="Times New Roman" w:cs="Times New Roman"/>
          <w:spacing w:val="2"/>
          <w:szCs w:val="24"/>
        </w:rPr>
        <w:t xml:space="preserve"> </w:t>
      </w:r>
      <w:r w:rsidRPr="00072F75">
        <w:rPr>
          <w:rFonts w:eastAsia="Times New Roman" w:cs="Times New Roman"/>
          <w:spacing w:val="-1"/>
          <w:szCs w:val="24"/>
        </w:rPr>
        <w:t>распределение</w:t>
      </w:r>
      <w:r w:rsidRPr="00072F75">
        <w:rPr>
          <w:rFonts w:eastAsia="Times New Roman" w:cs="Times New Roman"/>
          <w:spacing w:val="1"/>
          <w:szCs w:val="24"/>
        </w:rPr>
        <w:t xml:space="preserve"> </w:t>
      </w:r>
      <w:r w:rsidRPr="00072F75">
        <w:rPr>
          <w:rFonts w:eastAsia="Times New Roman" w:cs="Times New Roman"/>
          <w:spacing w:val="-1"/>
          <w:szCs w:val="24"/>
        </w:rPr>
        <w:t>энергетических</w:t>
      </w:r>
      <w:r w:rsidRPr="00072F75">
        <w:rPr>
          <w:rFonts w:eastAsia="Times New Roman" w:cs="Times New Roman"/>
          <w:spacing w:val="2"/>
          <w:szCs w:val="24"/>
        </w:rPr>
        <w:t xml:space="preserve"> </w:t>
      </w:r>
      <w:r w:rsidRPr="00072F75">
        <w:rPr>
          <w:rFonts w:eastAsia="Times New Roman" w:cs="Times New Roman"/>
          <w:spacing w:val="-1"/>
          <w:szCs w:val="24"/>
        </w:rPr>
        <w:t>ресурсов</w:t>
      </w:r>
      <w:r w:rsidRPr="00072F75">
        <w:rPr>
          <w:rFonts w:eastAsia="Times New Roman" w:cs="Times New Roman"/>
          <w:spacing w:val="4"/>
          <w:szCs w:val="24"/>
        </w:rPr>
        <w:t xml:space="preserve"> </w:t>
      </w:r>
      <w:r w:rsidRPr="00072F75">
        <w:rPr>
          <w:rFonts w:eastAsia="Times New Roman" w:cs="Times New Roman"/>
          <w:spacing w:val="-1"/>
          <w:szCs w:val="24"/>
        </w:rPr>
        <w:t>между</w:t>
      </w:r>
      <w:r w:rsidRPr="00072F75">
        <w:rPr>
          <w:rFonts w:eastAsia="Times New Roman" w:cs="Times New Roman"/>
          <w:spacing w:val="2"/>
          <w:szCs w:val="24"/>
        </w:rPr>
        <w:t xml:space="preserve"> </w:t>
      </w:r>
      <w:r w:rsidRPr="00072F75">
        <w:rPr>
          <w:rFonts w:eastAsia="Times New Roman" w:cs="Times New Roman"/>
          <w:spacing w:val="-1"/>
          <w:szCs w:val="24"/>
        </w:rPr>
        <w:t>системами</w:t>
      </w:r>
      <w:r w:rsidRPr="00072F75">
        <w:rPr>
          <w:rFonts w:eastAsia="Times New Roman" w:cs="Times New Roman"/>
          <w:spacing w:val="3"/>
          <w:szCs w:val="24"/>
        </w:rPr>
        <w:t xml:space="preserve"> </w:t>
      </w:r>
      <w:r w:rsidRPr="00072F75">
        <w:rPr>
          <w:rFonts w:eastAsia="Times New Roman" w:cs="Times New Roman"/>
          <w:spacing w:val="-1"/>
          <w:szCs w:val="24"/>
        </w:rPr>
        <w:t>теплоснабжения,</w:t>
      </w:r>
      <w:r w:rsidRPr="00072F75">
        <w:rPr>
          <w:rFonts w:eastAsia="Times New Roman" w:cs="Times New Roman"/>
          <w:spacing w:val="111"/>
          <w:szCs w:val="24"/>
        </w:rPr>
        <w:t xml:space="preserve"> </w:t>
      </w:r>
      <w:r w:rsidRPr="00072F75">
        <w:rPr>
          <w:rFonts w:eastAsia="Times New Roman" w:cs="Times New Roman"/>
          <w:spacing w:val="-1"/>
          <w:szCs w:val="24"/>
        </w:rPr>
        <w:t>потребителями,</w:t>
      </w:r>
      <w:r w:rsidRPr="00072F75">
        <w:rPr>
          <w:rFonts w:eastAsia="Times New Roman" w:cs="Times New Roman"/>
          <w:spacing w:val="50"/>
          <w:szCs w:val="24"/>
        </w:rPr>
        <w:t xml:space="preserve"> </w:t>
      </w:r>
      <w:r w:rsidRPr="00072F75">
        <w:rPr>
          <w:rFonts w:eastAsia="Times New Roman" w:cs="Times New Roman"/>
          <w:spacing w:val="-1"/>
          <w:szCs w:val="24"/>
        </w:rPr>
        <w:t>группами</w:t>
      </w:r>
      <w:r w:rsidRPr="00072F75">
        <w:rPr>
          <w:rFonts w:eastAsia="Times New Roman" w:cs="Times New Roman"/>
          <w:spacing w:val="51"/>
          <w:szCs w:val="24"/>
        </w:rPr>
        <w:t xml:space="preserve"> </w:t>
      </w:r>
      <w:r w:rsidRPr="00072F75">
        <w:rPr>
          <w:rFonts w:eastAsia="Times New Roman" w:cs="Times New Roman"/>
          <w:spacing w:val="-1"/>
          <w:szCs w:val="24"/>
        </w:rPr>
        <w:t>потребителей</w:t>
      </w:r>
      <w:r w:rsidRPr="00072F75">
        <w:rPr>
          <w:rFonts w:eastAsia="Times New Roman" w:cs="Times New Roman"/>
          <w:spacing w:val="51"/>
          <w:szCs w:val="24"/>
        </w:rPr>
        <w:t xml:space="preserve"> </w:t>
      </w:r>
      <w:r w:rsidRPr="00072F75">
        <w:rPr>
          <w:rFonts w:eastAsia="Times New Roman" w:cs="Times New Roman"/>
          <w:szCs w:val="24"/>
        </w:rPr>
        <w:t>и</w:t>
      </w:r>
      <w:r w:rsidRPr="00072F75">
        <w:rPr>
          <w:rFonts w:eastAsia="Times New Roman" w:cs="Times New Roman"/>
          <w:spacing w:val="48"/>
          <w:szCs w:val="24"/>
        </w:rPr>
        <w:t xml:space="preserve"> </w:t>
      </w:r>
      <w:r w:rsidRPr="00072F75">
        <w:rPr>
          <w:rFonts w:eastAsia="Times New Roman" w:cs="Times New Roman"/>
          <w:spacing w:val="-1"/>
          <w:szCs w:val="24"/>
        </w:rPr>
        <w:t>определяет</w:t>
      </w:r>
      <w:r w:rsidRPr="00072F75">
        <w:rPr>
          <w:rFonts w:eastAsia="Times New Roman" w:cs="Times New Roman"/>
          <w:spacing w:val="50"/>
          <w:szCs w:val="24"/>
        </w:rPr>
        <w:t xml:space="preserve"> </w:t>
      </w:r>
      <w:r w:rsidRPr="00072F75">
        <w:rPr>
          <w:rFonts w:eastAsia="Times New Roman" w:cs="Times New Roman"/>
          <w:spacing w:val="-1"/>
          <w:szCs w:val="24"/>
        </w:rPr>
        <w:t>эффективность</w:t>
      </w:r>
      <w:r w:rsidRPr="00072F75">
        <w:rPr>
          <w:rFonts w:eastAsia="Times New Roman" w:cs="Times New Roman"/>
          <w:spacing w:val="51"/>
          <w:szCs w:val="24"/>
        </w:rPr>
        <w:t xml:space="preserve"> </w:t>
      </w:r>
      <w:r w:rsidRPr="00072F75">
        <w:rPr>
          <w:rFonts w:eastAsia="Times New Roman" w:cs="Times New Roman"/>
          <w:spacing w:val="-1"/>
          <w:szCs w:val="24"/>
        </w:rPr>
        <w:t>использования</w:t>
      </w:r>
      <w:r w:rsidRPr="00072F75">
        <w:rPr>
          <w:rFonts w:eastAsia="Times New Roman" w:cs="Times New Roman"/>
          <w:spacing w:val="97"/>
          <w:szCs w:val="24"/>
        </w:rPr>
        <w:t xml:space="preserve"> </w:t>
      </w:r>
      <w:r w:rsidRPr="00072F75">
        <w:rPr>
          <w:rFonts w:eastAsia="Times New Roman" w:cs="Times New Roman"/>
          <w:spacing w:val="-1"/>
          <w:szCs w:val="24"/>
        </w:rPr>
        <w:t>энергетических</w:t>
      </w:r>
      <w:r w:rsidRPr="00072F75">
        <w:rPr>
          <w:rFonts w:eastAsia="Times New Roman" w:cs="Times New Roman"/>
          <w:szCs w:val="24"/>
        </w:rPr>
        <w:t xml:space="preserve"> </w:t>
      </w:r>
      <w:r w:rsidRPr="00072F75">
        <w:rPr>
          <w:rFonts w:eastAsia="Times New Roman" w:cs="Times New Roman"/>
          <w:spacing w:val="-1"/>
          <w:szCs w:val="24"/>
        </w:rPr>
        <w:t>ресурсов.</w:t>
      </w:r>
    </w:p>
    <w:p w14:paraId="23615897" w14:textId="77777777" w:rsidR="00072F75" w:rsidRPr="00072F75" w:rsidRDefault="00072F75" w:rsidP="00072F75">
      <w:pPr>
        <w:widowControl w:val="0"/>
        <w:kinsoku w:val="0"/>
        <w:overflowPunct w:val="0"/>
        <w:spacing w:before="6"/>
        <w:ind w:right="102" w:firstLine="709"/>
        <w:jc w:val="both"/>
        <w:rPr>
          <w:rFonts w:eastAsia="Times New Roman" w:cs="Times New Roman"/>
          <w:spacing w:val="-1"/>
          <w:szCs w:val="24"/>
        </w:rPr>
      </w:pPr>
      <w:r w:rsidRPr="00072F75">
        <w:rPr>
          <w:rFonts w:eastAsia="Times New Roman" w:cs="Times New Roman"/>
          <w:spacing w:val="-1"/>
          <w:szCs w:val="24"/>
        </w:rPr>
        <w:t>Топливно-энергетический</w:t>
      </w:r>
      <w:r w:rsidRPr="00072F75">
        <w:rPr>
          <w:rFonts w:eastAsia="Times New Roman" w:cs="Times New Roman"/>
          <w:szCs w:val="24"/>
        </w:rPr>
        <w:t xml:space="preserve"> </w:t>
      </w:r>
      <w:r w:rsidRPr="00072F75">
        <w:rPr>
          <w:rFonts w:eastAsia="Times New Roman" w:cs="Times New Roman"/>
          <w:spacing w:val="-1"/>
          <w:szCs w:val="24"/>
        </w:rPr>
        <w:t>баланс</w:t>
      </w:r>
      <w:r w:rsidRPr="00072F75">
        <w:rPr>
          <w:rFonts w:eastAsia="Times New Roman" w:cs="Times New Roman"/>
          <w:spacing w:val="58"/>
          <w:szCs w:val="24"/>
        </w:rPr>
        <w:t xml:space="preserve"> </w:t>
      </w:r>
      <w:r w:rsidRPr="00072F75">
        <w:rPr>
          <w:rFonts w:eastAsia="Times New Roman" w:cs="Times New Roman"/>
          <w:spacing w:val="-1"/>
          <w:szCs w:val="24"/>
        </w:rPr>
        <w:t>представляет</w:t>
      </w:r>
      <w:r w:rsidRPr="00072F75">
        <w:rPr>
          <w:rFonts w:eastAsia="Times New Roman" w:cs="Times New Roman"/>
          <w:szCs w:val="24"/>
        </w:rPr>
        <w:t xml:space="preserve"> </w:t>
      </w:r>
      <w:r w:rsidRPr="00072F75">
        <w:rPr>
          <w:rFonts w:eastAsia="Times New Roman" w:cs="Times New Roman"/>
          <w:spacing w:val="-1"/>
          <w:szCs w:val="24"/>
        </w:rPr>
        <w:t>собой</w:t>
      </w:r>
      <w:r w:rsidRPr="00072F75">
        <w:rPr>
          <w:rFonts w:eastAsia="Times New Roman" w:cs="Times New Roman"/>
          <w:szCs w:val="24"/>
        </w:rPr>
        <w:t xml:space="preserve"> </w:t>
      </w:r>
      <w:r w:rsidRPr="00072F75">
        <w:rPr>
          <w:rFonts w:eastAsia="Times New Roman" w:cs="Times New Roman"/>
          <w:spacing w:val="-1"/>
          <w:szCs w:val="24"/>
        </w:rPr>
        <w:t>систему</w:t>
      </w:r>
      <w:r w:rsidRPr="00072F75">
        <w:rPr>
          <w:rFonts w:eastAsia="Times New Roman" w:cs="Times New Roman"/>
          <w:spacing w:val="59"/>
          <w:szCs w:val="24"/>
        </w:rPr>
        <w:t xml:space="preserve"> </w:t>
      </w:r>
      <w:r w:rsidRPr="00072F75">
        <w:rPr>
          <w:rFonts w:eastAsia="Times New Roman" w:cs="Times New Roman"/>
          <w:spacing w:val="-1"/>
          <w:szCs w:val="24"/>
        </w:rPr>
        <w:t>показателей,</w:t>
      </w:r>
      <w:r w:rsidRPr="00072F75">
        <w:rPr>
          <w:rFonts w:eastAsia="Times New Roman" w:cs="Times New Roman"/>
          <w:spacing w:val="89"/>
          <w:szCs w:val="24"/>
        </w:rPr>
        <w:t xml:space="preserve"> </w:t>
      </w:r>
      <w:r w:rsidRPr="00072F75">
        <w:rPr>
          <w:rFonts w:eastAsia="Times New Roman" w:cs="Times New Roman"/>
          <w:spacing w:val="-1"/>
          <w:szCs w:val="24"/>
        </w:rPr>
        <w:t>отражающих</w:t>
      </w:r>
      <w:r w:rsidRPr="00072F75">
        <w:rPr>
          <w:rFonts w:eastAsia="Times New Roman" w:cs="Times New Roman"/>
          <w:spacing w:val="4"/>
          <w:szCs w:val="24"/>
        </w:rPr>
        <w:t xml:space="preserve"> </w:t>
      </w:r>
      <w:r w:rsidRPr="00072F75">
        <w:rPr>
          <w:rFonts w:eastAsia="Times New Roman" w:cs="Times New Roman"/>
          <w:szCs w:val="24"/>
        </w:rPr>
        <w:t>полное</w:t>
      </w:r>
      <w:r w:rsidRPr="00072F75">
        <w:rPr>
          <w:rFonts w:eastAsia="Times New Roman" w:cs="Times New Roman"/>
          <w:spacing w:val="3"/>
          <w:szCs w:val="24"/>
        </w:rPr>
        <w:t xml:space="preserve"> </w:t>
      </w:r>
      <w:r w:rsidRPr="00072F75">
        <w:rPr>
          <w:rFonts w:eastAsia="Times New Roman" w:cs="Times New Roman"/>
          <w:spacing w:val="-1"/>
          <w:szCs w:val="24"/>
        </w:rPr>
        <w:t>количественное</w:t>
      </w:r>
      <w:r w:rsidRPr="00072F75">
        <w:rPr>
          <w:rFonts w:eastAsia="Times New Roman" w:cs="Times New Roman"/>
          <w:spacing w:val="3"/>
          <w:szCs w:val="24"/>
        </w:rPr>
        <w:t xml:space="preserve"> </w:t>
      </w:r>
      <w:r w:rsidRPr="00072F75">
        <w:rPr>
          <w:rFonts w:eastAsia="Times New Roman" w:cs="Times New Roman"/>
          <w:szCs w:val="24"/>
        </w:rPr>
        <w:t>соответствие</w:t>
      </w:r>
      <w:r w:rsidRPr="00072F75">
        <w:rPr>
          <w:rFonts w:eastAsia="Times New Roman" w:cs="Times New Roman"/>
          <w:spacing w:val="3"/>
          <w:szCs w:val="24"/>
        </w:rPr>
        <w:t xml:space="preserve"> </w:t>
      </w:r>
      <w:r w:rsidRPr="00072F75">
        <w:rPr>
          <w:rFonts w:eastAsia="Times New Roman" w:cs="Times New Roman"/>
          <w:spacing w:val="-1"/>
          <w:szCs w:val="24"/>
        </w:rPr>
        <w:t>между</w:t>
      </w:r>
      <w:r w:rsidRPr="00072F75">
        <w:rPr>
          <w:rFonts w:eastAsia="Times New Roman" w:cs="Times New Roman"/>
          <w:spacing w:val="4"/>
          <w:szCs w:val="24"/>
        </w:rPr>
        <w:t xml:space="preserve"> </w:t>
      </w:r>
      <w:r w:rsidRPr="00072F75">
        <w:rPr>
          <w:rFonts w:eastAsia="Times New Roman" w:cs="Times New Roman"/>
          <w:szCs w:val="24"/>
        </w:rPr>
        <w:t>приходом</w:t>
      </w:r>
      <w:r w:rsidRPr="00072F75">
        <w:rPr>
          <w:rFonts w:eastAsia="Times New Roman" w:cs="Times New Roman"/>
          <w:spacing w:val="4"/>
          <w:szCs w:val="24"/>
        </w:rPr>
        <w:t xml:space="preserve"> </w:t>
      </w:r>
      <w:r w:rsidRPr="00072F75">
        <w:rPr>
          <w:rFonts w:eastAsia="Times New Roman" w:cs="Times New Roman"/>
          <w:szCs w:val="24"/>
        </w:rPr>
        <w:t>и</w:t>
      </w:r>
      <w:r w:rsidRPr="00072F75">
        <w:rPr>
          <w:rFonts w:eastAsia="Times New Roman" w:cs="Times New Roman"/>
          <w:spacing w:val="3"/>
          <w:szCs w:val="24"/>
        </w:rPr>
        <w:t xml:space="preserve"> </w:t>
      </w:r>
      <w:r w:rsidRPr="00072F75">
        <w:rPr>
          <w:rFonts w:eastAsia="Times New Roman" w:cs="Times New Roman"/>
          <w:spacing w:val="-1"/>
          <w:szCs w:val="24"/>
        </w:rPr>
        <w:t>расходом</w:t>
      </w:r>
      <w:r w:rsidRPr="00072F75">
        <w:rPr>
          <w:rFonts w:eastAsia="Times New Roman" w:cs="Times New Roman"/>
          <w:spacing w:val="4"/>
          <w:szCs w:val="24"/>
        </w:rPr>
        <w:t xml:space="preserve"> </w:t>
      </w:r>
      <w:r w:rsidRPr="00072F75">
        <w:rPr>
          <w:rFonts w:eastAsia="Times New Roman" w:cs="Times New Roman"/>
          <w:spacing w:val="1"/>
          <w:szCs w:val="24"/>
        </w:rPr>
        <w:t>топливно-</w:t>
      </w:r>
      <w:r w:rsidRPr="00072F75">
        <w:rPr>
          <w:rFonts w:eastAsia="Times New Roman" w:cs="Times New Roman"/>
          <w:spacing w:val="53"/>
          <w:szCs w:val="24"/>
        </w:rPr>
        <w:t xml:space="preserve"> </w:t>
      </w:r>
      <w:r w:rsidRPr="00072F75">
        <w:rPr>
          <w:rFonts w:eastAsia="Times New Roman" w:cs="Times New Roman"/>
          <w:spacing w:val="-1"/>
          <w:szCs w:val="24"/>
        </w:rPr>
        <w:t>энергетических</w:t>
      </w:r>
      <w:r w:rsidRPr="00072F75">
        <w:rPr>
          <w:rFonts w:eastAsia="Times New Roman" w:cs="Times New Roman"/>
          <w:spacing w:val="-3"/>
          <w:szCs w:val="24"/>
        </w:rPr>
        <w:t xml:space="preserve"> </w:t>
      </w:r>
      <w:r w:rsidRPr="00072F75">
        <w:rPr>
          <w:rFonts w:eastAsia="Times New Roman" w:cs="Times New Roman"/>
          <w:spacing w:val="-1"/>
          <w:szCs w:val="24"/>
        </w:rPr>
        <w:t>ресурсов</w:t>
      </w:r>
      <w:r w:rsidRPr="00072F75">
        <w:rPr>
          <w:rFonts w:eastAsia="Times New Roman" w:cs="Times New Roman"/>
          <w:spacing w:val="-3"/>
          <w:szCs w:val="24"/>
        </w:rPr>
        <w:t xml:space="preserve"> </w:t>
      </w:r>
      <w:r w:rsidRPr="00072F75">
        <w:rPr>
          <w:rFonts w:eastAsia="Times New Roman" w:cs="Times New Roman"/>
          <w:szCs w:val="24"/>
        </w:rPr>
        <w:t>в</w:t>
      </w:r>
      <w:r w:rsidRPr="00072F75">
        <w:rPr>
          <w:rFonts w:eastAsia="Times New Roman" w:cs="Times New Roman"/>
          <w:spacing w:val="-3"/>
          <w:szCs w:val="24"/>
        </w:rPr>
        <w:t xml:space="preserve"> </w:t>
      </w:r>
      <w:r w:rsidRPr="00072F75">
        <w:rPr>
          <w:rFonts w:eastAsia="Times New Roman" w:cs="Times New Roman"/>
          <w:spacing w:val="-1"/>
          <w:szCs w:val="24"/>
        </w:rPr>
        <w:t>хозяйстве</w:t>
      </w:r>
      <w:r w:rsidRPr="00072F75">
        <w:rPr>
          <w:rFonts w:eastAsia="Times New Roman" w:cs="Times New Roman"/>
          <w:spacing w:val="-4"/>
          <w:szCs w:val="24"/>
        </w:rPr>
        <w:t xml:space="preserve"> </w:t>
      </w:r>
      <w:r w:rsidRPr="00072F75">
        <w:rPr>
          <w:rFonts w:eastAsia="Times New Roman" w:cs="Times New Roman"/>
          <w:szCs w:val="24"/>
        </w:rPr>
        <w:t>в</w:t>
      </w:r>
      <w:r w:rsidRPr="00072F75">
        <w:rPr>
          <w:rFonts w:eastAsia="Times New Roman" w:cs="Times New Roman"/>
          <w:spacing w:val="-3"/>
          <w:szCs w:val="24"/>
        </w:rPr>
        <w:t xml:space="preserve"> </w:t>
      </w:r>
      <w:r w:rsidRPr="00072F75">
        <w:rPr>
          <w:rFonts w:eastAsia="Times New Roman" w:cs="Times New Roman"/>
          <w:spacing w:val="-1"/>
          <w:szCs w:val="24"/>
        </w:rPr>
        <w:t>целом</w:t>
      </w:r>
      <w:r w:rsidRPr="00072F75">
        <w:rPr>
          <w:rFonts w:eastAsia="Times New Roman" w:cs="Times New Roman"/>
          <w:spacing w:val="-3"/>
          <w:szCs w:val="24"/>
        </w:rPr>
        <w:t xml:space="preserve"> </w:t>
      </w:r>
      <w:r w:rsidRPr="00072F75">
        <w:rPr>
          <w:rFonts w:eastAsia="Times New Roman" w:cs="Times New Roman"/>
          <w:spacing w:val="-1"/>
          <w:szCs w:val="24"/>
        </w:rPr>
        <w:t>или</w:t>
      </w:r>
      <w:r w:rsidRPr="00072F75">
        <w:rPr>
          <w:rFonts w:eastAsia="Times New Roman" w:cs="Times New Roman"/>
          <w:spacing w:val="-2"/>
          <w:szCs w:val="24"/>
        </w:rPr>
        <w:t xml:space="preserve"> </w:t>
      </w:r>
      <w:r w:rsidRPr="00072F75">
        <w:rPr>
          <w:rFonts w:eastAsia="Times New Roman" w:cs="Times New Roman"/>
          <w:szCs w:val="24"/>
        </w:rPr>
        <w:t>на</w:t>
      </w:r>
      <w:r w:rsidRPr="00072F75">
        <w:rPr>
          <w:rFonts w:eastAsia="Times New Roman" w:cs="Times New Roman"/>
          <w:spacing w:val="-4"/>
          <w:szCs w:val="24"/>
        </w:rPr>
        <w:t xml:space="preserve"> </w:t>
      </w:r>
      <w:r w:rsidRPr="00072F75">
        <w:rPr>
          <w:rFonts w:eastAsia="Times New Roman" w:cs="Times New Roman"/>
          <w:spacing w:val="-1"/>
          <w:szCs w:val="24"/>
        </w:rPr>
        <w:t>отдельных</w:t>
      </w:r>
      <w:r w:rsidRPr="00072F75">
        <w:rPr>
          <w:rFonts w:eastAsia="Times New Roman" w:cs="Times New Roman"/>
          <w:spacing w:val="-3"/>
          <w:szCs w:val="24"/>
        </w:rPr>
        <w:t xml:space="preserve"> </w:t>
      </w:r>
      <w:r w:rsidRPr="00072F75">
        <w:rPr>
          <w:rFonts w:eastAsia="Times New Roman" w:cs="Times New Roman"/>
          <w:spacing w:val="-1"/>
          <w:szCs w:val="24"/>
        </w:rPr>
        <w:t>его</w:t>
      </w:r>
      <w:r w:rsidRPr="00072F75">
        <w:rPr>
          <w:rFonts w:eastAsia="Times New Roman" w:cs="Times New Roman"/>
          <w:spacing w:val="-3"/>
          <w:szCs w:val="24"/>
        </w:rPr>
        <w:t xml:space="preserve"> </w:t>
      </w:r>
      <w:r w:rsidRPr="00072F75">
        <w:rPr>
          <w:rFonts w:eastAsia="Times New Roman" w:cs="Times New Roman"/>
          <w:spacing w:val="-1"/>
          <w:szCs w:val="24"/>
        </w:rPr>
        <w:t>участках</w:t>
      </w:r>
      <w:r w:rsidRPr="00072F75">
        <w:rPr>
          <w:rFonts w:eastAsia="Times New Roman" w:cs="Times New Roman"/>
          <w:spacing w:val="-3"/>
          <w:szCs w:val="24"/>
        </w:rPr>
        <w:t xml:space="preserve"> </w:t>
      </w:r>
      <w:r w:rsidRPr="00072F75">
        <w:rPr>
          <w:rFonts w:eastAsia="Times New Roman" w:cs="Times New Roman"/>
          <w:szCs w:val="24"/>
        </w:rPr>
        <w:t>за</w:t>
      </w:r>
      <w:r w:rsidRPr="00072F75">
        <w:rPr>
          <w:rFonts w:eastAsia="Times New Roman" w:cs="Times New Roman"/>
          <w:spacing w:val="-4"/>
          <w:szCs w:val="24"/>
        </w:rPr>
        <w:t xml:space="preserve"> </w:t>
      </w:r>
      <w:r w:rsidRPr="00072F75">
        <w:rPr>
          <w:rFonts w:eastAsia="Times New Roman" w:cs="Times New Roman"/>
          <w:spacing w:val="-1"/>
          <w:szCs w:val="24"/>
        </w:rPr>
        <w:t>выбранный</w:t>
      </w:r>
      <w:r w:rsidRPr="00072F75">
        <w:rPr>
          <w:rFonts w:eastAsia="Times New Roman" w:cs="Times New Roman"/>
          <w:spacing w:val="103"/>
          <w:szCs w:val="24"/>
        </w:rPr>
        <w:t xml:space="preserve"> </w:t>
      </w:r>
      <w:r w:rsidRPr="00072F75">
        <w:rPr>
          <w:rFonts w:eastAsia="Times New Roman" w:cs="Times New Roman"/>
          <w:spacing w:val="-1"/>
          <w:szCs w:val="24"/>
        </w:rPr>
        <w:t>интервал</w:t>
      </w:r>
      <w:r w:rsidRPr="00072F75">
        <w:rPr>
          <w:rFonts w:eastAsia="Times New Roman" w:cs="Times New Roman"/>
          <w:szCs w:val="24"/>
        </w:rPr>
        <w:t xml:space="preserve"> </w:t>
      </w:r>
      <w:r w:rsidRPr="00072F75">
        <w:rPr>
          <w:rFonts w:eastAsia="Times New Roman" w:cs="Times New Roman"/>
          <w:spacing w:val="-1"/>
          <w:szCs w:val="24"/>
        </w:rPr>
        <w:t>времени.</w:t>
      </w:r>
    </w:p>
    <w:p w14:paraId="68906355" w14:textId="77777777" w:rsidR="00072F75" w:rsidRPr="00072F75" w:rsidRDefault="00072F75" w:rsidP="00072F75">
      <w:pPr>
        <w:widowControl w:val="0"/>
        <w:kinsoku w:val="0"/>
        <w:overflowPunct w:val="0"/>
        <w:spacing w:before="6"/>
        <w:ind w:right="102" w:firstLine="709"/>
        <w:jc w:val="both"/>
        <w:rPr>
          <w:rFonts w:eastAsia="Times New Roman" w:cs="Times New Roman"/>
          <w:spacing w:val="-1"/>
          <w:szCs w:val="24"/>
        </w:rPr>
      </w:pPr>
      <w:r w:rsidRPr="00072F75">
        <w:rPr>
          <w:rFonts w:eastAsia="Times New Roman" w:cs="Times New Roman"/>
          <w:szCs w:val="24"/>
        </w:rPr>
        <w:t>В</w:t>
      </w:r>
      <w:r w:rsidRPr="00072F75">
        <w:rPr>
          <w:rFonts w:eastAsia="Times New Roman" w:cs="Times New Roman"/>
          <w:spacing w:val="57"/>
          <w:szCs w:val="24"/>
        </w:rPr>
        <w:t xml:space="preserve"> </w:t>
      </w:r>
      <w:r w:rsidRPr="00072F75">
        <w:rPr>
          <w:rFonts w:eastAsia="Times New Roman" w:cs="Times New Roman"/>
          <w:szCs w:val="24"/>
        </w:rPr>
        <w:t>структуре</w:t>
      </w:r>
      <w:r w:rsidRPr="00072F75">
        <w:rPr>
          <w:rFonts w:eastAsia="Times New Roman" w:cs="Times New Roman"/>
          <w:spacing w:val="58"/>
          <w:szCs w:val="24"/>
        </w:rPr>
        <w:t xml:space="preserve"> </w:t>
      </w:r>
      <w:r w:rsidRPr="00072F75">
        <w:rPr>
          <w:rFonts w:eastAsia="Times New Roman" w:cs="Times New Roman"/>
          <w:spacing w:val="-1"/>
          <w:szCs w:val="24"/>
        </w:rPr>
        <w:t>топливно-энергетического</w:t>
      </w:r>
      <w:r w:rsidRPr="00072F75">
        <w:rPr>
          <w:rFonts w:eastAsia="Times New Roman" w:cs="Times New Roman"/>
          <w:spacing w:val="57"/>
          <w:szCs w:val="24"/>
        </w:rPr>
        <w:t xml:space="preserve"> </w:t>
      </w:r>
      <w:r w:rsidRPr="00072F75">
        <w:rPr>
          <w:rFonts w:eastAsia="Times New Roman" w:cs="Times New Roman"/>
          <w:spacing w:val="-1"/>
          <w:szCs w:val="24"/>
        </w:rPr>
        <w:t>баланса</w:t>
      </w:r>
      <w:r w:rsidRPr="00072F75">
        <w:rPr>
          <w:rFonts w:eastAsia="Times New Roman" w:cs="Times New Roman"/>
          <w:spacing w:val="59"/>
          <w:szCs w:val="24"/>
        </w:rPr>
        <w:t xml:space="preserve"> </w:t>
      </w:r>
      <w:r w:rsidRPr="00072F75">
        <w:rPr>
          <w:rFonts w:eastAsia="Times New Roman" w:cs="Times New Roman"/>
          <w:szCs w:val="24"/>
        </w:rPr>
        <w:t>приводятся</w:t>
      </w:r>
      <w:r w:rsidRPr="00072F75">
        <w:rPr>
          <w:rFonts w:eastAsia="Times New Roman" w:cs="Times New Roman"/>
          <w:spacing w:val="56"/>
          <w:szCs w:val="24"/>
        </w:rPr>
        <w:t xml:space="preserve"> </w:t>
      </w:r>
      <w:r w:rsidRPr="00072F75">
        <w:rPr>
          <w:rFonts w:eastAsia="Times New Roman" w:cs="Times New Roman"/>
          <w:spacing w:val="-1"/>
          <w:szCs w:val="24"/>
        </w:rPr>
        <w:t>все</w:t>
      </w:r>
      <w:r w:rsidRPr="00072F75">
        <w:rPr>
          <w:rFonts w:eastAsia="Times New Roman" w:cs="Times New Roman"/>
          <w:spacing w:val="56"/>
          <w:szCs w:val="24"/>
        </w:rPr>
        <w:t xml:space="preserve"> </w:t>
      </w:r>
      <w:r w:rsidRPr="00072F75">
        <w:rPr>
          <w:rFonts w:eastAsia="Times New Roman" w:cs="Times New Roman"/>
          <w:spacing w:val="-1"/>
          <w:szCs w:val="24"/>
        </w:rPr>
        <w:t>виды</w:t>
      </w:r>
      <w:r w:rsidRPr="00072F75">
        <w:rPr>
          <w:rFonts w:eastAsia="Times New Roman" w:cs="Times New Roman"/>
          <w:spacing w:val="57"/>
          <w:szCs w:val="24"/>
        </w:rPr>
        <w:t xml:space="preserve"> </w:t>
      </w:r>
      <w:r w:rsidRPr="00072F75">
        <w:rPr>
          <w:rFonts w:eastAsia="Times New Roman" w:cs="Times New Roman"/>
          <w:spacing w:val="-1"/>
          <w:szCs w:val="24"/>
        </w:rPr>
        <w:t>топлива</w:t>
      </w:r>
      <w:r w:rsidRPr="00072F75">
        <w:rPr>
          <w:rFonts w:eastAsia="Times New Roman" w:cs="Times New Roman"/>
          <w:spacing w:val="55"/>
          <w:szCs w:val="24"/>
        </w:rPr>
        <w:t xml:space="preserve"> </w:t>
      </w:r>
      <w:r w:rsidRPr="00072F75">
        <w:rPr>
          <w:rFonts w:eastAsia="Times New Roman" w:cs="Times New Roman"/>
          <w:szCs w:val="24"/>
        </w:rPr>
        <w:t>и</w:t>
      </w:r>
      <w:r w:rsidRPr="00072F75">
        <w:rPr>
          <w:rFonts w:eastAsia="Times New Roman" w:cs="Times New Roman"/>
          <w:spacing w:val="61"/>
          <w:szCs w:val="24"/>
        </w:rPr>
        <w:t xml:space="preserve"> </w:t>
      </w:r>
      <w:r w:rsidRPr="00072F75">
        <w:rPr>
          <w:rFonts w:eastAsia="Times New Roman" w:cs="Times New Roman"/>
          <w:szCs w:val="24"/>
        </w:rPr>
        <w:t>энергии,</w:t>
      </w:r>
      <w:r w:rsidRPr="00072F75">
        <w:rPr>
          <w:rFonts w:eastAsia="Times New Roman" w:cs="Times New Roman"/>
          <w:spacing w:val="-12"/>
          <w:szCs w:val="24"/>
        </w:rPr>
        <w:t xml:space="preserve"> </w:t>
      </w:r>
      <w:r w:rsidRPr="00072F75">
        <w:rPr>
          <w:rFonts w:eastAsia="Times New Roman" w:cs="Times New Roman"/>
          <w:szCs w:val="24"/>
        </w:rPr>
        <w:t>которые</w:t>
      </w:r>
      <w:r w:rsidRPr="00072F75">
        <w:rPr>
          <w:rFonts w:eastAsia="Times New Roman" w:cs="Times New Roman"/>
          <w:spacing w:val="-11"/>
          <w:szCs w:val="24"/>
        </w:rPr>
        <w:t xml:space="preserve"> </w:t>
      </w:r>
      <w:r w:rsidRPr="00072F75">
        <w:rPr>
          <w:rFonts w:eastAsia="Times New Roman" w:cs="Times New Roman"/>
          <w:spacing w:val="-1"/>
          <w:szCs w:val="24"/>
        </w:rPr>
        <w:t>добываются,</w:t>
      </w:r>
      <w:r w:rsidRPr="00072F75">
        <w:rPr>
          <w:rFonts w:eastAsia="Times New Roman" w:cs="Times New Roman"/>
          <w:spacing w:val="-10"/>
          <w:szCs w:val="24"/>
        </w:rPr>
        <w:t xml:space="preserve"> </w:t>
      </w:r>
      <w:r w:rsidRPr="00072F75">
        <w:rPr>
          <w:rFonts w:eastAsia="Times New Roman" w:cs="Times New Roman"/>
          <w:szCs w:val="24"/>
        </w:rPr>
        <w:t>производятся</w:t>
      </w:r>
      <w:r w:rsidRPr="00072F75">
        <w:rPr>
          <w:rFonts w:eastAsia="Times New Roman" w:cs="Times New Roman"/>
          <w:spacing w:val="-11"/>
          <w:szCs w:val="24"/>
        </w:rPr>
        <w:t xml:space="preserve"> </w:t>
      </w:r>
      <w:r w:rsidRPr="00072F75">
        <w:rPr>
          <w:rFonts w:eastAsia="Times New Roman" w:cs="Times New Roman"/>
          <w:spacing w:val="-1"/>
          <w:szCs w:val="24"/>
        </w:rPr>
        <w:t>или</w:t>
      </w:r>
      <w:r w:rsidRPr="00072F75">
        <w:rPr>
          <w:rFonts w:eastAsia="Times New Roman" w:cs="Times New Roman"/>
          <w:spacing w:val="-9"/>
          <w:szCs w:val="24"/>
        </w:rPr>
        <w:t xml:space="preserve"> </w:t>
      </w:r>
      <w:r w:rsidRPr="00072F75">
        <w:rPr>
          <w:rFonts w:eastAsia="Times New Roman" w:cs="Times New Roman"/>
          <w:spacing w:val="-1"/>
          <w:szCs w:val="24"/>
        </w:rPr>
        <w:t>используются</w:t>
      </w:r>
      <w:r w:rsidRPr="00072F75">
        <w:rPr>
          <w:rFonts w:eastAsia="Times New Roman" w:cs="Times New Roman"/>
          <w:spacing w:val="-10"/>
          <w:szCs w:val="24"/>
        </w:rPr>
        <w:t xml:space="preserve"> </w:t>
      </w:r>
      <w:r w:rsidRPr="00072F75">
        <w:rPr>
          <w:rFonts w:eastAsia="Times New Roman" w:cs="Times New Roman"/>
          <w:szCs w:val="24"/>
        </w:rPr>
        <w:t>в</w:t>
      </w:r>
      <w:r w:rsidRPr="00072F75">
        <w:rPr>
          <w:rFonts w:eastAsia="Times New Roman" w:cs="Times New Roman"/>
          <w:spacing w:val="-6"/>
          <w:szCs w:val="24"/>
        </w:rPr>
        <w:t xml:space="preserve"> </w:t>
      </w:r>
      <w:r w:rsidRPr="00072F75">
        <w:rPr>
          <w:rFonts w:eastAsia="Times New Roman" w:cs="Times New Roman"/>
          <w:szCs w:val="24"/>
        </w:rPr>
        <w:t>городском</w:t>
      </w:r>
      <w:r w:rsidRPr="00072F75">
        <w:rPr>
          <w:rFonts w:eastAsia="Times New Roman" w:cs="Times New Roman"/>
          <w:spacing w:val="-11"/>
          <w:szCs w:val="24"/>
        </w:rPr>
        <w:t xml:space="preserve"> </w:t>
      </w:r>
      <w:r w:rsidRPr="00072F75">
        <w:rPr>
          <w:rFonts w:eastAsia="Times New Roman" w:cs="Times New Roman"/>
          <w:spacing w:val="-1"/>
          <w:szCs w:val="24"/>
        </w:rPr>
        <w:t>поселении:</w:t>
      </w:r>
      <w:r w:rsidRPr="00072F75">
        <w:rPr>
          <w:rFonts w:eastAsia="Times New Roman" w:cs="Times New Roman"/>
          <w:spacing w:val="-10"/>
          <w:szCs w:val="24"/>
        </w:rPr>
        <w:t xml:space="preserve"> </w:t>
      </w:r>
      <w:r w:rsidRPr="00072F75">
        <w:rPr>
          <w:rFonts w:eastAsia="Times New Roman" w:cs="Times New Roman"/>
          <w:spacing w:val="-1"/>
          <w:szCs w:val="24"/>
        </w:rPr>
        <w:t>газ,</w:t>
      </w:r>
      <w:r w:rsidRPr="00072F75">
        <w:rPr>
          <w:rFonts w:eastAsia="Times New Roman" w:cs="Times New Roman"/>
          <w:spacing w:val="53"/>
          <w:szCs w:val="24"/>
        </w:rPr>
        <w:t xml:space="preserve"> </w:t>
      </w:r>
      <w:r w:rsidRPr="00072F75">
        <w:rPr>
          <w:rFonts w:eastAsia="Times New Roman" w:cs="Times New Roman"/>
          <w:szCs w:val="24"/>
        </w:rPr>
        <w:t xml:space="preserve">электроэнергия, </w:t>
      </w:r>
      <w:r w:rsidRPr="00072F75">
        <w:rPr>
          <w:rFonts w:eastAsia="Times New Roman" w:cs="Times New Roman"/>
          <w:spacing w:val="-1"/>
          <w:szCs w:val="24"/>
        </w:rPr>
        <w:t>теплоэнергия,</w:t>
      </w:r>
      <w:r w:rsidRPr="00072F75">
        <w:rPr>
          <w:rFonts w:eastAsia="Times New Roman" w:cs="Times New Roman"/>
          <w:szCs w:val="24"/>
        </w:rPr>
        <w:t xml:space="preserve"> </w:t>
      </w:r>
      <w:r w:rsidRPr="00072F75">
        <w:rPr>
          <w:rFonts w:eastAsia="Times New Roman" w:cs="Times New Roman"/>
          <w:spacing w:val="-1"/>
          <w:szCs w:val="24"/>
        </w:rPr>
        <w:t>водоснабжение.</w:t>
      </w:r>
    </w:p>
    <w:p w14:paraId="063FA2DA" w14:textId="77777777" w:rsidR="00072F75" w:rsidRPr="00072F75" w:rsidRDefault="00072F75" w:rsidP="00072F75">
      <w:pPr>
        <w:widowControl w:val="0"/>
        <w:kinsoku w:val="0"/>
        <w:overflowPunct w:val="0"/>
        <w:spacing w:before="3"/>
        <w:ind w:right="107" w:firstLine="709"/>
        <w:jc w:val="both"/>
        <w:rPr>
          <w:rFonts w:eastAsia="Times New Roman" w:cs="Times New Roman"/>
          <w:spacing w:val="-1"/>
          <w:szCs w:val="24"/>
        </w:rPr>
      </w:pPr>
      <w:r w:rsidRPr="00072F75">
        <w:rPr>
          <w:rFonts w:eastAsia="Times New Roman" w:cs="Times New Roman"/>
          <w:spacing w:val="-1"/>
          <w:szCs w:val="24"/>
        </w:rPr>
        <w:t>Отчетный</w:t>
      </w:r>
      <w:r w:rsidRPr="00072F75">
        <w:rPr>
          <w:rFonts w:eastAsia="Times New Roman" w:cs="Times New Roman"/>
          <w:spacing w:val="29"/>
          <w:szCs w:val="24"/>
        </w:rPr>
        <w:t xml:space="preserve"> </w:t>
      </w:r>
      <w:r w:rsidRPr="00072F75">
        <w:rPr>
          <w:rFonts w:eastAsia="Times New Roman" w:cs="Times New Roman"/>
          <w:spacing w:val="-1"/>
          <w:szCs w:val="24"/>
        </w:rPr>
        <w:t>региональный</w:t>
      </w:r>
      <w:r w:rsidRPr="00072F75">
        <w:rPr>
          <w:rFonts w:eastAsia="Times New Roman" w:cs="Times New Roman"/>
          <w:spacing w:val="31"/>
          <w:szCs w:val="24"/>
        </w:rPr>
        <w:t xml:space="preserve"> </w:t>
      </w:r>
      <w:r w:rsidRPr="00072F75">
        <w:rPr>
          <w:rFonts w:eastAsia="Times New Roman" w:cs="Times New Roman"/>
          <w:spacing w:val="-1"/>
          <w:szCs w:val="24"/>
        </w:rPr>
        <w:t>топливно-энергетический</w:t>
      </w:r>
      <w:r w:rsidRPr="00072F75">
        <w:rPr>
          <w:rFonts w:eastAsia="Times New Roman" w:cs="Times New Roman"/>
          <w:spacing w:val="29"/>
          <w:szCs w:val="24"/>
        </w:rPr>
        <w:t xml:space="preserve"> </w:t>
      </w:r>
      <w:r w:rsidRPr="00072F75">
        <w:rPr>
          <w:rFonts w:eastAsia="Times New Roman" w:cs="Times New Roman"/>
          <w:spacing w:val="-1"/>
          <w:szCs w:val="24"/>
        </w:rPr>
        <w:t>баланс</w:t>
      </w:r>
      <w:r w:rsidRPr="00072F75">
        <w:rPr>
          <w:rFonts w:eastAsia="Times New Roman" w:cs="Times New Roman"/>
          <w:spacing w:val="27"/>
          <w:szCs w:val="24"/>
        </w:rPr>
        <w:t xml:space="preserve"> </w:t>
      </w:r>
      <w:r w:rsidRPr="00072F75">
        <w:rPr>
          <w:rFonts w:eastAsia="Times New Roman" w:cs="Times New Roman"/>
          <w:spacing w:val="-1"/>
          <w:szCs w:val="24"/>
        </w:rPr>
        <w:t>позволяет</w:t>
      </w:r>
      <w:r w:rsidRPr="00072F75">
        <w:rPr>
          <w:rFonts w:eastAsia="Times New Roman" w:cs="Times New Roman"/>
          <w:spacing w:val="29"/>
          <w:szCs w:val="24"/>
        </w:rPr>
        <w:t xml:space="preserve"> </w:t>
      </w:r>
      <w:r w:rsidRPr="00072F75">
        <w:rPr>
          <w:rFonts w:eastAsia="Times New Roman" w:cs="Times New Roman"/>
          <w:spacing w:val="-1"/>
          <w:szCs w:val="24"/>
        </w:rPr>
        <w:t>проводить</w:t>
      </w:r>
      <w:r w:rsidRPr="00072F75">
        <w:rPr>
          <w:rFonts w:eastAsia="Times New Roman" w:cs="Times New Roman"/>
          <w:spacing w:val="91"/>
          <w:szCs w:val="24"/>
        </w:rPr>
        <w:t xml:space="preserve"> </w:t>
      </w:r>
      <w:r w:rsidRPr="00072F75">
        <w:rPr>
          <w:rFonts w:eastAsia="Times New Roman" w:cs="Times New Roman"/>
          <w:spacing w:val="-1"/>
          <w:szCs w:val="24"/>
        </w:rPr>
        <w:t>анализ</w:t>
      </w:r>
      <w:r w:rsidRPr="00072F75">
        <w:rPr>
          <w:rFonts w:eastAsia="Times New Roman" w:cs="Times New Roman"/>
          <w:szCs w:val="24"/>
        </w:rPr>
        <w:t xml:space="preserve"> и </w:t>
      </w:r>
      <w:r w:rsidRPr="00072F75">
        <w:rPr>
          <w:rFonts w:eastAsia="Times New Roman" w:cs="Times New Roman"/>
          <w:spacing w:val="-1"/>
          <w:szCs w:val="24"/>
        </w:rPr>
        <w:t xml:space="preserve">делать заключение </w:t>
      </w:r>
      <w:r w:rsidRPr="00072F75">
        <w:rPr>
          <w:rFonts w:eastAsia="Times New Roman" w:cs="Times New Roman"/>
          <w:szCs w:val="24"/>
        </w:rPr>
        <w:t xml:space="preserve">по </w:t>
      </w:r>
      <w:r w:rsidRPr="00072F75">
        <w:rPr>
          <w:rFonts w:eastAsia="Times New Roman" w:cs="Times New Roman"/>
          <w:spacing w:val="-1"/>
          <w:szCs w:val="24"/>
        </w:rPr>
        <w:t>следующим направлениям:</w:t>
      </w:r>
    </w:p>
    <w:p w14:paraId="5257390B" w14:textId="77777777" w:rsidR="00072F75" w:rsidRPr="00072F75" w:rsidRDefault="00072F75" w:rsidP="00072F75">
      <w:pPr>
        <w:widowControl w:val="0"/>
        <w:numPr>
          <w:ilvl w:val="0"/>
          <w:numId w:val="55"/>
        </w:numPr>
        <w:tabs>
          <w:tab w:val="left" w:pos="1094"/>
        </w:tabs>
        <w:kinsoku w:val="0"/>
        <w:overflowPunct w:val="0"/>
        <w:autoSpaceDE w:val="0"/>
        <w:autoSpaceDN w:val="0"/>
        <w:adjustRightInd w:val="0"/>
        <w:spacing w:before="3"/>
        <w:ind w:left="0" w:right="108" w:firstLine="709"/>
        <w:jc w:val="both"/>
        <w:rPr>
          <w:rFonts w:eastAsia="Times New Roman" w:cs="Times New Roman"/>
          <w:spacing w:val="-1"/>
          <w:szCs w:val="24"/>
        </w:rPr>
      </w:pPr>
      <w:r w:rsidRPr="00072F75">
        <w:rPr>
          <w:rFonts w:eastAsia="Times New Roman" w:cs="Times New Roman"/>
          <w:spacing w:val="-1"/>
          <w:szCs w:val="24"/>
        </w:rPr>
        <w:t>формирование</w:t>
      </w:r>
      <w:r w:rsidRPr="00072F75">
        <w:rPr>
          <w:rFonts w:eastAsia="Times New Roman" w:cs="Times New Roman"/>
          <w:spacing w:val="22"/>
          <w:szCs w:val="24"/>
        </w:rPr>
        <w:t xml:space="preserve"> </w:t>
      </w:r>
      <w:r w:rsidRPr="00072F75">
        <w:rPr>
          <w:rFonts w:eastAsia="Times New Roman" w:cs="Times New Roman"/>
          <w:spacing w:val="-1"/>
          <w:szCs w:val="24"/>
        </w:rPr>
        <w:t>рациональной</w:t>
      </w:r>
      <w:r w:rsidRPr="00072F75">
        <w:rPr>
          <w:rFonts w:eastAsia="Times New Roman" w:cs="Times New Roman"/>
          <w:spacing w:val="24"/>
          <w:szCs w:val="24"/>
        </w:rPr>
        <w:t xml:space="preserve"> </w:t>
      </w:r>
      <w:r w:rsidRPr="00072F75">
        <w:rPr>
          <w:rFonts w:eastAsia="Times New Roman" w:cs="Times New Roman"/>
          <w:szCs w:val="24"/>
        </w:rPr>
        <w:t>структуры</w:t>
      </w:r>
      <w:r w:rsidRPr="00072F75">
        <w:rPr>
          <w:rFonts w:eastAsia="Times New Roman" w:cs="Times New Roman"/>
          <w:spacing w:val="21"/>
          <w:szCs w:val="24"/>
        </w:rPr>
        <w:t xml:space="preserve"> </w:t>
      </w:r>
      <w:r w:rsidRPr="00072F75">
        <w:rPr>
          <w:rFonts w:eastAsia="Times New Roman" w:cs="Times New Roman"/>
          <w:spacing w:val="-1"/>
          <w:szCs w:val="24"/>
        </w:rPr>
        <w:t>топливно-энергетического</w:t>
      </w:r>
      <w:r w:rsidRPr="00072F75">
        <w:rPr>
          <w:rFonts w:eastAsia="Times New Roman" w:cs="Times New Roman"/>
          <w:spacing w:val="23"/>
          <w:szCs w:val="24"/>
        </w:rPr>
        <w:t xml:space="preserve"> </w:t>
      </w:r>
      <w:r w:rsidRPr="00072F75">
        <w:rPr>
          <w:rFonts w:eastAsia="Times New Roman" w:cs="Times New Roman"/>
          <w:spacing w:val="-1"/>
          <w:szCs w:val="24"/>
        </w:rPr>
        <w:t>баланса</w:t>
      </w:r>
      <w:r w:rsidRPr="00072F75">
        <w:rPr>
          <w:rFonts w:eastAsia="Times New Roman" w:cs="Times New Roman"/>
          <w:spacing w:val="97"/>
          <w:szCs w:val="24"/>
        </w:rPr>
        <w:t xml:space="preserve"> </w:t>
      </w:r>
      <w:r w:rsidRPr="00072F75">
        <w:rPr>
          <w:rFonts w:eastAsia="Times New Roman" w:cs="Times New Roman"/>
          <w:spacing w:val="-1"/>
          <w:szCs w:val="24"/>
        </w:rPr>
        <w:t>региона;</w:t>
      </w:r>
    </w:p>
    <w:p w14:paraId="77344F82" w14:textId="77777777" w:rsidR="00072F75" w:rsidRPr="00072F75" w:rsidRDefault="00072F75" w:rsidP="00072F75">
      <w:pPr>
        <w:widowControl w:val="0"/>
        <w:numPr>
          <w:ilvl w:val="0"/>
          <w:numId w:val="55"/>
        </w:numPr>
        <w:tabs>
          <w:tab w:val="left" w:pos="1053"/>
        </w:tabs>
        <w:kinsoku w:val="0"/>
        <w:overflowPunct w:val="0"/>
        <w:autoSpaceDE w:val="0"/>
        <w:autoSpaceDN w:val="0"/>
        <w:adjustRightInd w:val="0"/>
        <w:spacing w:before="3"/>
        <w:ind w:left="0" w:right="103" w:firstLine="709"/>
        <w:jc w:val="both"/>
        <w:rPr>
          <w:rFonts w:eastAsia="Times New Roman" w:cs="Times New Roman"/>
          <w:spacing w:val="-1"/>
          <w:szCs w:val="24"/>
        </w:rPr>
      </w:pPr>
      <w:r w:rsidRPr="00072F75">
        <w:rPr>
          <w:rFonts w:eastAsia="Times New Roman" w:cs="Times New Roman"/>
          <w:spacing w:val="-1"/>
          <w:szCs w:val="24"/>
        </w:rPr>
        <w:t>объемы</w:t>
      </w:r>
      <w:r w:rsidRPr="00072F75">
        <w:rPr>
          <w:rFonts w:eastAsia="Times New Roman" w:cs="Times New Roman"/>
          <w:spacing w:val="42"/>
          <w:szCs w:val="24"/>
        </w:rPr>
        <w:t xml:space="preserve"> </w:t>
      </w:r>
      <w:r w:rsidRPr="00072F75">
        <w:rPr>
          <w:rFonts w:eastAsia="Times New Roman" w:cs="Times New Roman"/>
          <w:spacing w:val="-1"/>
          <w:szCs w:val="24"/>
        </w:rPr>
        <w:t>(энергетические</w:t>
      </w:r>
      <w:r w:rsidRPr="00072F75">
        <w:rPr>
          <w:rFonts w:eastAsia="Times New Roman" w:cs="Times New Roman"/>
          <w:spacing w:val="42"/>
          <w:szCs w:val="24"/>
        </w:rPr>
        <w:t xml:space="preserve"> </w:t>
      </w:r>
      <w:r w:rsidRPr="00072F75">
        <w:rPr>
          <w:rFonts w:eastAsia="Times New Roman" w:cs="Times New Roman"/>
          <w:spacing w:val="-1"/>
          <w:szCs w:val="24"/>
        </w:rPr>
        <w:t>потоки)</w:t>
      </w:r>
      <w:r w:rsidRPr="00072F75">
        <w:rPr>
          <w:rFonts w:eastAsia="Times New Roman" w:cs="Times New Roman"/>
          <w:spacing w:val="42"/>
          <w:szCs w:val="24"/>
        </w:rPr>
        <w:t xml:space="preserve"> </w:t>
      </w:r>
      <w:r w:rsidRPr="00072F75">
        <w:rPr>
          <w:rFonts w:eastAsia="Times New Roman" w:cs="Times New Roman"/>
          <w:spacing w:val="-1"/>
          <w:szCs w:val="24"/>
        </w:rPr>
        <w:t>поступления,</w:t>
      </w:r>
      <w:r w:rsidRPr="00072F75">
        <w:rPr>
          <w:rFonts w:eastAsia="Times New Roman" w:cs="Times New Roman"/>
          <w:spacing w:val="42"/>
          <w:szCs w:val="24"/>
        </w:rPr>
        <w:t xml:space="preserve"> </w:t>
      </w:r>
      <w:r w:rsidRPr="00072F75">
        <w:rPr>
          <w:rFonts w:eastAsia="Times New Roman" w:cs="Times New Roman"/>
          <w:spacing w:val="-1"/>
          <w:szCs w:val="24"/>
        </w:rPr>
        <w:t>преобразования,</w:t>
      </w:r>
      <w:r w:rsidRPr="00072F75">
        <w:rPr>
          <w:rFonts w:eastAsia="Times New Roman" w:cs="Times New Roman"/>
          <w:spacing w:val="40"/>
          <w:szCs w:val="24"/>
        </w:rPr>
        <w:t xml:space="preserve"> </w:t>
      </w:r>
      <w:r w:rsidRPr="00072F75">
        <w:rPr>
          <w:rFonts w:eastAsia="Times New Roman" w:cs="Times New Roman"/>
          <w:szCs w:val="24"/>
        </w:rPr>
        <w:t>направления</w:t>
      </w:r>
      <w:r w:rsidRPr="00072F75">
        <w:rPr>
          <w:rFonts w:eastAsia="Times New Roman" w:cs="Times New Roman"/>
          <w:spacing w:val="87"/>
          <w:szCs w:val="24"/>
        </w:rPr>
        <w:t xml:space="preserve"> </w:t>
      </w:r>
      <w:r w:rsidRPr="00072F75">
        <w:rPr>
          <w:rFonts w:eastAsia="Times New Roman" w:cs="Times New Roman"/>
          <w:spacing w:val="-1"/>
          <w:szCs w:val="24"/>
        </w:rPr>
        <w:t>движения</w:t>
      </w:r>
      <w:r w:rsidRPr="00072F75">
        <w:rPr>
          <w:rFonts w:eastAsia="Times New Roman" w:cs="Times New Roman"/>
          <w:szCs w:val="24"/>
        </w:rPr>
        <w:t xml:space="preserve"> и </w:t>
      </w:r>
      <w:r w:rsidRPr="00072F75">
        <w:rPr>
          <w:rFonts w:eastAsia="Times New Roman" w:cs="Times New Roman"/>
          <w:spacing w:val="-1"/>
          <w:szCs w:val="24"/>
        </w:rPr>
        <w:t>распределения</w:t>
      </w:r>
      <w:r w:rsidRPr="00072F75">
        <w:rPr>
          <w:rFonts w:eastAsia="Times New Roman" w:cs="Times New Roman"/>
          <w:szCs w:val="24"/>
        </w:rPr>
        <w:t xml:space="preserve"> по </w:t>
      </w:r>
      <w:r w:rsidRPr="00072F75">
        <w:rPr>
          <w:rFonts w:eastAsia="Times New Roman" w:cs="Times New Roman"/>
          <w:spacing w:val="-1"/>
          <w:szCs w:val="24"/>
        </w:rPr>
        <w:t xml:space="preserve">видам </w:t>
      </w:r>
      <w:r w:rsidRPr="00072F75">
        <w:rPr>
          <w:rFonts w:eastAsia="Times New Roman" w:cs="Times New Roman"/>
          <w:szCs w:val="24"/>
        </w:rPr>
        <w:t>топлива</w:t>
      </w:r>
      <w:r w:rsidRPr="00072F75">
        <w:rPr>
          <w:rFonts w:eastAsia="Times New Roman" w:cs="Times New Roman"/>
          <w:spacing w:val="-2"/>
          <w:szCs w:val="24"/>
        </w:rPr>
        <w:t xml:space="preserve"> </w:t>
      </w:r>
      <w:r w:rsidRPr="00072F75">
        <w:rPr>
          <w:rFonts w:eastAsia="Times New Roman" w:cs="Times New Roman"/>
          <w:szCs w:val="24"/>
        </w:rPr>
        <w:t>и</w:t>
      </w:r>
      <w:r w:rsidRPr="00072F75">
        <w:rPr>
          <w:rFonts w:eastAsia="Times New Roman" w:cs="Times New Roman"/>
          <w:spacing w:val="-2"/>
          <w:szCs w:val="24"/>
        </w:rPr>
        <w:t xml:space="preserve"> </w:t>
      </w:r>
      <w:r w:rsidRPr="00072F75">
        <w:rPr>
          <w:rFonts w:eastAsia="Times New Roman" w:cs="Times New Roman"/>
          <w:spacing w:val="-1"/>
          <w:szCs w:val="24"/>
        </w:rPr>
        <w:t>преобразованным</w:t>
      </w:r>
      <w:r w:rsidRPr="00072F75">
        <w:rPr>
          <w:rFonts w:eastAsia="Times New Roman" w:cs="Times New Roman"/>
          <w:spacing w:val="-2"/>
          <w:szCs w:val="24"/>
        </w:rPr>
        <w:t xml:space="preserve"> </w:t>
      </w:r>
      <w:r w:rsidRPr="00072F75">
        <w:rPr>
          <w:rFonts w:eastAsia="Times New Roman" w:cs="Times New Roman"/>
          <w:spacing w:val="-1"/>
          <w:szCs w:val="24"/>
        </w:rPr>
        <w:t>энергоресурсам;</w:t>
      </w:r>
    </w:p>
    <w:p w14:paraId="2CDB1960" w14:textId="77777777" w:rsidR="00072F75" w:rsidRPr="00072F75" w:rsidRDefault="00072F75" w:rsidP="00072F75">
      <w:pPr>
        <w:widowControl w:val="0"/>
        <w:numPr>
          <w:ilvl w:val="0"/>
          <w:numId w:val="55"/>
        </w:numPr>
        <w:tabs>
          <w:tab w:val="left" w:pos="1029"/>
        </w:tabs>
        <w:kinsoku w:val="0"/>
        <w:overflowPunct w:val="0"/>
        <w:autoSpaceDE w:val="0"/>
        <w:autoSpaceDN w:val="0"/>
        <w:adjustRightInd w:val="0"/>
        <w:spacing w:before="3"/>
        <w:ind w:left="0" w:right="110" w:firstLine="709"/>
        <w:jc w:val="both"/>
        <w:rPr>
          <w:rFonts w:eastAsia="Times New Roman" w:cs="Times New Roman"/>
          <w:szCs w:val="24"/>
        </w:rPr>
      </w:pPr>
      <w:r w:rsidRPr="00072F75">
        <w:rPr>
          <w:rFonts w:eastAsia="Times New Roman" w:cs="Times New Roman"/>
          <w:spacing w:val="-1"/>
          <w:szCs w:val="24"/>
        </w:rPr>
        <w:t>объемы</w:t>
      </w:r>
      <w:r w:rsidRPr="00072F75">
        <w:rPr>
          <w:rFonts w:eastAsia="Times New Roman" w:cs="Times New Roman"/>
          <w:spacing w:val="18"/>
          <w:szCs w:val="24"/>
        </w:rPr>
        <w:t xml:space="preserve"> </w:t>
      </w:r>
      <w:r w:rsidRPr="00072F75">
        <w:rPr>
          <w:rFonts w:eastAsia="Times New Roman" w:cs="Times New Roman"/>
          <w:spacing w:val="-1"/>
          <w:szCs w:val="24"/>
        </w:rPr>
        <w:t>потребления</w:t>
      </w:r>
      <w:r w:rsidRPr="00072F75">
        <w:rPr>
          <w:rFonts w:eastAsia="Times New Roman" w:cs="Times New Roman"/>
          <w:spacing w:val="18"/>
          <w:szCs w:val="24"/>
        </w:rPr>
        <w:t xml:space="preserve"> </w:t>
      </w:r>
      <w:r w:rsidRPr="00072F75">
        <w:rPr>
          <w:rFonts w:eastAsia="Times New Roman" w:cs="Times New Roman"/>
          <w:spacing w:val="-1"/>
          <w:szCs w:val="24"/>
        </w:rPr>
        <w:t>как</w:t>
      </w:r>
      <w:r w:rsidRPr="00072F75">
        <w:rPr>
          <w:rFonts w:eastAsia="Times New Roman" w:cs="Times New Roman"/>
          <w:spacing w:val="19"/>
          <w:szCs w:val="24"/>
        </w:rPr>
        <w:t xml:space="preserve"> </w:t>
      </w:r>
      <w:r w:rsidRPr="00072F75">
        <w:rPr>
          <w:rFonts w:eastAsia="Times New Roman" w:cs="Times New Roman"/>
          <w:spacing w:val="-1"/>
          <w:szCs w:val="24"/>
        </w:rPr>
        <w:t>первичных,</w:t>
      </w:r>
      <w:r w:rsidRPr="00072F75">
        <w:rPr>
          <w:rFonts w:eastAsia="Times New Roman" w:cs="Times New Roman"/>
          <w:spacing w:val="18"/>
          <w:szCs w:val="24"/>
        </w:rPr>
        <w:t xml:space="preserve"> </w:t>
      </w:r>
      <w:r w:rsidRPr="00072F75">
        <w:rPr>
          <w:rFonts w:eastAsia="Times New Roman" w:cs="Times New Roman"/>
          <w:szCs w:val="24"/>
        </w:rPr>
        <w:t>так</w:t>
      </w:r>
      <w:r w:rsidRPr="00072F75">
        <w:rPr>
          <w:rFonts w:eastAsia="Times New Roman" w:cs="Times New Roman"/>
          <w:spacing w:val="17"/>
          <w:szCs w:val="24"/>
        </w:rPr>
        <w:t xml:space="preserve"> </w:t>
      </w:r>
      <w:r w:rsidRPr="00072F75">
        <w:rPr>
          <w:rFonts w:eastAsia="Times New Roman" w:cs="Times New Roman"/>
          <w:szCs w:val="24"/>
        </w:rPr>
        <w:t>и</w:t>
      </w:r>
      <w:r w:rsidRPr="00072F75">
        <w:rPr>
          <w:rFonts w:eastAsia="Times New Roman" w:cs="Times New Roman"/>
          <w:spacing w:val="19"/>
          <w:szCs w:val="24"/>
        </w:rPr>
        <w:t xml:space="preserve"> </w:t>
      </w:r>
      <w:r w:rsidRPr="00072F75">
        <w:rPr>
          <w:rFonts w:eastAsia="Times New Roman" w:cs="Times New Roman"/>
          <w:spacing w:val="-1"/>
          <w:szCs w:val="24"/>
        </w:rPr>
        <w:t>преобразованных</w:t>
      </w:r>
      <w:r w:rsidRPr="00072F75">
        <w:rPr>
          <w:rFonts w:eastAsia="Times New Roman" w:cs="Times New Roman"/>
          <w:spacing w:val="18"/>
          <w:szCs w:val="24"/>
        </w:rPr>
        <w:t xml:space="preserve"> </w:t>
      </w:r>
      <w:r w:rsidRPr="00072F75">
        <w:rPr>
          <w:rFonts w:eastAsia="Times New Roman" w:cs="Times New Roman"/>
          <w:spacing w:val="-1"/>
          <w:szCs w:val="24"/>
        </w:rPr>
        <w:t>энергоресурсов</w:t>
      </w:r>
      <w:r w:rsidRPr="00072F75">
        <w:rPr>
          <w:rFonts w:eastAsia="Times New Roman" w:cs="Times New Roman"/>
          <w:spacing w:val="93"/>
          <w:szCs w:val="24"/>
        </w:rPr>
        <w:t xml:space="preserve"> </w:t>
      </w:r>
      <w:r w:rsidRPr="00072F75">
        <w:rPr>
          <w:rFonts w:eastAsia="Times New Roman" w:cs="Times New Roman"/>
          <w:spacing w:val="-1"/>
          <w:szCs w:val="24"/>
        </w:rPr>
        <w:t>различными</w:t>
      </w:r>
      <w:r w:rsidRPr="00072F75">
        <w:rPr>
          <w:rFonts w:eastAsia="Times New Roman" w:cs="Times New Roman"/>
          <w:spacing w:val="53"/>
          <w:szCs w:val="24"/>
        </w:rPr>
        <w:t xml:space="preserve"> </w:t>
      </w:r>
      <w:r w:rsidRPr="00072F75">
        <w:rPr>
          <w:rFonts w:eastAsia="Times New Roman" w:cs="Times New Roman"/>
          <w:spacing w:val="-1"/>
          <w:szCs w:val="24"/>
        </w:rPr>
        <w:t>группами</w:t>
      </w:r>
      <w:r w:rsidRPr="00072F75">
        <w:rPr>
          <w:rFonts w:eastAsia="Times New Roman" w:cs="Times New Roman"/>
          <w:spacing w:val="53"/>
          <w:szCs w:val="24"/>
        </w:rPr>
        <w:t xml:space="preserve"> </w:t>
      </w:r>
      <w:r w:rsidRPr="00072F75">
        <w:rPr>
          <w:rFonts w:eastAsia="Times New Roman" w:cs="Times New Roman"/>
          <w:spacing w:val="-1"/>
          <w:szCs w:val="24"/>
        </w:rPr>
        <w:t>потребителей</w:t>
      </w:r>
      <w:r w:rsidRPr="00072F75">
        <w:rPr>
          <w:rFonts w:eastAsia="Times New Roman" w:cs="Times New Roman"/>
          <w:spacing w:val="53"/>
          <w:szCs w:val="24"/>
        </w:rPr>
        <w:t xml:space="preserve"> </w:t>
      </w:r>
      <w:r w:rsidRPr="00072F75">
        <w:rPr>
          <w:rFonts w:eastAsia="Times New Roman" w:cs="Times New Roman"/>
          <w:spacing w:val="-1"/>
          <w:szCs w:val="24"/>
        </w:rPr>
        <w:t>(энергетическими</w:t>
      </w:r>
      <w:r w:rsidRPr="00072F75">
        <w:rPr>
          <w:rFonts w:eastAsia="Times New Roman" w:cs="Times New Roman"/>
          <w:spacing w:val="53"/>
          <w:szCs w:val="24"/>
        </w:rPr>
        <w:t xml:space="preserve"> </w:t>
      </w:r>
      <w:r w:rsidRPr="00072F75">
        <w:rPr>
          <w:rFonts w:eastAsia="Times New Roman" w:cs="Times New Roman"/>
          <w:spacing w:val="-1"/>
          <w:szCs w:val="24"/>
        </w:rPr>
        <w:t>предприятиями,</w:t>
      </w:r>
      <w:r w:rsidRPr="00072F75">
        <w:rPr>
          <w:rFonts w:eastAsia="Times New Roman" w:cs="Times New Roman"/>
          <w:spacing w:val="52"/>
          <w:szCs w:val="24"/>
        </w:rPr>
        <w:t xml:space="preserve"> </w:t>
      </w:r>
      <w:r w:rsidRPr="00072F75">
        <w:rPr>
          <w:rFonts w:eastAsia="Times New Roman" w:cs="Times New Roman"/>
          <w:spacing w:val="-1"/>
          <w:szCs w:val="24"/>
        </w:rPr>
        <w:t>отраслями</w:t>
      </w:r>
      <w:r w:rsidRPr="00072F75">
        <w:rPr>
          <w:rFonts w:eastAsia="Times New Roman" w:cs="Times New Roman"/>
          <w:spacing w:val="93"/>
          <w:szCs w:val="24"/>
        </w:rPr>
        <w:t xml:space="preserve"> </w:t>
      </w:r>
      <w:r w:rsidRPr="00072F75">
        <w:rPr>
          <w:rFonts w:eastAsia="Times New Roman" w:cs="Times New Roman"/>
          <w:spacing w:val="-1"/>
          <w:szCs w:val="24"/>
        </w:rPr>
        <w:t>экономики,</w:t>
      </w:r>
      <w:r w:rsidRPr="00072F75">
        <w:rPr>
          <w:rFonts w:eastAsia="Times New Roman" w:cs="Times New Roman"/>
          <w:spacing w:val="-3"/>
          <w:szCs w:val="24"/>
        </w:rPr>
        <w:t xml:space="preserve"> </w:t>
      </w:r>
      <w:r w:rsidRPr="00072F75">
        <w:rPr>
          <w:rFonts w:eastAsia="Times New Roman" w:cs="Times New Roman"/>
          <w:spacing w:val="-1"/>
          <w:szCs w:val="24"/>
        </w:rPr>
        <w:t>населением</w:t>
      </w:r>
      <w:r w:rsidRPr="00072F75">
        <w:rPr>
          <w:rFonts w:eastAsia="Times New Roman" w:cs="Times New Roman"/>
          <w:spacing w:val="1"/>
          <w:szCs w:val="24"/>
        </w:rPr>
        <w:t xml:space="preserve"> </w:t>
      </w:r>
      <w:r w:rsidRPr="00072F75">
        <w:rPr>
          <w:rFonts w:eastAsia="Times New Roman" w:cs="Times New Roman"/>
          <w:szCs w:val="24"/>
        </w:rPr>
        <w:t>и др.);</w:t>
      </w:r>
    </w:p>
    <w:p w14:paraId="6C69481F" w14:textId="77777777" w:rsidR="00072F75" w:rsidRPr="00072F75" w:rsidRDefault="00072F75" w:rsidP="00072F75">
      <w:pPr>
        <w:widowControl w:val="0"/>
        <w:numPr>
          <w:ilvl w:val="0"/>
          <w:numId w:val="55"/>
        </w:numPr>
        <w:tabs>
          <w:tab w:val="left" w:pos="974"/>
        </w:tabs>
        <w:kinsoku w:val="0"/>
        <w:overflowPunct w:val="0"/>
        <w:autoSpaceDE w:val="0"/>
        <w:autoSpaceDN w:val="0"/>
        <w:adjustRightInd w:val="0"/>
        <w:spacing w:before="6"/>
        <w:ind w:left="0" w:right="110" w:firstLine="709"/>
        <w:jc w:val="both"/>
        <w:rPr>
          <w:rFonts w:eastAsia="Times New Roman" w:cs="Times New Roman"/>
          <w:spacing w:val="-1"/>
          <w:szCs w:val="24"/>
        </w:rPr>
      </w:pPr>
      <w:r w:rsidRPr="00072F75">
        <w:rPr>
          <w:rFonts w:eastAsia="Times New Roman" w:cs="Times New Roman"/>
          <w:szCs w:val="24"/>
        </w:rPr>
        <w:t>потери</w:t>
      </w:r>
      <w:r w:rsidRPr="00072F75">
        <w:rPr>
          <w:rFonts w:eastAsia="Times New Roman" w:cs="Times New Roman"/>
          <w:spacing w:val="24"/>
          <w:szCs w:val="24"/>
        </w:rPr>
        <w:t xml:space="preserve"> </w:t>
      </w:r>
      <w:r w:rsidRPr="00072F75">
        <w:rPr>
          <w:rFonts w:eastAsia="Times New Roman" w:cs="Times New Roman"/>
          <w:szCs w:val="24"/>
        </w:rPr>
        <w:t>в</w:t>
      </w:r>
      <w:r w:rsidRPr="00072F75">
        <w:rPr>
          <w:rFonts w:eastAsia="Times New Roman" w:cs="Times New Roman"/>
          <w:spacing w:val="23"/>
          <w:szCs w:val="24"/>
        </w:rPr>
        <w:t xml:space="preserve"> </w:t>
      </w:r>
      <w:r w:rsidRPr="00072F75">
        <w:rPr>
          <w:rFonts w:eastAsia="Times New Roman" w:cs="Times New Roman"/>
          <w:spacing w:val="-1"/>
          <w:szCs w:val="24"/>
        </w:rPr>
        <w:t>энергетическом</w:t>
      </w:r>
      <w:r w:rsidRPr="00072F75">
        <w:rPr>
          <w:rFonts w:eastAsia="Times New Roman" w:cs="Times New Roman"/>
          <w:spacing w:val="23"/>
          <w:szCs w:val="24"/>
        </w:rPr>
        <w:t xml:space="preserve"> </w:t>
      </w:r>
      <w:r w:rsidRPr="00072F75">
        <w:rPr>
          <w:rFonts w:eastAsia="Times New Roman" w:cs="Times New Roman"/>
          <w:spacing w:val="-1"/>
          <w:szCs w:val="24"/>
        </w:rPr>
        <w:t>секторе</w:t>
      </w:r>
      <w:r w:rsidRPr="00072F75">
        <w:rPr>
          <w:rFonts w:eastAsia="Times New Roman" w:cs="Times New Roman"/>
          <w:spacing w:val="23"/>
          <w:szCs w:val="24"/>
        </w:rPr>
        <w:t xml:space="preserve"> </w:t>
      </w:r>
      <w:r w:rsidRPr="00072F75">
        <w:rPr>
          <w:rFonts w:eastAsia="Times New Roman" w:cs="Times New Roman"/>
          <w:szCs w:val="24"/>
        </w:rPr>
        <w:t>и</w:t>
      </w:r>
      <w:r w:rsidRPr="00072F75">
        <w:rPr>
          <w:rFonts w:eastAsia="Times New Roman" w:cs="Times New Roman"/>
          <w:spacing w:val="22"/>
          <w:szCs w:val="24"/>
        </w:rPr>
        <w:t xml:space="preserve"> </w:t>
      </w:r>
      <w:r w:rsidRPr="00072F75">
        <w:rPr>
          <w:rFonts w:eastAsia="Times New Roman" w:cs="Times New Roman"/>
          <w:szCs w:val="24"/>
        </w:rPr>
        <w:t>при</w:t>
      </w:r>
      <w:r w:rsidRPr="00072F75">
        <w:rPr>
          <w:rFonts w:eastAsia="Times New Roman" w:cs="Times New Roman"/>
          <w:spacing w:val="22"/>
          <w:szCs w:val="24"/>
        </w:rPr>
        <w:t xml:space="preserve"> </w:t>
      </w:r>
      <w:r w:rsidRPr="00072F75">
        <w:rPr>
          <w:rFonts w:eastAsia="Times New Roman" w:cs="Times New Roman"/>
          <w:spacing w:val="-1"/>
          <w:szCs w:val="24"/>
        </w:rPr>
        <w:t>конечном</w:t>
      </w:r>
      <w:r w:rsidRPr="00072F75">
        <w:rPr>
          <w:rFonts w:eastAsia="Times New Roman" w:cs="Times New Roman"/>
          <w:spacing w:val="23"/>
          <w:szCs w:val="24"/>
        </w:rPr>
        <w:t xml:space="preserve"> </w:t>
      </w:r>
      <w:r w:rsidRPr="00072F75">
        <w:rPr>
          <w:rFonts w:eastAsia="Times New Roman" w:cs="Times New Roman"/>
          <w:spacing w:val="-1"/>
          <w:szCs w:val="24"/>
        </w:rPr>
        <w:t>потреблении</w:t>
      </w:r>
      <w:r w:rsidRPr="00072F75">
        <w:rPr>
          <w:rFonts w:eastAsia="Times New Roman" w:cs="Times New Roman"/>
          <w:spacing w:val="24"/>
          <w:szCs w:val="24"/>
        </w:rPr>
        <w:t xml:space="preserve"> </w:t>
      </w:r>
      <w:r w:rsidRPr="00072F75">
        <w:rPr>
          <w:rFonts w:eastAsia="Times New Roman" w:cs="Times New Roman"/>
          <w:spacing w:val="-1"/>
          <w:szCs w:val="24"/>
        </w:rPr>
        <w:t>того</w:t>
      </w:r>
      <w:r w:rsidRPr="00072F75">
        <w:rPr>
          <w:rFonts w:eastAsia="Times New Roman" w:cs="Times New Roman"/>
          <w:spacing w:val="23"/>
          <w:szCs w:val="24"/>
        </w:rPr>
        <w:t xml:space="preserve"> </w:t>
      </w:r>
      <w:r w:rsidRPr="00072F75">
        <w:rPr>
          <w:rFonts w:eastAsia="Times New Roman" w:cs="Times New Roman"/>
          <w:szCs w:val="24"/>
        </w:rPr>
        <w:t>или</w:t>
      </w:r>
      <w:r w:rsidRPr="00072F75">
        <w:rPr>
          <w:rFonts w:eastAsia="Times New Roman" w:cs="Times New Roman"/>
          <w:spacing w:val="22"/>
          <w:szCs w:val="24"/>
        </w:rPr>
        <w:t xml:space="preserve"> </w:t>
      </w:r>
      <w:r w:rsidRPr="00072F75">
        <w:rPr>
          <w:rFonts w:eastAsia="Times New Roman" w:cs="Times New Roman"/>
          <w:szCs w:val="24"/>
        </w:rPr>
        <w:t>другого</w:t>
      </w:r>
      <w:r w:rsidRPr="00072F75">
        <w:rPr>
          <w:rFonts w:eastAsia="Times New Roman" w:cs="Times New Roman"/>
          <w:spacing w:val="53"/>
          <w:szCs w:val="24"/>
        </w:rPr>
        <w:t xml:space="preserve"> </w:t>
      </w:r>
      <w:r w:rsidRPr="00072F75">
        <w:rPr>
          <w:rFonts w:eastAsia="Times New Roman" w:cs="Times New Roman"/>
          <w:spacing w:val="-1"/>
          <w:szCs w:val="24"/>
        </w:rPr>
        <w:t>энергоресурса;</w:t>
      </w:r>
    </w:p>
    <w:p w14:paraId="1E00BBB5" w14:textId="77777777" w:rsidR="00072F75" w:rsidRPr="00072F75" w:rsidRDefault="00072F75" w:rsidP="00072F75">
      <w:pPr>
        <w:widowControl w:val="0"/>
        <w:numPr>
          <w:ilvl w:val="0"/>
          <w:numId w:val="55"/>
        </w:numPr>
        <w:tabs>
          <w:tab w:val="left" w:pos="950"/>
        </w:tabs>
        <w:kinsoku w:val="0"/>
        <w:overflowPunct w:val="0"/>
        <w:autoSpaceDE w:val="0"/>
        <w:autoSpaceDN w:val="0"/>
        <w:adjustRightInd w:val="0"/>
        <w:spacing w:before="7"/>
        <w:ind w:left="0" w:firstLine="709"/>
        <w:jc w:val="both"/>
        <w:rPr>
          <w:rFonts w:eastAsia="Times New Roman" w:cs="Times New Roman"/>
          <w:spacing w:val="-1"/>
          <w:szCs w:val="24"/>
          <w:lang w:val="en-US"/>
        </w:rPr>
      </w:pPr>
      <w:r w:rsidRPr="00072F75">
        <w:rPr>
          <w:rFonts w:eastAsia="Times New Roman" w:cs="Times New Roman"/>
          <w:spacing w:val="-1"/>
          <w:szCs w:val="24"/>
          <w:lang w:val="en-US"/>
        </w:rPr>
        <w:t>энергетическая</w:t>
      </w:r>
      <w:r w:rsidRPr="00072F75">
        <w:rPr>
          <w:rFonts w:eastAsia="Times New Roman" w:cs="Times New Roman"/>
          <w:szCs w:val="24"/>
          <w:lang w:val="en-US"/>
        </w:rPr>
        <w:t xml:space="preserve"> </w:t>
      </w:r>
      <w:r w:rsidRPr="00072F75">
        <w:rPr>
          <w:rFonts w:eastAsia="Times New Roman" w:cs="Times New Roman"/>
          <w:spacing w:val="-1"/>
          <w:szCs w:val="24"/>
          <w:lang w:val="en-US"/>
        </w:rPr>
        <w:t>эффективность использования</w:t>
      </w:r>
      <w:r w:rsidRPr="00072F75">
        <w:rPr>
          <w:rFonts w:eastAsia="Times New Roman" w:cs="Times New Roman"/>
          <w:szCs w:val="24"/>
          <w:lang w:val="en-US"/>
        </w:rPr>
        <w:t xml:space="preserve"> </w:t>
      </w:r>
      <w:r w:rsidRPr="00072F75">
        <w:rPr>
          <w:rFonts w:eastAsia="Times New Roman" w:cs="Times New Roman"/>
          <w:spacing w:val="-1"/>
          <w:szCs w:val="24"/>
          <w:lang w:val="en-US"/>
        </w:rPr>
        <w:t>эне</w:t>
      </w:r>
      <w:r w:rsidRPr="00072F75">
        <w:rPr>
          <w:rFonts w:eastAsia="Times New Roman" w:cs="Times New Roman"/>
          <w:spacing w:val="-1"/>
          <w:szCs w:val="24"/>
        </w:rPr>
        <w:t>рго</w:t>
      </w:r>
      <w:r w:rsidRPr="00072F75">
        <w:rPr>
          <w:rFonts w:eastAsia="Times New Roman" w:cs="Times New Roman"/>
          <w:spacing w:val="-1"/>
          <w:szCs w:val="24"/>
          <w:lang w:val="en-US"/>
        </w:rPr>
        <w:t>ресурсов.</w:t>
      </w:r>
    </w:p>
    <w:p w14:paraId="1D2DDEB4" w14:textId="77777777" w:rsidR="00072F75" w:rsidRPr="00072F75" w:rsidRDefault="00072F75" w:rsidP="00072F75">
      <w:pPr>
        <w:ind w:firstLine="709"/>
        <w:jc w:val="both"/>
        <w:rPr>
          <w:rFonts w:eastAsia="Calibri" w:cs="Times New Roman"/>
          <w:spacing w:val="-1"/>
        </w:rPr>
      </w:pPr>
      <w:r w:rsidRPr="00072F75">
        <w:rPr>
          <w:rFonts w:eastAsia="Calibri" w:cs="Times New Roman"/>
          <w:spacing w:val="-1"/>
        </w:rPr>
        <w:t>Топливно-энергетического</w:t>
      </w:r>
      <w:r w:rsidRPr="00072F75">
        <w:rPr>
          <w:rFonts w:eastAsia="Calibri" w:cs="Times New Roman"/>
          <w:spacing w:val="16"/>
        </w:rPr>
        <w:t xml:space="preserve"> </w:t>
      </w:r>
      <w:r w:rsidRPr="00072F75">
        <w:rPr>
          <w:rFonts w:eastAsia="Calibri" w:cs="Times New Roman"/>
          <w:spacing w:val="-1"/>
        </w:rPr>
        <w:t>баланс</w:t>
      </w:r>
      <w:r w:rsidRPr="00072F75">
        <w:rPr>
          <w:rFonts w:eastAsia="Calibri" w:cs="Times New Roman"/>
          <w:spacing w:val="15"/>
        </w:rPr>
        <w:t xml:space="preserve"> </w:t>
      </w:r>
      <w:r w:rsidRPr="00072F75">
        <w:rPr>
          <w:rFonts w:eastAsia="Calibri" w:cs="Times New Roman"/>
        </w:rPr>
        <w:t>формируется</w:t>
      </w:r>
      <w:r w:rsidRPr="00072F75">
        <w:rPr>
          <w:rFonts w:eastAsia="Calibri" w:cs="Times New Roman"/>
          <w:spacing w:val="16"/>
        </w:rPr>
        <w:t xml:space="preserve"> </w:t>
      </w:r>
      <w:r w:rsidRPr="00072F75">
        <w:rPr>
          <w:rFonts w:eastAsia="Calibri" w:cs="Times New Roman"/>
        </w:rPr>
        <w:t>в</w:t>
      </w:r>
      <w:r w:rsidRPr="00072F75">
        <w:rPr>
          <w:rFonts w:eastAsia="Calibri" w:cs="Times New Roman"/>
          <w:spacing w:val="16"/>
        </w:rPr>
        <w:t xml:space="preserve"> </w:t>
      </w:r>
      <w:r w:rsidRPr="00072F75">
        <w:rPr>
          <w:rFonts w:eastAsia="Calibri" w:cs="Times New Roman"/>
        </w:rPr>
        <w:t>соответствии</w:t>
      </w:r>
      <w:r w:rsidRPr="00072F75">
        <w:rPr>
          <w:rFonts w:eastAsia="Calibri" w:cs="Times New Roman"/>
          <w:spacing w:val="17"/>
        </w:rPr>
        <w:t xml:space="preserve"> </w:t>
      </w:r>
      <w:r w:rsidRPr="00072F75">
        <w:rPr>
          <w:rFonts w:eastAsia="Calibri" w:cs="Times New Roman"/>
        </w:rPr>
        <w:t>с</w:t>
      </w:r>
      <w:r w:rsidRPr="00072F75">
        <w:rPr>
          <w:rFonts w:eastAsia="Calibri" w:cs="Times New Roman"/>
          <w:spacing w:val="15"/>
        </w:rPr>
        <w:t xml:space="preserve"> </w:t>
      </w:r>
      <w:r w:rsidRPr="00072F75">
        <w:rPr>
          <w:rFonts w:eastAsia="Calibri" w:cs="Times New Roman"/>
          <w:spacing w:val="-1"/>
        </w:rPr>
        <w:t>требованиями</w:t>
      </w:r>
      <w:r w:rsidRPr="00072F75">
        <w:rPr>
          <w:rFonts w:eastAsia="Calibri" w:cs="Times New Roman"/>
          <w:spacing w:val="67"/>
        </w:rPr>
        <w:t xml:space="preserve"> </w:t>
      </w:r>
      <w:r w:rsidRPr="00072F75">
        <w:rPr>
          <w:rFonts w:eastAsia="Calibri" w:cs="Times New Roman"/>
          <w:spacing w:val="-1"/>
        </w:rPr>
        <w:t>приказа</w:t>
      </w:r>
      <w:r w:rsidRPr="00072F75">
        <w:rPr>
          <w:rFonts w:eastAsia="Calibri" w:cs="Times New Roman"/>
          <w:spacing w:val="51"/>
        </w:rPr>
        <w:t xml:space="preserve"> </w:t>
      </w:r>
      <w:r w:rsidRPr="00072F75">
        <w:rPr>
          <w:rFonts w:eastAsia="Calibri" w:cs="Times New Roman"/>
          <w:spacing w:val="-1"/>
        </w:rPr>
        <w:t>Министерства</w:t>
      </w:r>
      <w:r w:rsidRPr="00072F75">
        <w:rPr>
          <w:rFonts w:eastAsia="Calibri" w:cs="Times New Roman"/>
          <w:spacing w:val="51"/>
        </w:rPr>
        <w:t xml:space="preserve"> </w:t>
      </w:r>
      <w:r w:rsidRPr="00072F75">
        <w:rPr>
          <w:rFonts w:eastAsia="Calibri" w:cs="Times New Roman"/>
        </w:rPr>
        <w:t>энергетики</w:t>
      </w:r>
      <w:r w:rsidRPr="00072F75">
        <w:rPr>
          <w:rFonts w:eastAsia="Calibri" w:cs="Times New Roman"/>
          <w:spacing w:val="53"/>
        </w:rPr>
        <w:t xml:space="preserve"> </w:t>
      </w:r>
      <w:r w:rsidRPr="00072F75">
        <w:rPr>
          <w:rFonts w:eastAsia="Calibri" w:cs="Times New Roman"/>
        </w:rPr>
        <w:t>РФ</w:t>
      </w:r>
      <w:r w:rsidRPr="00072F75">
        <w:rPr>
          <w:rFonts w:eastAsia="Calibri" w:cs="Times New Roman"/>
          <w:spacing w:val="50"/>
        </w:rPr>
        <w:t xml:space="preserve"> </w:t>
      </w:r>
      <w:r w:rsidRPr="00072F75">
        <w:rPr>
          <w:rFonts w:eastAsia="Calibri" w:cs="Times New Roman"/>
        </w:rPr>
        <w:t>от</w:t>
      </w:r>
      <w:r w:rsidRPr="00072F75">
        <w:rPr>
          <w:rFonts w:eastAsia="Calibri" w:cs="Times New Roman"/>
          <w:spacing w:val="53"/>
        </w:rPr>
        <w:t xml:space="preserve"> </w:t>
      </w:r>
      <w:r w:rsidRPr="00072F75">
        <w:rPr>
          <w:rFonts w:eastAsia="Calibri" w:cs="Times New Roman"/>
          <w:spacing w:val="-1"/>
        </w:rPr>
        <w:t>14.12.2011</w:t>
      </w:r>
      <w:r w:rsidRPr="00072F75">
        <w:rPr>
          <w:rFonts w:eastAsia="Calibri" w:cs="Times New Roman"/>
          <w:spacing w:val="52"/>
        </w:rPr>
        <w:t xml:space="preserve"> </w:t>
      </w:r>
      <w:r w:rsidRPr="00072F75">
        <w:rPr>
          <w:rFonts w:eastAsia="Calibri" w:cs="Times New Roman"/>
        </w:rPr>
        <w:t>№</w:t>
      </w:r>
      <w:r w:rsidRPr="00072F75">
        <w:rPr>
          <w:rFonts w:eastAsia="Calibri" w:cs="Times New Roman"/>
          <w:spacing w:val="51"/>
        </w:rPr>
        <w:t xml:space="preserve"> </w:t>
      </w:r>
      <w:r w:rsidRPr="00072F75">
        <w:rPr>
          <w:rFonts w:eastAsia="Calibri" w:cs="Times New Roman"/>
        </w:rPr>
        <w:t>600</w:t>
      </w:r>
      <w:r w:rsidRPr="00072F75">
        <w:rPr>
          <w:rFonts w:eastAsia="Calibri" w:cs="Times New Roman"/>
          <w:spacing w:val="52"/>
        </w:rPr>
        <w:t xml:space="preserve"> </w:t>
      </w:r>
      <w:r w:rsidRPr="00072F75">
        <w:rPr>
          <w:rFonts w:eastAsia="Calibri" w:cs="Times New Roman"/>
        </w:rPr>
        <w:t>"Об</w:t>
      </w:r>
      <w:r w:rsidRPr="00072F75">
        <w:rPr>
          <w:rFonts w:eastAsia="Calibri" w:cs="Times New Roman"/>
          <w:spacing w:val="52"/>
        </w:rPr>
        <w:t xml:space="preserve"> </w:t>
      </w:r>
      <w:r w:rsidRPr="00072F75">
        <w:rPr>
          <w:rFonts w:eastAsia="Calibri" w:cs="Times New Roman"/>
          <w:spacing w:val="-1"/>
        </w:rPr>
        <w:t>утверждении</w:t>
      </w:r>
      <w:r w:rsidRPr="00072F75">
        <w:rPr>
          <w:rFonts w:eastAsia="Calibri" w:cs="Times New Roman"/>
          <w:spacing w:val="53"/>
        </w:rPr>
        <w:t xml:space="preserve"> </w:t>
      </w:r>
      <w:r w:rsidRPr="00072F75">
        <w:rPr>
          <w:rFonts w:eastAsia="Calibri" w:cs="Times New Roman"/>
        </w:rPr>
        <w:t>Порядка</w:t>
      </w:r>
      <w:r w:rsidRPr="00072F75">
        <w:rPr>
          <w:rFonts w:eastAsia="Calibri" w:cs="Times New Roman"/>
          <w:spacing w:val="47"/>
        </w:rPr>
        <w:t xml:space="preserve"> </w:t>
      </w:r>
      <w:r w:rsidRPr="00072F75">
        <w:rPr>
          <w:rFonts w:eastAsia="Calibri" w:cs="Times New Roman"/>
          <w:spacing w:val="-1"/>
        </w:rPr>
        <w:t>составления</w:t>
      </w:r>
      <w:r w:rsidRPr="00072F75">
        <w:rPr>
          <w:rFonts w:eastAsia="Calibri" w:cs="Times New Roman"/>
          <w:spacing w:val="42"/>
        </w:rPr>
        <w:t xml:space="preserve"> </w:t>
      </w:r>
      <w:r w:rsidRPr="00072F75">
        <w:rPr>
          <w:rFonts w:eastAsia="Calibri" w:cs="Times New Roman"/>
          <w:spacing w:val="-1"/>
        </w:rPr>
        <w:t>топливно-энергетических</w:t>
      </w:r>
      <w:r w:rsidRPr="00072F75">
        <w:rPr>
          <w:rFonts w:eastAsia="Calibri" w:cs="Times New Roman"/>
          <w:spacing w:val="42"/>
        </w:rPr>
        <w:t xml:space="preserve"> </w:t>
      </w:r>
      <w:r w:rsidRPr="00072F75">
        <w:rPr>
          <w:rFonts w:eastAsia="Calibri" w:cs="Times New Roman"/>
          <w:spacing w:val="-1"/>
        </w:rPr>
        <w:t>балансов</w:t>
      </w:r>
      <w:r w:rsidRPr="00072F75">
        <w:rPr>
          <w:rFonts w:eastAsia="Calibri" w:cs="Times New Roman"/>
          <w:spacing w:val="42"/>
        </w:rPr>
        <w:t xml:space="preserve"> </w:t>
      </w:r>
      <w:r w:rsidRPr="00072F75">
        <w:rPr>
          <w:rFonts w:eastAsia="Calibri" w:cs="Times New Roman"/>
          <w:spacing w:val="-1"/>
        </w:rPr>
        <w:t>субъектов</w:t>
      </w:r>
      <w:r w:rsidRPr="00072F75">
        <w:rPr>
          <w:rFonts w:eastAsia="Calibri" w:cs="Times New Roman"/>
          <w:spacing w:val="43"/>
        </w:rPr>
        <w:t xml:space="preserve"> </w:t>
      </w:r>
      <w:r w:rsidRPr="00072F75">
        <w:rPr>
          <w:rFonts w:eastAsia="Calibri" w:cs="Times New Roman"/>
          <w:spacing w:val="-1"/>
        </w:rPr>
        <w:t>Российской</w:t>
      </w:r>
      <w:r w:rsidRPr="00072F75">
        <w:rPr>
          <w:rFonts w:eastAsia="Calibri" w:cs="Times New Roman"/>
          <w:spacing w:val="43"/>
        </w:rPr>
        <w:t xml:space="preserve"> </w:t>
      </w:r>
      <w:r w:rsidRPr="00072F75">
        <w:rPr>
          <w:rFonts w:eastAsia="Calibri" w:cs="Times New Roman"/>
          <w:spacing w:val="-1"/>
        </w:rPr>
        <w:t>Федерации,</w:t>
      </w:r>
      <w:r w:rsidRPr="00072F75">
        <w:rPr>
          <w:rFonts w:eastAsia="Calibri" w:cs="Times New Roman"/>
          <w:spacing w:val="107"/>
        </w:rPr>
        <w:t xml:space="preserve"> </w:t>
      </w:r>
      <w:r w:rsidRPr="00072F75">
        <w:rPr>
          <w:rFonts w:eastAsia="Calibri" w:cs="Times New Roman"/>
          <w:spacing w:val="-1"/>
        </w:rPr>
        <w:t>муниципальных</w:t>
      </w:r>
      <w:r w:rsidRPr="00072F75">
        <w:rPr>
          <w:rFonts w:eastAsia="Calibri" w:cs="Times New Roman"/>
        </w:rPr>
        <w:t xml:space="preserve"> </w:t>
      </w:r>
      <w:r w:rsidRPr="00072F75">
        <w:rPr>
          <w:rFonts w:eastAsia="Calibri" w:cs="Times New Roman"/>
          <w:spacing w:val="-1"/>
        </w:rPr>
        <w:t>образований"</w:t>
      </w:r>
      <w:r w:rsidRPr="00072F75">
        <w:rPr>
          <w:rFonts w:eastAsia="Calibri" w:cs="Times New Roman"/>
        </w:rPr>
        <w:t xml:space="preserve"> (с</w:t>
      </w:r>
      <w:r w:rsidRPr="00072F75">
        <w:rPr>
          <w:rFonts w:eastAsia="Calibri" w:cs="Times New Roman"/>
          <w:spacing w:val="-2"/>
        </w:rPr>
        <w:t xml:space="preserve"> </w:t>
      </w:r>
      <w:r w:rsidRPr="00072F75">
        <w:rPr>
          <w:rFonts w:eastAsia="Calibri" w:cs="Times New Roman"/>
          <w:spacing w:val="-1"/>
        </w:rPr>
        <w:t>изменениями</w:t>
      </w:r>
      <w:r w:rsidRPr="00072F75">
        <w:rPr>
          <w:rFonts w:eastAsia="Calibri" w:cs="Times New Roman"/>
          <w:spacing w:val="-2"/>
        </w:rPr>
        <w:t xml:space="preserve"> </w:t>
      </w:r>
      <w:r w:rsidRPr="00072F75">
        <w:rPr>
          <w:rFonts w:eastAsia="Calibri" w:cs="Times New Roman"/>
        </w:rPr>
        <w:t xml:space="preserve">и </w:t>
      </w:r>
      <w:r w:rsidRPr="00072F75">
        <w:rPr>
          <w:rFonts w:eastAsia="Calibri" w:cs="Times New Roman"/>
          <w:spacing w:val="-1"/>
        </w:rPr>
        <w:t>дополнениями)</w:t>
      </w:r>
      <w:r w:rsidRPr="00072F75">
        <w:rPr>
          <w:rFonts w:eastAsia="Calibri" w:cs="Times New Roman"/>
          <w:spacing w:val="-4"/>
        </w:rPr>
        <w:t xml:space="preserve"> </w:t>
      </w:r>
      <w:r w:rsidRPr="00072F75">
        <w:rPr>
          <w:rFonts w:eastAsia="Calibri" w:cs="Times New Roman"/>
        </w:rPr>
        <w:t xml:space="preserve">и </w:t>
      </w:r>
      <w:r w:rsidRPr="00072F75">
        <w:rPr>
          <w:rFonts w:eastAsia="Calibri" w:cs="Times New Roman"/>
          <w:spacing w:val="-1"/>
        </w:rPr>
        <w:t>утверждается</w:t>
      </w:r>
      <w:r w:rsidRPr="00072F75">
        <w:rPr>
          <w:rFonts w:eastAsia="Calibri" w:cs="Times New Roman"/>
        </w:rPr>
        <w:t xml:space="preserve"> </w:t>
      </w:r>
      <w:r w:rsidRPr="00072F75">
        <w:rPr>
          <w:rFonts w:eastAsia="Calibri" w:cs="Times New Roman"/>
          <w:spacing w:val="-1"/>
        </w:rPr>
        <w:t>ежегодно.</w:t>
      </w:r>
    </w:p>
    <w:p w14:paraId="03C571F7" w14:textId="77777777" w:rsidR="00072F75" w:rsidRPr="00072F75" w:rsidRDefault="00072F75" w:rsidP="00072F75">
      <w:pPr>
        <w:ind w:firstLine="709"/>
        <w:jc w:val="both"/>
        <w:rPr>
          <w:rFonts w:eastAsia="Calibri" w:cs="Times New Roman"/>
        </w:rPr>
      </w:pPr>
      <w:r w:rsidRPr="00072F75">
        <w:rPr>
          <w:rFonts w:eastAsia="Calibri" w:cs="Times New Roman"/>
          <w:spacing w:val="-1"/>
        </w:rPr>
        <w:t>Разработка</w:t>
      </w:r>
      <w:r w:rsidRPr="00072F75">
        <w:rPr>
          <w:rFonts w:eastAsia="Calibri" w:cs="Times New Roman"/>
          <w:spacing w:val="58"/>
        </w:rPr>
        <w:t xml:space="preserve"> </w:t>
      </w:r>
      <w:r w:rsidRPr="00072F75">
        <w:rPr>
          <w:rFonts w:eastAsia="Calibri" w:cs="Times New Roman"/>
        </w:rPr>
        <w:t>и</w:t>
      </w:r>
      <w:r w:rsidRPr="00072F75">
        <w:rPr>
          <w:rFonts w:eastAsia="Calibri" w:cs="Times New Roman"/>
          <w:spacing w:val="60"/>
        </w:rPr>
        <w:t xml:space="preserve"> </w:t>
      </w:r>
      <w:r w:rsidRPr="00072F75">
        <w:rPr>
          <w:rFonts w:eastAsia="Calibri" w:cs="Times New Roman"/>
          <w:spacing w:val="-1"/>
        </w:rPr>
        <w:t>утверждение</w:t>
      </w:r>
      <w:r w:rsidRPr="00072F75">
        <w:rPr>
          <w:rFonts w:eastAsia="Calibri" w:cs="Times New Roman"/>
          <w:spacing w:val="58"/>
        </w:rPr>
        <w:t xml:space="preserve"> </w:t>
      </w:r>
      <w:r w:rsidRPr="00072F75">
        <w:rPr>
          <w:rFonts w:eastAsia="Calibri" w:cs="Times New Roman"/>
          <w:spacing w:val="-1"/>
        </w:rPr>
        <w:t>Топливно-энергетического</w:t>
      </w:r>
      <w:r w:rsidRPr="00072F75">
        <w:rPr>
          <w:rFonts w:eastAsia="Calibri" w:cs="Times New Roman"/>
          <w:spacing w:val="59"/>
        </w:rPr>
        <w:t xml:space="preserve"> </w:t>
      </w:r>
      <w:r w:rsidRPr="00072F75">
        <w:rPr>
          <w:rFonts w:eastAsia="Calibri" w:cs="Times New Roman"/>
          <w:spacing w:val="-1"/>
        </w:rPr>
        <w:t>баланса</w:t>
      </w:r>
      <w:r w:rsidRPr="00072F75">
        <w:rPr>
          <w:rFonts w:eastAsia="Calibri" w:cs="Times New Roman"/>
          <w:spacing w:val="58"/>
        </w:rPr>
        <w:t xml:space="preserve"> </w:t>
      </w:r>
      <w:r w:rsidRPr="00072F75">
        <w:rPr>
          <w:rFonts w:eastAsia="Calibri" w:cs="Times New Roman"/>
          <w:spacing w:val="1"/>
        </w:rPr>
        <w:t>на</w:t>
      </w:r>
      <w:r w:rsidRPr="00072F75">
        <w:rPr>
          <w:rFonts w:eastAsia="Calibri" w:cs="Times New Roman"/>
          <w:spacing w:val="58"/>
        </w:rPr>
        <w:t xml:space="preserve"> </w:t>
      </w:r>
      <w:r w:rsidRPr="00072F75">
        <w:rPr>
          <w:rFonts w:eastAsia="Calibri" w:cs="Times New Roman"/>
        </w:rPr>
        <w:t>территории</w:t>
      </w:r>
      <w:r w:rsidRPr="00072F75">
        <w:rPr>
          <w:rFonts w:eastAsia="Calibri" w:cs="Times New Roman"/>
          <w:spacing w:val="89"/>
        </w:rPr>
        <w:t xml:space="preserve"> </w:t>
      </w:r>
      <w:r w:rsidRPr="00072F75">
        <w:rPr>
          <w:rFonts w:eastAsia="Calibri" w:cs="Times New Roman"/>
          <w:spacing w:val="-1"/>
        </w:rPr>
        <w:t>Ибресинского муниципального округа</w:t>
      </w:r>
      <w:r w:rsidRPr="00072F75">
        <w:rPr>
          <w:rFonts w:eastAsia="Calibri" w:cs="Times New Roman"/>
          <w:spacing w:val="20"/>
        </w:rPr>
        <w:t xml:space="preserve"> </w:t>
      </w:r>
      <w:r w:rsidRPr="00072F75">
        <w:rPr>
          <w:rFonts w:eastAsia="Calibri" w:cs="Times New Roman"/>
        </w:rPr>
        <w:t>не</w:t>
      </w:r>
      <w:r w:rsidRPr="00072F75">
        <w:rPr>
          <w:rFonts w:eastAsia="Calibri" w:cs="Times New Roman"/>
          <w:spacing w:val="18"/>
        </w:rPr>
        <w:t xml:space="preserve"> </w:t>
      </w:r>
      <w:r w:rsidRPr="00072F75">
        <w:rPr>
          <w:rFonts w:eastAsia="Calibri" w:cs="Times New Roman"/>
          <w:spacing w:val="-1"/>
        </w:rPr>
        <w:t>осуществляется,</w:t>
      </w:r>
      <w:r w:rsidRPr="00072F75">
        <w:rPr>
          <w:rFonts w:eastAsia="Calibri" w:cs="Times New Roman"/>
          <w:spacing w:val="18"/>
        </w:rPr>
        <w:t xml:space="preserve"> </w:t>
      </w:r>
      <w:r w:rsidRPr="00072F75">
        <w:rPr>
          <w:rFonts w:eastAsia="Calibri" w:cs="Times New Roman"/>
        </w:rPr>
        <w:t>так</w:t>
      </w:r>
      <w:r w:rsidRPr="00072F75">
        <w:rPr>
          <w:rFonts w:eastAsia="Calibri" w:cs="Times New Roman"/>
          <w:spacing w:val="19"/>
        </w:rPr>
        <w:t xml:space="preserve"> </w:t>
      </w:r>
      <w:r w:rsidRPr="00072F75">
        <w:rPr>
          <w:rFonts w:eastAsia="Calibri" w:cs="Times New Roman"/>
          <w:spacing w:val="-1"/>
        </w:rPr>
        <w:t>как</w:t>
      </w:r>
      <w:r w:rsidRPr="00072F75">
        <w:rPr>
          <w:rFonts w:eastAsia="Calibri" w:cs="Times New Roman"/>
          <w:spacing w:val="19"/>
        </w:rPr>
        <w:t xml:space="preserve"> </w:t>
      </w:r>
      <w:r w:rsidRPr="00072F75">
        <w:rPr>
          <w:rFonts w:eastAsia="Calibri" w:cs="Times New Roman"/>
        </w:rPr>
        <w:t>Топливно-энергетический</w:t>
      </w:r>
      <w:r w:rsidRPr="00072F75">
        <w:rPr>
          <w:rFonts w:eastAsia="Calibri" w:cs="Times New Roman"/>
          <w:spacing w:val="51"/>
        </w:rPr>
        <w:t xml:space="preserve"> </w:t>
      </w:r>
      <w:r w:rsidRPr="00072F75">
        <w:rPr>
          <w:rFonts w:eastAsia="Calibri" w:cs="Times New Roman"/>
          <w:spacing w:val="-1"/>
        </w:rPr>
        <w:t>баланс</w:t>
      </w:r>
      <w:r w:rsidRPr="00072F75">
        <w:rPr>
          <w:rFonts w:eastAsia="Calibri" w:cs="Times New Roman"/>
          <w:spacing w:val="6"/>
        </w:rPr>
        <w:t xml:space="preserve"> </w:t>
      </w:r>
      <w:r w:rsidRPr="00072F75">
        <w:rPr>
          <w:rFonts w:eastAsia="Calibri" w:cs="Times New Roman"/>
          <w:spacing w:val="-1"/>
        </w:rPr>
        <w:t>формируется</w:t>
      </w:r>
      <w:r w:rsidRPr="00072F75">
        <w:rPr>
          <w:rFonts w:eastAsia="Calibri" w:cs="Times New Roman"/>
          <w:spacing w:val="6"/>
        </w:rPr>
        <w:t xml:space="preserve"> </w:t>
      </w:r>
      <w:r w:rsidRPr="00072F75">
        <w:rPr>
          <w:rFonts w:eastAsia="Calibri" w:cs="Times New Roman"/>
        </w:rPr>
        <w:t>в</w:t>
      </w:r>
      <w:r w:rsidRPr="00072F75">
        <w:rPr>
          <w:rFonts w:eastAsia="Calibri" w:cs="Times New Roman"/>
          <w:spacing w:val="11"/>
        </w:rPr>
        <w:t xml:space="preserve"> </w:t>
      </w:r>
      <w:r w:rsidRPr="00072F75">
        <w:rPr>
          <w:rFonts w:eastAsia="Calibri" w:cs="Times New Roman"/>
          <w:spacing w:val="-1"/>
        </w:rPr>
        <w:t>целом</w:t>
      </w:r>
      <w:r w:rsidRPr="00072F75">
        <w:rPr>
          <w:rFonts w:eastAsia="Calibri" w:cs="Times New Roman"/>
          <w:spacing w:val="6"/>
        </w:rPr>
        <w:t xml:space="preserve"> </w:t>
      </w:r>
      <w:r w:rsidRPr="00072F75">
        <w:rPr>
          <w:rFonts w:eastAsia="Calibri" w:cs="Times New Roman"/>
        </w:rPr>
        <w:t>по</w:t>
      </w:r>
      <w:r w:rsidRPr="00072F75">
        <w:rPr>
          <w:rFonts w:eastAsia="Calibri" w:cs="Times New Roman"/>
          <w:spacing w:val="9"/>
        </w:rPr>
        <w:t xml:space="preserve"> </w:t>
      </w:r>
      <w:r w:rsidRPr="00072F75">
        <w:rPr>
          <w:rFonts w:eastAsia="Calibri" w:cs="Times New Roman"/>
          <w:spacing w:val="-1"/>
        </w:rPr>
        <w:t>Чувашской Республики.</w:t>
      </w:r>
    </w:p>
    <w:p w14:paraId="48B1CAA6" w14:textId="77777777" w:rsidR="00072F75" w:rsidRPr="00072F75" w:rsidRDefault="00072F75" w:rsidP="00072F75">
      <w:pPr>
        <w:ind w:firstLine="709"/>
        <w:jc w:val="both"/>
        <w:rPr>
          <w:rFonts w:eastAsia="Calibri" w:cs="Times New Roman"/>
        </w:rPr>
      </w:pPr>
    </w:p>
    <w:p w14:paraId="67B82BCD" w14:textId="77777777" w:rsidR="00072F75" w:rsidRPr="00072F75" w:rsidRDefault="00072F75" w:rsidP="00072F75">
      <w:pPr>
        <w:spacing w:before="120" w:after="120" w:line="276" w:lineRule="auto"/>
        <w:rPr>
          <w:rFonts w:eastAsia="Calibri" w:cs="Times New Roman"/>
          <w:b/>
        </w:rPr>
      </w:pPr>
      <w:r w:rsidRPr="00072F75">
        <w:rPr>
          <w:rFonts w:eastAsia="Calibri" w:cs="Times New Roman"/>
          <w:b/>
        </w:rPr>
        <w:t>4.2. Анализ энергетической эффективности отдельных секторов (население, бюджетные потребители, промышленный сектор, генерация тепловой и/или электрической энергии, другое);</w:t>
      </w:r>
    </w:p>
    <w:p w14:paraId="1F754E16" w14:textId="77777777" w:rsidR="00072F75" w:rsidRPr="00072F75" w:rsidRDefault="00072F75" w:rsidP="00072F75">
      <w:pPr>
        <w:ind w:firstLine="709"/>
        <w:jc w:val="both"/>
        <w:rPr>
          <w:rFonts w:eastAsia="Calibri" w:cs="Times New Roman"/>
        </w:rPr>
      </w:pPr>
    </w:p>
    <w:p w14:paraId="72416A12" w14:textId="77777777" w:rsidR="00072F75" w:rsidRPr="00072F75" w:rsidRDefault="00072F75" w:rsidP="00072F75">
      <w:pPr>
        <w:ind w:firstLine="709"/>
        <w:jc w:val="both"/>
        <w:rPr>
          <w:rFonts w:eastAsia="Calibri" w:cs="Times New Roman"/>
        </w:rPr>
      </w:pPr>
      <w:r w:rsidRPr="00072F75">
        <w:rPr>
          <w:rFonts w:eastAsia="Calibri" w:cs="Times New Roman"/>
        </w:rPr>
        <w:t>Из-за того, что не все потребители оснащены узлами учёта тепловой энергии и воды, показатели энергетической эффективности систем централизованного теплоснабжения и водоснабжения носят весьма условный характер.</w:t>
      </w:r>
    </w:p>
    <w:p w14:paraId="528F2AB3" w14:textId="77777777" w:rsidR="00072F75" w:rsidRPr="00072F75" w:rsidRDefault="00072F75" w:rsidP="00072F75">
      <w:pPr>
        <w:ind w:firstLine="709"/>
        <w:jc w:val="both"/>
        <w:rPr>
          <w:rFonts w:eastAsia="Calibri" w:cs="Times New Roman"/>
        </w:rPr>
      </w:pPr>
    </w:p>
    <w:p w14:paraId="59660019" w14:textId="77777777" w:rsidR="00072F75" w:rsidRPr="00072F75" w:rsidRDefault="00072F75" w:rsidP="00072F75">
      <w:pPr>
        <w:spacing w:before="120" w:after="120" w:line="276" w:lineRule="auto"/>
        <w:rPr>
          <w:rFonts w:eastAsia="Calibri" w:cs="Times New Roman"/>
          <w:b/>
        </w:rPr>
      </w:pPr>
      <w:r w:rsidRPr="00072F75">
        <w:rPr>
          <w:rFonts w:eastAsia="Calibri" w:cs="Times New Roman"/>
          <w:b/>
        </w:rPr>
        <w:t>4.3. Анализ программы энергосбережения и повышения энергетической эффективности предприятий, бюджетных организаций и муниципального образования</w:t>
      </w:r>
    </w:p>
    <w:p w14:paraId="391EAE93" w14:textId="77777777" w:rsidR="00072F75" w:rsidRPr="00072F75" w:rsidRDefault="00072F75" w:rsidP="00072F75">
      <w:pPr>
        <w:ind w:firstLine="709"/>
        <w:jc w:val="both"/>
        <w:rPr>
          <w:rFonts w:eastAsia="Calibri" w:cs="Times New Roman"/>
        </w:rPr>
      </w:pPr>
      <w:r w:rsidRPr="00072F75">
        <w:rPr>
          <w:rFonts w:eastAsia="Calibri" w:cs="Times New Roman"/>
        </w:rPr>
        <w:t>Энергосбережение и повышение энергетической эффективности следует рассматривать как основной энергетический ресурс экономического роста Ибресинского муниципального округа.</w:t>
      </w:r>
    </w:p>
    <w:p w14:paraId="691C2207" w14:textId="77777777" w:rsidR="00072F75" w:rsidRPr="00072F75" w:rsidRDefault="00072F75" w:rsidP="00072F75">
      <w:pPr>
        <w:ind w:firstLine="709"/>
        <w:jc w:val="both"/>
        <w:rPr>
          <w:rFonts w:eastAsia="Calibri" w:cs="Times New Roman"/>
        </w:rPr>
      </w:pPr>
      <w:r w:rsidRPr="00072F75">
        <w:rPr>
          <w:rFonts w:eastAsia="Calibri" w:cs="Times New Roman"/>
        </w:rPr>
        <w:t>Согласно данным мониторинга, коммунальная инфраструктура теплоснабжения, водоснабжения и водоотведения характеризуется высоким износом основных фондов и значительными издержками на производство услуг.</w:t>
      </w:r>
    </w:p>
    <w:p w14:paraId="77526492" w14:textId="77777777" w:rsidR="00072F75" w:rsidRPr="00072F75" w:rsidRDefault="00072F75" w:rsidP="00072F75">
      <w:pPr>
        <w:ind w:firstLine="709"/>
        <w:jc w:val="both"/>
        <w:rPr>
          <w:rFonts w:eastAsia="Calibri" w:cs="Times New Roman"/>
        </w:rPr>
      </w:pPr>
      <w:r w:rsidRPr="00072F75">
        <w:rPr>
          <w:rFonts w:eastAsia="Calibri" w:cs="Times New Roman"/>
        </w:rPr>
        <w:t>Применяемые морально устаревшие технологии и оборудование не позволяют обеспечить требуемое качество поставляемых населению услуг теплоснабжения, водоснабжения и водоотведения.</w:t>
      </w:r>
    </w:p>
    <w:p w14:paraId="2EE922CF" w14:textId="77777777" w:rsidR="00072F75" w:rsidRPr="00072F75" w:rsidRDefault="00072F75" w:rsidP="00072F75">
      <w:pPr>
        <w:ind w:firstLine="709"/>
        <w:jc w:val="both"/>
        <w:rPr>
          <w:rFonts w:eastAsia="Calibri" w:cs="Times New Roman"/>
        </w:rPr>
      </w:pPr>
      <w:r w:rsidRPr="00072F75">
        <w:rPr>
          <w:rFonts w:eastAsia="Calibri" w:cs="Times New Roman"/>
        </w:rPr>
        <w:t>В условиях экономии воды и ежегодного повышения объемов водопотребления и водоотведения приоритетными направлениями развития системы водоотведения являются повышение качества очистки воды, повышение резерва мощности городских очистных сооружений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уязвимыми с точки зрения надежности. По-прежнему острой остается проблема износа канализационной сети. Поэтому последние годы особое внимание уделяется ее реконструкции и модернизации.</w:t>
      </w:r>
    </w:p>
    <w:p w14:paraId="40E93D16" w14:textId="77777777" w:rsidR="00072F75" w:rsidRPr="00072F75" w:rsidRDefault="00072F75" w:rsidP="00072F75">
      <w:pPr>
        <w:ind w:firstLine="709"/>
        <w:jc w:val="both"/>
        <w:rPr>
          <w:rFonts w:eastAsia="Calibri" w:cs="Times New Roman"/>
        </w:rPr>
      </w:pPr>
      <w:r w:rsidRPr="00072F75">
        <w:rPr>
          <w:rFonts w:eastAsia="Calibri" w:cs="Times New Roman"/>
        </w:rPr>
        <w:t>Также следует отметить, что основными техническими проблемами сетей теплоснабжения, водоснабжения и водоотведения являются:</w:t>
      </w:r>
    </w:p>
    <w:p w14:paraId="4ED93F52" w14:textId="77777777" w:rsidR="00072F75" w:rsidRPr="00072F75" w:rsidRDefault="00072F75" w:rsidP="00072F75">
      <w:pPr>
        <w:ind w:firstLine="709"/>
        <w:jc w:val="both"/>
        <w:rPr>
          <w:rFonts w:eastAsia="Calibri" w:cs="Times New Roman"/>
        </w:rPr>
      </w:pPr>
      <w:r w:rsidRPr="00072F75">
        <w:rPr>
          <w:rFonts w:eastAsia="Calibri" w:cs="Times New Roman"/>
        </w:rPr>
        <w:t>- физический износ сетей;</w:t>
      </w:r>
    </w:p>
    <w:p w14:paraId="7F5F0DD1" w14:textId="77777777" w:rsidR="00072F75" w:rsidRPr="00072F75" w:rsidRDefault="00072F75" w:rsidP="00072F75">
      <w:pPr>
        <w:ind w:firstLine="709"/>
        <w:jc w:val="both"/>
        <w:rPr>
          <w:rFonts w:eastAsia="Calibri" w:cs="Times New Roman"/>
        </w:rPr>
      </w:pPr>
      <w:r w:rsidRPr="00072F75">
        <w:rPr>
          <w:rFonts w:eastAsia="Calibri" w:cs="Times New Roman"/>
        </w:rPr>
        <w:t>- рост аварий, связанных с износом сетей;</w:t>
      </w:r>
    </w:p>
    <w:p w14:paraId="7CA213BE" w14:textId="77777777" w:rsidR="00072F75" w:rsidRPr="00072F75" w:rsidRDefault="00072F75" w:rsidP="00072F75">
      <w:pPr>
        <w:ind w:firstLine="709"/>
        <w:jc w:val="both"/>
        <w:rPr>
          <w:rFonts w:eastAsia="Calibri" w:cs="Times New Roman"/>
        </w:rPr>
      </w:pPr>
      <w:r w:rsidRPr="00072F75">
        <w:rPr>
          <w:rFonts w:eastAsia="Calibri" w:cs="Times New Roman"/>
        </w:rPr>
        <w:t>- значительное увеличение объемов работ по ремонту сетей;</w:t>
      </w:r>
    </w:p>
    <w:p w14:paraId="70DC53EF" w14:textId="77777777" w:rsidR="00072F75" w:rsidRPr="00072F75" w:rsidRDefault="00072F75" w:rsidP="00072F75">
      <w:pPr>
        <w:ind w:firstLine="709"/>
        <w:jc w:val="both"/>
        <w:rPr>
          <w:rFonts w:eastAsia="Calibri" w:cs="Times New Roman"/>
        </w:rPr>
      </w:pPr>
      <w:r w:rsidRPr="00072F75">
        <w:rPr>
          <w:rFonts w:eastAsia="Calibri" w:cs="Times New Roman"/>
        </w:rPr>
        <w:t>- недостаточная пропускная способность сетей;</w:t>
      </w:r>
    </w:p>
    <w:p w14:paraId="4F8CF807" w14:textId="77777777" w:rsidR="00072F75" w:rsidRPr="00072F75" w:rsidRDefault="00072F75" w:rsidP="00072F75">
      <w:pPr>
        <w:ind w:firstLine="709"/>
        <w:jc w:val="both"/>
        <w:rPr>
          <w:rFonts w:eastAsia="Calibri" w:cs="Times New Roman"/>
        </w:rPr>
      </w:pPr>
      <w:r w:rsidRPr="00072F75">
        <w:rPr>
          <w:rFonts w:eastAsia="Calibri" w:cs="Times New Roman"/>
        </w:rPr>
        <w:t>-сброс недостаточно очищенных сточных вод;</w:t>
      </w:r>
    </w:p>
    <w:p w14:paraId="6E13F64A" w14:textId="77777777" w:rsidR="00072F75" w:rsidRPr="00072F75" w:rsidRDefault="00072F75" w:rsidP="00072F75">
      <w:pPr>
        <w:ind w:firstLine="709"/>
        <w:jc w:val="both"/>
        <w:rPr>
          <w:rFonts w:eastAsia="Calibri" w:cs="Times New Roman"/>
        </w:rPr>
      </w:pPr>
      <w:r w:rsidRPr="00072F75">
        <w:rPr>
          <w:rFonts w:eastAsia="Calibri" w:cs="Times New Roman"/>
        </w:rPr>
        <w:t>- неорганизованное поступление ливневых, талых и дренажных вод в хозяйственно– бытовую систему водоотведения;</w:t>
      </w:r>
    </w:p>
    <w:p w14:paraId="0EDC553E" w14:textId="77777777" w:rsidR="00072F75" w:rsidRPr="00072F75" w:rsidRDefault="00072F75" w:rsidP="00072F75">
      <w:pPr>
        <w:ind w:firstLine="709"/>
        <w:jc w:val="both"/>
        <w:rPr>
          <w:rFonts w:eastAsia="Calibri" w:cs="Times New Roman"/>
        </w:rPr>
      </w:pPr>
      <w:r w:rsidRPr="00072F75">
        <w:rPr>
          <w:rFonts w:eastAsia="Calibri" w:cs="Times New Roman"/>
        </w:rPr>
        <w:t>Одним из факторов, оказывающих отрицательное влияние на поддержание и восстановление благоприятного санитарного и экологического состояния территорий населенных пунктов, является неудовлетворительная организация работы в сфере обращения с отходами производства и потребления.</w:t>
      </w:r>
    </w:p>
    <w:p w14:paraId="35BEF5C7" w14:textId="77777777" w:rsidR="00072F75" w:rsidRPr="00072F75" w:rsidRDefault="00072F75" w:rsidP="00072F75">
      <w:pPr>
        <w:ind w:firstLine="709"/>
        <w:jc w:val="both"/>
        <w:rPr>
          <w:rFonts w:eastAsia="Calibri" w:cs="Times New Roman"/>
        </w:rPr>
      </w:pPr>
      <w:r w:rsidRPr="00072F75">
        <w:rPr>
          <w:rFonts w:eastAsia="Calibri" w:cs="Times New Roman"/>
        </w:rPr>
        <w:t>Состояние сетей теплоснабжения, водоснабжения и водоотведения Ибресинского муниципального округа, а также содержания объектов очистки хозяйственно-бытовых сточных вод, утилизации, обезвреживания и захоронения твердых бытовых отходов, создает серьезную опасность для здоровья населения, влечет за собой экономический ущерб за счет безвозвратных потерь потенциальных вторичных ресурсов и усугубляет негативное антропогенное влияние на общую экологическую ситуацию.</w:t>
      </w:r>
    </w:p>
    <w:p w14:paraId="79E7AD5B" w14:textId="77777777" w:rsidR="00072F75" w:rsidRPr="00072F75" w:rsidRDefault="00072F75" w:rsidP="00072F75">
      <w:pPr>
        <w:ind w:firstLine="709"/>
        <w:jc w:val="both"/>
        <w:rPr>
          <w:rFonts w:eastAsia="Calibri" w:cs="Times New Roman"/>
        </w:rPr>
      </w:pPr>
      <w:r w:rsidRPr="00072F75">
        <w:rPr>
          <w:rFonts w:eastAsia="Calibri" w:cs="Times New Roman"/>
        </w:rPr>
        <w:t>Часть проектов, реализуемых в разных системах коммунальной инфраструктуры связанные с заменой оборудования и сетей, обеспечивают повышение энергоэффективности предприятий.</w:t>
      </w:r>
    </w:p>
    <w:p w14:paraId="47F262A3" w14:textId="77777777" w:rsidR="00072F75" w:rsidRPr="00072F75" w:rsidRDefault="00072F75" w:rsidP="00072F75">
      <w:pPr>
        <w:ind w:firstLine="709"/>
        <w:jc w:val="both"/>
        <w:rPr>
          <w:rFonts w:eastAsia="Calibri" w:cs="Times New Roman"/>
        </w:rPr>
      </w:pPr>
    </w:p>
    <w:p w14:paraId="38BED451" w14:textId="77777777" w:rsidR="00072F75" w:rsidRPr="00072F75" w:rsidRDefault="00072F75" w:rsidP="00072F75">
      <w:pPr>
        <w:spacing w:before="120" w:after="120" w:line="276" w:lineRule="auto"/>
        <w:rPr>
          <w:rFonts w:eastAsia="Calibri" w:cs="Times New Roman"/>
          <w:b/>
        </w:rPr>
      </w:pPr>
      <w:r w:rsidRPr="00072F75">
        <w:rPr>
          <w:rFonts w:eastAsia="Calibri" w:cs="Times New Roman"/>
          <w:b/>
        </w:rPr>
        <w:t>4.4. Анализ практики учета потребления коммунальных ресурсов</w:t>
      </w:r>
    </w:p>
    <w:p w14:paraId="0BE3FDBF" w14:textId="77777777" w:rsidR="00072F75" w:rsidRPr="00072F75" w:rsidRDefault="00072F75" w:rsidP="00072F75">
      <w:pPr>
        <w:spacing w:line="276" w:lineRule="auto"/>
        <w:ind w:firstLine="709"/>
        <w:jc w:val="both"/>
        <w:rPr>
          <w:rFonts w:eastAsia="Calibri" w:cs="Times New Roman"/>
          <w:lang w:eastAsia="ru-RU"/>
        </w:rPr>
      </w:pPr>
      <w:r w:rsidRPr="00072F75">
        <w:rPr>
          <w:rFonts w:eastAsia="Calibri" w:cs="Times New Roman"/>
          <w:lang w:eastAsia="ru-RU"/>
        </w:rPr>
        <w:t xml:space="preserve">Учет тепловой энергии коммунальных ресурсов осуществляется одним из двух способов: </w:t>
      </w:r>
    </w:p>
    <w:p w14:paraId="448A4574" w14:textId="77777777" w:rsidR="00072F75" w:rsidRPr="00072F75" w:rsidRDefault="00072F75" w:rsidP="00072F75">
      <w:pPr>
        <w:spacing w:line="276" w:lineRule="auto"/>
        <w:ind w:firstLine="993"/>
        <w:jc w:val="both"/>
        <w:rPr>
          <w:rFonts w:eastAsia="Calibri" w:cs="Times New Roman"/>
          <w:lang w:eastAsia="ru-RU"/>
        </w:rPr>
      </w:pPr>
      <w:r w:rsidRPr="00072F75">
        <w:rPr>
          <w:rFonts w:eastAsia="Calibri" w:cs="Times New Roman"/>
          <w:lang w:eastAsia="ru-RU"/>
        </w:rPr>
        <w:t xml:space="preserve">- приборный (на основании данных измерительных комплексов и приборов); </w:t>
      </w:r>
    </w:p>
    <w:p w14:paraId="07974E68" w14:textId="77777777" w:rsidR="00072F75" w:rsidRPr="00072F75" w:rsidRDefault="00072F75" w:rsidP="00072F75">
      <w:pPr>
        <w:spacing w:line="276" w:lineRule="auto"/>
        <w:ind w:firstLine="993"/>
        <w:jc w:val="both"/>
        <w:rPr>
          <w:rFonts w:eastAsia="Calibri" w:cs="Times New Roman"/>
          <w:lang w:eastAsia="ru-RU"/>
        </w:rPr>
      </w:pPr>
      <w:r w:rsidRPr="00072F75">
        <w:rPr>
          <w:rFonts w:eastAsia="Calibri" w:cs="Times New Roman"/>
          <w:lang w:eastAsia="ru-RU"/>
        </w:rPr>
        <w:t xml:space="preserve">- расчетный (на основании расчетных показателей). </w:t>
      </w:r>
    </w:p>
    <w:p w14:paraId="52A7A866" w14:textId="77777777" w:rsidR="00072F75" w:rsidRPr="00072F75" w:rsidRDefault="00072F75" w:rsidP="00072F75">
      <w:pPr>
        <w:spacing w:line="276" w:lineRule="auto"/>
        <w:ind w:firstLine="993"/>
        <w:jc w:val="both"/>
        <w:rPr>
          <w:rFonts w:eastAsia="Calibri" w:cs="Times New Roman"/>
          <w:lang w:eastAsia="ru-RU"/>
        </w:rPr>
      </w:pPr>
    </w:p>
    <w:p w14:paraId="04F428E0" w14:textId="77777777" w:rsidR="00072F75" w:rsidRPr="00072F75" w:rsidRDefault="00072F75" w:rsidP="00072F75">
      <w:pPr>
        <w:spacing w:before="120" w:after="120" w:line="276" w:lineRule="auto"/>
        <w:rPr>
          <w:rFonts w:eastAsia="Calibri" w:cs="Times New Roman"/>
          <w:b/>
        </w:rPr>
      </w:pPr>
      <w:r w:rsidRPr="00072F75">
        <w:rPr>
          <w:rFonts w:eastAsia="Calibri" w:cs="Times New Roman"/>
          <w:b/>
        </w:rPr>
        <w:t xml:space="preserve">4.5. Описание основных проблем в сфере ресурсосбережения и учета коммунальных ресурсов и пути их решения </w:t>
      </w:r>
    </w:p>
    <w:p w14:paraId="25D0C85B" w14:textId="77777777" w:rsidR="00072F75" w:rsidRPr="00072F75" w:rsidRDefault="00072F75" w:rsidP="00072F75">
      <w:pPr>
        <w:ind w:firstLine="709"/>
        <w:jc w:val="both"/>
        <w:rPr>
          <w:rFonts w:eastAsia="Calibri" w:cs="Times New Roman"/>
        </w:rPr>
      </w:pPr>
    </w:p>
    <w:p w14:paraId="55A320A0" w14:textId="77777777" w:rsidR="00072F75" w:rsidRPr="00072F75" w:rsidRDefault="00072F75" w:rsidP="00072F75">
      <w:pPr>
        <w:ind w:firstLine="709"/>
        <w:rPr>
          <w:rFonts w:eastAsia="Calibri" w:cs="Times New Roman"/>
          <w:i/>
        </w:rPr>
      </w:pPr>
      <w:r w:rsidRPr="00072F75">
        <w:rPr>
          <w:rFonts w:eastAsia="Calibri" w:cs="Times New Roman"/>
          <w:i/>
        </w:rPr>
        <w:t>Основные проблемы с сфере теплоснабжения:</w:t>
      </w:r>
    </w:p>
    <w:p w14:paraId="6E278498" w14:textId="77777777" w:rsidR="00072F75" w:rsidRPr="00072F75" w:rsidRDefault="00072F75" w:rsidP="00072F75">
      <w:pPr>
        <w:ind w:firstLine="709"/>
        <w:jc w:val="both"/>
        <w:rPr>
          <w:rFonts w:eastAsia="Times New Roman" w:cs="Times New Roman"/>
          <w:spacing w:val="-1"/>
          <w:szCs w:val="24"/>
        </w:rPr>
      </w:pPr>
      <w:r w:rsidRPr="00072F75">
        <w:rPr>
          <w:rFonts w:eastAsia="Times New Roman" w:cs="Times New Roman"/>
          <w:spacing w:val="-1"/>
          <w:szCs w:val="24"/>
        </w:rPr>
        <w:t>Согласно действующе схеме теплоснабения Ибресинского муниципального округа основные проблемы организации качественного теплоснабжения сводятся к перечню финансовых и технических причин, приводящих к снижению качества теплоснабжения:</w:t>
      </w:r>
    </w:p>
    <w:p w14:paraId="7D16BFB0" w14:textId="77777777" w:rsidR="00072F75" w:rsidRPr="00072F75" w:rsidRDefault="00072F75" w:rsidP="00072F75">
      <w:pPr>
        <w:ind w:firstLine="709"/>
        <w:jc w:val="both"/>
        <w:rPr>
          <w:rFonts w:eastAsia="Times New Roman" w:cs="Times New Roman"/>
          <w:spacing w:val="-1"/>
          <w:szCs w:val="24"/>
        </w:rPr>
      </w:pPr>
      <w:r w:rsidRPr="00072F75">
        <w:rPr>
          <w:rFonts w:eastAsia="Times New Roman" w:cs="Times New Roman"/>
          <w:spacing w:val="-1"/>
          <w:szCs w:val="24"/>
        </w:rPr>
        <w:t>- высокие тепловые потери по тепловым сетям от источников тепловой энергии;</w:t>
      </w:r>
    </w:p>
    <w:p w14:paraId="6CC4C888" w14:textId="77777777" w:rsidR="00072F75" w:rsidRPr="00072F75" w:rsidRDefault="00072F75" w:rsidP="00072F75">
      <w:pPr>
        <w:ind w:firstLine="709"/>
        <w:jc w:val="both"/>
        <w:rPr>
          <w:rFonts w:eastAsia="Times New Roman" w:cs="Times New Roman"/>
          <w:spacing w:val="-1"/>
          <w:szCs w:val="24"/>
        </w:rPr>
      </w:pPr>
      <w:r w:rsidRPr="00072F75">
        <w:rPr>
          <w:rFonts w:eastAsia="Times New Roman" w:cs="Times New Roman"/>
          <w:spacing w:val="-1"/>
          <w:szCs w:val="24"/>
        </w:rPr>
        <w:t>- изношенность тепловой изоляции тепловых сетей;</w:t>
      </w:r>
    </w:p>
    <w:p w14:paraId="544E0483" w14:textId="77777777" w:rsidR="00072F75" w:rsidRPr="00072F75" w:rsidRDefault="00072F75" w:rsidP="00072F75">
      <w:pPr>
        <w:ind w:firstLine="709"/>
        <w:jc w:val="both"/>
        <w:rPr>
          <w:rFonts w:eastAsia="Times New Roman" w:cs="Times New Roman"/>
          <w:spacing w:val="-1"/>
          <w:szCs w:val="24"/>
        </w:rPr>
      </w:pPr>
      <w:r w:rsidRPr="00072F75">
        <w:rPr>
          <w:rFonts w:eastAsia="Times New Roman" w:cs="Times New Roman"/>
          <w:spacing w:val="-1"/>
          <w:szCs w:val="24"/>
        </w:rPr>
        <w:t>- большие удельные потери давления на некоторых участках тепловых сетей;</w:t>
      </w:r>
    </w:p>
    <w:p w14:paraId="50100036" w14:textId="77777777" w:rsidR="00072F75" w:rsidRPr="00072F75" w:rsidRDefault="00072F75" w:rsidP="00072F75">
      <w:pPr>
        <w:ind w:firstLine="709"/>
        <w:jc w:val="both"/>
        <w:rPr>
          <w:rFonts w:eastAsia="Times New Roman" w:cs="Times New Roman"/>
          <w:spacing w:val="-1"/>
          <w:szCs w:val="24"/>
        </w:rPr>
      </w:pPr>
      <w:r w:rsidRPr="00072F75">
        <w:rPr>
          <w:rFonts w:eastAsia="Times New Roman" w:cs="Times New Roman"/>
          <w:spacing w:val="-1"/>
          <w:szCs w:val="24"/>
        </w:rPr>
        <w:t>- отсутствуют коммерческие приборы учета тепловой энергии на выходе из источников тепловой энергии;</w:t>
      </w:r>
    </w:p>
    <w:p w14:paraId="10E503AB" w14:textId="77777777" w:rsidR="00072F75" w:rsidRPr="00072F75" w:rsidRDefault="00072F75" w:rsidP="00072F75">
      <w:pPr>
        <w:ind w:firstLine="709"/>
        <w:jc w:val="both"/>
        <w:rPr>
          <w:rFonts w:eastAsia="Calibri" w:cs="Times New Roman"/>
          <w:szCs w:val="28"/>
        </w:rPr>
      </w:pPr>
      <w:r w:rsidRPr="00072F75">
        <w:rPr>
          <w:rFonts w:eastAsia="Times New Roman" w:cs="Times New Roman"/>
          <w:spacing w:val="-1"/>
          <w:szCs w:val="24"/>
        </w:rPr>
        <w:t>- изношенность тепломеханического оборудования на источниках тепловой энергии.</w:t>
      </w:r>
    </w:p>
    <w:p w14:paraId="3CCA67C0" w14:textId="77777777" w:rsidR="00072F75" w:rsidRPr="00072F75" w:rsidRDefault="00072F75" w:rsidP="00072F75">
      <w:pPr>
        <w:ind w:firstLine="709"/>
        <w:jc w:val="both"/>
        <w:rPr>
          <w:rFonts w:eastAsia="Calibri" w:cs="Times New Roman"/>
          <w:i/>
        </w:rPr>
      </w:pPr>
      <w:r w:rsidRPr="00072F75">
        <w:rPr>
          <w:rFonts w:eastAsia="Calibri" w:cs="Times New Roman"/>
          <w:i/>
        </w:rPr>
        <w:t>Основные проблемы с сфере водоснабжения:</w:t>
      </w:r>
    </w:p>
    <w:p w14:paraId="3BFB062B"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По данным схемы водоснабжения и водоотведения эксплуатация систем централизованного водоснабжения Ибресинского муниципального округа сопровождается следующими технологическими проблемами, влияющими на качество воды и безопасность водоснабжения.</w:t>
      </w:r>
    </w:p>
    <w:p w14:paraId="28287C29"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1.</w:t>
      </w:r>
      <w:r w:rsidRPr="00072F75">
        <w:rPr>
          <w:rFonts w:eastAsia="Times New Roman" w:cs="Times New Roman"/>
          <w:szCs w:val="24"/>
        </w:rPr>
        <w:tab/>
        <w:t>Отдельные участки водопроводных сетей сильно изношены, физический износ некоторых участков водопроводных сетей составляет 90% и более. Для повышения качества и надежности водоснабжения требуется проведение реконструкции изношенных участков водопроводных сетей.</w:t>
      </w:r>
    </w:p>
    <w:p w14:paraId="342FF0E2"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2.</w:t>
      </w:r>
      <w:r w:rsidRPr="00072F75">
        <w:rPr>
          <w:rFonts w:eastAsia="Times New Roman" w:cs="Times New Roman"/>
          <w:szCs w:val="24"/>
        </w:rPr>
        <w:tab/>
        <w:t>Ограждение территории некоторых водозаборов Ибресинского муниципального округа или частично разрушено, или оно полностью отсутствует. В целях обеспечения безопасной и бесперебойной подачи воды запланировано строительство и восстановление ограждений на водозаборах Ибресинского муниципального округа в д.Айбечи (ул.Центральная) и с.Хормалы.</w:t>
      </w:r>
    </w:p>
    <w:p w14:paraId="2E38EC96"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3.</w:t>
      </w:r>
      <w:r w:rsidRPr="00072F75">
        <w:rPr>
          <w:rFonts w:eastAsia="Times New Roman" w:cs="Times New Roman"/>
          <w:szCs w:val="24"/>
        </w:rPr>
        <w:tab/>
        <w:t>Не все источники централизованного водоснабжения Ибресинского муниципального округа в настоящее время оборудованы приборами учета воды: на всех подземных источниках водоснабжения (артезианских скважинах) приборы учета отсутствуют. Отсутствие данных по фактическому отпуску воды не позволяет оценить фактические потери воды в системах централизованного водоснабжения Ибресинского муниципального округа при ее производстве и транспортировке.</w:t>
      </w:r>
    </w:p>
    <w:p w14:paraId="58D91234" w14:textId="77777777" w:rsidR="00072F75" w:rsidRPr="00072F75" w:rsidRDefault="00072F75" w:rsidP="00072F75">
      <w:pPr>
        <w:ind w:firstLine="709"/>
        <w:jc w:val="both"/>
        <w:rPr>
          <w:rFonts w:eastAsia="Times New Roman" w:cs="Times New Roman"/>
          <w:szCs w:val="24"/>
        </w:rPr>
      </w:pPr>
      <w:r w:rsidRPr="00072F75">
        <w:rPr>
          <w:rFonts w:eastAsia="Times New Roman" w:cs="Times New Roman"/>
          <w:szCs w:val="24"/>
        </w:rPr>
        <w:t>4.</w:t>
      </w:r>
      <w:r w:rsidRPr="00072F75">
        <w:rPr>
          <w:rFonts w:eastAsia="Times New Roman" w:cs="Times New Roman"/>
          <w:szCs w:val="24"/>
        </w:rPr>
        <w:tab/>
        <w:t>На трех источниках водоснабжения павильоны, в которых располагаются щиты управления насосными агрегатами артезианских скважин и счётчики электроэнергии, находятся в неудовлетворительном состоянии. Необходимо строительство новых павильонов в д.Айбечи (ул. Центральная), д.Вудоялы и п.Берёзовка.</w:t>
      </w:r>
    </w:p>
    <w:p w14:paraId="1A9C3B52" w14:textId="77777777" w:rsidR="00072F75" w:rsidRPr="00072F75" w:rsidRDefault="00072F75" w:rsidP="00072F75">
      <w:pPr>
        <w:ind w:firstLine="709"/>
        <w:jc w:val="both"/>
        <w:rPr>
          <w:rFonts w:eastAsia="Calibri" w:cs="Times New Roman"/>
        </w:rPr>
      </w:pPr>
    </w:p>
    <w:p w14:paraId="769C77E0" w14:textId="77777777" w:rsidR="00072F75" w:rsidRPr="00072F75" w:rsidRDefault="00072F75" w:rsidP="00072F75">
      <w:pPr>
        <w:ind w:firstLine="709"/>
        <w:jc w:val="both"/>
        <w:rPr>
          <w:rFonts w:eastAsia="Calibri" w:cs="Times New Roman"/>
          <w:i/>
        </w:rPr>
      </w:pPr>
      <w:r w:rsidRPr="00072F75">
        <w:rPr>
          <w:rFonts w:eastAsia="Calibri" w:cs="Times New Roman"/>
          <w:i/>
        </w:rPr>
        <w:t>Основные проблемы с сфере водоотведении:</w:t>
      </w:r>
    </w:p>
    <w:p w14:paraId="6BAFCA54"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 xml:space="preserve">По </w:t>
      </w:r>
      <w:r w:rsidRPr="00072F75">
        <w:rPr>
          <w:rFonts w:eastAsia="Times New Roman" w:cs="Times New Roman"/>
          <w:szCs w:val="24"/>
          <w:lang w:eastAsia="x-none"/>
        </w:rPr>
        <w:t>данным</w:t>
      </w:r>
      <w:r w:rsidRPr="00072F75">
        <w:rPr>
          <w:rFonts w:eastAsia="Times New Roman" w:cs="Times New Roman"/>
          <w:szCs w:val="24"/>
          <w:lang w:val="x-none" w:eastAsia="x-none"/>
        </w:rPr>
        <w:t xml:space="preserve"> схемы водоотведения эксплуатация системы централизованного водоотведения Ибресинского муниципального округа территориального отдела сопровождается следующими техническими и технологическими проблемами, влияющими на безопасную и бесперебойную работу системы.</w:t>
      </w:r>
    </w:p>
    <w:p w14:paraId="51F1DF64"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Требуется проведение реконструкции насосного оборудования БОС пгт.Ибреси с заменой импортного оборудования на оборудование Российских производителей для повышения надежности работы оборудования и его ремонтопригодности.</w:t>
      </w:r>
    </w:p>
    <w:p w14:paraId="4713E84D" w14:textId="77777777" w:rsidR="00072F75" w:rsidRPr="00072F75" w:rsidRDefault="00072F75" w:rsidP="00072F75">
      <w:pPr>
        <w:ind w:firstLine="709"/>
        <w:jc w:val="both"/>
        <w:rPr>
          <w:rFonts w:eastAsia="Times New Roman" w:cs="Times New Roman"/>
          <w:szCs w:val="24"/>
          <w:lang w:val="x-none" w:eastAsia="x-none"/>
        </w:rPr>
      </w:pPr>
      <w:r w:rsidRPr="00072F75">
        <w:rPr>
          <w:rFonts w:eastAsia="Times New Roman" w:cs="Times New Roman"/>
          <w:szCs w:val="24"/>
          <w:lang w:val="x-none" w:eastAsia="x-none"/>
        </w:rPr>
        <w:t>Общее состояние канализационных сетей характеризуется высоким износом, часть сетей находится в неудовлетворительном состоянии и требует реконструкции. В связи с высокой степенью износа происходят разрушения канализационных труб в виде трещин, переломов, что приводит к утечкам сточной воды. Для эффективного функционирования и повышения надежности работы систем водоотведения необходимо проведение комплексных мероприятий по реконструкции канализационных сетей, а также сооружений на них.</w:t>
      </w:r>
    </w:p>
    <w:p w14:paraId="61C3BE2B" w14:textId="77777777" w:rsidR="00072F75" w:rsidRPr="00072F75" w:rsidRDefault="00072F75" w:rsidP="00072F75">
      <w:pPr>
        <w:ind w:firstLine="709"/>
        <w:jc w:val="both"/>
        <w:rPr>
          <w:rFonts w:eastAsia="Calibri" w:cs="Times New Roman"/>
          <w:lang w:val="x-none"/>
        </w:rPr>
      </w:pPr>
    </w:p>
    <w:p w14:paraId="2D635C8D" w14:textId="77777777" w:rsidR="00072F75" w:rsidRPr="00072F75" w:rsidRDefault="00072F75" w:rsidP="00072F75">
      <w:pPr>
        <w:ind w:firstLine="709"/>
        <w:jc w:val="both"/>
        <w:rPr>
          <w:rFonts w:eastAsia="Calibri" w:cs="Times New Roman"/>
        </w:rPr>
      </w:pPr>
      <w:r w:rsidRPr="00072F75">
        <w:rPr>
          <w:rFonts w:eastAsia="Calibri" w:cs="Times New Roman"/>
          <w:i/>
        </w:rPr>
        <w:t>Основные проблемы в области электроснабжения</w:t>
      </w:r>
    </w:p>
    <w:p w14:paraId="57E25A66"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Основные проблемы и трудности системы электроснабжения муниципального округа:</w:t>
      </w:r>
    </w:p>
    <w:p w14:paraId="21B2D858" w14:textId="77777777" w:rsidR="00072F75" w:rsidRPr="00072F75" w:rsidRDefault="00072F75" w:rsidP="00072F75">
      <w:pPr>
        <w:ind w:firstLine="709"/>
        <w:jc w:val="both"/>
        <w:rPr>
          <w:rFonts w:eastAsia="Times New Roman" w:cs="Times New Roman"/>
          <w:szCs w:val="24"/>
          <w:lang w:eastAsia="x-none"/>
        </w:rPr>
      </w:pPr>
      <w:r w:rsidRPr="00072F75">
        <w:rPr>
          <w:rFonts w:eastAsia="Times New Roman" w:cs="Times New Roman"/>
          <w:szCs w:val="24"/>
          <w:lang w:eastAsia="x-none"/>
        </w:rPr>
        <w:t>- Высокая степень износа воздушных линий электропередачи 10 и 0,4 кВ.</w:t>
      </w:r>
    </w:p>
    <w:p w14:paraId="652260EA" w14:textId="77777777" w:rsidR="00072F75" w:rsidRPr="00072F75" w:rsidRDefault="00072F75" w:rsidP="00072F75">
      <w:pPr>
        <w:ind w:firstLine="709"/>
        <w:jc w:val="both"/>
        <w:rPr>
          <w:rFonts w:eastAsia="Calibri" w:cs="Times New Roman"/>
        </w:rPr>
      </w:pPr>
    </w:p>
    <w:p w14:paraId="72ECCCA4" w14:textId="77777777" w:rsidR="00072F75" w:rsidRPr="00072F75" w:rsidRDefault="00072F75" w:rsidP="00072F75">
      <w:pPr>
        <w:ind w:firstLine="709"/>
        <w:jc w:val="both"/>
        <w:rPr>
          <w:rFonts w:eastAsia="Calibri" w:cs="Times New Roman"/>
          <w:i/>
        </w:rPr>
      </w:pPr>
      <w:r w:rsidRPr="00072F75">
        <w:rPr>
          <w:rFonts w:eastAsia="Calibri" w:cs="Times New Roman"/>
          <w:i/>
        </w:rPr>
        <w:t xml:space="preserve">Основные проблемы в области обращения с твердыми коммунальными отходами: </w:t>
      </w:r>
    </w:p>
    <w:p w14:paraId="0173B567" w14:textId="77777777" w:rsidR="00072F75" w:rsidRPr="00072F75" w:rsidRDefault="00072F75" w:rsidP="00072F75">
      <w:pPr>
        <w:ind w:firstLine="709"/>
        <w:jc w:val="both"/>
        <w:rPr>
          <w:rFonts w:eastAsia="Calibri" w:cs="Times New Roman"/>
        </w:rPr>
      </w:pPr>
      <w:r w:rsidRPr="00072F75">
        <w:rPr>
          <w:rFonts w:eastAsia="Calibri" w:cs="Times New Roman"/>
        </w:rPr>
        <w:t>В черте муниципального округа имеет место несанкционированное размещение бытовых отходов. Большая проблема возникает из-за замусоривания и захламления территорий вдоль дорог, а также территорий гаражно-садоводческих кооперативов. Ежегодно проводится обследование территории муниципального округа на предмет выявления и ликвидации несанкционированных свалок.</w:t>
      </w:r>
    </w:p>
    <w:p w14:paraId="4F02F3C7" w14:textId="77777777" w:rsidR="00072F75" w:rsidRPr="00072F75" w:rsidRDefault="00072F75" w:rsidP="00072F75">
      <w:pPr>
        <w:ind w:firstLine="567"/>
        <w:rPr>
          <w:rFonts w:eastAsia="Calibri" w:cs="Times New Roman"/>
          <w:lang w:eastAsia="ru-RU"/>
        </w:rPr>
      </w:pPr>
    </w:p>
    <w:p w14:paraId="3F4EFE73"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30" w:name="_Toc185948247"/>
      <w:r w:rsidRPr="00072F75">
        <w:rPr>
          <w:rFonts w:eastAsia="Times New Roman" w:cs="Times New Roman"/>
          <w:b/>
          <w:bCs/>
          <w:kern w:val="24"/>
          <w:szCs w:val="24"/>
        </w:rPr>
        <w:t>РАЗДЕЛ 5. ЦЕЛЕВЫЕ ПОКАЗАТЕЛИ РАЗВИТИЯ СИСТЕМ КОММУНАЛЬНОЙ ИНФРАСТРУКТУРЫ</w:t>
      </w:r>
      <w:bookmarkEnd w:id="330"/>
    </w:p>
    <w:p w14:paraId="548448F5" w14:textId="77777777" w:rsidR="00072F75" w:rsidRPr="00072F75" w:rsidRDefault="00072F75" w:rsidP="00072F75">
      <w:pPr>
        <w:ind w:firstLine="567"/>
        <w:rPr>
          <w:rFonts w:eastAsia="Calibri" w:cs="Times New Roman"/>
          <w:lang w:eastAsia="ru-RU"/>
        </w:rPr>
      </w:pPr>
    </w:p>
    <w:p w14:paraId="71EFCE45"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В соответствии с действующим законодательством администрация Ибресинского муниципального округа вправе устанавливать в пределах своих полномочий стандарты, на основании которых определяются основные требования к качеству коммунального обслуживания, оценивается эффективность работы предприятий коммунального комплекса, осуществляется распределение бюджетных средств. Реформирование и модернизация систем коммунальной инфраструктуры с применением комплекса целевых индикаторов оцениваются по следующим результирующим параметрам, отражающимся в надежности обслуживания потребителей, и по изменению финансово-экономических и организационно-правовых характеристик:</w:t>
      </w:r>
    </w:p>
    <w:p w14:paraId="17C92328"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 Техническое состояние объектов коммунальной инфраструктуры, в первую очередь - надежность их работы. Контроль и анализ этого параметра позволяет определить качество обслуживания, оценить достаточность усилий по реконструкции систем.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14:paraId="1A567333"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 Организационно-правовые характеристики деятельности коммунального комплекса, позволяющие оценить сложившуюся систему управления, уровень институциональных преобразований, развитие договорных отношений.</w:t>
      </w:r>
    </w:p>
    <w:p w14:paraId="018E31D0"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Целевые индикаторы анализируются по каждому виду коммунальных услуг и периодически пересматриваются, и актуализируются.</w:t>
      </w:r>
    </w:p>
    <w:p w14:paraId="4719BA93"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Значения целевых индикаторов группы:</w:t>
      </w:r>
    </w:p>
    <w:p w14:paraId="41177438"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1. Технические индикаторы</w:t>
      </w:r>
    </w:p>
    <w:p w14:paraId="3BD24CFB"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Надежность обслуживания систем жизнеобеспечения характеризует способность коммунальных объектов обеспечивать жизнедеятельность муниципального района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14:paraId="0DDFFB59"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Надежность работы объектов коммунальной инфраструктуры целесообразно оценивать обратной величиной: интенсивностью отказов (количеством аварий и повреждений на единицу масштаба объекта, например, на 1 км инженерных сетей, на 1 млн. руб. стоимости основных фондов); износом коммунальных сетей, протяженностью сетей, нуждающихся в замене; долей ежегодно заменяемых сетей; уровнем потерь и неучтенных расходов.</w:t>
      </w:r>
    </w:p>
    <w:p w14:paraId="64BA47B7"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2. Сбалансированность системы характеризует эффективность использования коммунальных систем, определяется с помощью следующих показателей: уровень использования производственных мощностей; наличие дефицита мощности; обеспеченность приборами учета.</w:t>
      </w:r>
    </w:p>
    <w:p w14:paraId="595E3522"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14:paraId="0E294AA6"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Качество оказываемых услуг организациями коммунального комплекса характеризует соответствие качества оказываемых услуг установленным ГОСТам, эпидемиологическим нормам и правилам.</w:t>
      </w:r>
    </w:p>
    <w:p w14:paraId="612167FE" w14:textId="77777777" w:rsidR="00072F75" w:rsidRPr="00072F75" w:rsidRDefault="00072F75" w:rsidP="00072F75">
      <w:pPr>
        <w:autoSpaceDE w:val="0"/>
        <w:autoSpaceDN w:val="0"/>
        <w:adjustRightInd w:val="0"/>
        <w:ind w:firstLine="709"/>
        <w:jc w:val="both"/>
        <w:rPr>
          <w:rFonts w:eastAsia="Calibri" w:cs="Times New Roman"/>
        </w:rPr>
      </w:pPr>
      <w:r w:rsidRPr="00072F75">
        <w:rPr>
          <w:rFonts w:eastAsia="Calibri" w:cs="Times New Roman"/>
        </w:rPr>
        <w:t>Нормативы потребления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14:paraId="599F631F" w14:textId="77777777" w:rsidR="00072F75" w:rsidRPr="00072F75" w:rsidRDefault="00072F75" w:rsidP="00072F75">
      <w:pPr>
        <w:ind w:firstLine="709"/>
        <w:rPr>
          <w:rFonts w:eastAsia="Calibri" w:cs="Times New Roman"/>
          <w:i/>
          <w:u w:val="single"/>
        </w:rPr>
      </w:pPr>
      <w:r w:rsidRPr="00072F75">
        <w:rPr>
          <w:rFonts w:eastAsia="Calibri" w:cs="Times New Roman"/>
          <w:i/>
          <w:u w:val="single"/>
        </w:rPr>
        <w:t>Критерии доступности для населения коммунальных услуг</w:t>
      </w:r>
    </w:p>
    <w:p w14:paraId="52AA9306" w14:textId="77777777" w:rsidR="00072F75" w:rsidRPr="00072F75" w:rsidRDefault="00072F75" w:rsidP="00072F75">
      <w:pPr>
        <w:ind w:firstLine="709"/>
        <w:jc w:val="both"/>
        <w:rPr>
          <w:rFonts w:eastAsia="Calibri" w:cs="Times New Roman"/>
        </w:rPr>
      </w:pPr>
      <w:r w:rsidRPr="00072F75">
        <w:rPr>
          <w:rFonts w:eastAsia="Calibri" w:cs="Times New Roman"/>
        </w:rPr>
        <w:t>В Ибресинском муниципальном округе установлена система критериев доступности для населения платы за коммунальные услуги, в которую включены следующие критерии доступности:</w:t>
      </w:r>
    </w:p>
    <w:p w14:paraId="74D72332" w14:textId="77777777" w:rsidR="00072F75" w:rsidRPr="00072F75" w:rsidRDefault="00072F75" w:rsidP="00072F75">
      <w:pPr>
        <w:ind w:firstLine="709"/>
        <w:jc w:val="both"/>
        <w:rPr>
          <w:rFonts w:eastAsia="Calibri" w:cs="Times New Roman"/>
        </w:rPr>
      </w:pPr>
      <w:r w:rsidRPr="00072F75">
        <w:rPr>
          <w:rFonts w:eastAsia="Calibri" w:cs="Times New Roman"/>
        </w:rPr>
        <w:t>а) доля расходов на коммунальные услуги в совокупном доходе семьи – 7,7-8,2%;</w:t>
      </w:r>
    </w:p>
    <w:p w14:paraId="7C6E2315" w14:textId="77777777" w:rsidR="00072F75" w:rsidRPr="00072F75" w:rsidRDefault="00072F75" w:rsidP="00072F75">
      <w:pPr>
        <w:ind w:firstLine="709"/>
        <w:jc w:val="both"/>
        <w:rPr>
          <w:rFonts w:eastAsia="Calibri" w:cs="Times New Roman"/>
        </w:rPr>
      </w:pPr>
      <w:r w:rsidRPr="00072F75">
        <w:rPr>
          <w:rFonts w:eastAsia="Calibri" w:cs="Times New Roman"/>
        </w:rPr>
        <w:t>б) доля населения с доходами ниже прожиточного минимума – 9,3%;</w:t>
      </w:r>
    </w:p>
    <w:p w14:paraId="2844C874" w14:textId="77777777" w:rsidR="00072F75" w:rsidRPr="00072F75" w:rsidRDefault="00072F75" w:rsidP="00072F75">
      <w:pPr>
        <w:ind w:firstLine="709"/>
        <w:jc w:val="both"/>
        <w:rPr>
          <w:rFonts w:eastAsia="Calibri" w:cs="Times New Roman"/>
        </w:rPr>
      </w:pPr>
      <w:r w:rsidRPr="00072F75">
        <w:rPr>
          <w:rFonts w:eastAsia="Calibri" w:cs="Times New Roman"/>
        </w:rPr>
        <w:t>в) уровень собираемости платежей за коммунальные услуги – 90,1-91,9%;</w:t>
      </w:r>
    </w:p>
    <w:p w14:paraId="71CACC4D" w14:textId="77777777" w:rsidR="00072F75" w:rsidRPr="00072F75" w:rsidRDefault="00072F75" w:rsidP="00072F75">
      <w:pPr>
        <w:ind w:firstLine="709"/>
        <w:jc w:val="both"/>
        <w:rPr>
          <w:rFonts w:eastAsia="Calibri" w:cs="Times New Roman"/>
        </w:rPr>
      </w:pPr>
      <w:r w:rsidRPr="00072F75">
        <w:rPr>
          <w:rFonts w:eastAsia="Calibri" w:cs="Times New Roman"/>
        </w:rPr>
        <w:t>г) доля получателей субсидий на оплату коммунальных услуг в общей численности населения – 10-15%.</w:t>
      </w:r>
    </w:p>
    <w:p w14:paraId="0C0C8EBA" w14:textId="77777777" w:rsidR="00072F75" w:rsidRPr="00072F75" w:rsidRDefault="00072F75" w:rsidP="00072F75">
      <w:pPr>
        <w:ind w:firstLine="709"/>
        <w:jc w:val="both"/>
        <w:rPr>
          <w:rFonts w:eastAsia="Calibri" w:cs="Times New Roman"/>
        </w:rPr>
      </w:pPr>
      <w:r w:rsidRPr="00072F75">
        <w:rPr>
          <w:rFonts w:eastAsia="Calibri" w:cs="Times New Roman"/>
        </w:rPr>
        <w:t>Вышеуказанные данные представлены по всем видам коммунальных услуг. Значение критериев позволяет сказать, что уровень доступности коммунальных услуг на территории Ибресинского муниципального округа можно охарактеризовать как «доступный».</w:t>
      </w:r>
    </w:p>
    <w:p w14:paraId="58CC26A6" w14:textId="77777777" w:rsidR="00072F75" w:rsidRPr="00072F75" w:rsidRDefault="00072F75" w:rsidP="00072F75">
      <w:pPr>
        <w:ind w:firstLine="709"/>
        <w:jc w:val="both"/>
        <w:rPr>
          <w:rFonts w:eastAsia="Calibri" w:cs="Times New Roman"/>
        </w:rPr>
      </w:pPr>
      <w:r w:rsidRPr="00072F75">
        <w:rPr>
          <w:rFonts w:eastAsia="Calibri" w:cs="Times New Roman"/>
        </w:rPr>
        <w:t>Целевые показатели развития коммунальной инфраструктуры на период до 2043 г. представлены в таблице 5.1.</w:t>
      </w:r>
    </w:p>
    <w:p w14:paraId="2AF3872C" w14:textId="77777777" w:rsidR="00072F75" w:rsidRPr="00072F75" w:rsidRDefault="00072F75" w:rsidP="00072F75">
      <w:pPr>
        <w:ind w:firstLine="567"/>
        <w:rPr>
          <w:rFonts w:eastAsia="Calibri" w:cs="Times New Roman"/>
          <w:lang w:eastAsia="ru-RU"/>
        </w:rPr>
      </w:pPr>
    </w:p>
    <w:p w14:paraId="5B9566CB" w14:textId="77777777" w:rsidR="00072F75" w:rsidRPr="00072F75" w:rsidRDefault="00072F75" w:rsidP="00072F75">
      <w:pPr>
        <w:jc w:val="both"/>
        <w:rPr>
          <w:rFonts w:eastAsia="Calibri" w:cs="Times New Roman"/>
        </w:rPr>
        <w:sectPr w:rsidR="00072F75" w:rsidRPr="00072F75" w:rsidSect="00490146">
          <w:headerReference w:type="default" r:id="rId44"/>
          <w:pgSz w:w="11906" w:h="16838" w:code="9"/>
          <w:pgMar w:top="1134" w:right="849" w:bottom="1134" w:left="1701" w:header="708" w:footer="708" w:gutter="0"/>
          <w:cols w:space="708"/>
          <w:docGrid w:linePitch="360"/>
        </w:sectPr>
      </w:pPr>
    </w:p>
    <w:p w14:paraId="0D956259" w14:textId="77777777" w:rsidR="00072F75" w:rsidRPr="00072F75" w:rsidRDefault="00072F75" w:rsidP="00072F75">
      <w:pPr>
        <w:rPr>
          <w:rFonts w:eastAsia="Calibri" w:cs="Times New Roman"/>
          <w:b/>
        </w:rPr>
      </w:pPr>
      <w:r w:rsidRPr="00072F75">
        <w:rPr>
          <w:rFonts w:eastAsia="Calibri" w:cs="Times New Roman"/>
          <w:b/>
        </w:rPr>
        <w:t>Таблица 5.1 - Целевые показатели развития коммунальной инфраструктуры</w:t>
      </w:r>
    </w:p>
    <w:tbl>
      <w:tblPr>
        <w:tblW w:w="15451" w:type="dxa"/>
        <w:jc w:val="center"/>
        <w:tblLayout w:type="fixed"/>
        <w:tblLook w:val="04A0" w:firstRow="1" w:lastRow="0" w:firstColumn="1" w:lastColumn="0" w:noHBand="0" w:noVBand="1"/>
      </w:tblPr>
      <w:tblGrid>
        <w:gridCol w:w="547"/>
        <w:gridCol w:w="4971"/>
        <w:gridCol w:w="1303"/>
        <w:gridCol w:w="1232"/>
        <w:gridCol w:w="1233"/>
        <w:gridCol w:w="1233"/>
        <w:gridCol w:w="1233"/>
        <w:gridCol w:w="1233"/>
        <w:gridCol w:w="1233"/>
        <w:gridCol w:w="1233"/>
      </w:tblGrid>
      <w:tr w:rsidR="00072F75" w:rsidRPr="00072F75" w14:paraId="1223CDBD" w14:textId="77777777" w:rsidTr="00490146">
        <w:trPr>
          <w:trHeight w:val="20"/>
          <w:tblHeader/>
          <w:jc w:val="center"/>
        </w:trPr>
        <w:tc>
          <w:tcPr>
            <w:tcW w:w="547"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36EAB9B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4971" w:type="dxa"/>
            <w:tcBorders>
              <w:top w:val="single" w:sz="8" w:space="0" w:color="auto"/>
              <w:left w:val="nil"/>
              <w:bottom w:val="single" w:sz="8" w:space="0" w:color="auto"/>
              <w:right w:val="single" w:sz="8" w:space="0" w:color="auto"/>
            </w:tcBorders>
            <w:shd w:val="clear" w:color="000000" w:fill="F2F2F2"/>
            <w:vAlign w:val="center"/>
            <w:hideMark/>
          </w:tcPr>
          <w:p w14:paraId="65E2681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Наименование</w:t>
            </w:r>
          </w:p>
        </w:tc>
        <w:tc>
          <w:tcPr>
            <w:tcW w:w="1303" w:type="dxa"/>
            <w:tcBorders>
              <w:top w:val="single" w:sz="8" w:space="0" w:color="auto"/>
              <w:left w:val="nil"/>
              <w:bottom w:val="single" w:sz="8" w:space="0" w:color="auto"/>
              <w:right w:val="single" w:sz="8" w:space="0" w:color="auto"/>
            </w:tcBorders>
            <w:shd w:val="clear" w:color="000000" w:fill="F2F2F2"/>
            <w:noWrap/>
            <w:vAlign w:val="center"/>
            <w:hideMark/>
          </w:tcPr>
          <w:p w14:paraId="39C0C57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val="en-US" w:eastAsia="ru-RU"/>
              </w:rPr>
              <w:t>Ед.изм.</w:t>
            </w:r>
          </w:p>
        </w:tc>
        <w:tc>
          <w:tcPr>
            <w:tcW w:w="1232" w:type="dxa"/>
            <w:tcBorders>
              <w:top w:val="single" w:sz="8" w:space="0" w:color="auto"/>
              <w:left w:val="nil"/>
              <w:bottom w:val="single" w:sz="8" w:space="0" w:color="auto"/>
              <w:right w:val="single" w:sz="8" w:space="0" w:color="auto"/>
            </w:tcBorders>
            <w:shd w:val="clear" w:color="000000" w:fill="F2F2F2"/>
            <w:noWrap/>
            <w:vAlign w:val="center"/>
            <w:hideMark/>
          </w:tcPr>
          <w:p w14:paraId="3364A1D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2023</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36A1FB7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2024</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7F37F05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2025</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200B649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2026</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701DBC0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2027</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3FC26E7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2028-2032</w:t>
            </w:r>
          </w:p>
        </w:tc>
        <w:tc>
          <w:tcPr>
            <w:tcW w:w="1233" w:type="dxa"/>
            <w:tcBorders>
              <w:top w:val="single" w:sz="8" w:space="0" w:color="auto"/>
              <w:left w:val="nil"/>
              <w:bottom w:val="single" w:sz="8" w:space="0" w:color="auto"/>
              <w:right w:val="single" w:sz="8" w:space="0" w:color="auto"/>
            </w:tcBorders>
            <w:shd w:val="clear" w:color="000000" w:fill="F2F2F2"/>
            <w:noWrap/>
            <w:vAlign w:val="center"/>
            <w:hideMark/>
          </w:tcPr>
          <w:p w14:paraId="2113DD7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2033-2043</w:t>
            </w:r>
          </w:p>
        </w:tc>
      </w:tr>
      <w:tr w:rsidR="00072F75" w:rsidRPr="00072F75" w14:paraId="303DE8C9"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02988549"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Система теплоснабжения</w:t>
            </w:r>
          </w:p>
        </w:tc>
      </w:tr>
      <w:tr w:rsidR="00072F75" w:rsidRPr="00072F75" w14:paraId="02C5D6EB"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DEBF7"/>
            <w:noWrap/>
            <w:vAlign w:val="center"/>
            <w:hideMark/>
          </w:tcPr>
          <w:p w14:paraId="52182164"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МП «ДЕЗ ЖКХ»</w:t>
            </w:r>
          </w:p>
        </w:tc>
      </w:tr>
      <w:tr w:rsidR="00072F75" w:rsidRPr="00072F75" w14:paraId="7DE3C72B"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AD2A3D3"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Показатели эффективности производства, передачи и потребления ресурса</w:t>
            </w:r>
          </w:p>
        </w:tc>
      </w:tr>
      <w:tr w:rsidR="00072F75" w:rsidRPr="00072F75" w14:paraId="0A3AF571"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265CB49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w:t>
            </w:r>
          </w:p>
        </w:tc>
        <w:tc>
          <w:tcPr>
            <w:tcW w:w="14904" w:type="dxa"/>
            <w:gridSpan w:val="9"/>
            <w:tcBorders>
              <w:top w:val="nil"/>
              <w:left w:val="nil"/>
              <w:bottom w:val="single" w:sz="8" w:space="0" w:color="auto"/>
              <w:right w:val="single" w:sz="8" w:space="0" w:color="auto"/>
            </w:tcBorders>
            <w:shd w:val="clear" w:color="auto" w:fill="auto"/>
            <w:vAlign w:val="center"/>
            <w:hideMark/>
          </w:tcPr>
          <w:p w14:paraId="4D888AA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Удельный расход условного топлива на единицу тепловой энергии, отпускаемой в тепловую сеть</w:t>
            </w:r>
          </w:p>
        </w:tc>
      </w:tr>
      <w:tr w:rsidR="00072F75" w:rsidRPr="00072F75" w14:paraId="10914BD5"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12E6B750"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38132193"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w:t>
            </w:r>
            <w:r w:rsidRPr="00072F75">
              <w:rPr>
                <w:rFonts w:eastAsia="Calibri" w:cs="Times New Roman"/>
                <w:spacing w:val="-7"/>
                <w:sz w:val="22"/>
              </w:rPr>
              <w:t xml:space="preserve"> </w:t>
            </w:r>
            <w:r w:rsidRPr="00072F75">
              <w:rPr>
                <w:rFonts w:eastAsia="Calibri" w:cs="Times New Roman"/>
                <w:spacing w:val="-2"/>
                <w:sz w:val="22"/>
              </w:rPr>
              <w:t>«Энгельса»</w:t>
            </w:r>
          </w:p>
        </w:tc>
        <w:tc>
          <w:tcPr>
            <w:tcW w:w="1303" w:type="dxa"/>
            <w:tcBorders>
              <w:top w:val="nil"/>
              <w:left w:val="nil"/>
              <w:bottom w:val="single" w:sz="8" w:space="0" w:color="auto"/>
              <w:right w:val="single" w:sz="8" w:space="0" w:color="auto"/>
            </w:tcBorders>
            <w:shd w:val="clear" w:color="auto" w:fill="auto"/>
            <w:noWrap/>
          </w:tcPr>
          <w:p w14:paraId="50FBD00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67679AC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0CA93A5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532F7C4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5FBFD93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5DFC942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3DCD7EF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0F8C331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r>
      <w:tr w:rsidR="00072F75" w:rsidRPr="00072F75" w14:paraId="61E764BF"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3116E69F"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569A3D19"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w:t>
            </w:r>
            <w:r w:rsidRPr="00072F75">
              <w:rPr>
                <w:rFonts w:eastAsia="Calibri" w:cs="Times New Roman"/>
                <w:spacing w:val="-7"/>
                <w:sz w:val="22"/>
              </w:rPr>
              <w:t xml:space="preserve"> </w:t>
            </w:r>
            <w:r w:rsidRPr="00072F75">
              <w:rPr>
                <w:rFonts w:eastAsia="Calibri" w:cs="Times New Roman"/>
                <w:spacing w:val="-2"/>
                <w:sz w:val="22"/>
              </w:rPr>
              <w:t>«В.Интернационалистов»</w:t>
            </w:r>
          </w:p>
        </w:tc>
        <w:tc>
          <w:tcPr>
            <w:tcW w:w="1303" w:type="dxa"/>
            <w:tcBorders>
              <w:top w:val="nil"/>
              <w:left w:val="nil"/>
              <w:bottom w:val="single" w:sz="8" w:space="0" w:color="auto"/>
              <w:right w:val="single" w:sz="8" w:space="0" w:color="auto"/>
            </w:tcBorders>
            <w:shd w:val="clear" w:color="auto" w:fill="auto"/>
            <w:noWrap/>
          </w:tcPr>
          <w:p w14:paraId="7626D20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4A54509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1FA4F9B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170DA0A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00D9DE9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413D4D9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67D5F0D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1586729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r>
      <w:tr w:rsidR="00072F75" w:rsidRPr="00072F75" w14:paraId="03937F5F"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0510D552"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71D46DC6"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w:t>
            </w:r>
            <w:r w:rsidRPr="00072F75">
              <w:rPr>
                <w:rFonts w:eastAsia="Calibri" w:cs="Times New Roman"/>
                <w:spacing w:val="-7"/>
                <w:sz w:val="22"/>
              </w:rPr>
              <w:t xml:space="preserve"> </w:t>
            </w:r>
            <w:r w:rsidRPr="00072F75">
              <w:rPr>
                <w:rFonts w:eastAsia="Calibri" w:cs="Times New Roman"/>
                <w:spacing w:val="-2"/>
                <w:sz w:val="22"/>
              </w:rPr>
              <w:t>«Мира»</w:t>
            </w:r>
          </w:p>
        </w:tc>
        <w:tc>
          <w:tcPr>
            <w:tcW w:w="1303" w:type="dxa"/>
            <w:tcBorders>
              <w:top w:val="nil"/>
              <w:left w:val="nil"/>
              <w:bottom w:val="single" w:sz="8" w:space="0" w:color="auto"/>
              <w:right w:val="single" w:sz="8" w:space="0" w:color="auto"/>
            </w:tcBorders>
            <w:shd w:val="clear" w:color="auto" w:fill="auto"/>
            <w:noWrap/>
          </w:tcPr>
          <w:p w14:paraId="7D842D9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52D663B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05BBECD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157A0F5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06ABFDB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0F30046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4026D25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c>
          <w:tcPr>
            <w:tcW w:w="1233" w:type="dxa"/>
            <w:tcBorders>
              <w:top w:val="nil"/>
              <w:left w:val="nil"/>
              <w:bottom w:val="single" w:sz="8" w:space="0" w:color="auto"/>
              <w:right w:val="single" w:sz="8" w:space="0" w:color="auto"/>
            </w:tcBorders>
            <w:shd w:val="clear" w:color="auto" w:fill="auto"/>
            <w:noWrap/>
          </w:tcPr>
          <w:p w14:paraId="2C60406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156,128</w:t>
            </w:r>
          </w:p>
        </w:tc>
      </w:tr>
      <w:tr w:rsidR="00072F75" w:rsidRPr="00072F75" w14:paraId="28DB07D3"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4C8A0BB8"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66F07220"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2"/>
                <w:sz w:val="22"/>
              </w:rPr>
              <w:t>«Квартальная»</w:t>
            </w:r>
          </w:p>
        </w:tc>
        <w:tc>
          <w:tcPr>
            <w:tcW w:w="1303" w:type="dxa"/>
            <w:tcBorders>
              <w:top w:val="nil"/>
              <w:left w:val="nil"/>
              <w:bottom w:val="single" w:sz="8" w:space="0" w:color="auto"/>
              <w:right w:val="single" w:sz="8" w:space="0" w:color="auto"/>
            </w:tcBorders>
            <w:shd w:val="clear" w:color="auto" w:fill="auto"/>
            <w:noWrap/>
          </w:tcPr>
          <w:p w14:paraId="31571F2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7651DED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3DDFFF7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5557FB7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2B5663B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2C3C1D6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1940BB8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160,676</w:t>
            </w:r>
          </w:p>
        </w:tc>
        <w:tc>
          <w:tcPr>
            <w:tcW w:w="1233" w:type="dxa"/>
            <w:tcBorders>
              <w:top w:val="nil"/>
              <w:left w:val="nil"/>
              <w:bottom w:val="single" w:sz="8" w:space="0" w:color="auto"/>
              <w:right w:val="single" w:sz="8" w:space="0" w:color="auto"/>
            </w:tcBorders>
            <w:shd w:val="clear" w:color="auto" w:fill="auto"/>
            <w:noWrap/>
          </w:tcPr>
          <w:p w14:paraId="636806D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160,676</w:t>
            </w:r>
          </w:p>
        </w:tc>
      </w:tr>
      <w:tr w:rsidR="00072F75" w:rsidRPr="00072F75" w14:paraId="5D9969A4"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75C7F973"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13B99BC7"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2"/>
                <w:sz w:val="22"/>
              </w:rPr>
              <w:t>«РТП»</w:t>
            </w:r>
          </w:p>
        </w:tc>
        <w:tc>
          <w:tcPr>
            <w:tcW w:w="1303" w:type="dxa"/>
            <w:tcBorders>
              <w:top w:val="nil"/>
              <w:left w:val="nil"/>
              <w:bottom w:val="single" w:sz="8" w:space="0" w:color="auto"/>
              <w:right w:val="single" w:sz="8" w:space="0" w:color="auto"/>
            </w:tcBorders>
            <w:shd w:val="clear" w:color="auto" w:fill="auto"/>
            <w:noWrap/>
          </w:tcPr>
          <w:p w14:paraId="5299E37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74B7C1E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48961F1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4234B34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7ACE0AB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4D7E3EF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7F414E0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150,980</w:t>
            </w:r>
          </w:p>
        </w:tc>
        <w:tc>
          <w:tcPr>
            <w:tcW w:w="1233" w:type="dxa"/>
            <w:tcBorders>
              <w:top w:val="nil"/>
              <w:left w:val="nil"/>
              <w:bottom w:val="single" w:sz="8" w:space="0" w:color="auto"/>
              <w:right w:val="single" w:sz="8" w:space="0" w:color="auto"/>
            </w:tcBorders>
            <w:shd w:val="clear" w:color="auto" w:fill="auto"/>
            <w:noWrap/>
          </w:tcPr>
          <w:p w14:paraId="075B88B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150,980</w:t>
            </w:r>
          </w:p>
        </w:tc>
      </w:tr>
      <w:tr w:rsidR="00072F75" w:rsidRPr="00072F75" w14:paraId="1BFAEFBF"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61768E25"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1C380BEB"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2"/>
                <w:sz w:val="22"/>
              </w:rPr>
              <w:t>«ЦРБ»</w:t>
            </w:r>
          </w:p>
        </w:tc>
        <w:tc>
          <w:tcPr>
            <w:tcW w:w="1303" w:type="dxa"/>
            <w:tcBorders>
              <w:top w:val="nil"/>
              <w:left w:val="nil"/>
              <w:bottom w:val="single" w:sz="8" w:space="0" w:color="auto"/>
              <w:right w:val="single" w:sz="8" w:space="0" w:color="auto"/>
            </w:tcBorders>
            <w:shd w:val="clear" w:color="auto" w:fill="auto"/>
            <w:noWrap/>
          </w:tcPr>
          <w:p w14:paraId="2D2DEE1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5614D42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781AF10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3C9D306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75567BF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11DE947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22F1612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156,986</w:t>
            </w:r>
          </w:p>
        </w:tc>
        <w:tc>
          <w:tcPr>
            <w:tcW w:w="1233" w:type="dxa"/>
            <w:tcBorders>
              <w:top w:val="nil"/>
              <w:left w:val="nil"/>
              <w:bottom w:val="single" w:sz="8" w:space="0" w:color="auto"/>
              <w:right w:val="single" w:sz="8" w:space="0" w:color="auto"/>
            </w:tcBorders>
            <w:shd w:val="clear" w:color="auto" w:fill="auto"/>
            <w:noWrap/>
          </w:tcPr>
          <w:p w14:paraId="2128240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156,986</w:t>
            </w:r>
          </w:p>
        </w:tc>
      </w:tr>
      <w:tr w:rsidR="00072F75" w:rsidRPr="00072F75" w14:paraId="238E65D5"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04CC25A4"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26CCC159"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10"/>
                <w:sz w:val="22"/>
              </w:rPr>
              <w:t xml:space="preserve"> </w:t>
            </w:r>
            <w:r w:rsidRPr="00072F75">
              <w:rPr>
                <w:rFonts w:eastAsia="Calibri" w:cs="Times New Roman"/>
                <w:sz w:val="22"/>
              </w:rPr>
              <w:t>«Кирова</w:t>
            </w:r>
            <w:r w:rsidRPr="00072F75">
              <w:rPr>
                <w:rFonts w:eastAsia="Calibri" w:cs="Times New Roman"/>
                <w:spacing w:val="-9"/>
                <w:sz w:val="22"/>
              </w:rPr>
              <w:t xml:space="preserve"> </w:t>
            </w:r>
            <w:r w:rsidRPr="00072F75">
              <w:rPr>
                <w:rFonts w:eastAsia="Calibri" w:cs="Times New Roman"/>
                <w:spacing w:val="-4"/>
                <w:sz w:val="22"/>
              </w:rPr>
              <w:t>28б»</w:t>
            </w:r>
          </w:p>
        </w:tc>
        <w:tc>
          <w:tcPr>
            <w:tcW w:w="1303" w:type="dxa"/>
            <w:tcBorders>
              <w:top w:val="nil"/>
              <w:left w:val="nil"/>
              <w:bottom w:val="single" w:sz="8" w:space="0" w:color="auto"/>
              <w:right w:val="single" w:sz="8" w:space="0" w:color="auto"/>
            </w:tcBorders>
            <w:shd w:val="clear" w:color="auto" w:fill="auto"/>
            <w:noWrap/>
          </w:tcPr>
          <w:p w14:paraId="182232B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7300B04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7C789D0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3A2C85E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59190A7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30B254A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4465C4E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157,427</w:t>
            </w:r>
          </w:p>
        </w:tc>
        <w:tc>
          <w:tcPr>
            <w:tcW w:w="1233" w:type="dxa"/>
            <w:tcBorders>
              <w:top w:val="nil"/>
              <w:left w:val="nil"/>
              <w:bottom w:val="single" w:sz="8" w:space="0" w:color="auto"/>
              <w:right w:val="single" w:sz="8" w:space="0" w:color="auto"/>
            </w:tcBorders>
            <w:shd w:val="clear" w:color="auto" w:fill="auto"/>
            <w:noWrap/>
          </w:tcPr>
          <w:p w14:paraId="0F3FF45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157,427</w:t>
            </w:r>
          </w:p>
        </w:tc>
      </w:tr>
      <w:tr w:rsidR="00072F75" w:rsidRPr="00072F75" w14:paraId="0D96827C"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28E57240"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055CBAE0"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2"/>
                <w:sz w:val="22"/>
              </w:rPr>
              <w:t>«ФОК»</w:t>
            </w:r>
          </w:p>
        </w:tc>
        <w:tc>
          <w:tcPr>
            <w:tcW w:w="1303" w:type="dxa"/>
            <w:tcBorders>
              <w:top w:val="nil"/>
              <w:left w:val="nil"/>
              <w:bottom w:val="single" w:sz="8" w:space="0" w:color="auto"/>
              <w:right w:val="single" w:sz="8" w:space="0" w:color="auto"/>
            </w:tcBorders>
            <w:shd w:val="clear" w:color="auto" w:fill="auto"/>
            <w:noWrap/>
          </w:tcPr>
          <w:p w14:paraId="5179CAA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485FAFF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19EDC3D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517FACC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2A154B8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0DFF5B1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1855CA5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162,015</w:t>
            </w:r>
          </w:p>
        </w:tc>
        <w:tc>
          <w:tcPr>
            <w:tcW w:w="1233" w:type="dxa"/>
            <w:tcBorders>
              <w:top w:val="nil"/>
              <w:left w:val="nil"/>
              <w:bottom w:val="single" w:sz="8" w:space="0" w:color="auto"/>
              <w:right w:val="single" w:sz="8" w:space="0" w:color="auto"/>
            </w:tcBorders>
            <w:shd w:val="clear" w:color="auto" w:fill="auto"/>
            <w:noWrap/>
          </w:tcPr>
          <w:p w14:paraId="2E40F8D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162,015</w:t>
            </w:r>
          </w:p>
        </w:tc>
      </w:tr>
      <w:tr w:rsidR="00072F75" w:rsidRPr="00072F75" w14:paraId="0FB2093C"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62187BA1"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604BAC3F"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2"/>
                <w:sz w:val="22"/>
              </w:rPr>
              <w:t>«Н.Чурашево»</w:t>
            </w:r>
          </w:p>
        </w:tc>
        <w:tc>
          <w:tcPr>
            <w:tcW w:w="1303" w:type="dxa"/>
            <w:tcBorders>
              <w:top w:val="nil"/>
              <w:left w:val="nil"/>
              <w:bottom w:val="single" w:sz="8" w:space="0" w:color="auto"/>
              <w:right w:val="single" w:sz="8" w:space="0" w:color="auto"/>
            </w:tcBorders>
            <w:shd w:val="clear" w:color="auto" w:fill="auto"/>
            <w:noWrap/>
          </w:tcPr>
          <w:p w14:paraId="521BE82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13A5A59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54CD622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663B27A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066D992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3598177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26C9554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162,202</w:t>
            </w:r>
          </w:p>
        </w:tc>
        <w:tc>
          <w:tcPr>
            <w:tcW w:w="1233" w:type="dxa"/>
            <w:tcBorders>
              <w:top w:val="nil"/>
              <w:left w:val="nil"/>
              <w:bottom w:val="single" w:sz="8" w:space="0" w:color="auto"/>
              <w:right w:val="single" w:sz="8" w:space="0" w:color="auto"/>
            </w:tcBorders>
            <w:shd w:val="clear" w:color="auto" w:fill="auto"/>
            <w:noWrap/>
          </w:tcPr>
          <w:p w14:paraId="14DA245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162,202</w:t>
            </w:r>
          </w:p>
        </w:tc>
      </w:tr>
      <w:tr w:rsidR="00072F75" w:rsidRPr="00072F75" w14:paraId="52C11A20"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3C190988"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278F6BDE"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БМК</w:t>
            </w:r>
            <w:r w:rsidRPr="00072F75">
              <w:rPr>
                <w:rFonts w:eastAsia="Calibri" w:cs="Times New Roman"/>
                <w:spacing w:val="-6"/>
                <w:sz w:val="22"/>
              </w:rPr>
              <w:t xml:space="preserve"> </w:t>
            </w:r>
            <w:r w:rsidRPr="00072F75">
              <w:rPr>
                <w:rFonts w:eastAsia="Calibri" w:cs="Times New Roman"/>
                <w:spacing w:val="-5"/>
                <w:sz w:val="22"/>
              </w:rPr>
              <w:t>№5</w:t>
            </w:r>
          </w:p>
        </w:tc>
        <w:tc>
          <w:tcPr>
            <w:tcW w:w="1303" w:type="dxa"/>
            <w:tcBorders>
              <w:top w:val="nil"/>
              <w:left w:val="nil"/>
              <w:bottom w:val="single" w:sz="8" w:space="0" w:color="auto"/>
              <w:right w:val="single" w:sz="8" w:space="0" w:color="auto"/>
            </w:tcBorders>
            <w:shd w:val="clear" w:color="auto" w:fill="auto"/>
            <w:noWrap/>
          </w:tcPr>
          <w:p w14:paraId="4429E5B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165F3F1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5F03BDA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2D9086C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1C8EDCC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2FB8946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5721687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162,458</w:t>
            </w:r>
          </w:p>
        </w:tc>
        <w:tc>
          <w:tcPr>
            <w:tcW w:w="1233" w:type="dxa"/>
            <w:tcBorders>
              <w:top w:val="nil"/>
              <w:left w:val="nil"/>
              <w:bottom w:val="single" w:sz="8" w:space="0" w:color="auto"/>
              <w:right w:val="single" w:sz="8" w:space="0" w:color="auto"/>
            </w:tcBorders>
            <w:shd w:val="clear" w:color="auto" w:fill="auto"/>
            <w:noWrap/>
          </w:tcPr>
          <w:p w14:paraId="37B26B0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162,458</w:t>
            </w:r>
          </w:p>
        </w:tc>
      </w:tr>
      <w:tr w:rsidR="00072F75" w:rsidRPr="00072F75" w14:paraId="183CA001"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55142001"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001CB32A"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5"/>
                <w:sz w:val="22"/>
              </w:rPr>
              <w:t>№6</w:t>
            </w:r>
          </w:p>
        </w:tc>
        <w:tc>
          <w:tcPr>
            <w:tcW w:w="1303" w:type="dxa"/>
            <w:tcBorders>
              <w:top w:val="nil"/>
              <w:left w:val="nil"/>
              <w:bottom w:val="single" w:sz="8" w:space="0" w:color="auto"/>
              <w:right w:val="single" w:sz="8" w:space="0" w:color="auto"/>
            </w:tcBorders>
            <w:shd w:val="clear" w:color="auto" w:fill="auto"/>
            <w:noWrap/>
          </w:tcPr>
          <w:p w14:paraId="6811FBD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14F7600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712C4E4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4BC4C4A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56B9FF7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388AFB5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46D8CA1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160,893</w:t>
            </w:r>
          </w:p>
        </w:tc>
        <w:tc>
          <w:tcPr>
            <w:tcW w:w="1233" w:type="dxa"/>
            <w:tcBorders>
              <w:top w:val="nil"/>
              <w:left w:val="nil"/>
              <w:bottom w:val="single" w:sz="8" w:space="0" w:color="auto"/>
              <w:right w:val="single" w:sz="8" w:space="0" w:color="auto"/>
            </w:tcBorders>
            <w:shd w:val="clear" w:color="auto" w:fill="auto"/>
            <w:noWrap/>
          </w:tcPr>
          <w:p w14:paraId="05CCAE0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160,893</w:t>
            </w:r>
          </w:p>
        </w:tc>
      </w:tr>
      <w:tr w:rsidR="00072F75" w:rsidRPr="00072F75" w14:paraId="35577B2D"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68D303F4"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024B8D53"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5"/>
                <w:sz w:val="22"/>
              </w:rPr>
              <w:t>№7</w:t>
            </w:r>
          </w:p>
        </w:tc>
        <w:tc>
          <w:tcPr>
            <w:tcW w:w="1303" w:type="dxa"/>
            <w:tcBorders>
              <w:top w:val="nil"/>
              <w:left w:val="nil"/>
              <w:bottom w:val="single" w:sz="8" w:space="0" w:color="auto"/>
              <w:right w:val="single" w:sz="8" w:space="0" w:color="auto"/>
            </w:tcBorders>
            <w:shd w:val="clear" w:color="auto" w:fill="auto"/>
            <w:noWrap/>
          </w:tcPr>
          <w:p w14:paraId="277948E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72EF602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6449720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70A8E5C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1A844F6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60E6CDC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117211D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161,896</w:t>
            </w:r>
          </w:p>
        </w:tc>
        <w:tc>
          <w:tcPr>
            <w:tcW w:w="1233" w:type="dxa"/>
            <w:tcBorders>
              <w:top w:val="nil"/>
              <w:left w:val="nil"/>
              <w:bottom w:val="single" w:sz="8" w:space="0" w:color="auto"/>
              <w:right w:val="single" w:sz="8" w:space="0" w:color="auto"/>
            </w:tcBorders>
            <w:shd w:val="clear" w:color="auto" w:fill="auto"/>
            <w:noWrap/>
          </w:tcPr>
          <w:p w14:paraId="6022E27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161,896</w:t>
            </w:r>
          </w:p>
        </w:tc>
      </w:tr>
      <w:tr w:rsidR="00072F75" w:rsidRPr="00072F75" w14:paraId="6098BC5C"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781D35CD"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13A5EC1E"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5"/>
                <w:sz w:val="22"/>
              </w:rPr>
              <w:t>№9</w:t>
            </w:r>
          </w:p>
        </w:tc>
        <w:tc>
          <w:tcPr>
            <w:tcW w:w="1303" w:type="dxa"/>
            <w:tcBorders>
              <w:top w:val="nil"/>
              <w:left w:val="nil"/>
              <w:bottom w:val="single" w:sz="8" w:space="0" w:color="auto"/>
              <w:right w:val="single" w:sz="8" w:space="0" w:color="auto"/>
            </w:tcBorders>
            <w:shd w:val="clear" w:color="auto" w:fill="auto"/>
            <w:noWrap/>
          </w:tcPr>
          <w:p w14:paraId="5F5FEB1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7DCA303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50A9630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0D4A1AA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6EEC66B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7E2D0DE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217A991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159,992</w:t>
            </w:r>
          </w:p>
        </w:tc>
        <w:tc>
          <w:tcPr>
            <w:tcW w:w="1233" w:type="dxa"/>
            <w:tcBorders>
              <w:top w:val="nil"/>
              <w:left w:val="nil"/>
              <w:bottom w:val="single" w:sz="8" w:space="0" w:color="auto"/>
              <w:right w:val="single" w:sz="8" w:space="0" w:color="auto"/>
            </w:tcBorders>
            <w:shd w:val="clear" w:color="auto" w:fill="auto"/>
            <w:noWrap/>
          </w:tcPr>
          <w:p w14:paraId="775059F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159,992</w:t>
            </w:r>
          </w:p>
        </w:tc>
      </w:tr>
      <w:tr w:rsidR="00072F75" w:rsidRPr="00072F75" w14:paraId="7DA650CA"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5E7F0F07"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4B70782D"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5"/>
                <w:sz w:val="22"/>
              </w:rPr>
              <w:t>№10</w:t>
            </w:r>
          </w:p>
        </w:tc>
        <w:tc>
          <w:tcPr>
            <w:tcW w:w="1303" w:type="dxa"/>
            <w:tcBorders>
              <w:top w:val="nil"/>
              <w:left w:val="nil"/>
              <w:bottom w:val="single" w:sz="8" w:space="0" w:color="auto"/>
              <w:right w:val="single" w:sz="8" w:space="0" w:color="auto"/>
            </w:tcBorders>
            <w:shd w:val="clear" w:color="auto" w:fill="auto"/>
            <w:noWrap/>
          </w:tcPr>
          <w:p w14:paraId="34BF411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283215E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247E4DD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1C7D7A5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14CC174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74A5E24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1AE75FD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c>
          <w:tcPr>
            <w:tcW w:w="1233" w:type="dxa"/>
            <w:tcBorders>
              <w:top w:val="nil"/>
              <w:left w:val="nil"/>
              <w:bottom w:val="single" w:sz="8" w:space="0" w:color="auto"/>
              <w:right w:val="single" w:sz="8" w:space="0" w:color="auto"/>
            </w:tcBorders>
            <w:shd w:val="clear" w:color="auto" w:fill="auto"/>
            <w:noWrap/>
          </w:tcPr>
          <w:p w14:paraId="39549A0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160,082</w:t>
            </w:r>
          </w:p>
        </w:tc>
      </w:tr>
      <w:tr w:rsidR="00072F75" w:rsidRPr="00072F75" w14:paraId="15E654AE"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70764972"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04EC8232"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2"/>
                <w:sz w:val="22"/>
              </w:rPr>
              <w:t>«РДК»</w:t>
            </w:r>
          </w:p>
        </w:tc>
        <w:tc>
          <w:tcPr>
            <w:tcW w:w="1303" w:type="dxa"/>
            <w:tcBorders>
              <w:top w:val="nil"/>
              <w:left w:val="nil"/>
              <w:bottom w:val="single" w:sz="8" w:space="0" w:color="auto"/>
              <w:right w:val="single" w:sz="8" w:space="0" w:color="auto"/>
            </w:tcBorders>
            <w:shd w:val="clear" w:color="auto" w:fill="auto"/>
            <w:noWrap/>
          </w:tcPr>
          <w:p w14:paraId="004B5B4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65FAA07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5AE9F87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5CEE37F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39E6AC5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616D7D3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406A508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162,006</w:t>
            </w:r>
          </w:p>
        </w:tc>
        <w:tc>
          <w:tcPr>
            <w:tcW w:w="1233" w:type="dxa"/>
            <w:tcBorders>
              <w:top w:val="nil"/>
              <w:left w:val="nil"/>
              <w:bottom w:val="single" w:sz="8" w:space="0" w:color="auto"/>
              <w:right w:val="single" w:sz="8" w:space="0" w:color="auto"/>
            </w:tcBorders>
            <w:shd w:val="clear" w:color="auto" w:fill="auto"/>
            <w:noWrap/>
          </w:tcPr>
          <w:p w14:paraId="499FE37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162,006</w:t>
            </w:r>
          </w:p>
        </w:tc>
      </w:tr>
      <w:tr w:rsidR="00072F75" w:rsidRPr="00072F75" w14:paraId="09256583"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404B41C5"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22270300"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2"/>
                <w:sz w:val="22"/>
              </w:rPr>
              <w:t>«Радуга»</w:t>
            </w:r>
          </w:p>
        </w:tc>
        <w:tc>
          <w:tcPr>
            <w:tcW w:w="1303" w:type="dxa"/>
            <w:tcBorders>
              <w:top w:val="nil"/>
              <w:left w:val="nil"/>
              <w:bottom w:val="single" w:sz="8" w:space="0" w:color="auto"/>
              <w:right w:val="single" w:sz="8" w:space="0" w:color="auto"/>
            </w:tcBorders>
            <w:shd w:val="clear" w:color="auto" w:fill="auto"/>
            <w:noWrap/>
          </w:tcPr>
          <w:p w14:paraId="4DAAE81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3095E8E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0214FB7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7A00401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76A7010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7FE0531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5BDFC36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161,156</w:t>
            </w:r>
          </w:p>
        </w:tc>
        <w:tc>
          <w:tcPr>
            <w:tcW w:w="1233" w:type="dxa"/>
            <w:tcBorders>
              <w:top w:val="nil"/>
              <w:left w:val="nil"/>
              <w:bottom w:val="single" w:sz="8" w:space="0" w:color="auto"/>
              <w:right w:val="single" w:sz="8" w:space="0" w:color="auto"/>
            </w:tcBorders>
            <w:shd w:val="clear" w:color="auto" w:fill="auto"/>
            <w:noWrap/>
          </w:tcPr>
          <w:p w14:paraId="3258864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161,156</w:t>
            </w:r>
          </w:p>
        </w:tc>
      </w:tr>
      <w:tr w:rsidR="00072F75" w:rsidRPr="00072F75" w14:paraId="6728B165"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7AB3F9C6"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6582210E"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2"/>
                <w:sz w:val="22"/>
              </w:rPr>
              <w:t>«Кооперативная»</w:t>
            </w:r>
          </w:p>
        </w:tc>
        <w:tc>
          <w:tcPr>
            <w:tcW w:w="1303" w:type="dxa"/>
            <w:tcBorders>
              <w:top w:val="nil"/>
              <w:left w:val="nil"/>
              <w:bottom w:val="single" w:sz="8" w:space="0" w:color="auto"/>
              <w:right w:val="single" w:sz="8" w:space="0" w:color="auto"/>
            </w:tcBorders>
            <w:shd w:val="clear" w:color="auto" w:fill="auto"/>
            <w:noWrap/>
          </w:tcPr>
          <w:p w14:paraId="4C3B074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0F94006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3BE0F4D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401DD27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5321055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34D5AA3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03F0369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161,011</w:t>
            </w:r>
          </w:p>
        </w:tc>
        <w:tc>
          <w:tcPr>
            <w:tcW w:w="1233" w:type="dxa"/>
            <w:tcBorders>
              <w:top w:val="nil"/>
              <w:left w:val="nil"/>
              <w:bottom w:val="single" w:sz="8" w:space="0" w:color="auto"/>
              <w:right w:val="single" w:sz="8" w:space="0" w:color="auto"/>
            </w:tcBorders>
            <w:shd w:val="clear" w:color="auto" w:fill="auto"/>
            <w:noWrap/>
          </w:tcPr>
          <w:p w14:paraId="316ABED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161,011</w:t>
            </w:r>
          </w:p>
        </w:tc>
      </w:tr>
      <w:tr w:rsidR="00072F75" w:rsidRPr="00072F75" w14:paraId="5F5CA917"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1F2A67BB"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38DA23F6"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pacing w:val="-2"/>
                <w:sz w:val="22"/>
              </w:rPr>
              <w:t>БМК-</w:t>
            </w:r>
            <w:r w:rsidRPr="00072F75">
              <w:rPr>
                <w:rFonts w:eastAsia="Calibri" w:cs="Times New Roman"/>
                <w:spacing w:val="-10"/>
                <w:sz w:val="22"/>
              </w:rPr>
              <w:t>1</w:t>
            </w:r>
          </w:p>
        </w:tc>
        <w:tc>
          <w:tcPr>
            <w:tcW w:w="1303" w:type="dxa"/>
            <w:tcBorders>
              <w:top w:val="nil"/>
              <w:left w:val="nil"/>
              <w:bottom w:val="single" w:sz="8" w:space="0" w:color="auto"/>
              <w:right w:val="single" w:sz="8" w:space="0" w:color="auto"/>
            </w:tcBorders>
            <w:shd w:val="clear" w:color="auto" w:fill="auto"/>
            <w:noWrap/>
          </w:tcPr>
          <w:p w14:paraId="23A2629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27AD2CF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39A3186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40ED3B3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680534C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2AC6659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1833837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159,190</w:t>
            </w:r>
          </w:p>
        </w:tc>
        <w:tc>
          <w:tcPr>
            <w:tcW w:w="1233" w:type="dxa"/>
            <w:tcBorders>
              <w:top w:val="nil"/>
              <w:left w:val="nil"/>
              <w:bottom w:val="single" w:sz="8" w:space="0" w:color="auto"/>
              <w:right w:val="single" w:sz="8" w:space="0" w:color="auto"/>
            </w:tcBorders>
            <w:shd w:val="clear" w:color="auto" w:fill="auto"/>
            <w:noWrap/>
          </w:tcPr>
          <w:p w14:paraId="0B47DFA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159,190</w:t>
            </w:r>
          </w:p>
        </w:tc>
      </w:tr>
      <w:tr w:rsidR="00072F75" w:rsidRPr="00072F75" w14:paraId="4A817603"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00CFCEDF"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tcPr>
          <w:p w14:paraId="3F3FE9A0"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Котельная</w:t>
            </w:r>
            <w:r w:rsidRPr="00072F75">
              <w:rPr>
                <w:rFonts w:eastAsia="Calibri" w:cs="Times New Roman"/>
                <w:spacing w:val="-9"/>
                <w:sz w:val="22"/>
              </w:rPr>
              <w:t xml:space="preserve"> </w:t>
            </w:r>
            <w:r w:rsidRPr="00072F75">
              <w:rPr>
                <w:rFonts w:eastAsia="Calibri" w:cs="Times New Roman"/>
                <w:spacing w:val="-2"/>
                <w:sz w:val="22"/>
              </w:rPr>
              <w:t>«Адм.здания»</w:t>
            </w:r>
          </w:p>
        </w:tc>
        <w:tc>
          <w:tcPr>
            <w:tcW w:w="1303" w:type="dxa"/>
            <w:tcBorders>
              <w:top w:val="nil"/>
              <w:left w:val="nil"/>
              <w:bottom w:val="single" w:sz="8" w:space="0" w:color="auto"/>
              <w:right w:val="single" w:sz="8" w:space="0" w:color="auto"/>
            </w:tcBorders>
            <w:shd w:val="clear" w:color="auto" w:fill="auto"/>
            <w:noWrap/>
          </w:tcPr>
          <w:p w14:paraId="11F263D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кг.у.т/Гкал</w:t>
            </w:r>
          </w:p>
        </w:tc>
        <w:tc>
          <w:tcPr>
            <w:tcW w:w="1232" w:type="dxa"/>
            <w:tcBorders>
              <w:top w:val="nil"/>
              <w:left w:val="nil"/>
              <w:bottom w:val="single" w:sz="8" w:space="0" w:color="auto"/>
              <w:right w:val="single" w:sz="8" w:space="0" w:color="auto"/>
            </w:tcBorders>
            <w:shd w:val="clear" w:color="auto" w:fill="auto"/>
            <w:noWrap/>
          </w:tcPr>
          <w:p w14:paraId="1AECDD5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0BF408D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2C04808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43C3225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3008598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4B5ED97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164,696</w:t>
            </w:r>
          </w:p>
        </w:tc>
        <w:tc>
          <w:tcPr>
            <w:tcW w:w="1233" w:type="dxa"/>
            <w:tcBorders>
              <w:top w:val="nil"/>
              <w:left w:val="nil"/>
              <w:bottom w:val="single" w:sz="8" w:space="0" w:color="auto"/>
              <w:right w:val="single" w:sz="8" w:space="0" w:color="auto"/>
            </w:tcBorders>
            <w:shd w:val="clear" w:color="auto" w:fill="auto"/>
            <w:noWrap/>
          </w:tcPr>
          <w:p w14:paraId="10CAADF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164,696</w:t>
            </w:r>
          </w:p>
        </w:tc>
      </w:tr>
      <w:tr w:rsidR="00072F75" w:rsidRPr="00072F75" w14:paraId="17A315DB"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6399264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vAlign w:val="center"/>
            <w:hideMark/>
          </w:tcPr>
          <w:p w14:paraId="055E8628"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Уровень потерь при передаче тепловой энергии</w:t>
            </w:r>
          </w:p>
        </w:tc>
        <w:tc>
          <w:tcPr>
            <w:tcW w:w="1303" w:type="dxa"/>
            <w:tcBorders>
              <w:top w:val="nil"/>
              <w:left w:val="nil"/>
              <w:bottom w:val="single" w:sz="8" w:space="0" w:color="auto"/>
              <w:right w:val="single" w:sz="8" w:space="0" w:color="auto"/>
            </w:tcBorders>
            <w:shd w:val="clear" w:color="auto" w:fill="auto"/>
            <w:noWrap/>
            <w:vAlign w:val="center"/>
            <w:hideMark/>
          </w:tcPr>
          <w:p w14:paraId="164D528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Гкал</w:t>
            </w:r>
          </w:p>
        </w:tc>
        <w:tc>
          <w:tcPr>
            <w:tcW w:w="1232" w:type="dxa"/>
            <w:tcBorders>
              <w:top w:val="nil"/>
              <w:left w:val="nil"/>
              <w:bottom w:val="single" w:sz="8" w:space="0" w:color="auto"/>
              <w:right w:val="single" w:sz="8" w:space="0" w:color="auto"/>
            </w:tcBorders>
            <w:shd w:val="clear" w:color="auto" w:fill="auto"/>
            <w:noWrap/>
            <w:vAlign w:val="center"/>
          </w:tcPr>
          <w:p w14:paraId="2F6395A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3700</w:t>
            </w:r>
          </w:p>
        </w:tc>
        <w:tc>
          <w:tcPr>
            <w:tcW w:w="1233" w:type="dxa"/>
            <w:tcBorders>
              <w:top w:val="nil"/>
              <w:left w:val="nil"/>
              <w:bottom w:val="single" w:sz="8" w:space="0" w:color="auto"/>
              <w:right w:val="single" w:sz="8" w:space="0" w:color="auto"/>
            </w:tcBorders>
            <w:shd w:val="clear" w:color="auto" w:fill="auto"/>
            <w:noWrap/>
            <w:vAlign w:val="center"/>
          </w:tcPr>
          <w:p w14:paraId="1A71F42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3500</w:t>
            </w:r>
          </w:p>
        </w:tc>
        <w:tc>
          <w:tcPr>
            <w:tcW w:w="1233" w:type="dxa"/>
            <w:tcBorders>
              <w:top w:val="nil"/>
              <w:left w:val="nil"/>
              <w:bottom w:val="single" w:sz="8" w:space="0" w:color="auto"/>
              <w:right w:val="single" w:sz="8" w:space="0" w:color="auto"/>
            </w:tcBorders>
            <w:shd w:val="clear" w:color="auto" w:fill="auto"/>
            <w:noWrap/>
            <w:vAlign w:val="center"/>
          </w:tcPr>
          <w:p w14:paraId="20AF472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3300</w:t>
            </w:r>
          </w:p>
        </w:tc>
        <w:tc>
          <w:tcPr>
            <w:tcW w:w="1233" w:type="dxa"/>
            <w:tcBorders>
              <w:top w:val="nil"/>
              <w:left w:val="nil"/>
              <w:bottom w:val="single" w:sz="8" w:space="0" w:color="auto"/>
              <w:right w:val="single" w:sz="8" w:space="0" w:color="auto"/>
            </w:tcBorders>
            <w:shd w:val="clear" w:color="auto" w:fill="auto"/>
            <w:noWrap/>
            <w:vAlign w:val="center"/>
          </w:tcPr>
          <w:p w14:paraId="7F490FE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3100</w:t>
            </w:r>
          </w:p>
        </w:tc>
        <w:tc>
          <w:tcPr>
            <w:tcW w:w="1233" w:type="dxa"/>
            <w:tcBorders>
              <w:top w:val="nil"/>
              <w:left w:val="nil"/>
              <w:bottom w:val="single" w:sz="8" w:space="0" w:color="auto"/>
              <w:right w:val="single" w:sz="8" w:space="0" w:color="auto"/>
            </w:tcBorders>
            <w:shd w:val="clear" w:color="auto" w:fill="auto"/>
            <w:noWrap/>
            <w:vAlign w:val="center"/>
          </w:tcPr>
          <w:p w14:paraId="30F443B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2900</w:t>
            </w:r>
          </w:p>
        </w:tc>
        <w:tc>
          <w:tcPr>
            <w:tcW w:w="1233" w:type="dxa"/>
            <w:tcBorders>
              <w:top w:val="nil"/>
              <w:left w:val="nil"/>
              <w:bottom w:val="single" w:sz="8" w:space="0" w:color="auto"/>
              <w:right w:val="single" w:sz="8" w:space="0" w:color="auto"/>
            </w:tcBorders>
            <w:shd w:val="clear" w:color="auto" w:fill="auto"/>
            <w:noWrap/>
            <w:vAlign w:val="center"/>
          </w:tcPr>
          <w:p w14:paraId="25D5ECC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2500</w:t>
            </w:r>
          </w:p>
        </w:tc>
        <w:tc>
          <w:tcPr>
            <w:tcW w:w="1233" w:type="dxa"/>
            <w:tcBorders>
              <w:top w:val="nil"/>
              <w:left w:val="nil"/>
              <w:bottom w:val="single" w:sz="8" w:space="0" w:color="auto"/>
              <w:right w:val="single" w:sz="8" w:space="0" w:color="auto"/>
            </w:tcBorders>
            <w:shd w:val="clear" w:color="auto" w:fill="auto"/>
            <w:noWrap/>
            <w:vAlign w:val="center"/>
          </w:tcPr>
          <w:p w14:paraId="1AE9D52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2000</w:t>
            </w:r>
          </w:p>
        </w:tc>
      </w:tr>
      <w:tr w:rsidR="00072F75" w:rsidRPr="00072F75" w14:paraId="73301257"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668A407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w:t>
            </w:r>
          </w:p>
        </w:tc>
        <w:tc>
          <w:tcPr>
            <w:tcW w:w="14904" w:type="dxa"/>
            <w:gridSpan w:val="9"/>
            <w:tcBorders>
              <w:top w:val="nil"/>
              <w:left w:val="nil"/>
              <w:bottom w:val="single" w:sz="8" w:space="0" w:color="auto"/>
              <w:right w:val="single" w:sz="8" w:space="0" w:color="auto"/>
            </w:tcBorders>
            <w:shd w:val="clear" w:color="auto" w:fill="auto"/>
            <w:vAlign w:val="center"/>
            <w:hideMark/>
          </w:tcPr>
          <w:p w14:paraId="60D8AB4A"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Доля объемов ТЭ, расчеты за которую осуществляются с использованием приборов учета </w:t>
            </w:r>
          </w:p>
        </w:tc>
      </w:tr>
      <w:tr w:rsidR="00072F75" w:rsidRPr="00072F75" w14:paraId="234734F4"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163C995B"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vAlign w:val="center"/>
          </w:tcPr>
          <w:p w14:paraId="2DD3F461"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отопление</w:t>
            </w:r>
          </w:p>
        </w:tc>
        <w:tc>
          <w:tcPr>
            <w:tcW w:w="1303" w:type="dxa"/>
            <w:tcBorders>
              <w:top w:val="nil"/>
              <w:left w:val="nil"/>
              <w:bottom w:val="single" w:sz="8" w:space="0" w:color="auto"/>
              <w:right w:val="single" w:sz="8" w:space="0" w:color="auto"/>
            </w:tcBorders>
            <w:shd w:val="clear" w:color="auto" w:fill="auto"/>
            <w:noWrap/>
            <w:vAlign w:val="center"/>
          </w:tcPr>
          <w:p w14:paraId="3752E92F" w14:textId="77777777" w:rsidR="00072F75" w:rsidRPr="00072F75" w:rsidRDefault="00072F75" w:rsidP="00072F75">
            <w:pPr>
              <w:jc w:val="center"/>
              <w:rPr>
                <w:rFonts w:eastAsia="Times New Roman" w:cs="Times New Roman"/>
                <w:color w:val="000000"/>
                <w:sz w:val="22"/>
                <w:lang w:eastAsia="ru-RU"/>
              </w:rPr>
            </w:pPr>
          </w:p>
        </w:tc>
        <w:tc>
          <w:tcPr>
            <w:tcW w:w="1232" w:type="dxa"/>
            <w:tcBorders>
              <w:top w:val="nil"/>
              <w:left w:val="nil"/>
              <w:bottom w:val="single" w:sz="8" w:space="0" w:color="auto"/>
              <w:right w:val="single" w:sz="8" w:space="0" w:color="auto"/>
            </w:tcBorders>
            <w:shd w:val="clear" w:color="auto" w:fill="auto"/>
            <w:noWrap/>
            <w:vAlign w:val="center"/>
          </w:tcPr>
          <w:p w14:paraId="02C86F8B"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5E6BD533"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69DEFE16"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2AC68CCD"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1E146326"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0F2C7802"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380497FA" w14:textId="77777777" w:rsidR="00072F75" w:rsidRPr="00072F75" w:rsidRDefault="00072F75" w:rsidP="00072F75">
            <w:pPr>
              <w:jc w:val="center"/>
              <w:rPr>
                <w:rFonts w:eastAsia="Times New Roman" w:cs="Times New Roman"/>
                <w:color w:val="000000"/>
                <w:sz w:val="22"/>
                <w:lang w:eastAsia="ru-RU"/>
              </w:rPr>
            </w:pPr>
          </w:p>
        </w:tc>
      </w:tr>
      <w:tr w:rsidR="00072F75" w:rsidRPr="00072F75" w14:paraId="250B2103"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7DC7340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3.1 </w:t>
            </w:r>
          </w:p>
        </w:tc>
        <w:tc>
          <w:tcPr>
            <w:tcW w:w="4971" w:type="dxa"/>
            <w:tcBorders>
              <w:top w:val="nil"/>
              <w:left w:val="nil"/>
              <w:bottom w:val="single" w:sz="8" w:space="0" w:color="auto"/>
              <w:right w:val="single" w:sz="8" w:space="0" w:color="auto"/>
            </w:tcBorders>
            <w:shd w:val="clear" w:color="auto" w:fill="auto"/>
            <w:vAlign w:val="center"/>
            <w:hideMark/>
          </w:tcPr>
          <w:p w14:paraId="5E23E402" w14:textId="77777777" w:rsidR="00072F75" w:rsidRPr="00072F75" w:rsidRDefault="00072F75" w:rsidP="00072F75">
            <w:pPr>
              <w:jc w:val="right"/>
              <w:rPr>
                <w:rFonts w:eastAsia="Times New Roman" w:cs="Times New Roman"/>
                <w:color w:val="000000"/>
                <w:sz w:val="22"/>
                <w:lang w:eastAsia="ru-RU"/>
              </w:rPr>
            </w:pPr>
            <w:r w:rsidRPr="00072F75">
              <w:rPr>
                <w:rFonts w:eastAsia="Times New Roman" w:cs="Times New Roman"/>
                <w:color w:val="000000"/>
                <w:sz w:val="22"/>
                <w:lang w:eastAsia="ru-RU"/>
              </w:rPr>
              <w:t>население</w:t>
            </w:r>
          </w:p>
        </w:tc>
        <w:tc>
          <w:tcPr>
            <w:tcW w:w="1303" w:type="dxa"/>
            <w:tcBorders>
              <w:top w:val="nil"/>
              <w:left w:val="nil"/>
              <w:bottom w:val="single" w:sz="8" w:space="0" w:color="auto"/>
              <w:right w:val="single" w:sz="8" w:space="0" w:color="auto"/>
            </w:tcBorders>
            <w:shd w:val="clear" w:color="auto" w:fill="auto"/>
            <w:noWrap/>
            <w:vAlign w:val="center"/>
            <w:hideMark/>
          </w:tcPr>
          <w:p w14:paraId="21EEF71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678B244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100</w:t>
            </w:r>
          </w:p>
        </w:tc>
        <w:tc>
          <w:tcPr>
            <w:tcW w:w="1233" w:type="dxa"/>
            <w:tcBorders>
              <w:top w:val="nil"/>
              <w:left w:val="nil"/>
              <w:bottom w:val="single" w:sz="8" w:space="0" w:color="auto"/>
              <w:right w:val="single" w:sz="8" w:space="0" w:color="auto"/>
            </w:tcBorders>
            <w:shd w:val="clear" w:color="auto" w:fill="auto"/>
            <w:noWrap/>
            <w:vAlign w:val="center"/>
          </w:tcPr>
          <w:p w14:paraId="5FFC4EC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100</w:t>
            </w:r>
          </w:p>
        </w:tc>
        <w:tc>
          <w:tcPr>
            <w:tcW w:w="1233" w:type="dxa"/>
            <w:tcBorders>
              <w:top w:val="nil"/>
              <w:left w:val="nil"/>
              <w:bottom w:val="single" w:sz="8" w:space="0" w:color="auto"/>
              <w:right w:val="single" w:sz="8" w:space="0" w:color="auto"/>
            </w:tcBorders>
            <w:shd w:val="clear" w:color="auto" w:fill="auto"/>
            <w:noWrap/>
            <w:vAlign w:val="center"/>
          </w:tcPr>
          <w:p w14:paraId="6D65FF1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7CF8831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64CA639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435CA93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54D5B19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r>
      <w:tr w:rsidR="00072F75" w:rsidRPr="00072F75" w14:paraId="27D16843"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6FE2F2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3.2 </w:t>
            </w:r>
          </w:p>
        </w:tc>
        <w:tc>
          <w:tcPr>
            <w:tcW w:w="4971" w:type="dxa"/>
            <w:tcBorders>
              <w:top w:val="nil"/>
              <w:left w:val="nil"/>
              <w:bottom w:val="single" w:sz="8" w:space="0" w:color="auto"/>
              <w:right w:val="single" w:sz="8" w:space="0" w:color="auto"/>
            </w:tcBorders>
            <w:shd w:val="clear" w:color="auto" w:fill="auto"/>
            <w:vAlign w:val="center"/>
            <w:hideMark/>
          </w:tcPr>
          <w:p w14:paraId="5064CF4D" w14:textId="77777777" w:rsidR="00072F75" w:rsidRPr="00072F75" w:rsidRDefault="00072F75" w:rsidP="00072F75">
            <w:pPr>
              <w:jc w:val="right"/>
              <w:rPr>
                <w:rFonts w:eastAsia="Times New Roman" w:cs="Times New Roman"/>
                <w:color w:val="000000"/>
                <w:sz w:val="22"/>
                <w:lang w:eastAsia="ru-RU"/>
              </w:rPr>
            </w:pPr>
            <w:r w:rsidRPr="00072F75">
              <w:rPr>
                <w:rFonts w:eastAsia="Times New Roman" w:cs="Times New Roman"/>
                <w:color w:val="000000"/>
                <w:sz w:val="22"/>
                <w:lang w:eastAsia="ru-RU"/>
              </w:rPr>
              <w:t>бюджет</w:t>
            </w:r>
          </w:p>
        </w:tc>
        <w:tc>
          <w:tcPr>
            <w:tcW w:w="1303" w:type="dxa"/>
            <w:tcBorders>
              <w:top w:val="nil"/>
              <w:left w:val="nil"/>
              <w:bottom w:val="single" w:sz="8" w:space="0" w:color="auto"/>
              <w:right w:val="single" w:sz="8" w:space="0" w:color="auto"/>
            </w:tcBorders>
            <w:shd w:val="clear" w:color="auto" w:fill="auto"/>
            <w:noWrap/>
            <w:vAlign w:val="center"/>
            <w:hideMark/>
          </w:tcPr>
          <w:p w14:paraId="4671A3C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10A4C4D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99</w:t>
            </w:r>
          </w:p>
        </w:tc>
        <w:tc>
          <w:tcPr>
            <w:tcW w:w="1233" w:type="dxa"/>
            <w:tcBorders>
              <w:top w:val="nil"/>
              <w:left w:val="nil"/>
              <w:bottom w:val="single" w:sz="8" w:space="0" w:color="auto"/>
              <w:right w:val="single" w:sz="8" w:space="0" w:color="auto"/>
            </w:tcBorders>
            <w:shd w:val="clear" w:color="auto" w:fill="auto"/>
            <w:noWrap/>
            <w:vAlign w:val="center"/>
          </w:tcPr>
          <w:p w14:paraId="1C21154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99</w:t>
            </w:r>
          </w:p>
        </w:tc>
        <w:tc>
          <w:tcPr>
            <w:tcW w:w="1233" w:type="dxa"/>
            <w:tcBorders>
              <w:top w:val="nil"/>
              <w:left w:val="nil"/>
              <w:bottom w:val="single" w:sz="8" w:space="0" w:color="auto"/>
              <w:right w:val="single" w:sz="8" w:space="0" w:color="auto"/>
            </w:tcBorders>
            <w:shd w:val="clear" w:color="auto" w:fill="auto"/>
            <w:noWrap/>
            <w:vAlign w:val="center"/>
          </w:tcPr>
          <w:p w14:paraId="3C39E0B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136FA95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3DC08A6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1E899D4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2063982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r>
      <w:tr w:rsidR="00072F75" w:rsidRPr="00072F75" w14:paraId="26908DD1"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2799A67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3.3 </w:t>
            </w:r>
          </w:p>
        </w:tc>
        <w:tc>
          <w:tcPr>
            <w:tcW w:w="4971" w:type="dxa"/>
            <w:tcBorders>
              <w:top w:val="nil"/>
              <w:left w:val="nil"/>
              <w:bottom w:val="single" w:sz="8" w:space="0" w:color="auto"/>
              <w:right w:val="single" w:sz="8" w:space="0" w:color="auto"/>
            </w:tcBorders>
            <w:shd w:val="clear" w:color="auto" w:fill="auto"/>
            <w:vAlign w:val="center"/>
            <w:hideMark/>
          </w:tcPr>
          <w:p w14:paraId="4C94BC36" w14:textId="77777777" w:rsidR="00072F75" w:rsidRPr="00072F75" w:rsidRDefault="00072F75" w:rsidP="00072F75">
            <w:pPr>
              <w:jc w:val="right"/>
              <w:rPr>
                <w:rFonts w:eastAsia="Times New Roman" w:cs="Times New Roman"/>
                <w:color w:val="000000"/>
                <w:sz w:val="22"/>
                <w:lang w:eastAsia="ru-RU"/>
              </w:rPr>
            </w:pPr>
            <w:r w:rsidRPr="00072F75">
              <w:rPr>
                <w:rFonts w:eastAsia="Times New Roman" w:cs="Times New Roman"/>
                <w:color w:val="000000"/>
                <w:sz w:val="22"/>
                <w:lang w:eastAsia="ru-RU"/>
              </w:rPr>
              <w:t>прочие</w:t>
            </w:r>
          </w:p>
        </w:tc>
        <w:tc>
          <w:tcPr>
            <w:tcW w:w="1303" w:type="dxa"/>
            <w:tcBorders>
              <w:top w:val="nil"/>
              <w:left w:val="nil"/>
              <w:bottom w:val="single" w:sz="8" w:space="0" w:color="auto"/>
              <w:right w:val="single" w:sz="8" w:space="0" w:color="auto"/>
            </w:tcBorders>
            <w:shd w:val="clear" w:color="auto" w:fill="auto"/>
            <w:noWrap/>
            <w:vAlign w:val="center"/>
            <w:hideMark/>
          </w:tcPr>
          <w:p w14:paraId="0105434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41F3B91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98</w:t>
            </w:r>
          </w:p>
        </w:tc>
        <w:tc>
          <w:tcPr>
            <w:tcW w:w="1233" w:type="dxa"/>
            <w:tcBorders>
              <w:top w:val="nil"/>
              <w:left w:val="nil"/>
              <w:bottom w:val="single" w:sz="8" w:space="0" w:color="auto"/>
              <w:right w:val="single" w:sz="8" w:space="0" w:color="auto"/>
            </w:tcBorders>
            <w:shd w:val="clear" w:color="auto" w:fill="auto"/>
            <w:noWrap/>
            <w:vAlign w:val="center"/>
          </w:tcPr>
          <w:p w14:paraId="3E10723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98</w:t>
            </w:r>
          </w:p>
        </w:tc>
        <w:tc>
          <w:tcPr>
            <w:tcW w:w="1233" w:type="dxa"/>
            <w:tcBorders>
              <w:top w:val="nil"/>
              <w:left w:val="nil"/>
              <w:bottom w:val="single" w:sz="8" w:space="0" w:color="auto"/>
              <w:right w:val="single" w:sz="8" w:space="0" w:color="auto"/>
            </w:tcBorders>
            <w:shd w:val="clear" w:color="auto" w:fill="auto"/>
            <w:noWrap/>
            <w:vAlign w:val="center"/>
          </w:tcPr>
          <w:p w14:paraId="17FA522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792EF93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1A1B724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29FC93D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59BF9A5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r>
      <w:tr w:rsidR="00072F75" w:rsidRPr="00072F75" w14:paraId="4EC91742"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129D43B9"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vAlign w:val="center"/>
          </w:tcPr>
          <w:p w14:paraId="363BDDE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ГВС</w:t>
            </w:r>
          </w:p>
        </w:tc>
        <w:tc>
          <w:tcPr>
            <w:tcW w:w="1303" w:type="dxa"/>
            <w:tcBorders>
              <w:top w:val="nil"/>
              <w:left w:val="nil"/>
              <w:bottom w:val="single" w:sz="8" w:space="0" w:color="auto"/>
              <w:right w:val="single" w:sz="8" w:space="0" w:color="auto"/>
            </w:tcBorders>
            <w:shd w:val="clear" w:color="auto" w:fill="auto"/>
            <w:noWrap/>
            <w:vAlign w:val="center"/>
          </w:tcPr>
          <w:p w14:paraId="31BCF4FC" w14:textId="77777777" w:rsidR="00072F75" w:rsidRPr="00072F75" w:rsidRDefault="00072F75" w:rsidP="00072F75">
            <w:pPr>
              <w:jc w:val="center"/>
              <w:rPr>
                <w:rFonts w:eastAsia="Times New Roman" w:cs="Times New Roman"/>
                <w:color w:val="000000"/>
                <w:sz w:val="22"/>
                <w:lang w:eastAsia="ru-RU"/>
              </w:rPr>
            </w:pPr>
          </w:p>
        </w:tc>
        <w:tc>
          <w:tcPr>
            <w:tcW w:w="1232" w:type="dxa"/>
            <w:tcBorders>
              <w:top w:val="nil"/>
              <w:left w:val="nil"/>
              <w:bottom w:val="single" w:sz="8" w:space="0" w:color="auto"/>
              <w:right w:val="single" w:sz="8" w:space="0" w:color="auto"/>
            </w:tcBorders>
            <w:shd w:val="clear" w:color="auto" w:fill="auto"/>
            <w:noWrap/>
            <w:vAlign w:val="center"/>
          </w:tcPr>
          <w:p w14:paraId="390F2A02"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15CB6CFD"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3820ECB8"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62261B45"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6AF10A65"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3C28A6D9" w14:textId="77777777" w:rsidR="00072F75" w:rsidRPr="00072F75" w:rsidRDefault="00072F75" w:rsidP="00072F75">
            <w:pPr>
              <w:jc w:val="center"/>
              <w:rPr>
                <w:rFonts w:eastAsia="Times New Roman" w:cs="Times New Roman"/>
                <w:color w:val="000000"/>
                <w:sz w:val="22"/>
                <w:lang w:eastAsia="ru-RU"/>
              </w:rPr>
            </w:pPr>
          </w:p>
        </w:tc>
        <w:tc>
          <w:tcPr>
            <w:tcW w:w="1233" w:type="dxa"/>
            <w:tcBorders>
              <w:top w:val="nil"/>
              <w:left w:val="nil"/>
              <w:bottom w:val="single" w:sz="8" w:space="0" w:color="auto"/>
              <w:right w:val="single" w:sz="8" w:space="0" w:color="auto"/>
            </w:tcBorders>
            <w:shd w:val="clear" w:color="auto" w:fill="auto"/>
            <w:noWrap/>
            <w:vAlign w:val="center"/>
          </w:tcPr>
          <w:p w14:paraId="7E95AADF" w14:textId="77777777" w:rsidR="00072F75" w:rsidRPr="00072F75" w:rsidRDefault="00072F75" w:rsidP="00072F75">
            <w:pPr>
              <w:jc w:val="center"/>
              <w:rPr>
                <w:rFonts w:eastAsia="Times New Roman" w:cs="Times New Roman"/>
                <w:color w:val="000000"/>
                <w:sz w:val="22"/>
                <w:lang w:eastAsia="ru-RU"/>
              </w:rPr>
            </w:pPr>
          </w:p>
        </w:tc>
      </w:tr>
      <w:tr w:rsidR="00072F75" w:rsidRPr="00072F75" w14:paraId="2A651018"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138E2EB3"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vAlign w:val="center"/>
          </w:tcPr>
          <w:p w14:paraId="50A235D5" w14:textId="77777777" w:rsidR="00072F75" w:rsidRPr="00072F75" w:rsidRDefault="00072F75" w:rsidP="00072F75">
            <w:pPr>
              <w:jc w:val="right"/>
              <w:rPr>
                <w:rFonts w:eastAsia="Times New Roman" w:cs="Times New Roman"/>
                <w:color w:val="000000"/>
                <w:sz w:val="22"/>
                <w:lang w:eastAsia="ru-RU"/>
              </w:rPr>
            </w:pPr>
            <w:r w:rsidRPr="00072F75">
              <w:rPr>
                <w:rFonts w:eastAsia="Times New Roman" w:cs="Times New Roman"/>
                <w:color w:val="000000"/>
                <w:sz w:val="22"/>
                <w:lang w:eastAsia="ru-RU"/>
              </w:rPr>
              <w:t>население</w:t>
            </w:r>
          </w:p>
        </w:tc>
        <w:tc>
          <w:tcPr>
            <w:tcW w:w="1303" w:type="dxa"/>
            <w:tcBorders>
              <w:top w:val="nil"/>
              <w:left w:val="nil"/>
              <w:bottom w:val="single" w:sz="8" w:space="0" w:color="auto"/>
              <w:right w:val="single" w:sz="8" w:space="0" w:color="auto"/>
            </w:tcBorders>
            <w:shd w:val="clear" w:color="auto" w:fill="auto"/>
            <w:noWrap/>
            <w:vAlign w:val="center"/>
          </w:tcPr>
          <w:p w14:paraId="79F81E0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3EA57AE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6D68501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55D4BB2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5D1D71E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4DA7B2D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3584A89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100 </w:t>
            </w:r>
          </w:p>
        </w:tc>
        <w:tc>
          <w:tcPr>
            <w:tcW w:w="1233" w:type="dxa"/>
            <w:tcBorders>
              <w:top w:val="nil"/>
              <w:left w:val="nil"/>
              <w:bottom w:val="single" w:sz="8" w:space="0" w:color="auto"/>
              <w:right w:val="single" w:sz="8" w:space="0" w:color="auto"/>
            </w:tcBorders>
            <w:shd w:val="clear" w:color="auto" w:fill="auto"/>
            <w:noWrap/>
            <w:vAlign w:val="center"/>
          </w:tcPr>
          <w:p w14:paraId="3D4565F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100 </w:t>
            </w:r>
          </w:p>
        </w:tc>
      </w:tr>
      <w:tr w:rsidR="00072F75" w:rsidRPr="00072F75" w14:paraId="507AA480"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02272304"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vAlign w:val="center"/>
          </w:tcPr>
          <w:p w14:paraId="32771012" w14:textId="77777777" w:rsidR="00072F75" w:rsidRPr="00072F75" w:rsidRDefault="00072F75" w:rsidP="00072F75">
            <w:pPr>
              <w:jc w:val="right"/>
              <w:rPr>
                <w:rFonts w:eastAsia="Times New Roman" w:cs="Times New Roman"/>
                <w:color w:val="000000"/>
                <w:sz w:val="22"/>
                <w:lang w:eastAsia="ru-RU"/>
              </w:rPr>
            </w:pPr>
            <w:r w:rsidRPr="00072F75">
              <w:rPr>
                <w:rFonts w:eastAsia="Times New Roman" w:cs="Times New Roman"/>
                <w:color w:val="000000"/>
                <w:sz w:val="22"/>
                <w:lang w:eastAsia="ru-RU"/>
              </w:rPr>
              <w:t>бюджет</w:t>
            </w:r>
          </w:p>
        </w:tc>
        <w:tc>
          <w:tcPr>
            <w:tcW w:w="1303" w:type="dxa"/>
            <w:tcBorders>
              <w:top w:val="nil"/>
              <w:left w:val="nil"/>
              <w:bottom w:val="single" w:sz="8" w:space="0" w:color="auto"/>
              <w:right w:val="single" w:sz="8" w:space="0" w:color="auto"/>
            </w:tcBorders>
            <w:shd w:val="clear" w:color="auto" w:fill="auto"/>
            <w:noWrap/>
            <w:vAlign w:val="center"/>
          </w:tcPr>
          <w:p w14:paraId="1CB03E3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304E720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4C79786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6B0C8C3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5B6BE56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554DA9D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1F7A7B9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38E551A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r>
      <w:tr w:rsidR="00072F75" w:rsidRPr="00072F75" w14:paraId="6C98E6B0"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0C058FC1" w14:textId="77777777" w:rsidR="00072F75" w:rsidRPr="00072F75" w:rsidRDefault="00072F75" w:rsidP="00072F75">
            <w:pPr>
              <w:jc w:val="center"/>
              <w:rPr>
                <w:rFonts w:eastAsia="Times New Roman" w:cs="Times New Roman"/>
                <w:color w:val="000000"/>
                <w:sz w:val="22"/>
                <w:lang w:eastAsia="ru-RU"/>
              </w:rPr>
            </w:pPr>
          </w:p>
        </w:tc>
        <w:tc>
          <w:tcPr>
            <w:tcW w:w="4971" w:type="dxa"/>
            <w:tcBorders>
              <w:top w:val="nil"/>
              <w:left w:val="nil"/>
              <w:bottom w:val="single" w:sz="8" w:space="0" w:color="auto"/>
              <w:right w:val="single" w:sz="8" w:space="0" w:color="auto"/>
            </w:tcBorders>
            <w:shd w:val="clear" w:color="auto" w:fill="auto"/>
            <w:vAlign w:val="center"/>
          </w:tcPr>
          <w:p w14:paraId="4C689D01" w14:textId="77777777" w:rsidR="00072F75" w:rsidRPr="00072F75" w:rsidRDefault="00072F75" w:rsidP="00072F75">
            <w:pPr>
              <w:jc w:val="right"/>
              <w:rPr>
                <w:rFonts w:eastAsia="Times New Roman" w:cs="Times New Roman"/>
                <w:color w:val="000000"/>
                <w:sz w:val="22"/>
                <w:lang w:eastAsia="ru-RU"/>
              </w:rPr>
            </w:pPr>
            <w:r w:rsidRPr="00072F75">
              <w:rPr>
                <w:rFonts w:eastAsia="Times New Roman" w:cs="Times New Roman"/>
                <w:color w:val="000000"/>
                <w:sz w:val="22"/>
                <w:lang w:eastAsia="ru-RU"/>
              </w:rPr>
              <w:t>прочие</w:t>
            </w:r>
          </w:p>
        </w:tc>
        <w:tc>
          <w:tcPr>
            <w:tcW w:w="1303" w:type="dxa"/>
            <w:tcBorders>
              <w:top w:val="nil"/>
              <w:left w:val="nil"/>
              <w:bottom w:val="single" w:sz="8" w:space="0" w:color="auto"/>
              <w:right w:val="single" w:sz="8" w:space="0" w:color="auto"/>
            </w:tcBorders>
            <w:shd w:val="clear" w:color="auto" w:fill="auto"/>
            <w:noWrap/>
            <w:vAlign w:val="center"/>
          </w:tcPr>
          <w:p w14:paraId="645C0A8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3A0D9F3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37A29CB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7463AD4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2EFAE2C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69DB5E8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1FC690F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c>
          <w:tcPr>
            <w:tcW w:w="1233" w:type="dxa"/>
            <w:tcBorders>
              <w:top w:val="nil"/>
              <w:left w:val="nil"/>
              <w:bottom w:val="single" w:sz="8" w:space="0" w:color="auto"/>
              <w:right w:val="single" w:sz="8" w:space="0" w:color="auto"/>
            </w:tcBorders>
            <w:shd w:val="clear" w:color="auto" w:fill="auto"/>
            <w:noWrap/>
            <w:vAlign w:val="center"/>
          </w:tcPr>
          <w:p w14:paraId="1FB48D2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 </w:t>
            </w:r>
          </w:p>
        </w:tc>
      </w:tr>
      <w:tr w:rsidR="00072F75" w:rsidRPr="00072F75" w14:paraId="1001F243"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0D6EAFE"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Показатели надежности поставки ресурса</w:t>
            </w:r>
          </w:p>
        </w:tc>
      </w:tr>
      <w:tr w:rsidR="00072F75" w:rsidRPr="00072F75" w14:paraId="56FA8524"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5B79B9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w:t>
            </w:r>
          </w:p>
        </w:tc>
        <w:tc>
          <w:tcPr>
            <w:tcW w:w="4971" w:type="dxa"/>
            <w:tcBorders>
              <w:top w:val="nil"/>
              <w:left w:val="nil"/>
              <w:bottom w:val="single" w:sz="8" w:space="0" w:color="auto"/>
              <w:right w:val="single" w:sz="8" w:space="0" w:color="auto"/>
            </w:tcBorders>
            <w:shd w:val="clear" w:color="auto" w:fill="auto"/>
            <w:vAlign w:val="center"/>
            <w:hideMark/>
          </w:tcPr>
          <w:p w14:paraId="5FD943AD"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 xml:space="preserve">Количество прекращений подачи тепловой энергии, теплоносителя в результате технологических нарушений на тепловых сетях </w:t>
            </w:r>
          </w:p>
        </w:tc>
        <w:tc>
          <w:tcPr>
            <w:tcW w:w="1303" w:type="dxa"/>
            <w:tcBorders>
              <w:top w:val="nil"/>
              <w:left w:val="nil"/>
              <w:bottom w:val="single" w:sz="8" w:space="0" w:color="auto"/>
              <w:right w:val="single" w:sz="8" w:space="0" w:color="auto"/>
            </w:tcBorders>
            <w:shd w:val="clear" w:color="auto" w:fill="auto"/>
            <w:noWrap/>
            <w:vAlign w:val="center"/>
            <w:hideMark/>
          </w:tcPr>
          <w:p w14:paraId="2D0630C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ед.</w:t>
            </w:r>
          </w:p>
        </w:tc>
        <w:tc>
          <w:tcPr>
            <w:tcW w:w="1232" w:type="dxa"/>
            <w:tcBorders>
              <w:top w:val="nil"/>
              <w:left w:val="nil"/>
              <w:bottom w:val="single" w:sz="8" w:space="0" w:color="auto"/>
              <w:right w:val="single" w:sz="8" w:space="0" w:color="auto"/>
            </w:tcBorders>
            <w:shd w:val="clear" w:color="auto" w:fill="auto"/>
            <w:noWrap/>
            <w:vAlign w:val="center"/>
          </w:tcPr>
          <w:p w14:paraId="618AB9A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2200462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7F9133B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007AE27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054F563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4FAC159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17C40B8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r>
      <w:tr w:rsidR="00072F75" w:rsidRPr="00072F75" w14:paraId="2465160C"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63D2AD2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w:t>
            </w:r>
          </w:p>
        </w:tc>
        <w:tc>
          <w:tcPr>
            <w:tcW w:w="4971" w:type="dxa"/>
            <w:tcBorders>
              <w:top w:val="nil"/>
              <w:left w:val="nil"/>
              <w:bottom w:val="single" w:sz="8" w:space="0" w:color="auto"/>
              <w:right w:val="single" w:sz="8" w:space="0" w:color="auto"/>
            </w:tcBorders>
            <w:shd w:val="clear" w:color="auto" w:fill="auto"/>
            <w:vAlign w:val="center"/>
            <w:hideMark/>
          </w:tcPr>
          <w:p w14:paraId="2449099C"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 xml:space="preserve">Количество прекращений подачи тепловой энергии, теплоносителя в результате технологических нарушений на источниках тепловой энергии </w:t>
            </w:r>
          </w:p>
        </w:tc>
        <w:tc>
          <w:tcPr>
            <w:tcW w:w="1303" w:type="dxa"/>
            <w:tcBorders>
              <w:top w:val="nil"/>
              <w:left w:val="nil"/>
              <w:bottom w:val="single" w:sz="8" w:space="0" w:color="auto"/>
              <w:right w:val="single" w:sz="8" w:space="0" w:color="auto"/>
            </w:tcBorders>
            <w:shd w:val="clear" w:color="auto" w:fill="auto"/>
            <w:noWrap/>
            <w:vAlign w:val="center"/>
            <w:hideMark/>
          </w:tcPr>
          <w:p w14:paraId="21025CB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ед.</w:t>
            </w:r>
          </w:p>
        </w:tc>
        <w:tc>
          <w:tcPr>
            <w:tcW w:w="1232" w:type="dxa"/>
            <w:tcBorders>
              <w:top w:val="nil"/>
              <w:left w:val="nil"/>
              <w:bottom w:val="single" w:sz="8" w:space="0" w:color="auto"/>
              <w:right w:val="single" w:sz="8" w:space="0" w:color="auto"/>
            </w:tcBorders>
            <w:shd w:val="clear" w:color="auto" w:fill="auto"/>
            <w:noWrap/>
            <w:vAlign w:val="center"/>
          </w:tcPr>
          <w:p w14:paraId="72ACD24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6B0B747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317FB32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0B08A26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654A3A7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6BB15E7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0E81CB6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r>
      <w:tr w:rsidR="00072F75" w:rsidRPr="00072F75" w14:paraId="3A57FD16"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550B85D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6</w:t>
            </w:r>
          </w:p>
        </w:tc>
        <w:tc>
          <w:tcPr>
            <w:tcW w:w="4971" w:type="dxa"/>
            <w:tcBorders>
              <w:top w:val="nil"/>
              <w:left w:val="nil"/>
              <w:bottom w:val="single" w:sz="8" w:space="0" w:color="auto"/>
              <w:right w:val="single" w:sz="8" w:space="0" w:color="auto"/>
            </w:tcBorders>
            <w:shd w:val="clear" w:color="auto" w:fill="auto"/>
            <w:vAlign w:val="center"/>
            <w:hideMark/>
          </w:tcPr>
          <w:p w14:paraId="361ADE94"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14:paraId="3FD99A3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час./день</w:t>
            </w:r>
          </w:p>
        </w:tc>
        <w:tc>
          <w:tcPr>
            <w:tcW w:w="1232" w:type="dxa"/>
            <w:tcBorders>
              <w:top w:val="nil"/>
              <w:left w:val="nil"/>
              <w:bottom w:val="single" w:sz="8" w:space="0" w:color="auto"/>
              <w:right w:val="single" w:sz="8" w:space="0" w:color="auto"/>
            </w:tcBorders>
            <w:shd w:val="clear" w:color="auto" w:fill="auto"/>
            <w:noWrap/>
            <w:vAlign w:val="center"/>
          </w:tcPr>
          <w:p w14:paraId="19FD667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295128E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299A931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2A0A82A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7043D0B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74AB846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tcPr>
          <w:p w14:paraId="73024D2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r>
      <w:tr w:rsidR="00072F75" w:rsidRPr="00072F75" w14:paraId="59AC7DFC"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5C94F5F4"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Система водоснабжения </w:t>
            </w:r>
          </w:p>
        </w:tc>
      </w:tr>
      <w:tr w:rsidR="00072F75" w:rsidRPr="00072F75" w14:paraId="0743EA72"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center"/>
          </w:tcPr>
          <w:p w14:paraId="496A1F69"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МУП «ДЕЗ ЖКХ»</w:t>
            </w:r>
          </w:p>
        </w:tc>
      </w:tr>
      <w:tr w:rsidR="00072F75" w:rsidRPr="00072F75" w14:paraId="4F665742"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385CF16"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 xml:space="preserve">Показатели эффективности производства, передачи и потребления ресурса </w:t>
            </w:r>
          </w:p>
        </w:tc>
      </w:tr>
      <w:tr w:rsidR="00072F75" w:rsidRPr="00072F75" w14:paraId="303D3D79"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242E57C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w:t>
            </w:r>
          </w:p>
        </w:tc>
        <w:tc>
          <w:tcPr>
            <w:tcW w:w="4971" w:type="dxa"/>
            <w:tcBorders>
              <w:top w:val="nil"/>
              <w:left w:val="nil"/>
              <w:bottom w:val="single" w:sz="8" w:space="0" w:color="auto"/>
              <w:right w:val="single" w:sz="8" w:space="0" w:color="auto"/>
            </w:tcBorders>
            <w:shd w:val="clear" w:color="auto" w:fill="auto"/>
            <w:vAlign w:val="center"/>
            <w:hideMark/>
          </w:tcPr>
          <w:p w14:paraId="20E9DD6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Удельный расход электрической энергии</w:t>
            </w:r>
          </w:p>
        </w:tc>
        <w:tc>
          <w:tcPr>
            <w:tcW w:w="1303" w:type="dxa"/>
            <w:tcBorders>
              <w:top w:val="nil"/>
              <w:left w:val="nil"/>
              <w:bottom w:val="single" w:sz="8" w:space="0" w:color="auto"/>
              <w:right w:val="single" w:sz="8" w:space="0" w:color="auto"/>
            </w:tcBorders>
            <w:shd w:val="clear" w:color="auto" w:fill="auto"/>
            <w:noWrap/>
            <w:vAlign w:val="center"/>
            <w:hideMark/>
          </w:tcPr>
          <w:p w14:paraId="46DFCB8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кВт*ч/м3</w:t>
            </w:r>
          </w:p>
        </w:tc>
        <w:tc>
          <w:tcPr>
            <w:tcW w:w="1232" w:type="dxa"/>
            <w:tcBorders>
              <w:top w:val="nil"/>
              <w:left w:val="nil"/>
              <w:bottom w:val="single" w:sz="8" w:space="0" w:color="auto"/>
              <w:right w:val="single" w:sz="8" w:space="0" w:color="auto"/>
            </w:tcBorders>
            <w:shd w:val="clear" w:color="auto" w:fill="auto"/>
            <w:noWrap/>
            <w:vAlign w:val="center"/>
          </w:tcPr>
          <w:p w14:paraId="128EDCD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0DBB212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5EF401C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51F6027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65CA80A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24B566B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1,06</w:t>
            </w:r>
          </w:p>
        </w:tc>
        <w:tc>
          <w:tcPr>
            <w:tcW w:w="1233" w:type="dxa"/>
            <w:tcBorders>
              <w:top w:val="nil"/>
              <w:left w:val="nil"/>
              <w:bottom w:val="single" w:sz="8" w:space="0" w:color="auto"/>
              <w:right w:val="single" w:sz="8" w:space="0" w:color="auto"/>
            </w:tcBorders>
            <w:shd w:val="clear" w:color="auto" w:fill="auto"/>
            <w:noWrap/>
            <w:vAlign w:val="center"/>
          </w:tcPr>
          <w:p w14:paraId="5E319C1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1,06</w:t>
            </w:r>
          </w:p>
        </w:tc>
      </w:tr>
      <w:tr w:rsidR="00072F75" w:rsidRPr="00072F75" w14:paraId="2F5E7640"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86C2A1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vAlign w:val="center"/>
            <w:hideMark/>
          </w:tcPr>
          <w:p w14:paraId="28988E9A"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Доля потерь воды в централизованных системах водоснабжения при транспортировке в общем объеме воды, поданной в водопроводную сеть (в процентах)</w:t>
            </w:r>
          </w:p>
        </w:tc>
        <w:tc>
          <w:tcPr>
            <w:tcW w:w="1303" w:type="dxa"/>
            <w:tcBorders>
              <w:top w:val="nil"/>
              <w:left w:val="nil"/>
              <w:bottom w:val="single" w:sz="8" w:space="0" w:color="auto"/>
              <w:right w:val="single" w:sz="8" w:space="0" w:color="auto"/>
            </w:tcBorders>
            <w:shd w:val="clear" w:color="auto" w:fill="auto"/>
            <w:noWrap/>
            <w:vAlign w:val="center"/>
            <w:hideMark/>
          </w:tcPr>
          <w:p w14:paraId="7FA36B4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3B5791F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2988288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6787441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4B4C150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40CF6BE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706A9BB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2,06</w:t>
            </w:r>
          </w:p>
        </w:tc>
        <w:tc>
          <w:tcPr>
            <w:tcW w:w="1233" w:type="dxa"/>
            <w:tcBorders>
              <w:top w:val="nil"/>
              <w:left w:val="nil"/>
              <w:bottom w:val="single" w:sz="8" w:space="0" w:color="auto"/>
              <w:right w:val="single" w:sz="8" w:space="0" w:color="auto"/>
            </w:tcBorders>
            <w:shd w:val="clear" w:color="auto" w:fill="auto"/>
            <w:noWrap/>
            <w:vAlign w:val="center"/>
          </w:tcPr>
          <w:p w14:paraId="44E564F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2,06</w:t>
            </w:r>
          </w:p>
        </w:tc>
      </w:tr>
      <w:tr w:rsidR="00072F75" w:rsidRPr="00072F75" w14:paraId="3D772BD9" w14:textId="77777777" w:rsidTr="00490146">
        <w:trPr>
          <w:trHeight w:val="40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5EB4306"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Показатели надежности поставки ресурса</w:t>
            </w:r>
          </w:p>
        </w:tc>
      </w:tr>
      <w:tr w:rsidR="00072F75" w:rsidRPr="00072F75" w14:paraId="0D526E2B"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1FDA088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w:t>
            </w:r>
          </w:p>
        </w:tc>
        <w:tc>
          <w:tcPr>
            <w:tcW w:w="4971" w:type="dxa"/>
            <w:tcBorders>
              <w:top w:val="nil"/>
              <w:left w:val="nil"/>
              <w:bottom w:val="single" w:sz="8" w:space="0" w:color="auto"/>
              <w:right w:val="single" w:sz="8" w:space="0" w:color="auto"/>
            </w:tcBorders>
            <w:shd w:val="clear" w:color="auto" w:fill="auto"/>
            <w:vAlign w:val="center"/>
            <w:hideMark/>
          </w:tcPr>
          <w:p w14:paraId="0A864E68"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Количество аварий и повреждений на сетях холодного водоснабжения</w:t>
            </w:r>
          </w:p>
        </w:tc>
        <w:tc>
          <w:tcPr>
            <w:tcW w:w="1303" w:type="dxa"/>
            <w:tcBorders>
              <w:top w:val="nil"/>
              <w:left w:val="nil"/>
              <w:bottom w:val="single" w:sz="8" w:space="0" w:color="auto"/>
              <w:right w:val="single" w:sz="8" w:space="0" w:color="auto"/>
            </w:tcBorders>
            <w:shd w:val="clear" w:color="auto" w:fill="auto"/>
            <w:noWrap/>
            <w:vAlign w:val="center"/>
            <w:hideMark/>
          </w:tcPr>
          <w:p w14:paraId="5D7AAF1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шт.</w:t>
            </w:r>
          </w:p>
        </w:tc>
        <w:tc>
          <w:tcPr>
            <w:tcW w:w="1232" w:type="dxa"/>
            <w:tcBorders>
              <w:top w:val="nil"/>
              <w:left w:val="nil"/>
              <w:bottom w:val="single" w:sz="8" w:space="0" w:color="auto"/>
              <w:right w:val="single" w:sz="8" w:space="0" w:color="auto"/>
            </w:tcBorders>
            <w:shd w:val="clear" w:color="auto" w:fill="auto"/>
            <w:noWrap/>
            <w:vAlign w:val="center"/>
          </w:tcPr>
          <w:p w14:paraId="469AFD5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35</w:t>
            </w:r>
          </w:p>
        </w:tc>
        <w:tc>
          <w:tcPr>
            <w:tcW w:w="1233" w:type="dxa"/>
            <w:tcBorders>
              <w:top w:val="nil"/>
              <w:left w:val="nil"/>
              <w:bottom w:val="single" w:sz="8" w:space="0" w:color="auto"/>
              <w:right w:val="single" w:sz="8" w:space="0" w:color="auto"/>
            </w:tcBorders>
            <w:shd w:val="clear" w:color="auto" w:fill="auto"/>
            <w:noWrap/>
            <w:vAlign w:val="center"/>
          </w:tcPr>
          <w:p w14:paraId="42F698A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30</w:t>
            </w:r>
          </w:p>
        </w:tc>
        <w:tc>
          <w:tcPr>
            <w:tcW w:w="1233" w:type="dxa"/>
            <w:tcBorders>
              <w:top w:val="nil"/>
              <w:left w:val="nil"/>
              <w:bottom w:val="single" w:sz="8" w:space="0" w:color="auto"/>
              <w:right w:val="single" w:sz="8" w:space="0" w:color="auto"/>
            </w:tcBorders>
            <w:shd w:val="clear" w:color="auto" w:fill="auto"/>
            <w:noWrap/>
            <w:vAlign w:val="center"/>
          </w:tcPr>
          <w:p w14:paraId="094A02A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25</w:t>
            </w:r>
          </w:p>
        </w:tc>
        <w:tc>
          <w:tcPr>
            <w:tcW w:w="1233" w:type="dxa"/>
            <w:tcBorders>
              <w:top w:val="nil"/>
              <w:left w:val="nil"/>
              <w:bottom w:val="single" w:sz="8" w:space="0" w:color="auto"/>
              <w:right w:val="single" w:sz="8" w:space="0" w:color="auto"/>
            </w:tcBorders>
            <w:shd w:val="clear" w:color="auto" w:fill="auto"/>
            <w:noWrap/>
            <w:vAlign w:val="center"/>
          </w:tcPr>
          <w:p w14:paraId="7755647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w:t>
            </w:r>
          </w:p>
        </w:tc>
        <w:tc>
          <w:tcPr>
            <w:tcW w:w="1233" w:type="dxa"/>
            <w:tcBorders>
              <w:top w:val="nil"/>
              <w:left w:val="nil"/>
              <w:bottom w:val="single" w:sz="8" w:space="0" w:color="auto"/>
              <w:right w:val="single" w:sz="8" w:space="0" w:color="auto"/>
            </w:tcBorders>
            <w:shd w:val="clear" w:color="auto" w:fill="auto"/>
            <w:noWrap/>
            <w:vAlign w:val="center"/>
          </w:tcPr>
          <w:p w14:paraId="21FB025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15</w:t>
            </w:r>
          </w:p>
        </w:tc>
        <w:tc>
          <w:tcPr>
            <w:tcW w:w="1233" w:type="dxa"/>
            <w:tcBorders>
              <w:top w:val="nil"/>
              <w:left w:val="nil"/>
              <w:bottom w:val="single" w:sz="8" w:space="0" w:color="auto"/>
              <w:right w:val="single" w:sz="8" w:space="0" w:color="auto"/>
            </w:tcBorders>
            <w:shd w:val="clear" w:color="auto" w:fill="auto"/>
            <w:noWrap/>
            <w:vAlign w:val="center"/>
          </w:tcPr>
          <w:p w14:paraId="3596965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w:t>
            </w:r>
          </w:p>
        </w:tc>
        <w:tc>
          <w:tcPr>
            <w:tcW w:w="1233" w:type="dxa"/>
            <w:tcBorders>
              <w:top w:val="nil"/>
              <w:left w:val="nil"/>
              <w:bottom w:val="single" w:sz="8" w:space="0" w:color="auto"/>
              <w:right w:val="single" w:sz="8" w:space="0" w:color="auto"/>
            </w:tcBorders>
            <w:shd w:val="clear" w:color="auto" w:fill="auto"/>
            <w:noWrap/>
            <w:vAlign w:val="center"/>
          </w:tcPr>
          <w:p w14:paraId="6D13027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r>
      <w:tr w:rsidR="00072F75" w:rsidRPr="00072F75" w14:paraId="7D72DA44"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2E59207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w:t>
            </w:r>
          </w:p>
        </w:tc>
        <w:tc>
          <w:tcPr>
            <w:tcW w:w="4971" w:type="dxa"/>
            <w:tcBorders>
              <w:top w:val="nil"/>
              <w:left w:val="nil"/>
              <w:bottom w:val="single" w:sz="8" w:space="0" w:color="auto"/>
              <w:right w:val="single" w:sz="8" w:space="0" w:color="auto"/>
            </w:tcBorders>
            <w:shd w:val="clear" w:color="auto" w:fill="auto"/>
            <w:vAlign w:val="center"/>
            <w:hideMark/>
          </w:tcPr>
          <w:p w14:paraId="2C405672"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Износ сетей водоснабжения</w:t>
            </w:r>
          </w:p>
        </w:tc>
        <w:tc>
          <w:tcPr>
            <w:tcW w:w="1303" w:type="dxa"/>
            <w:tcBorders>
              <w:top w:val="nil"/>
              <w:left w:val="nil"/>
              <w:bottom w:val="single" w:sz="8" w:space="0" w:color="auto"/>
              <w:right w:val="single" w:sz="8" w:space="0" w:color="auto"/>
            </w:tcBorders>
            <w:shd w:val="clear" w:color="auto" w:fill="auto"/>
            <w:noWrap/>
            <w:vAlign w:val="center"/>
            <w:hideMark/>
          </w:tcPr>
          <w:p w14:paraId="3B4110A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4A27D9B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75D70FA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5681386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365E08F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508A7FA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6C505C5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61F48A8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r>
      <w:tr w:rsidR="00072F75" w:rsidRPr="00072F75" w14:paraId="55763D9C"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A2C6D9F"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Показатели качества поставляемого ресурса</w:t>
            </w:r>
          </w:p>
        </w:tc>
      </w:tr>
      <w:tr w:rsidR="00072F75" w:rsidRPr="00072F75" w14:paraId="3F0C14B8"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426632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w:t>
            </w:r>
          </w:p>
        </w:tc>
        <w:tc>
          <w:tcPr>
            <w:tcW w:w="4971" w:type="dxa"/>
            <w:tcBorders>
              <w:top w:val="nil"/>
              <w:left w:val="nil"/>
              <w:bottom w:val="single" w:sz="8" w:space="0" w:color="auto"/>
              <w:right w:val="single" w:sz="8" w:space="0" w:color="auto"/>
            </w:tcBorders>
            <w:shd w:val="clear" w:color="auto" w:fill="auto"/>
            <w:vAlign w:val="center"/>
            <w:hideMark/>
          </w:tcPr>
          <w:p w14:paraId="3FB60AE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Соответствие качества воды 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hideMark/>
          </w:tcPr>
          <w:p w14:paraId="45CD544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7126F42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7E710CC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5204FAE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241A2F1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1B8D173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0EBF6F1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tcPr>
          <w:p w14:paraId="6116B43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r>
      <w:tr w:rsidR="00072F75" w:rsidRPr="00072F75" w14:paraId="4F40A534"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D83AAEA"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Система водоотведения </w:t>
            </w:r>
          </w:p>
        </w:tc>
      </w:tr>
      <w:tr w:rsidR="00072F75" w:rsidRPr="00072F75" w14:paraId="12114769"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center"/>
          </w:tcPr>
          <w:p w14:paraId="7E0E9FB1"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ООО «Каналсеть+» (по данным схемы водоотведения)</w:t>
            </w:r>
          </w:p>
        </w:tc>
      </w:tr>
      <w:tr w:rsidR="00072F75" w:rsidRPr="00072F75" w14:paraId="50806A44"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BED2F3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w:t>
            </w:r>
          </w:p>
        </w:tc>
        <w:tc>
          <w:tcPr>
            <w:tcW w:w="4971" w:type="dxa"/>
            <w:tcBorders>
              <w:top w:val="nil"/>
              <w:left w:val="nil"/>
              <w:bottom w:val="single" w:sz="8" w:space="0" w:color="auto"/>
              <w:right w:val="single" w:sz="8" w:space="0" w:color="auto"/>
            </w:tcBorders>
            <w:shd w:val="clear" w:color="auto" w:fill="auto"/>
          </w:tcPr>
          <w:p w14:paraId="1539CB18"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Объем</w:t>
            </w:r>
            <w:r w:rsidRPr="00072F75">
              <w:rPr>
                <w:rFonts w:eastAsia="Calibri" w:cs="Times New Roman"/>
                <w:spacing w:val="-9"/>
                <w:sz w:val="22"/>
              </w:rPr>
              <w:t xml:space="preserve"> </w:t>
            </w:r>
            <w:r w:rsidRPr="00072F75">
              <w:rPr>
                <w:rFonts w:eastAsia="Calibri" w:cs="Times New Roman"/>
                <w:sz w:val="22"/>
              </w:rPr>
              <w:t>реализации</w:t>
            </w:r>
            <w:r w:rsidRPr="00072F75">
              <w:rPr>
                <w:rFonts w:eastAsia="Calibri" w:cs="Times New Roman"/>
                <w:spacing w:val="-8"/>
                <w:sz w:val="22"/>
              </w:rPr>
              <w:t xml:space="preserve"> </w:t>
            </w:r>
            <w:r w:rsidRPr="00072F75">
              <w:rPr>
                <w:rFonts w:eastAsia="Calibri" w:cs="Times New Roman"/>
                <w:sz w:val="22"/>
              </w:rPr>
              <w:t>товаров</w:t>
            </w:r>
            <w:r w:rsidRPr="00072F75">
              <w:rPr>
                <w:rFonts w:eastAsia="Calibri" w:cs="Times New Roman"/>
                <w:spacing w:val="-7"/>
                <w:sz w:val="22"/>
              </w:rPr>
              <w:t xml:space="preserve"> </w:t>
            </w:r>
            <w:r w:rsidRPr="00072F75">
              <w:rPr>
                <w:rFonts w:eastAsia="Calibri" w:cs="Times New Roman"/>
                <w:sz w:val="22"/>
              </w:rPr>
              <w:t>и</w:t>
            </w:r>
            <w:r w:rsidRPr="00072F75">
              <w:rPr>
                <w:rFonts w:eastAsia="Calibri" w:cs="Times New Roman"/>
                <w:spacing w:val="-7"/>
                <w:sz w:val="22"/>
              </w:rPr>
              <w:t xml:space="preserve"> </w:t>
            </w:r>
            <w:r w:rsidRPr="00072F75">
              <w:rPr>
                <w:rFonts w:eastAsia="Calibri" w:cs="Times New Roman"/>
                <w:spacing w:val="-4"/>
                <w:sz w:val="22"/>
              </w:rPr>
              <w:t>услуг</w:t>
            </w:r>
          </w:p>
        </w:tc>
        <w:tc>
          <w:tcPr>
            <w:tcW w:w="1303" w:type="dxa"/>
            <w:tcBorders>
              <w:top w:val="nil"/>
              <w:left w:val="nil"/>
              <w:bottom w:val="single" w:sz="8" w:space="0" w:color="auto"/>
              <w:right w:val="single" w:sz="8" w:space="0" w:color="auto"/>
            </w:tcBorders>
            <w:shd w:val="clear" w:color="auto" w:fill="auto"/>
            <w:noWrap/>
            <w:vAlign w:val="center"/>
          </w:tcPr>
          <w:p w14:paraId="6531175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тыс.</w:t>
            </w:r>
            <w:r w:rsidRPr="00072F75">
              <w:rPr>
                <w:rFonts w:eastAsia="Calibri" w:cs="Times New Roman"/>
                <w:spacing w:val="-6"/>
                <w:sz w:val="22"/>
              </w:rPr>
              <w:t xml:space="preserve"> </w:t>
            </w:r>
            <w:r w:rsidRPr="00072F75">
              <w:rPr>
                <w:rFonts w:eastAsia="Calibri" w:cs="Times New Roman"/>
                <w:spacing w:val="-5"/>
                <w:sz w:val="22"/>
              </w:rPr>
              <w:t>м³</w:t>
            </w:r>
          </w:p>
        </w:tc>
        <w:tc>
          <w:tcPr>
            <w:tcW w:w="1232" w:type="dxa"/>
            <w:tcBorders>
              <w:top w:val="nil"/>
              <w:left w:val="nil"/>
              <w:bottom w:val="single" w:sz="8" w:space="0" w:color="auto"/>
              <w:right w:val="single" w:sz="8" w:space="0" w:color="auto"/>
            </w:tcBorders>
            <w:shd w:val="clear" w:color="auto" w:fill="auto"/>
            <w:noWrap/>
            <w:vAlign w:val="center"/>
          </w:tcPr>
          <w:p w14:paraId="2758F9E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1B77436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4962446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59E7DA4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2EAE612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72D1592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212,342</w:t>
            </w:r>
          </w:p>
        </w:tc>
        <w:tc>
          <w:tcPr>
            <w:tcW w:w="1233" w:type="dxa"/>
            <w:tcBorders>
              <w:top w:val="nil"/>
              <w:left w:val="nil"/>
              <w:bottom w:val="single" w:sz="8" w:space="0" w:color="auto"/>
              <w:right w:val="single" w:sz="8" w:space="0" w:color="auto"/>
            </w:tcBorders>
            <w:shd w:val="clear" w:color="auto" w:fill="auto"/>
            <w:noWrap/>
            <w:vAlign w:val="center"/>
          </w:tcPr>
          <w:p w14:paraId="6455F40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212,342</w:t>
            </w:r>
          </w:p>
        </w:tc>
      </w:tr>
      <w:tr w:rsidR="00072F75" w:rsidRPr="00072F75" w14:paraId="4EC924FA"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6979A0D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tcPr>
          <w:p w14:paraId="7A1C7F1E"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Доля сточных вод, подвергающихся очистке,</w:t>
            </w:r>
            <w:r w:rsidRPr="00072F75">
              <w:rPr>
                <w:rFonts w:eastAsia="Calibri" w:cs="Times New Roman"/>
                <w:spacing w:val="-14"/>
                <w:sz w:val="22"/>
              </w:rPr>
              <w:t xml:space="preserve"> </w:t>
            </w:r>
            <w:r w:rsidRPr="00072F75">
              <w:rPr>
                <w:rFonts w:eastAsia="Calibri" w:cs="Times New Roman"/>
                <w:sz w:val="22"/>
              </w:rPr>
              <w:t>в</w:t>
            </w:r>
            <w:r w:rsidRPr="00072F75">
              <w:rPr>
                <w:rFonts w:eastAsia="Calibri" w:cs="Times New Roman"/>
                <w:spacing w:val="-11"/>
                <w:sz w:val="22"/>
              </w:rPr>
              <w:t xml:space="preserve"> </w:t>
            </w:r>
            <w:r w:rsidRPr="00072F75">
              <w:rPr>
                <w:rFonts w:eastAsia="Calibri" w:cs="Times New Roman"/>
                <w:sz w:val="22"/>
              </w:rPr>
              <w:t>общем</w:t>
            </w:r>
            <w:r w:rsidRPr="00072F75">
              <w:rPr>
                <w:rFonts w:eastAsia="Calibri" w:cs="Times New Roman"/>
                <w:spacing w:val="-13"/>
                <w:sz w:val="22"/>
              </w:rPr>
              <w:t xml:space="preserve"> </w:t>
            </w:r>
            <w:r w:rsidRPr="00072F75">
              <w:rPr>
                <w:rFonts w:eastAsia="Calibri" w:cs="Times New Roman"/>
                <w:sz w:val="22"/>
              </w:rPr>
              <w:t>объеме</w:t>
            </w:r>
            <w:r w:rsidRPr="00072F75">
              <w:rPr>
                <w:rFonts w:eastAsia="Calibri" w:cs="Times New Roman"/>
                <w:spacing w:val="-14"/>
                <w:sz w:val="22"/>
              </w:rPr>
              <w:t xml:space="preserve"> </w:t>
            </w:r>
            <w:r w:rsidRPr="00072F75">
              <w:rPr>
                <w:rFonts w:eastAsia="Calibri" w:cs="Times New Roman"/>
                <w:sz w:val="22"/>
              </w:rPr>
              <w:t>сточных</w:t>
            </w:r>
            <w:r w:rsidRPr="00072F75">
              <w:rPr>
                <w:rFonts w:eastAsia="Calibri" w:cs="Times New Roman"/>
                <w:spacing w:val="-12"/>
                <w:sz w:val="22"/>
              </w:rPr>
              <w:t xml:space="preserve"> </w:t>
            </w:r>
            <w:r w:rsidRPr="00072F75">
              <w:rPr>
                <w:rFonts w:eastAsia="Calibri" w:cs="Times New Roman"/>
                <w:sz w:val="22"/>
              </w:rPr>
              <w:t>вод</w:t>
            </w:r>
          </w:p>
        </w:tc>
        <w:tc>
          <w:tcPr>
            <w:tcW w:w="1303" w:type="dxa"/>
            <w:tcBorders>
              <w:top w:val="nil"/>
              <w:left w:val="nil"/>
              <w:bottom w:val="single" w:sz="8" w:space="0" w:color="auto"/>
              <w:right w:val="single" w:sz="8" w:space="0" w:color="auto"/>
            </w:tcBorders>
            <w:shd w:val="clear" w:color="auto" w:fill="auto"/>
            <w:noWrap/>
            <w:vAlign w:val="center"/>
          </w:tcPr>
          <w:p w14:paraId="32459D6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w:t>
            </w:r>
          </w:p>
        </w:tc>
        <w:tc>
          <w:tcPr>
            <w:tcW w:w="1232" w:type="dxa"/>
            <w:tcBorders>
              <w:top w:val="nil"/>
              <w:left w:val="nil"/>
              <w:bottom w:val="single" w:sz="8" w:space="0" w:color="auto"/>
              <w:right w:val="single" w:sz="8" w:space="0" w:color="auto"/>
            </w:tcBorders>
            <w:shd w:val="clear" w:color="auto" w:fill="auto"/>
            <w:noWrap/>
            <w:vAlign w:val="center"/>
          </w:tcPr>
          <w:p w14:paraId="33B3794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073FF62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3BD3F95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4E111BA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015FA7F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4DBBB30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34D0F16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r>
      <w:tr w:rsidR="00072F75" w:rsidRPr="00072F75" w14:paraId="3E48843C"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159C65A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w:t>
            </w:r>
          </w:p>
        </w:tc>
        <w:tc>
          <w:tcPr>
            <w:tcW w:w="4971" w:type="dxa"/>
            <w:tcBorders>
              <w:top w:val="nil"/>
              <w:left w:val="nil"/>
              <w:bottom w:val="single" w:sz="8" w:space="0" w:color="auto"/>
              <w:right w:val="single" w:sz="8" w:space="0" w:color="auto"/>
            </w:tcBorders>
            <w:shd w:val="clear" w:color="auto" w:fill="auto"/>
          </w:tcPr>
          <w:p w14:paraId="2BF3D763"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Доля проб сточных вод, не соответствующих</w:t>
            </w:r>
            <w:r w:rsidRPr="00072F75">
              <w:rPr>
                <w:rFonts w:eastAsia="Calibri" w:cs="Times New Roman"/>
                <w:spacing w:val="-15"/>
                <w:sz w:val="22"/>
              </w:rPr>
              <w:t xml:space="preserve"> </w:t>
            </w:r>
            <w:r w:rsidRPr="00072F75">
              <w:rPr>
                <w:rFonts w:eastAsia="Calibri" w:cs="Times New Roman"/>
                <w:sz w:val="22"/>
              </w:rPr>
              <w:t xml:space="preserve">установленным </w:t>
            </w:r>
            <w:r w:rsidRPr="00072F75">
              <w:rPr>
                <w:rFonts w:eastAsia="Calibri" w:cs="Times New Roman"/>
                <w:spacing w:val="-2"/>
                <w:sz w:val="22"/>
              </w:rPr>
              <w:t>нормативам</w:t>
            </w:r>
          </w:p>
        </w:tc>
        <w:tc>
          <w:tcPr>
            <w:tcW w:w="1303" w:type="dxa"/>
            <w:tcBorders>
              <w:top w:val="nil"/>
              <w:left w:val="nil"/>
              <w:bottom w:val="single" w:sz="8" w:space="0" w:color="auto"/>
              <w:right w:val="single" w:sz="8" w:space="0" w:color="auto"/>
            </w:tcBorders>
            <w:shd w:val="clear" w:color="auto" w:fill="auto"/>
            <w:noWrap/>
            <w:vAlign w:val="center"/>
          </w:tcPr>
          <w:p w14:paraId="449ABB2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w:t>
            </w:r>
          </w:p>
        </w:tc>
        <w:tc>
          <w:tcPr>
            <w:tcW w:w="1232" w:type="dxa"/>
            <w:tcBorders>
              <w:top w:val="nil"/>
              <w:left w:val="nil"/>
              <w:bottom w:val="single" w:sz="8" w:space="0" w:color="auto"/>
              <w:right w:val="single" w:sz="8" w:space="0" w:color="auto"/>
            </w:tcBorders>
            <w:shd w:val="clear" w:color="auto" w:fill="auto"/>
            <w:noWrap/>
            <w:vAlign w:val="center"/>
          </w:tcPr>
          <w:p w14:paraId="7F0A4D8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494D6B7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3A20A73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11BCEEC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18205E4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2CCD561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0</w:t>
            </w:r>
          </w:p>
        </w:tc>
        <w:tc>
          <w:tcPr>
            <w:tcW w:w="1233" w:type="dxa"/>
            <w:tcBorders>
              <w:top w:val="nil"/>
              <w:left w:val="nil"/>
              <w:bottom w:val="single" w:sz="8" w:space="0" w:color="auto"/>
              <w:right w:val="single" w:sz="8" w:space="0" w:color="auto"/>
            </w:tcBorders>
            <w:shd w:val="clear" w:color="auto" w:fill="auto"/>
            <w:noWrap/>
            <w:vAlign w:val="center"/>
          </w:tcPr>
          <w:p w14:paraId="5C6C356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0</w:t>
            </w:r>
          </w:p>
        </w:tc>
      </w:tr>
      <w:tr w:rsidR="00072F75" w:rsidRPr="00072F75" w14:paraId="256B5525"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7F05BBE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w:t>
            </w:r>
          </w:p>
        </w:tc>
        <w:tc>
          <w:tcPr>
            <w:tcW w:w="4971" w:type="dxa"/>
            <w:tcBorders>
              <w:top w:val="nil"/>
              <w:left w:val="nil"/>
              <w:bottom w:val="single" w:sz="8" w:space="0" w:color="auto"/>
              <w:right w:val="single" w:sz="8" w:space="0" w:color="auto"/>
            </w:tcBorders>
            <w:shd w:val="clear" w:color="auto" w:fill="auto"/>
          </w:tcPr>
          <w:p w14:paraId="1A06590C"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Соответствие</w:t>
            </w:r>
            <w:r w:rsidRPr="00072F75">
              <w:rPr>
                <w:rFonts w:eastAsia="Calibri" w:cs="Times New Roman"/>
                <w:spacing w:val="-13"/>
                <w:sz w:val="22"/>
              </w:rPr>
              <w:t xml:space="preserve"> </w:t>
            </w:r>
            <w:r w:rsidRPr="00072F75">
              <w:rPr>
                <w:rFonts w:eastAsia="Calibri" w:cs="Times New Roman"/>
                <w:sz w:val="22"/>
              </w:rPr>
              <w:t>качества</w:t>
            </w:r>
            <w:r w:rsidRPr="00072F75">
              <w:rPr>
                <w:rFonts w:eastAsia="Calibri" w:cs="Times New Roman"/>
                <w:spacing w:val="-15"/>
                <w:sz w:val="22"/>
              </w:rPr>
              <w:t xml:space="preserve"> </w:t>
            </w:r>
            <w:r w:rsidRPr="00072F75">
              <w:rPr>
                <w:rFonts w:eastAsia="Calibri" w:cs="Times New Roman"/>
                <w:sz w:val="22"/>
              </w:rPr>
              <w:t>товаров</w:t>
            </w:r>
            <w:r w:rsidRPr="00072F75">
              <w:rPr>
                <w:rFonts w:eastAsia="Calibri" w:cs="Times New Roman"/>
                <w:spacing w:val="-13"/>
                <w:sz w:val="22"/>
              </w:rPr>
              <w:t xml:space="preserve"> </w:t>
            </w:r>
            <w:r w:rsidRPr="00072F75">
              <w:rPr>
                <w:rFonts w:eastAsia="Calibri" w:cs="Times New Roman"/>
                <w:sz w:val="22"/>
              </w:rPr>
              <w:t>и</w:t>
            </w:r>
            <w:r w:rsidRPr="00072F75">
              <w:rPr>
                <w:rFonts w:eastAsia="Calibri" w:cs="Times New Roman"/>
                <w:spacing w:val="-15"/>
                <w:sz w:val="22"/>
              </w:rPr>
              <w:t xml:space="preserve"> </w:t>
            </w:r>
            <w:r w:rsidRPr="00072F75">
              <w:rPr>
                <w:rFonts w:eastAsia="Calibri" w:cs="Times New Roman"/>
                <w:sz w:val="22"/>
              </w:rPr>
              <w:t>услуг 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tcPr>
          <w:p w14:paraId="0092E9D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w:t>
            </w:r>
          </w:p>
        </w:tc>
        <w:tc>
          <w:tcPr>
            <w:tcW w:w="1232" w:type="dxa"/>
            <w:tcBorders>
              <w:top w:val="nil"/>
              <w:left w:val="nil"/>
              <w:bottom w:val="single" w:sz="8" w:space="0" w:color="auto"/>
              <w:right w:val="single" w:sz="8" w:space="0" w:color="auto"/>
            </w:tcBorders>
            <w:shd w:val="clear" w:color="auto" w:fill="auto"/>
            <w:noWrap/>
            <w:vAlign w:val="center"/>
          </w:tcPr>
          <w:p w14:paraId="1F20C33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46ED784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1F2C580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033AF6D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081C633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4416BE9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c>
          <w:tcPr>
            <w:tcW w:w="1233" w:type="dxa"/>
            <w:tcBorders>
              <w:top w:val="nil"/>
              <w:left w:val="nil"/>
              <w:bottom w:val="single" w:sz="8" w:space="0" w:color="auto"/>
              <w:right w:val="single" w:sz="8" w:space="0" w:color="auto"/>
            </w:tcBorders>
            <w:shd w:val="clear" w:color="auto" w:fill="auto"/>
            <w:noWrap/>
            <w:vAlign w:val="center"/>
          </w:tcPr>
          <w:p w14:paraId="3799E17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100</w:t>
            </w:r>
          </w:p>
        </w:tc>
      </w:tr>
      <w:tr w:rsidR="00072F75" w:rsidRPr="00072F75" w14:paraId="78530539"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21AE27C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w:t>
            </w:r>
          </w:p>
        </w:tc>
        <w:tc>
          <w:tcPr>
            <w:tcW w:w="4971" w:type="dxa"/>
            <w:tcBorders>
              <w:top w:val="nil"/>
              <w:left w:val="nil"/>
              <w:bottom w:val="single" w:sz="8" w:space="0" w:color="auto"/>
              <w:right w:val="single" w:sz="8" w:space="0" w:color="auto"/>
            </w:tcBorders>
            <w:shd w:val="clear" w:color="auto" w:fill="auto"/>
          </w:tcPr>
          <w:p w14:paraId="31391E77"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Удельное</w:t>
            </w:r>
            <w:r w:rsidRPr="00072F75">
              <w:rPr>
                <w:rFonts w:eastAsia="Calibri" w:cs="Times New Roman"/>
                <w:spacing w:val="-12"/>
                <w:sz w:val="22"/>
              </w:rPr>
              <w:t xml:space="preserve"> </w:t>
            </w:r>
            <w:r w:rsidRPr="00072F75">
              <w:rPr>
                <w:rFonts w:eastAsia="Calibri" w:cs="Times New Roman"/>
                <w:sz w:val="22"/>
              </w:rPr>
              <w:t>количество</w:t>
            </w:r>
            <w:r w:rsidRPr="00072F75">
              <w:rPr>
                <w:rFonts w:eastAsia="Calibri" w:cs="Times New Roman"/>
                <w:spacing w:val="-12"/>
                <w:sz w:val="22"/>
              </w:rPr>
              <w:t xml:space="preserve"> </w:t>
            </w:r>
            <w:r w:rsidRPr="00072F75">
              <w:rPr>
                <w:rFonts w:eastAsia="Calibri" w:cs="Times New Roman"/>
                <w:sz w:val="22"/>
              </w:rPr>
              <w:t>аварий</w:t>
            </w:r>
            <w:r w:rsidRPr="00072F75">
              <w:rPr>
                <w:rFonts w:eastAsia="Calibri" w:cs="Times New Roman"/>
                <w:spacing w:val="-12"/>
                <w:sz w:val="22"/>
              </w:rPr>
              <w:t xml:space="preserve"> </w:t>
            </w:r>
            <w:r w:rsidRPr="00072F75">
              <w:rPr>
                <w:rFonts w:eastAsia="Calibri" w:cs="Times New Roman"/>
                <w:sz w:val="22"/>
              </w:rPr>
              <w:t>и</w:t>
            </w:r>
            <w:r w:rsidRPr="00072F75">
              <w:rPr>
                <w:rFonts w:eastAsia="Calibri" w:cs="Times New Roman"/>
                <w:spacing w:val="-15"/>
                <w:sz w:val="22"/>
              </w:rPr>
              <w:t xml:space="preserve"> </w:t>
            </w:r>
            <w:r w:rsidRPr="00072F75">
              <w:rPr>
                <w:rFonts w:eastAsia="Calibri" w:cs="Times New Roman"/>
                <w:sz w:val="22"/>
              </w:rPr>
              <w:t>засоров</w:t>
            </w:r>
            <w:r w:rsidRPr="00072F75">
              <w:rPr>
                <w:rFonts w:eastAsia="Calibri" w:cs="Times New Roman"/>
                <w:spacing w:val="-12"/>
                <w:sz w:val="22"/>
              </w:rPr>
              <w:t xml:space="preserve"> </w:t>
            </w:r>
            <w:r w:rsidRPr="00072F75">
              <w:rPr>
                <w:rFonts w:eastAsia="Calibri" w:cs="Times New Roman"/>
                <w:sz w:val="22"/>
              </w:rPr>
              <w:t>на сетях водоотведения</w:t>
            </w:r>
          </w:p>
        </w:tc>
        <w:tc>
          <w:tcPr>
            <w:tcW w:w="1303" w:type="dxa"/>
            <w:tcBorders>
              <w:top w:val="nil"/>
              <w:left w:val="nil"/>
              <w:bottom w:val="single" w:sz="8" w:space="0" w:color="auto"/>
              <w:right w:val="single" w:sz="8" w:space="0" w:color="auto"/>
            </w:tcBorders>
            <w:shd w:val="clear" w:color="auto" w:fill="auto"/>
            <w:noWrap/>
            <w:vAlign w:val="center"/>
          </w:tcPr>
          <w:p w14:paraId="775289E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2"/>
                <w:sz w:val="22"/>
              </w:rPr>
              <w:t>ед./км.</w:t>
            </w:r>
          </w:p>
        </w:tc>
        <w:tc>
          <w:tcPr>
            <w:tcW w:w="1232" w:type="dxa"/>
            <w:tcBorders>
              <w:top w:val="nil"/>
              <w:left w:val="nil"/>
              <w:bottom w:val="single" w:sz="8" w:space="0" w:color="auto"/>
              <w:right w:val="single" w:sz="8" w:space="0" w:color="auto"/>
            </w:tcBorders>
            <w:shd w:val="clear" w:color="auto" w:fill="auto"/>
            <w:noWrap/>
            <w:vAlign w:val="center"/>
          </w:tcPr>
          <w:p w14:paraId="3481587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5"/>
                <w:sz w:val="22"/>
              </w:rPr>
              <w:t>н/д</w:t>
            </w:r>
          </w:p>
        </w:tc>
        <w:tc>
          <w:tcPr>
            <w:tcW w:w="1233" w:type="dxa"/>
            <w:tcBorders>
              <w:top w:val="nil"/>
              <w:left w:val="nil"/>
              <w:bottom w:val="single" w:sz="8" w:space="0" w:color="auto"/>
              <w:right w:val="single" w:sz="8" w:space="0" w:color="auto"/>
            </w:tcBorders>
            <w:shd w:val="clear" w:color="auto" w:fill="auto"/>
            <w:noWrap/>
            <w:vAlign w:val="center"/>
          </w:tcPr>
          <w:p w14:paraId="612C405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w:t>
            </w:r>
          </w:p>
        </w:tc>
        <w:tc>
          <w:tcPr>
            <w:tcW w:w="1233" w:type="dxa"/>
            <w:tcBorders>
              <w:top w:val="nil"/>
              <w:left w:val="nil"/>
              <w:bottom w:val="single" w:sz="8" w:space="0" w:color="auto"/>
              <w:right w:val="single" w:sz="8" w:space="0" w:color="auto"/>
            </w:tcBorders>
            <w:shd w:val="clear" w:color="auto" w:fill="auto"/>
            <w:noWrap/>
            <w:vAlign w:val="center"/>
          </w:tcPr>
          <w:p w14:paraId="79AE669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w:t>
            </w:r>
          </w:p>
        </w:tc>
        <w:tc>
          <w:tcPr>
            <w:tcW w:w="1233" w:type="dxa"/>
            <w:tcBorders>
              <w:top w:val="nil"/>
              <w:left w:val="nil"/>
              <w:bottom w:val="single" w:sz="8" w:space="0" w:color="auto"/>
              <w:right w:val="single" w:sz="8" w:space="0" w:color="auto"/>
            </w:tcBorders>
            <w:shd w:val="clear" w:color="auto" w:fill="auto"/>
            <w:noWrap/>
            <w:vAlign w:val="center"/>
          </w:tcPr>
          <w:p w14:paraId="32A3504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w:t>
            </w:r>
          </w:p>
        </w:tc>
        <w:tc>
          <w:tcPr>
            <w:tcW w:w="1233" w:type="dxa"/>
            <w:tcBorders>
              <w:top w:val="nil"/>
              <w:left w:val="nil"/>
              <w:bottom w:val="single" w:sz="8" w:space="0" w:color="auto"/>
              <w:right w:val="single" w:sz="8" w:space="0" w:color="auto"/>
            </w:tcBorders>
            <w:shd w:val="clear" w:color="auto" w:fill="auto"/>
            <w:noWrap/>
            <w:vAlign w:val="center"/>
          </w:tcPr>
          <w:p w14:paraId="3E4C8DE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w:t>
            </w:r>
          </w:p>
        </w:tc>
        <w:tc>
          <w:tcPr>
            <w:tcW w:w="1233" w:type="dxa"/>
            <w:tcBorders>
              <w:top w:val="nil"/>
              <w:left w:val="nil"/>
              <w:bottom w:val="single" w:sz="8" w:space="0" w:color="auto"/>
              <w:right w:val="single" w:sz="8" w:space="0" w:color="auto"/>
            </w:tcBorders>
            <w:shd w:val="clear" w:color="auto" w:fill="auto"/>
            <w:noWrap/>
            <w:vAlign w:val="center"/>
          </w:tcPr>
          <w:p w14:paraId="19EC173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w:t>
            </w:r>
          </w:p>
        </w:tc>
        <w:tc>
          <w:tcPr>
            <w:tcW w:w="1233" w:type="dxa"/>
            <w:tcBorders>
              <w:top w:val="nil"/>
              <w:left w:val="nil"/>
              <w:bottom w:val="single" w:sz="8" w:space="0" w:color="auto"/>
              <w:right w:val="single" w:sz="8" w:space="0" w:color="auto"/>
            </w:tcBorders>
            <w:shd w:val="clear" w:color="auto" w:fill="auto"/>
            <w:noWrap/>
            <w:vAlign w:val="center"/>
          </w:tcPr>
          <w:p w14:paraId="1143FD2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w:t>
            </w:r>
          </w:p>
        </w:tc>
      </w:tr>
      <w:tr w:rsidR="00072F75" w:rsidRPr="00072F75" w14:paraId="71386213"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23FC4FE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6</w:t>
            </w:r>
          </w:p>
        </w:tc>
        <w:tc>
          <w:tcPr>
            <w:tcW w:w="4971" w:type="dxa"/>
            <w:tcBorders>
              <w:top w:val="nil"/>
              <w:left w:val="nil"/>
              <w:bottom w:val="single" w:sz="8" w:space="0" w:color="auto"/>
              <w:right w:val="single" w:sz="8" w:space="0" w:color="auto"/>
            </w:tcBorders>
            <w:shd w:val="clear" w:color="auto" w:fill="auto"/>
          </w:tcPr>
          <w:p w14:paraId="2192E016" w14:textId="77777777" w:rsidR="00072F75" w:rsidRPr="00072F75" w:rsidRDefault="00072F75" w:rsidP="00072F75">
            <w:pPr>
              <w:rPr>
                <w:rFonts w:eastAsia="Times New Roman" w:cs="Times New Roman"/>
                <w:color w:val="000000"/>
                <w:sz w:val="22"/>
                <w:lang w:eastAsia="ru-RU"/>
              </w:rPr>
            </w:pPr>
            <w:r w:rsidRPr="00072F75">
              <w:rPr>
                <w:rFonts w:eastAsia="Calibri" w:cs="Times New Roman"/>
                <w:sz w:val="22"/>
              </w:rPr>
              <w:t>Удельный</w:t>
            </w:r>
            <w:r w:rsidRPr="00072F75">
              <w:rPr>
                <w:rFonts w:eastAsia="Calibri" w:cs="Times New Roman"/>
                <w:spacing w:val="-15"/>
                <w:sz w:val="22"/>
              </w:rPr>
              <w:t xml:space="preserve"> </w:t>
            </w:r>
            <w:r w:rsidRPr="00072F75">
              <w:rPr>
                <w:rFonts w:eastAsia="Calibri" w:cs="Times New Roman"/>
                <w:sz w:val="22"/>
              </w:rPr>
              <w:t>вес</w:t>
            </w:r>
            <w:r w:rsidRPr="00072F75">
              <w:rPr>
                <w:rFonts w:eastAsia="Calibri" w:cs="Times New Roman"/>
                <w:spacing w:val="-15"/>
                <w:sz w:val="22"/>
              </w:rPr>
              <w:t xml:space="preserve"> </w:t>
            </w:r>
            <w:r w:rsidRPr="00072F75">
              <w:rPr>
                <w:rFonts w:eastAsia="Calibri" w:cs="Times New Roman"/>
                <w:sz w:val="22"/>
              </w:rPr>
              <w:t>сетей</w:t>
            </w:r>
            <w:r w:rsidRPr="00072F75">
              <w:rPr>
                <w:rFonts w:eastAsia="Calibri" w:cs="Times New Roman"/>
                <w:spacing w:val="-15"/>
                <w:sz w:val="22"/>
              </w:rPr>
              <w:t xml:space="preserve"> </w:t>
            </w:r>
            <w:r w:rsidRPr="00072F75">
              <w:rPr>
                <w:rFonts w:eastAsia="Calibri" w:cs="Times New Roman"/>
                <w:sz w:val="22"/>
              </w:rPr>
              <w:t>водоотведения, нуждающихся в замене</w:t>
            </w:r>
          </w:p>
        </w:tc>
        <w:tc>
          <w:tcPr>
            <w:tcW w:w="1303" w:type="dxa"/>
            <w:tcBorders>
              <w:top w:val="nil"/>
              <w:left w:val="nil"/>
              <w:bottom w:val="single" w:sz="8" w:space="0" w:color="auto"/>
              <w:right w:val="single" w:sz="8" w:space="0" w:color="auto"/>
            </w:tcBorders>
            <w:shd w:val="clear" w:color="auto" w:fill="auto"/>
            <w:noWrap/>
            <w:vAlign w:val="center"/>
          </w:tcPr>
          <w:p w14:paraId="1AAB6D2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w:t>
            </w:r>
          </w:p>
        </w:tc>
        <w:tc>
          <w:tcPr>
            <w:tcW w:w="1232" w:type="dxa"/>
            <w:tcBorders>
              <w:top w:val="nil"/>
              <w:left w:val="nil"/>
              <w:bottom w:val="single" w:sz="8" w:space="0" w:color="auto"/>
              <w:right w:val="single" w:sz="8" w:space="0" w:color="auto"/>
            </w:tcBorders>
            <w:shd w:val="clear" w:color="auto" w:fill="auto"/>
            <w:noWrap/>
            <w:vAlign w:val="center"/>
          </w:tcPr>
          <w:p w14:paraId="3D88589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4"/>
                <w:sz w:val="22"/>
              </w:rPr>
              <w:t>44,8</w:t>
            </w:r>
          </w:p>
        </w:tc>
        <w:tc>
          <w:tcPr>
            <w:tcW w:w="1233" w:type="dxa"/>
            <w:tcBorders>
              <w:top w:val="nil"/>
              <w:left w:val="nil"/>
              <w:bottom w:val="single" w:sz="8" w:space="0" w:color="auto"/>
              <w:right w:val="single" w:sz="8" w:space="0" w:color="auto"/>
            </w:tcBorders>
            <w:shd w:val="clear" w:color="auto" w:fill="auto"/>
            <w:noWrap/>
            <w:vAlign w:val="center"/>
          </w:tcPr>
          <w:p w14:paraId="32BBCC1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4"/>
                <w:sz w:val="22"/>
              </w:rPr>
              <w:t>44,8</w:t>
            </w:r>
          </w:p>
        </w:tc>
        <w:tc>
          <w:tcPr>
            <w:tcW w:w="1233" w:type="dxa"/>
            <w:tcBorders>
              <w:top w:val="nil"/>
              <w:left w:val="nil"/>
              <w:bottom w:val="single" w:sz="8" w:space="0" w:color="auto"/>
              <w:right w:val="single" w:sz="8" w:space="0" w:color="auto"/>
            </w:tcBorders>
            <w:shd w:val="clear" w:color="auto" w:fill="auto"/>
            <w:noWrap/>
            <w:vAlign w:val="center"/>
          </w:tcPr>
          <w:p w14:paraId="69912E0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4"/>
                <w:sz w:val="22"/>
              </w:rPr>
              <w:t>43,0</w:t>
            </w:r>
          </w:p>
        </w:tc>
        <w:tc>
          <w:tcPr>
            <w:tcW w:w="1233" w:type="dxa"/>
            <w:tcBorders>
              <w:top w:val="nil"/>
              <w:left w:val="nil"/>
              <w:bottom w:val="single" w:sz="8" w:space="0" w:color="auto"/>
              <w:right w:val="single" w:sz="8" w:space="0" w:color="auto"/>
            </w:tcBorders>
            <w:shd w:val="clear" w:color="auto" w:fill="auto"/>
            <w:noWrap/>
            <w:vAlign w:val="center"/>
          </w:tcPr>
          <w:p w14:paraId="01A07C3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4"/>
                <w:sz w:val="22"/>
              </w:rPr>
              <w:t>41,2</w:t>
            </w:r>
          </w:p>
        </w:tc>
        <w:tc>
          <w:tcPr>
            <w:tcW w:w="1233" w:type="dxa"/>
            <w:tcBorders>
              <w:top w:val="nil"/>
              <w:left w:val="nil"/>
              <w:bottom w:val="single" w:sz="8" w:space="0" w:color="auto"/>
              <w:right w:val="single" w:sz="8" w:space="0" w:color="auto"/>
            </w:tcBorders>
            <w:shd w:val="clear" w:color="auto" w:fill="auto"/>
            <w:noWrap/>
            <w:vAlign w:val="center"/>
          </w:tcPr>
          <w:p w14:paraId="04C94AF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4"/>
                <w:sz w:val="22"/>
              </w:rPr>
              <w:t>39,4</w:t>
            </w:r>
          </w:p>
        </w:tc>
        <w:tc>
          <w:tcPr>
            <w:tcW w:w="1233" w:type="dxa"/>
            <w:tcBorders>
              <w:top w:val="nil"/>
              <w:left w:val="nil"/>
              <w:bottom w:val="single" w:sz="8" w:space="0" w:color="auto"/>
              <w:right w:val="single" w:sz="8" w:space="0" w:color="auto"/>
            </w:tcBorders>
            <w:shd w:val="clear" w:color="auto" w:fill="auto"/>
            <w:noWrap/>
            <w:vAlign w:val="center"/>
          </w:tcPr>
          <w:p w14:paraId="394E373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4"/>
                <w:sz w:val="22"/>
              </w:rPr>
              <w:t>37,6</w:t>
            </w:r>
          </w:p>
        </w:tc>
        <w:tc>
          <w:tcPr>
            <w:tcW w:w="1233" w:type="dxa"/>
            <w:tcBorders>
              <w:top w:val="nil"/>
              <w:left w:val="nil"/>
              <w:bottom w:val="single" w:sz="8" w:space="0" w:color="auto"/>
              <w:right w:val="single" w:sz="8" w:space="0" w:color="auto"/>
            </w:tcBorders>
            <w:shd w:val="clear" w:color="auto" w:fill="auto"/>
            <w:noWrap/>
            <w:vAlign w:val="center"/>
          </w:tcPr>
          <w:p w14:paraId="08A9B2A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4"/>
                <w:sz w:val="22"/>
              </w:rPr>
              <w:t>35,8</w:t>
            </w:r>
          </w:p>
        </w:tc>
      </w:tr>
      <w:tr w:rsidR="00072F75" w:rsidRPr="00072F75" w14:paraId="6A044E74"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1B175AD5"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val="en-US" w:eastAsia="ru-RU"/>
              </w:rPr>
              <w:t>Система электроснабжения</w:t>
            </w:r>
          </w:p>
        </w:tc>
      </w:tr>
      <w:tr w:rsidR="00072F75" w:rsidRPr="00072F75" w14:paraId="14817B53"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242B75E"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Показатели надежности поставки ресурса</w:t>
            </w:r>
          </w:p>
        </w:tc>
      </w:tr>
      <w:tr w:rsidR="00072F75" w:rsidRPr="00072F75" w14:paraId="47A8D773"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4664E16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w:t>
            </w:r>
          </w:p>
        </w:tc>
        <w:tc>
          <w:tcPr>
            <w:tcW w:w="4971" w:type="dxa"/>
            <w:tcBorders>
              <w:top w:val="nil"/>
              <w:left w:val="nil"/>
              <w:bottom w:val="single" w:sz="8" w:space="0" w:color="auto"/>
              <w:right w:val="single" w:sz="8" w:space="0" w:color="auto"/>
            </w:tcBorders>
            <w:shd w:val="clear" w:color="auto" w:fill="auto"/>
            <w:vAlign w:val="center"/>
            <w:hideMark/>
          </w:tcPr>
          <w:p w14:paraId="272782AF"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 xml:space="preserve">Аварийность системы электроснабжения </w:t>
            </w:r>
          </w:p>
        </w:tc>
        <w:tc>
          <w:tcPr>
            <w:tcW w:w="1303" w:type="dxa"/>
            <w:tcBorders>
              <w:top w:val="nil"/>
              <w:left w:val="nil"/>
              <w:bottom w:val="single" w:sz="8" w:space="0" w:color="auto"/>
              <w:right w:val="single" w:sz="8" w:space="0" w:color="auto"/>
            </w:tcBorders>
            <w:shd w:val="clear" w:color="auto" w:fill="auto"/>
            <w:noWrap/>
            <w:vAlign w:val="center"/>
            <w:hideMark/>
          </w:tcPr>
          <w:p w14:paraId="31CD46B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ед.</w:t>
            </w:r>
          </w:p>
        </w:tc>
        <w:tc>
          <w:tcPr>
            <w:tcW w:w="1232" w:type="dxa"/>
            <w:tcBorders>
              <w:top w:val="nil"/>
              <w:left w:val="nil"/>
              <w:bottom w:val="single" w:sz="8" w:space="0" w:color="auto"/>
              <w:right w:val="single" w:sz="8" w:space="0" w:color="auto"/>
            </w:tcBorders>
            <w:shd w:val="clear" w:color="auto" w:fill="auto"/>
            <w:noWrap/>
            <w:vAlign w:val="center"/>
            <w:hideMark/>
          </w:tcPr>
          <w:p w14:paraId="2B1FD8B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hideMark/>
          </w:tcPr>
          <w:p w14:paraId="7FC8C6D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5480ACA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676B487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19C8155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2BE753B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64846F2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r>
      <w:tr w:rsidR="00072F75" w:rsidRPr="00072F75" w14:paraId="7D68DBA1"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35E3E0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vAlign w:val="center"/>
            <w:hideMark/>
          </w:tcPr>
          <w:p w14:paraId="417E77EC"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14:paraId="2BCB695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14:paraId="3595B2F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4B0028B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6027C78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711E835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3AA0D59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472F55A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7DF6BAC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r>
      <w:tr w:rsidR="00072F75" w:rsidRPr="00072F75" w14:paraId="3E16C5B0"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3ABEA042"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val="en-US" w:eastAsia="ru-RU"/>
              </w:rPr>
              <w:t>Система газоснабжения</w:t>
            </w:r>
          </w:p>
        </w:tc>
      </w:tr>
      <w:tr w:rsidR="00072F75" w:rsidRPr="00072F75" w14:paraId="56E9D22D"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AAAD63E"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Показатели эффективности производства, передачи и потребления ресурса</w:t>
            </w:r>
          </w:p>
        </w:tc>
      </w:tr>
      <w:tr w:rsidR="00072F75" w:rsidRPr="00072F75" w14:paraId="6B47DCA1"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6330F76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w:t>
            </w:r>
          </w:p>
        </w:tc>
        <w:tc>
          <w:tcPr>
            <w:tcW w:w="4971" w:type="dxa"/>
            <w:tcBorders>
              <w:top w:val="nil"/>
              <w:left w:val="nil"/>
              <w:bottom w:val="single" w:sz="8" w:space="0" w:color="auto"/>
              <w:right w:val="single" w:sz="8" w:space="0" w:color="auto"/>
            </w:tcBorders>
            <w:shd w:val="clear" w:color="auto" w:fill="auto"/>
            <w:vAlign w:val="center"/>
            <w:hideMark/>
          </w:tcPr>
          <w:p w14:paraId="688F9882"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Обеспеченность населения приборами учета</w:t>
            </w:r>
          </w:p>
        </w:tc>
        <w:tc>
          <w:tcPr>
            <w:tcW w:w="1303" w:type="dxa"/>
            <w:tcBorders>
              <w:top w:val="nil"/>
              <w:left w:val="nil"/>
              <w:bottom w:val="single" w:sz="8" w:space="0" w:color="auto"/>
              <w:right w:val="single" w:sz="8" w:space="0" w:color="auto"/>
            </w:tcBorders>
            <w:shd w:val="clear" w:color="auto" w:fill="auto"/>
            <w:noWrap/>
            <w:vAlign w:val="center"/>
            <w:hideMark/>
          </w:tcPr>
          <w:p w14:paraId="67DAA39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tcPr>
          <w:p w14:paraId="49C3CFE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780C5D4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0D6491F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66408AB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5516947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5E49F74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н/д</w:t>
            </w:r>
          </w:p>
        </w:tc>
        <w:tc>
          <w:tcPr>
            <w:tcW w:w="1233" w:type="dxa"/>
            <w:tcBorders>
              <w:top w:val="nil"/>
              <w:left w:val="nil"/>
              <w:bottom w:val="single" w:sz="8" w:space="0" w:color="auto"/>
              <w:right w:val="single" w:sz="8" w:space="0" w:color="auto"/>
            </w:tcBorders>
            <w:shd w:val="clear" w:color="auto" w:fill="auto"/>
            <w:noWrap/>
            <w:vAlign w:val="center"/>
          </w:tcPr>
          <w:p w14:paraId="56A0A0D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н/д</w:t>
            </w:r>
          </w:p>
        </w:tc>
      </w:tr>
      <w:tr w:rsidR="00072F75" w:rsidRPr="00072F75" w14:paraId="64BAB0CF"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EE7FBFB"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Показатели надежности поставки ресурса</w:t>
            </w:r>
          </w:p>
        </w:tc>
      </w:tr>
      <w:tr w:rsidR="00072F75" w:rsidRPr="00072F75" w14:paraId="4F34A1E7"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691DF33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noWrap/>
            <w:vAlign w:val="center"/>
            <w:hideMark/>
          </w:tcPr>
          <w:p w14:paraId="3D08E5D7" w14:textId="77777777" w:rsidR="00072F75" w:rsidRPr="00072F75" w:rsidRDefault="00072F75" w:rsidP="00072F75">
            <w:pPr>
              <w:jc w:val="both"/>
              <w:rPr>
                <w:rFonts w:eastAsia="Times New Roman" w:cs="Times New Roman"/>
                <w:color w:val="000000"/>
                <w:sz w:val="22"/>
                <w:lang w:eastAsia="ru-RU"/>
              </w:rPr>
            </w:pPr>
            <w:r w:rsidRPr="00072F75">
              <w:rPr>
                <w:rFonts w:eastAsia="Times New Roman" w:cs="Times New Roman"/>
                <w:color w:val="000000"/>
                <w:sz w:val="22"/>
                <w:lang w:eastAsia="ru-RU"/>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14:paraId="196646E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14:paraId="03BB68B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47ADB31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6DBC351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684CEAD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69D9811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5839FA1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433B262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r>
      <w:tr w:rsidR="00072F75" w:rsidRPr="00072F75" w14:paraId="30C94551"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31340A0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w:t>
            </w:r>
          </w:p>
        </w:tc>
        <w:tc>
          <w:tcPr>
            <w:tcW w:w="4971" w:type="dxa"/>
            <w:tcBorders>
              <w:top w:val="nil"/>
              <w:left w:val="nil"/>
              <w:bottom w:val="single" w:sz="8" w:space="0" w:color="auto"/>
              <w:right w:val="single" w:sz="8" w:space="0" w:color="auto"/>
            </w:tcBorders>
            <w:shd w:val="clear" w:color="auto" w:fill="auto"/>
            <w:noWrap/>
            <w:vAlign w:val="center"/>
            <w:hideMark/>
          </w:tcPr>
          <w:p w14:paraId="3471E36C" w14:textId="77777777" w:rsidR="00072F75" w:rsidRPr="00072F75" w:rsidRDefault="00072F75" w:rsidP="00072F75">
            <w:pPr>
              <w:jc w:val="both"/>
              <w:rPr>
                <w:rFonts w:eastAsia="Times New Roman" w:cs="Times New Roman"/>
                <w:color w:val="000000"/>
                <w:sz w:val="22"/>
                <w:lang w:eastAsia="ru-RU"/>
              </w:rPr>
            </w:pPr>
            <w:r w:rsidRPr="00072F75">
              <w:rPr>
                <w:rFonts w:eastAsia="Times New Roman" w:cs="Times New Roman"/>
                <w:color w:val="000000"/>
                <w:sz w:val="22"/>
                <w:lang w:eastAsia="ru-RU"/>
              </w:rPr>
              <w:t>Протяженность сетей, нуждающихся в замене*</w:t>
            </w:r>
          </w:p>
        </w:tc>
        <w:tc>
          <w:tcPr>
            <w:tcW w:w="1303" w:type="dxa"/>
            <w:tcBorders>
              <w:top w:val="nil"/>
              <w:left w:val="nil"/>
              <w:bottom w:val="single" w:sz="8" w:space="0" w:color="auto"/>
              <w:right w:val="single" w:sz="8" w:space="0" w:color="auto"/>
            </w:tcBorders>
            <w:shd w:val="clear" w:color="auto" w:fill="auto"/>
            <w:noWrap/>
            <w:vAlign w:val="center"/>
            <w:hideMark/>
          </w:tcPr>
          <w:p w14:paraId="102E6C2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км</w:t>
            </w:r>
          </w:p>
        </w:tc>
        <w:tc>
          <w:tcPr>
            <w:tcW w:w="1232" w:type="dxa"/>
            <w:tcBorders>
              <w:top w:val="nil"/>
              <w:left w:val="nil"/>
              <w:bottom w:val="single" w:sz="8" w:space="0" w:color="auto"/>
              <w:right w:val="single" w:sz="8" w:space="0" w:color="auto"/>
            </w:tcBorders>
            <w:shd w:val="clear" w:color="auto" w:fill="auto"/>
            <w:noWrap/>
            <w:vAlign w:val="center"/>
          </w:tcPr>
          <w:p w14:paraId="5FF78CF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36E81BE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01823E0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7C92BB0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241EF57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52BC5C8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c>
          <w:tcPr>
            <w:tcW w:w="1233" w:type="dxa"/>
            <w:tcBorders>
              <w:top w:val="nil"/>
              <w:left w:val="nil"/>
              <w:bottom w:val="single" w:sz="8" w:space="0" w:color="auto"/>
              <w:right w:val="single" w:sz="8" w:space="0" w:color="auto"/>
            </w:tcBorders>
            <w:shd w:val="clear" w:color="auto" w:fill="auto"/>
            <w:noWrap/>
            <w:vAlign w:val="center"/>
          </w:tcPr>
          <w:p w14:paraId="1F378A8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0</w:t>
            </w:r>
          </w:p>
        </w:tc>
      </w:tr>
      <w:tr w:rsidR="00072F75" w:rsidRPr="00072F75" w14:paraId="04F6EED3"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3474EEB9"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val="en-US" w:eastAsia="ru-RU"/>
              </w:rPr>
              <w:t>Утилизация (захоронение) ТКО</w:t>
            </w:r>
          </w:p>
        </w:tc>
      </w:tr>
      <w:tr w:rsidR="00072F75" w:rsidRPr="00072F75" w14:paraId="5527BD90"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034D04C"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eastAsia="ru-RU"/>
              </w:rPr>
              <w:t xml:space="preserve">Показатели эффективности производства, передачи и потребления ресурса </w:t>
            </w:r>
          </w:p>
        </w:tc>
      </w:tr>
      <w:tr w:rsidR="00072F75" w:rsidRPr="00072F75" w14:paraId="227A6C83"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70A021D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w:t>
            </w:r>
          </w:p>
        </w:tc>
        <w:tc>
          <w:tcPr>
            <w:tcW w:w="4971" w:type="dxa"/>
            <w:tcBorders>
              <w:top w:val="nil"/>
              <w:left w:val="nil"/>
              <w:bottom w:val="single" w:sz="8" w:space="0" w:color="auto"/>
              <w:right w:val="single" w:sz="8" w:space="0" w:color="auto"/>
            </w:tcBorders>
            <w:shd w:val="clear" w:color="auto" w:fill="auto"/>
            <w:vAlign w:val="center"/>
            <w:hideMark/>
          </w:tcPr>
          <w:p w14:paraId="4A40125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Доля отходов, размещаемых на полигонах, в общем объеме образования отходов</w:t>
            </w:r>
          </w:p>
        </w:tc>
        <w:tc>
          <w:tcPr>
            <w:tcW w:w="1303" w:type="dxa"/>
            <w:tcBorders>
              <w:top w:val="nil"/>
              <w:left w:val="nil"/>
              <w:bottom w:val="single" w:sz="8" w:space="0" w:color="auto"/>
              <w:right w:val="single" w:sz="8" w:space="0" w:color="auto"/>
            </w:tcBorders>
            <w:shd w:val="clear" w:color="auto" w:fill="auto"/>
            <w:noWrap/>
            <w:vAlign w:val="center"/>
            <w:hideMark/>
          </w:tcPr>
          <w:p w14:paraId="170CABF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hideMark/>
          </w:tcPr>
          <w:p w14:paraId="5C2CD43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3ED69E3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4A7FB7E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20C0288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06DEF78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32CA593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17CCAFA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r>
      <w:tr w:rsidR="00072F75" w:rsidRPr="00072F75" w14:paraId="4B975BB7"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DA199D5"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val="en-US" w:eastAsia="ru-RU"/>
              </w:rPr>
              <w:t xml:space="preserve">Показатели надежности поставки ресурса </w:t>
            </w:r>
          </w:p>
        </w:tc>
      </w:tr>
      <w:tr w:rsidR="00072F75" w:rsidRPr="00072F75" w14:paraId="7EA8DFC9"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08A6656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w:t>
            </w:r>
          </w:p>
        </w:tc>
        <w:tc>
          <w:tcPr>
            <w:tcW w:w="4971" w:type="dxa"/>
            <w:tcBorders>
              <w:top w:val="nil"/>
              <w:left w:val="nil"/>
              <w:bottom w:val="single" w:sz="8" w:space="0" w:color="auto"/>
              <w:right w:val="single" w:sz="8" w:space="0" w:color="auto"/>
            </w:tcBorders>
            <w:shd w:val="clear" w:color="auto" w:fill="auto"/>
            <w:vAlign w:val="center"/>
            <w:hideMark/>
          </w:tcPr>
          <w:p w14:paraId="728E00A7"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Продолжительность (бесперебойность) поставки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14:paraId="4CBC02C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час./день</w:t>
            </w:r>
          </w:p>
        </w:tc>
        <w:tc>
          <w:tcPr>
            <w:tcW w:w="1232" w:type="dxa"/>
            <w:tcBorders>
              <w:top w:val="nil"/>
              <w:left w:val="nil"/>
              <w:bottom w:val="single" w:sz="8" w:space="0" w:color="auto"/>
              <w:right w:val="single" w:sz="8" w:space="0" w:color="auto"/>
            </w:tcBorders>
            <w:shd w:val="clear" w:color="auto" w:fill="auto"/>
            <w:noWrap/>
            <w:vAlign w:val="center"/>
            <w:hideMark/>
          </w:tcPr>
          <w:p w14:paraId="63C251C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30C8D4F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239F5AC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336B5E7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3913B59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442A9B8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c>
          <w:tcPr>
            <w:tcW w:w="1233" w:type="dxa"/>
            <w:tcBorders>
              <w:top w:val="nil"/>
              <w:left w:val="nil"/>
              <w:bottom w:val="single" w:sz="8" w:space="0" w:color="auto"/>
              <w:right w:val="single" w:sz="8" w:space="0" w:color="auto"/>
            </w:tcBorders>
            <w:shd w:val="clear" w:color="auto" w:fill="auto"/>
            <w:noWrap/>
            <w:vAlign w:val="center"/>
            <w:hideMark/>
          </w:tcPr>
          <w:p w14:paraId="319D67E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24</w:t>
            </w:r>
          </w:p>
        </w:tc>
      </w:tr>
      <w:tr w:rsidR="00072F75" w:rsidRPr="00072F75" w14:paraId="65576C61"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hideMark/>
          </w:tcPr>
          <w:p w14:paraId="2F9E296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w:t>
            </w:r>
          </w:p>
        </w:tc>
        <w:tc>
          <w:tcPr>
            <w:tcW w:w="4971" w:type="dxa"/>
            <w:tcBorders>
              <w:top w:val="nil"/>
              <w:left w:val="nil"/>
              <w:bottom w:val="single" w:sz="8" w:space="0" w:color="auto"/>
              <w:right w:val="single" w:sz="8" w:space="0" w:color="auto"/>
            </w:tcBorders>
            <w:shd w:val="clear" w:color="auto" w:fill="auto"/>
            <w:vAlign w:val="center"/>
            <w:hideMark/>
          </w:tcPr>
          <w:p w14:paraId="61A7AA0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Коэффициент защищенности объектов от пожаров</w:t>
            </w:r>
          </w:p>
        </w:tc>
        <w:tc>
          <w:tcPr>
            <w:tcW w:w="1303" w:type="dxa"/>
            <w:tcBorders>
              <w:top w:val="nil"/>
              <w:left w:val="nil"/>
              <w:bottom w:val="single" w:sz="8" w:space="0" w:color="auto"/>
              <w:right w:val="single" w:sz="8" w:space="0" w:color="auto"/>
            </w:tcBorders>
            <w:shd w:val="clear" w:color="auto" w:fill="auto"/>
            <w:noWrap/>
            <w:vAlign w:val="center"/>
            <w:hideMark/>
          </w:tcPr>
          <w:p w14:paraId="7833160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hideMark/>
          </w:tcPr>
          <w:p w14:paraId="5ADFEC1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5B7041E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7C9E4E0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60246B6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703A7C2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0EB8F30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685022E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r>
      <w:tr w:rsidR="00072F75" w:rsidRPr="00072F75" w14:paraId="353CD221" w14:textId="77777777" w:rsidTr="00490146">
        <w:trPr>
          <w:trHeight w:val="20"/>
          <w:jc w:val="center"/>
        </w:trPr>
        <w:tc>
          <w:tcPr>
            <w:tcW w:w="15451"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5E5A020" w14:textId="77777777" w:rsidR="00072F75" w:rsidRPr="00072F75" w:rsidRDefault="00072F75" w:rsidP="00072F75">
            <w:pPr>
              <w:jc w:val="center"/>
              <w:rPr>
                <w:rFonts w:eastAsia="Times New Roman" w:cs="Times New Roman"/>
                <w:b/>
                <w:bCs/>
                <w:color w:val="000000"/>
                <w:sz w:val="22"/>
                <w:lang w:eastAsia="ru-RU"/>
              </w:rPr>
            </w:pPr>
            <w:r w:rsidRPr="00072F75">
              <w:rPr>
                <w:rFonts w:eastAsia="Times New Roman" w:cs="Times New Roman"/>
                <w:b/>
                <w:bCs/>
                <w:color w:val="000000"/>
                <w:sz w:val="22"/>
                <w:lang w:val="en-US" w:eastAsia="ru-RU"/>
              </w:rPr>
              <w:t xml:space="preserve">Показатели качества оказываемых услуг </w:t>
            </w:r>
          </w:p>
        </w:tc>
      </w:tr>
      <w:tr w:rsidR="00072F75" w:rsidRPr="00072F75" w14:paraId="792CAF7F"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7956020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w:t>
            </w:r>
          </w:p>
        </w:tc>
        <w:tc>
          <w:tcPr>
            <w:tcW w:w="4971" w:type="dxa"/>
            <w:tcBorders>
              <w:top w:val="nil"/>
              <w:left w:val="nil"/>
              <w:bottom w:val="single" w:sz="8" w:space="0" w:color="auto"/>
              <w:right w:val="single" w:sz="8" w:space="0" w:color="auto"/>
            </w:tcBorders>
            <w:shd w:val="clear" w:color="auto" w:fill="auto"/>
            <w:vAlign w:val="center"/>
            <w:hideMark/>
          </w:tcPr>
          <w:p w14:paraId="739959D4"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Наличие контроля качества товаров и услуг</w:t>
            </w:r>
          </w:p>
        </w:tc>
        <w:tc>
          <w:tcPr>
            <w:tcW w:w="1303" w:type="dxa"/>
            <w:tcBorders>
              <w:top w:val="nil"/>
              <w:left w:val="nil"/>
              <w:bottom w:val="single" w:sz="8" w:space="0" w:color="auto"/>
              <w:right w:val="single" w:sz="8" w:space="0" w:color="auto"/>
            </w:tcBorders>
            <w:shd w:val="clear" w:color="auto" w:fill="auto"/>
            <w:noWrap/>
            <w:vAlign w:val="center"/>
            <w:hideMark/>
          </w:tcPr>
          <w:p w14:paraId="5D18015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hideMark/>
          </w:tcPr>
          <w:p w14:paraId="7CF8530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5D96070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5F97E56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6148FFD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488C410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47A8C7B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3103C86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r>
      <w:tr w:rsidR="00072F75" w:rsidRPr="00072F75" w14:paraId="3FE884E9" w14:textId="77777777" w:rsidTr="00490146">
        <w:trPr>
          <w:trHeight w:val="20"/>
          <w:jc w:val="center"/>
        </w:trPr>
        <w:tc>
          <w:tcPr>
            <w:tcW w:w="547" w:type="dxa"/>
            <w:tcBorders>
              <w:top w:val="nil"/>
              <w:left w:val="single" w:sz="8" w:space="0" w:color="auto"/>
              <w:bottom w:val="single" w:sz="8" w:space="0" w:color="auto"/>
              <w:right w:val="single" w:sz="8" w:space="0" w:color="auto"/>
            </w:tcBorders>
            <w:shd w:val="clear" w:color="auto" w:fill="auto"/>
            <w:noWrap/>
            <w:vAlign w:val="center"/>
          </w:tcPr>
          <w:p w14:paraId="42559A4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w:t>
            </w:r>
          </w:p>
        </w:tc>
        <w:tc>
          <w:tcPr>
            <w:tcW w:w="4971" w:type="dxa"/>
            <w:tcBorders>
              <w:top w:val="nil"/>
              <w:left w:val="nil"/>
              <w:bottom w:val="single" w:sz="8" w:space="0" w:color="auto"/>
              <w:right w:val="single" w:sz="8" w:space="0" w:color="auto"/>
            </w:tcBorders>
            <w:shd w:val="clear" w:color="auto" w:fill="auto"/>
            <w:vAlign w:val="center"/>
            <w:hideMark/>
          </w:tcPr>
          <w:p w14:paraId="690CEC29"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Соответствие качества товаров и услуг установленным требованиям</w:t>
            </w:r>
          </w:p>
        </w:tc>
        <w:tc>
          <w:tcPr>
            <w:tcW w:w="1303" w:type="dxa"/>
            <w:tcBorders>
              <w:top w:val="nil"/>
              <w:left w:val="nil"/>
              <w:bottom w:val="single" w:sz="8" w:space="0" w:color="auto"/>
              <w:right w:val="single" w:sz="8" w:space="0" w:color="auto"/>
            </w:tcBorders>
            <w:shd w:val="clear" w:color="auto" w:fill="auto"/>
            <w:noWrap/>
            <w:vAlign w:val="center"/>
            <w:hideMark/>
          </w:tcPr>
          <w:p w14:paraId="2FCCD49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1232" w:type="dxa"/>
            <w:tcBorders>
              <w:top w:val="nil"/>
              <w:left w:val="nil"/>
              <w:bottom w:val="single" w:sz="8" w:space="0" w:color="auto"/>
              <w:right w:val="single" w:sz="8" w:space="0" w:color="auto"/>
            </w:tcBorders>
            <w:shd w:val="clear" w:color="auto" w:fill="auto"/>
            <w:noWrap/>
            <w:vAlign w:val="center"/>
            <w:hideMark/>
          </w:tcPr>
          <w:p w14:paraId="6004435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1E98AAC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61DBD73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49DCA47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309F0FC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612CF9E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c>
          <w:tcPr>
            <w:tcW w:w="1233" w:type="dxa"/>
            <w:tcBorders>
              <w:top w:val="nil"/>
              <w:left w:val="nil"/>
              <w:bottom w:val="single" w:sz="8" w:space="0" w:color="auto"/>
              <w:right w:val="single" w:sz="8" w:space="0" w:color="auto"/>
            </w:tcBorders>
            <w:shd w:val="clear" w:color="auto" w:fill="auto"/>
            <w:noWrap/>
            <w:vAlign w:val="center"/>
            <w:hideMark/>
          </w:tcPr>
          <w:p w14:paraId="157B8D4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100</w:t>
            </w:r>
          </w:p>
        </w:tc>
      </w:tr>
    </w:tbl>
    <w:p w14:paraId="563FB27D" w14:textId="77777777" w:rsidR="00072F75" w:rsidRPr="00072F75" w:rsidRDefault="00072F75" w:rsidP="00072F75">
      <w:pPr>
        <w:spacing w:line="276" w:lineRule="auto"/>
        <w:rPr>
          <w:rFonts w:eastAsia="SimSun" w:cs="Times New Roman"/>
        </w:rPr>
        <w:sectPr w:rsidR="00072F75" w:rsidRPr="00072F75" w:rsidSect="00490146">
          <w:pgSz w:w="16838" w:h="11906" w:orient="landscape" w:code="9"/>
          <w:pgMar w:top="1701" w:right="1134" w:bottom="851" w:left="1134" w:header="708" w:footer="708" w:gutter="0"/>
          <w:cols w:space="708"/>
          <w:docGrid w:linePitch="360"/>
        </w:sectPr>
      </w:pPr>
    </w:p>
    <w:p w14:paraId="64AF4910" w14:textId="77777777" w:rsidR="00072F75" w:rsidRPr="00072F75" w:rsidRDefault="00072F75" w:rsidP="00072F75">
      <w:pPr>
        <w:widowControl w:val="0"/>
        <w:spacing w:line="276" w:lineRule="auto"/>
        <w:ind w:hanging="8"/>
        <w:contextualSpacing/>
        <w:outlineLvl w:val="2"/>
        <w:rPr>
          <w:rFonts w:eastAsia="Times New Roman" w:cs="Times New Roman"/>
          <w:b/>
          <w:sz w:val="28"/>
          <w:szCs w:val="28"/>
        </w:rPr>
      </w:pPr>
      <w:bookmarkStart w:id="331" w:name="_Toc111471016"/>
      <w:bookmarkStart w:id="332" w:name="_Toc111478648"/>
      <w:bookmarkStart w:id="333" w:name="_Toc185948248"/>
      <w:r w:rsidRPr="00072F75">
        <w:rPr>
          <w:rFonts w:eastAsia="Times New Roman" w:cs="Times New Roman"/>
          <w:b/>
          <w:bCs/>
          <w:kern w:val="24"/>
          <w:szCs w:val="24"/>
        </w:rPr>
        <w:t xml:space="preserve">РАЗДЕЛ 6. </w:t>
      </w:r>
      <w:bookmarkEnd w:id="331"/>
      <w:bookmarkEnd w:id="332"/>
      <w:r w:rsidRPr="00072F75">
        <w:rPr>
          <w:rFonts w:eastAsia="Times New Roman" w:cs="Times New Roman"/>
          <w:b/>
          <w:bCs/>
          <w:kern w:val="24"/>
          <w:szCs w:val="24"/>
        </w:rPr>
        <w:t>ПЕРСПЕКТИВНАЯ СХЕМА ЭЛЕКТРОСНАБЖЕНИЯ МУНИЦИПАЛЬНОГО ОБРАЗОВАНИЯ</w:t>
      </w:r>
      <w:bookmarkEnd w:id="333"/>
    </w:p>
    <w:p w14:paraId="3392DAFB" w14:textId="77777777" w:rsidR="00072F75" w:rsidRPr="00072F75" w:rsidRDefault="00072F75" w:rsidP="00072F75">
      <w:pPr>
        <w:spacing w:line="276" w:lineRule="auto"/>
        <w:ind w:left="34" w:firstLine="675"/>
        <w:contextualSpacing/>
        <w:jc w:val="both"/>
        <w:rPr>
          <w:rFonts w:eastAsia="Calibri" w:cs="Times New Roman"/>
          <w:bCs/>
        </w:rPr>
      </w:pPr>
    </w:p>
    <w:p w14:paraId="23E7A5CE" w14:textId="77777777" w:rsidR="00072F75" w:rsidRPr="00072F75" w:rsidRDefault="00072F75" w:rsidP="00072F75">
      <w:pPr>
        <w:spacing w:line="276" w:lineRule="auto"/>
        <w:ind w:left="34" w:firstLine="675"/>
        <w:contextualSpacing/>
        <w:jc w:val="both"/>
        <w:rPr>
          <w:rFonts w:eastAsia="Calibri" w:cs="Times New Roman"/>
          <w:bCs/>
        </w:rPr>
      </w:pPr>
      <w:r w:rsidRPr="00072F75">
        <w:rPr>
          <w:rFonts w:eastAsia="Calibri" w:cs="Times New Roman"/>
          <w:bCs/>
        </w:rPr>
        <w:t xml:space="preserve">Мероприятия, </w:t>
      </w:r>
      <w:r w:rsidRPr="00072F75">
        <w:rPr>
          <w:rFonts w:eastAsia="Calibri" w:cs="Times New Roman"/>
        </w:rPr>
        <w:t>в системах электроснабжения Ибресинского муниципального округа</w:t>
      </w:r>
      <w:r w:rsidRPr="00072F75">
        <w:rPr>
          <w:rFonts w:eastAsia="Calibri" w:cs="Times New Roman"/>
          <w:bCs/>
        </w:rPr>
        <w:t xml:space="preserve"> представлены в таблицах ниже.</w:t>
      </w:r>
    </w:p>
    <w:p w14:paraId="08D0826B" w14:textId="77777777" w:rsidR="00072F75" w:rsidRPr="00072F75" w:rsidRDefault="00072F75" w:rsidP="00072F75">
      <w:pPr>
        <w:rPr>
          <w:rFonts w:eastAsia="Calibri" w:cs="Times New Roman"/>
        </w:rPr>
      </w:pPr>
    </w:p>
    <w:p w14:paraId="4227E749" w14:textId="77777777" w:rsidR="00072F75" w:rsidRPr="00072F75" w:rsidRDefault="00072F75" w:rsidP="00072F75">
      <w:pPr>
        <w:rPr>
          <w:rFonts w:eastAsia="Calibri" w:cs="Times New Roman"/>
          <w:b/>
        </w:rPr>
      </w:pPr>
      <w:r w:rsidRPr="00072F75">
        <w:rPr>
          <w:rFonts w:eastAsia="Calibri" w:cs="Times New Roman"/>
          <w:b/>
        </w:rPr>
        <w:t>Таблица 6.1.1 - Необходимые капитальные затраты на реализацию мероприятий в системах электроснабжения</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4310"/>
        <w:gridCol w:w="1287"/>
        <w:gridCol w:w="1230"/>
        <w:gridCol w:w="1938"/>
      </w:tblGrid>
      <w:tr w:rsidR="00072F75" w:rsidRPr="00072F75" w14:paraId="5EDA47A2" w14:textId="77777777" w:rsidTr="00490146">
        <w:trPr>
          <w:trHeight w:val="301"/>
          <w:tblHeader/>
        </w:trPr>
        <w:tc>
          <w:tcPr>
            <w:tcW w:w="449" w:type="dxa"/>
            <w:shd w:val="clear" w:color="000000" w:fill="F2F2F2"/>
            <w:vAlign w:val="center"/>
            <w:hideMark/>
          </w:tcPr>
          <w:p w14:paraId="0FE0C00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val="en-US" w:eastAsia="ru-RU"/>
              </w:rPr>
              <w:t>№</w:t>
            </w:r>
          </w:p>
        </w:tc>
        <w:tc>
          <w:tcPr>
            <w:tcW w:w="4329" w:type="dxa"/>
            <w:shd w:val="clear" w:color="000000" w:fill="F2F2F2"/>
            <w:vAlign w:val="center"/>
            <w:hideMark/>
          </w:tcPr>
          <w:p w14:paraId="3C3289B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val="en-US" w:eastAsia="ru-RU"/>
              </w:rPr>
              <w:t xml:space="preserve">Планируемые </w:t>
            </w:r>
            <w:r w:rsidRPr="00072F75">
              <w:rPr>
                <w:rFonts w:eastAsia="Times New Roman" w:cs="Times New Roman"/>
                <w:color w:val="000000"/>
                <w:sz w:val="22"/>
                <w:lang w:eastAsia="ru-RU"/>
              </w:rPr>
              <w:t>мероприят</w:t>
            </w:r>
            <w:r w:rsidRPr="00072F75">
              <w:rPr>
                <w:rFonts w:eastAsia="Times New Roman" w:cs="Times New Roman"/>
                <w:color w:val="000000"/>
                <w:sz w:val="22"/>
                <w:lang w:val="en-US" w:eastAsia="ru-RU"/>
              </w:rPr>
              <w:t>ия</w:t>
            </w:r>
          </w:p>
        </w:tc>
        <w:tc>
          <w:tcPr>
            <w:tcW w:w="1269" w:type="dxa"/>
            <w:shd w:val="clear" w:color="000000" w:fill="F2F2F2"/>
            <w:vAlign w:val="center"/>
            <w:hideMark/>
          </w:tcPr>
          <w:p w14:paraId="79DA9A9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Период реализации</w:t>
            </w:r>
          </w:p>
        </w:tc>
        <w:tc>
          <w:tcPr>
            <w:tcW w:w="1229" w:type="dxa"/>
            <w:shd w:val="clear" w:color="000000" w:fill="F2F2F2"/>
            <w:vAlign w:val="center"/>
            <w:hideMark/>
          </w:tcPr>
          <w:p w14:paraId="5269233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Стоимость проекта, тыс. руб.</w:t>
            </w:r>
          </w:p>
        </w:tc>
        <w:tc>
          <w:tcPr>
            <w:tcW w:w="1938" w:type="dxa"/>
            <w:shd w:val="clear" w:color="000000" w:fill="F2F2F2"/>
            <w:vAlign w:val="center"/>
            <w:hideMark/>
          </w:tcPr>
          <w:p w14:paraId="2677D95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Источник финансирования*</w:t>
            </w:r>
          </w:p>
        </w:tc>
      </w:tr>
      <w:tr w:rsidR="00072F75" w:rsidRPr="00072F75" w14:paraId="12A0FD71" w14:textId="77777777" w:rsidTr="00490146">
        <w:trPr>
          <w:trHeight w:val="301"/>
        </w:trPr>
        <w:tc>
          <w:tcPr>
            <w:tcW w:w="9214" w:type="dxa"/>
            <w:gridSpan w:val="5"/>
            <w:shd w:val="clear" w:color="auto" w:fill="FBE4D5" w:themeFill="accent2" w:themeFillTint="33"/>
            <w:vAlign w:val="center"/>
          </w:tcPr>
          <w:p w14:paraId="76FAE7F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i/>
                <w:iCs/>
                <w:spacing w:val="-2"/>
                <w:sz w:val="22"/>
              </w:rPr>
              <w:t>Мероприятия, предложенные Генеральным планом</w:t>
            </w:r>
          </w:p>
        </w:tc>
      </w:tr>
      <w:tr w:rsidR="00072F75" w:rsidRPr="00072F75" w14:paraId="13B15BC6" w14:textId="77777777" w:rsidTr="00490146">
        <w:trPr>
          <w:trHeight w:val="301"/>
        </w:trPr>
        <w:tc>
          <w:tcPr>
            <w:tcW w:w="449" w:type="dxa"/>
            <w:vAlign w:val="center"/>
          </w:tcPr>
          <w:p w14:paraId="45279950" w14:textId="77777777" w:rsidR="00072F75" w:rsidRPr="00072F75" w:rsidRDefault="00072F75" w:rsidP="00072F75">
            <w:pPr>
              <w:rPr>
                <w:rFonts w:eastAsia="Times New Roman" w:cs="Times New Roman"/>
                <w:color w:val="000000"/>
                <w:sz w:val="22"/>
                <w:lang w:eastAsia="ru-RU"/>
              </w:rPr>
            </w:pPr>
            <w:r w:rsidRPr="00072F75">
              <w:rPr>
                <w:rFonts w:eastAsia="Calibri" w:cs="Times New Roman"/>
                <w:bCs/>
                <w:sz w:val="22"/>
              </w:rPr>
              <w:t>1</w:t>
            </w:r>
          </w:p>
        </w:tc>
        <w:tc>
          <w:tcPr>
            <w:tcW w:w="4329" w:type="dxa"/>
            <w:shd w:val="clear" w:color="auto" w:fill="auto"/>
            <w:vAlign w:val="center"/>
          </w:tcPr>
          <w:p w14:paraId="1B3173E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трансформаторной подстанции в п. Тарнвар</w:t>
            </w:r>
          </w:p>
        </w:tc>
        <w:tc>
          <w:tcPr>
            <w:tcW w:w="1269" w:type="dxa"/>
            <w:shd w:val="clear" w:color="auto" w:fill="auto"/>
            <w:vAlign w:val="center"/>
          </w:tcPr>
          <w:p w14:paraId="5338E0C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c>
          <w:tcPr>
            <w:tcW w:w="1229" w:type="dxa"/>
            <w:shd w:val="clear" w:color="auto" w:fill="auto"/>
            <w:vAlign w:val="center"/>
          </w:tcPr>
          <w:p w14:paraId="4813128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938" w:type="dxa"/>
            <w:shd w:val="clear" w:color="auto" w:fill="auto"/>
            <w:vAlign w:val="center"/>
          </w:tcPr>
          <w:p w14:paraId="1EBB54C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r>
      <w:tr w:rsidR="00072F75" w:rsidRPr="00072F75" w14:paraId="01F3053E" w14:textId="77777777" w:rsidTr="00490146">
        <w:trPr>
          <w:trHeight w:val="301"/>
        </w:trPr>
        <w:tc>
          <w:tcPr>
            <w:tcW w:w="449" w:type="dxa"/>
            <w:vAlign w:val="center"/>
          </w:tcPr>
          <w:p w14:paraId="161A74DA" w14:textId="77777777" w:rsidR="00072F75" w:rsidRPr="00072F75" w:rsidRDefault="00072F75" w:rsidP="00072F75">
            <w:pPr>
              <w:rPr>
                <w:rFonts w:eastAsia="Times New Roman" w:cs="Times New Roman"/>
                <w:color w:val="000000"/>
                <w:sz w:val="22"/>
                <w:lang w:eastAsia="ru-RU"/>
              </w:rPr>
            </w:pPr>
            <w:r w:rsidRPr="00072F75">
              <w:rPr>
                <w:rFonts w:eastAsia="Calibri" w:cs="Times New Roman"/>
                <w:bCs/>
                <w:sz w:val="22"/>
              </w:rPr>
              <w:t>2</w:t>
            </w:r>
          </w:p>
        </w:tc>
        <w:tc>
          <w:tcPr>
            <w:tcW w:w="4329" w:type="dxa"/>
            <w:shd w:val="clear" w:color="auto" w:fill="auto"/>
            <w:vAlign w:val="center"/>
          </w:tcPr>
          <w:p w14:paraId="1001925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шести трансформаторных подстанций в п. Бугоян</w:t>
            </w:r>
          </w:p>
        </w:tc>
        <w:tc>
          <w:tcPr>
            <w:tcW w:w="1269" w:type="dxa"/>
            <w:shd w:val="clear" w:color="auto" w:fill="auto"/>
            <w:vAlign w:val="center"/>
          </w:tcPr>
          <w:p w14:paraId="2757972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c>
          <w:tcPr>
            <w:tcW w:w="1229" w:type="dxa"/>
            <w:shd w:val="clear" w:color="auto" w:fill="auto"/>
            <w:vAlign w:val="center"/>
          </w:tcPr>
          <w:p w14:paraId="664D951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938" w:type="dxa"/>
            <w:shd w:val="clear" w:color="auto" w:fill="auto"/>
            <w:vAlign w:val="center"/>
          </w:tcPr>
          <w:p w14:paraId="495CA35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r>
      <w:tr w:rsidR="00072F75" w:rsidRPr="00072F75" w14:paraId="5BDB0011" w14:textId="77777777" w:rsidTr="00490146">
        <w:trPr>
          <w:trHeight w:val="301"/>
        </w:trPr>
        <w:tc>
          <w:tcPr>
            <w:tcW w:w="449" w:type="dxa"/>
            <w:vAlign w:val="center"/>
          </w:tcPr>
          <w:p w14:paraId="631CDDAF" w14:textId="77777777" w:rsidR="00072F75" w:rsidRPr="00072F75" w:rsidRDefault="00072F75" w:rsidP="00072F75">
            <w:pPr>
              <w:rPr>
                <w:rFonts w:eastAsia="Times New Roman" w:cs="Times New Roman"/>
                <w:color w:val="000000"/>
                <w:sz w:val="22"/>
                <w:lang w:eastAsia="ru-RU"/>
              </w:rPr>
            </w:pPr>
            <w:r w:rsidRPr="00072F75">
              <w:rPr>
                <w:rFonts w:eastAsia="Calibri" w:cs="Times New Roman"/>
                <w:bCs/>
                <w:sz w:val="22"/>
              </w:rPr>
              <w:t>3</w:t>
            </w:r>
          </w:p>
        </w:tc>
        <w:tc>
          <w:tcPr>
            <w:tcW w:w="4329" w:type="dxa"/>
            <w:shd w:val="clear" w:color="auto" w:fill="auto"/>
            <w:vAlign w:val="center"/>
          </w:tcPr>
          <w:p w14:paraId="65716B5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трех трансформаторных подстанций в п. Эконом</w:t>
            </w:r>
          </w:p>
        </w:tc>
        <w:tc>
          <w:tcPr>
            <w:tcW w:w="1269" w:type="dxa"/>
            <w:shd w:val="clear" w:color="auto" w:fill="auto"/>
            <w:vAlign w:val="center"/>
          </w:tcPr>
          <w:p w14:paraId="4B2F3D7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c>
          <w:tcPr>
            <w:tcW w:w="1229" w:type="dxa"/>
            <w:shd w:val="clear" w:color="auto" w:fill="auto"/>
            <w:vAlign w:val="center"/>
          </w:tcPr>
          <w:p w14:paraId="6E5526A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938" w:type="dxa"/>
            <w:shd w:val="clear" w:color="auto" w:fill="auto"/>
            <w:vAlign w:val="center"/>
          </w:tcPr>
          <w:p w14:paraId="53B82E7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r>
      <w:tr w:rsidR="00072F75" w:rsidRPr="00072F75" w14:paraId="2AC10700" w14:textId="77777777" w:rsidTr="00490146">
        <w:trPr>
          <w:trHeight w:val="301"/>
        </w:trPr>
        <w:tc>
          <w:tcPr>
            <w:tcW w:w="449" w:type="dxa"/>
            <w:vAlign w:val="center"/>
          </w:tcPr>
          <w:p w14:paraId="7B9E638A" w14:textId="77777777" w:rsidR="00072F75" w:rsidRPr="00072F75" w:rsidRDefault="00072F75" w:rsidP="00072F75">
            <w:pPr>
              <w:rPr>
                <w:rFonts w:eastAsia="Times New Roman" w:cs="Times New Roman"/>
                <w:color w:val="000000"/>
                <w:sz w:val="22"/>
                <w:lang w:eastAsia="ru-RU"/>
              </w:rPr>
            </w:pPr>
            <w:r w:rsidRPr="00072F75">
              <w:rPr>
                <w:rFonts w:eastAsia="Calibri" w:cs="Times New Roman"/>
                <w:bCs/>
                <w:sz w:val="22"/>
              </w:rPr>
              <w:t>4</w:t>
            </w:r>
          </w:p>
        </w:tc>
        <w:tc>
          <w:tcPr>
            <w:tcW w:w="4329" w:type="dxa"/>
            <w:shd w:val="clear" w:color="auto" w:fill="auto"/>
            <w:vAlign w:val="center"/>
          </w:tcPr>
          <w:p w14:paraId="065D9D6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четырех трансформаторных подстанций в п. Спотара</w:t>
            </w:r>
          </w:p>
        </w:tc>
        <w:tc>
          <w:tcPr>
            <w:tcW w:w="1269" w:type="dxa"/>
            <w:shd w:val="clear" w:color="auto" w:fill="auto"/>
            <w:vAlign w:val="center"/>
          </w:tcPr>
          <w:p w14:paraId="506BF3B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c>
          <w:tcPr>
            <w:tcW w:w="1229" w:type="dxa"/>
            <w:shd w:val="clear" w:color="auto" w:fill="auto"/>
            <w:vAlign w:val="center"/>
          </w:tcPr>
          <w:p w14:paraId="5870E2D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938" w:type="dxa"/>
            <w:shd w:val="clear" w:color="auto" w:fill="auto"/>
            <w:vAlign w:val="center"/>
          </w:tcPr>
          <w:p w14:paraId="7DBBDAA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r>
      <w:tr w:rsidR="00072F75" w:rsidRPr="00072F75" w14:paraId="7B7234BE" w14:textId="77777777" w:rsidTr="00490146">
        <w:trPr>
          <w:trHeight w:val="301"/>
        </w:trPr>
        <w:tc>
          <w:tcPr>
            <w:tcW w:w="449" w:type="dxa"/>
            <w:vAlign w:val="center"/>
          </w:tcPr>
          <w:p w14:paraId="4A36510F" w14:textId="77777777" w:rsidR="00072F75" w:rsidRPr="00072F75" w:rsidRDefault="00072F75" w:rsidP="00072F75">
            <w:pPr>
              <w:rPr>
                <w:rFonts w:eastAsia="Times New Roman" w:cs="Times New Roman"/>
                <w:color w:val="000000"/>
                <w:sz w:val="22"/>
                <w:lang w:eastAsia="ru-RU"/>
              </w:rPr>
            </w:pPr>
            <w:r w:rsidRPr="00072F75">
              <w:rPr>
                <w:rFonts w:eastAsia="Calibri" w:cs="Times New Roman"/>
                <w:bCs/>
                <w:sz w:val="22"/>
              </w:rPr>
              <w:t>5</w:t>
            </w:r>
          </w:p>
        </w:tc>
        <w:tc>
          <w:tcPr>
            <w:tcW w:w="4329" w:type="dxa"/>
            <w:shd w:val="clear" w:color="auto" w:fill="auto"/>
            <w:vAlign w:val="center"/>
          </w:tcPr>
          <w:p w14:paraId="20D07FE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четырех трансформаторных подстанций в д. Сирикли</w:t>
            </w:r>
          </w:p>
        </w:tc>
        <w:tc>
          <w:tcPr>
            <w:tcW w:w="1269" w:type="dxa"/>
            <w:shd w:val="clear" w:color="auto" w:fill="auto"/>
            <w:vAlign w:val="center"/>
          </w:tcPr>
          <w:p w14:paraId="79C8418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c>
          <w:tcPr>
            <w:tcW w:w="1229" w:type="dxa"/>
            <w:shd w:val="clear" w:color="auto" w:fill="auto"/>
            <w:vAlign w:val="center"/>
          </w:tcPr>
          <w:p w14:paraId="1287764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938" w:type="dxa"/>
            <w:shd w:val="clear" w:color="auto" w:fill="auto"/>
            <w:vAlign w:val="center"/>
          </w:tcPr>
          <w:p w14:paraId="71D109C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r>
      <w:tr w:rsidR="00072F75" w:rsidRPr="00072F75" w14:paraId="76F36CD8" w14:textId="77777777" w:rsidTr="00490146">
        <w:trPr>
          <w:trHeight w:val="301"/>
        </w:trPr>
        <w:tc>
          <w:tcPr>
            <w:tcW w:w="449" w:type="dxa"/>
            <w:vAlign w:val="center"/>
          </w:tcPr>
          <w:p w14:paraId="675E689D" w14:textId="77777777" w:rsidR="00072F75" w:rsidRPr="00072F75" w:rsidRDefault="00072F75" w:rsidP="00072F75">
            <w:pPr>
              <w:rPr>
                <w:rFonts w:eastAsia="Times New Roman" w:cs="Times New Roman"/>
                <w:color w:val="000000"/>
                <w:sz w:val="22"/>
                <w:lang w:eastAsia="ru-RU"/>
              </w:rPr>
            </w:pPr>
            <w:r w:rsidRPr="00072F75">
              <w:rPr>
                <w:rFonts w:eastAsia="Calibri" w:cs="Times New Roman"/>
                <w:bCs/>
                <w:sz w:val="22"/>
              </w:rPr>
              <w:t>6</w:t>
            </w:r>
          </w:p>
        </w:tc>
        <w:tc>
          <w:tcPr>
            <w:tcW w:w="4329" w:type="dxa"/>
            <w:shd w:val="clear" w:color="auto" w:fill="auto"/>
            <w:vAlign w:val="center"/>
          </w:tcPr>
          <w:p w14:paraId="2BE0382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двенадцати трансформаторных подстанций в с. Новое</w:t>
            </w:r>
          </w:p>
        </w:tc>
        <w:tc>
          <w:tcPr>
            <w:tcW w:w="1269" w:type="dxa"/>
            <w:shd w:val="clear" w:color="auto" w:fill="auto"/>
            <w:vAlign w:val="center"/>
          </w:tcPr>
          <w:p w14:paraId="53D750A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c>
          <w:tcPr>
            <w:tcW w:w="1229" w:type="dxa"/>
            <w:shd w:val="clear" w:color="auto" w:fill="auto"/>
            <w:vAlign w:val="center"/>
          </w:tcPr>
          <w:p w14:paraId="063E667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938" w:type="dxa"/>
            <w:shd w:val="clear" w:color="auto" w:fill="auto"/>
            <w:vAlign w:val="center"/>
          </w:tcPr>
          <w:p w14:paraId="22ECF15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r>
      <w:tr w:rsidR="00072F75" w:rsidRPr="00072F75" w14:paraId="54D99AE7" w14:textId="77777777" w:rsidTr="00490146">
        <w:trPr>
          <w:trHeight w:val="301"/>
        </w:trPr>
        <w:tc>
          <w:tcPr>
            <w:tcW w:w="449" w:type="dxa"/>
            <w:vAlign w:val="center"/>
          </w:tcPr>
          <w:p w14:paraId="73A39D4A" w14:textId="77777777" w:rsidR="00072F75" w:rsidRPr="00072F75" w:rsidRDefault="00072F75" w:rsidP="00072F75">
            <w:pPr>
              <w:rPr>
                <w:rFonts w:eastAsia="Times New Roman" w:cs="Times New Roman"/>
                <w:color w:val="000000"/>
                <w:sz w:val="22"/>
                <w:lang w:eastAsia="ru-RU"/>
              </w:rPr>
            </w:pPr>
            <w:r w:rsidRPr="00072F75">
              <w:rPr>
                <w:rFonts w:eastAsia="Calibri" w:cs="Times New Roman"/>
                <w:bCs/>
                <w:sz w:val="22"/>
              </w:rPr>
              <w:t>7</w:t>
            </w:r>
          </w:p>
        </w:tc>
        <w:tc>
          <w:tcPr>
            <w:tcW w:w="4329" w:type="dxa"/>
            <w:shd w:val="clear" w:color="auto" w:fill="auto"/>
            <w:vAlign w:val="center"/>
          </w:tcPr>
          <w:p w14:paraId="66D625C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пяти трансформаторных подстанций в д. Вудоялы</w:t>
            </w:r>
          </w:p>
        </w:tc>
        <w:tc>
          <w:tcPr>
            <w:tcW w:w="1269" w:type="dxa"/>
            <w:shd w:val="clear" w:color="auto" w:fill="auto"/>
            <w:vAlign w:val="center"/>
          </w:tcPr>
          <w:p w14:paraId="407433E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c>
          <w:tcPr>
            <w:tcW w:w="1229" w:type="dxa"/>
            <w:shd w:val="clear" w:color="auto" w:fill="auto"/>
            <w:vAlign w:val="center"/>
          </w:tcPr>
          <w:p w14:paraId="44F84BB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938" w:type="dxa"/>
            <w:shd w:val="clear" w:color="auto" w:fill="auto"/>
            <w:vAlign w:val="center"/>
          </w:tcPr>
          <w:p w14:paraId="047D455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r>
      <w:tr w:rsidR="00072F75" w:rsidRPr="00072F75" w14:paraId="59158ECD" w14:textId="77777777" w:rsidTr="00490146">
        <w:trPr>
          <w:trHeight w:val="301"/>
        </w:trPr>
        <w:tc>
          <w:tcPr>
            <w:tcW w:w="449" w:type="dxa"/>
            <w:vAlign w:val="center"/>
          </w:tcPr>
          <w:p w14:paraId="3B1885A2" w14:textId="77777777" w:rsidR="00072F75" w:rsidRPr="00072F75" w:rsidRDefault="00072F75" w:rsidP="00072F75">
            <w:pPr>
              <w:rPr>
                <w:rFonts w:eastAsia="Times New Roman" w:cs="Times New Roman"/>
                <w:color w:val="000000"/>
                <w:sz w:val="22"/>
                <w:lang w:eastAsia="ru-RU"/>
              </w:rPr>
            </w:pPr>
            <w:r w:rsidRPr="00072F75">
              <w:rPr>
                <w:rFonts w:eastAsia="Calibri" w:cs="Times New Roman"/>
                <w:bCs/>
                <w:sz w:val="22"/>
              </w:rPr>
              <w:t>8</w:t>
            </w:r>
          </w:p>
        </w:tc>
        <w:tc>
          <w:tcPr>
            <w:tcW w:w="4329" w:type="dxa"/>
            <w:shd w:val="clear" w:color="auto" w:fill="auto"/>
            <w:vAlign w:val="center"/>
          </w:tcPr>
          <w:p w14:paraId="36CB590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пяти трансформаторных подстанций в д. Айбечи</w:t>
            </w:r>
          </w:p>
        </w:tc>
        <w:tc>
          <w:tcPr>
            <w:tcW w:w="1269" w:type="dxa"/>
            <w:shd w:val="clear" w:color="auto" w:fill="auto"/>
            <w:vAlign w:val="center"/>
          </w:tcPr>
          <w:p w14:paraId="3223AF8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c>
          <w:tcPr>
            <w:tcW w:w="1229" w:type="dxa"/>
            <w:shd w:val="clear" w:color="auto" w:fill="auto"/>
            <w:vAlign w:val="center"/>
          </w:tcPr>
          <w:p w14:paraId="1E1167D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938" w:type="dxa"/>
            <w:shd w:val="clear" w:color="auto" w:fill="auto"/>
            <w:vAlign w:val="center"/>
          </w:tcPr>
          <w:p w14:paraId="1CC8A95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r>
      <w:tr w:rsidR="00072F75" w:rsidRPr="00072F75" w14:paraId="1A1A8C6B" w14:textId="77777777" w:rsidTr="00490146">
        <w:trPr>
          <w:trHeight w:val="301"/>
        </w:trPr>
        <w:tc>
          <w:tcPr>
            <w:tcW w:w="449" w:type="dxa"/>
            <w:vAlign w:val="center"/>
          </w:tcPr>
          <w:p w14:paraId="2B1435A7" w14:textId="77777777" w:rsidR="00072F75" w:rsidRPr="00072F75" w:rsidRDefault="00072F75" w:rsidP="00072F75">
            <w:pPr>
              <w:rPr>
                <w:rFonts w:eastAsia="Times New Roman" w:cs="Times New Roman"/>
                <w:color w:val="000000"/>
                <w:sz w:val="22"/>
                <w:lang w:eastAsia="ru-RU"/>
              </w:rPr>
            </w:pPr>
            <w:r w:rsidRPr="00072F75">
              <w:rPr>
                <w:rFonts w:eastAsia="Calibri" w:cs="Times New Roman"/>
                <w:bCs/>
                <w:sz w:val="22"/>
              </w:rPr>
              <w:t>9</w:t>
            </w:r>
          </w:p>
        </w:tc>
        <w:tc>
          <w:tcPr>
            <w:tcW w:w="4329" w:type="dxa"/>
            <w:shd w:val="clear" w:color="auto" w:fill="auto"/>
            <w:vAlign w:val="center"/>
          </w:tcPr>
          <w:p w14:paraId="415AFFB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трансформаторной подстанции в д. Новое Климово</w:t>
            </w:r>
          </w:p>
        </w:tc>
        <w:tc>
          <w:tcPr>
            <w:tcW w:w="1269" w:type="dxa"/>
            <w:shd w:val="clear" w:color="auto" w:fill="auto"/>
            <w:vAlign w:val="center"/>
          </w:tcPr>
          <w:p w14:paraId="5B10E43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c>
          <w:tcPr>
            <w:tcW w:w="1229" w:type="dxa"/>
            <w:shd w:val="clear" w:color="auto" w:fill="auto"/>
            <w:vAlign w:val="center"/>
          </w:tcPr>
          <w:p w14:paraId="3210494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938" w:type="dxa"/>
            <w:shd w:val="clear" w:color="auto" w:fill="auto"/>
            <w:vAlign w:val="center"/>
          </w:tcPr>
          <w:p w14:paraId="35D727B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r>
      <w:tr w:rsidR="00072F75" w:rsidRPr="00072F75" w14:paraId="6F8CA162" w14:textId="77777777" w:rsidTr="00490146">
        <w:trPr>
          <w:trHeight w:val="301"/>
        </w:trPr>
        <w:tc>
          <w:tcPr>
            <w:tcW w:w="449" w:type="dxa"/>
            <w:vAlign w:val="center"/>
          </w:tcPr>
          <w:p w14:paraId="0789938E" w14:textId="77777777" w:rsidR="00072F75" w:rsidRPr="00072F75" w:rsidRDefault="00072F75" w:rsidP="00072F75">
            <w:pPr>
              <w:rPr>
                <w:rFonts w:eastAsia="Times New Roman" w:cs="Times New Roman"/>
                <w:color w:val="000000"/>
                <w:sz w:val="22"/>
                <w:lang w:eastAsia="ru-RU"/>
              </w:rPr>
            </w:pPr>
            <w:r w:rsidRPr="00072F75">
              <w:rPr>
                <w:rFonts w:eastAsia="Calibri" w:cs="Times New Roman"/>
                <w:bCs/>
                <w:sz w:val="22"/>
              </w:rPr>
              <w:t>10</w:t>
            </w:r>
          </w:p>
        </w:tc>
        <w:tc>
          <w:tcPr>
            <w:tcW w:w="4329" w:type="dxa"/>
            <w:shd w:val="clear" w:color="auto" w:fill="auto"/>
            <w:vAlign w:val="center"/>
          </w:tcPr>
          <w:p w14:paraId="43EE684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трансформаторной подстанции в д. Савка</w:t>
            </w:r>
          </w:p>
        </w:tc>
        <w:tc>
          <w:tcPr>
            <w:tcW w:w="1269" w:type="dxa"/>
            <w:shd w:val="clear" w:color="auto" w:fill="auto"/>
            <w:vAlign w:val="center"/>
          </w:tcPr>
          <w:p w14:paraId="2C2366C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c>
          <w:tcPr>
            <w:tcW w:w="1229" w:type="dxa"/>
            <w:shd w:val="clear" w:color="auto" w:fill="auto"/>
            <w:vAlign w:val="center"/>
          </w:tcPr>
          <w:p w14:paraId="6529B05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938" w:type="dxa"/>
            <w:shd w:val="clear" w:color="auto" w:fill="auto"/>
            <w:vAlign w:val="center"/>
          </w:tcPr>
          <w:p w14:paraId="0B5FA6B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r>
      <w:tr w:rsidR="00072F75" w:rsidRPr="00072F75" w14:paraId="0582344E" w14:textId="77777777" w:rsidTr="00490146">
        <w:trPr>
          <w:trHeight w:val="301"/>
        </w:trPr>
        <w:tc>
          <w:tcPr>
            <w:tcW w:w="449" w:type="dxa"/>
            <w:vAlign w:val="center"/>
          </w:tcPr>
          <w:p w14:paraId="01182F0E" w14:textId="77777777" w:rsidR="00072F75" w:rsidRPr="00072F75" w:rsidRDefault="00072F75" w:rsidP="00072F75">
            <w:pPr>
              <w:rPr>
                <w:rFonts w:eastAsia="Times New Roman" w:cs="Times New Roman"/>
                <w:color w:val="000000"/>
                <w:sz w:val="22"/>
                <w:lang w:eastAsia="ru-RU"/>
              </w:rPr>
            </w:pPr>
            <w:r w:rsidRPr="00072F75">
              <w:rPr>
                <w:rFonts w:eastAsia="Calibri" w:cs="Times New Roman"/>
                <w:bCs/>
                <w:sz w:val="22"/>
              </w:rPr>
              <w:t>11</w:t>
            </w:r>
          </w:p>
        </w:tc>
        <w:tc>
          <w:tcPr>
            <w:tcW w:w="4329" w:type="dxa"/>
            <w:shd w:val="clear" w:color="auto" w:fill="auto"/>
            <w:vAlign w:val="center"/>
          </w:tcPr>
          <w:p w14:paraId="17D1E8B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одиннадцати трансформаторных подстанций в пгт.Ибреси</w:t>
            </w:r>
          </w:p>
        </w:tc>
        <w:tc>
          <w:tcPr>
            <w:tcW w:w="1269" w:type="dxa"/>
            <w:shd w:val="clear" w:color="auto" w:fill="auto"/>
            <w:vAlign w:val="center"/>
          </w:tcPr>
          <w:p w14:paraId="6AD9193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c>
          <w:tcPr>
            <w:tcW w:w="1229" w:type="dxa"/>
            <w:shd w:val="clear" w:color="auto" w:fill="auto"/>
            <w:vAlign w:val="center"/>
          </w:tcPr>
          <w:p w14:paraId="25A8E71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938" w:type="dxa"/>
            <w:shd w:val="clear" w:color="auto" w:fill="auto"/>
            <w:vAlign w:val="center"/>
          </w:tcPr>
          <w:p w14:paraId="5BB68E6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r>
      <w:tr w:rsidR="00072F75" w:rsidRPr="00072F75" w14:paraId="510E0B99" w14:textId="77777777" w:rsidTr="00490146">
        <w:trPr>
          <w:trHeight w:val="301"/>
        </w:trPr>
        <w:tc>
          <w:tcPr>
            <w:tcW w:w="9214" w:type="dxa"/>
            <w:gridSpan w:val="5"/>
            <w:shd w:val="clear" w:color="auto" w:fill="FBE4D5" w:themeFill="accent2" w:themeFillTint="33"/>
            <w:vAlign w:val="center"/>
          </w:tcPr>
          <w:p w14:paraId="6F1D45D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072F75" w:rsidRPr="00072F75" w14:paraId="072F1B5D" w14:textId="77777777" w:rsidTr="00490146">
        <w:trPr>
          <w:trHeight w:val="301"/>
        </w:trPr>
        <w:tc>
          <w:tcPr>
            <w:tcW w:w="449" w:type="dxa"/>
            <w:vAlign w:val="center"/>
          </w:tcPr>
          <w:p w14:paraId="22DFBE08" w14:textId="77777777" w:rsidR="00072F75" w:rsidRPr="00072F75" w:rsidRDefault="00072F75" w:rsidP="00072F75">
            <w:pPr>
              <w:rPr>
                <w:rFonts w:eastAsia="Times New Roman" w:cs="Times New Roman"/>
                <w:color w:val="000000"/>
                <w:sz w:val="22"/>
                <w:lang w:eastAsia="ru-RU"/>
              </w:rPr>
            </w:pPr>
            <w:r w:rsidRPr="00072F75">
              <w:rPr>
                <w:rFonts w:eastAsia="Times New Roman" w:cs="Times New Roman"/>
                <w:color w:val="000000"/>
                <w:sz w:val="22"/>
                <w:lang w:eastAsia="ru-RU"/>
              </w:rPr>
              <w:t>1</w:t>
            </w:r>
          </w:p>
        </w:tc>
        <w:tc>
          <w:tcPr>
            <w:tcW w:w="4329" w:type="dxa"/>
            <w:shd w:val="clear" w:color="auto" w:fill="auto"/>
            <w:vAlign w:val="center"/>
          </w:tcPr>
          <w:p w14:paraId="7C89FD6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Строительство наружных сетей электроснабжения  по объекту «Строительство жилой группы на земельном участке вблизи д.Ширтаны Ибресинского муниципального округа Чувашской Республики ( между д.Ширтаны и п.Ибреси).</w:t>
            </w:r>
          </w:p>
        </w:tc>
        <w:tc>
          <w:tcPr>
            <w:tcW w:w="1269" w:type="dxa"/>
            <w:shd w:val="clear" w:color="auto" w:fill="auto"/>
            <w:vAlign w:val="center"/>
          </w:tcPr>
          <w:p w14:paraId="54CABFE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2025</w:t>
            </w:r>
          </w:p>
        </w:tc>
        <w:tc>
          <w:tcPr>
            <w:tcW w:w="1229" w:type="dxa"/>
            <w:shd w:val="clear" w:color="auto" w:fill="auto"/>
            <w:vAlign w:val="center"/>
          </w:tcPr>
          <w:p w14:paraId="0131651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10000,0</w:t>
            </w:r>
          </w:p>
        </w:tc>
        <w:tc>
          <w:tcPr>
            <w:tcW w:w="1938" w:type="dxa"/>
            <w:shd w:val="clear" w:color="auto" w:fill="auto"/>
            <w:vAlign w:val="center"/>
          </w:tcPr>
          <w:p w14:paraId="5EFF676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Средства Республиканского и местного бюджетов</w:t>
            </w:r>
          </w:p>
        </w:tc>
      </w:tr>
    </w:tbl>
    <w:p w14:paraId="35397329" w14:textId="77777777" w:rsidR="00072F75" w:rsidRPr="00072F75" w:rsidRDefault="00072F75" w:rsidP="00072F75">
      <w:pPr>
        <w:spacing w:line="276" w:lineRule="auto"/>
        <w:ind w:left="34"/>
        <w:contextualSpacing/>
        <w:rPr>
          <w:rFonts w:eastAsia="Calibri" w:cs="Times New Roman"/>
          <w:bCs/>
          <w:spacing w:val="-2"/>
          <w:sz w:val="22"/>
        </w:rPr>
      </w:pPr>
      <w:r w:rsidRPr="00072F75">
        <w:rPr>
          <w:rFonts w:eastAsia="Calibri" w:cs="Times New Roman"/>
          <w:bCs/>
        </w:rPr>
        <w:t>*</w:t>
      </w:r>
      <w:r w:rsidRPr="00072F75">
        <w:rPr>
          <w:rFonts w:eastAsia="Times New Roman" w:cs="Times New Roman"/>
          <w:color w:val="000000"/>
          <w:sz w:val="22"/>
          <w:lang w:eastAsia="ru-RU"/>
        </w:rPr>
        <w:t xml:space="preserve"> БС и ВС - </w:t>
      </w:r>
      <w:r w:rsidRPr="00072F75">
        <w:rPr>
          <w:rFonts w:eastAsia="Calibri" w:cs="Times New Roman"/>
          <w:bCs/>
          <w:sz w:val="22"/>
        </w:rPr>
        <w:t>Бюджетные</w:t>
      </w:r>
      <w:r w:rsidRPr="00072F75">
        <w:rPr>
          <w:rFonts w:eastAsia="Calibri" w:cs="Times New Roman"/>
          <w:bCs/>
          <w:spacing w:val="-14"/>
          <w:sz w:val="22"/>
        </w:rPr>
        <w:t xml:space="preserve"> </w:t>
      </w:r>
      <w:r w:rsidRPr="00072F75">
        <w:rPr>
          <w:rFonts w:eastAsia="Calibri" w:cs="Times New Roman"/>
          <w:bCs/>
          <w:sz w:val="22"/>
        </w:rPr>
        <w:t>и</w:t>
      </w:r>
      <w:r w:rsidRPr="00072F75">
        <w:rPr>
          <w:rFonts w:eastAsia="Calibri" w:cs="Times New Roman"/>
          <w:bCs/>
          <w:spacing w:val="-14"/>
          <w:sz w:val="22"/>
        </w:rPr>
        <w:t xml:space="preserve"> </w:t>
      </w:r>
      <w:r w:rsidRPr="00072F75">
        <w:rPr>
          <w:rFonts w:eastAsia="Calibri" w:cs="Times New Roman"/>
          <w:bCs/>
          <w:sz w:val="22"/>
        </w:rPr>
        <w:t xml:space="preserve">внебюджетные </w:t>
      </w:r>
      <w:r w:rsidRPr="00072F75">
        <w:rPr>
          <w:rFonts w:eastAsia="Calibri" w:cs="Times New Roman"/>
          <w:bCs/>
          <w:spacing w:val="-2"/>
          <w:sz w:val="22"/>
        </w:rPr>
        <w:t>средства</w:t>
      </w:r>
    </w:p>
    <w:p w14:paraId="7803C475" w14:textId="77777777" w:rsidR="00072F75" w:rsidRPr="00072F75" w:rsidRDefault="00072F75" w:rsidP="00072F75">
      <w:pPr>
        <w:spacing w:line="276" w:lineRule="auto"/>
        <w:ind w:left="34"/>
        <w:contextualSpacing/>
        <w:rPr>
          <w:rFonts w:eastAsia="Calibri" w:cs="Times New Roman"/>
          <w:bCs/>
        </w:rPr>
      </w:pPr>
    </w:p>
    <w:p w14:paraId="4394B12B"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34" w:name="_Toc185948249"/>
      <w:r w:rsidRPr="00072F75">
        <w:rPr>
          <w:rFonts w:eastAsia="Times New Roman" w:cs="Times New Roman"/>
          <w:b/>
          <w:bCs/>
          <w:kern w:val="24"/>
          <w:szCs w:val="24"/>
        </w:rPr>
        <w:t>РАЗДЕЛ 7. ПЕРСПЕКТИВНАЯ СХЕМА ТЕПЛОСНАБЖЕНИЯ МУНИЦИПАЛЬНОГО ОБРАЗОВАНИЯ</w:t>
      </w:r>
      <w:bookmarkEnd w:id="334"/>
    </w:p>
    <w:p w14:paraId="3A5D916B" w14:textId="77777777" w:rsidR="00072F75" w:rsidRPr="00072F75" w:rsidRDefault="00072F75" w:rsidP="00072F75">
      <w:pPr>
        <w:spacing w:line="276" w:lineRule="auto"/>
        <w:ind w:left="34"/>
        <w:contextualSpacing/>
        <w:rPr>
          <w:rFonts w:eastAsia="Calibri" w:cs="Times New Roman"/>
          <w:bCs/>
        </w:rPr>
      </w:pPr>
    </w:p>
    <w:p w14:paraId="32A084B2" w14:textId="77777777" w:rsidR="00072F75" w:rsidRPr="00072F75" w:rsidRDefault="00072F75" w:rsidP="00072F75">
      <w:pPr>
        <w:ind w:firstLine="709"/>
        <w:jc w:val="both"/>
        <w:rPr>
          <w:rFonts w:eastAsia="Calibri" w:cs="Times New Roman"/>
        </w:rPr>
      </w:pPr>
      <w:bookmarkStart w:id="335" w:name="_Hlk150244868"/>
      <w:r w:rsidRPr="00072F75">
        <w:rPr>
          <w:rFonts w:eastAsia="Calibri" w:cs="Times New Roman"/>
        </w:rPr>
        <w:t xml:space="preserve">Мероприятия, предусмотренные Схемой теплоснабжения Ибресинского муниципального округа и комплексными программами представлены </w:t>
      </w:r>
      <w:bookmarkEnd w:id="335"/>
      <w:r w:rsidRPr="00072F75">
        <w:rPr>
          <w:rFonts w:eastAsia="Calibri" w:cs="Times New Roman"/>
        </w:rPr>
        <w:t>в таблице 7.1.1.</w:t>
      </w:r>
    </w:p>
    <w:p w14:paraId="530F7DCD" w14:textId="77777777" w:rsidR="00072F75" w:rsidRPr="00072F75" w:rsidRDefault="00072F75" w:rsidP="00072F75">
      <w:pPr>
        <w:rPr>
          <w:rFonts w:eastAsia="Calibri" w:cs="Times New Roman"/>
        </w:rPr>
      </w:pPr>
    </w:p>
    <w:p w14:paraId="1459F2D9" w14:textId="77777777" w:rsidR="00072F75" w:rsidRPr="00072F75" w:rsidRDefault="00072F75" w:rsidP="00072F75">
      <w:pPr>
        <w:rPr>
          <w:rFonts w:eastAsia="Calibri" w:cs="Times New Roman"/>
          <w:b/>
        </w:rPr>
      </w:pPr>
      <w:r w:rsidRPr="00072F75">
        <w:rPr>
          <w:rFonts w:eastAsia="Calibri" w:cs="Times New Roman"/>
          <w:b/>
        </w:rPr>
        <w:t>Таблица 7.1.1 - Необходимые капитальные затраты на реализацию мероприятий в системах теплоснабжения</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4473"/>
        <w:gridCol w:w="1323"/>
        <w:gridCol w:w="1690"/>
        <w:gridCol w:w="1428"/>
      </w:tblGrid>
      <w:tr w:rsidR="00072F75" w:rsidRPr="00072F75" w14:paraId="413A8159" w14:textId="77777777" w:rsidTr="00490146">
        <w:trPr>
          <w:trHeight w:val="20"/>
          <w:tblHeader/>
        </w:trPr>
        <w:tc>
          <w:tcPr>
            <w:tcW w:w="436" w:type="dxa"/>
            <w:shd w:val="clear" w:color="auto" w:fill="F2F2F2" w:themeFill="background1" w:themeFillShade="F2"/>
            <w:vAlign w:val="center"/>
            <w:hideMark/>
          </w:tcPr>
          <w:p w14:paraId="59C62C5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4473" w:type="dxa"/>
            <w:shd w:val="clear" w:color="auto" w:fill="F2F2F2" w:themeFill="background1" w:themeFillShade="F2"/>
            <w:vAlign w:val="center"/>
            <w:hideMark/>
          </w:tcPr>
          <w:p w14:paraId="22A0310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Виды работ</w:t>
            </w:r>
          </w:p>
        </w:tc>
        <w:tc>
          <w:tcPr>
            <w:tcW w:w="1323" w:type="dxa"/>
            <w:shd w:val="clear" w:color="auto" w:fill="F2F2F2" w:themeFill="background1" w:themeFillShade="F2"/>
            <w:vAlign w:val="center"/>
            <w:hideMark/>
          </w:tcPr>
          <w:p w14:paraId="76863D3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Стоимость проекта, тыс. руб</w:t>
            </w:r>
          </w:p>
        </w:tc>
        <w:tc>
          <w:tcPr>
            <w:tcW w:w="1690" w:type="dxa"/>
            <w:shd w:val="clear" w:color="auto" w:fill="F2F2F2" w:themeFill="background1" w:themeFillShade="F2"/>
            <w:vAlign w:val="center"/>
            <w:hideMark/>
          </w:tcPr>
          <w:p w14:paraId="16E89A5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Источник финансирования</w:t>
            </w:r>
          </w:p>
        </w:tc>
        <w:tc>
          <w:tcPr>
            <w:tcW w:w="1428" w:type="dxa"/>
            <w:shd w:val="clear" w:color="auto" w:fill="F2F2F2" w:themeFill="background1" w:themeFillShade="F2"/>
            <w:vAlign w:val="center"/>
            <w:hideMark/>
          </w:tcPr>
          <w:p w14:paraId="7474D5C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период реализации</w:t>
            </w:r>
          </w:p>
        </w:tc>
      </w:tr>
      <w:tr w:rsidR="00072F75" w:rsidRPr="00072F75" w14:paraId="7B1A42BA" w14:textId="77777777" w:rsidTr="00490146">
        <w:trPr>
          <w:trHeight w:val="20"/>
        </w:trPr>
        <w:tc>
          <w:tcPr>
            <w:tcW w:w="9350" w:type="dxa"/>
            <w:gridSpan w:val="5"/>
            <w:shd w:val="clear" w:color="auto" w:fill="FFFFFF" w:themeFill="background1"/>
            <w:vAlign w:val="center"/>
            <w:hideMark/>
          </w:tcPr>
          <w:p w14:paraId="7C80FA96" w14:textId="77777777" w:rsidR="00072F75" w:rsidRPr="00072F75" w:rsidRDefault="00072F75" w:rsidP="00072F75">
            <w:pPr>
              <w:jc w:val="center"/>
              <w:rPr>
                <w:rFonts w:eastAsia="Times New Roman" w:cs="Times New Roman"/>
                <w:i/>
                <w:iCs/>
                <w:color w:val="000000"/>
                <w:sz w:val="22"/>
                <w:lang w:eastAsia="ru-RU"/>
              </w:rPr>
            </w:pPr>
            <w:r w:rsidRPr="00072F75">
              <w:rPr>
                <w:rFonts w:eastAsia="Calibri" w:cs="Times New Roman"/>
                <w:bCs/>
                <w:i/>
                <w:iCs/>
                <w:spacing w:val="-2"/>
                <w:sz w:val="22"/>
              </w:rPr>
              <w:t>Мероприятия, предложенные схемой теплоснабжения</w:t>
            </w:r>
          </w:p>
        </w:tc>
      </w:tr>
      <w:tr w:rsidR="00072F75" w:rsidRPr="00072F75" w14:paraId="5058EAFD" w14:textId="77777777" w:rsidTr="00490146">
        <w:trPr>
          <w:trHeight w:val="20"/>
        </w:trPr>
        <w:tc>
          <w:tcPr>
            <w:tcW w:w="9350" w:type="dxa"/>
            <w:gridSpan w:val="5"/>
            <w:shd w:val="clear" w:color="000000" w:fill="FFFFFF"/>
            <w:vAlign w:val="center"/>
            <w:hideMark/>
          </w:tcPr>
          <w:p w14:paraId="397ECBB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Перечень</w:t>
            </w:r>
            <w:r w:rsidRPr="00072F75">
              <w:rPr>
                <w:rFonts w:eastAsia="Calibri" w:cs="Times New Roman"/>
                <w:spacing w:val="-16"/>
                <w:sz w:val="22"/>
              </w:rPr>
              <w:t xml:space="preserve"> </w:t>
            </w:r>
            <w:r w:rsidRPr="00072F75">
              <w:rPr>
                <w:rFonts w:eastAsia="Calibri" w:cs="Times New Roman"/>
                <w:sz w:val="22"/>
              </w:rPr>
              <w:t>мероприятий</w:t>
            </w:r>
            <w:r w:rsidRPr="00072F75">
              <w:rPr>
                <w:rFonts w:eastAsia="Calibri" w:cs="Times New Roman"/>
                <w:spacing w:val="-14"/>
                <w:sz w:val="22"/>
              </w:rPr>
              <w:t xml:space="preserve"> </w:t>
            </w:r>
            <w:r w:rsidRPr="00072F75">
              <w:rPr>
                <w:rFonts w:eastAsia="Calibri" w:cs="Times New Roman"/>
                <w:sz w:val="22"/>
              </w:rPr>
              <w:t>по</w:t>
            </w:r>
            <w:r w:rsidRPr="00072F75">
              <w:rPr>
                <w:rFonts w:eastAsia="Calibri" w:cs="Times New Roman"/>
                <w:spacing w:val="-14"/>
                <w:sz w:val="22"/>
              </w:rPr>
              <w:t xml:space="preserve"> </w:t>
            </w:r>
            <w:r w:rsidRPr="00072F75">
              <w:rPr>
                <w:rFonts w:eastAsia="Calibri" w:cs="Times New Roman"/>
                <w:sz w:val="22"/>
              </w:rPr>
              <w:t>строительству,</w:t>
            </w:r>
            <w:r w:rsidRPr="00072F75">
              <w:rPr>
                <w:rFonts w:eastAsia="Calibri" w:cs="Times New Roman"/>
                <w:spacing w:val="-14"/>
                <w:sz w:val="22"/>
              </w:rPr>
              <w:t xml:space="preserve"> </w:t>
            </w:r>
            <w:r w:rsidRPr="00072F75">
              <w:rPr>
                <w:rFonts w:eastAsia="Calibri" w:cs="Times New Roman"/>
                <w:sz w:val="22"/>
              </w:rPr>
              <w:t>реконструкции,</w:t>
            </w:r>
            <w:r w:rsidRPr="00072F75">
              <w:rPr>
                <w:rFonts w:eastAsia="Calibri" w:cs="Times New Roman"/>
                <w:spacing w:val="-14"/>
                <w:sz w:val="22"/>
              </w:rPr>
              <w:t xml:space="preserve"> </w:t>
            </w:r>
            <w:r w:rsidRPr="00072F75">
              <w:rPr>
                <w:rFonts w:eastAsia="Calibri" w:cs="Times New Roman"/>
                <w:sz w:val="22"/>
              </w:rPr>
              <w:t>техническому</w:t>
            </w:r>
            <w:r w:rsidRPr="00072F75">
              <w:rPr>
                <w:rFonts w:eastAsia="Calibri" w:cs="Times New Roman"/>
                <w:spacing w:val="-14"/>
                <w:sz w:val="22"/>
              </w:rPr>
              <w:t xml:space="preserve"> </w:t>
            </w:r>
            <w:r w:rsidRPr="00072F75">
              <w:rPr>
                <w:rFonts w:eastAsia="Calibri" w:cs="Times New Roman"/>
                <w:sz w:val="22"/>
              </w:rPr>
              <w:t>перевооружению</w:t>
            </w:r>
            <w:r w:rsidRPr="00072F75">
              <w:rPr>
                <w:rFonts w:eastAsia="Calibri" w:cs="Times New Roman"/>
                <w:spacing w:val="-15"/>
                <w:sz w:val="22"/>
              </w:rPr>
              <w:t xml:space="preserve"> </w:t>
            </w:r>
            <w:r w:rsidRPr="00072F75">
              <w:rPr>
                <w:rFonts w:eastAsia="Calibri" w:cs="Times New Roman"/>
                <w:sz w:val="22"/>
              </w:rPr>
              <w:t>и</w:t>
            </w:r>
            <w:r w:rsidRPr="00072F75">
              <w:rPr>
                <w:rFonts w:eastAsia="Calibri" w:cs="Times New Roman"/>
                <w:spacing w:val="-12"/>
                <w:sz w:val="22"/>
              </w:rPr>
              <w:t xml:space="preserve"> </w:t>
            </w:r>
            <w:r w:rsidRPr="00072F75">
              <w:rPr>
                <w:rFonts w:eastAsia="Calibri" w:cs="Times New Roman"/>
                <w:sz w:val="22"/>
              </w:rPr>
              <w:t>(или)</w:t>
            </w:r>
            <w:r w:rsidRPr="00072F75">
              <w:rPr>
                <w:rFonts w:eastAsia="Calibri" w:cs="Times New Roman"/>
                <w:spacing w:val="-13"/>
                <w:sz w:val="22"/>
              </w:rPr>
              <w:t xml:space="preserve"> </w:t>
            </w:r>
            <w:r w:rsidRPr="00072F75">
              <w:rPr>
                <w:rFonts w:eastAsia="Calibri" w:cs="Times New Roman"/>
                <w:sz w:val="22"/>
              </w:rPr>
              <w:t>модернизации</w:t>
            </w:r>
            <w:r w:rsidRPr="00072F75">
              <w:rPr>
                <w:rFonts w:eastAsia="Calibri" w:cs="Times New Roman"/>
                <w:spacing w:val="-14"/>
                <w:sz w:val="22"/>
              </w:rPr>
              <w:t xml:space="preserve"> </w:t>
            </w:r>
            <w:r w:rsidRPr="00072F75">
              <w:rPr>
                <w:rFonts w:eastAsia="Calibri" w:cs="Times New Roman"/>
                <w:spacing w:val="-2"/>
                <w:sz w:val="22"/>
              </w:rPr>
              <w:t xml:space="preserve">тепловых </w:t>
            </w:r>
            <w:r w:rsidRPr="00072F75">
              <w:rPr>
                <w:rFonts w:eastAsia="Calibri" w:cs="Times New Roman"/>
                <w:sz w:val="22"/>
              </w:rPr>
              <w:t>сетей</w:t>
            </w:r>
            <w:r w:rsidRPr="00072F75">
              <w:rPr>
                <w:rFonts w:eastAsia="Calibri" w:cs="Times New Roman"/>
                <w:spacing w:val="-10"/>
                <w:sz w:val="22"/>
              </w:rPr>
              <w:t xml:space="preserve"> </w:t>
            </w:r>
            <w:r w:rsidRPr="00072F75">
              <w:rPr>
                <w:rFonts w:eastAsia="Calibri" w:cs="Times New Roman"/>
                <w:sz w:val="22"/>
              </w:rPr>
              <w:t>и</w:t>
            </w:r>
            <w:r w:rsidRPr="00072F75">
              <w:rPr>
                <w:rFonts w:eastAsia="Calibri" w:cs="Times New Roman"/>
                <w:spacing w:val="-8"/>
                <w:sz w:val="22"/>
              </w:rPr>
              <w:t xml:space="preserve"> </w:t>
            </w:r>
            <w:r w:rsidRPr="00072F75">
              <w:rPr>
                <w:rFonts w:eastAsia="Calibri" w:cs="Times New Roman"/>
                <w:sz w:val="22"/>
              </w:rPr>
              <w:t>сооружений</w:t>
            </w:r>
            <w:r w:rsidRPr="00072F75">
              <w:rPr>
                <w:rFonts w:eastAsia="Calibri" w:cs="Times New Roman"/>
                <w:spacing w:val="-11"/>
                <w:sz w:val="22"/>
              </w:rPr>
              <w:t xml:space="preserve"> </w:t>
            </w:r>
            <w:r w:rsidRPr="00072F75">
              <w:rPr>
                <w:rFonts w:eastAsia="Calibri" w:cs="Times New Roman"/>
                <w:sz w:val="22"/>
              </w:rPr>
              <w:t>на</w:t>
            </w:r>
            <w:r w:rsidRPr="00072F75">
              <w:rPr>
                <w:rFonts w:eastAsia="Calibri" w:cs="Times New Roman"/>
                <w:spacing w:val="-9"/>
                <w:sz w:val="22"/>
              </w:rPr>
              <w:t xml:space="preserve"> </w:t>
            </w:r>
            <w:r w:rsidRPr="00072F75">
              <w:rPr>
                <w:rFonts w:eastAsia="Calibri" w:cs="Times New Roman"/>
                <w:spacing w:val="-5"/>
                <w:sz w:val="22"/>
              </w:rPr>
              <w:t>них</w:t>
            </w:r>
          </w:p>
        </w:tc>
      </w:tr>
      <w:tr w:rsidR="00072F75" w:rsidRPr="00072F75" w14:paraId="2E6A3777" w14:textId="77777777" w:rsidTr="00490146">
        <w:trPr>
          <w:trHeight w:val="20"/>
        </w:trPr>
        <w:tc>
          <w:tcPr>
            <w:tcW w:w="436" w:type="dxa"/>
            <w:shd w:val="clear" w:color="000000" w:fill="FFFFFF"/>
            <w:vAlign w:val="center"/>
          </w:tcPr>
          <w:p w14:paraId="7E3BD3C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w:t>
            </w:r>
          </w:p>
        </w:tc>
        <w:tc>
          <w:tcPr>
            <w:tcW w:w="4473" w:type="dxa"/>
            <w:shd w:val="clear" w:color="000000" w:fill="FFFFFF"/>
            <w:vAlign w:val="center"/>
          </w:tcPr>
          <w:p w14:paraId="5837B03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Проектирование</w:t>
            </w:r>
            <w:r w:rsidRPr="00072F75">
              <w:rPr>
                <w:rFonts w:eastAsia="Calibri" w:cs="Times New Roman"/>
                <w:spacing w:val="-10"/>
                <w:sz w:val="22"/>
              </w:rPr>
              <w:t xml:space="preserve"> </w:t>
            </w:r>
            <w:r w:rsidRPr="00072F75">
              <w:rPr>
                <w:rFonts w:eastAsia="Calibri" w:cs="Times New Roman"/>
                <w:sz w:val="22"/>
              </w:rPr>
              <w:t>на</w:t>
            </w:r>
            <w:r w:rsidRPr="00072F75">
              <w:rPr>
                <w:rFonts w:eastAsia="Calibri" w:cs="Times New Roman"/>
                <w:spacing w:val="-8"/>
                <w:sz w:val="22"/>
              </w:rPr>
              <w:t xml:space="preserve"> </w:t>
            </w:r>
            <w:r w:rsidRPr="00072F75">
              <w:rPr>
                <w:rFonts w:eastAsia="Calibri" w:cs="Times New Roman"/>
                <w:sz w:val="22"/>
              </w:rPr>
              <w:t>капитальный</w:t>
            </w:r>
            <w:r w:rsidRPr="00072F75">
              <w:rPr>
                <w:rFonts w:eastAsia="Calibri" w:cs="Times New Roman"/>
                <w:spacing w:val="-8"/>
                <w:sz w:val="22"/>
              </w:rPr>
              <w:t xml:space="preserve"> </w:t>
            </w:r>
            <w:r w:rsidRPr="00072F75">
              <w:rPr>
                <w:rFonts w:eastAsia="Calibri" w:cs="Times New Roman"/>
                <w:sz w:val="22"/>
              </w:rPr>
              <w:t>ремонт</w:t>
            </w:r>
            <w:r w:rsidRPr="00072F75">
              <w:rPr>
                <w:rFonts w:eastAsia="Calibri" w:cs="Times New Roman"/>
                <w:spacing w:val="-9"/>
                <w:sz w:val="22"/>
              </w:rPr>
              <w:t xml:space="preserve"> </w:t>
            </w:r>
            <w:r w:rsidRPr="00072F75">
              <w:rPr>
                <w:rFonts w:eastAsia="Calibri" w:cs="Times New Roman"/>
                <w:sz w:val="22"/>
              </w:rPr>
              <w:t>теплотрассы</w:t>
            </w:r>
            <w:r w:rsidRPr="00072F75">
              <w:rPr>
                <w:rFonts w:eastAsia="Calibri" w:cs="Times New Roman"/>
                <w:spacing w:val="-8"/>
                <w:sz w:val="22"/>
              </w:rPr>
              <w:t xml:space="preserve"> </w:t>
            </w:r>
            <w:r w:rsidRPr="00072F75">
              <w:rPr>
                <w:rFonts w:eastAsia="Calibri" w:cs="Times New Roman"/>
                <w:sz w:val="22"/>
              </w:rPr>
              <w:t>от</w:t>
            </w:r>
            <w:r w:rsidRPr="00072F75">
              <w:rPr>
                <w:rFonts w:eastAsia="Calibri" w:cs="Times New Roman"/>
                <w:spacing w:val="-9"/>
                <w:sz w:val="22"/>
              </w:rPr>
              <w:t xml:space="preserve"> </w:t>
            </w:r>
            <w:r w:rsidRPr="00072F75">
              <w:rPr>
                <w:rFonts w:eastAsia="Calibri" w:cs="Times New Roman"/>
                <w:sz w:val="22"/>
              </w:rPr>
              <w:t>УТ16</w:t>
            </w:r>
            <w:r w:rsidRPr="00072F75">
              <w:rPr>
                <w:rFonts w:eastAsia="Calibri" w:cs="Times New Roman"/>
                <w:spacing w:val="-8"/>
                <w:sz w:val="22"/>
              </w:rPr>
              <w:t xml:space="preserve"> </w:t>
            </w:r>
            <w:r w:rsidRPr="00072F75">
              <w:rPr>
                <w:rFonts w:eastAsia="Calibri" w:cs="Times New Roman"/>
                <w:sz w:val="22"/>
              </w:rPr>
              <w:t>до</w:t>
            </w:r>
            <w:r w:rsidRPr="00072F75">
              <w:rPr>
                <w:rFonts w:eastAsia="Calibri" w:cs="Times New Roman"/>
                <w:spacing w:val="-10"/>
                <w:sz w:val="22"/>
              </w:rPr>
              <w:t xml:space="preserve"> </w:t>
            </w:r>
            <w:r w:rsidRPr="00072F75">
              <w:rPr>
                <w:rFonts w:eastAsia="Calibri" w:cs="Times New Roman"/>
                <w:sz w:val="22"/>
              </w:rPr>
              <w:t>УТ18</w:t>
            </w:r>
            <w:r w:rsidRPr="00072F75">
              <w:rPr>
                <w:rFonts w:eastAsia="Calibri" w:cs="Times New Roman"/>
                <w:spacing w:val="-10"/>
                <w:sz w:val="22"/>
              </w:rPr>
              <w:t xml:space="preserve"> </w:t>
            </w:r>
            <w:r w:rsidRPr="00072F75">
              <w:rPr>
                <w:rFonts w:eastAsia="Calibri" w:cs="Times New Roman"/>
                <w:sz w:val="22"/>
              </w:rPr>
              <w:t>c</w:t>
            </w:r>
            <w:r w:rsidRPr="00072F75">
              <w:rPr>
                <w:rFonts w:eastAsia="Calibri" w:cs="Times New Roman"/>
                <w:spacing w:val="-8"/>
                <w:sz w:val="22"/>
              </w:rPr>
              <w:t xml:space="preserve"> </w:t>
            </w:r>
            <w:r w:rsidRPr="00072F75">
              <w:rPr>
                <w:rFonts w:eastAsia="Calibri" w:cs="Times New Roman"/>
                <w:sz w:val="22"/>
              </w:rPr>
              <w:t>наружным</w:t>
            </w:r>
            <w:r w:rsidRPr="00072F75">
              <w:rPr>
                <w:rFonts w:eastAsia="Calibri" w:cs="Times New Roman"/>
                <w:spacing w:val="-8"/>
                <w:sz w:val="22"/>
              </w:rPr>
              <w:t xml:space="preserve"> </w:t>
            </w:r>
            <w:r w:rsidRPr="00072F75">
              <w:rPr>
                <w:rFonts w:eastAsia="Calibri" w:cs="Times New Roman"/>
                <w:sz w:val="22"/>
              </w:rPr>
              <w:t>диаметром 2Д 219 мм длиной 120 м в 2-х тр. исп.</w:t>
            </w:r>
          </w:p>
        </w:tc>
        <w:tc>
          <w:tcPr>
            <w:tcW w:w="1323" w:type="dxa"/>
            <w:shd w:val="clear" w:color="auto" w:fill="auto"/>
            <w:vAlign w:val="center"/>
          </w:tcPr>
          <w:p w14:paraId="6B70EA4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1</w:t>
            </w:r>
            <w:r w:rsidRPr="00072F75">
              <w:rPr>
                <w:rFonts w:eastAsia="Calibri" w:cs="Times New Roman"/>
                <w:spacing w:val="-5"/>
                <w:sz w:val="22"/>
              </w:rPr>
              <w:t xml:space="preserve"> </w:t>
            </w:r>
            <w:r w:rsidRPr="00072F75">
              <w:rPr>
                <w:rFonts w:eastAsia="Calibri" w:cs="Times New Roman"/>
                <w:sz w:val="22"/>
              </w:rPr>
              <w:t>736</w:t>
            </w:r>
            <w:r w:rsidRPr="00072F75">
              <w:rPr>
                <w:rFonts w:eastAsia="Calibri" w:cs="Times New Roman"/>
                <w:spacing w:val="-5"/>
                <w:sz w:val="22"/>
              </w:rPr>
              <w:t xml:space="preserve"> </w:t>
            </w:r>
            <w:r w:rsidRPr="00072F75">
              <w:rPr>
                <w:rFonts w:eastAsia="Calibri" w:cs="Times New Roman"/>
                <w:spacing w:val="-2"/>
                <w:sz w:val="22"/>
              </w:rPr>
              <w:t>166,6</w:t>
            </w:r>
          </w:p>
        </w:tc>
        <w:tc>
          <w:tcPr>
            <w:tcW w:w="1690" w:type="dxa"/>
            <w:shd w:val="clear" w:color="auto" w:fill="auto"/>
            <w:noWrap/>
            <w:vAlign w:val="center"/>
          </w:tcPr>
          <w:p w14:paraId="65D78E2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1974BC5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2024</w:t>
            </w:r>
          </w:p>
        </w:tc>
      </w:tr>
      <w:tr w:rsidR="00072F75" w:rsidRPr="00072F75" w14:paraId="6AA49AE7" w14:textId="77777777" w:rsidTr="00490146">
        <w:trPr>
          <w:trHeight w:val="20"/>
        </w:trPr>
        <w:tc>
          <w:tcPr>
            <w:tcW w:w="436" w:type="dxa"/>
            <w:shd w:val="clear" w:color="000000" w:fill="FFFFFF"/>
            <w:vAlign w:val="center"/>
          </w:tcPr>
          <w:p w14:paraId="3BDE8C4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w:t>
            </w:r>
          </w:p>
        </w:tc>
        <w:tc>
          <w:tcPr>
            <w:tcW w:w="4473" w:type="dxa"/>
            <w:shd w:val="clear" w:color="000000" w:fill="FFFFFF"/>
            <w:vAlign w:val="center"/>
          </w:tcPr>
          <w:p w14:paraId="63B739A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Проектирование</w:t>
            </w:r>
            <w:r w:rsidRPr="00072F75">
              <w:rPr>
                <w:rFonts w:eastAsia="Calibri" w:cs="Times New Roman"/>
                <w:spacing w:val="-10"/>
                <w:sz w:val="22"/>
              </w:rPr>
              <w:t xml:space="preserve"> </w:t>
            </w:r>
            <w:r w:rsidRPr="00072F75">
              <w:rPr>
                <w:rFonts w:eastAsia="Calibri" w:cs="Times New Roman"/>
                <w:sz w:val="22"/>
              </w:rPr>
              <w:t>на</w:t>
            </w:r>
            <w:r w:rsidRPr="00072F75">
              <w:rPr>
                <w:rFonts w:eastAsia="Calibri" w:cs="Times New Roman"/>
                <w:spacing w:val="-8"/>
                <w:sz w:val="22"/>
              </w:rPr>
              <w:t xml:space="preserve"> </w:t>
            </w:r>
            <w:r w:rsidRPr="00072F75">
              <w:rPr>
                <w:rFonts w:eastAsia="Calibri" w:cs="Times New Roman"/>
                <w:sz w:val="22"/>
              </w:rPr>
              <w:t>капитальный</w:t>
            </w:r>
            <w:r w:rsidRPr="00072F75">
              <w:rPr>
                <w:rFonts w:eastAsia="Calibri" w:cs="Times New Roman"/>
                <w:spacing w:val="-8"/>
                <w:sz w:val="22"/>
              </w:rPr>
              <w:t xml:space="preserve"> </w:t>
            </w:r>
            <w:r w:rsidRPr="00072F75">
              <w:rPr>
                <w:rFonts w:eastAsia="Calibri" w:cs="Times New Roman"/>
                <w:sz w:val="22"/>
              </w:rPr>
              <w:t>ремонт</w:t>
            </w:r>
            <w:r w:rsidRPr="00072F75">
              <w:rPr>
                <w:rFonts w:eastAsia="Calibri" w:cs="Times New Roman"/>
                <w:spacing w:val="-9"/>
                <w:sz w:val="22"/>
              </w:rPr>
              <w:t xml:space="preserve"> </w:t>
            </w:r>
            <w:r w:rsidRPr="00072F75">
              <w:rPr>
                <w:rFonts w:eastAsia="Calibri" w:cs="Times New Roman"/>
                <w:sz w:val="22"/>
              </w:rPr>
              <w:t>теплотрассы</w:t>
            </w:r>
            <w:r w:rsidRPr="00072F75">
              <w:rPr>
                <w:rFonts w:eastAsia="Calibri" w:cs="Times New Roman"/>
                <w:spacing w:val="-8"/>
                <w:sz w:val="22"/>
              </w:rPr>
              <w:t xml:space="preserve"> </w:t>
            </w:r>
            <w:r w:rsidRPr="00072F75">
              <w:rPr>
                <w:rFonts w:eastAsia="Calibri" w:cs="Times New Roman"/>
                <w:sz w:val="22"/>
              </w:rPr>
              <w:t>от</w:t>
            </w:r>
            <w:r w:rsidRPr="00072F75">
              <w:rPr>
                <w:rFonts w:eastAsia="Calibri" w:cs="Times New Roman"/>
                <w:spacing w:val="-9"/>
                <w:sz w:val="22"/>
              </w:rPr>
              <w:t xml:space="preserve"> </w:t>
            </w:r>
            <w:r w:rsidRPr="00072F75">
              <w:rPr>
                <w:rFonts w:eastAsia="Calibri" w:cs="Times New Roman"/>
                <w:sz w:val="22"/>
              </w:rPr>
              <w:t>УТ18</w:t>
            </w:r>
            <w:r w:rsidRPr="00072F75">
              <w:rPr>
                <w:rFonts w:eastAsia="Calibri" w:cs="Times New Roman"/>
                <w:spacing w:val="-8"/>
                <w:sz w:val="22"/>
              </w:rPr>
              <w:t xml:space="preserve"> </w:t>
            </w:r>
            <w:r w:rsidRPr="00072F75">
              <w:rPr>
                <w:rFonts w:eastAsia="Calibri" w:cs="Times New Roman"/>
                <w:sz w:val="22"/>
              </w:rPr>
              <w:t>до</w:t>
            </w:r>
            <w:r w:rsidRPr="00072F75">
              <w:rPr>
                <w:rFonts w:eastAsia="Calibri" w:cs="Times New Roman"/>
                <w:spacing w:val="-10"/>
                <w:sz w:val="22"/>
              </w:rPr>
              <w:t xml:space="preserve"> </w:t>
            </w:r>
            <w:r w:rsidRPr="00072F75">
              <w:rPr>
                <w:rFonts w:eastAsia="Calibri" w:cs="Times New Roman"/>
                <w:sz w:val="22"/>
              </w:rPr>
              <w:t>УТ20</w:t>
            </w:r>
            <w:r w:rsidRPr="00072F75">
              <w:rPr>
                <w:rFonts w:eastAsia="Calibri" w:cs="Times New Roman"/>
                <w:spacing w:val="-10"/>
                <w:sz w:val="22"/>
              </w:rPr>
              <w:t xml:space="preserve"> </w:t>
            </w:r>
            <w:r w:rsidRPr="00072F75">
              <w:rPr>
                <w:rFonts w:eastAsia="Calibri" w:cs="Times New Roman"/>
                <w:sz w:val="22"/>
              </w:rPr>
              <w:t>c</w:t>
            </w:r>
            <w:r w:rsidRPr="00072F75">
              <w:rPr>
                <w:rFonts w:eastAsia="Calibri" w:cs="Times New Roman"/>
                <w:spacing w:val="-8"/>
                <w:sz w:val="22"/>
              </w:rPr>
              <w:t xml:space="preserve"> </w:t>
            </w:r>
            <w:r w:rsidRPr="00072F75">
              <w:rPr>
                <w:rFonts w:eastAsia="Calibri" w:cs="Times New Roman"/>
                <w:sz w:val="22"/>
              </w:rPr>
              <w:t>наружным</w:t>
            </w:r>
            <w:r w:rsidRPr="00072F75">
              <w:rPr>
                <w:rFonts w:eastAsia="Calibri" w:cs="Times New Roman"/>
                <w:spacing w:val="-8"/>
                <w:sz w:val="22"/>
              </w:rPr>
              <w:t xml:space="preserve"> </w:t>
            </w:r>
            <w:r w:rsidRPr="00072F75">
              <w:rPr>
                <w:rFonts w:eastAsia="Calibri" w:cs="Times New Roman"/>
                <w:sz w:val="22"/>
              </w:rPr>
              <w:t>диаметром 2Д 219 мм длиной 18 м в 2-х тр. исп.</w:t>
            </w:r>
          </w:p>
        </w:tc>
        <w:tc>
          <w:tcPr>
            <w:tcW w:w="1323" w:type="dxa"/>
            <w:shd w:val="clear" w:color="auto" w:fill="auto"/>
            <w:vAlign w:val="center"/>
          </w:tcPr>
          <w:p w14:paraId="072CBE8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260</w:t>
            </w:r>
            <w:r w:rsidRPr="00072F75">
              <w:rPr>
                <w:rFonts w:eastAsia="Calibri" w:cs="Times New Roman"/>
                <w:spacing w:val="-5"/>
                <w:sz w:val="22"/>
              </w:rPr>
              <w:t xml:space="preserve"> </w:t>
            </w:r>
            <w:r w:rsidRPr="00072F75">
              <w:rPr>
                <w:rFonts w:eastAsia="Calibri" w:cs="Times New Roman"/>
                <w:spacing w:val="-2"/>
                <w:sz w:val="22"/>
              </w:rPr>
              <w:t>425,0</w:t>
            </w:r>
          </w:p>
        </w:tc>
        <w:tc>
          <w:tcPr>
            <w:tcW w:w="1690" w:type="dxa"/>
            <w:shd w:val="clear" w:color="000000" w:fill="FFFFFF"/>
            <w:vAlign w:val="center"/>
          </w:tcPr>
          <w:p w14:paraId="5A95ED4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44BB908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2024</w:t>
            </w:r>
          </w:p>
        </w:tc>
      </w:tr>
      <w:tr w:rsidR="00072F75" w:rsidRPr="00072F75" w14:paraId="4EB3B1AE" w14:textId="77777777" w:rsidTr="00490146">
        <w:trPr>
          <w:trHeight w:val="20"/>
        </w:trPr>
        <w:tc>
          <w:tcPr>
            <w:tcW w:w="436" w:type="dxa"/>
            <w:shd w:val="clear" w:color="000000" w:fill="FFFFFF"/>
            <w:vAlign w:val="center"/>
          </w:tcPr>
          <w:p w14:paraId="47D7868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w:t>
            </w:r>
          </w:p>
        </w:tc>
        <w:tc>
          <w:tcPr>
            <w:tcW w:w="4473" w:type="dxa"/>
            <w:shd w:val="clear" w:color="000000" w:fill="FFFFFF"/>
            <w:vAlign w:val="center"/>
          </w:tcPr>
          <w:p w14:paraId="3250D77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Проектирование</w:t>
            </w:r>
            <w:r w:rsidRPr="00072F75">
              <w:rPr>
                <w:rFonts w:eastAsia="Calibri" w:cs="Times New Roman"/>
                <w:spacing w:val="-13"/>
                <w:sz w:val="22"/>
              </w:rPr>
              <w:t xml:space="preserve"> </w:t>
            </w:r>
            <w:r w:rsidRPr="00072F75">
              <w:rPr>
                <w:rFonts w:eastAsia="Calibri" w:cs="Times New Roman"/>
                <w:sz w:val="22"/>
              </w:rPr>
              <w:t>на</w:t>
            </w:r>
            <w:r w:rsidRPr="00072F75">
              <w:rPr>
                <w:rFonts w:eastAsia="Calibri" w:cs="Times New Roman"/>
                <w:spacing w:val="-9"/>
                <w:sz w:val="22"/>
              </w:rPr>
              <w:t xml:space="preserve"> </w:t>
            </w:r>
            <w:r w:rsidRPr="00072F75">
              <w:rPr>
                <w:rFonts w:eastAsia="Calibri" w:cs="Times New Roman"/>
                <w:sz w:val="22"/>
              </w:rPr>
              <w:t>капитальный</w:t>
            </w:r>
            <w:r w:rsidRPr="00072F75">
              <w:rPr>
                <w:rFonts w:eastAsia="Calibri" w:cs="Times New Roman"/>
                <w:spacing w:val="-8"/>
                <w:sz w:val="22"/>
              </w:rPr>
              <w:t xml:space="preserve"> </w:t>
            </w:r>
            <w:r w:rsidRPr="00072F75">
              <w:rPr>
                <w:rFonts w:eastAsia="Calibri" w:cs="Times New Roman"/>
                <w:sz w:val="22"/>
              </w:rPr>
              <w:t>ремонт</w:t>
            </w:r>
            <w:r w:rsidRPr="00072F75">
              <w:rPr>
                <w:rFonts w:eastAsia="Calibri" w:cs="Times New Roman"/>
                <w:spacing w:val="-10"/>
                <w:sz w:val="22"/>
              </w:rPr>
              <w:t xml:space="preserve"> </w:t>
            </w:r>
            <w:r w:rsidRPr="00072F75">
              <w:rPr>
                <w:rFonts w:eastAsia="Calibri" w:cs="Times New Roman"/>
                <w:sz w:val="22"/>
              </w:rPr>
              <w:t>теплотрассы</w:t>
            </w:r>
            <w:r w:rsidRPr="00072F75">
              <w:rPr>
                <w:rFonts w:eastAsia="Calibri" w:cs="Times New Roman"/>
                <w:spacing w:val="-8"/>
                <w:sz w:val="22"/>
              </w:rPr>
              <w:t xml:space="preserve"> </w:t>
            </w:r>
            <w:r w:rsidRPr="00072F75">
              <w:rPr>
                <w:rFonts w:eastAsia="Calibri" w:cs="Times New Roman"/>
                <w:sz w:val="22"/>
              </w:rPr>
              <w:t>от</w:t>
            </w:r>
            <w:r w:rsidRPr="00072F75">
              <w:rPr>
                <w:rFonts w:eastAsia="Calibri" w:cs="Times New Roman"/>
                <w:spacing w:val="-10"/>
                <w:sz w:val="22"/>
              </w:rPr>
              <w:t xml:space="preserve"> </w:t>
            </w:r>
            <w:r w:rsidRPr="00072F75">
              <w:rPr>
                <w:rFonts w:eastAsia="Calibri" w:cs="Times New Roman"/>
                <w:sz w:val="22"/>
              </w:rPr>
              <w:t>УТ20</w:t>
            </w:r>
            <w:r w:rsidRPr="00072F75">
              <w:rPr>
                <w:rFonts w:eastAsia="Calibri" w:cs="Times New Roman"/>
                <w:spacing w:val="-8"/>
                <w:sz w:val="22"/>
              </w:rPr>
              <w:t xml:space="preserve"> </w:t>
            </w:r>
            <w:r w:rsidRPr="00072F75">
              <w:rPr>
                <w:rFonts w:eastAsia="Calibri" w:cs="Times New Roman"/>
                <w:sz w:val="22"/>
              </w:rPr>
              <w:t>до</w:t>
            </w:r>
            <w:r w:rsidRPr="00072F75">
              <w:rPr>
                <w:rFonts w:eastAsia="Calibri" w:cs="Times New Roman"/>
                <w:spacing w:val="-11"/>
                <w:sz w:val="22"/>
              </w:rPr>
              <w:t xml:space="preserve"> </w:t>
            </w:r>
            <w:r w:rsidRPr="00072F75">
              <w:rPr>
                <w:rFonts w:eastAsia="Calibri" w:cs="Times New Roman"/>
                <w:sz w:val="22"/>
              </w:rPr>
              <w:t>УТ23</w:t>
            </w:r>
            <w:r w:rsidRPr="00072F75">
              <w:rPr>
                <w:rFonts w:eastAsia="Calibri" w:cs="Times New Roman"/>
                <w:spacing w:val="-10"/>
                <w:sz w:val="22"/>
              </w:rPr>
              <w:t xml:space="preserve"> </w:t>
            </w:r>
            <w:r w:rsidRPr="00072F75">
              <w:rPr>
                <w:rFonts w:eastAsia="Calibri" w:cs="Times New Roman"/>
                <w:sz w:val="22"/>
              </w:rPr>
              <w:t>c</w:t>
            </w:r>
            <w:r w:rsidRPr="00072F75">
              <w:rPr>
                <w:rFonts w:eastAsia="Calibri" w:cs="Times New Roman"/>
                <w:spacing w:val="-9"/>
                <w:sz w:val="22"/>
              </w:rPr>
              <w:t xml:space="preserve"> </w:t>
            </w:r>
            <w:r w:rsidRPr="00072F75">
              <w:rPr>
                <w:rFonts w:eastAsia="Calibri" w:cs="Times New Roman"/>
                <w:sz w:val="22"/>
              </w:rPr>
              <w:t>наружным</w:t>
            </w:r>
            <w:r w:rsidRPr="00072F75">
              <w:rPr>
                <w:rFonts w:eastAsia="Calibri" w:cs="Times New Roman"/>
                <w:spacing w:val="-8"/>
                <w:sz w:val="22"/>
              </w:rPr>
              <w:t xml:space="preserve"> </w:t>
            </w:r>
            <w:r w:rsidRPr="00072F75">
              <w:rPr>
                <w:rFonts w:eastAsia="Calibri" w:cs="Times New Roman"/>
                <w:spacing w:val="-2"/>
                <w:sz w:val="22"/>
              </w:rPr>
              <w:t>диаметром</w:t>
            </w:r>
            <w:r w:rsidRPr="00072F75">
              <w:rPr>
                <w:rFonts w:eastAsia="Calibri" w:cs="Times New Roman"/>
                <w:sz w:val="22"/>
              </w:rPr>
              <w:t>2Д</w:t>
            </w:r>
            <w:r w:rsidRPr="00072F75">
              <w:rPr>
                <w:rFonts w:eastAsia="Calibri" w:cs="Times New Roman"/>
                <w:spacing w:val="-7"/>
                <w:sz w:val="22"/>
              </w:rPr>
              <w:t xml:space="preserve"> </w:t>
            </w:r>
            <w:r w:rsidRPr="00072F75">
              <w:rPr>
                <w:rFonts w:eastAsia="Calibri" w:cs="Times New Roman"/>
                <w:sz w:val="22"/>
              </w:rPr>
              <w:t>219</w:t>
            </w:r>
            <w:r w:rsidRPr="00072F75">
              <w:rPr>
                <w:rFonts w:eastAsia="Calibri" w:cs="Times New Roman"/>
                <w:spacing w:val="-6"/>
                <w:sz w:val="22"/>
              </w:rPr>
              <w:t xml:space="preserve"> </w:t>
            </w:r>
            <w:r w:rsidRPr="00072F75">
              <w:rPr>
                <w:rFonts w:eastAsia="Calibri" w:cs="Times New Roman"/>
                <w:sz w:val="22"/>
              </w:rPr>
              <w:t>мм</w:t>
            </w:r>
            <w:r w:rsidRPr="00072F75">
              <w:rPr>
                <w:rFonts w:eastAsia="Calibri" w:cs="Times New Roman"/>
                <w:spacing w:val="-7"/>
                <w:sz w:val="22"/>
              </w:rPr>
              <w:t xml:space="preserve"> </w:t>
            </w:r>
            <w:r w:rsidRPr="00072F75">
              <w:rPr>
                <w:rFonts w:eastAsia="Calibri" w:cs="Times New Roman"/>
                <w:sz w:val="22"/>
              </w:rPr>
              <w:t>длиной</w:t>
            </w:r>
            <w:r w:rsidRPr="00072F75">
              <w:rPr>
                <w:rFonts w:eastAsia="Calibri" w:cs="Times New Roman"/>
                <w:spacing w:val="-6"/>
                <w:sz w:val="22"/>
              </w:rPr>
              <w:t xml:space="preserve"> </w:t>
            </w:r>
            <w:r w:rsidRPr="00072F75">
              <w:rPr>
                <w:rFonts w:eastAsia="Calibri" w:cs="Times New Roman"/>
                <w:sz w:val="22"/>
              </w:rPr>
              <w:t>40,5</w:t>
            </w:r>
            <w:r w:rsidRPr="00072F75">
              <w:rPr>
                <w:rFonts w:eastAsia="Calibri" w:cs="Times New Roman"/>
                <w:spacing w:val="-6"/>
                <w:sz w:val="22"/>
              </w:rPr>
              <w:t xml:space="preserve"> </w:t>
            </w:r>
            <w:r w:rsidRPr="00072F75">
              <w:rPr>
                <w:rFonts w:eastAsia="Calibri" w:cs="Times New Roman"/>
                <w:sz w:val="22"/>
              </w:rPr>
              <w:t>м</w:t>
            </w:r>
            <w:r w:rsidRPr="00072F75">
              <w:rPr>
                <w:rFonts w:eastAsia="Calibri" w:cs="Times New Roman"/>
                <w:spacing w:val="-7"/>
                <w:sz w:val="22"/>
              </w:rPr>
              <w:t xml:space="preserve"> </w:t>
            </w:r>
            <w:r w:rsidRPr="00072F75">
              <w:rPr>
                <w:rFonts w:eastAsia="Calibri" w:cs="Times New Roman"/>
                <w:sz w:val="22"/>
              </w:rPr>
              <w:t>в</w:t>
            </w:r>
            <w:r w:rsidRPr="00072F75">
              <w:rPr>
                <w:rFonts w:eastAsia="Calibri" w:cs="Times New Roman"/>
                <w:spacing w:val="-9"/>
                <w:sz w:val="22"/>
              </w:rPr>
              <w:t xml:space="preserve"> </w:t>
            </w:r>
            <w:r w:rsidRPr="00072F75">
              <w:rPr>
                <w:rFonts w:eastAsia="Calibri" w:cs="Times New Roman"/>
                <w:sz w:val="22"/>
              </w:rPr>
              <w:t>2-х</w:t>
            </w:r>
            <w:r w:rsidRPr="00072F75">
              <w:rPr>
                <w:rFonts w:eastAsia="Calibri" w:cs="Times New Roman"/>
                <w:spacing w:val="-6"/>
                <w:sz w:val="22"/>
              </w:rPr>
              <w:t xml:space="preserve"> </w:t>
            </w:r>
            <w:r w:rsidRPr="00072F75">
              <w:rPr>
                <w:rFonts w:eastAsia="Calibri" w:cs="Times New Roman"/>
                <w:sz w:val="22"/>
              </w:rPr>
              <w:t>тр.</w:t>
            </w:r>
            <w:r w:rsidRPr="00072F75">
              <w:rPr>
                <w:rFonts w:eastAsia="Calibri" w:cs="Times New Roman"/>
                <w:spacing w:val="-6"/>
                <w:sz w:val="22"/>
              </w:rPr>
              <w:t xml:space="preserve"> </w:t>
            </w:r>
            <w:r w:rsidRPr="00072F75">
              <w:rPr>
                <w:rFonts w:eastAsia="Calibri" w:cs="Times New Roman"/>
                <w:spacing w:val="-4"/>
                <w:sz w:val="22"/>
              </w:rPr>
              <w:t>исп.</w:t>
            </w:r>
          </w:p>
        </w:tc>
        <w:tc>
          <w:tcPr>
            <w:tcW w:w="1323" w:type="dxa"/>
            <w:shd w:val="clear" w:color="auto" w:fill="auto"/>
            <w:vAlign w:val="center"/>
          </w:tcPr>
          <w:p w14:paraId="6267A63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585</w:t>
            </w:r>
            <w:r w:rsidRPr="00072F75">
              <w:rPr>
                <w:rFonts w:eastAsia="Calibri" w:cs="Times New Roman"/>
                <w:spacing w:val="-5"/>
                <w:sz w:val="22"/>
              </w:rPr>
              <w:t xml:space="preserve"> </w:t>
            </w:r>
            <w:r w:rsidRPr="00072F75">
              <w:rPr>
                <w:rFonts w:eastAsia="Calibri" w:cs="Times New Roman"/>
                <w:spacing w:val="-2"/>
                <w:sz w:val="22"/>
              </w:rPr>
              <w:t>956,2</w:t>
            </w:r>
          </w:p>
        </w:tc>
        <w:tc>
          <w:tcPr>
            <w:tcW w:w="1690" w:type="dxa"/>
            <w:shd w:val="clear" w:color="000000" w:fill="FFFFFF"/>
            <w:vAlign w:val="center"/>
          </w:tcPr>
          <w:p w14:paraId="3D602A4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2D41C1C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2024</w:t>
            </w:r>
          </w:p>
        </w:tc>
      </w:tr>
      <w:tr w:rsidR="00072F75" w:rsidRPr="00072F75" w14:paraId="09185C3A" w14:textId="77777777" w:rsidTr="00490146">
        <w:trPr>
          <w:trHeight w:val="20"/>
        </w:trPr>
        <w:tc>
          <w:tcPr>
            <w:tcW w:w="436" w:type="dxa"/>
            <w:shd w:val="clear" w:color="000000" w:fill="FFFFFF"/>
            <w:vAlign w:val="center"/>
          </w:tcPr>
          <w:p w14:paraId="5EB4378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w:t>
            </w:r>
          </w:p>
        </w:tc>
        <w:tc>
          <w:tcPr>
            <w:tcW w:w="4473" w:type="dxa"/>
            <w:shd w:val="clear" w:color="000000" w:fill="FFFFFF"/>
            <w:vAlign w:val="center"/>
          </w:tcPr>
          <w:p w14:paraId="42C21AC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Проектирование</w:t>
            </w:r>
            <w:r w:rsidRPr="00072F75">
              <w:rPr>
                <w:rFonts w:eastAsia="Calibri" w:cs="Times New Roman"/>
                <w:spacing w:val="-10"/>
                <w:sz w:val="22"/>
              </w:rPr>
              <w:t xml:space="preserve"> </w:t>
            </w:r>
            <w:r w:rsidRPr="00072F75">
              <w:rPr>
                <w:rFonts w:eastAsia="Calibri" w:cs="Times New Roman"/>
                <w:sz w:val="22"/>
              </w:rPr>
              <w:t>на</w:t>
            </w:r>
            <w:r w:rsidRPr="00072F75">
              <w:rPr>
                <w:rFonts w:eastAsia="Calibri" w:cs="Times New Roman"/>
                <w:spacing w:val="-8"/>
                <w:sz w:val="22"/>
              </w:rPr>
              <w:t xml:space="preserve"> </w:t>
            </w:r>
            <w:r w:rsidRPr="00072F75">
              <w:rPr>
                <w:rFonts w:eastAsia="Calibri" w:cs="Times New Roman"/>
                <w:sz w:val="22"/>
              </w:rPr>
              <w:t>капитальный</w:t>
            </w:r>
            <w:r w:rsidRPr="00072F75">
              <w:rPr>
                <w:rFonts w:eastAsia="Calibri" w:cs="Times New Roman"/>
                <w:spacing w:val="-8"/>
                <w:sz w:val="22"/>
              </w:rPr>
              <w:t xml:space="preserve"> </w:t>
            </w:r>
            <w:r w:rsidRPr="00072F75">
              <w:rPr>
                <w:rFonts w:eastAsia="Calibri" w:cs="Times New Roman"/>
                <w:sz w:val="22"/>
              </w:rPr>
              <w:t>ремонт</w:t>
            </w:r>
            <w:r w:rsidRPr="00072F75">
              <w:rPr>
                <w:rFonts w:eastAsia="Calibri" w:cs="Times New Roman"/>
                <w:spacing w:val="-9"/>
                <w:sz w:val="22"/>
              </w:rPr>
              <w:t xml:space="preserve"> </w:t>
            </w:r>
            <w:r w:rsidRPr="00072F75">
              <w:rPr>
                <w:rFonts w:eastAsia="Calibri" w:cs="Times New Roman"/>
                <w:sz w:val="22"/>
              </w:rPr>
              <w:t>теплотрассы</w:t>
            </w:r>
            <w:r w:rsidRPr="00072F75">
              <w:rPr>
                <w:rFonts w:eastAsia="Calibri" w:cs="Times New Roman"/>
                <w:spacing w:val="-8"/>
                <w:sz w:val="22"/>
              </w:rPr>
              <w:t xml:space="preserve"> </w:t>
            </w:r>
            <w:r w:rsidRPr="00072F75">
              <w:rPr>
                <w:rFonts w:eastAsia="Calibri" w:cs="Times New Roman"/>
                <w:sz w:val="22"/>
              </w:rPr>
              <w:t>от</w:t>
            </w:r>
            <w:r w:rsidRPr="00072F75">
              <w:rPr>
                <w:rFonts w:eastAsia="Calibri" w:cs="Times New Roman"/>
                <w:spacing w:val="-9"/>
                <w:sz w:val="22"/>
              </w:rPr>
              <w:t xml:space="preserve"> </w:t>
            </w:r>
            <w:r w:rsidRPr="00072F75">
              <w:rPr>
                <w:rFonts w:eastAsia="Calibri" w:cs="Times New Roman"/>
                <w:sz w:val="22"/>
              </w:rPr>
              <w:t>УТ23</w:t>
            </w:r>
            <w:r w:rsidRPr="00072F75">
              <w:rPr>
                <w:rFonts w:eastAsia="Calibri" w:cs="Times New Roman"/>
                <w:spacing w:val="-8"/>
                <w:sz w:val="22"/>
              </w:rPr>
              <w:t xml:space="preserve"> </w:t>
            </w:r>
            <w:r w:rsidRPr="00072F75">
              <w:rPr>
                <w:rFonts w:eastAsia="Calibri" w:cs="Times New Roman"/>
                <w:sz w:val="22"/>
              </w:rPr>
              <w:t>до</w:t>
            </w:r>
            <w:r w:rsidRPr="00072F75">
              <w:rPr>
                <w:rFonts w:eastAsia="Calibri" w:cs="Times New Roman"/>
                <w:spacing w:val="-10"/>
                <w:sz w:val="22"/>
              </w:rPr>
              <w:t xml:space="preserve"> </w:t>
            </w:r>
            <w:r w:rsidRPr="00072F75">
              <w:rPr>
                <w:rFonts w:eastAsia="Calibri" w:cs="Times New Roman"/>
                <w:sz w:val="22"/>
              </w:rPr>
              <w:t>УТ24</w:t>
            </w:r>
            <w:r w:rsidRPr="00072F75">
              <w:rPr>
                <w:rFonts w:eastAsia="Calibri" w:cs="Times New Roman"/>
                <w:spacing w:val="-10"/>
                <w:sz w:val="22"/>
              </w:rPr>
              <w:t xml:space="preserve"> </w:t>
            </w:r>
            <w:r w:rsidRPr="00072F75">
              <w:rPr>
                <w:rFonts w:eastAsia="Calibri" w:cs="Times New Roman"/>
                <w:sz w:val="22"/>
              </w:rPr>
              <w:t>c</w:t>
            </w:r>
            <w:r w:rsidRPr="00072F75">
              <w:rPr>
                <w:rFonts w:eastAsia="Calibri" w:cs="Times New Roman"/>
                <w:spacing w:val="-8"/>
                <w:sz w:val="22"/>
              </w:rPr>
              <w:t xml:space="preserve"> </w:t>
            </w:r>
            <w:r w:rsidRPr="00072F75">
              <w:rPr>
                <w:rFonts w:eastAsia="Calibri" w:cs="Times New Roman"/>
                <w:sz w:val="22"/>
              </w:rPr>
              <w:t>наружным</w:t>
            </w:r>
            <w:r w:rsidRPr="00072F75">
              <w:rPr>
                <w:rFonts w:eastAsia="Calibri" w:cs="Times New Roman"/>
                <w:spacing w:val="-8"/>
                <w:sz w:val="22"/>
              </w:rPr>
              <w:t xml:space="preserve"> </w:t>
            </w:r>
            <w:r w:rsidRPr="00072F75">
              <w:rPr>
                <w:rFonts w:eastAsia="Calibri" w:cs="Times New Roman"/>
                <w:sz w:val="22"/>
              </w:rPr>
              <w:t>диаметром 2Д 219 мм длиной 20 м в 2-х тр. исп.</w:t>
            </w:r>
          </w:p>
        </w:tc>
        <w:tc>
          <w:tcPr>
            <w:tcW w:w="1323" w:type="dxa"/>
            <w:shd w:val="clear" w:color="auto" w:fill="auto"/>
            <w:vAlign w:val="center"/>
          </w:tcPr>
          <w:p w14:paraId="2B8AA9C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289</w:t>
            </w:r>
            <w:r w:rsidRPr="00072F75">
              <w:rPr>
                <w:rFonts w:eastAsia="Calibri" w:cs="Times New Roman"/>
                <w:spacing w:val="-5"/>
                <w:sz w:val="22"/>
              </w:rPr>
              <w:t xml:space="preserve"> </w:t>
            </w:r>
            <w:r w:rsidRPr="00072F75">
              <w:rPr>
                <w:rFonts w:eastAsia="Calibri" w:cs="Times New Roman"/>
                <w:spacing w:val="-2"/>
                <w:sz w:val="22"/>
              </w:rPr>
              <w:t>361,1</w:t>
            </w:r>
          </w:p>
        </w:tc>
        <w:tc>
          <w:tcPr>
            <w:tcW w:w="1690" w:type="dxa"/>
            <w:shd w:val="clear" w:color="000000" w:fill="FFFFFF"/>
            <w:vAlign w:val="center"/>
          </w:tcPr>
          <w:p w14:paraId="01A0DEF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139653C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2024</w:t>
            </w:r>
          </w:p>
        </w:tc>
      </w:tr>
      <w:tr w:rsidR="00072F75" w:rsidRPr="00072F75" w14:paraId="22466487" w14:textId="77777777" w:rsidTr="00490146">
        <w:trPr>
          <w:trHeight w:val="20"/>
        </w:trPr>
        <w:tc>
          <w:tcPr>
            <w:tcW w:w="436" w:type="dxa"/>
            <w:shd w:val="clear" w:color="000000" w:fill="FFFFFF"/>
            <w:vAlign w:val="center"/>
          </w:tcPr>
          <w:p w14:paraId="0696C9C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w:t>
            </w:r>
          </w:p>
        </w:tc>
        <w:tc>
          <w:tcPr>
            <w:tcW w:w="4473" w:type="dxa"/>
            <w:shd w:val="clear" w:color="000000" w:fill="FFFFFF"/>
            <w:vAlign w:val="center"/>
          </w:tcPr>
          <w:p w14:paraId="61C7383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Проектирование</w:t>
            </w:r>
            <w:r w:rsidRPr="00072F75">
              <w:rPr>
                <w:rFonts w:eastAsia="Calibri" w:cs="Times New Roman"/>
                <w:spacing w:val="-10"/>
                <w:sz w:val="22"/>
              </w:rPr>
              <w:t xml:space="preserve"> </w:t>
            </w:r>
            <w:r w:rsidRPr="00072F75">
              <w:rPr>
                <w:rFonts w:eastAsia="Calibri" w:cs="Times New Roman"/>
                <w:sz w:val="22"/>
              </w:rPr>
              <w:t>на</w:t>
            </w:r>
            <w:r w:rsidRPr="00072F75">
              <w:rPr>
                <w:rFonts w:eastAsia="Calibri" w:cs="Times New Roman"/>
                <w:spacing w:val="-8"/>
                <w:sz w:val="22"/>
              </w:rPr>
              <w:t xml:space="preserve"> </w:t>
            </w:r>
            <w:r w:rsidRPr="00072F75">
              <w:rPr>
                <w:rFonts w:eastAsia="Calibri" w:cs="Times New Roman"/>
                <w:sz w:val="22"/>
              </w:rPr>
              <w:t>капитальный</w:t>
            </w:r>
            <w:r w:rsidRPr="00072F75">
              <w:rPr>
                <w:rFonts w:eastAsia="Calibri" w:cs="Times New Roman"/>
                <w:spacing w:val="-8"/>
                <w:sz w:val="22"/>
              </w:rPr>
              <w:t xml:space="preserve"> </w:t>
            </w:r>
            <w:r w:rsidRPr="00072F75">
              <w:rPr>
                <w:rFonts w:eastAsia="Calibri" w:cs="Times New Roman"/>
                <w:sz w:val="22"/>
              </w:rPr>
              <w:t>ремонт</w:t>
            </w:r>
            <w:r w:rsidRPr="00072F75">
              <w:rPr>
                <w:rFonts w:eastAsia="Calibri" w:cs="Times New Roman"/>
                <w:spacing w:val="-9"/>
                <w:sz w:val="22"/>
              </w:rPr>
              <w:t xml:space="preserve"> </w:t>
            </w:r>
            <w:r w:rsidRPr="00072F75">
              <w:rPr>
                <w:rFonts w:eastAsia="Calibri" w:cs="Times New Roman"/>
                <w:sz w:val="22"/>
              </w:rPr>
              <w:t>теплотрассы</w:t>
            </w:r>
            <w:r w:rsidRPr="00072F75">
              <w:rPr>
                <w:rFonts w:eastAsia="Calibri" w:cs="Times New Roman"/>
                <w:spacing w:val="-8"/>
                <w:sz w:val="22"/>
              </w:rPr>
              <w:t xml:space="preserve"> </w:t>
            </w:r>
            <w:r w:rsidRPr="00072F75">
              <w:rPr>
                <w:rFonts w:eastAsia="Calibri" w:cs="Times New Roman"/>
                <w:sz w:val="22"/>
              </w:rPr>
              <w:t>для</w:t>
            </w:r>
            <w:r w:rsidRPr="00072F75">
              <w:rPr>
                <w:rFonts w:eastAsia="Calibri" w:cs="Times New Roman"/>
                <w:spacing w:val="-8"/>
                <w:sz w:val="22"/>
              </w:rPr>
              <w:t xml:space="preserve"> </w:t>
            </w:r>
            <w:r w:rsidRPr="00072F75">
              <w:rPr>
                <w:rFonts w:eastAsia="Calibri" w:cs="Times New Roman"/>
                <w:sz w:val="22"/>
              </w:rPr>
              <w:t>повышения</w:t>
            </w:r>
            <w:r w:rsidRPr="00072F75">
              <w:rPr>
                <w:rFonts w:eastAsia="Calibri" w:cs="Times New Roman"/>
                <w:spacing w:val="-8"/>
                <w:sz w:val="22"/>
              </w:rPr>
              <w:t xml:space="preserve"> </w:t>
            </w:r>
            <w:r w:rsidRPr="00072F75">
              <w:rPr>
                <w:rFonts w:eastAsia="Calibri" w:cs="Times New Roman"/>
                <w:sz w:val="22"/>
              </w:rPr>
              <w:t>надежности</w:t>
            </w:r>
            <w:r w:rsidRPr="00072F75">
              <w:rPr>
                <w:rFonts w:eastAsia="Calibri" w:cs="Times New Roman"/>
                <w:spacing w:val="-9"/>
                <w:sz w:val="22"/>
              </w:rPr>
              <w:t xml:space="preserve"> </w:t>
            </w:r>
            <w:r w:rsidRPr="00072F75">
              <w:rPr>
                <w:rFonts w:eastAsia="Calibri" w:cs="Times New Roman"/>
                <w:sz w:val="22"/>
              </w:rPr>
              <w:t>от</w:t>
            </w:r>
            <w:r w:rsidRPr="00072F75">
              <w:rPr>
                <w:rFonts w:eastAsia="Calibri" w:cs="Times New Roman"/>
                <w:spacing w:val="-9"/>
                <w:sz w:val="22"/>
              </w:rPr>
              <w:t xml:space="preserve"> </w:t>
            </w:r>
            <w:r w:rsidRPr="00072F75">
              <w:rPr>
                <w:rFonts w:eastAsia="Calibri" w:cs="Times New Roman"/>
                <w:sz w:val="22"/>
              </w:rPr>
              <w:t>УТ19</w:t>
            </w:r>
            <w:r w:rsidRPr="00072F75">
              <w:rPr>
                <w:rFonts w:eastAsia="Calibri" w:cs="Times New Roman"/>
                <w:spacing w:val="-8"/>
                <w:sz w:val="22"/>
              </w:rPr>
              <w:t xml:space="preserve"> </w:t>
            </w:r>
            <w:r w:rsidRPr="00072F75">
              <w:rPr>
                <w:rFonts w:eastAsia="Calibri" w:cs="Times New Roman"/>
                <w:sz w:val="22"/>
              </w:rPr>
              <w:t>до Задв16 c наружным диаметром с 2Дн57 мм длиной 21 м в 2-х тр. исп.</w:t>
            </w:r>
          </w:p>
        </w:tc>
        <w:tc>
          <w:tcPr>
            <w:tcW w:w="1323" w:type="dxa"/>
            <w:shd w:val="clear" w:color="auto" w:fill="auto"/>
            <w:vAlign w:val="center"/>
          </w:tcPr>
          <w:p w14:paraId="32C537B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208</w:t>
            </w:r>
            <w:r w:rsidRPr="00072F75">
              <w:rPr>
                <w:rFonts w:eastAsia="Calibri" w:cs="Times New Roman"/>
                <w:spacing w:val="-5"/>
                <w:sz w:val="22"/>
              </w:rPr>
              <w:t xml:space="preserve"> </w:t>
            </w:r>
            <w:r w:rsidRPr="00072F75">
              <w:rPr>
                <w:rFonts w:eastAsia="Calibri" w:cs="Times New Roman"/>
                <w:spacing w:val="-2"/>
                <w:sz w:val="22"/>
              </w:rPr>
              <w:t>349,9</w:t>
            </w:r>
          </w:p>
        </w:tc>
        <w:tc>
          <w:tcPr>
            <w:tcW w:w="1690" w:type="dxa"/>
            <w:shd w:val="clear" w:color="000000" w:fill="FFFFFF"/>
            <w:vAlign w:val="center"/>
          </w:tcPr>
          <w:p w14:paraId="52F6540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4F02320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2025</w:t>
            </w:r>
          </w:p>
        </w:tc>
      </w:tr>
      <w:tr w:rsidR="00072F75" w:rsidRPr="00072F75" w14:paraId="6100788A" w14:textId="77777777" w:rsidTr="00490146">
        <w:trPr>
          <w:trHeight w:val="20"/>
        </w:trPr>
        <w:tc>
          <w:tcPr>
            <w:tcW w:w="436" w:type="dxa"/>
            <w:shd w:val="clear" w:color="000000" w:fill="FFFFFF"/>
            <w:vAlign w:val="center"/>
          </w:tcPr>
          <w:p w14:paraId="018B600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6</w:t>
            </w:r>
          </w:p>
        </w:tc>
        <w:tc>
          <w:tcPr>
            <w:tcW w:w="4473" w:type="dxa"/>
            <w:shd w:val="clear" w:color="000000" w:fill="FFFFFF"/>
            <w:vAlign w:val="center"/>
          </w:tcPr>
          <w:p w14:paraId="5AF0470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Проектирование</w:t>
            </w:r>
            <w:r w:rsidRPr="00072F75">
              <w:rPr>
                <w:rFonts w:eastAsia="Calibri" w:cs="Times New Roman"/>
                <w:spacing w:val="-13"/>
                <w:sz w:val="22"/>
              </w:rPr>
              <w:t xml:space="preserve"> </w:t>
            </w:r>
            <w:r w:rsidRPr="00072F75">
              <w:rPr>
                <w:rFonts w:eastAsia="Calibri" w:cs="Times New Roman"/>
                <w:sz w:val="22"/>
              </w:rPr>
              <w:t>на</w:t>
            </w:r>
            <w:r w:rsidRPr="00072F75">
              <w:rPr>
                <w:rFonts w:eastAsia="Calibri" w:cs="Times New Roman"/>
                <w:spacing w:val="-10"/>
                <w:sz w:val="22"/>
              </w:rPr>
              <w:t xml:space="preserve"> </w:t>
            </w:r>
            <w:r w:rsidRPr="00072F75">
              <w:rPr>
                <w:rFonts w:eastAsia="Calibri" w:cs="Times New Roman"/>
                <w:sz w:val="22"/>
              </w:rPr>
              <w:t>капитальный</w:t>
            </w:r>
            <w:r w:rsidRPr="00072F75">
              <w:rPr>
                <w:rFonts w:eastAsia="Calibri" w:cs="Times New Roman"/>
                <w:spacing w:val="-11"/>
                <w:sz w:val="22"/>
              </w:rPr>
              <w:t xml:space="preserve"> </w:t>
            </w:r>
            <w:r w:rsidRPr="00072F75">
              <w:rPr>
                <w:rFonts w:eastAsia="Calibri" w:cs="Times New Roman"/>
                <w:sz w:val="22"/>
              </w:rPr>
              <w:t>ремонт</w:t>
            </w:r>
            <w:r w:rsidRPr="00072F75">
              <w:rPr>
                <w:rFonts w:eastAsia="Calibri" w:cs="Times New Roman"/>
                <w:spacing w:val="-11"/>
                <w:sz w:val="22"/>
              </w:rPr>
              <w:t xml:space="preserve"> </w:t>
            </w:r>
            <w:r w:rsidRPr="00072F75">
              <w:rPr>
                <w:rFonts w:eastAsia="Calibri" w:cs="Times New Roman"/>
                <w:sz w:val="22"/>
              </w:rPr>
              <w:t>теплотрассы</w:t>
            </w:r>
            <w:r w:rsidRPr="00072F75">
              <w:rPr>
                <w:rFonts w:eastAsia="Calibri" w:cs="Times New Roman"/>
                <w:spacing w:val="-11"/>
                <w:sz w:val="22"/>
              </w:rPr>
              <w:t xml:space="preserve"> </w:t>
            </w:r>
            <w:r w:rsidRPr="00072F75">
              <w:rPr>
                <w:rFonts w:eastAsia="Calibri" w:cs="Times New Roman"/>
                <w:sz w:val="22"/>
              </w:rPr>
              <w:t>для</w:t>
            </w:r>
            <w:r w:rsidRPr="00072F75">
              <w:rPr>
                <w:rFonts w:eastAsia="Calibri" w:cs="Times New Roman"/>
                <w:spacing w:val="-10"/>
                <w:sz w:val="22"/>
              </w:rPr>
              <w:t xml:space="preserve"> </w:t>
            </w:r>
            <w:r w:rsidRPr="00072F75">
              <w:rPr>
                <w:rFonts w:eastAsia="Calibri" w:cs="Times New Roman"/>
                <w:sz w:val="22"/>
              </w:rPr>
              <w:t>повышения</w:t>
            </w:r>
            <w:r w:rsidRPr="00072F75">
              <w:rPr>
                <w:rFonts w:eastAsia="Calibri" w:cs="Times New Roman"/>
                <w:spacing w:val="-11"/>
                <w:sz w:val="22"/>
              </w:rPr>
              <w:t xml:space="preserve"> </w:t>
            </w:r>
            <w:r w:rsidRPr="00072F75">
              <w:rPr>
                <w:rFonts w:eastAsia="Calibri" w:cs="Times New Roman"/>
                <w:sz w:val="22"/>
              </w:rPr>
              <w:t>надежности</w:t>
            </w:r>
            <w:r w:rsidRPr="00072F75">
              <w:rPr>
                <w:rFonts w:eastAsia="Calibri" w:cs="Times New Roman"/>
                <w:spacing w:val="-11"/>
                <w:sz w:val="22"/>
              </w:rPr>
              <w:t xml:space="preserve"> </w:t>
            </w:r>
            <w:r w:rsidRPr="00072F75">
              <w:rPr>
                <w:rFonts w:eastAsia="Calibri" w:cs="Times New Roman"/>
                <w:sz w:val="22"/>
              </w:rPr>
              <w:t>от</w:t>
            </w:r>
            <w:r w:rsidRPr="00072F75">
              <w:rPr>
                <w:rFonts w:eastAsia="Calibri" w:cs="Times New Roman"/>
                <w:spacing w:val="-11"/>
                <w:sz w:val="22"/>
              </w:rPr>
              <w:t xml:space="preserve"> </w:t>
            </w:r>
            <w:r w:rsidRPr="00072F75">
              <w:rPr>
                <w:rFonts w:eastAsia="Calibri" w:cs="Times New Roman"/>
                <w:spacing w:val="-2"/>
                <w:sz w:val="22"/>
              </w:rPr>
              <w:t>Котельная</w:t>
            </w:r>
            <w:r w:rsidRPr="00072F75">
              <w:rPr>
                <w:rFonts w:eastAsia="Calibri" w:cs="Times New Roman"/>
                <w:sz w:val="22"/>
              </w:rPr>
              <w:t>«Кирова</w:t>
            </w:r>
            <w:r w:rsidRPr="00072F75">
              <w:rPr>
                <w:rFonts w:eastAsia="Calibri" w:cs="Times New Roman"/>
                <w:spacing w:val="-8"/>
                <w:sz w:val="22"/>
              </w:rPr>
              <w:t xml:space="preserve"> </w:t>
            </w:r>
            <w:r w:rsidRPr="00072F75">
              <w:rPr>
                <w:rFonts w:eastAsia="Calibri" w:cs="Times New Roman"/>
                <w:sz w:val="22"/>
              </w:rPr>
              <w:t>28б»</w:t>
            </w:r>
            <w:r w:rsidRPr="00072F75">
              <w:rPr>
                <w:rFonts w:eastAsia="Calibri" w:cs="Times New Roman"/>
                <w:spacing w:val="-7"/>
                <w:sz w:val="22"/>
              </w:rPr>
              <w:t xml:space="preserve"> </w:t>
            </w:r>
            <w:r w:rsidRPr="00072F75">
              <w:rPr>
                <w:rFonts w:eastAsia="Calibri" w:cs="Times New Roman"/>
                <w:sz w:val="22"/>
              </w:rPr>
              <w:t>до</w:t>
            </w:r>
            <w:r w:rsidRPr="00072F75">
              <w:rPr>
                <w:rFonts w:eastAsia="Calibri" w:cs="Times New Roman"/>
                <w:spacing w:val="-10"/>
                <w:sz w:val="22"/>
              </w:rPr>
              <w:t xml:space="preserve"> </w:t>
            </w:r>
            <w:r w:rsidRPr="00072F75">
              <w:rPr>
                <w:rFonts w:eastAsia="Calibri" w:cs="Times New Roman"/>
                <w:sz w:val="22"/>
              </w:rPr>
              <w:t>Кирова,</w:t>
            </w:r>
            <w:r w:rsidRPr="00072F75">
              <w:rPr>
                <w:rFonts w:eastAsia="Calibri" w:cs="Times New Roman"/>
                <w:spacing w:val="-9"/>
                <w:sz w:val="22"/>
              </w:rPr>
              <w:t xml:space="preserve"> </w:t>
            </w:r>
            <w:r w:rsidRPr="00072F75">
              <w:rPr>
                <w:rFonts w:eastAsia="Calibri" w:cs="Times New Roman"/>
                <w:sz w:val="22"/>
              </w:rPr>
              <w:t>28а</w:t>
            </w:r>
            <w:r w:rsidRPr="00072F75">
              <w:rPr>
                <w:rFonts w:eastAsia="Calibri" w:cs="Times New Roman"/>
                <w:spacing w:val="-7"/>
                <w:sz w:val="22"/>
              </w:rPr>
              <w:t xml:space="preserve"> </w:t>
            </w:r>
            <w:r w:rsidRPr="00072F75">
              <w:rPr>
                <w:rFonts w:eastAsia="Calibri" w:cs="Times New Roman"/>
                <w:sz w:val="22"/>
              </w:rPr>
              <w:t>c</w:t>
            </w:r>
            <w:r w:rsidRPr="00072F75">
              <w:rPr>
                <w:rFonts w:eastAsia="Calibri" w:cs="Times New Roman"/>
                <w:spacing w:val="-8"/>
                <w:sz w:val="22"/>
              </w:rPr>
              <w:t xml:space="preserve"> </w:t>
            </w:r>
            <w:r w:rsidRPr="00072F75">
              <w:rPr>
                <w:rFonts w:eastAsia="Calibri" w:cs="Times New Roman"/>
                <w:sz w:val="22"/>
              </w:rPr>
              <w:t>наружным</w:t>
            </w:r>
            <w:r w:rsidRPr="00072F75">
              <w:rPr>
                <w:rFonts w:eastAsia="Calibri" w:cs="Times New Roman"/>
                <w:spacing w:val="-7"/>
                <w:sz w:val="22"/>
              </w:rPr>
              <w:t xml:space="preserve"> </w:t>
            </w:r>
            <w:r w:rsidRPr="00072F75">
              <w:rPr>
                <w:rFonts w:eastAsia="Calibri" w:cs="Times New Roman"/>
                <w:sz w:val="22"/>
              </w:rPr>
              <w:t>диаметром</w:t>
            </w:r>
            <w:r w:rsidRPr="00072F75">
              <w:rPr>
                <w:rFonts w:eastAsia="Calibri" w:cs="Times New Roman"/>
                <w:spacing w:val="-7"/>
                <w:sz w:val="22"/>
              </w:rPr>
              <w:t xml:space="preserve"> </w:t>
            </w:r>
            <w:r w:rsidRPr="00072F75">
              <w:rPr>
                <w:rFonts w:eastAsia="Calibri" w:cs="Times New Roman"/>
                <w:sz w:val="22"/>
              </w:rPr>
              <w:t>с</w:t>
            </w:r>
            <w:r w:rsidRPr="00072F75">
              <w:rPr>
                <w:rFonts w:eastAsia="Calibri" w:cs="Times New Roman"/>
                <w:spacing w:val="-10"/>
                <w:sz w:val="22"/>
              </w:rPr>
              <w:t xml:space="preserve"> </w:t>
            </w:r>
            <w:r w:rsidRPr="00072F75">
              <w:rPr>
                <w:rFonts w:eastAsia="Calibri" w:cs="Times New Roman"/>
                <w:sz w:val="22"/>
              </w:rPr>
              <w:t>2Дн57</w:t>
            </w:r>
            <w:r w:rsidRPr="00072F75">
              <w:rPr>
                <w:rFonts w:eastAsia="Calibri" w:cs="Times New Roman"/>
                <w:spacing w:val="-7"/>
                <w:sz w:val="22"/>
              </w:rPr>
              <w:t xml:space="preserve"> </w:t>
            </w:r>
            <w:r w:rsidRPr="00072F75">
              <w:rPr>
                <w:rFonts w:eastAsia="Calibri" w:cs="Times New Roman"/>
                <w:sz w:val="22"/>
              </w:rPr>
              <w:t>мм</w:t>
            </w:r>
            <w:r w:rsidRPr="00072F75">
              <w:rPr>
                <w:rFonts w:eastAsia="Calibri" w:cs="Times New Roman"/>
                <w:spacing w:val="-7"/>
                <w:sz w:val="22"/>
              </w:rPr>
              <w:t xml:space="preserve"> </w:t>
            </w:r>
            <w:r w:rsidRPr="00072F75">
              <w:rPr>
                <w:rFonts w:eastAsia="Calibri" w:cs="Times New Roman"/>
                <w:sz w:val="22"/>
              </w:rPr>
              <w:t>длиной</w:t>
            </w:r>
            <w:r w:rsidRPr="00072F75">
              <w:rPr>
                <w:rFonts w:eastAsia="Calibri" w:cs="Times New Roman"/>
                <w:spacing w:val="-8"/>
                <w:sz w:val="22"/>
              </w:rPr>
              <w:t xml:space="preserve"> </w:t>
            </w:r>
            <w:r w:rsidRPr="00072F75">
              <w:rPr>
                <w:rFonts w:eastAsia="Calibri" w:cs="Times New Roman"/>
                <w:sz w:val="22"/>
              </w:rPr>
              <w:t>90</w:t>
            </w:r>
            <w:r w:rsidRPr="00072F75">
              <w:rPr>
                <w:rFonts w:eastAsia="Calibri" w:cs="Times New Roman"/>
                <w:spacing w:val="-9"/>
                <w:sz w:val="22"/>
              </w:rPr>
              <w:t xml:space="preserve"> </w:t>
            </w:r>
            <w:r w:rsidRPr="00072F75">
              <w:rPr>
                <w:rFonts w:eastAsia="Calibri" w:cs="Times New Roman"/>
                <w:sz w:val="22"/>
              </w:rPr>
              <w:t>м</w:t>
            </w:r>
            <w:r w:rsidRPr="00072F75">
              <w:rPr>
                <w:rFonts w:eastAsia="Calibri" w:cs="Times New Roman"/>
                <w:spacing w:val="-7"/>
                <w:sz w:val="22"/>
              </w:rPr>
              <w:t xml:space="preserve"> </w:t>
            </w:r>
            <w:r w:rsidRPr="00072F75">
              <w:rPr>
                <w:rFonts w:eastAsia="Calibri" w:cs="Times New Roman"/>
                <w:sz w:val="22"/>
              </w:rPr>
              <w:t>в</w:t>
            </w:r>
            <w:r w:rsidRPr="00072F75">
              <w:rPr>
                <w:rFonts w:eastAsia="Calibri" w:cs="Times New Roman"/>
                <w:spacing w:val="-8"/>
                <w:sz w:val="22"/>
              </w:rPr>
              <w:t xml:space="preserve"> </w:t>
            </w:r>
            <w:r w:rsidRPr="00072F75">
              <w:rPr>
                <w:rFonts w:eastAsia="Calibri" w:cs="Times New Roman"/>
                <w:sz w:val="22"/>
              </w:rPr>
              <w:t>2-х</w:t>
            </w:r>
            <w:r w:rsidRPr="00072F75">
              <w:rPr>
                <w:rFonts w:eastAsia="Calibri" w:cs="Times New Roman"/>
                <w:spacing w:val="-7"/>
                <w:sz w:val="22"/>
              </w:rPr>
              <w:t xml:space="preserve"> </w:t>
            </w:r>
            <w:r w:rsidRPr="00072F75">
              <w:rPr>
                <w:rFonts w:eastAsia="Calibri" w:cs="Times New Roman"/>
                <w:sz w:val="22"/>
              </w:rPr>
              <w:t>тр.</w:t>
            </w:r>
            <w:r w:rsidRPr="00072F75">
              <w:rPr>
                <w:rFonts w:eastAsia="Calibri" w:cs="Times New Roman"/>
                <w:spacing w:val="-7"/>
                <w:sz w:val="22"/>
              </w:rPr>
              <w:t xml:space="preserve"> </w:t>
            </w:r>
            <w:r w:rsidRPr="00072F75">
              <w:rPr>
                <w:rFonts w:eastAsia="Calibri" w:cs="Times New Roman"/>
                <w:spacing w:val="-4"/>
                <w:sz w:val="22"/>
              </w:rPr>
              <w:t>исп.</w:t>
            </w:r>
          </w:p>
        </w:tc>
        <w:tc>
          <w:tcPr>
            <w:tcW w:w="1323" w:type="dxa"/>
            <w:shd w:val="clear" w:color="auto" w:fill="auto"/>
            <w:vAlign w:val="center"/>
          </w:tcPr>
          <w:p w14:paraId="4EE1F13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1</w:t>
            </w:r>
            <w:r w:rsidRPr="00072F75">
              <w:rPr>
                <w:rFonts w:eastAsia="Calibri" w:cs="Times New Roman"/>
                <w:spacing w:val="-5"/>
                <w:sz w:val="22"/>
              </w:rPr>
              <w:t xml:space="preserve"> </w:t>
            </w:r>
            <w:r w:rsidRPr="00072F75">
              <w:rPr>
                <w:rFonts w:eastAsia="Calibri" w:cs="Times New Roman"/>
                <w:sz w:val="22"/>
              </w:rPr>
              <w:t>367</w:t>
            </w:r>
            <w:r w:rsidRPr="00072F75">
              <w:rPr>
                <w:rFonts w:eastAsia="Calibri" w:cs="Times New Roman"/>
                <w:spacing w:val="-5"/>
                <w:sz w:val="22"/>
              </w:rPr>
              <w:t xml:space="preserve"> </w:t>
            </w:r>
            <w:r w:rsidRPr="00072F75">
              <w:rPr>
                <w:rFonts w:eastAsia="Calibri" w:cs="Times New Roman"/>
                <w:spacing w:val="-2"/>
                <w:sz w:val="22"/>
              </w:rPr>
              <w:t>292,3</w:t>
            </w:r>
          </w:p>
        </w:tc>
        <w:tc>
          <w:tcPr>
            <w:tcW w:w="1690" w:type="dxa"/>
            <w:shd w:val="clear" w:color="000000" w:fill="FFFFFF"/>
            <w:vAlign w:val="center"/>
          </w:tcPr>
          <w:p w14:paraId="4CEFEB8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2B2C63E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2043</w:t>
            </w:r>
          </w:p>
        </w:tc>
      </w:tr>
      <w:tr w:rsidR="00072F75" w:rsidRPr="00072F75" w14:paraId="71F0D16C" w14:textId="77777777" w:rsidTr="00490146">
        <w:trPr>
          <w:trHeight w:val="20"/>
        </w:trPr>
        <w:tc>
          <w:tcPr>
            <w:tcW w:w="436" w:type="dxa"/>
            <w:shd w:val="clear" w:color="000000" w:fill="FFFFFF"/>
            <w:vAlign w:val="center"/>
          </w:tcPr>
          <w:p w14:paraId="6A1D431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7</w:t>
            </w:r>
          </w:p>
        </w:tc>
        <w:tc>
          <w:tcPr>
            <w:tcW w:w="4473" w:type="dxa"/>
            <w:shd w:val="clear" w:color="000000" w:fill="FFFFFF"/>
            <w:vAlign w:val="center"/>
          </w:tcPr>
          <w:p w14:paraId="7FA4887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Проектирование</w:t>
            </w:r>
            <w:r w:rsidRPr="00072F75">
              <w:rPr>
                <w:rFonts w:eastAsia="Calibri" w:cs="Times New Roman"/>
                <w:spacing w:val="-10"/>
                <w:sz w:val="22"/>
              </w:rPr>
              <w:t xml:space="preserve"> </w:t>
            </w:r>
            <w:r w:rsidRPr="00072F75">
              <w:rPr>
                <w:rFonts w:eastAsia="Calibri" w:cs="Times New Roman"/>
                <w:sz w:val="22"/>
              </w:rPr>
              <w:t>на</w:t>
            </w:r>
            <w:r w:rsidRPr="00072F75">
              <w:rPr>
                <w:rFonts w:eastAsia="Calibri" w:cs="Times New Roman"/>
                <w:spacing w:val="-8"/>
                <w:sz w:val="22"/>
              </w:rPr>
              <w:t xml:space="preserve"> </w:t>
            </w:r>
            <w:r w:rsidRPr="00072F75">
              <w:rPr>
                <w:rFonts w:eastAsia="Calibri" w:cs="Times New Roman"/>
                <w:sz w:val="22"/>
              </w:rPr>
              <w:t>капитальный</w:t>
            </w:r>
            <w:r w:rsidRPr="00072F75">
              <w:rPr>
                <w:rFonts w:eastAsia="Calibri" w:cs="Times New Roman"/>
                <w:spacing w:val="-8"/>
                <w:sz w:val="22"/>
              </w:rPr>
              <w:t xml:space="preserve"> </w:t>
            </w:r>
            <w:r w:rsidRPr="00072F75">
              <w:rPr>
                <w:rFonts w:eastAsia="Calibri" w:cs="Times New Roman"/>
                <w:sz w:val="22"/>
              </w:rPr>
              <w:t>ремонт</w:t>
            </w:r>
            <w:r w:rsidRPr="00072F75">
              <w:rPr>
                <w:rFonts w:eastAsia="Calibri" w:cs="Times New Roman"/>
                <w:spacing w:val="-9"/>
                <w:sz w:val="22"/>
              </w:rPr>
              <w:t xml:space="preserve"> </w:t>
            </w:r>
            <w:r w:rsidRPr="00072F75">
              <w:rPr>
                <w:rFonts w:eastAsia="Calibri" w:cs="Times New Roman"/>
                <w:sz w:val="22"/>
              </w:rPr>
              <w:t>теплотрассы</w:t>
            </w:r>
            <w:r w:rsidRPr="00072F75">
              <w:rPr>
                <w:rFonts w:eastAsia="Calibri" w:cs="Times New Roman"/>
                <w:spacing w:val="-8"/>
                <w:sz w:val="22"/>
              </w:rPr>
              <w:t xml:space="preserve"> </w:t>
            </w:r>
            <w:r w:rsidRPr="00072F75">
              <w:rPr>
                <w:rFonts w:eastAsia="Calibri" w:cs="Times New Roman"/>
                <w:sz w:val="22"/>
              </w:rPr>
              <w:t>для</w:t>
            </w:r>
            <w:r w:rsidRPr="00072F75">
              <w:rPr>
                <w:rFonts w:eastAsia="Calibri" w:cs="Times New Roman"/>
                <w:spacing w:val="-8"/>
                <w:sz w:val="22"/>
              </w:rPr>
              <w:t xml:space="preserve"> </w:t>
            </w:r>
            <w:r w:rsidRPr="00072F75">
              <w:rPr>
                <w:rFonts w:eastAsia="Calibri" w:cs="Times New Roman"/>
                <w:sz w:val="22"/>
              </w:rPr>
              <w:t>повышения</w:t>
            </w:r>
            <w:r w:rsidRPr="00072F75">
              <w:rPr>
                <w:rFonts w:eastAsia="Calibri" w:cs="Times New Roman"/>
                <w:spacing w:val="-8"/>
                <w:sz w:val="22"/>
              </w:rPr>
              <w:t xml:space="preserve"> </w:t>
            </w:r>
            <w:r w:rsidRPr="00072F75">
              <w:rPr>
                <w:rFonts w:eastAsia="Calibri" w:cs="Times New Roman"/>
                <w:sz w:val="22"/>
              </w:rPr>
              <w:t>надежности</w:t>
            </w:r>
            <w:r w:rsidRPr="00072F75">
              <w:rPr>
                <w:rFonts w:eastAsia="Calibri" w:cs="Times New Roman"/>
                <w:spacing w:val="-9"/>
                <w:sz w:val="22"/>
              </w:rPr>
              <w:t xml:space="preserve"> </w:t>
            </w:r>
            <w:r w:rsidRPr="00072F75">
              <w:rPr>
                <w:rFonts w:eastAsia="Calibri" w:cs="Times New Roman"/>
                <w:sz w:val="22"/>
              </w:rPr>
              <w:t>от</w:t>
            </w:r>
            <w:r w:rsidRPr="00072F75">
              <w:rPr>
                <w:rFonts w:eastAsia="Calibri" w:cs="Times New Roman"/>
                <w:spacing w:val="-9"/>
                <w:sz w:val="22"/>
              </w:rPr>
              <w:t xml:space="preserve"> </w:t>
            </w:r>
            <w:r w:rsidRPr="00072F75">
              <w:rPr>
                <w:rFonts w:eastAsia="Calibri" w:cs="Times New Roman"/>
                <w:sz w:val="22"/>
              </w:rPr>
              <w:t>УТ2</w:t>
            </w:r>
            <w:r w:rsidRPr="00072F75">
              <w:rPr>
                <w:rFonts w:eastAsia="Calibri" w:cs="Times New Roman"/>
                <w:spacing w:val="-8"/>
                <w:sz w:val="22"/>
              </w:rPr>
              <w:t xml:space="preserve"> </w:t>
            </w:r>
            <w:r w:rsidRPr="00072F75">
              <w:rPr>
                <w:rFonts w:eastAsia="Calibri" w:cs="Times New Roman"/>
                <w:sz w:val="22"/>
              </w:rPr>
              <w:t>до Задв2 c наружным диаметром с 2Дн32 мм длиной 24 м в 2-х тр. исп.</w:t>
            </w:r>
          </w:p>
        </w:tc>
        <w:tc>
          <w:tcPr>
            <w:tcW w:w="1323" w:type="dxa"/>
            <w:shd w:val="clear" w:color="auto" w:fill="auto"/>
            <w:vAlign w:val="center"/>
          </w:tcPr>
          <w:p w14:paraId="66147B1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200</w:t>
            </w:r>
            <w:r w:rsidRPr="00072F75">
              <w:rPr>
                <w:rFonts w:eastAsia="Calibri" w:cs="Times New Roman"/>
                <w:spacing w:val="-5"/>
                <w:sz w:val="22"/>
              </w:rPr>
              <w:t xml:space="preserve"> </w:t>
            </w:r>
            <w:r w:rsidRPr="00072F75">
              <w:rPr>
                <w:rFonts w:eastAsia="Calibri" w:cs="Times New Roman"/>
                <w:spacing w:val="-2"/>
                <w:sz w:val="22"/>
              </w:rPr>
              <w:t>533,3</w:t>
            </w:r>
          </w:p>
        </w:tc>
        <w:tc>
          <w:tcPr>
            <w:tcW w:w="1690" w:type="dxa"/>
            <w:shd w:val="clear" w:color="000000" w:fill="FFFFFF"/>
            <w:vAlign w:val="center"/>
          </w:tcPr>
          <w:p w14:paraId="3AC352B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7248E7C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2025</w:t>
            </w:r>
          </w:p>
        </w:tc>
      </w:tr>
      <w:tr w:rsidR="00072F75" w:rsidRPr="00072F75" w14:paraId="3FDE7D02" w14:textId="77777777" w:rsidTr="00490146">
        <w:trPr>
          <w:trHeight w:val="20"/>
        </w:trPr>
        <w:tc>
          <w:tcPr>
            <w:tcW w:w="436" w:type="dxa"/>
            <w:shd w:val="clear" w:color="000000" w:fill="FFFFFF"/>
            <w:vAlign w:val="center"/>
          </w:tcPr>
          <w:p w14:paraId="3E9F207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8</w:t>
            </w:r>
          </w:p>
        </w:tc>
        <w:tc>
          <w:tcPr>
            <w:tcW w:w="4473" w:type="dxa"/>
            <w:shd w:val="clear" w:color="000000" w:fill="FFFFFF"/>
            <w:vAlign w:val="center"/>
          </w:tcPr>
          <w:p w14:paraId="79ADFF7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Проектирование</w:t>
            </w:r>
            <w:r w:rsidRPr="00072F75">
              <w:rPr>
                <w:rFonts w:eastAsia="Calibri" w:cs="Times New Roman"/>
                <w:spacing w:val="-10"/>
                <w:sz w:val="22"/>
              </w:rPr>
              <w:t xml:space="preserve"> </w:t>
            </w:r>
            <w:r w:rsidRPr="00072F75">
              <w:rPr>
                <w:rFonts w:eastAsia="Calibri" w:cs="Times New Roman"/>
                <w:sz w:val="22"/>
              </w:rPr>
              <w:t>на</w:t>
            </w:r>
            <w:r w:rsidRPr="00072F75">
              <w:rPr>
                <w:rFonts w:eastAsia="Calibri" w:cs="Times New Roman"/>
                <w:spacing w:val="-8"/>
                <w:sz w:val="22"/>
              </w:rPr>
              <w:t xml:space="preserve"> </w:t>
            </w:r>
            <w:r w:rsidRPr="00072F75">
              <w:rPr>
                <w:rFonts w:eastAsia="Calibri" w:cs="Times New Roman"/>
                <w:sz w:val="22"/>
              </w:rPr>
              <w:t>капитальный</w:t>
            </w:r>
            <w:r w:rsidRPr="00072F75">
              <w:rPr>
                <w:rFonts w:eastAsia="Calibri" w:cs="Times New Roman"/>
                <w:spacing w:val="-8"/>
                <w:sz w:val="22"/>
              </w:rPr>
              <w:t xml:space="preserve"> </w:t>
            </w:r>
            <w:r w:rsidRPr="00072F75">
              <w:rPr>
                <w:rFonts w:eastAsia="Calibri" w:cs="Times New Roman"/>
                <w:sz w:val="22"/>
              </w:rPr>
              <w:t>ремонт</w:t>
            </w:r>
            <w:r w:rsidRPr="00072F75">
              <w:rPr>
                <w:rFonts w:eastAsia="Calibri" w:cs="Times New Roman"/>
                <w:spacing w:val="-9"/>
                <w:sz w:val="22"/>
              </w:rPr>
              <w:t xml:space="preserve"> </w:t>
            </w:r>
            <w:r w:rsidRPr="00072F75">
              <w:rPr>
                <w:rFonts w:eastAsia="Calibri" w:cs="Times New Roman"/>
                <w:sz w:val="22"/>
              </w:rPr>
              <w:t>теплотрассы</w:t>
            </w:r>
            <w:r w:rsidRPr="00072F75">
              <w:rPr>
                <w:rFonts w:eastAsia="Calibri" w:cs="Times New Roman"/>
                <w:spacing w:val="-8"/>
                <w:sz w:val="22"/>
              </w:rPr>
              <w:t xml:space="preserve"> </w:t>
            </w:r>
            <w:r w:rsidRPr="00072F75">
              <w:rPr>
                <w:rFonts w:eastAsia="Calibri" w:cs="Times New Roman"/>
                <w:sz w:val="22"/>
              </w:rPr>
              <w:t>для</w:t>
            </w:r>
            <w:r w:rsidRPr="00072F75">
              <w:rPr>
                <w:rFonts w:eastAsia="Calibri" w:cs="Times New Roman"/>
                <w:spacing w:val="-8"/>
                <w:sz w:val="22"/>
              </w:rPr>
              <w:t xml:space="preserve"> </w:t>
            </w:r>
            <w:r w:rsidRPr="00072F75">
              <w:rPr>
                <w:rFonts w:eastAsia="Calibri" w:cs="Times New Roman"/>
                <w:sz w:val="22"/>
              </w:rPr>
              <w:t>повышения</w:t>
            </w:r>
            <w:r w:rsidRPr="00072F75">
              <w:rPr>
                <w:rFonts w:eastAsia="Calibri" w:cs="Times New Roman"/>
                <w:spacing w:val="-8"/>
                <w:sz w:val="22"/>
              </w:rPr>
              <w:t xml:space="preserve"> </w:t>
            </w:r>
            <w:r w:rsidRPr="00072F75">
              <w:rPr>
                <w:rFonts w:eastAsia="Calibri" w:cs="Times New Roman"/>
                <w:sz w:val="22"/>
              </w:rPr>
              <w:t>надежности</w:t>
            </w:r>
            <w:r w:rsidRPr="00072F75">
              <w:rPr>
                <w:rFonts w:eastAsia="Calibri" w:cs="Times New Roman"/>
                <w:spacing w:val="-9"/>
                <w:sz w:val="22"/>
              </w:rPr>
              <w:t xml:space="preserve"> </w:t>
            </w:r>
            <w:r w:rsidRPr="00072F75">
              <w:rPr>
                <w:rFonts w:eastAsia="Calibri" w:cs="Times New Roman"/>
                <w:sz w:val="22"/>
              </w:rPr>
              <w:t>от</w:t>
            </w:r>
            <w:r w:rsidRPr="00072F75">
              <w:rPr>
                <w:rFonts w:eastAsia="Calibri" w:cs="Times New Roman"/>
                <w:spacing w:val="-9"/>
                <w:sz w:val="22"/>
              </w:rPr>
              <w:t xml:space="preserve"> </w:t>
            </w:r>
            <w:r w:rsidRPr="00072F75">
              <w:rPr>
                <w:rFonts w:eastAsia="Calibri" w:cs="Times New Roman"/>
                <w:sz w:val="22"/>
              </w:rPr>
              <w:t>Задв2</w:t>
            </w:r>
            <w:r w:rsidRPr="00072F75">
              <w:rPr>
                <w:rFonts w:eastAsia="Calibri" w:cs="Times New Roman"/>
                <w:spacing w:val="-10"/>
                <w:sz w:val="22"/>
              </w:rPr>
              <w:t xml:space="preserve"> </w:t>
            </w:r>
            <w:r w:rsidRPr="00072F75">
              <w:rPr>
                <w:rFonts w:eastAsia="Calibri" w:cs="Times New Roman"/>
                <w:sz w:val="22"/>
              </w:rPr>
              <w:t>до Ленина, 13б c наружным диаметром с 2Дн32 мм длиной 5 м в 2-х тр. исп.</w:t>
            </w:r>
          </w:p>
        </w:tc>
        <w:tc>
          <w:tcPr>
            <w:tcW w:w="1323" w:type="dxa"/>
            <w:shd w:val="clear" w:color="auto" w:fill="auto"/>
            <w:vAlign w:val="center"/>
          </w:tcPr>
          <w:p w14:paraId="232DC6C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32</w:t>
            </w:r>
            <w:r w:rsidRPr="00072F75">
              <w:rPr>
                <w:rFonts w:eastAsia="Calibri" w:cs="Times New Roman"/>
                <w:spacing w:val="-5"/>
                <w:sz w:val="22"/>
              </w:rPr>
              <w:t xml:space="preserve"> </w:t>
            </w:r>
            <w:r w:rsidRPr="00072F75">
              <w:rPr>
                <w:rFonts w:eastAsia="Calibri" w:cs="Times New Roman"/>
                <w:spacing w:val="-2"/>
                <w:sz w:val="22"/>
              </w:rPr>
              <w:t>393,8</w:t>
            </w:r>
          </w:p>
        </w:tc>
        <w:tc>
          <w:tcPr>
            <w:tcW w:w="1690" w:type="dxa"/>
            <w:shd w:val="clear" w:color="000000" w:fill="FFFFFF"/>
            <w:vAlign w:val="center"/>
          </w:tcPr>
          <w:p w14:paraId="2E2F9EA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73E5544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2025</w:t>
            </w:r>
          </w:p>
        </w:tc>
      </w:tr>
      <w:tr w:rsidR="00072F75" w:rsidRPr="00072F75" w14:paraId="0F2A2C78" w14:textId="77777777" w:rsidTr="00490146">
        <w:trPr>
          <w:trHeight w:val="20"/>
        </w:trPr>
        <w:tc>
          <w:tcPr>
            <w:tcW w:w="9350" w:type="dxa"/>
            <w:gridSpan w:val="5"/>
            <w:shd w:val="clear" w:color="auto" w:fill="FBE4D5" w:themeFill="accent2" w:themeFillTint="33"/>
            <w:vAlign w:val="center"/>
          </w:tcPr>
          <w:p w14:paraId="556E9A8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i/>
                <w:iCs/>
                <w:spacing w:val="-2"/>
                <w:sz w:val="22"/>
              </w:rPr>
              <w:t>Мероприятия, предложенные Генеральным планом</w:t>
            </w:r>
          </w:p>
        </w:tc>
      </w:tr>
      <w:tr w:rsidR="00072F75" w:rsidRPr="00072F75" w14:paraId="4AC05213" w14:textId="77777777" w:rsidTr="00490146">
        <w:trPr>
          <w:trHeight w:val="20"/>
        </w:trPr>
        <w:tc>
          <w:tcPr>
            <w:tcW w:w="436" w:type="dxa"/>
            <w:shd w:val="clear" w:color="000000" w:fill="FFFFFF"/>
            <w:vAlign w:val="center"/>
          </w:tcPr>
          <w:p w14:paraId="5FF8B6C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w:t>
            </w:r>
          </w:p>
        </w:tc>
        <w:tc>
          <w:tcPr>
            <w:tcW w:w="4473" w:type="dxa"/>
            <w:shd w:val="clear" w:color="000000" w:fill="FFFFFF"/>
            <w:vAlign w:val="center"/>
          </w:tcPr>
          <w:p w14:paraId="63880F0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котельной Бугуянской ЦСДК в п. Бугуян</w:t>
            </w:r>
          </w:p>
        </w:tc>
        <w:tc>
          <w:tcPr>
            <w:tcW w:w="1323" w:type="dxa"/>
            <w:shd w:val="clear" w:color="auto" w:fill="auto"/>
            <w:vAlign w:val="center"/>
          </w:tcPr>
          <w:p w14:paraId="75B5AEF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690" w:type="dxa"/>
            <w:shd w:val="clear" w:color="000000" w:fill="FFFFFF"/>
            <w:vAlign w:val="center"/>
          </w:tcPr>
          <w:p w14:paraId="5605829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2C6F73F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7DF55071" w14:textId="77777777" w:rsidTr="00490146">
        <w:trPr>
          <w:trHeight w:val="20"/>
        </w:trPr>
        <w:tc>
          <w:tcPr>
            <w:tcW w:w="436" w:type="dxa"/>
            <w:shd w:val="clear" w:color="000000" w:fill="FFFFFF"/>
            <w:vAlign w:val="center"/>
          </w:tcPr>
          <w:p w14:paraId="4F19751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w:t>
            </w:r>
          </w:p>
        </w:tc>
        <w:tc>
          <w:tcPr>
            <w:tcW w:w="4473" w:type="dxa"/>
            <w:shd w:val="clear" w:color="000000" w:fill="FFFFFF"/>
            <w:vAlign w:val="center"/>
          </w:tcPr>
          <w:p w14:paraId="1EAE23E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котельной Экономского СК в п. Эконом</w:t>
            </w:r>
          </w:p>
        </w:tc>
        <w:tc>
          <w:tcPr>
            <w:tcW w:w="1323" w:type="dxa"/>
            <w:shd w:val="clear" w:color="auto" w:fill="auto"/>
            <w:vAlign w:val="center"/>
          </w:tcPr>
          <w:p w14:paraId="19A3933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690" w:type="dxa"/>
            <w:shd w:val="clear" w:color="000000" w:fill="FFFFFF"/>
            <w:vAlign w:val="center"/>
          </w:tcPr>
          <w:p w14:paraId="335326A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17FDC82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311505D2" w14:textId="77777777" w:rsidTr="00490146">
        <w:trPr>
          <w:trHeight w:val="20"/>
        </w:trPr>
        <w:tc>
          <w:tcPr>
            <w:tcW w:w="436" w:type="dxa"/>
            <w:shd w:val="clear" w:color="000000" w:fill="FFFFFF"/>
            <w:vAlign w:val="center"/>
          </w:tcPr>
          <w:p w14:paraId="471C070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3</w:t>
            </w:r>
          </w:p>
        </w:tc>
        <w:tc>
          <w:tcPr>
            <w:tcW w:w="4473" w:type="dxa"/>
            <w:shd w:val="clear" w:color="000000" w:fill="FFFFFF"/>
            <w:vAlign w:val="center"/>
          </w:tcPr>
          <w:p w14:paraId="194724E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Реконструкция котельной Березовского СДК в п. Березовка</w:t>
            </w:r>
          </w:p>
        </w:tc>
        <w:tc>
          <w:tcPr>
            <w:tcW w:w="1323" w:type="dxa"/>
            <w:shd w:val="clear" w:color="auto" w:fill="auto"/>
            <w:vAlign w:val="center"/>
          </w:tcPr>
          <w:p w14:paraId="595FD86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690" w:type="dxa"/>
            <w:shd w:val="clear" w:color="000000" w:fill="FFFFFF"/>
            <w:vAlign w:val="center"/>
          </w:tcPr>
          <w:p w14:paraId="4CFDFED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4726A85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5CECDCBF" w14:textId="77777777" w:rsidTr="00490146">
        <w:trPr>
          <w:trHeight w:val="20"/>
        </w:trPr>
        <w:tc>
          <w:tcPr>
            <w:tcW w:w="436" w:type="dxa"/>
            <w:shd w:val="clear" w:color="000000" w:fill="FFFFFF"/>
            <w:vAlign w:val="center"/>
          </w:tcPr>
          <w:p w14:paraId="0E8D189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w:t>
            </w:r>
          </w:p>
        </w:tc>
        <w:tc>
          <w:tcPr>
            <w:tcW w:w="4473" w:type="dxa"/>
            <w:shd w:val="clear" w:color="000000" w:fill="FFFFFF"/>
            <w:vAlign w:val="center"/>
          </w:tcPr>
          <w:p w14:paraId="55F42CE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iCs/>
                <w:color w:val="000000"/>
                <w:sz w:val="22"/>
              </w:rPr>
              <w:t>Строительство тепловых сетей в пгт. Ибреси</w:t>
            </w:r>
          </w:p>
        </w:tc>
        <w:tc>
          <w:tcPr>
            <w:tcW w:w="1323" w:type="dxa"/>
            <w:shd w:val="clear" w:color="auto" w:fill="auto"/>
            <w:vAlign w:val="center"/>
          </w:tcPr>
          <w:p w14:paraId="136B2C3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Согласно ПСД</w:t>
            </w:r>
          </w:p>
        </w:tc>
        <w:tc>
          <w:tcPr>
            <w:tcW w:w="1690" w:type="dxa"/>
            <w:shd w:val="clear" w:color="000000" w:fill="FFFFFF"/>
            <w:vAlign w:val="center"/>
          </w:tcPr>
          <w:p w14:paraId="118B86A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428" w:type="dxa"/>
            <w:shd w:val="clear" w:color="auto" w:fill="auto"/>
            <w:noWrap/>
            <w:vAlign w:val="center"/>
          </w:tcPr>
          <w:p w14:paraId="30B9A49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bl>
    <w:p w14:paraId="05DD70B2" w14:textId="77777777" w:rsidR="00072F75" w:rsidRPr="00072F75" w:rsidRDefault="00072F75" w:rsidP="00072F75">
      <w:pPr>
        <w:ind w:firstLine="709"/>
        <w:jc w:val="both"/>
        <w:rPr>
          <w:rFonts w:eastAsia="Calibri" w:cs="Times New Roman"/>
        </w:rPr>
      </w:pPr>
    </w:p>
    <w:p w14:paraId="1B38FFF5" w14:textId="77777777" w:rsidR="00072F75" w:rsidRPr="00072F75" w:rsidRDefault="00072F75" w:rsidP="00072F75">
      <w:pPr>
        <w:ind w:firstLine="709"/>
        <w:jc w:val="both"/>
        <w:rPr>
          <w:rFonts w:eastAsia="Calibri" w:cs="Times New Roman"/>
        </w:rPr>
      </w:pPr>
      <w:r w:rsidRPr="00072F75">
        <w:rPr>
          <w:rFonts w:eastAsia="Calibri" w:cs="Times New Roman"/>
        </w:rPr>
        <w:t>Все мероприятия в сфере теплоснабжения направлены на улучшение качества и надежности систем теплоснабжения.</w:t>
      </w:r>
    </w:p>
    <w:p w14:paraId="74C022AE" w14:textId="77777777" w:rsidR="00072F75" w:rsidRPr="00072F75" w:rsidRDefault="00072F75" w:rsidP="00072F75">
      <w:pPr>
        <w:rPr>
          <w:rFonts w:eastAsia="Calibri" w:cs="Times New Roman"/>
        </w:rPr>
      </w:pPr>
    </w:p>
    <w:p w14:paraId="09FF74C3"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36" w:name="_Toc185948250"/>
      <w:r w:rsidRPr="00072F75">
        <w:rPr>
          <w:rFonts w:eastAsia="Times New Roman" w:cs="Times New Roman"/>
          <w:b/>
          <w:bCs/>
          <w:kern w:val="24"/>
          <w:szCs w:val="24"/>
        </w:rPr>
        <w:t>РАЗДЕЛ 8. ПЕРСПЕКТИВНАЯ СХЕМА ВОДОСНАБЖЕНИЯ МУНИЦИПАЛЬНОГО ОБРАЗОВАНИЯ</w:t>
      </w:r>
      <w:bookmarkEnd w:id="336"/>
    </w:p>
    <w:p w14:paraId="282F0095" w14:textId="77777777" w:rsidR="00072F75" w:rsidRPr="00072F75" w:rsidRDefault="00072F75" w:rsidP="00072F75">
      <w:pPr>
        <w:rPr>
          <w:rFonts w:eastAsia="Calibri" w:cs="Times New Roman"/>
        </w:rPr>
      </w:pPr>
    </w:p>
    <w:p w14:paraId="2E362042" w14:textId="77777777" w:rsidR="00072F75" w:rsidRPr="00072F75" w:rsidRDefault="00072F75" w:rsidP="00072F75">
      <w:pPr>
        <w:ind w:right="-1" w:firstLine="709"/>
        <w:jc w:val="both"/>
        <w:rPr>
          <w:rFonts w:eastAsia="Calibri" w:cs="Times New Roman"/>
        </w:rPr>
      </w:pPr>
      <w:r w:rsidRPr="00072F75">
        <w:rPr>
          <w:rFonts w:eastAsia="Calibri" w:cs="Times New Roman"/>
        </w:rPr>
        <w:t>Необходимые капитальные затраты на реализацию мероприятий в системах водоснабжения Ибресинского муниципального округа представлены в таблице 8.1.</w:t>
      </w:r>
    </w:p>
    <w:p w14:paraId="6D804C6E" w14:textId="77777777" w:rsidR="00072F75" w:rsidRPr="00072F75" w:rsidRDefault="00072F75" w:rsidP="00072F75">
      <w:pPr>
        <w:rPr>
          <w:rFonts w:eastAsia="Calibri" w:cs="Times New Roman"/>
        </w:rPr>
      </w:pPr>
    </w:p>
    <w:p w14:paraId="6E010A99" w14:textId="77777777" w:rsidR="00072F75" w:rsidRPr="00072F75" w:rsidRDefault="00072F75" w:rsidP="00072F75">
      <w:pPr>
        <w:rPr>
          <w:rFonts w:eastAsia="Calibri" w:cs="Times New Roman"/>
          <w:b/>
        </w:rPr>
      </w:pPr>
      <w:r w:rsidRPr="00072F75">
        <w:rPr>
          <w:rFonts w:eastAsia="Calibri" w:cs="Times New Roman"/>
          <w:b/>
        </w:rPr>
        <w:t>Таблица 8.1 - Необходимые капитальные затраты на реализацию мероприятий в системе водоснабжения</w:t>
      </w:r>
    </w:p>
    <w:tbl>
      <w:tblPr>
        <w:tblW w:w="9498" w:type="dxa"/>
        <w:tblInd w:w="-5" w:type="dxa"/>
        <w:tblLook w:val="04A0" w:firstRow="1" w:lastRow="0" w:firstColumn="1" w:lastColumn="0" w:noHBand="0" w:noVBand="1"/>
      </w:tblPr>
      <w:tblGrid>
        <w:gridCol w:w="454"/>
        <w:gridCol w:w="4355"/>
        <w:gridCol w:w="1352"/>
        <w:gridCol w:w="1938"/>
        <w:gridCol w:w="1399"/>
      </w:tblGrid>
      <w:tr w:rsidR="00072F75" w:rsidRPr="00072F75" w14:paraId="65240592" w14:textId="77777777" w:rsidTr="0049014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9008C7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14:paraId="651A697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14:paraId="414C835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14:paraId="2F58B37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14:paraId="78EADCC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Период реализации</w:t>
            </w:r>
          </w:p>
        </w:tc>
      </w:tr>
      <w:tr w:rsidR="00072F75" w:rsidRPr="00072F75" w14:paraId="5D40E74D" w14:textId="77777777" w:rsidTr="00490146">
        <w:trPr>
          <w:trHeight w:val="322"/>
        </w:trPr>
        <w:tc>
          <w:tcPr>
            <w:tcW w:w="9498" w:type="dxa"/>
            <w:gridSpan w:val="5"/>
            <w:tcBorders>
              <w:top w:val="single" w:sz="4" w:space="0" w:color="auto"/>
              <w:left w:val="single" w:sz="4" w:space="0" w:color="auto"/>
              <w:bottom w:val="single" w:sz="4" w:space="0" w:color="auto"/>
              <w:right w:val="single" w:sz="4" w:space="0" w:color="000000"/>
            </w:tcBorders>
            <w:shd w:val="clear" w:color="auto" w:fill="FBE4D5" w:themeFill="accent2" w:themeFillTint="33"/>
            <w:vAlign w:val="center"/>
          </w:tcPr>
          <w:p w14:paraId="31F69F10" w14:textId="77777777" w:rsidR="00072F75" w:rsidRPr="00072F75" w:rsidRDefault="00072F75" w:rsidP="00072F75">
            <w:pPr>
              <w:ind w:firstLine="37"/>
              <w:jc w:val="center"/>
              <w:rPr>
                <w:rFonts w:eastAsia="Times New Roman" w:cs="Times New Roman"/>
                <w:b/>
                <w:i/>
                <w:iCs/>
                <w:color w:val="000000"/>
                <w:sz w:val="22"/>
                <w:lang w:eastAsia="ru-RU"/>
              </w:rPr>
            </w:pPr>
            <w:r w:rsidRPr="00072F75">
              <w:rPr>
                <w:rFonts w:eastAsia="Calibri" w:cs="Times New Roman"/>
                <w:bCs/>
                <w:i/>
                <w:iCs/>
                <w:spacing w:val="-2"/>
                <w:sz w:val="22"/>
              </w:rPr>
              <w:t>Мероприятия, предложенные схемой водоснабжения</w:t>
            </w:r>
          </w:p>
        </w:tc>
      </w:tr>
      <w:tr w:rsidR="00072F75" w:rsidRPr="00072F75" w14:paraId="1181022E" w14:textId="77777777" w:rsidTr="00490146">
        <w:trPr>
          <w:trHeight w:val="301"/>
        </w:trPr>
        <w:tc>
          <w:tcPr>
            <w:tcW w:w="454" w:type="dxa"/>
            <w:tcBorders>
              <w:top w:val="nil"/>
              <w:left w:val="single" w:sz="4" w:space="0" w:color="auto"/>
              <w:bottom w:val="single" w:sz="4" w:space="0" w:color="auto"/>
              <w:right w:val="single" w:sz="4" w:space="0" w:color="auto"/>
            </w:tcBorders>
            <w:shd w:val="clear" w:color="auto" w:fill="auto"/>
            <w:vAlign w:val="center"/>
            <w:hideMark/>
          </w:tcPr>
          <w:p w14:paraId="1DF6618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1</w:t>
            </w:r>
          </w:p>
        </w:tc>
        <w:tc>
          <w:tcPr>
            <w:tcW w:w="4355" w:type="dxa"/>
            <w:tcBorders>
              <w:top w:val="nil"/>
              <w:left w:val="nil"/>
              <w:bottom w:val="single" w:sz="4" w:space="0" w:color="auto"/>
              <w:right w:val="single" w:sz="4" w:space="0" w:color="auto"/>
            </w:tcBorders>
            <w:shd w:val="clear" w:color="000000" w:fill="FFFFFF"/>
            <w:vAlign w:val="center"/>
          </w:tcPr>
          <w:p w14:paraId="1008F2E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Строительство</w:t>
            </w:r>
            <w:r w:rsidRPr="00072F75">
              <w:rPr>
                <w:rFonts w:eastAsia="Calibri" w:cs="Times New Roman"/>
                <w:bCs/>
                <w:spacing w:val="-11"/>
                <w:sz w:val="22"/>
              </w:rPr>
              <w:t xml:space="preserve"> </w:t>
            </w:r>
            <w:r w:rsidRPr="00072F75">
              <w:rPr>
                <w:rFonts w:eastAsia="Calibri" w:cs="Times New Roman"/>
                <w:bCs/>
                <w:sz w:val="22"/>
              </w:rPr>
              <w:t>ограждения</w:t>
            </w:r>
            <w:r w:rsidRPr="00072F75">
              <w:rPr>
                <w:rFonts w:eastAsia="Calibri" w:cs="Times New Roman"/>
                <w:bCs/>
                <w:spacing w:val="-13"/>
                <w:sz w:val="22"/>
              </w:rPr>
              <w:t xml:space="preserve"> </w:t>
            </w:r>
            <w:r w:rsidRPr="00072F75">
              <w:rPr>
                <w:rFonts w:eastAsia="Calibri" w:cs="Times New Roman"/>
                <w:bCs/>
                <w:sz w:val="22"/>
              </w:rPr>
              <w:t>2</w:t>
            </w:r>
            <w:r w:rsidRPr="00072F75">
              <w:rPr>
                <w:rFonts w:eastAsia="Calibri" w:cs="Times New Roman"/>
                <w:bCs/>
                <w:spacing w:val="-10"/>
                <w:sz w:val="22"/>
              </w:rPr>
              <w:t xml:space="preserve"> </w:t>
            </w:r>
            <w:r w:rsidRPr="00072F75">
              <w:rPr>
                <w:rFonts w:eastAsia="Calibri" w:cs="Times New Roman"/>
                <w:bCs/>
                <w:spacing w:val="-2"/>
                <w:sz w:val="22"/>
              </w:rPr>
              <w:t>водозаборов</w:t>
            </w:r>
            <w:r w:rsidRPr="00072F75">
              <w:rPr>
                <w:rFonts w:eastAsia="Calibri" w:cs="Times New Roman"/>
                <w:bCs/>
                <w:sz w:val="22"/>
              </w:rPr>
              <w:t>Ибресинского</w:t>
            </w:r>
            <w:r w:rsidRPr="00072F75">
              <w:rPr>
                <w:rFonts w:eastAsia="Calibri" w:cs="Times New Roman"/>
                <w:bCs/>
                <w:spacing w:val="-14"/>
                <w:sz w:val="22"/>
              </w:rPr>
              <w:t xml:space="preserve"> </w:t>
            </w:r>
            <w:r w:rsidRPr="00072F75">
              <w:rPr>
                <w:rFonts w:eastAsia="Calibri" w:cs="Times New Roman"/>
                <w:bCs/>
                <w:sz w:val="22"/>
              </w:rPr>
              <w:t>муниципального</w:t>
            </w:r>
            <w:r w:rsidRPr="00072F75">
              <w:rPr>
                <w:rFonts w:eastAsia="Calibri" w:cs="Times New Roman"/>
                <w:bCs/>
                <w:spacing w:val="-14"/>
                <w:sz w:val="22"/>
              </w:rPr>
              <w:t xml:space="preserve"> </w:t>
            </w:r>
            <w:r w:rsidRPr="00072F75">
              <w:rPr>
                <w:rFonts w:eastAsia="Calibri" w:cs="Times New Roman"/>
                <w:bCs/>
                <w:sz w:val="22"/>
              </w:rPr>
              <w:t>округа: д.Айбечи (арт.скв.N1) и с.Хормалы</w:t>
            </w:r>
          </w:p>
        </w:tc>
        <w:tc>
          <w:tcPr>
            <w:tcW w:w="1352" w:type="dxa"/>
            <w:tcBorders>
              <w:top w:val="nil"/>
              <w:left w:val="nil"/>
              <w:bottom w:val="single" w:sz="4" w:space="0" w:color="auto"/>
              <w:right w:val="single" w:sz="4" w:space="0" w:color="auto"/>
            </w:tcBorders>
            <w:shd w:val="clear" w:color="auto" w:fill="auto"/>
            <w:vAlign w:val="center"/>
          </w:tcPr>
          <w:p w14:paraId="425B66D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1050</w:t>
            </w:r>
          </w:p>
        </w:tc>
        <w:tc>
          <w:tcPr>
            <w:tcW w:w="1938" w:type="dxa"/>
            <w:tcBorders>
              <w:top w:val="nil"/>
              <w:left w:val="nil"/>
              <w:bottom w:val="single" w:sz="4" w:space="0" w:color="auto"/>
              <w:right w:val="single" w:sz="4" w:space="0" w:color="auto"/>
            </w:tcBorders>
            <w:shd w:val="clear" w:color="auto" w:fill="auto"/>
            <w:vAlign w:val="center"/>
          </w:tcPr>
          <w:p w14:paraId="4785985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6B32A8C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2026-2027</w:t>
            </w:r>
          </w:p>
        </w:tc>
      </w:tr>
      <w:tr w:rsidR="00072F75" w:rsidRPr="00072F75" w14:paraId="140090BC" w14:textId="77777777" w:rsidTr="0049014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hideMark/>
          </w:tcPr>
          <w:p w14:paraId="1D3D612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2</w:t>
            </w:r>
          </w:p>
        </w:tc>
        <w:tc>
          <w:tcPr>
            <w:tcW w:w="4355" w:type="dxa"/>
            <w:tcBorders>
              <w:top w:val="nil"/>
              <w:left w:val="nil"/>
              <w:bottom w:val="single" w:sz="4" w:space="0" w:color="auto"/>
              <w:right w:val="single" w:sz="4" w:space="0" w:color="auto"/>
            </w:tcBorders>
            <w:shd w:val="clear" w:color="000000" w:fill="FFFFFF"/>
            <w:vAlign w:val="center"/>
          </w:tcPr>
          <w:p w14:paraId="56C5B33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Установка приборов учета воды на источниках</w:t>
            </w:r>
            <w:r w:rsidRPr="00072F75">
              <w:rPr>
                <w:rFonts w:eastAsia="Calibri" w:cs="Times New Roman"/>
                <w:bCs/>
                <w:spacing w:val="-14"/>
                <w:sz w:val="22"/>
              </w:rPr>
              <w:t xml:space="preserve"> </w:t>
            </w:r>
            <w:r w:rsidRPr="00072F75">
              <w:rPr>
                <w:rFonts w:eastAsia="Calibri" w:cs="Times New Roman"/>
                <w:bCs/>
                <w:sz w:val="22"/>
              </w:rPr>
              <w:t>водоснабжения</w:t>
            </w:r>
            <w:r w:rsidRPr="00072F75">
              <w:rPr>
                <w:rFonts w:eastAsia="Calibri" w:cs="Times New Roman"/>
                <w:bCs/>
                <w:spacing w:val="-14"/>
                <w:sz w:val="22"/>
              </w:rPr>
              <w:t xml:space="preserve"> </w:t>
            </w:r>
            <w:r w:rsidRPr="00072F75">
              <w:rPr>
                <w:rFonts w:eastAsia="Calibri" w:cs="Times New Roman"/>
                <w:bCs/>
                <w:sz w:val="22"/>
              </w:rPr>
              <w:t>Ибресинского муниципального округа (7 арт.скв.)</w:t>
            </w:r>
          </w:p>
        </w:tc>
        <w:tc>
          <w:tcPr>
            <w:tcW w:w="1352" w:type="dxa"/>
            <w:tcBorders>
              <w:top w:val="nil"/>
              <w:left w:val="nil"/>
              <w:bottom w:val="single" w:sz="4" w:space="0" w:color="auto"/>
              <w:right w:val="single" w:sz="4" w:space="0" w:color="auto"/>
            </w:tcBorders>
            <w:shd w:val="clear" w:color="auto" w:fill="auto"/>
            <w:vAlign w:val="center"/>
          </w:tcPr>
          <w:p w14:paraId="797A3EB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1200</w:t>
            </w:r>
          </w:p>
        </w:tc>
        <w:tc>
          <w:tcPr>
            <w:tcW w:w="1938" w:type="dxa"/>
            <w:tcBorders>
              <w:top w:val="nil"/>
              <w:left w:val="nil"/>
              <w:bottom w:val="single" w:sz="4" w:space="0" w:color="auto"/>
              <w:right w:val="single" w:sz="4" w:space="0" w:color="auto"/>
            </w:tcBorders>
            <w:shd w:val="clear" w:color="auto" w:fill="auto"/>
            <w:vAlign w:val="center"/>
          </w:tcPr>
          <w:p w14:paraId="61C3FF1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371DF9A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2028-2029</w:t>
            </w:r>
          </w:p>
        </w:tc>
      </w:tr>
      <w:tr w:rsidR="00072F75" w:rsidRPr="00072F75" w14:paraId="43CD8B7C" w14:textId="77777777" w:rsidTr="0049014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14:paraId="74BD2DD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3</w:t>
            </w:r>
          </w:p>
        </w:tc>
        <w:tc>
          <w:tcPr>
            <w:tcW w:w="4355" w:type="dxa"/>
            <w:tcBorders>
              <w:top w:val="nil"/>
              <w:left w:val="nil"/>
              <w:bottom w:val="single" w:sz="4" w:space="0" w:color="auto"/>
              <w:right w:val="single" w:sz="4" w:space="0" w:color="auto"/>
            </w:tcBorders>
            <w:shd w:val="clear" w:color="000000" w:fill="FFFFFF"/>
            <w:vAlign w:val="center"/>
          </w:tcPr>
          <w:p w14:paraId="1893D3F7" w14:textId="77777777" w:rsidR="00072F75" w:rsidRPr="00072F75" w:rsidRDefault="00072F75" w:rsidP="00072F75">
            <w:pPr>
              <w:jc w:val="center"/>
              <w:rPr>
                <w:rFonts w:eastAsia="Calibri" w:cs="Times New Roman"/>
                <w:sz w:val="22"/>
              </w:rPr>
            </w:pPr>
            <w:r w:rsidRPr="00072F75">
              <w:rPr>
                <w:rFonts w:eastAsia="Calibri" w:cs="Times New Roman"/>
                <w:bCs/>
                <w:sz w:val="22"/>
              </w:rPr>
              <w:t>Строительство павильонов артезианских скважин Ибресинского муниципального округа:</w:t>
            </w:r>
            <w:r w:rsidRPr="00072F75">
              <w:rPr>
                <w:rFonts w:eastAsia="Calibri" w:cs="Times New Roman"/>
                <w:bCs/>
                <w:spacing w:val="-14"/>
                <w:sz w:val="22"/>
              </w:rPr>
              <w:t xml:space="preserve"> </w:t>
            </w:r>
            <w:r w:rsidRPr="00072F75">
              <w:rPr>
                <w:rFonts w:eastAsia="Calibri" w:cs="Times New Roman"/>
                <w:bCs/>
                <w:sz w:val="22"/>
              </w:rPr>
              <w:t>д.Айбечи</w:t>
            </w:r>
            <w:r w:rsidRPr="00072F75">
              <w:rPr>
                <w:rFonts w:eastAsia="Calibri" w:cs="Times New Roman"/>
                <w:bCs/>
                <w:spacing w:val="-14"/>
                <w:sz w:val="22"/>
              </w:rPr>
              <w:t xml:space="preserve"> </w:t>
            </w:r>
            <w:r w:rsidRPr="00072F75">
              <w:rPr>
                <w:rFonts w:eastAsia="Calibri" w:cs="Times New Roman"/>
                <w:bCs/>
                <w:sz w:val="22"/>
              </w:rPr>
              <w:t>(арт.скв.N1),</w:t>
            </w:r>
            <w:r w:rsidRPr="00072F75">
              <w:rPr>
                <w:rFonts w:eastAsia="Calibri" w:cs="Times New Roman"/>
                <w:bCs/>
                <w:spacing w:val="-14"/>
                <w:sz w:val="22"/>
              </w:rPr>
              <w:t xml:space="preserve"> </w:t>
            </w:r>
            <w:r w:rsidRPr="00072F75">
              <w:rPr>
                <w:rFonts w:eastAsia="Calibri" w:cs="Times New Roman"/>
                <w:bCs/>
                <w:sz w:val="22"/>
              </w:rPr>
              <w:t>д.Вудоялы</w:t>
            </w:r>
            <w:r w:rsidRPr="00072F75">
              <w:rPr>
                <w:rFonts w:eastAsia="Calibri" w:cs="Times New Roman"/>
                <w:bCs/>
                <w:spacing w:val="-13"/>
                <w:sz w:val="22"/>
              </w:rPr>
              <w:t xml:space="preserve"> </w:t>
            </w:r>
            <w:r w:rsidRPr="00072F75">
              <w:rPr>
                <w:rFonts w:eastAsia="Calibri" w:cs="Times New Roman"/>
                <w:bCs/>
                <w:sz w:val="22"/>
              </w:rPr>
              <w:t xml:space="preserve">и </w:t>
            </w:r>
            <w:r w:rsidRPr="00072F75">
              <w:rPr>
                <w:rFonts w:eastAsia="Calibri" w:cs="Times New Roman"/>
                <w:bCs/>
                <w:spacing w:val="-2"/>
                <w:sz w:val="22"/>
              </w:rPr>
              <w:t>п.Берёзовка</w:t>
            </w:r>
          </w:p>
        </w:tc>
        <w:tc>
          <w:tcPr>
            <w:tcW w:w="1352" w:type="dxa"/>
            <w:tcBorders>
              <w:top w:val="nil"/>
              <w:left w:val="nil"/>
              <w:bottom w:val="single" w:sz="4" w:space="0" w:color="auto"/>
              <w:right w:val="single" w:sz="4" w:space="0" w:color="auto"/>
            </w:tcBorders>
            <w:shd w:val="clear" w:color="auto" w:fill="auto"/>
            <w:vAlign w:val="center"/>
          </w:tcPr>
          <w:p w14:paraId="7A377C2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950</w:t>
            </w:r>
          </w:p>
        </w:tc>
        <w:tc>
          <w:tcPr>
            <w:tcW w:w="1938" w:type="dxa"/>
            <w:tcBorders>
              <w:top w:val="nil"/>
              <w:left w:val="nil"/>
              <w:bottom w:val="single" w:sz="4" w:space="0" w:color="auto"/>
              <w:right w:val="single" w:sz="4" w:space="0" w:color="auto"/>
            </w:tcBorders>
            <w:shd w:val="clear" w:color="auto" w:fill="auto"/>
            <w:vAlign w:val="center"/>
          </w:tcPr>
          <w:p w14:paraId="3DA3B53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4C6B19E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2030-2034</w:t>
            </w:r>
          </w:p>
        </w:tc>
      </w:tr>
      <w:tr w:rsidR="00072F75" w:rsidRPr="00072F75" w14:paraId="59ACA490" w14:textId="77777777" w:rsidTr="0049014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14:paraId="3F6CE25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4</w:t>
            </w:r>
          </w:p>
        </w:tc>
        <w:tc>
          <w:tcPr>
            <w:tcW w:w="4355" w:type="dxa"/>
            <w:tcBorders>
              <w:top w:val="nil"/>
              <w:left w:val="nil"/>
              <w:bottom w:val="single" w:sz="4" w:space="0" w:color="auto"/>
              <w:right w:val="single" w:sz="4" w:space="0" w:color="auto"/>
            </w:tcBorders>
            <w:shd w:val="clear" w:color="000000" w:fill="FFFFFF"/>
            <w:vAlign w:val="center"/>
          </w:tcPr>
          <w:p w14:paraId="4F34430D" w14:textId="77777777" w:rsidR="00072F75" w:rsidRPr="00072F75" w:rsidRDefault="00072F75" w:rsidP="00072F75">
            <w:pPr>
              <w:jc w:val="center"/>
              <w:rPr>
                <w:rFonts w:eastAsia="Calibri" w:cs="Times New Roman"/>
                <w:sz w:val="22"/>
              </w:rPr>
            </w:pPr>
            <w:r w:rsidRPr="00072F75">
              <w:rPr>
                <w:rFonts w:eastAsia="Calibri" w:cs="Times New Roman"/>
                <w:bCs/>
                <w:sz w:val="22"/>
              </w:rPr>
              <w:t>Строительство</w:t>
            </w:r>
            <w:r w:rsidRPr="00072F75">
              <w:rPr>
                <w:rFonts w:eastAsia="Calibri" w:cs="Times New Roman"/>
                <w:bCs/>
                <w:spacing w:val="-14"/>
                <w:sz w:val="22"/>
              </w:rPr>
              <w:t xml:space="preserve"> </w:t>
            </w:r>
            <w:r w:rsidRPr="00072F75">
              <w:rPr>
                <w:rFonts w:eastAsia="Calibri" w:cs="Times New Roman"/>
                <w:bCs/>
                <w:sz w:val="22"/>
              </w:rPr>
              <w:t>водопроводных</w:t>
            </w:r>
            <w:r w:rsidRPr="00072F75">
              <w:rPr>
                <w:rFonts w:eastAsia="Calibri" w:cs="Times New Roman"/>
                <w:bCs/>
                <w:spacing w:val="-14"/>
                <w:sz w:val="22"/>
              </w:rPr>
              <w:t xml:space="preserve"> </w:t>
            </w:r>
            <w:r w:rsidRPr="00072F75">
              <w:rPr>
                <w:rFonts w:eastAsia="Calibri" w:cs="Times New Roman"/>
                <w:bCs/>
                <w:sz w:val="22"/>
              </w:rPr>
              <w:t>сетей</w:t>
            </w:r>
            <w:r w:rsidRPr="00072F75">
              <w:rPr>
                <w:rFonts w:eastAsia="Calibri" w:cs="Times New Roman"/>
                <w:bCs/>
                <w:spacing w:val="-14"/>
                <w:sz w:val="22"/>
              </w:rPr>
              <w:t xml:space="preserve"> </w:t>
            </w:r>
            <w:r w:rsidRPr="00072F75">
              <w:rPr>
                <w:rFonts w:eastAsia="Calibri" w:cs="Times New Roman"/>
                <w:bCs/>
                <w:sz w:val="22"/>
              </w:rPr>
              <w:t>в пгт.Ибреси, д.Сюрбеевка, д.Ширтаны</w:t>
            </w:r>
          </w:p>
        </w:tc>
        <w:tc>
          <w:tcPr>
            <w:tcW w:w="1352" w:type="dxa"/>
            <w:tcBorders>
              <w:top w:val="nil"/>
              <w:left w:val="nil"/>
              <w:bottom w:val="single" w:sz="4" w:space="0" w:color="auto"/>
              <w:right w:val="single" w:sz="4" w:space="0" w:color="auto"/>
            </w:tcBorders>
            <w:shd w:val="clear" w:color="auto" w:fill="auto"/>
            <w:vAlign w:val="center"/>
          </w:tcPr>
          <w:p w14:paraId="22FD37F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72250</w:t>
            </w:r>
          </w:p>
        </w:tc>
        <w:tc>
          <w:tcPr>
            <w:tcW w:w="1938" w:type="dxa"/>
            <w:tcBorders>
              <w:top w:val="nil"/>
              <w:left w:val="nil"/>
              <w:bottom w:val="single" w:sz="4" w:space="0" w:color="auto"/>
              <w:right w:val="single" w:sz="4" w:space="0" w:color="auto"/>
            </w:tcBorders>
            <w:shd w:val="clear" w:color="auto" w:fill="auto"/>
            <w:vAlign w:val="center"/>
          </w:tcPr>
          <w:p w14:paraId="6757F9C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35174B3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2025-2028</w:t>
            </w:r>
          </w:p>
        </w:tc>
      </w:tr>
      <w:tr w:rsidR="00072F75" w:rsidRPr="00072F75" w14:paraId="6D8F735F" w14:textId="77777777" w:rsidTr="0049014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14:paraId="4F321BA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5</w:t>
            </w:r>
          </w:p>
        </w:tc>
        <w:tc>
          <w:tcPr>
            <w:tcW w:w="4355" w:type="dxa"/>
            <w:tcBorders>
              <w:top w:val="nil"/>
              <w:left w:val="nil"/>
              <w:bottom w:val="single" w:sz="4" w:space="0" w:color="auto"/>
              <w:right w:val="single" w:sz="4" w:space="0" w:color="auto"/>
            </w:tcBorders>
            <w:shd w:val="clear" w:color="000000" w:fill="FFFFFF"/>
            <w:vAlign w:val="center"/>
          </w:tcPr>
          <w:p w14:paraId="505AB7DE" w14:textId="77777777" w:rsidR="00072F75" w:rsidRPr="00072F75" w:rsidRDefault="00072F75" w:rsidP="00072F75">
            <w:pPr>
              <w:jc w:val="center"/>
              <w:rPr>
                <w:rFonts w:eastAsia="Calibri" w:cs="Times New Roman"/>
                <w:sz w:val="22"/>
              </w:rPr>
            </w:pPr>
            <w:r w:rsidRPr="00072F75">
              <w:rPr>
                <w:rFonts w:eastAsia="Calibri" w:cs="Times New Roman"/>
                <w:bCs/>
                <w:sz w:val="22"/>
              </w:rPr>
              <w:t>Реконструкция</w:t>
            </w:r>
            <w:r w:rsidRPr="00072F75">
              <w:rPr>
                <w:rFonts w:eastAsia="Calibri" w:cs="Times New Roman"/>
                <w:bCs/>
                <w:spacing w:val="-14"/>
                <w:sz w:val="22"/>
              </w:rPr>
              <w:t xml:space="preserve"> </w:t>
            </w:r>
            <w:r w:rsidRPr="00072F75">
              <w:rPr>
                <w:rFonts w:eastAsia="Calibri" w:cs="Times New Roman"/>
                <w:bCs/>
                <w:sz w:val="22"/>
              </w:rPr>
              <w:t>водопроводных</w:t>
            </w:r>
            <w:r w:rsidRPr="00072F75">
              <w:rPr>
                <w:rFonts w:eastAsia="Calibri" w:cs="Times New Roman"/>
                <w:bCs/>
                <w:spacing w:val="-14"/>
                <w:sz w:val="22"/>
              </w:rPr>
              <w:t xml:space="preserve"> </w:t>
            </w:r>
            <w:r w:rsidRPr="00072F75">
              <w:rPr>
                <w:rFonts w:eastAsia="Calibri" w:cs="Times New Roman"/>
                <w:bCs/>
                <w:sz w:val="22"/>
              </w:rPr>
              <w:t xml:space="preserve">сетей </w:t>
            </w:r>
            <w:r w:rsidRPr="00072F75">
              <w:rPr>
                <w:rFonts w:eastAsia="Calibri" w:cs="Times New Roman"/>
                <w:bCs/>
                <w:spacing w:val="-2"/>
                <w:sz w:val="22"/>
              </w:rPr>
              <w:t>д.Айбечи</w:t>
            </w:r>
          </w:p>
        </w:tc>
        <w:tc>
          <w:tcPr>
            <w:tcW w:w="1352" w:type="dxa"/>
            <w:tcBorders>
              <w:top w:val="nil"/>
              <w:left w:val="nil"/>
              <w:bottom w:val="single" w:sz="4" w:space="0" w:color="auto"/>
              <w:right w:val="single" w:sz="4" w:space="0" w:color="auto"/>
            </w:tcBorders>
            <w:shd w:val="clear" w:color="auto" w:fill="auto"/>
            <w:vAlign w:val="center"/>
          </w:tcPr>
          <w:p w14:paraId="434CAB5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49785</w:t>
            </w:r>
          </w:p>
        </w:tc>
        <w:tc>
          <w:tcPr>
            <w:tcW w:w="1938" w:type="dxa"/>
            <w:tcBorders>
              <w:top w:val="nil"/>
              <w:left w:val="nil"/>
              <w:bottom w:val="single" w:sz="4" w:space="0" w:color="auto"/>
              <w:right w:val="single" w:sz="4" w:space="0" w:color="auto"/>
            </w:tcBorders>
            <w:shd w:val="clear" w:color="auto" w:fill="auto"/>
            <w:vAlign w:val="center"/>
          </w:tcPr>
          <w:p w14:paraId="6F55434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3503CAF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2025-2026</w:t>
            </w:r>
          </w:p>
        </w:tc>
      </w:tr>
      <w:tr w:rsidR="00072F75" w:rsidRPr="00072F75" w14:paraId="6F7506C0" w14:textId="77777777" w:rsidTr="0049014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14:paraId="334A027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6</w:t>
            </w:r>
          </w:p>
        </w:tc>
        <w:tc>
          <w:tcPr>
            <w:tcW w:w="4355" w:type="dxa"/>
            <w:tcBorders>
              <w:top w:val="nil"/>
              <w:left w:val="nil"/>
              <w:bottom w:val="single" w:sz="4" w:space="0" w:color="auto"/>
              <w:right w:val="single" w:sz="4" w:space="0" w:color="auto"/>
            </w:tcBorders>
            <w:shd w:val="clear" w:color="000000" w:fill="FFFFFF"/>
            <w:vAlign w:val="center"/>
          </w:tcPr>
          <w:p w14:paraId="394C7780" w14:textId="77777777" w:rsidR="00072F75" w:rsidRPr="00072F75" w:rsidRDefault="00072F75" w:rsidP="00072F75">
            <w:pPr>
              <w:jc w:val="center"/>
              <w:rPr>
                <w:rFonts w:eastAsia="Calibri" w:cs="Times New Roman"/>
                <w:sz w:val="22"/>
              </w:rPr>
            </w:pPr>
            <w:r w:rsidRPr="00072F75">
              <w:rPr>
                <w:rFonts w:eastAsia="Calibri" w:cs="Times New Roman"/>
                <w:bCs/>
                <w:sz w:val="22"/>
              </w:rPr>
              <w:t>Реконструкция</w:t>
            </w:r>
            <w:r w:rsidRPr="00072F75">
              <w:rPr>
                <w:rFonts w:eastAsia="Calibri" w:cs="Times New Roman"/>
                <w:bCs/>
                <w:spacing w:val="-14"/>
                <w:sz w:val="22"/>
              </w:rPr>
              <w:t xml:space="preserve"> </w:t>
            </w:r>
            <w:r w:rsidRPr="00072F75">
              <w:rPr>
                <w:rFonts w:eastAsia="Calibri" w:cs="Times New Roman"/>
                <w:bCs/>
                <w:sz w:val="22"/>
              </w:rPr>
              <w:t>водопроводных</w:t>
            </w:r>
            <w:r w:rsidRPr="00072F75">
              <w:rPr>
                <w:rFonts w:eastAsia="Calibri" w:cs="Times New Roman"/>
                <w:bCs/>
                <w:spacing w:val="-14"/>
                <w:sz w:val="22"/>
              </w:rPr>
              <w:t xml:space="preserve"> </w:t>
            </w:r>
            <w:r w:rsidRPr="00072F75">
              <w:rPr>
                <w:rFonts w:eastAsia="Calibri" w:cs="Times New Roman"/>
                <w:bCs/>
                <w:sz w:val="22"/>
              </w:rPr>
              <w:t xml:space="preserve">сетей </w:t>
            </w:r>
            <w:r w:rsidRPr="00072F75">
              <w:rPr>
                <w:rFonts w:eastAsia="Calibri" w:cs="Times New Roman"/>
                <w:bCs/>
                <w:spacing w:val="-2"/>
                <w:sz w:val="22"/>
              </w:rPr>
              <w:t>д.Вудоялы</w:t>
            </w:r>
          </w:p>
        </w:tc>
        <w:tc>
          <w:tcPr>
            <w:tcW w:w="1352" w:type="dxa"/>
            <w:tcBorders>
              <w:top w:val="nil"/>
              <w:left w:val="nil"/>
              <w:bottom w:val="single" w:sz="4" w:space="0" w:color="auto"/>
              <w:right w:val="single" w:sz="4" w:space="0" w:color="auto"/>
            </w:tcBorders>
            <w:shd w:val="clear" w:color="auto" w:fill="auto"/>
            <w:vAlign w:val="center"/>
          </w:tcPr>
          <w:p w14:paraId="45914A2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55680</w:t>
            </w:r>
          </w:p>
        </w:tc>
        <w:tc>
          <w:tcPr>
            <w:tcW w:w="1938" w:type="dxa"/>
            <w:tcBorders>
              <w:top w:val="nil"/>
              <w:left w:val="nil"/>
              <w:bottom w:val="single" w:sz="4" w:space="0" w:color="auto"/>
              <w:right w:val="single" w:sz="4" w:space="0" w:color="auto"/>
            </w:tcBorders>
            <w:shd w:val="clear" w:color="auto" w:fill="auto"/>
            <w:vAlign w:val="center"/>
          </w:tcPr>
          <w:p w14:paraId="71D6C68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578A4B3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2027-2028</w:t>
            </w:r>
          </w:p>
        </w:tc>
      </w:tr>
      <w:tr w:rsidR="00072F75" w:rsidRPr="00072F75" w14:paraId="7AB48C5B" w14:textId="77777777" w:rsidTr="0049014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tcPr>
          <w:p w14:paraId="7790D84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7</w:t>
            </w:r>
          </w:p>
        </w:tc>
        <w:tc>
          <w:tcPr>
            <w:tcW w:w="4355" w:type="dxa"/>
            <w:tcBorders>
              <w:top w:val="nil"/>
              <w:left w:val="nil"/>
              <w:bottom w:val="single" w:sz="4" w:space="0" w:color="auto"/>
              <w:right w:val="single" w:sz="4" w:space="0" w:color="auto"/>
            </w:tcBorders>
            <w:shd w:val="clear" w:color="000000" w:fill="FFFFFF"/>
            <w:vAlign w:val="center"/>
          </w:tcPr>
          <w:p w14:paraId="0AC6F930" w14:textId="77777777" w:rsidR="00072F75" w:rsidRPr="00072F75" w:rsidRDefault="00072F75" w:rsidP="00072F75">
            <w:pPr>
              <w:jc w:val="center"/>
              <w:rPr>
                <w:rFonts w:eastAsia="Calibri" w:cs="Times New Roman"/>
                <w:sz w:val="22"/>
              </w:rPr>
            </w:pPr>
            <w:r w:rsidRPr="00072F75">
              <w:rPr>
                <w:rFonts w:eastAsia="Calibri" w:cs="Times New Roman"/>
                <w:bCs/>
                <w:sz w:val="22"/>
              </w:rPr>
              <w:t>Реконструкция</w:t>
            </w:r>
            <w:r w:rsidRPr="00072F75">
              <w:rPr>
                <w:rFonts w:eastAsia="Calibri" w:cs="Times New Roman"/>
                <w:bCs/>
                <w:spacing w:val="-14"/>
                <w:sz w:val="22"/>
              </w:rPr>
              <w:t xml:space="preserve"> </w:t>
            </w:r>
            <w:r w:rsidRPr="00072F75">
              <w:rPr>
                <w:rFonts w:eastAsia="Calibri" w:cs="Times New Roman"/>
                <w:bCs/>
                <w:sz w:val="22"/>
              </w:rPr>
              <w:t>водопроводных</w:t>
            </w:r>
            <w:r w:rsidRPr="00072F75">
              <w:rPr>
                <w:rFonts w:eastAsia="Calibri" w:cs="Times New Roman"/>
                <w:bCs/>
                <w:spacing w:val="-14"/>
                <w:sz w:val="22"/>
              </w:rPr>
              <w:t xml:space="preserve"> </w:t>
            </w:r>
            <w:r w:rsidRPr="00072F75">
              <w:rPr>
                <w:rFonts w:eastAsia="Calibri" w:cs="Times New Roman"/>
                <w:bCs/>
                <w:sz w:val="22"/>
              </w:rPr>
              <w:t xml:space="preserve">сетей </w:t>
            </w:r>
            <w:r w:rsidRPr="00072F75">
              <w:rPr>
                <w:rFonts w:eastAsia="Calibri" w:cs="Times New Roman"/>
                <w:bCs/>
                <w:spacing w:val="-2"/>
                <w:sz w:val="22"/>
              </w:rPr>
              <w:t>п.Берёзовка</w:t>
            </w:r>
          </w:p>
        </w:tc>
        <w:tc>
          <w:tcPr>
            <w:tcW w:w="1352" w:type="dxa"/>
            <w:tcBorders>
              <w:top w:val="nil"/>
              <w:left w:val="nil"/>
              <w:bottom w:val="single" w:sz="4" w:space="0" w:color="auto"/>
              <w:right w:val="single" w:sz="4" w:space="0" w:color="auto"/>
            </w:tcBorders>
            <w:shd w:val="clear" w:color="auto" w:fill="auto"/>
            <w:vAlign w:val="center"/>
          </w:tcPr>
          <w:p w14:paraId="0E52599E" w14:textId="77777777" w:rsidR="00072F75" w:rsidRPr="00072F75" w:rsidRDefault="00072F75" w:rsidP="00072F75">
            <w:pPr>
              <w:jc w:val="center"/>
              <w:rPr>
                <w:rFonts w:eastAsia="Calibri" w:cs="Times New Roman"/>
                <w:color w:val="000000"/>
                <w:sz w:val="22"/>
              </w:rPr>
            </w:pPr>
            <w:r w:rsidRPr="00072F75">
              <w:rPr>
                <w:rFonts w:eastAsia="Calibri" w:cs="Times New Roman"/>
                <w:bCs/>
                <w:spacing w:val="-2"/>
                <w:sz w:val="22"/>
              </w:rPr>
              <w:t>14375</w:t>
            </w:r>
          </w:p>
        </w:tc>
        <w:tc>
          <w:tcPr>
            <w:tcW w:w="1938" w:type="dxa"/>
            <w:tcBorders>
              <w:top w:val="nil"/>
              <w:left w:val="nil"/>
              <w:bottom w:val="single" w:sz="4" w:space="0" w:color="auto"/>
              <w:right w:val="single" w:sz="4" w:space="0" w:color="auto"/>
            </w:tcBorders>
            <w:shd w:val="clear" w:color="auto" w:fill="auto"/>
            <w:vAlign w:val="center"/>
          </w:tcPr>
          <w:p w14:paraId="0844B83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4F5B400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2024</w:t>
            </w:r>
          </w:p>
        </w:tc>
      </w:tr>
      <w:tr w:rsidR="00072F75" w:rsidRPr="00072F75" w14:paraId="61098B7E"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7B797F4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7F13FF15" w14:textId="77777777" w:rsidR="00072F75" w:rsidRPr="00072F75" w:rsidRDefault="00072F75" w:rsidP="00072F75">
            <w:pPr>
              <w:widowControl w:val="0"/>
              <w:autoSpaceDE w:val="0"/>
              <w:autoSpaceDN w:val="0"/>
              <w:adjustRightInd w:val="0"/>
              <w:ind w:right="10"/>
              <w:jc w:val="center"/>
              <w:rPr>
                <w:rFonts w:eastAsia="Times New Roman" w:cs="Times New Roman"/>
                <w:color w:val="000000"/>
                <w:sz w:val="22"/>
                <w:lang w:eastAsia="ru-RU"/>
              </w:rPr>
            </w:pPr>
            <w:r w:rsidRPr="00072F75">
              <w:rPr>
                <w:rFonts w:eastAsia="Times New Roman" w:cs="Times New Roman"/>
                <w:bCs/>
                <w:sz w:val="22"/>
                <w:lang w:eastAsia="ru-RU"/>
              </w:rPr>
              <w:t>Строительство</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водопровода</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по ул.Солнечная п.Берёзовка</w:t>
            </w:r>
          </w:p>
        </w:tc>
        <w:tc>
          <w:tcPr>
            <w:tcW w:w="1352" w:type="dxa"/>
            <w:tcBorders>
              <w:top w:val="single" w:sz="4" w:space="0" w:color="auto"/>
              <w:left w:val="nil"/>
              <w:bottom w:val="single" w:sz="4" w:space="0" w:color="auto"/>
              <w:right w:val="single" w:sz="4" w:space="0" w:color="auto"/>
            </w:tcBorders>
            <w:shd w:val="clear" w:color="auto" w:fill="auto"/>
            <w:vAlign w:val="center"/>
          </w:tcPr>
          <w:p w14:paraId="3D2DCF6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6415</w:t>
            </w:r>
          </w:p>
        </w:tc>
        <w:tc>
          <w:tcPr>
            <w:tcW w:w="1938" w:type="dxa"/>
            <w:tcBorders>
              <w:top w:val="single" w:sz="4" w:space="0" w:color="auto"/>
              <w:left w:val="nil"/>
              <w:bottom w:val="single" w:sz="4" w:space="0" w:color="auto"/>
              <w:right w:val="single" w:sz="4" w:space="0" w:color="auto"/>
            </w:tcBorders>
            <w:shd w:val="clear" w:color="auto" w:fill="auto"/>
            <w:vAlign w:val="center"/>
          </w:tcPr>
          <w:p w14:paraId="217B59B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42EC35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2030-2034</w:t>
            </w:r>
          </w:p>
        </w:tc>
      </w:tr>
      <w:tr w:rsidR="00072F75" w:rsidRPr="00072F75" w14:paraId="568A2351"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4639504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FC92556"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r w:rsidRPr="00072F75">
              <w:rPr>
                <w:rFonts w:eastAsia="Times New Roman" w:cs="Times New Roman"/>
                <w:bCs/>
                <w:sz w:val="22"/>
                <w:lang w:eastAsia="ru-RU"/>
              </w:rPr>
              <w:t>Реконструкция</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водопроводных</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сетей с.Новое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02AA058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49430</w:t>
            </w:r>
          </w:p>
        </w:tc>
        <w:tc>
          <w:tcPr>
            <w:tcW w:w="1938" w:type="dxa"/>
            <w:tcBorders>
              <w:top w:val="single" w:sz="4" w:space="0" w:color="auto"/>
              <w:left w:val="nil"/>
              <w:bottom w:val="single" w:sz="4" w:space="0" w:color="auto"/>
              <w:right w:val="single" w:sz="4" w:space="0" w:color="auto"/>
            </w:tcBorders>
            <w:shd w:val="clear" w:color="auto" w:fill="auto"/>
            <w:vAlign w:val="center"/>
          </w:tcPr>
          <w:p w14:paraId="4FA39344"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5155758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2025-2026</w:t>
            </w:r>
          </w:p>
        </w:tc>
      </w:tr>
      <w:tr w:rsidR="00072F75" w:rsidRPr="00072F75" w14:paraId="109D9F27"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C79B68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45BA27F" w14:textId="77777777" w:rsidR="00072F75" w:rsidRPr="00072F75" w:rsidRDefault="00072F75" w:rsidP="00072F75">
            <w:pPr>
              <w:widowControl w:val="0"/>
              <w:autoSpaceDE w:val="0"/>
              <w:autoSpaceDN w:val="0"/>
              <w:adjustRightInd w:val="0"/>
              <w:ind w:right="10"/>
              <w:jc w:val="center"/>
              <w:rPr>
                <w:rFonts w:eastAsia="Times New Roman" w:cs="Times New Roman"/>
                <w:sz w:val="22"/>
                <w:lang w:eastAsia="ru-RU"/>
              </w:rPr>
            </w:pPr>
            <w:r w:rsidRPr="00072F75">
              <w:rPr>
                <w:rFonts w:eastAsia="Times New Roman" w:cs="Times New Roman"/>
                <w:bCs/>
                <w:sz w:val="22"/>
                <w:lang w:eastAsia="ru-RU"/>
              </w:rPr>
              <w:t>Строительство</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водопроводных</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сетей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в с.Новое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3A75B2F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13400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50604703"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891134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2030-2034</w:t>
            </w:r>
          </w:p>
        </w:tc>
      </w:tr>
      <w:tr w:rsidR="00072F75" w:rsidRPr="00072F75" w14:paraId="0B6DB4B3"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9EF678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406336AD"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водопровода</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до</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конца</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ул. Ленина 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3935712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5190</w:t>
            </w:r>
          </w:p>
        </w:tc>
        <w:tc>
          <w:tcPr>
            <w:tcW w:w="1938" w:type="dxa"/>
            <w:tcBorders>
              <w:top w:val="single" w:sz="4" w:space="0" w:color="auto"/>
              <w:left w:val="nil"/>
              <w:bottom w:val="single" w:sz="4" w:space="0" w:color="auto"/>
              <w:right w:val="single" w:sz="4" w:space="0" w:color="auto"/>
            </w:tcBorders>
            <w:shd w:val="clear" w:color="auto" w:fill="auto"/>
            <w:vAlign w:val="center"/>
          </w:tcPr>
          <w:p w14:paraId="5241B024"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3D0F34E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2026</w:t>
            </w:r>
          </w:p>
        </w:tc>
      </w:tr>
      <w:tr w:rsidR="00072F75" w:rsidRPr="00072F75" w14:paraId="190FAC8A"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AB9F9A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12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BAACE6A"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 нового подземного водозабора</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водонапорной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башней</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 xml:space="preserve">в </w:t>
            </w:r>
            <w:r w:rsidRPr="00072F75">
              <w:rPr>
                <w:rFonts w:eastAsia="Times New Roman" w:cs="Times New Roman"/>
                <w:bCs/>
                <w:spacing w:val="-2"/>
                <w:sz w:val="22"/>
                <w:lang w:eastAsia="ru-RU"/>
              </w:rPr>
              <w:t>д.Вудоялы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02BD771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6300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398DE114"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300998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2028</w:t>
            </w:r>
          </w:p>
        </w:tc>
      </w:tr>
      <w:tr w:rsidR="00072F75" w:rsidRPr="00072F75" w14:paraId="0E825481"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95AD65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13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7CDDA7E3"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водопроводных</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сетей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 xml:space="preserve">в </w:t>
            </w:r>
            <w:r w:rsidRPr="00072F75">
              <w:rPr>
                <w:rFonts w:eastAsia="Times New Roman" w:cs="Times New Roman"/>
                <w:bCs/>
                <w:spacing w:val="-2"/>
                <w:sz w:val="22"/>
                <w:lang w:eastAsia="ru-RU"/>
              </w:rPr>
              <w:t>д.Вудоялы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5E7E98F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14620</w:t>
            </w:r>
          </w:p>
        </w:tc>
        <w:tc>
          <w:tcPr>
            <w:tcW w:w="1938" w:type="dxa"/>
            <w:tcBorders>
              <w:top w:val="single" w:sz="4" w:space="0" w:color="auto"/>
              <w:left w:val="nil"/>
              <w:bottom w:val="single" w:sz="4" w:space="0" w:color="auto"/>
              <w:right w:val="single" w:sz="4" w:space="0" w:color="auto"/>
            </w:tcBorders>
            <w:shd w:val="clear" w:color="auto" w:fill="auto"/>
            <w:vAlign w:val="center"/>
          </w:tcPr>
          <w:p w14:paraId="39BF0BFB"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13B644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2028</w:t>
            </w:r>
          </w:p>
        </w:tc>
      </w:tr>
      <w:tr w:rsidR="00072F75" w:rsidRPr="00072F75" w14:paraId="44925A53"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8F09D9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14</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01D9D989"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 нового подземного водозабора</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водонапорной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башней</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в</w:t>
            </w:r>
            <w:r w:rsidRPr="00072F75">
              <w:rPr>
                <w:rFonts w:eastAsia="Times New Roman" w:cs="Times New Roman"/>
                <w:bCs/>
                <w:spacing w:val="-2"/>
                <w:sz w:val="22"/>
                <w:lang w:eastAsia="ru-RU"/>
              </w:rPr>
              <w:t>п.Эконом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14:paraId="1D7B1B0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4650</w:t>
            </w:r>
          </w:p>
        </w:tc>
        <w:tc>
          <w:tcPr>
            <w:tcW w:w="1938" w:type="dxa"/>
            <w:tcBorders>
              <w:top w:val="single" w:sz="4" w:space="0" w:color="auto"/>
              <w:left w:val="nil"/>
              <w:bottom w:val="single" w:sz="4" w:space="0" w:color="auto"/>
              <w:right w:val="single" w:sz="4" w:space="0" w:color="auto"/>
            </w:tcBorders>
            <w:shd w:val="clear" w:color="auto" w:fill="auto"/>
            <w:vAlign w:val="center"/>
          </w:tcPr>
          <w:p w14:paraId="16C8FFF1"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380F789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2029</w:t>
            </w:r>
          </w:p>
        </w:tc>
      </w:tr>
      <w:tr w:rsidR="00072F75" w:rsidRPr="00072F75" w14:paraId="3D3F0F4B"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DA00CB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15</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4014141B"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водопроводных</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сетей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 xml:space="preserve">в </w:t>
            </w:r>
            <w:r w:rsidRPr="00072F75">
              <w:rPr>
                <w:rFonts w:eastAsia="Times New Roman" w:cs="Times New Roman"/>
                <w:bCs/>
                <w:spacing w:val="-2"/>
                <w:sz w:val="22"/>
                <w:lang w:eastAsia="ru-RU"/>
              </w:rPr>
              <w:t>п.Эконом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14:paraId="5D542AE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5540</w:t>
            </w:r>
          </w:p>
        </w:tc>
        <w:tc>
          <w:tcPr>
            <w:tcW w:w="1938" w:type="dxa"/>
            <w:tcBorders>
              <w:top w:val="single" w:sz="4" w:space="0" w:color="auto"/>
              <w:left w:val="nil"/>
              <w:bottom w:val="single" w:sz="4" w:space="0" w:color="auto"/>
              <w:right w:val="single" w:sz="4" w:space="0" w:color="auto"/>
            </w:tcBorders>
            <w:shd w:val="clear" w:color="auto" w:fill="auto"/>
            <w:vAlign w:val="center"/>
          </w:tcPr>
          <w:p w14:paraId="00FF74C8"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632FD65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2029</w:t>
            </w:r>
          </w:p>
        </w:tc>
      </w:tr>
      <w:tr w:rsidR="00072F75" w:rsidRPr="00072F75" w14:paraId="5C49CB7F"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73A71F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16</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832A94E"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 нового подземного водозабора</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водонапорной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башней</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 xml:space="preserve">в </w:t>
            </w:r>
            <w:r w:rsidRPr="00072F75">
              <w:rPr>
                <w:rFonts w:eastAsia="Times New Roman" w:cs="Times New Roman"/>
                <w:bCs/>
                <w:spacing w:val="-2"/>
                <w:sz w:val="22"/>
                <w:lang w:eastAsia="ru-RU"/>
              </w:rPr>
              <w:t>с.Климово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2A96055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6000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58583CBD"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4C1EFFD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2027</w:t>
            </w:r>
          </w:p>
        </w:tc>
      </w:tr>
      <w:tr w:rsidR="00072F75" w:rsidRPr="00072F75" w14:paraId="232A425F"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610B2A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17</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9A2C9F9"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водопроводных</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сетей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 xml:space="preserve">в </w:t>
            </w:r>
            <w:r w:rsidRPr="00072F75">
              <w:rPr>
                <w:rFonts w:eastAsia="Times New Roman" w:cs="Times New Roman"/>
                <w:bCs/>
                <w:spacing w:val="-2"/>
                <w:sz w:val="22"/>
                <w:lang w:eastAsia="ru-RU"/>
              </w:rPr>
              <w:t>с.Климово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152B215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15610</w:t>
            </w:r>
          </w:p>
        </w:tc>
        <w:tc>
          <w:tcPr>
            <w:tcW w:w="1938" w:type="dxa"/>
            <w:tcBorders>
              <w:top w:val="single" w:sz="4" w:space="0" w:color="auto"/>
              <w:left w:val="nil"/>
              <w:bottom w:val="single" w:sz="4" w:space="0" w:color="auto"/>
              <w:right w:val="single" w:sz="4" w:space="0" w:color="auto"/>
            </w:tcBorders>
            <w:shd w:val="clear" w:color="auto" w:fill="auto"/>
            <w:vAlign w:val="center"/>
          </w:tcPr>
          <w:p w14:paraId="32ABA056"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D32DBE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2027</w:t>
            </w:r>
          </w:p>
        </w:tc>
      </w:tr>
      <w:tr w:rsidR="00072F75" w:rsidRPr="00072F75" w14:paraId="18A7822D"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2741054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18</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0473B183"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 нового подземного водозабора</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водонапорной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башней</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 xml:space="preserve">в </w:t>
            </w:r>
            <w:r w:rsidRPr="00072F75">
              <w:rPr>
                <w:rFonts w:eastAsia="Times New Roman" w:cs="Times New Roman"/>
                <w:bCs/>
                <w:spacing w:val="-2"/>
                <w:sz w:val="22"/>
                <w:lang w:eastAsia="ru-RU"/>
              </w:rPr>
              <w:t>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656D9DB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9400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39487F59"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D4A5B9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2030-2034</w:t>
            </w:r>
          </w:p>
        </w:tc>
      </w:tr>
      <w:tr w:rsidR="00072F75" w:rsidRPr="00072F75" w14:paraId="798F3B66"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D39AA2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19</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842522B"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водопроводных</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сетей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 xml:space="preserve">в </w:t>
            </w:r>
            <w:r w:rsidRPr="00072F75">
              <w:rPr>
                <w:rFonts w:eastAsia="Times New Roman" w:cs="Times New Roman"/>
                <w:bCs/>
                <w:spacing w:val="-2"/>
                <w:sz w:val="22"/>
                <w:lang w:eastAsia="ru-RU"/>
              </w:rPr>
              <w:t>с.Хормалы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035722F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104580</w:t>
            </w:r>
          </w:p>
        </w:tc>
        <w:tc>
          <w:tcPr>
            <w:tcW w:w="1938" w:type="dxa"/>
            <w:tcBorders>
              <w:top w:val="single" w:sz="4" w:space="0" w:color="auto"/>
              <w:left w:val="nil"/>
              <w:bottom w:val="single" w:sz="4" w:space="0" w:color="auto"/>
              <w:right w:val="single" w:sz="4" w:space="0" w:color="auto"/>
            </w:tcBorders>
            <w:shd w:val="clear" w:color="auto" w:fill="auto"/>
            <w:vAlign w:val="center"/>
          </w:tcPr>
          <w:p w14:paraId="40E48A43"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A98F8D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2030-2034</w:t>
            </w:r>
          </w:p>
        </w:tc>
      </w:tr>
      <w:tr w:rsidR="00072F75" w:rsidRPr="00072F75" w14:paraId="0C235C1C"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6E6BC7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20</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CD8867B"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 нового подземного водозабора</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водонапорной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башней</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в</w:t>
            </w:r>
            <w:r w:rsidRPr="00072F75">
              <w:rPr>
                <w:rFonts w:eastAsia="Times New Roman" w:cs="Times New Roman"/>
                <w:bCs/>
                <w:spacing w:val="-2"/>
                <w:sz w:val="22"/>
                <w:lang w:eastAsia="ru-RU"/>
              </w:rPr>
              <w:t>п.Ленино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79ABFC7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6200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56005A22"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668EB78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2035-2043</w:t>
            </w:r>
          </w:p>
        </w:tc>
      </w:tr>
      <w:tr w:rsidR="00072F75" w:rsidRPr="00072F75" w14:paraId="5F9B0A96"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43915C2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21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A888CDF"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водопроводных</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сетей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 xml:space="preserve">в </w:t>
            </w:r>
            <w:r w:rsidRPr="00072F75">
              <w:rPr>
                <w:rFonts w:eastAsia="Times New Roman" w:cs="Times New Roman"/>
                <w:bCs/>
                <w:spacing w:val="-2"/>
                <w:sz w:val="22"/>
                <w:lang w:eastAsia="ru-RU"/>
              </w:rPr>
              <w:t>п.Ленино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23911EE8"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7710</w:t>
            </w:r>
          </w:p>
        </w:tc>
        <w:tc>
          <w:tcPr>
            <w:tcW w:w="1938" w:type="dxa"/>
            <w:tcBorders>
              <w:top w:val="single" w:sz="4" w:space="0" w:color="auto"/>
              <w:left w:val="nil"/>
              <w:bottom w:val="single" w:sz="4" w:space="0" w:color="auto"/>
              <w:right w:val="single" w:sz="4" w:space="0" w:color="auto"/>
            </w:tcBorders>
            <w:shd w:val="clear" w:color="auto" w:fill="auto"/>
            <w:vAlign w:val="center"/>
          </w:tcPr>
          <w:p w14:paraId="115B603C"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98788E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2035-2043</w:t>
            </w:r>
          </w:p>
        </w:tc>
      </w:tr>
      <w:tr w:rsidR="00072F75" w:rsidRPr="00072F75" w14:paraId="3AD49093"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59F1F73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22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2A66B00"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w:t>
            </w:r>
            <w:r w:rsidRPr="00072F75">
              <w:rPr>
                <w:rFonts w:eastAsia="Times New Roman" w:cs="Times New Roman"/>
                <w:bCs/>
                <w:spacing w:val="-12"/>
                <w:sz w:val="22"/>
                <w:lang w:eastAsia="ru-RU"/>
              </w:rPr>
              <w:t xml:space="preserve"> </w:t>
            </w:r>
            <w:r w:rsidRPr="00072F75">
              <w:rPr>
                <w:rFonts w:eastAsia="Times New Roman" w:cs="Times New Roman"/>
                <w:bCs/>
                <w:sz w:val="22"/>
                <w:lang w:eastAsia="ru-RU"/>
              </w:rPr>
              <w:t>нового</w:t>
            </w:r>
            <w:r w:rsidRPr="00072F75">
              <w:rPr>
                <w:rFonts w:eastAsia="Times New Roman" w:cs="Times New Roman"/>
                <w:bCs/>
                <w:spacing w:val="-12"/>
                <w:sz w:val="22"/>
                <w:lang w:eastAsia="ru-RU"/>
              </w:rPr>
              <w:t xml:space="preserve"> </w:t>
            </w:r>
            <w:r w:rsidRPr="00072F75">
              <w:rPr>
                <w:rFonts w:eastAsia="Times New Roman" w:cs="Times New Roman"/>
                <w:bCs/>
                <w:spacing w:val="-2"/>
                <w:sz w:val="22"/>
                <w:lang w:eastAsia="ru-RU"/>
              </w:rPr>
              <w:t>подземного</w:t>
            </w:r>
            <w:r w:rsidRPr="00072F75">
              <w:rPr>
                <w:rFonts w:eastAsia="Times New Roman" w:cs="Times New Roman"/>
                <w:bCs/>
                <w:sz w:val="22"/>
                <w:lang w:eastAsia="ru-RU"/>
              </w:rPr>
              <w:t>водозабора</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водонапорной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башней</w:t>
            </w:r>
            <w:r w:rsidRPr="00072F75">
              <w:rPr>
                <w:rFonts w:eastAsia="Times New Roman" w:cs="Times New Roman"/>
                <w:bCs/>
                <w:spacing w:val="-13"/>
                <w:sz w:val="22"/>
                <w:lang w:eastAsia="ru-RU"/>
              </w:rPr>
              <w:t xml:space="preserve"> </w:t>
            </w:r>
            <w:r w:rsidRPr="00072F75">
              <w:rPr>
                <w:rFonts w:eastAsia="Times New Roman" w:cs="Times New Roman"/>
                <w:bCs/>
                <w:sz w:val="22"/>
                <w:lang w:eastAsia="ru-RU"/>
              </w:rPr>
              <w:t xml:space="preserve">в </w:t>
            </w:r>
            <w:r w:rsidRPr="00072F75">
              <w:rPr>
                <w:rFonts w:eastAsia="Times New Roman" w:cs="Times New Roman"/>
                <w:bCs/>
                <w:spacing w:val="-2"/>
                <w:sz w:val="22"/>
                <w:lang w:eastAsia="ru-RU"/>
              </w:rPr>
              <w:t>д.Андрюшево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3563AD4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9850</w:t>
            </w:r>
          </w:p>
        </w:tc>
        <w:tc>
          <w:tcPr>
            <w:tcW w:w="1938" w:type="dxa"/>
            <w:tcBorders>
              <w:top w:val="single" w:sz="4" w:space="0" w:color="auto"/>
              <w:left w:val="nil"/>
              <w:bottom w:val="single" w:sz="4" w:space="0" w:color="auto"/>
              <w:right w:val="single" w:sz="4" w:space="0" w:color="auto"/>
            </w:tcBorders>
            <w:shd w:val="clear" w:color="auto" w:fill="auto"/>
            <w:vAlign w:val="center"/>
          </w:tcPr>
          <w:p w14:paraId="4BFC35B1"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5A4B58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2035-2043</w:t>
            </w:r>
          </w:p>
        </w:tc>
      </w:tr>
      <w:tr w:rsidR="00072F75" w:rsidRPr="00072F75" w14:paraId="54D33C71"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7BB286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5"/>
                <w:sz w:val="22"/>
              </w:rPr>
              <w:t>23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209B875"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bCs/>
                <w:sz w:val="22"/>
                <w:lang w:eastAsia="ru-RU"/>
              </w:rPr>
              <w:t>Строительство</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водопроводных</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сетей</w:t>
            </w:r>
            <w:r w:rsidRPr="00072F75">
              <w:rPr>
                <w:rFonts w:eastAsia="Times New Roman" w:cs="Times New Roman"/>
                <w:bCs/>
                <w:spacing w:val="-14"/>
                <w:sz w:val="22"/>
                <w:lang w:eastAsia="ru-RU"/>
              </w:rPr>
              <w:t xml:space="preserve"> </w:t>
            </w:r>
            <w:r w:rsidRPr="00072F75">
              <w:rPr>
                <w:rFonts w:eastAsia="Times New Roman" w:cs="Times New Roman"/>
                <w:bCs/>
                <w:sz w:val="22"/>
                <w:lang w:eastAsia="ru-RU"/>
              </w:rPr>
              <w:t xml:space="preserve">в </w:t>
            </w:r>
            <w:r w:rsidRPr="00072F75">
              <w:rPr>
                <w:rFonts w:eastAsia="Times New Roman" w:cs="Times New Roman"/>
                <w:bCs/>
                <w:spacing w:val="-2"/>
                <w:sz w:val="22"/>
                <w:lang w:eastAsia="ru-RU"/>
              </w:rPr>
              <w:t>д.Андрюшево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39F62D7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57280</w:t>
            </w:r>
          </w:p>
        </w:tc>
        <w:tc>
          <w:tcPr>
            <w:tcW w:w="1938" w:type="dxa"/>
            <w:tcBorders>
              <w:top w:val="single" w:sz="4" w:space="0" w:color="auto"/>
              <w:left w:val="nil"/>
              <w:bottom w:val="single" w:sz="4" w:space="0" w:color="auto"/>
              <w:right w:val="single" w:sz="4" w:space="0" w:color="auto"/>
            </w:tcBorders>
            <w:shd w:val="clear" w:color="auto" w:fill="auto"/>
            <w:vAlign w:val="center"/>
          </w:tcPr>
          <w:p w14:paraId="343AA9E3" w14:textId="77777777" w:rsidR="00072F75" w:rsidRPr="00072F75" w:rsidRDefault="00072F75" w:rsidP="00072F75">
            <w:pPr>
              <w:jc w:val="center"/>
              <w:rPr>
                <w:rFonts w:eastAsia="Calibri" w:cs="Times New Roman"/>
                <w:sz w:val="22"/>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49942EC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2035-2043</w:t>
            </w:r>
          </w:p>
        </w:tc>
      </w:tr>
      <w:tr w:rsidR="00072F75" w:rsidRPr="00072F75" w14:paraId="3443A491" w14:textId="77777777" w:rsidTr="0049014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6C2A513"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i/>
                <w:iCs/>
                <w:spacing w:val="-2"/>
                <w:sz w:val="22"/>
              </w:rPr>
              <w:t>Мероприятия, предложенные Генеральным планом</w:t>
            </w:r>
          </w:p>
        </w:tc>
      </w:tr>
      <w:tr w:rsidR="00072F75" w:rsidRPr="00072F75" w14:paraId="6D59118A"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220D2046"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6C9BEFD9"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Реконструкция шести артезианских скважин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354D508B"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7217AFF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1C5D3B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0B36DE61"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D02BC18"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CF699FE"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Реконструкция насосной станции в пгт 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5B7E84BB"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1FB6E38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4642C97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38BF857E"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52FDD90C"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6F7C88D5"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Строительство артезианской скважины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179A4DAA"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15A2370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B25808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396C82DF"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26710832"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4</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9541C56"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Строительство артезианской скважины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0ACFF599"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670DA6B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1C1231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4D10FF53"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2E58A78"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5</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0AFDCED3"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Строительство водозабора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45F43517"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44A5954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F5CFAD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38502B56"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201FE37A"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6</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02668E60"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Реконструкция артезианской скважины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33709E31"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027182D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57B43B3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484AE2A4"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769B4CDE"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7</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EE0DD8E"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Реконструкция водонапорной башни в с.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53A062A2"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4AF4B6B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91290D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615F92DC"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7BE58E4F"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09159A5"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Строительство водозабора в п. Тымар</w:t>
            </w:r>
          </w:p>
        </w:tc>
        <w:tc>
          <w:tcPr>
            <w:tcW w:w="1352" w:type="dxa"/>
            <w:tcBorders>
              <w:top w:val="single" w:sz="4" w:space="0" w:color="auto"/>
              <w:left w:val="nil"/>
              <w:bottom w:val="single" w:sz="4" w:space="0" w:color="auto"/>
              <w:right w:val="single" w:sz="4" w:space="0" w:color="auto"/>
            </w:tcBorders>
            <w:shd w:val="clear" w:color="auto" w:fill="auto"/>
            <w:vAlign w:val="center"/>
          </w:tcPr>
          <w:p w14:paraId="5328ECFA"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64180B1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96E23C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09FB78F5"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2A91EEA5"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B7CF8EC"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Строительство водозабора в п. Костер</w:t>
            </w:r>
          </w:p>
        </w:tc>
        <w:tc>
          <w:tcPr>
            <w:tcW w:w="1352" w:type="dxa"/>
            <w:tcBorders>
              <w:top w:val="single" w:sz="4" w:space="0" w:color="auto"/>
              <w:left w:val="nil"/>
              <w:bottom w:val="single" w:sz="4" w:space="0" w:color="auto"/>
              <w:right w:val="single" w:sz="4" w:space="0" w:color="auto"/>
            </w:tcBorders>
            <w:shd w:val="clear" w:color="auto" w:fill="auto"/>
            <w:vAlign w:val="center"/>
          </w:tcPr>
          <w:p w14:paraId="44664C6D"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238ED18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39082EE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45D3EB7C"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F5C1537" w14:textId="77777777" w:rsidR="00072F75" w:rsidRPr="00072F75" w:rsidRDefault="00072F75" w:rsidP="00072F75">
            <w:pPr>
              <w:jc w:val="center"/>
              <w:rPr>
                <w:rFonts w:eastAsia="Calibri" w:cs="Times New Roman"/>
                <w:bCs/>
                <w:spacing w:val="-5"/>
                <w:sz w:val="22"/>
              </w:rPr>
            </w:pPr>
            <w:r w:rsidRPr="00072F75">
              <w:rPr>
                <w:rFonts w:eastAsia="Calibri" w:cs="Times New Roman"/>
                <w:bCs/>
                <w:spacing w:val="-5"/>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AA69A06"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Строительство водозабора в п. Малиновка</w:t>
            </w:r>
          </w:p>
        </w:tc>
        <w:tc>
          <w:tcPr>
            <w:tcW w:w="1352" w:type="dxa"/>
            <w:tcBorders>
              <w:top w:val="single" w:sz="4" w:space="0" w:color="auto"/>
              <w:left w:val="nil"/>
              <w:bottom w:val="single" w:sz="4" w:space="0" w:color="auto"/>
              <w:right w:val="single" w:sz="4" w:space="0" w:color="auto"/>
            </w:tcBorders>
            <w:shd w:val="clear" w:color="auto" w:fill="auto"/>
            <w:vAlign w:val="center"/>
          </w:tcPr>
          <w:p w14:paraId="446FB71D"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0CD0B2B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3D64245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3E4D29DA"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DFDDCDE" w14:textId="77777777" w:rsidR="00072F75" w:rsidRPr="00072F75" w:rsidRDefault="00072F75" w:rsidP="00072F75">
            <w:pPr>
              <w:jc w:val="center"/>
              <w:rPr>
                <w:rFonts w:eastAsia="Calibri" w:cs="Times New Roman"/>
                <w:bCs/>
                <w:spacing w:val="-5"/>
                <w:sz w:val="22"/>
              </w:rPr>
            </w:pPr>
            <w:r w:rsidRPr="00072F75">
              <w:rPr>
                <w:rFonts w:eastAsia="Calibri" w:cs="Times New Roman"/>
                <w:bCs/>
                <w:spacing w:val="-5"/>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F0F3546"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Строительство водозабора в п. Кубня (2 шт)</w:t>
            </w:r>
          </w:p>
        </w:tc>
        <w:tc>
          <w:tcPr>
            <w:tcW w:w="1352" w:type="dxa"/>
            <w:tcBorders>
              <w:top w:val="single" w:sz="4" w:space="0" w:color="auto"/>
              <w:left w:val="nil"/>
              <w:bottom w:val="single" w:sz="4" w:space="0" w:color="auto"/>
              <w:right w:val="single" w:sz="4" w:space="0" w:color="auto"/>
            </w:tcBorders>
            <w:shd w:val="clear" w:color="auto" w:fill="auto"/>
            <w:vAlign w:val="center"/>
          </w:tcPr>
          <w:p w14:paraId="457B8563"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2EB9015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A74CF9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4D3A5EA3"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14B610B" w14:textId="77777777" w:rsidR="00072F75" w:rsidRPr="00072F75" w:rsidRDefault="00072F75" w:rsidP="00072F75">
            <w:pPr>
              <w:jc w:val="center"/>
              <w:rPr>
                <w:rFonts w:eastAsia="Calibri" w:cs="Times New Roman"/>
                <w:bCs/>
                <w:spacing w:val="-5"/>
                <w:sz w:val="22"/>
              </w:rPr>
            </w:pPr>
            <w:r w:rsidRPr="00072F75">
              <w:rPr>
                <w:rFonts w:eastAsia="Calibri" w:cs="Times New Roman"/>
                <w:bCs/>
                <w:spacing w:val="-5"/>
                <w:sz w:val="22"/>
              </w:rPr>
              <w:t>12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33D6BC76"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Реконструкция артезианской скважины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5008D00F"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7D22BD7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38CA8AC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4519E3BC"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534D8076" w14:textId="77777777" w:rsidR="00072F75" w:rsidRPr="00072F75" w:rsidRDefault="00072F75" w:rsidP="00072F75">
            <w:pPr>
              <w:jc w:val="center"/>
              <w:rPr>
                <w:rFonts w:eastAsia="Calibri" w:cs="Times New Roman"/>
                <w:bCs/>
                <w:spacing w:val="-5"/>
                <w:sz w:val="22"/>
              </w:rPr>
            </w:pPr>
            <w:r w:rsidRPr="00072F75">
              <w:rPr>
                <w:rFonts w:eastAsia="Calibri" w:cs="Times New Roman"/>
                <w:bCs/>
                <w:spacing w:val="-5"/>
                <w:sz w:val="22"/>
              </w:rPr>
              <w:t>13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F460243"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Реконструкция артезианской скважины в д. Айбечи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1BD1A48D"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54A2716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6E4DDB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163F0875"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D4276B2" w14:textId="77777777" w:rsidR="00072F75" w:rsidRPr="00072F75" w:rsidRDefault="00072F75" w:rsidP="00072F75">
            <w:pPr>
              <w:jc w:val="center"/>
              <w:rPr>
                <w:rFonts w:eastAsia="Calibri" w:cs="Times New Roman"/>
                <w:bCs/>
                <w:spacing w:val="-5"/>
                <w:sz w:val="22"/>
              </w:rPr>
            </w:pPr>
            <w:r w:rsidRPr="00072F75">
              <w:rPr>
                <w:rFonts w:eastAsia="Calibri" w:cs="Times New Roman"/>
                <w:bCs/>
                <w:spacing w:val="-5"/>
                <w:sz w:val="22"/>
              </w:rPr>
              <w:t>14</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49D04482"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Реконструкция водозабора в пгт Ибреси, (3 шт.)</w:t>
            </w:r>
          </w:p>
        </w:tc>
        <w:tc>
          <w:tcPr>
            <w:tcW w:w="1352" w:type="dxa"/>
            <w:tcBorders>
              <w:top w:val="single" w:sz="4" w:space="0" w:color="auto"/>
              <w:left w:val="nil"/>
              <w:bottom w:val="single" w:sz="4" w:space="0" w:color="auto"/>
              <w:right w:val="single" w:sz="4" w:space="0" w:color="auto"/>
            </w:tcBorders>
            <w:shd w:val="clear" w:color="auto" w:fill="auto"/>
            <w:vAlign w:val="center"/>
          </w:tcPr>
          <w:p w14:paraId="55E111C2"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367313D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7CD338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6A3E26E3" w14:textId="77777777" w:rsidTr="0049014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B342362"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072F75" w:rsidRPr="00072F75" w14:paraId="34542EB0"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D66CCD2" w14:textId="77777777" w:rsidR="00072F75" w:rsidRPr="00072F75" w:rsidRDefault="00072F75" w:rsidP="00072F75">
            <w:pPr>
              <w:jc w:val="center"/>
              <w:rPr>
                <w:rFonts w:eastAsia="Calibri" w:cs="Times New Roman"/>
                <w:bCs/>
                <w:spacing w:val="-5"/>
                <w:sz w:val="22"/>
              </w:rPr>
            </w:pPr>
            <w:r w:rsidRPr="00072F75">
              <w:rPr>
                <w:rFonts w:eastAsia="Calibri" w:cs="Times New Roman"/>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BCC85E2"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sz w:val="22"/>
                <w:lang w:eastAsia="ru-RU"/>
              </w:rPr>
              <w:t>Строительство наружных сетей водоснабжения по объекту «Строительство жилой группы на земельном участке вблизи д.Ширтаны Ибресинского муниципального округа Чувашской Республики (между д.Ширтаны и п.Ибреси)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1038F0AB"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15500,0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7375811F"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Средства Республиканского и местного бюджетов</w:t>
            </w:r>
          </w:p>
        </w:tc>
        <w:tc>
          <w:tcPr>
            <w:tcW w:w="1399" w:type="dxa"/>
            <w:tcBorders>
              <w:top w:val="single" w:sz="4" w:space="0" w:color="auto"/>
              <w:left w:val="nil"/>
              <w:bottom w:val="single" w:sz="4" w:space="0" w:color="auto"/>
              <w:right w:val="single" w:sz="4" w:space="0" w:color="auto"/>
            </w:tcBorders>
            <w:shd w:val="clear" w:color="auto" w:fill="auto"/>
            <w:vAlign w:val="center"/>
          </w:tcPr>
          <w:p w14:paraId="7DE77A8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2025</w:t>
            </w:r>
          </w:p>
        </w:tc>
      </w:tr>
      <w:tr w:rsidR="00072F75" w:rsidRPr="00072F75" w14:paraId="18B3C320"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C8FDED8" w14:textId="77777777" w:rsidR="00072F75" w:rsidRPr="00072F75" w:rsidRDefault="00072F75" w:rsidP="00072F75">
            <w:pPr>
              <w:jc w:val="center"/>
              <w:rPr>
                <w:rFonts w:eastAsia="Calibri" w:cs="Times New Roman"/>
                <w:bCs/>
                <w:spacing w:val="-5"/>
                <w:sz w:val="22"/>
              </w:rPr>
            </w:pPr>
            <w:r w:rsidRPr="00072F75">
              <w:rPr>
                <w:rFonts w:eastAsia="Calibri" w:cs="Times New Roman"/>
                <w:bCs/>
                <w:spacing w:val="-5"/>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664D431"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sz w:val="22"/>
                <w:lang w:eastAsia="ru-RU"/>
              </w:rPr>
              <w:t>Строительство магистральных   и распределительных сетей водопровода от группового водовода  п.Ибреси к с.Новое Чурашево, д.Вудоялы, д.Айбечи, с Хормалы, Ч-Тимяши, д.Б-Абакасы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752D3FD4"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300000,0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63F694A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Собственные средства</w:t>
            </w:r>
          </w:p>
        </w:tc>
        <w:tc>
          <w:tcPr>
            <w:tcW w:w="1399" w:type="dxa"/>
            <w:tcBorders>
              <w:top w:val="single" w:sz="4" w:space="0" w:color="auto"/>
              <w:left w:val="nil"/>
              <w:bottom w:val="single" w:sz="4" w:space="0" w:color="auto"/>
              <w:right w:val="single" w:sz="4" w:space="0" w:color="auto"/>
            </w:tcBorders>
            <w:shd w:val="clear" w:color="auto" w:fill="auto"/>
            <w:vAlign w:val="center"/>
          </w:tcPr>
          <w:p w14:paraId="05B1FFE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2030-2035</w:t>
            </w:r>
          </w:p>
        </w:tc>
      </w:tr>
    </w:tbl>
    <w:p w14:paraId="4351538E" w14:textId="77777777" w:rsidR="00072F75" w:rsidRPr="00072F75" w:rsidRDefault="00072F75" w:rsidP="00072F75">
      <w:pPr>
        <w:ind w:firstLine="709"/>
        <w:jc w:val="both"/>
        <w:rPr>
          <w:rFonts w:eastAsia="Times New Roman" w:cs="Times New Roman"/>
          <w:szCs w:val="24"/>
          <w:lang w:val="x-none" w:eastAsia="x-none"/>
        </w:rPr>
      </w:pPr>
    </w:p>
    <w:p w14:paraId="21FF3984"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37" w:name="_Toc185948251"/>
      <w:r w:rsidRPr="00072F75">
        <w:rPr>
          <w:rFonts w:eastAsia="Times New Roman" w:cs="Times New Roman"/>
          <w:b/>
          <w:bCs/>
          <w:kern w:val="24"/>
          <w:szCs w:val="24"/>
        </w:rPr>
        <w:t>РАЗДЕЛ 9. ПЕРСПЕКТИВНАЯ СХЕМА ВОДООТВЕДЕНИЯ МУНИЦИПАЛЬНОГО ОБРАЗОВАНИЯ</w:t>
      </w:r>
      <w:bookmarkEnd w:id="337"/>
    </w:p>
    <w:p w14:paraId="574E4901" w14:textId="77777777" w:rsidR="00072F75" w:rsidRPr="00072F75" w:rsidRDefault="00072F75" w:rsidP="00072F75">
      <w:pPr>
        <w:spacing w:line="276" w:lineRule="auto"/>
        <w:ind w:left="34"/>
        <w:contextualSpacing/>
        <w:rPr>
          <w:rFonts w:eastAsia="Calibri" w:cs="Times New Roman"/>
          <w:bCs/>
        </w:rPr>
      </w:pPr>
    </w:p>
    <w:p w14:paraId="71539336" w14:textId="77777777" w:rsidR="00072F75" w:rsidRPr="00072F75" w:rsidRDefault="00072F75" w:rsidP="00072F75">
      <w:pPr>
        <w:ind w:right="-1" w:firstLine="709"/>
        <w:jc w:val="both"/>
        <w:rPr>
          <w:rFonts w:eastAsia="Calibri" w:cs="Times New Roman"/>
        </w:rPr>
      </w:pPr>
      <w:r w:rsidRPr="00072F75">
        <w:rPr>
          <w:rFonts w:eastAsia="Calibri" w:cs="Times New Roman"/>
        </w:rPr>
        <w:t>Необходимые капитальные затраты на реализацию мероприятий в системах водоотведения Ибресинского муниципального округа представлены в таблице 9.1.</w:t>
      </w:r>
    </w:p>
    <w:p w14:paraId="2E437561" w14:textId="77777777" w:rsidR="00072F75" w:rsidRPr="00072F75" w:rsidRDefault="00072F75" w:rsidP="00072F75">
      <w:pPr>
        <w:rPr>
          <w:rFonts w:eastAsia="Calibri" w:cs="Times New Roman"/>
        </w:rPr>
      </w:pPr>
    </w:p>
    <w:p w14:paraId="6CFAE054" w14:textId="77777777" w:rsidR="00072F75" w:rsidRPr="00072F75" w:rsidRDefault="00072F75" w:rsidP="00072F75">
      <w:pPr>
        <w:rPr>
          <w:rFonts w:eastAsia="Calibri" w:cs="Times New Roman"/>
          <w:b/>
        </w:rPr>
      </w:pPr>
      <w:r w:rsidRPr="00072F75">
        <w:rPr>
          <w:rFonts w:eastAsia="Calibri" w:cs="Times New Roman"/>
          <w:b/>
        </w:rPr>
        <w:t>Таблица 9.1 - Необходимые капитальные затраты на реализацию мероприятий в системе водоотведения</w:t>
      </w:r>
    </w:p>
    <w:tbl>
      <w:tblPr>
        <w:tblW w:w="9498" w:type="dxa"/>
        <w:tblInd w:w="-5" w:type="dxa"/>
        <w:tblLook w:val="04A0" w:firstRow="1" w:lastRow="0" w:firstColumn="1" w:lastColumn="0" w:noHBand="0" w:noVBand="1"/>
      </w:tblPr>
      <w:tblGrid>
        <w:gridCol w:w="454"/>
        <w:gridCol w:w="4355"/>
        <w:gridCol w:w="1352"/>
        <w:gridCol w:w="1938"/>
        <w:gridCol w:w="1399"/>
      </w:tblGrid>
      <w:tr w:rsidR="00072F75" w:rsidRPr="00072F75" w14:paraId="114656AF" w14:textId="77777777" w:rsidTr="0049014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F7CEB6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14:paraId="265FB60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14:paraId="40D7A5E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14:paraId="2C055E7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14:paraId="6505241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Период реализации</w:t>
            </w:r>
          </w:p>
        </w:tc>
      </w:tr>
      <w:tr w:rsidR="00072F75" w:rsidRPr="00072F75" w14:paraId="657A7604" w14:textId="77777777" w:rsidTr="00490146">
        <w:trPr>
          <w:trHeight w:val="322"/>
        </w:trPr>
        <w:tc>
          <w:tcPr>
            <w:tcW w:w="9498" w:type="dxa"/>
            <w:gridSpan w:val="5"/>
            <w:tcBorders>
              <w:top w:val="single" w:sz="4" w:space="0" w:color="auto"/>
              <w:left w:val="single" w:sz="4" w:space="0" w:color="auto"/>
              <w:bottom w:val="single" w:sz="4" w:space="0" w:color="auto"/>
              <w:right w:val="single" w:sz="4" w:space="0" w:color="000000"/>
            </w:tcBorders>
            <w:shd w:val="clear" w:color="auto" w:fill="FBE4D5" w:themeFill="accent2" w:themeFillTint="33"/>
            <w:vAlign w:val="center"/>
          </w:tcPr>
          <w:p w14:paraId="52782042" w14:textId="77777777" w:rsidR="00072F75" w:rsidRPr="00072F75" w:rsidRDefault="00072F75" w:rsidP="00072F75">
            <w:pPr>
              <w:ind w:firstLine="37"/>
              <w:jc w:val="center"/>
              <w:rPr>
                <w:rFonts w:eastAsia="Times New Roman" w:cs="Times New Roman"/>
                <w:b/>
                <w:i/>
                <w:iCs/>
                <w:color w:val="000000"/>
                <w:sz w:val="22"/>
                <w:lang w:eastAsia="ru-RU"/>
              </w:rPr>
            </w:pPr>
            <w:r w:rsidRPr="00072F75">
              <w:rPr>
                <w:rFonts w:eastAsia="Calibri" w:cs="Times New Roman"/>
                <w:bCs/>
                <w:i/>
                <w:iCs/>
                <w:spacing w:val="-2"/>
                <w:sz w:val="22"/>
              </w:rPr>
              <w:t>Мероприятия, предложенные схемой водоотведения</w:t>
            </w:r>
          </w:p>
        </w:tc>
      </w:tr>
      <w:tr w:rsidR="00072F75" w:rsidRPr="00072F75" w14:paraId="15C3738C" w14:textId="77777777" w:rsidTr="00490146">
        <w:trPr>
          <w:trHeight w:val="301"/>
        </w:trPr>
        <w:tc>
          <w:tcPr>
            <w:tcW w:w="454" w:type="dxa"/>
            <w:tcBorders>
              <w:top w:val="nil"/>
              <w:left w:val="single" w:sz="4" w:space="0" w:color="auto"/>
              <w:bottom w:val="single" w:sz="4" w:space="0" w:color="auto"/>
              <w:right w:val="single" w:sz="4" w:space="0" w:color="auto"/>
            </w:tcBorders>
            <w:shd w:val="clear" w:color="auto" w:fill="auto"/>
            <w:vAlign w:val="center"/>
            <w:hideMark/>
          </w:tcPr>
          <w:p w14:paraId="260E62D4"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1</w:t>
            </w:r>
          </w:p>
        </w:tc>
        <w:tc>
          <w:tcPr>
            <w:tcW w:w="4355" w:type="dxa"/>
            <w:tcBorders>
              <w:top w:val="nil"/>
              <w:left w:val="nil"/>
              <w:bottom w:val="single" w:sz="4" w:space="0" w:color="auto"/>
              <w:right w:val="single" w:sz="4" w:space="0" w:color="auto"/>
            </w:tcBorders>
            <w:shd w:val="clear" w:color="000000" w:fill="FFFFFF"/>
            <w:vAlign w:val="center"/>
          </w:tcPr>
          <w:p w14:paraId="10F21DA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Реконструкция насосного оборудования</w:t>
            </w:r>
            <w:r w:rsidRPr="00072F75">
              <w:rPr>
                <w:rFonts w:eastAsia="Calibri" w:cs="Times New Roman"/>
                <w:bCs/>
                <w:spacing w:val="-14"/>
                <w:sz w:val="22"/>
              </w:rPr>
              <w:t xml:space="preserve"> </w:t>
            </w:r>
            <w:r w:rsidRPr="00072F75">
              <w:rPr>
                <w:rFonts w:eastAsia="Calibri" w:cs="Times New Roman"/>
                <w:bCs/>
                <w:sz w:val="22"/>
              </w:rPr>
              <w:t>БОС</w:t>
            </w:r>
            <w:r w:rsidRPr="00072F75">
              <w:rPr>
                <w:rFonts w:eastAsia="Calibri" w:cs="Times New Roman"/>
                <w:bCs/>
                <w:spacing w:val="-14"/>
                <w:sz w:val="22"/>
              </w:rPr>
              <w:t xml:space="preserve"> </w:t>
            </w:r>
            <w:r w:rsidRPr="00072F75">
              <w:rPr>
                <w:rFonts w:eastAsia="Calibri" w:cs="Times New Roman"/>
                <w:bCs/>
                <w:sz w:val="22"/>
              </w:rPr>
              <w:t>пгт.Ибреси</w:t>
            </w:r>
            <w:r w:rsidRPr="00072F75">
              <w:rPr>
                <w:rFonts w:eastAsia="Calibri" w:cs="Times New Roman"/>
                <w:bCs/>
                <w:spacing w:val="-14"/>
                <w:sz w:val="22"/>
              </w:rPr>
              <w:t xml:space="preserve"> </w:t>
            </w:r>
            <w:r w:rsidRPr="00072F75">
              <w:rPr>
                <w:rFonts w:eastAsia="Calibri" w:cs="Times New Roman"/>
                <w:bCs/>
                <w:sz w:val="22"/>
              </w:rPr>
              <w:t>с заменой импортного оборудования на оборудование Российских производителей</w:t>
            </w:r>
          </w:p>
        </w:tc>
        <w:tc>
          <w:tcPr>
            <w:tcW w:w="1352" w:type="dxa"/>
            <w:tcBorders>
              <w:top w:val="nil"/>
              <w:left w:val="nil"/>
              <w:bottom w:val="single" w:sz="4" w:space="0" w:color="auto"/>
              <w:right w:val="single" w:sz="4" w:space="0" w:color="auto"/>
            </w:tcBorders>
            <w:shd w:val="clear" w:color="auto" w:fill="auto"/>
            <w:vAlign w:val="center"/>
          </w:tcPr>
          <w:p w14:paraId="33688A2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4"/>
                <w:sz w:val="22"/>
              </w:rPr>
              <w:t>2500</w:t>
            </w:r>
          </w:p>
        </w:tc>
        <w:tc>
          <w:tcPr>
            <w:tcW w:w="1938" w:type="dxa"/>
            <w:tcBorders>
              <w:top w:val="nil"/>
              <w:left w:val="nil"/>
              <w:bottom w:val="single" w:sz="4" w:space="0" w:color="auto"/>
              <w:right w:val="single" w:sz="4" w:space="0" w:color="auto"/>
            </w:tcBorders>
            <w:shd w:val="clear" w:color="auto" w:fill="auto"/>
            <w:vAlign w:val="center"/>
          </w:tcPr>
          <w:p w14:paraId="4C89B98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5A9EB64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2026</w:t>
            </w:r>
          </w:p>
        </w:tc>
      </w:tr>
      <w:tr w:rsidR="00072F75" w:rsidRPr="00072F75" w14:paraId="752D486E" w14:textId="77777777" w:rsidTr="00490146">
        <w:trPr>
          <w:trHeight w:val="301"/>
        </w:trPr>
        <w:tc>
          <w:tcPr>
            <w:tcW w:w="454" w:type="dxa"/>
            <w:tcBorders>
              <w:top w:val="nil"/>
              <w:left w:val="single" w:sz="4" w:space="0" w:color="auto"/>
              <w:bottom w:val="single" w:sz="4" w:space="0" w:color="auto"/>
              <w:right w:val="single" w:sz="4" w:space="0" w:color="auto"/>
            </w:tcBorders>
            <w:shd w:val="clear" w:color="000000" w:fill="FFFFFF"/>
            <w:vAlign w:val="center"/>
            <w:hideMark/>
          </w:tcPr>
          <w:p w14:paraId="06348CB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2</w:t>
            </w:r>
          </w:p>
        </w:tc>
        <w:tc>
          <w:tcPr>
            <w:tcW w:w="4355" w:type="dxa"/>
            <w:tcBorders>
              <w:top w:val="nil"/>
              <w:left w:val="nil"/>
              <w:bottom w:val="single" w:sz="4" w:space="0" w:color="auto"/>
              <w:right w:val="single" w:sz="4" w:space="0" w:color="auto"/>
            </w:tcBorders>
            <w:shd w:val="clear" w:color="000000" w:fill="FFFFFF"/>
            <w:vAlign w:val="center"/>
          </w:tcPr>
          <w:p w14:paraId="29070D91"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z w:val="22"/>
              </w:rPr>
              <w:t>Реконструкция</w:t>
            </w:r>
            <w:r w:rsidRPr="00072F75">
              <w:rPr>
                <w:rFonts w:eastAsia="Calibri" w:cs="Times New Roman"/>
                <w:bCs/>
                <w:spacing w:val="-14"/>
                <w:sz w:val="22"/>
              </w:rPr>
              <w:t xml:space="preserve"> </w:t>
            </w:r>
            <w:r w:rsidRPr="00072F75">
              <w:rPr>
                <w:rFonts w:eastAsia="Calibri" w:cs="Times New Roman"/>
                <w:bCs/>
                <w:sz w:val="22"/>
              </w:rPr>
              <w:t xml:space="preserve">участков </w:t>
            </w:r>
            <w:r w:rsidRPr="00072F75">
              <w:rPr>
                <w:rFonts w:eastAsia="Calibri" w:cs="Times New Roman"/>
                <w:bCs/>
                <w:spacing w:val="-2"/>
                <w:sz w:val="22"/>
              </w:rPr>
              <w:t>канализационных</w:t>
            </w:r>
            <w:r w:rsidRPr="00072F75">
              <w:rPr>
                <w:rFonts w:eastAsia="Calibri" w:cs="Times New Roman"/>
                <w:bCs/>
                <w:spacing w:val="13"/>
                <w:sz w:val="22"/>
              </w:rPr>
              <w:t xml:space="preserve"> </w:t>
            </w:r>
            <w:r w:rsidRPr="00072F75">
              <w:rPr>
                <w:rFonts w:eastAsia="Calibri" w:cs="Times New Roman"/>
                <w:bCs/>
                <w:spacing w:val="-4"/>
                <w:sz w:val="22"/>
              </w:rPr>
              <w:t>сетей</w:t>
            </w:r>
          </w:p>
        </w:tc>
        <w:tc>
          <w:tcPr>
            <w:tcW w:w="1352" w:type="dxa"/>
            <w:tcBorders>
              <w:top w:val="nil"/>
              <w:left w:val="nil"/>
              <w:bottom w:val="single" w:sz="4" w:space="0" w:color="auto"/>
              <w:right w:val="single" w:sz="4" w:space="0" w:color="auto"/>
            </w:tcBorders>
            <w:shd w:val="clear" w:color="auto" w:fill="auto"/>
            <w:vAlign w:val="center"/>
          </w:tcPr>
          <w:p w14:paraId="0EA0394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spacing w:val="-2"/>
                <w:sz w:val="22"/>
              </w:rPr>
              <w:t>124405</w:t>
            </w:r>
          </w:p>
        </w:tc>
        <w:tc>
          <w:tcPr>
            <w:tcW w:w="1938" w:type="dxa"/>
            <w:tcBorders>
              <w:top w:val="nil"/>
              <w:left w:val="nil"/>
              <w:bottom w:val="single" w:sz="4" w:space="0" w:color="auto"/>
              <w:right w:val="single" w:sz="4" w:space="0" w:color="auto"/>
            </w:tcBorders>
            <w:shd w:val="clear" w:color="auto" w:fill="auto"/>
            <w:vAlign w:val="center"/>
          </w:tcPr>
          <w:p w14:paraId="33C2758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nil"/>
              <w:left w:val="nil"/>
              <w:bottom w:val="single" w:sz="4" w:space="0" w:color="auto"/>
              <w:right w:val="single" w:sz="4" w:space="0" w:color="auto"/>
            </w:tcBorders>
            <w:shd w:val="clear" w:color="auto" w:fill="auto"/>
            <w:vAlign w:val="center"/>
          </w:tcPr>
          <w:p w14:paraId="46242F0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2025-2043</w:t>
            </w:r>
          </w:p>
        </w:tc>
      </w:tr>
      <w:tr w:rsidR="00072F75" w:rsidRPr="00072F75" w14:paraId="788E178A" w14:textId="77777777" w:rsidTr="0049014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5408DD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i/>
                <w:iCs/>
                <w:spacing w:val="-2"/>
                <w:sz w:val="22"/>
              </w:rPr>
              <w:t>Мероприятия, предложенные Генеральным планом</w:t>
            </w:r>
          </w:p>
        </w:tc>
      </w:tr>
      <w:tr w:rsidR="00072F75" w:rsidRPr="00072F75" w14:paraId="08086021"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7E2A104D"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EC04DE3"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Реконструкция канализационной насосной станции в пгт 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2278D74E"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10E89D0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46DC2F1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5BCFC5C3"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445C7761"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A5C9038"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Реконструкция канализационной насосной станции в пгт.Ибреси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3C156EDD"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1D4AE8C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5DD1FC7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7A71CAFA"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4CE2A3D4"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DB3DBA0"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Строительство сетей хозяйственно-бытовой канализации протяженностью 25,07 км</w:t>
            </w:r>
          </w:p>
        </w:tc>
        <w:tc>
          <w:tcPr>
            <w:tcW w:w="1352" w:type="dxa"/>
            <w:tcBorders>
              <w:top w:val="single" w:sz="4" w:space="0" w:color="auto"/>
              <w:left w:val="nil"/>
              <w:bottom w:val="single" w:sz="4" w:space="0" w:color="auto"/>
              <w:right w:val="single" w:sz="4" w:space="0" w:color="auto"/>
            </w:tcBorders>
            <w:shd w:val="clear" w:color="auto" w:fill="auto"/>
            <w:vAlign w:val="center"/>
          </w:tcPr>
          <w:p w14:paraId="67FD5A45"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7D7CFE6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3F38A07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5270106A" w14:textId="77777777" w:rsidTr="0049014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A84C46A"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072F75" w:rsidRPr="00072F75" w14:paraId="055E55F4"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032A0BB" w14:textId="77777777" w:rsidR="00072F75" w:rsidRPr="00072F75" w:rsidRDefault="00072F75" w:rsidP="00072F75">
            <w:pPr>
              <w:jc w:val="center"/>
              <w:rPr>
                <w:rFonts w:eastAsia="Calibri" w:cs="Times New Roman"/>
                <w:bCs/>
                <w:spacing w:val="-5"/>
                <w:sz w:val="22"/>
              </w:rPr>
            </w:pPr>
            <w:r w:rsidRPr="00072F75">
              <w:rPr>
                <w:rFonts w:eastAsia="Calibri" w:cs="Times New Roman"/>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14CE0D4"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sz w:val="22"/>
                <w:lang w:eastAsia="ru-RU"/>
              </w:rPr>
              <w:t>Строительство канализационных сетей по Ибресинскому муниципальному округу</w:t>
            </w:r>
          </w:p>
        </w:tc>
        <w:tc>
          <w:tcPr>
            <w:tcW w:w="1352" w:type="dxa"/>
            <w:tcBorders>
              <w:top w:val="single" w:sz="4" w:space="0" w:color="auto"/>
              <w:left w:val="nil"/>
              <w:bottom w:val="single" w:sz="4" w:space="0" w:color="auto"/>
              <w:right w:val="single" w:sz="4" w:space="0" w:color="auto"/>
            </w:tcBorders>
            <w:shd w:val="clear" w:color="auto" w:fill="auto"/>
            <w:vAlign w:val="center"/>
          </w:tcPr>
          <w:p w14:paraId="1D59F604"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400000,0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1F3FB87E"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Средства Республиканского бюджета, бюджет Ибресинского муниципального округа, внебюджетные источники</w:t>
            </w:r>
          </w:p>
        </w:tc>
        <w:tc>
          <w:tcPr>
            <w:tcW w:w="1399" w:type="dxa"/>
            <w:tcBorders>
              <w:top w:val="single" w:sz="4" w:space="0" w:color="auto"/>
              <w:left w:val="nil"/>
              <w:bottom w:val="single" w:sz="4" w:space="0" w:color="auto"/>
              <w:right w:val="single" w:sz="4" w:space="0" w:color="auto"/>
            </w:tcBorders>
            <w:shd w:val="clear" w:color="auto" w:fill="auto"/>
            <w:vAlign w:val="center"/>
          </w:tcPr>
          <w:p w14:paraId="6A9586B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2030-2035</w:t>
            </w:r>
          </w:p>
        </w:tc>
      </w:tr>
    </w:tbl>
    <w:p w14:paraId="0F1436F4" w14:textId="77777777" w:rsidR="00072F75" w:rsidRPr="00072F75" w:rsidRDefault="00072F75" w:rsidP="00072F75">
      <w:pPr>
        <w:rPr>
          <w:rFonts w:eastAsia="Calibri" w:cs="Times New Roman"/>
        </w:rPr>
      </w:pPr>
    </w:p>
    <w:p w14:paraId="158CE2CB"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38" w:name="_Toc185948252"/>
      <w:r w:rsidRPr="00072F75">
        <w:rPr>
          <w:rFonts w:eastAsia="Times New Roman" w:cs="Times New Roman"/>
          <w:b/>
          <w:bCs/>
          <w:kern w:val="24"/>
          <w:szCs w:val="24"/>
        </w:rPr>
        <w:t>РАЗДЕЛ 10. ПЕРСПЕКТИВНАЯ СХЕМА ОБРАЩЕНИЯ С ТВЕРДЫМИ БЫТОВЫМИ ОТХОДАМИ</w:t>
      </w:r>
      <w:bookmarkEnd w:id="338"/>
    </w:p>
    <w:p w14:paraId="58E54968" w14:textId="77777777" w:rsidR="00072F75" w:rsidRPr="00072F75" w:rsidRDefault="00072F75" w:rsidP="00072F75">
      <w:pPr>
        <w:spacing w:before="240"/>
        <w:ind w:right="-1" w:firstLine="709"/>
        <w:jc w:val="both"/>
        <w:rPr>
          <w:rFonts w:eastAsia="Calibri" w:cs="Times New Roman"/>
        </w:rPr>
      </w:pPr>
      <w:r w:rsidRPr="00072F75">
        <w:rPr>
          <w:rFonts w:eastAsia="Calibri" w:cs="Times New Roman"/>
        </w:rPr>
        <w:t>Необходимые капитальные затраты на реализацию мероприятий в системе сбора и утилизации ТБО Ибресинского муниципального округа представлены в таблице 10.1</w:t>
      </w:r>
    </w:p>
    <w:p w14:paraId="6F3DF571" w14:textId="77777777" w:rsidR="00072F75" w:rsidRPr="00072F75" w:rsidRDefault="00072F75" w:rsidP="00072F75">
      <w:pPr>
        <w:spacing w:line="276" w:lineRule="auto"/>
        <w:ind w:left="34"/>
        <w:contextualSpacing/>
        <w:rPr>
          <w:rFonts w:eastAsia="Calibri" w:cs="Times New Roman"/>
          <w:bCs/>
        </w:rPr>
      </w:pPr>
    </w:p>
    <w:p w14:paraId="36FDE803" w14:textId="77777777" w:rsidR="00072F75" w:rsidRPr="00072F75" w:rsidRDefault="00072F75" w:rsidP="00072F75">
      <w:pPr>
        <w:rPr>
          <w:rFonts w:eastAsia="Calibri" w:cs="Times New Roman"/>
          <w:b/>
        </w:rPr>
      </w:pPr>
      <w:r w:rsidRPr="00072F75">
        <w:rPr>
          <w:rFonts w:eastAsia="Calibri" w:cs="Times New Roman"/>
          <w:b/>
        </w:rPr>
        <w:t>Таблица 10.1 - Необходимые капитальные затраты на реализацию мероприятий в системе сбора и утилизации ТБО</w:t>
      </w:r>
    </w:p>
    <w:tbl>
      <w:tblPr>
        <w:tblW w:w="9498" w:type="dxa"/>
        <w:tblInd w:w="-5" w:type="dxa"/>
        <w:tblLook w:val="04A0" w:firstRow="1" w:lastRow="0" w:firstColumn="1" w:lastColumn="0" w:noHBand="0" w:noVBand="1"/>
      </w:tblPr>
      <w:tblGrid>
        <w:gridCol w:w="454"/>
        <w:gridCol w:w="4355"/>
        <w:gridCol w:w="1352"/>
        <w:gridCol w:w="1938"/>
        <w:gridCol w:w="1399"/>
      </w:tblGrid>
      <w:tr w:rsidR="00072F75" w:rsidRPr="00072F75" w14:paraId="61150082" w14:textId="77777777" w:rsidTr="0049014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5BA8D9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14:paraId="20D68CC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14:paraId="61E4A87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14:paraId="1C1F606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14:paraId="7AC134D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Период реализации</w:t>
            </w:r>
          </w:p>
        </w:tc>
      </w:tr>
      <w:tr w:rsidR="00072F75" w:rsidRPr="00072F75" w14:paraId="7F33A476" w14:textId="77777777" w:rsidTr="0049014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DC16459"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i/>
                <w:iCs/>
                <w:spacing w:val="-2"/>
                <w:sz w:val="22"/>
              </w:rPr>
              <w:t>Мероприятия, предложенные Генеральным планом</w:t>
            </w:r>
          </w:p>
        </w:tc>
      </w:tr>
      <w:tr w:rsidR="00072F75" w:rsidRPr="00072F75" w14:paraId="00C9A03E"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7B394610"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F41D61C"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iCs/>
                <w:color w:val="000000"/>
                <w:sz w:val="22"/>
                <w:lang w:eastAsia="ru-RU"/>
              </w:rPr>
              <w:t>Реконструкция трансформаторной подстанции в п. Тарнвар</w:t>
            </w:r>
          </w:p>
        </w:tc>
        <w:tc>
          <w:tcPr>
            <w:tcW w:w="1352" w:type="dxa"/>
            <w:tcBorders>
              <w:top w:val="single" w:sz="4" w:space="0" w:color="auto"/>
              <w:left w:val="nil"/>
              <w:bottom w:val="single" w:sz="4" w:space="0" w:color="auto"/>
              <w:right w:val="single" w:sz="4" w:space="0" w:color="auto"/>
            </w:tcBorders>
            <w:shd w:val="clear" w:color="auto" w:fill="auto"/>
            <w:vAlign w:val="center"/>
          </w:tcPr>
          <w:p w14:paraId="7BBFEB93"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0CBD6CD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5A04AF6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2577DDFF"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5215293D"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0DBE447"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iCs/>
                <w:color w:val="000000"/>
                <w:sz w:val="22"/>
                <w:lang w:eastAsia="ru-RU"/>
              </w:rPr>
              <w:t>Реконструкция шести трансформаторных подстанций в п. Бугоян</w:t>
            </w:r>
          </w:p>
        </w:tc>
        <w:tc>
          <w:tcPr>
            <w:tcW w:w="1352" w:type="dxa"/>
            <w:tcBorders>
              <w:top w:val="single" w:sz="4" w:space="0" w:color="auto"/>
              <w:left w:val="nil"/>
              <w:bottom w:val="single" w:sz="4" w:space="0" w:color="auto"/>
              <w:right w:val="single" w:sz="4" w:space="0" w:color="auto"/>
            </w:tcBorders>
            <w:shd w:val="clear" w:color="auto" w:fill="auto"/>
            <w:vAlign w:val="center"/>
          </w:tcPr>
          <w:p w14:paraId="5ED131F0"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1A759C3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CF7475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0E838031"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28C44E0"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3</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A3AF28E"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iCs/>
                <w:color w:val="000000"/>
                <w:sz w:val="22"/>
                <w:lang w:eastAsia="ru-RU"/>
              </w:rPr>
              <w:t>Реконструкция трех трансформаторных подстанций в п. Эконом</w:t>
            </w:r>
          </w:p>
        </w:tc>
        <w:tc>
          <w:tcPr>
            <w:tcW w:w="1352" w:type="dxa"/>
            <w:tcBorders>
              <w:top w:val="single" w:sz="4" w:space="0" w:color="auto"/>
              <w:left w:val="nil"/>
              <w:bottom w:val="single" w:sz="4" w:space="0" w:color="auto"/>
              <w:right w:val="single" w:sz="4" w:space="0" w:color="auto"/>
            </w:tcBorders>
            <w:shd w:val="clear" w:color="auto" w:fill="auto"/>
            <w:vAlign w:val="center"/>
          </w:tcPr>
          <w:p w14:paraId="22781FBC"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75663A3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6DD48F1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0E83ACCF"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5D988E0" w14:textId="77777777" w:rsidR="00072F75" w:rsidRPr="00072F75" w:rsidRDefault="00072F75" w:rsidP="00072F75">
            <w:pPr>
              <w:jc w:val="center"/>
              <w:rPr>
                <w:rFonts w:eastAsia="Calibri" w:cs="Times New Roman"/>
                <w:bCs/>
                <w:sz w:val="22"/>
              </w:rPr>
            </w:pPr>
            <w:r w:rsidRPr="00072F75">
              <w:rPr>
                <w:rFonts w:eastAsia="Calibri" w:cs="Times New Roman"/>
                <w:bCs/>
                <w:sz w:val="22"/>
              </w:rPr>
              <w:t>4</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6564F89A"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iCs/>
                <w:color w:val="000000"/>
                <w:sz w:val="22"/>
                <w:lang w:eastAsia="ru-RU"/>
              </w:rPr>
              <w:t>Реконструкция четырех трансформаторных подстанций в п. Спотара</w:t>
            </w:r>
          </w:p>
        </w:tc>
        <w:tc>
          <w:tcPr>
            <w:tcW w:w="1352" w:type="dxa"/>
            <w:tcBorders>
              <w:top w:val="single" w:sz="4" w:space="0" w:color="auto"/>
              <w:left w:val="nil"/>
              <w:bottom w:val="single" w:sz="4" w:space="0" w:color="auto"/>
              <w:right w:val="single" w:sz="4" w:space="0" w:color="auto"/>
            </w:tcBorders>
            <w:shd w:val="clear" w:color="auto" w:fill="auto"/>
            <w:vAlign w:val="center"/>
          </w:tcPr>
          <w:p w14:paraId="6DA2161E"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7E37657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E3DA8D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489AAFD1"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6C892D1B" w14:textId="77777777" w:rsidR="00072F75" w:rsidRPr="00072F75" w:rsidRDefault="00072F75" w:rsidP="00072F75">
            <w:pPr>
              <w:jc w:val="center"/>
              <w:rPr>
                <w:rFonts w:eastAsia="Calibri" w:cs="Times New Roman"/>
                <w:bCs/>
                <w:sz w:val="22"/>
              </w:rPr>
            </w:pPr>
            <w:r w:rsidRPr="00072F75">
              <w:rPr>
                <w:rFonts w:eastAsia="Calibri" w:cs="Times New Roman"/>
                <w:bCs/>
                <w:sz w:val="22"/>
              </w:rPr>
              <w:t>5</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65944F94"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iCs/>
                <w:color w:val="000000"/>
                <w:sz w:val="22"/>
                <w:lang w:eastAsia="ru-RU"/>
              </w:rPr>
              <w:t>Реконструкция четырех трансформаторных подстанций в д. Сирикли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05BDDAD4"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5F80A65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657B5C8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59A8EEC9"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7157C4E8" w14:textId="77777777" w:rsidR="00072F75" w:rsidRPr="00072F75" w:rsidRDefault="00072F75" w:rsidP="00072F75">
            <w:pPr>
              <w:jc w:val="center"/>
              <w:rPr>
                <w:rFonts w:eastAsia="Calibri" w:cs="Times New Roman"/>
                <w:bCs/>
                <w:sz w:val="22"/>
              </w:rPr>
            </w:pPr>
            <w:r w:rsidRPr="00072F75">
              <w:rPr>
                <w:rFonts w:eastAsia="Calibri" w:cs="Times New Roman"/>
                <w:bCs/>
                <w:sz w:val="22"/>
              </w:rPr>
              <w:t>6</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4F29EC45"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iCs/>
                <w:color w:val="000000"/>
                <w:sz w:val="22"/>
                <w:lang w:eastAsia="ru-RU"/>
              </w:rPr>
              <w:t>Реконструкция двенадцати трансформаторных подстанций в с. Новое</w:t>
            </w:r>
          </w:p>
        </w:tc>
        <w:tc>
          <w:tcPr>
            <w:tcW w:w="1352" w:type="dxa"/>
            <w:tcBorders>
              <w:top w:val="single" w:sz="4" w:space="0" w:color="auto"/>
              <w:left w:val="nil"/>
              <w:bottom w:val="single" w:sz="4" w:space="0" w:color="auto"/>
              <w:right w:val="single" w:sz="4" w:space="0" w:color="auto"/>
            </w:tcBorders>
            <w:shd w:val="clear" w:color="auto" w:fill="auto"/>
            <w:vAlign w:val="center"/>
          </w:tcPr>
          <w:p w14:paraId="1659F3CD"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13EAC60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30BCE4F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63A63DB1"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40DD760D" w14:textId="77777777" w:rsidR="00072F75" w:rsidRPr="00072F75" w:rsidRDefault="00072F75" w:rsidP="00072F75">
            <w:pPr>
              <w:jc w:val="center"/>
              <w:rPr>
                <w:rFonts w:eastAsia="Calibri" w:cs="Times New Roman"/>
                <w:bCs/>
                <w:sz w:val="22"/>
              </w:rPr>
            </w:pPr>
            <w:r w:rsidRPr="00072F75">
              <w:rPr>
                <w:rFonts w:eastAsia="Calibri" w:cs="Times New Roman"/>
                <w:bCs/>
                <w:sz w:val="22"/>
              </w:rPr>
              <w:t>7</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0B06B32F"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iCs/>
                <w:color w:val="000000"/>
                <w:sz w:val="22"/>
                <w:lang w:eastAsia="ru-RU"/>
              </w:rPr>
              <w:t>Реконструкция пяти трансформаторных подстанций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1B14B91D"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050E595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128717B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07D6EB9C"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7B99AA8E" w14:textId="77777777" w:rsidR="00072F75" w:rsidRPr="00072F75" w:rsidRDefault="00072F75" w:rsidP="00072F75">
            <w:pPr>
              <w:jc w:val="center"/>
              <w:rPr>
                <w:rFonts w:eastAsia="Calibri" w:cs="Times New Roman"/>
                <w:bCs/>
                <w:sz w:val="22"/>
              </w:rPr>
            </w:pPr>
            <w:r w:rsidRPr="00072F75">
              <w:rPr>
                <w:rFonts w:eastAsia="Calibri" w:cs="Times New Roman"/>
                <w:bCs/>
                <w:sz w:val="22"/>
              </w:rPr>
              <w:t>8</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51310212"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iCs/>
                <w:color w:val="000000"/>
                <w:sz w:val="22"/>
                <w:lang w:eastAsia="ru-RU"/>
              </w:rPr>
              <w:t>Реконструкция пяти трансформаторных подстанций в д. Айбечи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60294960"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2AF0C3B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7191F7A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1498A6F3"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5B1971A6" w14:textId="77777777" w:rsidR="00072F75" w:rsidRPr="00072F75" w:rsidRDefault="00072F75" w:rsidP="00072F75">
            <w:pPr>
              <w:jc w:val="center"/>
              <w:rPr>
                <w:rFonts w:eastAsia="Calibri" w:cs="Times New Roman"/>
                <w:bCs/>
                <w:sz w:val="22"/>
              </w:rPr>
            </w:pPr>
            <w:r w:rsidRPr="00072F75">
              <w:rPr>
                <w:rFonts w:eastAsia="Calibri" w:cs="Times New Roman"/>
                <w:bCs/>
                <w:sz w:val="22"/>
              </w:rPr>
              <w:t>9</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7A29CD0F"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iCs/>
                <w:color w:val="000000"/>
                <w:sz w:val="22"/>
                <w:lang w:eastAsia="ru-RU"/>
              </w:rPr>
              <w:t>Реконструкция трансформаторной подстанции в д. Новое Климово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30ACBDE6"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6DFDE75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40A1A73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01FB754D"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F497412" w14:textId="77777777" w:rsidR="00072F75" w:rsidRPr="00072F75" w:rsidRDefault="00072F75" w:rsidP="00072F75">
            <w:pPr>
              <w:jc w:val="center"/>
              <w:rPr>
                <w:rFonts w:eastAsia="Calibri" w:cs="Times New Roman"/>
                <w:bCs/>
                <w:sz w:val="22"/>
              </w:rPr>
            </w:pPr>
            <w:r w:rsidRPr="00072F75">
              <w:rPr>
                <w:rFonts w:eastAsia="Calibri" w:cs="Times New Roman"/>
                <w:bCs/>
                <w:sz w:val="22"/>
              </w:rPr>
              <w:t>10</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7FF6AE6D"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iCs/>
                <w:color w:val="000000"/>
                <w:sz w:val="22"/>
                <w:lang w:eastAsia="ru-RU"/>
              </w:rPr>
              <w:t>Реконструкция трансформаторной подстанции в д. Савка</w:t>
            </w:r>
          </w:p>
        </w:tc>
        <w:tc>
          <w:tcPr>
            <w:tcW w:w="1352" w:type="dxa"/>
            <w:tcBorders>
              <w:top w:val="single" w:sz="4" w:space="0" w:color="auto"/>
              <w:left w:val="nil"/>
              <w:bottom w:val="single" w:sz="4" w:space="0" w:color="auto"/>
              <w:right w:val="single" w:sz="4" w:space="0" w:color="auto"/>
            </w:tcBorders>
            <w:shd w:val="clear" w:color="auto" w:fill="auto"/>
            <w:vAlign w:val="center"/>
          </w:tcPr>
          <w:p w14:paraId="358E8E46"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38F4E4E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25FD503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0C22D9B7"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26CFAF3D" w14:textId="77777777" w:rsidR="00072F75" w:rsidRPr="00072F75" w:rsidRDefault="00072F75" w:rsidP="00072F75">
            <w:pPr>
              <w:jc w:val="center"/>
              <w:rPr>
                <w:rFonts w:eastAsia="Calibri" w:cs="Times New Roman"/>
                <w:bCs/>
                <w:sz w:val="22"/>
              </w:rPr>
            </w:pPr>
            <w:r w:rsidRPr="00072F75">
              <w:rPr>
                <w:rFonts w:eastAsia="Calibri" w:cs="Times New Roman"/>
                <w:bCs/>
                <w:sz w:val="22"/>
              </w:rPr>
              <w:t>11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08828DB5"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iCs/>
                <w:color w:val="000000"/>
                <w:sz w:val="22"/>
                <w:lang w:eastAsia="ru-RU"/>
              </w:rPr>
              <w:t>Реконструкция одиннадцати трансформаторных подстанций в пгт.Ибреси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13831B5E"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27BDAAF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3255441D"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167466BB" w14:textId="77777777" w:rsidTr="0049014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006F86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072F75" w:rsidRPr="00072F75" w14:paraId="246AF2F8"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0A95C936" w14:textId="77777777" w:rsidR="00072F75" w:rsidRPr="00072F75" w:rsidRDefault="00072F75" w:rsidP="00072F75">
            <w:pPr>
              <w:jc w:val="center"/>
              <w:rPr>
                <w:rFonts w:eastAsia="Calibri" w:cs="Times New Roman"/>
                <w:bCs/>
                <w:spacing w:val="-5"/>
                <w:sz w:val="22"/>
              </w:rPr>
            </w:pPr>
            <w:r w:rsidRPr="00072F75">
              <w:rPr>
                <w:rFonts w:eastAsia="Calibri" w:cs="Times New Roman"/>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2F54D5B7"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sz w:val="22"/>
                <w:lang w:eastAsia="ru-RU"/>
              </w:rPr>
              <w:t>электроснабжения  по объекту «Строительство жилой группы на земельном участке вблизи д.Ширтаны Ибресинского муниципального округа Чувашской Республики ( между д.Ширтаны и п.Ибреси).</w:t>
            </w:r>
          </w:p>
        </w:tc>
        <w:tc>
          <w:tcPr>
            <w:tcW w:w="1352" w:type="dxa"/>
            <w:tcBorders>
              <w:top w:val="single" w:sz="4" w:space="0" w:color="auto"/>
              <w:left w:val="nil"/>
              <w:bottom w:val="single" w:sz="4" w:space="0" w:color="auto"/>
              <w:right w:val="single" w:sz="4" w:space="0" w:color="auto"/>
            </w:tcBorders>
            <w:shd w:val="clear" w:color="auto" w:fill="auto"/>
            <w:vAlign w:val="center"/>
          </w:tcPr>
          <w:p w14:paraId="649790B0"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10000,0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2596AD8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Средства Республиканского и местного бюджетов</w:t>
            </w:r>
          </w:p>
        </w:tc>
        <w:tc>
          <w:tcPr>
            <w:tcW w:w="1399" w:type="dxa"/>
            <w:tcBorders>
              <w:top w:val="single" w:sz="4" w:space="0" w:color="auto"/>
              <w:left w:val="nil"/>
              <w:bottom w:val="single" w:sz="4" w:space="0" w:color="auto"/>
              <w:right w:val="single" w:sz="4" w:space="0" w:color="auto"/>
            </w:tcBorders>
            <w:shd w:val="clear" w:color="auto" w:fill="auto"/>
            <w:vAlign w:val="center"/>
          </w:tcPr>
          <w:p w14:paraId="208B8B4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2025</w:t>
            </w:r>
          </w:p>
        </w:tc>
      </w:tr>
    </w:tbl>
    <w:p w14:paraId="35F7D535" w14:textId="77777777" w:rsidR="00072F75" w:rsidRPr="00072F75" w:rsidRDefault="00072F75" w:rsidP="00072F75">
      <w:pPr>
        <w:rPr>
          <w:rFonts w:eastAsia="Calibri" w:cs="Times New Roman"/>
        </w:rPr>
      </w:pPr>
    </w:p>
    <w:p w14:paraId="7FBB262C"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39" w:name="_Toc185948253"/>
      <w:r w:rsidRPr="00072F75">
        <w:rPr>
          <w:rFonts w:eastAsia="Times New Roman" w:cs="Times New Roman"/>
          <w:b/>
          <w:bCs/>
          <w:kern w:val="24"/>
          <w:szCs w:val="24"/>
        </w:rPr>
        <w:t>РАЗДЕЛ 11. ПЕРСПЕКТИВНАЯ СХЕМА ГАЗОСНАБЖЕНИЯ МУНИЦИПАЛЬНОГО ОБРАЗОВАНИЯ</w:t>
      </w:r>
      <w:bookmarkEnd w:id="339"/>
    </w:p>
    <w:p w14:paraId="49B4509B" w14:textId="77777777" w:rsidR="00072F75" w:rsidRPr="00072F75" w:rsidRDefault="00072F75" w:rsidP="00072F75">
      <w:pPr>
        <w:spacing w:before="240"/>
        <w:ind w:right="-1" w:firstLine="709"/>
        <w:jc w:val="both"/>
        <w:rPr>
          <w:rFonts w:eastAsia="Calibri" w:cs="Times New Roman"/>
        </w:rPr>
      </w:pPr>
      <w:r w:rsidRPr="00072F75">
        <w:rPr>
          <w:rFonts w:eastAsia="Calibri" w:cs="Times New Roman"/>
        </w:rPr>
        <w:t>Необходимые капитальные затраты на реализацию мероприятий в системах газоснабжения Ибресинского муниципального округа представлены в таблице 11.1</w:t>
      </w:r>
    </w:p>
    <w:p w14:paraId="2585366F" w14:textId="77777777" w:rsidR="00072F75" w:rsidRPr="00072F75" w:rsidRDefault="00072F75" w:rsidP="00072F75">
      <w:pPr>
        <w:rPr>
          <w:rFonts w:eastAsia="Calibri" w:cs="Times New Roman"/>
        </w:rPr>
      </w:pPr>
    </w:p>
    <w:p w14:paraId="0285F7ED" w14:textId="77777777" w:rsidR="00072F75" w:rsidRPr="00072F75" w:rsidRDefault="00072F75" w:rsidP="00072F75">
      <w:pPr>
        <w:rPr>
          <w:rFonts w:eastAsia="Calibri" w:cs="Times New Roman"/>
          <w:b/>
        </w:rPr>
      </w:pPr>
      <w:r w:rsidRPr="00072F75">
        <w:rPr>
          <w:rFonts w:eastAsia="Calibri" w:cs="Times New Roman"/>
          <w:b/>
        </w:rPr>
        <w:t>Таблица 11.1 - Необходимые капитальные затраты на реализацию мероприятий в системах газоснабжения</w:t>
      </w:r>
    </w:p>
    <w:tbl>
      <w:tblPr>
        <w:tblW w:w="9498" w:type="dxa"/>
        <w:tblInd w:w="-5" w:type="dxa"/>
        <w:tblLook w:val="04A0" w:firstRow="1" w:lastRow="0" w:firstColumn="1" w:lastColumn="0" w:noHBand="0" w:noVBand="1"/>
      </w:tblPr>
      <w:tblGrid>
        <w:gridCol w:w="454"/>
        <w:gridCol w:w="4314"/>
        <w:gridCol w:w="1351"/>
        <w:gridCol w:w="1982"/>
        <w:gridCol w:w="1397"/>
      </w:tblGrid>
      <w:tr w:rsidR="00072F75" w:rsidRPr="00072F75" w14:paraId="2C78DE03" w14:textId="77777777" w:rsidTr="00490146">
        <w:trPr>
          <w:trHeight w:val="301"/>
          <w:tblHeader/>
        </w:trPr>
        <w:tc>
          <w:tcPr>
            <w:tcW w:w="45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884EA0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w:t>
            </w:r>
          </w:p>
        </w:tc>
        <w:tc>
          <w:tcPr>
            <w:tcW w:w="4355" w:type="dxa"/>
            <w:tcBorders>
              <w:top w:val="single" w:sz="4" w:space="0" w:color="auto"/>
              <w:left w:val="nil"/>
              <w:bottom w:val="single" w:sz="4" w:space="0" w:color="auto"/>
              <w:right w:val="single" w:sz="4" w:space="0" w:color="auto"/>
            </w:tcBorders>
            <w:shd w:val="clear" w:color="000000" w:fill="F2F2F2"/>
            <w:vAlign w:val="center"/>
            <w:hideMark/>
          </w:tcPr>
          <w:p w14:paraId="4E1311D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Виды работ</w:t>
            </w:r>
          </w:p>
        </w:tc>
        <w:tc>
          <w:tcPr>
            <w:tcW w:w="1352" w:type="dxa"/>
            <w:tcBorders>
              <w:top w:val="single" w:sz="4" w:space="0" w:color="auto"/>
              <w:left w:val="nil"/>
              <w:bottom w:val="single" w:sz="4" w:space="0" w:color="auto"/>
              <w:right w:val="single" w:sz="4" w:space="0" w:color="auto"/>
            </w:tcBorders>
            <w:shd w:val="clear" w:color="000000" w:fill="F2F2F2"/>
            <w:vAlign w:val="center"/>
            <w:hideMark/>
          </w:tcPr>
          <w:p w14:paraId="4C9F78C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Стоимость, тыс.руб.</w:t>
            </w:r>
          </w:p>
        </w:tc>
        <w:tc>
          <w:tcPr>
            <w:tcW w:w="1938" w:type="dxa"/>
            <w:tcBorders>
              <w:top w:val="single" w:sz="4" w:space="0" w:color="auto"/>
              <w:left w:val="nil"/>
              <w:bottom w:val="single" w:sz="4" w:space="0" w:color="auto"/>
              <w:right w:val="single" w:sz="4" w:space="0" w:color="auto"/>
            </w:tcBorders>
            <w:shd w:val="clear" w:color="000000" w:fill="F2F2F2"/>
            <w:vAlign w:val="center"/>
            <w:hideMark/>
          </w:tcPr>
          <w:p w14:paraId="1CE891A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Источник финансирования</w:t>
            </w:r>
          </w:p>
        </w:tc>
        <w:tc>
          <w:tcPr>
            <w:tcW w:w="1399" w:type="dxa"/>
            <w:tcBorders>
              <w:top w:val="single" w:sz="4" w:space="0" w:color="auto"/>
              <w:left w:val="nil"/>
              <w:bottom w:val="single" w:sz="4" w:space="0" w:color="auto"/>
              <w:right w:val="single" w:sz="4" w:space="0" w:color="auto"/>
            </w:tcBorders>
            <w:shd w:val="clear" w:color="000000" w:fill="F2F2F2"/>
            <w:vAlign w:val="center"/>
            <w:hideMark/>
          </w:tcPr>
          <w:p w14:paraId="2128921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Период реализации</w:t>
            </w:r>
          </w:p>
        </w:tc>
      </w:tr>
      <w:tr w:rsidR="00072F75" w:rsidRPr="00072F75" w14:paraId="2DDAAB82" w14:textId="77777777" w:rsidTr="0049014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3E9DD47"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i/>
                <w:iCs/>
                <w:spacing w:val="-2"/>
                <w:sz w:val="22"/>
              </w:rPr>
              <w:t>Мероприятия, предложенные Генеральным планом</w:t>
            </w:r>
          </w:p>
        </w:tc>
      </w:tr>
      <w:tr w:rsidR="00072F75" w:rsidRPr="00072F75" w14:paraId="26665627"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8F27557"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488C5FA6"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Строительство пункта редуцирования газа в д. Вудоялы</w:t>
            </w:r>
          </w:p>
        </w:tc>
        <w:tc>
          <w:tcPr>
            <w:tcW w:w="1352" w:type="dxa"/>
            <w:tcBorders>
              <w:top w:val="single" w:sz="4" w:space="0" w:color="auto"/>
              <w:left w:val="nil"/>
              <w:bottom w:val="single" w:sz="4" w:space="0" w:color="auto"/>
              <w:right w:val="single" w:sz="4" w:space="0" w:color="auto"/>
            </w:tcBorders>
            <w:shd w:val="clear" w:color="auto" w:fill="auto"/>
            <w:vAlign w:val="center"/>
          </w:tcPr>
          <w:p w14:paraId="4C3E435D"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0BAB1B6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3E4634D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366A7334"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F03F088" w14:textId="77777777" w:rsidR="00072F75" w:rsidRPr="00072F75" w:rsidRDefault="00072F75" w:rsidP="00072F75">
            <w:pPr>
              <w:jc w:val="center"/>
              <w:rPr>
                <w:rFonts w:eastAsia="Calibri" w:cs="Times New Roman"/>
                <w:bCs/>
                <w:spacing w:val="-5"/>
                <w:sz w:val="22"/>
              </w:rPr>
            </w:pPr>
            <w:r w:rsidRPr="00072F75">
              <w:rPr>
                <w:rFonts w:eastAsia="Calibri" w:cs="Times New Roman"/>
                <w:bCs/>
                <w:sz w:val="22"/>
              </w:rPr>
              <w:t>2</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152F6D7F"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color w:val="000000"/>
                <w:sz w:val="22"/>
                <w:lang w:eastAsia="ru-RU"/>
              </w:rPr>
              <w:t>Строительство пункта редуцирования газа в с. Новое Чурашево</w:t>
            </w:r>
          </w:p>
        </w:tc>
        <w:tc>
          <w:tcPr>
            <w:tcW w:w="1352" w:type="dxa"/>
            <w:tcBorders>
              <w:top w:val="single" w:sz="4" w:space="0" w:color="auto"/>
              <w:left w:val="nil"/>
              <w:bottom w:val="single" w:sz="4" w:space="0" w:color="auto"/>
              <w:right w:val="single" w:sz="4" w:space="0" w:color="auto"/>
            </w:tcBorders>
            <w:shd w:val="clear" w:color="auto" w:fill="auto"/>
            <w:vAlign w:val="center"/>
          </w:tcPr>
          <w:p w14:paraId="57885DAD"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Согласно ПСД</w:t>
            </w:r>
          </w:p>
        </w:tc>
        <w:tc>
          <w:tcPr>
            <w:tcW w:w="1938" w:type="dxa"/>
            <w:tcBorders>
              <w:top w:val="single" w:sz="4" w:space="0" w:color="auto"/>
              <w:left w:val="nil"/>
              <w:bottom w:val="single" w:sz="4" w:space="0" w:color="auto"/>
              <w:right w:val="single" w:sz="4" w:space="0" w:color="auto"/>
            </w:tcBorders>
            <w:shd w:val="clear" w:color="auto" w:fill="auto"/>
            <w:vAlign w:val="center"/>
          </w:tcPr>
          <w:p w14:paraId="257EAD0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БС и ВС</w:t>
            </w:r>
          </w:p>
        </w:tc>
        <w:tc>
          <w:tcPr>
            <w:tcW w:w="1399" w:type="dxa"/>
            <w:tcBorders>
              <w:top w:val="single" w:sz="4" w:space="0" w:color="auto"/>
              <w:left w:val="nil"/>
              <w:bottom w:val="single" w:sz="4" w:space="0" w:color="auto"/>
              <w:right w:val="single" w:sz="4" w:space="0" w:color="auto"/>
            </w:tcBorders>
            <w:shd w:val="clear" w:color="auto" w:fill="auto"/>
            <w:vAlign w:val="center"/>
          </w:tcPr>
          <w:p w14:paraId="07C1F1E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До 2043</w:t>
            </w:r>
          </w:p>
        </w:tc>
      </w:tr>
      <w:tr w:rsidR="00072F75" w:rsidRPr="00072F75" w14:paraId="1CC13609" w14:textId="77777777" w:rsidTr="00490146">
        <w:trPr>
          <w:trHeight w:val="301"/>
        </w:trPr>
        <w:tc>
          <w:tcPr>
            <w:tcW w:w="9498"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CD25986"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bCs/>
                <w:i/>
                <w:iCs/>
                <w:spacing w:val="-2"/>
                <w:sz w:val="22"/>
              </w:rPr>
              <w:t>Мероприятия, предложенные Стратегией социально-экономического развития Ибресинского муниципального округа Чувашской Республики до 2035 года</w:t>
            </w:r>
          </w:p>
        </w:tc>
      </w:tr>
      <w:tr w:rsidR="00072F75" w:rsidRPr="00072F75" w14:paraId="0713744E"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3B42AE44" w14:textId="77777777" w:rsidR="00072F75" w:rsidRPr="00072F75" w:rsidRDefault="00072F75" w:rsidP="00072F75">
            <w:pPr>
              <w:jc w:val="center"/>
              <w:rPr>
                <w:rFonts w:eastAsia="Calibri" w:cs="Times New Roman"/>
                <w:bCs/>
                <w:spacing w:val="-5"/>
                <w:sz w:val="22"/>
              </w:rPr>
            </w:pPr>
            <w:r w:rsidRPr="00072F75">
              <w:rPr>
                <w:rFonts w:eastAsia="Calibri" w:cs="Times New Roman"/>
                <w:bCs/>
                <w:spacing w:val="-5"/>
                <w:sz w:val="22"/>
              </w:rPr>
              <w:t>1</w:t>
            </w:r>
          </w:p>
        </w:tc>
        <w:tc>
          <w:tcPr>
            <w:tcW w:w="4355" w:type="dxa"/>
            <w:tcBorders>
              <w:top w:val="single" w:sz="4" w:space="0" w:color="auto"/>
              <w:left w:val="nil"/>
              <w:bottom w:val="single" w:sz="4" w:space="0" w:color="auto"/>
              <w:right w:val="single" w:sz="4" w:space="0" w:color="auto"/>
            </w:tcBorders>
            <w:shd w:val="clear" w:color="000000" w:fill="FFFFFF"/>
            <w:vAlign w:val="center"/>
          </w:tcPr>
          <w:p w14:paraId="08244CFC" w14:textId="77777777" w:rsidR="00072F75" w:rsidRPr="00072F75" w:rsidRDefault="00072F75" w:rsidP="00072F75">
            <w:pPr>
              <w:widowControl w:val="0"/>
              <w:autoSpaceDE w:val="0"/>
              <w:autoSpaceDN w:val="0"/>
              <w:adjustRightInd w:val="0"/>
              <w:ind w:right="10"/>
              <w:jc w:val="center"/>
              <w:rPr>
                <w:rFonts w:eastAsia="Times New Roman" w:cs="Times New Roman"/>
                <w:bCs/>
                <w:sz w:val="22"/>
                <w:lang w:eastAsia="ru-RU"/>
              </w:rPr>
            </w:pPr>
            <w:r w:rsidRPr="00072F75">
              <w:rPr>
                <w:rFonts w:eastAsia="Times New Roman" w:cs="Times New Roman"/>
                <w:sz w:val="22"/>
                <w:lang w:eastAsia="ru-RU"/>
              </w:rPr>
              <w:t xml:space="preserve">Газоснабжение п.11 лет Чувашии. п.Калиновка, п.Красная Заря. Газификация 120 индивидуальных жилых домов </w:t>
            </w:r>
          </w:p>
        </w:tc>
        <w:tc>
          <w:tcPr>
            <w:tcW w:w="1352" w:type="dxa"/>
            <w:tcBorders>
              <w:top w:val="single" w:sz="4" w:space="0" w:color="auto"/>
              <w:left w:val="nil"/>
              <w:bottom w:val="single" w:sz="4" w:space="0" w:color="auto"/>
              <w:right w:val="single" w:sz="4" w:space="0" w:color="auto"/>
            </w:tcBorders>
            <w:shd w:val="clear" w:color="auto" w:fill="auto"/>
            <w:vAlign w:val="center"/>
          </w:tcPr>
          <w:p w14:paraId="73AA10B2"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110000,0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5E4F82D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pacing w:val="-1"/>
                <w:sz w:val="22"/>
              </w:rPr>
              <w:t xml:space="preserve">За счет средств, полученных от применения специальных </w:t>
            </w:r>
            <w:r w:rsidRPr="00072F75">
              <w:rPr>
                <w:rFonts w:eastAsia="Calibri" w:cs="Times New Roman"/>
                <w:sz w:val="22"/>
              </w:rPr>
              <w:t>надбавок к тарифам на транспортировку газа АО «Газпром газораспределение Чебоксары».</w:t>
            </w:r>
          </w:p>
        </w:tc>
        <w:tc>
          <w:tcPr>
            <w:tcW w:w="1399" w:type="dxa"/>
            <w:tcBorders>
              <w:top w:val="single" w:sz="4" w:space="0" w:color="auto"/>
              <w:left w:val="nil"/>
              <w:bottom w:val="single" w:sz="4" w:space="0" w:color="auto"/>
              <w:right w:val="single" w:sz="4" w:space="0" w:color="auto"/>
            </w:tcBorders>
            <w:shd w:val="clear" w:color="auto" w:fill="auto"/>
            <w:vAlign w:val="center"/>
          </w:tcPr>
          <w:p w14:paraId="2B5C180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2029 -2032</w:t>
            </w:r>
          </w:p>
        </w:tc>
      </w:tr>
      <w:tr w:rsidR="00072F75" w:rsidRPr="00072F75" w14:paraId="02AED89C" w14:textId="77777777" w:rsidTr="00490146">
        <w:trPr>
          <w:trHeight w:val="301"/>
        </w:trPr>
        <w:tc>
          <w:tcPr>
            <w:tcW w:w="454" w:type="dxa"/>
            <w:tcBorders>
              <w:top w:val="single" w:sz="4" w:space="0" w:color="auto"/>
              <w:left w:val="single" w:sz="4" w:space="0" w:color="auto"/>
              <w:bottom w:val="single" w:sz="4" w:space="0" w:color="auto"/>
              <w:right w:val="single" w:sz="4" w:space="0" w:color="auto"/>
            </w:tcBorders>
            <w:shd w:val="clear" w:color="000000" w:fill="FFFFFF"/>
            <w:vAlign w:val="center"/>
          </w:tcPr>
          <w:p w14:paraId="1061960D" w14:textId="77777777" w:rsidR="00072F75" w:rsidRPr="00072F75" w:rsidRDefault="00072F75" w:rsidP="00072F75">
            <w:pPr>
              <w:jc w:val="center"/>
              <w:rPr>
                <w:rFonts w:eastAsia="Calibri" w:cs="Times New Roman"/>
                <w:bCs/>
                <w:spacing w:val="-5"/>
                <w:sz w:val="22"/>
              </w:rPr>
            </w:pPr>
          </w:p>
        </w:tc>
        <w:tc>
          <w:tcPr>
            <w:tcW w:w="4355" w:type="dxa"/>
            <w:tcBorders>
              <w:top w:val="single" w:sz="4" w:space="0" w:color="auto"/>
              <w:left w:val="nil"/>
              <w:bottom w:val="single" w:sz="4" w:space="0" w:color="auto"/>
              <w:right w:val="single" w:sz="4" w:space="0" w:color="auto"/>
            </w:tcBorders>
            <w:shd w:val="clear" w:color="000000" w:fill="FFFFFF"/>
            <w:vAlign w:val="center"/>
          </w:tcPr>
          <w:p w14:paraId="0AC62FAA" w14:textId="77777777" w:rsidR="00072F75" w:rsidRPr="00072F75" w:rsidRDefault="00072F75" w:rsidP="00072F75">
            <w:pPr>
              <w:widowControl w:val="0"/>
              <w:autoSpaceDE w:val="0"/>
              <w:autoSpaceDN w:val="0"/>
              <w:adjustRightInd w:val="0"/>
              <w:ind w:right="10"/>
              <w:jc w:val="center"/>
              <w:rPr>
                <w:rFonts w:eastAsia="Times New Roman" w:cs="Times New Roman"/>
                <w:sz w:val="22"/>
                <w:lang w:eastAsia="ru-RU"/>
              </w:rPr>
            </w:pPr>
            <w:r w:rsidRPr="00072F75">
              <w:rPr>
                <w:rFonts w:eastAsia="Times New Roman" w:cs="Times New Roman"/>
                <w:sz w:val="22"/>
                <w:lang w:eastAsia="ru-RU"/>
              </w:rPr>
              <w:t>Строительство наружного газопровода для перевода многоквартирных жилых домов на индивидуальное отопление в микрорайоне  Маресьева 5, 65 в п.Ибреси Ибресинского муниципального округа ЧР</w:t>
            </w:r>
          </w:p>
        </w:tc>
        <w:tc>
          <w:tcPr>
            <w:tcW w:w="1352" w:type="dxa"/>
            <w:tcBorders>
              <w:top w:val="single" w:sz="4" w:space="0" w:color="auto"/>
              <w:left w:val="nil"/>
              <w:bottom w:val="single" w:sz="4" w:space="0" w:color="auto"/>
              <w:right w:val="single" w:sz="4" w:space="0" w:color="auto"/>
            </w:tcBorders>
            <w:shd w:val="clear" w:color="auto" w:fill="auto"/>
            <w:vAlign w:val="center"/>
          </w:tcPr>
          <w:p w14:paraId="701F5669" w14:textId="77777777" w:rsidR="00072F75" w:rsidRPr="00072F75" w:rsidRDefault="00072F75" w:rsidP="00072F75">
            <w:pPr>
              <w:jc w:val="center"/>
              <w:rPr>
                <w:rFonts w:eastAsia="Calibri" w:cs="Times New Roman"/>
                <w:bCs/>
                <w:spacing w:val="-2"/>
                <w:sz w:val="22"/>
              </w:rPr>
            </w:pPr>
            <w:r w:rsidRPr="00072F75">
              <w:rPr>
                <w:rFonts w:eastAsia="Calibri" w:cs="Times New Roman"/>
                <w:bCs/>
                <w:spacing w:val="-2"/>
                <w:sz w:val="22"/>
              </w:rPr>
              <w:t>2500,0</w:t>
            </w:r>
          </w:p>
        </w:tc>
        <w:tc>
          <w:tcPr>
            <w:tcW w:w="1938" w:type="dxa"/>
            <w:tcBorders>
              <w:top w:val="single" w:sz="4" w:space="0" w:color="auto"/>
              <w:left w:val="nil"/>
              <w:bottom w:val="single" w:sz="4" w:space="0" w:color="auto"/>
              <w:right w:val="single" w:sz="4" w:space="0" w:color="auto"/>
            </w:tcBorders>
            <w:shd w:val="clear" w:color="auto" w:fill="auto"/>
            <w:vAlign w:val="center"/>
          </w:tcPr>
          <w:p w14:paraId="7D42E92F" w14:textId="77777777" w:rsidR="00072F75" w:rsidRPr="00072F75" w:rsidRDefault="00072F75" w:rsidP="00072F75">
            <w:pPr>
              <w:jc w:val="center"/>
              <w:rPr>
                <w:rFonts w:eastAsia="Calibri" w:cs="Times New Roman"/>
                <w:sz w:val="22"/>
              </w:rPr>
            </w:pPr>
            <w:r w:rsidRPr="00072F75">
              <w:rPr>
                <w:rFonts w:eastAsia="Calibri" w:cs="Times New Roman"/>
                <w:sz w:val="22"/>
              </w:rPr>
              <w:t>Средства МО, средства собственников</w:t>
            </w:r>
          </w:p>
        </w:tc>
        <w:tc>
          <w:tcPr>
            <w:tcW w:w="1399" w:type="dxa"/>
            <w:tcBorders>
              <w:top w:val="single" w:sz="4" w:space="0" w:color="auto"/>
              <w:left w:val="nil"/>
              <w:bottom w:val="single" w:sz="4" w:space="0" w:color="auto"/>
              <w:right w:val="single" w:sz="4" w:space="0" w:color="auto"/>
            </w:tcBorders>
            <w:shd w:val="clear" w:color="auto" w:fill="auto"/>
            <w:vAlign w:val="center"/>
          </w:tcPr>
          <w:p w14:paraId="0AF8B7C6" w14:textId="77777777" w:rsidR="00072F75" w:rsidRPr="00072F75" w:rsidRDefault="00072F75" w:rsidP="00072F75">
            <w:pPr>
              <w:jc w:val="center"/>
              <w:rPr>
                <w:rFonts w:eastAsia="Calibri" w:cs="Times New Roman"/>
                <w:sz w:val="22"/>
              </w:rPr>
            </w:pPr>
            <w:r w:rsidRPr="00072F75">
              <w:rPr>
                <w:rFonts w:eastAsia="Calibri" w:cs="Times New Roman"/>
                <w:sz w:val="22"/>
              </w:rPr>
              <w:t>2025</w:t>
            </w:r>
          </w:p>
        </w:tc>
      </w:tr>
    </w:tbl>
    <w:p w14:paraId="08B89C90" w14:textId="77777777" w:rsidR="00072F75" w:rsidRPr="00072F75" w:rsidRDefault="00072F75" w:rsidP="00072F75">
      <w:pPr>
        <w:rPr>
          <w:rFonts w:eastAsia="Calibri" w:cs="Times New Roman"/>
        </w:rPr>
      </w:pPr>
      <w:r w:rsidRPr="00072F75">
        <w:rPr>
          <w:rFonts w:eastAsia="Calibri" w:cs="Times New Roman"/>
        </w:rPr>
        <w:t>* БС – бюджетные средства,</w:t>
      </w:r>
    </w:p>
    <w:p w14:paraId="2D5AE328" w14:textId="77777777" w:rsidR="00072F75" w:rsidRPr="00072F75" w:rsidRDefault="00072F75" w:rsidP="00072F75">
      <w:pPr>
        <w:rPr>
          <w:rFonts w:eastAsia="Calibri" w:cs="Times New Roman"/>
        </w:rPr>
      </w:pPr>
    </w:p>
    <w:p w14:paraId="12C951C3"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40" w:name="_Toc111471018"/>
      <w:bookmarkStart w:id="341" w:name="_Toc111478650"/>
      <w:bookmarkStart w:id="342" w:name="_Toc185948254"/>
      <w:r w:rsidRPr="00072F75">
        <w:rPr>
          <w:rFonts w:eastAsia="Times New Roman" w:cs="Times New Roman"/>
          <w:b/>
          <w:bCs/>
          <w:kern w:val="24"/>
          <w:szCs w:val="24"/>
        </w:rPr>
        <w:t xml:space="preserve">РАЗДЕЛ </w:t>
      </w:r>
      <w:bookmarkEnd w:id="340"/>
      <w:bookmarkEnd w:id="341"/>
      <w:r w:rsidRPr="00072F75">
        <w:rPr>
          <w:rFonts w:eastAsia="Times New Roman" w:cs="Times New Roman"/>
          <w:b/>
          <w:bCs/>
          <w:kern w:val="24"/>
          <w:szCs w:val="24"/>
        </w:rPr>
        <w:t>12. ФИНАНСОВЫЕ ПОТРЕБНОСТИ ДЛЯ РЕАЛИЗАЦИИ ПРОГРАММЫ</w:t>
      </w:r>
      <w:bookmarkEnd w:id="342"/>
    </w:p>
    <w:p w14:paraId="50526112" w14:textId="77777777" w:rsidR="00072F75" w:rsidRPr="00072F75" w:rsidRDefault="00072F75" w:rsidP="00072F75">
      <w:pPr>
        <w:autoSpaceDE w:val="0"/>
        <w:autoSpaceDN w:val="0"/>
        <w:adjustRightInd w:val="0"/>
        <w:spacing w:before="240"/>
        <w:ind w:firstLine="709"/>
        <w:jc w:val="both"/>
        <w:rPr>
          <w:rFonts w:eastAsia="Calibri" w:cs="Times New Roman"/>
        </w:rPr>
      </w:pPr>
      <w:r w:rsidRPr="00072F75">
        <w:rPr>
          <w:rFonts w:eastAsia="Calibri" w:cs="Times New Roman"/>
        </w:rPr>
        <w:t>Общие финансовые потребности в реализации программы указаны в таблице ниже.</w:t>
      </w:r>
    </w:p>
    <w:p w14:paraId="0362CCB7" w14:textId="77777777" w:rsidR="00072F75" w:rsidRPr="00072F75" w:rsidRDefault="00072F75" w:rsidP="00072F75">
      <w:pPr>
        <w:spacing w:line="276" w:lineRule="auto"/>
        <w:ind w:firstLine="709"/>
        <w:jc w:val="both"/>
        <w:rPr>
          <w:rFonts w:eastAsia="Calibri" w:cs="Times New Roman"/>
        </w:rPr>
      </w:pPr>
    </w:p>
    <w:p w14:paraId="00544A1F" w14:textId="77777777" w:rsidR="00072F75" w:rsidRPr="00072F75" w:rsidRDefault="00072F75" w:rsidP="00072F75">
      <w:pPr>
        <w:rPr>
          <w:rFonts w:eastAsia="Calibri" w:cs="Times New Roman"/>
          <w:b/>
        </w:rPr>
      </w:pPr>
      <w:r w:rsidRPr="00072F75">
        <w:rPr>
          <w:rFonts w:eastAsia="Calibri" w:cs="Times New Roman"/>
          <w:b/>
          <w:szCs w:val="28"/>
        </w:rPr>
        <w:t>Таблица 12.1 - Суммарные потребности финансирования реализации программы</w:t>
      </w:r>
    </w:p>
    <w:tbl>
      <w:tblPr>
        <w:tblW w:w="9294" w:type="dxa"/>
        <w:tblInd w:w="-5" w:type="dxa"/>
        <w:tblLook w:val="04A0" w:firstRow="1" w:lastRow="0" w:firstColumn="1" w:lastColumn="0" w:noHBand="0" w:noVBand="1"/>
      </w:tblPr>
      <w:tblGrid>
        <w:gridCol w:w="1942"/>
        <w:gridCol w:w="1121"/>
        <w:gridCol w:w="1068"/>
        <w:gridCol w:w="1068"/>
        <w:gridCol w:w="1068"/>
        <w:gridCol w:w="1068"/>
        <w:gridCol w:w="1121"/>
        <w:gridCol w:w="1121"/>
      </w:tblGrid>
      <w:tr w:rsidR="00072F75" w:rsidRPr="00072F75" w14:paraId="7CF01417" w14:textId="77777777" w:rsidTr="00490146">
        <w:trPr>
          <w:trHeight w:val="301"/>
        </w:trPr>
        <w:tc>
          <w:tcPr>
            <w:tcW w:w="193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3CAC3F3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Коммунальная инфраструктура</w:t>
            </w:r>
          </w:p>
        </w:tc>
        <w:tc>
          <w:tcPr>
            <w:tcW w:w="7364" w:type="dxa"/>
            <w:gridSpan w:val="7"/>
            <w:tcBorders>
              <w:top w:val="single" w:sz="4" w:space="0" w:color="auto"/>
              <w:left w:val="nil"/>
              <w:bottom w:val="single" w:sz="4" w:space="0" w:color="auto"/>
              <w:right w:val="single" w:sz="4" w:space="0" w:color="auto"/>
            </w:tcBorders>
            <w:shd w:val="clear" w:color="000000" w:fill="F2F2F2"/>
            <w:noWrap/>
            <w:vAlign w:val="center"/>
            <w:hideMark/>
          </w:tcPr>
          <w:p w14:paraId="3702AE9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Планируемые сроки и сумма выполнения мероприятий, тыс. руб.</w:t>
            </w:r>
          </w:p>
        </w:tc>
      </w:tr>
      <w:tr w:rsidR="00072F75" w:rsidRPr="00072F75" w14:paraId="1AB36A48" w14:textId="77777777" w:rsidTr="00490146">
        <w:trPr>
          <w:trHeight w:val="603"/>
        </w:trPr>
        <w:tc>
          <w:tcPr>
            <w:tcW w:w="1930" w:type="dxa"/>
            <w:vMerge/>
            <w:tcBorders>
              <w:top w:val="single" w:sz="4" w:space="0" w:color="auto"/>
              <w:left w:val="single" w:sz="4" w:space="0" w:color="auto"/>
              <w:bottom w:val="single" w:sz="4" w:space="0" w:color="auto"/>
              <w:right w:val="single" w:sz="4" w:space="0" w:color="auto"/>
            </w:tcBorders>
            <w:vAlign w:val="center"/>
            <w:hideMark/>
          </w:tcPr>
          <w:p w14:paraId="213FBCA1" w14:textId="77777777" w:rsidR="00072F75" w:rsidRPr="00072F75" w:rsidRDefault="00072F75" w:rsidP="00072F75">
            <w:pPr>
              <w:jc w:val="center"/>
              <w:rPr>
                <w:rFonts w:eastAsia="Times New Roman" w:cs="Times New Roman"/>
                <w:color w:val="000000"/>
                <w:sz w:val="22"/>
                <w:lang w:eastAsia="ru-RU"/>
              </w:rPr>
            </w:pPr>
          </w:p>
        </w:tc>
        <w:tc>
          <w:tcPr>
            <w:tcW w:w="1066" w:type="dxa"/>
            <w:tcBorders>
              <w:top w:val="nil"/>
              <w:left w:val="nil"/>
              <w:bottom w:val="single" w:sz="4" w:space="0" w:color="auto"/>
              <w:right w:val="single" w:sz="4" w:space="0" w:color="auto"/>
            </w:tcBorders>
            <w:shd w:val="clear" w:color="000000" w:fill="F2F2F2"/>
            <w:vAlign w:val="center"/>
            <w:hideMark/>
          </w:tcPr>
          <w:p w14:paraId="2534332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2024</w:t>
            </w:r>
          </w:p>
        </w:tc>
        <w:tc>
          <w:tcPr>
            <w:tcW w:w="1060" w:type="dxa"/>
            <w:tcBorders>
              <w:top w:val="nil"/>
              <w:left w:val="nil"/>
              <w:bottom w:val="single" w:sz="4" w:space="0" w:color="auto"/>
              <w:right w:val="single" w:sz="4" w:space="0" w:color="auto"/>
            </w:tcBorders>
            <w:shd w:val="clear" w:color="000000" w:fill="F2F2F2"/>
            <w:vAlign w:val="center"/>
            <w:hideMark/>
          </w:tcPr>
          <w:p w14:paraId="5E9AF74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2025</w:t>
            </w:r>
          </w:p>
        </w:tc>
        <w:tc>
          <w:tcPr>
            <w:tcW w:w="1058" w:type="dxa"/>
            <w:tcBorders>
              <w:top w:val="nil"/>
              <w:left w:val="nil"/>
              <w:bottom w:val="single" w:sz="4" w:space="0" w:color="auto"/>
              <w:right w:val="single" w:sz="4" w:space="0" w:color="auto"/>
            </w:tcBorders>
            <w:shd w:val="clear" w:color="000000" w:fill="F2F2F2"/>
            <w:vAlign w:val="center"/>
            <w:hideMark/>
          </w:tcPr>
          <w:p w14:paraId="7A0DE4D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2026</w:t>
            </w:r>
          </w:p>
        </w:tc>
        <w:tc>
          <w:tcPr>
            <w:tcW w:w="1016" w:type="dxa"/>
            <w:tcBorders>
              <w:top w:val="nil"/>
              <w:left w:val="nil"/>
              <w:bottom w:val="single" w:sz="4" w:space="0" w:color="auto"/>
              <w:right w:val="single" w:sz="4" w:space="0" w:color="auto"/>
            </w:tcBorders>
            <w:shd w:val="clear" w:color="000000" w:fill="F2F2F2"/>
            <w:vAlign w:val="center"/>
            <w:hideMark/>
          </w:tcPr>
          <w:p w14:paraId="0210075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2027</w:t>
            </w:r>
          </w:p>
        </w:tc>
        <w:tc>
          <w:tcPr>
            <w:tcW w:w="1032" w:type="dxa"/>
            <w:tcBorders>
              <w:top w:val="nil"/>
              <w:left w:val="nil"/>
              <w:bottom w:val="single" w:sz="4" w:space="0" w:color="auto"/>
              <w:right w:val="single" w:sz="4" w:space="0" w:color="auto"/>
            </w:tcBorders>
            <w:shd w:val="clear" w:color="000000" w:fill="F2F2F2"/>
            <w:vAlign w:val="center"/>
            <w:hideMark/>
          </w:tcPr>
          <w:p w14:paraId="3BF626D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2028</w:t>
            </w:r>
          </w:p>
        </w:tc>
        <w:tc>
          <w:tcPr>
            <w:tcW w:w="1066" w:type="dxa"/>
            <w:tcBorders>
              <w:top w:val="nil"/>
              <w:left w:val="nil"/>
              <w:bottom w:val="single" w:sz="4" w:space="0" w:color="auto"/>
              <w:right w:val="single" w:sz="4" w:space="0" w:color="auto"/>
            </w:tcBorders>
            <w:shd w:val="clear" w:color="000000" w:fill="F2F2F2"/>
            <w:vAlign w:val="center"/>
            <w:hideMark/>
          </w:tcPr>
          <w:p w14:paraId="6D3BD8B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2029-2043</w:t>
            </w:r>
          </w:p>
        </w:tc>
        <w:tc>
          <w:tcPr>
            <w:tcW w:w="1066" w:type="dxa"/>
            <w:tcBorders>
              <w:top w:val="nil"/>
              <w:left w:val="nil"/>
              <w:bottom w:val="single" w:sz="4" w:space="0" w:color="auto"/>
              <w:right w:val="single" w:sz="4" w:space="0" w:color="auto"/>
            </w:tcBorders>
            <w:shd w:val="clear" w:color="000000" w:fill="F2F2F2"/>
            <w:vAlign w:val="center"/>
            <w:hideMark/>
          </w:tcPr>
          <w:p w14:paraId="2BF615E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Итого</w:t>
            </w:r>
          </w:p>
        </w:tc>
      </w:tr>
      <w:tr w:rsidR="00072F75" w:rsidRPr="00072F75" w14:paraId="0BBAA3B7" w14:textId="77777777" w:rsidTr="00490146">
        <w:trPr>
          <w:trHeight w:val="301"/>
        </w:trPr>
        <w:tc>
          <w:tcPr>
            <w:tcW w:w="1930" w:type="dxa"/>
            <w:tcBorders>
              <w:top w:val="nil"/>
              <w:left w:val="single" w:sz="4" w:space="0" w:color="auto"/>
              <w:bottom w:val="single" w:sz="4" w:space="0" w:color="auto"/>
              <w:right w:val="single" w:sz="4" w:space="0" w:color="auto"/>
            </w:tcBorders>
            <w:shd w:val="clear" w:color="auto" w:fill="auto"/>
            <w:vAlign w:val="center"/>
            <w:hideMark/>
          </w:tcPr>
          <w:p w14:paraId="70010F70" w14:textId="77777777" w:rsidR="00072F75" w:rsidRPr="00072F75" w:rsidRDefault="00072F75" w:rsidP="00072F75">
            <w:pPr>
              <w:jc w:val="center"/>
              <w:rPr>
                <w:rFonts w:eastAsia="Times New Roman" w:cs="Times New Roman"/>
                <w:bCs/>
                <w:color w:val="000000"/>
                <w:sz w:val="22"/>
                <w:lang w:eastAsia="ru-RU"/>
              </w:rPr>
            </w:pPr>
            <w:r w:rsidRPr="00072F75">
              <w:rPr>
                <w:rFonts w:eastAsia="Times New Roman" w:cs="Times New Roman"/>
                <w:bCs/>
                <w:color w:val="000000"/>
                <w:sz w:val="22"/>
                <w:lang w:eastAsia="ru-RU"/>
              </w:rPr>
              <w:t>Теплоснабжение</w:t>
            </w:r>
          </w:p>
        </w:tc>
        <w:tc>
          <w:tcPr>
            <w:tcW w:w="1066" w:type="dxa"/>
            <w:tcBorders>
              <w:top w:val="nil"/>
              <w:left w:val="nil"/>
              <w:bottom w:val="single" w:sz="4" w:space="0" w:color="auto"/>
              <w:right w:val="single" w:sz="4" w:space="0" w:color="auto"/>
            </w:tcBorders>
            <w:shd w:val="clear" w:color="auto" w:fill="auto"/>
            <w:vAlign w:val="center"/>
          </w:tcPr>
          <w:p w14:paraId="73BA403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2871908,9</w:t>
            </w:r>
          </w:p>
        </w:tc>
        <w:tc>
          <w:tcPr>
            <w:tcW w:w="1060" w:type="dxa"/>
            <w:tcBorders>
              <w:top w:val="nil"/>
              <w:left w:val="nil"/>
              <w:bottom w:val="single" w:sz="4" w:space="0" w:color="auto"/>
              <w:right w:val="single" w:sz="4" w:space="0" w:color="auto"/>
            </w:tcBorders>
            <w:shd w:val="clear" w:color="auto" w:fill="auto"/>
            <w:vAlign w:val="center"/>
          </w:tcPr>
          <w:p w14:paraId="4B3F241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441277,0</w:t>
            </w:r>
          </w:p>
        </w:tc>
        <w:tc>
          <w:tcPr>
            <w:tcW w:w="1058" w:type="dxa"/>
            <w:tcBorders>
              <w:top w:val="nil"/>
              <w:left w:val="nil"/>
              <w:bottom w:val="single" w:sz="4" w:space="0" w:color="auto"/>
              <w:right w:val="single" w:sz="4" w:space="0" w:color="auto"/>
            </w:tcBorders>
            <w:shd w:val="clear" w:color="auto" w:fill="auto"/>
            <w:vAlign w:val="center"/>
          </w:tcPr>
          <w:p w14:paraId="5057C47E" w14:textId="77777777" w:rsidR="00072F75" w:rsidRPr="00072F75" w:rsidRDefault="00072F75" w:rsidP="00072F75">
            <w:pPr>
              <w:jc w:val="center"/>
              <w:rPr>
                <w:rFonts w:eastAsia="Times New Roman" w:cs="Times New Roman"/>
                <w:color w:val="000000"/>
                <w:sz w:val="22"/>
                <w:lang w:eastAsia="ru-RU"/>
              </w:rPr>
            </w:pPr>
          </w:p>
        </w:tc>
        <w:tc>
          <w:tcPr>
            <w:tcW w:w="1016" w:type="dxa"/>
            <w:tcBorders>
              <w:top w:val="nil"/>
              <w:left w:val="nil"/>
              <w:bottom w:val="single" w:sz="4" w:space="0" w:color="auto"/>
              <w:right w:val="single" w:sz="4" w:space="0" w:color="auto"/>
            </w:tcBorders>
            <w:shd w:val="clear" w:color="auto" w:fill="auto"/>
            <w:vAlign w:val="center"/>
          </w:tcPr>
          <w:p w14:paraId="5219FC93" w14:textId="77777777" w:rsidR="00072F75" w:rsidRPr="00072F75" w:rsidRDefault="00072F75" w:rsidP="00072F75">
            <w:pPr>
              <w:jc w:val="center"/>
              <w:rPr>
                <w:rFonts w:eastAsia="Times New Roman" w:cs="Times New Roman"/>
                <w:color w:val="000000"/>
                <w:sz w:val="22"/>
                <w:lang w:eastAsia="ru-RU"/>
              </w:rPr>
            </w:pPr>
          </w:p>
        </w:tc>
        <w:tc>
          <w:tcPr>
            <w:tcW w:w="1032" w:type="dxa"/>
            <w:tcBorders>
              <w:top w:val="nil"/>
              <w:left w:val="nil"/>
              <w:bottom w:val="single" w:sz="4" w:space="0" w:color="auto"/>
              <w:right w:val="single" w:sz="4" w:space="0" w:color="auto"/>
            </w:tcBorders>
            <w:shd w:val="clear" w:color="auto" w:fill="auto"/>
            <w:vAlign w:val="center"/>
          </w:tcPr>
          <w:p w14:paraId="49FB7555" w14:textId="77777777" w:rsidR="00072F75" w:rsidRPr="00072F75" w:rsidRDefault="00072F75" w:rsidP="00072F75">
            <w:pPr>
              <w:jc w:val="center"/>
              <w:rPr>
                <w:rFonts w:eastAsia="Times New Roman" w:cs="Times New Roman"/>
                <w:color w:val="000000"/>
                <w:sz w:val="22"/>
                <w:lang w:eastAsia="ru-RU"/>
              </w:rPr>
            </w:pPr>
          </w:p>
        </w:tc>
        <w:tc>
          <w:tcPr>
            <w:tcW w:w="1066" w:type="dxa"/>
            <w:tcBorders>
              <w:top w:val="nil"/>
              <w:left w:val="nil"/>
              <w:bottom w:val="single" w:sz="4" w:space="0" w:color="auto"/>
              <w:right w:val="single" w:sz="4" w:space="0" w:color="auto"/>
            </w:tcBorders>
            <w:shd w:val="clear" w:color="auto" w:fill="auto"/>
            <w:vAlign w:val="center"/>
          </w:tcPr>
          <w:p w14:paraId="4ED1273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1367292,3</w:t>
            </w:r>
          </w:p>
        </w:tc>
        <w:tc>
          <w:tcPr>
            <w:tcW w:w="1066" w:type="dxa"/>
            <w:tcBorders>
              <w:top w:val="nil"/>
              <w:left w:val="nil"/>
              <w:bottom w:val="single" w:sz="4" w:space="0" w:color="auto"/>
              <w:right w:val="single" w:sz="4" w:space="0" w:color="auto"/>
            </w:tcBorders>
            <w:shd w:val="clear" w:color="auto" w:fill="auto"/>
            <w:vAlign w:val="center"/>
          </w:tcPr>
          <w:p w14:paraId="48DAC4B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4680478,2</w:t>
            </w:r>
          </w:p>
        </w:tc>
      </w:tr>
      <w:tr w:rsidR="00072F75" w:rsidRPr="00072F75" w14:paraId="3C12E99F" w14:textId="77777777" w:rsidTr="00490146">
        <w:trPr>
          <w:trHeight w:val="301"/>
        </w:trPr>
        <w:tc>
          <w:tcPr>
            <w:tcW w:w="1930" w:type="dxa"/>
            <w:tcBorders>
              <w:top w:val="nil"/>
              <w:left w:val="single" w:sz="4" w:space="0" w:color="auto"/>
              <w:bottom w:val="single" w:sz="4" w:space="0" w:color="auto"/>
              <w:right w:val="single" w:sz="4" w:space="0" w:color="auto"/>
            </w:tcBorders>
            <w:shd w:val="clear" w:color="auto" w:fill="auto"/>
            <w:vAlign w:val="center"/>
            <w:hideMark/>
          </w:tcPr>
          <w:p w14:paraId="12274C2B" w14:textId="77777777" w:rsidR="00072F75" w:rsidRPr="00072F75" w:rsidRDefault="00072F75" w:rsidP="00072F75">
            <w:pPr>
              <w:jc w:val="center"/>
              <w:rPr>
                <w:rFonts w:eastAsia="Times New Roman" w:cs="Times New Roman"/>
                <w:bCs/>
                <w:color w:val="000000"/>
                <w:sz w:val="22"/>
                <w:lang w:eastAsia="ru-RU"/>
              </w:rPr>
            </w:pPr>
            <w:r w:rsidRPr="00072F75">
              <w:rPr>
                <w:rFonts w:eastAsia="Times New Roman" w:cs="Times New Roman"/>
                <w:bCs/>
                <w:color w:val="000000"/>
                <w:sz w:val="22"/>
                <w:lang w:eastAsia="ru-RU"/>
              </w:rPr>
              <w:t>Водоснабжение</w:t>
            </w:r>
          </w:p>
        </w:tc>
        <w:tc>
          <w:tcPr>
            <w:tcW w:w="1066" w:type="dxa"/>
            <w:tcBorders>
              <w:top w:val="nil"/>
              <w:left w:val="nil"/>
              <w:bottom w:val="single" w:sz="4" w:space="0" w:color="auto"/>
              <w:right w:val="single" w:sz="4" w:space="0" w:color="auto"/>
            </w:tcBorders>
            <w:shd w:val="clear" w:color="auto" w:fill="auto"/>
            <w:vAlign w:val="center"/>
          </w:tcPr>
          <w:p w14:paraId="08A1D94D"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14375</w:t>
            </w:r>
          </w:p>
        </w:tc>
        <w:tc>
          <w:tcPr>
            <w:tcW w:w="1060" w:type="dxa"/>
            <w:tcBorders>
              <w:top w:val="nil"/>
              <w:left w:val="nil"/>
              <w:bottom w:val="single" w:sz="4" w:space="0" w:color="auto"/>
              <w:right w:val="single" w:sz="4" w:space="0" w:color="auto"/>
            </w:tcBorders>
            <w:shd w:val="clear" w:color="auto" w:fill="auto"/>
            <w:vAlign w:val="center"/>
          </w:tcPr>
          <w:p w14:paraId="441A23FB"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65118</w:t>
            </w:r>
          </w:p>
        </w:tc>
        <w:tc>
          <w:tcPr>
            <w:tcW w:w="1058" w:type="dxa"/>
            <w:tcBorders>
              <w:top w:val="nil"/>
              <w:left w:val="nil"/>
              <w:bottom w:val="single" w:sz="4" w:space="0" w:color="auto"/>
              <w:right w:val="single" w:sz="4" w:space="0" w:color="auto"/>
            </w:tcBorders>
            <w:shd w:val="clear" w:color="auto" w:fill="auto"/>
            <w:vAlign w:val="center"/>
          </w:tcPr>
          <w:p w14:paraId="39E33930"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74141</w:t>
            </w:r>
          </w:p>
        </w:tc>
        <w:tc>
          <w:tcPr>
            <w:tcW w:w="1016" w:type="dxa"/>
            <w:tcBorders>
              <w:top w:val="nil"/>
              <w:left w:val="nil"/>
              <w:bottom w:val="single" w:sz="4" w:space="0" w:color="auto"/>
              <w:right w:val="single" w:sz="4" w:space="0" w:color="auto"/>
            </w:tcBorders>
            <w:shd w:val="clear" w:color="auto" w:fill="auto"/>
            <w:vAlign w:val="center"/>
          </w:tcPr>
          <w:p w14:paraId="5D15BA95"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67785</w:t>
            </w:r>
          </w:p>
        </w:tc>
        <w:tc>
          <w:tcPr>
            <w:tcW w:w="1032" w:type="dxa"/>
            <w:tcBorders>
              <w:top w:val="nil"/>
              <w:left w:val="nil"/>
              <w:bottom w:val="single" w:sz="4" w:space="0" w:color="auto"/>
              <w:right w:val="single" w:sz="4" w:space="0" w:color="auto"/>
            </w:tcBorders>
            <w:shd w:val="clear" w:color="auto" w:fill="auto"/>
            <w:vAlign w:val="center"/>
          </w:tcPr>
          <w:p w14:paraId="25A3BF4C" w14:textId="77777777" w:rsidR="00072F75" w:rsidRPr="00072F75" w:rsidRDefault="00072F75" w:rsidP="00072F75">
            <w:pPr>
              <w:jc w:val="center"/>
              <w:rPr>
                <w:rFonts w:eastAsia="Times New Roman" w:cs="Times New Roman"/>
                <w:color w:val="000000"/>
                <w:sz w:val="22"/>
                <w:lang w:eastAsia="ru-RU"/>
              </w:rPr>
            </w:pPr>
            <w:r w:rsidRPr="00072F75">
              <w:rPr>
                <w:rFonts w:eastAsia="Calibri" w:cs="Times New Roman"/>
                <w:sz w:val="22"/>
              </w:rPr>
              <w:t>69457</w:t>
            </w:r>
          </w:p>
        </w:tc>
        <w:tc>
          <w:tcPr>
            <w:tcW w:w="1066" w:type="dxa"/>
            <w:tcBorders>
              <w:top w:val="nil"/>
              <w:left w:val="nil"/>
              <w:bottom w:val="single" w:sz="4" w:space="0" w:color="auto"/>
              <w:right w:val="single" w:sz="4" w:space="0" w:color="auto"/>
            </w:tcBorders>
            <w:shd w:val="clear" w:color="auto" w:fill="auto"/>
            <w:vAlign w:val="center"/>
          </w:tcPr>
          <w:p w14:paraId="15EE7FE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226589</w:t>
            </w:r>
          </w:p>
        </w:tc>
        <w:tc>
          <w:tcPr>
            <w:tcW w:w="1066" w:type="dxa"/>
            <w:tcBorders>
              <w:top w:val="nil"/>
              <w:left w:val="nil"/>
              <w:bottom w:val="single" w:sz="4" w:space="0" w:color="auto"/>
              <w:right w:val="single" w:sz="4" w:space="0" w:color="auto"/>
            </w:tcBorders>
            <w:shd w:val="clear" w:color="auto" w:fill="auto"/>
            <w:vAlign w:val="center"/>
          </w:tcPr>
          <w:p w14:paraId="79AEA593" w14:textId="77777777" w:rsidR="00072F75" w:rsidRPr="00072F75" w:rsidRDefault="00072F75" w:rsidP="00072F75">
            <w:pPr>
              <w:jc w:val="center"/>
              <w:rPr>
                <w:rFonts w:eastAsia="Calibri" w:cs="Times New Roman"/>
                <w:color w:val="000000"/>
                <w:sz w:val="22"/>
              </w:rPr>
            </w:pPr>
            <w:r w:rsidRPr="00072F75">
              <w:rPr>
                <w:rFonts w:eastAsia="Calibri" w:cs="Times New Roman"/>
                <w:color w:val="000000"/>
                <w:sz w:val="22"/>
              </w:rPr>
              <w:t>517465</w:t>
            </w:r>
          </w:p>
        </w:tc>
      </w:tr>
      <w:tr w:rsidR="00072F75" w:rsidRPr="00072F75" w14:paraId="018BE714" w14:textId="77777777" w:rsidTr="00490146">
        <w:trPr>
          <w:trHeight w:val="301"/>
        </w:trPr>
        <w:tc>
          <w:tcPr>
            <w:tcW w:w="1930" w:type="dxa"/>
            <w:tcBorders>
              <w:top w:val="nil"/>
              <w:left w:val="single" w:sz="4" w:space="0" w:color="auto"/>
              <w:bottom w:val="single" w:sz="4" w:space="0" w:color="auto"/>
              <w:right w:val="single" w:sz="4" w:space="0" w:color="auto"/>
            </w:tcBorders>
            <w:shd w:val="clear" w:color="auto" w:fill="auto"/>
            <w:vAlign w:val="center"/>
          </w:tcPr>
          <w:p w14:paraId="3C993DEC" w14:textId="77777777" w:rsidR="00072F75" w:rsidRPr="00072F75" w:rsidRDefault="00072F75" w:rsidP="00072F75">
            <w:pPr>
              <w:jc w:val="center"/>
              <w:rPr>
                <w:rFonts w:eastAsia="Times New Roman" w:cs="Times New Roman"/>
                <w:bCs/>
                <w:color w:val="000000"/>
                <w:sz w:val="22"/>
                <w:lang w:eastAsia="ru-RU"/>
              </w:rPr>
            </w:pPr>
            <w:r w:rsidRPr="00072F75">
              <w:rPr>
                <w:rFonts w:eastAsia="Times New Roman" w:cs="Times New Roman"/>
                <w:bCs/>
                <w:color w:val="000000"/>
                <w:sz w:val="22"/>
                <w:lang w:eastAsia="ru-RU"/>
              </w:rPr>
              <w:t>Водоотведение</w:t>
            </w:r>
          </w:p>
        </w:tc>
        <w:tc>
          <w:tcPr>
            <w:tcW w:w="1066" w:type="dxa"/>
            <w:tcBorders>
              <w:top w:val="nil"/>
              <w:left w:val="nil"/>
              <w:bottom w:val="single" w:sz="4" w:space="0" w:color="auto"/>
              <w:right w:val="single" w:sz="4" w:space="0" w:color="auto"/>
            </w:tcBorders>
            <w:shd w:val="clear" w:color="auto" w:fill="auto"/>
            <w:vAlign w:val="center"/>
          </w:tcPr>
          <w:p w14:paraId="5DE9534F" w14:textId="77777777" w:rsidR="00072F75" w:rsidRPr="00072F75" w:rsidRDefault="00072F75" w:rsidP="00072F75">
            <w:pPr>
              <w:jc w:val="center"/>
              <w:rPr>
                <w:rFonts w:eastAsia="Calibri" w:cs="Times New Roman"/>
                <w:color w:val="000000"/>
                <w:sz w:val="22"/>
              </w:rPr>
            </w:pPr>
          </w:p>
        </w:tc>
        <w:tc>
          <w:tcPr>
            <w:tcW w:w="1060" w:type="dxa"/>
            <w:tcBorders>
              <w:top w:val="nil"/>
              <w:left w:val="nil"/>
              <w:bottom w:val="single" w:sz="4" w:space="0" w:color="auto"/>
              <w:right w:val="single" w:sz="4" w:space="0" w:color="auto"/>
            </w:tcBorders>
            <w:shd w:val="clear" w:color="auto" w:fill="auto"/>
            <w:vAlign w:val="center"/>
          </w:tcPr>
          <w:p w14:paraId="5B2DEFF7" w14:textId="77777777" w:rsidR="00072F75" w:rsidRPr="00072F75" w:rsidRDefault="00072F75" w:rsidP="00072F75">
            <w:pPr>
              <w:jc w:val="center"/>
              <w:rPr>
                <w:rFonts w:eastAsia="Calibri" w:cs="Times New Roman"/>
                <w:color w:val="000000"/>
                <w:sz w:val="22"/>
              </w:rPr>
            </w:pPr>
            <w:r w:rsidRPr="00072F75">
              <w:rPr>
                <w:rFonts w:eastAsia="Calibri" w:cs="Times New Roman"/>
                <w:sz w:val="22"/>
              </w:rPr>
              <w:t>5851</w:t>
            </w:r>
          </w:p>
        </w:tc>
        <w:tc>
          <w:tcPr>
            <w:tcW w:w="1058" w:type="dxa"/>
            <w:tcBorders>
              <w:top w:val="nil"/>
              <w:left w:val="nil"/>
              <w:bottom w:val="single" w:sz="4" w:space="0" w:color="auto"/>
              <w:right w:val="single" w:sz="4" w:space="0" w:color="auto"/>
            </w:tcBorders>
            <w:shd w:val="clear" w:color="auto" w:fill="auto"/>
            <w:vAlign w:val="center"/>
          </w:tcPr>
          <w:p w14:paraId="0C5BB0A6" w14:textId="77777777" w:rsidR="00072F75" w:rsidRPr="00072F75" w:rsidRDefault="00072F75" w:rsidP="00072F75">
            <w:pPr>
              <w:jc w:val="center"/>
              <w:rPr>
                <w:rFonts w:eastAsia="Calibri" w:cs="Times New Roman"/>
                <w:sz w:val="22"/>
              </w:rPr>
            </w:pPr>
            <w:r w:rsidRPr="00072F75">
              <w:rPr>
                <w:rFonts w:eastAsia="Calibri" w:cs="Times New Roman"/>
                <w:sz w:val="22"/>
              </w:rPr>
              <w:t>8650</w:t>
            </w:r>
          </w:p>
        </w:tc>
        <w:tc>
          <w:tcPr>
            <w:tcW w:w="1016" w:type="dxa"/>
            <w:tcBorders>
              <w:top w:val="nil"/>
              <w:left w:val="nil"/>
              <w:bottom w:val="single" w:sz="4" w:space="0" w:color="auto"/>
              <w:right w:val="single" w:sz="4" w:space="0" w:color="auto"/>
            </w:tcBorders>
            <w:shd w:val="clear" w:color="auto" w:fill="auto"/>
            <w:vAlign w:val="center"/>
          </w:tcPr>
          <w:p w14:paraId="34948295" w14:textId="77777777" w:rsidR="00072F75" w:rsidRPr="00072F75" w:rsidRDefault="00072F75" w:rsidP="00072F75">
            <w:pPr>
              <w:jc w:val="center"/>
              <w:rPr>
                <w:rFonts w:eastAsia="Calibri" w:cs="Times New Roman"/>
                <w:sz w:val="22"/>
              </w:rPr>
            </w:pPr>
            <w:r w:rsidRPr="00072F75">
              <w:rPr>
                <w:rFonts w:eastAsia="Calibri" w:cs="Times New Roman"/>
                <w:sz w:val="22"/>
              </w:rPr>
              <w:t>6460</w:t>
            </w:r>
          </w:p>
        </w:tc>
        <w:tc>
          <w:tcPr>
            <w:tcW w:w="1032" w:type="dxa"/>
            <w:tcBorders>
              <w:top w:val="nil"/>
              <w:left w:val="nil"/>
              <w:bottom w:val="single" w:sz="4" w:space="0" w:color="auto"/>
              <w:right w:val="single" w:sz="4" w:space="0" w:color="auto"/>
            </w:tcBorders>
            <w:shd w:val="clear" w:color="auto" w:fill="auto"/>
            <w:vAlign w:val="center"/>
          </w:tcPr>
          <w:p w14:paraId="40626366" w14:textId="77777777" w:rsidR="00072F75" w:rsidRPr="00072F75" w:rsidRDefault="00072F75" w:rsidP="00072F75">
            <w:pPr>
              <w:jc w:val="center"/>
              <w:rPr>
                <w:rFonts w:eastAsia="Calibri" w:cs="Times New Roman"/>
                <w:sz w:val="22"/>
              </w:rPr>
            </w:pPr>
            <w:r w:rsidRPr="00072F75">
              <w:rPr>
                <w:rFonts w:eastAsia="Calibri" w:cs="Times New Roman"/>
                <w:sz w:val="22"/>
              </w:rPr>
              <w:t>6788</w:t>
            </w:r>
          </w:p>
        </w:tc>
        <w:tc>
          <w:tcPr>
            <w:tcW w:w="1066" w:type="dxa"/>
            <w:tcBorders>
              <w:top w:val="nil"/>
              <w:left w:val="nil"/>
              <w:bottom w:val="single" w:sz="4" w:space="0" w:color="auto"/>
              <w:right w:val="single" w:sz="4" w:space="0" w:color="auto"/>
            </w:tcBorders>
            <w:shd w:val="clear" w:color="auto" w:fill="auto"/>
            <w:vAlign w:val="center"/>
          </w:tcPr>
          <w:p w14:paraId="198C0EA8" w14:textId="77777777" w:rsidR="00072F75" w:rsidRPr="00072F75" w:rsidRDefault="00072F75" w:rsidP="00072F75">
            <w:pPr>
              <w:jc w:val="center"/>
              <w:rPr>
                <w:rFonts w:eastAsia="Calibri" w:cs="Times New Roman"/>
                <w:sz w:val="22"/>
              </w:rPr>
            </w:pPr>
            <w:r w:rsidRPr="00072F75">
              <w:rPr>
                <w:rFonts w:eastAsia="Calibri" w:cs="Times New Roman"/>
                <w:sz w:val="22"/>
              </w:rPr>
              <w:t>99156</w:t>
            </w:r>
          </w:p>
        </w:tc>
        <w:tc>
          <w:tcPr>
            <w:tcW w:w="1066" w:type="dxa"/>
            <w:tcBorders>
              <w:top w:val="nil"/>
              <w:left w:val="nil"/>
              <w:bottom w:val="single" w:sz="4" w:space="0" w:color="auto"/>
              <w:right w:val="single" w:sz="4" w:space="0" w:color="auto"/>
            </w:tcBorders>
            <w:shd w:val="clear" w:color="auto" w:fill="auto"/>
            <w:vAlign w:val="center"/>
          </w:tcPr>
          <w:p w14:paraId="2D1B0B43" w14:textId="77777777" w:rsidR="00072F75" w:rsidRPr="00072F75" w:rsidRDefault="00072F75" w:rsidP="00072F75">
            <w:pPr>
              <w:jc w:val="center"/>
              <w:rPr>
                <w:rFonts w:eastAsia="Calibri" w:cs="Times New Roman"/>
                <w:color w:val="000000"/>
                <w:sz w:val="22"/>
              </w:rPr>
            </w:pPr>
            <w:r w:rsidRPr="00072F75">
              <w:rPr>
                <w:rFonts w:eastAsia="Calibri" w:cs="Times New Roman"/>
                <w:color w:val="000000"/>
                <w:sz w:val="22"/>
              </w:rPr>
              <w:t>126905</w:t>
            </w:r>
          </w:p>
        </w:tc>
      </w:tr>
      <w:tr w:rsidR="00072F75" w:rsidRPr="00072F75" w14:paraId="2FFF72CD" w14:textId="77777777" w:rsidTr="00490146">
        <w:trPr>
          <w:trHeight w:val="301"/>
        </w:trPr>
        <w:tc>
          <w:tcPr>
            <w:tcW w:w="1930" w:type="dxa"/>
            <w:tcBorders>
              <w:top w:val="nil"/>
              <w:left w:val="single" w:sz="4" w:space="0" w:color="auto"/>
              <w:bottom w:val="single" w:sz="4" w:space="0" w:color="auto"/>
              <w:right w:val="single" w:sz="4" w:space="0" w:color="auto"/>
            </w:tcBorders>
            <w:shd w:val="clear" w:color="auto" w:fill="auto"/>
            <w:vAlign w:val="center"/>
            <w:hideMark/>
          </w:tcPr>
          <w:p w14:paraId="6F2CA6A8" w14:textId="77777777" w:rsidR="00072F75" w:rsidRPr="00072F75" w:rsidRDefault="00072F75" w:rsidP="00072F75">
            <w:pPr>
              <w:jc w:val="center"/>
              <w:rPr>
                <w:rFonts w:eastAsia="Times New Roman" w:cs="Times New Roman"/>
                <w:bCs/>
                <w:color w:val="000000"/>
                <w:sz w:val="22"/>
                <w:lang w:eastAsia="ru-RU"/>
              </w:rPr>
            </w:pPr>
            <w:r w:rsidRPr="00072F75">
              <w:rPr>
                <w:rFonts w:eastAsia="Times New Roman" w:cs="Times New Roman"/>
                <w:bCs/>
                <w:color w:val="000000"/>
                <w:sz w:val="22"/>
                <w:lang w:eastAsia="ru-RU"/>
              </w:rPr>
              <w:t>Электроснабжение</w:t>
            </w:r>
          </w:p>
        </w:tc>
        <w:tc>
          <w:tcPr>
            <w:tcW w:w="1066" w:type="dxa"/>
            <w:tcBorders>
              <w:top w:val="nil"/>
              <w:left w:val="nil"/>
              <w:bottom w:val="single" w:sz="4" w:space="0" w:color="auto"/>
              <w:right w:val="single" w:sz="4" w:space="0" w:color="auto"/>
            </w:tcBorders>
            <w:shd w:val="clear" w:color="auto" w:fill="auto"/>
            <w:vAlign w:val="center"/>
          </w:tcPr>
          <w:p w14:paraId="1F02644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60" w:type="dxa"/>
            <w:tcBorders>
              <w:top w:val="nil"/>
              <w:left w:val="nil"/>
              <w:bottom w:val="single" w:sz="4" w:space="0" w:color="auto"/>
              <w:right w:val="single" w:sz="4" w:space="0" w:color="auto"/>
            </w:tcBorders>
            <w:shd w:val="clear" w:color="auto" w:fill="auto"/>
            <w:vAlign w:val="center"/>
          </w:tcPr>
          <w:p w14:paraId="39CEF1A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58" w:type="dxa"/>
            <w:tcBorders>
              <w:top w:val="nil"/>
              <w:left w:val="nil"/>
              <w:bottom w:val="single" w:sz="4" w:space="0" w:color="auto"/>
              <w:right w:val="single" w:sz="4" w:space="0" w:color="auto"/>
            </w:tcBorders>
            <w:shd w:val="clear" w:color="auto" w:fill="auto"/>
            <w:vAlign w:val="center"/>
          </w:tcPr>
          <w:p w14:paraId="5319946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16" w:type="dxa"/>
            <w:tcBorders>
              <w:top w:val="nil"/>
              <w:left w:val="nil"/>
              <w:bottom w:val="single" w:sz="4" w:space="0" w:color="auto"/>
              <w:right w:val="single" w:sz="4" w:space="0" w:color="auto"/>
            </w:tcBorders>
            <w:shd w:val="clear" w:color="auto" w:fill="auto"/>
            <w:vAlign w:val="center"/>
          </w:tcPr>
          <w:p w14:paraId="175EC2C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32" w:type="dxa"/>
            <w:tcBorders>
              <w:top w:val="nil"/>
              <w:left w:val="nil"/>
              <w:bottom w:val="single" w:sz="4" w:space="0" w:color="auto"/>
              <w:right w:val="single" w:sz="4" w:space="0" w:color="auto"/>
            </w:tcBorders>
            <w:shd w:val="clear" w:color="auto" w:fill="auto"/>
            <w:vAlign w:val="center"/>
          </w:tcPr>
          <w:p w14:paraId="29632F3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66" w:type="dxa"/>
            <w:tcBorders>
              <w:top w:val="nil"/>
              <w:left w:val="nil"/>
              <w:bottom w:val="single" w:sz="4" w:space="0" w:color="auto"/>
              <w:right w:val="single" w:sz="4" w:space="0" w:color="auto"/>
            </w:tcBorders>
            <w:shd w:val="clear" w:color="auto" w:fill="auto"/>
            <w:vAlign w:val="center"/>
          </w:tcPr>
          <w:p w14:paraId="5D16886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66" w:type="dxa"/>
            <w:tcBorders>
              <w:top w:val="nil"/>
              <w:left w:val="nil"/>
              <w:bottom w:val="single" w:sz="4" w:space="0" w:color="auto"/>
              <w:right w:val="single" w:sz="4" w:space="0" w:color="auto"/>
            </w:tcBorders>
            <w:shd w:val="clear" w:color="auto" w:fill="auto"/>
            <w:vAlign w:val="center"/>
          </w:tcPr>
          <w:p w14:paraId="447AA45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r>
      <w:tr w:rsidR="00072F75" w:rsidRPr="00072F75" w14:paraId="3206922B" w14:textId="77777777" w:rsidTr="00490146">
        <w:trPr>
          <w:trHeight w:val="301"/>
        </w:trPr>
        <w:tc>
          <w:tcPr>
            <w:tcW w:w="1930" w:type="dxa"/>
            <w:tcBorders>
              <w:top w:val="nil"/>
              <w:left w:val="single" w:sz="4" w:space="0" w:color="auto"/>
              <w:bottom w:val="single" w:sz="4" w:space="0" w:color="auto"/>
              <w:right w:val="single" w:sz="4" w:space="0" w:color="auto"/>
            </w:tcBorders>
            <w:shd w:val="clear" w:color="auto" w:fill="auto"/>
            <w:vAlign w:val="center"/>
            <w:hideMark/>
          </w:tcPr>
          <w:p w14:paraId="75E3EA1A" w14:textId="77777777" w:rsidR="00072F75" w:rsidRPr="00072F75" w:rsidRDefault="00072F75" w:rsidP="00072F75">
            <w:pPr>
              <w:jc w:val="center"/>
              <w:rPr>
                <w:rFonts w:eastAsia="Times New Roman" w:cs="Times New Roman"/>
                <w:bCs/>
                <w:color w:val="000000"/>
                <w:sz w:val="22"/>
                <w:lang w:eastAsia="ru-RU"/>
              </w:rPr>
            </w:pPr>
            <w:r w:rsidRPr="00072F75">
              <w:rPr>
                <w:rFonts w:eastAsia="Times New Roman" w:cs="Times New Roman"/>
                <w:bCs/>
                <w:color w:val="000000"/>
                <w:sz w:val="22"/>
                <w:lang w:eastAsia="ru-RU"/>
              </w:rPr>
              <w:t>Газоснабжение</w:t>
            </w:r>
          </w:p>
        </w:tc>
        <w:tc>
          <w:tcPr>
            <w:tcW w:w="1066" w:type="dxa"/>
            <w:tcBorders>
              <w:top w:val="nil"/>
              <w:left w:val="nil"/>
              <w:bottom w:val="single" w:sz="4" w:space="0" w:color="auto"/>
              <w:right w:val="single" w:sz="4" w:space="0" w:color="auto"/>
            </w:tcBorders>
            <w:shd w:val="clear" w:color="auto" w:fill="auto"/>
            <w:vAlign w:val="center"/>
          </w:tcPr>
          <w:p w14:paraId="4398DA2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60" w:type="dxa"/>
            <w:tcBorders>
              <w:top w:val="nil"/>
              <w:left w:val="nil"/>
              <w:bottom w:val="single" w:sz="4" w:space="0" w:color="auto"/>
              <w:right w:val="single" w:sz="4" w:space="0" w:color="auto"/>
            </w:tcBorders>
            <w:shd w:val="clear" w:color="auto" w:fill="auto"/>
            <w:vAlign w:val="center"/>
          </w:tcPr>
          <w:p w14:paraId="59F6345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58" w:type="dxa"/>
            <w:tcBorders>
              <w:top w:val="nil"/>
              <w:left w:val="nil"/>
              <w:bottom w:val="single" w:sz="4" w:space="0" w:color="auto"/>
              <w:right w:val="single" w:sz="4" w:space="0" w:color="auto"/>
            </w:tcBorders>
            <w:shd w:val="clear" w:color="auto" w:fill="auto"/>
            <w:vAlign w:val="center"/>
          </w:tcPr>
          <w:p w14:paraId="554267C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16" w:type="dxa"/>
            <w:tcBorders>
              <w:top w:val="nil"/>
              <w:left w:val="nil"/>
              <w:bottom w:val="single" w:sz="4" w:space="0" w:color="auto"/>
              <w:right w:val="single" w:sz="4" w:space="0" w:color="auto"/>
            </w:tcBorders>
            <w:shd w:val="clear" w:color="auto" w:fill="auto"/>
            <w:vAlign w:val="center"/>
          </w:tcPr>
          <w:p w14:paraId="6F93773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32" w:type="dxa"/>
            <w:tcBorders>
              <w:top w:val="nil"/>
              <w:left w:val="nil"/>
              <w:bottom w:val="single" w:sz="4" w:space="0" w:color="auto"/>
              <w:right w:val="single" w:sz="4" w:space="0" w:color="auto"/>
            </w:tcBorders>
            <w:shd w:val="clear" w:color="auto" w:fill="auto"/>
            <w:vAlign w:val="center"/>
          </w:tcPr>
          <w:p w14:paraId="0752190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66" w:type="dxa"/>
            <w:tcBorders>
              <w:top w:val="nil"/>
              <w:left w:val="nil"/>
              <w:bottom w:val="single" w:sz="4" w:space="0" w:color="auto"/>
              <w:right w:val="single" w:sz="4" w:space="0" w:color="auto"/>
            </w:tcBorders>
            <w:shd w:val="clear" w:color="auto" w:fill="auto"/>
            <w:vAlign w:val="center"/>
          </w:tcPr>
          <w:p w14:paraId="73961DE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66" w:type="dxa"/>
            <w:tcBorders>
              <w:top w:val="nil"/>
              <w:left w:val="nil"/>
              <w:bottom w:val="single" w:sz="4" w:space="0" w:color="auto"/>
              <w:right w:val="single" w:sz="4" w:space="0" w:color="auto"/>
            </w:tcBorders>
            <w:shd w:val="clear" w:color="auto" w:fill="auto"/>
            <w:vAlign w:val="center"/>
          </w:tcPr>
          <w:p w14:paraId="6105AE8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r>
      <w:tr w:rsidR="00072F75" w:rsidRPr="00072F75" w14:paraId="48B0F1B2" w14:textId="77777777" w:rsidTr="00490146">
        <w:trPr>
          <w:trHeight w:val="573"/>
        </w:trPr>
        <w:tc>
          <w:tcPr>
            <w:tcW w:w="1930" w:type="dxa"/>
            <w:tcBorders>
              <w:top w:val="nil"/>
              <w:left w:val="single" w:sz="4" w:space="0" w:color="auto"/>
              <w:bottom w:val="single" w:sz="4" w:space="0" w:color="auto"/>
              <w:right w:val="single" w:sz="4" w:space="0" w:color="auto"/>
            </w:tcBorders>
            <w:shd w:val="clear" w:color="auto" w:fill="auto"/>
            <w:vAlign w:val="center"/>
            <w:hideMark/>
          </w:tcPr>
          <w:p w14:paraId="41225CE1" w14:textId="77777777" w:rsidR="00072F75" w:rsidRPr="00072F75" w:rsidRDefault="00072F75" w:rsidP="00072F75">
            <w:pPr>
              <w:jc w:val="center"/>
              <w:rPr>
                <w:rFonts w:eastAsia="Times New Roman" w:cs="Times New Roman"/>
                <w:bCs/>
                <w:color w:val="000000"/>
                <w:sz w:val="22"/>
                <w:lang w:eastAsia="ru-RU"/>
              </w:rPr>
            </w:pPr>
            <w:r w:rsidRPr="00072F75">
              <w:rPr>
                <w:rFonts w:eastAsia="Times New Roman" w:cs="Times New Roman"/>
                <w:bCs/>
                <w:color w:val="000000"/>
                <w:sz w:val="22"/>
                <w:lang w:eastAsia="ru-RU"/>
              </w:rPr>
              <w:t>Мероприятия в сфере санитарной очистки</w:t>
            </w:r>
          </w:p>
        </w:tc>
        <w:tc>
          <w:tcPr>
            <w:tcW w:w="1066" w:type="dxa"/>
            <w:tcBorders>
              <w:top w:val="nil"/>
              <w:left w:val="nil"/>
              <w:bottom w:val="single" w:sz="4" w:space="0" w:color="auto"/>
              <w:right w:val="single" w:sz="4" w:space="0" w:color="auto"/>
            </w:tcBorders>
            <w:shd w:val="clear" w:color="auto" w:fill="auto"/>
            <w:vAlign w:val="center"/>
          </w:tcPr>
          <w:p w14:paraId="5E51F4BC"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60" w:type="dxa"/>
            <w:tcBorders>
              <w:top w:val="nil"/>
              <w:left w:val="nil"/>
              <w:bottom w:val="single" w:sz="4" w:space="0" w:color="auto"/>
              <w:right w:val="single" w:sz="4" w:space="0" w:color="auto"/>
            </w:tcBorders>
            <w:shd w:val="clear" w:color="auto" w:fill="auto"/>
            <w:vAlign w:val="center"/>
          </w:tcPr>
          <w:p w14:paraId="0926B7B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58" w:type="dxa"/>
            <w:tcBorders>
              <w:top w:val="nil"/>
              <w:left w:val="nil"/>
              <w:bottom w:val="single" w:sz="4" w:space="0" w:color="auto"/>
              <w:right w:val="single" w:sz="4" w:space="0" w:color="auto"/>
            </w:tcBorders>
            <w:shd w:val="clear" w:color="auto" w:fill="auto"/>
            <w:vAlign w:val="center"/>
          </w:tcPr>
          <w:p w14:paraId="2D621AF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16" w:type="dxa"/>
            <w:tcBorders>
              <w:top w:val="nil"/>
              <w:left w:val="nil"/>
              <w:bottom w:val="single" w:sz="4" w:space="0" w:color="auto"/>
              <w:right w:val="single" w:sz="4" w:space="0" w:color="auto"/>
            </w:tcBorders>
            <w:shd w:val="clear" w:color="auto" w:fill="auto"/>
            <w:vAlign w:val="center"/>
          </w:tcPr>
          <w:p w14:paraId="27B1D79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32" w:type="dxa"/>
            <w:tcBorders>
              <w:top w:val="nil"/>
              <w:left w:val="nil"/>
              <w:bottom w:val="single" w:sz="4" w:space="0" w:color="auto"/>
              <w:right w:val="single" w:sz="4" w:space="0" w:color="auto"/>
            </w:tcBorders>
            <w:shd w:val="clear" w:color="auto" w:fill="auto"/>
            <w:vAlign w:val="center"/>
          </w:tcPr>
          <w:p w14:paraId="6CA79AFB"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66" w:type="dxa"/>
            <w:tcBorders>
              <w:top w:val="nil"/>
              <w:left w:val="nil"/>
              <w:bottom w:val="single" w:sz="4" w:space="0" w:color="auto"/>
              <w:right w:val="single" w:sz="4" w:space="0" w:color="auto"/>
            </w:tcBorders>
            <w:shd w:val="clear" w:color="auto" w:fill="auto"/>
            <w:vAlign w:val="center"/>
          </w:tcPr>
          <w:p w14:paraId="74F1900F"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c>
          <w:tcPr>
            <w:tcW w:w="1066" w:type="dxa"/>
            <w:tcBorders>
              <w:top w:val="nil"/>
              <w:left w:val="nil"/>
              <w:bottom w:val="single" w:sz="4" w:space="0" w:color="auto"/>
              <w:right w:val="single" w:sz="4" w:space="0" w:color="auto"/>
            </w:tcBorders>
            <w:shd w:val="clear" w:color="auto" w:fill="auto"/>
            <w:vAlign w:val="center"/>
          </w:tcPr>
          <w:p w14:paraId="7230797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Согласно ПСД</w:t>
            </w:r>
          </w:p>
        </w:tc>
      </w:tr>
    </w:tbl>
    <w:p w14:paraId="4735124E" w14:textId="77777777" w:rsidR="00072F75" w:rsidRPr="00072F75" w:rsidRDefault="00072F75" w:rsidP="00072F75">
      <w:pPr>
        <w:tabs>
          <w:tab w:val="left" w:pos="206"/>
        </w:tabs>
        <w:ind w:right="153" w:firstLine="709"/>
        <w:jc w:val="both"/>
        <w:rPr>
          <w:rFonts w:eastAsia="Calibri" w:cs="Times New Roman"/>
          <w:szCs w:val="24"/>
        </w:rPr>
      </w:pPr>
    </w:p>
    <w:p w14:paraId="5A0C0F9A" w14:textId="77777777" w:rsidR="00072F75" w:rsidRPr="00072F75" w:rsidRDefault="00072F75" w:rsidP="00072F75">
      <w:pPr>
        <w:tabs>
          <w:tab w:val="left" w:pos="206"/>
        </w:tabs>
        <w:ind w:right="153" w:firstLine="709"/>
        <w:jc w:val="both"/>
        <w:rPr>
          <w:rFonts w:eastAsia="Calibri" w:cs="Times New Roman"/>
          <w:szCs w:val="24"/>
        </w:rPr>
      </w:pPr>
      <w:r w:rsidRPr="00072F75">
        <w:rPr>
          <w:rFonts w:eastAsia="Calibri" w:cs="Times New Roman"/>
          <w:szCs w:val="24"/>
        </w:rPr>
        <w:t>Финансирование Программы предполагается за счет бюджетных средств разных уровней и привлечения внебюджетных источников.</w:t>
      </w:r>
    </w:p>
    <w:p w14:paraId="1BBF7BE9" w14:textId="77777777" w:rsidR="00072F75" w:rsidRPr="00072F75" w:rsidRDefault="00072F75" w:rsidP="00072F75">
      <w:pPr>
        <w:ind w:firstLine="709"/>
        <w:jc w:val="both"/>
        <w:rPr>
          <w:rFonts w:eastAsia="Calibri" w:cs="Times New Roman"/>
        </w:rPr>
      </w:pPr>
      <w:r w:rsidRPr="00072F75">
        <w:rPr>
          <w:rFonts w:eastAsia="Calibri" w:cs="Times New Roman"/>
        </w:rPr>
        <w:t xml:space="preserve">В связи с тем, что собственные бюджетные средства муниципального округа не позволяют компенсировать все затраты, связанные с инвестициями в реализацию программы комплексного развития систем коммунальной инфраструктуры, очевидно, что в инвестициях будут участвовать бюджеты более высокого уровня и, возможно, средства из внебюджетных источников. Однако, данные о дополнительных источниках инвестирования, на момент составления программы, не рассматриваются, в связи с высокой долей неопределенности относительно их финансовых возможностей. </w:t>
      </w:r>
    </w:p>
    <w:p w14:paraId="1C0161E1" w14:textId="77777777" w:rsidR="00072F75" w:rsidRPr="00072F75" w:rsidRDefault="00072F75" w:rsidP="00072F75">
      <w:pPr>
        <w:ind w:firstLine="709"/>
        <w:jc w:val="both"/>
        <w:rPr>
          <w:rFonts w:eastAsia="Calibri" w:cs="Times New Roman"/>
        </w:rPr>
      </w:pPr>
      <w:r w:rsidRPr="00072F75">
        <w:rPr>
          <w:rFonts w:eastAsia="Calibri" w:cs="Times New Roman"/>
        </w:rPr>
        <w:t>Окончательная стоимость мероприятий определяется в инвестиционной программе согласно сводному сметному расчёту и технико-экономическому обоснованию.</w:t>
      </w:r>
    </w:p>
    <w:p w14:paraId="7C14AC1B" w14:textId="77777777" w:rsidR="00072F75" w:rsidRPr="00072F75" w:rsidRDefault="00072F75" w:rsidP="00072F75">
      <w:pPr>
        <w:ind w:firstLine="709"/>
        <w:jc w:val="both"/>
        <w:rPr>
          <w:rFonts w:eastAsia="Calibri" w:cs="Times New Roman"/>
        </w:rPr>
      </w:pPr>
      <w:r w:rsidRPr="00072F75">
        <w:rPr>
          <w:rFonts w:eastAsia="Calibri" w:cs="Times New Roman"/>
        </w:rPr>
        <w:t xml:space="preserve">Оценка величины изменения операционных затрат по каждой подсистеме не может быть определена в рамках данной работы, так как не учитывает увеличение затрат и выручки предприятий, связанных с возможным ростом отпуска продукции. Для оценки окупаемости программы в целом по направлению ЖКХ необходим свод всех эффектов в совокупные потоки по финансовой, инвестиционной и операционной деятельности. На этой основе возможно построение графика окупаемости (с обоснованием и использованием ставки дисконтирования). Однако, учитывая направленность программы на надёжность, экологию, качество и т.п., а также количество требуемых допущений, график окупаемости представляется в высокой степени оценочным и, возможно, негативным. Изменение затрат по предприятиям может быть использовано при расчёте экономически оправданных тарифов, но более рациональным для их прогнозирования выглядит использование предельно допустимых индексов роста тарифов. </w:t>
      </w:r>
    </w:p>
    <w:p w14:paraId="401B90ED" w14:textId="77777777" w:rsidR="00072F75" w:rsidRPr="00072F75" w:rsidRDefault="00072F75" w:rsidP="00072F75">
      <w:pPr>
        <w:rPr>
          <w:rFonts w:eastAsia="Calibri" w:cs="Times New Roman"/>
        </w:rPr>
      </w:pPr>
    </w:p>
    <w:p w14:paraId="7C93BD85"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43" w:name="_Toc185948255"/>
      <w:r w:rsidRPr="00072F75">
        <w:rPr>
          <w:rFonts w:eastAsia="Times New Roman" w:cs="Times New Roman"/>
          <w:b/>
          <w:bCs/>
          <w:kern w:val="24"/>
          <w:szCs w:val="24"/>
        </w:rPr>
        <w:t>РАЗДЕЛ 13. ОРГАНИЗАЦИЯ РЕАЛИЗАЦИИ ПРОЕКТОВ</w:t>
      </w:r>
      <w:bookmarkEnd w:id="343"/>
    </w:p>
    <w:p w14:paraId="4ADA86F6" w14:textId="77777777" w:rsidR="00072F75" w:rsidRPr="00072F75" w:rsidRDefault="00072F75" w:rsidP="00072F75">
      <w:pPr>
        <w:rPr>
          <w:rFonts w:eastAsia="Calibri" w:cs="Times New Roman"/>
        </w:rPr>
      </w:pPr>
    </w:p>
    <w:p w14:paraId="3C7857B8" w14:textId="77777777" w:rsidR="00072F75" w:rsidRPr="00072F75" w:rsidRDefault="00072F75" w:rsidP="00072F75">
      <w:pPr>
        <w:ind w:firstLine="709"/>
        <w:jc w:val="both"/>
        <w:rPr>
          <w:rFonts w:eastAsia="Calibri" w:cs="Times New Roman"/>
        </w:rPr>
      </w:pPr>
      <w:r w:rsidRPr="00072F75">
        <w:rPr>
          <w:rFonts w:eastAsia="Calibri" w:cs="Times New Roman"/>
        </w:rPr>
        <w:t>В муниципальном округе инвестиционные программы по развитию объектов электро-, тепло-, газо-, водоснабжения, водоотведения и в сфере утилизации твёрдых бытовых отходов, осуществляются децентрализовано, без отдельной организации, определяющей способ реализации проекта в каждой ресурсоснабжающем секторе.</w:t>
      </w:r>
    </w:p>
    <w:p w14:paraId="6FCA0B34" w14:textId="77777777" w:rsidR="00072F75" w:rsidRPr="00072F75" w:rsidRDefault="00072F75" w:rsidP="00072F75">
      <w:pPr>
        <w:ind w:firstLine="709"/>
        <w:jc w:val="both"/>
        <w:rPr>
          <w:rFonts w:eastAsia="Calibri" w:cs="Times New Roman"/>
        </w:rPr>
      </w:pPr>
      <w:r w:rsidRPr="00072F75">
        <w:rPr>
          <w:rFonts w:eastAsia="Calibri" w:cs="Times New Roman"/>
        </w:rPr>
        <w:t xml:space="preserve">Действующие в муниципальном округе организации, осуществляющие свою деятельность в сферах холодного водоснабжения и водоотведения, электроснабжения, теплоснабжения, газоснабжения, утилизации твёрдых бытовых отходов, самостоятельно реализуют инвестиционные проекты развитию, но, в соответствии с Программой, деятельность их контролируется органами регулирования соответствующих тарифов, в том числе и администрацией муниципального округа. </w:t>
      </w:r>
    </w:p>
    <w:p w14:paraId="351CB02B" w14:textId="77777777" w:rsidR="00072F75" w:rsidRPr="00072F75" w:rsidRDefault="00072F75" w:rsidP="00072F75">
      <w:pPr>
        <w:ind w:firstLine="709"/>
        <w:jc w:val="both"/>
        <w:rPr>
          <w:rFonts w:eastAsia="Calibri" w:cs="Times New Roman"/>
        </w:rPr>
      </w:pPr>
      <w:r w:rsidRPr="00072F75">
        <w:rPr>
          <w:rFonts w:eastAsia="Calibri" w:cs="Times New Roman"/>
        </w:rPr>
        <w:t>Указанные организации самостоятельно аккумулируют необходимые финансовые средства, организуют выполнение работ по реализации инвестиционных проектов (как правило, на конкурсной основе), принимают выполненные работы, выдают технические условия на подключение к соответствующим системам ресурсоснабжения и несут ответственность по заключаемым договорам на обеспечение требуемыми ресурсами.</w:t>
      </w:r>
    </w:p>
    <w:p w14:paraId="289F3937" w14:textId="77777777" w:rsidR="00072F75" w:rsidRPr="00072F75" w:rsidRDefault="00072F75" w:rsidP="00072F75">
      <w:pPr>
        <w:ind w:firstLine="709"/>
        <w:jc w:val="both"/>
        <w:rPr>
          <w:rFonts w:eastAsia="Calibri" w:cs="Times New Roman"/>
        </w:rPr>
      </w:pPr>
      <w:r w:rsidRPr="00072F75">
        <w:rPr>
          <w:rFonts w:eastAsia="Calibri" w:cs="Times New Roman"/>
        </w:rPr>
        <w:t>С точки зрения организации реализации проектов, на момент подготовки программы, основные, наиболее вероятные, способы представлены ниже.</w:t>
      </w:r>
    </w:p>
    <w:p w14:paraId="7F62B36A" w14:textId="77777777" w:rsidR="00072F75" w:rsidRPr="00072F75" w:rsidRDefault="00072F75" w:rsidP="00072F75">
      <w:pPr>
        <w:ind w:left="720"/>
        <w:contextualSpacing/>
        <w:jc w:val="both"/>
        <w:rPr>
          <w:rFonts w:eastAsia="Calibri" w:cs="Times New Roman"/>
          <w:b/>
          <w:szCs w:val="28"/>
        </w:rPr>
      </w:pPr>
    </w:p>
    <w:p w14:paraId="0889F1CE" w14:textId="77777777" w:rsidR="00072F75" w:rsidRPr="00072F75" w:rsidRDefault="00072F75" w:rsidP="00072F75">
      <w:pPr>
        <w:spacing w:before="120" w:after="120" w:line="276" w:lineRule="auto"/>
        <w:ind w:firstLine="7"/>
        <w:rPr>
          <w:rFonts w:eastAsia="Calibri" w:cs="Times New Roman"/>
          <w:b/>
        </w:rPr>
      </w:pPr>
      <w:r w:rsidRPr="00072F75">
        <w:rPr>
          <w:rFonts w:eastAsia="Calibri" w:cs="Times New Roman"/>
          <w:b/>
        </w:rPr>
        <w:t xml:space="preserve">Таблица 13.1 - Направления реализации проектов по способам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3"/>
        <w:gridCol w:w="2035"/>
        <w:gridCol w:w="1154"/>
      </w:tblGrid>
      <w:tr w:rsidR="00072F75" w:rsidRPr="00072F75" w14:paraId="06DB8258" w14:textId="77777777" w:rsidTr="00490146">
        <w:trPr>
          <w:trHeight w:val="400"/>
          <w:tblHeader/>
        </w:trPr>
        <w:tc>
          <w:tcPr>
            <w:tcW w:w="3334" w:type="pct"/>
            <w:shd w:val="clear" w:color="auto" w:fill="F2F2F2" w:themeFill="background1" w:themeFillShade="F2"/>
            <w:vAlign w:val="center"/>
            <w:hideMark/>
          </w:tcPr>
          <w:p w14:paraId="2F0E2EE6"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Способ организации</w:t>
            </w:r>
          </w:p>
        </w:tc>
        <w:tc>
          <w:tcPr>
            <w:tcW w:w="1063" w:type="pct"/>
            <w:shd w:val="clear" w:color="auto" w:fill="F2F2F2" w:themeFill="background1" w:themeFillShade="F2"/>
            <w:vAlign w:val="center"/>
            <w:hideMark/>
          </w:tcPr>
          <w:p w14:paraId="4E29F6D6"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Количество проектов</w:t>
            </w:r>
          </w:p>
        </w:tc>
        <w:tc>
          <w:tcPr>
            <w:tcW w:w="603" w:type="pct"/>
            <w:shd w:val="clear" w:color="auto" w:fill="F2F2F2" w:themeFill="background1" w:themeFillShade="F2"/>
            <w:vAlign w:val="center"/>
            <w:hideMark/>
          </w:tcPr>
          <w:p w14:paraId="3AEF3BF2"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w:t>
            </w:r>
          </w:p>
        </w:tc>
      </w:tr>
      <w:tr w:rsidR="00072F75" w:rsidRPr="00072F75" w14:paraId="067EEEFA" w14:textId="77777777" w:rsidTr="00490146">
        <w:trPr>
          <w:trHeight w:val="301"/>
        </w:trPr>
        <w:tc>
          <w:tcPr>
            <w:tcW w:w="3334" w:type="pct"/>
            <w:vAlign w:val="center"/>
            <w:hideMark/>
          </w:tcPr>
          <w:p w14:paraId="2E240BC3" w14:textId="77777777" w:rsidR="00072F75" w:rsidRPr="00072F75" w:rsidRDefault="00072F75" w:rsidP="00072F75">
            <w:pPr>
              <w:rPr>
                <w:rFonts w:eastAsia="Times New Roman" w:cs="Times New Roman"/>
                <w:sz w:val="22"/>
                <w:szCs w:val="28"/>
              </w:rPr>
            </w:pPr>
            <w:r w:rsidRPr="00072F75">
              <w:rPr>
                <w:rFonts w:eastAsia="Times New Roman" w:cs="Times New Roman"/>
                <w:sz w:val="22"/>
                <w:szCs w:val="28"/>
              </w:rPr>
              <w:t>Реализация, действующими на территории МО организациями</w:t>
            </w:r>
          </w:p>
        </w:tc>
        <w:tc>
          <w:tcPr>
            <w:tcW w:w="1063" w:type="pct"/>
            <w:vAlign w:val="center"/>
            <w:hideMark/>
          </w:tcPr>
          <w:p w14:paraId="37E40E9C"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6</w:t>
            </w:r>
          </w:p>
        </w:tc>
        <w:tc>
          <w:tcPr>
            <w:tcW w:w="603" w:type="pct"/>
            <w:vAlign w:val="center"/>
            <w:hideMark/>
          </w:tcPr>
          <w:p w14:paraId="4311372F"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100%</w:t>
            </w:r>
          </w:p>
        </w:tc>
      </w:tr>
      <w:tr w:rsidR="00072F75" w:rsidRPr="00072F75" w14:paraId="10895BE9" w14:textId="77777777" w:rsidTr="00490146">
        <w:trPr>
          <w:trHeight w:val="301"/>
        </w:trPr>
        <w:tc>
          <w:tcPr>
            <w:tcW w:w="3334" w:type="pct"/>
            <w:vAlign w:val="center"/>
            <w:hideMark/>
          </w:tcPr>
          <w:p w14:paraId="4EA2ABAF" w14:textId="77777777" w:rsidR="00072F75" w:rsidRPr="00072F75" w:rsidRDefault="00072F75" w:rsidP="00072F75">
            <w:pPr>
              <w:rPr>
                <w:rFonts w:eastAsia="Times New Roman" w:cs="Times New Roman"/>
                <w:sz w:val="22"/>
                <w:szCs w:val="28"/>
              </w:rPr>
            </w:pPr>
            <w:r w:rsidRPr="00072F75">
              <w:rPr>
                <w:rFonts w:eastAsia="Times New Roman" w:cs="Times New Roman"/>
                <w:sz w:val="22"/>
                <w:szCs w:val="28"/>
              </w:rPr>
              <w:t>Конкурс для привлечения инвесторов</w:t>
            </w:r>
          </w:p>
        </w:tc>
        <w:tc>
          <w:tcPr>
            <w:tcW w:w="1063" w:type="pct"/>
            <w:vAlign w:val="center"/>
            <w:hideMark/>
          </w:tcPr>
          <w:p w14:paraId="51A1419F"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0</w:t>
            </w:r>
          </w:p>
        </w:tc>
        <w:tc>
          <w:tcPr>
            <w:tcW w:w="603" w:type="pct"/>
            <w:vAlign w:val="center"/>
            <w:hideMark/>
          </w:tcPr>
          <w:p w14:paraId="325F63ED"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0%</w:t>
            </w:r>
          </w:p>
        </w:tc>
      </w:tr>
      <w:tr w:rsidR="00072F75" w:rsidRPr="00072F75" w14:paraId="600D7F6A" w14:textId="77777777" w:rsidTr="00490146">
        <w:trPr>
          <w:trHeight w:val="301"/>
        </w:trPr>
        <w:tc>
          <w:tcPr>
            <w:tcW w:w="3334" w:type="pct"/>
            <w:vAlign w:val="center"/>
            <w:hideMark/>
          </w:tcPr>
          <w:p w14:paraId="0097A0D6" w14:textId="77777777" w:rsidR="00072F75" w:rsidRPr="00072F75" w:rsidRDefault="00072F75" w:rsidP="00072F75">
            <w:pPr>
              <w:rPr>
                <w:rFonts w:eastAsia="Times New Roman" w:cs="Times New Roman"/>
                <w:sz w:val="22"/>
                <w:szCs w:val="28"/>
              </w:rPr>
            </w:pPr>
            <w:r w:rsidRPr="00072F75">
              <w:rPr>
                <w:rFonts w:eastAsia="Times New Roman" w:cs="Times New Roman"/>
                <w:sz w:val="22"/>
                <w:szCs w:val="28"/>
              </w:rPr>
              <w:t>Создание организации с участием МО</w:t>
            </w:r>
          </w:p>
        </w:tc>
        <w:tc>
          <w:tcPr>
            <w:tcW w:w="1063" w:type="pct"/>
            <w:vAlign w:val="center"/>
            <w:hideMark/>
          </w:tcPr>
          <w:p w14:paraId="5401E524"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0</w:t>
            </w:r>
          </w:p>
        </w:tc>
        <w:tc>
          <w:tcPr>
            <w:tcW w:w="603" w:type="pct"/>
            <w:vAlign w:val="center"/>
            <w:hideMark/>
          </w:tcPr>
          <w:p w14:paraId="67C08725"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0%</w:t>
            </w:r>
          </w:p>
        </w:tc>
      </w:tr>
      <w:tr w:rsidR="00072F75" w:rsidRPr="00072F75" w14:paraId="1B63ED7C" w14:textId="77777777" w:rsidTr="00490146">
        <w:trPr>
          <w:trHeight w:val="301"/>
        </w:trPr>
        <w:tc>
          <w:tcPr>
            <w:tcW w:w="3334" w:type="pct"/>
            <w:vAlign w:val="center"/>
            <w:hideMark/>
          </w:tcPr>
          <w:p w14:paraId="00DDF1B5" w14:textId="77777777" w:rsidR="00072F75" w:rsidRPr="00072F75" w:rsidRDefault="00072F75" w:rsidP="00072F75">
            <w:pPr>
              <w:rPr>
                <w:rFonts w:eastAsia="Times New Roman" w:cs="Times New Roman"/>
                <w:sz w:val="22"/>
                <w:szCs w:val="28"/>
              </w:rPr>
            </w:pPr>
            <w:r w:rsidRPr="00072F75">
              <w:rPr>
                <w:rFonts w:eastAsia="Times New Roman" w:cs="Times New Roman"/>
                <w:sz w:val="22"/>
                <w:szCs w:val="28"/>
              </w:rPr>
              <w:t xml:space="preserve">Создание организации с участием действующей ресурсоснабжающей организации </w:t>
            </w:r>
          </w:p>
        </w:tc>
        <w:tc>
          <w:tcPr>
            <w:tcW w:w="1063" w:type="pct"/>
            <w:vAlign w:val="center"/>
            <w:hideMark/>
          </w:tcPr>
          <w:p w14:paraId="5D8E6B51"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0</w:t>
            </w:r>
          </w:p>
        </w:tc>
        <w:tc>
          <w:tcPr>
            <w:tcW w:w="603" w:type="pct"/>
            <w:vAlign w:val="center"/>
            <w:hideMark/>
          </w:tcPr>
          <w:p w14:paraId="3BB7F5F8"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0%</w:t>
            </w:r>
          </w:p>
        </w:tc>
      </w:tr>
      <w:tr w:rsidR="00072F75" w:rsidRPr="00072F75" w14:paraId="1DB12C53" w14:textId="77777777" w:rsidTr="00490146">
        <w:trPr>
          <w:trHeight w:val="301"/>
        </w:trPr>
        <w:tc>
          <w:tcPr>
            <w:tcW w:w="3334" w:type="pct"/>
            <w:vAlign w:val="center"/>
            <w:hideMark/>
          </w:tcPr>
          <w:p w14:paraId="639A5EF9" w14:textId="77777777" w:rsidR="00072F75" w:rsidRPr="00072F75" w:rsidRDefault="00072F75" w:rsidP="00072F75">
            <w:pPr>
              <w:rPr>
                <w:rFonts w:eastAsia="Times New Roman" w:cs="Times New Roman"/>
                <w:sz w:val="22"/>
                <w:szCs w:val="28"/>
              </w:rPr>
            </w:pPr>
            <w:r w:rsidRPr="00072F75">
              <w:rPr>
                <w:rFonts w:eastAsia="Times New Roman" w:cs="Times New Roman"/>
                <w:sz w:val="22"/>
                <w:szCs w:val="28"/>
              </w:rPr>
              <w:t>Другие варианты</w:t>
            </w:r>
          </w:p>
        </w:tc>
        <w:tc>
          <w:tcPr>
            <w:tcW w:w="1063" w:type="pct"/>
            <w:vAlign w:val="center"/>
            <w:hideMark/>
          </w:tcPr>
          <w:p w14:paraId="343A67C0"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0</w:t>
            </w:r>
          </w:p>
        </w:tc>
        <w:tc>
          <w:tcPr>
            <w:tcW w:w="603" w:type="pct"/>
            <w:vAlign w:val="center"/>
            <w:hideMark/>
          </w:tcPr>
          <w:p w14:paraId="3FAAFCCD" w14:textId="77777777" w:rsidR="00072F75" w:rsidRPr="00072F75" w:rsidRDefault="00072F75" w:rsidP="00072F75">
            <w:pPr>
              <w:jc w:val="center"/>
              <w:rPr>
                <w:rFonts w:eastAsia="Times New Roman" w:cs="Times New Roman"/>
                <w:sz w:val="22"/>
                <w:szCs w:val="28"/>
              </w:rPr>
            </w:pPr>
            <w:r w:rsidRPr="00072F75">
              <w:rPr>
                <w:rFonts w:eastAsia="Times New Roman" w:cs="Times New Roman"/>
                <w:sz w:val="22"/>
                <w:szCs w:val="28"/>
              </w:rPr>
              <w:t>0%</w:t>
            </w:r>
          </w:p>
        </w:tc>
      </w:tr>
    </w:tbl>
    <w:p w14:paraId="30FE3C8D" w14:textId="77777777" w:rsidR="00072F75" w:rsidRPr="00072F75" w:rsidRDefault="00072F75" w:rsidP="00072F75">
      <w:pPr>
        <w:ind w:left="720" w:firstLine="709"/>
        <w:contextualSpacing/>
        <w:jc w:val="both"/>
        <w:rPr>
          <w:rFonts w:eastAsia="Calibri" w:cs="Times New Roman"/>
        </w:rPr>
      </w:pPr>
    </w:p>
    <w:p w14:paraId="2465C33E" w14:textId="77777777" w:rsidR="00072F75" w:rsidRPr="00072F75" w:rsidRDefault="00072F75" w:rsidP="00072F75">
      <w:pPr>
        <w:ind w:firstLine="709"/>
        <w:jc w:val="both"/>
        <w:rPr>
          <w:rFonts w:eastAsia="Calibri" w:cs="Times New Roman"/>
        </w:rPr>
      </w:pPr>
      <w:r w:rsidRPr="00072F75">
        <w:rPr>
          <w:rFonts w:eastAsia="Calibri" w:cs="Times New Roman"/>
        </w:rPr>
        <w:t>Анализ способов реализации попроектно приведён ниже (если есть возможность определения способа организации).</w:t>
      </w:r>
    </w:p>
    <w:p w14:paraId="6EFFE914" w14:textId="77777777" w:rsidR="00072F75" w:rsidRPr="00072F75" w:rsidRDefault="00072F75" w:rsidP="00072F75">
      <w:pPr>
        <w:rPr>
          <w:rFonts w:eastAsia="Calibri" w:cs="Times New Roman"/>
        </w:rPr>
        <w:sectPr w:rsidR="00072F75" w:rsidRPr="00072F75" w:rsidSect="00490146">
          <w:pgSz w:w="11906" w:h="16838" w:code="9"/>
          <w:pgMar w:top="1134" w:right="849" w:bottom="1134" w:left="1701" w:header="708" w:footer="708" w:gutter="0"/>
          <w:cols w:space="708"/>
          <w:docGrid w:linePitch="360"/>
        </w:sectPr>
      </w:pPr>
    </w:p>
    <w:p w14:paraId="6A9D9003" w14:textId="77777777" w:rsidR="00072F75" w:rsidRPr="00072F75" w:rsidRDefault="00072F75" w:rsidP="00072F75">
      <w:pPr>
        <w:contextualSpacing/>
        <w:jc w:val="both"/>
        <w:rPr>
          <w:rFonts w:eastAsia="Calibri" w:cs="Times New Roman"/>
          <w:b/>
        </w:rPr>
      </w:pPr>
      <w:r w:rsidRPr="00072F75">
        <w:rPr>
          <w:rFonts w:eastAsia="Calibri" w:cs="Times New Roman"/>
          <w:b/>
        </w:rPr>
        <w:t>Таблица 13.2 - Анализ способов организации</w:t>
      </w:r>
    </w:p>
    <w:tbl>
      <w:tblPr>
        <w:tblW w:w="15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268"/>
        <w:gridCol w:w="1559"/>
        <w:gridCol w:w="1417"/>
        <w:gridCol w:w="1701"/>
        <w:gridCol w:w="2127"/>
        <w:gridCol w:w="992"/>
        <w:gridCol w:w="1843"/>
        <w:gridCol w:w="6"/>
      </w:tblGrid>
      <w:tr w:rsidR="00072F75" w:rsidRPr="00072F75" w14:paraId="6FD9AD60" w14:textId="77777777" w:rsidTr="00490146">
        <w:trPr>
          <w:gridAfter w:val="1"/>
          <w:wAfter w:w="6" w:type="dxa"/>
          <w:trHeight w:val="302"/>
          <w:tblHeader/>
          <w:jc w:val="center"/>
        </w:trPr>
        <w:tc>
          <w:tcPr>
            <w:tcW w:w="3256" w:type="dxa"/>
            <w:vMerge w:val="restart"/>
            <w:shd w:val="clear" w:color="auto" w:fill="F2F2F2" w:themeFill="background1" w:themeFillShade="F2"/>
            <w:vAlign w:val="center"/>
            <w:hideMark/>
          </w:tcPr>
          <w:p w14:paraId="39AAA4B9"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Источник проекта</w:t>
            </w:r>
          </w:p>
        </w:tc>
        <w:tc>
          <w:tcPr>
            <w:tcW w:w="2268" w:type="dxa"/>
            <w:vMerge w:val="restart"/>
            <w:shd w:val="clear" w:color="auto" w:fill="F2F2F2" w:themeFill="background1" w:themeFillShade="F2"/>
            <w:vAlign w:val="center"/>
            <w:hideMark/>
          </w:tcPr>
          <w:p w14:paraId="627E1AAE"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Инициатор проекта</w:t>
            </w:r>
          </w:p>
        </w:tc>
        <w:tc>
          <w:tcPr>
            <w:tcW w:w="7796" w:type="dxa"/>
            <w:gridSpan w:val="5"/>
            <w:shd w:val="clear" w:color="auto" w:fill="F2F2F2" w:themeFill="background1" w:themeFillShade="F2"/>
            <w:vAlign w:val="center"/>
            <w:hideMark/>
          </w:tcPr>
          <w:p w14:paraId="1AD27E5F"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Варианты реализации</w:t>
            </w:r>
          </w:p>
        </w:tc>
        <w:tc>
          <w:tcPr>
            <w:tcW w:w="1843" w:type="dxa"/>
            <w:vMerge w:val="restart"/>
            <w:shd w:val="clear" w:color="auto" w:fill="F2F2F2" w:themeFill="background1" w:themeFillShade="F2"/>
            <w:vAlign w:val="center"/>
            <w:hideMark/>
          </w:tcPr>
          <w:p w14:paraId="1846D157"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Предпочтительный вариант</w:t>
            </w:r>
          </w:p>
        </w:tc>
      </w:tr>
      <w:tr w:rsidR="00072F75" w:rsidRPr="00072F75" w14:paraId="53F057B1" w14:textId="77777777" w:rsidTr="00490146">
        <w:trPr>
          <w:gridAfter w:val="1"/>
          <w:wAfter w:w="6" w:type="dxa"/>
          <w:trHeight w:val="1189"/>
          <w:tblHeader/>
          <w:jc w:val="center"/>
        </w:trPr>
        <w:tc>
          <w:tcPr>
            <w:tcW w:w="3256" w:type="dxa"/>
            <w:vMerge/>
            <w:vAlign w:val="center"/>
            <w:hideMark/>
          </w:tcPr>
          <w:p w14:paraId="0CDD339D" w14:textId="77777777" w:rsidR="00072F75" w:rsidRPr="00072F75" w:rsidRDefault="00072F75" w:rsidP="00072F75">
            <w:pPr>
              <w:rPr>
                <w:rFonts w:eastAsia="Times New Roman" w:cs="Times New Roman"/>
                <w:sz w:val="20"/>
                <w:szCs w:val="20"/>
              </w:rPr>
            </w:pPr>
          </w:p>
        </w:tc>
        <w:tc>
          <w:tcPr>
            <w:tcW w:w="2268" w:type="dxa"/>
            <w:vMerge/>
            <w:vAlign w:val="center"/>
            <w:hideMark/>
          </w:tcPr>
          <w:p w14:paraId="1D11CBB4" w14:textId="77777777" w:rsidR="00072F75" w:rsidRPr="00072F75" w:rsidRDefault="00072F75" w:rsidP="00072F75">
            <w:pPr>
              <w:rPr>
                <w:rFonts w:eastAsia="Times New Roman" w:cs="Times New Roman"/>
                <w:sz w:val="20"/>
                <w:szCs w:val="20"/>
              </w:rPr>
            </w:pPr>
          </w:p>
        </w:tc>
        <w:tc>
          <w:tcPr>
            <w:tcW w:w="1559" w:type="dxa"/>
            <w:shd w:val="clear" w:color="auto" w:fill="F2F2F2" w:themeFill="background1" w:themeFillShade="F2"/>
            <w:vAlign w:val="center"/>
            <w:hideMark/>
          </w:tcPr>
          <w:p w14:paraId="4EC07EAC"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Реализация, действующими на территории МО организациями</w:t>
            </w:r>
          </w:p>
        </w:tc>
        <w:tc>
          <w:tcPr>
            <w:tcW w:w="1417" w:type="dxa"/>
            <w:shd w:val="clear" w:color="auto" w:fill="F2F2F2" w:themeFill="background1" w:themeFillShade="F2"/>
            <w:vAlign w:val="center"/>
            <w:hideMark/>
          </w:tcPr>
          <w:p w14:paraId="49C874DC"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Конкурс для привлечения инвесторов</w:t>
            </w:r>
          </w:p>
        </w:tc>
        <w:tc>
          <w:tcPr>
            <w:tcW w:w="1701" w:type="dxa"/>
            <w:shd w:val="clear" w:color="auto" w:fill="F2F2F2" w:themeFill="background1" w:themeFillShade="F2"/>
            <w:vAlign w:val="center"/>
            <w:hideMark/>
          </w:tcPr>
          <w:p w14:paraId="2A37F6BD"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Создание организации с участием МО</w:t>
            </w:r>
          </w:p>
        </w:tc>
        <w:tc>
          <w:tcPr>
            <w:tcW w:w="2127" w:type="dxa"/>
            <w:shd w:val="clear" w:color="auto" w:fill="F2F2F2" w:themeFill="background1" w:themeFillShade="F2"/>
            <w:vAlign w:val="center"/>
            <w:hideMark/>
          </w:tcPr>
          <w:p w14:paraId="400169D5"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 xml:space="preserve">Создание организации с участием действующей ресурсоснабжающей организации </w:t>
            </w:r>
          </w:p>
        </w:tc>
        <w:tc>
          <w:tcPr>
            <w:tcW w:w="992" w:type="dxa"/>
            <w:shd w:val="clear" w:color="auto" w:fill="F2F2F2" w:themeFill="background1" w:themeFillShade="F2"/>
            <w:vAlign w:val="center"/>
            <w:hideMark/>
          </w:tcPr>
          <w:p w14:paraId="1145DA90"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Другие варианты</w:t>
            </w:r>
          </w:p>
        </w:tc>
        <w:tc>
          <w:tcPr>
            <w:tcW w:w="1843" w:type="dxa"/>
            <w:vMerge/>
            <w:vAlign w:val="center"/>
            <w:hideMark/>
          </w:tcPr>
          <w:p w14:paraId="3FDE730C" w14:textId="77777777" w:rsidR="00072F75" w:rsidRPr="00072F75" w:rsidRDefault="00072F75" w:rsidP="00072F75">
            <w:pPr>
              <w:rPr>
                <w:rFonts w:eastAsia="Times New Roman" w:cs="Times New Roman"/>
                <w:sz w:val="20"/>
                <w:szCs w:val="20"/>
              </w:rPr>
            </w:pPr>
          </w:p>
        </w:tc>
      </w:tr>
      <w:tr w:rsidR="00072F75" w:rsidRPr="00072F75" w14:paraId="15553A4D" w14:textId="77777777" w:rsidTr="00490146">
        <w:trPr>
          <w:trHeight w:val="398"/>
          <w:jc w:val="center"/>
        </w:trPr>
        <w:tc>
          <w:tcPr>
            <w:tcW w:w="15169" w:type="dxa"/>
            <w:gridSpan w:val="9"/>
            <w:shd w:val="clear" w:color="auto" w:fill="auto"/>
            <w:vAlign w:val="center"/>
          </w:tcPr>
          <w:p w14:paraId="46611451" w14:textId="77777777" w:rsidR="00072F75" w:rsidRPr="00072F75" w:rsidRDefault="00072F75" w:rsidP="00072F75">
            <w:pPr>
              <w:jc w:val="center"/>
              <w:rPr>
                <w:rFonts w:eastAsia="Times New Roman" w:cs="Times New Roman"/>
                <w:sz w:val="20"/>
                <w:szCs w:val="20"/>
              </w:rPr>
            </w:pPr>
            <w:r w:rsidRPr="00072F75">
              <w:rPr>
                <w:rFonts w:eastAsia="Times New Roman" w:cs="Times New Roman"/>
                <w:b/>
                <w:sz w:val="20"/>
                <w:szCs w:val="20"/>
              </w:rPr>
              <w:t>Электроснабжение</w:t>
            </w:r>
          </w:p>
        </w:tc>
      </w:tr>
      <w:tr w:rsidR="00072F75" w:rsidRPr="00072F75" w14:paraId="2DD79E19" w14:textId="77777777" w:rsidTr="00490146">
        <w:trPr>
          <w:gridAfter w:val="1"/>
          <w:wAfter w:w="6" w:type="dxa"/>
          <w:trHeight w:val="306"/>
          <w:jc w:val="center"/>
        </w:trPr>
        <w:tc>
          <w:tcPr>
            <w:tcW w:w="3256" w:type="dxa"/>
            <w:shd w:val="clear" w:color="auto" w:fill="auto"/>
            <w:vAlign w:val="center"/>
          </w:tcPr>
          <w:p w14:paraId="01AA4B68"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Генеральный лан и стратегия развития</w:t>
            </w:r>
          </w:p>
        </w:tc>
        <w:tc>
          <w:tcPr>
            <w:tcW w:w="2268" w:type="dxa"/>
            <w:shd w:val="clear" w:color="auto" w:fill="auto"/>
            <w:vAlign w:val="center"/>
          </w:tcPr>
          <w:p w14:paraId="7D1B876E"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действующие на территории ГО организациями,</w:t>
            </w:r>
          </w:p>
          <w:p w14:paraId="24277F13"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Адмиинистрация МО</w:t>
            </w:r>
          </w:p>
        </w:tc>
        <w:tc>
          <w:tcPr>
            <w:tcW w:w="1559" w:type="dxa"/>
            <w:shd w:val="clear" w:color="auto" w:fill="auto"/>
            <w:vAlign w:val="center"/>
          </w:tcPr>
          <w:p w14:paraId="1A42C183"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V</w:t>
            </w:r>
          </w:p>
        </w:tc>
        <w:tc>
          <w:tcPr>
            <w:tcW w:w="1417" w:type="dxa"/>
            <w:shd w:val="clear" w:color="auto" w:fill="auto"/>
            <w:vAlign w:val="center"/>
          </w:tcPr>
          <w:p w14:paraId="0E068E9E" w14:textId="77777777" w:rsidR="00072F75" w:rsidRPr="00072F75" w:rsidRDefault="00072F75" w:rsidP="00072F75">
            <w:pPr>
              <w:jc w:val="center"/>
              <w:rPr>
                <w:rFonts w:eastAsia="Times New Roman" w:cs="Times New Roman"/>
                <w:sz w:val="20"/>
                <w:szCs w:val="20"/>
              </w:rPr>
            </w:pPr>
          </w:p>
        </w:tc>
        <w:tc>
          <w:tcPr>
            <w:tcW w:w="1701" w:type="dxa"/>
            <w:shd w:val="clear" w:color="auto" w:fill="auto"/>
            <w:vAlign w:val="center"/>
          </w:tcPr>
          <w:p w14:paraId="2C99F693" w14:textId="77777777" w:rsidR="00072F75" w:rsidRPr="00072F75" w:rsidRDefault="00072F75" w:rsidP="00072F75">
            <w:pPr>
              <w:jc w:val="center"/>
              <w:rPr>
                <w:rFonts w:eastAsia="Times New Roman" w:cs="Times New Roman"/>
                <w:sz w:val="20"/>
                <w:szCs w:val="20"/>
              </w:rPr>
            </w:pPr>
          </w:p>
        </w:tc>
        <w:tc>
          <w:tcPr>
            <w:tcW w:w="2127" w:type="dxa"/>
            <w:shd w:val="clear" w:color="auto" w:fill="auto"/>
            <w:vAlign w:val="center"/>
          </w:tcPr>
          <w:p w14:paraId="29954191" w14:textId="77777777" w:rsidR="00072F75" w:rsidRPr="00072F75" w:rsidRDefault="00072F75" w:rsidP="00072F75">
            <w:pPr>
              <w:jc w:val="center"/>
              <w:rPr>
                <w:rFonts w:eastAsia="Times New Roman" w:cs="Times New Roman"/>
                <w:sz w:val="20"/>
                <w:szCs w:val="20"/>
              </w:rPr>
            </w:pPr>
          </w:p>
        </w:tc>
        <w:tc>
          <w:tcPr>
            <w:tcW w:w="992" w:type="dxa"/>
            <w:shd w:val="clear" w:color="auto" w:fill="auto"/>
            <w:vAlign w:val="center"/>
          </w:tcPr>
          <w:p w14:paraId="5E011B2F" w14:textId="77777777" w:rsidR="00072F75" w:rsidRPr="00072F75" w:rsidRDefault="00072F75" w:rsidP="00072F75">
            <w:pPr>
              <w:jc w:val="center"/>
              <w:rPr>
                <w:rFonts w:eastAsia="Times New Roman" w:cs="Times New Roman"/>
                <w:sz w:val="20"/>
                <w:szCs w:val="20"/>
              </w:rPr>
            </w:pPr>
          </w:p>
        </w:tc>
        <w:tc>
          <w:tcPr>
            <w:tcW w:w="1843" w:type="dxa"/>
            <w:shd w:val="clear" w:color="auto" w:fill="auto"/>
            <w:vAlign w:val="center"/>
          </w:tcPr>
          <w:p w14:paraId="6B7CCD29"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Реализация, действующими на территории ГО организациями</w:t>
            </w:r>
          </w:p>
        </w:tc>
      </w:tr>
      <w:tr w:rsidR="00072F75" w:rsidRPr="00072F75" w14:paraId="7582035F" w14:textId="77777777" w:rsidTr="00490146">
        <w:trPr>
          <w:trHeight w:val="333"/>
          <w:jc w:val="center"/>
        </w:trPr>
        <w:tc>
          <w:tcPr>
            <w:tcW w:w="15169" w:type="dxa"/>
            <w:gridSpan w:val="9"/>
            <w:shd w:val="clear" w:color="auto" w:fill="auto"/>
            <w:vAlign w:val="center"/>
          </w:tcPr>
          <w:p w14:paraId="43D8F6D4" w14:textId="77777777" w:rsidR="00072F75" w:rsidRPr="00072F75" w:rsidRDefault="00072F75" w:rsidP="00072F75">
            <w:pPr>
              <w:jc w:val="center"/>
              <w:rPr>
                <w:rFonts w:eastAsia="Times New Roman" w:cs="Times New Roman"/>
                <w:sz w:val="20"/>
                <w:szCs w:val="20"/>
              </w:rPr>
            </w:pPr>
            <w:r w:rsidRPr="00072F75">
              <w:rPr>
                <w:rFonts w:eastAsia="Times New Roman" w:cs="Times New Roman"/>
                <w:b/>
                <w:sz w:val="20"/>
                <w:szCs w:val="20"/>
              </w:rPr>
              <w:t xml:space="preserve">Теплоснабжение </w:t>
            </w:r>
          </w:p>
        </w:tc>
      </w:tr>
      <w:tr w:rsidR="00072F75" w:rsidRPr="00072F75" w14:paraId="427CB3CA" w14:textId="77777777" w:rsidTr="00490146">
        <w:trPr>
          <w:gridAfter w:val="1"/>
          <w:wAfter w:w="6" w:type="dxa"/>
          <w:trHeight w:val="1019"/>
          <w:jc w:val="center"/>
        </w:trPr>
        <w:tc>
          <w:tcPr>
            <w:tcW w:w="3256" w:type="dxa"/>
            <w:shd w:val="clear" w:color="auto" w:fill="auto"/>
            <w:vAlign w:val="center"/>
          </w:tcPr>
          <w:p w14:paraId="17C843FB"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 xml:space="preserve">Мероприятия, предусмотренные действующей Схемой теплоснабжения </w:t>
            </w:r>
          </w:p>
        </w:tc>
        <w:tc>
          <w:tcPr>
            <w:tcW w:w="2268" w:type="dxa"/>
            <w:shd w:val="clear" w:color="auto" w:fill="auto"/>
            <w:vAlign w:val="center"/>
          </w:tcPr>
          <w:p w14:paraId="78E4C062"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действующие на территории ГО организациями,</w:t>
            </w:r>
          </w:p>
          <w:p w14:paraId="7AB56563"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Адмиинистрация МО</w:t>
            </w:r>
          </w:p>
        </w:tc>
        <w:tc>
          <w:tcPr>
            <w:tcW w:w="1559" w:type="dxa"/>
            <w:shd w:val="clear" w:color="auto" w:fill="auto"/>
            <w:vAlign w:val="center"/>
          </w:tcPr>
          <w:p w14:paraId="1BFF757D"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V</w:t>
            </w:r>
          </w:p>
        </w:tc>
        <w:tc>
          <w:tcPr>
            <w:tcW w:w="1417" w:type="dxa"/>
            <w:shd w:val="clear" w:color="auto" w:fill="auto"/>
            <w:vAlign w:val="center"/>
          </w:tcPr>
          <w:p w14:paraId="324AECE4" w14:textId="77777777" w:rsidR="00072F75" w:rsidRPr="00072F75" w:rsidRDefault="00072F75" w:rsidP="00072F75">
            <w:pPr>
              <w:jc w:val="center"/>
              <w:rPr>
                <w:rFonts w:eastAsia="Times New Roman" w:cs="Times New Roman"/>
                <w:sz w:val="20"/>
                <w:szCs w:val="20"/>
              </w:rPr>
            </w:pPr>
          </w:p>
        </w:tc>
        <w:tc>
          <w:tcPr>
            <w:tcW w:w="1701" w:type="dxa"/>
            <w:shd w:val="clear" w:color="auto" w:fill="auto"/>
            <w:vAlign w:val="center"/>
          </w:tcPr>
          <w:p w14:paraId="7F6EAE4E" w14:textId="77777777" w:rsidR="00072F75" w:rsidRPr="00072F75" w:rsidRDefault="00072F75" w:rsidP="00072F75">
            <w:pPr>
              <w:jc w:val="center"/>
              <w:rPr>
                <w:rFonts w:eastAsia="Times New Roman" w:cs="Times New Roman"/>
                <w:sz w:val="20"/>
                <w:szCs w:val="20"/>
              </w:rPr>
            </w:pPr>
          </w:p>
        </w:tc>
        <w:tc>
          <w:tcPr>
            <w:tcW w:w="2127" w:type="dxa"/>
            <w:shd w:val="clear" w:color="auto" w:fill="auto"/>
            <w:vAlign w:val="center"/>
          </w:tcPr>
          <w:p w14:paraId="5421F17A" w14:textId="77777777" w:rsidR="00072F75" w:rsidRPr="00072F75" w:rsidRDefault="00072F75" w:rsidP="00072F75">
            <w:pPr>
              <w:jc w:val="center"/>
              <w:rPr>
                <w:rFonts w:eastAsia="Times New Roman" w:cs="Times New Roman"/>
                <w:sz w:val="20"/>
                <w:szCs w:val="20"/>
              </w:rPr>
            </w:pPr>
          </w:p>
        </w:tc>
        <w:tc>
          <w:tcPr>
            <w:tcW w:w="992" w:type="dxa"/>
            <w:shd w:val="clear" w:color="auto" w:fill="auto"/>
            <w:vAlign w:val="center"/>
          </w:tcPr>
          <w:p w14:paraId="3539BB00" w14:textId="77777777" w:rsidR="00072F75" w:rsidRPr="00072F75" w:rsidRDefault="00072F75" w:rsidP="00072F75">
            <w:pPr>
              <w:jc w:val="center"/>
              <w:rPr>
                <w:rFonts w:eastAsia="Times New Roman" w:cs="Times New Roman"/>
                <w:sz w:val="20"/>
                <w:szCs w:val="20"/>
              </w:rPr>
            </w:pPr>
          </w:p>
        </w:tc>
        <w:tc>
          <w:tcPr>
            <w:tcW w:w="1843" w:type="dxa"/>
            <w:shd w:val="clear" w:color="auto" w:fill="auto"/>
            <w:vAlign w:val="center"/>
          </w:tcPr>
          <w:p w14:paraId="02C7B523"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Реализация, действующими на территории ГО организациями</w:t>
            </w:r>
          </w:p>
        </w:tc>
      </w:tr>
      <w:tr w:rsidR="00072F75" w:rsidRPr="00072F75" w14:paraId="32CAD17A" w14:textId="77777777" w:rsidTr="00490146">
        <w:trPr>
          <w:trHeight w:val="287"/>
          <w:jc w:val="center"/>
        </w:trPr>
        <w:tc>
          <w:tcPr>
            <w:tcW w:w="15169" w:type="dxa"/>
            <w:gridSpan w:val="9"/>
            <w:shd w:val="clear" w:color="auto" w:fill="auto"/>
            <w:vAlign w:val="center"/>
          </w:tcPr>
          <w:p w14:paraId="450A2F71" w14:textId="77777777" w:rsidR="00072F75" w:rsidRPr="00072F75" w:rsidRDefault="00072F75" w:rsidP="00072F75">
            <w:pPr>
              <w:jc w:val="center"/>
              <w:rPr>
                <w:rFonts w:eastAsia="Times New Roman" w:cs="Times New Roman"/>
                <w:sz w:val="20"/>
                <w:szCs w:val="20"/>
              </w:rPr>
            </w:pPr>
            <w:r w:rsidRPr="00072F75">
              <w:rPr>
                <w:rFonts w:eastAsia="Times New Roman" w:cs="Times New Roman"/>
                <w:b/>
                <w:sz w:val="20"/>
                <w:szCs w:val="20"/>
              </w:rPr>
              <w:t xml:space="preserve">Водоснабжение </w:t>
            </w:r>
          </w:p>
        </w:tc>
      </w:tr>
      <w:tr w:rsidR="00072F75" w:rsidRPr="00072F75" w14:paraId="09B06ADF" w14:textId="77777777" w:rsidTr="00490146">
        <w:trPr>
          <w:gridAfter w:val="1"/>
          <w:wAfter w:w="6" w:type="dxa"/>
          <w:trHeight w:val="1189"/>
          <w:jc w:val="center"/>
        </w:trPr>
        <w:tc>
          <w:tcPr>
            <w:tcW w:w="3256" w:type="dxa"/>
            <w:shd w:val="clear" w:color="auto" w:fill="auto"/>
            <w:vAlign w:val="center"/>
          </w:tcPr>
          <w:p w14:paraId="29D2FD7A"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Мероприятия, предусмотренные действующей Схемой водоснабжения Ибресинского муниципального округа</w:t>
            </w:r>
          </w:p>
        </w:tc>
        <w:tc>
          <w:tcPr>
            <w:tcW w:w="2268" w:type="dxa"/>
            <w:shd w:val="clear" w:color="auto" w:fill="auto"/>
            <w:vAlign w:val="center"/>
          </w:tcPr>
          <w:p w14:paraId="1E530817"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действующие на территории ГО организациями,</w:t>
            </w:r>
          </w:p>
          <w:p w14:paraId="726A1ADE" w14:textId="77777777" w:rsidR="00072F75" w:rsidRPr="00072F75" w:rsidRDefault="00072F75" w:rsidP="00072F75">
            <w:pPr>
              <w:jc w:val="center"/>
              <w:rPr>
                <w:rFonts w:eastAsia="Calibri" w:cs="Times New Roman"/>
                <w:sz w:val="20"/>
                <w:szCs w:val="24"/>
              </w:rPr>
            </w:pPr>
            <w:r w:rsidRPr="00072F75">
              <w:rPr>
                <w:rFonts w:eastAsia="Times New Roman" w:cs="Times New Roman"/>
                <w:sz w:val="20"/>
                <w:szCs w:val="20"/>
              </w:rPr>
              <w:t>Адмиинистрация МО</w:t>
            </w:r>
          </w:p>
        </w:tc>
        <w:tc>
          <w:tcPr>
            <w:tcW w:w="1559" w:type="dxa"/>
            <w:shd w:val="clear" w:color="auto" w:fill="auto"/>
            <w:vAlign w:val="center"/>
          </w:tcPr>
          <w:p w14:paraId="6B959F8C"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V</w:t>
            </w:r>
          </w:p>
        </w:tc>
        <w:tc>
          <w:tcPr>
            <w:tcW w:w="1417" w:type="dxa"/>
            <w:shd w:val="clear" w:color="auto" w:fill="auto"/>
            <w:vAlign w:val="center"/>
          </w:tcPr>
          <w:p w14:paraId="6616A316" w14:textId="77777777" w:rsidR="00072F75" w:rsidRPr="00072F75" w:rsidRDefault="00072F75" w:rsidP="00072F75">
            <w:pPr>
              <w:jc w:val="center"/>
              <w:rPr>
                <w:rFonts w:eastAsia="Times New Roman" w:cs="Times New Roman"/>
                <w:sz w:val="20"/>
                <w:szCs w:val="20"/>
              </w:rPr>
            </w:pPr>
          </w:p>
        </w:tc>
        <w:tc>
          <w:tcPr>
            <w:tcW w:w="1701" w:type="dxa"/>
            <w:shd w:val="clear" w:color="auto" w:fill="auto"/>
            <w:vAlign w:val="center"/>
          </w:tcPr>
          <w:p w14:paraId="0D7B6C1F" w14:textId="77777777" w:rsidR="00072F75" w:rsidRPr="00072F75" w:rsidRDefault="00072F75" w:rsidP="00072F75">
            <w:pPr>
              <w:jc w:val="center"/>
              <w:rPr>
                <w:rFonts w:eastAsia="Times New Roman" w:cs="Times New Roman"/>
                <w:sz w:val="20"/>
                <w:szCs w:val="20"/>
              </w:rPr>
            </w:pPr>
          </w:p>
        </w:tc>
        <w:tc>
          <w:tcPr>
            <w:tcW w:w="2127" w:type="dxa"/>
            <w:shd w:val="clear" w:color="auto" w:fill="auto"/>
            <w:vAlign w:val="center"/>
          </w:tcPr>
          <w:p w14:paraId="52EF8EAB" w14:textId="77777777" w:rsidR="00072F75" w:rsidRPr="00072F75" w:rsidRDefault="00072F75" w:rsidP="00072F75">
            <w:pPr>
              <w:jc w:val="center"/>
              <w:rPr>
                <w:rFonts w:eastAsia="Times New Roman" w:cs="Times New Roman"/>
                <w:sz w:val="20"/>
                <w:szCs w:val="20"/>
              </w:rPr>
            </w:pPr>
          </w:p>
        </w:tc>
        <w:tc>
          <w:tcPr>
            <w:tcW w:w="992" w:type="dxa"/>
            <w:shd w:val="clear" w:color="auto" w:fill="auto"/>
            <w:vAlign w:val="center"/>
          </w:tcPr>
          <w:p w14:paraId="4B4112CF" w14:textId="77777777" w:rsidR="00072F75" w:rsidRPr="00072F75" w:rsidRDefault="00072F75" w:rsidP="00072F75">
            <w:pPr>
              <w:jc w:val="center"/>
              <w:rPr>
                <w:rFonts w:eastAsia="Times New Roman" w:cs="Times New Roman"/>
                <w:sz w:val="20"/>
                <w:szCs w:val="20"/>
              </w:rPr>
            </w:pPr>
          </w:p>
        </w:tc>
        <w:tc>
          <w:tcPr>
            <w:tcW w:w="1843" w:type="dxa"/>
            <w:shd w:val="clear" w:color="auto" w:fill="auto"/>
            <w:vAlign w:val="center"/>
          </w:tcPr>
          <w:p w14:paraId="1A7B5D21"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Реализация, действующими на территории ГО организациями</w:t>
            </w:r>
          </w:p>
        </w:tc>
      </w:tr>
      <w:tr w:rsidR="00072F75" w:rsidRPr="00072F75" w14:paraId="437E488E" w14:textId="77777777" w:rsidTr="00490146">
        <w:trPr>
          <w:trHeight w:val="355"/>
          <w:jc w:val="center"/>
        </w:trPr>
        <w:tc>
          <w:tcPr>
            <w:tcW w:w="15169" w:type="dxa"/>
            <w:gridSpan w:val="9"/>
            <w:shd w:val="clear" w:color="auto" w:fill="auto"/>
            <w:vAlign w:val="center"/>
          </w:tcPr>
          <w:p w14:paraId="5000A31C" w14:textId="77777777" w:rsidR="00072F75" w:rsidRPr="00072F75" w:rsidRDefault="00072F75" w:rsidP="00072F75">
            <w:pPr>
              <w:jc w:val="center"/>
              <w:rPr>
                <w:rFonts w:eastAsia="Times New Roman" w:cs="Times New Roman"/>
                <w:sz w:val="20"/>
                <w:szCs w:val="20"/>
              </w:rPr>
            </w:pPr>
            <w:r w:rsidRPr="00072F75">
              <w:rPr>
                <w:rFonts w:eastAsia="Times New Roman" w:cs="Times New Roman"/>
                <w:b/>
                <w:sz w:val="20"/>
                <w:szCs w:val="20"/>
              </w:rPr>
              <w:t>Водоотведение</w:t>
            </w:r>
          </w:p>
        </w:tc>
      </w:tr>
      <w:tr w:rsidR="00072F75" w:rsidRPr="00072F75" w14:paraId="1ED1DAD5" w14:textId="77777777" w:rsidTr="00490146">
        <w:trPr>
          <w:gridAfter w:val="1"/>
          <w:wAfter w:w="6" w:type="dxa"/>
          <w:trHeight w:val="236"/>
          <w:jc w:val="center"/>
        </w:trPr>
        <w:tc>
          <w:tcPr>
            <w:tcW w:w="3256" w:type="dxa"/>
            <w:shd w:val="clear" w:color="auto" w:fill="auto"/>
            <w:vAlign w:val="center"/>
          </w:tcPr>
          <w:p w14:paraId="5EB25231"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Мероприятия, предусмотренные действующей Схемой водоотведения Ибресинского муниципального округа</w:t>
            </w:r>
          </w:p>
        </w:tc>
        <w:tc>
          <w:tcPr>
            <w:tcW w:w="2268" w:type="dxa"/>
            <w:shd w:val="clear" w:color="auto" w:fill="auto"/>
            <w:vAlign w:val="center"/>
          </w:tcPr>
          <w:p w14:paraId="7A07FD23"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действующие на территории ГО организациями,</w:t>
            </w:r>
          </w:p>
          <w:p w14:paraId="1F8711AA" w14:textId="77777777" w:rsidR="00072F75" w:rsidRPr="00072F75" w:rsidRDefault="00072F75" w:rsidP="00072F75">
            <w:pPr>
              <w:jc w:val="center"/>
              <w:rPr>
                <w:rFonts w:eastAsia="Calibri" w:cs="Times New Roman"/>
                <w:sz w:val="20"/>
                <w:szCs w:val="24"/>
              </w:rPr>
            </w:pPr>
            <w:r w:rsidRPr="00072F75">
              <w:rPr>
                <w:rFonts w:eastAsia="Times New Roman" w:cs="Times New Roman"/>
                <w:sz w:val="20"/>
                <w:szCs w:val="20"/>
              </w:rPr>
              <w:t>Адмиинистрация МО</w:t>
            </w:r>
          </w:p>
        </w:tc>
        <w:tc>
          <w:tcPr>
            <w:tcW w:w="1559" w:type="dxa"/>
            <w:shd w:val="clear" w:color="auto" w:fill="auto"/>
            <w:vAlign w:val="center"/>
          </w:tcPr>
          <w:p w14:paraId="1BBD7A9B"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V</w:t>
            </w:r>
          </w:p>
        </w:tc>
        <w:tc>
          <w:tcPr>
            <w:tcW w:w="1417" w:type="dxa"/>
            <w:shd w:val="clear" w:color="auto" w:fill="auto"/>
            <w:vAlign w:val="center"/>
          </w:tcPr>
          <w:p w14:paraId="4F154999" w14:textId="77777777" w:rsidR="00072F75" w:rsidRPr="00072F75" w:rsidRDefault="00072F75" w:rsidP="00072F75">
            <w:pPr>
              <w:jc w:val="center"/>
              <w:rPr>
                <w:rFonts w:eastAsia="Times New Roman" w:cs="Times New Roman"/>
                <w:sz w:val="20"/>
                <w:szCs w:val="20"/>
              </w:rPr>
            </w:pPr>
          </w:p>
        </w:tc>
        <w:tc>
          <w:tcPr>
            <w:tcW w:w="1701" w:type="dxa"/>
            <w:shd w:val="clear" w:color="auto" w:fill="auto"/>
            <w:vAlign w:val="center"/>
          </w:tcPr>
          <w:p w14:paraId="7EB562BF" w14:textId="77777777" w:rsidR="00072F75" w:rsidRPr="00072F75" w:rsidRDefault="00072F75" w:rsidP="00072F75">
            <w:pPr>
              <w:jc w:val="center"/>
              <w:rPr>
                <w:rFonts w:eastAsia="Times New Roman" w:cs="Times New Roman"/>
                <w:sz w:val="20"/>
                <w:szCs w:val="20"/>
              </w:rPr>
            </w:pPr>
          </w:p>
        </w:tc>
        <w:tc>
          <w:tcPr>
            <w:tcW w:w="2127" w:type="dxa"/>
            <w:shd w:val="clear" w:color="auto" w:fill="auto"/>
            <w:vAlign w:val="center"/>
          </w:tcPr>
          <w:p w14:paraId="0F9A365F" w14:textId="77777777" w:rsidR="00072F75" w:rsidRPr="00072F75" w:rsidRDefault="00072F75" w:rsidP="00072F75">
            <w:pPr>
              <w:jc w:val="center"/>
              <w:rPr>
                <w:rFonts w:eastAsia="Times New Roman" w:cs="Times New Roman"/>
                <w:sz w:val="20"/>
                <w:szCs w:val="20"/>
              </w:rPr>
            </w:pPr>
          </w:p>
        </w:tc>
        <w:tc>
          <w:tcPr>
            <w:tcW w:w="992" w:type="dxa"/>
            <w:shd w:val="clear" w:color="auto" w:fill="auto"/>
            <w:vAlign w:val="center"/>
          </w:tcPr>
          <w:p w14:paraId="2A248D17" w14:textId="77777777" w:rsidR="00072F75" w:rsidRPr="00072F75" w:rsidRDefault="00072F75" w:rsidP="00072F75">
            <w:pPr>
              <w:jc w:val="center"/>
              <w:rPr>
                <w:rFonts w:eastAsia="Times New Roman" w:cs="Times New Roman"/>
                <w:sz w:val="20"/>
                <w:szCs w:val="20"/>
              </w:rPr>
            </w:pPr>
          </w:p>
        </w:tc>
        <w:tc>
          <w:tcPr>
            <w:tcW w:w="1843" w:type="dxa"/>
            <w:shd w:val="clear" w:color="auto" w:fill="auto"/>
            <w:vAlign w:val="center"/>
          </w:tcPr>
          <w:p w14:paraId="57457622"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Реализация, действующими на территории ГО организациями</w:t>
            </w:r>
          </w:p>
        </w:tc>
      </w:tr>
      <w:tr w:rsidR="00072F75" w:rsidRPr="00072F75" w14:paraId="63E2ECD2" w14:textId="77777777" w:rsidTr="00490146">
        <w:trPr>
          <w:trHeight w:val="339"/>
          <w:jc w:val="center"/>
        </w:trPr>
        <w:tc>
          <w:tcPr>
            <w:tcW w:w="15169" w:type="dxa"/>
            <w:gridSpan w:val="9"/>
            <w:shd w:val="clear" w:color="auto" w:fill="auto"/>
            <w:vAlign w:val="center"/>
          </w:tcPr>
          <w:p w14:paraId="73C4E71B" w14:textId="77777777" w:rsidR="00072F75" w:rsidRPr="00072F75" w:rsidRDefault="00072F75" w:rsidP="00072F75">
            <w:pPr>
              <w:jc w:val="center"/>
              <w:rPr>
                <w:rFonts w:eastAsia="Times New Roman" w:cs="Times New Roman"/>
                <w:sz w:val="20"/>
                <w:szCs w:val="20"/>
              </w:rPr>
            </w:pPr>
            <w:r w:rsidRPr="00072F75">
              <w:rPr>
                <w:rFonts w:eastAsia="Times New Roman" w:cs="Times New Roman"/>
                <w:b/>
                <w:sz w:val="20"/>
                <w:szCs w:val="20"/>
              </w:rPr>
              <w:t>Сбор и утилизация ТБО</w:t>
            </w:r>
          </w:p>
        </w:tc>
      </w:tr>
      <w:tr w:rsidR="00072F75" w:rsidRPr="00072F75" w14:paraId="52D56199" w14:textId="77777777" w:rsidTr="00490146">
        <w:trPr>
          <w:gridAfter w:val="1"/>
          <w:wAfter w:w="6" w:type="dxa"/>
          <w:trHeight w:val="339"/>
          <w:jc w:val="center"/>
        </w:trPr>
        <w:tc>
          <w:tcPr>
            <w:tcW w:w="3256" w:type="dxa"/>
            <w:shd w:val="clear" w:color="auto" w:fill="auto"/>
            <w:vAlign w:val="center"/>
          </w:tcPr>
          <w:p w14:paraId="13A4116E"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Генеральный лан и стратегия развития</w:t>
            </w:r>
          </w:p>
        </w:tc>
        <w:tc>
          <w:tcPr>
            <w:tcW w:w="2268" w:type="dxa"/>
            <w:shd w:val="clear" w:color="auto" w:fill="auto"/>
            <w:vAlign w:val="center"/>
          </w:tcPr>
          <w:p w14:paraId="183D53F9"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действующие на территории ГО организациями,</w:t>
            </w:r>
          </w:p>
          <w:p w14:paraId="03CB34FA"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Адмиинистрация МО</w:t>
            </w:r>
          </w:p>
        </w:tc>
        <w:tc>
          <w:tcPr>
            <w:tcW w:w="1559" w:type="dxa"/>
            <w:shd w:val="clear" w:color="auto" w:fill="auto"/>
            <w:vAlign w:val="center"/>
          </w:tcPr>
          <w:p w14:paraId="25BC132B"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V</w:t>
            </w:r>
          </w:p>
        </w:tc>
        <w:tc>
          <w:tcPr>
            <w:tcW w:w="1417" w:type="dxa"/>
            <w:shd w:val="clear" w:color="auto" w:fill="auto"/>
            <w:vAlign w:val="center"/>
          </w:tcPr>
          <w:p w14:paraId="3B3822E0" w14:textId="77777777" w:rsidR="00072F75" w:rsidRPr="00072F75" w:rsidRDefault="00072F75" w:rsidP="00072F75">
            <w:pPr>
              <w:jc w:val="center"/>
              <w:rPr>
                <w:rFonts w:eastAsia="Times New Roman" w:cs="Times New Roman"/>
                <w:sz w:val="20"/>
                <w:szCs w:val="20"/>
              </w:rPr>
            </w:pPr>
          </w:p>
        </w:tc>
        <w:tc>
          <w:tcPr>
            <w:tcW w:w="1701" w:type="dxa"/>
            <w:shd w:val="clear" w:color="auto" w:fill="auto"/>
            <w:vAlign w:val="center"/>
          </w:tcPr>
          <w:p w14:paraId="739EC570" w14:textId="77777777" w:rsidR="00072F75" w:rsidRPr="00072F75" w:rsidRDefault="00072F75" w:rsidP="00072F75">
            <w:pPr>
              <w:jc w:val="center"/>
              <w:rPr>
                <w:rFonts w:eastAsia="Times New Roman" w:cs="Times New Roman"/>
                <w:sz w:val="20"/>
                <w:szCs w:val="20"/>
              </w:rPr>
            </w:pPr>
          </w:p>
        </w:tc>
        <w:tc>
          <w:tcPr>
            <w:tcW w:w="2127" w:type="dxa"/>
            <w:shd w:val="clear" w:color="auto" w:fill="auto"/>
            <w:vAlign w:val="center"/>
          </w:tcPr>
          <w:p w14:paraId="2D094044" w14:textId="77777777" w:rsidR="00072F75" w:rsidRPr="00072F75" w:rsidRDefault="00072F75" w:rsidP="00072F75">
            <w:pPr>
              <w:jc w:val="center"/>
              <w:rPr>
                <w:rFonts w:eastAsia="Times New Roman" w:cs="Times New Roman"/>
                <w:sz w:val="20"/>
                <w:szCs w:val="20"/>
              </w:rPr>
            </w:pPr>
          </w:p>
        </w:tc>
        <w:tc>
          <w:tcPr>
            <w:tcW w:w="992" w:type="dxa"/>
            <w:shd w:val="clear" w:color="auto" w:fill="auto"/>
            <w:vAlign w:val="center"/>
          </w:tcPr>
          <w:p w14:paraId="56F33DCE" w14:textId="77777777" w:rsidR="00072F75" w:rsidRPr="00072F75" w:rsidRDefault="00072F75" w:rsidP="00072F75">
            <w:pPr>
              <w:jc w:val="center"/>
              <w:rPr>
                <w:rFonts w:eastAsia="Times New Roman" w:cs="Times New Roman"/>
                <w:sz w:val="20"/>
                <w:szCs w:val="20"/>
              </w:rPr>
            </w:pPr>
          </w:p>
        </w:tc>
        <w:tc>
          <w:tcPr>
            <w:tcW w:w="1843" w:type="dxa"/>
            <w:shd w:val="clear" w:color="auto" w:fill="auto"/>
            <w:vAlign w:val="center"/>
          </w:tcPr>
          <w:p w14:paraId="4C96DE27"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Реализация, действующими на территории ГО организациями</w:t>
            </w:r>
          </w:p>
        </w:tc>
      </w:tr>
      <w:tr w:rsidR="00072F75" w:rsidRPr="00072F75" w14:paraId="38031273" w14:textId="77777777" w:rsidTr="00490146">
        <w:trPr>
          <w:trHeight w:val="339"/>
          <w:jc w:val="center"/>
        </w:trPr>
        <w:tc>
          <w:tcPr>
            <w:tcW w:w="15169" w:type="dxa"/>
            <w:gridSpan w:val="9"/>
            <w:shd w:val="clear" w:color="auto" w:fill="auto"/>
            <w:vAlign w:val="center"/>
          </w:tcPr>
          <w:p w14:paraId="5F0E05D8" w14:textId="77777777" w:rsidR="00072F75" w:rsidRPr="00072F75" w:rsidRDefault="00072F75" w:rsidP="00072F75">
            <w:pPr>
              <w:jc w:val="center"/>
              <w:rPr>
                <w:rFonts w:eastAsia="Times New Roman" w:cs="Times New Roman"/>
                <w:sz w:val="20"/>
                <w:szCs w:val="20"/>
              </w:rPr>
            </w:pPr>
            <w:r w:rsidRPr="00072F75">
              <w:rPr>
                <w:rFonts w:eastAsia="Times New Roman" w:cs="Times New Roman"/>
                <w:b/>
                <w:sz w:val="20"/>
                <w:szCs w:val="20"/>
              </w:rPr>
              <w:t>Газоснабжение</w:t>
            </w:r>
          </w:p>
        </w:tc>
      </w:tr>
      <w:tr w:rsidR="00072F75" w:rsidRPr="00072F75" w14:paraId="661B63DB" w14:textId="77777777" w:rsidTr="00490146">
        <w:trPr>
          <w:gridAfter w:val="1"/>
          <w:wAfter w:w="6" w:type="dxa"/>
          <w:trHeight w:val="339"/>
          <w:jc w:val="center"/>
        </w:trPr>
        <w:tc>
          <w:tcPr>
            <w:tcW w:w="3256" w:type="dxa"/>
            <w:shd w:val="clear" w:color="auto" w:fill="auto"/>
            <w:vAlign w:val="center"/>
          </w:tcPr>
          <w:p w14:paraId="68E79D97"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Генеральный лан и стратегия развития</w:t>
            </w:r>
          </w:p>
        </w:tc>
        <w:tc>
          <w:tcPr>
            <w:tcW w:w="2268" w:type="dxa"/>
            <w:shd w:val="clear" w:color="auto" w:fill="auto"/>
            <w:vAlign w:val="center"/>
          </w:tcPr>
          <w:p w14:paraId="1895A591"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действующие на территории ГО организациями,</w:t>
            </w:r>
          </w:p>
          <w:p w14:paraId="3FFD5AE2" w14:textId="77777777" w:rsidR="00072F75" w:rsidRPr="00072F75" w:rsidRDefault="00072F75" w:rsidP="00072F75">
            <w:pPr>
              <w:jc w:val="center"/>
              <w:rPr>
                <w:rFonts w:eastAsia="Calibri" w:cs="Times New Roman"/>
              </w:rPr>
            </w:pPr>
            <w:r w:rsidRPr="00072F75">
              <w:rPr>
                <w:rFonts w:eastAsia="Times New Roman" w:cs="Times New Roman"/>
                <w:sz w:val="20"/>
                <w:szCs w:val="20"/>
              </w:rPr>
              <w:t>Адмиинистрация МО</w:t>
            </w:r>
          </w:p>
        </w:tc>
        <w:tc>
          <w:tcPr>
            <w:tcW w:w="1559" w:type="dxa"/>
            <w:shd w:val="clear" w:color="auto" w:fill="auto"/>
            <w:vAlign w:val="center"/>
          </w:tcPr>
          <w:p w14:paraId="75945435"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V</w:t>
            </w:r>
          </w:p>
        </w:tc>
        <w:tc>
          <w:tcPr>
            <w:tcW w:w="1417" w:type="dxa"/>
            <w:shd w:val="clear" w:color="auto" w:fill="auto"/>
            <w:vAlign w:val="center"/>
          </w:tcPr>
          <w:p w14:paraId="566F79BA" w14:textId="77777777" w:rsidR="00072F75" w:rsidRPr="00072F75" w:rsidRDefault="00072F75" w:rsidP="00072F75">
            <w:pPr>
              <w:jc w:val="center"/>
              <w:rPr>
                <w:rFonts w:eastAsia="Times New Roman" w:cs="Times New Roman"/>
                <w:sz w:val="20"/>
                <w:szCs w:val="20"/>
              </w:rPr>
            </w:pPr>
          </w:p>
        </w:tc>
        <w:tc>
          <w:tcPr>
            <w:tcW w:w="1701" w:type="dxa"/>
            <w:shd w:val="clear" w:color="auto" w:fill="auto"/>
            <w:vAlign w:val="center"/>
          </w:tcPr>
          <w:p w14:paraId="0D9DB3CF" w14:textId="77777777" w:rsidR="00072F75" w:rsidRPr="00072F75" w:rsidRDefault="00072F75" w:rsidP="00072F75">
            <w:pPr>
              <w:jc w:val="center"/>
              <w:rPr>
                <w:rFonts w:eastAsia="Times New Roman" w:cs="Times New Roman"/>
                <w:sz w:val="20"/>
                <w:szCs w:val="20"/>
              </w:rPr>
            </w:pPr>
          </w:p>
        </w:tc>
        <w:tc>
          <w:tcPr>
            <w:tcW w:w="2127" w:type="dxa"/>
            <w:shd w:val="clear" w:color="auto" w:fill="auto"/>
            <w:vAlign w:val="center"/>
          </w:tcPr>
          <w:p w14:paraId="7607BA80" w14:textId="77777777" w:rsidR="00072F75" w:rsidRPr="00072F75" w:rsidRDefault="00072F75" w:rsidP="00072F75">
            <w:pPr>
              <w:jc w:val="center"/>
              <w:rPr>
                <w:rFonts w:eastAsia="Times New Roman" w:cs="Times New Roman"/>
                <w:sz w:val="20"/>
                <w:szCs w:val="20"/>
              </w:rPr>
            </w:pPr>
          </w:p>
        </w:tc>
        <w:tc>
          <w:tcPr>
            <w:tcW w:w="992" w:type="dxa"/>
            <w:shd w:val="clear" w:color="auto" w:fill="auto"/>
            <w:vAlign w:val="center"/>
          </w:tcPr>
          <w:p w14:paraId="218ACA72" w14:textId="77777777" w:rsidR="00072F75" w:rsidRPr="00072F75" w:rsidRDefault="00072F75" w:rsidP="00072F75">
            <w:pPr>
              <w:jc w:val="center"/>
              <w:rPr>
                <w:rFonts w:eastAsia="Times New Roman" w:cs="Times New Roman"/>
                <w:sz w:val="20"/>
                <w:szCs w:val="20"/>
              </w:rPr>
            </w:pPr>
          </w:p>
        </w:tc>
        <w:tc>
          <w:tcPr>
            <w:tcW w:w="1843" w:type="dxa"/>
            <w:shd w:val="clear" w:color="auto" w:fill="auto"/>
            <w:vAlign w:val="center"/>
          </w:tcPr>
          <w:p w14:paraId="64853A53" w14:textId="77777777" w:rsidR="00072F75" w:rsidRPr="00072F75" w:rsidRDefault="00072F75" w:rsidP="00072F75">
            <w:pPr>
              <w:jc w:val="center"/>
              <w:rPr>
                <w:rFonts w:eastAsia="Times New Roman" w:cs="Times New Roman"/>
                <w:sz w:val="20"/>
                <w:szCs w:val="20"/>
              </w:rPr>
            </w:pPr>
            <w:r w:rsidRPr="00072F75">
              <w:rPr>
                <w:rFonts w:eastAsia="Times New Roman" w:cs="Times New Roman"/>
                <w:sz w:val="20"/>
                <w:szCs w:val="20"/>
              </w:rPr>
              <w:t>Реализация, действующими на территории ГО организациями</w:t>
            </w:r>
          </w:p>
        </w:tc>
      </w:tr>
    </w:tbl>
    <w:p w14:paraId="43D2C35E" w14:textId="77777777" w:rsidR="00072F75" w:rsidRPr="00072F75" w:rsidRDefault="00072F75" w:rsidP="00072F75">
      <w:pPr>
        <w:rPr>
          <w:rFonts w:eastAsia="Calibri" w:cs="Times New Roman"/>
        </w:rPr>
        <w:sectPr w:rsidR="00072F75" w:rsidRPr="00072F75" w:rsidSect="00490146">
          <w:pgSz w:w="16838" w:h="11906" w:orient="landscape" w:code="9"/>
          <w:pgMar w:top="1134" w:right="1134" w:bottom="849" w:left="1134" w:header="708" w:footer="708" w:gutter="0"/>
          <w:cols w:space="708"/>
          <w:docGrid w:linePitch="360"/>
        </w:sectPr>
      </w:pPr>
    </w:p>
    <w:p w14:paraId="079DBBD4"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44" w:name="_Toc111471019"/>
      <w:bookmarkStart w:id="345" w:name="_Toc111478651"/>
      <w:bookmarkStart w:id="346" w:name="_Toc185948256"/>
      <w:r w:rsidRPr="00072F75">
        <w:rPr>
          <w:rFonts w:eastAsia="Times New Roman" w:cs="Times New Roman"/>
          <w:b/>
          <w:bCs/>
          <w:kern w:val="24"/>
          <w:szCs w:val="24"/>
        </w:rPr>
        <w:t>РАЗДЕЛ 14. ПРОГРАММЫ ИНВЕСТИЦИОННЫХ ПРОЕКТОВ, ТАРИФЫ И ПЛАТА ЗА ПОДКЛЮЧЕНИЕ (ПРИСОЕДИНЕНИЕ) И РЕЗЕРВИРОВАНИЕ ТЕПЛОВОЙ МОЩНОСТИ</w:t>
      </w:r>
      <w:bookmarkEnd w:id="344"/>
      <w:bookmarkEnd w:id="345"/>
      <w:bookmarkEnd w:id="346"/>
    </w:p>
    <w:p w14:paraId="493B5CDA" w14:textId="77777777" w:rsidR="00072F75" w:rsidRPr="00072F75" w:rsidRDefault="00072F75" w:rsidP="00072F75">
      <w:pPr>
        <w:spacing w:line="276" w:lineRule="auto"/>
        <w:ind w:firstLine="709"/>
        <w:jc w:val="both"/>
        <w:rPr>
          <w:rFonts w:eastAsia="Calibri" w:cs="Times New Roman"/>
        </w:rPr>
      </w:pPr>
    </w:p>
    <w:p w14:paraId="0565F0D0"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Инвестиционные проекты, могут быть реализованы в следующих формах:</w:t>
      </w:r>
    </w:p>
    <w:p w14:paraId="32D41855" w14:textId="77777777" w:rsidR="00072F75" w:rsidRPr="00072F75" w:rsidRDefault="00072F75" w:rsidP="00072F75">
      <w:pPr>
        <w:numPr>
          <w:ilvl w:val="0"/>
          <w:numId w:val="53"/>
        </w:numPr>
        <w:tabs>
          <w:tab w:val="left" w:pos="1134"/>
        </w:tabs>
        <w:autoSpaceDE w:val="0"/>
        <w:autoSpaceDN w:val="0"/>
        <w:adjustRightInd w:val="0"/>
        <w:ind w:left="0"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проекты, реализуемые действующими на территории Ибресинского муниципального округа организациями;</w:t>
      </w:r>
    </w:p>
    <w:p w14:paraId="0DB63446" w14:textId="77777777" w:rsidR="00072F75" w:rsidRPr="00072F75" w:rsidRDefault="00072F75" w:rsidP="00072F75">
      <w:pPr>
        <w:numPr>
          <w:ilvl w:val="0"/>
          <w:numId w:val="53"/>
        </w:numPr>
        <w:tabs>
          <w:tab w:val="left" w:pos="1134"/>
        </w:tabs>
        <w:autoSpaceDE w:val="0"/>
        <w:autoSpaceDN w:val="0"/>
        <w:adjustRightInd w:val="0"/>
        <w:ind w:left="0"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проекты, выставляемые на конкурс для привлечения сторонних инвесторов (в том числе организации, индивидуальные предприниматели, по договору коммерческой концессии (подрядные организации, определенные на конкурсной основе);</w:t>
      </w:r>
    </w:p>
    <w:p w14:paraId="2200082B" w14:textId="77777777" w:rsidR="00072F75" w:rsidRPr="00072F75" w:rsidRDefault="00072F75" w:rsidP="00072F75">
      <w:pPr>
        <w:numPr>
          <w:ilvl w:val="0"/>
          <w:numId w:val="53"/>
        </w:numPr>
        <w:tabs>
          <w:tab w:val="left" w:pos="1134"/>
        </w:tabs>
        <w:autoSpaceDE w:val="0"/>
        <w:autoSpaceDN w:val="0"/>
        <w:adjustRightInd w:val="0"/>
        <w:ind w:left="0"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проекты, для реализации которых создаются организации с участием действующих ресурсоснабжающих организаций.</w:t>
      </w:r>
    </w:p>
    <w:p w14:paraId="76462FEF" w14:textId="77777777" w:rsidR="00072F75" w:rsidRPr="00072F75" w:rsidRDefault="00072F75" w:rsidP="00072F75">
      <w:pPr>
        <w:tabs>
          <w:tab w:val="left" w:pos="1134"/>
        </w:tabs>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Выбор формы реализации инвестиционных проектов определяются структурой источников финансирования мероприятий и степенью участия организаций коммунального комплекса в их реализации.</w:t>
      </w:r>
    </w:p>
    <w:p w14:paraId="7DA9ED9D" w14:textId="77777777" w:rsidR="00072F75" w:rsidRPr="00072F75" w:rsidRDefault="00072F75" w:rsidP="00072F75">
      <w:pPr>
        <w:tabs>
          <w:tab w:val="left" w:pos="1134"/>
        </w:tabs>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Выбор формы реализации инвестиционных проектов должен основываться в совокупной оценке следующих критериев:</w:t>
      </w:r>
    </w:p>
    <w:p w14:paraId="7B0DA1BC" w14:textId="77777777" w:rsidR="00072F75" w:rsidRPr="00072F75" w:rsidRDefault="00072F75" w:rsidP="00072F75">
      <w:pPr>
        <w:tabs>
          <w:tab w:val="left" w:pos="1134"/>
        </w:tabs>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 источник финансирования инвестиционных проектов (бюджетный, внебюджетный);</w:t>
      </w:r>
    </w:p>
    <w:p w14:paraId="55029352" w14:textId="77777777" w:rsidR="00072F75" w:rsidRPr="00072F75" w:rsidRDefault="00072F75" w:rsidP="00072F75">
      <w:pPr>
        <w:tabs>
          <w:tab w:val="left" w:pos="1134"/>
        </w:tabs>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 технологическая связанность реализуемых инвестиционных проектов с соответствующей коммунальной инфраструктурой;</w:t>
      </w:r>
    </w:p>
    <w:p w14:paraId="5EDA8B87" w14:textId="77777777" w:rsidR="00072F75" w:rsidRPr="00072F75" w:rsidRDefault="00072F75" w:rsidP="00072F75">
      <w:pPr>
        <w:tabs>
          <w:tab w:val="left" w:pos="1134"/>
        </w:tabs>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 экономическая целесообразность выбора формы реализации инвестиционных проектов, основанная на сопоставлении расходов на организацию данных форм.</w:t>
      </w:r>
    </w:p>
    <w:p w14:paraId="0127929D" w14:textId="77777777" w:rsidR="00072F75" w:rsidRPr="00072F75" w:rsidRDefault="00072F75" w:rsidP="00072F75">
      <w:pPr>
        <w:tabs>
          <w:tab w:val="left" w:pos="1134"/>
        </w:tabs>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Особенности принятия инвестиционных программ организаций коммунального комплекса.</w:t>
      </w:r>
    </w:p>
    <w:p w14:paraId="663038F8" w14:textId="77777777" w:rsidR="00072F75" w:rsidRPr="00072F75" w:rsidRDefault="00072F75" w:rsidP="00072F75">
      <w:pPr>
        <w:tabs>
          <w:tab w:val="left" w:pos="1134"/>
        </w:tabs>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и объектов, используемых для утилизации (захоронения) коммунальных отходов, в целях реализации программы комплексного развития систем коммунальной инфраструктуры.</w:t>
      </w:r>
    </w:p>
    <w:p w14:paraId="63067B2D" w14:textId="77777777" w:rsidR="00072F75" w:rsidRPr="00072F75" w:rsidRDefault="00072F75" w:rsidP="00072F75">
      <w:pPr>
        <w:tabs>
          <w:tab w:val="left" w:pos="1134"/>
        </w:tabs>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Инвестиционные программы организаций коммунального комплекса утверждаются органами местного самоуправления.</w:t>
      </w:r>
    </w:p>
    <w:p w14:paraId="0AB06709" w14:textId="77777777" w:rsidR="00072F75" w:rsidRPr="00072F75" w:rsidRDefault="00072F75" w:rsidP="00072F75">
      <w:pPr>
        <w:tabs>
          <w:tab w:val="left" w:pos="1134"/>
        </w:tabs>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Согласно требованиям Федерального закона от 30.12.2004 №210-ФЗ «Об основах регулирования тарифов организаций коммунального комплекса» на основании программы комплексного развития систем коммунальной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
    <w:p w14:paraId="2C6D7726" w14:textId="77777777" w:rsidR="00072F75" w:rsidRPr="00072F75" w:rsidRDefault="00072F75" w:rsidP="00072F75">
      <w:pPr>
        <w:tabs>
          <w:tab w:val="left" w:pos="1134"/>
        </w:tabs>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соответствующей надбавки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14:paraId="7E80AD17" w14:textId="77777777" w:rsidR="00072F75" w:rsidRPr="00072F75" w:rsidRDefault="00072F75" w:rsidP="00072F75">
      <w:pPr>
        <w:tabs>
          <w:tab w:val="left" w:pos="1134"/>
        </w:tabs>
        <w:autoSpaceDE w:val="0"/>
        <w:autoSpaceDN w:val="0"/>
        <w:adjustRightInd w:val="0"/>
        <w:ind w:firstLine="709"/>
        <w:jc w:val="center"/>
        <w:rPr>
          <w:rFonts w:eastAsia="Times New Roman" w:cs="Times New Roman"/>
          <w:i/>
          <w:color w:val="000000"/>
          <w:szCs w:val="24"/>
          <w:lang w:eastAsia="ru-RU"/>
        </w:rPr>
      </w:pPr>
      <w:r w:rsidRPr="00072F75">
        <w:rPr>
          <w:rFonts w:eastAsia="Times New Roman" w:cs="Times New Roman"/>
          <w:i/>
          <w:color w:val="000000"/>
          <w:szCs w:val="24"/>
          <w:lang w:eastAsia="ru-RU"/>
        </w:rPr>
        <w:t>Особенности принятия инвестиционных программ организаций, осуществляющих регулируемые виды деятельности в сфере теплоснабжения</w:t>
      </w:r>
    </w:p>
    <w:p w14:paraId="297D45B7"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14:paraId="45E848C9"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lang w:eastAsia="ru-RU"/>
        </w:rPr>
      </w:pPr>
      <w:r w:rsidRPr="00072F75">
        <w:rPr>
          <w:rFonts w:eastAsia="Times New Roman" w:cs="Times New Roman"/>
          <w:spacing w:val="2"/>
          <w:szCs w:val="24"/>
          <w:shd w:val="clear" w:color="auto" w:fill="FFFFFF"/>
          <w:lang w:eastAsia="ru-RU"/>
        </w:rPr>
        <w:t>Инвестиционные программы организаций, осуществляющих регулируемые виды деятельности в сфере теплоснабжения, согласно требованиям </w:t>
      </w:r>
      <w:hyperlink r:id="rId45" w:history="1">
        <w:r w:rsidRPr="00072F75">
          <w:rPr>
            <w:rFonts w:eastAsia="Times New Roman" w:cs="Times New Roman"/>
            <w:spacing w:val="2"/>
            <w:szCs w:val="24"/>
            <w:u w:val="single"/>
            <w:shd w:val="clear" w:color="auto" w:fill="FFFFFF"/>
            <w:lang w:eastAsia="ru-RU"/>
          </w:rPr>
          <w:t>Федерального закона от 27.07.2010 № 190-ФЗ "О теплоснабжении"</w:t>
        </w:r>
      </w:hyperlink>
      <w:r w:rsidRPr="00072F75">
        <w:rPr>
          <w:rFonts w:eastAsia="Times New Roman" w:cs="Times New Roman"/>
          <w:spacing w:val="2"/>
          <w:szCs w:val="24"/>
          <w:shd w:val="clear" w:color="auto" w:fill="FFFFFF"/>
          <w:lang w:eastAsia="ru-RU"/>
        </w:rPr>
        <w:t> утверждаются органами государственной власти субъектов Российской Федерации по согласованию с органами местного самоуправления.</w:t>
      </w:r>
    </w:p>
    <w:p w14:paraId="7B3D0F8C"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lang w:eastAsia="ru-RU"/>
        </w:rPr>
      </w:pPr>
      <w:r w:rsidRPr="00072F75">
        <w:rPr>
          <w:rFonts w:eastAsia="Times New Roman" w:cs="Times New Roman"/>
          <w:spacing w:val="2"/>
          <w:szCs w:val="24"/>
          <w:shd w:val="clear" w:color="auto" w:fill="FFFFFF"/>
          <w:lang w:eastAsia="ru-RU"/>
        </w:rPr>
        <w:t>Правила согласования и утверждения инвестиционных программ организаций, осуществляющих регулируемые виды деятельности в сфере теплоснабжения, утверждает Правительство Российской Федерации.</w:t>
      </w:r>
    </w:p>
    <w:p w14:paraId="708A6777"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lang w:eastAsia="ru-RU"/>
        </w:rPr>
      </w:pPr>
      <w:r w:rsidRPr="00072F75">
        <w:rPr>
          <w:rFonts w:eastAsia="Times New Roman" w:cs="Times New Roman"/>
          <w:spacing w:val="2"/>
          <w:szCs w:val="24"/>
          <w:shd w:val="clear" w:color="auto" w:fill="FFFFFF"/>
          <w:lang w:eastAsia="ru-RU"/>
        </w:rPr>
        <w:t>Источниками покрытия финансовых потребностей инвестиционных программ организаций - производителей товаров и услуг в сфере теплоснабжения определяются согласно Правилам, утвержденным </w:t>
      </w:r>
      <w:hyperlink r:id="rId46" w:history="1">
        <w:r w:rsidRPr="00072F75">
          <w:rPr>
            <w:rFonts w:eastAsia="Times New Roman" w:cs="Times New Roman"/>
            <w:spacing w:val="2"/>
            <w:szCs w:val="24"/>
            <w:u w:val="single"/>
            <w:shd w:val="clear" w:color="auto" w:fill="FFFFFF"/>
            <w:lang w:eastAsia="ru-RU"/>
          </w:rPr>
          <w:t>Постановлением Правительства РФ от 23.07.2007 № 464 «Об утверждении правил финансирования инвестиционных программ организаций коммунального комплекса - производителей товаров и услуг в сфере теплоснабжения</w:t>
        </w:r>
      </w:hyperlink>
      <w:r w:rsidRPr="00072F75">
        <w:rPr>
          <w:rFonts w:eastAsia="Times New Roman" w:cs="Times New Roman"/>
          <w:szCs w:val="24"/>
          <w:lang w:eastAsia="ru-RU"/>
        </w:rPr>
        <w:t>»</w:t>
      </w:r>
      <w:r w:rsidRPr="00072F75">
        <w:rPr>
          <w:rFonts w:eastAsia="Times New Roman" w:cs="Times New Roman"/>
          <w:spacing w:val="2"/>
          <w:szCs w:val="24"/>
          <w:shd w:val="clear" w:color="auto" w:fill="FFFFFF"/>
          <w:lang w:eastAsia="ru-RU"/>
        </w:rPr>
        <w:t>.</w:t>
      </w:r>
    </w:p>
    <w:p w14:paraId="08B038F2"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Инвестиционные проекты в сфере теплоснабжения планируется реализовать за счет внебюджетных источников. Возможность реализации инвестиционных проектов в сфере теплоснабжения с привлечением сторонних инвесторов на конкурсной основе должна рассматриваться с учетом условий договоров аренды имущественного комплекса.</w:t>
      </w:r>
    </w:p>
    <w:p w14:paraId="6B854100" w14:textId="77777777" w:rsidR="00072F75" w:rsidRPr="00072F75" w:rsidRDefault="00072F75" w:rsidP="00072F75">
      <w:pPr>
        <w:tabs>
          <w:tab w:val="left" w:pos="1134"/>
        </w:tabs>
        <w:autoSpaceDE w:val="0"/>
        <w:autoSpaceDN w:val="0"/>
        <w:adjustRightInd w:val="0"/>
        <w:ind w:firstLine="709"/>
        <w:jc w:val="center"/>
        <w:rPr>
          <w:rFonts w:eastAsia="Times New Roman" w:cs="Times New Roman"/>
          <w:i/>
          <w:color w:val="000000"/>
          <w:szCs w:val="24"/>
          <w:lang w:eastAsia="ru-RU"/>
        </w:rPr>
      </w:pPr>
      <w:r w:rsidRPr="00072F75">
        <w:rPr>
          <w:rFonts w:eastAsia="Times New Roman" w:cs="Times New Roman"/>
          <w:i/>
          <w:color w:val="000000"/>
          <w:szCs w:val="24"/>
          <w:lang w:eastAsia="ru-RU"/>
        </w:rPr>
        <w:t>Особенности принятия инвестиционных программ организаций, осуществляющих регулируемые виды деятельности в сфере холодного и горячего водоснабжения, водоотведения</w:t>
      </w:r>
    </w:p>
    <w:p w14:paraId="721B99D4"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Инвестиционная программа организации, осуществляющей регулируемые виды деятельности в сфере холодного и горячего водоснабжения, водоотведения - программа финансирования мероприятий организации, осуществляющей горячее водоснабжение, холодное водоснабжение и (или) водоотведение с использованием централизованных систем (за исключением организаций, осуществляющих горячее водоснабжение с использованием открытых систем горячего водоснабжения), а также определяет планы мероприятий по приведению качества питьевой воды в соответствие с установленными требованиями, планов мероприятий по приведению качества горячей воды в соответствие с установленными требованиями, требования к составу инвестиционных программ, порядок рассмотрения разногласий при утверждении инвестиционных программ и порядок осуществления контроля за их выполнением.</w:t>
      </w:r>
    </w:p>
    <w:p w14:paraId="27E94B89"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Инвестиционные программы организаций, осуществляющих регулируемые виды деятельности в сфере холодного и горячего водоснабжения, водоотведения, согласно требованиям </w:t>
      </w:r>
      <w:hyperlink r:id="rId47" w:history="1">
        <w:r w:rsidRPr="00072F75">
          <w:rPr>
            <w:rFonts w:eastAsia="Times New Roman" w:cs="Times New Roman"/>
            <w:spacing w:val="2"/>
            <w:szCs w:val="24"/>
            <w:u w:val="single"/>
            <w:shd w:val="clear" w:color="auto" w:fill="FFFFFF"/>
            <w:lang w:eastAsia="ru-RU"/>
          </w:rPr>
          <w:t>Федерального закона от 07.12.2011 № 416-ФЗ «О водоснабжении и водоотведении</w:t>
        </w:r>
      </w:hyperlink>
      <w:r w:rsidRPr="00072F75">
        <w:rPr>
          <w:rFonts w:eastAsia="Times New Roman" w:cs="Times New Roman"/>
          <w:szCs w:val="24"/>
          <w:lang w:eastAsia="ru-RU"/>
        </w:rPr>
        <w:t>»</w:t>
      </w:r>
      <w:r w:rsidRPr="00072F75">
        <w:rPr>
          <w:rFonts w:eastAsia="Times New Roman" w:cs="Times New Roman"/>
          <w:spacing w:val="2"/>
          <w:szCs w:val="24"/>
          <w:shd w:val="clear" w:color="auto" w:fill="FFFFFF"/>
          <w:lang w:eastAsia="ru-RU"/>
        </w:rPr>
        <w:t xml:space="preserve"> утверждаются органами государственной власти субъектов Российской Федерации по согласованию с органами местного самоуправления.</w:t>
      </w:r>
    </w:p>
    <w:p w14:paraId="3C038170"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Источниками покрытия финансовых потребностей инвестиционных программ организаций - производителей товаров и услуг в сфере холодного и горячего водоснабжения, водоотведения определяются согласно Правилам, утвержденным </w:t>
      </w:r>
      <w:hyperlink r:id="rId48" w:history="1">
        <w:r w:rsidRPr="00072F75">
          <w:rPr>
            <w:rFonts w:eastAsia="Times New Roman" w:cs="Times New Roman"/>
            <w:spacing w:val="2"/>
            <w:szCs w:val="24"/>
            <w:u w:val="single"/>
            <w:shd w:val="clear" w:color="auto" w:fill="FFFFFF"/>
            <w:lang w:eastAsia="ru-RU"/>
          </w:rPr>
          <w:t>Постановлением Правительства РФ от 29.07.2013 № 641 «Об инвестиционных и производственных программах организаций, осуществляющих деятельность в сфере водоснабжения и водоотведения</w:t>
        </w:r>
      </w:hyperlink>
      <w:r w:rsidRPr="00072F75">
        <w:rPr>
          <w:rFonts w:eastAsia="Times New Roman" w:cs="Times New Roman"/>
          <w:szCs w:val="24"/>
          <w:lang w:eastAsia="ru-RU"/>
        </w:rPr>
        <w:t>»</w:t>
      </w:r>
      <w:r w:rsidRPr="00072F75">
        <w:rPr>
          <w:rFonts w:eastAsia="Times New Roman" w:cs="Times New Roman"/>
          <w:spacing w:val="2"/>
          <w:szCs w:val="24"/>
          <w:shd w:val="clear" w:color="auto" w:fill="FFFFFF"/>
          <w:lang w:eastAsia="ru-RU"/>
        </w:rPr>
        <w:t>.</w:t>
      </w:r>
    </w:p>
    <w:p w14:paraId="6D898824" w14:textId="77777777" w:rsidR="00072F75" w:rsidRPr="00072F75" w:rsidRDefault="00072F75" w:rsidP="00072F75">
      <w:pPr>
        <w:tabs>
          <w:tab w:val="left" w:pos="1134"/>
        </w:tabs>
        <w:autoSpaceDE w:val="0"/>
        <w:autoSpaceDN w:val="0"/>
        <w:adjustRightInd w:val="0"/>
        <w:ind w:firstLine="709"/>
        <w:jc w:val="both"/>
        <w:rPr>
          <w:rFonts w:eastAsia="Times New Roman" w:cs="Times New Roman"/>
          <w:b/>
          <w:color w:val="000000"/>
          <w:spacing w:val="2"/>
          <w:szCs w:val="24"/>
          <w:shd w:val="clear" w:color="auto" w:fill="FFFFFF"/>
          <w:lang w:eastAsia="ru-RU"/>
        </w:rPr>
      </w:pPr>
      <w:r w:rsidRPr="00072F75">
        <w:rPr>
          <w:rFonts w:eastAsia="Times New Roman" w:cs="Times New Roman"/>
          <w:spacing w:val="2"/>
          <w:szCs w:val="24"/>
          <w:shd w:val="clear" w:color="auto" w:fill="FFFFFF"/>
          <w:lang w:eastAsia="ru-RU"/>
        </w:rPr>
        <w:t>Инвестиционные проекты в сфере холодного и горячего водоснабжения, водоотведения планируется реализовать за счет внебюджетных источников. Возможность реализации инвестиционных проектов в сфере холодного и горячего водоснабжения, водоотведения с привлечением сторонних инвесторов на конкурсной основе должна рассматриваться с учетом условий договоров аренды имущественного комплекса.</w:t>
      </w:r>
    </w:p>
    <w:p w14:paraId="5038C0D7" w14:textId="77777777" w:rsidR="00072F75" w:rsidRPr="00072F75" w:rsidRDefault="00072F75" w:rsidP="00072F75">
      <w:pPr>
        <w:tabs>
          <w:tab w:val="left" w:pos="1134"/>
        </w:tabs>
        <w:autoSpaceDE w:val="0"/>
        <w:autoSpaceDN w:val="0"/>
        <w:adjustRightInd w:val="0"/>
        <w:ind w:firstLine="709"/>
        <w:jc w:val="center"/>
        <w:rPr>
          <w:rFonts w:eastAsia="Times New Roman" w:cs="Times New Roman"/>
          <w:i/>
          <w:spacing w:val="2"/>
          <w:szCs w:val="24"/>
          <w:shd w:val="clear" w:color="auto" w:fill="FFFFFF"/>
          <w:lang w:eastAsia="ru-RU"/>
        </w:rPr>
      </w:pPr>
      <w:r w:rsidRPr="00072F75">
        <w:rPr>
          <w:rFonts w:eastAsia="Times New Roman" w:cs="Times New Roman"/>
          <w:i/>
          <w:spacing w:val="2"/>
          <w:szCs w:val="24"/>
          <w:shd w:val="clear" w:color="auto" w:fill="FFFFFF"/>
          <w:lang w:eastAsia="ru-RU"/>
        </w:rPr>
        <w:t>Обязанности принятия инвестиционных программ субъектов электроэнергетики</w:t>
      </w:r>
    </w:p>
    <w:p w14:paraId="2C4AEA5F"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lang w:eastAsia="ru-RU"/>
        </w:rPr>
      </w:pPr>
      <w:r w:rsidRPr="00072F75">
        <w:rPr>
          <w:rFonts w:eastAsia="Times New Roman" w:cs="Times New Roman"/>
          <w:spacing w:val="2"/>
          <w:szCs w:val="24"/>
          <w:shd w:val="clear" w:color="auto" w:fill="FFFFFF"/>
          <w:lang w:eastAsia="ru-RU"/>
        </w:rPr>
        <w:t>Инвестиционная программа субъектов электроэнергетики - совокупность всех намечаемых к реализации или реализуемых субъектом электроэнергетики инвестиционных проектов.</w:t>
      </w:r>
    </w:p>
    <w:p w14:paraId="510E186D"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lang w:eastAsia="ru-RU"/>
        </w:rPr>
      </w:pPr>
      <w:r w:rsidRPr="00072F75">
        <w:rPr>
          <w:rFonts w:eastAsia="Times New Roman" w:cs="Times New Roman"/>
          <w:spacing w:val="2"/>
          <w:szCs w:val="24"/>
          <w:shd w:val="clear" w:color="auto" w:fill="FFFFFF"/>
          <w:lang w:eastAsia="ru-RU"/>
        </w:rPr>
        <w:t xml:space="preserve">Правительство РФ в соответствии с требованиями </w:t>
      </w:r>
      <w:hyperlink r:id="rId49" w:history="1">
        <w:r w:rsidRPr="00072F75">
          <w:rPr>
            <w:rFonts w:eastAsia="Times New Roman" w:cs="Times New Roman"/>
            <w:spacing w:val="2"/>
            <w:szCs w:val="24"/>
            <w:u w:val="single"/>
            <w:shd w:val="clear" w:color="auto" w:fill="FFFFFF"/>
            <w:lang w:eastAsia="ru-RU"/>
          </w:rPr>
          <w:t>Федерального закона от 26.03.2003 N 35-ФЗ "Об электроэнергетике"</w:t>
        </w:r>
      </w:hyperlink>
      <w:r w:rsidRPr="00072F75">
        <w:rPr>
          <w:rFonts w:eastAsia="Times New Roman" w:cs="Times New Roman"/>
          <w:spacing w:val="2"/>
          <w:szCs w:val="24"/>
          <w:shd w:val="clear" w:color="auto" w:fill="FFFFFF"/>
          <w:lang w:eastAsia="ru-RU"/>
        </w:rPr>
        <w:t xml:space="preserve"> 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 Российской Федерации) инвестиционных программ и осуществления контроля за реализацией таких программ.</w:t>
      </w:r>
    </w:p>
    <w:p w14:paraId="24CBE63D" w14:textId="77777777" w:rsidR="00072F75" w:rsidRPr="00072F75" w:rsidRDefault="00B45D83" w:rsidP="00072F75">
      <w:pPr>
        <w:tabs>
          <w:tab w:val="left" w:pos="1134"/>
        </w:tabs>
        <w:autoSpaceDE w:val="0"/>
        <w:autoSpaceDN w:val="0"/>
        <w:adjustRightInd w:val="0"/>
        <w:ind w:firstLine="709"/>
        <w:jc w:val="both"/>
        <w:rPr>
          <w:rFonts w:eastAsia="Times New Roman" w:cs="Times New Roman"/>
          <w:spacing w:val="2"/>
          <w:szCs w:val="24"/>
          <w:lang w:eastAsia="ru-RU"/>
        </w:rPr>
      </w:pPr>
      <w:hyperlink r:id="rId50" w:history="1">
        <w:r w:rsidR="00072F75" w:rsidRPr="00072F75">
          <w:rPr>
            <w:rFonts w:eastAsia="Times New Roman" w:cs="Times New Roman"/>
            <w:spacing w:val="2"/>
            <w:szCs w:val="24"/>
            <w:u w:val="single"/>
            <w:shd w:val="clear" w:color="auto" w:fill="FFFFFF"/>
            <w:lang w:eastAsia="ru-RU"/>
          </w:rPr>
          <w:t>Правила утверждения инвестиционных программ субъектов электроэнергетики</w:t>
        </w:r>
      </w:hyperlink>
      <w:r w:rsidR="00072F75" w:rsidRPr="00072F75">
        <w:rPr>
          <w:rFonts w:eastAsia="Times New Roman" w:cs="Times New Roman"/>
          <w:spacing w:val="2"/>
          <w:szCs w:val="24"/>
          <w:shd w:val="clear" w:color="auto" w:fill="FFFFFF"/>
          <w:lang w:eastAsia="ru-RU"/>
        </w:rPr>
        <w:t>, в уставных капиталах которых участвует государство, и сетевых организаций утверждены </w:t>
      </w:r>
      <w:hyperlink r:id="rId51" w:history="1">
        <w:r w:rsidR="00072F75" w:rsidRPr="00072F75">
          <w:rPr>
            <w:rFonts w:eastAsia="Times New Roman" w:cs="Times New Roman"/>
            <w:spacing w:val="2"/>
            <w:szCs w:val="24"/>
            <w:u w:val="single"/>
            <w:shd w:val="clear" w:color="auto" w:fill="FFFFFF"/>
            <w:lang w:eastAsia="ru-RU"/>
          </w:rPr>
          <w:t>Постановлением Правительства РФ от 01.12.2009 № 977</w:t>
        </w:r>
      </w:hyperlink>
      <w:r w:rsidR="00072F75" w:rsidRPr="00072F75">
        <w:rPr>
          <w:rFonts w:eastAsia="Times New Roman" w:cs="Times New Roman"/>
          <w:spacing w:val="2"/>
          <w:szCs w:val="24"/>
          <w:shd w:val="clear" w:color="auto" w:fill="FFFFFF"/>
          <w:lang w:eastAsia="ru-RU"/>
        </w:rPr>
        <w:t>.</w:t>
      </w:r>
    </w:p>
    <w:p w14:paraId="3D4C876E"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lang w:eastAsia="ru-RU"/>
        </w:rPr>
      </w:pPr>
      <w:r w:rsidRPr="00072F75">
        <w:rPr>
          <w:rFonts w:eastAsia="Times New Roman" w:cs="Times New Roman"/>
          <w:spacing w:val="2"/>
          <w:szCs w:val="24"/>
          <w:shd w:val="clear" w:color="auto" w:fill="FFFFFF"/>
          <w:lang w:eastAsia="ru-RU"/>
        </w:rPr>
        <w:t>Источниками покрытия финансовых потребностей инвестиционных программ субъектов электроэнергетики являются инвестиционные ресурсы, включаемые в регулируемые тарифы.</w:t>
      </w:r>
    </w:p>
    <w:p w14:paraId="3BF45590"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Инвестиционные проекты в сфере электроснабжения планируется реализовать за счет бюджетных и внебюджетных источников и технологически связанных с инфраструктурой действующих территориальных сетевых организаций.</w:t>
      </w:r>
    </w:p>
    <w:p w14:paraId="27833D8C" w14:textId="77777777" w:rsidR="00072F75" w:rsidRPr="00072F75" w:rsidRDefault="00072F75" w:rsidP="00072F75">
      <w:pPr>
        <w:tabs>
          <w:tab w:val="left" w:pos="1134"/>
        </w:tabs>
        <w:autoSpaceDE w:val="0"/>
        <w:autoSpaceDN w:val="0"/>
        <w:adjustRightInd w:val="0"/>
        <w:ind w:firstLine="709"/>
        <w:jc w:val="center"/>
        <w:rPr>
          <w:rFonts w:eastAsia="Times New Roman" w:cs="Times New Roman"/>
          <w:i/>
          <w:spacing w:val="2"/>
          <w:szCs w:val="24"/>
          <w:shd w:val="clear" w:color="auto" w:fill="FFFFFF"/>
          <w:lang w:eastAsia="ru-RU"/>
        </w:rPr>
      </w:pPr>
      <w:r w:rsidRPr="00072F75">
        <w:rPr>
          <w:rFonts w:eastAsia="Times New Roman" w:cs="Times New Roman"/>
          <w:i/>
          <w:spacing w:val="2"/>
          <w:szCs w:val="24"/>
          <w:shd w:val="clear" w:color="auto" w:fill="FFFFFF"/>
          <w:lang w:eastAsia="ru-RU"/>
        </w:rPr>
        <w:t>Особенности принятия программ газификации муниципальных образований и специальных надбавок к тарифам организаций, осуществляющих регулируемые виды деятельности в сфере газоснабжения</w:t>
      </w:r>
    </w:p>
    <w:p w14:paraId="70DCDB3B"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В целях дальнейшего развития газификации регионов и в соответствии со статьей 17 Федерального закона от 31.03.1999 года № 69-ФЗ «О газоснабжении в Российской Федерации» Правительство Российской Федерации своим Постановлением от 03.05.2001 №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установило, что в тарифы на транспортировку газа по газораспределительным сетям могут включаться, по согласованию с газораспределительными организациями, специальные надбавки, предназначенные для финансирования программ газификации, утверждаемых органами исполнительной власти субъектов Российской Федерации.</w:t>
      </w:r>
    </w:p>
    <w:p w14:paraId="63D34930"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Программы газификации – это комплекс мероприятий и деятельность, направленные на осуществление перевода потенциальных потребителей на использование природного газа и поддержание надежного и безопасного газоснабжения существующих потребителей.</w:t>
      </w:r>
    </w:p>
    <w:p w14:paraId="3BAB9FDD"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Средства, привлекаемые за счет специальных надбавок, направляются на финансирование газификации жилищно-коммунального хозяйства, предусмотренной указанными программами.</w:t>
      </w:r>
    </w:p>
    <w:p w14:paraId="4220AA91"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Размер специальных надбавок определяется органами исполнительной власти субъектов Российской Федерации по методике, утверждаемой Федеральной службой по тарифам.</w:t>
      </w:r>
    </w:p>
    <w:p w14:paraId="7A3C48E0"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Специальные надбавки включаются в тарифы на транспортировку газа по газораспределительным сетям, установленные для соответствующей газораспределительной организации.</w:t>
      </w:r>
    </w:p>
    <w:p w14:paraId="75C4AF29"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Методика определения размера специальных надбавок к тарифам на услуги по транспортировке газа по газораспределительным сетям для финансирования программ газификации разработана во исполнение Федерального закона от 31.03. 1999 № 69-ФЗ «О газоснабжении в Российской Федерации», Постановления Правительства Российской Федерации от 03.05.2001 №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и утверждена приказом ФСТ от 18.11.2008 № 264-э/5.</w:t>
      </w:r>
    </w:p>
    <w:p w14:paraId="1580A66B" w14:textId="77777777" w:rsidR="00072F75" w:rsidRPr="00072F75" w:rsidRDefault="00072F75" w:rsidP="00072F75">
      <w:pPr>
        <w:tabs>
          <w:tab w:val="left" w:pos="1134"/>
        </w:tabs>
        <w:autoSpaceDE w:val="0"/>
        <w:autoSpaceDN w:val="0"/>
        <w:adjustRightInd w:val="0"/>
        <w:ind w:firstLine="709"/>
        <w:jc w:val="center"/>
        <w:rPr>
          <w:rFonts w:eastAsia="Times New Roman" w:cs="Times New Roman"/>
          <w:i/>
          <w:spacing w:val="2"/>
          <w:szCs w:val="24"/>
          <w:shd w:val="clear" w:color="auto" w:fill="FFFFFF"/>
          <w:lang w:eastAsia="ru-RU"/>
        </w:rPr>
      </w:pPr>
      <w:r w:rsidRPr="00072F75">
        <w:rPr>
          <w:rFonts w:eastAsia="Times New Roman" w:cs="Times New Roman"/>
          <w:i/>
          <w:spacing w:val="2"/>
          <w:szCs w:val="24"/>
          <w:shd w:val="clear" w:color="auto" w:fill="FFFFFF"/>
          <w:lang w:eastAsia="ru-RU"/>
        </w:rPr>
        <w:t>Особенности принятия инвестиционных программ организаций коммунального комплекса</w:t>
      </w:r>
    </w:p>
    <w:p w14:paraId="037D075B" w14:textId="77777777" w:rsidR="00072F75" w:rsidRPr="00072F75" w:rsidRDefault="00072F75" w:rsidP="00072F75">
      <w:pPr>
        <w:ind w:firstLine="567"/>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и объектов, используемых для утилизации (захоронения) бытовых отходов, в целях реализации программы комплексного развития систем коммунальной инфраструктуры (далее также - инвестиционная программа).</w:t>
      </w:r>
    </w:p>
    <w:p w14:paraId="6E8FCF2D" w14:textId="77777777" w:rsidR="00072F75" w:rsidRPr="00072F75" w:rsidRDefault="00072F75" w:rsidP="00072F75">
      <w:pPr>
        <w:ind w:firstLine="567"/>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Инвестиционные программы организаций коммунального комплекса утверждаются органами местного самоуправления.</w:t>
      </w:r>
    </w:p>
    <w:p w14:paraId="1E0BD621" w14:textId="77777777" w:rsidR="00072F75" w:rsidRPr="00072F75" w:rsidRDefault="00072F75" w:rsidP="00072F75">
      <w:pPr>
        <w:ind w:firstLine="567"/>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Согласно требованиям Федерального закона от 30.12.2004 года № 210-ФЗ «Об основах регулирования тарифов организаций коммунального комплекса» на основании программы комплексного развития инженерной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
    <w:p w14:paraId="47226F4D" w14:textId="77777777" w:rsidR="00072F75" w:rsidRPr="00072F75" w:rsidRDefault="00072F75" w:rsidP="00072F75">
      <w:pPr>
        <w:tabs>
          <w:tab w:val="left" w:pos="1134"/>
        </w:tabs>
        <w:autoSpaceDE w:val="0"/>
        <w:autoSpaceDN w:val="0"/>
        <w:adjustRightInd w:val="0"/>
        <w:ind w:firstLine="709"/>
        <w:jc w:val="both"/>
        <w:rPr>
          <w:rFonts w:eastAsia="Times New Roman" w:cs="Times New Roman"/>
          <w:spacing w:val="2"/>
          <w:szCs w:val="24"/>
          <w:shd w:val="clear" w:color="auto" w:fill="FFFFFF"/>
          <w:lang w:eastAsia="ru-RU"/>
        </w:rPr>
      </w:pPr>
      <w:r w:rsidRPr="00072F75">
        <w:rPr>
          <w:rFonts w:eastAsia="Times New Roman" w:cs="Times New Roman"/>
          <w:spacing w:val="2"/>
          <w:szCs w:val="24"/>
          <w:shd w:val="clear" w:color="auto" w:fill="FFFFFF"/>
          <w:lang w:eastAsia="ru-RU"/>
        </w:rPr>
        <w:t>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соответствующей надбавке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14:paraId="0F14C979" w14:textId="77777777" w:rsidR="00072F75" w:rsidRPr="00072F75" w:rsidRDefault="00072F75" w:rsidP="00072F75">
      <w:pPr>
        <w:ind w:firstLine="709"/>
        <w:jc w:val="both"/>
        <w:rPr>
          <w:rFonts w:eastAsia="Calibri" w:cs="Times New Roman"/>
        </w:rPr>
      </w:pPr>
      <w:r w:rsidRPr="00072F75">
        <w:rPr>
          <w:rFonts w:eastAsia="Calibri" w:cs="Times New Roman"/>
        </w:rPr>
        <w:t xml:space="preserve">Расчет прогнозного уровня тарифов за коммунальные ресурсы для населения Ибресинского муниципального округа до 2034г. рассчитывался из средневзвешенных тарифов любой коммунальной услуги, утвержденные соответствующими уполномоченными органами на 2024 год и представлен в таблице 14.1. </w:t>
      </w:r>
    </w:p>
    <w:p w14:paraId="2B81DB09" w14:textId="77777777" w:rsidR="00072F75" w:rsidRPr="00072F75" w:rsidRDefault="00072F75" w:rsidP="00072F75">
      <w:pPr>
        <w:ind w:firstLine="709"/>
        <w:jc w:val="both"/>
        <w:rPr>
          <w:rFonts w:eastAsia="Calibri" w:cs="Times New Roman"/>
        </w:rPr>
      </w:pPr>
      <w:r w:rsidRPr="00072F75">
        <w:rPr>
          <w:rFonts w:eastAsia="Calibri" w:cs="Times New Roman"/>
        </w:rPr>
        <w:t>Расчет прогнозных тарифов носит оценочный характер и может изменяться в зависимости от условий социально-экономического развития Ибресинского муниципального округа, а также Чувашской Республики.</w:t>
      </w:r>
    </w:p>
    <w:p w14:paraId="2FBCA4F6"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На основании полномочий, предусмотренных действующим законодательством, орган регулирования тарифов устанавливает тарифы для организаций, осуществляющих регулируемые виды деятельности в сфере электро, тепло-, газо-, водоснабжения и водоотведения, а также услуг по утилизации, обезвреживанию и захоронению твердых коммунальных (коммунальных) отходов.</w:t>
      </w:r>
    </w:p>
    <w:p w14:paraId="73115026" w14:textId="77777777" w:rsidR="00072F75" w:rsidRPr="00072F75" w:rsidRDefault="00072F75" w:rsidP="00072F75">
      <w:pPr>
        <w:ind w:right="-1" w:firstLine="709"/>
        <w:jc w:val="both"/>
        <w:rPr>
          <w:rFonts w:eastAsia="Calibri" w:cs="Times New Roman"/>
        </w:rPr>
      </w:pPr>
      <w:r w:rsidRPr="00072F75">
        <w:rPr>
          <w:rFonts w:eastAsia="Calibri" w:cs="Times New Roman"/>
        </w:rPr>
        <w:t>Изменение тарифов на коммунальные услуги с учетом инвестиционной составляющей в тарифе (инвестиционной надбавки), обусловленной реализацией проектов Программы, необходимо оценивать и учитывать организациями, осуществляющими регулируемые виды деятельности в сфере электро-, тепло-, газо-, водоснабжения и водоотведения, а также услуг по утилизации, обезвреживанию и захоронению твердых коммунальных (коммунальных) отходов, при формировании тарифного дела на плановый период с учетом перехода на долгосрочное регулирование в рамках действующего законодательства.</w:t>
      </w:r>
    </w:p>
    <w:p w14:paraId="7A3CB963" w14:textId="77777777" w:rsidR="00072F75" w:rsidRPr="00072F75" w:rsidRDefault="00072F75" w:rsidP="00072F75">
      <w:pPr>
        <w:rPr>
          <w:rFonts w:eastAsia="Calibri" w:cs="Times New Roman"/>
        </w:rPr>
        <w:sectPr w:rsidR="00072F75" w:rsidRPr="00072F75" w:rsidSect="00490146">
          <w:pgSz w:w="11906" w:h="16838" w:code="9"/>
          <w:pgMar w:top="1134" w:right="849" w:bottom="1134" w:left="1701" w:header="708" w:footer="708" w:gutter="0"/>
          <w:cols w:space="708"/>
          <w:docGrid w:linePitch="360"/>
        </w:sectPr>
      </w:pPr>
    </w:p>
    <w:p w14:paraId="06A10746" w14:textId="77777777" w:rsidR="00072F75" w:rsidRPr="00072F75" w:rsidRDefault="00072F75" w:rsidP="00072F75">
      <w:pPr>
        <w:ind w:right="667" w:firstLine="142"/>
        <w:rPr>
          <w:rFonts w:eastAsia="Calibri" w:cs="Times New Roman"/>
          <w:b/>
        </w:rPr>
      </w:pPr>
      <w:r w:rsidRPr="00072F75">
        <w:rPr>
          <w:rFonts w:eastAsia="Calibri" w:cs="Times New Roman"/>
          <w:b/>
        </w:rPr>
        <w:t>Таблица 14.1 - Динамика уровня тарифов на услуги организаций, осуществляющих регулируемые виды деятельности в сфере электро-, тепло-, газо-, водоснабжения и водоотведения на период до 2034 г.</w:t>
      </w:r>
    </w:p>
    <w:tbl>
      <w:tblPr>
        <w:tblW w:w="15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1109"/>
        <w:gridCol w:w="880"/>
        <w:gridCol w:w="866"/>
        <w:gridCol w:w="880"/>
        <w:gridCol w:w="766"/>
        <w:gridCol w:w="880"/>
        <w:gridCol w:w="766"/>
        <w:gridCol w:w="880"/>
        <w:gridCol w:w="766"/>
        <w:gridCol w:w="880"/>
        <w:gridCol w:w="766"/>
        <w:gridCol w:w="866"/>
        <w:gridCol w:w="866"/>
        <w:gridCol w:w="866"/>
        <w:gridCol w:w="866"/>
        <w:gridCol w:w="1056"/>
      </w:tblGrid>
      <w:tr w:rsidR="00072F75" w:rsidRPr="00072F75" w14:paraId="061CA301" w14:textId="77777777" w:rsidTr="00490146">
        <w:trPr>
          <w:trHeight w:val="341"/>
          <w:jc w:val="center"/>
        </w:trPr>
        <w:tc>
          <w:tcPr>
            <w:tcW w:w="1822" w:type="dxa"/>
            <w:vMerge w:val="restart"/>
            <w:shd w:val="clear" w:color="auto" w:fill="F2F2F2" w:themeFill="background1" w:themeFillShade="F2"/>
            <w:vAlign w:val="center"/>
            <w:hideMark/>
          </w:tcPr>
          <w:p w14:paraId="6AA0C9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Наименование</w:t>
            </w:r>
          </w:p>
        </w:tc>
        <w:tc>
          <w:tcPr>
            <w:tcW w:w="1109" w:type="dxa"/>
            <w:vMerge w:val="restart"/>
            <w:shd w:val="clear" w:color="auto" w:fill="F2F2F2" w:themeFill="background1" w:themeFillShade="F2"/>
            <w:noWrap/>
            <w:vAlign w:val="center"/>
            <w:hideMark/>
          </w:tcPr>
          <w:p w14:paraId="354F6E3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Ед. изм.</w:t>
            </w:r>
          </w:p>
        </w:tc>
        <w:tc>
          <w:tcPr>
            <w:tcW w:w="1746" w:type="dxa"/>
            <w:gridSpan w:val="2"/>
            <w:shd w:val="clear" w:color="auto" w:fill="F2F2F2" w:themeFill="background1" w:themeFillShade="F2"/>
            <w:noWrap/>
            <w:vAlign w:val="center"/>
            <w:hideMark/>
          </w:tcPr>
          <w:p w14:paraId="43432A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2024</w:t>
            </w:r>
          </w:p>
        </w:tc>
        <w:tc>
          <w:tcPr>
            <w:tcW w:w="1646" w:type="dxa"/>
            <w:gridSpan w:val="2"/>
            <w:shd w:val="clear" w:color="auto" w:fill="F2F2F2" w:themeFill="background1" w:themeFillShade="F2"/>
            <w:noWrap/>
            <w:vAlign w:val="center"/>
            <w:hideMark/>
          </w:tcPr>
          <w:p w14:paraId="02CD4AD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2025</w:t>
            </w:r>
          </w:p>
        </w:tc>
        <w:tc>
          <w:tcPr>
            <w:tcW w:w="1646" w:type="dxa"/>
            <w:gridSpan w:val="2"/>
            <w:shd w:val="clear" w:color="auto" w:fill="F2F2F2" w:themeFill="background1" w:themeFillShade="F2"/>
            <w:noWrap/>
            <w:vAlign w:val="center"/>
            <w:hideMark/>
          </w:tcPr>
          <w:p w14:paraId="18BC20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2026</w:t>
            </w:r>
          </w:p>
        </w:tc>
        <w:tc>
          <w:tcPr>
            <w:tcW w:w="1646" w:type="dxa"/>
            <w:gridSpan w:val="2"/>
            <w:shd w:val="clear" w:color="auto" w:fill="F2F2F2" w:themeFill="background1" w:themeFillShade="F2"/>
            <w:noWrap/>
            <w:vAlign w:val="center"/>
            <w:hideMark/>
          </w:tcPr>
          <w:p w14:paraId="04264A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2027</w:t>
            </w:r>
          </w:p>
        </w:tc>
        <w:tc>
          <w:tcPr>
            <w:tcW w:w="1646" w:type="dxa"/>
            <w:gridSpan w:val="2"/>
            <w:shd w:val="clear" w:color="auto" w:fill="F2F2F2" w:themeFill="background1" w:themeFillShade="F2"/>
            <w:noWrap/>
            <w:vAlign w:val="center"/>
            <w:hideMark/>
          </w:tcPr>
          <w:p w14:paraId="4BFE141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2028</w:t>
            </w:r>
          </w:p>
        </w:tc>
        <w:tc>
          <w:tcPr>
            <w:tcW w:w="866" w:type="dxa"/>
            <w:vMerge w:val="restart"/>
            <w:shd w:val="clear" w:color="auto" w:fill="F2F2F2" w:themeFill="background1" w:themeFillShade="F2"/>
            <w:noWrap/>
            <w:vAlign w:val="center"/>
            <w:hideMark/>
          </w:tcPr>
          <w:p w14:paraId="6D558A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2029</w:t>
            </w:r>
          </w:p>
        </w:tc>
        <w:tc>
          <w:tcPr>
            <w:tcW w:w="866" w:type="dxa"/>
            <w:vMerge w:val="restart"/>
            <w:shd w:val="clear" w:color="auto" w:fill="F2F2F2" w:themeFill="background1" w:themeFillShade="F2"/>
            <w:noWrap/>
            <w:vAlign w:val="center"/>
            <w:hideMark/>
          </w:tcPr>
          <w:p w14:paraId="05A3AA3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2030</w:t>
            </w:r>
          </w:p>
        </w:tc>
        <w:tc>
          <w:tcPr>
            <w:tcW w:w="866" w:type="dxa"/>
            <w:vMerge w:val="restart"/>
            <w:shd w:val="clear" w:color="auto" w:fill="F2F2F2" w:themeFill="background1" w:themeFillShade="F2"/>
            <w:noWrap/>
            <w:vAlign w:val="center"/>
            <w:hideMark/>
          </w:tcPr>
          <w:p w14:paraId="72C4970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2031</w:t>
            </w:r>
          </w:p>
        </w:tc>
        <w:tc>
          <w:tcPr>
            <w:tcW w:w="866" w:type="dxa"/>
            <w:vMerge w:val="restart"/>
            <w:shd w:val="clear" w:color="auto" w:fill="F2F2F2" w:themeFill="background1" w:themeFillShade="F2"/>
            <w:noWrap/>
            <w:vAlign w:val="center"/>
            <w:hideMark/>
          </w:tcPr>
          <w:p w14:paraId="7AE2CC1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2032</w:t>
            </w:r>
          </w:p>
        </w:tc>
        <w:tc>
          <w:tcPr>
            <w:tcW w:w="1051" w:type="dxa"/>
            <w:vMerge w:val="restart"/>
            <w:shd w:val="clear" w:color="auto" w:fill="F2F2F2" w:themeFill="background1" w:themeFillShade="F2"/>
            <w:noWrap/>
            <w:vAlign w:val="center"/>
            <w:hideMark/>
          </w:tcPr>
          <w:p w14:paraId="69BCABE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2033-2043</w:t>
            </w:r>
          </w:p>
        </w:tc>
      </w:tr>
      <w:tr w:rsidR="00072F75" w:rsidRPr="00072F75" w14:paraId="0E215198" w14:textId="77777777" w:rsidTr="00490146">
        <w:trPr>
          <w:trHeight w:val="579"/>
          <w:jc w:val="center"/>
        </w:trPr>
        <w:tc>
          <w:tcPr>
            <w:tcW w:w="1822" w:type="dxa"/>
            <w:vMerge/>
            <w:vAlign w:val="center"/>
            <w:hideMark/>
          </w:tcPr>
          <w:p w14:paraId="13A6132A" w14:textId="77777777" w:rsidR="00072F75" w:rsidRPr="00072F75" w:rsidRDefault="00072F75" w:rsidP="00072F75">
            <w:pPr>
              <w:rPr>
                <w:rFonts w:eastAsia="Times New Roman" w:cs="Times New Roman"/>
                <w:color w:val="000000"/>
                <w:sz w:val="20"/>
                <w:szCs w:val="20"/>
                <w:lang w:eastAsia="ru-RU"/>
              </w:rPr>
            </w:pPr>
          </w:p>
        </w:tc>
        <w:tc>
          <w:tcPr>
            <w:tcW w:w="1109" w:type="dxa"/>
            <w:vMerge/>
            <w:vAlign w:val="center"/>
            <w:hideMark/>
          </w:tcPr>
          <w:p w14:paraId="6539F5C4" w14:textId="77777777" w:rsidR="00072F75" w:rsidRPr="00072F75" w:rsidRDefault="00072F75" w:rsidP="00072F75">
            <w:pPr>
              <w:rPr>
                <w:rFonts w:eastAsia="Times New Roman" w:cs="Times New Roman"/>
                <w:color w:val="000000"/>
                <w:sz w:val="20"/>
                <w:szCs w:val="20"/>
                <w:lang w:eastAsia="ru-RU"/>
              </w:rPr>
            </w:pPr>
          </w:p>
        </w:tc>
        <w:tc>
          <w:tcPr>
            <w:tcW w:w="880" w:type="dxa"/>
            <w:shd w:val="clear" w:color="auto" w:fill="F2F2F2" w:themeFill="background1" w:themeFillShade="F2"/>
            <w:noWrap/>
            <w:vAlign w:val="center"/>
            <w:hideMark/>
          </w:tcPr>
          <w:p w14:paraId="7B9653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с 01.01.-30.06.</w:t>
            </w:r>
          </w:p>
        </w:tc>
        <w:tc>
          <w:tcPr>
            <w:tcW w:w="866" w:type="dxa"/>
            <w:shd w:val="clear" w:color="auto" w:fill="F2F2F2" w:themeFill="background1" w:themeFillShade="F2"/>
            <w:vAlign w:val="center"/>
            <w:hideMark/>
          </w:tcPr>
          <w:p w14:paraId="51063E1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с 01.07-31.12</w:t>
            </w:r>
          </w:p>
        </w:tc>
        <w:tc>
          <w:tcPr>
            <w:tcW w:w="880" w:type="dxa"/>
            <w:shd w:val="clear" w:color="auto" w:fill="F2F2F2" w:themeFill="background1" w:themeFillShade="F2"/>
            <w:noWrap/>
            <w:vAlign w:val="center"/>
            <w:hideMark/>
          </w:tcPr>
          <w:p w14:paraId="7788A3B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с 01.01.-30.06.</w:t>
            </w:r>
          </w:p>
        </w:tc>
        <w:tc>
          <w:tcPr>
            <w:tcW w:w="766" w:type="dxa"/>
            <w:shd w:val="clear" w:color="auto" w:fill="F2F2F2" w:themeFill="background1" w:themeFillShade="F2"/>
            <w:vAlign w:val="center"/>
            <w:hideMark/>
          </w:tcPr>
          <w:p w14:paraId="4FFE6A0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с 01.07-31.12</w:t>
            </w:r>
          </w:p>
        </w:tc>
        <w:tc>
          <w:tcPr>
            <w:tcW w:w="880" w:type="dxa"/>
            <w:shd w:val="clear" w:color="auto" w:fill="F2F2F2" w:themeFill="background1" w:themeFillShade="F2"/>
            <w:noWrap/>
            <w:vAlign w:val="center"/>
            <w:hideMark/>
          </w:tcPr>
          <w:p w14:paraId="6E360C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с 01.01.-30.06.</w:t>
            </w:r>
          </w:p>
        </w:tc>
        <w:tc>
          <w:tcPr>
            <w:tcW w:w="766" w:type="dxa"/>
            <w:shd w:val="clear" w:color="auto" w:fill="F2F2F2" w:themeFill="background1" w:themeFillShade="F2"/>
            <w:vAlign w:val="center"/>
            <w:hideMark/>
          </w:tcPr>
          <w:p w14:paraId="2A79E89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с 01.07-31.12</w:t>
            </w:r>
          </w:p>
        </w:tc>
        <w:tc>
          <w:tcPr>
            <w:tcW w:w="880" w:type="dxa"/>
            <w:shd w:val="clear" w:color="auto" w:fill="F2F2F2" w:themeFill="background1" w:themeFillShade="F2"/>
            <w:noWrap/>
            <w:vAlign w:val="center"/>
            <w:hideMark/>
          </w:tcPr>
          <w:p w14:paraId="21DD42A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с 01.01.-30.06.</w:t>
            </w:r>
          </w:p>
        </w:tc>
        <w:tc>
          <w:tcPr>
            <w:tcW w:w="766" w:type="dxa"/>
            <w:shd w:val="clear" w:color="auto" w:fill="F2F2F2" w:themeFill="background1" w:themeFillShade="F2"/>
            <w:vAlign w:val="center"/>
            <w:hideMark/>
          </w:tcPr>
          <w:p w14:paraId="40539B7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с 01.07-31.12</w:t>
            </w:r>
          </w:p>
        </w:tc>
        <w:tc>
          <w:tcPr>
            <w:tcW w:w="880" w:type="dxa"/>
            <w:shd w:val="clear" w:color="auto" w:fill="F2F2F2" w:themeFill="background1" w:themeFillShade="F2"/>
            <w:noWrap/>
            <w:vAlign w:val="center"/>
            <w:hideMark/>
          </w:tcPr>
          <w:p w14:paraId="627F51E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с 01.01.-30.06.</w:t>
            </w:r>
          </w:p>
        </w:tc>
        <w:tc>
          <w:tcPr>
            <w:tcW w:w="766" w:type="dxa"/>
            <w:shd w:val="clear" w:color="auto" w:fill="F2F2F2" w:themeFill="background1" w:themeFillShade="F2"/>
            <w:vAlign w:val="center"/>
            <w:hideMark/>
          </w:tcPr>
          <w:p w14:paraId="4975336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с 01.07-31.12</w:t>
            </w:r>
          </w:p>
        </w:tc>
        <w:tc>
          <w:tcPr>
            <w:tcW w:w="866" w:type="dxa"/>
            <w:vMerge/>
            <w:vAlign w:val="center"/>
            <w:hideMark/>
          </w:tcPr>
          <w:p w14:paraId="3041CA44" w14:textId="77777777" w:rsidR="00072F75" w:rsidRPr="00072F75" w:rsidRDefault="00072F75" w:rsidP="00072F75">
            <w:pPr>
              <w:rPr>
                <w:rFonts w:eastAsia="Times New Roman" w:cs="Times New Roman"/>
                <w:color w:val="000000"/>
                <w:sz w:val="20"/>
                <w:szCs w:val="20"/>
                <w:lang w:eastAsia="ru-RU"/>
              </w:rPr>
            </w:pPr>
          </w:p>
        </w:tc>
        <w:tc>
          <w:tcPr>
            <w:tcW w:w="866" w:type="dxa"/>
            <w:vMerge/>
            <w:vAlign w:val="center"/>
            <w:hideMark/>
          </w:tcPr>
          <w:p w14:paraId="66F94FFE" w14:textId="77777777" w:rsidR="00072F75" w:rsidRPr="00072F75" w:rsidRDefault="00072F75" w:rsidP="00072F75">
            <w:pPr>
              <w:rPr>
                <w:rFonts w:eastAsia="Times New Roman" w:cs="Times New Roman"/>
                <w:color w:val="000000"/>
                <w:sz w:val="20"/>
                <w:szCs w:val="20"/>
                <w:lang w:eastAsia="ru-RU"/>
              </w:rPr>
            </w:pPr>
          </w:p>
        </w:tc>
        <w:tc>
          <w:tcPr>
            <w:tcW w:w="866" w:type="dxa"/>
            <w:vMerge/>
            <w:vAlign w:val="center"/>
            <w:hideMark/>
          </w:tcPr>
          <w:p w14:paraId="057EB372" w14:textId="77777777" w:rsidR="00072F75" w:rsidRPr="00072F75" w:rsidRDefault="00072F75" w:rsidP="00072F75">
            <w:pPr>
              <w:rPr>
                <w:rFonts w:eastAsia="Times New Roman" w:cs="Times New Roman"/>
                <w:color w:val="000000"/>
                <w:sz w:val="20"/>
                <w:szCs w:val="20"/>
                <w:lang w:eastAsia="ru-RU"/>
              </w:rPr>
            </w:pPr>
          </w:p>
        </w:tc>
        <w:tc>
          <w:tcPr>
            <w:tcW w:w="866" w:type="dxa"/>
            <w:vMerge/>
            <w:vAlign w:val="center"/>
            <w:hideMark/>
          </w:tcPr>
          <w:p w14:paraId="68B6CCAA" w14:textId="77777777" w:rsidR="00072F75" w:rsidRPr="00072F75" w:rsidRDefault="00072F75" w:rsidP="00072F75">
            <w:pPr>
              <w:rPr>
                <w:rFonts w:eastAsia="Times New Roman" w:cs="Times New Roman"/>
                <w:color w:val="000000"/>
                <w:sz w:val="20"/>
                <w:szCs w:val="20"/>
                <w:lang w:eastAsia="ru-RU"/>
              </w:rPr>
            </w:pPr>
          </w:p>
        </w:tc>
        <w:tc>
          <w:tcPr>
            <w:tcW w:w="1051" w:type="dxa"/>
            <w:vMerge/>
            <w:vAlign w:val="center"/>
            <w:hideMark/>
          </w:tcPr>
          <w:p w14:paraId="47D69510" w14:textId="77777777" w:rsidR="00072F75" w:rsidRPr="00072F75" w:rsidRDefault="00072F75" w:rsidP="00072F75">
            <w:pPr>
              <w:rPr>
                <w:rFonts w:eastAsia="Times New Roman" w:cs="Times New Roman"/>
                <w:color w:val="000000"/>
                <w:sz w:val="20"/>
                <w:szCs w:val="20"/>
                <w:lang w:eastAsia="ru-RU"/>
              </w:rPr>
            </w:pPr>
          </w:p>
        </w:tc>
      </w:tr>
      <w:tr w:rsidR="00072F75" w:rsidRPr="00072F75" w14:paraId="5CB496F8" w14:textId="77777777" w:rsidTr="00490146">
        <w:trPr>
          <w:trHeight w:val="358"/>
          <w:jc w:val="center"/>
        </w:trPr>
        <w:tc>
          <w:tcPr>
            <w:tcW w:w="15781" w:type="dxa"/>
            <w:gridSpan w:val="17"/>
            <w:shd w:val="clear" w:color="000000" w:fill="FFFFFF"/>
            <w:vAlign w:val="center"/>
            <w:hideMark/>
          </w:tcPr>
          <w:p w14:paraId="2F43F2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Теплоснабжение</w:t>
            </w:r>
          </w:p>
        </w:tc>
      </w:tr>
      <w:tr w:rsidR="00072F75" w:rsidRPr="00072F75" w14:paraId="5C154D9F" w14:textId="77777777" w:rsidTr="00490146">
        <w:trPr>
          <w:trHeight w:val="358"/>
          <w:jc w:val="center"/>
        </w:trPr>
        <w:tc>
          <w:tcPr>
            <w:tcW w:w="1822" w:type="dxa"/>
            <w:shd w:val="clear" w:color="000000" w:fill="FFFFFF"/>
            <w:vAlign w:val="center"/>
            <w:hideMark/>
          </w:tcPr>
          <w:p w14:paraId="17109E1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МУП "ДЕЗ ЖКХ"</w:t>
            </w:r>
          </w:p>
        </w:tc>
        <w:tc>
          <w:tcPr>
            <w:tcW w:w="1109" w:type="dxa"/>
            <w:shd w:val="clear" w:color="000000" w:fill="FFFFFF"/>
            <w:noWrap/>
            <w:vAlign w:val="center"/>
            <w:hideMark/>
          </w:tcPr>
          <w:p w14:paraId="738E4E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руб./Гкал</w:t>
            </w:r>
          </w:p>
        </w:tc>
        <w:tc>
          <w:tcPr>
            <w:tcW w:w="880" w:type="dxa"/>
            <w:shd w:val="clear" w:color="000000" w:fill="FFFFFF"/>
            <w:vAlign w:val="center"/>
            <w:hideMark/>
          </w:tcPr>
          <w:p w14:paraId="35748B6B" w14:textId="77777777" w:rsidR="00072F75" w:rsidRPr="00072F75" w:rsidRDefault="00072F75" w:rsidP="00072F75">
            <w:pPr>
              <w:jc w:val="center"/>
              <w:rPr>
                <w:rFonts w:eastAsia="Times New Roman" w:cs="Times New Roman"/>
                <w:color w:val="1A1A1A"/>
                <w:sz w:val="20"/>
                <w:szCs w:val="20"/>
                <w:lang w:eastAsia="ru-RU"/>
              </w:rPr>
            </w:pPr>
            <w:r w:rsidRPr="00072F75">
              <w:rPr>
                <w:rFonts w:eastAsia="Times New Roman" w:cs="Times New Roman"/>
                <w:color w:val="1A1A1A"/>
                <w:sz w:val="20"/>
                <w:szCs w:val="20"/>
                <w:lang w:eastAsia="ru-RU"/>
              </w:rPr>
              <w:t>1998,08</w:t>
            </w:r>
          </w:p>
        </w:tc>
        <w:tc>
          <w:tcPr>
            <w:tcW w:w="866" w:type="dxa"/>
            <w:shd w:val="clear" w:color="000000" w:fill="FFFFFF"/>
            <w:vAlign w:val="center"/>
            <w:hideMark/>
          </w:tcPr>
          <w:p w14:paraId="53154995" w14:textId="77777777" w:rsidR="00072F75" w:rsidRPr="00072F75" w:rsidRDefault="00072F75" w:rsidP="00072F75">
            <w:pPr>
              <w:jc w:val="center"/>
              <w:rPr>
                <w:rFonts w:eastAsia="Times New Roman" w:cs="Times New Roman"/>
                <w:color w:val="1A1A1A"/>
                <w:sz w:val="20"/>
                <w:szCs w:val="20"/>
                <w:lang w:eastAsia="ru-RU"/>
              </w:rPr>
            </w:pPr>
            <w:r w:rsidRPr="00072F75">
              <w:rPr>
                <w:rFonts w:eastAsia="Times New Roman" w:cs="Times New Roman"/>
                <w:color w:val="1A1A1A"/>
                <w:sz w:val="20"/>
                <w:szCs w:val="20"/>
                <w:lang w:eastAsia="ru-RU"/>
              </w:rPr>
              <w:t>2102,53</w:t>
            </w:r>
          </w:p>
        </w:tc>
        <w:tc>
          <w:tcPr>
            <w:tcW w:w="880" w:type="dxa"/>
            <w:shd w:val="clear" w:color="000000" w:fill="FFFFFF"/>
            <w:vAlign w:val="center"/>
            <w:hideMark/>
          </w:tcPr>
          <w:p w14:paraId="72B4BE6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2078,0</w:t>
            </w:r>
          </w:p>
        </w:tc>
        <w:tc>
          <w:tcPr>
            <w:tcW w:w="766" w:type="dxa"/>
            <w:shd w:val="clear" w:color="000000" w:fill="FFFFFF"/>
            <w:vAlign w:val="center"/>
            <w:hideMark/>
          </w:tcPr>
          <w:p w14:paraId="1AFA71F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2186,6</w:t>
            </w:r>
          </w:p>
        </w:tc>
        <w:tc>
          <w:tcPr>
            <w:tcW w:w="880" w:type="dxa"/>
            <w:shd w:val="clear" w:color="000000" w:fill="FFFFFF"/>
            <w:vAlign w:val="center"/>
            <w:hideMark/>
          </w:tcPr>
          <w:p w14:paraId="14F372F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2161,1</w:t>
            </w:r>
          </w:p>
        </w:tc>
        <w:tc>
          <w:tcPr>
            <w:tcW w:w="766" w:type="dxa"/>
            <w:shd w:val="clear" w:color="000000" w:fill="FFFFFF"/>
            <w:vAlign w:val="center"/>
            <w:hideMark/>
          </w:tcPr>
          <w:p w14:paraId="5A8D49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2274,1</w:t>
            </w:r>
          </w:p>
        </w:tc>
        <w:tc>
          <w:tcPr>
            <w:tcW w:w="880" w:type="dxa"/>
            <w:shd w:val="clear" w:color="000000" w:fill="FFFFFF"/>
            <w:vAlign w:val="center"/>
            <w:hideMark/>
          </w:tcPr>
          <w:p w14:paraId="794354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2247,6</w:t>
            </w:r>
          </w:p>
        </w:tc>
        <w:tc>
          <w:tcPr>
            <w:tcW w:w="766" w:type="dxa"/>
            <w:shd w:val="clear" w:color="000000" w:fill="FFFFFF"/>
            <w:vAlign w:val="center"/>
            <w:hideMark/>
          </w:tcPr>
          <w:p w14:paraId="270E11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2365,1</w:t>
            </w:r>
          </w:p>
        </w:tc>
        <w:tc>
          <w:tcPr>
            <w:tcW w:w="880" w:type="dxa"/>
            <w:shd w:val="clear" w:color="000000" w:fill="FFFFFF"/>
            <w:vAlign w:val="center"/>
            <w:hideMark/>
          </w:tcPr>
          <w:p w14:paraId="61C1B17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2337,5</w:t>
            </w:r>
          </w:p>
        </w:tc>
        <w:tc>
          <w:tcPr>
            <w:tcW w:w="766" w:type="dxa"/>
            <w:shd w:val="clear" w:color="000000" w:fill="FFFFFF"/>
            <w:vAlign w:val="center"/>
            <w:hideMark/>
          </w:tcPr>
          <w:p w14:paraId="5EC1FFE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2459,7</w:t>
            </w:r>
          </w:p>
        </w:tc>
        <w:tc>
          <w:tcPr>
            <w:tcW w:w="866" w:type="dxa"/>
            <w:shd w:val="clear" w:color="000000" w:fill="FFFFFF"/>
            <w:vAlign w:val="center"/>
            <w:hideMark/>
          </w:tcPr>
          <w:p w14:paraId="5382A9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2494,51</w:t>
            </w:r>
          </w:p>
        </w:tc>
        <w:tc>
          <w:tcPr>
            <w:tcW w:w="866" w:type="dxa"/>
            <w:shd w:val="clear" w:color="000000" w:fill="FFFFFF"/>
            <w:vAlign w:val="center"/>
            <w:hideMark/>
          </w:tcPr>
          <w:p w14:paraId="56B1D96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2594,29</w:t>
            </w:r>
          </w:p>
        </w:tc>
        <w:tc>
          <w:tcPr>
            <w:tcW w:w="866" w:type="dxa"/>
            <w:shd w:val="clear" w:color="000000" w:fill="FFFFFF"/>
            <w:vAlign w:val="center"/>
            <w:hideMark/>
          </w:tcPr>
          <w:p w14:paraId="7FEF324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2698,06</w:t>
            </w:r>
          </w:p>
        </w:tc>
        <w:tc>
          <w:tcPr>
            <w:tcW w:w="866" w:type="dxa"/>
            <w:shd w:val="clear" w:color="000000" w:fill="FFFFFF"/>
            <w:vAlign w:val="center"/>
            <w:hideMark/>
          </w:tcPr>
          <w:p w14:paraId="16693F3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2805,98</w:t>
            </w:r>
          </w:p>
        </w:tc>
        <w:tc>
          <w:tcPr>
            <w:tcW w:w="1051" w:type="dxa"/>
            <w:shd w:val="clear" w:color="000000" w:fill="FFFFFF"/>
            <w:vAlign w:val="center"/>
            <w:hideMark/>
          </w:tcPr>
          <w:p w14:paraId="5EAADE0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2918,22</w:t>
            </w:r>
          </w:p>
        </w:tc>
      </w:tr>
      <w:tr w:rsidR="00072F75" w:rsidRPr="00072F75" w14:paraId="6415E3D6" w14:textId="77777777" w:rsidTr="00490146">
        <w:trPr>
          <w:trHeight w:val="358"/>
          <w:jc w:val="center"/>
        </w:trPr>
        <w:tc>
          <w:tcPr>
            <w:tcW w:w="15781" w:type="dxa"/>
            <w:gridSpan w:val="17"/>
            <w:shd w:val="clear" w:color="000000" w:fill="FFFFFF"/>
            <w:vAlign w:val="center"/>
            <w:hideMark/>
          </w:tcPr>
          <w:p w14:paraId="384FAF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Водоснабжение</w:t>
            </w:r>
          </w:p>
        </w:tc>
      </w:tr>
      <w:tr w:rsidR="00072F75" w:rsidRPr="00072F75" w14:paraId="5E5A859F" w14:textId="77777777" w:rsidTr="00490146">
        <w:trPr>
          <w:trHeight w:val="358"/>
          <w:jc w:val="center"/>
        </w:trPr>
        <w:tc>
          <w:tcPr>
            <w:tcW w:w="1822" w:type="dxa"/>
            <w:shd w:val="clear" w:color="000000" w:fill="FFFFFF"/>
            <w:vAlign w:val="center"/>
            <w:hideMark/>
          </w:tcPr>
          <w:p w14:paraId="36D2847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МУП "ДЕЗ ЖКХ"</w:t>
            </w:r>
          </w:p>
        </w:tc>
        <w:tc>
          <w:tcPr>
            <w:tcW w:w="1109" w:type="dxa"/>
            <w:shd w:val="clear" w:color="000000" w:fill="FFFFFF"/>
            <w:noWrap/>
            <w:vAlign w:val="center"/>
            <w:hideMark/>
          </w:tcPr>
          <w:p w14:paraId="4530055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руб./м3</w:t>
            </w:r>
          </w:p>
        </w:tc>
        <w:tc>
          <w:tcPr>
            <w:tcW w:w="880" w:type="dxa"/>
            <w:shd w:val="clear" w:color="auto" w:fill="auto"/>
            <w:vAlign w:val="center"/>
            <w:hideMark/>
          </w:tcPr>
          <w:p w14:paraId="5E49EB7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42,72</w:t>
            </w:r>
          </w:p>
        </w:tc>
        <w:tc>
          <w:tcPr>
            <w:tcW w:w="866" w:type="dxa"/>
            <w:shd w:val="clear" w:color="auto" w:fill="auto"/>
            <w:vAlign w:val="center"/>
            <w:hideMark/>
          </w:tcPr>
          <w:p w14:paraId="54DA2C2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44,63</w:t>
            </w:r>
          </w:p>
        </w:tc>
        <w:tc>
          <w:tcPr>
            <w:tcW w:w="880" w:type="dxa"/>
            <w:shd w:val="clear" w:color="000000" w:fill="FFFFFF"/>
            <w:vAlign w:val="center"/>
            <w:hideMark/>
          </w:tcPr>
          <w:p w14:paraId="50DD002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44,4</w:t>
            </w:r>
          </w:p>
        </w:tc>
        <w:tc>
          <w:tcPr>
            <w:tcW w:w="766" w:type="dxa"/>
            <w:shd w:val="clear" w:color="000000" w:fill="FFFFFF"/>
            <w:vAlign w:val="center"/>
            <w:hideMark/>
          </w:tcPr>
          <w:p w14:paraId="495AC6A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46,4</w:t>
            </w:r>
          </w:p>
        </w:tc>
        <w:tc>
          <w:tcPr>
            <w:tcW w:w="880" w:type="dxa"/>
            <w:shd w:val="clear" w:color="000000" w:fill="FFFFFF"/>
            <w:vAlign w:val="center"/>
            <w:hideMark/>
          </w:tcPr>
          <w:p w14:paraId="3A83FE9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46,2</w:t>
            </w:r>
          </w:p>
        </w:tc>
        <w:tc>
          <w:tcPr>
            <w:tcW w:w="766" w:type="dxa"/>
            <w:shd w:val="clear" w:color="000000" w:fill="FFFFFF"/>
            <w:vAlign w:val="center"/>
            <w:hideMark/>
          </w:tcPr>
          <w:p w14:paraId="74CB8FD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48,3</w:t>
            </w:r>
          </w:p>
        </w:tc>
        <w:tc>
          <w:tcPr>
            <w:tcW w:w="880" w:type="dxa"/>
            <w:shd w:val="clear" w:color="000000" w:fill="FFFFFF"/>
            <w:vAlign w:val="center"/>
            <w:hideMark/>
          </w:tcPr>
          <w:p w14:paraId="405B38C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48,1</w:t>
            </w:r>
          </w:p>
        </w:tc>
        <w:tc>
          <w:tcPr>
            <w:tcW w:w="766" w:type="dxa"/>
            <w:shd w:val="clear" w:color="000000" w:fill="FFFFFF"/>
            <w:vAlign w:val="center"/>
            <w:hideMark/>
          </w:tcPr>
          <w:p w14:paraId="069CF66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50,2</w:t>
            </w:r>
          </w:p>
        </w:tc>
        <w:tc>
          <w:tcPr>
            <w:tcW w:w="880" w:type="dxa"/>
            <w:shd w:val="clear" w:color="000000" w:fill="FFFFFF"/>
            <w:vAlign w:val="center"/>
            <w:hideMark/>
          </w:tcPr>
          <w:p w14:paraId="4EA52F9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50,0</w:t>
            </w:r>
          </w:p>
        </w:tc>
        <w:tc>
          <w:tcPr>
            <w:tcW w:w="766" w:type="dxa"/>
            <w:shd w:val="clear" w:color="000000" w:fill="FFFFFF"/>
            <w:vAlign w:val="center"/>
            <w:hideMark/>
          </w:tcPr>
          <w:p w14:paraId="321FCF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52,2</w:t>
            </w:r>
          </w:p>
        </w:tc>
        <w:tc>
          <w:tcPr>
            <w:tcW w:w="866" w:type="dxa"/>
            <w:shd w:val="clear" w:color="000000" w:fill="FFFFFF"/>
            <w:vAlign w:val="center"/>
            <w:hideMark/>
          </w:tcPr>
          <w:p w14:paraId="095C064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53,14</w:t>
            </w:r>
          </w:p>
        </w:tc>
        <w:tc>
          <w:tcPr>
            <w:tcW w:w="866" w:type="dxa"/>
            <w:shd w:val="clear" w:color="000000" w:fill="FFFFFF"/>
            <w:vAlign w:val="center"/>
            <w:hideMark/>
          </w:tcPr>
          <w:p w14:paraId="2A6ABC1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55,26</w:t>
            </w:r>
          </w:p>
        </w:tc>
        <w:tc>
          <w:tcPr>
            <w:tcW w:w="866" w:type="dxa"/>
            <w:shd w:val="clear" w:color="000000" w:fill="FFFFFF"/>
            <w:vAlign w:val="center"/>
            <w:hideMark/>
          </w:tcPr>
          <w:p w14:paraId="5BBDE14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57,47</w:t>
            </w:r>
          </w:p>
        </w:tc>
        <w:tc>
          <w:tcPr>
            <w:tcW w:w="866" w:type="dxa"/>
            <w:shd w:val="clear" w:color="000000" w:fill="FFFFFF"/>
            <w:vAlign w:val="center"/>
            <w:hideMark/>
          </w:tcPr>
          <w:p w14:paraId="1E78E38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59,77</w:t>
            </w:r>
          </w:p>
        </w:tc>
        <w:tc>
          <w:tcPr>
            <w:tcW w:w="1051" w:type="dxa"/>
            <w:shd w:val="clear" w:color="000000" w:fill="FFFFFF"/>
            <w:vAlign w:val="center"/>
            <w:hideMark/>
          </w:tcPr>
          <w:p w14:paraId="1EBD470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62,16</w:t>
            </w:r>
          </w:p>
        </w:tc>
      </w:tr>
      <w:tr w:rsidR="00072F75" w:rsidRPr="00072F75" w14:paraId="117B9CAD" w14:textId="77777777" w:rsidTr="00490146">
        <w:trPr>
          <w:trHeight w:val="358"/>
          <w:jc w:val="center"/>
        </w:trPr>
        <w:tc>
          <w:tcPr>
            <w:tcW w:w="15781" w:type="dxa"/>
            <w:gridSpan w:val="17"/>
            <w:shd w:val="clear" w:color="000000" w:fill="FFFFFF"/>
            <w:vAlign w:val="center"/>
            <w:hideMark/>
          </w:tcPr>
          <w:p w14:paraId="51C519C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Водоотведение</w:t>
            </w:r>
          </w:p>
        </w:tc>
      </w:tr>
      <w:tr w:rsidR="00072F75" w:rsidRPr="00072F75" w14:paraId="17E975C1" w14:textId="77777777" w:rsidTr="00490146">
        <w:trPr>
          <w:trHeight w:val="358"/>
          <w:jc w:val="center"/>
        </w:trPr>
        <w:tc>
          <w:tcPr>
            <w:tcW w:w="1822" w:type="dxa"/>
            <w:shd w:val="clear" w:color="auto" w:fill="auto"/>
            <w:noWrap/>
            <w:vAlign w:val="bottom"/>
            <w:hideMark/>
          </w:tcPr>
          <w:p w14:paraId="4E364C19" w14:textId="77777777" w:rsidR="00072F75" w:rsidRPr="00072F75" w:rsidRDefault="00072F75" w:rsidP="00072F75">
            <w:pPr>
              <w:rPr>
                <w:rFonts w:eastAsia="Times New Roman" w:cs="Times New Roman"/>
                <w:color w:val="000000"/>
                <w:sz w:val="20"/>
                <w:szCs w:val="20"/>
                <w:lang w:eastAsia="ru-RU"/>
              </w:rPr>
            </w:pPr>
            <w:r w:rsidRPr="00072F75">
              <w:rPr>
                <w:rFonts w:eastAsia="Times New Roman" w:cs="Times New Roman"/>
                <w:color w:val="000000"/>
                <w:sz w:val="20"/>
                <w:szCs w:val="20"/>
                <w:lang w:eastAsia="ru-RU"/>
              </w:rPr>
              <w:t>ООО «Каналсеть+»</w:t>
            </w:r>
          </w:p>
        </w:tc>
        <w:tc>
          <w:tcPr>
            <w:tcW w:w="1109" w:type="dxa"/>
            <w:shd w:val="clear" w:color="000000" w:fill="FFFFFF"/>
            <w:noWrap/>
            <w:vAlign w:val="center"/>
            <w:hideMark/>
          </w:tcPr>
          <w:p w14:paraId="14123E3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руб./м3</w:t>
            </w:r>
          </w:p>
        </w:tc>
        <w:tc>
          <w:tcPr>
            <w:tcW w:w="880" w:type="dxa"/>
            <w:shd w:val="clear" w:color="auto" w:fill="auto"/>
            <w:vAlign w:val="center"/>
            <w:hideMark/>
          </w:tcPr>
          <w:p w14:paraId="1AE9835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val="en-US" w:eastAsia="ru-RU"/>
              </w:rPr>
              <w:t>31,33</w:t>
            </w:r>
          </w:p>
        </w:tc>
        <w:tc>
          <w:tcPr>
            <w:tcW w:w="866" w:type="dxa"/>
            <w:shd w:val="clear" w:color="auto" w:fill="auto"/>
            <w:vAlign w:val="center"/>
            <w:hideMark/>
          </w:tcPr>
          <w:p w14:paraId="0B61A09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val="en-US" w:eastAsia="ru-RU"/>
              </w:rPr>
              <w:t>32,62</w:t>
            </w:r>
          </w:p>
        </w:tc>
        <w:tc>
          <w:tcPr>
            <w:tcW w:w="880" w:type="dxa"/>
            <w:shd w:val="clear" w:color="000000" w:fill="FFFFFF"/>
            <w:vAlign w:val="center"/>
            <w:hideMark/>
          </w:tcPr>
          <w:p w14:paraId="3B5B7D5A"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32,6</w:t>
            </w:r>
          </w:p>
        </w:tc>
        <w:tc>
          <w:tcPr>
            <w:tcW w:w="766" w:type="dxa"/>
            <w:shd w:val="clear" w:color="000000" w:fill="FFFFFF"/>
            <w:vAlign w:val="center"/>
            <w:hideMark/>
          </w:tcPr>
          <w:p w14:paraId="3FE4C92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33,9</w:t>
            </w:r>
          </w:p>
        </w:tc>
        <w:tc>
          <w:tcPr>
            <w:tcW w:w="880" w:type="dxa"/>
            <w:shd w:val="clear" w:color="000000" w:fill="FFFFFF"/>
            <w:vAlign w:val="center"/>
            <w:hideMark/>
          </w:tcPr>
          <w:p w14:paraId="4704ABE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33,9</w:t>
            </w:r>
          </w:p>
        </w:tc>
        <w:tc>
          <w:tcPr>
            <w:tcW w:w="766" w:type="dxa"/>
            <w:shd w:val="clear" w:color="000000" w:fill="FFFFFF"/>
            <w:vAlign w:val="center"/>
            <w:hideMark/>
          </w:tcPr>
          <w:p w14:paraId="1943067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35,3</w:t>
            </w:r>
          </w:p>
        </w:tc>
        <w:tc>
          <w:tcPr>
            <w:tcW w:w="880" w:type="dxa"/>
            <w:shd w:val="clear" w:color="000000" w:fill="FFFFFF"/>
            <w:vAlign w:val="center"/>
            <w:hideMark/>
          </w:tcPr>
          <w:p w14:paraId="3B5B1B3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35,2</w:t>
            </w:r>
          </w:p>
        </w:tc>
        <w:tc>
          <w:tcPr>
            <w:tcW w:w="766" w:type="dxa"/>
            <w:shd w:val="clear" w:color="000000" w:fill="FFFFFF"/>
            <w:vAlign w:val="center"/>
            <w:hideMark/>
          </w:tcPr>
          <w:p w14:paraId="31307B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36,7</w:t>
            </w:r>
          </w:p>
        </w:tc>
        <w:tc>
          <w:tcPr>
            <w:tcW w:w="880" w:type="dxa"/>
            <w:shd w:val="clear" w:color="000000" w:fill="FFFFFF"/>
            <w:vAlign w:val="center"/>
            <w:hideMark/>
          </w:tcPr>
          <w:p w14:paraId="2C0956D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36,7</w:t>
            </w:r>
          </w:p>
        </w:tc>
        <w:tc>
          <w:tcPr>
            <w:tcW w:w="766" w:type="dxa"/>
            <w:shd w:val="clear" w:color="000000" w:fill="FFFFFF"/>
            <w:vAlign w:val="center"/>
            <w:hideMark/>
          </w:tcPr>
          <w:p w14:paraId="7D56206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38,2</w:t>
            </w:r>
          </w:p>
        </w:tc>
        <w:tc>
          <w:tcPr>
            <w:tcW w:w="866" w:type="dxa"/>
            <w:shd w:val="clear" w:color="000000" w:fill="FFFFFF"/>
            <w:vAlign w:val="center"/>
            <w:hideMark/>
          </w:tcPr>
          <w:p w14:paraId="6C25A0C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38,90</w:t>
            </w:r>
          </w:p>
        </w:tc>
        <w:tc>
          <w:tcPr>
            <w:tcW w:w="866" w:type="dxa"/>
            <w:shd w:val="clear" w:color="000000" w:fill="FFFFFF"/>
            <w:vAlign w:val="center"/>
            <w:hideMark/>
          </w:tcPr>
          <w:p w14:paraId="7A96B7B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40,46</w:t>
            </w:r>
          </w:p>
        </w:tc>
        <w:tc>
          <w:tcPr>
            <w:tcW w:w="866" w:type="dxa"/>
            <w:shd w:val="clear" w:color="000000" w:fill="FFFFFF"/>
            <w:vAlign w:val="center"/>
            <w:hideMark/>
          </w:tcPr>
          <w:p w14:paraId="03126F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42,08</w:t>
            </w:r>
          </w:p>
        </w:tc>
        <w:tc>
          <w:tcPr>
            <w:tcW w:w="866" w:type="dxa"/>
            <w:shd w:val="clear" w:color="000000" w:fill="FFFFFF"/>
            <w:vAlign w:val="center"/>
            <w:hideMark/>
          </w:tcPr>
          <w:p w14:paraId="754C45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43,76</w:t>
            </w:r>
          </w:p>
        </w:tc>
        <w:tc>
          <w:tcPr>
            <w:tcW w:w="1051" w:type="dxa"/>
            <w:shd w:val="clear" w:color="000000" w:fill="FFFFFF"/>
            <w:vAlign w:val="center"/>
            <w:hideMark/>
          </w:tcPr>
          <w:p w14:paraId="0A1D0F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45,51</w:t>
            </w:r>
          </w:p>
        </w:tc>
      </w:tr>
      <w:tr w:rsidR="00072F75" w:rsidRPr="00072F75" w14:paraId="128FFDC8" w14:textId="77777777" w:rsidTr="00490146">
        <w:trPr>
          <w:trHeight w:val="341"/>
          <w:jc w:val="center"/>
        </w:trPr>
        <w:tc>
          <w:tcPr>
            <w:tcW w:w="15781" w:type="dxa"/>
            <w:gridSpan w:val="17"/>
            <w:shd w:val="clear" w:color="000000" w:fill="FFFFFF"/>
            <w:vAlign w:val="center"/>
            <w:hideMark/>
          </w:tcPr>
          <w:p w14:paraId="72571A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Электроснабжение</w:t>
            </w:r>
          </w:p>
        </w:tc>
      </w:tr>
      <w:tr w:rsidR="00072F75" w:rsidRPr="00072F75" w14:paraId="2BCF6F85" w14:textId="77777777" w:rsidTr="00490146">
        <w:trPr>
          <w:trHeight w:val="358"/>
          <w:jc w:val="center"/>
        </w:trPr>
        <w:tc>
          <w:tcPr>
            <w:tcW w:w="1822" w:type="dxa"/>
            <w:shd w:val="clear" w:color="auto" w:fill="auto"/>
            <w:noWrap/>
            <w:vAlign w:val="bottom"/>
            <w:hideMark/>
          </w:tcPr>
          <w:p w14:paraId="3907A205" w14:textId="77777777" w:rsidR="00072F75" w:rsidRPr="00072F75" w:rsidRDefault="00072F75" w:rsidP="00072F75">
            <w:pPr>
              <w:rPr>
                <w:rFonts w:eastAsia="Times New Roman" w:cs="Times New Roman"/>
                <w:color w:val="000000"/>
                <w:sz w:val="20"/>
                <w:szCs w:val="20"/>
                <w:lang w:eastAsia="ru-RU"/>
              </w:rPr>
            </w:pPr>
            <w:r w:rsidRPr="00072F75">
              <w:rPr>
                <w:rFonts w:eastAsia="Times New Roman" w:cs="Times New Roman"/>
                <w:color w:val="000000"/>
                <w:sz w:val="20"/>
                <w:szCs w:val="20"/>
                <w:lang w:eastAsia="ru-RU"/>
              </w:rPr>
              <w:t>Филиал ПАО «Россети Волга» -Чувашэнерго</w:t>
            </w:r>
          </w:p>
        </w:tc>
        <w:tc>
          <w:tcPr>
            <w:tcW w:w="1109" w:type="dxa"/>
            <w:shd w:val="clear" w:color="000000" w:fill="FFFFFF"/>
            <w:noWrap/>
            <w:vAlign w:val="center"/>
            <w:hideMark/>
          </w:tcPr>
          <w:p w14:paraId="74DF74C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руб./кВт·ч</w:t>
            </w:r>
          </w:p>
        </w:tc>
        <w:tc>
          <w:tcPr>
            <w:tcW w:w="880" w:type="dxa"/>
            <w:shd w:val="clear" w:color="000000" w:fill="FFFFFF"/>
            <w:vAlign w:val="center"/>
            <w:hideMark/>
          </w:tcPr>
          <w:p w14:paraId="3B8FE3C4" w14:textId="77777777" w:rsidR="00072F75" w:rsidRPr="00072F75" w:rsidRDefault="00072F75" w:rsidP="00072F75">
            <w:pPr>
              <w:jc w:val="right"/>
              <w:rPr>
                <w:rFonts w:eastAsia="Times New Roman" w:cs="Times New Roman"/>
                <w:color w:val="000000"/>
                <w:sz w:val="20"/>
                <w:szCs w:val="20"/>
                <w:lang w:eastAsia="ru-RU"/>
              </w:rPr>
            </w:pPr>
            <w:r w:rsidRPr="00072F75">
              <w:rPr>
                <w:rFonts w:eastAsia="Times New Roman" w:cs="Times New Roman"/>
                <w:color w:val="000000"/>
                <w:sz w:val="20"/>
                <w:szCs w:val="20"/>
                <w:lang w:eastAsia="ru-RU"/>
              </w:rPr>
              <w:t>4,05</w:t>
            </w:r>
          </w:p>
        </w:tc>
        <w:tc>
          <w:tcPr>
            <w:tcW w:w="866" w:type="dxa"/>
            <w:shd w:val="clear" w:color="000000" w:fill="FFFFFF"/>
            <w:vAlign w:val="center"/>
            <w:hideMark/>
          </w:tcPr>
          <w:p w14:paraId="1A219838" w14:textId="77777777" w:rsidR="00072F75" w:rsidRPr="00072F75" w:rsidRDefault="00072F75" w:rsidP="00072F75">
            <w:pPr>
              <w:jc w:val="right"/>
              <w:rPr>
                <w:rFonts w:eastAsia="Times New Roman" w:cs="Times New Roman"/>
                <w:color w:val="000000"/>
                <w:sz w:val="20"/>
                <w:szCs w:val="20"/>
                <w:lang w:eastAsia="ru-RU"/>
              </w:rPr>
            </w:pPr>
            <w:r w:rsidRPr="00072F75">
              <w:rPr>
                <w:rFonts w:eastAsia="Times New Roman" w:cs="Times New Roman"/>
                <w:color w:val="000000"/>
                <w:sz w:val="20"/>
                <w:szCs w:val="20"/>
                <w:lang w:eastAsia="ru-RU"/>
              </w:rPr>
              <w:t>4,41</w:t>
            </w:r>
          </w:p>
        </w:tc>
        <w:tc>
          <w:tcPr>
            <w:tcW w:w="880" w:type="dxa"/>
            <w:shd w:val="clear" w:color="000000" w:fill="FFFFFF"/>
            <w:vAlign w:val="center"/>
            <w:hideMark/>
          </w:tcPr>
          <w:p w14:paraId="15D950C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w:t>
            </w:r>
          </w:p>
        </w:tc>
        <w:tc>
          <w:tcPr>
            <w:tcW w:w="766" w:type="dxa"/>
            <w:shd w:val="clear" w:color="000000" w:fill="FFFFFF"/>
            <w:vAlign w:val="center"/>
            <w:hideMark/>
          </w:tcPr>
          <w:p w14:paraId="4CFD5B4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4,6</w:t>
            </w:r>
          </w:p>
        </w:tc>
        <w:tc>
          <w:tcPr>
            <w:tcW w:w="880" w:type="dxa"/>
            <w:shd w:val="clear" w:color="000000" w:fill="FFFFFF"/>
            <w:vAlign w:val="center"/>
            <w:hideMark/>
          </w:tcPr>
          <w:p w14:paraId="2EA3A3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w:t>
            </w:r>
          </w:p>
        </w:tc>
        <w:tc>
          <w:tcPr>
            <w:tcW w:w="766" w:type="dxa"/>
            <w:shd w:val="clear" w:color="000000" w:fill="FFFFFF"/>
            <w:vAlign w:val="center"/>
            <w:hideMark/>
          </w:tcPr>
          <w:p w14:paraId="56BDED5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4,8</w:t>
            </w:r>
          </w:p>
        </w:tc>
        <w:tc>
          <w:tcPr>
            <w:tcW w:w="880" w:type="dxa"/>
            <w:shd w:val="clear" w:color="000000" w:fill="FFFFFF"/>
            <w:vAlign w:val="center"/>
            <w:hideMark/>
          </w:tcPr>
          <w:p w14:paraId="4F46E6F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4,6</w:t>
            </w:r>
          </w:p>
        </w:tc>
        <w:tc>
          <w:tcPr>
            <w:tcW w:w="766" w:type="dxa"/>
            <w:shd w:val="clear" w:color="000000" w:fill="FFFFFF"/>
            <w:vAlign w:val="center"/>
            <w:hideMark/>
          </w:tcPr>
          <w:p w14:paraId="6E16783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5,0</w:t>
            </w:r>
          </w:p>
        </w:tc>
        <w:tc>
          <w:tcPr>
            <w:tcW w:w="880" w:type="dxa"/>
            <w:shd w:val="clear" w:color="000000" w:fill="FFFFFF"/>
            <w:vAlign w:val="center"/>
            <w:hideMark/>
          </w:tcPr>
          <w:p w14:paraId="6F0E35C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4,7</w:t>
            </w:r>
          </w:p>
        </w:tc>
        <w:tc>
          <w:tcPr>
            <w:tcW w:w="766" w:type="dxa"/>
            <w:shd w:val="clear" w:color="000000" w:fill="FFFFFF"/>
            <w:vAlign w:val="center"/>
            <w:hideMark/>
          </w:tcPr>
          <w:p w14:paraId="0F314FC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5,2</w:t>
            </w:r>
          </w:p>
        </w:tc>
        <w:tc>
          <w:tcPr>
            <w:tcW w:w="866" w:type="dxa"/>
            <w:shd w:val="clear" w:color="000000" w:fill="FFFFFF"/>
            <w:vAlign w:val="center"/>
            <w:hideMark/>
          </w:tcPr>
          <w:p w14:paraId="71CE92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5,15</w:t>
            </w:r>
          </w:p>
        </w:tc>
        <w:tc>
          <w:tcPr>
            <w:tcW w:w="866" w:type="dxa"/>
            <w:shd w:val="clear" w:color="000000" w:fill="FFFFFF"/>
            <w:vAlign w:val="center"/>
            <w:hideMark/>
          </w:tcPr>
          <w:p w14:paraId="1CDE140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5,35</w:t>
            </w:r>
          </w:p>
        </w:tc>
        <w:tc>
          <w:tcPr>
            <w:tcW w:w="866" w:type="dxa"/>
            <w:shd w:val="clear" w:color="000000" w:fill="FFFFFF"/>
            <w:vAlign w:val="center"/>
            <w:hideMark/>
          </w:tcPr>
          <w:p w14:paraId="0EB3ED8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5,57</w:t>
            </w:r>
          </w:p>
        </w:tc>
        <w:tc>
          <w:tcPr>
            <w:tcW w:w="866" w:type="dxa"/>
            <w:shd w:val="clear" w:color="000000" w:fill="FFFFFF"/>
            <w:vAlign w:val="center"/>
            <w:hideMark/>
          </w:tcPr>
          <w:p w14:paraId="27AAF28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5,79</w:t>
            </w:r>
          </w:p>
        </w:tc>
        <w:tc>
          <w:tcPr>
            <w:tcW w:w="1051" w:type="dxa"/>
            <w:shd w:val="clear" w:color="000000" w:fill="FFFFFF"/>
            <w:vAlign w:val="center"/>
            <w:hideMark/>
          </w:tcPr>
          <w:p w14:paraId="6426491B"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6,02</w:t>
            </w:r>
          </w:p>
        </w:tc>
      </w:tr>
      <w:tr w:rsidR="00072F75" w:rsidRPr="00072F75" w14:paraId="2D26BA1B" w14:textId="77777777" w:rsidTr="00490146">
        <w:trPr>
          <w:trHeight w:val="358"/>
          <w:jc w:val="center"/>
        </w:trPr>
        <w:tc>
          <w:tcPr>
            <w:tcW w:w="15781" w:type="dxa"/>
            <w:gridSpan w:val="17"/>
            <w:shd w:val="clear" w:color="000000" w:fill="FFFFFF"/>
            <w:vAlign w:val="center"/>
            <w:hideMark/>
          </w:tcPr>
          <w:p w14:paraId="4FF60B9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Газоснабжение</w:t>
            </w:r>
          </w:p>
        </w:tc>
      </w:tr>
      <w:tr w:rsidR="00072F75" w:rsidRPr="00072F75" w14:paraId="1ECFABEE" w14:textId="77777777" w:rsidTr="00490146">
        <w:trPr>
          <w:trHeight w:val="358"/>
          <w:jc w:val="center"/>
        </w:trPr>
        <w:tc>
          <w:tcPr>
            <w:tcW w:w="1822" w:type="dxa"/>
            <w:shd w:val="clear" w:color="auto" w:fill="auto"/>
            <w:noWrap/>
            <w:vAlign w:val="bottom"/>
            <w:hideMark/>
          </w:tcPr>
          <w:p w14:paraId="41BE5E06" w14:textId="77777777" w:rsidR="00072F75" w:rsidRPr="00072F75" w:rsidRDefault="00072F75" w:rsidP="00072F75">
            <w:pPr>
              <w:rPr>
                <w:rFonts w:eastAsia="Times New Roman" w:cs="Times New Roman"/>
                <w:color w:val="000000"/>
                <w:sz w:val="20"/>
                <w:szCs w:val="20"/>
                <w:lang w:eastAsia="ru-RU"/>
              </w:rPr>
            </w:pPr>
            <w:r w:rsidRPr="00072F75">
              <w:rPr>
                <w:rFonts w:eastAsia="Times New Roman" w:cs="Times New Roman"/>
                <w:color w:val="000000"/>
                <w:sz w:val="20"/>
                <w:szCs w:val="20"/>
                <w:lang w:eastAsia="ru-RU"/>
              </w:rPr>
              <w:t>АО «Газпром газораспределение Чебоксары»</w:t>
            </w:r>
          </w:p>
        </w:tc>
        <w:tc>
          <w:tcPr>
            <w:tcW w:w="1109" w:type="dxa"/>
            <w:shd w:val="clear" w:color="000000" w:fill="FFFFFF"/>
            <w:noWrap/>
            <w:vAlign w:val="center"/>
            <w:hideMark/>
          </w:tcPr>
          <w:p w14:paraId="3F29D93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руб./1000 м3</w:t>
            </w:r>
          </w:p>
        </w:tc>
        <w:tc>
          <w:tcPr>
            <w:tcW w:w="880" w:type="dxa"/>
            <w:shd w:val="clear" w:color="000000" w:fill="FFFFFF"/>
            <w:vAlign w:val="center"/>
            <w:hideMark/>
          </w:tcPr>
          <w:p w14:paraId="437E959A" w14:textId="77777777" w:rsidR="00072F75" w:rsidRPr="00072F75" w:rsidRDefault="00072F75" w:rsidP="00072F75">
            <w:pPr>
              <w:jc w:val="center"/>
              <w:rPr>
                <w:rFonts w:eastAsia="Times New Roman" w:cs="Times New Roman"/>
                <w:color w:val="5D6060"/>
                <w:sz w:val="20"/>
                <w:szCs w:val="20"/>
                <w:lang w:eastAsia="ru-RU"/>
              </w:rPr>
            </w:pPr>
            <w:r w:rsidRPr="00072F75">
              <w:rPr>
                <w:rFonts w:eastAsia="Times New Roman" w:cs="Times New Roman"/>
                <w:color w:val="5D6060"/>
                <w:sz w:val="20"/>
                <w:szCs w:val="20"/>
                <w:lang w:eastAsia="ru-RU"/>
              </w:rPr>
              <w:t>6747,19</w:t>
            </w:r>
          </w:p>
        </w:tc>
        <w:tc>
          <w:tcPr>
            <w:tcW w:w="866" w:type="dxa"/>
            <w:shd w:val="clear" w:color="000000" w:fill="FFFFFF"/>
            <w:vAlign w:val="center"/>
            <w:hideMark/>
          </w:tcPr>
          <w:p w14:paraId="6A3E1C7E" w14:textId="77777777" w:rsidR="00072F75" w:rsidRPr="00072F75" w:rsidRDefault="00072F75" w:rsidP="00072F75">
            <w:pPr>
              <w:jc w:val="center"/>
              <w:rPr>
                <w:rFonts w:eastAsia="Times New Roman" w:cs="Times New Roman"/>
                <w:color w:val="4B4D4F"/>
                <w:sz w:val="20"/>
                <w:szCs w:val="20"/>
                <w:lang w:eastAsia="ru-RU"/>
              </w:rPr>
            </w:pPr>
            <w:r w:rsidRPr="00072F75">
              <w:rPr>
                <w:rFonts w:eastAsia="Times New Roman" w:cs="Times New Roman"/>
                <w:color w:val="4B4D4F"/>
                <w:sz w:val="20"/>
                <w:szCs w:val="20"/>
                <w:lang w:eastAsia="ru-RU"/>
              </w:rPr>
              <w:t>7416,35</w:t>
            </w:r>
          </w:p>
        </w:tc>
        <w:tc>
          <w:tcPr>
            <w:tcW w:w="880" w:type="dxa"/>
            <w:shd w:val="clear" w:color="000000" w:fill="FFFFFF"/>
            <w:vAlign w:val="center"/>
            <w:hideMark/>
          </w:tcPr>
          <w:p w14:paraId="6BD80F06"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7017,1</w:t>
            </w:r>
          </w:p>
        </w:tc>
        <w:tc>
          <w:tcPr>
            <w:tcW w:w="766" w:type="dxa"/>
            <w:shd w:val="clear" w:color="000000" w:fill="FFFFFF"/>
            <w:vAlign w:val="center"/>
            <w:hideMark/>
          </w:tcPr>
          <w:p w14:paraId="5AC53FA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7713,0</w:t>
            </w:r>
          </w:p>
        </w:tc>
        <w:tc>
          <w:tcPr>
            <w:tcW w:w="880" w:type="dxa"/>
            <w:shd w:val="clear" w:color="000000" w:fill="FFFFFF"/>
            <w:vAlign w:val="center"/>
            <w:hideMark/>
          </w:tcPr>
          <w:p w14:paraId="5C28E2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7297,8</w:t>
            </w:r>
          </w:p>
        </w:tc>
        <w:tc>
          <w:tcPr>
            <w:tcW w:w="766" w:type="dxa"/>
            <w:shd w:val="clear" w:color="000000" w:fill="FFFFFF"/>
            <w:vAlign w:val="center"/>
            <w:hideMark/>
          </w:tcPr>
          <w:p w14:paraId="278B3453"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8021,5</w:t>
            </w:r>
          </w:p>
        </w:tc>
        <w:tc>
          <w:tcPr>
            <w:tcW w:w="880" w:type="dxa"/>
            <w:shd w:val="clear" w:color="000000" w:fill="FFFFFF"/>
            <w:vAlign w:val="center"/>
            <w:hideMark/>
          </w:tcPr>
          <w:p w14:paraId="226314F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7589,7</w:t>
            </w:r>
          </w:p>
        </w:tc>
        <w:tc>
          <w:tcPr>
            <w:tcW w:w="766" w:type="dxa"/>
            <w:shd w:val="clear" w:color="000000" w:fill="FFFFFF"/>
            <w:vAlign w:val="center"/>
            <w:hideMark/>
          </w:tcPr>
          <w:p w14:paraId="4E28262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8342,4</w:t>
            </w:r>
          </w:p>
        </w:tc>
        <w:tc>
          <w:tcPr>
            <w:tcW w:w="880" w:type="dxa"/>
            <w:shd w:val="clear" w:color="000000" w:fill="FFFFFF"/>
            <w:vAlign w:val="center"/>
            <w:hideMark/>
          </w:tcPr>
          <w:p w14:paraId="754C07D2"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7893,3</w:t>
            </w:r>
          </w:p>
        </w:tc>
        <w:tc>
          <w:tcPr>
            <w:tcW w:w="766" w:type="dxa"/>
            <w:shd w:val="clear" w:color="000000" w:fill="FFFFFF"/>
            <w:vAlign w:val="center"/>
            <w:hideMark/>
          </w:tcPr>
          <w:p w14:paraId="00D4EDD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8676,1</w:t>
            </w:r>
          </w:p>
        </w:tc>
        <w:tc>
          <w:tcPr>
            <w:tcW w:w="866" w:type="dxa"/>
            <w:shd w:val="clear" w:color="000000" w:fill="FFFFFF"/>
            <w:vAlign w:val="center"/>
            <w:hideMark/>
          </w:tcPr>
          <w:p w14:paraId="03B50FF9"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8616,06</w:t>
            </w:r>
          </w:p>
        </w:tc>
        <w:tc>
          <w:tcPr>
            <w:tcW w:w="866" w:type="dxa"/>
            <w:shd w:val="clear" w:color="000000" w:fill="FFFFFF"/>
            <w:vAlign w:val="center"/>
            <w:hideMark/>
          </w:tcPr>
          <w:p w14:paraId="5432862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8960,70</w:t>
            </w:r>
          </w:p>
        </w:tc>
        <w:tc>
          <w:tcPr>
            <w:tcW w:w="866" w:type="dxa"/>
            <w:shd w:val="clear" w:color="000000" w:fill="FFFFFF"/>
            <w:vAlign w:val="center"/>
            <w:hideMark/>
          </w:tcPr>
          <w:p w14:paraId="315111BE"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9319,13</w:t>
            </w:r>
          </w:p>
        </w:tc>
        <w:tc>
          <w:tcPr>
            <w:tcW w:w="866" w:type="dxa"/>
            <w:shd w:val="clear" w:color="000000" w:fill="FFFFFF"/>
            <w:vAlign w:val="center"/>
            <w:hideMark/>
          </w:tcPr>
          <w:p w14:paraId="0E22678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9691,89</w:t>
            </w:r>
          </w:p>
        </w:tc>
        <w:tc>
          <w:tcPr>
            <w:tcW w:w="1051" w:type="dxa"/>
            <w:shd w:val="clear" w:color="000000" w:fill="FFFFFF"/>
            <w:vAlign w:val="center"/>
            <w:hideMark/>
          </w:tcPr>
          <w:p w14:paraId="58E9DCF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10079,57</w:t>
            </w:r>
          </w:p>
        </w:tc>
      </w:tr>
      <w:tr w:rsidR="00072F75" w:rsidRPr="00072F75" w14:paraId="43DF3233" w14:textId="77777777" w:rsidTr="00490146">
        <w:trPr>
          <w:trHeight w:val="358"/>
          <w:jc w:val="center"/>
        </w:trPr>
        <w:tc>
          <w:tcPr>
            <w:tcW w:w="15781" w:type="dxa"/>
            <w:gridSpan w:val="17"/>
            <w:shd w:val="clear" w:color="000000" w:fill="FFFFFF"/>
            <w:vAlign w:val="center"/>
            <w:hideMark/>
          </w:tcPr>
          <w:p w14:paraId="2003910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ТКО</w:t>
            </w:r>
          </w:p>
        </w:tc>
      </w:tr>
      <w:tr w:rsidR="00072F75" w:rsidRPr="00072F75" w14:paraId="470D4915" w14:textId="77777777" w:rsidTr="00490146">
        <w:trPr>
          <w:trHeight w:val="358"/>
          <w:jc w:val="center"/>
        </w:trPr>
        <w:tc>
          <w:tcPr>
            <w:tcW w:w="1822" w:type="dxa"/>
            <w:shd w:val="clear" w:color="auto" w:fill="auto"/>
            <w:noWrap/>
            <w:vAlign w:val="bottom"/>
            <w:hideMark/>
          </w:tcPr>
          <w:p w14:paraId="6495B002" w14:textId="77777777" w:rsidR="00072F75" w:rsidRPr="00072F75" w:rsidRDefault="00072F75" w:rsidP="00072F75">
            <w:pPr>
              <w:rPr>
                <w:rFonts w:eastAsia="Times New Roman" w:cs="Times New Roman"/>
                <w:color w:val="333333"/>
                <w:sz w:val="20"/>
                <w:szCs w:val="20"/>
                <w:lang w:eastAsia="ru-RU"/>
              </w:rPr>
            </w:pPr>
            <w:r w:rsidRPr="00072F75">
              <w:rPr>
                <w:rFonts w:eastAsia="Times New Roman" w:cs="Times New Roman"/>
                <w:color w:val="333333"/>
                <w:sz w:val="20"/>
                <w:szCs w:val="20"/>
                <w:lang w:eastAsia="ru-RU"/>
              </w:rPr>
              <w:t>ООО «Ситиматик Чувашия»</w:t>
            </w:r>
          </w:p>
        </w:tc>
        <w:tc>
          <w:tcPr>
            <w:tcW w:w="1109" w:type="dxa"/>
            <w:shd w:val="clear" w:color="000000" w:fill="FFFFFF"/>
            <w:noWrap/>
            <w:vAlign w:val="center"/>
            <w:hideMark/>
          </w:tcPr>
          <w:p w14:paraId="5D8E22A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Руб./тонн</w:t>
            </w:r>
          </w:p>
        </w:tc>
        <w:tc>
          <w:tcPr>
            <w:tcW w:w="880" w:type="dxa"/>
            <w:shd w:val="clear" w:color="000000" w:fill="FFFFFF"/>
            <w:vAlign w:val="center"/>
            <w:hideMark/>
          </w:tcPr>
          <w:p w14:paraId="30D3558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 </w:t>
            </w:r>
          </w:p>
        </w:tc>
        <w:tc>
          <w:tcPr>
            <w:tcW w:w="866" w:type="dxa"/>
            <w:shd w:val="clear" w:color="000000" w:fill="FFFFFF"/>
            <w:vAlign w:val="center"/>
            <w:hideMark/>
          </w:tcPr>
          <w:p w14:paraId="3684EA1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 </w:t>
            </w:r>
          </w:p>
        </w:tc>
        <w:tc>
          <w:tcPr>
            <w:tcW w:w="880" w:type="dxa"/>
            <w:shd w:val="clear" w:color="auto" w:fill="auto"/>
            <w:vAlign w:val="center"/>
            <w:hideMark/>
          </w:tcPr>
          <w:p w14:paraId="241665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409,61</w:t>
            </w:r>
          </w:p>
        </w:tc>
        <w:tc>
          <w:tcPr>
            <w:tcW w:w="766" w:type="dxa"/>
            <w:shd w:val="clear" w:color="auto" w:fill="auto"/>
            <w:vAlign w:val="center"/>
            <w:hideMark/>
          </w:tcPr>
          <w:p w14:paraId="0A30847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430,12</w:t>
            </w:r>
          </w:p>
        </w:tc>
        <w:tc>
          <w:tcPr>
            <w:tcW w:w="880" w:type="dxa"/>
            <w:shd w:val="clear" w:color="000000" w:fill="FFFFFF"/>
            <w:vAlign w:val="center"/>
            <w:hideMark/>
          </w:tcPr>
          <w:p w14:paraId="0257692F"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426,0</w:t>
            </w:r>
          </w:p>
        </w:tc>
        <w:tc>
          <w:tcPr>
            <w:tcW w:w="766" w:type="dxa"/>
            <w:shd w:val="clear" w:color="000000" w:fill="FFFFFF"/>
            <w:vAlign w:val="center"/>
            <w:hideMark/>
          </w:tcPr>
          <w:p w14:paraId="6E6AE54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447,3</w:t>
            </w:r>
          </w:p>
        </w:tc>
        <w:tc>
          <w:tcPr>
            <w:tcW w:w="880" w:type="dxa"/>
            <w:shd w:val="clear" w:color="000000" w:fill="FFFFFF"/>
            <w:vAlign w:val="center"/>
            <w:hideMark/>
          </w:tcPr>
          <w:p w14:paraId="15EA86ED"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443,0</w:t>
            </w:r>
          </w:p>
        </w:tc>
        <w:tc>
          <w:tcPr>
            <w:tcW w:w="766" w:type="dxa"/>
            <w:shd w:val="clear" w:color="000000" w:fill="FFFFFF"/>
            <w:vAlign w:val="center"/>
            <w:hideMark/>
          </w:tcPr>
          <w:p w14:paraId="6146EA11"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465,2</w:t>
            </w:r>
          </w:p>
        </w:tc>
        <w:tc>
          <w:tcPr>
            <w:tcW w:w="880" w:type="dxa"/>
            <w:shd w:val="clear" w:color="000000" w:fill="FFFFFF"/>
            <w:vAlign w:val="center"/>
            <w:hideMark/>
          </w:tcPr>
          <w:p w14:paraId="788E825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460,8</w:t>
            </w:r>
          </w:p>
        </w:tc>
        <w:tc>
          <w:tcPr>
            <w:tcW w:w="766" w:type="dxa"/>
            <w:shd w:val="clear" w:color="000000" w:fill="FFFFFF"/>
            <w:vAlign w:val="center"/>
            <w:hideMark/>
          </w:tcPr>
          <w:p w14:paraId="0E2A25BC"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483,8</w:t>
            </w:r>
          </w:p>
        </w:tc>
        <w:tc>
          <w:tcPr>
            <w:tcW w:w="866" w:type="dxa"/>
            <w:shd w:val="clear" w:color="000000" w:fill="FFFFFF"/>
            <w:vAlign w:val="center"/>
            <w:hideMark/>
          </w:tcPr>
          <w:p w14:paraId="01F65BB7"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491,18</w:t>
            </w:r>
          </w:p>
        </w:tc>
        <w:tc>
          <w:tcPr>
            <w:tcW w:w="866" w:type="dxa"/>
            <w:shd w:val="clear" w:color="000000" w:fill="FFFFFF"/>
            <w:vAlign w:val="center"/>
            <w:hideMark/>
          </w:tcPr>
          <w:p w14:paraId="63293AB8"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510,83</w:t>
            </w:r>
          </w:p>
        </w:tc>
        <w:tc>
          <w:tcPr>
            <w:tcW w:w="866" w:type="dxa"/>
            <w:shd w:val="clear" w:color="000000" w:fill="FFFFFF"/>
            <w:vAlign w:val="center"/>
            <w:hideMark/>
          </w:tcPr>
          <w:p w14:paraId="3FBE8A60"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531,26</w:t>
            </w:r>
          </w:p>
        </w:tc>
        <w:tc>
          <w:tcPr>
            <w:tcW w:w="866" w:type="dxa"/>
            <w:shd w:val="clear" w:color="000000" w:fill="FFFFFF"/>
            <w:vAlign w:val="center"/>
            <w:hideMark/>
          </w:tcPr>
          <w:p w14:paraId="0BCF5414"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552,51</w:t>
            </w:r>
          </w:p>
        </w:tc>
        <w:tc>
          <w:tcPr>
            <w:tcW w:w="1051" w:type="dxa"/>
            <w:shd w:val="clear" w:color="000000" w:fill="FFFFFF"/>
            <w:vAlign w:val="center"/>
            <w:hideMark/>
          </w:tcPr>
          <w:p w14:paraId="2BD93685" w14:textId="77777777" w:rsidR="00072F75" w:rsidRPr="00072F75" w:rsidRDefault="00072F75" w:rsidP="00072F75">
            <w:pPr>
              <w:jc w:val="center"/>
              <w:rPr>
                <w:rFonts w:eastAsia="Times New Roman" w:cs="Times New Roman"/>
                <w:color w:val="000000"/>
                <w:sz w:val="20"/>
                <w:szCs w:val="20"/>
                <w:lang w:eastAsia="ru-RU"/>
              </w:rPr>
            </w:pPr>
            <w:r w:rsidRPr="00072F75">
              <w:rPr>
                <w:rFonts w:eastAsia="Times New Roman" w:cs="Times New Roman"/>
                <w:color w:val="000000"/>
                <w:sz w:val="20"/>
                <w:szCs w:val="20"/>
                <w:lang w:eastAsia="ru-RU"/>
              </w:rPr>
              <w:t>574,61</w:t>
            </w:r>
          </w:p>
        </w:tc>
      </w:tr>
    </w:tbl>
    <w:p w14:paraId="63B99061" w14:textId="77777777" w:rsidR="00072F75" w:rsidRPr="00072F75" w:rsidRDefault="00072F75" w:rsidP="00072F75">
      <w:pPr>
        <w:rPr>
          <w:rFonts w:eastAsia="Calibri" w:cs="Times New Roman"/>
        </w:rPr>
      </w:pPr>
    </w:p>
    <w:p w14:paraId="60E4CCB3" w14:textId="77777777" w:rsidR="00072F75" w:rsidRPr="00072F75" w:rsidRDefault="00072F75" w:rsidP="00072F75">
      <w:pPr>
        <w:rPr>
          <w:rFonts w:eastAsia="Calibri" w:cs="Times New Roman"/>
        </w:rPr>
        <w:sectPr w:rsidR="00072F75" w:rsidRPr="00072F75" w:rsidSect="00490146">
          <w:pgSz w:w="16838" w:h="11906" w:orient="landscape" w:code="9"/>
          <w:pgMar w:top="1134" w:right="1134" w:bottom="851" w:left="1134" w:header="709" w:footer="709" w:gutter="0"/>
          <w:cols w:space="708"/>
          <w:docGrid w:linePitch="360"/>
        </w:sectPr>
      </w:pPr>
    </w:p>
    <w:p w14:paraId="448DEBB5"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47" w:name="_Toc185948257"/>
      <w:r w:rsidRPr="00072F75">
        <w:rPr>
          <w:rFonts w:eastAsia="Times New Roman" w:cs="Times New Roman"/>
          <w:b/>
          <w:bCs/>
          <w:kern w:val="24"/>
          <w:szCs w:val="24"/>
        </w:rPr>
        <w:t>РАЗДЕЛ 15.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bookmarkEnd w:id="347"/>
      <w:r w:rsidRPr="00072F75">
        <w:rPr>
          <w:rFonts w:eastAsia="Times New Roman" w:cs="Times New Roman"/>
          <w:b/>
          <w:bCs/>
          <w:kern w:val="24"/>
          <w:szCs w:val="24"/>
        </w:rPr>
        <w:t xml:space="preserve"> </w:t>
      </w:r>
    </w:p>
    <w:p w14:paraId="13986230" w14:textId="77777777" w:rsidR="00072F75" w:rsidRPr="00072F75" w:rsidRDefault="00072F75" w:rsidP="00072F75">
      <w:pPr>
        <w:autoSpaceDE w:val="0"/>
        <w:autoSpaceDN w:val="0"/>
        <w:adjustRightInd w:val="0"/>
        <w:ind w:firstLine="709"/>
        <w:jc w:val="both"/>
        <w:rPr>
          <w:rFonts w:eastAsia="Times New Roman" w:cs="Times New Roman"/>
          <w:szCs w:val="24"/>
          <w:lang w:eastAsia="ru-RU"/>
        </w:rPr>
      </w:pPr>
    </w:p>
    <w:p w14:paraId="57FB8056"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 xml:space="preserve">В связи с внесением изменений в действующее законодательство в рамках Постановления Правительства РФ от 30.04.2014 № 400 «О формировании индексов изменения размера платы граждан за коммунальные услуги в РФ» проверка доступности тарифов на коммунальные услуги для населения для каждого года периода, на который разрабатывается Программа, производится методом формирования индексов изменения размера платы граждан за коммунальные услуги. В соответствии с п. 12 Постановления Правительства РФ от 30.04.2014 № 400 «О формировании индексов изменения размера платы граждан за коммунальные услуги в РФ» расчет индексов по субъектам РФ и предельно допустимых отклонений по отдельным муниципальным образованиям от величины указанных индексов по субъектам РФ осуществляет федеральный орган исполнительной власти государственного регулирования тарифов. Индекс по субъекту РФ определяет максимальный допустимый рост совокупного платежа граждан в среднем по соответствующему региону и является основанием для утверждения предельных (максимальных) индексов изменения размера вносимой гражданами платы за коммунальные услуги в муниципальных образованиях. </w:t>
      </w:r>
    </w:p>
    <w:p w14:paraId="66774638"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Министерство строительства и жилищно-коммунального хозяйства Российской Федерации письмом «По вопросам оплаты коммунальных услуг на общедомовые нужды» напоминает, что бремя расходов на содержание общего имущества в многоквартирном доме (МКД), в том числе коммунальные услуги, приходящиеся на общедомовые нужды, несут собственники помещений в МКД.</w:t>
      </w:r>
    </w:p>
    <w:p w14:paraId="08CDD087"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 xml:space="preserve">Если расходы гражданина на оплату ЖКУ превышает максимально допустимую норму расходов в совокупном доходе семьи, он имеет право на получение субсидии на оплату ЖКУ от государства. </w:t>
      </w:r>
    </w:p>
    <w:p w14:paraId="5AC57A06"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Областной стандарт стоимости жилищно-коммунальных услуг по муниципальным образованиям Чувашской Республики на 2024 год утверждены постановлением Кабинета министров Чувашской Республики от 30 июня 2006 г №158 (с изменениями от 23.07.2024 №412)</w:t>
      </w:r>
    </w:p>
    <w:p w14:paraId="64E70DBF"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Областные стандарты стоимости жилищно-коммунальных услуг для Ибресинского муниципального округа, представленные в таблице 15.1</w:t>
      </w:r>
    </w:p>
    <w:p w14:paraId="0F0742DD" w14:textId="77777777" w:rsidR="00072F75" w:rsidRPr="00072F75" w:rsidRDefault="00072F75" w:rsidP="00072F75">
      <w:pPr>
        <w:rPr>
          <w:rFonts w:eastAsia="Calibri" w:cs="Times New Roman"/>
        </w:rPr>
      </w:pPr>
    </w:p>
    <w:p w14:paraId="249CD009" w14:textId="77777777" w:rsidR="00072F75" w:rsidRPr="00072F75" w:rsidRDefault="00072F75" w:rsidP="00072F75">
      <w:pPr>
        <w:autoSpaceDE w:val="0"/>
        <w:autoSpaceDN w:val="0"/>
        <w:adjustRightInd w:val="0"/>
        <w:jc w:val="both"/>
        <w:rPr>
          <w:rFonts w:eastAsia="Times New Roman" w:cs="Times New Roman"/>
          <w:b/>
          <w:color w:val="000000"/>
          <w:szCs w:val="24"/>
          <w:lang w:eastAsia="ru-RU"/>
        </w:rPr>
      </w:pPr>
      <w:r w:rsidRPr="00072F75">
        <w:rPr>
          <w:rFonts w:eastAsia="Times New Roman" w:cs="Times New Roman"/>
          <w:b/>
          <w:color w:val="000000"/>
          <w:szCs w:val="24"/>
          <w:lang w:eastAsia="ru-RU"/>
        </w:rPr>
        <w:t xml:space="preserve">Таблица 15.1 - </w:t>
      </w:r>
      <w:r w:rsidRPr="00072F75">
        <w:rPr>
          <w:rFonts w:eastAsia="Times New Roman" w:cs="Times New Roman"/>
          <w:b/>
          <w:color w:val="000000"/>
          <w:spacing w:val="-1"/>
          <w:sz w:val="22"/>
          <w:szCs w:val="24"/>
          <w:lang w:eastAsia="ru-RU"/>
        </w:rPr>
        <w:t>Областной стандарт стоимости жилищно-коммунальных услуг В Ибресинском муниципальном округе (рублей в месяц)</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1"/>
        <w:gridCol w:w="2129"/>
        <w:gridCol w:w="1841"/>
        <w:gridCol w:w="1842"/>
      </w:tblGrid>
      <w:tr w:rsidR="00072F75" w:rsidRPr="00072F75" w14:paraId="5E2469F7" w14:textId="77777777" w:rsidTr="00490146">
        <w:tc>
          <w:tcPr>
            <w:tcW w:w="3681" w:type="dxa"/>
            <w:vMerge w:val="restart"/>
            <w:shd w:val="clear" w:color="auto" w:fill="F2F2F2" w:themeFill="background1" w:themeFillShade="F2"/>
            <w:vAlign w:val="center"/>
          </w:tcPr>
          <w:p w14:paraId="2EE5A224"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Наименование муниципальных образований</w:t>
            </w:r>
          </w:p>
        </w:tc>
        <w:tc>
          <w:tcPr>
            <w:tcW w:w="5812" w:type="dxa"/>
            <w:gridSpan w:val="3"/>
            <w:shd w:val="clear" w:color="auto" w:fill="F2F2F2" w:themeFill="background1" w:themeFillShade="F2"/>
            <w:vAlign w:val="center"/>
          </w:tcPr>
          <w:p w14:paraId="3A8A13BF"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Многоквартирные дома (за исключением одно- и двухэтажных многоквартирных домов до 1999 года постройки, оборудованных централизованной системой теплоснабжения)</w:t>
            </w:r>
          </w:p>
        </w:tc>
      </w:tr>
      <w:tr w:rsidR="00072F75" w:rsidRPr="00072F75" w14:paraId="4C9F2718" w14:textId="77777777" w:rsidTr="00490146">
        <w:tc>
          <w:tcPr>
            <w:tcW w:w="3681" w:type="dxa"/>
            <w:vMerge/>
            <w:shd w:val="clear" w:color="auto" w:fill="F2F2F2" w:themeFill="background1" w:themeFillShade="F2"/>
            <w:vAlign w:val="center"/>
          </w:tcPr>
          <w:p w14:paraId="360211EE"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p>
        </w:tc>
        <w:tc>
          <w:tcPr>
            <w:tcW w:w="5812" w:type="dxa"/>
            <w:gridSpan w:val="3"/>
            <w:shd w:val="clear" w:color="auto" w:fill="F2F2F2" w:themeFill="background1" w:themeFillShade="F2"/>
            <w:vAlign w:val="center"/>
          </w:tcPr>
          <w:p w14:paraId="0876B234"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размер стандарта</w:t>
            </w:r>
          </w:p>
        </w:tc>
      </w:tr>
      <w:tr w:rsidR="00072F75" w:rsidRPr="00072F75" w14:paraId="2D72EA9F" w14:textId="77777777" w:rsidTr="00490146">
        <w:tc>
          <w:tcPr>
            <w:tcW w:w="3681" w:type="dxa"/>
            <w:vMerge/>
            <w:shd w:val="clear" w:color="auto" w:fill="F2F2F2" w:themeFill="background1" w:themeFillShade="F2"/>
            <w:vAlign w:val="center"/>
          </w:tcPr>
          <w:p w14:paraId="10AB9206"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p>
        </w:tc>
        <w:tc>
          <w:tcPr>
            <w:tcW w:w="2129" w:type="dxa"/>
            <w:shd w:val="clear" w:color="auto" w:fill="F2F2F2" w:themeFill="background1" w:themeFillShade="F2"/>
            <w:vAlign w:val="center"/>
          </w:tcPr>
          <w:p w14:paraId="210D9C8A"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на одиноко проживающего гражданина</w:t>
            </w:r>
          </w:p>
        </w:tc>
        <w:tc>
          <w:tcPr>
            <w:tcW w:w="1841" w:type="dxa"/>
            <w:shd w:val="clear" w:color="auto" w:fill="F2F2F2" w:themeFill="background1" w:themeFillShade="F2"/>
            <w:vAlign w:val="center"/>
          </w:tcPr>
          <w:p w14:paraId="223B21FE"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на одного члена семьи из двух человек</w:t>
            </w:r>
          </w:p>
        </w:tc>
        <w:tc>
          <w:tcPr>
            <w:tcW w:w="1842" w:type="dxa"/>
            <w:shd w:val="clear" w:color="auto" w:fill="F2F2F2" w:themeFill="background1" w:themeFillShade="F2"/>
            <w:vAlign w:val="center"/>
          </w:tcPr>
          <w:p w14:paraId="5193C82B"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на одного члена семьи из трех и более человек</w:t>
            </w:r>
          </w:p>
        </w:tc>
      </w:tr>
      <w:tr w:rsidR="00072F75" w:rsidRPr="00072F75" w14:paraId="6CA335C9" w14:textId="77777777" w:rsidTr="00490146">
        <w:trPr>
          <w:trHeight w:val="350"/>
        </w:trPr>
        <w:tc>
          <w:tcPr>
            <w:tcW w:w="3681" w:type="dxa"/>
            <w:vAlign w:val="center"/>
          </w:tcPr>
          <w:p w14:paraId="2C9F96CD"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Ибресинский муниципальный округ</w:t>
            </w:r>
          </w:p>
        </w:tc>
        <w:tc>
          <w:tcPr>
            <w:tcW w:w="2129" w:type="dxa"/>
            <w:vAlign w:val="center"/>
          </w:tcPr>
          <w:p w14:paraId="0169036E"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3437,70</w:t>
            </w:r>
          </w:p>
        </w:tc>
        <w:tc>
          <w:tcPr>
            <w:tcW w:w="1841" w:type="dxa"/>
            <w:vAlign w:val="center"/>
          </w:tcPr>
          <w:p w14:paraId="34B534FB"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2442,97</w:t>
            </w:r>
          </w:p>
        </w:tc>
        <w:tc>
          <w:tcPr>
            <w:tcW w:w="1842" w:type="dxa"/>
            <w:vAlign w:val="center"/>
          </w:tcPr>
          <w:p w14:paraId="26BE467F" w14:textId="77777777" w:rsidR="00072F75" w:rsidRPr="00072F75" w:rsidRDefault="00072F75" w:rsidP="00072F75">
            <w:pPr>
              <w:widowControl w:val="0"/>
              <w:autoSpaceDE w:val="0"/>
              <w:autoSpaceDN w:val="0"/>
              <w:adjustRightInd w:val="0"/>
              <w:jc w:val="center"/>
              <w:rPr>
                <w:rFonts w:eastAsia="Times New Roman" w:cs="Times New Roman"/>
                <w:sz w:val="22"/>
                <w:lang w:eastAsia="ru-RU"/>
              </w:rPr>
            </w:pPr>
            <w:r w:rsidRPr="00072F75">
              <w:rPr>
                <w:rFonts w:eastAsia="Times New Roman" w:cs="Times New Roman"/>
                <w:sz w:val="22"/>
                <w:lang w:eastAsia="ru-RU"/>
              </w:rPr>
              <w:t>2184,24</w:t>
            </w:r>
          </w:p>
        </w:tc>
      </w:tr>
    </w:tbl>
    <w:p w14:paraId="4C5358B1" w14:textId="77777777" w:rsidR="00072F75" w:rsidRPr="00072F75" w:rsidRDefault="00072F75" w:rsidP="00072F75">
      <w:pPr>
        <w:rPr>
          <w:rFonts w:eastAsia="Calibri" w:cs="Times New Roman"/>
        </w:rPr>
      </w:pPr>
    </w:p>
    <w:p w14:paraId="347E597D" w14:textId="77777777" w:rsidR="00072F75" w:rsidRPr="00072F75" w:rsidRDefault="00072F75" w:rsidP="00072F75">
      <w:pPr>
        <w:ind w:firstLine="709"/>
        <w:jc w:val="both"/>
        <w:rPr>
          <w:rFonts w:eastAsia="Calibri" w:cs="Times New Roman"/>
          <w:spacing w:val="-2"/>
        </w:rPr>
      </w:pPr>
      <w:r w:rsidRPr="00072F75">
        <w:rPr>
          <w:rFonts w:eastAsia="Calibri" w:cs="Times New Roman"/>
          <w:spacing w:val="-2"/>
        </w:rPr>
        <w:t>П</w:t>
      </w:r>
      <w:r w:rsidRPr="00072F75">
        <w:rPr>
          <w:rFonts w:eastAsia="Calibri" w:cs="Times New Roman"/>
        </w:rPr>
        <w:t>ров</w:t>
      </w:r>
      <w:r w:rsidRPr="00072F75">
        <w:rPr>
          <w:rFonts w:eastAsia="Calibri" w:cs="Times New Roman"/>
          <w:spacing w:val="-3"/>
        </w:rPr>
        <w:t>е</w:t>
      </w:r>
      <w:r w:rsidRPr="00072F75">
        <w:rPr>
          <w:rFonts w:eastAsia="Calibri" w:cs="Times New Roman"/>
        </w:rPr>
        <w:t>рка</w:t>
      </w:r>
      <w:r w:rsidRPr="00072F75">
        <w:rPr>
          <w:rFonts w:eastAsia="Calibri" w:cs="Times New Roman"/>
          <w:spacing w:val="31"/>
        </w:rPr>
        <w:t xml:space="preserve"> </w:t>
      </w:r>
      <w:r w:rsidRPr="00072F75">
        <w:rPr>
          <w:rFonts w:eastAsia="Calibri" w:cs="Times New Roman"/>
          <w:spacing w:val="-2"/>
        </w:rPr>
        <w:t>д</w:t>
      </w:r>
      <w:r w:rsidRPr="00072F75">
        <w:rPr>
          <w:rFonts w:eastAsia="Calibri" w:cs="Times New Roman"/>
        </w:rPr>
        <w:t>ост</w:t>
      </w:r>
      <w:r w:rsidRPr="00072F75">
        <w:rPr>
          <w:rFonts w:eastAsia="Calibri" w:cs="Times New Roman"/>
          <w:spacing w:val="-4"/>
        </w:rPr>
        <w:t>у</w:t>
      </w:r>
      <w:r w:rsidRPr="00072F75">
        <w:rPr>
          <w:rFonts w:eastAsia="Calibri" w:cs="Times New Roman"/>
        </w:rPr>
        <w:t>пн</w:t>
      </w:r>
      <w:r w:rsidRPr="00072F75">
        <w:rPr>
          <w:rFonts w:eastAsia="Calibri" w:cs="Times New Roman"/>
          <w:spacing w:val="-2"/>
        </w:rPr>
        <w:t>о</w:t>
      </w:r>
      <w:r w:rsidRPr="00072F75">
        <w:rPr>
          <w:rFonts w:eastAsia="Calibri" w:cs="Times New Roman"/>
        </w:rPr>
        <w:t>сти</w:t>
      </w:r>
      <w:r w:rsidRPr="00072F75">
        <w:rPr>
          <w:rFonts w:eastAsia="Calibri" w:cs="Times New Roman"/>
          <w:spacing w:val="33"/>
        </w:rPr>
        <w:t xml:space="preserve"> </w:t>
      </w:r>
      <w:r w:rsidRPr="00072F75">
        <w:rPr>
          <w:rFonts w:eastAsia="Calibri" w:cs="Times New Roman"/>
        </w:rPr>
        <w:t>т</w:t>
      </w:r>
      <w:r w:rsidRPr="00072F75">
        <w:rPr>
          <w:rFonts w:eastAsia="Calibri" w:cs="Times New Roman"/>
          <w:spacing w:val="-3"/>
        </w:rPr>
        <w:t>а</w:t>
      </w:r>
      <w:r w:rsidRPr="00072F75">
        <w:rPr>
          <w:rFonts w:eastAsia="Calibri" w:cs="Times New Roman"/>
        </w:rPr>
        <w:t>р</w:t>
      </w:r>
      <w:r w:rsidRPr="00072F75">
        <w:rPr>
          <w:rFonts w:eastAsia="Calibri" w:cs="Times New Roman"/>
          <w:spacing w:val="-2"/>
        </w:rPr>
        <w:t>и</w:t>
      </w:r>
      <w:r w:rsidRPr="00072F75">
        <w:rPr>
          <w:rFonts w:eastAsia="Calibri" w:cs="Times New Roman"/>
        </w:rPr>
        <w:t>ф</w:t>
      </w:r>
      <w:r w:rsidRPr="00072F75">
        <w:rPr>
          <w:rFonts w:eastAsia="Calibri" w:cs="Times New Roman"/>
          <w:spacing w:val="1"/>
        </w:rPr>
        <w:t>о</w:t>
      </w:r>
      <w:r w:rsidRPr="00072F75">
        <w:rPr>
          <w:rFonts w:eastAsia="Calibri" w:cs="Times New Roman"/>
        </w:rPr>
        <w:t>в</w:t>
      </w:r>
      <w:r w:rsidRPr="00072F75">
        <w:rPr>
          <w:rFonts w:eastAsia="Calibri" w:cs="Times New Roman"/>
          <w:spacing w:val="29"/>
        </w:rPr>
        <w:t xml:space="preserve"> </w:t>
      </w:r>
      <w:r w:rsidRPr="00072F75">
        <w:rPr>
          <w:rFonts w:eastAsia="Calibri" w:cs="Times New Roman"/>
        </w:rPr>
        <w:t>на</w:t>
      </w:r>
      <w:r w:rsidRPr="00072F75">
        <w:rPr>
          <w:rFonts w:eastAsia="Calibri" w:cs="Times New Roman"/>
          <w:spacing w:val="33"/>
        </w:rPr>
        <w:t xml:space="preserve"> </w:t>
      </w:r>
      <w:r w:rsidRPr="00072F75">
        <w:rPr>
          <w:rFonts w:eastAsia="Calibri" w:cs="Times New Roman"/>
          <w:spacing w:val="-2"/>
        </w:rPr>
        <w:t>к</w:t>
      </w:r>
      <w:r w:rsidRPr="00072F75">
        <w:rPr>
          <w:rFonts w:eastAsia="Calibri" w:cs="Times New Roman"/>
        </w:rPr>
        <w:t>о</w:t>
      </w:r>
      <w:r w:rsidRPr="00072F75">
        <w:rPr>
          <w:rFonts w:eastAsia="Calibri" w:cs="Times New Roman"/>
          <w:spacing w:val="-3"/>
        </w:rPr>
        <w:t>м</w:t>
      </w:r>
      <w:r w:rsidRPr="00072F75">
        <w:rPr>
          <w:rFonts w:eastAsia="Calibri" w:cs="Times New Roman"/>
        </w:rPr>
        <w:t>м</w:t>
      </w:r>
      <w:r w:rsidRPr="00072F75">
        <w:rPr>
          <w:rFonts w:eastAsia="Calibri" w:cs="Times New Roman"/>
          <w:spacing w:val="-4"/>
        </w:rPr>
        <w:t>у</w:t>
      </w:r>
      <w:r w:rsidRPr="00072F75">
        <w:rPr>
          <w:rFonts w:eastAsia="Calibri" w:cs="Times New Roman"/>
        </w:rPr>
        <w:t>нал</w:t>
      </w:r>
      <w:r w:rsidRPr="00072F75">
        <w:rPr>
          <w:rFonts w:eastAsia="Calibri" w:cs="Times New Roman"/>
          <w:spacing w:val="-2"/>
        </w:rPr>
        <w:t>ь</w:t>
      </w:r>
      <w:r w:rsidRPr="00072F75">
        <w:rPr>
          <w:rFonts w:eastAsia="Calibri" w:cs="Times New Roman"/>
        </w:rPr>
        <w:t>ные</w:t>
      </w:r>
      <w:r w:rsidRPr="00072F75">
        <w:rPr>
          <w:rFonts w:eastAsia="Calibri" w:cs="Times New Roman"/>
          <w:spacing w:val="33"/>
        </w:rPr>
        <w:t xml:space="preserve"> </w:t>
      </w:r>
      <w:r w:rsidRPr="00072F75">
        <w:rPr>
          <w:rFonts w:eastAsia="Calibri" w:cs="Times New Roman"/>
          <w:spacing w:val="-4"/>
        </w:rPr>
        <w:t>у</w:t>
      </w:r>
      <w:r w:rsidRPr="00072F75">
        <w:rPr>
          <w:rFonts w:eastAsia="Calibri" w:cs="Times New Roman"/>
        </w:rPr>
        <w:t>с</w:t>
      </w:r>
      <w:r w:rsidRPr="00072F75">
        <w:rPr>
          <w:rFonts w:eastAsia="Calibri" w:cs="Times New Roman"/>
          <w:spacing w:val="1"/>
        </w:rPr>
        <w:t>л</w:t>
      </w:r>
      <w:r w:rsidRPr="00072F75">
        <w:rPr>
          <w:rFonts w:eastAsia="Calibri" w:cs="Times New Roman"/>
          <w:spacing w:val="-4"/>
        </w:rPr>
        <w:t>у</w:t>
      </w:r>
      <w:r w:rsidRPr="00072F75">
        <w:rPr>
          <w:rFonts w:eastAsia="Calibri" w:cs="Times New Roman"/>
        </w:rPr>
        <w:t>ги</w:t>
      </w:r>
      <w:r w:rsidRPr="00072F75">
        <w:rPr>
          <w:rFonts w:eastAsia="Calibri" w:cs="Times New Roman"/>
          <w:spacing w:val="36"/>
        </w:rPr>
        <w:t xml:space="preserve"> </w:t>
      </w:r>
      <w:r w:rsidRPr="00072F75">
        <w:rPr>
          <w:rFonts w:eastAsia="Calibri" w:cs="Times New Roman"/>
        </w:rPr>
        <w:t>д</w:t>
      </w:r>
      <w:r w:rsidRPr="00072F75">
        <w:rPr>
          <w:rFonts w:eastAsia="Calibri" w:cs="Times New Roman"/>
          <w:spacing w:val="-1"/>
        </w:rPr>
        <w:t>л</w:t>
      </w:r>
      <w:r w:rsidRPr="00072F75">
        <w:rPr>
          <w:rFonts w:eastAsia="Calibri" w:cs="Times New Roman"/>
        </w:rPr>
        <w:t>я</w:t>
      </w:r>
      <w:r w:rsidRPr="00072F75">
        <w:rPr>
          <w:rFonts w:eastAsia="Calibri" w:cs="Times New Roman"/>
          <w:spacing w:val="33"/>
        </w:rPr>
        <w:t xml:space="preserve"> </w:t>
      </w:r>
      <w:r w:rsidRPr="00072F75">
        <w:rPr>
          <w:rFonts w:eastAsia="Calibri" w:cs="Times New Roman"/>
        </w:rPr>
        <w:t>н</w:t>
      </w:r>
      <w:r w:rsidRPr="00072F75">
        <w:rPr>
          <w:rFonts w:eastAsia="Calibri" w:cs="Times New Roman"/>
          <w:spacing w:val="-3"/>
        </w:rPr>
        <w:t>а</w:t>
      </w:r>
      <w:r w:rsidRPr="00072F75">
        <w:rPr>
          <w:rFonts w:eastAsia="Calibri" w:cs="Times New Roman"/>
        </w:rPr>
        <w:t>селе</w:t>
      </w:r>
      <w:r w:rsidRPr="00072F75">
        <w:rPr>
          <w:rFonts w:eastAsia="Calibri" w:cs="Times New Roman"/>
          <w:spacing w:val="-2"/>
        </w:rPr>
        <w:t>н</w:t>
      </w:r>
      <w:r w:rsidRPr="00072F75">
        <w:rPr>
          <w:rFonts w:eastAsia="Calibri" w:cs="Times New Roman"/>
        </w:rPr>
        <w:t>ия</w:t>
      </w:r>
      <w:r w:rsidRPr="00072F75">
        <w:rPr>
          <w:rFonts w:eastAsia="Calibri" w:cs="Times New Roman"/>
          <w:spacing w:val="31"/>
        </w:rPr>
        <w:t xml:space="preserve"> </w:t>
      </w:r>
      <w:r w:rsidRPr="00072F75">
        <w:rPr>
          <w:rFonts w:eastAsia="Calibri" w:cs="Times New Roman"/>
        </w:rPr>
        <w:t>д</w:t>
      </w:r>
      <w:r w:rsidRPr="00072F75">
        <w:rPr>
          <w:rFonts w:eastAsia="Calibri" w:cs="Times New Roman"/>
          <w:spacing w:val="-4"/>
        </w:rPr>
        <w:t>л</w:t>
      </w:r>
      <w:r w:rsidRPr="00072F75">
        <w:rPr>
          <w:rFonts w:eastAsia="Calibri" w:cs="Times New Roman"/>
        </w:rPr>
        <w:t>я ка</w:t>
      </w:r>
      <w:r w:rsidRPr="00072F75">
        <w:rPr>
          <w:rFonts w:eastAsia="Calibri" w:cs="Times New Roman"/>
          <w:spacing w:val="-2"/>
        </w:rPr>
        <w:t>ж</w:t>
      </w:r>
      <w:r w:rsidRPr="00072F75">
        <w:rPr>
          <w:rFonts w:eastAsia="Calibri" w:cs="Times New Roman"/>
        </w:rPr>
        <w:t>до</w:t>
      </w:r>
      <w:r w:rsidRPr="00072F75">
        <w:rPr>
          <w:rFonts w:eastAsia="Calibri" w:cs="Times New Roman"/>
          <w:spacing w:val="-3"/>
        </w:rPr>
        <w:t>г</w:t>
      </w:r>
      <w:r w:rsidRPr="00072F75">
        <w:rPr>
          <w:rFonts w:eastAsia="Calibri" w:cs="Times New Roman"/>
        </w:rPr>
        <w:t>о</w:t>
      </w:r>
      <w:r w:rsidRPr="00072F75">
        <w:rPr>
          <w:rFonts w:eastAsia="Calibri" w:cs="Times New Roman"/>
          <w:spacing w:val="38"/>
        </w:rPr>
        <w:t xml:space="preserve"> </w:t>
      </w:r>
      <w:r w:rsidRPr="00072F75">
        <w:rPr>
          <w:rFonts w:eastAsia="Calibri" w:cs="Times New Roman"/>
        </w:rPr>
        <w:t>г</w:t>
      </w:r>
      <w:r w:rsidRPr="00072F75">
        <w:rPr>
          <w:rFonts w:eastAsia="Calibri" w:cs="Times New Roman"/>
          <w:spacing w:val="-2"/>
        </w:rPr>
        <w:t>о</w:t>
      </w:r>
      <w:r w:rsidRPr="00072F75">
        <w:rPr>
          <w:rFonts w:eastAsia="Calibri" w:cs="Times New Roman"/>
        </w:rPr>
        <w:t>да</w:t>
      </w:r>
      <w:r w:rsidRPr="00072F75">
        <w:rPr>
          <w:rFonts w:eastAsia="Calibri" w:cs="Times New Roman"/>
          <w:spacing w:val="37"/>
        </w:rPr>
        <w:t xml:space="preserve"> </w:t>
      </w:r>
      <w:r w:rsidRPr="00072F75">
        <w:rPr>
          <w:rFonts w:eastAsia="Calibri" w:cs="Times New Roman"/>
          <w:spacing w:val="-2"/>
        </w:rPr>
        <w:t>п</w:t>
      </w:r>
      <w:r w:rsidRPr="00072F75">
        <w:rPr>
          <w:rFonts w:eastAsia="Calibri" w:cs="Times New Roman"/>
        </w:rPr>
        <w:t>ро</w:t>
      </w:r>
      <w:r w:rsidRPr="00072F75">
        <w:rPr>
          <w:rFonts w:eastAsia="Calibri" w:cs="Times New Roman"/>
          <w:spacing w:val="-3"/>
        </w:rPr>
        <w:t>г</w:t>
      </w:r>
      <w:r w:rsidRPr="00072F75">
        <w:rPr>
          <w:rFonts w:eastAsia="Calibri" w:cs="Times New Roman"/>
          <w:spacing w:val="-2"/>
        </w:rPr>
        <w:t>н</w:t>
      </w:r>
      <w:r w:rsidRPr="00072F75">
        <w:rPr>
          <w:rFonts w:eastAsia="Calibri" w:cs="Times New Roman"/>
        </w:rPr>
        <w:t>оз</w:t>
      </w:r>
      <w:r w:rsidRPr="00072F75">
        <w:rPr>
          <w:rFonts w:eastAsia="Calibri" w:cs="Times New Roman"/>
          <w:spacing w:val="-2"/>
        </w:rPr>
        <w:t>и</w:t>
      </w:r>
      <w:r w:rsidRPr="00072F75">
        <w:rPr>
          <w:rFonts w:eastAsia="Calibri" w:cs="Times New Roman"/>
        </w:rPr>
        <w:t>р</w:t>
      </w:r>
      <w:r w:rsidRPr="00072F75">
        <w:rPr>
          <w:rFonts w:eastAsia="Calibri" w:cs="Times New Roman"/>
          <w:spacing w:val="-4"/>
        </w:rPr>
        <w:t>у</w:t>
      </w:r>
      <w:r w:rsidRPr="00072F75">
        <w:rPr>
          <w:rFonts w:eastAsia="Calibri" w:cs="Times New Roman"/>
        </w:rPr>
        <w:t>емого</w:t>
      </w:r>
      <w:r w:rsidRPr="00072F75">
        <w:rPr>
          <w:rFonts w:eastAsia="Calibri" w:cs="Times New Roman"/>
          <w:spacing w:val="38"/>
        </w:rPr>
        <w:t xml:space="preserve"> </w:t>
      </w:r>
      <w:r w:rsidRPr="00072F75">
        <w:rPr>
          <w:rFonts w:eastAsia="Calibri" w:cs="Times New Roman"/>
        </w:rPr>
        <w:t>п</w:t>
      </w:r>
      <w:r w:rsidRPr="00072F75">
        <w:rPr>
          <w:rFonts w:eastAsia="Calibri" w:cs="Times New Roman"/>
          <w:spacing w:val="-3"/>
        </w:rPr>
        <w:t>е</w:t>
      </w:r>
      <w:r w:rsidRPr="00072F75">
        <w:rPr>
          <w:rFonts w:eastAsia="Calibri" w:cs="Times New Roman"/>
          <w:spacing w:val="-2"/>
        </w:rPr>
        <w:t>р</w:t>
      </w:r>
      <w:r w:rsidRPr="00072F75">
        <w:rPr>
          <w:rFonts w:eastAsia="Calibri" w:cs="Times New Roman"/>
        </w:rPr>
        <w:t>и</w:t>
      </w:r>
      <w:r w:rsidRPr="00072F75">
        <w:rPr>
          <w:rFonts w:eastAsia="Calibri" w:cs="Times New Roman"/>
          <w:spacing w:val="-2"/>
        </w:rPr>
        <w:t>од</w:t>
      </w:r>
      <w:r w:rsidRPr="00072F75">
        <w:rPr>
          <w:rFonts w:eastAsia="Calibri" w:cs="Times New Roman"/>
        </w:rPr>
        <w:t>а,</w:t>
      </w:r>
      <w:r w:rsidRPr="00072F75">
        <w:rPr>
          <w:rFonts w:eastAsia="Calibri" w:cs="Times New Roman"/>
          <w:spacing w:val="37"/>
        </w:rPr>
        <w:t xml:space="preserve"> </w:t>
      </w:r>
      <w:r w:rsidRPr="00072F75">
        <w:rPr>
          <w:rFonts w:eastAsia="Calibri" w:cs="Times New Roman"/>
        </w:rPr>
        <w:t>на</w:t>
      </w:r>
      <w:r w:rsidRPr="00072F75">
        <w:rPr>
          <w:rFonts w:eastAsia="Calibri" w:cs="Times New Roman"/>
          <w:spacing w:val="37"/>
        </w:rPr>
        <w:t xml:space="preserve"> </w:t>
      </w:r>
      <w:r w:rsidRPr="00072F75">
        <w:rPr>
          <w:rFonts w:eastAsia="Calibri" w:cs="Times New Roman"/>
        </w:rPr>
        <w:t>к</w:t>
      </w:r>
      <w:r w:rsidRPr="00072F75">
        <w:rPr>
          <w:rFonts w:eastAsia="Calibri" w:cs="Times New Roman"/>
          <w:spacing w:val="1"/>
        </w:rPr>
        <w:t>о</w:t>
      </w:r>
      <w:r w:rsidRPr="00072F75">
        <w:rPr>
          <w:rFonts w:eastAsia="Calibri" w:cs="Times New Roman"/>
        </w:rPr>
        <w:t>т</w:t>
      </w:r>
      <w:r w:rsidRPr="00072F75">
        <w:rPr>
          <w:rFonts w:eastAsia="Calibri" w:cs="Times New Roman"/>
          <w:spacing w:val="-2"/>
        </w:rPr>
        <w:t>ор</w:t>
      </w:r>
      <w:r w:rsidRPr="00072F75">
        <w:rPr>
          <w:rFonts w:eastAsia="Calibri" w:cs="Times New Roman"/>
        </w:rPr>
        <w:t>ый</w:t>
      </w:r>
      <w:r w:rsidRPr="00072F75">
        <w:rPr>
          <w:rFonts w:eastAsia="Calibri" w:cs="Times New Roman"/>
          <w:spacing w:val="38"/>
        </w:rPr>
        <w:t xml:space="preserve"> </w:t>
      </w:r>
      <w:r w:rsidRPr="00072F75">
        <w:rPr>
          <w:rFonts w:eastAsia="Calibri" w:cs="Times New Roman"/>
        </w:rPr>
        <w:t>ра</w:t>
      </w:r>
      <w:r w:rsidRPr="00072F75">
        <w:rPr>
          <w:rFonts w:eastAsia="Calibri" w:cs="Times New Roman"/>
          <w:spacing w:val="-3"/>
        </w:rPr>
        <w:t>з</w:t>
      </w:r>
      <w:r w:rsidRPr="00072F75">
        <w:rPr>
          <w:rFonts w:eastAsia="Calibri" w:cs="Times New Roman"/>
        </w:rPr>
        <w:t>р</w:t>
      </w:r>
      <w:r w:rsidRPr="00072F75">
        <w:rPr>
          <w:rFonts w:eastAsia="Calibri" w:cs="Times New Roman"/>
          <w:spacing w:val="-3"/>
        </w:rPr>
        <w:t>а</w:t>
      </w:r>
      <w:r w:rsidRPr="00072F75">
        <w:rPr>
          <w:rFonts w:eastAsia="Calibri" w:cs="Times New Roman"/>
        </w:rPr>
        <w:t>баты</w:t>
      </w:r>
      <w:r w:rsidRPr="00072F75">
        <w:rPr>
          <w:rFonts w:eastAsia="Calibri" w:cs="Times New Roman"/>
          <w:spacing w:val="-3"/>
        </w:rPr>
        <w:t>в</w:t>
      </w:r>
      <w:r w:rsidRPr="00072F75">
        <w:rPr>
          <w:rFonts w:eastAsia="Calibri" w:cs="Times New Roman"/>
        </w:rPr>
        <w:t>ается</w:t>
      </w:r>
      <w:r w:rsidRPr="00072F75">
        <w:rPr>
          <w:rFonts w:eastAsia="Calibri" w:cs="Times New Roman"/>
          <w:spacing w:val="38"/>
        </w:rPr>
        <w:t xml:space="preserve"> </w:t>
      </w:r>
      <w:r w:rsidRPr="00072F75">
        <w:rPr>
          <w:rFonts w:eastAsia="Calibri" w:cs="Times New Roman"/>
          <w:spacing w:val="-2"/>
        </w:rPr>
        <w:t>Пр</w:t>
      </w:r>
      <w:r w:rsidRPr="00072F75">
        <w:rPr>
          <w:rFonts w:eastAsia="Calibri" w:cs="Times New Roman"/>
        </w:rPr>
        <w:t>о</w:t>
      </w:r>
      <w:r w:rsidRPr="00072F75">
        <w:rPr>
          <w:rFonts w:eastAsia="Calibri" w:cs="Times New Roman"/>
          <w:spacing w:val="-3"/>
        </w:rPr>
        <w:t>г</w:t>
      </w:r>
      <w:r w:rsidRPr="00072F75">
        <w:rPr>
          <w:rFonts w:eastAsia="Calibri" w:cs="Times New Roman"/>
        </w:rPr>
        <w:t>р</w:t>
      </w:r>
      <w:r w:rsidRPr="00072F75">
        <w:rPr>
          <w:rFonts w:eastAsia="Calibri" w:cs="Times New Roman"/>
          <w:spacing w:val="8"/>
        </w:rPr>
        <w:t>а</w:t>
      </w:r>
      <w:r w:rsidRPr="00072F75">
        <w:rPr>
          <w:rFonts w:eastAsia="Calibri" w:cs="Times New Roman"/>
        </w:rPr>
        <w:t>мма, п</w:t>
      </w:r>
      <w:r w:rsidRPr="00072F75">
        <w:rPr>
          <w:rFonts w:eastAsia="Calibri" w:cs="Times New Roman"/>
          <w:spacing w:val="-2"/>
        </w:rPr>
        <w:t>р</w:t>
      </w:r>
      <w:r w:rsidRPr="00072F75">
        <w:rPr>
          <w:rFonts w:eastAsia="Calibri" w:cs="Times New Roman"/>
        </w:rPr>
        <w:t>ов</w:t>
      </w:r>
      <w:r w:rsidRPr="00072F75">
        <w:rPr>
          <w:rFonts w:eastAsia="Calibri" w:cs="Times New Roman"/>
          <w:spacing w:val="-3"/>
        </w:rPr>
        <w:t>е</w:t>
      </w:r>
      <w:r w:rsidRPr="00072F75">
        <w:rPr>
          <w:rFonts w:eastAsia="Calibri" w:cs="Times New Roman"/>
        </w:rPr>
        <w:t>де</w:t>
      </w:r>
      <w:r w:rsidRPr="00072F75">
        <w:rPr>
          <w:rFonts w:eastAsia="Calibri" w:cs="Times New Roman"/>
          <w:spacing w:val="-2"/>
        </w:rPr>
        <w:t>н</w:t>
      </w:r>
      <w:r w:rsidRPr="00072F75">
        <w:rPr>
          <w:rFonts w:eastAsia="Calibri" w:cs="Times New Roman"/>
        </w:rPr>
        <w:t>а</w:t>
      </w:r>
      <w:r w:rsidRPr="00072F75">
        <w:rPr>
          <w:rFonts w:eastAsia="Calibri" w:cs="Times New Roman"/>
          <w:spacing w:val="31"/>
        </w:rPr>
        <w:t xml:space="preserve"> </w:t>
      </w:r>
      <w:r w:rsidRPr="00072F75">
        <w:rPr>
          <w:rFonts w:eastAsia="Calibri" w:cs="Times New Roman"/>
        </w:rPr>
        <w:t>п</w:t>
      </w:r>
      <w:r w:rsidRPr="00072F75">
        <w:rPr>
          <w:rFonts w:eastAsia="Calibri" w:cs="Times New Roman"/>
          <w:spacing w:val="-4"/>
        </w:rPr>
        <w:t>у</w:t>
      </w:r>
      <w:r w:rsidRPr="00072F75">
        <w:rPr>
          <w:rFonts w:eastAsia="Calibri" w:cs="Times New Roman"/>
        </w:rPr>
        <w:t>тем</w:t>
      </w:r>
      <w:r w:rsidRPr="00072F75">
        <w:rPr>
          <w:rFonts w:eastAsia="Calibri" w:cs="Times New Roman"/>
          <w:spacing w:val="31"/>
        </w:rPr>
        <w:t xml:space="preserve"> </w:t>
      </w:r>
      <w:r w:rsidRPr="00072F75">
        <w:rPr>
          <w:rFonts w:eastAsia="Calibri" w:cs="Times New Roman"/>
        </w:rPr>
        <w:t>с</w:t>
      </w:r>
      <w:r w:rsidRPr="00072F75">
        <w:rPr>
          <w:rFonts w:eastAsia="Calibri" w:cs="Times New Roman"/>
          <w:spacing w:val="1"/>
        </w:rPr>
        <w:t>о</w:t>
      </w:r>
      <w:r w:rsidRPr="00072F75">
        <w:rPr>
          <w:rFonts w:eastAsia="Calibri" w:cs="Times New Roman"/>
        </w:rPr>
        <w:t>п</w:t>
      </w:r>
      <w:r w:rsidRPr="00072F75">
        <w:rPr>
          <w:rFonts w:eastAsia="Calibri" w:cs="Times New Roman"/>
          <w:spacing w:val="-2"/>
        </w:rPr>
        <w:t>о</w:t>
      </w:r>
      <w:r w:rsidRPr="00072F75">
        <w:rPr>
          <w:rFonts w:eastAsia="Calibri" w:cs="Times New Roman"/>
        </w:rPr>
        <w:t>став</w:t>
      </w:r>
      <w:r w:rsidRPr="00072F75">
        <w:rPr>
          <w:rFonts w:eastAsia="Calibri" w:cs="Times New Roman"/>
          <w:spacing w:val="-2"/>
        </w:rPr>
        <w:t>л</w:t>
      </w:r>
      <w:r w:rsidRPr="00072F75">
        <w:rPr>
          <w:rFonts w:eastAsia="Calibri" w:cs="Times New Roman"/>
        </w:rPr>
        <w:t>е</w:t>
      </w:r>
      <w:r w:rsidRPr="00072F75">
        <w:rPr>
          <w:rFonts w:eastAsia="Calibri" w:cs="Times New Roman"/>
          <w:spacing w:val="-2"/>
        </w:rPr>
        <w:t>н</w:t>
      </w:r>
      <w:r w:rsidRPr="00072F75">
        <w:rPr>
          <w:rFonts w:eastAsia="Calibri" w:cs="Times New Roman"/>
        </w:rPr>
        <w:t>ия</w:t>
      </w:r>
      <w:r w:rsidRPr="00072F75">
        <w:rPr>
          <w:rFonts w:eastAsia="Calibri" w:cs="Times New Roman"/>
          <w:spacing w:val="29"/>
        </w:rPr>
        <w:t xml:space="preserve"> </w:t>
      </w:r>
      <w:r w:rsidRPr="00072F75">
        <w:rPr>
          <w:rFonts w:eastAsia="Calibri" w:cs="Times New Roman"/>
        </w:rPr>
        <w:t>рас</w:t>
      </w:r>
      <w:r w:rsidRPr="00072F75">
        <w:rPr>
          <w:rFonts w:eastAsia="Calibri" w:cs="Times New Roman"/>
          <w:spacing w:val="-2"/>
        </w:rPr>
        <w:t>с</w:t>
      </w:r>
      <w:r w:rsidRPr="00072F75">
        <w:rPr>
          <w:rFonts w:eastAsia="Calibri" w:cs="Times New Roman"/>
        </w:rPr>
        <w:t>ч</w:t>
      </w:r>
      <w:r w:rsidRPr="00072F75">
        <w:rPr>
          <w:rFonts w:eastAsia="Calibri" w:cs="Times New Roman"/>
          <w:spacing w:val="1"/>
        </w:rPr>
        <w:t>и</w:t>
      </w:r>
      <w:r w:rsidRPr="00072F75">
        <w:rPr>
          <w:rFonts w:eastAsia="Calibri" w:cs="Times New Roman"/>
        </w:rPr>
        <w:t>т</w:t>
      </w:r>
      <w:r w:rsidRPr="00072F75">
        <w:rPr>
          <w:rFonts w:eastAsia="Calibri" w:cs="Times New Roman"/>
          <w:spacing w:val="-3"/>
        </w:rPr>
        <w:t>а</w:t>
      </w:r>
      <w:r w:rsidRPr="00072F75">
        <w:rPr>
          <w:rFonts w:eastAsia="Calibri" w:cs="Times New Roman"/>
          <w:spacing w:val="-2"/>
        </w:rPr>
        <w:t>н</w:t>
      </w:r>
      <w:r w:rsidRPr="00072F75">
        <w:rPr>
          <w:rFonts w:eastAsia="Calibri" w:cs="Times New Roman"/>
        </w:rPr>
        <w:t>н</w:t>
      </w:r>
      <w:r w:rsidRPr="00072F75">
        <w:rPr>
          <w:rFonts w:eastAsia="Calibri" w:cs="Times New Roman"/>
          <w:spacing w:val="-2"/>
        </w:rPr>
        <w:t>ы</w:t>
      </w:r>
      <w:r w:rsidRPr="00072F75">
        <w:rPr>
          <w:rFonts w:eastAsia="Calibri" w:cs="Times New Roman"/>
        </w:rPr>
        <w:t>х</w:t>
      </w:r>
      <w:r w:rsidRPr="00072F75">
        <w:rPr>
          <w:rFonts w:eastAsia="Calibri" w:cs="Times New Roman"/>
          <w:spacing w:val="32"/>
        </w:rPr>
        <w:t xml:space="preserve"> </w:t>
      </w:r>
      <w:r w:rsidRPr="00072F75">
        <w:rPr>
          <w:rFonts w:eastAsia="Calibri" w:cs="Times New Roman"/>
        </w:rPr>
        <w:t>п</w:t>
      </w:r>
      <w:r w:rsidRPr="00072F75">
        <w:rPr>
          <w:rFonts w:eastAsia="Calibri" w:cs="Times New Roman"/>
          <w:spacing w:val="-2"/>
        </w:rPr>
        <w:t>ок</w:t>
      </w:r>
      <w:r w:rsidRPr="00072F75">
        <w:rPr>
          <w:rFonts w:eastAsia="Calibri" w:cs="Times New Roman"/>
        </w:rPr>
        <w:t>азате</w:t>
      </w:r>
      <w:r w:rsidRPr="00072F75">
        <w:rPr>
          <w:rFonts w:eastAsia="Calibri" w:cs="Times New Roman"/>
          <w:spacing w:val="-2"/>
        </w:rPr>
        <w:t>л</w:t>
      </w:r>
      <w:r w:rsidRPr="00072F75">
        <w:rPr>
          <w:rFonts w:eastAsia="Calibri" w:cs="Times New Roman"/>
        </w:rPr>
        <w:t>ей</w:t>
      </w:r>
      <w:r w:rsidRPr="00072F75">
        <w:rPr>
          <w:rFonts w:eastAsia="Calibri" w:cs="Times New Roman"/>
          <w:spacing w:val="32"/>
        </w:rPr>
        <w:t xml:space="preserve"> </w:t>
      </w:r>
      <w:r w:rsidRPr="00072F75">
        <w:rPr>
          <w:rFonts w:eastAsia="Calibri" w:cs="Times New Roman"/>
        </w:rPr>
        <w:t>и</w:t>
      </w:r>
      <w:r w:rsidRPr="00072F75">
        <w:rPr>
          <w:rFonts w:eastAsia="Calibri" w:cs="Times New Roman"/>
          <w:spacing w:val="32"/>
        </w:rPr>
        <w:t xml:space="preserve"> </w:t>
      </w:r>
      <w:r w:rsidRPr="00072F75">
        <w:rPr>
          <w:rFonts w:eastAsia="Calibri" w:cs="Times New Roman"/>
        </w:rPr>
        <w:t>к</w:t>
      </w:r>
      <w:r w:rsidRPr="00072F75">
        <w:rPr>
          <w:rFonts w:eastAsia="Calibri" w:cs="Times New Roman"/>
          <w:spacing w:val="-1"/>
        </w:rPr>
        <w:t>р</w:t>
      </w:r>
      <w:r w:rsidRPr="00072F75">
        <w:rPr>
          <w:rFonts w:eastAsia="Calibri" w:cs="Times New Roman"/>
        </w:rPr>
        <w:t>и</w:t>
      </w:r>
      <w:r w:rsidRPr="00072F75">
        <w:rPr>
          <w:rFonts w:eastAsia="Calibri" w:cs="Times New Roman"/>
          <w:spacing w:val="-3"/>
        </w:rPr>
        <w:t>т</w:t>
      </w:r>
      <w:r w:rsidRPr="00072F75">
        <w:rPr>
          <w:rFonts w:eastAsia="Calibri" w:cs="Times New Roman"/>
        </w:rPr>
        <w:t>е</w:t>
      </w:r>
      <w:r w:rsidRPr="00072F75">
        <w:rPr>
          <w:rFonts w:eastAsia="Calibri" w:cs="Times New Roman"/>
          <w:spacing w:val="1"/>
        </w:rPr>
        <w:t>р</w:t>
      </w:r>
      <w:r w:rsidRPr="00072F75">
        <w:rPr>
          <w:rFonts w:eastAsia="Calibri" w:cs="Times New Roman"/>
          <w:spacing w:val="-2"/>
        </w:rPr>
        <w:t>и</w:t>
      </w:r>
      <w:r w:rsidRPr="00072F75">
        <w:rPr>
          <w:rFonts w:eastAsia="Calibri" w:cs="Times New Roman"/>
        </w:rPr>
        <w:t>ев д</w:t>
      </w:r>
      <w:r w:rsidRPr="00072F75">
        <w:rPr>
          <w:rFonts w:eastAsia="Calibri" w:cs="Times New Roman"/>
          <w:spacing w:val="-2"/>
        </w:rPr>
        <w:t>о</w:t>
      </w:r>
      <w:r w:rsidRPr="00072F75">
        <w:rPr>
          <w:rFonts w:eastAsia="Calibri" w:cs="Times New Roman"/>
        </w:rPr>
        <w:t>ст</w:t>
      </w:r>
      <w:r w:rsidRPr="00072F75">
        <w:rPr>
          <w:rFonts w:eastAsia="Calibri" w:cs="Times New Roman"/>
          <w:spacing w:val="-4"/>
        </w:rPr>
        <w:t>у</w:t>
      </w:r>
      <w:r w:rsidRPr="00072F75">
        <w:rPr>
          <w:rFonts w:eastAsia="Calibri" w:cs="Times New Roman"/>
        </w:rPr>
        <w:t>пнос</w:t>
      </w:r>
      <w:r w:rsidRPr="00072F75">
        <w:rPr>
          <w:rFonts w:eastAsia="Calibri" w:cs="Times New Roman"/>
          <w:spacing w:val="-3"/>
        </w:rPr>
        <w:t>т</w:t>
      </w:r>
      <w:r w:rsidRPr="00072F75">
        <w:rPr>
          <w:rFonts w:eastAsia="Calibri" w:cs="Times New Roman"/>
        </w:rPr>
        <w:t>и.</w:t>
      </w:r>
      <w:r w:rsidRPr="00072F75">
        <w:rPr>
          <w:rFonts w:eastAsia="Calibri" w:cs="Times New Roman"/>
          <w:spacing w:val="12"/>
        </w:rPr>
        <w:t xml:space="preserve"> </w:t>
      </w:r>
      <w:r w:rsidRPr="00072F75">
        <w:rPr>
          <w:rFonts w:eastAsia="Calibri" w:cs="Times New Roman"/>
          <w:spacing w:val="-2"/>
        </w:rPr>
        <w:t>Оценка доступности платы за коммунальные услуги для населения Ибресинского муниципального округа представлен в таблице 15.2.</w:t>
      </w:r>
    </w:p>
    <w:p w14:paraId="6E3BEC6B" w14:textId="77777777" w:rsidR="00072F75" w:rsidRPr="00072F75" w:rsidRDefault="00072F75" w:rsidP="00072F75">
      <w:pPr>
        <w:ind w:firstLine="709"/>
        <w:jc w:val="both"/>
        <w:rPr>
          <w:rFonts w:eastAsia="Calibri" w:cs="Times New Roman"/>
        </w:rPr>
      </w:pPr>
    </w:p>
    <w:p w14:paraId="0BE9C72D" w14:textId="77777777" w:rsidR="00072F75" w:rsidRPr="00072F75" w:rsidRDefault="00072F75" w:rsidP="00072F75">
      <w:pPr>
        <w:autoSpaceDE w:val="0"/>
        <w:autoSpaceDN w:val="0"/>
        <w:adjustRightInd w:val="0"/>
        <w:rPr>
          <w:rFonts w:eastAsia="Times New Roman" w:cs="Times New Roman"/>
          <w:b/>
          <w:color w:val="000000"/>
          <w:szCs w:val="24"/>
          <w:lang w:eastAsia="ru-RU"/>
        </w:rPr>
      </w:pPr>
      <w:r w:rsidRPr="00072F75">
        <w:rPr>
          <w:rFonts w:eastAsia="Times New Roman" w:cs="Times New Roman"/>
          <w:b/>
          <w:color w:val="000000"/>
          <w:szCs w:val="24"/>
          <w:lang w:eastAsia="ru-RU"/>
        </w:rPr>
        <w:t>Таблица 15.2 - Средние значения критериев доступности для граждан за коммунальные услуги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701"/>
        <w:gridCol w:w="1701"/>
        <w:gridCol w:w="1843"/>
      </w:tblGrid>
      <w:tr w:rsidR="00072F75" w:rsidRPr="00072F75" w14:paraId="50FD1C8A" w14:textId="77777777" w:rsidTr="00490146">
        <w:trPr>
          <w:trHeight w:val="273"/>
        </w:trPr>
        <w:tc>
          <w:tcPr>
            <w:tcW w:w="4077" w:type="dxa"/>
            <w:vMerge w:val="restart"/>
            <w:shd w:val="clear" w:color="auto" w:fill="F2F2F2" w:themeFill="background1" w:themeFillShade="F2"/>
            <w:vAlign w:val="center"/>
          </w:tcPr>
          <w:p w14:paraId="228AB808"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 xml:space="preserve">Критерий </w:t>
            </w:r>
          </w:p>
        </w:tc>
        <w:tc>
          <w:tcPr>
            <w:tcW w:w="5245" w:type="dxa"/>
            <w:gridSpan w:val="3"/>
            <w:shd w:val="clear" w:color="auto" w:fill="F2F2F2" w:themeFill="background1" w:themeFillShade="F2"/>
            <w:vAlign w:val="center"/>
          </w:tcPr>
          <w:p w14:paraId="3EC2C49A"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Уровень доступности</w:t>
            </w:r>
          </w:p>
        </w:tc>
      </w:tr>
      <w:tr w:rsidR="00072F75" w:rsidRPr="00072F75" w14:paraId="702B8CA2" w14:textId="77777777" w:rsidTr="00490146">
        <w:trPr>
          <w:trHeight w:val="276"/>
        </w:trPr>
        <w:tc>
          <w:tcPr>
            <w:tcW w:w="4077" w:type="dxa"/>
            <w:vMerge/>
            <w:shd w:val="clear" w:color="auto" w:fill="F2F2F2" w:themeFill="background1" w:themeFillShade="F2"/>
            <w:vAlign w:val="center"/>
          </w:tcPr>
          <w:p w14:paraId="193CB6BF"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p>
        </w:tc>
        <w:tc>
          <w:tcPr>
            <w:tcW w:w="1701" w:type="dxa"/>
            <w:shd w:val="clear" w:color="auto" w:fill="F2F2F2" w:themeFill="background1" w:themeFillShade="F2"/>
            <w:vAlign w:val="center"/>
          </w:tcPr>
          <w:p w14:paraId="493B8458"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высокий</w:t>
            </w:r>
          </w:p>
        </w:tc>
        <w:tc>
          <w:tcPr>
            <w:tcW w:w="1701" w:type="dxa"/>
            <w:shd w:val="clear" w:color="auto" w:fill="F2F2F2" w:themeFill="background1" w:themeFillShade="F2"/>
            <w:vAlign w:val="center"/>
          </w:tcPr>
          <w:p w14:paraId="0B50FE56"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доступный</w:t>
            </w:r>
          </w:p>
        </w:tc>
        <w:tc>
          <w:tcPr>
            <w:tcW w:w="1843" w:type="dxa"/>
            <w:shd w:val="clear" w:color="auto" w:fill="F2F2F2" w:themeFill="background1" w:themeFillShade="F2"/>
            <w:vAlign w:val="center"/>
          </w:tcPr>
          <w:p w14:paraId="3D39DEF7"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недоступный</w:t>
            </w:r>
          </w:p>
        </w:tc>
      </w:tr>
      <w:tr w:rsidR="00072F75" w:rsidRPr="00072F75" w14:paraId="6521EB0D" w14:textId="77777777" w:rsidTr="00490146">
        <w:tc>
          <w:tcPr>
            <w:tcW w:w="4077" w:type="dxa"/>
            <w:vAlign w:val="center"/>
          </w:tcPr>
          <w:p w14:paraId="51BF1A10" w14:textId="77777777" w:rsidR="00072F75" w:rsidRPr="00072F75" w:rsidRDefault="00072F75" w:rsidP="00072F75">
            <w:pPr>
              <w:autoSpaceDE w:val="0"/>
              <w:autoSpaceDN w:val="0"/>
              <w:adjustRightInd w:val="0"/>
              <w:jc w:val="both"/>
              <w:rPr>
                <w:rFonts w:eastAsia="Times New Roman" w:cs="Times New Roman"/>
                <w:color w:val="000000"/>
                <w:sz w:val="22"/>
                <w:szCs w:val="24"/>
                <w:lang w:eastAsia="ru-RU"/>
              </w:rPr>
            </w:pPr>
            <w:r w:rsidRPr="00072F75">
              <w:rPr>
                <w:rFonts w:eastAsia="Times New Roman" w:cs="Times New Roman"/>
                <w:color w:val="000000"/>
                <w:sz w:val="22"/>
                <w:szCs w:val="24"/>
                <w:lang w:eastAsia="ru-RU"/>
              </w:rPr>
              <w:t xml:space="preserve">Доля расходов на коммунальные услуги в совокупном доходе семьи, % </w:t>
            </w:r>
          </w:p>
        </w:tc>
        <w:tc>
          <w:tcPr>
            <w:tcW w:w="1701" w:type="dxa"/>
            <w:vAlign w:val="center"/>
          </w:tcPr>
          <w:p w14:paraId="2B57B15A"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от 6,3 до 7,2</w:t>
            </w:r>
          </w:p>
        </w:tc>
        <w:tc>
          <w:tcPr>
            <w:tcW w:w="1701" w:type="dxa"/>
            <w:vAlign w:val="center"/>
          </w:tcPr>
          <w:p w14:paraId="5E3BA5DB"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от 7,2 до 8,6</w:t>
            </w:r>
          </w:p>
        </w:tc>
        <w:tc>
          <w:tcPr>
            <w:tcW w:w="1843" w:type="dxa"/>
            <w:vAlign w:val="center"/>
          </w:tcPr>
          <w:p w14:paraId="3156AC6F"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свыше 8,6</w:t>
            </w:r>
          </w:p>
        </w:tc>
      </w:tr>
      <w:tr w:rsidR="00072F75" w:rsidRPr="00072F75" w14:paraId="48B1CF43" w14:textId="77777777" w:rsidTr="00490146">
        <w:tc>
          <w:tcPr>
            <w:tcW w:w="4077" w:type="dxa"/>
            <w:vAlign w:val="center"/>
          </w:tcPr>
          <w:p w14:paraId="61432B8F" w14:textId="77777777" w:rsidR="00072F75" w:rsidRPr="00072F75" w:rsidRDefault="00072F75" w:rsidP="00072F75">
            <w:pPr>
              <w:autoSpaceDE w:val="0"/>
              <w:autoSpaceDN w:val="0"/>
              <w:adjustRightInd w:val="0"/>
              <w:jc w:val="both"/>
              <w:rPr>
                <w:rFonts w:eastAsia="Times New Roman" w:cs="Times New Roman"/>
                <w:color w:val="000000"/>
                <w:sz w:val="22"/>
                <w:szCs w:val="24"/>
                <w:lang w:eastAsia="ru-RU"/>
              </w:rPr>
            </w:pPr>
            <w:r w:rsidRPr="00072F75">
              <w:rPr>
                <w:rFonts w:eastAsia="Times New Roman" w:cs="Times New Roman"/>
                <w:color w:val="000000"/>
                <w:sz w:val="22"/>
                <w:szCs w:val="24"/>
                <w:lang w:eastAsia="ru-RU"/>
              </w:rPr>
              <w:t>Доля населения с доходами ниже прожиточного минимума, %</w:t>
            </w:r>
          </w:p>
        </w:tc>
        <w:tc>
          <w:tcPr>
            <w:tcW w:w="1701" w:type="dxa"/>
            <w:vAlign w:val="center"/>
          </w:tcPr>
          <w:p w14:paraId="68EB04FB"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до 8</w:t>
            </w:r>
          </w:p>
        </w:tc>
        <w:tc>
          <w:tcPr>
            <w:tcW w:w="1701" w:type="dxa"/>
            <w:vAlign w:val="center"/>
          </w:tcPr>
          <w:p w14:paraId="1B2B10F0"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от 8 до 12</w:t>
            </w:r>
          </w:p>
        </w:tc>
        <w:tc>
          <w:tcPr>
            <w:tcW w:w="1843" w:type="dxa"/>
            <w:vAlign w:val="center"/>
          </w:tcPr>
          <w:p w14:paraId="5E359569"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свыше 12</w:t>
            </w:r>
          </w:p>
        </w:tc>
      </w:tr>
      <w:tr w:rsidR="00072F75" w:rsidRPr="00072F75" w14:paraId="28F819FD" w14:textId="77777777" w:rsidTr="00490146">
        <w:tc>
          <w:tcPr>
            <w:tcW w:w="4077" w:type="dxa"/>
            <w:vAlign w:val="center"/>
          </w:tcPr>
          <w:p w14:paraId="68690951" w14:textId="77777777" w:rsidR="00072F75" w:rsidRPr="00072F75" w:rsidRDefault="00072F75" w:rsidP="00072F75">
            <w:pPr>
              <w:autoSpaceDE w:val="0"/>
              <w:autoSpaceDN w:val="0"/>
              <w:adjustRightInd w:val="0"/>
              <w:jc w:val="both"/>
              <w:rPr>
                <w:rFonts w:eastAsia="Times New Roman" w:cs="Times New Roman"/>
                <w:color w:val="000000"/>
                <w:sz w:val="22"/>
                <w:szCs w:val="24"/>
                <w:lang w:eastAsia="ru-RU"/>
              </w:rPr>
            </w:pPr>
            <w:r w:rsidRPr="00072F75">
              <w:rPr>
                <w:rFonts w:eastAsia="Times New Roman" w:cs="Times New Roman"/>
                <w:color w:val="000000"/>
                <w:sz w:val="22"/>
                <w:szCs w:val="24"/>
                <w:lang w:eastAsia="ru-RU"/>
              </w:rPr>
              <w:t>Уровень собираемости платежей за коммунальные услуги, %</w:t>
            </w:r>
          </w:p>
        </w:tc>
        <w:tc>
          <w:tcPr>
            <w:tcW w:w="1701" w:type="dxa"/>
            <w:vAlign w:val="center"/>
          </w:tcPr>
          <w:p w14:paraId="2097494F"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от 92 до 95</w:t>
            </w:r>
          </w:p>
        </w:tc>
        <w:tc>
          <w:tcPr>
            <w:tcW w:w="1701" w:type="dxa"/>
            <w:vAlign w:val="center"/>
          </w:tcPr>
          <w:p w14:paraId="66E43037"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от 85 до 92</w:t>
            </w:r>
          </w:p>
        </w:tc>
        <w:tc>
          <w:tcPr>
            <w:tcW w:w="1843" w:type="dxa"/>
            <w:vAlign w:val="center"/>
          </w:tcPr>
          <w:p w14:paraId="5B1AA9FC"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ниже 85</w:t>
            </w:r>
          </w:p>
        </w:tc>
      </w:tr>
      <w:tr w:rsidR="00072F75" w:rsidRPr="00072F75" w14:paraId="44D54930" w14:textId="77777777" w:rsidTr="00490146">
        <w:tc>
          <w:tcPr>
            <w:tcW w:w="4077" w:type="dxa"/>
            <w:vAlign w:val="center"/>
          </w:tcPr>
          <w:p w14:paraId="5109D8E6" w14:textId="77777777" w:rsidR="00072F75" w:rsidRPr="00072F75" w:rsidRDefault="00072F75" w:rsidP="00072F75">
            <w:pPr>
              <w:autoSpaceDE w:val="0"/>
              <w:autoSpaceDN w:val="0"/>
              <w:adjustRightInd w:val="0"/>
              <w:jc w:val="both"/>
              <w:rPr>
                <w:rFonts w:eastAsia="Times New Roman" w:cs="Times New Roman"/>
                <w:color w:val="000000"/>
                <w:sz w:val="22"/>
                <w:szCs w:val="24"/>
                <w:lang w:eastAsia="ru-RU"/>
              </w:rPr>
            </w:pPr>
            <w:r w:rsidRPr="00072F75">
              <w:rPr>
                <w:rFonts w:eastAsia="Times New Roman" w:cs="Times New Roman"/>
                <w:color w:val="000000"/>
                <w:sz w:val="22"/>
                <w:szCs w:val="24"/>
                <w:lang w:eastAsia="ru-RU"/>
              </w:rPr>
              <w:t>Доля получателей субсидий на оплату коммунальных услуг в общей численности населения</w:t>
            </w:r>
          </w:p>
        </w:tc>
        <w:tc>
          <w:tcPr>
            <w:tcW w:w="1701" w:type="dxa"/>
            <w:vAlign w:val="center"/>
          </w:tcPr>
          <w:p w14:paraId="01D2CF2B"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не более 10</w:t>
            </w:r>
          </w:p>
        </w:tc>
        <w:tc>
          <w:tcPr>
            <w:tcW w:w="1701" w:type="dxa"/>
            <w:vAlign w:val="center"/>
          </w:tcPr>
          <w:p w14:paraId="0F624F69"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от 10 до 15</w:t>
            </w:r>
          </w:p>
        </w:tc>
        <w:tc>
          <w:tcPr>
            <w:tcW w:w="1843" w:type="dxa"/>
            <w:vAlign w:val="center"/>
          </w:tcPr>
          <w:p w14:paraId="498D17C2" w14:textId="77777777" w:rsidR="00072F75" w:rsidRPr="00072F75" w:rsidRDefault="00072F75" w:rsidP="00072F75">
            <w:pPr>
              <w:autoSpaceDE w:val="0"/>
              <w:autoSpaceDN w:val="0"/>
              <w:adjustRightInd w:val="0"/>
              <w:jc w:val="center"/>
              <w:rPr>
                <w:rFonts w:eastAsia="Times New Roman" w:cs="Times New Roman"/>
                <w:color w:val="000000"/>
                <w:sz w:val="22"/>
                <w:szCs w:val="24"/>
                <w:lang w:eastAsia="ru-RU"/>
              </w:rPr>
            </w:pPr>
            <w:r w:rsidRPr="00072F75">
              <w:rPr>
                <w:rFonts w:eastAsia="Times New Roman" w:cs="Times New Roman"/>
                <w:color w:val="000000"/>
                <w:sz w:val="22"/>
                <w:szCs w:val="24"/>
                <w:lang w:eastAsia="ru-RU"/>
              </w:rPr>
              <w:t xml:space="preserve">свыше 15 </w:t>
            </w:r>
          </w:p>
        </w:tc>
      </w:tr>
    </w:tbl>
    <w:p w14:paraId="45659CDD" w14:textId="77777777" w:rsidR="00072F75" w:rsidRPr="00072F75" w:rsidRDefault="00072F75" w:rsidP="00072F75">
      <w:pPr>
        <w:rPr>
          <w:rFonts w:eastAsia="Calibri" w:cs="Times New Roman"/>
        </w:rPr>
      </w:pPr>
    </w:p>
    <w:p w14:paraId="663FAFBC"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Расчет доли расходов на коммунальные услуги в совокупном доходе семьи представлен в таблице 15.3</w:t>
      </w:r>
    </w:p>
    <w:p w14:paraId="3445BD41" w14:textId="77777777" w:rsidR="00072F75" w:rsidRPr="00072F75" w:rsidRDefault="00072F75" w:rsidP="00072F75">
      <w:pPr>
        <w:rPr>
          <w:rFonts w:eastAsia="Calibri" w:cs="Times New Roman"/>
        </w:rPr>
      </w:pPr>
    </w:p>
    <w:p w14:paraId="727A270D" w14:textId="77777777" w:rsidR="00072F75" w:rsidRPr="00072F75" w:rsidRDefault="00072F75" w:rsidP="00072F75">
      <w:pPr>
        <w:rPr>
          <w:rFonts w:eastAsia="Calibri" w:cs="Times New Roman"/>
          <w:b/>
        </w:rPr>
      </w:pPr>
      <w:r w:rsidRPr="00072F75">
        <w:rPr>
          <w:rFonts w:eastAsia="Calibri" w:cs="Times New Roman"/>
          <w:b/>
        </w:rPr>
        <w:t>Таблица 15.3 - Расчет доли расходов на коммунальные услуги в совокупном доходе семьи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106"/>
        <w:gridCol w:w="1748"/>
        <w:gridCol w:w="1748"/>
        <w:gridCol w:w="1749"/>
      </w:tblGrid>
      <w:tr w:rsidR="00072F75" w:rsidRPr="00072F75" w14:paraId="06988752" w14:textId="77777777" w:rsidTr="00490146">
        <w:trPr>
          <w:trHeight w:val="20"/>
        </w:trPr>
        <w:tc>
          <w:tcPr>
            <w:tcW w:w="4106" w:type="dxa"/>
            <w:shd w:val="clear" w:color="auto" w:fill="F2F2F2" w:themeFill="background1" w:themeFillShade="F2"/>
            <w:noWrap/>
            <w:vAlign w:val="center"/>
            <w:hideMark/>
          </w:tcPr>
          <w:p w14:paraId="5338FFA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Показатель</w:t>
            </w:r>
          </w:p>
        </w:tc>
        <w:tc>
          <w:tcPr>
            <w:tcW w:w="1748" w:type="dxa"/>
            <w:shd w:val="clear" w:color="auto" w:fill="F2F2F2" w:themeFill="background1" w:themeFillShade="F2"/>
            <w:vAlign w:val="center"/>
            <w:hideMark/>
          </w:tcPr>
          <w:p w14:paraId="4CB4931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2024</w:t>
            </w:r>
          </w:p>
        </w:tc>
        <w:tc>
          <w:tcPr>
            <w:tcW w:w="1748" w:type="dxa"/>
            <w:shd w:val="clear" w:color="auto" w:fill="F2F2F2" w:themeFill="background1" w:themeFillShade="F2"/>
            <w:noWrap/>
            <w:vAlign w:val="center"/>
            <w:hideMark/>
          </w:tcPr>
          <w:p w14:paraId="467BC90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2029</w:t>
            </w:r>
          </w:p>
        </w:tc>
        <w:tc>
          <w:tcPr>
            <w:tcW w:w="1749" w:type="dxa"/>
            <w:shd w:val="clear" w:color="auto" w:fill="F2F2F2" w:themeFill="background1" w:themeFillShade="F2"/>
            <w:noWrap/>
            <w:vAlign w:val="center"/>
            <w:hideMark/>
          </w:tcPr>
          <w:p w14:paraId="15DAD13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2043</w:t>
            </w:r>
          </w:p>
        </w:tc>
      </w:tr>
      <w:tr w:rsidR="00072F75" w:rsidRPr="00072F75" w14:paraId="287F88E6" w14:textId="77777777" w:rsidTr="00490146">
        <w:trPr>
          <w:trHeight w:val="20"/>
        </w:trPr>
        <w:tc>
          <w:tcPr>
            <w:tcW w:w="9351" w:type="dxa"/>
            <w:gridSpan w:val="4"/>
            <w:shd w:val="clear" w:color="auto" w:fill="FFFFFF" w:themeFill="background1"/>
            <w:vAlign w:val="center"/>
            <w:hideMark/>
          </w:tcPr>
          <w:p w14:paraId="248BF695" w14:textId="77777777" w:rsidR="00072F75" w:rsidRPr="00072F75" w:rsidRDefault="00072F75" w:rsidP="00072F75">
            <w:pPr>
              <w:jc w:val="center"/>
              <w:rPr>
                <w:rFonts w:eastAsia="Times New Roman" w:cs="Times New Roman"/>
                <w:i/>
                <w:iCs/>
                <w:color w:val="000000"/>
                <w:sz w:val="22"/>
                <w:lang w:eastAsia="ru-RU"/>
              </w:rPr>
            </w:pPr>
            <w:r w:rsidRPr="00072F75">
              <w:rPr>
                <w:rFonts w:eastAsia="Times New Roman" w:cs="Times New Roman"/>
                <w:i/>
                <w:iCs/>
                <w:color w:val="000000"/>
                <w:sz w:val="22"/>
                <w:lang w:eastAsia="ru-RU"/>
              </w:rPr>
              <w:t>Доли расходов на коммунальные услуги в совокупном доходе работающей семьи</w:t>
            </w:r>
          </w:p>
        </w:tc>
      </w:tr>
      <w:tr w:rsidR="00072F75" w:rsidRPr="00072F75" w14:paraId="0869F270" w14:textId="77777777" w:rsidTr="00490146">
        <w:trPr>
          <w:trHeight w:val="20"/>
        </w:trPr>
        <w:tc>
          <w:tcPr>
            <w:tcW w:w="4106" w:type="dxa"/>
            <w:shd w:val="clear" w:color="auto" w:fill="FBE4D5" w:themeFill="accent2" w:themeFillTint="33"/>
            <w:noWrap/>
            <w:vAlign w:val="center"/>
            <w:hideMark/>
          </w:tcPr>
          <w:p w14:paraId="3FB3A01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Среднемесячный заработная плата, руб.</w:t>
            </w:r>
          </w:p>
        </w:tc>
        <w:tc>
          <w:tcPr>
            <w:tcW w:w="1748" w:type="dxa"/>
            <w:shd w:val="clear" w:color="auto" w:fill="FBE4D5" w:themeFill="accent2" w:themeFillTint="33"/>
            <w:vAlign w:val="center"/>
            <w:hideMark/>
          </w:tcPr>
          <w:p w14:paraId="6910951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46184,44</w:t>
            </w:r>
          </w:p>
        </w:tc>
        <w:tc>
          <w:tcPr>
            <w:tcW w:w="1748" w:type="dxa"/>
            <w:shd w:val="clear" w:color="auto" w:fill="FBE4D5" w:themeFill="accent2" w:themeFillTint="33"/>
            <w:vAlign w:val="center"/>
            <w:hideMark/>
          </w:tcPr>
          <w:p w14:paraId="3C33DF22"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52100</w:t>
            </w:r>
          </w:p>
        </w:tc>
        <w:tc>
          <w:tcPr>
            <w:tcW w:w="1749" w:type="dxa"/>
            <w:shd w:val="clear" w:color="auto" w:fill="FBE4D5" w:themeFill="accent2" w:themeFillTint="33"/>
            <w:vAlign w:val="center"/>
            <w:hideMark/>
          </w:tcPr>
          <w:p w14:paraId="2D03DE0A"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54300</w:t>
            </w:r>
          </w:p>
        </w:tc>
      </w:tr>
      <w:tr w:rsidR="00072F75" w:rsidRPr="00072F75" w14:paraId="26D6DA4E" w14:textId="77777777" w:rsidTr="00490146">
        <w:trPr>
          <w:trHeight w:val="20"/>
        </w:trPr>
        <w:tc>
          <w:tcPr>
            <w:tcW w:w="4106" w:type="dxa"/>
            <w:shd w:val="clear" w:color="auto" w:fill="FFFFFF" w:themeFill="background1"/>
            <w:vAlign w:val="center"/>
            <w:hideMark/>
          </w:tcPr>
          <w:p w14:paraId="63866D2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на одиноко проживающего гражданина</w:t>
            </w:r>
          </w:p>
        </w:tc>
        <w:tc>
          <w:tcPr>
            <w:tcW w:w="1748" w:type="dxa"/>
            <w:shd w:val="clear" w:color="auto" w:fill="FFFFFF" w:themeFill="background1"/>
            <w:vAlign w:val="center"/>
            <w:hideMark/>
          </w:tcPr>
          <w:p w14:paraId="37157EE7"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7,44</w:t>
            </w:r>
          </w:p>
        </w:tc>
        <w:tc>
          <w:tcPr>
            <w:tcW w:w="1748" w:type="dxa"/>
            <w:shd w:val="clear" w:color="auto" w:fill="FFFFFF" w:themeFill="background1"/>
            <w:vAlign w:val="center"/>
            <w:hideMark/>
          </w:tcPr>
          <w:p w14:paraId="4EB23DAE"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6,60</w:t>
            </w:r>
          </w:p>
        </w:tc>
        <w:tc>
          <w:tcPr>
            <w:tcW w:w="1749" w:type="dxa"/>
            <w:shd w:val="clear" w:color="auto" w:fill="FFFFFF" w:themeFill="background1"/>
            <w:vAlign w:val="center"/>
            <w:hideMark/>
          </w:tcPr>
          <w:p w14:paraId="26F52D48"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6,33</w:t>
            </w:r>
          </w:p>
        </w:tc>
      </w:tr>
      <w:tr w:rsidR="00072F75" w:rsidRPr="00072F75" w14:paraId="778E6F65" w14:textId="77777777" w:rsidTr="00490146">
        <w:trPr>
          <w:trHeight w:val="20"/>
        </w:trPr>
        <w:tc>
          <w:tcPr>
            <w:tcW w:w="4106" w:type="dxa"/>
            <w:shd w:val="clear" w:color="auto" w:fill="FFFFFF" w:themeFill="background1"/>
            <w:vAlign w:val="center"/>
            <w:hideMark/>
          </w:tcPr>
          <w:p w14:paraId="1B81B030"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на одного члена семьи из двух человек</w:t>
            </w:r>
          </w:p>
        </w:tc>
        <w:tc>
          <w:tcPr>
            <w:tcW w:w="1748" w:type="dxa"/>
            <w:shd w:val="clear" w:color="auto" w:fill="FFFFFF" w:themeFill="background1"/>
            <w:vAlign w:val="center"/>
            <w:hideMark/>
          </w:tcPr>
          <w:p w14:paraId="5950F0B6"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5,29</w:t>
            </w:r>
          </w:p>
        </w:tc>
        <w:tc>
          <w:tcPr>
            <w:tcW w:w="1748" w:type="dxa"/>
            <w:shd w:val="clear" w:color="auto" w:fill="FFFFFF" w:themeFill="background1"/>
            <w:vAlign w:val="center"/>
            <w:hideMark/>
          </w:tcPr>
          <w:p w14:paraId="112F56B4"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4,69</w:t>
            </w:r>
          </w:p>
        </w:tc>
        <w:tc>
          <w:tcPr>
            <w:tcW w:w="1749" w:type="dxa"/>
            <w:shd w:val="clear" w:color="auto" w:fill="FFFFFF" w:themeFill="background1"/>
            <w:vAlign w:val="center"/>
            <w:hideMark/>
          </w:tcPr>
          <w:p w14:paraId="601DF009"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4,50</w:t>
            </w:r>
          </w:p>
        </w:tc>
      </w:tr>
      <w:tr w:rsidR="00072F75" w:rsidRPr="00072F75" w14:paraId="7E1F82BA" w14:textId="77777777" w:rsidTr="00490146">
        <w:trPr>
          <w:trHeight w:val="20"/>
        </w:trPr>
        <w:tc>
          <w:tcPr>
            <w:tcW w:w="4106" w:type="dxa"/>
            <w:shd w:val="clear" w:color="auto" w:fill="FFFFFF" w:themeFill="background1"/>
            <w:vAlign w:val="center"/>
            <w:hideMark/>
          </w:tcPr>
          <w:p w14:paraId="2E5465A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sz w:val="22"/>
                <w:lang w:eastAsia="ru-RU"/>
              </w:rPr>
              <w:t>на одного члена семьи из трех и более человек</w:t>
            </w:r>
          </w:p>
        </w:tc>
        <w:tc>
          <w:tcPr>
            <w:tcW w:w="1748" w:type="dxa"/>
            <w:shd w:val="clear" w:color="auto" w:fill="FFFFFF" w:themeFill="background1"/>
            <w:vAlign w:val="center"/>
            <w:hideMark/>
          </w:tcPr>
          <w:p w14:paraId="76CBE013"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4,73</w:t>
            </w:r>
          </w:p>
        </w:tc>
        <w:tc>
          <w:tcPr>
            <w:tcW w:w="1748" w:type="dxa"/>
            <w:shd w:val="clear" w:color="auto" w:fill="FFFFFF" w:themeFill="background1"/>
            <w:vAlign w:val="center"/>
            <w:hideMark/>
          </w:tcPr>
          <w:p w14:paraId="06602C25"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4,19</w:t>
            </w:r>
          </w:p>
        </w:tc>
        <w:tc>
          <w:tcPr>
            <w:tcW w:w="1749" w:type="dxa"/>
            <w:shd w:val="clear" w:color="auto" w:fill="FFFFFF" w:themeFill="background1"/>
            <w:vAlign w:val="center"/>
            <w:hideMark/>
          </w:tcPr>
          <w:p w14:paraId="328A4901" w14:textId="77777777" w:rsidR="00072F75" w:rsidRPr="00072F75" w:rsidRDefault="00072F75" w:rsidP="00072F75">
            <w:pPr>
              <w:jc w:val="center"/>
              <w:rPr>
                <w:rFonts w:eastAsia="Times New Roman" w:cs="Times New Roman"/>
                <w:color w:val="000000"/>
                <w:sz w:val="22"/>
                <w:lang w:eastAsia="ru-RU"/>
              </w:rPr>
            </w:pPr>
            <w:r w:rsidRPr="00072F75">
              <w:rPr>
                <w:rFonts w:eastAsia="Times New Roman" w:cs="Times New Roman"/>
                <w:color w:val="000000"/>
                <w:sz w:val="22"/>
                <w:lang w:eastAsia="ru-RU"/>
              </w:rPr>
              <w:t>4,02</w:t>
            </w:r>
          </w:p>
        </w:tc>
      </w:tr>
    </w:tbl>
    <w:p w14:paraId="19E711D5" w14:textId="77777777" w:rsidR="00072F75" w:rsidRPr="00072F75" w:rsidRDefault="00072F75" w:rsidP="00072F75">
      <w:pPr>
        <w:rPr>
          <w:rFonts w:eastAsia="Calibri" w:cs="Times New Roman"/>
        </w:rPr>
      </w:pPr>
    </w:p>
    <w:p w14:paraId="50A3E062"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48" w:name="_Toc183674965"/>
      <w:bookmarkStart w:id="349" w:name="_Toc185948258"/>
      <w:bookmarkStart w:id="350" w:name="_Toc111471021"/>
      <w:bookmarkStart w:id="351" w:name="_Toc111478653"/>
      <w:r w:rsidRPr="00072F75">
        <w:rPr>
          <w:rFonts w:eastAsia="Times New Roman" w:cs="Times New Roman"/>
          <w:b/>
          <w:bCs/>
          <w:kern w:val="24"/>
          <w:szCs w:val="24"/>
        </w:rPr>
        <w:t>РАЗДЕЛ 16. ПРОГНОЗИРУЕМЫЕ РАСХОДЫ БЮДЖЕТОВ ВСЕХ УРОВНЕЙ НА ОКАЗАНИЕ МЕР СОЦИАЛЬНОЙ ПОДДЕРЖКИ, В ТОМ ЧИСЛЕ ПРЕДОСТАВЛЕНИЕ ОТДЕЛЬНЫМ КАТЕГОРИЯМ ГРАЖДАН СУБСИДИЙ НА ОПЛАТУ ЖИЛОГО ПОМЕЩЕНИЯ И КОММУНАЛЬНЫХ УСЛУГ</w:t>
      </w:r>
      <w:bookmarkEnd w:id="348"/>
      <w:bookmarkEnd w:id="349"/>
    </w:p>
    <w:p w14:paraId="39E3FECC"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p>
    <w:p w14:paraId="7AB2A0DD"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Социальная поддержка по оплате жилищно-коммунальных услуг оказывается отдельным категориям граждан, оказание мер социальной поддержки относится к ведению Российской Федерации, ветеранам труда, жертвам политических репрессий, многодетным семьям.</w:t>
      </w:r>
    </w:p>
    <w:p w14:paraId="31D22670"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Размер ежемесячной денежной компенсации для различных категорий граждан могут составлять от 50 до 100 % затрат на оплату коммунальных услуг.</w:t>
      </w:r>
    </w:p>
    <w:p w14:paraId="66195CBE"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p>
    <w:p w14:paraId="7607DEDB" w14:textId="77777777" w:rsidR="00072F75" w:rsidRPr="00072F75" w:rsidRDefault="00072F75" w:rsidP="00072F75">
      <w:pPr>
        <w:widowControl w:val="0"/>
        <w:spacing w:line="276" w:lineRule="auto"/>
        <w:ind w:hanging="8"/>
        <w:contextualSpacing/>
        <w:outlineLvl w:val="2"/>
        <w:rPr>
          <w:rFonts w:eastAsia="Times New Roman" w:cs="Times New Roman"/>
          <w:b/>
          <w:bCs/>
          <w:kern w:val="24"/>
          <w:szCs w:val="24"/>
        </w:rPr>
      </w:pPr>
      <w:bookmarkStart w:id="352" w:name="_Toc185948259"/>
      <w:r w:rsidRPr="00072F75">
        <w:rPr>
          <w:rFonts w:eastAsia="Times New Roman" w:cs="Times New Roman"/>
          <w:b/>
          <w:bCs/>
          <w:kern w:val="24"/>
          <w:szCs w:val="24"/>
        </w:rPr>
        <w:t>РАЗДЕЛ 17. МОДЕЛИ ДЛЯ РАСЧЕТА ПРОГРАММЫ</w:t>
      </w:r>
      <w:bookmarkEnd w:id="350"/>
      <w:bookmarkEnd w:id="351"/>
      <w:bookmarkEnd w:id="352"/>
    </w:p>
    <w:p w14:paraId="26FD5EBD" w14:textId="77777777" w:rsidR="00072F75" w:rsidRPr="00072F75" w:rsidRDefault="00072F75" w:rsidP="00072F75">
      <w:pPr>
        <w:spacing w:line="276" w:lineRule="auto"/>
        <w:rPr>
          <w:rFonts w:eastAsia="Calibri" w:cs="Times New Roman"/>
        </w:rPr>
      </w:pPr>
    </w:p>
    <w:p w14:paraId="612830C8" w14:textId="77777777" w:rsidR="00072F75" w:rsidRPr="00072F75" w:rsidRDefault="00072F75" w:rsidP="00072F75">
      <w:pPr>
        <w:autoSpaceDE w:val="0"/>
        <w:autoSpaceDN w:val="0"/>
        <w:adjustRightInd w:val="0"/>
        <w:ind w:firstLine="709"/>
        <w:jc w:val="both"/>
        <w:rPr>
          <w:rFonts w:eastAsia="Times New Roman" w:cs="Times New Roman"/>
          <w:szCs w:val="24"/>
          <w:lang w:eastAsia="ru-RU"/>
        </w:rPr>
      </w:pPr>
      <w:r w:rsidRPr="00072F75">
        <w:rPr>
          <w:rFonts w:eastAsia="Times New Roman" w:cs="Times New Roman"/>
          <w:szCs w:val="24"/>
          <w:lang w:eastAsia="ru-RU"/>
        </w:rPr>
        <w:t xml:space="preserve">Основными факторами, определяющими направления разработки Программы, являются: </w:t>
      </w:r>
    </w:p>
    <w:p w14:paraId="5DE4445E"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Градостроительный кодекс Российской Федерации; </w:t>
      </w:r>
    </w:p>
    <w:p w14:paraId="191FB094"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Федеральный закон от 07.12.2011 № 416-ФЗ «О водоснабжении и водоотведении»;</w:t>
      </w:r>
    </w:p>
    <w:p w14:paraId="6FC5DCDA"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 Федеральный закон от 27.07.2010 № 190-ФЗ «О теплоснабжении» (переход на закрытую систему горячего водоснабжения); </w:t>
      </w:r>
    </w:p>
    <w:p w14:paraId="14B69527"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Федеральный закон от 29.12.2014 N 458-ФЗ «О внесении изменений в Федеральный закон «Об отходах производства и потребления», </w:t>
      </w:r>
    </w:p>
    <w:p w14:paraId="3B84B9AF"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t>
      </w:r>
    </w:p>
    <w:p w14:paraId="6DD4311C"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Федеральный закон от 06.10.2003 № 131-ФЗ «Об общих принципах самоуправления в Российской Федерации»;</w:t>
      </w:r>
    </w:p>
    <w:p w14:paraId="006CE467"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Федеральный закон от 26.03.2003 № 35-ФЗ «Об электроэнергетике»;            </w:t>
      </w:r>
    </w:p>
    <w:p w14:paraId="6C83062D"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Федеральный закон от 31.03.1999 № 69-ФЗ «О газоснабжении в Российской Федерации»;</w:t>
      </w:r>
    </w:p>
    <w:p w14:paraId="7990E67B"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 Постановление Правительства Российской Федерации от 10.09.2016 № 903 «О порядке разработки и реализации межрегиональных и региональных программ газификации жилищно-коммунального хозяйства, промышленных и иных организаций»;</w:t>
      </w:r>
    </w:p>
    <w:p w14:paraId="46E6E4E9"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 Постановление Правительства Российской Федерации от 17.10.2009 № 823 «О схемах и программах перспективного развития электроэнергетики»;</w:t>
      </w:r>
    </w:p>
    <w:p w14:paraId="22E88B99"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 Постановление Правительства Российской Федерации от 05.09.2013 № 782 «О схемах водоснабжения и водоотведения»;</w:t>
      </w:r>
    </w:p>
    <w:p w14:paraId="4E4034F6"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 Постановление Правительства Российской Федерации от 14.06.2013 № 502 «Об утверждении требований к программам комплексного развития систем коммунальной инфраструктуры поселений, городских округов»;</w:t>
      </w:r>
    </w:p>
    <w:p w14:paraId="103CAD0B"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 Приказ Госстроя от 01.10.2013 №359/ГС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w:t>
      </w:r>
    </w:p>
    <w:p w14:paraId="02C73326"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 Приказ Госстроя от 28.10.2013 №397/ГС «О порядке осуществления мониторинга разработки и утверждения программ комплексного развития систем коммунальной инфраструктуры поселений, городских округов»; </w:t>
      </w:r>
    </w:p>
    <w:p w14:paraId="2F01FC77"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 </w:t>
      </w:r>
    </w:p>
    <w:p w14:paraId="7A3F3BE5"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14:paraId="66E9A8CA"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 Приказ Министерства регионального развития Российской Федерации от 06.05.2011 №204 «О разработке программ комплексного развития систем коммунальной инфраструктуры муниципальных образований»;</w:t>
      </w:r>
    </w:p>
    <w:p w14:paraId="2CFD3D1A"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xml:space="preserve"> -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09.01.2018 №10; </w:t>
      </w:r>
    </w:p>
    <w:p w14:paraId="0A1DE19F" w14:textId="77777777" w:rsidR="00072F75" w:rsidRPr="00072F75" w:rsidRDefault="00072F75" w:rsidP="00072F75">
      <w:pPr>
        <w:widowControl w:val="0"/>
        <w:ind w:left="-28" w:right="-28" w:firstLine="709"/>
        <w:jc w:val="both"/>
        <w:rPr>
          <w:rFonts w:eastAsia="Calibri" w:cs="Times New Roman"/>
          <w:szCs w:val="24"/>
        </w:rPr>
      </w:pPr>
      <w:r w:rsidRPr="00072F75">
        <w:rPr>
          <w:rFonts w:eastAsia="Calibri" w:cs="Times New Roman"/>
          <w:szCs w:val="24"/>
        </w:rPr>
        <w:t>- региональная программа газификации жилищно-коммунального хозяйства, промышленных и иных организаций;</w:t>
      </w:r>
    </w:p>
    <w:p w14:paraId="376535B4" w14:textId="77777777" w:rsidR="00072F75" w:rsidRPr="00072F75" w:rsidRDefault="00072F75" w:rsidP="00072F75">
      <w:pPr>
        <w:widowControl w:val="0"/>
        <w:tabs>
          <w:tab w:val="left" w:pos="0"/>
        </w:tabs>
        <w:suppressAutoHyphens/>
        <w:ind w:right="-28" w:firstLine="709"/>
        <w:jc w:val="both"/>
        <w:rPr>
          <w:rFonts w:eastAsia="Calibri" w:cs="Times New Roman"/>
          <w:szCs w:val="24"/>
          <w:lang w:eastAsia="ar-SA"/>
        </w:rPr>
      </w:pPr>
      <w:r w:rsidRPr="00072F75">
        <w:rPr>
          <w:rFonts w:eastAsia="Calibri" w:cs="Times New Roman"/>
          <w:szCs w:val="24"/>
        </w:rPr>
        <w:t xml:space="preserve">- </w:t>
      </w:r>
      <w:r w:rsidRPr="00072F75">
        <w:rPr>
          <w:rFonts w:eastAsia="Calibri" w:cs="Times New Roman"/>
          <w:szCs w:val="24"/>
          <w:lang w:eastAsia="ar-SA"/>
        </w:rPr>
        <w:t>Генеральные планы</w:t>
      </w:r>
    </w:p>
    <w:p w14:paraId="40CA02EC"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ar-SA"/>
        </w:rPr>
        <w:t>- Схема теплоснабжения Ибресинского муниципального округа</w:t>
      </w:r>
      <w:r w:rsidRPr="00072F75">
        <w:rPr>
          <w:rFonts w:eastAsia="Times New Roman" w:cs="Times New Roman"/>
          <w:color w:val="000000"/>
          <w:szCs w:val="24"/>
          <w:lang w:eastAsia="ru-RU"/>
        </w:rPr>
        <w:t>;</w:t>
      </w:r>
    </w:p>
    <w:p w14:paraId="20DEEAFB" w14:textId="77777777" w:rsidR="00072F75" w:rsidRPr="00072F75" w:rsidRDefault="00072F75" w:rsidP="00072F75">
      <w:pPr>
        <w:autoSpaceDE w:val="0"/>
        <w:autoSpaceDN w:val="0"/>
        <w:adjustRightInd w:val="0"/>
        <w:ind w:firstLine="709"/>
        <w:jc w:val="both"/>
        <w:rPr>
          <w:rFonts w:eastAsia="Times New Roman" w:cs="Times New Roman"/>
          <w:color w:val="000000"/>
          <w:szCs w:val="24"/>
          <w:lang w:eastAsia="ru-RU"/>
        </w:rPr>
      </w:pPr>
      <w:r w:rsidRPr="00072F75">
        <w:rPr>
          <w:rFonts w:eastAsia="Times New Roman" w:cs="Times New Roman"/>
          <w:color w:val="000000"/>
          <w:szCs w:val="24"/>
          <w:lang w:eastAsia="ru-RU"/>
        </w:rPr>
        <w:t xml:space="preserve">- </w:t>
      </w:r>
      <w:r w:rsidRPr="00072F75">
        <w:rPr>
          <w:rFonts w:eastAsia="Times New Roman" w:cs="Times New Roman"/>
          <w:color w:val="000000"/>
          <w:szCs w:val="24"/>
          <w:lang w:eastAsia="ar-SA"/>
        </w:rPr>
        <w:t>Схема водоснабжения и водоотведения Ибресинского муниципального округа</w:t>
      </w:r>
      <w:r w:rsidRPr="00072F75">
        <w:rPr>
          <w:rFonts w:eastAsia="Times New Roman" w:cs="Times New Roman"/>
          <w:color w:val="000000"/>
          <w:szCs w:val="24"/>
          <w:lang w:eastAsia="ru-RU"/>
        </w:rPr>
        <w:t xml:space="preserve">.  </w:t>
      </w:r>
    </w:p>
    <w:p w14:paraId="0EF380F6" w14:textId="77777777" w:rsidR="004C4C52" w:rsidRPr="004C4C52" w:rsidRDefault="004C4C52" w:rsidP="004C4C52">
      <w:pPr>
        <w:pStyle w:val="aa"/>
      </w:pPr>
    </w:p>
    <w:p w14:paraId="300C8E46" w14:textId="77777777" w:rsidR="00833D16" w:rsidRPr="00EB7D82" w:rsidRDefault="00833D16" w:rsidP="00663956">
      <w:pPr>
        <w:spacing w:after="40"/>
        <w:rPr>
          <w:rFonts w:cs="Times New Roman"/>
          <w:szCs w:val="28"/>
        </w:rPr>
      </w:pPr>
    </w:p>
    <w:sectPr w:rsidR="00833D16" w:rsidRPr="00EB7D82" w:rsidSect="00881172">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502BBA" w14:textId="77777777" w:rsidR="00A131E8" w:rsidRDefault="00A131E8" w:rsidP="00484663">
      <w:r>
        <w:separator/>
      </w:r>
    </w:p>
  </w:endnote>
  <w:endnote w:type="continuationSeparator" w:id="0">
    <w:p w14:paraId="6CC4CE3D" w14:textId="77777777" w:rsidR="00A131E8" w:rsidRDefault="00A131E8" w:rsidP="00484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GGal">
    <w:altName w:val="Times New Roman"/>
    <w:charset w:val="00"/>
    <w:family w:val="auto"/>
    <w:pitch w:val="default"/>
    <w:sig w:usb0="00000000" w:usb1="00000000" w:usb2="00000000" w:usb3="00000000" w:csb0="00000001" w:csb1="00000000"/>
  </w:font>
  <w:font w:name="Antiqua">
    <w:altName w:val="Times New Roman"/>
    <w:charset w:val="00"/>
    <w:family w:val="auto"/>
    <w:pitch w:val="default"/>
    <w:sig w:usb0="00000000" w:usb1="00000000" w:usb2="00000000" w:usb3="00000000" w:csb0="00000001" w:csb1="00000000"/>
  </w:font>
  <w:font w:name="OEKGHE+OfficinaSerifWinC">
    <w:altName w:val="Times New Roman"/>
    <w:charset w:val="00"/>
    <w:family w:val="roman"/>
    <w:pitch w:val="default"/>
    <w:sig w:usb0="00000000"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Arial Black">
    <w:panose1 w:val="020B0A04020102020204"/>
    <w:charset w:val="CC"/>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ltica">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4" w:csb1="00000000"/>
  </w:font>
  <w:font w:name="font658">
    <w:charset w:val="CC"/>
    <w:family w:val="auto"/>
    <w:pitch w:val="variable"/>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403231"/>
      <w:docPartObj>
        <w:docPartGallery w:val="Page Numbers (Bottom of Page)"/>
        <w:docPartUnique/>
      </w:docPartObj>
    </w:sdtPr>
    <w:sdtEndPr/>
    <w:sdtContent>
      <w:p w14:paraId="688B2966" w14:textId="0F9638D8" w:rsidR="00490146" w:rsidRDefault="00490146">
        <w:pPr>
          <w:pStyle w:val="af5"/>
          <w:jc w:val="right"/>
        </w:pPr>
        <w:r>
          <w:fldChar w:fldCharType="begin"/>
        </w:r>
        <w:r>
          <w:instrText>PAGE   \* MERGEFORMAT</w:instrText>
        </w:r>
        <w:r>
          <w:fldChar w:fldCharType="separate"/>
        </w:r>
        <w:r w:rsidR="00B45D83">
          <w:rPr>
            <w:noProof/>
          </w:rPr>
          <w:t>6</w:t>
        </w:r>
        <w:r>
          <w:fldChar w:fldCharType="end"/>
        </w:r>
      </w:p>
    </w:sdtContent>
  </w:sdt>
  <w:p w14:paraId="6ABBEE21" w14:textId="77777777" w:rsidR="00490146" w:rsidRDefault="00490146">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FB8B5" w14:textId="77777777" w:rsidR="00490146" w:rsidRDefault="00490146">
    <w:pPr>
      <w:pStyle w:val="af8"/>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204021"/>
      <w:docPartObj>
        <w:docPartGallery w:val="Page Numbers (Bottom of Page)"/>
        <w:docPartUnique/>
      </w:docPartObj>
    </w:sdtPr>
    <w:sdtEndPr/>
    <w:sdtContent>
      <w:p w14:paraId="2BD05AB2" w14:textId="321B648F" w:rsidR="00490146" w:rsidRDefault="00490146">
        <w:pPr>
          <w:pStyle w:val="af5"/>
          <w:jc w:val="right"/>
        </w:pPr>
        <w:r>
          <w:fldChar w:fldCharType="begin"/>
        </w:r>
        <w:r>
          <w:instrText>PAGE   \* MERGEFORMAT</w:instrText>
        </w:r>
        <w:r>
          <w:fldChar w:fldCharType="separate"/>
        </w:r>
        <w:r w:rsidR="00B45D83">
          <w:rPr>
            <w:noProof/>
          </w:rPr>
          <w:t>32</w:t>
        </w:r>
        <w:r>
          <w:fldChar w:fldCharType="end"/>
        </w:r>
      </w:p>
    </w:sdtContent>
  </w:sdt>
  <w:p w14:paraId="48FC2B1B" w14:textId="77777777" w:rsidR="00490146" w:rsidRDefault="00490146">
    <w:pPr>
      <w:pStyle w:val="af8"/>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1171404"/>
      <w:docPartObj>
        <w:docPartGallery w:val="Page Numbers (Bottom of Page)"/>
        <w:docPartUnique/>
      </w:docPartObj>
    </w:sdtPr>
    <w:sdtEndPr/>
    <w:sdtContent>
      <w:p w14:paraId="22F683A6" w14:textId="3BE12114" w:rsidR="00490146" w:rsidRDefault="00490146">
        <w:pPr>
          <w:pStyle w:val="af5"/>
          <w:jc w:val="right"/>
        </w:pPr>
        <w:r>
          <w:fldChar w:fldCharType="begin"/>
        </w:r>
        <w:r>
          <w:instrText>PAGE   \* MERGEFORMAT</w:instrText>
        </w:r>
        <w:r>
          <w:fldChar w:fldCharType="separate"/>
        </w:r>
        <w:r w:rsidR="00B45D83">
          <w:rPr>
            <w:noProof/>
          </w:rPr>
          <w:t>46</w:t>
        </w:r>
        <w:r>
          <w:fldChar w:fldCharType="end"/>
        </w:r>
      </w:p>
    </w:sdtContent>
  </w:sdt>
  <w:p w14:paraId="025C9676" w14:textId="3E60CF1E" w:rsidR="00490146" w:rsidRDefault="00490146">
    <w:pPr>
      <w:pStyle w:val="af8"/>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016089"/>
      <w:docPartObj>
        <w:docPartGallery w:val="Page Numbers (Bottom of Page)"/>
        <w:docPartUnique/>
      </w:docPartObj>
    </w:sdtPr>
    <w:sdtEndPr/>
    <w:sdtContent>
      <w:p w14:paraId="76AF9772" w14:textId="65D0E301" w:rsidR="00490146" w:rsidRDefault="00490146">
        <w:pPr>
          <w:pStyle w:val="af5"/>
          <w:jc w:val="right"/>
        </w:pPr>
        <w:r>
          <w:fldChar w:fldCharType="begin"/>
        </w:r>
        <w:r>
          <w:instrText>PAGE   \* MERGEFORMAT</w:instrText>
        </w:r>
        <w:r>
          <w:fldChar w:fldCharType="separate"/>
        </w:r>
        <w:r w:rsidR="00B45D83">
          <w:rPr>
            <w:noProof/>
          </w:rPr>
          <w:t>55</w:t>
        </w:r>
        <w:r>
          <w:fldChar w:fldCharType="end"/>
        </w:r>
      </w:p>
    </w:sdtContent>
  </w:sdt>
  <w:p w14:paraId="24EA378C" w14:textId="5F55B939" w:rsidR="00490146" w:rsidRDefault="00490146">
    <w:pPr>
      <w:pStyle w:val="af8"/>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876799"/>
      <w:docPartObj>
        <w:docPartGallery w:val="Page Numbers (Bottom of Page)"/>
        <w:docPartUnique/>
      </w:docPartObj>
    </w:sdtPr>
    <w:sdtEndPr/>
    <w:sdtContent>
      <w:p w14:paraId="4A43540C" w14:textId="4C3F1473" w:rsidR="00490146" w:rsidRDefault="00490146">
        <w:pPr>
          <w:pStyle w:val="af5"/>
          <w:jc w:val="right"/>
        </w:pPr>
        <w:r>
          <w:fldChar w:fldCharType="begin"/>
        </w:r>
        <w:r>
          <w:instrText>PAGE   \* MERGEFORMAT</w:instrText>
        </w:r>
        <w:r>
          <w:fldChar w:fldCharType="separate"/>
        </w:r>
        <w:r w:rsidR="00B45D83">
          <w:rPr>
            <w:noProof/>
          </w:rPr>
          <w:t>98</w:t>
        </w:r>
        <w:r>
          <w:fldChar w:fldCharType="end"/>
        </w:r>
      </w:p>
    </w:sdtContent>
  </w:sdt>
  <w:p w14:paraId="5090D6E3" w14:textId="48ADBDC5" w:rsidR="00490146" w:rsidRDefault="00490146">
    <w:pPr>
      <w:pStyle w:val="af8"/>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4965215"/>
      <w:docPartObj>
        <w:docPartGallery w:val="Page Numbers (Bottom of Page)"/>
        <w:docPartUnique/>
      </w:docPartObj>
    </w:sdtPr>
    <w:sdtEndPr/>
    <w:sdtContent>
      <w:p w14:paraId="754C4A6C" w14:textId="6C0B9DEB" w:rsidR="00490146" w:rsidRDefault="00490146">
        <w:pPr>
          <w:pStyle w:val="af5"/>
          <w:jc w:val="right"/>
        </w:pPr>
        <w:r>
          <w:fldChar w:fldCharType="begin"/>
        </w:r>
        <w:r>
          <w:instrText>PAGE   \* MERGEFORMAT</w:instrText>
        </w:r>
        <w:r>
          <w:fldChar w:fldCharType="separate"/>
        </w:r>
        <w:r w:rsidR="00C13FEE">
          <w:rPr>
            <w:noProof/>
          </w:rPr>
          <w:t>134</w:t>
        </w:r>
        <w:r>
          <w:fldChar w:fldCharType="end"/>
        </w:r>
      </w:p>
    </w:sdtContent>
  </w:sdt>
  <w:p w14:paraId="500DEF25" w14:textId="77777777" w:rsidR="00490146" w:rsidRDefault="00490146">
    <w:pPr>
      <w:pStyle w:val="af8"/>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810520"/>
      <w:docPartObj>
        <w:docPartGallery w:val="Page Numbers (Bottom of Page)"/>
        <w:docPartUnique/>
      </w:docPartObj>
    </w:sdtPr>
    <w:sdtEndPr/>
    <w:sdtContent>
      <w:p w14:paraId="118418F0" w14:textId="77777777" w:rsidR="00490146" w:rsidRDefault="00490146">
        <w:pPr>
          <w:pStyle w:val="af5"/>
          <w:jc w:val="right"/>
        </w:pPr>
        <w:r>
          <w:fldChar w:fldCharType="begin"/>
        </w:r>
        <w:r>
          <w:instrText>PAGE   \* MERGEFORMAT</w:instrText>
        </w:r>
        <w:r>
          <w:fldChar w:fldCharType="separate"/>
        </w:r>
        <w:r w:rsidR="00C13FEE">
          <w:rPr>
            <w:noProof/>
          </w:rPr>
          <w:t>140</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BBF17" w14:textId="77777777" w:rsidR="00490146" w:rsidRDefault="00490146">
    <w:pPr>
      <w:pStyle w:val="af8"/>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613147"/>
      <w:docPartObj>
        <w:docPartGallery w:val="Page Numbers (Bottom of Page)"/>
        <w:docPartUnique/>
      </w:docPartObj>
    </w:sdtPr>
    <w:sdtEndPr/>
    <w:sdtContent>
      <w:p w14:paraId="19AE52DC" w14:textId="77777777" w:rsidR="00490146" w:rsidRDefault="00490146">
        <w:pPr>
          <w:pStyle w:val="af5"/>
          <w:jc w:val="right"/>
        </w:pPr>
        <w:r>
          <w:fldChar w:fldCharType="begin"/>
        </w:r>
        <w:r>
          <w:instrText>PAGE   \* MERGEFORMAT</w:instrText>
        </w:r>
        <w:r>
          <w:fldChar w:fldCharType="separate"/>
        </w:r>
        <w:r w:rsidR="00C13FEE">
          <w:rPr>
            <w:noProof/>
          </w:rPr>
          <w:t>164</w:t>
        </w:r>
        <w:r>
          <w:fldChar w:fldCharType="end"/>
        </w:r>
      </w:p>
    </w:sdtContent>
  </w:sdt>
  <w:p w14:paraId="4FAD7A91" w14:textId="77777777" w:rsidR="00490146" w:rsidRDefault="00490146">
    <w:pPr>
      <w:pStyle w:val="af8"/>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161500"/>
      <w:docPartObj>
        <w:docPartGallery w:val="Page Numbers (Bottom of Page)"/>
        <w:docPartUnique/>
      </w:docPartObj>
    </w:sdtPr>
    <w:sdtEndPr/>
    <w:sdtContent>
      <w:p w14:paraId="42C6926A" w14:textId="77777777" w:rsidR="00490146" w:rsidRDefault="00490146">
        <w:pPr>
          <w:pStyle w:val="af5"/>
          <w:jc w:val="right"/>
        </w:pPr>
        <w:r>
          <w:fldChar w:fldCharType="begin"/>
        </w:r>
        <w:r>
          <w:instrText>PAGE   \* MERGEFORMAT</w:instrText>
        </w:r>
        <w:r>
          <w:fldChar w:fldCharType="separate"/>
        </w:r>
        <w:r w:rsidR="00C13FEE">
          <w:rPr>
            <w:noProof/>
          </w:rPr>
          <w:t>184</w:t>
        </w:r>
        <w:r>
          <w:fldChar w:fldCharType="end"/>
        </w:r>
      </w:p>
    </w:sdtContent>
  </w:sdt>
  <w:p w14:paraId="56EBD495" w14:textId="77777777" w:rsidR="00490146" w:rsidRDefault="00490146">
    <w:pPr>
      <w:pStyle w:val="af8"/>
      <w:spacing w:line="14" w:lineRule="auto"/>
      <w:rPr>
        <w:sz w:val="2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8990842"/>
      <w:docPartObj>
        <w:docPartGallery w:val="Page Numbers (Bottom of Page)"/>
        <w:docPartUnique/>
      </w:docPartObj>
    </w:sdtPr>
    <w:sdtEndPr/>
    <w:sdtContent>
      <w:p w14:paraId="380C94FB" w14:textId="77777777" w:rsidR="00490146" w:rsidRDefault="00490146">
        <w:pPr>
          <w:pStyle w:val="af5"/>
          <w:jc w:val="right"/>
        </w:pPr>
        <w:r>
          <w:fldChar w:fldCharType="begin"/>
        </w:r>
        <w:r>
          <w:instrText>PAGE   \* MERGEFORMAT</w:instrText>
        </w:r>
        <w:r>
          <w:fldChar w:fldCharType="separate"/>
        </w:r>
        <w:r w:rsidR="00C13FEE">
          <w:rPr>
            <w:noProof/>
          </w:rPr>
          <w:t>190</w:t>
        </w:r>
        <w:r>
          <w:fldChar w:fldCharType="end"/>
        </w:r>
      </w:p>
    </w:sdtContent>
  </w:sdt>
  <w:p w14:paraId="55BC29DD" w14:textId="77777777" w:rsidR="00490146" w:rsidRDefault="00490146">
    <w:pPr>
      <w:pStyle w:val="af8"/>
      <w:spacing w:line="14" w:lineRule="auto"/>
      <w:rPr>
        <w:sz w:val="2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082265"/>
      <w:docPartObj>
        <w:docPartGallery w:val="Page Numbers (Bottom of Page)"/>
        <w:docPartUnique/>
      </w:docPartObj>
    </w:sdtPr>
    <w:sdtEndPr/>
    <w:sdtContent>
      <w:p w14:paraId="20AF99A0" w14:textId="77777777" w:rsidR="00490146" w:rsidRDefault="00490146">
        <w:pPr>
          <w:pStyle w:val="af5"/>
          <w:jc w:val="right"/>
        </w:pPr>
        <w:r>
          <w:fldChar w:fldCharType="begin"/>
        </w:r>
        <w:r>
          <w:instrText>PAGE   \* MERGEFORMAT</w:instrText>
        </w:r>
        <w:r>
          <w:fldChar w:fldCharType="separate"/>
        </w:r>
        <w:r w:rsidR="00C13FEE">
          <w:rPr>
            <w:noProof/>
          </w:rPr>
          <w:t>265</w:t>
        </w:r>
        <w:r>
          <w:fldChar w:fldCharType="end"/>
        </w:r>
      </w:p>
    </w:sdtContent>
  </w:sdt>
  <w:p w14:paraId="0BA5544A" w14:textId="77777777" w:rsidR="00490146" w:rsidRDefault="00490146">
    <w:pPr>
      <w:pStyle w:val="af8"/>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FB975F" w14:textId="77777777" w:rsidR="00A131E8" w:rsidRDefault="00A131E8" w:rsidP="00484663">
      <w:r>
        <w:separator/>
      </w:r>
    </w:p>
  </w:footnote>
  <w:footnote w:type="continuationSeparator" w:id="0">
    <w:p w14:paraId="088440FD" w14:textId="77777777" w:rsidR="00A131E8" w:rsidRDefault="00A131E8" w:rsidP="004846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ABF32" w14:textId="03333A84" w:rsidR="00490146" w:rsidRDefault="00490146">
    <w:pPr>
      <w:pStyle w:val="af8"/>
      <w:spacing w:line="14" w:lineRule="auto"/>
      <w:rPr>
        <w:sz w:val="20"/>
      </w:rPr>
    </w:pPr>
    <w:r>
      <w:rPr>
        <w:noProof/>
        <w:sz w:val="28"/>
        <w:lang w:val="ru-RU" w:eastAsia="ru-RU"/>
      </w:rPr>
      <mc:AlternateContent>
        <mc:Choice Requires="wps">
          <w:drawing>
            <wp:anchor distT="0" distB="0" distL="114300" distR="114300" simplePos="0" relativeHeight="251659264" behindDoc="1" locked="0" layoutInCell="1" allowOverlap="1" wp14:anchorId="54B08FC1" wp14:editId="2BFE24AA">
              <wp:simplePos x="0" y="0"/>
              <wp:positionH relativeFrom="page">
                <wp:posOffset>5532120</wp:posOffset>
              </wp:positionH>
              <wp:positionV relativeFrom="page">
                <wp:posOffset>440055</wp:posOffset>
              </wp:positionV>
              <wp:extent cx="159385" cy="160655"/>
              <wp:effectExtent l="0" t="1905" r="4445" b="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7BD14" w14:textId="6281D31F" w:rsidR="00490146" w:rsidRDefault="00490146">
                          <w:pPr>
                            <w:spacing w:before="14"/>
                            <w:ind w:left="60"/>
                            <w:rPr>
                              <w:rFonts w:ascii="Arial"/>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1" o:spid="_x0000_s1026" type="#_x0000_t202" style="position:absolute;left:0;text-align:left;margin-left:435.6pt;margin-top:34.65pt;width:12.55pt;height:12.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" filled="f" stroked="f">
              <v:textbox inset="0,0,0,0">
                <w:txbxContent>
                  <w:p w14:paraId="1487BD14" w14:textId="6281D31F" w:rsidR="00490146" w:rsidRDefault="00490146">
                    <w:pPr>
                      <w:spacing w:before="14"/>
                      <w:ind w:left="60"/>
                      <w:rPr>
                        <w:rFonts w:ascii="Arial"/>
                        <w:sz w:val="19"/>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9127FC" w14:textId="77777777" w:rsidR="00490146" w:rsidRDefault="00490146">
    <w:pPr>
      <w:pStyle w:val="af8"/>
      <w:spacing w:line="14" w:lineRule="auto"/>
      <w:rPr>
        <w:sz w:val="20"/>
      </w:rPr>
    </w:pPr>
    <w:r>
      <w:rPr>
        <w:noProof/>
        <w:sz w:val="28"/>
        <w:lang w:val="ru-RU" w:eastAsia="ru-RU"/>
      </w:rPr>
      <mc:AlternateContent>
        <mc:Choice Requires="wps">
          <w:drawing>
            <wp:anchor distT="0" distB="0" distL="114300" distR="114300" simplePos="0" relativeHeight="251662336" behindDoc="1" locked="0" layoutInCell="1" allowOverlap="1" wp14:anchorId="5E36CDBC" wp14:editId="777F93E3">
              <wp:simplePos x="0" y="0"/>
              <wp:positionH relativeFrom="page">
                <wp:posOffset>5532120</wp:posOffset>
              </wp:positionH>
              <wp:positionV relativeFrom="page">
                <wp:posOffset>440055</wp:posOffset>
              </wp:positionV>
              <wp:extent cx="159385" cy="160655"/>
              <wp:effectExtent l="0" t="1905" r="444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344A8" w14:textId="77777777" w:rsidR="00490146" w:rsidRDefault="00490146">
                          <w:pPr>
                            <w:spacing w:before="14"/>
                            <w:ind w:left="60"/>
                            <w:rPr>
                              <w:rFonts w:ascii="Arial"/>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7" type="#_x0000_t202" style="position:absolute;left:0;text-align:left;margin-left:435.6pt;margin-top:34.65pt;width:12.55pt;height:12.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" filled="f" stroked="f">
              <v:textbox inset="0,0,0,0">
                <w:txbxContent>
                  <w:p w14:paraId="6E2344A8" w14:textId="77777777" w:rsidR="00490146" w:rsidRDefault="00490146">
                    <w:pPr>
                      <w:spacing w:before="14"/>
                      <w:ind w:left="60"/>
                      <w:rPr>
                        <w:rFonts w:ascii="Arial"/>
                        <w:sz w:val="19"/>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922F82" w14:textId="77777777" w:rsidR="00490146" w:rsidRDefault="00490146">
    <w:pPr>
      <w:pStyle w:val="af8"/>
      <w:spacing w:line="14" w:lineRule="auto"/>
      <w:rPr>
        <w:sz w:val="20"/>
      </w:rPr>
    </w:pPr>
    <w:r>
      <w:rPr>
        <w:noProof/>
        <w:sz w:val="28"/>
        <w:lang w:val="ru-RU" w:eastAsia="ru-RU"/>
      </w:rPr>
      <mc:AlternateContent>
        <mc:Choice Requires="wps">
          <w:drawing>
            <wp:anchor distT="0" distB="0" distL="114300" distR="114300" simplePos="0" relativeHeight="251661312" behindDoc="1" locked="0" layoutInCell="1" allowOverlap="1" wp14:anchorId="74596F90" wp14:editId="2619CA25">
              <wp:simplePos x="0" y="0"/>
              <wp:positionH relativeFrom="page">
                <wp:posOffset>5532120</wp:posOffset>
              </wp:positionH>
              <wp:positionV relativeFrom="page">
                <wp:posOffset>440055</wp:posOffset>
              </wp:positionV>
              <wp:extent cx="159385" cy="160655"/>
              <wp:effectExtent l="0" t="1905" r="4445" b="0"/>
              <wp:wrapNone/>
              <wp:docPr id="20"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1C14F" w14:textId="77777777" w:rsidR="00490146" w:rsidRDefault="00490146">
                          <w:pPr>
                            <w:spacing w:before="14"/>
                            <w:ind w:left="60"/>
                            <w:rPr>
                              <w:rFonts w:ascii="Arial"/>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435.6pt;margin-top:34.65pt;width:12.55pt;height:12.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" filled="f" stroked="f">
              <v:textbox inset="0,0,0,0">
                <w:txbxContent>
                  <w:p w14:paraId="5CF1C14F" w14:textId="77777777" w:rsidR="00490146" w:rsidRDefault="00490146">
                    <w:pPr>
                      <w:spacing w:before="14"/>
                      <w:ind w:left="60"/>
                      <w:rPr>
                        <w:rFonts w:ascii="Arial"/>
                        <w:sz w:val="19"/>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9ECA29E6"/>
    <w:lvl w:ilvl="0">
      <w:start w:val="1"/>
      <w:numFmt w:val="decimal"/>
      <w:pStyle w:val="2"/>
      <w:lvlText w:val="%1."/>
      <w:lvlJc w:val="left"/>
      <w:pPr>
        <w:tabs>
          <w:tab w:val="num" w:pos="927"/>
        </w:tabs>
        <w:ind w:left="927" w:hanging="360"/>
      </w:pPr>
    </w:lvl>
  </w:abstractNum>
  <w:abstractNum w:abstractNumId="1">
    <w:nsid w:val="FFFFFF88"/>
    <w:multiLevelType w:val="singleLevel"/>
    <w:tmpl w:val="CC22BE4E"/>
    <w:lvl w:ilvl="0">
      <w:start w:val="1"/>
      <w:numFmt w:val="decimal"/>
      <w:pStyle w:val="a"/>
      <w:lvlText w:val="%1."/>
      <w:lvlJc w:val="left"/>
      <w:pPr>
        <w:tabs>
          <w:tab w:val="num" w:pos="360"/>
        </w:tabs>
        <w:ind w:left="360" w:hanging="360"/>
      </w:pPr>
    </w:lvl>
  </w:abstractNum>
  <w:abstractNum w:abstractNumId="2">
    <w:nsid w:val="FFFFFF89"/>
    <w:multiLevelType w:val="singleLevel"/>
    <w:tmpl w:val="EFD2D29C"/>
    <w:styleLink w:val="SymbolSymbol111121"/>
    <w:lvl w:ilvl="0">
      <w:start w:val="1"/>
      <w:numFmt w:val="bullet"/>
      <w:lvlText w:val=""/>
      <w:lvlJc w:val="left"/>
      <w:pPr>
        <w:tabs>
          <w:tab w:val="num" w:pos="360"/>
        </w:tabs>
        <w:ind w:left="360" w:hanging="360"/>
      </w:pPr>
      <w:rPr>
        <w:rFonts w:ascii="Symbol" w:hAnsi="Symbol" w:hint="default"/>
      </w:rPr>
    </w:lvl>
  </w:abstractNum>
  <w:abstractNum w:abstractNumId="3">
    <w:nsid w:val="00000404"/>
    <w:multiLevelType w:val="multilevel"/>
    <w:tmpl w:val="00000887"/>
    <w:lvl w:ilvl="0">
      <w:numFmt w:val="bullet"/>
      <w:lvlText w:val="-"/>
      <w:lvlJc w:val="left"/>
      <w:pPr>
        <w:ind w:left="102" w:hanging="284"/>
      </w:pPr>
      <w:rPr>
        <w:rFonts w:ascii="Times New Roman" w:hAnsi="Times New Roman" w:cs="Times New Roman"/>
        <w:b w:val="0"/>
        <w:bCs w:val="0"/>
        <w:sz w:val="24"/>
        <w:szCs w:val="24"/>
      </w:rPr>
    </w:lvl>
    <w:lvl w:ilvl="1">
      <w:numFmt w:val="bullet"/>
      <w:lvlText w:val="•"/>
      <w:lvlJc w:val="left"/>
      <w:pPr>
        <w:ind w:left="1048" w:hanging="284"/>
      </w:pPr>
    </w:lvl>
    <w:lvl w:ilvl="2">
      <w:numFmt w:val="bullet"/>
      <w:lvlText w:val="•"/>
      <w:lvlJc w:val="left"/>
      <w:pPr>
        <w:ind w:left="1994" w:hanging="284"/>
      </w:pPr>
    </w:lvl>
    <w:lvl w:ilvl="3">
      <w:numFmt w:val="bullet"/>
      <w:lvlText w:val="•"/>
      <w:lvlJc w:val="left"/>
      <w:pPr>
        <w:ind w:left="2941" w:hanging="284"/>
      </w:pPr>
    </w:lvl>
    <w:lvl w:ilvl="4">
      <w:numFmt w:val="bullet"/>
      <w:lvlText w:val="•"/>
      <w:lvlJc w:val="left"/>
      <w:pPr>
        <w:ind w:left="3887" w:hanging="284"/>
      </w:pPr>
    </w:lvl>
    <w:lvl w:ilvl="5">
      <w:numFmt w:val="bullet"/>
      <w:lvlText w:val="•"/>
      <w:lvlJc w:val="left"/>
      <w:pPr>
        <w:ind w:left="4834" w:hanging="284"/>
      </w:pPr>
    </w:lvl>
    <w:lvl w:ilvl="6">
      <w:numFmt w:val="bullet"/>
      <w:lvlText w:val="•"/>
      <w:lvlJc w:val="left"/>
      <w:pPr>
        <w:ind w:left="5780" w:hanging="284"/>
      </w:pPr>
    </w:lvl>
    <w:lvl w:ilvl="7">
      <w:numFmt w:val="bullet"/>
      <w:lvlText w:val="•"/>
      <w:lvlJc w:val="left"/>
      <w:pPr>
        <w:ind w:left="6727" w:hanging="284"/>
      </w:pPr>
    </w:lvl>
    <w:lvl w:ilvl="8">
      <w:numFmt w:val="bullet"/>
      <w:lvlText w:val="•"/>
      <w:lvlJc w:val="left"/>
      <w:pPr>
        <w:ind w:left="7673" w:hanging="284"/>
      </w:pPr>
    </w:lvl>
  </w:abstractNum>
  <w:abstractNum w:abstractNumId="4">
    <w:nsid w:val="006E1B1E"/>
    <w:multiLevelType w:val="hybridMultilevel"/>
    <w:tmpl w:val="F604861A"/>
    <w:styleLink w:val="SymbolSymbol34"/>
    <w:lvl w:ilvl="0" w:tplc="04190001">
      <w:start w:val="1"/>
      <w:numFmt w:val="bullet"/>
      <w:lvlText w:val=""/>
      <w:lvlJc w:val="left"/>
      <w:pPr>
        <w:ind w:left="1468" w:hanging="360"/>
      </w:pPr>
      <w:rPr>
        <w:rFonts w:ascii="Symbol" w:hAnsi="Symbol" w:hint="default"/>
      </w:rPr>
    </w:lvl>
    <w:lvl w:ilvl="1" w:tplc="04190003" w:tentative="1">
      <w:start w:val="1"/>
      <w:numFmt w:val="bullet"/>
      <w:lvlText w:val="o"/>
      <w:lvlJc w:val="left"/>
      <w:pPr>
        <w:ind w:left="2188" w:hanging="360"/>
      </w:pPr>
      <w:rPr>
        <w:rFonts w:ascii="Courier New" w:hAnsi="Courier New" w:cs="Courier New" w:hint="default"/>
      </w:rPr>
    </w:lvl>
    <w:lvl w:ilvl="2" w:tplc="04190005" w:tentative="1">
      <w:start w:val="1"/>
      <w:numFmt w:val="bullet"/>
      <w:lvlText w:val=""/>
      <w:lvlJc w:val="left"/>
      <w:pPr>
        <w:ind w:left="2908" w:hanging="360"/>
      </w:pPr>
      <w:rPr>
        <w:rFonts w:ascii="Wingdings" w:hAnsi="Wingdings" w:hint="default"/>
      </w:rPr>
    </w:lvl>
    <w:lvl w:ilvl="3" w:tplc="04190001" w:tentative="1">
      <w:start w:val="1"/>
      <w:numFmt w:val="bullet"/>
      <w:lvlText w:val=""/>
      <w:lvlJc w:val="left"/>
      <w:pPr>
        <w:ind w:left="3628" w:hanging="360"/>
      </w:pPr>
      <w:rPr>
        <w:rFonts w:ascii="Symbol" w:hAnsi="Symbol" w:hint="default"/>
      </w:rPr>
    </w:lvl>
    <w:lvl w:ilvl="4" w:tplc="04190003" w:tentative="1">
      <w:start w:val="1"/>
      <w:numFmt w:val="bullet"/>
      <w:lvlText w:val="o"/>
      <w:lvlJc w:val="left"/>
      <w:pPr>
        <w:ind w:left="4348" w:hanging="360"/>
      </w:pPr>
      <w:rPr>
        <w:rFonts w:ascii="Courier New" w:hAnsi="Courier New" w:cs="Courier New" w:hint="default"/>
      </w:rPr>
    </w:lvl>
    <w:lvl w:ilvl="5" w:tplc="04190005" w:tentative="1">
      <w:start w:val="1"/>
      <w:numFmt w:val="bullet"/>
      <w:lvlText w:val=""/>
      <w:lvlJc w:val="left"/>
      <w:pPr>
        <w:ind w:left="5068" w:hanging="360"/>
      </w:pPr>
      <w:rPr>
        <w:rFonts w:ascii="Wingdings" w:hAnsi="Wingdings" w:hint="default"/>
      </w:rPr>
    </w:lvl>
    <w:lvl w:ilvl="6" w:tplc="04190001" w:tentative="1">
      <w:start w:val="1"/>
      <w:numFmt w:val="bullet"/>
      <w:lvlText w:val=""/>
      <w:lvlJc w:val="left"/>
      <w:pPr>
        <w:ind w:left="5788" w:hanging="360"/>
      </w:pPr>
      <w:rPr>
        <w:rFonts w:ascii="Symbol" w:hAnsi="Symbol" w:hint="default"/>
      </w:rPr>
    </w:lvl>
    <w:lvl w:ilvl="7" w:tplc="04190003" w:tentative="1">
      <w:start w:val="1"/>
      <w:numFmt w:val="bullet"/>
      <w:lvlText w:val="o"/>
      <w:lvlJc w:val="left"/>
      <w:pPr>
        <w:ind w:left="6508" w:hanging="360"/>
      </w:pPr>
      <w:rPr>
        <w:rFonts w:ascii="Courier New" w:hAnsi="Courier New" w:cs="Courier New" w:hint="default"/>
      </w:rPr>
    </w:lvl>
    <w:lvl w:ilvl="8" w:tplc="04190005" w:tentative="1">
      <w:start w:val="1"/>
      <w:numFmt w:val="bullet"/>
      <w:lvlText w:val=""/>
      <w:lvlJc w:val="left"/>
      <w:pPr>
        <w:ind w:left="7228" w:hanging="360"/>
      </w:pPr>
      <w:rPr>
        <w:rFonts w:ascii="Wingdings" w:hAnsi="Wingdings" w:hint="default"/>
      </w:rPr>
    </w:lvl>
  </w:abstractNum>
  <w:abstractNum w:abstractNumId="5">
    <w:nsid w:val="00D514B5"/>
    <w:multiLevelType w:val="hybridMultilevel"/>
    <w:tmpl w:val="4AD89BF8"/>
    <w:styleLink w:val="12pt117"/>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3435EBE"/>
    <w:multiLevelType w:val="hybridMultilevel"/>
    <w:tmpl w:val="438A6018"/>
    <w:styleLink w:val="12pt1113"/>
    <w:lvl w:ilvl="0" w:tplc="B4B28322">
      <w:start w:val="1"/>
      <w:numFmt w:val="bullet"/>
      <w:suff w:val="space"/>
      <w:lvlText w:val="-"/>
      <w:lvlJc w:val="left"/>
      <w:pPr>
        <w:ind w:left="1786"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0A114EE6"/>
    <w:multiLevelType w:val="multilevel"/>
    <w:tmpl w:val="35C06D6C"/>
    <w:styleLink w:val="20"/>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713" w:hanging="720"/>
      </w:pPr>
      <w:rPr>
        <w:rFonts w:hint="default"/>
        <w:i w:val="0"/>
        <w:sz w:val="28"/>
        <w:szCs w:val="28"/>
      </w:rPr>
    </w:lvl>
    <w:lvl w:ilvl="3">
      <w:start w:val="1"/>
      <w:numFmt w:val="decimal"/>
      <w:lvlText w:val="%1.%2.%3.%4."/>
      <w:lvlJc w:val="left"/>
      <w:pPr>
        <w:ind w:left="864" w:hanging="864"/>
      </w:pPr>
      <w:rPr>
        <w:rFonts w:hint="default"/>
        <w:b/>
        <w:i/>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0B4F0C51"/>
    <w:multiLevelType w:val="hybridMultilevel"/>
    <w:tmpl w:val="B830B4C0"/>
    <w:styleLink w:val="SymbolSymbol521"/>
    <w:lvl w:ilvl="0" w:tplc="A8FA13AC">
      <w:start w:val="3"/>
      <w:numFmt w:val="bullet"/>
      <w:lvlText w:val="-"/>
      <w:lvlJc w:val="left"/>
      <w:pPr>
        <w:tabs>
          <w:tab w:val="num" w:pos="1069"/>
        </w:tabs>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01C36BA"/>
    <w:multiLevelType w:val="hybridMultilevel"/>
    <w:tmpl w:val="57BAF1C6"/>
    <w:styleLink w:val="4111"/>
    <w:lvl w:ilvl="0" w:tplc="F1F61B98">
      <w:start w:val="1"/>
      <w:numFmt w:val="bullet"/>
      <w:pStyle w:val="06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71B2996"/>
    <w:multiLevelType w:val="multilevel"/>
    <w:tmpl w:val="3E1E5AD6"/>
    <w:lvl w:ilvl="0">
      <w:start w:val="1"/>
      <w:numFmt w:val="bullet"/>
      <w:pStyle w:val="a0"/>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rPr>
        <w:rFonts w:hint="default"/>
      </w:rPr>
    </w:lvl>
    <w:lvl w:ilvl="2">
      <w:start w:val="1"/>
      <w:numFmt w:val="decimal"/>
      <w:lvlText w:val="%2%3"/>
      <w:lvlJc w:val="left"/>
      <w:pPr>
        <w:tabs>
          <w:tab w:val="num" w:pos="1440"/>
        </w:tabs>
        <w:ind w:left="1224" w:hanging="504"/>
      </w:pPr>
      <w:rPr>
        <w:rFonts w:hint="default"/>
        <w:b w:val="0"/>
        <w:sz w:val="32"/>
        <w:szCs w:val="32"/>
      </w:rPr>
    </w:lvl>
    <w:lvl w:ilvl="3">
      <w:start w:val="1"/>
      <w:numFmt w:val="decimal"/>
      <w:lvlText w:val="%2%3.%4"/>
      <w:lvlJc w:val="left"/>
      <w:pPr>
        <w:tabs>
          <w:tab w:val="num" w:pos="1800"/>
        </w:tabs>
        <w:ind w:left="1728" w:hanging="648"/>
      </w:pPr>
      <w:rPr>
        <w:rFonts w:hint="default"/>
        <w:b/>
        <w:sz w:val="28"/>
        <w:szCs w:val="28"/>
      </w:rPr>
    </w:lvl>
    <w:lvl w:ilvl="4">
      <w:start w:val="1"/>
      <w:numFmt w:val="decimal"/>
      <w:lvlText w:val="%2%3.%4.%5"/>
      <w:lvlJc w:val="left"/>
      <w:pPr>
        <w:tabs>
          <w:tab w:val="num" w:pos="2520"/>
        </w:tabs>
        <w:ind w:left="2232" w:hanging="792"/>
      </w:pPr>
      <w:rPr>
        <w:rFonts w:hint="default"/>
        <w:b/>
        <w:sz w:val="28"/>
        <w:szCs w:val="28"/>
      </w:rPr>
    </w:lvl>
    <w:lvl w:ilvl="5">
      <w:start w:val="1"/>
      <w:numFmt w:val="decimal"/>
      <w:lvlText w:val="%2%3.%4.%5.%6"/>
      <w:lvlJc w:val="left"/>
      <w:pPr>
        <w:tabs>
          <w:tab w:val="num" w:pos="3060"/>
        </w:tabs>
        <w:ind w:left="2916" w:hanging="936"/>
      </w:pPr>
      <w:rPr>
        <w:rFonts w:hint="default"/>
        <w:sz w:val="28"/>
        <w:szCs w:val="28"/>
      </w:rPr>
    </w:lvl>
    <w:lvl w:ilvl="6">
      <w:start w:val="1"/>
      <w:numFmt w:val="decimal"/>
      <w:lvlText w:val="%2%3.%4.%5.%6.%7"/>
      <w:lvlJc w:val="left"/>
      <w:pPr>
        <w:tabs>
          <w:tab w:val="num" w:pos="3600"/>
        </w:tabs>
        <w:ind w:left="3240" w:hanging="1080"/>
      </w:pPr>
      <w:rPr>
        <w:rFonts w:hint="default"/>
        <w:b/>
      </w:rPr>
    </w:lvl>
    <w:lvl w:ilvl="7">
      <w:start w:val="1"/>
      <w:numFmt w:val="bullet"/>
      <w:pStyle w:val="a0"/>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rPr>
        <w:rFonts w:hint="default"/>
      </w:rPr>
    </w:lvl>
  </w:abstractNum>
  <w:abstractNum w:abstractNumId="11">
    <w:nsid w:val="189C5A3E"/>
    <w:multiLevelType w:val="hybridMultilevel"/>
    <w:tmpl w:val="AB24FFE4"/>
    <w:styleLink w:val="12pt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12">
    <w:nsid w:val="1A963239"/>
    <w:multiLevelType w:val="hybridMultilevel"/>
    <w:tmpl w:val="C360D61A"/>
    <w:styleLink w:val="12pt1213"/>
    <w:lvl w:ilvl="0" w:tplc="7350291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AC41958"/>
    <w:multiLevelType w:val="hybridMultilevel"/>
    <w:tmpl w:val="8F043856"/>
    <w:styleLink w:val="31111"/>
    <w:lvl w:ilvl="0" w:tplc="0D70CB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CE11920"/>
    <w:multiLevelType w:val="hybridMultilevel"/>
    <w:tmpl w:val="38E650AC"/>
    <w:styleLink w:val="3111111"/>
    <w:lvl w:ilvl="0" w:tplc="F51248C8">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1E0B3566"/>
    <w:multiLevelType w:val="hybridMultilevel"/>
    <w:tmpl w:val="9C3663BE"/>
    <w:styleLink w:val="12pt4111"/>
    <w:lvl w:ilvl="0" w:tplc="3692F1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6E260DE"/>
    <w:multiLevelType w:val="hybridMultilevel"/>
    <w:tmpl w:val="DF6246CA"/>
    <w:styleLink w:val="3121"/>
    <w:lvl w:ilvl="0" w:tplc="F51248C8">
      <w:start w:val="1"/>
      <w:numFmt w:val="bullet"/>
      <w:lvlText w:val="-"/>
      <w:lvlJc w:val="left"/>
      <w:pPr>
        <w:ind w:left="1440" w:hanging="360"/>
      </w:pPr>
      <w:rPr>
        <w:rFonts w:ascii="Times New Roman" w:hAnsi="Times New Roman" w:cs="Times New Roman" w:hint="default"/>
      </w:rPr>
    </w:lvl>
    <w:lvl w:ilvl="1" w:tplc="B3684BD2">
      <w:start w:val="1"/>
      <w:numFmt w:val="bullet"/>
      <w:lvlText w:val="∙"/>
      <w:lvlJc w:val="left"/>
      <w:pPr>
        <w:ind w:left="2160" w:hanging="360"/>
      </w:pPr>
      <w:rPr>
        <w:rFonts w:ascii="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27F05A7B"/>
    <w:multiLevelType w:val="multilevel"/>
    <w:tmpl w:val="52B8C4B0"/>
    <w:styleLink w:val="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86B4490"/>
    <w:multiLevelType w:val="hybridMultilevel"/>
    <w:tmpl w:val="16B47912"/>
    <w:lvl w:ilvl="0" w:tplc="FFFFFFFF">
      <w:start w:val="1"/>
      <w:numFmt w:val="decimal"/>
      <w:pStyle w:val="a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293D49FA"/>
    <w:multiLevelType w:val="hybridMultilevel"/>
    <w:tmpl w:val="723E1C6C"/>
    <w:styleLink w:val="12pt124"/>
    <w:lvl w:ilvl="0" w:tplc="3692F186">
      <w:start w:val="1"/>
      <w:numFmt w:val="bullet"/>
      <w:lvlText w:val=""/>
      <w:lvlJc w:val="left"/>
      <w:pPr>
        <w:tabs>
          <w:tab w:val="num" w:pos="644"/>
        </w:tabs>
        <w:ind w:left="644"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9875873"/>
    <w:multiLevelType w:val="hybridMultilevel"/>
    <w:tmpl w:val="E092CDA6"/>
    <w:lvl w:ilvl="0" w:tplc="2B6C1C7E">
      <w:start w:val="1"/>
      <w:numFmt w:val="decimal"/>
      <w:pStyle w:val="a2"/>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1">
    <w:nsid w:val="2AB77837"/>
    <w:multiLevelType w:val="hybridMultilevel"/>
    <w:tmpl w:val="923A60A6"/>
    <w:styleLink w:val="12pt12111111"/>
    <w:lvl w:ilvl="0" w:tplc="F51248C8">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2CFD1133"/>
    <w:multiLevelType w:val="hybridMultilevel"/>
    <w:tmpl w:val="B1D242E2"/>
    <w:styleLink w:val="SymbolSymbol111111"/>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2E967707"/>
    <w:multiLevelType w:val="hybridMultilevel"/>
    <w:tmpl w:val="4DEA709C"/>
    <w:lvl w:ilvl="0" w:tplc="04190001">
      <w:start w:val="1"/>
      <w:numFmt w:val="bullet"/>
      <w:lvlText w:val=""/>
      <w:lvlJc w:val="left"/>
      <w:pPr>
        <w:ind w:left="1505" w:hanging="360"/>
      </w:pPr>
      <w:rPr>
        <w:rFonts w:ascii="Symbol" w:hAnsi="Symbol" w:hint="default"/>
      </w:rPr>
    </w:lvl>
    <w:lvl w:ilvl="1" w:tplc="04190003" w:tentative="1">
      <w:start w:val="1"/>
      <w:numFmt w:val="bullet"/>
      <w:lvlText w:val="o"/>
      <w:lvlJc w:val="left"/>
      <w:pPr>
        <w:ind w:left="2225" w:hanging="360"/>
      </w:pPr>
      <w:rPr>
        <w:rFonts w:ascii="Courier New" w:hAnsi="Courier New" w:cs="Courier New" w:hint="default"/>
      </w:rPr>
    </w:lvl>
    <w:lvl w:ilvl="2" w:tplc="04190005" w:tentative="1">
      <w:start w:val="1"/>
      <w:numFmt w:val="bullet"/>
      <w:lvlText w:val=""/>
      <w:lvlJc w:val="left"/>
      <w:pPr>
        <w:ind w:left="2945" w:hanging="360"/>
      </w:pPr>
      <w:rPr>
        <w:rFonts w:ascii="Wingdings" w:hAnsi="Wingdings" w:hint="default"/>
      </w:rPr>
    </w:lvl>
    <w:lvl w:ilvl="3" w:tplc="04190001" w:tentative="1">
      <w:start w:val="1"/>
      <w:numFmt w:val="bullet"/>
      <w:lvlText w:val=""/>
      <w:lvlJc w:val="left"/>
      <w:pPr>
        <w:ind w:left="3665" w:hanging="360"/>
      </w:pPr>
      <w:rPr>
        <w:rFonts w:ascii="Symbol" w:hAnsi="Symbol" w:hint="default"/>
      </w:rPr>
    </w:lvl>
    <w:lvl w:ilvl="4" w:tplc="04190003" w:tentative="1">
      <w:start w:val="1"/>
      <w:numFmt w:val="bullet"/>
      <w:lvlText w:val="o"/>
      <w:lvlJc w:val="left"/>
      <w:pPr>
        <w:ind w:left="4385" w:hanging="360"/>
      </w:pPr>
      <w:rPr>
        <w:rFonts w:ascii="Courier New" w:hAnsi="Courier New" w:cs="Courier New" w:hint="default"/>
      </w:rPr>
    </w:lvl>
    <w:lvl w:ilvl="5" w:tplc="04190005" w:tentative="1">
      <w:start w:val="1"/>
      <w:numFmt w:val="bullet"/>
      <w:lvlText w:val=""/>
      <w:lvlJc w:val="left"/>
      <w:pPr>
        <w:ind w:left="5105" w:hanging="360"/>
      </w:pPr>
      <w:rPr>
        <w:rFonts w:ascii="Wingdings" w:hAnsi="Wingdings" w:hint="default"/>
      </w:rPr>
    </w:lvl>
    <w:lvl w:ilvl="6" w:tplc="04190001" w:tentative="1">
      <w:start w:val="1"/>
      <w:numFmt w:val="bullet"/>
      <w:lvlText w:val=""/>
      <w:lvlJc w:val="left"/>
      <w:pPr>
        <w:ind w:left="5825" w:hanging="360"/>
      </w:pPr>
      <w:rPr>
        <w:rFonts w:ascii="Symbol" w:hAnsi="Symbol" w:hint="default"/>
      </w:rPr>
    </w:lvl>
    <w:lvl w:ilvl="7" w:tplc="04190003" w:tentative="1">
      <w:start w:val="1"/>
      <w:numFmt w:val="bullet"/>
      <w:lvlText w:val="o"/>
      <w:lvlJc w:val="left"/>
      <w:pPr>
        <w:ind w:left="6545" w:hanging="360"/>
      </w:pPr>
      <w:rPr>
        <w:rFonts w:ascii="Courier New" w:hAnsi="Courier New" w:cs="Courier New" w:hint="default"/>
      </w:rPr>
    </w:lvl>
    <w:lvl w:ilvl="8" w:tplc="04190005" w:tentative="1">
      <w:start w:val="1"/>
      <w:numFmt w:val="bullet"/>
      <w:lvlText w:val=""/>
      <w:lvlJc w:val="left"/>
      <w:pPr>
        <w:ind w:left="7265" w:hanging="360"/>
      </w:pPr>
      <w:rPr>
        <w:rFonts w:ascii="Wingdings" w:hAnsi="Wingdings" w:hint="default"/>
      </w:rPr>
    </w:lvl>
  </w:abstractNum>
  <w:abstractNum w:abstractNumId="25">
    <w:nsid w:val="2EA76C08"/>
    <w:multiLevelType w:val="multilevel"/>
    <w:tmpl w:val="7B9EBD3A"/>
    <w:styleLink w:val="SymbolSymbol1111111"/>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lvlText w:val="%1.%2.%3"/>
      <w:lvlJc w:val="left"/>
      <w:pPr>
        <w:tabs>
          <w:tab w:val="num" w:pos="113"/>
        </w:tabs>
        <w:ind w:left="1247" w:hanging="1134"/>
      </w:pPr>
      <w:rPr>
        <w:rFonts w:hint="default"/>
      </w:rPr>
    </w:lvl>
    <w:lvl w:ilvl="3">
      <w:start w:val="1"/>
      <w:numFmt w:val="decimal"/>
      <w:pStyle w:val="412pt"/>
      <w:lvlText w:val="%31.%2.%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6">
    <w:nsid w:val="30CA029B"/>
    <w:multiLevelType w:val="hybridMultilevel"/>
    <w:tmpl w:val="23EC62C4"/>
    <w:styleLink w:val="12pt412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39A3540C"/>
    <w:multiLevelType w:val="hybridMultilevel"/>
    <w:tmpl w:val="607E608A"/>
    <w:styleLink w:val="1113"/>
    <w:lvl w:ilvl="0" w:tplc="9670BB2E">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412456D0"/>
    <w:multiLevelType w:val="multilevel"/>
    <w:tmpl w:val="ACC47D12"/>
    <w:styleLink w:val="a3"/>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29">
    <w:nsid w:val="4175626E"/>
    <w:multiLevelType w:val="hybridMultilevel"/>
    <w:tmpl w:val="702A8A8C"/>
    <w:styleLink w:val="114"/>
    <w:lvl w:ilvl="0" w:tplc="FFFFFFFF">
      <w:start w:val="1"/>
      <w:numFmt w:val="decimal"/>
      <w:lvlText w:val="%1."/>
      <w:lvlJc w:val="left"/>
      <w:pPr>
        <w:tabs>
          <w:tab w:val="num" w:pos="720"/>
        </w:tabs>
        <w:ind w:left="720" w:hanging="60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41995259"/>
    <w:multiLevelType w:val="multilevel"/>
    <w:tmpl w:val="2FF07804"/>
    <w:styleLink w:val="a4"/>
    <w:lvl w:ilvl="0">
      <w:start w:val="1"/>
      <w:numFmt w:val="decimal"/>
      <w:lvlText w:val="%1."/>
      <w:lvlJc w:val="left"/>
      <w:pPr>
        <w:tabs>
          <w:tab w:val="num" w:pos="0"/>
        </w:tabs>
        <w:ind w:left="360" w:hanging="360"/>
      </w:pPr>
      <w:rPr>
        <w:rFonts w:hint="default"/>
        <w:sz w:val="26"/>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44ED7505"/>
    <w:multiLevelType w:val="hybridMultilevel"/>
    <w:tmpl w:val="301AAC20"/>
    <w:lvl w:ilvl="0" w:tplc="AD62FBAE">
      <w:start w:val="1"/>
      <w:numFmt w:val="bullet"/>
      <w:pStyle w:val="a5"/>
      <w:lvlText w:val=""/>
      <w:lvlJc w:val="left"/>
      <w:pPr>
        <w:ind w:left="1429" w:hanging="360"/>
      </w:pPr>
      <w:rPr>
        <w:rFonts w:ascii="Wingdings" w:hAnsi="Wingdings" w:hint="default"/>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32">
    <w:nsid w:val="452B4F3E"/>
    <w:multiLevelType w:val="multilevel"/>
    <w:tmpl w:val="912E22F2"/>
    <w:styleLink w:val="4112"/>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pStyle w:val="TimesNewRoman12pt"/>
      <w:lvlText w:val="%1.%2.%3"/>
      <w:lvlJc w:val="left"/>
      <w:pPr>
        <w:tabs>
          <w:tab w:val="num" w:pos="113"/>
        </w:tabs>
        <w:ind w:left="1247" w:hanging="1134"/>
      </w:pPr>
      <w:rPr>
        <w:rFonts w:hint="default"/>
      </w:rPr>
    </w:lvl>
    <w:lvl w:ilvl="3">
      <w:start w:val="1"/>
      <w:numFmt w:val="decimal"/>
      <w:lvlText w:val="%31.9.%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33">
    <w:nsid w:val="49C726CE"/>
    <w:multiLevelType w:val="hybridMultilevel"/>
    <w:tmpl w:val="A588DFE6"/>
    <w:styleLink w:val="12pt121111"/>
    <w:lvl w:ilvl="0" w:tplc="62585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BF82397"/>
    <w:multiLevelType w:val="hybridMultilevel"/>
    <w:tmpl w:val="057833AC"/>
    <w:styleLink w:val="312"/>
    <w:lvl w:ilvl="0" w:tplc="7350291C">
      <w:start w:val="1"/>
      <w:numFmt w:val="decimal"/>
      <w:lvlText w:val="%1."/>
      <w:lvlJc w:val="righ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5">
    <w:nsid w:val="4DB90638"/>
    <w:multiLevelType w:val="hybridMultilevel"/>
    <w:tmpl w:val="694C1102"/>
    <w:styleLink w:val="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36">
    <w:nsid w:val="55085807"/>
    <w:multiLevelType w:val="hybridMultilevel"/>
    <w:tmpl w:val="FF0AB0AC"/>
    <w:styleLink w:val="34"/>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A40129E"/>
    <w:multiLevelType w:val="hybridMultilevel"/>
    <w:tmpl w:val="F8C657F8"/>
    <w:styleLink w:val="1140"/>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5A7B75B9"/>
    <w:multiLevelType w:val="hybridMultilevel"/>
    <w:tmpl w:val="CA1624F8"/>
    <w:styleLink w:val="11130"/>
    <w:lvl w:ilvl="0" w:tplc="FFFFFFFF">
      <w:start w:val="1"/>
      <w:numFmt w:val="bullet"/>
      <w:suff w:val="space"/>
      <w:lvlText w:val="-"/>
      <w:lvlJc w:val="left"/>
      <w:pPr>
        <w:ind w:left="1786" w:hanging="360"/>
      </w:pPr>
      <w:rPr>
        <w:rFonts w:ascii="Times New Roman" w:hAnsi="Times New Roman" w:cs="Times New Roman" w:hint="default"/>
      </w:rPr>
    </w:lvl>
    <w:lvl w:ilvl="1" w:tplc="35C66E7C"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39">
    <w:nsid w:val="5D5145F4"/>
    <w:multiLevelType w:val="hybridMultilevel"/>
    <w:tmpl w:val="D0981848"/>
    <w:lvl w:ilvl="0" w:tplc="DCC03A4A">
      <w:start w:val="1"/>
      <w:numFmt w:val="bullet"/>
      <w:pStyle w:val="1"/>
      <w:lvlText w:val="–"/>
      <w:lvlJc w:val="left"/>
      <w:pPr>
        <w:ind w:left="1134" w:hanging="425"/>
      </w:pPr>
      <w:rPr>
        <w:rFonts w:ascii="Arial" w:hAnsi="Arial" w:hint="default"/>
      </w:rPr>
    </w:lvl>
    <w:lvl w:ilvl="1" w:tplc="BE0C733A">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95242C1"/>
    <w:multiLevelType w:val="hybridMultilevel"/>
    <w:tmpl w:val="3D1CA76C"/>
    <w:styleLink w:val="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A202AE6"/>
    <w:multiLevelType w:val="multilevel"/>
    <w:tmpl w:val="04190021"/>
    <w:styleLink w:val="1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2">
    <w:nsid w:val="6C3E4D2A"/>
    <w:multiLevelType w:val="multilevel"/>
    <w:tmpl w:val="6EA4E626"/>
    <w:lvl w:ilvl="0">
      <w:numFmt w:val="bullet"/>
      <w:pStyle w:val="a6"/>
      <w:lvlText w:val="●"/>
      <w:lvlJc w:val="left"/>
      <w:pPr>
        <w:tabs>
          <w:tab w:val="num" w:pos="1068"/>
        </w:tabs>
        <w:ind w:left="1068" w:hanging="360"/>
      </w:pPr>
      <w:rPr>
        <w:rFonts w:ascii="Arial" w:hAnsi="Arial"/>
        <w:sz w:val="24"/>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hint="default"/>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hint="default"/>
      </w:rPr>
    </w:lvl>
  </w:abstractNum>
  <w:abstractNum w:abstractNumId="43">
    <w:nsid w:val="6D64545A"/>
    <w:multiLevelType w:val="hybridMultilevel"/>
    <w:tmpl w:val="ACAA8E8A"/>
    <w:styleLink w:val="12pt71"/>
    <w:lvl w:ilvl="0" w:tplc="8862A998">
      <w:start w:val="1"/>
      <w:numFmt w:val="bullet"/>
      <w:lvlText w:val=""/>
      <w:lvlJc w:val="left"/>
      <w:pPr>
        <w:tabs>
          <w:tab w:val="num" w:pos="1429"/>
        </w:tabs>
        <w:ind w:left="1429" w:hanging="360"/>
      </w:pPr>
      <w:rPr>
        <w:rFonts w:ascii="Symbol" w:hAnsi="Symbol" w:hint="default"/>
      </w:rPr>
    </w:lvl>
    <w:lvl w:ilvl="1" w:tplc="8862A998"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4">
    <w:nsid w:val="6FDC0C7E"/>
    <w:multiLevelType w:val="multilevel"/>
    <w:tmpl w:val="86D41DAC"/>
    <w:styleLink w:val="41111"/>
    <w:lvl w:ilvl="0">
      <w:start w:val="1"/>
      <w:numFmt w:val="decimal"/>
      <w:lvlText w:val="%1."/>
      <w:lvlJc w:val="left"/>
      <w:pPr>
        <w:tabs>
          <w:tab w:val="num" w:pos="720"/>
        </w:tabs>
        <w:ind w:left="720" w:hanging="360"/>
      </w:pPr>
      <w:rPr>
        <w:rFonts w:ascii="Arial" w:hAnsi="Arial"/>
        <w:sz w:val="24"/>
      </w:r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5">
    <w:nsid w:val="71650B4C"/>
    <w:multiLevelType w:val="singleLevel"/>
    <w:tmpl w:val="95C41B96"/>
    <w:styleLink w:val="12pt1211111"/>
    <w:lvl w:ilvl="0">
      <w:start w:val="1"/>
      <w:numFmt w:val="bullet"/>
      <w:pStyle w:val="a7"/>
      <w:lvlText w:val=""/>
      <w:lvlJc w:val="left"/>
      <w:pPr>
        <w:tabs>
          <w:tab w:val="num" w:pos="1304"/>
        </w:tabs>
        <w:ind w:left="1304" w:hanging="170"/>
      </w:pPr>
      <w:rPr>
        <w:rFonts w:ascii="Wingdings" w:hAnsi="Wingdings" w:hint="default"/>
      </w:rPr>
    </w:lvl>
  </w:abstractNum>
  <w:abstractNum w:abstractNumId="46">
    <w:nsid w:val="71797DF9"/>
    <w:multiLevelType w:val="singleLevel"/>
    <w:tmpl w:val="EE747426"/>
    <w:lvl w:ilvl="0">
      <w:start w:val="1"/>
      <w:numFmt w:val="bullet"/>
      <w:pStyle w:val="-"/>
      <w:lvlText w:val=""/>
      <w:lvlJc w:val="left"/>
      <w:pPr>
        <w:tabs>
          <w:tab w:val="num" w:pos="1134"/>
        </w:tabs>
        <w:ind w:left="1134" w:hanging="397"/>
      </w:pPr>
      <w:rPr>
        <w:rFonts w:ascii="Symbol" w:hAnsi="Symbol" w:hint="default"/>
      </w:rPr>
    </w:lvl>
  </w:abstractNum>
  <w:abstractNum w:abstractNumId="47">
    <w:nsid w:val="75837956"/>
    <w:multiLevelType w:val="hybridMultilevel"/>
    <w:tmpl w:val="591E26DE"/>
    <w:styleLink w:val="12pt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77350F92"/>
    <w:multiLevelType w:val="hybridMultilevel"/>
    <w:tmpl w:val="E1C272B8"/>
    <w:styleLink w:val="12pt3"/>
    <w:lvl w:ilvl="0" w:tplc="94061A58">
      <w:start w:val="1"/>
      <w:numFmt w:val="decimal"/>
      <w:lvlText w:val="%1."/>
      <w:lvlJc w:val="left"/>
      <w:pPr>
        <w:tabs>
          <w:tab w:val="num" w:pos="1467"/>
        </w:tabs>
        <w:ind w:left="1467" w:hanging="90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49">
    <w:nsid w:val="7792654B"/>
    <w:multiLevelType w:val="hybridMultilevel"/>
    <w:tmpl w:val="575AB434"/>
    <w:lvl w:ilvl="0" w:tplc="04190011">
      <w:start w:val="1"/>
      <w:numFmt w:val="bullet"/>
      <w:pStyle w:val="a8"/>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0">
    <w:nsid w:val="77C469AC"/>
    <w:multiLevelType w:val="multilevel"/>
    <w:tmpl w:val="ACC47D12"/>
    <w:styleLink w:val="11"/>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51">
    <w:nsid w:val="78151167"/>
    <w:multiLevelType w:val="multilevel"/>
    <w:tmpl w:val="7A6E41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791A248C"/>
    <w:multiLevelType w:val="hybridMultilevel"/>
    <w:tmpl w:val="AE244B62"/>
    <w:styleLink w:val="12pt12"/>
    <w:lvl w:ilvl="0" w:tplc="B3684BD2">
      <w:start w:val="1"/>
      <w:numFmt w:val="bullet"/>
      <w:lvlText w:val="∙"/>
      <w:lvlJc w:val="left"/>
      <w:pPr>
        <w:ind w:left="2160" w:hanging="360"/>
      </w:pPr>
      <w:rPr>
        <w:rFonts w:ascii="Times New Roman"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3">
    <w:nsid w:val="7A985C1B"/>
    <w:multiLevelType w:val="hybridMultilevel"/>
    <w:tmpl w:val="03A41CCE"/>
    <w:styleLink w:val="17"/>
    <w:lvl w:ilvl="0" w:tplc="2596782E">
      <w:start w:val="1"/>
      <w:numFmt w:val="decimal"/>
      <w:lvlText w:val="%1."/>
      <w:lvlJc w:val="left"/>
      <w:pPr>
        <w:tabs>
          <w:tab w:val="num" w:pos="720"/>
        </w:tabs>
        <w:ind w:left="720" w:hanging="60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4">
    <w:nsid w:val="7FA352D4"/>
    <w:multiLevelType w:val="multilevel"/>
    <w:tmpl w:val="CC3A4C32"/>
    <w:lvl w:ilvl="0">
      <w:start w:val="1"/>
      <w:numFmt w:val="decimal"/>
      <w:lvlText w:val="%1."/>
      <w:lvlJc w:val="left"/>
      <w:pPr>
        <w:ind w:left="720" w:hanging="360"/>
      </w:pPr>
      <w:rPr>
        <w:rFonts w:hint="default"/>
      </w:rPr>
    </w:lvl>
    <w:lvl w:ilvl="1">
      <w:start w:val="7"/>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1"/>
  </w:num>
  <w:num w:numId="2">
    <w:abstractNumId w:val="31"/>
  </w:num>
  <w:num w:numId="3">
    <w:abstractNumId w:val="0"/>
  </w:num>
  <w:num w:numId="4">
    <w:abstractNumId w:val="7"/>
  </w:num>
  <w:num w:numId="5">
    <w:abstractNumId w:val="20"/>
  </w:num>
  <w:num w:numId="6">
    <w:abstractNumId w:val="23"/>
  </w:num>
  <w:num w:numId="7">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num>
  <w:num w:numId="9">
    <w:abstractNumId w:val="30"/>
  </w:num>
  <w:num w:numId="10">
    <w:abstractNumId w:val="10"/>
  </w:num>
  <w:num w:numId="11">
    <w:abstractNumId w:val="39"/>
  </w:num>
  <w:num w:numId="12">
    <w:abstractNumId w:val="28"/>
  </w:num>
  <w:num w:numId="13">
    <w:abstractNumId w:val="50"/>
  </w:num>
  <w:num w:numId="14">
    <w:abstractNumId w:val="8"/>
  </w:num>
  <w:num w:numId="15">
    <w:abstractNumId w:val="46"/>
  </w:num>
  <w:num w:numId="16">
    <w:abstractNumId w:val="2"/>
  </w:num>
  <w:num w:numId="17">
    <w:abstractNumId w:val="53"/>
  </w:num>
  <w:num w:numId="18">
    <w:abstractNumId w:val="4"/>
  </w:num>
  <w:num w:numId="19">
    <w:abstractNumId w:val="40"/>
  </w:num>
  <w:num w:numId="20">
    <w:abstractNumId w:val="26"/>
  </w:num>
  <w:num w:numId="21">
    <w:abstractNumId w:val="44"/>
  </w:num>
  <w:num w:numId="22">
    <w:abstractNumId w:val="1"/>
  </w:num>
  <w:num w:numId="23">
    <w:abstractNumId w:val="18"/>
  </w:num>
  <w:num w:numId="24">
    <w:abstractNumId w:val="9"/>
  </w:num>
  <w:num w:numId="25">
    <w:abstractNumId w:val="43"/>
  </w:num>
  <w:num w:numId="26">
    <w:abstractNumId w:val="25"/>
  </w:num>
  <w:num w:numId="27">
    <w:abstractNumId w:val="32"/>
  </w:num>
  <w:num w:numId="28">
    <w:abstractNumId w:val="45"/>
  </w:num>
  <w:num w:numId="29">
    <w:abstractNumId w:val="19"/>
  </w:num>
  <w:num w:numId="30">
    <w:abstractNumId w:val="15"/>
  </w:num>
  <w:num w:numId="31">
    <w:abstractNumId w:val="38"/>
  </w:num>
  <w:num w:numId="32">
    <w:abstractNumId w:val="6"/>
  </w:num>
  <w:num w:numId="33">
    <w:abstractNumId w:val="27"/>
  </w:num>
  <w:num w:numId="34">
    <w:abstractNumId w:val="12"/>
  </w:num>
  <w:num w:numId="35">
    <w:abstractNumId w:val="11"/>
  </w:num>
  <w:num w:numId="36">
    <w:abstractNumId w:val="35"/>
  </w:num>
  <w:num w:numId="37">
    <w:abstractNumId w:val="5"/>
  </w:num>
  <w:num w:numId="38">
    <w:abstractNumId w:val="29"/>
  </w:num>
  <w:num w:numId="39">
    <w:abstractNumId w:val="47"/>
  </w:num>
  <w:num w:numId="40">
    <w:abstractNumId w:val="36"/>
  </w:num>
  <w:num w:numId="41">
    <w:abstractNumId w:val="14"/>
  </w:num>
  <w:num w:numId="42">
    <w:abstractNumId w:val="21"/>
  </w:num>
  <w:num w:numId="43">
    <w:abstractNumId w:val="16"/>
  </w:num>
  <w:num w:numId="44">
    <w:abstractNumId w:val="52"/>
  </w:num>
  <w:num w:numId="45">
    <w:abstractNumId w:val="48"/>
  </w:num>
  <w:num w:numId="46">
    <w:abstractNumId w:val="17"/>
  </w:num>
  <w:num w:numId="47">
    <w:abstractNumId w:val="22"/>
  </w:num>
  <w:num w:numId="48">
    <w:abstractNumId w:val="33"/>
  </w:num>
  <w:num w:numId="49">
    <w:abstractNumId w:val="34"/>
  </w:num>
  <w:num w:numId="50">
    <w:abstractNumId w:val="13"/>
  </w:num>
  <w:num w:numId="51">
    <w:abstractNumId w:val="37"/>
  </w:num>
  <w:num w:numId="52">
    <w:abstractNumId w:val="54"/>
  </w:num>
  <w:num w:numId="53">
    <w:abstractNumId w:val="24"/>
  </w:num>
  <w:num w:numId="54">
    <w:abstractNumId w:val="51"/>
  </w:num>
  <w:num w:numId="55">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9E3"/>
    <w:rsid w:val="00001EAA"/>
    <w:rsid w:val="00004B1C"/>
    <w:rsid w:val="000068CE"/>
    <w:rsid w:val="00014E54"/>
    <w:rsid w:val="00017E08"/>
    <w:rsid w:val="00020B49"/>
    <w:rsid w:val="000249AF"/>
    <w:rsid w:val="0002552A"/>
    <w:rsid w:val="0002620C"/>
    <w:rsid w:val="000268E3"/>
    <w:rsid w:val="00027771"/>
    <w:rsid w:val="0003196A"/>
    <w:rsid w:val="00034E02"/>
    <w:rsid w:val="00035F58"/>
    <w:rsid w:val="00036A6D"/>
    <w:rsid w:val="00037721"/>
    <w:rsid w:val="00037BB9"/>
    <w:rsid w:val="000419EC"/>
    <w:rsid w:val="00043C4A"/>
    <w:rsid w:val="00044460"/>
    <w:rsid w:val="00044EE4"/>
    <w:rsid w:val="00046D29"/>
    <w:rsid w:val="00046EE9"/>
    <w:rsid w:val="00047783"/>
    <w:rsid w:val="00051A49"/>
    <w:rsid w:val="00052081"/>
    <w:rsid w:val="0005235A"/>
    <w:rsid w:val="000558E9"/>
    <w:rsid w:val="000565EC"/>
    <w:rsid w:val="00061FB1"/>
    <w:rsid w:val="0006220B"/>
    <w:rsid w:val="00062798"/>
    <w:rsid w:val="0006675F"/>
    <w:rsid w:val="000721ED"/>
    <w:rsid w:val="00072BE5"/>
    <w:rsid w:val="00072F75"/>
    <w:rsid w:val="0007440D"/>
    <w:rsid w:val="00075A68"/>
    <w:rsid w:val="00080FEE"/>
    <w:rsid w:val="0008196E"/>
    <w:rsid w:val="0008219A"/>
    <w:rsid w:val="00083231"/>
    <w:rsid w:val="00083736"/>
    <w:rsid w:val="00083EFF"/>
    <w:rsid w:val="00084BE6"/>
    <w:rsid w:val="00084E54"/>
    <w:rsid w:val="00086A02"/>
    <w:rsid w:val="0008704A"/>
    <w:rsid w:val="000943A7"/>
    <w:rsid w:val="000977E0"/>
    <w:rsid w:val="000A27C7"/>
    <w:rsid w:val="000A453B"/>
    <w:rsid w:val="000B15A5"/>
    <w:rsid w:val="000B2D6D"/>
    <w:rsid w:val="000B3B28"/>
    <w:rsid w:val="000B5DA1"/>
    <w:rsid w:val="000C3772"/>
    <w:rsid w:val="000C3FAB"/>
    <w:rsid w:val="000C6294"/>
    <w:rsid w:val="000C71A4"/>
    <w:rsid w:val="000D07E5"/>
    <w:rsid w:val="000D1FDD"/>
    <w:rsid w:val="000D24FE"/>
    <w:rsid w:val="000D5E49"/>
    <w:rsid w:val="000D7C53"/>
    <w:rsid w:val="000E0D8E"/>
    <w:rsid w:val="000E3B21"/>
    <w:rsid w:val="000E683A"/>
    <w:rsid w:val="000E73AF"/>
    <w:rsid w:val="000F590F"/>
    <w:rsid w:val="000F6842"/>
    <w:rsid w:val="001019F4"/>
    <w:rsid w:val="00101CC2"/>
    <w:rsid w:val="00101D49"/>
    <w:rsid w:val="00106C09"/>
    <w:rsid w:val="00106F2F"/>
    <w:rsid w:val="0011338A"/>
    <w:rsid w:val="00116A99"/>
    <w:rsid w:val="00123321"/>
    <w:rsid w:val="00123FC8"/>
    <w:rsid w:val="00125911"/>
    <w:rsid w:val="001277A4"/>
    <w:rsid w:val="001279EF"/>
    <w:rsid w:val="00130241"/>
    <w:rsid w:val="00130E84"/>
    <w:rsid w:val="001315E1"/>
    <w:rsid w:val="001330F8"/>
    <w:rsid w:val="00133AFB"/>
    <w:rsid w:val="00134E81"/>
    <w:rsid w:val="00140409"/>
    <w:rsid w:val="00142591"/>
    <w:rsid w:val="00142EC2"/>
    <w:rsid w:val="001440D8"/>
    <w:rsid w:val="00145EA5"/>
    <w:rsid w:val="001472CD"/>
    <w:rsid w:val="00150818"/>
    <w:rsid w:val="00150B55"/>
    <w:rsid w:val="0015458C"/>
    <w:rsid w:val="00154F31"/>
    <w:rsid w:val="00156A19"/>
    <w:rsid w:val="00157E0E"/>
    <w:rsid w:val="00160542"/>
    <w:rsid w:val="00163E59"/>
    <w:rsid w:val="001641C6"/>
    <w:rsid w:val="00166436"/>
    <w:rsid w:val="00170DEB"/>
    <w:rsid w:val="001715BA"/>
    <w:rsid w:val="00176A8E"/>
    <w:rsid w:val="001771FB"/>
    <w:rsid w:val="00180664"/>
    <w:rsid w:val="00183F6C"/>
    <w:rsid w:val="0018468F"/>
    <w:rsid w:val="00186398"/>
    <w:rsid w:val="00192867"/>
    <w:rsid w:val="00193DA3"/>
    <w:rsid w:val="0019444B"/>
    <w:rsid w:val="0019661F"/>
    <w:rsid w:val="001969F7"/>
    <w:rsid w:val="00196AFA"/>
    <w:rsid w:val="00197981"/>
    <w:rsid w:val="001A0FED"/>
    <w:rsid w:val="001A1AD0"/>
    <w:rsid w:val="001A22DD"/>
    <w:rsid w:val="001A41E6"/>
    <w:rsid w:val="001A6CD0"/>
    <w:rsid w:val="001B0C2F"/>
    <w:rsid w:val="001B1EE2"/>
    <w:rsid w:val="001B255C"/>
    <w:rsid w:val="001B455E"/>
    <w:rsid w:val="001C02B2"/>
    <w:rsid w:val="001C2ADB"/>
    <w:rsid w:val="001C33E5"/>
    <w:rsid w:val="001C52E9"/>
    <w:rsid w:val="001D1065"/>
    <w:rsid w:val="001D42FF"/>
    <w:rsid w:val="001D73B9"/>
    <w:rsid w:val="001D75C6"/>
    <w:rsid w:val="001E0398"/>
    <w:rsid w:val="001E0A88"/>
    <w:rsid w:val="001E4701"/>
    <w:rsid w:val="001E5ED8"/>
    <w:rsid w:val="001E60BF"/>
    <w:rsid w:val="001F0302"/>
    <w:rsid w:val="001F13B3"/>
    <w:rsid w:val="001F17E3"/>
    <w:rsid w:val="001F59D4"/>
    <w:rsid w:val="00202FBA"/>
    <w:rsid w:val="0020372B"/>
    <w:rsid w:val="00206A8B"/>
    <w:rsid w:val="002071D4"/>
    <w:rsid w:val="002073AF"/>
    <w:rsid w:val="002078A0"/>
    <w:rsid w:val="002139A8"/>
    <w:rsid w:val="00217148"/>
    <w:rsid w:val="00217D65"/>
    <w:rsid w:val="00222203"/>
    <w:rsid w:val="002229A5"/>
    <w:rsid w:val="002255F9"/>
    <w:rsid w:val="0022652D"/>
    <w:rsid w:val="00230298"/>
    <w:rsid w:val="00233454"/>
    <w:rsid w:val="00233ECE"/>
    <w:rsid w:val="00234825"/>
    <w:rsid w:val="002349B9"/>
    <w:rsid w:val="002354A4"/>
    <w:rsid w:val="00235F91"/>
    <w:rsid w:val="00241A7B"/>
    <w:rsid w:val="00242154"/>
    <w:rsid w:val="0024254C"/>
    <w:rsid w:val="002426DE"/>
    <w:rsid w:val="00245D08"/>
    <w:rsid w:val="00246347"/>
    <w:rsid w:val="00246C1B"/>
    <w:rsid w:val="0024724E"/>
    <w:rsid w:val="00247984"/>
    <w:rsid w:val="002503BD"/>
    <w:rsid w:val="0025183B"/>
    <w:rsid w:val="0025693C"/>
    <w:rsid w:val="00257DE1"/>
    <w:rsid w:val="002628E9"/>
    <w:rsid w:val="00263407"/>
    <w:rsid w:val="00264FA0"/>
    <w:rsid w:val="0026616F"/>
    <w:rsid w:val="00266CFB"/>
    <w:rsid w:val="00270964"/>
    <w:rsid w:val="00270C7E"/>
    <w:rsid w:val="00271794"/>
    <w:rsid w:val="00272BCC"/>
    <w:rsid w:val="002748F6"/>
    <w:rsid w:val="00275028"/>
    <w:rsid w:val="00276607"/>
    <w:rsid w:val="002803B2"/>
    <w:rsid w:val="002826E1"/>
    <w:rsid w:val="00283BDD"/>
    <w:rsid w:val="00283BFF"/>
    <w:rsid w:val="002875CB"/>
    <w:rsid w:val="00287F88"/>
    <w:rsid w:val="00290C2E"/>
    <w:rsid w:val="00291FFF"/>
    <w:rsid w:val="0029448B"/>
    <w:rsid w:val="002963CE"/>
    <w:rsid w:val="00297354"/>
    <w:rsid w:val="002A3A96"/>
    <w:rsid w:val="002A6357"/>
    <w:rsid w:val="002A63A6"/>
    <w:rsid w:val="002A657A"/>
    <w:rsid w:val="002A662F"/>
    <w:rsid w:val="002B4956"/>
    <w:rsid w:val="002B6703"/>
    <w:rsid w:val="002B6A87"/>
    <w:rsid w:val="002B6EB8"/>
    <w:rsid w:val="002B7E13"/>
    <w:rsid w:val="002C002F"/>
    <w:rsid w:val="002C4573"/>
    <w:rsid w:val="002C5E7C"/>
    <w:rsid w:val="002D12AF"/>
    <w:rsid w:val="002D29D7"/>
    <w:rsid w:val="002D4447"/>
    <w:rsid w:val="002D7996"/>
    <w:rsid w:val="002E0F2A"/>
    <w:rsid w:val="002E1876"/>
    <w:rsid w:val="002E23C6"/>
    <w:rsid w:val="002E573D"/>
    <w:rsid w:val="002E6281"/>
    <w:rsid w:val="002E64CF"/>
    <w:rsid w:val="002E6B42"/>
    <w:rsid w:val="002F1643"/>
    <w:rsid w:val="002F2346"/>
    <w:rsid w:val="002F4BB0"/>
    <w:rsid w:val="00301079"/>
    <w:rsid w:val="00303B27"/>
    <w:rsid w:val="0030449D"/>
    <w:rsid w:val="003053E3"/>
    <w:rsid w:val="00310118"/>
    <w:rsid w:val="0031565D"/>
    <w:rsid w:val="00317058"/>
    <w:rsid w:val="0031705E"/>
    <w:rsid w:val="00324922"/>
    <w:rsid w:val="003259DA"/>
    <w:rsid w:val="00325D76"/>
    <w:rsid w:val="00326ECF"/>
    <w:rsid w:val="00332CAA"/>
    <w:rsid w:val="00334092"/>
    <w:rsid w:val="00336C25"/>
    <w:rsid w:val="003378E6"/>
    <w:rsid w:val="00341B41"/>
    <w:rsid w:val="00343610"/>
    <w:rsid w:val="00343B01"/>
    <w:rsid w:val="00344518"/>
    <w:rsid w:val="003454FC"/>
    <w:rsid w:val="00346C25"/>
    <w:rsid w:val="0035331D"/>
    <w:rsid w:val="00354FD0"/>
    <w:rsid w:val="0035653F"/>
    <w:rsid w:val="003624A9"/>
    <w:rsid w:val="0036561B"/>
    <w:rsid w:val="0036647D"/>
    <w:rsid w:val="00370550"/>
    <w:rsid w:val="00371957"/>
    <w:rsid w:val="00374719"/>
    <w:rsid w:val="0037689B"/>
    <w:rsid w:val="00377182"/>
    <w:rsid w:val="0038011A"/>
    <w:rsid w:val="00380D99"/>
    <w:rsid w:val="00385D56"/>
    <w:rsid w:val="00386735"/>
    <w:rsid w:val="00387CBD"/>
    <w:rsid w:val="00387EBF"/>
    <w:rsid w:val="00390A03"/>
    <w:rsid w:val="00397BD0"/>
    <w:rsid w:val="003A03F0"/>
    <w:rsid w:val="003A08A6"/>
    <w:rsid w:val="003A2A93"/>
    <w:rsid w:val="003A3AD9"/>
    <w:rsid w:val="003B3ED3"/>
    <w:rsid w:val="003B6051"/>
    <w:rsid w:val="003B747C"/>
    <w:rsid w:val="003C0C04"/>
    <w:rsid w:val="003C2072"/>
    <w:rsid w:val="003C3FEC"/>
    <w:rsid w:val="003C5628"/>
    <w:rsid w:val="003C59C0"/>
    <w:rsid w:val="003C684D"/>
    <w:rsid w:val="003D0259"/>
    <w:rsid w:val="003D160B"/>
    <w:rsid w:val="003D2DC5"/>
    <w:rsid w:val="003D56AB"/>
    <w:rsid w:val="003E7408"/>
    <w:rsid w:val="003E7963"/>
    <w:rsid w:val="003F5D05"/>
    <w:rsid w:val="003F7D94"/>
    <w:rsid w:val="00401923"/>
    <w:rsid w:val="004027DC"/>
    <w:rsid w:val="00402932"/>
    <w:rsid w:val="00404661"/>
    <w:rsid w:val="00405741"/>
    <w:rsid w:val="00406723"/>
    <w:rsid w:val="00407069"/>
    <w:rsid w:val="00411C87"/>
    <w:rsid w:val="00412317"/>
    <w:rsid w:val="004132DE"/>
    <w:rsid w:val="004167D2"/>
    <w:rsid w:val="0042025B"/>
    <w:rsid w:val="00421392"/>
    <w:rsid w:val="00421DDE"/>
    <w:rsid w:val="00427367"/>
    <w:rsid w:val="00431C20"/>
    <w:rsid w:val="00431DA5"/>
    <w:rsid w:val="004349E0"/>
    <w:rsid w:val="004358A7"/>
    <w:rsid w:val="004372EF"/>
    <w:rsid w:val="004410E4"/>
    <w:rsid w:val="00441CCF"/>
    <w:rsid w:val="004501DC"/>
    <w:rsid w:val="004534E5"/>
    <w:rsid w:val="00453924"/>
    <w:rsid w:val="004600A4"/>
    <w:rsid w:val="00461F33"/>
    <w:rsid w:val="00465A34"/>
    <w:rsid w:val="00467EAE"/>
    <w:rsid w:val="004712DB"/>
    <w:rsid w:val="00472EF8"/>
    <w:rsid w:val="00474156"/>
    <w:rsid w:val="004764AD"/>
    <w:rsid w:val="0048061A"/>
    <w:rsid w:val="00481C3E"/>
    <w:rsid w:val="0048212D"/>
    <w:rsid w:val="00484663"/>
    <w:rsid w:val="00485CD1"/>
    <w:rsid w:val="00485CEB"/>
    <w:rsid w:val="00485D92"/>
    <w:rsid w:val="004900FC"/>
    <w:rsid w:val="00490146"/>
    <w:rsid w:val="00495AA1"/>
    <w:rsid w:val="004A43BE"/>
    <w:rsid w:val="004A7372"/>
    <w:rsid w:val="004B1405"/>
    <w:rsid w:val="004B604F"/>
    <w:rsid w:val="004B75B6"/>
    <w:rsid w:val="004C098F"/>
    <w:rsid w:val="004C2205"/>
    <w:rsid w:val="004C28F4"/>
    <w:rsid w:val="004C4C52"/>
    <w:rsid w:val="004D048D"/>
    <w:rsid w:val="004D18D7"/>
    <w:rsid w:val="004D1A26"/>
    <w:rsid w:val="004D47BB"/>
    <w:rsid w:val="004D73D2"/>
    <w:rsid w:val="004D7967"/>
    <w:rsid w:val="004E16AB"/>
    <w:rsid w:val="004E1F07"/>
    <w:rsid w:val="004E4000"/>
    <w:rsid w:val="004E6A88"/>
    <w:rsid w:val="004E7103"/>
    <w:rsid w:val="004E7649"/>
    <w:rsid w:val="004F0503"/>
    <w:rsid w:val="004F0F1A"/>
    <w:rsid w:val="004F176B"/>
    <w:rsid w:val="004F4C9B"/>
    <w:rsid w:val="004F6129"/>
    <w:rsid w:val="00501ABC"/>
    <w:rsid w:val="00502AE0"/>
    <w:rsid w:val="00503A5B"/>
    <w:rsid w:val="0050781E"/>
    <w:rsid w:val="00510562"/>
    <w:rsid w:val="00512B5F"/>
    <w:rsid w:val="00513CAA"/>
    <w:rsid w:val="00515064"/>
    <w:rsid w:val="00520554"/>
    <w:rsid w:val="00520AA4"/>
    <w:rsid w:val="00525676"/>
    <w:rsid w:val="00526F24"/>
    <w:rsid w:val="00531DA8"/>
    <w:rsid w:val="00532784"/>
    <w:rsid w:val="00532B91"/>
    <w:rsid w:val="0053330B"/>
    <w:rsid w:val="00534B92"/>
    <w:rsid w:val="00544715"/>
    <w:rsid w:val="00544CCF"/>
    <w:rsid w:val="00546FC5"/>
    <w:rsid w:val="0055236A"/>
    <w:rsid w:val="00557885"/>
    <w:rsid w:val="005636A9"/>
    <w:rsid w:val="00567A58"/>
    <w:rsid w:val="00573DA9"/>
    <w:rsid w:val="005745F8"/>
    <w:rsid w:val="00574F09"/>
    <w:rsid w:val="0057564B"/>
    <w:rsid w:val="00576606"/>
    <w:rsid w:val="0058305D"/>
    <w:rsid w:val="00583B5B"/>
    <w:rsid w:val="00585D5E"/>
    <w:rsid w:val="00590913"/>
    <w:rsid w:val="00591C81"/>
    <w:rsid w:val="0059200C"/>
    <w:rsid w:val="005931E3"/>
    <w:rsid w:val="00595D91"/>
    <w:rsid w:val="005960DE"/>
    <w:rsid w:val="00596B75"/>
    <w:rsid w:val="0059718E"/>
    <w:rsid w:val="00597583"/>
    <w:rsid w:val="005A6FC1"/>
    <w:rsid w:val="005B0AB4"/>
    <w:rsid w:val="005B1361"/>
    <w:rsid w:val="005B32AA"/>
    <w:rsid w:val="005B5A63"/>
    <w:rsid w:val="005B7702"/>
    <w:rsid w:val="005B7B2C"/>
    <w:rsid w:val="005C0FD3"/>
    <w:rsid w:val="005C11F1"/>
    <w:rsid w:val="005C3574"/>
    <w:rsid w:val="005C3BA9"/>
    <w:rsid w:val="005C5308"/>
    <w:rsid w:val="005C55CF"/>
    <w:rsid w:val="005C5D30"/>
    <w:rsid w:val="005C6D7F"/>
    <w:rsid w:val="005D0411"/>
    <w:rsid w:val="005D0849"/>
    <w:rsid w:val="005D08FF"/>
    <w:rsid w:val="005D3EA4"/>
    <w:rsid w:val="005D5986"/>
    <w:rsid w:val="005D5EC0"/>
    <w:rsid w:val="005D6206"/>
    <w:rsid w:val="005D7268"/>
    <w:rsid w:val="005D7370"/>
    <w:rsid w:val="005E07FB"/>
    <w:rsid w:val="005E1309"/>
    <w:rsid w:val="005E2E96"/>
    <w:rsid w:val="005E3A51"/>
    <w:rsid w:val="005E49EA"/>
    <w:rsid w:val="005E62C8"/>
    <w:rsid w:val="005E699D"/>
    <w:rsid w:val="005E721B"/>
    <w:rsid w:val="005F0116"/>
    <w:rsid w:val="005F4D25"/>
    <w:rsid w:val="005F77CF"/>
    <w:rsid w:val="00602475"/>
    <w:rsid w:val="00604834"/>
    <w:rsid w:val="00604A39"/>
    <w:rsid w:val="00617578"/>
    <w:rsid w:val="0061769A"/>
    <w:rsid w:val="00620A6F"/>
    <w:rsid w:val="0062137E"/>
    <w:rsid w:val="00630151"/>
    <w:rsid w:val="006316B6"/>
    <w:rsid w:val="006317C3"/>
    <w:rsid w:val="00633647"/>
    <w:rsid w:val="00637453"/>
    <w:rsid w:val="00637753"/>
    <w:rsid w:val="006409BA"/>
    <w:rsid w:val="00640C29"/>
    <w:rsid w:val="00644EF3"/>
    <w:rsid w:val="00645168"/>
    <w:rsid w:val="00645ABA"/>
    <w:rsid w:val="00655178"/>
    <w:rsid w:val="00657B52"/>
    <w:rsid w:val="0066136B"/>
    <w:rsid w:val="00661C18"/>
    <w:rsid w:val="006629A2"/>
    <w:rsid w:val="00663507"/>
    <w:rsid w:val="00663874"/>
    <w:rsid w:val="00663956"/>
    <w:rsid w:val="00666982"/>
    <w:rsid w:val="006669D3"/>
    <w:rsid w:val="00667C7F"/>
    <w:rsid w:val="00670482"/>
    <w:rsid w:val="006729DE"/>
    <w:rsid w:val="00680F97"/>
    <w:rsid w:val="0068101E"/>
    <w:rsid w:val="00681792"/>
    <w:rsid w:val="00682F6E"/>
    <w:rsid w:val="0068376D"/>
    <w:rsid w:val="00686220"/>
    <w:rsid w:val="00686458"/>
    <w:rsid w:val="00686E50"/>
    <w:rsid w:val="00693E03"/>
    <w:rsid w:val="006950A2"/>
    <w:rsid w:val="00696BE0"/>
    <w:rsid w:val="006A39C3"/>
    <w:rsid w:val="006A6A6C"/>
    <w:rsid w:val="006A718B"/>
    <w:rsid w:val="006B096B"/>
    <w:rsid w:val="006B0A20"/>
    <w:rsid w:val="006B1A10"/>
    <w:rsid w:val="006B37E5"/>
    <w:rsid w:val="006B544F"/>
    <w:rsid w:val="006C0E40"/>
    <w:rsid w:val="006C42C2"/>
    <w:rsid w:val="006C446C"/>
    <w:rsid w:val="006C48F8"/>
    <w:rsid w:val="006D0BFE"/>
    <w:rsid w:val="006D1520"/>
    <w:rsid w:val="006D1FF1"/>
    <w:rsid w:val="006D3685"/>
    <w:rsid w:val="006D4277"/>
    <w:rsid w:val="006E177F"/>
    <w:rsid w:val="006E1BC7"/>
    <w:rsid w:val="006E33F9"/>
    <w:rsid w:val="006E4DD1"/>
    <w:rsid w:val="006F10A0"/>
    <w:rsid w:val="006F121C"/>
    <w:rsid w:val="006F1AE5"/>
    <w:rsid w:val="006F733A"/>
    <w:rsid w:val="0070062E"/>
    <w:rsid w:val="0070106A"/>
    <w:rsid w:val="00701172"/>
    <w:rsid w:val="007017DA"/>
    <w:rsid w:val="00701B5A"/>
    <w:rsid w:val="0070277C"/>
    <w:rsid w:val="007028D3"/>
    <w:rsid w:val="00702CF8"/>
    <w:rsid w:val="00703829"/>
    <w:rsid w:val="0070394B"/>
    <w:rsid w:val="00703D01"/>
    <w:rsid w:val="00704448"/>
    <w:rsid w:val="0070761B"/>
    <w:rsid w:val="00707EDF"/>
    <w:rsid w:val="00712A90"/>
    <w:rsid w:val="0071325F"/>
    <w:rsid w:val="0071342A"/>
    <w:rsid w:val="00714D73"/>
    <w:rsid w:val="00715140"/>
    <w:rsid w:val="007211B4"/>
    <w:rsid w:val="00721699"/>
    <w:rsid w:val="00722509"/>
    <w:rsid w:val="00723234"/>
    <w:rsid w:val="00727638"/>
    <w:rsid w:val="00730032"/>
    <w:rsid w:val="007304B1"/>
    <w:rsid w:val="00731E4F"/>
    <w:rsid w:val="00732657"/>
    <w:rsid w:val="00734A43"/>
    <w:rsid w:val="00734ACB"/>
    <w:rsid w:val="00734B59"/>
    <w:rsid w:val="00735763"/>
    <w:rsid w:val="00740DF6"/>
    <w:rsid w:val="00740FE5"/>
    <w:rsid w:val="007424F4"/>
    <w:rsid w:val="00742639"/>
    <w:rsid w:val="00742743"/>
    <w:rsid w:val="00752A2C"/>
    <w:rsid w:val="00753F46"/>
    <w:rsid w:val="00754087"/>
    <w:rsid w:val="00756434"/>
    <w:rsid w:val="007572AD"/>
    <w:rsid w:val="007604C6"/>
    <w:rsid w:val="007605D5"/>
    <w:rsid w:val="007609D3"/>
    <w:rsid w:val="007622C1"/>
    <w:rsid w:val="00764643"/>
    <w:rsid w:val="00767719"/>
    <w:rsid w:val="00770684"/>
    <w:rsid w:val="007708F0"/>
    <w:rsid w:val="00774061"/>
    <w:rsid w:val="00775CD2"/>
    <w:rsid w:val="0077666A"/>
    <w:rsid w:val="00776794"/>
    <w:rsid w:val="00776808"/>
    <w:rsid w:val="00776BD7"/>
    <w:rsid w:val="0078158D"/>
    <w:rsid w:val="00786B93"/>
    <w:rsid w:val="00791238"/>
    <w:rsid w:val="0079187C"/>
    <w:rsid w:val="00793638"/>
    <w:rsid w:val="0079498D"/>
    <w:rsid w:val="007978D7"/>
    <w:rsid w:val="007A0E3C"/>
    <w:rsid w:val="007A1B38"/>
    <w:rsid w:val="007A2D48"/>
    <w:rsid w:val="007A4245"/>
    <w:rsid w:val="007A46C2"/>
    <w:rsid w:val="007A5190"/>
    <w:rsid w:val="007A56DC"/>
    <w:rsid w:val="007B194B"/>
    <w:rsid w:val="007B44F6"/>
    <w:rsid w:val="007C2350"/>
    <w:rsid w:val="007C2C5C"/>
    <w:rsid w:val="007C61F9"/>
    <w:rsid w:val="007D4474"/>
    <w:rsid w:val="007E11B0"/>
    <w:rsid w:val="007E1A70"/>
    <w:rsid w:val="007E1FFA"/>
    <w:rsid w:val="007E4115"/>
    <w:rsid w:val="007E4276"/>
    <w:rsid w:val="007E4BB5"/>
    <w:rsid w:val="007F0829"/>
    <w:rsid w:val="007F295D"/>
    <w:rsid w:val="007F596D"/>
    <w:rsid w:val="007F6282"/>
    <w:rsid w:val="00800724"/>
    <w:rsid w:val="008016E5"/>
    <w:rsid w:val="00804517"/>
    <w:rsid w:val="008102D4"/>
    <w:rsid w:val="00810AC8"/>
    <w:rsid w:val="008122DA"/>
    <w:rsid w:val="0081269E"/>
    <w:rsid w:val="0081517A"/>
    <w:rsid w:val="008219F4"/>
    <w:rsid w:val="00821AED"/>
    <w:rsid w:val="00821E3B"/>
    <w:rsid w:val="00822CAD"/>
    <w:rsid w:val="00824A90"/>
    <w:rsid w:val="00825946"/>
    <w:rsid w:val="0082735F"/>
    <w:rsid w:val="00827C78"/>
    <w:rsid w:val="00832807"/>
    <w:rsid w:val="00833501"/>
    <w:rsid w:val="00833D16"/>
    <w:rsid w:val="00835A42"/>
    <w:rsid w:val="00840E8F"/>
    <w:rsid w:val="00841767"/>
    <w:rsid w:val="008428B1"/>
    <w:rsid w:val="00842DC6"/>
    <w:rsid w:val="00843421"/>
    <w:rsid w:val="00843AFC"/>
    <w:rsid w:val="00843C57"/>
    <w:rsid w:val="00845609"/>
    <w:rsid w:val="00852AB3"/>
    <w:rsid w:val="00854014"/>
    <w:rsid w:val="00854A93"/>
    <w:rsid w:val="00855427"/>
    <w:rsid w:val="00857EB3"/>
    <w:rsid w:val="008611F7"/>
    <w:rsid w:val="00862EB3"/>
    <w:rsid w:val="00867938"/>
    <w:rsid w:val="008711FE"/>
    <w:rsid w:val="00872BD3"/>
    <w:rsid w:val="00874647"/>
    <w:rsid w:val="00881172"/>
    <w:rsid w:val="008815D1"/>
    <w:rsid w:val="0088254A"/>
    <w:rsid w:val="0088315F"/>
    <w:rsid w:val="008841BA"/>
    <w:rsid w:val="008846AA"/>
    <w:rsid w:val="00892694"/>
    <w:rsid w:val="00893B4D"/>
    <w:rsid w:val="00895D2C"/>
    <w:rsid w:val="008A105A"/>
    <w:rsid w:val="008A20BC"/>
    <w:rsid w:val="008A2E65"/>
    <w:rsid w:val="008A3BC2"/>
    <w:rsid w:val="008A550E"/>
    <w:rsid w:val="008A62F2"/>
    <w:rsid w:val="008A7C5B"/>
    <w:rsid w:val="008B0332"/>
    <w:rsid w:val="008B1C74"/>
    <w:rsid w:val="008B37D6"/>
    <w:rsid w:val="008B37E4"/>
    <w:rsid w:val="008B453F"/>
    <w:rsid w:val="008C01E7"/>
    <w:rsid w:val="008C17D6"/>
    <w:rsid w:val="008C1D5F"/>
    <w:rsid w:val="008C3F7D"/>
    <w:rsid w:val="008D1E26"/>
    <w:rsid w:val="008D5276"/>
    <w:rsid w:val="008D615E"/>
    <w:rsid w:val="008D7CAC"/>
    <w:rsid w:val="008E0683"/>
    <w:rsid w:val="008E081E"/>
    <w:rsid w:val="008E364E"/>
    <w:rsid w:val="008E3B9E"/>
    <w:rsid w:val="008E7A72"/>
    <w:rsid w:val="008F0580"/>
    <w:rsid w:val="008F24B3"/>
    <w:rsid w:val="008F2AE9"/>
    <w:rsid w:val="008F3EC9"/>
    <w:rsid w:val="008F6AEF"/>
    <w:rsid w:val="009000AC"/>
    <w:rsid w:val="00900AD7"/>
    <w:rsid w:val="00902BC0"/>
    <w:rsid w:val="00903270"/>
    <w:rsid w:val="0090427B"/>
    <w:rsid w:val="00904C0A"/>
    <w:rsid w:val="009051C8"/>
    <w:rsid w:val="00905C2B"/>
    <w:rsid w:val="0091165A"/>
    <w:rsid w:val="009240BF"/>
    <w:rsid w:val="0092484C"/>
    <w:rsid w:val="00926C4A"/>
    <w:rsid w:val="00933376"/>
    <w:rsid w:val="0094418C"/>
    <w:rsid w:val="0094497E"/>
    <w:rsid w:val="0094524C"/>
    <w:rsid w:val="009454A6"/>
    <w:rsid w:val="00945EBA"/>
    <w:rsid w:val="00946F33"/>
    <w:rsid w:val="009470DD"/>
    <w:rsid w:val="00950698"/>
    <w:rsid w:val="0095095D"/>
    <w:rsid w:val="009519E0"/>
    <w:rsid w:val="00957BFF"/>
    <w:rsid w:val="00960135"/>
    <w:rsid w:val="009605C8"/>
    <w:rsid w:val="009608B1"/>
    <w:rsid w:val="00960FDA"/>
    <w:rsid w:val="00961DC3"/>
    <w:rsid w:val="009621D3"/>
    <w:rsid w:val="009634D8"/>
    <w:rsid w:val="00964DA3"/>
    <w:rsid w:val="00964FD7"/>
    <w:rsid w:val="00966879"/>
    <w:rsid w:val="00967068"/>
    <w:rsid w:val="0096753E"/>
    <w:rsid w:val="00967EBE"/>
    <w:rsid w:val="009719D7"/>
    <w:rsid w:val="00972061"/>
    <w:rsid w:val="00974E43"/>
    <w:rsid w:val="0097776A"/>
    <w:rsid w:val="009813E1"/>
    <w:rsid w:val="00981A52"/>
    <w:rsid w:val="009840A3"/>
    <w:rsid w:val="009860E0"/>
    <w:rsid w:val="00986FDB"/>
    <w:rsid w:val="00990993"/>
    <w:rsid w:val="00991264"/>
    <w:rsid w:val="0099376C"/>
    <w:rsid w:val="00995D9A"/>
    <w:rsid w:val="0099665A"/>
    <w:rsid w:val="009A0207"/>
    <w:rsid w:val="009A0441"/>
    <w:rsid w:val="009A09A6"/>
    <w:rsid w:val="009A0FF4"/>
    <w:rsid w:val="009A6D9B"/>
    <w:rsid w:val="009B05CA"/>
    <w:rsid w:val="009B1219"/>
    <w:rsid w:val="009B1275"/>
    <w:rsid w:val="009B1B21"/>
    <w:rsid w:val="009B41FD"/>
    <w:rsid w:val="009B4FC9"/>
    <w:rsid w:val="009C0B68"/>
    <w:rsid w:val="009C1D59"/>
    <w:rsid w:val="009C2378"/>
    <w:rsid w:val="009C2B04"/>
    <w:rsid w:val="009C4ABF"/>
    <w:rsid w:val="009C5248"/>
    <w:rsid w:val="009C7A11"/>
    <w:rsid w:val="009D08BB"/>
    <w:rsid w:val="009D2C3D"/>
    <w:rsid w:val="009D774E"/>
    <w:rsid w:val="009E217A"/>
    <w:rsid w:val="009E2B1E"/>
    <w:rsid w:val="009E2F33"/>
    <w:rsid w:val="009E42F1"/>
    <w:rsid w:val="009E4945"/>
    <w:rsid w:val="009E4C21"/>
    <w:rsid w:val="009E6265"/>
    <w:rsid w:val="009F1D1A"/>
    <w:rsid w:val="009F1ECB"/>
    <w:rsid w:val="009F1F87"/>
    <w:rsid w:val="009F2074"/>
    <w:rsid w:val="009F21DC"/>
    <w:rsid w:val="009F5BE6"/>
    <w:rsid w:val="00A0038B"/>
    <w:rsid w:val="00A01886"/>
    <w:rsid w:val="00A034F2"/>
    <w:rsid w:val="00A06FCC"/>
    <w:rsid w:val="00A07B07"/>
    <w:rsid w:val="00A07EC9"/>
    <w:rsid w:val="00A10B41"/>
    <w:rsid w:val="00A131E8"/>
    <w:rsid w:val="00A149FB"/>
    <w:rsid w:val="00A20518"/>
    <w:rsid w:val="00A255BF"/>
    <w:rsid w:val="00A30C09"/>
    <w:rsid w:val="00A31FB6"/>
    <w:rsid w:val="00A3359A"/>
    <w:rsid w:val="00A3521B"/>
    <w:rsid w:val="00A356AE"/>
    <w:rsid w:val="00A35B5A"/>
    <w:rsid w:val="00A40672"/>
    <w:rsid w:val="00A4161D"/>
    <w:rsid w:val="00A41E90"/>
    <w:rsid w:val="00A43622"/>
    <w:rsid w:val="00A44406"/>
    <w:rsid w:val="00A45497"/>
    <w:rsid w:val="00A461E6"/>
    <w:rsid w:val="00A46394"/>
    <w:rsid w:val="00A51705"/>
    <w:rsid w:val="00A555AE"/>
    <w:rsid w:val="00A55965"/>
    <w:rsid w:val="00A56B1E"/>
    <w:rsid w:val="00A614DC"/>
    <w:rsid w:val="00A6369F"/>
    <w:rsid w:val="00A63C30"/>
    <w:rsid w:val="00A64F20"/>
    <w:rsid w:val="00A669B8"/>
    <w:rsid w:val="00A7001B"/>
    <w:rsid w:val="00A738ED"/>
    <w:rsid w:val="00A74036"/>
    <w:rsid w:val="00A75EEC"/>
    <w:rsid w:val="00A77B4E"/>
    <w:rsid w:val="00A802DB"/>
    <w:rsid w:val="00A81202"/>
    <w:rsid w:val="00A8291F"/>
    <w:rsid w:val="00A82AA4"/>
    <w:rsid w:val="00A83446"/>
    <w:rsid w:val="00A84F74"/>
    <w:rsid w:val="00A87649"/>
    <w:rsid w:val="00A87D52"/>
    <w:rsid w:val="00A91656"/>
    <w:rsid w:val="00A94112"/>
    <w:rsid w:val="00A94F52"/>
    <w:rsid w:val="00A956ED"/>
    <w:rsid w:val="00AA1F25"/>
    <w:rsid w:val="00AA229C"/>
    <w:rsid w:val="00AA3E27"/>
    <w:rsid w:val="00AA70EC"/>
    <w:rsid w:val="00AB2817"/>
    <w:rsid w:val="00AB42AB"/>
    <w:rsid w:val="00AB6D5E"/>
    <w:rsid w:val="00AC226B"/>
    <w:rsid w:val="00AC49F9"/>
    <w:rsid w:val="00AC4B17"/>
    <w:rsid w:val="00AD018C"/>
    <w:rsid w:val="00AD4FDB"/>
    <w:rsid w:val="00AD59A7"/>
    <w:rsid w:val="00AD64AF"/>
    <w:rsid w:val="00AD672B"/>
    <w:rsid w:val="00AD7ECE"/>
    <w:rsid w:val="00AE0495"/>
    <w:rsid w:val="00AE32A1"/>
    <w:rsid w:val="00AE3311"/>
    <w:rsid w:val="00AE34A6"/>
    <w:rsid w:val="00AE40C8"/>
    <w:rsid w:val="00AE5318"/>
    <w:rsid w:val="00AE61E8"/>
    <w:rsid w:val="00AF2265"/>
    <w:rsid w:val="00AF386A"/>
    <w:rsid w:val="00AF42F4"/>
    <w:rsid w:val="00AF4D19"/>
    <w:rsid w:val="00AF60FE"/>
    <w:rsid w:val="00AF6407"/>
    <w:rsid w:val="00AF6913"/>
    <w:rsid w:val="00B00435"/>
    <w:rsid w:val="00B00A0C"/>
    <w:rsid w:val="00B00AE4"/>
    <w:rsid w:val="00B01C59"/>
    <w:rsid w:val="00B028B5"/>
    <w:rsid w:val="00B02928"/>
    <w:rsid w:val="00B0353F"/>
    <w:rsid w:val="00B03B52"/>
    <w:rsid w:val="00B0569C"/>
    <w:rsid w:val="00B06015"/>
    <w:rsid w:val="00B0650D"/>
    <w:rsid w:val="00B07076"/>
    <w:rsid w:val="00B071E6"/>
    <w:rsid w:val="00B0760B"/>
    <w:rsid w:val="00B1334B"/>
    <w:rsid w:val="00B167AB"/>
    <w:rsid w:val="00B201B8"/>
    <w:rsid w:val="00B20ECC"/>
    <w:rsid w:val="00B257E8"/>
    <w:rsid w:val="00B27C5E"/>
    <w:rsid w:val="00B31EB7"/>
    <w:rsid w:val="00B33DE0"/>
    <w:rsid w:val="00B37B78"/>
    <w:rsid w:val="00B37D75"/>
    <w:rsid w:val="00B40B5A"/>
    <w:rsid w:val="00B419BF"/>
    <w:rsid w:val="00B41E5F"/>
    <w:rsid w:val="00B43FEC"/>
    <w:rsid w:val="00B447C2"/>
    <w:rsid w:val="00B45D83"/>
    <w:rsid w:val="00B470DD"/>
    <w:rsid w:val="00B55448"/>
    <w:rsid w:val="00B56385"/>
    <w:rsid w:val="00B609A3"/>
    <w:rsid w:val="00B62D1F"/>
    <w:rsid w:val="00B63490"/>
    <w:rsid w:val="00B6430D"/>
    <w:rsid w:val="00B6534B"/>
    <w:rsid w:val="00B65751"/>
    <w:rsid w:val="00B72012"/>
    <w:rsid w:val="00B73ABF"/>
    <w:rsid w:val="00B743D5"/>
    <w:rsid w:val="00B77124"/>
    <w:rsid w:val="00B77523"/>
    <w:rsid w:val="00B80718"/>
    <w:rsid w:val="00B82E2E"/>
    <w:rsid w:val="00B84D76"/>
    <w:rsid w:val="00B877A1"/>
    <w:rsid w:val="00B87FAA"/>
    <w:rsid w:val="00B91379"/>
    <w:rsid w:val="00B92D42"/>
    <w:rsid w:val="00B9352C"/>
    <w:rsid w:val="00B943CB"/>
    <w:rsid w:val="00B9577F"/>
    <w:rsid w:val="00BA0284"/>
    <w:rsid w:val="00BA2163"/>
    <w:rsid w:val="00BA3828"/>
    <w:rsid w:val="00BA3D17"/>
    <w:rsid w:val="00BB0C16"/>
    <w:rsid w:val="00BB428F"/>
    <w:rsid w:val="00BB71FE"/>
    <w:rsid w:val="00BC036B"/>
    <w:rsid w:val="00BC5074"/>
    <w:rsid w:val="00BD016B"/>
    <w:rsid w:val="00BD25BA"/>
    <w:rsid w:val="00BD329F"/>
    <w:rsid w:val="00BD437A"/>
    <w:rsid w:val="00BD4676"/>
    <w:rsid w:val="00BE4124"/>
    <w:rsid w:val="00BF520C"/>
    <w:rsid w:val="00BF7BE9"/>
    <w:rsid w:val="00C006C8"/>
    <w:rsid w:val="00C066FF"/>
    <w:rsid w:val="00C07C4A"/>
    <w:rsid w:val="00C10EA9"/>
    <w:rsid w:val="00C128F7"/>
    <w:rsid w:val="00C13FEE"/>
    <w:rsid w:val="00C159CB"/>
    <w:rsid w:val="00C25989"/>
    <w:rsid w:val="00C26A6B"/>
    <w:rsid w:val="00C27D87"/>
    <w:rsid w:val="00C3347D"/>
    <w:rsid w:val="00C35780"/>
    <w:rsid w:val="00C3796F"/>
    <w:rsid w:val="00C37EE7"/>
    <w:rsid w:val="00C40565"/>
    <w:rsid w:val="00C40832"/>
    <w:rsid w:val="00C4192B"/>
    <w:rsid w:val="00C41E43"/>
    <w:rsid w:val="00C438B5"/>
    <w:rsid w:val="00C51B5B"/>
    <w:rsid w:val="00C52410"/>
    <w:rsid w:val="00C61650"/>
    <w:rsid w:val="00C61DB1"/>
    <w:rsid w:val="00C6468F"/>
    <w:rsid w:val="00C71809"/>
    <w:rsid w:val="00C71DAE"/>
    <w:rsid w:val="00C748AF"/>
    <w:rsid w:val="00C74CE1"/>
    <w:rsid w:val="00C7644E"/>
    <w:rsid w:val="00C775BA"/>
    <w:rsid w:val="00C82DFA"/>
    <w:rsid w:val="00C84CCE"/>
    <w:rsid w:val="00C87608"/>
    <w:rsid w:val="00CA0092"/>
    <w:rsid w:val="00CA1FFE"/>
    <w:rsid w:val="00CA42EF"/>
    <w:rsid w:val="00CA6986"/>
    <w:rsid w:val="00CB013F"/>
    <w:rsid w:val="00CB24B3"/>
    <w:rsid w:val="00CB25F8"/>
    <w:rsid w:val="00CB312A"/>
    <w:rsid w:val="00CB3D9E"/>
    <w:rsid w:val="00CB54F0"/>
    <w:rsid w:val="00CB64C2"/>
    <w:rsid w:val="00CB69A5"/>
    <w:rsid w:val="00CB7837"/>
    <w:rsid w:val="00CB7DB4"/>
    <w:rsid w:val="00CC00A1"/>
    <w:rsid w:val="00CC1B8C"/>
    <w:rsid w:val="00CC1C23"/>
    <w:rsid w:val="00CC5D40"/>
    <w:rsid w:val="00CC790E"/>
    <w:rsid w:val="00CC7F94"/>
    <w:rsid w:val="00CD0544"/>
    <w:rsid w:val="00CD1C13"/>
    <w:rsid w:val="00CD3D4A"/>
    <w:rsid w:val="00CD63E8"/>
    <w:rsid w:val="00CD6AB2"/>
    <w:rsid w:val="00CE1BDB"/>
    <w:rsid w:val="00CE2C09"/>
    <w:rsid w:val="00CE2C90"/>
    <w:rsid w:val="00CE340E"/>
    <w:rsid w:val="00CE492E"/>
    <w:rsid w:val="00CE5698"/>
    <w:rsid w:val="00CF0BFA"/>
    <w:rsid w:val="00CF41AD"/>
    <w:rsid w:val="00CF5B11"/>
    <w:rsid w:val="00D01E1D"/>
    <w:rsid w:val="00D05734"/>
    <w:rsid w:val="00D149F6"/>
    <w:rsid w:val="00D14ACB"/>
    <w:rsid w:val="00D14F80"/>
    <w:rsid w:val="00D16F35"/>
    <w:rsid w:val="00D21B4B"/>
    <w:rsid w:val="00D222CB"/>
    <w:rsid w:val="00D230BE"/>
    <w:rsid w:val="00D25079"/>
    <w:rsid w:val="00D2731D"/>
    <w:rsid w:val="00D27903"/>
    <w:rsid w:val="00D31BE5"/>
    <w:rsid w:val="00D31DBB"/>
    <w:rsid w:val="00D328CF"/>
    <w:rsid w:val="00D346DD"/>
    <w:rsid w:val="00D415C9"/>
    <w:rsid w:val="00D41E08"/>
    <w:rsid w:val="00D43732"/>
    <w:rsid w:val="00D4523F"/>
    <w:rsid w:val="00D456B1"/>
    <w:rsid w:val="00D4742A"/>
    <w:rsid w:val="00D50F8A"/>
    <w:rsid w:val="00D53685"/>
    <w:rsid w:val="00D555A3"/>
    <w:rsid w:val="00D55A4D"/>
    <w:rsid w:val="00D56D05"/>
    <w:rsid w:val="00D6176B"/>
    <w:rsid w:val="00D6302F"/>
    <w:rsid w:val="00D63FFE"/>
    <w:rsid w:val="00D64576"/>
    <w:rsid w:val="00D6741A"/>
    <w:rsid w:val="00D74307"/>
    <w:rsid w:val="00D746A5"/>
    <w:rsid w:val="00D7700B"/>
    <w:rsid w:val="00D80072"/>
    <w:rsid w:val="00D80C7A"/>
    <w:rsid w:val="00D81DDD"/>
    <w:rsid w:val="00D823AC"/>
    <w:rsid w:val="00D909F6"/>
    <w:rsid w:val="00D90C10"/>
    <w:rsid w:val="00D94CDB"/>
    <w:rsid w:val="00D96132"/>
    <w:rsid w:val="00D9621E"/>
    <w:rsid w:val="00D979E3"/>
    <w:rsid w:val="00DB1012"/>
    <w:rsid w:val="00DC0937"/>
    <w:rsid w:val="00DC12EA"/>
    <w:rsid w:val="00DC2F75"/>
    <w:rsid w:val="00DC471C"/>
    <w:rsid w:val="00DC748E"/>
    <w:rsid w:val="00DD0C7D"/>
    <w:rsid w:val="00DD1008"/>
    <w:rsid w:val="00DD3884"/>
    <w:rsid w:val="00DD3B59"/>
    <w:rsid w:val="00DD6DF5"/>
    <w:rsid w:val="00DD7A0B"/>
    <w:rsid w:val="00DE1D06"/>
    <w:rsid w:val="00DE3904"/>
    <w:rsid w:val="00DF0CB0"/>
    <w:rsid w:val="00DF2DAE"/>
    <w:rsid w:val="00DF3233"/>
    <w:rsid w:val="00DF3ABE"/>
    <w:rsid w:val="00E016D4"/>
    <w:rsid w:val="00E021BE"/>
    <w:rsid w:val="00E0225F"/>
    <w:rsid w:val="00E02AB2"/>
    <w:rsid w:val="00E02F8C"/>
    <w:rsid w:val="00E033B3"/>
    <w:rsid w:val="00E04555"/>
    <w:rsid w:val="00E10CDD"/>
    <w:rsid w:val="00E10F0B"/>
    <w:rsid w:val="00E12D81"/>
    <w:rsid w:val="00E13277"/>
    <w:rsid w:val="00E1550A"/>
    <w:rsid w:val="00E21F7B"/>
    <w:rsid w:val="00E2427E"/>
    <w:rsid w:val="00E26D71"/>
    <w:rsid w:val="00E26ED6"/>
    <w:rsid w:val="00E2730F"/>
    <w:rsid w:val="00E279F6"/>
    <w:rsid w:val="00E339C3"/>
    <w:rsid w:val="00E40A93"/>
    <w:rsid w:val="00E41009"/>
    <w:rsid w:val="00E4181B"/>
    <w:rsid w:val="00E424B8"/>
    <w:rsid w:val="00E44B15"/>
    <w:rsid w:val="00E46A3F"/>
    <w:rsid w:val="00E51707"/>
    <w:rsid w:val="00E531D9"/>
    <w:rsid w:val="00E5438B"/>
    <w:rsid w:val="00E54CB6"/>
    <w:rsid w:val="00E57E36"/>
    <w:rsid w:val="00E630A9"/>
    <w:rsid w:val="00E65622"/>
    <w:rsid w:val="00E65AF1"/>
    <w:rsid w:val="00E6611D"/>
    <w:rsid w:val="00E673D3"/>
    <w:rsid w:val="00E71C1E"/>
    <w:rsid w:val="00E77748"/>
    <w:rsid w:val="00E77863"/>
    <w:rsid w:val="00E77A90"/>
    <w:rsid w:val="00E800CC"/>
    <w:rsid w:val="00E8050D"/>
    <w:rsid w:val="00E81749"/>
    <w:rsid w:val="00E81BE2"/>
    <w:rsid w:val="00E863E4"/>
    <w:rsid w:val="00E8700F"/>
    <w:rsid w:val="00E90EE4"/>
    <w:rsid w:val="00E91836"/>
    <w:rsid w:val="00E91C8F"/>
    <w:rsid w:val="00E92AB9"/>
    <w:rsid w:val="00E93A93"/>
    <w:rsid w:val="00E9404D"/>
    <w:rsid w:val="00E94163"/>
    <w:rsid w:val="00E947C4"/>
    <w:rsid w:val="00E95442"/>
    <w:rsid w:val="00E95DD6"/>
    <w:rsid w:val="00E9688E"/>
    <w:rsid w:val="00EA4DFF"/>
    <w:rsid w:val="00EA6F35"/>
    <w:rsid w:val="00EA7D65"/>
    <w:rsid w:val="00EB20B5"/>
    <w:rsid w:val="00EB2CE0"/>
    <w:rsid w:val="00EB42BB"/>
    <w:rsid w:val="00EB4C4D"/>
    <w:rsid w:val="00EB7D82"/>
    <w:rsid w:val="00EC0E12"/>
    <w:rsid w:val="00EC39A9"/>
    <w:rsid w:val="00EE042A"/>
    <w:rsid w:val="00EE0EED"/>
    <w:rsid w:val="00EE178B"/>
    <w:rsid w:val="00EE1B21"/>
    <w:rsid w:val="00EE2108"/>
    <w:rsid w:val="00EE28C5"/>
    <w:rsid w:val="00EF0712"/>
    <w:rsid w:val="00EF0B4E"/>
    <w:rsid w:val="00EF4026"/>
    <w:rsid w:val="00EF73C1"/>
    <w:rsid w:val="00F012D0"/>
    <w:rsid w:val="00F023F3"/>
    <w:rsid w:val="00F02907"/>
    <w:rsid w:val="00F03B56"/>
    <w:rsid w:val="00F131B2"/>
    <w:rsid w:val="00F139B2"/>
    <w:rsid w:val="00F14EE2"/>
    <w:rsid w:val="00F15800"/>
    <w:rsid w:val="00F1750E"/>
    <w:rsid w:val="00F17C0D"/>
    <w:rsid w:val="00F235AA"/>
    <w:rsid w:val="00F240D7"/>
    <w:rsid w:val="00F24E44"/>
    <w:rsid w:val="00F25A86"/>
    <w:rsid w:val="00F35680"/>
    <w:rsid w:val="00F3657F"/>
    <w:rsid w:val="00F40408"/>
    <w:rsid w:val="00F410FB"/>
    <w:rsid w:val="00F4280F"/>
    <w:rsid w:val="00F428DA"/>
    <w:rsid w:val="00F4506A"/>
    <w:rsid w:val="00F45EAD"/>
    <w:rsid w:val="00F47B91"/>
    <w:rsid w:val="00F5240A"/>
    <w:rsid w:val="00F5269A"/>
    <w:rsid w:val="00F54F9B"/>
    <w:rsid w:val="00F57E3C"/>
    <w:rsid w:val="00F614DA"/>
    <w:rsid w:val="00F62A3F"/>
    <w:rsid w:val="00F639AC"/>
    <w:rsid w:val="00F639B9"/>
    <w:rsid w:val="00F642F5"/>
    <w:rsid w:val="00F658D2"/>
    <w:rsid w:val="00F70D7D"/>
    <w:rsid w:val="00F71C9C"/>
    <w:rsid w:val="00F74B84"/>
    <w:rsid w:val="00F751FE"/>
    <w:rsid w:val="00F81F8B"/>
    <w:rsid w:val="00F821EF"/>
    <w:rsid w:val="00F82237"/>
    <w:rsid w:val="00F83036"/>
    <w:rsid w:val="00F86635"/>
    <w:rsid w:val="00F916F4"/>
    <w:rsid w:val="00F94FE3"/>
    <w:rsid w:val="00F950EC"/>
    <w:rsid w:val="00FA1475"/>
    <w:rsid w:val="00FA15CF"/>
    <w:rsid w:val="00FA2A3C"/>
    <w:rsid w:val="00FA38A4"/>
    <w:rsid w:val="00FA7D6C"/>
    <w:rsid w:val="00FB0B34"/>
    <w:rsid w:val="00FB1699"/>
    <w:rsid w:val="00FB1ADB"/>
    <w:rsid w:val="00FB412B"/>
    <w:rsid w:val="00FB5B05"/>
    <w:rsid w:val="00FC2150"/>
    <w:rsid w:val="00FC3D20"/>
    <w:rsid w:val="00FC53BA"/>
    <w:rsid w:val="00FD1328"/>
    <w:rsid w:val="00FD1DFB"/>
    <w:rsid w:val="00FD312C"/>
    <w:rsid w:val="00FD35BC"/>
    <w:rsid w:val="00FD5C12"/>
    <w:rsid w:val="00FE209D"/>
    <w:rsid w:val="00FE408B"/>
    <w:rsid w:val="00FE58FD"/>
    <w:rsid w:val="00FE65A6"/>
    <w:rsid w:val="00FE76A8"/>
    <w:rsid w:val="00FE7E47"/>
    <w:rsid w:val="00FF02B4"/>
    <w:rsid w:val="00FF27BD"/>
    <w:rsid w:val="00FF35F6"/>
    <w:rsid w:val="00FF3719"/>
    <w:rsid w:val="00FF3A29"/>
    <w:rsid w:val="00FF7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386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index heading" w:uiPriority="0"/>
    <w:lsdException w:name="caption" w:uiPriority="35" w:qFormat="1"/>
    <w:lsdException w:name="envelope address"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Bullet 2" w:uiPriority="0"/>
    <w:lsdException w:name="List Bullet 3" w:uiPriority="0"/>
    <w:lsdException w:name="Title" w:semiHidden="0" w:uiPriority="10" w:unhideWhenUsed="0" w:qFormat="1"/>
    <w:lsdException w:name="Signature" w:uiPriority="0"/>
    <w:lsdException w:name="Default Paragraph Font" w:uiPriority="1"/>
    <w:lsdException w:name="Body Text" w:uiPriority="1" w:qFormat="1"/>
    <w:lsdException w:name="Body Text Indent" w:uiPriority="0" w:qFormat="1"/>
    <w:lsdException w:name="List Continue 2" w:uiPriority="0"/>
    <w:lsdException w:name="Subtitle" w:semiHidden="0" w:uiPriority="11" w:unhideWhenUsed="0" w:qFormat="1"/>
    <w:lsdException w:name="Date" w:uiPriority="0"/>
    <w:lsdException w:name="Body Text First Indent" w:uiPriority="0"/>
    <w:lsdException w:name="Body Text First Indent 2" w:uiPriority="34"/>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qFormat="1"/>
    <w:lsdException w:name="HTML Preformatted" w:uiPriority="0"/>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next w:val="aa"/>
    <w:qFormat/>
    <w:rsid w:val="00B73B06"/>
    <w:pPr>
      <w:spacing w:after="0" w:line="240" w:lineRule="auto"/>
    </w:pPr>
    <w:rPr>
      <w:rFonts w:ascii="Times New Roman" w:hAnsi="Times New Roman"/>
      <w:sz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10"/>
    <w:uiPriority w:val="9"/>
    <w:qFormat/>
    <w:rsid w:val="008F2C53"/>
    <w:pPr>
      <w:widowControl w:val="0"/>
      <w:autoSpaceDE w:val="0"/>
      <w:autoSpaceDN w:val="0"/>
      <w:adjustRightInd w:val="0"/>
      <w:spacing w:before="64"/>
      <w:ind w:left="672"/>
      <w:outlineLvl w:val="0"/>
    </w:pPr>
    <w:rPr>
      <w:rFonts w:eastAsia="Times New Roman" w:cs="Times New Roman"/>
      <w:b/>
      <w:bCs/>
      <w:sz w:val="28"/>
      <w:szCs w:val="28"/>
      <w:lang w:eastAsia="ru-RU"/>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uiPriority w:val="9"/>
    <w:unhideWhenUsed/>
    <w:qFormat/>
    <w:rsid w:val="008F2C53"/>
    <w:pPr>
      <w:widowControl w:val="0"/>
      <w:autoSpaceDE w:val="0"/>
      <w:autoSpaceDN w:val="0"/>
      <w:adjustRightInd w:val="0"/>
      <w:spacing w:before="69"/>
      <w:ind w:left="692" w:hanging="8"/>
      <w:outlineLvl w:val="1"/>
    </w:pPr>
    <w:rPr>
      <w:rFonts w:eastAsia="Times New Roman" w:cs="Times New Roman"/>
      <w:b/>
      <w:bCs/>
      <w:szCs w:val="24"/>
      <w:lang w:eastAsia="ru-RU"/>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uiPriority w:val="9"/>
    <w:qFormat/>
    <w:rsid w:val="0046554C"/>
    <w:pPr>
      <w:widowControl w:val="0"/>
      <w:autoSpaceDE w:val="0"/>
      <w:autoSpaceDN w:val="0"/>
      <w:adjustRightInd w:val="0"/>
      <w:spacing w:before="69"/>
      <w:ind w:left="824"/>
      <w:outlineLvl w:val="2"/>
    </w:pPr>
    <w:rPr>
      <w:rFonts w:eastAsiaTheme="minorEastAsia" w:cs="Times New Roman"/>
      <w:b/>
      <w:bCs/>
      <w:szCs w:val="24"/>
      <w:lang w:eastAsia="ru-RU"/>
    </w:rPr>
  </w:style>
  <w:style w:type="paragraph" w:styleId="4">
    <w:name w:val="heading 4"/>
    <w:aliases w:val="1.1.1.1. Заголовок,Знак12,Знак12 Знак"/>
    <w:basedOn w:val="a9"/>
    <w:next w:val="a9"/>
    <w:link w:val="40"/>
    <w:uiPriority w:val="9"/>
    <w:unhideWhenUsed/>
    <w:qFormat/>
    <w:rsid w:val="001F17E3"/>
    <w:pPr>
      <w:keepNext/>
      <w:spacing w:before="240" w:after="120"/>
      <w:ind w:left="864" w:hanging="864"/>
      <w:jc w:val="both"/>
      <w:outlineLvl w:val="3"/>
    </w:pPr>
    <w:rPr>
      <w:rFonts w:asciiTheme="majorHAnsi" w:eastAsiaTheme="majorEastAsia" w:hAnsiTheme="majorHAnsi" w:cstheme="majorBidi"/>
      <w:b/>
      <w:bCs/>
      <w:i/>
      <w:iCs/>
      <w:sz w:val="28"/>
      <w:szCs w:val="24"/>
      <w:lang w:eastAsia="ru-RU"/>
    </w:rPr>
  </w:style>
  <w:style w:type="paragraph" w:styleId="5">
    <w:name w:val="heading 5"/>
    <w:aliases w:val="Знак11,Знак11 Знак,Заголовок 5 Знак1,Заголовок 5 Знак Знак,Знак20 Знак Знак,Знак20 Знак"/>
    <w:basedOn w:val="a9"/>
    <w:next w:val="a9"/>
    <w:link w:val="50"/>
    <w:uiPriority w:val="9"/>
    <w:unhideWhenUsed/>
    <w:qFormat/>
    <w:rsid w:val="001F17E3"/>
    <w:pPr>
      <w:keepNext/>
      <w:keepLines/>
      <w:spacing w:before="240" w:after="120"/>
      <w:ind w:left="1008" w:hanging="1008"/>
      <w:outlineLvl w:val="4"/>
    </w:pPr>
    <w:rPr>
      <w:rFonts w:asciiTheme="majorHAnsi" w:eastAsiaTheme="majorEastAsia" w:hAnsiTheme="majorHAnsi" w:cstheme="majorBidi"/>
      <w:b/>
      <w:i/>
      <w:sz w:val="28"/>
    </w:rPr>
  </w:style>
  <w:style w:type="paragraph" w:styleId="6">
    <w:name w:val="heading 6"/>
    <w:aliases w:val="Знак10,Знак10 Знак"/>
    <w:basedOn w:val="a9"/>
    <w:next w:val="a9"/>
    <w:link w:val="60"/>
    <w:uiPriority w:val="9"/>
    <w:unhideWhenUsed/>
    <w:qFormat/>
    <w:rsid w:val="001F17E3"/>
    <w:pPr>
      <w:keepNext/>
      <w:keepLines/>
      <w:spacing w:before="240" w:after="120"/>
      <w:ind w:left="1152" w:hanging="1152"/>
      <w:jc w:val="both"/>
      <w:outlineLvl w:val="5"/>
    </w:pPr>
    <w:rPr>
      <w:rFonts w:asciiTheme="majorHAnsi" w:eastAsiaTheme="majorEastAsia" w:hAnsiTheme="majorHAnsi" w:cstheme="majorBidi"/>
      <w:b/>
      <w:i/>
      <w:iCs/>
      <w:sz w:val="28"/>
      <w:szCs w:val="24"/>
      <w:lang w:eastAsia="ru-RU"/>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1F17E3"/>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szCs w:val="24"/>
      <w:lang w:eastAsia="ru-RU"/>
    </w:rPr>
  </w:style>
  <w:style w:type="paragraph" w:styleId="8">
    <w:name w:val="heading 8"/>
    <w:aliases w:val="Знак8,Знак8 Знак"/>
    <w:basedOn w:val="a9"/>
    <w:next w:val="a9"/>
    <w:link w:val="80"/>
    <w:uiPriority w:val="9"/>
    <w:unhideWhenUsed/>
    <w:qFormat/>
    <w:rsid w:val="001F17E3"/>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aliases w:val="Знак7,Знак7 Знак"/>
    <w:basedOn w:val="a9"/>
    <w:next w:val="a9"/>
    <w:link w:val="90"/>
    <w:uiPriority w:val="9"/>
    <w:unhideWhenUsed/>
    <w:qFormat/>
    <w:rsid w:val="001F17E3"/>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1"/>
    <w:qFormat/>
    <w:rsid w:val="009C2C97"/>
    <w:pPr>
      <w:ind w:left="720"/>
      <w:contextualSpacing/>
    </w:pPr>
  </w:style>
  <w:style w:type="character" w:customStyle="1" w:styleId="af">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5A6FC1"/>
  </w:style>
  <w:style w:type="character" w:styleId="af0">
    <w:name w:val="Hyperlink"/>
    <w:basedOn w:val="ab"/>
    <w:link w:val="81"/>
    <w:uiPriority w:val="99"/>
    <w:unhideWhenUsed/>
    <w:rsid w:val="008F2C53"/>
    <w:rPr>
      <w:color w:val="0000FF"/>
      <w:u w:val="single"/>
    </w:rPr>
  </w:style>
  <w:style w:type="character" w:customStyle="1" w:styleId="16">
    <w:name w:val="Основной текст (16)_"/>
    <w:link w:val="160"/>
    <w:rsid w:val="00CD63E8"/>
    <w:rPr>
      <w:b/>
      <w:bCs/>
      <w:spacing w:val="-10"/>
      <w:sz w:val="18"/>
      <w:szCs w:val="18"/>
      <w:shd w:val="clear" w:color="auto" w:fill="FFFFFF"/>
    </w:rPr>
  </w:style>
  <w:style w:type="paragraph" w:customStyle="1" w:styleId="160">
    <w:name w:val="Основной текст (16)"/>
    <w:basedOn w:val="a9"/>
    <w:link w:val="16"/>
    <w:rsid w:val="00CD63E8"/>
    <w:pPr>
      <w:shd w:val="clear" w:color="auto" w:fill="FFFFFF"/>
      <w:spacing w:after="60" w:line="240" w:lineRule="atLeast"/>
      <w:ind w:hanging="100"/>
      <w:jc w:val="both"/>
    </w:pPr>
    <w:rPr>
      <w:b/>
      <w:bCs/>
      <w:spacing w:val="-10"/>
      <w:sz w:val="18"/>
      <w:szCs w:val="18"/>
    </w:rPr>
  </w:style>
  <w:style w:type="paragraph" w:styleId="aa">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1"/>
    <w:uiPriority w:val="1"/>
    <w:qFormat/>
    <w:rsid w:val="00B73B06"/>
    <w:pPr>
      <w:spacing w:after="0" w:line="240" w:lineRule="auto"/>
    </w:pPr>
    <w:rPr>
      <w:rFonts w:ascii="Times New Roman" w:hAnsi="Times New Roman"/>
      <w:sz w:val="24"/>
    </w:rPr>
  </w:style>
  <w:style w:type="table" w:styleId="af2">
    <w:name w:val="Table Grid"/>
    <w:aliases w:val="Table Grid Report"/>
    <w:basedOn w:val="TableNormal1"/>
    <w:link w:val="27"/>
    <w:uiPriority w:val="39"/>
    <w:rsid w:val="008F2C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23">
    <w:name w:val="Заголовок 2 Знак"/>
    <w:basedOn w:val="ab"/>
    <w:uiPriority w:val="9"/>
    <w:rsid w:val="00775CD2"/>
    <w:rPr>
      <w:rFonts w:asciiTheme="majorHAnsi" w:eastAsiaTheme="majorEastAsia" w:hAnsiTheme="majorHAnsi" w:cstheme="majorBidi"/>
      <w:color w:val="2E74B5" w:themeColor="accent1" w:themeShade="BF"/>
      <w:sz w:val="26"/>
      <w:szCs w:val="26"/>
    </w:rPr>
  </w:style>
  <w:style w:type="character" w:customStyle="1" w:styleId="210">
    <w:name w:val="Заголовок 2 Знак1"/>
    <w:basedOn w:val="ab"/>
    <w:uiPriority w:val="1"/>
    <w:rsid w:val="00775CD2"/>
    <w:rPr>
      <w:rFonts w:ascii="Times New Roman" w:eastAsia="Times New Roman" w:hAnsi="Times New Roman" w:cs="Times New Roman"/>
      <w:b/>
      <w:bCs/>
      <w:sz w:val="24"/>
      <w:szCs w:val="24"/>
      <w:lang w:eastAsia="ru-RU"/>
    </w:rPr>
  </w:style>
  <w:style w:type="character" w:customStyle="1" w:styleId="230">
    <w:name w:val="Заголовок 2 Знак3"/>
    <w:basedOn w:val="ab"/>
    <w:uiPriority w:val="1"/>
    <w:rsid w:val="009C7A11"/>
    <w:rPr>
      <w:rFonts w:ascii="Times New Roman" w:eastAsia="Times New Roman" w:hAnsi="Times New Roman" w:cs="Times New Roman"/>
      <w:b/>
      <w:bCs/>
      <w:sz w:val="24"/>
      <w:szCs w:val="24"/>
      <w:lang w:eastAsia="ru-RU"/>
    </w:rPr>
  </w:style>
  <w:style w:type="paragraph" w:styleId="af3">
    <w:name w:val="header"/>
    <w:aliases w:val="ВерхКолонтитул,Linie,??????? ??????????"/>
    <w:basedOn w:val="a9"/>
    <w:link w:val="13"/>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f4">
    <w:name w:val="Верхний колонтитул Знак"/>
    <w:basedOn w:val="ab"/>
    <w:uiPriority w:val="99"/>
    <w:qFormat/>
    <w:rsid w:val="00484663"/>
  </w:style>
  <w:style w:type="paragraph" w:styleId="af5">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14"/>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f6">
    <w:name w:val="Нижний колонтитул Знак"/>
    <w:basedOn w:val="ab"/>
    <w:uiPriority w:val="99"/>
    <w:rsid w:val="00484663"/>
  </w:style>
  <w:style w:type="paragraph" w:styleId="af7">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5"/>
    <w:uiPriority w:val="99"/>
    <w:unhideWhenUsed/>
    <w:qFormat/>
    <w:rsid w:val="00B73B06"/>
    <w:pPr>
      <w:ind w:firstLine="709"/>
    </w:pPr>
    <w:rPr>
      <w:rFonts w:cs="Times New Roman"/>
      <w:szCs w:val="24"/>
    </w:rPr>
  </w:style>
  <w:style w:type="character" w:customStyle="1" w:styleId="18">
    <w:name w:val="Заголовок 1 Знак"/>
    <w:basedOn w:val="ab"/>
    <w:uiPriority w:val="1"/>
    <w:rsid w:val="008F2C53"/>
    <w:rPr>
      <w:rFonts w:ascii="Times New Roman" w:eastAsia="Times New Roman" w:hAnsi="Times New Roman" w:cs="Times New Roman"/>
      <w:b/>
      <w:bCs/>
      <w:sz w:val="28"/>
      <w:szCs w:val="28"/>
      <w:lang w:eastAsia="ru-RU"/>
    </w:rPr>
  </w:style>
  <w:style w:type="character" w:customStyle="1" w:styleId="291">
    <w:name w:val="Заголовок 2 Знак91"/>
    <w:basedOn w:val="ab"/>
    <w:uiPriority w:val="1"/>
    <w:rsid w:val="008F2C53"/>
    <w:rPr>
      <w:rFonts w:ascii="Times New Roman" w:eastAsia="Times New Roman" w:hAnsi="Times New Roman" w:cs="Times New Roman"/>
      <w:b/>
      <w:bCs/>
      <w:sz w:val="24"/>
      <w:szCs w:val="24"/>
      <w:lang w:eastAsia="ru-RU"/>
    </w:rPr>
  </w:style>
  <w:style w:type="paragraph" w:styleId="af8">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24"/>
    <w:uiPriority w:val="1"/>
    <w:qFormat/>
    <w:rsid w:val="00300D72"/>
    <w:pPr>
      <w:widowControl w:val="0"/>
      <w:ind w:left="116"/>
    </w:pPr>
    <w:rPr>
      <w:rFonts w:eastAsia="Times New Roman"/>
      <w:szCs w:val="24"/>
      <w:lang w:val="en-US"/>
    </w:rPr>
  </w:style>
  <w:style w:type="character" w:customStyle="1" w:styleId="af9">
    <w:name w:val="Основной текст Знак"/>
    <w:basedOn w:val="ab"/>
    <w:rsid w:val="009F1834"/>
    <w:rPr>
      <w:rFonts w:ascii="Times New Roman" w:hAnsi="Times New Roman"/>
      <w:sz w:val="24"/>
    </w:rPr>
  </w:style>
  <w:style w:type="character" w:customStyle="1" w:styleId="19">
    <w:name w:val="Основной текст Знак1"/>
    <w:basedOn w:val="ab"/>
    <w:uiPriority w:val="1"/>
    <w:rsid w:val="009F1834"/>
    <w:rPr>
      <w:rFonts w:ascii="Times New Roman" w:eastAsia="Times New Roman" w:hAnsi="Times New Roman"/>
      <w:sz w:val="24"/>
      <w:szCs w:val="24"/>
      <w:lang w:val="en-US"/>
    </w:rPr>
  </w:style>
  <w:style w:type="character" w:customStyle="1" w:styleId="2327">
    <w:name w:val="Заголовок 2 Знак327"/>
    <w:basedOn w:val="ab"/>
    <w:uiPriority w:val="1"/>
    <w:rsid w:val="009F1834"/>
    <w:rPr>
      <w:rFonts w:ascii="Times New Roman" w:eastAsia="Times New Roman" w:hAnsi="Times New Roman" w:cs="Times New Roman"/>
      <w:b/>
      <w:bCs/>
      <w:sz w:val="24"/>
      <w:szCs w:val="24"/>
      <w:lang w:eastAsia="ru-RU"/>
    </w:rPr>
  </w:style>
  <w:style w:type="character" w:customStyle="1" w:styleId="173">
    <w:name w:val="Заголовок 1 Знак73"/>
    <w:basedOn w:val="ab"/>
    <w:uiPriority w:val="1"/>
    <w:rsid w:val="008F2C53"/>
    <w:rPr>
      <w:rFonts w:ascii="Times New Roman" w:eastAsia="Times New Roman" w:hAnsi="Times New Roman" w:cs="Times New Roman"/>
      <w:b/>
      <w:bCs/>
      <w:sz w:val="28"/>
      <w:szCs w:val="28"/>
      <w:lang w:eastAsia="ru-RU"/>
    </w:rPr>
  </w:style>
  <w:style w:type="character" w:customStyle="1" w:styleId="290">
    <w:name w:val="Заголовок 2 Знак90"/>
    <w:basedOn w:val="ab"/>
    <w:uiPriority w:val="1"/>
    <w:rsid w:val="008F2C53"/>
    <w:rPr>
      <w:rFonts w:ascii="Times New Roman" w:eastAsia="Times New Roman" w:hAnsi="Times New Roman" w:cs="Times New Roman"/>
      <w:b/>
      <w:bCs/>
      <w:sz w:val="24"/>
      <w:szCs w:val="24"/>
      <w:lang w:eastAsia="ru-RU"/>
    </w:rPr>
  </w:style>
  <w:style w:type="character" w:customStyle="1" w:styleId="300">
    <w:name w:val="Основной текст Знак30"/>
    <w:basedOn w:val="ab"/>
    <w:uiPriority w:val="99"/>
    <w:semiHidden/>
    <w:rsid w:val="00B956BE"/>
    <w:rPr>
      <w:rFonts w:ascii="Times New Roman" w:hAnsi="Times New Roman"/>
      <w:sz w:val="24"/>
    </w:rPr>
  </w:style>
  <w:style w:type="character" w:customStyle="1" w:styleId="112">
    <w:name w:val="Основной текст Знак112"/>
    <w:basedOn w:val="ab"/>
    <w:uiPriority w:val="1"/>
    <w:rsid w:val="00B956BE"/>
    <w:rPr>
      <w:rFonts w:ascii="Times New Roman" w:eastAsia="Times New Roman" w:hAnsi="Times New Roman"/>
      <w:sz w:val="24"/>
      <w:szCs w:val="24"/>
      <w:lang w:val="en-US"/>
    </w:rPr>
  </w:style>
  <w:style w:type="character" w:customStyle="1" w:styleId="2326">
    <w:name w:val="Заголовок 2 Знак326"/>
    <w:basedOn w:val="ab"/>
    <w:uiPriority w:val="1"/>
    <w:rsid w:val="00B956BE"/>
    <w:rPr>
      <w:rFonts w:ascii="Times New Roman" w:eastAsia="Times New Roman" w:hAnsi="Times New Roman" w:cs="Times New Roman"/>
      <w:b/>
      <w:bCs/>
      <w:sz w:val="24"/>
      <w:szCs w:val="24"/>
      <w:lang w:eastAsia="ru-RU"/>
    </w:rPr>
  </w:style>
  <w:style w:type="character" w:customStyle="1" w:styleId="172">
    <w:name w:val="Заголовок 1 Знак72"/>
    <w:basedOn w:val="ab"/>
    <w:uiPriority w:val="1"/>
    <w:rsid w:val="008F2C53"/>
    <w:rPr>
      <w:rFonts w:ascii="Times New Roman" w:eastAsia="Times New Roman" w:hAnsi="Times New Roman" w:cs="Times New Roman"/>
      <w:b/>
      <w:bCs/>
      <w:sz w:val="28"/>
      <w:szCs w:val="28"/>
      <w:lang w:eastAsia="ru-RU"/>
    </w:rPr>
  </w:style>
  <w:style w:type="character" w:customStyle="1" w:styleId="289">
    <w:name w:val="Заголовок 2 Знак89"/>
    <w:basedOn w:val="ab"/>
    <w:uiPriority w:val="1"/>
    <w:rsid w:val="008F2C53"/>
    <w:rPr>
      <w:rFonts w:ascii="Times New Roman" w:eastAsia="Times New Roman" w:hAnsi="Times New Roman" w:cs="Times New Roman"/>
      <w:b/>
      <w:bCs/>
      <w:sz w:val="24"/>
      <w:szCs w:val="24"/>
      <w:lang w:eastAsia="ru-RU"/>
    </w:rPr>
  </w:style>
  <w:style w:type="character" w:customStyle="1" w:styleId="171">
    <w:name w:val="Заголовок 1 Знак71"/>
    <w:basedOn w:val="ab"/>
    <w:uiPriority w:val="1"/>
    <w:rsid w:val="008F2C53"/>
    <w:rPr>
      <w:rFonts w:ascii="Times New Roman" w:eastAsia="Times New Roman" w:hAnsi="Times New Roman" w:cs="Times New Roman"/>
      <w:b/>
      <w:bCs/>
      <w:sz w:val="28"/>
      <w:szCs w:val="28"/>
      <w:lang w:eastAsia="ru-RU"/>
    </w:rPr>
  </w:style>
  <w:style w:type="character" w:customStyle="1" w:styleId="288">
    <w:name w:val="Заголовок 2 Знак88"/>
    <w:basedOn w:val="ab"/>
    <w:uiPriority w:val="1"/>
    <w:rsid w:val="008F2C53"/>
    <w:rPr>
      <w:rFonts w:ascii="Times New Roman" w:eastAsia="Times New Roman" w:hAnsi="Times New Roman" w:cs="Times New Roman"/>
      <w:b/>
      <w:bCs/>
      <w:sz w:val="24"/>
      <w:szCs w:val="24"/>
      <w:lang w:eastAsia="ru-RU"/>
    </w:rPr>
  </w:style>
  <w:style w:type="character" w:customStyle="1" w:styleId="29">
    <w:name w:val="Основной текст Знак29"/>
    <w:basedOn w:val="ab"/>
    <w:uiPriority w:val="99"/>
    <w:semiHidden/>
    <w:rsid w:val="003702D4"/>
    <w:rPr>
      <w:rFonts w:ascii="Times New Roman" w:hAnsi="Times New Roman"/>
      <w:sz w:val="24"/>
    </w:rPr>
  </w:style>
  <w:style w:type="character" w:customStyle="1" w:styleId="111">
    <w:name w:val="Основной текст Знак111"/>
    <w:basedOn w:val="ab"/>
    <w:uiPriority w:val="1"/>
    <w:rsid w:val="003702D4"/>
    <w:rPr>
      <w:rFonts w:ascii="Times New Roman" w:eastAsia="Times New Roman" w:hAnsi="Times New Roman"/>
      <w:sz w:val="24"/>
      <w:szCs w:val="24"/>
      <w:lang w:val="en-US"/>
    </w:rPr>
  </w:style>
  <w:style w:type="character" w:customStyle="1" w:styleId="170">
    <w:name w:val="Заголовок 1 Знак70"/>
    <w:basedOn w:val="ab"/>
    <w:uiPriority w:val="1"/>
    <w:rsid w:val="008F2C53"/>
    <w:rPr>
      <w:rFonts w:ascii="Times New Roman" w:eastAsia="Times New Roman" w:hAnsi="Times New Roman" w:cs="Times New Roman"/>
      <w:b/>
      <w:bCs/>
      <w:sz w:val="28"/>
      <w:szCs w:val="28"/>
      <w:lang w:eastAsia="ru-RU"/>
    </w:rPr>
  </w:style>
  <w:style w:type="character" w:customStyle="1" w:styleId="287">
    <w:name w:val="Заголовок 2 Знак87"/>
    <w:basedOn w:val="ab"/>
    <w:uiPriority w:val="1"/>
    <w:rsid w:val="008F2C53"/>
    <w:rPr>
      <w:rFonts w:ascii="Times New Roman" w:eastAsia="Times New Roman" w:hAnsi="Times New Roman" w:cs="Times New Roman"/>
      <w:b/>
      <w:bCs/>
      <w:sz w:val="24"/>
      <w:szCs w:val="24"/>
      <w:lang w:eastAsia="ru-RU"/>
    </w:rPr>
  </w:style>
  <w:style w:type="character" w:customStyle="1" w:styleId="28">
    <w:name w:val="Основной текст Знак28"/>
    <w:basedOn w:val="ab"/>
    <w:uiPriority w:val="99"/>
    <w:semiHidden/>
    <w:rsid w:val="00E40C9D"/>
    <w:rPr>
      <w:rFonts w:ascii="Times New Roman" w:hAnsi="Times New Roman"/>
      <w:sz w:val="24"/>
    </w:rPr>
  </w:style>
  <w:style w:type="character" w:customStyle="1" w:styleId="1100">
    <w:name w:val="Основной текст Знак110"/>
    <w:basedOn w:val="ab"/>
    <w:uiPriority w:val="1"/>
    <w:rsid w:val="00E40C9D"/>
    <w:rPr>
      <w:rFonts w:ascii="Times New Roman" w:eastAsia="Times New Roman" w:hAnsi="Times New Roman"/>
      <w:sz w:val="24"/>
      <w:szCs w:val="24"/>
      <w:lang w:val="en-US"/>
    </w:rPr>
  </w:style>
  <w:style w:type="character" w:customStyle="1" w:styleId="2325">
    <w:name w:val="Заголовок 2 Знак325"/>
    <w:basedOn w:val="ab"/>
    <w:uiPriority w:val="1"/>
    <w:rsid w:val="00E40C9D"/>
    <w:rPr>
      <w:rFonts w:ascii="Times New Roman" w:eastAsia="Times New Roman" w:hAnsi="Times New Roman" w:cs="Times New Roman"/>
      <w:b/>
      <w:bCs/>
      <w:sz w:val="24"/>
      <w:szCs w:val="24"/>
      <w:lang w:eastAsia="ru-RU"/>
    </w:rPr>
  </w:style>
  <w:style w:type="character" w:customStyle="1" w:styleId="169">
    <w:name w:val="Заголовок 1 Знак69"/>
    <w:basedOn w:val="ab"/>
    <w:uiPriority w:val="1"/>
    <w:rsid w:val="008F2C53"/>
    <w:rPr>
      <w:rFonts w:ascii="Times New Roman" w:eastAsia="Times New Roman" w:hAnsi="Times New Roman" w:cs="Times New Roman"/>
      <w:b/>
      <w:bCs/>
      <w:sz w:val="28"/>
      <w:szCs w:val="28"/>
      <w:lang w:eastAsia="ru-RU"/>
    </w:rPr>
  </w:style>
  <w:style w:type="character" w:customStyle="1" w:styleId="286">
    <w:name w:val="Заголовок 2 Знак86"/>
    <w:basedOn w:val="ab"/>
    <w:uiPriority w:val="1"/>
    <w:rsid w:val="008F2C53"/>
    <w:rPr>
      <w:rFonts w:ascii="Times New Roman" w:eastAsia="Times New Roman" w:hAnsi="Times New Roman" w:cs="Times New Roman"/>
      <w:b/>
      <w:bCs/>
      <w:sz w:val="24"/>
      <w:szCs w:val="24"/>
      <w:lang w:eastAsia="ru-RU"/>
    </w:rPr>
  </w:style>
  <w:style w:type="character" w:customStyle="1" w:styleId="27">
    <w:name w:val="Основной текст Знак27"/>
    <w:basedOn w:val="ab"/>
    <w:link w:val="af2"/>
    <w:uiPriority w:val="1"/>
    <w:rsid w:val="008260EA"/>
    <w:rPr>
      <w:rFonts w:ascii="Times New Roman" w:eastAsia="Times New Roman" w:hAnsi="Times New Roman"/>
      <w:sz w:val="24"/>
      <w:szCs w:val="24"/>
      <w:lang w:val="en-US"/>
    </w:rPr>
  </w:style>
  <w:style w:type="character" w:customStyle="1" w:styleId="168">
    <w:name w:val="Заголовок 1 Знак68"/>
    <w:basedOn w:val="ab"/>
    <w:uiPriority w:val="1"/>
    <w:rsid w:val="008F2C53"/>
    <w:rPr>
      <w:rFonts w:ascii="Times New Roman" w:eastAsia="Times New Roman" w:hAnsi="Times New Roman" w:cs="Times New Roman"/>
      <w:b/>
      <w:bCs/>
      <w:sz w:val="28"/>
      <w:szCs w:val="28"/>
      <w:lang w:eastAsia="ru-RU"/>
    </w:rPr>
  </w:style>
  <w:style w:type="character" w:customStyle="1" w:styleId="285">
    <w:name w:val="Заголовок 2 Знак85"/>
    <w:basedOn w:val="ab"/>
    <w:uiPriority w:val="1"/>
    <w:rsid w:val="008F2C53"/>
    <w:rPr>
      <w:rFonts w:ascii="Times New Roman" w:eastAsia="Times New Roman" w:hAnsi="Times New Roman" w:cs="Times New Roman"/>
      <w:b/>
      <w:bCs/>
      <w:sz w:val="24"/>
      <w:szCs w:val="24"/>
      <w:lang w:eastAsia="ru-RU"/>
    </w:rPr>
  </w:style>
  <w:style w:type="character" w:customStyle="1" w:styleId="26">
    <w:name w:val="Основной текст Знак26"/>
    <w:basedOn w:val="ab"/>
    <w:uiPriority w:val="1"/>
    <w:rsid w:val="008260EA"/>
    <w:rPr>
      <w:rFonts w:ascii="Times New Roman" w:eastAsia="Times New Roman" w:hAnsi="Times New Roman"/>
      <w:sz w:val="24"/>
      <w:szCs w:val="24"/>
      <w:lang w:val="en-US"/>
    </w:rPr>
  </w:style>
  <w:style w:type="character" w:customStyle="1" w:styleId="167">
    <w:name w:val="Заголовок 1 Знак67"/>
    <w:basedOn w:val="ab"/>
    <w:uiPriority w:val="1"/>
    <w:rsid w:val="008F2C53"/>
    <w:rPr>
      <w:rFonts w:ascii="Times New Roman" w:eastAsia="Times New Roman" w:hAnsi="Times New Roman" w:cs="Times New Roman"/>
      <w:b/>
      <w:bCs/>
      <w:sz w:val="28"/>
      <w:szCs w:val="28"/>
      <w:lang w:eastAsia="ru-RU"/>
    </w:rPr>
  </w:style>
  <w:style w:type="character" w:customStyle="1" w:styleId="284">
    <w:name w:val="Заголовок 2 Знак84"/>
    <w:basedOn w:val="ab"/>
    <w:uiPriority w:val="1"/>
    <w:rsid w:val="008F2C53"/>
    <w:rPr>
      <w:rFonts w:ascii="Times New Roman" w:eastAsia="Times New Roman" w:hAnsi="Times New Roman" w:cs="Times New Roman"/>
      <w:b/>
      <w:bCs/>
      <w:sz w:val="24"/>
      <w:szCs w:val="24"/>
      <w:lang w:eastAsia="ru-RU"/>
    </w:rPr>
  </w:style>
  <w:style w:type="character" w:customStyle="1" w:styleId="166">
    <w:name w:val="Заголовок 1 Знак66"/>
    <w:basedOn w:val="ab"/>
    <w:uiPriority w:val="1"/>
    <w:rsid w:val="008F2C53"/>
    <w:rPr>
      <w:rFonts w:ascii="Times New Roman" w:eastAsia="Times New Roman" w:hAnsi="Times New Roman" w:cs="Times New Roman"/>
      <w:b/>
      <w:bCs/>
      <w:sz w:val="28"/>
      <w:szCs w:val="28"/>
      <w:lang w:eastAsia="ru-RU"/>
    </w:rPr>
  </w:style>
  <w:style w:type="character" w:customStyle="1" w:styleId="283">
    <w:name w:val="Заголовок 2 Знак83"/>
    <w:basedOn w:val="ab"/>
    <w:uiPriority w:val="1"/>
    <w:rsid w:val="008F2C53"/>
    <w:rPr>
      <w:rFonts w:ascii="Times New Roman" w:eastAsia="Times New Roman" w:hAnsi="Times New Roman" w:cs="Times New Roman"/>
      <w:b/>
      <w:bCs/>
      <w:sz w:val="24"/>
      <w:szCs w:val="24"/>
      <w:lang w:eastAsia="ru-RU"/>
    </w:rPr>
  </w:style>
  <w:style w:type="character" w:customStyle="1" w:styleId="165">
    <w:name w:val="Заголовок 1 Знак65"/>
    <w:basedOn w:val="ab"/>
    <w:uiPriority w:val="1"/>
    <w:rsid w:val="008F2C53"/>
    <w:rPr>
      <w:rFonts w:ascii="Times New Roman" w:eastAsia="Times New Roman" w:hAnsi="Times New Roman" w:cs="Times New Roman"/>
      <w:b/>
      <w:bCs/>
      <w:sz w:val="28"/>
      <w:szCs w:val="28"/>
      <w:lang w:eastAsia="ru-RU"/>
    </w:rPr>
  </w:style>
  <w:style w:type="character" w:customStyle="1" w:styleId="282">
    <w:name w:val="Заголовок 2 Знак82"/>
    <w:basedOn w:val="ab"/>
    <w:uiPriority w:val="1"/>
    <w:rsid w:val="008F2C53"/>
    <w:rPr>
      <w:rFonts w:ascii="Times New Roman" w:eastAsia="Times New Roman" w:hAnsi="Times New Roman" w:cs="Times New Roman"/>
      <w:b/>
      <w:bCs/>
      <w:sz w:val="24"/>
      <w:szCs w:val="24"/>
      <w:lang w:eastAsia="ru-RU"/>
    </w:rPr>
  </w:style>
  <w:style w:type="character" w:customStyle="1" w:styleId="164">
    <w:name w:val="Заголовок 1 Знак64"/>
    <w:basedOn w:val="ab"/>
    <w:uiPriority w:val="1"/>
    <w:rsid w:val="008F2C53"/>
    <w:rPr>
      <w:rFonts w:ascii="Times New Roman" w:eastAsia="Times New Roman" w:hAnsi="Times New Roman" w:cs="Times New Roman"/>
      <w:b/>
      <w:bCs/>
      <w:sz w:val="28"/>
      <w:szCs w:val="28"/>
      <w:lang w:eastAsia="ru-RU"/>
    </w:rPr>
  </w:style>
  <w:style w:type="character" w:customStyle="1" w:styleId="281">
    <w:name w:val="Заголовок 2 Знак81"/>
    <w:basedOn w:val="ab"/>
    <w:uiPriority w:val="1"/>
    <w:rsid w:val="008F2C53"/>
    <w:rPr>
      <w:rFonts w:ascii="Times New Roman" w:eastAsia="Times New Roman" w:hAnsi="Times New Roman" w:cs="Times New Roman"/>
      <w:b/>
      <w:bCs/>
      <w:sz w:val="24"/>
      <w:szCs w:val="24"/>
      <w:lang w:eastAsia="ru-RU"/>
    </w:rPr>
  </w:style>
  <w:style w:type="character" w:customStyle="1" w:styleId="163">
    <w:name w:val="Заголовок 1 Знак63"/>
    <w:basedOn w:val="ab"/>
    <w:uiPriority w:val="1"/>
    <w:rsid w:val="008F2C53"/>
    <w:rPr>
      <w:rFonts w:ascii="Times New Roman" w:eastAsia="Times New Roman" w:hAnsi="Times New Roman" w:cs="Times New Roman"/>
      <w:b/>
      <w:bCs/>
      <w:sz w:val="28"/>
      <w:szCs w:val="28"/>
      <w:lang w:eastAsia="ru-RU"/>
    </w:rPr>
  </w:style>
  <w:style w:type="character" w:customStyle="1" w:styleId="280">
    <w:name w:val="Заголовок 2 Знак80"/>
    <w:basedOn w:val="ab"/>
    <w:uiPriority w:val="1"/>
    <w:rsid w:val="008F2C53"/>
    <w:rPr>
      <w:rFonts w:ascii="Times New Roman" w:eastAsia="Times New Roman" w:hAnsi="Times New Roman" w:cs="Times New Roman"/>
      <w:b/>
      <w:bCs/>
      <w:sz w:val="24"/>
      <w:szCs w:val="24"/>
      <w:lang w:eastAsia="ru-RU"/>
    </w:rPr>
  </w:style>
  <w:style w:type="character" w:customStyle="1" w:styleId="220">
    <w:name w:val="Заголовок 2 Знак2"/>
    <w:basedOn w:val="ab"/>
    <w:uiPriority w:val="1"/>
    <w:rsid w:val="00AB5243"/>
    <w:rPr>
      <w:rFonts w:ascii="Times New Roman" w:eastAsia="Times New Roman" w:hAnsi="Times New Roman" w:cs="Times New Roman"/>
      <w:b/>
      <w:bCs/>
      <w:sz w:val="24"/>
      <w:szCs w:val="24"/>
      <w:lang w:eastAsia="ru-RU"/>
    </w:rPr>
  </w:style>
  <w:style w:type="character" w:customStyle="1" w:styleId="162">
    <w:name w:val="Заголовок 1 Знак62"/>
    <w:basedOn w:val="ab"/>
    <w:uiPriority w:val="1"/>
    <w:rsid w:val="008F2C53"/>
    <w:rPr>
      <w:rFonts w:ascii="Times New Roman" w:eastAsia="Times New Roman" w:hAnsi="Times New Roman" w:cs="Times New Roman"/>
      <w:b/>
      <w:bCs/>
      <w:sz w:val="28"/>
      <w:szCs w:val="28"/>
      <w:lang w:eastAsia="ru-RU"/>
    </w:rPr>
  </w:style>
  <w:style w:type="character" w:customStyle="1" w:styleId="279">
    <w:name w:val="Заголовок 2 Знак79"/>
    <w:basedOn w:val="ab"/>
    <w:uiPriority w:val="1"/>
    <w:rsid w:val="008F2C53"/>
    <w:rPr>
      <w:rFonts w:ascii="Times New Roman" w:eastAsia="Times New Roman" w:hAnsi="Times New Roman" w:cs="Times New Roman"/>
      <w:b/>
      <w:bCs/>
      <w:sz w:val="24"/>
      <w:szCs w:val="24"/>
      <w:lang w:eastAsia="ru-RU"/>
    </w:rPr>
  </w:style>
  <w:style w:type="character" w:customStyle="1" w:styleId="25">
    <w:name w:val="Основной текст Знак25"/>
    <w:basedOn w:val="ab"/>
    <w:uiPriority w:val="1"/>
    <w:rsid w:val="00F005F5"/>
    <w:rPr>
      <w:rFonts w:ascii="Times New Roman" w:eastAsia="Times New Roman" w:hAnsi="Times New Roman"/>
      <w:sz w:val="24"/>
      <w:szCs w:val="24"/>
      <w:lang w:val="en-US"/>
    </w:rPr>
  </w:style>
  <w:style w:type="paragraph" w:styleId="22">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link w:val="21"/>
    <w:autoRedefine/>
    <w:uiPriority w:val="39"/>
    <w:unhideWhenUsed/>
    <w:qFormat/>
    <w:rsid w:val="003911C9"/>
    <w:pPr>
      <w:spacing w:after="100" w:line="259" w:lineRule="auto"/>
      <w:ind w:left="220"/>
    </w:pPr>
    <w:rPr>
      <w:rFonts w:asciiTheme="minorHAnsi" w:hAnsiTheme="minorHAnsi"/>
      <w:sz w:val="22"/>
    </w:rPr>
  </w:style>
  <w:style w:type="character" w:customStyle="1" w:styleId="161">
    <w:name w:val="Заголовок 1 Знак61"/>
    <w:basedOn w:val="ab"/>
    <w:uiPriority w:val="1"/>
    <w:rsid w:val="008F2C53"/>
    <w:rPr>
      <w:rFonts w:ascii="Times New Roman" w:eastAsia="Times New Roman" w:hAnsi="Times New Roman" w:cs="Times New Roman"/>
      <w:b/>
      <w:bCs/>
      <w:sz w:val="28"/>
      <w:szCs w:val="28"/>
      <w:lang w:eastAsia="ru-RU"/>
    </w:rPr>
  </w:style>
  <w:style w:type="character" w:customStyle="1" w:styleId="278">
    <w:name w:val="Заголовок 2 Знак78"/>
    <w:basedOn w:val="ab"/>
    <w:uiPriority w:val="1"/>
    <w:rsid w:val="008F2C53"/>
    <w:rPr>
      <w:rFonts w:ascii="Times New Roman" w:eastAsia="Times New Roman" w:hAnsi="Times New Roman" w:cs="Times New Roman"/>
      <w:b/>
      <w:bCs/>
      <w:sz w:val="24"/>
      <w:szCs w:val="24"/>
      <w:lang w:eastAsia="ru-RU"/>
    </w:rPr>
  </w:style>
  <w:style w:type="character" w:customStyle="1" w:styleId="1600">
    <w:name w:val="Заголовок 1 Знак60"/>
    <w:basedOn w:val="ab"/>
    <w:uiPriority w:val="1"/>
    <w:rsid w:val="008F2C53"/>
    <w:rPr>
      <w:rFonts w:ascii="Times New Roman" w:eastAsia="Times New Roman" w:hAnsi="Times New Roman" w:cs="Times New Roman"/>
      <w:b/>
      <w:bCs/>
      <w:sz w:val="28"/>
      <w:szCs w:val="28"/>
      <w:lang w:eastAsia="ru-RU"/>
    </w:rPr>
  </w:style>
  <w:style w:type="character" w:customStyle="1" w:styleId="277">
    <w:name w:val="Заголовок 2 Знак77"/>
    <w:basedOn w:val="ab"/>
    <w:uiPriority w:val="1"/>
    <w:rsid w:val="008F2C53"/>
    <w:rPr>
      <w:rFonts w:ascii="Times New Roman" w:eastAsia="Times New Roman" w:hAnsi="Times New Roman" w:cs="Times New Roman"/>
      <w:b/>
      <w:bCs/>
      <w:sz w:val="24"/>
      <w:szCs w:val="24"/>
      <w:lang w:eastAsia="ru-RU"/>
    </w:rPr>
  </w:style>
  <w:style w:type="character" w:customStyle="1" w:styleId="240">
    <w:name w:val="Основной текст Знак24"/>
    <w:basedOn w:val="ab"/>
    <w:uiPriority w:val="1"/>
    <w:rsid w:val="009B4517"/>
    <w:rPr>
      <w:rFonts w:ascii="Times New Roman" w:eastAsia="Times New Roman" w:hAnsi="Times New Roman"/>
      <w:sz w:val="24"/>
      <w:szCs w:val="24"/>
      <w:lang w:val="en-US"/>
    </w:rPr>
  </w:style>
  <w:style w:type="character" w:customStyle="1" w:styleId="159">
    <w:name w:val="Заголовок 1 Знак59"/>
    <w:basedOn w:val="ab"/>
    <w:uiPriority w:val="1"/>
    <w:rsid w:val="008F2C53"/>
    <w:rPr>
      <w:rFonts w:ascii="Times New Roman" w:eastAsia="Times New Roman" w:hAnsi="Times New Roman" w:cs="Times New Roman"/>
      <w:b/>
      <w:bCs/>
      <w:sz w:val="28"/>
      <w:szCs w:val="28"/>
      <w:lang w:eastAsia="ru-RU"/>
    </w:rPr>
  </w:style>
  <w:style w:type="character" w:customStyle="1" w:styleId="276">
    <w:name w:val="Заголовок 2 Знак76"/>
    <w:basedOn w:val="ab"/>
    <w:uiPriority w:val="1"/>
    <w:rsid w:val="008F2C53"/>
    <w:rPr>
      <w:rFonts w:ascii="Times New Roman" w:eastAsia="Times New Roman" w:hAnsi="Times New Roman" w:cs="Times New Roman"/>
      <w:b/>
      <w:bCs/>
      <w:sz w:val="24"/>
      <w:szCs w:val="24"/>
      <w:lang w:eastAsia="ru-RU"/>
    </w:rPr>
  </w:style>
  <w:style w:type="character" w:customStyle="1" w:styleId="231">
    <w:name w:val="Основной текст Знак23"/>
    <w:basedOn w:val="ab"/>
    <w:link w:val="2a"/>
    <w:uiPriority w:val="1"/>
    <w:rsid w:val="009B4517"/>
    <w:rPr>
      <w:rFonts w:ascii="Times New Roman" w:eastAsia="Times New Roman" w:hAnsi="Times New Roman"/>
      <w:sz w:val="24"/>
      <w:szCs w:val="24"/>
      <w:lang w:val="en-US"/>
    </w:rPr>
  </w:style>
  <w:style w:type="character" w:customStyle="1" w:styleId="158">
    <w:name w:val="Заголовок 1 Знак58"/>
    <w:basedOn w:val="ab"/>
    <w:uiPriority w:val="1"/>
    <w:rsid w:val="008F2C53"/>
    <w:rPr>
      <w:rFonts w:ascii="Times New Roman" w:eastAsia="Times New Roman" w:hAnsi="Times New Roman" w:cs="Times New Roman"/>
      <w:b/>
      <w:bCs/>
      <w:sz w:val="28"/>
      <w:szCs w:val="28"/>
      <w:lang w:eastAsia="ru-RU"/>
    </w:rPr>
  </w:style>
  <w:style w:type="character" w:customStyle="1" w:styleId="275">
    <w:name w:val="Заголовок 2 Знак75"/>
    <w:basedOn w:val="ab"/>
    <w:uiPriority w:val="1"/>
    <w:rsid w:val="008F2C53"/>
    <w:rPr>
      <w:rFonts w:ascii="Times New Roman" w:eastAsia="Times New Roman" w:hAnsi="Times New Roman" w:cs="Times New Roman"/>
      <w:b/>
      <w:bCs/>
      <w:sz w:val="24"/>
      <w:szCs w:val="24"/>
      <w:lang w:eastAsia="ru-RU"/>
    </w:rPr>
  </w:style>
  <w:style w:type="character" w:customStyle="1" w:styleId="2212">
    <w:name w:val="Заголовок 2 Знак212"/>
    <w:basedOn w:val="ab"/>
    <w:uiPriority w:val="1"/>
    <w:rsid w:val="007570D9"/>
    <w:rPr>
      <w:rFonts w:ascii="Times New Roman" w:eastAsia="Times New Roman" w:hAnsi="Times New Roman" w:cs="Times New Roman"/>
      <w:b/>
      <w:bCs/>
      <w:sz w:val="24"/>
      <w:szCs w:val="24"/>
      <w:lang w:eastAsia="ru-RU"/>
    </w:rPr>
  </w:style>
  <w:style w:type="character" w:customStyle="1" w:styleId="157">
    <w:name w:val="Заголовок 1 Знак57"/>
    <w:basedOn w:val="ab"/>
    <w:uiPriority w:val="1"/>
    <w:rsid w:val="008F2C53"/>
    <w:rPr>
      <w:rFonts w:ascii="Times New Roman" w:eastAsia="Times New Roman" w:hAnsi="Times New Roman" w:cs="Times New Roman"/>
      <w:b/>
      <w:bCs/>
      <w:sz w:val="28"/>
      <w:szCs w:val="28"/>
      <w:lang w:eastAsia="ru-RU"/>
    </w:rPr>
  </w:style>
  <w:style w:type="character" w:customStyle="1" w:styleId="274">
    <w:name w:val="Заголовок 2 Знак74"/>
    <w:basedOn w:val="ab"/>
    <w:uiPriority w:val="1"/>
    <w:rsid w:val="008F2C53"/>
    <w:rPr>
      <w:rFonts w:ascii="Times New Roman" w:eastAsia="Times New Roman" w:hAnsi="Times New Roman" w:cs="Times New Roman"/>
      <w:b/>
      <w:bCs/>
      <w:sz w:val="24"/>
      <w:szCs w:val="24"/>
      <w:lang w:eastAsia="ru-RU"/>
    </w:rPr>
  </w:style>
  <w:style w:type="character" w:customStyle="1" w:styleId="2211">
    <w:name w:val="Заголовок 2 Знак211"/>
    <w:basedOn w:val="ab"/>
    <w:uiPriority w:val="1"/>
    <w:rsid w:val="00D720DB"/>
    <w:rPr>
      <w:rFonts w:ascii="Times New Roman" w:eastAsia="Times New Roman" w:hAnsi="Times New Roman" w:cs="Times New Roman"/>
      <w:b/>
      <w:bCs/>
      <w:sz w:val="24"/>
      <w:szCs w:val="24"/>
      <w:lang w:eastAsia="ru-RU"/>
    </w:rPr>
  </w:style>
  <w:style w:type="character" w:customStyle="1" w:styleId="156">
    <w:name w:val="Заголовок 1 Знак56"/>
    <w:basedOn w:val="ab"/>
    <w:uiPriority w:val="1"/>
    <w:rsid w:val="008F2C53"/>
    <w:rPr>
      <w:rFonts w:ascii="Times New Roman" w:eastAsia="Times New Roman" w:hAnsi="Times New Roman" w:cs="Times New Roman"/>
      <w:b/>
      <w:bCs/>
      <w:sz w:val="28"/>
      <w:szCs w:val="28"/>
      <w:lang w:eastAsia="ru-RU"/>
    </w:rPr>
  </w:style>
  <w:style w:type="character" w:customStyle="1" w:styleId="273">
    <w:name w:val="Заголовок 2 Знак73"/>
    <w:basedOn w:val="ab"/>
    <w:uiPriority w:val="1"/>
    <w:rsid w:val="008F2C53"/>
    <w:rPr>
      <w:rFonts w:ascii="Times New Roman" w:eastAsia="Times New Roman" w:hAnsi="Times New Roman" w:cs="Times New Roman"/>
      <w:b/>
      <w:bCs/>
      <w:sz w:val="24"/>
      <w:szCs w:val="24"/>
      <w:lang w:eastAsia="ru-RU"/>
    </w:rPr>
  </w:style>
  <w:style w:type="character" w:customStyle="1" w:styleId="155">
    <w:name w:val="Заголовок 1 Знак55"/>
    <w:basedOn w:val="ab"/>
    <w:uiPriority w:val="1"/>
    <w:rsid w:val="008F2C53"/>
    <w:rPr>
      <w:rFonts w:ascii="Times New Roman" w:eastAsia="Times New Roman" w:hAnsi="Times New Roman" w:cs="Times New Roman"/>
      <w:b/>
      <w:bCs/>
      <w:sz w:val="28"/>
      <w:szCs w:val="28"/>
      <w:lang w:eastAsia="ru-RU"/>
    </w:rPr>
  </w:style>
  <w:style w:type="character" w:customStyle="1" w:styleId="272">
    <w:name w:val="Заголовок 2 Знак72"/>
    <w:basedOn w:val="ab"/>
    <w:uiPriority w:val="1"/>
    <w:rsid w:val="008F2C53"/>
    <w:rPr>
      <w:rFonts w:ascii="Times New Roman" w:eastAsia="Times New Roman" w:hAnsi="Times New Roman" w:cs="Times New Roman"/>
      <w:b/>
      <w:bCs/>
      <w:sz w:val="24"/>
      <w:szCs w:val="24"/>
      <w:lang w:eastAsia="ru-RU"/>
    </w:rPr>
  </w:style>
  <w:style w:type="character" w:customStyle="1" w:styleId="154">
    <w:name w:val="Заголовок 1 Знак54"/>
    <w:basedOn w:val="ab"/>
    <w:uiPriority w:val="1"/>
    <w:rsid w:val="008F2C53"/>
    <w:rPr>
      <w:rFonts w:ascii="Times New Roman" w:eastAsia="Times New Roman" w:hAnsi="Times New Roman" w:cs="Times New Roman"/>
      <w:b/>
      <w:bCs/>
      <w:sz w:val="28"/>
      <w:szCs w:val="28"/>
      <w:lang w:eastAsia="ru-RU"/>
    </w:rPr>
  </w:style>
  <w:style w:type="character" w:customStyle="1" w:styleId="271">
    <w:name w:val="Заголовок 2 Знак71"/>
    <w:basedOn w:val="ab"/>
    <w:uiPriority w:val="1"/>
    <w:rsid w:val="008F2C53"/>
    <w:rPr>
      <w:rFonts w:ascii="Times New Roman" w:eastAsia="Times New Roman" w:hAnsi="Times New Roman" w:cs="Times New Roman"/>
      <w:b/>
      <w:bCs/>
      <w:sz w:val="24"/>
      <w:szCs w:val="24"/>
      <w:lang w:eastAsia="ru-RU"/>
    </w:rPr>
  </w:style>
  <w:style w:type="character" w:customStyle="1" w:styleId="153">
    <w:name w:val="Заголовок 1 Знак53"/>
    <w:basedOn w:val="ab"/>
    <w:uiPriority w:val="1"/>
    <w:rsid w:val="008F2C53"/>
    <w:rPr>
      <w:rFonts w:ascii="Times New Roman" w:eastAsia="Times New Roman" w:hAnsi="Times New Roman" w:cs="Times New Roman"/>
      <w:b/>
      <w:bCs/>
      <w:sz w:val="28"/>
      <w:szCs w:val="28"/>
      <w:lang w:eastAsia="ru-RU"/>
    </w:rPr>
  </w:style>
  <w:style w:type="character" w:customStyle="1" w:styleId="270">
    <w:name w:val="Заголовок 2 Знак70"/>
    <w:basedOn w:val="ab"/>
    <w:uiPriority w:val="1"/>
    <w:rsid w:val="008F2C53"/>
    <w:rPr>
      <w:rFonts w:ascii="Times New Roman" w:eastAsia="Times New Roman" w:hAnsi="Times New Roman" w:cs="Times New Roman"/>
      <w:b/>
      <w:bCs/>
      <w:sz w:val="24"/>
      <w:szCs w:val="24"/>
      <w:lang w:eastAsia="ru-RU"/>
    </w:rPr>
  </w:style>
  <w:style w:type="character" w:customStyle="1" w:styleId="152">
    <w:name w:val="Заголовок 1 Знак52"/>
    <w:basedOn w:val="ab"/>
    <w:uiPriority w:val="1"/>
    <w:rsid w:val="008F2C53"/>
    <w:rPr>
      <w:rFonts w:ascii="Times New Roman" w:eastAsia="Times New Roman" w:hAnsi="Times New Roman" w:cs="Times New Roman"/>
      <w:b/>
      <w:bCs/>
      <w:sz w:val="28"/>
      <w:szCs w:val="28"/>
      <w:lang w:eastAsia="ru-RU"/>
    </w:rPr>
  </w:style>
  <w:style w:type="character" w:customStyle="1" w:styleId="269">
    <w:name w:val="Заголовок 2 Знак69"/>
    <w:basedOn w:val="ab"/>
    <w:uiPriority w:val="1"/>
    <w:rsid w:val="008F2C53"/>
    <w:rPr>
      <w:rFonts w:ascii="Times New Roman" w:eastAsia="Times New Roman" w:hAnsi="Times New Roman" w:cs="Times New Roman"/>
      <w:b/>
      <w:bCs/>
      <w:sz w:val="24"/>
      <w:szCs w:val="24"/>
      <w:lang w:eastAsia="ru-RU"/>
    </w:rPr>
  </w:style>
  <w:style w:type="character" w:customStyle="1" w:styleId="151">
    <w:name w:val="Заголовок 1 Знак51"/>
    <w:basedOn w:val="ab"/>
    <w:uiPriority w:val="1"/>
    <w:rsid w:val="008F2C53"/>
    <w:rPr>
      <w:rFonts w:ascii="Times New Roman" w:eastAsia="Times New Roman" w:hAnsi="Times New Roman" w:cs="Times New Roman"/>
      <w:b/>
      <w:bCs/>
      <w:sz w:val="28"/>
      <w:szCs w:val="28"/>
      <w:lang w:eastAsia="ru-RU"/>
    </w:rPr>
  </w:style>
  <w:style w:type="character" w:customStyle="1" w:styleId="268">
    <w:name w:val="Заголовок 2 Знак68"/>
    <w:basedOn w:val="ab"/>
    <w:uiPriority w:val="1"/>
    <w:rsid w:val="008F2C53"/>
    <w:rPr>
      <w:rFonts w:ascii="Times New Roman" w:eastAsia="Times New Roman" w:hAnsi="Times New Roman" w:cs="Times New Roman"/>
      <w:b/>
      <w:bCs/>
      <w:sz w:val="24"/>
      <w:szCs w:val="24"/>
      <w:lang w:eastAsia="ru-RU"/>
    </w:rPr>
  </w:style>
  <w:style w:type="character" w:customStyle="1" w:styleId="2324">
    <w:name w:val="Заголовок 2 Знак324"/>
    <w:basedOn w:val="ab"/>
    <w:uiPriority w:val="1"/>
    <w:rsid w:val="009F0622"/>
    <w:rPr>
      <w:rFonts w:ascii="Times New Roman" w:eastAsia="Times New Roman" w:hAnsi="Times New Roman" w:cs="Times New Roman"/>
      <w:b/>
      <w:bCs/>
      <w:sz w:val="24"/>
      <w:szCs w:val="24"/>
      <w:lang w:eastAsia="ru-RU"/>
    </w:rPr>
  </w:style>
  <w:style w:type="character" w:customStyle="1" w:styleId="150">
    <w:name w:val="Заголовок 1 Знак50"/>
    <w:basedOn w:val="ab"/>
    <w:uiPriority w:val="1"/>
    <w:rsid w:val="008F2C53"/>
    <w:rPr>
      <w:rFonts w:ascii="Times New Roman" w:eastAsia="Times New Roman" w:hAnsi="Times New Roman" w:cs="Times New Roman"/>
      <w:b/>
      <w:bCs/>
      <w:sz w:val="28"/>
      <w:szCs w:val="28"/>
      <w:lang w:eastAsia="ru-RU"/>
    </w:rPr>
  </w:style>
  <w:style w:type="character" w:customStyle="1" w:styleId="267">
    <w:name w:val="Заголовок 2 Знак67"/>
    <w:basedOn w:val="ab"/>
    <w:uiPriority w:val="1"/>
    <w:rsid w:val="008F2C53"/>
    <w:rPr>
      <w:rFonts w:ascii="Times New Roman" w:eastAsia="Times New Roman" w:hAnsi="Times New Roman" w:cs="Times New Roman"/>
      <w:b/>
      <w:bCs/>
      <w:sz w:val="24"/>
      <w:szCs w:val="24"/>
      <w:lang w:eastAsia="ru-RU"/>
    </w:rPr>
  </w:style>
  <w:style w:type="character" w:customStyle="1" w:styleId="149">
    <w:name w:val="Заголовок 1 Знак49"/>
    <w:basedOn w:val="ab"/>
    <w:uiPriority w:val="1"/>
    <w:rsid w:val="008F2C53"/>
    <w:rPr>
      <w:rFonts w:ascii="Times New Roman" w:eastAsia="Times New Roman" w:hAnsi="Times New Roman" w:cs="Times New Roman"/>
      <w:b/>
      <w:bCs/>
      <w:sz w:val="28"/>
      <w:szCs w:val="28"/>
      <w:lang w:eastAsia="ru-RU"/>
    </w:rPr>
  </w:style>
  <w:style w:type="character" w:customStyle="1" w:styleId="266">
    <w:name w:val="Заголовок 2 Знак66"/>
    <w:basedOn w:val="ab"/>
    <w:uiPriority w:val="1"/>
    <w:rsid w:val="008F2C53"/>
    <w:rPr>
      <w:rFonts w:ascii="Times New Roman" w:eastAsia="Times New Roman" w:hAnsi="Times New Roman" w:cs="Times New Roman"/>
      <w:b/>
      <w:bCs/>
      <w:sz w:val="24"/>
      <w:szCs w:val="24"/>
      <w:lang w:eastAsia="ru-RU"/>
    </w:rPr>
  </w:style>
  <w:style w:type="character" w:customStyle="1" w:styleId="2323">
    <w:name w:val="Заголовок 2 Знак323"/>
    <w:basedOn w:val="ab"/>
    <w:uiPriority w:val="1"/>
    <w:rsid w:val="00741815"/>
    <w:rPr>
      <w:rFonts w:ascii="Times New Roman" w:eastAsia="Times New Roman" w:hAnsi="Times New Roman" w:cs="Times New Roman"/>
      <w:b/>
      <w:bCs/>
      <w:sz w:val="24"/>
      <w:szCs w:val="24"/>
      <w:lang w:eastAsia="ru-RU"/>
    </w:rPr>
  </w:style>
  <w:style w:type="character" w:customStyle="1" w:styleId="148">
    <w:name w:val="Заголовок 1 Знак48"/>
    <w:basedOn w:val="ab"/>
    <w:uiPriority w:val="1"/>
    <w:rsid w:val="008F2C53"/>
    <w:rPr>
      <w:rFonts w:ascii="Times New Roman" w:eastAsia="Times New Roman" w:hAnsi="Times New Roman" w:cs="Times New Roman"/>
      <w:b/>
      <w:bCs/>
      <w:sz w:val="28"/>
      <w:szCs w:val="28"/>
      <w:lang w:eastAsia="ru-RU"/>
    </w:rPr>
  </w:style>
  <w:style w:type="character" w:customStyle="1" w:styleId="265">
    <w:name w:val="Заголовок 2 Знак65"/>
    <w:basedOn w:val="ab"/>
    <w:uiPriority w:val="1"/>
    <w:rsid w:val="008F2C53"/>
    <w:rPr>
      <w:rFonts w:ascii="Times New Roman" w:eastAsia="Times New Roman" w:hAnsi="Times New Roman" w:cs="Times New Roman"/>
      <w:b/>
      <w:bCs/>
      <w:sz w:val="24"/>
      <w:szCs w:val="24"/>
      <w:lang w:eastAsia="ru-RU"/>
    </w:rPr>
  </w:style>
  <w:style w:type="character" w:customStyle="1" w:styleId="147">
    <w:name w:val="Заголовок 1 Знак47"/>
    <w:basedOn w:val="ab"/>
    <w:uiPriority w:val="1"/>
    <w:rsid w:val="008F2C53"/>
    <w:rPr>
      <w:rFonts w:ascii="Times New Roman" w:eastAsia="Times New Roman" w:hAnsi="Times New Roman" w:cs="Times New Roman"/>
      <w:b/>
      <w:bCs/>
      <w:sz w:val="28"/>
      <w:szCs w:val="28"/>
      <w:lang w:eastAsia="ru-RU"/>
    </w:rPr>
  </w:style>
  <w:style w:type="character" w:customStyle="1" w:styleId="264">
    <w:name w:val="Заголовок 2 Знак64"/>
    <w:basedOn w:val="ab"/>
    <w:uiPriority w:val="1"/>
    <w:rsid w:val="008F2C53"/>
    <w:rPr>
      <w:rFonts w:ascii="Times New Roman" w:eastAsia="Times New Roman" w:hAnsi="Times New Roman" w:cs="Times New Roman"/>
      <w:b/>
      <w:bCs/>
      <w:sz w:val="24"/>
      <w:szCs w:val="24"/>
      <w:lang w:eastAsia="ru-RU"/>
    </w:rPr>
  </w:style>
  <w:style w:type="character" w:customStyle="1" w:styleId="221">
    <w:name w:val="Основной текст Знак22"/>
    <w:basedOn w:val="ab"/>
    <w:uiPriority w:val="1"/>
    <w:rsid w:val="00F07F67"/>
    <w:rPr>
      <w:rFonts w:ascii="Times New Roman" w:eastAsia="Times New Roman" w:hAnsi="Times New Roman"/>
      <w:sz w:val="24"/>
      <w:szCs w:val="24"/>
      <w:lang w:val="en-US"/>
    </w:rPr>
  </w:style>
  <w:style w:type="character" w:customStyle="1" w:styleId="146">
    <w:name w:val="Заголовок 1 Знак46"/>
    <w:basedOn w:val="ab"/>
    <w:uiPriority w:val="1"/>
    <w:rsid w:val="008F2C53"/>
    <w:rPr>
      <w:rFonts w:ascii="Times New Roman" w:eastAsia="Times New Roman" w:hAnsi="Times New Roman" w:cs="Times New Roman"/>
      <w:b/>
      <w:bCs/>
      <w:sz w:val="28"/>
      <w:szCs w:val="28"/>
      <w:lang w:eastAsia="ru-RU"/>
    </w:rPr>
  </w:style>
  <w:style w:type="character" w:customStyle="1" w:styleId="263">
    <w:name w:val="Заголовок 2 Знак63"/>
    <w:basedOn w:val="ab"/>
    <w:uiPriority w:val="1"/>
    <w:rsid w:val="008F2C53"/>
    <w:rPr>
      <w:rFonts w:ascii="Times New Roman" w:eastAsia="Times New Roman" w:hAnsi="Times New Roman" w:cs="Times New Roman"/>
      <w:b/>
      <w:bCs/>
      <w:sz w:val="24"/>
      <w:szCs w:val="24"/>
      <w:lang w:eastAsia="ru-RU"/>
    </w:rPr>
  </w:style>
  <w:style w:type="character" w:customStyle="1" w:styleId="145">
    <w:name w:val="Заголовок 1 Знак45"/>
    <w:basedOn w:val="ab"/>
    <w:uiPriority w:val="1"/>
    <w:rsid w:val="008F2C53"/>
    <w:rPr>
      <w:rFonts w:ascii="Times New Roman" w:eastAsia="Times New Roman" w:hAnsi="Times New Roman" w:cs="Times New Roman"/>
      <w:b/>
      <w:bCs/>
      <w:sz w:val="28"/>
      <w:szCs w:val="28"/>
      <w:lang w:eastAsia="ru-RU"/>
    </w:rPr>
  </w:style>
  <w:style w:type="character" w:customStyle="1" w:styleId="262">
    <w:name w:val="Заголовок 2 Знак62"/>
    <w:basedOn w:val="ab"/>
    <w:uiPriority w:val="1"/>
    <w:rsid w:val="008F2C53"/>
    <w:rPr>
      <w:rFonts w:ascii="Times New Roman" w:eastAsia="Times New Roman" w:hAnsi="Times New Roman" w:cs="Times New Roman"/>
      <w:b/>
      <w:bCs/>
      <w:sz w:val="24"/>
      <w:szCs w:val="24"/>
      <w:lang w:eastAsia="ru-RU"/>
    </w:rPr>
  </w:style>
  <w:style w:type="character" w:customStyle="1" w:styleId="144">
    <w:name w:val="Заголовок 1 Знак44"/>
    <w:basedOn w:val="ab"/>
    <w:uiPriority w:val="1"/>
    <w:rsid w:val="008F2C53"/>
    <w:rPr>
      <w:rFonts w:ascii="Times New Roman" w:eastAsia="Times New Roman" w:hAnsi="Times New Roman" w:cs="Times New Roman"/>
      <w:b/>
      <w:bCs/>
      <w:sz w:val="28"/>
      <w:szCs w:val="28"/>
      <w:lang w:eastAsia="ru-RU"/>
    </w:rPr>
  </w:style>
  <w:style w:type="character" w:customStyle="1" w:styleId="261">
    <w:name w:val="Заголовок 2 Знак61"/>
    <w:basedOn w:val="ab"/>
    <w:uiPriority w:val="1"/>
    <w:rsid w:val="008F2C53"/>
    <w:rPr>
      <w:rFonts w:ascii="Times New Roman" w:eastAsia="Times New Roman" w:hAnsi="Times New Roman" w:cs="Times New Roman"/>
      <w:b/>
      <w:bCs/>
      <w:sz w:val="24"/>
      <w:szCs w:val="24"/>
      <w:lang w:eastAsia="ru-RU"/>
    </w:rPr>
  </w:style>
  <w:style w:type="character" w:customStyle="1" w:styleId="143">
    <w:name w:val="Заголовок 1 Знак43"/>
    <w:basedOn w:val="ab"/>
    <w:uiPriority w:val="1"/>
    <w:rsid w:val="008F2C53"/>
    <w:rPr>
      <w:rFonts w:ascii="Times New Roman" w:eastAsia="Times New Roman" w:hAnsi="Times New Roman" w:cs="Times New Roman"/>
      <w:b/>
      <w:bCs/>
      <w:sz w:val="28"/>
      <w:szCs w:val="28"/>
      <w:lang w:eastAsia="ru-RU"/>
    </w:rPr>
  </w:style>
  <w:style w:type="character" w:customStyle="1" w:styleId="260">
    <w:name w:val="Заголовок 2 Знак60"/>
    <w:basedOn w:val="ab"/>
    <w:uiPriority w:val="1"/>
    <w:rsid w:val="008F2C53"/>
    <w:rPr>
      <w:rFonts w:ascii="Times New Roman" w:eastAsia="Times New Roman" w:hAnsi="Times New Roman" w:cs="Times New Roman"/>
      <w:b/>
      <w:bCs/>
      <w:sz w:val="24"/>
      <w:szCs w:val="24"/>
      <w:lang w:eastAsia="ru-RU"/>
    </w:rPr>
  </w:style>
  <w:style w:type="character" w:customStyle="1" w:styleId="211">
    <w:name w:val="Основной текст Знак21"/>
    <w:basedOn w:val="ab"/>
    <w:uiPriority w:val="99"/>
    <w:semiHidden/>
    <w:rsid w:val="00B9121B"/>
    <w:rPr>
      <w:rFonts w:ascii="Times New Roman" w:hAnsi="Times New Roman"/>
      <w:sz w:val="24"/>
    </w:rPr>
  </w:style>
  <w:style w:type="character" w:customStyle="1" w:styleId="241">
    <w:name w:val="Заголовок 2 Знак4"/>
    <w:basedOn w:val="ab"/>
    <w:uiPriority w:val="1"/>
    <w:rsid w:val="00B9121B"/>
    <w:rPr>
      <w:rFonts w:ascii="Times New Roman" w:eastAsia="Times New Roman" w:hAnsi="Times New Roman" w:cs="Times New Roman"/>
      <w:b/>
      <w:bCs/>
      <w:sz w:val="24"/>
      <w:szCs w:val="24"/>
      <w:lang w:eastAsia="ru-RU"/>
    </w:rPr>
  </w:style>
  <w:style w:type="character" w:customStyle="1" w:styleId="142">
    <w:name w:val="Заголовок 1 Знак42"/>
    <w:basedOn w:val="ab"/>
    <w:uiPriority w:val="1"/>
    <w:rsid w:val="008F2C53"/>
    <w:rPr>
      <w:rFonts w:ascii="Times New Roman" w:eastAsia="Times New Roman" w:hAnsi="Times New Roman" w:cs="Times New Roman"/>
      <w:b/>
      <w:bCs/>
      <w:sz w:val="28"/>
      <w:szCs w:val="28"/>
      <w:lang w:eastAsia="ru-RU"/>
    </w:rPr>
  </w:style>
  <w:style w:type="character" w:customStyle="1" w:styleId="259">
    <w:name w:val="Заголовок 2 Знак59"/>
    <w:basedOn w:val="ab"/>
    <w:uiPriority w:val="1"/>
    <w:rsid w:val="008F2C53"/>
    <w:rPr>
      <w:rFonts w:ascii="Times New Roman" w:eastAsia="Times New Roman" w:hAnsi="Times New Roman" w:cs="Times New Roman"/>
      <w:b/>
      <w:bCs/>
      <w:sz w:val="24"/>
      <w:szCs w:val="24"/>
      <w:lang w:eastAsia="ru-RU"/>
    </w:rPr>
  </w:style>
  <w:style w:type="character" w:customStyle="1" w:styleId="141">
    <w:name w:val="Заголовок 1 Знак41"/>
    <w:basedOn w:val="ab"/>
    <w:uiPriority w:val="1"/>
    <w:rsid w:val="008F2C53"/>
    <w:rPr>
      <w:rFonts w:ascii="Times New Roman" w:eastAsia="Times New Roman" w:hAnsi="Times New Roman" w:cs="Times New Roman"/>
      <w:b/>
      <w:bCs/>
      <w:sz w:val="28"/>
      <w:szCs w:val="28"/>
      <w:lang w:eastAsia="ru-RU"/>
    </w:rPr>
  </w:style>
  <w:style w:type="character" w:customStyle="1" w:styleId="258">
    <w:name w:val="Заголовок 2 Знак58"/>
    <w:basedOn w:val="ab"/>
    <w:uiPriority w:val="1"/>
    <w:rsid w:val="008F2C53"/>
    <w:rPr>
      <w:rFonts w:ascii="Times New Roman" w:eastAsia="Times New Roman" w:hAnsi="Times New Roman" w:cs="Times New Roman"/>
      <w:b/>
      <w:bCs/>
      <w:sz w:val="24"/>
      <w:szCs w:val="24"/>
      <w:lang w:eastAsia="ru-RU"/>
    </w:rPr>
  </w:style>
  <w:style w:type="character" w:customStyle="1" w:styleId="140">
    <w:name w:val="Заголовок 1 Знак40"/>
    <w:basedOn w:val="ab"/>
    <w:uiPriority w:val="1"/>
    <w:rsid w:val="008F2C53"/>
    <w:rPr>
      <w:rFonts w:ascii="Times New Roman" w:eastAsia="Times New Roman" w:hAnsi="Times New Roman" w:cs="Times New Roman"/>
      <w:b/>
      <w:bCs/>
      <w:sz w:val="28"/>
      <w:szCs w:val="28"/>
      <w:lang w:eastAsia="ru-RU"/>
    </w:rPr>
  </w:style>
  <w:style w:type="character" w:customStyle="1" w:styleId="257">
    <w:name w:val="Заголовок 2 Знак57"/>
    <w:basedOn w:val="ab"/>
    <w:uiPriority w:val="1"/>
    <w:rsid w:val="008F2C53"/>
    <w:rPr>
      <w:rFonts w:ascii="Times New Roman" w:eastAsia="Times New Roman" w:hAnsi="Times New Roman" w:cs="Times New Roman"/>
      <w:b/>
      <w:bCs/>
      <w:sz w:val="24"/>
      <w:szCs w:val="24"/>
      <w:lang w:eastAsia="ru-RU"/>
    </w:rPr>
  </w:style>
  <w:style w:type="character" w:customStyle="1" w:styleId="139">
    <w:name w:val="Заголовок 1 Знак39"/>
    <w:basedOn w:val="ab"/>
    <w:uiPriority w:val="1"/>
    <w:rsid w:val="008F2C53"/>
    <w:rPr>
      <w:rFonts w:ascii="Times New Roman" w:eastAsia="Times New Roman" w:hAnsi="Times New Roman" w:cs="Times New Roman"/>
      <w:b/>
      <w:bCs/>
      <w:sz w:val="28"/>
      <w:szCs w:val="28"/>
      <w:lang w:eastAsia="ru-RU"/>
    </w:rPr>
  </w:style>
  <w:style w:type="character" w:customStyle="1" w:styleId="256">
    <w:name w:val="Заголовок 2 Знак56"/>
    <w:basedOn w:val="ab"/>
    <w:uiPriority w:val="1"/>
    <w:rsid w:val="008F2C53"/>
    <w:rPr>
      <w:rFonts w:ascii="Times New Roman" w:eastAsia="Times New Roman" w:hAnsi="Times New Roman" w:cs="Times New Roman"/>
      <w:b/>
      <w:bCs/>
      <w:sz w:val="24"/>
      <w:szCs w:val="24"/>
      <w:lang w:eastAsia="ru-RU"/>
    </w:rPr>
  </w:style>
  <w:style w:type="character" w:customStyle="1" w:styleId="200">
    <w:name w:val="Основной текст Знак20"/>
    <w:basedOn w:val="ab"/>
    <w:uiPriority w:val="99"/>
    <w:semiHidden/>
    <w:rsid w:val="00C62FEE"/>
    <w:rPr>
      <w:rFonts w:ascii="Times New Roman" w:hAnsi="Times New Roman"/>
      <w:sz w:val="24"/>
    </w:rPr>
  </w:style>
  <w:style w:type="character" w:customStyle="1" w:styleId="190">
    <w:name w:val="Основной текст Знак19"/>
    <w:basedOn w:val="ab"/>
    <w:uiPriority w:val="1"/>
    <w:rsid w:val="00C62FEE"/>
    <w:rPr>
      <w:rFonts w:ascii="Times New Roman" w:eastAsia="Times New Roman" w:hAnsi="Times New Roman"/>
      <w:sz w:val="24"/>
      <w:szCs w:val="24"/>
      <w:lang w:val="en-US"/>
    </w:rPr>
  </w:style>
  <w:style w:type="character" w:customStyle="1" w:styleId="2322">
    <w:name w:val="Заголовок 2 Знак322"/>
    <w:basedOn w:val="ab"/>
    <w:uiPriority w:val="1"/>
    <w:rsid w:val="00C62FEE"/>
    <w:rPr>
      <w:rFonts w:ascii="Times New Roman" w:eastAsia="Times New Roman" w:hAnsi="Times New Roman" w:cs="Times New Roman"/>
      <w:b/>
      <w:bCs/>
      <w:sz w:val="24"/>
      <w:szCs w:val="24"/>
      <w:lang w:eastAsia="ru-RU"/>
    </w:rPr>
  </w:style>
  <w:style w:type="character" w:customStyle="1" w:styleId="138">
    <w:name w:val="Заголовок 1 Знак38"/>
    <w:basedOn w:val="ab"/>
    <w:uiPriority w:val="1"/>
    <w:rsid w:val="008F2C53"/>
    <w:rPr>
      <w:rFonts w:ascii="Times New Roman" w:eastAsia="Times New Roman" w:hAnsi="Times New Roman" w:cs="Times New Roman"/>
      <w:b/>
      <w:bCs/>
      <w:sz w:val="28"/>
      <w:szCs w:val="28"/>
      <w:lang w:eastAsia="ru-RU"/>
    </w:rPr>
  </w:style>
  <w:style w:type="character" w:customStyle="1" w:styleId="255">
    <w:name w:val="Заголовок 2 Знак55"/>
    <w:basedOn w:val="ab"/>
    <w:uiPriority w:val="1"/>
    <w:rsid w:val="008F2C53"/>
    <w:rPr>
      <w:rFonts w:ascii="Times New Roman" w:eastAsia="Times New Roman" w:hAnsi="Times New Roman" w:cs="Times New Roman"/>
      <w:b/>
      <w:bCs/>
      <w:sz w:val="24"/>
      <w:szCs w:val="24"/>
      <w:lang w:eastAsia="ru-RU"/>
    </w:rPr>
  </w:style>
  <w:style w:type="character" w:customStyle="1" w:styleId="2110">
    <w:name w:val="Заголовок 2 Знак110"/>
    <w:basedOn w:val="ab"/>
    <w:uiPriority w:val="1"/>
    <w:rsid w:val="00686F46"/>
    <w:rPr>
      <w:rFonts w:ascii="Times New Roman" w:eastAsia="Times New Roman" w:hAnsi="Times New Roman" w:cs="Times New Roman"/>
      <w:b/>
      <w:bCs/>
      <w:sz w:val="24"/>
      <w:szCs w:val="24"/>
      <w:lang w:eastAsia="ru-RU"/>
    </w:rPr>
  </w:style>
  <w:style w:type="character" w:customStyle="1" w:styleId="180">
    <w:name w:val="Основной текст Знак18"/>
    <w:basedOn w:val="ab"/>
    <w:uiPriority w:val="1"/>
    <w:rsid w:val="00686F46"/>
    <w:rPr>
      <w:rFonts w:ascii="Times New Roman" w:eastAsia="Times New Roman" w:hAnsi="Times New Roman"/>
      <w:sz w:val="24"/>
      <w:szCs w:val="24"/>
      <w:lang w:val="en-US"/>
    </w:rPr>
  </w:style>
  <w:style w:type="character" w:customStyle="1" w:styleId="137">
    <w:name w:val="Заголовок 1 Знак37"/>
    <w:basedOn w:val="ab"/>
    <w:uiPriority w:val="1"/>
    <w:rsid w:val="008F2C53"/>
    <w:rPr>
      <w:rFonts w:ascii="Times New Roman" w:eastAsia="Times New Roman" w:hAnsi="Times New Roman" w:cs="Times New Roman"/>
      <w:b/>
      <w:bCs/>
      <w:sz w:val="28"/>
      <w:szCs w:val="28"/>
      <w:lang w:eastAsia="ru-RU"/>
    </w:rPr>
  </w:style>
  <w:style w:type="character" w:customStyle="1" w:styleId="254">
    <w:name w:val="Заголовок 2 Знак54"/>
    <w:basedOn w:val="ab"/>
    <w:uiPriority w:val="1"/>
    <w:rsid w:val="008F2C53"/>
    <w:rPr>
      <w:rFonts w:ascii="Times New Roman" w:eastAsia="Times New Roman" w:hAnsi="Times New Roman" w:cs="Times New Roman"/>
      <w:b/>
      <w:bCs/>
      <w:sz w:val="24"/>
      <w:szCs w:val="24"/>
      <w:lang w:eastAsia="ru-RU"/>
    </w:rPr>
  </w:style>
  <w:style w:type="character" w:customStyle="1" w:styleId="136">
    <w:name w:val="Заголовок 1 Знак36"/>
    <w:basedOn w:val="ab"/>
    <w:uiPriority w:val="1"/>
    <w:rsid w:val="008F2C53"/>
    <w:rPr>
      <w:rFonts w:ascii="Times New Roman" w:eastAsia="Times New Roman" w:hAnsi="Times New Roman" w:cs="Times New Roman"/>
      <w:b/>
      <w:bCs/>
      <w:sz w:val="28"/>
      <w:szCs w:val="28"/>
      <w:lang w:eastAsia="ru-RU"/>
    </w:rPr>
  </w:style>
  <w:style w:type="character" w:customStyle="1" w:styleId="253">
    <w:name w:val="Заголовок 2 Знак53"/>
    <w:basedOn w:val="ab"/>
    <w:uiPriority w:val="1"/>
    <w:rsid w:val="008F2C53"/>
    <w:rPr>
      <w:rFonts w:ascii="Times New Roman" w:eastAsia="Times New Roman" w:hAnsi="Times New Roman" w:cs="Times New Roman"/>
      <w:b/>
      <w:bCs/>
      <w:sz w:val="24"/>
      <w:szCs w:val="24"/>
      <w:lang w:eastAsia="ru-RU"/>
    </w:rPr>
  </w:style>
  <w:style w:type="character" w:customStyle="1" w:styleId="135">
    <w:name w:val="Заголовок 1 Знак35"/>
    <w:basedOn w:val="ab"/>
    <w:uiPriority w:val="1"/>
    <w:rsid w:val="008F2C53"/>
    <w:rPr>
      <w:rFonts w:ascii="Times New Roman" w:eastAsia="Times New Roman" w:hAnsi="Times New Roman" w:cs="Times New Roman"/>
      <w:b/>
      <w:bCs/>
      <w:sz w:val="28"/>
      <w:szCs w:val="28"/>
      <w:lang w:eastAsia="ru-RU"/>
    </w:rPr>
  </w:style>
  <w:style w:type="character" w:customStyle="1" w:styleId="252">
    <w:name w:val="Заголовок 2 Знак52"/>
    <w:basedOn w:val="ab"/>
    <w:uiPriority w:val="1"/>
    <w:rsid w:val="008F2C53"/>
    <w:rPr>
      <w:rFonts w:ascii="Times New Roman" w:eastAsia="Times New Roman" w:hAnsi="Times New Roman" w:cs="Times New Roman"/>
      <w:b/>
      <w:bCs/>
      <w:sz w:val="24"/>
      <w:szCs w:val="24"/>
      <w:lang w:eastAsia="ru-RU"/>
    </w:rPr>
  </w:style>
  <w:style w:type="character" w:customStyle="1" w:styleId="134">
    <w:name w:val="Заголовок 1 Знак34"/>
    <w:basedOn w:val="ab"/>
    <w:uiPriority w:val="1"/>
    <w:rsid w:val="008F2C53"/>
    <w:rPr>
      <w:rFonts w:ascii="Times New Roman" w:eastAsia="Times New Roman" w:hAnsi="Times New Roman" w:cs="Times New Roman"/>
      <w:b/>
      <w:bCs/>
      <w:sz w:val="28"/>
      <w:szCs w:val="28"/>
      <w:lang w:eastAsia="ru-RU"/>
    </w:rPr>
  </w:style>
  <w:style w:type="character" w:customStyle="1" w:styleId="251">
    <w:name w:val="Заголовок 2 Знак51"/>
    <w:basedOn w:val="ab"/>
    <w:uiPriority w:val="1"/>
    <w:rsid w:val="008F2C53"/>
    <w:rPr>
      <w:rFonts w:ascii="Times New Roman" w:eastAsia="Times New Roman" w:hAnsi="Times New Roman" w:cs="Times New Roman"/>
      <w:b/>
      <w:bCs/>
      <w:sz w:val="24"/>
      <w:szCs w:val="24"/>
      <w:lang w:eastAsia="ru-RU"/>
    </w:rPr>
  </w:style>
  <w:style w:type="character" w:customStyle="1" w:styleId="2321">
    <w:name w:val="Заголовок 2 Знак321"/>
    <w:basedOn w:val="ab"/>
    <w:uiPriority w:val="1"/>
    <w:rsid w:val="00934735"/>
    <w:rPr>
      <w:rFonts w:ascii="Times New Roman" w:eastAsia="Times New Roman" w:hAnsi="Times New Roman" w:cs="Times New Roman"/>
      <w:b/>
      <w:bCs/>
      <w:sz w:val="24"/>
      <w:szCs w:val="24"/>
      <w:lang w:eastAsia="ru-RU"/>
    </w:rPr>
  </w:style>
  <w:style w:type="character" w:customStyle="1" w:styleId="133">
    <w:name w:val="Заголовок 1 Знак33"/>
    <w:basedOn w:val="ab"/>
    <w:uiPriority w:val="1"/>
    <w:rsid w:val="008F2C53"/>
    <w:rPr>
      <w:rFonts w:ascii="Times New Roman" w:eastAsia="Times New Roman" w:hAnsi="Times New Roman" w:cs="Times New Roman"/>
      <w:b/>
      <w:bCs/>
      <w:sz w:val="28"/>
      <w:szCs w:val="28"/>
      <w:lang w:eastAsia="ru-RU"/>
    </w:rPr>
  </w:style>
  <w:style w:type="character" w:customStyle="1" w:styleId="250">
    <w:name w:val="Заголовок 2 Знак50"/>
    <w:basedOn w:val="ab"/>
    <w:uiPriority w:val="1"/>
    <w:rsid w:val="008F2C53"/>
    <w:rPr>
      <w:rFonts w:ascii="Times New Roman" w:eastAsia="Times New Roman" w:hAnsi="Times New Roman" w:cs="Times New Roman"/>
      <w:b/>
      <w:bCs/>
      <w:sz w:val="24"/>
      <w:szCs w:val="24"/>
      <w:lang w:eastAsia="ru-RU"/>
    </w:rPr>
  </w:style>
  <w:style w:type="character" w:customStyle="1" w:styleId="2320">
    <w:name w:val="Заголовок 2 Знак320"/>
    <w:basedOn w:val="ab"/>
    <w:uiPriority w:val="1"/>
    <w:rsid w:val="00934735"/>
    <w:rPr>
      <w:rFonts w:ascii="Times New Roman" w:eastAsia="Times New Roman" w:hAnsi="Times New Roman" w:cs="Times New Roman"/>
      <w:b/>
      <w:bCs/>
      <w:sz w:val="24"/>
      <w:szCs w:val="24"/>
      <w:lang w:eastAsia="ru-RU"/>
    </w:rPr>
  </w:style>
  <w:style w:type="character" w:customStyle="1" w:styleId="132">
    <w:name w:val="Заголовок 1 Знак32"/>
    <w:basedOn w:val="ab"/>
    <w:uiPriority w:val="1"/>
    <w:rsid w:val="008F2C53"/>
    <w:rPr>
      <w:rFonts w:ascii="Times New Roman" w:eastAsia="Times New Roman" w:hAnsi="Times New Roman" w:cs="Times New Roman"/>
      <w:b/>
      <w:bCs/>
      <w:sz w:val="28"/>
      <w:szCs w:val="28"/>
      <w:lang w:eastAsia="ru-RU"/>
    </w:rPr>
  </w:style>
  <w:style w:type="character" w:customStyle="1" w:styleId="249">
    <w:name w:val="Заголовок 2 Знак49"/>
    <w:basedOn w:val="ab"/>
    <w:uiPriority w:val="1"/>
    <w:rsid w:val="008F2C53"/>
    <w:rPr>
      <w:rFonts w:ascii="Times New Roman" w:eastAsia="Times New Roman" w:hAnsi="Times New Roman" w:cs="Times New Roman"/>
      <w:b/>
      <w:bCs/>
      <w:sz w:val="24"/>
      <w:szCs w:val="24"/>
      <w:lang w:eastAsia="ru-RU"/>
    </w:rPr>
  </w:style>
  <w:style w:type="character" w:customStyle="1" w:styleId="2319">
    <w:name w:val="Заголовок 2 Знак319"/>
    <w:basedOn w:val="ab"/>
    <w:uiPriority w:val="1"/>
    <w:rsid w:val="008174A2"/>
    <w:rPr>
      <w:rFonts w:ascii="Times New Roman" w:eastAsia="Times New Roman" w:hAnsi="Times New Roman" w:cs="Times New Roman"/>
      <w:b/>
      <w:bCs/>
      <w:sz w:val="24"/>
      <w:szCs w:val="24"/>
      <w:lang w:eastAsia="ru-RU"/>
    </w:rPr>
  </w:style>
  <w:style w:type="character" w:customStyle="1" w:styleId="174">
    <w:name w:val="Основной текст Знак17"/>
    <w:basedOn w:val="ab"/>
    <w:uiPriority w:val="99"/>
    <w:semiHidden/>
    <w:rsid w:val="004E7EAE"/>
    <w:rPr>
      <w:rFonts w:ascii="Times New Roman" w:hAnsi="Times New Roman"/>
      <w:sz w:val="24"/>
    </w:rPr>
  </w:style>
  <w:style w:type="character" w:customStyle="1" w:styleId="16a">
    <w:name w:val="Основной текст Знак16"/>
    <w:basedOn w:val="ab"/>
    <w:uiPriority w:val="1"/>
    <w:rsid w:val="004E7EAE"/>
    <w:rPr>
      <w:rFonts w:ascii="Times New Roman" w:eastAsia="Times New Roman" w:hAnsi="Times New Roman"/>
      <w:sz w:val="24"/>
      <w:szCs w:val="24"/>
      <w:lang w:val="en-US"/>
    </w:rPr>
  </w:style>
  <w:style w:type="character" w:customStyle="1" w:styleId="131">
    <w:name w:val="Заголовок 1 Знак31"/>
    <w:basedOn w:val="ab"/>
    <w:uiPriority w:val="1"/>
    <w:rsid w:val="008F2C53"/>
    <w:rPr>
      <w:rFonts w:ascii="Times New Roman" w:eastAsia="Times New Roman" w:hAnsi="Times New Roman" w:cs="Times New Roman"/>
      <w:b/>
      <w:bCs/>
      <w:sz w:val="28"/>
      <w:szCs w:val="28"/>
      <w:lang w:eastAsia="ru-RU"/>
    </w:rPr>
  </w:style>
  <w:style w:type="character" w:customStyle="1" w:styleId="248">
    <w:name w:val="Заголовок 2 Знак48"/>
    <w:basedOn w:val="ab"/>
    <w:uiPriority w:val="1"/>
    <w:rsid w:val="008F2C53"/>
    <w:rPr>
      <w:rFonts w:ascii="Times New Roman" w:eastAsia="Times New Roman" w:hAnsi="Times New Roman" w:cs="Times New Roman"/>
      <w:b/>
      <w:bCs/>
      <w:sz w:val="24"/>
      <w:szCs w:val="24"/>
      <w:lang w:eastAsia="ru-RU"/>
    </w:rPr>
  </w:style>
  <w:style w:type="character" w:customStyle="1" w:styleId="2318">
    <w:name w:val="Заголовок 2 Знак318"/>
    <w:basedOn w:val="ab"/>
    <w:uiPriority w:val="1"/>
    <w:rsid w:val="006B7766"/>
    <w:rPr>
      <w:rFonts w:ascii="Times New Roman" w:eastAsia="Times New Roman" w:hAnsi="Times New Roman" w:cs="Times New Roman"/>
      <w:b/>
      <w:bCs/>
      <w:sz w:val="24"/>
      <w:szCs w:val="24"/>
      <w:lang w:eastAsia="ru-RU"/>
    </w:rPr>
  </w:style>
  <w:style w:type="character" w:customStyle="1" w:styleId="130">
    <w:name w:val="Заголовок 1 Знак30"/>
    <w:basedOn w:val="ab"/>
    <w:uiPriority w:val="1"/>
    <w:rsid w:val="008F2C53"/>
    <w:rPr>
      <w:rFonts w:ascii="Times New Roman" w:eastAsia="Times New Roman" w:hAnsi="Times New Roman" w:cs="Times New Roman"/>
      <w:b/>
      <w:bCs/>
      <w:sz w:val="28"/>
      <w:szCs w:val="28"/>
      <w:lang w:eastAsia="ru-RU"/>
    </w:rPr>
  </w:style>
  <w:style w:type="character" w:customStyle="1" w:styleId="247">
    <w:name w:val="Заголовок 2 Знак47"/>
    <w:basedOn w:val="ab"/>
    <w:uiPriority w:val="1"/>
    <w:rsid w:val="008F2C53"/>
    <w:rPr>
      <w:rFonts w:ascii="Times New Roman" w:eastAsia="Times New Roman" w:hAnsi="Times New Roman" w:cs="Times New Roman"/>
      <w:b/>
      <w:bCs/>
      <w:sz w:val="24"/>
      <w:szCs w:val="24"/>
      <w:lang w:eastAsia="ru-RU"/>
    </w:rPr>
  </w:style>
  <w:style w:type="character" w:customStyle="1" w:styleId="2210">
    <w:name w:val="Заголовок 2 Знак210"/>
    <w:basedOn w:val="ab"/>
    <w:uiPriority w:val="1"/>
    <w:rsid w:val="0043575B"/>
    <w:rPr>
      <w:rFonts w:ascii="Times New Roman" w:eastAsia="Times New Roman" w:hAnsi="Times New Roman" w:cs="Times New Roman"/>
      <w:b/>
      <w:bCs/>
      <w:sz w:val="24"/>
      <w:szCs w:val="24"/>
      <w:lang w:eastAsia="ru-RU"/>
    </w:rPr>
  </w:style>
  <w:style w:type="paragraph" w:customStyle="1" w:styleId="afa">
    <w:name w:val="таблица"/>
    <w:basedOn w:val="a9"/>
    <w:qFormat/>
    <w:rsid w:val="0043575B"/>
    <w:pPr>
      <w:ind w:left="-57" w:right="-57"/>
      <w:jc w:val="center"/>
    </w:pPr>
    <w:rPr>
      <w:rFonts w:eastAsia="Times New Roman" w:cs="Times New Roman"/>
      <w:szCs w:val="24"/>
      <w:lang w:eastAsia="ru-RU"/>
    </w:rPr>
  </w:style>
  <w:style w:type="character" w:customStyle="1" w:styleId="afb">
    <w:name w:val="таблица Знак"/>
    <w:basedOn w:val="ab"/>
    <w:rsid w:val="0043575B"/>
    <w:rPr>
      <w:rFonts w:ascii="Times New Roman" w:eastAsia="Times New Roman" w:hAnsi="Times New Roman" w:cs="Times New Roman"/>
      <w:sz w:val="24"/>
      <w:szCs w:val="24"/>
      <w:lang w:eastAsia="ru-RU"/>
    </w:rPr>
  </w:style>
  <w:style w:type="character" w:customStyle="1" w:styleId="2317">
    <w:name w:val="Заголовок 2 Знак317"/>
    <w:basedOn w:val="ab"/>
    <w:uiPriority w:val="1"/>
    <w:rsid w:val="0086533D"/>
    <w:rPr>
      <w:rFonts w:ascii="Times New Roman" w:eastAsia="Times New Roman" w:hAnsi="Times New Roman" w:cs="Times New Roman"/>
      <w:b/>
      <w:bCs/>
      <w:sz w:val="24"/>
      <w:szCs w:val="24"/>
      <w:lang w:eastAsia="ru-RU"/>
    </w:rPr>
  </w:style>
  <w:style w:type="character" w:customStyle="1" w:styleId="129">
    <w:name w:val="Заголовок 1 Знак29"/>
    <w:basedOn w:val="ab"/>
    <w:uiPriority w:val="1"/>
    <w:rsid w:val="008F2C53"/>
    <w:rPr>
      <w:rFonts w:ascii="Times New Roman" w:eastAsia="Times New Roman" w:hAnsi="Times New Roman" w:cs="Times New Roman"/>
      <w:b/>
      <w:bCs/>
      <w:sz w:val="28"/>
      <w:szCs w:val="28"/>
      <w:lang w:eastAsia="ru-RU"/>
    </w:rPr>
  </w:style>
  <w:style w:type="character" w:customStyle="1" w:styleId="246">
    <w:name w:val="Заголовок 2 Знак46"/>
    <w:basedOn w:val="ab"/>
    <w:uiPriority w:val="1"/>
    <w:rsid w:val="008F2C53"/>
    <w:rPr>
      <w:rFonts w:ascii="Times New Roman" w:eastAsia="Times New Roman" w:hAnsi="Times New Roman" w:cs="Times New Roman"/>
      <w:b/>
      <w:bCs/>
      <w:sz w:val="24"/>
      <w:szCs w:val="24"/>
      <w:lang w:eastAsia="ru-RU"/>
    </w:rPr>
  </w:style>
  <w:style w:type="character" w:customStyle="1" w:styleId="2316">
    <w:name w:val="Заголовок 2 Знак316"/>
    <w:basedOn w:val="ab"/>
    <w:uiPriority w:val="1"/>
    <w:rsid w:val="00A37F1A"/>
    <w:rPr>
      <w:rFonts w:ascii="Times New Roman" w:eastAsia="Times New Roman" w:hAnsi="Times New Roman" w:cs="Times New Roman"/>
      <w:b/>
      <w:bCs/>
      <w:sz w:val="24"/>
      <w:szCs w:val="24"/>
      <w:lang w:eastAsia="ru-RU"/>
    </w:rPr>
  </w:style>
  <w:style w:type="character" w:customStyle="1" w:styleId="128">
    <w:name w:val="Заголовок 1 Знак28"/>
    <w:basedOn w:val="ab"/>
    <w:uiPriority w:val="1"/>
    <w:rsid w:val="008F2C53"/>
    <w:rPr>
      <w:rFonts w:ascii="Times New Roman" w:eastAsia="Times New Roman" w:hAnsi="Times New Roman" w:cs="Times New Roman"/>
      <w:b/>
      <w:bCs/>
      <w:sz w:val="28"/>
      <w:szCs w:val="28"/>
      <w:lang w:eastAsia="ru-RU"/>
    </w:rPr>
  </w:style>
  <w:style w:type="character" w:customStyle="1" w:styleId="245">
    <w:name w:val="Заголовок 2 Знак45"/>
    <w:basedOn w:val="ab"/>
    <w:uiPriority w:val="1"/>
    <w:rsid w:val="008F2C53"/>
    <w:rPr>
      <w:rFonts w:ascii="Times New Roman" w:eastAsia="Times New Roman" w:hAnsi="Times New Roman" w:cs="Times New Roman"/>
      <w:b/>
      <w:bCs/>
      <w:sz w:val="24"/>
      <w:szCs w:val="24"/>
      <w:lang w:eastAsia="ru-RU"/>
    </w:rPr>
  </w:style>
  <w:style w:type="character" w:customStyle="1" w:styleId="2315">
    <w:name w:val="Заголовок 2 Знак315"/>
    <w:basedOn w:val="ab"/>
    <w:uiPriority w:val="1"/>
    <w:rsid w:val="00EF4A5C"/>
    <w:rPr>
      <w:rFonts w:ascii="Times New Roman" w:eastAsia="Times New Roman" w:hAnsi="Times New Roman" w:cs="Times New Roman"/>
      <w:b/>
      <w:bCs/>
      <w:sz w:val="24"/>
      <w:szCs w:val="24"/>
      <w:lang w:eastAsia="ru-RU"/>
    </w:rPr>
  </w:style>
  <w:style w:type="character" w:customStyle="1" w:styleId="127">
    <w:name w:val="Заголовок 1 Знак27"/>
    <w:basedOn w:val="ab"/>
    <w:uiPriority w:val="1"/>
    <w:rsid w:val="008F2C53"/>
    <w:rPr>
      <w:rFonts w:ascii="Times New Roman" w:eastAsia="Times New Roman" w:hAnsi="Times New Roman" w:cs="Times New Roman"/>
      <w:b/>
      <w:bCs/>
      <w:sz w:val="28"/>
      <w:szCs w:val="28"/>
      <w:lang w:eastAsia="ru-RU"/>
    </w:rPr>
  </w:style>
  <w:style w:type="character" w:customStyle="1" w:styleId="244">
    <w:name w:val="Заголовок 2 Знак44"/>
    <w:basedOn w:val="ab"/>
    <w:uiPriority w:val="1"/>
    <w:rsid w:val="008F2C53"/>
    <w:rPr>
      <w:rFonts w:ascii="Times New Roman" w:eastAsia="Times New Roman" w:hAnsi="Times New Roman" w:cs="Times New Roman"/>
      <w:b/>
      <w:bCs/>
      <w:sz w:val="24"/>
      <w:szCs w:val="24"/>
      <w:lang w:eastAsia="ru-RU"/>
    </w:rPr>
  </w:style>
  <w:style w:type="character" w:customStyle="1" w:styleId="2314">
    <w:name w:val="Заголовок 2 Знак314"/>
    <w:basedOn w:val="ab"/>
    <w:uiPriority w:val="1"/>
    <w:rsid w:val="00934735"/>
    <w:rPr>
      <w:rFonts w:ascii="Times New Roman" w:eastAsia="Times New Roman" w:hAnsi="Times New Roman" w:cs="Times New Roman"/>
      <w:b/>
      <w:bCs/>
      <w:sz w:val="24"/>
      <w:szCs w:val="24"/>
      <w:lang w:eastAsia="ru-RU"/>
    </w:rPr>
  </w:style>
  <w:style w:type="character" w:customStyle="1" w:styleId="126">
    <w:name w:val="Заголовок 1 Знак26"/>
    <w:basedOn w:val="ab"/>
    <w:uiPriority w:val="1"/>
    <w:rsid w:val="008F2C53"/>
    <w:rPr>
      <w:rFonts w:ascii="Times New Roman" w:eastAsia="Times New Roman" w:hAnsi="Times New Roman" w:cs="Times New Roman"/>
      <w:b/>
      <w:bCs/>
      <w:sz w:val="28"/>
      <w:szCs w:val="28"/>
      <w:lang w:eastAsia="ru-RU"/>
    </w:rPr>
  </w:style>
  <w:style w:type="character" w:customStyle="1" w:styleId="2400">
    <w:name w:val="Заголовок 2 Знак40"/>
    <w:basedOn w:val="ab"/>
    <w:uiPriority w:val="1"/>
    <w:rsid w:val="008F2C53"/>
    <w:rPr>
      <w:rFonts w:ascii="Times New Roman" w:eastAsia="Times New Roman" w:hAnsi="Times New Roman" w:cs="Times New Roman"/>
      <w:b/>
      <w:bCs/>
      <w:sz w:val="24"/>
      <w:szCs w:val="24"/>
      <w:lang w:eastAsia="ru-RU"/>
    </w:rPr>
  </w:style>
  <w:style w:type="character" w:customStyle="1" w:styleId="100">
    <w:name w:val="Основной текст Знак10"/>
    <w:basedOn w:val="ab"/>
    <w:uiPriority w:val="99"/>
    <w:semiHidden/>
    <w:rsid w:val="00445E20"/>
    <w:rPr>
      <w:rFonts w:ascii="Times New Roman" w:hAnsi="Times New Roman"/>
      <w:sz w:val="24"/>
    </w:rPr>
  </w:style>
  <w:style w:type="character" w:customStyle="1" w:styleId="15a">
    <w:name w:val="Основной текст Знак15"/>
    <w:basedOn w:val="ab"/>
    <w:uiPriority w:val="1"/>
    <w:rsid w:val="00445E20"/>
    <w:rPr>
      <w:rFonts w:ascii="Times New Roman" w:eastAsia="Times New Roman" w:hAnsi="Times New Roman"/>
      <w:sz w:val="24"/>
      <w:szCs w:val="24"/>
      <w:lang w:val="en-US"/>
    </w:rPr>
  </w:style>
  <w:style w:type="character" w:customStyle="1" w:styleId="2313">
    <w:name w:val="Заголовок 2 Знак313"/>
    <w:basedOn w:val="ab"/>
    <w:uiPriority w:val="1"/>
    <w:rsid w:val="00445E20"/>
    <w:rPr>
      <w:rFonts w:ascii="Times New Roman" w:eastAsia="Times New Roman" w:hAnsi="Times New Roman" w:cs="Times New Roman"/>
      <w:b/>
      <w:bCs/>
      <w:sz w:val="24"/>
      <w:szCs w:val="24"/>
      <w:lang w:eastAsia="ru-RU"/>
    </w:rPr>
  </w:style>
  <w:style w:type="character" w:customStyle="1" w:styleId="125">
    <w:name w:val="Заголовок 1 Знак25"/>
    <w:basedOn w:val="ab"/>
    <w:uiPriority w:val="1"/>
    <w:rsid w:val="008F2C53"/>
    <w:rPr>
      <w:rFonts w:ascii="Times New Roman" w:eastAsia="Times New Roman" w:hAnsi="Times New Roman" w:cs="Times New Roman"/>
      <w:b/>
      <w:bCs/>
      <w:sz w:val="28"/>
      <w:szCs w:val="28"/>
      <w:lang w:eastAsia="ru-RU"/>
    </w:rPr>
  </w:style>
  <w:style w:type="character" w:customStyle="1" w:styleId="2300">
    <w:name w:val="Заголовок 2 Знак30"/>
    <w:basedOn w:val="ab"/>
    <w:uiPriority w:val="1"/>
    <w:rsid w:val="008F2C53"/>
    <w:rPr>
      <w:rFonts w:ascii="Times New Roman" w:eastAsia="Times New Roman" w:hAnsi="Times New Roman" w:cs="Times New Roman"/>
      <w:b/>
      <w:bCs/>
      <w:sz w:val="24"/>
      <w:szCs w:val="24"/>
      <w:lang w:eastAsia="ru-RU"/>
    </w:rPr>
  </w:style>
  <w:style w:type="character" w:customStyle="1" w:styleId="124">
    <w:name w:val="Заголовок 1 Знак24"/>
    <w:basedOn w:val="ab"/>
    <w:uiPriority w:val="1"/>
    <w:rsid w:val="008F2C53"/>
    <w:rPr>
      <w:rFonts w:ascii="Times New Roman" w:eastAsia="Times New Roman" w:hAnsi="Times New Roman" w:cs="Times New Roman"/>
      <w:b/>
      <w:bCs/>
      <w:sz w:val="28"/>
      <w:szCs w:val="28"/>
      <w:lang w:eastAsia="ru-RU"/>
    </w:rPr>
  </w:style>
  <w:style w:type="character" w:customStyle="1" w:styleId="229">
    <w:name w:val="Заголовок 2 Знак29"/>
    <w:basedOn w:val="ab"/>
    <w:uiPriority w:val="1"/>
    <w:rsid w:val="008F2C53"/>
    <w:rPr>
      <w:rFonts w:ascii="Times New Roman" w:eastAsia="Times New Roman" w:hAnsi="Times New Roman" w:cs="Times New Roman"/>
      <w:b/>
      <w:bCs/>
      <w:sz w:val="24"/>
      <w:szCs w:val="24"/>
      <w:lang w:eastAsia="ru-RU"/>
    </w:rPr>
  </w:style>
  <w:style w:type="character" w:customStyle="1" w:styleId="123">
    <w:name w:val="Заголовок 1 Знак23"/>
    <w:basedOn w:val="ab"/>
    <w:uiPriority w:val="1"/>
    <w:rsid w:val="008F2C53"/>
    <w:rPr>
      <w:rFonts w:ascii="Times New Roman" w:eastAsia="Times New Roman" w:hAnsi="Times New Roman" w:cs="Times New Roman"/>
      <w:b/>
      <w:bCs/>
      <w:sz w:val="28"/>
      <w:szCs w:val="28"/>
      <w:lang w:eastAsia="ru-RU"/>
    </w:rPr>
  </w:style>
  <w:style w:type="character" w:customStyle="1" w:styleId="228">
    <w:name w:val="Заголовок 2 Знак28"/>
    <w:basedOn w:val="ab"/>
    <w:uiPriority w:val="1"/>
    <w:rsid w:val="008F2C53"/>
    <w:rPr>
      <w:rFonts w:ascii="Times New Roman" w:eastAsia="Times New Roman" w:hAnsi="Times New Roman" w:cs="Times New Roman"/>
      <w:b/>
      <w:bCs/>
      <w:sz w:val="24"/>
      <w:szCs w:val="24"/>
      <w:lang w:eastAsia="ru-RU"/>
    </w:rPr>
  </w:style>
  <w:style w:type="character" w:customStyle="1" w:styleId="2312">
    <w:name w:val="Заголовок 2 Знак312"/>
    <w:basedOn w:val="ab"/>
    <w:uiPriority w:val="1"/>
    <w:rsid w:val="009F0622"/>
    <w:rPr>
      <w:rFonts w:ascii="Times New Roman" w:eastAsia="Times New Roman" w:hAnsi="Times New Roman" w:cs="Times New Roman"/>
      <w:b/>
      <w:bCs/>
      <w:sz w:val="24"/>
      <w:szCs w:val="24"/>
      <w:lang w:eastAsia="ru-RU"/>
    </w:rPr>
  </w:style>
  <w:style w:type="character" w:customStyle="1" w:styleId="122">
    <w:name w:val="Заголовок 1 Знак22"/>
    <w:basedOn w:val="ab"/>
    <w:uiPriority w:val="1"/>
    <w:rsid w:val="008F2C53"/>
    <w:rPr>
      <w:rFonts w:ascii="Times New Roman" w:eastAsia="Times New Roman" w:hAnsi="Times New Roman" w:cs="Times New Roman"/>
      <w:b/>
      <w:bCs/>
      <w:sz w:val="28"/>
      <w:szCs w:val="28"/>
      <w:lang w:eastAsia="ru-RU"/>
    </w:rPr>
  </w:style>
  <w:style w:type="character" w:customStyle="1" w:styleId="227">
    <w:name w:val="Заголовок 2 Знак27"/>
    <w:basedOn w:val="ab"/>
    <w:uiPriority w:val="1"/>
    <w:rsid w:val="008F2C53"/>
    <w:rPr>
      <w:rFonts w:ascii="Times New Roman" w:eastAsia="Times New Roman" w:hAnsi="Times New Roman" w:cs="Times New Roman"/>
      <w:b/>
      <w:bCs/>
      <w:sz w:val="24"/>
      <w:szCs w:val="24"/>
      <w:lang w:eastAsia="ru-RU"/>
    </w:rPr>
  </w:style>
  <w:style w:type="character" w:customStyle="1" w:styleId="2311">
    <w:name w:val="Заголовок 2 Знак311"/>
    <w:basedOn w:val="ab"/>
    <w:uiPriority w:val="1"/>
    <w:rsid w:val="00934735"/>
    <w:rPr>
      <w:rFonts w:ascii="Times New Roman" w:eastAsia="Times New Roman" w:hAnsi="Times New Roman" w:cs="Times New Roman"/>
      <w:b/>
      <w:bCs/>
      <w:sz w:val="24"/>
      <w:szCs w:val="24"/>
      <w:lang w:eastAsia="ru-RU"/>
    </w:rPr>
  </w:style>
  <w:style w:type="character" w:customStyle="1" w:styleId="121">
    <w:name w:val="Заголовок 1 Знак21"/>
    <w:basedOn w:val="ab"/>
    <w:uiPriority w:val="1"/>
    <w:rsid w:val="008F2C53"/>
    <w:rPr>
      <w:rFonts w:ascii="Times New Roman" w:eastAsia="Times New Roman" w:hAnsi="Times New Roman" w:cs="Times New Roman"/>
      <w:b/>
      <w:bCs/>
      <w:sz w:val="28"/>
      <w:szCs w:val="28"/>
      <w:lang w:eastAsia="ru-RU"/>
    </w:rPr>
  </w:style>
  <w:style w:type="character" w:customStyle="1" w:styleId="226">
    <w:name w:val="Заголовок 2 Знак26"/>
    <w:basedOn w:val="ab"/>
    <w:uiPriority w:val="1"/>
    <w:rsid w:val="008F2C53"/>
    <w:rPr>
      <w:rFonts w:ascii="Times New Roman" w:eastAsia="Times New Roman" w:hAnsi="Times New Roman" w:cs="Times New Roman"/>
      <w:b/>
      <w:bCs/>
      <w:sz w:val="24"/>
      <w:szCs w:val="24"/>
      <w:lang w:eastAsia="ru-RU"/>
    </w:rPr>
  </w:style>
  <w:style w:type="character" w:customStyle="1" w:styleId="91">
    <w:name w:val="Основной текст Знак9"/>
    <w:basedOn w:val="ab"/>
    <w:uiPriority w:val="99"/>
    <w:semiHidden/>
    <w:rsid w:val="00F108D8"/>
    <w:rPr>
      <w:rFonts w:ascii="Times New Roman" w:hAnsi="Times New Roman"/>
      <w:sz w:val="24"/>
    </w:rPr>
  </w:style>
  <w:style w:type="character" w:customStyle="1" w:styleId="14a">
    <w:name w:val="Основной текст Знак14"/>
    <w:basedOn w:val="ab"/>
    <w:uiPriority w:val="1"/>
    <w:rsid w:val="00F108D8"/>
    <w:rPr>
      <w:rFonts w:ascii="Times New Roman" w:eastAsia="Times New Roman" w:hAnsi="Times New Roman"/>
      <w:sz w:val="24"/>
      <w:szCs w:val="24"/>
      <w:lang w:val="en-US"/>
    </w:rPr>
  </w:style>
  <w:style w:type="character" w:customStyle="1" w:styleId="2310">
    <w:name w:val="Заголовок 2 Знак310"/>
    <w:basedOn w:val="ab"/>
    <w:uiPriority w:val="1"/>
    <w:rsid w:val="00F108D8"/>
    <w:rPr>
      <w:rFonts w:ascii="Times New Roman" w:eastAsia="Times New Roman" w:hAnsi="Times New Roman" w:cs="Times New Roman"/>
      <w:b/>
      <w:bCs/>
      <w:sz w:val="24"/>
      <w:szCs w:val="24"/>
      <w:lang w:eastAsia="ru-RU"/>
    </w:rPr>
  </w:style>
  <w:style w:type="character" w:customStyle="1" w:styleId="120">
    <w:name w:val="Заголовок 1 Знак20"/>
    <w:basedOn w:val="ab"/>
    <w:uiPriority w:val="1"/>
    <w:rsid w:val="008F2C53"/>
    <w:rPr>
      <w:rFonts w:ascii="Times New Roman" w:eastAsia="Times New Roman" w:hAnsi="Times New Roman" w:cs="Times New Roman"/>
      <w:b/>
      <w:bCs/>
      <w:sz w:val="28"/>
      <w:szCs w:val="28"/>
      <w:lang w:eastAsia="ru-RU"/>
    </w:rPr>
  </w:style>
  <w:style w:type="character" w:customStyle="1" w:styleId="225">
    <w:name w:val="Заголовок 2 Знак25"/>
    <w:basedOn w:val="ab"/>
    <w:uiPriority w:val="1"/>
    <w:rsid w:val="008F2C53"/>
    <w:rPr>
      <w:rFonts w:ascii="Times New Roman" w:eastAsia="Times New Roman" w:hAnsi="Times New Roman" w:cs="Times New Roman"/>
      <w:b/>
      <w:bCs/>
      <w:sz w:val="24"/>
      <w:szCs w:val="24"/>
      <w:lang w:eastAsia="ru-RU"/>
    </w:rPr>
  </w:style>
  <w:style w:type="character" w:customStyle="1" w:styleId="119">
    <w:name w:val="Заголовок 1 Знак19"/>
    <w:basedOn w:val="ab"/>
    <w:uiPriority w:val="1"/>
    <w:rsid w:val="008F2C53"/>
    <w:rPr>
      <w:rFonts w:ascii="Times New Roman" w:eastAsia="Times New Roman" w:hAnsi="Times New Roman" w:cs="Times New Roman"/>
      <w:b/>
      <w:bCs/>
      <w:sz w:val="28"/>
      <w:szCs w:val="28"/>
      <w:lang w:eastAsia="ru-RU"/>
    </w:rPr>
  </w:style>
  <w:style w:type="character" w:customStyle="1" w:styleId="224">
    <w:name w:val="Заголовок 2 Знак24"/>
    <w:basedOn w:val="ab"/>
    <w:uiPriority w:val="1"/>
    <w:rsid w:val="008F2C53"/>
    <w:rPr>
      <w:rFonts w:ascii="Times New Roman" w:eastAsia="Times New Roman" w:hAnsi="Times New Roman" w:cs="Times New Roman"/>
      <w:b/>
      <w:bCs/>
      <w:sz w:val="24"/>
      <w:szCs w:val="24"/>
      <w:lang w:eastAsia="ru-RU"/>
    </w:rPr>
  </w:style>
  <w:style w:type="character" w:customStyle="1" w:styleId="118">
    <w:name w:val="Заголовок 1 Знак18"/>
    <w:basedOn w:val="ab"/>
    <w:uiPriority w:val="1"/>
    <w:rsid w:val="008F2C53"/>
    <w:rPr>
      <w:rFonts w:ascii="Times New Roman" w:eastAsia="Times New Roman" w:hAnsi="Times New Roman" w:cs="Times New Roman"/>
      <w:b/>
      <w:bCs/>
      <w:sz w:val="28"/>
      <w:szCs w:val="28"/>
      <w:lang w:eastAsia="ru-RU"/>
    </w:rPr>
  </w:style>
  <w:style w:type="character" w:customStyle="1" w:styleId="223">
    <w:name w:val="Заголовок 2 Знак23"/>
    <w:basedOn w:val="ab"/>
    <w:uiPriority w:val="1"/>
    <w:rsid w:val="008F2C53"/>
    <w:rPr>
      <w:rFonts w:ascii="Times New Roman" w:eastAsia="Times New Roman" w:hAnsi="Times New Roman" w:cs="Times New Roman"/>
      <w:b/>
      <w:bCs/>
      <w:sz w:val="24"/>
      <w:szCs w:val="24"/>
      <w:lang w:eastAsia="ru-RU"/>
    </w:rPr>
  </w:style>
  <w:style w:type="character" w:customStyle="1" w:styleId="117">
    <w:name w:val="Заголовок 1 Знак17"/>
    <w:basedOn w:val="ab"/>
    <w:uiPriority w:val="1"/>
    <w:rsid w:val="008F2C53"/>
    <w:rPr>
      <w:rFonts w:ascii="Times New Roman" w:eastAsia="Times New Roman" w:hAnsi="Times New Roman" w:cs="Times New Roman"/>
      <w:b/>
      <w:bCs/>
      <w:sz w:val="28"/>
      <w:szCs w:val="28"/>
      <w:lang w:eastAsia="ru-RU"/>
    </w:rPr>
  </w:style>
  <w:style w:type="character" w:customStyle="1" w:styleId="222">
    <w:name w:val="Заголовок 2 Знак22"/>
    <w:basedOn w:val="ab"/>
    <w:uiPriority w:val="1"/>
    <w:rsid w:val="008F2C53"/>
    <w:rPr>
      <w:rFonts w:ascii="Times New Roman" w:eastAsia="Times New Roman" w:hAnsi="Times New Roman" w:cs="Times New Roman"/>
      <w:b/>
      <w:bCs/>
      <w:sz w:val="24"/>
      <w:szCs w:val="24"/>
      <w:lang w:eastAsia="ru-RU"/>
    </w:rPr>
  </w:style>
  <w:style w:type="character" w:customStyle="1" w:styleId="116">
    <w:name w:val="Заголовок 1 Знак16"/>
    <w:basedOn w:val="ab"/>
    <w:uiPriority w:val="1"/>
    <w:rsid w:val="008F2C53"/>
    <w:rPr>
      <w:rFonts w:ascii="Times New Roman" w:eastAsia="Times New Roman" w:hAnsi="Times New Roman" w:cs="Times New Roman"/>
      <w:b/>
      <w:bCs/>
      <w:sz w:val="28"/>
      <w:szCs w:val="28"/>
      <w:lang w:eastAsia="ru-RU"/>
    </w:rPr>
  </w:style>
  <w:style w:type="character" w:customStyle="1" w:styleId="2213">
    <w:name w:val="Заголовок 2 Знак21"/>
    <w:basedOn w:val="ab"/>
    <w:uiPriority w:val="1"/>
    <w:rsid w:val="008F2C53"/>
    <w:rPr>
      <w:rFonts w:ascii="Times New Roman" w:eastAsia="Times New Roman" w:hAnsi="Times New Roman" w:cs="Times New Roman"/>
      <w:b/>
      <w:bCs/>
      <w:sz w:val="24"/>
      <w:szCs w:val="24"/>
      <w:lang w:eastAsia="ru-RU"/>
    </w:rPr>
  </w:style>
  <w:style w:type="character" w:customStyle="1" w:styleId="239">
    <w:name w:val="Заголовок 2 Знак39"/>
    <w:basedOn w:val="ab"/>
    <w:uiPriority w:val="1"/>
    <w:rsid w:val="00BB2BCF"/>
    <w:rPr>
      <w:rFonts w:ascii="Times New Roman" w:eastAsia="Times New Roman" w:hAnsi="Times New Roman" w:cs="Times New Roman"/>
      <w:b/>
      <w:bCs/>
      <w:sz w:val="24"/>
      <w:szCs w:val="24"/>
      <w:lang w:eastAsia="ru-RU"/>
    </w:rPr>
  </w:style>
  <w:style w:type="character" w:customStyle="1" w:styleId="afc">
    <w:name w:val="Гипертекстовая ссылка"/>
    <w:basedOn w:val="ab"/>
    <w:uiPriority w:val="99"/>
    <w:rsid w:val="00BB2BCF"/>
    <w:rPr>
      <w:b w:val="0"/>
      <w:bCs w:val="0"/>
      <w:color w:val="106BBE"/>
    </w:rPr>
  </w:style>
  <w:style w:type="character" w:customStyle="1" w:styleId="115">
    <w:name w:val="Заголовок 1 Знак15"/>
    <w:basedOn w:val="ab"/>
    <w:uiPriority w:val="1"/>
    <w:rsid w:val="0046554C"/>
    <w:rPr>
      <w:rFonts w:ascii="Times New Roman" w:eastAsiaTheme="minorEastAsia" w:hAnsi="Times New Roman" w:cs="Times New Roman"/>
      <w:b/>
      <w:bCs/>
      <w:sz w:val="32"/>
      <w:szCs w:val="32"/>
      <w:lang w:eastAsia="ru-RU"/>
    </w:rPr>
  </w:style>
  <w:style w:type="character" w:customStyle="1" w:styleId="2200">
    <w:name w:val="Заголовок 2 Знак20"/>
    <w:basedOn w:val="ab"/>
    <w:uiPriority w:val="1"/>
    <w:rsid w:val="0046554C"/>
    <w:rPr>
      <w:rFonts w:ascii="Times New Roman" w:eastAsiaTheme="minorEastAsia" w:hAnsi="Times New Roman" w:cs="Times New Roman"/>
      <w:b/>
      <w:bCs/>
      <w:sz w:val="28"/>
      <w:szCs w:val="28"/>
      <w:lang w:eastAsia="ru-RU"/>
    </w:rPr>
  </w:style>
  <w:style w:type="character" w:customStyle="1" w:styleId="32">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b"/>
    <w:rsid w:val="0046554C"/>
    <w:rPr>
      <w:rFonts w:ascii="Times New Roman" w:eastAsiaTheme="minorEastAsia" w:hAnsi="Times New Roman" w:cs="Times New Roman"/>
      <w:b/>
      <w:bCs/>
      <w:sz w:val="24"/>
      <w:szCs w:val="24"/>
      <w:lang w:eastAsia="ru-RU"/>
    </w:rPr>
  </w:style>
  <w:style w:type="numbering" w:customStyle="1" w:styleId="1a">
    <w:name w:val="Нет списка1"/>
    <w:next w:val="ad"/>
    <w:uiPriority w:val="99"/>
    <w:semiHidden/>
    <w:unhideWhenUsed/>
    <w:rsid w:val="0046554C"/>
  </w:style>
  <w:style w:type="character" w:customStyle="1" w:styleId="81">
    <w:name w:val="Основной текст Знак8"/>
    <w:basedOn w:val="ab"/>
    <w:link w:val="af0"/>
    <w:uiPriority w:val="1"/>
    <w:rsid w:val="0046554C"/>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2a">
    <w:name w:val="Верхний колонтитул Знак2"/>
    <w:aliases w:val="ВерхКолонтитул Знак,Linie Знак,??????? ?????????? Знак"/>
    <w:basedOn w:val="ab"/>
    <w:link w:val="231"/>
    <w:uiPriority w:val="99"/>
    <w:qFormat/>
    <w:rsid w:val="0046554C"/>
    <w:rPr>
      <w:rFonts w:ascii="Times New Roman" w:eastAsiaTheme="minorEastAsia" w:hAnsi="Times New Roman" w:cs="Times New Roman"/>
      <w:sz w:val="24"/>
      <w:szCs w:val="24"/>
      <w:lang w:eastAsia="ru-RU"/>
    </w:rPr>
  </w:style>
  <w:style w:type="character" w:customStyle="1" w:styleId="2b">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b"/>
    <w:uiPriority w:val="99"/>
    <w:rsid w:val="0046554C"/>
    <w:rPr>
      <w:rFonts w:ascii="Times New Roman" w:eastAsiaTheme="minorEastAsia" w:hAnsi="Times New Roman" w:cs="Times New Roman"/>
      <w:sz w:val="24"/>
      <w:szCs w:val="24"/>
      <w:lang w:eastAsia="ru-RU"/>
    </w:rPr>
  </w:style>
  <w:style w:type="paragraph" w:styleId="afd">
    <w:name w:val="TOC Heading"/>
    <w:basedOn w:val="12"/>
    <w:next w:val="a9"/>
    <w:uiPriority w:val="39"/>
    <w:unhideWhenUsed/>
    <w:qFormat/>
    <w:rsid w:val="0046554C"/>
    <w:pPr>
      <w:keepNext/>
      <w:keepLines/>
      <w:widowControl/>
      <w:autoSpaceDE/>
      <w:autoSpaceDN/>
      <w:adjustRightInd/>
      <w:spacing w:before="240" w:line="259" w:lineRule="auto"/>
      <w:ind w:left="0"/>
      <w:outlineLvl w:val="9"/>
    </w:pPr>
    <w:rPr>
      <w:rFonts w:asciiTheme="majorHAnsi" w:eastAsiaTheme="majorEastAsia" w:hAnsiTheme="majorHAnsi" w:cstheme="majorBidi"/>
      <w:b w:val="0"/>
      <w:bCs w:val="0"/>
      <w:color w:val="2E74B5" w:themeColor="accent1" w:themeShade="BF"/>
    </w:rPr>
  </w:style>
  <w:style w:type="paragraph" w:styleId="1b">
    <w:name w:val="toc 1"/>
    <w:basedOn w:val="a9"/>
    <w:next w:val="a9"/>
    <w:autoRedefine/>
    <w:uiPriority w:val="39"/>
    <w:unhideWhenUsed/>
    <w:qFormat/>
    <w:rsid w:val="0046554C"/>
    <w:pPr>
      <w:spacing w:after="100" w:line="259" w:lineRule="auto"/>
    </w:pPr>
    <w:rPr>
      <w:rFonts w:asciiTheme="minorHAnsi" w:hAnsiTheme="minorHAnsi"/>
      <w:sz w:val="22"/>
    </w:rPr>
  </w:style>
  <w:style w:type="paragraph" w:styleId="33">
    <w:name w:val="toc 3"/>
    <w:basedOn w:val="a9"/>
    <w:next w:val="a9"/>
    <w:autoRedefine/>
    <w:uiPriority w:val="39"/>
    <w:unhideWhenUsed/>
    <w:qFormat/>
    <w:rsid w:val="0046554C"/>
    <w:pPr>
      <w:spacing w:after="100" w:line="259" w:lineRule="auto"/>
      <w:ind w:left="440"/>
    </w:pPr>
    <w:rPr>
      <w:rFonts w:asciiTheme="minorHAnsi" w:eastAsiaTheme="minorEastAsia" w:hAnsiTheme="minorHAnsi"/>
      <w:sz w:val="22"/>
      <w:lang w:eastAsia="ru-RU"/>
    </w:rPr>
  </w:style>
  <w:style w:type="paragraph" w:styleId="41">
    <w:name w:val="toc 4"/>
    <w:basedOn w:val="a9"/>
    <w:next w:val="a9"/>
    <w:autoRedefine/>
    <w:uiPriority w:val="39"/>
    <w:unhideWhenUsed/>
    <w:qFormat/>
    <w:rsid w:val="0046554C"/>
    <w:pPr>
      <w:spacing w:after="100" w:line="259" w:lineRule="auto"/>
      <w:ind w:left="660"/>
    </w:pPr>
    <w:rPr>
      <w:rFonts w:asciiTheme="minorHAnsi" w:eastAsiaTheme="minorEastAsia" w:hAnsiTheme="minorHAnsi"/>
      <w:sz w:val="22"/>
      <w:lang w:eastAsia="ru-RU"/>
    </w:rPr>
  </w:style>
  <w:style w:type="paragraph" w:styleId="51">
    <w:name w:val="toc 5"/>
    <w:basedOn w:val="a9"/>
    <w:next w:val="a9"/>
    <w:autoRedefine/>
    <w:uiPriority w:val="39"/>
    <w:unhideWhenUsed/>
    <w:rsid w:val="0046554C"/>
    <w:pPr>
      <w:spacing w:after="100" w:line="259" w:lineRule="auto"/>
      <w:ind w:left="880"/>
    </w:pPr>
    <w:rPr>
      <w:rFonts w:asciiTheme="minorHAnsi" w:eastAsiaTheme="minorEastAsia" w:hAnsiTheme="minorHAnsi"/>
      <w:sz w:val="22"/>
      <w:lang w:eastAsia="ru-RU"/>
    </w:rPr>
  </w:style>
  <w:style w:type="paragraph" w:styleId="61">
    <w:name w:val="toc 6"/>
    <w:basedOn w:val="a9"/>
    <w:next w:val="a9"/>
    <w:autoRedefine/>
    <w:uiPriority w:val="39"/>
    <w:unhideWhenUsed/>
    <w:rsid w:val="0046554C"/>
    <w:pPr>
      <w:spacing w:after="100" w:line="259" w:lineRule="auto"/>
      <w:ind w:left="1100"/>
    </w:pPr>
    <w:rPr>
      <w:rFonts w:asciiTheme="minorHAnsi" w:eastAsiaTheme="minorEastAsia" w:hAnsiTheme="minorHAnsi"/>
      <w:sz w:val="22"/>
      <w:lang w:eastAsia="ru-RU"/>
    </w:rPr>
  </w:style>
  <w:style w:type="paragraph" w:styleId="71">
    <w:name w:val="toc 7"/>
    <w:basedOn w:val="a9"/>
    <w:next w:val="a9"/>
    <w:autoRedefine/>
    <w:uiPriority w:val="39"/>
    <w:unhideWhenUsed/>
    <w:rsid w:val="0046554C"/>
    <w:pPr>
      <w:spacing w:after="100" w:line="259" w:lineRule="auto"/>
      <w:ind w:left="1320"/>
    </w:pPr>
    <w:rPr>
      <w:rFonts w:asciiTheme="minorHAnsi" w:eastAsiaTheme="minorEastAsia" w:hAnsiTheme="minorHAnsi"/>
      <w:sz w:val="22"/>
      <w:lang w:eastAsia="ru-RU"/>
    </w:rPr>
  </w:style>
  <w:style w:type="paragraph" w:styleId="82">
    <w:name w:val="toc 8"/>
    <w:basedOn w:val="a9"/>
    <w:next w:val="a9"/>
    <w:autoRedefine/>
    <w:uiPriority w:val="39"/>
    <w:unhideWhenUsed/>
    <w:rsid w:val="0046554C"/>
    <w:pPr>
      <w:spacing w:after="100" w:line="259" w:lineRule="auto"/>
      <w:ind w:left="1540"/>
    </w:pPr>
    <w:rPr>
      <w:rFonts w:asciiTheme="minorHAnsi" w:eastAsiaTheme="minorEastAsia" w:hAnsiTheme="minorHAnsi"/>
      <w:sz w:val="22"/>
      <w:lang w:eastAsia="ru-RU"/>
    </w:rPr>
  </w:style>
  <w:style w:type="paragraph" w:styleId="92">
    <w:name w:val="toc 9"/>
    <w:basedOn w:val="a9"/>
    <w:next w:val="a9"/>
    <w:autoRedefine/>
    <w:uiPriority w:val="39"/>
    <w:unhideWhenUsed/>
    <w:rsid w:val="0046554C"/>
    <w:pPr>
      <w:spacing w:after="100" w:line="259" w:lineRule="auto"/>
      <w:ind w:left="1760"/>
    </w:pPr>
    <w:rPr>
      <w:rFonts w:asciiTheme="minorHAnsi" w:eastAsiaTheme="minorEastAsia" w:hAnsiTheme="minorHAnsi"/>
      <w:sz w:val="22"/>
      <w:lang w:eastAsia="ru-RU"/>
    </w:rPr>
  </w:style>
  <w:style w:type="paragraph" w:customStyle="1" w:styleId="212">
    <w:name w:val="Заголовок 21"/>
    <w:basedOn w:val="a9"/>
    <w:uiPriority w:val="1"/>
    <w:qFormat/>
    <w:rsid w:val="0046554C"/>
    <w:pPr>
      <w:widowControl w:val="0"/>
      <w:ind w:left="692" w:hanging="8"/>
      <w:outlineLvl w:val="2"/>
    </w:pPr>
    <w:rPr>
      <w:rFonts w:eastAsia="Times New Roman"/>
      <w:b/>
      <w:bCs/>
      <w:sz w:val="28"/>
      <w:szCs w:val="28"/>
      <w:lang w:val="en-US"/>
    </w:rPr>
  </w:style>
  <w:style w:type="character" w:customStyle="1" w:styleId="2c">
    <w:name w:val="Гипертекстовая ссылка2"/>
    <w:basedOn w:val="ab"/>
    <w:uiPriority w:val="99"/>
    <w:rsid w:val="0046554C"/>
    <w:rPr>
      <w:b w:val="0"/>
      <w:bCs w:val="0"/>
      <w:color w:val="106BBE"/>
    </w:rPr>
  </w:style>
  <w:style w:type="table" w:customStyle="1" w:styleId="TableNormal">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c">
    <w:name w:val="Сетка таблицы1"/>
    <w:basedOn w:val="ac"/>
    <w:next w:val="af2"/>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
    <w:name w:val="Оглавление 11"/>
    <w:basedOn w:val="a9"/>
    <w:uiPriority w:val="1"/>
    <w:qFormat/>
    <w:rsid w:val="0046554C"/>
    <w:pPr>
      <w:spacing w:before="96"/>
      <w:ind w:left="116" w:hanging="12"/>
    </w:pPr>
    <w:rPr>
      <w:rFonts w:eastAsia="Times New Roman" w:cs="Times New Roman"/>
      <w:szCs w:val="24"/>
      <w:lang w:eastAsia="ru-RU"/>
    </w:rPr>
  </w:style>
  <w:style w:type="paragraph" w:customStyle="1" w:styleId="213">
    <w:name w:val="Оглавление 21"/>
    <w:basedOn w:val="a9"/>
    <w:uiPriority w:val="1"/>
    <w:qFormat/>
    <w:rsid w:val="0046554C"/>
    <w:pPr>
      <w:spacing w:before="102"/>
      <w:ind w:left="356" w:hanging="8"/>
    </w:pPr>
    <w:rPr>
      <w:rFonts w:eastAsia="Times New Roman" w:cs="Times New Roman"/>
      <w:szCs w:val="24"/>
      <w:lang w:eastAsia="ru-RU"/>
    </w:rPr>
  </w:style>
  <w:style w:type="paragraph" w:customStyle="1" w:styleId="310">
    <w:name w:val="Оглавление 31"/>
    <w:basedOn w:val="a9"/>
    <w:uiPriority w:val="1"/>
    <w:qFormat/>
    <w:rsid w:val="0046554C"/>
    <w:pPr>
      <w:spacing w:before="112"/>
      <w:ind w:left="596" w:hanging="540"/>
    </w:pPr>
    <w:rPr>
      <w:rFonts w:eastAsia="Times New Roman" w:cs="Times New Roman"/>
      <w:szCs w:val="24"/>
      <w:lang w:eastAsia="ru-RU"/>
    </w:rPr>
  </w:style>
  <w:style w:type="paragraph" w:customStyle="1" w:styleId="11a">
    <w:name w:val="Заголовок 11"/>
    <w:basedOn w:val="a9"/>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
    <w:name w:val="Заголовок 31"/>
    <w:basedOn w:val="a9"/>
    <w:uiPriority w:val="1"/>
    <w:qFormat/>
    <w:rsid w:val="0046554C"/>
    <w:pPr>
      <w:ind w:left="824"/>
      <w:outlineLvl w:val="3"/>
    </w:pPr>
    <w:rPr>
      <w:rFonts w:eastAsia="Times New Roman" w:cs="Times New Roman"/>
      <w:b/>
      <w:bCs/>
      <w:szCs w:val="24"/>
      <w:lang w:eastAsia="ru-RU"/>
    </w:rPr>
  </w:style>
  <w:style w:type="paragraph" w:styleId="afe">
    <w:name w:val="Balloon Text"/>
    <w:basedOn w:val="a9"/>
    <w:link w:val="1d"/>
    <w:uiPriority w:val="99"/>
    <w:unhideWhenUsed/>
    <w:rsid w:val="0046554C"/>
    <w:rPr>
      <w:rFonts w:ascii="Tahoma" w:eastAsia="Times New Roman" w:hAnsi="Tahoma" w:cs="Tahoma"/>
      <w:sz w:val="16"/>
      <w:szCs w:val="16"/>
      <w:lang w:eastAsia="ru-RU"/>
    </w:rPr>
  </w:style>
  <w:style w:type="character" w:customStyle="1" w:styleId="aff">
    <w:name w:val="Текст выноски Знак"/>
    <w:basedOn w:val="ab"/>
    <w:uiPriority w:val="99"/>
    <w:rsid w:val="0046554C"/>
    <w:rPr>
      <w:rFonts w:ascii="Tahoma" w:eastAsia="Times New Roman" w:hAnsi="Tahoma" w:cs="Tahoma"/>
      <w:sz w:val="16"/>
      <w:szCs w:val="16"/>
      <w:lang w:eastAsia="ru-RU"/>
    </w:rPr>
  </w:style>
  <w:style w:type="character" w:styleId="aff0">
    <w:name w:val="annotation reference"/>
    <w:basedOn w:val="ab"/>
    <w:unhideWhenUsed/>
    <w:rsid w:val="0046554C"/>
    <w:rPr>
      <w:sz w:val="16"/>
      <w:szCs w:val="16"/>
    </w:rPr>
  </w:style>
  <w:style w:type="paragraph" w:styleId="aff1">
    <w:name w:val="annotation text"/>
    <w:basedOn w:val="a9"/>
    <w:link w:val="1e"/>
    <w:uiPriority w:val="99"/>
    <w:unhideWhenUsed/>
    <w:rsid w:val="0046554C"/>
    <w:rPr>
      <w:rFonts w:eastAsia="Times New Roman" w:cs="Times New Roman"/>
      <w:sz w:val="20"/>
      <w:szCs w:val="20"/>
      <w:lang w:eastAsia="ru-RU"/>
    </w:rPr>
  </w:style>
  <w:style w:type="character" w:customStyle="1" w:styleId="aff2">
    <w:name w:val="Текст примечания Знак"/>
    <w:basedOn w:val="ab"/>
    <w:uiPriority w:val="99"/>
    <w:rsid w:val="0046554C"/>
    <w:rPr>
      <w:rFonts w:ascii="Times New Roman" w:eastAsia="Times New Roman" w:hAnsi="Times New Roman" w:cs="Times New Roman"/>
      <w:sz w:val="20"/>
      <w:szCs w:val="20"/>
      <w:lang w:eastAsia="ru-RU"/>
    </w:rPr>
  </w:style>
  <w:style w:type="paragraph" w:styleId="aff3">
    <w:name w:val="annotation subject"/>
    <w:basedOn w:val="aff1"/>
    <w:next w:val="aff1"/>
    <w:link w:val="1f"/>
    <w:uiPriority w:val="99"/>
    <w:unhideWhenUsed/>
    <w:rsid w:val="0046554C"/>
    <w:rPr>
      <w:b/>
      <w:bCs/>
    </w:rPr>
  </w:style>
  <w:style w:type="character" w:customStyle="1" w:styleId="aff4">
    <w:name w:val="Тема примечания Знак"/>
    <w:basedOn w:val="1e"/>
    <w:uiPriority w:val="99"/>
    <w:rsid w:val="0046554C"/>
    <w:rPr>
      <w:rFonts w:ascii="Times New Roman" w:eastAsia="Times New Roman" w:hAnsi="Times New Roman" w:cs="Times New Roman"/>
      <w:b/>
      <w:bCs/>
      <w:sz w:val="20"/>
      <w:szCs w:val="20"/>
      <w:lang w:eastAsia="ru-RU"/>
    </w:rPr>
  </w:style>
  <w:style w:type="character" w:styleId="aff5">
    <w:name w:val="FollowedHyperlink"/>
    <w:basedOn w:val="ab"/>
    <w:uiPriority w:val="99"/>
    <w:unhideWhenUsed/>
    <w:rsid w:val="0046554C"/>
    <w:rPr>
      <w:color w:val="800080"/>
      <w:u w:val="single"/>
    </w:rPr>
  </w:style>
  <w:style w:type="paragraph" w:customStyle="1" w:styleId="xl65">
    <w:name w:val="xl65"/>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
    <w:name w:val="xl66"/>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
    <w:name w:val="xl67"/>
    <w:basedOn w:val="a9"/>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
    <w:name w:val="xl68"/>
    <w:basedOn w:val="a9"/>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
    <w:name w:val="xl69"/>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
    <w:name w:val="xl70"/>
    <w:basedOn w:val="a9"/>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
    <w:name w:val="xl7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
    <w:name w:val="xl72"/>
    <w:basedOn w:val="a9"/>
    <w:rsid w:val="0046554C"/>
    <w:pPr>
      <w:spacing w:before="100" w:beforeAutospacing="1" w:after="100" w:afterAutospacing="1"/>
      <w:jc w:val="center"/>
    </w:pPr>
    <w:rPr>
      <w:rFonts w:eastAsia="Times New Roman" w:cs="Times New Roman"/>
      <w:szCs w:val="24"/>
      <w:lang w:eastAsia="ru-RU"/>
    </w:rPr>
  </w:style>
  <w:style w:type="paragraph" w:customStyle="1" w:styleId="xl73">
    <w:name w:val="xl73"/>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
    <w:name w:val="xl74"/>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
    <w:name w:val="xl75"/>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
    <w:name w:val="xl76"/>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
    <w:name w:val="xl77"/>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
    <w:name w:val="xl78"/>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41">
    <w:name w:val="Заголовок 1 Знак14"/>
    <w:basedOn w:val="ab"/>
    <w:uiPriority w:val="1"/>
    <w:rsid w:val="0046554C"/>
    <w:rPr>
      <w:rFonts w:ascii="Times New Roman" w:eastAsiaTheme="minorEastAsia" w:hAnsi="Times New Roman" w:cs="Times New Roman"/>
      <w:b/>
      <w:bCs/>
      <w:sz w:val="32"/>
      <w:szCs w:val="32"/>
      <w:lang w:eastAsia="ru-RU"/>
    </w:rPr>
  </w:style>
  <w:style w:type="character" w:customStyle="1" w:styleId="219">
    <w:name w:val="Заголовок 2 Знак19"/>
    <w:basedOn w:val="ab"/>
    <w:uiPriority w:val="1"/>
    <w:rsid w:val="0046554C"/>
    <w:rPr>
      <w:rFonts w:ascii="Times New Roman" w:eastAsiaTheme="minorEastAsia" w:hAnsi="Times New Roman" w:cs="Times New Roman"/>
      <w:b/>
      <w:bCs/>
      <w:sz w:val="28"/>
      <w:szCs w:val="28"/>
      <w:lang w:eastAsia="ru-RU"/>
    </w:rPr>
  </w:style>
  <w:style w:type="character" w:customStyle="1" w:styleId="31">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b"/>
    <w:link w:val="30"/>
    <w:uiPriority w:val="1"/>
    <w:rsid w:val="0046554C"/>
    <w:rPr>
      <w:rFonts w:ascii="Times New Roman" w:eastAsiaTheme="minorEastAsia" w:hAnsi="Times New Roman" w:cs="Times New Roman"/>
      <w:b/>
      <w:bCs/>
      <w:sz w:val="24"/>
      <w:szCs w:val="24"/>
      <w:lang w:eastAsia="ru-RU"/>
    </w:rPr>
  </w:style>
  <w:style w:type="numbering" w:customStyle="1" w:styleId="24">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d"/>
    <w:link w:val="af8"/>
    <w:uiPriority w:val="1"/>
    <w:semiHidden/>
    <w:unhideWhenUsed/>
    <w:rsid w:val="0046554C"/>
  </w:style>
  <w:style w:type="character" w:customStyle="1" w:styleId="72">
    <w:name w:val="Основной текст Знак7"/>
    <w:basedOn w:val="ab"/>
    <w:uiPriority w:val="1"/>
    <w:rsid w:val="0046554C"/>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3">
    <w:name w:val="Верхний колонтитул Знак1"/>
    <w:aliases w:val="ВерхКолонтитул Знак1,Linie Знак1,??????? ?????????? Знак1"/>
    <w:basedOn w:val="ab"/>
    <w:link w:val="af3"/>
    <w:uiPriority w:val="99"/>
    <w:rsid w:val="0046554C"/>
    <w:rPr>
      <w:rFonts w:ascii="Times New Roman" w:eastAsiaTheme="minorEastAsia" w:hAnsi="Times New Roman" w:cs="Times New Roman"/>
      <w:sz w:val="24"/>
      <w:szCs w:val="24"/>
      <w:lang w:eastAsia="ru-RU"/>
    </w:rPr>
  </w:style>
  <w:style w:type="character" w:customStyle="1" w:styleId="14">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b"/>
    <w:link w:val="af5"/>
    <w:uiPriority w:val="99"/>
    <w:rsid w:val="0046554C"/>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46554C"/>
    <w:pPr>
      <w:widowControl w:val="0"/>
      <w:ind w:left="692" w:hanging="8"/>
      <w:outlineLvl w:val="2"/>
    </w:pPr>
    <w:rPr>
      <w:rFonts w:eastAsia="Times New Roman"/>
      <w:b/>
      <w:bCs/>
      <w:sz w:val="28"/>
      <w:szCs w:val="28"/>
      <w:lang w:val="en-US"/>
    </w:rPr>
  </w:style>
  <w:style w:type="character" w:customStyle="1" w:styleId="1f0">
    <w:name w:val="Гипертекстовая ссылка1"/>
    <w:basedOn w:val="ab"/>
    <w:uiPriority w:val="99"/>
    <w:rsid w:val="0046554C"/>
    <w:rPr>
      <w:b w:val="0"/>
      <w:bCs w:val="0"/>
      <w:color w:val="106BBE"/>
    </w:rPr>
  </w:style>
  <w:style w:type="table" w:customStyle="1" w:styleId="TableNormal1">
    <w:name w:val="Table Normal1"/>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70">
    <w:name w:val="Сетка таблицы127"/>
    <w:basedOn w:val="ac"/>
    <w:next w:val="af2"/>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
    <w:name w:val="Оглавление 111"/>
    <w:basedOn w:val="a9"/>
    <w:uiPriority w:val="1"/>
    <w:qFormat/>
    <w:rsid w:val="0046554C"/>
    <w:pPr>
      <w:spacing w:before="96"/>
      <w:ind w:left="116" w:hanging="12"/>
    </w:pPr>
    <w:rPr>
      <w:rFonts w:eastAsia="Times New Roman" w:cs="Times New Roman"/>
      <w:szCs w:val="24"/>
      <w:lang w:eastAsia="ru-RU"/>
    </w:rPr>
  </w:style>
  <w:style w:type="paragraph" w:customStyle="1" w:styleId="2112">
    <w:name w:val="Оглавление 211"/>
    <w:basedOn w:val="a9"/>
    <w:uiPriority w:val="1"/>
    <w:qFormat/>
    <w:rsid w:val="0046554C"/>
    <w:pPr>
      <w:spacing w:before="102"/>
      <w:ind w:left="356" w:hanging="8"/>
    </w:pPr>
    <w:rPr>
      <w:rFonts w:eastAsia="Times New Roman" w:cs="Times New Roman"/>
      <w:szCs w:val="24"/>
      <w:lang w:eastAsia="ru-RU"/>
    </w:rPr>
  </w:style>
  <w:style w:type="paragraph" w:customStyle="1" w:styleId="3110">
    <w:name w:val="Оглавление 311"/>
    <w:basedOn w:val="a9"/>
    <w:uiPriority w:val="1"/>
    <w:qFormat/>
    <w:rsid w:val="0046554C"/>
    <w:pPr>
      <w:spacing w:before="112"/>
      <w:ind w:left="596" w:hanging="540"/>
    </w:pPr>
    <w:rPr>
      <w:rFonts w:eastAsia="Times New Roman" w:cs="Times New Roman"/>
      <w:szCs w:val="24"/>
      <w:lang w:eastAsia="ru-RU"/>
    </w:rPr>
  </w:style>
  <w:style w:type="paragraph" w:customStyle="1" w:styleId="1111">
    <w:name w:val="Заголовок 111"/>
    <w:basedOn w:val="a9"/>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1">
    <w:name w:val="Заголовок 311"/>
    <w:basedOn w:val="a9"/>
    <w:uiPriority w:val="1"/>
    <w:qFormat/>
    <w:rsid w:val="0046554C"/>
    <w:pPr>
      <w:ind w:left="824"/>
      <w:outlineLvl w:val="3"/>
    </w:pPr>
    <w:rPr>
      <w:rFonts w:eastAsia="Times New Roman" w:cs="Times New Roman"/>
      <w:b/>
      <w:bCs/>
      <w:szCs w:val="24"/>
      <w:lang w:eastAsia="ru-RU"/>
    </w:rPr>
  </w:style>
  <w:style w:type="character" w:customStyle="1" w:styleId="1d">
    <w:name w:val="Текст выноски Знак1"/>
    <w:basedOn w:val="ab"/>
    <w:link w:val="afe"/>
    <w:uiPriority w:val="99"/>
    <w:semiHidden/>
    <w:rsid w:val="0046554C"/>
    <w:rPr>
      <w:rFonts w:ascii="Tahoma" w:eastAsia="Times New Roman" w:hAnsi="Tahoma" w:cs="Tahoma"/>
      <w:sz w:val="16"/>
      <w:szCs w:val="16"/>
      <w:lang w:eastAsia="ru-RU"/>
    </w:rPr>
  </w:style>
  <w:style w:type="character" w:customStyle="1" w:styleId="1e">
    <w:name w:val="Текст примечания Знак1"/>
    <w:basedOn w:val="ab"/>
    <w:link w:val="aff1"/>
    <w:uiPriority w:val="99"/>
    <w:semiHidden/>
    <w:rsid w:val="0046554C"/>
    <w:rPr>
      <w:rFonts w:ascii="Times New Roman" w:eastAsia="Times New Roman" w:hAnsi="Times New Roman" w:cs="Times New Roman"/>
      <w:sz w:val="20"/>
      <w:szCs w:val="20"/>
      <w:lang w:eastAsia="ru-RU"/>
    </w:rPr>
  </w:style>
  <w:style w:type="character" w:customStyle="1" w:styleId="1f">
    <w:name w:val="Тема примечания Знак1"/>
    <w:basedOn w:val="1e"/>
    <w:link w:val="aff3"/>
    <w:uiPriority w:val="99"/>
    <w:semiHidden/>
    <w:rsid w:val="0046554C"/>
    <w:rPr>
      <w:rFonts w:ascii="Times New Roman" w:eastAsia="Times New Roman" w:hAnsi="Times New Roman" w:cs="Times New Roman"/>
      <w:b/>
      <w:bCs/>
      <w:sz w:val="20"/>
      <w:szCs w:val="20"/>
      <w:lang w:eastAsia="ru-RU"/>
    </w:rPr>
  </w:style>
  <w:style w:type="paragraph" w:customStyle="1" w:styleId="xl651">
    <w:name w:val="xl65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
    <w:name w:val="xl66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
    <w:name w:val="xl671"/>
    <w:basedOn w:val="a9"/>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
    <w:name w:val="xl681"/>
    <w:basedOn w:val="a9"/>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
    <w:name w:val="xl69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
    <w:name w:val="xl701"/>
    <w:basedOn w:val="a9"/>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
    <w:name w:val="xl71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
    <w:name w:val="xl721"/>
    <w:basedOn w:val="a9"/>
    <w:rsid w:val="0046554C"/>
    <w:pPr>
      <w:spacing w:before="100" w:beforeAutospacing="1" w:after="100" w:afterAutospacing="1"/>
      <w:jc w:val="center"/>
    </w:pPr>
    <w:rPr>
      <w:rFonts w:eastAsia="Times New Roman" w:cs="Times New Roman"/>
      <w:szCs w:val="24"/>
      <w:lang w:eastAsia="ru-RU"/>
    </w:rPr>
  </w:style>
  <w:style w:type="paragraph" w:customStyle="1" w:styleId="xl731">
    <w:name w:val="xl73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
    <w:name w:val="xl74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
    <w:name w:val="xl75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
    <w:name w:val="xl76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
    <w:name w:val="xl77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
    <w:name w:val="xl78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0">
    <w:name w:val="Заголовок 1 Знак13"/>
    <w:basedOn w:val="ab"/>
    <w:uiPriority w:val="1"/>
    <w:rsid w:val="008F2C53"/>
    <w:rPr>
      <w:rFonts w:ascii="Times New Roman" w:eastAsia="Times New Roman" w:hAnsi="Times New Roman" w:cs="Times New Roman"/>
      <w:b/>
      <w:bCs/>
      <w:sz w:val="28"/>
      <w:szCs w:val="28"/>
      <w:lang w:eastAsia="ru-RU"/>
    </w:rPr>
  </w:style>
  <w:style w:type="character" w:customStyle="1" w:styleId="218">
    <w:name w:val="Заголовок 2 Знак18"/>
    <w:basedOn w:val="ab"/>
    <w:uiPriority w:val="1"/>
    <w:rsid w:val="008F2C53"/>
    <w:rPr>
      <w:rFonts w:ascii="Times New Roman" w:eastAsia="Times New Roman" w:hAnsi="Times New Roman" w:cs="Times New Roman"/>
      <w:b/>
      <w:bCs/>
      <w:sz w:val="24"/>
      <w:szCs w:val="24"/>
      <w:lang w:eastAsia="ru-RU"/>
    </w:rPr>
  </w:style>
  <w:style w:type="character" w:customStyle="1" w:styleId="238">
    <w:name w:val="Заголовок 2 Знак38"/>
    <w:basedOn w:val="ab"/>
    <w:uiPriority w:val="1"/>
    <w:rsid w:val="00934735"/>
    <w:rPr>
      <w:rFonts w:ascii="Times New Roman" w:eastAsia="Times New Roman" w:hAnsi="Times New Roman" w:cs="Times New Roman"/>
      <w:b/>
      <w:bCs/>
      <w:sz w:val="24"/>
      <w:szCs w:val="24"/>
      <w:lang w:eastAsia="ru-RU"/>
    </w:rPr>
  </w:style>
  <w:style w:type="character" w:customStyle="1" w:styleId="1120">
    <w:name w:val="Заголовок 1 Знак12"/>
    <w:basedOn w:val="ab"/>
    <w:uiPriority w:val="1"/>
    <w:rsid w:val="008F2C53"/>
    <w:rPr>
      <w:rFonts w:ascii="Times New Roman" w:eastAsia="Times New Roman" w:hAnsi="Times New Roman" w:cs="Times New Roman"/>
      <w:b/>
      <w:bCs/>
      <w:sz w:val="28"/>
      <w:szCs w:val="28"/>
      <w:lang w:eastAsia="ru-RU"/>
    </w:rPr>
  </w:style>
  <w:style w:type="character" w:customStyle="1" w:styleId="217">
    <w:name w:val="Заголовок 2 Знак17"/>
    <w:basedOn w:val="ab"/>
    <w:uiPriority w:val="1"/>
    <w:rsid w:val="008F2C53"/>
    <w:rPr>
      <w:rFonts w:ascii="Times New Roman" w:eastAsia="Times New Roman" w:hAnsi="Times New Roman" w:cs="Times New Roman"/>
      <w:b/>
      <w:bCs/>
      <w:sz w:val="24"/>
      <w:szCs w:val="24"/>
      <w:lang w:eastAsia="ru-RU"/>
    </w:rPr>
  </w:style>
  <w:style w:type="character" w:customStyle="1" w:styleId="237">
    <w:name w:val="Заголовок 2 Знак37"/>
    <w:basedOn w:val="ab"/>
    <w:uiPriority w:val="1"/>
    <w:rsid w:val="00170D36"/>
    <w:rPr>
      <w:rFonts w:ascii="Times New Roman" w:eastAsia="Times New Roman" w:hAnsi="Times New Roman" w:cs="Times New Roman"/>
      <w:b/>
      <w:bCs/>
      <w:sz w:val="24"/>
      <w:szCs w:val="24"/>
      <w:lang w:eastAsia="ru-RU"/>
    </w:rPr>
  </w:style>
  <w:style w:type="character" w:customStyle="1" w:styleId="1112">
    <w:name w:val="Заголовок 1 Знак11"/>
    <w:basedOn w:val="ab"/>
    <w:uiPriority w:val="1"/>
    <w:rsid w:val="008F2C53"/>
    <w:rPr>
      <w:rFonts w:ascii="Times New Roman" w:eastAsia="Times New Roman" w:hAnsi="Times New Roman" w:cs="Times New Roman"/>
      <w:b/>
      <w:bCs/>
      <w:sz w:val="28"/>
      <w:szCs w:val="28"/>
      <w:lang w:eastAsia="ru-RU"/>
    </w:rPr>
  </w:style>
  <w:style w:type="character" w:customStyle="1" w:styleId="216">
    <w:name w:val="Заголовок 2 Знак16"/>
    <w:basedOn w:val="ab"/>
    <w:uiPriority w:val="1"/>
    <w:rsid w:val="008F2C53"/>
    <w:rPr>
      <w:rFonts w:ascii="Times New Roman" w:eastAsia="Times New Roman" w:hAnsi="Times New Roman" w:cs="Times New Roman"/>
      <w:b/>
      <w:bCs/>
      <w:sz w:val="24"/>
      <w:szCs w:val="24"/>
      <w:lang w:eastAsia="ru-RU"/>
    </w:rPr>
  </w:style>
  <w:style w:type="character" w:customStyle="1" w:styleId="62">
    <w:name w:val="Основной текст Знак6"/>
    <w:basedOn w:val="ab"/>
    <w:uiPriority w:val="99"/>
    <w:semiHidden/>
    <w:rsid w:val="00D45E12"/>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b"/>
    <w:uiPriority w:val="1"/>
    <w:rsid w:val="00D45E12"/>
    <w:rPr>
      <w:rFonts w:ascii="Times New Roman" w:eastAsia="Times New Roman" w:hAnsi="Times New Roman"/>
      <w:sz w:val="24"/>
      <w:szCs w:val="24"/>
      <w:lang w:val="en-US"/>
    </w:rPr>
  </w:style>
  <w:style w:type="character" w:customStyle="1" w:styleId="236">
    <w:name w:val="Заголовок 2 Знак36"/>
    <w:basedOn w:val="ab"/>
    <w:uiPriority w:val="1"/>
    <w:rsid w:val="00D45E12"/>
    <w:rPr>
      <w:rFonts w:ascii="Times New Roman" w:eastAsia="Times New Roman" w:hAnsi="Times New Roman" w:cs="Times New Roman"/>
      <w:b/>
      <w:bCs/>
      <w:sz w:val="24"/>
      <w:szCs w:val="24"/>
      <w:lang w:eastAsia="ru-RU"/>
    </w:rPr>
  </w:style>
  <w:style w:type="character" w:customStyle="1" w:styleId="243">
    <w:name w:val="Заголовок 2 Знак43"/>
    <w:basedOn w:val="ab"/>
    <w:uiPriority w:val="1"/>
    <w:rsid w:val="0049531B"/>
    <w:rPr>
      <w:rFonts w:ascii="Times New Roman" w:eastAsia="Times New Roman" w:hAnsi="Times New Roman" w:cs="Times New Roman"/>
      <w:b/>
      <w:bCs/>
      <w:sz w:val="24"/>
      <w:szCs w:val="24"/>
      <w:lang w:eastAsia="ru-RU"/>
    </w:rPr>
  </w:style>
  <w:style w:type="character" w:customStyle="1" w:styleId="1101">
    <w:name w:val="Заголовок 1 Знак10"/>
    <w:basedOn w:val="ab"/>
    <w:uiPriority w:val="1"/>
    <w:rsid w:val="008F2C53"/>
    <w:rPr>
      <w:rFonts w:ascii="Times New Roman" w:eastAsia="Times New Roman" w:hAnsi="Times New Roman" w:cs="Times New Roman"/>
      <w:b/>
      <w:bCs/>
      <w:sz w:val="28"/>
      <w:szCs w:val="28"/>
      <w:lang w:eastAsia="ru-RU"/>
    </w:rPr>
  </w:style>
  <w:style w:type="character" w:customStyle="1" w:styleId="215">
    <w:name w:val="Заголовок 2 Знак15"/>
    <w:basedOn w:val="ab"/>
    <w:uiPriority w:val="1"/>
    <w:rsid w:val="008F2C53"/>
    <w:rPr>
      <w:rFonts w:ascii="Times New Roman" w:eastAsia="Times New Roman" w:hAnsi="Times New Roman" w:cs="Times New Roman"/>
      <w:b/>
      <w:bCs/>
      <w:sz w:val="24"/>
      <w:szCs w:val="24"/>
      <w:lang w:eastAsia="ru-RU"/>
    </w:rPr>
  </w:style>
  <w:style w:type="character" w:customStyle="1" w:styleId="191">
    <w:name w:val="Заголовок 1 Знак9"/>
    <w:basedOn w:val="ab"/>
    <w:uiPriority w:val="1"/>
    <w:rsid w:val="008F2C53"/>
    <w:rPr>
      <w:rFonts w:ascii="Times New Roman" w:eastAsia="Times New Roman" w:hAnsi="Times New Roman" w:cs="Times New Roman"/>
      <w:b/>
      <w:bCs/>
      <w:sz w:val="28"/>
      <w:szCs w:val="28"/>
      <w:lang w:eastAsia="ru-RU"/>
    </w:rPr>
  </w:style>
  <w:style w:type="character" w:customStyle="1" w:styleId="214">
    <w:name w:val="Заголовок 2 Знак14"/>
    <w:basedOn w:val="ab"/>
    <w:uiPriority w:val="1"/>
    <w:rsid w:val="008F2C53"/>
    <w:rPr>
      <w:rFonts w:ascii="Times New Roman" w:eastAsia="Times New Roman" w:hAnsi="Times New Roman" w:cs="Times New Roman"/>
      <w:b/>
      <w:bCs/>
      <w:sz w:val="24"/>
      <w:szCs w:val="24"/>
      <w:lang w:eastAsia="ru-RU"/>
    </w:rPr>
  </w:style>
  <w:style w:type="character" w:customStyle="1" w:styleId="52">
    <w:name w:val="Основной текст Знак5"/>
    <w:basedOn w:val="ab"/>
    <w:uiPriority w:val="99"/>
    <w:semiHidden/>
    <w:rsid w:val="00E72725"/>
    <w:rPr>
      <w:rFonts w:ascii="Times New Roman" w:hAnsi="Times New Roman"/>
      <w:sz w:val="24"/>
    </w:rPr>
  </w:style>
  <w:style w:type="character" w:customStyle="1" w:styleId="12a">
    <w:name w:val="Основной текст Знак12"/>
    <w:basedOn w:val="ab"/>
    <w:uiPriority w:val="1"/>
    <w:rsid w:val="00E72725"/>
    <w:rPr>
      <w:rFonts w:ascii="Times New Roman" w:eastAsia="Times New Roman" w:hAnsi="Times New Roman"/>
      <w:sz w:val="24"/>
      <w:szCs w:val="24"/>
      <w:lang w:val="en-US"/>
    </w:rPr>
  </w:style>
  <w:style w:type="character" w:customStyle="1" w:styleId="235">
    <w:name w:val="Заголовок 2 Знак35"/>
    <w:basedOn w:val="ab"/>
    <w:uiPriority w:val="1"/>
    <w:rsid w:val="00E72725"/>
    <w:rPr>
      <w:rFonts w:ascii="Times New Roman" w:eastAsia="Times New Roman" w:hAnsi="Times New Roman" w:cs="Times New Roman"/>
      <w:b/>
      <w:bCs/>
      <w:sz w:val="24"/>
      <w:szCs w:val="24"/>
      <w:lang w:eastAsia="ru-RU"/>
    </w:rPr>
  </w:style>
  <w:style w:type="character" w:customStyle="1" w:styleId="181">
    <w:name w:val="Заголовок 1 Знак8"/>
    <w:basedOn w:val="ab"/>
    <w:uiPriority w:val="1"/>
    <w:rsid w:val="008F2C53"/>
    <w:rPr>
      <w:rFonts w:ascii="Times New Roman" w:eastAsia="Times New Roman" w:hAnsi="Times New Roman" w:cs="Times New Roman"/>
      <w:b/>
      <w:bCs/>
      <w:sz w:val="28"/>
      <w:szCs w:val="28"/>
      <w:lang w:eastAsia="ru-RU"/>
    </w:rPr>
  </w:style>
  <w:style w:type="character" w:customStyle="1" w:styleId="2130">
    <w:name w:val="Заголовок 2 Знак13"/>
    <w:basedOn w:val="ab"/>
    <w:uiPriority w:val="1"/>
    <w:rsid w:val="008F2C53"/>
    <w:rPr>
      <w:rFonts w:ascii="Times New Roman" w:eastAsia="Times New Roman" w:hAnsi="Times New Roman" w:cs="Times New Roman"/>
      <w:b/>
      <w:bCs/>
      <w:sz w:val="24"/>
      <w:szCs w:val="24"/>
      <w:lang w:eastAsia="ru-RU"/>
    </w:rPr>
  </w:style>
  <w:style w:type="character" w:customStyle="1" w:styleId="175">
    <w:name w:val="Заголовок 1 Знак7"/>
    <w:basedOn w:val="ab"/>
    <w:uiPriority w:val="1"/>
    <w:rsid w:val="008F2C53"/>
    <w:rPr>
      <w:rFonts w:ascii="Times New Roman" w:eastAsia="Times New Roman" w:hAnsi="Times New Roman" w:cs="Times New Roman"/>
      <w:b/>
      <w:bCs/>
      <w:sz w:val="28"/>
      <w:szCs w:val="28"/>
      <w:lang w:eastAsia="ru-RU"/>
    </w:rPr>
  </w:style>
  <w:style w:type="character" w:customStyle="1" w:styleId="2120">
    <w:name w:val="Заголовок 2 Знак12"/>
    <w:basedOn w:val="ab"/>
    <w:uiPriority w:val="1"/>
    <w:rsid w:val="008F2C53"/>
    <w:rPr>
      <w:rFonts w:ascii="Times New Roman" w:eastAsia="Times New Roman" w:hAnsi="Times New Roman" w:cs="Times New Roman"/>
      <w:b/>
      <w:bCs/>
      <w:sz w:val="24"/>
      <w:szCs w:val="24"/>
      <w:lang w:eastAsia="ru-RU"/>
    </w:rPr>
  </w:style>
  <w:style w:type="character" w:customStyle="1" w:styleId="16b">
    <w:name w:val="Заголовок 1 Знак6"/>
    <w:basedOn w:val="ab"/>
    <w:uiPriority w:val="1"/>
    <w:rsid w:val="008F2C53"/>
    <w:rPr>
      <w:rFonts w:ascii="Times New Roman" w:eastAsia="Times New Roman" w:hAnsi="Times New Roman" w:cs="Times New Roman"/>
      <w:b/>
      <w:bCs/>
      <w:sz w:val="28"/>
      <w:szCs w:val="28"/>
      <w:lang w:eastAsia="ru-RU"/>
    </w:rPr>
  </w:style>
  <w:style w:type="character" w:customStyle="1" w:styleId="2113">
    <w:name w:val="Заголовок 2 Знак11"/>
    <w:basedOn w:val="ab"/>
    <w:uiPriority w:val="1"/>
    <w:rsid w:val="008F2C53"/>
    <w:rPr>
      <w:rFonts w:ascii="Times New Roman" w:eastAsia="Times New Roman" w:hAnsi="Times New Roman" w:cs="Times New Roman"/>
      <w:b/>
      <w:bCs/>
      <w:sz w:val="24"/>
      <w:szCs w:val="24"/>
      <w:lang w:eastAsia="ru-RU"/>
    </w:rPr>
  </w:style>
  <w:style w:type="character" w:customStyle="1" w:styleId="15b">
    <w:name w:val="Заголовок 1 Знак5"/>
    <w:basedOn w:val="ab"/>
    <w:uiPriority w:val="1"/>
    <w:rsid w:val="008F2C53"/>
    <w:rPr>
      <w:rFonts w:ascii="Times New Roman" w:eastAsia="Times New Roman" w:hAnsi="Times New Roman" w:cs="Times New Roman"/>
      <w:b/>
      <w:bCs/>
      <w:sz w:val="28"/>
      <w:szCs w:val="28"/>
      <w:lang w:eastAsia="ru-RU"/>
    </w:rPr>
  </w:style>
  <w:style w:type="character" w:customStyle="1" w:styleId="2100">
    <w:name w:val="Заголовок 2 Знак10"/>
    <w:basedOn w:val="ab"/>
    <w:uiPriority w:val="1"/>
    <w:rsid w:val="008F2C53"/>
    <w:rPr>
      <w:rFonts w:ascii="Times New Roman" w:eastAsia="Times New Roman" w:hAnsi="Times New Roman" w:cs="Times New Roman"/>
      <w:b/>
      <w:bCs/>
      <w:sz w:val="24"/>
      <w:szCs w:val="24"/>
      <w:lang w:eastAsia="ru-RU"/>
    </w:rPr>
  </w:style>
  <w:style w:type="character" w:customStyle="1" w:styleId="14b">
    <w:name w:val="Заголовок 1 Знак4"/>
    <w:basedOn w:val="ab"/>
    <w:uiPriority w:val="1"/>
    <w:rsid w:val="008F2C53"/>
    <w:rPr>
      <w:rFonts w:ascii="Times New Roman" w:eastAsia="Times New Roman" w:hAnsi="Times New Roman" w:cs="Times New Roman"/>
      <w:b/>
      <w:bCs/>
      <w:sz w:val="28"/>
      <w:szCs w:val="28"/>
      <w:lang w:eastAsia="ru-RU"/>
    </w:rPr>
  </w:style>
  <w:style w:type="character" w:customStyle="1" w:styleId="292">
    <w:name w:val="Заголовок 2 Знак9"/>
    <w:basedOn w:val="ab"/>
    <w:uiPriority w:val="1"/>
    <w:rsid w:val="008F2C53"/>
    <w:rPr>
      <w:rFonts w:ascii="Times New Roman" w:eastAsia="Times New Roman" w:hAnsi="Times New Roman" w:cs="Times New Roman"/>
      <w:b/>
      <w:bCs/>
      <w:sz w:val="24"/>
      <w:szCs w:val="24"/>
      <w:lang w:eastAsia="ru-RU"/>
    </w:rPr>
  </w:style>
  <w:style w:type="character" w:customStyle="1" w:styleId="234">
    <w:name w:val="Заголовок 2 Знак34"/>
    <w:basedOn w:val="ab"/>
    <w:uiPriority w:val="1"/>
    <w:rsid w:val="0069052B"/>
    <w:rPr>
      <w:rFonts w:ascii="Times New Roman" w:eastAsia="Times New Roman" w:hAnsi="Times New Roman" w:cs="Times New Roman"/>
      <w:b/>
      <w:bCs/>
      <w:sz w:val="24"/>
      <w:szCs w:val="24"/>
      <w:lang w:eastAsia="ru-RU"/>
    </w:rPr>
  </w:style>
  <w:style w:type="character" w:customStyle="1" w:styleId="13b">
    <w:name w:val="Заголовок 1 Знак3"/>
    <w:basedOn w:val="ab"/>
    <w:uiPriority w:val="1"/>
    <w:rsid w:val="008F2C53"/>
    <w:rPr>
      <w:rFonts w:ascii="Times New Roman" w:eastAsia="Times New Roman" w:hAnsi="Times New Roman" w:cs="Times New Roman"/>
      <w:b/>
      <w:bCs/>
      <w:sz w:val="28"/>
      <w:szCs w:val="28"/>
      <w:lang w:eastAsia="ru-RU"/>
    </w:rPr>
  </w:style>
  <w:style w:type="character" w:customStyle="1" w:styleId="28a">
    <w:name w:val="Заголовок 2 Знак8"/>
    <w:basedOn w:val="ab"/>
    <w:uiPriority w:val="1"/>
    <w:rsid w:val="008F2C53"/>
    <w:rPr>
      <w:rFonts w:ascii="Times New Roman" w:eastAsia="Times New Roman" w:hAnsi="Times New Roman" w:cs="Times New Roman"/>
      <w:b/>
      <w:bCs/>
      <w:sz w:val="24"/>
      <w:szCs w:val="24"/>
      <w:lang w:eastAsia="ru-RU"/>
    </w:rPr>
  </w:style>
  <w:style w:type="character" w:customStyle="1" w:styleId="233">
    <w:name w:val="Заголовок 2 Знак33"/>
    <w:basedOn w:val="ab"/>
    <w:uiPriority w:val="1"/>
    <w:rsid w:val="00552325"/>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b"/>
    <w:uiPriority w:val="1"/>
    <w:rsid w:val="008F2C53"/>
    <w:rPr>
      <w:rFonts w:ascii="Times New Roman" w:eastAsia="Times New Roman" w:hAnsi="Times New Roman" w:cs="Times New Roman"/>
      <w:b/>
      <w:bCs/>
      <w:sz w:val="28"/>
      <w:szCs w:val="28"/>
      <w:lang w:eastAsia="ru-RU"/>
    </w:rPr>
  </w:style>
  <w:style w:type="character" w:customStyle="1" w:styleId="27a">
    <w:name w:val="Заголовок 2 Знак7"/>
    <w:basedOn w:val="ab"/>
    <w:uiPriority w:val="1"/>
    <w:rsid w:val="008F2C53"/>
    <w:rPr>
      <w:rFonts w:ascii="Times New Roman" w:eastAsia="Times New Roman" w:hAnsi="Times New Roman" w:cs="Times New Roman"/>
      <w:b/>
      <w:bCs/>
      <w:sz w:val="24"/>
      <w:szCs w:val="24"/>
      <w:lang w:eastAsia="ru-RU"/>
    </w:rPr>
  </w:style>
  <w:style w:type="character" w:customStyle="1" w:styleId="232">
    <w:name w:val="Заголовок 2 Знак32"/>
    <w:basedOn w:val="ab"/>
    <w:uiPriority w:val="1"/>
    <w:rsid w:val="00552325"/>
    <w:rPr>
      <w:rFonts w:ascii="Times New Roman" w:eastAsia="Times New Roman" w:hAnsi="Times New Roman" w:cs="Times New Roman"/>
      <w:b/>
      <w:bCs/>
      <w:sz w:val="24"/>
      <w:szCs w:val="24"/>
      <w:lang w:eastAsia="ru-RU"/>
    </w:rPr>
  </w:style>
  <w:style w:type="character" w:customStyle="1" w:styleId="42">
    <w:name w:val="Основной текст Знак4"/>
    <w:basedOn w:val="ab"/>
    <w:uiPriority w:val="99"/>
    <w:semiHidden/>
    <w:rsid w:val="003911C9"/>
    <w:rPr>
      <w:rFonts w:ascii="Times New Roman" w:hAnsi="Times New Roman"/>
      <w:sz w:val="24"/>
    </w:rPr>
  </w:style>
  <w:style w:type="character" w:customStyle="1" w:styleId="242">
    <w:name w:val="Заголовок 2 Знак42"/>
    <w:basedOn w:val="ab"/>
    <w:uiPriority w:val="1"/>
    <w:rsid w:val="003911C9"/>
    <w:rPr>
      <w:rFonts w:ascii="Times New Roman" w:eastAsia="Times New Roman" w:hAnsi="Times New Roman" w:cs="Times New Roman"/>
      <w:b/>
      <w:bCs/>
      <w:sz w:val="24"/>
      <w:szCs w:val="24"/>
      <w:lang w:eastAsia="ru-RU"/>
    </w:rPr>
  </w:style>
  <w:style w:type="character" w:customStyle="1" w:styleId="110">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b"/>
    <w:link w:val="12"/>
    <w:uiPriority w:val="1"/>
    <w:rsid w:val="008F2C53"/>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b"/>
    <w:uiPriority w:val="1"/>
    <w:rsid w:val="008F2C53"/>
    <w:rPr>
      <w:rFonts w:ascii="Times New Roman" w:eastAsia="Times New Roman" w:hAnsi="Times New Roman" w:cs="Times New Roman"/>
      <w:b/>
      <w:bCs/>
      <w:sz w:val="24"/>
      <w:szCs w:val="24"/>
      <w:lang w:eastAsia="ru-RU"/>
    </w:rPr>
  </w:style>
  <w:style w:type="character" w:customStyle="1" w:styleId="35">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b"/>
    <w:uiPriority w:val="99"/>
    <w:rsid w:val="00300D72"/>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b"/>
    <w:uiPriority w:val="1"/>
    <w:rsid w:val="00300D72"/>
    <w:rPr>
      <w:rFonts w:ascii="Times New Roman" w:eastAsia="Times New Roman" w:hAnsi="Times New Roman"/>
      <w:sz w:val="24"/>
      <w:szCs w:val="24"/>
      <w:lang w:val="en-US"/>
    </w:rPr>
  </w:style>
  <w:style w:type="character" w:customStyle="1" w:styleId="231a">
    <w:name w:val="Заголовок 2 Знак31"/>
    <w:basedOn w:val="ab"/>
    <w:uiPriority w:val="1"/>
    <w:rsid w:val="005863AF"/>
    <w:rPr>
      <w:rFonts w:ascii="Times New Roman" w:eastAsia="Times New Roman" w:hAnsi="Times New Roman" w:cs="Times New Roman"/>
      <w:b/>
      <w:bCs/>
      <w:sz w:val="24"/>
      <w:szCs w:val="24"/>
      <w:lang w:eastAsia="ru-RU"/>
    </w:rPr>
  </w:style>
  <w:style w:type="character" w:customStyle="1" w:styleId="2410">
    <w:name w:val="Заголовок 2 Знак41"/>
    <w:basedOn w:val="ab"/>
    <w:uiPriority w:val="1"/>
    <w:rsid w:val="005C226A"/>
    <w:rPr>
      <w:rFonts w:ascii="Times New Roman" w:eastAsia="Times New Roman" w:hAnsi="Times New Roman" w:cs="Times New Roman"/>
      <w:b/>
      <w:bCs/>
      <w:sz w:val="24"/>
      <w:szCs w:val="24"/>
      <w:lang w:eastAsia="ru-RU"/>
    </w:rPr>
  </w:style>
  <w:style w:type="paragraph" w:customStyle="1" w:styleId="ConsPlusTitle">
    <w:name w:val="ConsPlusTitle"/>
    <w:rsid w:val="00833D16"/>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UnresolvedMention">
    <w:name w:val="Unresolved Mention"/>
    <w:basedOn w:val="ab"/>
    <w:uiPriority w:val="99"/>
    <w:semiHidden/>
    <w:unhideWhenUsed/>
    <w:rsid w:val="004D7967"/>
    <w:rPr>
      <w:color w:val="605E5C"/>
      <w:shd w:val="clear" w:color="auto" w:fill="E1DFDD"/>
    </w:rPr>
  </w:style>
  <w:style w:type="paragraph" w:customStyle="1" w:styleId="msonormal0">
    <w:name w:val="msonormal"/>
    <w:basedOn w:val="a9"/>
    <w:rsid w:val="003C0C04"/>
    <w:pPr>
      <w:spacing w:before="100" w:beforeAutospacing="1" w:after="100" w:afterAutospacing="1"/>
    </w:pPr>
    <w:rPr>
      <w:rFonts w:eastAsia="Times New Roman" w:cs="Times New Roman"/>
      <w:szCs w:val="24"/>
      <w:lang w:eastAsia="ru-RU"/>
    </w:rPr>
  </w:style>
  <w:style w:type="paragraph" w:customStyle="1" w:styleId="xl79">
    <w:name w:val="xl79"/>
    <w:basedOn w:val="a9"/>
    <w:rsid w:val="003C0C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ru-RU"/>
    </w:rPr>
  </w:style>
  <w:style w:type="paragraph" w:customStyle="1" w:styleId="xl80">
    <w:name w:val="xl80"/>
    <w:basedOn w:val="a9"/>
    <w:rsid w:val="003C0C04"/>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szCs w:val="24"/>
      <w:lang w:eastAsia="ru-RU"/>
    </w:rPr>
  </w:style>
  <w:style w:type="paragraph" w:customStyle="1" w:styleId="xl81">
    <w:name w:val="xl81"/>
    <w:basedOn w:val="a9"/>
    <w:rsid w:val="003C0C04"/>
    <w:pPr>
      <w:pBdr>
        <w:top w:val="single" w:sz="4" w:space="0" w:color="auto"/>
        <w:bottom w:val="single" w:sz="4" w:space="0" w:color="auto"/>
      </w:pBdr>
      <w:spacing w:before="100" w:beforeAutospacing="1" w:after="100" w:afterAutospacing="1"/>
      <w:jc w:val="center"/>
    </w:pPr>
    <w:rPr>
      <w:rFonts w:eastAsia="Times New Roman" w:cs="Times New Roman"/>
      <w:szCs w:val="24"/>
      <w:lang w:eastAsia="ru-RU"/>
    </w:rPr>
  </w:style>
  <w:style w:type="paragraph" w:customStyle="1" w:styleId="xl82">
    <w:name w:val="xl82"/>
    <w:basedOn w:val="a9"/>
    <w:rsid w:val="003C0C04"/>
    <w:pPr>
      <w:pBdr>
        <w:top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ru-RU"/>
    </w:rPr>
  </w:style>
  <w:style w:type="paragraph" w:customStyle="1" w:styleId="xl83">
    <w:name w:val="xl83"/>
    <w:basedOn w:val="a9"/>
    <w:rsid w:val="003C0C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84">
    <w:name w:val="xl84"/>
    <w:basedOn w:val="a9"/>
    <w:rsid w:val="003C0C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85">
    <w:name w:val="xl85"/>
    <w:basedOn w:val="a9"/>
    <w:rsid w:val="003C0C04"/>
    <w:pPr>
      <w:spacing w:before="100" w:beforeAutospacing="1" w:after="100" w:afterAutospacing="1"/>
      <w:textAlignment w:val="center"/>
    </w:pPr>
    <w:rPr>
      <w:rFonts w:eastAsia="Times New Roman" w:cs="Times New Roman"/>
      <w:szCs w:val="24"/>
      <w:lang w:eastAsia="ru-RU"/>
    </w:rPr>
  </w:style>
  <w:style w:type="paragraph" w:customStyle="1" w:styleId="xl86">
    <w:name w:val="xl86"/>
    <w:basedOn w:val="a9"/>
    <w:rsid w:val="003C0C04"/>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i/>
      <w:iCs/>
      <w:szCs w:val="24"/>
      <w:lang w:eastAsia="ru-RU"/>
    </w:rPr>
  </w:style>
  <w:style w:type="paragraph" w:customStyle="1" w:styleId="xl87">
    <w:name w:val="xl87"/>
    <w:basedOn w:val="a9"/>
    <w:rsid w:val="003C0C04"/>
    <w:pPr>
      <w:pBdr>
        <w:top w:val="single" w:sz="4" w:space="0" w:color="auto"/>
        <w:bottom w:val="single" w:sz="4" w:space="0" w:color="auto"/>
      </w:pBdr>
      <w:spacing w:before="100" w:beforeAutospacing="1" w:after="100" w:afterAutospacing="1"/>
      <w:jc w:val="center"/>
    </w:pPr>
    <w:rPr>
      <w:rFonts w:eastAsia="Times New Roman" w:cs="Times New Roman"/>
      <w:i/>
      <w:iCs/>
      <w:szCs w:val="24"/>
      <w:lang w:eastAsia="ru-RU"/>
    </w:rPr>
  </w:style>
  <w:style w:type="paragraph" w:customStyle="1" w:styleId="xl88">
    <w:name w:val="xl88"/>
    <w:basedOn w:val="a9"/>
    <w:rsid w:val="003C0C04"/>
    <w:pPr>
      <w:pBdr>
        <w:top w:val="single" w:sz="4" w:space="0" w:color="auto"/>
        <w:bottom w:val="single" w:sz="4" w:space="0" w:color="auto"/>
        <w:right w:val="single" w:sz="4" w:space="0" w:color="auto"/>
      </w:pBdr>
      <w:spacing w:before="100" w:beforeAutospacing="1" w:after="100" w:afterAutospacing="1"/>
      <w:jc w:val="center"/>
    </w:pPr>
    <w:rPr>
      <w:rFonts w:eastAsia="Times New Roman" w:cs="Times New Roman"/>
      <w:i/>
      <w:iCs/>
      <w:szCs w:val="24"/>
      <w:lang w:eastAsia="ru-RU"/>
    </w:rPr>
  </w:style>
  <w:style w:type="character" w:customStyle="1" w:styleId="af1">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basedOn w:val="ab"/>
    <w:link w:val="aa"/>
    <w:uiPriority w:val="1"/>
    <w:qFormat/>
    <w:rsid w:val="00770684"/>
    <w:rPr>
      <w:rFonts w:ascii="Times New Roman" w:hAnsi="Times New Roman"/>
      <w:sz w:val="24"/>
    </w:rPr>
  </w:style>
  <w:style w:type="paragraph" w:customStyle="1" w:styleId="Default">
    <w:name w:val="Default"/>
    <w:qFormat/>
    <w:rsid w:val="00034E02"/>
    <w:pPr>
      <w:autoSpaceDE w:val="0"/>
      <w:autoSpaceDN w:val="0"/>
      <w:adjustRightInd w:val="0"/>
      <w:spacing w:after="0" w:line="240" w:lineRule="auto"/>
    </w:pPr>
    <w:rPr>
      <w:rFonts w:ascii="Times New Roman" w:hAnsi="Times New Roman" w:cs="Times New Roman"/>
      <w:color w:val="000000"/>
      <w:sz w:val="24"/>
      <w:szCs w:val="24"/>
    </w:rPr>
  </w:style>
  <w:style w:type="paragraph" w:styleId="aff6">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Название Знак"/>
    <w:basedOn w:val="a9"/>
    <w:link w:val="2d"/>
    <w:uiPriority w:val="10"/>
    <w:qFormat/>
    <w:rsid w:val="003A3AD9"/>
    <w:pPr>
      <w:jc w:val="center"/>
    </w:pPr>
    <w:rPr>
      <w:rFonts w:ascii="Arial" w:eastAsia="Times New Roman" w:hAnsi="Arial" w:cs="Times New Roman"/>
      <w:b/>
      <w:sz w:val="28"/>
      <w:szCs w:val="20"/>
      <w:lang w:eastAsia="ru-RU"/>
    </w:rPr>
  </w:style>
  <w:style w:type="character" w:customStyle="1" w:styleId="2d">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b"/>
    <w:link w:val="aff6"/>
    <w:qFormat/>
    <w:rsid w:val="003A3AD9"/>
    <w:rPr>
      <w:rFonts w:ascii="Arial" w:eastAsia="Times New Roman" w:hAnsi="Arial" w:cs="Times New Roman"/>
      <w:b/>
      <w:sz w:val="28"/>
      <w:szCs w:val="20"/>
      <w:lang w:eastAsia="ru-RU"/>
    </w:rPr>
  </w:style>
  <w:style w:type="character" w:styleId="aff7">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b"/>
    <w:uiPriority w:val="99"/>
    <w:unhideWhenUsed/>
    <w:rsid w:val="003A3AD9"/>
    <w:rPr>
      <w:vertAlign w:val="superscript"/>
    </w:rPr>
  </w:style>
  <w:style w:type="paragraph" w:styleId="aff8">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f9"/>
    <w:uiPriority w:val="99"/>
    <w:unhideWhenUsed/>
    <w:qFormat/>
    <w:rsid w:val="003A3AD9"/>
    <w:pPr>
      <w:jc w:val="both"/>
    </w:pPr>
    <w:rPr>
      <w:rFonts w:eastAsia="Times New Roman" w:cs="Times New Roman"/>
      <w:sz w:val="20"/>
      <w:szCs w:val="20"/>
      <w:lang w:eastAsia="ru-RU"/>
    </w:rPr>
  </w:style>
  <w:style w:type="character" w:customStyle="1" w:styleId="aff9">
    <w:name w:val="Текст сноски Знак"/>
    <w:aliases w:val="Знак Знак Знак Знак,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b"/>
    <w:link w:val="aff8"/>
    <w:uiPriority w:val="99"/>
    <w:rsid w:val="003A3AD9"/>
    <w:rPr>
      <w:rFonts w:ascii="Times New Roman" w:eastAsia="Times New Roman" w:hAnsi="Times New Roman" w:cs="Times New Roman"/>
      <w:sz w:val="20"/>
      <w:szCs w:val="20"/>
      <w:lang w:eastAsia="ru-RU"/>
    </w:rPr>
  </w:style>
  <w:style w:type="character" w:customStyle="1" w:styleId="40">
    <w:name w:val="Заголовок 4 Знак"/>
    <w:aliases w:val="1.1.1.1. Заголовок Знак,Знак12 Знак1,Знак12 Знак Знак"/>
    <w:basedOn w:val="ab"/>
    <w:link w:val="4"/>
    <w:uiPriority w:val="9"/>
    <w:rsid w:val="001F17E3"/>
    <w:rPr>
      <w:rFonts w:asciiTheme="majorHAnsi" w:eastAsiaTheme="majorEastAsia" w:hAnsiTheme="majorHAnsi" w:cstheme="majorBidi"/>
      <w:b/>
      <w:bCs/>
      <w:i/>
      <w:iCs/>
      <w:sz w:val="28"/>
      <w:szCs w:val="24"/>
      <w:lang w:eastAsia="ru-RU"/>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b"/>
    <w:link w:val="5"/>
    <w:uiPriority w:val="9"/>
    <w:rsid w:val="001F17E3"/>
    <w:rPr>
      <w:rFonts w:asciiTheme="majorHAnsi" w:eastAsiaTheme="majorEastAsia" w:hAnsiTheme="majorHAnsi" w:cstheme="majorBidi"/>
      <w:b/>
      <w:i/>
      <w:sz w:val="28"/>
    </w:rPr>
  </w:style>
  <w:style w:type="character" w:customStyle="1" w:styleId="60">
    <w:name w:val="Заголовок 6 Знак"/>
    <w:aliases w:val="Знак10 Знак1,Знак10 Знак Знак"/>
    <w:basedOn w:val="ab"/>
    <w:link w:val="6"/>
    <w:uiPriority w:val="9"/>
    <w:rsid w:val="001F17E3"/>
    <w:rPr>
      <w:rFonts w:asciiTheme="majorHAnsi" w:eastAsiaTheme="majorEastAsia" w:hAnsiTheme="majorHAnsi" w:cstheme="majorBidi"/>
      <w:b/>
      <w:i/>
      <w:iCs/>
      <w:sz w:val="28"/>
      <w:szCs w:val="24"/>
      <w:lang w:eastAsia="ru-RU"/>
    </w:rPr>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b"/>
    <w:link w:val="7"/>
    <w:rsid w:val="001F17E3"/>
    <w:rPr>
      <w:rFonts w:asciiTheme="majorHAnsi" w:eastAsiaTheme="majorEastAsia" w:hAnsiTheme="majorHAnsi" w:cstheme="majorBidi"/>
      <w:i/>
      <w:iCs/>
      <w:color w:val="404040" w:themeColor="text1" w:themeTint="BF"/>
      <w:sz w:val="28"/>
      <w:szCs w:val="24"/>
      <w:lang w:eastAsia="ru-RU"/>
    </w:rPr>
  </w:style>
  <w:style w:type="character" w:customStyle="1" w:styleId="80">
    <w:name w:val="Заголовок 8 Знак"/>
    <w:aliases w:val="Знак8 Знак1,Знак8 Знак Знак"/>
    <w:basedOn w:val="ab"/>
    <w:link w:val="8"/>
    <w:uiPriority w:val="9"/>
    <w:rsid w:val="001F17E3"/>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aliases w:val="Знак7 Знак1,Знак7 Знак Знак"/>
    <w:basedOn w:val="ab"/>
    <w:link w:val="9"/>
    <w:uiPriority w:val="9"/>
    <w:rsid w:val="001F17E3"/>
    <w:rPr>
      <w:rFonts w:asciiTheme="majorHAnsi" w:eastAsiaTheme="majorEastAsia" w:hAnsiTheme="majorHAnsi" w:cstheme="majorBidi"/>
      <w:i/>
      <w:iCs/>
      <w:color w:val="404040" w:themeColor="text1" w:themeTint="BF"/>
      <w:sz w:val="20"/>
      <w:szCs w:val="20"/>
      <w:lang w:eastAsia="ru-RU"/>
    </w:rPr>
  </w:style>
  <w:style w:type="paragraph" w:customStyle="1" w:styleId="Ieinoie">
    <w:name w:val="Ieino?ie"/>
    <w:basedOn w:val="a9"/>
    <w:rsid w:val="001F17E3"/>
    <w:pPr>
      <w:jc w:val="center"/>
    </w:pPr>
    <w:rPr>
      <w:rFonts w:ascii="AGGal" w:eastAsia="Times New Roman" w:hAnsi="AGGal" w:cs="Times New Roman"/>
      <w:sz w:val="22"/>
      <w:szCs w:val="20"/>
      <w:lang w:eastAsia="ru-RU"/>
    </w:rPr>
  </w:style>
  <w:style w:type="paragraph" w:customStyle="1" w:styleId="Label">
    <w:name w:val="Label"/>
    <w:basedOn w:val="a9"/>
    <w:rsid w:val="001F17E3"/>
    <w:pPr>
      <w:spacing w:before="120"/>
    </w:pPr>
    <w:rPr>
      <w:rFonts w:ascii="Antiqua" w:eastAsia="Times New Roman" w:hAnsi="Antiqua" w:cs="Times New Roman"/>
      <w:sz w:val="17"/>
      <w:szCs w:val="20"/>
      <w:lang w:val="en-US" w:eastAsia="ru-RU"/>
    </w:rPr>
  </w:style>
  <w:style w:type="character" w:styleId="affa">
    <w:name w:val="Emphasis"/>
    <w:basedOn w:val="ab"/>
    <w:uiPriority w:val="20"/>
    <w:qFormat/>
    <w:rsid w:val="001F17E3"/>
    <w:rPr>
      <w:i/>
      <w:iCs/>
    </w:rPr>
  </w:style>
  <w:style w:type="paragraph" w:styleId="2e">
    <w:name w:val="Body Text 2"/>
    <w:basedOn w:val="a9"/>
    <w:link w:val="2f"/>
    <w:unhideWhenUsed/>
    <w:rsid w:val="001F17E3"/>
    <w:pPr>
      <w:spacing w:after="120" w:line="480" w:lineRule="auto"/>
      <w:jc w:val="both"/>
    </w:pPr>
    <w:rPr>
      <w:rFonts w:eastAsia="Times New Roman" w:cs="Times New Roman"/>
      <w:sz w:val="28"/>
      <w:szCs w:val="24"/>
      <w:lang w:eastAsia="ru-RU"/>
    </w:rPr>
  </w:style>
  <w:style w:type="character" w:customStyle="1" w:styleId="2f">
    <w:name w:val="Основной текст 2 Знак"/>
    <w:basedOn w:val="ab"/>
    <w:link w:val="2e"/>
    <w:rsid w:val="001F17E3"/>
    <w:rPr>
      <w:rFonts w:ascii="Times New Roman" w:eastAsia="Times New Roman" w:hAnsi="Times New Roman" w:cs="Times New Roman"/>
      <w:sz w:val="28"/>
      <w:szCs w:val="24"/>
      <w:lang w:eastAsia="ru-RU"/>
    </w:rPr>
  </w:style>
  <w:style w:type="character" w:customStyle="1" w:styleId="211pt">
    <w:name w:val="Основной текст (2) + 11 pt"/>
    <w:basedOn w:val="ab"/>
    <w:rsid w:val="001F17E3"/>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1F17E3"/>
    <w:pPr>
      <w:numPr>
        <w:numId w:val="1"/>
      </w:numPr>
    </w:pPr>
  </w:style>
  <w:style w:type="paragraph" w:customStyle="1" w:styleId="ConsPlusNormal">
    <w:name w:val="ConsPlusNormal"/>
    <w:rsid w:val="001F17E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
    <w:name w:val="S_Обычный"/>
    <w:basedOn w:val="a9"/>
    <w:link w:val="S0"/>
    <w:qFormat/>
    <w:rsid w:val="001F17E3"/>
    <w:pPr>
      <w:ind w:firstLine="709"/>
      <w:jc w:val="both"/>
    </w:pPr>
    <w:rPr>
      <w:rFonts w:eastAsia="Times New Roman" w:cs="Times New Roman"/>
      <w:szCs w:val="24"/>
      <w:lang w:val="x-none" w:eastAsia="x-none"/>
    </w:rPr>
  </w:style>
  <w:style w:type="character" w:customStyle="1" w:styleId="S0">
    <w:name w:val="S_Обычный Знак"/>
    <w:link w:val="S"/>
    <w:rsid w:val="001F17E3"/>
    <w:rPr>
      <w:rFonts w:ascii="Times New Roman" w:eastAsia="Times New Roman" w:hAnsi="Times New Roman" w:cs="Times New Roman"/>
      <w:sz w:val="24"/>
      <w:szCs w:val="24"/>
      <w:lang w:val="x-none" w:eastAsia="x-none"/>
    </w:rPr>
  </w:style>
  <w:style w:type="paragraph" w:customStyle="1" w:styleId="a5">
    <w:name w:val="Текст маркированный"/>
    <w:basedOn w:val="a9"/>
    <w:link w:val="affb"/>
    <w:rsid w:val="001F17E3"/>
    <w:pPr>
      <w:numPr>
        <w:numId w:val="2"/>
      </w:numPr>
      <w:spacing w:before="60" w:after="60"/>
      <w:contextualSpacing/>
    </w:pPr>
    <w:rPr>
      <w:rFonts w:eastAsia="Times New Roman" w:cs="Times New Roman"/>
      <w:sz w:val="28"/>
      <w:szCs w:val="28"/>
      <w:lang w:eastAsia="ru-RU"/>
    </w:rPr>
  </w:style>
  <w:style w:type="paragraph" w:customStyle="1" w:styleId="36">
    <w:name w:val="Основной текст3"/>
    <w:basedOn w:val="a9"/>
    <w:rsid w:val="001F17E3"/>
    <w:pPr>
      <w:widowControl w:val="0"/>
      <w:spacing w:line="413" w:lineRule="exact"/>
      <w:ind w:hanging="740"/>
    </w:pPr>
    <w:rPr>
      <w:rFonts w:eastAsia="Times New Roman" w:cs="Times New Roman"/>
      <w:sz w:val="23"/>
      <w:szCs w:val="23"/>
      <w:lang w:eastAsia="ru-RU"/>
    </w:rPr>
  </w:style>
  <w:style w:type="character" w:customStyle="1" w:styleId="1f1">
    <w:name w:val="Основной текст1"/>
    <w:basedOn w:val="ab"/>
    <w:rsid w:val="001F17E3"/>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c">
    <w:name w:val="Подпись к таблице_"/>
    <w:basedOn w:val="ab"/>
    <w:link w:val="affd"/>
    <w:locked/>
    <w:rsid w:val="001F17E3"/>
    <w:rPr>
      <w:sz w:val="23"/>
      <w:szCs w:val="23"/>
    </w:rPr>
  </w:style>
  <w:style w:type="paragraph" w:customStyle="1" w:styleId="affd">
    <w:name w:val="Подпись к таблице"/>
    <w:basedOn w:val="a9"/>
    <w:link w:val="affc"/>
    <w:rsid w:val="001F17E3"/>
    <w:pPr>
      <w:widowControl w:val="0"/>
      <w:spacing w:line="0" w:lineRule="atLeast"/>
    </w:pPr>
    <w:rPr>
      <w:rFonts w:asciiTheme="minorHAnsi" w:hAnsiTheme="minorHAnsi"/>
      <w:sz w:val="23"/>
      <w:szCs w:val="23"/>
    </w:rPr>
  </w:style>
  <w:style w:type="character" w:customStyle="1" w:styleId="63">
    <w:name w:val="Заголовок №6_"/>
    <w:basedOn w:val="ab"/>
    <w:link w:val="64"/>
    <w:locked/>
    <w:rsid w:val="001F17E3"/>
    <w:rPr>
      <w:b/>
      <w:bCs/>
      <w:sz w:val="23"/>
      <w:szCs w:val="23"/>
    </w:rPr>
  </w:style>
  <w:style w:type="paragraph" w:customStyle="1" w:styleId="64">
    <w:name w:val="Заголовок №6"/>
    <w:basedOn w:val="a9"/>
    <w:link w:val="63"/>
    <w:rsid w:val="001F17E3"/>
    <w:pPr>
      <w:widowControl w:val="0"/>
      <w:spacing w:line="0" w:lineRule="atLeast"/>
      <w:jc w:val="both"/>
      <w:outlineLvl w:val="5"/>
    </w:pPr>
    <w:rPr>
      <w:rFonts w:asciiTheme="minorHAnsi" w:hAnsiTheme="minorHAnsi"/>
      <w:b/>
      <w:bCs/>
      <w:sz w:val="23"/>
      <w:szCs w:val="23"/>
    </w:rPr>
  </w:style>
  <w:style w:type="paragraph" w:styleId="affe">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ff"/>
    <w:uiPriority w:val="35"/>
    <w:unhideWhenUsed/>
    <w:qFormat/>
    <w:rsid w:val="001F17E3"/>
    <w:pPr>
      <w:keepNext/>
      <w:spacing w:after="120"/>
    </w:pPr>
    <w:rPr>
      <w:rFonts w:eastAsiaTheme="minorEastAsia"/>
      <w:bCs/>
      <w:i/>
      <w:color w:val="000000" w:themeColor="text1"/>
      <w:sz w:val="28"/>
      <w:szCs w:val="18"/>
      <w:lang w:eastAsia="ru-RU"/>
    </w:rPr>
  </w:style>
  <w:style w:type="character" w:customStyle="1" w:styleId="afff">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b"/>
    <w:link w:val="affe"/>
    <w:uiPriority w:val="35"/>
    <w:rsid w:val="001F17E3"/>
    <w:rPr>
      <w:rFonts w:ascii="Times New Roman" w:eastAsiaTheme="minorEastAsia" w:hAnsi="Times New Roman"/>
      <w:bCs/>
      <w:i/>
      <w:color w:val="000000" w:themeColor="text1"/>
      <w:sz w:val="28"/>
      <w:szCs w:val="18"/>
      <w:lang w:eastAsia="ru-RU"/>
    </w:rPr>
  </w:style>
  <w:style w:type="paragraph" w:customStyle="1" w:styleId="afff0">
    <w:name w:val="Стиль Основа + влево"/>
    <w:basedOn w:val="a9"/>
    <w:rsid w:val="001F17E3"/>
    <w:pPr>
      <w:spacing w:before="120"/>
      <w:ind w:firstLine="720"/>
      <w:jc w:val="both"/>
    </w:pPr>
    <w:rPr>
      <w:rFonts w:eastAsia="Times New Roman" w:cs="Times New Roman"/>
      <w:szCs w:val="20"/>
      <w:lang w:eastAsia="ru-RU"/>
    </w:rPr>
  </w:style>
  <w:style w:type="character" w:customStyle="1" w:styleId="1f2">
    <w:name w:val="Слабое выделение1"/>
    <w:aliases w:val="Слабое выделение11,Subtle Emphasis,Слабое выделение111,Слабое выделение2"/>
    <w:qFormat/>
    <w:rsid w:val="001F17E3"/>
    <w:rPr>
      <w:i/>
      <w:iCs/>
      <w:color w:val="808080"/>
    </w:rPr>
  </w:style>
  <w:style w:type="paragraph" w:customStyle="1" w:styleId="tekstob">
    <w:name w:val="tekstob"/>
    <w:basedOn w:val="a9"/>
    <w:rsid w:val="001F17E3"/>
    <w:pPr>
      <w:spacing w:before="100" w:beforeAutospacing="1" w:after="100" w:afterAutospacing="1"/>
    </w:pPr>
    <w:rPr>
      <w:rFonts w:eastAsia="Times New Roman" w:cs="Times New Roman"/>
      <w:szCs w:val="24"/>
      <w:lang w:eastAsia="ru-RU"/>
    </w:rPr>
  </w:style>
  <w:style w:type="paragraph" w:styleId="afff1">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2"/>
    <w:uiPriority w:val="11"/>
    <w:qFormat/>
    <w:rsid w:val="001F17E3"/>
    <w:pPr>
      <w:jc w:val="both"/>
    </w:pPr>
    <w:rPr>
      <w:rFonts w:eastAsia="Times New Roman" w:cs="Times New Roman"/>
      <w:szCs w:val="20"/>
      <w:lang w:eastAsia="ru-RU"/>
    </w:rPr>
  </w:style>
  <w:style w:type="character" w:customStyle="1" w:styleId="afff2">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b"/>
    <w:link w:val="afff1"/>
    <w:uiPriority w:val="11"/>
    <w:rsid w:val="001F17E3"/>
    <w:rPr>
      <w:rFonts w:ascii="Times New Roman" w:eastAsia="Times New Roman" w:hAnsi="Times New Roman" w:cs="Times New Roman"/>
      <w:sz w:val="24"/>
      <w:szCs w:val="20"/>
      <w:lang w:eastAsia="ru-RU"/>
    </w:rPr>
  </w:style>
  <w:style w:type="paragraph" w:customStyle="1" w:styleId="afff3">
    <w:name w:val="Абзац"/>
    <w:basedOn w:val="a9"/>
    <w:link w:val="afff4"/>
    <w:uiPriority w:val="99"/>
    <w:qFormat/>
    <w:rsid w:val="001F17E3"/>
    <w:pPr>
      <w:spacing w:before="120" w:after="60"/>
      <w:ind w:firstLine="567"/>
      <w:jc w:val="both"/>
    </w:pPr>
    <w:rPr>
      <w:rFonts w:eastAsia="Times New Roman" w:cs="Times New Roman"/>
      <w:szCs w:val="24"/>
      <w:lang w:eastAsia="ru-RU"/>
    </w:rPr>
  </w:style>
  <w:style w:type="character" w:customStyle="1" w:styleId="afff4">
    <w:name w:val="Абзац Знак"/>
    <w:link w:val="afff3"/>
    <w:uiPriority w:val="99"/>
    <w:rsid w:val="001F17E3"/>
    <w:rPr>
      <w:rFonts w:ascii="Times New Roman" w:eastAsia="Times New Roman" w:hAnsi="Times New Roman" w:cs="Times New Roman"/>
      <w:sz w:val="24"/>
      <w:szCs w:val="24"/>
      <w:lang w:eastAsia="ru-RU"/>
    </w:rPr>
  </w:style>
  <w:style w:type="character" w:customStyle="1" w:styleId="rvts7">
    <w:name w:val="rvts7"/>
    <w:basedOn w:val="ab"/>
    <w:rsid w:val="001F17E3"/>
  </w:style>
  <w:style w:type="character" w:customStyle="1" w:styleId="afff5">
    <w:name w:val="Основной ГП Знак"/>
    <w:link w:val="afff6"/>
    <w:locked/>
    <w:rsid w:val="001F17E3"/>
    <w:rPr>
      <w:rFonts w:ascii="Tahoma" w:hAnsi="Tahoma" w:cs="Tahoma"/>
      <w:sz w:val="24"/>
      <w:szCs w:val="24"/>
    </w:rPr>
  </w:style>
  <w:style w:type="paragraph" w:customStyle="1" w:styleId="afff6">
    <w:name w:val="Основной ГП"/>
    <w:link w:val="afff5"/>
    <w:qFormat/>
    <w:rsid w:val="001F17E3"/>
    <w:pPr>
      <w:spacing w:after="120" w:line="276" w:lineRule="auto"/>
      <w:ind w:firstLine="709"/>
      <w:jc w:val="both"/>
    </w:pPr>
    <w:rPr>
      <w:rFonts w:ascii="Tahoma" w:hAnsi="Tahoma" w:cs="Tahoma"/>
      <w:sz w:val="24"/>
      <w:szCs w:val="24"/>
    </w:rPr>
  </w:style>
  <w:style w:type="character" w:customStyle="1" w:styleId="15">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b"/>
    <w:link w:val="af7"/>
    <w:rsid w:val="001F17E3"/>
    <w:rPr>
      <w:rFonts w:ascii="Times New Roman" w:eastAsia="Times New Roman" w:hAnsi="Times New Roman" w:cs="Times New Roman"/>
      <w:sz w:val="24"/>
      <w:szCs w:val="24"/>
      <w:lang w:eastAsia="ru-RU"/>
    </w:rPr>
  </w:style>
  <w:style w:type="paragraph" w:customStyle="1" w:styleId="1f3">
    <w:name w:val="Основной текст с отступом1"/>
    <w:basedOn w:val="a9"/>
    <w:rsid w:val="001F17E3"/>
    <w:pPr>
      <w:spacing w:after="120"/>
      <w:ind w:left="283"/>
    </w:pPr>
    <w:rPr>
      <w:rFonts w:eastAsia="Times New Roman" w:cs="Times New Roman"/>
      <w:szCs w:val="24"/>
      <w:lang w:eastAsia="ru-RU"/>
    </w:rPr>
  </w:style>
  <w:style w:type="paragraph" w:customStyle="1" w:styleId="consplusnormal0">
    <w:name w:val="consplusnormal"/>
    <w:basedOn w:val="a9"/>
    <w:rsid w:val="001F17E3"/>
    <w:pPr>
      <w:spacing w:before="100" w:beforeAutospacing="1" w:after="100" w:afterAutospacing="1"/>
    </w:pPr>
    <w:rPr>
      <w:rFonts w:eastAsia="Times New Roman" w:cs="Times New Roman"/>
      <w:szCs w:val="24"/>
      <w:lang w:eastAsia="ru-RU"/>
    </w:rPr>
  </w:style>
  <w:style w:type="paragraph" w:styleId="z-">
    <w:name w:val="HTML Top of Form"/>
    <w:basedOn w:val="a9"/>
    <w:next w:val="a9"/>
    <w:link w:val="z-0"/>
    <w:hidden/>
    <w:uiPriority w:val="99"/>
    <w:semiHidden/>
    <w:unhideWhenUsed/>
    <w:rsid w:val="001F17E3"/>
    <w:pPr>
      <w:pBdr>
        <w:bottom w:val="single" w:sz="6" w:space="1" w:color="auto"/>
      </w:pBdr>
      <w:jc w:val="center"/>
    </w:pPr>
    <w:rPr>
      <w:rFonts w:ascii="Arial" w:eastAsia="Times New Roman" w:hAnsi="Arial" w:cs="Arial"/>
      <w:vanish/>
      <w:sz w:val="16"/>
      <w:szCs w:val="16"/>
      <w:lang w:eastAsia="ru-RU"/>
    </w:rPr>
  </w:style>
  <w:style w:type="character" w:customStyle="1" w:styleId="z-0">
    <w:name w:val="z-Начало формы Знак"/>
    <w:basedOn w:val="ab"/>
    <w:link w:val="z-"/>
    <w:uiPriority w:val="99"/>
    <w:semiHidden/>
    <w:rsid w:val="001F17E3"/>
    <w:rPr>
      <w:rFonts w:ascii="Arial" w:eastAsia="Times New Roman" w:hAnsi="Arial" w:cs="Arial"/>
      <w:vanish/>
      <w:sz w:val="16"/>
      <w:szCs w:val="16"/>
      <w:lang w:eastAsia="ru-RU"/>
    </w:rPr>
  </w:style>
  <w:style w:type="paragraph" w:styleId="z-1">
    <w:name w:val="HTML Bottom of Form"/>
    <w:basedOn w:val="a9"/>
    <w:next w:val="a9"/>
    <w:link w:val="z-2"/>
    <w:hidden/>
    <w:uiPriority w:val="99"/>
    <w:semiHidden/>
    <w:unhideWhenUsed/>
    <w:rsid w:val="001F17E3"/>
    <w:pPr>
      <w:pBdr>
        <w:top w:val="single" w:sz="6" w:space="1" w:color="auto"/>
      </w:pBdr>
      <w:jc w:val="center"/>
    </w:pPr>
    <w:rPr>
      <w:rFonts w:ascii="Arial" w:eastAsia="Times New Roman" w:hAnsi="Arial" w:cs="Arial"/>
      <w:vanish/>
      <w:sz w:val="16"/>
      <w:szCs w:val="16"/>
      <w:lang w:eastAsia="ru-RU"/>
    </w:rPr>
  </w:style>
  <w:style w:type="character" w:customStyle="1" w:styleId="z-2">
    <w:name w:val="z-Конец формы Знак"/>
    <w:basedOn w:val="ab"/>
    <w:link w:val="z-1"/>
    <w:uiPriority w:val="99"/>
    <w:semiHidden/>
    <w:rsid w:val="001F17E3"/>
    <w:rPr>
      <w:rFonts w:ascii="Arial" w:eastAsia="Times New Roman" w:hAnsi="Arial" w:cs="Arial"/>
      <w:vanish/>
      <w:sz w:val="16"/>
      <w:szCs w:val="16"/>
      <w:lang w:eastAsia="ru-RU"/>
    </w:rPr>
  </w:style>
  <w:style w:type="paragraph" w:styleId="afff7">
    <w:name w:val="Body Text Indent"/>
    <w:aliases w:val="Заголовок 3_,Основной текст 1"/>
    <w:basedOn w:val="a9"/>
    <w:link w:val="afff8"/>
    <w:unhideWhenUsed/>
    <w:qFormat/>
    <w:rsid w:val="001F17E3"/>
    <w:pPr>
      <w:spacing w:after="120" w:line="276" w:lineRule="auto"/>
      <w:ind w:left="283"/>
    </w:pPr>
    <w:rPr>
      <w:rFonts w:asciiTheme="minorHAnsi" w:hAnsiTheme="minorHAnsi"/>
      <w:sz w:val="22"/>
    </w:rPr>
  </w:style>
  <w:style w:type="character" w:customStyle="1" w:styleId="afff8">
    <w:name w:val="Основной текст с отступом Знак"/>
    <w:aliases w:val="Заголовок 3_ Знак,Основной текст 1 Знак1"/>
    <w:basedOn w:val="ab"/>
    <w:link w:val="afff7"/>
    <w:qFormat/>
    <w:rsid w:val="001F17E3"/>
  </w:style>
  <w:style w:type="character" w:customStyle="1" w:styleId="highlight">
    <w:name w:val="highlight"/>
    <w:basedOn w:val="ab"/>
    <w:rsid w:val="001F17E3"/>
  </w:style>
  <w:style w:type="character" w:styleId="afff9">
    <w:name w:val="Strong"/>
    <w:basedOn w:val="ab"/>
    <w:qFormat/>
    <w:rsid w:val="001F17E3"/>
    <w:rPr>
      <w:b/>
      <w:bCs/>
    </w:rPr>
  </w:style>
  <w:style w:type="paragraph" w:customStyle="1" w:styleId="u">
    <w:name w:val="u"/>
    <w:basedOn w:val="a9"/>
    <w:rsid w:val="001F17E3"/>
    <w:pPr>
      <w:spacing w:before="100" w:beforeAutospacing="1" w:after="100" w:afterAutospacing="1"/>
    </w:pPr>
    <w:rPr>
      <w:rFonts w:eastAsia="Times New Roman" w:cs="Times New Roman"/>
      <w:szCs w:val="24"/>
      <w:lang w:eastAsia="ru-RU"/>
    </w:rPr>
  </w:style>
  <w:style w:type="paragraph" w:styleId="2f0">
    <w:name w:val="List 2"/>
    <w:basedOn w:val="a9"/>
    <w:rsid w:val="001F17E3"/>
    <w:pPr>
      <w:ind w:left="566" w:hanging="283"/>
    </w:pPr>
    <w:rPr>
      <w:rFonts w:eastAsia="Times New Roman" w:cs="Times New Roman"/>
      <w:szCs w:val="24"/>
      <w:lang w:eastAsia="ru-RU"/>
    </w:rPr>
  </w:style>
  <w:style w:type="paragraph" w:customStyle="1" w:styleId="text">
    <w:name w:val="text"/>
    <w:basedOn w:val="a9"/>
    <w:rsid w:val="001F17E3"/>
    <w:pPr>
      <w:spacing w:before="100" w:beforeAutospacing="1" w:after="100" w:afterAutospacing="1"/>
    </w:pPr>
    <w:rPr>
      <w:rFonts w:eastAsia="Times New Roman" w:cs="Times New Roman"/>
      <w:szCs w:val="24"/>
      <w:lang w:eastAsia="ru-RU"/>
    </w:rPr>
  </w:style>
  <w:style w:type="table" w:styleId="3-3">
    <w:name w:val="Medium Grid 3 Accent 3"/>
    <w:basedOn w:val="ac"/>
    <w:uiPriority w:val="69"/>
    <w:rsid w:val="001F17E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paragraph" w:customStyle="1" w:styleId="2f1">
    <w:name w:val="Текст сноски 2"/>
    <w:basedOn w:val="aff8"/>
    <w:link w:val="2f2"/>
    <w:qFormat/>
    <w:rsid w:val="001F17E3"/>
  </w:style>
  <w:style w:type="character" w:customStyle="1" w:styleId="2f2">
    <w:name w:val="Текст сноски 2 Знак"/>
    <w:basedOn w:val="aff9"/>
    <w:link w:val="2f1"/>
    <w:rsid w:val="001F17E3"/>
    <w:rPr>
      <w:rFonts w:ascii="Times New Roman" w:eastAsia="Times New Roman" w:hAnsi="Times New Roman" w:cs="Times New Roman"/>
      <w:sz w:val="20"/>
      <w:szCs w:val="20"/>
      <w:lang w:eastAsia="ru-RU"/>
    </w:rPr>
  </w:style>
  <w:style w:type="paragraph" w:styleId="2f3">
    <w:name w:val="Body Text Indent 2"/>
    <w:basedOn w:val="a9"/>
    <w:link w:val="2f4"/>
    <w:unhideWhenUsed/>
    <w:rsid w:val="001F17E3"/>
    <w:pPr>
      <w:spacing w:after="120" w:line="480" w:lineRule="auto"/>
      <w:ind w:left="283"/>
      <w:jc w:val="both"/>
    </w:pPr>
    <w:rPr>
      <w:rFonts w:eastAsia="Times New Roman" w:cs="Times New Roman"/>
      <w:sz w:val="28"/>
      <w:szCs w:val="24"/>
      <w:lang w:eastAsia="ru-RU"/>
    </w:rPr>
  </w:style>
  <w:style w:type="character" w:customStyle="1" w:styleId="2f4">
    <w:name w:val="Основной текст с отступом 2 Знак"/>
    <w:basedOn w:val="ab"/>
    <w:link w:val="2f3"/>
    <w:rsid w:val="001F17E3"/>
    <w:rPr>
      <w:rFonts w:ascii="Times New Roman" w:eastAsia="Times New Roman" w:hAnsi="Times New Roman" w:cs="Times New Roman"/>
      <w:sz w:val="28"/>
      <w:szCs w:val="24"/>
      <w:lang w:eastAsia="ru-RU"/>
    </w:rPr>
  </w:style>
  <w:style w:type="paragraph" w:customStyle="1" w:styleId="1f4">
    <w:name w:val="Абзац списка1"/>
    <w:basedOn w:val="a9"/>
    <w:qFormat/>
    <w:rsid w:val="001F17E3"/>
    <w:pPr>
      <w:spacing w:after="120"/>
      <w:ind w:left="720"/>
      <w:contextualSpacing/>
      <w:jc w:val="both"/>
    </w:pPr>
    <w:rPr>
      <w:rFonts w:eastAsia="Times New Roman" w:cs="Times New Roman"/>
      <w:sz w:val="28"/>
    </w:rPr>
  </w:style>
  <w:style w:type="character" w:customStyle="1" w:styleId="apple-style-span">
    <w:name w:val="apple-style-span"/>
    <w:basedOn w:val="ab"/>
    <w:rsid w:val="001F17E3"/>
  </w:style>
  <w:style w:type="character" w:customStyle="1" w:styleId="apple-converted-space">
    <w:name w:val="apple-converted-space"/>
    <w:basedOn w:val="ab"/>
    <w:rsid w:val="001F17E3"/>
  </w:style>
  <w:style w:type="character" w:customStyle="1" w:styleId="FontStyle60">
    <w:name w:val="Font Style60"/>
    <w:basedOn w:val="ab"/>
    <w:uiPriority w:val="99"/>
    <w:rsid w:val="001F17E3"/>
    <w:rPr>
      <w:rFonts w:ascii="Times New Roman" w:hAnsi="Times New Roman" w:cs="Times New Roman"/>
      <w:sz w:val="20"/>
      <w:szCs w:val="20"/>
    </w:rPr>
  </w:style>
  <w:style w:type="character" w:customStyle="1" w:styleId="FontStyle59">
    <w:name w:val="Font Style59"/>
    <w:basedOn w:val="ab"/>
    <w:uiPriority w:val="99"/>
    <w:rsid w:val="001F17E3"/>
    <w:rPr>
      <w:rFonts w:ascii="Times New Roman" w:hAnsi="Times New Roman" w:cs="Times New Roman"/>
      <w:sz w:val="20"/>
      <w:szCs w:val="20"/>
    </w:rPr>
  </w:style>
  <w:style w:type="paragraph" w:customStyle="1" w:styleId="OTCHET00">
    <w:name w:val="OTCHET_00"/>
    <w:basedOn w:val="a9"/>
    <w:rsid w:val="001F17E3"/>
    <w:pPr>
      <w:tabs>
        <w:tab w:val="left" w:pos="709"/>
      </w:tabs>
      <w:suppressAutoHyphens/>
      <w:spacing w:line="360" w:lineRule="auto"/>
      <w:jc w:val="both"/>
    </w:pPr>
    <w:rPr>
      <w:rFonts w:eastAsia="Times New Roman" w:cs="Times New Roman"/>
      <w:szCs w:val="20"/>
      <w:lang w:eastAsia="ar-SA"/>
    </w:rPr>
  </w:style>
  <w:style w:type="character" w:customStyle="1" w:styleId="nowrap">
    <w:name w:val="nowrap"/>
    <w:basedOn w:val="ab"/>
    <w:rsid w:val="001F17E3"/>
  </w:style>
  <w:style w:type="character" w:customStyle="1" w:styleId="afffa">
    <w:name w:val="Символ сноски"/>
    <w:basedOn w:val="ab"/>
    <w:rsid w:val="001F17E3"/>
    <w:rPr>
      <w:rFonts w:cs="Times New Roman"/>
      <w:vertAlign w:val="superscript"/>
    </w:rPr>
  </w:style>
  <w:style w:type="character" w:customStyle="1" w:styleId="b-serp-url">
    <w:name w:val="b-serp-url"/>
    <w:basedOn w:val="ab"/>
    <w:rsid w:val="001F17E3"/>
  </w:style>
  <w:style w:type="character" w:customStyle="1" w:styleId="b-serp-urlmark">
    <w:name w:val="b-serp-url__mark"/>
    <w:basedOn w:val="ab"/>
    <w:rsid w:val="001F17E3"/>
  </w:style>
  <w:style w:type="character" w:customStyle="1" w:styleId="FontStyle130">
    <w:name w:val="Font Style130"/>
    <w:basedOn w:val="ab"/>
    <w:uiPriority w:val="99"/>
    <w:rsid w:val="001F17E3"/>
    <w:rPr>
      <w:rFonts w:ascii="Times New Roman" w:hAnsi="Times New Roman" w:cs="Times New Roman"/>
      <w:spacing w:val="-10"/>
      <w:sz w:val="26"/>
      <w:szCs w:val="26"/>
    </w:rPr>
  </w:style>
  <w:style w:type="paragraph" w:customStyle="1" w:styleId="CM4">
    <w:name w:val="CM4"/>
    <w:basedOn w:val="Default"/>
    <w:next w:val="Default"/>
    <w:rsid w:val="001F17E3"/>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b">
    <w:name w:val="Таблица"/>
    <w:basedOn w:val="a9"/>
    <w:qFormat/>
    <w:rsid w:val="001F17E3"/>
    <w:rPr>
      <w:rFonts w:eastAsia="Times New Roman" w:cs="Times New Roman"/>
      <w:sz w:val="28"/>
      <w:szCs w:val="20"/>
      <w:lang w:eastAsia="ru-RU"/>
    </w:rPr>
  </w:style>
  <w:style w:type="character" w:styleId="afffc">
    <w:name w:val="page number"/>
    <w:basedOn w:val="ab"/>
    <w:rsid w:val="001F17E3"/>
  </w:style>
  <w:style w:type="paragraph" w:styleId="37">
    <w:name w:val="Body Text 3"/>
    <w:basedOn w:val="a9"/>
    <w:link w:val="38"/>
    <w:rsid w:val="001F17E3"/>
    <w:rPr>
      <w:rFonts w:eastAsia="Times New Roman" w:cs="Times New Roman"/>
      <w:sz w:val="20"/>
      <w:szCs w:val="20"/>
      <w:lang w:eastAsia="ru-RU"/>
    </w:rPr>
  </w:style>
  <w:style w:type="character" w:customStyle="1" w:styleId="38">
    <w:name w:val="Основной текст 3 Знак"/>
    <w:basedOn w:val="ab"/>
    <w:link w:val="37"/>
    <w:rsid w:val="001F17E3"/>
    <w:rPr>
      <w:rFonts w:ascii="Times New Roman" w:eastAsia="Times New Roman" w:hAnsi="Times New Roman" w:cs="Times New Roman"/>
      <w:sz w:val="20"/>
      <w:szCs w:val="20"/>
      <w:lang w:eastAsia="ru-RU"/>
    </w:rPr>
  </w:style>
  <w:style w:type="paragraph" w:customStyle="1" w:styleId="Aacao">
    <w:name w:val="Aacao"/>
    <w:basedOn w:val="a9"/>
    <w:next w:val="a9"/>
    <w:rsid w:val="001F17E3"/>
    <w:pPr>
      <w:ind w:firstLine="709"/>
      <w:jc w:val="both"/>
    </w:pPr>
    <w:rPr>
      <w:rFonts w:eastAsia="Times New Roman" w:cs="Times New Roman"/>
      <w:sz w:val="26"/>
      <w:szCs w:val="20"/>
      <w:lang w:eastAsia="ru-RU"/>
    </w:rPr>
  </w:style>
  <w:style w:type="paragraph" w:styleId="afffd">
    <w:name w:val="Document Map"/>
    <w:basedOn w:val="a9"/>
    <w:link w:val="afffe"/>
    <w:rsid w:val="001F17E3"/>
    <w:pPr>
      <w:shd w:val="clear" w:color="auto" w:fill="000080"/>
      <w:ind w:firstLine="709"/>
      <w:jc w:val="both"/>
    </w:pPr>
    <w:rPr>
      <w:rFonts w:ascii="Tahoma" w:eastAsia="Times New Roman" w:hAnsi="Tahoma" w:cs="Tahoma"/>
      <w:sz w:val="28"/>
      <w:szCs w:val="20"/>
      <w:lang w:eastAsia="ru-RU"/>
    </w:rPr>
  </w:style>
  <w:style w:type="character" w:customStyle="1" w:styleId="afffe">
    <w:name w:val="Схема документа Знак"/>
    <w:basedOn w:val="ab"/>
    <w:link w:val="afffd"/>
    <w:rsid w:val="001F17E3"/>
    <w:rPr>
      <w:rFonts w:ascii="Tahoma" w:eastAsia="Times New Roman" w:hAnsi="Tahoma" w:cs="Tahoma"/>
      <w:sz w:val="28"/>
      <w:szCs w:val="20"/>
      <w:shd w:val="clear" w:color="auto" w:fill="000080"/>
      <w:lang w:eastAsia="ru-RU"/>
    </w:rPr>
  </w:style>
  <w:style w:type="paragraph" w:customStyle="1" w:styleId="ConsPlusNonformat">
    <w:name w:val="ConsPlusNonformat"/>
    <w:uiPriority w:val="99"/>
    <w:rsid w:val="001F17E3"/>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22a">
    <w:name w:val="Сетка таблицы22"/>
    <w:basedOn w:val="ac"/>
    <w:next w:val="af2"/>
    <w:rsid w:val="001F17E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9"/>
    <w:uiPriority w:val="99"/>
    <w:semiHidden/>
    <w:rsid w:val="001F17E3"/>
    <w:pPr>
      <w:numPr>
        <w:numId w:val="3"/>
      </w:numPr>
      <w:tabs>
        <w:tab w:val="num" w:pos="720"/>
      </w:tabs>
      <w:spacing w:after="200" w:line="276" w:lineRule="auto"/>
      <w:ind w:left="720"/>
      <w:contextualSpacing/>
    </w:pPr>
    <w:rPr>
      <w:rFonts w:ascii="Calibri" w:eastAsia="Times New Roman" w:hAnsi="Calibri" w:cs="Times New Roman"/>
      <w:sz w:val="22"/>
    </w:rPr>
  </w:style>
  <w:style w:type="numbering" w:customStyle="1" w:styleId="20">
    <w:name w:val="Стиль2"/>
    <w:uiPriority w:val="99"/>
    <w:rsid w:val="001F17E3"/>
    <w:pPr>
      <w:numPr>
        <w:numId w:val="4"/>
      </w:numPr>
    </w:pPr>
  </w:style>
  <w:style w:type="paragraph" w:customStyle="1" w:styleId="affff">
    <w:name w:val="Заголовок таблицы"/>
    <w:basedOn w:val="a9"/>
    <w:uiPriority w:val="99"/>
    <w:rsid w:val="001F17E3"/>
    <w:pPr>
      <w:spacing w:before="120" w:after="240"/>
      <w:contextualSpacing/>
      <w:jc w:val="center"/>
    </w:pPr>
    <w:rPr>
      <w:rFonts w:ascii="Arial" w:eastAsia="MS Mincho" w:hAnsi="Arial" w:cs="Arial"/>
      <w:szCs w:val="20"/>
      <w:lang w:eastAsia="ru-RU"/>
    </w:rPr>
  </w:style>
  <w:style w:type="paragraph" w:styleId="39">
    <w:name w:val="Body Text Indent 3"/>
    <w:aliases w:val="Знак Знак Знак1,Знак Знак"/>
    <w:basedOn w:val="a9"/>
    <w:link w:val="3a"/>
    <w:unhideWhenUsed/>
    <w:rsid w:val="001F17E3"/>
    <w:pPr>
      <w:spacing w:after="120"/>
      <w:ind w:left="283"/>
      <w:jc w:val="both"/>
    </w:pPr>
    <w:rPr>
      <w:rFonts w:eastAsia="Times New Roman" w:cs="Times New Roman"/>
      <w:sz w:val="16"/>
      <w:szCs w:val="16"/>
      <w:lang w:eastAsia="ru-RU"/>
    </w:rPr>
  </w:style>
  <w:style w:type="character" w:customStyle="1" w:styleId="3a">
    <w:name w:val="Основной текст с отступом 3 Знак"/>
    <w:aliases w:val="Знак Знак Знак1 Знак,Знак Знак Знак2"/>
    <w:basedOn w:val="ab"/>
    <w:link w:val="39"/>
    <w:rsid w:val="001F17E3"/>
    <w:rPr>
      <w:rFonts w:ascii="Times New Roman" w:eastAsia="Times New Roman" w:hAnsi="Times New Roman" w:cs="Times New Roman"/>
      <w:sz w:val="16"/>
      <w:szCs w:val="16"/>
      <w:lang w:eastAsia="ru-RU"/>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1F17E3"/>
    <w:rPr>
      <w:bCs/>
      <w:sz w:val="28"/>
    </w:rPr>
  </w:style>
  <w:style w:type="paragraph" w:customStyle="1" w:styleId="a2">
    <w:name w:val="Текст нумерованный"/>
    <w:basedOn w:val="a9"/>
    <w:link w:val="affff0"/>
    <w:qFormat/>
    <w:rsid w:val="001F17E3"/>
    <w:pPr>
      <w:numPr>
        <w:numId w:val="5"/>
      </w:numPr>
      <w:spacing w:before="60" w:after="60"/>
      <w:contextualSpacing/>
    </w:pPr>
    <w:rPr>
      <w:rFonts w:eastAsia="Times New Roman" w:cs="Times New Roman"/>
      <w:sz w:val="28"/>
      <w:szCs w:val="28"/>
      <w:lang w:eastAsia="ru-RU"/>
    </w:rPr>
  </w:style>
  <w:style w:type="character" w:customStyle="1" w:styleId="affb">
    <w:name w:val="Текст маркированный Знак"/>
    <w:link w:val="a5"/>
    <w:rsid w:val="001F17E3"/>
    <w:rPr>
      <w:rFonts w:ascii="Times New Roman" w:eastAsia="Times New Roman" w:hAnsi="Times New Roman" w:cs="Times New Roman"/>
      <w:sz w:val="28"/>
      <w:szCs w:val="28"/>
      <w:lang w:eastAsia="ru-RU"/>
    </w:rPr>
  </w:style>
  <w:style w:type="character" w:customStyle="1" w:styleId="affff0">
    <w:name w:val="Текст нумерованный Знак"/>
    <w:link w:val="a2"/>
    <w:rsid w:val="001F17E3"/>
    <w:rPr>
      <w:rFonts w:ascii="Times New Roman" w:eastAsia="Times New Roman" w:hAnsi="Times New Roman" w:cs="Times New Roman"/>
      <w:sz w:val="28"/>
      <w:szCs w:val="28"/>
      <w:lang w:eastAsia="ru-RU"/>
    </w:rPr>
  </w:style>
  <w:style w:type="paragraph" w:customStyle="1" w:styleId="affff1">
    <w:name w:val="Верхн колонтитул"/>
    <w:basedOn w:val="a9"/>
    <w:link w:val="affff2"/>
    <w:qFormat/>
    <w:rsid w:val="001F17E3"/>
    <w:pPr>
      <w:spacing w:after="60"/>
      <w:ind w:firstLine="709"/>
      <w:jc w:val="both"/>
    </w:pPr>
    <w:rPr>
      <w:rFonts w:eastAsia="Times New Roman" w:cs="Times New Roman"/>
      <w:szCs w:val="20"/>
      <w:lang w:eastAsia="ru-RU"/>
    </w:rPr>
  </w:style>
  <w:style w:type="paragraph" w:customStyle="1" w:styleId="affff3">
    <w:name w:val="Нижн колонтитул"/>
    <w:basedOn w:val="af5"/>
    <w:link w:val="affff4"/>
    <w:qFormat/>
    <w:rsid w:val="001F17E3"/>
    <w:pPr>
      <w:widowControl/>
      <w:autoSpaceDE/>
      <w:autoSpaceDN/>
      <w:adjustRightInd/>
      <w:spacing w:after="60"/>
      <w:ind w:firstLine="709"/>
      <w:jc w:val="both"/>
    </w:pPr>
    <w:rPr>
      <w:rFonts w:eastAsia="Times New Roman"/>
      <w:szCs w:val="20"/>
    </w:rPr>
  </w:style>
  <w:style w:type="character" w:customStyle="1" w:styleId="affff2">
    <w:name w:val="Верхн колонтитул Знак"/>
    <w:link w:val="affff1"/>
    <w:rsid w:val="001F17E3"/>
    <w:rPr>
      <w:rFonts w:ascii="Times New Roman" w:eastAsia="Times New Roman" w:hAnsi="Times New Roman" w:cs="Times New Roman"/>
      <w:sz w:val="24"/>
      <w:szCs w:val="20"/>
      <w:lang w:eastAsia="ru-RU"/>
    </w:rPr>
  </w:style>
  <w:style w:type="paragraph" w:customStyle="1" w:styleId="1f5">
    <w:name w:val="Без интервала1"/>
    <w:aliases w:val="с интервалом,Без интервала11,No Spacing,Без интервала Знак Знак Знак,Без интервала Знак Знак,Без интервала111"/>
    <w:uiPriority w:val="99"/>
    <w:qFormat/>
    <w:rsid w:val="001F17E3"/>
    <w:pPr>
      <w:spacing w:after="0" w:line="240" w:lineRule="auto"/>
      <w:ind w:firstLine="709"/>
      <w:jc w:val="both"/>
    </w:pPr>
    <w:rPr>
      <w:rFonts w:ascii="Calibri" w:eastAsia="Times New Roman" w:hAnsi="Calibri" w:cs="Times New Roman"/>
    </w:rPr>
  </w:style>
  <w:style w:type="character" w:customStyle="1" w:styleId="affff4">
    <w:name w:val="Нижн колонтитул Знак"/>
    <w:link w:val="affff3"/>
    <w:rsid w:val="001F17E3"/>
    <w:rPr>
      <w:rFonts w:ascii="Times New Roman" w:eastAsia="Times New Roman" w:hAnsi="Times New Roman" w:cs="Times New Roman"/>
      <w:sz w:val="24"/>
      <w:szCs w:val="20"/>
      <w:lang w:eastAsia="ru-RU"/>
    </w:rPr>
  </w:style>
  <w:style w:type="paragraph" w:customStyle="1" w:styleId="Aeiiai">
    <w:name w:val="Aei?iai?"/>
    <w:basedOn w:val="a9"/>
    <w:rsid w:val="001F17E3"/>
    <w:pPr>
      <w:spacing w:after="60"/>
      <w:ind w:firstLine="357"/>
      <w:jc w:val="center"/>
    </w:pPr>
    <w:rPr>
      <w:rFonts w:ascii="AGGal" w:eastAsia="Times New Roman" w:hAnsi="AGGal" w:cs="AGGal"/>
      <w:sz w:val="22"/>
      <w:lang w:eastAsia="ru-RU"/>
    </w:rPr>
  </w:style>
  <w:style w:type="paragraph" w:customStyle="1" w:styleId="2f5">
    <w:name w:val="Заг 2 Знак"/>
    <w:basedOn w:val="a9"/>
    <w:link w:val="2f6"/>
    <w:qFormat/>
    <w:rsid w:val="001F17E3"/>
    <w:pPr>
      <w:spacing w:before="240" w:after="180"/>
      <w:contextualSpacing/>
    </w:pPr>
    <w:rPr>
      <w:rFonts w:ascii="Arial" w:eastAsia="Times New Roman" w:hAnsi="Arial" w:cs="Times New Roman"/>
      <w:b/>
      <w:caps/>
      <w:shadow/>
      <w:color w:val="0070C0"/>
      <w:szCs w:val="28"/>
      <w:lang w:eastAsia="ru-RU"/>
    </w:rPr>
  </w:style>
  <w:style w:type="character" w:customStyle="1" w:styleId="2f6">
    <w:name w:val="Заг 2 Знак Знак"/>
    <w:link w:val="2f5"/>
    <w:rsid w:val="001F17E3"/>
    <w:rPr>
      <w:rFonts w:ascii="Arial" w:eastAsia="Times New Roman" w:hAnsi="Arial" w:cs="Times New Roman"/>
      <w:b/>
      <w:caps/>
      <w:shadow/>
      <w:color w:val="0070C0"/>
      <w:sz w:val="24"/>
      <w:szCs w:val="28"/>
      <w:lang w:eastAsia="ru-RU"/>
    </w:rPr>
  </w:style>
  <w:style w:type="numbering" w:customStyle="1" w:styleId="12pt">
    <w:name w:val="Стиль маркированный 12 pt"/>
    <w:basedOn w:val="ad"/>
    <w:rsid w:val="001F17E3"/>
    <w:pPr>
      <w:numPr>
        <w:numId w:val="6"/>
      </w:numPr>
    </w:pPr>
  </w:style>
  <w:style w:type="paragraph" w:customStyle="1" w:styleId="affff5">
    <w:name w:val="Таблица Знак Знак"/>
    <w:basedOn w:val="a9"/>
    <w:link w:val="affff6"/>
    <w:rsid w:val="001F17E3"/>
    <w:pPr>
      <w:spacing w:after="60"/>
      <w:ind w:firstLine="709"/>
      <w:jc w:val="center"/>
    </w:pPr>
    <w:rPr>
      <w:rFonts w:eastAsia="Times New Roman" w:cs="Times New Roman"/>
      <w:spacing w:val="-6"/>
      <w:sz w:val="22"/>
      <w:lang w:eastAsia="ru-RU"/>
    </w:rPr>
  </w:style>
  <w:style w:type="character" w:customStyle="1" w:styleId="affff6">
    <w:name w:val="Таблица Знак Знак Знак"/>
    <w:link w:val="affff5"/>
    <w:rsid w:val="001F17E3"/>
    <w:rPr>
      <w:rFonts w:ascii="Times New Roman" w:eastAsia="Times New Roman" w:hAnsi="Times New Roman" w:cs="Times New Roman"/>
      <w:spacing w:val="-6"/>
      <w:lang w:eastAsia="ru-RU"/>
    </w:rPr>
  </w:style>
  <w:style w:type="paragraph" w:styleId="affff7">
    <w:name w:val="Normal Indent"/>
    <w:basedOn w:val="a9"/>
    <w:rsid w:val="001F17E3"/>
    <w:pPr>
      <w:spacing w:after="60"/>
      <w:ind w:left="708" w:firstLine="709"/>
      <w:jc w:val="both"/>
    </w:pPr>
    <w:rPr>
      <w:rFonts w:ascii="Arial" w:eastAsia="Times New Roman" w:hAnsi="Arial" w:cs="Times New Roman"/>
      <w:szCs w:val="24"/>
      <w:lang w:eastAsia="ru-RU"/>
    </w:rPr>
  </w:style>
  <w:style w:type="paragraph" w:styleId="2f7">
    <w:name w:val="List Continue 2"/>
    <w:basedOn w:val="a9"/>
    <w:rsid w:val="001F17E3"/>
    <w:pPr>
      <w:spacing w:after="120"/>
      <w:ind w:left="566" w:firstLine="709"/>
      <w:jc w:val="both"/>
    </w:pPr>
    <w:rPr>
      <w:rFonts w:ascii="Arial" w:eastAsia="Times New Roman" w:hAnsi="Arial" w:cs="Times New Roman"/>
      <w:szCs w:val="24"/>
      <w:lang w:eastAsia="ru-RU"/>
    </w:rPr>
  </w:style>
  <w:style w:type="paragraph" w:customStyle="1" w:styleId="1f6">
    <w:name w:val="Заг 1 Знак"/>
    <w:basedOn w:val="12"/>
    <w:link w:val="1f7"/>
    <w:qFormat/>
    <w:rsid w:val="001F17E3"/>
    <w:pPr>
      <w:keepNext/>
      <w:widowControl/>
      <w:shd w:val="clear" w:color="auto" w:fill="F7225E"/>
      <w:autoSpaceDE/>
      <w:autoSpaceDN/>
      <w:adjustRightInd/>
      <w:spacing w:before="720" w:after="360"/>
      <w:ind w:left="0"/>
      <w:contextualSpacing/>
      <w:jc w:val="center"/>
    </w:pPr>
    <w:rPr>
      <w:bCs w:val="0"/>
      <w:iCs/>
      <w:caps/>
      <w:shadow/>
      <w:color w:val="FFFFFF"/>
      <w:sz w:val="30"/>
      <w:szCs w:val="20"/>
    </w:rPr>
  </w:style>
  <w:style w:type="paragraph" w:customStyle="1" w:styleId="affff8">
    <w:name w:val="Маркированный Знак"/>
    <w:basedOn w:val="a9"/>
    <w:link w:val="affff9"/>
    <w:rsid w:val="001F17E3"/>
    <w:pPr>
      <w:tabs>
        <w:tab w:val="num" w:pos="720"/>
      </w:tabs>
      <w:spacing w:after="60"/>
      <w:ind w:left="357"/>
      <w:jc w:val="both"/>
    </w:pPr>
    <w:rPr>
      <w:rFonts w:ascii="Arial" w:eastAsia="MS Mincho" w:hAnsi="Arial" w:cs="Times New Roman"/>
      <w:szCs w:val="20"/>
      <w:lang w:eastAsia="ja-JP"/>
    </w:rPr>
  </w:style>
  <w:style w:type="character" w:customStyle="1" w:styleId="1f7">
    <w:name w:val="Заг 1 Знак Знак"/>
    <w:link w:val="1f6"/>
    <w:rsid w:val="001F17E3"/>
    <w:rPr>
      <w:rFonts w:ascii="Times New Roman" w:eastAsia="Times New Roman" w:hAnsi="Times New Roman" w:cs="Times New Roman"/>
      <w:b/>
      <w:iCs/>
      <w:caps/>
      <w:shadow/>
      <w:color w:val="FFFFFF"/>
      <w:sz w:val="30"/>
      <w:szCs w:val="20"/>
      <w:shd w:val="clear" w:color="auto" w:fill="F7225E"/>
      <w:lang w:eastAsia="ru-RU"/>
    </w:rPr>
  </w:style>
  <w:style w:type="character" w:customStyle="1" w:styleId="affff9">
    <w:name w:val="Маркированный Знак Знак"/>
    <w:link w:val="affff8"/>
    <w:rsid w:val="001F17E3"/>
    <w:rPr>
      <w:rFonts w:ascii="Arial" w:eastAsia="MS Mincho" w:hAnsi="Arial" w:cs="Times New Roman"/>
      <w:sz w:val="24"/>
      <w:szCs w:val="20"/>
      <w:lang w:eastAsia="ja-JP"/>
    </w:rPr>
  </w:style>
  <w:style w:type="paragraph" w:customStyle="1" w:styleId="a6">
    <w:name w:val="Маркированный"/>
    <w:basedOn w:val="a9"/>
    <w:link w:val="1f8"/>
    <w:rsid w:val="001F17E3"/>
    <w:pPr>
      <w:numPr>
        <w:numId w:val="8"/>
      </w:numPr>
      <w:jc w:val="both"/>
    </w:pPr>
    <w:rPr>
      <w:rFonts w:eastAsia="Times New Roman" w:cs="Times New Roman"/>
      <w:szCs w:val="24"/>
      <w:lang w:eastAsia="ru-RU"/>
    </w:rPr>
  </w:style>
  <w:style w:type="paragraph" w:customStyle="1" w:styleId="a8">
    <w:name w:val="Марк"/>
    <w:basedOn w:val="a6"/>
    <w:link w:val="affffa"/>
    <w:qFormat/>
    <w:rsid w:val="001F17E3"/>
    <w:pPr>
      <w:numPr>
        <w:numId w:val="7"/>
      </w:numPr>
      <w:ind w:left="0" w:firstLine="720"/>
    </w:pPr>
    <w:rPr>
      <w:sz w:val="28"/>
      <w:szCs w:val="28"/>
    </w:rPr>
  </w:style>
  <w:style w:type="character" w:customStyle="1" w:styleId="1f8">
    <w:name w:val="Маркированный Знак1"/>
    <w:link w:val="a6"/>
    <w:rsid w:val="001F17E3"/>
    <w:rPr>
      <w:rFonts w:ascii="Times New Roman" w:eastAsia="Times New Roman" w:hAnsi="Times New Roman" w:cs="Times New Roman"/>
      <w:sz w:val="24"/>
      <w:szCs w:val="24"/>
      <w:lang w:eastAsia="ru-RU"/>
    </w:rPr>
  </w:style>
  <w:style w:type="character" w:customStyle="1" w:styleId="affffa">
    <w:name w:val="Марк Знак"/>
    <w:link w:val="a8"/>
    <w:rsid w:val="001F17E3"/>
    <w:rPr>
      <w:rFonts w:ascii="Times New Roman" w:eastAsia="Times New Roman" w:hAnsi="Times New Roman" w:cs="Times New Roman"/>
      <w:sz w:val="28"/>
      <w:szCs w:val="28"/>
      <w:lang w:eastAsia="ru-RU"/>
    </w:rPr>
  </w:style>
  <w:style w:type="paragraph" w:customStyle="1" w:styleId="affffb">
    <w:name w:val="Имя таблицы"/>
    <w:basedOn w:val="a9"/>
    <w:rsid w:val="001F17E3"/>
    <w:pPr>
      <w:spacing w:before="120" w:after="120"/>
      <w:contextualSpacing/>
      <w:jc w:val="center"/>
    </w:pPr>
    <w:rPr>
      <w:rFonts w:ascii="Arial" w:eastAsia="Times New Roman" w:hAnsi="Arial" w:cs="Times New Roman"/>
      <w:szCs w:val="20"/>
      <w:lang w:eastAsia="ru-RU"/>
    </w:rPr>
  </w:style>
  <w:style w:type="paragraph" w:customStyle="1" w:styleId="1f9">
    <w:name w:val="заголовок 1"/>
    <w:basedOn w:val="a9"/>
    <w:next w:val="a9"/>
    <w:rsid w:val="001F17E3"/>
    <w:pPr>
      <w:keepNext/>
      <w:jc w:val="center"/>
    </w:pPr>
    <w:rPr>
      <w:rFonts w:eastAsia="Times New Roman" w:cs="Times New Roman"/>
      <w:b/>
      <w:sz w:val="16"/>
      <w:szCs w:val="20"/>
      <w:lang w:eastAsia="ru-RU"/>
    </w:rPr>
  </w:style>
  <w:style w:type="paragraph" w:styleId="affffc">
    <w:name w:val="envelope address"/>
    <w:basedOn w:val="a9"/>
    <w:rsid w:val="001F17E3"/>
    <w:pPr>
      <w:framePr w:w="7920" w:h="1980" w:hRule="exact" w:hSpace="180" w:wrap="auto" w:hAnchor="page" w:xAlign="center" w:yAlign="bottom"/>
      <w:spacing w:after="60"/>
      <w:ind w:left="2880" w:firstLine="709"/>
      <w:jc w:val="both"/>
    </w:pPr>
    <w:rPr>
      <w:rFonts w:ascii="Arial" w:eastAsia="Times New Roman" w:hAnsi="Arial" w:cs="Arial"/>
      <w:szCs w:val="24"/>
      <w:lang w:eastAsia="ru-RU"/>
    </w:rPr>
  </w:style>
  <w:style w:type="paragraph" w:customStyle="1" w:styleId="Normal10-02">
    <w:name w:val="Normal + 10 пт полужирный По центру Слева:  -02 см Справ..."/>
    <w:basedOn w:val="a9"/>
    <w:link w:val="Normal10-020"/>
    <w:rsid w:val="001F17E3"/>
    <w:pPr>
      <w:ind w:left="-113" w:right="-113"/>
      <w:jc w:val="center"/>
    </w:pPr>
    <w:rPr>
      <w:rFonts w:ascii="Arial" w:eastAsia="Times New Roman" w:hAnsi="Arial" w:cs="Times New Roman"/>
      <w:b/>
      <w:bCs/>
      <w:szCs w:val="20"/>
      <w:lang w:eastAsia="ru-RU"/>
    </w:rPr>
  </w:style>
  <w:style w:type="paragraph" w:customStyle="1" w:styleId="1fa">
    <w:name w:val="Обычный1"/>
    <w:link w:val="Normal1"/>
    <w:rsid w:val="001F17E3"/>
    <w:pPr>
      <w:snapToGrid w:val="0"/>
      <w:spacing w:after="0" w:line="240" w:lineRule="auto"/>
      <w:ind w:firstLine="709"/>
      <w:jc w:val="both"/>
    </w:pPr>
    <w:rPr>
      <w:rFonts w:ascii="Arial" w:eastAsia="Times New Roman" w:hAnsi="Arial" w:cs="Times New Roman"/>
      <w:szCs w:val="20"/>
      <w:lang w:eastAsia="ru-RU"/>
    </w:rPr>
  </w:style>
  <w:style w:type="table" w:styleId="1fb">
    <w:name w:val="Table Grid 1"/>
    <w:basedOn w:val="ac"/>
    <w:rsid w:val="001F17E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1F17E3"/>
    <w:rPr>
      <w:rFonts w:ascii="Arial" w:eastAsia="Times New Roman" w:hAnsi="Arial" w:cs="Times New Roman"/>
      <w:b/>
      <w:bCs/>
      <w:sz w:val="24"/>
      <w:szCs w:val="20"/>
      <w:lang w:eastAsia="ru-RU"/>
    </w:rPr>
  </w:style>
  <w:style w:type="character" w:customStyle="1" w:styleId="Normal1">
    <w:name w:val="Normal Знак1"/>
    <w:link w:val="1fa"/>
    <w:rsid w:val="001F17E3"/>
    <w:rPr>
      <w:rFonts w:ascii="Arial" w:eastAsia="Times New Roman" w:hAnsi="Arial" w:cs="Times New Roman"/>
      <w:szCs w:val="20"/>
      <w:lang w:eastAsia="ru-RU"/>
    </w:rPr>
  </w:style>
  <w:style w:type="paragraph" w:styleId="affffd">
    <w:name w:val="Plain Text"/>
    <w:basedOn w:val="a9"/>
    <w:link w:val="affffe"/>
    <w:rsid w:val="001F17E3"/>
    <w:rPr>
      <w:rFonts w:ascii="Courier New" w:eastAsia="Times New Roman" w:hAnsi="Courier New" w:cs="Times New Roman"/>
      <w:sz w:val="20"/>
      <w:szCs w:val="20"/>
      <w:lang w:eastAsia="ru-RU"/>
    </w:rPr>
  </w:style>
  <w:style w:type="character" w:customStyle="1" w:styleId="affffe">
    <w:name w:val="Текст Знак"/>
    <w:basedOn w:val="ab"/>
    <w:link w:val="affffd"/>
    <w:rsid w:val="001F17E3"/>
    <w:rPr>
      <w:rFonts w:ascii="Courier New" w:eastAsia="Times New Roman" w:hAnsi="Courier New" w:cs="Times New Roman"/>
      <w:sz w:val="20"/>
      <w:szCs w:val="20"/>
      <w:lang w:eastAsia="ru-RU"/>
    </w:rPr>
  </w:style>
  <w:style w:type="paragraph" w:customStyle="1" w:styleId="3b">
    <w:name w:val="Знак3 Знак Знак Знак"/>
    <w:basedOn w:val="a9"/>
    <w:rsid w:val="001F17E3"/>
    <w:pPr>
      <w:spacing w:after="60"/>
      <w:ind w:firstLine="709"/>
      <w:jc w:val="both"/>
    </w:pPr>
    <w:rPr>
      <w:rFonts w:ascii="Arial" w:eastAsia="Times New Roman" w:hAnsi="Arial" w:cs="Arial"/>
      <w:bCs/>
      <w:szCs w:val="24"/>
      <w:lang w:eastAsia="ru-RU"/>
    </w:rPr>
  </w:style>
  <w:style w:type="paragraph" w:customStyle="1" w:styleId="1fc">
    <w:name w:val="Стиль Первая строка:  1 см"/>
    <w:basedOn w:val="a9"/>
    <w:rsid w:val="001F17E3"/>
    <w:pPr>
      <w:spacing w:before="120"/>
      <w:jc w:val="both"/>
    </w:pPr>
    <w:rPr>
      <w:rFonts w:eastAsia="Times New Roman" w:cs="Times New Roman"/>
      <w:sz w:val="26"/>
      <w:szCs w:val="20"/>
      <w:lang w:eastAsia="ru-RU"/>
    </w:rPr>
  </w:style>
  <w:style w:type="paragraph" w:customStyle="1" w:styleId="afffff">
    <w:name w:val="Абзац рядовой"/>
    <w:basedOn w:val="a9"/>
    <w:link w:val="afffff0"/>
    <w:autoRedefine/>
    <w:rsid w:val="001F17E3"/>
    <w:pPr>
      <w:ind w:firstLine="709"/>
      <w:jc w:val="both"/>
    </w:pPr>
    <w:rPr>
      <w:rFonts w:eastAsia="Times New Roman" w:cs="Times New Roman"/>
      <w:spacing w:val="-10"/>
      <w:sz w:val="28"/>
      <w:szCs w:val="28"/>
      <w:lang w:eastAsia="ru-RU"/>
    </w:rPr>
  </w:style>
  <w:style w:type="character" w:customStyle="1" w:styleId="afffff0">
    <w:name w:val="Абзац рядовой Знак"/>
    <w:link w:val="afffff"/>
    <w:rsid w:val="001F17E3"/>
    <w:rPr>
      <w:rFonts w:ascii="Times New Roman" w:eastAsia="Times New Roman" w:hAnsi="Times New Roman" w:cs="Times New Roman"/>
      <w:spacing w:val="-10"/>
      <w:sz w:val="28"/>
      <w:szCs w:val="28"/>
      <w:lang w:eastAsia="ru-RU"/>
    </w:rPr>
  </w:style>
  <w:style w:type="character" w:styleId="afffff1">
    <w:name w:val="endnote reference"/>
    <w:semiHidden/>
    <w:rsid w:val="001F17E3"/>
    <w:rPr>
      <w:vertAlign w:val="superscript"/>
    </w:rPr>
  </w:style>
  <w:style w:type="paragraph" w:customStyle="1" w:styleId="1fd">
    <w:name w:val="Знак1 Знак Знак Знак Знак Знак Знак Знак Знак"/>
    <w:basedOn w:val="a9"/>
    <w:rsid w:val="001F17E3"/>
    <w:pPr>
      <w:spacing w:after="60"/>
      <w:ind w:firstLine="709"/>
      <w:jc w:val="both"/>
    </w:pPr>
    <w:rPr>
      <w:rFonts w:ascii="Arial" w:eastAsia="Times New Roman" w:hAnsi="Arial" w:cs="Arial"/>
      <w:bCs/>
      <w:szCs w:val="24"/>
      <w:lang w:eastAsia="ru-RU"/>
    </w:rPr>
  </w:style>
  <w:style w:type="paragraph" w:customStyle="1" w:styleId="r">
    <w:name w:val="r"/>
    <w:basedOn w:val="a9"/>
    <w:rsid w:val="001F17E3"/>
    <w:pPr>
      <w:jc w:val="right"/>
    </w:pPr>
    <w:rPr>
      <w:rFonts w:eastAsia="Times New Roman" w:cs="Times New Roman"/>
      <w:color w:val="000000"/>
      <w:szCs w:val="24"/>
      <w:lang w:eastAsia="ru-RU"/>
    </w:rPr>
  </w:style>
  <w:style w:type="paragraph" w:styleId="HTML">
    <w:name w:val="HTML Preformatted"/>
    <w:basedOn w:val="a9"/>
    <w:link w:val="HTML0"/>
    <w:rsid w:val="001F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eastAsia="ru-RU"/>
    </w:rPr>
  </w:style>
  <w:style w:type="character" w:customStyle="1" w:styleId="HTML0">
    <w:name w:val="Стандартный HTML Знак"/>
    <w:basedOn w:val="ab"/>
    <w:link w:val="HTML"/>
    <w:rsid w:val="001F17E3"/>
    <w:rPr>
      <w:rFonts w:ascii="Courier New" w:eastAsia="Times New Roman" w:hAnsi="Courier New" w:cs="Times New Roman"/>
      <w:sz w:val="20"/>
      <w:szCs w:val="20"/>
      <w:lang w:eastAsia="ru-RU"/>
    </w:rPr>
  </w:style>
  <w:style w:type="paragraph" w:styleId="afffff2">
    <w:name w:val="Block Text"/>
    <w:basedOn w:val="a9"/>
    <w:rsid w:val="001F17E3"/>
    <w:pPr>
      <w:ind w:left="113" w:right="113"/>
    </w:pPr>
    <w:rPr>
      <w:rFonts w:eastAsia="Times New Roman" w:cs="Times New Roman"/>
      <w:sz w:val="18"/>
      <w:szCs w:val="20"/>
      <w:lang w:eastAsia="ru-RU"/>
    </w:rPr>
  </w:style>
  <w:style w:type="character" w:customStyle="1" w:styleId="21a">
    <w:name w:val="Основной текст 2 Знак1"/>
    <w:rsid w:val="001F17E3"/>
    <w:rPr>
      <w:sz w:val="24"/>
      <w:szCs w:val="24"/>
    </w:rPr>
  </w:style>
  <w:style w:type="paragraph" w:customStyle="1" w:styleId="afffff3">
    <w:name w:val="Краткий обратный адрес"/>
    <w:basedOn w:val="a9"/>
    <w:rsid w:val="001F17E3"/>
    <w:rPr>
      <w:rFonts w:eastAsia="Times New Roman" w:cs="Times New Roman"/>
      <w:szCs w:val="24"/>
      <w:lang w:eastAsia="ru-RU"/>
    </w:rPr>
  </w:style>
  <w:style w:type="paragraph" w:customStyle="1" w:styleId="afffff4">
    <w:name w:val="Подчеркнутый"/>
    <w:basedOn w:val="6"/>
    <w:rsid w:val="001F17E3"/>
    <w:pPr>
      <w:keepNext w:val="0"/>
      <w:keepLines w:val="0"/>
      <w:spacing w:before="0" w:after="0"/>
      <w:ind w:left="0" w:firstLine="0"/>
      <w:jc w:val="left"/>
      <w:outlineLvl w:val="9"/>
    </w:pPr>
    <w:rPr>
      <w:rFonts w:ascii="Times New Roman" w:eastAsia="Times New Roman" w:hAnsi="Times New Roman" w:cs="Times New Roman"/>
      <w:b w:val="0"/>
      <w:i w:val="0"/>
      <w:iCs w:val="0"/>
      <w:sz w:val="18"/>
      <w:szCs w:val="20"/>
      <w:u w:val="single"/>
    </w:rPr>
  </w:style>
  <w:style w:type="paragraph" w:customStyle="1" w:styleId="1fe">
    <w:name w:val="Титул1"/>
    <w:basedOn w:val="a9"/>
    <w:autoRedefine/>
    <w:rsid w:val="001F17E3"/>
    <w:pPr>
      <w:jc w:val="center"/>
    </w:pPr>
    <w:rPr>
      <w:rFonts w:eastAsia="Times New Roman" w:cs="Times New Roman"/>
      <w:szCs w:val="20"/>
      <w:lang w:eastAsia="ru-RU"/>
    </w:rPr>
  </w:style>
  <w:style w:type="paragraph" w:customStyle="1" w:styleId="xl24">
    <w:name w:val="xl24"/>
    <w:basedOn w:val="a9"/>
    <w:uiPriority w:val="99"/>
    <w:rsid w:val="001F17E3"/>
    <w:pPr>
      <w:pBdr>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character" w:customStyle="1" w:styleId="textcopy1">
    <w:name w:val="textcopy1"/>
    <w:rsid w:val="001F17E3"/>
    <w:rPr>
      <w:rFonts w:ascii="Verdana" w:hAnsi="Verdana" w:hint="default"/>
      <w:color w:val="021D24"/>
      <w:sz w:val="21"/>
      <w:szCs w:val="21"/>
    </w:rPr>
  </w:style>
  <w:style w:type="paragraph" w:customStyle="1" w:styleId="justify2">
    <w:name w:val="justify2"/>
    <w:basedOn w:val="a9"/>
    <w:rsid w:val="001F17E3"/>
    <w:pPr>
      <w:spacing w:before="100" w:after="100"/>
      <w:ind w:firstLine="600"/>
      <w:jc w:val="both"/>
    </w:pPr>
    <w:rPr>
      <w:rFonts w:eastAsia="Times New Roman" w:cs="Times New Roman"/>
      <w:szCs w:val="20"/>
      <w:lang w:eastAsia="ru-RU"/>
    </w:rPr>
  </w:style>
  <w:style w:type="paragraph" w:styleId="2f8">
    <w:name w:val="List Bullet 2"/>
    <w:aliases w:val="Nienie a?e. 2,Список бюл. 2,Ñïèñîê áþë. 2"/>
    <w:basedOn w:val="a9"/>
    <w:autoRedefine/>
    <w:rsid w:val="001F17E3"/>
    <w:pPr>
      <w:ind w:left="1429" w:hanging="360"/>
    </w:pPr>
    <w:rPr>
      <w:rFonts w:eastAsia="Times New Roman" w:cs="Times New Roman"/>
      <w:szCs w:val="24"/>
      <w:lang w:eastAsia="ru-RU"/>
    </w:rPr>
  </w:style>
  <w:style w:type="paragraph" w:styleId="3c">
    <w:name w:val="List Bullet 3"/>
    <w:basedOn w:val="a9"/>
    <w:autoRedefine/>
    <w:rsid w:val="001F17E3"/>
    <w:pPr>
      <w:tabs>
        <w:tab w:val="left" w:pos="11880"/>
      </w:tabs>
      <w:ind w:left="1429" w:hanging="360"/>
      <w:jc w:val="right"/>
    </w:pPr>
    <w:rPr>
      <w:rFonts w:eastAsia="Times New Roman" w:cs="Times New Roman"/>
      <w:szCs w:val="24"/>
      <w:lang w:eastAsia="ru-RU"/>
    </w:rPr>
  </w:style>
  <w:style w:type="paragraph" w:customStyle="1" w:styleId="21b">
    <w:name w:val="Основной текст с отступом 21"/>
    <w:basedOn w:val="a9"/>
    <w:uiPriority w:val="99"/>
    <w:rsid w:val="001F17E3"/>
    <w:pPr>
      <w:ind w:firstLine="720"/>
      <w:jc w:val="both"/>
    </w:pPr>
    <w:rPr>
      <w:rFonts w:eastAsia="Times New Roman" w:cs="Times New Roman"/>
      <w:szCs w:val="20"/>
      <w:lang w:eastAsia="ru-RU"/>
    </w:rPr>
  </w:style>
  <w:style w:type="paragraph" w:customStyle="1" w:styleId="21c">
    <w:name w:val="Основной текст 21"/>
    <w:basedOn w:val="a9"/>
    <w:rsid w:val="001F17E3"/>
    <w:pPr>
      <w:spacing w:line="360" w:lineRule="auto"/>
      <w:ind w:firstLine="567"/>
      <w:jc w:val="both"/>
    </w:pPr>
    <w:rPr>
      <w:rFonts w:eastAsia="Times New Roman" w:cs="Times New Roman"/>
      <w:szCs w:val="20"/>
      <w:lang w:eastAsia="ru-RU"/>
    </w:rPr>
  </w:style>
  <w:style w:type="paragraph" w:customStyle="1" w:styleId="afffff5">
    <w:name w:val="Таблицы (моноширинный)"/>
    <w:basedOn w:val="a9"/>
    <w:next w:val="a9"/>
    <w:rsid w:val="001F17E3"/>
    <w:pPr>
      <w:widowControl w:val="0"/>
      <w:autoSpaceDE w:val="0"/>
      <w:autoSpaceDN w:val="0"/>
      <w:adjustRightInd w:val="0"/>
      <w:jc w:val="both"/>
    </w:pPr>
    <w:rPr>
      <w:rFonts w:ascii="Courier New" w:eastAsia="Times New Roman" w:hAnsi="Courier New" w:cs="Courier New"/>
      <w:sz w:val="22"/>
      <w:lang w:eastAsia="ru-RU"/>
    </w:rPr>
  </w:style>
  <w:style w:type="paragraph" w:customStyle="1" w:styleId="1ff">
    <w:name w:val="Табл1"/>
    <w:basedOn w:val="a9"/>
    <w:rsid w:val="001F17E3"/>
    <w:rPr>
      <w:rFonts w:eastAsia="SimSun" w:cs="Times New Roman"/>
      <w:sz w:val="20"/>
      <w:szCs w:val="20"/>
      <w:lang w:eastAsia="ru-RU"/>
    </w:rPr>
  </w:style>
  <w:style w:type="paragraph" w:customStyle="1" w:styleId="Heading">
    <w:name w:val="Heading"/>
    <w:rsid w:val="001F17E3"/>
    <w:pPr>
      <w:widowControl w:val="0"/>
      <w:autoSpaceDE w:val="0"/>
      <w:autoSpaceDN w:val="0"/>
      <w:spacing w:after="0" w:line="240" w:lineRule="auto"/>
      <w:ind w:firstLine="709"/>
      <w:jc w:val="both"/>
    </w:pPr>
    <w:rPr>
      <w:rFonts w:ascii="Arial" w:eastAsia="SimSun" w:hAnsi="Arial" w:cs="Arial"/>
      <w:b/>
      <w:bCs/>
      <w:lang w:eastAsia="ru-RU"/>
    </w:rPr>
  </w:style>
  <w:style w:type="paragraph" w:customStyle="1" w:styleId="Preformat">
    <w:name w:val="Preformat"/>
    <w:rsid w:val="001F17E3"/>
    <w:pPr>
      <w:widowControl w:val="0"/>
      <w:autoSpaceDE w:val="0"/>
      <w:autoSpaceDN w:val="0"/>
      <w:adjustRightInd w:val="0"/>
      <w:spacing w:after="0" w:line="240" w:lineRule="auto"/>
      <w:ind w:firstLine="709"/>
      <w:jc w:val="both"/>
    </w:pPr>
    <w:rPr>
      <w:rFonts w:ascii="Courier New" w:eastAsia="MS Mincho" w:hAnsi="Courier New" w:cs="Courier New"/>
      <w:sz w:val="20"/>
      <w:szCs w:val="20"/>
      <w:lang w:eastAsia="ru-RU"/>
    </w:rPr>
  </w:style>
  <w:style w:type="paragraph" w:customStyle="1" w:styleId="Web">
    <w:name w:val="Обычный (Web)"/>
    <w:basedOn w:val="a9"/>
    <w:rsid w:val="001F17E3"/>
    <w:pPr>
      <w:spacing w:before="100" w:after="100"/>
    </w:pPr>
    <w:rPr>
      <w:rFonts w:eastAsia="Times New Roman" w:cs="Times New Roman"/>
      <w:szCs w:val="20"/>
      <w:lang w:eastAsia="ru-RU"/>
    </w:rPr>
  </w:style>
  <w:style w:type="paragraph" w:styleId="afffff6">
    <w:name w:val="List Bullet"/>
    <w:basedOn w:val="a9"/>
    <w:link w:val="afffff7"/>
    <w:rsid w:val="001F17E3"/>
    <w:pPr>
      <w:tabs>
        <w:tab w:val="num" w:pos="360"/>
      </w:tabs>
      <w:ind w:left="360" w:hanging="360"/>
    </w:pPr>
    <w:rPr>
      <w:rFonts w:eastAsia="Times New Roman" w:cs="Times New Roman"/>
      <w:szCs w:val="24"/>
      <w:lang w:eastAsia="ru-RU"/>
    </w:rPr>
  </w:style>
  <w:style w:type="character" w:customStyle="1" w:styleId="Normal">
    <w:name w:val="Normal Знак"/>
    <w:rsid w:val="001F17E3"/>
    <w:rPr>
      <w:sz w:val="22"/>
      <w:lang w:val="ru-RU" w:eastAsia="ru-RU" w:bidi="ar-SA"/>
    </w:rPr>
  </w:style>
  <w:style w:type="character" w:customStyle="1" w:styleId="afffff8">
    <w:name w:val="Стиль пунктирное подчеркивание"/>
    <w:rsid w:val="001F17E3"/>
    <w:rPr>
      <w:u w:val="dotted"/>
    </w:rPr>
  </w:style>
  <w:style w:type="paragraph" w:customStyle="1" w:styleId="2f9">
    <w:name w:val="çàãîëîâîê 2"/>
    <w:basedOn w:val="a9"/>
    <w:next w:val="a9"/>
    <w:rsid w:val="001F17E3"/>
    <w:pPr>
      <w:keepNext/>
      <w:jc w:val="center"/>
    </w:pPr>
    <w:rPr>
      <w:rFonts w:eastAsia="Times New Roman" w:cs="Times New Roman"/>
      <w:b/>
      <w:szCs w:val="20"/>
      <w:lang w:eastAsia="ru-RU"/>
    </w:rPr>
  </w:style>
  <w:style w:type="paragraph" w:customStyle="1" w:styleId="caaieiaie1">
    <w:name w:val="caaieiaie 1"/>
    <w:basedOn w:val="a9"/>
    <w:next w:val="a9"/>
    <w:rsid w:val="001F17E3"/>
    <w:pPr>
      <w:keepNext/>
      <w:jc w:val="center"/>
    </w:pPr>
    <w:rPr>
      <w:rFonts w:eastAsia="Times New Roman" w:cs="Times New Roman"/>
      <w:b/>
      <w:szCs w:val="20"/>
      <w:lang w:eastAsia="ru-RU"/>
    </w:rPr>
  </w:style>
  <w:style w:type="character" w:customStyle="1" w:styleId="Normal0">
    <w:name w:val="Normal Знак Знак"/>
    <w:rsid w:val="001F17E3"/>
    <w:rPr>
      <w:sz w:val="22"/>
      <w:szCs w:val="24"/>
    </w:rPr>
  </w:style>
  <w:style w:type="character" w:customStyle="1" w:styleId="Normal10-021">
    <w:name w:val="Normal + 10 пт полужирный По центру Слева:  -02 см Справ... Знак Знак"/>
    <w:rsid w:val="001F17E3"/>
    <w:rPr>
      <w:b/>
      <w:bCs/>
      <w:sz w:val="24"/>
      <w:szCs w:val="24"/>
    </w:rPr>
  </w:style>
  <w:style w:type="paragraph" w:customStyle="1" w:styleId="Normal10-022">
    <w:name w:val="Стиль Normal + 10 пт полужирный По центру Слева:  -02 см Справ...2"/>
    <w:basedOn w:val="a9"/>
    <w:rsid w:val="001F17E3"/>
    <w:pPr>
      <w:snapToGrid w:val="0"/>
      <w:ind w:left="-113" w:right="-113"/>
      <w:jc w:val="center"/>
    </w:pPr>
    <w:rPr>
      <w:rFonts w:eastAsia="Times New Roman" w:cs="Times New Roman"/>
      <w:b/>
      <w:bCs/>
      <w:sz w:val="20"/>
      <w:szCs w:val="24"/>
      <w:lang w:eastAsia="ru-RU"/>
    </w:rPr>
  </w:style>
  <w:style w:type="paragraph" w:customStyle="1" w:styleId="12700">
    <w:name w:val="Стиль Слева:  127 см Первая строка:  0 см"/>
    <w:basedOn w:val="a9"/>
    <w:rsid w:val="001F17E3"/>
    <w:pPr>
      <w:widowControl w:val="0"/>
      <w:autoSpaceDE w:val="0"/>
      <w:autoSpaceDN w:val="0"/>
      <w:adjustRightInd w:val="0"/>
      <w:spacing w:before="120"/>
      <w:ind w:left="720"/>
      <w:jc w:val="both"/>
    </w:pPr>
    <w:rPr>
      <w:rFonts w:eastAsia="Times New Roman" w:cs="Times New Roman"/>
      <w:sz w:val="26"/>
      <w:szCs w:val="20"/>
      <w:lang w:eastAsia="ru-RU"/>
    </w:rPr>
  </w:style>
  <w:style w:type="character" w:customStyle="1" w:styleId="afffff7">
    <w:name w:val="Маркированный список Знак"/>
    <w:link w:val="afffff6"/>
    <w:rsid w:val="001F17E3"/>
    <w:rPr>
      <w:rFonts w:ascii="Times New Roman" w:eastAsia="Times New Roman" w:hAnsi="Times New Roman" w:cs="Times New Roman"/>
      <w:sz w:val="24"/>
      <w:szCs w:val="24"/>
      <w:lang w:eastAsia="ru-RU"/>
    </w:rPr>
  </w:style>
  <w:style w:type="paragraph" w:customStyle="1" w:styleId="01">
    <w:name w:val="Стиль По центру Первая строка:  0 см1"/>
    <w:basedOn w:val="a9"/>
    <w:rsid w:val="001F17E3"/>
    <w:pPr>
      <w:widowControl w:val="0"/>
      <w:autoSpaceDE w:val="0"/>
      <w:autoSpaceDN w:val="0"/>
      <w:adjustRightInd w:val="0"/>
      <w:spacing w:before="120"/>
      <w:jc w:val="center"/>
    </w:pPr>
    <w:rPr>
      <w:rFonts w:eastAsia="Times New Roman" w:cs="Times New Roman"/>
      <w:sz w:val="26"/>
      <w:szCs w:val="20"/>
      <w:lang w:eastAsia="ru-RU"/>
    </w:rPr>
  </w:style>
  <w:style w:type="character" w:customStyle="1" w:styleId="afffff9">
    <w:name w:val="Знак"/>
    <w:rsid w:val="001F17E3"/>
    <w:rPr>
      <w:iCs/>
      <w:sz w:val="26"/>
      <w:szCs w:val="26"/>
      <w:lang w:val="ru-RU" w:eastAsia="ru-RU" w:bidi="ar-SA"/>
    </w:rPr>
  </w:style>
  <w:style w:type="character" w:styleId="afffffa">
    <w:name w:val="Book Title"/>
    <w:uiPriority w:val="33"/>
    <w:qFormat/>
    <w:rsid w:val="001F17E3"/>
    <w:rPr>
      <w:b/>
      <w:bCs/>
      <w:smallCaps/>
      <w:spacing w:val="5"/>
    </w:rPr>
  </w:style>
  <w:style w:type="character" w:styleId="afffffb">
    <w:name w:val="Intense Emphasis"/>
    <w:uiPriority w:val="21"/>
    <w:qFormat/>
    <w:rsid w:val="001F17E3"/>
    <w:rPr>
      <w:b/>
      <w:bCs/>
      <w:i/>
      <w:iCs/>
      <w:color w:val="4F81BD"/>
    </w:rPr>
  </w:style>
  <w:style w:type="numbering" w:customStyle="1" w:styleId="a4">
    <w:name w:val="Стиль нумерованный"/>
    <w:basedOn w:val="ad"/>
    <w:rsid w:val="001F17E3"/>
    <w:pPr>
      <w:numPr>
        <w:numId w:val="9"/>
      </w:numPr>
    </w:pPr>
  </w:style>
  <w:style w:type="paragraph" w:customStyle="1" w:styleId="2fa">
    <w:name w:val="Заг 2 Знак Знак Знак Знак"/>
    <w:basedOn w:val="a9"/>
    <w:link w:val="2fb"/>
    <w:qFormat/>
    <w:rsid w:val="001F17E3"/>
    <w:pPr>
      <w:spacing w:before="240" w:after="180"/>
      <w:contextualSpacing/>
    </w:pPr>
    <w:rPr>
      <w:rFonts w:ascii="Arial" w:eastAsia="Times New Roman" w:hAnsi="Arial" w:cs="Times New Roman"/>
      <w:b/>
      <w:caps/>
      <w:shadow/>
      <w:color w:val="0070C0"/>
      <w:szCs w:val="28"/>
      <w:lang w:eastAsia="ru-RU"/>
    </w:rPr>
  </w:style>
  <w:style w:type="character" w:customStyle="1" w:styleId="2fb">
    <w:name w:val="Заг 2 Знак Знак Знак Знак Знак"/>
    <w:link w:val="2fa"/>
    <w:rsid w:val="001F17E3"/>
    <w:rPr>
      <w:rFonts w:ascii="Arial" w:eastAsia="Times New Roman" w:hAnsi="Arial" w:cs="Times New Roman"/>
      <w:b/>
      <w:caps/>
      <w:shadow/>
      <w:color w:val="0070C0"/>
      <w:sz w:val="24"/>
      <w:szCs w:val="28"/>
      <w:lang w:eastAsia="ru-RU"/>
    </w:rPr>
  </w:style>
  <w:style w:type="character" w:customStyle="1" w:styleId="21d">
    <w:name w:val="Заг 2 Знак Знак Знак1"/>
    <w:rsid w:val="001F17E3"/>
    <w:rPr>
      <w:rFonts w:ascii="Arial" w:hAnsi="Arial" w:cs="Arial"/>
      <w:b/>
      <w:caps/>
      <w:shadow/>
      <w:color w:val="0070C0"/>
      <w:sz w:val="24"/>
      <w:szCs w:val="28"/>
      <w:lang w:val="ru-RU" w:eastAsia="ru-RU" w:bidi="ar-SA"/>
    </w:rPr>
  </w:style>
  <w:style w:type="paragraph" w:customStyle="1" w:styleId="314">
    <w:name w:val="Заг 3 Знак Знак1 Знак Знак Знак"/>
    <w:basedOn w:val="a9"/>
    <w:link w:val="315"/>
    <w:qFormat/>
    <w:rsid w:val="001F17E3"/>
    <w:pPr>
      <w:spacing w:before="240" w:after="180"/>
      <w:contextualSpacing/>
    </w:pPr>
    <w:rPr>
      <w:rFonts w:ascii="Arial" w:eastAsia="Times New Roman" w:hAnsi="Arial" w:cs="Times New Roman"/>
      <w:b/>
      <w:color w:val="0070C0"/>
      <w:szCs w:val="24"/>
      <w:lang w:eastAsia="ru-RU"/>
    </w:rPr>
  </w:style>
  <w:style w:type="character" w:customStyle="1" w:styleId="315">
    <w:name w:val="Заг 3 Знак Знак1 Знак Знак Знак Знак"/>
    <w:link w:val="314"/>
    <w:rsid w:val="001F17E3"/>
    <w:rPr>
      <w:rFonts w:ascii="Arial" w:eastAsia="Times New Roman" w:hAnsi="Arial" w:cs="Times New Roman"/>
      <w:b/>
      <w:color w:val="0070C0"/>
      <w:sz w:val="24"/>
      <w:szCs w:val="24"/>
      <w:lang w:eastAsia="ru-RU"/>
    </w:rPr>
  </w:style>
  <w:style w:type="character" w:customStyle="1" w:styleId="3d">
    <w:name w:val="Заг 3 Знак Знак"/>
    <w:rsid w:val="001F17E3"/>
    <w:rPr>
      <w:rFonts w:ascii="Arial" w:eastAsia="MS Mincho" w:hAnsi="Arial" w:cs="Arial"/>
      <w:b/>
      <w:color w:val="0070C0"/>
      <w:sz w:val="24"/>
      <w:szCs w:val="24"/>
      <w:lang w:val="ru-RU" w:eastAsia="ru-RU" w:bidi="ar-SA"/>
    </w:rPr>
  </w:style>
  <w:style w:type="paragraph" w:customStyle="1" w:styleId="3e">
    <w:name w:val="Заг 3 Знак"/>
    <w:basedOn w:val="a9"/>
    <w:qFormat/>
    <w:rsid w:val="001F17E3"/>
    <w:pPr>
      <w:spacing w:before="240" w:after="180"/>
      <w:contextualSpacing/>
    </w:pPr>
    <w:rPr>
      <w:rFonts w:ascii="Arial" w:eastAsia="Times New Roman" w:hAnsi="Arial" w:cs="Arial"/>
      <w:b/>
      <w:color w:val="0070C0"/>
      <w:szCs w:val="24"/>
      <w:lang w:eastAsia="ru-RU"/>
    </w:rPr>
  </w:style>
  <w:style w:type="paragraph" w:customStyle="1" w:styleId="316">
    <w:name w:val="Заг 3 Знак Знак1"/>
    <w:basedOn w:val="a9"/>
    <w:qFormat/>
    <w:rsid w:val="001F17E3"/>
    <w:pPr>
      <w:spacing w:before="240" w:after="180"/>
      <w:contextualSpacing/>
    </w:pPr>
    <w:rPr>
      <w:rFonts w:ascii="Arial" w:eastAsia="Times New Roman" w:hAnsi="Arial" w:cs="Arial"/>
      <w:b/>
      <w:color w:val="0070C0"/>
      <w:szCs w:val="24"/>
      <w:lang w:eastAsia="ru-RU"/>
    </w:rPr>
  </w:style>
  <w:style w:type="paragraph" w:customStyle="1" w:styleId="2fc">
    <w:name w:val="Заг 2 Знак Знак Знак"/>
    <w:basedOn w:val="a9"/>
    <w:rsid w:val="001F17E3"/>
    <w:pPr>
      <w:spacing w:before="240" w:after="180"/>
      <w:contextualSpacing/>
    </w:pPr>
    <w:rPr>
      <w:rFonts w:ascii="Arial" w:eastAsia="Times New Roman" w:hAnsi="Arial" w:cs="Arial"/>
      <w:b/>
      <w:caps/>
      <w:shadow/>
      <w:color w:val="0070C0"/>
      <w:szCs w:val="28"/>
      <w:lang w:eastAsia="ru-RU"/>
    </w:rPr>
  </w:style>
  <w:style w:type="paragraph" w:styleId="afffffc">
    <w:name w:val="List"/>
    <w:basedOn w:val="a9"/>
    <w:rsid w:val="001F17E3"/>
    <w:pPr>
      <w:ind w:left="680" w:firstLine="357"/>
      <w:jc w:val="both"/>
    </w:pPr>
    <w:rPr>
      <w:rFonts w:ascii="Arial" w:eastAsia="MS Mincho" w:hAnsi="Arial" w:cs="Times New Roman"/>
      <w:szCs w:val="20"/>
      <w:lang w:eastAsia="ru-RU"/>
    </w:rPr>
  </w:style>
  <w:style w:type="paragraph" w:customStyle="1" w:styleId="1ff0">
    <w:name w:val="Маркированный Знак Знак1"/>
    <w:basedOn w:val="a9"/>
    <w:link w:val="1ff1"/>
    <w:rsid w:val="001F17E3"/>
    <w:pPr>
      <w:ind w:left="357"/>
      <w:jc w:val="both"/>
    </w:pPr>
    <w:rPr>
      <w:rFonts w:ascii="Arial" w:eastAsia="MS Mincho" w:hAnsi="Arial" w:cs="Times New Roman"/>
      <w:szCs w:val="20"/>
      <w:lang w:eastAsia="ja-JP"/>
    </w:rPr>
  </w:style>
  <w:style w:type="paragraph" w:customStyle="1" w:styleId="43">
    <w:name w:val="Заг 4 Знак Знак Знак"/>
    <w:basedOn w:val="a9"/>
    <w:link w:val="45"/>
    <w:qFormat/>
    <w:rsid w:val="001F17E3"/>
    <w:pPr>
      <w:spacing w:before="120" w:after="120"/>
      <w:ind w:firstLine="357"/>
      <w:contextualSpacing/>
    </w:pPr>
    <w:rPr>
      <w:rFonts w:eastAsia="Times New Roman" w:cs="Times New Roman"/>
      <w:b/>
      <w:szCs w:val="24"/>
      <w:lang w:eastAsia="ru-RU"/>
    </w:rPr>
  </w:style>
  <w:style w:type="character" w:customStyle="1" w:styleId="45">
    <w:name w:val="Заг 4 Знак Знак Знак Знак"/>
    <w:link w:val="43"/>
    <w:rsid w:val="001F17E3"/>
    <w:rPr>
      <w:rFonts w:ascii="Times New Roman" w:eastAsia="Times New Roman" w:hAnsi="Times New Roman" w:cs="Times New Roman"/>
      <w:b/>
      <w:sz w:val="24"/>
      <w:szCs w:val="24"/>
      <w:lang w:eastAsia="ru-RU"/>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1F17E3"/>
    <w:rPr>
      <w:rFonts w:eastAsia="Times New Roman" w:cs="Times New Roman"/>
      <w:bCs/>
      <w:kern w:val="28"/>
      <w:sz w:val="24"/>
      <w:szCs w:val="32"/>
    </w:rPr>
  </w:style>
  <w:style w:type="character" w:customStyle="1" w:styleId="1ff3">
    <w:name w:val="Таблица Знак Знак Знак1"/>
    <w:rsid w:val="001F17E3"/>
    <w:rPr>
      <w:rFonts w:eastAsia="Times New Roman"/>
      <w:spacing w:val="-6"/>
      <w:sz w:val="22"/>
      <w:szCs w:val="22"/>
    </w:rPr>
  </w:style>
  <w:style w:type="paragraph" w:customStyle="1" w:styleId="afffffd">
    <w:name w:val="Табл Знак Знак"/>
    <w:basedOn w:val="a9"/>
    <w:link w:val="afffffe"/>
    <w:rsid w:val="001F17E3"/>
    <w:pPr>
      <w:spacing w:before="180" w:after="120"/>
      <w:jc w:val="right"/>
    </w:pPr>
    <w:rPr>
      <w:rFonts w:ascii="Arial" w:eastAsia="MS Mincho" w:hAnsi="Arial" w:cs="Times New Roman"/>
      <w:szCs w:val="20"/>
      <w:lang w:eastAsia="ru-RU"/>
    </w:rPr>
  </w:style>
  <w:style w:type="character" w:customStyle="1" w:styleId="big">
    <w:name w:val="big"/>
    <w:basedOn w:val="ab"/>
    <w:rsid w:val="001F17E3"/>
  </w:style>
  <w:style w:type="character" w:customStyle="1" w:styleId="afffffe">
    <w:name w:val="Табл Знак Знак Знак"/>
    <w:link w:val="afffffd"/>
    <w:rsid w:val="001F17E3"/>
    <w:rPr>
      <w:rFonts w:ascii="Arial" w:eastAsia="MS Mincho" w:hAnsi="Arial" w:cs="Times New Roman"/>
      <w:sz w:val="24"/>
      <w:szCs w:val="20"/>
      <w:lang w:eastAsia="ru-RU"/>
    </w:rPr>
  </w:style>
  <w:style w:type="paragraph" w:customStyle="1" w:styleId="affffff">
    <w:name w:val="Маркированный Знак Знак Знак"/>
    <w:basedOn w:val="a9"/>
    <w:link w:val="affffff0"/>
    <w:qFormat/>
    <w:rsid w:val="001F17E3"/>
    <w:pPr>
      <w:tabs>
        <w:tab w:val="num" w:pos="720"/>
      </w:tabs>
      <w:spacing w:after="60"/>
      <w:ind w:left="720" w:hanging="360"/>
      <w:contextualSpacing/>
      <w:jc w:val="both"/>
    </w:pPr>
    <w:rPr>
      <w:rFonts w:ascii="Arial" w:eastAsia="Times New Roman" w:hAnsi="Arial" w:cs="Times New Roman"/>
      <w:sz w:val="28"/>
      <w:szCs w:val="24"/>
      <w:lang w:eastAsia="ru-RU"/>
    </w:rPr>
  </w:style>
  <w:style w:type="character" w:customStyle="1" w:styleId="affffff0">
    <w:name w:val="Маркированный Знак Знак Знак Знак"/>
    <w:link w:val="affffff"/>
    <w:rsid w:val="001F17E3"/>
    <w:rPr>
      <w:rFonts w:ascii="Arial" w:eastAsia="Times New Roman" w:hAnsi="Arial" w:cs="Times New Roman"/>
      <w:sz w:val="28"/>
      <w:szCs w:val="24"/>
      <w:lang w:eastAsia="ru-RU"/>
    </w:rPr>
  </w:style>
  <w:style w:type="paragraph" w:customStyle="1" w:styleId="46">
    <w:name w:val="Заг 4 Знак"/>
    <w:basedOn w:val="a9"/>
    <w:rsid w:val="001F17E3"/>
    <w:pPr>
      <w:spacing w:before="120" w:after="120"/>
      <w:ind w:firstLine="357"/>
    </w:pPr>
    <w:rPr>
      <w:rFonts w:eastAsia="Times New Roman" w:cs="Times New Roman"/>
      <w:b/>
      <w:szCs w:val="24"/>
      <w:lang w:eastAsia="ru-RU"/>
    </w:rPr>
  </w:style>
  <w:style w:type="character" w:customStyle="1" w:styleId="1ff1">
    <w:name w:val="Маркированный Знак Знак1 Знак"/>
    <w:link w:val="1ff0"/>
    <w:rsid w:val="001F17E3"/>
    <w:rPr>
      <w:rFonts w:ascii="Arial" w:eastAsia="MS Mincho" w:hAnsi="Arial" w:cs="Times New Roman"/>
      <w:sz w:val="24"/>
      <w:szCs w:val="20"/>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1F17E3"/>
    <w:rPr>
      <w:sz w:val="28"/>
      <w:szCs w:val="24"/>
      <w:lang w:val="ru-RU" w:eastAsia="ru-RU" w:bidi="ar-SA"/>
    </w:rPr>
  </w:style>
  <w:style w:type="character" w:customStyle="1" w:styleId="65">
    <w:name w:val="Знак6"/>
    <w:semiHidden/>
    <w:rsid w:val="001F17E3"/>
    <w:rPr>
      <w:rFonts w:ascii="Calibri" w:hAnsi="Calibri"/>
      <w:sz w:val="24"/>
      <w:szCs w:val="24"/>
      <w:lang w:val="ru-RU" w:eastAsia="ru-RU" w:bidi="ar-SA"/>
    </w:rPr>
  </w:style>
  <w:style w:type="character" w:customStyle="1" w:styleId="affffff1">
    <w:name w:val="Знак Знак Знак Знак Знак Знак Знак Знак"/>
    <w:aliases w:val="Знак Знак Знак Знак1 Знак Знак Знак"/>
    <w:rsid w:val="001F17E3"/>
    <w:rPr>
      <w:rFonts w:ascii="Arial" w:hAnsi="Arial" w:cs="Arial"/>
      <w:sz w:val="24"/>
      <w:szCs w:val="24"/>
      <w:lang w:val="ru-RU" w:eastAsia="ru-RU" w:bidi="ar-SA"/>
    </w:rPr>
  </w:style>
  <w:style w:type="character" w:customStyle="1" w:styleId="2fd">
    <w:name w:val="Знак2"/>
    <w:semiHidden/>
    <w:rsid w:val="001F17E3"/>
    <w:rPr>
      <w:rFonts w:ascii="Arial" w:hAnsi="Arial"/>
      <w:sz w:val="24"/>
      <w:szCs w:val="24"/>
      <w:lang w:val="ru-RU" w:eastAsia="ru-RU" w:bidi="ar-SA"/>
    </w:rPr>
  </w:style>
  <w:style w:type="character" w:customStyle="1" w:styleId="1ff5">
    <w:name w:val="Знак1"/>
    <w:rsid w:val="001F17E3"/>
    <w:rPr>
      <w:sz w:val="24"/>
      <w:szCs w:val="24"/>
      <w:lang w:val="ru-RU" w:eastAsia="ru-RU" w:bidi="ar-SA"/>
    </w:rPr>
  </w:style>
  <w:style w:type="paragraph" w:customStyle="1" w:styleId="47">
    <w:name w:val="Заг 4 Знак Знак"/>
    <w:basedOn w:val="a9"/>
    <w:qFormat/>
    <w:rsid w:val="001F17E3"/>
    <w:pPr>
      <w:spacing w:before="120" w:after="120"/>
      <w:ind w:firstLine="357"/>
      <w:contextualSpacing/>
    </w:pPr>
    <w:rPr>
      <w:rFonts w:eastAsia="Times New Roman" w:cs="Times New Roman"/>
      <w:b/>
      <w:szCs w:val="24"/>
      <w:lang w:eastAsia="ru-RU"/>
    </w:rPr>
  </w:style>
  <w:style w:type="paragraph" w:customStyle="1" w:styleId="affffff2">
    <w:name w:val="Табл Знак"/>
    <w:basedOn w:val="a9"/>
    <w:rsid w:val="001F17E3"/>
    <w:pPr>
      <w:spacing w:before="180" w:after="120"/>
      <w:jc w:val="right"/>
    </w:pPr>
    <w:rPr>
      <w:rFonts w:ascii="Arial" w:eastAsia="MS Mincho" w:hAnsi="Arial" w:cs="Arial"/>
      <w:szCs w:val="24"/>
      <w:lang w:eastAsia="ru-RU"/>
    </w:rPr>
  </w:style>
  <w:style w:type="character" w:customStyle="1" w:styleId="53">
    <w:name w:val="Знак5"/>
    <w:semiHidden/>
    <w:rsid w:val="001F17E3"/>
    <w:rPr>
      <w:rFonts w:ascii="Tahoma" w:hAnsi="Tahoma" w:cs="Tahoma"/>
      <w:sz w:val="16"/>
      <w:szCs w:val="16"/>
      <w:lang w:val="ru-RU" w:eastAsia="ru-RU" w:bidi="ar-SA"/>
    </w:rPr>
  </w:style>
  <w:style w:type="character" w:customStyle="1" w:styleId="21e">
    <w:name w:val="Таблица Знак Знак Знак21"/>
    <w:rsid w:val="001F17E3"/>
    <w:rPr>
      <w:spacing w:val="-6"/>
      <w:sz w:val="22"/>
      <w:szCs w:val="22"/>
      <w:lang w:val="ru-RU" w:eastAsia="ru-RU" w:bidi="ar-SA"/>
    </w:rPr>
  </w:style>
  <w:style w:type="character" w:customStyle="1" w:styleId="14c">
    <w:name w:val="Знак14"/>
    <w:rsid w:val="001F17E3"/>
    <w:rPr>
      <w:bCs/>
      <w:sz w:val="28"/>
      <w:lang w:val="ru-RU" w:eastAsia="ru-RU" w:bidi="ar-SA"/>
    </w:rPr>
  </w:style>
  <w:style w:type="paragraph" w:customStyle="1" w:styleId="317">
    <w:name w:val="Заг 3 Знак Знак1 Знак"/>
    <w:basedOn w:val="a9"/>
    <w:rsid w:val="001F17E3"/>
    <w:pPr>
      <w:spacing w:before="240" w:after="180"/>
      <w:contextualSpacing/>
    </w:pPr>
    <w:rPr>
      <w:rFonts w:ascii="Arial" w:eastAsia="Times New Roman" w:hAnsi="Arial" w:cs="Arial"/>
      <w:b/>
      <w:color w:val="0070C0"/>
      <w:szCs w:val="24"/>
      <w:lang w:eastAsia="ru-RU"/>
    </w:rPr>
  </w:style>
  <w:style w:type="paragraph" w:customStyle="1" w:styleId="acxspmiddle">
    <w:name w:val="acxspmiddle"/>
    <w:basedOn w:val="a9"/>
    <w:rsid w:val="001F17E3"/>
    <w:pPr>
      <w:spacing w:before="100" w:beforeAutospacing="1" w:after="100" w:afterAutospacing="1"/>
    </w:pPr>
    <w:rPr>
      <w:rFonts w:eastAsia="Times New Roman" w:cs="Times New Roman"/>
      <w:szCs w:val="24"/>
      <w:lang w:eastAsia="ru-RU"/>
    </w:rPr>
  </w:style>
  <w:style w:type="paragraph" w:customStyle="1" w:styleId="acxsplast">
    <w:name w:val="acxsplast"/>
    <w:basedOn w:val="a9"/>
    <w:rsid w:val="001F17E3"/>
    <w:pPr>
      <w:spacing w:before="100" w:beforeAutospacing="1" w:after="100" w:afterAutospacing="1"/>
    </w:pPr>
    <w:rPr>
      <w:rFonts w:eastAsia="Times New Roman" w:cs="Times New Roman"/>
      <w:szCs w:val="24"/>
      <w:lang w:eastAsia="ru-RU"/>
    </w:rPr>
  </w:style>
  <w:style w:type="character" w:customStyle="1" w:styleId="affffff3">
    <w:name w:val="Подзаголовок Знак Знак Знак Знак Знак Знак"/>
    <w:rsid w:val="001F17E3"/>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1F17E3"/>
    <w:rPr>
      <w:bCs/>
      <w:kern w:val="28"/>
      <w:sz w:val="24"/>
      <w:szCs w:val="32"/>
      <w:lang w:val="ru-RU" w:eastAsia="ru-RU" w:bidi="ar-SA"/>
    </w:rPr>
  </w:style>
  <w:style w:type="paragraph" w:customStyle="1" w:styleId="msonormalcxspmiddle">
    <w:name w:val="msonormalcxspmiddle"/>
    <w:basedOn w:val="a9"/>
    <w:uiPriority w:val="99"/>
    <w:rsid w:val="001F17E3"/>
    <w:pPr>
      <w:spacing w:before="100" w:beforeAutospacing="1" w:after="100" w:afterAutospacing="1"/>
    </w:pPr>
    <w:rPr>
      <w:rFonts w:eastAsia="Times New Roman" w:cs="Times New Roman"/>
      <w:szCs w:val="24"/>
      <w:lang w:eastAsia="ru-RU"/>
    </w:rPr>
  </w:style>
  <w:style w:type="paragraph" w:customStyle="1" w:styleId="affffff4">
    <w:name w:val="Содержание таблицы"/>
    <w:basedOn w:val="a9"/>
    <w:rsid w:val="001F17E3"/>
    <w:pPr>
      <w:jc w:val="center"/>
    </w:pPr>
    <w:rPr>
      <w:rFonts w:ascii="Arial Narrow" w:eastAsia="Times New Roman" w:hAnsi="Arial Narrow" w:cs="Times New Roman"/>
      <w:sz w:val="22"/>
      <w:szCs w:val="20"/>
      <w:lang w:eastAsia="ru-RU"/>
    </w:rPr>
  </w:style>
  <w:style w:type="paragraph" w:customStyle="1" w:styleId="318">
    <w:name w:val="Заг 3 Знак Знак1 Знак Знак"/>
    <w:basedOn w:val="a9"/>
    <w:rsid w:val="001F17E3"/>
    <w:pPr>
      <w:spacing w:before="240" w:after="180"/>
      <w:contextualSpacing/>
    </w:pPr>
    <w:rPr>
      <w:rFonts w:ascii="Arial" w:eastAsia="Times New Roman" w:hAnsi="Arial" w:cs="Arial"/>
      <w:b/>
      <w:color w:val="0070C0"/>
      <w:szCs w:val="24"/>
      <w:lang w:eastAsia="ru-RU"/>
    </w:rPr>
  </w:style>
  <w:style w:type="character" w:customStyle="1" w:styleId="affffff5">
    <w:name w:val="Название таб Знак Знак Знак Знак Знак Знак Знак"/>
    <w:rsid w:val="001F17E3"/>
    <w:rPr>
      <w:bCs/>
      <w:sz w:val="28"/>
      <w:lang w:val="ru-RU" w:eastAsia="ru-RU" w:bidi="ar-SA"/>
    </w:rPr>
  </w:style>
  <w:style w:type="paragraph" w:customStyle="1" w:styleId="1ff7">
    <w:name w:val="Заг 1"/>
    <w:basedOn w:val="12"/>
    <w:qFormat/>
    <w:rsid w:val="001F17E3"/>
    <w:pPr>
      <w:keepNext/>
      <w:widowControl/>
      <w:shd w:val="clear" w:color="auto" w:fill="F7225E"/>
      <w:autoSpaceDE/>
      <w:autoSpaceDN/>
      <w:adjustRightInd/>
      <w:spacing w:before="720" w:after="360"/>
      <w:ind w:left="0"/>
      <w:contextualSpacing/>
      <w:jc w:val="center"/>
    </w:pPr>
    <w:rPr>
      <w:bCs w:val="0"/>
      <w:iCs/>
      <w:caps/>
      <w:shadow/>
      <w:color w:val="FFFFFF"/>
      <w:sz w:val="30"/>
      <w:szCs w:val="20"/>
    </w:rPr>
  </w:style>
  <w:style w:type="character" w:customStyle="1" w:styleId="2fe">
    <w:name w:val="Таблица Знак Знак Знак2"/>
    <w:rsid w:val="001F17E3"/>
    <w:rPr>
      <w:spacing w:val="-6"/>
      <w:sz w:val="22"/>
      <w:szCs w:val="22"/>
      <w:lang w:val="ru-RU" w:eastAsia="ru-RU" w:bidi="ar-SA"/>
    </w:rPr>
  </w:style>
  <w:style w:type="character" w:customStyle="1" w:styleId="FontStyle47">
    <w:name w:val="Font Style47"/>
    <w:rsid w:val="001F17E3"/>
    <w:rPr>
      <w:rFonts w:ascii="Arial" w:hAnsi="Arial" w:cs="Arial" w:hint="default"/>
      <w:sz w:val="20"/>
      <w:szCs w:val="20"/>
    </w:rPr>
  </w:style>
  <w:style w:type="paragraph" w:customStyle="1" w:styleId="affffff6">
    <w:name w:val="Мясо"/>
    <w:basedOn w:val="a9"/>
    <w:rsid w:val="001F17E3"/>
    <w:pPr>
      <w:ind w:firstLine="709"/>
      <w:jc w:val="both"/>
    </w:pPr>
    <w:rPr>
      <w:rFonts w:eastAsia="MS Mincho" w:cs="Times New Roman"/>
      <w:sz w:val="28"/>
      <w:szCs w:val="28"/>
      <w:lang w:eastAsia="ru-RU"/>
    </w:rPr>
  </w:style>
  <w:style w:type="paragraph" w:customStyle="1" w:styleId="Style19">
    <w:name w:val="Style19"/>
    <w:basedOn w:val="a9"/>
    <w:rsid w:val="001F17E3"/>
    <w:pPr>
      <w:widowControl w:val="0"/>
      <w:autoSpaceDE w:val="0"/>
      <w:autoSpaceDN w:val="0"/>
      <w:adjustRightInd w:val="0"/>
      <w:spacing w:line="302" w:lineRule="exact"/>
      <w:ind w:firstLine="955"/>
      <w:jc w:val="both"/>
    </w:pPr>
    <w:rPr>
      <w:rFonts w:ascii="Arial" w:eastAsia="Times New Roman" w:hAnsi="Arial" w:cs="Times New Roman"/>
      <w:szCs w:val="24"/>
      <w:lang w:eastAsia="ru-RU"/>
    </w:rPr>
  </w:style>
  <w:style w:type="paragraph" w:customStyle="1" w:styleId="Style2">
    <w:name w:val="Style2"/>
    <w:basedOn w:val="a9"/>
    <w:rsid w:val="001F17E3"/>
    <w:pPr>
      <w:widowControl w:val="0"/>
      <w:autoSpaceDE w:val="0"/>
      <w:autoSpaceDN w:val="0"/>
      <w:adjustRightInd w:val="0"/>
      <w:jc w:val="both"/>
    </w:pPr>
    <w:rPr>
      <w:rFonts w:ascii="Arial" w:eastAsia="Times New Roman" w:hAnsi="Arial" w:cs="Times New Roman"/>
      <w:szCs w:val="24"/>
      <w:lang w:eastAsia="ru-RU"/>
    </w:rPr>
  </w:style>
  <w:style w:type="character" w:customStyle="1" w:styleId="FontStyle38">
    <w:name w:val="Font Style38"/>
    <w:rsid w:val="001F17E3"/>
    <w:rPr>
      <w:rFonts w:ascii="Arial" w:hAnsi="Arial" w:cs="Arial" w:hint="default"/>
      <w:sz w:val="20"/>
      <w:szCs w:val="20"/>
    </w:rPr>
  </w:style>
  <w:style w:type="paragraph" w:customStyle="1" w:styleId="Style27">
    <w:name w:val="Style27"/>
    <w:basedOn w:val="a9"/>
    <w:rsid w:val="001F17E3"/>
    <w:pPr>
      <w:widowControl w:val="0"/>
      <w:autoSpaceDE w:val="0"/>
      <w:autoSpaceDN w:val="0"/>
      <w:adjustRightInd w:val="0"/>
      <w:spacing w:line="275" w:lineRule="exact"/>
      <w:ind w:firstLine="758"/>
      <w:jc w:val="both"/>
    </w:pPr>
    <w:rPr>
      <w:rFonts w:ascii="Arial" w:eastAsia="Times New Roman" w:hAnsi="Arial" w:cs="Times New Roman"/>
      <w:szCs w:val="24"/>
      <w:lang w:eastAsia="ru-RU"/>
    </w:rPr>
  </w:style>
  <w:style w:type="paragraph" w:customStyle="1" w:styleId="Style30">
    <w:name w:val="Style30"/>
    <w:basedOn w:val="a9"/>
    <w:rsid w:val="001F17E3"/>
    <w:pPr>
      <w:widowControl w:val="0"/>
      <w:autoSpaceDE w:val="0"/>
      <w:autoSpaceDN w:val="0"/>
      <w:adjustRightInd w:val="0"/>
      <w:spacing w:line="275" w:lineRule="exact"/>
      <w:ind w:firstLine="787"/>
    </w:pPr>
    <w:rPr>
      <w:rFonts w:ascii="Arial" w:eastAsia="Times New Roman" w:hAnsi="Arial" w:cs="Times New Roman"/>
      <w:szCs w:val="24"/>
      <w:lang w:eastAsia="ru-RU"/>
    </w:rPr>
  </w:style>
  <w:style w:type="paragraph" w:customStyle="1" w:styleId="Style22">
    <w:name w:val="Style22"/>
    <w:basedOn w:val="a9"/>
    <w:rsid w:val="001F17E3"/>
    <w:pPr>
      <w:widowControl w:val="0"/>
      <w:autoSpaceDE w:val="0"/>
      <w:autoSpaceDN w:val="0"/>
      <w:adjustRightInd w:val="0"/>
      <w:spacing w:line="280" w:lineRule="exact"/>
      <w:ind w:firstLine="1243"/>
      <w:jc w:val="both"/>
    </w:pPr>
    <w:rPr>
      <w:rFonts w:ascii="Arial" w:eastAsia="Times New Roman" w:hAnsi="Arial" w:cs="Times New Roman"/>
      <w:szCs w:val="24"/>
      <w:lang w:eastAsia="ru-RU"/>
    </w:rPr>
  </w:style>
  <w:style w:type="paragraph" w:customStyle="1" w:styleId="Style26">
    <w:name w:val="Style26"/>
    <w:basedOn w:val="a9"/>
    <w:rsid w:val="001F17E3"/>
    <w:pPr>
      <w:widowControl w:val="0"/>
      <w:autoSpaceDE w:val="0"/>
      <w:autoSpaceDN w:val="0"/>
      <w:adjustRightInd w:val="0"/>
      <w:spacing w:line="280" w:lineRule="exact"/>
      <w:ind w:firstLine="912"/>
    </w:pPr>
    <w:rPr>
      <w:rFonts w:ascii="Arial" w:eastAsia="Times New Roman" w:hAnsi="Arial" w:cs="Times New Roman"/>
      <w:szCs w:val="24"/>
      <w:lang w:eastAsia="ru-RU"/>
    </w:rPr>
  </w:style>
  <w:style w:type="character" w:customStyle="1" w:styleId="FontStyle39">
    <w:name w:val="Font Style39"/>
    <w:rsid w:val="001F17E3"/>
    <w:rPr>
      <w:rFonts w:ascii="Arial" w:hAnsi="Arial" w:cs="Arial" w:hint="default"/>
      <w:b/>
      <w:bCs/>
      <w:sz w:val="20"/>
      <w:szCs w:val="20"/>
    </w:rPr>
  </w:style>
  <w:style w:type="character" w:customStyle="1" w:styleId="FontStyle41">
    <w:name w:val="Font Style41"/>
    <w:rsid w:val="001F17E3"/>
    <w:rPr>
      <w:rFonts w:ascii="Arial" w:hAnsi="Arial" w:cs="Arial" w:hint="default"/>
      <w:spacing w:val="10"/>
      <w:sz w:val="20"/>
      <w:szCs w:val="20"/>
    </w:rPr>
  </w:style>
  <w:style w:type="character" w:customStyle="1" w:styleId="FontStyle42">
    <w:name w:val="Font Style42"/>
    <w:rsid w:val="001F17E3"/>
    <w:rPr>
      <w:rFonts w:ascii="Arial" w:hAnsi="Arial" w:cs="Arial" w:hint="default"/>
      <w:i/>
      <w:iCs/>
      <w:spacing w:val="20"/>
      <w:sz w:val="20"/>
      <w:szCs w:val="20"/>
    </w:rPr>
  </w:style>
  <w:style w:type="character" w:customStyle="1" w:styleId="FontStyle43">
    <w:name w:val="Font Style43"/>
    <w:rsid w:val="001F17E3"/>
    <w:rPr>
      <w:rFonts w:ascii="Arial" w:hAnsi="Arial" w:cs="Arial" w:hint="default"/>
      <w:i/>
      <w:iCs/>
      <w:sz w:val="20"/>
      <w:szCs w:val="20"/>
    </w:rPr>
  </w:style>
  <w:style w:type="character" w:customStyle="1" w:styleId="FontStyle50">
    <w:name w:val="Font Style50"/>
    <w:rsid w:val="001F17E3"/>
    <w:rPr>
      <w:rFonts w:ascii="Arial" w:hAnsi="Arial" w:cs="Arial" w:hint="default"/>
      <w:smallCaps/>
      <w:sz w:val="20"/>
      <w:szCs w:val="20"/>
    </w:rPr>
  </w:style>
  <w:style w:type="character" w:customStyle="1" w:styleId="FontStyle56">
    <w:name w:val="Font Style56"/>
    <w:rsid w:val="001F17E3"/>
    <w:rPr>
      <w:rFonts w:ascii="Arial" w:hAnsi="Arial" w:cs="Arial" w:hint="default"/>
      <w:spacing w:val="10"/>
      <w:sz w:val="18"/>
      <w:szCs w:val="18"/>
    </w:rPr>
  </w:style>
  <w:style w:type="paragraph" w:customStyle="1" w:styleId="3f">
    <w:name w:val="?сновной текст 3"/>
    <w:basedOn w:val="a9"/>
    <w:next w:val="a9"/>
    <w:uiPriority w:val="99"/>
    <w:rsid w:val="001F17E3"/>
    <w:pPr>
      <w:widowControl w:val="0"/>
      <w:autoSpaceDE w:val="0"/>
      <w:autoSpaceDN w:val="0"/>
      <w:adjustRightInd w:val="0"/>
      <w:ind w:right="-30"/>
      <w:jc w:val="both"/>
    </w:pPr>
    <w:rPr>
      <w:rFonts w:eastAsia="Times New Roman" w:cs="Times New Roman"/>
      <w:szCs w:val="24"/>
      <w:lang w:eastAsia="ru-RU"/>
    </w:rPr>
  </w:style>
  <w:style w:type="paragraph" w:customStyle="1" w:styleId="2ff">
    <w:name w:val="Обычный2"/>
    <w:rsid w:val="001F17E3"/>
    <w:pPr>
      <w:snapToGrid w:val="0"/>
      <w:spacing w:after="0" w:line="240" w:lineRule="auto"/>
      <w:ind w:firstLine="709"/>
      <w:jc w:val="both"/>
    </w:pPr>
    <w:rPr>
      <w:rFonts w:ascii="Times New Roman" w:eastAsia="Times New Roman" w:hAnsi="Times New Roman" w:cs="Times New Roman"/>
      <w:szCs w:val="20"/>
      <w:lang w:eastAsia="ru-RU"/>
    </w:rPr>
  </w:style>
  <w:style w:type="character" w:customStyle="1" w:styleId="affffff7">
    <w:name w:val="Для таблицы Знак"/>
    <w:link w:val="affffff8"/>
    <w:locked/>
    <w:rsid w:val="001F17E3"/>
    <w:rPr>
      <w:sz w:val="24"/>
    </w:rPr>
  </w:style>
  <w:style w:type="paragraph" w:customStyle="1" w:styleId="affffff8">
    <w:name w:val="Для таблицы"/>
    <w:basedOn w:val="a9"/>
    <w:link w:val="affffff7"/>
    <w:qFormat/>
    <w:rsid w:val="001F17E3"/>
    <w:pPr>
      <w:spacing w:line="276" w:lineRule="auto"/>
      <w:jc w:val="both"/>
    </w:pPr>
    <w:rPr>
      <w:rFonts w:asciiTheme="minorHAnsi" w:hAnsiTheme="minorHAnsi"/>
    </w:rPr>
  </w:style>
  <w:style w:type="character" w:customStyle="1" w:styleId="affffff9">
    <w:name w:val="Таблица ГП Знак"/>
    <w:link w:val="affffffa"/>
    <w:locked/>
    <w:rsid w:val="001F17E3"/>
    <w:rPr>
      <w:rFonts w:ascii="Tahoma" w:hAnsi="Tahoma" w:cs="Tahoma"/>
    </w:rPr>
  </w:style>
  <w:style w:type="paragraph" w:customStyle="1" w:styleId="affffffa">
    <w:name w:val="Таблица ГП"/>
    <w:basedOn w:val="a9"/>
    <w:next w:val="a9"/>
    <w:link w:val="affffff9"/>
    <w:qFormat/>
    <w:rsid w:val="001F17E3"/>
    <w:pPr>
      <w:ind w:firstLine="851"/>
    </w:pPr>
    <w:rPr>
      <w:rFonts w:ascii="Tahoma" w:hAnsi="Tahoma" w:cs="Tahoma"/>
      <w:sz w:val="22"/>
    </w:rPr>
  </w:style>
  <w:style w:type="paragraph" w:customStyle="1" w:styleId="1ff8">
    <w:name w:val="Подзаголовок1"/>
    <w:basedOn w:val="a9"/>
    <w:rsid w:val="001F17E3"/>
    <w:pPr>
      <w:ind w:firstLine="567"/>
      <w:jc w:val="both"/>
    </w:pPr>
    <w:rPr>
      <w:rFonts w:ascii="Courier New" w:eastAsia="Times New Roman" w:hAnsi="Courier New" w:cs="Times New Roman"/>
      <w:szCs w:val="20"/>
      <w:lang w:eastAsia="ru-RU"/>
    </w:rPr>
  </w:style>
  <w:style w:type="character" w:customStyle="1" w:styleId="15c">
    <w:name w:val="Знак15 Знак"/>
    <w:rsid w:val="001F17E3"/>
    <w:rPr>
      <w:rFonts w:ascii="Times New Roman" w:hAnsi="Times New Roman"/>
      <w:bCs/>
      <w:sz w:val="28"/>
    </w:rPr>
  </w:style>
  <w:style w:type="paragraph" w:customStyle="1" w:styleId="11c">
    <w:name w:val="Обычный11"/>
    <w:rsid w:val="001F17E3"/>
    <w:pPr>
      <w:snapToGrid w:val="0"/>
      <w:spacing w:after="0" w:line="240" w:lineRule="auto"/>
      <w:ind w:firstLine="709"/>
      <w:jc w:val="both"/>
    </w:pPr>
    <w:rPr>
      <w:rFonts w:ascii="Arial" w:eastAsia="Times New Roman" w:hAnsi="Arial" w:cs="Times New Roman"/>
      <w:szCs w:val="20"/>
      <w:lang w:eastAsia="ru-RU"/>
    </w:rPr>
  </w:style>
  <w:style w:type="paragraph" w:customStyle="1" w:styleId="12c">
    <w:name w:val="12"/>
    <w:basedOn w:val="a9"/>
    <w:rsid w:val="001F17E3"/>
    <w:rPr>
      <w:rFonts w:eastAsia="Times New Roman" w:cs="Times New Roman"/>
      <w:szCs w:val="24"/>
      <w:lang w:eastAsia="ru-RU"/>
    </w:rPr>
  </w:style>
  <w:style w:type="character" w:customStyle="1" w:styleId="1ff9">
    <w:name w:val="Заг 1 Знак Знак Знак"/>
    <w:rsid w:val="001F17E3"/>
    <w:rPr>
      <w:b/>
      <w:iCs/>
      <w:caps/>
      <w:color w:val="FFFFFF"/>
      <w:sz w:val="30"/>
      <w:shd w:val="clear" w:color="auto" w:fill="F7225E"/>
    </w:rPr>
  </w:style>
  <w:style w:type="paragraph" w:customStyle="1" w:styleId="2ff0">
    <w:name w:val="Зоголовок 2"/>
    <w:basedOn w:val="21"/>
    <w:rsid w:val="001F17E3"/>
    <w:pPr>
      <w:keepNext/>
      <w:widowControl/>
      <w:suppressAutoHyphens/>
      <w:autoSpaceDE/>
      <w:autoSpaceDN/>
      <w:adjustRightInd/>
      <w:spacing w:before="120" w:after="60"/>
      <w:ind w:left="720" w:firstLine="0"/>
    </w:pPr>
    <w:rPr>
      <w:iCs/>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1F17E3"/>
    <w:rPr>
      <w:rFonts w:ascii="Times New Roman" w:eastAsia="Times New Roman" w:hAnsi="Times New Roman" w:cs="Times New Roman"/>
      <w:b/>
      <w:sz w:val="28"/>
      <w:szCs w:val="20"/>
      <w:lang w:eastAsia="ru-RU"/>
    </w:rPr>
  </w:style>
  <w:style w:type="paragraph" w:customStyle="1" w:styleId="affffffb">
    <w:name w:val="Для записок"/>
    <w:basedOn w:val="a9"/>
    <w:rsid w:val="001F17E3"/>
    <w:pPr>
      <w:spacing w:after="100"/>
      <w:ind w:firstLine="720"/>
      <w:jc w:val="both"/>
    </w:pPr>
    <w:rPr>
      <w:rFonts w:eastAsia="Times New Roman" w:cs="Times New Roman"/>
      <w:szCs w:val="20"/>
      <w:lang w:eastAsia="ar-SA"/>
    </w:rPr>
  </w:style>
  <w:style w:type="paragraph" w:customStyle="1" w:styleId="affffffc">
    <w:name w:val="Стиль"/>
    <w:rsid w:val="001F17E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
    <w:name w:val="Font Style22"/>
    <w:rsid w:val="001F17E3"/>
    <w:rPr>
      <w:rFonts w:ascii="Times New Roman" w:hAnsi="Times New Roman" w:cs="Times New Roman" w:hint="default"/>
      <w:sz w:val="22"/>
      <w:szCs w:val="22"/>
    </w:rPr>
  </w:style>
  <w:style w:type="paragraph" w:styleId="2ff1">
    <w:name w:val="Body Text First Indent 2"/>
    <w:basedOn w:val="afff7"/>
    <w:link w:val="2ff2"/>
    <w:uiPriority w:val="34"/>
    <w:unhideWhenUsed/>
    <w:rsid w:val="001F17E3"/>
    <w:pPr>
      <w:spacing w:after="0" w:line="240" w:lineRule="auto"/>
      <w:ind w:left="360" w:firstLine="360"/>
    </w:pPr>
    <w:rPr>
      <w:rFonts w:ascii="Arial" w:eastAsia="Times New Roman" w:hAnsi="Arial" w:cs="Times New Roman"/>
      <w:sz w:val="24"/>
      <w:szCs w:val="24"/>
      <w:lang w:eastAsia="ru-RU"/>
    </w:rPr>
  </w:style>
  <w:style w:type="character" w:customStyle="1" w:styleId="2ff2">
    <w:name w:val="Красная строка 2 Знак"/>
    <w:basedOn w:val="afff8"/>
    <w:link w:val="2ff1"/>
    <w:uiPriority w:val="34"/>
    <w:rsid w:val="001F17E3"/>
    <w:rPr>
      <w:rFonts w:ascii="Arial" w:eastAsia="Times New Roman" w:hAnsi="Arial" w:cs="Times New Roman"/>
      <w:sz w:val="24"/>
      <w:szCs w:val="24"/>
      <w:lang w:eastAsia="ru-RU"/>
    </w:rPr>
  </w:style>
  <w:style w:type="paragraph" w:styleId="affffffd">
    <w:name w:val="Body Text First Indent"/>
    <w:basedOn w:val="af8"/>
    <w:link w:val="affffffe"/>
    <w:unhideWhenUsed/>
    <w:rsid w:val="001F17E3"/>
    <w:pPr>
      <w:widowControl/>
      <w:spacing w:after="120"/>
      <w:ind w:left="0" w:firstLine="210"/>
      <w:jc w:val="both"/>
    </w:pPr>
    <w:rPr>
      <w:rFonts w:ascii="Arial" w:hAnsi="Arial" w:cs="Times New Roman"/>
      <w:sz w:val="28"/>
      <w:lang w:val="ru-RU" w:eastAsia="ru-RU"/>
    </w:rPr>
  </w:style>
  <w:style w:type="character" w:customStyle="1" w:styleId="affffffe">
    <w:name w:val="Красная строка Знак"/>
    <w:link w:val="affffffd"/>
    <w:rsid w:val="001F17E3"/>
    <w:rPr>
      <w:rFonts w:ascii="Arial" w:eastAsia="Times New Roman" w:hAnsi="Arial" w:cs="Times New Roman"/>
      <w:sz w:val="28"/>
      <w:szCs w:val="24"/>
      <w:lang w:eastAsia="ru-RU"/>
    </w:rPr>
  </w:style>
  <w:style w:type="paragraph" w:customStyle="1" w:styleId="western">
    <w:name w:val="western"/>
    <w:basedOn w:val="a9"/>
    <w:rsid w:val="001F17E3"/>
    <w:pPr>
      <w:spacing w:before="100" w:beforeAutospacing="1" w:after="119"/>
    </w:pPr>
    <w:rPr>
      <w:rFonts w:eastAsia="Times New Roman" w:cs="Times New Roman"/>
      <w:color w:val="000000"/>
      <w:szCs w:val="24"/>
      <w:lang w:eastAsia="ru-RU"/>
    </w:rPr>
  </w:style>
  <w:style w:type="paragraph" w:customStyle="1" w:styleId="a0">
    <w:name w:val="Список с точкой"/>
    <w:basedOn w:val="a9"/>
    <w:link w:val="afffffff"/>
    <w:rsid w:val="001F17E3"/>
    <w:pPr>
      <w:numPr>
        <w:ilvl w:val="7"/>
        <w:numId w:val="10"/>
      </w:numPr>
      <w:jc w:val="both"/>
    </w:pPr>
    <w:rPr>
      <w:rFonts w:eastAsia="Times New Roman" w:cs="Times New Roman"/>
      <w:szCs w:val="24"/>
      <w:lang w:eastAsia="ru-RU"/>
    </w:rPr>
  </w:style>
  <w:style w:type="character" w:customStyle="1" w:styleId="afffffff">
    <w:name w:val="Список с точкой Знак"/>
    <w:basedOn w:val="ab"/>
    <w:link w:val="a0"/>
    <w:rsid w:val="001F17E3"/>
    <w:rPr>
      <w:rFonts w:ascii="Times New Roman" w:eastAsia="Times New Roman" w:hAnsi="Times New Roman" w:cs="Times New Roman"/>
      <w:sz w:val="24"/>
      <w:szCs w:val="24"/>
      <w:lang w:eastAsia="ru-RU"/>
    </w:rPr>
  </w:style>
  <w:style w:type="paragraph" w:customStyle="1" w:styleId="1">
    <w:name w:val="Список маркированный 1"/>
    <w:basedOn w:val="a9"/>
    <w:link w:val="1ffa"/>
    <w:qFormat/>
    <w:rsid w:val="001F17E3"/>
    <w:pPr>
      <w:numPr>
        <w:numId w:val="11"/>
      </w:numPr>
      <w:tabs>
        <w:tab w:val="left" w:pos="1134"/>
      </w:tabs>
      <w:spacing w:line="360" w:lineRule="auto"/>
      <w:jc w:val="both"/>
    </w:pPr>
    <w:rPr>
      <w:rFonts w:eastAsia="Times New Roman" w:cs="Arial"/>
      <w:szCs w:val="24"/>
      <w:lang w:eastAsia="ru-RU"/>
    </w:rPr>
  </w:style>
  <w:style w:type="character" w:customStyle="1" w:styleId="1ffa">
    <w:name w:val="Список маркированный 1 Знак"/>
    <w:basedOn w:val="ab"/>
    <w:link w:val="1"/>
    <w:rsid w:val="001F17E3"/>
    <w:rPr>
      <w:rFonts w:ascii="Times New Roman" w:eastAsia="Times New Roman" w:hAnsi="Times New Roman" w:cs="Arial"/>
      <w:sz w:val="24"/>
      <w:szCs w:val="24"/>
      <w:lang w:eastAsia="ru-RU"/>
    </w:rPr>
  </w:style>
  <w:style w:type="paragraph" w:customStyle="1" w:styleId="ConsPlusCell">
    <w:name w:val="ConsPlusCell"/>
    <w:uiPriority w:val="99"/>
    <w:rsid w:val="001F17E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t2">
    <w:name w:val="cont2"/>
    <w:basedOn w:val="a9"/>
    <w:rsid w:val="001F17E3"/>
    <w:pPr>
      <w:spacing w:before="120" w:after="100" w:afterAutospacing="1"/>
    </w:pPr>
    <w:rPr>
      <w:rFonts w:ascii="Tahoma" w:eastAsia="Times New Roman" w:hAnsi="Tahoma" w:cs="Tahoma"/>
      <w:color w:val="000000"/>
      <w:sz w:val="20"/>
      <w:szCs w:val="20"/>
      <w:lang w:eastAsia="ru-RU"/>
    </w:rPr>
  </w:style>
  <w:style w:type="paragraph" w:customStyle="1" w:styleId="ConsCell">
    <w:name w:val="ConsCell"/>
    <w:uiPriority w:val="99"/>
    <w:rsid w:val="001F17E3"/>
    <w:pPr>
      <w:widowControl w:val="0"/>
      <w:autoSpaceDE w:val="0"/>
      <w:autoSpaceDN w:val="0"/>
      <w:adjustRightInd w:val="0"/>
      <w:spacing w:after="0" w:line="240" w:lineRule="auto"/>
      <w:ind w:left="96" w:right="19772"/>
    </w:pPr>
    <w:rPr>
      <w:rFonts w:ascii="Arial" w:eastAsia="Times New Roman" w:hAnsi="Arial" w:cs="Arial"/>
      <w:sz w:val="20"/>
      <w:szCs w:val="20"/>
      <w:lang w:eastAsia="ru-RU"/>
    </w:rPr>
  </w:style>
  <w:style w:type="character" w:customStyle="1" w:styleId="2ff3">
    <w:name w:val="Основной текст (2)_"/>
    <w:basedOn w:val="ab"/>
    <w:rsid w:val="001F17E3"/>
    <w:rPr>
      <w:rFonts w:ascii="Times New Roman" w:eastAsia="Times New Roman" w:hAnsi="Times New Roman" w:cs="Times New Roman"/>
      <w:b w:val="0"/>
      <w:bCs w:val="0"/>
      <w:i w:val="0"/>
      <w:iCs w:val="0"/>
      <w:smallCaps w:val="0"/>
      <w:strike w:val="0"/>
      <w:sz w:val="22"/>
      <w:szCs w:val="22"/>
      <w:u w:val="none"/>
    </w:rPr>
  </w:style>
  <w:style w:type="character" w:customStyle="1" w:styleId="afffffff0">
    <w:name w:val="Основной текст_"/>
    <w:basedOn w:val="ab"/>
    <w:link w:val="93"/>
    <w:rsid w:val="001F17E3"/>
    <w:rPr>
      <w:sz w:val="27"/>
      <w:szCs w:val="27"/>
      <w:shd w:val="clear" w:color="auto" w:fill="FFFFFF"/>
    </w:rPr>
  </w:style>
  <w:style w:type="character" w:customStyle="1" w:styleId="48">
    <w:name w:val="Основной текст4"/>
    <w:basedOn w:val="afffffff0"/>
    <w:rsid w:val="001F17E3"/>
    <w:rPr>
      <w:color w:val="000000"/>
      <w:spacing w:val="0"/>
      <w:w w:val="100"/>
      <w:position w:val="0"/>
      <w:sz w:val="27"/>
      <w:szCs w:val="27"/>
      <w:shd w:val="clear" w:color="auto" w:fill="FFFFFF"/>
      <w:lang w:val="ru-RU"/>
    </w:rPr>
  </w:style>
  <w:style w:type="character" w:customStyle="1" w:styleId="2ff4">
    <w:name w:val="Основной текст (2)"/>
    <w:basedOn w:val="2ff3"/>
    <w:rsid w:val="001F17E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0"/>
    <w:rsid w:val="001F17E3"/>
    <w:pPr>
      <w:widowControl w:val="0"/>
      <w:shd w:val="clear" w:color="auto" w:fill="FFFFFF"/>
      <w:spacing w:after="300" w:line="331" w:lineRule="exact"/>
      <w:ind w:hanging="1200"/>
    </w:pPr>
    <w:rPr>
      <w:rFonts w:asciiTheme="minorHAnsi" w:hAnsiTheme="minorHAnsi"/>
      <w:sz w:val="27"/>
      <w:szCs w:val="27"/>
    </w:rPr>
  </w:style>
  <w:style w:type="character" w:customStyle="1" w:styleId="49">
    <w:name w:val="Заголовок №4_"/>
    <w:basedOn w:val="ab"/>
    <w:rsid w:val="001F17E3"/>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1F17E3"/>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1">
    <w:name w:val="Основной текст + Полужирный"/>
    <w:basedOn w:val="afffffff0"/>
    <w:rsid w:val="001F17E3"/>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0"/>
    <w:rsid w:val="001F17E3"/>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0">
    <w:name w:val="Основной текст (3)_"/>
    <w:basedOn w:val="ab"/>
    <w:rsid w:val="001F17E3"/>
    <w:rPr>
      <w:rFonts w:ascii="Times New Roman" w:eastAsia="Times New Roman" w:hAnsi="Times New Roman" w:cs="Times New Roman"/>
      <w:b/>
      <w:bCs/>
      <w:i w:val="0"/>
      <w:iCs w:val="0"/>
      <w:smallCaps w:val="0"/>
      <w:strike w:val="0"/>
      <w:sz w:val="27"/>
      <w:szCs w:val="27"/>
      <w:u w:val="none"/>
    </w:rPr>
  </w:style>
  <w:style w:type="character" w:customStyle="1" w:styleId="3f1">
    <w:name w:val="Основной текст (3)"/>
    <w:basedOn w:val="3f0"/>
    <w:rsid w:val="001F17E3"/>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b"/>
    <w:rsid w:val="001F17E3"/>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1F17E3"/>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b"/>
    <w:rsid w:val="001F17E3"/>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1F17E3"/>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1F17E3"/>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5">
    <w:name w:val="Основной текст (2) + Полужирный"/>
    <w:basedOn w:val="2ff3"/>
    <w:rsid w:val="001F17E3"/>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2">
    <w:name w:val="Колонтитул_"/>
    <w:basedOn w:val="ab"/>
    <w:link w:val="afffffff3"/>
    <w:rsid w:val="001F17E3"/>
    <w:rPr>
      <w:sz w:val="27"/>
      <w:szCs w:val="27"/>
      <w:shd w:val="clear" w:color="auto" w:fill="FFFFFF"/>
    </w:rPr>
  </w:style>
  <w:style w:type="character" w:customStyle="1" w:styleId="66">
    <w:name w:val="Основной текст6"/>
    <w:basedOn w:val="afffffff0"/>
    <w:rsid w:val="001F17E3"/>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4">
    <w:name w:val="Колонтитул + Полужирный"/>
    <w:basedOn w:val="afffffff2"/>
    <w:rsid w:val="001F17E3"/>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1F17E3"/>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b"/>
    <w:rsid w:val="001F17E3"/>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1F17E3"/>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b"/>
    <w:rsid w:val="001F17E3"/>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1F17E3"/>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0"/>
    <w:rsid w:val="001F17E3"/>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3"/>
    <w:rsid w:val="001F17E3"/>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3">
    <w:name w:val="Колонтитул"/>
    <w:basedOn w:val="a9"/>
    <w:link w:val="afffffff2"/>
    <w:rsid w:val="001F17E3"/>
    <w:pPr>
      <w:widowControl w:val="0"/>
      <w:shd w:val="clear" w:color="auto" w:fill="FFFFFF"/>
      <w:spacing w:line="0" w:lineRule="atLeast"/>
    </w:pPr>
    <w:rPr>
      <w:rFonts w:asciiTheme="minorHAnsi" w:hAnsiTheme="minorHAnsi"/>
      <w:sz w:val="27"/>
      <w:szCs w:val="27"/>
    </w:rPr>
  </w:style>
  <w:style w:type="character" w:customStyle="1" w:styleId="3f2">
    <w:name w:val="Основной текст (3) + Не полужирный"/>
    <w:basedOn w:val="3f0"/>
    <w:rsid w:val="001F17E3"/>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0"/>
    <w:rsid w:val="001F17E3"/>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0"/>
    <w:rsid w:val="001F17E3"/>
    <w:rPr>
      <w:b/>
      <w:bCs/>
      <w:i/>
      <w:iCs/>
      <w:smallCaps w:val="0"/>
      <w:strike w:val="0"/>
      <w:color w:val="000000"/>
      <w:spacing w:val="0"/>
      <w:w w:val="100"/>
      <w:position w:val="0"/>
      <w:sz w:val="21"/>
      <w:szCs w:val="21"/>
      <w:u w:val="none"/>
      <w:shd w:val="clear" w:color="auto" w:fill="FFFFFF"/>
      <w:lang w:val="ru-RU"/>
    </w:rPr>
  </w:style>
  <w:style w:type="character" w:customStyle="1" w:styleId="3f3">
    <w:name w:val="Подпись к таблице (3)_"/>
    <w:basedOn w:val="ab"/>
    <w:rsid w:val="001F17E3"/>
    <w:rPr>
      <w:rFonts w:ascii="Times New Roman" w:eastAsia="Times New Roman" w:hAnsi="Times New Roman" w:cs="Times New Roman"/>
      <w:b w:val="0"/>
      <w:bCs w:val="0"/>
      <w:i w:val="0"/>
      <w:iCs w:val="0"/>
      <w:smallCaps w:val="0"/>
      <w:strike w:val="0"/>
      <w:sz w:val="27"/>
      <w:szCs w:val="27"/>
      <w:u w:val="none"/>
    </w:rPr>
  </w:style>
  <w:style w:type="character" w:customStyle="1" w:styleId="3f4">
    <w:name w:val="Подпись к таблице (3)"/>
    <w:basedOn w:val="3f3"/>
    <w:rsid w:val="001F17E3"/>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b"/>
    <w:link w:val="68"/>
    <w:rsid w:val="001F17E3"/>
    <w:rPr>
      <w:b/>
      <w:bCs/>
      <w:sz w:val="27"/>
      <w:szCs w:val="27"/>
      <w:shd w:val="clear" w:color="auto" w:fill="FFFFFF"/>
    </w:rPr>
  </w:style>
  <w:style w:type="character" w:customStyle="1" w:styleId="6105pt">
    <w:name w:val="Колонтитул (6) + 10;5 pt"/>
    <w:basedOn w:val="67"/>
    <w:rsid w:val="001F17E3"/>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1F17E3"/>
    <w:pPr>
      <w:widowControl w:val="0"/>
      <w:shd w:val="clear" w:color="auto" w:fill="FFFFFF"/>
      <w:spacing w:line="0" w:lineRule="atLeast"/>
    </w:pPr>
    <w:rPr>
      <w:rFonts w:asciiTheme="minorHAnsi" w:hAnsiTheme="minorHAnsi"/>
      <w:b/>
      <w:bCs/>
      <w:sz w:val="27"/>
      <w:szCs w:val="27"/>
    </w:rPr>
  </w:style>
  <w:style w:type="character" w:customStyle="1" w:styleId="16pt0pt70">
    <w:name w:val="Основной текст + 16 pt;Интервал 0 pt;Масштаб 70%"/>
    <w:basedOn w:val="afffffff0"/>
    <w:rsid w:val="001F17E3"/>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0"/>
    <w:rsid w:val="001F17E3"/>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0"/>
    <w:rsid w:val="001F17E3"/>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0"/>
    <w:rsid w:val="001F17E3"/>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6">
    <w:name w:val="Абзац списка2"/>
    <w:basedOn w:val="a9"/>
    <w:qFormat/>
    <w:rsid w:val="001F17E3"/>
    <w:pPr>
      <w:ind w:left="720" w:firstLine="567"/>
      <w:contextualSpacing/>
    </w:pPr>
    <w:rPr>
      <w:rFonts w:eastAsia="Times New Roman" w:cs="Times New Roman"/>
      <w:sz w:val="28"/>
    </w:rPr>
  </w:style>
  <w:style w:type="paragraph" w:customStyle="1" w:styleId="brownb">
    <w:name w:val="brownb"/>
    <w:basedOn w:val="a9"/>
    <w:rsid w:val="001F17E3"/>
    <w:pPr>
      <w:spacing w:before="100" w:beforeAutospacing="1" w:after="100" w:afterAutospacing="1"/>
    </w:pPr>
    <w:rPr>
      <w:rFonts w:eastAsia="Times New Roman" w:cs="Times New Roman"/>
      <w:szCs w:val="24"/>
      <w:lang w:eastAsia="ru-RU"/>
    </w:rPr>
  </w:style>
  <w:style w:type="numbering" w:customStyle="1" w:styleId="2ff7">
    <w:name w:val="Нет списка2"/>
    <w:next w:val="ad"/>
    <w:semiHidden/>
    <w:unhideWhenUsed/>
    <w:rsid w:val="001F17E3"/>
  </w:style>
  <w:style w:type="paragraph" w:customStyle="1" w:styleId="afffffff5">
    <w:name w:val="Осн"/>
    <w:basedOn w:val="a9"/>
    <w:link w:val="afffffff6"/>
    <w:qFormat/>
    <w:rsid w:val="001F17E3"/>
    <w:pPr>
      <w:spacing w:line="360" w:lineRule="auto"/>
      <w:ind w:firstLine="709"/>
      <w:jc w:val="both"/>
    </w:pPr>
    <w:rPr>
      <w:rFonts w:eastAsia="Times New Roman" w:cs="Times New Roman"/>
      <w:szCs w:val="24"/>
      <w:lang w:eastAsia="ru-RU"/>
    </w:rPr>
  </w:style>
  <w:style w:type="character" w:customStyle="1" w:styleId="afffffff6">
    <w:name w:val="Осн Знак"/>
    <w:basedOn w:val="ab"/>
    <w:link w:val="afffffff5"/>
    <w:rsid w:val="001F17E3"/>
    <w:rPr>
      <w:rFonts w:ascii="Times New Roman" w:eastAsia="Times New Roman" w:hAnsi="Times New Roman" w:cs="Times New Roman"/>
      <w:sz w:val="24"/>
      <w:szCs w:val="24"/>
      <w:lang w:eastAsia="ru-RU"/>
    </w:rPr>
  </w:style>
  <w:style w:type="paragraph" w:customStyle="1" w:styleId="afffffff7">
    <w:name w:val="Таб"/>
    <w:basedOn w:val="afffffff5"/>
    <w:next w:val="afffffff5"/>
    <w:rsid w:val="001F17E3"/>
    <w:pPr>
      <w:spacing w:line="240" w:lineRule="auto"/>
      <w:ind w:firstLine="0"/>
      <w:jc w:val="center"/>
    </w:pPr>
    <w:rPr>
      <w:sz w:val="22"/>
    </w:rPr>
  </w:style>
  <w:style w:type="character" w:customStyle="1" w:styleId="21f">
    <w:name w:val="Заг 2 Знак Знак Знак1 Знак Знак"/>
    <w:basedOn w:val="ab"/>
    <w:link w:val="21f0"/>
    <w:locked/>
    <w:rsid w:val="001F17E3"/>
    <w:rPr>
      <w:rFonts w:ascii="Arial" w:hAnsi="Arial" w:cs="Arial"/>
      <w:b/>
      <w:caps/>
      <w:shadow/>
      <w:color w:val="0070C0"/>
      <w:sz w:val="24"/>
      <w:szCs w:val="28"/>
    </w:rPr>
  </w:style>
  <w:style w:type="paragraph" w:customStyle="1" w:styleId="21f0">
    <w:name w:val="Заг 2 Знак Знак Знак1 Знак"/>
    <w:basedOn w:val="a9"/>
    <w:link w:val="21f"/>
    <w:qFormat/>
    <w:rsid w:val="001F17E3"/>
    <w:pPr>
      <w:spacing w:before="240" w:after="180"/>
      <w:contextualSpacing/>
    </w:pPr>
    <w:rPr>
      <w:rFonts w:ascii="Arial" w:hAnsi="Arial" w:cs="Arial"/>
      <w:b/>
      <w:caps/>
      <w:shadow/>
      <w:color w:val="0070C0"/>
      <w:szCs w:val="28"/>
    </w:rPr>
  </w:style>
  <w:style w:type="paragraph" w:customStyle="1" w:styleId="1ffb">
    <w:name w:val="Обычный (веб)1"/>
    <w:basedOn w:val="a9"/>
    <w:rsid w:val="001F17E3"/>
    <w:rPr>
      <w:rFonts w:ascii="Arial" w:eastAsia="Times New Roman" w:hAnsi="Arial" w:cs="Arial"/>
      <w:sz w:val="18"/>
      <w:szCs w:val="18"/>
      <w:lang w:eastAsia="ru-RU"/>
    </w:rPr>
  </w:style>
  <w:style w:type="paragraph" w:styleId="afffffff8">
    <w:name w:val="endnote text"/>
    <w:basedOn w:val="a9"/>
    <w:link w:val="afffffff9"/>
    <w:semiHidden/>
    <w:rsid w:val="001F17E3"/>
    <w:rPr>
      <w:rFonts w:eastAsia="Times New Roman" w:cs="Times New Roman"/>
      <w:sz w:val="20"/>
      <w:szCs w:val="20"/>
      <w:lang w:eastAsia="ru-RU"/>
    </w:rPr>
  </w:style>
  <w:style w:type="character" w:customStyle="1" w:styleId="afffffff9">
    <w:name w:val="Текст концевой сноски Знак"/>
    <w:basedOn w:val="ab"/>
    <w:link w:val="afffffff8"/>
    <w:semiHidden/>
    <w:rsid w:val="001F17E3"/>
    <w:rPr>
      <w:rFonts w:ascii="Times New Roman" w:eastAsia="Times New Roman" w:hAnsi="Times New Roman" w:cs="Times New Roman"/>
      <w:sz w:val="20"/>
      <w:szCs w:val="20"/>
      <w:lang w:eastAsia="ru-RU"/>
    </w:rPr>
  </w:style>
  <w:style w:type="character" w:customStyle="1" w:styleId="11d">
    <w:name w:val="Знак1 Знак1"/>
    <w:basedOn w:val="ab"/>
    <w:semiHidden/>
    <w:rsid w:val="001F17E3"/>
    <w:rPr>
      <w:rFonts w:ascii="Cambria" w:eastAsia="Times New Roman" w:hAnsi="Cambria" w:cs="Times New Roman"/>
      <w:color w:val="243F60"/>
      <w:sz w:val="24"/>
      <w:lang w:eastAsia="ru-RU"/>
    </w:rPr>
  </w:style>
  <w:style w:type="paragraph" w:customStyle="1" w:styleId="afffffffa">
    <w:name w:val="Знак Знак Знак Знак Знак Знак"/>
    <w:basedOn w:val="a9"/>
    <w:rsid w:val="001F17E3"/>
    <w:pPr>
      <w:spacing w:after="160" w:line="240" w:lineRule="exact"/>
    </w:pPr>
    <w:rPr>
      <w:rFonts w:ascii="Verdana" w:eastAsia="Times New Roman" w:hAnsi="Verdana" w:cs="Times New Roman"/>
      <w:sz w:val="20"/>
      <w:szCs w:val="20"/>
      <w:lang w:val="en-US"/>
    </w:rPr>
  </w:style>
  <w:style w:type="paragraph" w:customStyle="1" w:styleId="2ff8">
    <w:name w:val="Знак Знак Знак2 Знак Знак Знак Знак Знак Знак Знак"/>
    <w:basedOn w:val="a9"/>
    <w:rsid w:val="001F17E3"/>
    <w:rPr>
      <w:rFonts w:ascii="Verdana" w:eastAsia="Times New Roman" w:hAnsi="Verdana" w:cs="Verdana"/>
      <w:sz w:val="20"/>
      <w:szCs w:val="20"/>
      <w:lang w:val="en-US"/>
    </w:rPr>
  </w:style>
  <w:style w:type="paragraph" w:customStyle="1" w:styleId="11e">
    <w:name w:val="Знак Знак1 Знак Знак Знак Знак Знак Знак Знак Знак Знак Знак1 Знак"/>
    <w:basedOn w:val="a9"/>
    <w:rsid w:val="001F17E3"/>
    <w:rPr>
      <w:rFonts w:ascii="Verdana" w:eastAsia="Times New Roman" w:hAnsi="Verdana" w:cs="Verdana"/>
      <w:sz w:val="20"/>
      <w:szCs w:val="20"/>
      <w:lang w:val="en-US"/>
    </w:rPr>
  </w:style>
  <w:style w:type="paragraph" w:customStyle="1" w:styleId="Iniiaiieoaenonionooiii">
    <w:name w:val="Iniiaiie oaeno n ionooiii"/>
    <w:basedOn w:val="a9"/>
    <w:rsid w:val="001F17E3"/>
    <w:pPr>
      <w:widowControl w:val="0"/>
      <w:overflowPunct w:val="0"/>
      <w:autoSpaceDE w:val="0"/>
      <w:autoSpaceDN w:val="0"/>
      <w:adjustRightInd w:val="0"/>
      <w:ind w:firstLine="851"/>
      <w:jc w:val="both"/>
      <w:textAlignment w:val="baseline"/>
    </w:pPr>
    <w:rPr>
      <w:rFonts w:eastAsia="Times New Roman" w:cs="Times New Roman"/>
      <w:sz w:val="28"/>
      <w:szCs w:val="28"/>
      <w:lang w:eastAsia="ru-RU"/>
    </w:rPr>
  </w:style>
  <w:style w:type="character" w:customStyle="1" w:styleId="176">
    <w:name w:val="Знак Знак17"/>
    <w:rsid w:val="001F17E3"/>
    <w:rPr>
      <w:rFonts w:ascii="Times New Roman" w:hAnsi="Times New Roman" w:cs="Times New Roman"/>
      <w:b/>
      <w:bCs/>
      <w:sz w:val="28"/>
      <w:szCs w:val="28"/>
    </w:rPr>
  </w:style>
  <w:style w:type="paragraph" w:customStyle="1" w:styleId="mail">
    <w:name w:val="mail"/>
    <w:basedOn w:val="a9"/>
    <w:rsid w:val="001F17E3"/>
    <w:pPr>
      <w:spacing w:before="100" w:beforeAutospacing="1" w:after="100" w:afterAutospacing="1"/>
    </w:pPr>
    <w:rPr>
      <w:rFonts w:ascii="Calibri" w:eastAsia="Calibri" w:hAnsi="Calibri" w:cs="Times New Roman"/>
      <w:szCs w:val="24"/>
      <w:lang w:eastAsia="ru-RU"/>
    </w:rPr>
  </w:style>
  <w:style w:type="paragraph" w:customStyle="1" w:styleId="22b">
    <w:name w:val="Основной текст 22"/>
    <w:basedOn w:val="a9"/>
    <w:rsid w:val="001F17E3"/>
    <w:pPr>
      <w:overflowPunct w:val="0"/>
      <w:autoSpaceDE w:val="0"/>
      <w:autoSpaceDN w:val="0"/>
      <w:adjustRightInd w:val="0"/>
      <w:spacing w:after="120"/>
      <w:ind w:left="283"/>
      <w:textAlignment w:val="baseline"/>
    </w:pPr>
    <w:rPr>
      <w:rFonts w:eastAsia="Times New Roman" w:cs="Times New Roman"/>
      <w:sz w:val="20"/>
      <w:szCs w:val="20"/>
      <w:lang w:eastAsia="ru-RU"/>
    </w:rPr>
  </w:style>
  <w:style w:type="character" w:customStyle="1" w:styleId="182">
    <w:name w:val="Знак Знак18"/>
    <w:rsid w:val="001F17E3"/>
    <w:rPr>
      <w:rFonts w:ascii="Times New Roman" w:hAnsi="Times New Roman" w:cs="Times New Roman"/>
      <w:i/>
      <w:iCs/>
      <w:sz w:val="28"/>
      <w:szCs w:val="28"/>
    </w:rPr>
  </w:style>
  <w:style w:type="paragraph" w:customStyle="1" w:styleId="Style206">
    <w:name w:val="Style206"/>
    <w:basedOn w:val="a9"/>
    <w:rsid w:val="001F17E3"/>
    <w:pPr>
      <w:widowControl w:val="0"/>
      <w:autoSpaceDE w:val="0"/>
      <w:autoSpaceDN w:val="0"/>
      <w:adjustRightInd w:val="0"/>
      <w:spacing w:line="240" w:lineRule="exact"/>
      <w:ind w:firstLine="283"/>
      <w:jc w:val="both"/>
    </w:pPr>
    <w:rPr>
      <w:rFonts w:eastAsia="Times New Roman" w:cs="Times New Roman"/>
      <w:sz w:val="20"/>
      <w:szCs w:val="24"/>
      <w:lang w:eastAsia="ru-RU"/>
    </w:rPr>
  </w:style>
  <w:style w:type="paragraph" w:customStyle="1" w:styleId="2ff9">
    <w:name w:val="2"/>
    <w:basedOn w:val="a9"/>
    <w:rsid w:val="001F17E3"/>
    <w:pPr>
      <w:spacing w:after="120"/>
    </w:pPr>
    <w:rPr>
      <w:rFonts w:eastAsia="Times New Roman" w:cs="Times New Roman"/>
      <w:b/>
      <w:szCs w:val="16"/>
      <w:lang w:eastAsia="ru-RU"/>
    </w:rPr>
  </w:style>
  <w:style w:type="character" w:customStyle="1" w:styleId="tel">
    <w:name w:val="tel"/>
    <w:basedOn w:val="ab"/>
    <w:rsid w:val="001F17E3"/>
  </w:style>
  <w:style w:type="character" w:customStyle="1" w:styleId="js-phone-country-code">
    <w:name w:val="js-phone-country-code"/>
    <w:basedOn w:val="ab"/>
    <w:rsid w:val="001F17E3"/>
  </w:style>
  <w:style w:type="character" w:customStyle="1" w:styleId="b-company-infomore-contacts">
    <w:name w:val="b-company-info__more-contacts"/>
    <w:basedOn w:val="ab"/>
    <w:rsid w:val="001F17E3"/>
  </w:style>
  <w:style w:type="paragraph" w:customStyle="1" w:styleId="afffffffb">
    <w:name w:val="Таблотст"/>
    <w:uiPriority w:val="99"/>
    <w:rsid w:val="001F17E3"/>
    <w:pPr>
      <w:spacing w:after="200" w:line="220" w:lineRule="exact"/>
      <w:ind w:left="85"/>
    </w:pPr>
    <w:rPr>
      <w:rFonts w:ascii="Arial" w:eastAsia="Calibri" w:hAnsi="Arial" w:cs="Arial"/>
      <w:sz w:val="20"/>
      <w:szCs w:val="20"/>
    </w:rPr>
  </w:style>
  <w:style w:type="paragraph" w:customStyle="1" w:styleId="Oaaeiono">
    <w:name w:val="Oaaeiono"/>
    <w:basedOn w:val="a9"/>
    <w:rsid w:val="001F17E3"/>
    <w:pPr>
      <w:spacing w:line="220" w:lineRule="exact"/>
      <w:ind w:left="85"/>
    </w:pPr>
    <w:rPr>
      <w:rFonts w:ascii="Arial" w:eastAsia="Times New Roman" w:hAnsi="Arial" w:cs="Arial"/>
      <w:sz w:val="20"/>
      <w:szCs w:val="20"/>
      <w:lang w:eastAsia="ru-RU"/>
    </w:rPr>
  </w:style>
  <w:style w:type="paragraph" w:customStyle="1" w:styleId="afffffffc">
    <w:name w:val="Текст доклада"/>
    <w:basedOn w:val="a9"/>
    <w:rsid w:val="001F17E3"/>
    <w:pPr>
      <w:ind w:firstLine="720"/>
      <w:jc w:val="both"/>
    </w:pPr>
    <w:rPr>
      <w:rFonts w:eastAsia="Times New Roman" w:cs="Times New Roman"/>
      <w:sz w:val="22"/>
      <w:szCs w:val="24"/>
      <w:lang w:eastAsia="ru-RU"/>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b"/>
    <w:locked/>
    <w:rsid w:val="001F17E3"/>
    <w:rPr>
      <w:rFonts w:cs="Times New Roman"/>
      <w:spacing w:val="6"/>
      <w:sz w:val="30"/>
      <w:szCs w:val="30"/>
      <w:lang w:eastAsia="ru-RU"/>
    </w:rPr>
  </w:style>
  <w:style w:type="paragraph" w:customStyle="1" w:styleId="ConsNormal">
    <w:name w:val="ConsNormal"/>
    <w:rsid w:val="001F17E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1ffc">
    <w:name w:val="Основной текст с отступом Знак1"/>
    <w:aliases w:val="Знак Знак2"/>
    <w:basedOn w:val="ab"/>
    <w:uiPriority w:val="99"/>
    <w:locked/>
    <w:rsid w:val="001F17E3"/>
    <w:rPr>
      <w:rFonts w:eastAsia="Calibri"/>
      <w:sz w:val="22"/>
      <w:szCs w:val="22"/>
      <w:lang w:eastAsia="en-US"/>
    </w:rPr>
  </w:style>
  <w:style w:type="character" w:customStyle="1" w:styleId="319">
    <w:name w:val="Основной текст с отступом 3 Знак1"/>
    <w:basedOn w:val="ab"/>
    <w:locked/>
    <w:rsid w:val="001F17E3"/>
    <w:rPr>
      <w:rFonts w:ascii="Calibri" w:eastAsia="Times New Roman" w:hAnsi="Calibri" w:cs="Times New Roman"/>
      <w:sz w:val="16"/>
      <w:szCs w:val="16"/>
      <w:lang w:eastAsia="ru-RU"/>
    </w:rPr>
  </w:style>
  <w:style w:type="paragraph" w:customStyle="1" w:styleId="afffffffd">
    <w:name w:val="Табл"/>
    <w:basedOn w:val="a9"/>
    <w:rsid w:val="001F17E3"/>
    <w:pPr>
      <w:spacing w:before="120" w:after="60"/>
      <w:ind w:firstLine="709"/>
      <w:jc w:val="right"/>
    </w:pPr>
    <w:rPr>
      <w:rFonts w:ascii="Arial" w:eastAsia="Times New Roman" w:hAnsi="Arial" w:cs="Arial"/>
      <w:szCs w:val="20"/>
      <w:lang w:eastAsia="ru-RU"/>
    </w:rPr>
  </w:style>
  <w:style w:type="paragraph" w:customStyle="1" w:styleId="4e">
    <w:name w:val="Заголовок 4_"/>
    <w:basedOn w:val="a9"/>
    <w:rsid w:val="001F17E3"/>
    <w:pPr>
      <w:spacing w:before="120" w:after="120"/>
      <w:ind w:firstLine="709"/>
      <w:jc w:val="both"/>
    </w:pPr>
    <w:rPr>
      <w:rFonts w:ascii="Arial" w:eastAsia="Times New Roman" w:hAnsi="Arial" w:cs="Arial"/>
      <w:caps/>
      <w:szCs w:val="24"/>
      <w:lang w:eastAsia="ru-RU"/>
    </w:rPr>
  </w:style>
  <w:style w:type="numbering" w:customStyle="1" w:styleId="a3">
    <w:name w:val="Стиль маркированный"/>
    <w:basedOn w:val="ad"/>
    <w:rsid w:val="001F17E3"/>
    <w:pPr>
      <w:numPr>
        <w:numId w:val="12"/>
      </w:numPr>
    </w:pPr>
  </w:style>
  <w:style w:type="paragraph" w:customStyle="1" w:styleId="1ffd">
    <w:name w:val="Перечисление 1"/>
    <w:basedOn w:val="a9"/>
    <w:rsid w:val="001F17E3"/>
    <w:pPr>
      <w:tabs>
        <w:tab w:val="num" w:pos="720"/>
      </w:tabs>
      <w:spacing w:after="60"/>
      <w:ind w:left="720" w:hanging="360"/>
      <w:jc w:val="both"/>
    </w:pPr>
    <w:rPr>
      <w:rFonts w:ascii="Arial" w:eastAsia="Times New Roman" w:hAnsi="Arial" w:cs="Arial"/>
      <w:szCs w:val="20"/>
      <w:lang w:eastAsia="ru-RU"/>
    </w:rPr>
  </w:style>
  <w:style w:type="paragraph" w:customStyle="1" w:styleId="3f5">
    <w:name w:val="Заголовок 3__"/>
    <w:basedOn w:val="afff7"/>
    <w:rsid w:val="001F17E3"/>
    <w:pPr>
      <w:spacing w:before="120" w:after="240" w:line="240" w:lineRule="auto"/>
      <w:ind w:left="0"/>
      <w:jc w:val="both"/>
    </w:pPr>
    <w:rPr>
      <w:rFonts w:ascii="Arial" w:eastAsia="Times New Roman" w:hAnsi="Arial" w:cs="Times New Roman"/>
      <w:b/>
      <w:bCs/>
      <w:i/>
      <w:iCs/>
      <w:sz w:val="24"/>
      <w:szCs w:val="20"/>
      <w:lang w:eastAsia="ru-RU"/>
    </w:rPr>
  </w:style>
  <w:style w:type="numbering" w:customStyle="1" w:styleId="11">
    <w:name w:val="Стиль маркированный1"/>
    <w:basedOn w:val="ad"/>
    <w:rsid w:val="001F17E3"/>
    <w:pPr>
      <w:numPr>
        <w:numId w:val="13"/>
      </w:numPr>
    </w:pPr>
  </w:style>
  <w:style w:type="paragraph" w:customStyle="1" w:styleId="1ffe">
    <w:name w:val="Заголовок 1_"/>
    <w:basedOn w:val="12"/>
    <w:rsid w:val="001F17E3"/>
    <w:pPr>
      <w:keepNext/>
      <w:widowControl/>
      <w:autoSpaceDE/>
      <w:autoSpaceDN/>
      <w:adjustRightInd/>
      <w:spacing w:before="240" w:after="180"/>
      <w:ind w:left="0"/>
      <w:contextualSpacing/>
    </w:pPr>
    <w:rPr>
      <w:rFonts w:ascii="Arial Black" w:hAnsi="Arial Black" w:cs="Arial"/>
      <w:bCs w:val="0"/>
      <w:caps/>
      <w:shadow/>
      <w:kern w:val="32"/>
    </w:rPr>
  </w:style>
  <w:style w:type="paragraph" w:customStyle="1" w:styleId="rtecenter">
    <w:name w:val="rtecenter"/>
    <w:basedOn w:val="a9"/>
    <w:rsid w:val="001F17E3"/>
    <w:pPr>
      <w:spacing w:before="100" w:beforeAutospacing="1" w:after="100" w:afterAutospacing="1"/>
    </w:pPr>
    <w:rPr>
      <w:rFonts w:eastAsia="Times New Roman" w:cs="Times New Roman"/>
      <w:szCs w:val="24"/>
      <w:lang w:eastAsia="ru-RU"/>
    </w:rPr>
  </w:style>
  <w:style w:type="character" w:customStyle="1" w:styleId="reference">
    <w:name w:val="reference"/>
    <w:basedOn w:val="ab"/>
    <w:rsid w:val="001F17E3"/>
  </w:style>
  <w:style w:type="paragraph" w:customStyle="1" w:styleId="2ffa">
    <w:name w:val="Основной текст2"/>
    <w:basedOn w:val="a9"/>
    <w:rsid w:val="001F17E3"/>
    <w:pPr>
      <w:shd w:val="clear" w:color="auto" w:fill="FFFFFF"/>
      <w:spacing w:line="414" w:lineRule="exact"/>
      <w:ind w:hanging="580"/>
    </w:pPr>
    <w:rPr>
      <w:rFonts w:eastAsia="Times New Roman" w:cs="Times New Roman"/>
      <w:sz w:val="19"/>
      <w:szCs w:val="19"/>
      <w:lang w:eastAsia="ar-SA"/>
    </w:rPr>
  </w:style>
  <w:style w:type="paragraph" w:customStyle="1" w:styleId="afffffffe">
    <w:name w:val="Текст таблицы"/>
    <w:basedOn w:val="a9"/>
    <w:rsid w:val="001F17E3"/>
    <w:pPr>
      <w:widowControl w:val="0"/>
      <w:suppressAutoHyphens/>
      <w:autoSpaceDE w:val="0"/>
      <w:spacing w:before="40" w:after="40"/>
    </w:pPr>
    <w:rPr>
      <w:rFonts w:eastAsia="Times New Roman" w:cs="Times New Roman"/>
      <w:szCs w:val="20"/>
      <w:lang w:eastAsia="ar-SA"/>
    </w:rPr>
  </w:style>
  <w:style w:type="paragraph" w:customStyle="1" w:styleId="1fff">
    <w:name w:val="Название объекта1"/>
    <w:basedOn w:val="a9"/>
    <w:next w:val="a9"/>
    <w:rsid w:val="001F17E3"/>
    <w:pPr>
      <w:tabs>
        <w:tab w:val="num" w:pos="720"/>
      </w:tabs>
      <w:suppressAutoHyphens/>
      <w:jc w:val="center"/>
    </w:pPr>
    <w:rPr>
      <w:rFonts w:eastAsia="Times New Roman" w:cs="Times New Roman"/>
      <w:i/>
      <w:sz w:val="20"/>
      <w:szCs w:val="20"/>
      <w:lang w:eastAsia="ar-SA"/>
    </w:rPr>
  </w:style>
  <w:style w:type="character" w:customStyle="1" w:styleId="ff2">
    <w:name w:val="ff2"/>
    <w:basedOn w:val="ab"/>
    <w:rsid w:val="001F17E3"/>
  </w:style>
  <w:style w:type="character" w:customStyle="1" w:styleId="ff1">
    <w:name w:val="ff1"/>
    <w:basedOn w:val="ab"/>
    <w:rsid w:val="001F17E3"/>
  </w:style>
  <w:style w:type="character" w:customStyle="1" w:styleId="orglinkcontact">
    <w:name w:val="org_link_contact"/>
    <w:basedOn w:val="ab"/>
    <w:rsid w:val="001F17E3"/>
  </w:style>
  <w:style w:type="character" w:customStyle="1" w:styleId="orglinkcomment">
    <w:name w:val="org_link_comment"/>
    <w:basedOn w:val="ab"/>
    <w:rsid w:val="001F17E3"/>
  </w:style>
  <w:style w:type="character" w:customStyle="1" w:styleId="adr-title2">
    <w:name w:val="adr-title2"/>
    <w:basedOn w:val="ab"/>
    <w:rsid w:val="001F17E3"/>
    <w:rPr>
      <w:vanish w:val="0"/>
      <w:webHidden w:val="0"/>
      <w:color w:val="949494"/>
      <w:sz w:val="24"/>
      <w:szCs w:val="24"/>
      <w:specVanish w:val="0"/>
    </w:rPr>
  </w:style>
  <w:style w:type="character" w:customStyle="1" w:styleId="postal-code">
    <w:name w:val="postal-code"/>
    <w:basedOn w:val="ab"/>
    <w:rsid w:val="001F17E3"/>
  </w:style>
  <w:style w:type="character" w:customStyle="1" w:styleId="locality">
    <w:name w:val="locality"/>
    <w:basedOn w:val="ab"/>
    <w:rsid w:val="001F17E3"/>
  </w:style>
  <w:style w:type="character" w:customStyle="1" w:styleId="street-address">
    <w:name w:val="street-address"/>
    <w:basedOn w:val="ab"/>
    <w:rsid w:val="001F17E3"/>
  </w:style>
  <w:style w:type="character" w:customStyle="1" w:styleId="extended-address">
    <w:name w:val="extended-address"/>
    <w:basedOn w:val="ab"/>
    <w:rsid w:val="001F17E3"/>
  </w:style>
  <w:style w:type="character" w:customStyle="1" w:styleId="orglinkurl">
    <w:name w:val="org_link_url"/>
    <w:basedOn w:val="ab"/>
    <w:rsid w:val="001F17E3"/>
  </w:style>
  <w:style w:type="character" w:customStyle="1" w:styleId="type">
    <w:name w:val="type"/>
    <w:basedOn w:val="ab"/>
    <w:rsid w:val="001F17E3"/>
  </w:style>
  <w:style w:type="paragraph" w:customStyle="1" w:styleId="WW-">
    <w:name w:val="WW-Без интервала"/>
    <w:rsid w:val="001F17E3"/>
    <w:pPr>
      <w:suppressAutoHyphens/>
      <w:spacing w:after="60" w:line="240" w:lineRule="auto"/>
      <w:ind w:firstLine="709"/>
      <w:jc w:val="both"/>
    </w:pPr>
    <w:rPr>
      <w:rFonts w:ascii="Times New Roman" w:eastAsia="Arial" w:hAnsi="Times New Roman" w:cs="Calibri"/>
      <w:sz w:val="24"/>
      <w:szCs w:val="24"/>
      <w:lang w:eastAsia="ar-SA"/>
    </w:rPr>
  </w:style>
  <w:style w:type="paragraph" w:customStyle="1" w:styleId="1fff0">
    <w:name w:val="Таблица1"/>
    <w:basedOn w:val="a9"/>
    <w:rsid w:val="001F17E3"/>
    <w:pPr>
      <w:suppressAutoHyphens/>
      <w:jc w:val="center"/>
    </w:pPr>
    <w:rPr>
      <w:rFonts w:eastAsia="Times New Roman" w:cs="Times New Roman"/>
      <w:b/>
      <w:sz w:val="20"/>
      <w:szCs w:val="20"/>
      <w:lang w:eastAsia="ar-SA"/>
    </w:rPr>
  </w:style>
  <w:style w:type="character" w:customStyle="1" w:styleId="smokved">
    <w:name w:val="sm_okved"/>
    <w:basedOn w:val="ab"/>
    <w:rsid w:val="001F17E3"/>
  </w:style>
  <w:style w:type="paragraph" w:customStyle="1" w:styleId="affffffff">
    <w:name w:val="Данные таблицы"/>
    <w:basedOn w:val="afffffffe"/>
    <w:rsid w:val="001F17E3"/>
    <w:pPr>
      <w:suppressAutoHyphens w:val="0"/>
      <w:autoSpaceDN w:val="0"/>
      <w:adjustRightInd w:val="0"/>
      <w:jc w:val="right"/>
    </w:pPr>
    <w:rPr>
      <w:rFonts w:eastAsia="Calibri"/>
      <w:szCs w:val="24"/>
      <w:lang w:eastAsia="ru-RU"/>
    </w:rPr>
  </w:style>
  <w:style w:type="character" w:customStyle="1" w:styleId="FontStyle33">
    <w:name w:val="Font Style33"/>
    <w:basedOn w:val="ab"/>
    <w:rsid w:val="001F17E3"/>
    <w:rPr>
      <w:rFonts w:ascii="Arial Narrow" w:hAnsi="Arial Narrow" w:cs="Arial Narrow"/>
      <w:b/>
      <w:bCs/>
      <w:sz w:val="26"/>
      <w:szCs w:val="26"/>
    </w:rPr>
  </w:style>
  <w:style w:type="character" w:customStyle="1" w:styleId="FontStyle37">
    <w:name w:val="Font Style37"/>
    <w:basedOn w:val="ab"/>
    <w:rsid w:val="001F17E3"/>
    <w:rPr>
      <w:rFonts w:ascii="Arial" w:hAnsi="Arial" w:cs="Arial"/>
      <w:sz w:val="26"/>
      <w:szCs w:val="26"/>
    </w:rPr>
  </w:style>
  <w:style w:type="paragraph" w:customStyle="1" w:styleId="Style6">
    <w:name w:val="Style6"/>
    <w:basedOn w:val="a9"/>
    <w:rsid w:val="001F17E3"/>
    <w:pPr>
      <w:widowControl w:val="0"/>
      <w:suppressAutoHyphens/>
      <w:autoSpaceDE w:val="0"/>
    </w:pPr>
    <w:rPr>
      <w:rFonts w:ascii="Arial Narrow" w:eastAsia="Times New Roman" w:hAnsi="Arial Narrow" w:cs="Times New Roman"/>
      <w:szCs w:val="24"/>
      <w:lang w:eastAsia="ar-SA"/>
    </w:rPr>
  </w:style>
  <w:style w:type="paragraph" w:customStyle="1" w:styleId="Style7">
    <w:name w:val="Style7"/>
    <w:basedOn w:val="a9"/>
    <w:rsid w:val="001F17E3"/>
    <w:pPr>
      <w:widowControl w:val="0"/>
      <w:suppressAutoHyphens/>
      <w:autoSpaceDE w:val="0"/>
    </w:pPr>
    <w:rPr>
      <w:rFonts w:ascii="Arial Narrow" w:eastAsia="Times New Roman" w:hAnsi="Arial Narrow" w:cs="Times New Roman"/>
      <w:szCs w:val="24"/>
      <w:lang w:eastAsia="ar-SA"/>
    </w:rPr>
  </w:style>
  <w:style w:type="paragraph" w:customStyle="1" w:styleId="Style9">
    <w:name w:val="Style9"/>
    <w:basedOn w:val="a9"/>
    <w:rsid w:val="001F17E3"/>
    <w:pPr>
      <w:widowControl w:val="0"/>
      <w:suppressAutoHyphens/>
      <w:autoSpaceDE w:val="0"/>
      <w:spacing w:line="336" w:lineRule="exact"/>
    </w:pPr>
    <w:rPr>
      <w:rFonts w:ascii="Arial Narrow" w:eastAsia="Times New Roman" w:hAnsi="Arial Narrow" w:cs="Times New Roman"/>
      <w:szCs w:val="24"/>
      <w:lang w:eastAsia="ar-SA"/>
    </w:rPr>
  </w:style>
  <w:style w:type="paragraph" w:customStyle="1" w:styleId="1fff1">
    <w:name w:val="Заголовок 1 Шелестов"/>
    <w:basedOn w:val="a9"/>
    <w:next w:val="a9"/>
    <w:link w:val="1fff2"/>
    <w:qFormat/>
    <w:rsid w:val="001F17E3"/>
    <w:pPr>
      <w:keepNext/>
      <w:keepLines/>
      <w:pageBreakBefore/>
      <w:spacing w:before="240" w:after="120"/>
      <w:ind w:firstLine="851"/>
      <w:jc w:val="both"/>
      <w:outlineLvl w:val="0"/>
    </w:pPr>
    <w:rPr>
      <w:rFonts w:ascii="Arial" w:eastAsia="Times New Roman" w:hAnsi="Arial" w:cs="Arial"/>
      <w:b/>
      <w:bCs/>
      <w:caps/>
      <w:kern w:val="32"/>
      <w:sz w:val="28"/>
      <w:szCs w:val="32"/>
      <w:lang w:eastAsia="ru-RU"/>
    </w:rPr>
  </w:style>
  <w:style w:type="character" w:customStyle="1" w:styleId="1fff2">
    <w:name w:val="Заголовок 1 Шелестов Знак"/>
    <w:link w:val="1fff1"/>
    <w:rsid w:val="001F17E3"/>
    <w:rPr>
      <w:rFonts w:ascii="Arial" w:eastAsia="Times New Roman" w:hAnsi="Arial" w:cs="Arial"/>
      <w:b/>
      <w:bCs/>
      <w:caps/>
      <w:kern w:val="32"/>
      <w:sz w:val="28"/>
      <w:szCs w:val="32"/>
      <w:lang w:eastAsia="ru-RU"/>
    </w:rPr>
  </w:style>
  <w:style w:type="paragraph" w:customStyle="1" w:styleId="2ffb">
    <w:name w:val="Заголовок 2 Шелестов"/>
    <w:basedOn w:val="a9"/>
    <w:next w:val="a9"/>
    <w:link w:val="2ffc"/>
    <w:qFormat/>
    <w:rsid w:val="001F17E3"/>
    <w:pPr>
      <w:keepNext/>
      <w:keepLines/>
      <w:spacing w:before="240" w:after="120"/>
      <w:ind w:firstLine="851"/>
      <w:jc w:val="both"/>
      <w:outlineLvl w:val="1"/>
    </w:pPr>
    <w:rPr>
      <w:rFonts w:eastAsia="Times New Roman" w:cs="Arial"/>
      <w:b/>
      <w:iCs/>
      <w:sz w:val="28"/>
      <w:szCs w:val="28"/>
      <w:lang w:eastAsia="ru-RU"/>
    </w:rPr>
  </w:style>
  <w:style w:type="character" w:customStyle="1" w:styleId="2ffc">
    <w:name w:val="Заголовок 2 Шелестов Знак"/>
    <w:link w:val="2ffb"/>
    <w:rsid w:val="001F17E3"/>
    <w:rPr>
      <w:rFonts w:ascii="Times New Roman" w:eastAsia="Times New Roman" w:hAnsi="Times New Roman" w:cs="Arial"/>
      <w:b/>
      <w:iCs/>
      <w:sz w:val="28"/>
      <w:szCs w:val="28"/>
      <w:lang w:eastAsia="ru-RU"/>
    </w:rPr>
  </w:style>
  <w:style w:type="paragraph" w:customStyle="1" w:styleId="3f6">
    <w:name w:val="Заголовок 3 Шелестов"/>
    <w:basedOn w:val="a9"/>
    <w:next w:val="a9"/>
    <w:link w:val="3f7"/>
    <w:qFormat/>
    <w:rsid w:val="001F17E3"/>
    <w:pPr>
      <w:keepNext/>
      <w:keepLines/>
      <w:tabs>
        <w:tab w:val="left" w:pos="9344"/>
      </w:tabs>
      <w:spacing w:before="240" w:after="120"/>
      <w:ind w:firstLine="851"/>
      <w:jc w:val="both"/>
      <w:outlineLvl w:val="2"/>
    </w:pPr>
    <w:rPr>
      <w:rFonts w:eastAsia="Times New Roman" w:cs="Arial"/>
      <w:b/>
      <w:szCs w:val="26"/>
      <w:lang w:eastAsia="ru-RU"/>
    </w:rPr>
  </w:style>
  <w:style w:type="character" w:customStyle="1" w:styleId="3f7">
    <w:name w:val="Заголовок 3 Шелестов Знак"/>
    <w:link w:val="3f6"/>
    <w:rsid w:val="001F17E3"/>
    <w:rPr>
      <w:rFonts w:ascii="Times New Roman" w:eastAsia="Times New Roman" w:hAnsi="Times New Roman" w:cs="Arial"/>
      <w:b/>
      <w:sz w:val="24"/>
      <w:szCs w:val="26"/>
      <w:lang w:eastAsia="ru-RU"/>
    </w:rPr>
  </w:style>
  <w:style w:type="paragraph" w:customStyle="1" w:styleId="4f">
    <w:name w:val="Заголовок 4 Шелестов"/>
    <w:basedOn w:val="3f6"/>
    <w:next w:val="a9"/>
    <w:link w:val="4f0"/>
    <w:qFormat/>
    <w:rsid w:val="001F17E3"/>
    <w:pPr>
      <w:outlineLvl w:val="3"/>
    </w:pPr>
    <w:rPr>
      <w:i/>
    </w:rPr>
  </w:style>
  <w:style w:type="character" w:customStyle="1" w:styleId="4f0">
    <w:name w:val="Заголовок 4 Шелестов Знак"/>
    <w:link w:val="4f"/>
    <w:rsid w:val="001F17E3"/>
    <w:rPr>
      <w:rFonts w:ascii="Times New Roman" w:eastAsia="Times New Roman" w:hAnsi="Times New Roman" w:cs="Arial"/>
      <w:b/>
      <w:i/>
      <w:sz w:val="24"/>
      <w:szCs w:val="26"/>
      <w:lang w:eastAsia="ru-RU"/>
    </w:rPr>
  </w:style>
  <w:style w:type="paragraph" w:customStyle="1" w:styleId="1fff3">
    <w:name w:val="Стиль Заголовок 1"/>
    <w:aliases w:val="новая страница + по ширине Междустр.интервал:  о..."/>
    <w:basedOn w:val="12"/>
    <w:rsid w:val="001F17E3"/>
    <w:pPr>
      <w:pageBreakBefore/>
      <w:autoSpaceDE/>
      <w:autoSpaceDN/>
      <w:adjustRightInd/>
      <w:spacing w:before="120" w:after="120"/>
      <w:ind w:left="737" w:right="737" w:firstLine="851"/>
      <w:jc w:val="both"/>
    </w:pPr>
    <w:rPr>
      <w:b w:val="0"/>
      <w:bCs w:val="0"/>
      <w:caps/>
      <w:sz w:val="24"/>
      <w:szCs w:val="24"/>
    </w:rPr>
  </w:style>
  <w:style w:type="paragraph" w:customStyle="1" w:styleId="FR3">
    <w:name w:val="FR3"/>
    <w:rsid w:val="001F17E3"/>
    <w:pPr>
      <w:widowControl w:val="0"/>
      <w:spacing w:before="420" w:after="0" w:line="340" w:lineRule="auto"/>
      <w:ind w:firstLine="851"/>
      <w:jc w:val="center"/>
    </w:pPr>
    <w:rPr>
      <w:rFonts w:ascii="Arial" w:eastAsia="Times New Roman" w:hAnsi="Arial" w:cs="Arial"/>
      <w:lang w:eastAsia="ru-RU"/>
    </w:rPr>
  </w:style>
  <w:style w:type="paragraph" w:customStyle="1" w:styleId="affffffff0">
    <w:name w:val="Рисунок название"/>
    <w:basedOn w:val="affe"/>
    <w:next w:val="a9"/>
    <w:autoRedefine/>
    <w:rsid w:val="001F17E3"/>
    <w:pPr>
      <w:keepNext w:val="0"/>
      <w:widowControl w:val="0"/>
      <w:spacing w:after="0"/>
      <w:ind w:firstLine="851"/>
      <w:jc w:val="center"/>
    </w:pPr>
    <w:rPr>
      <w:rFonts w:eastAsia="Times New Roman" w:cs="Times New Roman"/>
      <w:bCs w:val="0"/>
      <w:i w:val="0"/>
      <w:color w:val="auto"/>
      <w:sz w:val="26"/>
      <w:szCs w:val="26"/>
    </w:rPr>
  </w:style>
  <w:style w:type="paragraph" w:customStyle="1" w:styleId="31a">
    <w:name w:val="Основной текст 31"/>
    <w:basedOn w:val="a9"/>
    <w:uiPriority w:val="99"/>
    <w:rsid w:val="001F17E3"/>
    <w:pPr>
      <w:widowControl w:val="0"/>
      <w:ind w:firstLine="720"/>
      <w:jc w:val="both"/>
    </w:pPr>
    <w:rPr>
      <w:rFonts w:eastAsia="Times New Roman" w:cs="Times New Roman"/>
      <w:szCs w:val="24"/>
      <w:lang w:eastAsia="ru-RU"/>
    </w:rPr>
  </w:style>
  <w:style w:type="paragraph" w:customStyle="1" w:styleId="affffffff1">
    <w:name w:val="Рисунок"/>
    <w:basedOn w:val="a9"/>
    <w:rsid w:val="001F17E3"/>
    <w:pPr>
      <w:spacing w:before="200" w:after="120"/>
      <w:ind w:firstLine="851"/>
      <w:jc w:val="center"/>
    </w:pPr>
    <w:rPr>
      <w:rFonts w:eastAsia="Times New Roman" w:cs="Times New Roman"/>
      <w:szCs w:val="24"/>
      <w:lang w:eastAsia="ru-RU"/>
    </w:rPr>
  </w:style>
  <w:style w:type="paragraph" w:customStyle="1" w:styleId="xl27">
    <w:name w:val="xl27"/>
    <w:basedOn w:val="a9"/>
    <w:uiPriority w:val="99"/>
    <w:rsid w:val="001F17E3"/>
    <w:pPr>
      <w:pBdr>
        <w:bottom w:val="single" w:sz="4" w:space="0" w:color="auto"/>
      </w:pBdr>
      <w:spacing w:before="100" w:beforeAutospacing="1" w:after="100" w:afterAutospacing="1"/>
      <w:ind w:firstLine="709"/>
      <w:jc w:val="both"/>
    </w:pPr>
    <w:rPr>
      <w:rFonts w:eastAsia="Times New Roman" w:cs="Times New Roman"/>
      <w:szCs w:val="24"/>
      <w:lang w:eastAsia="ru-RU"/>
    </w:rPr>
  </w:style>
  <w:style w:type="paragraph" w:customStyle="1" w:styleId="1fff4">
    <w:name w:val="1"/>
    <w:basedOn w:val="a9"/>
    <w:next w:val="af7"/>
    <w:rsid w:val="001F17E3"/>
    <w:pPr>
      <w:spacing w:before="100" w:after="100"/>
      <w:ind w:firstLine="851"/>
      <w:jc w:val="both"/>
    </w:pPr>
    <w:rPr>
      <w:rFonts w:ascii="Verdana" w:eastAsia="Arial Unicode MS" w:hAnsi="Verdana" w:cs="Arial Unicode MS"/>
      <w:color w:val="353535"/>
      <w:sz w:val="18"/>
      <w:szCs w:val="18"/>
      <w:lang w:eastAsia="ru-RU"/>
    </w:rPr>
  </w:style>
  <w:style w:type="paragraph" w:customStyle="1" w:styleId="3f8">
    <w:name w:val="Стиль3"/>
    <w:basedOn w:val="41"/>
    <w:rsid w:val="001F17E3"/>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1F17E3"/>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1F17E3"/>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2">
    <w:name w:val="ТТТ"/>
    <w:basedOn w:val="afff7"/>
    <w:rsid w:val="001F17E3"/>
    <w:pPr>
      <w:widowControl w:val="0"/>
      <w:tabs>
        <w:tab w:val="right" w:leader="dot" w:pos="9361"/>
      </w:tabs>
      <w:spacing w:after="0" w:line="360" w:lineRule="auto"/>
      <w:ind w:left="0" w:firstLine="720"/>
      <w:jc w:val="both"/>
    </w:pPr>
    <w:rPr>
      <w:rFonts w:ascii="Times New Roman" w:eastAsia="Times New Roman" w:hAnsi="Times New Roman" w:cs="Times New Roman"/>
      <w:spacing w:val="20"/>
      <w:sz w:val="24"/>
      <w:szCs w:val="24"/>
      <w:lang w:eastAsia="ru-RU"/>
    </w:rPr>
  </w:style>
  <w:style w:type="paragraph" w:customStyle="1" w:styleId="Iiiaeuiue">
    <w:name w:val="Ii?iaeuiue"/>
    <w:rsid w:val="001F17E3"/>
    <w:pPr>
      <w:spacing w:after="0" w:line="240" w:lineRule="auto"/>
      <w:ind w:firstLine="851"/>
      <w:jc w:val="center"/>
    </w:pPr>
    <w:rPr>
      <w:rFonts w:ascii="Baltica" w:eastAsia="Times New Roman" w:hAnsi="Baltica" w:cs="Times New Roman"/>
      <w:sz w:val="24"/>
      <w:szCs w:val="20"/>
      <w:lang w:eastAsia="ru-RU"/>
    </w:rPr>
  </w:style>
  <w:style w:type="paragraph" w:customStyle="1" w:styleId="aHeader">
    <w:name w:val="a_Header"/>
    <w:basedOn w:val="a9"/>
    <w:rsid w:val="001F17E3"/>
    <w:pPr>
      <w:tabs>
        <w:tab w:val="left" w:pos="1985"/>
      </w:tabs>
      <w:spacing w:after="60"/>
      <w:ind w:firstLine="851"/>
      <w:jc w:val="center"/>
    </w:pPr>
    <w:rPr>
      <w:rFonts w:ascii="Courier New" w:eastAsia="Times New Roman" w:hAnsi="Courier New" w:cs="Times New Roman"/>
      <w:szCs w:val="20"/>
      <w:lang w:eastAsia="ru-RU"/>
    </w:rPr>
  </w:style>
  <w:style w:type="paragraph" w:styleId="1fff5">
    <w:name w:val="index 1"/>
    <w:basedOn w:val="a9"/>
    <w:next w:val="a9"/>
    <w:autoRedefine/>
    <w:uiPriority w:val="99"/>
    <w:semiHidden/>
    <w:rsid w:val="001F17E3"/>
    <w:pPr>
      <w:ind w:left="220" w:hanging="220"/>
      <w:jc w:val="both"/>
    </w:pPr>
    <w:rPr>
      <w:rFonts w:eastAsia="Times New Roman" w:cs="Arial"/>
      <w:szCs w:val="24"/>
      <w:lang w:eastAsia="ru-RU"/>
    </w:rPr>
  </w:style>
  <w:style w:type="paragraph" w:styleId="affffffff3">
    <w:name w:val="index heading"/>
    <w:basedOn w:val="a9"/>
    <w:next w:val="1fff5"/>
    <w:rsid w:val="001F17E3"/>
    <w:pPr>
      <w:ind w:firstLine="851"/>
      <w:jc w:val="both"/>
    </w:pPr>
    <w:rPr>
      <w:rFonts w:eastAsia="Times New Roman" w:cs="Times New Roman"/>
      <w:sz w:val="28"/>
      <w:szCs w:val="20"/>
      <w:lang w:eastAsia="ru-RU"/>
    </w:rPr>
  </w:style>
  <w:style w:type="paragraph" w:customStyle="1" w:styleId="69">
    <w:name w:val="Стиль6"/>
    <w:basedOn w:val="1b"/>
    <w:rsid w:val="001F17E3"/>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1F17E3"/>
    <w:pPr>
      <w:ind w:firstLine="851"/>
      <w:jc w:val="both"/>
    </w:pPr>
    <w:rPr>
      <w:rFonts w:eastAsia="Times New Roman" w:cs="Arial"/>
      <w:szCs w:val="24"/>
      <w:lang w:eastAsia="ru-RU"/>
    </w:rPr>
  </w:style>
  <w:style w:type="paragraph" w:customStyle="1" w:styleId="83">
    <w:name w:val="Стиль8"/>
    <w:basedOn w:val="a9"/>
    <w:rsid w:val="001F17E3"/>
    <w:pPr>
      <w:ind w:firstLine="851"/>
      <w:jc w:val="both"/>
    </w:pPr>
    <w:rPr>
      <w:rFonts w:eastAsia="Times New Roman" w:cs="Arial"/>
      <w:szCs w:val="24"/>
      <w:lang w:eastAsia="ru-RU"/>
    </w:rPr>
  </w:style>
  <w:style w:type="paragraph" w:customStyle="1" w:styleId="FR2">
    <w:name w:val="FR2"/>
    <w:rsid w:val="001F17E3"/>
    <w:pPr>
      <w:widowControl w:val="0"/>
      <w:overflowPunct w:val="0"/>
      <w:autoSpaceDE w:val="0"/>
      <w:autoSpaceDN w:val="0"/>
      <w:adjustRightInd w:val="0"/>
      <w:spacing w:after="0" w:line="260" w:lineRule="auto"/>
      <w:ind w:left="840" w:hanging="560"/>
      <w:jc w:val="center"/>
      <w:textAlignment w:val="baseline"/>
    </w:pPr>
    <w:rPr>
      <w:rFonts w:ascii="Arial" w:eastAsia="Times New Roman" w:hAnsi="Arial" w:cs="Times New Roman"/>
      <w:b/>
      <w:sz w:val="18"/>
      <w:szCs w:val="20"/>
      <w:lang w:eastAsia="ru-RU"/>
    </w:rPr>
  </w:style>
  <w:style w:type="paragraph" w:customStyle="1" w:styleId="affffffff4">
    <w:name w:val="номер таблицы"/>
    <w:basedOn w:val="a9"/>
    <w:rsid w:val="001F17E3"/>
    <w:pPr>
      <w:spacing w:before="120" w:after="60"/>
      <w:ind w:firstLine="851"/>
      <w:jc w:val="right"/>
    </w:pPr>
    <w:rPr>
      <w:rFonts w:eastAsia="Times New Roman" w:cs="Times New Roman"/>
      <w:b/>
      <w:szCs w:val="20"/>
      <w:lang w:eastAsia="ru-RU"/>
    </w:rPr>
  </w:style>
  <w:style w:type="paragraph" w:customStyle="1" w:styleId="affffffff5">
    <w:name w:val="текст сноски"/>
    <w:basedOn w:val="a9"/>
    <w:rsid w:val="001F17E3"/>
    <w:pPr>
      <w:autoSpaceDE w:val="0"/>
      <w:autoSpaceDN w:val="0"/>
      <w:ind w:firstLine="851"/>
    </w:pPr>
    <w:rPr>
      <w:rFonts w:ascii="Arial" w:eastAsia="Times New Roman" w:hAnsi="Arial" w:cs="Arial"/>
      <w:sz w:val="20"/>
      <w:szCs w:val="20"/>
      <w:lang w:eastAsia="ru-RU"/>
    </w:rPr>
  </w:style>
  <w:style w:type="character" w:customStyle="1" w:styleId="affffffff6">
    <w:name w:val="знак сноски"/>
    <w:rsid w:val="001F17E3"/>
    <w:rPr>
      <w:vertAlign w:val="superscript"/>
    </w:rPr>
  </w:style>
  <w:style w:type="paragraph" w:customStyle="1" w:styleId="affffffff7">
    <w:name w:val="Перечисление"/>
    <w:basedOn w:val="ArNar"/>
    <w:rsid w:val="001F17E3"/>
    <w:pPr>
      <w:tabs>
        <w:tab w:val="num" w:pos="993"/>
      </w:tabs>
      <w:ind w:left="993" w:hanging="284"/>
    </w:pPr>
  </w:style>
  <w:style w:type="paragraph" w:customStyle="1" w:styleId="ArNar">
    <w:name w:val="Обычный ArNar"/>
    <w:basedOn w:val="a9"/>
    <w:rsid w:val="001F17E3"/>
    <w:pPr>
      <w:ind w:firstLine="709"/>
      <w:jc w:val="both"/>
    </w:pPr>
    <w:rPr>
      <w:rFonts w:ascii="Arial Narrow" w:eastAsia="Times New Roman" w:hAnsi="Arial Narrow" w:cs="Times New Roman"/>
      <w:color w:val="000000"/>
      <w:sz w:val="22"/>
      <w:szCs w:val="24"/>
      <w:lang w:eastAsia="ru-RU"/>
    </w:rPr>
  </w:style>
  <w:style w:type="paragraph" w:customStyle="1" w:styleId="affffffff8">
    <w:name w:val="Эко_булет"/>
    <w:basedOn w:val="a9"/>
    <w:next w:val="a9"/>
    <w:rsid w:val="001F17E3"/>
    <w:pPr>
      <w:tabs>
        <w:tab w:val="num" w:pos="1077"/>
      </w:tabs>
      <w:ind w:left="1077" w:hanging="368"/>
    </w:pPr>
    <w:rPr>
      <w:rFonts w:eastAsia="Times New Roman" w:cs="Times New Roman"/>
      <w:szCs w:val="24"/>
      <w:lang w:eastAsia="ru-RU"/>
    </w:rPr>
  </w:style>
  <w:style w:type="paragraph" w:customStyle="1" w:styleId="int">
    <w:name w:val="int"/>
    <w:basedOn w:val="a9"/>
    <w:rsid w:val="001F17E3"/>
    <w:pPr>
      <w:spacing w:before="100" w:beforeAutospacing="1" w:after="100" w:afterAutospacing="1"/>
      <w:ind w:firstLine="720"/>
      <w:jc w:val="both"/>
    </w:pPr>
    <w:rPr>
      <w:rFonts w:eastAsia="Times New Roman" w:cs="Times New Roman"/>
      <w:color w:val="00008B"/>
      <w:szCs w:val="24"/>
      <w:lang w:eastAsia="ru-RU"/>
    </w:rPr>
  </w:style>
  <w:style w:type="paragraph" w:customStyle="1" w:styleId="ptext">
    <w:name w:val="ptext"/>
    <w:basedOn w:val="a9"/>
    <w:rsid w:val="001F17E3"/>
    <w:pPr>
      <w:spacing w:before="100" w:beforeAutospacing="1" w:after="100" w:afterAutospacing="1"/>
      <w:ind w:firstLine="150"/>
      <w:jc w:val="both"/>
    </w:pPr>
    <w:rPr>
      <w:rFonts w:ascii="Arial" w:eastAsia="Times New Roman" w:hAnsi="Arial" w:cs="Arial"/>
      <w:b/>
      <w:bCs/>
      <w:color w:val="4A4A4A"/>
      <w:sz w:val="18"/>
      <w:szCs w:val="18"/>
      <w:lang w:eastAsia="ru-RU"/>
    </w:rPr>
  </w:style>
  <w:style w:type="paragraph" w:customStyle="1" w:styleId="2ffd">
    <w:name w:val="Таблица2"/>
    <w:basedOn w:val="a9"/>
    <w:autoRedefine/>
    <w:rsid w:val="001F17E3"/>
    <w:pPr>
      <w:autoSpaceDE w:val="0"/>
      <w:autoSpaceDN w:val="0"/>
      <w:adjustRightInd w:val="0"/>
      <w:spacing w:line="220" w:lineRule="exact"/>
      <w:ind w:firstLine="851"/>
    </w:pPr>
    <w:rPr>
      <w:rFonts w:ascii="Tahoma" w:eastAsia="Times New Roman" w:hAnsi="Tahoma" w:cs="Arial"/>
      <w:sz w:val="20"/>
      <w:szCs w:val="24"/>
      <w:lang w:eastAsia="ru-RU"/>
    </w:rPr>
  </w:style>
  <w:style w:type="paragraph" w:customStyle="1" w:styleId="94">
    <w:name w:val="Стиль9"/>
    <w:basedOn w:val="a9"/>
    <w:next w:val="a9"/>
    <w:rsid w:val="001F17E3"/>
    <w:pPr>
      <w:ind w:firstLine="851"/>
      <w:jc w:val="both"/>
    </w:pPr>
    <w:rPr>
      <w:rFonts w:eastAsia="Times New Roman" w:cs="Arial"/>
      <w:szCs w:val="24"/>
      <w:lang w:eastAsia="ru-RU"/>
    </w:rPr>
  </w:style>
  <w:style w:type="paragraph" w:customStyle="1" w:styleId="12d">
    <w:name w:val="таблицы 12"/>
    <w:basedOn w:val="a9"/>
    <w:rsid w:val="001F17E3"/>
    <w:pPr>
      <w:keepLines/>
      <w:snapToGrid w:val="0"/>
      <w:ind w:firstLine="851"/>
      <w:jc w:val="both"/>
    </w:pPr>
    <w:rPr>
      <w:rFonts w:eastAsia="Times New Roman" w:cs="Times New Roman"/>
      <w:szCs w:val="20"/>
      <w:lang w:eastAsia="ru-RU"/>
    </w:rPr>
  </w:style>
  <w:style w:type="paragraph" w:customStyle="1" w:styleId="1fff6">
    <w:name w:val="Знак Знак1 Знак"/>
    <w:basedOn w:val="a9"/>
    <w:rsid w:val="001F17E3"/>
    <w:pPr>
      <w:spacing w:after="60"/>
      <w:ind w:firstLine="709"/>
      <w:jc w:val="both"/>
    </w:pPr>
    <w:rPr>
      <w:rFonts w:ascii="Arial" w:eastAsia="Times New Roman" w:hAnsi="Arial" w:cs="Arial"/>
      <w:bCs/>
      <w:szCs w:val="24"/>
      <w:lang w:eastAsia="ru-RU"/>
    </w:rPr>
  </w:style>
  <w:style w:type="paragraph" w:customStyle="1" w:styleId="1271">
    <w:name w:val="Стиль По ширине Первая строка:  127 см"/>
    <w:basedOn w:val="a9"/>
    <w:rsid w:val="001F17E3"/>
    <w:pPr>
      <w:spacing w:before="120"/>
      <w:ind w:firstLine="851"/>
      <w:jc w:val="both"/>
    </w:pPr>
    <w:rPr>
      <w:rFonts w:eastAsia="Times New Roman" w:cs="Times New Roman"/>
      <w:sz w:val="26"/>
      <w:szCs w:val="20"/>
      <w:lang w:eastAsia="ru-RU"/>
    </w:rPr>
  </w:style>
  <w:style w:type="paragraph" w:customStyle="1" w:styleId="affffffff9">
    <w:name w:val="Шапка таблицы"/>
    <w:basedOn w:val="a9"/>
    <w:rsid w:val="001F17E3"/>
    <w:pPr>
      <w:spacing w:before="60" w:after="60"/>
      <w:ind w:firstLine="851"/>
      <w:jc w:val="both"/>
    </w:pPr>
    <w:rPr>
      <w:rFonts w:ascii="Arial" w:eastAsia="Times New Roman" w:hAnsi="Arial" w:cs="Times New Roman"/>
      <w:b/>
      <w:sz w:val="20"/>
      <w:szCs w:val="20"/>
      <w:lang w:eastAsia="ru-RU"/>
    </w:rPr>
  </w:style>
  <w:style w:type="paragraph" w:customStyle="1" w:styleId="1fff7">
    <w:name w:val="Список Марк.1"/>
    <w:basedOn w:val="a9"/>
    <w:rsid w:val="001F17E3"/>
    <w:pPr>
      <w:tabs>
        <w:tab w:val="num" w:pos="360"/>
      </w:tabs>
      <w:spacing w:after="60" w:line="360" w:lineRule="auto"/>
      <w:ind w:left="1135" w:right="284" w:hanging="284"/>
    </w:pPr>
    <w:rPr>
      <w:rFonts w:ascii="Arial" w:eastAsia="Times New Roman" w:hAnsi="Arial" w:cs="Times New Roman"/>
      <w:sz w:val="22"/>
      <w:szCs w:val="20"/>
      <w:lang w:eastAsia="ru-RU"/>
    </w:rPr>
  </w:style>
  <w:style w:type="paragraph" w:customStyle="1" w:styleId="1fff8">
    <w:name w:val="Название1"/>
    <w:basedOn w:val="1fa"/>
    <w:uiPriority w:val="99"/>
    <w:rsid w:val="001F17E3"/>
    <w:pPr>
      <w:snapToGrid/>
      <w:ind w:firstLine="851"/>
      <w:jc w:val="center"/>
    </w:pPr>
    <w:rPr>
      <w:rFonts w:ascii="Times New Roman" w:hAnsi="Times New Roman"/>
      <w:sz w:val="28"/>
    </w:rPr>
  </w:style>
  <w:style w:type="character" w:customStyle="1" w:styleId="affffffffa">
    <w:name w:val="новая страница Знак"/>
    <w:rsid w:val="001F17E3"/>
    <w:rPr>
      <w:rFonts w:cs="Arial"/>
      <w:b/>
      <w:bCs/>
      <w:caps/>
      <w:kern w:val="32"/>
      <w:sz w:val="28"/>
      <w:szCs w:val="32"/>
      <w:lang w:val="ru-RU" w:eastAsia="ru-RU" w:bidi="ar-SA"/>
    </w:rPr>
  </w:style>
  <w:style w:type="paragraph" w:customStyle="1" w:styleId="1fff9">
    <w:name w:val="Абзац 1"/>
    <w:basedOn w:val="af8"/>
    <w:rsid w:val="001F17E3"/>
    <w:pPr>
      <w:widowControl/>
      <w:spacing w:before="120"/>
      <w:ind w:left="0" w:firstLine="567"/>
      <w:jc w:val="both"/>
    </w:pPr>
    <w:rPr>
      <w:rFonts w:cs="Times New Roman"/>
      <w:szCs w:val="20"/>
      <w:lang w:val="ru-RU" w:eastAsia="ru-RU"/>
    </w:rPr>
  </w:style>
  <w:style w:type="paragraph" w:customStyle="1" w:styleId="1fffa">
    <w:name w:val="Стиль 1"/>
    <w:basedOn w:val="a9"/>
    <w:rsid w:val="001F17E3"/>
    <w:pPr>
      <w:spacing w:before="20" w:after="20"/>
      <w:ind w:firstLine="567"/>
      <w:jc w:val="both"/>
    </w:pPr>
    <w:rPr>
      <w:rFonts w:ascii="Arial" w:eastAsia="Times New Roman" w:hAnsi="Arial" w:cs="Arial"/>
      <w:sz w:val="22"/>
      <w:szCs w:val="24"/>
      <w:lang w:eastAsia="ru-RU"/>
    </w:rPr>
  </w:style>
  <w:style w:type="paragraph" w:customStyle="1" w:styleId="1fffb">
    <w:name w:val="Стиль1а"/>
    <w:basedOn w:val="1fffa"/>
    <w:autoRedefine/>
    <w:rsid w:val="001F17E3"/>
    <w:pPr>
      <w:ind w:firstLine="0"/>
    </w:pPr>
  </w:style>
  <w:style w:type="paragraph" w:customStyle="1" w:styleId="Noeeu1">
    <w:name w:val="Noeeu 1"/>
    <w:basedOn w:val="a9"/>
    <w:rsid w:val="001F17E3"/>
    <w:pPr>
      <w:spacing w:before="60" w:after="60"/>
      <w:ind w:firstLine="709"/>
      <w:jc w:val="both"/>
    </w:pPr>
    <w:rPr>
      <w:rFonts w:eastAsia="Times New Roman" w:cs="Times New Roman"/>
      <w:szCs w:val="24"/>
      <w:lang w:eastAsia="ru-RU"/>
    </w:rPr>
  </w:style>
  <w:style w:type="paragraph" w:customStyle="1" w:styleId="consnormal0">
    <w:name w:val="consnormal"/>
    <w:basedOn w:val="a9"/>
    <w:rsid w:val="001F17E3"/>
    <w:pPr>
      <w:autoSpaceDE w:val="0"/>
      <w:autoSpaceDN w:val="0"/>
      <w:ind w:firstLine="720"/>
    </w:pPr>
    <w:rPr>
      <w:rFonts w:ascii="Arial" w:eastAsia="Times New Roman" w:hAnsi="Arial" w:cs="Arial"/>
      <w:sz w:val="20"/>
      <w:szCs w:val="20"/>
      <w:lang w:eastAsia="ru-RU"/>
    </w:rPr>
  </w:style>
  <w:style w:type="paragraph" w:customStyle="1" w:styleId="4f2">
    <w:name w:val="Стиль 4"/>
    <w:basedOn w:val="a9"/>
    <w:rsid w:val="001F17E3"/>
    <w:pPr>
      <w:ind w:firstLine="851"/>
    </w:pPr>
    <w:rPr>
      <w:rFonts w:ascii="Arial" w:eastAsia="Times New Roman" w:hAnsi="Arial" w:cs="Arial"/>
      <w:sz w:val="22"/>
      <w:szCs w:val="24"/>
      <w:lang w:eastAsia="ru-RU"/>
    </w:rPr>
  </w:style>
  <w:style w:type="character" w:customStyle="1" w:styleId="3f9">
    <w:name w:val="Стиль3 Знак"/>
    <w:rsid w:val="001F17E3"/>
    <w:rPr>
      <w:b/>
      <w:bCs/>
      <w:caps/>
      <w:lang w:val="ru-RU" w:eastAsia="ru-RU"/>
    </w:rPr>
  </w:style>
  <w:style w:type="paragraph" w:customStyle="1" w:styleId="Noeeu4">
    <w:name w:val="Noeeu 4"/>
    <w:basedOn w:val="a9"/>
    <w:rsid w:val="001F17E3"/>
    <w:pPr>
      <w:spacing w:before="60" w:after="60"/>
      <w:ind w:firstLine="709"/>
    </w:pPr>
    <w:rPr>
      <w:rFonts w:eastAsia="Times New Roman" w:cs="Times New Roman"/>
      <w:szCs w:val="24"/>
      <w:lang w:eastAsia="ru-RU"/>
    </w:rPr>
  </w:style>
  <w:style w:type="paragraph" w:customStyle="1" w:styleId="2ffe">
    <w:name w:val="Стиль 2"/>
    <w:basedOn w:val="4f2"/>
    <w:rsid w:val="001F17E3"/>
    <w:pPr>
      <w:spacing w:before="20" w:after="20"/>
      <w:ind w:left="992" w:firstLine="567"/>
      <w:jc w:val="both"/>
    </w:pPr>
  </w:style>
  <w:style w:type="paragraph" w:customStyle="1" w:styleId="6a">
    <w:name w:val="Стиль 6"/>
    <w:basedOn w:val="a9"/>
    <w:rsid w:val="001F17E3"/>
    <w:pPr>
      <w:spacing w:before="240" w:after="240"/>
      <w:ind w:firstLine="851"/>
      <w:jc w:val="both"/>
    </w:pPr>
    <w:rPr>
      <w:rFonts w:ascii="Arial" w:eastAsia="Times New Roman" w:hAnsi="Arial" w:cs="Arial"/>
      <w:b/>
      <w:bCs/>
      <w:i/>
      <w:iCs/>
      <w:sz w:val="22"/>
      <w:szCs w:val="24"/>
      <w:lang w:eastAsia="ru-RU"/>
    </w:rPr>
  </w:style>
  <w:style w:type="character" w:customStyle="1" w:styleId="2fff">
    <w:name w:val="Стиль2 Знак"/>
    <w:rsid w:val="001F17E3"/>
    <w:rPr>
      <w:b/>
      <w:bCs/>
      <w:caps/>
      <w:sz w:val="22"/>
      <w:szCs w:val="22"/>
      <w:lang w:val="ru-RU" w:eastAsia="ru-RU"/>
    </w:rPr>
  </w:style>
  <w:style w:type="paragraph" w:customStyle="1" w:styleId="3fa">
    <w:name w:val="Стиль 3"/>
    <w:basedOn w:val="4f2"/>
    <w:rsid w:val="001F17E3"/>
    <w:pPr>
      <w:spacing w:before="20" w:after="20"/>
      <w:ind w:firstLine="709"/>
      <w:jc w:val="both"/>
    </w:pPr>
  </w:style>
  <w:style w:type="paragraph" w:customStyle="1" w:styleId="1fffc">
    <w:name w:val="Стиль 1 Знак"/>
    <w:basedOn w:val="a9"/>
    <w:autoRedefine/>
    <w:rsid w:val="001F17E3"/>
    <w:pPr>
      <w:tabs>
        <w:tab w:val="left" w:pos="1418"/>
        <w:tab w:val="left" w:pos="1560"/>
      </w:tabs>
      <w:overflowPunct w:val="0"/>
      <w:autoSpaceDE w:val="0"/>
      <w:autoSpaceDN w:val="0"/>
      <w:adjustRightInd w:val="0"/>
      <w:spacing w:before="60" w:after="60"/>
      <w:ind w:firstLine="851"/>
      <w:jc w:val="both"/>
      <w:textAlignment w:val="baseline"/>
    </w:pPr>
    <w:rPr>
      <w:rFonts w:eastAsia="Times New Roman" w:cs="Times New Roman"/>
      <w:sz w:val="26"/>
      <w:szCs w:val="26"/>
      <w:lang w:eastAsia="ru-RU"/>
    </w:rPr>
  </w:style>
  <w:style w:type="paragraph" w:customStyle="1" w:styleId="74">
    <w:name w:val="Стиль 7"/>
    <w:basedOn w:val="a9"/>
    <w:next w:val="a9"/>
    <w:rsid w:val="001F17E3"/>
    <w:pPr>
      <w:spacing w:before="120" w:after="240"/>
      <w:ind w:firstLine="851"/>
      <w:jc w:val="both"/>
    </w:pPr>
    <w:rPr>
      <w:rFonts w:ascii="Arial" w:eastAsia="Times New Roman" w:hAnsi="Arial" w:cs="Arial"/>
      <w:b/>
      <w:bCs/>
      <w:caps/>
      <w:sz w:val="22"/>
      <w:szCs w:val="24"/>
      <w:lang w:eastAsia="ru-RU"/>
    </w:rPr>
  </w:style>
  <w:style w:type="character" w:customStyle="1" w:styleId="4f3">
    <w:name w:val="Стиль4 Знак"/>
    <w:rsid w:val="001F17E3"/>
    <w:rPr>
      <w:b/>
      <w:bCs/>
      <w:caps/>
      <w:sz w:val="18"/>
      <w:szCs w:val="18"/>
      <w:lang w:val="ru-RU" w:eastAsia="ru-RU"/>
    </w:rPr>
  </w:style>
  <w:style w:type="paragraph" w:customStyle="1" w:styleId="59">
    <w:name w:val="Стиль 5а"/>
    <w:basedOn w:val="a9"/>
    <w:rsid w:val="001F17E3"/>
    <w:pPr>
      <w:overflowPunct w:val="0"/>
      <w:autoSpaceDE w:val="0"/>
      <w:autoSpaceDN w:val="0"/>
      <w:adjustRightInd w:val="0"/>
      <w:spacing w:before="240" w:after="240"/>
      <w:ind w:firstLine="851"/>
      <w:jc w:val="both"/>
      <w:textAlignment w:val="baseline"/>
    </w:pPr>
    <w:rPr>
      <w:rFonts w:eastAsia="Times New Roman" w:cs="Times New Roman"/>
      <w:b/>
      <w:bCs/>
      <w:caps/>
      <w:sz w:val="20"/>
      <w:szCs w:val="20"/>
      <w:lang w:eastAsia="ru-RU"/>
    </w:rPr>
  </w:style>
  <w:style w:type="paragraph" w:customStyle="1" w:styleId="affffffffb">
    <w:name w:val="Основной текст ДБ"/>
    <w:basedOn w:val="a9"/>
    <w:rsid w:val="001F17E3"/>
    <w:pPr>
      <w:spacing w:line="360" w:lineRule="auto"/>
      <w:ind w:firstLine="851"/>
      <w:jc w:val="both"/>
    </w:pPr>
    <w:rPr>
      <w:rFonts w:eastAsia="Times New Roman" w:cs="Times New Roman"/>
      <w:szCs w:val="24"/>
      <w:lang w:eastAsia="ru-RU"/>
    </w:rPr>
  </w:style>
  <w:style w:type="paragraph" w:customStyle="1" w:styleId="affffffffc">
    <w:name w:val="Номер таблицы ДБ"/>
    <w:basedOn w:val="a9"/>
    <w:rsid w:val="001F17E3"/>
    <w:pPr>
      <w:spacing w:before="200" w:line="360" w:lineRule="auto"/>
      <w:ind w:firstLine="851"/>
      <w:jc w:val="right"/>
    </w:pPr>
    <w:rPr>
      <w:rFonts w:eastAsia="Times New Roman" w:cs="Times New Roman"/>
      <w:b/>
      <w:bCs/>
      <w:i/>
      <w:iCs/>
      <w:sz w:val="20"/>
      <w:szCs w:val="20"/>
      <w:lang w:eastAsia="ru-RU"/>
    </w:rPr>
  </w:style>
  <w:style w:type="paragraph" w:customStyle="1" w:styleId="affffffffd">
    <w:name w:val="Обычный ДБ"/>
    <w:basedOn w:val="a9"/>
    <w:rsid w:val="001F17E3"/>
    <w:pPr>
      <w:spacing w:line="360" w:lineRule="auto"/>
      <w:ind w:firstLine="851"/>
      <w:jc w:val="both"/>
    </w:pPr>
    <w:rPr>
      <w:rFonts w:eastAsia="Times New Roman" w:cs="Times New Roman"/>
      <w:szCs w:val="24"/>
      <w:lang w:eastAsia="ru-RU"/>
    </w:rPr>
  </w:style>
  <w:style w:type="paragraph" w:customStyle="1" w:styleId="12e">
    <w:name w:val="осн.текст в табл. 12"/>
    <w:basedOn w:val="a9"/>
    <w:rsid w:val="001F17E3"/>
    <w:pPr>
      <w:keepLines/>
      <w:spacing w:before="40" w:after="40"/>
      <w:ind w:firstLine="851"/>
      <w:jc w:val="both"/>
    </w:pPr>
    <w:rPr>
      <w:rFonts w:eastAsia="Times New Roman" w:cs="Times New Roman"/>
      <w:szCs w:val="24"/>
      <w:lang w:eastAsia="ru-RU"/>
    </w:rPr>
  </w:style>
  <w:style w:type="paragraph" w:customStyle="1" w:styleId="affffffffe">
    <w:name w:val="Обычный после таблицы"/>
    <w:basedOn w:val="a9"/>
    <w:next w:val="a9"/>
    <w:link w:val="afffffffff"/>
    <w:rsid w:val="001F17E3"/>
    <w:pPr>
      <w:spacing w:before="120" w:line="264" w:lineRule="auto"/>
      <w:ind w:firstLine="567"/>
      <w:jc w:val="both"/>
    </w:pPr>
    <w:rPr>
      <w:rFonts w:eastAsia="Times New Roman" w:cs="Times New Roman"/>
      <w:sz w:val="28"/>
      <w:szCs w:val="24"/>
      <w:lang w:eastAsia="ru-RU"/>
    </w:rPr>
  </w:style>
  <w:style w:type="character" w:customStyle="1" w:styleId="afffffffff">
    <w:name w:val="Обычный после таблицы Знак"/>
    <w:link w:val="affffffffe"/>
    <w:rsid w:val="001F17E3"/>
    <w:rPr>
      <w:rFonts w:ascii="Times New Roman" w:eastAsia="Times New Roman" w:hAnsi="Times New Roman" w:cs="Times New Roman"/>
      <w:sz w:val="28"/>
      <w:szCs w:val="24"/>
      <w:lang w:eastAsia="ru-RU"/>
    </w:rPr>
  </w:style>
  <w:style w:type="character" w:customStyle="1" w:styleId="11f0">
    <w:name w:val="Знак Знак11"/>
    <w:rsid w:val="001F17E3"/>
    <w:rPr>
      <w:rFonts w:ascii="Times New Roman" w:eastAsia="Times New Roman" w:hAnsi="Times New Roman" w:cs="Times New Roman"/>
      <w:sz w:val="24"/>
      <w:szCs w:val="20"/>
      <w:lang w:eastAsia="ru-RU"/>
    </w:rPr>
  </w:style>
  <w:style w:type="paragraph" w:customStyle="1" w:styleId="afffffffff0">
    <w:name w:val="Новый абзац"/>
    <w:basedOn w:val="a9"/>
    <w:link w:val="2fff0"/>
    <w:rsid w:val="001F17E3"/>
    <w:pPr>
      <w:spacing w:after="120"/>
      <w:ind w:firstLine="567"/>
      <w:jc w:val="both"/>
    </w:pPr>
    <w:rPr>
      <w:rFonts w:ascii="Arial" w:eastAsia="Times New Roman" w:hAnsi="Arial" w:cs="Times New Roman"/>
      <w:szCs w:val="20"/>
      <w:lang w:eastAsia="ru-RU"/>
    </w:rPr>
  </w:style>
  <w:style w:type="character" w:customStyle="1" w:styleId="2fff0">
    <w:name w:val="Новый абзац Знак2"/>
    <w:link w:val="afffffffff0"/>
    <w:rsid w:val="001F17E3"/>
    <w:rPr>
      <w:rFonts w:ascii="Arial" w:eastAsia="Times New Roman" w:hAnsi="Arial" w:cs="Times New Roman"/>
      <w:sz w:val="24"/>
      <w:szCs w:val="20"/>
      <w:lang w:eastAsia="ru-RU"/>
    </w:rPr>
  </w:style>
  <w:style w:type="paragraph" w:customStyle="1" w:styleId="-">
    <w:name w:val="Список [-] (ПЗ)"/>
    <w:basedOn w:val="a9"/>
    <w:rsid w:val="001F17E3"/>
    <w:pPr>
      <w:numPr>
        <w:numId w:val="15"/>
      </w:numPr>
      <w:ind w:left="0"/>
    </w:pPr>
    <w:rPr>
      <w:rFonts w:ascii="Arial" w:eastAsia="Times New Roman" w:hAnsi="Arial" w:cs="Times New Roman"/>
      <w:szCs w:val="20"/>
      <w:lang w:eastAsia="ru-RU"/>
    </w:rPr>
  </w:style>
  <w:style w:type="paragraph" w:customStyle="1" w:styleId="afffffffff1">
    <w:name w:val="Обычный (ПЗ)"/>
    <w:basedOn w:val="a9"/>
    <w:rsid w:val="001F17E3"/>
    <w:pPr>
      <w:ind w:firstLine="720"/>
      <w:jc w:val="both"/>
    </w:pPr>
    <w:rPr>
      <w:rFonts w:ascii="Arial" w:eastAsia="Times New Roman" w:hAnsi="Arial" w:cs="Times New Roman"/>
      <w:szCs w:val="20"/>
      <w:lang w:eastAsia="ru-RU"/>
    </w:rPr>
  </w:style>
  <w:style w:type="numbering" w:customStyle="1" w:styleId="3fb">
    <w:name w:val="Нет списка3"/>
    <w:next w:val="ad"/>
    <w:semiHidden/>
    <w:rsid w:val="001F17E3"/>
  </w:style>
  <w:style w:type="paragraph" w:customStyle="1" w:styleId="afffffffff2">
    <w:name w:val="Таблица внутри центр"/>
    <w:rsid w:val="001F17E3"/>
    <w:pPr>
      <w:spacing w:after="0" w:line="240" w:lineRule="auto"/>
      <w:ind w:firstLine="851"/>
      <w:jc w:val="center"/>
    </w:pPr>
    <w:rPr>
      <w:rFonts w:ascii="Calibri" w:eastAsia="Times New Roman" w:hAnsi="Calibri" w:cs="Times New Roman"/>
      <w:lang w:eastAsia="ru-RU"/>
    </w:rPr>
  </w:style>
  <w:style w:type="paragraph" w:customStyle="1" w:styleId="afffffffff3">
    <w:name w:val="Таблица внутри влево"/>
    <w:link w:val="afffffffff4"/>
    <w:rsid w:val="001F17E3"/>
    <w:pPr>
      <w:spacing w:after="0" w:line="240" w:lineRule="auto"/>
      <w:ind w:firstLine="851"/>
      <w:jc w:val="center"/>
    </w:pPr>
    <w:rPr>
      <w:rFonts w:ascii="Calibri" w:eastAsia="Times New Roman" w:hAnsi="Calibri" w:cs="Times New Roman"/>
      <w:iCs/>
      <w:lang w:eastAsia="ru-RU"/>
    </w:rPr>
  </w:style>
  <w:style w:type="character" w:customStyle="1" w:styleId="afffffffff4">
    <w:name w:val="Таблица внутри влево Знак"/>
    <w:link w:val="afffffffff3"/>
    <w:rsid w:val="001F17E3"/>
    <w:rPr>
      <w:rFonts w:ascii="Calibri" w:eastAsia="Times New Roman" w:hAnsi="Calibri" w:cs="Times New Roman"/>
      <w:iCs/>
      <w:lang w:eastAsia="ru-RU"/>
    </w:rPr>
  </w:style>
  <w:style w:type="paragraph" w:customStyle="1" w:styleId="afffffffff5">
    <w:name w:val="Таблица шапка"/>
    <w:rsid w:val="001F17E3"/>
    <w:pPr>
      <w:spacing w:after="0" w:line="240" w:lineRule="auto"/>
      <w:ind w:firstLine="851"/>
      <w:jc w:val="center"/>
    </w:pPr>
    <w:rPr>
      <w:rFonts w:ascii="Calibri" w:eastAsia="Times New Roman" w:hAnsi="Calibri" w:cs="Times New Roman"/>
      <w:b/>
      <w:bCs/>
      <w:lang w:eastAsia="ru-RU"/>
    </w:rPr>
  </w:style>
  <w:style w:type="character" w:styleId="afffffffff6">
    <w:name w:val="Subtle Emphasis"/>
    <w:rsid w:val="001F17E3"/>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d"/>
    <w:semiHidden/>
    <w:rsid w:val="001F17E3"/>
  </w:style>
  <w:style w:type="paragraph" w:customStyle="1" w:styleId="1fffd">
    <w:name w:val="заголовок1"/>
    <w:basedOn w:val="a9"/>
    <w:autoRedefine/>
    <w:rsid w:val="001F17E3"/>
    <w:pPr>
      <w:spacing w:before="240" w:after="120"/>
      <w:ind w:left="567" w:right="567" w:firstLine="709"/>
      <w:jc w:val="both"/>
    </w:pPr>
    <w:rPr>
      <w:rFonts w:eastAsia="Times New Roman" w:cs="Times New Roman"/>
      <w:b/>
      <w:caps/>
      <w:szCs w:val="20"/>
      <w:lang w:eastAsia="ru-RU"/>
    </w:rPr>
  </w:style>
  <w:style w:type="paragraph" w:customStyle="1" w:styleId="afffffffff7">
    <w:name w:val="Нормальный"/>
    <w:rsid w:val="001F17E3"/>
    <w:pPr>
      <w:spacing w:after="0" w:line="240" w:lineRule="auto"/>
      <w:ind w:firstLine="851"/>
      <w:jc w:val="center"/>
    </w:pPr>
    <w:rPr>
      <w:rFonts w:ascii="Courier New" w:eastAsia="Times New Roman" w:hAnsi="Courier New" w:cs="Courier New"/>
      <w:sz w:val="24"/>
      <w:szCs w:val="24"/>
      <w:lang w:eastAsia="ru-RU"/>
    </w:rPr>
  </w:style>
  <w:style w:type="numbering" w:customStyle="1" w:styleId="11f1">
    <w:name w:val="Нет списка11"/>
    <w:next w:val="ad"/>
    <w:semiHidden/>
    <w:rsid w:val="001F17E3"/>
  </w:style>
  <w:style w:type="table" w:customStyle="1" w:styleId="11f2">
    <w:name w:val="Сетка таблицы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
    <w:next w:val="ad"/>
    <w:semiHidden/>
    <w:rsid w:val="001F17E3"/>
  </w:style>
  <w:style w:type="numbering" w:customStyle="1" w:styleId="21f1">
    <w:name w:val="Нет списка21"/>
    <w:next w:val="ad"/>
    <w:semiHidden/>
    <w:unhideWhenUsed/>
    <w:rsid w:val="001F17E3"/>
  </w:style>
  <w:style w:type="character" w:customStyle="1" w:styleId="3fc">
    <w:name w:val="Знак Знак3"/>
    <w:semiHidden/>
    <w:rsid w:val="001F17E3"/>
    <w:rPr>
      <w:sz w:val="24"/>
      <w:szCs w:val="24"/>
      <w:lang w:val="ru-RU" w:eastAsia="ru-RU" w:bidi="ar-SA"/>
    </w:rPr>
  </w:style>
  <w:style w:type="numbering" w:customStyle="1" w:styleId="31b">
    <w:name w:val="Нет списка31"/>
    <w:next w:val="ad"/>
    <w:semiHidden/>
    <w:rsid w:val="001F17E3"/>
  </w:style>
  <w:style w:type="paragraph" w:customStyle="1" w:styleId="FORMATTEXT">
    <w:name w:val=".FORMATTEXT"/>
    <w:rsid w:val="001F17E3"/>
    <w:pPr>
      <w:widowControl w:val="0"/>
      <w:autoSpaceDE w:val="0"/>
      <w:autoSpaceDN w:val="0"/>
      <w:adjustRightInd w:val="0"/>
      <w:spacing w:after="0" w:line="240" w:lineRule="auto"/>
      <w:ind w:firstLine="851"/>
      <w:jc w:val="center"/>
    </w:pPr>
    <w:rPr>
      <w:rFonts w:ascii="Calibri" w:eastAsia="Times New Roman" w:hAnsi="Calibri" w:cs="Times New Roman"/>
      <w:sz w:val="24"/>
      <w:szCs w:val="24"/>
      <w:lang w:eastAsia="ru-RU"/>
    </w:rPr>
  </w:style>
  <w:style w:type="numbering" w:customStyle="1" w:styleId="410">
    <w:name w:val="Нет списка41"/>
    <w:next w:val="ad"/>
    <w:semiHidden/>
    <w:rsid w:val="001F17E3"/>
  </w:style>
  <w:style w:type="character" w:customStyle="1" w:styleId="mw-headline">
    <w:name w:val="mw-headline"/>
    <w:rsid w:val="001F17E3"/>
  </w:style>
  <w:style w:type="table" w:customStyle="1" w:styleId="2fff1">
    <w:name w:val="Сетка таблицы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f">
    <w:name w:val="Нет списка12"/>
    <w:next w:val="ad"/>
    <w:semiHidden/>
    <w:rsid w:val="001F17E3"/>
  </w:style>
  <w:style w:type="numbering" w:customStyle="1" w:styleId="2114">
    <w:name w:val="Нет списка211"/>
    <w:next w:val="ad"/>
    <w:semiHidden/>
    <w:unhideWhenUsed/>
    <w:rsid w:val="001F17E3"/>
  </w:style>
  <w:style w:type="character" w:customStyle="1" w:styleId="afffffffff8">
    <w:name w:val="новая страница Знак Знак"/>
    <w:rsid w:val="001F17E3"/>
    <w:rPr>
      <w:rFonts w:ascii="Arial" w:hAnsi="Arial" w:cs="Arial"/>
      <w:b/>
      <w:bCs/>
      <w:kern w:val="32"/>
      <w:sz w:val="32"/>
      <w:szCs w:val="32"/>
      <w:lang w:val="ru-RU" w:eastAsia="ru-RU" w:bidi="ar-SA"/>
    </w:rPr>
  </w:style>
  <w:style w:type="numbering" w:customStyle="1" w:styleId="3112">
    <w:name w:val="Нет списка311"/>
    <w:next w:val="ad"/>
    <w:semiHidden/>
    <w:rsid w:val="001F17E3"/>
  </w:style>
  <w:style w:type="paragraph" w:customStyle="1" w:styleId="Style8">
    <w:name w:val="Style8"/>
    <w:basedOn w:val="a9"/>
    <w:rsid w:val="001F17E3"/>
    <w:pPr>
      <w:autoSpaceDE w:val="0"/>
      <w:autoSpaceDN w:val="0"/>
      <w:adjustRightInd w:val="0"/>
      <w:ind w:firstLine="851"/>
    </w:pPr>
    <w:rPr>
      <w:rFonts w:eastAsia="Times New Roman" w:cs="Times New Roman"/>
      <w:szCs w:val="24"/>
      <w:lang w:eastAsia="ru-RU"/>
    </w:rPr>
  </w:style>
  <w:style w:type="character" w:customStyle="1" w:styleId="FontStyle48">
    <w:name w:val="Font Style48"/>
    <w:rsid w:val="001F17E3"/>
    <w:rPr>
      <w:rFonts w:ascii="Times New Roman" w:hAnsi="Times New Roman" w:cs="Times New Roman"/>
      <w:sz w:val="12"/>
      <w:szCs w:val="12"/>
    </w:rPr>
  </w:style>
  <w:style w:type="paragraph" w:customStyle="1" w:styleId="afffffffff9">
    <w:name w:val="ТаблицаНПБ"/>
    <w:basedOn w:val="a9"/>
    <w:rsid w:val="001F17E3"/>
    <w:pPr>
      <w:ind w:firstLine="1134"/>
      <w:jc w:val="right"/>
    </w:pPr>
    <w:rPr>
      <w:rFonts w:ascii="Arial" w:eastAsia="Times New Roman" w:hAnsi="Arial" w:cs="Arial"/>
      <w:szCs w:val="20"/>
      <w:lang w:eastAsia="ru-RU"/>
    </w:rPr>
  </w:style>
  <w:style w:type="paragraph" w:customStyle="1" w:styleId="2fff2">
    <w:name w:val="Îñíîâíîé òåêñò 2"/>
    <w:basedOn w:val="a9"/>
    <w:rsid w:val="001F17E3"/>
    <w:pPr>
      <w:autoSpaceDE w:val="0"/>
      <w:autoSpaceDN w:val="0"/>
      <w:adjustRightInd w:val="0"/>
      <w:ind w:firstLine="709"/>
      <w:jc w:val="both"/>
    </w:pPr>
    <w:rPr>
      <w:rFonts w:eastAsia="Times New Roman" w:cs="Times New Roman"/>
      <w:szCs w:val="24"/>
      <w:lang w:eastAsia="ru-RU"/>
    </w:rPr>
  </w:style>
  <w:style w:type="paragraph" w:customStyle="1" w:styleId="Normal10">
    <w:name w:val="Normal1"/>
    <w:rsid w:val="001F17E3"/>
    <w:pPr>
      <w:autoSpaceDE w:val="0"/>
      <w:autoSpaceDN w:val="0"/>
      <w:spacing w:after="0" w:line="240" w:lineRule="auto"/>
      <w:ind w:firstLine="851"/>
      <w:jc w:val="center"/>
    </w:pPr>
    <w:rPr>
      <w:rFonts w:ascii="Calibri" w:eastAsia="Times New Roman" w:hAnsi="Calibri" w:cs="Times New Roman"/>
      <w:sz w:val="20"/>
      <w:szCs w:val="20"/>
      <w:lang w:eastAsia="ru-RU"/>
    </w:rPr>
  </w:style>
  <w:style w:type="paragraph" w:customStyle="1" w:styleId="BodyText23">
    <w:name w:val="Body Text 23"/>
    <w:basedOn w:val="a9"/>
    <w:rsid w:val="001F17E3"/>
    <w:pPr>
      <w:autoSpaceDE w:val="0"/>
      <w:autoSpaceDN w:val="0"/>
      <w:ind w:firstLine="851"/>
      <w:jc w:val="both"/>
    </w:pPr>
    <w:rPr>
      <w:rFonts w:eastAsia="Times New Roman" w:cs="Times New Roman"/>
      <w:b/>
      <w:bCs/>
      <w:szCs w:val="24"/>
      <w:lang w:eastAsia="ru-RU"/>
    </w:rPr>
  </w:style>
  <w:style w:type="character" w:customStyle="1" w:styleId="84">
    <w:name w:val="Знак Знак8"/>
    <w:rsid w:val="001F17E3"/>
    <w:rPr>
      <w:rFonts w:cs="Arial"/>
      <w:b/>
      <w:bCs/>
      <w:caps/>
      <w:kern w:val="32"/>
      <w:sz w:val="28"/>
      <w:szCs w:val="32"/>
      <w:lang w:val="ru-RU" w:eastAsia="ru-RU" w:bidi="ar-SA"/>
    </w:rPr>
  </w:style>
  <w:style w:type="character" w:customStyle="1" w:styleId="75">
    <w:name w:val="Знак Знак7"/>
    <w:rsid w:val="001F17E3"/>
    <w:rPr>
      <w:rFonts w:cs="Arial"/>
      <w:b/>
      <w:bCs/>
      <w:sz w:val="24"/>
      <w:szCs w:val="24"/>
      <w:lang w:val="ru-RU" w:eastAsia="ru-RU" w:bidi="ar-SA"/>
    </w:rPr>
  </w:style>
  <w:style w:type="table" w:customStyle="1" w:styleId="21f2">
    <w:name w:val="Сетка таблицы2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a">
    <w:name w:val="Нет списка5"/>
    <w:next w:val="ad"/>
    <w:uiPriority w:val="99"/>
    <w:semiHidden/>
    <w:unhideWhenUsed/>
    <w:rsid w:val="001F17E3"/>
  </w:style>
  <w:style w:type="paragraph" w:customStyle="1" w:styleId="troick">
    <w:name w:val="troick"/>
    <w:basedOn w:val="a9"/>
    <w:rsid w:val="001F17E3"/>
    <w:pPr>
      <w:spacing w:line="360" w:lineRule="auto"/>
      <w:ind w:firstLine="680"/>
      <w:jc w:val="both"/>
    </w:pPr>
    <w:rPr>
      <w:rFonts w:eastAsia="Times New Roman" w:cs="Times New Roman"/>
      <w:szCs w:val="20"/>
      <w:lang w:eastAsia="ru-RU"/>
    </w:rPr>
  </w:style>
  <w:style w:type="paragraph" w:customStyle="1" w:styleId="-1">
    <w:name w:val="заголовок-1 шел"/>
    <w:basedOn w:val="12"/>
    <w:link w:val="-10"/>
    <w:rsid w:val="001F17E3"/>
    <w:pPr>
      <w:keepNext/>
      <w:widowControl/>
      <w:autoSpaceDE/>
      <w:autoSpaceDN/>
      <w:adjustRightInd/>
      <w:spacing w:before="240" w:after="60"/>
      <w:ind w:left="0" w:right="-1" w:firstLine="851"/>
      <w:jc w:val="both"/>
    </w:pPr>
    <w:rPr>
      <w:rFonts w:cs="Arial"/>
      <w:caps/>
      <w:kern w:val="32"/>
      <w:szCs w:val="32"/>
    </w:rPr>
  </w:style>
  <w:style w:type="paragraph" w:customStyle="1" w:styleId="-2">
    <w:name w:val="заголовок-2 шел"/>
    <w:basedOn w:val="21"/>
    <w:link w:val="-20"/>
    <w:rsid w:val="001F17E3"/>
    <w:pPr>
      <w:keepNext/>
      <w:widowControl/>
      <w:autoSpaceDE/>
      <w:autoSpaceDN/>
      <w:adjustRightInd/>
      <w:spacing w:before="120" w:after="120"/>
      <w:ind w:left="0" w:right="-1" w:firstLine="851"/>
      <w:jc w:val="both"/>
    </w:pPr>
    <w:rPr>
      <w:sz w:val="28"/>
      <w:lang w:eastAsia="x-none"/>
    </w:rPr>
  </w:style>
  <w:style w:type="character" w:customStyle="1" w:styleId="-10">
    <w:name w:val="заголовок-1 шел Знак"/>
    <w:basedOn w:val="ab"/>
    <w:link w:val="-1"/>
    <w:rsid w:val="001F17E3"/>
    <w:rPr>
      <w:rFonts w:ascii="Times New Roman" w:eastAsia="Times New Roman" w:hAnsi="Times New Roman" w:cs="Arial"/>
      <w:b/>
      <w:bCs/>
      <w:caps/>
      <w:kern w:val="32"/>
      <w:sz w:val="28"/>
      <w:szCs w:val="32"/>
      <w:lang w:eastAsia="ru-RU"/>
    </w:rPr>
  </w:style>
  <w:style w:type="paragraph" w:customStyle="1" w:styleId="-3">
    <w:name w:val="заголовок-3 шел"/>
    <w:basedOn w:val="30"/>
    <w:link w:val="-30"/>
    <w:rsid w:val="001F17E3"/>
    <w:pPr>
      <w:widowControl/>
      <w:autoSpaceDE/>
      <w:autoSpaceDN/>
      <w:adjustRightInd/>
      <w:spacing w:before="0"/>
      <w:ind w:left="0" w:firstLine="851"/>
    </w:pPr>
    <w:rPr>
      <w:rFonts w:eastAsia="Times New Roman" w:cs="Arial"/>
    </w:rPr>
  </w:style>
  <w:style w:type="character" w:customStyle="1" w:styleId="-20">
    <w:name w:val="заголовок-2 шел Знак"/>
    <w:basedOn w:val="ab"/>
    <w:link w:val="-2"/>
    <w:rsid w:val="001F17E3"/>
    <w:rPr>
      <w:rFonts w:ascii="Times New Roman" w:eastAsia="Times New Roman" w:hAnsi="Times New Roman" w:cs="Times New Roman"/>
      <w:b/>
      <w:bCs/>
      <w:sz w:val="28"/>
      <w:szCs w:val="24"/>
      <w:lang w:eastAsia="x-none"/>
    </w:rPr>
  </w:style>
  <w:style w:type="paragraph" w:customStyle="1" w:styleId="-4">
    <w:name w:val="заголовок-4 шел"/>
    <w:basedOn w:val="4"/>
    <w:link w:val="-40"/>
    <w:rsid w:val="001F17E3"/>
    <w:pPr>
      <w:spacing w:after="60"/>
      <w:ind w:left="0" w:right="-1" w:firstLine="851"/>
    </w:pPr>
    <w:rPr>
      <w:rFonts w:ascii="Times New Roman" w:eastAsia="Times New Roman" w:hAnsi="Times New Roman" w:cs="Times New Roman"/>
      <w:iCs w:val="0"/>
      <w:color w:val="FF0000"/>
      <w:sz w:val="24"/>
      <w:szCs w:val="28"/>
      <w:lang w:val="x-none" w:eastAsia="x-none"/>
    </w:rPr>
  </w:style>
  <w:style w:type="character" w:customStyle="1" w:styleId="-30">
    <w:name w:val="заголовок-3 шел Знак"/>
    <w:basedOn w:val="32"/>
    <w:link w:val="-3"/>
    <w:rsid w:val="001F17E3"/>
    <w:rPr>
      <w:rFonts w:ascii="Times New Roman" w:eastAsia="Times New Roman" w:hAnsi="Times New Roman" w:cs="Arial"/>
      <w:b/>
      <w:bCs/>
      <w:sz w:val="24"/>
      <w:szCs w:val="24"/>
      <w:lang w:eastAsia="ru-RU"/>
    </w:rPr>
  </w:style>
  <w:style w:type="numbering" w:customStyle="1" w:styleId="6b">
    <w:name w:val="Нет списка6"/>
    <w:next w:val="ad"/>
    <w:uiPriority w:val="99"/>
    <w:semiHidden/>
    <w:rsid w:val="001F17E3"/>
  </w:style>
  <w:style w:type="character" w:customStyle="1" w:styleId="-40">
    <w:name w:val="заголовок-4 шел Знак"/>
    <w:basedOn w:val="40"/>
    <w:link w:val="-4"/>
    <w:rsid w:val="001F17E3"/>
    <w:rPr>
      <w:rFonts w:ascii="Times New Roman" w:eastAsia="Times New Roman" w:hAnsi="Times New Roman" w:cs="Times New Roman"/>
      <w:b/>
      <w:bCs/>
      <w:i/>
      <w:iCs w:val="0"/>
      <w:color w:val="FF0000"/>
      <w:sz w:val="24"/>
      <w:szCs w:val="28"/>
      <w:lang w:val="x-none" w:eastAsia="x-none"/>
    </w:rPr>
  </w:style>
  <w:style w:type="table" w:customStyle="1" w:styleId="3fd">
    <w:name w:val="Сетка таблицы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c">
    <w:name w:val="Нет списка13"/>
    <w:next w:val="ad"/>
    <w:semiHidden/>
    <w:rsid w:val="001F17E3"/>
  </w:style>
  <w:style w:type="table" w:customStyle="1" w:styleId="12f0">
    <w:name w:val="Сетка таблицы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d"/>
    <w:semiHidden/>
    <w:rsid w:val="001F17E3"/>
  </w:style>
  <w:style w:type="numbering" w:customStyle="1" w:styleId="22c">
    <w:name w:val="Нет списка22"/>
    <w:next w:val="ad"/>
    <w:semiHidden/>
    <w:unhideWhenUsed/>
    <w:rsid w:val="001F17E3"/>
  </w:style>
  <w:style w:type="numbering" w:customStyle="1" w:styleId="320">
    <w:name w:val="Нет списка32"/>
    <w:next w:val="ad"/>
    <w:semiHidden/>
    <w:rsid w:val="001F17E3"/>
  </w:style>
  <w:style w:type="numbering" w:customStyle="1" w:styleId="422">
    <w:name w:val="Нет списка42"/>
    <w:next w:val="ad"/>
    <w:semiHidden/>
    <w:rsid w:val="001F17E3"/>
  </w:style>
  <w:style w:type="numbering" w:customStyle="1" w:styleId="1210">
    <w:name w:val="Нет списка121"/>
    <w:next w:val="ad"/>
    <w:semiHidden/>
    <w:rsid w:val="001F17E3"/>
  </w:style>
  <w:style w:type="numbering" w:customStyle="1" w:styleId="2121">
    <w:name w:val="Нет списка212"/>
    <w:next w:val="ad"/>
    <w:semiHidden/>
    <w:unhideWhenUsed/>
    <w:rsid w:val="001F17E3"/>
  </w:style>
  <w:style w:type="numbering" w:customStyle="1" w:styleId="3120">
    <w:name w:val="Нет списка312"/>
    <w:next w:val="ad"/>
    <w:semiHidden/>
    <w:rsid w:val="001F17E3"/>
  </w:style>
  <w:style w:type="numbering" w:customStyle="1" w:styleId="510">
    <w:name w:val="Нет списка51"/>
    <w:next w:val="ad"/>
    <w:uiPriority w:val="99"/>
    <w:semiHidden/>
    <w:rsid w:val="001F17E3"/>
  </w:style>
  <w:style w:type="table" w:customStyle="1" w:styleId="31c">
    <w:name w:val="Сетка таблицы3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d"/>
    <w:semiHidden/>
    <w:rsid w:val="001F17E3"/>
  </w:style>
  <w:style w:type="numbering" w:customStyle="1" w:styleId="2214">
    <w:name w:val="Нет списка221"/>
    <w:next w:val="ad"/>
    <w:semiHidden/>
    <w:unhideWhenUsed/>
    <w:rsid w:val="001F17E3"/>
  </w:style>
  <w:style w:type="numbering" w:customStyle="1" w:styleId="321">
    <w:name w:val="Нет списка321"/>
    <w:next w:val="ad"/>
    <w:semiHidden/>
    <w:rsid w:val="001F17E3"/>
  </w:style>
  <w:style w:type="paragraph" w:customStyle="1" w:styleId="afffffffffa">
    <w:name w:val="Содержимое таблицы"/>
    <w:basedOn w:val="a9"/>
    <w:uiPriority w:val="99"/>
    <w:rsid w:val="001F17E3"/>
    <w:pPr>
      <w:suppressLineNumbers/>
      <w:suppressAutoHyphens/>
      <w:ind w:firstLine="851"/>
    </w:pPr>
    <w:rPr>
      <w:rFonts w:eastAsia="Times New Roman" w:cs="Times New Roman"/>
      <w:color w:val="000000"/>
      <w:spacing w:val="6"/>
      <w:position w:val="-18"/>
      <w:szCs w:val="24"/>
      <w:lang w:eastAsia="ar-SA"/>
    </w:rPr>
  </w:style>
  <w:style w:type="character" w:customStyle="1" w:styleId="iceouttxt">
    <w:name w:val="iceouttxt"/>
    <w:rsid w:val="001F17E3"/>
  </w:style>
  <w:style w:type="table" w:customStyle="1" w:styleId="4f5">
    <w:name w:val="Сетка таблицы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Стиль Основной текст с отступом + вправо После:  0 пт"/>
    <w:basedOn w:val="afff7"/>
    <w:rsid w:val="001F17E3"/>
    <w:pPr>
      <w:spacing w:before="240" w:after="60" w:line="240" w:lineRule="auto"/>
      <w:ind w:left="0" w:firstLine="851"/>
      <w:jc w:val="right"/>
    </w:pPr>
    <w:rPr>
      <w:rFonts w:ascii="Times New Roman" w:eastAsia="MS Mincho" w:hAnsi="Times New Roman" w:cs="Times New Roman"/>
      <w:sz w:val="24"/>
      <w:szCs w:val="20"/>
      <w:lang w:eastAsia="ru-RU"/>
    </w:rPr>
  </w:style>
  <w:style w:type="paragraph" w:customStyle="1" w:styleId="afffffffffb">
    <w:name w:val="Стиль по центру"/>
    <w:basedOn w:val="a9"/>
    <w:rsid w:val="001F17E3"/>
    <w:pPr>
      <w:spacing w:before="120" w:after="120"/>
      <w:ind w:firstLine="851"/>
      <w:jc w:val="both"/>
    </w:pPr>
    <w:rPr>
      <w:rFonts w:ascii="Arial" w:eastAsia="Times New Roman" w:hAnsi="Arial" w:cs="Times New Roman"/>
      <w:szCs w:val="20"/>
      <w:lang w:eastAsia="ru-RU"/>
    </w:rPr>
  </w:style>
  <w:style w:type="paragraph" w:customStyle="1" w:styleId="1Arial16pt">
    <w:name w:val="Стиль Заголовок 1 + Arial 16 pt по центру"/>
    <w:basedOn w:val="12"/>
    <w:rsid w:val="001F17E3"/>
    <w:pPr>
      <w:keepNext/>
      <w:widowControl/>
      <w:autoSpaceDE/>
      <w:autoSpaceDN/>
      <w:adjustRightInd/>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1F17E3"/>
    <w:pPr>
      <w:keepNext/>
      <w:widowControl/>
      <w:autoSpaceDE/>
      <w:autoSpaceDN/>
      <w:adjustRightInd/>
      <w:spacing w:before="0" w:after="120"/>
      <w:ind w:left="0" w:firstLine="851"/>
      <w:contextualSpacing/>
      <w:jc w:val="both"/>
    </w:pPr>
    <w:rPr>
      <w:rFonts w:ascii="Arial" w:eastAsia="Times New Roman" w:hAnsi="Arial"/>
      <w:bCs w:val="0"/>
      <w:i/>
      <w:sz w:val="28"/>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d"/>
    <w:rsid w:val="001F17E3"/>
  </w:style>
  <w:style w:type="paragraph" w:customStyle="1" w:styleId="a1">
    <w:name w:val="Нумерованный"/>
    <w:basedOn w:val="a9"/>
    <w:rsid w:val="001F17E3"/>
    <w:pPr>
      <w:numPr>
        <w:numId w:val="23"/>
      </w:numPr>
      <w:spacing w:after="60"/>
      <w:jc w:val="both"/>
    </w:pPr>
    <w:rPr>
      <w:rFonts w:ascii="Arial" w:eastAsia="MS Mincho" w:hAnsi="Arial" w:cs="Times New Roman"/>
      <w:szCs w:val="20"/>
      <w:lang w:eastAsia="ru-RU"/>
    </w:rPr>
  </w:style>
  <w:style w:type="paragraph" w:styleId="a">
    <w:name w:val="List Number"/>
    <w:basedOn w:val="a9"/>
    <w:rsid w:val="001F17E3"/>
    <w:pPr>
      <w:numPr>
        <w:numId w:val="22"/>
      </w:numPr>
      <w:spacing w:after="60"/>
      <w:jc w:val="both"/>
    </w:pPr>
    <w:rPr>
      <w:rFonts w:ascii="Arial" w:eastAsia="Times New Roman" w:hAnsi="Arial" w:cs="Times New Roman"/>
      <w:szCs w:val="24"/>
      <w:lang w:eastAsia="ru-RU"/>
    </w:rPr>
  </w:style>
  <w:style w:type="paragraph" w:customStyle="1" w:styleId="063">
    <w:name w:val="Стиль Маркированный + Слева:  063 см"/>
    <w:basedOn w:val="a6"/>
    <w:rsid w:val="001F17E3"/>
    <w:pPr>
      <w:numPr>
        <w:numId w:val="24"/>
      </w:numPr>
      <w:tabs>
        <w:tab w:val="clear" w:pos="720"/>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1F17E3"/>
    <w:pPr>
      <w:keepNext/>
      <w:widowControl/>
      <w:autoSpaceDE/>
      <w:autoSpaceDN/>
      <w:adjustRightInd/>
      <w:spacing w:before="240" w:after="240"/>
      <w:ind w:left="0" w:firstLine="851"/>
      <w:contextualSpacing/>
    </w:pPr>
    <w:rPr>
      <w:rFonts w:ascii="Arial Black" w:hAnsi="Arial Black" w:cs="Arial"/>
      <w:smallCaps/>
      <w:kern w:val="32"/>
      <w:sz w:val="24"/>
      <w:szCs w:val="24"/>
      <w14:shadow w14:blurRad="50800" w14:dist="38100" w14:dir="2700000" w14:sx="100000" w14:sy="100000" w14:kx="0" w14:ky="0" w14:algn="tl">
        <w14:srgbClr w14:val="000000">
          <w14:alpha w14:val="60000"/>
        </w14:srgbClr>
      </w14:shadow>
    </w:rPr>
  </w:style>
  <w:style w:type="paragraph" w:styleId="6c">
    <w:name w:val="index 6"/>
    <w:basedOn w:val="a9"/>
    <w:next w:val="a9"/>
    <w:rsid w:val="001F17E3"/>
    <w:pPr>
      <w:spacing w:after="60"/>
      <w:ind w:firstLine="851"/>
      <w:jc w:val="both"/>
    </w:pPr>
    <w:rPr>
      <w:rFonts w:ascii="Arial Narrow" w:eastAsia="Times New Roman" w:hAnsi="Arial Narrow" w:cs="Times New Roman"/>
      <w:szCs w:val="24"/>
      <w:lang w:eastAsia="ru-RU"/>
    </w:rPr>
  </w:style>
  <w:style w:type="paragraph" w:customStyle="1" w:styleId="16c">
    <w:name w:val="Стиль полужирный с тенью Междустр.интервал:  точно 16 пт"/>
    <w:basedOn w:val="a9"/>
    <w:rsid w:val="001F17E3"/>
    <w:pPr>
      <w:spacing w:after="60" w:line="320" w:lineRule="exact"/>
      <w:ind w:firstLine="709"/>
    </w:pPr>
    <w:rPr>
      <w:rFonts w:ascii="Arial" w:eastAsia="Times New Roman" w:hAnsi="Arial" w:cs="Times New Roman"/>
      <w:b/>
      <w:bCs/>
      <w:caps/>
      <w:szCs w:val="24"/>
      <w:lang w:eastAsia="ru-RU"/>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1F17E3"/>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s="Times New Roman"/>
      <w:color w:val="0000FF"/>
      <w:sz w:val="20"/>
      <w:szCs w:val="20"/>
      <w:lang w:val="en-GB" w:eastAsia="ja-JP"/>
    </w:rPr>
  </w:style>
  <w:style w:type="paragraph" w:customStyle="1" w:styleId="zzCover">
    <w:name w:val="zzCover"/>
    <w:basedOn w:val="a9"/>
    <w:rsid w:val="001F17E3"/>
    <w:pPr>
      <w:tabs>
        <w:tab w:val="num" w:pos="4320"/>
      </w:tabs>
      <w:spacing w:after="220" w:line="230" w:lineRule="auto"/>
      <w:ind w:left="4320" w:hanging="360"/>
      <w:jc w:val="right"/>
    </w:pPr>
    <w:rPr>
      <w:rFonts w:ascii="Arial" w:eastAsia="MS Mincho" w:hAnsi="Arial" w:cs="Times New Roman"/>
      <w:b/>
      <w:color w:val="000000"/>
      <w:szCs w:val="20"/>
      <w:lang w:val="en-GB" w:eastAsia="ja-JP"/>
    </w:rPr>
  </w:style>
  <w:style w:type="paragraph" w:customStyle="1" w:styleId="1fffe">
    <w:name w:val="Список литературы1"/>
    <w:basedOn w:val="a9"/>
    <w:rsid w:val="001F17E3"/>
    <w:pPr>
      <w:tabs>
        <w:tab w:val="left" w:pos="660"/>
        <w:tab w:val="num" w:pos="720"/>
      </w:tabs>
      <w:spacing w:after="240" w:line="230" w:lineRule="auto"/>
      <w:ind w:left="658" w:hanging="658"/>
      <w:jc w:val="both"/>
    </w:pPr>
    <w:rPr>
      <w:rFonts w:ascii="Arial" w:eastAsia="MS Mincho" w:hAnsi="Arial" w:cs="Times New Roman"/>
      <w:sz w:val="20"/>
      <w:szCs w:val="20"/>
      <w:lang w:val="en-GB" w:eastAsia="ja-JP"/>
    </w:rPr>
  </w:style>
  <w:style w:type="paragraph" w:customStyle="1" w:styleId="1ffff">
    <w:name w:val="Дата1"/>
    <w:basedOn w:val="a9"/>
    <w:next w:val="a9"/>
    <w:rsid w:val="001F17E3"/>
    <w:pPr>
      <w:tabs>
        <w:tab w:val="num" w:pos="1980"/>
      </w:tabs>
      <w:autoSpaceDE w:val="0"/>
      <w:autoSpaceDN w:val="0"/>
      <w:adjustRightInd w:val="0"/>
      <w:ind w:left="1980" w:hanging="1260"/>
      <w:jc w:val="both"/>
      <w:textAlignment w:val="baseline"/>
    </w:pPr>
    <w:rPr>
      <w:rFonts w:ascii="Arial" w:eastAsia="MS Mincho" w:hAnsi="Arial" w:cs="Times New Roman"/>
      <w:kern w:val="2"/>
      <w:sz w:val="20"/>
      <w:szCs w:val="20"/>
      <w:lang w:val="en-US" w:eastAsia="ja-JP"/>
    </w:rPr>
  </w:style>
  <w:style w:type="paragraph" w:customStyle="1" w:styleId="Terms">
    <w:name w:val="Term(s)"/>
    <w:basedOn w:val="a9"/>
    <w:next w:val="Definition"/>
    <w:rsid w:val="001F17E3"/>
    <w:pPr>
      <w:keepNext/>
      <w:tabs>
        <w:tab w:val="num" w:pos="720"/>
      </w:tabs>
      <w:suppressAutoHyphens/>
      <w:spacing w:line="230" w:lineRule="auto"/>
      <w:ind w:left="720" w:hanging="360"/>
    </w:pPr>
    <w:rPr>
      <w:rFonts w:ascii="Arial" w:eastAsia="MS Mincho" w:hAnsi="Arial" w:cs="Times New Roman"/>
      <w:b/>
      <w:sz w:val="20"/>
      <w:szCs w:val="20"/>
      <w:lang w:val="en-GB" w:eastAsia="ja-JP"/>
    </w:rPr>
  </w:style>
  <w:style w:type="paragraph" w:customStyle="1" w:styleId="Definition">
    <w:name w:val="Definition"/>
    <w:basedOn w:val="a9"/>
    <w:next w:val="a9"/>
    <w:rsid w:val="001F17E3"/>
    <w:pPr>
      <w:spacing w:after="240" w:line="230" w:lineRule="auto"/>
      <w:ind w:firstLine="851"/>
      <w:jc w:val="both"/>
    </w:pPr>
    <w:rPr>
      <w:rFonts w:ascii="Arial" w:eastAsia="MS Mincho" w:hAnsi="Arial" w:cs="Times New Roman"/>
      <w:sz w:val="20"/>
      <w:szCs w:val="20"/>
      <w:lang w:val="en-GB" w:eastAsia="ja-JP"/>
    </w:rPr>
  </w:style>
  <w:style w:type="paragraph" w:styleId="afffffffffc">
    <w:name w:val="Date"/>
    <w:basedOn w:val="a9"/>
    <w:next w:val="a9"/>
    <w:link w:val="afffffffffd"/>
    <w:rsid w:val="001F17E3"/>
    <w:pPr>
      <w:tabs>
        <w:tab w:val="num" w:pos="720"/>
      </w:tabs>
      <w:ind w:firstLine="851"/>
      <w:jc w:val="both"/>
    </w:pPr>
    <w:rPr>
      <w:rFonts w:ascii="Arial" w:eastAsia="MS Mincho" w:hAnsi="Arial" w:cs="Times New Roman"/>
      <w:kern w:val="2"/>
      <w:sz w:val="20"/>
      <w:szCs w:val="20"/>
      <w:lang w:val="en-US" w:eastAsia="ja-JP"/>
    </w:rPr>
  </w:style>
  <w:style w:type="character" w:customStyle="1" w:styleId="afffffffffd">
    <w:name w:val="Дата Знак"/>
    <w:basedOn w:val="ab"/>
    <w:link w:val="afffffffffc"/>
    <w:rsid w:val="001F17E3"/>
    <w:rPr>
      <w:rFonts w:ascii="Arial" w:eastAsia="MS Mincho" w:hAnsi="Arial" w:cs="Times New Roman"/>
      <w:kern w:val="2"/>
      <w:sz w:val="20"/>
      <w:szCs w:val="20"/>
      <w:lang w:val="en-US" w:eastAsia="ja-JP"/>
    </w:rPr>
  </w:style>
  <w:style w:type="paragraph" w:customStyle="1" w:styleId="BodyText21">
    <w:name w:val="Body Text 21"/>
    <w:basedOn w:val="a9"/>
    <w:rsid w:val="001F17E3"/>
    <w:pPr>
      <w:autoSpaceDE w:val="0"/>
      <w:autoSpaceDN w:val="0"/>
      <w:ind w:firstLine="426"/>
      <w:jc w:val="both"/>
    </w:pPr>
    <w:rPr>
      <w:rFonts w:ascii="Courier New" w:eastAsia="Times New Roman" w:hAnsi="Courier New" w:cs="Courier New"/>
      <w:szCs w:val="24"/>
      <w:lang w:val="en-US" w:eastAsia="ru-RU"/>
    </w:rPr>
  </w:style>
  <w:style w:type="paragraph" w:customStyle="1" w:styleId="-0">
    <w:name w:val="Таблица - центр"/>
    <w:basedOn w:val="a9"/>
    <w:rsid w:val="001F17E3"/>
    <w:pPr>
      <w:ind w:firstLine="851"/>
      <w:jc w:val="both"/>
    </w:pPr>
    <w:rPr>
      <w:rFonts w:eastAsia="Times New Roman" w:cs="Times New Roman"/>
      <w:szCs w:val="20"/>
      <w:lang w:eastAsia="ru-RU"/>
    </w:rPr>
  </w:style>
  <w:style w:type="paragraph" w:customStyle="1" w:styleId="afffffffffe">
    <w:name w:val="Обы"/>
    <w:rsid w:val="001F17E3"/>
    <w:pPr>
      <w:widowControl w:val="0"/>
      <w:spacing w:after="0" w:line="240" w:lineRule="auto"/>
      <w:ind w:firstLine="851"/>
      <w:jc w:val="center"/>
    </w:pPr>
    <w:rPr>
      <w:rFonts w:ascii="Calibri" w:eastAsia="Times New Roman" w:hAnsi="Calibri" w:cs="Times New Roman"/>
      <w:sz w:val="20"/>
      <w:szCs w:val="20"/>
      <w:lang w:eastAsia="ru-RU"/>
    </w:rPr>
  </w:style>
  <w:style w:type="paragraph" w:customStyle="1" w:styleId="Iauiue2">
    <w:name w:val="Iau?iue2"/>
    <w:rsid w:val="001F17E3"/>
    <w:pPr>
      <w:widowControl w:val="0"/>
      <w:spacing w:after="0" w:line="240" w:lineRule="auto"/>
      <w:ind w:firstLine="851"/>
      <w:jc w:val="center"/>
    </w:pPr>
    <w:rPr>
      <w:rFonts w:ascii="Courier New" w:eastAsia="Times New Roman" w:hAnsi="Courier New" w:cs="Courier New"/>
      <w:b/>
      <w:bCs/>
      <w:i/>
      <w:iCs/>
      <w:sz w:val="20"/>
      <w:szCs w:val="20"/>
      <w:lang w:eastAsia="ru-RU"/>
    </w:rPr>
  </w:style>
  <w:style w:type="paragraph" w:customStyle="1" w:styleId="Iauiue">
    <w:name w:val="Iau?iue"/>
    <w:autoRedefine/>
    <w:rsid w:val="001F17E3"/>
    <w:pPr>
      <w:spacing w:after="0" w:line="240" w:lineRule="auto"/>
      <w:ind w:firstLine="851"/>
      <w:jc w:val="center"/>
    </w:pPr>
    <w:rPr>
      <w:rFonts w:ascii="Calibri" w:eastAsia="Times New Roman" w:hAnsi="Calibri" w:cs="Times New Roman"/>
      <w:b/>
      <w:sz w:val="24"/>
      <w:szCs w:val="20"/>
      <w:lang w:eastAsia="ru-RU"/>
    </w:rPr>
  </w:style>
  <w:style w:type="paragraph" w:customStyle="1" w:styleId="FR1">
    <w:name w:val="FR1"/>
    <w:rsid w:val="001F17E3"/>
    <w:pPr>
      <w:widowControl w:val="0"/>
      <w:autoSpaceDE w:val="0"/>
      <w:autoSpaceDN w:val="0"/>
      <w:adjustRightInd w:val="0"/>
      <w:spacing w:after="0" w:line="260" w:lineRule="auto"/>
      <w:ind w:firstLine="520"/>
      <w:jc w:val="center"/>
    </w:pPr>
    <w:rPr>
      <w:rFonts w:ascii="Calibri" w:eastAsia="Times New Roman" w:hAnsi="Calibri" w:cs="Times New Roman"/>
      <w:lang w:eastAsia="ru-RU"/>
    </w:rPr>
  </w:style>
  <w:style w:type="paragraph" w:styleId="2fff3">
    <w:name w:val="index 2"/>
    <w:basedOn w:val="a9"/>
    <w:next w:val="a9"/>
    <w:autoRedefine/>
    <w:rsid w:val="001F17E3"/>
    <w:pPr>
      <w:ind w:left="480" w:hanging="240"/>
    </w:pPr>
    <w:rPr>
      <w:rFonts w:eastAsia="Times New Roman" w:cs="Times New Roman"/>
      <w:szCs w:val="24"/>
      <w:lang w:eastAsia="ru-RU"/>
    </w:rPr>
  </w:style>
  <w:style w:type="paragraph" w:styleId="3fe">
    <w:name w:val="index 3"/>
    <w:basedOn w:val="a9"/>
    <w:next w:val="a9"/>
    <w:autoRedefine/>
    <w:rsid w:val="001F17E3"/>
    <w:pPr>
      <w:ind w:left="720" w:hanging="240"/>
    </w:pPr>
    <w:rPr>
      <w:rFonts w:eastAsia="Times New Roman" w:cs="Times New Roman"/>
      <w:szCs w:val="24"/>
      <w:lang w:eastAsia="ru-RU"/>
    </w:rPr>
  </w:style>
  <w:style w:type="paragraph" w:styleId="4f6">
    <w:name w:val="index 4"/>
    <w:basedOn w:val="a9"/>
    <w:next w:val="a9"/>
    <w:autoRedefine/>
    <w:rsid w:val="001F17E3"/>
    <w:pPr>
      <w:ind w:left="960" w:hanging="240"/>
    </w:pPr>
    <w:rPr>
      <w:rFonts w:eastAsia="Times New Roman" w:cs="Times New Roman"/>
      <w:szCs w:val="24"/>
      <w:lang w:eastAsia="ru-RU"/>
    </w:rPr>
  </w:style>
  <w:style w:type="paragraph" w:styleId="5b">
    <w:name w:val="index 5"/>
    <w:basedOn w:val="a9"/>
    <w:next w:val="a9"/>
    <w:autoRedefine/>
    <w:rsid w:val="001F17E3"/>
    <w:pPr>
      <w:ind w:left="1200" w:hanging="240"/>
    </w:pPr>
    <w:rPr>
      <w:rFonts w:eastAsia="Times New Roman" w:cs="Times New Roman"/>
      <w:szCs w:val="24"/>
      <w:lang w:eastAsia="ru-RU"/>
    </w:rPr>
  </w:style>
  <w:style w:type="paragraph" w:styleId="76">
    <w:name w:val="index 7"/>
    <w:basedOn w:val="a9"/>
    <w:next w:val="a9"/>
    <w:autoRedefine/>
    <w:rsid w:val="001F17E3"/>
    <w:pPr>
      <w:ind w:left="1680" w:hanging="240"/>
    </w:pPr>
    <w:rPr>
      <w:rFonts w:eastAsia="Times New Roman" w:cs="Times New Roman"/>
      <w:szCs w:val="24"/>
      <w:lang w:eastAsia="ru-RU"/>
    </w:rPr>
  </w:style>
  <w:style w:type="paragraph" w:styleId="85">
    <w:name w:val="index 8"/>
    <w:basedOn w:val="a9"/>
    <w:next w:val="a9"/>
    <w:autoRedefine/>
    <w:rsid w:val="001F17E3"/>
    <w:pPr>
      <w:ind w:left="1920" w:hanging="240"/>
    </w:pPr>
    <w:rPr>
      <w:rFonts w:eastAsia="Times New Roman" w:cs="Times New Roman"/>
      <w:szCs w:val="24"/>
      <w:lang w:eastAsia="ru-RU"/>
    </w:rPr>
  </w:style>
  <w:style w:type="paragraph" w:styleId="95">
    <w:name w:val="index 9"/>
    <w:basedOn w:val="a9"/>
    <w:next w:val="a9"/>
    <w:autoRedefine/>
    <w:rsid w:val="001F17E3"/>
    <w:pPr>
      <w:ind w:left="2160" w:hanging="240"/>
    </w:pPr>
    <w:rPr>
      <w:rFonts w:eastAsia="Times New Roman" w:cs="Times New Roman"/>
      <w:szCs w:val="24"/>
      <w:lang w:eastAsia="ru-RU"/>
    </w:rPr>
  </w:style>
  <w:style w:type="paragraph" w:customStyle="1" w:styleId="xl25">
    <w:name w:val="xl25"/>
    <w:basedOn w:val="a9"/>
    <w:uiPriority w:val="99"/>
    <w:rsid w:val="001F17E3"/>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26">
    <w:name w:val="xl26"/>
    <w:basedOn w:val="a9"/>
    <w:uiPriority w:val="99"/>
    <w:rsid w:val="001F17E3"/>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28">
    <w:name w:val="xl28"/>
    <w:basedOn w:val="a9"/>
    <w:uiPriority w:val="99"/>
    <w:rsid w:val="001F17E3"/>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29">
    <w:name w:val="xl29"/>
    <w:basedOn w:val="a9"/>
    <w:uiPriority w:val="99"/>
    <w:rsid w:val="001F17E3"/>
    <w:pP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0">
    <w:name w:val="xl30"/>
    <w:basedOn w:val="a9"/>
    <w:uiPriority w:val="99"/>
    <w:rsid w:val="001F17E3"/>
    <w:pP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1">
    <w:name w:val="xl31"/>
    <w:basedOn w:val="a9"/>
    <w:uiPriority w:val="99"/>
    <w:rsid w:val="001F17E3"/>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2">
    <w:name w:val="xl32"/>
    <w:basedOn w:val="a9"/>
    <w:uiPriority w:val="99"/>
    <w:rsid w:val="001F17E3"/>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3">
    <w:name w:val="xl33"/>
    <w:basedOn w:val="a9"/>
    <w:uiPriority w:val="99"/>
    <w:rsid w:val="001F17E3"/>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4">
    <w:name w:val="xl34"/>
    <w:basedOn w:val="a9"/>
    <w:uiPriority w:val="99"/>
    <w:rsid w:val="001F17E3"/>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5">
    <w:name w:val="xl35"/>
    <w:basedOn w:val="a9"/>
    <w:uiPriority w:val="99"/>
    <w:rsid w:val="001F17E3"/>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6">
    <w:name w:val="xl36"/>
    <w:basedOn w:val="a9"/>
    <w:uiPriority w:val="99"/>
    <w:rsid w:val="001F17E3"/>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affffffffff">
    <w:name w:val="Список определений"/>
    <w:basedOn w:val="a9"/>
    <w:next w:val="a9"/>
    <w:rsid w:val="001F17E3"/>
    <w:pPr>
      <w:ind w:left="360" w:firstLine="851"/>
    </w:pPr>
    <w:rPr>
      <w:rFonts w:eastAsia="Times New Roman" w:cs="Times New Roman"/>
      <w:snapToGrid w:val="0"/>
      <w:szCs w:val="24"/>
      <w:lang w:eastAsia="ru-RU"/>
    </w:rPr>
  </w:style>
  <w:style w:type="paragraph" w:customStyle="1" w:styleId="affffffffff0">
    <w:name w:val="таб. заголовок"/>
    <w:basedOn w:val="12"/>
    <w:rsid w:val="001F17E3"/>
    <w:pPr>
      <w:widowControl/>
      <w:autoSpaceDE/>
      <w:autoSpaceDN/>
      <w:adjustRightInd/>
      <w:spacing w:before="120" w:after="120"/>
      <w:ind w:left="0" w:firstLine="851"/>
      <w:jc w:val="both"/>
      <w:outlineLvl w:val="9"/>
    </w:pPr>
    <w:rPr>
      <w:rFonts w:cs="Arial"/>
      <w:b w:val="0"/>
      <w:snapToGrid w:val="0"/>
      <w:sz w:val="26"/>
      <w:szCs w:val="32"/>
    </w:rPr>
  </w:style>
  <w:style w:type="paragraph" w:customStyle="1" w:styleId="N">
    <w:name w:val="таб. N"/>
    <w:basedOn w:val="12"/>
    <w:rsid w:val="001F17E3"/>
    <w:pPr>
      <w:keepNext/>
      <w:widowControl/>
      <w:autoSpaceDE/>
      <w:autoSpaceDN/>
      <w:adjustRightInd/>
      <w:spacing w:before="120"/>
      <w:ind w:left="0" w:right="567" w:firstLine="851"/>
      <w:jc w:val="right"/>
      <w:outlineLvl w:val="9"/>
    </w:pPr>
    <w:rPr>
      <w:rFonts w:cs="Arial"/>
      <w:b w:val="0"/>
      <w:noProof/>
      <w:snapToGrid w:val="0"/>
      <w:sz w:val="26"/>
      <w:szCs w:val="32"/>
    </w:rPr>
  </w:style>
  <w:style w:type="paragraph" w:customStyle="1" w:styleId="affffffffff1">
    <w:name w:val="Шапка табл"/>
    <w:basedOn w:val="affffffffff0"/>
    <w:rsid w:val="001F17E3"/>
    <w:pPr>
      <w:spacing w:before="0"/>
    </w:pPr>
  </w:style>
  <w:style w:type="character" w:customStyle="1" w:styleId="c1">
    <w:name w:val="c1"/>
    <w:rsid w:val="001F17E3"/>
  </w:style>
  <w:style w:type="paragraph" w:customStyle="1" w:styleId="center1">
    <w:name w:val="center1"/>
    <w:basedOn w:val="a9"/>
    <w:rsid w:val="001F17E3"/>
    <w:pPr>
      <w:spacing w:before="100" w:after="100"/>
      <w:ind w:firstLine="851"/>
    </w:pPr>
    <w:rPr>
      <w:rFonts w:eastAsia="Times New Roman" w:cs="Times New Roman"/>
      <w:szCs w:val="24"/>
      <w:lang w:eastAsia="ru-RU"/>
    </w:rPr>
  </w:style>
  <w:style w:type="paragraph" w:customStyle="1" w:styleId="affffffffff2">
    <w:name w:val="рисунок"/>
    <w:basedOn w:val="a9"/>
    <w:rsid w:val="001F17E3"/>
    <w:pPr>
      <w:ind w:firstLine="851"/>
      <w:jc w:val="both"/>
    </w:pPr>
    <w:rPr>
      <w:rFonts w:eastAsia="Times New Roman" w:cs="Times New Roman"/>
      <w:szCs w:val="20"/>
      <w:lang w:eastAsia="ru-RU"/>
    </w:rPr>
  </w:style>
  <w:style w:type="paragraph" w:customStyle="1" w:styleId="5c">
    <w:name w:val="заголовок 5"/>
    <w:basedOn w:val="a9"/>
    <w:next w:val="a9"/>
    <w:rsid w:val="001F17E3"/>
    <w:pPr>
      <w:keepNext/>
      <w:spacing w:before="120"/>
      <w:ind w:firstLine="851"/>
      <w:jc w:val="both"/>
    </w:pPr>
    <w:rPr>
      <w:rFonts w:eastAsia="Times New Roman" w:cs="Times New Roman"/>
      <w:sz w:val="26"/>
      <w:szCs w:val="26"/>
      <w:lang w:eastAsia="ru-RU"/>
    </w:rPr>
  </w:style>
  <w:style w:type="paragraph" w:customStyle="1" w:styleId="77">
    <w:name w:val="Стиль Заголовок 7 + подчеркивание"/>
    <w:basedOn w:val="7"/>
    <w:rsid w:val="001F17E3"/>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1F17E3"/>
    <w:pPr>
      <w:keepLines w:val="0"/>
      <w:numPr>
        <w:ilvl w:val="5"/>
      </w:numPr>
      <w:spacing w:before="0" w:after="0" w:line="360" w:lineRule="auto"/>
      <w:ind w:left="1152" w:firstLine="851"/>
    </w:pPr>
    <w:rPr>
      <w:rFonts w:ascii="Times New Roman" w:eastAsia="Times New Roman" w:hAnsi="Times New Roman" w:cs="Times New Roman"/>
      <w:b w:val="0"/>
      <w:bCs/>
      <w:i w:val="0"/>
      <w:iCs w:val="0"/>
      <w:sz w:val="22"/>
      <w:szCs w:val="28"/>
    </w:rPr>
  </w:style>
  <w:style w:type="paragraph" w:customStyle="1" w:styleId="1272">
    <w:name w:val="Стиль Первая строка:  127 см"/>
    <w:basedOn w:val="a9"/>
    <w:rsid w:val="001F17E3"/>
    <w:pPr>
      <w:spacing w:before="120"/>
      <w:ind w:firstLine="851"/>
      <w:jc w:val="both"/>
    </w:pPr>
    <w:rPr>
      <w:rFonts w:eastAsia="Times New Roman" w:cs="Times New Roman"/>
      <w:sz w:val="26"/>
      <w:szCs w:val="20"/>
      <w:lang w:eastAsia="ru-RU"/>
    </w:rPr>
  </w:style>
  <w:style w:type="paragraph" w:customStyle="1" w:styleId="affffffffff3">
    <w:name w:val="Стиль Основной текст + Черный Междустр.интервал:  полуторный"/>
    <w:basedOn w:val="af8"/>
    <w:rsid w:val="001F17E3"/>
    <w:pPr>
      <w:widowControl/>
      <w:spacing w:before="120"/>
      <w:ind w:left="0" w:firstLine="851"/>
      <w:jc w:val="both"/>
    </w:pPr>
    <w:rPr>
      <w:rFonts w:cs="Times New Roman"/>
      <w:color w:val="000000"/>
      <w:sz w:val="26"/>
      <w:szCs w:val="20"/>
      <w:lang w:val="ru-RU" w:eastAsia="ru-RU"/>
    </w:rPr>
  </w:style>
  <w:style w:type="paragraph" w:customStyle="1" w:styleId="affffffffff4">
    <w:name w:val="Стиль Черный Междустр.интервал:  полуторный"/>
    <w:basedOn w:val="a9"/>
    <w:rsid w:val="001F17E3"/>
    <w:pPr>
      <w:spacing w:before="120"/>
      <w:ind w:firstLine="851"/>
      <w:jc w:val="both"/>
    </w:pPr>
    <w:rPr>
      <w:rFonts w:eastAsia="Times New Roman" w:cs="Times New Roman"/>
      <w:color w:val="000000"/>
      <w:sz w:val="26"/>
      <w:szCs w:val="20"/>
      <w:lang w:eastAsia="ru-RU"/>
    </w:rPr>
  </w:style>
  <w:style w:type="character" w:customStyle="1" w:styleId="12f2">
    <w:name w:val="Стиль 12 пт"/>
    <w:rsid w:val="001F17E3"/>
    <w:rPr>
      <w:sz w:val="26"/>
    </w:rPr>
  </w:style>
  <w:style w:type="paragraph" w:customStyle="1" w:styleId="78">
    <w:name w:val="заголовок 7"/>
    <w:basedOn w:val="a9"/>
    <w:next w:val="a9"/>
    <w:rsid w:val="001F17E3"/>
    <w:pPr>
      <w:keepNext/>
      <w:snapToGrid w:val="0"/>
      <w:ind w:firstLine="851"/>
      <w:jc w:val="both"/>
      <w:outlineLvl w:val="6"/>
    </w:pPr>
    <w:rPr>
      <w:rFonts w:eastAsia="Times New Roman" w:cs="Times New Roman"/>
      <w:b/>
      <w:color w:val="000000"/>
      <w:szCs w:val="20"/>
      <w:lang w:eastAsia="ru-RU"/>
    </w:rPr>
  </w:style>
  <w:style w:type="paragraph" w:customStyle="1" w:styleId="5d">
    <w:name w:val="çàãîëîâîê 5"/>
    <w:basedOn w:val="a9"/>
    <w:next w:val="a9"/>
    <w:rsid w:val="001F17E3"/>
    <w:pPr>
      <w:keepNext/>
      <w:ind w:firstLine="720"/>
      <w:jc w:val="both"/>
    </w:pPr>
    <w:rPr>
      <w:rFonts w:eastAsia="Times New Roman" w:cs="Times New Roman"/>
      <w:sz w:val="28"/>
      <w:szCs w:val="20"/>
      <w:lang w:eastAsia="ru-RU"/>
    </w:rPr>
  </w:style>
  <w:style w:type="paragraph" w:customStyle="1" w:styleId="affffffffff5">
    <w:name w:val="заголовки таблиц Знак"/>
    <w:basedOn w:val="a9"/>
    <w:rsid w:val="001F17E3"/>
    <w:pPr>
      <w:spacing w:before="120"/>
      <w:ind w:firstLine="851"/>
      <w:jc w:val="both"/>
    </w:pPr>
    <w:rPr>
      <w:rFonts w:eastAsia="Times New Roman" w:cs="Times New Roman"/>
      <w:b/>
      <w:bCs/>
      <w:szCs w:val="24"/>
      <w:lang w:eastAsia="ru-RU"/>
    </w:rPr>
  </w:style>
  <w:style w:type="paragraph" w:customStyle="1" w:styleId="affffffffff6">
    <w:name w:val="Таблицы с заголовками"/>
    <w:basedOn w:val="affe"/>
    <w:autoRedefine/>
    <w:rsid w:val="001F17E3"/>
    <w:pPr>
      <w:spacing w:after="0" w:line="360" w:lineRule="auto"/>
      <w:ind w:firstLine="851"/>
      <w:jc w:val="both"/>
    </w:pPr>
    <w:rPr>
      <w:rFonts w:ascii="Arial" w:eastAsia="Times New Roman" w:hAnsi="Arial" w:cs="Arial"/>
      <w:b/>
      <w:bCs w:val="0"/>
      <w:i w:val="0"/>
      <w:color w:val="auto"/>
      <w:sz w:val="20"/>
      <w:szCs w:val="20"/>
    </w:rPr>
  </w:style>
  <w:style w:type="paragraph" w:customStyle="1" w:styleId="TimesNewRoman12pt">
    <w:name w:val="Стиль Стиль Times New Roman 12 pt полужирный курсив по центру + не ..."/>
    <w:basedOn w:val="a9"/>
    <w:rsid w:val="001F17E3"/>
    <w:pPr>
      <w:keepNext/>
      <w:numPr>
        <w:ilvl w:val="2"/>
        <w:numId w:val="27"/>
      </w:numPr>
      <w:spacing w:before="360" w:after="360" w:line="360" w:lineRule="auto"/>
      <w:outlineLvl w:val="2"/>
    </w:pPr>
    <w:rPr>
      <w:rFonts w:ascii="Arial" w:eastAsia="Times New Roman" w:hAnsi="Arial" w:cs="Times New Roman"/>
      <w:i/>
      <w:iCs/>
      <w:sz w:val="28"/>
      <w:szCs w:val="28"/>
      <w:lang w:eastAsia="ru-RU"/>
    </w:rPr>
  </w:style>
  <w:style w:type="paragraph" w:customStyle="1" w:styleId="412pt">
    <w:name w:val="Стиль Заголовок 4 + 12 pt"/>
    <w:basedOn w:val="4"/>
    <w:rsid w:val="001F17E3"/>
    <w:pPr>
      <w:numPr>
        <w:ilvl w:val="3"/>
        <w:numId w:val="26"/>
      </w:numPr>
      <w:spacing w:after="60"/>
    </w:pPr>
    <w:rPr>
      <w:rFonts w:ascii="Times New Roman" w:eastAsia="Times New Roman" w:hAnsi="Times New Roman" w:cs="Arial"/>
      <w:i w:val="0"/>
      <w:iCs w:val="0"/>
      <w:sz w:val="24"/>
    </w:rPr>
  </w:style>
  <w:style w:type="paragraph" w:customStyle="1" w:styleId="affffffffff7">
    <w:name w:val="Таблицы остальные графы"/>
    <w:basedOn w:val="a9"/>
    <w:next w:val="a9"/>
    <w:autoRedefine/>
    <w:rsid w:val="001F17E3"/>
    <w:pPr>
      <w:ind w:firstLine="851"/>
      <w:jc w:val="both"/>
    </w:pPr>
    <w:rPr>
      <w:rFonts w:ascii="Arial" w:eastAsia="Times New Roman" w:hAnsi="Arial" w:cs="Arial"/>
      <w:sz w:val="20"/>
      <w:szCs w:val="20"/>
      <w:lang w:eastAsia="ru-RU"/>
    </w:rPr>
  </w:style>
  <w:style w:type="paragraph" w:customStyle="1" w:styleId="affffffffff8">
    <w:name w:val="Таблицы первая графа"/>
    <w:basedOn w:val="a9"/>
    <w:autoRedefine/>
    <w:rsid w:val="001F17E3"/>
    <w:pPr>
      <w:ind w:firstLine="851"/>
    </w:pPr>
    <w:rPr>
      <w:rFonts w:ascii="Arial" w:eastAsia="Times New Roman" w:hAnsi="Arial" w:cs="Arial"/>
      <w:sz w:val="20"/>
      <w:szCs w:val="20"/>
      <w:lang w:eastAsia="ru-RU"/>
    </w:rPr>
  </w:style>
  <w:style w:type="paragraph" w:customStyle="1" w:styleId="TimesNewRoman">
    <w:name w:val="Стиль Таблица название + Times New Roman По центру"/>
    <w:basedOn w:val="a9"/>
    <w:autoRedefine/>
    <w:rsid w:val="001F17E3"/>
    <w:pPr>
      <w:keepNext/>
      <w:spacing w:before="360" w:after="120"/>
      <w:ind w:firstLine="851"/>
    </w:pPr>
    <w:rPr>
      <w:rFonts w:ascii="Arial" w:eastAsia="Times New Roman" w:hAnsi="Arial" w:cs="Arial"/>
      <w:b/>
      <w:bCs/>
      <w:sz w:val="20"/>
      <w:szCs w:val="20"/>
      <w:lang w:eastAsia="ru-RU"/>
    </w:rPr>
  </w:style>
  <w:style w:type="paragraph" w:customStyle="1" w:styleId="affffffffff9">
    <w:name w:val="Таблица название"/>
    <w:basedOn w:val="a9"/>
    <w:next w:val="affffffffff8"/>
    <w:link w:val="affffffffffa"/>
    <w:autoRedefine/>
    <w:rsid w:val="001F17E3"/>
    <w:pPr>
      <w:keepNext/>
      <w:spacing w:before="480" w:after="60"/>
      <w:ind w:firstLine="851"/>
      <w:jc w:val="both"/>
    </w:pPr>
    <w:rPr>
      <w:rFonts w:ascii="Arial" w:eastAsia="Times New Roman" w:hAnsi="Arial" w:cs="Arial"/>
      <w:b/>
      <w:sz w:val="20"/>
      <w:szCs w:val="20"/>
      <w:lang w:eastAsia="ru-RU"/>
    </w:rPr>
  </w:style>
  <w:style w:type="paragraph" w:customStyle="1" w:styleId="a7">
    <w:name w:val="Список марк."/>
    <w:basedOn w:val="a9"/>
    <w:autoRedefine/>
    <w:rsid w:val="001F17E3"/>
    <w:pPr>
      <w:numPr>
        <w:numId w:val="28"/>
      </w:numPr>
      <w:spacing w:before="60" w:line="360" w:lineRule="auto"/>
      <w:jc w:val="both"/>
    </w:pPr>
    <w:rPr>
      <w:rFonts w:eastAsia="Times New Roman" w:cs="Times New Roman"/>
      <w:sz w:val="28"/>
      <w:szCs w:val="28"/>
      <w:lang w:eastAsia="ru-RU"/>
    </w:rPr>
  </w:style>
  <w:style w:type="paragraph" w:customStyle="1" w:styleId="3ff">
    <w:name w:val="Стиль Черный3"/>
    <w:basedOn w:val="a9"/>
    <w:rsid w:val="001F17E3"/>
    <w:pPr>
      <w:spacing w:before="120"/>
      <w:ind w:firstLine="851"/>
      <w:jc w:val="both"/>
    </w:pPr>
    <w:rPr>
      <w:rFonts w:eastAsia="Times New Roman" w:cs="Times New Roman"/>
      <w:color w:val="000000"/>
      <w:sz w:val="26"/>
      <w:szCs w:val="26"/>
      <w:lang w:eastAsia="ru-RU"/>
    </w:rPr>
  </w:style>
  <w:style w:type="character" w:customStyle="1" w:styleId="3ff0">
    <w:name w:val="Стиль Черный3 Знак"/>
    <w:rsid w:val="001F17E3"/>
    <w:rPr>
      <w:color w:val="000000"/>
      <w:sz w:val="26"/>
      <w:szCs w:val="26"/>
      <w:lang w:val="ru-RU" w:eastAsia="ru-RU" w:bidi="ar-SA"/>
    </w:rPr>
  </w:style>
  <w:style w:type="paragraph" w:customStyle="1" w:styleId="affffffffffb">
    <w:name w:val="Стиль Основной текст + Черный"/>
    <w:basedOn w:val="af8"/>
    <w:rsid w:val="001F17E3"/>
    <w:pPr>
      <w:widowControl/>
      <w:spacing w:before="120"/>
      <w:ind w:left="0" w:firstLine="851"/>
      <w:jc w:val="both"/>
    </w:pPr>
    <w:rPr>
      <w:rFonts w:cs="Times New Roman"/>
      <w:color w:val="000000"/>
      <w:sz w:val="26"/>
      <w:szCs w:val="20"/>
      <w:lang w:val="ru-RU" w:eastAsia="ru-RU"/>
    </w:rPr>
  </w:style>
  <w:style w:type="character" w:customStyle="1" w:styleId="affffffffffc">
    <w:name w:val="Стиль Основной текст + Черный Знак"/>
    <w:rsid w:val="001F17E3"/>
    <w:rPr>
      <w:rFonts w:ascii="Courier New" w:hAnsi="Courier New"/>
      <w:color w:val="000000"/>
      <w:sz w:val="26"/>
      <w:lang w:val="ru-RU" w:eastAsia="ru-RU" w:bidi="ar-SA"/>
    </w:rPr>
  </w:style>
  <w:style w:type="character" w:customStyle="1" w:styleId="affffffffffa">
    <w:name w:val="Таблица название Знак"/>
    <w:link w:val="affffffffff9"/>
    <w:rsid w:val="001F17E3"/>
    <w:rPr>
      <w:rFonts w:ascii="Arial" w:eastAsia="Times New Roman" w:hAnsi="Arial" w:cs="Arial"/>
      <w:b/>
      <w:sz w:val="20"/>
      <w:szCs w:val="20"/>
      <w:lang w:eastAsia="ru-RU"/>
    </w:rPr>
  </w:style>
  <w:style w:type="paragraph" w:customStyle="1" w:styleId="Arial">
    <w:name w:val="Обычный + Arial"/>
    <w:aliases w:val="14 пт,По ширине,Междустр.интервал:  полуторный"/>
    <w:basedOn w:val="21"/>
    <w:rsid w:val="001F17E3"/>
    <w:pPr>
      <w:keepNext/>
      <w:widowControl/>
      <w:autoSpaceDE/>
      <w:autoSpaceDN/>
      <w:adjustRightInd/>
      <w:spacing w:before="240" w:after="60" w:line="360" w:lineRule="auto"/>
      <w:ind w:left="0" w:firstLine="708"/>
    </w:pPr>
    <w:rPr>
      <w:i/>
      <w:iCs/>
      <w:sz w:val="28"/>
      <w:szCs w:val="28"/>
    </w:rPr>
  </w:style>
  <w:style w:type="paragraph" w:customStyle="1" w:styleId="11f3">
    <w:name w:val="табл.11"/>
    <w:basedOn w:val="12"/>
    <w:rsid w:val="001F17E3"/>
    <w:pPr>
      <w:keepNext/>
      <w:widowControl/>
      <w:autoSpaceDE/>
      <w:autoSpaceDN/>
      <w:adjustRightInd/>
      <w:spacing w:before="0" w:line="360" w:lineRule="auto"/>
      <w:ind w:left="0" w:firstLine="851"/>
      <w:jc w:val="both"/>
    </w:pPr>
    <w:rPr>
      <w:bCs w:val="0"/>
      <w:i/>
    </w:rPr>
  </w:style>
  <w:style w:type="paragraph" w:customStyle="1" w:styleId="14d">
    <w:name w:val="Обычный + 14 пт"/>
    <w:aliases w:val="полужирный,курсив"/>
    <w:basedOn w:val="Arial"/>
    <w:rsid w:val="001F17E3"/>
  </w:style>
  <w:style w:type="paragraph" w:customStyle="1" w:styleId="1ffff0">
    <w:name w:val="1 Знак"/>
    <w:basedOn w:val="a9"/>
    <w:rsid w:val="001F17E3"/>
    <w:pPr>
      <w:spacing w:after="160" w:line="240" w:lineRule="exact"/>
      <w:ind w:firstLine="851"/>
    </w:pPr>
    <w:rPr>
      <w:rFonts w:ascii="Verdana" w:eastAsia="Times New Roman" w:hAnsi="Verdana" w:cs="Times New Roman"/>
      <w:szCs w:val="24"/>
      <w:lang w:val="en-US"/>
    </w:rPr>
  </w:style>
  <w:style w:type="paragraph" w:customStyle="1" w:styleId="-11">
    <w:name w:val="без отступ -1"/>
    <w:basedOn w:val="a9"/>
    <w:link w:val="-12"/>
    <w:qFormat/>
    <w:rsid w:val="001F17E3"/>
    <w:pPr>
      <w:jc w:val="both"/>
    </w:pPr>
    <w:rPr>
      <w:rFonts w:eastAsia="Times New Roman" w:cs="Times New Roman"/>
      <w:szCs w:val="20"/>
      <w:lang w:eastAsia="ru-RU"/>
    </w:rPr>
  </w:style>
  <w:style w:type="character" w:customStyle="1" w:styleId="-12">
    <w:name w:val="без отступ -1 Знак"/>
    <w:link w:val="-11"/>
    <w:rsid w:val="001F17E3"/>
    <w:rPr>
      <w:rFonts w:ascii="Times New Roman" w:eastAsia="Times New Roman" w:hAnsi="Times New Roman" w:cs="Times New Roman"/>
      <w:sz w:val="24"/>
      <w:szCs w:val="20"/>
      <w:lang w:eastAsia="ru-RU"/>
    </w:rPr>
  </w:style>
  <w:style w:type="paragraph" w:customStyle="1" w:styleId="-15">
    <w:name w:val="без отступ -1.5"/>
    <w:basedOn w:val="a9"/>
    <w:next w:val="a9"/>
    <w:link w:val="-150"/>
    <w:qFormat/>
    <w:rsid w:val="001F17E3"/>
    <w:pPr>
      <w:spacing w:line="360" w:lineRule="auto"/>
      <w:ind w:firstLine="851"/>
      <w:jc w:val="both"/>
    </w:pPr>
    <w:rPr>
      <w:rFonts w:eastAsia="Times New Roman" w:cs="Times New Roman"/>
      <w:szCs w:val="20"/>
      <w:lang w:eastAsia="ru-RU"/>
    </w:rPr>
  </w:style>
  <w:style w:type="character" w:customStyle="1" w:styleId="-150">
    <w:name w:val="без отступ -1.5 Знак"/>
    <w:link w:val="-15"/>
    <w:rsid w:val="001F17E3"/>
    <w:rPr>
      <w:rFonts w:ascii="Times New Roman" w:eastAsia="Times New Roman" w:hAnsi="Times New Roman" w:cs="Times New Roman"/>
      <w:sz w:val="24"/>
      <w:szCs w:val="20"/>
      <w:lang w:eastAsia="ru-RU"/>
    </w:rPr>
  </w:style>
  <w:style w:type="numbering" w:customStyle="1" w:styleId="79">
    <w:name w:val="Нет списка7"/>
    <w:next w:val="ad"/>
    <w:uiPriority w:val="99"/>
    <w:semiHidden/>
    <w:rsid w:val="001F17E3"/>
  </w:style>
  <w:style w:type="numbering" w:customStyle="1" w:styleId="14e">
    <w:name w:val="Нет списка14"/>
    <w:next w:val="ad"/>
    <w:semiHidden/>
    <w:rsid w:val="001F17E3"/>
  </w:style>
  <w:style w:type="numbering" w:customStyle="1" w:styleId="23a">
    <w:name w:val="Нет списка23"/>
    <w:next w:val="ad"/>
    <w:semiHidden/>
    <w:unhideWhenUsed/>
    <w:rsid w:val="001F17E3"/>
  </w:style>
  <w:style w:type="numbering" w:customStyle="1" w:styleId="330">
    <w:name w:val="Нет списка33"/>
    <w:next w:val="ad"/>
    <w:semiHidden/>
    <w:rsid w:val="001F17E3"/>
  </w:style>
  <w:style w:type="numbering" w:customStyle="1" w:styleId="430">
    <w:name w:val="Нет списка43"/>
    <w:next w:val="ad"/>
    <w:semiHidden/>
    <w:rsid w:val="001F17E3"/>
  </w:style>
  <w:style w:type="numbering" w:customStyle="1" w:styleId="1131">
    <w:name w:val="Нет списка113"/>
    <w:next w:val="ad"/>
    <w:semiHidden/>
    <w:rsid w:val="001F17E3"/>
  </w:style>
  <w:style w:type="numbering" w:customStyle="1" w:styleId="11110">
    <w:name w:val="Нет списка1111"/>
    <w:next w:val="ad"/>
    <w:semiHidden/>
    <w:rsid w:val="001F17E3"/>
  </w:style>
  <w:style w:type="numbering" w:customStyle="1" w:styleId="2131">
    <w:name w:val="Нет списка213"/>
    <w:next w:val="ad"/>
    <w:semiHidden/>
    <w:unhideWhenUsed/>
    <w:rsid w:val="001F17E3"/>
  </w:style>
  <w:style w:type="numbering" w:customStyle="1" w:styleId="3130">
    <w:name w:val="Нет списка313"/>
    <w:next w:val="ad"/>
    <w:semiHidden/>
    <w:rsid w:val="001F17E3"/>
  </w:style>
  <w:style w:type="numbering" w:customStyle="1" w:styleId="411">
    <w:name w:val="Нет списка411"/>
    <w:next w:val="ad"/>
    <w:semiHidden/>
    <w:rsid w:val="001F17E3"/>
  </w:style>
  <w:style w:type="numbering" w:customStyle="1" w:styleId="1220">
    <w:name w:val="Нет списка122"/>
    <w:next w:val="ad"/>
    <w:semiHidden/>
    <w:rsid w:val="001F17E3"/>
  </w:style>
  <w:style w:type="numbering" w:customStyle="1" w:styleId="21110">
    <w:name w:val="Нет списка2111"/>
    <w:next w:val="ad"/>
    <w:semiHidden/>
    <w:unhideWhenUsed/>
    <w:rsid w:val="001F17E3"/>
  </w:style>
  <w:style w:type="numbering" w:customStyle="1" w:styleId="31110">
    <w:name w:val="Нет списка3111"/>
    <w:next w:val="ad"/>
    <w:semiHidden/>
    <w:rsid w:val="001F17E3"/>
  </w:style>
  <w:style w:type="numbering" w:customStyle="1" w:styleId="521">
    <w:name w:val="Нет списка52"/>
    <w:next w:val="ad"/>
    <w:uiPriority w:val="99"/>
    <w:semiHidden/>
    <w:unhideWhenUsed/>
    <w:rsid w:val="001F17E3"/>
  </w:style>
  <w:style w:type="numbering" w:customStyle="1" w:styleId="610">
    <w:name w:val="Нет списка61"/>
    <w:next w:val="ad"/>
    <w:uiPriority w:val="99"/>
    <w:semiHidden/>
    <w:rsid w:val="001F17E3"/>
  </w:style>
  <w:style w:type="numbering" w:customStyle="1" w:styleId="1320">
    <w:name w:val="Нет списка132"/>
    <w:next w:val="ad"/>
    <w:semiHidden/>
    <w:rsid w:val="001F17E3"/>
  </w:style>
  <w:style w:type="numbering" w:customStyle="1" w:styleId="11210">
    <w:name w:val="Нет списка1121"/>
    <w:next w:val="ad"/>
    <w:semiHidden/>
    <w:rsid w:val="001F17E3"/>
  </w:style>
  <w:style w:type="numbering" w:customStyle="1" w:styleId="2220">
    <w:name w:val="Нет списка222"/>
    <w:next w:val="ad"/>
    <w:semiHidden/>
    <w:unhideWhenUsed/>
    <w:rsid w:val="001F17E3"/>
  </w:style>
  <w:style w:type="numbering" w:customStyle="1" w:styleId="322">
    <w:name w:val="Нет списка322"/>
    <w:next w:val="ad"/>
    <w:semiHidden/>
    <w:rsid w:val="001F17E3"/>
  </w:style>
  <w:style w:type="numbering" w:customStyle="1" w:styleId="4210">
    <w:name w:val="Нет списка421"/>
    <w:next w:val="ad"/>
    <w:semiHidden/>
    <w:rsid w:val="001F17E3"/>
  </w:style>
  <w:style w:type="numbering" w:customStyle="1" w:styleId="1211">
    <w:name w:val="Нет списка1211"/>
    <w:next w:val="ad"/>
    <w:semiHidden/>
    <w:rsid w:val="001F17E3"/>
  </w:style>
  <w:style w:type="numbering" w:customStyle="1" w:styleId="21210">
    <w:name w:val="Нет списка2121"/>
    <w:next w:val="ad"/>
    <w:semiHidden/>
    <w:unhideWhenUsed/>
    <w:rsid w:val="001F17E3"/>
  </w:style>
  <w:style w:type="numbering" w:customStyle="1" w:styleId="31210">
    <w:name w:val="Нет списка3121"/>
    <w:next w:val="ad"/>
    <w:semiHidden/>
    <w:rsid w:val="001F17E3"/>
  </w:style>
  <w:style w:type="numbering" w:customStyle="1" w:styleId="511">
    <w:name w:val="Нет списка511"/>
    <w:next w:val="ad"/>
    <w:uiPriority w:val="99"/>
    <w:semiHidden/>
    <w:rsid w:val="001F17E3"/>
  </w:style>
  <w:style w:type="numbering" w:customStyle="1" w:styleId="1311">
    <w:name w:val="Нет списка1311"/>
    <w:next w:val="ad"/>
    <w:semiHidden/>
    <w:rsid w:val="001F17E3"/>
  </w:style>
  <w:style w:type="numbering" w:customStyle="1" w:styleId="22110">
    <w:name w:val="Нет списка2211"/>
    <w:next w:val="ad"/>
    <w:semiHidden/>
    <w:unhideWhenUsed/>
    <w:rsid w:val="001F17E3"/>
  </w:style>
  <w:style w:type="numbering" w:customStyle="1" w:styleId="3211">
    <w:name w:val="Нет списка3211"/>
    <w:next w:val="ad"/>
    <w:semiHidden/>
    <w:rsid w:val="001F17E3"/>
  </w:style>
  <w:style w:type="paragraph" w:customStyle="1" w:styleId="Normal-021">
    <w:name w:val="Normal -02 см Справ...1"/>
    <w:basedOn w:val="1fa"/>
    <w:rsid w:val="001F17E3"/>
    <w:pPr>
      <w:ind w:left="-113" w:right="-113" w:firstLine="851"/>
      <w:jc w:val="center"/>
    </w:pPr>
    <w:rPr>
      <w:rFonts w:ascii="Times New Roman" w:hAnsi="Times New Roman"/>
      <w:b/>
      <w:bCs/>
      <w:szCs w:val="22"/>
    </w:rPr>
  </w:style>
  <w:style w:type="table" w:customStyle="1" w:styleId="5e">
    <w:name w:val="Сетка таблицы5"/>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d">
    <w:name w:val="Сетка таблицы6"/>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a">
    <w:name w:val="Сетка таблицы7"/>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dr">
    <w:name w:val="hdr"/>
    <w:basedOn w:val="ab"/>
    <w:rsid w:val="001F17E3"/>
  </w:style>
  <w:style w:type="numbering" w:customStyle="1" w:styleId="711">
    <w:name w:val="Нет списка71"/>
    <w:next w:val="ad"/>
    <w:uiPriority w:val="99"/>
    <w:semiHidden/>
    <w:unhideWhenUsed/>
    <w:rsid w:val="001F17E3"/>
  </w:style>
  <w:style w:type="numbering" w:customStyle="1" w:styleId="1410">
    <w:name w:val="Нет списка141"/>
    <w:next w:val="ad"/>
    <w:uiPriority w:val="99"/>
    <w:semiHidden/>
    <w:rsid w:val="001F17E3"/>
  </w:style>
  <w:style w:type="numbering" w:customStyle="1" w:styleId="11310">
    <w:name w:val="Нет списка1131"/>
    <w:next w:val="ad"/>
    <w:semiHidden/>
    <w:rsid w:val="001F17E3"/>
  </w:style>
  <w:style w:type="numbering" w:customStyle="1" w:styleId="231b">
    <w:name w:val="Нет списка231"/>
    <w:next w:val="ad"/>
    <w:semiHidden/>
    <w:unhideWhenUsed/>
    <w:rsid w:val="001F17E3"/>
  </w:style>
  <w:style w:type="numbering" w:customStyle="1" w:styleId="331">
    <w:name w:val="Нет списка331"/>
    <w:next w:val="ad"/>
    <w:semiHidden/>
    <w:rsid w:val="001F17E3"/>
  </w:style>
  <w:style w:type="numbering" w:customStyle="1" w:styleId="431">
    <w:name w:val="Нет списка431"/>
    <w:next w:val="ad"/>
    <w:semiHidden/>
    <w:rsid w:val="001F17E3"/>
  </w:style>
  <w:style w:type="numbering" w:customStyle="1" w:styleId="11111">
    <w:name w:val="Нет списка11111"/>
    <w:next w:val="ad"/>
    <w:semiHidden/>
    <w:rsid w:val="001F17E3"/>
  </w:style>
  <w:style w:type="numbering" w:customStyle="1" w:styleId="111111">
    <w:name w:val="Нет списка111111"/>
    <w:next w:val="ad"/>
    <w:semiHidden/>
    <w:rsid w:val="001F17E3"/>
  </w:style>
  <w:style w:type="numbering" w:customStyle="1" w:styleId="21310">
    <w:name w:val="Нет списка2131"/>
    <w:next w:val="ad"/>
    <w:semiHidden/>
    <w:unhideWhenUsed/>
    <w:rsid w:val="001F17E3"/>
  </w:style>
  <w:style w:type="numbering" w:customStyle="1" w:styleId="3131">
    <w:name w:val="Нет списка3131"/>
    <w:next w:val="ad"/>
    <w:semiHidden/>
    <w:rsid w:val="001F17E3"/>
  </w:style>
  <w:style w:type="numbering" w:customStyle="1" w:styleId="41110">
    <w:name w:val="Нет списка4111"/>
    <w:next w:val="ad"/>
    <w:semiHidden/>
    <w:rsid w:val="001F17E3"/>
  </w:style>
  <w:style w:type="numbering" w:customStyle="1" w:styleId="1221">
    <w:name w:val="Нет списка1221"/>
    <w:next w:val="ad"/>
    <w:semiHidden/>
    <w:rsid w:val="001F17E3"/>
  </w:style>
  <w:style w:type="numbering" w:customStyle="1" w:styleId="21111">
    <w:name w:val="Нет списка21111"/>
    <w:next w:val="ad"/>
    <w:semiHidden/>
    <w:unhideWhenUsed/>
    <w:rsid w:val="001F17E3"/>
  </w:style>
  <w:style w:type="numbering" w:customStyle="1" w:styleId="311110">
    <w:name w:val="Нет списка31111"/>
    <w:next w:val="ad"/>
    <w:semiHidden/>
    <w:rsid w:val="001F17E3"/>
  </w:style>
  <w:style w:type="numbering" w:customStyle="1" w:styleId="5210">
    <w:name w:val="Нет списка521"/>
    <w:next w:val="ad"/>
    <w:uiPriority w:val="99"/>
    <w:semiHidden/>
    <w:unhideWhenUsed/>
    <w:rsid w:val="001F17E3"/>
  </w:style>
  <w:style w:type="numbering" w:customStyle="1" w:styleId="611">
    <w:name w:val="Нет списка611"/>
    <w:next w:val="ad"/>
    <w:uiPriority w:val="99"/>
    <w:semiHidden/>
    <w:rsid w:val="001F17E3"/>
  </w:style>
  <w:style w:type="numbering" w:customStyle="1" w:styleId="1321">
    <w:name w:val="Нет списка1321"/>
    <w:next w:val="ad"/>
    <w:semiHidden/>
    <w:rsid w:val="001F17E3"/>
  </w:style>
  <w:style w:type="numbering" w:customStyle="1" w:styleId="11211">
    <w:name w:val="Нет списка11211"/>
    <w:next w:val="ad"/>
    <w:semiHidden/>
    <w:rsid w:val="001F17E3"/>
  </w:style>
  <w:style w:type="numbering" w:customStyle="1" w:styleId="2221">
    <w:name w:val="Нет списка2221"/>
    <w:next w:val="ad"/>
    <w:semiHidden/>
    <w:unhideWhenUsed/>
    <w:rsid w:val="001F17E3"/>
  </w:style>
  <w:style w:type="numbering" w:customStyle="1" w:styleId="3221">
    <w:name w:val="Нет списка3221"/>
    <w:next w:val="ad"/>
    <w:semiHidden/>
    <w:rsid w:val="001F17E3"/>
  </w:style>
  <w:style w:type="numbering" w:customStyle="1" w:styleId="4211">
    <w:name w:val="Нет списка4211"/>
    <w:next w:val="ad"/>
    <w:semiHidden/>
    <w:rsid w:val="001F17E3"/>
  </w:style>
  <w:style w:type="numbering" w:customStyle="1" w:styleId="12111">
    <w:name w:val="Нет списка12111"/>
    <w:next w:val="ad"/>
    <w:semiHidden/>
    <w:rsid w:val="001F17E3"/>
  </w:style>
  <w:style w:type="numbering" w:customStyle="1" w:styleId="21211">
    <w:name w:val="Нет списка21211"/>
    <w:next w:val="ad"/>
    <w:semiHidden/>
    <w:unhideWhenUsed/>
    <w:rsid w:val="001F17E3"/>
  </w:style>
  <w:style w:type="numbering" w:customStyle="1" w:styleId="31211">
    <w:name w:val="Нет списка31211"/>
    <w:next w:val="ad"/>
    <w:semiHidden/>
    <w:rsid w:val="001F17E3"/>
  </w:style>
  <w:style w:type="numbering" w:customStyle="1" w:styleId="5111">
    <w:name w:val="Нет списка5111"/>
    <w:next w:val="ad"/>
    <w:uiPriority w:val="99"/>
    <w:semiHidden/>
    <w:rsid w:val="001F17E3"/>
  </w:style>
  <w:style w:type="numbering" w:customStyle="1" w:styleId="13111">
    <w:name w:val="Нет списка13111"/>
    <w:next w:val="ad"/>
    <w:semiHidden/>
    <w:rsid w:val="001F17E3"/>
  </w:style>
  <w:style w:type="numbering" w:customStyle="1" w:styleId="22111">
    <w:name w:val="Нет списка22111"/>
    <w:next w:val="ad"/>
    <w:semiHidden/>
    <w:unhideWhenUsed/>
    <w:rsid w:val="001F17E3"/>
  </w:style>
  <w:style w:type="numbering" w:customStyle="1" w:styleId="32111">
    <w:name w:val="Нет списка32111"/>
    <w:next w:val="ad"/>
    <w:semiHidden/>
    <w:rsid w:val="001F17E3"/>
  </w:style>
  <w:style w:type="numbering" w:customStyle="1" w:styleId="SymbolSymbol1">
    <w:name w:val="Стиль маркированный Symbol (Symbol) подчеркивание1"/>
    <w:basedOn w:val="ad"/>
    <w:rsid w:val="001F17E3"/>
  </w:style>
  <w:style w:type="numbering" w:customStyle="1" w:styleId="1ffff1">
    <w:name w:val="Стиль нумерованный1"/>
    <w:basedOn w:val="ad"/>
    <w:rsid w:val="001F17E3"/>
  </w:style>
  <w:style w:type="numbering" w:customStyle="1" w:styleId="12pt1">
    <w:name w:val="Стиль маркированный 12 pt1"/>
    <w:basedOn w:val="ad"/>
    <w:rsid w:val="001F17E3"/>
  </w:style>
  <w:style w:type="numbering" w:customStyle="1" w:styleId="7110">
    <w:name w:val="Нет списка711"/>
    <w:next w:val="ad"/>
    <w:uiPriority w:val="99"/>
    <w:semiHidden/>
    <w:rsid w:val="001F17E3"/>
  </w:style>
  <w:style w:type="paragraph" w:customStyle="1" w:styleId="323">
    <w:name w:val="Основной текст 32"/>
    <w:basedOn w:val="a9"/>
    <w:rsid w:val="001F17E3"/>
    <w:pPr>
      <w:ind w:firstLine="720"/>
      <w:jc w:val="both"/>
    </w:pPr>
    <w:rPr>
      <w:rFonts w:eastAsia="Times New Roman" w:cs="Times New Roman"/>
      <w:szCs w:val="24"/>
    </w:rPr>
  </w:style>
  <w:style w:type="paragraph" w:customStyle="1" w:styleId="22d">
    <w:name w:val="Основной текст с отступом 22"/>
    <w:basedOn w:val="a9"/>
    <w:rsid w:val="001F17E3"/>
    <w:pPr>
      <w:ind w:firstLine="720"/>
      <w:jc w:val="both"/>
    </w:pPr>
    <w:rPr>
      <w:rFonts w:ascii="Times New Roman CYR" w:eastAsia="Times New Roman" w:hAnsi="Times New Roman CYR" w:cs="Times New Roman"/>
      <w:szCs w:val="20"/>
    </w:rPr>
  </w:style>
  <w:style w:type="numbering" w:customStyle="1" w:styleId="1411">
    <w:name w:val="Нет списка1411"/>
    <w:next w:val="ad"/>
    <w:semiHidden/>
    <w:rsid w:val="001F17E3"/>
  </w:style>
  <w:style w:type="paragraph" w:customStyle="1" w:styleId="2fff4">
    <w:name w:val="Название2"/>
    <w:basedOn w:val="2ff"/>
    <w:rsid w:val="001F17E3"/>
    <w:pPr>
      <w:snapToGrid/>
      <w:ind w:firstLine="851"/>
      <w:jc w:val="center"/>
    </w:pPr>
    <w:rPr>
      <w:sz w:val="28"/>
      <w:szCs w:val="22"/>
    </w:rPr>
  </w:style>
  <w:style w:type="numbering" w:customStyle="1" w:styleId="23110">
    <w:name w:val="Нет списка2311"/>
    <w:next w:val="ad"/>
    <w:semiHidden/>
    <w:unhideWhenUsed/>
    <w:rsid w:val="001F17E3"/>
  </w:style>
  <w:style w:type="numbering" w:customStyle="1" w:styleId="3311">
    <w:name w:val="Нет списка3311"/>
    <w:next w:val="ad"/>
    <w:semiHidden/>
    <w:rsid w:val="001F17E3"/>
  </w:style>
  <w:style w:type="numbering" w:customStyle="1" w:styleId="4311">
    <w:name w:val="Нет списка4311"/>
    <w:next w:val="ad"/>
    <w:semiHidden/>
    <w:rsid w:val="001F17E3"/>
  </w:style>
  <w:style w:type="numbering" w:customStyle="1" w:styleId="11311">
    <w:name w:val="Нет списка11311"/>
    <w:next w:val="ad"/>
    <w:semiHidden/>
    <w:rsid w:val="001F17E3"/>
  </w:style>
  <w:style w:type="numbering" w:customStyle="1" w:styleId="11120">
    <w:name w:val="Нет списка1112"/>
    <w:next w:val="ad"/>
    <w:semiHidden/>
    <w:rsid w:val="001F17E3"/>
  </w:style>
  <w:style w:type="numbering" w:customStyle="1" w:styleId="21311">
    <w:name w:val="Нет списка21311"/>
    <w:next w:val="ad"/>
    <w:semiHidden/>
    <w:unhideWhenUsed/>
    <w:rsid w:val="001F17E3"/>
  </w:style>
  <w:style w:type="numbering" w:customStyle="1" w:styleId="31311">
    <w:name w:val="Нет списка31311"/>
    <w:next w:val="ad"/>
    <w:semiHidden/>
    <w:rsid w:val="001F17E3"/>
  </w:style>
  <w:style w:type="numbering" w:customStyle="1" w:styleId="411110">
    <w:name w:val="Нет списка41111"/>
    <w:next w:val="ad"/>
    <w:semiHidden/>
    <w:rsid w:val="001F17E3"/>
  </w:style>
  <w:style w:type="numbering" w:customStyle="1" w:styleId="12211">
    <w:name w:val="Нет списка12211"/>
    <w:next w:val="ad"/>
    <w:semiHidden/>
    <w:rsid w:val="001F17E3"/>
  </w:style>
  <w:style w:type="numbering" w:customStyle="1" w:styleId="211111">
    <w:name w:val="Нет списка211111"/>
    <w:next w:val="ad"/>
    <w:semiHidden/>
    <w:unhideWhenUsed/>
    <w:rsid w:val="001F17E3"/>
  </w:style>
  <w:style w:type="numbering" w:customStyle="1" w:styleId="311111">
    <w:name w:val="Нет списка311111"/>
    <w:next w:val="ad"/>
    <w:semiHidden/>
    <w:rsid w:val="001F17E3"/>
  </w:style>
  <w:style w:type="numbering" w:customStyle="1" w:styleId="5211">
    <w:name w:val="Нет списка5211"/>
    <w:next w:val="ad"/>
    <w:uiPriority w:val="99"/>
    <w:semiHidden/>
    <w:unhideWhenUsed/>
    <w:rsid w:val="001F17E3"/>
  </w:style>
  <w:style w:type="numbering" w:customStyle="1" w:styleId="6111">
    <w:name w:val="Нет списка6111"/>
    <w:next w:val="ad"/>
    <w:uiPriority w:val="99"/>
    <w:semiHidden/>
    <w:rsid w:val="001F17E3"/>
  </w:style>
  <w:style w:type="numbering" w:customStyle="1" w:styleId="13211">
    <w:name w:val="Нет списка13211"/>
    <w:next w:val="ad"/>
    <w:semiHidden/>
    <w:rsid w:val="001F17E3"/>
  </w:style>
  <w:style w:type="numbering" w:customStyle="1" w:styleId="112111">
    <w:name w:val="Нет списка112111"/>
    <w:next w:val="ad"/>
    <w:semiHidden/>
    <w:rsid w:val="001F17E3"/>
  </w:style>
  <w:style w:type="numbering" w:customStyle="1" w:styleId="22211">
    <w:name w:val="Нет списка22211"/>
    <w:next w:val="ad"/>
    <w:semiHidden/>
    <w:unhideWhenUsed/>
    <w:rsid w:val="001F17E3"/>
  </w:style>
  <w:style w:type="numbering" w:customStyle="1" w:styleId="32211">
    <w:name w:val="Нет списка32211"/>
    <w:next w:val="ad"/>
    <w:semiHidden/>
    <w:rsid w:val="001F17E3"/>
  </w:style>
  <w:style w:type="numbering" w:customStyle="1" w:styleId="42111">
    <w:name w:val="Нет списка42111"/>
    <w:next w:val="ad"/>
    <w:semiHidden/>
    <w:rsid w:val="001F17E3"/>
  </w:style>
  <w:style w:type="numbering" w:customStyle="1" w:styleId="121111">
    <w:name w:val="Нет списка121111"/>
    <w:next w:val="ad"/>
    <w:semiHidden/>
    <w:rsid w:val="001F17E3"/>
  </w:style>
  <w:style w:type="numbering" w:customStyle="1" w:styleId="212111">
    <w:name w:val="Нет списка212111"/>
    <w:next w:val="ad"/>
    <w:semiHidden/>
    <w:unhideWhenUsed/>
    <w:rsid w:val="001F17E3"/>
  </w:style>
  <w:style w:type="numbering" w:customStyle="1" w:styleId="312111">
    <w:name w:val="Нет списка312111"/>
    <w:next w:val="ad"/>
    <w:semiHidden/>
    <w:rsid w:val="001F17E3"/>
  </w:style>
  <w:style w:type="numbering" w:customStyle="1" w:styleId="51111">
    <w:name w:val="Нет списка51111"/>
    <w:next w:val="ad"/>
    <w:uiPriority w:val="99"/>
    <w:semiHidden/>
    <w:rsid w:val="001F17E3"/>
  </w:style>
  <w:style w:type="numbering" w:customStyle="1" w:styleId="131111">
    <w:name w:val="Нет списка131111"/>
    <w:next w:val="ad"/>
    <w:semiHidden/>
    <w:rsid w:val="001F17E3"/>
  </w:style>
  <w:style w:type="numbering" w:customStyle="1" w:styleId="221111">
    <w:name w:val="Нет списка221111"/>
    <w:next w:val="ad"/>
    <w:semiHidden/>
    <w:unhideWhenUsed/>
    <w:rsid w:val="001F17E3"/>
  </w:style>
  <w:style w:type="numbering" w:customStyle="1" w:styleId="321111">
    <w:name w:val="Нет списка321111"/>
    <w:next w:val="ad"/>
    <w:semiHidden/>
    <w:rsid w:val="001F17E3"/>
  </w:style>
  <w:style w:type="numbering" w:customStyle="1" w:styleId="SymbolSymbol11">
    <w:name w:val="Стиль маркированный Symbol (Symbol) подчеркивание11"/>
    <w:basedOn w:val="ad"/>
    <w:rsid w:val="001F17E3"/>
  </w:style>
  <w:style w:type="numbering" w:customStyle="1" w:styleId="11f4">
    <w:name w:val="Стиль нумерованный11"/>
    <w:basedOn w:val="ad"/>
    <w:rsid w:val="001F17E3"/>
  </w:style>
  <w:style w:type="numbering" w:customStyle="1" w:styleId="12pt11">
    <w:name w:val="Стиль маркированный 12 pt11"/>
    <w:basedOn w:val="ad"/>
    <w:rsid w:val="001F17E3"/>
  </w:style>
  <w:style w:type="numbering" w:customStyle="1" w:styleId="11f5">
    <w:name w:val="Стиль маркированный11"/>
    <w:basedOn w:val="ad"/>
    <w:rsid w:val="001F17E3"/>
  </w:style>
  <w:style w:type="paragraph" w:customStyle="1" w:styleId="2fff5">
    <w:name w:val="Список литературы2"/>
    <w:basedOn w:val="a9"/>
    <w:rsid w:val="001F17E3"/>
    <w:pPr>
      <w:tabs>
        <w:tab w:val="left" w:pos="660"/>
        <w:tab w:val="num" w:pos="720"/>
      </w:tabs>
      <w:spacing w:after="240" w:line="230" w:lineRule="auto"/>
      <w:ind w:left="658" w:hanging="658"/>
      <w:jc w:val="both"/>
    </w:pPr>
    <w:rPr>
      <w:rFonts w:ascii="Arial" w:eastAsia="MS Mincho" w:hAnsi="Arial" w:cs="Times New Roman"/>
      <w:sz w:val="20"/>
      <w:szCs w:val="20"/>
      <w:lang w:val="en-GB" w:eastAsia="ja-JP"/>
    </w:rPr>
  </w:style>
  <w:style w:type="paragraph" w:customStyle="1" w:styleId="2fff6">
    <w:name w:val="Дата2"/>
    <w:basedOn w:val="a9"/>
    <w:next w:val="a9"/>
    <w:rsid w:val="001F17E3"/>
    <w:pPr>
      <w:tabs>
        <w:tab w:val="num" w:pos="1980"/>
      </w:tabs>
      <w:autoSpaceDE w:val="0"/>
      <w:autoSpaceDN w:val="0"/>
      <w:adjustRightInd w:val="0"/>
      <w:ind w:left="1980" w:hanging="1260"/>
      <w:jc w:val="both"/>
      <w:textAlignment w:val="baseline"/>
    </w:pPr>
    <w:rPr>
      <w:rFonts w:ascii="Arial" w:eastAsia="MS Mincho" w:hAnsi="Arial" w:cs="Times New Roman"/>
      <w:kern w:val="2"/>
      <w:sz w:val="20"/>
      <w:szCs w:val="20"/>
      <w:lang w:val="en-US" w:eastAsia="ja-JP"/>
    </w:rPr>
  </w:style>
  <w:style w:type="paragraph" w:customStyle="1" w:styleId="2fff7">
    <w:name w:val="Обычный (веб)2"/>
    <w:basedOn w:val="a9"/>
    <w:rsid w:val="001F17E3"/>
    <w:pPr>
      <w:spacing w:before="100" w:after="100"/>
      <w:ind w:firstLine="851"/>
      <w:jc w:val="both"/>
    </w:pPr>
    <w:rPr>
      <w:rFonts w:ascii="Arial Unicode MS" w:eastAsia="Arial Unicode MS" w:hAnsi="Arial Unicode MS" w:cs="Times New Roman"/>
      <w:szCs w:val="24"/>
      <w:lang w:val="en-US"/>
    </w:rPr>
  </w:style>
  <w:style w:type="numbering" w:customStyle="1" w:styleId="86">
    <w:name w:val="Нет списка8"/>
    <w:next w:val="ad"/>
    <w:uiPriority w:val="99"/>
    <w:semiHidden/>
    <w:rsid w:val="001F17E3"/>
  </w:style>
  <w:style w:type="paragraph" w:customStyle="1" w:styleId="3ff1">
    <w:name w:val="Обычный3"/>
    <w:rsid w:val="001F17E3"/>
    <w:pPr>
      <w:spacing w:after="0" w:line="240" w:lineRule="auto"/>
      <w:ind w:firstLine="851"/>
      <w:jc w:val="center"/>
    </w:pPr>
    <w:rPr>
      <w:rFonts w:ascii="Arial" w:eastAsia="Times New Roman" w:hAnsi="Arial" w:cs="Times New Roman"/>
      <w:snapToGrid w:val="0"/>
      <w:lang w:eastAsia="ru-RU"/>
    </w:rPr>
  </w:style>
  <w:style w:type="paragraph" w:customStyle="1" w:styleId="332">
    <w:name w:val="Основной текст 33"/>
    <w:basedOn w:val="a9"/>
    <w:rsid w:val="001F17E3"/>
    <w:pPr>
      <w:ind w:firstLine="720"/>
      <w:jc w:val="both"/>
    </w:pPr>
    <w:rPr>
      <w:rFonts w:eastAsia="Times New Roman" w:cs="Times New Roman"/>
      <w:szCs w:val="24"/>
    </w:rPr>
  </w:style>
  <w:style w:type="paragraph" w:customStyle="1" w:styleId="23b">
    <w:name w:val="Основной текст 23"/>
    <w:basedOn w:val="a9"/>
    <w:rsid w:val="001F17E3"/>
    <w:pPr>
      <w:overflowPunct w:val="0"/>
      <w:autoSpaceDE w:val="0"/>
      <w:autoSpaceDN w:val="0"/>
      <w:adjustRightInd w:val="0"/>
      <w:ind w:firstLine="709"/>
      <w:jc w:val="both"/>
      <w:textAlignment w:val="baseline"/>
    </w:pPr>
    <w:rPr>
      <w:rFonts w:eastAsia="Times New Roman" w:cs="Times New Roman"/>
      <w:sz w:val="26"/>
      <w:szCs w:val="24"/>
    </w:rPr>
  </w:style>
  <w:style w:type="paragraph" w:customStyle="1" w:styleId="23c">
    <w:name w:val="Основной текст с отступом 23"/>
    <w:basedOn w:val="a9"/>
    <w:rsid w:val="001F17E3"/>
    <w:pPr>
      <w:ind w:firstLine="720"/>
      <w:jc w:val="both"/>
    </w:pPr>
    <w:rPr>
      <w:rFonts w:ascii="Times New Roman CYR" w:eastAsia="Times New Roman" w:hAnsi="Times New Roman CYR" w:cs="Times New Roman"/>
      <w:szCs w:val="20"/>
    </w:rPr>
  </w:style>
  <w:style w:type="numbering" w:customStyle="1" w:styleId="15d">
    <w:name w:val="Нет списка15"/>
    <w:next w:val="ad"/>
    <w:semiHidden/>
    <w:rsid w:val="001F17E3"/>
  </w:style>
  <w:style w:type="paragraph" w:customStyle="1" w:styleId="3ff2">
    <w:name w:val="Название3"/>
    <w:basedOn w:val="3ff1"/>
    <w:rsid w:val="001F17E3"/>
    <w:rPr>
      <w:rFonts w:ascii="Times New Roman" w:hAnsi="Times New Roman"/>
      <w:snapToGrid/>
      <w:sz w:val="28"/>
    </w:rPr>
  </w:style>
  <w:style w:type="numbering" w:customStyle="1" w:styleId="24a">
    <w:name w:val="Нет списка24"/>
    <w:next w:val="ad"/>
    <w:semiHidden/>
    <w:unhideWhenUsed/>
    <w:rsid w:val="001F17E3"/>
  </w:style>
  <w:style w:type="numbering" w:customStyle="1" w:styleId="340">
    <w:name w:val="Нет списка34"/>
    <w:next w:val="ad"/>
    <w:semiHidden/>
    <w:rsid w:val="001F17E3"/>
  </w:style>
  <w:style w:type="paragraph" w:customStyle="1" w:styleId="3ff3">
    <w:name w:val="Абзац списка3"/>
    <w:basedOn w:val="a9"/>
    <w:rsid w:val="001F17E3"/>
    <w:pPr>
      <w:spacing w:after="200" w:line="276" w:lineRule="auto"/>
      <w:ind w:left="720" w:firstLine="851"/>
      <w:contextualSpacing/>
      <w:jc w:val="both"/>
    </w:pPr>
    <w:rPr>
      <w:rFonts w:ascii="Calibri" w:eastAsia="Times New Roman" w:hAnsi="Calibri" w:cs="Times New Roman"/>
      <w:sz w:val="22"/>
      <w:szCs w:val="24"/>
    </w:rPr>
  </w:style>
  <w:style w:type="numbering" w:customStyle="1" w:styleId="440">
    <w:name w:val="Нет списка44"/>
    <w:next w:val="ad"/>
    <w:semiHidden/>
    <w:rsid w:val="001F17E3"/>
  </w:style>
  <w:style w:type="numbering" w:customStyle="1" w:styleId="1142">
    <w:name w:val="Нет списка114"/>
    <w:next w:val="ad"/>
    <w:semiHidden/>
    <w:rsid w:val="001F17E3"/>
  </w:style>
  <w:style w:type="numbering" w:customStyle="1" w:styleId="11131">
    <w:name w:val="Нет списка1113"/>
    <w:next w:val="ad"/>
    <w:semiHidden/>
    <w:rsid w:val="001F17E3"/>
  </w:style>
  <w:style w:type="numbering" w:customStyle="1" w:styleId="2140">
    <w:name w:val="Нет списка214"/>
    <w:next w:val="ad"/>
    <w:semiHidden/>
    <w:unhideWhenUsed/>
    <w:rsid w:val="001F17E3"/>
  </w:style>
  <w:style w:type="numbering" w:customStyle="1" w:styleId="3140">
    <w:name w:val="Нет списка314"/>
    <w:next w:val="ad"/>
    <w:semiHidden/>
    <w:rsid w:val="001F17E3"/>
  </w:style>
  <w:style w:type="numbering" w:customStyle="1" w:styleId="412">
    <w:name w:val="Нет списка412"/>
    <w:next w:val="ad"/>
    <w:semiHidden/>
    <w:rsid w:val="001F17E3"/>
  </w:style>
  <w:style w:type="numbering" w:customStyle="1" w:styleId="1230">
    <w:name w:val="Нет списка123"/>
    <w:next w:val="ad"/>
    <w:semiHidden/>
    <w:rsid w:val="001F17E3"/>
  </w:style>
  <w:style w:type="numbering" w:customStyle="1" w:styleId="21120">
    <w:name w:val="Нет списка2112"/>
    <w:next w:val="ad"/>
    <w:semiHidden/>
    <w:unhideWhenUsed/>
    <w:rsid w:val="001F17E3"/>
  </w:style>
  <w:style w:type="numbering" w:customStyle="1" w:styleId="31120">
    <w:name w:val="Нет списка3112"/>
    <w:next w:val="ad"/>
    <w:semiHidden/>
    <w:rsid w:val="001F17E3"/>
  </w:style>
  <w:style w:type="numbering" w:customStyle="1" w:styleId="530">
    <w:name w:val="Нет списка53"/>
    <w:next w:val="ad"/>
    <w:uiPriority w:val="99"/>
    <w:semiHidden/>
    <w:unhideWhenUsed/>
    <w:rsid w:val="001F17E3"/>
  </w:style>
  <w:style w:type="numbering" w:customStyle="1" w:styleId="620">
    <w:name w:val="Нет списка62"/>
    <w:next w:val="ad"/>
    <w:uiPriority w:val="99"/>
    <w:semiHidden/>
    <w:rsid w:val="001F17E3"/>
  </w:style>
  <w:style w:type="numbering" w:customStyle="1" w:styleId="1330">
    <w:name w:val="Нет списка133"/>
    <w:next w:val="ad"/>
    <w:semiHidden/>
    <w:rsid w:val="001F17E3"/>
  </w:style>
  <w:style w:type="numbering" w:customStyle="1" w:styleId="1122">
    <w:name w:val="Нет списка1122"/>
    <w:next w:val="ad"/>
    <w:semiHidden/>
    <w:rsid w:val="001F17E3"/>
  </w:style>
  <w:style w:type="numbering" w:customStyle="1" w:styleId="2230">
    <w:name w:val="Нет списка223"/>
    <w:next w:val="ad"/>
    <w:semiHidden/>
    <w:unhideWhenUsed/>
    <w:rsid w:val="001F17E3"/>
  </w:style>
  <w:style w:type="numbering" w:customStyle="1" w:styleId="3230">
    <w:name w:val="Нет списка323"/>
    <w:next w:val="ad"/>
    <w:semiHidden/>
    <w:rsid w:val="001F17E3"/>
  </w:style>
  <w:style w:type="numbering" w:customStyle="1" w:styleId="4220">
    <w:name w:val="Нет списка422"/>
    <w:next w:val="ad"/>
    <w:semiHidden/>
    <w:rsid w:val="001F17E3"/>
  </w:style>
  <w:style w:type="numbering" w:customStyle="1" w:styleId="1212">
    <w:name w:val="Нет списка1212"/>
    <w:next w:val="ad"/>
    <w:semiHidden/>
    <w:rsid w:val="001F17E3"/>
  </w:style>
  <w:style w:type="numbering" w:customStyle="1" w:styleId="2122">
    <w:name w:val="Нет списка2122"/>
    <w:next w:val="ad"/>
    <w:semiHidden/>
    <w:unhideWhenUsed/>
    <w:rsid w:val="001F17E3"/>
  </w:style>
  <w:style w:type="numbering" w:customStyle="1" w:styleId="3122">
    <w:name w:val="Нет списка3122"/>
    <w:next w:val="ad"/>
    <w:semiHidden/>
    <w:rsid w:val="001F17E3"/>
  </w:style>
  <w:style w:type="numbering" w:customStyle="1" w:styleId="512">
    <w:name w:val="Нет списка512"/>
    <w:next w:val="ad"/>
    <w:uiPriority w:val="99"/>
    <w:semiHidden/>
    <w:rsid w:val="001F17E3"/>
  </w:style>
  <w:style w:type="numbering" w:customStyle="1" w:styleId="1312">
    <w:name w:val="Нет списка1312"/>
    <w:next w:val="ad"/>
    <w:semiHidden/>
    <w:rsid w:val="001F17E3"/>
  </w:style>
  <w:style w:type="numbering" w:customStyle="1" w:styleId="22120">
    <w:name w:val="Нет списка2212"/>
    <w:next w:val="ad"/>
    <w:semiHidden/>
    <w:unhideWhenUsed/>
    <w:rsid w:val="001F17E3"/>
  </w:style>
  <w:style w:type="numbering" w:customStyle="1" w:styleId="3212">
    <w:name w:val="Нет списка3212"/>
    <w:next w:val="ad"/>
    <w:semiHidden/>
    <w:rsid w:val="001F17E3"/>
  </w:style>
  <w:style w:type="numbering" w:customStyle="1" w:styleId="SymbolSymbol2">
    <w:name w:val="Стиль маркированный Symbol (Symbol) подчеркивание2"/>
    <w:basedOn w:val="ad"/>
    <w:rsid w:val="001F17E3"/>
  </w:style>
  <w:style w:type="numbering" w:customStyle="1" w:styleId="2fff8">
    <w:name w:val="Стиль нумерованный2"/>
    <w:basedOn w:val="ad"/>
    <w:rsid w:val="001F17E3"/>
  </w:style>
  <w:style w:type="numbering" w:customStyle="1" w:styleId="12pt2">
    <w:name w:val="Стиль маркированный 12 pt2"/>
    <w:basedOn w:val="ad"/>
    <w:rsid w:val="001F17E3"/>
  </w:style>
  <w:style w:type="numbering" w:customStyle="1" w:styleId="2fff9">
    <w:name w:val="Стиль маркированный2"/>
    <w:basedOn w:val="ad"/>
    <w:rsid w:val="001F17E3"/>
  </w:style>
  <w:style w:type="paragraph" w:customStyle="1" w:styleId="3ff4">
    <w:name w:val="Список литературы3"/>
    <w:basedOn w:val="a9"/>
    <w:rsid w:val="001F17E3"/>
    <w:pPr>
      <w:tabs>
        <w:tab w:val="left" w:pos="660"/>
        <w:tab w:val="num" w:pos="720"/>
      </w:tabs>
      <w:spacing w:after="240" w:line="230" w:lineRule="auto"/>
      <w:ind w:left="658" w:hanging="658"/>
      <w:jc w:val="both"/>
    </w:pPr>
    <w:rPr>
      <w:rFonts w:ascii="Arial" w:eastAsia="MS Mincho" w:hAnsi="Arial" w:cs="Times New Roman"/>
      <w:sz w:val="20"/>
      <w:szCs w:val="20"/>
      <w:lang w:val="en-GB" w:eastAsia="ja-JP"/>
    </w:rPr>
  </w:style>
  <w:style w:type="paragraph" w:customStyle="1" w:styleId="3ff5">
    <w:name w:val="Дата3"/>
    <w:basedOn w:val="a9"/>
    <w:next w:val="a9"/>
    <w:rsid w:val="001F17E3"/>
    <w:pPr>
      <w:tabs>
        <w:tab w:val="num" w:pos="1980"/>
      </w:tabs>
      <w:autoSpaceDE w:val="0"/>
      <w:autoSpaceDN w:val="0"/>
      <w:adjustRightInd w:val="0"/>
      <w:ind w:left="1980" w:hanging="1260"/>
      <w:jc w:val="both"/>
      <w:textAlignment w:val="baseline"/>
    </w:pPr>
    <w:rPr>
      <w:rFonts w:ascii="Arial" w:eastAsia="MS Mincho" w:hAnsi="Arial" w:cs="Times New Roman"/>
      <w:kern w:val="2"/>
      <w:sz w:val="20"/>
      <w:szCs w:val="20"/>
      <w:lang w:val="en-US" w:eastAsia="ja-JP"/>
    </w:rPr>
  </w:style>
  <w:style w:type="paragraph" w:customStyle="1" w:styleId="3ff6">
    <w:name w:val="Обычный (веб)3"/>
    <w:basedOn w:val="a9"/>
    <w:rsid w:val="001F17E3"/>
    <w:pPr>
      <w:spacing w:before="100" w:after="100"/>
      <w:ind w:firstLine="851"/>
      <w:jc w:val="both"/>
    </w:pPr>
    <w:rPr>
      <w:rFonts w:ascii="Arial Unicode MS" w:eastAsia="Arial Unicode MS" w:hAnsi="Arial Unicode MS" w:cs="Times New Roman"/>
      <w:szCs w:val="24"/>
      <w:lang w:val="en-US"/>
    </w:rPr>
  </w:style>
  <w:style w:type="table" w:customStyle="1" w:styleId="513">
    <w:name w:val="Сетка таблицы5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d">
    <w:name w:val="Сетка таблицы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f">
    <w:name w:val="Сетка таблицы1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e">
    <w:name w:val="Сетка таблицы1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d">
    <w:name w:val="Сетка таблицы16"/>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
    <w:name w:val="Стиль маркированный 12 pt111"/>
    <w:basedOn w:val="ad"/>
    <w:rsid w:val="001F17E3"/>
  </w:style>
  <w:style w:type="table" w:customStyle="1" w:styleId="177">
    <w:name w:val="Сетка таблицы17"/>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
    <w:basedOn w:val="ac"/>
    <w:next w:val="af2"/>
    <w:uiPriority w:val="59"/>
    <w:rsid w:val="001F17E3"/>
    <w:pPr>
      <w:spacing w:after="0" w:line="240" w:lineRule="auto"/>
      <w:ind w:firstLine="709"/>
      <w:jc w:val="center"/>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
    <w:next w:val="ad"/>
    <w:uiPriority w:val="99"/>
    <w:semiHidden/>
    <w:rsid w:val="001F17E3"/>
  </w:style>
  <w:style w:type="table" w:customStyle="1" w:styleId="192">
    <w:name w:val="Сетка таблицы19"/>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e">
    <w:name w:val="Нет списка16"/>
    <w:next w:val="ad"/>
    <w:semiHidden/>
    <w:rsid w:val="001F17E3"/>
  </w:style>
  <w:style w:type="numbering" w:customStyle="1" w:styleId="25a">
    <w:name w:val="Нет списка25"/>
    <w:next w:val="ad"/>
    <w:semiHidden/>
    <w:unhideWhenUsed/>
    <w:rsid w:val="001F17E3"/>
  </w:style>
  <w:style w:type="numbering" w:customStyle="1" w:styleId="350">
    <w:name w:val="Нет списка35"/>
    <w:next w:val="ad"/>
    <w:semiHidden/>
    <w:rsid w:val="001F17E3"/>
  </w:style>
  <w:style w:type="numbering" w:customStyle="1" w:styleId="450">
    <w:name w:val="Нет списка45"/>
    <w:next w:val="ad"/>
    <w:semiHidden/>
    <w:rsid w:val="001F17E3"/>
  </w:style>
  <w:style w:type="table" w:customStyle="1" w:styleId="1102">
    <w:name w:val="Сетка таблицы110"/>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Нет списка115"/>
    <w:next w:val="ad"/>
    <w:semiHidden/>
    <w:rsid w:val="001F17E3"/>
  </w:style>
  <w:style w:type="table" w:customStyle="1" w:styleId="1115">
    <w:name w:val="Сетка таблицы11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0">
    <w:name w:val="Нет списка1114"/>
    <w:next w:val="ad"/>
    <w:semiHidden/>
    <w:rsid w:val="001F17E3"/>
  </w:style>
  <w:style w:type="numbering" w:customStyle="1" w:styleId="2150">
    <w:name w:val="Нет списка215"/>
    <w:next w:val="ad"/>
    <w:semiHidden/>
    <w:unhideWhenUsed/>
    <w:rsid w:val="001F17E3"/>
  </w:style>
  <w:style w:type="numbering" w:customStyle="1" w:styleId="3150">
    <w:name w:val="Нет списка315"/>
    <w:next w:val="ad"/>
    <w:semiHidden/>
    <w:rsid w:val="001F17E3"/>
  </w:style>
  <w:style w:type="numbering" w:customStyle="1" w:styleId="413">
    <w:name w:val="Нет списка413"/>
    <w:next w:val="ad"/>
    <w:semiHidden/>
    <w:rsid w:val="001F17E3"/>
  </w:style>
  <w:style w:type="table" w:customStyle="1" w:styleId="23d">
    <w:name w:val="Сетка таблицы23"/>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0">
    <w:name w:val="Нет списка124"/>
    <w:next w:val="ad"/>
    <w:semiHidden/>
    <w:rsid w:val="001F17E3"/>
  </w:style>
  <w:style w:type="numbering" w:customStyle="1" w:styleId="21130">
    <w:name w:val="Нет списка2113"/>
    <w:next w:val="ad"/>
    <w:semiHidden/>
    <w:unhideWhenUsed/>
    <w:rsid w:val="001F17E3"/>
  </w:style>
  <w:style w:type="numbering" w:customStyle="1" w:styleId="3113">
    <w:name w:val="Нет списка3113"/>
    <w:next w:val="ad"/>
    <w:semiHidden/>
    <w:rsid w:val="001F17E3"/>
  </w:style>
  <w:style w:type="numbering" w:customStyle="1" w:styleId="540">
    <w:name w:val="Нет списка54"/>
    <w:next w:val="ad"/>
    <w:uiPriority w:val="99"/>
    <w:semiHidden/>
    <w:unhideWhenUsed/>
    <w:rsid w:val="001F17E3"/>
  </w:style>
  <w:style w:type="numbering" w:customStyle="1" w:styleId="630">
    <w:name w:val="Нет списка63"/>
    <w:next w:val="ad"/>
    <w:uiPriority w:val="99"/>
    <w:semiHidden/>
    <w:rsid w:val="001F17E3"/>
  </w:style>
  <w:style w:type="table" w:customStyle="1" w:styleId="324">
    <w:name w:val="Сетка таблицы3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0">
    <w:name w:val="Нет списка134"/>
    <w:next w:val="ad"/>
    <w:semiHidden/>
    <w:rsid w:val="001F17E3"/>
  </w:style>
  <w:style w:type="table" w:customStyle="1" w:styleId="1213">
    <w:name w:val="Сетка таблицы12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d"/>
    <w:semiHidden/>
    <w:rsid w:val="001F17E3"/>
  </w:style>
  <w:style w:type="numbering" w:customStyle="1" w:styleId="2240">
    <w:name w:val="Нет списка224"/>
    <w:next w:val="ad"/>
    <w:semiHidden/>
    <w:unhideWhenUsed/>
    <w:rsid w:val="001F17E3"/>
  </w:style>
  <w:style w:type="numbering" w:customStyle="1" w:styleId="3240">
    <w:name w:val="Нет списка324"/>
    <w:next w:val="ad"/>
    <w:semiHidden/>
    <w:rsid w:val="001F17E3"/>
  </w:style>
  <w:style w:type="numbering" w:customStyle="1" w:styleId="423">
    <w:name w:val="Нет списка423"/>
    <w:next w:val="ad"/>
    <w:semiHidden/>
    <w:rsid w:val="001F17E3"/>
  </w:style>
  <w:style w:type="numbering" w:customStyle="1" w:styleId="12130">
    <w:name w:val="Нет списка1213"/>
    <w:next w:val="ad"/>
    <w:semiHidden/>
    <w:rsid w:val="001F17E3"/>
  </w:style>
  <w:style w:type="numbering" w:customStyle="1" w:styleId="2123">
    <w:name w:val="Нет списка2123"/>
    <w:next w:val="ad"/>
    <w:semiHidden/>
    <w:unhideWhenUsed/>
    <w:rsid w:val="001F17E3"/>
  </w:style>
  <w:style w:type="numbering" w:customStyle="1" w:styleId="3123">
    <w:name w:val="Нет списка3123"/>
    <w:next w:val="ad"/>
    <w:semiHidden/>
    <w:rsid w:val="001F17E3"/>
  </w:style>
  <w:style w:type="numbering" w:customStyle="1" w:styleId="5130">
    <w:name w:val="Нет списка513"/>
    <w:next w:val="ad"/>
    <w:uiPriority w:val="99"/>
    <w:semiHidden/>
    <w:rsid w:val="001F17E3"/>
  </w:style>
  <w:style w:type="table" w:customStyle="1" w:styleId="3114">
    <w:name w:val="Сетка таблицы31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
    <w:name w:val="Нет списка1313"/>
    <w:next w:val="ad"/>
    <w:semiHidden/>
    <w:rsid w:val="001F17E3"/>
  </w:style>
  <w:style w:type="numbering" w:customStyle="1" w:styleId="22130">
    <w:name w:val="Нет списка2213"/>
    <w:next w:val="ad"/>
    <w:semiHidden/>
    <w:unhideWhenUsed/>
    <w:rsid w:val="001F17E3"/>
  </w:style>
  <w:style w:type="numbering" w:customStyle="1" w:styleId="3213">
    <w:name w:val="Нет списка3213"/>
    <w:next w:val="ad"/>
    <w:semiHidden/>
    <w:rsid w:val="001F17E3"/>
  </w:style>
  <w:style w:type="table" w:customStyle="1" w:styleId="414">
    <w:name w:val="Сетка таблицы4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
    <w:name w:val="Стиль маркированный Symbol (Symbol) подчеркивание3"/>
    <w:basedOn w:val="ad"/>
    <w:rsid w:val="001F17E3"/>
  </w:style>
  <w:style w:type="numbering" w:customStyle="1" w:styleId="3ff7">
    <w:name w:val="Стиль нумерованный3"/>
    <w:basedOn w:val="ad"/>
    <w:rsid w:val="001F17E3"/>
  </w:style>
  <w:style w:type="numbering" w:customStyle="1" w:styleId="12pt3">
    <w:name w:val="Стиль маркированный 12 pt3"/>
    <w:basedOn w:val="ad"/>
    <w:rsid w:val="001F17E3"/>
    <w:pPr>
      <w:numPr>
        <w:numId w:val="45"/>
      </w:numPr>
    </w:pPr>
  </w:style>
  <w:style w:type="numbering" w:customStyle="1" w:styleId="3">
    <w:name w:val="Стиль маркированный3"/>
    <w:basedOn w:val="ad"/>
    <w:rsid w:val="001F17E3"/>
    <w:pPr>
      <w:numPr>
        <w:numId w:val="46"/>
      </w:numPr>
    </w:pPr>
  </w:style>
  <w:style w:type="table" w:customStyle="1" w:styleId="2215">
    <w:name w:val="Сетка таблицы22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ffa">
    <w:name w:val="Quote"/>
    <w:basedOn w:val="a9"/>
    <w:next w:val="a9"/>
    <w:link w:val="2fffb"/>
    <w:uiPriority w:val="29"/>
    <w:qFormat/>
    <w:rsid w:val="001F17E3"/>
    <w:pPr>
      <w:ind w:firstLine="851"/>
      <w:jc w:val="both"/>
    </w:pPr>
    <w:rPr>
      <w:rFonts w:ascii="Calibri" w:eastAsia="Times New Roman" w:hAnsi="Calibri" w:cs="Times New Roman"/>
      <w:i/>
      <w:szCs w:val="24"/>
      <w:lang w:val="x-none" w:eastAsia="x-none"/>
    </w:rPr>
  </w:style>
  <w:style w:type="character" w:customStyle="1" w:styleId="2fffb">
    <w:name w:val="Цитата 2 Знак"/>
    <w:basedOn w:val="ab"/>
    <w:link w:val="2fffa"/>
    <w:uiPriority w:val="29"/>
    <w:rsid w:val="001F17E3"/>
    <w:rPr>
      <w:rFonts w:ascii="Calibri" w:eastAsia="Times New Roman" w:hAnsi="Calibri" w:cs="Times New Roman"/>
      <w:i/>
      <w:sz w:val="24"/>
      <w:szCs w:val="24"/>
      <w:lang w:val="x-none" w:eastAsia="x-none"/>
    </w:rPr>
  </w:style>
  <w:style w:type="paragraph" w:styleId="affffffffffd">
    <w:name w:val="Intense Quote"/>
    <w:basedOn w:val="a9"/>
    <w:next w:val="a9"/>
    <w:link w:val="affffffffffe"/>
    <w:uiPriority w:val="30"/>
    <w:rsid w:val="001F17E3"/>
    <w:pPr>
      <w:ind w:left="720" w:right="720" w:firstLine="851"/>
      <w:jc w:val="both"/>
    </w:pPr>
    <w:rPr>
      <w:rFonts w:ascii="Calibri" w:eastAsia="Times New Roman" w:hAnsi="Calibri" w:cs="Times New Roman"/>
      <w:b/>
      <w:i/>
      <w:szCs w:val="20"/>
      <w:lang w:val="x-none" w:eastAsia="x-none"/>
    </w:rPr>
  </w:style>
  <w:style w:type="character" w:customStyle="1" w:styleId="affffffffffe">
    <w:name w:val="Выделенная цитата Знак"/>
    <w:basedOn w:val="ab"/>
    <w:link w:val="affffffffffd"/>
    <w:uiPriority w:val="30"/>
    <w:rsid w:val="001F17E3"/>
    <w:rPr>
      <w:rFonts w:ascii="Calibri" w:eastAsia="Times New Roman" w:hAnsi="Calibri" w:cs="Times New Roman"/>
      <w:b/>
      <w:i/>
      <w:sz w:val="24"/>
      <w:szCs w:val="20"/>
      <w:lang w:val="x-none" w:eastAsia="x-none"/>
    </w:rPr>
  </w:style>
  <w:style w:type="character" w:styleId="afffffffffff">
    <w:name w:val="Subtle Reference"/>
    <w:uiPriority w:val="31"/>
    <w:rsid w:val="001F17E3"/>
    <w:rPr>
      <w:sz w:val="24"/>
      <w:szCs w:val="24"/>
      <w:u w:val="single"/>
    </w:rPr>
  </w:style>
  <w:style w:type="character" w:styleId="afffffffffff0">
    <w:name w:val="Intense Reference"/>
    <w:uiPriority w:val="32"/>
    <w:rsid w:val="001F17E3"/>
    <w:rPr>
      <w:b/>
      <w:sz w:val="24"/>
      <w:u w:val="single"/>
    </w:rPr>
  </w:style>
  <w:style w:type="table" w:customStyle="1" w:styleId="201">
    <w:name w:val="Сетка таблицы20"/>
    <w:basedOn w:val="ac"/>
    <w:next w:val="af2"/>
    <w:uiPriority w:val="59"/>
    <w:rsid w:val="001F17E3"/>
    <w:pPr>
      <w:spacing w:after="0" w:line="240" w:lineRule="auto"/>
      <w:ind w:firstLine="709"/>
      <w:jc w:val="center"/>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b">
    <w:name w:val="Сетка таблицы24"/>
    <w:basedOn w:val="ac"/>
    <w:next w:val="af2"/>
    <w:uiPriority w:val="59"/>
    <w:rsid w:val="001F17E3"/>
    <w:pPr>
      <w:spacing w:after="0" w:line="240" w:lineRule="auto"/>
      <w:ind w:firstLine="851"/>
      <w:jc w:val="center"/>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d"/>
    <w:uiPriority w:val="99"/>
    <w:semiHidden/>
    <w:rsid w:val="001F17E3"/>
  </w:style>
  <w:style w:type="table" w:customStyle="1" w:styleId="25b">
    <w:name w:val="Сетка таблицы25"/>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8">
    <w:name w:val="Нет списка17"/>
    <w:next w:val="ad"/>
    <w:semiHidden/>
    <w:rsid w:val="001F17E3"/>
  </w:style>
  <w:style w:type="numbering" w:customStyle="1" w:styleId="26b">
    <w:name w:val="Нет списка26"/>
    <w:next w:val="ad"/>
    <w:semiHidden/>
    <w:unhideWhenUsed/>
    <w:rsid w:val="001F17E3"/>
  </w:style>
  <w:style w:type="numbering" w:customStyle="1" w:styleId="360">
    <w:name w:val="Нет списка36"/>
    <w:next w:val="ad"/>
    <w:semiHidden/>
    <w:rsid w:val="001F17E3"/>
  </w:style>
  <w:style w:type="numbering" w:customStyle="1" w:styleId="460">
    <w:name w:val="Нет списка46"/>
    <w:next w:val="ad"/>
    <w:semiHidden/>
    <w:rsid w:val="001F17E3"/>
  </w:style>
  <w:style w:type="table" w:customStyle="1" w:styleId="1124">
    <w:name w:val="Сетка таблицы11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0">
    <w:name w:val="Нет списка116"/>
    <w:next w:val="ad"/>
    <w:semiHidden/>
    <w:rsid w:val="001F17E3"/>
  </w:style>
  <w:style w:type="table" w:customStyle="1" w:styleId="1132">
    <w:name w:val="Сетка таблицы113"/>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0">
    <w:name w:val="Нет списка1115"/>
    <w:next w:val="ad"/>
    <w:semiHidden/>
    <w:rsid w:val="001F17E3"/>
  </w:style>
  <w:style w:type="numbering" w:customStyle="1" w:styleId="2160">
    <w:name w:val="Нет списка216"/>
    <w:next w:val="ad"/>
    <w:semiHidden/>
    <w:unhideWhenUsed/>
    <w:rsid w:val="001F17E3"/>
  </w:style>
  <w:style w:type="numbering" w:customStyle="1" w:styleId="3160">
    <w:name w:val="Нет списка316"/>
    <w:next w:val="ad"/>
    <w:semiHidden/>
    <w:rsid w:val="001F17E3"/>
  </w:style>
  <w:style w:type="numbering" w:customStyle="1" w:styleId="4140">
    <w:name w:val="Нет списка414"/>
    <w:next w:val="ad"/>
    <w:semiHidden/>
    <w:rsid w:val="001F17E3"/>
  </w:style>
  <w:style w:type="table" w:customStyle="1" w:styleId="26c">
    <w:name w:val="Сетка таблицы26"/>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0">
    <w:name w:val="Нет списка125"/>
    <w:next w:val="ad"/>
    <w:semiHidden/>
    <w:rsid w:val="001F17E3"/>
  </w:style>
  <w:style w:type="numbering" w:customStyle="1" w:styleId="21140">
    <w:name w:val="Нет списка2114"/>
    <w:next w:val="ad"/>
    <w:semiHidden/>
    <w:unhideWhenUsed/>
    <w:rsid w:val="001F17E3"/>
  </w:style>
  <w:style w:type="numbering" w:customStyle="1" w:styleId="31140">
    <w:name w:val="Нет списка3114"/>
    <w:next w:val="ad"/>
    <w:semiHidden/>
    <w:rsid w:val="001F17E3"/>
  </w:style>
  <w:style w:type="numbering" w:customStyle="1" w:styleId="550">
    <w:name w:val="Нет списка55"/>
    <w:next w:val="ad"/>
    <w:uiPriority w:val="99"/>
    <w:semiHidden/>
    <w:unhideWhenUsed/>
    <w:rsid w:val="001F17E3"/>
  </w:style>
  <w:style w:type="numbering" w:customStyle="1" w:styleId="640">
    <w:name w:val="Нет списка64"/>
    <w:next w:val="ad"/>
    <w:uiPriority w:val="99"/>
    <w:semiHidden/>
    <w:rsid w:val="001F17E3"/>
  </w:style>
  <w:style w:type="table" w:customStyle="1" w:styleId="333">
    <w:name w:val="Сетка таблицы33"/>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0">
    <w:name w:val="Нет списка135"/>
    <w:next w:val="ad"/>
    <w:semiHidden/>
    <w:rsid w:val="001F17E3"/>
  </w:style>
  <w:style w:type="table" w:customStyle="1" w:styleId="1222">
    <w:name w:val="Сетка таблицы12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0">
    <w:name w:val="Нет списка1124"/>
    <w:next w:val="ad"/>
    <w:semiHidden/>
    <w:rsid w:val="001F17E3"/>
  </w:style>
  <w:style w:type="numbering" w:customStyle="1" w:styleId="2250">
    <w:name w:val="Нет списка225"/>
    <w:next w:val="ad"/>
    <w:semiHidden/>
    <w:unhideWhenUsed/>
    <w:rsid w:val="001F17E3"/>
  </w:style>
  <w:style w:type="numbering" w:customStyle="1" w:styleId="325">
    <w:name w:val="Нет списка325"/>
    <w:next w:val="ad"/>
    <w:semiHidden/>
    <w:rsid w:val="001F17E3"/>
  </w:style>
  <w:style w:type="numbering" w:customStyle="1" w:styleId="424">
    <w:name w:val="Нет списка424"/>
    <w:next w:val="ad"/>
    <w:semiHidden/>
    <w:rsid w:val="001F17E3"/>
  </w:style>
  <w:style w:type="numbering" w:customStyle="1" w:styleId="1214">
    <w:name w:val="Нет списка1214"/>
    <w:next w:val="ad"/>
    <w:semiHidden/>
    <w:rsid w:val="001F17E3"/>
  </w:style>
  <w:style w:type="numbering" w:customStyle="1" w:styleId="2124">
    <w:name w:val="Нет списка2124"/>
    <w:next w:val="ad"/>
    <w:semiHidden/>
    <w:unhideWhenUsed/>
    <w:rsid w:val="001F17E3"/>
  </w:style>
  <w:style w:type="numbering" w:customStyle="1" w:styleId="3124">
    <w:name w:val="Нет списка3124"/>
    <w:next w:val="ad"/>
    <w:semiHidden/>
    <w:rsid w:val="001F17E3"/>
  </w:style>
  <w:style w:type="numbering" w:customStyle="1" w:styleId="514">
    <w:name w:val="Нет списка514"/>
    <w:next w:val="ad"/>
    <w:uiPriority w:val="99"/>
    <w:semiHidden/>
    <w:rsid w:val="001F17E3"/>
  </w:style>
  <w:style w:type="table" w:customStyle="1" w:styleId="3125">
    <w:name w:val="Сетка таблицы31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
    <w:name w:val="Нет списка1314"/>
    <w:next w:val="ad"/>
    <w:semiHidden/>
    <w:rsid w:val="001F17E3"/>
  </w:style>
  <w:style w:type="numbering" w:customStyle="1" w:styleId="22140">
    <w:name w:val="Нет списка2214"/>
    <w:next w:val="ad"/>
    <w:semiHidden/>
    <w:unhideWhenUsed/>
    <w:rsid w:val="001F17E3"/>
  </w:style>
  <w:style w:type="numbering" w:customStyle="1" w:styleId="3214">
    <w:name w:val="Нет списка3214"/>
    <w:next w:val="ad"/>
    <w:semiHidden/>
    <w:rsid w:val="001F17E3"/>
  </w:style>
  <w:style w:type="table" w:customStyle="1" w:styleId="425">
    <w:name w:val="Сетка таблицы4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
    <w:name w:val="Стиль маркированный Symbol (Symbol) подчеркивание4"/>
    <w:basedOn w:val="ad"/>
    <w:rsid w:val="001F17E3"/>
  </w:style>
  <w:style w:type="numbering" w:customStyle="1" w:styleId="4f7">
    <w:name w:val="Стиль нумерованный4"/>
    <w:basedOn w:val="ad"/>
    <w:rsid w:val="001F17E3"/>
  </w:style>
  <w:style w:type="numbering" w:customStyle="1" w:styleId="12pt4">
    <w:name w:val="Стиль маркированный 12 pt4"/>
    <w:basedOn w:val="ad"/>
    <w:rsid w:val="001F17E3"/>
  </w:style>
  <w:style w:type="numbering" w:customStyle="1" w:styleId="4f8">
    <w:name w:val="Стиль маркированный4"/>
    <w:basedOn w:val="ad"/>
    <w:rsid w:val="001F17E3"/>
  </w:style>
  <w:style w:type="table" w:customStyle="1" w:styleId="2222">
    <w:name w:val="Сетка таблицы22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
    <w:name w:val="Стиль маркированный 12 pt12"/>
    <w:basedOn w:val="ad"/>
    <w:rsid w:val="001F17E3"/>
    <w:pPr>
      <w:numPr>
        <w:numId w:val="44"/>
      </w:numPr>
    </w:pPr>
  </w:style>
  <w:style w:type="table" w:customStyle="1" w:styleId="1710">
    <w:name w:val="Сетка таблицы17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4">
    <w:name w:val="Нет списка18"/>
    <w:next w:val="ad"/>
    <w:semiHidden/>
    <w:rsid w:val="001F17E3"/>
  </w:style>
  <w:style w:type="table" w:customStyle="1" w:styleId="27b">
    <w:name w:val="Сетка таблицы27"/>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06">
    <w:name w:val="Font Style106"/>
    <w:rsid w:val="001F17E3"/>
    <w:rPr>
      <w:rFonts w:ascii="Times New Roman" w:hAnsi="Times New Roman" w:cs="Times New Roman"/>
      <w:sz w:val="22"/>
      <w:szCs w:val="22"/>
    </w:rPr>
  </w:style>
  <w:style w:type="paragraph" w:customStyle="1" w:styleId="Style3">
    <w:name w:val="Style3"/>
    <w:basedOn w:val="a9"/>
    <w:uiPriority w:val="99"/>
    <w:rsid w:val="001F17E3"/>
    <w:pPr>
      <w:widowControl w:val="0"/>
      <w:autoSpaceDE w:val="0"/>
      <w:autoSpaceDN w:val="0"/>
      <w:adjustRightInd w:val="0"/>
      <w:jc w:val="both"/>
    </w:pPr>
    <w:rPr>
      <w:rFonts w:ascii="Arial Narrow" w:eastAsia="Times New Roman" w:hAnsi="Arial Narrow" w:cs="Times New Roman"/>
      <w:szCs w:val="24"/>
    </w:rPr>
  </w:style>
  <w:style w:type="character" w:customStyle="1" w:styleId="FontStyle26">
    <w:name w:val="Font Style26"/>
    <w:rsid w:val="001F17E3"/>
    <w:rPr>
      <w:rFonts w:ascii="Times New Roman" w:hAnsi="Times New Roman" w:cs="Times New Roman"/>
      <w:b/>
      <w:bCs/>
      <w:sz w:val="18"/>
      <w:szCs w:val="18"/>
    </w:rPr>
  </w:style>
  <w:style w:type="character" w:customStyle="1" w:styleId="FontStyle12">
    <w:name w:val="Font Style12"/>
    <w:rsid w:val="001F17E3"/>
    <w:rPr>
      <w:rFonts w:ascii="Times New Roman" w:hAnsi="Times New Roman" w:cs="Times New Roman"/>
      <w:b/>
      <w:bCs/>
      <w:sz w:val="14"/>
      <w:szCs w:val="14"/>
    </w:rPr>
  </w:style>
  <w:style w:type="paragraph" w:customStyle="1" w:styleId="H1">
    <w:name w:val="H1"/>
    <w:basedOn w:val="a9"/>
    <w:next w:val="a9"/>
    <w:rsid w:val="001F17E3"/>
    <w:pPr>
      <w:jc w:val="center"/>
    </w:pPr>
    <w:rPr>
      <w:rFonts w:eastAsia="Times New Roman" w:cs="Times New Roman"/>
      <w:szCs w:val="24"/>
    </w:rPr>
  </w:style>
  <w:style w:type="paragraph" w:customStyle="1" w:styleId="H2">
    <w:name w:val="H2"/>
    <w:basedOn w:val="a9"/>
    <w:next w:val="a9"/>
    <w:rsid w:val="001F17E3"/>
    <w:pPr>
      <w:jc w:val="both"/>
    </w:pPr>
    <w:rPr>
      <w:rFonts w:eastAsia="Times New Roman" w:cs="Times New Roman"/>
      <w:szCs w:val="24"/>
    </w:rPr>
  </w:style>
  <w:style w:type="paragraph" w:customStyle="1" w:styleId="H3">
    <w:name w:val="H3"/>
    <w:basedOn w:val="a9"/>
    <w:next w:val="a9"/>
    <w:rsid w:val="001F17E3"/>
    <w:pPr>
      <w:jc w:val="both"/>
    </w:pPr>
    <w:rPr>
      <w:rFonts w:eastAsia="Times New Roman" w:cs="Times New Roman"/>
      <w:szCs w:val="24"/>
    </w:rPr>
  </w:style>
  <w:style w:type="paragraph" w:customStyle="1" w:styleId="H4">
    <w:name w:val="H4"/>
    <w:basedOn w:val="a9"/>
    <w:next w:val="a9"/>
    <w:rsid w:val="001F17E3"/>
    <w:pPr>
      <w:jc w:val="both"/>
    </w:pPr>
    <w:rPr>
      <w:rFonts w:eastAsia="Times New Roman" w:cs="Times New Roman"/>
      <w:szCs w:val="24"/>
    </w:rPr>
  </w:style>
  <w:style w:type="paragraph" w:customStyle="1" w:styleId="H5">
    <w:name w:val="H5"/>
    <w:basedOn w:val="a9"/>
    <w:next w:val="a9"/>
    <w:rsid w:val="001F17E3"/>
    <w:pPr>
      <w:jc w:val="both"/>
    </w:pPr>
    <w:rPr>
      <w:rFonts w:eastAsia="Times New Roman" w:cs="Times New Roman"/>
      <w:szCs w:val="24"/>
      <w:lang w:val="uk-UA"/>
    </w:rPr>
  </w:style>
  <w:style w:type="character" w:customStyle="1" w:styleId="H30">
    <w:name w:val="H3 Знак"/>
    <w:rsid w:val="001F17E3"/>
    <w:rPr>
      <w:sz w:val="24"/>
      <w:szCs w:val="24"/>
      <w:lang w:val="ru-RU" w:eastAsia="ru-RU" w:bidi="ar-SA"/>
    </w:rPr>
  </w:style>
  <w:style w:type="paragraph" w:customStyle="1" w:styleId="4f9">
    <w:name w:val="заголовок 4"/>
    <w:basedOn w:val="a9"/>
    <w:next w:val="a9"/>
    <w:rsid w:val="001F17E3"/>
    <w:pPr>
      <w:keepNext/>
      <w:jc w:val="center"/>
    </w:pPr>
    <w:rPr>
      <w:rFonts w:eastAsia="Times New Roman" w:cs="Times New Roman"/>
      <w:szCs w:val="20"/>
      <w:lang w:val="uk-UA"/>
    </w:rPr>
  </w:style>
  <w:style w:type="paragraph" w:customStyle="1" w:styleId="afffffffffff1">
    <w:name w:val="Знак Знак Знак Знак Знак"/>
    <w:basedOn w:val="a9"/>
    <w:uiPriority w:val="99"/>
    <w:rsid w:val="001F17E3"/>
    <w:pPr>
      <w:jc w:val="both"/>
    </w:pPr>
    <w:rPr>
      <w:rFonts w:ascii="Verdana" w:eastAsia="Times New Roman" w:hAnsi="Verdana" w:cs="Verdana"/>
      <w:sz w:val="20"/>
      <w:szCs w:val="20"/>
      <w:lang w:val="en-US"/>
    </w:rPr>
  </w:style>
  <w:style w:type="paragraph" w:customStyle="1" w:styleId="xl38">
    <w:name w:val="xl38"/>
    <w:basedOn w:val="a9"/>
    <w:uiPriority w:val="99"/>
    <w:rsid w:val="001F17E3"/>
    <w:pPr>
      <w:spacing w:before="100" w:beforeAutospacing="1" w:after="100" w:afterAutospacing="1"/>
      <w:jc w:val="center"/>
    </w:pPr>
    <w:rPr>
      <w:rFonts w:eastAsia="Times New Roman" w:cs="Times New Roman"/>
      <w:b/>
      <w:bCs/>
      <w:sz w:val="28"/>
      <w:szCs w:val="28"/>
    </w:rPr>
  </w:style>
  <w:style w:type="paragraph" w:customStyle="1" w:styleId="DefinitionList">
    <w:name w:val="Definition List"/>
    <w:basedOn w:val="a9"/>
    <w:next w:val="DefinitionTerm"/>
    <w:rsid w:val="001F17E3"/>
    <w:pPr>
      <w:ind w:left="360"/>
      <w:jc w:val="both"/>
    </w:pPr>
    <w:rPr>
      <w:rFonts w:eastAsia="Times New Roman" w:cs="Times New Roman"/>
      <w:szCs w:val="24"/>
      <w:lang w:val="uk-UA"/>
    </w:rPr>
  </w:style>
  <w:style w:type="paragraph" w:customStyle="1" w:styleId="DefinitionTerm">
    <w:name w:val="Definition Term"/>
    <w:basedOn w:val="a9"/>
    <w:next w:val="a9"/>
    <w:semiHidden/>
    <w:rsid w:val="001F17E3"/>
    <w:pPr>
      <w:jc w:val="both"/>
    </w:pPr>
    <w:rPr>
      <w:rFonts w:eastAsia="Times New Roman" w:cs="Times New Roman"/>
      <w:szCs w:val="20"/>
      <w:lang w:val="uk-UA"/>
    </w:rPr>
  </w:style>
  <w:style w:type="paragraph" w:customStyle="1" w:styleId="artx">
    <w:name w:val="artx"/>
    <w:basedOn w:val="a9"/>
    <w:rsid w:val="001F17E3"/>
    <w:pPr>
      <w:spacing w:before="100" w:beforeAutospacing="1" w:after="100" w:afterAutospacing="1"/>
      <w:jc w:val="both"/>
    </w:pPr>
    <w:rPr>
      <w:rFonts w:eastAsia="Times New Roman" w:cs="Times New Roman"/>
      <w:szCs w:val="24"/>
      <w:lang w:val="uk-UA"/>
    </w:rPr>
  </w:style>
  <w:style w:type="character" w:customStyle="1" w:styleId="t7">
    <w:name w:val="t7"/>
    <w:rsid w:val="001F17E3"/>
  </w:style>
  <w:style w:type="paragraph" w:customStyle="1" w:styleId="font5">
    <w:name w:val="font5"/>
    <w:basedOn w:val="a9"/>
    <w:rsid w:val="001F17E3"/>
    <w:pPr>
      <w:spacing w:before="100" w:beforeAutospacing="1" w:after="100" w:afterAutospacing="1"/>
      <w:jc w:val="both"/>
    </w:pPr>
    <w:rPr>
      <w:rFonts w:ascii="Times New Roman CYR" w:eastAsia="Times New Roman" w:hAnsi="Times New Roman CYR" w:cs="Times New Roman"/>
      <w:sz w:val="28"/>
      <w:szCs w:val="28"/>
    </w:rPr>
  </w:style>
  <w:style w:type="paragraph" w:customStyle="1" w:styleId="font6">
    <w:name w:val="font6"/>
    <w:basedOn w:val="a9"/>
    <w:rsid w:val="001F17E3"/>
    <w:pPr>
      <w:spacing w:before="100" w:beforeAutospacing="1" w:after="100" w:afterAutospacing="1"/>
      <w:jc w:val="both"/>
    </w:pPr>
    <w:rPr>
      <w:rFonts w:ascii="Tahoma" w:eastAsia="Times New Roman" w:hAnsi="Tahoma" w:cs="Tahoma"/>
      <w:color w:val="000000"/>
      <w:sz w:val="14"/>
      <w:szCs w:val="14"/>
    </w:rPr>
  </w:style>
  <w:style w:type="paragraph" w:customStyle="1" w:styleId="font7">
    <w:name w:val="font7"/>
    <w:basedOn w:val="a9"/>
    <w:rsid w:val="001F17E3"/>
    <w:pPr>
      <w:spacing w:before="100" w:beforeAutospacing="1" w:after="100" w:afterAutospacing="1"/>
      <w:jc w:val="both"/>
    </w:pPr>
    <w:rPr>
      <w:rFonts w:ascii="Tahoma" w:eastAsia="Times New Roman" w:hAnsi="Tahoma" w:cs="Tahoma"/>
      <w:b/>
      <w:bCs/>
      <w:color w:val="000000"/>
      <w:sz w:val="28"/>
      <w:szCs w:val="28"/>
    </w:rPr>
  </w:style>
  <w:style w:type="paragraph" w:customStyle="1" w:styleId="font8">
    <w:name w:val="font8"/>
    <w:basedOn w:val="a9"/>
    <w:rsid w:val="001F17E3"/>
    <w:pPr>
      <w:spacing w:before="100" w:beforeAutospacing="1" w:after="100" w:afterAutospacing="1"/>
      <w:jc w:val="both"/>
    </w:pPr>
    <w:rPr>
      <w:rFonts w:ascii="Tahoma" w:eastAsia="Times New Roman" w:hAnsi="Tahoma" w:cs="Tahoma"/>
      <w:b/>
      <w:bCs/>
      <w:color w:val="FF0000"/>
      <w:sz w:val="28"/>
      <w:szCs w:val="28"/>
    </w:rPr>
  </w:style>
  <w:style w:type="paragraph" w:customStyle="1" w:styleId="xl37">
    <w:name w:val="xl37"/>
    <w:basedOn w:val="a9"/>
    <w:uiPriority w:val="99"/>
    <w:rsid w:val="001F17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18"/>
      <w:szCs w:val="18"/>
    </w:rPr>
  </w:style>
  <w:style w:type="paragraph" w:customStyle="1" w:styleId="xl39">
    <w:name w:val="xl39"/>
    <w:basedOn w:val="a9"/>
    <w:uiPriority w:val="99"/>
    <w:rsid w:val="001F17E3"/>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0">
    <w:name w:val="xl40"/>
    <w:basedOn w:val="a9"/>
    <w:uiPriority w:val="99"/>
    <w:rsid w:val="001F17E3"/>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1">
    <w:name w:val="xl41"/>
    <w:basedOn w:val="a9"/>
    <w:uiPriority w:val="99"/>
    <w:rsid w:val="001F17E3"/>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2">
    <w:name w:val="xl42"/>
    <w:basedOn w:val="a9"/>
    <w:uiPriority w:val="99"/>
    <w:rsid w:val="001F17E3"/>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3">
    <w:name w:val="xl43"/>
    <w:basedOn w:val="a9"/>
    <w:uiPriority w:val="99"/>
    <w:rsid w:val="001F17E3"/>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eastAsia="Times New Roman" w:cs="Times New Roman"/>
      <w:szCs w:val="24"/>
    </w:rPr>
  </w:style>
  <w:style w:type="paragraph" w:customStyle="1" w:styleId="xl44">
    <w:name w:val="xl44"/>
    <w:basedOn w:val="a9"/>
    <w:uiPriority w:val="99"/>
    <w:rsid w:val="001F17E3"/>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5">
    <w:name w:val="xl45"/>
    <w:basedOn w:val="a9"/>
    <w:uiPriority w:val="99"/>
    <w:rsid w:val="001F17E3"/>
    <w:pPr>
      <w:pBdr>
        <w:top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6">
    <w:name w:val="xl46"/>
    <w:basedOn w:val="a9"/>
    <w:uiPriority w:val="99"/>
    <w:rsid w:val="001F17E3"/>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7">
    <w:name w:val="xl47"/>
    <w:basedOn w:val="a9"/>
    <w:uiPriority w:val="99"/>
    <w:rsid w:val="001F17E3"/>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8">
    <w:name w:val="xl48"/>
    <w:basedOn w:val="a9"/>
    <w:uiPriority w:val="99"/>
    <w:rsid w:val="001F17E3"/>
    <w:pPr>
      <w:pBdr>
        <w:top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9">
    <w:name w:val="xl49"/>
    <w:basedOn w:val="a9"/>
    <w:uiPriority w:val="99"/>
    <w:rsid w:val="001F17E3"/>
    <w:pP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50">
    <w:name w:val="xl50"/>
    <w:basedOn w:val="a9"/>
    <w:uiPriority w:val="99"/>
    <w:rsid w:val="001F17E3"/>
    <w:pPr>
      <w:pBdr>
        <w:bottom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51">
    <w:name w:val="xl51"/>
    <w:basedOn w:val="a9"/>
    <w:uiPriority w:val="99"/>
    <w:rsid w:val="001F17E3"/>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2">
    <w:name w:val="xl52"/>
    <w:basedOn w:val="a9"/>
    <w:uiPriority w:val="99"/>
    <w:rsid w:val="001F17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3">
    <w:name w:val="xl53"/>
    <w:basedOn w:val="a9"/>
    <w:uiPriority w:val="99"/>
    <w:rsid w:val="001F17E3"/>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4">
    <w:name w:val="xl54"/>
    <w:basedOn w:val="a9"/>
    <w:uiPriority w:val="99"/>
    <w:rsid w:val="001F17E3"/>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5">
    <w:name w:val="xl55"/>
    <w:basedOn w:val="a9"/>
    <w:uiPriority w:val="99"/>
    <w:rsid w:val="001F17E3"/>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6">
    <w:name w:val="xl56"/>
    <w:basedOn w:val="a9"/>
    <w:uiPriority w:val="99"/>
    <w:rsid w:val="001F17E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7">
    <w:name w:val="xl57"/>
    <w:basedOn w:val="a9"/>
    <w:uiPriority w:val="99"/>
    <w:rsid w:val="001F17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Times New Roman" w:cs="Times New Roman"/>
      <w:szCs w:val="24"/>
    </w:rPr>
  </w:style>
  <w:style w:type="paragraph" w:customStyle="1" w:styleId="xl58">
    <w:name w:val="xl58"/>
    <w:basedOn w:val="a9"/>
    <w:uiPriority w:val="99"/>
    <w:rsid w:val="001F17E3"/>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Times New Roman" w:cs="Times New Roman"/>
      <w:szCs w:val="24"/>
    </w:rPr>
  </w:style>
  <w:style w:type="paragraph" w:customStyle="1" w:styleId="xl59">
    <w:name w:val="xl59"/>
    <w:basedOn w:val="a9"/>
    <w:uiPriority w:val="99"/>
    <w:rsid w:val="001F17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rPr>
  </w:style>
  <w:style w:type="paragraph" w:customStyle="1" w:styleId="xl60">
    <w:name w:val="xl60"/>
    <w:basedOn w:val="a9"/>
    <w:uiPriority w:val="99"/>
    <w:rsid w:val="001F17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Times New Roman" w:cs="Times New Roman"/>
      <w:szCs w:val="24"/>
    </w:rPr>
  </w:style>
  <w:style w:type="paragraph" w:customStyle="1" w:styleId="xl61">
    <w:name w:val="xl61"/>
    <w:basedOn w:val="a9"/>
    <w:uiPriority w:val="99"/>
    <w:rsid w:val="001F17E3"/>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eastAsia="Times New Roman" w:hAnsi="Times New Roman CYR" w:cs="Times New Roman"/>
      <w:color w:val="FF0000"/>
      <w:szCs w:val="24"/>
    </w:rPr>
  </w:style>
  <w:style w:type="paragraph" w:customStyle="1" w:styleId="xl62">
    <w:name w:val="xl62"/>
    <w:basedOn w:val="a9"/>
    <w:uiPriority w:val="99"/>
    <w:rsid w:val="001F17E3"/>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63">
    <w:name w:val="xl63"/>
    <w:basedOn w:val="a9"/>
    <w:rsid w:val="001F17E3"/>
    <w:pPr>
      <w:pBdr>
        <w:left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64">
    <w:name w:val="xl64"/>
    <w:basedOn w:val="a9"/>
    <w:rsid w:val="001F17E3"/>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89">
    <w:name w:val="xl89"/>
    <w:basedOn w:val="a9"/>
    <w:rsid w:val="001F17E3"/>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90">
    <w:name w:val="xl90"/>
    <w:basedOn w:val="a9"/>
    <w:rsid w:val="001F17E3"/>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91">
    <w:name w:val="xl91"/>
    <w:basedOn w:val="a9"/>
    <w:rsid w:val="001F17E3"/>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style33">
    <w:name w:val="style33"/>
    <w:basedOn w:val="a9"/>
    <w:rsid w:val="001F17E3"/>
    <w:pPr>
      <w:spacing w:before="100" w:beforeAutospacing="1" w:after="100" w:afterAutospacing="1"/>
      <w:jc w:val="both"/>
    </w:pPr>
    <w:rPr>
      <w:rFonts w:eastAsia="Times New Roman" w:cs="Times New Roman"/>
      <w:szCs w:val="24"/>
      <w:lang w:val="uk-UA"/>
    </w:rPr>
  </w:style>
  <w:style w:type="paragraph" w:customStyle="1" w:styleId="afffffffffff2">
    <w:name w:val="Готовый"/>
    <w:basedOn w:val="a9"/>
    <w:rsid w:val="001F17E3"/>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eastAsia="Times New Roman" w:hAnsi="Courier New" w:cs="Courier New"/>
      <w:sz w:val="20"/>
      <w:szCs w:val="20"/>
    </w:rPr>
  </w:style>
  <w:style w:type="paragraph" w:customStyle="1" w:styleId="3ff8">
    <w:name w:val="заголовок 3"/>
    <w:basedOn w:val="a9"/>
    <w:next w:val="a9"/>
    <w:rsid w:val="001F17E3"/>
    <w:pPr>
      <w:keepNext/>
      <w:autoSpaceDE w:val="0"/>
      <w:autoSpaceDN w:val="0"/>
      <w:jc w:val="both"/>
    </w:pPr>
    <w:rPr>
      <w:rFonts w:eastAsia="Times New Roman" w:cs="Times New Roman"/>
      <w:b/>
      <w:bCs/>
      <w:szCs w:val="24"/>
    </w:rPr>
  </w:style>
  <w:style w:type="paragraph" w:customStyle="1" w:styleId="11f6">
    <w:name w:val="заголовок 11"/>
    <w:basedOn w:val="a9"/>
    <w:next w:val="a9"/>
    <w:rsid w:val="001F17E3"/>
    <w:pPr>
      <w:keepNext/>
      <w:widowControl w:val="0"/>
      <w:ind w:hanging="108"/>
      <w:jc w:val="both"/>
    </w:pPr>
    <w:rPr>
      <w:rFonts w:eastAsia="Times New Roman" w:cs="Times New Roman"/>
      <w:b/>
      <w:bCs/>
      <w:color w:val="000000"/>
      <w:szCs w:val="24"/>
    </w:rPr>
  </w:style>
  <w:style w:type="character" w:customStyle="1" w:styleId="FontStyle11">
    <w:name w:val="Font Style11"/>
    <w:rsid w:val="001F17E3"/>
    <w:rPr>
      <w:rFonts w:ascii="Times New Roman" w:hAnsi="Times New Roman" w:cs="Times New Roman"/>
      <w:b/>
      <w:bCs/>
      <w:sz w:val="26"/>
      <w:szCs w:val="26"/>
    </w:rPr>
  </w:style>
  <w:style w:type="character" w:customStyle="1" w:styleId="FontStyle13">
    <w:name w:val="Font Style13"/>
    <w:rsid w:val="001F17E3"/>
    <w:rPr>
      <w:rFonts w:ascii="Times New Roman" w:hAnsi="Times New Roman" w:cs="Times New Roman"/>
      <w:sz w:val="26"/>
      <w:szCs w:val="26"/>
    </w:rPr>
  </w:style>
  <w:style w:type="character" w:customStyle="1" w:styleId="FontStyle16">
    <w:name w:val="Font Style16"/>
    <w:rsid w:val="001F17E3"/>
    <w:rPr>
      <w:rFonts w:ascii="Times New Roman" w:hAnsi="Times New Roman" w:cs="Times New Roman"/>
      <w:sz w:val="22"/>
      <w:szCs w:val="22"/>
    </w:rPr>
  </w:style>
  <w:style w:type="paragraph" w:customStyle="1" w:styleId="Just">
    <w:name w:val="Just"/>
    <w:rsid w:val="001F17E3"/>
    <w:pPr>
      <w:spacing w:before="40" w:after="40" w:line="240" w:lineRule="auto"/>
      <w:ind w:firstLine="568"/>
      <w:jc w:val="both"/>
    </w:pPr>
    <w:rPr>
      <w:rFonts w:ascii="Times New Roman" w:eastAsia="Times New Roman" w:hAnsi="Times New Roman" w:cs="Times New Roman"/>
      <w:sz w:val="24"/>
      <w:lang w:eastAsia="ru-RU"/>
    </w:rPr>
  </w:style>
  <w:style w:type="paragraph" w:customStyle="1" w:styleId="6e">
    <w:name w:val="заголовок 6"/>
    <w:basedOn w:val="a9"/>
    <w:next w:val="a9"/>
    <w:rsid w:val="001F17E3"/>
    <w:pPr>
      <w:keepNext/>
      <w:widowControl w:val="0"/>
      <w:jc w:val="both"/>
    </w:pPr>
    <w:rPr>
      <w:rFonts w:eastAsia="Times New Roman" w:cs="Times New Roman"/>
      <w:b/>
      <w:bCs/>
      <w:color w:val="000000"/>
      <w:szCs w:val="24"/>
      <w:lang w:val="uk-UA"/>
    </w:rPr>
  </w:style>
  <w:style w:type="character" w:customStyle="1" w:styleId="h10">
    <w:name w:val="h1"/>
    <w:rsid w:val="001F17E3"/>
  </w:style>
  <w:style w:type="paragraph" w:customStyle="1" w:styleId="afffffffffff3">
    <w:name w:val="Îáû÷íûé"/>
    <w:rsid w:val="001F17E3"/>
    <w:pPr>
      <w:spacing w:after="0" w:line="240" w:lineRule="auto"/>
      <w:ind w:firstLine="851"/>
      <w:jc w:val="center"/>
    </w:pPr>
    <w:rPr>
      <w:rFonts w:ascii="Times New Roman" w:eastAsia="Times New Roman" w:hAnsi="Times New Roman" w:cs="Times New Roman"/>
      <w:lang w:eastAsia="ru-RU"/>
    </w:rPr>
  </w:style>
  <w:style w:type="character" w:customStyle="1" w:styleId="afffffffffff4">
    <w:name w:val="Печатная машинка"/>
    <w:rsid w:val="001F17E3"/>
    <w:rPr>
      <w:rFonts w:ascii="Courier New" w:hAnsi="Courier New"/>
      <w:sz w:val="20"/>
    </w:rPr>
  </w:style>
  <w:style w:type="paragraph" w:customStyle="1" w:styleId="2fffc">
    <w:name w:val="заголовок 2"/>
    <w:basedOn w:val="a9"/>
    <w:next w:val="a9"/>
    <w:rsid w:val="001F17E3"/>
    <w:pPr>
      <w:keepNext/>
      <w:autoSpaceDE w:val="0"/>
      <w:autoSpaceDN w:val="0"/>
      <w:ind w:left="113" w:right="113"/>
      <w:jc w:val="center"/>
    </w:pPr>
    <w:rPr>
      <w:rFonts w:eastAsia="Times New Roman" w:cs="Times New Roman"/>
      <w:b/>
      <w:bCs/>
      <w:szCs w:val="24"/>
      <w:lang w:val="en-US"/>
    </w:rPr>
  </w:style>
  <w:style w:type="character" w:customStyle="1" w:styleId="afffffffffff5">
    <w:name w:val="Основной шрифт"/>
    <w:rsid w:val="001F17E3"/>
  </w:style>
  <w:style w:type="character" w:customStyle="1" w:styleId="afffffffffff6">
    <w:name w:val="номер страницы"/>
    <w:rsid w:val="001F17E3"/>
  </w:style>
  <w:style w:type="paragraph" w:customStyle="1" w:styleId="Style1">
    <w:name w:val="Style1"/>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4">
    <w:name w:val="Style4"/>
    <w:basedOn w:val="a9"/>
    <w:rsid w:val="001F17E3"/>
    <w:pPr>
      <w:widowControl w:val="0"/>
      <w:autoSpaceDE w:val="0"/>
      <w:autoSpaceDN w:val="0"/>
      <w:adjustRightInd w:val="0"/>
      <w:spacing w:line="283" w:lineRule="exact"/>
      <w:ind w:firstLine="72"/>
      <w:jc w:val="both"/>
    </w:pPr>
    <w:rPr>
      <w:rFonts w:ascii="Arial Narrow" w:eastAsia="Times New Roman" w:hAnsi="Arial Narrow" w:cs="Times New Roman"/>
      <w:szCs w:val="24"/>
    </w:rPr>
  </w:style>
  <w:style w:type="paragraph" w:customStyle="1" w:styleId="Style5">
    <w:name w:val="Style5"/>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10">
    <w:name w:val="Style10"/>
    <w:basedOn w:val="a9"/>
    <w:rsid w:val="001F17E3"/>
    <w:pPr>
      <w:widowControl w:val="0"/>
      <w:autoSpaceDE w:val="0"/>
      <w:autoSpaceDN w:val="0"/>
      <w:adjustRightInd w:val="0"/>
      <w:spacing w:line="101" w:lineRule="exact"/>
      <w:jc w:val="center"/>
    </w:pPr>
    <w:rPr>
      <w:rFonts w:ascii="Arial Narrow" w:eastAsia="Times New Roman" w:hAnsi="Arial Narrow" w:cs="Times New Roman"/>
      <w:szCs w:val="24"/>
    </w:rPr>
  </w:style>
  <w:style w:type="paragraph" w:customStyle="1" w:styleId="Style11">
    <w:name w:val="Style11"/>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12">
    <w:name w:val="Style12"/>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13">
    <w:name w:val="Style13"/>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14">
    <w:name w:val="Style14"/>
    <w:basedOn w:val="a9"/>
    <w:rsid w:val="001F17E3"/>
    <w:pPr>
      <w:widowControl w:val="0"/>
      <w:autoSpaceDE w:val="0"/>
      <w:autoSpaceDN w:val="0"/>
      <w:adjustRightInd w:val="0"/>
      <w:spacing w:line="254" w:lineRule="exact"/>
      <w:jc w:val="center"/>
    </w:pPr>
    <w:rPr>
      <w:rFonts w:ascii="Arial Narrow" w:eastAsia="Times New Roman" w:hAnsi="Arial Narrow" w:cs="Times New Roman"/>
      <w:szCs w:val="24"/>
    </w:rPr>
  </w:style>
  <w:style w:type="paragraph" w:customStyle="1" w:styleId="Style15">
    <w:name w:val="Style15"/>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16">
    <w:name w:val="Style16"/>
    <w:basedOn w:val="a9"/>
    <w:rsid w:val="001F17E3"/>
    <w:pPr>
      <w:widowControl w:val="0"/>
      <w:autoSpaceDE w:val="0"/>
      <w:autoSpaceDN w:val="0"/>
      <w:adjustRightInd w:val="0"/>
      <w:jc w:val="both"/>
    </w:pPr>
    <w:rPr>
      <w:rFonts w:ascii="Arial Narrow" w:eastAsia="Times New Roman" w:hAnsi="Arial Narrow" w:cs="Times New Roman"/>
      <w:szCs w:val="24"/>
    </w:rPr>
  </w:style>
  <w:style w:type="character" w:customStyle="1" w:styleId="FontStyle18">
    <w:name w:val="Font Style18"/>
    <w:rsid w:val="001F17E3"/>
    <w:rPr>
      <w:rFonts w:ascii="Times New Roman" w:hAnsi="Times New Roman" w:cs="Times New Roman"/>
      <w:i/>
      <w:iCs/>
      <w:sz w:val="30"/>
      <w:szCs w:val="30"/>
    </w:rPr>
  </w:style>
  <w:style w:type="character" w:customStyle="1" w:styleId="FontStyle19">
    <w:name w:val="Font Style19"/>
    <w:rsid w:val="001F17E3"/>
    <w:rPr>
      <w:rFonts w:ascii="Arial Narrow" w:hAnsi="Arial Narrow" w:cs="Arial Narrow"/>
      <w:i/>
      <w:iCs/>
      <w:sz w:val="42"/>
      <w:szCs w:val="42"/>
    </w:rPr>
  </w:style>
  <w:style w:type="character" w:customStyle="1" w:styleId="FontStyle20">
    <w:name w:val="Font Style20"/>
    <w:rsid w:val="001F17E3"/>
    <w:rPr>
      <w:rFonts w:ascii="Times New Roman" w:hAnsi="Times New Roman" w:cs="Times New Roman"/>
      <w:sz w:val="22"/>
      <w:szCs w:val="22"/>
    </w:rPr>
  </w:style>
  <w:style w:type="character" w:customStyle="1" w:styleId="FontStyle21">
    <w:name w:val="Font Style21"/>
    <w:rsid w:val="001F17E3"/>
    <w:rPr>
      <w:rFonts w:ascii="Times New Roman" w:hAnsi="Times New Roman" w:cs="Times New Roman"/>
      <w:spacing w:val="10"/>
      <w:sz w:val="20"/>
      <w:szCs w:val="20"/>
    </w:rPr>
  </w:style>
  <w:style w:type="character" w:customStyle="1" w:styleId="FontStyle23">
    <w:name w:val="Font Style23"/>
    <w:rsid w:val="001F17E3"/>
    <w:rPr>
      <w:rFonts w:ascii="Arial Narrow" w:hAnsi="Arial Narrow" w:cs="Arial Narrow"/>
      <w:i/>
      <w:iCs/>
      <w:sz w:val="16"/>
      <w:szCs w:val="16"/>
    </w:rPr>
  </w:style>
  <w:style w:type="character" w:customStyle="1" w:styleId="FontStyle24">
    <w:name w:val="Font Style24"/>
    <w:rsid w:val="001F17E3"/>
    <w:rPr>
      <w:rFonts w:ascii="Times New Roman" w:hAnsi="Times New Roman" w:cs="Times New Roman"/>
      <w:b/>
      <w:bCs/>
      <w:sz w:val="8"/>
      <w:szCs w:val="8"/>
    </w:rPr>
  </w:style>
  <w:style w:type="character" w:customStyle="1" w:styleId="FontStyle25">
    <w:name w:val="Font Style25"/>
    <w:rsid w:val="001F17E3"/>
    <w:rPr>
      <w:rFonts w:ascii="Times New Roman" w:hAnsi="Times New Roman" w:cs="Times New Roman"/>
      <w:sz w:val="22"/>
      <w:szCs w:val="22"/>
    </w:rPr>
  </w:style>
  <w:style w:type="character" w:customStyle="1" w:styleId="FontStyle27">
    <w:name w:val="Font Style27"/>
    <w:rsid w:val="001F17E3"/>
    <w:rPr>
      <w:rFonts w:ascii="Times New Roman" w:hAnsi="Times New Roman" w:cs="Times New Roman"/>
      <w:b/>
      <w:bCs/>
      <w:sz w:val="10"/>
      <w:szCs w:val="10"/>
    </w:rPr>
  </w:style>
  <w:style w:type="character" w:customStyle="1" w:styleId="FontStyle28">
    <w:name w:val="Font Style28"/>
    <w:rsid w:val="001F17E3"/>
    <w:rPr>
      <w:rFonts w:ascii="Arial Black" w:hAnsi="Arial Black" w:cs="Arial Black"/>
      <w:sz w:val="8"/>
      <w:szCs w:val="8"/>
    </w:rPr>
  </w:style>
  <w:style w:type="character" w:customStyle="1" w:styleId="FontStyle29">
    <w:name w:val="Font Style29"/>
    <w:rsid w:val="001F17E3"/>
    <w:rPr>
      <w:rFonts w:ascii="Times New Roman" w:hAnsi="Times New Roman" w:cs="Times New Roman"/>
      <w:b/>
      <w:bCs/>
      <w:sz w:val="10"/>
      <w:szCs w:val="10"/>
    </w:rPr>
  </w:style>
  <w:style w:type="character" w:customStyle="1" w:styleId="FontStyle14">
    <w:name w:val="Font Style14"/>
    <w:rsid w:val="001F17E3"/>
    <w:rPr>
      <w:rFonts w:ascii="Times New Roman" w:hAnsi="Times New Roman" w:cs="Times New Roman"/>
      <w:spacing w:val="10"/>
      <w:sz w:val="20"/>
      <w:szCs w:val="20"/>
    </w:rPr>
  </w:style>
  <w:style w:type="character" w:customStyle="1" w:styleId="FontStyle15">
    <w:name w:val="Font Style15"/>
    <w:rsid w:val="001F17E3"/>
    <w:rPr>
      <w:rFonts w:ascii="Times New Roman" w:hAnsi="Times New Roman" w:cs="Times New Roman"/>
      <w:b/>
      <w:bCs/>
      <w:spacing w:val="10"/>
      <w:sz w:val="24"/>
      <w:szCs w:val="24"/>
    </w:rPr>
  </w:style>
  <w:style w:type="character" w:customStyle="1" w:styleId="FontStyle17">
    <w:name w:val="Font Style17"/>
    <w:rsid w:val="001F17E3"/>
    <w:rPr>
      <w:rFonts w:ascii="Times New Roman" w:hAnsi="Times New Roman" w:cs="Times New Roman"/>
      <w:b/>
      <w:bCs/>
      <w:sz w:val="8"/>
      <w:szCs w:val="8"/>
    </w:rPr>
  </w:style>
  <w:style w:type="paragraph" w:customStyle="1" w:styleId="txt1">
    <w:name w:val="txt1"/>
    <w:basedOn w:val="a9"/>
    <w:rsid w:val="001F17E3"/>
    <w:pPr>
      <w:spacing w:before="100" w:beforeAutospacing="1" w:after="100" w:afterAutospacing="1"/>
      <w:jc w:val="both"/>
    </w:pPr>
    <w:rPr>
      <w:rFonts w:eastAsia="Times New Roman" w:cs="Times New Roman"/>
      <w:szCs w:val="24"/>
    </w:rPr>
  </w:style>
  <w:style w:type="paragraph" w:customStyle="1" w:styleId="afffffffffff7">
    <w:name w:val="Нормальний текст"/>
    <w:basedOn w:val="a9"/>
    <w:rsid w:val="001F17E3"/>
    <w:pPr>
      <w:spacing w:before="120"/>
      <w:ind w:firstLine="567"/>
      <w:jc w:val="both"/>
    </w:pPr>
    <w:rPr>
      <w:rFonts w:ascii="Antiqua" w:eastAsia="Times New Roman" w:hAnsi="Antiqua" w:cs="Times New Roman"/>
      <w:sz w:val="26"/>
      <w:szCs w:val="20"/>
      <w:lang w:val="uk-UA"/>
    </w:rPr>
  </w:style>
  <w:style w:type="paragraph" w:customStyle="1" w:styleId="afffffffffff8">
    <w:name w:val="Шапка документу"/>
    <w:basedOn w:val="a9"/>
    <w:rsid w:val="001F17E3"/>
    <w:pPr>
      <w:keepNext/>
      <w:keepLines/>
      <w:spacing w:after="240"/>
      <w:ind w:left="4536"/>
      <w:jc w:val="center"/>
    </w:pPr>
    <w:rPr>
      <w:rFonts w:ascii="Antiqua" w:eastAsia="Times New Roman" w:hAnsi="Antiqua" w:cs="Times New Roman"/>
      <w:sz w:val="26"/>
      <w:szCs w:val="20"/>
      <w:lang w:val="uk-UA"/>
    </w:rPr>
  </w:style>
  <w:style w:type="paragraph" w:customStyle="1" w:styleId="afffffffffff9">
    <w:name w:val="Назва документа"/>
    <w:basedOn w:val="a9"/>
    <w:next w:val="afffffffffff7"/>
    <w:rsid w:val="001F17E3"/>
    <w:pPr>
      <w:keepNext/>
      <w:keepLines/>
      <w:spacing w:before="240" w:after="240"/>
      <w:jc w:val="center"/>
    </w:pPr>
    <w:rPr>
      <w:rFonts w:ascii="Antiqua" w:eastAsia="Times New Roman" w:hAnsi="Antiqua" w:cs="Times New Roman"/>
      <w:b/>
      <w:sz w:val="26"/>
      <w:szCs w:val="20"/>
      <w:lang w:val="uk-UA"/>
    </w:rPr>
  </w:style>
  <w:style w:type="paragraph" w:customStyle="1" w:styleId="afffffffffffa">
    <w:name w:val="Установа"/>
    <w:basedOn w:val="a9"/>
    <w:rsid w:val="001F17E3"/>
    <w:pPr>
      <w:keepNext/>
      <w:keepLines/>
      <w:spacing w:before="120"/>
      <w:jc w:val="center"/>
    </w:pPr>
    <w:rPr>
      <w:rFonts w:ascii="Antiqua" w:eastAsia="Times New Roman" w:hAnsi="Antiqua" w:cs="Times New Roman"/>
      <w:b/>
      <w:sz w:val="40"/>
      <w:szCs w:val="20"/>
      <w:lang w:val="uk-UA"/>
    </w:rPr>
  </w:style>
  <w:style w:type="paragraph" w:customStyle="1" w:styleId="ParagraphStyle">
    <w:name w:val="Paragraph Style"/>
    <w:rsid w:val="001F17E3"/>
    <w:pPr>
      <w:autoSpaceDE w:val="0"/>
      <w:autoSpaceDN w:val="0"/>
      <w:adjustRightInd w:val="0"/>
      <w:spacing w:after="0" w:line="240" w:lineRule="auto"/>
      <w:ind w:firstLine="851"/>
      <w:jc w:val="center"/>
    </w:pPr>
    <w:rPr>
      <w:rFonts w:ascii="Courier New" w:eastAsia="Times New Roman" w:hAnsi="Courier New" w:cs="Times New Roman"/>
      <w:sz w:val="24"/>
      <w:szCs w:val="24"/>
      <w:lang w:eastAsia="ru-RU"/>
    </w:rPr>
  </w:style>
  <w:style w:type="character" w:customStyle="1" w:styleId="FontStyle">
    <w:name w:val="Font Style"/>
    <w:rsid w:val="001F17E3"/>
    <w:rPr>
      <w:rFonts w:ascii="Courier New" w:hAnsi="Courier New" w:cs="Courier New" w:hint="default"/>
      <w:color w:val="000000"/>
      <w:sz w:val="20"/>
      <w:szCs w:val="20"/>
    </w:rPr>
  </w:style>
  <w:style w:type="character" w:customStyle="1" w:styleId="FontStyle34">
    <w:name w:val="Font Style34"/>
    <w:rsid w:val="001F17E3"/>
    <w:rPr>
      <w:rFonts w:ascii="Times New Roman" w:hAnsi="Times New Roman" w:cs="Times New Roman"/>
      <w:sz w:val="28"/>
      <w:szCs w:val="28"/>
    </w:rPr>
  </w:style>
  <w:style w:type="character" w:customStyle="1" w:styleId="rvts9">
    <w:name w:val="rvts9"/>
    <w:rsid w:val="001F17E3"/>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1F17E3"/>
    <w:rPr>
      <w:rFonts w:ascii="Times New Roman" w:hAnsi="Times New Roman"/>
      <w:color w:val="000000"/>
    </w:rPr>
  </w:style>
  <w:style w:type="character" w:customStyle="1" w:styleId="fwb">
    <w:name w:val="fwb"/>
    <w:rsid w:val="001F17E3"/>
  </w:style>
  <w:style w:type="character" w:customStyle="1" w:styleId="-1pt">
    <w:name w:val="Основной текст + Интервал -1 pt"/>
    <w:rsid w:val="001F17E3"/>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1F17E3"/>
    <w:pPr>
      <w:widowControl w:val="0"/>
      <w:shd w:val="clear" w:color="auto" w:fill="FFFFFF"/>
      <w:spacing w:line="215" w:lineRule="exact"/>
      <w:ind w:hanging="680"/>
      <w:jc w:val="both"/>
    </w:pPr>
    <w:rPr>
      <w:rFonts w:ascii="Calibri" w:eastAsia="Times New Roman" w:hAnsi="Calibri" w:cs="Times New Roman"/>
      <w:sz w:val="19"/>
      <w:szCs w:val="19"/>
      <w:shd w:val="clear" w:color="auto" w:fill="FFFFFF"/>
      <w:lang w:eastAsia="ru-RU"/>
    </w:rPr>
  </w:style>
  <w:style w:type="paragraph" w:styleId="afffffffffffb">
    <w:name w:val="Signature"/>
    <w:basedOn w:val="a9"/>
    <w:link w:val="afffffffffffc"/>
    <w:rsid w:val="001F17E3"/>
    <w:pPr>
      <w:tabs>
        <w:tab w:val="right" w:pos="9356"/>
      </w:tabs>
      <w:spacing w:after="240"/>
      <w:jc w:val="both"/>
    </w:pPr>
    <w:rPr>
      <w:rFonts w:eastAsia="Times New Roman" w:cs="Times New Roman"/>
      <w:sz w:val="28"/>
      <w:szCs w:val="20"/>
    </w:rPr>
  </w:style>
  <w:style w:type="character" w:customStyle="1" w:styleId="afffffffffffc">
    <w:name w:val="Подпись Знак"/>
    <w:basedOn w:val="ab"/>
    <w:link w:val="afffffffffffb"/>
    <w:rsid w:val="001F17E3"/>
    <w:rPr>
      <w:rFonts w:ascii="Times New Roman" w:eastAsia="Times New Roman" w:hAnsi="Times New Roman" w:cs="Times New Roman"/>
      <w:sz w:val="28"/>
      <w:szCs w:val="20"/>
    </w:rPr>
  </w:style>
  <w:style w:type="paragraph" w:customStyle="1" w:styleId="1ffff2">
    <w:name w:val="Знак Знак Знак Знак Знак Знак Знак Знак Знак Знак Знак1 Знак"/>
    <w:basedOn w:val="a9"/>
    <w:rsid w:val="001F17E3"/>
    <w:pPr>
      <w:jc w:val="both"/>
    </w:pPr>
    <w:rPr>
      <w:rFonts w:ascii="Verdana" w:eastAsia="Times New Roman" w:hAnsi="Verdana" w:cs="Verdana"/>
      <w:sz w:val="20"/>
      <w:szCs w:val="20"/>
      <w:lang w:val="en-US"/>
    </w:rPr>
  </w:style>
  <w:style w:type="numbering" w:customStyle="1" w:styleId="193">
    <w:name w:val="Нет списка19"/>
    <w:next w:val="ad"/>
    <w:uiPriority w:val="99"/>
    <w:semiHidden/>
    <w:unhideWhenUsed/>
    <w:rsid w:val="001F17E3"/>
  </w:style>
  <w:style w:type="numbering" w:customStyle="1" w:styleId="1170">
    <w:name w:val="Нет списка117"/>
    <w:next w:val="ad"/>
    <w:semiHidden/>
    <w:rsid w:val="001F17E3"/>
  </w:style>
  <w:style w:type="numbering" w:customStyle="1" w:styleId="202">
    <w:name w:val="Нет списка20"/>
    <w:next w:val="ad"/>
    <w:uiPriority w:val="99"/>
    <w:semiHidden/>
    <w:unhideWhenUsed/>
    <w:rsid w:val="001F17E3"/>
  </w:style>
  <w:style w:type="table" w:customStyle="1" w:styleId="1143">
    <w:name w:val="Сетка таблицы11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b">
    <w:name w:val="Сетка таблицы28"/>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5">
    <w:name w:val="Основной текст 211"/>
    <w:basedOn w:val="a9"/>
    <w:rsid w:val="001F17E3"/>
    <w:pPr>
      <w:overflowPunct w:val="0"/>
      <w:autoSpaceDE w:val="0"/>
      <w:autoSpaceDN w:val="0"/>
      <w:adjustRightInd w:val="0"/>
      <w:ind w:firstLine="709"/>
      <w:textAlignment w:val="baseline"/>
    </w:pPr>
    <w:rPr>
      <w:rFonts w:ascii="Arial" w:eastAsia="Times New Roman" w:hAnsi="Arial" w:cs="Times New Roman"/>
      <w:sz w:val="26"/>
      <w:szCs w:val="24"/>
    </w:rPr>
  </w:style>
  <w:style w:type="table" w:customStyle="1" w:styleId="2116">
    <w:name w:val="Сетка таблицы2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5">
    <w:name w:val="Основной текст 311"/>
    <w:basedOn w:val="a9"/>
    <w:rsid w:val="001F17E3"/>
    <w:pPr>
      <w:ind w:firstLine="720"/>
    </w:pPr>
    <w:rPr>
      <w:rFonts w:eastAsia="Times New Roman" w:cs="Times New Roman"/>
      <w:szCs w:val="24"/>
    </w:rPr>
  </w:style>
  <w:style w:type="paragraph" w:customStyle="1" w:styleId="2117">
    <w:name w:val="Основной текст с отступом 211"/>
    <w:basedOn w:val="a9"/>
    <w:rsid w:val="001F17E3"/>
    <w:pPr>
      <w:ind w:firstLine="720"/>
    </w:pPr>
    <w:rPr>
      <w:rFonts w:ascii="Times New Roman CYR" w:eastAsia="Times New Roman" w:hAnsi="Times New Roman CYR" w:cs="Times New Roman"/>
      <w:szCs w:val="24"/>
    </w:rPr>
  </w:style>
  <w:style w:type="paragraph" w:customStyle="1" w:styleId="11f7">
    <w:name w:val="Основной текст11"/>
    <w:basedOn w:val="a9"/>
    <w:rsid w:val="001F17E3"/>
    <w:pPr>
      <w:spacing w:before="60" w:after="60"/>
      <w:ind w:firstLine="567"/>
    </w:pPr>
    <w:rPr>
      <w:rFonts w:ascii="Arial" w:eastAsia="Times New Roman" w:hAnsi="Arial" w:cs="Times New Roman"/>
      <w:sz w:val="22"/>
      <w:szCs w:val="24"/>
      <w:lang w:val="en-US"/>
    </w:rPr>
  </w:style>
  <w:style w:type="paragraph" w:customStyle="1" w:styleId="11f8">
    <w:name w:val="Знак Знак1 Знак1"/>
    <w:basedOn w:val="a9"/>
    <w:rsid w:val="001F17E3"/>
    <w:pPr>
      <w:spacing w:after="60"/>
      <w:ind w:firstLine="709"/>
    </w:pPr>
    <w:rPr>
      <w:rFonts w:ascii="Arial" w:eastAsia="Times New Roman" w:hAnsi="Arial" w:cs="Times New Roman"/>
      <w:bCs/>
      <w:szCs w:val="24"/>
    </w:rPr>
  </w:style>
  <w:style w:type="paragraph" w:customStyle="1" w:styleId="11f9">
    <w:name w:val="Название11"/>
    <w:basedOn w:val="11c"/>
    <w:rsid w:val="001F17E3"/>
    <w:pPr>
      <w:snapToGrid/>
      <w:ind w:firstLine="851"/>
      <w:jc w:val="center"/>
    </w:pPr>
    <w:rPr>
      <w:rFonts w:ascii="Times New Roman" w:hAnsi="Times New Roman"/>
      <w:sz w:val="28"/>
    </w:rPr>
  </w:style>
  <w:style w:type="character" w:customStyle="1" w:styleId="1116">
    <w:name w:val="Знак Знак111"/>
    <w:rsid w:val="001F17E3"/>
    <w:rPr>
      <w:rFonts w:ascii="Times New Roman" w:eastAsia="Times New Roman" w:hAnsi="Times New Roman" w:cs="Times New Roman"/>
      <w:sz w:val="24"/>
      <w:szCs w:val="20"/>
      <w:lang w:eastAsia="ru-RU"/>
    </w:rPr>
  </w:style>
  <w:style w:type="paragraph" w:customStyle="1" w:styleId="11fa">
    <w:name w:val="Абзац списка11"/>
    <w:basedOn w:val="a9"/>
    <w:rsid w:val="001F17E3"/>
    <w:pPr>
      <w:spacing w:after="200" w:line="276" w:lineRule="auto"/>
      <w:ind w:left="720" w:firstLine="851"/>
      <w:contextualSpacing/>
    </w:pPr>
    <w:rPr>
      <w:rFonts w:eastAsia="Times New Roman" w:cs="Times New Roman"/>
      <w:sz w:val="22"/>
      <w:szCs w:val="24"/>
    </w:rPr>
  </w:style>
  <w:style w:type="paragraph" w:customStyle="1" w:styleId="31d">
    <w:name w:val="Знак3 Знак Знак Знак1"/>
    <w:basedOn w:val="a9"/>
    <w:rsid w:val="001F17E3"/>
    <w:pPr>
      <w:spacing w:after="60"/>
      <w:ind w:firstLine="709"/>
    </w:pPr>
    <w:rPr>
      <w:rFonts w:ascii="Arial" w:eastAsia="Times New Roman" w:hAnsi="Arial" w:cs="Times New Roman"/>
      <w:bCs/>
      <w:szCs w:val="24"/>
    </w:rPr>
  </w:style>
  <w:style w:type="character" w:customStyle="1" w:styleId="811">
    <w:name w:val="Знак Знак81"/>
    <w:rsid w:val="001F17E3"/>
    <w:rPr>
      <w:rFonts w:cs="Arial"/>
      <w:b/>
      <w:bCs/>
      <w:caps/>
      <w:kern w:val="32"/>
      <w:sz w:val="28"/>
      <w:szCs w:val="32"/>
      <w:lang w:val="ru-RU" w:eastAsia="ru-RU" w:bidi="ar-SA"/>
    </w:rPr>
  </w:style>
  <w:style w:type="character" w:customStyle="1" w:styleId="713">
    <w:name w:val="Знак Знак71"/>
    <w:rsid w:val="001F17E3"/>
    <w:rPr>
      <w:rFonts w:cs="Arial"/>
      <w:b/>
      <w:bCs/>
      <w:sz w:val="24"/>
      <w:szCs w:val="24"/>
      <w:lang w:val="ru-RU" w:eastAsia="ru-RU" w:bidi="ar-SA"/>
    </w:rPr>
  </w:style>
  <w:style w:type="numbering" w:customStyle="1" w:styleId="SymbolSymbol5">
    <w:name w:val="Стиль маркированный Symbol (Symbol) подчеркивание5"/>
    <w:basedOn w:val="ad"/>
    <w:rsid w:val="001F17E3"/>
  </w:style>
  <w:style w:type="numbering" w:customStyle="1" w:styleId="5f0">
    <w:name w:val="Стиль нумерованный5"/>
    <w:basedOn w:val="ad"/>
    <w:rsid w:val="001F17E3"/>
  </w:style>
  <w:style w:type="numbering" w:customStyle="1" w:styleId="12pt5">
    <w:name w:val="Стиль маркированный 12 pt5"/>
    <w:basedOn w:val="ad"/>
    <w:rsid w:val="001F17E3"/>
  </w:style>
  <w:style w:type="numbering" w:customStyle="1" w:styleId="5f1">
    <w:name w:val="Стиль маркированный5"/>
    <w:basedOn w:val="ad"/>
    <w:rsid w:val="001F17E3"/>
  </w:style>
  <w:style w:type="table" w:customStyle="1" w:styleId="2231">
    <w:name w:val="Сетка таблицы22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
    <w:name w:val="Стиль маркированный Symbol (Symbol) подчеркивание12"/>
    <w:basedOn w:val="ad"/>
    <w:rsid w:val="001F17E3"/>
  </w:style>
  <w:style w:type="numbering" w:customStyle="1" w:styleId="12f3">
    <w:name w:val="Стиль нумерованный12"/>
    <w:basedOn w:val="ad"/>
    <w:rsid w:val="001F17E3"/>
  </w:style>
  <w:style w:type="numbering" w:customStyle="1" w:styleId="12pt13">
    <w:name w:val="Стиль маркированный 12 pt13"/>
    <w:basedOn w:val="ad"/>
    <w:rsid w:val="001F17E3"/>
  </w:style>
  <w:style w:type="numbering" w:customStyle="1" w:styleId="12f4">
    <w:name w:val="Стиль маркированный12"/>
    <w:basedOn w:val="ad"/>
    <w:rsid w:val="001F17E3"/>
  </w:style>
  <w:style w:type="numbering" w:customStyle="1" w:styleId="SymbolSymbol21">
    <w:name w:val="Стиль маркированный Symbol (Symbol) подчеркивание21"/>
    <w:basedOn w:val="ad"/>
    <w:rsid w:val="001F17E3"/>
  </w:style>
  <w:style w:type="numbering" w:customStyle="1" w:styleId="21f3">
    <w:name w:val="Стиль нумерованный21"/>
    <w:basedOn w:val="ad"/>
    <w:rsid w:val="001F17E3"/>
  </w:style>
  <w:style w:type="numbering" w:customStyle="1" w:styleId="12pt21">
    <w:name w:val="Стиль маркированный 12 pt21"/>
    <w:basedOn w:val="ad"/>
    <w:rsid w:val="001F17E3"/>
  </w:style>
  <w:style w:type="numbering" w:customStyle="1" w:styleId="21f4">
    <w:name w:val="Стиль маркированный21"/>
    <w:basedOn w:val="ad"/>
    <w:rsid w:val="001F17E3"/>
  </w:style>
  <w:style w:type="table" w:customStyle="1" w:styleId="5110">
    <w:name w:val="Сетка таблицы5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
    <w:name w:val="Стиль маркированный 12 pt112"/>
    <w:basedOn w:val="ad"/>
    <w:rsid w:val="001F17E3"/>
  </w:style>
  <w:style w:type="table" w:customStyle="1" w:styleId="1720">
    <w:name w:val="Сетка таблицы17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c">
    <w:name w:val="Нет списка27"/>
    <w:next w:val="ad"/>
    <w:uiPriority w:val="99"/>
    <w:semiHidden/>
    <w:unhideWhenUsed/>
    <w:rsid w:val="001F17E3"/>
  </w:style>
  <w:style w:type="table" w:customStyle="1" w:styleId="1161">
    <w:name w:val="Сетка таблицы116"/>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6">
    <w:name w:val="Стиль маркированный Symbol (Symbol) подчеркивание6"/>
    <w:basedOn w:val="ad"/>
    <w:rsid w:val="001F17E3"/>
  </w:style>
  <w:style w:type="numbering" w:customStyle="1" w:styleId="6f">
    <w:name w:val="Стиль нумерованный6"/>
    <w:basedOn w:val="ad"/>
    <w:rsid w:val="001F17E3"/>
  </w:style>
  <w:style w:type="numbering" w:customStyle="1" w:styleId="12pt6">
    <w:name w:val="Стиль маркированный 12 pt6"/>
    <w:basedOn w:val="ad"/>
    <w:rsid w:val="001F17E3"/>
  </w:style>
  <w:style w:type="numbering" w:customStyle="1" w:styleId="6f0">
    <w:name w:val="Стиль маркированный6"/>
    <w:basedOn w:val="ad"/>
    <w:rsid w:val="001F17E3"/>
  </w:style>
  <w:style w:type="table" w:customStyle="1" w:styleId="2241">
    <w:name w:val="Сетка таблицы22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3">
    <w:name w:val="Стиль маркированный Symbol (Symbol) подчеркивание13"/>
    <w:basedOn w:val="ad"/>
    <w:rsid w:val="001F17E3"/>
  </w:style>
  <w:style w:type="numbering" w:customStyle="1" w:styleId="13e">
    <w:name w:val="Стиль нумерованный13"/>
    <w:basedOn w:val="ad"/>
    <w:rsid w:val="001F17E3"/>
  </w:style>
  <w:style w:type="numbering" w:customStyle="1" w:styleId="12pt14">
    <w:name w:val="Стиль маркированный 12 pt14"/>
    <w:basedOn w:val="ad"/>
    <w:rsid w:val="001F17E3"/>
  </w:style>
  <w:style w:type="numbering" w:customStyle="1" w:styleId="13f">
    <w:name w:val="Стиль маркированный13"/>
    <w:basedOn w:val="ad"/>
    <w:rsid w:val="001F17E3"/>
  </w:style>
  <w:style w:type="numbering" w:customStyle="1" w:styleId="SymbolSymbol22">
    <w:name w:val="Стиль маркированный Symbol (Symbol) подчеркивание22"/>
    <w:basedOn w:val="ad"/>
    <w:rsid w:val="001F17E3"/>
  </w:style>
  <w:style w:type="numbering" w:customStyle="1" w:styleId="22e">
    <w:name w:val="Стиль нумерованный22"/>
    <w:basedOn w:val="ad"/>
    <w:rsid w:val="001F17E3"/>
  </w:style>
  <w:style w:type="numbering" w:customStyle="1" w:styleId="12pt22">
    <w:name w:val="Стиль маркированный 12 pt22"/>
    <w:basedOn w:val="ad"/>
    <w:rsid w:val="001F17E3"/>
  </w:style>
  <w:style w:type="numbering" w:customStyle="1" w:styleId="22f">
    <w:name w:val="Стиль маркированный22"/>
    <w:basedOn w:val="ad"/>
    <w:rsid w:val="001F17E3"/>
  </w:style>
  <w:style w:type="table" w:customStyle="1" w:styleId="5120">
    <w:name w:val="Сетка таблицы5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3">
    <w:name w:val="Стиль маркированный 12 pt113"/>
    <w:basedOn w:val="ad"/>
    <w:rsid w:val="001F17E3"/>
  </w:style>
  <w:style w:type="table" w:customStyle="1" w:styleId="1730">
    <w:name w:val="Сетка таблицы17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
    <w:name w:val="Стиль маркированный Symbol (Symbol) подчеркивание111"/>
    <w:basedOn w:val="ad"/>
    <w:rsid w:val="001F17E3"/>
  </w:style>
  <w:style w:type="numbering" w:customStyle="1" w:styleId="28c">
    <w:name w:val="Нет списка28"/>
    <w:next w:val="ad"/>
    <w:uiPriority w:val="99"/>
    <w:semiHidden/>
    <w:unhideWhenUsed/>
    <w:rsid w:val="001F17E3"/>
  </w:style>
  <w:style w:type="table" w:customStyle="1" w:styleId="1180">
    <w:name w:val="Сетка таблицы118"/>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7">
    <w:name w:val="Стиль маркированный Symbol (Symbol) подчеркивание7"/>
    <w:basedOn w:val="ad"/>
    <w:rsid w:val="001F17E3"/>
  </w:style>
  <w:style w:type="numbering" w:customStyle="1" w:styleId="7b">
    <w:name w:val="Стиль нумерованный7"/>
    <w:basedOn w:val="ad"/>
    <w:rsid w:val="001F17E3"/>
  </w:style>
  <w:style w:type="numbering" w:customStyle="1" w:styleId="12pt7">
    <w:name w:val="Стиль маркированный 12 pt7"/>
    <w:basedOn w:val="ad"/>
    <w:rsid w:val="001F17E3"/>
  </w:style>
  <w:style w:type="numbering" w:customStyle="1" w:styleId="7c">
    <w:name w:val="Стиль маркированный7"/>
    <w:basedOn w:val="ad"/>
    <w:rsid w:val="001F17E3"/>
  </w:style>
  <w:style w:type="table" w:customStyle="1" w:styleId="2251">
    <w:name w:val="Сетка таблицы22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4">
    <w:name w:val="Стиль маркированный Symbol (Symbol) подчеркивание14"/>
    <w:basedOn w:val="ad"/>
    <w:rsid w:val="001F17E3"/>
  </w:style>
  <w:style w:type="numbering" w:customStyle="1" w:styleId="14f0">
    <w:name w:val="Стиль нумерованный14"/>
    <w:basedOn w:val="ad"/>
    <w:rsid w:val="001F17E3"/>
  </w:style>
  <w:style w:type="numbering" w:customStyle="1" w:styleId="12pt15">
    <w:name w:val="Стиль маркированный 12 pt15"/>
    <w:basedOn w:val="ad"/>
    <w:rsid w:val="001F17E3"/>
  </w:style>
  <w:style w:type="numbering" w:customStyle="1" w:styleId="14f1">
    <w:name w:val="Стиль маркированный14"/>
    <w:basedOn w:val="ad"/>
    <w:rsid w:val="001F17E3"/>
  </w:style>
  <w:style w:type="numbering" w:customStyle="1" w:styleId="SymbolSymbol23">
    <w:name w:val="Стиль маркированный Symbol (Symbol) подчеркивание23"/>
    <w:basedOn w:val="ad"/>
    <w:rsid w:val="001F17E3"/>
  </w:style>
  <w:style w:type="numbering" w:customStyle="1" w:styleId="23e">
    <w:name w:val="Стиль нумерованный23"/>
    <w:basedOn w:val="ad"/>
    <w:rsid w:val="001F17E3"/>
  </w:style>
  <w:style w:type="numbering" w:customStyle="1" w:styleId="12pt23">
    <w:name w:val="Стиль маркированный 12 pt23"/>
    <w:basedOn w:val="ad"/>
    <w:rsid w:val="001F17E3"/>
  </w:style>
  <w:style w:type="numbering" w:customStyle="1" w:styleId="23f">
    <w:name w:val="Стиль маркированный23"/>
    <w:basedOn w:val="ad"/>
    <w:rsid w:val="001F17E3"/>
  </w:style>
  <w:style w:type="table" w:customStyle="1" w:styleId="5131">
    <w:name w:val="Сетка таблицы5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0">
    <w:name w:val="Сетка таблицы15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0">
    <w:name w:val="Сетка таблицы16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4">
    <w:name w:val="Стиль маркированный 12 pt114"/>
    <w:basedOn w:val="ad"/>
    <w:rsid w:val="001F17E3"/>
  </w:style>
  <w:style w:type="table" w:customStyle="1" w:styleId="1740">
    <w:name w:val="Сетка таблицы17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3">
    <w:name w:val="Нет списка110"/>
    <w:next w:val="ad"/>
    <w:uiPriority w:val="99"/>
    <w:semiHidden/>
    <w:rsid w:val="001F17E3"/>
  </w:style>
  <w:style w:type="paragraph" w:customStyle="1" w:styleId="4fa">
    <w:name w:val="Обычный4"/>
    <w:rsid w:val="001F17E3"/>
    <w:pPr>
      <w:spacing w:after="0" w:line="240" w:lineRule="auto"/>
      <w:ind w:firstLine="851"/>
      <w:jc w:val="center"/>
    </w:pPr>
    <w:rPr>
      <w:rFonts w:ascii="Arial" w:eastAsia="Times New Roman" w:hAnsi="Arial" w:cs="Times New Roman"/>
      <w:snapToGrid w:val="0"/>
      <w:lang w:eastAsia="ru-RU"/>
    </w:rPr>
  </w:style>
  <w:style w:type="paragraph" w:customStyle="1" w:styleId="342">
    <w:name w:val="Основной текст 34"/>
    <w:basedOn w:val="a9"/>
    <w:rsid w:val="001F17E3"/>
    <w:pPr>
      <w:widowControl w:val="0"/>
      <w:ind w:firstLine="720"/>
      <w:jc w:val="both"/>
    </w:pPr>
    <w:rPr>
      <w:rFonts w:eastAsia="Times New Roman" w:cs="Times New Roman"/>
      <w:szCs w:val="24"/>
    </w:rPr>
  </w:style>
  <w:style w:type="paragraph" w:customStyle="1" w:styleId="24c">
    <w:name w:val="Основной текст 24"/>
    <w:basedOn w:val="a9"/>
    <w:rsid w:val="001F17E3"/>
    <w:pPr>
      <w:overflowPunct w:val="0"/>
      <w:autoSpaceDE w:val="0"/>
      <w:autoSpaceDN w:val="0"/>
      <w:adjustRightInd w:val="0"/>
      <w:ind w:firstLine="709"/>
      <w:jc w:val="both"/>
      <w:textAlignment w:val="baseline"/>
    </w:pPr>
    <w:rPr>
      <w:rFonts w:eastAsia="Times New Roman" w:cs="Times New Roman"/>
      <w:sz w:val="26"/>
      <w:szCs w:val="24"/>
    </w:rPr>
  </w:style>
  <w:style w:type="paragraph" w:customStyle="1" w:styleId="24d">
    <w:name w:val="Основной текст с отступом 24"/>
    <w:basedOn w:val="a9"/>
    <w:rsid w:val="001F17E3"/>
    <w:pPr>
      <w:ind w:firstLine="720"/>
      <w:jc w:val="both"/>
    </w:pPr>
    <w:rPr>
      <w:rFonts w:ascii="Times New Roman CYR" w:eastAsia="Times New Roman" w:hAnsi="Times New Roman CYR" w:cs="Times New Roman"/>
      <w:szCs w:val="20"/>
    </w:rPr>
  </w:style>
  <w:style w:type="table" w:customStyle="1" w:styleId="1810">
    <w:name w:val="Сетка таблицы18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
    <w:name w:val="Нет списка118"/>
    <w:next w:val="ad"/>
    <w:semiHidden/>
    <w:rsid w:val="001F17E3"/>
  </w:style>
  <w:style w:type="paragraph" w:customStyle="1" w:styleId="4fb">
    <w:name w:val="Название4"/>
    <w:basedOn w:val="4fa"/>
    <w:rsid w:val="001F17E3"/>
    <w:rPr>
      <w:rFonts w:ascii="Times New Roman" w:hAnsi="Times New Roman"/>
      <w:snapToGrid/>
      <w:sz w:val="28"/>
    </w:rPr>
  </w:style>
  <w:style w:type="numbering" w:customStyle="1" w:styleId="294">
    <w:name w:val="Нет списка29"/>
    <w:next w:val="ad"/>
    <w:semiHidden/>
    <w:unhideWhenUsed/>
    <w:rsid w:val="001F17E3"/>
  </w:style>
  <w:style w:type="numbering" w:customStyle="1" w:styleId="371">
    <w:name w:val="Нет списка37"/>
    <w:next w:val="ad"/>
    <w:semiHidden/>
    <w:rsid w:val="001F17E3"/>
  </w:style>
  <w:style w:type="paragraph" w:customStyle="1" w:styleId="4fc">
    <w:name w:val="Абзац списка4"/>
    <w:basedOn w:val="a9"/>
    <w:rsid w:val="001F17E3"/>
    <w:pPr>
      <w:spacing w:after="200" w:line="276" w:lineRule="auto"/>
      <w:ind w:left="720" w:firstLine="851"/>
      <w:contextualSpacing/>
    </w:pPr>
    <w:rPr>
      <w:rFonts w:ascii="Calibri" w:eastAsia="Times New Roman" w:hAnsi="Calibri" w:cs="Times New Roman"/>
      <w:sz w:val="22"/>
      <w:szCs w:val="24"/>
    </w:rPr>
  </w:style>
  <w:style w:type="numbering" w:customStyle="1" w:styleId="470">
    <w:name w:val="Нет списка47"/>
    <w:next w:val="ad"/>
    <w:semiHidden/>
    <w:rsid w:val="001F17E3"/>
  </w:style>
  <w:style w:type="table" w:customStyle="1" w:styleId="1910">
    <w:name w:val="Сетка таблицы19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0">
    <w:name w:val="Нет списка1116"/>
    <w:next w:val="ad"/>
    <w:semiHidden/>
    <w:rsid w:val="001F17E3"/>
  </w:style>
  <w:style w:type="table" w:customStyle="1" w:styleId="11112">
    <w:name w:val="Сетка таблицы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0">
    <w:name w:val="Нет списка11112"/>
    <w:next w:val="ad"/>
    <w:semiHidden/>
    <w:rsid w:val="001F17E3"/>
  </w:style>
  <w:style w:type="numbering" w:customStyle="1" w:styleId="2170">
    <w:name w:val="Нет списка217"/>
    <w:next w:val="ad"/>
    <w:semiHidden/>
    <w:unhideWhenUsed/>
    <w:rsid w:val="001F17E3"/>
  </w:style>
  <w:style w:type="numbering" w:customStyle="1" w:styleId="3170">
    <w:name w:val="Нет списка317"/>
    <w:next w:val="ad"/>
    <w:semiHidden/>
    <w:rsid w:val="001F17E3"/>
  </w:style>
  <w:style w:type="numbering" w:customStyle="1" w:styleId="415">
    <w:name w:val="Нет списка415"/>
    <w:next w:val="ad"/>
    <w:semiHidden/>
    <w:rsid w:val="001F17E3"/>
  </w:style>
  <w:style w:type="table" w:customStyle="1" w:styleId="231c">
    <w:name w:val="Сетка таблицы23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0">
    <w:name w:val="Нет списка126"/>
    <w:next w:val="ad"/>
    <w:semiHidden/>
    <w:rsid w:val="001F17E3"/>
  </w:style>
  <w:style w:type="numbering" w:customStyle="1" w:styleId="21150">
    <w:name w:val="Нет списка2115"/>
    <w:next w:val="ad"/>
    <w:semiHidden/>
    <w:unhideWhenUsed/>
    <w:rsid w:val="001F17E3"/>
  </w:style>
  <w:style w:type="numbering" w:customStyle="1" w:styleId="31150">
    <w:name w:val="Нет списка3115"/>
    <w:next w:val="ad"/>
    <w:semiHidden/>
    <w:rsid w:val="001F17E3"/>
  </w:style>
  <w:style w:type="table" w:customStyle="1" w:styleId="21112">
    <w:name w:val="Сетка таблицы2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0">
    <w:name w:val="Нет списка56"/>
    <w:next w:val="ad"/>
    <w:uiPriority w:val="99"/>
    <w:semiHidden/>
    <w:unhideWhenUsed/>
    <w:rsid w:val="001F17E3"/>
  </w:style>
  <w:style w:type="numbering" w:customStyle="1" w:styleId="651">
    <w:name w:val="Нет списка65"/>
    <w:next w:val="ad"/>
    <w:uiPriority w:val="99"/>
    <w:semiHidden/>
    <w:rsid w:val="001F17E3"/>
  </w:style>
  <w:style w:type="table" w:customStyle="1" w:styleId="3210">
    <w:name w:val="Сетка таблицы32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0">
    <w:name w:val="Нет списка136"/>
    <w:next w:val="ad"/>
    <w:semiHidden/>
    <w:rsid w:val="001F17E3"/>
  </w:style>
  <w:style w:type="table" w:customStyle="1" w:styleId="12110">
    <w:name w:val="Сетка таблицы12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
    <w:name w:val="Нет списка1125"/>
    <w:next w:val="ad"/>
    <w:semiHidden/>
    <w:rsid w:val="001F17E3"/>
  </w:style>
  <w:style w:type="numbering" w:customStyle="1" w:styleId="2260">
    <w:name w:val="Нет списка226"/>
    <w:next w:val="ad"/>
    <w:semiHidden/>
    <w:unhideWhenUsed/>
    <w:rsid w:val="001F17E3"/>
  </w:style>
  <w:style w:type="numbering" w:customStyle="1" w:styleId="326">
    <w:name w:val="Нет списка326"/>
    <w:next w:val="ad"/>
    <w:semiHidden/>
    <w:rsid w:val="001F17E3"/>
  </w:style>
  <w:style w:type="numbering" w:customStyle="1" w:styleId="4250">
    <w:name w:val="Нет списка425"/>
    <w:next w:val="ad"/>
    <w:semiHidden/>
    <w:rsid w:val="001F17E3"/>
  </w:style>
  <w:style w:type="numbering" w:customStyle="1" w:styleId="1215">
    <w:name w:val="Нет списка1215"/>
    <w:next w:val="ad"/>
    <w:semiHidden/>
    <w:rsid w:val="001F17E3"/>
  </w:style>
  <w:style w:type="numbering" w:customStyle="1" w:styleId="21250">
    <w:name w:val="Нет списка2125"/>
    <w:next w:val="ad"/>
    <w:semiHidden/>
    <w:unhideWhenUsed/>
    <w:rsid w:val="001F17E3"/>
  </w:style>
  <w:style w:type="numbering" w:customStyle="1" w:styleId="31250">
    <w:name w:val="Нет списка3125"/>
    <w:next w:val="ad"/>
    <w:semiHidden/>
    <w:rsid w:val="001F17E3"/>
  </w:style>
  <w:style w:type="numbering" w:customStyle="1" w:styleId="515">
    <w:name w:val="Нет списка515"/>
    <w:next w:val="ad"/>
    <w:uiPriority w:val="99"/>
    <w:semiHidden/>
    <w:rsid w:val="001F17E3"/>
  </w:style>
  <w:style w:type="table" w:customStyle="1" w:styleId="31112">
    <w:name w:val="Сетка таблицы3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0">
    <w:name w:val="Нет списка1315"/>
    <w:next w:val="ad"/>
    <w:semiHidden/>
    <w:rsid w:val="001F17E3"/>
  </w:style>
  <w:style w:type="numbering" w:customStyle="1" w:styleId="22150">
    <w:name w:val="Нет списка2215"/>
    <w:next w:val="ad"/>
    <w:semiHidden/>
    <w:unhideWhenUsed/>
    <w:rsid w:val="001F17E3"/>
  </w:style>
  <w:style w:type="numbering" w:customStyle="1" w:styleId="3215">
    <w:name w:val="Нет списка3215"/>
    <w:next w:val="ad"/>
    <w:semiHidden/>
    <w:rsid w:val="001F17E3"/>
  </w:style>
  <w:style w:type="table" w:customStyle="1" w:styleId="4110">
    <w:name w:val="Сетка таблицы4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
    <w:name w:val="Нет списка72"/>
    <w:next w:val="ad"/>
    <w:uiPriority w:val="99"/>
    <w:semiHidden/>
    <w:unhideWhenUsed/>
    <w:rsid w:val="001F17E3"/>
  </w:style>
  <w:style w:type="numbering" w:customStyle="1" w:styleId="1421">
    <w:name w:val="Нет списка142"/>
    <w:next w:val="ad"/>
    <w:uiPriority w:val="99"/>
    <w:semiHidden/>
    <w:rsid w:val="001F17E3"/>
  </w:style>
  <w:style w:type="numbering" w:customStyle="1" w:styleId="11320">
    <w:name w:val="Нет списка1132"/>
    <w:next w:val="ad"/>
    <w:semiHidden/>
    <w:rsid w:val="001F17E3"/>
  </w:style>
  <w:style w:type="numbering" w:customStyle="1" w:styleId="2328">
    <w:name w:val="Нет списка232"/>
    <w:next w:val="ad"/>
    <w:semiHidden/>
    <w:unhideWhenUsed/>
    <w:rsid w:val="001F17E3"/>
  </w:style>
  <w:style w:type="numbering" w:customStyle="1" w:styleId="3320">
    <w:name w:val="Нет списка332"/>
    <w:next w:val="ad"/>
    <w:semiHidden/>
    <w:rsid w:val="001F17E3"/>
  </w:style>
  <w:style w:type="numbering" w:customStyle="1" w:styleId="4320">
    <w:name w:val="Нет списка432"/>
    <w:next w:val="ad"/>
    <w:semiHidden/>
    <w:rsid w:val="001F17E3"/>
  </w:style>
  <w:style w:type="numbering" w:customStyle="1" w:styleId="1111111">
    <w:name w:val="Нет списка1111111"/>
    <w:next w:val="ad"/>
    <w:semiHidden/>
    <w:rsid w:val="001F17E3"/>
  </w:style>
  <w:style w:type="numbering" w:customStyle="1" w:styleId="11111111">
    <w:name w:val="Нет списка11111111"/>
    <w:next w:val="ad"/>
    <w:semiHidden/>
    <w:rsid w:val="001F17E3"/>
  </w:style>
  <w:style w:type="numbering" w:customStyle="1" w:styleId="21320">
    <w:name w:val="Нет списка2132"/>
    <w:next w:val="ad"/>
    <w:semiHidden/>
    <w:unhideWhenUsed/>
    <w:rsid w:val="001F17E3"/>
  </w:style>
  <w:style w:type="numbering" w:customStyle="1" w:styleId="31320">
    <w:name w:val="Нет списка3132"/>
    <w:next w:val="ad"/>
    <w:semiHidden/>
    <w:rsid w:val="001F17E3"/>
  </w:style>
  <w:style w:type="numbering" w:customStyle="1" w:styleId="41120">
    <w:name w:val="Нет списка4112"/>
    <w:next w:val="ad"/>
    <w:semiHidden/>
    <w:rsid w:val="001F17E3"/>
  </w:style>
  <w:style w:type="numbering" w:customStyle="1" w:styleId="12220">
    <w:name w:val="Нет списка1222"/>
    <w:next w:val="ad"/>
    <w:semiHidden/>
    <w:rsid w:val="001F17E3"/>
  </w:style>
  <w:style w:type="numbering" w:customStyle="1" w:styleId="211120">
    <w:name w:val="Нет списка21112"/>
    <w:next w:val="ad"/>
    <w:semiHidden/>
    <w:unhideWhenUsed/>
    <w:rsid w:val="001F17E3"/>
  </w:style>
  <w:style w:type="numbering" w:customStyle="1" w:styleId="311120">
    <w:name w:val="Нет списка31112"/>
    <w:next w:val="ad"/>
    <w:semiHidden/>
    <w:rsid w:val="001F17E3"/>
  </w:style>
  <w:style w:type="numbering" w:customStyle="1" w:styleId="5220">
    <w:name w:val="Нет списка522"/>
    <w:next w:val="ad"/>
    <w:uiPriority w:val="99"/>
    <w:semiHidden/>
    <w:unhideWhenUsed/>
    <w:rsid w:val="001F17E3"/>
  </w:style>
  <w:style w:type="numbering" w:customStyle="1" w:styleId="6121">
    <w:name w:val="Нет списка612"/>
    <w:next w:val="ad"/>
    <w:uiPriority w:val="99"/>
    <w:semiHidden/>
    <w:rsid w:val="001F17E3"/>
  </w:style>
  <w:style w:type="numbering" w:customStyle="1" w:styleId="13220">
    <w:name w:val="Нет списка1322"/>
    <w:next w:val="ad"/>
    <w:semiHidden/>
    <w:rsid w:val="001F17E3"/>
  </w:style>
  <w:style w:type="numbering" w:customStyle="1" w:styleId="11212">
    <w:name w:val="Нет списка11212"/>
    <w:next w:val="ad"/>
    <w:semiHidden/>
    <w:rsid w:val="001F17E3"/>
  </w:style>
  <w:style w:type="numbering" w:customStyle="1" w:styleId="22220">
    <w:name w:val="Нет списка2222"/>
    <w:next w:val="ad"/>
    <w:semiHidden/>
    <w:unhideWhenUsed/>
    <w:rsid w:val="001F17E3"/>
  </w:style>
  <w:style w:type="numbering" w:customStyle="1" w:styleId="3222">
    <w:name w:val="Нет списка3222"/>
    <w:next w:val="ad"/>
    <w:semiHidden/>
    <w:rsid w:val="001F17E3"/>
  </w:style>
  <w:style w:type="numbering" w:customStyle="1" w:styleId="4212">
    <w:name w:val="Нет списка4212"/>
    <w:next w:val="ad"/>
    <w:semiHidden/>
    <w:rsid w:val="001F17E3"/>
  </w:style>
  <w:style w:type="numbering" w:customStyle="1" w:styleId="12112">
    <w:name w:val="Нет списка12112"/>
    <w:next w:val="ad"/>
    <w:semiHidden/>
    <w:rsid w:val="001F17E3"/>
  </w:style>
  <w:style w:type="numbering" w:customStyle="1" w:styleId="21212">
    <w:name w:val="Нет списка21212"/>
    <w:next w:val="ad"/>
    <w:semiHidden/>
    <w:unhideWhenUsed/>
    <w:rsid w:val="001F17E3"/>
  </w:style>
  <w:style w:type="numbering" w:customStyle="1" w:styleId="31212">
    <w:name w:val="Нет списка31212"/>
    <w:next w:val="ad"/>
    <w:semiHidden/>
    <w:rsid w:val="001F17E3"/>
  </w:style>
  <w:style w:type="numbering" w:customStyle="1" w:styleId="5112">
    <w:name w:val="Нет списка5112"/>
    <w:next w:val="ad"/>
    <w:uiPriority w:val="99"/>
    <w:semiHidden/>
    <w:rsid w:val="001F17E3"/>
  </w:style>
  <w:style w:type="numbering" w:customStyle="1" w:styleId="13112">
    <w:name w:val="Нет списка13112"/>
    <w:next w:val="ad"/>
    <w:semiHidden/>
    <w:rsid w:val="001F17E3"/>
  </w:style>
  <w:style w:type="numbering" w:customStyle="1" w:styleId="22112">
    <w:name w:val="Нет списка22112"/>
    <w:next w:val="ad"/>
    <w:semiHidden/>
    <w:unhideWhenUsed/>
    <w:rsid w:val="001F17E3"/>
  </w:style>
  <w:style w:type="numbering" w:customStyle="1" w:styleId="32112">
    <w:name w:val="Нет списка32112"/>
    <w:next w:val="ad"/>
    <w:semiHidden/>
    <w:rsid w:val="001F17E3"/>
  </w:style>
  <w:style w:type="numbering" w:customStyle="1" w:styleId="SymbolSymbol31">
    <w:name w:val="Стиль маркированный Symbol (Symbol) подчеркивание31"/>
    <w:basedOn w:val="ad"/>
    <w:rsid w:val="001F17E3"/>
  </w:style>
  <w:style w:type="numbering" w:customStyle="1" w:styleId="31e">
    <w:name w:val="Стиль нумерованный31"/>
    <w:basedOn w:val="ad"/>
    <w:rsid w:val="001F17E3"/>
  </w:style>
  <w:style w:type="numbering" w:customStyle="1" w:styleId="12pt31">
    <w:name w:val="Стиль маркированный 12 pt31"/>
    <w:basedOn w:val="ad"/>
    <w:rsid w:val="001F17E3"/>
  </w:style>
  <w:style w:type="numbering" w:customStyle="1" w:styleId="31f">
    <w:name w:val="Стиль маркированный31"/>
    <w:basedOn w:val="ad"/>
    <w:rsid w:val="001F17E3"/>
  </w:style>
  <w:style w:type="table" w:customStyle="1" w:styleId="22113">
    <w:name w:val="Сетка таблицы22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0">
    <w:name w:val="Нет списка7111"/>
    <w:next w:val="ad"/>
    <w:uiPriority w:val="99"/>
    <w:semiHidden/>
    <w:rsid w:val="001F17E3"/>
  </w:style>
  <w:style w:type="numbering" w:customStyle="1" w:styleId="14111">
    <w:name w:val="Нет списка14111"/>
    <w:next w:val="ad"/>
    <w:semiHidden/>
    <w:rsid w:val="001F17E3"/>
  </w:style>
  <w:style w:type="numbering" w:customStyle="1" w:styleId="23111">
    <w:name w:val="Нет списка23111"/>
    <w:next w:val="ad"/>
    <w:semiHidden/>
    <w:unhideWhenUsed/>
    <w:rsid w:val="001F17E3"/>
  </w:style>
  <w:style w:type="numbering" w:customStyle="1" w:styleId="33111">
    <w:name w:val="Нет списка33111"/>
    <w:next w:val="ad"/>
    <w:semiHidden/>
    <w:rsid w:val="001F17E3"/>
  </w:style>
  <w:style w:type="numbering" w:customStyle="1" w:styleId="43111">
    <w:name w:val="Нет списка43111"/>
    <w:next w:val="ad"/>
    <w:semiHidden/>
    <w:rsid w:val="001F17E3"/>
  </w:style>
  <w:style w:type="numbering" w:customStyle="1" w:styleId="113111">
    <w:name w:val="Нет списка113111"/>
    <w:next w:val="ad"/>
    <w:semiHidden/>
    <w:rsid w:val="001F17E3"/>
  </w:style>
  <w:style w:type="numbering" w:customStyle="1" w:styleId="11121">
    <w:name w:val="Нет списка11121"/>
    <w:next w:val="ad"/>
    <w:semiHidden/>
    <w:rsid w:val="001F17E3"/>
  </w:style>
  <w:style w:type="numbering" w:customStyle="1" w:styleId="213111">
    <w:name w:val="Нет списка213111"/>
    <w:next w:val="ad"/>
    <w:semiHidden/>
    <w:unhideWhenUsed/>
    <w:rsid w:val="001F17E3"/>
  </w:style>
  <w:style w:type="numbering" w:customStyle="1" w:styleId="313111">
    <w:name w:val="Нет списка313111"/>
    <w:next w:val="ad"/>
    <w:semiHidden/>
    <w:rsid w:val="001F17E3"/>
  </w:style>
  <w:style w:type="numbering" w:customStyle="1" w:styleId="411111">
    <w:name w:val="Нет списка411111"/>
    <w:next w:val="ad"/>
    <w:semiHidden/>
    <w:rsid w:val="001F17E3"/>
  </w:style>
  <w:style w:type="numbering" w:customStyle="1" w:styleId="122111">
    <w:name w:val="Нет списка122111"/>
    <w:next w:val="ad"/>
    <w:semiHidden/>
    <w:rsid w:val="001F17E3"/>
  </w:style>
  <w:style w:type="numbering" w:customStyle="1" w:styleId="2111111">
    <w:name w:val="Нет списка2111111"/>
    <w:next w:val="ad"/>
    <w:semiHidden/>
    <w:unhideWhenUsed/>
    <w:rsid w:val="001F17E3"/>
  </w:style>
  <w:style w:type="numbering" w:customStyle="1" w:styleId="31111110">
    <w:name w:val="Нет списка3111111"/>
    <w:next w:val="ad"/>
    <w:semiHidden/>
    <w:rsid w:val="001F17E3"/>
  </w:style>
  <w:style w:type="numbering" w:customStyle="1" w:styleId="52111">
    <w:name w:val="Нет списка52111"/>
    <w:next w:val="ad"/>
    <w:uiPriority w:val="99"/>
    <w:semiHidden/>
    <w:unhideWhenUsed/>
    <w:rsid w:val="001F17E3"/>
  </w:style>
  <w:style w:type="numbering" w:customStyle="1" w:styleId="61111">
    <w:name w:val="Нет списка61111"/>
    <w:next w:val="ad"/>
    <w:uiPriority w:val="99"/>
    <w:semiHidden/>
    <w:rsid w:val="001F17E3"/>
  </w:style>
  <w:style w:type="numbering" w:customStyle="1" w:styleId="132111">
    <w:name w:val="Нет списка132111"/>
    <w:next w:val="ad"/>
    <w:semiHidden/>
    <w:rsid w:val="001F17E3"/>
  </w:style>
  <w:style w:type="numbering" w:customStyle="1" w:styleId="1121111">
    <w:name w:val="Нет списка1121111"/>
    <w:next w:val="ad"/>
    <w:semiHidden/>
    <w:rsid w:val="001F17E3"/>
  </w:style>
  <w:style w:type="numbering" w:customStyle="1" w:styleId="222111">
    <w:name w:val="Нет списка222111"/>
    <w:next w:val="ad"/>
    <w:semiHidden/>
    <w:unhideWhenUsed/>
    <w:rsid w:val="001F17E3"/>
  </w:style>
  <w:style w:type="numbering" w:customStyle="1" w:styleId="322111">
    <w:name w:val="Нет списка322111"/>
    <w:next w:val="ad"/>
    <w:semiHidden/>
    <w:rsid w:val="001F17E3"/>
  </w:style>
  <w:style w:type="numbering" w:customStyle="1" w:styleId="421111">
    <w:name w:val="Нет списка421111"/>
    <w:next w:val="ad"/>
    <w:semiHidden/>
    <w:rsid w:val="001F17E3"/>
  </w:style>
  <w:style w:type="numbering" w:customStyle="1" w:styleId="1211111">
    <w:name w:val="Нет списка1211111"/>
    <w:next w:val="ad"/>
    <w:semiHidden/>
    <w:rsid w:val="001F17E3"/>
  </w:style>
  <w:style w:type="numbering" w:customStyle="1" w:styleId="2121111">
    <w:name w:val="Нет списка2121111"/>
    <w:next w:val="ad"/>
    <w:semiHidden/>
    <w:unhideWhenUsed/>
    <w:rsid w:val="001F17E3"/>
  </w:style>
  <w:style w:type="numbering" w:customStyle="1" w:styleId="3121111">
    <w:name w:val="Нет списка3121111"/>
    <w:next w:val="ad"/>
    <w:semiHidden/>
    <w:rsid w:val="001F17E3"/>
  </w:style>
  <w:style w:type="numbering" w:customStyle="1" w:styleId="511111">
    <w:name w:val="Нет списка511111"/>
    <w:next w:val="ad"/>
    <w:uiPriority w:val="99"/>
    <w:semiHidden/>
    <w:rsid w:val="001F17E3"/>
  </w:style>
  <w:style w:type="numbering" w:customStyle="1" w:styleId="1311111">
    <w:name w:val="Нет списка1311111"/>
    <w:next w:val="ad"/>
    <w:semiHidden/>
    <w:rsid w:val="001F17E3"/>
  </w:style>
  <w:style w:type="numbering" w:customStyle="1" w:styleId="2211111">
    <w:name w:val="Нет списка2211111"/>
    <w:next w:val="ad"/>
    <w:semiHidden/>
    <w:unhideWhenUsed/>
    <w:rsid w:val="001F17E3"/>
  </w:style>
  <w:style w:type="numbering" w:customStyle="1" w:styleId="3211111">
    <w:name w:val="Нет списка3211111"/>
    <w:next w:val="ad"/>
    <w:semiHidden/>
    <w:rsid w:val="001F17E3"/>
  </w:style>
  <w:style w:type="numbering" w:customStyle="1" w:styleId="SymbolSymbol112">
    <w:name w:val="Стиль маркированный Symbol (Symbol) подчеркивание112"/>
    <w:basedOn w:val="ad"/>
    <w:rsid w:val="001F17E3"/>
  </w:style>
  <w:style w:type="numbering" w:customStyle="1" w:styleId="1117">
    <w:name w:val="Стиль нумерованный111"/>
    <w:basedOn w:val="ad"/>
    <w:rsid w:val="001F17E3"/>
  </w:style>
  <w:style w:type="numbering" w:customStyle="1" w:styleId="12pt121">
    <w:name w:val="Стиль маркированный 12 pt121"/>
    <w:basedOn w:val="ad"/>
    <w:rsid w:val="001F17E3"/>
  </w:style>
  <w:style w:type="numbering" w:customStyle="1" w:styleId="1118">
    <w:name w:val="Стиль маркированный111"/>
    <w:basedOn w:val="ad"/>
    <w:rsid w:val="001F17E3"/>
  </w:style>
  <w:style w:type="numbering" w:customStyle="1" w:styleId="812">
    <w:name w:val="Нет списка81"/>
    <w:next w:val="ad"/>
    <w:uiPriority w:val="99"/>
    <w:semiHidden/>
    <w:rsid w:val="001F17E3"/>
  </w:style>
  <w:style w:type="numbering" w:customStyle="1" w:styleId="1511">
    <w:name w:val="Нет списка151"/>
    <w:next w:val="ad"/>
    <w:semiHidden/>
    <w:rsid w:val="001F17E3"/>
  </w:style>
  <w:style w:type="numbering" w:customStyle="1" w:styleId="2411">
    <w:name w:val="Нет списка241"/>
    <w:next w:val="ad"/>
    <w:semiHidden/>
    <w:unhideWhenUsed/>
    <w:rsid w:val="001F17E3"/>
  </w:style>
  <w:style w:type="numbering" w:customStyle="1" w:styleId="3410">
    <w:name w:val="Нет списка341"/>
    <w:next w:val="ad"/>
    <w:semiHidden/>
    <w:rsid w:val="001F17E3"/>
  </w:style>
  <w:style w:type="numbering" w:customStyle="1" w:styleId="4410">
    <w:name w:val="Нет списка441"/>
    <w:next w:val="ad"/>
    <w:semiHidden/>
    <w:rsid w:val="001F17E3"/>
  </w:style>
  <w:style w:type="numbering" w:customStyle="1" w:styleId="11410">
    <w:name w:val="Нет списка1141"/>
    <w:next w:val="ad"/>
    <w:semiHidden/>
    <w:rsid w:val="001F17E3"/>
  </w:style>
  <w:style w:type="numbering" w:customStyle="1" w:styleId="111310">
    <w:name w:val="Нет списка11131"/>
    <w:next w:val="ad"/>
    <w:semiHidden/>
    <w:rsid w:val="001F17E3"/>
  </w:style>
  <w:style w:type="numbering" w:customStyle="1" w:styleId="21410">
    <w:name w:val="Нет списка2141"/>
    <w:next w:val="ad"/>
    <w:semiHidden/>
    <w:unhideWhenUsed/>
    <w:rsid w:val="001F17E3"/>
  </w:style>
  <w:style w:type="numbering" w:customStyle="1" w:styleId="31410">
    <w:name w:val="Нет списка3141"/>
    <w:next w:val="ad"/>
    <w:semiHidden/>
    <w:rsid w:val="001F17E3"/>
  </w:style>
  <w:style w:type="numbering" w:customStyle="1" w:styleId="4121">
    <w:name w:val="Нет списка4121"/>
    <w:next w:val="ad"/>
    <w:semiHidden/>
    <w:rsid w:val="001F17E3"/>
  </w:style>
  <w:style w:type="numbering" w:customStyle="1" w:styleId="12310">
    <w:name w:val="Нет списка1231"/>
    <w:next w:val="ad"/>
    <w:semiHidden/>
    <w:rsid w:val="001F17E3"/>
  </w:style>
  <w:style w:type="numbering" w:customStyle="1" w:styleId="21121">
    <w:name w:val="Нет списка21121"/>
    <w:next w:val="ad"/>
    <w:semiHidden/>
    <w:unhideWhenUsed/>
    <w:rsid w:val="001F17E3"/>
  </w:style>
  <w:style w:type="numbering" w:customStyle="1" w:styleId="31121">
    <w:name w:val="Нет списка31121"/>
    <w:next w:val="ad"/>
    <w:semiHidden/>
    <w:rsid w:val="001F17E3"/>
  </w:style>
  <w:style w:type="numbering" w:customStyle="1" w:styleId="5310">
    <w:name w:val="Нет списка531"/>
    <w:next w:val="ad"/>
    <w:uiPriority w:val="99"/>
    <w:semiHidden/>
    <w:unhideWhenUsed/>
    <w:rsid w:val="001F17E3"/>
  </w:style>
  <w:style w:type="numbering" w:customStyle="1" w:styleId="6211">
    <w:name w:val="Нет списка621"/>
    <w:next w:val="ad"/>
    <w:uiPriority w:val="99"/>
    <w:semiHidden/>
    <w:rsid w:val="001F17E3"/>
  </w:style>
  <w:style w:type="numbering" w:customStyle="1" w:styleId="13310">
    <w:name w:val="Нет списка1331"/>
    <w:next w:val="ad"/>
    <w:semiHidden/>
    <w:rsid w:val="001F17E3"/>
  </w:style>
  <w:style w:type="numbering" w:customStyle="1" w:styleId="11221">
    <w:name w:val="Нет списка11221"/>
    <w:next w:val="ad"/>
    <w:semiHidden/>
    <w:rsid w:val="001F17E3"/>
  </w:style>
  <w:style w:type="numbering" w:customStyle="1" w:styleId="22310">
    <w:name w:val="Нет списка2231"/>
    <w:next w:val="ad"/>
    <w:semiHidden/>
    <w:unhideWhenUsed/>
    <w:rsid w:val="001F17E3"/>
  </w:style>
  <w:style w:type="numbering" w:customStyle="1" w:styleId="3231">
    <w:name w:val="Нет списка3231"/>
    <w:next w:val="ad"/>
    <w:semiHidden/>
    <w:rsid w:val="001F17E3"/>
  </w:style>
  <w:style w:type="numbering" w:customStyle="1" w:styleId="4221">
    <w:name w:val="Нет списка4221"/>
    <w:next w:val="ad"/>
    <w:semiHidden/>
    <w:rsid w:val="001F17E3"/>
  </w:style>
  <w:style w:type="numbering" w:customStyle="1" w:styleId="12121">
    <w:name w:val="Нет списка12121"/>
    <w:next w:val="ad"/>
    <w:semiHidden/>
    <w:rsid w:val="001F17E3"/>
  </w:style>
  <w:style w:type="numbering" w:customStyle="1" w:styleId="21221">
    <w:name w:val="Нет списка21221"/>
    <w:next w:val="ad"/>
    <w:semiHidden/>
    <w:unhideWhenUsed/>
    <w:rsid w:val="001F17E3"/>
  </w:style>
  <w:style w:type="numbering" w:customStyle="1" w:styleId="31221">
    <w:name w:val="Нет списка31221"/>
    <w:next w:val="ad"/>
    <w:semiHidden/>
    <w:rsid w:val="001F17E3"/>
  </w:style>
  <w:style w:type="numbering" w:customStyle="1" w:styleId="5121">
    <w:name w:val="Нет списка5121"/>
    <w:next w:val="ad"/>
    <w:uiPriority w:val="99"/>
    <w:semiHidden/>
    <w:rsid w:val="001F17E3"/>
  </w:style>
  <w:style w:type="numbering" w:customStyle="1" w:styleId="13121">
    <w:name w:val="Нет списка13121"/>
    <w:next w:val="ad"/>
    <w:semiHidden/>
    <w:rsid w:val="001F17E3"/>
  </w:style>
  <w:style w:type="numbering" w:customStyle="1" w:styleId="22121">
    <w:name w:val="Нет списка22121"/>
    <w:next w:val="ad"/>
    <w:semiHidden/>
    <w:unhideWhenUsed/>
    <w:rsid w:val="001F17E3"/>
  </w:style>
  <w:style w:type="numbering" w:customStyle="1" w:styleId="32121">
    <w:name w:val="Нет списка32121"/>
    <w:next w:val="ad"/>
    <w:semiHidden/>
    <w:rsid w:val="001F17E3"/>
  </w:style>
  <w:style w:type="numbering" w:customStyle="1" w:styleId="SymbolSymbol211">
    <w:name w:val="Стиль маркированный Symbol (Symbol) подчеркивание211"/>
    <w:basedOn w:val="ad"/>
    <w:rsid w:val="001F17E3"/>
  </w:style>
  <w:style w:type="numbering" w:customStyle="1" w:styleId="2118">
    <w:name w:val="Стиль нумерованный211"/>
    <w:basedOn w:val="ad"/>
    <w:rsid w:val="001F17E3"/>
  </w:style>
  <w:style w:type="numbering" w:customStyle="1" w:styleId="12pt211">
    <w:name w:val="Стиль маркированный 12 pt211"/>
    <w:basedOn w:val="ad"/>
    <w:rsid w:val="001F17E3"/>
  </w:style>
  <w:style w:type="numbering" w:customStyle="1" w:styleId="2119">
    <w:name w:val="Стиль маркированный211"/>
    <w:basedOn w:val="ad"/>
    <w:rsid w:val="001F17E3"/>
  </w:style>
  <w:style w:type="table" w:customStyle="1" w:styleId="51110">
    <w:name w:val="Сетка таблицы5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
    <w:name w:val="Стиль маркированный 12 pt1111"/>
    <w:basedOn w:val="ad"/>
    <w:rsid w:val="001F17E3"/>
  </w:style>
  <w:style w:type="table" w:customStyle="1" w:styleId="1711">
    <w:name w:val="Сетка таблицы17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d"/>
    <w:uiPriority w:val="99"/>
    <w:semiHidden/>
    <w:unhideWhenUsed/>
    <w:rsid w:val="001F17E3"/>
  </w:style>
  <w:style w:type="numbering" w:customStyle="1" w:styleId="1612">
    <w:name w:val="Нет списка161"/>
    <w:next w:val="ad"/>
    <w:uiPriority w:val="99"/>
    <w:semiHidden/>
    <w:rsid w:val="001F17E3"/>
  </w:style>
  <w:style w:type="table" w:customStyle="1" w:styleId="1811">
    <w:name w:val="Сетка таблицы1811"/>
    <w:basedOn w:val="ac"/>
    <w:next w:val="af2"/>
    <w:uiPriority w:val="59"/>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0">
    <w:name w:val="Нет списка1151"/>
    <w:next w:val="ad"/>
    <w:semiHidden/>
    <w:rsid w:val="001F17E3"/>
  </w:style>
  <w:style w:type="numbering" w:customStyle="1" w:styleId="2510">
    <w:name w:val="Нет списка251"/>
    <w:next w:val="ad"/>
    <w:semiHidden/>
    <w:unhideWhenUsed/>
    <w:rsid w:val="001F17E3"/>
  </w:style>
  <w:style w:type="numbering" w:customStyle="1" w:styleId="3510">
    <w:name w:val="Нет списка351"/>
    <w:next w:val="ad"/>
    <w:semiHidden/>
    <w:rsid w:val="001F17E3"/>
  </w:style>
  <w:style w:type="numbering" w:customStyle="1" w:styleId="4510">
    <w:name w:val="Нет списка451"/>
    <w:next w:val="ad"/>
    <w:semiHidden/>
    <w:rsid w:val="001F17E3"/>
  </w:style>
  <w:style w:type="table" w:customStyle="1" w:styleId="1911">
    <w:name w:val="Сетка таблицы19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
    <w:name w:val="Нет списка11141"/>
    <w:next w:val="ad"/>
    <w:semiHidden/>
    <w:rsid w:val="001F17E3"/>
  </w:style>
  <w:style w:type="table" w:customStyle="1" w:styleId="111110">
    <w:name w:val="Сетка таблицы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1"/>
    <w:next w:val="ad"/>
    <w:semiHidden/>
    <w:rsid w:val="001F17E3"/>
  </w:style>
  <w:style w:type="numbering" w:customStyle="1" w:styleId="2151">
    <w:name w:val="Нет списка2151"/>
    <w:next w:val="ad"/>
    <w:semiHidden/>
    <w:unhideWhenUsed/>
    <w:rsid w:val="001F17E3"/>
  </w:style>
  <w:style w:type="numbering" w:customStyle="1" w:styleId="31510">
    <w:name w:val="Нет списка3151"/>
    <w:next w:val="ad"/>
    <w:semiHidden/>
    <w:rsid w:val="001F17E3"/>
  </w:style>
  <w:style w:type="numbering" w:customStyle="1" w:styleId="4131">
    <w:name w:val="Нет списка4131"/>
    <w:next w:val="ad"/>
    <w:semiHidden/>
    <w:rsid w:val="001F17E3"/>
  </w:style>
  <w:style w:type="table" w:customStyle="1" w:styleId="23112">
    <w:name w:val="Сетка таблицы23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d"/>
    <w:semiHidden/>
    <w:rsid w:val="001F17E3"/>
  </w:style>
  <w:style w:type="numbering" w:customStyle="1" w:styleId="21131">
    <w:name w:val="Нет списка21131"/>
    <w:next w:val="ad"/>
    <w:semiHidden/>
    <w:unhideWhenUsed/>
    <w:rsid w:val="001F17E3"/>
  </w:style>
  <w:style w:type="numbering" w:customStyle="1" w:styleId="31131">
    <w:name w:val="Нет списка31131"/>
    <w:next w:val="ad"/>
    <w:semiHidden/>
    <w:rsid w:val="001F17E3"/>
  </w:style>
  <w:style w:type="table" w:customStyle="1" w:styleId="211110">
    <w:name w:val="Сетка таблицы21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0">
    <w:name w:val="Нет списка541"/>
    <w:next w:val="ad"/>
    <w:uiPriority w:val="99"/>
    <w:semiHidden/>
    <w:unhideWhenUsed/>
    <w:rsid w:val="001F17E3"/>
  </w:style>
  <w:style w:type="numbering" w:customStyle="1" w:styleId="6310">
    <w:name w:val="Нет списка631"/>
    <w:next w:val="ad"/>
    <w:uiPriority w:val="99"/>
    <w:semiHidden/>
    <w:rsid w:val="001F17E3"/>
  </w:style>
  <w:style w:type="table" w:customStyle="1" w:styleId="32110">
    <w:name w:val="Сетка таблицы32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0">
    <w:name w:val="Нет списка1341"/>
    <w:next w:val="ad"/>
    <w:semiHidden/>
    <w:rsid w:val="001F17E3"/>
  </w:style>
  <w:style w:type="table" w:customStyle="1" w:styleId="121110">
    <w:name w:val="Сетка таблицы12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
    <w:name w:val="Нет списка11231"/>
    <w:next w:val="ad"/>
    <w:semiHidden/>
    <w:rsid w:val="001F17E3"/>
  </w:style>
  <w:style w:type="numbering" w:customStyle="1" w:styleId="22410">
    <w:name w:val="Нет списка2241"/>
    <w:next w:val="ad"/>
    <w:semiHidden/>
    <w:unhideWhenUsed/>
    <w:rsid w:val="001F17E3"/>
  </w:style>
  <w:style w:type="numbering" w:customStyle="1" w:styleId="3241">
    <w:name w:val="Нет списка3241"/>
    <w:next w:val="ad"/>
    <w:semiHidden/>
    <w:rsid w:val="001F17E3"/>
  </w:style>
  <w:style w:type="numbering" w:customStyle="1" w:styleId="4231">
    <w:name w:val="Нет списка4231"/>
    <w:next w:val="ad"/>
    <w:semiHidden/>
    <w:rsid w:val="001F17E3"/>
  </w:style>
  <w:style w:type="numbering" w:customStyle="1" w:styleId="12131">
    <w:name w:val="Нет списка12131"/>
    <w:next w:val="ad"/>
    <w:semiHidden/>
    <w:rsid w:val="001F17E3"/>
  </w:style>
  <w:style w:type="numbering" w:customStyle="1" w:styleId="21231">
    <w:name w:val="Нет списка21231"/>
    <w:next w:val="ad"/>
    <w:semiHidden/>
    <w:unhideWhenUsed/>
    <w:rsid w:val="001F17E3"/>
  </w:style>
  <w:style w:type="numbering" w:customStyle="1" w:styleId="31231">
    <w:name w:val="Нет списка31231"/>
    <w:next w:val="ad"/>
    <w:semiHidden/>
    <w:rsid w:val="001F17E3"/>
  </w:style>
  <w:style w:type="numbering" w:customStyle="1" w:styleId="51310">
    <w:name w:val="Нет списка5131"/>
    <w:next w:val="ad"/>
    <w:uiPriority w:val="99"/>
    <w:semiHidden/>
    <w:rsid w:val="001F17E3"/>
  </w:style>
  <w:style w:type="table" w:customStyle="1" w:styleId="311112">
    <w:name w:val="Сетка таблицы3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
    <w:name w:val="Нет списка13131"/>
    <w:next w:val="ad"/>
    <w:semiHidden/>
    <w:rsid w:val="001F17E3"/>
  </w:style>
  <w:style w:type="numbering" w:customStyle="1" w:styleId="22131">
    <w:name w:val="Нет списка22131"/>
    <w:next w:val="ad"/>
    <w:semiHidden/>
    <w:unhideWhenUsed/>
    <w:rsid w:val="001F17E3"/>
  </w:style>
  <w:style w:type="numbering" w:customStyle="1" w:styleId="32131">
    <w:name w:val="Нет списка32131"/>
    <w:next w:val="ad"/>
    <w:semiHidden/>
    <w:rsid w:val="001F17E3"/>
  </w:style>
  <w:style w:type="table" w:customStyle="1" w:styleId="41112">
    <w:name w:val="Сетка таблицы4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
    <w:name w:val="Стиль маркированный Symbol (Symbol) подчеркивание311"/>
    <w:basedOn w:val="ad"/>
    <w:rsid w:val="001F17E3"/>
  </w:style>
  <w:style w:type="numbering" w:customStyle="1" w:styleId="3116">
    <w:name w:val="Стиль нумерованный311"/>
    <w:basedOn w:val="ad"/>
    <w:rsid w:val="001F17E3"/>
  </w:style>
  <w:style w:type="numbering" w:customStyle="1" w:styleId="12pt311">
    <w:name w:val="Стиль маркированный 12 pt311"/>
    <w:basedOn w:val="ad"/>
    <w:rsid w:val="001F17E3"/>
  </w:style>
  <w:style w:type="numbering" w:customStyle="1" w:styleId="3117">
    <w:name w:val="Стиль маркированный311"/>
    <w:basedOn w:val="ad"/>
    <w:rsid w:val="001F17E3"/>
  </w:style>
  <w:style w:type="table" w:customStyle="1" w:styleId="221110">
    <w:name w:val="Сетка таблицы22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Сетка таблицы52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0">
    <w:name w:val="Сетка таблицы62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0">
    <w:name w:val="Сетка таблицы13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0">
    <w:name w:val="Сетка таблицы14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
    <w:name w:val="Стиль маркированный 12 pt1211"/>
    <w:basedOn w:val="ad"/>
    <w:rsid w:val="001F17E3"/>
  </w:style>
  <w:style w:type="table" w:customStyle="1" w:styleId="17111">
    <w:name w:val="Сетка таблицы17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d"/>
    <w:semiHidden/>
    <w:rsid w:val="001F17E3"/>
  </w:style>
  <w:style w:type="table" w:customStyle="1" w:styleId="2010">
    <w:name w:val="Сетка таблицы20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2">
    <w:name w:val="Нет списка171"/>
    <w:next w:val="ad"/>
    <w:uiPriority w:val="99"/>
    <w:semiHidden/>
    <w:unhideWhenUsed/>
    <w:rsid w:val="001F17E3"/>
  </w:style>
  <w:style w:type="numbering" w:customStyle="1" w:styleId="2610">
    <w:name w:val="Нет списка261"/>
    <w:next w:val="ad"/>
    <w:uiPriority w:val="99"/>
    <w:semiHidden/>
    <w:unhideWhenUsed/>
    <w:rsid w:val="001F17E3"/>
  </w:style>
  <w:style w:type="numbering" w:customStyle="1" w:styleId="1812">
    <w:name w:val="Нет списка181"/>
    <w:next w:val="ad"/>
    <w:semiHidden/>
    <w:rsid w:val="001F17E3"/>
  </w:style>
  <w:style w:type="table" w:customStyle="1" w:styleId="2412">
    <w:name w:val="Сетка таблицы24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2">
    <w:name w:val="Нет списка191"/>
    <w:next w:val="ad"/>
    <w:uiPriority w:val="99"/>
    <w:semiHidden/>
    <w:unhideWhenUsed/>
    <w:rsid w:val="001F17E3"/>
  </w:style>
  <w:style w:type="numbering" w:customStyle="1" w:styleId="2710">
    <w:name w:val="Нет списка271"/>
    <w:next w:val="ad"/>
    <w:uiPriority w:val="99"/>
    <w:semiHidden/>
    <w:unhideWhenUsed/>
    <w:rsid w:val="001F17E3"/>
  </w:style>
  <w:style w:type="numbering" w:customStyle="1" w:styleId="2011">
    <w:name w:val="Нет списка201"/>
    <w:next w:val="ad"/>
    <w:semiHidden/>
    <w:rsid w:val="001F17E3"/>
  </w:style>
  <w:style w:type="table" w:customStyle="1" w:styleId="2511">
    <w:name w:val="Сетка таблицы25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d"/>
    <w:uiPriority w:val="99"/>
    <w:semiHidden/>
    <w:unhideWhenUsed/>
    <w:rsid w:val="001F17E3"/>
  </w:style>
  <w:style w:type="numbering" w:customStyle="1" w:styleId="2810">
    <w:name w:val="Нет списка281"/>
    <w:next w:val="ad"/>
    <w:uiPriority w:val="99"/>
    <w:semiHidden/>
    <w:unhideWhenUsed/>
    <w:rsid w:val="001F17E3"/>
  </w:style>
  <w:style w:type="numbering" w:customStyle="1" w:styleId="2910">
    <w:name w:val="Нет списка291"/>
    <w:next w:val="ad"/>
    <w:uiPriority w:val="99"/>
    <w:semiHidden/>
    <w:rsid w:val="001F17E3"/>
  </w:style>
  <w:style w:type="table" w:customStyle="1" w:styleId="2611">
    <w:name w:val="Сетка таблицы26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10">
    <w:name w:val="Нет списка1161"/>
    <w:next w:val="ad"/>
    <w:semiHidden/>
    <w:rsid w:val="001F17E3"/>
  </w:style>
  <w:style w:type="numbering" w:customStyle="1" w:styleId="2102">
    <w:name w:val="Нет списка210"/>
    <w:next w:val="ad"/>
    <w:semiHidden/>
    <w:unhideWhenUsed/>
    <w:rsid w:val="001F17E3"/>
  </w:style>
  <w:style w:type="numbering" w:customStyle="1" w:styleId="3610">
    <w:name w:val="Нет списка361"/>
    <w:next w:val="ad"/>
    <w:semiHidden/>
    <w:rsid w:val="001F17E3"/>
  </w:style>
  <w:style w:type="numbering" w:customStyle="1" w:styleId="461">
    <w:name w:val="Нет списка461"/>
    <w:next w:val="ad"/>
    <w:semiHidden/>
    <w:rsid w:val="001F17E3"/>
  </w:style>
  <w:style w:type="table" w:customStyle="1" w:styleId="11011">
    <w:name w:val="Сетка таблицы110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10">
    <w:name w:val="Нет списка1171"/>
    <w:next w:val="ad"/>
    <w:semiHidden/>
    <w:rsid w:val="001F17E3"/>
  </w:style>
  <w:style w:type="table" w:customStyle="1" w:styleId="11213">
    <w:name w:val="Сетка таблицы112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1">
    <w:name w:val="Нет списка11151"/>
    <w:next w:val="ad"/>
    <w:semiHidden/>
    <w:rsid w:val="001F17E3"/>
  </w:style>
  <w:style w:type="numbering" w:customStyle="1" w:styleId="2161">
    <w:name w:val="Нет списка2161"/>
    <w:next w:val="ad"/>
    <w:semiHidden/>
    <w:unhideWhenUsed/>
    <w:rsid w:val="001F17E3"/>
  </w:style>
  <w:style w:type="numbering" w:customStyle="1" w:styleId="3161">
    <w:name w:val="Нет списка3161"/>
    <w:next w:val="ad"/>
    <w:semiHidden/>
    <w:rsid w:val="001F17E3"/>
  </w:style>
  <w:style w:type="numbering" w:customStyle="1" w:styleId="4141">
    <w:name w:val="Нет списка4141"/>
    <w:next w:val="ad"/>
    <w:semiHidden/>
    <w:rsid w:val="001F17E3"/>
  </w:style>
  <w:style w:type="table" w:customStyle="1" w:styleId="2711">
    <w:name w:val="Сетка таблицы27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10">
    <w:name w:val="Нет списка1251"/>
    <w:next w:val="ad"/>
    <w:semiHidden/>
    <w:rsid w:val="001F17E3"/>
  </w:style>
  <w:style w:type="numbering" w:customStyle="1" w:styleId="21141">
    <w:name w:val="Нет списка21141"/>
    <w:next w:val="ad"/>
    <w:semiHidden/>
    <w:unhideWhenUsed/>
    <w:rsid w:val="001F17E3"/>
  </w:style>
  <w:style w:type="numbering" w:customStyle="1" w:styleId="31141">
    <w:name w:val="Нет списка31141"/>
    <w:next w:val="ad"/>
    <w:semiHidden/>
    <w:rsid w:val="001F17E3"/>
  </w:style>
  <w:style w:type="numbering" w:customStyle="1" w:styleId="5510">
    <w:name w:val="Нет списка551"/>
    <w:next w:val="ad"/>
    <w:uiPriority w:val="99"/>
    <w:semiHidden/>
    <w:unhideWhenUsed/>
    <w:rsid w:val="001F17E3"/>
  </w:style>
  <w:style w:type="numbering" w:customStyle="1" w:styleId="6410">
    <w:name w:val="Нет списка641"/>
    <w:next w:val="ad"/>
    <w:uiPriority w:val="99"/>
    <w:semiHidden/>
    <w:rsid w:val="001F17E3"/>
  </w:style>
  <w:style w:type="table" w:customStyle="1" w:styleId="3310">
    <w:name w:val="Сетка таблицы33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1">
    <w:name w:val="Нет списка1351"/>
    <w:next w:val="ad"/>
    <w:semiHidden/>
    <w:rsid w:val="001F17E3"/>
  </w:style>
  <w:style w:type="table" w:customStyle="1" w:styleId="12210">
    <w:name w:val="Сетка таблицы122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1">
    <w:name w:val="Нет списка11241"/>
    <w:next w:val="ad"/>
    <w:semiHidden/>
    <w:rsid w:val="001F17E3"/>
  </w:style>
  <w:style w:type="numbering" w:customStyle="1" w:styleId="22510">
    <w:name w:val="Нет списка2251"/>
    <w:next w:val="ad"/>
    <w:semiHidden/>
    <w:unhideWhenUsed/>
    <w:rsid w:val="001F17E3"/>
  </w:style>
  <w:style w:type="numbering" w:customStyle="1" w:styleId="3251">
    <w:name w:val="Нет списка3251"/>
    <w:next w:val="ad"/>
    <w:semiHidden/>
    <w:rsid w:val="001F17E3"/>
  </w:style>
  <w:style w:type="numbering" w:customStyle="1" w:styleId="4241">
    <w:name w:val="Нет списка4241"/>
    <w:next w:val="ad"/>
    <w:semiHidden/>
    <w:rsid w:val="001F17E3"/>
  </w:style>
  <w:style w:type="numbering" w:customStyle="1" w:styleId="12141">
    <w:name w:val="Нет списка12141"/>
    <w:next w:val="ad"/>
    <w:semiHidden/>
    <w:rsid w:val="001F17E3"/>
  </w:style>
  <w:style w:type="numbering" w:customStyle="1" w:styleId="21241">
    <w:name w:val="Нет списка21241"/>
    <w:next w:val="ad"/>
    <w:semiHidden/>
    <w:unhideWhenUsed/>
    <w:rsid w:val="001F17E3"/>
  </w:style>
  <w:style w:type="numbering" w:customStyle="1" w:styleId="31241">
    <w:name w:val="Нет списка31241"/>
    <w:next w:val="ad"/>
    <w:semiHidden/>
    <w:rsid w:val="001F17E3"/>
  </w:style>
  <w:style w:type="numbering" w:customStyle="1" w:styleId="5141">
    <w:name w:val="Нет списка5141"/>
    <w:next w:val="ad"/>
    <w:uiPriority w:val="99"/>
    <w:semiHidden/>
    <w:rsid w:val="001F17E3"/>
  </w:style>
  <w:style w:type="table" w:customStyle="1" w:styleId="31213">
    <w:name w:val="Сетка таблицы312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1">
    <w:name w:val="Нет списка13141"/>
    <w:next w:val="ad"/>
    <w:semiHidden/>
    <w:rsid w:val="001F17E3"/>
  </w:style>
  <w:style w:type="numbering" w:customStyle="1" w:styleId="22141">
    <w:name w:val="Нет списка22141"/>
    <w:next w:val="ad"/>
    <w:semiHidden/>
    <w:unhideWhenUsed/>
    <w:rsid w:val="001F17E3"/>
  </w:style>
  <w:style w:type="numbering" w:customStyle="1" w:styleId="32141">
    <w:name w:val="Нет списка32141"/>
    <w:next w:val="ad"/>
    <w:semiHidden/>
    <w:rsid w:val="001F17E3"/>
  </w:style>
  <w:style w:type="table" w:customStyle="1" w:styleId="4213">
    <w:name w:val="Сетка таблицы42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
    <w:name w:val="Нет списка30"/>
    <w:next w:val="ad"/>
    <w:semiHidden/>
    <w:rsid w:val="001F17E3"/>
  </w:style>
  <w:style w:type="table" w:customStyle="1" w:styleId="2811">
    <w:name w:val="Сетка таблицы28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0">
    <w:name w:val="Нет списка1181"/>
    <w:next w:val="ad"/>
    <w:uiPriority w:val="99"/>
    <w:semiHidden/>
    <w:unhideWhenUsed/>
    <w:rsid w:val="001F17E3"/>
  </w:style>
  <w:style w:type="numbering" w:customStyle="1" w:styleId="2171">
    <w:name w:val="Нет списка2171"/>
    <w:next w:val="ad"/>
    <w:uiPriority w:val="99"/>
    <w:semiHidden/>
    <w:unhideWhenUsed/>
    <w:rsid w:val="001F17E3"/>
  </w:style>
  <w:style w:type="numbering" w:customStyle="1" w:styleId="3710">
    <w:name w:val="Нет списка371"/>
    <w:next w:val="ad"/>
    <w:semiHidden/>
    <w:rsid w:val="001F17E3"/>
  </w:style>
  <w:style w:type="table" w:customStyle="1" w:styleId="2911">
    <w:name w:val="Сетка таблицы29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1">
    <w:name w:val="Нет списка119"/>
    <w:next w:val="ad"/>
    <w:uiPriority w:val="99"/>
    <w:semiHidden/>
    <w:unhideWhenUsed/>
    <w:rsid w:val="001F17E3"/>
  </w:style>
  <w:style w:type="numbering" w:customStyle="1" w:styleId="2180">
    <w:name w:val="Нет списка218"/>
    <w:next w:val="ad"/>
    <w:uiPriority w:val="99"/>
    <w:semiHidden/>
    <w:unhideWhenUsed/>
    <w:rsid w:val="001F17E3"/>
  </w:style>
  <w:style w:type="numbering" w:customStyle="1" w:styleId="380">
    <w:name w:val="Нет списка38"/>
    <w:next w:val="ad"/>
    <w:semiHidden/>
    <w:rsid w:val="001F17E3"/>
  </w:style>
  <w:style w:type="table" w:customStyle="1" w:styleId="3010">
    <w:name w:val="Сетка таблицы30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d"/>
    <w:uiPriority w:val="99"/>
    <w:semiHidden/>
    <w:unhideWhenUsed/>
    <w:rsid w:val="001F17E3"/>
  </w:style>
  <w:style w:type="numbering" w:customStyle="1" w:styleId="2190">
    <w:name w:val="Нет списка219"/>
    <w:next w:val="ad"/>
    <w:uiPriority w:val="99"/>
    <w:semiHidden/>
    <w:unhideWhenUsed/>
    <w:rsid w:val="001F17E3"/>
  </w:style>
  <w:style w:type="table" w:customStyle="1" w:styleId="3411">
    <w:name w:val="Сетка таблицы341"/>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11">
    <w:name w:val="Сетка таблицы361"/>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
    <w:name w:val="Сетка таблицы38"/>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0">
    <w:name w:val="Нет списка39"/>
    <w:next w:val="ad"/>
    <w:uiPriority w:val="99"/>
    <w:semiHidden/>
    <w:unhideWhenUsed/>
    <w:rsid w:val="001F17E3"/>
  </w:style>
  <w:style w:type="table" w:customStyle="1" w:styleId="11312">
    <w:name w:val="Сетка таблицы11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
    <w:basedOn w:val="ac"/>
    <w:next w:val="af2"/>
    <w:uiPriority w:val="59"/>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Сетка таблицы313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1">
    <w:name w:val="Стиль маркированный Symbol (Symbol) подчеркивание41"/>
    <w:basedOn w:val="ad"/>
    <w:rsid w:val="001F17E3"/>
  </w:style>
  <w:style w:type="numbering" w:customStyle="1" w:styleId="416">
    <w:name w:val="Стиль нумерованный41"/>
    <w:basedOn w:val="ad"/>
    <w:rsid w:val="001F17E3"/>
  </w:style>
  <w:style w:type="numbering" w:customStyle="1" w:styleId="12pt41">
    <w:name w:val="Стиль маркированный 12 pt41"/>
    <w:basedOn w:val="ad"/>
    <w:rsid w:val="001F17E3"/>
  </w:style>
  <w:style w:type="numbering" w:customStyle="1" w:styleId="417">
    <w:name w:val="Стиль маркированный41"/>
    <w:basedOn w:val="ad"/>
    <w:rsid w:val="001F17E3"/>
  </w:style>
  <w:style w:type="table" w:customStyle="1" w:styleId="22210">
    <w:name w:val="Сетка таблицы22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1">
    <w:name w:val="Стиль маркированный Symbol (Symbol) подчеркивание1111"/>
    <w:basedOn w:val="ad"/>
    <w:rsid w:val="001F17E3"/>
  </w:style>
  <w:style w:type="numbering" w:customStyle="1" w:styleId="11113">
    <w:name w:val="Стиль нумерованный1111"/>
    <w:basedOn w:val="ad"/>
    <w:rsid w:val="001F17E3"/>
  </w:style>
  <w:style w:type="numbering" w:customStyle="1" w:styleId="12pt131">
    <w:name w:val="Стиль маркированный 12 pt131"/>
    <w:basedOn w:val="ad"/>
    <w:rsid w:val="001F17E3"/>
  </w:style>
  <w:style w:type="numbering" w:customStyle="1" w:styleId="11114">
    <w:name w:val="Стиль маркированный1111"/>
    <w:basedOn w:val="ad"/>
    <w:rsid w:val="001F17E3"/>
  </w:style>
  <w:style w:type="numbering" w:customStyle="1" w:styleId="SymbolSymbol2111">
    <w:name w:val="Стиль маркированный Symbol (Symbol) подчеркивание2111"/>
    <w:basedOn w:val="ad"/>
    <w:rsid w:val="001F17E3"/>
  </w:style>
  <w:style w:type="numbering" w:customStyle="1" w:styleId="21113">
    <w:name w:val="Стиль нумерованный2111"/>
    <w:basedOn w:val="ad"/>
    <w:rsid w:val="001F17E3"/>
  </w:style>
  <w:style w:type="numbering" w:customStyle="1" w:styleId="12pt2111">
    <w:name w:val="Стиль маркированный 12 pt2111"/>
    <w:basedOn w:val="ad"/>
    <w:rsid w:val="001F17E3"/>
  </w:style>
  <w:style w:type="numbering" w:customStyle="1" w:styleId="21114">
    <w:name w:val="Стиль маркированный2111"/>
    <w:basedOn w:val="ad"/>
    <w:rsid w:val="001F17E3"/>
  </w:style>
  <w:style w:type="table" w:customStyle="1" w:styleId="511110">
    <w:name w:val="Сетка таблицы5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0">
    <w:name w:val="Сетка таблицы6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0">
    <w:name w:val="Сетка таблицы7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0">
    <w:name w:val="Сетка таблицы13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
    <w:name w:val="Стиль маркированный 12 pt11111"/>
    <w:basedOn w:val="ad"/>
    <w:rsid w:val="001F17E3"/>
  </w:style>
  <w:style w:type="table" w:customStyle="1" w:styleId="1721">
    <w:name w:val="Сетка таблицы17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ad"/>
    <w:uiPriority w:val="99"/>
    <w:semiHidden/>
    <w:unhideWhenUsed/>
    <w:rsid w:val="001F17E3"/>
  </w:style>
  <w:style w:type="table" w:customStyle="1" w:styleId="11511">
    <w:name w:val="Сетка таблицы115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
    <w:basedOn w:val="ac"/>
    <w:next w:val="af2"/>
    <w:uiPriority w:val="59"/>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0">
    <w:name w:val="Сетка таблицы65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1">
    <w:name w:val="Стиль маркированный Symbol (Symbol) подчеркивание51"/>
    <w:basedOn w:val="ad"/>
    <w:rsid w:val="001F17E3"/>
  </w:style>
  <w:style w:type="numbering" w:customStyle="1" w:styleId="516">
    <w:name w:val="Стиль нумерованный51"/>
    <w:basedOn w:val="ad"/>
    <w:rsid w:val="001F17E3"/>
  </w:style>
  <w:style w:type="numbering" w:customStyle="1" w:styleId="12pt51">
    <w:name w:val="Стиль маркированный 12 pt51"/>
    <w:basedOn w:val="ad"/>
    <w:rsid w:val="001F17E3"/>
  </w:style>
  <w:style w:type="numbering" w:customStyle="1" w:styleId="517">
    <w:name w:val="Стиль маркированный51"/>
    <w:basedOn w:val="ad"/>
    <w:rsid w:val="001F17E3"/>
  </w:style>
  <w:style w:type="table" w:customStyle="1" w:styleId="22311">
    <w:name w:val="Сетка таблицы22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1">
    <w:name w:val="Стиль маркированный Symbol (Symbol) подчеркивание121"/>
    <w:basedOn w:val="ad"/>
    <w:rsid w:val="001F17E3"/>
  </w:style>
  <w:style w:type="numbering" w:customStyle="1" w:styleId="1216">
    <w:name w:val="Стиль нумерованный121"/>
    <w:basedOn w:val="ad"/>
    <w:rsid w:val="001F17E3"/>
  </w:style>
  <w:style w:type="numbering" w:customStyle="1" w:styleId="12pt141">
    <w:name w:val="Стиль маркированный 12 pt141"/>
    <w:basedOn w:val="ad"/>
    <w:rsid w:val="001F17E3"/>
  </w:style>
  <w:style w:type="numbering" w:customStyle="1" w:styleId="1217">
    <w:name w:val="Стиль маркированный121"/>
    <w:basedOn w:val="ad"/>
    <w:rsid w:val="001F17E3"/>
  </w:style>
  <w:style w:type="numbering" w:customStyle="1" w:styleId="SymbolSymbol221">
    <w:name w:val="Стиль маркированный Symbol (Symbol) подчеркивание221"/>
    <w:basedOn w:val="ad"/>
    <w:rsid w:val="001F17E3"/>
  </w:style>
  <w:style w:type="numbering" w:customStyle="1" w:styleId="2216">
    <w:name w:val="Стиль нумерованный221"/>
    <w:basedOn w:val="ad"/>
    <w:rsid w:val="001F17E3"/>
  </w:style>
  <w:style w:type="numbering" w:customStyle="1" w:styleId="12pt221">
    <w:name w:val="Стиль маркированный 12 pt221"/>
    <w:basedOn w:val="ad"/>
    <w:rsid w:val="001F17E3"/>
  </w:style>
  <w:style w:type="numbering" w:customStyle="1" w:styleId="2217">
    <w:name w:val="Стиль маркированный221"/>
    <w:basedOn w:val="ad"/>
    <w:rsid w:val="001F17E3"/>
  </w:style>
  <w:style w:type="table" w:customStyle="1" w:styleId="51210">
    <w:name w:val="Сетка таблицы51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0">
    <w:name w:val="Сетка таблицы61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1">
    <w:name w:val="Стиль маркированный 12 pt1121"/>
    <w:basedOn w:val="ad"/>
    <w:rsid w:val="001F17E3"/>
  </w:style>
  <w:style w:type="table" w:customStyle="1" w:styleId="1731">
    <w:name w:val="Сетка таблицы17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1"/>
    <w:next w:val="ad"/>
    <w:uiPriority w:val="99"/>
    <w:semiHidden/>
    <w:rsid w:val="001F17E3"/>
  </w:style>
  <w:style w:type="table" w:customStyle="1" w:styleId="18111">
    <w:name w:val="Сетка таблицы18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0">
    <w:name w:val="Нет списка1110"/>
    <w:next w:val="ad"/>
    <w:semiHidden/>
    <w:rsid w:val="001F17E3"/>
  </w:style>
  <w:style w:type="numbering" w:customStyle="1" w:styleId="2201">
    <w:name w:val="Нет списка220"/>
    <w:next w:val="ad"/>
    <w:semiHidden/>
    <w:unhideWhenUsed/>
    <w:rsid w:val="001F17E3"/>
  </w:style>
  <w:style w:type="numbering" w:customStyle="1" w:styleId="3101">
    <w:name w:val="Нет списка310"/>
    <w:next w:val="ad"/>
    <w:semiHidden/>
    <w:rsid w:val="001F17E3"/>
  </w:style>
  <w:style w:type="numbering" w:customStyle="1" w:styleId="471">
    <w:name w:val="Нет списка471"/>
    <w:next w:val="ad"/>
    <w:semiHidden/>
    <w:rsid w:val="001F17E3"/>
  </w:style>
  <w:style w:type="table" w:customStyle="1" w:styleId="19111">
    <w:name w:val="Сетка таблицы19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1">
    <w:name w:val="Нет списка11161"/>
    <w:next w:val="ad"/>
    <w:semiHidden/>
    <w:rsid w:val="001F17E3"/>
  </w:style>
  <w:style w:type="table" w:customStyle="1" w:styleId="1111110">
    <w:name w:val="Сетка таблицы1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0">
    <w:name w:val="Нет списка11113"/>
    <w:next w:val="ad"/>
    <w:semiHidden/>
    <w:rsid w:val="001F17E3"/>
  </w:style>
  <w:style w:type="numbering" w:customStyle="1" w:styleId="21100">
    <w:name w:val="Нет списка2110"/>
    <w:next w:val="ad"/>
    <w:semiHidden/>
    <w:unhideWhenUsed/>
    <w:rsid w:val="001F17E3"/>
  </w:style>
  <w:style w:type="numbering" w:customStyle="1" w:styleId="3171">
    <w:name w:val="Нет списка3171"/>
    <w:next w:val="ad"/>
    <w:semiHidden/>
    <w:rsid w:val="001F17E3"/>
  </w:style>
  <w:style w:type="numbering" w:customStyle="1" w:styleId="4151">
    <w:name w:val="Нет списка4151"/>
    <w:next w:val="ad"/>
    <w:semiHidden/>
    <w:rsid w:val="001F17E3"/>
  </w:style>
  <w:style w:type="table" w:customStyle="1" w:styleId="231110">
    <w:name w:val="Сетка таблицы23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3">
    <w:name w:val="Нет списка127"/>
    <w:next w:val="ad"/>
    <w:semiHidden/>
    <w:rsid w:val="001F17E3"/>
  </w:style>
  <w:style w:type="numbering" w:customStyle="1" w:styleId="21151">
    <w:name w:val="Нет списка21151"/>
    <w:next w:val="ad"/>
    <w:semiHidden/>
    <w:unhideWhenUsed/>
    <w:rsid w:val="001F17E3"/>
  </w:style>
  <w:style w:type="numbering" w:customStyle="1" w:styleId="31151">
    <w:name w:val="Нет списка31151"/>
    <w:next w:val="ad"/>
    <w:semiHidden/>
    <w:rsid w:val="001F17E3"/>
  </w:style>
  <w:style w:type="table" w:customStyle="1" w:styleId="2111110">
    <w:name w:val="Сетка таблицы211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
    <w:name w:val="Нет списка561"/>
    <w:next w:val="ad"/>
    <w:uiPriority w:val="99"/>
    <w:semiHidden/>
    <w:unhideWhenUsed/>
    <w:rsid w:val="001F17E3"/>
  </w:style>
  <w:style w:type="numbering" w:customStyle="1" w:styleId="6511">
    <w:name w:val="Нет списка651"/>
    <w:next w:val="ad"/>
    <w:uiPriority w:val="99"/>
    <w:semiHidden/>
    <w:rsid w:val="001F17E3"/>
  </w:style>
  <w:style w:type="table" w:customStyle="1" w:styleId="321110">
    <w:name w:val="Сетка таблицы32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1">
    <w:name w:val="Нет списка1361"/>
    <w:next w:val="ad"/>
    <w:semiHidden/>
    <w:rsid w:val="001F17E3"/>
  </w:style>
  <w:style w:type="table" w:customStyle="1" w:styleId="1211110">
    <w:name w:val="Сетка таблицы12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1">
    <w:name w:val="Нет списка11251"/>
    <w:next w:val="ad"/>
    <w:semiHidden/>
    <w:rsid w:val="001F17E3"/>
  </w:style>
  <w:style w:type="numbering" w:customStyle="1" w:styleId="2261">
    <w:name w:val="Нет списка2261"/>
    <w:next w:val="ad"/>
    <w:semiHidden/>
    <w:unhideWhenUsed/>
    <w:rsid w:val="001F17E3"/>
  </w:style>
  <w:style w:type="numbering" w:customStyle="1" w:styleId="3261">
    <w:name w:val="Нет списка3261"/>
    <w:next w:val="ad"/>
    <w:semiHidden/>
    <w:rsid w:val="001F17E3"/>
  </w:style>
  <w:style w:type="numbering" w:customStyle="1" w:styleId="4251">
    <w:name w:val="Нет списка4251"/>
    <w:next w:val="ad"/>
    <w:semiHidden/>
    <w:rsid w:val="001F17E3"/>
  </w:style>
  <w:style w:type="numbering" w:customStyle="1" w:styleId="12151">
    <w:name w:val="Нет списка12151"/>
    <w:next w:val="ad"/>
    <w:semiHidden/>
    <w:rsid w:val="001F17E3"/>
  </w:style>
  <w:style w:type="numbering" w:customStyle="1" w:styleId="21251">
    <w:name w:val="Нет списка21251"/>
    <w:next w:val="ad"/>
    <w:semiHidden/>
    <w:unhideWhenUsed/>
    <w:rsid w:val="001F17E3"/>
  </w:style>
  <w:style w:type="numbering" w:customStyle="1" w:styleId="31251">
    <w:name w:val="Нет списка31251"/>
    <w:next w:val="ad"/>
    <w:semiHidden/>
    <w:rsid w:val="001F17E3"/>
  </w:style>
  <w:style w:type="numbering" w:customStyle="1" w:styleId="5151">
    <w:name w:val="Нет списка5151"/>
    <w:next w:val="ad"/>
    <w:uiPriority w:val="99"/>
    <w:semiHidden/>
    <w:rsid w:val="001F17E3"/>
  </w:style>
  <w:style w:type="table" w:customStyle="1" w:styleId="3111110">
    <w:name w:val="Сетка таблицы3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1">
    <w:name w:val="Нет списка13151"/>
    <w:next w:val="ad"/>
    <w:semiHidden/>
    <w:rsid w:val="001F17E3"/>
  </w:style>
  <w:style w:type="numbering" w:customStyle="1" w:styleId="22151">
    <w:name w:val="Нет списка22151"/>
    <w:next w:val="ad"/>
    <w:semiHidden/>
    <w:unhideWhenUsed/>
    <w:rsid w:val="001F17E3"/>
  </w:style>
  <w:style w:type="numbering" w:customStyle="1" w:styleId="32151">
    <w:name w:val="Нет списка32151"/>
    <w:next w:val="ad"/>
    <w:semiHidden/>
    <w:rsid w:val="001F17E3"/>
  </w:style>
  <w:style w:type="table" w:customStyle="1" w:styleId="411112">
    <w:name w:val="Сетка таблицы4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0">
    <w:name w:val="Сетка таблицы52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0">
    <w:name w:val="Нет списка721"/>
    <w:next w:val="ad"/>
    <w:uiPriority w:val="99"/>
    <w:semiHidden/>
    <w:unhideWhenUsed/>
    <w:rsid w:val="001F17E3"/>
  </w:style>
  <w:style w:type="numbering" w:customStyle="1" w:styleId="14211">
    <w:name w:val="Нет списка1421"/>
    <w:next w:val="ad"/>
    <w:uiPriority w:val="99"/>
    <w:semiHidden/>
    <w:rsid w:val="001F17E3"/>
  </w:style>
  <w:style w:type="numbering" w:customStyle="1" w:styleId="11321">
    <w:name w:val="Нет списка11321"/>
    <w:next w:val="ad"/>
    <w:semiHidden/>
    <w:rsid w:val="001F17E3"/>
  </w:style>
  <w:style w:type="numbering" w:customStyle="1" w:styleId="23210">
    <w:name w:val="Нет списка2321"/>
    <w:next w:val="ad"/>
    <w:semiHidden/>
    <w:unhideWhenUsed/>
    <w:rsid w:val="001F17E3"/>
  </w:style>
  <w:style w:type="numbering" w:customStyle="1" w:styleId="3321">
    <w:name w:val="Нет списка3321"/>
    <w:next w:val="ad"/>
    <w:semiHidden/>
    <w:rsid w:val="001F17E3"/>
  </w:style>
  <w:style w:type="numbering" w:customStyle="1" w:styleId="4321">
    <w:name w:val="Нет списка4321"/>
    <w:next w:val="ad"/>
    <w:semiHidden/>
    <w:rsid w:val="001F17E3"/>
  </w:style>
  <w:style w:type="numbering" w:customStyle="1" w:styleId="111111111">
    <w:name w:val="Нет списка111111111"/>
    <w:next w:val="ad"/>
    <w:semiHidden/>
    <w:rsid w:val="001F17E3"/>
  </w:style>
  <w:style w:type="numbering" w:customStyle="1" w:styleId="1111111111">
    <w:name w:val="Нет списка1111111111"/>
    <w:next w:val="ad"/>
    <w:semiHidden/>
    <w:rsid w:val="001F17E3"/>
  </w:style>
  <w:style w:type="numbering" w:customStyle="1" w:styleId="21321">
    <w:name w:val="Нет списка21321"/>
    <w:next w:val="ad"/>
    <w:semiHidden/>
    <w:unhideWhenUsed/>
    <w:rsid w:val="001F17E3"/>
  </w:style>
  <w:style w:type="numbering" w:customStyle="1" w:styleId="31321">
    <w:name w:val="Нет списка31321"/>
    <w:next w:val="ad"/>
    <w:semiHidden/>
    <w:rsid w:val="001F17E3"/>
  </w:style>
  <w:style w:type="numbering" w:customStyle="1" w:styleId="41121">
    <w:name w:val="Нет списка41121"/>
    <w:next w:val="ad"/>
    <w:semiHidden/>
    <w:rsid w:val="001F17E3"/>
  </w:style>
  <w:style w:type="numbering" w:customStyle="1" w:styleId="12221">
    <w:name w:val="Нет списка12221"/>
    <w:next w:val="ad"/>
    <w:semiHidden/>
    <w:rsid w:val="001F17E3"/>
  </w:style>
  <w:style w:type="numbering" w:customStyle="1" w:styleId="211121">
    <w:name w:val="Нет списка211121"/>
    <w:next w:val="ad"/>
    <w:semiHidden/>
    <w:unhideWhenUsed/>
    <w:rsid w:val="001F17E3"/>
  </w:style>
  <w:style w:type="numbering" w:customStyle="1" w:styleId="311121">
    <w:name w:val="Нет списка311121"/>
    <w:next w:val="ad"/>
    <w:semiHidden/>
    <w:rsid w:val="001F17E3"/>
  </w:style>
  <w:style w:type="numbering" w:customStyle="1" w:styleId="5221">
    <w:name w:val="Нет списка5221"/>
    <w:next w:val="ad"/>
    <w:uiPriority w:val="99"/>
    <w:semiHidden/>
    <w:unhideWhenUsed/>
    <w:rsid w:val="001F17E3"/>
  </w:style>
  <w:style w:type="numbering" w:customStyle="1" w:styleId="61211">
    <w:name w:val="Нет списка6121"/>
    <w:next w:val="ad"/>
    <w:uiPriority w:val="99"/>
    <w:semiHidden/>
    <w:rsid w:val="001F17E3"/>
  </w:style>
  <w:style w:type="numbering" w:customStyle="1" w:styleId="13221">
    <w:name w:val="Нет списка13221"/>
    <w:next w:val="ad"/>
    <w:semiHidden/>
    <w:rsid w:val="001F17E3"/>
  </w:style>
  <w:style w:type="numbering" w:customStyle="1" w:styleId="112121">
    <w:name w:val="Нет списка112121"/>
    <w:next w:val="ad"/>
    <w:semiHidden/>
    <w:rsid w:val="001F17E3"/>
  </w:style>
  <w:style w:type="numbering" w:customStyle="1" w:styleId="22221">
    <w:name w:val="Нет списка22221"/>
    <w:next w:val="ad"/>
    <w:semiHidden/>
    <w:unhideWhenUsed/>
    <w:rsid w:val="001F17E3"/>
  </w:style>
  <w:style w:type="numbering" w:customStyle="1" w:styleId="32221">
    <w:name w:val="Нет списка32221"/>
    <w:next w:val="ad"/>
    <w:semiHidden/>
    <w:rsid w:val="001F17E3"/>
  </w:style>
  <w:style w:type="numbering" w:customStyle="1" w:styleId="42121">
    <w:name w:val="Нет списка42121"/>
    <w:next w:val="ad"/>
    <w:semiHidden/>
    <w:rsid w:val="001F17E3"/>
  </w:style>
  <w:style w:type="numbering" w:customStyle="1" w:styleId="121121">
    <w:name w:val="Нет списка121121"/>
    <w:next w:val="ad"/>
    <w:semiHidden/>
    <w:rsid w:val="001F17E3"/>
  </w:style>
  <w:style w:type="numbering" w:customStyle="1" w:styleId="212121">
    <w:name w:val="Нет списка212121"/>
    <w:next w:val="ad"/>
    <w:semiHidden/>
    <w:unhideWhenUsed/>
    <w:rsid w:val="001F17E3"/>
  </w:style>
  <w:style w:type="numbering" w:customStyle="1" w:styleId="312121">
    <w:name w:val="Нет списка312121"/>
    <w:next w:val="ad"/>
    <w:semiHidden/>
    <w:rsid w:val="001F17E3"/>
  </w:style>
  <w:style w:type="numbering" w:customStyle="1" w:styleId="51121">
    <w:name w:val="Нет списка51121"/>
    <w:next w:val="ad"/>
    <w:uiPriority w:val="99"/>
    <w:semiHidden/>
    <w:rsid w:val="001F17E3"/>
  </w:style>
  <w:style w:type="numbering" w:customStyle="1" w:styleId="131121">
    <w:name w:val="Нет списка131121"/>
    <w:next w:val="ad"/>
    <w:semiHidden/>
    <w:rsid w:val="001F17E3"/>
  </w:style>
  <w:style w:type="numbering" w:customStyle="1" w:styleId="221121">
    <w:name w:val="Нет списка221121"/>
    <w:next w:val="ad"/>
    <w:semiHidden/>
    <w:unhideWhenUsed/>
    <w:rsid w:val="001F17E3"/>
  </w:style>
  <w:style w:type="numbering" w:customStyle="1" w:styleId="321121">
    <w:name w:val="Нет списка321121"/>
    <w:next w:val="ad"/>
    <w:semiHidden/>
    <w:rsid w:val="001F17E3"/>
  </w:style>
  <w:style w:type="numbering" w:customStyle="1" w:styleId="SymbolSymbol3111">
    <w:name w:val="Стиль маркированный Symbol (Symbol) подчеркивание3111"/>
    <w:basedOn w:val="ad"/>
    <w:rsid w:val="001F17E3"/>
  </w:style>
  <w:style w:type="numbering" w:customStyle="1" w:styleId="31113">
    <w:name w:val="Стиль нумерованный3111"/>
    <w:basedOn w:val="ad"/>
    <w:rsid w:val="001F17E3"/>
  </w:style>
  <w:style w:type="numbering" w:customStyle="1" w:styleId="12pt3111">
    <w:name w:val="Стиль маркированный 12 pt3111"/>
    <w:basedOn w:val="ad"/>
    <w:rsid w:val="001F17E3"/>
  </w:style>
  <w:style w:type="numbering" w:customStyle="1" w:styleId="31114">
    <w:name w:val="Стиль маркированный3111"/>
    <w:basedOn w:val="ad"/>
    <w:rsid w:val="001F17E3"/>
  </w:style>
  <w:style w:type="table" w:customStyle="1" w:styleId="2211110">
    <w:name w:val="Сетка таблицы22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11">
    <w:name w:val="Нет списка71111"/>
    <w:next w:val="ad"/>
    <w:uiPriority w:val="99"/>
    <w:semiHidden/>
    <w:rsid w:val="001F17E3"/>
  </w:style>
  <w:style w:type="numbering" w:customStyle="1" w:styleId="141111">
    <w:name w:val="Нет списка141111"/>
    <w:next w:val="ad"/>
    <w:semiHidden/>
    <w:rsid w:val="001F17E3"/>
  </w:style>
  <w:style w:type="numbering" w:customStyle="1" w:styleId="231111">
    <w:name w:val="Нет списка231111"/>
    <w:next w:val="ad"/>
    <w:semiHidden/>
    <w:unhideWhenUsed/>
    <w:rsid w:val="001F17E3"/>
  </w:style>
  <w:style w:type="numbering" w:customStyle="1" w:styleId="331111">
    <w:name w:val="Нет списка331111"/>
    <w:next w:val="ad"/>
    <w:semiHidden/>
    <w:rsid w:val="001F17E3"/>
  </w:style>
  <w:style w:type="numbering" w:customStyle="1" w:styleId="431111">
    <w:name w:val="Нет списка431111"/>
    <w:next w:val="ad"/>
    <w:semiHidden/>
    <w:rsid w:val="001F17E3"/>
  </w:style>
  <w:style w:type="numbering" w:customStyle="1" w:styleId="1131111">
    <w:name w:val="Нет списка1131111"/>
    <w:next w:val="ad"/>
    <w:semiHidden/>
    <w:rsid w:val="001F17E3"/>
  </w:style>
  <w:style w:type="numbering" w:customStyle="1" w:styleId="111211">
    <w:name w:val="Нет списка111211"/>
    <w:next w:val="ad"/>
    <w:semiHidden/>
    <w:rsid w:val="001F17E3"/>
  </w:style>
  <w:style w:type="numbering" w:customStyle="1" w:styleId="2131111">
    <w:name w:val="Нет списка2131111"/>
    <w:next w:val="ad"/>
    <w:semiHidden/>
    <w:unhideWhenUsed/>
    <w:rsid w:val="001F17E3"/>
  </w:style>
  <w:style w:type="numbering" w:customStyle="1" w:styleId="3131111">
    <w:name w:val="Нет списка3131111"/>
    <w:next w:val="ad"/>
    <w:semiHidden/>
    <w:rsid w:val="001F17E3"/>
  </w:style>
  <w:style w:type="numbering" w:customStyle="1" w:styleId="4111111">
    <w:name w:val="Нет списка4111111"/>
    <w:next w:val="ad"/>
    <w:semiHidden/>
    <w:rsid w:val="001F17E3"/>
  </w:style>
  <w:style w:type="numbering" w:customStyle="1" w:styleId="1221111">
    <w:name w:val="Нет списка1221111"/>
    <w:next w:val="ad"/>
    <w:semiHidden/>
    <w:rsid w:val="001F17E3"/>
  </w:style>
  <w:style w:type="numbering" w:customStyle="1" w:styleId="21111111">
    <w:name w:val="Нет списка21111111"/>
    <w:next w:val="ad"/>
    <w:semiHidden/>
    <w:unhideWhenUsed/>
    <w:rsid w:val="001F17E3"/>
  </w:style>
  <w:style w:type="numbering" w:customStyle="1" w:styleId="31111111">
    <w:name w:val="Нет списка31111111"/>
    <w:next w:val="ad"/>
    <w:semiHidden/>
    <w:rsid w:val="001F17E3"/>
  </w:style>
  <w:style w:type="numbering" w:customStyle="1" w:styleId="521111">
    <w:name w:val="Нет списка521111"/>
    <w:next w:val="ad"/>
    <w:uiPriority w:val="99"/>
    <w:semiHidden/>
    <w:unhideWhenUsed/>
    <w:rsid w:val="001F17E3"/>
  </w:style>
  <w:style w:type="numbering" w:customStyle="1" w:styleId="611111">
    <w:name w:val="Нет списка611111"/>
    <w:next w:val="ad"/>
    <w:uiPriority w:val="99"/>
    <w:semiHidden/>
    <w:rsid w:val="001F17E3"/>
  </w:style>
  <w:style w:type="numbering" w:customStyle="1" w:styleId="1321111">
    <w:name w:val="Нет списка1321111"/>
    <w:next w:val="ad"/>
    <w:semiHidden/>
    <w:rsid w:val="001F17E3"/>
  </w:style>
  <w:style w:type="numbering" w:customStyle="1" w:styleId="11211111">
    <w:name w:val="Нет списка11211111"/>
    <w:next w:val="ad"/>
    <w:semiHidden/>
    <w:rsid w:val="001F17E3"/>
  </w:style>
  <w:style w:type="numbering" w:customStyle="1" w:styleId="2221111">
    <w:name w:val="Нет списка2221111"/>
    <w:next w:val="ad"/>
    <w:semiHidden/>
    <w:unhideWhenUsed/>
    <w:rsid w:val="001F17E3"/>
  </w:style>
  <w:style w:type="numbering" w:customStyle="1" w:styleId="3221111">
    <w:name w:val="Нет списка3221111"/>
    <w:next w:val="ad"/>
    <w:semiHidden/>
    <w:rsid w:val="001F17E3"/>
  </w:style>
  <w:style w:type="numbering" w:customStyle="1" w:styleId="4211111">
    <w:name w:val="Нет списка4211111"/>
    <w:next w:val="ad"/>
    <w:semiHidden/>
    <w:rsid w:val="001F17E3"/>
  </w:style>
  <w:style w:type="numbering" w:customStyle="1" w:styleId="12111111">
    <w:name w:val="Нет списка12111111"/>
    <w:next w:val="ad"/>
    <w:semiHidden/>
    <w:rsid w:val="001F17E3"/>
  </w:style>
  <w:style w:type="numbering" w:customStyle="1" w:styleId="21211111">
    <w:name w:val="Нет списка21211111"/>
    <w:next w:val="ad"/>
    <w:semiHidden/>
    <w:unhideWhenUsed/>
    <w:rsid w:val="001F17E3"/>
  </w:style>
  <w:style w:type="numbering" w:customStyle="1" w:styleId="31211111">
    <w:name w:val="Нет списка31211111"/>
    <w:next w:val="ad"/>
    <w:semiHidden/>
    <w:rsid w:val="001F17E3"/>
  </w:style>
  <w:style w:type="numbering" w:customStyle="1" w:styleId="5111111">
    <w:name w:val="Нет списка5111111"/>
    <w:next w:val="ad"/>
    <w:uiPriority w:val="99"/>
    <w:semiHidden/>
    <w:rsid w:val="001F17E3"/>
  </w:style>
  <w:style w:type="numbering" w:customStyle="1" w:styleId="13111111">
    <w:name w:val="Нет списка13111111"/>
    <w:next w:val="ad"/>
    <w:semiHidden/>
    <w:rsid w:val="001F17E3"/>
  </w:style>
  <w:style w:type="numbering" w:customStyle="1" w:styleId="22111111">
    <w:name w:val="Нет списка22111111"/>
    <w:next w:val="ad"/>
    <w:semiHidden/>
    <w:unhideWhenUsed/>
    <w:rsid w:val="001F17E3"/>
  </w:style>
  <w:style w:type="numbering" w:customStyle="1" w:styleId="32111111">
    <w:name w:val="Нет списка32111111"/>
    <w:next w:val="ad"/>
    <w:semiHidden/>
    <w:rsid w:val="001F17E3"/>
  </w:style>
  <w:style w:type="numbering" w:customStyle="1" w:styleId="SymbolSymbol11111">
    <w:name w:val="Стиль маркированный Symbol (Symbol) подчеркивание11111"/>
    <w:basedOn w:val="ad"/>
    <w:rsid w:val="001F17E3"/>
  </w:style>
  <w:style w:type="numbering" w:customStyle="1" w:styleId="111112">
    <w:name w:val="Стиль нумерованный11111"/>
    <w:basedOn w:val="ad"/>
    <w:rsid w:val="001F17E3"/>
  </w:style>
  <w:style w:type="numbering" w:customStyle="1" w:styleId="12pt12111">
    <w:name w:val="Стиль маркированный 12 pt12111"/>
    <w:basedOn w:val="ad"/>
    <w:rsid w:val="001F17E3"/>
  </w:style>
  <w:style w:type="numbering" w:customStyle="1" w:styleId="111113">
    <w:name w:val="Стиль маркированный11111"/>
    <w:basedOn w:val="ad"/>
    <w:rsid w:val="001F17E3"/>
  </w:style>
  <w:style w:type="numbering" w:customStyle="1" w:styleId="8112">
    <w:name w:val="Нет списка811"/>
    <w:next w:val="ad"/>
    <w:uiPriority w:val="99"/>
    <w:semiHidden/>
    <w:rsid w:val="001F17E3"/>
  </w:style>
  <w:style w:type="numbering" w:customStyle="1" w:styleId="15112">
    <w:name w:val="Нет списка1511"/>
    <w:next w:val="ad"/>
    <w:semiHidden/>
    <w:rsid w:val="001F17E3"/>
  </w:style>
  <w:style w:type="numbering" w:customStyle="1" w:styleId="24110">
    <w:name w:val="Нет списка2411"/>
    <w:next w:val="ad"/>
    <w:semiHidden/>
    <w:unhideWhenUsed/>
    <w:rsid w:val="001F17E3"/>
  </w:style>
  <w:style w:type="numbering" w:customStyle="1" w:styleId="34110">
    <w:name w:val="Нет списка3411"/>
    <w:next w:val="ad"/>
    <w:semiHidden/>
    <w:rsid w:val="001F17E3"/>
  </w:style>
  <w:style w:type="numbering" w:customStyle="1" w:styleId="44110">
    <w:name w:val="Нет списка4411"/>
    <w:next w:val="ad"/>
    <w:semiHidden/>
    <w:rsid w:val="001F17E3"/>
  </w:style>
  <w:style w:type="numbering" w:customStyle="1" w:styleId="114110">
    <w:name w:val="Нет списка11411"/>
    <w:next w:val="ad"/>
    <w:semiHidden/>
    <w:rsid w:val="001F17E3"/>
  </w:style>
  <w:style w:type="numbering" w:customStyle="1" w:styleId="111311">
    <w:name w:val="Нет списка111311"/>
    <w:next w:val="ad"/>
    <w:semiHidden/>
    <w:rsid w:val="001F17E3"/>
  </w:style>
  <w:style w:type="numbering" w:customStyle="1" w:styleId="214110">
    <w:name w:val="Нет списка21411"/>
    <w:next w:val="ad"/>
    <w:semiHidden/>
    <w:unhideWhenUsed/>
    <w:rsid w:val="001F17E3"/>
  </w:style>
  <w:style w:type="numbering" w:customStyle="1" w:styleId="314110">
    <w:name w:val="Нет списка31411"/>
    <w:next w:val="ad"/>
    <w:semiHidden/>
    <w:rsid w:val="001F17E3"/>
  </w:style>
  <w:style w:type="numbering" w:customStyle="1" w:styleId="41211">
    <w:name w:val="Нет списка41211"/>
    <w:next w:val="ad"/>
    <w:semiHidden/>
    <w:rsid w:val="001F17E3"/>
  </w:style>
  <w:style w:type="numbering" w:customStyle="1" w:styleId="123110">
    <w:name w:val="Нет списка12311"/>
    <w:next w:val="ad"/>
    <w:semiHidden/>
    <w:rsid w:val="001F17E3"/>
  </w:style>
  <w:style w:type="numbering" w:customStyle="1" w:styleId="211211">
    <w:name w:val="Нет списка211211"/>
    <w:next w:val="ad"/>
    <w:semiHidden/>
    <w:unhideWhenUsed/>
    <w:rsid w:val="001F17E3"/>
  </w:style>
  <w:style w:type="numbering" w:customStyle="1" w:styleId="311211">
    <w:name w:val="Нет списка311211"/>
    <w:next w:val="ad"/>
    <w:semiHidden/>
    <w:rsid w:val="001F17E3"/>
  </w:style>
  <w:style w:type="numbering" w:customStyle="1" w:styleId="53110">
    <w:name w:val="Нет списка5311"/>
    <w:next w:val="ad"/>
    <w:uiPriority w:val="99"/>
    <w:semiHidden/>
    <w:unhideWhenUsed/>
    <w:rsid w:val="001F17E3"/>
  </w:style>
  <w:style w:type="numbering" w:customStyle="1" w:styleId="62112">
    <w:name w:val="Нет списка6211"/>
    <w:next w:val="ad"/>
    <w:uiPriority w:val="99"/>
    <w:semiHidden/>
    <w:rsid w:val="001F17E3"/>
  </w:style>
  <w:style w:type="numbering" w:customStyle="1" w:styleId="133110">
    <w:name w:val="Нет списка13311"/>
    <w:next w:val="ad"/>
    <w:semiHidden/>
    <w:rsid w:val="001F17E3"/>
  </w:style>
  <w:style w:type="numbering" w:customStyle="1" w:styleId="112211">
    <w:name w:val="Нет списка112211"/>
    <w:next w:val="ad"/>
    <w:semiHidden/>
    <w:rsid w:val="001F17E3"/>
  </w:style>
  <w:style w:type="numbering" w:customStyle="1" w:styleId="223110">
    <w:name w:val="Нет списка22311"/>
    <w:next w:val="ad"/>
    <w:semiHidden/>
    <w:unhideWhenUsed/>
    <w:rsid w:val="001F17E3"/>
  </w:style>
  <w:style w:type="numbering" w:customStyle="1" w:styleId="32311">
    <w:name w:val="Нет списка32311"/>
    <w:next w:val="ad"/>
    <w:semiHidden/>
    <w:rsid w:val="001F17E3"/>
  </w:style>
  <w:style w:type="numbering" w:customStyle="1" w:styleId="42211">
    <w:name w:val="Нет списка42211"/>
    <w:next w:val="ad"/>
    <w:semiHidden/>
    <w:rsid w:val="001F17E3"/>
  </w:style>
  <w:style w:type="numbering" w:customStyle="1" w:styleId="121211">
    <w:name w:val="Нет списка121211"/>
    <w:next w:val="ad"/>
    <w:semiHidden/>
    <w:rsid w:val="001F17E3"/>
  </w:style>
  <w:style w:type="numbering" w:customStyle="1" w:styleId="212211">
    <w:name w:val="Нет списка212211"/>
    <w:next w:val="ad"/>
    <w:semiHidden/>
    <w:unhideWhenUsed/>
    <w:rsid w:val="001F17E3"/>
  </w:style>
  <w:style w:type="numbering" w:customStyle="1" w:styleId="312211">
    <w:name w:val="Нет списка312211"/>
    <w:next w:val="ad"/>
    <w:semiHidden/>
    <w:rsid w:val="001F17E3"/>
  </w:style>
  <w:style w:type="numbering" w:customStyle="1" w:styleId="51211">
    <w:name w:val="Нет списка51211"/>
    <w:next w:val="ad"/>
    <w:uiPriority w:val="99"/>
    <w:semiHidden/>
    <w:rsid w:val="001F17E3"/>
  </w:style>
  <w:style w:type="numbering" w:customStyle="1" w:styleId="131211">
    <w:name w:val="Нет списка131211"/>
    <w:next w:val="ad"/>
    <w:semiHidden/>
    <w:rsid w:val="001F17E3"/>
  </w:style>
  <w:style w:type="numbering" w:customStyle="1" w:styleId="221211">
    <w:name w:val="Нет списка221211"/>
    <w:next w:val="ad"/>
    <w:semiHidden/>
    <w:unhideWhenUsed/>
    <w:rsid w:val="001F17E3"/>
  </w:style>
  <w:style w:type="numbering" w:customStyle="1" w:styleId="321211">
    <w:name w:val="Нет списка321211"/>
    <w:next w:val="ad"/>
    <w:semiHidden/>
    <w:rsid w:val="001F17E3"/>
  </w:style>
  <w:style w:type="numbering" w:customStyle="1" w:styleId="SymbolSymbol21111">
    <w:name w:val="Стиль маркированный Symbol (Symbol) подчеркивание21111"/>
    <w:basedOn w:val="ad"/>
    <w:rsid w:val="001F17E3"/>
  </w:style>
  <w:style w:type="numbering" w:customStyle="1" w:styleId="211112">
    <w:name w:val="Стиль нумерованный21111"/>
    <w:basedOn w:val="ad"/>
    <w:rsid w:val="001F17E3"/>
  </w:style>
  <w:style w:type="numbering" w:customStyle="1" w:styleId="12pt21111">
    <w:name w:val="Стиль маркированный 12 pt21111"/>
    <w:basedOn w:val="ad"/>
    <w:rsid w:val="001F17E3"/>
  </w:style>
  <w:style w:type="numbering" w:customStyle="1" w:styleId="211113">
    <w:name w:val="Стиль маркированный21111"/>
    <w:basedOn w:val="ad"/>
    <w:rsid w:val="001F17E3"/>
  </w:style>
  <w:style w:type="table" w:customStyle="1" w:styleId="5111110">
    <w:name w:val="Сетка таблицы5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0">
    <w:name w:val="Сетка таблицы6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0">
    <w:name w:val="Сетка таблицы7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
    <w:name w:val="Сетка таблицы10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0">
    <w:name w:val="Сетка таблицы13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0">
    <w:name w:val="Сетка таблицы14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
    <w:name w:val="Стиль маркированный 12 pt111111"/>
    <w:basedOn w:val="ad"/>
    <w:rsid w:val="001F17E3"/>
  </w:style>
  <w:style w:type="table" w:customStyle="1" w:styleId="171111">
    <w:name w:val="Сетка таблицы17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d"/>
    <w:uiPriority w:val="99"/>
    <w:semiHidden/>
    <w:unhideWhenUsed/>
    <w:rsid w:val="001F17E3"/>
  </w:style>
  <w:style w:type="numbering" w:customStyle="1" w:styleId="16110">
    <w:name w:val="Нет списка1611"/>
    <w:next w:val="ad"/>
    <w:uiPriority w:val="99"/>
    <w:semiHidden/>
    <w:rsid w:val="001F17E3"/>
  </w:style>
  <w:style w:type="table" w:customStyle="1" w:styleId="181111">
    <w:name w:val="Сетка таблицы181111"/>
    <w:basedOn w:val="ac"/>
    <w:next w:val="af2"/>
    <w:uiPriority w:val="59"/>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10">
    <w:name w:val="Нет списка11511"/>
    <w:next w:val="ad"/>
    <w:semiHidden/>
    <w:rsid w:val="001F17E3"/>
  </w:style>
  <w:style w:type="numbering" w:customStyle="1" w:styleId="25110">
    <w:name w:val="Нет списка2511"/>
    <w:next w:val="ad"/>
    <w:semiHidden/>
    <w:unhideWhenUsed/>
    <w:rsid w:val="001F17E3"/>
  </w:style>
  <w:style w:type="numbering" w:customStyle="1" w:styleId="35110">
    <w:name w:val="Нет списка3511"/>
    <w:next w:val="ad"/>
    <w:semiHidden/>
    <w:rsid w:val="001F17E3"/>
  </w:style>
  <w:style w:type="numbering" w:customStyle="1" w:styleId="45110">
    <w:name w:val="Нет списка4511"/>
    <w:next w:val="ad"/>
    <w:semiHidden/>
    <w:rsid w:val="001F17E3"/>
  </w:style>
  <w:style w:type="table" w:customStyle="1" w:styleId="191111">
    <w:name w:val="Сетка таблицы19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1">
    <w:name w:val="Нет списка111411"/>
    <w:next w:val="ad"/>
    <w:semiHidden/>
    <w:rsid w:val="001F17E3"/>
  </w:style>
  <w:style w:type="table" w:customStyle="1" w:styleId="11111110">
    <w:name w:val="Сетка таблицы11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1">
    <w:name w:val="Нет списка1111211"/>
    <w:next w:val="ad"/>
    <w:semiHidden/>
    <w:rsid w:val="001F17E3"/>
  </w:style>
  <w:style w:type="numbering" w:customStyle="1" w:styleId="21511">
    <w:name w:val="Нет списка21511"/>
    <w:next w:val="ad"/>
    <w:semiHidden/>
    <w:unhideWhenUsed/>
    <w:rsid w:val="001F17E3"/>
  </w:style>
  <w:style w:type="numbering" w:customStyle="1" w:styleId="315110">
    <w:name w:val="Нет списка31511"/>
    <w:next w:val="ad"/>
    <w:semiHidden/>
    <w:rsid w:val="001F17E3"/>
  </w:style>
  <w:style w:type="numbering" w:customStyle="1" w:styleId="41311">
    <w:name w:val="Нет списка41311"/>
    <w:next w:val="ad"/>
    <w:semiHidden/>
    <w:rsid w:val="001F17E3"/>
  </w:style>
  <w:style w:type="table" w:customStyle="1" w:styleId="2311110">
    <w:name w:val="Сетка таблицы23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d"/>
    <w:semiHidden/>
    <w:rsid w:val="001F17E3"/>
  </w:style>
  <w:style w:type="numbering" w:customStyle="1" w:styleId="211311">
    <w:name w:val="Нет списка211311"/>
    <w:next w:val="ad"/>
    <w:semiHidden/>
    <w:unhideWhenUsed/>
    <w:rsid w:val="001F17E3"/>
  </w:style>
  <w:style w:type="numbering" w:customStyle="1" w:styleId="311311">
    <w:name w:val="Нет списка311311"/>
    <w:next w:val="ad"/>
    <w:semiHidden/>
    <w:rsid w:val="001F17E3"/>
  </w:style>
  <w:style w:type="table" w:customStyle="1" w:styleId="21111110">
    <w:name w:val="Сетка таблицы2111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0">
    <w:name w:val="Нет списка5411"/>
    <w:next w:val="ad"/>
    <w:uiPriority w:val="99"/>
    <w:semiHidden/>
    <w:unhideWhenUsed/>
    <w:rsid w:val="001F17E3"/>
  </w:style>
  <w:style w:type="numbering" w:customStyle="1" w:styleId="63110">
    <w:name w:val="Нет списка6311"/>
    <w:next w:val="ad"/>
    <w:uiPriority w:val="99"/>
    <w:semiHidden/>
    <w:rsid w:val="001F17E3"/>
  </w:style>
  <w:style w:type="table" w:customStyle="1" w:styleId="3211110">
    <w:name w:val="Сетка таблицы32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1">
    <w:name w:val="Нет списка13411"/>
    <w:next w:val="ad"/>
    <w:semiHidden/>
    <w:rsid w:val="001F17E3"/>
  </w:style>
  <w:style w:type="table" w:customStyle="1" w:styleId="12111110">
    <w:name w:val="Сетка таблицы12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1">
    <w:name w:val="Нет списка112311"/>
    <w:next w:val="ad"/>
    <w:semiHidden/>
    <w:rsid w:val="001F17E3"/>
  </w:style>
  <w:style w:type="numbering" w:customStyle="1" w:styleId="22411">
    <w:name w:val="Нет списка22411"/>
    <w:next w:val="ad"/>
    <w:semiHidden/>
    <w:unhideWhenUsed/>
    <w:rsid w:val="001F17E3"/>
  </w:style>
  <w:style w:type="numbering" w:customStyle="1" w:styleId="32411">
    <w:name w:val="Нет списка32411"/>
    <w:next w:val="ad"/>
    <w:semiHidden/>
    <w:rsid w:val="001F17E3"/>
  </w:style>
  <w:style w:type="numbering" w:customStyle="1" w:styleId="42311">
    <w:name w:val="Нет списка42311"/>
    <w:next w:val="ad"/>
    <w:semiHidden/>
    <w:rsid w:val="001F17E3"/>
  </w:style>
  <w:style w:type="numbering" w:customStyle="1" w:styleId="121311">
    <w:name w:val="Нет списка121311"/>
    <w:next w:val="ad"/>
    <w:semiHidden/>
    <w:rsid w:val="001F17E3"/>
  </w:style>
  <w:style w:type="numbering" w:customStyle="1" w:styleId="212311">
    <w:name w:val="Нет списка212311"/>
    <w:next w:val="ad"/>
    <w:semiHidden/>
    <w:unhideWhenUsed/>
    <w:rsid w:val="001F17E3"/>
  </w:style>
  <w:style w:type="numbering" w:customStyle="1" w:styleId="312311">
    <w:name w:val="Нет списка312311"/>
    <w:next w:val="ad"/>
    <w:semiHidden/>
    <w:rsid w:val="001F17E3"/>
  </w:style>
  <w:style w:type="numbering" w:customStyle="1" w:styleId="51311">
    <w:name w:val="Нет списка51311"/>
    <w:next w:val="ad"/>
    <w:uiPriority w:val="99"/>
    <w:semiHidden/>
    <w:rsid w:val="001F17E3"/>
  </w:style>
  <w:style w:type="table" w:customStyle="1" w:styleId="31111112">
    <w:name w:val="Сетка таблицы31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1">
    <w:name w:val="Нет списка131311"/>
    <w:next w:val="ad"/>
    <w:semiHidden/>
    <w:rsid w:val="001F17E3"/>
  </w:style>
  <w:style w:type="numbering" w:customStyle="1" w:styleId="221311">
    <w:name w:val="Нет списка221311"/>
    <w:next w:val="ad"/>
    <w:semiHidden/>
    <w:unhideWhenUsed/>
    <w:rsid w:val="001F17E3"/>
  </w:style>
  <w:style w:type="numbering" w:customStyle="1" w:styleId="321311">
    <w:name w:val="Нет списка321311"/>
    <w:next w:val="ad"/>
    <w:semiHidden/>
    <w:rsid w:val="001F17E3"/>
  </w:style>
  <w:style w:type="table" w:customStyle="1" w:styleId="4111110">
    <w:name w:val="Сетка таблицы4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1">
    <w:name w:val="Стиль маркированный Symbol (Symbol) подчеркивание31111"/>
    <w:basedOn w:val="ad"/>
    <w:rsid w:val="001F17E3"/>
  </w:style>
  <w:style w:type="numbering" w:customStyle="1" w:styleId="31111">
    <w:name w:val="Стиль нумерованный31111"/>
    <w:basedOn w:val="ad"/>
    <w:rsid w:val="001F17E3"/>
    <w:pPr>
      <w:numPr>
        <w:numId w:val="50"/>
      </w:numPr>
    </w:pPr>
  </w:style>
  <w:style w:type="numbering" w:customStyle="1" w:styleId="12pt31111">
    <w:name w:val="Стиль маркированный 12 pt31111"/>
    <w:basedOn w:val="ad"/>
    <w:rsid w:val="001F17E3"/>
  </w:style>
  <w:style w:type="numbering" w:customStyle="1" w:styleId="311113">
    <w:name w:val="Стиль маркированный31111"/>
    <w:basedOn w:val="ad"/>
    <w:rsid w:val="001F17E3"/>
  </w:style>
  <w:style w:type="table" w:customStyle="1" w:styleId="22111110">
    <w:name w:val="Сетка таблицы22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0">
    <w:name w:val="Сетка таблицы52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1">
    <w:name w:val="Сетка таблицы8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1">
    <w:name w:val="Сетка таблицы9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1">
    <w:name w:val="Сетка таблицы10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0">
    <w:name w:val="Сетка таблицы13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
    <w:name w:val="Стиль маркированный 12 pt121111"/>
    <w:basedOn w:val="ad"/>
    <w:rsid w:val="001F17E3"/>
    <w:pPr>
      <w:numPr>
        <w:numId w:val="48"/>
      </w:numPr>
    </w:pPr>
  </w:style>
  <w:style w:type="table" w:customStyle="1" w:styleId="1711111">
    <w:name w:val="Сетка таблицы17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0">
    <w:name w:val="Нет списка1011"/>
    <w:next w:val="ad"/>
    <w:semiHidden/>
    <w:rsid w:val="001F17E3"/>
  </w:style>
  <w:style w:type="numbering" w:customStyle="1" w:styleId="17110">
    <w:name w:val="Нет списка1711"/>
    <w:next w:val="ad"/>
    <w:uiPriority w:val="99"/>
    <w:semiHidden/>
    <w:unhideWhenUsed/>
    <w:rsid w:val="001F17E3"/>
  </w:style>
  <w:style w:type="numbering" w:customStyle="1" w:styleId="26110">
    <w:name w:val="Нет списка2611"/>
    <w:next w:val="ad"/>
    <w:uiPriority w:val="99"/>
    <w:semiHidden/>
    <w:unhideWhenUsed/>
    <w:rsid w:val="001F17E3"/>
  </w:style>
  <w:style w:type="numbering" w:customStyle="1" w:styleId="18110">
    <w:name w:val="Нет списка1811"/>
    <w:next w:val="ad"/>
    <w:semiHidden/>
    <w:rsid w:val="001F17E3"/>
  </w:style>
  <w:style w:type="numbering" w:customStyle="1" w:styleId="19110">
    <w:name w:val="Нет списка1911"/>
    <w:next w:val="ad"/>
    <w:uiPriority w:val="99"/>
    <w:semiHidden/>
    <w:unhideWhenUsed/>
    <w:rsid w:val="001F17E3"/>
  </w:style>
  <w:style w:type="numbering" w:customStyle="1" w:styleId="27110">
    <w:name w:val="Нет списка2711"/>
    <w:next w:val="ad"/>
    <w:uiPriority w:val="99"/>
    <w:semiHidden/>
    <w:unhideWhenUsed/>
    <w:rsid w:val="001F17E3"/>
  </w:style>
  <w:style w:type="numbering" w:customStyle="1" w:styleId="20110">
    <w:name w:val="Нет списка2011"/>
    <w:next w:val="ad"/>
    <w:semiHidden/>
    <w:rsid w:val="001F17E3"/>
  </w:style>
  <w:style w:type="numbering" w:customStyle="1" w:styleId="110110">
    <w:name w:val="Нет списка11011"/>
    <w:next w:val="ad"/>
    <w:uiPriority w:val="99"/>
    <w:semiHidden/>
    <w:unhideWhenUsed/>
    <w:rsid w:val="001F17E3"/>
  </w:style>
  <w:style w:type="numbering" w:customStyle="1" w:styleId="28110">
    <w:name w:val="Нет списка2811"/>
    <w:next w:val="ad"/>
    <w:uiPriority w:val="99"/>
    <w:semiHidden/>
    <w:unhideWhenUsed/>
    <w:rsid w:val="001F17E3"/>
  </w:style>
  <w:style w:type="numbering" w:customStyle="1" w:styleId="29110">
    <w:name w:val="Нет списка2911"/>
    <w:next w:val="ad"/>
    <w:uiPriority w:val="99"/>
    <w:semiHidden/>
    <w:rsid w:val="001F17E3"/>
  </w:style>
  <w:style w:type="numbering" w:customStyle="1" w:styleId="116110">
    <w:name w:val="Нет списка11611"/>
    <w:next w:val="ad"/>
    <w:semiHidden/>
    <w:rsid w:val="001F17E3"/>
  </w:style>
  <w:style w:type="numbering" w:customStyle="1" w:styleId="21011">
    <w:name w:val="Нет списка2101"/>
    <w:next w:val="ad"/>
    <w:semiHidden/>
    <w:unhideWhenUsed/>
    <w:rsid w:val="001F17E3"/>
  </w:style>
  <w:style w:type="numbering" w:customStyle="1" w:styleId="36110">
    <w:name w:val="Нет списка3611"/>
    <w:next w:val="ad"/>
    <w:semiHidden/>
    <w:rsid w:val="001F17E3"/>
  </w:style>
  <w:style w:type="numbering" w:customStyle="1" w:styleId="4611">
    <w:name w:val="Нет списка4611"/>
    <w:next w:val="ad"/>
    <w:semiHidden/>
    <w:rsid w:val="001F17E3"/>
  </w:style>
  <w:style w:type="numbering" w:customStyle="1" w:styleId="11711">
    <w:name w:val="Нет списка11711"/>
    <w:next w:val="ad"/>
    <w:semiHidden/>
    <w:rsid w:val="001F17E3"/>
  </w:style>
  <w:style w:type="numbering" w:customStyle="1" w:styleId="111511">
    <w:name w:val="Нет списка111511"/>
    <w:next w:val="ad"/>
    <w:semiHidden/>
    <w:rsid w:val="001F17E3"/>
  </w:style>
  <w:style w:type="numbering" w:customStyle="1" w:styleId="21611">
    <w:name w:val="Нет списка21611"/>
    <w:next w:val="ad"/>
    <w:semiHidden/>
    <w:unhideWhenUsed/>
    <w:rsid w:val="001F17E3"/>
  </w:style>
  <w:style w:type="numbering" w:customStyle="1" w:styleId="31611">
    <w:name w:val="Нет списка31611"/>
    <w:next w:val="ad"/>
    <w:semiHidden/>
    <w:rsid w:val="001F17E3"/>
  </w:style>
  <w:style w:type="numbering" w:customStyle="1" w:styleId="41411">
    <w:name w:val="Нет списка41411"/>
    <w:next w:val="ad"/>
    <w:semiHidden/>
    <w:rsid w:val="001F17E3"/>
  </w:style>
  <w:style w:type="numbering" w:customStyle="1" w:styleId="12511">
    <w:name w:val="Нет списка12511"/>
    <w:next w:val="ad"/>
    <w:semiHidden/>
    <w:rsid w:val="001F17E3"/>
  </w:style>
  <w:style w:type="numbering" w:customStyle="1" w:styleId="211411">
    <w:name w:val="Нет списка211411"/>
    <w:next w:val="ad"/>
    <w:semiHidden/>
    <w:unhideWhenUsed/>
    <w:rsid w:val="001F17E3"/>
  </w:style>
  <w:style w:type="numbering" w:customStyle="1" w:styleId="311411">
    <w:name w:val="Нет списка311411"/>
    <w:next w:val="ad"/>
    <w:semiHidden/>
    <w:rsid w:val="001F17E3"/>
  </w:style>
  <w:style w:type="numbering" w:customStyle="1" w:styleId="55110">
    <w:name w:val="Нет списка5511"/>
    <w:next w:val="ad"/>
    <w:uiPriority w:val="99"/>
    <w:semiHidden/>
    <w:unhideWhenUsed/>
    <w:rsid w:val="001F17E3"/>
  </w:style>
  <w:style w:type="numbering" w:customStyle="1" w:styleId="64110">
    <w:name w:val="Нет списка6411"/>
    <w:next w:val="ad"/>
    <w:uiPriority w:val="99"/>
    <w:semiHidden/>
    <w:rsid w:val="001F17E3"/>
  </w:style>
  <w:style w:type="numbering" w:customStyle="1" w:styleId="13511">
    <w:name w:val="Нет списка13511"/>
    <w:next w:val="ad"/>
    <w:semiHidden/>
    <w:rsid w:val="001F17E3"/>
  </w:style>
  <w:style w:type="numbering" w:customStyle="1" w:styleId="112411">
    <w:name w:val="Нет списка112411"/>
    <w:next w:val="ad"/>
    <w:semiHidden/>
    <w:rsid w:val="001F17E3"/>
  </w:style>
  <w:style w:type="numbering" w:customStyle="1" w:styleId="22511">
    <w:name w:val="Нет списка22511"/>
    <w:next w:val="ad"/>
    <w:semiHidden/>
    <w:unhideWhenUsed/>
    <w:rsid w:val="001F17E3"/>
  </w:style>
  <w:style w:type="numbering" w:customStyle="1" w:styleId="32511">
    <w:name w:val="Нет списка32511"/>
    <w:next w:val="ad"/>
    <w:semiHidden/>
    <w:rsid w:val="001F17E3"/>
  </w:style>
  <w:style w:type="numbering" w:customStyle="1" w:styleId="42411">
    <w:name w:val="Нет списка42411"/>
    <w:next w:val="ad"/>
    <w:semiHidden/>
    <w:rsid w:val="001F17E3"/>
  </w:style>
  <w:style w:type="numbering" w:customStyle="1" w:styleId="121411">
    <w:name w:val="Нет списка121411"/>
    <w:next w:val="ad"/>
    <w:semiHidden/>
    <w:rsid w:val="001F17E3"/>
  </w:style>
  <w:style w:type="numbering" w:customStyle="1" w:styleId="212411">
    <w:name w:val="Нет списка212411"/>
    <w:next w:val="ad"/>
    <w:semiHidden/>
    <w:unhideWhenUsed/>
    <w:rsid w:val="001F17E3"/>
  </w:style>
  <w:style w:type="numbering" w:customStyle="1" w:styleId="312411">
    <w:name w:val="Нет списка312411"/>
    <w:next w:val="ad"/>
    <w:semiHidden/>
    <w:rsid w:val="001F17E3"/>
  </w:style>
  <w:style w:type="numbering" w:customStyle="1" w:styleId="51411">
    <w:name w:val="Нет списка51411"/>
    <w:next w:val="ad"/>
    <w:uiPriority w:val="99"/>
    <w:semiHidden/>
    <w:rsid w:val="001F17E3"/>
  </w:style>
  <w:style w:type="numbering" w:customStyle="1" w:styleId="131411">
    <w:name w:val="Нет списка131411"/>
    <w:next w:val="ad"/>
    <w:semiHidden/>
    <w:rsid w:val="001F17E3"/>
  </w:style>
  <w:style w:type="numbering" w:customStyle="1" w:styleId="221411">
    <w:name w:val="Нет списка221411"/>
    <w:next w:val="ad"/>
    <w:semiHidden/>
    <w:unhideWhenUsed/>
    <w:rsid w:val="001F17E3"/>
  </w:style>
  <w:style w:type="numbering" w:customStyle="1" w:styleId="321411">
    <w:name w:val="Нет списка321411"/>
    <w:next w:val="ad"/>
    <w:semiHidden/>
    <w:rsid w:val="001F17E3"/>
  </w:style>
  <w:style w:type="numbering" w:customStyle="1" w:styleId="3011">
    <w:name w:val="Нет списка301"/>
    <w:next w:val="ad"/>
    <w:semiHidden/>
    <w:rsid w:val="001F17E3"/>
  </w:style>
  <w:style w:type="numbering" w:customStyle="1" w:styleId="11811">
    <w:name w:val="Нет списка11811"/>
    <w:next w:val="ad"/>
    <w:uiPriority w:val="99"/>
    <w:semiHidden/>
    <w:unhideWhenUsed/>
    <w:rsid w:val="001F17E3"/>
  </w:style>
  <w:style w:type="numbering" w:customStyle="1" w:styleId="21711">
    <w:name w:val="Нет списка21711"/>
    <w:next w:val="ad"/>
    <w:uiPriority w:val="99"/>
    <w:semiHidden/>
    <w:unhideWhenUsed/>
    <w:rsid w:val="001F17E3"/>
  </w:style>
  <w:style w:type="numbering" w:customStyle="1" w:styleId="37110">
    <w:name w:val="Нет списка3711"/>
    <w:next w:val="ad"/>
    <w:semiHidden/>
    <w:rsid w:val="001F17E3"/>
  </w:style>
  <w:style w:type="numbering" w:customStyle="1" w:styleId="11910">
    <w:name w:val="Нет списка1191"/>
    <w:next w:val="ad"/>
    <w:uiPriority w:val="99"/>
    <w:semiHidden/>
    <w:unhideWhenUsed/>
    <w:rsid w:val="001F17E3"/>
  </w:style>
  <w:style w:type="numbering" w:customStyle="1" w:styleId="2181">
    <w:name w:val="Нет списка2181"/>
    <w:next w:val="ad"/>
    <w:uiPriority w:val="99"/>
    <w:semiHidden/>
    <w:unhideWhenUsed/>
    <w:rsid w:val="001F17E3"/>
  </w:style>
  <w:style w:type="numbering" w:customStyle="1" w:styleId="3810">
    <w:name w:val="Нет списка381"/>
    <w:next w:val="ad"/>
    <w:semiHidden/>
    <w:rsid w:val="001F17E3"/>
  </w:style>
  <w:style w:type="numbering" w:customStyle="1" w:styleId="1201">
    <w:name w:val="Нет списка1201"/>
    <w:next w:val="ad"/>
    <w:uiPriority w:val="99"/>
    <w:semiHidden/>
    <w:unhideWhenUsed/>
    <w:rsid w:val="001F17E3"/>
  </w:style>
  <w:style w:type="numbering" w:customStyle="1" w:styleId="2191">
    <w:name w:val="Нет списка2191"/>
    <w:next w:val="ad"/>
    <w:uiPriority w:val="99"/>
    <w:semiHidden/>
    <w:unhideWhenUsed/>
    <w:rsid w:val="001F17E3"/>
  </w:style>
  <w:style w:type="numbering" w:customStyle="1" w:styleId="3910">
    <w:name w:val="Нет списка391"/>
    <w:next w:val="ad"/>
    <w:uiPriority w:val="99"/>
    <w:semiHidden/>
    <w:unhideWhenUsed/>
    <w:rsid w:val="001F17E3"/>
  </w:style>
  <w:style w:type="numbering" w:customStyle="1" w:styleId="SymbolSymbol411">
    <w:name w:val="Стиль маркированный Symbol (Symbol) подчеркивание411"/>
    <w:basedOn w:val="ad"/>
    <w:rsid w:val="001F17E3"/>
  </w:style>
  <w:style w:type="numbering" w:customStyle="1" w:styleId="4113">
    <w:name w:val="Стиль нумерованный411"/>
    <w:basedOn w:val="ad"/>
    <w:rsid w:val="001F17E3"/>
  </w:style>
  <w:style w:type="numbering" w:customStyle="1" w:styleId="12pt411">
    <w:name w:val="Стиль маркированный 12 pt411"/>
    <w:basedOn w:val="ad"/>
    <w:rsid w:val="001F17E3"/>
  </w:style>
  <w:style w:type="numbering" w:customStyle="1" w:styleId="4114">
    <w:name w:val="Стиль маркированный411"/>
    <w:basedOn w:val="ad"/>
    <w:rsid w:val="001F17E3"/>
  </w:style>
  <w:style w:type="numbering" w:customStyle="1" w:styleId="SymbolSymbol111111">
    <w:name w:val="Стиль маркированный Symbol (Symbol) подчеркивание111111"/>
    <w:basedOn w:val="ad"/>
    <w:rsid w:val="001F17E3"/>
    <w:pPr>
      <w:numPr>
        <w:numId w:val="47"/>
      </w:numPr>
    </w:pPr>
  </w:style>
  <w:style w:type="numbering" w:customStyle="1" w:styleId="1111112">
    <w:name w:val="Стиль нумерованный111111"/>
    <w:basedOn w:val="ad"/>
    <w:rsid w:val="001F17E3"/>
  </w:style>
  <w:style w:type="numbering" w:customStyle="1" w:styleId="12pt1311">
    <w:name w:val="Стиль маркированный 12 pt1311"/>
    <w:basedOn w:val="ad"/>
    <w:rsid w:val="001F17E3"/>
  </w:style>
  <w:style w:type="numbering" w:customStyle="1" w:styleId="1111113">
    <w:name w:val="Стиль маркированный111111"/>
    <w:basedOn w:val="ad"/>
    <w:rsid w:val="001F17E3"/>
  </w:style>
  <w:style w:type="numbering" w:customStyle="1" w:styleId="SymbolSymbol211111">
    <w:name w:val="Стиль маркированный Symbol (Symbol) подчеркивание211111"/>
    <w:basedOn w:val="ad"/>
    <w:rsid w:val="001F17E3"/>
  </w:style>
  <w:style w:type="numbering" w:customStyle="1" w:styleId="2111112">
    <w:name w:val="Стиль нумерованный211111"/>
    <w:basedOn w:val="ad"/>
    <w:rsid w:val="001F17E3"/>
  </w:style>
  <w:style w:type="numbering" w:customStyle="1" w:styleId="12pt211111">
    <w:name w:val="Стиль маркированный 12 pt211111"/>
    <w:basedOn w:val="ad"/>
    <w:rsid w:val="001F17E3"/>
  </w:style>
  <w:style w:type="numbering" w:customStyle="1" w:styleId="2111113">
    <w:name w:val="Стиль маркированный211111"/>
    <w:basedOn w:val="ad"/>
    <w:rsid w:val="001F17E3"/>
  </w:style>
  <w:style w:type="table" w:customStyle="1" w:styleId="51111110">
    <w:name w:val="Сетка таблицы511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1">
    <w:name w:val="Сетка таблицы711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1">
    <w:name w:val="Стиль маркированный 12 pt1111111"/>
    <w:basedOn w:val="ad"/>
    <w:rsid w:val="001F17E3"/>
  </w:style>
  <w:style w:type="table" w:customStyle="1" w:styleId="472">
    <w:name w:val="Сетка таблицы47"/>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0">
    <w:name w:val="Сетка таблицы47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22">
    <w:name w:val="Стиль маркированный31112"/>
    <w:basedOn w:val="ad"/>
    <w:rsid w:val="001F17E3"/>
  </w:style>
  <w:style w:type="numbering" w:customStyle="1" w:styleId="480">
    <w:name w:val="Нет списка48"/>
    <w:next w:val="ad"/>
    <w:uiPriority w:val="99"/>
    <w:semiHidden/>
    <w:unhideWhenUsed/>
    <w:rsid w:val="001F17E3"/>
  </w:style>
  <w:style w:type="table" w:customStyle="1" w:styleId="1202">
    <w:name w:val="Сетка таблицы120"/>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8">
    <w:name w:val="Стиль маркированный Symbol (Symbol) подчеркивание8"/>
    <w:basedOn w:val="ad"/>
    <w:rsid w:val="001F17E3"/>
  </w:style>
  <w:style w:type="numbering" w:customStyle="1" w:styleId="88">
    <w:name w:val="Стиль нумерованный8"/>
    <w:basedOn w:val="ad"/>
    <w:rsid w:val="001F17E3"/>
  </w:style>
  <w:style w:type="numbering" w:customStyle="1" w:styleId="12pt8">
    <w:name w:val="Стиль маркированный 12 pt8"/>
    <w:basedOn w:val="ad"/>
    <w:rsid w:val="001F17E3"/>
  </w:style>
  <w:style w:type="numbering" w:customStyle="1" w:styleId="89">
    <w:name w:val="Стиль маркированный8"/>
    <w:basedOn w:val="ad"/>
    <w:rsid w:val="001F17E3"/>
  </w:style>
  <w:style w:type="table" w:customStyle="1" w:styleId="2262">
    <w:name w:val="Сетка таблицы226"/>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5">
    <w:name w:val="Стиль маркированный Symbol (Symbol) подчеркивание15"/>
    <w:basedOn w:val="ad"/>
    <w:rsid w:val="001F17E3"/>
  </w:style>
  <w:style w:type="numbering" w:customStyle="1" w:styleId="15f">
    <w:name w:val="Стиль нумерованный15"/>
    <w:basedOn w:val="ad"/>
    <w:rsid w:val="001F17E3"/>
  </w:style>
  <w:style w:type="numbering" w:customStyle="1" w:styleId="12pt16">
    <w:name w:val="Стиль маркированный 12 pt16"/>
    <w:basedOn w:val="ad"/>
    <w:rsid w:val="001F17E3"/>
  </w:style>
  <w:style w:type="numbering" w:customStyle="1" w:styleId="15f0">
    <w:name w:val="Стиль маркированный15"/>
    <w:basedOn w:val="ad"/>
    <w:rsid w:val="001F17E3"/>
  </w:style>
  <w:style w:type="numbering" w:customStyle="1" w:styleId="SymbolSymbol24">
    <w:name w:val="Стиль маркированный Symbol (Symbol) подчеркивание24"/>
    <w:basedOn w:val="ad"/>
    <w:rsid w:val="001F17E3"/>
  </w:style>
  <w:style w:type="numbering" w:customStyle="1" w:styleId="24e">
    <w:name w:val="Стиль нумерованный24"/>
    <w:basedOn w:val="ad"/>
    <w:rsid w:val="001F17E3"/>
  </w:style>
  <w:style w:type="numbering" w:customStyle="1" w:styleId="12pt24">
    <w:name w:val="Стиль маркированный 12 pt24"/>
    <w:basedOn w:val="ad"/>
    <w:rsid w:val="001F17E3"/>
  </w:style>
  <w:style w:type="numbering" w:customStyle="1" w:styleId="24f">
    <w:name w:val="Стиль маркированный24"/>
    <w:basedOn w:val="ad"/>
    <w:rsid w:val="001F17E3"/>
  </w:style>
  <w:style w:type="table" w:customStyle="1" w:styleId="5140">
    <w:name w:val="Сетка таблицы51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0">
    <w:name w:val="Сетка таблицы15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0">
    <w:name w:val="Сетка таблицы16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5">
    <w:name w:val="Стиль маркированный 12 pt115"/>
    <w:basedOn w:val="ad"/>
    <w:rsid w:val="001F17E3"/>
  </w:style>
  <w:style w:type="table" w:customStyle="1" w:styleId="1750">
    <w:name w:val="Сетка таблицы17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80">
    <w:name w:val="Нет списка128"/>
    <w:next w:val="ad"/>
    <w:uiPriority w:val="99"/>
    <w:semiHidden/>
    <w:rsid w:val="001F17E3"/>
  </w:style>
  <w:style w:type="numbering" w:customStyle="1" w:styleId="11170">
    <w:name w:val="Нет списка1117"/>
    <w:next w:val="ad"/>
    <w:semiHidden/>
    <w:rsid w:val="001F17E3"/>
  </w:style>
  <w:style w:type="numbering" w:customStyle="1" w:styleId="2270">
    <w:name w:val="Нет списка227"/>
    <w:next w:val="ad"/>
    <w:semiHidden/>
    <w:unhideWhenUsed/>
    <w:rsid w:val="001F17E3"/>
  </w:style>
  <w:style w:type="numbering" w:customStyle="1" w:styleId="3180">
    <w:name w:val="Нет списка318"/>
    <w:next w:val="ad"/>
    <w:semiHidden/>
    <w:rsid w:val="001F17E3"/>
  </w:style>
  <w:style w:type="numbering" w:customStyle="1" w:styleId="491">
    <w:name w:val="Нет списка49"/>
    <w:next w:val="ad"/>
    <w:semiHidden/>
    <w:rsid w:val="001F17E3"/>
  </w:style>
  <w:style w:type="numbering" w:customStyle="1" w:styleId="11180">
    <w:name w:val="Нет списка1118"/>
    <w:next w:val="ad"/>
    <w:semiHidden/>
    <w:rsid w:val="001F17E3"/>
  </w:style>
  <w:style w:type="numbering" w:customStyle="1" w:styleId="111140">
    <w:name w:val="Нет списка11114"/>
    <w:next w:val="ad"/>
    <w:semiHidden/>
    <w:rsid w:val="001F17E3"/>
  </w:style>
  <w:style w:type="numbering" w:customStyle="1" w:styleId="21160">
    <w:name w:val="Нет списка2116"/>
    <w:next w:val="ad"/>
    <w:semiHidden/>
    <w:unhideWhenUsed/>
    <w:rsid w:val="001F17E3"/>
  </w:style>
  <w:style w:type="numbering" w:customStyle="1" w:styleId="3190">
    <w:name w:val="Нет списка319"/>
    <w:next w:val="ad"/>
    <w:semiHidden/>
    <w:rsid w:val="001F17E3"/>
  </w:style>
  <w:style w:type="numbering" w:customStyle="1" w:styleId="4160">
    <w:name w:val="Нет списка416"/>
    <w:next w:val="ad"/>
    <w:semiHidden/>
    <w:rsid w:val="001F17E3"/>
  </w:style>
  <w:style w:type="numbering" w:customStyle="1" w:styleId="1290">
    <w:name w:val="Нет списка129"/>
    <w:next w:val="ad"/>
    <w:semiHidden/>
    <w:rsid w:val="001F17E3"/>
  </w:style>
  <w:style w:type="numbering" w:customStyle="1" w:styleId="21170">
    <w:name w:val="Нет списка2117"/>
    <w:next w:val="ad"/>
    <w:semiHidden/>
    <w:unhideWhenUsed/>
    <w:rsid w:val="001F17E3"/>
  </w:style>
  <w:style w:type="numbering" w:customStyle="1" w:styleId="31160">
    <w:name w:val="Нет списка3116"/>
    <w:next w:val="ad"/>
    <w:semiHidden/>
    <w:rsid w:val="001F17E3"/>
  </w:style>
  <w:style w:type="table" w:customStyle="1" w:styleId="21122">
    <w:name w:val="Сетка таблицы2112"/>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0">
    <w:name w:val="Нет списка57"/>
    <w:next w:val="ad"/>
    <w:uiPriority w:val="99"/>
    <w:semiHidden/>
    <w:unhideWhenUsed/>
    <w:rsid w:val="001F17E3"/>
  </w:style>
  <w:style w:type="numbering" w:customStyle="1" w:styleId="661">
    <w:name w:val="Нет списка66"/>
    <w:next w:val="ad"/>
    <w:uiPriority w:val="99"/>
    <w:semiHidden/>
    <w:rsid w:val="001F17E3"/>
  </w:style>
  <w:style w:type="numbering" w:customStyle="1" w:styleId="1370">
    <w:name w:val="Нет списка137"/>
    <w:next w:val="ad"/>
    <w:semiHidden/>
    <w:rsid w:val="001F17E3"/>
  </w:style>
  <w:style w:type="numbering" w:customStyle="1" w:styleId="1126">
    <w:name w:val="Нет списка1126"/>
    <w:next w:val="ad"/>
    <w:semiHidden/>
    <w:rsid w:val="001F17E3"/>
  </w:style>
  <w:style w:type="numbering" w:customStyle="1" w:styleId="2280">
    <w:name w:val="Нет списка228"/>
    <w:next w:val="ad"/>
    <w:semiHidden/>
    <w:unhideWhenUsed/>
    <w:rsid w:val="001F17E3"/>
  </w:style>
  <w:style w:type="numbering" w:customStyle="1" w:styleId="327">
    <w:name w:val="Нет списка327"/>
    <w:next w:val="ad"/>
    <w:semiHidden/>
    <w:rsid w:val="001F17E3"/>
  </w:style>
  <w:style w:type="numbering" w:customStyle="1" w:styleId="426">
    <w:name w:val="Нет списка426"/>
    <w:next w:val="ad"/>
    <w:semiHidden/>
    <w:rsid w:val="001F17E3"/>
  </w:style>
  <w:style w:type="numbering" w:customStyle="1" w:styleId="12160">
    <w:name w:val="Нет списка1216"/>
    <w:next w:val="ad"/>
    <w:semiHidden/>
    <w:rsid w:val="001F17E3"/>
  </w:style>
  <w:style w:type="numbering" w:customStyle="1" w:styleId="2126">
    <w:name w:val="Нет списка2126"/>
    <w:next w:val="ad"/>
    <w:semiHidden/>
    <w:unhideWhenUsed/>
    <w:rsid w:val="001F17E3"/>
  </w:style>
  <w:style w:type="numbering" w:customStyle="1" w:styleId="3126">
    <w:name w:val="Нет списка3126"/>
    <w:next w:val="ad"/>
    <w:semiHidden/>
    <w:rsid w:val="001F17E3"/>
  </w:style>
  <w:style w:type="numbering" w:customStyle="1" w:styleId="5160">
    <w:name w:val="Нет списка516"/>
    <w:next w:val="ad"/>
    <w:uiPriority w:val="99"/>
    <w:semiHidden/>
    <w:rsid w:val="001F17E3"/>
  </w:style>
  <w:style w:type="numbering" w:customStyle="1" w:styleId="1316">
    <w:name w:val="Нет списка1316"/>
    <w:next w:val="ad"/>
    <w:semiHidden/>
    <w:rsid w:val="001F17E3"/>
  </w:style>
  <w:style w:type="numbering" w:customStyle="1" w:styleId="22160">
    <w:name w:val="Нет списка2216"/>
    <w:next w:val="ad"/>
    <w:semiHidden/>
    <w:unhideWhenUsed/>
    <w:rsid w:val="001F17E3"/>
  </w:style>
  <w:style w:type="numbering" w:customStyle="1" w:styleId="3216">
    <w:name w:val="Нет списка3216"/>
    <w:next w:val="ad"/>
    <w:semiHidden/>
    <w:rsid w:val="001F17E3"/>
  </w:style>
  <w:style w:type="table" w:customStyle="1" w:styleId="5222">
    <w:name w:val="Сетка таблицы52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2">
    <w:name w:val="Нет списка73"/>
    <w:next w:val="ad"/>
    <w:uiPriority w:val="99"/>
    <w:semiHidden/>
    <w:unhideWhenUsed/>
    <w:rsid w:val="001F17E3"/>
  </w:style>
  <w:style w:type="numbering" w:customStyle="1" w:styleId="1432">
    <w:name w:val="Нет списка143"/>
    <w:next w:val="ad"/>
    <w:uiPriority w:val="99"/>
    <w:semiHidden/>
    <w:rsid w:val="001F17E3"/>
  </w:style>
  <w:style w:type="numbering" w:customStyle="1" w:styleId="1133">
    <w:name w:val="Нет списка1133"/>
    <w:next w:val="ad"/>
    <w:semiHidden/>
    <w:rsid w:val="001F17E3"/>
  </w:style>
  <w:style w:type="numbering" w:customStyle="1" w:styleId="2330">
    <w:name w:val="Нет списка233"/>
    <w:next w:val="ad"/>
    <w:semiHidden/>
    <w:unhideWhenUsed/>
    <w:rsid w:val="001F17E3"/>
  </w:style>
  <w:style w:type="numbering" w:customStyle="1" w:styleId="3330">
    <w:name w:val="Нет списка333"/>
    <w:next w:val="ad"/>
    <w:semiHidden/>
    <w:rsid w:val="001F17E3"/>
  </w:style>
  <w:style w:type="numbering" w:customStyle="1" w:styleId="433">
    <w:name w:val="Нет списка433"/>
    <w:next w:val="ad"/>
    <w:semiHidden/>
    <w:rsid w:val="001F17E3"/>
  </w:style>
  <w:style w:type="numbering" w:customStyle="1" w:styleId="1111120">
    <w:name w:val="Нет списка111112"/>
    <w:next w:val="ad"/>
    <w:semiHidden/>
    <w:rsid w:val="001F17E3"/>
  </w:style>
  <w:style w:type="numbering" w:customStyle="1" w:styleId="11111120">
    <w:name w:val="Нет списка1111112"/>
    <w:next w:val="ad"/>
    <w:semiHidden/>
    <w:rsid w:val="001F17E3"/>
  </w:style>
  <w:style w:type="numbering" w:customStyle="1" w:styleId="2133">
    <w:name w:val="Нет списка2133"/>
    <w:next w:val="ad"/>
    <w:semiHidden/>
    <w:unhideWhenUsed/>
    <w:rsid w:val="001F17E3"/>
  </w:style>
  <w:style w:type="numbering" w:customStyle="1" w:styleId="3133">
    <w:name w:val="Нет списка3133"/>
    <w:next w:val="ad"/>
    <w:semiHidden/>
    <w:rsid w:val="001F17E3"/>
  </w:style>
  <w:style w:type="numbering" w:customStyle="1" w:styleId="41130">
    <w:name w:val="Нет списка4113"/>
    <w:next w:val="ad"/>
    <w:semiHidden/>
    <w:rsid w:val="001F17E3"/>
  </w:style>
  <w:style w:type="numbering" w:customStyle="1" w:styleId="1223">
    <w:name w:val="Нет списка1223"/>
    <w:next w:val="ad"/>
    <w:semiHidden/>
    <w:rsid w:val="001F17E3"/>
  </w:style>
  <w:style w:type="numbering" w:customStyle="1" w:styleId="211130">
    <w:name w:val="Нет списка21113"/>
    <w:next w:val="ad"/>
    <w:semiHidden/>
    <w:unhideWhenUsed/>
    <w:rsid w:val="001F17E3"/>
  </w:style>
  <w:style w:type="numbering" w:customStyle="1" w:styleId="311130">
    <w:name w:val="Нет списка31113"/>
    <w:next w:val="ad"/>
    <w:semiHidden/>
    <w:rsid w:val="001F17E3"/>
  </w:style>
  <w:style w:type="numbering" w:customStyle="1" w:styleId="523">
    <w:name w:val="Нет списка523"/>
    <w:next w:val="ad"/>
    <w:uiPriority w:val="99"/>
    <w:semiHidden/>
    <w:unhideWhenUsed/>
    <w:rsid w:val="001F17E3"/>
  </w:style>
  <w:style w:type="numbering" w:customStyle="1" w:styleId="6130">
    <w:name w:val="Нет списка613"/>
    <w:next w:val="ad"/>
    <w:uiPriority w:val="99"/>
    <w:semiHidden/>
    <w:rsid w:val="001F17E3"/>
  </w:style>
  <w:style w:type="numbering" w:customStyle="1" w:styleId="1323">
    <w:name w:val="Нет списка1323"/>
    <w:next w:val="ad"/>
    <w:semiHidden/>
    <w:rsid w:val="001F17E3"/>
  </w:style>
  <w:style w:type="numbering" w:customStyle="1" w:styleId="112130">
    <w:name w:val="Нет списка11213"/>
    <w:next w:val="ad"/>
    <w:semiHidden/>
    <w:rsid w:val="001F17E3"/>
  </w:style>
  <w:style w:type="numbering" w:customStyle="1" w:styleId="2223">
    <w:name w:val="Нет списка2223"/>
    <w:next w:val="ad"/>
    <w:semiHidden/>
    <w:unhideWhenUsed/>
    <w:rsid w:val="001F17E3"/>
  </w:style>
  <w:style w:type="numbering" w:customStyle="1" w:styleId="3223">
    <w:name w:val="Нет списка3223"/>
    <w:next w:val="ad"/>
    <w:semiHidden/>
    <w:rsid w:val="001F17E3"/>
  </w:style>
  <w:style w:type="numbering" w:customStyle="1" w:styleId="42130">
    <w:name w:val="Нет списка4213"/>
    <w:next w:val="ad"/>
    <w:semiHidden/>
    <w:rsid w:val="001F17E3"/>
  </w:style>
  <w:style w:type="numbering" w:customStyle="1" w:styleId="12113">
    <w:name w:val="Нет списка12113"/>
    <w:next w:val="ad"/>
    <w:semiHidden/>
    <w:rsid w:val="001F17E3"/>
  </w:style>
  <w:style w:type="numbering" w:customStyle="1" w:styleId="212130">
    <w:name w:val="Нет списка21213"/>
    <w:next w:val="ad"/>
    <w:semiHidden/>
    <w:unhideWhenUsed/>
    <w:rsid w:val="001F17E3"/>
  </w:style>
  <w:style w:type="numbering" w:customStyle="1" w:styleId="312130">
    <w:name w:val="Нет списка31213"/>
    <w:next w:val="ad"/>
    <w:semiHidden/>
    <w:rsid w:val="001F17E3"/>
  </w:style>
  <w:style w:type="numbering" w:customStyle="1" w:styleId="5113">
    <w:name w:val="Нет списка5113"/>
    <w:next w:val="ad"/>
    <w:uiPriority w:val="99"/>
    <w:semiHidden/>
    <w:rsid w:val="001F17E3"/>
  </w:style>
  <w:style w:type="numbering" w:customStyle="1" w:styleId="13113">
    <w:name w:val="Нет списка13113"/>
    <w:next w:val="ad"/>
    <w:semiHidden/>
    <w:rsid w:val="001F17E3"/>
  </w:style>
  <w:style w:type="numbering" w:customStyle="1" w:styleId="221130">
    <w:name w:val="Нет списка22113"/>
    <w:next w:val="ad"/>
    <w:semiHidden/>
    <w:unhideWhenUsed/>
    <w:rsid w:val="001F17E3"/>
  </w:style>
  <w:style w:type="numbering" w:customStyle="1" w:styleId="32113">
    <w:name w:val="Нет списка32113"/>
    <w:next w:val="ad"/>
    <w:semiHidden/>
    <w:rsid w:val="001F17E3"/>
  </w:style>
  <w:style w:type="numbering" w:customStyle="1" w:styleId="SymbolSymbol32">
    <w:name w:val="Стиль маркированный Symbol (Symbol) подчеркивание32"/>
    <w:basedOn w:val="ad"/>
    <w:rsid w:val="001F17E3"/>
  </w:style>
  <w:style w:type="numbering" w:customStyle="1" w:styleId="328">
    <w:name w:val="Стиль нумерованный32"/>
    <w:basedOn w:val="ad"/>
    <w:rsid w:val="001F17E3"/>
  </w:style>
  <w:style w:type="numbering" w:customStyle="1" w:styleId="12pt32">
    <w:name w:val="Стиль маркированный 12 pt32"/>
    <w:basedOn w:val="ad"/>
    <w:rsid w:val="001F17E3"/>
  </w:style>
  <w:style w:type="numbering" w:customStyle="1" w:styleId="329">
    <w:name w:val="Стиль маркированный32"/>
    <w:basedOn w:val="ad"/>
    <w:rsid w:val="001F17E3"/>
  </w:style>
  <w:style w:type="numbering" w:customStyle="1" w:styleId="7122">
    <w:name w:val="Нет списка712"/>
    <w:next w:val="ad"/>
    <w:uiPriority w:val="99"/>
    <w:semiHidden/>
    <w:rsid w:val="001F17E3"/>
  </w:style>
  <w:style w:type="numbering" w:customStyle="1" w:styleId="14120">
    <w:name w:val="Нет списка1412"/>
    <w:next w:val="ad"/>
    <w:semiHidden/>
    <w:rsid w:val="001F17E3"/>
  </w:style>
  <w:style w:type="numbering" w:customStyle="1" w:styleId="23120">
    <w:name w:val="Нет списка2312"/>
    <w:next w:val="ad"/>
    <w:semiHidden/>
    <w:unhideWhenUsed/>
    <w:rsid w:val="001F17E3"/>
  </w:style>
  <w:style w:type="numbering" w:customStyle="1" w:styleId="3312">
    <w:name w:val="Нет списка3312"/>
    <w:next w:val="ad"/>
    <w:semiHidden/>
    <w:rsid w:val="001F17E3"/>
  </w:style>
  <w:style w:type="numbering" w:customStyle="1" w:styleId="4312">
    <w:name w:val="Нет списка4312"/>
    <w:next w:val="ad"/>
    <w:semiHidden/>
    <w:rsid w:val="001F17E3"/>
  </w:style>
  <w:style w:type="numbering" w:customStyle="1" w:styleId="113120">
    <w:name w:val="Нет списка11312"/>
    <w:next w:val="ad"/>
    <w:semiHidden/>
    <w:rsid w:val="001F17E3"/>
  </w:style>
  <w:style w:type="numbering" w:customStyle="1" w:styleId="11122">
    <w:name w:val="Нет списка11122"/>
    <w:next w:val="ad"/>
    <w:semiHidden/>
    <w:rsid w:val="001F17E3"/>
  </w:style>
  <w:style w:type="numbering" w:customStyle="1" w:styleId="213120">
    <w:name w:val="Нет списка21312"/>
    <w:next w:val="ad"/>
    <w:semiHidden/>
    <w:unhideWhenUsed/>
    <w:rsid w:val="001F17E3"/>
  </w:style>
  <w:style w:type="numbering" w:customStyle="1" w:styleId="31312">
    <w:name w:val="Нет списка31312"/>
    <w:next w:val="ad"/>
    <w:semiHidden/>
    <w:rsid w:val="001F17E3"/>
  </w:style>
  <w:style w:type="numbering" w:customStyle="1" w:styleId="411120">
    <w:name w:val="Нет списка41112"/>
    <w:next w:val="ad"/>
    <w:semiHidden/>
    <w:rsid w:val="001F17E3"/>
  </w:style>
  <w:style w:type="numbering" w:customStyle="1" w:styleId="12212">
    <w:name w:val="Нет списка12212"/>
    <w:next w:val="ad"/>
    <w:semiHidden/>
    <w:rsid w:val="001F17E3"/>
  </w:style>
  <w:style w:type="numbering" w:customStyle="1" w:styleId="2111120">
    <w:name w:val="Нет списка211112"/>
    <w:next w:val="ad"/>
    <w:semiHidden/>
    <w:unhideWhenUsed/>
    <w:rsid w:val="001F17E3"/>
  </w:style>
  <w:style w:type="numbering" w:customStyle="1" w:styleId="3111120">
    <w:name w:val="Нет списка311112"/>
    <w:next w:val="ad"/>
    <w:semiHidden/>
    <w:rsid w:val="001F17E3"/>
  </w:style>
  <w:style w:type="numbering" w:customStyle="1" w:styleId="52120">
    <w:name w:val="Нет списка5212"/>
    <w:next w:val="ad"/>
    <w:uiPriority w:val="99"/>
    <w:semiHidden/>
    <w:unhideWhenUsed/>
    <w:rsid w:val="001F17E3"/>
  </w:style>
  <w:style w:type="numbering" w:customStyle="1" w:styleId="6112">
    <w:name w:val="Нет списка6112"/>
    <w:next w:val="ad"/>
    <w:uiPriority w:val="99"/>
    <w:semiHidden/>
    <w:rsid w:val="001F17E3"/>
  </w:style>
  <w:style w:type="numbering" w:customStyle="1" w:styleId="13212">
    <w:name w:val="Нет списка13212"/>
    <w:next w:val="ad"/>
    <w:semiHidden/>
    <w:rsid w:val="001F17E3"/>
  </w:style>
  <w:style w:type="numbering" w:customStyle="1" w:styleId="112112">
    <w:name w:val="Нет списка112112"/>
    <w:next w:val="ad"/>
    <w:semiHidden/>
    <w:rsid w:val="001F17E3"/>
  </w:style>
  <w:style w:type="numbering" w:customStyle="1" w:styleId="22212">
    <w:name w:val="Нет списка22212"/>
    <w:next w:val="ad"/>
    <w:semiHidden/>
    <w:unhideWhenUsed/>
    <w:rsid w:val="001F17E3"/>
  </w:style>
  <w:style w:type="numbering" w:customStyle="1" w:styleId="32212">
    <w:name w:val="Нет списка32212"/>
    <w:next w:val="ad"/>
    <w:semiHidden/>
    <w:rsid w:val="001F17E3"/>
  </w:style>
  <w:style w:type="numbering" w:customStyle="1" w:styleId="42112">
    <w:name w:val="Нет списка42112"/>
    <w:next w:val="ad"/>
    <w:semiHidden/>
    <w:rsid w:val="001F17E3"/>
  </w:style>
  <w:style w:type="numbering" w:customStyle="1" w:styleId="121112">
    <w:name w:val="Нет списка121112"/>
    <w:next w:val="ad"/>
    <w:semiHidden/>
    <w:rsid w:val="001F17E3"/>
  </w:style>
  <w:style w:type="numbering" w:customStyle="1" w:styleId="212112">
    <w:name w:val="Нет списка212112"/>
    <w:next w:val="ad"/>
    <w:semiHidden/>
    <w:unhideWhenUsed/>
    <w:rsid w:val="001F17E3"/>
  </w:style>
  <w:style w:type="numbering" w:customStyle="1" w:styleId="312112">
    <w:name w:val="Нет списка312112"/>
    <w:next w:val="ad"/>
    <w:semiHidden/>
    <w:rsid w:val="001F17E3"/>
  </w:style>
  <w:style w:type="numbering" w:customStyle="1" w:styleId="51112">
    <w:name w:val="Нет списка51112"/>
    <w:next w:val="ad"/>
    <w:uiPriority w:val="99"/>
    <w:semiHidden/>
    <w:rsid w:val="001F17E3"/>
  </w:style>
  <w:style w:type="numbering" w:customStyle="1" w:styleId="131112">
    <w:name w:val="Нет списка131112"/>
    <w:next w:val="ad"/>
    <w:semiHidden/>
    <w:rsid w:val="001F17E3"/>
  </w:style>
  <w:style w:type="numbering" w:customStyle="1" w:styleId="221112">
    <w:name w:val="Нет списка221112"/>
    <w:next w:val="ad"/>
    <w:semiHidden/>
    <w:unhideWhenUsed/>
    <w:rsid w:val="001F17E3"/>
  </w:style>
  <w:style w:type="numbering" w:customStyle="1" w:styleId="321112">
    <w:name w:val="Нет списка321112"/>
    <w:next w:val="ad"/>
    <w:semiHidden/>
    <w:rsid w:val="001F17E3"/>
  </w:style>
  <w:style w:type="numbering" w:customStyle="1" w:styleId="SymbolSymbol113">
    <w:name w:val="Стиль маркированный Symbol (Symbol) подчеркивание113"/>
    <w:basedOn w:val="ad"/>
    <w:rsid w:val="001F17E3"/>
  </w:style>
  <w:style w:type="numbering" w:customStyle="1" w:styleId="1127">
    <w:name w:val="Стиль нумерованный112"/>
    <w:basedOn w:val="ad"/>
    <w:rsid w:val="001F17E3"/>
  </w:style>
  <w:style w:type="numbering" w:customStyle="1" w:styleId="12pt122">
    <w:name w:val="Стиль маркированный 12 pt122"/>
    <w:basedOn w:val="ad"/>
    <w:rsid w:val="001F17E3"/>
  </w:style>
  <w:style w:type="numbering" w:customStyle="1" w:styleId="1128">
    <w:name w:val="Стиль маркированный112"/>
    <w:basedOn w:val="ad"/>
    <w:rsid w:val="001F17E3"/>
  </w:style>
  <w:style w:type="numbering" w:customStyle="1" w:styleId="822">
    <w:name w:val="Нет списка82"/>
    <w:next w:val="ad"/>
    <w:uiPriority w:val="99"/>
    <w:semiHidden/>
    <w:rsid w:val="001F17E3"/>
  </w:style>
  <w:style w:type="numbering" w:customStyle="1" w:styleId="1522">
    <w:name w:val="Нет списка152"/>
    <w:next w:val="ad"/>
    <w:semiHidden/>
    <w:rsid w:val="001F17E3"/>
  </w:style>
  <w:style w:type="numbering" w:customStyle="1" w:styleId="2420">
    <w:name w:val="Нет списка242"/>
    <w:next w:val="ad"/>
    <w:semiHidden/>
    <w:unhideWhenUsed/>
    <w:rsid w:val="001F17E3"/>
  </w:style>
  <w:style w:type="numbering" w:customStyle="1" w:styleId="3420">
    <w:name w:val="Нет списка342"/>
    <w:next w:val="ad"/>
    <w:semiHidden/>
    <w:rsid w:val="001F17E3"/>
  </w:style>
  <w:style w:type="numbering" w:customStyle="1" w:styleId="442">
    <w:name w:val="Нет списка442"/>
    <w:next w:val="ad"/>
    <w:semiHidden/>
    <w:rsid w:val="001F17E3"/>
  </w:style>
  <w:style w:type="numbering" w:customStyle="1" w:styleId="11420">
    <w:name w:val="Нет списка1142"/>
    <w:next w:val="ad"/>
    <w:semiHidden/>
    <w:rsid w:val="001F17E3"/>
  </w:style>
  <w:style w:type="numbering" w:customStyle="1" w:styleId="11132">
    <w:name w:val="Нет списка11132"/>
    <w:next w:val="ad"/>
    <w:semiHidden/>
    <w:rsid w:val="001F17E3"/>
  </w:style>
  <w:style w:type="numbering" w:customStyle="1" w:styleId="2142">
    <w:name w:val="Нет списка2142"/>
    <w:next w:val="ad"/>
    <w:semiHidden/>
    <w:unhideWhenUsed/>
    <w:rsid w:val="001F17E3"/>
  </w:style>
  <w:style w:type="numbering" w:customStyle="1" w:styleId="3142">
    <w:name w:val="Нет списка3142"/>
    <w:next w:val="ad"/>
    <w:semiHidden/>
    <w:rsid w:val="001F17E3"/>
  </w:style>
  <w:style w:type="numbering" w:customStyle="1" w:styleId="4122">
    <w:name w:val="Нет списка4122"/>
    <w:next w:val="ad"/>
    <w:semiHidden/>
    <w:rsid w:val="001F17E3"/>
  </w:style>
  <w:style w:type="numbering" w:customStyle="1" w:styleId="1232">
    <w:name w:val="Нет списка1232"/>
    <w:next w:val="ad"/>
    <w:semiHidden/>
    <w:rsid w:val="001F17E3"/>
  </w:style>
  <w:style w:type="numbering" w:customStyle="1" w:styleId="211220">
    <w:name w:val="Нет списка21122"/>
    <w:next w:val="ad"/>
    <w:semiHidden/>
    <w:unhideWhenUsed/>
    <w:rsid w:val="001F17E3"/>
  </w:style>
  <w:style w:type="numbering" w:customStyle="1" w:styleId="31122">
    <w:name w:val="Нет списка31122"/>
    <w:next w:val="ad"/>
    <w:semiHidden/>
    <w:rsid w:val="001F17E3"/>
  </w:style>
  <w:style w:type="numbering" w:customStyle="1" w:styleId="532">
    <w:name w:val="Нет списка532"/>
    <w:next w:val="ad"/>
    <w:uiPriority w:val="99"/>
    <w:semiHidden/>
    <w:unhideWhenUsed/>
    <w:rsid w:val="001F17E3"/>
  </w:style>
  <w:style w:type="numbering" w:customStyle="1" w:styleId="6220">
    <w:name w:val="Нет списка622"/>
    <w:next w:val="ad"/>
    <w:uiPriority w:val="99"/>
    <w:semiHidden/>
    <w:rsid w:val="001F17E3"/>
  </w:style>
  <w:style w:type="numbering" w:customStyle="1" w:styleId="1332">
    <w:name w:val="Нет списка1332"/>
    <w:next w:val="ad"/>
    <w:semiHidden/>
    <w:rsid w:val="001F17E3"/>
  </w:style>
  <w:style w:type="numbering" w:customStyle="1" w:styleId="11222">
    <w:name w:val="Нет списка11222"/>
    <w:next w:val="ad"/>
    <w:semiHidden/>
    <w:rsid w:val="001F17E3"/>
  </w:style>
  <w:style w:type="numbering" w:customStyle="1" w:styleId="2232">
    <w:name w:val="Нет списка2232"/>
    <w:next w:val="ad"/>
    <w:semiHidden/>
    <w:unhideWhenUsed/>
    <w:rsid w:val="001F17E3"/>
  </w:style>
  <w:style w:type="numbering" w:customStyle="1" w:styleId="3232">
    <w:name w:val="Нет списка3232"/>
    <w:next w:val="ad"/>
    <w:semiHidden/>
    <w:rsid w:val="001F17E3"/>
  </w:style>
  <w:style w:type="numbering" w:customStyle="1" w:styleId="4222">
    <w:name w:val="Нет списка4222"/>
    <w:next w:val="ad"/>
    <w:semiHidden/>
    <w:rsid w:val="001F17E3"/>
  </w:style>
  <w:style w:type="numbering" w:customStyle="1" w:styleId="12122">
    <w:name w:val="Нет списка12122"/>
    <w:next w:val="ad"/>
    <w:semiHidden/>
    <w:rsid w:val="001F17E3"/>
  </w:style>
  <w:style w:type="numbering" w:customStyle="1" w:styleId="21222">
    <w:name w:val="Нет списка21222"/>
    <w:next w:val="ad"/>
    <w:semiHidden/>
    <w:unhideWhenUsed/>
    <w:rsid w:val="001F17E3"/>
  </w:style>
  <w:style w:type="numbering" w:customStyle="1" w:styleId="31222">
    <w:name w:val="Нет списка31222"/>
    <w:next w:val="ad"/>
    <w:semiHidden/>
    <w:rsid w:val="001F17E3"/>
  </w:style>
  <w:style w:type="numbering" w:customStyle="1" w:styleId="5122">
    <w:name w:val="Нет списка5122"/>
    <w:next w:val="ad"/>
    <w:uiPriority w:val="99"/>
    <w:semiHidden/>
    <w:rsid w:val="001F17E3"/>
  </w:style>
  <w:style w:type="numbering" w:customStyle="1" w:styleId="13122">
    <w:name w:val="Нет списка13122"/>
    <w:next w:val="ad"/>
    <w:semiHidden/>
    <w:rsid w:val="001F17E3"/>
  </w:style>
  <w:style w:type="numbering" w:customStyle="1" w:styleId="22122">
    <w:name w:val="Нет списка22122"/>
    <w:next w:val="ad"/>
    <w:semiHidden/>
    <w:unhideWhenUsed/>
    <w:rsid w:val="001F17E3"/>
  </w:style>
  <w:style w:type="numbering" w:customStyle="1" w:styleId="32122">
    <w:name w:val="Нет списка32122"/>
    <w:next w:val="ad"/>
    <w:semiHidden/>
    <w:rsid w:val="001F17E3"/>
  </w:style>
  <w:style w:type="numbering" w:customStyle="1" w:styleId="SymbolSymbol212">
    <w:name w:val="Стиль маркированный Symbol (Symbol) подчеркивание212"/>
    <w:basedOn w:val="ad"/>
    <w:rsid w:val="001F17E3"/>
  </w:style>
  <w:style w:type="numbering" w:customStyle="1" w:styleId="2127">
    <w:name w:val="Стиль нумерованный212"/>
    <w:basedOn w:val="ad"/>
    <w:rsid w:val="001F17E3"/>
  </w:style>
  <w:style w:type="numbering" w:customStyle="1" w:styleId="12pt212">
    <w:name w:val="Стиль маркированный 12 pt212"/>
    <w:basedOn w:val="ad"/>
    <w:rsid w:val="001F17E3"/>
  </w:style>
  <w:style w:type="numbering" w:customStyle="1" w:styleId="2128">
    <w:name w:val="Стиль маркированный212"/>
    <w:basedOn w:val="ad"/>
    <w:rsid w:val="001F17E3"/>
  </w:style>
  <w:style w:type="numbering" w:customStyle="1" w:styleId="12pt1112">
    <w:name w:val="Стиль маркированный 12 pt1112"/>
    <w:basedOn w:val="ad"/>
    <w:rsid w:val="001F17E3"/>
  </w:style>
  <w:style w:type="numbering" w:customStyle="1" w:styleId="922">
    <w:name w:val="Нет списка92"/>
    <w:next w:val="ad"/>
    <w:uiPriority w:val="99"/>
    <w:semiHidden/>
    <w:unhideWhenUsed/>
    <w:rsid w:val="001F17E3"/>
  </w:style>
  <w:style w:type="numbering" w:customStyle="1" w:styleId="1622">
    <w:name w:val="Нет списка162"/>
    <w:next w:val="ad"/>
    <w:uiPriority w:val="99"/>
    <w:semiHidden/>
    <w:rsid w:val="001F17E3"/>
  </w:style>
  <w:style w:type="table" w:customStyle="1" w:styleId="1820">
    <w:name w:val="Сетка таблицы182"/>
    <w:basedOn w:val="ac"/>
    <w:next w:val="af2"/>
    <w:uiPriority w:val="59"/>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2">
    <w:name w:val="Нет списка1152"/>
    <w:next w:val="ad"/>
    <w:semiHidden/>
    <w:rsid w:val="001F17E3"/>
  </w:style>
  <w:style w:type="numbering" w:customStyle="1" w:styleId="2520">
    <w:name w:val="Нет списка252"/>
    <w:next w:val="ad"/>
    <w:semiHidden/>
    <w:unhideWhenUsed/>
    <w:rsid w:val="001F17E3"/>
  </w:style>
  <w:style w:type="numbering" w:customStyle="1" w:styleId="352">
    <w:name w:val="Нет списка352"/>
    <w:next w:val="ad"/>
    <w:semiHidden/>
    <w:rsid w:val="001F17E3"/>
  </w:style>
  <w:style w:type="numbering" w:customStyle="1" w:styleId="452">
    <w:name w:val="Нет списка452"/>
    <w:next w:val="ad"/>
    <w:semiHidden/>
    <w:rsid w:val="001F17E3"/>
  </w:style>
  <w:style w:type="table" w:customStyle="1" w:styleId="1920">
    <w:name w:val="Сетка таблицы19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2">
    <w:name w:val="Нет списка11142"/>
    <w:next w:val="ad"/>
    <w:semiHidden/>
    <w:rsid w:val="001F17E3"/>
  </w:style>
  <w:style w:type="table" w:customStyle="1" w:styleId="11123">
    <w:name w:val="Сетка таблицы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2">
    <w:name w:val="Нет списка111122"/>
    <w:next w:val="ad"/>
    <w:semiHidden/>
    <w:rsid w:val="001F17E3"/>
  </w:style>
  <w:style w:type="numbering" w:customStyle="1" w:styleId="21520">
    <w:name w:val="Нет списка2152"/>
    <w:next w:val="ad"/>
    <w:semiHidden/>
    <w:unhideWhenUsed/>
    <w:rsid w:val="001F17E3"/>
  </w:style>
  <w:style w:type="numbering" w:customStyle="1" w:styleId="3152">
    <w:name w:val="Нет списка3152"/>
    <w:next w:val="ad"/>
    <w:semiHidden/>
    <w:rsid w:val="001F17E3"/>
  </w:style>
  <w:style w:type="numbering" w:customStyle="1" w:styleId="4132">
    <w:name w:val="Нет списка4132"/>
    <w:next w:val="ad"/>
    <w:semiHidden/>
    <w:rsid w:val="001F17E3"/>
  </w:style>
  <w:style w:type="table" w:customStyle="1" w:styleId="2329">
    <w:name w:val="Сетка таблицы23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
    <w:name w:val="Нет списка1242"/>
    <w:next w:val="ad"/>
    <w:semiHidden/>
    <w:rsid w:val="001F17E3"/>
  </w:style>
  <w:style w:type="numbering" w:customStyle="1" w:styleId="21132">
    <w:name w:val="Нет списка21132"/>
    <w:next w:val="ad"/>
    <w:semiHidden/>
    <w:unhideWhenUsed/>
    <w:rsid w:val="001F17E3"/>
  </w:style>
  <w:style w:type="numbering" w:customStyle="1" w:styleId="31132">
    <w:name w:val="Нет списка31132"/>
    <w:next w:val="ad"/>
    <w:semiHidden/>
    <w:rsid w:val="001F17E3"/>
  </w:style>
  <w:style w:type="table" w:customStyle="1" w:styleId="211122">
    <w:name w:val="Сетка таблицы21112"/>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2">
    <w:name w:val="Нет списка542"/>
    <w:next w:val="ad"/>
    <w:uiPriority w:val="99"/>
    <w:semiHidden/>
    <w:unhideWhenUsed/>
    <w:rsid w:val="001F17E3"/>
  </w:style>
  <w:style w:type="numbering" w:customStyle="1" w:styleId="632">
    <w:name w:val="Нет списка632"/>
    <w:next w:val="ad"/>
    <w:uiPriority w:val="99"/>
    <w:semiHidden/>
    <w:rsid w:val="001F17E3"/>
  </w:style>
  <w:style w:type="table" w:customStyle="1" w:styleId="3220">
    <w:name w:val="Сетка таблицы32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2">
    <w:name w:val="Нет списка1342"/>
    <w:next w:val="ad"/>
    <w:semiHidden/>
    <w:rsid w:val="001F17E3"/>
  </w:style>
  <w:style w:type="table" w:customStyle="1" w:styleId="12120">
    <w:name w:val="Сетка таблицы12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2">
    <w:name w:val="Нет списка11232"/>
    <w:next w:val="ad"/>
    <w:semiHidden/>
    <w:rsid w:val="001F17E3"/>
  </w:style>
  <w:style w:type="numbering" w:customStyle="1" w:styleId="2242">
    <w:name w:val="Нет списка2242"/>
    <w:next w:val="ad"/>
    <w:semiHidden/>
    <w:unhideWhenUsed/>
    <w:rsid w:val="001F17E3"/>
  </w:style>
  <w:style w:type="numbering" w:customStyle="1" w:styleId="3242">
    <w:name w:val="Нет списка3242"/>
    <w:next w:val="ad"/>
    <w:semiHidden/>
    <w:rsid w:val="001F17E3"/>
  </w:style>
  <w:style w:type="numbering" w:customStyle="1" w:styleId="4232">
    <w:name w:val="Нет списка4232"/>
    <w:next w:val="ad"/>
    <w:semiHidden/>
    <w:rsid w:val="001F17E3"/>
  </w:style>
  <w:style w:type="numbering" w:customStyle="1" w:styleId="12132">
    <w:name w:val="Нет списка12132"/>
    <w:next w:val="ad"/>
    <w:semiHidden/>
    <w:rsid w:val="001F17E3"/>
  </w:style>
  <w:style w:type="numbering" w:customStyle="1" w:styleId="21232">
    <w:name w:val="Нет списка21232"/>
    <w:next w:val="ad"/>
    <w:semiHidden/>
    <w:unhideWhenUsed/>
    <w:rsid w:val="001F17E3"/>
  </w:style>
  <w:style w:type="numbering" w:customStyle="1" w:styleId="31232">
    <w:name w:val="Нет списка31232"/>
    <w:next w:val="ad"/>
    <w:semiHidden/>
    <w:rsid w:val="001F17E3"/>
  </w:style>
  <w:style w:type="numbering" w:customStyle="1" w:styleId="5132">
    <w:name w:val="Нет списка5132"/>
    <w:next w:val="ad"/>
    <w:uiPriority w:val="99"/>
    <w:semiHidden/>
    <w:rsid w:val="001F17E3"/>
  </w:style>
  <w:style w:type="table" w:customStyle="1" w:styleId="31123">
    <w:name w:val="Сетка таблицы3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2">
    <w:name w:val="Нет списка13132"/>
    <w:next w:val="ad"/>
    <w:semiHidden/>
    <w:rsid w:val="001F17E3"/>
  </w:style>
  <w:style w:type="numbering" w:customStyle="1" w:styleId="22132">
    <w:name w:val="Нет списка22132"/>
    <w:next w:val="ad"/>
    <w:semiHidden/>
    <w:unhideWhenUsed/>
    <w:rsid w:val="001F17E3"/>
  </w:style>
  <w:style w:type="numbering" w:customStyle="1" w:styleId="32132">
    <w:name w:val="Нет списка32132"/>
    <w:next w:val="ad"/>
    <w:semiHidden/>
    <w:rsid w:val="001F17E3"/>
  </w:style>
  <w:style w:type="table" w:customStyle="1" w:styleId="4120">
    <w:name w:val="Сетка таблицы4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2">
    <w:name w:val="Стиль маркированный Symbol (Symbol) подчеркивание312"/>
    <w:basedOn w:val="ad"/>
    <w:rsid w:val="001F17E3"/>
  </w:style>
  <w:style w:type="numbering" w:customStyle="1" w:styleId="312">
    <w:name w:val="Стиль нумерованный312"/>
    <w:basedOn w:val="ad"/>
    <w:rsid w:val="001F17E3"/>
    <w:pPr>
      <w:numPr>
        <w:numId w:val="49"/>
      </w:numPr>
    </w:pPr>
  </w:style>
  <w:style w:type="numbering" w:customStyle="1" w:styleId="12pt312">
    <w:name w:val="Стиль маркированный 12 pt312"/>
    <w:basedOn w:val="ad"/>
    <w:rsid w:val="001F17E3"/>
  </w:style>
  <w:style w:type="numbering" w:customStyle="1" w:styleId="3127">
    <w:name w:val="Стиль маркированный312"/>
    <w:basedOn w:val="ad"/>
    <w:rsid w:val="001F17E3"/>
  </w:style>
  <w:style w:type="table" w:customStyle="1" w:styleId="22123">
    <w:name w:val="Сетка таблицы22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0">
    <w:name w:val="Сетка таблицы10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0">
    <w:name w:val="Сетка таблицы13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0">
    <w:name w:val="Сетка таблицы16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2">
    <w:name w:val="Стиль маркированный 12 pt1212"/>
    <w:basedOn w:val="ad"/>
    <w:rsid w:val="001F17E3"/>
  </w:style>
  <w:style w:type="table" w:customStyle="1" w:styleId="17120">
    <w:name w:val="Сетка таблицы17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d"/>
    <w:semiHidden/>
    <w:rsid w:val="001F17E3"/>
  </w:style>
  <w:style w:type="table" w:customStyle="1" w:styleId="2020">
    <w:name w:val="Сетка таблицы20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2">
    <w:name w:val="Нет списка172"/>
    <w:next w:val="ad"/>
    <w:uiPriority w:val="99"/>
    <w:semiHidden/>
    <w:unhideWhenUsed/>
    <w:rsid w:val="001F17E3"/>
  </w:style>
  <w:style w:type="numbering" w:customStyle="1" w:styleId="2620">
    <w:name w:val="Нет списка262"/>
    <w:next w:val="ad"/>
    <w:uiPriority w:val="99"/>
    <w:semiHidden/>
    <w:unhideWhenUsed/>
    <w:rsid w:val="001F17E3"/>
  </w:style>
  <w:style w:type="numbering" w:customStyle="1" w:styleId="1821">
    <w:name w:val="Нет списка182"/>
    <w:next w:val="ad"/>
    <w:semiHidden/>
    <w:rsid w:val="001F17E3"/>
  </w:style>
  <w:style w:type="table" w:customStyle="1" w:styleId="2421">
    <w:name w:val="Сетка таблицы24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1">
    <w:name w:val="Нет списка192"/>
    <w:next w:val="ad"/>
    <w:uiPriority w:val="99"/>
    <w:semiHidden/>
    <w:unhideWhenUsed/>
    <w:rsid w:val="001F17E3"/>
  </w:style>
  <w:style w:type="numbering" w:customStyle="1" w:styleId="2720">
    <w:name w:val="Нет списка272"/>
    <w:next w:val="ad"/>
    <w:uiPriority w:val="99"/>
    <w:semiHidden/>
    <w:unhideWhenUsed/>
    <w:rsid w:val="001F17E3"/>
  </w:style>
  <w:style w:type="numbering" w:customStyle="1" w:styleId="2021">
    <w:name w:val="Нет списка202"/>
    <w:next w:val="ad"/>
    <w:semiHidden/>
    <w:rsid w:val="001F17E3"/>
  </w:style>
  <w:style w:type="table" w:customStyle="1" w:styleId="2521">
    <w:name w:val="Сетка таблицы25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20">
    <w:name w:val="Нет списка1102"/>
    <w:next w:val="ad"/>
    <w:uiPriority w:val="99"/>
    <w:semiHidden/>
    <w:unhideWhenUsed/>
    <w:rsid w:val="001F17E3"/>
  </w:style>
  <w:style w:type="numbering" w:customStyle="1" w:styleId="2820">
    <w:name w:val="Нет списка282"/>
    <w:next w:val="ad"/>
    <w:uiPriority w:val="99"/>
    <w:semiHidden/>
    <w:unhideWhenUsed/>
    <w:rsid w:val="001F17E3"/>
  </w:style>
  <w:style w:type="numbering" w:customStyle="1" w:styleId="2920">
    <w:name w:val="Нет списка292"/>
    <w:next w:val="ad"/>
    <w:uiPriority w:val="99"/>
    <w:semiHidden/>
    <w:rsid w:val="001F17E3"/>
  </w:style>
  <w:style w:type="table" w:customStyle="1" w:styleId="2621">
    <w:name w:val="Сетка таблицы26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2">
    <w:name w:val="Нет списка1162"/>
    <w:next w:val="ad"/>
    <w:semiHidden/>
    <w:rsid w:val="001F17E3"/>
  </w:style>
  <w:style w:type="numbering" w:customStyle="1" w:styleId="21020">
    <w:name w:val="Нет списка2102"/>
    <w:next w:val="ad"/>
    <w:semiHidden/>
    <w:unhideWhenUsed/>
    <w:rsid w:val="001F17E3"/>
  </w:style>
  <w:style w:type="numbering" w:customStyle="1" w:styleId="362">
    <w:name w:val="Нет списка362"/>
    <w:next w:val="ad"/>
    <w:semiHidden/>
    <w:rsid w:val="001F17E3"/>
  </w:style>
  <w:style w:type="numbering" w:customStyle="1" w:styleId="4620">
    <w:name w:val="Нет списка462"/>
    <w:next w:val="ad"/>
    <w:semiHidden/>
    <w:rsid w:val="001F17E3"/>
  </w:style>
  <w:style w:type="table" w:customStyle="1" w:styleId="11021">
    <w:name w:val="Сетка таблицы110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2">
    <w:name w:val="Нет списка1172"/>
    <w:next w:val="ad"/>
    <w:semiHidden/>
    <w:rsid w:val="001F17E3"/>
  </w:style>
  <w:style w:type="table" w:customStyle="1" w:styleId="11220">
    <w:name w:val="Сетка таблицы112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2">
    <w:name w:val="Нет списка11152"/>
    <w:next w:val="ad"/>
    <w:semiHidden/>
    <w:rsid w:val="001F17E3"/>
  </w:style>
  <w:style w:type="numbering" w:customStyle="1" w:styleId="21620">
    <w:name w:val="Нет списка2162"/>
    <w:next w:val="ad"/>
    <w:semiHidden/>
    <w:unhideWhenUsed/>
    <w:rsid w:val="001F17E3"/>
  </w:style>
  <w:style w:type="numbering" w:customStyle="1" w:styleId="31620">
    <w:name w:val="Нет списка3162"/>
    <w:next w:val="ad"/>
    <w:semiHidden/>
    <w:rsid w:val="001F17E3"/>
  </w:style>
  <w:style w:type="numbering" w:customStyle="1" w:styleId="4142">
    <w:name w:val="Нет списка4142"/>
    <w:next w:val="ad"/>
    <w:semiHidden/>
    <w:rsid w:val="001F17E3"/>
  </w:style>
  <w:style w:type="table" w:customStyle="1" w:styleId="2721">
    <w:name w:val="Сетка таблицы27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2">
    <w:name w:val="Нет списка1252"/>
    <w:next w:val="ad"/>
    <w:semiHidden/>
    <w:rsid w:val="001F17E3"/>
  </w:style>
  <w:style w:type="numbering" w:customStyle="1" w:styleId="21142">
    <w:name w:val="Нет списка21142"/>
    <w:next w:val="ad"/>
    <w:semiHidden/>
    <w:unhideWhenUsed/>
    <w:rsid w:val="001F17E3"/>
  </w:style>
  <w:style w:type="numbering" w:customStyle="1" w:styleId="31142">
    <w:name w:val="Нет списка31142"/>
    <w:next w:val="ad"/>
    <w:semiHidden/>
    <w:rsid w:val="001F17E3"/>
  </w:style>
  <w:style w:type="numbering" w:customStyle="1" w:styleId="552">
    <w:name w:val="Нет списка552"/>
    <w:next w:val="ad"/>
    <w:uiPriority w:val="99"/>
    <w:semiHidden/>
    <w:unhideWhenUsed/>
    <w:rsid w:val="001F17E3"/>
  </w:style>
  <w:style w:type="numbering" w:customStyle="1" w:styleId="642">
    <w:name w:val="Нет списка642"/>
    <w:next w:val="ad"/>
    <w:uiPriority w:val="99"/>
    <w:semiHidden/>
    <w:rsid w:val="001F17E3"/>
  </w:style>
  <w:style w:type="table" w:customStyle="1" w:styleId="3322">
    <w:name w:val="Сетка таблицы33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20">
    <w:name w:val="Нет списка1352"/>
    <w:next w:val="ad"/>
    <w:semiHidden/>
    <w:rsid w:val="001F17E3"/>
  </w:style>
  <w:style w:type="table" w:customStyle="1" w:styleId="12222">
    <w:name w:val="Сетка таблицы122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2">
    <w:name w:val="Нет списка11242"/>
    <w:next w:val="ad"/>
    <w:semiHidden/>
    <w:rsid w:val="001F17E3"/>
  </w:style>
  <w:style w:type="numbering" w:customStyle="1" w:styleId="2252">
    <w:name w:val="Нет списка2252"/>
    <w:next w:val="ad"/>
    <w:semiHidden/>
    <w:unhideWhenUsed/>
    <w:rsid w:val="001F17E3"/>
  </w:style>
  <w:style w:type="numbering" w:customStyle="1" w:styleId="3252">
    <w:name w:val="Нет списка3252"/>
    <w:next w:val="ad"/>
    <w:semiHidden/>
    <w:rsid w:val="001F17E3"/>
  </w:style>
  <w:style w:type="numbering" w:customStyle="1" w:styleId="4242">
    <w:name w:val="Нет списка4242"/>
    <w:next w:val="ad"/>
    <w:semiHidden/>
    <w:rsid w:val="001F17E3"/>
  </w:style>
  <w:style w:type="numbering" w:customStyle="1" w:styleId="12142">
    <w:name w:val="Нет списка12142"/>
    <w:next w:val="ad"/>
    <w:semiHidden/>
    <w:rsid w:val="001F17E3"/>
  </w:style>
  <w:style w:type="numbering" w:customStyle="1" w:styleId="21242">
    <w:name w:val="Нет списка21242"/>
    <w:next w:val="ad"/>
    <w:semiHidden/>
    <w:unhideWhenUsed/>
    <w:rsid w:val="001F17E3"/>
  </w:style>
  <w:style w:type="numbering" w:customStyle="1" w:styleId="31242">
    <w:name w:val="Нет списка31242"/>
    <w:next w:val="ad"/>
    <w:semiHidden/>
    <w:rsid w:val="001F17E3"/>
  </w:style>
  <w:style w:type="numbering" w:customStyle="1" w:styleId="5142">
    <w:name w:val="Нет списка5142"/>
    <w:next w:val="ad"/>
    <w:uiPriority w:val="99"/>
    <w:semiHidden/>
    <w:rsid w:val="001F17E3"/>
  </w:style>
  <w:style w:type="table" w:customStyle="1" w:styleId="31220">
    <w:name w:val="Сетка таблицы312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2">
    <w:name w:val="Нет списка13142"/>
    <w:next w:val="ad"/>
    <w:semiHidden/>
    <w:rsid w:val="001F17E3"/>
  </w:style>
  <w:style w:type="numbering" w:customStyle="1" w:styleId="22142">
    <w:name w:val="Нет списка22142"/>
    <w:next w:val="ad"/>
    <w:semiHidden/>
    <w:unhideWhenUsed/>
    <w:rsid w:val="001F17E3"/>
  </w:style>
  <w:style w:type="numbering" w:customStyle="1" w:styleId="32142">
    <w:name w:val="Нет списка32142"/>
    <w:next w:val="ad"/>
    <w:semiHidden/>
    <w:rsid w:val="001F17E3"/>
  </w:style>
  <w:style w:type="table" w:customStyle="1" w:styleId="4223">
    <w:name w:val="Сетка таблицы42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0">
    <w:name w:val="Сетка таблицы632"/>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0">
    <w:name w:val="Сетка таблицы732"/>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0">
    <w:name w:val="Нет списка302"/>
    <w:next w:val="ad"/>
    <w:semiHidden/>
    <w:rsid w:val="001F17E3"/>
  </w:style>
  <w:style w:type="table" w:customStyle="1" w:styleId="2821">
    <w:name w:val="Сетка таблицы28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2">
    <w:name w:val="Нет списка1182"/>
    <w:next w:val="ad"/>
    <w:uiPriority w:val="99"/>
    <w:semiHidden/>
    <w:unhideWhenUsed/>
    <w:rsid w:val="001F17E3"/>
  </w:style>
  <w:style w:type="numbering" w:customStyle="1" w:styleId="2172">
    <w:name w:val="Нет списка2172"/>
    <w:next w:val="ad"/>
    <w:uiPriority w:val="99"/>
    <w:semiHidden/>
    <w:unhideWhenUsed/>
    <w:rsid w:val="001F17E3"/>
  </w:style>
  <w:style w:type="numbering" w:customStyle="1" w:styleId="372">
    <w:name w:val="Нет списка372"/>
    <w:next w:val="ad"/>
    <w:semiHidden/>
    <w:rsid w:val="001F17E3"/>
  </w:style>
  <w:style w:type="table" w:customStyle="1" w:styleId="2921">
    <w:name w:val="Сетка таблицы29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2">
    <w:name w:val="Нет списка1192"/>
    <w:next w:val="ad"/>
    <w:uiPriority w:val="99"/>
    <w:semiHidden/>
    <w:unhideWhenUsed/>
    <w:rsid w:val="001F17E3"/>
  </w:style>
  <w:style w:type="numbering" w:customStyle="1" w:styleId="2182">
    <w:name w:val="Нет списка2182"/>
    <w:next w:val="ad"/>
    <w:uiPriority w:val="99"/>
    <w:semiHidden/>
    <w:unhideWhenUsed/>
    <w:rsid w:val="001F17E3"/>
  </w:style>
  <w:style w:type="numbering" w:customStyle="1" w:styleId="382">
    <w:name w:val="Нет списка382"/>
    <w:next w:val="ad"/>
    <w:semiHidden/>
    <w:rsid w:val="001F17E3"/>
  </w:style>
  <w:style w:type="table" w:customStyle="1" w:styleId="3021">
    <w:name w:val="Сетка таблицы30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20">
    <w:name w:val="Нет списка1202"/>
    <w:next w:val="ad"/>
    <w:uiPriority w:val="99"/>
    <w:semiHidden/>
    <w:unhideWhenUsed/>
    <w:rsid w:val="001F17E3"/>
  </w:style>
  <w:style w:type="numbering" w:customStyle="1" w:styleId="2192">
    <w:name w:val="Нет списка2192"/>
    <w:next w:val="ad"/>
    <w:uiPriority w:val="99"/>
    <w:semiHidden/>
    <w:unhideWhenUsed/>
    <w:rsid w:val="001F17E3"/>
  </w:style>
  <w:style w:type="table" w:customStyle="1" w:styleId="3421">
    <w:name w:val="Сетка таблицы342"/>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20">
    <w:name w:val="Сетка таблицы352"/>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20">
    <w:name w:val="Сетка таблицы362"/>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20">
    <w:name w:val="Сетка таблицы372"/>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1">
    <w:name w:val="Сетка таблицы381"/>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2">
    <w:name w:val="Нет списка392"/>
    <w:next w:val="ad"/>
    <w:uiPriority w:val="99"/>
    <w:semiHidden/>
    <w:unhideWhenUsed/>
    <w:rsid w:val="001F17E3"/>
  </w:style>
  <w:style w:type="table" w:customStyle="1" w:styleId="11322">
    <w:name w:val="Сетка таблицы11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1">
    <w:name w:val="Сетка таблицы39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1">
    <w:name w:val="Сетка таблицы210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basedOn w:val="ac"/>
    <w:next w:val="af2"/>
    <w:uiPriority w:val="59"/>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0">
    <w:name w:val="Сетка таблицы310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0">
    <w:name w:val="Сетка таблицы54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0">
    <w:name w:val="Сетка таблицы64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2">
    <w:name w:val="Стиль маркированный Symbol (Symbol) подчеркивание42"/>
    <w:basedOn w:val="ad"/>
    <w:rsid w:val="001F17E3"/>
  </w:style>
  <w:style w:type="numbering" w:customStyle="1" w:styleId="427">
    <w:name w:val="Стиль нумерованный42"/>
    <w:basedOn w:val="ad"/>
    <w:rsid w:val="001F17E3"/>
  </w:style>
  <w:style w:type="numbering" w:customStyle="1" w:styleId="12pt42">
    <w:name w:val="Стиль маркированный 12 pt42"/>
    <w:basedOn w:val="ad"/>
    <w:rsid w:val="001F17E3"/>
  </w:style>
  <w:style w:type="numbering" w:customStyle="1" w:styleId="428">
    <w:name w:val="Стиль маркированный42"/>
    <w:basedOn w:val="ad"/>
    <w:rsid w:val="001F17E3"/>
  </w:style>
  <w:style w:type="table" w:customStyle="1" w:styleId="22222">
    <w:name w:val="Сетка таблицы22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2">
    <w:name w:val="Стиль маркированный Symbol (Symbol) подчеркивание1112"/>
    <w:basedOn w:val="ad"/>
    <w:rsid w:val="001F17E3"/>
  </w:style>
  <w:style w:type="numbering" w:customStyle="1" w:styleId="11124">
    <w:name w:val="Стиль нумерованный1112"/>
    <w:basedOn w:val="ad"/>
    <w:rsid w:val="001F17E3"/>
  </w:style>
  <w:style w:type="numbering" w:customStyle="1" w:styleId="12pt132">
    <w:name w:val="Стиль маркированный 12 pt132"/>
    <w:basedOn w:val="ad"/>
    <w:rsid w:val="001F17E3"/>
  </w:style>
  <w:style w:type="numbering" w:customStyle="1" w:styleId="11125">
    <w:name w:val="Стиль маркированный1112"/>
    <w:basedOn w:val="ad"/>
    <w:rsid w:val="001F17E3"/>
  </w:style>
  <w:style w:type="numbering" w:customStyle="1" w:styleId="SymbolSymbol2112">
    <w:name w:val="Стиль маркированный Symbol (Symbol) подчеркивание2112"/>
    <w:basedOn w:val="ad"/>
    <w:rsid w:val="001F17E3"/>
  </w:style>
  <w:style w:type="numbering" w:customStyle="1" w:styleId="21123">
    <w:name w:val="Стиль нумерованный2112"/>
    <w:basedOn w:val="ad"/>
    <w:rsid w:val="001F17E3"/>
  </w:style>
  <w:style w:type="numbering" w:customStyle="1" w:styleId="12pt2112">
    <w:name w:val="Стиль маркированный 12 pt2112"/>
    <w:basedOn w:val="ad"/>
    <w:rsid w:val="001F17E3"/>
  </w:style>
  <w:style w:type="numbering" w:customStyle="1" w:styleId="21124">
    <w:name w:val="Стиль маркированный2112"/>
    <w:basedOn w:val="ad"/>
    <w:rsid w:val="001F17E3"/>
  </w:style>
  <w:style w:type="table" w:customStyle="1" w:styleId="51120">
    <w:name w:val="Сетка таблицы5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0">
    <w:name w:val="Сетка таблицы6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0">
    <w:name w:val="Сетка таблицы8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0">
    <w:name w:val="Сетка таблицы9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0">
    <w:name w:val="Сетка таблицы16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2">
    <w:name w:val="Стиль маркированный 12 pt11112"/>
    <w:basedOn w:val="ad"/>
    <w:rsid w:val="001F17E3"/>
  </w:style>
  <w:style w:type="table" w:customStyle="1" w:styleId="17220">
    <w:name w:val="Сетка таблицы17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0">
    <w:name w:val="Сетка таблицы40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0">
    <w:name w:val="Сетка таблицы44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1">
    <w:name w:val="Нет списка401"/>
    <w:next w:val="ad"/>
    <w:uiPriority w:val="99"/>
    <w:semiHidden/>
    <w:unhideWhenUsed/>
    <w:rsid w:val="001F17E3"/>
  </w:style>
  <w:style w:type="table" w:customStyle="1" w:styleId="11520">
    <w:name w:val="Сетка таблицы115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0">
    <w:name w:val="Сетка таблицы45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Сетка таблицы116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0">
    <w:name w:val="Сетка таблицы2142"/>
    <w:basedOn w:val="ac"/>
    <w:next w:val="af2"/>
    <w:uiPriority w:val="59"/>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0">
    <w:name w:val="Сетка таблицы314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0">
    <w:name w:val="Сетка таблицы124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0">
    <w:name w:val="Сетка таблицы315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0">
    <w:name w:val="Сетка таблицы46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0">
    <w:name w:val="Сетка таблицы55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2">
    <w:name w:val="Стиль маркированный Symbol (Symbol) подчеркивание52"/>
    <w:basedOn w:val="ad"/>
    <w:rsid w:val="001F17E3"/>
  </w:style>
  <w:style w:type="numbering" w:customStyle="1" w:styleId="524">
    <w:name w:val="Стиль нумерованный52"/>
    <w:basedOn w:val="ad"/>
    <w:rsid w:val="001F17E3"/>
  </w:style>
  <w:style w:type="numbering" w:customStyle="1" w:styleId="12pt52">
    <w:name w:val="Стиль маркированный 12 pt52"/>
    <w:basedOn w:val="ad"/>
    <w:rsid w:val="001F17E3"/>
  </w:style>
  <w:style w:type="numbering" w:customStyle="1" w:styleId="525">
    <w:name w:val="Стиль маркированный52"/>
    <w:basedOn w:val="ad"/>
    <w:rsid w:val="001F17E3"/>
  </w:style>
  <w:style w:type="table" w:customStyle="1" w:styleId="22320">
    <w:name w:val="Сетка таблицы22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2">
    <w:name w:val="Стиль маркированный Symbol (Symbol) подчеркивание122"/>
    <w:basedOn w:val="ad"/>
    <w:rsid w:val="001F17E3"/>
  </w:style>
  <w:style w:type="numbering" w:customStyle="1" w:styleId="1224">
    <w:name w:val="Стиль нумерованный122"/>
    <w:basedOn w:val="ad"/>
    <w:rsid w:val="001F17E3"/>
  </w:style>
  <w:style w:type="numbering" w:customStyle="1" w:styleId="12pt142">
    <w:name w:val="Стиль маркированный 12 pt142"/>
    <w:basedOn w:val="ad"/>
    <w:rsid w:val="001F17E3"/>
  </w:style>
  <w:style w:type="numbering" w:customStyle="1" w:styleId="1225">
    <w:name w:val="Стиль маркированный122"/>
    <w:basedOn w:val="ad"/>
    <w:rsid w:val="001F17E3"/>
  </w:style>
  <w:style w:type="numbering" w:customStyle="1" w:styleId="SymbolSymbol222">
    <w:name w:val="Стиль маркированный Symbol (Symbol) подчеркивание222"/>
    <w:basedOn w:val="ad"/>
    <w:rsid w:val="001F17E3"/>
  </w:style>
  <w:style w:type="numbering" w:customStyle="1" w:styleId="2224">
    <w:name w:val="Стиль нумерованный222"/>
    <w:basedOn w:val="ad"/>
    <w:rsid w:val="001F17E3"/>
  </w:style>
  <w:style w:type="numbering" w:customStyle="1" w:styleId="12pt222">
    <w:name w:val="Стиль маркированный 12 pt222"/>
    <w:basedOn w:val="ad"/>
    <w:rsid w:val="001F17E3"/>
  </w:style>
  <w:style w:type="numbering" w:customStyle="1" w:styleId="2225">
    <w:name w:val="Стиль маркированный222"/>
    <w:basedOn w:val="ad"/>
    <w:rsid w:val="001F17E3"/>
  </w:style>
  <w:style w:type="table" w:customStyle="1" w:styleId="51220">
    <w:name w:val="Сетка таблицы51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0">
    <w:name w:val="Сетка таблицы71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Сетка таблицы10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0">
    <w:name w:val="Сетка таблицы13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0">
    <w:name w:val="Сетка таблицы14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2">
    <w:name w:val="Стиль маркированный 12 pt1122"/>
    <w:basedOn w:val="ad"/>
    <w:rsid w:val="001F17E3"/>
  </w:style>
  <w:style w:type="table" w:customStyle="1" w:styleId="1732">
    <w:name w:val="Сетка таблицы17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d"/>
    <w:uiPriority w:val="99"/>
    <w:semiHidden/>
    <w:rsid w:val="001F17E3"/>
  </w:style>
  <w:style w:type="table" w:customStyle="1" w:styleId="18120">
    <w:name w:val="Сетка таблицы18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10">
    <w:name w:val="Нет списка11101"/>
    <w:next w:val="ad"/>
    <w:semiHidden/>
    <w:rsid w:val="001F17E3"/>
  </w:style>
  <w:style w:type="numbering" w:customStyle="1" w:styleId="22010">
    <w:name w:val="Нет списка2201"/>
    <w:next w:val="ad"/>
    <w:semiHidden/>
    <w:unhideWhenUsed/>
    <w:rsid w:val="001F17E3"/>
  </w:style>
  <w:style w:type="numbering" w:customStyle="1" w:styleId="31011">
    <w:name w:val="Нет списка3101"/>
    <w:next w:val="ad"/>
    <w:semiHidden/>
    <w:rsid w:val="001F17E3"/>
  </w:style>
  <w:style w:type="numbering" w:customStyle="1" w:styleId="4720">
    <w:name w:val="Нет списка472"/>
    <w:next w:val="ad"/>
    <w:semiHidden/>
    <w:rsid w:val="001F17E3"/>
  </w:style>
  <w:style w:type="table" w:customStyle="1" w:styleId="19120">
    <w:name w:val="Сетка таблицы19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2">
    <w:name w:val="Нет списка11162"/>
    <w:next w:val="ad"/>
    <w:semiHidden/>
    <w:rsid w:val="001F17E3"/>
  </w:style>
  <w:style w:type="table" w:customStyle="1" w:styleId="111123">
    <w:name w:val="Сетка таблицы1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1">
    <w:name w:val="Нет списка111131"/>
    <w:next w:val="ad"/>
    <w:semiHidden/>
    <w:rsid w:val="001F17E3"/>
  </w:style>
  <w:style w:type="numbering" w:customStyle="1" w:styleId="21101">
    <w:name w:val="Нет списка21101"/>
    <w:next w:val="ad"/>
    <w:semiHidden/>
    <w:unhideWhenUsed/>
    <w:rsid w:val="001F17E3"/>
  </w:style>
  <w:style w:type="numbering" w:customStyle="1" w:styleId="31720">
    <w:name w:val="Нет списка3172"/>
    <w:next w:val="ad"/>
    <w:semiHidden/>
    <w:rsid w:val="001F17E3"/>
  </w:style>
  <w:style w:type="numbering" w:customStyle="1" w:styleId="4152">
    <w:name w:val="Нет списка4152"/>
    <w:next w:val="ad"/>
    <w:semiHidden/>
    <w:rsid w:val="001F17E3"/>
  </w:style>
  <w:style w:type="table" w:customStyle="1" w:styleId="23121">
    <w:name w:val="Сетка таблицы23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10">
    <w:name w:val="Нет списка1271"/>
    <w:next w:val="ad"/>
    <w:semiHidden/>
    <w:rsid w:val="001F17E3"/>
  </w:style>
  <w:style w:type="numbering" w:customStyle="1" w:styleId="21152">
    <w:name w:val="Нет списка21152"/>
    <w:next w:val="ad"/>
    <w:semiHidden/>
    <w:unhideWhenUsed/>
    <w:rsid w:val="001F17E3"/>
  </w:style>
  <w:style w:type="numbering" w:customStyle="1" w:styleId="31152">
    <w:name w:val="Нет списка31152"/>
    <w:next w:val="ad"/>
    <w:semiHidden/>
    <w:rsid w:val="001F17E3"/>
  </w:style>
  <w:style w:type="table" w:customStyle="1" w:styleId="2111121">
    <w:name w:val="Сетка таблицы211112"/>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20">
    <w:name w:val="Нет списка562"/>
    <w:next w:val="ad"/>
    <w:uiPriority w:val="99"/>
    <w:semiHidden/>
    <w:unhideWhenUsed/>
    <w:rsid w:val="001F17E3"/>
  </w:style>
  <w:style w:type="numbering" w:customStyle="1" w:styleId="6520">
    <w:name w:val="Нет списка652"/>
    <w:next w:val="ad"/>
    <w:uiPriority w:val="99"/>
    <w:semiHidden/>
    <w:rsid w:val="001F17E3"/>
  </w:style>
  <w:style w:type="table" w:customStyle="1" w:styleId="32120">
    <w:name w:val="Сетка таблицы32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2">
    <w:name w:val="Нет списка1362"/>
    <w:next w:val="ad"/>
    <w:semiHidden/>
    <w:rsid w:val="001F17E3"/>
  </w:style>
  <w:style w:type="table" w:customStyle="1" w:styleId="121120">
    <w:name w:val="Сетка таблицы12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2">
    <w:name w:val="Нет списка11252"/>
    <w:next w:val="ad"/>
    <w:semiHidden/>
    <w:rsid w:val="001F17E3"/>
  </w:style>
  <w:style w:type="numbering" w:customStyle="1" w:styleId="22620">
    <w:name w:val="Нет списка2262"/>
    <w:next w:val="ad"/>
    <w:semiHidden/>
    <w:unhideWhenUsed/>
    <w:rsid w:val="001F17E3"/>
  </w:style>
  <w:style w:type="numbering" w:customStyle="1" w:styleId="3262">
    <w:name w:val="Нет списка3262"/>
    <w:next w:val="ad"/>
    <w:semiHidden/>
    <w:rsid w:val="001F17E3"/>
  </w:style>
  <w:style w:type="numbering" w:customStyle="1" w:styleId="4252">
    <w:name w:val="Нет списка4252"/>
    <w:next w:val="ad"/>
    <w:semiHidden/>
    <w:rsid w:val="001F17E3"/>
  </w:style>
  <w:style w:type="numbering" w:customStyle="1" w:styleId="12152">
    <w:name w:val="Нет списка12152"/>
    <w:next w:val="ad"/>
    <w:semiHidden/>
    <w:rsid w:val="001F17E3"/>
  </w:style>
  <w:style w:type="numbering" w:customStyle="1" w:styleId="21252">
    <w:name w:val="Нет списка21252"/>
    <w:next w:val="ad"/>
    <w:semiHidden/>
    <w:unhideWhenUsed/>
    <w:rsid w:val="001F17E3"/>
  </w:style>
  <w:style w:type="numbering" w:customStyle="1" w:styleId="31252">
    <w:name w:val="Нет списка31252"/>
    <w:next w:val="ad"/>
    <w:semiHidden/>
    <w:rsid w:val="001F17E3"/>
  </w:style>
  <w:style w:type="numbering" w:customStyle="1" w:styleId="5152">
    <w:name w:val="Нет списка5152"/>
    <w:next w:val="ad"/>
    <w:uiPriority w:val="99"/>
    <w:semiHidden/>
    <w:rsid w:val="001F17E3"/>
  </w:style>
  <w:style w:type="table" w:customStyle="1" w:styleId="311123">
    <w:name w:val="Сетка таблицы3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2">
    <w:name w:val="Нет списка13152"/>
    <w:next w:val="ad"/>
    <w:semiHidden/>
    <w:rsid w:val="001F17E3"/>
  </w:style>
  <w:style w:type="numbering" w:customStyle="1" w:styleId="22152">
    <w:name w:val="Нет списка22152"/>
    <w:next w:val="ad"/>
    <w:semiHidden/>
    <w:unhideWhenUsed/>
    <w:rsid w:val="001F17E3"/>
  </w:style>
  <w:style w:type="numbering" w:customStyle="1" w:styleId="32152">
    <w:name w:val="Нет списка32152"/>
    <w:next w:val="ad"/>
    <w:semiHidden/>
    <w:rsid w:val="001F17E3"/>
  </w:style>
  <w:style w:type="table" w:customStyle="1" w:styleId="41122">
    <w:name w:val="Сетка таблицы4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0">
    <w:name w:val="Сетка таблицы6211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1">
    <w:name w:val="Нет списка722"/>
    <w:next w:val="ad"/>
    <w:uiPriority w:val="99"/>
    <w:semiHidden/>
    <w:unhideWhenUsed/>
    <w:rsid w:val="001F17E3"/>
  </w:style>
  <w:style w:type="numbering" w:customStyle="1" w:styleId="14220">
    <w:name w:val="Нет списка1422"/>
    <w:next w:val="ad"/>
    <w:uiPriority w:val="99"/>
    <w:semiHidden/>
    <w:rsid w:val="001F17E3"/>
  </w:style>
  <w:style w:type="numbering" w:customStyle="1" w:styleId="113220">
    <w:name w:val="Нет списка11322"/>
    <w:next w:val="ad"/>
    <w:semiHidden/>
    <w:rsid w:val="001F17E3"/>
  </w:style>
  <w:style w:type="numbering" w:customStyle="1" w:styleId="23220">
    <w:name w:val="Нет списка2322"/>
    <w:next w:val="ad"/>
    <w:semiHidden/>
    <w:unhideWhenUsed/>
    <w:rsid w:val="001F17E3"/>
  </w:style>
  <w:style w:type="numbering" w:customStyle="1" w:styleId="33220">
    <w:name w:val="Нет списка3322"/>
    <w:next w:val="ad"/>
    <w:semiHidden/>
    <w:rsid w:val="001F17E3"/>
  </w:style>
  <w:style w:type="numbering" w:customStyle="1" w:styleId="43220">
    <w:name w:val="Нет списка4322"/>
    <w:next w:val="ad"/>
    <w:semiHidden/>
    <w:rsid w:val="001F17E3"/>
  </w:style>
  <w:style w:type="numbering" w:customStyle="1" w:styleId="11111112">
    <w:name w:val="Нет списка11111112"/>
    <w:next w:val="ad"/>
    <w:semiHidden/>
    <w:rsid w:val="001F17E3"/>
  </w:style>
  <w:style w:type="numbering" w:customStyle="1" w:styleId="111111112">
    <w:name w:val="Нет списка111111112"/>
    <w:next w:val="ad"/>
    <w:semiHidden/>
    <w:rsid w:val="001F17E3"/>
  </w:style>
  <w:style w:type="numbering" w:customStyle="1" w:styleId="213220">
    <w:name w:val="Нет списка21322"/>
    <w:next w:val="ad"/>
    <w:semiHidden/>
    <w:unhideWhenUsed/>
    <w:rsid w:val="001F17E3"/>
  </w:style>
  <w:style w:type="numbering" w:customStyle="1" w:styleId="313220">
    <w:name w:val="Нет списка31322"/>
    <w:next w:val="ad"/>
    <w:semiHidden/>
    <w:rsid w:val="001F17E3"/>
  </w:style>
  <w:style w:type="numbering" w:customStyle="1" w:styleId="411220">
    <w:name w:val="Нет списка41122"/>
    <w:next w:val="ad"/>
    <w:semiHidden/>
    <w:rsid w:val="001F17E3"/>
  </w:style>
  <w:style w:type="numbering" w:customStyle="1" w:styleId="122220">
    <w:name w:val="Нет списка12222"/>
    <w:next w:val="ad"/>
    <w:semiHidden/>
    <w:rsid w:val="001F17E3"/>
  </w:style>
  <w:style w:type="numbering" w:customStyle="1" w:styleId="2111220">
    <w:name w:val="Нет списка211122"/>
    <w:next w:val="ad"/>
    <w:semiHidden/>
    <w:unhideWhenUsed/>
    <w:rsid w:val="001F17E3"/>
  </w:style>
  <w:style w:type="numbering" w:customStyle="1" w:styleId="3111220">
    <w:name w:val="Нет списка311122"/>
    <w:next w:val="ad"/>
    <w:semiHidden/>
    <w:rsid w:val="001F17E3"/>
  </w:style>
  <w:style w:type="numbering" w:customStyle="1" w:styleId="52220">
    <w:name w:val="Нет списка5222"/>
    <w:next w:val="ad"/>
    <w:uiPriority w:val="99"/>
    <w:semiHidden/>
    <w:unhideWhenUsed/>
    <w:rsid w:val="001F17E3"/>
  </w:style>
  <w:style w:type="numbering" w:customStyle="1" w:styleId="61220">
    <w:name w:val="Нет списка6122"/>
    <w:next w:val="ad"/>
    <w:uiPriority w:val="99"/>
    <w:semiHidden/>
    <w:rsid w:val="001F17E3"/>
  </w:style>
  <w:style w:type="numbering" w:customStyle="1" w:styleId="132220">
    <w:name w:val="Нет списка13222"/>
    <w:next w:val="ad"/>
    <w:semiHidden/>
    <w:rsid w:val="001F17E3"/>
  </w:style>
  <w:style w:type="numbering" w:customStyle="1" w:styleId="112122">
    <w:name w:val="Нет списка112122"/>
    <w:next w:val="ad"/>
    <w:semiHidden/>
    <w:rsid w:val="001F17E3"/>
  </w:style>
  <w:style w:type="numbering" w:customStyle="1" w:styleId="222220">
    <w:name w:val="Нет списка22222"/>
    <w:next w:val="ad"/>
    <w:semiHidden/>
    <w:unhideWhenUsed/>
    <w:rsid w:val="001F17E3"/>
  </w:style>
  <w:style w:type="numbering" w:customStyle="1" w:styleId="32222">
    <w:name w:val="Нет списка32222"/>
    <w:next w:val="ad"/>
    <w:semiHidden/>
    <w:rsid w:val="001F17E3"/>
  </w:style>
  <w:style w:type="numbering" w:customStyle="1" w:styleId="42122">
    <w:name w:val="Нет списка42122"/>
    <w:next w:val="ad"/>
    <w:semiHidden/>
    <w:rsid w:val="001F17E3"/>
  </w:style>
  <w:style w:type="numbering" w:customStyle="1" w:styleId="121122">
    <w:name w:val="Нет списка121122"/>
    <w:next w:val="ad"/>
    <w:semiHidden/>
    <w:rsid w:val="001F17E3"/>
  </w:style>
  <w:style w:type="numbering" w:customStyle="1" w:styleId="212122">
    <w:name w:val="Нет списка212122"/>
    <w:next w:val="ad"/>
    <w:semiHidden/>
    <w:unhideWhenUsed/>
    <w:rsid w:val="001F17E3"/>
  </w:style>
  <w:style w:type="numbering" w:customStyle="1" w:styleId="312122">
    <w:name w:val="Нет списка312122"/>
    <w:next w:val="ad"/>
    <w:semiHidden/>
    <w:rsid w:val="001F17E3"/>
  </w:style>
  <w:style w:type="numbering" w:customStyle="1" w:styleId="51122">
    <w:name w:val="Нет списка51122"/>
    <w:next w:val="ad"/>
    <w:uiPriority w:val="99"/>
    <w:semiHidden/>
    <w:rsid w:val="001F17E3"/>
  </w:style>
  <w:style w:type="numbering" w:customStyle="1" w:styleId="131122">
    <w:name w:val="Нет списка131122"/>
    <w:next w:val="ad"/>
    <w:semiHidden/>
    <w:rsid w:val="001F17E3"/>
  </w:style>
  <w:style w:type="numbering" w:customStyle="1" w:styleId="221122">
    <w:name w:val="Нет списка221122"/>
    <w:next w:val="ad"/>
    <w:semiHidden/>
    <w:unhideWhenUsed/>
    <w:rsid w:val="001F17E3"/>
  </w:style>
  <w:style w:type="numbering" w:customStyle="1" w:styleId="321122">
    <w:name w:val="Нет списка321122"/>
    <w:next w:val="ad"/>
    <w:semiHidden/>
    <w:rsid w:val="001F17E3"/>
  </w:style>
  <w:style w:type="numbering" w:customStyle="1" w:styleId="SymbolSymbol3112">
    <w:name w:val="Стиль маркированный Symbol (Symbol) подчеркивание3112"/>
    <w:basedOn w:val="ad"/>
    <w:rsid w:val="001F17E3"/>
  </w:style>
  <w:style w:type="numbering" w:customStyle="1" w:styleId="31124">
    <w:name w:val="Стиль нумерованный3112"/>
    <w:basedOn w:val="ad"/>
    <w:rsid w:val="001F17E3"/>
  </w:style>
  <w:style w:type="numbering" w:customStyle="1" w:styleId="12pt3112">
    <w:name w:val="Стиль маркированный 12 pt3112"/>
    <w:basedOn w:val="ad"/>
    <w:rsid w:val="001F17E3"/>
  </w:style>
  <w:style w:type="numbering" w:customStyle="1" w:styleId="31125">
    <w:name w:val="Стиль маркированный3112"/>
    <w:basedOn w:val="ad"/>
    <w:rsid w:val="001F17E3"/>
  </w:style>
  <w:style w:type="table" w:customStyle="1" w:styleId="221120">
    <w:name w:val="Сетка таблицы22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20">
    <w:name w:val="Нет списка7112"/>
    <w:next w:val="ad"/>
    <w:uiPriority w:val="99"/>
    <w:semiHidden/>
    <w:rsid w:val="001F17E3"/>
  </w:style>
  <w:style w:type="numbering" w:customStyle="1" w:styleId="14112">
    <w:name w:val="Нет списка14112"/>
    <w:next w:val="ad"/>
    <w:semiHidden/>
    <w:rsid w:val="001F17E3"/>
  </w:style>
  <w:style w:type="numbering" w:customStyle="1" w:styleId="231120">
    <w:name w:val="Нет списка23112"/>
    <w:next w:val="ad"/>
    <w:semiHidden/>
    <w:unhideWhenUsed/>
    <w:rsid w:val="001F17E3"/>
  </w:style>
  <w:style w:type="numbering" w:customStyle="1" w:styleId="33112">
    <w:name w:val="Нет списка33112"/>
    <w:next w:val="ad"/>
    <w:semiHidden/>
    <w:rsid w:val="001F17E3"/>
  </w:style>
  <w:style w:type="numbering" w:customStyle="1" w:styleId="43112">
    <w:name w:val="Нет списка43112"/>
    <w:next w:val="ad"/>
    <w:semiHidden/>
    <w:rsid w:val="001F17E3"/>
  </w:style>
  <w:style w:type="numbering" w:customStyle="1" w:styleId="113112">
    <w:name w:val="Нет списка113112"/>
    <w:next w:val="ad"/>
    <w:semiHidden/>
    <w:rsid w:val="001F17E3"/>
  </w:style>
  <w:style w:type="numbering" w:customStyle="1" w:styleId="111212">
    <w:name w:val="Нет списка111212"/>
    <w:next w:val="ad"/>
    <w:semiHidden/>
    <w:rsid w:val="001F17E3"/>
  </w:style>
  <w:style w:type="numbering" w:customStyle="1" w:styleId="213112">
    <w:name w:val="Нет списка213112"/>
    <w:next w:val="ad"/>
    <w:semiHidden/>
    <w:unhideWhenUsed/>
    <w:rsid w:val="001F17E3"/>
  </w:style>
  <w:style w:type="numbering" w:customStyle="1" w:styleId="313112">
    <w:name w:val="Нет списка313112"/>
    <w:next w:val="ad"/>
    <w:semiHidden/>
    <w:rsid w:val="001F17E3"/>
  </w:style>
  <w:style w:type="numbering" w:customStyle="1" w:styleId="4111120">
    <w:name w:val="Нет списка411112"/>
    <w:next w:val="ad"/>
    <w:semiHidden/>
    <w:rsid w:val="001F17E3"/>
  </w:style>
  <w:style w:type="numbering" w:customStyle="1" w:styleId="122112">
    <w:name w:val="Нет списка122112"/>
    <w:next w:val="ad"/>
    <w:semiHidden/>
    <w:rsid w:val="001F17E3"/>
  </w:style>
  <w:style w:type="numbering" w:customStyle="1" w:styleId="21111120">
    <w:name w:val="Нет списка2111112"/>
    <w:next w:val="ad"/>
    <w:semiHidden/>
    <w:unhideWhenUsed/>
    <w:rsid w:val="001F17E3"/>
  </w:style>
  <w:style w:type="numbering" w:customStyle="1" w:styleId="3111112">
    <w:name w:val="Нет списка3111112"/>
    <w:next w:val="ad"/>
    <w:semiHidden/>
    <w:rsid w:val="001F17E3"/>
  </w:style>
  <w:style w:type="numbering" w:customStyle="1" w:styleId="521120">
    <w:name w:val="Нет списка52112"/>
    <w:next w:val="ad"/>
    <w:uiPriority w:val="99"/>
    <w:semiHidden/>
    <w:unhideWhenUsed/>
    <w:rsid w:val="001F17E3"/>
  </w:style>
  <w:style w:type="numbering" w:customStyle="1" w:styleId="61112">
    <w:name w:val="Нет списка61112"/>
    <w:next w:val="ad"/>
    <w:uiPriority w:val="99"/>
    <w:semiHidden/>
    <w:rsid w:val="001F17E3"/>
  </w:style>
  <w:style w:type="numbering" w:customStyle="1" w:styleId="132112">
    <w:name w:val="Нет списка132112"/>
    <w:next w:val="ad"/>
    <w:semiHidden/>
    <w:rsid w:val="001F17E3"/>
  </w:style>
  <w:style w:type="numbering" w:customStyle="1" w:styleId="1121112">
    <w:name w:val="Нет списка1121112"/>
    <w:next w:val="ad"/>
    <w:semiHidden/>
    <w:rsid w:val="001F17E3"/>
  </w:style>
  <w:style w:type="numbering" w:customStyle="1" w:styleId="222112">
    <w:name w:val="Нет списка222112"/>
    <w:next w:val="ad"/>
    <w:semiHidden/>
    <w:unhideWhenUsed/>
    <w:rsid w:val="001F17E3"/>
  </w:style>
  <w:style w:type="numbering" w:customStyle="1" w:styleId="322112">
    <w:name w:val="Нет списка322112"/>
    <w:next w:val="ad"/>
    <w:semiHidden/>
    <w:rsid w:val="001F17E3"/>
  </w:style>
  <w:style w:type="numbering" w:customStyle="1" w:styleId="421112">
    <w:name w:val="Нет списка421112"/>
    <w:next w:val="ad"/>
    <w:semiHidden/>
    <w:rsid w:val="001F17E3"/>
  </w:style>
  <w:style w:type="numbering" w:customStyle="1" w:styleId="1211112">
    <w:name w:val="Нет списка1211112"/>
    <w:next w:val="ad"/>
    <w:semiHidden/>
    <w:rsid w:val="001F17E3"/>
  </w:style>
  <w:style w:type="numbering" w:customStyle="1" w:styleId="2121112">
    <w:name w:val="Нет списка2121112"/>
    <w:next w:val="ad"/>
    <w:semiHidden/>
    <w:unhideWhenUsed/>
    <w:rsid w:val="001F17E3"/>
  </w:style>
  <w:style w:type="numbering" w:customStyle="1" w:styleId="3121112">
    <w:name w:val="Нет списка3121112"/>
    <w:next w:val="ad"/>
    <w:semiHidden/>
    <w:rsid w:val="001F17E3"/>
  </w:style>
  <w:style w:type="numbering" w:customStyle="1" w:styleId="511112">
    <w:name w:val="Нет списка511112"/>
    <w:next w:val="ad"/>
    <w:uiPriority w:val="99"/>
    <w:semiHidden/>
    <w:rsid w:val="001F17E3"/>
  </w:style>
  <w:style w:type="numbering" w:customStyle="1" w:styleId="1311112">
    <w:name w:val="Нет списка1311112"/>
    <w:next w:val="ad"/>
    <w:semiHidden/>
    <w:rsid w:val="001F17E3"/>
  </w:style>
  <w:style w:type="numbering" w:customStyle="1" w:styleId="2211112">
    <w:name w:val="Нет списка2211112"/>
    <w:next w:val="ad"/>
    <w:semiHidden/>
    <w:unhideWhenUsed/>
    <w:rsid w:val="001F17E3"/>
  </w:style>
  <w:style w:type="numbering" w:customStyle="1" w:styleId="3211112">
    <w:name w:val="Нет списка3211112"/>
    <w:next w:val="ad"/>
    <w:semiHidden/>
    <w:rsid w:val="001F17E3"/>
  </w:style>
  <w:style w:type="numbering" w:customStyle="1" w:styleId="SymbolSymbol11112">
    <w:name w:val="Стиль маркированный Symbol (Symbol) подчеркивание11112"/>
    <w:basedOn w:val="ad"/>
    <w:rsid w:val="001F17E3"/>
  </w:style>
  <w:style w:type="numbering" w:customStyle="1" w:styleId="111124">
    <w:name w:val="Стиль нумерованный11112"/>
    <w:basedOn w:val="ad"/>
    <w:rsid w:val="001F17E3"/>
  </w:style>
  <w:style w:type="numbering" w:customStyle="1" w:styleId="12pt12112">
    <w:name w:val="Стиль маркированный 12 pt12112"/>
    <w:basedOn w:val="ad"/>
    <w:rsid w:val="001F17E3"/>
  </w:style>
  <w:style w:type="numbering" w:customStyle="1" w:styleId="111125">
    <w:name w:val="Стиль маркированный11112"/>
    <w:basedOn w:val="ad"/>
    <w:rsid w:val="001F17E3"/>
  </w:style>
  <w:style w:type="numbering" w:customStyle="1" w:styleId="8121">
    <w:name w:val="Нет списка812"/>
    <w:next w:val="ad"/>
    <w:uiPriority w:val="99"/>
    <w:semiHidden/>
    <w:rsid w:val="001F17E3"/>
  </w:style>
  <w:style w:type="numbering" w:customStyle="1" w:styleId="15120">
    <w:name w:val="Нет списка1512"/>
    <w:next w:val="ad"/>
    <w:semiHidden/>
    <w:rsid w:val="001F17E3"/>
  </w:style>
  <w:style w:type="numbering" w:customStyle="1" w:styleId="24120">
    <w:name w:val="Нет списка2412"/>
    <w:next w:val="ad"/>
    <w:semiHidden/>
    <w:unhideWhenUsed/>
    <w:rsid w:val="001F17E3"/>
  </w:style>
  <w:style w:type="numbering" w:customStyle="1" w:styleId="3412">
    <w:name w:val="Нет списка3412"/>
    <w:next w:val="ad"/>
    <w:semiHidden/>
    <w:rsid w:val="001F17E3"/>
  </w:style>
  <w:style w:type="numbering" w:customStyle="1" w:styleId="4412">
    <w:name w:val="Нет списка4412"/>
    <w:next w:val="ad"/>
    <w:semiHidden/>
    <w:rsid w:val="001F17E3"/>
  </w:style>
  <w:style w:type="numbering" w:customStyle="1" w:styleId="11412">
    <w:name w:val="Нет списка11412"/>
    <w:next w:val="ad"/>
    <w:semiHidden/>
    <w:rsid w:val="001F17E3"/>
  </w:style>
  <w:style w:type="numbering" w:customStyle="1" w:styleId="111312">
    <w:name w:val="Нет списка111312"/>
    <w:next w:val="ad"/>
    <w:semiHidden/>
    <w:rsid w:val="001F17E3"/>
  </w:style>
  <w:style w:type="numbering" w:customStyle="1" w:styleId="21412">
    <w:name w:val="Нет списка21412"/>
    <w:next w:val="ad"/>
    <w:semiHidden/>
    <w:unhideWhenUsed/>
    <w:rsid w:val="001F17E3"/>
  </w:style>
  <w:style w:type="numbering" w:customStyle="1" w:styleId="31412">
    <w:name w:val="Нет списка31412"/>
    <w:next w:val="ad"/>
    <w:semiHidden/>
    <w:rsid w:val="001F17E3"/>
  </w:style>
  <w:style w:type="numbering" w:customStyle="1" w:styleId="41212">
    <w:name w:val="Нет списка41212"/>
    <w:next w:val="ad"/>
    <w:semiHidden/>
    <w:rsid w:val="001F17E3"/>
  </w:style>
  <w:style w:type="numbering" w:customStyle="1" w:styleId="12312">
    <w:name w:val="Нет списка12312"/>
    <w:next w:val="ad"/>
    <w:semiHidden/>
    <w:rsid w:val="001F17E3"/>
  </w:style>
  <w:style w:type="numbering" w:customStyle="1" w:styleId="211212">
    <w:name w:val="Нет списка211212"/>
    <w:next w:val="ad"/>
    <w:semiHidden/>
    <w:unhideWhenUsed/>
    <w:rsid w:val="001F17E3"/>
  </w:style>
  <w:style w:type="numbering" w:customStyle="1" w:styleId="311212">
    <w:name w:val="Нет списка311212"/>
    <w:next w:val="ad"/>
    <w:semiHidden/>
    <w:rsid w:val="001F17E3"/>
  </w:style>
  <w:style w:type="numbering" w:customStyle="1" w:styleId="5312">
    <w:name w:val="Нет списка5312"/>
    <w:next w:val="ad"/>
    <w:uiPriority w:val="99"/>
    <w:semiHidden/>
    <w:unhideWhenUsed/>
    <w:rsid w:val="001F17E3"/>
  </w:style>
  <w:style w:type="numbering" w:customStyle="1" w:styleId="62120">
    <w:name w:val="Нет списка6212"/>
    <w:next w:val="ad"/>
    <w:uiPriority w:val="99"/>
    <w:semiHidden/>
    <w:rsid w:val="001F17E3"/>
  </w:style>
  <w:style w:type="numbering" w:customStyle="1" w:styleId="13312">
    <w:name w:val="Нет списка13312"/>
    <w:next w:val="ad"/>
    <w:semiHidden/>
    <w:rsid w:val="001F17E3"/>
  </w:style>
  <w:style w:type="numbering" w:customStyle="1" w:styleId="112212">
    <w:name w:val="Нет списка112212"/>
    <w:next w:val="ad"/>
    <w:semiHidden/>
    <w:rsid w:val="001F17E3"/>
  </w:style>
  <w:style w:type="numbering" w:customStyle="1" w:styleId="22312">
    <w:name w:val="Нет списка22312"/>
    <w:next w:val="ad"/>
    <w:semiHidden/>
    <w:unhideWhenUsed/>
    <w:rsid w:val="001F17E3"/>
  </w:style>
  <w:style w:type="numbering" w:customStyle="1" w:styleId="32312">
    <w:name w:val="Нет списка32312"/>
    <w:next w:val="ad"/>
    <w:semiHidden/>
    <w:rsid w:val="001F17E3"/>
  </w:style>
  <w:style w:type="numbering" w:customStyle="1" w:styleId="42212">
    <w:name w:val="Нет списка42212"/>
    <w:next w:val="ad"/>
    <w:semiHidden/>
    <w:rsid w:val="001F17E3"/>
  </w:style>
  <w:style w:type="numbering" w:customStyle="1" w:styleId="121212">
    <w:name w:val="Нет списка121212"/>
    <w:next w:val="ad"/>
    <w:semiHidden/>
    <w:rsid w:val="001F17E3"/>
  </w:style>
  <w:style w:type="numbering" w:customStyle="1" w:styleId="212212">
    <w:name w:val="Нет списка212212"/>
    <w:next w:val="ad"/>
    <w:semiHidden/>
    <w:unhideWhenUsed/>
    <w:rsid w:val="001F17E3"/>
  </w:style>
  <w:style w:type="numbering" w:customStyle="1" w:styleId="312212">
    <w:name w:val="Нет списка312212"/>
    <w:next w:val="ad"/>
    <w:semiHidden/>
    <w:rsid w:val="001F17E3"/>
  </w:style>
  <w:style w:type="numbering" w:customStyle="1" w:styleId="51212">
    <w:name w:val="Нет списка51212"/>
    <w:next w:val="ad"/>
    <w:uiPriority w:val="99"/>
    <w:semiHidden/>
    <w:rsid w:val="001F17E3"/>
  </w:style>
  <w:style w:type="numbering" w:customStyle="1" w:styleId="131212">
    <w:name w:val="Нет списка131212"/>
    <w:next w:val="ad"/>
    <w:semiHidden/>
    <w:rsid w:val="001F17E3"/>
  </w:style>
  <w:style w:type="numbering" w:customStyle="1" w:styleId="221212">
    <w:name w:val="Нет списка221212"/>
    <w:next w:val="ad"/>
    <w:semiHidden/>
    <w:unhideWhenUsed/>
    <w:rsid w:val="001F17E3"/>
  </w:style>
  <w:style w:type="numbering" w:customStyle="1" w:styleId="321212">
    <w:name w:val="Нет списка321212"/>
    <w:next w:val="ad"/>
    <w:semiHidden/>
    <w:rsid w:val="001F17E3"/>
  </w:style>
  <w:style w:type="numbering" w:customStyle="1" w:styleId="SymbolSymbol21112">
    <w:name w:val="Стиль маркированный Symbol (Symbol) подчеркивание21112"/>
    <w:basedOn w:val="ad"/>
    <w:rsid w:val="001F17E3"/>
  </w:style>
  <w:style w:type="numbering" w:customStyle="1" w:styleId="211123">
    <w:name w:val="Стиль нумерованный21112"/>
    <w:basedOn w:val="ad"/>
    <w:rsid w:val="001F17E3"/>
  </w:style>
  <w:style w:type="numbering" w:customStyle="1" w:styleId="12pt21112">
    <w:name w:val="Стиль маркированный 12 pt21112"/>
    <w:basedOn w:val="ad"/>
    <w:rsid w:val="001F17E3"/>
  </w:style>
  <w:style w:type="numbering" w:customStyle="1" w:styleId="211124">
    <w:name w:val="Стиль маркированный21112"/>
    <w:basedOn w:val="ad"/>
    <w:rsid w:val="001F17E3"/>
  </w:style>
  <w:style w:type="table" w:customStyle="1" w:styleId="511120">
    <w:name w:val="Сетка таблицы5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0">
    <w:name w:val="Сетка таблицы6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0">
    <w:name w:val="Сетка таблицы8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
    <w:name w:val="Сетка таблицы10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0">
    <w:name w:val="Сетка таблицы13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0">
    <w:name w:val="Сетка таблицы14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0">
    <w:name w:val="Сетка таблицы15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2">
    <w:name w:val="Стиль маркированный 12 pt111112"/>
    <w:basedOn w:val="ad"/>
    <w:rsid w:val="001F17E3"/>
  </w:style>
  <w:style w:type="table" w:customStyle="1" w:styleId="17112">
    <w:name w:val="Сетка таблицы17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1">
    <w:name w:val="Нет списка912"/>
    <w:next w:val="ad"/>
    <w:uiPriority w:val="99"/>
    <w:semiHidden/>
    <w:unhideWhenUsed/>
    <w:rsid w:val="001F17E3"/>
  </w:style>
  <w:style w:type="numbering" w:customStyle="1" w:styleId="16121">
    <w:name w:val="Нет списка1612"/>
    <w:next w:val="ad"/>
    <w:uiPriority w:val="99"/>
    <w:semiHidden/>
    <w:rsid w:val="001F17E3"/>
  </w:style>
  <w:style w:type="table" w:customStyle="1" w:styleId="18112">
    <w:name w:val="Сетка таблицы18112"/>
    <w:basedOn w:val="ac"/>
    <w:next w:val="af2"/>
    <w:uiPriority w:val="59"/>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2">
    <w:name w:val="Нет списка11512"/>
    <w:next w:val="ad"/>
    <w:semiHidden/>
    <w:rsid w:val="001F17E3"/>
  </w:style>
  <w:style w:type="numbering" w:customStyle="1" w:styleId="2512">
    <w:name w:val="Нет списка2512"/>
    <w:next w:val="ad"/>
    <w:semiHidden/>
    <w:unhideWhenUsed/>
    <w:rsid w:val="001F17E3"/>
  </w:style>
  <w:style w:type="numbering" w:customStyle="1" w:styleId="3512">
    <w:name w:val="Нет списка3512"/>
    <w:next w:val="ad"/>
    <w:semiHidden/>
    <w:rsid w:val="001F17E3"/>
  </w:style>
  <w:style w:type="numbering" w:customStyle="1" w:styleId="4512">
    <w:name w:val="Нет списка4512"/>
    <w:next w:val="ad"/>
    <w:semiHidden/>
    <w:rsid w:val="001F17E3"/>
  </w:style>
  <w:style w:type="table" w:customStyle="1" w:styleId="19112">
    <w:name w:val="Сетка таблицы19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2">
    <w:name w:val="Нет списка111412"/>
    <w:next w:val="ad"/>
    <w:semiHidden/>
    <w:rsid w:val="001F17E3"/>
  </w:style>
  <w:style w:type="table" w:customStyle="1" w:styleId="1111121">
    <w:name w:val="Сетка таблицы11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2">
    <w:name w:val="Нет списка1111212"/>
    <w:next w:val="ad"/>
    <w:semiHidden/>
    <w:rsid w:val="001F17E3"/>
  </w:style>
  <w:style w:type="numbering" w:customStyle="1" w:styleId="21512">
    <w:name w:val="Нет списка21512"/>
    <w:next w:val="ad"/>
    <w:semiHidden/>
    <w:unhideWhenUsed/>
    <w:rsid w:val="001F17E3"/>
  </w:style>
  <w:style w:type="numbering" w:customStyle="1" w:styleId="31512">
    <w:name w:val="Нет списка31512"/>
    <w:next w:val="ad"/>
    <w:semiHidden/>
    <w:rsid w:val="001F17E3"/>
  </w:style>
  <w:style w:type="numbering" w:customStyle="1" w:styleId="41312">
    <w:name w:val="Нет списка41312"/>
    <w:next w:val="ad"/>
    <w:semiHidden/>
    <w:rsid w:val="001F17E3"/>
  </w:style>
  <w:style w:type="table" w:customStyle="1" w:styleId="231121">
    <w:name w:val="Сетка таблицы23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2">
    <w:name w:val="Нет списка12412"/>
    <w:next w:val="ad"/>
    <w:semiHidden/>
    <w:rsid w:val="001F17E3"/>
  </w:style>
  <w:style w:type="numbering" w:customStyle="1" w:styleId="211312">
    <w:name w:val="Нет списка211312"/>
    <w:next w:val="ad"/>
    <w:semiHidden/>
    <w:unhideWhenUsed/>
    <w:rsid w:val="001F17E3"/>
  </w:style>
  <w:style w:type="numbering" w:customStyle="1" w:styleId="311312">
    <w:name w:val="Нет списка311312"/>
    <w:next w:val="ad"/>
    <w:semiHidden/>
    <w:rsid w:val="001F17E3"/>
  </w:style>
  <w:style w:type="table" w:customStyle="1" w:styleId="21111121">
    <w:name w:val="Сетка таблицы2111112"/>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2">
    <w:name w:val="Нет списка5412"/>
    <w:next w:val="ad"/>
    <w:uiPriority w:val="99"/>
    <w:semiHidden/>
    <w:unhideWhenUsed/>
    <w:rsid w:val="001F17E3"/>
  </w:style>
  <w:style w:type="numbering" w:customStyle="1" w:styleId="6312">
    <w:name w:val="Нет списка6312"/>
    <w:next w:val="ad"/>
    <w:uiPriority w:val="99"/>
    <w:semiHidden/>
    <w:rsid w:val="001F17E3"/>
  </w:style>
  <w:style w:type="table" w:customStyle="1" w:styleId="321120">
    <w:name w:val="Сетка таблицы32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2">
    <w:name w:val="Нет списка13412"/>
    <w:next w:val="ad"/>
    <w:semiHidden/>
    <w:rsid w:val="001F17E3"/>
  </w:style>
  <w:style w:type="table" w:customStyle="1" w:styleId="1211120">
    <w:name w:val="Сетка таблицы12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2">
    <w:name w:val="Нет списка112312"/>
    <w:next w:val="ad"/>
    <w:semiHidden/>
    <w:rsid w:val="001F17E3"/>
  </w:style>
  <w:style w:type="numbering" w:customStyle="1" w:styleId="22412">
    <w:name w:val="Нет списка22412"/>
    <w:next w:val="ad"/>
    <w:semiHidden/>
    <w:unhideWhenUsed/>
    <w:rsid w:val="001F17E3"/>
  </w:style>
  <w:style w:type="numbering" w:customStyle="1" w:styleId="32412">
    <w:name w:val="Нет списка32412"/>
    <w:next w:val="ad"/>
    <w:semiHidden/>
    <w:rsid w:val="001F17E3"/>
  </w:style>
  <w:style w:type="numbering" w:customStyle="1" w:styleId="42312">
    <w:name w:val="Нет списка42312"/>
    <w:next w:val="ad"/>
    <w:semiHidden/>
    <w:rsid w:val="001F17E3"/>
  </w:style>
  <w:style w:type="numbering" w:customStyle="1" w:styleId="121312">
    <w:name w:val="Нет списка121312"/>
    <w:next w:val="ad"/>
    <w:semiHidden/>
    <w:rsid w:val="001F17E3"/>
  </w:style>
  <w:style w:type="numbering" w:customStyle="1" w:styleId="212312">
    <w:name w:val="Нет списка212312"/>
    <w:next w:val="ad"/>
    <w:semiHidden/>
    <w:unhideWhenUsed/>
    <w:rsid w:val="001F17E3"/>
  </w:style>
  <w:style w:type="numbering" w:customStyle="1" w:styleId="312312">
    <w:name w:val="Нет списка312312"/>
    <w:next w:val="ad"/>
    <w:semiHidden/>
    <w:rsid w:val="001F17E3"/>
  </w:style>
  <w:style w:type="numbering" w:customStyle="1" w:styleId="51312">
    <w:name w:val="Нет списка51312"/>
    <w:next w:val="ad"/>
    <w:uiPriority w:val="99"/>
    <w:semiHidden/>
    <w:rsid w:val="001F17E3"/>
  </w:style>
  <w:style w:type="table" w:customStyle="1" w:styleId="3111121">
    <w:name w:val="Сетка таблицы31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2">
    <w:name w:val="Нет списка131312"/>
    <w:next w:val="ad"/>
    <w:semiHidden/>
    <w:rsid w:val="001F17E3"/>
  </w:style>
  <w:style w:type="numbering" w:customStyle="1" w:styleId="221312">
    <w:name w:val="Нет списка221312"/>
    <w:next w:val="ad"/>
    <w:semiHidden/>
    <w:unhideWhenUsed/>
    <w:rsid w:val="001F17E3"/>
  </w:style>
  <w:style w:type="numbering" w:customStyle="1" w:styleId="321312">
    <w:name w:val="Нет списка321312"/>
    <w:next w:val="ad"/>
    <w:semiHidden/>
    <w:rsid w:val="001F17E3"/>
  </w:style>
  <w:style w:type="table" w:customStyle="1" w:styleId="411121">
    <w:name w:val="Сетка таблицы4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2">
    <w:name w:val="Стиль маркированный Symbol (Symbol) подчеркивание31112"/>
    <w:basedOn w:val="ad"/>
    <w:rsid w:val="001F17E3"/>
  </w:style>
  <w:style w:type="numbering" w:customStyle="1" w:styleId="311124">
    <w:name w:val="Стиль нумерованный31112"/>
    <w:basedOn w:val="ad"/>
    <w:rsid w:val="001F17E3"/>
  </w:style>
  <w:style w:type="numbering" w:customStyle="1" w:styleId="12pt31112">
    <w:name w:val="Стиль маркированный 12 pt31112"/>
    <w:basedOn w:val="ad"/>
    <w:rsid w:val="001F17E3"/>
  </w:style>
  <w:style w:type="numbering" w:customStyle="1" w:styleId="311131">
    <w:name w:val="Стиль маркированный31113"/>
    <w:basedOn w:val="ad"/>
    <w:rsid w:val="001F17E3"/>
  </w:style>
  <w:style w:type="table" w:customStyle="1" w:styleId="2211120">
    <w:name w:val="Сетка таблицы22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2">
    <w:name w:val="Сетка таблицы52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
    <w:name w:val="Сетка таблицы62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2">
    <w:name w:val="Сетка таблицы72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2">
    <w:name w:val="Сетка таблицы8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2">
    <w:name w:val="Сетка таблицы9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2">
    <w:name w:val="Сетка таблицы10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0">
    <w:name w:val="Сетка таблицы13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2">
    <w:name w:val="Стиль маркированный 12 pt121112"/>
    <w:basedOn w:val="ad"/>
    <w:rsid w:val="001F17E3"/>
  </w:style>
  <w:style w:type="table" w:customStyle="1" w:styleId="171112">
    <w:name w:val="Сетка таблицы17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
    <w:name w:val="Нет списка1012"/>
    <w:next w:val="ad"/>
    <w:semiHidden/>
    <w:rsid w:val="001F17E3"/>
  </w:style>
  <w:style w:type="numbering" w:customStyle="1" w:styleId="17121">
    <w:name w:val="Нет списка1712"/>
    <w:next w:val="ad"/>
    <w:uiPriority w:val="99"/>
    <w:semiHidden/>
    <w:unhideWhenUsed/>
    <w:rsid w:val="001F17E3"/>
  </w:style>
  <w:style w:type="numbering" w:customStyle="1" w:styleId="2612">
    <w:name w:val="Нет списка2612"/>
    <w:next w:val="ad"/>
    <w:uiPriority w:val="99"/>
    <w:semiHidden/>
    <w:unhideWhenUsed/>
    <w:rsid w:val="001F17E3"/>
  </w:style>
  <w:style w:type="numbering" w:customStyle="1" w:styleId="18121">
    <w:name w:val="Нет списка1812"/>
    <w:next w:val="ad"/>
    <w:semiHidden/>
    <w:rsid w:val="001F17E3"/>
  </w:style>
  <w:style w:type="numbering" w:customStyle="1" w:styleId="19121">
    <w:name w:val="Нет списка1912"/>
    <w:next w:val="ad"/>
    <w:uiPriority w:val="99"/>
    <w:semiHidden/>
    <w:unhideWhenUsed/>
    <w:rsid w:val="001F17E3"/>
  </w:style>
  <w:style w:type="numbering" w:customStyle="1" w:styleId="2712">
    <w:name w:val="Нет списка2712"/>
    <w:next w:val="ad"/>
    <w:uiPriority w:val="99"/>
    <w:semiHidden/>
    <w:unhideWhenUsed/>
    <w:rsid w:val="001F17E3"/>
  </w:style>
  <w:style w:type="numbering" w:customStyle="1" w:styleId="2012">
    <w:name w:val="Нет списка2012"/>
    <w:next w:val="ad"/>
    <w:semiHidden/>
    <w:rsid w:val="001F17E3"/>
  </w:style>
  <w:style w:type="numbering" w:customStyle="1" w:styleId="11012">
    <w:name w:val="Нет списка11012"/>
    <w:next w:val="ad"/>
    <w:uiPriority w:val="99"/>
    <w:semiHidden/>
    <w:unhideWhenUsed/>
    <w:rsid w:val="001F17E3"/>
  </w:style>
  <w:style w:type="numbering" w:customStyle="1" w:styleId="2812">
    <w:name w:val="Нет списка2812"/>
    <w:next w:val="ad"/>
    <w:uiPriority w:val="99"/>
    <w:semiHidden/>
    <w:unhideWhenUsed/>
    <w:rsid w:val="001F17E3"/>
  </w:style>
  <w:style w:type="numbering" w:customStyle="1" w:styleId="2912">
    <w:name w:val="Нет списка2912"/>
    <w:next w:val="ad"/>
    <w:uiPriority w:val="99"/>
    <w:semiHidden/>
    <w:rsid w:val="001F17E3"/>
  </w:style>
  <w:style w:type="numbering" w:customStyle="1" w:styleId="11612">
    <w:name w:val="Нет списка11612"/>
    <w:next w:val="ad"/>
    <w:semiHidden/>
    <w:rsid w:val="001F17E3"/>
  </w:style>
  <w:style w:type="numbering" w:customStyle="1" w:styleId="210110">
    <w:name w:val="Нет списка21011"/>
    <w:next w:val="ad"/>
    <w:semiHidden/>
    <w:unhideWhenUsed/>
    <w:rsid w:val="001F17E3"/>
  </w:style>
  <w:style w:type="numbering" w:customStyle="1" w:styleId="3612">
    <w:name w:val="Нет списка3612"/>
    <w:next w:val="ad"/>
    <w:semiHidden/>
    <w:rsid w:val="001F17E3"/>
  </w:style>
  <w:style w:type="numbering" w:customStyle="1" w:styleId="4612">
    <w:name w:val="Нет списка4612"/>
    <w:next w:val="ad"/>
    <w:semiHidden/>
    <w:rsid w:val="001F17E3"/>
  </w:style>
  <w:style w:type="numbering" w:customStyle="1" w:styleId="11712">
    <w:name w:val="Нет списка11712"/>
    <w:next w:val="ad"/>
    <w:semiHidden/>
    <w:rsid w:val="001F17E3"/>
  </w:style>
  <w:style w:type="numbering" w:customStyle="1" w:styleId="111512">
    <w:name w:val="Нет списка111512"/>
    <w:next w:val="ad"/>
    <w:semiHidden/>
    <w:rsid w:val="001F17E3"/>
  </w:style>
  <w:style w:type="numbering" w:customStyle="1" w:styleId="21612">
    <w:name w:val="Нет списка21612"/>
    <w:next w:val="ad"/>
    <w:semiHidden/>
    <w:unhideWhenUsed/>
    <w:rsid w:val="001F17E3"/>
  </w:style>
  <w:style w:type="numbering" w:customStyle="1" w:styleId="31612">
    <w:name w:val="Нет списка31612"/>
    <w:next w:val="ad"/>
    <w:semiHidden/>
    <w:rsid w:val="001F17E3"/>
  </w:style>
  <w:style w:type="numbering" w:customStyle="1" w:styleId="41412">
    <w:name w:val="Нет списка41412"/>
    <w:next w:val="ad"/>
    <w:semiHidden/>
    <w:rsid w:val="001F17E3"/>
  </w:style>
  <w:style w:type="numbering" w:customStyle="1" w:styleId="12512">
    <w:name w:val="Нет списка12512"/>
    <w:next w:val="ad"/>
    <w:semiHidden/>
    <w:rsid w:val="001F17E3"/>
  </w:style>
  <w:style w:type="numbering" w:customStyle="1" w:styleId="211412">
    <w:name w:val="Нет списка211412"/>
    <w:next w:val="ad"/>
    <w:semiHidden/>
    <w:unhideWhenUsed/>
    <w:rsid w:val="001F17E3"/>
  </w:style>
  <w:style w:type="numbering" w:customStyle="1" w:styleId="311412">
    <w:name w:val="Нет списка311412"/>
    <w:next w:val="ad"/>
    <w:semiHidden/>
    <w:rsid w:val="001F17E3"/>
  </w:style>
  <w:style w:type="numbering" w:customStyle="1" w:styleId="5512">
    <w:name w:val="Нет списка5512"/>
    <w:next w:val="ad"/>
    <w:uiPriority w:val="99"/>
    <w:semiHidden/>
    <w:unhideWhenUsed/>
    <w:rsid w:val="001F17E3"/>
  </w:style>
  <w:style w:type="numbering" w:customStyle="1" w:styleId="6412">
    <w:name w:val="Нет списка6412"/>
    <w:next w:val="ad"/>
    <w:uiPriority w:val="99"/>
    <w:semiHidden/>
    <w:rsid w:val="001F17E3"/>
  </w:style>
  <w:style w:type="numbering" w:customStyle="1" w:styleId="13512">
    <w:name w:val="Нет списка13512"/>
    <w:next w:val="ad"/>
    <w:semiHidden/>
    <w:rsid w:val="001F17E3"/>
  </w:style>
  <w:style w:type="numbering" w:customStyle="1" w:styleId="112412">
    <w:name w:val="Нет списка112412"/>
    <w:next w:val="ad"/>
    <w:semiHidden/>
    <w:rsid w:val="001F17E3"/>
  </w:style>
  <w:style w:type="numbering" w:customStyle="1" w:styleId="22512">
    <w:name w:val="Нет списка22512"/>
    <w:next w:val="ad"/>
    <w:semiHidden/>
    <w:unhideWhenUsed/>
    <w:rsid w:val="001F17E3"/>
  </w:style>
  <w:style w:type="numbering" w:customStyle="1" w:styleId="32512">
    <w:name w:val="Нет списка32512"/>
    <w:next w:val="ad"/>
    <w:semiHidden/>
    <w:rsid w:val="001F17E3"/>
  </w:style>
  <w:style w:type="numbering" w:customStyle="1" w:styleId="42412">
    <w:name w:val="Нет списка42412"/>
    <w:next w:val="ad"/>
    <w:semiHidden/>
    <w:rsid w:val="001F17E3"/>
  </w:style>
  <w:style w:type="numbering" w:customStyle="1" w:styleId="121412">
    <w:name w:val="Нет списка121412"/>
    <w:next w:val="ad"/>
    <w:semiHidden/>
    <w:rsid w:val="001F17E3"/>
  </w:style>
  <w:style w:type="numbering" w:customStyle="1" w:styleId="212412">
    <w:name w:val="Нет списка212412"/>
    <w:next w:val="ad"/>
    <w:semiHidden/>
    <w:unhideWhenUsed/>
    <w:rsid w:val="001F17E3"/>
  </w:style>
  <w:style w:type="numbering" w:customStyle="1" w:styleId="312412">
    <w:name w:val="Нет списка312412"/>
    <w:next w:val="ad"/>
    <w:semiHidden/>
    <w:rsid w:val="001F17E3"/>
  </w:style>
  <w:style w:type="numbering" w:customStyle="1" w:styleId="51412">
    <w:name w:val="Нет списка51412"/>
    <w:next w:val="ad"/>
    <w:uiPriority w:val="99"/>
    <w:semiHidden/>
    <w:rsid w:val="001F17E3"/>
  </w:style>
  <w:style w:type="numbering" w:customStyle="1" w:styleId="131412">
    <w:name w:val="Нет списка131412"/>
    <w:next w:val="ad"/>
    <w:semiHidden/>
    <w:rsid w:val="001F17E3"/>
  </w:style>
  <w:style w:type="numbering" w:customStyle="1" w:styleId="221412">
    <w:name w:val="Нет списка221412"/>
    <w:next w:val="ad"/>
    <w:semiHidden/>
    <w:unhideWhenUsed/>
    <w:rsid w:val="001F17E3"/>
  </w:style>
  <w:style w:type="numbering" w:customStyle="1" w:styleId="321412">
    <w:name w:val="Нет списка321412"/>
    <w:next w:val="ad"/>
    <w:semiHidden/>
    <w:rsid w:val="001F17E3"/>
  </w:style>
  <w:style w:type="numbering" w:customStyle="1" w:styleId="30110">
    <w:name w:val="Нет списка3011"/>
    <w:next w:val="ad"/>
    <w:semiHidden/>
    <w:rsid w:val="001F17E3"/>
  </w:style>
  <w:style w:type="numbering" w:customStyle="1" w:styleId="11812">
    <w:name w:val="Нет списка11812"/>
    <w:next w:val="ad"/>
    <w:uiPriority w:val="99"/>
    <w:semiHidden/>
    <w:unhideWhenUsed/>
    <w:rsid w:val="001F17E3"/>
  </w:style>
  <w:style w:type="numbering" w:customStyle="1" w:styleId="21712">
    <w:name w:val="Нет списка21712"/>
    <w:next w:val="ad"/>
    <w:uiPriority w:val="99"/>
    <w:semiHidden/>
    <w:unhideWhenUsed/>
    <w:rsid w:val="001F17E3"/>
  </w:style>
  <w:style w:type="numbering" w:customStyle="1" w:styleId="3712">
    <w:name w:val="Нет списка3712"/>
    <w:next w:val="ad"/>
    <w:semiHidden/>
    <w:rsid w:val="001F17E3"/>
  </w:style>
  <w:style w:type="numbering" w:customStyle="1" w:styleId="11911">
    <w:name w:val="Нет списка11911"/>
    <w:next w:val="ad"/>
    <w:uiPriority w:val="99"/>
    <w:semiHidden/>
    <w:unhideWhenUsed/>
    <w:rsid w:val="001F17E3"/>
  </w:style>
  <w:style w:type="numbering" w:customStyle="1" w:styleId="21811">
    <w:name w:val="Нет списка21811"/>
    <w:next w:val="ad"/>
    <w:uiPriority w:val="99"/>
    <w:semiHidden/>
    <w:unhideWhenUsed/>
    <w:rsid w:val="001F17E3"/>
  </w:style>
  <w:style w:type="numbering" w:customStyle="1" w:styleId="38110">
    <w:name w:val="Нет списка3811"/>
    <w:next w:val="ad"/>
    <w:semiHidden/>
    <w:rsid w:val="001F17E3"/>
  </w:style>
  <w:style w:type="numbering" w:customStyle="1" w:styleId="12011">
    <w:name w:val="Нет списка12011"/>
    <w:next w:val="ad"/>
    <w:uiPriority w:val="99"/>
    <w:semiHidden/>
    <w:unhideWhenUsed/>
    <w:rsid w:val="001F17E3"/>
  </w:style>
  <w:style w:type="numbering" w:customStyle="1" w:styleId="21911">
    <w:name w:val="Нет списка21911"/>
    <w:next w:val="ad"/>
    <w:uiPriority w:val="99"/>
    <w:semiHidden/>
    <w:unhideWhenUsed/>
    <w:rsid w:val="001F17E3"/>
  </w:style>
  <w:style w:type="numbering" w:customStyle="1" w:styleId="39110">
    <w:name w:val="Нет списка3911"/>
    <w:next w:val="ad"/>
    <w:uiPriority w:val="99"/>
    <w:semiHidden/>
    <w:unhideWhenUsed/>
    <w:rsid w:val="001F17E3"/>
  </w:style>
  <w:style w:type="numbering" w:customStyle="1" w:styleId="SymbolSymbol412">
    <w:name w:val="Стиль маркированный Symbol (Symbol) подчеркивание412"/>
    <w:basedOn w:val="ad"/>
    <w:rsid w:val="001F17E3"/>
  </w:style>
  <w:style w:type="numbering" w:customStyle="1" w:styleId="4123">
    <w:name w:val="Стиль нумерованный412"/>
    <w:basedOn w:val="ad"/>
    <w:rsid w:val="001F17E3"/>
  </w:style>
  <w:style w:type="numbering" w:customStyle="1" w:styleId="12pt412">
    <w:name w:val="Стиль маркированный 12 pt412"/>
    <w:basedOn w:val="ad"/>
    <w:rsid w:val="001F17E3"/>
  </w:style>
  <w:style w:type="numbering" w:customStyle="1" w:styleId="4124">
    <w:name w:val="Стиль маркированный412"/>
    <w:basedOn w:val="ad"/>
    <w:rsid w:val="001F17E3"/>
  </w:style>
  <w:style w:type="numbering" w:customStyle="1" w:styleId="SymbolSymbol111112">
    <w:name w:val="Стиль маркированный Symbol (Symbol) подчеркивание111112"/>
    <w:basedOn w:val="ad"/>
    <w:rsid w:val="001F17E3"/>
  </w:style>
  <w:style w:type="numbering" w:customStyle="1" w:styleId="1111122">
    <w:name w:val="Стиль нумерованный111112"/>
    <w:basedOn w:val="ad"/>
    <w:rsid w:val="001F17E3"/>
  </w:style>
  <w:style w:type="numbering" w:customStyle="1" w:styleId="12pt1312">
    <w:name w:val="Стиль маркированный 12 pt1312"/>
    <w:basedOn w:val="ad"/>
    <w:rsid w:val="001F17E3"/>
  </w:style>
  <w:style w:type="numbering" w:customStyle="1" w:styleId="1111123">
    <w:name w:val="Стиль маркированный111112"/>
    <w:basedOn w:val="ad"/>
    <w:rsid w:val="001F17E3"/>
  </w:style>
  <w:style w:type="numbering" w:customStyle="1" w:styleId="SymbolSymbol211112">
    <w:name w:val="Стиль маркированный Symbol (Symbol) подчеркивание211112"/>
    <w:basedOn w:val="ad"/>
    <w:rsid w:val="001F17E3"/>
  </w:style>
  <w:style w:type="numbering" w:customStyle="1" w:styleId="2111122">
    <w:name w:val="Стиль нумерованный211112"/>
    <w:basedOn w:val="ad"/>
    <w:rsid w:val="001F17E3"/>
  </w:style>
  <w:style w:type="numbering" w:customStyle="1" w:styleId="12pt211112">
    <w:name w:val="Стиль маркированный 12 pt211112"/>
    <w:basedOn w:val="ad"/>
    <w:rsid w:val="001F17E3"/>
  </w:style>
  <w:style w:type="numbering" w:customStyle="1" w:styleId="2111123">
    <w:name w:val="Стиль маркированный211112"/>
    <w:basedOn w:val="ad"/>
    <w:rsid w:val="001F17E3"/>
  </w:style>
  <w:style w:type="table" w:customStyle="1" w:styleId="5111120">
    <w:name w:val="Сетка таблицы511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2">
    <w:name w:val="Сетка таблицы711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2">
    <w:name w:val="Стиль маркированный 12 pt1111112"/>
    <w:basedOn w:val="ad"/>
    <w:rsid w:val="001F17E3"/>
  </w:style>
  <w:style w:type="table" w:customStyle="1" w:styleId="4721">
    <w:name w:val="Сетка таблицы472"/>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1">
    <w:name w:val="Сетка таблицы471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3">
    <w:name w:val="Стиль маркированный4111"/>
    <w:basedOn w:val="ad"/>
    <w:rsid w:val="001F17E3"/>
  </w:style>
  <w:style w:type="numbering" w:customStyle="1" w:styleId="500">
    <w:name w:val="Нет списка50"/>
    <w:next w:val="ad"/>
    <w:uiPriority w:val="99"/>
    <w:semiHidden/>
    <w:unhideWhenUsed/>
    <w:rsid w:val="001F17E3"/>
  </w:style>
  <w:style w:type="table" w:customStyle="1" w:styleId="2173">
    <w:name w:val="Сетка таблицы217"/>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9">
    <w:name w:val="Стиль маркированный Symbol (Symbol) подчеркивание9"/>
    <w:basedOn w:val="ad"/>
    <w:rsid w:val="001F17E3"/>
  </w:style>
  <w:style w:type="numbering" w:customStyle="1" w:styleId="98">
    <w:name w:val="Стиль нумерованный9"/>
    <w:basedOn w:val="ad"/>
    <w:rsid w:val="001F17E3"/>
  </w:style>
  <w:style w:type="numbering" w:customStyle="1" w:styleId="12pt9">
    <w:name w:val="Стиль маркированный 12 pt9"/>
    <w:basedOn w:val="ad"/>
    <w:rsid w:val="001F17E3"/>
  </w:style>
  <w:style w:type="numbering" w:customStyle="1" w:styleId="99">
    <w:name w:val="Стиль маркированный9"/>
    <w:basedOn w:val="ad"/>
    <w:rsid w:val="001F17E3"/>
  </w:style>
  <w:style w:type="numbering" w:customStyle="1" w:styleId="SymbolSymbol16">
    <w:name w:val="Стиль маркированный Symbol (Symbol) подчеркивание16"/>
    <w:basedOn w:val="ad"/>
    <w:rsid w:val="001F17E3"/>
  </w:style>
  <w:style w:type="numbering" w:customStyle="1" w:styleId="16f">
    <w:name w:val="Стиль нумерованный16"/>
    <w:basedOn w:val="ad"/>
    <w:rsid w:val="001F17E3"/>
  </w:style>
  <w:style w:type="numbering" w:customStyle="1" w:styleId="12pt17">
    <w:name w:val="Стиль маркированный 12 pt17"/>
    <w:basedOn w:val="ad"/>
    <w:rsid w:val="001F17E3"/>
  </w:style>
  <w:style w:type="numbering" w:customStyle="1" w:styleId="16f0">
    <w:name w:val="Стиль маркированный16"/>
    <w:basedOn w:val="ad"/>
    <w:rsid w:val="001F17E3"/>
  </w:style>
  <w:style w:type="numbering" w:customStyle="1" w:styleId="SymbolSymbol25">
    <w:name w:val="Стиль маркированный Symbol (Symbol) подчеркивание25"/>
    <w:basedOn w:val="ad"/>
    <w:rsid w:val="001F17E3"/>
  </w:style>
  <w:style w:type="numbering" w:customStyle="1" w:styleId="25c">
    <w:name w:val="Стиль нумерованный25"/>
    <w:basedOn w:val="ad"/>
    <w:rsid w:val="001F17E3"/>
  </w:style>
  <w:style w:type="numbering" w:customStyle="1" w:styleId="12pt25">
    <w:name w:val="Стиль маркированный 12 pt25"/>
    <w:basedOn w:val="ad"/>
    <w:rsid w:val="001F17E3"/>
  </w:style>
  <w:style w:type="numbering" w:customStyle="1" w:styleId="25d">
    <w:name w:val="Стиль маркированный25"/>
    <w:basedOn w:val="ad"/>
    <w:rsid w:val="001F17E3"/>
  </w:style>
  <w:style w:type="numbering" w:customStyle="1" w:styleId="12pt116">
    <w:name w:val="Стиль маркированный 12 pt116"/>
    <w:basedOn w:val="ad"/>
    <w:rsid w:val="001F17E3"/>
  </w:style>
  <w:style w:type="numbering" w:customStyle="1" w:styleId="SymbolSymbol1211">
    <w:name w:val="Стиль маркированный Symbol (Symbol) подчеркивание1211"/>
    <w:basedOn w:val="ad"/>
    <w:rsid w:val="001F17E3"/>
  </w:style>
  <w:style w:type="numbering" w:customStyle="1" w:styleId="11111113">
    <w:name w:val="Стиль нумерованный1111111"/>
    <w:basedOn w:val="ad"/>
    <w:rsid w:val="001F17E3"/>
  </w:style>
  <w:style w:type="numbering" w:customStyle="1" w:styleId="1300">
    <w:name w:val="Нет списка130"/>
    <w:next w:val="ad"/>
    <w:uiPriority w:val="99"/>
    <w:semiHidden/>
    <w:rsid w:val="001F17E3"/>
  </w:style>
  <w:style w:type="numbering" w:customStyle="1" w:styleId="1119">
    <w:name w:val="Нет списка1119"/>
    <w:next w:val="ad"/>
    <w:semiHidden/>
    <w:rsid w:val="001F17E3"/>
  </w:style>
  <w:style w:type="numbering" w:customStyle="1" w:styleId="2290">
    <w:name w:val="Нет списка229"/>
    <w:next w:val="ad"/>
    <w:semiHidden/>
    <w:unhideWhenUsed/>
    <w:rsid w:val="001F17E3"/>
  </w:style>
  <w:style w:type="numbering" w:customStyle="1" w:styleId="3200">
    <w:name w:val="Нет списка320"/>
    <w:next w:val="ad"/>
    <w:semiHidden/>
    <w:rsid w:val="001F17E3"/>
  </w:style>
  <w:style w:type="numbering" w:customStyle="1" w:styleId="4100">
    <w:name w:val="Нет списка410"/>
    <w:next w:val="ad"/>
    <w:semiHidden/>
    <w:rsid w:val="001F17E3"/>
  </w:style>
  <w:style w:type="numbering" w:customStyle="1" w:styleId="111100">
    <w:name w:val="Нет списка11110"/>
    <w:next w:val="ad"/>
    <w:semiHidden/>
    <w:rsid w:val="001F17E3"/>
  </w:style>
  <w:style w:type="numbering" w:customStyle="1" w:styleId="11115">
    <w:name w:val="Нет списка11115"/>
    <w:next w:val="ad"/>
    <w:semiHidden/>
    <w:rsid w:val="001F17E3"/>
  </w:style>
  <w:style w:type="numbering" w:customStyle="1" w:styleId="21180">
    <w:name w:val="Нет списка2118"/>
    <w:next w:val="ad"/>
    <w:semiHidden/>
    <w:unhideWhenUsed/>
    <w:rsid w:val="001F17E3"/>
  </w:style>
  <w:style w:type="numbering" w:customStyle="1" w:styleId="31100">
    <w:name w:val="Нет списка3110"/>
    <w:next w:val="ad"/>
    <w:semiHidden/>
    <w:rsid w:val="001F17E3"/>
  </w:style>
  <w:style w:type="numbering" w:customStyle="1" w:styleId="4170">
    <w:name w:val="Нет списка417"/>
    <w:next w:val="ad"/>
    <w:semiHidden/>
    <w:rsid w:val="001F17E3"/>
  </w:style>
  <w:style w:type="numbering" w:customStyle="1" w:styleId="12100">
    <w:name w:val="Нет списка1210"/>
    <w:next w:val="ad"/>
    <w:semiHidden/>
    <w:rsid w:val="001F17E3"/>
  </w:style>
  <w:style w:type="numbering" w:customStyle="1" w:styleId="21190">
    <w:name w:val="Нет списка2119"/>
    <w:next w:val="ad"/>
    <w:semiHidden/>
    <w:unhideWhenUsed/>
    <w:rsid w:val="001F17E3"/>
  </w:style>
  <w:style w:type="numbering" w:customStyle="1" w:styleId="31170">
    <w:name w:val="Нет списка3117"/>
    <w:next w:val="ad"/>
    <w:semiHidden/>
    <w:rsid w:val="001F17E3"/>
  </w:style>
  <w:style w:type="table" w:customStyle="1" w:styleId="21133">
    <w:name w:val="Сетка таблицы2113"/>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0">
    <w:name w:val="Нет списка58"/>
    <w:next w:val="ad"/>
    <w:uiPriority w:val="99"/>
    <w:semiHidden/>
    <w:unhideWhenUsed/>
    <w:rsid w:val="001F17E3"/>
  </w:style>
  <w:style w:type="numbering" w:customStyle="1" w:styleId="671">
    <w:name w:val="Нет списка67"/>
    <w:next w:val="ad"/>
    <w:uiPriority w:val="99"/>
    <w:semiHidden/>
    <w:rsid w:val="001F17E3"/>
  </w:style>
  <w:style w:type="numbering" w:customStyle="1" w:styleId="1380">
    <w:name w:val="Нет списка138"/>
    <w:next w:val="ad"/>
    <w:semiHidden/>
    <w:rsid w:val="001F17E3"/>
  </w:style>
  <w:style w:type="numbering" w:customStyle="1" w:styleId="11270">
    <w:name w:val="Нет списка1127"/>
    <w:next w:val="ad"/>
    <w:semiHidden/>
    <w:rsid w:val="001F17E3"/>
  </w:style>
  <w:style w:type="numbering" w:customStyle="1" w:styleId="22100">
    <w:name w:val="Нет списка2210"/>
    <w:next w:val="ad"/>
    <w:semiHidden/>
    <w:unhideWhenUsed/>
    <w:rsid w:val="001F17E3"/>
  </w:style>
  <w:style w:type="numbering" w:customStyle="1" w:styleId="3280">
    <w:name w:val="Нет списка328"/>
    <w:next w:val="ad"/>
    <w:semiHidden/>
    <w:rsid w:val="001F17E3"/>
  </w:style>
  <w:style w:type="numbering" w:customStyle="1" w:styleId="4270">
    <w:name w:val="Нет списка427"/>
    <w:next w:val="ad"/>
    <w:semiHidden/>
    <w:rsid w:val="001F17E3"/>
  </w:style>
  <w:style w:type="numbering" w:customStyle="1" w:styleId="12170">
    <w:name w:val="Нет списка1217"/>
    <w:next w:val="ad"/>
    <w:semiHidden/>
    <w:rsid w:val="001F17E3"/>
  </w:style>
  <w:style w:type="numbering" w:customStyle="1" w:styleId="21270">
    <w:name w:val="Нет списка2127"/>
    <w:next w:val="ad"/>
    <w:semiHidden/>
    <w:unhideWhenUsed/>
    <w:rsid w:val="001F17E3"/>
  </w:style>
  <w:style w:type="numbering" w:customStyle="1" w:styleId="31270">
    <w:name w:val="Нет списка3127"/>
    <w:next w:val="ad"/>
    <w:semiHidden/>
    <w:rsid w:val="001F17E3"/>
  </w:style>
  <w:style w:type="numbering" w:customStyle="1" w:styleId="5170">
    <w:name w:val="Нет списка517"/>
    <w:next w:val="ad"/>
    <w:uiPriority w:val="99"/>
    <w:semiHidden/>
    <w:rsid w:val="001F17E3"/>
  </w:style>
  <w:style w:type="numbering" w:customStyle="1" w:styleId="1317">
    <w:name w:val="Нет списка1317"/>
    <w:next w:val="ad"/>
    <w:semiHidden/>
    <w:rsid w:val="001F17E3"/>
  </w:style>
  <w:style w:type="numbering" w:customStyle="1" w:styleId="22170">
    <w:name w:val="Нет списка2217"/>
    <w:next w:val="ad"/>
    <w:semiHidden/>
    <w:unhideWhenUsed/>
    <w:rsid w:val="001F17E3"/>
  </w:style>
  <w:style w:type="numbering" w:customStyle="1" w:styleId="3217">
    <w:name w:val="Нет списка3217"/>
    <w:next w:val="ad"/>
    <w:semiHidden/>
    <w:rsid w:val="001F17E3"/>
  </w:style>
  <w:style w:type="numbering" w:customStyle="1" w:styleId="SymbolSymbol33">
    <w:name w:val="Стиль маркированный Symbol (Symbol) подчеркивание33"/>
    <w:basedOn w:val="ad"/>
    <w:rsid w:val="001F17E3"/>
  </w:style>
  <w:style w:type="numbering" w:customStyle="1" w:styleId="334">
    <w:name w:val="Стиль нумерованный33"/>
    <w:basedOn w:val="ad"/>
    <w:rsid w:val="001F17E3"/>
  </w:style>
  <w:style w:type="numbering" w:customStyle="1" w:styleId="12pt33">
    <w:name w:val="Стиль маркированный 12 pt33"/>
    <w:basedOn w:val="ad"/>
    <w:rsid w:val="001F17E3"/>
  </w:style>
  <w:style w:type="numbering" w:customStyle="1" w:styleId="335">
    <w:name w:val="Стиль маркированный33"/>
    <w:basedOn w:val="ad"/>
    <w:rsid w:val="001F17E3"/>
  </w:style>
  <w:style w:type="table" w:customStyle="1" w:styleId="5230">
    <w:name w:val="Сетка таблицы52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3">
    <w:name w:val="Нет списка74"/>
    <w:next w:val="ad"/>
    <w:uiPriority w:val="99"/>
    <w:semiHidden/>
    <w:unhideWhenUsed/>
    <w:rsid w:val="001F17E3"/>
  </w:style>
  <w:style w:type="numbering" w:customStyle="1" w:styleId="1441">
    <w:name w:val="Нет списка144"/>
    <w:next w:val="ad"/>
    <w:uiPriority w:val="99"/>
    <w:semiHidden/>
    <w:rsid w:val="001F17E3"/>
  </w:style>
  <w:style w:type="numbering" w:customStyle="1" w:styleId="1134">
    <w:name w:val="Нет списка1134"/>
    <w:next w:val="ad"/>
    <w:semiHidden/>
    <w:rsid w:val="001F17E3"/>
  </w:style>
  <w:style w:type="numbering" w:customStyle="1" w:styleId="2340">
    <w:name w:val="Нет списка234"/>
    <w:next w:val="ad"/>
    <w:semiHidden/>
    <w:unhideWhenUsed/>
    <w:rsid w:val="001F17E3"/>
  </w:style>
  <w:style w:type="numbering" w:customStyle="1" w:styleId="3340">
    <w:name w:val="Нет списка334"/>
    <w:next w:val="ad"/>
    <w:semiHidden/>
    <w:rsid w:val="001F17E3"/>
  </w:style>
  <w:style w:type="numbering" w:customStyle="1" w:styleId="434">
    <w:name w:val="Нет списка434"/>
    <w:next w:val="ad"/>
    <w:semiHidden/>
    <w:rsid w:val="001F17E3"/>
  </w:style>
  <w:style w:type="numbering" w:customStyle="1" w:styleId="1111130">
    <w:name w:val="Нет списка111113"/>
    <w:next w:val="ad"/>
    <w:semiHidden/>
    <w:rsid w:val="001F17E3"/>
  </w:style>
  <w:style w:type="numbering" w:customStyle="1" w:styleId="11111130">
    <w:name w:val="Нет списка1111113"/>
    <w:next w:val="ad"/>
    <w:semiHidden/>
    <w:rsid w:val="001F17E3"/>
  </w:style>
  <w:style w:type="numbering" w:customStyle="1" w:styleId="2134">
    <w:name w:val="Нет списка2134"/>
    <w:next w:val="ad"/>
    <w:semiHidden/>
    <w:unhideWhenUsed/>
    <w:rsid w:val="001F17E3"/>
  </w:style>
  <w:style w:type="numbering" w:customStyle="1" w:styleId="3134">
    <w:name w:val="Нет списка3134"/>
    <w:next w:val="ad"/>
    <w:semiHidden/>
    <w:rsid w:val="001F17E3"/>
  </w:style>
  <w:style w:type="numbering" w:customStyle="1" w:styleId="41140">
    <w:name w:val="Нет списка4114"/>
    <w:next w:val="ad"/>
    <w:semiHidden/>
    <w:rsid w:val="001F17E3"/>
  </w:style>
  <w:style w:type="numbering" w:customStyle="1" w:styleId="12240">
    <w:name w:val="Нет списка1224"/>
    <w:next w:val="ad"/>
    <w:semiHidden/>
    <w:rsid w:val="001F17E3"/>
  </w:style>
  <w:style w:type="numbering" w:customStyle="1" w:styleId="211140">
    <w:name w:val="Нет списка21114"/>
    <w:next w:val="ad"/>
    <w:semiHidden/>
    <w:unhideWhenUsed/>
    <w:rsid w:val="001F17E3"/>
  </w:style>
  <w:style w:type="numbering" w:customStyle="1" w:styleId="311140">
    <w:name w:val="Нет списка31114"/>
    <w:next w:val="ad"/>
    <w:semiHidden/>
    <w:rsid w:val="001F17E3"/>
  </w:style>
  <w:style w:type="numbering" w:customStyle="1" w:styleId="5240">
    <w:name w:val="Нет списка524"/>
    <w:next w:val="ad"/>
    <w:uiPriority w:val="99"/>
    <w:semiHidden/>
    <w:unhideWhenUsed/>
    <w:rsid w:val="001F17E3"/>
  </w:style>
  <w:style w:type="numbering" w:customStyle="1" w:styleId="6140">
    <w:name w:val="Нет списка614"/>
    <w:next w:val="ad"/>
    <w:uiPriority w:val="99"/>
    <w:semiHidden/>
    <w:rsid w:val="001F17E3"/>
  </w:style>
  <w:style w:type="numbering" w:customStyle="1" w:styleId="1324">
    <w:name w:val="Нет списка1324"/>
    <w:next w:val="ad"/>
    <w:semiHidden/>
    <w:rsid w:val="001F17E3"/>
  </w:style>
  <w:style w:type="numbering" w:customStyle="1" w:styleId="11214">
    <w:name w:val="Нет списка11214"/>
    <w:next w:val="ad"/>
    <w:semiHidden/>
    <w:rsid w:val="001F17E3"/>
  </w:style>
  <w:style w:type="numbering" w:customStyle="1" w:styleId="22240">
    <w:name w:val="Нет списка2224"/>
    <w:next w:val="ad"/>
    <w:semiHidden/>
    <w:unhideWhenUsed/>
    <w:rsid w:val="001F17E3"/>
  </w:style>
  <w:style w:type="numbering" w:customStyle="1" w:styleId="3224">
    <w:name w:val="Нет списка3224"/>
    <w:next w:val="ad"/>
    <w:semiHidden/>
    <w:rsid w:val="001F17E3"/>
  </w:style>
  <w:style w:type="numbering" w:customStyle="1" w:styleId="4214">
    <w:name w:val="Нет списка4214"/>
    <w:next w:val="ad"/>
    <w:semiHidden/>
    <w:rsid w:val="001F17E3"/>
  </w:style>
  <w:style w:type="numbering" w:customStyle="1" w:styleId="12114">
    <w:name w:val="Нет списка12114"/>
    <w:next w:val="ad"/>
    <w:semiHidden/>
    <w:rsid w:val="001F17E3"/>
  </w:style>
  <w:style w:type="numbering" w:customStyle="1" w:styleId="21214">
    <w:name w:val="Нет списка21214"/>
    <w:next w:val="ad"/>
    <w:semiHidden/>
    <w:unhideWhenUsed/>
    <w:rsid w:val="001F17E3"/>
  </w:style>
  <w:style w:type="numbering" w:customStyle="1" w:styleId="31214">
    <w:name w:val="Нет списка31214"/>
    <w:next w:val="ad"/>
    <w:semiHidden/>
    <w:rsid w:val="001F17E3"/>
  </w:style>
  <w:style w:type="numbering" w:customStyle="1" w:styleId="5114">
    <w:name w:val="Нет списка5114"/>
    <w:next w:val="ad"/>
    <w:uiPriority w:val="99"/>
    <w:semiHidden/>
    <w:rsid w:val="001F17E3"/>
  </w:style>
  <w:style w:type="numbering" w:customStyle="1" w:styleId="13114">
    <w:name w:val="Нет списка13114"/>
    <w:next w:val="ad"/>
    <w:semiHidden/>
    <w:rsid w:val="001F17E3"/>
  </w:style>
  <w:style w:type="numbering" w:customStyle="1" w:styleId="22114">
    <w:name w:val="Нет списка22114"/>
    <w:next w:val="ad"/>
    <w:semiHidden/>
    <w:unhideWhenUsed/>
    <w:rsid w:val="001F17E3"/>
  </w:style>
  <w:style w:type="numbering" w:customStyle="1" w:styleId="32114">
    <w:name w:val="Нет списка32114"/>
    <w:next w:val="ad"/>
    <w:semiHidden/>
    <w:rsid w:val="001F17E3"/>
  </w:style>
  <w:style w:type="numbering" w:customStyle="1" w:styleId="SymbolSymbol114">
    <w:name w:val="Стиль маркированный Symbol (Symbol) подчеркивание114"/>
    <w:basedOn w:val="ad"/>
    <w:rsid w:val="001F17E3"/>
  </w:style>
  <w:style w:type="numbering" w:customStyle="1" w:styleId="1135">
    <w:name w:val="Стиль нумерованный113"/>
    <w:basedOn w:val="ad"/>
    <w:rsid w:val="001F17E3"/>
  </w:style>
  <w:style w:type="numbering" w:customStyle="1" w:styleId="12pt123">
    <w:name w:val="Стиль маркированный 12 pt123"/>
    <w:basedOn w:val="ad"/>
    <w:rsid w:val="001F17E3"/>
  </w:style>
  <w:style w:type="numbering" w:customStyle="1" w:styleId="1136">
    <w:name w:val="Стиль маркированный113"/>
    <w:basedOn w:val="ad"/>
    <w:rsid w:val="001F17E3"/>
  </w:style>
  <w:style w:type="numbering" w:customStyle="1" w:styleId="7131">
    <w:name w:val="Нет списка713"/>
    <w:next w:val="ad"/>
    <w:uiPriority w:val="99"/>
    <w:semiHidden/>
    <w:rsid w:val="001F17E3"/>
  </w:style>
  <w:style w:type="numbering" w:customStyle="1" w:styleId="1413">
    <w:name w:val="Нет списка1413"/>
    <w:next w:val="ad"/>
    <w:semiHidden/>
    <w:rsid w:val="001F17E3"/>
  </w:style>
  <w:style w:type="numbering" w:customStyle="1" w:styleId="23130">
    <w:name w:val="Нет списка2313"/>
    <w:next w:val="ad"/>
    <w:semiHidden/>
    <w:unhideWhenUsed/>
    <w:rsid w:val="001F17E3"/>
  </w:style>
  <w:style w:type="numbering" w:customStyle="1" w:styleId="3313">
    <w:name w:val="Нет списка3313"/>
    <w:next w:val="ad"/>
    <w:semiHidden/>
    <w:rsid w:val="001F17E3"/>
  </w:style>
  <w:style w:type="numbering" w:customStyle="1" w:styleId="4313">
    <w:name w:val="Нет списка4313"/>
    <w:next w:val="ad"/>
    <w:semiHidden/>
    <w:rsid w:val="001F17E3"/>
  </w:style>
  <w:style w:type="numbering" w:customStyle="1" w:styleId="11313">
    <w:name w:val="Нет списка11313"/>
    <w:next w:val="ad"/>
    <w:semiHidden/>
    <w:rsid w:val="001F17E3"/>
  </w:style>
  <w:style w:type="numbering" w:customStyle="1" w:styleId="111230">
    <w:name w:val="Нет списка11123"/>
    <w:next w:val="ad"/>
    <w:semiHidden/>
    <w:rsid w:val="001F17E3"/>
  </w:style>
  <w:style w:type="numbering" w:customStyle="1" w:styleId="21313">
    <w:name w:val="Нет списка21313"/>
    <w:next w:val="ad"/>
    <w:semiHidden/>
    <w:unhideWhenUsed/>
    <w:rsid w:val="001F17E3"/>
  </w:style>
  <w:style w:type="numbering" w:customStyle="1" w:styleId="31313">
    <w:name w:val="Нет списка31313"/>
    <w:next w:val="ad"/>
    <w:semiHidden/>
    <w:rsid w:val="001F17E3"/>
  </w:style>
  <w:style w:type="numbering" w:customStyle="1" w:styleId="411130">
    <w:name w:val="Нет списка41113"/>
    <w:next w:val="ad"/>
    <w:semiHidden/>
    <w:rsid w:val="001F17E3"/>
  </w:style>
  <w:style w:type="numbering" w:customStyle="1" w:styleId="12213">
    <w:name w:val="Нет списка12213"/>
    <w:next w:val="ad"/>
    <w:semiHidden/>
    <w:rsid w:val="001F17E3"/>
  </w:style>
  <w:style w:type="numbering" w:customStyle="1" w:styleId="2111130">
    <w:name w:val="Нет списка211113"/>
    <w:next w:val="ad"/>
    <w:semiHidden/>
    <w:unhideWhenUsed/>
    <w:rsid w:val="001F17E3"/>
  </w:style>
  <w:style w:type="numbering" w:customStyle="1" w:styleId="3111130">
    <w:name w:val="Нет списка311113"/>
    <w:next w:val="ad"/>
    <w:semiHidden/>
    <w:rsid w:val="001F17E3"/>
  </w:style>
  <w:style w:type="numbering" w:customStyle="1" w:styleId="5213">
    <w:name w:val="Нет списка5213"/>
    <w:next w:val="ad"/>
    <w:uiPriority w:val="99"/>
    <w:semiHidden/>
    <w:unhideWhenUsed/>
    <w:rsid w:val="001F17E3"/>
  </w:style>
  <w:style w:type="numbering" w:customStyle="1" w:styleId="6113">
    <w:name w:val="Нет списка6113"/>
    <w:next w:val="ad"/>
    <w:uiPriority w:val="99"/>
    <w:semiHidden/>
    <w:rsid w:val="001F17E3"/>
  </w:style>
  <w:style w:type="numbering" w:customStyle="1" w:styleId="13213">
    <w:name w:val="Нет списка13213"/>
    <w:next w:val="ad"/>
    <w:semiHidden/>
    <w:rsid w:val="001F17E3"/>
  </w:style>
  <w:style w:type="numbering" w:customStyle="1" w:styleId="112113">
    <w:name w:val="Нет списка112113"/>
    <w:next w:val="ad"/>
    <w:semiHidden/>
    <w:rsid w:val="001F17E3"/>
  </w:style>
  <w:style w:type="numbering" w:customStyle="1" w:styleId="22213">
    <w:name w:val="Нет списка22213"/>
    <w:next w:val="ad"/>
    <w:semiHidden/>
    <w:unhideWhenUsed/>
    <w:rsid w:val="001F17E3"/>
  </w:style>
  <w:style w:type="numbering" w:customStyle="1" w:styleId="32213">
    <w:name w:val="Нет списка32213"/>
    <w:next w:val="ad"/>
    <w:semiHidden/>
    <w:rsid w:val="001F17E3"/>
  </w:style>
  <w:style w:type="numbering" w:customStyle="1" w:styleId="42113">
    <w:name w:val="Нет списка42113"/>
    <w:next w:val="ad"/>
    <w:semiHidden/>
    <w:rsid w:val="001F17E3"/>
  </w:style>
  <w:style w:type="numbering" w:customStyle="1" w:styleId="121113">
    <w:name w:val="Нет списка121113"/>
    <w:next w:val="ad"/>
    <w:semiHidden/>
    <w:rsid w:val="001F17E3"/>
  </w:style>
  <w:style w:type="numbering" w:customStyle="1" w:styleId="212113">
    <w:name w:val="Нет списка212113"/>
    <w:next w:val="ad"/>
    <w:semiHidden/>
    <w:unhideWhenUsed/>
    <w:rsid w:val="001F17E3"/>
  </w:style>
  <w:style w:type="numbering" w:customStyle="1" w:styleId="312113">
    <w:name w:val="Нет списка312113"/>
    <w:next w:val="ad"/>
    <w:semiHidden/>
    <w:rsid w:val="001F17E3"/>
  </w:style>
  <w:style w:type="numbering" w:customStyle="1" w:styleId="51113">
    <w:name w:val="Нет списка51113"/>
    <w:next w:val="ad"/>
    <w:uiPriority w:val="99"/>
    <w:semiHidden/>
    <w:rsid w:val="001F17E3"/>
  </w:style>
  <w:style w:type="numbering" w:customStyle="1" w:styleId="131113">
    <w:name w:val="Нет списка131113"/>
    <w:next w:val="ad"/>
    <w:semiHidden/>
    <w:rsid w:val="001F17E3"/>
  </w:style>
  <w:style w:type="numbering" w:customStyle="1" w:styleId="221113">
    <w:name w:val="Нет списка221113"/>
    <w:next w:val="ad"/>
    <w:semiHidden/>
    <w:unhideWhenUsed/>
    <w:rsid w:val="001F17E3"/>
  </w:style>
  <w:style w:type="numbering" w:customStyle="1" w:styleId="321113">
    <w:name w:val="Нет списка321113"/>
    <w:next w:val="ad"/>
    <w:semiHidden/>
    <w:rsid w:val="001F17E3"/>
  </w:style>
  <w:style w:type="numbering" w:customStyle="1" w:styleId="SymbolSymbol1113">
    <w:name w:val="Стиль маркированный Symbol (Symbol) подчеркивание1113"/>
    <w:basedOn w:val="ad"/>
    <w:rsid w:val="001F17E3"/>
  </w:style>
  <w:style w:type="numbering" w:customStyle="1" w:styleId="11130">
    <w:name w:val="Стиль нумерованный1113"/>
    <w:basedOn w:val="ad"/>
    <w:rsid w:val="001F17E3"/>
    <w:pPr>
      <w:numPr>
        <w:numId w:val="31"/>
      </w:numPr>
    </w:pPr>
  </w:style>
  <w:style w:type="numbering" w:customStyle="1" w:styleId="12pt1113">
    <w:name w:val="Стиль маркированный 12 pt1113"/>
    <w:basedOn w:val="ad"/>
    <w:rsid w:val="001F17E3"/>
    <w:pPr>
      <w:numPr>
        <w:numId w:val="32"/>
      </w:numPr>
    </w:pPr>
  </w:style>
  <w:style w:type="numbering" w:customStyle="1" w:styleId="1113">
    <w:name w:val="Стиль маркированный1113"/>
    <w:basedOn w:val="ad"/>
    <w:rsid w:val="001F17E3"/>
    <w:pPr>
      <w:numPr>
        <w:numId w:val="33"/>
      </w:numPr>
    </w:pPr>
  </w:style>
  <w:style w:type="numbering" w:customStyle="1" w:styleId="833">
    <w:name w:val="Нет списка83"/>
    <w:next w:val="ad"/>
    <w:uiPriority w:val="99"/>
    <w:semiHidden/>
    <w:rsid w:val="001F17E3"/>
  </w:style>
  <w:style w:type="numbering" w:customStyle="1" w:styleId="1533">
    <w:name w:val="Нет списка153"/>
    <w:next w:val="ad"/>
    <w:semiHidden/>
    <w:rsid w:val="001F17E3"/>
  </w:style>
  <w:style w:type="numbering" w:customStyle="1" w:styleId="2430">
    <w:name w:val="Нет списка243"/>
    <w:next w:val="ad"/>
    <w:semiHidden/>
    <w:unhideWhenUsed/>
    <w:rsid w:val="001F17E3"/>
  </w:style>
  <w:style w:type="numbering" w:customStyle="1" w:styleId="343">
    <w:name w:val="Нет списка343"/>
    <w:next w:val="ad"/>
    <w:semiHidden/>
    <w:rsid w:val="001F17E3"/>
  </w:style>
  <w:style w:type="numbering" w:customStyle="1" w:styleId="443">
    <w:name w:val="Нет списка443"/>
    <w:next w:val="ad"/>
    <w:semiHidden/>
    <w:rsid w:val="001F17E3"/>
  </w:style>
  <w:style w:type="numbering" w:customStyle="1" w:styleId="11430">
    <w:name w:val="Нет списка1143"/>
    <w:next w:val="ad"/>
    <w:semiHidden/>
    <w:rsid w:val="001F17E3"/>
  </w:style>
  <w:style w:type="numbering" w:customStyle="1" w:styleId="11133">
    <w:name w:val="Нет списка11133"/>
    <w:next w:val="ad"/>
    <w:semiHidden/>
    <w:rsid w:val="001F17E3"/>
  </w:style>
  <w:style w:type="numbering" w:customStyle="1" w:styleId="2143">
    <w:name w:val="Нет списка2143"/>
    <w:next w:val="ad"/>
    <w:semiHidden/>
    <w:unhideWhenUsed/>
    <w:rsid w:val="001F17E3"/>
  </w:style>
  <w:style w:type="numbering" w:customStyle="1" w:styleId="3143">
    <w:name w:val="Нет списка3143"/>
    <w:next w:val="ad"/>
    <w:semiHidden/>
    <w:rsid w:val="001F17E3"/>
  </w:style>
  <w:style w:type="numbering" w:customStyle="1" w:styleId="41230">
    <w:name w:val="Нет списка4123"/>
    <w:next w:val="ad"/>
    <w:semiHidden/>
    <w:rsid w:val="001F17E3"/>
  </w:style>
  <w:style w:type="numbering" w:customStyle="1" w:styleId="1233">
    <w:name w:val="Нет списка1233"/>
    <w:next w:val="ad"/>
    <w:semiHidden/>
    <w:rsid w:val="001F17E3"/>
  </w:style>
  <w:style w:type="numbering" w:customStyle="1" w:styleId="211230">
    <w:name w:val="Нет списка21123"/>
    <w:next w:val="ad"/>
    <w:semiHidden/>
    <w:unhideWhenUsed/>
    <w:rsid w:val="001F17E3"/>
  </w:style>
  <w:style w:type="numbering" w:customStyle="1" w:styleId="311230">
    <w:name w:val="Нет списка31123"/>
    <w:next w:val="ad"/>
    <w:semiHidden/>
    <w:rsid w:val="001F17E3"/>
  </w:style>
  <w:style w:type="numbering" w:customStyle="1" w:styleId="533">
    <w:name w:val="Нет списка533"/>
    <w:next w:val="ad"/>
    <w:uiPriority w:val="99"/>
    <w:semiHidden/>
    <w:unhideWhenUsed/>
    <w:rsid w:val="001F17E3"/>
  </w:style>
  <w:style w:type="numbering" w:customStyle="1" w:styleId="6230">
    <w:name w:val="Нет списка623"/>
    <w:next w:val="ad"/>
    <w:uiPriority w:val="99"/>
    <w:semiHidden/>
    <w:rsid w:val="001F17E3"/>
  </w:style>
  <w:style w:type="numbering" w:customStyle="1" w:styleId="1333">
    <w:name w:val="Нет списка1333"/>
    <w:next w:val="ad"/>
    <w:semiHidden/>
    <w:rsid w:val="001F17E3"/>
  </w:style>
  <w:style w:type="numbering" w:customStyle="1" w:styleId="11223">
    <w:name w:val="Нет списка11223"/>
    <w:next w:val="ad"/>
    <w:semiHidden/>
    <w:rsid w:val="001F17E3"/>
  </w:style>
  <w:style w:type="numbering" w:customStyle="1" w:styleId="2233">
    <w:name w:val="Нет списка2233"/>
    <w:next w:val="ad"/>
    <w:semiHidden/>
    <w:unhideWhenUsed/>
    <w:rsid w:val="001F17E3"/>
  </w:style>
  <w:style w:type="numbering" w:customStyle="1" w:styleId="3233">
    <w:name w:val="Нет списка3233"/>
    <w:next w:val="ad"/>
    <w:semiHidden/>
    <w:rsid w:val="001F17E3"/>
  </w:style>
  <w:style w:type="numbering" w:customStyle="1" w:styleId="42230">
    <w:name w:val="Нет списка4223"/>
    <w:next w:val="ad"/>
    <w:semiHidden/>
    <w:rsid w:val="001F17E3"/>
  </w:style>
  <w:style w:type="numbering" w:customStyle="1" w:styleId="12123">
    <w:name w:val="Нет списка12123"/>
    <w:next w:val="ad"/>
    <w:semiHidden/>
    <w:rsid w:val="001F17E3"/>
  </w:style>
  <w:style w:type="numbering" w:customStyle="1" w:styleId="21223">
    <w:name w:val="Нет списка21223"/>
    <w:next w:val="ad"/>
    <w:semiHidden/>
    <w:unhideWhenUsed/>
    <w:rsid w:val="001F17E3"/>
  </w:style>
  <w:style w:type="numbering" w:customStyle="1" w:styleId="31223">
    <w:name w:val="Нет списка31223"/>
    <w:next w:val="ad"/>
    <w:semiHidden/>
    <w:rsid w:val="001F17E3"/>
  </w:style>
  <w:style w:type="numbering" w:customStyle="1" w:styleId="5123">
    <w:name w:val="Нет списка5123"/>
    <w:next w:val="ad"/>
    <w:uiPriority w:val="99"/>
    <w:semiHidden/>
    <w:rsid w:val="001F17E3"/>
  </w:style>
  <w:style w:type="numbering" w:customStyle="1" w:styleId="13123">
    <w:name w:val="Нет списка13123"/>
    <w:next w:val="ad"/>
    <w:semiHidden/>
    <w:rsid w:val="001F17E3"/>
  </w:style>
  <w:style w:type="numbering" w:customStyle="1" w:styleId="221230">
    <w:name w:val="Нет списка22123"/>
    <w:next w:val="ad"/>
    <w:semiHidden/>
    <w:unhideWhenUsed/>
    <w:rsid w:val="001F17E3"/>
  </w:style>
  <w:style w:type="numbering" w:customStyle="1" w:styleId="32123">
    <w:name w:val="Нет списка32123"/>
    <w:next w:val="ad"/>
    <w:semiHidden/>
    <w:rsid w:val="001F17E3"/>
  </w:style>
  <w:style w:type="numbering" w:customStyle="1" w:styleId="SymbolSymbol213">
    <w:name w:val="Стиль маркированный Symbol (Symbol) подчеркивание213"/>
    <w:basedOn w:val="ad"/>
    <w:rsid w:val="001F17E3"/>
  </w:style>
  <w:style w:type="numbering" w:customStyle="1" w:styleId="2135">
    <w:name w:val="Стиль нумерованный213"/>
    <w:basedOn w:val="ad"/>
    <w:rsid w:val="001F17E3"/>
  </w:style>
  <w:style w:type="numbering" w:customStyle="1" w:styleId="12pt213">
    <w:name w:val="Стиль маркированный 12 pt213"/>
    <w:basedOn w:val="ad"/>
    <w:rsid w:val="001F17E3"/>
  </w:style>
  <w:style w:type="numbering" w:customStyle="1" w:styleId="2136">
    <w:name w:val="Стиль маркированный213"/>
    <w:basedOn w:val="ad"/>
    <w:rsid w:val="001F17E3"/>
  </w:style>
  <w:style w:type="numbering" w:customStyle="1" w:styleId="12pt11113">
    <w:name w:val="Стиль маркированный 12 pt11113"/>
    <w:basedOn w:val="ad"/>
    <w:rsid w:val="001F17E3"/>
  </w:style>
  <w:style w:type="numbering" w:customStyle="1" w:styleId="933">
    <w:name w:val="Нет списка93"/>
    <w:next w:val="ad"/>
    <w:uiPriority w:val="99"/>
    <w:semiHidden/>
    <w:rsid w:val="001F17E3"/>
  </w:style>
  <w:style w:type="numbering" w:customStyle="1" w:styleId="1633">
    <w:name w:val="Нет списка163"/>
    <w:next w:val="ad"/>
    <w:semiHidden/>
    <w:rsid w:val="001F17E3"/>
  </w:style>
  <w:style w:type="numbering" w:customStyle="1" w:styleId="2530">
    <w:name w:val="Нет списка253"/>
    <w:next w:val="ad"/>
    <w:semiHidden/>
    <w:unhideWhenUsed/>
    <w:rsid w:val="001F17E3"/>
  </w:style>
  <w:style w:type="numbering" w:customStyle="1" w:styleId="353">
    <w:name w:val="Нет списка353"/>
    <w:next w:val="ad"/>
    <w:semiHidden/>
    <w:rsid w:val="001F17E3"/>
  </w:style>
  <w:style w:type="numbering" w:customStyle="1" w:styleId="453">
    <w:name w:val="Нет списка453"/>
    <w:next w:val="ad"/>
    <w:semiHidden/>
    <w:rsid w:val="001F17E3"/>
  </w:style>
  <w:style w:type="numbering" w:customStyle="1" w:styleId="1153">
    <w:name w:val="Нет списка1153"/>
    <w:next w:val="ad"/>
    <w:semiHidden/>
    <w:rsid w:val="001F17E3"/>
  </w:style>
  <w:style w:type="numbering" w:customStyle="1" w:styleId="11143">
    <w:name w:val="Нет списка11143"/>
    <w:next w:val="ad"/>
    <w:semiHidden/>
    <w:rsid w:val="001F17E3"/>
  </w:style>
  <w:style w:type="numbering" w:customStyle="1" w:styleId="2153">
    <w:name w:val="Нет списка2153"/>
    <w:next w:val="ad"/>
    <w:semiHidden/>
    <w:unhideWhenUsed/>
    <w:rsid w:val="001F17E3"/>
  </w:style>
  <w:style w:type="numbering" w:customStyle="1" w:styleId="3153">
    <w:name w:val="Нет списка3153"/>
    <w:next w:val="ad"/>
    <w:semiHidden/>
    <w:rsid w:val="001F17E3"/>
  </w:style>
  <w:style w:type="numbering" w:customStyle="1" w:styleId="4133">
    <w:name w:val="Нет списка4133"/>
    <w:next w:val="ad"/>
    <w:semiHidden/>
    <w:rsid w:val="001F17E3"/>
  </w:style>
  <w:style w:type="numbering" w:customStyle="1" w:styleId="1243">
    <w:name w:val="Нет списка1243"/>
    <w:next w:val="ad"/>
    <w:semiHidden/>
    <w:rsid w:val="001F17E3"/>
  </w:style>
  <w:style w:type="numbering" w:customStyle="1" w:styleId="211330">
    <w:name w:val="Нет списка21133"/>
    <w:next w:val="ad"/>
    <w:semiHidden/>
    <w:unhideWhenUsed/>
    <w:rsid w:val="001F17E3"/>
  </w:style>
  <w:style w:type="numbering" w:customStyle="1" w:styleId="31133">
    <w:name w:val="Нет списка31133"/>
    <w:next w:val="ad"/>
    <w:semiHidden/>
    <w:rsid w:val="001F17E3"/>
  </w:style>
  <w:style w:type="numbering" w:customStyle="1" w:styleId="543">
    <w:name w:val="Нет списка543"/>
    <w:next w:val="ad"/>
    <w:uiPriority w:val="99"/>
    <w:semiHidden/>
    <w:unhideWhenUsed/>
    <w:rsid w:val="001F17E3"/>
  </w:style>
  <w:style w:type="numbering" w:customStyle="1" w:styleId="633">
    <w:name w:val="Нет списка633"/>
    <w:next w:val="ad"/>
    <w:uiPriority w:val="99"/>
    <w:semiHidden/>
    <w:rsid w:val="001F17E3"/>
  </w:style>
  <w:style w:type="numbering" w:customStyle="1" w:styleId="1343">
    <w:name w:val="Нет списка1343"/>
    <w:next w:val="ad"/>
    <w:semiHidden/>
    <w:rsid w:val="001F17E3"/>
  </w:style>
  <w:style w:type="numbering" w:customStyle="1" w:styleId="11233">
    <w:name w:val="Нет списка11233"/>
    <w:next w:val="ad"/>
    <w:semiHidden/>
    <w:rsid w:val="001F17E3"/>
  </w:style>
  <w:style w:type="numbering" w:customStyle="1" w:styleId="2243">
    <w:name w:val="Нет списка2243"/>
    <w:next w:val="ad"/>
    <w:semiHidden/>
    <w:unhideWhenUsed/>
    <w:rsid w:val="001F17E3"/>
  </w:style>
  <w:style w:type="numbering" w:customStyle="1" w:styleId="3243">
    <w:name w:val="Нет списка3243"/>
    <w:next w:val="ad"/>
    <w:semiHidden/>
    <w:rsid w:val="001F17E3"/>
  </w:style>
  <w:style w:type="numbering" w:customStyle="1" w:styleId="4233">
    <w:name w:val="Нет списка4233"/>
    <w:next w:val="ad"/>
    <w:semiHidden/>
    <w:rsid w:val="001F17E3"/>
  </w:style>
  <w:style w:type="numbering" w:customStyle="1" w:styleId="12133">
    <w:name w:val="Нет списка12133"/>
    <w:next w:val="ad"/>
    <w:semiHidden/>
    <w:rsid w:val="001F17E3"/>
  </w:style>
  <w:style w:type="numbering" w:customStyle="1" w:styleId="21233">
    <w:name w:val="Нет списка21233"/>
    <w:next w:val="ad"/>
    <w:semiHidden/>
    <w:unhideWhenUsed/>
    <w:rsid w:val="001F17E3"/>
  </w:style>
  <w:style w:type="numbering" w:customStyle="1" w:styleId="31233">
    <w:name w:val="Нет списка31233"/>
    <w:next w:val="ad"/>
    <w:semiHidden/>
    <w:rsid w:val="001F17E3"/>
  </w:style>
  <w:style w:type="numbering" w:customStyle="1" w:styleId="5133">
    <w:name w:val="Нет списка5133"/>
    <w:next w:val="ad"/>
    <w:uiPriority w:val="99"/>
    <w:semiHidden/>
    <w:rsid w:val="001F17E3"/>
  </w:style>
  <w:style w:type="numbering" w:customStyle="1" w:styleId="13133">
    <w:name w:val="Нет списка13133"/>
    <w:next w:val="ad"/>
    <w:semiHidden/>
    <w:rsid w:val="001F17E3"/>
  </w:style>
  <w:style w:type="numbering" w:customStyle="1" w:styleId="22133">
    <w:name w:val="Нет списка22133"/>
    <w:next w:val="ad"/>
    <w:semiHidden/>
    <w:unhideWhenUsed/>
    <w:rsid w:val="001F17E3"/>
  </w:style>
  <w:style w:type="numbering" w:customStyle="1" w:styleId="32133">
    <w:name w:val="Нет списка32133"/>
    <w:next w:val="ad"/>
    <w:semiHidden/>
    <w:rsid w:val="001F17E3"/>
  </w:style>
  <w:style w:type="numbering" w:customStyle="1" w:styleId="SymbolSymbol313">
    <w:name w:val="Стиль маркированный Symbol (Symbol) подчеркивание313"/>
    <w:basedOn w:val="ad"/>
    <w:rsid w:val="001F17E3"/>
  </w:style>
  <w:style w:type="numbering" w:customStyle="1" w:styleId="3135">
    <w:name w:val="Стиль нумерованный313"/>
    <w:basedOn w:val="ad"/>
    <w:rsid w:val="001F17E3"/>
  </w:style>
  <w:style w:type="numbering" w:customStyle="1" w:styleId="12pt313">
    <w:name w:val="Стиль маркированный 12 pt313"/>
    <w:basedOn w:val="ad"/>
    <w:rsid w:val="001F17E3"/>
    <w:pPr>
      <w:numPr>
        <w:numId w:val="35"/>
      </w:numPr>
    </w:pPr>
  </w:style>
  <w:style w:type="numbering" w:customStyle="1" w:styleId="313">
    <w:name w:val="Стиль маркированный313"/>
    <w:basedOn w:val="ad"/>
    <w:rsid w:val="001F17E3"/>
    <w:pPr>
      <w:numPr>
        <w:numId w:val="36"/>
      </w:numPr>
    </w:pPr>
  </w:style>
  <w:style w:type="numbering" w:customStyle="1" w:styleId="1033">
    <w:name w:val="Нет списка103"/>
    <w:next w:val="ad"/>
    <w:uiPriority w:val="99"/>
    <w:semiHidden/>
    <w:rsid w:val="001F17E3"/>
  </w:style>
  <w:style w:type="numbering" w:customStyle="1" w:styleId="1733">
    <w:name w:val="Нет списка173"/>
    <w:next w:val="ad"/>
    <w:semiHidden/>
    <w:rsid w:val="001F17E3"/>
  </w:style>
  <w:style w:type="numbering" w:customStyle="1" w:styleId="2630">
    <w:name w:val="Нет списка263"/>
    <w:next w:val="ad"/>
    <w:semiHidden/>
    <w:unhideWhenUsed/>
    <w:rsid w:val="001F17E3"/>
  </w:style>
  <w:style w:type="numbering" w:customStyle="1" w:styleId="363">
    <w:name w:val="Нет списка363"/>
    <w:next w:val="ad"/>
    <w:semiHidden/>
    <w:rsid w:val="001F17E3"/>
  </w:style>
  <w:style w:type="numbering" w:customStyle="1" w:styleId="463">
    <w:name w:val="Нет списка463"/>
    <w:next w:val="ad"/>
    <w:semiHidden/>
    <w:rsid w:val="001F17E3"/>
  </w:style>
  <w:style w:type="numbering" w:customStyle="1" w:styleId="1163">
    <w:name w:val="Нет списка1163"/>
    <w:next w:val="ad"/>
    <w:semiHidden/>
    <w:rsid w:val="001F17E3"/>
  </w:style>
  <w:style w:type="numbering" w:customStyle="1" w:styleId="11153">
    <w:name w:val="Нет списка11153"/>
    <w:next w:val="ad"/>
    <w:semiHidden/>
    <w:rsid w:val="001F17E3"/>
  </w:style>
  <w:style w:type="numbering" w:customStyle="1" w:styleId="2163">
    <w:name w:val="Нет списка2163"/>
    <w:next w:val="ad"/>
    <w:semiHidden/>
    <w:unhideWhenUsed/>
    <w:rsid w:val="001F17E3"/>
  </w:style>
  <w:style w:type="numbering" w:customStyle="1" w:styleId="3163">
    <w:name w:val="Нет списка3163"/>
    <w:next w:val="ad"/>
    <w:semiHidden/>
    <w:rsid w:val="001F17E3"/>
  </w:style>
  <w:style w:type="numbering" w:customStyle="1" w:styleId="4143">
    <w:name w:val="Нет списка4143"/>
    <w:next w:val="ad"/>
    <w:semiHidden/>
    <w:rsid w:val="001F17E3"/>
  </w:style>
  <w:style w:type="numbering" w:customStyle="1" w:styleId="1253">
    <w:name w:val="Нет списка1253"/>
    <w:next w:val="ad"/>
    <w:semiHidden/>
    <w:rsid w:val="001F17E3"/>
  </w:style>
  <w:style w:type="numbering" w:customStyle="1" w:styleId="21143">
    <w:name w:val="Нет списка21143"/>
    <w:next w:val="ad"/>
    <w:semiHidden/>
    <w:unhideWhenUsed/>
    <w:rsid w:val="001F17E3"/>
  </w:style>
  <w:style w:type="numbering" w:customStyle="1" w:styleId="31143">
    <w:name w:val="Нет списка31143"/>
    <w:next w:val="ad"/>
    <w:semiHidden/>
    <w:rsid w:val="001F17E3"/>
  </w:style>
  <w:style w:type="numbering" w:customStyle="1" w:styleId="553">
    <w:name w:val="Нет списка553"/>
    <w:next w:val="ad"/>
    <w:uiPriority w:val="99"/>
    <w:semiHidden/>
    <w:unhideWhenUsed/>
    <w:rsid w:val="001F17E3"/>
  </w:style>
  <w:style w:type="numbering" w:customStyle="1" w:styleId="643">
    <w:name w:val="Нет списка643"/>
    <w:next w:val="ad"/>
    <w:uiPriority w:val="99"/>
    <w:semiHidden/>
    <w:rsid w:val="001F17E3"/>
  </w:style>
  <w:style w:type="numbering" w:customStyle="1" w:styleId="1353">
    <w:name w:val="Нет списка1353"/>
    <w:next w:val="ad"/>
    <w:semiHidden/>
    <w:rsid w:val="001F17E3"/>
  </w:style>
  <w:style w:type="numbering" w:customStyle="1" w:styleId="11243">
    <w:name w:val="Нет списка11243"/>
    <w:next w:val="ad"/>
    <w:semiHidden/>
    <w:rsid w:val="001F17E3"/>
  </w:style>
  <w:style w:type="numbering" w:customStyle="1" w:styleId="2253">
    <w:name w:val="Нет списка2253"/>
    <w:next w:val="ad"/>
    <w:semiHidden/>
    <w:unhideWhenUsed/>
    <w:rsid w:val="001F17E3"/>
  </w:style>
  <w:style w:type="numbering" w:customStyle="1" w:styleId="3253">
    <w:name w:val="Нет списка3253"/>
    <w:next w:val="ad"/>
    <w:semiHidden/>
    <w:rsid w:val="001F17E3"/>
  </w:style>
  <w:style w:type="numbering" w:customStyle="1" w:styleId="4243">
    <w:name w:val="Нет списка4243"/>
    <w:next w:val="ad"/>
    <w:semiHidden/>
    <w:rsid w:val="001F17E3"/>
  </w:style>
  <w:style w:type="numbering" w:customStyle="1" w:styleId="12143">
    <w:name w:val="Нет списка12143"/>
    <w:next w:val="ad"/>
    <w:semiHidden/>
    <w:rsid w:val="001F17E3"/>
  </w:style>
  <w:style w:type="numbering" w:customStyle="1" w:styleId="21243">
    <w:name w:val="Нет списка21243"/>
    <w:next w:val="ad"/>
    <w:semiHidden/>
    <w:unhideWhenUsed/>
    <w:rsid w:val="001F17E3"/>
  </w:style>
  <w:style w:type="numbering" w:customStyle="1" w:styleId="31243">
    <w:name w:val="Нет списка31243"/>
    <w:next w:val="ad"/>
    <w:semiHidden/>
    <w:rsid w:val="001F17E3"/>
  </w:style>
  <w:style w:type="numbering" w:customStyle="1" w:styleId="5143">
    <w:name w:val="Нет списка5143"/>
    <w:next w:val="ad"/>
    <w:uiPriority w:val="99"/>
    <w:semiHidden/>
    <w:rsid w:val="001F17E3"/>
  </w:style>
  <w:style w:type="numbering" w:customStyle="1" w:styleId="13143">
    <w:name w:val="Нет списка13143"/>
    <w:next w:val="ad"/>
    <w:semiHidden/>
    <w:rsid w:val="001F17E3"/>
  </w:style>
  <w:style w:type="numbering" w:customStyle="1" w:styleId="22143">
    <w:name w:val="Нет списка22143"/>
    <w:next w:val="ad"/>
    <w:semiHidden/>
    <w:unhideWhenUsed/>
    <w:rsid w:val="001F17E3"/>
  </w:style>
  <w:style w:type="numbering" w:customStyle="1" w:styleId="32143">
    <w:name w:val="Нет списка32143"/>
    <w:next w:val="ad"/>
    <w:semiHidden/>
    <w:rsid w:val="001F17E3"/>
  </w:style>
  <w:style w:type="numbering" w:customStyle="1" w:styleId="SymbolSymbol43">
    <w:name w:val="Стиль маркированный Symbol (Symbol) подчеркивание43"/>
    <w:basedOn w:val="ad"/>
    <w:rsid w:val="001F17E3"/>
  </w:style>
  <w:style w:type="numbering" w:customStyle="1" w:styleId="435">
    <w:name w:val="Стиль нумерованный43"/>
    <w:basedOn w:val="ad"/>
    <w:rsid w:val="001F17E3"/>
  </w:style>
  <w:style w:type="numbering" w:customStyle="1" w:styleId="12pt43">
    <w:name w:val="Стиль маркированный 12 pt43"/>
    <w:basedOn w:val="ad"/>
    <w:rsid w:val="001F17E3"/>
  </w:style>
  <w:style w:type="numbering" w:customStyle="1" w:styleId="436">
    <w:name w:val="Стиль маркированный43"/>
    <w:basedOn w:val="ad"/>
    <w:rsid w:val="001F17E3"/>
  </w:style>
  <w:style w:type="table" w:customStyle="1" w:styleId="52130">
    <w:name w:val="Сетка таблицы5213"/>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3">
    <w:name w:val="Стиль маркированный 12 pt1213"/>
    <w:basedOn w:val="ad"/>
    <w:rsid w:val="001F17E3"/>
    <w:pPr>
      <w:numPr>
        <w:numId w:val="34"/>
      </w:numPr>
    </w:pPr>
  </w:style>
  <w:style w:type="numbering" w:customStyle="1" w:styleId="1830">
    <w:name w:val="Нет списка183"/>
    <w:next w:val="ad"/>
    <w:semiHidden/>
    <w:rsid w:val="001F17E3"/>
  </w:style>
  <w:style w:type="numbering" w:customStyle="1" w:styleId="1930">
    <w:name w:val="Нет списка193"/>
    <w:next w:val="ad"/>
    <w:uiPriority w:val="99"/>
    <w:semiHidden/>
    <w:unhideWhenUsed/>
    <w:rsid w:val="001F17E3"/>
  </w:style>
  <w:style w:type="numbering" w:customStyle="1" w:styleId="1173">
    <w:name w:val="Нет списка1173"/>
    <w:next w:val="ad"/>
    <w:semiHidden/>
    <w:rsid w:val="001F17E3"/>
  </w:style>
  <w:style w:type="numbering" w:customStyle="1" w:styleId="203">
    <w:name w:val="Нет списка203"/>
    <w:next w:val="ad"/>
    <w:uiPriority w:val="99"/>
    <w:semiHidden/>
    <w:unhideWhenUsed/>
    <w:rsid w:val="001F17E3"/>
  </w:style>
  <w:style w:type="table" w:customStyle="1" w:styleId="211131">
    <w:name w:val="Сетка таблицы21113"/>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3">
    <w:name w:val="Стиль маркированный Symbol (Symbol) подчеркивание53"/>
    <w:basedOn w:val="ad"/>
    <w:rsid w:val="001F17E3"/>
  </w:style>
  <w:style w:type="numbering" w:customStyle="1" w:styleId="534">
    <w:name w:val="Стиль нумерованный53"/>
    <w:basedOn w:val="ad"/>
    <w:rsid w:val="001F17E3"/>
  </w:style>
  <w:style w:type="numbering" w:customStyle="1" w:styleId="12pt53">
    <w:name w:val="Стиль маркированный 12 pt53"/>
    <w:basedOn w:val="ad"/>
    <w:rsid w:val="001F17E3"/>
  </w:style>
  <w:style w:type="numbering" w:customStyle="1" w:styleId="535">
    <w:name w:val="Стиль маркированный53"/>
    <w:basedOn w:val="ad"/>
    <w:rsid w:val="001F17E3"/>
  </w:style>
  <w:style w:type="numbering" w:customStyle="1" w:styleId="SymbolSymbol123">
    <w:name w:val="Стиль маркированный Symbol (Symbol) подчеркивание123"/>
    <w:basedOn w:val="ad"/>
    <w:rsid w:val="001F17E3"/>
  </w:style>
  <w:style w:type="numbering" w:customStyle="1" w:styleId="1234">
    <w:name w:val="Стиль нумерованный123"/>
    <w:basedOn w:val="ad"/>
    <w:rsid w:val="001F17E3"/>
  </w:style>
  <w:style w:type="numbering" w:customStyle="1" w:styleId="12pt133">
    <w:name w:val="Стиль маркированный 12 pt133"/>
    <w:basedOn w:val="ad"/>
    <w:rsid w:val="001F17E3"/>
  </w:style>
  <w:style w:type="numbering" w:customStyle="1" w:styleId="1235">
    <w:name w:val="Стиль маркированный123"/>
    <w:basedOn w:val="ad"/>
    <w:rsid w:val="001F17E3"/>
  </w:style>
  <w:style w:type="numbering" w:customStyle="1" w:styleId="SymbolSymbol2113">
    <w:name w:val="Стиль маркированный Symbol (Symbol) подчеркивание2113"/>
    <w:basedOn w:val="ad"/>
    <w:rsid w:val="001F17E3"/>
  </w:style>
  <w:style w:type="numbering" w:customStyle="1" w:styleId="21134">
    <w:name w:val="Стиль нумерованный2113"/>
    <w:basedOn w:val="ad"/>
    <w:rsid w:val="001F17E3"/>
  </w:style>
  <w:style w:type="numbering" w:customStyle="1" w:styleId="12pt2113">
    <w:name w:val="Стиль маркированный 12 pt2113"/>
    <w:basedOn w:val="ad"/>
    <w:rsid w:val="001F17E3"/>
  </w:style>
  <w:style w:type="numbering" w:customStyle="1" w:styleId="21135">
    <w:name w:val="Стиль маркированный2113"/>
    <w:basedOn w:val="ad"/>
    <w:rsid w:val="001F17E3"/>
  </w:style>
  <w:style w:type="numbering" w:customStyle="1" w:styleId="12pt1123">
    <w:name w:val="Стиль маркированный 12 pt1123"/>
    <w:basedOn w:val="ad"/>
    <w:rsid w:val="001F17E3"/>
  </w:style>
  <w:style w:type="numbering" w:customStyle="1" w:styleId="2730">
    <w:name w:val="Нет списка273"/>
    <w:next w:val="ad"/>
    <w:uiPriority w:val="99"/>
    <w:semiHidden/>
    <w:unhideWhenUsed/>
    <w:rsid w:val="001F17E3"/>
  </w:style>
  <w:style w:type="numbering" w:customStyle="1" w:styleId="SymbolSymbol61">
    <w:name w:val="Стиль маркированный Symbol (Symbol) подчеркивание61"/>
    <w:basedOn w:val="ad"/>
    <w:rsid w:val="001F17E3"/>
  </w:style>
  <w:style w:type="numbering" w:customStyle="1" w:styleId="615">
    <w:name w:val="Стиль нумерованный61"/>
    <w:basedOn w:val="ad"/>
    <w:rsid w:val="001F17E3"/>
  </w:style>
  <w:style w:type="numbering" w:customStyle="1" w:styleId="12pt61">
    <w:name w:val="Стиль маркированный 12 pt61"/>
    <w:basedOn w:val="ad"/>
    <w:rsid w:val="001F17E3"/>
  </w:style>
  <w:style w:type="numbering" w:customStyle="1" w:styleId="616">
    <w:name w:val="Стиль маркированный61"/>
    <w:basedOn w:val="ad"/>
    <w:rsid w:val="001F17E3"/>
  </w:style>
  <w:style w:type="numbering" w:customStyle="1" w:styleId="SymbolSymbol131">
    <w:name w:val="Стиль маркированный Symbol (Symbol) подчеркивание131"/>
    <w:basedOn w:val="ad"/>
    <w:rsid w:val="001F17E3"/>
  </w:style>
  <w:style w:type="numbering" w:customStyle="1" w:styleId="1318">
    <w:name w:val="Стиль нумерованный131"/>
    <w:basedOn w:val="ad"/>
    <w:rsid w:val="001F17E3"/>
  </w:style>
  <w:style w:type="numbering" w:customStyle="1" w:styleId="12pt143">
    <w:name w:val="Стиль маркированный 12 pt143"/>
    <w:basedOn w:val="ad"/>
    <w:rsid w:val="001F17E3"/>
  </w:style>
  <w:style w:type="numbering" w:customStyle="1" w:styleId="1319">
    <w:name w:val="Стиль маркированный131"/>
    <w:basedOn w:val="ad"/>
    <w:rsid w:val="001F17E3"/>
  </w:style>
  <w:style w:type="numbering" w:customStyle="1" w:styleId="SymbolSymbol223">
    <w:name w:val="Стиль маркированный Symbol (Symbol) подчеркивание223"/>
    <w:basedOn w:val="ad"/>
    <w:rsid w:val="001F17E3"/>
  </w:style>
  <w:style w:type="numbering" w:customStyle="1" w:styleId="2234">
    <w:name w:val="Стиль нумерованный223"/>
    <w:basedOn w:val="ad"/>
    <w:rsid w:val="001F17E3"/>
  </w:style>
  <w:style w:type="numbering" w:customStyle="1" w:styleId="12pt223">
    <w:name w:val="Стиль маркированный 12 pt223"/>
    <w:basedOn w:val="ad"/>
    <w:rsid w:val="001F17E3"/>
  </w:style>
  <w:style w:type="numbering" w:customStyle="1" w:styleId="2235">
    <w:name w:val="Стиль маркированный223"/>
    <w:basedOn w:val="ad"/>
    <w:rsid w:val="001F17E3"/>
  </w:style>
  <w:style w:type="numbering" w:customStyle="1" w:styleId="12pt1131">
    <w:name w:val="Стиль маркированный 12 pt1131"/>
    <w:basedOn w:val="ad"/>
    <w:rsid w:val="001F17E3"/>
  </w:style>
  <w:style w:type="numbering" w:customStyle="1" w:styleId="SymbolSymbol11113">
    <w:name w:val="Стиль маркированный Symbol (Symbol) подчеркивание11113"/>
    <w:basedOn w:val="ad"/>
    <w:rsid w:val="001F17E3"/>
  </w:style>
  <w:style w:type="numbering" w:customStyle="1" w:styleId="2830">
    <w:name w:val="Нет списка283"/>
    <w:next w:val="ad"/>
    <w:uiPriority w:val="99"/>
    <w:semiHidden/>
    <w:unhideWhenUsed/>
    <w:rsid w:val="001F17E3"/>
  </w:style>
  <w:style w:type="numbering" w:customStyle="1" w:styleId="SymbolSymbol71">
    <w:name w:val="Стиль маркированный Symbol (Symbol) подчеркивание71"/>
    <w:basedOn w:val="ad"/>
    <w:rsid w:val="001F17E3"/>
  </w:style>
  <w:style w:type="numbering" w:customStyle="1" w:styleId="715">
    <w:name w:val="Стиль нумерованный71"/>
    <w:basedOn w:val="ad"/>
    <w:rsid w:val="001F17E3"/>
  </w:style>
  <w:style w:type="numbering" w:customStyle="1" w:styleId="12pt71">
    <w:name w:val="Стиль маркированный 12 pt71"/>
    <w:basedOn w:val="ad"/>
    <w:rsid w:val="001F17E3"/>
    <w:pPr>
      <w:numPr>
        <w:numId w:val="25"/>
      </w:numPr>
    </w:pPr>
  </w:style>
  <w:style w:type="numbering" w:customStyle="1" w:styleId="716">
    <w:name w:val="Стиль маркированный71"/>
    <w:basedOn w:val="ad"/>
    <w:rsid w:val="001F17E3"/>
  </w:style>
  <w:style w:type="numbering" w:customStyle="1" w:styleId="SymbolSymbol141">
    <w:name w:val="Стиль маркированный Symbol (Symbol) подчеркивание141"/>
    <w:basedOn w:val="ad"/>
    <w:rsid w:val="001F17E3"/>
  </w:style>
  <w:style w:type="numbering" w:customStyle="1" w:styleId="1414">
    <w:name w:val="Стиль нумерованный141"/>
    <w:basedOn w:val="ad"/>
    <w:rsid w:val="001F17E3"/>
  </w:style>
  <w:style w:type="numbering" w:customStyle="1" w:styleId="12pt151">
    <w:name w:val="Стиль маркированный 12 pt151"/>
    <w:basedOn w:val="ad"/>
    <w:rsid w:val="001F17E3"/>
  </w:style>
  <w:style w:type="numbering" w:customStyle="1" w:styleId="1415">
    <w:name w:val="Стиль маркированный141"/>
    <w:basedOn w:val="ad"/>
    <w:rsid w:val="001F17E3"/>
  </w:style>
  <w:style w:type="numbering" w:customStyle="1" w:styleId="SymbolSymbol231">
    <w:name w:val="Стиль маркированный Symbol (Symbol) подчеркивание231"/>
    <w:basedOn w:val="ad"/>
    <w:rsid w:val="001F17E3"/>
  </w:style>
  <w:style w:type="numbering" w:customStyle="1" w:styleId="231d">
    <w:name w:val="Стиль нумерованный231"/>
    <w:basedOn w:val="ad"/>
    <w:rsid w:val="001F17E3"/>
  </w:style>
  <w:style w:type="numbering" w:customStyle="1" w:styleId="12pt231">
    <w:name w:val="Стиль маркированный 12 pt231"/>
    <w:basedOn w:val="ad"/>
    <w:rsid w:val="001F17E3"/>
  </w:style>
  <w:style w:type="numbering" w:customStyle="1" w:styleId="231e">
    <w:name w:val="Стиль маркированный231"/>
    <w:basedOn w:val="ad"/>
    <w:rsid w:val="001F17E3"/>
  </w:style>
  <w:style w:type="numbering" w:customStyle="1" w:styleId="12pt1141">
    <w:name w:val="Стиль маркированный 12 pt1141"/>
    <w:basedOn w:val="ad"/>
    <w:rsid w:val="001F17E3"/>
  </w:style>
  <w:style w:type="numbering" w:customStyle="1" w:styleId="11030">
    <w:name w:val="Нет списка1103"/>
    <w:next w:val="ad"/>
    <w:uiPriority w:val="99"/>
    <w:semiHidden/>
    <w:rsid w:val="001F17E3"/>
  </w:style>
  <w:style w:type="numbering" w:customStyle="1" w:styleId="1183">
    <w:name w:val="Нет списка1183"/>
    <w:next w:val="ad"/>
    <w:semiHidden/>
    <w:rsid w:val="001F17E3"/>
  </w:style>
  <w:style w:type="numbering" w:customStyle="1" w:styleId="2930">
    <w:name w:val="Нет списка293"/>
    <w:next w:val="ad"/>
    <w:semiHidden/>
    <w:unhideWhenUsed/>
    <w:rsid w:val="001F17E3"/>
  </w:style>
  <w:style w:type="numbering" w:customStyle="1" w:styleId="373">
    <w:name w:val="Нет списка373"/>
    <w:next w:val="ad"/>
    <w:semiHidden/>
    <w:rsid w:val="001F17E3"/>
  </w:style>
  <w:style w:type="numbering" w:customStyle="1" w:styleId="473">
    <w:name w:val="Нет списка473"/>
    <w:next w:val="ad"/>
    <w:semiHidden/>
    <w:rsid w:val="001F17E3"/>
  </w:style>
  <w:style w:type="numbering" w:customStyle="1" w:styleId="11163">
    <w:name w:val="Нет списка11163"/>
    <w:next w:val="ad"/>
    <w:semiHidden/>
    <w:rsid w:val="001F17E3"/>
  </w:style>
  <w:style w:type="numbering" w:customStyle="1" w:styleId="1111230">
    <w:name w:val="Нет списка111123"/>
    <w:next w:val="ad"/>
    <w:semiHidden/>
    <w:rsid w:val="001F17E3"/>
  </w:style>
  <w:style w:type="numbering" w:customStyle="1" w:styleId="21730">
    <w:name w:val="Нет списка2173"/>
    <w:next w:val="ad"/>
    <w:semiHidden/>
    <w:unhideWhenUsed/>
    <w:rsid w:val="001F17E3"/>
  </w:style>
  <w:style w:type="numbering" w:customStyle="1" w:styleId="3173">
    <w:name w:val="Нет списка3173"/>
    <w:next w:val="ad"/>
    <w:semiHidden/>
    <w:rsid w:val="001F17E3"/>
  </w:style>
  <w:style w:type="numbering" w:customStyle="1" w:styleId="4153">
    <w:name w:val="Нет списка4153"/>
    <w:next w:val="ad"/>
    <w:semiHidden/>
    <w:rsid w:val="001F17E3"/>
  </w:style>
  <w:style w:type="numbering" w:customStyle="1" w:styleId="1263">
    <w:name w:val="Нет списка1263"/>
    <w:next w:val="ad"/>
    <w:semiHidden/>
    <w:rsid w:val="001F17E3"/>
  </w:style>
  <w:style w:type="numbering" w:customStyle="1" w:styleId="21153">
    <w:name w:val="Нет списка21153"/>
    <w:next w:val="ad"/>
    <w:semiHidden/>
    <w:unhideWhenUsed/>
    <w:rsid w:val="001F17E3"/>
  </w:style>
  <w:style w:type="numbering" w:customStyle="1" w:styleId="31153">
    <w:name w:val="Нет списка31153"/>
    <w:next w:val="ad"/>
    <w:semiHidden/>
    <w:rsid w:val="001F17E3"/>
  </w:style>
  <w:style w:type="table" w:customStyle="1" w:styleId="2111131">
    <w:name w:val="Сетка таблицы211113"/>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3">
    <w:name w:val="Нет списка563"/>
    <w:next w:val="ad"/>
    <w:uiPriority w:val="99"/>
    <w:semiHidden/>
    <w:unhideWhenUsed/>
    <w:rsid w:val="001F17E3"/>
  </w:style>
  <w:style w:type="numbering" w:customStyle="1" w:styleId="653">
    <w:name w:val="Нет списка653"/>
    <w:next w:val="ad"/>
    <w:uiPriority w:val="99"/>
    <w:semiHidden/>
    <w:rsid w:val="001F17E3"/>
  </w:style>
  <w:style w:type="numbering" w:customStyle="1" w:styleId="1363">
    <w:name w:val="Нет списка1363"/>
    <w:next w:val="ad"/>
    <w:semiHidden/>
    <w:rsid w:val="001F17E3"/>
  </w:style>
  <w:style w:type="numbering" w:customStyle="1" w:styleId="11253">
    <w:name w:val="Нет списка11253"/>
    <w:next w:val="ad"/>
    <w:semiHidden/>
    <w:rsid w:val="001F17E3"/>
  </w:style>
  <w:style w:type="numbering" w:customStyle="1" w:styleId="2263">
    <w:name w:val="Нет списка2263"/>
    <w:next w:val="ad"/>
    <w:semiHidden/>
    <w:unhideWhenUsed/>
    <w:rsid w:val="001F17E3"/>
  </w:style>
  <w:style w:type="numbering" w:customStyle="1" w:styleId="3263">
    <w:name w:val="Нет списка3263"/>
    <w:next w:val="ad"/>
    <w:semiHidden/>
    <w:rsid w:val="001F17E3"/>
  </w:style>
  <w:style w:type="numbering" w:customStyle="1" w:styleId="4253">
    <w:name w:val="Нет списка4253"/>
    <w:next w:val="ad"/>
    <w:semiHidden/>
    <w:rsid w:val="001F17E3"/>
  </w:style>
  <w:style w:type="numbering" w:customStyle="1" w:styleId="12153">
    <w:name w:val="Нет списка12153"/>
    <w:next w:val="ad"/>
    <w:semiHidden/>
    <w:rsid w:val="001F17E3"/>
  </w:style>
  <w:style w:type="numbering" w:customStyle="1" w:styleId="21253">
    <w:name w:val="Нет списка21253"/>
    <w:next w:val="ad"/>
    <w:semiHidden/>
    <w:unhideWhenUsed/>
    <w:rsid w:val="001F17E3"/>
  </w:style>
  <w:style w:type="numbering" w:customStyle="1" w:styleId="31253">
    <w:name w:val="Нет списка31253"/>
    <w:next w:val="ad"/>
    <w:semiHidden/>
    <w:rsid w:val="001F17E3"/>
  </w:style>
  <w:style w:type="numbering" w:customStyle="1" w:styleId="5153">
    <w:name w:val="Нет списка5153"/>
    <w:next w:val="ad"/>
    <w:uiPriority w:val="99"/>
    <w:semiHidden/>
    <w:rsid w:val="001F17E3"/>
  </w:style>
  <w:style w:type="numbering" w:customStyle="1" w:styleId="13153">
    <w:name w:val="Нет списка13153"/>
    <w:next w:val="ad"/>
    <w:semiHidden/>
    <w:rsid w:val="001F17E3"/>
  </w:style>
  <w:style w:type="numbering" w:customStyle="1" w:styleId="22153">
    <w:name w:val="Нет списка22153"/>
    <w:next w:val="ad"/>
    <w:semiHidden/>
    <w:unhideWhenUsed/>
    <w:rsid w:val="001F17E3"/>
  </w:style>
  <w:style w:type="numbering" w:customStyle="1" w:styleId="32153">
    <w:name w:val="Нет списка32153"/>
    <w:next w:val="ad"/>
    <w:semiHidden/>
    <w:rsid w:val="001F17E3"/>
  </w:style>
  <w:style w:type="table" w:customStyle="1" w:styleId="52113">
    <w:name w:val="Сетка таблицы5211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30">
    <w:name w:val="Нет списка723"/>
    <w:next w:val="ad"/>
    <w:uiPriority w:val="99"/>
    <w:semiHidden/>
    <w:unhideWhenUsed/>
    <w:rsid w:val="001F17E3"/>
  </w:style>
  <w:style w:type="numbering" w:customStyle="1" w:styleId="1423">
    <w:name w:val="Нет списка1423"/>
    <w:next w:val="ad"/>
    <w:uiPriority w:val="99"/>
    <w:semiHidden/>
    <w:rsid w:val="001F17E3"/>
  </w:style>
  <w:style w:type="numbering" w:customStyle="1" w:styleId="11323">
    <w:name w:val="Нет списка11323"/>
    <w:next w:val="ad"/>
    <w:semiHidden/>
    <w:rsid w:val="001F17E3"/>
  </w:style>
  <w:style w:type="numbering" w:customStyle="1" w:styleId="23230">
    <w:name w:val="Нет списка2323"/>
    <w:next w:val="ad"/>
    <w:semiHidden/>
    <w:unhideWhenUsed/>
    <w:rsid w:val="001F17E3"/>
  </w:style>
  <w:style w:type="numbering" w:customStyle="1" w:styleId="3323">
    <w:name w:val="Нет списка3323"/>
    <w:next w:val="ad"/>
    <w:semiHidden/>
    <w:rsid w:val="001F17E3"/>
  </w:style>
  <w:style w:type="numbering" w:customStyle="1" w:styleId="4323">
    <w:name w:val="Нет списка4323"/>
    <w:next w:val="ad"/>
    <w:semiHidden/>
    <w:rsid w:val="001F17E3"/>
  </w:style>
  <w:style w:type="numbering" w:customStyle="1" w:styleId="111111130">
    <w:name w:val="Нет списка11111113"/>
    <w:next w:val="ad"/>
    <w:semiHidden/>
    <w:rsid w:val="001F17E3"/>
  </w:style>
  <w:style w:type="numbering" w:customStyle="1" w:styleId="111111113">
    <w:name w:val="Нет списка111111113"/>
    <w:next w:val="ad"/>
    <w:semiHidden/>
    <w:rsid w:val="001F17E3"/>
  </w:style>
  <w:style w:type="numbering" w:customStyle="1" w:styleId="21323">
    <w:name w:val="Нет списка21323"/>
    <w:next w:val="ad"/>
    <w:semiHidden/>
    <w:unhideWhenUsed/>
    <w:rsid w:val="001F17E3"/>
  </w:style>
  <w:style w:type="numbering" w:customStyle="1" w:styleId="31323">
    <w:name w:val="Нет списка31323"/>
    <w:next w:val="ad"/>
    <w:semiHidden/>
    <w:rsid w:val="001F17E3"/>
  </w:style>
  <w:style w:type="numbering" w:customStyle="1" w:styleId="41123">
    <w:name w:val="Нет списка41123"/>
    <w:next w:val="ad"/>
    <w:semiHidden/>
    <w:rsid w:val="001F17E3"/>
  </w:style>
  <w:style w:type="numbering" w:customStyle="1" w:styleId="12223">
    <w:name w:val="Нет списка12223"/>
    <w:next w:val="ad"/>
    <w:semiHidden/>
    <w:rsid w:val="001F17E3"/>
  </w:style>
  <w:style w:type="numbering" w:customStyle="1" w:styleId="2111230">
    <w:name w:val="Нет списка211123"/>
    <w:next w:val="ad"/>
    <w:semiHidden/>
    <w:unhideWhenUsed/>
    <w:rsid w:val="001F17E3"/>
  </w:style>
  <w:style w:type="numbering" w:customStyle="1" w:styleId="3111230">
    <w:name w:val="Нет списка311123"/>
    <w:next w:val="ad"/>
    <w:semiHidden/>
    <w:rsid w:val="001F17E3"/>
  </w:style>
  <w:style w:type="numbering" w:customStyle="1" w:styleId="5223">
    <w:name w:val="Нет списка5223"/>
    <w:next w:val="ad"/>
    <w:uiPriority w:val="99"/>
    <w:semiHidden/>
    <w:unhideWhenUsed/>
    <w:rsid w:val="001F17E3"/>
  </w:style>
  <w:style w:type="numbering" w:customStyle="1" w:styleId="6123">
    <w:name w:val="Нет списка6123"/>
    <w:next w:val="ad"/>
    <w:uiPriority w:val="99"/>
    <w:semiHidden/>
    <w:rsid w:val="001F17E3"/>
  </w:style>
  <w:style w:type="numbering" w:customStyle="1" w:styleId="13223">
    <w:name w:val="Нет списка13223"/>
    <w:next w:val="ad"/>
    <w:semiHidden/>
    <w:rsid w:val="001F17E3"/>
  </w:style>
  <w:style w:type="numbering" w:customStyle="1" w:styleId="112123">
    <w:name w:val="Нет списка112123"/>
    <w:next w:val="ad"/>
    <w:semiHidden/>
    <w:rsid w:val="001F17E3"/>
  </w:style>
  <w:style w:type="numbering" w:customStyle="1" w:styleId="22223">
    <w:name w:val="Нет списка22223"/>
    <w:next w:val="ad"/>
    <w:semiHidden/>
    <w:unhideWhenUsed/>
    <w:rsid w:val="001F17E3"/>
  </w:style>
  <w:style w:type="numbering" w:customStyle="1" w:styleId="32223">
    <w:name w:val="Нет списка32223"/>
    <w:next w:val="ad"/>
    <w:semiHidden/>
    <w:rsid w:val="001F17E3"/>
  </w:style>
  <w:style w:type="numbering" w:customStyle="1" w:styleId="42123">
    <w:name w:val="Нет списка42123"/>
    <w:next w:val="ad"/>
    <w:semiHidden/>
    <w:rsid w:val="001F17E3"/>
  </w:style>
  <w:style w:type="numbering" w:customStyle="1" w:styleId="121123">
    <w:name w:val="Нет списка121123"/>
    <w:next w:val="ad"/>
    <w:semiHidden/>
    <w:rsid w:val="001F17E3"/>
  </w:style>
  <w:style w:type="numbering" w:customStyle="1" w:styleId="212123">
    <w:name w:val="Нет списка212123"/>
    <w:next w:val="ad"/>
    <w:semiHidden/>
    <w:unhideWhenUsed/>
    <w:rsid w:val="001F17E3"/>
  </w:style>
  <w:style w:type="numbering" w:customStyle="1" w:styleId="312123">
    <w:name w:val="Нет списка312123"/>
    <w:next w:val="ad"/>
    <w:semiHidden/>
    <w:rsid w:val="001F17E3"/>
  </w:style>
  <w:style w:type="numbering" w:customStyle="1" w:styleId="51123">
    <w:name w:val="Нет списка51123"/>
    <w:next w:val="ad"/>
    <w:uiPriority w:val="99"/>
    <w:semiHidden/>
    <w:rsid w:val="001F17E3"/>
  </w:style>
  <w:style w:type="numbering" w:customStyle="1" w:styleId="131123">
    <w:name w:val="Нет списка131123"/>
    <w:next w:val="ad"/>
    <w:semiHidden/>
    <w:rsid w:val="001F17E3"/>
  </w:style>
  <w:style w:type="numbering" w:customStyle="1" w:styleId="221123">
    <w:name w:val="Нет списка221123"/>
    <w:next w:val="ad"/>
    <w:semiHidden/>
    <w:unhideWhenUsed/>
    <w:rsid w:val="001F17E3"/>
  </w:style>
  <w:style w:type="numbering" w:customStyle="1" w:styleId="321123">
    <w:name w:val="Нет списка321123"/>
    <w:next w:val="ad"/>
    <w:semiHidden/>
    <w:rsid w:val="001F17E3"/>
  </w:style>
  <w:style w:type="numbering" w:customStyle="1" w:styleId="SymbolSymbol3113">
    <w:name w:val="Стиль маркированный Symbol (Symbol) подчеркивание3113"/>
    <w:basedOn w:val="ad"/>
    <w:rsid w:val="001F17E3"/>
  </w:style>
  <w:style w:type="numbering" w:customStyle="1" w:styleId="31130">
    <w:name w:val="Стиль нумерованный3113"/>
    <w:basedOn w:val="ad"/>
    <w:rsid w:val="001F17E3"/>
  </w:style>
  <w:style w:type="numbering" w:customStyle="1" w:styleId="12pt3113">
    <w:name w:val="Стиль маркированный 12 pt3113"/>
    <w:basedOn w:val="ad"/>
    <w:rsid w:val="001F17E3"/>
  </w:style>
  <w:style w:type="numbering" w:customStyle="1" w:styleId="31134">
    <w:name w:val="Стиль маркированный3113"/>
    <w:basedOn w:val="ad"/>
    <w:rsid w:val="001F17E3"/>
  </w:style>
  <w:style w:type="numbering" w:customStyle="1" w:styleId="7113">
    <w:name w:val="Нет списка7113"/>
    <w:next w:val="ad"/>
    <w:uiPriority w:val="99"/>
    <w:semiHidden/>
    <w:rsid w:val="001F17E3"/>
  </w:style>
  <w:style w:type="numbering" w:customStyle="1" w:styleId="14113">
    <w:name w:val="Нет списка14113"/>
    <w:next w:val="ad"/>
    <w:semiHidden/>
    <w:rsid w:val="001F17E3"/>
  </w:style>
  <w:style w:type="numbering" w:customStyle="1" w:styleId="23113">
    <w:name w:val="Нет списка23113"/>
    <w:next w:val="ad"/>
    <w:semiHidden/>
    <w:unhideWhenUsed/>
    <w:rsid w:val="001F17E3"/>
  </w:style>
  <w:style w:type="numbering" w:customStyle="1" w:styleId="33113">
    <w:name w:val="Нет списка33113"/>
    <w:next w:val="ad"/>
    <w:semiHidden/>
    <w:rsid w:val="001F17E3"/>
  </w:style>
  <w:style w:type="numbering" w:customStyle="1" w:styleId="43113">
    <w:name w:val="Нет списка43113"/>
    <w:next w:val="ad"/>
    <w:semiHidden/>
    <w:rsid w:val="001F17E3"/>
  </w:style>
  <w:style w:type="numbering" w:customStyle="1" w:styleId="113113">
    <w:name w:val="Нет списка113113"/>
    <w:next w:val="ad"/>
    <w:semiHidden/>
    <w:rsid w:val="001F17E3"/>
  </w:style>
  <w:style w:type="numbering" w:customStyle="1" w:styleId="111213">
    <w:name w:val="Нет списка111213"/>
    <w:next w:val="ad"/>
    <w:semiHidden/>
    <w:rsid w:val="001F17E3"/>
  </w:style>
  <w:style w:type="numbering" w:customStyle="1" w:styleId="213113">
    <w:name w:val="Нет списка213113"/>
    <w:next w:val="ad"/>
    <w:semiHidden/>
    <w:unhideWhenUsed/>
    <w:rsid w:val="001F17E3"/>
  </w:style>
  <w:style w:type="numbering" w:customStyle="1" w:styleId="313113">
    <w:name w:val="Нет списка313113"/>
    <w:next w:val="ad"/>
    <w:semiHidden/>
    <w:rsid w:val="001F17E3"/>
  </w:style>
  <w:style w:type="numbering" w:customStyle="1" w:styleId="411113">
    <w:name w:val="Нет списка411113"/>
    <w:next w:val="ad"/>
    <w:semiHidden/>
    <w:rsid w:val="001F17E3"/>
  </w:style>
  <w:style w:type="numbering" w:customStyle="1" w:styleId="122113">
    <w:name w:val="Нет списка122113"/>
    <w:next w:val="ad"/>
    <w:semiHidden/>
    <w:rsid w:val="001F17E3"/>
  </w:style>
  <w:style w:type="numbering" w:customStyle="1" w:styleId="21111130">
    <w:name w:val="Нет списка2111113"/>
    <w:next w:val="ad"/>
    <w:semiHidden/>
    <w:unhideWhenUsed/>
    <w:rsid w:val="001F17E3"/>
  </w:style>
  <w:style w:type="numbering" w:customStyle="1" w:styleId="3111113">
    <w:name w:val="Нет списка3111113"/>
    <w:next w:val="ad"/>
    <w:semiHidden/>
    <w:rsid w:val="001F17E3"/>
  </w:style>
  <w:style w:type="numbering" w:customStyle="1" w:styleId="521130">
    <w:name w:val="Нет списка52113"/>
    <w:next w:val="ad"/>
    <w:uiPriority w:val="99"/>
    <w:semiHidden/>
    <w:unhideWhenUsed/>
    <w:rsid w:val="001F17E3"/>
  </w:style>
  <w:style w:type="numbering" w:customStyle="1" w:styleId="61113">
    <w:name w:val="Нет списка61113"/>
    <w:next w:val="ad"/>
    <w:uiPriority w:val="99"/>
    <w:semiHidden/>
    <w:rsid w:val="001F17E3"/>
  </w:style>
  <w:style w:type="numbering" w:customStyle="1" w:styleId="132113">
    <w:name w:val="Нет списка132113"/>
    <w:next w:val="ad"/>
    <w:semiHidden/>
    <w:rsid w:val="001F17E3"/>
  </w:style>
  <w:style w:type="numbering" w:customStyle="1" w:styleId="1121113">
    <w:name w:val="Нет списка1121113"/>
    <w:next w:val="ad"/>
    <w:semiHidden/>
    <w:rsid w:val="001F17E3"/>
  </w:style>
  <w:style w:type="numbering" w:customStyle="1" w:styleId="222113">
    <w:name w:val="Нет списка222113"/>
    <w:next w:val="ad"/>
    <w:semiHidden/>
    <w:unhideWhenUsed/>
    <w:rsid w:val="001F17E3"/>
  </w:style>
  <w:style w:type="numbering" w:customStyle="1" w:styleId="322113">
    <w:name w:val="Нет списка322113"/>
    <w:next w:val="ad"/>
    <w:semiHidden/>
    <w:rsid w:val="001F17E3"/>
  </w:style>
  <w:style w:type="numbering" w:customStyle="1" w:styleId="421113">
    <w:name w:val="Нет списка421113"/>
    <w:next w:val="ad"/>
    <w:semiHidden/>
    <w:rsid w:val="001F17E3"/>
  </w:style>
  <w:style w:type="numbering" w:customStyle="1" w:styleId="1211113">
    <w:name w:val="Нет списка1211113"/>
    <w:next w:val="ad"/>
    <w:semiHidden/>
    <w:rsid w:val="001F17E3"/>
  </w:style>
  <w:style w:type="numbering" w:customStyle="1" w:styleId="2121113">
    <w:name w:val="Нет списка2121113"/>
    <w:next w:val="ad"/>
    <w:semiHidden/>
    <w:unhideWhenUsed/>
    <w:rsid w:val="001F17E3"/>
  </w:style>
  <w:style w:type="numbering" w:customStyle="1" w:styleId="3121113">
    <w:name w:val="Нет списка3121113"/>
    <w:next w:val="ad"/>
    <w:semiHidden/>
    <w:rsid w:val="001F17E3"/>
  </w:style>
  <w:style w:type="numbering" w:customStyle="1" w:styleId="511113">
    <w:name w:val="Нет списка511113"/>
    <w:next w:val="ad"/>
    <w:uiPriority w:val="99"/>
    <w:semiHidden/>
    <w:rsid w:val="001F17E3"/>
  </w:style>
  <w:style w:type="numbering" w:customStyle="1" w:styleId="1311113">
    <w:name w:val="Нет списка1311113"/>
    <w:next w:val="ad"/>
    <w:semiHidden/>
    <w:rsid w:val="001F17E3"/>
  </w:style>
  <w:style w:type="numbering" w:customStyle="1" w:styleId="2211113">
    <w:name w:val="Нет списка2211113"/>
    <w:next w:val="ad"/>
    <w:semiHidden/>
    <w:unhideWhenUsed/>
    <w:rsid w:val="001F17E3"/>
  </w:style>
  <w:style w:type="numbering" w:customStyle="1" w:styleId="3211113">
    <w:name w:val="Нет списка3211113"/>
    <w:next w:val="ad"/>
    <w:semiHidden/>
    <w:rsid w:val="001F17E3"/>
  </w:style>
  <w:style w:type="numbering" w:customStyle="1" w:styleId="SymbolSymbol1121">
    <w:name w:val="Стиль маркированный Symbol (Symbol) подчеркивание1121"/>
    <w:basedOn w:val="ad"/>
    <w:rsid w:val="001F17E3"/>
  </w:style>
  <w:style w:type="numbering" w:customStyle="1" w:styleId="111132">
    <w:name w:val="Стиль нумерованный11113"/>
    <w:basedOn w:val="ad"/>
    <w:rsid w:val="001F17E3"/>
  </w:style>
  <w:style w:type="numbering" w:customStyle="1" w:styleId="12pt12113">
    <w:name w:val="Стиль маркированный 12 pt12113"/>
    <w:basedOn w:val="ad"/>
    <w:rsid w:val="001F17E3"/>
  </w:style>
  <w:style w:type="numbering" w:customStyle="1" w:styleId="111133">
    <w:name w:val="Стиль маркированный11113"/>
    <w:basedOn w:val="ad"/>
    <w:rsid w:val="001F17E3"/>
  </w:style>
  <w:style w:type="numbering" w:customStyle="1" w:styleId="813">
    <w:name w:val="Нет списка813"/>
    <w:next w:val="ad"/>
    <w:uiPriority w:val="99"/>
    <w:semiHidden/>
    <w:rsid w:val="001F17E3"/>
  </w:style>
  <w:style w:type="numbering" w:customStyle="1" w:styleId="1513">
    <w:name w:val="Нет списка1513"/>
    <w:next w:val="ad"/>
    <w:semiHidden/>
    <w:rsid w:val="001F17E3"/>
  </w:style>
  <w:style w:type="numbering" w:customStyle="1" w:styleId="2413">
    <w:name w:val="Нет списка2413"/>
    <w:next w:val="ad"/>
    <w:semiHidden/>
    <w:unhideWhenUsed/>
    <w:rsid w:val="001F17E3"/>
  </w:style>
  <w:style w:type="numbering" w:customStyle="1" w:styleId="3413">
    <w:name w:val="Нет списка3413"/>
    <w:next w:val="ad"/>
    <w:semiHidden/>
    <w:rsid w:val="001F17E3"/>
  </w:style>
  <w:style w:type="numbering" w:customStyle="1" w:styleId="4413">
    <w:name w:val="Нет списка4413"/>
    <w:next w:val="ad"/>
    <w:semiHidden/>
    <w:rsid w:val="001F17E3"/>
  </w:style>
  <w:style w:type="numbering" w:customStyle="1" w:styleId="11413">
    <w:name w:val="Нет списка11413"/>
    <w:next w:val="ad"/>
    <w:semiHidden/>
    <w:rsid w:val="001F17E3"/>
  </w:style>
  <w:style w:type="numbering" w:customStyle="1" w:styleId="111313">
    <w:name w:val="Нет списка111313"/>
    <w:next w:val="ad"/>
    <w:semiHidden/>
    <w:rsid w:val="001F17E3"/>
  </w:style>
  <w:style w:type="numbering" w:customStyle="1" w:styleId="21413">
    <w:name w:val="Нет списка21413"/>
    <w:next w:val="ad"/>
    <w:semiHidden/>
    <w:unhideWhenUsed/>
    <w:rsid w:val="001F17E3"/>
  </w:style>
  <w:style w:type="numbering" w:customStyle="1" w:styleId="31413">
    <w:name w:val="Нет списка31413"/>
    <w:next w:val="ad"/>
    <w:semiHidden/>
    <w:rsid w:val="001F17E3"/>
  </w:style>
  <w:style w:type="numbering" w:customStyle="1" w:styleId="41213">
    <w:name w:val="Нет списка41213"/>
    <w:next w:val="ad"/>
    <w:semiHidden/>
    <w:rsid w:val="001F17E3"/>
  </w:style>
  <w:style w:type="numbering" w:customStyle="1" w:styleId="12313">
    <w:name w:val="Нет списка12313"/>
    <w:next w:val="ad"/>
    <w:semiHidden/>
    <w:rsid w:val="001F17E3"/>
  </w:style>
  <w:style w:type="numbering" w:customStyle="1" w:styleId="211213">
    <w:name w:val="Нет списка211213"/>
    <w:next w:val="ad"/>
    <w:semiHidden/>
    <w:unhideWhenUsed/>
    <w:rsid w:val="001F17E3"/>
  </w:style>
  <w:style w:type="numbering" w:customStyle="1" w:styleId="311213">
    <w:name w:val="Нет списка311213"/>
    <w:next w:val="ad"/>
    <w:semiHidden/>
    <w:rsid w:val="001F17E3"/>
  </w:style>
  <w:style w:type="numbering" w:customStyle="1" w:styleId="5313">
    <w:name w:val="Нет списка5313"/>
    <w:next w:val="ad"/>
    <w:uiPriority w:val="99"/>
    <w:semiHidden/>
    <w:unhideWhenUsed/>
    <w:rsid w:val="001F17E3"/>
  </w:style>
  <w:style w:type="numbering" w:customStyle="1" w:styleId="62130">
    <w:name w:val="Нет списка6213"/>
    <w:next w:val="ad"/>
    <w:uiPriority w:val="99"/>
    <w:semiHidden/>
    <w:rsid w:val="001F17E3"/>
  </w:style>
  <w:style w:type="numbering" w:customStyle="1" w:styleId="13313">
    <w:name w:val="Нет списка13313"/>
    <w:next w:val="ad"/>
    <w:semiHidden/>
    <w:rsid w:val="001F17E3"/>
  </w:style>
  <w:style w:type="numbering" w:customStyle="1" w:styleId="112213">
    <w:name w:val="Нет списка112213"/>
    <w:next w:val="ad"/>
    <w:semiHidden/>
    <w:rsid w:val="001F17E3"/>
  </w:style>
  <w:style w:type="numbering" w:customStyle="1" w:styleId="22313">
    <w:name w:val="Нет списка22313"/>
    <w:next w:val="ad"/>
    <w:semiHidden/>
    <w:unhideWhenUsed/>
    <w:rsid w:val="001F17E3"/>
  </w:style>
  <w:style w:type="numbering" w:customStyle="1" w:styleId="32313">
    <w:name w:val="Нет списка32313"/>
    <w:next w:val="ad"/>
    <w:semiHidden/>
    <w:rsid w:val="001F17E3"/>
  </w:style>
  <w:style w:type="numbering" w:customStyle="1" w:styleId="42213">
    <w:name w:val="Нет списка42213"/>
    <w:next w:val="ad"/>
    <w:semiHidden/>
    <w:rsid w:val="001F17E3"/>
  </w:style>
  <w:style w:type="numbering" w:customStyle="1" w:styleId="121213">
    <w:name w:val="Нет списка121213"/>
    <w:next w:val="ad"/>
    <w:semiHidden/>
    <w:rsid w:val="001F17E3"/>
  </w:style>
  <w:style w:type="numbering" w:customStyle="1" w:styleId="212213">
    <w:name w:val="Нет списка212213"/>
    <w:next w:val="ad"/>
    <w:semiHidden/>
    <w:unhideWhenUsed/>
    <w:rsid w:val="001F17E3"/>
  </w:style>
  <w:style w:type="numbering" w:customStyle="1" w:styleId="312213">
    <w:name w:val="Нет списка312213"/>
    <w:next w:val="ad"/>
    <w:semiHidden/>
    <w:rsid w:val="001F17E3"/>
  </w:style>
  <w:style w:type="numbering" w:customStyle="1" w:styleId="51213">
    <w:name w:val="Нет списка51213"/>
    <w:next w:val="ad"/>
    <w:uiPriority w:val="99"/>
    <w:semiHidden/>
    <w:rsid w:val="001F17E3"/>
  </w:style>
  <w:style w:type="numbering" w:customStyle="1" w:styleId="131213">
    <w:name w:val="Нет списка131213"/>
    <w:next w:val="ad"/>
    <w:semiHidden/>
    <w:rsid w:val="001F17E3"/>
  </w:style>
  <w:style w:type="numbering" w:customStyle="1" w:styleId="221213">
    <w:name w:val="Нет списка221213"/>
    <w:next w:val="ad"/>
    <w:semiHidden/>
    <w:unhideWhenUsed/>
    <w:rsid w:val="001F17E3"/>
  </w:style>
  <w:style w:type="numbering" w:customStyle="1" w:styleId="321213">
    <w:name w:val="Нет списка321213"/>
    <w:next w:val="ad"/>
    <w:semiHidden/>
    <w:rsid w:val="001F17E3"/>
  </w:style>
  <w:style w:type="numbering" w:customStyle="1" w:styleId="SymbolSymbol21113">
    <w:name w:val="Стиль маркированный Symbol (Symbol) подчеркивание21113"/>
    <w:basedOn w:val="ad"/>
    <w:rsid w:val="001F17E3"/>
  </w:style>
  <w:style w:type="numbering" w:customStyle="1" w:styleId="211132">
    <w:name w:val="Стиль нумерованный21113"/>
    <w:basedOn w:val="ad"/>
    <w:rsid w:val="001F17E3"/>
  </w:style>
  <w:style w:type="numbering" w:customStyle="1" w:styleId="12pt21113">
    <w:name w:val="Стиль маркированный 12 pt21113"/>
    <w:basedOn w:val="ad"/>
    <w:rsid w:val="001F17E3"/>
  </w:style>
  <w:style w:type="numbering" w:customStyle="1" w:styleId="211133">
    <w:name w:val="Стиль маркированный21113"/>
    <w:basedOn w:val="ad"/>
    <w:rsid w:val="001F17E3"/>
  </w:style>
  <w:style w:type="numbering" w:customStyle="1" w:styleId="12pt111113">
    <w:name w:val="Стиль маркированный 12 pt111113"/>
    <w:basedOn w:val="ad"/>
    <w:rsid w:val="001F17E3"/>
  </w:style>
  <w:style w:type="numbering" w:customStyle="1" w:styleId="913">
    <w:name w:val="Нет списка913"/>
    <w:next w:val="ad"/>
    <w:uiPriority w:val="99"/>
    <w:semiHidden/>
    <w:unhideWhenUsed/>
    <w:rsid w:val="001F17E3"/>
  </w:style>
  <w:style w:type="numbering" w:customStyle="1" w:styleId="1613">
    <w:name w:val="Нет списка1613"/>
    <w:next w:val="ad"/>
    <w:uiPriority w:val="99"/>
    <w:semiHidden/>
    <w:rsid w:val="001F17E3"/>
  </w:style>
  <w:style w:type="numbering" w:customStyle="1" w:styleId="11513">
    <w:name w:val="Нет списка11513"/>
    <w:next w:val="ad"/>
    <w:semiHidden/>
    <w:rsid w:val="001F17E3"/>
  </w:style>
  <w:style w:type="numbering" w:customStyle="1" w:styleId="2513">
    <w:name w:val="Нет списка2513"/>
    <w:next w:val="ad"/>
    <w:semiHidden/>
    <w:unhideWhenUsed/>
    <w:rsid w:val="001F17E3"/>
  </w:style>
  <w:style w:type="numbering" w:customStyle="1" w:styleId="3513">
    <w:name w:val="Нет списка3513"/>
    <w:next w:val="ad"/>
    <w:semiHidden/>
    <w:rsid w:val="001F17E3"/>
  </w:style>
  <w:style w:type="numbering" w:customStyle="1" w:styleId="4513">
    <w:name w:val="Нет списка4513"/>
    <w:next w:val="ad"/>
    <w:semiHidden/>
    <w:rsid w:val="001F17E3"/>
  </w:style>
  <w:style w:type="numbering" w:customStyle="1" w:styleId="111413">
    <w:name w:val="Нет списка111413"/>
    <w:next w:val="ad"/>
    <w:semiHidden/>
    <w:rsid w:val="001F17E3"/>
  </w:style>
  <w:style w:type="numbering" w:customStyle="1" w:styleId="1111213">
    <w:name w:val="Нет списка1111213"/>
    <w:next w:val="ad"/>
    <w:semiHidden/>
    <w:rsid w:val="001F17E3"/>
  </w:style>
  <w:style w:type="numbering" w:customStyle="1" w:styleId="21513">
    <w:name w:val="Нет списка21513"/>
    <w:next w:val="ad"/>
    <w:semiHidden/>
    <w:unhideWhenUsed/>
    <w:rsid w:val="001F17E3"/>
  </w:style>
  <w:style w:type="numbering" w:customStyle="1" w:styleId="31513">
    <w:name w:val="Нет списка31513"/>
    <w:next w:val="ad"/>
    <w:semiHidden/>
    <w:rsid w:val="001F17E3"/>
  </w:style>
  <w:style w:type="numbering" w:customStyle="1" w:styleId="41313">
    <w:name w:val="Нет списка41313"/>
    <w:next w:val="ad"/>
    <w:semiHidden/>
    <w:rsid w:val="001F17E3"/>
  </w:style>
  <w:style w:type="numbering" w:customStyle="1" w:styleId="12413">
    <w:name w:val="Нет списка12413"/>
    <w:next w:val="ad"/>
    <w:semiHidden/>
    <w:rsid w:val="001F17E3"/>
  </w:style>
  <w:style w:type="numbering" w:customStyle="1" w:styleId="211313">
    <w:name w:val="Нет списка211313"/>
    <w:next w:val="ad"/>
    <w:semiHidden/>
    <w:unhideWhenUsed/>
    <w:rsid w:val="001F17E3"/>
  </w:style>
  <w:style w:type="numbering" w:customStyle="1" w:styleId="311313">
    <w:name w:val="Нет списка311313"/>
    <w:next w:val="ad"/>
    <w:semiHidden/>
    <w:rsid w:val="001F17E3"/>
  </w:style>
  <w:style w:type="table" w:customStyle="1" w:styleId="21111131">
    <w:name w:val="Сетка таблицы2111113"/>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3">
    <w:name w:val="Нет списка5413"/>
    <w:next w:val="ad"/>
    <w:uiPriority w:val="99"/>
    <w:semiHidden/>
    <w:unhideWhenUsed/>
    <w:rsid w:val="001F17E3"/>
  </w:style>
  <w:style w:type="numbering" w:customStyle="1" w:styleId="6313">
    <w:name w:val="Нет списка6313"/>
    <w:next w:val="ad"/>
    <w:uiPriority w:val="99"/>
    <w:semiHidden/>
    <w:rsid w:val="001F17E3"/>
  </w:style>
  <w:style w:type="numbering" w:customStyle="1" w:styleId="13413">
    <w:name w:val="Нет списка13413"/>
    <w:next w:val="ad"/>
    <w:semiHidden/>
    <w:rsid w:val="001F17E3"/>
  </w:style>
  <w:style w:type="numbering" w:customStyle="1" w:styleId="112313">
    <w:name w:val="Нет списка112313"/>
    <w:next w:val="ad"/>
    <w:semiHidden/>
    <w:rsid w:val="001F17E3"/>
  </w:style>
  <w:style w:type="numbering" w:customStyle="1" w:styleId="22413">
    <w:name w:val="Нет списка22413"/>
    <w:next w:val="ad"/>
    <w:semiHidden/>
    <w:unhideWhenUsed/>
    <w:rsid w:val="001F17E3"/>
  </w:style>
  <w:style w:type="numbering" w:customStyle="1" w:styleId="32413">
    <w:name w:val="Нет списка32413"/>
    <w:next w:val="ad"/>
    <w:semiHidden/>
    <w:rsid w:val="001F17E3"/>
  </w:style>
  <w:style w:type="numbering" w:customStyle="1" w:styleId="42313">
    <w:name w:val="Нет списка42313"/>
    <w:next w:val="ad"/>
    <w:semiHidden/>
    <w:rsid w:val="001F17E3"/>
  </w:style>
  <w:style w:type="numbering" w:customStyle="1" w:styleId="121313">
    <w:name w:val="Нет списка121313"/>
    <w:next w:val="ad"/>
    <w:semiHidden/>
    <w:rsid w:val="001F17E3"/>
  </w:style>
  <w:style w:type="numbering" w:customStyle="1" w:styleId="212313">
    <w:name w:val="Нет списка212313"/>
    <w:next w:val="ad"/>
    <w:semiHidden/>
    <w:unhideWhenUsed/>
    <w:rsid w:val="001F17E3"/>
  </w:style>
  <w:style w:type="numbering" w:customStyle="1" w:styleId="312313">
    <w:name w:val="Нет списка312313"/>
    <w:next w:val="ad"/>
    <w:semiHidden/>
    <w:rsid w:val="001F17E3"/>
  </w:style>
  <w:style w:type="numbering" w:customStyle="1" w:styleId="51313">
    <w:name w:val="Нет списка51313"/>
    <w:next w:val="ad"/>
    <w:uiPriority w:val="99"/>
    <w:semiHidden/>
    <w:rsid w:val="001F17E3"/>
  </w:style>
  <w:style w:type="numbering" w:customStyle="1" w:styleId="131313">
    <w:name w:val="Нет списка131313"/>
    <w:next w:val="ad"/>
    <w:semiHidden/>
    <w:rsid w:val="001F17E3"/>
  </w:style>
  <w:style w:type="numbering" w:customStyle="1" w:styleId="221313">
    <w:name w:val="Нет списка221313"/>
    <w:next w:val="ad"/>
    <w:semiHidden/>
    <w:unhideWhenUsed/>
    <w:rsid w:val="001F17E3"/>
  </w:style>
  <w:style w:type="numbering" w:customStyle="1" w:styleId="321313">
    <w:name w:val="Нет списка321313"/>
    <w:next w:val="ad"/>
    <w:semiHidden/>
    <w:rsid w:val="001F17E3"/>
  </w:style>
  <w:style w:type="numbering" w:customStyle="1" w:styleId="SymbolSymbol31113">
    <w:name w:val="Стиль маркированный Symbol (Symbol) подчеркивание31113"/>
    <w:basedOn w:val="ad"/>
    <w:rsid w:val="001F17E3"/>
  </w:style>
  <w:style w:type="numbering" w:customStyle="1" w:styleId="311132">
    <w:name w:val="Стиль нумерованный31113"/>
    <w:basedOn w:val="ad"/>
    <w:rsid w:val="001F17E3"/>
  </w:style>
  <w:style w:type="numbering" w:customStyle="1" w:styleId="12pt31113">
    <w:name w:val="Стиль маркированный 12 pt31113"/>
    <w:basedOn w:val="ad"/>
    <w:rsid w:val="001F17E3"/>
  </w:style>
  <w:style w:type="numbering" w:customStyle="1" w:styleId="311141">
    <w:name w:val="Стиль маркированный31114"/>
    <w:basedOn w:val="ad"/>
    <w:rsid w:val="001F17E3"/>
  </w:style>
  <w:style w:type="table" w:customStyle="1" w:styleId="521113">
    <w:name w:val="Сетка таблицы5211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3">
    <w:name w:val="Сетка таблицы6211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3">
    <w:name w:val="Сетка таблицы7211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3">
    <w:name w:val="Стиль маркированный 12 pt121113"/>
    <w:basedOn w:val="ad"/>
    <w:rsid w:val="001F17E3"/>
  </w:style>
  <w:style w:type="numbering" w:customStyle="1" w:styleId="1013">
    <w:name w:val="Нет списка1013"/>
    <w:next w:val="ad"/>
    <w:semiHidden/>
    <w:rsid w:val="001F17E3"/>
  </w:style>
  <w:style w:type="numbering" w:customStyle="1" w:styleId="1713">
    <w:name w:val="Нет списка1713"/>
    <w:next w:val="ad"/>
    <w:uiPriority w:val="99"/>
    <w:semiHidden/>
    <w:unhideWhenUsed/>
    <w:rsid w:val="001F17E3"/>
  </w:style>
  <w:style w:type="numbering" w:customStyle="1" w:styleId="2613">
    <w:name w:val="Нет списка2613"/>
    <w:next w:val="ad"/>
    <w:uiPriority w:val="99"/>
    <w:semiHidden/>
    <w:unhideWhenUsed/>
    <w:rsid w:val="001F17E3"/>
  </w:style>
  <w:style w:type="numbering" w:customStyle="1" w:styleId="1813">
    <w:name w:val="Нет списка1813"/>
    <w:next w:val="ad"/>
    <w:semiHidden/>
    <w:rsid w:val="001F17E3"/>
  </w:style>
  <w:style w:type="numbering" w:customStyle="1" w:styleId="1913">
    <w:name w:val="Нет списка1913"/>
    <w:next w:val="ad"/>
    <w:uiPriority w:val="99"/>
    <w:semiHidden/>
    <w:unhideWhenUsed/>
    <w:rsid w:val="001F17E3"/>
  </w:style>
  <w:style w:type="numbering" w:customStyle="1" w:styleId="2713">
    <w:name w:val="Нет списка2713"/>
    <w:next w:val="ad"/>
    <w:uiPriority w:val="99"/>
    <w:semiHidden/>
    <w:unhideWhenUsed/>
    <w:rsid w:val="001F17E3"/>
  </w:style>
  <w:style w:type="numbering" w:customStyle="1" w:styleId="2013">
    <w:name w:val="Нет списка2013"/>
    <w:next w:val="ad"/>
    <w:semiHidden/>
    <w:rsid w:val="001F17E3"/>
  </w:style>
  <w:style w:type="numbering" w:customStyle="1" w:styleId="11013">
    <w:name w:val="Нет списка11013"/>
    <w:next w:val="ad"/>
    <w:uiPriority w:val="99"/>
    <w:semiHidden/>
    <w:unhideWhenUsed/>
    <w:rsid w:val="001F17E3"/>
  </w:style>
  <w:style w:type="numbering" w:customStyle="1" w:styleId="2813">
    <w:name w:val="Нет списка2813"/>
    <w:next w:val="ad"/>
    <w:uiPriority w:val="99"/>
    <w:semiHidden/>
    <w:unhideWhenUsed/>
    <w:rsid w:val="001F17E3"/>
  </w:style>
  <w:style w:type="numbering" w:customStyle="1" w:styleId="2913">
    <w:name w:val="Нет списка2913"/>
    <w:next w:val="ad"/>
    <w:uiPriority w:val="99"/>
    <w:semiHidden/>
    <w:rsid w:val="001F17E3"/>
  </w:style>
  <w:style w:type="numbering" w:customStyle="1" w:styleId="11613">
    <w:name w:val="Нет списка11613"/>
    <w:next w:val="ad"/>
    <w:semiHidden/>
    <w:rsid w:val="001F17E3"/>
  </w:style>
  <w:style w:type="numbering" w:customStyle="1" w:styleId="2103">
    <w:name w:val="Нет списка2103"/>
    <w:next w:val="ad"/>
    <w:semiHidden/>
    <w:unhideWhenUsed/>
    <w:rsid w:val="001F17E3"/>
  </w:style>
  <w:style w:type="numbering" w:customStyle="1" w:styleId="3613">
    <w:name w:val="Нет списка3613"/>
    <w:next w:val="ad"/>
    <w:semiHidden/>
    <w:rsid w:val="001F17E3"/>
  </w:style>
  <w:style w:type="numbering" w:customStyle="1" w:styleId="4613">
    <w:name w:val="Нет списка4613"/>
    <w:next w:val="ad"/>
    <w:semiHidden/>
    <w:rsid w:val="001F17E3"/>
  </w:style>
  <w:style w:type="numbering" w:customStyle="1" w:styleId="11713">
    <w:name w:val="Нет списка11713"/>
    <w:next w:val="ad"/>
    <w:semiHidden/>
    <w:rsid w:val="001F17E3"/>
  </w:style>
  <w:style w:type="numbering" w:customStyle="1" w:styleId="111513">
    <w:name w:val="Нет списка111513"/>
    <w:next w:val="ad"/>
    <w:semiHidden/>
    <w:rsid w:val="001F17E3"/>
  </w:style>
  <w:style w:type="numbering" w:customStyle="1" w:styleId="21613">
    <w:name w:val="Нет списка21613"/>
    <w:next w:val="ad"/>
    <w:semiHidden/>
    <w:unhideWhenUsed/>
    <w:rsid w:val="001F17E3"/>
  </w:style>
  <w:style w:type="numbering" w:customStyle="1" w:styleId="31613">
    <w:name w:val="Нет списка31613"/>
    <w:next w:val="ad"/>
    <w:semiHidden/>
    <w:rsid w:val="001F17E3"/>
  </w:style>
  <w:style w:type="numbering" w:customStyle="1" w:styleId="41413">
    <w:name w:val="Нет списка41413"/>
    <w:next w:val="ad"/>
    <w:semiHidden/>
    <w:rsid w:val="001F17E3"/>
  </w:style>
  <w:style w:type="numbering" w:customStyle="1" w:styleId="12513">
    <w:name w:val="Нет списка12513"/>
    <w:next w:val="ad"/>
    <w:semiHidden/>
    <w:rsid w:val="001F17E3"/>
  </w:style>
  <w:style w:type="numbering" w:customStyle="1" w:styleId="211413">
    <w:name w:val="Нет списка211413"/>
    <w:next w:val="ad"/>
    <w:semiHidden/>
    <w:unhideWhenUsed/>
    <w:rsid w:val="001F17E3"/>
  </w:style>
  <w:style w:type="numbering" w:customStyle="1" w:styleId="311413">
    <w:name w:val="Нет списка311413"/>
    <w:next w:val="ad"/>
    <w:semiHidden/>
    <w:rsid w:val="001F17E3"/>
  </w:style>
  <w:style w:type="numbering" w:customStyle="1" w:styleId="5513">
    <w:name w:val="Нет списка5513"/>
    <w:next w:val="ad"/>
    <w:uiPriority w:val="99"/>
    <w:semiHidden/>
    <w:unhideWhenUsed/>
    <w:rsid w:val="001F17E3"/>
  </w:style>
  <w:style w:type="numbering" w:customStyle="1" w:styleId="6413">
    <w:name w:val="Нет списка6413"/>
    <w:next w:val="ad"/>
    <w:uiPriority w:val="99"/>
    <w:semiHidden/>
    <w:rsid w:val="001F17E3"/>
  </w:style>
  <w:style w:type="numbering" w:customStyle="1" w:styleId="13513">
    <w:name w:val="Нет списка13513"/>
    <w:next w:val="ad"/>
    <w:semiHidden/>
    <w:rsid w:val="001F17E3"/>
  </w:style>
  <w:style w:type="numbering" w:customStyle="1" w:styleId="112413">
    <w:name w:val="Нет списка112413"/>
    <w:next w:val="ad"/>
    <w:semiHidden/>
    <w:rsid w:val="001F17E3"/>
  </w:style>
  <w:style w:type="numbering" w:customStyle="1" w:styleId="22513">
    <w:name w:val="Нет списка22513"/>
    <w:next w:val="ad"/>
    <w:semiHidden/>
    <w:unhideWhenUsed/>
    <w:rsid w:val="001F17E3"/>
  </w:style>
  <w:style w:type="numbering" w:customStyle="1" w:styleId="32513">
    <w:name w:val="Нет списка32513"/>
    <w:next w:val="ad"/>
    <w:semiHidden/>
    <w:rsid w:val="001F17E3"/>
  </w:style>
  <w:style w:type="numbering" w:customStyle="1" w:styleId="42413">
    <w:name w:val="Нет списка42413"/>
    <w:next w:val="ad"/>
    <w:semiHidden/>
    <w:rsid w:val="001F17E3"/>
  </w:style>
  <w:style w:type="numbering" w:customStyle="1" w:styleId="121413">
    <w:name w:val="Нет списка121413"/>
    <w:next w:val="ad"/>
    <w:semiHidden/>
    <w:rsid w:val="001F17E3"/>
  </w:style>
  <w:style w:type="numbering" w:customStyle="1" w:styleId="212413">
    <w:name w:val="Нет списка212413"/>
    <w:next w:val="ad"/>
    <w:semiHidden/>
    <w:unhideWhenUsed/>
    <w:rsid w:val="001F17E3"/>
  </w:style>
  <w:style w:type="numbering" w:customStyle="1" w:styleId="312413">
    <w:name w:val="Нет списка312413"/>
    <w:next w:val="ad"/>
    <w:semiHidden/>
    <w:rsid w:val="001F17E3"/>
  </w:style>
  <w:style w:type="numbering" w:customStyle="1" w:styleId="51413">
    <w:name w:val="Нет списка51413"/>
    <w:next w:val="ad"/>
    <w:uiPriority w:val="99"/>
    <w:semiHidden/>
    <w:rsid w:val="001F17E3"/>
  </w:style>
  <w:style w:type="numbering" w:customStyle="1" w:styleId="131413">
    <w:name w:val="Нет списка131413"/>
    <w:next w:val="ad"/>
    <w:semiHidden/>
    <w:rsid w:val="001F17E3"/>
  </w:style>
  <w:style w:type="numbering" w:customStyle="1" w:styleId="221413">
    <w:name w:val="Нет списка221413"/>
    <w:next w:val="ad"/>
    <w:semiHidden/>
    <w:unhideWhenUsed/>
    <w:rsid w:val="001F17E3"/>
  </w:style>
  <w:style w:type="numbering" w:customStyle="1" w:styleId="321413">
    <w:name w:val="Нет списка321413"/>
    <w:next w:val="ad"/>
    <w:semiHidden/>
    <w:rsid w:val="001F17E3"/>
  </w:style>
  <w:style w:type="numbering" w:customStyle="1" w:styleId="303">
    <w:name w:val="Нет списка303"/>
    <w:next w:val="ad"/>
    <w:semiHidden/>
    <w:rsid w:val="001F17E3"/>
  </w:style>
  <w:style w:type="numbering" w:customStyle="1" w:styleId="11813">
    <w:name w:val="Нет списка11813"/>
    <w:next w:val="ad"/>
    <w:uiPriority w:val="99"/>
    <w:semiHidden/>
    <w:unhideWhenUsed/>
    <w:rsid w:val="001F17E3"/>
  </w:style>
  <w:style w:type="numbering" w:customStyle="1" w:styleId="21713">
    <w:name w:val="Нет списка21713"/>
    <w:next w:val="ad"/>
    <w:uiPriority w:val="99"/>
    <w:semiHidden/>
    <w:unhideWhenUsed/>
    <w:rsid w:val="001F17E3"/>
  </w:style>
  <w:style w:type="numbering" w:customStyle="1" w:styleId="3713">
    <w:name w:val="Нет списка3713"/>
    <w:next w:val="ad"/>
    <w:semiHidden/>
    <w:rsid w:val="001F17E3"/>
  </w:style>
  <w:style w:type="numbering" w:customStyle="1" w:styleId="1193">
    <w:name w:val="Нет списка1193"/>
    <w:next w:val="ad"/>
    <w:uiPriority w:val="99"/>
    <w:semiHidden/>
    <w:unhideWhenUsed/>
    <w:rsid w:val="001F17E3"/>
  </w:style>
  <w:style w:type="numbering" w:customStyle="1" w:styleId="2183">
    <w:name w:val="Нет списка2183"/>
    <w:next w:val="ad"/>
    <w:uiPriority w:val="99"/>
    <w:semiHidden/>
    <w:unhideWhenUsed/>
    <w:rsid w:val="001F17E3"/>
  </w:style>
  <w:style w:type="numbering" w:customStyle="1" w:styleId="383">
    <w:name w:val="Нет списка383"/>
    <w:next w:val="ad"/>
    <w:semiHidden/>
    <w:rsid w:val="001F17E3"/>
  </w:style>
  <w:style w:type="numbering" w:customStyle="1" w:styleId="1203">
    <w:name w:val="Нет списка1203"/>
    <w:next w:val="ad"/>
    <w:uiPriority w:val="99"/>
    <w:semiHidden/>
    <w:unhideWhenUsed/>
    <w:rsid w:val="001F17E3"/>
  </w:style>
  <w:style w:type="numbering" w:customStyle="1" w:styleId="2193">
    <w:name w:val="Нет списка2193"/>
    <w:next w:val="ad"/>
    <w:uiPriority w:val="99"/>
    <w:semiHidden/>
    <w:unhideWhenUsed/>
    <w:rsid w:val="001F17E3"/>
  </w:style>
  <w:style w:type="numbering" w:customStyle="1" w:styleId="393">
    <w:name w:val="Нет списка393"/>
    <w:next w:val="ad"/>
    <w:uiPriority w:val="99"/>
    <w:semiHidden/>
    <w:unhideWhenUsed/>
    <w:rsid w:val="001F17E3"/>
  </w:style>
  <w:style w:type="numbering" w:customStyle="1" w:styleId="SymbolSymbol413">
    <w:name w:val="Стиль маркированный Symbol (Symbol) подчеркивание413"/>
    <w:basedOn w:val="ad"/>
    <w:rsid w:val="001F17E3"/>
  </w:style>
  <w:style w:type="numbering" w:customStyle="1" w:styleId="4130">
    <w:name w:val="Стиль нумерованный413"/>
    <w:basedOn w:val="ad"/>
    <w:rsid w:val="001F17E3"/>
  </w:style>
  <w:style w:type="numbering" w:customStyle="1" w:styleId="12pt413">
    <w:name w:val="Стиль маркированный 12 pt413"/>
    <w:basedOn w:val="ad"/>
    <w:rsid w:val="001F17E3"/>
  </w:style>
  <w:style w:type="numbering" w:customStyle="1" w:styleId="4134">
    <w:name w:val="Стиль маркированный413"/>
    <w:basedOn w:val="ad"/>
    <w:rsid w:val="001F17E3"/>
  </w:style>
  <w:style w:type="numbering" w:customStyle="1" w:styleId="SymbolSymbol111113">
    <w:name w:val="Стиль маркированный Symbol (Symbol) подчеркивание111113"/>
    <w:basedOn w:val="ad"/>
    <w:rsid w:val="001F17E3"/>
  </w:style>
  <w:style w:type="numbering" w:customStyle="1" w:styleId="1111131">
    <w:name w:val="Стиль нумерованный111113"/>
    <w:basedOn w:val="ad"/>
    <w:rsid w:val="001F17E3"/>
  </w:style>
  <w:style w:type="numbering" w:customStyle="1" w:styleId="12pt1313">
    <w:name w:val="Стиль маркированный 12 pt1313"/>
    <w:basedOn w:val="ad"/>
    <w:rsid w:val="001F17E3"/>
  </w:style>
  <w:style w:type="numbering" w:customStyle="1" w:styleId="1111132">
    <w:name w:val="Стиль маркированный111113"/>
    <w:basedOn w:val="ad"/>
    <w:rsid w:val="001F17E3"/>
  </w:style>
  <w:style w:type="numbering" w:customStyle="1" w:styleId="SymbolSymbol211113">
    <w:name w:val="Стиль маркированный Symbol (Symbol) подчеркивание211113"/>
    <w:basedOn w:val="ad"/>
    <w:rsid w:val="001F17E3"/>
  </w:style>
  <w:style w:type="numbering" w:customStyle="1" w:styleId="2111132">
    <w:name w:val="Стиль нумерованный211113"/>
    <w:basedOn w:val="ad"/>
    <w:rsid w:val="001F17E3"/>
  </w:style>
  <w:style w:type="numbering" w:customStyle="1" w:styleId="12pt211113">
    <w:name w:val="Стиль маркированный 12 pt211113"/>
    <w:basedOn w:val="ad"/>
    <w:rsid w:val="001F17E3"/>
  </w:style>
  <w:style w:type="numbering" w:customStyle="1" w:styleId="2111133">
    <w:name w:val="Стиль маркированный211113"/>
    <w:basedOn w:val="ad"/>
    <w:rsid w:val="001F17E3"/>
  </w:style>
  <w:style w:type="numbering" w:customStyle="1" w:styleId="12pt1111113">
    <w:name w:val="Стиль маркированный 12 pt1111113"/>
    <w:basedOn w:val="ad"/>
    <w:rsid w:val="001F17E3"/>
  </w:style>
  <w:style w:type="numbering" w:customStyle="1" w:styleId="402">
    <w:name w:val="Нет списка402"/>
    <w:next w:val="ad"/>
    <w:uiPriority w:val="99"/>
    <w:semiHidden/>
    <w:unhideWhenUsed/>
    <w:rsid w:val="001F17E3"/>
  </w:style>
  <w:style w:type="numbering" w:customStyle="1" w:styleId="SymbolSymbol511">
    <w:name w:val="Стиль маркированный Symbol (Symbol) подчеркивание511"/>
    <w:basedOn w:val="ad"/>
    <w:rsid w:val="001F17E3"/>
  </w:style>
  <w:style w:type="numbering" w:customStyle="1" w:styleId="5115">
    <w:name w:val="Стиль нумерованный511"/>
    <w:basedOn w:val="ad"/>
    <w:rsid w:val="001F17E3"/>
  </w:style>
  <w:style w:type="numbering" w:customStyle="1" w:styleId="12pt511">
    <w:name w:val="Стиль маркированный 12 pt511"/>
    <w:basedOn w:val="ad"/>
    <w:rsid w:val="001F17E3"/>
  </w:style>
  <w:style w:type="numbering" w:customStyle="1" w:styleId="5116">
    <w:name w:val="Стиль маркированный511"/>
    <w:basedOn w:val="ad"/>
    <w:rsid w:val="001F17E3"/>
  </w:style>
  <w:style w:type="numbering" w:customStyle="1" w:styleId="SymbolSymbol12111">
    <w:name w:val="Стиль маркированный Symbol (Symbol) подчеркивание12111"/>
    <w:basedOn w:val="ad"/>
    <w:rsid w:val="001F17E3"/>
  </w:style>
  <w:style w:type="numbering" w:customStyle="1" w:styleId="12115">
    <w:name w:val="Стиль нумерованный1211"/>
    <w:basedOn w:val="ad"/>
    <w:rsid w:val="001F17E3"/>
  </w:style>
  <w:style w:type="numbering" w:customStyle="1" w:styleId="12pt1411">
    <w:name w:val="Стиль маркированный 12 pt1411"/>
    <w:basedOn w:val="ad"/>
    <w:rsid w:val="001F17E3"/>
  </w:style>
  <w:style w:type="numbering" w:customStyle="1" w:styleId="12116">
    <w:name w:val="Стиль маркированный1211"/>
    <w:basedOn w:val="ad"/>
    <w:rsid w:val="001F17E3"/>
  </w:style>
  <w:style w:type="numbering" w:customStyle="1" w:styleId="SymbolSymbol2211">
    <w:name w:val="Стиль маркированный Symbol (Symbol) подчеркивание2211"/>
    <w:basedOn w:val="ad"/>
    <w:rsid w:val="001F17E3"/>
  </w:style>
  <w:style w:type="numbering" w:customStyle="1" w:styleId="22115">
    <w:name w:val="Стиль нумерованный2211"/>
    <w:basedOn w:val="ad"/>
    <w:rsid w:val="001F17E3"/>
  </w:style>
  <w:style w:type="numbering" w:customStyle="1" w:styleId="12pt2211">
    <w:name w:val="Стиль маркированный 12 pt2211"/>
    <w:basedOn w:val="ad"/>
    <w:rsid w:val="001F17E3"/>
  </w:style>
  <w:style w:type="numbering" w:customStyle="1" w:styleId="22116">
    <w:name w:val="Стиль маркированный2211"/>
    <w:basedOn w:val="ad"/>
    <w:rsid w:val="001F17E3"/>
  </w:style>
  <w:style w:type="numbering" w:customStyle="1" w:styleId="12pt11211">
    <w:name w:val="Стиль маркированный 12 pt11211"/>
    <w:basedOn w:val="ad"/>
    <w:rsid w:val="001F17E3"/>
  </w:style>
  <w:style w:type="numbering" w:customStyle="1" w:styleId="12611">
    <w:name w:val="Нет списка12611"/>
    <w:next w:val="ad"/>
    <w:uiPriority w:val="99"/>
    <w:semiHidden/>
    <w:rsid w:val="001F17E3"/>
  </w:style>
  <w:style w:type="numbering" w:customStyle="1" w:styleId="11102">
    <w:name w:val="Нет списка11102"/>
    <w:next w:val="ad"/>
    <w:semiHidden/>
    <w:rsid w:val="001F17E3"/>
  </w:style>
  <w:style w:type="numbering" w:customStyle="1" w:styleId="2202">
    <w:name w:val="Нет списка2202"/>
    <w:next w:val="ad"/>
    <w:semiHidden/>
    <w:unhideWhenUsed/>
    <w:rsid w:val="001F17E3"/>
  </w:style>
  <w:style w:type="numbering" w:customStyle="1" w:styleId="3102">
    <w:name w:val="Нет списка3102"/>
    <w:next w:val="ad"/>
    <w:semiHidden/>
    <w:rsid w:val="001F17E3"/>
  </w:style>
  <w:style w:type="numbering" w:customStyle="1" w:styleId="47110">
    <w:name w:val="Нет списка4711"/>
    <w:next w:val="ad"/>
    <w:semiHidden/>
    <w:rsid w:val="001F17E3"/>
  </w:style>
  <w:style w:type="numbering" w:customStyle="1" w:styleId="111611">
    <w:name w:val="Нет списка111611"/>
    <w:next w:val="ad"/>
    <w:semiHidden/>
    <w:rsid w:val="001F17E3"/>
  </w:style>
  <w:style w:type="numbering" w:customStyle="1" w:styleId="1111320">
    <w:name w:val="Нет списка111132"/>
    <w:next w:val="ad"/>
    <w:semiHidden/>
    <w:rsid w:val="001F17E3"/>
  </w:style>
  <w:style w:type="numbering" w:customStyle="1" w:styleId="21102">
    <w:name w:val="Нет списка21102"/>
    <w:next w:val="ad"/>
    <w:semiHidden/>
    <w:unhideWhenUsed/>
    <w:rsid w:val="001F17E3"/>
  </w:style>
  <w:style w:type="numbering" w:customStyle="1" w:styleId="31711">
    <w:name w:val="Нет списка31711"/>
    <w:next w:val="ad"/>
    <w:semiHidden/>
    <w:rsid w:val="001F17E3"/>
  </w:style>
  <w:style w:type="numbering" w:customStyle="1" w:styleId="41511">
    <w:name w:val="Нет списка41511"/>
    <w:next w:val="ad"/>
    <w:semiHidden/>
    <w:rsid w:val="001F17E3"/>
  </w:style>
  <w:style w:type="numbering" w:customStyle="1" w:styleId="12720">
    <w:name w:val="Нет списка1272"/>
    <w:next w:val="ad"/>
    <w:semiHidden/>
    <w:rsid w:val="001F17E3"/>
  </w:style>
  <w:style w:type="numbering" w:customStyle="1" w:styleId="211511">
    <w:name w:val="Нет списка211511"/>
    <w:next w:val="ad"/>
    <w:semiHidden/>
    <w:unhideWhenUsed/>
    <w:rsid w:val="001F17E3"/>
  </w:style>
  <w:style w:type="numbering" w:customStyle="1" w:styleId="311511">
    <w:name w:val="Нет списка311511"/>
    <w:next w:val="ad"/>
    <w:semiHidden/>
    <w:rsid w:val="001F17E3"/>
  </w:style>
  <w:style w:type="table" w:customStyle="1" w:styleId="211111110">
    <w:name w:val="Сетка таблицы21111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1">
    <w:name w:val="Нет списка5611"/>
    <w:next w:val="ad"/>
    <w:uiPriority w:val="99"/>
    <w:semiHidden/>
    <w:unhideWhenUsed/>
    <w:rsid w:val="001F17E3"/>
  </w:style>
  <w:style w:type="numbering" w:customStyle="1" w:styleId="65110">
    <w:name w:val="Нет списка6511"/>
    <w:next w:val="ad"/>
    <w:uiPriority w:val="99"/>
    <w:semiHidden/>
    <w:rsid w:val="001F17E3"/>
  </w:style>
  <w:style w:type="numbering" w:customStyle="1" w:styleId="13611">
    <w:name w:val="Нет списка13611"/>
    <w:next w:val="ad"/>
    <w:semiHidden/>
    <w:rsid w:val="001F17E3"/>
  </w:style>
  <w:style w:type="numbering" w:customStyle="1" w:styleId="112511">
    <w:name w:val="Нет списка112511"/>
    <w:next w:val="ad"/>
    <w:semiHidden/>
    <w:rsid w:val="001F17E3"/>
  </w:style>
  <w:style w:type="numbering" w:customStyle="1" w:styleId="22611">
    <w:name w:val="Нет списка22611"/>
    <w:next w:val="ad"/>
    <w:semiHidden/>
    <w:unhideWhenUsed/>
    <w:rsid w:val="001F17E3"/>
  </w:style>
  <w:style w:type="numbering" w:customStyle="1" w:styleId="32611">
    <w:name w:val="Нет списка32611"/>
    <w:next w:val="ad"/>
    <w:semiHidden/>
    <w:rsid w:val="001F17E3"/>
  </w:style>
  <w:style w:type="numbering" w:customStyle="1" w:styleId="42511">
    <w:name w:val="Нет списка42511"/>
    <w:next w:val="ad"/>
    <w:semiHidden/>
    <w:rsid w:val="001F17E3"/>
  </w:style>
  <w:style w:type="numbering" w:customStyle="1" w:styleId="121511">
    <w:name w:val="Нет списка121511"/>
    <w:next w:val="ad"/>
    <w:semiHidden/>
    <w:rsid w:val="001F17E3"/>
  </w:style>
  <w:style w:type="numbering" w:customStyle="1" w:styleId="212511">
    <w:name w:val="Нет списка212511"/>
    <w:next w:val="ad"/>
    <w:semiHidden/>
    <w:unhideWhenUsed/>
    <w:rsid w:val="001F17E3"/>
  </w:style>
  <w:style w:type="numbering" w:customStyle="1" w:styleId="312511">
    <w:name w:val="Нет списка312511"/>
    <w:next w:val="ad"/>
    <w:semiHidden/>
    <w:rsid w:val="001F17E3"/>
  </w:style>
  <w:style w:type="numbering" w:customStyle="1" w:styleId="51511">
    <w:name w:val="Нет списка51511"/>
    <w:next w:val="ad"/>
    <w:uiPriority w:val="99"/>
    <w:semiHidden/>
    <w:rsid w:val="001F17E3"/>
  </w:style>
  <w:style w:type="numbering" w:customStyle="1" w:styleId="131511">
    <w:name w:val="Нет списка131511"/>
    <w:next w:val="ad"/>
    <w:semiHidden/>
    <w:rsid w:val="001F17E3"/>
  </w:style>
  <w:style w:type="numbering" w:customStyle="1" w:styleId="221511">
    <w:name w:val="Нет списка221511"/>
    <w:next w:val="ad"/>
    <w:semiHidden/>
    <w:unhideWhenUsed/>
    <w:rsid w:val="001F17E3"/>
  </w:style>
  <w:style w:type="numbering" w:customStyle="1" w:styleId="321511">
    <w:name w:val="Нет списка321511"/>
    <w:next w:val="ad"/>
    <w:semiHidden/>
    <w:rsid w:val="001F17E3"/>
  </w:style>
  <w:style w:type="table" w:customStyle="1" w:styleId="5211111">
    <w:name w:val="Сетка таблицы5211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
    <w:name w:val="Сетка таблицы6211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
    <w:name w:val="Сетка таблицы7211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10">
    <w:name w:val="Нет списка7211"/>
    <w:next w:val="ad"/>
    <w:uiPriority w:val="99"/>
    <w:semiHidden/>
    <w:unhideWhenUsed/>
    <w:rsid w:val="001F17E3"/>
  </w:style>
  <w:style w:type="numbering" w:customStyle="1" w:styleId="142110">
    <w:name w:val="Нет списка14211"/>
    <w:next w:val="ad"/>
    <w:uiPriority w:val="99"/>
    <w:semiHidden/>
    <w:rsid w:val="001F17E3"/>
  </w:style>
  <w:style w:type="numbering" w:customStyle="1" w:styleId="113211">
    <w:name w:val="Нет списка113211"/>
    <w:next w:val="ad"/>
    <w:semiHidden/>
    <w:rsid w:val="001F17E3"/>
  </w:style>
  <w:style w:type="numbering" w:customStyle="1" w:styleId="23211">
    <w:name w:val="Нет списка23211"/>
    <w:next w:val="ad"/>
    <w:semiHidden/>
    <w:unhideWhenUsed/>
    <w:rsid w:val="001F17E3"/>
  </w:style>
  <w:style w:type="numbering" w:customStyle="1" w:styleId="33211">
    <w:name w:val="Нет списка33211"/>
    <w:next w:val="ad"/>
    <w:semiHidden/>
    <w:rsid w:val="001F17E3"/>
  </w:style>
  <w:style w:type="numbering" w:customStyle="1" w:styleId="43211">
    <w:name w:val="Нет списка43211"/>
    <w:next w:val="ad"/>
    <w:semiHidden/>
    <w:rsid w:val="001F17E3"/>
  </w:style>
  <w:style w:type="numbering" w:customStyle="1" w:styleId="11111111111">
    <w:name w:val="Нет списка11111111111"/>
    <w:next w:val="ad"/>
    <w:semiHidden/>
    <w:rsid w:val="001F17E3"/>
  </w:style>
  <w:style w:type="numbering" w:customStyle="1" w:styleId="111111111111">
    <w:name w:val="Нет списка111111111111"/>
    <w:next w:val="ad"/>
    <w:semiHidden/>
    <w:rsid w:val="001F17E3"/>
  </w:style>
  <w:style w:type="numbering" w:customStyle="1" w:styleId="213211">
    <w:name w:val="Нет списка213211"/>
    <w:next w:val="ad"/>
    <w:semiHidden/>
    <w:unhideWhenUsed/>
    <w:rsid w:val="001F17E3"/>
  </w:style>
  <w:style w:type="numbering" w:customStyle="1" w:styleId="313211">
    <w:name w:val="Нет списка313211"/>
    <w:next w:val="ad"/>
    <w:semiHidden/>
    <w:rsid w:val="001F17E3"/>
  </w:style>
  <w:style w:type="numbering" w:customStyle="1" w:styleId="411211">
    <w:name w:val="Нет списка411211"/>
    <w:next w:val="ad"/>
    <w:semiHidden/>
    <w:rsid w:val="001F17E3"/>
  </w:style>
  <w:style w:type="numbering" w:customStyle="1" w:styleId="122211">
    <w:name w:val="Нет списка122211"/>
    <w:next w:val="ad"/>
    <w:semiHidden/>
    <w:rsid w:val="001F17E3"/>
  </w:style>
  <w:style w:type="numbering" w:customStyle="1" w:styleId="2111211">
    <w:name w:val="Нет списка2111211"/>
    <w:next w:val="ad"/>
    <w:semiHidden/>
    <w:unhideWhenUsed/>
    <w:rsid w:val="001F17E3"/>
  </w:style>
  <w:style w:type="numbering" w:customStyle="1" w:styleId="3111211">
    <w:name w:val="Нет списка3111211"/>
    <w:next w:val="ad"/>
    <w:semiHidden/>
    <w:rsid w:val="001F17E3"/>
  </w:style>
  <w:style w:type="numbering" w:customStyle="1" w:styleId="52211">
    <w:name w:val="Нет списка52211"/>
    <w:next w:val="ad"/>
    <w:uiPriority w:val="99"/>
    <w:semiHidden/>
    <w:unhideWhenUsed/>
    <w:rsid w:val="001F17E3"/>
  </w:style>
  <w:style w:type="numbering" w:customStyle="1" w:styleId="612110">
    <w:name w:val="Нет списка61211"/>
    <w:next w:val="ad"/>
    <w:uiPriority w:val="99"/>
    <w:semiHidden/>
    <w:rsid w:val="001F17E3"/>
  </w:style>
  <w:style w:type="numbering" w:customStyle="1" w:styleId="132211">
    <w:name w:val="Нет списка132211"/>
    <w:next w:val="ad"/>
    <w:semiHidden/>
    <w:rsid w:val="001F17E3"/>
  </w:style>
  <w:style w:type="numbering" w:customStyle="1" w:styleId="1121211">
    <w:name w:val="Нет списка1121211"/>
    <w:next w:val="ad"/>
    <w:semiHidden/>
    <w:rsid w:val="001F17E3"/>
  </w:style>
  <w:style w:type="numbering" w:customStyle="1" w:styleId="222211">
    <w:name w:val="Нет списка222211"/>
    <w:next w:val="ad"/>
    <w:semiHidden/>
    <w:unhideWhenUsed/>
    <w:rsid w:val="001F17E3"/>
  </w:style>
  <w:style w:type="numbering" w:customStyle="1" w:styleId="322211">
    <w:name w:val="Нет списка322211"/>
    <w:next w:val="ad"/>
    <w:semiHidden/>
    <w:rsid w:val="001F17E3"/>
  </w:style>
  <w:style w:type="numbering" w:customStyle="1" w:styleId="421211">
    <w:name w:val="Нет списка421211"/>
    <w:next w:val="ad"/>
    <w:semiHidden/>
    <w:rsid w:val="001F17E3"/>
  </w:style>
  <w:style w:type="numbering" w:customStyle="1" w:styleId="1211211">
    <w:name w:val="Нет списка1211211"/>
    <w:next w:val="ad"/>
    <w:semiHidden/>
    <w:rsid w:val="001F17E3"/>
  </w:style>
  <w:style w:type="numbering" w:customStyle="1" w:styleId="2121211">
    <w:name w:val="Нет списка2121211"/>
    <w:next w:val="ad"/>
    <w:semiHidden/>
    <w:unhideWhenUsed/>
    <w:rsid w:val="001F17E3"/>
  </w:style>
  <w:style w:type="numbering" w:customStyle="1" w:styleId="3121211">
    <w:name w:val="Нет списка3121211"/>
    <w:next w:val="ad"/>
    <w:semiHidden/>
    <w:rsid w:val="001F17E3"/>
  </w:style>
  <w:style w:type="numbering" w:customStyle="1" w:styleId="511211">
    <w:name w:val="Нет списка511211"/>
    <w:next w:val="ad"/>
    <w:uiPriority w:val="99"/>
    <w:semiHidden/>
    <w:rsid w:val="001F17E3"/>
  </w:style>
  <w:style w:type="numbering" w:customStyle="1" w:styleId="1311211">
    <w:name w:val="Нет списка1311211"/>
    <w:next w:val="ad"/>
    <w:semiHidden/>
    <w:rsid w:val="001F17E3"/>
  </w:style>
  <w:style w:type="numbering" w:customStyle="1" w:styleId="2211211">
    <w:name w:val="Нет списка2211211"/>
    <w:next w:val="ad"/>
    <w:semiHidden/>
    <w:unhideWhenUsed/>
    <w:rsid w:val="001F17E3"/>
  </w:style>
  <w:style w:type="numbering" w:customStyle="1" w:styleId="3211211">
    <w:name w:val="Нет списка3211211"/>
    <w:next w:val="ad"/>
    <w:semiHidden/>
    <w:rsid w:val="001F17E3"/>
  </w:style>
  <w:style w:type="numbering" w:customStyle="1" w:styleId="SymbolSymbol311111">
    <w:name w:val="Стиль маркированный Symbol (Symbol) подчеркивание311111"/>
    <w:basedOn w:val="ad"/>
    <w:rsid w:val="001F17E3"/>
  </w:style>
  <w:style w:type="numbering" w:customStyle="1" w:styleId="3111114">
    <w:name w:val="Стиль нумерованный311111"/>
    <w:basedOn w:val="ad"/>
    <w:rsid w:val="001F17E3"/>
  </w:style>
  <w:style w:type="numbering" w:customStyle="1" w:styleId="12pt311111">
    <w:name w:val="Стиль маркированный 12 pt311111"/>
    <w:basedOn w:val="ad"/>
    <w:rsid w:val="001F17E3"/>
  </w:style>
  <w:style w:type="numbering" w:customStyle="1" w:styleId="3111115">
    <w:name w:val="Стиль маркированный311111"/>
    <w:basedOn w:val="ad"/>
    <w:rsid w:val="001F17E3"/>
  </w:style>
  <w:style w:type="numbering" w:customStyle="1" w:styleId="7111112">
    <w:name w:val="Нет списка711111"/>
    <w:next w:val="ad"/>
    <w:uiPriority w:val="99"/>
    <w:semiHidden/>
    <w:rsid w:val="001F17E3"/>
  </w:style>
  <w:style w:type="numbering" w:customStyle="1" w:styleId="14111110">
    <w:name w:val="Нет списка1411111"/>
    <w:next w:val="ad"/>
    <w:semiHidden/>
    <w:rsid w:val="001F17E3"/>
  </w:style>
  <w:style w:type="numbering" w:customStyle="1" w:styleId="2311111">
    <w:name w:val="Нет списка2311111"/>
    <w:next w:val="ad"/>
    <w:semiHidden/>
    <w:unhideWhenUsed/>
    <w:rsid w:val="001F17E3"/>
  </w:style>
  <w:style w:type="numbering" w:customStyle="1" w:styleId="3311111">
    <w:name w:val="Нет списка3311111"/>
    <w:next w:val="ad"/>
    <w:semiHidden/>
    <w:rsid w:val="001F17E3"/>
  </w:style>
  <w:style w:type="numbering" w:customStyle="1" w:styleId="4311111">
    <w:name w:val="Нет списка4311111"/>
    <w:next w:val="ad"/>
    <w:semiHidden/>
    <w:rsid w:val="001F17E3"/>
  </w:style>
  <w:style w:type="numbering" w:customStyle="1" w:styleId="11311111">
    <w:name w:val="Нет списка11311111"/>
    <w:next w:val="ad"/>
    <w:semiHidden/>
    <w:rsid w:val="001F17E3"/>
  </w:style>
  <w:style w:type="numbering" w:customStyle="1" w:styleId="1112111">
    <w:name w:val="Нет списка1112111"/>
    <w:next w:val="ad"/>
    <w:semiHidden/>
    <w:rsid w:val="001F17E3"/>
  </w:style>
  <w:style w:type="numbering" w:customStyle="1" w:styleId="21311111">
    <w:name w:val="Нет списка21311111"/>
    <w:next w:val="ad"/>
    <w:semiHidden/>
    <w:unhideWhenUsed/>
    <w:rsid w:val="001F17E3"/>
  </w:style>
  <w:style w:type="numbering" w:customStyle="1" w:styleId="31311111">
    <w:name w:val="Нет списка31311111"/>
    <w:next w:val="ad"/>
    <w:semiHidden/>
    <w:rsid w:val="001F17E3"/>
  </w:style>
  <w:style w:type="numbering" w:customStyle="1" w:styleId="41111111">
    <w:name w:val="Нет списка41111111"/>
    <w:next w:val="ad"/>
    <w:semiHidden/>
    <w:rsid w:val="001F17E3"/>
  </w:style>
  <w:style w:type="numbering" w:customStyle="1" w:styleId="12211111">
    <w:name w:val="Нет списка12211111"/>
    <w:next w:val="ad"/>
    <w:semiHidden/>
    <w:rsid w:val="001F17E3"/>
  </w:style>
  <w:style w:type="numbering" w:customStyle="1" w:styleId="211111111">
    <w:name w:val="Нет списка211111111"/>
    <w:next w:val="ad"/>
    <w:semiHidden/>
    <w:unhideWhenUsed/>
    <w:rsid w:val="001F17E3"/>
  </w:style>
  <w:style w:type="numbering" w:customStyle="1" w:styleId="311111111">
    <w:name w:val="Нет списка311111111"/>
    <w:next w:val="ad"/>
    <w:semiHidden/>
    <w:rsid w:val="001F17E3"/>
  </w:style>
  <w:style w:type="numbering" w:customStyle="1" w:styleId="52111110">
    <w:name w:val="Нет списка5211111"/>
    <w:next w:val="ad"/>
    <w:uiPriority w:val="99"/>
    <w:semiHidden/>
    <w:unhideWhenUsed/>
    <w:rsid w:val="001F17E3"/>
  </w:style>
  <w:style w:type="numbering" w:customStyle="1" w:styleId="61111110">
    <w:name w:val="Нет списка6111111"/>
    <w:next w:val="ad"/>
    <w:uiPriority w:val="99"/>
    <w:semiHidden/>
    <w:rsid w:val="001F17E3"/>
  </w:style>
  <w:style w:type="numbering" w:customStyle="1" w:styleId="13211111">
    <w:name w:val="Нет списка13211111"/>
    <w:next w:val="ad"/>
    <w:semiHidden/>
    <w:rsid w:val="001F17E3"/>
  </w:style>
  <w:style w:type="numbering" w:customStyle="1" w:styleId="112111111">
    <w:name w:val="Нет списка112111111"/>
    <w:next w:val="ad"/>
    <w:semiHidden/>
    <w:rsid w:val="001F17E3"/>
  </w:style>
  <w:style w:type="numbering" w:customStyle="1" w:styleId="22211111">
    <w:name w:val="Нет списка22211111"/>
    <w:next w:val="ad"/>
    <w:semiHidden/>
    <w:unhideWhenUsed/>
    <w:rsid w:val="001F17E3"/>
  </w:style>
  <w:style w:type="numbering" w:customStyle="1" w:styleId="32211111">
    <w:name w:val="Нет списка32211111"/>
    <w:next w:val="ad"/>
    <w:semiHidden/>
    <w:rsid w:val="001F17E3"/>
  </w:style>
  <w:style w:type="numbering" w:customStyle="1" w:styleId="42111111">
    <w:name w:val="Нет списка42111111"/>
    <w:next w:val="ad"/>
    <w:semiHidden/>
    <w:rsid w:val="001F17E3"/>
  </w:style>
  <w:style w:type="numbering" w:customStyle="1" w:styleId="121111111">
    <w:name w:val="Нет списка121111111"/>
    <w:next w:val="ad"/>
    <w:semiHidden/>
    <w:rsid w:val="001F17E3"/>
  </w:style>
  <w:style w:type="numbering" w:customStyle="1" w:styleId="212111111">
    <w:name w:val="Нет списка212111111"/>
    <w:next w:val="ad"/>
    <w:semiHidden/>
    <w:unhideWhenUsed/>
    <w:rsid w:val="001F17E3"/>
  </w:style>
  <w:style w:type="numbering" w:customStyle="1" w:styleId="312111111">
    <w:name w:val="Нет списка312111111"/>
    <w:next w:val="ad"/>
    <w:semiHidden/>
    <w:rsid w:val="001F17E3"/>
  </w:style>
  <w:style w:type="numbering" w:customStyle="1" w:styleId="51111111">
    <w:name w:val="Нет списка51111111"/>
    <w:next w:val="ad"/>
    <w:uiPriority w:val="99"/>
    <w:semiHidden/>
    <w:rsid w:val="001F17E3"/>
  </w:style>
  <w:style w:type="numbering" w:customStyle="1" w:styleId="131111111">
    <w:name w:val="Нет списка131111111"/>
    <w:next w:val="ad"/>
    <w:semiHidden/>
    <w:rsid w:val="001F17E3"/>
  </w:style>
  <w:style w:type="numbering" w:customStyle="1" w:styleId="221111111">
    <w:name w:val="Нет списка221111111"/>
    <w:next w:val="ad"/>
    <w:semiHidden/>
    <w:unhideWhenUsed/>
    <w:rsid w:val="001F17E3"/>
  </w:style>
  <w:style w:type="numbering" w:customStyle="1" w:styleId="321111111">
    <w:name w:val="Нет списка321111111"/>
    <w:next w:val="ad"/>
    <w:semiHidden/>
    <w:rsid w:val="001F17E3"/>
  </w:style>
  <w:style w:type="numbering" w:customStyle="1" w:styleId="SymbolSymbol1111111">
    <w:name w:val="Стиль маркированный Symbol (Symbol) подчеркивание1111111"/>
    <w:basedOn w:val="ad"/>
    <w:rsid w:val="001F17E3"/>
    <w:pPr>
      <w:numPr>
        <w:numId w:val="26"/>
      </w:numPr>
    </w:pPr>
  </w:style>
  <w:style w:type="numbering" w:customStyle="1" w:styleId="11111210">
    <w:name w:val="Стиль нумерованный1111121"/>
    <w:basedOn w:val="ad"/>
    <w:rsid w:val="001F17E3"/>
  </w:style>
  <w:style w:type="numbering" w:customStyle="1" w:styleId="12pt1211111">
    <w:name w:val="Стиль маркированный 12 pt1211111"/>
    <w:basedOn w:val="ad"/>
    <w:rsid w:val="001F17E3"/>
    <w:pPr>
      <w:numPr>
        <w:numId w:val="28"/>
      </w:numPr>
    </w:pPr>
  </w:style>
  <w:style w:type="numbering" w:customStyle="1" w:styleId="11111114">
    <w:name w:val="Стиль маркированный1111111"/>
    <w:basedOn w:val="ad"/>
    <w:rsid w:val="001F17E3"/>
  </w:style>
  <w:style w:type="numbering" w:customStyle="1" w:styleId="81110">
    <w:name w:val="Нет списка8111"/>
    <w:next w:val="ad"/>
    <w:uiPriority w:val="99"/>
    <w:semiHidden/>
    <w:rsid w:val="001F17E3"/>
  </w:style>
  <w:style w:type="numbering" w:customStyle="1" w:styleId="151110">
    <w:name w:val="Нет списка15111"/>
    <w:next w:val="ad"/>
    <w:semiHidden/>
    <w:rsid w:val="001F17E3"/>
  </w:style>
  <w:style w:type="numbering" w:customStyle="1" w:styleId="24111">
    <w:name w:val="Нет списка24111"/>
    <w:next w:val="ad"/>
    <w:semiHidden/>
    <w:unhideWhenUsed/>
    <w:rsid w:val="001F17E3"/>
  </w:style>
  <w:style w:type="numbering" w:customStyle="1" w:styleId="34111">
    <w:name w:val="Нет списка34111"/>
    <w:next w:val="ad"/>
    <w:semiHidden/>
    <w:rsid w:val="001F17E3"/>
  </w:style>
  <w:style w:type="numbering" w:customStyle="1" w:styleId="44111">
    <w:name w:val="Нет списка44111"/>
    <w:next w:val="ad"/>
    <w:semiHidden/>
    <w:rsid w:val="001F17E3"/>
  </w:style>
  <w:style w:type="numbering" w:customStyle="1" w:styleId="114111">
    <w:name w:val="Нет списка114111"/>
    <w:next w:val="ad"/>
    <w:semiHidden/>
    <w:rsid w:val="001F17E3"/>
  </w:style>
  <w:style w:type="numbering" w:customStyle="1" w:styleId="1113111">
    <w:name w:val="Нет списка1113111"/>
    <w:next w:val="ad"/>
    <w:semiHidden/>
    <w:rsid w:val="001F17E3"/>
  </w:style>
  <w:style w:type="numbering" w:customStyle="1" w:styleId="214111">
    <w:name w:val="Нет списка214111"/>
    <w:next w:val="ad"/>
    <w:semiHidden/>
    <w:unhideWhenUsed/>
    <w:rsid w:val="001F17E3"/>
  </w:style>
  <w:style w:type="numbering" w:customStyle="1" w:styleId="314111">
    <w:name w:val="Нет списка314111"/>
    <w:next w:val="ad"/>
    <w:semiHidden/>
    <w:rsid w:val="001F17E3"/>
  </w:style>
  <w:style w:type="numbering" w:customStyle="1" w:styleId="412111">
    <w:name w:val="Нет списка412111"/>
    <w:next w:val="ad"/>
    <w:semiHidden/>
    <w:rsid w:val="001F17E3"/>
  </w:style>
  <w:style w:type="numbering" w:customStyle="1" w:styleId="123111">
    <w:name w:val="Нет списка123111"/>
    <w:next w:val="ad"/>
    <w:semiHidden/>
    <w:rsid w:val="001F17E3"/>
  </w:style>
  <w:style w:type="numbering" w:customStyle="1" w:styleId="2112111">
    <w:name w:val="Нет списка2112111"/>
    <w:next w:val="ad"/>
    <w:semiHidden/>
    <w:unhideWhenUsed/>
    <w:rsid w:val="001F17E3"/>
  </w:style>
  <w:style w:type="numbering" w:customStyle="1" w:styleId="3112111">
    <w:name w:val="Нет списка3112111"/>
    <w:next w:val="ad"/>
    <w:semiHidden/>
    <w:rsid w:val="001F17E3"/>
  </w:style>
  <w:style w:type="numbering" w:customStyle="1" w:styleId="53111">
    <w:name w:val="Нет списка53111"/>
    <w:next w:val="ad"/>
    <w:uiPriority w:val="99"/>
    <w:semiHidden/>
    <w:unhideWhenUsed/>
    <w:rsid w:val="001F17E3"/>
  </w:style>
  <w:style w:type="numbering" w:customStyle="1" w:styleId="621110">
    <w:name w:val="Нет списка62111"/>
    <w:next w:val="ad"/>
    <w:uiPriority w:val="99"/>
    <w:semiHidden/>
    <w:rsid w:val="001F17E3"/>
  </w:style>
  <w:style w:type="numbering" w:customStyle="1" w:styleId="133111">
    <w:name w:val="Нет списка133111"/>
    <w:next w:val="ad"/>
    <w:semiHidden/>
    <w:rsid w:val="001F17E3"/>
  </w:style>
  <w:style w:type="numbering" w:customStyle="1" w:styleId="1122111">
    <w:name w:val="Нет списка1122111"/>
    <w:next w:val="ad"/>
    <w:semiHidden/>
    <w:rsid w:val="001F17E3"/>
  </w:style>
  <w:style w:type="numbering" w:customStyle="1" w:styleId="223111">
    <w:name w:val="Нет списка223111"/>
    <w:next w:val="ad"/>
    <w:semiHidden/>
    <w:unhideWhenUsed/>
    <w:rsid w:val="001F17E3"/>
  </w:style>
  <w:style w:type="numbering" w:customStyle="1" w:styleId="323111">
    <w:name w:val="Нет списка323111"/>
    <w:next w:val="ad"/>
    <w:semiHidden/>
    <w:rsid w:val="001F17E3"/>
  </w:style>
  <w:style w:type="numbering" w:customStyle="1" w:styleId="422111">
    <w:name w:val="Нет списка422111"/>
    <w:next w:val="ad"/>
    <w:semiHidden/>
    <w:rsid w:val="001F17E3"/>
  </w:style>
  <w:style w:type="numbering" w:customStyle="1" w:styleId="1212111">
    <w:name w:val="Нет списка1212111"/>
    <w:next w:val="ad"/>
    <w:semiHidden/>
    <w:rsid w:val="001F17E3"/>
  </w:style>
  <w:style w:type="numbering" w:customStyle="1" w:styleId="2122111">
    <w:name w:val="Нет списка2122111"/>
    <w:next w:val="ad"/>
    <w:semiHidden/>
    <w:unhideWhenUsed/>
    <w:rsid w:val="001F17E3"/>
  </w:style>
  <w:style w:type="numbering" w:customStyle="1" w:styleId="3122111">
    <w:name w:val="Нет списка3122111"/>
    <w:next w:val="ad"/>
    <w:semiHidden/>
    <w:rsid w:val="001F17E3"/>
  </w:style>
  <w:style w:type="numbering" w:customStyle="1" w:styleId="512111">
    <w:name w:val="Нет списка512111"/>
    <w:next w:val="ad"/>
    <w:uiPriority w:val="99"/>
    <w:semiHidden/>
    <w:rsid w:val="001F17E3"/>
  </w:style>
  <w:style w:type="numbering" w:customStyle="1" w:styleId="1312111">
    <w:name w:val="Нет списка1312111"/>
    <w:next w:val="ad"/>
    <w:semiHidden/>
    <w:rsid w:val="001F17E3"/>
  </w:style>
  <w:style w:type="numbering" w:customStyle="1" w:styleId="2212111">
    <w:name w:val="Нет списка2212111"/>
    <w:next w:val="ad"/>
    <w:semiHidden/>
    <w:unhideWhenUsed/>
    <w:rsid w:val="001F17E3"/>
  </w:style>
  <w:style w:type="numbering" w:customStyle="1" w:styleId="3212111">
    <w:name w:val="Нет списка3212111"/>
    <w:next w:val="ad"/>
    <w:semiHidden/>
    <w:rsid w:val="001F17E3"/>
  </w:style>
  <w:style w:type="numbering" w:customStyle="1" w:styleId="SymbolSymbol2111111">
    <w:name w:val="Стиль маркированный Symbol (Symbol) подчеркивание2111111"/>
    <w:basedOn w:val="ad"/>
    <w:rsid w:val="001F17E3"/>
  </w:style>
  <w:style w:type="numbering" w:customStyle="1" w:styleId="21111112">
    <w:name w:val="Стиль нумерованный2111111"/>
    <w:basedOn w:val="ad"/>
    <w:rsid w:val="001F17E3"/>
  </w:style>
  <w:style w:type="numbering" w:customStyle="1" w:styleId="12pt2111111">
    <w:name w:val="Стиль маркированный 12 pt2111111"/>
    <w:basedOn w:val="ad"/>
    <w:rsid w:val="001F17E3"/>
  </w:style>
  <w:style w:type="numbering" w:customStyle="1" w:styleId="21111113">
    <w:name w:val="Стиль маркированный2111111"/>
    <w:basedOn w:val="ad"/>
    <w:rsid w:val="001F17E3"/>
  </w:style>
  <w:style w:type="numbering" w:customStyle="1" w:styleId="12pt11111111">
    <w:name w:val="Стиль маркированный 12 pt11111111"/>
    <w:basedOn w:val="ad"/>
    <w:rsid w:val="001F17E3"/>
  </w:style>
  <w:style w:type="numbering" w:customStyle="1" w:styleId="91110">
    <w:name w:val="Нет списка9111"/>
    <w:next w:val="ad"/>
    <w:uiPriority w:val="99"/>
    <w:semiHidden/>
    <w:unhideWhenUsed/>
    <w:rsid w:val="001F17E3"/>
  </w:style>
  <w:style w:type="numbering" w:customStyle="1" w:styleId="161110">
    <w:name w:val="Нет списка16111"/>
    <w:next w:val="ad"/>
    <w:uiPriority w:val="99"/>
    <w:semiHidden/>
    <w:rsid w:val="001F17E3"/>
  </w:style>
  <w:style w:type="numbering" w:customStyle="1" w:styleId="115111">
    <w:name w:val="Нет списка115111"/>
    <w:next w:val="ad"/>
    <w:semiHidden/>
    <w:rsid w:val="001F17E3"/>
  </w:style>
  <w:style w:type="numbering" w:customStyle="1" w:styleId="25111">
    <w:name w:val="Нет списка25111"/>
    <w:next w:val="ad"/>
    <w:semiHidden/>
    <w:unhideWhenUsed/>
    <w:rsid w:val="001F17E3"/>
  </w:style>
  <w:style w:type="numbering" w:customStyle="1" w:styleId="35111">
    <w:name w:val="Нет списка35111"/>
    <w:next w:val="ad"/>
    <w:semiHidden/>
    <w:rsid w:val="001F17E3"/>
  </w:style>
  <w:style w:type="numbering" w:customStyle="1" w:styleId="45111">
    <w:name w:val="Нет списка45111"/>
    <w:next w:val="ad"/>
    <w:semiHidden/>
    <w:rsid w:val="001F17E3"/>
  </w:style>
  <w:style w:type="numbering" w:customStyle="1" w:styleId="1114111">
    <w:name w:val="Нет списка1114111"/>
    <w:next w:val="ad"/>
    <w:semiHidden/>
    <w:rsid w:val="001F17E3"/>
  </w:style>
  <w:style w:type="numbering" w:customStyle="1" w:styleId="11112111">
    <w:name w:val="Нет списка11112111"/>
    <w:next w:val="ad"/>
    <w:semiHidden/>
    <w:rsid w:val="001F17E3"/>
  </w:style>
  <w:style w:type="numbering" w:customStyle="1" w:styleId="215111">
    <w:name w:val="Нет списка215111"/>
    <w:next w:val="ad"/>
    <w:semiHidden/>
    <w:unhideWhenUsed/>
    <w:rsid w:val="001F17E3"/>
  </w:style>
  <w:style w:type="numbering" w:customStyle="1" w:styleId="315111">
    <w:name w:val="Нет списка315111"/>
    <w:next w:val="ad"/>
    <w:semiHidden/>
    <w:rsid w:val="001F17E3"/>
  </w:style>
  <w:style w:type="numbering" w:customStyle="1" w:styleId="413111">
    <w:name w:val="Нет списка413111"/>
    <w:next w:val="ad"/>
    <w:semiHidden/>
    <w:rsid w:val="001F17E3"/>
  </w:style>
  <w:style w:type="numbering" w:customStyle="1" w:styleId="124111">
    <w:name w:val="Нет списка124111"/>
    <w:next w:val="ad"/>
    <w:semiHidden/>
    <w:rsid w:val="001F17E3"/>
  </w:style>
  <w:style w:type="numbering" w:customStyle="1" w:styleId="2113111">
    <w:name w:val="Нет списка2113111"/>
    <w:next w:val="ad"/>
    <w:semiHidden/>
    <w:unhideWhenUsed/>
    <w:rsid w:val="001F17E3"/>
  </w:style>
  <w:style w:type="numbering" w:customStyle="1" w:styleId="3113111">
    <w:name w:val="Нет списка3113111"/>
    <w:next w:val="ad"/>
    <w:semiHidden/>
    <w:rsid w:val="001F17E3"/>
  </w:style>
  <w:style w:type="table" w:customStyle="1" w:styleId="2111111110">
    <w:name w:val="Сетка таблицы211111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1">
    <w:name w:val="Нет списка54111"/>
    <w:next w:val="ad"/>
    <w:uiPriority w:val="99"/>
    <w:semiHidden/>
    <w:unhideWhenUsed/>
    <w:rsid w:val="001F17E3"/>
  </w:style>
  <w:style w:type="numbering" w:customStyle="1" w:styleId="63111">
    <w:name w:val="Нет списка63111"/>
    <w:next w:val="ad"/>
    <w:uiPriority w:val="99"/>
    <w:semiHidden/>
    <w:rsid w:val="001F17E3"/>
  </w:style>
  <w:style w:type="numbering" w:customStyle="1" w:styleId="134111">
    <w:name w:val="Нет списка134111"/>
    <w:next w:val="ad"/>
    <w:semiHidden/>
    <w:rsid w:val="001F17E3"/>
  </w:style>
  <w:style w:type="numbering" w:customStyle="1" w:styleId="1123111">
    <w:name w:val="Нет списка1123111"/>
    <w:next w:val="ad"/>
    <w:semiHidden/>
    <w:rsid w:val="001F17E3"/>
  </w:style>
  <w:style w:type="numbering" w:customStyle="1" w:styleId="224111">
    <w:name w:val="Нет списка224111"/>
    <w:next w:val="ad"/>
    <w:semiHidden/>
    <w:unhideWhenUsed/>
    <w:rsid w:val="001F17E3"/>
  </w:style>
  <w:style w:type="numbering" w:customStyle="1" w:styleId="324111">
    <w:name w:val="Нет списка324111"/>
    <w:next w:val="ad"/>
    <w:semiHidden/>
    <w:rsid w:val="001F17E3"/>
  </w:style>
  <w:style w:type="numbering" w:customStyle="1" w:styleId="423111">
    <w:name w:val="Нет списка423111"/>
    <w:next w:val="ad"/>
    <w:semiHidden/>
    <w:rsid w:val="001F17E3"/>
  </w:style>
  <w:style w:type="numbering" w:customStyle="1" w:styleId="1213111">
    <w:name w:val="Нет списка1213111"/>
    <w:next w:val="ad"/>
    <w:semiHidden/>
    <w:rsid w:val="001F17E3"/>
  </w:style>
  <w:style w:type="numbering" w:customStyle="1" w:styleId="2123111">
    <w:name w:val="Нет списка2123111"/>
    <w:next w:val="ad"/>
    <w:semiHidden/>
    <w:unhideWhenUsed/>
    <w:rsid w:val="001F17E3"/>
  </w:style>
  <w:style w:type="numbering" w:customStyle="1" w:styleId="3123111">
    <w:name w:val="Нет списка3123111"/>
    <w:next w:val="ad"/>
    <w:semiHidden/>
    <w:rsid w:val="001F17E3"/>
  </w:style>
  <w:style w:type="numbering" w:customStyle="1" w:styleId="513111">
    <w:name w:val="Нет списка513111"/>
    <w:next w:val="ad"/>
    <w:uiPriority w:val="99"/>
    <w:semiHidden/>
    <w:rsid w:val="001F17E3"/>
  </w:style>
  <w:style w:type="numbering" w:customStyle="1" w:styleId="1313111">
    <w:name w:val="Нет списка1313111"/>
    <w:next w:val="ad"/>
    <w:semiHidden/>
    <w:rsid w:val="001F17E3"/>
  </w:style>
  <w:style w:type="numbering" w:customStyle="1" w:styleId="2213111">
    <w:name w:val="Нет списка2213111"/>
    <w:next w:val="ad"/>
    <w:semiHidden/>
    <w:unhideWhenUsed/>
    <w:rsid w:val="001F17E3"/>
  </w:style>
  <w:style w:type="numbering" w:customStyle="1" w:styleId="3213111">
    <w:name w:val="Нет списка3213111"/>
    <w:next w:val="ad"/>
    <w:semiHidden/>
    <w:rsid w:val="001F17E3"/>
  </w:style>
  <w:style w:type="numbering" w:customStyle="1" w:styleId="SymbolSymbol3111111">
    <w:name w:val="Стиль маркированный Symbol (Symbol) подчеркивание3111111"/>
    <w:basedOn w:val="ad"/>
    <w:rsid w:val="001F17E3"/>
  </w:style>
  <w:style w:type="numbering" w:customStyle="1" w:styleId="3111111">
    <w:name w:val="Стиль нумерованный3111111"/>
    <w:basedOn w:val="ad"/>
    <w:rsid w:val="001F17E3"/>
    <w:pPr>
      <w:numPr>
        <w:numId w:val="41"/>
      </w:numPr>
    </w:pPr>
  </w:style>
  <w:style w:type="numbering" w:customStyle="1" w:styleId="12pt3111111">
    <w:name w:val="Стиль маркированный 12 pt3111111"/>
    <w:basedOn w:val="ad"/>
    <w:rsid w:val="001F17E3"/>
  </w:style>
  <w:style w:type="numbering" w:customStyle="1" w:styleId="31111113">
    <w:name w:val="Стиль маркированный3111111"/>
    <w:basedOn w:val="ad"/>
    <w:rsid w:val="001F17E3"/>
  </w:style>
  <w:style w:type="table" w:customStyle="1" w:styleId="52111111">
    <w:name w:val="Сетка таблицы521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1">
    <w:name w:val="Сетка таблицы621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1">
    <w:name w:val="Сетка таблицы721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11">
    <w:name w:val="Стиль маркированный 12 pt12111111"/>
    <w:basedOn w:val="ad"/>
    <w:rsid w:val="001F17E3"/>
    <w:pPr>
      <w:numPr>
        <w:numId w:val="42"/>
      </w:numPr>
    </w:pPr>
  </w:style>
  <w:style w:type="numbering" w:customStyle="1" w:styleId="101110">
    <w:name w:val="Нет списка10111"/>
    <w:next w:val="ad"/>
    <w:semiHidden/>
    <w:rsid w:val="001F17E3"/>
  </w:style>
  <w:style w:type="numbering" w:customStyle="1" w:styleId="171110">
    <w:name w:val="Нет списка17111"/>
    <w:next w:val="ad"/>
    <w:uiPriority w:val="99"/>
    <w:semiHidden/>
    <w:unhideWhenUsed/>
    <w:rsid w:val="001F17E3"/>
  </w:style>
  <w:style w:type="numbering" w:customStyle="1" w:styleId="26111">
    <w:name w:val="Нет списка26111"/>
    <w:next w:val="ad"/>
    <w:uiPriority w:val="99"/>
    <w:semiHidden/>
    <w:unhideWhenUsed/>
    <w:rsid w:val="001F17E3"/>
  </w:style>
  <w:style w:type="numbering" w:customStyle="1" w:styleId="181110">
    <w:name w:val="Нет списка18111"/>
    <w:next w:val="ad"/>
    <w:semiHidden/>
    <w:rsid w:val="001F17E3"/>
  </w:style>
  <w:style w:type="numbering" w:customStyle="1" w:styleId="191110">
    <w:name w:val="Нет списка19111"/>
    <w:next w:val="ad"/>
    <w:uiPriority w:val="99"/>
    <w:semiHidden/>
    <w:unhideWhenUsed/>
    <w:rsid w:val="001F17E3"/>
  </w:style>
  <w:style w:type="numbering" w:customStyle="1" w:styleId="27111">
    <w:name w:val="Нет списка27111"/>
    <w:next w:val="ad"/>
    <w:uiPriority w:val="99"/>
    <w:semiHidden/>
    <w:unhideWhenUsed/>
    <w:rsid w:val="001F17E3"/>
  </w:style>
  <w:style w:type="numbering" w:customStyle="1" w:styleId="20111">
    <w:name w:val="Нет списка20111"/>
    <w:next w:val="ad"/>
    <w:semiHidden/>
    <w:rsid w:val="001F17E3"/>
  </w:style>
  <w:style w:type="numbering" w:customStyle="1" w:styleId="110111">
    <w:name w:val="Нет списка110111"/>
    <w:next w:val="ad"/>
    <w:uiPriority w:val="99"/>
    <w:semiHidden/>
    <w:unhideWhenUsed/>
    <w:rsid w:val="001F17E3"/>
  </w:style>
  <w:style w:type="numbering" w:customStyle="1" w:styleId="28111">
    <w:name w:val="Нет списка28111"/>
    <w:next w:val="ad"/>
    <w:uiPriority w:val="99"/>
    <w:semiHidden/>
    <w:unhideWhenUsed/>
    <w:rsid w:val="001F17E3"/>
  </w:style>
  <w:style w:type="numbering" w:customStyle="1" w:styleId="29111">
    <w:name w:val="Нет списка29111"/>
    <w:next w:val="ad"/>
    <w:uiPriority w:val="99"/>
    <w:semiHidden/>
    <w:rsid w:val="001F17E3"/>
  </w:style>
  <w:style w:type="numbering" w:customStyle="1" w:styleId="116111">
    <w:name w:val="Нет списка116111"/>
    <w:next w:val="ad"/>
    <w:semiHidden/>
    <w:rsid w:val="001F17E3"/>
  </w:style>
  <w:style w:type="numbering" w:customStyle="1" w:styleId="21012">
    <w:name w:val="Нет списка21012"/>
    <w:next w:val="ad"/>
    <w:semiHidden/>
    <w:unhideWhenUsed/>
    <w:rsid w:val="001F17E3"/>
  </w:style>
  <w:style w:type="numbering" w:customStyle="1" w:styleId="36111">
    <w:name w:val="Нет списка36111"/>
    <w:next w:val="ad"/>
    <w:semiHidden/>
    <w:rsid w:val="001F17E3"/>
  </w:style>
  <w:style w:type="numbering" w:customStyle="1" w:styleId="46111">
    <w:name w:val="Нет списка46111"/>
    <w:next w:val="ad"/>
    <w:semiHidden/>
    <w:rsid w:val="001F17E3"/>
  </w:style>
  <w:style w:type="numbering" w:customStyle="1" w:styleId="117111">
    <w:name w:val="Нет списка117111"/>
    <w:next w:val="ad"/>
    <w:semiHidden/>
    <w:rsid w:val="001F17E3"/>
  </w:style>
  <w:style w:type="numbering" w:customStyle="1" w:styleId="1115111">
    <w:name w:val="Нет списка1115111"/>
    <w:next w:val="ad"/>
    <w:semiHidden/>
    <w:rsid w:val="001F17E3"/>
  </w:style>
  <w:style w:type="numbering" w:customStyle="1" w:styleId="216111">
    <w:name w:val="Нет списка216111"/>
    <w:next w:val="ad"/>
    <w:semiHidden/>
    <w:unhideWhenUsed/>
    <w:rsid w:val="001F17E3"/>
  </w:style>
  <w:style w:type="numbering" w:customStyle="1" w:styleId="316111">
    <w:name w:val="Нет списка316111"/>
    <w:next w:val="ad"/>
    <w:semiHidden/>
    <w:rsid w:val="001F17E3"/>
  </w:style>
  <w:style w:type="numbering" w:customStyle="1" w:styleId="414111">
    <w:name w:val="Нет списка414111"/>
    <w:next w:val="ad"/>
    <w:semiHidden/>
    <w:rsid w:val="001F17E3"/>
  </w:style>
  <w:style w:type="numbering" w:customStyle="1" w:styleId="125111">
    <w:name w:val="Нет списка125111"/>
    <w:next w:val="ad"/>
    <w:semiHidden/>
    <w:rsid w:val="001F17E3"/>
  </w:style>
  <w:style w:type="numbering" w:customStyle="1" w:styleId="2114111">
    <w:name w:val="Нет списка2114111"/>
    <w:next w:val="ad"/>
    <w:semiHidden/>
    <w:unhideWhenUsed/>
    <w:rsid w:val="001F17E3"/>
  </w:style>
  <w:style w:type="numbering" w:customStyle="1" w:styleId="3114111">
    <w:name w:val="Нет списка3114111"/>
    <w:next w:val="ad"/>
    <w:semiHidden/>
    <w:rsid w:val="001F17E3"/>
  </w:style>
  <w:style w:type="numbering" w:customStyle="1" w:styleId="55111">
    <w:name w:val="Нет списка55111"/>
    <w:next w:val="ad"/>
    <w:uiPriority w:val="99"/>
    <w:semiHidden/>
    <w:unhideWhenUsed/>
    <w:rsid w:val="001F17E3"/>
  </w:style>
  <w:style w:type="numbering" w:customStyle="1" w:styleId="64111">
    <w:name w:val="Нет списка64111"/>
    <w:next w:val="ad"/>
    <w:uiPriority w:val="99"/>
    <w:semiHidden/>
    <w:rsid w:val="001F17E3"/>
  </w:style>
  <w:style w:type="numbering" w:customStyle="1" w:styleId="135111">
    <w:name w:val="Нет списка135111"/>
    <w:next w:val="ad"/>
    <w:semiHidden/>
    <w:rsid w:val="001F17E3"/>
  </w:style>
  <w:style w:type="numbering" w:customStyle="1" w:styleId="1124111">
    <w:name w:val="Нет списка1124111"/>
    <w:next w:val="ad"/>
    <w:semiHidden/>
    <w:rsid w:val="001F17E3"/>
  </w:style>
  <w:style w:type="numbering" w:customStyle="1" w:styleId="225111">
    <w:name w:val="Нет списка225111"/>
    <w:next w:val="ad"/>
    <w:semiHidden/>
    <w:unhideWhenUsed/>
    <w:rsid w:val="001F17E3"/>
  </w:style>
  <w:style w:type="numbering" w:customStyle="1" w:styleId="325111">
    <w:name w:val="Нет списка325111"/>
    <w:next w:val="ad"/>
    <w:semiHidden/>
    <w:rsid w:val="001F17E3"/>
  </w:style>
  <w:style w:type="numbering" w:customStyle="1" w:styleId="424111">
    <w:name w:val="Нет списка424111"/>
    <w:next w:val="ad"/>
    <w:semiHidden/>
    <w:rsid w:val="001F17E3"/>
  </w:style>
  <w:style w:type="numbering" w:customStyle="1" w:styleId="1214111">
    <w:name w:val="Нет списка1214111"/>
    <w:next w:val="ad"/>
    <w:semiHidden/>
    <w:rsid w:val="001F17E3"/>
  </w:style>
  <w:style w:type="numbering" w:customStyle="1" w:styleId="2124111">
    <w:name w:val="Нет списка2124111"/>
    <w:next w:val="ad"/>
    <w:semiHidden/>
    <w:unhideWhenUsed/>
    <w:rsid w:val="001F17E3"/>
  </w:style>
  <w:style w:type="numbering" w:customStyle="1" w:styleId="3124111">
    <w:name w:val="Нет списка3124111"/>
    <w:next w:val="ad"/>
    <w:semiHidden/>
    <w:rsid w:val="001F17E3"/>
  </w:style>
  <w:style w:type="numbering" w:customStyle="1" w:styleId="514111">
    <w:name w:val="Нет списка514111"/>
    <w:next w:val="ad"/>
    <w:uiPriority w:val="99"/>
    <w:semiHidden/>
    <w:rsid w:val="001F17E3"/>
  </w:style>
  <w:style w:type="numbering" w:customStyle="1" w:styleId="1314111">
    <w:name w:val="Нет списка1314111"/>
    <w:next w:val="ad"/>
    <w:semiHidden/>
    <w:rsid w:val="001F17E3"/>
  </w:style>
  <w:style w:type="numbering" w:customStyle="1" w:styleId="2214111">
    <w:name w:val="Нет списка2214111"/>
    <w:next w:val="ad"/>
    <w:semiHidden/>
    <w:unhideWhenUsed/>
    <w:rsid w:val="001F17E3"/>
  </w:style>
  <w:style w:type="numbering" w:customStyle="1" w:styleId="3214111">
    <w:name w:val="Нет списка3214111"/>
    <w:next w:val="ad"/>
    <w:semiHidden/>
    <w:rsid w:val="001F17E3"/>
  </w:style>
  <w:style w:type="numbering" w:customStyle="1" w:styleId="3012">
    <w:name w:val="Нет списка3012"/>
    <w:next w:val="ad"/>
    <w:semiHidden/>
    <w:rsid w:val="001F17E3"/>
  </w:style>
  <w:style w:type="numbering" w:customStyle="1" w:styleId="118111">
    <w:name w:val="Нет списка118111"/>
    <w:next w:val="ad"/>
    <w:uiPriority w:val="99"/>
    <w:semiHidden/>
    <w:unhideWhenUsed/>
    <w:rsid w:val="001F17E3"/>
  </w:style>
  <w:style w:type="numbering" w:customStyle="1" w:styleId="217111">
    <w:name w:val="Нет списка217111"/>
    <w:next w:val="ad"/>
    <w:uiPriority w:val="99"/>
    <w:semiHidden/>
    <w:unhideWhenUsed/>
    <w:rsid w:val="001F17E3"/>
  </w:style>
  <w:style w:type="numbering" w:customStyle="1" w:styleId="37111">
    <w:name w:val="Нет списка37111"/>
    <w:next w:val="ad"/>
    <w:semiHidden/>
    <w:rsid w:val="001F17E3"/>
  </w:style>
  <w:style w:type="numbering" w:customStyle="1" w:styleId="11912">
    <w:name w:val="Нет списка11912"/>
    <w:next w:val="ad"/>
    <w:uiPriority w:val="99"/>
    <w:semiHidden/>
    <w:unhideWhenUsed/>
    <w:rsid w:val="001F17E3"/>
  </w:style>
  <w:style w:type="numbering" w:customStyle="1" w:styleId="21812">
    <w:name w:val="Нет списка21812"/>
    <w:next w:val="ad"/>
    <w:uiPriority w:val="99"/>
    <w:semiHidden/>
    <w:unhideWhenUsed/>
    <w:rsid w:val="001F17E3"/>
  </w:style>
  <w:style w:type="numbering" w:customStyle="1" w:styleId="3812">
    <w:name w:val="Нет списка3812"/>
    <w:next w:val="ad"/>
    <w:semiHidden/>
    <w:rsid w:val="001F17E3"/>
  </w:style>
  <w:style w:type="numbering" w:customStyle="1" w:styleId="12012">
    <w:name w:val="Нет списка12012"/>
    <w:next w:val="ad"/>
    <w:uiPriority w:val="99"/>
    <w:semiHidden/>
    <w:unhideWhenUsed/>
    <w:rsid w:val="001F17E3"/>
  </w:style>
  <w:style w:type="numbering" w:customStyle="1" w:styleId="21912">
    <w:name w:val="Нет списка21912"/>
    <w:next w:val="ad"/>
    <w:uiPriority w:val="99"/>
    <w:semiHidden/>
    <w:unhideWhenUsed/>
    <w:rsid w:val="001F17E3"/>
  </w:style>
  <w:style w:type="numbering" w:customStyle="1" w:styleId="3912">
    <w:name w:val="Нет списка3912"/>
    <w:next w:val="ad"/>
    <w:uiPriority w:val="99"/>
    <w:semiHidden/>
    <w:unhideWhenUsed/>
    <w:rsid w:val="001F17E3"/>
  </w:style>
  <w:style w:type="numbering" w:customStyle="1" w:styleId="SymbolSymbol4111">
    <w:name w:val="Стиль маркированный Symbol (Symbol) подчеркивание4111"/>
    <w:basedOn w:val="ad"/>
    <w:rsid w:val="001F17E3"/>
  </w:style>
  <w:style w:type="numbering" w:customStyle="1" w:styleId="4111">
    <w:name w:val="Стиль нумерованный4111"/>
    <w:basedOn w:val="ad"/>
    <w:rsid w:val="001F17E3"/>
    <w:pPr>
      <w:numPr>
        <w:numId w:val="24"/>
      </w:numPr>
    </w:pPr>
  </w:style>
  <w:style w:type="numbering" w:customStyle="1" w:styleId="12pt4111">
    <w:name w:val="Стиль маркированный 12 pt4111"/>
    <w:basedOn w:val="ad"/>
    <w:rsid w:val="001F17E3"/>
    <w:pPr>
      <w:numPr>
        <w:numId w:val="30"/>
      </w:numPr>
    </w:pPr>
  </w:style>
  <w:style w:type="numbering" w:customStyle="1" w:styleId="4112">
    <w:name w:val="Стиль маркированный4112"/>
    <w:basedOn w:val="ad"/>
    <w:rsid w:val="001F17E3"/>
    <w:pPr>
      <w:numPr>
        <w:numId w:val="27"/>
      </w:numPr>
    </w:pPr>
  </w:style>
  <w:style w:type="numbering" w:customStyle="1" w:styleId="SymbolSymbol11111111">
    <w:name w:val="Стиль маркированный Symbol (Symbol) подчеркивание11111111"/>
    <w:basedOn w:val="ad"/>
    <w:rsid w:val="001F17E3"/>
  </w:style>
  <w:style w:type="numbering" w:customStyle="1" w:styleId="111111110">
    <w:name w:val="Стиль нумерованный11111111"/>
    <w:basedOn w:val="ad"/>
    <w:rsid w:val="001F17E3"/>
  </w:style>
  <w:style w:type="numbering" w:customStyle="1" w:styleId="12pt13111">
    <w:name w:val="Стиль маркированный 12 pt13111"/>
    <w:basedOn w:val="ad"/>
    <w:rsid w:val="001F17E3"/>
  </w:style>
  <w:style w:type="numbering" w:customStyle="1" w:styleId="111111114">
    <w:name w:val="Стиль маркированный11111111"/>
    <w:basedOn w:val="ad"/>
    <w:rsid w:val="001F17E3"/>
  </w:style>
  <w:style w:type="numbering" w:customStyle="1" w:styleId="SymbolSymbol21111111">
    <w:name w:val="Стиль маркированный Symbol (Symbol) подчеркивание21111111"/>
    <w:basedOn w:val="ad"/>
    <w:rsid w:val="001F17E3"/>
  </w:style>
  <w:style w:type="numbering" w:customStyle="1" w:styleId="211111112">
    <w:name w:val="Стиль нумерованный21111111"/>
    <w:basedOn w:val="ad"/>
    <w:rsid w:val="001F17E3"/>
  </w:style>
  <w:style w:type="numbering" w:customStyle="1" w:styleId="12pt21111111">
    <w:name w:val="Стиль маркированный 12 pt21111111"/>
    <w:basedOn w:val="ad"/>
    <w:rsid w:val="001F17E3"/>
  </w:style>
  <w:style w:type="numbering" w:customStyle="1" w:styleId="211111113">
    <w:name w:val="Стиль маркированный21111111"/>
    <w:basedOn w:val="ad"/>
    <w:rsid w:val="001F17E3"/>
  </w:style>
  <w:style w:type="numbering" w:customStyle="1" w:styleId="12pt111111111">
    <w:name w:val="Стиль маркированный 12 pt111111111"/>
    <w:basedOn w:val="ad"/>
    <w:rsid w:val="001F17E3"/>
  </w:style>
  <w:style w:type="numbering" w:customStyle="1" w:styleId="3111210">
    <w:name w:val="Стиль маркированный311121"/>
    <w:basedOn w:val="ad"/>
    <w:rsid w:val="001F17E3"/>
  </w:style>
  <w:style w:type="numbering" w:customStyle="1" w:styleId="4810">
    <w:name w:val="Нет списка481"/>
    <w:next w:val="ad"/>
    <w:uiPriority w:val="99"/>
    <w:semiHidden/>
    <w:unhideWhenUsed/>
    <w:rsid w:val="001F17E3"/>
  </w:style>
  <w:style w:type="numbering" w:customStyle="1" w:styleId="SymbolSymbol81">
    <w:name w:val="Стиль маркированный Symbol (Symbol) подчеркивание81"/>
    <w:basedOn w:val="ad"/>
    <w:rsid w:val="001F17E3"/>
  </w:style>
  <w:style w:type="numbering" w:customStyle="1" w:styleId="814">
    <w:name w:val="Стиль нумерованный81"/>
    <w:basedOn w:val="ad"/>
    <w:rsid w:val="001F17E3"/>
  </w:style>
  <w:style w:type="numbering" w:customStyle="1" w:styleId="12pt81">
    <w:name w:val="Стиль маркированный 12 pt81"/>
    <w:basedOn w:val="ad"/>
    <w:rsid w:val="001F17E3"/>
  </w:style>
  <w:style w:type="numbering" w:customStyle="1" w:styleId="815">
    <w:name w:val="Стиль маркированный81"/>
    <w:basedOn w:val="ad"/>
    <w:rsid w:val="001F17E3"/>
  </w:style>
  <w:style w:type="numbering" w:customStyle="1" w:styleId="SymbolSymbol151">
    <w:name w:val="Стиль маркированный Symbol (Symbol) подчеркивание151"/>
    <w:basedOn w:val="ad"/>
    <w:rsid w:val="001F17E3"/>
  </w:style>
  <w:style w:type="numbering" w:customStyle="1" w:styleId="1514">
    <w:name w:val="Стиль нумерованный151"/>
    <w:basedOn w:val="ad"/>
    <w:rsid w:val="001F17E3"/>
  </w:style>
  <w:style w:type="numbering" w:customStyle="1" w:styleId="12pt161">
    <w:name w:val="Стиль маркированный 12 pt161"/>
    <w:basedOn w:val="ad"/>
    <w:rsid w:val="001F17E3"/>
  </w:style>
  <w:style w:type="numbering" w:customStyle="1" w:styleId="1515">
    <w:name w:val="Стиль маркированный151"/>
    <w:basedOn w:val="ad"/>
    <w:rsid w:val="001F17E3"/>
  </w:style>
  <w:style w:type="numbering" w:customStyle="1" w:styleId="SymbolSymbol241">
    <w:name w:val="Стиль маркированный Symbol (Symbol) подчеркивание241"/>
    <w:basedOn w:val="ad"/>
    <w:rsid w:val="001F17E3"/>
  </w:style>
  <w:style w:type="numbering" w:customStyle="1" w:styleId="2414">
    <w:name w:val="Стиль нумерованный241"/>
    <w:basedOn w:val="ad"/>
    <w:rsid w:val="001F17E3"/>
  </w:style>
  <w:style w:type="numbering" w:customStyle="1" w:styleId="12pt241">
    <w:name w:val="Стиль маркированный 12 pt241"/>
    <w:basedOn w:val="ad"/>
    <w:rsid w:val="001F17E3"/>
  </w:style>
  <w:style w:type="numbering" w:customStyle="1" w:styleId="2415">
    <w:name w:val="Стиль маркированный241"/>
    <w:basedOn w:val="ad"/>
    <w:rsid w:val="001F17E3"/>
  </w:style>
  <w:style w:type="numbering" w:customStyle="1" w:styleId="12pt1151">
    <w:name w:val="Стиль маркированный 12 pt1151"/>
    <w:basedOn w:val="ad"/>
    <w:rsid w:val="001F17E3"/>
  </w:style>
  <w:style w:type="numbering" w:customStyle="1" w:styleId="1281">
    <w:name w:val="Нет списка1281"/>
    <w:next w:val="ad"/>
    <w:uiPriority w:val="99"/>
    <w:semiHidden/>
    <w:rsid w:val="001F17E3"/>
  </w:style>
  <w:style w:type="numbering" w:customStyle="1" w:styleId="11171">
    <w:name w:val="Нет списка11171"/>
    <w:next w:val="ad"/>
    <w:semiHidden/>
    <w:rsid w:val="001F17E3"/>
  </w:style>
  <w:style w:type="numbering" w:customStyle="1" w:styleId="2271">
    <w:name w:val="Нет списка2271"/>
    <w:next w:val="ad"/>
    <w:semiHidden/>
    <w:unhideWhenUsed/>
    <w:rsid w:val="001F17E3"/>
  </w:style>
  <w:style w:type="numbering" w:customStyle="1" w:styleId="3181">
    <w:name w:val="Нет списка3181"/>
    <w:next w:val="ad"/>
    <w:semiHidden/>
    <w:rsid w:val="001F17E3"/>
  </w:style>
  <w:style w:type="numbering" w:customStyle="1" w:styleId="4910">
    <w:name w:val="Нет списка491"/>
    <w:next w:val="ad"/>
    <w:semiHidden/>
    <w:rsid w:val="001F17E3"/>
  </w:style>
  <w:style w:type="numbering" w:customStyle="1" w:styleId="11181">
    <w:name w:val="Нет списка11181"/>
    <w:next w:val="ad"/>
    <w:semiHidden/>
    <w:rsid w:val="001F17E3"/>
  </w:style>
  <w:style w:type="numbering" w:customStyle="1" w:styleId="111141">
    <w:name w:val="Нет списка111141"/>
    <w:next w:val="ad"/>
    <w:semiHidden/>
    <w:rsid w:val="001F17E3"/>
  </w:style>
  <w:style w:type="numbering" w:customStyle="1" w:styleId="21161">
    <w:name w:val="Нет списка21161"/>
    <w:next w:val="ad"/>
    <w:semiHidden/>
    <w:unhideWhenUsed/>
    <w:rsid w:val="001F17E3"/>
  </w:style>
  <w:style w:type="numbering" w:customStyle="1" w:styleId="3191">
    <w:name w:val="Нет списка3191"/>
    <w:next w:val="ad"/>
    <w:semiHidden/>
    <w:rsid w:val="001F17E3"/>
  </w:style>
  <w:style w:type="numbering" w:customStyle="1" w:styleId="4161">
    <w:name w:val="Нет списка4161"/>
    <w:next w:val="ad"/>
    <w:semiHidden/>
    <w:rsid w:val="001F17E3"/>
  </w:style>
  <w:style w:type="numbering" w:customStyle="1" w:styleId="1291">
    <w:name w:val="Нет списка1291"/>
    <w:next w:val="ad"/>
    <w:semiHidden/>
    <w:rsid w:val="001F17E3"/>
  </w:style>
  <w:style w:type="numbering" w:customStyle="1" w:styleId="21171">
    <w:name w:val="Нет списка21171"/>
    <w:next w:val="ad"/>
    <w:semiHidden/>
    <w:unhideWhenUsed/>
    <w:rsid w:val="001F17E3"/>
  </w:style>
  <w:style w:type="numbering" w:customStyle="1" w:styleId="31161">
    <w:name w:val="Нет списка31161"/>
    <w:next w:val="ad"/>
    <w:semiHidden/>
    <w:rsid w:val="001F17E3"/>
  </w:style>
  <w:style w:type="numbering" w:customStyle="1" w:styleId="5710">
    <w:name w:val="Нет списка571"/>
    <w:next w:val="ad"/>
    <w:uiPriority w:val="99"/>
    <w:semiHidden/>
    <w:unhideWhenUsed/>
    <w:rsid w:val="001F17E3"/>
  </w:style>
  <w:style w:type="numbering" w:customStyle="1" w:styleId="6610">
    <w:name w:val="Нет списка661"/>
    <w:next w:val="ad"/>
    <w:uiPriority w:val="99"/>
    <w:semiHidden/>
    <w:rsid w:val="001F17E3"/>
  </w:style>
  <w:style w:type="numbering" w:customStyle="1" w:styleId="1371">
    <w:name w:val="Нет списка1371"/>
    <w:next w:val="ad"/>
    <w:semiHidden/>
    <w:rsid w:val="001F17E3"/>
  </w:style>
  <w:style w:type="numbering" w:customStyle="1" w:styleId="11261">
    <w:name w:val="Нет списка11261"/>
    <w:next w:val="ad"/>
    <w:semiHidden/>
    <w:rsid w:val="001F17E3"/>
  </w:style>
  <w:style w:type="numbering" w:customStyle="1" w:styleId="2281">
    <w:name w:val="Нет списка2281"/>
    <w:next w:val="ad"/>
    <w:semiHidden/>
    <w:unhideWhenUsed/>
    <w:rsid w:val="001F17E3"/>
  </w:style>
  <w:style w:type="numbering" w:customStyle="1" w:styleId="3271">
    <w:name w:val="Нет списка3271"/>
    <w:next w:val="ad"/>
    <w:semiHidden/>
    <w:rsid w:val="001F17E3"/>
  </w:style>
  <w:style w:type="numbering" w:customStyle="1" w:styleId="4261">
    <w:name w:val="Нет списка4261"/>
    <w:next w:val="ad"/>
    <w:semiHidden/>
    <w:rsid w:val="001F17E3"/>
  </w:style>
  <w:style w:type="numbering" w:customStyle="1" w:styleId="12161">
    <w:name w:val="Нет списка12161"/>
    <w:next w:val="ad"/>
    <w:semiHidden/>
    <w:rsid w:val="001F17E3"/>
  </w:style>
  <w:style w:type="numbering" w:customStyle="1" w:styleId="21261">
    <w:name w:val="Нет списка21261"/>
    <w:next w:val="ad"/>
    <w:semiHidden/>
    <w:unhideWhenUsed/>
    <w:rsid w:val="001F17E3"/>
  </w:style>
  <w:style w:type="numbering" w:customStyle="1" w:styleId="31261">
    <w:name w:val="Нет списка31261"/>
    <w:next w:val="ad"/>
    <w:semiHidden/>
    <w:rsid w:val="001F17E3"/>
  </w:style>
  <w:style w:type="numbering" w:customStyle="1" w:styleId="5161">
    <w:name w:val="Нет списка5161"/>
    <w:next w:val="ad"/>
    <w:uiPriority w:val="99"/>
    <w:semiHidden/>
    <w:rsid w:val="001F17E3"/>
  </w:style>
  <w:style w:type="numbering" w:customStyle="1" w:styleId="13161">
    <w:name w:val="Нет списка13161"/>
    <w:next w:val="ad"/>
    <w:semiHidden/>
    <w:rsid w:val="001F17E3"/>
  </w:style>
  <w:style w:type="numbering" w:customStyle="1" w:styleId="22161">
    <w:name w:val="Нет списка22161"/>
    <w:next w:val="ad"/>
    <w:semiHidden/>
    <w:unhideWhenUsed/>
    <w:rsid w:val="001F17E3"/>
  </w:style>
  <w:style w:type="numbering" w:customStyle="1" w:styleId="32161">
    <w:name w:val="Нет списка32161"/>
    <w:next w:val="ad"/>
    <w:semiHidden/>
    <w:rsid w:val="001F17E3"/>
  </w:style>
  <w:style w:type="numbering" w:customStyle="1" w:styleId="7310">
    <w:name w:val="Нет списка731"/>
    <w:next w:val="ad"/>
    <w:uiPriority w:val="99"/>
    <w:semiHidden/>
    <w:unhideWhenUsed/>
    <w:rsid w:val="001F17E3"/>
  </w:style>
  <w:style w:type="numbering" w:customStyle="1" w:styleId="14310">
    <w:name w:val="Нет списка1431"/>
    <w:next w:val="ad"/>
    <w:uiPriority w:val="99"/>
    <w:semiHidden/>
    <w:rsid w:val="001F17E3"/>
  </w:style>
  <w:style w:type="numbering" w:customStyle="1" w:styleId="11331">
    <w:name w:val="Нет списка11331"/>
    <w:next w:val="ad"/>
    <w:semiHidden/>
    <w:rsid w:val="001F17E3"/>
  </w:style>
  <w:style w:type="numbering" w:customStyle="1" w:styleId="2331">
    <w:name w:val="Нет списка2331"/>
    <w:next w:val="ad"/>
    <w:semiHidden/>
    <w:unhideWhenUsed/>
    <w:rsid w:val="001F17E3"/>
  </w:style>
  <w:style w:type="numbering" w:customStyle="1" w:styleId="3331">
    <w:name w:val="Нет списка3331"/>
    <w:next w:val="ad"/>
    <w:semiHidden/>
    <w:rsid w:val="001F17E3"/>
  </w:style>
  <w:style w:type="numbering" w:customStyle="1" w:styleId="4331">
    <w:name w:val="Нет списка4331"/>
    <w:next w:val="ad"/>
    <w:semiHidden/>
    <w:rsid w:val="001F17E3"/>
  </w:style>
  <w:style w:type="numbering" w:customStyle="1" w:styleId="11111211">
    <w:name w:val="Нет списка1111121"/>
    <w:next w:val="ad"/>
    <w:semiHidden/>
    <w:rsid w:val="001F17E3"/>
  </w:style>
  <w:style w:type="numbering" w:customStyle="1" w:styleId="11111121">
    <w:name w:val="Нет списка11111121"/>
    <w:next w:val="ad"/>
    <w:semiHidden/>
    <w:rsid w:val="001F17E3"/>
  </w:style>
  <w:style w:type="numbering" w:customStyle="1" w:styleId="21331">
    <w:name w:val="Нет списка21331"/>
    <w:next w:val="ad"/>
    <w:semiHidden/>
    <w:unhideWhenUsed/>
    <w:rsid w:val="001F17E3"/>
  </w:style>
  <w:style w:type="numbering" w:customStyle="1" w:styleId="31331">
    <w:name w:val="Нет списка31331"/>
    <w:next w:val="ad"/>
    <w:semiHidden/>
    <w:rsid w:val="001F17E3"/>
  </w:style>
  <w:style w:type="numbering" w:customStyle="1" w:styleId="41131">
    <w:name w:val="Нет списка41131"/>
    <w:next w:val="ad"/>
    <w:semiHidden/>
    <w:rsid w:val="001F17E3"/>
  </w:style>
  <w:style w:type="numbering" w:customStyle="1" w:styleId="12231">
    <w:name w:val="Нет списка12231"/>
    <w:next w:val="ad"/>
    <w:semiHidden/>
    <w:rsid w:val="001F17E3"/>
  </w:style>
  <w:style w:type="numbering" w:customStyle="1" w:styleId="2111310">
    <w:name w:val="Нет списка211131"/>
    <w:next w:val="ad"/>
    <w:semiHidden/>
    <w:unhideWhenUsed/>
    <w:rsid w:val="001F17E3"/>
  </w:style>
  <w:style w:type="numbering" w:customStyle="1" w:styleId="3111310">
    <w:name w:val="Нет списка311131"/>
    <w:next w:val="ad"/>
    <w:semiHidden/>
    <w:rsid w:val="001F17E3"/>
  </w:style>
  <w:style w:type="numbering" w:customStyle="1" w:styleId="5231">
    <w:name w:val="Нет списка5231"/>
    <w:next w:val="ad"/>
    <w:uiPriority w:val="99"/>
    <w:semiHidden/>
    <w:unhideWhenUsed/>
    <w:rsid w:val="001F17E3"/>
  </w:style>
  <w:style w:type="numbering" w:customStyle="1" w:styleId="6131">
    <w:name w:val="Нет списка6131"/>
    <w:next w:val="ad"/>
    <w:uiPriority w:val="99"/>
    <w:semiHidden/>
    <w:rsid w:val="001F17E3"/>
  </w:style>
  <w:style w:type="numbering" w:customStyle="1" w:styleId="13231">
    <w:name w:val="Нет списка13231"/>
    <w:next w:val="ad"/>
    <w:semiHidden/>
    <w:rsid w:val="001F17E3"/>
  </w:style>
  <w:style w:type="numbering" w:customStyle="1" w:styleId="112131">
    <w:name w:val="Нет списка112131"/>
    <w:next w:val="ad"/>
    <w:semiHidden/>
    <w:rsid w:val="001F17E3"/>
  </w:style>
  <w:style w:type="numbering" w:customStyle="1" w:styleId="22231">
    <w:name w:val="Нет списка22231"/>
    <w:next w:val="ad"/>
    <w:semiHidden/>
    <w:unhideWhenUsed/>
    <w:rsid w:val="001F17E3"/>
  </w:style>
  <w:style w:type="numbering" w:customStyle="1" w:styleId="32231">
    <w:name w:val="Нет списка32231"/>
    <w:next w:val="ad"/>
    <w:semiHidden/>
    <w:rsid w:val="001F17E3"/>
  </w:style>
  <w:style w:type="numbering" w:customStyle="1" w:styleId="42131">
    <w:name w:val="Нет списка42131"/>
    <w:next w:val="ad"/>
    <w:semiHidden/>
    <w:rsid w:val="001F17E3"/>
  </w:style>
  <w:style w:type="numbering" w:customStyle="1" w:styleId="121131">
    <w:name w:val="Нет списка121131"/>
    <w:next w:val="ad"/>
    <w:semiHidden/>
    <w:rsid w:val="001F17E3"/>
  </w:style>
  <w:style w:type="numbering" w:customStyle="1" w:styleId="212131">
    <w:name w:val="Нет списка212131"/>
    <w:next w:val="ad"/>
    <w:semiHidden/>
    <w:unhideWhenUsed/>
    <w:rsid w:val="001F17E3"/>
  </w:style>
  <w:style w:type="numbering" w:customStyle="1" w:styleId="312131">
    <w:name w:val="Нет списка312131"/>
    <w:next w:val="ad"/>
    <w:semiHidden/>
    <w:rsid w:val="001F17E3"/>
  </w:style>
  <w:style w:type="numbering" w:customStyle="1" w:styleId="51131">
    <w:name w:val="Нет списка51131"/>
    <w:next w:val="ad"/>
    <w:uiPriority w:val="99"/>
    <w:semiHidden/>
    <w:rsid w:val="001F17E3"/>
  </w:style>
  <w:style w:type="numbering" w:customStyle="1" w:styleId="131131">
    <w:name w:val="Нет списка131131"/>
    <w:next w:val="ad"/>
    <w:semiHidden/>
    <w:rsid w:val="001F17E3"/>
  </w:style>
  <w:style w:type="numbering" w:customStyle="1" w:styleId="221131">
    <w:name w:val="Нет списка221131"/>
    <w:next w:val="ad"/>
    <w:semiHidden/>
    <w:unhideWhenUsed/>
    <w:rsid w:val="001F17E3"/>
  </w:style>
  <w:style w:type="numbering" w:customStyle="1" w:styleId="321131">
    <w:name w:val="Нет списка321131"/>
    <w:next w:val="ad"/>
    <w:semiHidden/>
    <w:rsid w:val="001F17E3"/>
  </w:style>
  <w:style w:type="numbering" w:customStyle="1" w:styleId="SymbolSymbol321">
    <w:name w:val="Стиль маркированный Symbol (Symbol) подчеркивание321"/>
    <w:basedOn w:val="ad"/>
    <w:rsid w:val="001F17E3"/>
  </w:style>
  <w:style w:type="numbering" w:customStyle="1" w:styleId="3218">
    <w:name w:val="Стиль нумерованный321"/>
    <w:basedOn w:val="ad"/>
    <w:rsid w:val="001F17E3"/>
  </w:style>
  <w:style w:type="numbering" w:customStyle="1" w:styleId="12pt321">
    <w:name w:val="Стиль маркированный 12 pt321"/>
    <w:basedOn w:val="ad"/>
    <w:rsid w:val="001F17E3"/>
  </w:style>
  <w:style w:type="numbering" w:customStyle="1" w:styleId="3219">
    <w:name w:val="Стиль маркированный321"/>
    <w:basedOn w:val="ad"/>
    <w:rsid w:val="001F17E3"/>
  </w:style>
  <w:style w:type="numbering" w:customStyle="1" w:styleId="71210">
    <w:name w:val="Нет списка7121"/>
    <w:next w:val="ad"/>
    <w:uiPriority w:val="99"/>
    <w:semiHidden/>
    <w:rsid w:val="001F17E3"/>
  </w:style>
  <w:style w:type="numbering" w:customStyle="1" w:styleId="141210">
    <w:name w:val="Нет списка14121"/>
    <w:next w:val="ad"/>
    <w:semiHidden/>
    <w:rsid w:val="001F17E3"/>
  </w:style>
  <w:style w:type="numbering" w:customStyle="1" w:styleId="231210">
    <w:name w:val="Нет списка23121"/>
    <w:next w:val="ad"/>
    <w:semiHidden/>
    <w:unhideWhenUsed/>
    <w:rsid w:val="001F17E3"/>
  </w:style>
  <w:style w:type="numbering" w:customStyle="1" w:styleId="33121">
    <w:name w:val="Нет списка33121"/>
    <w:next w:val="ad"/>
    <w:semiHidden/>
    <w:rsid w:val="001F17E3"/>
  </w:style>
  <w:style w:type="numbering" w:customStyle="1" w:styleId="43121">
    <w:name w:val="Нет списка43121"/>
    <w:next w:val="ad"/>
    <w:semiHidden/>
    <w:rsid w:val="001F17E3"/>
  </w:style>
  <w:style w:type="numbering" w:customStyle="1" w:styleId="113121">
    <w:name w:val="Нет списка113121"/>
    <w:next w:val="ad"/>
    <w:semiHidden/>
    <w:rsid w:val="001F17E3"/>
  </w:style>
  <w:style w:type="numbering" w:customStyle="1" w:styleId="111221">
    <w:name w:val="Нет списка111221"/>
    <w:next w:val="ad"/>
    <w:semiHidden/>
    <w:rsid w:val="001F17E3"/>
  </w:style>
  <w:style w:type="numbering" w:customStyle="1" w:styleId="213121">
    <w:name w:val="Нет списка213121"/>
    <w:next w:val="ad"/>
    <w:semiHidden/>
    <w:unhideWhenUsed/>
    <w:rsid w:val="001F17E3"/>
  </w:style>
  <w:style w:type="numbering" w:customStyle="1" w:styleId="313121">
    <w:name w:val="Нет списка313121"/>
    <w:next w:val="ad"/>
    <w:semiHidden/>
    <w:rsid w:val="001F17E3"/>
  </w:style>
  <w:style w:type="numbering" w:customStyle="1" w:styleId="4111210">
    <w:name w:val="Нет списка411121"/>
    <w:next w:val="ad"/>
    <w:semiHidden/>
    <w:rsid w:val="001F17E3"/>
  </w:style>
  <w:style w:type="numbering" w:customStyle="1" w:styleId="122121">
    <w:name w:val="Нет списка122121"/>
    <w:next w:val="ad"/>
    <w:semiHidden/>
    <w:rsid w:val="001F17E3"/>
  </w:style>
  <w:style w:type="numbering" w:customStyle="1" w:styleId="21111210">
    <w:name w:val="Нет списка2111121"/>
    <w:next w:val="ad"/>
    <w:semiHidden/>
    <w:unhideWhenUsed/>
    <w:rsid w:val="001F17E3"/>
  </w:style>
  <w:style w:type="numbering" w:customStyle="1" w:styleId="31111210">
    <w:name w:val="Нет списка3111121"/>
    <w:next w:val="ad"/>
    <w:semiHidden/>
    <w:rsid w:val="001F17E3"/>
  </w:style>
  <w:style w:type="numbering" w:customStyle="1" w:styleId="521210">
    <w:name w:val="Нет списка52121"/>
    <w:next w:val="ad"/>
    <w:uiPriority w:val="99"/>
    <w:semiHidden/>
    <w:unhideWhenUsed/>
    <w:rsid w:val="001F17E3"/>
  </w:style>
  <w:style w:type="numbering" w:customStyle="1" w:styleId="61121">
    <w:name w:val="Нет списка61121"/>
    <w:next w:val="ad"/>
    <w:uiPriority w:val="99"/>
    <w:semiHidden/>
    <w:rsid w:val="001F17E3"/>
  </w:style>
  <w:style w:type="numbering" w:customStyle="1" w:styleId="132121">
    <w:name w:val="Нет списка132121"/>
    <w:next w:val="ad"/>
    <w:semiHidden/>
    <w:rsid w:val="001F17E3"/>
  </w:style>
  <w:style w:type="numbering" w:customStyle="1" w:styleId="1121121">
    <w:name w:val="Нет списка1121121"/>
    <w:next w:val="ad"/>
    <w:semiHidden/>
    <w:rsid w:val="001F17E3"/>
  </w:style>
  <w:style w:type="numbering" w:customStyle="1" w:styleId="222121">
    <w:name w:val="Нет списка222121"/>
    <w:next w:val="ad"/>
    <w:semiHidden/>
    <w:unhideWhenUsed/>
    <w:rsid w:val="001F17E3"/>
  </w:style>
  <w:style w:type="numbering" w:customStyle="1" w:styleId="322121">
    <w:name w:val="Нет списка322121"/>
    <w:next w:val="ad"/>
    <w:semiHidden/>
    <w:rsid w:val="001F17E3"/>
  </w:style>
  <w:style w:type="numbering" w:customStyle="1" w:styleId="421121">
    <w:name w:val="Нет списка421121"/>
    <w:next w:val="ad"/>
    <w:semiHidden/>
    <w:rsid w:val="001F17E3"/>
  </w:style>
  <w:style w:type="numbering" w:customStyle="1" w:styleId="1211121">
    <w:name w:val="Нет списка1211121"/>
    <w:next w:val="ad"/>
    <w:semiHidden/>
    <w:rsid w:val="001F17E3"/>
  </w:style>
  <w:style w:type="numbering" w:customStyle="1" w:styleId="2121121">
    <w:name w:val="Нет списка2121121"/>
    <w:next w:val="ad"/>
    <w:semiHidden/>
    <w:unhideWhenUsed/>
    <w:rsid w:val="001F17E3"/>
  </w:style>
  <w:style w:type="numbering" w:customStyle="1" w:styleId="3121121">
    <w:name w:val="Нет списка3121121"/>
    <w:next w:val="ad"/>
    <w:semiHidden/>
    <w:rsid w:val="001F17E3"/>
  </w:style>
  <w:style w:type="numbering" w:customStyle="1" w:styleId="511121">
    <w:name w:val="Нет списка511121"/>
    <w:next w:val="ad"/>
    <w:uiPriority w:val="99"/>
    <w:semiHidden/>
    <w:rsid w:val="001F17E3"/>
  </w:style>
  <w:style w:type="numbering" w:customStyle="1" w:styleId="1311121">
    <w:name w:val="Нет списка1311121"/>
    <w:next w:val="ad"/>
    <w:semiHidden/>
    <w:rsid w:val="001F17E3"/>
  </w:style>
  <w:style w:type="numbering" w:customStyle="1" w:styleId="2211121">
    <w:name w:val="Нет списка2211121"/>
    <w:next w:val="ad"/>
    <w:semiHidden/>
    <w:unhideWhenUsed/>
    <w:rsid w:val="001F17E3"/>
  </w:style>
  <w:style w:type="numbering" w:customStyle="1" w:styleId="3211121">
    <w:name w:val="Нет списка3211121"/>
    <w:next w:val="ad"/>
    <w:semiHidden/>
    <w:rsid w:val="001F17E3"/>
  </w:style>
  <w:style w:type="numbering" w:customStyle="1" w:styleId="SymbolSymbol1131">
    <w:name w:val="Стиль маркированный Symbol (Symbol) подчеркивание1131"/>
    <w:basedOn w:val="ad"/>
    <w:rsid w:val="001F17E3"/>
  </w:style>
  <w:style w:type="numbering" w:customStyle="1" w:styleId="11215">
    <w:name w:val="Стиль нумерованный1121"/>
    <w:basedOn w:val="ad"/>
    <w:rsid w:val="001F17E3"/>
  </w:style>
  <w:style w:type="numbering" w:customStyle="1" w:styleId="12pt1221">
    <w:name w:val="Стиль маркированный 12 pt1221"/>
    <w:basedOn w:val="ad"/>
    <w:rsid w:val="001F17E3"/>
  </w:style>
  <w:style w:type="numbering" w:customStyle="1" w:styleId="11216">
    <w:name w:val="Стиль маркированный1121"/>
    <w:basedOn w:val="ad"/>
    <w:rsid w:val="001F17E3"/>
  </w:style>
  <w:style w:type="numbering" w:customStyle="1" w:styleId="8210">
    <w:name w:val="Нет списка821"/>
    <w:next w:val="ad"/>
    <w:uiPriority w:val="99"/>
    <w:semiHidden/>
    <w:rsid w:val="001F17E3"/>
  </w:style>
  <w:style w:type="numbering" w:customStyle="1" w:styleId="15210">
    <w:name w:val="Нет списка1521"/>
    <w:next w:val="ad"/>
    <w:semiHidden/>
    <w:rsid w:val="001F17E3"/>
  </w:style>
  <w:style w:type="numbering" w:customStyle="1" w:styleId="24210">
    <w:name w:val="Нет списка2421"/>
    <w:next w:val="ad"/>
    <w:semiHidden/>
    <w:unhideWhenUsed/>
    <w:rsid w:val="001F17E3"/>
  </w:style>
  <w:style w:type="numbering" w:customStyle="1" w:styleId="34210">
    <w:name w:val="Нет списка3421"/>
    <w:next w:val="ad"/>
    <w:semiHidden/>
    <w:rsid w:val="001F17E3"/>
  </w:style>
  <w:style w:type="numbering" w:customStyle="1" w:styleId="4421">
    <w:name w:val="Нет списка4421"/>
    <w:next w:val="ad"/>
    <w:semiHidden/>
    <w:rsid w:val="001F17E3"/>
  </w:style>
  <w:style w:type="numbering" w:customStyle="1" w:styleId="114210">
    <w:name w:val="Нет списка11421"/>
    <w:next w:val="ad"/>
    <w:semiHidden/>
    <w:rsid w:val="001F17E3"/>
  </w:style>
  <w:style w:type="numbering" w:customStyle="1" w:styleId="111321">
    <w:name w:val="Нет списка111321"/>
    <w:next w:val="ad"/>
    <w:semiHidden/>
    <w:rsid w:val="001F17E3"/>
  </w:style>
  <w:style w:type="numbering" w:customStyle="1" w:styleId="21421">
    <w:name w:val="Нет списка21421"/>
    <w:next w:val="ad"/>
    <w:semiHidden/>
    <w:unhideWhenUsed/>
    <w:rsid w:val="001F17E3"/>
  </w:style>
  <w:style w:type="numbering" w:customStyle="1" w:styleId="31421">
    <w:name w:val="Нет списка31421"/>
    <w:next w:val="ad"/>
    <w:semiHidden/>
    <w:rsid w:val="001F17E3"/>
  </w:style>
  <w:style w:type="numbering" w:customStyle="1" w:styleId="41221">
    <w:name w:val="Нет списка41221"/>
    <w:next w:val="ad"/>
    <w:semiHidden/>
    <w:rsid w:val="001F17E3"/>
  </w:style>
  <w:style w:type="numbering" w:customStyle="1" w:styleId="12321">
    <w:name w:val="Нет списка12321"/>
    <w:next w:val="ad"/>
    <w:semiHidden/>
    <w:rsid w:val="001F17E3"/>
  </w:style>
  <w:style w:type="numbering" w:customStyle="1" w:styleId="211221">
    <w:name w:val="Нет списка211221"/>
    <w:next w:val="ad"/>
    <w:semiHidden/>
    <w:unhideWhenUsed/>
    <w:rsid w:val="001F17E3"/>
  </w:style>
  <w:style w:type="numbering" w:customStyle="1" w:styleId="311221">
    <w:name w:val="Нет списка311221"/>
    <w:next w:val="ad"/>
    <w:semiHidden/>
    <w:rsid w:val="001F17E3"/>
  </w:style>
  <w:style w:type="numbering" w:customStyle="1" w:styleId="5321">
    <w:name w:val="Нет списка5321"/>
    <w:next w:val="ad"/>
    <w:uiPriority w:val="99"/>
    <w:semiHidden/>
    <w:unhideWhenUsed/>
    <w:rsid w:val="001F17E3"/>
  </w:style>
  <w:style w:type="numbering" w:customStyle="1" w:styleId="6221">
    <w:name w:val="Нет списка6221"/>
    <w:next w:val="ad"/>
    <w:uiPriority w:val="99"/>
    <w:semiHidden/>
    <w:rsid w:val="001F17E3"/>
  </w:style>
  <w:style w:type="numbering" w:customStyle="1" w:styleId="13321">
    <w:name w:val="Нет списка13321"/>
    <w:next w:val="ad"/>
    <w:semiHidden/>
    <w:rsid w:val="001F17E3"/>
  </w:style>
  <w:style w:type="numbering" w:customStyle="1" w:styleId="112221">
    <w:name w:val="Нет списка112221"/>
    <w:next w:val="ad"/>
    <w:semiHidden/>
    <w:rsid w:val="001F17E3"/>
  </w:style>
  <w:style w:type="numbering" w:customStyle="1" w:styleId="22321">
    <w:name w:val="Нет списка22321"/>
    <w:next w:val="ad"/>
    <w:semiHidden/>
    <w:unhideWhenUsed/>
    <w:rsid w:val="001F17E3"/>
  </w:style>
  <w:style w:type="numbering" w:customStyle="1" w:styleId="32321">
    <w:name w:val="Нет списка32321"/>
    <w:next w:val="ad"/>
    <w:semiHidden/>
    <w:rsid w:val="001F17E3"/>
  </w:style>
  <w:style w:type="numbering" w:customStyle="1" w:styleId="42221">
    <w:name w:val="Нет списка42221"/>
    <w:next w:val="ad"/>
    <w:semiHidden/>
    <w:rsid w:val="001F17E3"/>
  </w:style>
  <w:style w:type="numbering" w:customStyle="1" w:styleId="121221">
    <w:name w:val="Нет списка121221"/>
    <w:next w:val="ad"/>
    <w:semiHidden/>
    <w:rsid w:val="001F17E3"/>
  </w:style>
  <w:style w:type="numbering" w:customStyle="1" w:styleId="212221">
    <w:name w:val="Нет списка212221"/>
    <w:next w:val="ad"/>
    <w:semiHidden/>
    <w:unhideWhenUsed/>
    <w:rsid w:val="001F17E3"/>
  </w:style>
  <w:style w:type="numbering" w:customStyle="1" w:styleId="312221">
    <w:name w:val="Нет списка312221"/>
    <w:next w:val="ad"/>
    <w:semiHidden/>
    <w:rsid w:val="001F17E3"/>
  </w:style>
  <w:style w:type="numbering" w:customStyle="1" w:styleId="51221">
    <w:name w:val="Нет списка51221"/>
    <w:next w:val="ad"/>
    <w:uiPriority w:val="99"/>
    <w:semiHidden/>
    <w:rsid w:val="001F17E3"/>
  </w:style>
  <w:style w:type="numbering" w:customStyle="1" w:styleId="131221">
    <w:name w:val="Нет списка131221"/>
    <w:next w:val="ad"/>
    <w:semiHidden/>
    <w:rsid w:val="001F17E3"/>
  </w:style>
  <w:style w:type="numbering" w:customStyle="1" w:styleId="221221">
    <w:name w:val="Нет списка221221"/>
    <w:next w:val="ad"/>
    <w:semiHidden/>
    <w:unhideWhenUsed/>
    <w:rsid w:val="001F17E3"/>
  </w:style>
  <w:style w:type="numbering" w:customStyle="1" w:styleId="321221">
    <w:name w:val="Нет списка321221"/>
    <w:next w:val="ad"/>
    <w:semiHidden/>
    <w:rsid w:val="001F17E3"/>
  </w:style>
  <w:style w:type="numbering" w:customStyle="1" w:styleId="SymbolSymbol2121">
    <w:name w:val="Стиль маркированный Symbol (Symbol) подчеркивание2121"/>
    <w:basedOn w:val="ad"/>
    <w:rsid w:val="001F17E3"/>
  </w:style>
  <w:style w:type="numbering" w:customStyle="1" w:styleId="21215">
    <w:name w:val="Стиль нумерованный2121"/>
    <w:basedOn w:val="ad"/>
    <w:rsid w:val="001F17E3"/>
  </w:style>
  <w:style w:type="numbering" w:customStyle="1" w:styleId="12pt2121">
    <w:name w:val="Стиль маркированный 12 pt2121"/>
    <w:basedOn w:val="ad"/>
    <w:rsid w:val="001F17E3"/>
  </w:style>
  <w:style w:type="numbering" w:customStyle="1" w:styleId="21216">
    <w:name w:val="Стиль маркированный2121"/>
    <w:basedOn w:val="ad"/>
    <w:rsid w:val="001F17E3"/>
  </w:style>
  <w:style w:type="numbering" w:customStyle="1" w:styleId="12pt11121">
    <w:name w:val="Стиль маркированный 12 pt11121"/>
    <w:basedOn w:val="ad"/>
    <w:rsid w:val="001F17E3"/>
  </w:style>
  <w:style w:type="numbering" w:customStyle="1" w:styleId="9210">
    <w:name w:val="Нет списка921"/>
    <w:next w:val="ad"/>
    <w:uiPriority w:val="99"/>
    <w:semiHidden/>
    <w:unhideWhenUsed/>
    <w:rsid w:val="001F17E3"/>
  </w:style>
  <w:style w:type="numbering" w:customStyle="1" w:styleId="16210">
    <w:name w:val="Нет списка1621"/>
    <w:next w:val="ad"/>
    <w:uiPriority w:val="99"/>
    <w:semiHidden/>
    <w:rsid w:val="001F17E3"/>
  </w:style>
  <w:style w:type="numbering" w:customStyle="1" w:styleId="11521">
    <w:name w:val="Нет списка11521"/>
    <w:next w:val="ad"/>
    <w:semiHidden/>
    <w:rsid w:val="001F17E3"/>
  </w:style>
  <w:style w:type="numbering" w:customStyle="1" w:styleId="25210">
    <w:name w:val="Нет списка2521"/>
    <w:next w:val="ad"/>
    <w:semiHidden/>
    <w:unhideWhenUsed/>
    <w:rsid w:val="001F17E3"/>
  </w:style>
  <w:style w:type="numbering" w:customStyle="1" w:styleId="3521">
    <w:name w:val="Нет списка3521"/>
    <w:next w:val="ad"/>
    <w:semiHidden/>
    <w:rsid w:val="001F17E3"/>
  </w:style>
  <w:style w:type="numbering" w:customStyle="1" w:styleId="4521">
    <w:name w:val="Нет списка4521"/>
    <w:next w:val="ad"/>
    <w:semiHidden/>
    <w:rsid w:val="001F17E3"/>
  </w:style>
  <w:style w:type="numbering" w:customStyle="1" w:styleId="111421">
    <w:name w:val="Нет списка111421"/>
    <w:next w:val="ad"/>
    <w:semiHidden/>
    <w:rsid w:val="001F17E3"/>
  </w:style>
  <w:style w:type="numbering" w:customStyle="1" w:styleId="1111221">
    <w:name w:val="Нет списка1111221"/>
    <w:next w:val="ad"/>
    <w:semiHidden/>
    <w:rsid w:val="001F17E3"/>
  </w:style>
  <w:style w:type="numbering" w:customStyle="1" w:styleId="21521">
    <w:name w:val="Нет списка21521"/>
    <w:next w:val="ad"/>
    <w:semiHidden/>
    <w:unhideWhenUsed/>
    <w:rsid w:val="001F17E3"/>
  </w:style>
  <w:style w:type="numbering" w:customStyle="1" w:styleId="31521">
    <w:name w:val="Нет списка31521"/>
    <w:next w:val="ad"/>
    <w:semiHidden/>
    <w:rsid w:val="001F17E3"/>
  </w:style>
  <w:style w:type="numbering" w:customStyle="1" w:styleId="41321">
    <w:name w:val="Нет списка41321"/>
    <w:next w:val="ad"/>
    <w:semiHidden/>
    <w:rsid w:val="001F17E3"/>
  </w:style>
  <w:style w:type="numbering" w:customStyle="1" w:styleId="12421">
    <w:name w:val="Нет списка12421"/>
    <w:next w:val="ad"/>
    <w:semiHidden/>
    <w:rsid w:val="001F17E3"/>
  </w:style>
  <w:style w:type="numbering" w:customStyle="1" w:styleId="211321">
    <w:name w:val="Нет списка211321"/>
    <w:next w:val="ad"/>
    <w:semiHidden/>
    <w:unhideWhenUsed/>
    <w:rsid w:val="001F17E3"/>
  </w:style>
  <w:style w:type="numbering" w:customStyle="1" w:styleId="311321">
    <w:name w:val="Нет списка311321"/>
    <w:next w:val="ad"/>
    <w:semiHidden/>
    <w:rsid w:val="001F17E3"/>
  </w:style>
  <w:style w:type="numbering" w:customStyle="1" w:styleId="5421">
    <w:name w:val="Нет списка5421"/>
    <w:next w:val="ad"/>
    <w:uiPriority w:val="99"/>
    <w:semiHidden/>
    <w:unhideWhenUsed/>
    <w:rsid w:val="001F17E3"/>
  </w:style>
  <w:style w:type="numbering" w:customStyle="1" w:styleId="6321">
    <w:name w:val="Нет списка6321"/>
    <w:next w:val="ad"/>
    <w:uiPriority w:val="99"/>
    <w:semiHidden/>
    <w:rsid w:val="001F17E3"/>
  </w:style>
  <w:style w:type="numbering" w:customStyle="1" w:styleId="13421">
    <w:name w:val="Нет списка13421"/>
    <w:next w:val="ad"/>
    <w:semiHidden/>
    <w:rsid w:val="001F17E3"/>
  </w:style>
  <w:style w:type="numbering" w:customStyle="1" w:styleId="112321">
    <w:name w:val="Нет списка112321"/>
    <w:next w:val="ad"/>
    <w:semiHidden/>
    <w:rsid w:val="001F17E3"/>
  </w:style>
  <w:style w:type="numbering" w:customStyle="1" w:styleId="22421">
    <w:name w:val="Нет списка22421"/>
    <w:next w:val="ad"/>
    <w:semiHidden/>
    <w:unhideWhenUsed/>
    <w:rsid w:val="001F17E3"/>
  </w:style>
  <w:style w:type="numbering" w:customStyle="1" w:styleId="32421">
    <w:name w:val="Нет списка32421"/>
    <w:next w:val="ad"/>
    <w:semiHidden/>
    <w:rsid w:val="001F17E3"/>
  </w:style>
  <w:style w:type="numbering" w:customStyle="1" w:styleId="42321">
    <w:name w:val="Нет списка42321"/>
    <w:next w:val="ad"/>
    <w:semiHidden/>
    <w:rsid w:val="001F17E3"/>
  </w:style>
  <w:style w:type="numbering" w:customStyle="1" w:styleId="121321">
    <w:name w:val="Нет списка121321"/>
    <w:next w:val="ad"/>
    <w:semiHidden/>
    <w:rsid w:val="001F17E3"/>
  </w:style>
  <w:style w:type="numbering" w:customStyle="1" w:styleId="212321">
    <w:name w:val="Нет списка212321"/>
    <w:next w:val="ad"/>
    <w:semiHidden/>
    <w:unhideWhenUsed/>
    <w:rsid w:val="001F17E3"/>
  </w:style>
  <w:style w:type="numbering" w:customStyle="1" w:styleId="312321">
    <w:name w:val="Нет списка312321"/>
    <w:next w:val="ad"/>
    <w:semiHidden/>
    <w:rsid w:val="001F17E3"/>
  </w:style>
  <w:style w:type="numbering" w:customStyle="1" w:styleId="51321">
    <w:name w:val="Нет списка51321"/>
    <w:next w:val="ad"/>
    <w:uiPriority w:val="99"/>
    <w:semiHidden/>
    <w:rsid w:val="001F17E3"/>
  </w:style>
  <w:style w:type="numbering" w:customStyle="1" w:styleId="131321">
    <w:name w:val="Нет списка131321"/>
    <w:next w:val="ad"/>
    <w:semiHidden/>
    <w:rsid w:val="001F17E3"/>
  </w:style>
  <w:style w:type="numbering" w:customStyle="1" w:styleId="221321">
    <w:name w:val="Нет списка221321"/>
    <w:next w:val="ad"/>
    <w:semiHidden/>
    <w:unhideWhenUsed/>
    <w:rsid w:val="001F17E3"/>
  </w:style>
  <w:style w:type="numbering" w:customStyle="1" w:styleId="321321">
    <w:name w:val="Нет списка321321"/>
    <w:next w:val="ad"/>
    <w:semiHidden/>
    <w:rsid w:val="001F17E3"/>
  </w:style>
  <w:style w:type="numbering" w:customStyle="1" w:styleId="SymbolSymbol3121">
    <w:name w:val="Стиль маркированный Symbol (Symbol) подчеркивание3121"/>
    <w:basedOn w:val="ad"/>
    <w:rsid w:val="001F17E3"/>
  </w:style>
  <w:style w:type="numbering" w:customStyle="1" w:styleId="3121">
    <w:name w:val="Стиль нумерованный3121"/>
    <w:basedOn w:val="ad"/>
    <w:rsid w:val="001F17E3"/>
    <w:pPr>
      <w:numPr>
        <w:numId w:val="43"/>
      </w:numPr>
    </w:pPr>
  </w:style>
  <w:style w:type="numbering" w:customStyle="1" w:styleId="12pt3121">
    <w:name w:val="Стиль маркированный 12 pt3121"/>
    <w:basedOn w:val="ad"/>
    <w:rsid w:val="001F17E3"/>
  </w:style>
  <w:style w:type="numbering" w:customStyle="1" w:styleId="31215">
    <w:name w:val="Стиль маркированный3121"/>
    <w:basedOn w:val="ad"/>
    <w:rsid w:val="001F17E3"/>
  </w:style>
  <w:style w:type="numbering" w:customStyle="1" w:styleId="12pt12121">
    <w:name w:val="Стиль маркированный 12 pt12121"/>
    <w:basedOn w:val="ad"/>
    <w:rsid w:val="001F17E3"/>
  </w:style>
  <w:style w:type="numbering" w:customStyle="1" w:styleId="10210">
    <w:name w:val="Нет списка1021"/>
    <w:next w:val="ad"/>
    <w:semiHidden/>
    <w:rsid w:val="001F17E3"/>
  </w:style>
  <w:style w:type="numbering" w:customStyle="1" w:styleId="17210">
    <w:name w:val="Нет списка1721"/>
    <w:next w:val="ad"/>
    <w:uiPriority w:val="99"/>
    <w:semiHidden/>
    <w:unhideWhenUsed/>
    <w:rsid w:val="001F17E3"/>
  </w:style>
  <w:style w:type="numbering" w:customStyle="1" w:styleId="26210">
    <w:name w:val="Нет списка2621"/>
    <w:next w:val="ad"/>
    <w:uiPriority w:val="99"/>
    <w:semiHidden/>
    <w:unhideWhenUsed/>
    <w:rsid w:val="001F17E3"/>
  </w:style>
  <w:style w:type="numbering" w:customStyle="1" w:styleId="18210">
    <w:name w:val="Нет списка1821"/>
    <w:next w:val="ad"/>
    <w:semiHidden/>
    <w:rsid w:val="001F17E3"/>
  </w:style>
  <w:style w:type="numbering" w:customStyle="1" w:styleId="19210">
    <w:name w:val="Нет списка1921"/>
    <w:next w:val="ad"/>
    <w:uiPriority w:val="99"/>
    <w:semiHidden/>
    <w:unhideWhenUsed/>
    <w:rsid w:val="001F17E3"/>
  </w:style>
  <w:style w:type="numbering" w:customStyle="1" w:styleId="27210">
    <w:name w:val="Нет списка2721"/>
    <w:next w:val="ad"/>
    <w:uiPriority w:val="99"/>
    <w:semiHidden/>
    <w:unhideWhenUsed/>
    <w:rsid w:val="001F17E3"/>
  </w:style>
  <w:style w:type="numbering" w:customStyle="1" w:styleId="20210">
    <w:name w:val="Нет списка2021"/>
    <w:next w:val="ad"/>
    <w:semiHidden/>
    <w:rsid w:val="001F17E3"/>
  </w:style>
  <w:style w:type="numbering" w:customStyle="1" w:styleId="110210">
    <w:name w:val="Нет списка11021"/>
    <w:next w:val="ad"/>
    <w:uiPriority w:val="99"/>
    <w:semiHidden/>
    <w:unhideWhenUsed/>
    <w:rsid w:val="001F17E3"/>
  </w:style>
  <w:style w:type="numbering" w:customStyle="1" w:styleId="28210">
    <w:name w:val="Нет списка2821"/>
    <w:next w:val="ad"/>
    <w:uiPriority w:val="99"/>
    <w:semiHidden/>
    <w:unhideWhenUsed/>
    <w:rsid w:val="001F17E3"/>
  </w:style>
  <w:style w:type="numbering" w:customStyle="1" w:styleId="29210">
    <w:name w:val="Нет списка2921"/>
    <w:next w:val="ad"/>
    <w:uiPriority w:val="99"/>
    <w:semiHidden/>
    <w:rsid w:val="001F17E3"/>
  </w:style>
  <w:style w:type="numbering" w:customStyle="1" w:styleId="11621">
    <w:name w:val="Нет списка11621"/>
    <w:next w:val="ad"/>
    <w:semiHidden/>
    <w:rsid w:val="001F17E3"/>
  </w:style>
  <w:style w:type="numbering" w:customStyle="1" w:styleId="210210">
    <w:name w:val="Нет списка21021"/>
    <w:next w:val="ad"/>
    <w:semiHidden/>
    <w:unhideWhenUsed/>
    <w:rsid w:val="001F17E3"/>
  </w:style>
  <w:style w:type="numbering" w:customStyle="1" w:styleId="3621">
    <w:name w:val="Нет списка3621"/>
    <w:next w:val="ad"/>
    <w:semiHidden/>
    <w:rsid w:val="001F17E3"/>
  </w:style>
  <w:style w:type="numbering" w:customStyle="1" w:styleId="4621">
    <w:name w:val="Нет списка4621"/>
    <w:next w:val="ad"/>
    <w:semiHidden/>
    <w:rsid w:val="001F17E3"/>
  </w:style>
  <w:style w:type="numbering" w:customStyle="1" w:styleId="11721">
    <w:name w:val="Нет списка11721"/>
    <w:next w:val="ad"/>
    <w:semiHidden/>
    <w:rsid w:val="001F17E3"/>
  </w:style>
  <w:style w:type="numbering" w:customStyle="1" w:styleId="111521">
    <w:name w:val="Нет списка111521"/>
    <w:next w:val="ad"/>
    <w:semiHidden/>
    <w:rsid w:val="001F17E3"/>
  </w:style>
  <w:style w:type="numbering" w:customStyle="1" w:styleId="21621">
    <w:name w:val="Нет списка21621"/>
    <w:next w:val="ad"/>
    <w:semiHidden/>
    <w:unhideWhenUsed/>
    <w:rsid w:val="001F17E3"/>
  </w:style>
  <w:style w:type="numbering" w:customStyle="1" w:styleId="31621">
    <w:name w:val="Нет списка31621"/>
    <w:next w:val="ad"/>
    <w:semiHidden/>
    <w:rsid w:val="001F17E3"/>
  </w:style>
  <w:style w:type="numbering" w:customStyle="1" w:styleId="41421">
    <w:name w:val="Нет списка41421"/>
    <w:next w:val="ad"/>
    <w:semiHidden/>
    <w:rsid w:val="001F17E3"/>
  </w:style>
  <w:style w:type="numbering" w:customStyle="1" w:styleId="12521">
    <w:name w:val="Нет списка12521"/>
    <w:next w:val="ad"/>
    <w:semiHidden/>
    <w:rsid w:val="001F17E3"/>
  </w:style>
  <w:style w:type="numbering" w:customStyle="1" w:styleId="211421">
    <w:name w:val="Нет списка211421"/>
    <w:next w:val="ad"/>
    <w:semiHidden/>
    <w:unhideWhenUsed/>
    <w:rsid w:val="001F17E3"/>
  </w:style>
  <w:style w:type="numbering" w:customStyle="1" w:styleId="311421">
    <w:name w:val="Нет списка311421"/>
    <w:next w:val="ad"/>
    <w:semiHidden/>
    <w:rsid w:val="001F17E3"/>
  </w:style>
  <w:style w:type="numbering" w:customStyle="1" w:styleId="5521">
    <w:name w:val="Нет списка5521"/>
    <w:next w:val="ad"/>
    <w:uiPriority w:val="99"/>
    <w:semiHidden/>
    <w:unhideWhenUsed/>
    <w:rsid w:val="001F17E3"/>
  </w:style>
  <w:style w:type="numbering" w:customStyle="1" w:styleId="6421">
    <w:name w:val="Нет списка6421"/>
    <w:next w:val="ad"/>
    <w:uiPriority w:val="99"/>
    <w:semiHidden/>
    <w:rsid w:val="001F17E3"/>
  </w:style>
  <w:style w:type="numbering" w:customStyle="1" w:styleId="13521">
    <w:name w:val="Нет списка13521"/>
    <w:next w:val="ad"/>
    <w:semiHidden/>
    <w:rsid w:val="001F17E3"/>
  </w:style>
  <w:style w:type="numbering" w:customStyle="1" w:styleId="112421">
    <w:name w:val="Нет списка112421"/>
    <w:next w:val="ad"/>
    <w:semiHidden/>
    <w:rsid w:val="001F17E3"/>
  </w:style>
  <w:style w:type="numbering" w:customStyle="1" w:styleId="22521">
    <w:name w:val="Нет списка22521"/>
    <w:next w:val="ad"/>
    <w:semiHidden/>
    <w:unhideWhenUsed/>
    <w:rsid w:val="001F17E3"/>
  </w:style>
  <w:style w:type="numbering" w:customStyle="1" w:styleId="32521">
    <w:name w:val="Нет списка32521"/>
    <w:next w:val="ad"/>
    <w:semiHidden/>
    <w:rsid w:val="001F17E3"/>
  </w:style>
  <w:style w:type="numbering" w:customStyle="1" w:styleId="42421">
    <w:name w:val="Нет списка42421"/>
    <w:next w:val="ad"/>
    <w:semiHidden/>
    <w:rsid w:val="001F17E3"/>
  </w:style>
  <w:style w:type="numbering" w:customStyle="1" w:styleId="121421">
    <w:name w:val="Нет списка121421"/>
    <w:next w:val="ad"/>
    <w:semiHidden/>
    <w:rsid w:val="001F17E3"/>
  </w:style>
  <w:style w:type="numbering" w:customStyle="1" w:styleId="212421">
    <w:name w:val="Нет списка212421"/>
    <w:next w:val="ad"/>
    <w:semiHidden/>
    <w:unhideWhenUsed/>
    <w:rsid w:val="001F17E3"/>
  </w:style>
  <w:style w:type="numbering" w:customStyle="1" w:styleId="312421">
    <w:name w:val="Нет списка312421"/>
    <w:next w:val="ad"/>
    <w:semiHidden/>
    <w:rsid w:val="001F17E3"/>
  </w:style>
  <w:style w:type="numbering" w:customStyle="1" w:styleId="51421">
    <w:name w:val="Нет списка51421"/>
    <w:next w:val="ad"/>
    <w:uiPriority w:val="99"/>
    <w:semiHidden/>
    <w:rsid w:val="001F17E3"/>
  </w:style>
  <w:style w:type="numbering" w:customStyle="1" w:styleId="131421">
    <w:name w:val="Нет списка131421"/>
    <w:next w:val="ad"/>
    <w:semiHidden/>
    <w:rsid w:val="001F17E3"/>
  </w:style>
  <w:style w:type="numbering" w:customStyle="1" w:styleId="221421">
    <w:name w:val="Нет списка221421"/>
    <w:next w:val="ad"/>
    <w:semiHidden/>
    <w:unhideWhenUsed/>
    <w:rsid w:val="001F17E3"/>
  </w:style>
  <w:style w:type="numbering" w:customStyle="1" w:styleId="321421">
    <w:name w:val="Нет списка321421"/>
    <w:next w:val="ad"/>
    <w:semiHidden/>
    <w:rsid w:val="001F17E3"/>
  </w:style>
  <w:style w:type="numbering" w:customStyle="1" w:styleId="30210">
    <w:name w:val="Нет списка3021"/>
    <w:next w:val="ad"/>
    <w:semiHidden/>
    <w:rsid w:val="001F17E3"/>
  </w:style>
  <w:style w:type="numbering" w:customStyle="1" w:styleId="11821">
    <w:name w:val="Нет списка11821"/>
    <w:next w:val="ad"/>
    <w:uiPriority w:val="99"/>
    <w:semiHidden/>
    <w:unhideWhenUsed/>
    <w:rsid w:val="001F17E3"/>
  </w:style>
  <w:style w:type="numbering" w:customStyle="1" w:styleId="21721">
    <w:name w:val="Нет списка21721"/>
    <w:next w:val="ad"/>
    <w:uiPriority w:val="99"/>
    <w:semiHidden/>
    <w:unhideWhenUsed/>
    <w:rsid w:val="001F17E3"/>
  </w:style>
  <w:style w:type="numbering" w:customStyle="1" w:styleId="3721">
    <w:name w:val="Нет списка3721"/>
    <w:next w:val="ad"/>
    <w:semiHidden/>
    <w:rsid w:val="001F17E3"/>
  </w:style>
  <w:style w:type="numbering" w:customStyle="1" w:styleId="11921">
    <w:name w:val="Нет списка11921"/>
    <w:next w:val="ad"/>
    <w:uiPriority w:val="99"/>
    <w:semiHidden/>
    <w:unhideWhenUsed/>
    <w:rsid w:val="001F17E3"/>
  </w:style>
  <w:style w:type="numbering" w:customStyle="1" w:styleId="21821">
    <w:name w:val="Нет списка21821"/>
    <w:next w:val="ad"/>
    <w:uiPriority w:val="99"/>
    <w:semiHidden/>
    <w:unhideWhenUsed/>
    <w:rsid w:val="001F17E3"/>
  </w:style>
  <w:style w:type="numbering" w:customStyle="1" w:styleId="3821">
    <w:name w:val="Нет списка3821"/>
    <w:next w:val="ad"/>
    <w:semiHidden/>
    <w:rsid w:val="001F17E3"/>
  </w:style>
  <w:style w:type="numbering" w:customStyle="1" w:styleId="12021">
    <w:name w:val="Нет списка12021"/>
    <w:next w:val="ad"/>
    <w:uiPriority w:val="99"/>
    <w:semiHidden/>
    <w:unhideWhenUsed/>
    <w:rsid w:val="001F17E3"/>
  </w:style>
  <w:style w:type="numbering" w:customStyle="1" w:styleId="21921">
    <w:name w:val="Нет списка21921"/>
    <w:next w:val="ad"/>
    <w:uiPriority w:val="99"/>
    <w:semiHidden/>
    <w:unhideWhenUsed/>
    <w:rsid w:val="001F17E3"/>
  </w:style>
  <w:style w:type="numbering" w:customStyle="1" w:styleId="3921">
    <w:name w:val="Нет списка3921"/>
    <w:next w:val="ad"/>
    <w:uiPriority w:val="99"/>
    <w:semiHidden/>
    <w:unhideWhenUsed/>
    <w:rsid w:val="001F17E3"/>
  </w:style>
  <w:style w:type="numbering" w:customStyle="1" w:styleId="SymbolSymbol421">
    <w:name w:val="Стиль маркированный Symbol (Symbol) подчеркивание421"/>
    <w:basedOn w:val="ad"/>
    <w:rsid w:val="001F17E3"/>
  </w:style>
  <w:style w:type="numbering" w:customStyle="1" w:styleId="4215">
    <w:name w:val="Стиль нумерованный421"/>
    <w:basedOn w:val="ad"/>
    <w:rsid w:val="001F17E3"/>
  </w:style>
  <w:style w:type="numbering" w:customStyle="1" w:styleId="12pt421">
    <w:name w:val="Стиль маркированный 12 pt421"/>
    <w:basedOn w:val="ad"/>
    <w:rsid w:val="001F17E3"/>
  </w:style>
  <w:style w:type="numbering" w:customStyle="1" w:styleId="4216">
    <w:name w:val="Стиль маркированный421"/>
    <w:basedOn w:val="ad"/>
    <w:rsid w:val="001F17E3"/>
  </w:style>
  <w:style w:type="numbering" w:customStyle="1" w:styleId="SymbolSymbol11121">
    <w:name w:val="Стиль маркированный Symbol (Symbol) подчеркивание11121"/>
    <w:basedOn w:val="ad"/>
    <w:rsid w:val="001F17E3"/>
  </w:style>
  <w:style w:type="numbering" w:customStyle="1" w:styleId="111210">
    <w:name w:val="Стиль нумерованный11121"/>
    <w:basedOn w:val="ad"/>
    <w:rsid w:val="001F17E3"/>
  </w:style>
  <w:style w:type="numbering" w:customStyle="1" w:styleId="12pt1321">
    <w:name w:val="Стиль маркированный 12 pt1321"/>
    <w:basedOn w:val="ad"/>
    <w:rsid w:val="001F17E3"/>
  </w:style>
  <w:style w:type="numbering" w:customStyle="1" w:styleId="111214">
    <w:name w:val="Стиль маркированный11121"/>
    <w:basedOn w:val="ad"/>
    <w:rsid w:val="001F17E3"/>
  </w:style>
  <w:style w:type="numbering" w:customStyle="1" w:styleId="SymbolSymbol21121">
    <w:name w:val="Стиль маркированный Symbol (Symbol) подчеркивание21121"/>
    <w:basedOn w:val="ad"/>
    <w:rsid w:val="001F17E3"/>
  </w:style>
  <w:style w:type="numbering" w:customStyle="1" w:styleId="211210">
    <w:name w:val="Стиль нумерованный21121"/>
    <w:basedOn w:val="ad"/>
    <w:rsid w:val="001F17E3"/>
  </w:style>
  <w:style w:type="numbering" w:customStyle="1" w:styleId="12pt21121">
    <w:name w:val="Стиль маркированный 12 pt21121"/>
    <w:basedOn w:val="ad"/>
    <w:rsid w:val="001F17E3"/>
  </w:style>
  <w:style w:type="numbering" w:customStyle="1" w:styleId="211214">
    <w:name w:val="Стиль маркированный21121"/>
    <w:basedOn w:val="ad"/>
    <w:rsid w:val="001F17E3"/>
  </w:style>
  <w:style w:type="numbering" w:customStyle="1" w:styleId="12pt111121">
    <w:name w:val="Стиль маркированный 12 pt111121"/>
    <w:basedOn w:val="ad"/>
    <w:rsid w:val="001F17E3"/>
  </w:style>
  <w:style w:type="numbering" w:customStyle="1" w:styleId="40110">
    <w:name w:val="Нет списка4011"/>
    <w:next w:val="ad"/>
    <w:uiPriority w:val="99"/>
    <w:semiHidden/>
    <w:unhideWhenUsed/>
    <w:rsid w:val="001F17E3"/>
  </w:style>
  <w:style w:type="numbering" w:customStyle="1" w:styleId="SymbolSymbol521">
    <w:name w:val="Стиль маркированный Symbol (Symbol) подчеркивание521"/>
    <w:basedOn w:val="ad"/>
    <w:rsid w:val="001F17E3"/>
    <w:pPr>
      <w:numPr>
        <w:numId w:val="14"/>
      </w:numPr>
    </w:pPr>
  </w:style>
  <w:style w:type="numbering" w:customStyle="1" w:styleId="5214">
    <w:name w:val="Стиль нумерованный521"/>
    <w:basedOn w:val="ad"/>
    <w:rsid w:val="001F17E3"/>
  </w:style>
  <w:style w:type="numbering" w:customStyle="1" w:styleId="12pt521">
    <w:name w:val="Стиль маркированный 12 pt521"/>
    <w:basedOn w:val="ad"/>
    <w:rsid w:val="001F17E3"/>
  </w:style>
  <w:style w:type="numbering" w:customStyle="1" w:styleId="5215">
    <w:name w:val="Стиль маркированный521"/>
    <w:basedOn w:val="ad"/>
    <w:rsid w:val="001F17E3"/>
  </w:style>
  <w:style w:type="numbering" w:customStyle="1" w:styleId="SymbolSymbol1221">
    <w:name w:val="Стиль маркированный Symbol (Symbol) подчеркивание1221"/>
    <w:basedOn w:val="ad"/>
    <w:rsid w:val="001F17E3"/>
  </w:style>
  <w:style w:type="numbering" w:customStyle="1" w:styleId="12214">
    <w:name w:val="Стиль нумерованный1221"/>
    <w:basedOn w:val="ad"/>
    <w:rsid w:val="001F17E3"/>
  </w:style>
  <w:style w:type="numbering" w:customStyle="1" w:styleId="12pt1421">
    <w:name w:val="Стиль маркированный 12 pt1421"/>
    <w:basedOn w:val="ad"/>
    <w:rsid w:val="001F17E3"/>
  </w:style>
  <w:style w:type="numbering" w:customStyle="1" w:styleId="12215">
    <w:name w:val="Стиль маркированный1221"/>
    <w:basedOn w:val="ad"/>
    <w:rsid w:val="001F17E3"/>
  </w:style>
  <w:style w:type="numbering" w:customStyle="1" w:styleId="SymbolSymbol2221">
    <w:name w:val="Стиль маркированный Symbol (Symbol) подчеркивание2221"/>
    <w:basedOn w:val="ad"/>
    <w:rsid w:val="001F17E3"/>
  </w:style>
  <w:style w:type="numbering" w:customStyle="1" w:styleId="22214">
    <w:name w:val="Стиль нумерованный2221"/>
    <w:basedOn w:val="ad"/>
    <w:rsid w:val="001F17E3"/>
  </w:style>
  <w:style w:type="numbering" w:customStyle="1" w:styleId="12pt2221">
    <w:name w:val="Стиль маркированный 12 pt2221"/>
    <w:basedOn w:val="ad"/>
    <w:rsid w:val="001F17E3"/>
  </w:style>
  <w:style w:type="numbering" w:customStyle="1" w:styleId="22215">
    <w:name w:val="Стиль маркированный2221"/>
    <w:basedOn w:val="ad"/>
    <w:rsid w:val="001F17E3"/>
  </w:style>
  <w:style w:type="numbering" w:customStyle="1" w:styleId="12pt11221">
    <w:name w:val="Стиль маркированный 12 pt11221"/>
    <w:basedOn w:val="ad"/>
    <w:rsid w:val="001F17E3"/>
  </w:style>
  <w:style w:type="numbering" w:customStyle="1" w:styleId="12621">
    <w:name w:val="Нет списка12621"/>
    <w:next w:val="ad"/>
    <w:uiPriority w:val="99"/>
    <w:semiHidden/>
    <w:rsid w:val="001F17E3"/>
  </w:style>
  <w:style w:type="numbering" w:customStyle="1" w:styleId="111011">
    <w:name w:val="Нет списка111011"/>
    <w:next w:val="ad"/>
    <w:semiHidden/>
    <w:rsid w:val="001F17E3"/>
  </w:style>
  <w:style w:type="numbering" w:customStyle="1" w:styleId="22011">
    <w:name w:val="Нет списка22011"/>
    <w:next w:val="ad"/>
    <w:semiHidden/>
    <w:unhideWhenUsed/>
    <w:rsid w:val="001F17E3"/>
  </w:style>
  <w:style w:type="numbering" w:customStyle="1" w:styleId="310110">
    <w:name w:val="Нет списка31011"/>
    <w:next w:val="ad"/>
    <w:semiHidden/>
    <w:rsid w:val="001F17E3"/>
  </w:style>
  <w:style w:type="numbering" w:customStyle="1" w:styleId="47210">
    <w:name w:val="Нет списка4721"/>
    <w:next w:val="ad"/>
    <w:semiHidden/>
    <w:rsid w:val="001F17E3"/>
  </w:style>
  <w:style w:type="numbering" w:customStyle="1" w:styleId="111621">
    <w:name w:val="Нет списка111621"/>
    <w:next w:val="ad"/>
    <w:semiHidden/>
    <w:rsid w:val="001F17E3"/>
  </w:style>
  <w:style w:type="numbering" w:customStyle="1" w:styleId="1111311">
    <w:name w:val="Нет списка1111311"/>
    <w:next w:val="ad"/>
    <w:semiHidden/>
    <w:rsid w:val="001F17E3"/>
  </w:style>
  <w:style w:type="numbering" w:customStyle="1" w:styleId="211011">
    <w:name w:val="Нет списка211011"/>
    <w:next w:val="ad"/>
    <w:semiHidden/>
    <w:unhideWhenUsed/>
    <w:rsid w:val="001F17E3"/>
  </w:style>
  <w:style w:type="numbering" w:customStyle="1" w:styleId="31721">
    <w:name w:val="Нет списка31721"/>
    <w:next w:val="ad"/>
    <w:semiHidden/>
    <w:rsid w:val="001F17E3"/>
  </w:style>
  <w:style w:type="numbering" w:customStyle="1" w:styleId="41521">
    <w:name w:val="Нет списка41521"/>
    <w:next w:val="ad"/>
    <w:semiHidden/>
    <w:rsid w:val="001F17E3"/>
  </w:style>
  <w:style w:type="numbering" w:customStyle="1" w:styleId="12711">
    <w:name w:val="Нет списка12711"/>
    <w:next w:val="ad"/>
    <w:semiHidden/>
    <w:rsid w:val="001F17E3"/>
  </w:style>
  <w:style w:type="numbering" w:customStyle="1" w:styleId="211521">
    <w:name w:val="Нет списка211521"/>
    <w:next w:val="ad"/>
    <w:semiHidden/>
    <w:unhideWhenUsed/>
    <w:rsid w:val="001F17E3"/>
  </w:style>
  <w:style w:type="numbering" w:customStyle="1" w:styleId="311521">
    <w:name w:val="Нет списка311521"/>
    <w:next w:val="ad"/>
    <w:semiHidden/>
    <w:rsid w:val="001F17E3"/>
  </w:style>
  <w:style w:type="numbering" w:customStyle="1" w:styleId="5621">
    <w:name w:val="Нет списка5621"/>
    <w:next w:val="ad"/>
    <w:uiPriority w:val="99"/>
    <w:semiHidden/>
    <w:unhideWhenUsed/>
    <w:rsid w:val="001F17E3"/>
  </w:style>
  <w:style w:type="numbering" w:customStyle="1" w:styleId="6521">
    <w:name w:val="Нет списка6521"/>
    <w:next w:val="ad"/>
    <w:uiPriority w:val="99"/>
    <w:semiHidden/>
    <w:rsid w:val="001F17E3"/>
  </w:style>
  <w:style w:type="numbering" w:customStyle="1" w:styleId="13621">
    <w:name w:val="Нет списка13621"/>
    <w:next w:val="ad"/>
    <w:semiHidden/>
    <w:rsid w:val="001F17E3"/>
  </w:style>
  <w:style w:type="numbering" w:customStyle="1" w:styleId="112521">
    <w:name w:val="Нет списка112521"/>
    <w:next w:val="ad"/>
    <w:semiHidden/>
    <w:rsid w:val="001F17E3"/>
  </w:style>
  <w:style w:type="numbering" w:customStyle="1" w:styleId="22621">
    <w:name w:val="Нет списка22621"/>
    <w:next w:val="ad"/>
    <w:semiHidden/>
    <w:unhideWhenUsed/>
    <w:rsid w:val="001F17E3"/>
  </w:style>
  <w:style w:type="numbering" w:customStyle="1" w:styleId="32621">
    <w:name w:val="Нет списка32621"/>
    <w:next w:val="ad"/>
    <w:semiHidden/>
    <w:rsid w:val="001F17E3"/>
  </w:style>
  <w:style w:type="numbering" w:customStyle="1" w:styleId="42521">
    <w:name w:val="Нет списка42521"/>
    <w:next w:val="ad"/>
    <w:semiHidden/>
    <w:rsid w:val="001F17E3"/>
  </w:style>
  <w:style w:type="numbering" w:customStyle="1" w:styleId="121521">
    <w:name w:val="Нет списка121521"/>
    <w:next w:val="ad"/>
    <w:semiHidden/>
    <w:rsid w:val="001F17E3"/>
  </w:style>
  <w:style w:type="numbering" w:customStyle="1" w:styleId="212521">
    <w:name w:val="Нет списка212521"/>
    <w:next w:val="ad"/>
    <w:semiHidden/>
    <w:unhideWhenUsed/>
    <w:rsid w:val="001F17E3"/>
  </w:style>
  <w:style w:type="numbering" w:customStyle="1" w:styleId="312521">
    <w:name w:val="Нет списка312521"/>
    <w:next w:val="ad"/>
    <w:semiHidden/>
    <w:rsid w:val="001F17E3"/>
  </w:style>
  <w:style w:type="numbering" w:customStyle="1" w:styleId="51521">
    <w:name w:val="Нет списка51521"/>
    <w:next w:val="ad"/>
    <w:uiPriority w:val="99"/>
    <w:semiHidden/>
    <w:rsid w:val="001F17E3"/>
  </w:style>
  <w:style w:type="numbering" w:customStyle="1" w:styleId="131521">
    <w:name w:val="Нет списка131521"/>
    <w:next w:val="ad"/>
    <w:semiHidden/>
    <w:rsid w:val="001F17E3"/>
  </w:style>
  <w:style w:type="numbering" w:customStyle="1" w:styleId="221521">
    <w:name w:val="Нет списка221521"/>
    <w:next w:val="ad"/>
    <w:semiHidden/>
    <w:unhideWhenUsed/>
    <w:rsid w:val="001F17E3"/>
  </w:style>
  <w:style w:type="numbering" w:customStyle="1" w:styleId="321521">
    <w:name w:val="Нет списка321521"/>
    <w:next w:val="ad"/>
    <w:semiHidden/>
    <w:rsid w:val="001F17E3"/>
  </w:style>
  <w:style w:type="numbering" w:customStyle="1" w:styleId="72210">
    <w:name w:val="Нет списка7221"/>
    <w:next w:val="ad"/>
    <w:uiPriority w:val="99"/>
    <w:semiHidden/>
    <w:unhideWhenUsed/>
    <w:rsid w:val="001F17E3"/>
  </w:style>
  <w:style w:type="numbering" w:customStyle="1" w:styleId="14221">
    <w:name w:val="Нет списка14221"/>
    <w:next w:val="ad"/>
    <w:uiPriority w:val="99"/>
    <w:semiHidden/>
    <w:rsid w:val="001F17E3"/>
  </w:style>
  <w:style w:type="numbering" w:customStyle="1" w:styleId="113221">
    <w:name w:val="Нет списка113221"/>
    <w:next w:val="ad"/>
    <w:semiHidden/>
    <w:rsid w:val="001F17E3"/>
  </w:style>
  <w:style w:type="numbering" w:customStyle="1" w:styleId="23221">
    <w:name w:val="Нет списка23221"/>
    <w:next w:val="ad"/>
    <w:semiHidden/>
    <w:unhideWhenUsed/>
    <w:rsid w:val="001F17E3"/>
  </w:style>
  <w:style w:type="numbering" w:customStyle="1" w:styleId="33221">
    <w:name w:val="Нет списка33221"/>
    <w:next w:val="ad"/>
    <w:semiHidden/>
    <w:rsid w:val="001F17E3"/>
  </w:style>
  <w:style w:type="numbering" w:customStyle="1" w:styleId="43221">
    <w:name w:val="Нет списка43221"/>
    <w:next w:val="ad"/>
    <w:semiHidden/>
    <w:rsid w:val="001F17E3"/>
  </w:style>
  <w:style w:type="numbering" w:customStyle="1" w:styleId="111111121">
    <w:name w:val="Нет списка111111121"/>
    <w:next w:val="ad"/>
    <w:semiHidden/>
    <w:rsid w:val="001F17E3"/>
  </w:style>
  <w:style w:type="numbering" w:customStyle="1" w:styleId="1111111121">
    <w:name w:val="Нет списка1111111121"/>
    <w:next w:val="ad"/>
    <w:semiHidden/>
    <w:rsid w:val="001F17E3"/>
  </w:style>
  <w:style w:type="numbering" w:customStyle="1" w:styleId="213221">
    <w:name w:val="Нет списка213221"/>
    <w:next w:val="ad"/>
    <w:semiHidden/>
    <w:unhideWhenUsed/>
    <w:rsid w:val="001F17E3"/>
  </w:style>
  <w:style w:type="numbering" w:customStyle="1" w:styleId="313221">
    <w:name w:val="Нет списка313221"/>
    <w:next w:val="ad"/>
    <w:semiHidden/>
    <w:rsid w:val="001F17E3"/>
  </w:style>
  <w:style w:type="numbering" w:customStyle="1" w:styleId="411221">
    <w:name w:val="Нет списка411221"/>
    <w:next w:val="ad"/>
    <w:semiHidden/>
    <w:rsid w:val="001F17E3"/>
  </w:style>
  <w:style w:type="numbering" w:customStyle="1" w:styleId="122221">
    <w:name w:val="Нет списка122221"/>
    <w:next w:val="ad"/>
    <w:semiHidden/>
    <w:rsid w:val="001F17E3"/>
  </w:style>
  <w:style w:type="numbering" w:customStyle="1" w:styleId="2111221">
    <w:name w:val="Нет списка2111221"/>
    <w:next w:val="ad"/>
    <w:semiHidden/>
    <w:unhideWhenUsed/>
    <w:rsid w:val="001F17E3"/>
  </w:style>
  <w:style w:type="numbering" w:customStyle="1" w:styleId="3111221">
    <w:name w:val="Нет списка3111221"/>
    <w:next w:val="ad"/>
    <w:semiHidden/>
    <w:rsid w:val="001F17E3"/>
  </w:style>
  <w:style w:type="numbering" w:customStyle="1" w:styleId="52221">
    <w:name w:val="Нет списка52221"/>
    <w:next w:val="ad"/>
    <w:uiPriority w:val="99"/>
    <w:semiHidden/>
    <w:unhideWhenUsed/>
    <w:rsid w:val="001F17E3"/>
  </w:style>
  <w:style w:type="numbering" w:customStyle="1" w:styleId="61221">
    <w:name w:val="Нет списка61221"/>
    <w:next w:val="ad"/>
    <w:uiPriority w:val="99"/>
    <w:semiHidden/>
    <w:rsid w:val="001F17E3"/>
  </w:style>
  <w:style w:type="numbering" w:customStyle="1" w:styleId="132221">
    <w:name w:val="Нет списка132221"/>
    <w:next w:val="ad"/>
    <w:semiHidden/>
    <w:rsid w:val="001F17E3"/>
  </w:style>
  <w:style w:type="numbering" w:customStyle="1" w:styleId="1121221">
    <w:name w:val="Нет списка1121221"/>
    <w:next w:val="ad"/>
    <w:semiHidden/>
    <w:rsid w:val="001F17E3"/>
  </w:style>
  <w:style w:type="numbering" w:customStyle="1" w:styleId="222221">
    <w:name w:val="Нет списка222221"/>
    <w:next w:val="ad"/>
    <w:semiHidden/>
    <w:unhideWhenUsed/>
    <w:rsid w:val="001F17E3"/>
  </w:style>
  <w:style w:type="numbering" w:customStyle="1" w:styleId="322221">
    <w:name w:val="Нет списка322221"/>
    <w:next w:val="ad"/>
    <w:semiHidden/>
    <w:rsid w:val="001F17E3"/>
  </w:style>
  <w:style w:type="numbering" w:customStyle="1" w:styleId="421221">
    <w:name w:val="Нет списка421221"/>
    <w:next w:val="ad"/>
    <w:semiHidden/>
    <w:rsid w:val="001F17E3"/>
  </w:style>
  <w:style w:type="numbering" w:customStyle="1" w:styleId="1211221">
    <w:name w:val="Нет списка1211221"/>
    <w:next w:val="ad"/>
    <w:semiHidden/>
    <w:rsid w:val="001F17E3"/>
  </w:style>
  <w:style w:type="numbering" w:customStyle="1" w:styleId="2121221">
    <w:name w:val="Нет списка2121221"/>
    <w:next w:val="ad"/>
    <w:semiHidden/>
    <w:unhideWhenUsed/>
    <w:rsid w:val="001F17E3"/>
  </w:style>
  <w:style w:type="numbering" w:customStyle="1" w:styleId="3121221">
    <w:name w:val="Нет списка3121221"/>
    <w:next w:val="ad"/>
    <w:semiHidden/>
    <w:rsid w:val="001F17E3"/>
  </w:style>
  <w:style w:type="numbering" w:customStyle="1" w:styleId="511221">
    <w:name w:val="Нет списка511221"/>
    <w:next w:val="ad"/>
    <w:uiPriority w:val="99"/>
    <w:semiHidden/>
    <w:rsid w:val="001F17E3"/>
  </w:style>
  <w:style w:type="numbering" w:customStyle="1" w:styleId="1311221">
    <w:name w:val="Нет списка1311221"/>
    <w:next w:val="ad"/>
    <w:semiHidden/>
    <w:rsid w:val="001F17E3"/>
  </w:style>
  <w:style w:type="numbering" w:customStyle="1" w:styleId="2211221">
    <w:name w:val="Нет списка2211221"/>
    <w:next w:val="ad"/>
    <w:semiHidden/>
    <w:unhideWhenUsed/>
    <w:rsid w:val="001F17E3"/>
  </w:style>
  <w:style w:type="numbering" w:customStyle="1" w:styleId="3211221">
    <w:name w:val="Нет списка3211221"/>
    <w:next w:val="ad"/>
    <w:semiHidden/>
    <w:rsid w:val="001F17E3"/>
  </w:style>
  <w:style w:type="numbering" w:customStyle="1" w:styleId="SymbolSymbol31121">
    <w:name w:val="Стиль маркированный Symbol (Symbol) подчеркивание31121"/>
    <w:basedOn w:val="ad"/>
    <w:rsid w:val="001F17E3"/>
  </w:style>
  <w:style w:type="numbering" w:customStyle="1" w:styleId="311210">
    <w:name w:val="Стиль нумерованный31121"/>
    <w:basedOn w:val="ad"/>
    <w:rsid w:val="001F17E3"/>
  </w:style>
  <w:style w:type="numbering" w:customStyle="1" w:styleId="12pt31121">
    <w:name w:val="Стиль маркированный 12 pt31121"/>
    <w:basedOn w:val="ad"/>
    <w:rsid w:val="001F17E3"/>
  </w:style>
  <w:style w:type="numbering" w:customStyle="1" w:styleId="311214">
    <w:name w:val="Стиль маркированный31121"/>
    <w:basedOn w:val="ad"/>
    <w:rsid w:val="001F17E3"/>
  </w:style>
  <w:style w:type="numbering" w:customStyle="1" w:styleId="71121">
    <w:name w:val="Нет списка71121"/>
    <w:next w:val="ad"/>
    <w:uiPriority w:val="99"/>
    <w:semiHidden/>
    <w:rsid w:val="001F17E3"/>
  </w:style>
  <w:style w:type="numbering" w:customStyle="1" w:styleId="141121">
    <w:name w:val="Нет списка141121"/>
    <w:next w:val="ad"/>
    <w:semiHidden/>
    <w:rsid w:val="001F17E3"/>
  </w:style>
  <w:style w:type="numbering" w:customStyle="1" w:styleId="2311210">
    <w:name w:val="Нет списка231121"/>
    <w:next w:val="ad"/>
    <w:semiHidden/>
    <w:unhideWhenUsed/>
    <w:rsid w:val="001F17E3"/>
  </w:style>
  <w:style w:type="numbering" w:customStyle="1" w:styleId="331121">
    <w:name w:val="Нет списка331121"/>
    <w:next w:val="ad"/>
    <w:semiHidden/>
    <w:rsid w:val="001F17E3"/>
  </w:style>
  <w:style w:type="numbering" w:customStyle="1" w:styleId="431121">
    <w:name w:val="Нет списка431121"/>
    <w:next w:val="ad"/>
    <w:semiHidden/>
    <w:rsid w:val="001F17E3"/>
  </w:style>
  <w:style w:type="numbering" w:customStyle="1" w:styleId="1131121">
    <w:name w:val="Нет списка1131121"/>
    <w:next w:val="ad"/>
    <w:semiHidden/>
    <w:rsid w:val="001F17E3"/>
  </w:style>
  <w:style w:type="numbering" w:customStyle="1" w:styleId="1112121">
    <w:name w:val="Нет списка1112121"/>
    <w:next w:val="ad"/>
    <w:semiHidden/>
    <w:rsid w:val="001F17E3"/>
  </w:style>
  <w:style w:type="numbering" w:customStyle="1" w:styleId="2131121">
    <w:name w:val="Нет списка2131121"/>
    <w:next w:val="ad"/>
    <w:semiHidden/>
    <w:unhideWhenUsed/>
    <w:rsid w:val="001F17E3"/>
  </w:style>
  <w:style w:type="numbering" w:customStyle="1" w:styleId="3131121">
    <w:name w:val="Нет списка3131121"/>
    <w:next w:val="ad"/>
    <w:semiHidden/>
    <w:rsid w:val="001F17E3"/>
  </w:style>
  <w:style w:type="numbering" w:customStyle="1" w:styleId="4111121">
    <w:name w:val="Нет списка4111121"/>
    <w:next w:val="ad"/>
    <w:semiHidden/>
    <w:rsid w:val="001F17E3"/>
  </w:style>
  <w:style w:type="numbering" w:customStyle="1" w:styleId="1221121">
    <w:name w:val="Нет списка1221121"/>
    <w:next w:val="ad"/>
    <w:semiHidden/>
    <w:rsid w:val="001F17E3"/>
  </w:style>
  <w:style w:type="numbering" w:customStyle="1" w:styleId="211111210">
    <w:name w:val="Нет списка21111121"/>
    <w:next w:val="ad"/>
    <w:semiHidden/>
    <w:unhideWhenUsed/>
    <w:rsid w:val="001F17E3"/>
  </w:style>
  <w:style w:type="numbering" w:customStyle="1" w:styleId="31111121">
    <w:name w:val="Нет списка31111121"/>
    <w:next w:val="ad"/>
    <w:semiHidden/>
    <w:rsid w:val="001F17E3"/>
  </w:style>
  <w:style w:type="numbering" w:customStyle="1" w:styleId="521121">
    <w:name w:val="Нет списка521121"/>
    <w:next w:val="ad"/>
    <w:uiPriority w:val="99"/>
    <w:semiHidden/>
    <w:unhideWhenUsed/>
    <w:rsid w:val="001F17E3"/>
  </w:style>
  <w:style w:type="numbering" w:customStyle="1" w:styleId="611121">
    <w:name w:val="Нет списка611121"/>
    <w:next w:val="ad"/>
    <w:uiPriority w:val="99"/>
    <w:semiHidden/>
    <w:rsid w:val="001F17E3"/>
  </w:style>
  <w:style w:type="numbering" w:customStyle="1" w:styleId="1321121">
    <w:name w:val="Нет списка1321121"/>
    <w:next w:val="ad"/>
    <w:semiHidden/>
    <w:rsid w:val="001F17E3"/>
  </w:style>
  <w:style w:type="numbering" w:customStyle="1" w:styleId="11211121">
    <w:name w:val="Нет списка11211121"/>
    <w:next w:val="ad"/>
    <w:semiHidden/>
    <w:rsid w:val="001F17E3"/>
  </w:style>
  <w:style w:type="numbering" w:customStyle="1" w:styleId="2221121">
    <w:name w:val="Нет списка2221121"/>
    <w:next w:val="ad"/>
    <w:semiHidden/>
    <w:unhideWhenUsed/>
    <w:rsid w:val="001F17E3"/>
  </w:style>
  <w:style w:type="numbering" w:customStyle="1" w:styleId="3221121">
    <w:name w:val="Нет списка3221121"/>
    <w:next w:val="ad"/>
    <w:semiHidden/>
    <w:rsid w:val="001F17E3"/>
  </w:style>
  <w:style w:type="numbering" w:customStyle="1" w:styleId="4211121">
    <w:name w:val="Нет списка4211121"/>
    <w:next w:val="ad"/>
    <w:semiHidden/>
    <w:rsid w:val="001F17E3"/>
  </w:style>
  <w:style w:type="numbering" w:customStyle="1" w:styleId="12111121">
    <w:name w:val="Нет списка12111121"/>
    <w:next w:val="ad"/>
    <w:semiHidden/>
    <w:rsid w:val="001F17E3"/>
  </w:style>
  <w:style w:type="numbering" w:customStyle="1" w:styleId="21211121">
    <w:name w:val="Нет списка21211121"/>
    <w:next w:val="ad"/>
    <w:semiHidden/>
    <w:unhideWhenUsed/>
    <w:rsid w:val="001F17E3"/>
  </w:style>
  <w:style w:type="numbering" w:customStyle="1" w:styleId="31211121">
    <w:name w:val="Нет списка31211121"/>
    <w:next w:val="ad"/>
    <w:semiHidden/>
    <w:rsid w:val="001F17E3"/>
  </w:style>
  <w:style w:type="numbering" w:customStyle="1" w:styleId="5111121">
    <w:name w:val="Нет списка5111121"/>
    <w:next w:val="ad"/>
    <w:uiPriority w:val="99"/>
    <w:semiHidden/>
    <w:rsid w:val="001F17E3"/>
  </w:style>
  <w:style w:type="numbering" w:customStyle="1" w:styleId="13111121">
    <w:name w:val="Нет списка13111121"/>
    <w:next w:val="ad"/>
    <w:semiHidden/>
    <w:rsid w:val="001F17E3"/>
  </w:style>
  <w:style w:type="numbering" w:customStyle="1" w:styleId="22111121">
    <w:name w:val="Нет списка22111121"/>
    <w:next w:val="ad"/>
    <w:semiHidden/>
    <w:unhideWhenUsed/>
    <w:rsid w:val="001F17E3"/>
  </w:style>
  <w:style w:type="numbering" w:customStyle="1" w:styleId="32111121">
    <w:name w:val="Нет списка32111121"/>
    <w:next w:val="ad"/>
    <w:semiHidden/>
    <w:rsid w:val="001F17E3"/>
  </w:style>
  <w:style w:type="numbering" w:customStyle="1" w:styleId="SymbolSymbol111121">
    <w:name w:val="Стиль маркированный Symbol (Symbol) подчеркивание111121"/>
    <w:basedOn w:val="ad"/>
    <w:rsid w:val="001F17E3"/>
    <w:pPr>
      <w:numPr>
        <w:numId w:val="16"/>
      </w:numPr>
    </w:pPr>
  </w:style>
  <w:style w:type="numbering" w:customStyle="1" w:styleId="1111210">
    <w:name w:val="Стиль нумерованный111121"/>
    <w:basedOn w:val="ad"/>
    <w:rsid w:val="001F17E3"/>
  </w:style>
  <w:style w:type="numbering" w:customStyle="1" w:styleId="12pt121121">
    <w:name w:val="Стиль маркированный 12 pt121121"/>
    <w:basedOn w:val="ad"/>
    <w:rsid w:val="001F17E3"/>
  </w:style>
  <w:style w:type="numbering" w:customStyle="1" w:styleId="1111214">
    <w:name w:val="Стиль маркированный111121"/>
    <w:basedOn w:val="ad"/>
    <w:rsid w:val="001F17E3"/>
  </w:style>
  <w:style w:type="numbering" w:customStyle="1" w:styleId="81210">
    <w:name w:val="Нет списка8121"/>
    <w:next w:val="ad"/>
    <w:uiPriority w:val="99"/>
    <w:semiHidden/>
    <w:rsid w:val="001F17E3"/>
  </w:style>
  <w:style w:type="numbering" w:customStyle="1" w:styleId="15121">
    <w:name w:val="Нет списка15121"/>
    <w:next w:val="ad"/>
    <w:semiHidden/>
    <w:rsid w:val="001F17E3"/>
  </w:style>
  <w:style w:type="numbering" w:customStyle="1" w:styleId="24121">
    <w:name w:val="Нет списка24121"/>
    <w:next w:val="ad"/>
    <w:semiHidden/>
    <w:unhideWhenUsed/>
    <w:rsid w:val="001F17E3"/>
  </w:style>
  <w:style w:type="numbering" w:customStyle="1" w:styleId="34121">
    <w:name w:val="Нет списка34121"/>
    <w:next w:val="ad"/>
    <w:semiHidden/>
    <w:rsid w:val="001F17E3"/>
  </w:style>
  <w:style w:type="numbering" w:customStyle="1" w:styleId="44121">
    <w:name w:val="Нет списка44121"/>
    <w:next w:val="ad"/>
    <w:semiHidden/>
    <w:rsid w:val="001F17E3"/>
  </w:style>
  <w:style w:type="numbering" w:customStyle="1" w:styleId="114121">
    <w:name w:val="Нет списка114121"/>
    <w:next w:val="ad"/>
    <w:semiHidden/>
    <w:rsid w:val="001F17E3"/>
  </w:style>
  <w:style w:type="numbering" w:customStyle="1" w:styleId="1113121">
    <w:name w:val="Нет списка1113121"/>
    <w:next w:val="ad"/>
    <w:semiHidden/>
    <w:rsid w:val="001F17E3"/>
  </w:style>
  <w:style w:type="numbering" w:customStyle="1" w:styleId="214121">
    <w:name w:val="Нет списка214121"/>
    <w:next w:val="ad"/>
    <w:semiHidden/>
    <w:unhideWhenUsed/>
    <w:rsid w:val="001F17E3"/>
  </w:style>
  <w:style w:type="numbering" w:customStyle="1" w:styleId="314121">
    <w:name w:val="Нет списка314121"/>
    <w:next w:val="ad"/>
    <w:semiHidden/>
    <w:rsid w:val="001F17E3"/>
  </w:style>
  <w:style w:type="numbering" w:customStyle="1" w:styleId="412121">
    <w:name w:val="Нет списка412121"/>
    <w:next w:val="ad"/>
    <w:semiHidden/>
    <w:rsid w:val="001F17E3"/>
  </w:style>
  <w:style w:type="numbering" w:customStyle="1" w:styleId="123121">
    <w:name w:val="Нет списка123121"/>
    <w:next w:val="ad"/>
    <w:semiHidden/>
    <w:rsid w:val="001F17E3"/>
  </w:style>
  <w:style w:type="numbering" w:customStyle="1" w:styleId="2112121">
    <w:name w:val="Нет списка2112121"/>
    <w:next w:val="ad"/>
    <w:semiHidden/>
    <w:unhideWhenUsed/>
    <w:rsid w:val="001F17E3"/>
  </w:style>
  <w:style w:type="numbering" w:customStyle="1" w:styleId="3112121">
    <w:name w:val="Нет списка3112121"/>
    <w:next w:val="ad"/>
    <w:semiHidden/>
    <w:rsid w:val="001F17E3"/>
  </w:style>
  <w:style w:type="numbering" w:customStyle="1" w:styleId="53121">
    <w:name w:val="Нет списка53121"/>
    <w:next w:val="ad"/>
    <w:uiPriority w:val="99"/>
    <w:semiHidden/>
    <w:unhideWhenUsed/>
    <w:rsid w:val="001F17E3"/>
  </w:style>
  <w:style w:type="numbering" w:customStyle="1" w:styleId="62121">
    <w:name w:val="Нет списка62121"/>
    <w:next w:val="ad"/>
    <w:uiPriority w:val="99"/>
    <w:semiHidden/>
    <w:rsid w:val="001F17E3"/>
  </w:style>
  <w:style w:type="numbering" w:customStyle="1" w:styleId="133121">
    <w:name w:val="Нет списка133121"/>
    <w:next w:val="ad"/>
    <w:semiHidden/>
    <w:rsid w:val="001F17E3"/>
  </w:style>
  <w:style w:type="numbering" w:customStyle="1" w:styleId="1122121">
    <w:name w:val="Нет списка1122121"/>
    <w:next w:val="ad"/>
    <w:semiHidden/>
    <w:rsid w:val="001F17E3"/>
  </w:style>
  <w:style w:type="numbering" w:customStyle="1" w:styleId="223121">
    <w:name w:val="Нет списка223121"/>
    <w:next w:val="ad"/>
    <w:semiHidden/>
    <w:unhideWhenUsed/>
    <w:rsid w:val="001F17E3"/>
  </w:style>
  <w:style w:type="numbering" w:customStyle="1" w:styleId="323121">
    <w:name w:val="Нет списка323121"/>
    <w:next w:val="ad"/>
    <w:semiHidden/>
    <w:rsid w:val="001F17E3"/>
  </w:style>
  <w:style w:type="numbering" w:customStyle="1" w:styleId="422121">
    <w:name w:val="Нет списка422121"/>
    <w:next w:val="ad"/>
    <w:semiHidden/>
    <w:rsid w:val="001F17E3"/>
  </w:style>
  <w:style w:type="numbering" w:customStyle="1" w:styleId="1212121">
    <w:name w:val="Нет списка1212121"/>
    <w:next w:val="ad"/>
    <w:semiHidden/>
    <w:rsid w:val="001F17E3"/>
  </w:style>
  <w:style w:type="numbering" w:customStyle="1" w:styleId="2122121">
    <w:name w:val="Нет списка2122121"/>
    <w:next w:val="ad"/>
    <w:semiHidden/>
    <w:unhideWhenUsed/>
    <w:rsid w:val="001F17E3"/>
  </w:style>
  <w:style w:type="numbering" w:customStyle="1" w:styleId="3122121">
    <w:name w:val="Нет списка3122121"/>
    <w:next w:val="ad"/>
    <w:semiHidden/>
    <w:rsid w:val="001F17E3"/>
  </w:style>
  <w:style w:type="numbering" w:customStyle="1" w:styleId="512121">
    <w:name w:val="Нет списка512121"/>
    <w:next w:val="ad"/>
    <w:uiPriority w:val="99"/>
    <w:semiHidden/>
    <w:rsid w:val="001F17E3"/>
  </w:style>
  <w:style w:type="numbering" w:customStyle="1" w:styleId="1312121">
    <w:name w:val="Нет списка1312121"/>
    <w:next w:val="ad"/>
    <w:semiHidden/>
    <w:rsid w:val="001F17E3"/>
  </w:style>
  <w:style w:type="numbering" w:customStyle="1" w:styleId="2212121">
    <w:name w:val="Нет списка2212121"/>
    <w:next w:val="ad"/>
    <w:semiHidden/>
    <w:unhideWhenUsed/>
    <w:rsid w:val="001F17E3"/>
  </w:style>
  <w:style w:type="numbering" w:customStyle="1" w:styleId="3212121">
    <w:name w:val="Нет списка3212121"/>
    <w:next w:val="ad"/>
    <w:semiHidden/>
    <w:rsid w:val="001F17E3"/>
  </w:style>
  <w:style w:type="numbering" w:customStyle="1" w:styleId="SymbolSymbol211121">
    <w:name w:val="Стиль маркированный Symbol (Symbol) подчеркивание211121"/>
    <w:basedOn w:val="ad"/>
    <w:rsid w:val="001F17E3"/>
  </w:style>
  <w:style w:type="numbering" w:customStyle="1" w:styleId="2111210">
    <w:name w:val="Стиль нумерованный211121"/>
    <w:basedOn w:val="ad"/>
    <w:rsid w:val="001F17E3"/>
  </w:style>
  <w:style w:type="numbering" w:customStyle="1" w:styleId="12pt211121">
    <w:name w:val="Стиль маркированный 12 pt211121"/>
    <w:basedOn w:val="ad"/>
    <w:rsid w:val="001F17E3"/>
  </w:style>
  <w:style w:type="numbering" w:customStyle="1" w:styleId="2111212">
    <w:name w:val="Стиль маркированный211121"/>
    <w:basedOn w:val="ad"/>
    <w:rsid w:val="001F17E3"/>
  </w:style>
  <w:style w:type="numbering" w:customStyle="1" w:styleId="12pt1111121">
    <w:name w:val="Стиль маркированный 12 pt1111121"/>
    <w:basedOn w:val="ad"/>
    <w:rsid w:val="001F17E3"/>
  </w:style>
  <w:style w:type="numbering" w:customStyle="1" w:styleId="91210">
    <w:name w:val="Нет списка9121"/>
    <w:next w:val="ad"/>
    <w:uiPriority w:val="99"/>
    <w:semiHidden/>
    <w:unhideWhenUsed/>
    <w:rsid w:val="001F17E3"/>
  </w:style>
  <w:style w:type="numbering" w:customStyle="1" w:styleId="161210">
    <w:name w:val="Нет списка16121"/>
    <w:next w:val="ad"/>
    <w:uiPriority w:val="99"/>
    <w:semiHidden/>
    <w:rsid w:val="001F17E3"/>
  </w:style>
  <w:style w:type="numbering" w:customStyle="1" w:styleId="115121">
    <w:name w:val="Нет списка115121"/>
    <w:next w:val="ad"/>
    <w:semiHidden/>
    <w:rsid w:val="001F17E3"/>
  </w:style>
  <w:style w:type="numbering" w:customStyle="1" w:styleId="25121">
    <w:name w:val="Нет списка25121"/>
    <w:next w:val="ad"/>
    <w:semiHidden/>
    <w:unhideWhenUsed/>
    <w:rsid w:val="001F17E3"/>
  </w:style>
  <w:style w:type="numbering" w:customStyle="1" w:styleId="35121">
    <w:name w:val="Нет списка35121"/>
    <w:next w:val="ad"/>
    <w:semiHidden/>
    <w:rsid w:val="001F17E3"/>
  </w:style>
  <w:style w:type="numbering" w:customStyle="1" w:styleId="45121">
    <w:name w:val="Нет списка45121"/>
    <w:next w:val="ad"/>
    <w:semiHidden/>
    <w:rsid w:val="001F17E3"/>
  </w:style>
  <w:style w:type="numbering" w:customStyle="1" w:styleId="1114121">
    <w:name w:val="Нет списка1114121"/>
    <w:next w:val="ad"/>
    <w:semiHidden/>
    <w:rsid w:val="001F17E3"/>
  </w:style>
  <w:style w:type="numbering" w:customStyle="1" w:styleId="11112121">
    <w:name w:val="Нет списка11112121"/>
    <w:next w:val="ad"/>
    <w:semiHidden/>
    <w:rsid w:val="001F17E3"/>
  </w:style>
  <w:style w:type="numbering" w:customStyle="1" w:styleId="215121">
    <w:name w:val="Нет списка215121"/>
    <w:next w:val="ad"/>
    <w:semiHidden/>
    <w:unhideWhenUsed/>
    <w:rsid w:val="001F17E3"/>
  </w:style>
  <w:style w:type="numbering" w:customStyle="1" w:styleId="315121">
    <w:name w:val="Нет списка315121"/>
    <w:next w:val="ad"/>
    <w:semiHidden/>
    <w:rsid w:val="001F17E3"/>
  </w:style>
  <w:style w:type="numbering" w:customStyle="1" w:styleId="413121">
    <w:name w:val="Нет списка413121"/>
    <w:next w:val="ad"/>
    <w:semiHidden/>
    <w:rsid w:val="001F17E3"/>
  </w:style>
  <w:style w:type="numbering" w:customStyle="1" w:styleId="124121">
    <w:name w:val="Нет списка124121"/>
    <w:next w:val="ad"/>
    <w:semiHidden/>
    <w:rsid w:val="001F17E3"/>
  </w:style>
  <w:style w:type="numbering" w:customStyle="1" w:styleId="2113121">
    <w:name w:val="Нет списка2113121"/>
    <w:next w:val="ad"/>
    <w:semiHidden/>
    <w:unhideWhenUsed/>
    <w:rsid w:val="001F17E3"/>
  </w:style>
  <w:style w:type="numbering" w:customStyle="1" w:styleId="3113121">
    <w:name w:val="Нет списка3113121"/>
    <w:next w:val="ad"/>
    <w:semiHidden/>
    <w:rsid w:val="001F17E3"/>
  </w:style>
  <w:style w:type="numbering" w:customStyle="1" w:styleId="54121">
    <w:name w:val="Нет списка54121"/>
    <w:next w:val="ad"/>
    <w:uiPriority w:val="99"/>
    <w:semiHidden/>
    <w:unhideWhenUsed/>
    <w:rsid w:val="001F17E3"/>
  </w:style>
  <w:style w:type="numbering" w:customStyle="1" w:styleId="63121">
    <w:name w:val="Нет списка63121"/>
    <w:next w:val="ad"/>
    <w:uiPriority w:val="99"/>
    <w:semiHidden/>
    <w:rsid w:val="001F17E3"/>
  </w:style>
  <w:style w:type="numbering" w:customStyle="1" w:styleId="134121">
    <w:name w:val="Нет списка134121"/>
    <w:next w:val="ad"/>
    <w:semiHidden/>
    <w:rsid w:val="001F17E3"/>
  </w:style>
  <w:style w:type="numbering" w:customStyle="1" w:styleId="1123121">
    <w:name w:val="Нет списка1123121"/>
    <w:next w:val="ad"/>
    <w:semiHidden/>
    <w:rsid w:val="001F17E3"/>
  </w:style>
  <w:style w:type="numbering" w:customStyle="1" w:styleId="224121">
    <w:name w:val="Нет списка224121"/>
    <w:next w:val="ad"/>
    <w:semiHidden/>
    <w:unhideWhenUsed/>
    <w:rsid w:val="001F17E3"/>
  </w:style>
  <w:style w:type="numbering" w:customStyle="1" w:styleId="324121">
    <w:name w:val="Нет списка324121"/>
    <w:next w:val="ad"/>
    <w:semiHidden/>
    <w:rsid w:val="001F17E3"/>
  </w:style>
  <w:style w:type="numbering" w:customStyle="1" w:styleId="423121">
    <w:name w:val="Нет списка423121"/>
    <w:next w:val="ad"/>
    <w:semiHidden/>
    <w:rsid w:val="001F17E3"/>
  </w:style>
  <w:style w:type="numbering" w:customStyle="1" w:styleId="1213121">
    <w:name w:val="Нет списка1213121"/>
    <w:next w:val="ad"/>
    <w:semiHidden/>
    <w:rsid w:val="001F17E3"/>
  </w:style>
  <w:style w:type="numbering" w:customStyle="1" w:styleId="2123121">
    <w:name w:val="Нет списка2123121"/>
    <w:next w:val="ad"/>
    <w:semiHidden/>
    <w:unhideWhenUsed/>
    <w:rsid w:val="001F17E3"/>
  </w:style>
  <w:style w:type="numbering" w:customStyle="1" w:styleId="3123121">
    <w:name w:val="Нет списка3123121"/>
    <w:next w:val="ad"/>
    <w:semiHidden/>
    <w:rsid w:val="001F17E3"/>
  </w:style>
  <w:style w:type="numbering" w:customStyle="1" w:styleId="513121">
    <w:name w:val="Нет списка513121"/>
    <w:next w:val="ad"/>
    <w:uiPriority w:val="99"/>
    <w:semiHidden/>
    <w:rsid w:val="001F17E3"/>
  </w:style>
  <w:style w:type="numbering" w:customStyle="1" w:styleId="1313121">
    <w:name w:val="Нет списка1313121"/>
    <w:next w:val="ad"/>
    <w:semiHidden/>
    <w:rsid w:val="001F17E3"/>
  </w:style>
  <w:style w:type="numbering" w:customStyle="1" w:styleId="2213121">
    <w:name w:val="Нет списка2213121"/>
    <w:next w:val="ad"/>
    <w:semiHidden/>
    <w:unhideWhenUsed/>
    <w:rsid w:val="001F17E3"/>
  </w:style>
  <w:style w:type="numbering" w:customStyle="1" w:styleId="3213121">
    <w:name w:val="Нет списка3213121"/>
    <w:next w:val="ad"/>
    <w:semiHidden/>
    <w:rsid w:val="001F17E3"/>
  </w:style>
  <w:style w:type="numbering" w:customStyle="1" w:styleId="SymbolSymbol311121">
    <w:name w:val="Стиль маркированный Symbol (Symbol) подчеркивание311121"/>
    <w:basedOn w:val="ad"/>
    <w:rsid w:val="001F17E3"/>
  </w:style>
  <w:style w:type="numbering" w:customStyle="1" w:styleId="3111212">
    <w:name w:val="Стиль нумерованный311121"/>
    <w:basedOn w:val="ad"/>
    <w:rsid w:val="001F17E3"/>
  </w:style>
  <w:style w:type="numbering" w:customStyle="1" w:styleId="12pt311121">
    <w:name w:val="Стиль маркированный 12 pt311121"/>
    <w:basedOn w:val="ad"/>
    <w:rsid w:val="001F17E3"/>
  </w:style>
  <w:style w:type="numbering" w:customStyle="1" w:styleId="3111311">
    <w:name w:val="Стиль маркированный311131"/>
    <w:basedOn w:val="ad"/>
    <w:rsid w:val="001F17E3"/>
  </w:style>
  <w:style w:type="numbering" w:customStyle="1" w:styleId="12pt1211121">
    <w:name w:val="Стиль маркированный 12 pt1211121"/>
    <w:basedOn w:val="ad"/>
    <w:rsid w:val="001F17E3"/>
  </w:style>
  <w:style w:type="numbering" w:customStyle="1" w:styleId="101210">
    <w:name w:val="Нет списка10121"/>
    <w:next w:val="ad"/>
    <w:semiHidden/>
    <w:rsid w:val="001F17E3"/>
  </w:style>
  <w:style w:type="numbering" w:customStyle="1" w:styleId="171210">
    <w:name w:val="Нет списка17121"/>
    <w:next w:val="ad"/>
    <w:uiPriority w:val="99"/>
    <w:semiHidden/>
    <w:unhideWhenUsed/>
    <w:rsid w:val="001F17E3"/>
  </w:style>
  <w:style w:type="numbering" w:customStyle="1" w:styleId="26121">
    <w:name w:val="Нет списка26121"/>
    <w:next w:val="ad"/>
    <w:uiPriority w:val="99"/>
    <w:semiHidden/>
    <w:unhideWhenUsed/>
    <w:rsid w:val="001F17E3"/>
  </w:style>
  <w:style w:type="numbering" w:customStyle="1" w:styleId="181210">
    <w:name w:val="Нет списка18121"/>
    <w:next w:val="ad"/>
    <w:semiHidden/>
    <w:rsid w:val="001F17E3"/>
  </w:style>
  <w:style w:type="numbering" w:customStyle="1" w:styleId="191210">
    <w:name w:val="Нет списка19121"/>
    <w:next w:val="ad"/>
    <w:uiPriority w:val="99"/>
    <w:semiHidden/>
    <w:unhideWhenUsed/>
    <w:rsid w:val="001F17E3"/>
  </w:style>
  <w:style w:type="numbering" w:customStyle="1" w:styleId="27121">
    <w:name w:val="Нет списка27121"/>
    <w:next w:val="ad"/>
    <w:uiPriority w:val="99"/>
    <w:semiHidden/>
    <w:unhideWhenUsed/>
    <w:rsid w:val="001F17E3"/>
  </w:style>
  <w:style w:type="numbering" w:customStyle="1" w:styleId="20121">
    <w:name w:val="Нет списка20121"/>
    <w:next w:val="ad"/>
    <w:semiHidden/>
    <w:rsid w:val="001F17E3"/>
  </w:style>
  <w:style w:type="numbering" w:customStyle="1" w:styleId="110121">
    <w:name w:val="Нет списка110121"/>
    <w:next w:val="ad"/>
    <w:uiPriority w:val="99"/>
    <w:semiHidden/>
    <w:unhideWhenUsed/>
    <w:rsid w:val="001F17E3"/>
  </w:style>
  <w:style w:type="numbering" w:customStyle="1" w:styleId="28121">
    <w:name w:val="Нет списка28121"/>
    <w:next w:val="ad"/>
    <w:uiPriority w:val="99"/>
    <w:semiHidden/>
    <w:unhideWhenUsed/>
    <w:rsid w:val="001F17E3"/>
  </w:style>
  <w:style w:type="numbering" w:customStyle="1" w:styleId="29121">
    <w:name w:val="Нет списка29121"/>
    <w:next w:val="ad"/>
    <w:uiPriority w:val="99"/>
    <w:semiHidden/>
    <w:rsid w:val="001F17E3"/>
  </w:style>
  <w:style w:type="numbering" w:customStyle="1" w:styleId="116121">
    <w:name w:val="Нет списка116121"/>
    <w:next w:val="ad"/>
    <w:semiHidden/>
    <w:rsid w:val="001F17E3"/>
  </w:style>
  <w:style w:type="numbering" w:customStyle="1" w:styleId="210111">
    <w:name w:val="Нет списка210111"/>
    <w:next w:val="ad"/>
    <w:semiHidden/>
    <w:unhideWhenUsed/>
    <w:rsid w:val="001F17E3"/>
  </w:style>
  <w:style w:type="numbering" w:customStyle="1" w:styleId="36121">
    <w:name w:val="Нет списка36121"/>
    <w:next w:val="ad"/>
    <w:semiHidden/>
    <w:rsid w:val="001F17E3"/>
  </w:style>
  <w:style w:type="numbering" w:customStyle="1" w:styleId="46121">
    <w:name w:val="Нет списка46121"/>
    <w:next w:val="ad"/>
    <w:semiHidden/>
    <w:rsid w:val="001F17E3"/>
  </w:style>
  <w:style w:type="numbering" w:customStyle="1" w:styleId="117121">
    <w:name w:val="Нет списка117121"/>
    <w:next w:val="ad"/>
    <w:semiHidden/>
    <w:rsid w:val="001F17E3"/>
  </w:style>
  <w:style w:type="numbering" w:customStyle="1" w:styleId="1115121">
    <w:name w:val="Нет списка1115121"/>
    <w:next w:val="ad"/>
    <w:semiHidden/>
    <w:rsid w:val="001F17E3"/>
  </w:style>
  <w:style w:type="numbering" w:customStyle="1" w:styleId="216121">
    <w:name w:val="Нет списка216121"/>
    <w:next w:val="ad"/>
    <w:semiHidden/>
    <w:unhideWhenUsed/>
    <w:rsid w:val="001F17E3"/>
  </w:style>
  <w:style w:type="numbering" w:customStyle="1" w:styleId="316121">
    <w:name w:val="Нет списка316121"/>
    <w:next w:val="ad"/>
    <w:semiHidden/>
    <w:rsid w:val="001F17E3"/>
  </w:style>
  <w:style w:type="numbering" w:customStyle="1" w:styleId="414121">
    <w:name w:val="Нет списка414121"/>
    <w:next w:val="ad"/>
    <w:semiHidden/>
    <w:rsid w:val="001F17E3"/>
  </w:style>
  <w:style w:type="numbering" w:customStyle="1" w:styleId="125121">
    <w:name w:val="Нет списка125121"/>
    <w:next w:val="ad"/>
    <w:semiHidden/>
    <w:rsid w:val="001F17E3"/>
  </w:style>
  <w:style w:type="numbering" w:customStyle="1" w:styleId="2114121">
    <w:name w:val="Нет списка2114121"/>
    <w:next w:val="ad"/>
    <w:semiHidden/>
    <w:unhideWhenUsed/>
    <w:rsid w:val="001F17E3"/>
  </w:style>
  <w:style w:type="numbering" w:customStyle="1" w:styleId="3114121">
    <w:name w:val="Нет списка3114121"/>
    <w:next w:val="ad"/>
    <w:semiHidden/>
    <w:rsid w:val="001F17E3"/>
  </w:style>
  <w:style w:type="numbering" w:customStyle="1" w:styleId="55121">
    <w:name w:val="Нет списка55121"/>
    <w:next w:val="ad"/>
    <w:uiPriority w:val="99"/>
    <w:semiHidden/>
    <w:unhideWhenUsed/>
    <w:rsid w:val="001F17E3"/>
  </w:style>
  <w:style w:type="numbering" w:customStyle="1" w:styleId="64121">
    <w:name w:val="Нет списка64121"/>
    <w:next w:val="ad"/>
    <w:uiPriority w:val="99"/>
    <w:semiHidden/>
    <w:rsid w:val="001F17E3"/>
  </w:style>
  <w:style w:type="numbering" w:customStyle="1" w:styleId="135121">
    <w:name w:val="Нет списка135121"/>
    <w:next w:val="ad"/>
    <w:semiHidden/>
    <w:rsid w:val="001F17E3"/>
  </w:style>
  <w:style w:type="numbering" w:customStyle="1" w:styleId="1124121">
    <w:name w:val="Нет списка1124121"/>
    <w:next w:val="ad"/>
    <w:semiHidden/>
    <w:rsid w:val="001F17E3"/>
  </w:style>
  <w:style w:type="numbering" w:customStyle="1" w:styleId="225121">
    <w:name w:val="Нет списка225121"/>
    <w:next w:val="ad"/>
    <w:semiHidden/>
    <w:unhideWhenUsed/>
    <w:rsid w:val="001F17E3"/>
  </w:style>
  <w:style w:type="numbering" w:customStyle="1" w:styleId="325121">
    <w:name w:val="Нет списка325121"/>
    <w:next w:val="ad"/>
    <w:semiHidden/>
    <w:rsid w:val="001F17E3"/>
  </w:style>
  <w:style w:type="numbering" w:customStyle="1" w:styleId="424121">
    <w:name w:val="Нет списка424121"/>
    <w:next w:val="ad"/>
    <w:semiHidden/>
    <w:rsid w:val="001F17E3"/>
  </w:style>
  <w:style w:type="numbering" w:customStyle="1" w:styleId="1214121">
    <w:name w:val="Нет списка1214121"/>
    <w:next w:val="ad"/>
    <w:semiHidden/>
    <w:rsid w:val="001F17E3"/>
  </w:style>
  <w:style w:type="numbering" w:customStyle="1" w:styleId="2124121">
    <w:name w:val="Нет списка2124121"/>
    <w:next w:val="ad"/>
    <w:semiHidden/>
    <w:unhideWhenUsed/>
    <w:rsid w:val="001F17E3"/>
  </w:style>
  <w:style w:type="numbering" w:customStyle="1" w:styleId="3124121">
    <w:name w:val="Нет списка3124121"/>
    <w:next w:val="ad"/>
    <w:semiHidden/>
    <w:rsid w:val="001F17E3"/>
  </w:style>
  <w:style w:type="numbering" w:customStyle="1" w:styleId="514121">
    <w:name w:val="Нет списка514121"/>
    <w:next w:val="ad"/>
    <w:uiPriority w:val="99"/>
    <w:semiHidden/>
    <w:rsid w:val="001F17E3"/>
  </w:style>
  <w:style w:type="numbering" w:customStyle="1" w:styleId="1314121">
    <w:name w:val="Нет списка1314121"/>
    <w:next w:val="ad"/>
    <w:semiHidden/>
    <w:rsid w:val="001F17E3"/>
  </w:style>
  <w:style w:type="numbering" w:customStyle="1" w:styleId="2214121">
    <w:name w:val="Нет списка2214121"/>
    <w:next w:val="ad"/>
    <w:semiHidden/>
    <w:unhideWhenUsed/>
    <w:rsid w:val="001F17E3"/>
  </w:style>
  <w:style w:type="numbering" w:customStyle="1" w:styleId="3214121">
    <w:name w:val="Нет списка3214121"/>
    <w:next w:val="ad"/>
    <w:semiHidden/>
    <w:rsid w:val="001F17E3"/>
  </w:style>
  <w:style w:type="numbering" w:customStyle="1" w:styleId="30111">
    <w:name w:val="Нет списка30111"/>
    <w:next w:val="ad"/>
    <w:semiHidden/>
    <w:rsid w:val="001F17E3"/>
  </w:style>
  <w:style w:type="numbering" w:customStyle="1" w:styleId="118121">
    <w:name w:val="Нет списка118121"/>
    <w:next w:val="ad"/>
    <w:uiPriority w:val="99"/>
    <w:semiHidden/>
    <w:unhideWhenUsed/>
    <w:rsid w:val="001F17E3"/>
  </w:style>
  <w:style w:type="numbering" w:customStyle="1" w:styleId="217121">
    <w:name w:val="Нет списка217121"/>
    <w:next w:val="ad"/>
    <w:uiPriority w:val="99"/>
    <w:semiHidden/>
    <w:unhideWhenUsed/>
    <w:rsid w:val="001F17E3"/>
  </w:style>
  <w:style w:type="numbering" w:customStyle="1" w:styleId="37121">
    <w:name w:val="Нет списка37121"/>
    <w:next w:val="ad"/>
    <w:semiHidden/>
    <w:rsid w:val="001F17E3"/>
  </w:style>
  <w:style w:type="numbering" w:customStyle="1" w:styleId="119111">
    <w:name w:val="Нет списка119111"/>
    <w:next w:val="ad"/>
    <w:uiPriority w:val="99"/>
    <w:semiHidden/>
    <w:unhideWhenUsed/>
    <w:rsid w:val="001F17E3"/>
  </w:style>
  <w:style w:type="numbering" w:customStyle="1" w:styleId="218111">
    <w:name w:val="Нет списка218111"/>
    <w:next w:val="ad"/>
    <w:uiPriority w:val="99"/>
    <w:semiHidden/>
    <w:unhideWhenUsed/>
    <w:rsid w:val="001F17E3"/>
  </w:style>
  <w:style w:type="numbering" w:customStyle="1" w:styleId="38111">
    <w:name w:val="Нет списка38111"/>
    <w:next w:val="ad"/>
    <w:semiHidden/>
    <w:rsid w:val="001F17E3"/>
  </w:style>
  <w:style w:type="numbering" w:customStyle="1" w:styleId="120111">
    <w:name w:val="Нет списка120111"/>
    <w:next w:val="ad"/>
    <w:uiPriority w:val="99"/>
    <w:semiHidden/>
    <w:unhideWhenUsed/>
    <w:rsid w:val="001F17E3"/>
  </w:style>
  <w:style w:type="numbering" w:customStyle="1" w:styleId="219111">
    <w:name w:val="Нет списка219111"/>
    <w:next w:val="ad"/>
    <w:uiPriority w:val="99"/>
    <w:semiHidden/>
    <w:unhideWhenUsed/>
    <w:rsid w:val="001F17E3"/>
  </w:style>
  <w:style w:type="numbering" w:customStyle="1" w:styleId="39111">
    <w:name w:val="Нет списка39111"/>
    <w:next w:val="ad"/>
    <w:uiPriority w:val="99"/>
    <w:semiHidden/>
    <w:unhideWhenUsed/>
    <w:rsid w:val="001F17E3"/>
  </w:style>
  <w:style w:type="numbering" w:customStyle="1" w:styleId="SymbolSymbol4121">
    <w:name w:val="Стиль маркированный Symbol (Symbol) подчеркивание4121"/>
    <w:basedOn w:val="ad"/>
    <w:rsid w:val="001F17E3"/>
  </w:style>
  <w:style w:type="numbering" w:customStyle="1" w:styleId="41210">
    <w:name w:val="Стиль нумерованный4121"/>
    <w:basedOn w:val="ad"/>
    <w:rsid w:val="001F17E3"/>
  </w:style>
  <w:style w:type="numbering" w:customStyle="1" w:styleId="12pt4121">
    <w:name w:val="Стиль маркированный 12 pt4121"/>
    <w:basedOn w:val="ad"/>
    <w:rsid w:val="001F17E3"/>
    <w:pPr>
      <w:numPr>
        <w:numId w:val="20"/>
      </w:numPr>
    </w:pPr>
  </w:style>
  <w:style w:type="numbering" w:customStyle="1" w:styleId="41214">
    <w:name w:val="Стиль маркированный4121"/>
    <w:basedOn w:val="ad"/>
    <w:rsid w:val="001F17E3"/>
  </w:style>
  <w:style w:type="numbering" w:customStyle="1" w:styleId="SymbolSymbol1111121">
    <w:name w:val="Стиль маркированный Symbol (Symbol) подчеркивание1111121"/>
    <w:basedOn w:val="ad"/>
    <w:rsid w:val="001F17E3"/>
  </w:style>
  <w:style w:type="numbering" w:customStyle="1" w:styleId="111112110">
    <w:name w:val="Стиль нумерованный11111211"/>
    <w:basedOn w:val="ad"/>
    <w:rsid w:val="001F17E3"/>
  </w:style>
  <w:style w:type="numbering" w:customStyle="1" w:styleId="12pt13121">
    <w:name w:val="Стиль маркированный 12 pt13121"/>
    <w:basedOn w:val="ad"/>
    <w:rsid w:val="001F17E3"/>
  </w:style>
  <w:style w:type="numbering" w:customStyle="1" w:styleId="11111212">
    <w:name w:val="Стиль маркированный1111121"/>
    <w:basedOn w:val="ad"/>
    <w:rsid w:val="001F17E3"/>
  </w:style>
  <w:style w:type="numbering" w:customStyle="1" w:styleId="SymbolSymbol2111121">
    <w:name w:val="Стиль маркированный Symbol (Symbol) подчеркивание2111121"/>
    <w:basedOn w:val="ad"/>
    <w:rsid w:val="001F17E3"/>
  </w:style>
  <w:style w:type="numbering" w:customStyle="1" w:styleId="21111211">
    <w:name w:val="Стиль нумерованный2111121"/>
    <w:basedOn w:val="ad"/>
    <w:rsid w:val="001F17E3"/>
  </w:style>
  <w:style w:type="numbering" w:customStyle="1" w:styleId="12pt2111121">
    <w:name w:val="Стиль маркированный 12 pt2111121"/>
    <w:basedOn w:val="ad"/>
    <w:rsid w:val="001F17E3"/>
  </w:style>
  <w:style w:type="numbering" w:customStyle="1" w:styleId="21111212">
    <w:name w:val="Стиль маркированный2111121"/>
    <w:basedOn w:val="ad"/>
    <w:rsid w:val="001F17E3"/>
  </w:style>
  <w:style w:type="numbering" w:customStyle="1" w:styleId="12pt11111121">
    <w:name w:val="Стиль маркированный 12 pt11111121"/>
    <w:basedOn w:val="ad"/>
    <w:rsid w:val="001F17E3"/>
  </w:style>
  <w:style w:type="numbering" w:customStyle="1" w:styleId="41111">
    <w:name w:val="Стиль маркированный41111"/>
    <w:basedOn w:val="ad"/>
    <w:rsid w:val="001F17E3"/>
    <w:pPr>
      <w:numPr>
        <w:numId w:val="21"/>
      </w:numPr>
    </w:pPr>
  </w:style>
  <w:style w:type="numbering" w:customStyle="1" w:styleId="590">
    <w:name w:val="Нет списка59"/>
    <w:next w:val="ad"/>
    <w:uiPriority w:val="99"/>
    <w:semiHidden/>
    <w:rsid w:val="001F17E3"/>
  </w:style>
  <w:style w:type="numbering" w:customStyle="1" w:styleId="1390">
    <w:name w:val="Нет списка139"/>
    <w:next w:val="ad"/>
    <w:semiHidden/>
    <w:rsid w:val="001F17E3"/>
  </w:style>
  <w:style w:type="numbering" w:customStyle="1" w:styleId="2301">
    <w:name w:val="Нет списка230"/>
    <w:next w:val="ad"/>
    <w:semiHidden/>
    <w:unhideWhenUsed/>
    <w:rsid w:val="001F17E3"/>
  </w:style>
  <w:style w:type="numbering" w:customStyle="1" w:styleId="3290">
    <w:name w:val="Нет списка329"/>
    <w:next w:val="ad"/>
    <w:semiHidden/>
    <w:rsid w:val="001F17E3"/>
  </w:style>
  <w:style w:type="numbering" w:customStyle="1" w:styleId="418">
    <w:name w:val="Нет списка418"/>
    <w:next w:val="ad"/>
    <w:semiHidden/>
    <w:rsid w:val="001F17E3"/>
  </w:style>
  <w:style w:type="numbering" w:customStyle="1" w:styleId="11200">
    <w:name w:val="Нет списка1120"/>
    <w:next w:val="ad"/>
    <w:semiHidden/>
    <w:rsid w:val="001F17E3"/>
  </w:style>
  <w:style w:type="numbering" w:customStyle="1" w:styleId="11116">
    <w:name w:val="Нет списка11116"/>
    <w:next w:val="ad"/>
    <w:semiHidden/>
    <w:rsid w:val="001F17E3"/>
  </w:style>
  <w:style w:type="numbering" w:customStyle="1" w:styleId="21200">
    <w:name w:val="Нет списка2120"/>
    <w:next w:val="ad"/>
    <w:semiHidden/>
    <w:unhideWhenUsed/>
    <w:rsid w:val="001F17E3"/>
  </w:style>
  <w:style w:type="numbering" w:customStyle="1" w:styleId="3118">
    <w:name w:val="Нет списка3118"/>
    <w:next w:val="ad"/>
    <w:semiHidden/>
    <w:rsid w:val="001F17E3"/>
  </w:style>
  <w:style w:type="numbering" w:customStyle="1" w:styleId="419">
    <w:name w:val="Нет списка419"/>
    <w:next w:val="ad"/>
    <w:semiHidden/>
    <w:rsid w:val="001F17E3"/>
  </w:style>
  <w:style w:type="numbering" w:customStyle="1" w:styleId="1218">
    <w:name w:val="Нет списка1218"/>
    <w:next w:val="ad"/>
    <w:semiHidden/>
    <w:rsid w:val="001F17E3"/>
  </w:style>
  <w:style w:type="numbering" w:customStyle="1" w:styleId="211100">
    <w:name w:val="Нет списка21110"/>
    <w:next w:val="ad"/>
    <w:semiHidden/>
    <w:unhideWhenUsed/>
    <w:rsid w:val="001F17E3"/>
  </w:style>
  <w:style w:type="numbering" w:customStyle="1" w:styleId="3119">
    <w:name w:val="Нет списка3119"/>
    <w:next w:val="ad"/>
    <w:semiHidden/>
    <w:rsid w:val="001F17E3"/>
  </w:style>
  <w:style w:type="numbering" w:customStyle="1" w:styleId="5100">
    <w:name w:val="Нет списка510"/>
    <w:next w:val="ad"/>
    <w:uiPriority w:val="99"/>
    <w:semiHidden/>
    <w:unhideWhenUsed/>
    <w:rsid w:val="001F17E3"/>
  </w:style>
  <w:style w:type="numbering" w:customStyle="1" w:styleId="680">
    <w:name w:val="Нет списка68"/>
    <w:next w:val="ad"/>
    <w:uiPriority w:val="99"/>
    <w:semiHidden/>
    <w:rsid w:val="001F17E3"/>
  </w:style>
  <w:style w:type="numbering" w:customStyle="1" w:styleId="13100">
    <w:name w:val="Нет списка1310"/>
    <w:next w:val="ad"/>
    <w:semiHidden/>
    <w:rsid w:val="001F17E3"/>
  </w:style>
  <w:style w:type="numbering" w:customStyle="1" w:styleId="11280">
    <w:name w:val="Нет списка1128"/>
    <w:next w:val="ad"/>
    <w:semiHidden/>
    <w:rsid w:val="001F17E3"/>
  </w:style>
  <w:style w:type="numbering" w:customStyle="1" w:styleId="2218">
    <w:name w:val="Нет списка2218"/>
    <w:next w:val="ad"/>
    <w:semiHidden/>
    <w:unhideWhenUsed/>
    <w:rsid w:val="001F17E3"/>
  </w:style>
  <w:style w:type="numbering" w:customStyle="1" w:styleId="32100">
    <w:name w:val="Нет списка3210"/>
    <w:next w:val="ad"/>
    <w:semiHidden/>
    <w:rsid w:val="001F17E3"/>
  </w:style>
  <w:style w:type="numbering" w:customStyle="1" w:styleId="4280">
    <w:name w:val="Нет списка428"/>
    <w:next w:val="ad"/>
    <w:semiHidden/>
    <w:rsid w:val="001F17E3"/>
  </w:style>
  <w:style w:type="numbering" w:customStyle="1" w:styleId="1219">
    <w:name w:val="Нет списка1219"/>
    <w:next w:val="ad"/>
    <w:semiHidden/>
    <w:rsid w:val="001F17E3"/>
  </w:style>
  <w:style w:type="numbering" w:customStyle="1" w:styleId="21280">
    <w:name w:val="Нет списка2128"/>
    <w:next w:val="ad"/>
    <w:semiHidden/>
    <w:unhideWhenUsed/>
    <w:rsid w:val="001F17E3"/>
  </w:style>
  <w:style w:type="numbering" w:customStyle="1" w:styleId="3128">
    <w:name w:val="Нет списка3128"/>
    <w:next w:val="ad"/>
    <w:semiHidden/>
    <w:rsid w:val="001F17E3"/>
  </w:style>
  <w:style w:type="numbering" w:customStyle="1" w:styleId="518">
    <w:name w:val="Нет списка518"/>
    <w:next w:val="ad"/>
    <w:uiPriority w:val="99"/>
    <w:semiHidden/>
    <w:rsid w:val="001F17E3"/>
  </w:style>
  <w:style w:type="numbering" w:customStyle="1" w:styleId="13180">
    <w:name w:val="Нет списка1318"/>
    <w:next w:val="ad"/>
    <w:semiHidden/>
    <w:rsid w:val="001F17E3"/>
  </w:style>
  <w:style w:type="numbering" w:customStyle="1" w:styleId="2219">
    <w:name w:val="Нет списка2219"/>
    <w:next w:val="ad"/>
    <w:semiHidden/>
    <w:unhideWhenUsed/>
    <w:rsid w:val="001F17E3"/>
  </w:style>
  <w:style w:type="numbering" w:customStyle="1" w:styleId="32180">
    <w:name w:val="Нет списка3218"/>
    <w:next w:val="ad"/>
    <w:semiHidden/>
    <w:rsid w:val="001F17E3"/>
  </w:style>
  <w:style w:type="numbering" w:customStyle="1" w:styleId="753">
    <w:name w:val="Нет списка75"/>
    <w:next w:val="ad"/>
    <w:uiPriority w:val="99"/>
    <w:semiHidden/>
    <w:unhideWhenUsed/>
    <w:rsid w:val="001F17E3"/>
  </w:style>
  <w:style w:type="numbering" w:customStyle="1" w:styleId="1451">
    <w:name w:val="Нет списка145"/>
    <w:next w:val="ad"/>
    <w:uiPriority w:val="99"/>
    <w:semiHidden/>
    <w:rsid w:val="001F17E3"/>
  </w:style>
  <w:style w:type="numbering" w:customStyle="1" w:styleId="11350">
    <w:name w:val="Нет списка1135"/>
    <w:next w:val="ad"/>
    <w:semiHidden/>
    <w:rsid w:val="001F17E3"/>
  </w:style>
  <w:style w:type="numbering" w:customStyle="1" w:styleId="2350">
    <w:name w:val="Нет списка235"/>
    <w:next w:val="ad"/>
    <w:semiHidden/>
    <w:unhideWhenUsed/>
    <w:rsid w:val="001F17E3"/>
  </w:style>
  <w:style w:type="numbering" w:customStyle="1" w:styleId="3350">
    <w:name w:val="Нет списка335"/>
    <w:next w:val="ad"/>
    <w:semiHidden/>
    <w:rsid w:val="001F17E3"/>
  </w:style>
  <w:style w:type="numbering" w:customStyle="1" w:styleId="4350">
    <w:name w:val="Нет списка435"/>
    <w:next w:val="ad"/>
    <w:semiHidden/>
    <w:rsid w:val="001F17E3"/>
  </w:style>
  <w:style w:type="numbering" w:customStyle="1" w:styleId="11117">
    <w:name w:val="Нет списка11117"/>
    <w:next w:val="ad"/>
    <w:semiHidden/>
    <w:rsid w:val="001F17E3"/>
  </w:style>
  <w:style w:type="numbering" w:customStyle="1" w:styleId="111114">
    <w:name w:val="Нет списка111114"/>
    <w:next w:val="ad"/>
    <w:semiHidden/>
    <w:rsid w:val="001F17E3"/>
  </w:style>
  <w:style w:type="numbering" w:customStyle="1" w:styleId="21350">
    <w:name w:val="Нет списка2135"/>
    <w:next w:val="ad"/>
    <w:semiHidden/>
    <w:unhideWhenUsed/>
    <w:rsid w:val="001F17E3"/>
  </w:style>
  <w:style w:type="numbering" w:customStyle="1" w:styleId="31350">
    <w:name w:val="Нет списка3135"/>
    <w:next w:val="ad"/>
    <w:semiHidden/>
    <w:rsid w:val="001F17E3"/>
  </w:style>
  <w:style w:type="numbering" w:customStyle="1" w:styleId="4115">
    <w:name w:val="Нет списка4115"/>
    <w:next w:val="ad"/>
    <w:semiHidden/>
    <w:rsid w:val="001F17E3"/>
  </w:style>
  <w:style w:type="numbering" w:customStyle="1" w:styleId="12250">
    <w:name w:val="Нет списка1225"/>
    <w:next w:val="ad"/>
    <w:semiHidden/>
    <w:rsid w:val="001F17E3"/>
  </w:style>
  <w:style w:type="numbering" w:customStyle="1" w:styleId="21115">
    <w:name w:val="Нет списка21115"/>
    <w:next w:val="ad"/>
    <w:semiHidden/>
    <w:unhideWhenUsed/>
    <w:rsid w:val="001F17E3"/>
  </w:style>
  <w:style w:type="numbering" w:customStyle="1" w:styleId="31115">
    <w:name w:val="Нет списка31115"/>
    <w:next w:val="ad"/>
    <w:semiHidden/>
    <w:rsid w:val="001F17E3"/>
  </w:style>
  <w:style w:type="numbering" w:customStyle="1" w:styleId="5250">
    <w:name w:val="Нет списка525"/>
    <w:next w:val="ad"/>
    <w:uiPriority w:val="99"/>
    <w:semiHidden/>
    <w:unhideWhenUsed/>
    <w:rsid w:val="001F17E3"/>
  </w:style>
  <w:style w:type="numbering" w:customStyle="1" w:styleId="6150">
    <w:name w:val="Нет списка615"/>
    <w:next w:val="ad"/>
    <w:uiPriority w:val="99"/>
    <w:semiHidden/>
    <w:rsid w:val="001F17E3"/>
  </w:style>
  <w:style w:type="numbering" w:customStyle="1" w:styleId="1325">
    <w:name w:val="Нет списка1325"/>
    <w:next w:val="ad"/>
    <w:semiHidden/>
    <w:rsid w:val="001F17E3"/>
  </w:style>
  <w:style w:type="numbering" w:customStyle="1" w:styleId="112150">
    <w:name w:val="Нет списка11215"/>
    <w:next w:val="ad"/>
    <w:semiHidden/>
    <w:rsid w:val="001F17E3"/>
  </w:style>
  <w:style w:type="numbering" w:customStyle="1" w:styleId="22250">
    <w:name w:val="Нет списка2225"/>
    <w:next w:val="ad"/>
    <w:semiHidden/>
    <w:unhideWhenUsed/>
    <w:rsid w:val="001F17E3"/>
  </w:style>
  <w:style w:type="numbering" w:customStyle="1" w:styleId="3225">
    <w:name w:val="Нет списка3225"/>
    <w:next w:val="ad"/>
    <w:semiHidden/>
    <w:rsid w:val="001F17E3"/>
  </w:style>
  <w:style w:type="numbering" w:customStyle="1" w:styleId="42150">
    <w:name w:val="Нет списка4215"/>
    <w:next w:val="ad"/>
    <w:semiHidden/>
    <w:rsid w:val="001F17E3"/>
  </w:style>
  <w:style w:type="numbering" w:customStyle="1" w:styleId="121150">
    <w:name w:val="Нет списка12115"/>
    <w:next w:val="ad"/>
    <w:semiHidden/>
    <w:rsid w:val="001F17E3"/>
  </w:style>
  <w:style w:type="numbering" w:customStyle="1" w:styleId="212150">
    <w:name w:val="Нет списка21215"/>
    <w:next w:val="ad"/>
    <w:semiHidden/>
    <w:unhideWhenUsed/>
    <w:rsid w:val="001F17E3"/>
  </w:style>
  <w:style w:type="numbering" w:customStyle="1" w:styleId="312150">
    <w:name w:val="Нет списка31215"/>
    <w:next w:val="ad"/>
    <w:semiHidden/>
    <w:rsid w:val="001F17E3"/>
  </w:style>
  <w:style w:type="numbering" w:customStyle="1" w:styleId="51150">
    <w:name w:val="Нет списка5115"/>
    <w:next w:val="ad"/>
    <w:uiPriority w:val="99"/>
    <w:semiHidden/>
    <w:rsid w:val="001F17E3"/>
  </w:style>
  <w:style w:type="numbering" w:customStyle="1" w:styleId="13115">
    <w:name w:val="Нет списка13115"/>
    <w:next w:val="ad"/>
    <w:semiHidden/>
    <w:rsid w:val="001F17E3"/>
  </w:style>
  <w:style w:type="numbering" w:customStyle="1" w:styleId="221150">
    <w:name w:val="Нет списка22115"/>
    <w:next w:val="ad"/>
    <w:semiHidden/>
    <w:unhideWhenUsed/>
    <w:rsid w:val="001F17E3"/>
  </w:style>
  <w:style w:type="numbering" w:customStyle="1" w:styleId="32115">
    <w:name w:val="Нет списка32115"/>
    <w:next w:val="ad"/>
    <w:semiHidden/>
    <w:rsid w:val="001F17E3"/>
  </w:style>
  <w:style w:type="numbering" w:customStyle="1" w:styleId="SymbolSymbol17">
    <w:name w:val="Стиль маркированный Symbol (Symbol) подчеркивание17"/>
    <w:basedOn w:val="ad"/>
    <w:rsid w:val="001F17E3"/>
  </w:style>
  <w:style w:type="numbering" w:customStyle="1" w:styleId="17">
    <w:name w:val="Стиль нумерованный17"/>
    <w:basedOn w:val="ad"/>
    <w:rsid w:val="001F17E3"/>
    <w:pPr>
      <w:numPr>
        <w:numId w:val="17"/>
      </w:numPr>
    </w:pPr>
  </w:style>
  <w:style w:type="numbering" w:customStyle="1" w:styleId="12pt18">
    <w:name w:val="Стиль маркированный 12 pt18"/>
    <w:basedOn w:val="ad"/>
    <w:rsid w:val="001F17E3"/>
  </w:style>
  <w:style w:type="numbering" w:customStyle="1" w:styleId="179">
    <w:name w:val="Стиль маркированный17"/>
    <w:basedOn w:val="ad"/>
    <w:rsid w:val="001F17E3"/>
  </w:style>
  <w:style w:type="numbering" w:customStyle="1" w:styleId="7140">
    <w:name w:val="Нет списка714"/>
    <w:next w:val="ad"/>
    <w:uiPriority w:val="99"/>
    <w:semiHidden/>
    <w:rsid w:val="001F17E3"/>
  </w:style>
  <w:style w:type="numbering" w:customStyle="1" w:styleId="14140">
    <w:name w:val="Нет списка1414"/>
    <w:next w:val="ad"/>
    <w:semiHidden/>
    <w:rsid w:val="001F17E3"/>
  </w:style>
  <w:style w:type="numbering" w:customStyle="1" w:styleId="23140">
    <w:name w:val="Нет списка2314"/>
    <w:next w:val="ad"/>
    <w:semiHidden/>
    <w:unhideWhenUsed/>
    <w:rsid w:val="001F17E3"/>
  </w:style>
  <w:style w:type="numbering" w:customStyle="1" w:styleId="3314">
    <w:name w:val="Нет списка3314"/>
    <w:next w:val="ad"/>
    <w:semiHidden/>
    <w:rsid w:val="001F17E3"/>
  </w:style>
  <w:style w:type="numbering" w:customStyle="1" w:styleId="4314">
    <w:name w:val="Нет списка4314"/>
    <w:next w:val="ad"/>
    <w:semiHidden/>
    <w:rsid w:val="001F17E3"/>
  </w:style>
  <w:style w:type="numbering" w:customStyle="1" w:styleId="11314">
    <w:name w:val="Нет списка11314"/>
    <w:next w:val="ad"/>
    <w:semiHidden/>
    <w:rsid w:val="001F17E3"/>
  </w:style>
  <w:style w:type="numbering" w:customStyle="1" w:styleId="111240">
    <w:name w:val="Нет списка11124"/>
    <w:next w:val="ad"/>
    <w:semiHidden/>
    <w:rsid w:val="001F17E3"/>
  </w:style>
  <w:style w:type="numbering" w:customStyle="1" w:styleId="21314">
    <w:name w:val="Нет списка21314"/>
    <w:next w:val="ad"/>
    <w:semiHidden/>
    <w:unhideWhenUsed/>
    <w:rsid w:val="001F17E3"/>
  </w:style>
  <w:style w:type="numbering" w:customStyle="1" w:styleId="31314">
    <w:name w:val="Нет списка31314"/>
    <w:next w:val="ad"/>
    <w:semiHidden/>
    <w:rsid w:val="001F17E3"/>
  </w:style>
  <w:style w:type="numbering" w:customStyle="1" w:styleId="41114">
    <w:name w:val="Нет списка41114"/>
    <w:next w:val="ad"/>
    <w:semiHidden/>
    <w:rsid w:val="001F17E3"/>
  </w:style>
  <w:style w:type="numbering" w:customStyle="1" w:styleId="122140">
    <w:name w:val="Нет списка12214"/>
    <w:next w:val="ad"/>
    <w:semiHidden/>
    <w:rsid w:val="001F17E3"/>
  </w:style>
  <w:style w:type="numbering" w:customStyle="1" w:styleId="211114">
    <w:name w:val="Нет списка211114"/>
    <w:next w:val="ad"/>
    <w:semiHidden/>
    <w:unhideWhenUsed/>
    <w:rsid w:val="001F17E3"/>
  </w:style>
  <w:style w:type="numbering" w:customStyle="1" w:styleId="311114">
    <w:name w:val="Нет списка311114"/>
    <w:next w:val="ad"/>
    <w:semiHidden/>
    <w:rsid w:val="001F17E3"/>
  </w:style>
  <w:style w:type="numbering" w:customStyle="1" w:styleId="52140">
    <w:name w:val="Нет списка5214"/>
    <w:next w:val="ad"/>
    <w:uiPriority w:val="99"/>
    <w:semiHidden/>
    <w:unhideWhenUsed/>
    <w:rsid w:val="001F17E3"/>
  </w:style>
  <w:style w:type="numbering" w:customStyle="1" w:styleId="6114">
    <w:name w:val="Нет списка6114"/>
    <w:next w:val="ad"/>
    <w:uiPriority w:val="99"/>
    <w:semiHidden/>
    <w:rsid w:val="001F17E3"/>
  </w:style>
  <w:style w:type="numbering" w:customStyle="1" w:styleId="13214">
    <w:name w:val="Нет списка13214"/>
    <w:next w:val="ad"/>
    <w:semiHidden/>
    <w:rsid w:val="001F17E3"/>
  </w:style>
  <w:style w:type="numbering" w:customStyle="1" w:styleId="112114">
    <w:name w:val="Нет списка112114"/>
    <w:next w:val="ad"/>
    <w:semiHidden/>
    <w:rsid w:val="001F17E3"/>
  </w:style>
  <w:style w:type="numbering" w:customStyle="1" w:styleId="222140">
    <w:name w:val="Нет списка22214"/>
    <w:next w:val="ad"/>
    <w:semiHidden/>
    <w:unhideWhenUsed/>
    <w:rsid w:val="001F17E3"/>
  </w:style>
  <w:style w:type="numbering" w:customStyle="1" w:styleId="32214">
    <w:name w:val="Нет списка32214"/>
    <w:next w:val="ad"/>
    <w:semiHidden/>
    <w:rsid w:val="001F17E3"/>
  </w:style>
  <w:style w:type="numbering" w:customStyle="1" w:styleId="42114">
    <w:name w:val="Нет списка42114"/>
    <w:next w:val="ad"/>
    <w:semiHidden/>
    <w:rsid w:val="001F17E3"/>
  </w:style>
  <w:style w:type="numbering" w:customStyle="1" w:styleId="121114">
    <w:name w:val="Нет списка121114"/>
    <w:next w:val="ad"/>
    <w:semiHidden/>
    <w:rsid w:val="001F17E3"/>
  </w:style>
  <w:style w:type="numbering" w:customStyle="1" w:styleId="212114">
    <w:name w:val="Нет списка212114"/>
    <w:next w:val="ad"/>
    <w:semiHidden/>
    <w:unhideWhenUsed/>
    <w:rsid w:val="001F17E3"/>
  </w:style>
  <w:style w:type="numbering" w:customStyle="1" w:styleId="312114">
    <w:name w:val="Нет списка312114"/>
    <w:next w:val="ad"/>
    <w:semiHidden/>
    <w:rsid w:val="001F17E3"/>
  </w:style>
  <w:style w:type="numbering" w:customStyle="1" w:styleId="51114">
    <w:name w:val="Нет списка51114"/>
    <w:next w:val="ad"/>
    <w:uiPriority w:val="99"/>
    <w:semiHidden/>
    <w:rsid w:val="001F17E3"/>
  </w:style>
  <w:style w:type="numbering" w:customStyle="1" w:styleId="131114">
    <w:name w:val="Нет списка131114"/>
    <w:next w:val="ad"/>
    <w:semiHidden/>
    <w:rsid w:val="001F17E3"/>
  </w:style>
  <w:style w:type="numbering" w:customStyle="1" w:styleId="221114">
    <w:name w:val="Нет списка221114"/>
    <w:next w:val="ad"/>
    <w:semiHidden/>
    <w:unhideWhenUsed/>
    <w:rsid w:val="001F17E3"/>
  </w:style>
  <w:style w:type="numbering" w:customStyle="1" w:styleId="321114">
    <w:name w:val="Нет списка321114"/>
    <w:next w:val="ad"/>
    <w:semiHidden/>
    <w:rsid w:val="001F17E3"/>
  </w:style>
  <w:style w:type="numbering" w:customStyle="1" w:styleId="SymbolSymbol115">
    <w:name w:val="Стиль маркированный Symbol (Symbol) подчеркивание115"/>
    <w:basedOn w:val="ad"/>
    <w:rsid w:val="001F17E3"/>
  </w:style>
  <w:style w:type="numbering" w:customStyle="1" w:styleId="1140">
    <w:name w:val="Стиль нумерованный114"/>
    <w:basedOn w:val="ad"/>
    <w:rsid w:val="001F17E3"/>
    <w:pPr>
      <w:numPr>
        <w:numId w:val="51"/>
      </w:numPr>
    </w:pPr>
  </w:style>
  <w:style w:type="numbering" w:customStyle="1" w:styleId="12pt117">
    <w:name w:val="Стиль маркированный 12 pt117"/>
    <w:basedOn w:val="ad"/>
    <w:rsid w:val="001F17E3"/>
    <w:pPr>
      <w:numPr>
        <w:numId w:val="37"/>
      </w:numPr>
    </w:pPr>
  </w:style>
  <w:style w:type="numbering" w:customStyle="1" w:styleId="114">
    <w:name w:val="Стиль маркированный114"/>
    <w:basedOn w:val="ad"/>
    <w:rsid w:val="001F17E3"/>
    <w:pPr>
      <w:numPr>
        <w:numId w:val="38"/>
      </w:numPr>
    </w:pPr>
  </w:style>
  <w:style w:type="numbering" w:customStyle="1" w:styleId="841">
    <w:name w:val="Нет списка84"/>
    <w:next w:val="ad"/>
    <w:uiPriority w:val="99"/>
    <w:semiHidden/>
    <w:rsid w:val="001F17E3"/>
  </w:style>
  <w:style w:type="numbering" w:customStyle="1" w:styleId="1541">
    <w:name w:val="Нет списка154"/>
    <w:next w:val="ad"/>
    <w:semiHidden/>
    <w:rsid w:val="001F17E3"/>
  </w:style>
  <w:style w:type="numbering" w:customStyle="1" w:styleId="2440">
    <w:name w:val="Нет списка244"/>
    <w:next w:val="ad"/>
    <w:semiHidden/>
    <w:unhideWhenUsed/>
    <w:rsid w:val="001F17E3"/>
  </w:style>
  <w:style w:type="numbering" w:customStyle="1" w:styleId="344">
    <w:name w:val="Нет списка344"/>
    <w:next w:val="ad"/>
    <w:semiHidden/>
    <w:rsid w:val="001F17E3"/>
  </w:style>
  <w:style w:type="numbering" w:customStyle="1" w:styleId="444">
    <w:name w:val="Нет списка444"/>
    <w:next w:val="ad"/>
    <w:semiHidden/>
    <w:rsid w:val="001F17E3"/>
  </w:style>
  <w:style w:type="numbering" w:customStyle="1" w:styleId="1144">
    <w:name w:val="Нет списка1144"/>
    <w:next w:val="ad"/>
    <w:semiHidden/>
    <w:rsid w:val="001F17E3"/>
  </w:style>
  <w:style w:type="numbering" w:customStyle="1" w:styleId="11134">
    <w:name w:val="Нет списка11134"/>
    <w:next w:val="ad"/>
    <w:semiHidden/>
    <w:rsid w:val="001F17E3"/>
  </w:style>
  <w:style w:type="numbering" w:customStyle="1" w:styleId="2144">
    <w:name w:val="Нет списка2144"/>
    <w:next w:val="ad"/>
    <w:semiHidden/>
    <w:unhideWhenUsed/>
    <w:rsid w:val="001F17E3"/>
  </w:style>
  <w:style w:type="numbering" w:customStyle="1" w:styleId="3144">
    <w:name w:val="Нет списка3144"/>
    <w:next w:val="ad"/>
    <w:semiHidden/>
    <w:rsid w:val="001F17E3"/>
  </w:style>
  <w:style w:type="numbering" w:customStyle="1" w:styleId="41240">
    <w:name w:val="Нет списка4124"/>
    <w:next w:val="ad"/>
    <w:semiHidden/>
    <w:rsid w:val="001F17E3"/>
  </w:style>
  <w:style w:type="numbering" w:customStyle="1" w:styleId="12340">
    <w:name w:val="Нет списка1234"/>
    <w:next w:val="ad"/>
    <w:semiHidden/>
    <w:rsid w:val="001F17E3"/>
  </w:style>
  <w:style w:type="numbering" w:customStyle="1" w:styleId="211240">
    <w:name w:val="Нет списка21124"/>
    <w:next w:val="ad"/>
    <w:semiHidden/>
    <w:unhideWhenUsed/>
    <w:rsid w:val="001F17E3"/>
  </w:style>
  <w:style w:type="numbering" w:customStyle="1" w:styleId="311240">
    <w:name w:val="Нет списка31124"/>
    <w:next w:val="ad"/>
    <w:semiHidden/>
    <w:rsid w:val="001F17E3"/>
  </w:style>
  <w:style w:type="numbering" w:customStyle="1" w:styleId="5340">
    <w:name w:val="Нет списка534"/>
    <w:next w:val="ad"/>
    <w:uiPriority w:val="99"/>
    <w:semiHidden/>
    <w:unhideWhenUsed/>
    <w:rsid w:val="001F17E3"/>
  </w:style>
  <w:style w:type="numbering" w:customStyle="1" w:styleId="624">
    <w:name w:val="Нет списка624"/>
    <w:next w:val="ad"/>
    <w:uiPriority w:val="99"/>
    <w:semiHidden/>
    <w:rsid w:val="001F17E3"/>
  </w:style>
  <w:style w:type="numbering" w:customStyle="1" w:styleId="1334">
    <w:name w:val="Нет списка1334"/>
    <w:next w:val="ad"/>
    <w:semiHidden/>
    <w:rsid w:val="001F17E3"/>
  </w:style>
  <w:style w:type="numbering" w:customStyle="1" w:styleId="11224">
    <w:name w:val="Нет списка11224"/>
    <w:next w:val="ad"/>
    <w:semiHidden/>
    <w:rsid w:val="001F17E3"/>
  </w:style>
  <w:style w:type="numbering" w:customStyle="1" w:styleId="22340">
    <w:name w:val="Нет списка2234"/>
    <w:next w:val="ad"/>
    <w:semiHidden/>
    <w:unhideWhenUsed/>
    <w:rsid w:val="001F17E3"/>
  </w:style>
  <w:style w:type="numbering" w:customStyle="1" w:styleId="3234">
    <w:name w:val="Нет списка3234"/>
    <w:next w:val="ad"/>
    <w:semiHidden/>
    <w:rsid w:val="001F17E3"/>
  </w:style>
  <w:style w:type="numbering" w:customStyle="1" w:styleId="4224">
    <w:name w:val="Нет списка4224"/>
    <w:next w:val="ad"/>
    <w:semiHidden/>
    <w:rsid w:val="001F17E3"/>
  </w:style>
  <w:style w:type="numbering" w:customStyle="1" w:styleId="12124">
    <w:name w:val="Нет списка12124"/>
    <w:next w:val="ad"/>
    <w:semiHidden/>
    <w:rsid w:val="001F17E3"/>
  </w:style>
  <w:style w:type="numbering" w:customStyle="1" w:styleId="21224">
    <w:name w:val="Нет списка21224"/>
    <w:next w:val="ad"/>
    <w:semiHidden/>
    <w:unhideWhenUsed/>
    <w:rsid w:val="001F17E3"/>
  </w:style>
  <w:style w:type="numbering" w:customStyle="1" w:styleId="31224">
    <w:name w:val="Нет списка31224"/>
    <w:next w:val="ad"/>
    <w:semiHidden/>
    <w:rsid w:val="001F17E3"/>
  </w:style>
  <w:style w:type="numbering" w:customStyle="1" w:styleId="5124">
    <w:name w:val="Нет списка5124"/>
    <w:next w:val="ad"/>
    <w:uiPriority w:val="99"/>
    <w:semiHidden/>
    <w:rsid w:val="001F17E3"/>
  </w:style>
  <w:style w:type="numbering" w:customStyle="1" w:styleId="13124">
    <w:name w:val="Нет списка13124"/>
    <w:next w:val="ad"/>
    <w:semiHidden/>
    <w:rsid w:val="001F17E3"/>
  </w:style>
  <w:style w:type="numbering" w:customStyle="1" w:styleId="22124">
    <w:name w:val="Нет списка22124"/>
    <w:next w:val="ad"/>
    <w:semiHidden/>
    <w:unhideWhenUsed/>
    <w:rsid w:val="001F17E3"/>
  </w:style>
  <w:style w:type="numbering" w:customStyle="1" w:styleId="32124">
    <w:name w:val="Нет списка32124"/>
    <w:next w:val="ad"/>
    <w:semiHidden/>
    <w:rsid w:val="001F17E3"/>
  </w:style>
  <w:style w:type="numbering" w:customStyle="1" w:styleId="SymbolSymbol26">
    <w:name w:val="Стиль маркированный Symbol (Symbol) подчеркивание26"/>
    <w:basedOn w:val="ad"/>
    <w:rsid w:val="001F17E3"/>
  </w:style>
  <w:style w:type="numbering" w:customStyle="1" w:styleId="26d">
    <w:name w:val="Стиль нумерованный26"/>
    <w:basedOn w:val="ad"/>
    <w:rsid w:val="001F17E3"/>
  </w:style>
  <w:style w:type="numbering" w:customStyle="1" w:styleId="12pt26">
    <w:name w:val="Стиль маркированный 12 pt26"/>
    <w:basedOn w:val="ad"/>
    <w:rsid w:val="001F17E3"/>
  </w:style>
  <w:style w:type="numbering" w:customStyle="1" w:styleId="26e">
    <w:name w:val="Стиль маркированный26"/>
    <w:basedOn w:val="ad"/>
    <w:rsid w:val="001F17E3"/>
  </w:style>
  <w:style w:type="numbering" w:customStyle="1" w:styleId="12pt1114">
    <w:name w:val="Стиль маркированный 12 pt1114"/>
    <w:basedOn w:val="ad"/>
    <w:rsid w:val="001F17E3"/>
  </w:style>
  <w:style w:type="numbering" w:customStyle="1" w:styleId="941">
    <w:name w:val="Нет списка94"/>
    <w:next w:val="ad"/>
    <w:uiPriority w:val="99"/>
    <w:semiHidden/>
    <w:rsid w:val="001F17E3"/>
  </w:style>
  <w:style w:type="numbering" w:customStyle="1" w:styleId="1641">
    <w:name w:val="Нет списка164"/>
    <w:next w:val="ad"/>
    <w:semiHidden/>
    <w:rsid w:val="001F17E3"/>
  </w:style>
  <w:style w:type="numbering" w:customStyle="1" w:styleId="2540">
    <w:name w:val="Нет списка254"/>
    <w:next w:val="ad"/>
    <w:semiHidden/>
    <w:unhideWhenUsed/>
    <w:rsid w:val="001F17E3"/>
  </w:style>
  <w:style w:type="numbering" w:customStyle="1" w:styleId="354">
    <w:name w:val="Нет списка354"/>
    <w:next w:val="ad"/>
    <w:semiHidden/>
    <w:rsid w:val="001F17E3"/>
  </w:style>
  <w:style w:type="numbering" w:customStyle="1" w:styleId="454">
    <w:name w:val="Нет списка454"/>
    <w:next w:val="ad"/>
    <w:semiHidden/>
    <w:rsid w:val="001F17E3"/>
  </w:style>
  <w:style w:type="numbering" w:customStyle="1" w:styleId="1154">
    <w:name w:val="Нет списка1154"/>
    <w:next w:val="ad"/>
    <w:semiHidden/>
    <w:rsid w:val="001F17E3"/>
  </w:style>
  <w:style w:type="numbering" w:customStyle="1" w:styleId="11144">
    <w:name w:val="Нет списка11144"/>
    <w:next w:val="ad"/>
    <w:semiHidden/>
    <w:rsid w:val="001F17E3"/>
  </w:style>
  <w:style w:type="numbering" w:customStyle="1" w:styleId="2154">
    <w:name w:val="Нет списка2154"/>
    <w:next w:val="ad"/>
    <w:semiHidden/>
    <w:unhideWhenUsed/>
    <w:rsid w:val="001F17E3"/>
  </w:style>
  <w:style w:type="numbering" w:customStyle="1" w:styleId="3154">
    <w:name w:val="Нет списка3154"/>
    <w:next w:val="ad"/>
    <w:semiHidden/>
    <w:rsid w:val="001F17E3"/>
  </w:style>
  <w:style w:type="numbering" w:customStyle="1" w:styleId="41340">
    <w:name w:val="Нет списка4134"/>
    <w:next w:val="ad"/>
    <w:semiHidden/>
    <w:rsid w:val="001F17E3"/>
  </w:style>
  <w:style w:type="numbering" w:customStyle="1" w:styleId="1244">
    <w:name w:val="Нет списка1244"/>
    <w:next w:val="ad"/>
    <w:semiHidden/>
    <w:rsid w:val="001F17E3"/>
  </w:style>
  <w:style w:type="numbering" w:customStyle="1" w:styleId="211340">
    <w:name w:val="Нет списка21134"/>
    <w:next w:val="ad"/>
    <w:semiHidden/>
    <w:unhideWhenUsed/>
    <w:rsid w:val="001F17E3"/>
  </w:style>
  <w:style w:type="numbering" w:customStyle="1" w:styleId="311340">
    <w:name w:val="Нет списка31134"/>
    <w:next w:val="ad"/>
    <w:semiHidden/>
    <w:rsid w:val="001F17E3"/>
  </w:style>
  <w:style w:type="numbering" w:customStyle="1" w:styleId="544">
    <w:name w:val="Нет списка544"/>
    <w:next w:val="ad"/>
    <w:uiPriority w:val="99"/>
    <w:semiHidden/>
    <w:unhideWhenUsed/>
    <w:rsid w:val="001F17E3"/>
  </w:style>
  <w:style w:type="numbering" w:customStyle="1" w:styleId="634">
    <w:name w:val="Нет списка634"/>
    <w:next w:val="ad"/>
    <w:uiPriority w:val="99"/>
    <w:semiHidden/>
    <w:rsid w:val="001F17E3"/>
  </w:style>
  <w:style w:type="numbering" w:customStyle="1" w:styleId="1344">
    <w:name w:val="Нет списка1344"/>
    <w:next w:val="ad"/>
    <w:semiHidden/>
    <w:rsid w:val="001F17E3"/>
  </w:style>
  <w:style w:type="numbering" w:customStyle="1" w:styleId="11234">
    <w:name w:val="Нет списка11234"/>
    <w:next w:val="ad"/>
    <w:semiHidden/>
    <w:rsid w:val="001F17E3"/>
  </w:style>
  <w:style w:type="numbering" w:customStyle="1" w:styleId="2244">
    <w:name w:val="Нет списка2244"/>
    <w:next w:val="ad"/>
    <w:semiHidden/>
    <w:unhideWhenUsed/>
    <w:rsid w:val="001F17E3"/>
  </w:style>
  <w:style w:type="numbering" w:customStyle="1" w:styleId="3244">
    <w:name w:val="Нет списка3244"/>
    <w:next w:val="ad"/>
    <w:semiHidden/>
    <w:rsid w:val="001F17E3"/>
  </w:style>
  <w:style w:type="numbering" w:customStyle="1" w:styleId="4234">
    <w:name w:val="Нет списка4234"/>
    <w:next w:val="ad"/>
    <w:semiHidden/>
    <w:rsid w:val="001F17E3"/>
  </w:style>
  <w:style w:type="numbering" w:customStyle="1" w:styleId="12134">
    <w:name w:val="Нет списка12134"/>
    <w:next w:val="ad"/>
    <w:semiHidden/>
    <w:rsid w:val="001F17E3"/>
  </w:style>
  <w:style w:type="numbering" w:customStyle="1" w:styleId="21234">
    <w:name w:val="Нет списка21234"/>
    <w:next w:val="ad"/>
    <w:semiHidden/>
    <w:unhideWhenUsed/>
    <w:rsid w:val="001F17E3"/>
  </w:style>
  <w:style w:type="numbering" w:customStyle="1" w:styleId="31234">
    <w:name w:val="Нет списка31234"/>
    <w:next w:val="ad"/>
    <w:semiHidden/>
    <w:rsid w:val="001F17E3"/>
  </w:style>
  <w:style w:type="numbering" w:customStyle="1" w:styleId="5134">
    <w:name w:val="Нет списка5134"/>
    <w:next w:val="ad"/>
    <w:uiPriority w:val="99"/>
    <w:semiHidden/>
    <w:rsid w:val="001F17E3"/>
  </w:style>
  <w:style w:type="numbering" w:customStyle="1" w:styleId="13134">
    <w:name w:val="Нет списка13134"/>
    <w:next w:val="ad"/>
    <w:semiHidden/>
    <w:rsid w:val="001F17E3"/>
  </w:style>
  <w:style w:type="numbering" w:customStyle="1" w:styleId="22134">
    <w:name w:val="Нет списка22134"/>
    <w:next w:val="ad"/>
    <w:semiHidden/>
    <w:unhideWhenUsed/>
    <w:rsid w:val="001F17E3"/>
  </w:style>
  <w:style w:type="numbering" w:customStyle="1" w:styleId="32134">
    <w:name w:val="Нет списка32134"/>
    <w:next w:val="ad"/>
    <w:semiHidden/>
    <w:rsid w:val="001F17E3"/>
  </w:style>
  <w:style w:type="numbering" w:customStyle="1" w:styleId="SymbolSymbol34">
    <w:name w:val="Стиль маркированный Symbol (Symbol) подчеркивание34"/>
    <w:basedOn w:val="ad"/>
    <w:rsid w:val="001F17E3"/>
    <w:pPr>
      <w:numPr>
        <w:numId w:val="18"/>
      </w:numPr>
    </w:pPr>
  </w:style>
  <w:style w:type="numbering" w:customStyle="1" w:styleId="345">
    <w:name w:val="Стиль нумерованный34"/>
    <w:basedOn w:val="ad"/>
    <w:rsid w:val="001F17E3"/>
  </w:style>
  <w:style w:type="numbering" w:customStyle="1" w:styleId="12pt34">
    <w:name w:val="Стиль маркированный 12 pt34"/>
    <w:basedOn w:val="ad"/>
    <w:rsid w:val="001F17E3"/>
    <w:pPr>
      <w:numPr>
        <w:numId w:val="39"/>
      </w:numPr>
    </w:pPr>
  </w:style>
  <w:style w:type="numbering" w:customStyle="1" w:styleId="34">
    <w:name w:val="Стиль маркированный34"/>
    <w:basedOn w:val="ad"/>
    <w:rsid w:val="001F17E3"/>
    <w:pPr>
      <w:numPr>
        <w:numId w:val="40"/>
      </w:numPr>
    </w:pPr>
  </w:style>
  <w:style w:type="numbering" w:customStyle="1" w:styleId="1040">
    <w:name w:val="Нет списка104"/>
    <w:next w:val="ad"/>
    <w:uiPriority w:val="99"/>
    <w:semiHidden/>
    <w:rsid w:val="001F17E3"/>
  </w:style>
  <w:style w:type="numbering" w:customStyle="1" w:styleId="1741">
    <w:name w:val="Нет списка174"/>
    <w:next w:val="ad"/>
    <w:semiHidden/>
    <w:rsid w:val="001F17E3"/>
  </w:style>
  <w:style w:type="numbering" w:customStyle="1" w:styleId="2640">
    <w:name w:val="Нет списка264"/>
    <w:next w:val="ad"/>
    <w:semiHidden/>
    <w:unhideWhenUsed/>
    <w:rsid w:val="001F17E3"/>
  </w:style>
  <w:style w:type="numbering" w:customStyle="1" w:styleId="364">
    <w:name w:val="Нет списка364"/>
    <w:next w:val="ad"/>
    <w:semiHidden/>
    <w:rsid w:val="001F17E3"/>
  </w:style>
  <w:style w:type="numbering" w:customStyle="1" w:styleId="464">
    <w:name w:val="Нет списка464"/>
    <w:next w:val="ad"/>
    <w:semiHidden/>
    <w:rsid w:val="001F17E3"/>
  </w:style>
  <w:style w:type="numbering" w:customStyle="1" w:styleId="1164">
    <w:name w:val="Нет списка1164"/>
    <w:next w:val="ad"/>
    <w:semiHidden/>
    <w:rsid w:val="001F17E3"/>
  </w:style>
  <w:style w:type="numbering" w:customStyle="1" w:styleId="11154">
    <w:name w:val="Нет списка11154"/>
    <w:next w:val="ad"/>
    <w:semiHidden/>
    <w:rsid w:val="001F17E3"/>
  </w:style>
  <w:style w:type="numbering" w:customStyle="1" w:styleId="2164">
    <w:name w:val="Нет списка2164"/>
    <w:next w:val="ad"/>
    <w:semiHidden/>
    <w:unhideWhenUsed/>
    <w:rsid w:val="001F17E3"/>
  </w:style>
  <w:style w:type="numbering" w:customStyle="1" w:styleId="3164">
    <w:name w:val="Нет списка3164"/>
    <w:next w:val="ad"/>
    <w:semiHidden/>
    <w:rsid w:val="001F17E3"/>
  </w:style>
  <w:style w:type="numbering" w:customStyle="1" w:styleId="4144">
    <w:name w:val="Нет списка4144"/>
    <w:next w:val="ad"/>
    <w:semiHidden/>
    <w:rsid w:val="001F17E3"/>
  </w:style>
  <w:style w:type="numbering" w:customStyle="1" w:styleId="1254">
    <w:name w:val="Нет списка1254"/>
    <w:next w:val="ad"/>
    <w:semiHidden/>
    <w:rsid w:val="001F17E3"/>
  </w:style>
  <w:style w:type="numbering" w:customStyle="1" w:styleId="21144">
    <w:name w:val="Нет списка21144"/>
    <w:next w:val="ad"/>
    <w:semiHidden/>
    <w:unhideWhenUsed/>
    <w:rsid w:val="001F17E3"/>
  </w:style>
  <w:style w:type="numbering" w:customStyle="1" w:styleId="31144">
    <w:name w:val="Нет списка31144"/>
    <w:next w:val="ad"/>
    <w:semiHidden/>
    <w:rsid w:val="001F17E3"/>
  </w:style>
  <w:style w:type="numbering" w:customStyle="1" w:styleId="554">
    <w:name w:val="Нет списка554"/>
    <w:next w:val="ad"/>
    <w:uiPriority w:val="99"/>
    <w:semiHidden/>
    <w:unhideWhenUsed/>
    <w:rsid w:val="001F17E3"/>
  </w:style>
  <w:style w:type="numbering" w:customStyle="1" w:styleId="644">
    <w:name w:val="Нет списка644"/>
    <w:next w:val="ad"/>
    <w:uiPriority w:val="99"/>
    <w:semiHidden/>
    <w:rsid w:val="001F17E3"/>
  </w:style>
  <w:style w:type="numbering" w:customStyle="1" w:styleId="1354">
    <w:name w:val="Нет списка1354"/>
    <w:next w:val="ad"/>
    <w:semiHidden/>
    <w:rsid w:val="001F17E3"/>
  </w:style>
  <w:style w:type="numbering" w:customStyle="1" w:styleId="11244">
    <w:name w:val="Нет списка11244"/>
    <w:next w:val="ad"/>
    <w:semiHidden/>
    <w:rsid w:val="001F17E3"/>
  </w:style>
  <w:style w:type="numbering" w:customStyle="1" w:styleId="2254">
    <w:name w:val="Нет списка2254"/>
    <w:next w:val="ad"/>
    <w:semiHidden/>
    <w:unhideWhenUsed/>
    <w:rsid w:val="001F17E3"/>
  </w:style>
  <w:style w:type="numbering" w:customStyle="1" w:styleId="3254">
    <w:name w:val="Нет списка3254"/>
    <w:next w:val="ad"/>
    <w:semiHidden/>
    <w:rsid w:val="001F17E3"/>
  </w:style>
  <w:style w:type="numbering" w:customStyle="1" w:styleId="4244">
    <w:name w:val="Нет списка4244"/>
    <w:next w:val="ad"/>
    <w:semiHidden/>
    <w:rsid w:val="001F17E3"/>
  </w:style>
  <w:style w:type="numbering" w:customStyle="1" w:styleId="12144">
    <w:name w:val="Нет списка12144"/>
    <w:next w:val="ad"/>
    <w:semiHidden/>
    <w:rsid w:val="001F17E3"/>
  </w:style>
  <w:style w:type="numbering" w:customStyle="1" w:styleId="21244">
    <w:name w:val="Нет списка21244"/>
    <w:next w:val="ad"/>
    <w:semiHidden/>
    <w:unhideWhenUsed/>
    <w:rsid w:val="001F17E3"/>
  </w:style>
  <w:style w:type="numbering" w:customStyle="1" w:styleId="31244">
    <w:name w:val="Нет списка31244"/>
    <w:next w:val="ad"/>
    <w:semiHidden/>
    <w:rsid w:val="001F17E3"/>
  </w:style>
  <w:style w:type="numbering" w:customStyle="1" w:styleId="5144">
    <w:name w:val="Нет списка5144"/>
    <w:next w:val="ad"/>
    <w:uiPriority w:val="99"/>
    <w:semiHidden/>
    <w:rsid w:val="001F17E3"/>
  </w:style>
  <w:style w:type="numbering" w:customStyle="1" w:styleId="13144">
    <w:name w:val="Нет списка13144"/>
    <w:next w:val="ad"/>
    <w:semiHidden/>
    <w:rsid w:val="001F17E3"/>
  </w:style>
  <w:style w:type="numbering" w:customStyle="1" w:styleId="22144">
    <w:name w:val="Нет списка22144"/>
    <w:next w:val="ad"/>
    <w:semiHidden/>
    <w:unhideWhenUsed/>
    <w:rsid w:val="001F17E3"/>
  </w:style>
  <w:style w:type="numbering" w:customStyle="1" w:styleId="32144">
    <w:name w:val="Нет списка32144"/>
    <w:next w:val="ad"/>
    <w:semiHidden/>
    <w:rsid w:val="001F17E3"/>
  </w:style>
  <w:style w:type="numbering" w:customStyle="1" w:styleId="SymbolSymbol44">
    <w:name w:val="Стиль маркированный Symbol (Symbol) подчеркивание44"/>
    <w:basedOn w:val="ad"/>
    <w:rsid w:val="001F17E3"/>
  </w:style>
  <w:style w:type="numbering" w:customStyle="1" w:styleId="445">
    <w:name w:val="Стиль нумерованный44"/>
    <w:basedOn w:val="ad"/>
    <w:rsid w:val="001F17E3"/>
  </w:style>
  <w:style w:type="numbering" w:customStyle="1" w:styleId="12pt44">
    <w:name w:val="Стиль маркированный 12 pt44"/>
    <w:basedOn w:val="ad"/>
    <w:rsid w:val="001F17E3"/>
  </w:style>
  <w:style w:type="numbering" w:customStyle="1" w:styleId="44">
    <w:name w:val="Стиль маркированный44"/>
    <w:basedOn w:val="ad"/>
    <w:rsid w:val="001F17E3"/>
    <w:pPr>
      <w:numPr>
        <w:numId w:val="19"/>
      </w:numPr>
    </w:pPr>
  </w:style>
  <w:style w:type="numbering" w:customStyle="1" w:styleId="12pt124">
    <w:name w:val="Стиль маркированный 12 pt124"/>
    <w:basedOn w:val="ad"/>
    <w:rsid w:val="001F17E3"/>
    <w:pPr>
      <w:numPr>
        <w:numId w:val="29"/>
      </w:numPr>
    </w:pPr>
  </w:style>
  <w:style w:type="numbering" w:customStyle="1" w:styleId="1840">
    <w:name w:val="Нет списка184"/>
    <w:next w:val="ad"/>
    <w:semiHidden/>
    <w:rsid w:val="001F17E3"/>
  </w:style>
  <w:style w:type="numbering" w:customStyle="1" w:styleId="194">
    <w:name w:val="Нет списка194"/>
    <w:next w:val="ad"/>
    <w:uiPriority w:val="99"/>
    <w:semiHidden/>
    <w:unhideWhenUsed/>
    <w:rsid w:val="001F17E3"/>
  </w:style>
  <w:style w:type="numbering" w:customStyle="1" w:styleId="1174">
    <w:name w:val="Нет списка1174"/>
    <w:next w:val="ad"/>
    <w:semiHidden/>
    <w:rsid w:val="001F17E3"/>
  </w:style>
  <w:style w:type="numbering" w:customStyle="1" w:styleId="204">
    <w:name w:val="Нет списка204"/>
    <w:next w:val="ad"/>
    <w:uiPriority w:val="99"/>
    <w:semiHidden/>
    <w:unhideWhenUsed/>
    <w:rsid w:val="001F17E3"/>
  </w:style>
  <w:style w:type="numbering" w:customStyle="1" w:styleId="SymbolSymbol54">
    <w:name w:val="Стиль маркированный Symbol (Symbol) подчеркивание54"/>
    <w:basedOn w:val="ad"/>
    <w:rsid w:val="001F17E3"/>
  </w:style>
  <w:style w:type="numbering" w:customStyle="1" w:styleId="545">
    <w:name w:val="Стиль нумерованный54"/>
    <w:basedOn w:val="ad"/>
    <w:rsid w:val="001F17E3"/>
  </w:style>
  <w:style w:type="numbering" w:customStyle="1" w:styleId="12pt54">
    <w:name w:val="Стиль маркированный 12 pt54"/>
    <w:basedOn w:val="ad"/>
    <w:rsid w:val="001F17E3"/>
  </w:style>
  <w:style w:type="numbering" w:customStyle="1" w:styleId="546">
    <w:name w:val="Стиль маркированный54"/>
    <w:basedOn w:val="ad"/>
    <w:rsid w:val="001F17E3"/>
  </w:style>
  <w:style w:type="numbering" w:customStyle="1" w:styleId="SymbolSymbol124">
    <w:name w:val="Стиль маркированный Symbol (Symbol) подчеркивание124"/>
    <w:basedOn w:val="ad"/>
    <w:rsid w:val="001F17E3"/>
  </w:style>
  <w:style w:type="numbering" w:customStyle="1" w:styleId="1245">
    <w:name w:val="Стиль нумерованный124"/>
    <w:basedOn w:val="ad"/>
    <w:rsid w:val="001F17E3"/>
  </w:style>
  <w:style w:type="numbering" w:customStyle="1" w:styleId="12pt134">
    <w:name w:val="Стиль маркированный 12 pt134"/>
    <w:basedOn w:val="ad"/>
    <w:rsid w:val="001F17E3"/>
  </w:style>
  <w:style w:type="numbering" w:customStyle="1" w:styleId="1246">
    <w:name w:val="Стиль маркированный124"/>
    <w:basedOn w:val="ad"/>
    <w:rsid w:val="001F17E3"/>
  </w:style>
  <w:style w:type="numbering" w:customStyle="1" w:styleId="SymbolSymbol214">
    <w:name w:val="Стиль маркированный Symbol (Symbol) подчеркивание214"/>
    <w:basedOn w:val="ad"/>
    <w:rsid w:val="001F17E3"/>
  </w:style>
  <w:style w:type="numbering" w:customStyle="1" w:styleId="2145">
    <w:name w:val="Стиль нумерованный214"/>
    <w:basedOn w:val="ad"/>
    <w:rsid w:val="001F17E3"/>
  </w:style>
  <w:style w:type="numbering" w:customStyle="1" w:styleId="12pt214">
    <w:name w:val="Стиль маркированный 12 pt214"/>
    <w:basedOn w:val="ad"/>
    <w:rsid w:val="001F17E3"/>
  </w:style>
  <w:style w:type="numbering" w:customStyle="1" w:styleId="2146">
    <w:name w:val="Стиль маркированный214"/>
    <w:basedOn w:val="ad"/>
    <w:rsid w:val="001F17E3"/>
  </w:style>
  <w:style w:type="numbering" w:customStyle="1" w:styleId="12pt1124">
    <w:name w:val="Стиль маркированный 12 pt1124"/>
    <w:basedOn w:val="ad"/>
    <w:rsid w:val="001F17E3"/>
  </w:style>
  <w:style w:type="numbering" w:customStyle="1" w:styleId="2740">
    <w:name w:val="Нет списка274"/>
    <w:next w:val="ad"/>
    <w:uiPriority w:val="99"/>
    <w:semiHidden/>
    <w:unhideWhenUsed/>
    <w:rsid w:val="001F17E3"/>
  </w:style>
  <w:style w:type="numbering" w:customStyle="1" w:styleId="SymbolSymbol62">
    <w:name w:val="Стиль маркированный Symbol (Symbol) подчеркивание62"/>
    <w:basedOn w:val="ad"/>
    <w:rsid w:val="001F17E3"/>
  </w:style>
  <w:style w:type="numbering" w:customStyle="1" w:styleId="625">
    <w:name w:val="Стиль нумерованный62"/>
    <w:basedOn w:val="ad"/>
    <w:rsid w:val="001F17E3"/>
  </w:style>
  <w:style w:type="numbering" w:customStyle="1" w:styleId="12pt62">
    <w:name w:val="Стиль маркированный 12 pt62"/>
    <w:basedOn w:val="ad"/>
    <w:rsid w:val="001F17E3"/>
  </w:style>
  <w:style w:type="numbering" w:customStyle="1" w:styleId="626">
    <w:name w:val="Стиль маркированный62"/>
    <w:basedOn w:val="ad"/>
    <w:rsid w:val="001F17E3"/>
  </w:style>
  <w:style w:type="numbering" w:customStyle="1" w:styleId="SymbolSymbol132">
    <w:name w:val="Стиль маркированный Symbol (Symbol) подчеркивание132"/>
    <w:basedOn w:val="ad"/>
    <w:rsid w:val="001F17E3"/>
  </w:style>
  <w:style w:type="numbering" w:customStyle="1" w:styleId="1326">
    <w:name w:val="Стиль нумерованный132"/>
    <w:basedOn w:val="ad"/>
    <w:rsid w:val="001F17E3"/>
  </w:style>
  <w:style w:type="numbering" w:customStyle="1" w:styleId="12pt144">
    <w:name w:val="Стиль маркированный 12 pt144"/>
    <w:basedOn w:val="ad"/>
    <w:rsid w:val="001F17E3"/>
  </w:style>
  <w:style w:type="numbering" w:customStyle="1" w:styleId="1327">
    <w:name w:val="Стиль маркированный132"/>
    <w:basedOn w:val="ad"/>
    <w:rsid w:val="001F17E3"/>
  </w:style>
  <w:style w:type="numbering" w:customStyle="1" w:styleId="SymbolSymbol224">
    <w:name w:val="Стиль маркированный Symbol (Symbol) подчеркивание224"/>
    <w:basedOn w:val="ad"/>
    <w:rsid w:val="001F17E3"/>
  </w:style>
  <w:style w:type="numbering" w:customStyle="1" w:styleId="2245">
    <w:name w:val="Стиль нумерованный224"/>
    <w:basedOn w:val="ad"/>
    <w:rsid w:val="001F17E3"/>
  </w:style>
  <w:style w:type="numbering" w:customStyle="1" w:styleId="12pt224">
    <w:name w:val="Стиль маркированный 12 pt224"/>
    <w:basedOn w:val="ad"/>
    <w:rsid w:val="001F17E3"/>
  </w:style>
  <w:style w:type="numbering" w:customStyle="1" w:styleId="2246">
    <w:name w:val="Стиль маркированный224"/>
    <w:basedOn w:val="ad"/>
    <w:rsid w:val="001F17E3"/>
  </w:style>
  <w:style w:type="numbering" w:customStyle="1" w:styleId="12pt1132">
    <w:name w:val="Стиль маркированный 12 pt1132"/>
    <w:basedOn w:val="ad"/>
    <w:rsid w:val="001F17E3"/>
  </w:style>
  <w:style w:type="numbering" w:customStyle="1" w:styleId="SymbolSymbol1114">
    <w:name w:val="Стиль маркированный Symbol (Symbol) подчеркивание1114"/>
    <w:basedOn w:val="ad"/>
    <w:rsid w:val="001F17E3"/>
  </w:style>
  <w:style w:type="numbering" w:customStyle="1" w:styleId="2840">
    <w:name w:val="Нет списка284"/>
    <w:next w:val="ad"/>
    <w:uiPriority w:val="99"/>
    <w:semiHidden/>
    <w:unhideWhenUsed/>
    <w:rsid w:val="001F17E3"/>
  </w:style>
  <w:style w:type="numbering" w:customStyle="1" w:styleId="SymbolSymbol72">
    <w:name w:val="Стиль маркированный Symbol (Symbol) подчеркивание72"/>
    <w:basedOn w:val="ad"/>
    <w:rsid w:val="001F17E3"/>
  </w:style>
  <w:style w:type="numbering" w:customStyle="1" w:styleId="724">
    <w:name w:val="Стиль нумерованный72"/>
    <w:basedOn w:val="ad"/>
    <w:rsid w:val="001F17E3"/>
  </w:style>
  <w:style w:type="numbering" w:customStyle="1" w:styleId="12pt72">
    <w:name w:val="Стиль маркированный 12 pt72"/>
    <w:basedOn w:val="ad"/>
    <w:rsid w:val="001F17E3"/>
  </w:style>
  <w:style w:type="numbering" w:customStyle="1" w:styleId="725">
    <w:name w:val="Стиль маркированный72"/>
    <w:basedOn w:val="ad"/>
    <w:rsid w:val="001F17E3"/>
  </w:style>
  <w:style w:type="numbering" w:customStyle="1" w:styleId="SymbolSymbol142">
    <w:name w:val="Стиль маркированный Symbol (Symbol) подчеркивание142"/>
    <w:basedOn w:val="ad"/>
    <w:rsid w:val="001F17E3"/>
  </w:style>
  <w:style w:type="numbering" w:customStyle="1" w:styleId="1424">
    <w:name w:val="Стиль нумерованный142"/>
    <w:basedOn w:val="ad"/>
    <w:rsid w:val="001F17E3"/>
  </w:style>
  <w:style w:type="numbering" w:customStyle="1" w:styleId="12pt152">
    <w:name w:val="Стиль маркированный 12 pt152"/>
    <w:basedOn w:val="ad"/>
    <w:rsid w:val="001F17E3"/>
  </w:style>
  <w:style w:type="numbering" w:customStyle="1" w:styleId="1425">
    <w:name w:val="Стиль маркированный142"/>
    <w:basedOn w:val="ad"/>
    <w:rsid w:val="001F17E3"/>
  </w:style>
  <w:style w:type="numbering" w:customStyle="1" w:styleId="SymbolSymbol232">
    <w:name w:val="Стиль маркированный Symbol (Symbol) подчеркивание232"/>
    <w:basedOn w:val="ad"/>
    <w:rsid w:val="001F17E3"/>
  </w:style>
  <w:style w:type="numbering" w:customStyle="1" w:styleId="232a">
    <w:name w:val="Стиль нумерованный232"/>
    <w:basedOn w:val="ad"/>
    <w:rsid w:val="001F17E3"/>
  </w:style>
  <w:style w:type="numbering" w:customStyle="1" w:styleId="12pt232">
    <w:name w:val="Стиль маркированный 12 pt232"/>
    <w:basedOn w:val="ad"/>
    <w:rsid w:val="001F17E3"/>
  </w:style>
  <w:style w:type="numbering" w:customStyle="1" w:styleId="232b">
    <w:name w:val="Стиль маркированный232"/>
    <w:basedOn w:val="ad"/>
    <w:rsid w:val="001F17E3"/>
  </w:style>
  <w:style w:type="numbering" w:customStyle="1" w:styleId="12pt1142">
    <w:name w:val="Стиль маркированный 12 pt1142"/>
    <w:basedOn w:val="ad"/>
    <w:rsid w:val="001F17E3"/>
  </w:style>
  <w:style w:type="numbering" w:customStyle="1" w:styleId="1104">
    <w:name w:val="Нет списка1104"/>
    <w:next w:val="ad"/>
    <w:uiPriority w:val="99"/>
    <w:semiHidden/>
    <w:rsid w:val="001F17E3"/>
  </w:style>
  <w:style w:type="numbering" w:customStyle="1" w:styleId="1184">
    <w:name w:val="Нет списка1184"/>
    <w:next w:val="ad"/>
    <w:semiHidden/>
    <w:rsid w:val="001F17E3"/>
  </w:style>
  <w:style w:type="numbering" w:customStyle="1" w:styleId="2940">
    <w:name w:val="Нет списка294"/>
    <w:next w:val="ad"/>
    <w:semiHidden/>
    <w:unhideWhenUsed/>
    <w:rsid w:val="001F17E3"/>
  </w:style>
  <w:style w:type="numbering" w:customStyle="1" w:styleId="374">
    <w:name w:val="Нет списка374"/>
    <w:next w:val="ad"/>
    <w:semiHidden/>
    <w:rsid w:val="001F17E3"/>
  </w:style>
  <w:style w:type="numbering" w:customStyle="1" w:styleId="474">
    <w:name w:val="Нет списка474"/>
    <w:next w:val="ad"/>
    <w:semiHidden/>
    <w:rsid w:val="001F17E3"/>
  </w:style>
  <w:style w:type="numbering" w:customStyle="1" w:styleId="11164">
    <w:name w:val="Нет списка11164"/>
    <w:next w:val="ad"/>
    <w:semiHidden/>
    <w:rsid w:val="001F17E3"/>
  </w:style>
  <w:style w:type="numbering" w:customStyle="1" w:styleId="1111240">
    <w:name w:val="Нет списка111124"/>
    <w:next w:val="ad"/>
    <w:semiHidden/>
    <w:rsid w:val="001F17E3"/>
  </w:style>
  <w:style w:type="numbering" w:customStyle="1" w:styleId="2174">
    <w:name w:val="Нет списка2174"/>
    <w:next w:val="ad"/>
    <w:semiHidden/>
    <w:unhideWhenUsed/>
    <w:rsid w:val="001F17E3"/>
  </w:style>
  <w:style w:type="numbering" w:customStyle="1" w:styleId="3174">
    <w:name w:val="Нет списка3174"/>
    <w:next w:val="ad"/>
    <w:semiHidden/>
    <w:rsid w:val="001F17E3"/>
  </w:style>
  <w:style w:type="numbering" w:customStyle="1" w:styleId="4154">
    <w:name w:val="Нет списка4154"/>
    <w:next w:val="ad"/>
    <w:semiHidden/>
    <w:rsid w:val="001F17E3"/>
  </w:style>
  <w:style w:type="numbering" w:customStyle="1" w:styleId="1264">
    <w:name w:val="Нет списка1264"/>
    <w:next w:val="ad"/>
    <w:semiHidden/>
    <w:rsid w:val="001F17E3"/>
  </w:style>
  <w:style w:type="numbering" w:customStyle="1" w:styleId="21154">
    <w:name w:val="Нет списка21154"/>
    <w:next w:val="ad"/>
    <w:semiHidden/>
    <w:unhideWhenUsed/>
    <w:rsid w:val="001F17E3"/>
  </w:style>
  <w:style w:type="numbering" w:customStyle="1" w:styleId="31154">
    <w:name w:val="Нет списка31154"/>
    <w:next w:val="ad"/>
    <w:semiHidden/>
    <w:rsid w:val="001F17E3"/>
  </w:style>
  <w:style w:type="numbering" w:customStyle="1" w:styleId="564">
    <w:name w:val="Нет списка564"/>
    <w:next w:val="ad"/>
    <w:uiPriority w:val="99"/>
    <w:semiHidden/>
    <w:unhideWhenUsed/>
    <w:rsid w:val="001F17E3"/>
  </w:style>
  <w:style w:type="numbering" w:customStyle="1" w:styleId="654">
    <w:name w:val="Нет списка654"/>
    <w:next w:val="ad"/>
    <w:uiPriority w:val="99"/>
    <w:semiHidden/>
    <w:rsid w:val="001F17E3"/>
  </w:style>
  <w:style w:type="numbering" w:customStyle="1" w:styleId="1364">
    <w:name w:val="Нет списка1364"/>
    <w:next w:val="ad"/>
    <w:semiHidden/>
    <w:rsid w:val="001F17E3"/>
  </w:style>
  <w:style w:type="numbering" w:customStyle="1" w:styleId="11254">
    <w:name w:val="Нет списка11254"/>
    <w:next w:val="ad"/>
    <w:semiHidden/>
    <w:rsid w:val="001F17E3"/>
  </w:style>
  <w:style w:type="numbering" w:customStyle="1" w:styleId="2264">
    <w:name w:val="Нет списка2264"/>
    <w:next w:val="ad"/>
    <w:semiHidden/>
    <w:unhideWhenUsed/>
    <w:rsid w:val="001F17E3"/>
  </w:style>
  <w:style w:type="numbering" w:customStyle="1" w:styleId="3264">
    <w:name w:val="Нет списка3264"/>
    <w:next w:val="ad"/>
    <w:semiHidden/>
    <w:rsid w:val="001F17E3"/>
  </w:style>
  <w:style w:type="numbering" w:customStyle="1" w:styleId="4254">
    <w:name w:val="Нет списка4254"/>
    <w:next w:val="ad"/>
    <w:semiHidden/>
    <w:rsid w:val="001F17E3"/>
  </w:style>
  <w:style w:type="numbering" w:customStyle="1" w:styleId="12154">
    <w:name w:val="Нет списка12154"/>
    <w:next w:val="ad"/>
    <w:semiHidden/>
    <w:rsid w:val="001F17E3"/>
  </w:style>
  <w:style w:type="numbering" w:customStyle="1" w:styleId="21254">
    <w:name w:val="Нет списка21254"/>
    <w:next w:val="ad"/>
    <w:semiHidden/>
    <w:unhideWhenUsed/>
    <w:rsid w:val="001F17E3"/>
  </w:style>
  <w:style w:type="numbering" w:customStyle="1" w:styleId="31254">
    <w:name w:val="Нет списка31254"/>
    <w:next w:val="ad"/>
    <w:semiHidden/>
    <w:rsid w:val="001F17E3"/>
  </w:style>
  <w:style w:type="numbering" w:customStyle="1" w:styleId="5154">
    <w:name w:val="Нет списка5154"/>
    <w:next w:val="ad"/>
    <w:uiPriority w:val="99"/>
    <w:semiHidden/>
    <w:rsid w:val="001F17E3"/>
  </w:style>
  <w:style w:type="numbering" w:customStyle="1" w:styleId="13154">
    <w:name w:val="Нет списка13154"/>
    <w:next w:val="ad"/>
    <w:semiHidden/>
    <w:rsid w:val="001F17E3"/>
  </w:style>
  <w:style w:type="numbering" w:customStyle="1" w:styleId="22154">
    <w:name w:val="Нет списка22154"/>
    <w:next w:val="ad"/>
    <w:semiHidden/>
    <w:unhideWhenUsed/>
    <w:rsid w:val="001F17E3"/>
  </w:style>
  <w:style w:type="numbering" w:customStyle="1" w:styleId="32154">
    <w:name w:val="Нет списка32154"/>
    <w:next w:val="ad"/>
    <w:semiHidden/>
    <w:rsid w:val="001F17E3"/>
  </w:style>
  <w:style w:type="numbering" w:customStyle="1" w:styleId="7240">
    <w:name w:val="Нет списка724"/>
    <w:next w:val="ad"/>
    <w:uiPriority w:val="99"/>
    <w:semiHidden/>
    <w:unhideWhenUsed/>
    <w:rsid w:val="001F17E3"/>
  </w:style>
  <w:style w:type="numbering" w:customStyle="1" w:styleId="14240">
    <w:name w:val="Нет списка1424"/>
    <w:next w:val="ad"/>
    <w:uiPriority w:val="99"/>
    <w:semiHidden/>
    <w:rsid w:val="001F17E3"/>
  </w:style>
  <w:style w:type="numbering" w:customStyle="1" w:styleId="11324">
    <w:name w:val="Нет списка11324"/>
    <w:next w:val="ad"/>
    <w:semiHidden/>
    <w:rsid w:val="001F17E3"/>
  </w:style>
  <w:style w:type="numbering" w:customStyle="1" w:styleId="23240">
    <w:name w:val="Нет списка2324"/>
    <w:next w:val="ad"/>
    <w:semiHidden/>
    <w:unhideWhenUsed/>
    <w:rsid w:val="001F17E3"/>
  </w:style>
  <w:style w:type="numbering" w:customStyle="1" w:styleId="3324">
    <w:name w:val="Нет списка3324"/>
    <w:next w:val="ad"/>
    <w:semiHidden/>
    <w:rsid w:val="001F17E3"/>
  </w:style>
  <w:style w:type="numbering" w:customStyle="1" w:styleId="4324">
    <w:name w:val="Нет списка4324"/>
    <w:next w:val="ad"/>
    <w:semiHidden/>
    <w:rsid w:val="001F17E3"/>
  </w:style>
  <w:style w:type="numbering" w:customStyle="1" w:styleId="1111114">
    <w:name w:val="Нет списка1111114"/>
    <w:next w:val="ad"/>
    <w:semiHidden/>
    <w:rsid w:val="001F17E3"/>
  </w:style>
  <w:style w:type="numbering" w:customStyle="1" w:styleId="111111140">
    <w:name w:val="Нет списка11111114"/>
    <w:next w:val="ad"/>
    <w:semiHidden/>
    <w:rsid w:val="001F17E3"/>
  </w:style>
  <w:style w:type="numbering" w:customStyle="1" w:styleId="21324">
    <w:name w:val="Нет списка21324"/>
    <w:next w:val="ad"/>
    <w:semiHidden/>
    <w:unhideWhenUsed/>
    <w:rsid w:val="001F17E3"/>
  </w:style>
  <w:style w:type="numbering" w:customStyle="1" w:styleId="31324">
    <w:name w:val="Нет списка31324"/>
    <w:next w:val="ad"/>
    <w:semiHidden/>
    <w:rsid w:val="001F17E3"/>
  </w:style>
  <w:style w:type="numbering" w:customStyle="1" w:styleId="41124">
    <w:name w:val="Нет списка41124"/>
    <w:next w:val="ad"/>
    <w:semiHidden/>
    <w:rsid w:val="001F17E3"/>
  </w:style>
  <w:style w:type="character" w:customStyle="1" w:styleId="afffffffffffd">
    <w:name w:val="Цветовое выделение"/>
    <w:uiPriority w:val="99"/>
    <w:rsid w:val="004C4C52"/>
    <w:rPr>
      <w:b/>
      <w:bCs/>
      <w:color w:val="000080"/>
      <w:szCs w:val="20"/>
    </w:rPr>
  </w:style>
  <w:style w:type="numbering" w:customStyle="1" w:styleId="600">
    <w:name w:val="Нет списка60"/>
    <w:next w:val="ad"/>
    <w:uiPriority w:val="99"/>
    <w:semiHidden/>
    <w:unhideWhenUsed/>
    <w:rsid w:val="00072F75"/>
  </w:style>
  <w:style w:type="table" w:customStyle="1" w:styleId="TableGridReport1">
    <w:name w:val="Table Grid Report1"/>
    <w:basedOn w:val="TableNormal"/>
    <w:next w:val="af2"/>
    <w:uiPriority w:val="39"/>
    <w:rsid w:val="00072F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1400">
    <w:name w:val="Нет списка140"/>
    <w:next w:val="ad"/>
    <w:uiPriority w:val="99"/>
    <w:semiHidden/>
    <w:unhideWhenUsed/>
    <w:rsid w:val="00072F75"/>
  </w:style>
  <w:style w:type="table" w:customStyle="1" w:styleId="TableNormal2">
    <w:name w:val="Table Normal2"/>
    <w:uiPriority w:val="2"/>
    <w:semiHidden/>
    <w:unhideWhenUsed/>
    <w:qFormat/>
    <w:rsid w:val="00072F7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2">
    <w:name w:val="Сетка таблицы128"/>
    <w:basedOn w:val="ac"/>
    <w:next w:val="af2"/>
    <w:uiPriority w:val="39"/>
    <w:rsid w:val="00072F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index heading" w:uiPriority="0"/>
    <w:lsdException w:name="caption" w:uiPriority="35" w:qFormat="1"/>
    <w:lsdException w:name="envelope address"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Bullet 2" w:uiPriority="0"/>
    <w:lsdException w:name="List Bullet 3" w:uiPriority="0"/>
    <w:lsdException w:name="Title" w:semiHidden="0" w:uiPriority="10" w:unhideWhenUsed="0" w:qFormat="1"/>
    <w:lsdException w:name="Signature" w:uiPriority="0"/>
    <w:lsdException w:name="Default Paragraph Font" w:uiPriority="1"/>
    <w:lsdException w:name="Body Text" w:uiPriority="1" w:qFormat="1"/>
    <w:lsdException w:name="Body Text Indent" w:uiPriority="0" w:qFormat="1"/>
    <w:lsdException w:name="List Continue 2" w:uiPriority="0"/>
    <w:lsdException w:name="Subtitle" w:semiHidden="0" w:uiPriority="11" w:unhideWhenUsed="0" w:qFormat="1"/>
    <w:lsdException w:name="Date" w:uiPriority="0"/>
    <w:lsdException w:name="Body Text First Indent" w:uiPriority="0"/>
    <w:lsdException w:name="Body Text First Indent 2" w:uiPriority="34"/>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qFormat="1"/>
    <w:lsdException w:name="HTML Preformatted" w:uiPriority="0"/>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next w:val="aa"/>
    <w:qFormat/>
    <w:rsid w:val="00B73B06"/>
    <w:pPr>
      <w:spacing w:after="0" w:line="240" w:lineRule="auto"/>
    </w:pPr>
    <w:rPr>
      <w:rFonts w:ascii="Times New Roman" w:hAnsi="Times New Roman"/>
      <w:sz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10"/>
    <w:uiPriority w:val="9"/>
    <w:qFormat/>
    <w:rsid w:val="008F2C53"/>
    <w:pPr>
      <w:widowControl w:val="0"/>
      <w:autoSpaceDE w:val="0"/>
      <w:autoSpaceDN w:val="0"/>
      <w:adjustRightInd w:val="0"/>
      <w:spacing w:before="64"/>
      <w:ind w:left="672"/>
      <w:outlineLvl w:val="0"/>
    </w:pPr>
    <w:rPr>
      <w:rFonts w:eastAsia="Times New Roman" w:cs="Times New Roman"/>
      <w:b/>
      <w:bCs/>
      <w:sz w:val="28"/>
      <w:szCs w:val="28"/>
      <w:lang w:eastAsia="ru-RU"/>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uiPriority w:val="9"/>
    <w:unhideWhenUsed/>
    <w:qFormat/>
    <w:rsid w:val="008F2C53"/>
    <w:pPr>
      <w:widowControl w:val="0"/>
      <w:autoSpaceDE w:val="0"/>
      <w:autoSpaceDN w:val="0"/>
      <w:adjustRightInd w:val="0"/>
      <w:spacing w:before="69"/>
      <w:ind w:left="692" w:hanging="8"/>
      <w:outlineLvl w:val="1"/>
    </w:pPr>
    <w:rPr>
      <w:rFonts w:eastAsia="Times New Roman" w:cs="Times New Roman"/>
      <w:b/>
      <w:bCs/>
      <w:szCs w:val="24"/>
      <w:lang w:eastAsia="ru-RU"/>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uiPriority w:val="9"/>
    <w:qFormat/>
    <w:rsid w:val="0046554C"/>
    <w:pPr>
      <w:widowControl w:val="0"/>
      <w:autoSpaceDE w:val="0"/>
      <w:autoSpaceDN w:val="0"/>
      <w:adjustRightInd w:val="0"/>
      <w:spacing w:before="69"/>
      <w:ind w:left="824"/>
      <w:outlineLvl w:val="2"/>
    </w:pPr>
    <w:rPr>
      <w:rFonts w:eastAsiaTheme="minorEastAsia" w:cs="Times New Roman"/>
      <w:b/>
      <w:bCs/>
      <w:szCs w:val="24"/>
      <w:lang w:eastAsia="ru-RU"/>
    </w:rPr>
  </w:style>
  <w:style w:type="paragraph" w:styleId="4">
    <w:name w:val="heading 4"/>
    <w:aliases w:val="1.1.1.1. Заголовок,Знак12,Знак12 Знак"/>
    <w:basedOn w:val="a9"/>
    <w:next w:val="a9"/>
    <w:link w:val="40"/>
    <w:uiPriority w:val="9"/>
    <w:unhideWhenUsed/>
    <w:qFormat/>
    <w:rsid w:val="001F17E3"/>
    <w:pPr>
      <w:keepNext/>
      <w:spacing w:before="240" w:after="120"/>
      <w:ind w:left="864" w:hanging="864"/>
      <w:jc w:val="both"/>
      <w:outlineLvl w:val="3"/>
    </w:pPr>
    <w:rPr>
      <w:rFonts w:asciiTheme="majorHAnsi" w:eastAsiaTheme="majorEastAsia" w:hAnsiTheme="majorHAnsi" w:cstheme="majorBidi"/>
      <w:b/>
      <w:bCs/>
      <w:i/>
      <w:iCs/>
      <w:sz w:val="28"/>
      <w:szCs w:val="24"/>
      <w:lang w:eastAsia="ru-RU"/>
    </w:rPr>
  </w:style>
  <w:style w:type="paragraph" w:styleId="5">
    <w:name w:val="heading 5"/>
    <w:aliases w:val="Знак11,Знак11 Знак,Заголовок 5 Знак1,Заголовок 5 Знак Знак,Знак20 Знак Знак,Знак20 Знак"/>
    <w:basedOn w:val="a9"/>
    <w:next w:val="a9"/>
    <w:link w:val="50"/>
    <w:uiPriority w:val="9"/>
    <w:unhideWhenUsed/>
    <w:qFormat/>
    <w:rsid w:val="001F17E3"/>
    <w:pPr>
      <w:keepNext/>
      <w:keepLines/>
      <w:spacing w:before="240" w:after="120"/>
      <w:ind w:left="1008" w:hanging="1008"/>
      <w:outlineLvl w:val="4"/>
    </w:pPr>
    <w:rPr>
      <w:rFonts w:asciiTheme="majorHAnsi" w:eastAsiaTheme="majorEastAsia" w:hAnsiTheme="majorHAnsi" w:cstheme="majorBidi"/>
      <w:b/>
      <w:i/>
      <w:sz w:val="28"/>
    </w:rPr>
  </w:style>
  <w:style w:type="paragraph" w:styleId="6">
    <w:name w:val="heading 6"/>
    <w:aliases w:val="Знак10,Знак10 Знак"/>
    <w:basedOn w:val="a9"/>
    <w:next w:val="a9"/>
    <w:link w:val="60"/>
    <w:uiPriority w:val="9"/>
    <w:unhideWhenUsed/>
    <w:qFormat/>
    <w:rsid w:val="001F17E3"/>
    <w:pPr>
      <w:keepNext/>
      <w:keepLines/>
      <w:spacing w:before="240" w:after="120"/>
      <w:ind w:left="1152" w:hanging="1152"/>
      <w:jc w:val="both"/>
      <w:outlineLvl w:val="5"/>
    </w:pPr>
    <w:rPr>
      <w:rFonts w:asciiTheme="majorHAnsi" w:eastAsiaTheme="majorEastAsia" w:hAnsiTheme="majorHAnsi" w:cstheme="majorBidi"/>
      <w:b/>
      <w:i/>
      <w:iCs/>
      <w:sz w:val="28"/>
      <w:szCs w:val="24"/>
      <w:lang w:eastAsia="ru-RU"/>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1F17E3"/>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szCs w:val="24"/>
      <w:lang w:eastAsia="ru-RU"/>
    </w:rPr>
  </w:style>
  <w:style w:type="paragraph" w:styleId="8">
    <w:name w:val="heading 8"/>
    <w:aliases w:val="Знак8,Знак8 Знак"/>
    <w:basedOn w:val="a9"/>
    <w:next w:val="a9"/>
    <w:link w:val="80"/>
    <w:uiPriority w:val="9"/>
    <w:unhideWhenUsed/>
    <w:qFormat/>
    <w:rsid w:val="001F17E3"/>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aliases w:val="Знак7,Знак7 Знак"/>
    <w:basedOn w:val="a9"/>
    <w:next w:val="a9"/>
    <w:link w:val="90"/>
    <w:uiPriority w:val="9"/>
    <w:unhideWhenUsed/>
    <w:qFormat/>
    <w:rsid w:val="001F17E3"/>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1"/>
    <w:qFormat/>
    <w:rsid w:val="009C2C97"/>
    <w:pPr>
      <w:ind w:left="720"/>
      <w:contextualSpacing/>
    </w:pPr>
  </w:style>
  <w:style w:type="character" w:customStyle="1" w:styleId="af">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5A6FC1"/>
  </w:style>
  <w:style w:type="character" w:styleId="af0">
    <w:name w:val="Hyperlink"/>
    <w:basedOn w:val="ab"/>
    <w:link w:val="81"/>
    <w:uiPriority w:val="99"/>
    <w:unhideWhenUsed/>
    <w:rsid w:val="008F2C53"/>
    <w:rPr>
      <w:color w:val="0000FF"/>
      <w:u w:val="single"/>
    </w:rPr>
  </w:style>
  <w:style w:type="character" w:customStyle="1" w:styleId="16">
    <w:name w:val="Основной текст (16)_"/>
    <w:link w:val="160"/>
    <w:rsid w:val="00CD63E8"/>
    <w:rPr>
      <w:b/>
      <w:bCs/>
      <w:spacing w:val="-10"/>
      <w:sz w:val="18"/>
      <w:szCs w:val="18"/>
      <w:shd w:val="clear" w:color="auto" w:fill="FFFFFF"/>
    </w:rPr>
  </w:style>
  <w:style w:type="paragraph" w:customStyle="1" w:styleId="160">
    <w:name w:val="Основной текст (16)"/>
    <w:basedOn w:val="a9"/>
    <w:link w:val="16"/>
    <w:rsid w:val="00CD63E8"/>
    <w:pPr>
      <w:shd w:val="clear" w:color="auto" w:fill="FFFFFF"/>
      <w:spacing w:after="60" w:line="240" w:lineRule="atLeast"/>
      <w:ind w:hanging="100"/>
      <w:jc w:val="both"/>
    </w:pPr>
    <w:rPr>
      <w:b/>
      <w:bCs/>
      <w:spacing w:val="-10"/>
      <w:sz w:val="18"/>
      <w:szCs w:val="18"/>
    </w:rPr>
  </w:style>
  <w:style w:type="paragraph" w:styleId="aa">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1"/>
    <w:uiPriority w:val="1"/>
    <w:qFormat/>
    <w:rsid w:val="00B73B06"/>
    <w:pPr>
      <w:spacing w:after="0" w:line="240" w:lineRule="auto"/>
    </w:pPr>
    <w:rPr>
      <w:rFonts w:ascii="Times New Roman" w:hAnsi="Times New Roman"/>
      <w:sz w:val="24"/>
    </w:rPr>
  </w:style>
  <w:style w:type="table" w:styleId="af2">
    <w:name w:val="Table Grid"/>
    <w:aliases w:val="Table Grid Report"/>
    <w:basedOn w:val="TableNormal1"/>
    <w:link w:val="27"/>
    <w:uiPriority w:val="39"/>
    <w:rsid w:val="008F2C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23">
    <w:name w:val="Заголовок 2 Знак"/>
    <w:basedOn w:val="ab"/>
    <w:uiPriority w:val="9"/>
    <w:rsid w:val="00775CD2"/>
    <w:rPr>
      <w:rFonts w:asciiTheme="majorHAnsi" w:eastAsiaTheme="majorEastAsia" w:hAnsiTheme="majorHAnsi" w:cstheme="majorBidi"/>
      <w:color w:val="2E74B5" w:themeColor="accent1" w:themeShade="BF"/>
      <w:sz w:val="26"/>
      <w:szCs w:val="26"/>
    </w:rPr>
  </w:style>
  <w:style w:type="character" w:customStyle="1" w:styleId="210">
    <w:name w:val="Заголовок 2 Знак1"/>
    <w:basedOn w:val="ab"/>
    <w:uiPriority w:val="1"/>
    <w:rsid w:val="00775CD2"/>
    <w:rPr>
      <w:rFonts w:ascii="Times New Roman" w:eastAsia="Times New Roman" w:hAnsi="Times New Roman" w:cs="Times New Roman"/>
      <w:b/>
      <w:bCs/>
      <w:sz w:val="24"/>
      <w:szCs w:val="24"/>
      <w:lang w:eastAsia="ru-RU"/>
    </w:rPr>
  </w:style>
  <w:style w:type="character" w:customStyle="1" w:styleId="230">
    <w:name w:val="Заголовок 2 Знак3"/>
    <w:basedOn w:val="ab"/>
    <w:uiPriority w:val="1"/>
    <w:rsid w:val="009C7A11"/>
    <w:rPr>
      <w:rFonts w:ascii="Times New Roman" w:eastAsia="Times New Roman" w:hAnsi="Times New Roman" w:cs="Times New Roman"/>
      <w:b/>
      <w:bCs/>
      <w:sz w:val="24"/>
      <w:szCs w:val="24"/>
      <w:lang w:eastAsia="ru-RU"/>
    </w:rPr>
  </w:style>
  <w:style w:type="paragraph" w:styleId="af3">
    <w:name w:val="header"/>
    <w:aliases w:val="ВерхКолонтитул,Linie,??????? ??????????"/>
    <w:basedOn w:val="a9"/>
    <w:link w:val="13"/>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f4">
    <w:name w:val="Верхний колонтитул Знак"/>
    <w:basedOn w:val="ab"/>
    <w:uiPriority w:val="99"/>
    <w:qFormat/>
    <w:rsid w:val="00484663"/>
  </w:style>
  <w:style w:type="paragraph" w:styleId="af5">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14"/>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f6">
    <w:name w:val="Нижний колонтитул Знак"/>
    <w:basedOn w:val="ab"/>
    <w:uiPriority w:val="99"/>
    <w:rsid w:val="00484663"/>
  </w:style>
  <w:style w:type="paragraph" w:styleId="af7">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5"/>
    <w:uiPriority w:val="99"/>
    <w:unhideWhenUsed/>
    <w:qFormat/>
    <w:rsid w:val="00B73B06"/>
    <w:pPr>
      <w:ind w:firstLine="709"/>
    </w:pPr>
    <w:rPr>
      <w:rFonts w:cs="Times New Roman"/>
      <w:szCs w:val="24"/>
    </w:rPr>
  </w:style>
  <w:style w:type="character" w:customStyle="1" w:styleId="18">
    <w:name w:val="Заголовок 1 Знак"/>
    <w:basedOn w:val="ab"/>
    <w:uiPriority w:val="1"/>
    <w:rsid w:val="008F2C53"/>
    <w:rPr>
      <w:rFonts w:ascii="Times New Roman" w:eastAsia="Times New Roman" w:hAnsi="Times New Roman" w:cs="Times New Roman"/>
      <w:b/>
      <w:bCs/>
      <w:sz w:val="28"/>
      <w:szCs w:val="28"/>
      <w:lang w:eastAsia="ru-RU"/>
    </w:rPr>
  </w:style>
  <w:style w:type="character" w:customStyle="1" w:styleId="291">
    <w:name w:val="Заголовок 2 Знак91"/>
    <w:basedOn w:val="ab"/>
    <w:uiPriority w:val="1"/>
    <w:rsid w:val="008F2C53"/>
    <w:rPr>
      <w:rFonts w:ascii="Times New Roman" w:eastAsia="Times New Roman" w:hAnsi="Times New Roman" w:cs="Times New Roman"/>
      <w:b/>
      <w:bCs/>
      <w:sz w:val="24"/>
      <w:szCs w:val="24"/>
      <w:lang w:eastAsia="ru-RU"/>
    </w:rPr>
  </w:style>
  <w:style w:type="paragraph" w:styleId="af8">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24"/>
    <w:uiPriority w:val="1"/>
    <w:qFormat/>
    <w:rsid w:val="00300D72"/>
    <w:pPr>
      <w:widowControl w:val="0"/>
      <w:ind w:left="116"/>
    </w:pPr>
    <w:rPr>
      <w:rFonts w:eastAsia="Times New Roman"/>
      <w:szCs w:val="24"/>
      <w:lang w:val="en-US"/>
    </w:rPr>
  </w:style>
  <w:style w:type="character" w:customStyle="1" w:styleId="af9">
    <w:name w:val="Основной текст Знак"/>
    <w:basedOn w:val="ab"/>
    <w:rsid w:val="009F1834"/>
    <w:rPr>
      <w:rFonts w:ascii="Times New Roman" w:hAnsi="Times New Roman"/>
      <w:sz w:val="24"/>
    </w:rPr>
  </w:style>
  <w:style w:type="character" w:customStyle="1" w:styleId="19">
    <w:name w:val="Основной текст Знак1"/>
    <w:basedOn w:val="ab"/>
    <w:uiPriority w:val="1"/>
    <w:rsid w:val="009F1834"/>
    <w:rPr>
      <w:rFonts w:ascii="Times New Roman" w:eastAsia="Times New Roman" w:hAnsi="Times New Roman"/>
      <w:sz w:val="24"/>
      <w:szCs w:val="24"/>
      <w:lang w:val="en-US"/>
    </w:rPr>
  </w:style>
  <w:style w:type="character" w:customStyle="1" w:styleId="2327">
    <w:name w:val="Заголовок 2 Знак327"/>
    <w:basedOn w:val="ab"/>
    <w:uiPriority w:val="1"/>
    <w:rsid w:val="009F1834"/>
    <w:rPr>
      <w:rFonts w:ascii="Times New Roman" w:eastAsia="Times New Roman" w:hAnsi="Times New Roman" w:cs="Times New Roman"/>
      <w:b/>
      <w:bCs/>
      <w:sz w:val="24"/>
      <w:szCs w:val="24"/>
      <w:lang w:eastAsia="ru-RU"/>
    </w:rPr>
  </w:style>
  <w:style w:type="character" w:customStyle="1" w:styleId="173">
    <w:name w:val="Заголовок 1 Знак73"/>
    <w:basedOn w:val="ab"/>
    <w:uiPriority w:val="1"/>
    <w:rsid w:val="008F2C53"/>
    <w:rPr>
      <w:rFonts w:ascii="Times New Roman" w:eastAsia="Times New Roman" w:hAnsi="Times New Roman" w:cs="Times New Roman"/>
      <w:b/>
      <w:bCs/>
      <w:sz w:val="28"/>
      <w:szCs w:val="28"/>
      <w:lang w:eastAsia="ru-RU"/>
    </w:rPr>
  </w:style>
  <w:style w:type="character" w:customStyle="1" w:styleId="290">
    <w:name w:val="Заголовок 2 Знак90"/>
    <w:basedOn w:val="ab"/>
    <w:uiPriority w:val="1"/>
    <w:rsid w:val="008F2C53"/>
    <w:rPr>
      <w:rFonts w:ascii="Times New Roman" w:eastAsia="Times New Roman" w:hAnsi="Times New Roman" w:cs="Times New Roman"/>
      <w:b/>
      <w:bCs/>
      <w:sz w:val="24"/>
      <w:szCs w:val="24"/>
      <w:lang w:eastAsia="ru-RU"/>
    </w:rPr>
  </w:style>
  <w:style w:type="character" w:customStyle="1" w:styleId="300">
    <w:name w:val="Основной текст Знак30"/>
    <w:basedOn w:val="ab"/>
    <w:uiPriority w:val="99"/>
    <w:semiHidden/>
    <w:rsid w:val="00B956BE"/>
    <w:rPr>
      <w:rFonts w:ascii="Times New Roman" w:hAnsi="Times New Roman"/>
      <w:sz w:val="24"/>
    </w:rPr>
  </w:style>
  <w:style w:type="character" w:customStyle="1" w:styleId="112">
    <w:name w:val="Основной текст Знак112"/>
    <w:basedOn w:val="ab"/>
    <w:uiPriority w:val="1"/>
    <w:rsid w:val="00B956BE"/>
    <w:rPr>
      <w:rFonts w:ascii="Times New Roman" w:eastAsia="Times New Roman" w:hAnsi="Times New Roman"/>
      <w:sz w:val="24"/>
      <w:szCs w:val="24"/>
      <w:lang w:val="en-US"/>
    </w:rPr>
  </w:style>
  <w:style w:type="character" w:customStyle="1" w:styleId="2326">
    <w:name w:val="Заголовок 2 Знак326"/>
    <w:basedOn w:val="ab"/>
    <w:uiPriority w:val="1"/>
    <w:rsid w:val="00B956BE"/>
    <w:rPr>
      <w:rFonts w:ascii="Times New Roman" w:eastAsia="Times New Roman" w:hAnsi="Times New Roman" w:cs="Times New Roman"/>
      <w:b/>
      <w:bCs/>
      <w:sz w:val="24"/>
      <w:szCs w:val="24"/>
      <w:lang w:eastAsia="ru-RU"/>
    </w:rPr>
  </w:style>
  <w:style w:type="character" w:customStyle="1" w:styleId="172">
    <w:name w:val="Заголовок 1 Знак72"/>
    <w:basedOn w:val="ab"/>
    <w:uiPriority w:val="1"/>
    <w:rsid w:val="008F2C53"/>
    <w:rPr>
      <w:rFonts w:ascii="Times New Roman" w:eastAsia="Times New Roman" w:hAnsi="Times New Roman" w:cs="Times New Roman"/>
      <w:b/>
      <w:bCs/>
      <w:sz w:val="28"/>
      <w:szCs w:val="28"/>
      <w:lang w:eastAsia="ru-RU"/>
    </w:rPr>
  </w:style>
  <w:style w:type="character" w:customStyle="1" w:styleId="289">
    <w:name w:val="Заголовок 2 Знак89"/>
    <w:basedOn w:val="ab"/>
    <w:uiPriority w:val="1"/>
    <w:rsid w:val="008F2C53"/>
    <w:rPr>
      <w:rFonts w:ascii="Times New Roman" w:eastAsia="Times New Roman" w:hAnsi="Times New Roman" w:cs="Times New Roman"/>
      <w:b/>
      <w:bCs/>
      <w:sz w:val="24"/>
      <w:szCs w:val="24"/>
      <w:lang w:eastAsia="ru-RU"/>
    </w:rPr>
  </w:style>
  <w:style w:type="character" w:customStyle="1" w:styleId="171">
    <w:name w:val="Заголовок 1 Знак71"/>
    <w:basedOn w:val="ab"/>
    <w:uiPriority w:val="1"/>
    <w:rsid w:val="008F2C53"/>
    <w:rPr>
      <w:rFonts w:ascii="Times New Roman" w:eastAsia="Times New Roman" w:hAnsi="Times New Roman" w:cs="Times New Roman"/>
      <w:b/>
      <w:bCs/>
      <w:sz w:val="28"/>
      <w:szCs w:val="28"/>
      <w:lang w:eastAsia="ru-RU"/>
    </w:rPr>
  </w:style>
  <w:style w:type="character" w:customStyle="1" w:styleId="288">
    <w:name w:val="Заголовок 2 Знак88"/>
    <w:basedOn w:val="ab"/>
    <w:uiPriority w:val="1"/>
    <w:rsid w:val="008F2C53"/>
    <w:rPr>
      <w:rFonts w:ascii="Times New Roman" w:eastAsia="Times New Roman" w:hAnsi="Times New Roman" w:cs="Times New Roman"/>
      <w:b/>
      <w:bCs/>
      <w:sz w:val="24"/>
      <w:szCs w:val="24"/>
      <w:lang w:eastAsia="ru-RU"/>
    </w:rPr>
  </w:style>
  <w:style w:type="character" w:customStyle="1" w:styleId="29">
    <w:name w:val="Основной текст Знак29"/>
    <w:basedOn w:val="ab"/>
    <w:uiPriority w:val="99"/>
    <w:semiHidden/>
    <w:rsid w:val="003702D4"/>
    <w:rPr>
      <w:rFonts w:ascii="Times New Roman" w:hAnsi="Times New Roman"/>
      <w:sz w:val="24"/>
    </w:rPr>
  </w:style>
  <w:style w:type="character" w:customStyle="1" w:styleId="111">
    <w:name w:val="Основной текст Знак111"/>
    <w:basedOn w:val="ab"/>
    <w:uiPriority w:val="1"/>
    <w:rsid w:val="003702D4"/>
    <w:rPr>
      <w:rFonts w:ascii="Times New Roman" w:eastAsia="Times New Roman" w:hAnsi="Times New Roman"/>
      <w:sz w:val="24"/>
      <w:szCs w:val="24"/>
      <w:lang w:val="en-US"/>
    </w:rPr>
  </w:style>
  <w:style w:type="character" w:customStyle="1" w:styleId="170">
    <w:name w:val="Заголовок 1 Знак70"/>
    <w:basedOn w:val="ab"/>
    <w:uiPriority w:val="1"/>
    <w:rsid w:val="008F2C53"/>
    <w:rPr>
      <w:rFonts w:ascii="Times New Roman" w:eastAsia="Times New Roman" w:hAnsi="Times New Roman" w:cs="Times New Roman"/>
      <w:b/>
      <w:bCs/>
      <w:sz w:val="28"/>
      <w:szCs w:val="28"/>
      <w:lang w:eastAsia="ru-RU"/>
    </w:rPr>
  </w:style>
  <w:style w:type="character" w:customStyle="1" w:styleId="287">
    <w:name w:val="Заголовок 2 Знак87"/>
    <w:basedOn w:val="ab"/>
    <w:uiPriority w:val="1"/>
    <w:rsid w:val="008F2C53"/>
    <w:rPr>
      <w:rFonts w:ascii="Times New Roman" w:eastAsia="Times New Roman" w:hAnsi="Times New Roman" w:cs="Times New Roman"/>
      <w:b/>
      <w:bCs/>
      <w:sz w:val="24"/>
      <w:szCs w:val="24"/>
      <w:lang w:eastAsia="ru-RU"/>
    </w:rPr>
  </w:style>
  <w:style w:type="character" w:customStyle="1" w:styleId="28">
    <w:name w:val="Основной текст Знак28"/>
    <w:basedOn w:val="ab"/>
    <w:uiPriority w:val="99"/>
    <w:semiHidden/>
    <w:rsid w:val="00E40C9D"/>
    <w:rPr>
      <w:rFonts w:ascii="Times New Roman" w:hAnsi="Times New Roman"/>
      <w:sz w:val="24"/>
    </w:rPr>
  </w:style>
  <w:style w:type="character" w:customStyle="1" w:styleId="1100">
    <w:name w:val="Основной текст Знак110"/>
    <w:basedOn w:val="ab"/>
    <w:uiPriority w:val="1"/>
    <w:rsid w:val="00E40C9D"/>
    <w:rPr>
      <w:rFonts w:ascii="Times New Roman" w:eastAsia="Times New Roman" w:hAnsi="Times New Roman"/>
      <w:sz w:val="24"/>
      <w:szCs w:val="24"/>
      <w:lang w:val="en-US"/>
    </w:rPr>
  </w:style>
  <w:style w:type="character" w:customStyle="1" w:styleId="2325">
    <w:name w:val="Заголовок 2 Знак325"/>
    <w:basedOn w:val="ab"/>
    <w:uiPriority w:val="1"/>
    <w:rsid w:val="00E40C9D"/>
    <w:rPr>
      <w:rFonts w:ascii="Times New Roman" w:eastAsia="Times New Roman" w:hAnsi="Times New Roman" w:cs="Times New Roman"/>
      <w:b/>
      <w:bCs/>
      <w:sz w:val="24"/>
      <w:szCs w:val="24"/>
      <w:lang w:eastAsia="ru-RU"/>
    </w:rPr>
  </w:style>
  <w:style w:type="character" w:customStyle="1" w:styleId="169">
    <w:name w:val="Заголовок 1 Знак69"/>
    <w:basedOn w:val="ab"/>
    <w:uiPriority w:val="1"/>
    <w:rsid w:val="008F2C53"/>
    <w:rPr>
      <w:rFonts w:ascii="Times New Roman" w:eastAsia="Times New Roman" w:hAnsi="Times New Roman" w:cs="Times New Roman"/>
      <w:b/>
      <w:bCs/>
      <w:sz w:val="28"/>
      <w:szCs w:val="28"/>
      <w:lang w:eastAsia="ru-RU"/>
    </w:rPr>
  </w:style>
  <w:style w:type="character" w:customStyle="1" w:styleId="286">
    <w:name w:val="Заголовок 2 Знак86"/>
    <w:basedOn w:val="ab"/>
    <w:uiPriority w:val="1"/>
    <w:rsid w:val="008F2C53"/>
    <w:rPr>
      <w:rFonts w:ascii="Times New Roman" w:eastAsia="Times New Roman" w:hAnsi="Times New Roman" w:cs="Times New Roman"/>
      <w:b/>
      <w:bCs/>
      <w:sz w:val="24"/>
      <w:szCs w:val="24"/>
      <w:lang w:eastAsia="ru-RU"/>
    </w:rPr>
  </w:style>
  <w:style w:type="character" w:customStyle="1" w:styleId="27">
    <w:name w:val="Основной текст Знак27"/>
    <w:basedOn w:val="ab"/>
    <w:link w:val="af2"/>
    <w:uiPriority w:val="1"/>
    <w:rsid w:val="008260EA"/>
    <w:rPr>
      <w:rFonts w:ascii="Times New Roman" w:eastAsia="Times New Roman" w:hAnsi="Times New Roman"/>
      <w:sz w:val="24"/>
      <w:szCs w:val="24"/>
      <w:lang w:val="en-US"/>
    </w:rPr>
  </w:style>
  <w:style w:type="character" w:customStyle="1" w:styleId="168">
    <w:name w:val="Заголовок 1 Знак68"/>
    <w:basedOn w:val="ab"/>
    <w:uiPriority w:val="1"/>
    <w:rsid w:val="008F2C53"/>
    <w:rPr>
      <w:rFonts w:ascii="Times New Roman" w:eastAsia="Times New Roman" w:hAnsi="Times New Roman" w:cs="Times New Roman"/>
      <w:b/>
      <w:bCs/>
      <w:sz w:val="28"/>
      <w:szCs w:val="28"/>
      <w:lang w:eastAsia="ru-RU"/>
    </w:rPr>
  </w:style>
  <w:style w:type="character" w:customStyle="1" w:styleId="285">
    <w:name w:val="Заголовок 2 Знак85"/>
    <w:basedOn w:val="ab"/>
    <w:uiPriority w:val="1"/>
    <w:rsid w:val="008F2C53"/>
    <w:rPr>
      <w:rFonts w:ascii="Times New Roman" w:eastAsia="Times New Roman" w:hAnsi="Times New Roman" w:cs="Times New Roman"/>
      <w:b/>
      <w:bCs/>
      <w:sz w:val="24"/>
      <w:szCs w:val="24"/>
      <w:lang w:eastAsia="ru-RU"/>
    </w:rPr>
  </w:style>
  <w:style w:type="character" w:customStyle="1" w:styleId="26">
    <w:name w:val="Основной текст Знак26"/>
    <w:basedOn w:val="ab"/>
    <w:uiPriority w:val="1"/>
    <w:rsid w:val="008260EA"/>
    <w:rPr>
      <w:rFonts w:ascii="Times New Roman" w:eastAsia="Times New Roman" w:hAnsi="Times New Roman"/>
      <w:sz w:val="24"/>
      <w:szCs w:val="24"/>
      <w:lang w:val="en-US"/>
    </w:rPr>
  </w:style>
  <w:style w:type="character" w:customStyle="1" w:styleId="167">
    <w:name w:val="Заголовок 1 Знак67"/>
    <w:basedOn w:val="ab"/>
    <w:uiPriority w:val="1"/>
    <w:rsid w:val="008F2C53"/>
    <w:rPr>
      <w:rFonts w:ascii="Times New Roman" w:eastAsia="Times New Roman" w:hAnsi="Times New Roman" w:cs="Times New Roman"/>
      <w:b/>
      <w:bCs/>
      <w:sz w:val="28"/>
      <w:szCs w:val="28"/>
      <w:lang w:eastAsia="ru-RU"/>
    </w:rPr>
  </w:style>
  <w:style w:type="character" w:customStyle="1" w:styleId="284">
    <w:name w:val="Заголовок 2 Знак84"/>
    <w:basedOn w:val="ab"/>
    <w:uiPriority w:val="1"/>
    <w:rsid w:val="008F2C53"/>
    <w:rPr>
      <w:rFonts w:ascii="Times New Roman" w:eastAsia="Times New Roman" w:hAnsi="Times New Roman" w:cs="Times New Roman"/>
      <w:b/>
      <w:bCs/>
      <w:sz w:val="24"/>
      <w:szCs w:val="24"/>
      <w:lang w:eastAsia="ru-RU"/>
    </w:rPr>
  </w:style>
  <w:style w:type="character" w:customStyle="1" w:styleId="166">
    <w:name w:val="Заголовок 1 Знак66"/>
    <w:basedOn w:val="ab"/>
    <w:uiPriority w:val="1"/>
    <w:rsid w:val="008F2C53"/>
    <w:rPr>
      <w:rFonts w:ascii="Times New Roman" w:eastAsia="Times New Roman" w:hAnsi="Times New Roman" w:cs="Times New Roman"/>
      <w:b/>
      <w:bCs/>
      <w:sz w:val="28"/>
      <w:szCs w:val="28"/>
      <w:lang w:eastAsia="ru-RU"/>
    </w:rPr>
  </w:style>
  <w:style w:type="character" w:customStyle="1" w:styleId="283">
    <w:name w:val="Заголовок 2 Знак83"/>
    <w:basedOn w:val="ab"/>
    <w:uiPriority w:val="1"/>
    <w:rsid w:val="008F2C53"/>
    <w:rPr>
      <w:rFonts w:ascii="Times New Roman" w:eastAsia="Times New Roman" w:hAnsi="Times New Roman" w:cs="Times New Roman"/>
      <w:b/>
      <w:bCs/>
      <w:sz w:val="24"/>
      <w:szCs w:val="24"/>
      <w:lang w:eastAsia="ru-RU"/>
    </w:rPr>
  </w:style>
  <w:style w:type="character" w:customStyle="1" w:styleId="165">
    <w:name w:val="Заголовок 1 Знак65"/>
    <w:basedOn w:val="ab"/>
    <w:uiPriority w:val="1"/>
    <w:rsid w:val="008F2C53"/>
    <w:rPr>
      <w:rFonts w:ascii="Times New Roman" w:eastAsia="Times New Roman" w:hAnsi="Times New Roman" w:cs="Times New Roman"/>
      <w:b/>
      <w:bCs/>
      <w:sz w:val="28"/>
      <w:szCs w:val="28"/>
      <w:lang w:eastAsia="ru-RU"/>
    </w:rPr>
  </w:style>
  <w:style w:type="character" w:customStyle="1" w:styleId="282">
    <w:name w:val="Заголовок 2 Знак82"/>
    <w:basedOn w:val="ab"/>
    <w:uiPriority w:val="1"/>
    <w:rsid w:val="008F2C53"/>
    <w:rPr>
      <w:rFonts w:ascii="Times New Roman" w:eastAsia="Times New Roman" w:hAnsi="Times New Roman" w:cs="Times New Roman"/>
      <w:b/>
      <w:bCs/>
      <w:sz w:val="24"/>
      <w:szCs w:val="24"/>
      <w:lang w:eastAsia="ru-RU"/>
    </w:rPr>
  </w:style>
  <w:style w:type="character" w:customStyle="1" w:styleId="164">
    <w:name w:val="Заголовок 1 Знак64"/>
    <w:basedOn w:val="ab"/>
    <w:uiPriority w:val="1"/>
    <w:rsid w:val="008F2C53"/>
    <w:rPr>
      <w:rFonts w:ascii="Times New Roman" w:eastAsia="Times New Roman" w:hAnsi="Times New Roman" w:cs="Times New Roman"/>
      <w:b/>
      <w:bCs/>
      <w:sz w:val="28"/>
      <w:szCs w:val="28"/>
      <w:lang w:eastAsia="ru-RU"/>
    </w:rPr>
  </w:style>
  <w:style w:type="character" w:customStyle="1" w:styleId="281">
    <w:name w:val="Заголовок 2 Знак81"/>
    <w:basedOn w:val="ab"/>
    <w:uiPriority w:val="1"/>
    <w:rsid w:val="008F2C53"/>
    <w:rPr>
      <w:rFonts w:ascii="Times New Roman" w:eastAsia="Times New Roman" w:hAnsi="Times New Roman" w:cs="Times New Roman"/>
      <w:b/>
      <w:bCs/>
      <w:sz w:val="24"/>
      <w:szCs w:val="24"/>
      <w:lang w:eastAsia="ru-RU"/>
    </w:rPr>
  </w:style>
  <w:style w:type="character" w:customStyle="1" w:styleId="163">
    <w:name w:val="Заголовок 1 Знак63"/>
    <w:basedOn w:val="ab"/>
    <w:uiPriority w:val="1"/>
    <w:rsid w:val="008F2C53"/>
    <w:rPr>
      <w:rFonts w:ascii="Times New Roman" w:eastAsia="Times New Roman" w:hAnsi="Times New Roman" w:cs="Times New Roman"/>
      <w:b/>
      <w:bCs/>
      <w:sz w:val="28"/>
      <w:szCs w:val="28"/>
      <w:lang w:eastAsia="ru-RU"/>
    </w:rPr>
  </w:style>
  <w:style w:type="character" w:customStyle="1" w:styleId="280">
    <w:name w:val="Заголовок 2 Знак80"/>
    <w:basedOn w:val="ab"/>
    <w:uiPriority w:val="1"/>
    <w:rsid w:val="008F2C53"/>
    <w:rPr>
      <w:rFonts w:ascii="Times New Roman" w:eastAsia="Times New Roman" w:hAnsi="Times New Roman" w:cs="Times New Roman"/>
      <w:b/>
      <w:bCs/>
      <w:sz w:val="24"/>
      <w:szCs w:val="24"/>
      <w:lang w:eastAsia="ru-RU"/>
    </w:rPr>
  </w:style>
  <w:style w:type="character" w:customStyle="1" w:styleId="220">
    <w:name w:val="Заголовок 2 Знак2"/>
    <w:basedOn w:val="ab"/>
    <w:uiPriority w:val="1"/>
    <w:rsid w:val="00AB5243"/>
    <w:rPr>
      <w:rFonts w:ascii="Times New Roman" w:eastAsia="Times New Roman" w:hAnsi="Times New Roman" w:cs="Times New Roman"/>
      <w:b/>
      <w:bCs/>
      <w:sz w:val="24"/>
      <w:szCs w:val="24"/>
      <w:lang w:eastAsia="ru-RU"/>
    </w:rPr>
  </w:style>
  <w:style w:type="character" w:customStyle="1" w:styleId="162">
    <w:name w:val="Заголовок 1 Знак62"/>
    <w:basedOn w:val="ab"/>
    <w:uiPriority w:val="1"/>
    <w:rsid w:val="008F2C53"/>
    <w:rPr>
      <w:rFonts w:ascii="Times New Roman" w:eastAsia="Times New Roman" w:hAnsi="Times New Roman" w:cs="Times New Roman"/>
      <w:b/>
      <w:bCs/>
      <w:sz w:val="28"/>
      <w:szCs w:val="28"/>
      <w:lang w:eastAsia="ru-RU"/>
    </w:rPr>
  </w:style>
  <w:style w:type="character" w:customStyle="1" w:styleId="279">
    <w:name w:val="Заголовок 2 Знак79"/>
    <w:basedOn w:val="ab"/>
    <w:uiPriority w:val="1"/>
    <w:rsid w:val="008F2C53"/>
    <w:rPr>
      <w:rFonts w:ascii="Times New Roman" w:eastAsia="Times New Roman" w:hAnsi="Times New Roman" w:cs="Times New Roman"/>
      <w:b/>
      <w:bCs/>
      <w:sz w:val="24"/>
      <w:szCs w:val="24"/>
      <w:lang w:eastAsia="ru-RU"/>
    </w:rPr>
  </w:style>
  <w:style w:type="character" w:customStyle="1" w:styleId="25">
    <w:name w:val="Основной текст Знак25"/>
    <w:basedOn w:val="ab"/>
    <w:uiPriority w:val="1"/>
    <w:rsid w:val="00F005F5"/>
    <w:rPr>
      <w:rFonts w:ascii="Times New Roman" w:eastAsia="Times New Roman" w:hAnsi="Times New Roman"/>
      <w:sz w:val="24"/>
      <w:szCs w:val="24"/>
      <w:lang w:val="en-US"/>
    </w:rPr>
  </w:style>
  <w:style w:type="paragraph" w:styleId="22">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link w:val="21"/>
    <w:autoRedefine/>
    <w:uiPriority w:val="39"/>
    <w:unhideWhenUsed/>
    <w:qFormat/>
    <w:rsid w:val="003911C9"/>
    <w:pPr>
      <w:spacing w:after="100" w:line="259" w:lineRule="auto"/>
      <w:ind w:left="220"/>
    </w:pPr>
    <w:rPr>
      <w:rFonts w:asciiTheme="minorHAnsi" w:hAnsiTheme="minorHAnsi"/>
      <w:sz w:val="22"/>
    </w:rPr>
  </w:style>
  <w:style w:type="character" w:customStyle="1" w:styleId="161">
    <w:name w:val="Заголовок 1 Знак61"/>
    <w:basedOn w:val="ab"/>
    <w:uiPriority w:val="1"/>
    <w:rsid w:val="008F2C53"/>
    <w:rPr>
      <w:rFonts w:ascii="Times New Roman" w:eastAsia="Times New Roman" w:hAnsi="Times New Roman" w:cs="Times New Roman"/>
      <w:b/>
      <w:bCs/>
      <w:sz w:val="28"/>
      <w:szCs w:val="28"/>
      <w:lang w:eastAsia="ru-RU"/>
    </w:rPr>
  </w:style>
  <w:style w:type="character" w:customStyle="1" w:styleId="278">
    <w:name w:val="Заголовок 2 Знак78"/>
    <w:basedOn w:val="ab"/>
    <w:uiPriority w:val="1"/>
    <w:rsid w:val="008F2C53"/>
    <w:rPr>
      <w:rFonts w:ascii="Times New Roman" w:eastAsia="Times New Roman" w:hAnsi="Times New Roman" w:cs="Times New Roman"/>
      <w:b/>
      <w:bCs/>
      <w:sz w:val="24"/>
      <w:szCs w:val="24"/>
      <w:lang w:eastAsia="ru-RU"/>
    </w:rPr>
  </w:style>
  <w:style w:type="character" w:customStyle="1" w:styleId="1600">
    <w:name w:val="Заголовок 1 Знак60"/>
    <w:basedOn w:val="ab"/>
    <w:uiPriority w:val="1"/>
    <w:rsid w:val="008F2C53"/>
    <w:rPr>
      <w:rFonts w:ascii="Times New Roman" w:eastAsia="Times New Roman" w:hAnsi="Times New Roman" w:cs="Times New Roman"/>
      <w:b/>
      <w:bCs/>
      <w:sz w:val="28"/>
      <w:szCs w:val="28"/>
      <w:lang w:eastAsia="ru-RU"/>
    </w:rPr>
  </w:style>
  <w:style w:type="character" w:customStyle="1" w:styleId="277">
    <w:name w:val="Заголовок 2 Знак77"/>
    <w:basedOn w:val="ab"/>
    <w:uiPriority w:val="1"/>
    <w:rsid w:val="008F2C53"/>
    <w:rPr>
      <w:rFonts w:ascii="Times New Roman" w:eastAsia="Times New Roman" w:hAnsi="Times New Roman" w:cs="Times New Roman"/>
      <w:b/>
      <w:bCs/>
      <w:sz w:val="24"/>
      <w:szCs w:val="24"/>
      <w:lang w:eastAsia="ru-RU"/>
    </w:rPr>
  </w:style>
  <w:style w:type="character" w:customStyle="1" w:styleId="240">
    <w:name w:val="Основной текст Знак24"/>
    <w:basedOn w:val="ab"/>
    <w:uiPriority w:val="1"/>
    <w:rsid w:val="009B4517"/>
    <w:rPr>
      <w:rFonts w:ascii="Times New Roman" w:eastAsia="Times New Roman" w:hAnsi="Times New Roman"/>
      <w:sz w:val="24"/>
      <w:szCs w:val="24"/>
      <w:lang w:val="en-US"/>
    </w:rPr>
  </w:style>
  <w:style w:type="character" w:customStyle="1" w:styleId="159">
    <w:name w:val="Заголовок 1 Знак59"/>
    <w:basedOn w:val="ab"/>
    <w:uiPriority w:val="1"/>
    <w:rsid w:val="008F2C53"/>
    <w:rPr>
      <w:rFonts w:ascii="Times New Roman" w:eastAsia="Times New Roman" w:hAnsi="Times New Roman" w:cs="Times New Roman"/>
      <w:b/>
      <w:bCs/>
      <w:sz w:val="28"/>
      <w:szCs w:val="28"/>
      <w:lang w:eastAsia="ru-RU"/>
    </w:rPr>
  </w:style>
  <w:style w:type="character" w:customStyle="1" w:styleId="276">
    <w:name w:val="Заголовок 2 Знак76"/>
    <w:basedOn w:val="ab"/>
    <w:uiPriority w:val="1"/>
    <w:rsid w:val="008F2C53"/>
    <w:rPr>
      <w:rFonts w:ascii="Times New Roman" w:eastAsia="Times New Roman" w:hAnsi="Times New Roman" w:cs="Times New Roman"/>
      <w:b/>
      <w:bCs/>
      <w:sz w:val="24"/>
      <w:szCs w:val="24"/>
      <w:lang w:eastAsia="ru-RU"/>
    </w:rPr>
  </w:style>
  <w:style w:type="character" w:customStyle="1" w:styleId="231">
    <w:name w:val="Основной текст Знак23"/>
    <w:basedOn w:val="ab"/>
    <w:link w:val="2a"/>
    <w:uiPriority w:val="1"/>
    <w:rsid w:val="009B4517"/>
    <w:rPr>
      <w:rFonts w:ascii="Times New Roman" w:eastAsia="Times New Roman" w:hAnsi="Times New Roman"/>
      <w:sz w:val="24"/>
      <w:szCs w:val="24"/>
      <w:lang w:val="en-US"/>
    </w:rPr>
  </w:style>
  <w:style w:type="character" w:customStyle="1" w:styleId="158">
    <w:name w:val="Заголовок 1 Знак58"/>
    <w:basedOn w:val="ab"/>
    <w:uiPriority w:val="1"/>
    <w:rsid w:val="008F2C53"/>
    <w:rPr>
      <w:rFonts w:ascii="Times New Roman" w:eastAsia="Times New Roman" w:hAnsi="Times New Roman" w:cs="Times New Roman"/>
      <w:b/>
      <w:bCs/>
      <w:sz w:val="28"/>
      <w:szCs w:val="28"/>
      <w:lang w:eastAsia="ru-RU"/>
    </w:rPr>
  </w:style>
  <w:style w:type="character" w:customStyle="1" w:styleId="275">
    <w:name w:val="Заголовок 2 Знак75"/>
    <w:basedOn w:val="ab"/>
    <w:uiPriority w:val="1"/>
    <w:rsid w:val="008F2C53"/>
    <w:rPr>
      <w:rFonts w:ascii="Times New Roman" w:eastAsia="Times New Roman" w:hAnsi="Times New Roman" w:cs="Times New Roman"/>
      <w:b/>
      <w:bCs/>
      <w:sz w:val="24"/>
      <w:szCs w:val="24"/>
      <w:lang w:eastAsia="ru-RU"/>
    </w:rPr>
  </w:style>
  <w:style w:type="character" w:customStyle="1" w:styleId="2212">
    <w:name w:val="Заголовок 2 Знак212"/>
    <w:basedOn w:val="ab"/>
    <w:uiPriority w:val="1"/>
    <w:rsid w:val="007570D9"/>
    <w:rPr>
      <w:rFonts w:ascii="Times New Roman" w:eastAsia="Times New Roman" w:hAnsi="Times New Roman" w:cs="Times New Roman"/>
      <w:b/>
      <w:bCs/>
      <w:sz w:val="24"/>
      <w:szCs w:val="24"/>
      <w:lang w:eastAsia="ru-RU"/>
    </w:rPr>
  </w:style>
  <w:style w:type="character" w:customStyle="1" w:styleId="157">
    <w:name w:val="Заголовок 1 Знак57"/>
    <w:basedOn w:val="ab"/>
    <w:uiPriority w:val="1"/>
    <w:rsid w:val="008F2C53"/>
    <w:rPr>
      <w:rFonts w:ascii="Times New Roman" w:eastAsia="Times New Roman" w:hAnsi="Times New Roman" w:cs="Times New Roman"/>
      <w:b/>
      <w:bCs/>
      <w:sz w:val="28"/>
      <w:szCs w:val="28"/>
      <w:lang w:eastAsia="ru-RU"/>
    </w:rPr>
  </w:style>
  <w:style w:type="character" w:customStyle="1" w:styleId="274">
    <w:name w:val="Заголовок 2 Знак74"/>
    <w:basedOn w:val="ab"/>
    <w:uiPriority w:val="1"/>
    <w:rsid w:val="008F2C53"/>
    <w:rPr>
      <w:rFonts w:ascii="Times New Roman" w:eastAsia="Times New Roman" w:hAnsi="Times New Roman" w:cs="Times New Roman"/>
      <w:b/>
      <w:bCs/>
      <w:sz w:val="24"/>
      <w:szCs w:val="24"/>
      <w:lang w:eastAsia="ru-RU"/>
    </w:rPr>
  </w:style>
  <w:style w:type="character" w:customStyle="1" w:styleId="2211">
    <w:name w:val="Заголовок 2 Знак211"/>
    <w:basedOn w:val="ab"/>
    <w:uiPriority w:val="1"/>
    <w:rsid w:val="00D720DB"/>
    <w:rPr>
      <w:rFonts w:ascii="Times New Roman" w:eastAsia="Times New Roman" w:hAnsi="Times New Roman" w:cs="Times New Roman"/>
      <w:b/>
      <w:bCs/>
      <w:sz w:val="24"/>
      <w:szCs w:val="24"/>
      <w:lang w:eastAsia="ru-RU"/>
    </w:rPr>
  </w:style>
  <w:style w:type="character" w:customStyle="1" w:styleId="156">
    <w:name w:val="Заголовок 1 Знак56"/>
    <w:basedOn w:val="ab"/>
    <w:uiPriority w:val="1"/>
    <w:rsid w:val="008F2C53"/>
    <w:rPr>
      <w:rFonts w:ascii="Times New Roman" w:eastAsia="Times New Roman" w:hAnsi="Times New Roman" w:cs="Times New Roman"/>
      <w:b/>
      <w:bCs/>
      <w:sz w:val="28"/>
      <w:szCs w:val="28"/>
      <w:lang w:eastAsia="ru-RU"/>
    </w:rPr>
  </w:style>
  <w:style w:type="character" w:customStyle="1" w:styleId="273">
    <w:name w:val="Заголовок 2 Знак73"/>
    <w:basedOn w:val="ab"/>
    <w:uiPriority w:val="1"/>
    <w:rsid w:val="008F2C53"/>
    <w:rPr>
      <w:rFonts w:ascii="Times New Roman" w:eastAsia="Times New Roman" w:hAnsi="Times New Roman" w:cs="Times New Roman"/>
      <w:b/>
      <w:bCs/>
      <w:sz w:val="24"/>
      <w:szCs w:val="24"/>
      <w:lang w:eastAsia="ru-RU"/>
    </w:rPr>
  </w:style>
  <w:style w:type="character" w:customStyle="1" w:styleId="155">
    <w:name w:val="Заголовок 1 Знак55"/>
    <w:basedOn w:val="ab"/>
    <w:uiPriority w:val="1"/>
    <w:rsid w:val="008F2C53"/>
    <w:rPr>
      <w:rFonts w:ascii="Times New Roman" w:eastAsia="Times New Roman" w:hAnsi="Times New Roman" w:cs="Times New Roman"/>
      <w:b/>
      <w:bCs/>
      <w:sz w:val="28"/>
      <w:szCs w:val="28"/>
      <w:lang w:eastAsia="ru-RU"/>
    </w:rPr>
  </w:style>
  <w:style w:type="character" w:customStyle="1" w:styleId="272">
    <w:name w:val="Заголовок 2 Знак72"/>
    <w:basedOn w:val="ab"/>
    <w:uiPriority w:val="1"/>
    <w:rsid w:val="008F2C53"/>
    <w:rPr>
      <w:rFonts w:ascii="Times New Roman" w:eastAsia="Times New Roman" w:hAnsi="Times New Roman" w:cs="Times New Roman"/>
      <w:b/>
      <w:bCs/>
      <w:sz w:val="24"/>
      <w:szCs w:val="24"/>
      <w:lang w:eastAsia="ru-RU"/>
    </w:rPr>
  </w:style>
  <w:style w:type="character" w:customStyle="1" w:styleId="154">
    <w:name w:val="Заголовок 1 Знак54"/>
    <w:basedOn w:val="ab"/>
    <w:uiPriority w:val="1"/>
    <w:rsid w:val="008F2C53"/>
    <w:rPr>
      <w:rFonts w:ascii="Times New Roman" w:eastAsia="Times New Roman" w:hAnsi="Times New Roman" w:cs="Times New Roman"/>
      <w:b/>
      <w:bCs/>
      <w:sz w:val="28"/>
      <w:szCs w:val="28"/>
      <w:lang w:eastAsia="ru-RU"/>
    </w:rPr>
  </w:style>
  <w:style w:type="character" w:customStyle="1" w:styleId="271">
    <w:name w:val="Заголовок 2 Знак71"/>
    <w:basedOn w:val="ab"/>
    <w:uiPriority w:val="1"/>
    <w:rsid w:val="008F2C53"/>
    <w:rPr>
      <w:rFonts w:ascii="Times New Roman" w:eastAsia="Times New Roman" w:hAnsi="Times New Roman" w:cs="Times New Roman"/>
      <w:b/>
      <w:bCs/>
      <w:sz w:val="24"/>
      <w:szCs w:val="24"/>
      <w:lang w:eastAsia="ru-RU"/>
    </w:rPr>
  </w:style>
  <w:style w:type="character" w:customStyle="1" w:styleId="153">
    <w:name w:val="Заголовок 1 Знак53"/>
    <w:basedOn w:val="ab"/>
    <w:uiPriority w:val="1"/>
    <w:rsid w:val="008F2C53"/>
    <w:rPr>
      <w:rFonts w:ascii="Times New Roman" w:eastAsia="Times New Roman" w:hAnsi="Times New Roman" w:cs="Times New Roman"/>
      <w:b/>
      <w:bCs/>
      <w:sz w:val="28"/>
      <w:szCs w:val="28"/>
      <w:lang w:eastAsia="ru-RU"/>
    </w:rPr>
  </w:style>
  <w:style w:type="character" w:customStyle="1" w:styleId="270">
    <w:name w:val="Заголовок 2 Знак70"/>
    <w:basedOn w:val="ab"/>
    <w:uiPriority w:val="1"/>
    <w:rsid w:val="008F2C53"/>
    <w:rPr>
      <w:rFonts w:ascii="Times New Roman" w:eastAsia="Times New Roman" w:hAnsi="Times New Roman" w:cs="Times New Roman"/>
      <w:b/>
      <w:bCs/>
      <w:sz w:val="24"/>
      <w:szCs w:val="24"/>
      <w:lang w:eastAsia="ru-RU"/>
    </w:rPr>
  </w:style>
  <w:style w:type="character" w:customStyle="1" w:styleId="152">
    <w:name w:val="Заголовок 1 Знак52"/>
    <w:basedOn w:val="ab"/>
    <w:uiPriority w:val="1"/>
    <w:rsid w:val="008F2C53"/>
    <w:rPr>
      <w:rFonts w:ascii="Times New Roman" w:eastAsia="Times New Roman" w:hAnsi="Times New Roman" w:cs="Times New Roman"/>
      <w:b/>
      <w:bCs/>
      <w:sz w:val="28"/>
      <w:szCs w:val="28"/>
      <w:lang w:eastAsia="ru-RU"/>
    </w:rPr>
  </w:style>
  <w:style w:type="character" w:customStyle="1" w:styleId="269">
    <w:name w:val="Заголовок 2 Знак69"/>
    <w:basedOn w:val="ab"/>
    <w:uiPriority w:val="1"/>
    <w:rsid w:val="008F2C53"/>
    <w:rPr>
      <w:rFonts w:ascii="Times New Roman" w:eastAsia="Times New Roman" w:hAnsi="Times New Roman" w:cs="Times New Roman"/>
      <w:b/>
      <w:bCs/>
      <w:sz w:val="24"/>
      <w:szCs w:val="24"/>
      <w:lang w:eastAsia="ru-RU"/>
    </w:rPr>
  </w:style>
  <w:style w:type="character" w:customStyle="1" w:styleId="151">
    <w:name w:val="Заголовок 1 Знак51"/>
    <w:basedOn w:val="ab"/>
    <w:uiPriority w:val="1"/>
    <w:rsid w:val="008F2C53"/>
    <w:rPr>
      <w:rFonts w:ascii="Times New Roman" w:eastAsia="Times New Roman" w:hAnsi="Times New Roman" w:cs="Times New Roman"/>
      <w:b/>
      <w:bCs/>
      <w:sz w:val="28"/>
      <w:szCs w:val="28"/>
      <w:lang w:eastAsia="ru-RU"/>
    </w:rPr>
  </w:style>
  <w:style w:type="character" w:customStyle="1" w:styleId="268">
    <w:name w:val="Заголовок 2 Знак68"/>
    <w:basedOn w:val="ab"/>
    <w:uiPriority w:val="1"/>
    <w:rsid w:val="008F2C53"/>
    <w:rPr>
      <w:rFonts w:ascii="Times New Roman" w:eastAsia="Times New Roman" w:hAnsi="Times New Roman" w:cs="Times New Roman"/>
      <w:b/>
      <w:bCs/>
      <w:sz w:val="24"/>
      <w:szCs w:val="24"/>
      <w:lang w:eastAsia="ru-RU"/>
    </w:rPr>
  </w:style>
  <w:style w:type="character" w:customStyle="1" w:styleId="2324">
    <w:name w:val="Заголовок 2 Знак324"/>
    <w:basedOn w:val="ab"/>
    <w:uiPriority w:val="1"/>
    <w:rsid w:val="009F0622"/>
    <w:rPr>
      <w:rFonts w:ascii="Times New Roman" w:eastAsia="Times New Roman" w:hAnsi="Times New Roman" w:cs="Times New Roman"/>
      <w:b/>
      <w:bCs/>
      <w:sz w:val="24"/>
      <w:szCs w:val="24"/>
      <w:lang w:eastAsia="ru-RU"/>
    </w:rPr>
  </w:style>
  <w:style w:type="character" w:customStyle="1" w:styleId="150">
    <w:name w:val="Заголовок 1 Знак50"/>
    <w:basedOn w:val="ab"/>
    <w:uiPriority w:val="1"/>
    <w:rsid w:val="008F2C53"/>
    <w:rPr>
      <w:rFonts w:ascii="Times New Roman" w:eastAsia="Times New Roman" w:hAnsi="Times New Roman" w:cs="Times New Roman"/>
      <w:b/>
      <w:bCs/>
      <w:sz w:val="28"/>
      <w:szCs w:val="28"/>
      <w:lang w:eastAsia="ru-RU"/>
    </w:rPr>
  </w:style>
  <w:style w:type="character" w:customStyle="1" w:styleId="267">
    <w:name w:val="Заголовок 2 Знак67"/>
    <w:basedOn w:val="ab"/>
    <w:uiPriority w:val="1"/>
    <w:rsid w:val="008F2C53"/>
    <w:rPr>
      <w:rFonts w:ascii="Times New Roman" w:eastAsia="Times New Roman" w:hAnsi="Times New Roman" w:cs="Times New Roman"/>
      <w:b/>
      <w:bCs/>
      <w:sz w:val="24"/>
      <w:szCs w:val="24"/>
      <w:lang w:eastAsia="ru-RU"/>
    </w:rPr>
  </w:style>
  <w:style w:type="character" w:customStyle="1" w:styleId="149">
    <w:name w:val="Заголовок 1 Знак49"/>
    <w:basedOn w:val="ab"/>
    <w:uiPriority w:val="1"/>
    <w:rsid w:val="008F2C53"/>
    <w:rPr>
      <w:rFonts w:ascii="Times New Roman" w:eastAsia="Times New Roman" w:hAnsi="Times New Roman" w:cs="Times New Roman"/>
      <w:b/>
      <w:bCs/>
      <w:sz w:val="28"/>
      <w:szCs w:val="28"/>
      <w:lang w:eastAsia="ru-RU"/>
    </w:rPr>
  </w:style>
  <w:style w:type="character" w:customStyle="1" w:styleId="266">
    <w:name w:val="Заголовок 2 Знак66"/>
    <w:basedOn w:val="ab"/>
    <w:uiPriority w:val="1"/>
    <w:rsid w:val="008F2C53"/>
    <w:rPr>
      <w:rFonts w:ascii="Times New Roman" w:eastAsia="Times New Roman" w:hAnsi="Times New Roman" w:cs="Times New Roman"/>
      <w:b/>
      <w:bCs/>
      <w:sz w:val="24"/>
      <w:szCs w:val="24"/>
      <w:lang w:eastAsia="ru-RU"/>
    </w:rPr>
  </w:style>
  <w:style w:type="character" w:customStyle="1" w:styleId="2323">
    <w:name w:val="Заголовок 2 Знак323"/>
    <w:basedOn w:val="ab"/>
    <w:uiPriority w:val="1"/>
    <w:rsid w:val="00741815"/>
    <w:rPr>
      <w:rFonts w:ascii="Times New Roman" w:eastAsia="Times New Roman" w:hAnsi="Times New Roman" w:cs="Times New Roman"/>
      <w:b/>
      <w:bCs/>
      <w:sz w:val="24"/>
      <w:szCs w:val="24"/>
      <w:lang w:eastAsia="ru-RU"/>
    </w:rPr>
  </w:style>
  <w:style w:type="character" w:customStyle="1" w:styleId="148">
    <w:name w:val="Заголовок 1 Знак48"/>
    <w:basedOn w:val="ab"/>
    <w:uiPriority w:val="1"/>
    <w:rsid w:val="008F2C53"/>
    <w:rPr>
      <w:rFonts w:ascii="Times New Roman" w:eastAsia="Times New Roman" w:hAnsi="Times New Roman" w:cs="Times New Roman"/>
      <w:b/>
      <w:bCs/>
      <w:sz w:val="28"/>
      <w:szCs w:val="28"/>
      <w:lang w:eastAsia="ru-RU"/>
    </w:rPr>
  </w:style>
  <w:style w:type="character" w:customStyle="1" w:styleId="265">
    <w:name w:val="Заголовок 2 Знак65"/>
    <w:basedOn w:val="ab"/>
    <w:uiPriority w:val="1"/>
    <w:rsid w:val="008F2C53"/>
    <w:rPr>
      <w:rFonts w:ascii="Times New Roman" w:eastAsia="Times New Roman" w:hAnsi="Times New Roman" w:cs="Times New Roman"/>
      <w:b/>
      <w:bCs/>
      <w:sz w:val="24"/>
      <w:szCs w:val="24"/>
      <w:lang w:eastAsia="ru-RU"/>
    </w:rPr>
  </w:style>
  <w:style w:type="character" w:customStyle="1" w:styleId="147">
    <w:name w:val="Заголовок 1 Знак47"/>
    <w:basedOn w:val="ab"/>
    <w:uiPriority w:val="1"/>
    <w:rsid w:val="008F2C53"/>
    <w:rPr>
      <w:rFonts w:ascii="Times New Roman" w:eastAsia="Times New Roman" w:hAnsi="Times New Roman" w:cs="Times New Roman"/>
      <w:b/>
      <w:bCs/>
      <w:sz w:val="28"/>
      <w:szCs w:val="28"/>
      <w:lang w:eastAsia="ru-RU"/>
    </w:rPr>
  </w:style>
  <w:style w:type="character" w:customStyle="1" w:styleId="264">
    <w:name w:val="Заголовок 2 Знак64"/>
    <w:basedOn w:val="ab"/>
    <w:uiPriority w:val="1"/>
    <w:rsid w:val="008F2C53"/>
    <w:rPr>
      <w:rFonts w:ascii="Times New Roman" w:eastAsia="Times New Roman" w:hAnsi="Times New Roman" w:cs="Times New Roman"/>
      <w:b/>
      <w:bCs/>
      <w:sz w:val="24"/>
      <w:szCs w:val="24"/>
      <w:lang w:eastAsia="ru-RU"/>
    </w:rPr>
  </w:style>
  <w:style w:type="character" w:customStyle="1" w:styleId="221">
    <w:name w:val="Основной текст Знак22"/>
    <w:basedOn w:val="ab"/>
    <w:uiPriority w:val="1"/>
    <w:rsid w:val="00F07F67"/>
    <w:rPr>
      <w:rFonts w:ascii="Times New Roman" w:eastAsia="Times New Roman" w:hAnsi="Times New Roman"/>
      <w:sz w:val="24"/>
      <w:szCs w:val="24"/>
      <w:lang w:val="en-US"/>
    </w:rPr>
  </w:style>
  <w:style w:type="character" w:customStyle="1" w:styleId="146">
    <w:name w:val="Заголовок 1 Знак46"/>
    <w:basedOn w:val="ab"/>
    <w:uiPriority w:val="1"/>
    <w:rsid w:val="008F2C53"/>
    <w:rPr>
      <w:rFonts w:ascii="Times New Roman" w:eastAsia="Times New Roman" w:hAnsi="Times New Roman" w:cs="Times New Roman"/>
      <w:b/>
      <w:bCs/>
      <w:sz w:val="28"/>
      <w:szCs w:val="28"/>
      <w:lang w:eastAsia="ru-RU"/>
    </w:rPr>
  </w:style>
  <w:style w:type="character" w:customStyle="1" w:styleId="263">
    <w:name w:val="Заголовок 2 Знак63"/>
    <w:basedOn w:val="ab"/>
    <w:uiPriority w:val="1"/>
    <w:rsid w:val="008F2C53"/>
    <w:rPr>
      <w:rFonts w:ascii="Times New Roman" w:eastAsia="Times New Roman" w:hAnsi="Times New Roman" w:cs="Times New Roman"/>
      <w:b/>
      <w:bCs/>
      <w:sz w:val="24"/>
      <w:szCs w:val="24"/>
      <w:lang w:eastAsia="ru-RU"/>
    </w:rPr>
  </w:style>
  <w:style w:type="character" w:customStyle="1" w:styleId="145">
    <w:name w:val="Заголовок 1 Знак45"/>
    <w:basedOn w:val="ab"/>
    <w:uiPriority w:val="1"/>
    <w:rsid w:val="008F2C53"/>
    <w:rPr>
      <w:rFonts w:ascii="Times New Roman" w:eastAsia="Times New Roman" w:hAnsi="Times New Roman" w:cs="Times New Roman"/>
      <w:b/>
      <w:bCs/>
      <w:sz w:val="28"/>
      <w:szCs w:val="28"/>
      <w:lang w:eastAsia="ru-RU"/>
    </w:rPr>
  </w:style>
  <w:style w:type="character" w:customStyle="1" w:styleId="262">
    <w:name w:val="Заголовок 2 Знак62"/>
    <w:basedOn w:val="ab"/>
    <w:uiPriority w:val="1"/>
    <w:rsid w:val="008F2C53"/>
    <w:rPr>
      <w:rFonts w:ascii="Times New Roman" w:eastAsia="Times New Roman" w:hAnsi="Times New Roman" w:cs="Times New Roman"/>
      <w:b/>
      <w:bCs/>
      <w:sz w:val="24"/>
      <w:szCs w:val="24"/>
      <w:lang w:eastAsia="ru-RU"/>
    </w:rPr>
  </w:style>
  <w:style w:type="character" w:customStyle="1" w:styleId="144">
    <w:name w:val="Заголовок 1 Знак44"/>
    <w:basedOn w:val="ab"/>
    <w:uiPriority w:val="1"/>
    <w:rsid w:val="008F2C53"/>
    <w:rPr>
      <w:rFonts w:ascii="Times New Roman" w:eastAsia="Times New Roman" w:hAnsi="Times New Roman" w:cs="Times New Roman"/>
      <w:b/>
      <w:bCs/>
      <w:sz w:val="28"/>
      <w:szCs w:val="28"/>
      <w:lang w:eastAsia="ru-RU"/>
    </w:rPr>
  </w:style>
  <w:style w:type="character" w:customStyle="1" w:styleId="261">
    <w:name w:val="Заголовок 2 Знак61"/>
    <w:basedOn w:val="ab"/>
    <w:uiPriority w:val="1"/>
    <w:rsid w:val="008F2C53"/>
    <w:rPr>
      <w:rFonts w:ascii="Times New Roman" w:eastAsia="Times New Roman" w:hAnsi="Times New Roman" w:cs="Times New Roman"/>
      <w:b/>
      <w:bCs/>
      <w:sz w:val="24"/>
      <w:szCs w:val="24"/>
      <w:lang w:eastAsia="ru-RU"/>
    </w:rPr>
  </w:style>
  <w:style w:type="character" w:customStyle="1" w:styleId="143">
    <w:name w:val="Заголовок 1 Знак43"/>
    <w:basedOn w:val="ab"/>
    <w:uiPriority w:val="1"/>
    <w:rsid w:val="008F2C53"/>
    <w:rPr>
      <w:rFonts w:ascii="Times New Roman" w:eastAsia="Times New Roman" w:hAnsi="Times New Roman" w:cs="Times New Roman"/>
      <w:b/>
      <w:bCs/>
      <w:sz w:val="28"/>
      <w:szCs w:val="28"/>
      <w:lang w:eastAsia="ru-RU"/>
    </w:rPr>
  </w:style>
  <w:style w:type="character" w:customStyle="1" w:styleId="260">
    <w:name w:val="Заголовок 2 Знак60"/>
    <w:basedOn w:val="ab"/>
    <w:uiPriority w:val="1"/>
    <w:rsid w:val="008F2C53"/>
    <w:rPr>
      <w:rFonts w:ascii="Times New Roman" w:eastAsia="Times New Roman" w:hAnsi="Times New Roman" w:cs="Times New Roman"/>
      <w:b/>
      <w:bCs/>
      <w:sz w:val="24"/>
      <w:szCs w:val="24"/>
      <w:lang w:eastAsia="ru-RU"/>
    </w:rPr>
  </w:style>
  <w:style w:type="character" w:customStyle="1" w:styleId="211">
    <w:name w:val="Основной текст Знак21"/>
    <w:basedOn w:val="ab"/>
    <w:uiPriority w:val="99"/>
    <w:semiHidden/>
    <w:rsid w:val="00B9121B"/>
    <w:rPr>
      <w:rFonts w:ascii="Times New Roman" w:hAnsi="Times New Roman"/>
      <w:sz w:val="24"/>
    </w:rPr>
  </w:style>
  <w:style w:type="character" w:customStyle="1" w:styleId="241">
    <w:name w:val="Заголовок 2 Знак4"/>
    <w:basedOn w:val="ab"/>
    <w:uiPriority w:val="1"/>
    <w:rsid w:val="00B9121B"/>
    <w:rPr>
      <w:rFonts w:ascii="Times New Roman" w:eastAsia="Times New Roman" w:hAnsi="Times New Roman" w:cs="Times New Roman"/>
      <w:b/>
      <w:bCs/>
      <w:sz w:val="24"/>
      <w:szCs w:val="24"/>
      <w:lang w:eastAsia="ru-RU"/>
    </w:rPr>
  </w:style>
  <w:style w:type="character" w:customStyle="1" w:styleId="142">
    <w:name w:val="Заголовок 1 Знак42"/>
    <w:basedOn w:val="ab"/>
    <w:uiPriority w:val="1"/>
    <w:rsid w:val="008F2C53"/>
    <w:rPr>
      <w:rFonts w:ascii="Times New Roman" w:eastAsia="Times New Roman" w:hAnsi="Times New Roman" w:cs="Times New Roman"/>
      <w:b/>
      <w:bCs/>
      <w:sz w:val="28"/>
      <w:szCs w:val="28"/>
      <w:lang w:eastAsia="ru-RU"/>
    </w:rPr>
  </w:style>
  <w:style w:type="character" w:customStyle="1" w:styleId="259">
    <w:name w:val="Заголовок 2 Знак59"/>
    <w:basedOn w:val="ab"/>
    <w:uiPriority w:val="1"/>
    <w:rsid w:val="008F2C53"/>
    <w:rPr>
      <w:rFonts w:ascii="Times New Roman" w:eastAsia="Times New Roman" w:hAnsi="Times New Roman" w:cs="Times New Roman"/>
      <w:b/>
      <w:bCs/>
      <w:sz w:val="24"/>
      <w:szCs w:val="24"/>
      <w:lang w:eastAsia="ru-RU"/>
    </w:rPr>
  </w:style>
  <w:style w:type="character" w:customStyle="1" w:styleId="141">
    <w:name w:val="Заголовок 1 Знак41"/>
    <w:basedOn w:val="ab"/>
    <w:uiPriority w:val="1"/>
    <w:rsid w:val="008F2C53"/>
    <w:rPr>
      <w:rFonts w:ascii="Times New Roman" w:eastAsia="Times New Roman" w:hAnsi="Times New Roman" w:cs="Times New Roman"/>
      <w:b/>
      <w:bCs/>
      <w:sz w:val="28"/>
      <w:szCs w:val="28"/>
      <w:lang w:eastAsia="ru-RU"/>
    </w:rPr>
  </w:style>
  <w:style w:type="character" w:customStyle="1" w:styleId="258">
    <w:name w:val="Заголовок 2 Знак58"/>
    <w:basedOn w:val="ab"/>
    <w:uiPriority w:val="1"/>
    <w:rsid w:val="008F2C53"/>
    <w:rPr>
      <w:rFonts w:ascii="Times New Roman" w:eastAsia="Times New Roman" w:hAnsi="Times New Roman" w:cs="Times New Roman"/>
      <w:b/>
      <w:bCs/>
      <w:sz w:val="24"/>
      <w:szCs w:val="24"/>
      <w:lang w:eastAsia="ru-RU"/>
    </w:rPr>
  </w:style>
  <w:style w:type="character" w:customStyle="1" w:styleId="140">
    <w:name w:val="Заголовок 1 Знак40"/>
    <w:basedOn w:val="ab"/>
    <w:uiPriority w:val="1"/>
    <w:rsid w:val="008F2C53"/>
    <w:rPr>
      <w:rFonts w:ascii="Times New Roman" w:eastAsia="Times New Roman" w:hAnsi="Times New Roman" w:cs="Times New Roman"/>
      <w:b/>
      <w:bCs/>
      <w:sz w:val="28"/>
      <w:szCs w:val="28"/>
      <w:lang w:eastAsia="ru-RU"/>
    </w:rPr>
  </w:style>
  <w:style w:type="character" w:customStyle="1" w:styleId="257">
    <w:name w:val="Заголовок 2 Знак57"/>
    <w:basedOn w:val="ab"/>
    <w:uiPriority w:val="1"/>
    <w:rsid w:val="008F2C53"/>
    <w:rPr>
      <w:rFonts w:ascii="Times New Roman" w:eastAsia="Times New Roman" w:hAnsi="Times New Roman" w:cs="Times New Roman"/>
      <w:b/>
      <w:bCs/>
      <w:sz w:val="24"/>
      <w:szCs w:val="24"/>
      <w:lang w:eastAsia="ru-RU"/>
    </w:rPr>
  </w:style>
  <w:style w:type="character" w:customStyle="1" w:styleId="139">
    <w:name w:val="Заголовок 1 Знак39"/>
    <w:basedOn w:val="ab"/>
    <w:uiPriority w:val="1"/>
    <w:rsid w:val="008F2C53"/>
    <w:rPr>
      <w:rFonts w:ascii="Times New Roman" w:eastAsia="Times New Roman" w:hAnsi="Times New Roman" w:cs="Times New Roman"/>
      <w:b/>
      <w:bCs/>
      <w:sz w:val="28"/>
      <w:szCs w:val="28"/>
      <w:lang w:eastAsia="ru-RU"/>
    </w:rPr>
  </w:style>
  <w:style w:type="character" w:customStyle="1" w:styleId="256">
    <w:name w:val="Заголовок 2 Знак56"/>
    <w:basedOn w:val="ab"/>
    <w:uiPriority w:val="1"/>
    <w:rsid w:val="008F2C53"/>
    <w:rPr>
      <w:rFonts w:ascii="Times New Roman" w:eastAsia="Times New Roman" w:hAnsi="Times New Roman" w:cs="Times New Roman"/>
      <w:b/>
      <w:bCs/>
      <w:sz w:val="24"/>
      <w:szCs w:val="24"/>
      <w:lang w:eastAsia="ru-RU"/>
    </w:rPr>
  </w:style>
  <w:style w:type="character" w:customStyle="1" w:styleId="200">
    <w:name w:val="Основной текст Знак20"/>
    <w:basedOn w:val="ab"/>
    <w:uiPriority w:val="99"/>
    <w:semiHidden/>
    <w:rsid w:val="00C62FEE"/>
    <w:rPr>
      <w:rFonts w:ascii="Times New Roman" w:hAnsi="Times New Roman"/>
      <w:sz w:val="24"/>
    </w:rPr>
  </w:style>
  <w:style w:type="character" w:customStyle="1" w:styleId="190">
    <w:name w:val="Основной текст Знак19"/>
    <w:basedOn w:val="ab"/>
    <w:uiPriority w:val="1"/>
    <w:rsid w:val="00C62FEE"/>
    <w:rPr>
      <w:rFonts w:ascii="Times New Roman" w:eastAsia="Times New Roman" w:hAnsi="Times New Roman"/>
      <w:sz w:val="24"/>
      <w:szCs w:val="24"/>
      <w:lang w:val="en-US"/>
    </w:rPr>
  </w:style>
  <w:style w:type="character" w:customStyle="1" w:styleId="2322">
    <w:name w:val="Заголовок 2 Знак322"/>
    <w:basedOn w:val="ab"/>
    <w:uiPriority w:val="1"/>
    <w:rsid w:val="00C62FEE"/>
    <w:rPr>
      <w:rFonts w:ascii="Times New Roman" w:eastAsia="Times New Roman" w:hAnsi="Times New Roman" w:cs="Times New Roman"/>
      <w:b/>
      <w:bCs/>
      <w:sz w:val="24"/>
      <w:szCs w:val="24"/>
      <w:lang w:eastAsia="ru-RU"/>
    </w:rPr>
  </w:style>
  <w:style w:type="character" w:customStyle="1" w:styleId="138">
    <w:name w:val="Заголовок 1 Знак38"/>
    <w:basedOn w:val="ab"/>
    <w:uiPriority w:val="1"/>
    <w:rsid w:val="008F2C53"/>
    <w:rPr>
      <w:rFonts w:ascii="Times New Roman" w:eastAsia="Times New Roman" w:hAnsi="Times New Roman" w:cs="Times New Roman"/>
      <w:b/>
      <w:bCs/>
      <w:sz w:val="28"/>
      <w:szCs w:val="28"/>
      <w:lang w:eastAsia="ru-RU"/>
    </w:rPr>
  </w:style>
  <w:style w:type="character" w:customStyle="1" w:styleId="255">
    <w:name w:val="Заголовок 2 Знак55"/>
    <w:basedOn w:val="ab"/>
    <w:uiPriority w:val="1"/>
    <w:rsid w:val="008F2C53"/>
    <w:rPr>
      <w:rFonts w:ascii="Times New Roman" w:eastAsia="Times New Roman" w:hAnsi="Times New Roman" w:cs="Times New Roman"/>
      <w:b/>
      <w:bCs/>
      <w:sz w:val="24"/>
      <w:szCs w:val="24"/>
      <w:lang w:eastAsia="ru-RU"/>
    </w:rPr>
  </w:style>
  <w:style w:type="character" w:customStyle="1" w:styleId="2110">
    <w:name w:val="Заголовок 2 Знак110"/>
    <w:basedOn w:val="ab"/>
    <w:uiPriority w:val="1"/>
    <w:rsid w:val="00686F46"/>
    <w:rPr>
      <w:rFonts w:ascii="Times New Roman" w:eastAsia="Times New Roman" w:hAnsi="Times New Roman" w:cs="Times New Roman"/>
      <w:b/>
      <w:bCs/>
      <w:sz w:val="24"/>
      <w:szCs w:val="24"/>
      <w:lang w:eastAsia="ru-RU"/>
    </w:rPr>
  </w:style>
  <w:style w:type="character" w:customStyle="1" w:styleId="180">
    <w:name w:val="Основной текст Знак18"/>
    <w:basedOn w:val="ab"/>
    <w:uiPriority w:val="1"/>
    <w:rsid w:val="00686F46"/>
    <w:rPr>
      <w:rFonts w:ascii="Times New Roman" w:eastAsia="Times New Roman" w:hAnsi="Times New Roman"/>
      <w:sz w:val="24"/>
      <w:szCs w:val="24"/>
      <w:lang w:val="en-US"/>
    </w:rPr>
  </w:style>
  <w:style w:type="character" w:customStyle="1" w:styleId="137">
    <w:name w:val="Заголовок 1 Знак37"/>
    <w:basedOn w:val="ab"/>
    <w:uiPriority w:val="1"/>
    <w:rsid w:val="008F2C53"/>
    <w:rPr>
      <w:rFonts w:ascii="Times New Roman" w:eastAsia="Times New Roman" w:hAnsi="Times New Roman" w:cs="Times New Roman"/>
      <w:b/>
      <w:bCs/>
      <w:sz w:val="28"/>
      <w:szCs w:val="28"/>
      <w:lang w:eastAsia="ru-RU"/>
    </w:rPr>
  </w:style>
  <w:style w:type="character" w:customStyle="1" w:styleId="254">
    <w:name w:val="Заголовок 2 Знак54"/>
    <w:basedOn w:val="ab"/>
    <w:uiPriority w:val="1"/>
    <w:rsid w:val="008F2C53"/>
    <w:rPr>
      <w:rFonts w:ascii="Times New Roman" w:eastAsia="Times New Roman" w:hAnsi="Times New Roman" w:cs="Times New Roman"/>
      <w:b/>
      <w:bCs/>
      <w:sz w:val="24"/>
      <w:szCs w:val="24"/>
      <w:lang w:eastAsia="ru-RU"/>
    </w:rPr>
  </w:style>
  <w:style w:type="character" w:customStyle="1" w:styleId="136">
    <w:name w:val="Заголовок 1 Знак36"/>
    <w:basedOn w:val="ab"/>
    <w:uiPriority w:val="1"/>
    <w:rsid w:val="008F2C53"/>
    <w:rPr>
      <w:rFonts w:ascii="Times New Roman" w:eastAsia="Times New Roman" w:hAnsi="Times New Roman" w:cs="Times New Roman"/>
      <w:b/>
      <w:bCs/>
      <w:sz w:val="28"/>
      <w:szCs w:val="28"/>
      <w:lang w:eastAsia="ru-RU"/>
    </w:rPr>
  </w:style>
  <w:style w:type="character" w:customStyle="1" w:styleId="253">
    <w:name w:val="Заголовок 2 Знак53"/>
    <w:basedOn w:val="ab"/>
    <w:uiPriority w:val="1"/>
    <w:rsid w:val="008F2C53"/>
    <w:rPr>
      <w:rFonts w:ascii="Times New Roman" w:eastAsia="Times New Roman" w:hAnsi="Times New Roman" w:cs="Times New Roman"/>
      <w:b/>
      <w:bCs/>
      <w:sz w:val="24"/>
      <w:szCs w:val="24"/>
      <w:lang w:eastAsia="ru-RU"/>
    </w:rPr>
  </w:style>
  <w:style w:type="character" w:customStyle="1" w:styleId="135">
    <w:name w:val="Заголовок 1 Знак35"/>
    <w:basedOn w:val="ab"/>
    <w:uiPriority w:val="1"/>
    <w:rsid w:val="008F2C53"/>
    <w:rPr>
      <w:rFonts w:ascii="Times New Roman" w:eastAsia="Times New Roman" w:hAnsi="Times New Roman" w:cs="Times New Roman"/>
      <w:b/>
      <w:bCs/>
      <w:sz w:val="28"/>
      <w:szCs w:val="28"/>
      <w:lang w:eastAsia="ru-RU"/>
    </w:rPr>
  </w:style>
  <w:style w:type="character" w:customStyle="1" w:styleId="252">
    <w:name w:val="Заголовок 2 Знак52"/>
    <w:basedOn w:val="ab"/>
    <w:uiPriority w:val="1"/>
    <w:rsid w:val="008F2C53"/>
    <w:rPr>
      <w:rFonts w:ascii="Times New Roman" w:eastAsia="Times New Roman" w:hAnsi="Times New Roman" w:cs="Times New Roman"/>
      <w:b/>
      <w:bCs/>
      <w:sz w:val="24"/>
      <w:szCs w:val="24"/>
      <w:lang w:eastAsia="ru-RU"/>
    </w:rPr>
  </w:style>
  <w:style w:type="character" w:customStyle="1" w:styleId="134">
    <w:name w:val="Заголовок 1 Знак34"/>
    <w:basedOn w:val="ab"/>
    <w:uiPriority w:val="1"/>
    <w:rsid w:val="008F2C53"/>
    <w:rPr>
      <w:rFonts w:ascii="Times New Roman" w:eastAsia="Times New Roman" w:hAnsi="Times New Roman" w:cs="Times New Roman"/>
      <w:b/>
      <w:bCs/>
      <w:sz w:val="28"/>
      <w:szCs w:val="28"/>
      <w:lang w:eastAsia="ru-RU"/>
    </w:rPr>
  </w:style>
  <w:style w:type="character" w:customStyle="1" w:styleId="251">
    <w:name w:val="Заголовок 2 Знак51"/>
    <w:basedOn w:val="ab"/>
    <w:uiPriority w:val="1"/>
    <w:rsid w:val="008F2C53"/>
    <w:rPr>
      <w:rFonts w:ascii="Times New Roman" w:eastAsia="Times New Roman" w:hAnsi="Times New Roman" w:cs="Times New Roman"/>
      <w:b/>
      <w:bCs/>
      <w:sz w:val="24"/>
      <w:szCs w:val="24"/>
      <w:lang w:eastAsia="ru-RU"/>
    </w:rPr>
  </w:style>
  <w:style w:type="character" w:customStyle="1" w:styleId="2321">
    <w:name w:val="Заголовок 2 Знак321"/>
    <w:basedOn w:val="ab"/>
    <w:uiPriority w:val="1"/>
    <w:rsid w:val="00934735"/>
    <w:rPr>
      <w:rFonts w:ascii="Times New Roman" w:eastAsia="Times New Roman" w:hAnsi="Times New Roman" w:cs="Times New Roman"/>
      <w:b/>
      <w:bCs/>
      <w:sz w:val="24"/>
      <w:szCs w:val="24"/>
      <w:lang w:eastAsia="ru-RU"/>
    </w:rPr>
  </w:style>
  <w:style w:type="character" w:customStyle="1" w:styleId="133">
    <w:name w:val="Заголовок 1 Знак33"/>
    <w:basedOn w:val="ab"/>
    <w:uiPriority w:val="1"/>
    <w:rsid w:val="008F2C53"/>
    <w:rPr>
      <w:rFonts w:ascii="Times New Roman" w:eastAsia="Times New Roman" w:hAnsi="Times New Roman" w:cs="Times New Roman"/>
      <w:b/>
      <w:bCs/>
      <w:sz w:val="28"/>
      <w:szCs w:val="28"/>
      <w:lang w:eastAsia="ru-RU"/>
    </w:rPr>
  </w:style>
  <w:style w:type="character" w:customStyle="1" w:styleId="250">
    <w:name w:val="Заголовок 2 Знак50"/>
    <w:basedOn w:val="ab"/>
    <w:uiPriority w:val="1"/>
    <w:rsid w:val="008F2C53"/>
    <w:rPr>
      <w:rFonts w:ascii="Times New Roman" w:eastAsia="Times New Roman" w:hAnsi="Times New Roman" w:cs="Times New Roman"/>
      <w:b/>
      <w:bCs/>
      <w:sz w:val="24"/>
      <w:szCs w:val="24"/>
      <w:lang w:eastAsia="ru-RU"/>
    </w:rPr>
  </w:style>
  <w:style w:type="character" w:customStyle="1" w:styleId="2320">
    <w:name w:val="Заголовок 2 Знак320"/>
    <w:basedOn w:val="ab"/>
    <w:uiPriority w:val="1"/>
    <w:rsid w:val="00934735"/>
    <w:rPr>
      <w:rFonts w:ascii="Times New Roman" w:eastAsia="Times New Roman" w:hAnsi="Times New Roman" w:cs="Times New Roman"/>
      <w:b/>
      <w:bCs/>
      <w:sz w:val="24"/>
      <w:szCs w:val="24"/>
      <w:lang w:eastAsia="ru-RU"/>
    </w:rPr>
  </w:style>
  <w:style w:type="character" w:customStyle="1" w:styleId="132">
    <w:name w:val="Заголовок 1 Знак32"/>
    <w:basedOn w:val="ab"/>
    <w:uiPriority w:val="1"/>
    <w:rsid w:val="008F2C53"/>
    <w:rPr>
      <w:rFonts w:ascii="Times New Roman" w:eastAsia="Times New Roman" w:hAnsi="Times New Roman" w:cs="Times New Roman"/>
      <w:b/>
      <w:bCs/>
      <w:sz w:val="28"/>
      <w:szCs w:val="28"/>
      <w:lang w:eastAsia="ru-RU"/>
    </w:rPr>
  </w:style>
  <w:style w:type="character" w:customStyle="1" w:styleId="249">
    <w:name w:val="Заголовок 2 Знак49"/>
    <w:basedOn w:val="ab"/>
    <w:uiPriority w:val="1"/>
    <w:rsid w:val="008F2C53"/>
    <w:rPr>
      <w:rFonts w:ascii="Times New Roman" w:eastAsia="Times New Roman" w:hAnsi="Times New Roman" w:cs="Times New Roman"/>
      <w:b/>
      <w:bCs/>
      <w:sz w:val="24"/>
      <w:szCs w:val="24"/>
      <w:lang w:eastAsia="ru-RU"/>
    </w:rPr>
  </w:style>
  <w:style w:type="character" w:customStyle="1" w:styleId="2319">
    <w:name w:val="Заголовок 2 Знак319"/>
    <w:basedOn w:val="ab"/>
    <w:uiPriority w:val="1"/>
    <w:rsid w:val="008174A2"/>
    <w:rPr>
      <w:rFonts w:ascii="Times New Roman" w:eastAsia="Times New Roman" w:hAnsi="Times New Roman" w:cs="Times New Roman"/>
      <w:b/>
      <w:bCs/>
      <w:sz w:val="24"/>
      <w:szCs w:val="24"/>
      <w:lang w:eastAsia="ru-RU"/>
    </w:rPr>
  </w:style>
  <w:style w:type="character" w:customStyle="1" w:styleId="174">
    <w:name w:val="Основной текст Знак17"/>
    <w:basedOn w:val="ab"/>
    <w:uiPriority w:val="99"/>
    <w:semiHidden/>
    <w:rsid w:val="004E7EAE"/>
    <w:rPr>
      <w:rFonts w:ascii="Times New Roman" w:hAnsi="Times New Roman"/>
      <w:sz w:val="24"/>
    </w:rPr>
  </w:style>
  <w:style w:type="character" w:customStyle="1" w:styleId="16a">
    <w:name w:val="Основной текст Знак16"/>
    <w:basedOn w:val="ab"/>
    <w:uiPriority w:val="1"/>
    <w:rsid w:val="004E7EAE"/>
    <w:rPr>
      <w:rFonts w:ascii="Times New Roman" w:eastAsia="Times New Roman" w:hAnsi="Times New Roman"/>
      <w:sz w:val="24"/>
      <w:szCs w:val="24"/>
      <w:lang w:val="en-US"/>
    </w:rPr>
  </w:style>
  <w:style w:type="character" w:customStyle="1" w:styleId="131">
    <w:name w:val="Заголовок 1 Знак31"/>
    <w:basedOn w:val="ab"/>
    <w:uiPriority w:val="1"/>
    <w:rsid w:val="008F2C53"/>
    <w:rPr>
      <w:rFonts w:ascii="Times New Roman" w:eastAsia="Times New Roman" w:hAnsi="Times New Roman" w:cs="Times New Roman"/>
      <w:b/>
      <w:bCs/>
      <w:sz w:val="28"/>
      <w:szCs w:val="28"/>
      <w:lang w:eastAsia="ru-RU"/>
    </w:rPr>
  </w:style>
  <w:style w:type="character" w:customStyle="1" w:styleId="248">
    <w:name w:val="Заголовок 2 Знак48"/>
    <w:basedOn w:val="ab"/>
    <w:uiPriority w:val="1"/>
    <w:rsid w:val="008F2C53"/>
    <w:rPr>
      <w:rFonts w:ascii="Times New Roman" w:eastAsia="Times New Roman" w:hAnsi="Times New Roman" w:cs="Times New Roman"/>
      <w:b/>
      <w:bCs/>
      <w:sz w:val="24"/>
      <w:szCs w:val="24"/>
      <w:lang w:eastAsia="ru-RU"/>
    </w:rPr>
  </w:style>
  <w:style w:type="character" w:customStyle="1" w:styleId="2318">
    <w:name w:val="Заголовок 2 Знак318"/>
    <w:basedOn w:val="ab"/>
    <w:uiPriority w:val="1"/>
    <w:rsid w:val="006B7766"/>
    <w:rPr>
      <w:rFonts w:ascii="Times New Roman" w:eastAsia="Times New Roman" w:hAnsi="Times New Roman" w:cs="Times New Roman"/>
      <w:b/>
      <w:bCs/>
      <w:sz w:val="24"/>
      <w:szCs w:val="24"/>
      <w:lang w:eastAsia="ru-RU"/>
    </w:rPr>
  </w:style>
  <w:style w:type="character" w:customStyle="1" w:styleId="130">
    <w:name w:val="Заголовок 1 Знак30"/>
    <w:basedOn w:val="ab"/>
    <w:uiPriority w:val="1"/>
    <w:rsid w:val="008F2C53"/>
    <w:rPr>
      <w:rFonts w:ascii="Times New Roman" w:eastAsia="Times New Roman" w:hAnsi="Times New Roman" w:cs="Times New Roman"/>
      <w:b/>
      <w:bCs/>
      <w:sz w:val="28"/>
      <w:szCs w:val="28"/>
      <w:lang w:eastAsia="ru-RU"/>
    </w:rPr>
  </w:style>
  <w:style w:type="character" w:customStyle="1" w:styleId="247">
    <w:name w:val="Заголовок 2 Знак47"/>
    <w:basedOn w:val="ab"/>
    <w:uiPriority w:val="1"/>
    <w:rsid w:val="008F2C53"/>
    <w:rPr>
      <w:rFonts w:ascii="Times New Roman" w:eastAsia="Times New Roman" w:hAnsi="Times New Roman" w:cs="Times New Roman"/>
      <w:b/>
      <w:bCs/>
      <w:sz w:val="24"/>
      <w:szCs w:val="24"/>
      <w:lang w:eastAsia="ru-RU"/>
    </w:rPr>
  </w:style>
  <w:style w:type="character" w:customStyle="1" w:styleId="2210">
    <w:name w:val="Заголовок 2 Знак210"/>
    <w:basedOn w:val="ab"/>
    <w:uiPriority w:val="1"/>
    <w:rsid w:val="0043575B"/>
    <w:rPr>
      <w:rFonts w:ascii="Times New Roman" w:eastAsia="Times New Roman" w:hAnsi="Times New Roman" w:cs="Times New Roman"/>
      <w:b/>
      <w:bCs/>
      <w:sz w:val="24"/>
      <w:szCs w:val="24"/>
      <w:lang w:eastAsia="ru-RU"/>
    </w:rPr>
  </w:style>
  <w:style w:type="paragraph" w:customStyle="1" w:styleId="afa">
    <w:name w:val="таблица"/>
    <w:basedOn w:val="a9"/>
    <w:qFormat/>
    <w:rsid w:val="0043575B"/>
    <w:pPr>
      <w:ind w:left="-57" w:right="-57"/>
      <w:jc w:val="center"/>
    </w:pPr>
    <w:rPr>
      <w:rFonts w:eastAsia="Times New Roman" w:cs="Times New Roman"/>
      <w:szCs w:val="24"/>
      <w:lang w:eastAsia="ru-RU"/>
    </w:rPr>
  </w:style>
  <w:style w:type="character" w:customStyle="1" w:styleId="afb">
    <w:name w:val="таблица Знак"/>
    <w:basedOn w:val="ab"/>
    <w:rsid w:val="0043575B"/>
    <w:rPr>
      <w:rFonts w:ascii="Times New Roman" w:eastAsia="Times New Roman" w:hAnsi="Times New Roman" w:cs="Times New Roman"/>
      <w:sz w:val="24"/>
      <w:szCs w:val="24"/>
      <w:lang w:eastAsia="ru-RU"/>
    </w:rPr>
  </w:style>
  <w:style w:type="character" w:customStyle="1" w:styleId="2317">
    <w:name w:val="Заголовок 2 Знак317"/>
    <w:basedOn w:val="ab"/>
    <w:uiPriority w:val="1"/>
    <w:rsid w:val="0086533D"/>
    <w:rPr>
      <w:rFonts w:ascii="Times New Roman" w:eastAsia="Times New Roman" w:hAnsi="Times New Roman" w:cs="Times New Roman"/>
      <w:b/>
      <w:bCs/>
      <w:sz w:val="24"/>
      <w:szCs w:val="24"/>
      <w:lang w:eastAsia="ru-RU"/>
    </w:rPr>
  </w:style>
  <w:style w:type="character" w:customStyle="1" w:styleId="129">
    <w:name w:val="Заголовок 1 Знак29"/>
    <w:basedOn w:val="ab"/>
    <w:uiPriority w:val="1"/>
    <w:rsid w:val="008F2C53"/>
    <w:rPr>
      <w:rFonts w:ascii="Times New Roman" w:eastAsia="Times New Roman" w:hAnsi="Times New Roman" w:cs="Times New Roman"/>
      <w:b/>
      <w:bCs/>
      <w:sz w:val="28"/>
      <w:szCs w:val="28"/>
      <w:lang w:eastAsia="ru-RU"/>
    </w:rPr>
  </w:style>
  <w:style w:type="character" w:customStyle="1" w:styleId="246">
    <w:name w:val="Заголовок 2 Знак46"/>
    <w:basedOn w:val="ab"/>
    <w:uiPriority w:val="1"/>
    <w:rsid w:val="008F2C53"/>
    <w:rPr>
      <w:rFonts w:ascii="Times New Roman" w:eastAsia="Times New Roman" w:hAnsi="Times New Roman" w:cs="Times New Roman"/>
      <w:b/>
      <w:bCs/>
      <w:sz w:val="24"/>
      <w:szCs w:val="24"/>
      <w:lang w:eastAsia="ru-RU"/>
    </w:rPr>
  </w:style>
  <w:style w:type="character" w:customStyle="1" w:styleId="2316">
    <w:name w:val="Заголовок 2 Знак316"/>
    <w:basedOn w:val="ab"/>
    <w:uiPriority w:val="1"/>
    <w:rsid w:val="00A37F1A"/>
    <w:rPr>
      <w:rFonts w:ascii="Times New Roman" w:eastAsia="Times New Roman" w:hAnsi="Times New Roman" w:cs="Times New Roman"/>
      <w:b/>
      <w:bCs/>
      <w:sz w:val="24"/>
      <w:szCs w:val="24"/>
      <w:lang w:eastAsia="ru-RU"/>
    </w:rPr>
  </w:style>
  <w:style w:type="character" w:customStyle="1" w:styleId="128">
    <w:name w:val="Заголовок 1 Знак28"/>
    <w:basedOn w:val="ab"/>
    <w:uiPriority w:val="1"/>
    <w:rsid w:val="008F2C53"/>
    <w:rPr>
      <w:rFonts w:ascii="Times New Roman" w:eastAsia="Times New Roman" w:hAnsi="Times New Roman" w:cs="Times New Roman"/>
      <w:b/>
      <w:bCs/>
      <w:sz w:val="28"/>
      <w:szCs w:val="28"/>
      <w:lang w:eastAsia="ru-RU"/>
    </w:rPr>
  </w:style>
  <w:style w:type="character" w:customStyle="1" w:styleId="245">
    <w:name w:val="Заголовок 2 Знак45"/>
    <w:basedOn w:val="ab"/>
    <w:uiPriority w:val="1"/>
    <w:rsid w:val="008F2C53"/>
    <w:rPr>
      <w:rFonts w:ascii="Times New Roman" w:eastAsia="Times New Roman" w:hAnsi="Times New Roman" w:cs="Times New Roman"/>
      <w:b/>
      <w:bCs/>
      <w:sz w:val="24"/>
      <w:szCs w:val="24"/>
      <w:lang w:eastAsia="ru-RU"/>
    </w:rPr>
  </w:style>
  <w:style w:type="character" w:customStyle="1" w:styleId="2315">
    <w:name w:val="Заголовок 2 Знак315"/>
    <w:basedOn w:val="ab"/>
    <w:uiPriority w:val="1"/>
    <w:rsid w:val="00EF4A5C"/>
    <w:rPr>
      <w:rFonts w:ascii="Times New Roman" w:eastAsia="Times New Roman" w:hAnsi="Times New Roman" w:cs="Times New Roman"/>
      <w:b/>
      <w:bCs/>
      <w:sz w:val="24"/>
      <w:szCs w:val="24"/>
      <w:lang w:eastAsia="ru-RU"/>
    </w:rPr>
  </w:style>
  <w:style w:type="character" w:customStyle="1" w:styleId="127">
    <w:name w:val="Заголовок 1 Знак27"/>
    <w:basedOn w:val="ab"/>
    <w:uiPriority w:val="1"/>
    <w:rsid w:val="008F2C53"/>
    <w:rPr>
      <w:rFonts w:ascii="Times New Roman" w:eastAsia="Times New Roman" w:hAnsi="Times New Roman" w:cs="Times New Roman"/>
      <w:b/>
      <w:bCs/>
      <w:sz w:val="28"/>
      <w:szCs w:val="28"/>
      <w:lang w:eastAsia="ru-RU"/>
    </w:rPr>
  </w:style>
  <w:style w:type="character" w:customStyle="1" w:styleId="244">
    <w:name w:val="Заголовок 2 Знак44"/>
    <w:basedOn w:val="ab"/>
    <w:uiPriority w:val="1"/>
    <w:rsid w:val="008F2C53"/>
    <w:rPr>
      <w:rFonts w:ascii="Times New Roman" w:eastAsia="Times New Roman" w:hAnsi="Times New Roman" w:cs="Times New Roman"/>
      <w:b/>
      <w:bCs/>
      <w:sz w:val="24"/>
      <w:szCs w:val="24"/>
      <w:lang w:eastAsia="ru-RU"/>
    </w:rPr>
  </w:style>
  <w:style w:type="character" w:customStyle="1" w:styleId="2314">
    <w:name w:val="Заголовок 2 Знак314"/>
    <w:basedOn w:val="ab"/>
    <w:uiPriority w:val="1"/>
    <w:rsid w:val="00934735"/>
    <w:rPr>
      <w:rFonts w:ascii="Times New Roman" w:eastAsia="Times New Roman" w:hAnsi="Times New Roman" w:cs="Times New Roman"/>
      <w:b/>
      <w:bCs/>
      <w:sz w:val="24"/>
      <w:szCs w:val="24"/>
      <w:lang w:eastAsia="ru-RU"/>
    </w:rPr>
  </w:style>
  <w:style w:type="character" w:customStyle="1" w:styleId="126">
    <w:name w:val="Заголовок 1 Знак26"/>
    <w:basedOn w:val="ab"/>
    <w:uiPriority w:val="1"/>
    <w:rsid w:val="008F2C53"/>
    <w:rPr>
      <w:rFonts w:ascii="Times New Roman" w:eastAsia="Times New Roman" w:hAnsi="Times New Roman" w:cs="Times New Roman"/>
      <w:b/>
      <w:bCs/>
      <w:sz w:val="28"/>
      <w:szCs w:val="28"/>
      <w:lang w:eastAsia="ru-RU"/>
    </w:rPr>
  </w:style>
  <w:style w:type="character" w:customStyle="1" w:styleId="2400">
    <w:name w:val="Заголовок 2 Знак40"/>
    <w:basedOn w:val="ab"/>
    <w:uiPriority w:val="1"/>
    <w:rsid w:val="008F2C53"/>
    <w:rPr>
      <w:rFonts w:ascii="Times New Roman" w:eastAsia="Times New Roman" w:hAnsi="Times New Roman" w:cs="Times New Roman"/>
      <w:b/>
      <w:bCs/>
      <w:sz w:val="24"/>
      <w:szCs w:val="24"/>
      <w:lang w:eastAsia="ru-RU"/>
    </w:rPr>
  </w:style>
  <w:style w:type="character" w:customStyle="1" w:styleId="100">
    <w:name w:val="Основной текст Знак10"/>
    <w:basedOn w:val="ab"/>
    <w:uiPriority w:val="99"/>
    <w:semiHidden/>
    <w:rsid w:val="00445E20"/>
    <w:rPr>
      <w:rFonts w:ascii="Times New Roman" w:hAnsi="Times New Roman"/>
      <w:sz w:val="24"/>
    </w:rPr>
  </w:style>
  <w:style w:type="character" w:customStyle="1" w:styleId="15a">
    <w:name w:val="Основной текст Знак15"/>
    <w:basedOn w:val="ab"/>
    <w:uiPriority w:val="1"/>
    <w:rsid w:val="00445E20"/>
    <w:rPr>
      <w:rFonts w:ascii="Times New Roman" w:eastAsia="Times New Roman" w:hAnsi="Times New Roman"/>
      <w:sz w:val="24"/>
      <w:szCs w:val="24"/>
      <w:lang w:val="en-US"/>
    </w:rPr>
  </w:style>
  <w:style w:type="character" w:customStyle="1" w:styleId="2313">
    <w:name w:val="Заголовок 2 Знак313"/>
    <w:basedOn w:val="ab"/>
    <w:uiPriority w:val="1"/>
    <w:rsid w:val="00445E20"/>
    <w:rPr>
      <w:rFonts w:ascii="Times New Roman" w:eastAsia="Times New Roman" w:hAnsi="Times New Roman" w:cs="Times New Roman"/>
      <w:b/>
      <w:bCs/>
      <w:sz w:val="24"/>
      <w:szCs w:val="24"/>
      <w:lang w:eastAsia="ru-RU"/>
    </w:rPr>
  </w:style>
  <w:style w:type="character" w:customStyle="1" w:styleId="125">
    <w:name w:val="Заголовок 1 Знак25"/>
    <w:basedOn w:val="ab"/>
    <w:uiPriority w:val="1"/>
    <w:rsid w:val="008F2C53"/>
    <w:rPr>
      <w:rFonts w:ascii="Times New Roman" w:eastAsia="Times New Roman" w:hAnsi="Times New Roman" w:cs="Times New Roman"/>
      <w:b/>
      <w:bCs/>
      <w:sz w:val="28"/>
      <w:szCs w:val="28"/>
      <w:lang w:eastAsia="ru-RU"/>
    </w:rPr>
  </w:style>
  <w:style w:type="character" w:customStyle="1" w:styleId="2300">
    <w:name w:val="Заголовок 2 Знак30"/>
    <w:basedOn w:val="ab"/>
    <w:uiPriority w:val="1"/>
    <w:rsid w:val="008F2C53"/>
    <w:rPr>
      <w:rFonts w:ascii="Times New Roman" w:eastAsia="Times New Roman" w:hAnsi="Times New Roman" w:cs="Times New Roman"/>
      <w:b/>
      <w:bCs/>
      <w:sz w:val="24"/>
      <w:szCs w:val="24"/>
      <w:lang w:eastAsia="ru-RU"/>
    </w:rPr>
  </w:style>
  <w:style w:type="character" w:customStyle="1" w:styleId="124">
    <w:name w:val="Заголовок 1 Знак24"/>
    <w:basedOn w:val="ab"/>
    <w:uiPriority w:val="1"/>
    <w:rsid w:val="008F2C53"/>
    <w:rPr>
      <w:rFonts w:ascii="Times New Roman" w:eastAsia="Times New Roman" w:hAnsi="Times New Roman" w:cs="Times New Roman"/>
      <w:b/>
      <w:bCs/>
      <w:sz w:val="28"/>
      <w:szCs w:val="28"/>
      <w:lang w:eastAsia="ru-RU"/>
    </w:rPr>
  </w:style>
  <w:style w:type="character" w:customStyle="1" w:styleId="229">
    <w:name w:val="Заголовок 2 Знак29"/>
    <w:basedOn w:val="ab"/>
    <w:uiPriority w:val="1"/>
    <w:rsid w:val="008F2C53"/>
    <w:rPr>
      <w:rFonts w:ascii="Times New Roman" w:eastAsia="Times New Roman" w:hAnsi="Times New Roman" w:cs="Times New Roman"/>
      <w:b/>
      <w:bCs/>
      <w:sz w:val="24"/>
      <w:szCs w:val="24"/>
      <w:lang w:eastAsia="ru-RU"/>
    </w:rPr>
  </w:style>
  <w:style w:type="character" w:customStyle="1" w:styleId="123">
    <w:name w:val="Заголовок 1 Знак23"/>
    <w:basedOn w:val="ab"/>
    <w:uiPriority w:val="1"/>
    <w:rsid w:val="008F2C53"/>
    <w:rPr>
      <w:rFonts w:ascii="Times New Roman" w:eastAsia="Times New Roman" w:hAnsi="Times New Roman" w:cs="Times New Roman"/>
      <w:b/>
      <w:bCs/>
      <w:sz w:val="28"/>
      <w:szCs w:val="28"/>
      <w:lang w:eastAsia="ru-RU"/>
    </w:rPr>
  </w:style>
  <w:style w:type="character" w:customStyle="1" w:styleId="228">
    <w:name w:val="Заголовок 2 Знак28"/>
    <w:basedOn w:val="ab"/>
    <w:uiPriority w:val="1"/>
    <w:rsid w:val="008F2C53"/>
    <w:rPr>
      <w:rFonts w:ascii="Times New Roman" w:eastAsia="Times New Roman" w:hAnsi="Times New Roman" w:cs="Times New Roman"/>
      <w:b/>
      <w:bCs/>
      <w:sz w:val="24"/>
      <w:szCs w:val="24"/>
      <w:lang w:eastAsia="ru-RU"/>
    </w:rPr>
  </w:style>
  <w:style w:type="character" w:customStyle="1" w:styleId="2312">
    <w:name w:val="Заголовок 2 Знак312"/>
    <w:basedOn w:val="ab"/>
    <w:uiPriority w:val="1"/>
    <w:rsid w:val="009F0622"/>
    <w:rPr>
      <w:rFonts w:ascii="Times New Roman" w:eastAsia="Times New Roman" w:hAnsi="Times New Roman" w:cs="Times New Roman"/>
      <w:b/>
      <w:bCs/>
      <w:sz w:val="24"/>
      <w:szCs w:val="24"/>
      <w:lang w:eastAsia="ru-RU"/>
    </w:rPr>
  </w:style>
  <w:style w:type="character" w:customStyle="1" w:styleId="122">
    <w:name w:val="Заголовок 1 Знак22"/>
    <w:basedOn w:val="ab"/>
    <w:uiPriority w:val="1"/>
    <w:rsid w:val="008F2C53"/>
    <w:rPr>
      <w:rFonts w:ascii="Times New Roman" w:eastAsia="Times New Roman" w:hAnsi="Times New Roman" w:cs="Times New Roman"/>
      <w:b/>
      <w:bCs/>
      <w:sz w:val="28"/>
      <w:szCs w:val="28"/>
      <w:lang w:eastAsia="ru-RU"/>
    </w:rPr>
  </w:style>
  <w:style w:type="character" w:customStyle="1" w:styleId="227">
    <w:name w:val="Заголовок 2 Знак27"/>
    <w:basedOn w:val="ab"/>
    <w:uiPriority w:val="1"/>
    <w:rsid w:val="008F2C53"/>
    <w:rPr>
      <w:rFonts w:ascii="Times New Roman" w:eastAsia="Times New Roman" w:hAnsi="Times New Roman" w:cs="Times New Roman"/>
      <w:b/>
      <w:bCs/>
      <w:sz w:val="24"/>
      <w:szCs w:val="24"/>
      <w:lang w:eastAsia="ru-RU"/>
    </w:rPr>
  </w:style>
  <w:style w:type="character" w:customStyle="1" w:styleId="2311">
    <w:name w:val="Заголовок 2 Знак311"/>
    <w:basedOn w:val="ab"/>
    <w:uiPriority w:val="1"/>
    <w:rsid w:val="00934735"/>
    <w:rPr>
      <w:rFonts w:ascii="Times New Roman" w:eastAsia="Times New Roman" w:hAnsi="Times New Roman" w:cs="Times New Roman"/>
      <w:b/>
      <w:bCs/>
      <w:sz w:val="24"/>
      <w:szCs w:val="24"/>
      <w:lang w:eastAsia="ru-RU"/>
    </w:rPr>
  </w:style>
  <w:style w:type="character" w:customStyle="1" w:styleId="121">
    <w:name w:val="Заголовок 1 Знак21"/>
    <w:basedOn w:val="ab"/>
    <w:uiPriority w:val="1"/>
    <w:rsid w:val="008F2C53"/>
    <w:rPr>
      <w:rFonts w:ascii="Times New Roman" w:eastAsia="Times New Roman" w:hAnsi="Times New Roman" w:cs="Times New Roman"/>
      <w:b/>
      <w:bCs/>
      <w:sz w:val="28"/>
      <w:szCs w:val="28"/>
      <w:lang w:eastAsia="ru-RU"/>
    </w:rPr>
  </w:style>
  <w:style w:type="character" w:customStyle="1" w:styleId="226">
    <w:name w:val="Заголовок 2 Знак26"/>
    <w:basedOn w:val="ab"/>
    <w:uiPriority w:val="1"/>
    <w:rsid w:val="008F2C53"/>
    <w:rPr>
      <w:rFonts w:ascii="Times New Roman" w:eastAsia="Times New Roman" w:hAnsi="Times New Roman" w:cs="Times New Roman"/>
      <w:b/>
      <w:bCs/>
      <w:sz w:val="24"/>
      <w:szCs w:val="24"/>
      <w:lang w:eastAsia="ru-RU"/>
    </w:rPr>
  </w:style>
  <w:style w:type="character" w:customStyle="1" w:styleId="91">
    <w:name w:val="Основной текст Знак9"/>
    <w:basedOn w:val="ab"/>
    <w:uiPriority w:val="99"/>
    <w:semiHidden/>
    <w:rsid w:val="00F108D8"/>
    <w:rPr>
      <w:rFonts w:ascii="Times New Roman" w:hAnsi="Times New Roman"/>
      <w:sz w:val="24"/>
    </w:rPr>
  </w:style>
  <w:style w:type="character" w:customStyle="1" w:styleId="14a">
    <w:name w:val="Основной текст Знак14"/>
    <w:basedOn w:val="ab"/>
    <w:uiPriority w:val="1"/>
    <w:rsid w:val="00F108D8"/>
    <w:rPr>
      <w:rFonts w:ascii="Times New Roman" w:eastAsia="Times New Roman" w:hAnsi="Times New Roman"/>
      <w:sz w:val="24"/>
      <w:szCs w:val="24"/>
      <w:lang w:val="en-US"/>
    </w:rPr>
  </w:style>
  <w:style w:type="character" w:customStyle="1" w:styleId="2310">
    <w:name w:val="Заголовок 2 Знак310"/>
    <w:basedOn w:val="ab"/>
    <w:uiPriority w:val="1"/>
    <w:rsid w:val="00F108D8"/>
    <w:rPr>
      <w:rFonts w:ascii="Times New Roman" w:eastAsia="Times New Roman" w:hAnsi="Times New Roman" w:cs="Times New Roman"/>
      <w:b/>
      <w:bCs/>
      <w:sz w:val="24"/>
      <w:szCs w:val="24"/>
      <w:lang w:eastAsia="ru-RU"/>
    </w:rPr>
  </w:style>
  <w:style w:type="character" w:customStyle="1" w:styleId="120">
    <w:name w:val="Заголовок 1 Знак20"/>
    <w:basedOn w:val="ab"/>
    <w:uiPriority w:val="1"/>
    <w:rsid w:val="008F2C53"/>
    <w:rPr>
      <w:rFonts w:ascii="Times New Roman" w:eastAsia="Times New Roman" w:hAnsi="Times New Roman" w:cs="Times New Roman"/>
      <w:b/>
      <w:bCs/>
      <w:sz w:val="28"/>
      <w:szCs w:val="28"/>
      <w:lang w:eastAsia="ru-RU"/>
    </w:rPr>
  </w:style>
  <w:style w:type="character" w:customStyle="1" w:styleId="225">
    <w:name w:val="Заголовок 2 Знак25"/>
    <w:basedOn w:val="ab"/>
    <w:uiPriority w:val="1"/>
    <w:rsid w:val="008F2C53"/>
    <w:rPr>
      <w:rFonts w:ascii="Times New Roman" w:eastAsia="Times New Roman" w:hAnsi="Times New Roman" w:cs="Times New Roman"/>
      <w:b/>
      <w:bCs/>
      <w:sz w:val="24"/>
      <w:szCs w:val="24"/>
      <w:lang w:eastAsia="ru-RU"/>
    </w:rPr>
  </w:style>
  <w:style w:type="character" w:customStyle="1" w:styleId="119">
    <w:name w:val="Заголовок 1 Знак19"/>
    <w:basedOn w:val="ab"/>
    <w:uiPriority w:val="1"/>
    <w:rsid w:val="008F2C53"/>
    <w:rPr>
      <w:rFonts w:ascii="Times New Roman" w:eastAsia="Times New Roman" w:hAnsi="Times New Roman" w:cs="Times New Roman"/>
      <w:b/>
      <w:bCs/>
      <w:sz w:val="28"/>
      <w:szCs w:val="28"/>
      <w:lang w:eastAsia="ru-RU"/>
    </w:rPr>
  </w:style>
  <w:style w:type="character" w:customStyle="1" w:styleId="224">
    <w:name w:val="Заголовок 2 Знак24"/>
    <w:basedOn w:val="ab"/>
    <w:uiPriority w:val="1"/>
    <w:rsid w:val="008F2C53"/>
    <w:rPr>
      <w:rFonts w:ascii="Times New Roman" w:eastAsia="Times New Roman" w:hAnsi="Times New Roman" w:cs="Times New Roman"/>
      <w:b/>
      <w:bCs/>
      <w:sz w:val="24"/>
      <w:szCs w:val="24"/>
      <w:lang w:eastAsia="ru-RU"/>
    </w:rPr>
  </w:style>
  <w:style w:type="character" w:customStyle="1" w:styleId="118">
    <w:name w:val="Заголовок 1 Знак18"/>
    <w:basedOn w:val="ab"/>
    <w:uiPriority w:val="1"/>
    <w:rsid w:val="008F2C53"/>
    <w:rPr>
      <w:rFonts w:ascii="Times New Roman" w:eastAsia="Times New Roman" w:hAnsi="Times New Roman" w:cs="Times New Roman"/>
      <w:b/>
      <w:bCs/>
      <w:sz w:val="28"/>
      <w:szCs w:val="28"/>
      <w:lang w:eastAsia="ru-RU"/>
    </w:rPr>
  </w:style>
  <w:style w:type="character" w:customStyle="1" w:styleId="223">
    <w:name w:val="Заголовок 2 Знак23"/>
    <w:basedOn w:val="ab"/>
    <w:uiPriority w:val="1"/>
    <w:rsid w:val="008F2C53"/>
    <w:rPr>
      <w:rFonts w:ascii="Times New Roman" w:eastAsia="Times New Roman" w:hAnsi="Times New Roman" w:cs="Times New Roman"/>
      <w:b/>
      <w:bCs/>
      <w:sz w:val="24"/>
      <w:szCs w:val="24"/>
      <w:lang w:eastAsia="ru-RU"/>
    </w:rPr>
  </w:style>
  <w:style w:type="character" w:customStyle="1" w:styleId="117">
    <w:name w:val="Заголовок 1 Знак17"/>
    <w:basedOn w:val="ab"/>
    <w:uiPriority w:val="1"/>
    <w:rsid w:val="008F2C53"/>
    <w:rPr>
      <w:rFonts w:ascii="Times New Roman" w:eastAsia="Times New Roman" w:hAnsi="Times New Roman" w:cs="Times New Roman"/>
      <w:b/>
      <w:bCs/>
      <w:sz w:val="28"/>
      <w:szCs w:val="28"/>
      <w:lang w:eastAsia="ru-RU"/>
    </w:rPr>
  </w:style>
  <w:style w:type="character" w:customStyle="1" w:styleId="222">
    <w:name w:val="Заголовок 2 Знак22"/>
    <w:basedOn w:val="ab"/>
    <w:uiPriority w:val="1"/>
    <w:rsid w:val="008F2C53"/>
    <w:rPr>
      <w:rFonts w:ascii="Times New Roman" w:eastAsia="Times New Roman" w:hAnsi="Times New Roman" w:cs="Times New Roman"/>
      <w:b/>
      <w:bCs/>
      <w:sz w:val="24"/>
      <w:szCs w:val="24"/>
      <w:lang w:eastAsia="ru-RU"/>
    </w:rPr>
  </w:style>
  <w:style w:type="character" w:customStyle="1" w:styleId="116">
    <w:name w:val="Заголовок 1 Знак16"/>
    <w:basedOn w:val="ab"/>
    <w:uiPriority w:val="1"/>
    <w:rsid w:val="008F2C53"/>
    <w:rPr>
      <w:rFonts w:ascii="Times New Roman" w:eastAsia="Times New Roman" w:hAnsi="Times New Roman" w:cs="Times New Roman"/>
      <w:b/>
      <w:bCs/>
      <w:sz w:val="28"/>
      <w:szCs w:val="28"/>
      <w:lang w:eastAsia="ru-RU"/>
    </w:rPr>
  </w:style>
  <w:style w:type="character" w:customStyle="1" w:styleId="2213">
    <w:name w:val="Заголовок 2 Знак21"/>
    <w:basedOn w:val="ab"/>
    <w:uiPriority w:val="1"/>
    <w:rsid w:val="008F2C53"/>
    <w:rPr>
      <w:rFonts w:ascii="Times New Roman" w:eastAsia="Times New Roman" w:hAnsi="Times New Roman" w:cs="Times New Roman"/>
      <w:b/>
      <w:bCs/>
      <w:sz w:val="24"/>
      <w:szCs w:val="24"/>
      <w:lang w:eastAsia="ru-RU"/>
    </w:rPr>
  </w:style>
  <w:style w:type="character" w:customStyle="1" w:styleId="239">
    <w:name w:val="Заголовок 2 Знак39"/>
    <w:basedOn w:val="ab"/>
    <w:uiPriority w:val="1"/>
    <w:rsid w:val="00BB2BCF"/>
    <w:rPr>
      <w:rFonts w:ascii="Times New Roman" w:eastAsia="Times New Roman" w:hAnsi="Times New Roman" w:cs="Times New Roman"/>
      <w:b/>
      <w:bCs/>
      <w:sz w:val="24"/>
      <w:szCs w:val="24"/>
      <w:lang w:eastAsia="ru-RU"/>
    </w:rPr>
  </w:style>
  <w:style w:type="character" w:customStyle="1" w:styleId="afc">
    <w:name w:val="Гипертекстовая ссылка"/>
    <w:basedOn w:val="ab"/>
    <w:uiPriority w:val="99"/>
    <w:rsid w:val="00BB2BCF"/>
    <w:rPr>
      <w:b w:val="0"/>
      <w:bCs w:val="0"/>
      <w:color w:val="106BBE"/>
    </w:rPr>
  </w:style>
  <w:style w:type="character" w:customStyle="1" w:styleId="115">
    <w:name w:val="Заголовок 1 Знак15"/>
    <w:basedOn w:val="ab"/>
    <w:uiPriority w:val="1"/>
    <w:rsid w:val="0046554C"/>
    <w:rPr>
      <w:rFonts w:ascii="Times New Roman" w:eastAsiaTheme="minorEastAsia" w:hAnsi="Times New Roman" w:cs="Times New Roman"/>
      <w:b/>
      <w:bCs/>
      <w:sz w:val="32"/>
      <w:szCs w:val="32"/>
      <w:lang w:eastAsia="ru-RU"/>
    </w:rPr>
  </w:style>
  <w:style w:type="character" w:customStyle="1" w:styleId="2200">
    <w:name w:val="Заголовок 2 Знак20"/>
    <w:basedOn w:val="ab"/>
    <w:uiPriority w:val="1"/>
    <w:rsid w:val="0046554C"/>
    <w:rPr>
      <w:rFonts w:ascii="Times New Roman" w:eastAsiaTheme="minorEastAsia" w:hAnsi="Times New Roman" w:cs="Times New Roman"/>
      <w:b/>
      <w:bCs/>
      <w:sz w:val="28"/>
      <w:szCs w:val="28"/>
      <w:lang w:eastAsia="ru-RU"/>
    </w:rPr>
  </w:style>
  <w:style w:type="character" w:customStyle="1" w:styleId="32">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b"/>
    <w:rsid w:val="0046554C"/>
    <w:rPr>
      <w:rFonts w:ascii="Times New Roman" w:eastAsiaTheme="minorEastAsia" w:hAnsi="Times New Roman" w:cs="Times New Roman"/>
      <w:b/>
      <w:bCs/>
      <w:sz w:val="24"/>
      <w:szCs w:val="24"/>
      <w:lang w:eastAsia="ru-RU"/>
    </w:rPr>
  </w:style>
  <w:style w:type="numbering" w:customStyle="1" w:styleId="1a">
    <w:name w:val="Нет списка1"/>
    <w:next w:val="ad"/>
    <w:uiPriority w:val="99"/>
    <w:semiHidden/>
    <w:unhideWhenUsed/>
    <w:rsid w:val="0046554C"/>
  </w:style>
  <w:style w:type="character" w:customStyle="1" w:styleId="81">
    <w:name w:val="Основной текст Знак8"/>
    <w:basedOn w:val="ab"/>
    <w:link w:val="af0"/>
    <w:uiPriority w:val="1"/>
    <w:rsid w:val="0046554C"/>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2a">
    <w:name w:val="Верхний колонтитул Знак2"/>
    <w:aliases w:val="ВерхКолонтитул Знак,Linie Знак,??????? ?????????? Знак"/>
    <w:basedOn w:val="ab"/>
    <w:link w:val="231"/>
    <w:uiPriority w:val="99"/>
    <w:qFormat/>
    <w:rsid w:val="0046554C"/>
    <w:rPr>
      <w:rFonts w:ascii="Times New Roman" w:eastAsiaTheme="minorEastAsia" w:hAnsi="Times New Roman" w:cs="Times New Roman"/>
      <w:sz w:val="24"/>
      <w:szCs w:val="24"/>
      <w:lang w:eastAsia="ru-RU"/>
    </w:rPr>
  </w:style>
  <w:style w:type="character" w:customStyle="1" w:styleId="2b">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b"/>
    <w:uiPriority w:val="99"/>
    <w:rsid w:val="0046554C"/>
    <w:rPr>
      <w:rFonts w:ascii="Times New Roman" w:eastAsiaTheme="minorEastAsia" w:hAnsi="Times New Roman" w:cs="Times New Roman"/>
      <w:sz w:val="24"/>
      <w:szCs w:val="24"/>
      <w:lang w:eastAsia="ru-RU"/>
    </w:rPr>
  </w:style>
  <w:style w:type="paragraph" w:styleId="afd">
    <w:name w:val="TOC Heading"/>
    <w:basedOn w:val="12"/>
    <w:next w:val="a9"/>
    <w:uiPriority w:val="39"/>
    <w:unhideWhenUsed/>
    <w:qFormat/>
    <w:rsid w:val="0046554C"/>
    <w:pPr>
      <w:keepNext/>
      <w:keepLines/>
      <w:widowControl/>
      <w:autoSpaceDE/>
      <w:autoSpaceDN/>
      <w:adjustRightInd/>
      <w:spacing w:before="240" w:line="259" w:lineRule="auto"/>
      <w:ind w:left="0"/>
      <w:outlineLvl w:val="9"/>
    </w:pPr>
    <w:rPr>
      <w:rFonts w:asciiTheme="majorHAnsi" w:eastAsiaTheme="majorEastAsia" w:hAnsiTheme="majorHAnsi" w:cstheme="majorBidi"/>
      <w:b w:val="0"/>
      <w:bCs w:val="0"/>
      <w:color w:val="2E74B5" w:themeColor="accent1" w:themeShade="BF"/>
    </w:rPr>
  </w:style>
  <w:style w:type="paragraph" w:styleId="1b">
    <w:name w:val="toc 1"/>
    <w:basedOn w:val="a9"/>
    <w:next w:val="a9"/>
    <w:autoRedefine/>
    <w:uiPriority w:val="39"/>
    <w:unhideWhenUsed/>
    <w:qFormat/>
    <w:rsid w:val="0046554C"/>
    <w:pPr>
      <w:spacing w:after="100" w:line="259" w:lineRule="auto"/>
    </w:pPr>
    <w:rPr>
      <w:rFonts w:asciiTheme="minorHAnsi" w:hAnsiTheme="minorHAnsi"/>
      <w:sz w:val="22"/>
    </w:rPr>
  </w:style>
  <w:style w:type="paragraph" w:styleId="33">
    <w:name w:val="toc 3"/>
    <w:basedOn w:val="a9"/>
    <w:next w:val="a9"/>
    <w:autoRedefine/>
    <w:uiPriority w:val="39"/>
    <w:unhideWhenUsed/>
    <w:qFormat/>
    <w:rsid w:val="0046554C"/>
    <w:pPr>
      <w:spacing w:after="100" w:line="259" w:lineRule="auto"/>
      <w:ind w:left="440"/>
    </w:pPr>
    <w:rPr>
      <w:rFonts w:asciiTheme="minorHAnsi" w:eastAsiaTheme="minorEastAsia" w:hAnsiTheme="minorHAnsi"/>
      <w:sz w:val="22"/>
      <w:lang w:eastAsia="ru-RU"/>
    </w:rPr>
  </w:style>
  <w:style w:type="paragraph" w:styleId="41">
    <w:name w:val="toc 4"/>
    <w:basedOn w:val="a9"/>
    <w:next w:val="a9"/>
    <w:autoRedefine/>
    <w:uiPriority w:val="39"/>
    <w:unhideWhenUsed/>
    <w:qFormat/>
    <w:rsid w:val="0046554C"/>
    <w:pPr>
      <w:spacing w:after="100" w:line="259" w:lineRule="auto"/>
      <w:ind w:left="660"/>
    </w:pPr>
    <w:rPr>
      <w:rFonts w:asciiTheme="minorHAnsi" w:eastAsiaTheme="minorEastAsia" w:hAnsiTheme="minorHAnsi"/>
      <w:sz w:val="22"/>
      <w:lang w:eastAsia="ru-RU"/>
    </w:rPr>
  </w:style>
  <w:style w:type="paragraph" w:styleId="51">
    <w:name w:val="toc 5"/>
    <w:basedOn w:val="a9"/>
    <w:next w:val="a9"/>
    <w:autoRedefine/>
    <w:uiPriority w:val="39"/>
    <w:unhideWhenUsed/>
    <w:rsid w:val="0046554C"/>
    <w:pPr>
      <w:spacing w:after="100" w:line="259" w:lineRule="auto"/>
      <w:ind w:left="880"/>
    </w:pPr>
    <w:rPr>
      <w:rFonts w:asciiTheme="minorHAnsi" w:eastAsiaTheme="minorEastAsia" w:hAnsiTheme="minorHAnsi"/>
      <w:sz w:val="22"/>
      <w:lang w:eastAsia="ru-RU"/>
    </w:rPr>
  </w:style>
  <w:style w:type="paragraph" w:styleId="61">
    <w:name w:val="toc 6"/>
    <w:basedOn w:val="a9"/>
    <w:next w:val="a9"/>
    <w:autoRedefine/>
    <w:uiPriority w:val="39"/>
    <w:unhideWhenUsed/>
    <w:rsid w:val="0046554C"/>
    <w:pPr>
      <w:spacing w:after="100" w:line="259" w:lineRule="auto"/>
      <w:ind w:left="1100"/>
    </w:pPr>
    <w:rPr>
      <w:rFonts w:asciiTheme="minorHAnsi" w:eastAsiaTheme="minorEastAsia" w:hAnsiTheme="minorHAnsi"/>
      <w:sz w:val="22"/>
      <w:lang w:eastAsia="ru-RU"/>
    </w:rPr>
  </w:style>
  <w:style w:type="paragraph" w:styleId="71">
    <w:name w:val="toc 7"/>
    <w:basedOn w:val="a9"/>
    <w:next w:val="a9"/>
    <w:autoRedefine/>
    <w:uiPriority w:val="39"/>
    <w:unhideWhenUsed/>
    <w:rsid w:val="0046554C"/>
    <w:pPr>
      <w:spacing w:after="100" w:line="259" w:lineRule="auto"/>
      <w:ind w:left="1320"/>
    </w:pPr>
    <w:rPr>
      <w:rFonts w:asciiTheme="minorHAnsi" w:eastAsiaTheme="minorEastAsia" w:hAnsiTheme="minorHAnsi"/>
      <w:sz w:val="22"/>
      <w:lang w:eastAsia="ru-RU"/>
    </w:rPr>
  </w:style>
  <w:style w:type="paragraph" w:styleId="82">
    <w:name w:val="toc 8"/>
    <w:basedOn w:val="a9"/>
    <w:next w:val="a9"/>
    <w:autoRedefine/>
    <w:uiPriority w:val="39"/>
    <w:unhideWhenUsed/>
    <w:rsid w:val="0046554C"/>
    <w:pPr>
      <w:spacing w:after="100" w:line="259" w:lineRule="auto"/>
      <w:ind w:left="1540"/>
    </w:pPr>
    <w:rPr>
      <w:rFonts w:asciiTheme="minorHAnsi" w:eastAsiaTheme="minorEastAsia" w:hAnsiTheme="minorHAnsi"/>
      <w:sz w:val="22"/>
      <w:lang w:eastAsia="ru-RU"/>
    </w:rPr>
  </w:style>
  <w:style w:type="paragraph" w:styleId="92">
    <w:name w:val="toc 9"/>
    <w:basedOn w:val="a9"/>
    <w:next w:val="a9"/>
    <w:autoRedefine/>
    <w:uiPriority w:val="39"/>
    <w:unhideWhenUsed/>
    <w:rsid w:val="0046554C"/>
    <w:pPr>
      <w:spacing w:after="100" w:line="259" w:lineRule="auto"/>
      <w:ind w:left="1760"/>
    </w:pPr>
    <w:rPr>
      <w:rFonts w:asciiTheme="minorHAnsi" w:eastAsiaTheme="minorEastAsia" w:hAnsiTheme="minorHAnsi"/>
      <w:sz w:val="22"/>
      <w:lang w:eastAsia="ru-RU"/>
    </w:rPr>
  </w:style>
  <w:style w:type="paragraph" w:customStyle="1" w:styleId="212">
    <w:name w:val="Заголовок 21"/>
    <w:basedOn w:val="a9"/>
    <w:uiPriority w:val="1"/>
    <w:qFormat/>
    <w:rsid w:val="0046554C"/>
    <w:pPr>
      <w:widowControl w:val="0"/>
      <w:ind w:left="692" w:hanging="8"/>
      <w:outlineLvl w:val="2"/>
    </w:pPr>
    <w:rPr>
      <w:rFonts w:eastAsia="Times New Roman"/>
      <w:b/>
      <w:bCs/>
      <w:sz w:val="28"/>
      <w:szCs w:val="28"/>
      <w:lang w:val="en-US"/>
    </w:rPr>
  </w:style>
  <w:style w:type="character" w:customStyle="1" w:styleId="2c">
    <w:name w:val="Гипертекстовая ссылка2"/>
    <w:basedOn w:val="ab"/>
    <w:uiPriority w:val="99"/>
    <w:rsid w:val="0046554C"/>
    <w:rPr>
      <w:b w:val="0"/>
      <w:bCs w:val="0"/>
      <w:color w:val="106BBE"/>
    </w:rPr>
  </w:style>
  <w:style w:type="table" w:customStyle="1" w:styleId="TableNormal">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c">
    <w:name w:val="Сетка таблицы1"/>
    <w:basedOn w:val="ac"/>
    <w:next w:val="af2"/>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
    <w:name w:val="Оглавление 11"/>
    <w:basedOn w:val="a9"/>
    <w:uiPriority w:val="1"/>
    <w:qFormat/>
    <w:rsid w:val="0046554C"/>
    <w:pPr>
      <w:spacing w:before="96"/>
      <w:ind w:left="116" w:hanging="12"/>
    </w:pPr>
    <w:rPr>
      <w:rFonts w:eastAsia="Times New Roman" w:cs="Times New Roman"/>
      <w:szCs w:val="24"/>
      <w:lang w:eastAsia="ru-RU"/>
    </w:rPr>
  </w:style>
  <w:style w:type="paragraph" w:customStyle="1" w:styleId="213">
    <w:name w:val="Оглавление 21"/>
    <w:basedOn w:val="a9"/>
    <w:uiPriority w:val="1"/>
    <w:qFormat/>
    <w:rsid w:val="0046554C"/>
    <w:pPr>
      <w:spacing w:before="102"/>
      <w:ind w:left="356" w:hanging="8"/>
    </w:pPr>
    <w:rPr>
      <w:rFonts w:eastAsia="Times New Roman" w:cs="Times New Roman"/>
      <w:szCs w:val="24"/>
      <w:lang w:eastAsia="ru-RU"/>
    </w:rPr>
  </w:style>
  <w:style w:type="paragraph" w:customStyle="1" w:styleId="310">
    <w:name w:val="Оглавление 31"/>
    <w:basedOn w:val="a9"/>
    <w:uiPriority w:val="1"/>
    <w:qFormat/>
    <w:rsid w:val="0046554C"/>
    <w:pPr>
      <w:spacing w:before="112"/>
      <w:ind w:left="596" w:hanging="540"/>
    </w:pPr>
    <w:rPr>
      <w:rFonts w:eastAsia="Times New Roman" w:cs="Times New Roman"/>
      <w:szCs w:val="24"/>
      <w:lang w:eastAsia="ru-RU"/>
    </w:rPr>
  </w:style>
  <w:style w:type="paragraph" w:customStyle="1" w:styleId="11a">
    <w:name w:val="Заголовок 11"/>
    <w:basedOn w:val="a9"/>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
    <w:name w:val="Заголовок 31"/>
    <w:basedOn w:val="a9"/>
    <w:uiPriority w:val="1"/>
    <w:qFormat/>
    <w:rsid w:val="0046554C"/>
    <w:pPr>
      <w:ind w:left="824"/>
      <w:outlineLvl w:val="3"/>
    </w:pPr>
    <w:rPr>
      <w:rFonts w:eastAsia="Times New Roman" w:cs="Times New Roman"/>
      <w:b/>
      <w:bCs/>
      <w:szCs w:val="24"/>
      <w:lang w:eastAsia="ru-RU"/>
    </w:rPr>
  </w:style>
  <w:style w:type="paragraph" w:styleId="afe">
    <w:name w:val="Balloon Text"/>
    <w:basedOn w:val="a9"/>
    <w:link w:val="1d"/>
    <w:uiPriority w:val="99"/>
    <w:unhideWhenUsed/>
    <w:rsid w:val="0046554C"/>
    <w:rPr>
      <w:rFonts w:ascii="Tahoma" w:eastAsia="Times New Roman" w:hAnsi="Tahoma" w:cs="Tahoma"/>
      <w:sz w:val="16"/>
      <w:szCs w:val="16"/>
      <w:lang w:eastAsia="ru-RU"/>
    </w:rPr>
  </w:style>
  <w:style w:type="character" w:customStyle="1" w:styleId="aff">
    <w:name w:val="Текст выноски Знак"/>
    <w:basedOn w:val="ab"/>
    <w:uiPriority w:val="99"/>
    <w:rsid w:val="0046554C"/>
    <w:rPr>
      <w:rFonts w:ascii="Tahoma" w:eastAsia="Times New Roman" w:hAnsi="Tahoma" w:cs="Tahoma"/>
      <w:sz w:val="16"/>
      <w:szCs w:val="16"/>
      <w:lang w:eastAsia="ru-RU"/>
    </w:rPr>
  </w:style>
  <w:style w:type="character" w:styleId="aff0">
    <w:name w:val="annotation reference"/>
    <w:basedOn w:val="ab"/>
    <w:unhideWhenUsed/>
    <w:rsid w:val="0046554C"/>
    <w:rPr>
      <w:sz w:val="16"/>
      <w:szCs w:val="16"/>
    </w:rPr>
  </w:style>
  <w:style w:type="paragraph" w:styleId="aff1">
    <w:name w:val="annotation text"/>
    <w:basedOn w:val="a9"/>
    <w:link w:val="1e"/>
    <w:uiPriority w:val="99"/>
    <w:unhideWhenUsed/>
    <w:rsid w:val="0046554C"/>
    <w:rPr>
      <w:rFonts w:eastAsia="Times New Roman" w:cs="Times New Roman"/>
      <w:sz w:val="20"/>
      <w:szCs w:val="20"/>
      <w:lang w:eastAsia="ru-RU"/>
    </w:rPr>
  </w:style>
  <w:style w:type="character" w:customStyle="1" w:styleId="aff2">
    <w:name w:val="Текст примечания Знак"/>
    <w:basedOn w:val="ab"/>
    <w:uiPriority w:val="99"/>
    <w:rsid w:val="0046554C"/>
    <w:rPr>
      <w:rFonts w:ascii="Times New Roman" w:eastAsia="Times New Roman" w:hAnsi="Times New Roman" w:cs="Times New Roman"/>
      <w:sz w:val="20"/>
      <w:szCs w:val="20"/>
      <w:lang w:eastAsia="ru-RU"/>
    </w:rPr>
  </w:style>
  <w:style w:type="paragraph" w:styleId="aff3">
    <w:name w:val="annotation subject"/>
    <w:basedOn w:val="aff1"/>
    <w:next w:val="aff1"/>
    <w:link w:val="1f"/>
    <w:uiPriority w:val="99"/>
    <w:unhideWhenUsed/>
    <w:rsid w:val="0046554C"/>
    <w:rPr>
      <w:b/>
      <w:bCs/>
    </w:rPr>
  </w:style>
  <w:style w:type="character" w:customStyle="1" w:styleId="aff4">
    <w:name w:val="Тема примечания Знак"/>
    <w:basedOn w:val="1e"/>
    <w:uiPriority w:val="99"/>
    <w:rsid w:val="0046554C"/>
    <w:rPr>
      <w:rFonts w:ascii="Times New Roman" w:eastAsia="Times New Roman" w:hAnsi="Times New Roman" w:cs="Times New Roman"/>
      <w:b/>
      <w:bCs/>
      <w:sz w:val="20"/>
      <w:szCs w:val="20"/>
      <w:lang w:eastAsia="ru-RU"/>
    </w:rPr>
  </w:style>
  <w:style w:type="character" w:styleId="aff5">
    <w:name w:val="FollowedHyperlink"/>
    <w:basedOn w:val="ab"/>
    <w:uiPriority w:val="99"/>
    <w:unhideWhenUsed/>
    <w:rsid w:val="0046554C"/>
    <w:rPr>
      <w:color w:val="800080"/>
      <w:u w:val="single"/>
    </w:rPr>
  </w:style>
  <w:style w:type="paragraph" w:customStyle="1" w:styleId="xl65">
    <w:name w:val="xl65"/>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
    <w:name w:val="xl66"/>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
    <w:name w:val="xl67"/>
    <w:basedOn w:val="a9"/>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
    <w:name w:val="xl68"/>
    <w:basedOn w:val="a9"/>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
    <w:name w:val="xl69"/>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
    <w:name w:val="xl70"/>
    <w:basedOn w:val="a9"/>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
    <w:name w:val="xl7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
    <w:name w:val="xl72"/>
    <w:basedOn w:val="a9"/>
    <w:rsid w:val="0046554C"/>
    <w:pPr>
      <w:spacing w:before="100" w:beforeAutospacing="1" w:after="100" w:afterAutospacing="1"/>
      <w:jc w:val="center"/>
    </w:pPr>
    <w:rPr>
      <w:rFonts w:eastAsia="Times New Roman" w:cs="Times New Roman"/>
      <w:szCs w:val="24"/>
      <w:lang w:eastAsia="ru-RU"/>
    </w:rPr>
  </w:style>
  <w:style w:type="paragraph" w:customStyle="1" w:styleId="xl73">
    <w:name w:val="xl73"/>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
    <w:name w:val="xl74"/>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
    <w:name w:val="xl75"/>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
    <w:name w:val="xl76"/>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
    <w:name w:val="xl77"/>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
    <w:name w:val="xl78"/>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41">
    <w:name w:val="Заголовок 1 Знак14"/>
    <w:basedOn w:val="ab"/>
    <w:uiPriority w:val="1"/>
    <w:rsid w:val="0046554C"/>
    <w:rPr>
      <w:rFonts w:ascii="Times New Roman" w:eastAsiaTheme="minorEastAsia" w:hAnsi="Times New Roman" w:cs="Times New Roman"/>
      <w:b/>
      <w:bCs/>
      <w:sz w:val="32"/>
      <w:szCs w:val="32"/>
      <w:lang w:eastAsia="ru-RU"/>
    </w:rPr>
  </w:style>
  <w:style w:type="character" w:customStyle="1" w:styleId="219">
    <w:name w:val="Заголовок 2 Знак19"/>
    <w:basedOn w:val="ab"/>
    <w:uiPriority w:val="1"/>
    <w:rsid w:val="0046554C"/>
    <w:rPr>
      <w:rFonts w:ascii="Times New Roman" w:eastAsiaTheme="minorEastAsia" w:hAnsi="Times New Roman" w:cs="Times New Roman"/>
      <w:b/>
      <w:bCs/>
      <w:sz w:val="28"/>
      <w:szCs w:val="28"/>
      <w:lang w:eastAsia="ru-RU"/>
    </w:rPr>
  </w:style>
  <w:style w:type="character" w:customStyle="1" w:styleId="31">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b"/>
    <w:link w:val="30"/>
    <w:uiPriority w:val="1"/>
    <w:rsid w:val="0046554C"/>
    <w:rPr>
      <w:rFonts w:ascii="Times New Roman" w:eastAsiaTheme="minorEastAsia" w:hAnsi="Times New Roman" w:cs="Times New Roman"/>
      <w:b/>
      <w:bCs/>
      <w:sz w:val="24"/>
      <w:szCs w:val="24"/>
      <w:lang w:eastAsia="ru-RU"/>
    </w:rPr>
  </w:style>
  <w:style w:type="numbering" w:customStyle="1" w:styleId="24">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d"/>
    <w:link w:val="af8"/>
    <w:uiPriority w:val="1"/>
    <w:semiHidden/>
    <w:unhideWhenUsed/>
    <w:rsid w:val="0046554C"/>
  </w:style>
  <w:style w:type="character" w:customStyle="1" w:styleId="72">
    <w:name w:val="Основной текст Знак7"/>
    <w:basedOn w:val="ab"/>
    <w:uiPriority w:val="1"/>
    <w:rsid w:val="0046554C"/>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3">
    <w:name w:val="Верхний колонтитул Знак1"/>
    <w:aliases w:val="ВерхКолонтитул Знак1,Linie Знак1,??????? ?????????? Знак1"/>
    <w:basedOn w:val="ab"/>
    <w:link w:val="af3"/>
    <w:uiPriority w:val="99"/>
    <w:rsid w:val="0046554C"/>
    <w:rPr>
      <w:rFonts w:ascii="Times New Roman" w:eastAsiaTheme="minorEastAsia" w:hAnsi="Times New Roman" w:cs="Times New Roman"/>
      <w:sz w:val="24"/>
      <w:szCs w:val="24"/>
      <w:lang w:eastAsia="ru-RU"/>
    </w:rPr>
  </w:style>
  <w:style w:type="character" w:customStyle="1" w:styleId="14">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b"/>
    <w:link w:val="af5"/>
    <w:uiPriority w:val="99"/>
    <w:rsid w:val="0046554C"/>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46554C"/>
    <w:pPr>
      <w:widowControl w:val="0"/>
      <w:ind w:left="692" w:hanging="8"/>
      <w:outlineLvl w:val="2"/>
    </w:pPr>
    <w:rPr>
      <w:rFonts w:eastAsia="Times New Roman"/>
      <w:b/>
      <w:bCs/>
      <w:sz w:val="28"/>
      <w:szCs w:val="28"/>
      <w:lang w:val="en-US"/>
    </w:rPr>
  </w:style>
  <w:style w:type="character" w:customStyle="1" w:styleId="1f0">
    <w:name w:val="Гипертекстовая ссылка1"/>
    <w:basedOn w:val="ab"/>
    <w:uiPriority w:val="99"/>
    <w:rsid w:val="0046554C"/>
    <w:rPr>
      <w:b w:val="0"/>
      <w:bCs w:val="0"/>
      <w:color w:val="106BBE"/>
    </w:rPr>
  </w:style>
  <w:style w:type="table" w:customStyle="1" w:styleId="TableNormal1">
    <w:name w:val="Table Normal1"/>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70">
    <w:name w:val="Сетка таблицы127"/>
    <w:basedOn w:val="ac"/>
    <w:next w:val="af2"/>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
    <w:name w:val="Оглавление 111"/>
    <w:basedOn w:val="a9"/>
    <w:uiPriority w:val="1"/>
    <w:qFormat/>
    <w:rsid w:val="0046554C"/>
    <w:pPr>
      <w:spacing w:before="96"/>
      <w:ind w:left="116" w:hanging="12"/>
    </w:pPr>
    <w:rPr>
      <w:rFonts w:eastAsia="Times New Roman" w:cs="Times New Roman"/>
      <w:szCs w:val="24"/>
      <w:lang w:eastAsia="ru-RU"/>
    </w:rPr>
  </w:style>
  <w:style w:type="paragraph" w:customStyle="1" w:styleId="2112">
    <w:name w:val="Оглавление 211"/>
    <w:basedOn w:val="a9"/>
    <w:uiPriority w:val="1"/>
    <w:qFormat/>
    <w:rsid w:val="0046554C"/>
    <w:pPr>
      <w:spacing w:before="102"/>
      <w:ind w:left="356" w:hanging="8"/>
    </w:pPr>
    <w:rPr>
      <w:rFonts w:eastAsia="Times New Roman" w:cs="Times New Roman"/>
      <w:szCs w:val="24"/>
      <w:lang w:eastAsia="ru-RU"/>
    </w:rPr>
  </w:style>
  <w:style w:type="paragraph" w:customStyle="1" w:styleId="3110">
    <w:name w:val="Оглавление 311"/>
    <w:basedOn w:val="a9"/>
    <w:uiPriority w:val="1"/>
    <w:qFormat/>
    <w:rsid w:val="0046554C"/>
    <w:pPr>
      <w:spacing w:before="112"/>
      <w:ind w:left="596" w:hanging="540"/>
    </w:pPr>
    <w:rPr>
      <w:rFonts w:eastAsia="Times New Roman" w:cs="Times New Roman"/>
      <w:szCs w:val="24"/>
      <w:lang w:eastAsia="ru-RU"/>
    </w:rPr>
  </w:style>
  <w:style w:type="paragraph" w:customStyle="1" w:styleId="1111">
    <w:name w:val="Заголовок 111"/>
    <w:basedOn w:val="a9"/>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1">
    <w:name w:val="Заголовок 311"/>
    <w:basedOn w:val="a9"/>
    <w:uiPriority w:val="1"/>
    <w:qFormat/>
    <w:rsid w:val="0046554C"/>
    <w:pPr>
      <w:ind w:left="824"/>
      <w:outlineLvl w:val="3"/>
    </w:pPr>
    <w:rPr>
      <w:rFonts w:eastAsia="Times New Roman" w:cs="Times New Roman"/>
      <w:b/>
      <w:bCs/>
      <w:szCs w:val="24"/>
      <w:lang w:eastAsia="ru-RU"/>
    </w:rPr>
  </w:style>
  <w:style w:type="character" w:customStyle="1" w:styleId="1d">
    <w:name w:val="Текст выноски Знак1"/>
    <w:basedOn w:val="ab"/>
    <w:link w:val="afe"/>
    <w:uiPriority w:val="99"/>
    <w:semiHidden/>
    <w:rsid w:val="0046554C"/>
    <w:rPr>
      <w:rFonts w:ascii="Tahoma" w:eastAsia="Times New Roman" w:hAnsi="Tahoma" w:cs="Tahoma"/>
      <w:sz w:val="16"/>
      <w:szCs w:val="16"/>
      <w:lang w:eastAsia="ru-RU"/>
    </w:rPr>
  </w:style>
  <w:style w:type="character" w:customStyle="1" w:styleId="1e">
    <w:name w:val="Текст примечания Знак1"/>
    <w:basedOn w:val="ab"/>
    <w:link w:val="aff1"/>
    <w:uiPriority w:val="99"/>
    <w:semiHidden/>
    <w:rsid w:val="0046554C"/>
    <w:rPr>
      <w:rFonts w:ascii="Times New Roman" w:eastAsia="Times New Roman" w:hAnsi="Times New Roman" w:cs="Times New Roman"/>
      <w:sz w:val="20"/>
      <w:szCs w:val="20"/>
      <w:lang w:eastAsia="ru-RU"/>
    </w:rPr>
  </w:style>
  <w:style w:type="character" w:customStyle="1" w:styleId="1f">
    <w:name w:val="Тема примечания Знак1"/>
    <w:basedOn w:val="1e"/>
    <w:link w:val="aff3"/>
    <w:uiPriority w:val="99"/>
    <w:semiHidden/>
    <w:rsid w:val="0046554C"/>
    <w:rPr>
      <w:rFonts w:ascii="Times New Roman" w:eastAsia="Times New Roman" w:hAnsi="Times New Roman" w:cs="Times New Roman"/>
      <w:b/>
      <w:bCs/>
      <w:sz w:val="20"/>
      <w:szCs w:val="20"/>
      <w:lang w:eastAsia="ru-RU"/>
    </w:rPr>
  </w:style>
  <w:style w:type="paragraph" w:customStyle="1" w:styleId="xl651">
    <w:name w:val="xl65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
    <w:name w:val="xl66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
    <w:name w:val="xl671"/>
    <w:basedOn w:val="a9"/>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
    <w:name w:val="xl681"/>
    <w:basedOn w:val="a9"/>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
    <w:name w:val="xl69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
    <w:name w:val="xl701"/>
    <w:basedOn w:val="a9"/>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
    <w:name w:val="xl71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
    <w:name w:val="xl721"/>
    <w:basedOn w:val="a9"/>
    <w:rsid w:val="0046554C"/>
    <w:pPr>
      <w:spacing w:before="100" w:beforeAutospacing="1" w:after="100" w:afterAutospacing="1"/>
      <w:jc w:val="center"/>
    </w:pPr>
    <w:rPr>
      <w:rFonts w:eastAsia="Times New Roman" w:cs="Times New Roman"/>
      <w:szCs w:val="24"/>
      <w:lang w:eastAsia="ru-RU"/>
    </w:rPr>
  </w:style>
  <w:style w:type="paragraph" w:customStyle="1" w:styleId="xl731">
    <w:name w:val="xl73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
    <w:name w:val="xl74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
    <w:name w:val="xl75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
    <w:name w:val="xl76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
    <w:name w:val="xl77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
    <w:name w:val="xl781"/>
    <w:basedOn w:val="a9"/>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0">
    <w:name w:val="Заголовок 1 Знак13"/>
    <w:basedOn w:val="ab"/>
    <w:uiPriority w:val="1"/>
    <w:rsid w:val="008F2C53"/>
    <w:rPr>
      <w:rFonts w:ascii="Times New Roman" w:eastAsia="Times New Roman" w:hAnsi="Times New Roman" w:cs="Times New Roman"/>
      <w:b/>
      <w:bCs/>
      <w:sz w:val="28"/>
      <w:szCs w:val="28"/>
      <w:lang w:eastAsia="ru-RU"/>
    </w:rPr>
  </w:style>
  <w:style w:type="character" w:customStyle="1" w:styleId="218">
    <w:name w:val="Заголовок 2 Знак18"/>
    <w:basedOn w:val="ab"/>
    <w:uiPriority w:val="1"/>
    <w:rsid w:val="008F2C53"/>
    <w:rPr>
      <w:rFonts w:ascii="Times New Roman" w:eastAsia="Times New Roman" w:hAnsi="Times New Roman" w:cs="Times New Roman"/>
      <w:b/>
      <w:bCs/>
      <w:sz w:val="24"/>
      <w:szCs w:val="24"/>
      <w:lang w:eastAsia="ru-RU"/>
    </w:rPr>
  </w:style>
  <w:style w:type="character" w:customStyle="1" w:styleId="238">
    <w:name w:val="Заголовок 2 Знак38"/>
    <w:basedOn w:val="ab"/>
    <w:uiPriority w:val="1"/>
    <w:rsid w:val="00934735"/>
    <w:rPr>
      <w:rFonts w:ascii="Times New Roman" w:eastAsia="Times New Roman" w:hAnsi="Times New Roman" w:cs="Times New Roman"/>
      <w:b/>
      <w:bCs/>
      <w:sz w:val="24"/>
      <w:szCs w:val="24"/>
      <w:lang w:eastAsia="ru-RU"/>
    </w:rPr>
  </w:style>
  <w:style w:type="character" w:customStyle="1" w:styleId="1120">
    <w:name w:val="Заголовок 1 Знак12"/>
    <w:basedOn w:val="ab"/>
    <w:uiPriority w:val="1"/>
    <w:rsid w:val="008F2C53"/>
    <w:rPr>
      <w:rFonts w:ascii="Times New Roman" w:eastAsia="Times New Roman" w:hAnsi="Times New Roman" w:cs="Times New Roman"/>
      <w:b/>
      <w:bCs/>
      <w:sz w:val="28"/>
      <w:szCs w:val="28"/>
      <w:lang w:eastAsia="ru-RU"/>
    </w:rPr>
  </w:style>
  <w:style w:type="character" w:customStyle="1" w:styleId="217">
    <w:name w:val="Заголовок 2 Знак17"/>
    <w:basedOn w:val="ab"/>
    <w:uiPriority w:val="1"/>
    <w:rsid w:val="008F2C53"/>
    <w:rPr>
      <w:rFonts w:ascii="Times New Roman" w:eastAsia="Times New Roman" w:hAnsi="Times New Roman" w:cs="Times New Roman"/>
      <w:b/>
      <w:bCs/>
      <w:sz w:val="24"/>
      <w:szCs w:val="24"/>
      <w:lang w:eastAsia="ru-RU"/>
    </w:rPr>
  </w:style>
  <w:style w:type="character" w:customStyle="1" w:styleId="237">
    <w:name w:val="Заголовок 2 Знак37"/>
    <w:basedOn w:val="ab"/>
    <w:uiPriority w:val="1"/>
    <w:rsid w:val="00170D36"/>
    <w:rPr>
      <w:rFonts w:ascii="Times New Roman" w:eastAsia="Times New Roman" w:hAnsi="Times New Roman" w:cs="Times New Roman"/>
      <w:b/>
      <w:bCs/>
      <w:sz w:val="24"/>
      <w:szCs w:val="24"/>
      <w:lang w:eastAsia="ru-RU"/>
    </w:rPr>
  </w:style>
  <w:style w:type="character" w:customStyle="1" w:styleId="1112">
    <w:name w:val="Заголовок 1 Знак11"/>
    <w:basedOn w:val="ab"/>
    <w:uiPriority w:val="1"/>
    <w:rsid w:val="008F2C53"/>
    <w:rPr>
      <w:rFonts w:ascii="Times New Roman" w:eastAsia="Times New Roman" w:hAnsi="Times New Roman" w:cs="Times New Roman"/>
      <w:b/>
      <w:bCs/>
      <w:sz w:val="28"/>
      <w:szCs w:val="28"/>
      <w:lang w:eastAsia="ru-RU"/>
    </w:rPr>
  </w:style>
  <w:style w:type="character" w:customStyle="1" w:styleId="216">
    <w:name w:val="Заголовок 2 Знак16"/>
    <w:basedOn w:val="ab"/>
    <w:uiPriority w:val="1"/>
    <w:rsid w:val="008F2C53"/>
    <w:rPr>
      <w:rFonts w:ascii="Times New Roman" w:eastAsia="Times New Roman" w:hAnsi="Times New Roman" w:cs="Times New Roman"/>
      <w:b/>
      <w:bCs/>
      <w:sz w:val="24"/>
      <w:szCs w:val="24"/>
      <w:lang w:eastAsia="ru-RU"/>
    </w:rPr>
  </w:style>
  <w:style w:type="character" w:customStyle="1" w:styleId="62">
    <w:name w:val="Основной текст Знак6"/>
    <w:basedOn w:val="ab"/>
    <w:uiPriority w:val="99"/>
    <w:semiHidden/>
    <w:rsid w:val="00D45E12"/>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b"/>
    <w:uiPriority w:val="1"/>
    <w:rsid w:val="00D45E12"/>
    <w:rPr>
      <w:rFonts w:ascii="Times New Roman" w:eastAsia="Times New Roman" w:hAnsi="Times New Roman"/>
      <w:sz w:val="24"/>
      <w:szCs w:val="24"/>
      <w:lang w:val="en-US"/>
    </w:rPr>
  </w:style>
  <w:style w:type="character" w:customStyle="1" w:styleId="236">
    <w:name w:val="Заголовок 2 Знак36"/>
    <w:basedOn w:val="ab"/>
    <w:uiPriority w:val="1"/>
    <w:rsid w:val="00D45E12"/>
    <w:rPr>
      <w:rFonts w:ascii="Times New Roman" w:eastAsia="Times New Roman" w:hAnsi="Times New Roman" w:cs="Times New Roman"/>
      <w:b/>
      <w:bCs/>
      <w:sz w:val="24"/>
      <w:szCs w:val="24"/>
      <w:lang w:eastAsia="ru-RU"/>
    </w:rPr>
  </w:style>
  <w:style w:type="character" w:customStyle="1" w:styleId="243">
    <w:name w:val="Заголовок 2 Знак43"/>
    <w:basedOn w:val="ab"/>
    <w:uiPriority w:val="1"/>
    <w:rsid w:val="0049531B"/>
    <w:rPr>
      <w:rFonts w:ascii="Times New Roman" w:eastAsia="Times New Roman" w:hAnsi="Times New Roman" w:cs="Times New Roman"/>
      <w:b/>
      <w:bCs/>
      <w:sz w:val="24"/>
      <w:szCs w:val="24"/>
      <w:lang w:eastAsia="ru-RU"/>
    </w:rPr>
  </w:style>
  <w:style w:type="character" w:customStyle="1" w:styleId="1101">
    <w:name w:val="Заголовок 1 Знак10"/>
    <w:basedOn w:val="ab"/>
    <w:uiPriority w:val="1"/>
    <w:rsid w:val="008F2C53"/>
    <w:rPr>
      <w:rFonts w:ascii="Times New Roman" w:eastAsia="Times New Roman" w:hAnsi="Times New Roman" w:cs="Times New Roman"/>
      <w:b/>
      <w:bCs/>
      <w:sz w:val="28"/>
      <w:szCs w:val="28"/>
      <w:lang w:eastAsia="ru-RU"/>
    </w:rPr>
  </w:style>
  <w:style w:type="character" w:customStyle="1" w:styleId="215">
    <w:name w:val="Заголовок 2 Знак15"/>
    <w:basedOn w:val="ab"/>
    <w:uiPriority w:val="1"/>
    <w:rsid w:val="008F2C53"/>
    <w:rPr>
      <w:rFonts w:ascii="Times New Roman" w:eastAsia="Times New Roman" w:hAnsi="Times New Roman" w:cs="Times New Roman"/>
      <w:b/>
      <w:bCs/>
      <w:sz w:val="24"/>
      <w:szCs w:val="24"/>
      <w:lang w:eastAsia="ru-RU"/>
    </w:rPr>
  </w:style>
  <w:style w:type="character" w:customStyle="1" w:styleId="191">
    <w:name w:val="Заголовок 1 Знак9"/>
    <w:basedOn w:val="ab"/>
    <w:uiPriority w:val="1"/>
    <w:rsid w:val="008F2C53"/>
    <w:rPr>
      <w:rFonts w:ascii="Times New Roman" w:eastAsia="Times New Roman" w:hAnsi="Times New Roman" w:cs="Times New Roman"/>
      <w:b/>
      <w:bCs/>
      <w:sz w:val="28"/>
      <w:szCs w:val="28"/>
      <w:lang w:eastAsia="ru-RU"/>
    </w:rPr>
  </w:style>
  <w:style w:type="character" w:customStyle="1" w:styleId="214">
    <w:name w:val="Заголовок 2 Знак14"/>
    <w:basedOn w:val="ab"/>
    <w:uiPriority w:val="1"/>
    <w:rsid w:val="008F2C53"/>
    <w:rPr>
      <w:rFonts w:ascii="Times New Roman" w:eastAsia="Times New Roman" w:hAnsi="Times New Roman" w:cs="Times New Roman"/>
      <w:b/>
      <w:bCs/>
      <w:sz w:val="24"/>
      <w:szCs w:val="24"/>
      <w:lang w:eastAsia="ru-RU"/>
    </w:rPr>
  </w:style>
  <w:style w:type="character" w:customStyle="1" w:styleId="52">
    <w:name w:val="Основной текст Знак5"/>
    <w:basedOn w:val="ab"/>
    <w:uiPriority w:val="99"/>
    <w:semiHidden/>
    <w:rsid w:val="00E72725"/>
    <w:rPr>
      <w:rFonts w:ascii="Times New Roman" w:hAnsi="Times New Roman"/>
      <w:sz w:val="24"/>
    </w:rPr>
  </w:style>
  <w:style w:type="character" w:customStyle="1" w:styleId="12a">
    <w:name w:val="Основной текст Знак12"/>
    <w:basedOn w:val="ab"/>
    <w:uiPriority w:val="1"/>
    <w:rsid w:val="00E72725"/>
    <w:rPr>
      <w:rFonts w:ascii="Times New Roman" w:eastAsia="Times New Roman" w:hAnsi="Times New Roman"/>
      <w:sz w:val="24"/>
      <w:szCs w:val="24"/>
      <w:lang w:val="en-US"/>
    </w:rPr>
  </w:style>
  <w:style w:type="character" w:customStyle="1" w:styleId="235">
    <w:name w:val="Заголовок 2 Знак35"/>
    <w:basedOn w:val="ab"/>
    <w:uiPriority w:val="1"/>
    <w:rsid w:val="00E72725"/>
    <w:rPr>
      <w:rFonts w:ascii="Times New Roman" w:eastAsia="Times New Roman" w:hAnsi="Times New Roman" w:cs="Times New Roman"/>
      <w:b/>
      <w:bCs/>
      <w:sz w:val="24"/>
      <w:szCs w:val="24"/>
      <w:lang w:eastAsia="ru-RU"/>
    </w:rPr>
  </w:style>
  <w:style w:type="character" w:customStyle="1" w:styleId="181">
    <w:name w:val="Заголовок 1 Знак8"/>
    <w:basedOn w:val="ab"/>
    <w:uiPriority w:val="1"/>
    <w:rsid w:val="008F2C53"/>
    <w:rPr>
      <w:rFonts w:ascii="Times New Roman" w:eastAsia="Times New Roman" w:hAnsi="Times New Roman" w:cs="Times New Roman"/>
      <w:b/>
      <w:bCs/>
      <w:sz w:val="28"/>
      <w:szCs w:val="28"/>
      <w:lang w:eastAsia="ru-RU"/>
    </w:rPr>
  </w:style>
  <w:style w:type="character" w:customStyle="1" w:styleId="2130">
    <w:name w:val="Заголовок 2 Знак13"/>
    <w:basedOn w:val="ab"/>
    <w:uiPriority w:val="1"/>
    <w:rsid w:val="008F2C53"/>
    <w:rPr>
      <w:rFonts w:ascii="Times New Roman" w:eastAsia="Times New Roman" w:hAnsi="Times New Roman" w:cs="Times New Roman"/>
      <w:b/>
      <w:bCs/>
      <w:sz w:val="24"/>
      <w:szCs w:val="24"/>
      <w:lang w:eastAsia="ru-RU"/>
    </w:rPr>
  </w:style>
  <w:style w:type="character" w:customStyle="1" w:styleId="175">
    <w:name w:val="Заголовок 1 Знак7"/>
    <w:basedOn w:val="ab"/>
    <w:uiPriority w:val="1"/>
    <w:rsid w:val="008F2C53"/>
    <w:rPr>
      <w:rFonts w:ascii="Times New Roman" w:eastAsia="Times New Roman" w:hAnsi="Times New Roman" w:cs="Times New Roman"/>
      <w:b/>
      <w:bCs/>
      <w:sz w:val="28"/>
      <w:szCs w:val="28"/>
      <w:lang w:eastAsia="ru-RU"/>
    </w:rPr>
  </w:style>
  <w:style w:type="character" w:customStyle="1" w:styleId="2120">
    <w:name w:val="Заголовок 2 Знак12"/>
    <w:basedOn w:val="ab"/>
    <w:uiPriority w:val="1"/>
    <w:rsid w:val="008F2C53"/>
    <w:rPr>
      <w:rFonts w:ascii="Times New Roman" w:eastAsia="Times New Roman" w:hAnsi="Times New Roman" w:cs="Times New Roman"/>
      <w:b/>
      <w:bCs/>
      <w:sz w:val="24"/>
      <w:szCs w:val="24"/>
      <w:lang w:eastAsia="ru-RU"/>
    </w:rPr>
  </w:style>
  <w:style w:type="character" w:customStyle="1" w:styleId="16b">
    <w:name w:val="Заголовок 1 Знак6"/>
    <w:basedOn w:val="ab"/>
    <w:uiPriority w:val="1"/>
    <w:rsid w:val="008F2C53"/>
    <w:rPr>
      <w:rFonts w:ascii="Times New Roman" w:eastAsia="Times New Roman" w:hAnsi="Times New Roman" w:cs="Times New Roman"/>
      <w:b/>
      <w:bCs/>
      <w:sz w:val="28"/>
      <w:szCs w:val="28"/>
      <w:lang w:eastAsia="ru-RU"/>
    </w:rPr>
  </w:style>
  <w:style w:type="character" w:customStyle="1" w:styleId="2113">
    <w:name w:val="Заголовок 2 Знак11"/>
    <w:basedOn w:val="ab"/>
    <w:uiPriority w:val="1"/>
    <w:rsid w:val="008F2C53"/>
    <w:rPr>
      <w:rFonts w:ascii="Times New Roman" w:eastAsia="Times New Roman" w:hAnsi="Times New Roman" w:cs="Times New Roman"/>
      <w:b/>
      <w:bCs/>
      <w:sz w:val="24"/>
      <w:szCs w:val="24"/>
      <w:lang w:eastAsia="ru-RU"/>
    </w:rPr>
  </w:style>
  <w:style w:type="character" w:customStyle="1" w:styleId="15b">
    <w:name w:val="Заголовок 1 Знак5"/>
    <w:basedOn w:val="ab"/>
    <w:uiPriority w:val="1"/>
    <w:rsid w:val="008F2C53"/>
    <w:rPr>
      <w:rFonts w:ascii="Times New Roman" w:eastAsia="Times New Roman" w:hAnsi="Times New Roman" w:cs="Times New Roman"/>
      <w:b/>
      <w:bCs/>
      <w:sz w:val="28"/>
      <w:szCs w:val="28"/>
      <w:lang w:eastAsia="ru-RU"/>
    </w:rPr>
  </w:style>
  <w:style w:type="character" w:customStyle="1" w:styleId="2100">
    <w:name w:val="Заголовок 2 Знак10"/>
    <w:basedOn w:val="ab"/>
    <w:uiPriority w:val="1"/>
    <w:rsid w:val="008F2C53"/>
    <w:rPr>
      <w:rFonts w:ascii="Times New Roman" w:eastAsia="Times New Roman" w:hAnsi="Times New Roman" w:cs="Times New Roman"/>
      <w:b/>
      <w:bCs/>
      <w:sz w:val="24"/>
      <w:szCs w:val="24"/>
      <w:lang w:eastAsia="ru-RU"/>
    </w:rPr>
  </w:style>
  <w:style w:type="character" w:customStyle="1" w:styleId="14b">
    <w:name w:val="Заголовок 1 Знак4"/>
    <w:basedOn w:val="ab"/>
    <w:uiPriority w:val="1"/>
    <w:rsid w:val="008F2C53"/>
    <w:rPr>
      <w:rFonts w:ascii="Times New Roman" w:eastAsia="Times New Roman" w:hAnsi="Times New Roman" w:cs="Times New Roman"/>
      <w:b/>
      <w:bCs/>
      <w:sz w:val="28"/>
      <w:szCs w:val="28"/>
      <w:lang w:eastAsia="ru-RU"/>
    </w:rPr>
  </w:style>
  <w:style w:type="character" w:customStyle="1" w:styleId="292">
    <w:name w:val="Заголовок 2 Знак9"/>
    <w:basedOn w:val="ab"/>
    <w:uiPriority w:val="1"/>
    <w:rsid w:val="008F2C53"/>
    <w:rPr>
      <w:rFonts w:ascii="Times New Roman" w:eastAsia="Times New Roman" w:hAnsi="Times New Roman" w:cs="Times New Roman"/>
      <w:b/>
      <w:bCs/>
      <w:sz w:val="24"/>
      <w:szCs w:val="24"/>
      <w:lang w:eastAsia="ru-RU"/>
    </w:rPr>
  </w:style>
  <w:style w:type="character" w:customStyle="1" w:styleId="234">
    <w:name w:val="Заголовок 2 Знак34"/>
    <w:basedOn w:val="ab"/>
    <w:uiPriority w:val="1"/>
    <w:rsid w:val="0069052B"/>
    <w:rPr>
      <w:rFonts w:ascii="Times New Roman" w:eastAsia="Times New Roman" w:hAnsi="Times New Roman" w:cs="Times New Roman"/>
      <w:b/>
      <w:bCs/>
      <w:sz w:val="24"/>
      <w:szCs w:val="24"/>
      <w:lang w:eastAsia="ru-RU"/>
    </w:rPr>
  </w:style>
  <w:style w:type="character" w:customStyle="1" w:styleId="13b">
    <w:name w:val="Заголовок 1 Знак3"/>
    <w:basedOn w:val="ab"/>
    <w:uiPriority w:val="1"/>
    <w:rsid w:val="008F2C53"/>
    <w:rPr>
      <w:rFonts w:ascii="Times New Roman" w:eastAsia="Times New Roman" w:hAnsi="Times New Roman" w:cs="Times New Roman"/>
      <w:b/>
      <w:bCs/>
      <w:sz w:val="28"/>
      <w:szCs w:val="28"/>
      <w:lang w:eastAsia="ru-RU"/>
    </w:rPr>
  </w:style>
  <w:style w:type="character" w:customStyle="1" w:styleId="28a">
    <w:name w:val="Заголовок 2 Знак8"/>
    <w:basedOn w:val="ab"/>
    <w:uiPriority w:val="1"/>
    <w:rsid w:val="008F2C53"/>
    <w:rPr>
      <w:rFonts w:ascii="Times New Roman" w:eastAsia="Times New Roman" w:hAnsi="Times New Roman" w:cs="Times New Roman"/>
      <w:b/>
      <w:bCs/>
      <w:sz w:val="24"/>
      <w:szCs w:val="24"/>
      <w:lang w:eastAsia="ru-RU"/>
    </w:rPr>
  </w:style>
  <w:style w:type="character" w:customStyle="1" w:styleId="233">
    <w:name w:val="Заголовок 2 Знак33"/>
    <w:basedOn w:val="ab"/>
    <w:uiPriority w:val="1"/>
    <w:rsid w:val="00552325"/>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b"/>
    <w:uiPriority w:val="1"/>
    <w:rsid w:val="008F2C53"/>
    <w:rPr>
      <w:rFonts w:ascii="Times New Roman" w:eastAsia="Times New Roman" w:hAnsi="Times New Roman" w:cs="Times New Roman"/>
      <w:b/>
      <w:bCs/>
      <w:sz w:val="28"/>
      <w:szCs w:val="28"/>
      <w:lang w:eastAsia="ru-RU"/>
    </w:rPr>
  </w:style>
  <w:style w:type="character" w:customStyle="1" w:styleId="27a">
    <w:name w:val="Заголовок 2 Знак7"/>
    <w:basedOn w:val="ab"/>
    <w:uiPriority w:val="1"/>
    <w:rsid w:val="008F2C53"/>
    <w:rPr>
      <w:rFonts w:ascii="Times New Roman" w:eastAsia="Times New Roman" w:hAnsi="Times New Roman" w:cs="Times New Roman"/>
      <w:b/>
      <w:bCs/>
      <w:sz w:val="24"/>
      <w:szCs w:val="24"/>
      <w:lang w:eastAsia="ru-RU"/>
    </w:rPr>
  </w:style>
  <w:style w:type="character" w:customStyle="1" w:styleId="232">
    <w:name w:val="Заголовок 2 Знак32"/>
    <w:basedOn w:val="ab"/>
    <w:uiPriority w:val="1"/>
    <w:rsid w:val="00552325"/>
    <w:rPr>
      <w:rFonts w:ascii="Times New Roman" w:eastAsia="Times New Roman" w:hAnsi="Times New Roman" w:cs="Times New Roman"/>
      <w:b/>
      <w:bCs/>
      <w:sz w:val="24"/>
      <w:szCs w:val="24"/>
      <w:lang w:eastAsia="ru-RU"/>
    </w:rPr>
  </w:style>
  <w:style w:type="character" w:customStyle="1" w:styleId="42">
    <w:name w:val="Основной текст Знак4"/>
    <w:basedOn w:val="ab"/>
    <w:uiPriority w:val="99"/>
    <w:semiHidden/>
    <w:rsid w:val="003911C9"/>
    <w:rPr>
      <w:rFonts w:ascii="Times New Roman" w:hAnsi="Times New Roman"/>
      <w:sz w:val="24"/>
    </w:rPr>
  </w:style>
  <w:style w:type="character" w:customStyle="1" w:styleId="242">
    <w:name w:val="Заголовок 2 Знак42"/>
    <w:basedOn w:val="ab"/>
    <w:uiPriority w:val="1"/>
    <w:rsid w:val="003911C9"/>
    <w:rPr>
      <w:rFonts w:ascii="Times New Roman" w:eastAsia="Times New Roman" w:hAnsi="Times New Roman" w:cs="Times New Roman"/>
      <w:b/>
      <w:bCs/>
      <w:sz w:val="24"/>
      <w:szCs w:val="24"/>
      <w:lang w:eastAsia="ru-RU"/>
    </w:rPr>
  </w:style>
  <w:style w:type="character" w:customStyle="1" w:styleId="110">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b"/>
    <w:link w:val="12"/>
    <w:uiPriority w:val="1"/>
    <w:rsid w:val="008F2C53"/>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b"/>
    <w:uiPriority w:val="1"/>
    <w:rsid w:val="008F2C53"/>
    <w:rPr>
      <w:rFonts w:ascii="Times New Roman" w:eastAsia="Times New Roman" w:hAnsi="Times New Roman" w:cs="Times New Roman"/>
      <w:b/>
      <w:bCs/>
      <w:sz w:val="24"/>
      <w:szCs w:val="24"/>
      <w:lang w:eastAsia="ru-RU"/>
    </w:rPr>
  </w:style>
  <w:style w:type="character" w:customStyle="1" w:styleId="35">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b"/>
    <w:uiPriority w:val="99"/>
    <w:rsid w:val="00300D72"/>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b"/>
    <w:uiPriority w:val="1"/>
    <w:rsid w:val="00300D72"/>
    <w:rPr>
      <w:rFonts w:ascii="Times New Roman" w:eastAsia="Times New Roman" w:hAnsi="Times New Roman"/>
      <w:sz w:val="24"/>
      <w:szCs w:val="24"/>
      <w:lang w:val="en-US"/>
    </w:rPr>
  </w:style>
  <w:style w:type="character" w:customStyle="1" w:styleId="231a">
    <w:name w:val="Заголовок 2 Знак31"/>
    <w:basedOn w:val="ab"/>
    <w:uiPriority w:val="1"/>
    <w:rsid w:val="005863AF"/>
    <w:rPr>
      <w:rFonts w:ascii="Times New Roman" w:eastAsia="Times New Roman" w:hAnsi="Times New Roman" w:cs="Times New Roman"/>
      <w:b/>
      <w:bCs/>
      <w:sz w:val="24"/>
      <w:szCs w:val="24"/>
      <w:lang w:eastAsia="ru-RU"/>
    </w:rPr>
  </w:style>
  <w:style w:type="character" w:customStyle="1" w:styleId="2410">
    <w:name w:val="Заголовок 2 Знак41"/>
    <w:basedOn w:val="ab"/>
    <w:uiPriority w:val="1"/>
    <w:rsid w:val="005C226A"/>
    <w:rPr>
      <w:rFonts w:ascii="Times New Roman" w:eastAsia="Times New Roman" w:hAnsi="Times New Roman" w:cs="Times New Roman"/>
      <w:b/>
      <w:bCs/>
      <w:sz w:val="24"/>
      <w:szCs w:val="24"/>
      <w:lang w:eastAsia="ru-RU"/>
    </w:rPr>
  </w:style>
  <w:style w:type="paragraph" w:customStyle="1" w:styleId="ConsPlusTitle">
    <w:name w:val="ConsPlusTitle"/>
    <w:rsid w:val="00833D16"/>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UnresolvedMention">
    <w:name w:val="Unresolved Mention"/>
    <w:basedOn w:val="ab"/>
    <w:uiPriority w:val="99"/>
    <w:semiHidden/>
    <w:unhideWhenUsed/>
    <w:rsid w:val="004D7967"/>
    <w:rPr>
      <w:color w:val="605E5C"/>
      <w:shd w:val="clear" w:color="auto" w:fill="E1DFDD"/>
    </w:rPr>
  </w:style>
  <w:style w:type="paragraph" w:customStyle="1" w:styleId="msonormal0">
    <w:name w:val="msonormal"/>
    <w:basedOn w:val="a9"/>
    <w:rsid w:val="003C0C04"/>
    <w:pPr>
      <w:spacing w:before="100" w:beforeAutospacing="1" w:after="100" w:afterAutospacing="1"/>
    </w:pPr>
    <w:rPr>
      <w:rFonts w:eastAsia="Times New Roman" w:cs="Times New Roman"/>
      <w:szCs w:val="24"/>
      <w:lang w:eastAsia="ru-RU"/>
    </w:rPr>
  </w:style>
  <w:style w:type="paragraph" w:customStyle="1" w:styleId="xl79">
    <w:name w:val="xl79"/>
    <w:basedOn w:val="a9"/>
    <w:rsid w:val="003C0C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ru-RU"/>
    </w:rPr>
  </w:style>
  <w:style w:type="paragraph" w:customStyle="1" w:styleId="xl80">
    <w:name w:val="xl80"/>
    <w:basedOn w:val="a9"/>
    <w:rsid w:val="003C0C04"/>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szCs w:val="24"/>
      <w:lang w:eastAsia="ru-RU"/>
    </w:rPr>
  </w:style>
  <w:style w:type="paragraph" w:customStyle="1" w:styleId="xl81">
    <w:name w:val="xl81"/>
    <w:basedOn w:val="a9"/>
    <w:rsid w:val="003C0C04"/>
    <w:pPr>
      <w:pBdr>
        <w:top w:val="single" w:sz="4" w:space="0" w:color="auto"/>
        <w:bottom w:val="single" w:sz="4" w:space="0" w:color="auto"/>
      </w:pBdr>
      <w:spacing w:before="100" w:beforeAutospacing="1" w:after="100" w:afterAutospacing="1"/>
      <w:jc w:val="center"/>
    </w:pPr>
    <w:rPr>
      <w:rFonts w:eastAsia="Times New Roman" w:cs="Times New Roman"/>
      <w:szCs w:val="24"/>
      <w:lang w:eastAsia="ru-RU"/>
    </w:rPr>
  </w:style>
  <w:style w:type="paragraph" w:customStyle="1" w:styleId="xl82">
    <w:name w:val="xl82"/>
    <w:basedOn w:val="a9"/>
    <w:rsid w:val="003C0C04"/>
    <w:pPr>
      <w:pBdr>
        <w:top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ru-RU"/>
    </w:rPr>
  </w:style>
  <w:style w:type="paragraph" w:customStyle="1" w:styleId="xl83">
    <w:name w:val="xl83"/>
    <w:basedOn w:val="a9"/>
    <w:rsid w:val="003C0C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84">
    <w:name w:val="xl84"/>
    <w:basedOn w:val="a9"/>
    <w:rsid w:val="003C0C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85">
    <w:name w:val="xl85"/>
    <w:basedOn w:val="a9"/>
    <w:rsid w:val="003C0C04"/>
    <w:pPr>
      <w:spacing w:before="100" w:beforeAutospacing="1" w:after="100" w:afterAutospacing="1"/>
      <w:textAlignment w:val="center"/>
    </w:pPr>
    <w:rPr>
      <w:rFonts w:eastAsia="Times New Roman" w:cs="Times New Roman"/>
      <w:szCs w:val="24"/>
      <w:lang w:eastAsia="ru-RU"/>
    </w:rPr>
  </w:style>
  <w:style w:type="paragraph" w:customStyle="1" w:styleId="xl86">
    <w:name w:val="xl86"/>
    <w:basedOn w:val="a9"/>
    <w:rsid w:val="003C0C04"/>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i/>
      <w:iCs/>
      <w:szCs w:val="24"/>
      <w:lang w:eastAsia="ru-RU"/>
    </w:rPr>
  </w:style>
  <w:style w:type="paragraph" w:customStyle="1" w:styleId="xl87">
    <w:name w:val="xl87"/>
    <w:basedOn w:val="a9"/>
    <w:rsid w:val="003C0C04"/>
    <w:pPr>
      <w:pBdr>
        <w:top w:val="single" w:sz="4" w:space="0" w:color="auto"/>
        <w:bottom w:val="single" w:sz="4" w:space="0" w:color="auto"/>
      </w:pBdr>
      <w:spacing w:before="100" w:beforeAutospacing="1" w:after="100" w:afterAutospacing="1"/>
      <w:jc w:val="center"/>
    </w:pPr>
    <w:rPr>
      <w:rFonts w:eastAsia="Times New Roman" w:cs="Times New Roman"/>
      <w:i/>
      <w:iCs/>
      <w:szCs w:val="24"/>
      <w:lang w:eastAsia="ru-RU"/>
    </w:rPr>
  </w:style>
  <w:style w:type="paragraph" w:customStyle="1" w:styleId="xl88">
    <w:name w:val="xl88"/>
    <w:basedOn w:val="a9"/>
    <w:rsid w:val="003C0C04"/>
    <w:pPr>
      <w:pBdr>
        <w:top w:val="single" w:sz="4" w:space="0" w:color="auto"/>
        <w:bottom w:val="single" w:sz="4" w:space="0" w:color="auto"/>
        <w:right w:val="single" w:sz="4" w:space="0" w:color="auto"/>
      </w:pBdr>
      <w:spacing w:before="100" w:beforeAutospacing="1" w:after="100" w:afterAutospacing="1"/>
      <w:jc w:val="center"/>
    </w:pPr>
    <w:rPr>
      <w:rFonts w:eastAsia="Times New Roman" w:cs="Times New Roman"/>
      <w:i/>
      <w:iCs/>
      <w:szCs w:val="24"/>
      <w:lang w:eastAsia="ru-RU"/>
    </w:rPr>
  </w:style>
  <w:style w:type="character" w:customStyle="1" w:styleId="af1">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basedOn w:val="ab"/>
    <w:link w:val="aa"/>
    <w:uiPriority w:val="1"/>
    <w:qFormat/>
    <w:rsid w:val="00770684"/>
    <w:rPr>
      <w:rFonts w:ascii="Times New Roman" w:hAnsi="Times New Roman"/>
      <w:sz w:val="24"/>
    </w:rPr>
  </w:style>
  <w:style w:type="paragraph" w:customStyle="1" w:styleId="Default">
    <w:name w:val="Default"/>
    <w:qFormat/>
    <w:rsid w:val="00034E02"/>
    <w:pPr>
      <w:autoSpaceDE w:val="0"/>
      <w:autoSpaceDN w:val="0"/>
      <w:adjustRightInd w:val="0"/>
      <w:spacing w:after="0" w:line="240" w:lineRule="auto"/>
    </w:pPr>
    <w:rPr>
      <w:rFonts w:ascii="Times New Roman" w:hAnsi="Times New Roman" w:cs="Times New Roman"/>
      <w:color w:val="000000"/>
      <w:sz w:val="24"/>
      <w:szCs w:val="24"/>
    </w:rPr>
  </w:style>
  <w:style w:type="paragraph" w:styleId="aff6">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Название Знак"/>
    <w:basedOn w:val="a9"/>
    <w:link w:val="2d"/>
    <w:uiPriority w:val="10"/>
    <w:qFormat/>
    <w:rsid w:val="003A3AD9"/>
    <w:pPr>
      <w:jc w:val="center"/>
    </w:pPr>
    <w:rPr>
      <w:rFonts w:ascii="Arial" w:eastAsia="Times New Roman" w:hAnsi="Arial" w:cs="Times New Roman"/>
      <w:b/>
      <w:sz w:val="28"/>
      <w:szCs w:val="20"/>
      <w:lang w:eastAsia="ru-RU"/>
    </w:rPr>
  </w:style>
  <w:style w:type="character" w:customStyle="1" w:styleId="2d">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b"/>
    <w:link w:val="aff6"/>
    <w:qFormat/>
    <w:rsid w:val="003A3AD9"/>
    <w:rPr>
      <w:rFonts w:ascii="Arial" w:eastAsia="Times New Roman" w:hAnsi="Arial" w:cs="Times New Roman"/>
      <w:b/>
      <w:sz w:val="28"/>
      <w:szCs w:val="20"/>
      <w:lang w:eastAsia="ru-RU"/>
    </w:rPr>
  </w:style>
  <w:style w:type="character" w:styleId="aff7">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b"/>
    <w:uiPriority w:val="99"/>
    <w:unhideWhenUsed/>
    <w:rsid w:val="003A3AD9"/>
    <w:rPr>
      <w:vertAlign w:val="superscript"/>
    </w:rPr>
  </w:style>
  <w:style w:type="paragraph" w:styleId="aff8">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f9"/>
    <w:uiPriority w:val="99"/>
    <w:unhideWhenUsed/>
    <w:qFormat/>
    <w:rsid w:val="003A3AD9"/>
    <w:pPr>
      <w:jc w:val="both"/>
    </w:pPr>
    <w:rPr>
      <w:rFonts w:eastAsia="Times New Roman" w:cs="Times New Roman"/>
      <w:sz w:val="20"/>
      <w:szCs w:val="20"/>
      <w:lang w:eastAsia="ru-RU"/>
    </w:rPr>
  </w:style>
  <w:style w:type="character" w:customStyle="1" w:styleId="aff9">
    <w:name w:val="Текст сноски Знак"/>
    <w:aliases w:val="Знак Знак Знак Знак,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b"/>
    <w:link w:val="aff8"/>
    <w:uiPriority w:val="99"/>
    <w:rsid w:val="003A3AD9"/>
    <w:rPr>
      <w:rFonts w:ascii="Times New Roman" w:eastAsia="Times New Roman" w:hAnsi="Times New Roman" w:cs="Times New Roman"/>
      <w:sz w:val="20"/>
      <w:szCs w:val="20"/>
      <w:lang w:eastAsia="ru-RU"/>
    </w:rPr>
  </w:style>
  <w:style w:type="character" w:customStyle="1" w:styleId="40">
    <w:name w:val="Заголовок 4 Знак"/>
    <w:aliases w:val="1.1.1.1. Заголовок Знак,Знак12 Знак1,Знак12 Знак Знак"/>
    <w:basedOn w:val="ab"/>
    <w:link w:val="4"/>
    <w:uiPriority w:val="9"/>
    <w:rsid w:val="001F17E3"/>
    <w:rPr>
      <w:rFonts w:asciiTheme="majorHAnsi" w:eastAsiaTheme="majorEastAsia" w:hAnsiTheme="majorHAnsi" w:cstheme="majorBidi"/>
      <w:b/>
      <w:bCs/>
      <w:i/>
      <w:iCs/>
      <w:sz w:val="28"/>
      <w:szCs w:val="24"/>
      <w:lang w:eastAsia="ru-RU"/>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b"/>
    <w:link w:val="5"/>
    <w:uiPriority w:val="9"/>
    <w:rsid w:val="001F17E3"/>
    <w:rPr>
      <w:rFonts w:asciiTheme="majorHAnsi" w:eastAsiaTheme="majorEastAsia" w:hAnsiTheme="majorHAnsi" w:cstheme="majorBidi"/>
      <w:b/>
      <w:i/>
      <w:sz w:val="28"/>
    </w:rPr>
  </w:style>
  <w:style w:type="character" w:customStyle="1" w:styleId="60">
    <w:name w:val="Заголовок 6 Знак"/>
    <w:aliases w:val="Знак10 Знак1,Знак10 Знак Знак"/>
    <w:basedOn w:val="ab"/>
    <w:link w:val="6"/>
    <w:uiPriority w:val="9"/>
    <w:rsid w:val="001F17E3"/>
    <w:rPr>
      <w:rFonts w:asciiTheme="majorHAnsi" w:eastAsiaTheme="majorEastAsia" w:hAnsiTheme="majorHAnsi" w:cstheme="majorBidi"/>
      <w:b/>
      <w:i/>
      <w:iCs/>
      <w:sz w:val="28"/>
      <w:szCs w:val="24"/>
      <w:lang w:eastAsia="ru-RU"/>
    </w:rPr>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b"/>
    <w:link w:val="7"/>
    <w:rsid w:val="001F17E3"/>
    <w:rPr>
      <w:rFonts w:asciiTheme="majorHAnsi" w:eastAsiaTheme="majorEastAsia" w:hAnsiTheme="majorHAnsi" w:cstheme="majorBidi"/>
      <w:i/>
      <w:iCs/>
      <w:color w:val="404040" w:themeColor="text1" w:themeTint="BF"/>
      <w:sz w:val="28"/>
      <w:szCs w:val="24"/>
      <w:lang w:eastAsia="ru-RU"/>
    </w:rPr>
  </w:style>
  <w:style w:type="character" w:customStyle="1" w:styleId="80">
    <w:name w:val="Заголовок 8 Знак"/>
    <w:aliases w:val="Знак8 Знак1,Знак8 Знак Знак"/>
    <w:basedOn w:val="ab"/>
    <w:link w:val="8"/>
    <w:uiPriority w:val="9"/>
    <w:rsid w:val="001F17E3"/>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aliases w:val="Знак7 Знак1,Знак7 Знак Знак"/>
    <w:basedOn w:val="ab"/>
    <w:link w:val="9"/>
    <w:uiPriority w:val="9"/>
    <w:rsid w:val="001F17E3"/>
    <w:rPr>
      <w:rFonts w:asciiTheme="majorHAnsi" w:eastAsiaTheme="majorEastAsia" w:hAnsiTheme="majorHAnsi" w:cstheme="majorBidi"/>
      <w:i/>
      <w:iCs/>
      <w:color w:val="404040" w:themeColor="text1" w:themeTint="BF"/>
      <w:sz w:val="20"/>
      <w:szCs w:val="20"/>
      <w:lang w:eastAsia="ru-RU"/>
    </w:rPr>
  </w:style>
  <w:style w:type="paragraph" w:customStyle="1" w:styleId="Ieinoie">
    <w:name w:val="Ieino?ie"/>
    <w:basedOn w:val="a9"/>
    <w:rsid w:val="001F17E3"/>
    <w:pPr>
      <w:jc w:val="center"/>
    </w:pPr>
    <w:rPr>
      <w:rFonts w:ascii="AGGal" w:eastAsia="Times New Roman" w:hAnsi="AGGal" w:cs="Times New Roman"/>
      <w:sz w:val="22"/>
      <w:szCs w:val="20"/>
      <w:lang w:eastAsia="ru-RU"/>
    </w:rPr>
  </w:style>
  <w:style w:type="paragraph" w:customStyle="1" w:styleId="Label">
    <w:name w:val="Label"/>
    <w:basedOn w:val="a9"/>
    <w:rsid w:val="001F17E3"/>
    <w:pPr>
      <w:spacing w:before="120"/>
    </w:pPr>
    <w:rPr>
      <w:rFonts w:ascii="Antiqua" w:eastAsia="Times New Roman" w:hAnsi="Antiqua" w:cs="Times New Roman"/>
      <w:sz w:val="17"/>
      <w:szCs w:val="20"/>
      <w:lang w:val="en-US" w:eastAsia="ru-RU"/>
    </w:rPr>
  </w:style>
  <w:style w:type="character" w:styleId="affa">
    <w:name w:val="Emphasis"/>
    <w:basedOn w:val="ab"/>
    <w:uiPriority w:val="20"/>
    <w:qFormat/>
    <w:rsid w:val="001F17E3"/>
    <w:rPr>
      <w:i/>
      <w:iCs/>
    </w:rPr>
  </w:style>
  <w:style w:type="paragraph" w:styleId="2e">
    <w:name w:val="Body Text 2"/>
    <w:basedOn w:val="a9"/>
    <w:link w:val="2f"/>
    <w:unhideWhenUsed/>
    <w:rsid w:val="001F17E3"/>
    <w:pPr>
      <w:spacing w:after="120" w:line="480" w:lineRule="auto"/>
      <w:jc w:val="both"/>
    </w:pPr>
    <w:rPr>
      <w:rFonts w:eastAsia="Times New Roman" w:cs="Times New Roman"/>
      <w:sz w:val="28"/>
      <w:szCs w:val="24"/>
      <w:lang w:eastAsia="ru-RU"/>
    </w:rPr>
  </w:style>
  <w:style w:type="character" w:customStyle="1" w:styleId="2f">
    <w:name w:val="Основной текст 2 Знак"/>
    <w:basedOn w:val="ab"/>
    <w:link w:val="2e"/>
    <w:rsid w:val="001F17E3"/>
    <w:rPr>
      <w:rFonts w:ascii="Times New Roman" w:eastAsia="Times New Roman" w:hAnsi="Times New Roman" w:cs="Times New Roman"/>
      <w:sz w:val="28"/>
      <w:szCs w:val="24"/>
      <w:lang w:eastAsia="ru-RU"/>
    </w:rPr>
  </w:style>
  <w:style w:type="character" w:customStyle="1" w:styleId="211pt">
    <w:name w:val="Основной текст (2) + 11 pt"/>
    <w:basedOn w:val="ab"/>
    <w:rsid w:val="001F17E3"/>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1F17E3"/>
    <w:pPr>
      <w:numPr>
        <w:numId w:val="1"/>
      </w:numPr>
    </w:pPr>
  </w:style>
  <w:style w:type="paragraph" w:customStyle="1" w:styleId="ConsPlusNormal">
    <w:name w:val="ConsPlusNormal"/>
    <w:rsid w:val="001F17E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
    <w:name w:val="S_Обычный"/>
    <w:basedOn w:val="a9"/>
    <w:link w:val="S0"/>
    <w:qFormat/>
    <w:rsid w:val="001F17E3"/>
    <w:pPr>
      <w:ind w:firstLine="709"/>
      <w:jc w:val="both"/>
    </w:pPr>
    <w:rPr>
      <w:rFonts w:eastAsia="Times New Roman" w:cs="Times New Roman"/>
      <w:szCs w:val="24"/>
      <w:lang w:val="x-none" w:eastAsia="x-none"/>
    </w:rPr>
  </w:style>
  <w:style w:type="character" w:customStyle="1" w:styleId="S0">
    <w:name w:val="S_Обычный Знак"/>
    <w:link w:val="S"/>
    <w:rsid w:val="001F17E3"/>
    <w:rPr>
      <w:rFonts w:ascii="Times New Roman" w:eastAsia="Times New Roman" w:hAnsi="Times New Roman" w:cs="Times New Roman"/>
      <w:sz w:val="24"/>
      <w:szCs w:val="24"/>
      <w:lang w:val="x-none" w:eastAsia="x-none"/>
    </w:rPr>
  </w:style>
  <w:style w:type="paragraph" w:customStyle="1" w:styleId="a5">
    <w:name w:val="Текст маркированный"/>
    <w:basedOn w:val="a9"/>
    <w:link w:val="affb"/>
    <w:rsid w:val="001F17E3"/>
    <w:pPr>
      <w:numPr>
        <w:numId w:val="2"/>
      </w:numPr>
      <w:spacing w:before="60" w:after="60"/>
      <w:contextualSpacing/>
    </w:pPr>
    <w:rPr>
      <w:rFonts w:eastAsia="Times New Roman" w:cs="Times New Roman"/>
      <w:sz w:val="28"/>
      <w:szCs w:val="28"/>
      <w:lang w:eastAsia="ru-RU"/>
    </w:rPr>
  </w:style>
  <w:style w:type="paragraph" w:customStyle="1" w:styleId="36">
    <w:name w:val="Основной текст3"/>
    <w:basedOn w:val="a9"/>
    <w:rsid w:val="001F17E3"/>
    <w:pPr>
      <w:widowControl w:val="0"/>
      <w:spacing w:line="413" w:lineRule="exact"/>
      <w:ind w:hanging="740"/>
    </w:pPr>
    <w:rPr>
      <w:rFonts w:eastAsia="Times New Roman" w:cs="Times New Roman"/>
      <w:sz w:val="23"/>
      <w:szCs w:val="23"/>
      <w:lang w:eastAsia="ru-RU"/>
    </w:rPr>
  </w:style>
  <w:style w:type="character" w:customStyle="1" w:styleId="1f1">
    <w:name w:val="Основной текст1"/>
    <w:basedOn w:val="ab"/>
    <w:rsid w:val="001F17E3"/>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c">
    <w:name w:val="Подпись к таблице_"/>
    <w:basedOn w:val="ab"/>
    <w:link w:val="affd"/>
    <w:locked/>
    <w:rsid w:val="001F17E3"/>
    <w:rPr>
      <w:sz w:val="23"/>
      <w:szCs w:val="23"/>
    </w:rPr>
  </w:style>
  <w:style w:type="paragraph" w:customStyle="1" w:styleId="affd">
    <w:name w:val="Подпись к таблице"/>
    <w:basedOn w:val="a9"/>
    <w:link w:val="affc"/>
    <w:rsid w:val="001F17E3"/>
    <w:pPr>
      <w:widowControl w:val="0"/>
      <w:spacing w:line="0" w:lineRule="atLeast"/>
    </w:pPr>
    <w:rPr>
      <w:rFonts w:asciiTheme="minorHAnsi" w:hAnsiTheme="minorHAnsi"/>
      <w:sz w:val="23"/>
      <w:szCs w:val="23"/>
    </w:rPr>
  </w:style>
  <w:style w:type="character" w:customStyle="1" w:styleId="63">
    <w:name w:val="Заголовок №6_"/>
    <w:basedOn w:val="ab"/>
    <w:link w:val="64"/>
    <w:locked/>
    <w:rsid w:val="001F17E3"/>
    <w:rPr>
      <w:b/>
      <w:bCs/>
      <w:sz w:val="23"/>
      <w:szCs w:val="23"/>
    </w:rPr>
  </w:style>
  <w:style w:type="paragraph" w:customStyle="1" w:styleId="64">
    <w:name w:val="Заголовок №6"/>
    <w:basedOn w:val="a9"/>
    <w:link w:val="63"/>
    <w:rsid w:val="001F17E3"/>
    <w:pPr>
      <w:widowControl w:val="0"/>
      <w:spacing w:line="0" w:lineRule="atLeast"/>
      <w:jc w:val="both"/>
      <w:outlineLvl w:val="5"/>
    </w:pPr>
    <w:rPr>
      <w:rFonts w:asciiTheme="minorHAnsi" w:hAnsiTheme="minorHAnsi"/>
      <w:b/>
      <w:bCs/>
      <w:sz w:val="23"/>
      <w:szCs w:val="23"/>
    </w:rPr>
  </w:style>
  <w:style w:type="paragraph" w:styleId="affe">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ff"/>
    <w:uiPriority w:val="35"/>
    <w:unhideWhenUsed/>
    <w:qFormat/>
    <w:rsid w:val="001F17E3"/>
    <w:pPr>
      <w:keepNext/>
      <w:spacing w:after="120"/>
    </w:pPr>
    <w:rPr>
      <w:rFonts w:eastAsiaTheme="minorEastAsia"/>
      <w:bCs/>
      <w:i/>
      <w:color w:val="000000" w:themeColor="text1"/>
      <w:sz w:val="28"/>
      <w:szCs w:val="18"/>
      <w:lang w:eastAsia="ru-RU"/>
    </w:rPr>
  </w:style>
  <w:style w:type="character" w:customStyle="1" w:styleId="afff">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b"/>
    <w:link w:val="affe"/>
    <w:uiPriority w:val="35"/>
    <w:rsid w:val="001F17E3"/>
    <w:rPr>
      <w:rFonts w:ascii="Times New Roman" w:eastAsiaTheme="minorEastAsia" w:hAnsi="Times New Roman"/>
      <w:bCs/>
      <w:i/>
      <w:color w:val="000000" w:themeColor="text1"/>
      <w:sz w:val="28"/>
      <w:szCs w:val="18"/>
      <w:lang w:eastAsia="ru-RU"/>
    </w:rPr>
  </w:style>
  <w:style w:type="paragraph" w:customStyle="1" w:styleId="afff0">
    <w:name w:val="Стиль Основа + влево"/>
    <w:basedOn w:val="a9"/>
    <w:rsid w:val="001F17E3"/>
    <w:pPr>
      <w:spacing w:before="120"/>
      <w:ind w:firstLine="720"/>
      <w:jc w:val="both"/>
    </w:pPr>
    <w:rPr>
      <w:rFonts w:eastAsia="Times New Roman" w:cs="Times New Roman"/>
      <w:szCs w:val="20"/>
      <w:lang w:eastAsia="ru-RU"/>
    </w:rPr>
  </w:style>
  <w:style w:type="character" w:customStyle="1" w:styleId="1f2">
    <w:name w:val="Слабое выделение1"/>
    <w:aliases w:val="Слабое выделение11,Subtle Emphasis,Слабое выделение111,Слабое выделение2"/>
    <w:qFormat/>
    <w:rsid w:val="001F17E3"/>
    <w:rPr>
      <w:i/>
      <w:iCs/>
      <w:color w:val="808080"/>
    </w:rPr>
  </w:style>
  <w:style w:type="paragraph" w:customStyle="1" w:styleId="tekstob">
    <w:name w:val="tekstob"/>
    <w:basedOn w:val="a9"/>
    <w:rsid w:val="001F17E3"/>
    <w:pPr>
      <w:spacing w:before="100" w:beforeAutospacing="1" w:after="100" w:afterAutospacing="1"/>
    </w:pPr>
    <w:rPr>
      <w:rFonts w:eastAsia="Times New Roman" w:cs="Times New Roman"/>
      <w:szCs w:val="24"/>
      <w:lang w:eastAsia="ru-RU"/>
    </w:rPr>
  </w:style>
  <w:style w:type="paragraph" w:styleId="afff1">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2"/>
    <w:uiPriority w:val="11"/>
    <w:qFormat/>
    <w:rsid w:val="001F17E3"/>
    <w:pPr>
      <w:jc w:val="both"/>
    </w:pPr>
    <w:rPr>
      <w:rFonts w:eastAsia="Times New Roman" w:cs="Times New Roman"/>
      <w:szCs w:val="20"/>
      <w:lang w:eastAsia="ru-RU"/>
    </w:rPr>
  </w:style>
  <w:style w:type="character" w:customStyle="1" w:styleId="afff2">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b"/>
    <w:link w:val="afff1"/>
    <w:uiPriority w:val="11"/>
    <w:rsid w:val="001F17E3"/>
    <w:rPr>
      <w:rFonts w:ascii="Times New Roman" w:eastAsia="Times New Roman" w:hAnsi="Times New Roman" w:cs="Times New Roman"/>
      <w:sz w:val="24"/>
      <w:szCs w:val="20"/>
      <w:lang w:eastAsia="ru-RU"/>
    </w:rPr>
  </w:style>
  <w:style w:type="paragraph" w:customStyle="1" w:styleId="afff3">
    <w:name w:val="Абзац"/>
    <w:basedOn w:val="a9"/>
    <w:link w:val="afff4"/>
    <w:uiPriority w:val="99"/>
    <w:qFormat/>
    <w:rsid w:val="001F17E3"/>
    <w:pPr>
      <w:spacing w:before="120" w:after="60"/>
      <w:ind w:firstLine="567"/>
      <w:jc w:val="both"/>
    </w:pPr>
    <w:rPr>
      <w:rFonts w:eastAsia="Times New Roman" w:cs="Times New Roman"/>
      <w:szCs w:val="24"/>
      <w:lang w:eastAsia="ru-RU"/>
    </w:rPr>
  </w:style>
  <w:style w:type="character" w:customStyle="1" w:styleId="afff4">
    <w:name w:val="Абзац Знак"/>
    <w:link w:val="afff3"/>
    <w:uiPriority w:val="99"/>
    <w:rsid w:val="001F17E3"/>
    <w:rPr>
      <w:rFonts w:ascii="Times New Roman" w:eastAsia="Times New Roman" w:hAnsi="Times New Roman" w:cs="Times New Roman"/>
      <w:sz w:val="24"/>
      <w:szCs w:val="24"/>
      <w:lang w:eastAsia="ru-RU"/>
    </w:rPr>
  </w:style>
  <w:style w:type="character" w:customStyle="1" w:styleId="rvts7">
    <w:name w:val="rvts7"/>
    <w:basedOn w:val="ab"/>
    <w:rsid w:val="001F17E3"/>
  </w:style>
  <w:style w:type="character" w:customStyle="1" w:styleId="afff5">
    <w:name w:val="Основной ГП Знак"/>
    <w:link w:val="afff6"/>
    <w:locked/>
    <w:rsid w:val="001F17E3"/>
    <w:rPr>
      <w:rFonts w:ascii="Tahoma" w:hAnsi="Tahoma" w:cs="Tahoma"/>
      <w:sz w:val="24"/>
      <w:szCs w:val="24"/>
    </w:rPr>
  </w:style>
  <w:style w:type="paragraph" w:customStyle="1" w:styleId="afff6">
    <w:name w:val="Основной ГП"/>
    <w:link w:val="afff5"/>
    <w:qFormat/>
    <w:rsid w:val="001F17E3"/>
    <w:pPr>
      <w:spacing w:after="120" w:line="276" w:lineRule="auto"/>
      <w:ind w:firstLine="709"/>
      <w:jc w:val="both"/>
    </w:pPr>
    <w:rPr>
      <w:rFonts w:ascii="Tahoma" w:hAnsi="Tahoma" w:cs="Tahoma"/>
      <w:sz w:val="24"/>
      <w:szCs w:val="24"/>
    </w:rPr>
  </w:style>
  <w:style w:type="character" w:customStyle="1" w:styleId="15">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b"/>
    <w:link w:val="af7"/>
    <w:rsid w:val="001F17E3"/>
    <w:rPr>
      <w:rFonts w:ascii="Times New Roman" w:eastAsia="Times New Roman" w:hAnsi="Times New Roman" w:cs="Times New Roman"/>
      <w:sz w:val="24"/>
      <w:szCs w:val="24"/>
      <w:lang w:eastAsia="ru-RU"/>
    </w:rPr>
  </w:style>
  <w:style w:type="paragraph" w:customStyle="1" w:styleId="1f3">
    <w:name w:val="Основной текст с отступом1"/>
    <w:basedOn w:val="a9"/>
    <w:rsid w:val="001F17E3"/>
    <w:pPr>
      <w:spacing w:after="120"/>
      <w:ind w:left="283"/>
    </w:pPr>
    <w:rPr>
      <w:rFonts w:eastAsia="Times New Roman" w:cs="Times New Roman"/>
      <w:szCs w:val="24"/>
      <w:lang w:eastAsia="ru-RU"/>
    </w:rPr>
  </w:style>
  <w:style w:type="paragraph" w:customStyle="1" w:styleId="consplusnormal0">
    <w:name w:val="consplusnormal"/>
    <w:basedOn w:val="a9"/>
    <w:rsid w:val="001F17E3"/>
    <w:pPr>
      <w:spacing w:before="100" w:beforeAutospacing="1" w:after="100" w:afterAutospacing="1"/>
    </w:pPr>
    <w:rPr>
      <w:rFonts w:eastAsia="Times New Roman" w:cs="Times New Roman"/>
      <w:szCs w:val="24"/>
      <w:lang w:eastAsia="ru-RU"/>
    </w:rPr>
  </w:style>
  <w:style w:type="paragraph" w:styleId="z-">
    <w:name w:val="HTML Top of Form"/>
    <w:basedOn w:val="a9"/>
    <w:next w:val="a9"/>
    <w:link w:val="z-0"/>
    <w:hidden/>
    <w:uiPriority w:val="99"/>
    <w:semiHidden/>
    <w:unhideWhenUsed/>
    <w:rsid w:val="001F17E3"/>
    <w:pPr>
      <w:pBdr>
        <w:bottom w:val="single" w:sz="6" w:space="1" w:color="auto"/>
      </w:pBdr>
      <w:jc w:val="center"/>
    </w:pPr>
    <w:rPr>
      <w:rFonts w:ascii="Arial" w:eastAsia="Times New Roman" w:hAnsi="Arial" w:cs="Arial"/>
      <w:vanish/>
      <w:sz w:val="16"/>
      <w:szCs w:val="16"/>
      <w:lang w:eastAsia="ru-RU"/>
    </w:rPr>
  </w:style>
  <w:style w:type="character" w:customStyle="1" w:styleId="z-0">
    <w:name w:val="z-Начало формы Знак"/>
    <w:basedOn w:val="ab"/>
    <w:link w:val="z-"/>
    <w:uiPriority w:val="99"/>
    <w:semiHidden/>
    <w:rsid w:val="001F17E3"/>
    <w:rPr>
      <w:rFonts w:ascii="Arial" w:eastAsia="Times New Roman" w:hAnsi="Arial" w:cs="Arial"/>
      <w:vanish/>
      <w:sz w:val="16"/>
      <w:szCs w:val="16"/>
      <w:lang w:eastAsia="ru-RU"/>
    </w:rPr>
  </w:style>
  <w:style w:type="paragraph" w:styleId="z-1">
    <w:name w:val="HTML Bottom of Form"/>
    <w:basedOn w:val="a9"/>
    <w:next w:val="a9"/>
    <w:link w:val="z-2"/>
    <w:hidden/>
    <w:uiPriority w:val="99"/>
    <w:semiHidden/>
    <w:unhideWhenUsed/>
    <w:rsid w:val="001F17E3"/>
    <w:pPr>
      <w:pBdr>
        <w:top w:val="single" w:sz="6" w:space="1" w:color="auto"/>
      </w:pBdr>
      <w:jc w:val="center"/>
    </w:pPr>
    <w:rPr>
      <w:rFonts w:ascii="Arial" w:eastAsia="Times New Roman" w:hAnsi="Arial" w:cs="Arial"/>
      <w:vanish/>
      <w:sz w:val="16"/>
      <w:szCs w:val="16"/>
      <w:lang w:eastAsia="ru-RU"/>
    </w:rPr>
  </w:style>
  <w:style w:type="character" w:customStyle="1" w:styleId="z-2">
    <w:name w:val="z-Конец формы Знак"/>
    <w:basedOn w:val="ab"/>
    <w:link w:val="z-1"/>
    <w:uiPriority w:val="99"/>
    <w:semiHidden/>
    <w:rsid w:val="001F17E3"/>
    <w:rPr>
      <w:rFonts w:ascii="Arial" w:eastAsia="Times New Roman" w:hAnsi="Arial" w:cs="Arial"/>
      <w:vanish/>
      <w:sz w:val="16"/>
      <w:szCs w:val="16"/>
      <w:lang w:eastAsia="ru-RU"/>
    </w:rPr>
  </w:style>
  <w:style w:type="paragraph" w:styleId="afff7">
    <w:name w:val="Body Text Indent"/>
    <w:aliases w:val="Заголовок 3_,Основной текст 1"/>
    <w:basedOn w:val="a9"/>
    <w:link w:val="afff8"/>
    <w:unhideWhenUsed/>
    <w:qFormat/>
    <w:rsid w:val="001F17E3"/>
    <w:pPr>
      <w:spacing w:after="120" w:line="276" w:lineRule="auto"/>
      <w:ind w:left="283"/>
    </w:pPr>
    <w:rPr>
      <w:rFonts w:asciiTheme="minorHAnsi" w:hAnsiTheme="minorHAnsi"/>
      <w:sz w:val="22"/>
    </w:rPr>
  </w:style>
  <w:style w:type="character" w:customStyle="1" w:styleId="afff8">
    <w:name w:val="Основной текст с отступом Знак"/>
    <w:aliases w:val="Заголовок 3_ Знак,Основной текст 1 Знак1"/>
    <w:basedOn w:val="ab"/>
    <w:link w:val="afff7"/>
    <w:qFormat/>
    <w:rsid w:val="001F17E3"/>
  </w:style>
  <w:style w:type="character" w:customStyle="1" w:styleId="highlight">
    <w:name w:val="highlight"/>
    <w:basedOn w:val="ab"/>
    <w:rsid w:val="001F17E3"/>
  </w:style>
  <w:style w:type="character" w:styleId="afff9">
    <w:name w:val="Strong"/>
    <w:basedOn w:val="ab"/>
    <w:qFormat/>
    <w:rsid w:val="001F17E3"/>
    <w:rPr>
      <w:b/>
      <w:bCs/>
    </w:rPr>
  </w:style>
  <w:style w:type="paragraph" w:customStyle="1" w:styleId="u">
    <w:name w:val="u"/>
    <w:basedOn w:val="a9"/>
    <w:rsid w:val="001F17E3"/>
    <w:pPr>
      <w:spacing w:before="100" w:beforeAutospacing="1" w:after="100" w:afterAutospacing="1"/>
    </w:pPr>
    <w:rPr>
      <w:rFonts w:eastAsia="Times New Roman" w:cs="Times New Roman"/>
      <w:szCs w:val="24"/>
      <w:lang w:eastAsia="ru-RU"/>
    </w:rPr>
  </w:style>
  <w:style w:type="paragraph" w:styleId="2f0">
    <w:name w:val="List 2"/>
    <w:basedOn w:val="a9"/>
    <w:rsid w:val="001F17E3"/>
    <w:pPr>
      <w:ind w:left="566" w:hanging="283"/>
    </w:pPr>
    <w:rPr>
      <w:rFonts w:eastAsia="Times New Roman" w:cs="Times New Roman"/>
      <w:szCs w:val="24"/>
      <w:lang w:eastAsia="ru-RU"/>
    </w:rPr>
  </w:style>
  <w:style w:type="paragraph" w:customStyle="1" w:styleId="text">
    <w:name w:val="text"/>
    <w:basedOn w:val="a9"/>
    <w:rsid w:val="001F17E3"/>
    <w:pPr>
      <w:spacing w:before="100" w:beforeAutospacing="1" w:after="100" w:afterAutospacing="1"/>
    </w:pPr>
    <w:rPr>
      <w:rFonts w:eastAsia="Times New Roman" w:cs="Times New Roman"/>
      <w:szCs w:val="24"/>
      <w:lang w:eastAsia="ru-RU"/>
    </w:rPr>
  </w:style>
  <w:style w:type="table" w:styleId="3-3">
    <w:name w:val="Medium Grid 3 Accent 3"/>
    <w:basedOn w:val="ac"/>
    <w:uiPriority w:val="69"/>
    <w:rsid w:val="001F17E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paragraph" w:customStyle="1" w:styleId="2f1">
    <w:name w:val="Текст сноски 2"/>
    <w:basedOn w:val="aff8"/>
    <w:link w:val="2f2"/>
    <w:qFormat/>
    <w:rsid w:val="001F17E3"/>
  </w:style>
  <w:style w:type="character" w:customStyle="1" w:styleId="2f2">
    <w:name w:val="Текст сноски 2 Знак"/>
    <w:basedOn w:val="aff9"/>
    <w:link w:val="2f1"/>
    <w:rsid w:val="001F17E3"/>
    <w:rPr>
      <w:rFonts w:ascii="Times New Roman" w:eastAsia="Times New Roman" w:hAnsi="Times New Roman" w:cs="Times New Roman"/>
      <w:sz w:val="20"/>
      <w:szCs w:val="20"/>
      <w:lang w:eastAsia="ru-RU"/>
    </w:rPr>
  </w:style>
  <w:style w:type="paragraph" w:styleId="2f3">
    <w:name w:val="Body Text Indent 2"/>
    <w:basedOn w:val="a9"/>
    <w:link w:val="2f4"/>
    <w:unhideWhenUsed/>
    <w:rsid w:val="001F17E3"/>
    <w:pPr>
      <w:spacing w:after="120" w:line="480" w:lineRule="auto"/>
      <w:ind w:left="283"/>
      <w:jc w:val="both"/>
    </w:pPr>
    <w:rPr>
      <w:rFonts w:eastAsia="Times New Roman" w:cs="Times New Roman"/>
      <w:sz w:val="28"/>
      <w:szCs w:val="24"/>
      <w:lang w:eastAsia="ru-RU"/>
    </w:rPr>
  </w:style>
  <w:style w:type="character" w:customStyle="1" w:styleId="2f4">
    <w:name w:val="Основной текст с отступом 2 Знак"/>
    <w:basedOn w:val="ab"/>
    <w:link w:val="2f3"/>
    <w:rsid w:val="001F17E3"/>
    <w:rPr>
      <w:rFonts w:ascii="Times New Roman" w:eastAsia="Times New Roman" w:hAnsi="Times New Roman" w:cs="Times New Roman"/>
      <w:sz w:val="28"/>
      <w:szCs w:val="24"/>
      <w:lang w:eastAsia="ru-RU"/>
    </w:rPr>
  </w:style>
  <w:style w:type="paragraph" w:customStyle="1" w:styleId="1f4">
    <w:name w:val="Абзац списка1"/>
    <w:basedOn w:val="a9"/>
    <w:qFormat/>
    <w:rsid w:val="001F17E3"/>
    <w:pPr>
      <w:spacing w:after="120"/>
      <w:ind w:left="720"/>
      <w:contextualSpacing/>
      <w:jc w:val="both"/>
    </w:pPr>
    <w:rPr>
      <w:rFonts w:eastAsia="Times New Roman" w:cs="Times New Roman"/>
      <w:sz w:val="28"/>
    </w:rPr>
  </w:style>
  <w:style w:type="character" w:customStyle="1" w:styleId="apple-style-span">
    <w:name w:val="apple-style-span"/>
    <w:basedOn w:val="ab"/>
    <w:rsid w:val="001F17E3"/>
  </w:style>
  <w:style w:type="character" w:customStyle="1" w:styleId="apple-converted-space">
    <w:name w:val="apple-converted-space"/>
    <w:basedOn w:val="ab"/>
    <w:rsid w:val="001F17E3"/>
  </w:style>
  <w:style w:type="character" w:customStyle="1" w:styleId="FontStyle60">
    <w:name w:val="Font Style60"/>
    <w:basedOn w:val="ab"/>
    <w:uiPriority w:val="99"/>
    <w:rsid w:val="001F17E3"/>
    <w:rPr>
      <w:rFonts w:ascii="Times New Roman" w:hAnsi="Times New Roman" w:cs="Times New Roman"/>
      <w:sz w:val="20"/>
      <w:szCs w:val="20"/>
    </w:rPr>
  </w:style>
  <w:style w:type="character" w:customStyle="1" w:styleId="FontStyle59">
    <w:name w:val="Font Style59"/>
    <w:basedOn w:val="ab"/>
    <w:uiPriority w:val="99"/>
    <w:rsid w:val="001F17E3"/>
    <w:rPr>
      <w:rFonts w:ascii="Times New Roman" w:hAnsi="Times New Roman" w:cs="Times New Roman"/>
      <w:sz w:val="20"/>
      <w:szCs w:val="20"/>
    </w:rPr>
  </w:style>
  <w:style w:type="paragraph" w:customStyle="1" w:styleId="OTCHET00">
    <w:name w:val="OTCHET_00"/>
    <w:basedOn w:val="a9"/>
    <w:rsid w:val="001F17E3"/>
    <w:pPr>
      <w:tabs>
        <w:tab w:val="left" w:pos="709"/>
      </w:tabs>
      <w:suppressAutoHyphens/>
      <w:spacing w:line="360" w:lineRule="auto"/>
      <w:jc w:val="both"/>
    </w:pPr>
    <w:rPr>
      <w:rFonts w:eastAsia="Times New Roman" w:cs="Times New Roman"/>
      <w:szCs w:val="20"/>
      <w:lang w:eastAsia="ar-SA"/>
    </w:rPr>
  </w:style>
  <w:style w:type="character" w:customStyle="1" w:styleId="nowrap">
    <w:name w:val="nowrap"/>
    <w:basedOn w:val="ab"/>
    <w:rsid w:val="001F17E3"/>
  </w:style>
  <w:style w:type="character" w:customStyle="1" w:styleId="afffa">
    <w:name w:val="Символ сноски"/>
    <w:basedOn w:val="ab"/>
    <w:rsid w:val="001F17E3"/>
    <w:rPr>
      <w:rFonts w:cs="Times New Roman"/>
      <w:vertAlign w:val="superscript"/>
    </w:rPr>
  </w:style>
  <w:style w:type="character" w:customStyle="1" w:styleId="b-serp-url">
    <w:name w:val="b-serp-url"/>
    <w:basedOn w:val="ab"/>
    <w:rsid w:val="001F17E3"/>
  </w:style>
  <w:style w:type="character" w:customStyle="1" w:styleId="b-serp-urlmark">
    <w:name w:val="b-serp-url__mark"/>
    <w:basedOn w:val="ab"/>
    <w:rsid w:val="001F17E3"/>
  </w:style>
  <w:style w:type="character" w:customStyle="1" w:styleId="FontStyle130">
    <w:name w:val="Font Style130"/>
    <w:basedOn w:val="ab"/>
    <w:uiPriority w:val="99"/>
    <w:rsid w:val="001F17E3"/>
    <w:rPr>
      <w:rFonts w:ascii="Times New Roman" w:hAnsi="Times New Roman" w:cs="Times New Roman"/>
      <w:spacing w:val="-10"/>
      <w:sz w:val="26"/>
      <w:szCs w:val="26"/>
    </w:rPr>
  </w:style>
  <w:style w:type="paragraph" w:customStyle="1" w:styleId="CM4">
    <w:name w:val="CM4"/>
    <w:basedOn w:val="Default"/>
    <w:next w:val="Default"/>
    <w:rsid w:val="001F17E3"/>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b">
    <w:name w:val="Таблица"/>
    <w:basedOn w:val="a9"/>
    <w:qFormat/>
    <w:rsid w:val="001F17E3"/>
    <w:rPr>
      <w:rFonts w:eastAsia="Times New Roman" w:cs="Times New Roman"/>
      <w:sz w:val="28"/>
      <w:szCs w:val="20"/>
      <w:lang w:eastAsia="ru-RU"/>
    </w:rPr>
  </w:style>
  <w:style w:type="character" w:styleId="afffc">
    <w:name w:val="page number"/>
    <w:basedOn w:val="ab"/>
    <w:rsid w:val="001F17E3"/>
  </w:style>
  <w:style w:type="paragraph" w:styleId="37">
    <w:name w:val="Body Text 3"/>
    <w:basedOn w:val="a9"/>
    <w:link w:val="38"/>
    <w:rsid w:val="001F17E3"/>
    <w:rPr>
      <w:rFonts w:eastAsia="Times New Roman" w:cs="Times New Roman"/>
      <w:sz w:val="20"/>
      <w:szCs w:val="20"/>
      <w:lang w:eastAsia="ru-RU"/>
    </w:rPr>
  </w:style>
  <w:style w:type="character" w:customStyle="1" w:styleId="38">
    <w:name w:val="Основной текст 3 Знак"/>
    <w:basedOn w:val="ab"/>
    <w:link w:val="37"/>
    <w:rsid w:val="001F17E3"/>
    <w:rPr>
      <w:rFonts w:ascii="Times New Roman" w:eastAsia="Times New Roman" w:hAnsi="Times New Roman" w:cs="Times New Roman"/>
      <w:sz w:val="20"/>
      <w:szCs w:val="20"/>
      <w:lang w:eastAsia="ru-RU"/>
    </w:rPr>
  </w:style>
  <w:style w:type="paragraph" w:customStyle="1" w:styleId="Aacao">
    <w:name w:val="Aacao"/>
    <w:basedOn w:val="a9"/>
    <w:next w:val="a9"/>
    <w:rsid w:val="001F17E3"/>
    <w:pPr>
      <w:ind w:firstLine="709"/>
      <w:jc w:val="both"/>
    </w:pPr>
    <w:rPr>
      <w:rFonts w:eastAsia="Times New Roman" w:cs="Times New Roman"/>
      <w:sz w:val="26"/>
      <w:szCs w:val="20"/>
      <w:lang w:eastAsia="ru-RU"/>
    </w:rPr>
  </w:style>
  <w:style w:type="paragraph" w:styleId="afffd">
    <w:name w:val="Document Map"/>
    <w:basedOn w:val="a9"/>
    <w:link w:val="afffe"/>
    <w:rsid w:val="001F17E3"/>
    <w:pPr>
      <w:shd w:val="clear" w:color="auto" w:fill="000080"/>
      <w:ind w:firstLine="709"/>
      <w:jc w:val="both"/>
    </w:pPr>
    <w:rPr>
      <w:rFonts w:ascii="Tahoma" w:eastAsia="Times New Roman" w:hAnsi="Tahoma" w:cs="Tahoma"/>
      <w:sz w:val="28"/>
      <w:szCs w:val="20"/>
      <w:lang w:eastAsia="ru-RU"/>
    </w:rPr>
  </w:style>
  <w:style w:type="character" w:customStyle="1" w:styleId="afffe">
    <w:name w:val="Схема документа Знак"/>
    <w:basedOn w:val="ab"/>
    <w:link w:val="afffd"/>
    <w:rsid w:val="001F17E3"/>
    <w:rPr>
      <w:rFonts w:ascii="Tahoma" w:eastAsia="Times New Roman" w:hAnsi="Tahoma" w:cs="Tahoma"/>
      <w:sz w:val="28"/>
      <w:szCs w:val="20"/>
      <w:shd w:val="clear" w:color="auto" w:fill="000080"/>
      <w:lang w:eastAsia="ru-RU"/>
    </w:rPr>
  </w:style>
  <w:style w:type="paragraph" w:customStyle="1" w:styleId="ConsPlusNonformat">
    <w:name w:val="ConsPlusNonformat"/>
    <w:uiPriority w:val="99"/>
    <w:rsid w:val="001F17E3"/>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22a">
    <w:name w:val="Сетка таблицы22"/>
    <w:basedOn w:val="ac"/>
    <w:next w:val="af2"/>
    <w:rsid w:val="001F17E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9"/>
    <w:uiPriority w:val="99"/>
    <w:semiHidden/>
    <w:rsid w:val="001F17E3"/>
    <w:pPr>
      <w:numPr>
        <w:numId w:val="3"/>
      </w:numPr>
      <w:tabs>
        <w:tab w:val="num" w:pos="720"/>
      </w:tabs>
      <w:spacing w:after="200" w:line="276" w:lineRule="auto"/>
      <w:ind w:left="720"/>
      <w:contextualSpacing/>
    </w:pPr>
    <w:rPr>
      <w:rFonts w:ascii="Calibri" w:eastAsia="Times New Roman" w:hAnsi="Calibri" w:cs="Times New Roman"/>
      <w:sz w:val="22"/>
    </w:rPr>
  </w:style>
  <w:style w:type="numbering" w:customStyle="1" w:styleId="20">
    <w:name w:val="Стиль2"/>
    <w:uiPriority w:val="99"/>
    <w:rsid w:val="001F17E3"/>
    <w:pPr>
      <w:numPr>
        <w:numId w:val="4"/>
      </w:numPr>
    </w:pPr>
  </w:style>
  <w:style w:type="paragraph" w:customStyle="1" w:styleId="affff">
    <w:name w:val="Заголовок таблицы"/>
    <w:basedOn w:val="a9"/>
    <w:uiPriority w:val="99"/>
    <w:rsid w:val="001F17E3"/>
    <w:pPr>
      <w:spacing w:before="120" w:after="240"/>
      <w:contextualSpacing/>
      <w:jc w:val="center"/>
    </w:pPr>
    <w:rPr>
      <w:rFonts w:ascii="Arial" w:eastAsia="MS Mincho" w:hAnsi="Arial" w:cs="Arial"/>
      <w:szCs w:val="20"/>
      <w:lang w:eastAsia="ru-RU"/>
    </w:rPr>
  </w:style>
  <w:style w:type="paragraph" w:styleId="39">
    <w:name w:val="Body Text Indent 3"/>
    <w:aliases w:val="Знак Знак Знак1,Знак Знак"/>
    <w:basedOn w:val="a9"/>
    <w:link w:val="3a"/>
    <w:unhideWhenUsed/>
    <w:rsid w:val="001F17E3"/>
    <w:pPr>
      <w:spacing w:after="120"/>
      <w:ind w:left="283"/>
      <w:jc w:val="both"/>
    </w:pPr>
    <w:rPr>
      <w:rFonts w:eastAsia="Times New Roman" w:cs="Times New Roman"/>
      <w:sz w:val="16"/>
      <w:szCs w:val="16"/>
      <w:lang w:eastAsia="ru-RU"/>
    </w:rPr>
  </w:style>
  <w:style w:type="character" w:customStyle="1" w:styleId="3a">
    <w:name w:val="Основной текст с отступом 3 Знак"/>
    <w:aliases w:val="Знак Знак Знак1 Знак,Знак Знак Знак2"/>
    <w:basedOn w:val="ab"/>
    <w:link w:val="39"/>
    <w:rsid w:val="001F17E3"/>
    <w:rPr>
      <w:rFonts w:ascii="Times New Roman" w:eastAsia="Times New Roman" w:hAnsi="Times New Roman" w:cs="Times New Roman"/>
      <w:sz w:val="16"/>
      <w:szCs w:val="16"/>
      <w:lang w:eastAsia="ru-RU"/>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1F17E3"/>
    <w:rPr>
      <w:bCs/>
      <w:sz w:val="28"/>
    </w:rPr>
  </w:style>
  <w:style w:type="paragraph" w:customStyle="1" w:styleId="a2">
    <w:name w:val="Текст нумерованный"/>
    <w:basedOn w:val="a9"/>
    <w:link w:val="affff0"/>
    <w:qFormat/>
    <w:rsid w:val="001F17E3"/>
    <w:pPr>
      <w:numPr>
        <w:numId w:val="5"/>
      </w:numPr>
      <w:spacing w:before="60" w:after="60"/>
      <w:contextualSpacing/>
    </w:pPr>
    <w:rPr>
      <w:rFonts w:eastAsia="Times New Roman" w:cs="Times New Roman"/>
      <w:sz w:val="28"/>
      <w:szCs w:val="28"/>
      <w:lang w:eastAsia="ru-RU"/>
    </w:rPr>
  </w:style>
  <w:style w:type="character" w:customStyle="1" w:styleId="affb">
    <w:name w:val="Текст маркированный Знак"/>
    <w:link w:val="a5"/>
    <w:rsid w:val="001F17E3"/>
    <w:rPr>
      <w:rFonts w:ascii="Times New Roman" w:eastAsia="Times New Roman" w:hAnsi="Times New Roman" w:cs="Times New Roman"/>
      <w:sz w:val="28"/>
      <w:szCs w:val="28"/>
      <w:lang w:eastAsia="ru-RU"/>
    </w:rPr>
  </w:style>
  <w:style w:type="character" w:customStyle="1" w:styleId="affff0">
    <w:name w:val="Текст нумерованный Знак"/>
    <w:link w:val="a2"/>
    <w:rsid w:val="001F17E3"/>
    <w:rPr>
      <w:rFonts w:ascii="Times New Roman" w:eastAsia="Times New Roman" w:hAnsi="Times New Roman" w:cs="Times New Roman"/>
      <w:sz w:val="28"/>
      <w:szCs w:val="28"/>
      <w:lang w:eastAsia="ru-RU"/>
    </w:rPr>
  </w:style>
  <w:style w:type="paragraph" w:customStyle="1" w:styleId="affff1">
    <w:name w:val="Верхн колонтитул"/>
    <w:basedOn w:val="a9"/>
    <w:link w:val="affff2"/>
    <w:qFormat/>
    <w:rsid w:val="001F17E3"/>
    <w:pPr>
      <w:spacing w:after="60"/>
      <w:ind w:firstLine="709"/>
      <w:jc w:val="both"/>
    </w:pPr>
    <w:rPr>
      <w:rFonts w:eastAsia="Times New Roman" w:cs="Times New Roman"/>
      <w:szCs w:val="20"/>
      <w:lang w:eastAsia="ru-RU"/>
    </w:rPr>
  </w:style>
  <w:style w:type="paragraph" w:customStyle="1" w:styleId="affff3">
    <w:name w:val="Нижн колонтитул"/>
    <w:basedOn w:val="af5"/>
    <w:link w:val="affff4"/>
    <w:qFormat/>
    <w:rsid w:val="001F17E3"/>
    <w:pPr>
      <w:widowControl/>
      <w:autoSpaceDE/>
      <w:autoSpaceDN/>
      <w:adjustRightInd/>
      <w:spacing w:after="60"/>
      <w:ind w:firstLine="709"/>
      <w:jc w:val="both"/>
    </w:pPr>
    <w:rPr>
      <w:rFonts w:eastAsia="Times New Roman"/>
      <w:szCs w:val="20"/>
    </w:rPr>
  </w:style>
  <w:style w:type="character" w:customStyle="1" w:styleId="affff2">
    <w:name w:val="Верхн колонтитул Знак"/>
    <w:link w:val="affff1"/>
    <w:rsid w:val="001F17E3"/>
    <w:rPr>
      <w:rFonts w:ascii="Times New Roman" w:eastAsia="Times New Roman" w:hAnsi="Times New Roman" w:cs="Times New Roman"/>
      <w:sz w:val="24"/>
      <w:szCs w:val="20"/>
      <w:lang w:eastAsia="ru-RU"/>
    </w:rPr>
  </w:style>
  <w:style w:type="paragraph" w:customStyle="1" w:styleId="1f5">
    <w:name w:val="Без интервала1"/>
    <w:aliases w:val="с интервалом,Без интервала11,No Spacing,Без интервала Знак Знак Знак,Без интервала Знак Знак,Без интервала111"/>
    <w:uiPriority w:val="99"/>
    <w:qFormat/>
    <w:rsid w:val="001F17E3"/>
    <w:pPr>
      <w:spacing w:after="0" w:line="240" w:lineRule="auto"/>
      <w:ind w:firstLine="709"/>
      <w:jc w:val="both"/>
    </w:pPr>
    <w:rPr>
      <w:rFonts w:ascii="Calibri" w:eastAsia="Times New Roman" w:hAnsi="Calibri" w:cs="Times New Roman"/>
    </w:rPr>
  </w:style>
  <w:style w:type="character" w:customStyle="1" w:styleId="affff4">
    <w:name w:val="Нижн колонтитул Знак"/>
    <w:link w:val="affff3"/>
    <w:rsid w:val="001F17E3"/>
    <w:rPr>
      <w:rFonts w:ascii="Times New Roman" w:eastAsia="Times New Roman" w:hAnsi="Times New Roman" w:cs="Times New Roman"/>
      <w:sz w:val="24"/>
      <w:szCs w:val="20"/>
      <w:lang w:eastAsia="ru-RU"/>
    </w:rPr>
  </w:style>
  <w:style w:type="paragraph" w:customStyle="1" w:styleId="Aeiiai">
    <w:name w:val="Aei?iai?"/>
    <w:basedOn w:val="a9"/>
    <w:rsid w:val="001F17E3"/>
    <w:pPr>
      <w:spacing w:after="60"/>
      <w:ind w:firstLine="357"/>
      <w:jc w:val="center"/>
    </w:pPr>
    <w:rPr>
      <w:rFonts w:ascii="AGGal" w:eastAsia="Times New Roman" w:hAnsi="AGGal" w:cs="AGGal"/>
      <w:sz w:val="22"/>
      <w:lang w:eastAsia="ru-RU"/>
    </w:rPr>
  </w:style>
  <w:style w:type="paragraph" w:customStyle="1" w:styleId="2f5">
    <w:name w:val="Заг 2 Знак"/>
    <w:basedOn w:val="a9"/>
    <w:link w:val="2f6"/>
    <w:qFormat/>
    <w:rsid w:val="001F17E3"/>
    <w:pPr>
      <w:spacing w:before="240" w:after="180"/>
      <w:contextualSpacing/>
    </w:pPr>
    <w:rPr>
      <w:rFonts w:ascii="Arial" w:eastAsia="Times New Roman" w:hAnsi="Arial" w:cs="Times New Roman"/>
      <w:b/>
      <w:caps/>
      <w:shadow/>
      <w:color w:val="0070C0"/>
      <w:szCs w:val="28"/>
      <w:lang w:eastAsia="ru-RU"/>
    </w:rPr>
  </w:style>
  <w:style w:type="character" w:customStyle="1" w:styleId="2f6">
    <w:name w:val="Заг 2 Знак Знак"/>
    <w:link w:val="2f5"/>
    <w:rsid w:val="001F17E3"/>
    <w:rPr>
      <w:rFonts w:ascii="Arial" w:eastAsia="Times New Roman" w:hAnsi="Arial" w:cs="Times New Roman"/>
      <w:b/>
      <w:caps/>
      <w:shadow/>
      <w:color w:val="0070C0"/>
      <w:sz w:val="24"/>
      <w:szCs w:val="28"/>
      <w:lang w:eastAsia="ru-RU"/>
    </w:rPr>
  </w:style>
  <w:style w:type="numbering" w:customStyle="1" w:styleId="12pt">
    <w:name w:val="Стиль маркированный 12 pt"/>
    <w:basedOn w:val="ad"/>
    <w:rsid w:val="001F17E3"/>
    <w:pPr>
      <w:numPr>
        <w:numId w:val="6"/>
      </w:numPr>
    </w:pPr>
  </w:style>
  <w:style w:type="paragraph" w:customStyle="1" w:styleId="affff5">
    <w:name w:val="Таблица Знак Знак"/>
    <w:basedOn w:val="a9"/>
    <w:link w:val="affff6"/>
    <w:rsid w:val="001F17E3"/>
    <w:pPr>
      <w:spacing w:after="60"/>
      <w:ind w:firstLine="709"/>
      <w:jc w:val="center"/>
    </w:pPr>
    <w:rPr>
      <w:rFonts w:eastAsia="Times New Roman" w:cs="Times New Roman"/>
      <w:spacing w:val="-6"/>
      <w:sz w:val="22"/>
      <w:lang w:eastAsia="ru-RU"/>
    </w:rPr>
  </w:style>
  <w:style w:type="character" w:customStyle="1" w:styleId="affff6">
    <w:name w:val="Таблица Знак Знак Знак"/>
    <w:link w:val="affff5"/>
    <w:rsid w:val="001F17E3"/>
    <w:rPr>
      <w:rFonts w:ascii="Times New Roman" w:eastAsia="Times New Roman" w:hAnsi="Times New Roman" w:cs="Times New Roman"/>
      <w:spacing w:val="-6"/>
      <w:lang w:eastAsia="ru-RU"/>
    </w:rPr>
  </w:style>
  <w:style w:type="paragraph" w:styleId="affff7">
    <w:name w:val="Normal Indent"/>
    <w:basedOn w:val="a9"/>
    <w:rsid w:val="001F17E3"/>
    <w:pPr>
      <w:spacing w:after="60"/>
      <w:ind w:left="708" w:firstLine="709"/>
      <w:jc w:val="both"/>
    </w:pPr>
    <w:rPr>
      <w:rFonts w:ascii="Arial" w:eastAsia="Times New Roman" w:hAnsi="Arial" w:cs="Times New Roman"/>
      <w:szCs w:val="24"/>
      <w:lang w:eastAsia="ru-RU"/>
    </w:rPr>
  </w:style>
  <w:style w:type="paragraph" w:styleId="2f7">
    <w:name w:val="List Continue 2"/>
    <w:basedOn w:val="a9"/>
    <w:rsid w:val="001F17E3"/>
    <w:pPr>
      <w:spacing w:after="120"/>
      <w:ind w:left="566" w:firstLine="709"/>
      <w:jc w:val="both"/>
    </w:pPr>
    <w:rPr>
      <w:rFonts w:ascii="Arial" w:eastAsia="Times New Roman" w:hAnsi="Arial" w:cs="Times New Roman"/>
      <w:szCs w:val="24"/>
      <w:lang w:eastAsia="ru-RU"/>
    </w:rPr>
  </w:style>
  <w:style w:type="paragraph" w:customStyle="1" w:styleId="1f6">
    <w:name w:val="Заг 1 Знак"/>
    <w:basedOn w:val="12"/>
    <w:link w:val="1f7"/>
    <w:qFormat/>
    <w:rsid w:val="001F17E3"/>
    <w:pPr>
      <w:keepNext/>
      <w:widowControl/>
      <w:shd w:val="clear" w:color="auto" w:fill="F7225E"/>
      <w:autoSpaceDE/>
      <w:autoSpaceDN/>
      <w:adjustRightInd/>
      <w:spacing w:before="720" w:after="360"/>
      <w:ind w:left="0"/>
      <w:contextualSpacing/>
      <w:jc w:val="center"/>
    </w:pPr>
    <w:rPr>
      <w:bCs w:val="0"/>
      <w:iCs/>
      <w:caps/>
      <w:shadow/>
      <w:color w:val="FFFFFF"/>
      <w:sz w:val="30"/>
      <w:szCs w:val="20"/>
    </w:rPr>
  </w:style>
  <w:style w:type="paragraph" w:customStyle="1" w:styleId="affff8">
    <w:name w:val="Маркированный Знак"/>
    <w:basedOn w:val="a9"/>
    <w:link w:val="affff9"/>
    <w:rsid w:val="001F17E3"/>
    <w:pPr>
      <w:tabs>
        <w:tab w:val="num" w:pos="720"/>
      </w:tabs>
      <w:spacing w:after="60"/>
      <w:ind w:left="357"/>
      <w:jc w:val="both"/>
    </w:pPr>
    <w:rPr>
      <w:rFonts w:ascii="Arial" w:eastAsia="MS Mincho" w:hAnsi="Arial" w:cs="Times New Roman"/>
      <w:szCs w:val="20"/>
      <w:lang w:eastAsia="ja-JP"/>
    </w:rPr>
  </w:style>
  <w:style w:type="character" w:customStyle="1" w:styleId="1f7">
    <w:name w:val="Заг 1 Знак Знак"/>
    <w:link w:val="1f6"/>
    <w:rsid w:val="001F17E3"/>
    <w:rPr>
      <w:rFonts w:ascii="Times New Roman" w:eastAsia="Times New Roman" w:hAnsi="Times New Roman" w:cs="Times New Roman"/>
      <w:b/>
      <w:iCs/>
      <w:caps/>
      <w:shadow/>
      <w:color w:val="FFFFFF"/>
      <w:sz w:val="30"/>
      <w:szCs w:val="20"/>
      <w:shd w:val="clear" w:color="auto" w:fill="F7225E"/>
      <w:lang w:eastAsia="ru-RU"/>
    </w:rPr>
  </w:style>
  <w:style w:type="character" w:customStyle="1" w:styleId="affff9">
    <w:name w:val="Маркированный Знак Знак"/>
    <w:link w:val="affff8"/>
    <w:rsid w:val="001F17E3"/>
    <w:rPr>
      <w:rFonts w:ascii="Arial" w:eastAsia="MS Mincho" w:hAnsi="Arial" w:cs="Times New Roman"/>
      <w:sz w:val="24"/>
      <w:szCs w:val="20"/>
      <w:lang w:eastAsia="ja-JP"/>
    </w:rPr>
  </w:style>
  <w:style w:type="paragraph" w:customStyle="1" w:styleId="a6">
    <w:name w:val="Маркированный"/>
    <w:basedOn w:val="a9"/>
    <w:link w:val="1f8"/>
    <w:rsid w:val="001F17E3"/>
    <w:pPr>
      <w:numPr>
        <w:numId w:val="8"/>
      </w:numPr>
      <w:jc w:val="both"/>
    </w:pPr>
    <w:rPr>
      <w:rFonts w:eastAsia="Times New Roman" w:cs="Times New Roman"/>
      <w:szCs w:val="24"/>
      <w:lang w:eastAsia="ru-RU"/>
    </w:rPr>
  </w:style>
  <w:style w:type="paragraph" w:customStyle="1" w:styleId="a8">
    <w:name w:val="Марк"/>
    <w:basedOn w:val="a6"/>
    <w:link w:val="affffa"/>
    <w:qFormat/>
    <w:rsid w:val="001F17E3"/>
    <w:pPr>
      <w:numPr>
        <w:numId w:val="7"/>
      </w:numPr>
      <w:ind w:left="0" w:firstLine="720"/>
    </w:pPr>
    <w:rPr>
      <w:sz w:val="28"/>
      <w:szCs w:val="28"/>
    </w:rPr>
  </w:style>
  <w:style w:type="character" w:customStyle="1" w:styleId="1f8">
    <w:name w:val="Маркированный Знак1"/>
    <w:link w:val="a6"/>
    <w:rsid w:val="001F17E3"/>
    <w:rPr>
      <w:rFonts w:ascii="Times New Roman" w:eastAsia="Times New Roman" w:hAnsi="Times New Roman" w:cs="Times New Roman"/>
      <w:sz w:val="24"/>
      <w:szCs w:val="24"/>
      <w:lang w:eastAsia="ru-RU"/>
    </w:rPr>
  </w:style>
  <w:style w:type="character" w:customStyle="1" w:styleId="affffa">
    <w:name w:val="Марк Знак"/>
    <w:link w:val="a8"/>
    <w:rsid w:val="001F17E3"/>
    <w:rPr>
      <w:rFonts w:ascii="Times New Roman" w:eastAsia="Times New Roman" w:hAnsi="Times New Roman" w:cs="Times New Roman"/>
      <w:sz w:val="28"/>
      <w:szCs w:val="28"/>
      <w:lang w:eastAsia="ru-RU"/>
    </w:rPr>
  </w:style>
  <w:style w:type="paragraph" w:customStyle="1" w:styleId="affffb">
    <w:name w:val="Имя таблицы"/>
    <w:basedOn w:val="a9"/>
    <w:rsid w:val="001F17E3"/>
    <w:pPr>
      <w:spacing w:before="120" w:after="120"/>
      <w:contextualSpacing/>
      <w:jc w:val="center"/>
    </w:pPr>
    <w:rPr>
      <w:rFonts w:ascii="Arial" w:eastAsia="Times New Roman" w:hAnsi="Arial" w:cs="Times New Roman"/>
      <w:szCs w:val="20"/>
      <w:lang w:eastAsia="ru-RU"/>
    </w:rPr>
  </w:style>
  <w:style w:type="paragraph" w:customStyle="1" w:styleId="1f9">
    <w:name w:val="заголовок 1"/>
    <w:basedOn w:val="a9"/>
    <w:next w:val="a9"/>
    <w:rsid w:val="001F17E3"/>
    <w:pPr>
      <w:keepNext/>
      <w:jc w:val="center"/>
    </w:pPr>
    <w:rPr>
      <w:rFonts w:eastAsia="Times New Roman" w:cs="Times New Roman"/>
      <w:b/>
      <w:sz w:val="16"/>
      <w:szCs w:val="20"/>
      <w:lang w:eastAsia="ru-RU"/>
    </w:rPr>
  </w:style>
  <w:style w:type="paragraph" w:styleId="affffc">
    <w:name w:val="envelope address"/>
    <w:basedOn w:val="a9"/>
    <w:rsid w:val="001F17E3"/>
    <w:pPr>
      <w:framePr w:w="7920" w:h="1980" w:hRule="exact" w:hSpace="180" w:wrap="auto" w:hAnchor="page" w:xAlign="center" w:yAlign="bottom"/>
      <w:spacing w:after="60"/>
      <w:ind w:left="2880" w:firstLine="709"/>
      <w:jc w:val="both"/>
    </w:pPr>
    <w:rPr>
      <w:rFonts w:ascii="Arial" w:eastAsia="Times New Roman" w:hAnsi="Arial" w:cs="Arial"/>
      <w:szCs w:val="24"/>
      <w:lang w:eastAsia="ru-RU"/>
    </w:rPr>
  </w:style>
  <w:style w:type="paragraph" w:customStyle="1" w:styleId="Normal10-02">
    <w:name w:val="Normal + 10 пт полужирный По центру Слева:  -02 см Справ..."/>
    <w:basedOn w:val="a9"/>
    <w:link w:val="Normal10-020"/>
    <w:rsid w:val="001F17E3"/>
    <w:pPr>
      <w:ind w:left="-113" w:right="-113"/>
      <w:jc w:val="center"/>
    </w:pPr>
    <w:rPr>
      <w:rFonts w:ascii="Arial" w:eastAsia="Times New Roman" w:hAnsi="Arial" w:cs="Times New Roman"/>
      <w:b/>
      <w:bCs/>
      <w:szCs w:val="20"/>
      <w:lang w:eastAsia="ru-RU"/>
    </w:rPr>
  </w:style>
  <w:style w:type="paragraph" w:customStyle="1" w:styleId="1fa">
    <w:name w:val="Обычный1"/>
    <w:link w:val="Normal1"/>
    <w:rsid w:val="001F17E3"/>
    <w:pPr>
      <w:snapToGrid w:val="0"/>
      <w:spacing w:after="0" w:line="240" w:lineRule="auto"/>
      <w:ind w:firstLine="709"/>
      <w:jc w:val="both"/>
    </w:pPr>
    <w:rPr>
      <w:rFonts w:ascii="Arial" w:eastAsia="Times New Roman" w:hAnsi="Arial" w:cs="Times New Roman"/>
      <w:szCs w:val="20"/>
      <w:lang w:eastAsia="ru-RU"/>
    </w:rPr>
  </w:style>
  <w:style w:type="table" w:styleId="1fb">
    <w:name w:val="Table Grid 1"/>
    <w:basedOn w:val="ac"/>
    <w:rsid w:val="001F17E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1F17E3"/>
    <w:rPr>
      <w:rFonts w:ascii="Arial" w:eastAsia="Times New Roman" w:hAnsi="Arial" w:cs="Times New Roman"/>
      <w:b/>
      <w:bCs/>
      <w:sz w:val="24"/>
      <w:szCs w:val="20"/>
      <w:lang w:eastAsia="ru-RU"/>
    </w:rPr>
  </w:style>
  <w:style w:type="character" w:customStyle="1" w:styleId="Normal1">
    <w:name w:val="Normal Знак1"/>
    <w:link w:val="1fa"/>
    <w:rsid w:val="001F17E3"/>
    <w:rPr>
      <w:rFonts w:ascii="Arial" w:eastAsia="Times New Roman" w:hAnsi="Arial" w:cs="Times New Roman"/>
      <w:szCs w:val="20"/>
      <w:lang w:eastAsia="ru-RU"/>
    </w:rPr>
  </w:style>
  <w:style w:type="paragraph" w:styleId="affffd">
    <w:name w:val="Plain Text"/>
    <w:basedOn w:val="a9"/>
    <w:link w:val="affffe"/>
    <w:rsid w:val="001F17E3"/>
    <w:rPr>
      <w:rFonts w:ascii="Courier New" w:eastAsia="Times New Roman" w:hAnsi="Courier New" w:cs="Times New Roman"/>
      <w:sz w:val="20"/>
      <w:szCs w:val="20"/>
      <w:lang w:eastAsia="ru-RU"/>
    </w:rPr>
  </w:style>
  <w:style w:type="character" w:customStyle="1" w:styleId="affffe">
    <w:name w:val="Текст Знак"/>
    <w:basedOn w:val="ab"/>
    <w:link w:val="affffd"/>
    <w:rsid w:val="001F17E3"/>
    <w:rPr>
      <w:rFonts w:ascii="Courier New" w:eastAsia="Times New Roman" w:hAnsi="Courier New" w:cs="Times New Roman"/>
      <w:sz w:val="20"/>
      <w:szCs w:val="20"/>
      <w:lang w:eastAsia="ru-RU"/>
    </w:rPr>
  </w:style>
  <w:style w:type="paragraph" w:customStyle="1" w:styleId="3b">
    <w:name w:val="Знак3 Знак Знак Знак"/>
    <w:basedOn w:val="a9"/>
    <w:rsid w:val="001F17E3"/>
    <w:pPr>
      <w:spacing w:after="60"/>
      <w:ind w:firstLine="709"/>
      <w:jc w:val="both"/>
    </w:pPr>
    <w:rPr>
      <w:rFonts w:ascii="Arial" w:eastAsia="Times New Roman" w:hAnsi="Arial" w:cs="Arial"/>
      <w:bCs/>
      <w:szCs w:val="24"/>
      <w:lang w:eastAsia="ru-RU"/>
    </w:rPr>
  </w:style>
  <w:style w:type="paragraph" w:customStyle="1" w:styleId="1fc">
    <w:name w:val="Стиль Первая строка:  1 см"/>
    <w:basedOn w:val="a9"/>
    <w:rsid w:val="001F17E3"/>
    <w:pPr>
      <w:spacing w:before="120"/>
      <w:jc w:val="both"/>
    </w:pPr>
    <w:rPr>
      <w:rFonts w:eastAsia="Times New Roman" w:cs="Times New Roman"/>
      <w:sz w:val="26"/>
      <w:szCs w:val="20"/>
      <w:lang w:eastAsia="ru-RU"/>
    </w:rPr>
  </w:style>
  <w:style w:type="paragraph" w:customStyle="1" w:styleId="afffff">
    <w:name w:val="Абзац рядовой"/>
    <w:basedOn w:val="a9"/>
    <w:link w:val="afffff0"/>
    <w:autoRedefine/>
    <w:rsid w:val="001F17E3"/>
    <w:pPr>
      <w:ind w:firstLine="709"/>
      <w:jc w:val="both"/>
    </w:pPr>
    <w:rPr>
      <w:rFonts w:eastAsia="Times New Roman" w:cs="Times New Roman"/>
      <w:spacing w:val="-10"/>
      <w:sz w:val="28"/>
      <w:szCs w:val="28"/>
      <w:lang w:eastAsia="ru-RU"/>
    </w:rPr>
  </w:style>
  <w:style w:type="character" w:customStyle="1" w:styleId="afffff0">
    <w:name w:val="Абзац рядовой Знак"/>
    <w:link w:val="afffff"/>
    <w:rsid w:val="001F17E3"/>
    <w:rPr>
      <w:rFonts w:ascii="Times New Roman" w:eastAsia="Times New Roman" w:hAnsi="Times New Roman" w:cs="Times New Roman"/>
      <w:spacing w:val="-10"/>
      <w:sz w:val="28"/>
      <w:szCs w:val="28"/>
      <w:lang w:eastAsia="ru-RU"/>
    </w:rPr>
  </w:style>
  <w:style w:type="character" w:styleId="afffff1">
    <w:name w:val="endnote reference"/>
    <w:semiHidden/>
    <w:rsid w:val="001F17E3"/>
    <w:rPr>
      <w:vertAlign w:val="superscript"/>
    </w:rPr>
  </w:style>
  <w:style w:type="paragraph" w:customStyle="1" w:styleId="1fd">
    <w:name w:val="Знак1 Знак Знак Знак Знак Знак Знак Знак Знак"/>
    <w:basedOn w:val="a9"/>
    <w:rsid w:val="001F17E3"/>
    <w:pPr>
      <w:spacing w:after="60"/>
      <w:ind w:firstLine="709"/>
      <w:jc w:val="both"/>
    </w:pPr>
    <w:rPr>
      <w:rFonts w:ascii="Arial" w:eastAsia="Times New Roman" w:hAnsi="Arial" w:cs="Arial"/>
      <w:bCs/>
      <w:szCs w:val="24"/>
      <w:lang w:eastAsia="ru-RU"/>
    </w:rPr>
  </w:style>
  <w:style w:type="paragraph" w:customStyle="1" w:styleId="r">
    <w:name w:val="r"/>
    <w:basedOn w:val="a9"/>
    <w:rsid w:val="001F17E3"/>
    <w:pPr>
      <w:jc w:val="right"/>
    </w:pPr>
    <w:rPr>
      <w:rFonts w:eastAsia="Times New Roman" w:cs="Times New Roman"/>
      <w:color w:val="000000"/>
      <w:szCs w:val="24"/>
      <w:lang w:eastAsia="ru-RU"/>
    </w:rPr>
  </w:style>
  <w:style w:type="paragraph" w:styleId="HTML">
    <w:name w:val="HTML Preformatted"/>
    <w:basedOn w:val="a9"/>
    <w:link w:val="HTML0"/>
    <w:rsid w:val="001F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eastAsia="ru-RU"/>
    </w:rPr>
  </w:style>
  <w:style w:type="character" w:customStyle="1" w:styleId="HTML0">
    <w:name w:val="Стандартный HTML Знак"/>
    <w:basedOn w:val="ab"/>
    <w:link w:val="HTML"/>
    <w:rsid w:val="001F17E3"/>
    <w:rPr>
      <w:rFonts w:ascii="Courier New" w:eastAsia="Times New Roman" w:hAnsi="Courier New" w:cs="Times New Roman"/>
      <w:sz w:val="20"/>
      <w:szCs w:val="20"/>
      <w:lang w:eastAsia="ru-RU"/>
    </w:rPr>
  </w:style>
  <w:style w:type="paragraph" w:styleId="afffff2">
    <w:name w:val="Block Text"/>
    <w:basedOn w:val="a9"/>
    <w:rsid w:val="001F17E3"/>
    <w:pPr>
      <w:ind w:left="113" w:right="113"/>
    </w:pPr>
    <w:rPr>
      <w:rFonts w:eastAsia="Times New Roman" w:cs="Times New Roman"/>
      <w:sz w:val="18"/>
      <w:szCs w:val="20"/>
      <w:lang w:eastAsia="ru-RU"/>
    </w:rPr>
  </w:style>
  <w:style w:type="character" w:customStyle="1" w:styleId="21a">
    <w:name w:val="Основной текст 2 Знак1"/>
    <w:rsid w:val="001F17E3"/>
    <w:rPr>
      <w:sz w:val="24"/>
      <w:szCs w:val="24"/>
    </w:rPr>
  </w:style>
  <w:style w:type="paragraph" w:customStyle="1" w:styleId="afffff3">
    <w:name w:val="Краткий обратный адрес"/>
    <w:basedOn w:val="a9"/>
    <w:rsid w:val="001F17E3"/>
    <w:rPr>
      <w:rFonts w:eastAsia="Times New Roman" w:cs="Times New Roman"/>
      <w:szCs w:val="24"/>
      <w:lang w:eastAsia="ru-RU"/>
    </w:rPr>
  </w:style>
  <w:style w:type="paragraph" w:customStyle="1" w:styleId="afffff4">
    <w:name w:val="Подчеркнутый"/>
    <w:basedOn w:val="6"/>
    <w:rsid w:val="001F17E3"/>
    <w:pPr>
      <w:keepNext w:val="0"/>
      <w:keepLines w:val="0"/>
      <w:spacing w:before="0" w:after="0"/>
      <w:ind w:left="0" w:firstLine="0"/>
      <w:jc w:val="left"/>
      <w:outlineLvl w:val="9"/>
    </w:pPr>
    <w:rPr>
      <w:rFonts w:ascii="Times New Roman" w:eastAsia="Times New Roman" w:hAnsi="Times New Roman" w:cs="Times New Roman"/>
      <w:b w:val="0"/>
      <w:i w:val="0"/>
      <w:iCs w:val="0"/>
      <w:sz w:val="18"/>
      <w:szCs w:val="20"/>
      <w:u w:val="single"/>
    </w:rPr>
  </w:style>
  <w:style w:type="paragraph" w:customStyle="1" w:styleId="1fe">
    <w:name w:val="Титул1"/>
    <w:basedOn w:val="a9"/>
    <w:autoRedefine/>
    <w:rsid w:val="001F17E3"/>
    <w:pPr>
      <w:jc w:val="center"/>
    </w:pPr>
    <w:rPr>
      <w:rFonts w:eastAsia="Times New Roman" w:cs="Times New Roman"/>
      <w:szCs w:val="20"/>
      <w:lang w:eastAsia="ru-RU"/>
    </w:rPr>
  </w:style>
  <w:style w:type="paragraph" w:customStyle="1" w:styleId="xl24">
    <w:name w:val="xl24"/>
    <w:basedOn w:val="a9"/>
    <w:uiPriority w:val="99"/>
    <w:rsid w:val="001F17E3"/>
    <w:pPr>
      <w:pBdr>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character" w:customStyle="1" w:styleId="textcopy1">
    <w:name w:val="textcopy1"/>
    <w:rsid w:val="001F17E3"/>
    <w:rPr>
      <w:rFonts w:ascii="Verdana" w:hAnsi="Verdana" w:hint="default"/>
      <w:color w:val="021D24"/>
      <w:sz w:val="21"/>
      <w:szCs w:val="21"/>
    </w:rPr>
  </w:style>
  <w:style w:type="paragraph" w:customStyle="1" w:styleId="justify2">
    <w:name w:val="justify2"/>
    <w:basedOn w:val="a9"/>
    <w:rsid w:val="001F17E3"/>
    <w:pPr>
      <w:spacing w:before="100" w:after="100"/>
      <w:ind w:firstLine="600"/>
      <w:jc w:val="both"/>
    </w:pPr>
    <w:rPr>
      <w:rFonts w:eastAsia="Times New Roman" w:cs="Times New Roman"/>
      <w:szCs w:val="20"/>
      <w:lang w:eastAsia="ru-RU"/>
    </w:rPr>
  </w:style>
  <w:style w:type="paragraph" w:styleId="2f8">
    <w:name w:val="List Bullet 2"/>
    <w:aliases w:val="Nienie a?e. 2,Список бюл. 2,Ñïèñîê áþë. 2"/>
    <w:basedOn w:val="a9"/>
    <w:autoRedefine/>
    <w:rsid w:val="001F17E3"/>
    <w:pPr>
      <w:ind w:left="1429" w:hanging="360"/>
    </w:pPr>
    <w:rPr>
      <w:rFonts w:eastAsia="Times New Roman" w:cs="Times New Roman"/>
      <w:szCs w:val="24"/>
      <w:lang w:eastAsia="ru-RU"/>
    </w:rPr>
  </w:style>
  <w:style w:type="paragraph" w:styleId="3c">
    <w:name w:val="List Bullet 3"/>
    <w:basedOn w:val="a9"/>
    <w:autoRedefine/>
    <w:rsid w:val="001F17E3"/>
    <w:pPr>
      <w:tabs>
        <w:tab w:val="left" w:pos="11880"/>
      </w:tabs>
      <w:ind w:left="1429" w:hanging="360"/>
      <w:jc w:val="right"/>
    </w:pPr>
    <w:rPr>
      <w:rFonts w:eastAsia="Times New Roman" w:cs="Times New Roman"/>
      <w:szCs w:val="24"/>
      <w:lang w:eastAsia="ru-RU"/>
    </w:rPr>
  </w:style>
  <w:style w:type="paragraph" w:customStyle="1" w:styleId="21b">
    <w:name w:val="Основной текст с отступом 21"/>
    <w:basedOn w:val="a9"/>
    <w:uiPriority w:val="99"/>
    <w:rsid w:val="001F17E3"/>
    <w:pPr>
      <w:ind w:firstLine="720"/>
      <w:jc w:val="both"/>
    </w:pPr>
    <w:rPr>
      <w:rFonts w:eastAsia="Times New Roman" w:cs="Times New Roman"/>
      <w:szCs w:val="20"/>
      <w:lang w:eastAsia="ru-RU"/>
    </w:rPr>
  </w:style>
  <w:style w:type="paragraph" w:customStyle="1" w:styleId="21c">
    <w:name w:val="Основной текст 21"/>
    <w:basedOn w:val="a9"/>
    <w:rsid w:val="001F17E3"/>
    <w:pPr>
      <w:spacing w:line="360" w:lineRule="auto"/>
      <w:ind w:firstLine="567"/>
      <w:jc w:val="both"/>
    </w:pPr>
    <w:rPr>
      <w:rFonts w:eastAsia="Times New Roman" w:cs="Times New Roman"/>
      <w:szCs w:val="20"/>
      <w:lang w:eastAsia="ru-RU"/>
    </w:rPr>
  </w:style>
  <w:style w:type="paragraph" w:customStyle="1" w:styleId="afffff5">
    <w:name w:val="Таблицы (моноширинный)"/>
    <w:basedOn w:val="a9"/>
    <w:next w:val="a9"/>
    <w:rsid w:val="001F17E3"/>
    <w:pPr>
      <w:widowControl w:val="0"/>
      <w:autoSpaceDE w:val="0"/>
      <w:autoSpaceDN w:val="0"/>
      <w:adjustRightInd w:val="0"/>
      <w:jc w:val="both"/>
    </w:pPr>
    <w:rPr>
      <w:rFonts w:ascii="Courier New" w:eastAsia="Times New Roman" w:hAnsi="Courier New" w:cs="Courier New"/>
      <w:sz w:val="22"/>
      <w:lang w:eastAsia="ru-RU"/>
    </w:rPr>
  </w:style>
  <w:style w:type="paragraph" w:customStyle="1" w:styleId="1ff">
    <w:name w:val="Табл1"/>
    <w:basedOn w:val="a9"/>
    <w:rsid w:val="001F17E3"/>
    <w:rPr>
      <w:rFonts w:eastAsia="SimSun" w:cs="Times New Roman"/>
      <w:sz w:val="20"/>
      <w:szCs w:val="20"/>
      <w:lang w:eastAsia="ru-RU"/>
    </w:rPr>
  </w:style>
  <w:style w:type="paragraph" w:customStyle="1" w:styleId="Heading">
    <w:name w:val="Heading"/>
    <w:rsid w:val="001F17E3"/>
    <w:pPr>
      <w:widowControl w:val="0"/>
      <w:autoSpaceDE w:val="0"/>
      <w:autoSpaceDN w:val="0"/>
      <w:spacing w:after="0" w:line="240" w:lineRule="auto"/>
      <w:ind w:firstLine="709"/>
      <w:jc w:val="both"/>
    </w:pPr>
    <w:rPr>
      <w:rFonts w:ascii="Arial" w:eastAsia="SimSun" w:hAnsi="Arial" w:cs="Arial"/>
      <w:b/>
      <w:bCs/>
      <w:lang w:eastAsia="ru-RU"/>
    </w:rPr>
  </w:style>
  <w:style w:type="paragraph" w:customStyle="1" w:styleId="Preformat">
    <w:name w:val="Preformat"/>
    <w:rsid w:val="001F17E3"/>
    <w:pPr>
      <w:widowControl w:val="0"/>
      <w:autoSpaceDE w:val="0"/>
      <w:autoSpaceDN w:val="0"/>
      <w:adjustRightInd w:val="0"/>
      <w:spacing w:after="0" w:line="240" w:lineRule="auto"/>
      <w:ind w:firstLine="709"/>
      <w:jc w:val="both"/>
    </w:pPr>
    <w:rPr>
      <w:rFonts w:ascii="Courier New" w:eastAsia="MS Mincho" w:hAnsi="Courier New" w:cs="Courier New"/>
      <w:sz w:val="20"/>
      <w:szCs w:val="20"/>
      <w:lang w:eastAsia="ru-RU"/>
    </w:rPr>
  </w:style>
  <w:style w:type="paragraph" w:customStyle="1" w:styleId="Web">
    <w:name w:val="Обычный (Web)"/>
    <w:basedOn w:val="a9"/>
    <w:rsid w:val="001F17E3"/>
    <w:pPr>
      <w:spacing w:before="100" w:after="100"/>
    </w:pPr>
    <w:rPr>
      <w:rFonts w:eastAsia="Times New Roman" w:cs="Times New Roman"/>
      <w:szCs w:val="20"/>
      <w:lang w:eastAsia="ru-RU"/>
    </w:rPr>
  </w:style>
  <w:style w:type="paragraph" w:styleId="afffff6">
    <w:name w:val="List Bullet"/>
    <w:basedOn w:val="a9"/>
    <w:link w:val="afffff7"/>
    <w:rsid w:val="001F17E3"/>
    <w:pPr>
      <w:tabs>
        <w:tab w:val="num" w:pos="360"/>
      </w:tabs>
      <w:ind w:left="360" w:hanging="360"/>
    </w:pPr>
    <w:rPr>
      <w:rFonts w:eastAsia="Times New Roman" w:cs="Times New Roman"/>
      <w:szCs w:val="24"/>
      <w:lang w:eastAsia="ru-RU"/>
    </w:rPr>
  </w:style>
  <w:style w:type="character" w:customStyle="1" w:styleId="Normal">
    <w:name w:val="Normal Знак"/>
    <w:rsid w:val="001F17E3"/>
    <w:rPr>
      <w:sz w:val="22"/>
      <w:lang w:val="ru-RU" w:eastAsia="ru-RU" w:bidi="ar-SA"/>
    </w:rPr>
  </w:style>
  <w:style w:type="character" w:customStyle="1" w:styleId="afffff8">
    <w:name w:val="Стиль пунктирное подчеркивание"/>
    <w:rsid w:val="001F17E3"/>
    <w:rPr>
      <w:u w:val="dotted"/>
    </w:rPr>
  </w:style>
  <w:style w:type="paragraph" w:customStyle="1" w:styleId="2f9">
    <w:name w:val="çàãîëîâîê 2"/>
    <w:basedOn w:val="a9"/>
    <w:next w:val="a9"/>
    <w:rsid w:val="001F17E3"/>
    <w:pPr>
      <w:keepNext/>
      <w:jc w:val="center"/>
    </w:pPr>
    <w:rPr>
      <w:rFonts w:eastAsia="Times New Roman" w:cs="Times New Roman"/>
      <w:b/>
      <w:szCs w:val="20"/>
      <w:lang w:eastAsia="ru-RU"/>
    </w:rPr>
  </w:style>
  <w:style w:type="paragraph" w:customStyle="1" w:styleId="caaieiaie1">
    <w:name w:val="caaieiaie 1"/>
    <w:basedOn w:val="a9"/>
    <w:next w:val="a9"/>
    <w:rsid w:val="001F17E3"/>
    <w:pPr>
      <w:keepNext/>
      <w:jc w:val="center"/>
    </w:pPr>
    <w:rPr>
      <w:rFonts w:eastAsia="Times New Roman" w:cs="Times New Roman"/>
      <w:b/>
      <w:szCs w:val="20"/>
      <w:lang w:eastAsia="ru-RU"/>
    </w:rPr>
  </w:style>
  <w:style w:type="character" w:customStyle="1" w:styleId="Normal0">
    <w:name w:val="Normal Знак Знак"/>
    <w:rsid w:val="001F17E3"/>
    <w:rPr>
      <w:sz w:val="22"/>
      <w:szCs w:val="24"/>
    </w:rPr>
  </w:style>
  <w:style w:type="character" w:customStyle="1" w:styleId="Normal10-021">
    <w:name w:val="Normal + 10 пт полужирный По центру Слева:  -02 см Справ... Знак Знак"/>
    <w:rsid w:val="001F17E3"/>
    <w:rPr>
      <w:b/>
      <w:bCs/>
      <w:sz w:val="24"/>
      <w:szCs w:val="24"/>
    </w:rPr>
  </w:style>
  <w:style w:type="paragraph" w:customStyle="1" w:styleId="Normal10-022">
    <w:name w:val="Стиль Normal + 10 пт полужирный По центру Слева:  -02 см Справ...2"/>
    <w:basedOn w:val="a9"/>
    <w:rsid w:val="001F17E3"/>
    <w:pPr>
      <w:snapToGrid w:val="0"/>
      <w:ind w:left="-113" w:right="-113"/>
      <w:jc w:val="center"/>
    </w:pPr>
    <w:rPr>
      <w:rFonts w:eastAsia="Times New Roman" w:cs="Times New Roman"/>
      <w:b/>
      <w:bCs/>
      <w:sz w:val="20"/>
      <w:szCs w:val="24"/>
      <w:lang w:eastAsia="ru-RU"/>
    </w:rPr>
  </w:style>
  <w:style w:type="paragraph" w:customStyle="1" w:styleId="12700">
    <w:name w:val="Стиль Слева:  127 см Первая строка:  0 см"/>
    <w:basedOn w:val="a9"/>
    <w:rsid w:val="001F17E3"/>
    <w:pPr>
      <w:widowControl w:val="0"/>
      <w:autoSpaceDE w:val="0"/>
      <w:autoSpaceDN w:val="0"/>
      <w:adjustRightInd w:val="0"/>
      <w:spacing w:before="120"/>
      <w:ind w:left="720"/>
      <w:jc w:val="both"/>
    </w:pPr>
    <w:rPr>
      <w:rFonts w:eastAsia="Times New Roman" w:cs="Times New Roman"/>
      <w:sz w:val="26"/>
      <w:szCs w:val="20"/>
      <w:lang w:eastAsia="ru-RU"/>
    </w:rPr>
  </w:style>
  <w:style w:type="character" w:customStyle="1" w:styleId="afffff7">
    <w:name w:val="Маркированный список Знак"/>
    <w:link w:val="afffff6"/>
    <w:rsid w:val="001F17E3"/>
    <w:rPr>
      <w:rFonts w:ascii="Times New Roman" w:eastAsia="Times New Roman" w:hAnsi="Times New Roman" w:cs="Times New Roman"/>
      <w:sz w:val="24"/>
      <w:szCs w:val="24"/>
      <w:lang w:eastAsia="ru-RU"/>
    </w:rPr>
  </w:style>
  <w:style w:type="paragraph" w:customStyle="1" w:styleId="01">
    <w:name w:val="Стиль По центру Первая строка:  0 см1"/>
    <w:basedOn w:val="a9"/>
    <w:rsid w:val="001F17E3"/>
    <w:pPr>
      <w:widowControl w:val="0"/>
      <w:autoSpaceDE w:val="0"/>
      <w:autoSpaceDN w:val="0"/>
      <w:adjustRightInd w:val="0"/>
      <w:spacing w:before="120"/>
      <w:jc w:val="center"/>
    </w:pPr>
    <w:rPr>
      <w:rFonts w:eastAsia="Times New Roman" w:cs="Times New Roman"/>
      <w:sz w:val="26"/>
      <w:szCs w:val="20"/>
      <w:lang w:eastAsia="ru-RU"/>
    </w:rPr>
  </w:style>
  <w:style w:type="character" w:customStyle="1" w:styleId="afffff9">
    <w:name w:val="Знак"/>
    <w:rsid w:val="001F17E3"/>
    <w:rPr>
      <w:iCs/>
      <w:sz w:val="26"/>
      <w:szCs w:val="26"/>
      <w:lang w:val="ru-RU" w:eastAsia="ru-RU" w:bidi="ar-SA"/>
    </w:rPr>
  </w:style>
  <w:style w:type="character" w:styleId="afffffa">
    <w:name w:val="Book Title"/>
    <w:uiPriority w:val="33"/>
    <w:qFormat/>
    <w:rsid w:val="001F17E3"/>
    <w:rPr>
      <w:b/>
      <w:bCs/>
      <w:smallCaps/>
      <w:spacing w:val="5"/>
    </w:rPr>
  </w:style>
  <w:style w:type="character" w:styleId="afffffb">
    <w:name w:val="Intense Emphasis"/>
    <w:uiPriority w:val="21"/>
    <w:qFormat/>
    <w:rsid w:val="001F17E3"/>
    <w:rPr>
      <w:b/>
      <w:bCs/>
      <w:i/>
      <w:iCs/>
      <w:color w:val="4F81BD"/>
    </w:rPr>
  </w:style>
  <w:style w:type="numbering" w:customStyle="1" w:styleId="a4">
    <w:name w:val="Стиль нумерованный"/>
    <w:basedOn w:val="ad"/>
    <w:rsid w:val="001F17E3"/>
    <w:pPr>
      <w:numPr>
        <w:numId w:val="9"/>
      </w:numPr>
    </w:pPr>
  </w:style>
  <w:style w:type="paragraph" w:customStyle="1" w:styleId="2fa">
    <w:name w:val="Заг 2 Знак Знак Знак Знак"/>
    <w:basedOn w:val="a9"/>
    <w:link w:val="2fb"/>
    <w:qFormat/>
    <w:rsid w:val="001F17E3"/>
    <w:pPr>
      <w:spacing w:before="240" w:after="180"/>
      <w:contextualSpacing/>
    </w:pPr>
    <w:rPr>
      <w:rFonts w:ascii="Arial" w:eastAsia="Times New Roman" w:hAnsi="Arial" w:cs="Times New Roman"/>
      <w:b/>
      <w:caps/>
      <w:shadow/>
      <w:color w:val="0070C0"/>
      <w:szCs w:val="28"/>
      <w:lang w:eastAsia="ru-RU"/>
    </w:rPr>
  </w:style>
  <w:style w:type="character" w:customStyle="1" w:styleId="2fb">
    <w:name w:val="Заг 2 Знак Знак Знак Знак Знак"/>
    <w:link w:val="2fa"/>
    <w:rsid w:val="001F17E3"/>
    <w:rPr>
      <w:rFonts w:ascii="Arial" w:eastAsia="Times New Roman" w:hAnsi="Arial" w:cs="Times New Roman"/>
      <w:b/>
      <w:caps/>
      <w:shadow/>
      <w:color w:val="0070C0"/>
      <w:sz w:val="24"/>
      <w:szCs w:val="28"/>
      <w:lang w:eastAsia="ru-RU"/>
    </w:rPr>
  </w:style>
  <w:style w:type="character" w:customStyle="1" w:styleId="21d">
    <w:name w:val="Заг 2 Знак Знак Знак1"/>
    <w:rsid w:val="001F17E3"/>
    <w:rPr>
      <w:rFonts w:ascii="Arial" w:hAnsi="Arial" w:cs="Arial"/>
      <w:b/>
      <w:caps/>
      <w:shadow/>
      <w:color w:val="0070C0"/>
      <w:sz w:val="24"/>
      <w:szCs w:val="28"/>
      <w:lang w:val="ru-RU" w:eastAsia="ru-RU" w:bidi="ar-SA"/>
    </w:rPr>
  </w:style>
  <w:style w:type="paragraph" w:customStyle="1" w:styleId="314">
    <w:name w:val="Заг 3 Знак Знак1 Знак Знак Знак"/>
    <w:basedOn w:val="a9"/>
    <w:link w:val="315"/>
    <w:qFormat/>
    <w:rsid w:val="001F17E3"/>
    <w:pPr>
      <w:spacing w:before="240" w:after="180"/>
      <w:contextualSpacing/>
    </w:pPr>
    <w:rPr>
      <w:rFonts w:ascii="Arial" w:eastAsia="Times New Roman" w:hAnsi="Arial" w:cs="Times New Roman"/>
      <w:b/>
      <w:color w:val="0070C0"/>
      <w:szCs w:val="24"/>
      <w:lang w:eastAsia="ru-RU"/>
    </w:rPr>
  </w:style>
  <w:style w:type="character" w:customStyle="1" w:styleId="315">
    <w:name w:val="Заг 3 Знак Знак1 Знак Знак Знак Знак"/>
    <w:link w:val="314"/>
    <w:rsid w:val="001F17E3"/>
    <w:rPr>
      <w:rFonts w:ascii="Arial" w:eastAsia="Times New Roman" w:hAnsi="Arial" w:cs="Times New Roman"/>
      <w:b/>
      <w:color w:val="0070C0"/>
      <w:sz w:val="24"/>
      <w:szCs w:val="24"/>
      <w:lang w:eastAsia="ru-RU"/>
    </w:rPr>
  </w:style>
  <w:style w:type="character" w:customStyle="1" w:styleId="3d">
    <w:name w:val="Заг 3 Знак Знак"/>
    <w:rsid w:val="001F17E3"/>
    <w:rPr>
      <w:rFonts w:ascii="Arial" w:eastAsia="MS Mincho" w:hAnsi="Arial" w:cs="Arial"/>
      <w:b/>
      <w:color w:val="0070C0"/>
      <w:sz w:val="24"/>
      <w:szCs w:val="24"/>
      <w:lang w:val="ru-RU" w:eastAsia="ru-RU" w:bidi="ar-SA"/>
    </w:rPr>
  </w:style>
  <w:style w:type="paragraph" w:customStyle="1" w:styleId="3e">
    <w:name w:val="Заг 3 Знак"/>
    <w:basedOn w:val="a9"/>
    <w:qFormat/>
    <w:rsid w:val="001F17E3"/>
    <w:pPr>
      <w:spacing w:before="240" w:after="180"/>
      <w:contextualSpacing/>
    </w:pPr>
    <w:rPr>
      <w:rFonts w:ascii="Arial" w:eastAsia="Times New Roman" w:hAnsi="Arial" w:cs="Arial"/>
      <w:b/>
      <w:color w:val="0070C0"/>
      <w:szCs w:val="24"/>
      <w:lang w:eastAsia="ru-RU"/>
    </w:rPr>
  </w:style>
  <w:style w:type="paragraph" w:customStyle="1" w:styleId="316">
    <w:name w:val="Заг 3 Знак Знак1"/>
    <w:basedOn w:val="a9"/>
    <w:qFormat/>
    <w:rsid w:val="001F17E3"/>
    <w:pPr>
      <w:spacing w:before="240" w:after="180"/>
      <w:contextualSpacing/>
    </w:pPr>
    <w:rPr>
      <w:rFonts w:ascii="Arial" w:eastAsia="Times New Roman" w:hAnsi="Arial" w:cs="Arial"/>
      <w:b/>
      <w:color w:val="0070C0"/>
      <w:szCs w:val="24"/>
      <w:lang w:eastAsia="ru-RU"/>
    </w:rPr>
  </w:style>
  <w:style w:type="paragraph" w:customStyle="1" w:styleId="2fc">
    <w:name w:val="Заг 2 Знак Знак Знак"/>
    <w:basedOn w:val="a9"/>
    <w:rsid w:val="001F17E3"/>
    <w:pPr>
      <w:spacing w:before="240" w:after="180"/>
      <w:contextualSpacing/>
    </w:pPr>
    <w:rPr>
      <w:rFonts w:ascii="Arial" w:eastAsia="Times New Roman" w:hAnsi="Arial" w:cs="Arial"/>
      <w:b/>
      <w:caps/>
      <w:shadow/>
      <w:color w:val="0070C0"/>
      <w:szCs w:val="28"/>
      <w:lang w:eastAsia="ru-RU"/>
    </w:rPr>
  </w:style>
  <w:style w:type="paragraph" w:styleId="afffffc">
    <w:name w:val="List"/>
    <w:basedOn w:val="a9"/>
    <w:rsid w:val="001F17E3"/>
    <w:pPr>
      <w:ind w:left="680" w:firstLine="357"/>
      <w:jc w:val="both"/>
    </w:pPr>
    <w:rPr>
      <w:rFonts w:ascii="Arial" w:eastAsia="MS Mincho" w:hAnsi="Arial" w:cs="Times New Roman"/>
      <w:szCs w:val="20"/>
      <w:lang w:eastAsia="ru-RU"/>
    </w:rPr>
  </w:style>
  <w:style w:type="paragraph" w:customStyle="1" w:styleId="1ff0">
    <w:name w:val="Маркированный Знак Знак1"/>
    <w:basedOn w:val="a9"/>
    <w:link w:val="1ff1"/>
    <w:rsid w:val="001F17E3"/>
    <w:pPr>
      <w:ind w:left="357"/>
      <w:jc w:val="both"/>
    </w:pPr>
    <w:rPr>
      <w:rFonts w:ascii="Arial" w:eastAsia="MS Mincho" w:hAnsi="Arial" w:cs="Times New Roman"/>
      <w:szCs w:val="20"/>
      <w:lang w:eastAsia="ja-JP"/>
    </w:rPr>
  </w:style>
  <w:style w:type="paragraph" w:customStyle="1" w:styleId="43">
    <w:name w:val="Заг 4 Знак Знак Знак"/>
    <w:basedOn w:val="a9"/>
    <w:link w:val="45"/>
    <w:qFormat/>
    <w:rsid w:val="001F17E3"/>
    <w:pPr>
      <w:spacing w:before="120" w:after="120"/>
      <w:ind w:firstLine="357"/>
      <w:contextualSpacing/>
    </w:pPr>
    <w:rPr>
      <w:rFonts w:eastAsia="Times New Roman" w:cs="Times New Roman"/>
      <w:b/>
      <w:szCs w:val="24"/>
      <w:lang w:eastAsia="ru-RU"/>
    </w:rPr>
  </w:style>
  <w:style w:type="character" w:customStyle="1" w:styleId="45">
    <w:name w:val="Заг 4 Знак Знак Знак Знак"/>
    <w:link w:val="43"/>
    <w:rsid w:val="001F17E3"/>
    <w:rPr>
      <w:rFonts w:ascii="Times New Roman" w:eastAsia="Times New Roman" w:hAnsi="Times New Roman" w:cs="Times New Roman"/>
      <w:b/>
      <w:sz w:val="24"/>
      <w:szCs w:val="24"/>
      <w:lang w:eastAsia="ru-RU"/>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1F17E3"/>
    <w:rPr>
      <w:rFonts w:eastAsia="Times New Roman" w:cs="Times New Roman"/>
      <w:bCs/>
      <w:kern w:val="28"/>
      <w:sz w:val="24"/>
      <w:szCs w:val="32"/>
    </w:rPr>
  </w:style>
  <w:style w:type="character" w:customStyle="1" w:styleId="1ff3">
    <w:name w:val="Таблица Знак Знак Знак1"/>
    <w:rsid w:val="001F17E3"/>
    <w:rPr>
      <w:rFonts w:eastAsia="Times New Roman"/>
      <w:spacing w:val="-6"/>
      <w:sz w:val="22"/>
      <w:szCs w:val="22"/>
    </w:rPr>
  </w:style>
  <w:style w:type="paragraph" w:customStyle="1" w:styleId="afffffd">
    <w:name w:val="Табл Знак Знак"/>
    <w:basedOn w:val="a9"/>
    <w:link w:val="afffffe"/>
    <w:rsid w:val="001F17E3"/>
    <w:pPr>
      <w:spacing w:before="180" w:after="120"/>
      <w:jc w:val="right"/>
    </w:pPr>
    <w:rPr>
      <w:rFonts w:ascii="Arial" w:eastAsia="MS Mincho" w:hAnsi="Arial" w:cs="Times New Roman"/>
      <w:szCs w:val="20"/>
      <w:lang w:eastAsia="ru-RU"/>
    </w:rPr>
  </w:style>
  <w:style w:type="character" w:customStyle="1" w:styleId="big">
    <w:name w:val="big"/>
    <w:basedOn w:val="ab"/>
    <w:rsid w:val="001F17E3"/>
  </w:style>
  <w:style w:type="character" w:customStyle="1" w:styleId="afffffe">
    <w:name w:val="Табл Знак Знак Знак"/>
    <w:link w:val="afffffd"/>
    <w:rsid w:val="001F17E3"/>
    <w:rPr>
      <w:rFonts w:ascii="Arial" w:eastAsia="MS Mincho" w:hAnsi="Arial" w:cs="Times New Roman"/>
      <w:sz w:val="24"/>
      <w:szCs w:val="20"/>
      <w:lang w:eastAsia="ru-RU"/>
    </w:rPr>
  </w:style>
  <w:style w:type="paragraph" w:customStyle="1" w:styleId="affffff">
    <w:name w:val="Маркированный Знак Знак Знак"/>
    <w:basedOn w:val="a9"/>
    <w:link w:val="affffff0"/>
    <w:qFormat/>
    <w:rsid w:val="001F17E3"/>
    <w:pPr>
      <w:tabs>
        <w:tab w:val="num" w:pos="720"/>
      </w:tabs>
      <w:spacing w:after="60"/>
      <w:ind w:left="720" w:hanging="360"/>
      <w:contextualSpacing/>
      <w:jc w:val="both"/>
    </w:pPr>
    <w:rPr>
      <w:rFonts w:ascii="Arial" w:eastAsia="Times New Roman" w:hAnsi="Arial" w:cs="Times New Roman"/>
      <w:sz w:val="28"/>
      <w:szCs w:val="24"/>
      <w:lang w:eastAsia="ru-RU"/>
    </w:rPr>
  </w:style>
  <w:style w:type="character" w:customStyle="1" w:styleId="affffff0">
    <w:name w:val="Маркированный Знак Знак Знак Знак"/>
    <w:link w:val="affffff"/>
    <w:rsid w:val="001F17E3"/>
    <w:rPr>
      <w:rFonts w:ascii="Arial" w:eastAsia="Times New Roman" w:hAnsi="Arial" w:cs="Times New Roman"/>
      <w:sz w:val="28"/>
      <w:szCs w:val="24"/>
      <w:lang w:eastAsia="ru-RU"/>
    </w:rPr>
  </w:style>
  <w:style w:type="paragraph" w:customStyle="1" w:styleId="46">
    <w:name w:val="Заг 4 Знак"/>
    <w:basedOn w:val="a9"/>
    <w:rsid w:val="001F17E3"/>
    <w:pPr>
      <w:spacing w:before="120" w:after="120"/>
      <w:ind w:firstLine="357"/>
    </w:pPr>
    <w:rPr>
      <w:rFonts w:eastAsia="Times New Roman" w:cs="Times New Roman"/>
      <w:b/>
      <w:szCs w:val="24"/>
      <w:lang w:eastAsia="ru-RU"/>
    </w:rPr>
  </w:style>
  <w:style w:type="character" w:customStyle="1" w:styleId="1ff1">
    <w:name w:val="Маркированный Знак Знак1 Знак"/>
    <w:link w:val="1ff0"/>
    <w:rsid w:val="001F17E3"/>
    <w:rPr>
      <w:rFonts w:ascii="Arial" w:eastAsia="MS Mincho" w:hAnsi="Arial" w:cs="Times New Roman"/>
      <w:sz w:val="24"/>
      <w:szCs w:val="20"/>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1F17E3"/>
    <w:rPr>
      <w:sz w:val="28"/>
      <w:szCs w:val="24"/>
      <w:lang w:val="ru-RU" w:eastAsia="ru-RU" w:bidi="ar-SA"/>
    </w:rPr>
  </w:style>
  <w:style w:type="character" w:customStyle="1" w:styleId="65">
    <w:name w:val="Знак6"/>
    <w:semiHidden/>
    <w:rsid w:val="001F17E3"/>
    <w:rPr>
      <w:rFonts w:ascii="Calibri" w:hAnsi="Calibri"/>
      <w:sz w:val="24"/>
      <w:szCs w:val="24"/>
      <w:lang w:val="ru-RU" w:eastAsia="ru-RU" w:bidi="ar-SA"/>
    </w:rPr>
  </w:style>
  <w:style w:type="character" w:customStyle="1" w:styleId="affffff1">
    <w:name w:val="Знак Знак Знак Знак Знак Знак Знак Знак"/>
    <w:aliases w:val="Знак Знак Знак Знак1 Знак Знак Знак"/>
    <w:rsid w:val="001F17E3"/>
    <w:rPr>
      <w:rFonts w:ascii="Arial" w:hAnsi="Arial" w:cs="Arial"/>
      <w:sz w:val="24"/>
      <w:szCs w:val="24"/>
      <w:lang w:val="ru-RU" w:eastAsia="ru-RU" w:bidi="ar-SA"/>
    </w:rPr>
  </w:style>
  <w:style w:type="character" w:customStyle="1" w:styleId="2fd">
    <w:name w:val="Знак2"/>
    <w:semiHidden/>
    <w:rsid w:val="001F17E3"/>
    <w:rPr>
      <w:rFonts w:ascii="Arial" w:hAnsi="Arial"/>
      <w:sz w:val="24"/>
      <w:szCs w:val="24"/>
      <w:lang w:val="ru-RU" w:eastAsia="ru-RU" w:bidi="ar-SA"/>
    </w:rPr>
  </w:style>
  <w:style w:type="character" w:customStyle="1" w:styleId="1ff5">
    <w:name w:val="Знак1"/>
    <w:rsid w:val="001F17E3"/>
    <w:rPr>
      <w:sz w:val="24"/>
      <w:szCs w:val="24"/>
      <w:lang w:val="ru-RU" w:eastAsia="ru-RU" w:bidi="ar-SA"/>
    </w:rPr>
  </w:style>
  <w:style w:type="paragraph" w:customStyle="1" w:styleId="47">
    <w:name w:val="Заг 4 Знак Знак"/>
    <w:basedOn w:val="a9"/>
    <w:qFormat/>
    <w:rsid w:val="001F17E3"/>
    <w:pPr>
      <w:spacing w:before="120" w:after="120"/>
      <w:ind w:firstLine="357"/>
      <w:contextualSpacing/>
    </w:pPr>
    <w:rPr>
      <w:rFonts w:eastAsia="Times New Roman" w:cs="Times New Roman"/>
      <w:b/>
      <w:szCs w:val="24"/>
      <w:lang w:eastAsia="ru-RU"/>
    </w:rPr>
  </w:style>
  <w:style w:type="paragraph" w:customStyle="1" w:styleId="affffff2">
    <w:name w:val="Табл Знак"/>
    <w:basedOn w:val="a9"/>
    <w:rsid w:val="001F17E3"/>
    <w:pPr>
      <w:spacing w:before="180" w:after="120"/>
      <w:jc w:val="right"/>
    </w:pPr>
    <w:rPr>
      <w:rFonts w:ascii="Arial" w:eastAsia="MS Mincho" w:hAnsi="Arial" w:cs="Arial"/>
      <w:szCs w:val="24"/>
      <w:lang w:eastAsia="ru-RU"/>
    </w:rPr>
  </w:style>
  <w:style w:type="character" w:customStyle="1" w:styleId="53">
    <w:name w:val="Знак5"/>
    <w:semiHidden/>
    <w:rsid w:val="001F17E3"/>
    <w:rPr>
      <w:rFonts w:ascii="Tahoma" w:hAnsi="Tahoma" w:cs="Tahoma"/>
      <w:sz w:val="16"/>
      <w:szCs w:val="16"/>
      <w:lang w:val="ru-RU" w:eastAsia="ru-RU" w:bidi="ar-SA"/>
    </w:rPr>
  </w:style>
  <w:style w:type="character" w:customStyle="1" w:styleId="21e">
    <w:name w:val="Таблица Знак Знак Знак21"/>
    <w:rsid w:val="001F17E3"/>
    <w:rPr>
      <w:spacing w:val="-6"/>
      <w:sz w:val="22"/>
      <w:szCs w:val="22"/>
      <w:lang w:val="ru-RU" w:eastAsia="ru-RU" w:bidi="ar-SA"/>
    </w:rPr>
  </w:style>
  <w:style w:type="character" w:customStyle="1" w:styleId="14c">
    <w:name w:val="Знак14"/>
    <w:rsid w:val="001F17E3"/>
    <w:rPr>
      <w:bCs/>
      <w:sz w:val="28"/>
      <w:lang w:val="ru-RU" w:eastAsia="ru-RU" w:bidi="ar-SA"/>
    </w:rPr>
  </w:style>
  <w:style w:type="paragraph" w:customStyle="1" w:styleId="317">
    <w:name w:val="Заг 3 Знак Знак1 Знак"/>
    <w:basedOn w:val="a9"/>
    <w:rsid w:val="001F17E3"/>
    <w:pPr>
      <w:spacing w:before="240" w:after="180"/>
      <w:contextualSpacing/>
    </w:pPr>
    <w:rPr>
      <w:rFonts w:ascii="Arial" w:eastAsia="Times New Roman" w:hAnsi="Arial" w:cs="Arial"/>
      <w:b/>
      <w:color w:val="0070C0"/>
      <w:szCs w:val="24"/>
      <w:lang w:eastAsia="ru-RU"/>
    </w:rPr>
  </w:style>
  <w:style w:type="paragraph" w:customStyle="1" w:styleId="acxspmiddle">
    <w:name w:val="acxspmiddle"/>
    <w:basedOn w:val="a9"/>
    <w:rsid w:val="001F17E3"/>
    <w:pPr>
      <w:spacing w:before="100" w:beforeAutospacing="1" w:after="100" w:afterAutospacing="1"/>
    </w:pPr>
    <w:rPr>
      <w:rFonts w:eastAsia="Times New Roman" w:cs="Times New Roman"/>
      <w:szCs w:val="24"/>
      <w:lang w:eastAsia="ru-RU"/>
    </w:rPr>
  </w:style>
  <w:style w:type="paragraph" w:customStyle="1" w:styleId="acxsplast">
    <w:name w:val="acxsplast"/>
    <w:basedOn w:val="a9"/>
    <w:rsid w:val="001F17E3"/>
    <w:pPr>
      <w:spacing w:before="100" w:beforeAutospacing="1" w:after="100" w:afterAutospacing="1"/>
    </w:pPr>
    <w:rPr>
      <w:rFonts w:eastAsia="Times New Roman" w:cs="Times New Roman"/>
      <w:szCs w:val="24"/>
      <w:lang w:eastAsia="ru-RU"/>
    </w:rPr>
  </w:style>
  <w:style w:type="character" w:customStyle="1" w:styleId="affffff3">
    <w:name w:val="Подзаголовок Знак Знак Знак Знак Знак Знак"/>
    <w:rsid w:val="001F17E3"/>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1F17E3"/>
    <w:rPr>
      <w:bCs/>
      <w:kern w:val="28"/>
      <w:sz w:val="24"/>
      <w:szCs w:val="32"/>
      <w:lang w:val="ru-RU" w:eastAsia="ru-RU" w:bidi="ar-SA"/>
    </w:rPr>
  </w:style>
  <w:style w:type="paragraph" w:customStyle="1" w:styleId="msonormalcxspmiddle">
    <w:name w:val="msonormalcxspmiddle"/>
    <w:basedOn w:val="a9"/>
    <w:uiPriority w:val="99"/>
    <w:rsid w:val="001F17E3"/>
    <w:pPr>
      <w:spacing w:before="100" w:beforeAutospacing="1" w:after="100" w:afterAutospacing="1"/>
    </w:pPr>
    <w:rPr>
      <w:rFonts w:eastAsia="Times New Roman" w:cs="Times New Roman"/>
      <w:szCs w:val="24"/>
      <w:lang w:eastAsia="ru-RU"/>
    </w:rPr>
  </w:style>
  <w:style w:type="paragraph" w:customStyle="1" w:styleId="affffff4">
    <w:name w:val="Содержание таблицы"/>
    <w:basedOn w:val="a9"/>
    <w:rsid w:val="001F17E3"/>
    <w:pPr>
      <w:jc w:val="center"/>
    </w:pPr>
    <w:rPr>
      <w:rFonts w:ascii="Arial Narrow" w:eastAsia="Times New Roman" w:hAnsi="Arial Narrow" w:cs="Times New Roman"/>
      <w:sz w:val="22"/>
      <w:szCs w:val="20"/>
      <w:lang w:eastAsia="ru-RU"/>
    </w:rPr>
  </w:style>
  <w:style w:type="paragraph" w:customStyle="1" w:styleId="318">
    <w:name w:val="Заг 3 Знак Знак1 Знак Знак"/>
    <w:basedOn w:val="a9"/>
    <w:rsid w:val="001F17E3"/>
    <w:pPr>
      <w:spacing w:before="240" w:after="180"/>
      <w:contextualSpacing/>
    </w:pPr>
    <w:rPr>
      <w:rFonts w:ascii="Arial" w:eastAsia="Times New Roman" w:hAnsi="Arial" w:cs="Arial"/>
      <w:b/>
      <w:color w:val="0070C0"/>
      <w:szCs w:val="24"/>
      <w:lang w:eastAsia="ru-RU"/>
    </w:rPr>
  </w:style>
  <w:style w:type="character" w:customStyle="1" w:styleId="affffff5">
    <w:name w:val="Название таб Знак Знак Знак Знак Знак Знак Знак"/>
    <w:rsid w:val="001F17E3"/>
    <w:rPr>
      <w:bCs/>
      <w:sz w:val="28"/>
      <w:lang w:val="ru-RU" w:eastAsia="ru-RU" w:bidi="ar-SA"/>
    </w:rPr>
  </w:style>
  <w:style w:type="paragraph" w:customStyle="1" w:styleId="1ff7">
    <w:name w:val="Заг 1"/>
    <w:basedOn w:val="12"/>
    <w:qFormat/>
    <w:rsid w:val="001F17E3"/>
    <w:pPr>
      <w:keepNext/>
      <w:widowControl/>
      <w:shd w:val="clear" w:color="auto" w:fill="F7225E"/>
      <w:autoSpaceDE/>
      <w:autoSpaceDN/>
      <w:adjustRightInd/>
      <w:spacing w:before="720" w:after="360"/>
      <w:ind w:left="0"/>
      <w:contextualSpacing/>
      <w:jc w:val="center"/>
    </w:pPr>
    <w:rPr>
      <w:bCs w:val="0"/>
      <w:iCs/>
      <w:caps/>
      <w:shadow/>
      <w:color w:val="FFFFFF"/>
      <w:sz w:val="30"/>
      <w:szCs w:val="20"/>
    </w:rPr>
  </w:style>
  <w:style w:type="character" w:customStyle="1" w:styleId="2fe">
    <w:name w:val="Таблица Знак Знак Знак2"/>
    <w:rsid w:val="001F17E3"/>
    <w:rPr>
      <w:spacing w:val="-6"/>
      <w:sz w:val="22"/>
      <w:szCs w:val="22"/>
      <w:lang w:val="ru-RU" w:eastAsia="ru-RU" w:bidi="ar-SA"/>
    </w:rPr>
  </w:style>
  <w:style w:type="character" w:customStyle="1" w:styleId="FontStyle47">
    <w:name w:val="Font Style47"/>
    <w:rsid w:val="001F17E3"/>
    <w:rPr>
      <w:rFonts w:ascii="Arial" w:hAnsi="Arial" w:cs="Arial" w:hint="default"/>
      <w:sz w:val="20"/>
      <w:szCs w:val="20"/>
    </w:rPr>
  </w:style>
  <w:style w:type="paragraph" w:customStyle="1" w:styleId="affffff6">
    <w:name w:val="Мясо"/>
    <w:basedOn w:val="a9"/>
    <w:rsid w:val="001F17E3"/>
    <w:pPr>
      <w:ind w:firstLine="709"/>
      <w:jc w:val="both"/>
    </w:pPr>
    <w:rPr>
      <w:rFonts w:eastAsia="MS Mincho" w:cs="Times New Roman"/>
      <w:sz w:val="28"/>
      <w:szCs w:val="28"/>
      <w:lang w:eastAsia="ru-RU"/>
    </w:rPr>
  </w:style>
  <w:style w:type="paragraph" w:customStyle="1" w:styleId="Style19">
    <w:name w:val="Style19"/>
    <w:basedOn w:val="a9"/>
    <w:rsid w:val="001F17E3"/>
    <w:pPr>
      <w:widowControl w:val="0"/>
      <w:autoSpaceDE w:val="0"/>
      <w:autoSpaceDN w:val="0"/>
      <w:adjustRightInd w:val="0"/>
      <w:spacing w:line="302" w:lineRule="exact"/>
      <w:ind w:firstLine="955"/>
      <w:jc w:val="both"/>
    </w:pPr>
    <w:rPr>
      <w:rFonts w:ascii="Arial" w:eastAsia="Times New Roman" w:hAnsi="Arial" w:cs="Times New Roman"/>
      <w:szCs w:val="24"/>
      <w:lang w:eastAsia="ru-RU"/>
    </w:rPr>
  </w:style>
  <w:style w:type="paragraph" w:customStyle="1" w:styleId="Style2">
    <w:name w:val="Style2"/>
    <w:basedOn w:val="a9"/>
    <w:rsid w:val="001F17E3"/>
    <w:pPr>
      <w:widowControl w:val="0"/>
      <w:autoSpaceDE w:val="0"/>
      <w:autoSpaceDN w:val="0"/>
      <w:adjustRightInd w:val="0"/>
      <w:jc w:val="both"/>
    </w:pPr>
    <w:rPr>
      <w:rFonts w:ascii="Arial" w:eastAsia="Times New Roman" w:hAnsi="Arial" w:cs="Times New Roman"/>
      <w:szCs w:val="24"/>
      <w:lang w:eastAsia="ru-RU"/>
    </w:rPr>
  </w:style>
  <w:style w:type="character" w:customStyle="1" w:styleId="FontStyle38">
    <w:name w:val="Font Style38"/>
    <w:rsid w:val="001F17E3"/>
    <w:rPr>
      <w:rFonts w:ascii="Arial" w:hAnsi="Arial" w:cs="Arial" w:hint="default"/>
      <w:sz w:val="20"/>
      <w:szCs w:val="20"/>
    </w:rPr>
  </w:style>
  <w:style w:type="paragraph" w:customStyle="1" w:styleId="Style27">
    <w:name w:val="Style27"/>
    <w:basedOn w:val="a9"/>
    <w:rsid w:val="001F17E3"/>
    <w:pPr>
      <w:widowControl w:val="0"/>
      <w:autoSpaceDE w:val="0"/>
      <w:autoSpaceDN w:val="0"/>
      <w:adjustRightInd w:val="0"/>
      <w:spacing w:line="275" w:lineRule="exact"/>
      <w:ind w:firstLine="758"/>
      <w:jc w:val="both"/>
    </w:pPr>
    <w:rPr>
      <w:rFonts w:ascii="Arial" w:eastAsia="Times New Roman" w:hAnsi="Arial" w:cs="Times New Roman"/>
      <w:szCs w:val="24"/>
      <w:lang w:eastAsia="ru-RU"/>
    </w:rPr>
  </w:style>
  <w:style w:type="paragraph" w:customStyle="1" w:styleId="Style30">
    <w:name w:val="Style30"/>
    <w:basedOn w:val="a9"/>
    <w:rsid w:val="001F17E3"/>
    <w:pPr>
      <w:widowControl w:val="0"/>
      <w:autoSpaceDE w:val="0"/>
      <w:autoSpaceDN w:val="0"/>
      <w:adjustRightInd w:val="0"/>
      <w:spacing w:line="275" w:lineRule="exact"/>
      <w:ind w:firstLine="787"/>
    </w:pPr>
    <w:rPr>
      <w:rFonts w:ascii="Arial" w:eastAsia="Times New Roman" w:hAnsi="Arial" w:cs="Times New Roman"/>
      <w:szCs w:val="24"/>
      <w:lang w:eastAsia="ru-RU"/>
    </w:rPr>
  </w:style>
  <w:style w:type="paragraph" w:customStyle="1" w:styleId="Style22">
    <w:name w:val="Style22"/>
    <w:basedOn w:val="a9"/>
    <w:rsid w:val="001F17E3"/>
    <w:pPr>
      <w:widowControl w:val="0"/>
      <w:autoSpaceDE w:val="0"/>
      <w:autoSpaceDN w:val="0"/>
      <w:adjustRightInd w:val="0"/>
      <w:spacing w:line="280" w:lineRule="exact"/>
      <w:ind w:firstLine="1243"/>
      <w:jc w:val="both"/>
    </w:pPr>
    <w:rPr>
      <w:rFonts w:ascii="Arial" w:eastAsia="Times New Roman" w:hAnsi="Arial" w:cs="Times New Roman"/>
      <w:szCs w:val="24"/>
      <w:lang w:eastAsia="ru-RU"/>
    </w:rPr>
  </w:style>
  <w:style w:type="paragraph" w:customStyle="1" w:styleId="Style26">
    <w:name w:val="Style26"/>
    <w:basedOn w:val="a9"/>
    <w:rsid w:val="001F17E3"/>
    <w:pPr>
      <w:widowControl w:val="0"/>
      <w:autoSpaceDE w:val="0"/>
      <w:autoSpaceDN w:val="0"/>
      <w:adjustRightInd w:val="0"/>
      <w:spacing w:line="280" w:lineRule="exact"/>
      <w:ind w:firstLine="912"/>
    </w:pPr>
    <w:rPr>
      <w:rFonts w:ascii="Arial" w:eastAsia="Times New Roman" w:hAnsi="Arial" w:cs="Times New Roman"/>
      <w:szCs w:val="24"/>
      <w:lang w:eastAsia="ru-RU"/>
    </w:rPr>
  </w:style>
  <w:style w:type="character" w:customStyle="1" w:styleId="FontStyle39">
    <w:name w:val="Font Style39"/>
    <w:rsid w:val="001F17E3"/>
    <w:rPr>
      <w:rFonts w:ascii="Arial" w:hAnsi="Arial" w:cs="Arial" w:hint="default"/>
      <w:b/>
      <w:bCs/>
      <w:sz w:val="20"/>
      <w:szCs w:val="20"/>
    </w:rPr>
  </w:style>
  <w:style w:type="character" w:customStyle="1" w:styleId="FontStyle41">
    <w:name w:val="Font Style41"/>
    <w:rsid w:val="001F17E3"/>
    <w:rPr>
      <w:rFonts w:ascii="Arial" w:hAnsi="Arial" w:cs="Arial" w:hint="default"/>
      <w:spacing w:val="10"/>
      <w:sz w:val="20"/>
      <w:szCs w:val="20"/>
    </w:rPr>
  </w:style>
  <w:style w:type="character" w:customStyle="1" w:styleId="FontStyle42">
    <w:name w:val="Font Style42"/>
    <w:rsid w:val="001F17E3"/>
    <w:rPr>
      <w:rFonts w:ascii="Arial" w:hAnsi="Arial" w:cs="Arial" w:hint="default"/>
      <w:i/>
      <w:iCs/>
      <w:spacing w:val="20"/>
      <w:sz w:val="20"/>
      <w:szCs w:val="20"/>
    </w:rPr>
  </w:style>
  <w:style w:type="character" w:customStyle="1" w:styleId="FontStyle43">
    <w:name w:val="Font Style43"/>
    <w:rsid w:val="001F17E3"/>
    <w:rPr>
      <w:rFonts w:ascii="Arial" w:hAnsi="Arial" w:cs="Arial" w:hint="default"/>
      <w:i/>
      <w:iCs/>
      <w:sz w:val="20"/>
      <w:szCs w:val="20"/>
    </w:rPr>
  </w:style>
  <w:style w:type="character" w:customStyle="1" w:styleId="FontStyle50">
    <w:name w:val="Font Style50"/>
    <w:rsid w:val="001F17E3"/>
    <w:rPr>
      <w:rFonts w:ascii="Arial" w:hAnsi="Arial" w:cs="Arial" w:hint="default"/>
      <w:smallCaps/>
      <w:sz w:val="20"/>
      <w:szCs w:val="20"/>
    </w:rPr>
  </w:style>
  <w:style w:type="character" w:customStyle="1" w:styleId="FontStyle56">
    <w:name w:val="Font Style56"/>
    <w:rsid w:val="001F17E3"/>
    <w:rPr>
      <w:rFonts w:ascii="Arial" w:hAnsi="Arial" w:cs="Arial" w:hint="default"/>
      <w:spacing w:val="10"/>
      <w:sz w:val="18"/>
      <w:szCs w:val="18"/>
    </w:rPr>
  </w:style>
  <w:style w:type="paragraph" w:customStyle="1" w:styleId="3f">
    <w:name w:val="?сновной текст 3"/>
    <w:basedOn w:val="a9"/>
    <w:next w:val="a9"/>
    <w:uiPriority w:val="99"/>
    <w:rsid w:val="001F17E3"/>
    <w:pPr>
      <w:widowControl w:val="0"/>
      <w:autoSpaceDE w:val="0"/>
      <w:autoSpaceDN w:val="0"/>
      <w:adjustRightInd w:val="0"/>
      <w:ind w:right="-30"/>
      <w:jc w:val="both"/>
    </w:pPr>
    <w:rPr>
      <w:rFonts w:eastAsia="Times New Roman" w:cs="Times New Roman"/>
      <w:szCs w:val="24"/>
      <w:lang w:eastAsia="ru-RU"/>
    </w:rPr>
  </w:style>
  <w:style w:type="paragraph" w:customStyle="1" w:styleId="2ff">
    <w:name w:val="Обычный2"/>
    <w:rsid w:val="001F17E3"/>
    <w:pPr>
      <w:snapToGrid w:val="0"/>
      <w:spacing w:after="0" w:line="240" w:lineRule="auto"/>
      <w:ind w:firstLine="709"/>
      <w:jc w:val="both"/>
    </w:pPr>
    <w:rPr>
      <w:rFonts w:ascii="Times New Roman" w:eastAsia="Times New Roman" w:hAnsi="Times New Roman" w:cs="Times New Roman"/>
      <w:szCs w:val="20"/>
      <w:lang w:eastAsia="ru-RU"/>
    </w:rPr>
  </w:style>
  <w:style w:type="character" w:customStyle="1" w:styleId="affffff7">
    <w:name w:val="Для таблицы Знак"/>
    <w:link w:val="affffff8"/>
    <w:locked/>
    <w:rsid w:val="001F17E3"/>
    <w:rPr>
      <w:sz w:val="24"/>
    </w:rPr>
  </w:style>
  <w:style w:type="paragraph" w:customStyle="1" w:styleId="affffff8">
    <w:name w:val="Для таблицы"/>
    <w:basedOn w:val="a9"/>
    <w:link w:val="affffff7"/>
    <w:qFormat/>
    <w:rsid w:val="001F17E3"/>
    <w:pPr>
      <w:spacing w:line="276" w:lineRule="auto"/>
      <w:jc w:val="both"/>
    </w:pPr>
    <w:rPr>
      <w:rFonts w:asciiTheme="minorHAnsi" w:hAnsiTheme="minorHAnsi"/>
    </w:rPr>
  </w:style>
  <w:style w:type="character" w:customStyle="1" w:styleId="affffff9">
    <w:name w:val="Таблица ГП Знак"/>
    <w:link w:val="affffffa"/>
    <w:locked/>
    <w:rsid w:val="001F17E3"/>
    <w:rPr>
      <w:rFonts w:ascii="Tahoma" w:hAnsi="Tahoma" w:cs="Tahoma"/>
    </w:rPr>
  </w:style>
  <w:style w:type="paragraph" w:customStyle="1" w:styleId="affffffa">
    <w:name w:val="Таблица ГП"/>
    <w:basedOn w:val="a9"/>
    <w:next w:val="a9"/>
    <w:link w:val="affffff9"/>
    <w:qFormat/>
    <w:rsid w:val="001F17E3"/>
    <w:pPr>
      <w:ind w:firstLine="851"/>
    </w:pPr>
    <w:rPr>
      <w:rFonts w:ascii="Tahoma" w:hAnsi="Tahoma" w:cs="Tahoma"/>
      <w:sz w:val="22"/>
    </w:rPr>
  </w:style>
  <w:style w:type="paragraph" w:customStyle="1" w:styleId="1ff8">
    <w:name w:val="Подзаголовок1"/>
    <w:basedOn w:val="a9"/>
    <w:rsid w:val="001F17E3"/>
    <w:pPr>
      <w:ind w:firstLine="567"/>
      <w:jc w:val="both"/>
    </w:pPr>
    <w:rPr>
      <w:rFonts w:ascii="Courier New" w:eastAsia="Times New Roman" w:hAnsi="Courier New" w:cs="Times New Roman"/>
      <w:szCs w:val="20"/>
      <w:lang w:eastAsia="ru-RU"/>
    </w:rPr>
  </w:style>
  <w:style w:type="character" w:customStyle="1" w:styleId="15c">
    <w:name w:val="Знак15 Знак"/>
    <w:rsid w:val="001F17E3"/>
    <w:rPr>
      <w:rFonts w:ascii="Times New Roman" w:hAnsi="Times New Roman"/>
      <w:bCs/>
      <w:sz w:val="28"/>
    </w:rPr>
  </w:style>
  <w:style w:type="paragraph" w:customStyle="1" w:styleId="11c">
    <w:name w:val="Обычный11"/>
    <w:rsid w:val="001F17E3"/>
    <w:pPr>
      <w:snapToGrid w:val="0"/>
      <w:spacing w:after="0" w:line="240" w:lineRule="auto"/>
      <w:ind w:firstLine="709"/>
      <w:jc w:val="both"/>
    </w:pPr>
    <w:rPr>
      <w:rFonts w:ascii="Arial" w:eastAsia="Times New Roman" w:hAnsi="Arial" w:cs="Times New Roman"/>
      <w:szCs w:val="20"/>
      <w:lang w:eastAsia="ru-RU"/>
    </w:rPr>
  </w:style>
  <w:style w:type="paragraph" w:customStyle="1" w:styleId="12c">
    <w:name w:val="12"/>
    <w:basedOn w:val="a9"/>
    <w:rsid w:val="001F17E3"/>
    <w:rPr>
      <w:rFonts w:eastAsia="Times New Roman" w:cs="Times New Roman"/>
      <w:szCs w:val="24"/>
      <w:lang w:eastAsia="ru-RU"/>
    </w:rPr>
  </w:style>
  <w:style w:type="character" w:customStyle="1" w:styleId="1ff9">
    <w:name w:val="Заг 1 Знак Знак Знак"/>
    <w:rsid w:val="001F17E3"/>
    <w:rPr>
      <w:b/>
      <w:iCs/>
      <w:caps/>
      <w:color w:val="FFFFFF"/>
      <w:sz w:val="30"/>
      <w:shd w:val="clear" w:color="auto" w:fill="F7225E"/>
    </w:rPr>
  </w:style>
  <w:style w:type="paragraph" w:customStyle="1" w:styleId="2ff0">
    <w:name w:val="Зоголовок 2"/>
    <w:basedOn w:val="21"/>
    <w:rsid w:val="001F17E3"/>
    <w:pPr>
      <w:keepNext/>
      <w:widowControl/>
      <w:suppressAutoHyphens/>
      <w:autoSpaceDE/>
      <w:autoSpaceDN/>
      <w:adjustRightInd/>
      <w:spacing w:before="120" w:after="60"/>
      <w:ind w:left="720" w:firstLine="0"/>
    </w:pPr>
    <w:rPr>
      <w:iCs/>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1F17E3"/>
    <w:rPr>
      <w:rFonts w:ascii="Times New Roman" w:eastAsia="Times New Roman" w:hAnsi="Times New Roman" w:cs="Times New Roman"/>
      <w:b/>
      <w:sz w:val="28"/>
      <w:szCs w:val="20"/>
      <w:lang w:eastAsia="ru-RU"/>
    </w:rPr>
  </w:style>
  <w:style w:type="paragraph" w:customStyle="1" w:styleId="affffffb">
    <w:name w:val="Для записок"/>
    <w:basedOn w:val="a9"/>
    <w:rsid w:val="001F17E3"/>
    <w:pPr>
      <w:spacing w:after="100"/>
      <w:ind w:firstLine="720"/>
      <w:jc w:val="both"/>
    </w:pPr>
    <w:rPr>
      <w:rFonts w:eastAsia="Times New Roman" w:cs="Times New Roman"/>
      <w:szCs w:val="20"/>
      <w:lang w:eastAsia="ar-SA"/>
    </w:rPr>
  </w:style>
  <w:style w:type="paragraph" w:customStyle="1" w:styleId="affffffc">
    <w:name w:val="Стиль"/>
    <w:rsid w:val="001F17E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
    <w:name w:val="Font Style22"/>
    <w:rsid w:val="001F17E3"/>
    <w:rPr>
      <w:rFonts w:ascii="Times New Roman" w:hAnsi="Times New Roman" w:cs="Times New Roman" w:hint="default"/>
      <w:sz w:val="22"/>
      <w:szCs w:val="22"/>
    </w:rPr>
  </w:style>
  <w:style w:type="paragraph" w:styleId="2ff1">
    <w:name w:val="Body Text First Indent 2"/>
    <w:basedOn w:val="afff7"/>
    <w:link w:val="2ff2"/>
    <w:uiPriority w:val="34"/>
    <w:unhideWhenUsed/>
    <w:rsid w:val="001F17E3"/>
    <w:pPr>
      <w:spacing w:after="0" w:line="240" w:lineRule="auto"/>
      <w:ind w:left="360" w:firstLine="360"/>
    </w:pPr>
    <w:rPr>
      <w:rFonts w:ascii="Arial" w:eastAsia="Times New Roman" w:hAnsi="Arial" w:cs="Times New Roman"/>
      <w:sz w:val="24"/>
      <w:szCs w:val="24"/>
      <w:lang w:eastAsia="ru-RU"/>
    </w:rPr>
  </w:style>
  <w:style w:type="character" w:customStyle="1" w:styleId="2ff2">
    <w:name w:val="Красная строка 2 Знак"/>
    <w:basedOn w:val="afff8"/>
    <w:link w:val="2ff1"/>
    <w:uiPriority w:val="34"/>
    <w:rsid w:val="001F17E3"/>
    <w:rPr>
      <w:rFonts w:ascii="Arial" w:eastAsia="Times New Roman" w:hAnsi="Arial" w:cs="Times New Roman"/>
      <w:sz w:val="24"/>
      <w:szCs w:val="24"/>
      <w:lang w:eastAsia="ru-RU"/>
    </w:rPr>
  </w:style>
  <w:style w:type="paragraph" w:styleId="affffffd">
    <w:name w:val="Body Text First Indent"/>
    <w:basedOn w:val="af8"/>
    <w:link w:val="affffffe"/>
    <w:unhideWhenUsed/>
    <w:rsid w:val="001F17E3"/>
    <w:pPr>
      <w:widowControl/>
      <w:spacing w:after="120"/>
      <w:ind w:left="0" w:firstLine="210"/>
      <w:jc w:val="both"/>
    </w:pPr>
    <w:rPr>
      <w:rFonts w:ascii="Arial" w:hAnsi="Arial" w:cs="Times New Roman"/>
      <w:sz w:val="28"/>
      <w:lang w:val="ru-RU" w:eastAsia="ru-RU"/>
    </w:rPr>
  </w:style>
  <w:style w:type="character" w:customStyle="1" w:styleId="affffffe">
    <w:name w:val="Красная строка Знак"/>
    <w:link w:val="affffffd"/>
    <w:rsid w:val="001F17E3"/>
    <w:rPr>
      <w:rFonts w:ascii="Arial" w:eastAsia="Times New Roman" w:hAnsi="Arial" w:cs="Times New Roman"/>
      <w:sz w:val="28"/>
      <w:szCs w:val="24"/>
      <w:lang w:eastAsia="ru-RU"/>
    </w:rPr>
  </w:style>
  <w:style w:type="paragraph" w:customStyle="1" w:styleId="western">
    <w:name w:val="western"/>
    <w:basedOn w:val="a9"/>
    <w:rsid w:val="001F17E3"/>
    <w:pPr>
      <w:spacing w:before="100" w:beforeAutospacing="1" w:after="119"/>
    </w:pPr>
    <w:rPr>
      <w:rFonts w:eastAsia="Times New Roman" w:cs="Times New Roman"/>
      <w:color w:val="000000"/>
      <w:szCs w:val="24"/>
      <w:lang w:eastAsia="ru-RU"/>
    </w:rPr>
  </w:style>
  <w:style w:type="paragraph" w:customStyle="1" w:styleId="a0">
    <w:name w:val="Список с точкой"/>
    <w:basedOn w:val="a9"/>
    <w:link w:val="afffffff"/>
    <w:rsid w:val="001F17E3"/>
    <w:pPr>
      <w:numPr>
        <w:ilvl w:val="7"/>
        <w:numId w:val="10"/>
      </w:numPr>
      <w:jc w:val="both"/>
    </w:pPr>
    <w:rPr>
      <w:rFonts w:eastAsia="Times New Roman" w:cs="Times New Roman"/>
      <w:szCs w:val="24"/>
      <w:lang w:eastAsia="ru-RU"/>
    </w:rPr>
  </w:style>
  <w:style w:type="character" w:customStyle="1" w:styleId="afffffff">
    <w:name w:val="Список с точкой Знак"/>
    <w:basedOn w:val="ab"/>
    <w:link w:val="a0"/>
    <w:rsid w:val="001F17E3"/>
    <w:rPr>
      <w:rFonts w:ascii="Times New Roman" w:eastAsia="Times New Roman" w:hAnsi="Times New Roman" w:cs="Times New Roman"/>
      <w:sz w:val="24"/>
      <w:szCs w:val="24"/>
      <w:lang w:eastAsia="ru-RU"/>
    </w:rPr>
  </w:style>
  <w:style w:type="paragraph" w:customStyle="1" w:styleId="1">
    <w:name w:val="Список маркированный 1"/>
    <w:basedOn w:val="a9"/>
    <w:link w:val="1ffa"/>
    <w:qFormat/>
    <w:rsid w:val="001F17E3"/>
    <w:pPr>
      <w:numPr>
        <w:numId w:val="11"/>
      </w:numPr>
      <w:tabs>
        <w:tab w:val="left" w:pos="1134"/>
      </w:tabs>
      <w:spacing w:line="360" w:lineRule="auto"/>
      <w:jc w:val="both"/>
    </w:pPr>
    <w:rPr>
      <w:rFonts w:eastAsia="Times New Roman" w:cs="Arial"/>
      <w:szCs w:val="24"/>
      <w:lang w:eastAsia="ru-RU"/>
    </w:rPr>
  </w:style>
  <w:style w:type="character" w:customStyle="1" w:styleId="1ffa">
    <w:name w:val="Список маркированный 1 Знак"/>
    <w:basedOn w:val="ab"/>
    <w:link w:val="1"/>
    <w:rsid w:val="001F17E3"/>
    <w:rPr>
      <w:rFonts w:ascii="Times New Roman" w:eastAsia="Times New Roman" w:hAnsi="Times New Roman" w:cs="Arial"/>
      <w:sz w:val="24"/>
      <w:szCs w:val="24"/>
      <w:lang w:eastAsia="ru-RU"/>
    </w:rPr>
  </w:style>
  <w:style w:type="paragraph" w:customStyle="1" w:styleId="ConsPlusCell">
    <w:name w:val="ConsPlusCell"/>
    <w:uiPriority w:val="99"/>
    <w:rsid w:val="001F17E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t2">
    <w:name w:val="cont2"/>
    <w:basedOn w:val="a9"/>
    <w:rsid w:val="001F17E3"/>
    <w:pPr>
      <w:spacing w:before="120" w:after="100" w:afterAutospacing="1"/>
    </w:pPr>
    <w:rPr>
      <w:rFonts w:ascii="Tahoma" w:eastAsia="Times New Roman" w:hAnsi="Tahoma" w:cs="Tahoma"/>
      <w:color w:val="000000"/>
      <w:sz w:val="20"/>
      <w:szCs w:val="20"/>
      <w:lang w:eastAsia="ru-RU"/>
    </w:rPr>
  </w:style>
  <w:style w:type="paragraph" w:customStyle="1" w:styleId="ConsCell">
    <w:name w:val="ConsCell"/>
    <w:uiPriority w:val="99"/>
    <w:rsid w:val="001F17E3"/>
    <w:pPr>
      <w:widowControl w:val="0"/>
      <w:autoSpaceDE w:val="0"/>
      <w:autoSpaceDN w:val="0"/>
      <w:adjustRightInd w:val="0"/>
      <w:spacing w:after="0" w:line="240" w:lineRule="auto"/>
      <w:ind w:left="96" w:right="19772"/>
    </w:pPr>
    <w:rPr>
      <w:rFonts w:ascii="Arial" w:eastAsia="Times New Roman" w:hAnsi="Arial" w:cs="Arial"/>
      <w:sz w:val="20"/>
      <w:szCs w:val="20"/>
      <w:lang w:eastAsia="ru-RU"/>
    </w:rPr>
  </w:style>
  <w:style w:type="character" w:customStyle="1" w:styleId="2ff3">
    <w:name w:val="Основной текст (2)_"/>
    <w:basedOn w:val="ab"/>
    <w:rsid w:val="001F17E3"/>
    <w:rPr>
      <w:rFonts w:ascii="Times New Roman" w:eastAsia="Times New Roman" w:hAnsi="Times New Roman" w:cs="Times New Roman"/>
      <w:b w:val="0"/>
      <w:bCs w:val="0"/>
      <w:i w:val="0"/>
      <w:iCs w:val="0"/>
      <w:smallCaps w:val="0"/>
      <w:strike w:val="0"/>
      <w:sz w:val="22"/>
      <w:szCs w:val="22"/>
      <w:u w:val="none"/>
    </w:rPr>
  </w:style>
  <w:style w:type="character" w:customStyle="1" w:styleId="afffffff0">
    <w:name w:val="Основной текст_"/>
    <w:basedOn w:val="ab"/>
    <w:link w:val="93"/>
    <w:rsid w:val="001F17E3"/>
    <w:rPr>
      <w:sz w:val="27"/>
      <w:szCs w:val="27"/>
      <w:shd w:val="clear" w:color="auto" w:fill="FFFFFF"/>
    </w:rPr>
  </w:style>
  <w:style w:type="character" w:customStyle="1" w:styleId="48">
    <w:name w:val="Основной текст4"/>
    <w:basedOn w:val="afffffff0"/>
    <w:rsid w:val="001F17E3"/>
    <w:rPr>
      <w:color w:val="000000"/>
      <w:spacing w:val="0"/>
      <w:w w:val="100"/>
      <w:position w:val="0"/>
      <w:sz w:val="27"/>
      <w:szCs w:val="27"/>
      <w:shd w:val="clear" w:color="auto" w:fill="FFFFFF"/>
      <w:lang w:val="ru-RU"/>
    </w:rPr>
  </w:style>
  <w:style w:type="character" w:customStyle="1" w:styleId="2ff4">
    <w:name w:val="Основной текст (2)"/>
    <w:basedOn w:val="2ff3"/>
    <w:rsid w:val="001F17E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0"/>
    <w:rsid w:val="001F17E3"/>
    <w:pPr>
      <w:widowControl w:val="0"/>
      <w:shd w:val="clear" w:color="auto" w:fill="FFFFFF"/>
      <w:spacing w:after="300" w:line="331" w:lineRule="exact"/>
      <w:ind w:hanging="1200"/>
    </w:pPr>
    <w:rPr>
      <w:rFonts w:asciiTheme="minorHAnsi" w:hAnsiTheme="minorHAnsi"/>
      <w:sz w:val="27"/>
      <w:szCs w:val="27"/>
    </w:rPr>
  </w:style>
  <w:style w:type="character" w:customStyle="1" w:styleId="49">
    <w:name w:val="Заголовок №4_"/>
    <w:basedOn w:val="ab"/>
    <w:rsid w:val="001F17E3"/>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1F17E3"/>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1">
    <w:name w:val="Основной текст + Полужирный"/>
    <w:basedOn w:val="afffffff0"/>
    <w:rsid w:val="001F17E3"/>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0"/>
    <w:rsid w:val="001F17E3"/>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0">
    <w:name w:val="Основной текст (3)_"/>
    <w:basedOn w:val="ab"/>
    <w:rsid w:val="001F17E3"/>
    <w:rPr>
      <w:rFonts w:ascii="Times New Roman" w:eastAsia="Times New Roman" w:hAnsi="Times New Roman" w:cs="Times New Roman"/>
      <w:b/>
      <w:bCs/>
      <w:i w:val="0"/>
      <w:iCs w:val="0"/>
      <w:smallCaps w:val="0"/>
      <w:strike w:val="0"/>
      <w:sz w:val="27"/>
      <w:szCs w:val="27"/>
      <w:u w:val="none"/>
    </w:rPr>
  </w:style>
  <w:style w:type="character" w:customStyle="1" w:styleId="3f1">
    <w:name w:val="Основной текст (3)"/>
    <w:basedOn w:val="3f0"/>
    <w:rsid w:val="001F17E3"/>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b"/>
    <w:rsid w:val="001F17E3"/>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1F17E3"/>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b"/>
    <w:rsid w:val="001F17E3"/>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1F17E3"/>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1F17E3"/>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5">
    <w:name w:val="Основной текст (2) + Полужирный"/>
    <w:basedOn w:val="2ff3"/>
    <w:rsid w:val="001F17E3"/>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2">
    <w:name w:val="Колонтитул_"/>
    <w:basedOn w:val="ab"/>
    <w:link w:val="afffffff3"/>
    <w:rsid w:val="001F17E3"/>
    <w:rPr>
      <w:sz w:val="27"/>
      <w:szCs w:val="27"/>
      <w:shd w:val="clear" w:color="auto" w:fill="FFFFFF"/>
    </w:rPr>
  </w:style>
  <w:style w:type="character" w:customStyle="1" w:styleId="66">
    <w:name w:val="Основной текст6"/>
    <w:basedOn w:val="afffffff0"/>
    <w:rsid w:val="001F17E3"/>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4">
    <w:name w:val="Колонтитул + Полужирный"/>
    <w:basedOn w:val="afffffff2"/>
    <w:rsid w:val="001F17E3"/>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1F17E3"/>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b"/>
    <w:rsid w:val="001F17E3"/>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1F17E3"/>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b"/>
    <w:rsid w:val="001F17E3"/>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1F17E3"/>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0"/>
    <w:rsid w:val="001F17E3"/>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3"/>
    <w:rsid w:val="001F17E3"/>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3">
    <w:name w:val="Колонтитул"/>
    <w:basedOn w:val="a9"/>
    <w:link w:val="afffffff2"/>
    <w:rsid w:val="001F17E3"/>
    <w:pPr>
      <w:widowControl w:val="0"/>
      <w:shd w:val="clear" w:color="auto" w:fill="FFFFFF"/>
      <w:spacing w:line="0" w:lineRule="atLeast"/>
    </w:pPr>
    <w:rPr>
      <w:rFonts w:asciiTheme="minorHAnsi" w:hAnsiTheme="minorHAnsi"/>
      <w:sz w:val="27"/>
      <w:szCs w:val="27"/>
    </w:rPr>
  </w:style>
  <w:style w:type="character" w:customStyle="1" w:styleId="3f2">
    <w:name w:val="Основной текст (3) + Не полужирный"/>
    <w:basedOn w:val="3f0"/>
    <w:rsid w:val="001F17E3"/>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0"/>
    <w:rsid w:val="001F17E3"/>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0"/>
    <w:rsid w:val="001F17E3"/>
    <w:rPr>
      <w:b/>
      <w:bCs/>
      <w:i/>
      <w:iCs/>
      <w:smallCaps w:val="0"/>
      <w:strike w:val="0"/>
      <w:color w:val="000000"/>
      <w:spacing w:val="0"/>
      <w:w w:val="100"/>
      <w:position w:val="0"/>
      <w:sz w:val="21"/>
      <w:szCs w:val="21"/>
      <w:u w:val="none"/>
      <w:shd w:val="clear" w:color="auto" w:fill="FFFFFF"/>
      <w:lang w:val="ru-RU"/>
    </w:rPr>
  </w:style>
  <w:style w:type="character" w:customStyle="1" w:styleId="3f3">
    <w:name w:val="Подпись к таблице (3)_"/>
    <w:basedOn w:val="ab"/>
    <w:rsid w:val="001F17E3"/>
    <w:rPr>
      <w:rFonts w:ascii="Times New Roman" w:eastAsia="Times New Roman" w:hAnsi="Times New Roman" w:cs="Times New Roman"/>
      <w:b w:val="0"/>
      <w:bCs w:val="0"/>
      <w:i w:val="0"/>
      <w:iCs w:val="0"/>
      <w:smallCaps w:val="0"/>
      <w:strike w:val="0"/>
      <w:sz w:val="27"/>
      <w:szCs w:val="27"/>
      <w:u w:val="none"/>
    </w:rPr>
  </w:style>
  <w:style w:type="character" w:customStyle="1" w:styleId="3f4">
    <w:name w:val="Подпись к таблице (3)"/>
    <w:basedOn w:val="3f3"/>
    <w:rsid w:val="001F17E3"/>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b"/>
    <w:link w:val="68"/>
    <w:rsid w:val="001F17E3"/>
    <w:rPr>
      <w:b/>
      <w:bCs/>
      <w:sz w:val="27"/>
      <w:szCs w:val="27"/>
      <w:shd w:val="clear" w:color="auto" w:fill="FFFFFF"/>
    </w:rPr>
  </w:style>
  <w:style w:type="character" w:customStyle="1" w:styleId="6105pt">
    <w:name w:val="Колонтитул (6) + 10;5 pt"/>
    <w:basedOn w:val="67"/>
    <w:rsid w:val="001F17E3"/>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1F17E3"/>
    <w:pPr>
      <w:widowControl w:val="0"/>
      <w:shd w:val="clear" w:color="auto" w:fill="FFFFFF"/>
      <w:spacing w:line="0" w:lineRule="atLeast"/>
    </w:pPr>
    <w:rPr>
      <w:rFonts w:asciiTheme="minorHAnsi" w:hAnsiTheme="minorHAnsi"/>
      <w:b/>
      <w:bCs/>
      <w:sz w:val="27"/>
      <w:szCs w:val="27"/>
    </w:rPr>
  </w:style>
  <w:style w:type="character" w:customStyle="1" w:styleId="16pt0pt70">
    <w:name w:val="Основной текст + 16 pt;Интервал 0 pt;Масштаб 70%"/>
    <w:basedOn w:val="afffffff0"/>
    <w:rsid w:val="001F17E3"/>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0"/>
    <w:rsid w:val="001F17E3"/>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0"/>
    <w:rsid w:val="001F17E3"/>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0"/>
    <w:rsid w:val="001F17E3"/>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6">
    <w:name w:val="Абзац списка2"/>
    <w:basedOn w:val="a9"/>
    <w:qFormat/>
    <w:rsid w:val="001F17E3"/>
    <w:pPr>
      <w:ind w:left="720" w:firstLine="567"/>
      <w:contextualSpacing/>
    </w:pPr>
    <w:rPr>
      <w:rFonts w:eastAsia="Times New Roman" w:cs="Times New Roman"/>
      <w:sz w:val="28"/>
    </w:rPr>
  </w:style>
  <w:style w:type="paragraph" w:customStyle="1" w:styleId="brownb">
    <w:name w:val="brownb"/>
    <w:basedOn w:val="a9"/>
    <w:rsid w:val="001F17E3"/>
    <w:pPr>
      <w:spacing w:before="100" w:beforeAutospacing="1" w:after="100" w:afterAutospacing="1"/>
    </w:pPr>
    <w:rPr>
      <w:rFonts w:eastAsia="Times New Roman" w:cs="Times New Roman"/>
      <w:szCs w:val="24"/>
      <w:lang w:eastAsia="ru-RU"/>
    </w:rPr>
  </w:style>
  <w:style w:type="numbering" w:customStyle="1" w:styleId="2ff7">
    <w:name w:val="Нет списка2"/>
    <w:next w:val="ad"/>
    <w:semiHidden/>
    <w:unhideWhenUsed/>
    <w:rsid w:val="001F17E3"/>
  </w:style>
  <w:style w:type="paragraph" w:customStyle="1" w:styleId="afffffff5">
    <w:name w:val="Осн"/>
    <w:basedOn w:val="a9"/>
    <w:link w:val="afffffff6"/>
    <w:qFormat/>
    <w:rsid w:val="001F17E3"/>
    <w:pPr>
      <w:spacing w:line="360" w:lineRule="auto"/>
      <w:ind w:firstLine="709"/>
      <w:jc w:val="both"/>
    </w:pPr>
    <w:rPr>
      <w:rFonts w:eastAsia="Times New Roman" w:cs="Times New Roman"/>
      <w:szCs w:val="24"/>
      <w:lang w:eastAsia="ru-RU"/>
    </w:rPr>
  </w:style>
  <w:style w:type="character" w:customStyle="1" w:styleId="afffffff6">
    <w:name w:val="Осн Знак"/>
    <w:basedOn w:val="ab"/>
    <w:link w:val="afffffff5"/>
    <w:rsid w:val="001F17E3"/>
    <w:rPr>
      <w:rFonts w:ascii="Times New Roman" w:eastAsia="Times New Roman" w:hAnsi="Times New Roman" w:cs="Times New Roman"/>
      <w:sz w:val="24"/>
      <w:szCs w:val="24"/>
      <w:lang w:eastAsia="ru-RU"/>
    </w:rPr>
  </w:style>
  <w:style w:type="paragraph" w:customStyle="1" w:styleId="afffffff7">
    <w:name w:val="Таб"/>
    <w:basedOn w:val="afffffff5"/>
    <w:next w:val="afffffff5"/>
    <w:rsid w:val="001F17E3"/>
    <w:pPr>
      <w:spacing w:line="240" w:lineRule="auto"/>
      <w:ind w:firstLine="0"/>
      <w:jc w:val="center"/>
    </w:pPr>
    <w:rPr>
      <w:sz w:val="22"/>
    </w:rPr>
  </w:style>
  <w:style w:type="character" w:customStyle="1" w:styleId="21f">
    <w:name w:val="Заг 2 Знак Знак Знак1 Знак Знак"/>
    <w:basedOn w:val="ab"/>
    <w:link w:val="21f0"/>
    <w:locked/>
    <w:rsid w:val="001F17E3"/>
    <w:rPr>
      <w:rFonts w:ascii="Arial" w:hAnsi="Arial" w:cs="Arial"/>
      <w:b/>
      <w:caps/>
      <w:shadow/>
      <w:color w:val="0070C0"/>
      <w:sz w:val="24"/>
      <w:szCs w:val="28"/>
    </w:rPr>
  </w:style>
  <w:style w:type="paragraph" w:customStyle="1" w:styleId="21f0">
    <w:name w:val="Заг 2 Знак Знак Знак1 Знак"/>
    <w:basedOn w:val="a9"/>
    <w:link w:val="21f"/>
    <w:qFormat/>
    <w:rsid w:val="001F17E3"/>
    <w:pPr>
      <w:spacing w:before="240" w:after="180"/>
      <w:contextualSpacing/>
    </w:pPr>
    <w:rPr>
      <w:rFonts w:ascii="Arial" w:hAnsi="Arial" w:cs="Arial"/>
      <w:b/>
      <w:caps/>
      <w:shadow/>
      <w:color w:val="0070C0"/>
      <w:szCs w:val="28"/>
    </w:rPr>
  </w:style>
  <w:style w:type="paragraph" w:customStyle="1" w:styleId="1ffb">
    <w:name w:val="Обычный (веб)1"/>
    <w:basedOn w:val="a9"/>
    <w:rsid w:val="001F17E3"/>
    <w:rPr>
      <w:rFonts w:ascii="Arial" w:eastAsia="Times New Roman" w:hAnsi="Arial" w:cs="Arial"/>
      <w:sz w:val="18"/>
      <w:szCs w:val="18"/>
      <w:lang w:eastAsia="ru-RU"/>
    </w:rPr>
  </w:style>
  <w:style w:type="paragraph" w:styleId="afffffff8">
    <w:name w:val="endnote text"/>
    <w:basedOn w:val="a9"/>
    <w:link w:val="afffffff9"/>
    <w:semiHidden/>
    <w:rsid w:val="001F17E3"/>
    <w:rPr>
      <w:rFonts w:eastAsia="Times New Roman" w:cs="Times New Roman"/>
      <w:sz w:val="20"/>
      <w:szCs w:val="20"/>
      <w:lang w:eastAsia="ru-RU"/>
    </w:rPr>
  </w:style>
  <w:style w:type="character" w:customStyle="1" w:styleId="afffffff9">
    <w:name w:val="Текст концевой сноски Знак"/>
    <w:basedOn w:val="ab"/>
    <w:link w:val="afffffff8"/>
    <w:semiHidden/>
    <w:rsid w:val="001F17E3"/>
    <w:rPr>
      <w:rFonts w:ascii="Times New Roman" w:eastAsia="Times New Roman" w:hAnsi="Times New Roman" w:cs="Times New Roman"/>
      <w:sz w:val="20"/>
      <w:szCs w:val="20"/>
      <w:lang w:eastAsia="ru-RU"/>
    </w:rPr>
  </w:style>
  <w:style w:type="character" w:customStyle="1" w:styleId="11d">
    <w:name w:val="Знак1 Знак1"/>
    <w:basedOn w:val="ab"/>
    <w:semiHidden/>
    <w:rsid w:val="001F17E3"/>
    <w:rPr>
      <w:rFonts w:ascii="Cambria" w:eastAsia="Times New Roman" w:hAnsi="Cambria" w:cs="Times New Roman"/>
      <w:color w:val="243F60"/>
      <w:sz w:val="24"/>
      <w:lang w:eastAsia="ru-RU"/>
    </w:rPr>
  </w:style>
  <w:style w:type="paragraph" w:customStyle="1" w:styleId="afffffffa">
    <w:name w:val="Знак Знак Знак Знак Знак Знак"/>
    <w:basedOn w:val="a9"/>
    <w:rsid w:val="001F17E3"/>
    <w:pPr>
      <w:spacing w:after="160" w:line="240" w:lineRule="exact"/>
    </w:pPr>
    <w:rPr>
      <w:rFonts w:ascii="Verdana" w:eastAsia="Times New Roman" w:hAnsi="Verdana" w:cs="Times New Roman"/>
      <w:sz w:val="20"/>
      <w:szCs w:val="20"/>
      <w:lang w:val="en-US"/>
    </w:rPr>
  </w:style>
  <w:style w:type="paragraph" w:customStyle="1" w:styleId="2ff8">
    <w:name w:val="Знак Знак Знак2 Знак Знак Знак Знак Знак Знак Знак"/>
    <w:basedOn w:val="a9"/>
    <w:rsid w:val="001F17E3"/>
    <w:rPr>
      <w:rFonts w:ascii="Verdana" w:eastAsia="Times New Roman" w:hAnsi="Verdana" w:cs="Verdana"/>
      <w:sz w:val="20"/>
      <w:szCs w:val="20"/>
      <w:lang w:val="en-US"/>
    </w:rPr>
  </w:style>
  <w:style w:type="paragraph" w:customStyle="1" w:styleId="11e">
    <w:name w:val="Знак Знак1 Знак Знак Знак Знак Знак Знак Знак Знак Знак Знак1 Знак"/>
    <w:basedOn w:val="a9"/>
    <w:rsid w:val="001F17E3"/>
    <w:rPr>
      <w:rFonts w:ascii="Verdana" w:eastAsia="Times New Roman" w:hAnsi="Verdana" w:cs="Verdana"/>
      <w:sz w:val="20"/>
      <w:szCs w:val="20"/>
      <w:lang w:val="en-US"/>
    </w:rPr>
  </w:style>
  <w:style w:type="paragraph" w:customStyle="1" w:styleId="Iniiaiieoaenonionooiii">
    <w:name w:val="Iniiaiie oaeno n ionooiii"/>
    <w:basedOn w:val="a9"/>
    <w:rsid w:val="001F17E3"/>
    <w:pPr>
      <w:widowControl w:val="0"/>
      <w:overflowPunct w:val="0"/>
      <w:autoSpaceDE w:val="0"/>
      <w:autoSpaceDN w:val="0"/>
      <w:adjustRightInd w:val="0"/>
      <w:ind w:firstLine="851"/>
      <w:jc w:val="both"/>
      <w:textAlignment w:val="baseline"/>
    </w:pPr>
    <w:rPr>
      <w:rFonts w:eastAsia="Times New Roman" w:cs="Times New Roman"/>
      <w:sz w:val="28"/>
      <w:szCs w:val="28"/>
      <w:lang w:eastAsia="ru-RU"/>
    </w:rPr>
  </w:style>
  <w:style w:type="character" w:customStyle="1" w:styleId="176">
    <w:name w:val="Знак Знак17"/>
    <w:rsid w:val="001F17E3"/>
    <w:rPr>
      <w:rFonts w:ascii="Times New Roman" w:hAnsi="Times New Roman" w:cs="Times New Roman"/>
      <w:b/>
      <w:bCs/>
      <w:sz w:val="28"/>
      <w:szCs w:val="28"/>
    </w:rPr>
  </w:style>
  <w:style w:type="paragraph" w:customStyle="1" w:styleId="mail">
    <w:name w:val="mail"/>
    <w:basedOn w:val="a9"/>
    <w:rsid w:val="001F17E3"/>
    <w:pPr>
      <w:spacing w:before="100" w:beforeAutospacing="1" w:after="100" w:afterAutospacing="1"/>
    </w:pPr>
    <w:rPr>
      <w:rFonts w:ascii="Calibri" w:eastAsia="Calibri" w:hAnsi="Calibri" w:cs="Times New Roman"/>
      <w:szCs w:val="24"/>
      <w:lang w:eastAsia="ru-RU"/>
    </w:rPr>
  </w:style>
  <w:style w:type="paragraph" w:customStyle="1" w:styleId="22b">
    <w:name w:val="Основной текст 22"/>
    <w:basedOn w:val="a9"/>
    <w:rsid w:val="001F17E3"/>
    <w:pPr>
      <w:overflowPunct w:val="0"/>
      <w:autoSpaceDE w:val="0"/>
      <w:autoSpaceDN w:val="0"/>
      <w:adjustRightInd w:val="0"/>
      <w:spacing w:after="120"/>
      <w:ind w:left="283"/>
      <w:textAlignment w:val="baseline"/>
    </w:pPr>
    <w:rPr>
      <w:rFonts w:eastAsia="Times New Roman" w:cs="Times New Roman"/>
      <w:sz w:val="20"/>
      <w:szCs w:val="20"/>
      <w:lang w:eastAsia="ru-RU"/>
    </w:rPr>
  </w:style>
  <w:style w:type="character" w:customStyle="1" w:styleId="182">
    <w:name w:val="Знак Знак18"/>
    <w:rsid w:val="001F17E3"/>
    <w:rPr>
      <w:rFonts w:ascii="Times New Roman" w:hAnsi="Times New Roman" w:cs="Times New Roman"/>
      <w:i/>
      <w:iCs/>
      <w:sz w:val="28"/>
      <w:szCs w:val="28"/>
    </w:rPr>
  </w:style>
  <w:style w:type="paragraph" w:customStyle="1" w:styleId="Style206">
    <w:name w:val="Style206"/>
    <w:basedOn w:val="a9"/>
    <w:rsid w:val="001F17E3"/>
    <w:pPr>
      <w:widowControl w:val="0"/>
      <w:autoSpaceDE w:val="0"/>
      <w:autoSpaceDN w:val="0"/>
      <w:adjustRightInd w:val="0"/>
      <w:spacing w:line="240" w:lineRule="exact"/>
      <w:ind w:firstLine="283"/>
      <w:jc w:val="both"/>
    </w:pPr>
    <w:rPr>
      <w:rFonts w:eastAsia="Times New Roman" w:cs="Times New Roman"/>
      <w:sz w:val="20"/>
      <w:szCs w:val="24"/>
      <w:lang w:eastAsia="ru-RU"/>
    </w:rPr>
  </w:style>
  <w:style w:type="paragraph" w:customStyle="1" w:styleId="2ff9">
    <w:name w:val="2"/>
    <w:basedOn w:val="a9"/>
    <w:rsid w:val="001F17E3"/>
    <w:pPr>
      <w:spacing w:after="120"/>
    </w:pPr>
    <w:rPr>
      <w:rFonts w:eastAsia="Times New Roman" w:cs="Times New Roman"/>
      <w:b/>
      <w:szCs w:val="16"/>
      <w:lang w:eastAsia="ru-RU"/>
    </w:rPr>
  </w:style>
  <w:style w:type="character" w:customStyle="1" w:styleId="tel">
    <w:name w:val="tel"/>
    <w:basedOn w:val="ab"/>
    <w:rsid w:val="001F17E3"/>
  </w:style>
  <w:style w:type="character" w:customStyle="1" w:styleId="js-phone-country-code">
    <w:name w:val="js-phone-country-code"/>
    <w:basedOn w:val="ab"/>
    <w:rsid w:val="001F17E3"/>
  </w:style>
  <w:style w:type="character" w:customStyle="1" w:styleId="b-company-infomore-contacts">
    <w:name w:val="b-company-info__more-contacts"/>
    <w:basedOn w:val="ab"/>
    <w:rsid w:val="001F17E3"/>
  </w:style>
  <w:style w:type="paragraph" w:customStyle="1" w:styleId="afffffffb">
    <w:name w:val="Таблотст"/>
    <w:uiPriority w:val="99"/>
    <w:rsid w:val="001F17E3"/>
    <w:pPr>
      <w:spacing w:after="200" w:line="220" w:lineRule="exact"/>
      <w:ind w:left="85"/>
    </w:pPr>
    <w:rPr>
      <w:rFonts w:ascii="Arial" w:eastAsia="Calibri" w:hAnsi="Arial" w:cs="Arial"/>
      <w:sz w:val="20"/>
      <w:szCs w:val="20"/>
    </w:rPr>
  </w:style>
  <w:style w:type="paragraph" w:customStyle="1" w:styleId="Oaaeiono">
    <w:name w:val="Oaaeiono"/>
    <w:basedOn w:val="a9"/>
    <w:rsid w:val="001F17E3"/>
    <w:pPr>
      <w:spacing w:line="220" w:lineRule="exact"/>
      <w:ind w:left="85"/>
    </w:pPr>
    <w:rPr>
      <w:rFonts w:ascii="Arial" w:eastAsia="Times New Roman" w:hAnsi="Arial" w:cs="Arial"/>
      <w:sz w:val="20"/>
      <w:szCs w:val="20"/>
      <w:lang w:eastAsia="ru-RU"/>
    </w:rPr>
  </w:style>
  <w:style w:type="paragraph" w:customStyle="1" w:styleId="afffffffc">
    <w:name w:val="Текст доклада"/>
    <w:basedOn w:val="a9"/>
    <w:rsid w:val="001F17E3"/>
    <w:pPr>
      <w:ind w:firstLine="720"/>
      <w:jc w:val="both"/>
    </w:pPr>
    <w:rPr>
      <w:rFonts w:eastAsia="Times New Roman" w:cs="Times New Roman"/>
      <w:sz w:val="22"/>
      <w:szCs w:val="24"/>
      <w:lang w:eastAsia="ru-RU"/>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b"/>
    <w:locked/>
    <w:rsid w:val="001F17E3"/>
    <w:rPr>
      <w:rFonts w:cs="Times New Roman"/>
      <w:spacing w:val="6"/>
      <w:sz w:val="30"/>
      <w:szCs w:val="30"/>
      <w:lang w:eastAsia="ru-RU"/>
    </w:rPr>
  </w:style>
  <w:style w:type="paragraph" w:customStyle="1" w:styleId="ConsNormal">
    <w:name w:val="ConsNormal"/>
    <w:rsid w:val="001F17E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1ffc">
    <w:name w:val="Основной текст с отступом Знак1"/>
    <w:aliases w:val="Знак Знак2"/>
    <w:basedOn w:val="ab"/>
    <w:uiPriority w:val="99"/>
    <w:locked/>
    <w:rsid w:val="001F17E3"/>
    <w:rPr>
      <w:rFonts w:eastAsia="Calibri"/>
      <w:sz w:val="22"/>
      <w:szCs w:val="22"/>
      <w:lang w:eastAsia="en-US"/>
    </w:rPr>
  </w:style>
  <w:style w:type="character" w:customStyle="1" w:styleId="319">
    <w:name w:val="Основной текст с отступом 3 Знак1"/>
    <w:basedOn w:val="ab"/>
    <w:locked/>
    <w:rsid w:val="001F17E3"/>
    <w:rPr>
      <w:rFonts w:ascii="Calibri" w:eastAsia="Times New Roman" w:hAnsi="Calibri" w:cs="Times New Roman"/>
      <w:sz w:val="16"/>
      <w:szCs w:val="16"/>
      <w:lang w:eastAsia="ru-RU"/>
    </w:rPr>
  </w:style>
  <w:style w:type="paragraph" w:customStyle="1" w:styleId="afffffffd">
    <w:name w:val="Табл"/>
    <w:basedOn w:val="a9"/>
    <w:rsid w:val="001F17E3"/>
    <w:pPr>
      <w:spacing w:before="120" w:after="60"/>
      <w:ind w:firstLine="709"/>
      <w:jc w:val="right"/>
    </w:pPr>
    <w:rPr>
      <w:rFonts w:ascii="Arial" w:eastAsia="Times New Roman" w:hAnsi="Arial" w:cs="Arial"/>
      <w:szCs w:val="20"/>
      <w:lang w:eastAsia="ru-RU"/>
    </w:rPr>
  </w:style>
  <w:style w:type="paragraph" w:customStyle="1" w:styleId="4e">
    <w:name w:val="Заголовок 4_"/>
    <w:basedOn w:val="a9"/>
    <w:rsid w:val="001F17E3"/>
    <w:pPr>
      <w:spacing w:before="120" w:after="120"/>
      <w:ind w:firstLine="709"/>
      <w:jc w:val="both"/>
    </w:pPr>
    <w:rPr>
      <w:rFonts w:ascii="Arial" w:eastAsia="Times New Roman" w:hAnsi="Arial" w:cs="Arial"/>
      <w:caps/>
      <w:szCs w:val="24"/>
      <w:lang w:eastAsia="ru-RU"/>
    </w:rPr>
  </w:style>
  <w:style w:type="numbering" w:customStyle="1" w:styleId="a3">
    <w:name w:val="Стиль маркированный"/>
    <w:basedOn w:val="ad"/>
    <w:rsid w:val="001F17E3"/>
    <w:pPr>
      <w:numPr>
        <w:numId w:val="12"/>
      </w:numPr>
    </w:pPr>
  </w:style>
  <w:style w:type="paragraph" w:customStyle="1" w:styleId="1ffd">
    <w:name w:val="Перечисление 1"/>
    <w:basedOn w:val="a9"/>
    <w:rsid w:val="001F17E3"/>
    <w:pPr>
      <w:tabs>
        <w:tab w:val="num" w:pos="720"/>
      </w:tabs>
      <w:spacing w:after="60"/>
      <w:ind w:left="720" w:hanging="360"/>
      <w:jc w:val="both"/>
    </w:pPr>
    <w:rPr>
      <w:rFonts w:ascii="Arial" w:eastAsia="Times New Roman" w:hAnsi="Arial" w:cs="Arial"/>
      <w:szCs w:val="20"/>
      <w:lang w:eastAsia="ru-RU"/>
    </w:rPr>
  </w:style>
  <w:style w:type="paragraph" w:customStyle="1" w:styleId="3f5">
    <w:name w:val="Заголовок 3__"/>
    <w:basedOn w:val="afff7"/>
    <w:rsid w:val="001F17E3"/>
    <w:pPr>
      <w:spacing w:before="120" w:after="240" w:line="240" w:lineRule="auto"/>
      <w:ind w:left="0"/>
      <w:jc w:val="both"/>
    </w:pPr>
    <w:rPr>
      <w:rFonts w:ascii="Arial" w:eastAsia="Times New Roman" w:hAnsi="Arial" w:cs="Times New Roman"/>
      <w:b/>
      <w:bCs/>
      <w:i/>
      <w:iCs/>
      <w:sz w:val="24"/>
      <w:szCs w:val="20"/>
      <w:lang w:eastAsia="ru-RU"/>
    </w:rPr>
  </w:style>
  <w:style w:type="numbering" w:customStyle="1" w:styleId="11">
    <w:name w:val="Стиль маркированный1"/>
    <w:basedOn w:val="ad"/>
    <w:rsid w:val="001F17E3"/>
    <w:pPr>
      <w:numPr>
        <w:numId w:val="13"/>
      </w:numPr>
    </w:pPr>
  </w:style>
  <w:style w:type="paragraph" w:customStyle="1" w:styleId="1ffe">
    <w:name w:val="Заголовок 1_"/>
    <w:basedOn w:val="12"/>
    <w:rsid w:val="001F17E3"/>
    <w:pPr>
      <w:keepNext/>
      <w:widowControl/>
      <w:autoSpaceDE/>
      <w:autoSpaceDN/>
      <w:adjustRightInd/>
      <w:spacing w:before="240" w:after="180"/>
      <w:ind w:left="0"/>
      <w:contextualSpacing/>
    </w:pPr>
    <w:rPr>
      <w:rFonts w:ascii="Arial Black" w:hAnsi="Arial Black" w:cs="Arial"/>
      <w:bCs w:val="0"/>
      <w:caps/>
      <w:shadow/>
      <w:kern w:val="32"/>
    </w:rPr>
  </w:style>
  <w:style w:type="paragraph" w:customStyle="1" w:styleId="rtecenter">
    <w:name w:val="rtecenter"/>
    <w:basedOn w:val="a9"/>
    <w:rsid w:val="001F17E3"/>
    <w:pPr>
      <w:spacing w:before="100" w:beforeAutospacing="1" w:after="100" w:afterAutospacing="1"/>
    </w:pPr>
    <w:rPr>
      <w:rFonts w:eastAsia="Times New Roman" w:cs="Times New Roman"/>
      <w:szCs w:val="24"/>
      <w:lang w:eastAsia="ru-RU"/>
    </w:rPr>
  </w:style>
  <w:style w:type="character" w:customStyle="1" w:styleId="reference">
    <w:name w:val="reference"/>
    <w:basedOn w:val="ab"/>
    <w:rsid w:val="001F17E3"/>
  </w:style>
  <w:style w:type="paragraph" w:customStyle="1" w:styleId="2ffa">
    <w:name w:val="Основной текст2"/>
    <w:basedOn w:val="a9"/>
    <w:rsid w:val="001F17E3"/>
    <w:pPr>
      <w:shd w:val="clear" w:color="auto" w:fill="FFFFFF"/>
      <w:spacing w:line="414" w:lineRule="exact"/>
      <w:ind w:hanging="580"/>
    </w:pPr>
    <w:rPr>
      <w:rFonts w:eastAsia="Times New Roman" w:cs="Times New Roman"/>
      <w:sz w:val="19"/>
      <w:szCs w:val="19"/>
      <w:lang w:eastAsia="ar-SA"/>
    </w:rPr>
  </w:style>
  <w:style w:type="paragraph" w:customStyle="1" w:styleId="afffffffe">
    <w:name w:val="Текст таблицы"/>
    <w:basedOn w:val="a9"/>
    <w:rsid w:val="001F17E3"/>
    <w:pPr>
      <w:widowControl w:val="0"/>
      <w:suppressAutoHyphens/>
      <w:autoSpaceDE w:val="0"/>
      <w:spacing w:before="40" w:after="40"/>
    </w:pPr>
    <w:rPr>
      <w:rFonts w:eastAsia="Times New Roman" w:cs="Times New Roman"/>
      <w:szCs w:val="20"/>
      <w:lang w:eastAsia="ar-SA"/>
    </w:rPr>
  </w:style>
  <w:style w:type="paragraph" w:customStyle="1" w:styleId="1fff">
    <w:name w:val="Название объекта1"/>
    <w:basedOn w:val="a9"/>
    <w:next w:val="a9"/>
    <w:rsid w:val="001F17E3"/>
    <w:pPr>
      <w:tabs>
        <w:tab w:val="num" w:pos="720"/>
      </w:tabs>
      <w:suppressAutoHyphens/>
      <w:jc w:val="center"/>
    </w:pPr>
    <w:rPr>
      <w:rFonts w:eastAsia="Times New Roman" w:cs="Times New Roman"/>
      <w:i/>
      <w:sz w:val="20"/>
      <w:szCs w:val="20"/>
      <w:lang w:eastAsia="ar-SA"/>
    </w:rPr>
  </w:style>
  <w:style w:type="character" w:customStyle="1" w:styleId="ff2">
    <w:name w:val="ff2"/>
    <w:basedOn w:val="ab"/>
    <w:rsid w:val="001F17E3"/>
  </w:style>
  <w:style w:type="character" w:customStyle="1" w:styleId="ff1">
    <w:name w:val="ff1"/>
    <w:basedOn w:val="ab"/>
    <w:rsid w:val="001F17E3"/>
  </w:style>
  <w:style w:type="character" w:customStyle="1" w:styleId="orglinkcontact">
    <w:name w:val="org_link_contact"/>
    <w:basedOn w:val="ab"/>
    <w:rsid w:val="001F17E3"/>
  </w:style>
  <w:style w:type="character" w:customStyle="1" w:styleId="orglinkcomment">
    <w:name w:val="org_link_comment"/>
    <w:basedOn w:val="ab"/>
    <w:rsid w:val="001F17E3"/>
  </w:style>
  <w:style w:type="character" w:customStyle="1" w:styleId="adr-title2">
    <w:name w:val="adr-title2"/>
    <w:basedOn w:val="ab"/>
    <w:rsid w:val="001F17E3"/>
    <w:rPr>
      <w:vanish w:val="0"/>
      <w:webHidden w:val="0"/>
      <w:color w:val="949494"/>
      <w:sz w:val="24"/>
      <w:szCs w:val="24"/>
      <w:specVanish w:val="0"/>
    </w:rPr>
  </w:style>
  <w:style w:type="character" w:customStyle="1" w:styleId="postal-code">
    <w:name w:val="postal-code"/>
    <w:basedOn w:val="ab"/>
    <w:rsid w:val="001F17E3"/>
  </w:style>
  <w:style w:type="character" w:customStyle="1" w:styleId="locality">
    <w:name w:val="locality"/>
    <w:basedOn w:val="ab"/>
    <w:rsid w:val="001F17E3"/>
  </w:style>
  <w:style w:type="character" w:customStyle="1" w:styleId="street-address">
    <w:name w:val="street-address"/>
    <w:basedOn w:val="ab"/>
    <w:rsid w:val="001F17E3"/>
  </w:style>
  <w:style w:type="character" w:customStyle="1" w:styleId="extended-address">
    <w:name w:val="extended-address"/>
    <w:basedOn w:val="ab"/>
    <w:rsid w:val="001F17E3"/>
  </w:style>
  <w:style w:type="character" w:customStyle="1" w:styleId="orglinkurl">
    <w:name w:val="org_link_url"/>
    <w:basedOn w:val="ab"/>
    <w:rsid w:val="001F17E3"/>
  </w:style>
  <w:style w:type="character" w:customStyle="1" w:styleId="type">
    <w:name w:val="type"/>
    <w:basedOn w:val="ab"/>
    <w:rsid w:val="001F17E3"/>
  </w:style>
  <w:style w:type="paragraph" w:customStyle="1" w:styleId="WW-">
    <w:name w:val="WW-Без интервала"/>
    <w:rsid w:val="001F17E3"/>
    <w:pPr>
      <w:suppressAutoHyphens/>
      <w:spacing w:after="60" w:line="240" w:lineRule="auto"/>
      <w:ind w:firstLine="709"/>
      <w:jc w:val="both"/>
    </w:pPr>
    <w:rPr>
      <w:rFonts w:ascii="Times New Roman" w:eastAsia="Arial" w:hAnsi="Times New Roman" w:cs="Calibri"/>
      <w:sz w:val="24"/>
      <w:szCs w:val="24"/>
      <w:lang w:eastAsia="ar-SA"/>
    </w:rPr>
  </w:style>
  <w:style w:type="paragraph" w:customStyle="1" w:styleId="1fff0">
    <w:name w:val="Таблица1"/>
    <w:basedOn w:val="a9"/>
    <w:rsid w:val="001F17E3"/>
    <w:pPr>
      <w:suppressAutoHyphens/>
      <w:jc w:val="center"/>
    </w:pPr>
    <w:rPr>
      <w:rFonts w:eastAsia="Times New Roman" w:cs="Times New Roman"/>
      <w:b/>
      <w:sz w:val="20"/>
      <w:szCs w:val="20"/>
      <w:lang w:eastAsia="ar-SA"/>
    </w:rPr>
  </w:style>
  <w:style w:type="character" w:customStyle="1" w:styleId="smokved">
    <w:name w:val="sm_okved"/>
    <w:basedOn w:val="ab"/>
    <w:rsid w:val="001F17E3"/>
  </w:style>
  <w:style w:type="paragraph" w:customStyle="1" w:styleId="affffffff">
    <w:name w:val="Данные таблицы"/>
    <w:basedOn w:val="afffffffe"/>
    <w:rsid w:val="001F17E3"/>
    <w:pPr>
      <w:suppressAutoHyphens w:val="0"/>
      <w:autoSpaceDN w:val="0"/>
      <w:adjustRightInd w:val="0"/>
      <w:jc w:val="right"/>
    </w:pPr>
    <w:rPr>
      <w:rFonts w:eastAsia="Calibri"/>
      <w:szCs w:val="24"/>
      <w:lang w:eastAsia="ru-RU"/>
    </w:rPr>
  </w:style>
  <w:style w:type="character" w:customStyle="1" w:styleId="FontStyle33">
    <w:name w:val="Font Style33"/>
    <w:basedOn w:val="ab"/>
    <w:rsid w:val="001F17E3"/>
    <w:rPr>
      <w:rFonts w:ascii="Arial Narrow" w:hAnsi="Arial Narrow" w:cs="Arial Narrow"/>
      <w:b/>
      <w:bCs/>
      <w:sz w:val="26"/>
      <w:szCs w:val="26"/>
    </w:rPr>
  </w:style>
  <w:style w:type="character" w:customStyle="1" w:styleId="FontStyle37">
    <w:name w:val="Font Style37"/>
    <w:basedOn w:val="ab"/>
    <w:rsid w:val="001F17E3"/>
    <w:rPr>
      <w:rFonts w:ascii="Arial" w:hAnsi="Arial" w:cs="Arial"/>
      <w:sz w:val="26"/>
      <w:szCs w:val="26"/>
    </w:rPr>
  </w:style>
  <w:style w:type="paragraph" w:customStyle="1" w:styleId="Style6">
    <w:name w:val="Style6"/>
    <w:basedOn w:val="a9"/>
    <w:rsid w:val="001F17E3"/>
    <w:pPr>
      <w:widowControl w:val="0"/>
      <w:suppressAutoHyphens/>
      <w:autoSpaceDE w:val="0"/>
    </w:pPr>
    <w:rPr>
      <w:rFonts w:ascii="Arial Narrow" w:eastAsia="Times New Roman" w:hAnsi="Arial Narrow" w:cs="Times New Roman"/>
      <w:szCs w:val="24"/>
      <w:lang w:eastAsia="ar-SA"/>
    </w:rPr>
  </w:style>
  <w:style w:type="paragraph" w:customStyle="1" w:styleId="Style7">
    <w:name w:val="Style7"/>
    <w:basedOn w:val="a9"/>
    <w:rsid w:val="001F17E3"/>
    <w:pPr>
      <w:widowControl w:val="0"/>
      <w:suppressAutoHyphens/>
      <w:autoSpaceDE w:val="0"/>
    </w:pPr>
    <w:rPr>
      <w:rFonts w:ascii="Arial Narrow" w:eastAsia="Times New Roman" w:hAnsi="Arial Narrow" w:cs="Times New Roman"/>
      <w:szCs w:val="24"/>
      <w:lang w:eastAsia="ar-SA"/>
    </w:rPr>
  </w:style>
  <w:style w:type="paragraph" w:customStyle="1" w:styleId="Style9">
    <w:name w:val="Style9"/>
    <w:basedOn w:val="a9"/>
    <w:rsid w:val="001F17E3"/>
    <w:pPr>
      <w:widowControl w:val="0"/>
      <w:suppressAutoHyphens/>
      <w:autoSpaceDE w:val="0"/>
      <w:spacing w:line="336" w:lineRule="exact"/>
    </w:pPr>
    <w:rPr>
      <w:rFonts w:ascii="Arial Narrow" w:eastAsia="Times New Roman" w:hAnsi="Arial Narrow" w:cs="Times New Roman"/>
      <w:szCs w:val="24"/>
      <w:lang w:eastAsia="ar-SA"/>
    </w:rPr>
  </w:style>
  <w:style w:type="paragraph" w:customStyle="1" w:styleId="1fff1">
    <w:name w:val="Заголовок 1 Шелестов"/>
    <w:basedOn w:val="a9"/>
    <w:next w:val="a9"/>
    <w:link w:val="1fff2"/>
    <w:qFormat/>
    <w:rsid w:val="001F17E3"/>
    <w:pPr>
      <w:keepNext/>
      <w:keepLines/>
      <w:pageBreakBefore/>
      <w:spacing w:before="240" w:after="120"/>
      <w:ind w:firstLine="851"/>
      <w:jc w:val="both"/>
      <w:outlineLvl w:val="0"/>
    </w:pPr>
    <w:rPr>
      <w:rFonts w:ascii="Arial" w:eastAsia="Times New Roman" w:hAnsi="Arial" w:cs="Arial"/>
      <w:b/>
      <w:bCs/>
      <w:caps/>
      <w:kern w:val="32"/>
      <w:sz w:val="28"/>
      <w:szCs w:val="32"/>
      <w:lang w:eastAsia="ru-RU"/>
    </w:rPr>
  </w:style>
  <w:style w:type="character" w:customStyle="1" w:styleId="1fff2">
    <w:name w:val="Заголовок 1 Шелестов Знак"/>
    <w:link w:val="1fff1"/>
    <w:rsid w:val="001F17E3"/>
    <w:rPr>
      <w:rFonts w:ascii="Arial" w:eastAsia="Times New Roman" w:hAnsi="Arial" w:cs="Arial"/>
      <w:b/>
      <w:bCs/>
      <w:caps/>
      <w:kern w:val="32"/>
      <w:sz w:val="28"/>
      <w:szCs w:val="32"/>
      <w:lang w:eastAsia="ru-RU"/>
    </w:rPr>
  </w:style>
  <w:style w:type="paragraph" w:customStyle="1" w:styleId="2ffb">
    <w:name w:val="Заголовок 2 Шелестов"/>
    <w:basedOn w:val="a9"/>
    <w:next w:val="a9"/>
    <w:link w:val="2ffc"/>
    <w:qFormat/>
    <w:rsid w:val="001F17E3"/>
    <w:pPr>
      <w:keepNext/>
      <w:keepLines/>
      <w:spacing w:before="240" w:after="120"/>
      <w:ind w:firstLine="851"/>
      <w:jc w:val="both"/>
      <w:outlineLvl w:val="1"/>
    </w:pPr>
    <w:rPr>
      <w:rFonts w:eastAsia="Times New Roman" w:cs="Arial"/>
      <w:b/>
      <w:iCs/>
      <w:sz w:val="28"/>
      <w:szCs w:val="28"/>
      <w:lang w:eastAsia="ru-RU"/>
    </w:rPr>
  </w:style>
  <w:style w:type="character" w:customStyle="1" w:styleId="2ffc">
    <w:name w:val="Заголовок 2 Шелестов Знак"/>
    <w:link w:val="2ffb"/>
    <w:rsid w:val="001F17E3"/>
    <w:rPr>
      <w:rFonts w:ascii="Times New Roman" w:eastAsia="Times New Roman" w:hAnsi="Times New Roman" w:cs="Arial"/>
      <w:b/>
      <w:iCs/>
      <w:sz w:val="28"/>
      <w:szCs w:val="28"/>
      <w:lang w:eastAsia="ru-RU"/>
    </w:rPr>
  </w:style>
  <w:style w:type="paragraph" w:customStyle="1" w:styleId="3f6">
    <w:name w:val="Заголовок 3 Шелестов"/>
    <w:basedOn w:val="a9"/>
    <w:next w:val="a9"/>
    <w:link w:val="3f7"/>
    <w:qFormat/>
    <w:rsid w:val="001F17E3"/>
    <w:pPr>
      <w:keepNext/>
      <w:keepLines/>
      <w:tabs>
        <w:tab w:val="left" w:pos="9344"/>
      </w:tabs>
      <w:spacing w:before="240" w:after="120"/>
      <w:ind w:firstLine="851"/>
      <w:jc w:val="both"/>
      <w:outlineLvl w:val="2"/>
    </w:pPr>
    <w:rPr>
      <w:rFonts w:eastAsia="Times New Roman" w:cs="Arial"/>
      <w:b/>
      <w:szCs w:val="26"/>
      <w:lang w:eastAsia="ru-RU"/>
    </w:rPr>
  </w:style>
  <w:style w:type="character" w:customStyle="1" w:styleId="3f7">
    <w:name w:val="Заголовок 3 Шелестов Знак"/>
    <w:link w:val="3f6"/>
    <w:rsid w:val="001F17E3"/>
    <w:rPr>
      <w:rFonts w:ascii="Times New Roman" w:eastAsia="Times New Roman" w:hAnsi="Times New Roman" w:cs="Arial"/>
      <w:b/>
      <w:sz w:val="24"/>
      <w:szCs w:val="26"/>
      <w:lang w:eastAsia="ru-RU"/>
    </w:rPr>
  </w:style>
  <w:style w:type="paragraph" w:customStyle="1" w:styleId="4f">
    <w:name w:val="Заголовок 4 Шелестов"/>
    <w:basedOn w:val="3f6"/>
    <w:next w:val="a9"/>
    <w:link w:val="4f0"/>
    <w:qFormat/>
    <w:rsid w:val="001F17E3"/>
    <w:pPr>
      <w:outlineLvl w:val="3"/>
    </w:pPr>
    <w:rPr>
      <w:i/>
    </w:rPr>
  </w:style>
  <w:style w:type="character" w:customStyle="1" w:styleId="4f0">
    <w:name w:val="Заголовок 4 Шелестов Знак"/>
    <w:link w:val="4f"/>
    <w:rsid w:val="001F17E3"/>
    <w:rPr>
      <w:rFonts w:ascii="Times New Roman" w:eastAsia="Times New Roman" w:hAnsi="Times New Roman" w:cs="Arial"/>
      <w:b/>
      <w:i/>
      <w:sz w:val="24"/>
      <w:szCs w:val="26"/>
      <w:lang w:eastAsia="ru-RU"/>
    </w:rPr>
  </w:style>
  <w:style w:type="paragraph" w:customStyle="1" w:styleId="1fff3">
    <w:name w:val="Стиль Заголовок 1"/>
    <w:aliases w:val="новая страница + по ширине Междустр.интервал:  о..."/>
    <w:basedOn w:val="12"/>
    <w:rsid w:val="001F17E3"/>
    <w:pPr>
      <w:pageBreakBefore/>
      <w:autoSpaceDE/>
      <w:autoSpaceDN/>
      <w:adjustRightInd/>
      <w:spacing w:before="120" w:after="120"/>
      <w:ind w:left="737" w:right="737" w:firstLine="851"/>
      <w:jc w:val="both"/>
    </w:pPr>
    <w:rPr>
      <w:b w:val="0"/>
      <w:bCs w:val="0"/>
      <w:caps/>
      <w:sz w:val="24"/>
      <w:szCs w:val="24"/>
    </w:rPr>
  </w:style>
  <w:style w:type="paragraph" w:customStyle="1" w:styleId="FR3">
    <w:name w:val="FR3"/>
    <w:rsid w:val="001F17E3"/>
    <w:pPr>
      <w:widowControl w:val="0"/>
      <w:spacing w:before="420" w:after="0" w:line="340" w:lineRule="auto"/>
      <w:ind w:firstLine="851"/>
      <w:jc w:val="center"/>
    </w:pPr>
    <w:rPr>
      <w:rFonts w:ascii="Arial" w:eastAsia="Times New Roman" w:hAnsi="Arial" w:cs="Arial"/>
      <w:lang w:eastAsia="ru-RU"/>
    </w:rPr>
  </w:style>
  <w:style w:type="paragraph" w:customStyle="1" w:styleId="affffffff0">
    <w:name w:val="Рисунок название"/>
    <w:basedOn w:val="affe"/>
    <w:next w:val="a9"/>
    <w:autoRedefine/>
    <w:rsid w:val="001F17E3"/>
    <w:pPr>
      <w:keepNext w:val="0"/>
      <w:widowControl w:val="0"/>
      <w:spacing w:after="0"/>
      <w:ind w:firstLine="851"/>
      <w:jc w:val="center"/>
    </w:pPr>
    <w:rPr>
      <w:rFonts w:eastAsia="Times New Roman" w:cs="Times New Roman"/>
      <w:bCs w:val="0"/>
      <w:i w:val="0"/>
      <w:color w:val="auto"/>
      <w:sz w:val="26"/>
      <w:szCs w:val="26"/>
    </w:rPr>
  </w:style>
  <w:style w:type="paragraph" w:customStyle="1" w:styleId="31a">
    <w:name w:val="Основной текст 31"/>
    <w:basedOn w:val="a9"/>
    <w:uiPriority w:val="99"/>
    <w:rsid w:val="001F17E3"/>
    <w:pPr>
      <w:widowControl w:val="0"/>
      <w:ind w:firstLine="720"/>
      <w:jc w:val="both"/>
    </w:pPr>
    <w:rPr>
      <w:rFonts w:eastAsia="Times New Roman" w:cs="Times New Roman"/>
      <w:szCs w:val="24"/>
      <w:lang w:eastAsia="ru-RU"/>
    </w:rPr>
  </w:style>
  <w:style w:type="paragraph" w:customStyle="1" w:styleId="affffffff1">
    <w:name w:val="Рисунок"/>
    <w:basedOn w:val="a9"/>
    <w:rsid w:val="001F17E3"/>
    <w:pPr>
      <w:spacing w:before="200" w:after="120"/>
      <w:ind w:firstLine="851"/>
      <w:jc w:val="center"/>
    </w:pPr>
    <w:rPr>
      <w:rFonts w:eastAsia="Times New Roman" w:cs="Times New Roman"/>
      <w:szCs w:val="24"/>
      <w:lang w:eastAsia="ru-RU"/>
    </w:rPr>
  </w:style>
  <w:style w:type="paragraph" w:customStyle="1" w:styleId="xl27">
    <w:name w:val="xl27"/>
    <w:basedOn w:val="a9"/>
    <w:uiPriority w:val="99"/>
    <w:rsid w:val="001F17E3"/>
    <w:pPr>
      <w:pBdr>
        <w:bottom w:val="single" w:sz="4" w:space="0" w:color="auto"/>
      </w:pBdr>
      <w:spacing w:before="100" w:beforeAutospacing="1" w:after="100" w:afterAutospacing="1"/>
      <w:ind w:firstLine="709"/>
      <w:jc w:val="both"/>
    </w:pPr>
    <w:rPr>
      <w:rFonts w:eastAsia="Times New Roman" w:cs="Times New Roman"/>
      <w:szCs w:val="24"/>
      <w:lang w:eastAsia="ru-RU"/>
    </w:rPr>
  </w:style>
  <w:style w:type="paragraph" w:customStyle="1" w:styleId="1fff4">
    <w:name w:val="1"/>
    <w:basedOn w:val="a9"/>
    <w:next w:val="af7"/>
    <w:rsid w:val="001F17E3"/>
    <w:pPr>
      <w:spacing w:before="100" w:after="100"/>
      <w:ind w:firstLine="851"/>
      <w:jc w:val="both"/>
    </w:pPr>
    <w:rPr>
      <w:rFonts w:ascii="Verdana" w:eastAsia="Arial Unicode MS" w:hAnsi="Verdana" w:cs="Arial Unicode MS"/>
      <w:color w:val="353535"/>
      <w:sz w:val="18"/>
      <w:szCs w:val="18"/>
      <w:lang w:eastAsia="ru-RU"/>
    </w:rPr>
  </w:style>
  <w:style w:type="paragraph" w:customStyle="1" w:styleId="3f8">
    <w:name w:val="Стиль3"/>
    <w:basedOn w:val="41"/>
    <w:rsid w:val="001F17E3"/>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1F17E3"/>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1F17E3"/>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2">
    <w:name w:val="ТТТ"/>
    <w:basedOn w:val="afff7"/>
    <w:rsid w:val="001F17E3"/>
    <w:pPr>
      <w:widowControl w:val="0"/>
      <w:tabs>
        <w:tab w:val="right" w:leader="dot" w:pos="9361"/>
      </w:tabs>
      <w:spacing w:after="0" w:line="360" w:lineRule="auto"/>
      <w:ind w:left="0" w:firstLine="720"/>
      <w:jc w:val="both"/>
    </w:pPr>
    <w:rPr>
      <w:rFonts w:ascii="Times New Roman" w:eastAsia="Times New Roman" w:hAnsi="Times New Roman" w:cs="Times New Roman"/>
      <w:spacing w:val="20"/>
      <w:sz w:val="24"/>
      <w:szCs w:val="24"/>
      <w:lang w:eastAsia="ru-RU"/>
    </w:rPr>
  </w:style>
  <w:style w:type="paragraph" w:customStyle="1" w:styleId="Iiiaeuiue">
    <w:name w:val="Ii?iaeuiue"/>
    <w:rsid w:val="001F17E3"/>
    <w:pPr>
      <w:spacing w:after="0" w:line="240" w:lineRule="auto"/>
      <w:ind w:firstLine="851"/>
      <w:jc w:val="center"/>
    </w:pPr>
    <w:rPr>
      <w:rFonts w:ascii="Baltica" w:eastAsia="Times New Roman" w:hAnsi="Baltica" w:cs="Times New Roman"/>
      <w:sz w:val="24"/>
      <w:szCs w:val="20"/>
      <w:lang w:eastAsia="ru-RU"/>
    </w:rPr>
  </w:style>
  <w:style w:type="paragraph" w:customStyle="1" w:styleId="aHeader">
    <w:name w:val="a_Header"/>
    <w:basedOn w:val="a9"/>
    <w:rsid w:val="001F17E3"/>
    <w:pPr>
      <w:tabs>
        <w:tab w:val="left" w:pos="1985"/>
      </w:tabs>
      <w:spacing w:after="60"/>
      <w:ind w:firstLine="851"/>
      <w:jc w:val="center"/>
    </w:pPr>
    <w:rPr>
      <w:rFonts w:ascii="Courier New" w:eastAsia="Times New Roman" w:hAnsi="Courier New" w:cs="Times New Roman"/>
      <w:szCs w:val="20"/>
      <w:lang w:eastAsia="ru-RU"/>
    </w:rPr>
  </w:style>
  <w:style w:type="paragraph" w:styleId="1fff5">
    <w:name w:val="index 1"/>
    <w:basedOn w:val="a9"/>
    <w:next w:val="a9"/>
    <w:autoRedefine/>
    <w:uiPriority w:val="99"/>
    <w:semiHidden/>
    <w:rsid w:val="001F17E3"/>
    <w:pPr>
      <w:ind w:left="220" w:hanging="220"/>
      <w:jc w:val="both"/>
    </w:pPr>
    <w:rPr>
      <w:rFonts w:eastAsia="Times New Roman" w:cs="Arial"/>
      <w:szCs w:val="24"/>
      <w:lang w:eastAsia="ru-RU"/>
    </w:rPr>
  </w:style>
  <w:style w:type="paragraph" w:styleId="affffffff3">
    <w:name w:val="index heading"/>
    <w:basedOn w:val="a9"/>
    <w:next w:val="1fff5"/>
    <w:rsid w:val="001F17E3"/>
    <w:pPr>
      <w:ind w:firstLine="851"/>
      <w:jc w:val="both"/>
    </w:pPr>
    <w:rPr>
      <w:rFonts w:eastAsia="Times New Roman" w:cs="Times New Roman"/>
      <w:sz w:val="28"/>
      <w:szCs w:val="20"/>
      <w:lang w:eastAsia="ru-RU"/>
    </w:rPr>
  </w:style>
  <w:style w:type="paragraph" w:customStyle="1" w:styleId="69">
    <w:name w:val="Стиль6"/>
    <w:basedOn w:val="1b"/>
    <w:rsid w:val="001F17E3"/>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1F17E3"/>
    <w:pPr>
      <w:ind w:firstLine="851"/>
      <w:jc w:val="both"/>
    </w:pPr>
    <w:rPr>
      <w:rFonts w:eastAsia="Times New Roman" w:cs="Arial"/>
      <w:szCs w:val="24"/>
      <w:lang w:eastAsia="ru-RU"/>
    </w:rPr>
  </w:style>
  <w:style w:type="paragraph" w:customStyle="1" w:styleId="83">
    <w:name w:val="Стиль8"/>
    <w:basedOn w:val="a9"/>
    <w:rsid w:val="001F17E3"/>
    <w:pPr>
      <w:ind w:firstLine="851"/>
      <w:jc w:val="both"/>
    </w:pPr>
    <w:rPr>
      <w:rFonts w:eastAsia="Times New Roman" w:cs="Arial"/>
      <w:szCs w:val="24"/>
      <w:lang w:eastAsia="ru-RU"/>
    </w:rPr>
  </w:style>
  <w:style w:type="paragraph" w:customStyle="1" w:styleId="FR2">
    <w:name w:val="FR2"/>
    <w:rsid w:val="001F17E3"/>
    <w:pPr>
      <w:widowControl w:val="0"/>
      <w:overflowPunct w:val="0"/>
      <w:autoSpaceDE w:val="0"/>
      <w:autoSpaceDN w:val="0"/>
      <w:adjustRightInd w:val="0"/>
      <w:spacing w:after="0" w:line="260" w:lineRule="auto"/>
      <w:ind w:left="840" w:hanging="560"/>
      <w:jc w:val="center"/>
      <w:textAlignment w:val="baseline"/>
    </w:pPr>
    <w:rPr>
      <w:rFonts w:ascii="Arial" w:eastAsia="Times New Roman" w:hAnsi="Arial" w:cs="Times New Roman"/>
      <w:b/>
      <w:sz w:val="18"/>
      <w:szCs w:val="20"/>
      <w:lang w:eastAsia="ru-RU"/>
    </w:rPr>
  </w:style>
  <w:style w:type="paragraph" w:customStyle="1" w:styleId="affffffff4">
    <w:name w:val="номер таблицы"/>
    <w:basedOn w:val="a9"/>
    <w:rsid w:val="001F17E3"/>
    <w:pPr>
      <w:spacing w:before="120" w:after="60"/>
      <w:ind w:firstLine="851"/>
      <w:jc w:val="right"/>
    </w:pPr>
    <w:rPr>
      <w:rFonts w:eastAsia="Times New Roman" w:cs="Times New Roman"/>
      <w:b/>
      <w:szCs w:val="20"/>
      <w:lang w:eastAsia="ru-RU"/>
    </w:rPr>
  </w:style>
  <w:style w:type="paragraph" w:customStyle="1" w:styleId="affffffff5">
    <w:name w:val="текст сноски"/>
    <w:basedOn w:val="a9"/>
    <w:rsid w:val="001F17E3"/>
    <w:pPr>
      <w:autoSpaceDE w:val="0"/>
      <w:autoSpaceDN w:val="0"/>
      <w:ind w:firstLine="851"/>
    </w:pPr>
    <w:rPr>
      <w:rFonts w:ascii="Arial" w:eastAsia="Times New Roman" w:hAnsi="Arial" w:cs="Arial"/>
      <w:sz w:val="20"/>
      <w:szCs w:val="20"/>
      <w:lang w:eastAsia="ru-RU"/>
    </w:rPr>
  </w:style>
  <w:style w:type="character" w:customStyle="1" w:styleId="affffffff6">
    <w:name w:val="знак сноски"/>
    <w:rsid w:val="001F17E3"/>
    <w:rPr>
      <w:vertAlign w:val="superscript"/>
    </w:rPr>
  </w:style>
  <w:style w:type="paragraph" w:customStyle="1" w:styleId="affffffff7">
    <w:name w:val="Перечисление"/>
    <w:basedOn w:val="ArNar"/>
    <w:rsid w:val="001F17E3"/>
    <w:pPr>
      <w:tabs>
        <w:tab w:val="num" w:pos="993"/>
      </w:tabs>
      <w:ind w:left="993" w:hanging="284"/>
    </w:pPr>
  </w:style>
  <w:style w:type="paragraph" w:customStyle="1" w:styleId="ArNar">
    <w:name w:val="Обычный ArNar"/>
    <w:basedOn w:val="a9"/>
    <w:rsid w:val="001F17E3"/>
    <w:pPr>
      <w:ind w:firstLine="709"/>
      <w:jc w:val="both"/>
    </w:pPr>
    <w:rPr>
      <w:rFonts w:ascii="Arial Narrow" w:eastAsia="Times New Roman" w:hAnsi="Arial Narrow" w:cs="Times New Roman"/>
      <w:color w:val="000000"/>
      <w:sz w:val="22"/>
      <w:szCs w:val="24"/>
      <w:lang w:eastAsia="ru-RU"/>
    </w:rPr>
  </w:style>
  <w:style w:type="paragraph" w:customStyle="1" w:styleId="affffffff8">
    <w:name w:val="Эко_булет"/>
    <w:basedOn w:val="a9"/>
    <w:next w:val="a9"/>
    <w:rsid w:val="001F17E3"/>
    <w:pPr>
      <w:tabs>
        <w:tab w:val="num" w:pos="1077"/>
      </w:tabs>
      <w:ind w:left="1077" w:hanging="368"/>
    </w:pPr>
    <w:rPr>
      <w:rFonts w:eastAsia="Times New Roman" w:cs="Times New Roman"/>
      <w:szCs w:val="24"/>
      <w:lang w:eastAsia="ru-RU"/>
    </w:rPr>
  </w:style>
  <w:style w:type="paragraph" w:customStyle="1" w:styleId="int">
    <w:name w:val="int"/>
    <w:basedOn w:val="a9"/>
    <w:rsid w:val="001F17E3"/>
    <w:pPr>
      <w:spacing w:before="100" w:beforeAutospacing="1" w:after="100" w:afterAutospacing="1"/>
      <w:ind w:firstLine="720"/>
      <w:jc w:val="both"/>
    </w:pPr>
    <w:rPr>
      <w:rFonts w:eastAsia="Times New Roman" w:cs="Times New Roman"/>
      <w:color w:val="00008B"/>
      <w:szCs w:val="24"/>
      <w:lang w:eastAsia="ru-RU"/>
    </w:rPr>
  </w:style>
  <w:style w:type="paragraph" w:customStyle="1" w:styleId="ptext">
    <w:name w:val="ptext"/>
    <w:basedOn w:val="a9"/>
    <w:rsid w:val="001F17E3"/>
    <w:pPr>
      <w:spacing w:before="100" w:beforeAutospacing="1" w:after="100" w:afterAutospacing="1"/>
      <w:ind w:firstLine="150"/>
      <w:jc w:val="both"/>
    </w:pPr>
    <w:rPr>
      <w:rFonts w:ascii="Arial" w:eastAsia="Times New Roman" w:hAnsi="Arial" w:cs="Arial"/>
      <w:b/>
      <w:bCs/>
      <w:color w:val="4A4A4A"/>
      <w:sz w:val="18"/>
      <w:szCs w:val="18"/>
      <w:lang w:eastAsia="ru-RU"/>
    </w:rPr>
  </w:style>
  <w:style w:type="paragraph" w:customStyle="1" w:styleId="2ffd">
    <w:name w:val="Таблица2"/>
    <w:basedOn w:val="a9"/>
    <w:autoRedefine/>
    <w:rsid w:val="001F17E3"/>
    <w:pPr>
      <w:autoSpaceDE w:val="0"/>
      <w:autoSpaceDN w:val="0"/>
      <w:adjustRightInd w:val="0"/>
      <w:spacing w:line="220" w:lineRule="exact"/>
      <w:ind w:firstLine="851"/>
    </w:pPr>
    <w:rPr>
      <w:rFonts w:ascii="Tahoma" w:eastAsia="Times New Roman" w:hAnsi="Tahoma" w:cs="Arial"/>
      <w:sz w:val="20"/>
      <w:szCs w:val="24"/>
      <w:lang w:eastAsia="ru-RU"/>
    </w:rPr>
  </w:style>
  <w:style w:type="paragraph" w:customStyle="1" w:styleId="94">
    <w:name w:val="Стиль9"/>
    <w:basedOn w:val="a9"/>
    <w:next w:val="a9"/>
    <w:rsid w:val="001F17E3"/>
    <w:pPr>
      <w:ind w:firstLine="851"/>
      <w:jc w:val="both"/>
    </w:pPr>
    <w:rPr>
      <w:rFonts w:eastAsia="Times New Roman" w:cs="Arial"/>
      <w:szCs w:val="24"/>
      <w:lang w:eastAsia="ru-RU"/>
    </w:rPr>
  </w:style>
  <w:style w:type="paragraph" w:customStyle="1" w:styleId="12d">
    <w:name w:val="таблицы 12"/>
    <w:basedOn w:val="a9"/>
    <w:rsid w:val="001F17E3"/>
    <w:pPr>
      <w:keepLines/>
      <w:snapToGrid w:val="0"/>
      <w:ind w:firstLine="851"/>
      <w:jc w:val="both"/>
    </w:pPr>
    <w:rPr>
      <w:rFonts w:eastAsia="Times New Roman" w:cs="Times New Roman"/>
      <w:szCs w:val="20"/>
      <w:lang w:eastAsia="ru-RU"/>
    </w:rPr>
  </w:style>
  <w:style w:type="paragraph" w:customStyle="1" w:styleId="1fff6">
    <w:name w:val="Знак Знак1 Знак"/>
    <w:basedOn w:val="a9"/>
    <w:rsid w:val="001F17E3"/>
    <w:pPr>
      <w:spacing w:after="60"/>
      <w:ind w:firstLine="709"/>
      <w:jc w:val="both"/>
    </w:pPr>
    <w:rPr>
      <w:rFonts w:ascii="Arial" w:eastAsia="Times New Roman" w:hAnsi="Arial" w:cs="Arial"/>
      <w:bCs/>
      <w:szCs w:val="24"/>
      <w:lang w:eastAsia="ru-RU"/>
    </w:rPr>
  </w:style>
  <w:style w:type="paragraph" w:customStyle="1" w:styleId="1271">
    <w:name w:val="Стиль По ширине Первая строка:  127 см"/>
    <w:basedOn w:val="a9"/>
    <w:rsid w:val="001F17E3"/>
    <w:pPr>
      <w:spacing w:before="120"/>
      <w:ind w:firstLine="851"/>
      <w:jc w:val="both"/>
    </w:pPr>
    <w:rPr>
      <w:rFonts w:eastAsia="Times New Roman" w:cs="Times New Roman"/>
      <w:sz w:val="26"/>
      <w:szCs w:val="20"/>
      <w:lang w:eastAsia="ru-RU"/>
    </w:rPr>
  </w:style>
  <w:style w:type="paragraph" w:customStyle="1" w:styleId="affffffff9">
    <w:name w:val="Шапка таблицы"/>
    <w:basedOn w:val="a9"/>
    <w:rsid w:val="001F17E3"/>
    <w:pPr>
      <w:spacing w:before="60" w:after="60"/>
      <w:ind w:firstLine="851"/>
      <w:jc w:val="both"/>
    </w:pPr>
    <w:rPr>
      <w:rFonts w:ascii="Arial" w:eastAsia="Times New Roman" w:hAnsi="Arial" w:cs="Times New Roman"/>
      <w:b/>
      <w:sz w:val="20"/>
      <w:szCs w:val="20"/>
      <w:lang w:eastAsia="ru-RU"/>
    </w:rPr>
  </w:style>
  <w:style w:type="paragraph" w:customStyle="1" w:styleId="1fff7">
    <w:name w:val="Список Марк.1"/>
    <w:basedOn w:val="a9"/>
    <w:rsid w:val="001F17E3"/>
    <w:pPr>
      <w:tabs>
        <w:tab w:val="num" w:pos="360"/>
      </w:tabs>
      <w:spacing w:after="60" w:line="360" w:lineRule="auto"/>
      <w:ind w:left="1135" w:right="284" w:hanging="284"/>
    </w:pPr>
    <w:rPr>
      <w:rFonts w:ascii="Arial" w:eastAsia="Times New Roman" w:hAnsi="Arial" w:cs="Times New Roman"/>
      <w:sz w:val="22"/>
      <w:szCs w:val="20"/>
      <w:lang w:eastAsia="ru-RU"/>
    </w:rPr>
  </w:style>
  <w:style w:type="paragraph" w:customStyle="1" w:styleId="1fff8">
    <w:name w:val="Название1"/>
    <w:basedOn w:val="1fa"/>
    <w:uiPriority w:val="99"/>
    <w:rsid w:val="001F17E3"/>
    <w:pPr>
      <w:snapToGrid/>
      <w:ind w:firstLine="851"/>
      <w:jc w:val="center"/>
    </w:pPr>
    <w:rPr>
      <w:rFonts w:ascii="Times New Roman" w:hAnsi="Times New Roman"/>
      <w:sz w:val="28"/>
    </w:rPr>
  </w:style>
  <w:style w:type="character" w:customStyle="1" w:styleId="affffffffa">
    <w:name w:val="новая страница Знак"/>
    <w:rsid w:val="001F17E3"/>
    <w:rPr>
      <w:rFonts w:cs="Arial"/>
      <w:b/>
      <w:bCs/>
      <w:caps/>
      <w:kern w:val="32"/>
      <w:sz w:val="28"/>
      <w:szCs w:val="32"/>
      <w:lang w:val="ru-RU" w:eastAsia="ru-RU" w:bidi="ar-SA"/>
    </w:rPr>
  </w:style>
  <w:style w:type="paragraph" w:customStyle="1" w:styleId="1fff9">
    <w:name w:val="Абзац 1"/>
    <w:basedOn w:val="af8"/>
    <w:rsid w:val="001F17E3"/>
    <w:pPr>
      <w:widowControl/>
      <w:spacing w:before="120"/>
      <w:ind w:left="0" w:firstLine="567"/>
      <w:jc w:val="both"/>
    </w:pPr>
    <w:rPr>
      <w:rFonts w:cs="Times New Roman"/>
      <w:szCs w:val="20"/>
      <w:lang w:val="ru-RU" w:eastAsia="ru-RU"/>
    </w:rPr>
  </w:style>
  <w:style w:type="paragraph" w:customStyle="1" w:styleId="1fffa">
    <w:name w:val="Стиль 1"/>
    <w:basedOn w:val="a9"/>
    <w:rsid w:val="001F17E3"/>
    <w:pPr>
      <w:spacing w:before="20" w:after="20"/>
      <w:ind w:firstLine="567"/>
      <w:jc w:val="both"/>
    </w:pPr>
    <w:rPr>
      <w:rFonts w:ascii="Arial" w:eastAsia="Times New Roman" w:hAnsi="Arial" w:cs="Arial"/>
      <w:sz w:val="22"/>
      <w:szCs w:val="24"/>
      <w:lang w:eastAsia="ru-RU"/>
    </w:rPr>
  </w:style>
  <w:style w:type="paragraph" w:customStyle="1" w:styleId="1fffb">
    <w:name w:val="Стиль1а"/>
    <w:basedOn w:val="1fffa"/>
    <w:autoRedefine/>
    <w:rsid w:val="001F17E3"/>
    <w:pPr>
      <w:ind w:firstLine="0"/>
    </w:pPr>
  </w:style>
  <w:style w:type="paragraph" w:customStyle="1" w:styleId="Noeeu1">
    <w:name w:val="Noeeu 1"/>
    <w:basedOn w:val="a9"/>
    <w:rsid w:val="001F17E3"/>
    <w:pPr>
      <w:spacing w:before="60" w:after="60"/>
      <w:ind w:firstLine="709"/>
      <w:jc w:val="both"/>
    </w:pPr>
    <w:rPr>
      <w:rFonts w:eastAsia="Times New Roman" w:cs="Times New Roman"/>
      <w:szCs w:val="24"/>
      <w:lang w:eastAsia="ru-RU"/>
    </w:rPr>
  </w:style>
  <w:style w:type="paragraph" w:customStyle="1" w:styleId="consnormal0">
    <w:name w:val="consnormal"/>
    <w:basedOn w:val="a9"/>
    <w:rsid w:val="001F17E3"/>
    <w:pPr>
      <w:autoSpaceDE w:val="0"/>
      <w:autoSpaceDN w:val="0"/>
      <w:ind w:firstLine="720"/>
    </w:pPr>
    <w:rPr>
      <w:rFonts w:ascii="Arial" w:eastAsia="Times New Roman" w:hAnsi="Arial" w:cs="Arial"/>
      <w:sz w:val="20"/>
      <w:szCs w:val="20"/>
      <w:lang w:eastAsia="ru-RU"/>
    </w:rPr>
  </w:style>
  <w:style w:type="paragraph" w:customStyle="1" w:styleId="4f2">
    <w:name w:val="Стиль 4"/>
    <w:basedOn w:val="a9"/>
    <w:rsid w:val="001F17E3"/>
    <w:pPr>
      <w:ind w:firstLine="851"/>
    </w:pPr>
    <w:rPr>
      <w:rFonts w:ascii="Arial" w:eastAsia="Times New Roman" w:hAnsi="Arial" w:cs="Arial"/>
      <w:sz w:val="22"/>
      <w:szCs w:val="24"/>
      <w:lang w:eastAsia="ru-RU"/>
    </w:rPr>
  </w:style>
  <w:style w:type="character" w:customStyle="1" w:styleId="3f9">
    <w:name w:val="Стиль3 Знак"/>
    <w:rsid w:val="001F17E3"/>
    <w:rPr>
      <w:b/>
      <w:bCs/>
      <w:caps/>
      <w:lang w:val="ru-RU" w:eastAsia="ru-RU"/>
    </w:rPr>
  </w:style>
  <w:style w:type="paragraph" w:customStyle="1" w:styleId="Noeeu4">
    <w:name w:val="Noeeu 4"/>
    <w:basedOn w:val="a9"/>
    <w:rsid w:val="001F17E3"/>
    <w:pPr>
      <w:spacing w:before="60" w:after="60"/>
      <w:ind w:firstLine="709"/>
    </w:pPr>
    <w:rPr>
      <w:rFonts w:eastAsia="Times New Roman" w:cs="Times New Roman"/>
      <w:szCs w:val="24"/>
      <w:lang w:eastAsia="ru-RU"/>
    </w:rPr>
  </w:style>
  <w:style w:type="paragraph" w:customStyle="1" w:styleId="2ffe">
    <w:name w:val="Стиль 2"/>
    <w:basedOn w:val="4f2"/>
    <w:rsid w:val="001F17E3"/>
    <w:pPr>
      <w:spacing w:before="20" w:after="20"/>
      <w:ind w:left="992" w:firstLine="567"/>
      <w:jc w:val="both"/>
    </w:pPr>
  </w:style>
  <w:style w:type="paragraph" w:customStyle="1" w:styleId="6a">
    <w:name w:val="Стиль 6"/>
    <w:basedOn w:val="a9"/>
    <w:rsid w:val="001F17E3"/>
    <w:pPr>
      <w:spacing w:before="240" w:after="240"/>
      <w:ind w:firstLine="851"/>
      <w:jc w:val="both"/>
    </w:pPr>
    <w:rPr>
      <w:rFonts w:ascii="Arial" w:eastAsia="Times New Roman" w:hAnsi="Arial" w:cs="Arial"/>
      <w:b/>
      <w:bCs/>
      <w:i/>
      <w:iCs/>
      <w:sz w:val="22"/>
      <w:szCs w:val="24"/>
      <w:lang w:eastAsia="ru-RU"/>
    </w:rPr>
  </w:style>
  <w:style w:type="character" w:customStyle="1" w:styleId="2fff">
    <w:name w:val="Стиль2 Знак"/>
    <w:rsid w:val="001F17E3"/>
    <w:rPr>
      <w:b/>
      <w:bCs/>
      <w:caps/>
      <w:sz w:val="22"/>
      <w:szCs w:val="22"/>
      <w:lang w:val="ru-RU" w:eastAsia="ru-RU"/>
    </w:rPr>
  </w:style>
  <w:style w:type="paragraph" w:customStyle="1" w:styleId="3fa">
    <w:name w:val="Стиль 3"/>
    <w:basedOn w:val="4f2"/>
    <w:rsid w:val="001F17E3"/>
    <w:pPr>
      <w:spacing w:before="20" w:after="20"/>
      <w:ind w:firstLine="709"/>
      <w:jc w:val="both"/>
    </w:pPr>
  </w:style>
  <w:style w:type="paragraph" w:customStyle="1" w:styleId="1fffc">
    <w:name w:val="Стиль 1 Знак"/>
    <w:basedOn w:val="a9"/>
    <w:autoRedefine/>
    <w:rsid w:val="001F17E3"/>
    <w:pPr>
      <w:tabs>
        <w:tab w:val="left" w:pos="1418"/>
        <w:tab w:val="left" w:pos="1560"/>
      </w:tabs>
      <w:overflowPunct w:val="0"/>
      <w:autoSpaceDE w:val="0"/>
      <w:autoSpaceDN w:val="0"/>
      <w:adjustRightInd w:val="0"/>
      <w:spacing w:before="60" w:after="60"/>
      <w:ind w:firstLine="851"/>
      <w:jc w:val="both"/>
      <w:textAlignment w:val="baseline"/>
    </w:pPr>
    <w:rPr>
      <w:rFonts w:eastAsia="Times New Roman" w:cs="Times New Roman"/>
      <w:sz w:val="26"/>
      <w:szCs w:val="26"/>
      <w:lang w:eastAsia="ru-RU"/>
    </w:rPr>
  </w:style>
  <w:style w:type="paragraph" w:customStyle="1" w:styleId="74">
    <w:name w:val="Стиль 7"/>
    <w:basedOn w:val="a9"/>
    <w:next w:val="a9"/>
    <w:rsid w:val="001F17E3"/>
    <w:pPr>
      <w:spacing w:before="120" w:after="240"/>
      <w:ind w:firstLine="851"/>
      <w:jc w:val="both"/>
    </w:pPr>
    <w:rPr>
      <w:rFonts w:ascii="Arial" w:eastAsia="Times New Roman" w:hAnsi="Arial" w:cs="Arial"/>
      <w:b/>
      <w:bCs/>
      <w:caps/>
      <w:sz w:val="22"/>
      <w:szCs w:val="24"/>
      <w:lang w:eastAsia="ru-RU"/>
    </w:rPr>
  </w:style>
  <w:style w:type="character" w:customStyle="1" w:styleId="4f3">
    <w:name w:val="Стиль4 Знак"/>
    <w:rsid w:val="001F17E3"/>
    <w:rPr>
      <w:b/>
      <w:bCs/>
      <w:caps/>
      <w:sz w:val="18"/>
      <w:szCs w:val="18"/>
      <w:lang w:val="ru-RU" w:eastAsia="ru-RU"/>
    </w:rPr>
  </w:style>
  <w:style w:type="paragraph" w:customStyle="1" w:styleId="59">
    <w:name w:val="Стиль 5а"/>
    <w:basedOn w:val="a9"/>
    <w:rsid w:val="001F17E3"/>
    <w:pPr>
      <w:overflowPunct w:val="0"/>
      <w:autoSpaceDE w:val="0"/>
      <w:autoSpaceDN w:val="0"/>
      <w:adjustRightInd w:val="0"/>
      <w:spacing w:before="240" w:after="240"/>
      <w:ind w:firstLine="851"/>
      <w:jc w:val="both"/>
      <w:textAlignment w:val="baseline"/>
    </w:pPr>
    <w:rPr>
      <w:rFonts w:eastAsia="Times New Roman" w:cs="Times New Roman"/>
      <w:b/>
      <w:bCs/>
      <w:caps/>
      <w:sz w:val="20"/>
      <w:szCs w:val="20"/>
      <w:lang w:eastAsia="ru-RU"/>
    </w:rPr>
  </w:style>
  <w:style w:type="paragraph" w:customStyle="1" w:styleId="affffffffb">
    <w:name w:val="Основной текст ДБ"/>
    <w:basedOn w:val="a9"/>
    <w:rsid w:val="001F17E3"/>
    <w:pPr>
      <w:spacing w:line="360" w:lineRule="auto"/>
      <w:ind w:firstLine="851"/>
      <w:jc w:val="both"/>
    </w:pPr>
    <w:rPr>
      <w:rFonts w:eastAsia="Times New Roman" w:cs="Times New Roman"/>
      <w:szCs w:val="24"/>
      <w:lang w:eastAsia="ru-RU"/>
    </w:rPr>
  </w:style>
  <w:style w:type="paragraph" w:customStyle="1" w:styleId="affffffffc">
    <w:name w:val="Номер таблицы ДБ"/>
    <w:basedOn w:val="a9"/>
    <w:rsid w:val="001F17E3"/>
    <w:pPr>
      <w:spacing w:before="200" w:line="360" w:lineRule="auto"/>
      <w:ind w:firstLine="851"/>
      <w:jc w:val="right"/>
    </w:pPr>
    <w:rPr>
      <w:rFonts w:eastAsia="Times New Roman" w:cs="Times New Roman"/>
      <w:b/>
      <w:bCs/>
      <w:i/>
      <w:iCs/>
      <w:sz w:val="20"/>
      <w:szCs w:val="20"/>
      <w:lang w:eastAsia="ru-RU"/>
    </w:rPr>
  </w:style>
  <w:style w:type="paragraph" w:customStyle="1" w:styleId="affffffffd">
    <w:name w:val="Обычный ДБ"/>
    <w:basedOn w:val="a9"/>
    <w:rsid w:val="001F17E3"/>
    <w:pPr>
      <w:spacing w:line="360" w:lineRule="auto"/>
      <w:ind w:firstLine="851"/>
      <w:jc w:val="both"/>
    </w:pPr>
    <w:rPr>
      <w:rFonts w:eastAsia="Times New Roman" w:cs="Times New Roman"/>
      <w:szCs w:val="24"/>
      <w:lang w:eastAsia="ru-RU"/>
    </w:rPr>
  </w:style>
  <w:style w:type="paragraph" w:customStyle="1" w:styleId="12e">
    <w:name w:val="осн.текст в табл. 12"/>
    <w:basedOn w:val="a9"/>
    <w:rsid w:val="001F17E3"/>
    <w:pPr>
      <w:keepLines/>
      <w:spacing w:before="40" w:after="40"/>
      <w:ind w:firstLine="851"/>
      <w:jc w:val="both"/>
    </w:pPr>
    <w:rPr>
      <w:rFonts w:eastAsia="Times New Roman" w:cs="Times New Roman"/>
      <w:szCs w:val="24"/>
      <w:lang w:eastAsia="ru-RU"/>
    </w:rPr>
  </w:style>
  <w:style w:type="paragraph" w:customStyle="1" w:styleId="affffffffe">
    <w:name w:val="Обычный после таблицы"/>
    <w:basedOn w:val="a9"/>
    <w:next w:val="a9"/>
    <w:link w:val="afffffffff"/>
    <w:rsid w:val="001F17E3"/>
    <w:pPr>
      <w:spacing w:before="120" w:line="264" w:lineRule="auto"/>
      <w:ind w:firstLine="567"/>
      <w:jc w:val="both"/>
    </w:pPr>
    <w:rPr>
      <w:rFonts w:eastAsia="Times New Roman" w:cs="Times New Roman"/>
      <w:sz w:val="28"/>
      <w:szCs w:val="24"/>
      <w:lang w:eastAsia="ru-RU"/>
    </w:rPr>
  </w:style>
  <w:style w:type="character" w:customStyle="1" w:styleId="afffffffff">
    <w:name w:val="Обычный после таблицы Знак"/>
    <w:link w:val="affffffffe"/>
    <w:rsid w:val="001F17E3"/>
    <w:rPr>
      <w:rFonts w:ascii="Times New Roman" w:eastAsia="Times New Roman" w:hAnsi="Times New Roman" w:cs="Times New Roman"/>
      <w:sz w:val="28"/>
      <w:szCs w:val="24"/>
      <w:lang w:eastAsia="ru-RU"/>
    </w:rPr>
  </w:style>
  <w:style w:type="character" w:customStyle="1" w:styleId="11f0">
    <w:name w:val="Знак Знак11"/>
    <w:rsid w:val="001F17E3"/>
    <w:rPr>
      <w:rFonts w:ascii="Times New Roman" w:eastAsia="Times New Roman" w:hAnsi="Times New Roman" w:cs="Times New Roman"/>
      <w:sz w:val="24"/>
      <w:szCs w:val="20"/>
      <w:lang w:eastAsia="ru-RU"/>
    </w:rPr>
  </w:style>
  <w:style w:type="paragraph" w:customStyle="1" w:styleId="afffffffff0">
    <w:name w:val="Новый абзац"/>
    <w:basedOn w:val="a9"/>
    <w:link w:val="2fff0"/>
    <w:rsid w:val="001F17E3"/>
    <w:pPr>
      <w:spacing w:after="120"/>
      <w:ind w:firstLine="567"/>
      <w:jc w:val="both"/>
    </w:pPr>
    <w:rPr>
      <w:rFonts w:ascii="Arial" w:eastAsia="Times New Roman" w:hAnsi="Arial" w:cs="Times New Roman"/>
      <w:szCs w:val="20"/>
      <w:lang w:eastAsia="ru-RU"/>
    </w:rPr>
  </w:style>
  <w:style w:type="character" w:customStyle="1" w:styleId="2fff0">
    <w:name w:val="Новый абзац Знак2"/>
    <w:link w:val="afffffffff0"/>
    <w:rsid w:val="001F17E3"/>
    <w:rPr>
      <w:rFonts w:ascii="Arial" w:eastAsia="Times New Roman" w:hAnsi="Arial" w:cs="Times New Roman"/>
      <w:sz w:val="24"/>
      <w:szCs w:val="20"/>
      <w:lang w:eastAsia="ru-RU"/>
    </w:rPr>
  </w:style>
  <w:style w:type="paragraph" w:customStyle="1" w:styleId="-">
    <w:name w:val="Список [-] (ПЗ)"/>
    <w:basedOn w:val="a9"/>
    <w:rsid w:val="001F17E3"/>
    <w:pPr>
      <w:numPr>
        <w:numId w:val="15"/>
      </w:numPr>
      <w:ind w:left="0"/>
    </w:pPr>
    <w:rPr>
      <w:rFonts w:ascii="Arial" w:eastAsia="Times New Roman" w:hAnsi="Arial" w:cs="Times New Roman"/>
      <w:szCs w:val="20"/>
      <w:lang w:eastAsia="ru-RU"/>
    </w:rPr>
  </w:style>
  <w:style w:type="paragraph" w:customStyle="1" w:styleId="afffffffff1">
    <w:name w:val="Обычный (ПЗ)"/>
    <w:basedOn w:val="a9"/>
    <w:rsid w:val="001F17E3"/>
    <w:pPr>
      <w:ind w:firstLine="720"/>
      <w:jc w:val="both"/>
    </w:pPr>
    <w:rPr>
      <w:rFonts w:ascii="Arial" w:eastAsia="Times New Roman" w:hAnsi="Arial" w:cs="Times New Roman"/>
      <w:szCs w:val="20"/>
      <w:lang w:eastAsia="ru-RU"/>
    </w:rPr>
  </w:style>
  <w:style w:type="numbering" w:customStyle="1" w:styleId="3fb">
    <w:name w:val="Нет списка3"/>
    <w:next w:val="ad"/>
    <w:semiHidden/>
    <w:rsid w:val="001F17E3"/>
  </w:style>
  <w:style w:type="paragraph" w:customStyle="1" w:styleId="afffffffff2">
    <w:name w:val="Таблица внутри центр"/>
    <w:rsid w:val="001F17E3"/>
    <w:pPr>
      <w:spacing w:after="0" w:line="240" w:lineRule="auto"/>
      <w:ind w:firstLine="851"/>
      <w:jc w:val="center"/>
    </w:pPr>
    <w:rPr>
      <w:rFonts w:ascii="Calibri" w:eastAsia="Times New Roman" w:hAnsi="Calibri" w:cs="Times New Roman"/>
      <w:lang w:eastAsia="ru-RU"/>
    </w:rPr>
  </w:style>
  <w:style w:type="paragraph" w:customStyle="1" w:styleId="afffffffff3">
    <w:name w:val="Таблица внутри влево"/>
    <w:link w:val="afffffffff4"/>
    <w:rsid w:val="001F17E3"/>
    <w:pPr>
      <w:spacing w:after="0" w:line="240" w:lineRule="auto"/>
      <w:ind w:firstLine="851"/>
      <w:jc w:val="center"/>
    </w:pPr>
    <w:rPr>
      <w:rFonts w:ascii="Calibri" w:eastAsia="Times New Roman" w:hAnsi="Calibri" w:cs="Times New Roman"/>
      <w:iCs/>
      <w:lang w:eastAsia="ru-RU"/>
    </w:rPr>
  </w:style>
  <w:style w:type="character" w:customStyle="1" w:styleId="afffffffff4">
    <w:name w:val="Таблица внутри влево Знак"/>
    <w:link w:val="afffffffff3"/>
    <w:rsid w:val="001F17E3"/>
    <w:rPr>
      <w:rFonts w:ascii="Calibri" w:eastAsia="Times New Roman" w:hAnsi="Calibri" w:cs="Times New Roman"/>
      <w:iCs/>
      <w:lang w:eastAsia="ru-RU"/>
    </w:rPr>
  </w:style>
  <w:style w:type="paragraph" w:customStyle="1" w:styleId="afffffffff5">
    <w:name w:val="Таблица шапка"/>
    <w:rsid w:val="001F17E3"/>
    <w:pPr>
      <w:spacing w:after="0" w:line="240" w:lineRule="auto"/>
      <w:ind w:firstLine="851"/>
      <w:jc w:val="center"/>
    </w:pPr>
    <w:rPr>
      <w:rFonts w:ascii="Calibri" w:eastAsia="Times New Roman" w:hAnsi="Calibri" w:cs="Times New Roman"/>
      <w:b/>
      <w:bCs/>
      <w:lang w:eastAsia="ru-RU"/>
    </w:rPr>
  </w:style>
  <w:style w:type="character" w:styleId="afffffffff6">
    <w:name w:val="Subtle Emphasis"/>
    <w:rsid w:val="001F17E3"/>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d"/>
    <w:semiHidden/>
    <w:rsid w:val="001F17E3"/>
  </w:style>
  <w:style w:type="paragraph" w:customStyle="1" w:styleId="1fffd">
    <w:name w:val="заголовок1"/>
    <w:basedOn w:val="a9"/>
    <w:autoRedefine/>
    <w:rsid w:val="001F17E3"/>
    <w:pPr>
      <w:spacing w:before="240" w:after="120"/>
      <w:ind w:left="567" w:right="567" w:firstLine="709"/>
      <w:jc w:val="both"/>
    </w:pPr>
    <w:rPr>
      <w:rFonts w:eastAsia="Times New Roman" w:cs="Times New Roman"/>
      <w:b/>
      <w:caps/>
      <w:szCs w:val="20"/>
      <w:lang w:eastAsia="ru-RU"/>
    </w:rPr>
  </w:style>
  <w:style w:type="paragraph" w:customStyle="1" w:styleId="afffffffff7">
    <w:name w:val="Нормальный"/>
    <w:rsid w:val="001F17E3"/>
    <w:pPr>
      <w:spacing w:after="0" w:line="240" w:lineRule="auto"/>
      <w:ind w:firstLine="851"/>
      <w:jc w:val="center"/>
    </w:pPr>
    <w:rPr>
      <w:rFonts w:ascii="Courier New" w:eastAsia="Times New Roman" w:hAnsi="Courier New" w:cs="Courier New"/>
      <w:sz w:val="24"/>
      <w:szCs w:val="24"/>
      <w:lang w:eastAsia="ru-RU"/>
    </w:rPr>
  </w:style>
  <w:style w:type="numbering" w:customStyle="1" w:styleId="11f1">
    <w:name w:val="Нет списка11"/>
    <w:next w:val="ad"/>
    <w:semiHidden/>
    <w:rsid w:val="001F17E3"/>
  </w:style>
  <w:style w:type="table" w:customStyle="1" w:styleId="11f2">
    <w:name w:val="Сетка таблицы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
    <w:next w:val="ad"/>
    <w:semiHidden/>
    <w:rsid w:val="001F17E3"/>
  </w:style>
  <w:style w:type="numbering" w:customStyle="1" w:styleId="21f1">
    <w:name w:val="Нет списка21"/>
    <w:next w:val="ad"/>
    <w:semiHidden/>
    <w:unhideWhenUsed/>
    <w:rsid w:val="001F17E3"/>
  </w:style>
  <w:style w:type="character" w:customStyle="1" w:styleId="3fc">
    <w:name w:val="Знак Знак3"/>
    <w:semiHidden/>
    <w:rsid w:val="001F17E3"/>
    <w:rPr>
      <w:sz w:val="24"/>
      <w:szCs w:val="24"/>
      <w:lang w:val="ru-RU" w:eastAsia="ru-RU" w:bidi="ar-SA"/>
    </w:rPr>
  </w:style>
  <w:style w:type="numbering" w:customStyle="1" w:styleId="31b">
    <w:name w:val="Нет списка31"/>
    <w:next w:val="ad"/>
    <w:semiHidden/>
    <w:rsid w:val="001F17E3"/>
  </w:style>
  <w:style w:type="paragraph" w:customStyle="1" w:styleId="FORMATTEXT">
    <w:name w:val=".FORMATTEXT"/>
    <w:rsid w:val="001F17E3"/>
    <w:pPr>
      <w:widowControl w:val="0"/>
      <w:autoSpaceDE w:val="0"/>
      <w:autoSpaceDN w:val="0"/>
      <w:adjustRightInd w:val="0"/>
      <w:spacing w:after="0" w:line="240" w:lineRule="auto"/>
      <w:ind w:firstLine="851"/>
      <w:jc w:val="center"/>
    </w:pPr>
    <w:rPr>
      <w:rFonts w:ascii="Calibri" w:eastAsia="Times New Roman" w:hAnsi="Calibri" w:cs="Times New Roman"/>
      <w:sz w:val="24"/>
      <w:szCs w:val="24"/>
      <w:lang w:eastAsia="ru-RU"/>
    </w:rPr>
  </w:style>
  <w:style w:type="numbering" w:customStyle="1" w:styleId="410">
    <w:name w:val="Нет списка41"/>
    <w:next w:val="ad"/>
    <w:semiHidden/>
    <w:rsid w:val="001F17E3"/>
  </w:style>
  <w:style w:type="character" w:customStyle="1" w:styleId="mw-headline">
    <w:name w:val="mw-headline"/>
    <w:rsid w:val="001F17E3"/>
  </w:style>
  <w:style w:type="table" w:customStyle="1" w:styleId="2fff1">
    <w:name w:val="Сетка таблицы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f">
    <w:name w:val="Нет списка12"/>
    <w:next w:val="ad"/>
    <w:semiHidden/>
    <w:rsid w:val="001F17E3"/>
  </w:style>
  <w:style w:type="numbering" w:customStyle="1" w:styleId="2114">
    <w:name w:val="Нет списка211"/>
    <w:next w:val="ad"/>
    <w:semiHidden/>
    <w:unhideWhenUsed/>
    <w:rsid w:val="001F17E3"/>
  </w:style>
  <w:style w:type="character" w:customStyle="1" w:styleId="afffffffff8">
    <w:name w:val="новая страница Знак Знак"/>
    <w:rsid w:val="001F17E3"/>
    <w:rPr>
      <w:rFonts w:ascii="Arial" w:hAnsi="Arial" w:cs="Arial"/>
      <w:b/>
      <w:bCs/>
      <w:kern w:val="32"/>
      <w:sz w:val="32"/>
      <w:szCs w:val="32"/>
      <w:lang w:val="ru-RU" w:eastAsia="ru-RU" w:bidi="ar-SA"/>
    </w:rPr>
  </w:style>
  <w:style w:type="numbering" w:customStyle="1" w:styleId="3112">
    <w:name w:val="Нет списка311"/>
    <w:next w:val="ad"/>
    <w:semiHidden/>
    <w:rsid w:val="001F17E3"/>
  </w:style>
  <w:style w:type="paragraph" w:customStyle="1" w:styleId="Style8">
    <w:name w:val="Style8"/>
    <w:basedOn w:val="a9"/>
    <w:rsid w:val="001F17E3"/>
    <w:pPr>
      <w:autoSpaceDE w:val="0"/>
      <w:autoSpaceDN w:val="0"/>
      <w:adjustRightInd w:val="0"/>
      <w:ind w:firstLine="851"/>
    </w:pPr>
    <w:rPr>
      <w:rFonts w:eastAsia="Times New Roman" w:cs="Times New Roman"/>
      <w:szCs w:val="24"/>
      <w:lang w:eastAsia="ru-RU"/>
    </w:rPr>
  </w:style>
  <w:style w:type="character" w:customStyle="1" w:styleId="FontStyle48">
    <w:name w:val="Font Style48"/>
    <w:rsid w:val="001F17E3"/>
    <w:rPr>
      <w:rFonts w:ascii="Times New Roman" w:hAnsi="Times New Roman" w:cs="Times New Roman"/>
      <w:sz w:val="12"/>
      <w:szCs w:val="12"/>
    </w:rPr>
  </w:style>
  <w:style w:type="paragraph" w:customStyle="1" w:styleId="afffffffff9">
    <w:name w:val="ТаблицаНПБ"/>
    <w:basedOn w:val="a9"/>
    <w:rsid w:val="001F17E3"/>
    <w:pPr>
      <w:ind w:firstLine="1134"/>
      <w:jc w:val="right"/>
    </w:pPr>
    <w:rPr>
      <w:rFonts w:ascii="Arial" w:eastAsia="Times New Roman" w:hAnsi="Arial" w:cs="Arial"/>
      <w:szCs w:val="20"/>
      <w:lang w:eastAsia="ru-RU"/>
    </w:rPr>
  </w:style>
  <w:style w:type="paragraph" w:customStyle="1" w:styleId="2fff2">
    <w:name w:val="Îñíîâíîé òåêñò 2"/>
    <w:basedOn w:val="a9"/>
    <w:rsid w:val="001F17E3"/>
    <w:pPr>
      <w:autoSpaceDE w:val="0"/>
      <w:autoSpaceDN w:val="0"/>
      <w:adjustRightInd w:val="0"/>
      <w:ind w:firstLine="709"/>
      <w:jc w:val="both"/>
    </w:pPr>
    <w:rPr>
      <w:rFonts w:eastAsia="Times New Roman" w:cs="Times New Roman"/>
      <w:szCs w:val="24"/>
      <w:lang w:eastAsia="ru-RU"/>
    </w:rPr>
  </w:style>
  <w:style w:type="paragraph" w:customStyle="1" w:styleId="Normal10">
    <w:name w:val="Normal1"/>
    <w:rsid w:val="001F17E3"/>
    <w:pPr>
      <w:autoSpaceDE w:val="0"/>
      <w:autoSpaceDN w:val="0"/>
      <w:spacing w:after="0" w:line="240" w:lineRule="auto"/>
      <w:ind w:firstLine="851"/>
      <w:jc w:val="center"/>
    </w:pPr>
    <w:rPr>
      <w:rFonts w:ascii="Calibri" w:eastAsia="Times New Roman" w:hAnsi="Calibri" w:cs="Times New Roman"/>
      <w:sz w:val="20"/>
      <w:szCs w:val="20"/>
      <w:lang w:eastAsia="ru-RU"/>
    </w:rPr>
  </w:style>
  <w:style w:type="paragraph" w:customStyle="1" w:styleId="BodyText23">
    <w:name w:val="Body Text 23"/>
    <w:basedOn w:val="a9"/>
    <w:rsid w:val="001F17E3"/>
    <w:pPr>
      <w:autoSpaceDE w:val="0"/>
      <w:autoSpaceDN w:val="0"/>
      <w:ind w:firstLine="851"/>
      <w:jc w:val="both"/>
    </w:pPr>
    <w:rPr>
      <w:rFonts w:eastAsia="Times New Roman" w:cs="Times New Roman"/>
      <w:b/>
      <w:bCs/>
      <w:szCs w:val="24"/>
      <w:lang w:eastAsia="ru-RU"/>
    </w:rPr>
  </w:style>
  <w:style w:type="character" w:customStyle="1" w:styleId="84">
    <w:name w:val="Знак Знак8"/>
    <w:rsid w:val="001F17E3"/>
    <w:rPr>
      <w:rFonts w:cs="Arial"/>
      <w:b/>
      <w:bCs/>
      <w:caps/>
      <w:kern w:val="32"/>
      <w:sz w:val="28"/>
      <w:szCs w:val="32"/>
      <w:lang w:val="ru-RU" w:eastAsia="ru-RU" w:bidi="ar-SA"/>
    </w:rPr>
  </w:style>
  <w:style w:type="character" w:customStyle="1" w:styleId="75">
    <w:name w:val="Знак Знак7"/>
    <w:rsid w:val="001F17E3"/>
    <w:rPr>
      <w:rFonts w:cs="Arial"/>
      <w:b/>
      <w:bCs/>
      <w:sz w:val="24"/>
      <w:szCs w:val="24"/>
      <w:lang w:val="ru-RU" w:eastAsia="ru-RU" w:bidi="ar-SA"/>
    </w:rPr>
  </w:style>
  <w:style w:type="table" w:customStyle="1" w:styleId="21f2">
    <w:name w:val="Сетка таблицы2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a">
    <w:name w:val="Нет списка5"/>
    <w:next w:val="ad"/>
    <w:uiPriority w:val="99"/>
    <w:semiHidden/>
    <w:unhideWhenUsed/>
    <w:rsid w:val="001F17E3"/>
  </w:style>
  <w:style w:type="paragraph" w:customStyle="1" w:styleId="troick">
    <w:name w:val="troick"/>
    <w:basedOn w:val="a9"/>
    <w:rsid w:val="001F17E3"/>
    <w:pPr>
      <w:spacing w:line="360" w:lineRule="auto"/>
      <w:ind w:firstLine="680"/>
      <w:jc w:val="both"/>
    </w:pPr>
    <w:rPr>
      <w:rFonts w:eastAsia="Times New Roman" w:cs="Times New Roman"/>
      <w:szCs w:val="20"/>
      <w:lang w:eastAsia="ru-RU"/>
    </w:rPr>
  </w:style>
  <w:style w:type="paragraph" w:customStyle="1" w:styleId="-1">
    <w:name w:val="заголовок-1 шел"/>
    <w:basedOn w:val="12"/>
    <w:link w:val="-10"/>
    <w:rsid w:val="001F17E3"/>
    <w:pPr>
      <w:keepNext/>
      <w:widowControl/>
      <w:autoSpaceDE/>
      <w:autoSpaceDN/>
      <w:adjustRightInd/>
      <w:spacing w:before="240" w:after="60"/>
      <w:ind w:left="0" w:right="-1" w:firstLine="851"/>
      <w:jc w:val="both"/>
    </w:pPr>
    <w:rPr>
      <w:rFonts w:cs="Arial"/>
      <w:caps/>
      <w:kern w:val="32"/>
      <w:szCs w:val="32"/>
    </w:rPr>
  </w:style>
  <w:style w:type="paragraph" w:customStyle="1" w:styleId="-2">
    <w:name w:val="заголовок-2 шел"/>
    <w:basedOn w:val="21"/>
    <w:link w:val="-20"/>
    <w:rsid w:val="001F17E3"/>
    <w:pPr>
      <w:keepNext/>
      <w:widowControl/>
      <w:autoSpaceDE/>
      <w:autoSpaceDN/>
      <w:adjustRightInd/>
      <w:spacing w:before="120" w:after="120"/>
      <w:ind w:left="0" w:right="-1" w:firstLine="851"/>
      <w:jc w:val="both"/>
    </w:pPr>
    <w:rPr>
      <w:sz w:val="28"/>
      <w:lang w:eastAsia="x-none"/>
    </w:rPr>
  </w:style>
  <w:style w:type="character" w:customStyle="1" w:styleId="-10">
    <w:name w:val="заголовок-1 шел Знак"/>
    <w:basedOn w:val="ab"/>
    <w:link w:val="-1"/>
    <w:rsid w:val="001F17E3"/>
    <w:rPr>
      <w:rFonts w:ascii="Times New Roman" w:eastAsia="Times New Roman" w:hAnsi="Times New Roman" w:cs="Arial"/>
      <w:b/>
      <w:bCs/>
      <w:caps/>
      <w:kern w:val="32"/>
      <w:sz w:val="28"/>
      <w:szCs w:val="32"/>
      <w:lang w:eastAsia="ru-RU"/>
    </w:rPr>
  </w:style>
  <w:style w:type="paragraph" w:customStyle="1" w:styleId="-3">
    <w:name w:val="заголовок-3 шел"/>
    <w:basedOn w:val="30"/>
    <w:link w:val="-30"/>
    <w:rsid w:val="001F17E3"/>
    <w:pPr>
      <w:widowControl/>
      <w:autoSpaceDE/>
      <w:autoSpaceDN/>
      <w:adjustRightInd/>
      <w:spacing w:before="0"/>
      <w:ind w:left="0" w:firstLine="851"/>
    </w:pPr>
    <w:rPr>
      <w:rFonts w:eastAsia="Times New Roman" w:cs="Arial"/>
    </w:rPr>
  </w:style>
  <w:style w:type="character" w:customStyle="1" w:styleId="-20">
    <w:name w:val="заголовок-2 шел Знак"/>
    <w:basedOn w:val="ab"/>
    <w:link w:val="-2"/>
    <w:rsid w:val="001F17E3"/>
    <w:rPr>
      <w:rFonts w:ascii="Times New Roman" w:eastAsia="Times New Roman" w:hAnsi="Times New Roman" w:cs="Times New Roman"/>
      <w:b/>
      <w:bCs/>
      <w:sz w:val="28"/>
      <w:szCs w:val="24"/>
      <w:lang w:eastAsia="x-none"/>
    </w:rPr>
  </w:style>
  <w:style w:type="paragraph" w:customStyle="1" w:styleId="-4">
    <w:name w:val="заголовок-4 шел"/>
    <w:basedOn w:val="4"/>
    <w:link w:val="-40"/>
    <w:rsid w:val="001F17E3"/>
    <w:pPr>
      <w:spacing w:after="60"/>
      <w:ind w:left="0" w:right="-1" w:firstLine="851"/>
    </w:pPr>
    <w:rPr>
      <w:rFonts w:ascii="Times New Roman" w:eastAsia="Times New Roman" w:hAnsi="Times New Roman" w:cs="Times New Roman"/>
      <w:iCs w:val="0"/>
      <w:color w:val="FF0000"/>
      <w:sz w:val="24"/>
      <w:szCs w:val="28"/>
      <w:lang w:val="x-none" w:eastAsia="x-none"/>
    </w:rPr>
  </w:style>
  <w:style w:type="character" w:customStyle="1" w:styleId="-30">
    <w:name w:val="заголовок-3 шел Знак"/>
    <w:basedOn w:val="32"/>
    <w:link w:val="-3"/>
    <w:rsid w:val="001F17E3"/>
    <w:rPr>
      <w:rFonts w:ascii="Times New Roman" w:eastAsia="Times New Roman" w:hAnsi="Times New Roman" w:cs="Arial"/>
      <w:b/>
      <w:bCs/>
      <w:sz w:val="24"/>
      <w:szCs w:val="24"/>
      <w:lang w:eastAsia="ru-RU"/>
    </w:rPr>
  </w:style>
  <w:style w:type="numbering" w:customStyle="1" w:styleId="6b">
    <w:name w:val="Нет списка6"/>
    <w:next w:val="ad"/>
    <w:uiPriority w:val="99"/>
    <w:semiHidden/>
    <w:rsid w:val="001F17E3"/>
  </w:style>
  <w:style w:type="character" w:customStyle="1" w:styleId="-40">
    <w:name w:val="заголовок-4 шел Знак"/>
    <w:basedOn w:val="40"/>
    <w:link w:val="-4"/>
    <w:rsid w:val="001F17E3"/>
    <w:rPr>
      <w:rFonts w:ascii="Times New Roman" w:eastAsia="Times New Roman" w:hAnsi="Times New Roman" w:cs="Times New Roman"/>
      <w:b/>
      <w:bCs/>
      <w:i/>
      <w:iCs w:val="0"/>
      <w:color w:val="FF0000"/>
      <w:sz w:val="24"/>
      <w:szCs w:val="28"/>
      <w:lang w:val="x-none" w:eastAsia="x-none"/>
    </w:rPr>
  </w:style>
  <w:style w:type="table" w:customStyle="1" w:styleId="3fd">
    <w:name w:val="Сетка таблицы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c">
    <w:name w:val="Нет списка13"/>
    <w:next w:val="ad"/>
    <w:semiHidden/>
    <w:rsid w:val="001F17E3"/>
  </w:style>
  <w:style w:type="table" w:customStyle="1" w:styleId="12f0">
    <w:name w:val="Сетка таблицы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d"/>
    <w:semiHidden/>
    <w:rsid w:val="001F17E3"/>
  </w:style>
  <w:style w:type="numbering" w:customStyle="1" w:styleId="22c">
    <w:name w:val="Нет списка22"/>
    <w:next w:val="ad"/>
    <w:semiHidden/>
    <w:unhideWhenUsed/>
    <w:rsid w:val="001F17E3"/>
  </w:style>
  <w:style w:type="numbering" w:customStyle="1" w:styleId="320">
    <w:name w:val="Нет списка32"/>
    <w:next w:val="ad"/>
    <w:semiHidden/>
    <w:rsid w:val="001F17E3"/>
  </w:style>
  <w:style w:type="numbering" w:customStyle="1" w:styleId="422">
    <w:name w:val="Нет списка42"/>
    <w:next w:val="ad"/>
    <w:semiHidden/>
    <w:rsid w:val="001F17E3"/>
  </w:style>
  <w:style w:type="numbering" w:customStyle="1" w:styleId="1210">
    <w:name w:val="Нет списка121"/>
    <w:next w:val="ad"/>
    <w:semiHidden/>
    <w:rsid w:val="001F17E3"/>
  </w:style>
  <w:style w:type="numbering" w:customStyle="1" w:styleId="2121">
    <w:name w:val="Нет списка212"/>
    <w:next w:val="ad"/>
    <w:semiHidden/>
    <w:unhideWhenUsed/>
    <w:rsid w:val="001F17E3"/>
  </w:style>
  <w:style w:type="numbering" w:customStyle="1" w:styleId="3120">
    <w:name w:val="Нет списка312"/>
    <w:next w:val="ad"/>
    <w:semiHidden/>
    <w:rsid w:val="001F17E3"/>
  </w:style>
  <w:style w:type="numbering" w:customStyle="1" w:styleId="510">
    <w:name w:val="Нет списка51"/>
    <w:next w:val="ad"/>
    <w:uiPriority w:val="99"/>
    <w:semiHidden/>
    <w:rsid w:val="001F17E3"/>
  </w:style>
  <w:style w:type="table" w:customStyle="1" w:styleId="31c">
    <w:name w:val="Сетка таблицы3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d"/>
    <w:semiHidden/>
    <w:rsid w:val="001F17E3"/>
  </w:style>
  <w:style w:type="numbering" w:customStyle="1" w:styleId="2214">
    <w:name w:val="Нет списка221"/>
    <w:next w:val="ad"/>
    <w:semiHidden/>
    <w:unhideWhenUsed/>
    <w:rsid w:val="001F17E3"/>
  </w:style>
  <w:style w:type="numbering" w:customStyle="1" w:styleId="321">
    <w:name w:val="Нет списка321"/>
    <w:next w:val="ad"/>
    <w:semiHidden/>
    <w:rsid w:val="001F17E3"/>
  </w:style>
  <w:style w:type="paragraph" w:customStyle="1" w:styleId="afffffffffa">
    <w:name w:val="Содержимое таблицы"/>
    <w:basedOn w:val="a9"/>
    <w:uiPriority w:val="99"/>
    <w:rsid w:val="001F17E3"/>
    <w:pPr>
      <w:suppressLineNumbers/>
      <w:suppressAutoHyphens/>
      <w:ind w:firstLine="851"/>
    </w:pPr>
    <w:rPr>
      <w:rFonts w:eastAsia="Times New Roman" w:cs="Times New Roman"/>
      <w:color w:val="000000"/>
      <w:spacing w:val="6"/>
      <w:position w:val="-18"/>
      <w:szCs w:val="24"/>
      <w:lang w:eastAsia="ar-SA"/>
    </w:rPr>
  </w:style>
  <w:style w:type="character" w:customStyle="1" w:styleId="iceouttxt">
    <w:name w:val="iceouttxt"/>
    <w:rsid w:val="001F17E3"/>
  </w:style>
  <w:style w:type="table" w:customStyle="1" w:styleId="4f5">
    <w:name w:val="Сетка таблицы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Стиль Основной текст с отступом + вправо После:  0 пт"/>
    <w:basedOn w:val="afff7"/>
    <w:rsid w:val="001F17E3"/>
    <w:pPr>
      <w:spacing w:before="240" w:after="60" w:line="240" w:lineRule="auto"/>
      <w:ind w:left="0" w:firstLine="851"/>
      <w:jc w:val="right"/>
    </w:pPr>
    <w:rPr>
      <w:rFonts w:ascii="Times New Roman" w:eastAsia="MS Mincho" w:hAnsi="Times New Roman" w:cs="Times New Roman"/>
      <w:sz w:val="24"/>
      <w:szCs w:val="20"/>
      <w:lang w:eastAsia="ru-RU"/>
    </w:rPr>
  </w:style>
  <w:style w:type="paragraph" w:customStyle="1" w:styleId="afffffffffb">
    <w:name w:val="Стиль по центру"/>
    <w:basedOn w:val="a9"/>
    <w:rsid w:val="001F17E3"/>
    <w:pPr>
      <w:spacing w:before="120" w:after="120"/>
      <w:ind w:firstLine="851"/>
      <w:jc w:val="both"/>
    </w:pPr>
    <w:rPr>
      <w:rFonts w:ascii="Arial" w:eastAsia="Times New Roman" w:hAnsi="Arial" w:cs="Times New Roman"/>
      <w:szCs w:val="20"/>
      <w:lang w:eastAsia="ru-RU"/>
    </w:rPr>
  </w:style>
  <w:style w:type="paragraph" w:customStyle="1" w:styleId="1Arial16pt">
    <w:name w:val="Стиль Заголовок 1 + Arial 16 pt по центру"/>
    <w:basedOn w:val="12"/>
    <w:rsid w:val="001F17E3"/>
    <w:pPr>
      <w:keepNext/>
      <w:widowControl/>
      <w:autoSpaceDE/>
      <w:autoSpaceDN/>
      <w:adjustRightInd/>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1F17E3"/>
    <w:pPr>
      <w:keepNext/>
      <w:widowControl/>
      <w:autoSpaceDE/>
      <w:autoSpaceDN/>
      <w:adjustRightInd/>
      <w:spacing w:before="0" w:after="120"/>
      <w:ind w:left="0" w:firstLine="851"/>
      <w:contextualSpacing/>
      <w:jc w:val="both"/>
    </w:pPr>
    <w:rPr>
      <w:rFonts w:ascii="Arial" w:eastAsia="Times New Roman" w:hAnsi="Arial"/>
      <w:bCs w:val="0"/>
      <w:i/>
      <w:sz w:val="28"/>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d"/>
    <w:rsid w:val="001F17E3"/>
  </w:style>
  <w:style w:type="paragraph" w:customStyle="1" w:styleId="a1">
    <w:name w:val="Нумерованный"/>
    <w:basedOn w:val="a9"/>
    <w:rsid w:val="001F17E3"/>
    <w:pPr>
      <w:numPr>
        <w:numId w:val="23"/>
      </w:numPr>
      <w:spacing w:after="60"/>
      <w:jc w:val="both"/>
    </w:pPr>
    <w:rPr>
      <w:rFonts w:ascii="Arial" w:eastAsia="MS Mincho" w:hAnsi="Arial" w:cs="Times New Roman"/>
      <w:szCs w:val="20"/>
      <w:lang w:eastAsia="ru-RU"/>
    </w:rPr>
  </w:style>
  <w:style w:type="paragraph" w:styleId="a">
    <w:name w:val="List Number"/>
    <w:basedOn w:val="a9"/>
    <w:rsid w:val="001F17E3"/>
    <w:pPr>
      <w:numPr>
        <w:numId w:val="22"/>
      </w:numPr>
      <w:spacing w:after="60"/>
      <w:jc w:val="both"/>
    </w:pPr>
    <w:rPr>
      <w:rFonts w:ascii="Arial" w:eastAsia="Times New Roman" w:hAnsi="Arial" w:cs="Times New Roman"/>
      <w:szCs w:val="24"/>
      <w:lang w:eastAsia="ru-RU"/>
    </w:rPr>
  </w:style>
  <w:style w:type="paragraph" w:customStyle="1" w:styleId="063">
    <w:name w:val="Стиль Маркированный + Слева:  063 см"/>
    <w:basedOn w:val="a6"/>
    <w:rsid w:val="001F17E3"/>
    <w:pPr>
      <w:numPr>
        <w:numId w:val="24"/>
      </w:numPr>
      <w:tabs>
        <w:tab w:val="clear" w:pos="720"/>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1F17E3"/>
    <w:pPr>
      <w:keepNext/>
      <w:widowControl/>
      <w:autoSpaceDE/>
      <w:autoSpaceDN/>
      <w:adjustRightInd/>
      <w:spacing w:before="240" w:after="240"/>
      <w:ind w:left="0" w:firstLine="851"/>
      <w:contextualSpacing/>
    </w:pPr>
    <w:rPr>
      <w:rFonts w:ascii="Arial Black" w:hAnsi="Arial Black" w:cs="Arial"/>
      <w:smallCaps/>
      <w:kern w:val="32"/>
      <w:sz w:val="24"/>
      <w:szCs w:val="24"/>
      <w14:shadow w14:blurRad="50800" w14:dist="38100" w14:dir="2700000" w14:sx="100000" w14:sy="100000" w14:kx="0" w14:ky="0" w14:algn="tl">
        <w14:srgbClr w14:val="000000">
          <w14:alpha w14:val="60000"/>
        </w14:srgbClr>
      </w14:shadow>
    </w:rPr>
  </w:style>
  <w:style w:type="paragraph" w:styleId="6c">
    <w:name w:val="index 6"/>
    <w:basedOn w:val="a9"/>
    <w:next w:val="a9"/>
    <w:rsid w:val="001F17E3"/>
    <w:pPr>
      <w:spacing w:after="60"/>
      <w:ind w:firstLine="851"/>
      <w:jc w:val="both"/>
    </w:pPr>
    <w:rPr>
      <w:rFonts w:ascii="Arial Narrow" w:eastAsia="Times New Roman" w:hAnsi="Arial Narrow" w:cs="Times New Roman"/>
      <w:szCs w:val="24"/>
      <w:lang w:eastAsia="ru-RU"/>
    </w:rPr>
  </w:style>
  <w:style w:type="paragraph" w:customStyle="1" w:styleId="16c">
    <w:name w:val="Стиль полужирный с тенью Междустр.интервал:  точно 16 пт"/>
    <w:basedOn w:val="a9"/>
    <w:rsid w:val="001F17E3"/>
    <w:pPr>
      <w:spacing w:after="60" w:line="320" w:lineRule="exact"/>
      <w:ind w:firstLine="709"/>
    </w:pPr>
    <w:rPr>
      <w:rFonts w:ascii="Arial" w:eastAsia="Times New Roman" w:hAnsi="Arial" w:cs="Times New Roman"/>
      <w:b/>
      <w:bCs/>
      <w:caps/>
      <w:szCs w:val="24"/>
      <w:lang w:eastAsia="ru-RU"/>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1F17E3"/>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s="Times New Roman"/>
      <w:color w:val="0000FF"/>
      <w:sz w:val="20"/>
      <w:szCs w:val="20"/>
      <w:lang w:val="en-GB" w:eastAsia="ja-JP"/>
    </w:rPr>
  </w:style>
  <w:style w:type="paragraph" w:customStyle="1" w:styleId="zzCover">
    <w:name w:val="zzCover"/>
    <w:basedOn w:val="a9"/>
    <w:rsid w:val="001F17E3"/>
    <w:pPr>
      <w:tabs>
        <w:tab w:val="num" w:pos="4320"/>
      </w:tabs>
      <w:spacing w:after="220" w:line="230" w:lineRule="auto"/>
      <w:ind w:left="4320" w:hanging="360"/>
      <w:jc w:val="right"/>
    </w:pPr>
    <w:rPr>
      <w:rFonts w:ascii="Arial" w:eastAsia="MS Mincho" w:hAnsi="Arial" w:cs="Times New Roman"/>
      <w:b/>
      <w:color w:val="000000"/>
      <w:szCs w:val="20"/>
      <w:lang w:val="en-GB" w:eastAsia="ja-JP"/>
    </w:rPr>
  </w:style>
  <w:style w:type="paragraph" w:customStyle="1" w:styleId="1fffe">
    <w:name w:val="Список литературы1"/>
    <w:basedOn w:val="a9"/>
    <w:rsid w:val="001F17E3"/>
    <w:pPr>
      <w:tabs>
        <w:tab w:val="left" w:pos="660"/>
        <w:tab w:val="num" w:pos="720"/>
      </w:tabs>
      <w:spacing w:after="240" w:line="230" w:lineRule="auto"/>
      <w:ind w:left="658" w:hanging="658"/>
      <w:jc w:val="both"/>
    </w:pPr>
    <w:rPr>
      <w:rFonts w:ascii="Arial" w:eastAsia="MS Mincho" w:hAnsi="Arial" w:cs="Times New Roman"/>
      <w:sz w:val="20"/>
      <w:szCs w:val="20"/>
      <w:lang w:val="en-GB" w:eastAsia="ja-JP"/>
    </w:rPr>
  </w:style>
  <w:style w:type="paragraph" w:customStyle="1" w:styleId="1ffff">
    <w:name w:val="Дата1"/>
    <w:basedOn w:val="a9"/>
    <w:next w:val="a9"/>
    <w:rsid w:val="001F17E3"/>
    <w:pPr>
      <w:tabs>
        <w:tab w:val="num" w:pos="1980"/>
      </w:tabs>
      <w:autoSpaceDE w:val="0"/>
      <w:autoSpaceDN w:val="0"/>
      <w:adjustRightInd w:val="0"/>
      <w:ind w:left="1980" w:hanging="1260"/>
      <w:jc w:val="both"/>
      <w:textAlignment w:val="baseline"/>
    </w:pPr>
    <w:rPr>
      <w:rFonts w:ascii="Arial" w:eastAsia="MS Mincho" w:hAnsi="Arial" w:cs="Times New Roman"/>
      <w:kern w:val="2"/>
      <w:sz w:val="20"/>
      <w:szCs w:val="20"/>
      <w:lang w:val="en-US" w:eastAsia="ja-JP"/>
    </w:rPr>
  </w:style>
  <w:style w:type="paragraph" w:customStyle="1" w:styleId="Terms">
    <w:name w:val="Term(s)"/>
    <w:basedOn w:val="a9"/>
    <w:next w:val="Definition"/>
    <w:rsid w:val="001F17E3"/>
    <w:pPr>
      <w:keepNext/>
      <w:tabs>
        <w:tab w:val="num" w:pos="720"/>
      </w:tabs>
      <w:suppressAutoHyphens/>
      <w:spacing w:line="230" w:lineRule="auto"/>
      <w:ind w:left="720" w:hanging="360"/>
    </w:pPr>
    <w:rPr>
      <w:rFonts w:ascii="Arial" w:eastAsia="MS Mincho" w:hAnsi="Arial" w:cs="Times New Roman"/>
      <w:b/>
      <w:sz w:val="20"/>
      <w:szCs w:val="20"/>
      <w:lang w:val="en-GB" w:eastAsia="ja-JP"/>
    </w:rPr>
  </w:style>
  <w:style w:type="paragraph" w:customStyle="1" w:styleId="Definition">
    <w:name w:val="Definition"/>
    <w:basedOn w:val="a9"/>
    <w:next w:val="a9"/>
    <w:rsid w:val="001F17E3"/>
    <w:pPr>
      <w:spacing w:after="240" w:line="230" w:lineRule="auto"/>
      <w:ind w:firstLine="851"/>
      <w:jc w:val="both"/>
    </w:pPr>
    <w:rPr>
      <w:rFonts w:ascii="Arial" w:eastAsia="MS Mincho" w:hAnsi="Arial" w:cs="Times New Roman"/>
      <w:sz w:val="20"/>
      <w:szCs w:val="20"/>
      <w:lang w:val="en-GB" w:eastAsia="ja-JP"/>
    </w:rPr>
  </w:style>
  <w:style w:type="paragraph" w:styleId="afffffffffc">
    <w:name w:val="Date"/>
    <w:basedOn w:val="a9"/>
    <w:next w:val="a9"/>
    <w:link w:val="afffffffffd"/>
    <w:rsid w:val="001F17E3"/>
    <w:pPr>
      <w:tabs>
        <w:tab w:val="num" w:pos="720"/>
      </w:tabs>
      <w:ind w:firstLine="851"/>
      <w:jc w:val="both"/>
    </w:pPr>
    <w:rPr>
      <w:rFonts w:ascii="Arial" w:eastAsia="MS Mincho" w:hAnsi="Arial" w:cs="Times New Roman"/>
      <w:kern w:val="2"/>
      <w:sz w:val="20"/>
      <w:szCs w:val="20"/>
      <w:lang w:val="en-US" w:eastAsia="ja-JP"/>
    </w:rPr>
  </w:style>
  <w:style w:type="character" w:customStyle="1" w:styleId="afffffffffd">
    <w:name w:val="Дата Знак"/>
    <w:basedOn w:val="ab"/>
    <w:link w:val="afffffffffc"/>
    <w:rsid w:val="001F17E3"/>
    <w:rPr>
      <w:rFonts w:ascii="Arial" w:eastAsia="MS Mincho" w:hAnsi="Arial" w:cs="Times New Roman"/>
      <w:kern w:val="2"/>
      <w:sz w:val="20"/>
      <w:szCs w:val="20"/>
      <w:lang w:val="en-US" w:eastAsia="ja-JP"/>
    </w:rPr>
  </w:style>
  <w:style w:type="paragraph" w:customStyle="1" w:styleId="BodyText21">
    <w:name w:val="Body Text 21"/>
    <w:basedOn w:val="a9"/>
    <w:rsid w:val="001F17E3"/>
    <w:pPr>
      <w:autoSpaceDE w:val="0"/>
      <w:autoSpaceDN w:val="0"/>
      <w:ind w:firstLine="426"/>
      <w:jc w:val="both"/>
    </w:pPr>
    <w:rPr>
      <w:rFonts w:ascii="Courier New" w:eastAsia="Times New Roman" w:hAnsi="Courier New" w:cs="Courier New"/>
      <w:szCs w:val="24"/>
      <w:lang w:val="en-US" w:eastAsia="ru-RU"/>
    </w:rPr>
  </w:style>
  <w:style w:type="paragraph" w:customStyle="1" w:styleId="-0">
    <w:name w:val="Таблица - центр"/>
    <w:basedOn w:val="a9"/>
    <w:rsid w:val="001F17E3"/>
    <w:pPr>
      <w:ind w:firstLine="851"/>
      <w:jc w:val="both"/>
    </w:pPr>
    <w:rPr>
      <w:rFonts w:eastAsia="Times New Roman" w:cs="Times New Roman"/>
      <w:szCs w:val="20"/>
      <w:lang w:eastAsia="ru-RU"/>
    </w:rPr>
  </w:style>
  <w:style w:type="paragraph" w:customStyle="1" w:styleId="afffffffffe">
    <w:name w:val="Обы"/>
    <w:rsid w:val="001F17E3"/>
    <w:pPr>
      <w:widowControl w:val="0"/>
      <w:spacing w:after="0" w:line="240" w:lineRule="auto"/>
      <w:ind w:firstLine="851"/>
      <w:jc w:val="center"/>
    </w:pPr>
    <w:rPr>
      <w:rFonts w:ascii="Calibri" w:eastAsia="Times New Roman" w:hAnsi="Calibri" w:cs="Times New Roman"/>
      <w:sz w:val="20"/>
      <w:szCs w:val="20"/>
      <w:lang w:eastAsia="ru-RU"/>
    </w:rPr>
  </w:style>
  <w:style w:type="paragraph" w:customStyle="1" w:styleId="Iauiue2">
    <w:name w:val="Iau?iue2"/>
    <w:rsid w:val="001F17E3"/>
    <w:pPr>
      <w:widowControl w:val="0"/>
      <w:spacing w:after="0" w:line="240" w:lineRule="auto"/>
      <w:ind w:firstLine="851"/>
      <w:jc w:val="center"/>
    </w:pPr>
    <w:rPr>
      <w:rFonts w:ascii="Courier New" w:eastAsia="Times New Roman" w:hAnsi="Courier New" w:cs="Courier New"/>
      <w:b/>
      <w:bCs/>
      <w:i/>
      <w:iCs/>
      <w:sz w:val="20"/>
      <w:szCs w:val="20"/>
      <w:lang w:eastAsia="ru-RU"/>
    </w:rPr>
  </w:style>
  <w:style w:type="paragraph" w:customStyle="1" w:styleId="Iauiue">
    <w:name w:val="Iau?iue"/>
    <w:autoRedefine/>
    <w:rsid w:val="001F17E3"/>
    <w:pPr>
      <w:spacing w:after="0" w:line="240" w:lineRule="auto"/>
      <w:ind w:firstLine="851"/>
      <w:jc w:val="center"/>
    </w:pPr>
    <w:rPr>
      <w:rFonts w:ascii="Calibri" w:eastAsia="Times New Roman" w:hAnsi="Calibri" w:cs="Times New Roman"/>
      <w:b/>
      <w:sz w:val="24"/>
      <w:szCs w:val="20"/>
      <w:lang w:eastAsia="ru-RU"/>
    </w:rPr>
  </w:style>
  <w:style w:type="paragraph" w:customStyle="1" w:styleId="FR1">
    <w:name w:val="FR1"/>
    <w:rsid w:val="001F17E3"/>
    <w:pPr>
      <w:widowControl w:val="0"/>
      <w:autoSpaceDE w:val="0"/>
      <w:autoSpaceDN w:val="0"/>
      <w:adjustRightInd w:val="0"/>
      <w:spacing w:after="0" w:line="260" w:lineRule="auto"/>
      <w:ind w:firstLine="520"/>
      <w:jc w:val="center"/>
    </w:pPr>
    <w:rPr>
      <w:rFonts w:ascii="Calibri" w:eastAsia="Times New Roman" w:hAnsi="Calibri" w:cs="Times New Roman"/>
      <w:lang w:eastAsia="ru-RU"/>
    </w:rPr>
  </w:style>
  <w:style w:type="paragraph" w:styleId="2fff3">
    <w:name w:val="index 2"/>
    <w:basedOn w:val="a9"/>
    <w:next w:val="a9"/>
    <w:autoRedefine/>
    <w:rsid w:val="001F17E3"/>
    <w:pPr>
      <w:ind w:left="480" w:hanging="240"/>
    </w:pPr>
    <w:rPr>
      <w:rFonts w:eastAsia="Times New Roman" w:cs="Times New Roman"/>
      <w:szCs w:val="24"/>
      <w:lang w:eastAsia="ru-RU"/>
    </w:rPr>
  </w:style>
  <w:style w:type="paragraph" w:styleId="3fe">
    <w:name w:val="index 3"/>
    <w:basedOn w:val="a9"/>
    <w:next w:val="a9"/>
    <w:autoRedefine/>
    <w:rsid w:val="001F17E3"/>
    <w:pPr>
      <w:ind w:left="720" w:hanging="240"/>
    </w:pPr>
    <w:rPr>
      <w:rFonts w:eastAsia="Times New Roman" w:cs="Times New Roman"/>
      <w:szCs w:val="24"/>
      <w:lang w:eastAsia="ru-RU"/>
    </w:rPr>
  </w:style>
  <w:style w:type="paragraph" w:styleId="4f6">
    <w:name w:val="index 4"/>
    <w:basedOn w:val="a9"/>
    <w:next w:val="a9"/>
    <w:autoRedefine/>
    <w:rsid w:val="001F17E3"/>
    <w:pPr>
      <w:ind w:left="960" w:hanging="240"/>
    </w:pPr>
    <w:rPr>
      <w:rFonts w:eastAsia="Times New Roman" w:cs="Times New Roman"/>
      <w:szCs w:val="24"/>
      <w:lang w:eastAsia="ru-RU"/>
    </w:rPr>
  </w:style>
  <w:style w:type="paragraph" w:styleId="5b">
    <w:name w:val="index 5"/>
    <w:basedOn w:val="a9"/>
    <w:next w:val="a9"/>
    <w:autoRedefine/>
    <w:rsid w:val="001F17E3"/>
    <w:pPr>
      <w:ind w:left="1200" w:hanging="240"/>
    </w:pPr>
    <w:rPr>
      <w:rFonts w:eastAsia="Times New Roman" w:cs="Times New Roman"/>
      <w:szCs w:val="24"/>
      <w:lang w:eastAsia="ru-RU"/>
    </w:rPr>
  </w:style>
  <w:style w:type="paragraph" w:styleId="76">
    <w:name w:val="index 7"/>
    <w:basedOn w:val="a9"/>
    <w:next w:val="a9"/>
    <w:autoRedefine/>
    <w:rsid w:val="001F17E3"/>
    <w:pPr>
      <w:ind w:left="1680" w:hanging="240"/>
    </w:pPr>
    <w:rPr>
      <w:rFonts w:eastAsia="Times New Roman" w:cs="Times New Roman"/>
      <w:szCs w:val="24"/>
      <w:lang w:eastAsia="ru-RU"/>
    </w:rPr>
  </w:style>
  <w:style w:type="paragraph" w:styleId="85">
    <w:name w:val="index 8"/>
    <w:basedOn w:val="a9"/>
    <w:next w:val="a9"/>
    <w:autoRedefine/>
    <w:rsid w:val="001F17E3"/>
    <w:pPr>
      <w:ind w:left="1920" w:hanging="240"/>
    </w:pPr>
    <w:rPr>
      <w:rFonts w:eastAsia="Times New Roman" w:cs="Times New Roman"/>
      <w:szCs w:val="24"/>
      <w:lang w:eastAsia="ru-RU"/>
    </w:rPr>
  </w:style>
  <w:style w:type="paragraph" w:styleId="95">
    <w:name w:val="index 9"/>
    <w:basedOn w:val="a9"/>
    <w:next w:val="a9"/>
    <w:autoRedefine/>
    <w:rsid w:val="001F17E3"/>
    <w:pPr>
      <w:ind w:left="2160" w:hanging="240"/>
    </w:pPr>
    <w:rPr>
      <w:rFonts w:eastAsia="Times New Roman" w:cs="Times New Roman"/>
      <w:szCs w:val="24"/>
      <w:lang w:eastAsia="ru-RU"/>
    </w:rPr>
  </w:style>
  <w:style w:type="paragraph" w:customStyle="1" w:styleId="xl25">
    <w:name w:val="xl25"/>
    <w:basedOn w:val="a9"/>
    <w:uiPriority w:val="99"/>
    <w:rsid w:val="001F17E3"/>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26">
    <w:name w:val="xl26"/>
    <w:basedOn w:val="a9"/>
    <w:uiPriority w:val="99"/>
    <w:rsid w:val="001F17E3"/>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28">
    <w:name w:val="xl28"/>
    <w:basedOn w:val="a9"/>
    <w:uiPriority w:val="99"/>
    <w:rsid w:val="001F17E3"/>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29">
    <w:name w:val="xl29"/>
    <w:basedOn w:val="a9"/>
    <w:uiPriority w:val="99"/>
    <w:rsid w:val="001F17E3"/>
    <w:pP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0">
    <w:name w:val="xl30"/>
    <w:basedOn w:val="a9"/>
    <w:uiPriority w:val="99"/>
    <w:rsid w:val="001F17E3"/>
    <w:pP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1">
    <w:name w:val="xl31"/>
    <w:basedOn w:val="a9"/>
    <w:uiPriority w:val="99"/>
    <w:rsid w:val="001F17E3"/>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2">
    <w:name w:val="xl32"/>
    <w:basedOn w:val="a9"/>
    <w:uiPriority w:val="99"/>
    <w:rsid w:val="001F17E3"/>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3">
    <w:name w:val="xl33"/>
    <w:basedOn w:val="a9"/>
    <w:uiPriority w:val="99"/>
    <w:rsid w:val="001F17E3"/>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4">
    <w:name w:val="xl34"/>
    <w:basedOn w:val="a9"/>
    <w:uiPriority w:val="99"/>
    <w:rsid w:val="001F17E3"/>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5">
    <w:name w:val="xl35"/>
    <w:basedOn w:val="a9"/>
    <w:uiPriority w:val="99"/>
    <w:rsid w:val="001F17E3"/>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xl36">
    <w:name w:val="xl36"/>
    <w:basedOn w:val="a9"/>
    <w:uiPriority w:val="99"/>
    <w:rsid w:val="001F17E3"/>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szCs w:val="24"/>
      <w:lang w:eastAsia="ru-RU"/>
    </w:rPr>
  </w:style>
  <w:style w:type="paragraph" w:customStyle="1" w:styleId="affffffffff">
    <w:name w:val="Список определений"/>
    <w:basedOn w:val="a9"/>
    <w:next w:val="a9"/>
    <w:rsid w:val="001F17E3"/>
    <w:pPr>
      <w:ind w:left="360" w:firstLine="851"/>
    </w:pPr>
    <w:rPr>
      <w:rFonts w:eastAsia="Times New Roman" w:cs="Times New Roman"/>
      <w:snapToGrid w:val="0"/>
      <w:szCs w:val="24"/>
      <w:lang w:eastAsia="ru-RU"/>
    </w:rPr>
  </w:style>
  <w:style w:type="paragraph" w:customStyle="1" w:styleId="affffffffff0">
    <w:name w:val="таб. заголовок"/>
    <w:basedOn w:val="12"/>
    <w:rsid w:val="001F17E3"/>
    <w:pPr>
      <w:widowControl/>
      <w:autoSpaceDE/>
      <w:autoSpaceDN/>
      <w:adjustRightInd/>
      <w:spacing w:before="120" w:after="120"/>
      <w:ind w:left="0" w:firstLine="851"/>
      <w:jc w:val="both"/>
      <w:outlineLvl w:val="9"/>
    </w:pPr>
    <w:rPr>
      <w:rFonts w:cs="Arial"/>
      <w:b w:val="0"/>
      <w:snapToGrid w:val="0"/>
      <w:sz w:val="26"/>
      <w:szCs w:val="32"/>
    </w:rPr>
  </w:style>
  <w:style w:type="paragraph" w:customStyle="1" w:styleId="N">
    <w:name w:val="таб. N"/>
    <w:basedOn w:val="12"/>
    <w:rsid w:val="001F17E3"/>
    <w:pPr>
      <w:keepNext/>
      <w:widowControl/>
      <w:autoSpaceDE/>
      <w:autoSpaceDN/>
      <w:adjustRightInd/>
      <w:spacing w:before="120"/>
      <w:ind w:left="0" w:right="567" w:firstLine="851"/>
      <w:jc w:val="right"/>
      <w:outlineLvl w:val="9"/>
    </w:pPr>
    <w:rPr>
      <w:rFonts w:cs="Arial"/>
      <w:b w:val="0"/>
      <w:noProof/>
      <w:snapToGrid w:val="0"/>
      <w:sz w:val="26"/>
      <w:szCs w:val="32"/>
    </w:rPr>
  </w:style>
  <w:style w:type="paragraph" w:customStyle="1" w:styleId="affffffffff1">
    <w:name w:val="Шапка табл"/>
    <w:basedOn w:val="affffffffff0"/>
    <w:rsid w:val="001F17E3"/>
    <w:pPr>
      <w:spacing w:before="0"/>
    </w:pPr>
  </w:style>
  <w:style w:type="character" w:customStyle="1" w:styleId="c1">
    <w:name w:val="c1"/>
    <w:rsid w:val="001F17E3"/>
  </w:style>
  <w:style w:type="paragraph" w:customStyle="1" w:styleId="center1">
    <w:name w:val="center1"/>
    <w:basedOn w:val="a9"/>
    <w:rsid w:val="001F17E3"/>
    <w:pPr>
      <w:spacing w:before="100" w:after="100"/>
      <w:ind w:firstLine="851"/>
    </w:pPr>
    <w:rPr>
      <w:rFonts w:eastAsia="Times New Roman" w:cs="Times New Roman"/>
      <w:szCs w:val="24"/>
      <w:lang w:eastAsia="ru-RU"/>
    </w:rPr>
  </w:style>
  <w:style w:type="paragraph" w:customStyle="1" w:styleId="affffffffff2">
    <w:name w:val="рисунок"/>
    <w:basedOn w:val="a9"/>
    <w:rsid w:val="001F17E3"/>
    <w:pPr>
      <w:ind w:firstLine="851"/>
      <w:jc w:val="both"/>
    </w:pPr>
    <w:rPr>
      <w:rFonts w:eastAsia="Times New Roman" w:cs="Times New Roman"/>
      <w:szCs w:val="20"/>
      <w:lang w:eastAsia="ru-RU"/>
    </w:rPr>
  </w:style>
  <w:style w:type="paragraph" w:customStyle="1" w:styleId="5c">
    <w:name w:val="заголовок 5"/>
    <w:basedOn w:val="a9"/>
    <w:next w:val="a9"/>
    <w:rsid w:val="001F17E3"/>
    <w:pPr>
      <w:keepNext/>
      <w:spacing w:before="120"/>
      <w:ind w:firstLine="851"/>
      <w:jc w:val="both"/>
    </w:pPr>
    <w:rPr>
      <w:rFonts w:eastAsia="Times New Roman" w:cs="Times New Roman"/>
      <w:sz w:val="26"/>
      <w:szCs w:val="26"/>
      <w:lang w:eastAsia="ru-RU"/>
    </w:rPr>
  </w:style>
  <w:style w:type="paragraph" w:customStyle="1" w:styleId="77">
    <w:name w:val="Стиль Заголовок 7 + подчеркивание"/>
    <w:basedOn w:val="7"/>
    <w:rsid w:val="001F17E3"/>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1F17E3"/>
    <w:pPr>
      <w:keepLines w:val="0"/>
      <w:numPr>
        <w:ilvl w:val="5"/>
      </w:numPr>
      <w:spacing w:before="0" w:after="0" w:line="360" w:lineRule="auto"/>
      <w:ind w:left="1152" w:firstLine="851"/>
    </w:pPr>
    <w:rPr>
      <w:rFonts w:ascii="Times New Roman" w:eastAsia="Times New Roman" w:hAnsi="Times New Roman" w:cs="Times New Roman"/>
      <w:b w:val="0"/>
      <w:bCs/>
      <w:i w:val="0"/>
      <w:iCs w:val="0"/>
      <w:sz w:val="22"/>
      <w:szCs w:val="28"/>
    </w:rPr>
  </w:style>
  <w:style w:type="paragraph" w:customStyle="1" w:styleId="1272">
    <w:name w:val="Стиль Первая строка:  127 см"/>
    <w:basedOn w:val="a9"/>
    <w:rsid w:val="001F17E3"/>
    <w:pPr>
      <w:spacing w:before="120"/>
      <w:ind w:firstLine="851"/>
      <w:jc w:val="both"/>
    </w:pPr>
    <w:rPr>
      <w:rFonts w:eastAsia="Times New Roman" w:cs="Times New Roman"/>
      <w:sz w:val="26"/>
      <w:szCs w:val="20"/>
      <w:lang w:eastAsia="ru-RU"/>
    </w:rPr>
  </w:style>
  <w:style w:type="paragraph" w:customStyle="1" w:styleId="affffffffff3">
    <w:name w:val="Стиль Основной текст + Черный Междустр.интервал:  полуторный"/>
    <w:basedOn w:val="af8"/>
    <w:rsid w:val="001F17E3"/>
    <w:pPr>
      <w:widowControl/>
      <w:spacing w:before="120"/>
      <w:ind w:left="0" w:firstLine="851"/>
      <w:jc w:val="both"/>
    </w:pPr>
    <w:rPr>
      <w:rFonts w:cs="Times New Roman"/>
      <w:color w:val="000000"/>
      <w:sz w:val="26"/>
      <w:szCs w:val="20"/>
      <w:lang w:val="ru-RU" w:eastAsia="ru-RU"/>
    </w:rPr>
  </w:style>
  <w:style w:type="paragraph" w:customStyle="1" w:styleId="affffffffff4">
    <w:name w:val="Стиль Черный Междустр.интервал:  полуторный"/>
    <w:basedOn w:val="a9"/>
    <w:rsid w:val="001F17E3"/>
    <w:pPr>
      <w:spacing w:before="120"/>
      <w:ind w:firstLine="851"/>
      <w:jc w:val="both"/>
    </w:pPr>
    <w:rPr>
      <w:rFonts w:eastAsia="Times New Roman" w:cs="Times New Roman"/>
      <w:color w:val="000000"/>
      <w:sz w:val="26"/>
      <w:szCs w:val="20"/>
      <w:lang w:eastAsia="ru-RU"/>
    </w:rPr>
  </w:style>
  <w:style w:type="character" w:customStyle="1" w:styleId="12f2">
    <w:name w:val="Стиль 12 пт"/>
    <w:rsid w:val="001F17E3"/>
    <w:rPr>
      <w:sz w:val="26"/>
    </w:rPr>
  </w:style>
  <w:style w:type="paragraph" w:customStyle="1" w:styleId="78">
    <w:name w:val="заголовок 7"/>
    <w:basedOn w:val="a9"/>
    <w:next w:val="a9"/>
    <w:rsid w:val="001F17E3"/>
    <w:pPr>
      <w:keepNext/>
      <w:snapToGrid w:val="0"/>
      <w:ind w:firstLine="851"/>
      <w:jc w:val="both"/>
      <w:outlineLvl w:val="6"/>
    </w:pPr>
    <w:rPr>
      <w:rFonts w:eastAsia="Times New Roman" w:cs="Times New Roman"/>
      <w:b/>
      <w:color w:val="000000"/>
      <w:szCs w:val="20"/>
      <w:lang w:eastAsia="ru-RU"/>
    </w:rPr>
  </w:style>
  <w:style w:type="paragraph" w:customStyle="1" w:styleId="5d">
    <w:name w:val="çàãîëîâîê 5"/>
    <w:basedOn w:val="a9"/>
    <w:next w:val="a9"/>
    <w:rsid w:val="001F17E3"/>
    <w:pPr>
      <w:keepNext/>
      <w:ind w:firstLine="720"/>
      <w:jc w:val="both"/>
    </w:pPr>
    <w:rPr>
      <w:rFonts w:eastAsia="Times New Roman" w:cs="Times New Roman"/>
      <w:sz w:val="28"/>
      <w:szCs w:val="20"/>
      <w:lang w:eastAsia="ru-RU"/>
    </w:rPr>
  </w:style>
  <w:style w:type="paragraph" w:customStyle="1" w:styleId="affffffffff5">
    <w:name w:val="заголовки таблиц Знак"/>
    <w:basedOn w:val="a9"/>
    <w:rsid w:val="001F17E3"/>
    <w:pPr>
      <w:spacing w:before="120"/>
      <w:ind w:firstLine="851"/>
      <w:jc w:val="both"/>
    </w:pPr>
    <w:rPr>
      <w:rFonts w:eastAsia="Times New Roman" w:cs="Times New Roman"/>
      <w:b/>
      <w:bCs/>
      <w:szCs w:val="24"/>
      <w:lang w:eastAsia="ru-RU"/>
    </w:rPr>
  </w:style>
  <w:style w:type="paragraph" w:customStyle="1" w:styleId="affffffffff6">
    <w:name w:val="Таблицы с заголовками"/>
    <w:basedOn w:val="affe"/>
    <w:autoRedefine/>
    <w:rsid w:val="001F17E3"/>
    <w:pPr>
      <w:spacing w:after="0" w:line="360" w:lineRule="auto"/>
      <w:ind w:firstLine="851"/>
      <w:jc w:val="both"/>
    </w:pPr>
    <w:rPr>
      <w:rFonts w:ascii="Arial" w:eastAsia="Times New Roman" w:hAnsi="Arial" w:cs="Arial"/>
      <w:b/>
      <w:bCs w:val="0"/>
      <w:i w:val="0"/>
      <w:color w:val="auto"/>
      <w:sz w:val="20"/>
      <w:szCs w:val="20"/>
    </w:rPr>
  </w:style>
  <w:style w:type="paragraph" w:customStyle="1" w:styleId="TimesNewRoman12pt">
    <w:name w:val="Стиль Стиль Times New Roman 12 pt полужирный курсив по центру + не ..."/>
    <w:basedOn w:val="a9"/>
    <w:rsid w:val="001F17E3"/>
    <w:pPr>
      <w:keepNext/>
      <w:numPr>
        <w:ilvl w:val="2"/>
        <w:numId w:val="27"/>
      </w:numPr>
      <w:spacing w:before="360" w:after="360" w:line="360" w:lineRule="auto"/>
      <w:outlineLvl w:val="2"/>
    </w:pPr>
    <w:rPr>
      <w:rFonts w:ascii="Arial" w:eastAsia="Times New Roman" w:hAnsi="Arial" w:cs="Times New Roman"/>
      <w:i/>
      <w:iCs/>
      <w:sz w:val="28"/>
      <w:szCs w:val="28"/>
      <w:lang w:eastAsia="ru-RU"/>
    </w:rPr>
  </w:style>
  <w:style w:type="paragraph" w:customStyle="1" w:styleId="412pt">
    <w:name w:val="Стиль Заголовок 4 + 12 pt"/>
    <w:basedOn w:val="4"/>
    <w:rsid w:val="001F17E3"/>
    <w:pPr>
      <w:numPr>
        <w:ilvl w:val="3"/>
        <w:numId w:val="26"/>
      </w:numPr>
      <w:spacing w:after="60"/>
    </w:pPr>
    <w:rPr>
      <w:rFonts w:ascii="Times New Roman" w:eastAsia="Times New Roman" w:hAnsi="Times New Roman" w:cs="Arial"/>
      <w:i w:val="0"/>
      <w:iCs w:val="0"/>
      <w:sz w:val="24"/>
    </w:rPr>
  </w:style>
  <w:style w:type="paragraph" w:customStyle="1" w:styleId="affffffffff7">
    <w:name w:val="Таблицы остальные графы"/>
    <w:basedOn w:val="a9"/>
    <w:next w:val="a9"/>
    <w:autoRedefine/>
    <w:rsid w:val="001F17E3"/>
    <w:pPr>
      <w:ind w:firstLine="851"/>
      <w:jc w:val="both"/>
    </w:pPr>
    <w:rPr>
      <w:rFonts w:ascii="Arial" w:eastAsia="Times New Roman" w:hAnsi="Arial" w:cs="Arial"/>
      <w:sz w:val="20"/>
      <w:szCs w:val="20"/>
      <w:lang w:eastAsia="ru-RU"/>
    </w:rPr>
  </w:style>
  <w:style w:type="paragraph" w:customStyle="1" w:styleId="affffffffff8">
    <w:name w:val="Таблицы первая графа"/>
    <w:basedOn w:val="a9"/>
    <w:autoRedefine/>
    <w:rsid w:val="001F17E3"/>
    <w:pPr>
      <w:ind w:firstLine="851"/>
    </w:pPr>
    <w:rPr>
      <w:rFonts w:ascii="Arial" w:eastAsia="Times New Roman" w:hAnsi="Arial" w:cs="Arial"/>
      <w:sz w:val="20"/>
      <w:szCs w:val="20"/>
      <w:lang w:eastAsia="ru-RU"/>
    </w:rPr>
  </w:style>
  <w:style w:type="paragraph" w:customStyle="1" w:styleId="TimesNewRoman">
    <w:name w:val="Стиль Таблица название + Times New Roman По центру"/>
    <w:basedOn w:val="a9"/>
    <w:autoRedefine/>
    <w:rsid w:val="001F17E3"/>
    <w:pPr>
      <w:keepNext/>
      <w:spacing w:before="360" w:after="120"/>
      <w:ind w:firstLine="851"/>
    </w:pPr>
    <w:rPr>
      <w:rFonts w:ascii="Arial" w:eastAsia="Times New Roman" w:hAnsi="Arial" w:cs="Arial"/>
      <w:b/>
      <w:bCs/>
      <w:sz w:val="20"/>
      <w:szCs w:val="20"/>
      <w:lang w:eastAsia="ru-RU"/>
    </w:rPr>
  </w:style>
  <w:style w:type="paragraph" w:customStyle="1" w:styleId="affffffffff9">
    <w:name w:val="Таблица название"/>
    <w:basedOn w:val="a9"/>
    <w:next w:val="affffffffff8"/>
    <w:link w:val="affffffffffa"/>
    <w:autoRedefine/>
    <w:rsid w:val="001F17E3"/>
    <w:pPr>
      <w:keepNext/>
      <w:spacing w:before="480" w:after="60"/>
      <w:ind w:firstLine="851"/>
      <w:jc w:val="both"/>
    </w:pPr>
    <w:rPr>
      <w:rFonts w:ascii="Arial" w:eastAsia="Times New Roman" w:hAnsi="Arial" w:cs="Arial"/>
      <w:b/>
      <w:sz w:val="20"/>
      <w:szCs w:val="20"/>
      <w:lang w:eastAsia="ru-RU"/>
    </w:rPr>
  </w:style>
  <w:style w:type="paragraph" w:customStyle="1" w:styleId="a7">
    <w:name w:val="Список марк."/>
    <w:basedOn w:val="a9"/>
    <w:autoRedefine/>
    <w:rsid w:val="001F17E3"/>
    <w:pPr>
      <w:numPr>
        <w:numId w:val="28"/>
      </w:numPr>
      <w:spacing w:before="60" w:line="360" w:lineRule="auto"/>
      <w:jc w:val="both"/>
    </w:pPr>
    <w:rPr>
      <w:rFonts w:eastAsia="Times New Roman" w:cs="Times New Roman"/>
      <w:sz w:val="28"/>
      <w:szCs w:val="28"/>
      <w:lang w:eastAsia="ru-RU"/>
    </w:rPr>
  </w:style>
  <w:style w:type="paragraph" w:customStyle="1" w:styleId="3ff">
    <w:name w:val="Стиль Черный3"/>
    <w:basedOn w:val="a9"/>
    <w:rsid w:val="001F17E3"/>
    <w:pPr>
      <w:spacing w:before="120"/>
      <w:ind w:firstLine="851"/>
      <w:jc w:val="both"/>
    </w:pPr>
    <w:rPr>
      <w:rFonts w:eastAsia="Times New Roman" w:cs="Times New Roman"/>
      <w:color w:val="000000"/>
      <w:sz w:val="26"/>
      <w:szCs w:val="26"/>
      <w:lang w:eastAsia="ru-RU"/>
    </w:rPr>
  </w:style>
  <w:style w:type="character" w:customStyle="1" w:styleId="3ff0">
    <w:name w:val="Стиль Черный3 Знак"/>
    <w:rsid w:val="001F17E3"/>
    <w:rPr>
      <w:color w:val="000000"/>
      <w:sz w:val="26"/>
      <w:szCs w:val="26"/>
      <w:lang w:val="ru-RU" w:eastAsia="ru-RU" w:bidi="ar-SA"/>
    </w:rPr>
  </w:style>
  <w:style w:type="paragraph" w:customStyle="1" w:styleId="affffffffffb">
    <w:name w:val="Стиль Основной текст + Черный"/>
    <w:basedOn w:val="af8"/>
    <w:rsid w:val="001F17E3"/>
    <w:pPr>
      <w:widowControl/>
      <w:spacing w:before="120"/>
      <w:ind w:left="0" w:firstLine="851"/>
      <w:jc w:val="both"/>
    </w:pPr>
    <w:rPr>
      <w:rFonts w:cs="Times New Roman"/>
      <w:color w:val="000000"/>
      <w:sz w:val="26"/>
      <w:szCs w:val="20"/>
      <w:lang w:val="ru-RU" w:eastAsia="ru-RU"/>
    </w:rPr>
  </w:style>
  <w:style w:type="character" w:customStyle="1" w:styleId="affffffffffc">
    <w:name w:val="Стиль Основной текст + Черный Знак"/>
    <w:rsid w:val="001F17E3"/>
    <w:rPr>
      <w:rFonts w:ascii="Courier New" w:hAnsi="Courier New"/>
      <w:color w:val="000000"/>
      <w:sz w:val="26"/>
      <w:lang w:val="ru-RU" w:eastAsia="ru-RU" w:bidi="ar-SA"/>
    </w:rPr>
  </w:style>
  <w:style w:type="character" w:customStyle="1" w:styleId="affffffffffa">
    <w:name w:val="Таблица название Знак"/>
    <w:link w:val="affffffffff9"/>
    <w:rsid w:val="001F17E3"/>
    <w:rPr>
      <w:rFonts w:ascii="Arial" w:eastAsia="Times New Roman" w:hAnsi="Arial" w:cs="Arial"/>
      <w:b/>
      <w:sz w:val="20"/>
      <w:szCs w:val="20"/>
      <w:lang w:eastAsia="ru-RU"/>
    </w:rPr>
  </w:style>
  <w:style w:type="paragraph" w:customStyle="1" w:styleId="Arial">
    <w:name w:val="Обычный + Arial"/>
    <w:aliases w:val="14 пт,По ширине,Междустр.интервал:  полуторный"/>
    <w:basedOn w:val="21"/>
    <w:rsid w:val="001F17E3"/>
    <w:pPr>
      <w:keepNext/>
      <w:widowControl/>
      <w:autoSpaceDE/>
      <w:autoSpaceDN/>
      <w:adjustRightInd/>
      <w:spacing w:before="240" w:after="60" w:line="360" w:lineRule="auto"/>
      <w:ind w:left="0" w:firstLine="708"/>
    </w:pPr>
    <w:rPr>
      <w:i/>
      <w:iCs/>
      <w:sz w:val="28"/>
      <w:szCs w:val="28"/>
    </w:rPr>
  </w:style>
  <w:style w:type="paragraph" w:customStyle="1" w:styleId="11f3">
    <w:name w:val="табл.11"/>
    <w:basedOn w:val="12"/>
    <w:rsid w:val="001F17E3"/>
    <w:pPr>
      <w:keepNext/>
      <w:widowControl/>
      <w:autoSpaceDE/>
      <w:autoSpaceDN/>
      <w:adjustRightInd/>
      <w:spacing w:before="0" w:line="360" w:lineRule="auto"/>
      <w:ind w:left="0" w:firstLine="851"/>
      <w:jc w:val="both"/>
    </w:pPr>
    <w:rPr>
      <w:bCs w:val="0"/>
      <w:i/>
    </w:rPr>
  </w:style>
  <w:style w:type="paragraph" w:customStyle="1" w:styleId="14d">
    <w:name w:val="Обычный + 14 пт"/>
    <w:aliases w:val="полужирный,курсив"/>
    <w:basedOn w:val="Arial"/>
    <w:rsid w:val="001F17E3"/>
  </w:style>
  <w:style w:type="paragraph" w:customStyle="1" w:styleId="1ffff0">
    <w:name w:val="1 Знак"/>
    <w:basedOn w:val="a9"/>
    <w:rsid w:val="001F17E3"/>
    <w:pPr>
      <w:spacing w:after="160" w:line="240" w:lineRule="exact"/>
      <w:ind w:firstLine="851"/>
    </w:pPr>
    <w:rPr>
      <w:rFonts w:ascii="Verdana" w:eastAsia="Times New Roman" w:hAnsi="Verdana" w:cs="Times New Roman"/>
      <w:szCs w:val="24"/>
      <w:lang w:val="en-US"/>
    </w:rPr>
  </w:style>
  <w:style w:type="paragraph" w:customStyle="1" w:styleId="-11">
    <w:name w:val="без отступ -1"/>
    <w:basedOn w:val="a9"/>
    <w:link w:val="-12"/>
    <w:qFormat/>
    <w:rsid w:val="001F17E3"/>
    <w:pPr>
      <w:jc w:val="both"/>
    </w:pPr>
    <w:rPr>
      <w:rFonts w:eastAsia="Times New Roman" w:cs="Times New Roman"/>
      <w:szCs w:val="20"/>
      <w:lang w:eastAsia="ru-RU"/>
    </w:rPr>
  </w:style>
  <w:style w:type="character" w:customStyle="1" w:styleId="-12">
    <w:name w:val="без отступ -1 Знак"/>
    <w:link w:val="-11"/>
    <w:rsid w:val="001F17E3"/>
    <w:rPr>
      <w:rFonts w:ascii="Times New Roman" w:eastAsia="Times New Roman" w:hAnsi="Times New Roman" w:cs="Times New Roman"/>
      <w:sz w:val="24"/>
      <w:szCs w:val="20"/>
      <w:lang w:eastAsia="ru-RU"/>
    </w:rPr>
  </w:style>
  <w:style w:type="paragraph" w:customStyle="1" w:styleId="-15">
    <w:name w:val="без отступ -1.5"/>
    <w:basedOn w:val="a9"/>
    <w:next w:val="a9"/>
    <w:link w:val="-150"/>
    <w:qFormat/>
    <w:rsid w:val="001F17E3"/>
    <w:pPr>
      <w:spacing w:line="360" w:lineRule="auto"/>
      <w:ind w:firstLine="851"/>
      <w:jc w:val="both"/>
    </w:pPr>
    <w:rPr>
      <w:rFonts w:eastAsia="Times New Roman" w:cs="Times New Roman"/>
      <w:szCs w:val="20"/>
      <w:lang w:eastAsia="ru-RU"/>
    </w:rPr>
  </w:style>
  <w:style w:type="character" w:customStyle="1" w:styleId="-150">
    <w:name w:val="без отступ -1.5 Знак"/>
    <w:link w:val="-15"/>
    <w:rsid w:val="001F17E3"/>
    <w:rPr>
      <w:rFonts w:ascii="Times New Roman" w:eastAsia="Times New Roman" w:hAnsi="Times New Roman" w:cs="Times New Roman"/>
      <w:sz w:val="24"/>
      <w:szCs w:val="20"/>
      <w:lang w:eastAsia="ru-RU"/>
    </w:rPr>
  </w:style>
  <w:style w:type="numbering" w:customStyle="1" w:styleId="79">
    <w:name w:val="Нет списка7"/>
    <w:next w:val="ad"/>
    <w:uiPriority w:val="99"/>
    <w:semiHidden/>
    <w:rsid w:val="001F17E3"/>
  </w:style>
  <w:style w:type="numbering" w:customStyle="1" w:styleId="14e">
    <w:name w:val="Нет списка14"/>
    <w:next w:val="ad"/>
    <w:semiHidden/>
    <w:rsid w:val="001F17E3"/>
  </w:style>
  <w:style w:type="numbering" w:customStyle="1" w:styleId="23a">
    <w:name w:val="Нет списка23"/>
    <w:next w:val="ad"/>
    <w:semiHidden/>
    <w:unhideWhenUsed/>
    <w:rsid w:val="001F17E3"/>
  </w:style>
  <w:style w:type="numbering" w:customStyle="1" w:styleId="330">
    <w:name w:val="Нет списка33"/>
    <w:next w:val="ad"/>
    <w:semiHidden/>
    <w:rsid w:val="001F17E3"/>
  </w:style>
  <w:style w:type="numbering" w:customStyle="1" w:styleId="430">
    <w:name w:val="Нет списка43"/>
    <w:next w:val="ad"/>
    <w:semiHidden/>
    <w:rsid w:val="001F17E3"/>
  </w:style>
  <w:style w:type="numbering" w:customStyle="1" w:styleId="1131">
    <w:name w:val="Нет списка113"/>
    <w:next w:val="ad"/>
    <w:semiHidden/>
    <w:rsid w:val="001F17E3"/>
  </w:style>
  <w:style w:type="numbering" w:customStyle="1" w:styleId="11110">
    <w:name w:val="Нет списка1111"/>
    <w:next w:val="ad"/>
    <w:semiHidden/>
    <w:rsid w:val="001F17E3"/>
  </w:style>
  <w:style w:type="numbering" w:customStyle="1" w:styleId="2131">
    <w:name w:val="Нет списка213"/>
    <w:next w:val="ad"/>
    <w:semiHidden/>
    <w:unhideWhenUsed/>
    <w:rsid w:val="001F17E3"/>
  </w:style>
  <w:style w:type="numbering" w:customStyle="1" w:styleId="3130">
    <w:name w:val="Нет списка313"/>
    <w:next w:val="ad"/>
    <w:semiHidden/>
    <w:rsid w:val="001F17E3"/>
  </w:style>
  <w:style w:type="numbering" w:customStyle="1" w:styleId="411">
    <w:name w:val="Нет списка411"/>
    <w:next w:val="ad"/>
    <w:semiHidden/>
    <w:rsid w:val="001F17E3"/>
  </w:style>
  <w:style w:type="numbering" w:customStyle="1" w:styleId="1220">
    <w:name w:val="Нет списка122"/>
    <w:next w:val="ad"/>
    <w:semiHidden/>
    <w:rsid w:val="001F17E3"/>
  </w:style>
  <w:style w:type="numbering" w:customStyle="1" w:styleId="21110">
    <w:name w:val="Нет списка2111"/>
    <w:next w:val="ad"/>
    <w:semiHidden/>
    <w:unhideWhenUsed/>
    <w:rsid w:val="001F17E3"/>
  </w:style>
  <w:style w:type="numbering" w:customStyle="1" w:styleId="31110">
    <w:name w:val="Нет списка3111"/>
    <w:next w:val="ad"/>
    <w:semiHidden/>
    <w:rsid w:val="001F17E3"/>
  </w:style>
  <w:style w:type="numbering" w:customStyle="1" w:styleId="521">
    <w:name w:val="Нет списка52"/>
    <w:next w:val="ad"/>
    <w:uiPriority w:val="99"/>
    <w:semiHidden/>
    <w:unhideWhenUsed/>
    <w:rsid w:val="001F17E3"/>
  </w:style>
  <w:style w:type="numbering" w:customStyle="1" w:styleId="610">
    <w:name w:val="Нет списка61"/>
    <w:next w:val="ad"/>
    <w:uiPriority w:val="99"/>
    <w:semiHidden/>
    <w:rsid w:val="001F17E3"/>
  </w:style>
  <w:style w:type="numbering" w:customStyle="1" w:styleId="1320">
    <w:name w:val="Нет списка132"/>
    <w:next w:val="ad"/>
    <w:semiHidden/>
    <w:rsid w:val="001F17E3"/>
  </w:style>
  <w:style w:type="numbering" w:customStyle="1" w:styleId="11210">
    <w:name w:val="Нет списка1121"/>
    <w:next w:val="ad"/>
    <w:semiHidden/>
    <w:rsid w:val="001F17E3"/>
  </w:style>
  <w:style w:type="numbering" w:customStyle="1" w:styleId="2220">
    <w:name w:val="Нет списка222"/>
    <w:next w:val="ad"/>
    <w:semiHidden/>
    <w:unhideWhenUsed/>
    <w:rsid w:val="001F17E3"/>
  </w:style>
  <w:style w:type="numbering" w:customStyle="1" w:styleId="322">
    <w:name w:val="Нет списка322"/>
    <w:next w:val="ad"/>
    <w:semiHidden/>
    <w:rsid w:val="001F17E3"/>
  </w:style>
  <w:style w:type="numbering" w:customStyle="1" w:styleId="4210">
    <w:name w:val="Нет списка421"/>
    <w:next w:val="ad"/>
    <w:semiHidden/>
    <w:rsid w:val="001F17E3"/>
  </w:style>
  <w:style w:type="numbering" w:customStyle="1" w:styleId="1211">
    <w:name w:val="Нет списка1211"/>
    <w:next w:val="ad"/>
    <w:semiHidden/>
    <w:rsid w:val="001F17E3"/>
  </w:style>
  <w:style w:type="numbering" w:customStyle="1" w:styleId="21210">
    <w:name w:val="Нет списка2121"/>
    <w:next w:val="ad"/>
    <w:semiHidden/>
    <w:unhideWhenUsed/>
    <w:rsid w:val="001F17E3"/>
  </w:style>
  <w:style w:type="numbering" w:customStyle="1" w:styleId="31210">
    <w:name w:val="Нет списка3121"/>
    <w:next w:val="ad"/>
    <w:semiHidden/>
    <w:rsid w:val="001F17E3"/>
  </w:style>
  <w:style w:type="numbering" w:customStyle="1" w:styleId="511">
    <w:name w:val="Нет списка511"/>
    <w:next w:val="ad"/>
    <w:uiPriority w:val="99"/>
    <w:semiHidden/>
    <w:rsid w:val="001F17E3"/>
  </w:style>
  <w:style w:type="numbering" w:customStyle="1" w:styleId="1311">
    <w:name w:val="Нет списка1311"/>
    <w:next w:val="ad"/>
    <w:semiHidden/>
    <w:rsid w:val="001F17E3"/>
  </w:style>
  <w:style w:type="numbering" w:customStyle="1" w:styleId="22110">
    <w:name w:val="Нет списка2211"/>
    <w:next w:val="ad"/>
    <w:semiHidden/>
    <w:unhideWhenUsed/>
    <w:rsid w:val="001F17E3"/>
  </w:style>
  <w:style w:type="numbering" w:customStyle="1" w:styleId="3211">
    <w:name w:val="Нет списка3211"/>
    <w:next w:val="ad"/>
    <w:semiHidden/>
    <w:rsid w:val="001F17E3"/>
  </w:style>
  <w:style w:type="paragraph" w:customStyle="1" w:styleId="Normal-021">
    <w:name w:val="Normal -02 см Справ...1"/>
    <w:basedOn w:val="1fa"/>
    <w:rsid w:val="001F17E3"/>
    <w:pPr>
      <w:ind w:left="-113" w:right="-113" w:firstLine="851"/>
      <w:jc w:val="center"/>
    </w:pPr>
    <w:rPr>
      <w:rFonts w:ascii="Times New Roman" w:hAnsi="Times New Roman"/>
      <w:b/>
      <w:bCs/>
      <w:szCs w:val="22"/>
    </w:rPr>
  </w:style>
  <w:style w:type="table" w:customStyle="1" w:styleId="5e">
    <w:name w:val="Сетка таблицы5"/>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d">
    <w:name w:val="Сетка таблицы6"/>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a">
    <w:name w:val="Сетка таблицы7"/>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dr">
    <w:name w:val="hdr"/>
    <w:basedOn w:val="ab"/>
    <w:rsid w:val="001F17E3"/>
  </w:style>
  <w:style w:type="numbering" w:customStyle="1" w:styleId="711">
    <w:name w:val="Нет списка71"/>
    <w:next w:val="ad"/>
    <w:uiPriority w:val="99"/>
    <w:semiHidden/>
    <w:unhideWhenUsed/>
    <w:rsid w:val="001F17E3"/>
  </w:style>
  <w:style w:type="numbering" w:customStyle="1" w:styleId="1410">
    <w:name w:val="Нет списка141"/>
    <w:next w:val="ad"/>
    <w:uiPriority w:val="99"/>
    <w:semiHidden/>
    <w:rsid w:val="001F17E3"/>
  </w:style>
  <w:style w:type="numbering" w:customStyle="1" w:styleId="11310">
    <w:name w:val="Нет списка1131"/>
    <w:next w:val="ad"/>
    <w:semiHidden/>
    <w:rsid w:val="001F17E3"/>
  </w:style>
  <w:style w:type="numbering" w:customStyle="1" w:styleId="231b">
    <w:name w:val="Нет списка231"/>
    <w:next w:val="ad"/>
    <w:semiHidden/>
    <w:unhideWhenUsed/>
    <w:rsid w:val="001F17E3"/>
  </w:style>
  <w:style w:type="numbering" w:customStyle="1" w:styleId="331">
    <w:name w:val="Нет списка331"/>
    <w:next w:val="ad"/>
    <w:semiHidden/>
    <w:rsid w:val="001F17E3"/>
  </w:style>
  <w:style w:type="numbering" w:customStyle="1" w:styleId="431">
    <w:name w:val="Нет списка431"/>
    <w:next w:val="ad"/>
    <w:semiHidden/>
    <w:rsid w:val="001F17E3"/>
  </w:style>
  <w:style w:type="numbering" w:customStyle="1" w:styleId="11111">
    <w:name w:val="Нет списка11111"/>
    <w:next w:val="ad"/>
    <w:semiHidden/>
    <w:rsid w:val="001F17E3"/>
  </w:style>
  <w:style w:type="numbering" w:customStyle="1" w:styleId="111111">
    <w:name w:val="Нет списка111111"/>
    <w:next w:val="ad"/>
    <w:semiHidden/>
    <w:rsid w:val="001F17E3"/>
  </w:style>
  <w:style w:type="numbering" w:customStyle="1" w:styleId="21310">
    <w:name w:val="Нет списка2131"/>
    <w:next w:val="ad"/>
    <w:semiHidden/>
    <w:unhideWhenUsed/>
    <w:rsid w:val="001F17E3"/>
  </w:style>
  <w:style w:type="numbering" w:customStyle="1" w:styleId="3131">
    <w:name w:val="Нет списка3131"/>
    <w:next w:val="ad"/>
    <w:semiHidden/>
    <w:rsid w:val="001F17E3"/>
  </w:style>
  <w:style w:type="numbering" w:customStyle="1" w:styleId="41110">
    <w:name w:val="Нет списка4111"/>
    <w:next w:val="ad"/>
    <w:semiHidden/>
    <w:rsid w:val="001F17E3"/>
  </w:style>
  <w:style w:type="numbering" w:customStyle="1" w:styleId="1221">
    <w:name w:val="Нет списка1221"/>
    <w:next w:val="ad"/>
    <w:semiHidden/>
    <w:rsid w:val="001F17E3"/>
  </w:style>
  <w:style w:type="numbering" w:customStyle="1" w:styleId="21111">
    <w:name w:val="Нет списка21111"/>
    <w:next w:val="ad"/>
    <w:semiHidden/>
    <w:unhideWhenUsed/>
    <w:rsid w:val="001F17E3"/>
  </w:style>
  <w:style w:type="numbering" w:customStyle="1" w:styleId="311110">
    <w:name w:val="Нет списка31111"/>
    <w:next w:val="ad"/>
    <w:semiHidden/>
    <w:rsid w:val="001F17E3"/>
  </w:style>
  <w:style w:type="numbering" w:customStyle="1" w:styleId="5210">
    <w:name w:val="Нет списка521"/>
    <w:next w:val="ad"/>
    <w:uiPriority w:val="99"/>
    <w:semiHidden/>
    <w:unhideWhenUsed/>
    <w:rsid w:val="001F17E3"/>
  </w:style>
  <w:style w:type="numbering" w:customStyle="1" w:styleId="611">
    <w:name w:val="Нет списка611"/>
    <w:next w:val="ad"/>
    <w:uiPriority w:val="99"/>
    <w:semiHidden/>
    <w:rsid w:val="001F17E3"/>
  </w:style>
  <w:style w:type="numbering" w:customStyle="1" w:styleId="1321">
    <w:name w:val="Нет списка1321"/>
    <w:next w:val="ad"/>
    <w:semiHidden/>
    <w:rsid w:val="001F17E3"/>
  </w:style>
  <w:style w:type="numbering" w:customStyle="1" w:styleId="11211">
    <w:name w:val="Нет списка11211"/>
    <w:next w:val="ad"/>
    <w:semiHidden/>
    <w:rsid w:val="001F17E3"/>
  </w:style>
  <w:style w:type="numbering" w:customStyle="1" w:styleId="2221">
    <w:name w:val="Нет списка2221"/>
    <w:next w:val="ad"/>
    <w:semiHidden/>
    <w:unhideWhenUsed/>
    <w:rsid w:val="001F17E3"/>
  </w:style>
  <w:style w:type="numbering" w:customStyle="1" w:styleId="3221">
    <w:name w:val="Нет списка3221"/>
    <w:next w:val="ad"/>
    <w:semiHidden/>
    <w:rsid w:val="001F17E3"/>
  </w:style>
  <w:style w:type="numbering" w:customStyle="1" w:styleId="4211">
    <w:name w:val="Нет списка4211"/>
    <w:next w:val="ad"/>
    <w:semiHidden/>
    <w:rsid w:val="001F17E3"/>
  </w:style>
  <w:style w:type="numbering" w:customStyle="1" w:styleId="12111">
    <w:name w:val="Нет списка12111"/>
    <w:next w:val="ad"/>
    <w:semiHidden/>
    <w:rsid w:val="001F17E3"/>
  </w:style>
  <w:style w:type="numbering" w:customStyle="1" w:styleId="21211">
    <w:name w:val="Нет списка21211"/>
    <w:next w:val="ad"/>
    <w:semiHidden/>
    <w:unhideWhenUsed/>
    <w:rsid w:val="001F17E3"/>
  </w:style>
  <w:style w:type="numbering" w:customStyle="1" w:styleId="31211">
    <w:name w:val="Нет списка31211"/>
    <w:next w:val="ad"/>
    <w:semiHidden/>
    <w:rsid w:val="001F17E3"/>
  </w:style>
  <w:style w:type="numbering" w:customStyle="1" w:styleId="5111">
    <w:name w:val="Нет списка5111"/>
    <w:next w:val="ad"/>
    <w:uiPriority w:val="99"/>
    <w:semiHidden/>
    <w:rsid w:val="001F17E3"/>
  </w:style>
  <w:style w:type="numbering" w:customStyle="1" w:styleId="13111">
    <w:name w:val="Нет списка13111"/>
    <w:next w:val="ad"/>
    <w:semiHidden/>
    <w:rsid w:val="001F17E3"/>
  </w:style>
  <w:style w:type="numbering" w:customStyle="1" w:styleId="22111">
    <w:name w:val="Нет списка22111"/>
    <w:next w:val="ad"/>
    <w:semiHidden/>
    <w:unhideWhenUsed/>
    <w:rsid w:val="001F17E3"/>
  </w:style>
  <w:style w:type="numbering" w:customStyle="1" w:styleId="32111">
    <w:name w:val="Нет списка32111"/>
    <w:next w:val="ad"/>
    <w:semiHidden/>
    <w:rsid w:val="001F17E3"/>
  </w:style>
  <w:style w:type="numbering" w:customStyle="1" w:styleId="SymbolSymbol1">
    <w:name w:val="Стиль маркированный Symbol (Symbol) подчеркивание1"/>
    <w:basedOn w:val="ad"/>
    <w:rsid w:val="001F17E3"/>
  </w:style>
  <w:style w:type="numbering" w:customStyle="1" w:styleId="1ffff1">
    <w:name w:val="Стиль нумерованный1"/>
    <w:basedOn w:val="ad"/>
    <w:rsid w:val="001F17E3"/>
  </w:style>
  <w:style w:type="numbering" w:customStyle="1" w:styleId="12pt1">
    <w:name w:val="Стиль маркированный 12 pt1"/>
    <w:basedOn w:val="ad"/>
    <w:rsid w:val="001F17E3"/>
  </w:style>
  <w:style w:type="numbering" w:customStyle="1" w:styleId="7110">
    <w:name w:val="Нет списка711"/>
    <w:next w:val="ad"/>
    <w:uiPriority w:val="99"/>
    <w:semiHidden/>
    <w:rsid w:val="001F17E3"/>
  </w:style>
  <w:style w:type="paragraph" w:customStyle="1" w:styleId="323">
    <w:name w:val="Основной текст 32"/>
    <w:basedOn w:val="a9"/>
    <w:rsid w:val="001F17E3"/>
    <w:pPr>
      <w:ind w:firstLine="720"/>
      <w:jc w:val="both"/>
    </w:pPr>
    <w:rPr>
      <w:rFonts w:eastAsia="Times New Roman" w:cs="Times New Roman"/>
      <w:szCs w:val="24"/>
    </w:rPr>
  </w:style>
  <w:style w:type="paragraph" w:customStyle="1" w:styleId="22d">
    <w:name w:val="Основной текст с отступом 22"/>
    <w:basedOn w:val="a9"/>
    <w:rsid w:val="001F17E3"/>
    <w:pPr>
      <w:ind w:firstLine="720"/>
      <w:jc w:val="both"/>
    </w:pPr>
    <w:rPr>
      <w:rFonts w:ascii="Times New Roman CYR" w:eastAsia="Times New Roman" w:hAnsi="Times New Roman CYR" w:cs="Times New Roman"/>
      <w:szCs w:val="20"/>
    </w:rPr>
  </w:style>
  <w:style w:type="numbering" w:customStyle="1" w:styleId="1411">
    <w:name w:val="Нет списка1411"/>
    <w:next w:val="ad"/>
    <w:semiHidden/>
    <w:rsid w:val="001F17E3"/>
  </w:style>
  <w:style w:type="paragraph" w:customStyle="1" w:styleId="2fff4">
    <w:name w:val="Название2"/>
    <w:basedOn w:val="2ff"/>
    <w:rsid w:val="001F17E3"/>
    <w:pPr>
      <w:snapToGrid/>
      <w:ind w:firstLine="851"/>
      <w:jc w:val="center"/>
    </w:pPr>
    <w:rPr>
      <w:sz w:val="28"/>
      <w:szCs w:val="22"/>
    </w:rPr>
  </w:style>
  <w:style w:type="numbering" w:customStyle="1" w:styleId="23110">
    <w:name w:val="Нет списка2311"/>
    <w:next w:val="ad"/>
    <w:semiHidden/>
    <w:unhideWhenUsed/>
    <w:rsid w:val="001F17E3"/>
  </w:style>
  <w:style w:type="numbering" w:customStyle="1" w:styleId="3311">
    <w:name w:val="Нет списка3311"/>
    <w:next w:val="ad"/>
    <w:semiHidden/>
    <w:rsid w:val="001F17E3"/>
  </w:style>
  <w:style w:type="numbering" w:customStyle="1" w:styleId="4311">
    <w:name w:val="Нет списка4311"/>
    <w:next w:val="ad"/>
    <w:semiHidden/>
    <w:rsid w:val="001F17E3"/>
  </w:style>
  <w:style w:type="numbering" w:customStyle="1" w:styleId="11311">
    <w:name w:val="Нет списка11311"/>
    <w:next w:val="ad"/>
    <w:semiHidden/>
    <w:rsid w:val="001F17E3"/>
  </w:style>
  <w:style w:type="numbering" w:customStyle="1" w:styleId="11120">
    <w:name w:val="Нет списка1112"/>
    <w:next w:val="ad"/>
    <w:semiHidden/>
    <w:rsid w:val="001F17E3"/>
  </w:style>
  <w:style w:type="numbering" w:customStyle="1" w:styleId="21311">
    <w:name w:val="Нет списка21311"/>
    <w:next w:val="ad"/>
    <w:semiHidden/>
    <w:unhideWhenUsed/>
    <w:rsid w:val="001F17E3"/>
  </w:style>
  <w:style w:type="numbering" w:customStyle="1" w:styleId="31311">
    <w:name w:val="Нет списка31311"/>
    <w:next w:val="ad"/>
    <w:semiHidden/>
    <w:rsid w:val="001F17E3"/>
  </w:style>
  <w:style w:type="numbering" w:customStyle="1" w:styleId="411110">
    <w:name w:val="Нет списка41111"/>
    <w:next w:val="ad"/>
    <w:semiHidden/>
    <w:rsid w:val="001F17E3"/>
  </w:style>
  <w:style w:type="numbering" w:customStyle="1" w:styleId="12211">
    <w:name w:val="Нет списка12211"/>
    <w:next w:val="ad"/>
    <w:semiHidden/>
    <w:rsid w:val="001F17E3"/>
  </w:style>
  <w:style w:type="numbering" w:customStyle="1" w:styleId="211111">
    <w:name w:val="Нет списка211111"/>
    <w:next w:val="ad"/>
    <w:semiHidden/>
    <w:unhideWhenUsed/>
    <w:rsid w:val="001F17E3"/>
  </w:style>
  <w:style w:type="numbering" w:customStyle="1" w:styleId="311111">
    <w:name w:val="Нет списка311111"/>
    <w:next w:val="ad"/>
    <w:semiHidden/>
    <w:rsid w:val="001F17E3"/>
  </w:style>
  <w:style w:type="numbering" w:customStyle="1" w:styleId="5211">
    <w:name w:val="Нет списка5211"/>
    <w:next w:val="ad"/>
    <w:uiPriority w:val="99"/>
    <w:semiHidden/>
    <w:unhideWhenUsed/>
    <w:rsid w:val="001F17E3"/>
  </w:style>
  <w:style w:type="numbering" w:customStyle="1" w:styleId="6111">
    <w:name w:val="Нет списка6111"/>
    <w:next w:val="ad"/>
    <w:uiPriority w:val="99"/>
    <w:semiHidden/>
    <w:rsid w:val="001F17E3"/>
  </w:style>
  <w:style w:type="numbering" w:customStyle="1" w:styleId="13211">
    <w:name w:val="Нет списка13211"/>
    <w:next w:val="ad"/>
    <w:semiHidden/>
    <w:rsid w:val="001F17E3"/>
  </w:style>
  <w:style w:type="numbering" w:customStyle="1" w:styleId="112111">
    <w:name w:val="Нет списка112111"/>
    <w:next w:val="ad"/>
    <w:semiHidden/>
    <w:rsid w:val="001F17E3"/>
  </w:style>
  <w:style w:type="numbering" w:customStyle="1" w:styleId="22211">
    <w:name w:val="Нет списка22211"/>
    <w:next w:val="ad"/>
    <w:semiHidden/>
    <w:unhideWhenUsed/>
    <w:rsid w:val="001F17E3"/>
  </w:style>
  <w:style w:type="numbering" w:customStyle="1" w:styleId="32211">
    <w:name w:val="Нет списка32211"/>
    <w:next w:val="ad"/>
    <w:semiHidden/>
    <w:rsid w:val="001F17E3"/>
  </w:style>
  <w:style w:type="numbering" w:customStyle="1" w:styleId="42111">
    <w:name w:val="Нет списка42111"/>
    <w:next w:val="ad"/>
    <w:semiHidden/>
    <w:rsid w:val="001F17E3"/>
  </w:style>
  <w:style w:type="numbering" w:customStyle="1" w:styleId="121111">
    <w:name w:val="Нет списка121111"/>
    <w:next w:val="ad"/>
    <w:semiHidden/>
    <w:rsid w:val="001F17E3"/>
  </w:style>
  <w:style w:type="numbering" w:customStyle="1" w:styleId="212111">
    <w:name w:val="Нет списка212111"/>
    <w:next w:val="ad"/>
    <w:semiHidden/>
    <w:unhideWhenUsed/>
    <w:rsid w:val="001F17E3"/>
  </w:style>
  <w:style w:type="numbering" w:customStyle="1" w:styleId="312111">
    <w:name w:val="Нет списка312111"/>
    <w:next w:val="ad"/>
    <w:semiHidden/>
    <w:rsid w:val="001F17E3"/>
  </w:style>
  <w:style w:type="numbering" w:customStyle="1" w:styleId="51111">
    <w:name w:val="Нет списка51111"/>
    <w:next w:val="ad"/>
    <w:uiPriority w:val="99"/>
    <w:semiHidden/>
    <w:rsid w:val="001F17E3"/>
  </w:style>
  <w:style w:type="numbering" w:customStyle="1" w:styleId="131111">
    <w:name w:val="Нет списка131111"/>
    <w:next w:val="ad"/>
    <w:semiHidden/>
    <w:rsid w:val="001F17E3"/>
  </w:style>
  <w:style w:type="numbering" w:customStyle="1" w:styleId="221111">
    <w:name w:val="Нет списка221111"/>
    <w:next w:val="ad"/>
    <w:semiHidden/>
    <w:unhideWhenUsed/>
    <w:rsid w:val="001F17E3"/>
  </w:style>
  <w:style w:type="numbering" w:customStyle="1" w:styleId="321111">
    <w:name w:val="Нет списка321111"/>
    <w:next w:val="ad"/>
    <w:semiHidden/>
    <w:rsid w:val="001F17E3"/>
  </w:style>
  <w:style w:type="numbering" w:customStyle="1" w:styleId="SymbolSymbol11">
    <w:name w:val="Стиль маркированный Symbol (Symbol) подчеркивание11"/>
    <w:basedOn w:val="ad"/>
    <w:rsid w:val="001F17E3"/>
  </w:style>
  <w:style w:type="numbering" w:customStyle="1" w:styleId="11f4">
    <w:name w:val="Стиль нумерованный11"/>
    <w:basedOn w:val="ad"/>
    <w:rsid w:val="001F17E3"/>
  </w:style>
  <w:style w:type="numbering" w:customStyle="1" w:styleId="12pt11">
    <w:name w:val="Стиль маркированный 12 pt11"/>
    <w:basedOn w:val="ad"/>
    <w:rsid w:val="001F17E3"/>
  </w:style>
  <w:style w:type="numbering" w:customStyle="1" w:styleId="11f5">
    <w:name w:val="Стиль маркированный11"/>
    <w:basedOn w:val="ad"/>
    <w:rsid w:val="001F17E3"/>
  </w:style>
  <w:style w:type="paragraph" w:customStyle="1" w:styleId="2fff5">
    <w:name w:val="Список литературы2"/>
    <w:basedOn w:val="a9"/>
    <w:rsid w:val="001F17E3"/>
    <w:pPr>
      <w:tabs>
        <w:tab w:val="left" w:pos="660"/>
        <w:tab w:val="num" w:pos="720"/>
      </w:tabs>
      <w:spacing w:after="240" w:line="230" w:lineRule="auto"/>
      <w:ind w:left="658" w:hanging="658"/>
      <w:jc w:val="both"/>
    </w:pPr>
    <w:rPr>
      <w:rFonts w:ascii="Arial" w:eastAsia="MS Mincho" w:hAnsi="Arial" w:cs="Times New Roman"/>
      <w:sz w:val="20"/>
      <w:szCs w:val="20"/>
      <w:lang w:val="en-GB" w:eastAsia="ja-JP"/>
    </w:rPr>
  </w:style>
  <w:style w:type="paragraph" w:customStyle="1" w:styleId="2fff6">
    <w:name w:val="Дата2"/>
    <w:basedOn w:val="a9"/>
    <w:next w:val="a9"/>
    <w:rsid w:val="001F17E3"/>
    <w:pPr>
      <w:tabs>
        <w:tab w:val="num" w:pos="1980"/>
      </w:tabs>
      <w:autoSpaceDE w:val="0"/>
      <w:autoSpaceDN w:val="0"/>
      <w:adjustRightInd w:val="0"/>
      <w:ind w:left="1980" w:hanging="1260"/>
      <w:jc w:val="both"/>
      <w:textAlignment w:val="baseline"/>
    </w:pPr>
    <w:rPr>
      <w:rFonts w:ascii="Arial" w:eastAsia="MS Mincho" w:hAnsi="Arial" w:cs="Times New Roman"/>
      <w:kern w:val="2"/>
      <w:sz w:val="20"/>
      <w:szCs w:val="20"/>
      <w:lang w:val="en-US" w:eastAsia="ja-JP"/>
    </w:rPr>
  </w:style>
  <w:style w:type="paragraph" w:customStyle="1" w:styleId="2fff7">
    <w:name w:val="Обычный (веб)2"/>
    <w:basedOn w:val="a9"/>
    <w:rsid w:val="001F17E3"/>
    <w:pPr>
      <w:spacing w:before="100" w:after="100"/>
      <w:ind w:firstLine="851"/>
      <w:jc w:val="both"/>
    </w:pPr>
    <w:rPr>
      <w:rFonts w:ascii="Arial Unicode MS" w:eastAsia="Arial Unicode MS" w:hAnsi="Arial Unicode MS" w:cs="Times New Roman"/>
      <w:szCs w:val="24"/>
      <w:lang w:val="en-US"/>
    </w:rPr>
  </w:style>
  <w:style w:type="numbering" w:customStyle="1" w:styleId="86">
    <w:name w:val="Нет списка8"/>
    <w:next w:val="ad"/>
    <w:uiPriority w:val="99"/>
    <w:semiHidden/>
    <w:rsid w:val="001F17E3"/>
  </w:style>
  <w:style w:type="paragraph" w:customStyle="1" w:styleId="3ff1">
    <w:name w:val="Обычный3"/>
    <w:rsid w:val="001F17E3"/>
    <w:pPr>
      <w:spacing w:after="0" w:line="240" w:lineRule="auto"/>
      <w:ind w:firstLine="851"/>
      <w:jc w:val="center"/>
    </w:pPr>
    <w:rPr>
      <w:rFonts w:ascii="Arial" w:eastAsia="Times New Roman" w:hAnsi="Arial" w:cs="Times New Roman"/>
      <w:snapToGrid w:val="0"/>
      <w:lang w:eastAsia="ru-RU"/>
    </w:rPr>
  </w:style>
  <w:style w:type="paragraph" w:customStyle="1" w:styleId="332">
    <w:name w:val="Основной текст 33"/>
    <w:basedOn w:val="a9"/>
    <w:rsid w:val="001F17E3"/>
    <w:pPr>
      <w:ind w:firstLine="720"/>
      <w:jc w:val="both"/>
    </w:pPr>
    <w:rPr>
      <w:rFonts w:eastAsia="Times New Roman" w:cs="Times New Roman"/>
      <w:szCs w:val="24"/>
    </w:rPr>
  </w:style>
  <w:style w:type="paragraph" w:customStyle="1" w:styleId="23b">
    <w:name w:val="Основной текст 23"/>
    <w:basedOn w:val="a9"/>
    <w:rsid w:val="001F17E3"/>
    <w:pPr>
      <w:overflowPunct w:val="0"/>
      <w:autoSpaceDE w:val="0"/>
      <w:autoSpaceDN w:val="0"/>
      <w:adjustRightInd w:val="0"/>
      <w:ind w:firstLine="709"/>
      <w:jc w:val="both"/>
      <w:textAlignment w:val="baseline"/>
    </w:pPr>
    <w:rPr>
      <w:rFonts w:eastAsia="Times New Roman" w:cs="Times New Roman"/>
      <w:sz w:val="26"/>
      <w:szCs w:val="24"/>
    </w:rPr>
  </w:style>
  <w:style w:type="paragraph" w:customStyle="1" w:styleId="23c">
    <w:name w:val="Основной текст с отступом 23"/>
    <w:basedOn w:val="a9"/>
    <w:rsid w:val="001F17E3"/>
    <w:pPr>
      <w:ind w:firstLine="720"/>
      <w:jc w:val="both"/>
    </w:pPr>
    <w:rPr>
      <w:rFonts w:ascii="Times New Roman CYR" w:eastAsia="Times New Roman" w:hAnsi="Times New Roman CYR" w:cs="Times New Roman"/>
      <w:szCs w:val="20"/>
    </w:rPr>
  </w:style>
  <w:style w:type="numbering" w:customStyle="1" w:styleId="15d">
    <w:name w:val="Нет списка15"/>
    <w:next w:val="ad"/>
    <w:semiHidden/>
    <w:rsid w:val="001F17E3"/>
  </w:style>
  <w:style w:type="paragraph" w:customStyle="1" w:styleId="3ff2">
    <w:name w:val="Название3"/>
    <w:basedOn w:val="3ff1"/>
    <w:rsid w:val="001F17E3"/>
    <w:rPr>
      <w:rFonts w:ascii="Times New Roman" w:hAnsi="Times New Roman"/>
      <w:snapToGrid/>
      <w:sz w:val="28"/>
    </w:rPr>
  </w:style>
  <w:style w:type="numbering" w:customStyle="1" w:styleId="24a">
    <w:name w:val="Нет списка24"/>
    <w:next w:val="ad"/>
    <w:semiHidden/>
    <w:unhideWhenUsed/>
    <w:rsid w:val="001F17E3"/>
  </w:style>
  <w:style w:type="numbering" w:customStyle="1" w:styleId="340">
    <w:name w:val="Нет списка34"/>
    <w:next w:val="ad"/>
    <w:semiHidden/>
    <w:rsid w:val="001F17E3"/>
  </w:style>
  <w:style w:type="paragraph" w:customStyle="1" w:styleId="3ff3">
    <w:name w:val="Абзац списка3"/>
    <w:basedOn w:val="a9"/>
    <w:rsid w:val="001F17E3"/>
    <w:pPr>
      <w:spacing w:after="200" w:line="276" w:lineRule="auto"/>
      <w:ind w:left="720" w:firstLine="851"/>
      <w:contextualSpacing/>
      <w:jc w:val="both"/>
    </w:pPr>
    <w:rPr>
      <w:rFonts w:ascii="Calibri" w:eastAsia="Times New Roman" w:hAnsi="Calibri" w:cs="Times New Roman"/>
      <w:sz w:val="22"/>
      <w:szCs w:val="24"/>
    </w:rPr>
  </w:style>
  <w:style w:type="numbering" w:customStyle="1" w:styleId="440">
    <w:name w:val="Нет списка44"/>
    <w:next w:val="ad"/>
    <w:semiHidden/>
    <w:rsid w:val="001F17E3"/>
  </w:style>
  <w:style w:type="numbering" w:customStyle="1" w:styleId="1142">
    <w:name w:val="Нет списка114"/>
    <w:next w:val="ad"/>
    <w:semiHidden/>
    <w:rsid w:val="001F17E3"/>
  </w:style>
  <w:style w:type="numbering" w:customStyle="1" w:styleId="11131">
    <w:name w:val="Нет списка1113"/>
    <w:next w:val="ad"/>
    <w:semiHidden/>
    <w:rsid w:val="001F17E3"/>
  </w:style>
  <w:style w:type="numbering" w:customStyle="1" w:styleId="2140">
    <w:name w:val="Нет списка214"/>
    <w:next w:val="ad"/>
    <w:semiHidden/>
    <w:unhideWhenUsed/>
    <w:rsid w:val="001F17E3"/>
  </w:style>
  <w:style w:type="numbering" w:customStyle="1" w:styleId="3140">
    <w:name w:val="Нет списка314"/>
    <w:next w:val="ad"/>
    <w:semiHidden/>
    <w:rsid w:val="001F17E3"/>
  </w:style>
  <w:style w:type="numbering" w:customStyle="1" w:styleId="412">
    <w:name w:val="Нет списка412"/>
    <w:next w:val="ad"/>
    <w:semiHidden/>
    <w:rsid w:val="001F17E3"/>
  </w:style>
  <w:style w:type="numbering" w:customStyle="1" w:styleId="1230">
    <w:name w:val="Нет списка123"/>
    <w:next w:val="ad"/>
    <w:semiHidden/>
    <w:rsid w:val="001F17E3"/>
  </w:style>
  <w:style w:type="numbering" w:customStyle="1" w:styleId="21120">
    <w:name w:val="Нет списка2112"/>
    <w:next w:val="ad"/>
    <w:semiHidden/>
    <w:unhideWhenUsed/>
    <w:rsid w:val="001F17E3"/>
  </w:style>
  <w:style w:type="numbering" w:customStyle="1" w:styleId="31120">
    <w:name w:val="Нет списка3112"/>
    <w:next w:val="ad"/>
    <w:semiHidden/>
    <w:rsid w:val="001F17E3"/>
  </w:style>
  <w:style w:type="numbering" w:customStyle="1" w:styleId="530">
    <w:name w:val="Нет списка53"/>
    <w:next w:val="ad"/>
    <w:uiPriority w:val="99"/>
    <w:semiHidden/>
    <w:unhideWhenUsed/>
    <w:rsid w:val="001F17E3"/>
  </w:style>
  <w:style w:type="numbering" w:customStyle="1" w:styleId="620">
    <w:name w:val="Нет списка62"/>
    <w:next w:val="ad"/>
    <w:uiPriority w:val="99"/>
    <w:semiHidden/>
    <w:rsid w:val="001F17E3"/>
  </w:style>
  <w:style w:type="numbering" w:customStyle="1" w:styleId="1330">
    <w:name w:val="Нет списка133"/>
    <w:next w:val="ad"/>
    <w:semiHidden/>
    <w:rsid w:val="001F17E3"/>
  </w:style>
  <w:style w:type="numbering" w:customStyle="1" w:styleId="1122">
    <w:name w:val="Нет списка1122"/>
    <w:next w:val="ad"/>
    <w:semiHidden/>
    <w:rsid w:val="001F17E3"/>
  </w:style>
  <w:style w:type="numbering" w:customStyle="1" w:styleId="2230">
    <w:name w:val="Нет списка223"/>
    <w:next w:val="ad"/>
    <w:semiHidden/>
    <w:unhideWhenUsed/>
    <w:rsid w:val="001F17E3"/>
  </w:style>
  <w:style w:type="numbering" w:customStyle="1" w:styleId="3230">
    <w:name w:val="Нет списка323"/>
    <w:next w:val="ad"/>
    <w:semiHidden/>
    <w:rsid w:val="001F17E3"/>
  </w:style>
  <w:style w:type="numbering" w:customStyle="1" w:styleId="4220">
    <w:name w:val="Нет списка422"/>
    <w:next w:val="ad"/>
    <w:semiHidden/>
    <w:rsid w:val="001F17E3"/>
  </w:style>
  <w:style w:type="numbering" w:customStyle="1" w:styleId="1212">
    <w:name w:val="Нет списка1212"/>
    <w:next w:val="ad"/>
    <w:semiHidden/>
    <w:rsid w:val="001F17E3"/>
  </w:style>
  <w:style w:type="numbering" w:customStyle="1" w:styleId="2122">
    <w:name w:val="Нет списка2122"/>
    <w:next w:val="ad"/>
    <w:semiHidden/>
    <w:unhideWhenUsed/>
    <w:rsid w:val="001F17E3"/>
  </w:style>
  <w:style w:type="numbering" w:customStyle="1" w:styleId="3122">
    <w:name w:val="Нет списка3122"/>
    <w:next w:val="ad"/>
    <w:semiHidden/>
    <w:rsid w:val="001F17E3"/>
  </w:style>
  <w:style w:type="numbering" w:customStyle="1" w:styleId="512">
    <w:name w:val="Нет списка512"/>
    <w:next w:val="ad"/>
    <w:uiPriority w:val="99"/>
    <w:semiHidden/>
    <w:rsid w:val="001F17E3"/>
  </w:style>
  <w:style w:type="numbering" w:customStyle="1" w:styleId="1312">
    <w:name w:val="Нет списка1312"/>
    <w:next w:val="ad"/>
    <w:semiHidden/>
    <w:rsid w:val="001F17E3"/>
  </w:style>
  <w:style w:type="numbering" w:customStyle="1" w:styleId="22120">
    <w:name w:val="Нет списка2212"/>
    <w:next w:val="ad"/>
    <w:semiHidden/>
    <w:unhideWhenUsed/>
    <w:rsid w:val="001F17E3"/>
  </w:style>
  <w:style w:type="numbering" w:customStyle="1" w:styleId="3212">
    <w:name w:val="Нет списка3212"/>
    <w:next w:val="ad"/>
    <w:semiHidden/>
    <w:rsid w:val="001F17E3"/>
  </w:style>
  <w:style w:type="numbering" w:customStyle="1" w:styleId="SymbolSymbol2">
    <w:name w:val="Стиль маркированный Symbol (Symbol) подчеркивание2"/>
    <w:basedOn w:val="ad"/>
    <w:rsid w:val="001F17E3"/>
  </w:style>
  <w:style w:type="numbering" w:customStyle="1" w:styleId="2fff8">
    <w:name w:val="Стиль нумерованный2"/>
    <w:basedOn w:val="ad"/>
    <w:rsid w:val="001F17E3"/>
  </w:style>
  <w:style w:type="numbering" w:customStyle="1" w:styleId="12pt2">
    <w:name w:val="Стиль маркированный 12 pt2"/>
    <w:basedOn w:val="ad"/>
    <w:rsid w:val="001F17E3"/>
  </w:style>
  <w:style w:type="numbering" w:customStyle="1" w:styleId="2fff9">
    <w:name w:val="Стиль маркированный2"/>
    <w:basedOn w:val="ad"/>
    <w:rsid w:val="001F17E3"/>
  </w:style>
  <w:style w:type="paragraph" w:customStyle="1" w:styleId="3ff4">
    <w:name w:val="Список литературы3"/>
    <w:basedOn w:val="a9"/>
    <w:rsid w:val="001F17E3"/>
    <w:pPr>
      <w:tabs>
        <w:tab w:val="left" w:pos="660"/>
        <w:tab w:val="num" w:pos="720"/>
      </w:tabs>
      <w:spacing w:after="240" w:line="230" w:lineRule="auto"/>
      <w:ind w:left="658" w:hanging="658"/>
      <w:jc w:val="both"/>
    </w:pPr>
    <w:rPr>
      <w:rFonts w:ascii="Arial" w:eastAsia="MS Mincho" w:hAnsi="Arial" w:cs="Times New Roman"/>
      <w:sz w:val="20"/>
      <w:szCs w:val="20"/>
      <w:lang w:val="en-GB" w:eastAsia="ja-JP"/>
    </w:rPr>
  </w:style>
  <w:style w:type="paragraph" w:customStyle="1" w:styleId="3ff5">
    <w:name w:val="Дата3"/>
    <w:basedOn w:val="a9"/>
    <w:next w:val="a9"/>
    <w:rsid w:val="001F17E3"/>
    <w:pPr>
      <w:tabs>
        <w:tab w:val="num" w:pos="1980"/>
      </w:tabs>
      <w:autoSpaceDE w:val="0"/>
      <w:autoSpaceDN w:val="0"/>
      <w:adjustRightInd w:val="0"/>
      <w:ind w:left="1980" w:hanging="1260"/>
      <w:jc w:val="both"/>
      <w:textAlignment w:val="baseline"/>
    </w:pPr>
    <w:rPr>
      <w:rFonts w:ascii="Arial" w:eastAsia="MS Mincho" w:hAnsi="Arial" w:cs="Times New Roman"/>
      <w:kern w:val="2"/>
      <w:sz w:val="20"/>
      <w:szCs w:val="20"/>
      <w:lang w:val="en-US" w:eastAsia="ja-JP"/>
    </w:rPr>
  </w:style>
  <w:style w:type="paragraph" w:customStyle="1" w:styleId="3ff6">
    <w:name w:val="Обычный (веб)3"/>
    <w:basedOn w:val="a9"/>
    <w:rsid w:val="001F17E3"/>
    <w:pPr>
      <w:spacing w:before="100" w:after="100"/>
      <w:ind w:firstLine="851"/>
      <w:jc w:val="both"/>
    </w:pPr>
    <w:rPr>
      <w:rFonts w:ascii="Arial Unicode MS" w:eastAsia="Arial Unicode MS" w:hAnsi="Arial Unicode MS" w:cs="Times New Roman"/>
      <w:szCs w:val="24"/>
      <w:lang w:val="en-US"/>
    </w:rPr>
  </w:style>
  <w:style w:type="table" w:customStyle="1" w:styleId="513">
    <w:name w:val="Сетка таблицы5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d">
    <w:name w:val="Сетка таблицы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f">
    <w:name w:val="Сетка таблицы1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e">
    <w:name w:val="Сетка таблицы1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d">
    <w:name w:val="Сетка таблицы16"/>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
    <w:name w:val="Стиль маркированный 12 pt111"/>
    <w:basedOn w:val="ad"/>
    <w:rsid w:val="001F17E3"/>
  </w:style>
  <w:style w:type="table" w:customStyle="1" w:styleId="177">
    <w:name w:val="Сетка таблицы17"/>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
    <w:basedOn w:val="ac"/>
    <w:next w:val="af2"/>
    <w:uiPriority w:val="59"/>
    <w:rsid w:val="001F17E3"/>
    <w:pPr>
      <w:spacing w:after="0" w:line="240" w:lineRule="auto"/>
      <w:ind w:firstLine="709"/>
      <w:jc w:val="center"/>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
    <w:next w:val="ad"/>
    <w:uiPriority w:val="99"/>
    <w:semiHidden/>
    <w:rsid w:val="001F17E3"/>
  </w:style>
  <w:style w:type="table" w:customStyle="1" w:styleId="192">
    <w:name w:val="Сетка таблицы19"/>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e">
    <w:name w:val="Нет списка16"/>
    <w:next w:val="ad"/>
    <w:semiHidden/>
    <w:rsid w:val="001F17E3"/>
  </w:style>
  <w:style w:type="numbering" w:customStyle="1" w:styleId="25a">
    <w:name w:val="Нет списка25"/>
    <w:next w:val="ad"/>
    <w:semiHidden/>
    <w:unhideWhenUsed/>
    <w:rsid w:val="001F17E3"/>
  </w:style>
  <w:style w:type="numbering" w:customStyle="1" w:styleId="350">
    <w:name w:val="Нет списка35"/>
    <w:next w:val="ad"/>
    <w:semiHidden/>
    <w:rsid w:val="001F17E3"/>
  </w:style>
  <w:style w:type="numbering" w:customStyle="1" w:styleId="450">
    <w:name w:val="Нет списка45"/>
    <w:next w:val="ad"/>
    <w:semiHidden/>
    <w:rsid w:val="001F17E3"/>
  </w:style>
  <w:style w:type="table" w:customStyle="1" w:styleId="1102">
    <w:name w:val="Сетка таблицы110"/>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Нет списка115"/>
    <w:next w:val="ad"/>
    <w:semiHidden/>
    <w:rsid w:val="001F17E3"/>
  </w:style>
  <w:style w:type="table" w:customStyle="1" w:styleId="1115">
    <w:name w:val="Сетка таблицы11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0">
    <w:name w:val="Нет списка1114"/>
    <w:next w:val="ad"/>
    <w:semiHidden/>
    <w:rsid w:val="001F17E3"/>
  </w:style>
  <w:style w:type="numbering" w:customStyle="1" w:styleId="2150">
    <w:name w:val="Нет списка215"/>
    <w:next w:val="ad"/>
    <w:semiHidden/>
    <w:unhideWhenUsed/>
    <w:rsid w:val="001F17E3"/>
  </w:style>
  <w:style w:type="numbering" w:customStyle="1" w:styleId="3150">
    <w:name w:val="Нет списка315"/>
    <w:next w:val="ad"/>
    <w:semiHidden/>
    <w:rsid w:val="001F17E3"/>
  </w:style>
  <w:style w:type="numbering" w:customStyle="1" w:styleId="413">
    <w:name w:val="Нет списка413"/>
    <w:next w:val="ad"/>
    <w:semiHidden/>
    <w:rsid w:val="001F17E3"/>
  </w:style>
  <w:style w:type="table" w:customStyle="1" w:styleId="23d">
    <w:name w:val="Сетка таблицы23"/>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0">
    <w:name w:val="Нет списка124"/>
    <w:next w:val="ad"/>
    <w:semiHidden/>
    <w:rsid w:val="001F17E3"/>
  </w:style>
  <w:style w:type="numbering" w:customStyle="1" w:styleId="21130">
    <w:name w:val="Нет списка2113"/>
    <w:next w:val="ad"/>
    <w:semiHidden/>
    <w:unhideWhenUsed/>
    <w:rsid w:val="001F17E3"/>
  </w:style>
  <w:style w:type="numbering" w:customStyle="1" w:styleId="3113">
    <w:name w:val="Нет списка3113"/>
    <w:next w:val="ad"/>
    <w:semiHidden/>
    <w:rsid w:val="001F17E3"/>
  </w:style>
  <w:style w:type="numbering" w:customStyle="1" w:styleId="540">
    <w:name w:val="Нет списка54"/>
    <w:next w:val="ad"/>
    <w:uiPriority w:val="99"/>
    <w:semiHidden/>
    <w:unhideWhenUsed/>
    <w:rsid w:val="001F17E3"/>
  </w:style>
  <w:style w:type="numbering" w:customStyle="1" w:styleId="630">
    <w:name w:val="Нет списка63"/>
    <w:next w:val="ad"/>
    <w:uiPriority w:val="99"/>
    <w:semiHidden/>
    <w:rsid w:val="001F17E3"/>
  </w:style>
  <w:style w:type="table" w:customStyle="1" w:styleId="324">
    <w:name w:val="Сетка таблицы3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0">
    <w:name w:val="Нет списка134"/>
    <w:next w:val="ad"/>
    <w:semiHidden/>
    <w:rsid w:val="001F17E3"/>
  </w:style>
  <w:style w:type="table" w:customStyle="1" w:styleId="1213">
    <w:name w:val="Сетка таблицы12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d"/>
    <w:semiHidden/>
    <w:rsid w:val="001F17E3"/>
  </w:style>
  <w:style w:type="numbering" w:customStyle="1" w:styleId="2240">
    <w:name w:val="Нет списка224"/>
    <w:next w:val="ad"/>
    <w:semiHidden/>
    <w:unhideWhenUsed/>
    <w:rsid w:val="001F17E3"/>
  </w:style>
  <w:style w:type="numbering" w:customStyle="1" w:styleId="3240">
    <w:name w:val="Нет списка324"/>
    <w:next w:val="ad"/>
    <w:semiHidden/>
    <w:rsid w:val="001F17E3"/>
  </w:style>
  <w:style w:type="numbering" w:customStyle="1" w:styleId="423">
    <w:name w:val="Нет списка423"/>
    <w:next w:val="ad"/>
    <w:semiHidden/>
    <w:rsid w:val="001F17E3"/>
  </w:style>
  <w:style w:type="numbering" w:customStyle="1" w:styleId="12130">
    <w:name w:val="Нет списка1213"/>
    <w:next w:val="ad"/>
    <w:semiHidden/>
    <w:rsid w:val="001F17E3"/>
  </w:style>
  <w:style w:type="numbering" w:customStyle="1" w:styleId="2123">
    <w:name w:val="Нет списка2123"/>
    <w:next w:val="ad"/>
    <w:semiHidden/>
    <w:unhideWhenUsed/>
    <w:rsid w:val="001F17E3"/>
  </w:style>
  <w:style w:type="numbering" w:customStyle="1" w:styleId="3123">
    <w:name w:val="Нет списка3123"/>
    <w:next w:val="ad"/>
    <w:semiHidden/>
    <w:rsid w:val="001F17E3"/>
  </w:style>
  <w:style w:type="numbering" w:customStyle="1" w:styleId="5130">
    <w:name w:val="Нет списка513"/>
    <w:next w:val="ad"/>
    <w:uiPriority w:val="99"/>
    <w:semiHidden/>
    <w:rsid w:val="001F17E3"/>
  </w:style>
  <w:style w:type="table" w:customStyle="1" w:styleId="3114">
    <w:name w:val="Сетка таблицы31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
    <w:name w:val="Нет списка1313"/>
    <w:next w:val="ad"/>
    <w:semiHidden/>
    <w:rsid w:val="001F17E3"/>
  </w:style>
  <w:style w:type="numbering" w:customStyle="1" w:styleId="22130">
    <w:name w:val="Нет списка2213"/>
    <w:next w:val="ad"/>
    <w:semiHidden/>
    <w:unhideWhenUsed/>
    <w:rsid w:val="001F17E3"/>
  </w:style>
  <w:style w:type="numbering" w:customStyle="1" w:styleId="3213">
    <w:name w:val="Нет списка3213"/>
    <w:next w:val="ad"/>
    <w:semiHidden/>
    <w:rsid w:val="001F17E3"/>
  </w:style>
  <w:style w:type="table" w:customStyle="1" w:styleId="414">
    <w:name w:val="Сетка таблицы4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
    <w:name w:val="Стиль маркированный Symbol (Symbol) подчеркивание3"/>
    <w:basedOn w:val="ad"/>
    <w:rsid w:val="001F17E3"/>
  </w:style>
  <w:style w:type="numbering" w:customStyle="1" w:styleId="3ff7">
    <w:name w:val="Стиль нумерованный3"/>
    <w:basedOn w:val="ad"/>
    <w:rsid w:val="001F17E3"/>
  </w:style>
  <w:style w:type="numbering" w:customStyle="1" w:styleId="12pt3">
    <w:name w:val="Стиль маркированный 12 pt3"/>
    <w:basedOn w:val="ad"/>
    <w:rsid w:val="001F17E3"/>
    <w:pPr>
      <w:numPr>
        <w:numId w:val="45"/>
      </w:numPr>
    </w:pPr>
  </w:style>
  <w:style w:type="numbering" w:customStyle="1" w:styleId="3">
    <w:name w:val="Стиль маркированный3"/>
    <w:basedOn w:val="ad"/>
    <w:rsid w:val="001F17E3"/>
    <w:pPr>
      <w:numPr>
        <w:numId w:val="46"/>
      </w:numPr>
    </w:pPr>
  </w:style>
  <w:style w:type="table" w:customStyle="1" w:styleId="2215">
    <w:name w:val="Сетка таблицы22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ffa">
    <w:name w:val="Quote"/>
    <w:basedOn w:val="a9"/>
    <w:next w:val="a9"/>
    <w:link w:val="2fffb"/>
    <w:uiPriority w:val="29"/>
    <w:qFormat/>
    <w:rsid w:val="001F17E3"/>
    <w:pPr>
      <w:ind w:firstLine="851"/>
      <w:jc w:val="both"/>
    </w:pPr>
    <w:rPr>
      <w:rFonts w:ascii="Calibri" w:eastAsia="Times New Roman" w:hAnsi="Calibri" w:cs="Times New Roman"/>
      <w:i/>
      <w:szCs w:val="24"/>
      <w:lang w:val="x-none" w:eastAsia="x-none"/>
    </w:rPr>
  </w:style>
  <w:style w:type="character" w:customStyle="1" w:styleId="2fffb">
    <w:name w:val="Цитата 2 Знак"/>
    <w:basedOn w:val="ab"/>
    <w:link w:val="2fffa"/>
    <w:uiPriority w:val="29"/>
    <w:rsid w:val="001F17E3"/>
    <w:rPr>
      <w:rFonts w:ascii="Calibri" w:eastAsia="Times New Roman" w:hAnsi="Calibri" w:cs="Times New Roman"/>
      <w:i/>
      <w:sz w:val="24"/>
      <w:szCs w:val="24"/>
      <w:lang w:val="x-none" w:eastAsia="x-none"/>
    </w:rPr>
  </w:style>
  <w:style w:type="paragraph" w:styleId="affffffffffd">
    <w:name w:val="Intense Quote"/>
    <w:basedOn w:val="a9"/>
    <w:next w:val="a9"/>
    <w:link w:val="affffffffffe"/>
    <w:uiPriority w:val="30"/>
    <w:rsid w:val="001F17E3"/>
    <w:pPr>
      <w:ind w:left="720" w:right="720" w:firstLine="851"/>
      <w:jc w:val="both"/>
    </w:pPr>
    <w:rPr>
      <w:rFonts w:ascii="Calibri" w:eastAsia="Times New Roman" w:hAnsi="Calibri" w:cs="Times New Roman"/>
      <w:b/>
      <w:i/>
      <w:szCs w:val="20"/>
      <w:lang w:val="x-none" w:eastAsia="x-none"/>
    </w:rPr>
  </w:style>
  <w:style w:type="character" w:customStyle="1" w:styleId="affffffffffe">
    <w:name w:val="Выделенная цитата Знак"/>
    <w:basedOn w:val="ab"/>
    <w:link w:val="affffffffffd"/>
    <w:uiPriority w:val="30"/>
    <w:rsid w:val="001F17E3"/>
    <w:rPr>
      <w:rFonts w:ascii="Calibri" w:eastAsia="Times New Roman" w:hAnsi="Calibri" w:cs="Times New Roman"/>
      <w:b/>
      <w:i/>
      <w:sz w:val="24"/>
      <w:szCs w:val="20"/>
      <w:lang w:val="x-none" w:eastAsia="x-none"/>
    </w:rPr>
  </w:style>
  <w:style w:type="character" w:styleId="afffffffffff">
    <w:name w:val="Subtle Reference"/>
    <w:uiPriority w:val="31"/>
    <w:rsid w:val="001F17E3"/>
    <w:rPr>
      <w:sz w:val="24"/>
      <w:szCs w:val="24"/>
      <w:u w:val="single"/>
    </w:rPr>
  </w:style>
  <w:style w:type="character" w:styleId="afffffffffff0">
    <w:name w:val="Intense Reference"/>
    <w:uiPriority w:val="32"/>
    <w:rsid w:val="001F17E3"/>
    <w:rPr>
      <w:b/>
      <w:sz w:val="24"/>
      <w:u w:val="single"/>
    </w:rPr>
  </w:style>
  <w:style w:type="table" w:customStyle="1" w:styleId="201">
    <w:name w:val="Сетка таблицы20"/>
    <w:basedOn w:val="ac"/>
    <w:next w:val="af2"/>
    <w:uiPriority w:val="59"/>
    <w:rsid w:val="001F17E3"/>
    <w:pPr>
      <w:spacing w:after="0" w:line="240" w:lineRule="auto"/>
      <w:ind w:firstLine="709"/>
      <w:jc w:val="center"/>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b">
    <w:name w:val="Сетка таблицы24"/>
    <w:basedOn w:val="ac"/>
    <w:next w:val="af2"/>
    <w:uiPriority w:val="59"/>
    <w:rsid w:val="001F17E3"/>
    <w:pPr>
      <w:spacing w:after="0" w:line="240" w:lineRule="auto"/>
      <w:ind w:firstLine="851"/>
      <w:jc w:val="center"/>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d"/>
    <w:uiPriority w:val="99"/>
    <w:semiHidden/>
    <w:rsid w:val="001F17E3"/>
  </w:style>
  <w:style w:type="table" w:customStyle="1" w:styleId="25b">
    <w:name w:val="Сетка таблицы25"/>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8">
    <w:name w:val="Нет списка17"/>
    <w:next w:val="ad"/>
    <w:semiHidden/>
    <w:rsid w:val="001F17E3"/>
  </w:style>
  <w:style w:type="numbering" w:customStyle="1" w:styleId="26b">
    <w:name w:val="Нет списка26"/>
    <w:next w:val="ad"/>
    <w:semiHidden/>
    <w:unhideWhenUsed/>
    <w:rsid w:val="001F17E3"/>
  </w:style>
  <w:style w:type="numbering" w:customStyle="1" w:styleId="360">
    <w:name w:val="Нет списка36"/>
    <w:next w:val="ad"/>
    <w:semiHidden/>
    <w:rsid w:val="001F17E3"/>
  </w:style>
  <w:style w:type="numbering" w:customStyle="1" w:styleId="460">
    <w:name w:val="Нет списка46"/>
    <w:next w:val="ad"/>
    <w:semiHidden/>
    <w:rsid w:val="001F17E3"/>
  </w:style>
  <w:style w:type="table" w:customStyle="1" w:styleId="1124">
    <w:name w:val="Сетка таблицы11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0">
    <w:name w:val="Нет списка116"/>
    <w:next w:val="ad"/>
    <w:semiHidden/>
    <w:rsid w:val="001F17E3"/>
  </w:style>
  <w:style w:type="table" w:customStyle="1" w:styleId="1132">
    <w:name w:val="Сетка таблицы113"/>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0">
    <w:name w:val="Нет списка1115"/>
    <w:next w:val="ad"/>
    <w:semiHidden/>
    <w:rsid w:val="001F17E3"/>
  </w:style>
  <w:style w:type="numbering" w:customStyle="1" w:styleId="2160">
    <w:name w:val="Нет списка216"/>
    <w:next w:val="ad"/>
    <w:semiHidden/>
    <w:unhideWhenUsed/>
    <w:rsid w:val="001F17E3"/>
  </w:style>
  <w:style w:type="numbering" w:customStyle="1" w:styleId="3160">
    <w:name w:val="Нет списка316"/>
    <w:next w:val="ad"/>
    <w:semiHidden/>
    <w:rsid w:val="001F17E3"/>
  </w:style>
  <w:style w:type="numbering" w:customStyle="1" w:styleId="4140">
    <w:name w:val="Нет списка414"/>
    <w:next w:val="ad"/>
    <w:semiHidden/>
    <w:rsid w:val="001F17E3"/>
  </w:style>
  <w:style w:type="table" w:customStyle="1" w:styleId="26c">
    <w:name w:val="Сетка таблицы26"/>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0">
    <w:name w:val="Нет списка125"/>
    <w:next w:val="ad"/>
    <w:semiHidden/>
    <w:rsid w:val="001F17E3"/>
  </w:style>
  <w:style w:type="numbering" w:customStyle="1" w:styleId="21140">
    <w:name w:val="Нет списка2114"/>
    <w:next w:val="ad"/>
    <w:semiHidden/>
    <w:unhideWhenUsed/>
    <w:rsid w:val="001F17E3"/>
  </w:style>
  <w:style w:type="numbering" w:customStyle="1" w:styleId="31140">
    <w:name w:val="Нет списка3114"/>
    <w:next w:val="ad"/>
    <w:semiHidden/>
    <w:rsid w:val="001F17E3"/>
  </w:style>
  <w:style w:type="numbering" w:customStyle="1" w:styleId="550">
    <w:name w:val="Нет списка55"/>
    <w:next w:val="ad"/>
    <w:uiPriority w:val="99"/>
    <w:semiHidden/>
    <w:unhideWhenUsed/>
    <w:rsid w:val="001F17E3"/>
  </w:style>
  <w:style w:type="numbering" w:customStyle="1" w:styleId="640">
    <w:name w:val="Нет списка64"/>
    <w:next w:val="ad"/>
    <w:uiPriority w:val="99"/>
    <w:semiHidden/>
    <w:rsid w:val="001F17E3"/>
  </w:style>
  <w:style w:type="table" w:customStyle="1" w:styleId="333">
    <w:name w:val="Сетка таблицы33"/>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0">
    <w:name w:val="Нет списка135"/>
    <w:next w:val="ad"/>
    <w:semiHidden/>
    <w:rsid w:val="001F17E3"/>
  </w:style>
  <w:style w:type="table" w:customStyle="1" w:styleId="1222">
    <w:name w:val="Сетка таблицы12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0">
    <w:name w:val="Нет списка1124"/>
    <w:next w:val="ad"/>
    <w:semiHidden/>
    <w:rsid w:val="001F17E3"/>
  </w:style>
  <w:style w:type="numbering" w:customStyle="1" w:styleId="2250">
    <w:name w:val="Нет списка225"/>
    <w:next w:val="ad"/>
    <w:semiHidden/>
    <w:unhideWhenUsed/>
    <w:rsid w:val="001F17E3"/>
  </w:style>
  <w:style w:type="numbering" w:customStyle="1" w:styleId="325">
    <w:name w:val="Нет списка325"/>
    <w:next w:val="ad"/>
    <w:semiHidden/>
    <w:rsid w:val="001F17E3"/>
  </w:style>
  <w:style w:type="numbering" w:customStyle="1" w:styleId="424">
    <w:name w:val="Нет списка424"/>
    <w:next w:val="ad"/>
    <w:semiHidden/>
    <w:rsid w:val="001F17E3"/>
  </w:style>
  <w:style w:type="numbering" w:customStyle="1" w:styleId="1214">
    <w:name w:val="Нет списка1214"/>
    <w:next w:val="ad"/>
    <w:semiHidden/>
    <w:rsid w:val="001F17E3"/>
  </w:style>
  <w:style w:type="numbering" w:customStyle="1" w:styleId="2124">
    <w:name w:val="Нет списка2124"/>
    <w:next w:val="ad"/>
    <w:semiHidden/>
    <w:unhideWhenUsed/>
    <w:rsid w:val="001F17E3"/>
  </w:style>
  <w:style w:type="numbering" w:customStyle="1" w:styleId="3124">
    <w:name w:val="Нет списка3124"/>
    <w:next w:val="ad"/>
    <w:semiHidden/>
    <w:rsid w:val="001F17E3"/>
  </w:style>
  <w:style w:type="numbering" w:customStyle="1" w:styleId="514">
    <w:name w:val="Нет списка514"/>
    <w:next w:val="ad"/>
    <w:uiPriority w:val="99"/>
    <w:semiHidden/>
    <w:rsid w:val="001F17E3"/>
  </w:style>
  <w:style w:type="table" w:customStyle="1" w:styleId="3125">
    <w:name w:val="Сетка таблицы31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
    <w:name w:val="Нет списка1314"/>
    <w:next w:val="ad"/>
    <w:semiHidden/>
    <w:rsid w:val="001F17E3"/>
  </w:style>
  <w:style w:type="numbering" w:customStyle="1" w:styleId="22140">
    <w:name w:val="Нет списка2214"/>
    <w:next w:val="ad"/>
    <w:semiHidden/>
    <w:unhideWhenUsed/>
    <w:rsid w:val="001F17E3"/>
  </w:style>
  <w:style w:type="numbering" w:customStyle="1" w:styleId="3214">
    <w:name w:val="Нет списка3214"/>
    <w:next w:val="ad"/>
    <w:semiHidden/>
    <w:rsid w:val="001F17E3"/>
  </w:style>
  <w:style w:type="table" w:customStyle="1" w:styleId="425">
    <w:name w:val="Сетка таблицы4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
    <w:name w:val="Стиль маркированный Symbol (Symbol) подчеркивание4"/>
    <w:basedOn w:val="ad"/>
    <w:rsid w:val="001F17E3"/>
  </w:style>
  <w:style w:type="numbering" w:customStyle="1" w:styleId="4f7">
    <w:name w:val="Стиль нумерованный4"/>
    <w:basedOn w:val="ad"/>
    <w:rsid w:val="001F17E3"/>
  </w:style>
  <w:style w:type="numbering" w:customStyle="1" w:styleId="12pt4">
    <w:name w:val="Стиль маркированный 12 pt4"/>
    <w:basedOn w:val="ad"/>
    <w:rsid w:val="001F17E3"/>
  </w:style>
  <w:style w:type="numbering" w:customStyle="1" w:styleId="4f8">
    <w:name w:val="Стиль маркированный4"/>
    <w:basedOn w:val="ad"/>
    <w:rsid w:val="001F17E3"/>
  </w:style>
  <w:style w:type="table" w:customStyle="1" w:styleId="2222">
    <w:name w:val="Сетка таблицы22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
    <w:name w:val="Стиль маркированный 12 pt12"/>
    <w:basedOn w:val="ad"/>
    <w:rsid w:val="001F17E3"/>
    <w:pPr>
      <w:numPr>
        <w:numId w:val="44"/>
      </w:numPr>
    </w:pPr>
  </w:style>
  <w:style w:type="table" w:customStyle="1" w:styleId="1710">
    <w:name w:val="Сетка таблицы17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4">
    <w:name w:val="Нет списка18"/>
    <w:next w:val="ad"/>
    <w:semiHidden/>
    <w:rsid w:val="001F17E3"/>
  </w:style>
  <w:style w:type="table" w:customStyle="1" w:styleId="27b">
    <w:name w:val="Сетка таблицы27"/>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06">
    <w:name w:val="Font Style106"/>
    <w:rsid w:val="001F17E3"/>
    <w:rPr>
      <w:rFonts w:ascii="Times New Roman" w:hAnsi="Times New Roman" w:cs="Times New Roman"/>
      <w:sz w:val="22"/>
      <w:szCs w:val="22"/>
    </w:rPr>
  </w:style>
  <w:style w:type="paragraph" w:customStyle="1" w:styleId="Style3">
    <w:name w:val="Style3"/>
    <w:basedOn w:val="a9"/>
    <w:uiPriority w:val="99"/>
    <w:rsid w:val="001F17E3"/>
    <w:pPr>
      <w:widowControl w:val="0"/>
      <w:autoSpaceDE w:val="0"/>
      <w:autoSpaceDN w:val="0"/>
      <w:adjustRightInd w:val="0"/>
      <w:jc w:val="both"/>
    </w:pPr>
    <w:rPr>
      <w:rFonts w:ascii="Arial Narrow" w:eastAsia="Times New Roman" w:hAnsi="Arial Narrow" w:cs="Times New Roman"/>
      <w:szCs w:val="24"/>
    </w:rPr>
  </w:style>
  <w:style w:type="character" w:customStyle="1" w:styleId="FontStyle26">
    <w:name w:val="Font Style26"/>
    <w:rsid w:val="001F17E3"/>
    <w:rPr>
      <w:rFonts w:ascii="Times New Roman" w:hAnsi="Times New Roman" w:cs="Times New Roman"/>
      <w:b/>
      <w:bCs/>
      <w:sz w:val="18"/>
      <w:szCs w:val="18"/>
    </w:rPr>
  </w:style>
  <w:style w:type="character" w:customStyle="1" w:styleId="FontStyle12">
    <w:name w:val="Font Style12"/>
    <w:rsid w:val="001F17E3"/>
    <w:rPr>
      <w:rFonts w:ascii="Times New Roman" w:hAnsi="Times New Roman" w:cs="Times New Roman"/>
      <w:b/>
      <w:bCs/>
      <w:sz w:val="14"/>
      <w:szCs w:val="14"/>
    </w:rPr>
  </w:style>
  <w:style w:type="paragraph" w:customStyle="1" w:styleId="H1">
    <w:name w:val="H1"/>
    <w:basedOn w:val="a9"/>
    <w:next w:val="a9"/>
    <w:rsid w:val="001F17E3"/>
    <w:pPr>
      <w:jc w:val="center"/>
    </w:pPr>
    <w:rPr>
      <w:rFonts w:eastAsia="Times New Roman" w:cs="Times New Roman"/>
      <w:szCs w:val="24"/>
    </w:rPr>
  </w:style>
  <w:style w:type="paragraph" w:customStyle="1" w:styleId="H2">
    <w:name w:val="H2"/>
    <w:basedOn w:val="a9"/>
    <w:next w:val="a9"/>
    <w:rsid w:val="001F17E3"/>
    <w:pPr>
      <w:jc w:val="both"/>
    </w:pPr>
    <w:rPr>
      <w:rFonts w:eastAsia="Times New Roman" w:cs="Times New Roman"/>
      <w:szCs w:val="24"/>
    </w:rPr>
  </w:style>
  <w:style w:type="paragraph" w:customStyle="1" w:styleId="H3">
    <w:name w:val="H3"/>
    <w:basedOn w:val="a9"/>
    <w:next w:val="a9"/>
    <w:rsid w:val="001F17E3"/>
    <w:pPr>
      <w:jc w:val="both"/>
    </w:pPr>
    <w:rPr>
      <w:rFonts w:eastAsia="Times New Roman" w:cs="Times New Roman"/>
      <w:szCs w:val="24"/>
    </w:rPr>
  </w:style>
  <w:style w:type="paragraph" w:customStyle="1" w:styleId="H4">
    <w:name w:val="H4"/>
    <w:basedOn w:val="a9"/>
    <w:next w:val="a9"/>
    <w:rsid w:val="001F17E3"/>
    <w:pPr>
      <w:jc w:val="both"/>
    </w:pPr>
    <w:rPr>
      <w:rFonts w:eastAsia="Times New Roman" w:cs="Times New Roman"/>
      <w:szCs w:val="24"/>
    </w:rPr>
  </w:style>
  <w:style w:type="paragraph" w:customStyle="1" w:styleId="H5">
    <w:name w:val="H5"/>
    <w:basedOn w:val="a9"/>
    <w:next w:val="a9"/>
    <w:rsid w:val="001F17E3"/>
    <w:pPr>
      <w:jc w:val="both"/>
    </w:pPr>
    <w:rPr>
      <w:rFonts w:eastAsia="Times New Roman" w:cs="Times New Roman"/>
      <w:szCs w:val="24"/>
      <w:lang w:val="uk-UA"/>
    </w:rPr>
  </w:style>
  <w:style w:type="character" w:customStyle="1" w:styleId="H30">
    <w:name w:val="H3 Знак"/>
    <w:rsid w:val="001F17E3"/>
    <w:rPr>
      <w:sz w:val="24"/>
      <w:szCs w:val="24"/>
      <w:lang w:val="ru-RU" w:eastAsia="ru-RU" w:bidi="ar-SA"/>
    </w:rPr>
  </w:style>
  <w:style w:type="paragraph" w:customStyle="1" w:styleId="4f9">
    <w:name w:val="заголовок 4"/>
    <w:basedOn w:val="a9"/>
    <w:next w:val="a9"/>
    <w:rsid w:val="001F17E3"/>
    <w:pPr>
      <w:keepNext/>
      <w:jc w:val="center"/>
    </w:pPr>
    <w:rPr>
      <w:rFonts w:eastAsia="Times New Roman" w:cs="Times New Roman"/>
      <w:szCs w:val="20"/>
      <w:lang w:val="uk-UA"/>
    </w:rPr>
  </w:style>
  <w:style w:type="paragraph" w:customStyle="1" w:styleId="afffffffffff1">
    <w:name w:val="Знак Знак Знак Знак Знак"/>
    <w:basedOn w:val="a9"/>
    <w:uiPriority w:val="99"/>
    <w:rsid w:val="001F17E3"/>
    <w:pPr>
      <w:jc w:val="both"/>
    </w:pPr>
    <w:rPr>
      <w:rFonts w:ascii="Verdana" w:eastAsia="Times New Roman" w:hAnsi="Verdana" w:cs="Verdana"/>
      <w:sz w:val="20"/>
      <w:szCs w:val="20"/>
      <w:lang w:val="en-US"/>
    </w:rPr>
  </w:style>
  <w:style w:type="paragraph" w:customStyle="1" w:styleId="xl38">
    <w:name w:val="xl38"/>
    <w:basedOn w:val="a9"/>
    <w:uiPriority w:val="99"/>
    <w:rsid w:val="001F17E3"/>
    <w:pPr>
      <w:spacing w:before="100" w:beforeAutospacing="1" w:after="100" w:afterAutospacing="1"/>
      <w:jc w:val="center"/>
    </w:pPr>
    <w:rPr>
      <w:rFonts w:eastAsia="Times New Roman" w:cs="Times New Roman"/>
      <w:b/>
      <w:bCs/>
      <w:sz w:val="28"/>
      <w:szCs w:val="28"/>
    </w:rPr>
  </w:style>
  <w:style w:type="paragraph" w:customStyle="1" w:styleId="DefinitionList">
    <w:name w:val="Definition List"/>
    <w:basedOn w:val="a9"/>
    <w:next w:val="DefinitionTerm"/>
    <w:rsid w:val="001F17E3"/>
    <w:pPr>
      <w:ind w:left="360"/>
      <w:jc w:val="both"/>
    </w:pPr>
    <w:rPr>
      <w:rFonts w:eastAsia="Times New Roman" w:cs="Times New Roman"/>
      <w:szCs w:val="24"/>
      <w:lang w:val="uk-UA"/>
    </w:rPr>
  </w:style>
  <w:style w:type="paragraph" w:customStyle="1" w:styleId="DefinitionTerm">
    <w:name w:val="Definition Term"/>
    <w:basedOn w:val="a9"/>
    <w:next w:val="a9"/>
    <w:semiHidden/>
    <w:rsid w:val="001F17E3"/>
    <w:pPr>
      <w:jc w:val="both"/>
    </w:pPr>
    <w:rPr>
      <w:rFonts w:eastAsia="Times New Roman" w:cs="Times New Roman"/>
      <w:szCs w:val="20"/>
      <w:lang w:val="uk-UA"/>
    </w:rPr>
  </w:style>
  <w:style w:type="paragraph" w:customStyle="1" w:styleId="artx">
    <w:name w:val="artx"/>
    <w:basedOn w:val="a9"/>
    <w:rsid w:val="001F17E3"/>
    <w:pPr>
      <w:spacing w:before="100" w:beforeAutospacing="1" w:after="100" w:afterAutospacing="1"/>
      <w:jc w:val="both"/>
    </w:pPr>
    <w:rPr>
      <w:rFonts w:eastAsia="Times New Roman" w:cs="Times New Roman"/>
      <w:szCs w:val="24"/>
      <w:lang w:val="uk-UA"/>
    </w:rPr>
  </w:style>
  <w:style w:type="character" w:customStyle="1" w:styleId="t7">
    <w:name w:val="t7"/>
    <w:rsid w:val="001F17E3"/>
  </w:style>
  <w:style w:type="paragraph" w:customStyle="1" w:styleId="font5">
    <w:name w:val="font5"/>
    <w:basedOn w:val="a9"/>
    <w:rsid w:val="001F17E3"/>
    <w:pPr>
      <w:spacing w:before="100" w:beforeAutospacing="1" w:after="100" w:afterAutospacing="1"/>
      <w:jc w:val="both"/>
    </w:pPr>
    <w:rPr>
      <w:rFonts w:ascii="Times New Roman CYR" w:eastAsia="Times New Roman" w:hAnsi="Times New Roman CYR" w:cs="Times New Roman"/>
      <w:sz w:val="28"/>
      <w:szCs w:val="28"/>
    </w:rPr>
  </w:style>
  <w:style w:type="paragraph" w:customStyle="1" w:styleId="font6">
    <w:name w:val="font6"/>
    <w:basedOn w:val="a9"/>
    <w:rsid w:val="001F17E3"/>
    <w:pPr>
      <w:spacing w:before="100" w:beforeAutospacing="1" w:after="100" w:afterAutospacing="1"/>
      <w:jc w:val="both"/>
    </w:pPr>
    <w:rPr>
      <w:rFonts w:ascii="Tahoma" w:eastAsia="Times New Roman" w:hAnsi="Tahoma" w:cs="Tahoma"/>
      <w:color w:val="000000"/>
      <w:sz w:val="14"/>
      <w:szCs w:val="14"/>
    </w:rPr>
  </w:style>
  <w:style w:type="paragraph" w:customStyle="1" w:styleId="font7">
    <w:name w:val="font7"/>
    <w:basedOn w:val="a9"/>
    <w:rsid w:val="001F17E3"/>
    <w:pPr>
      <w:spacing w:before="100" w:beforeAutospacing="1" w:after="100" w:afterAutospacing="1"/>
      <w:jc w:val="both"/>
    </w:pPr>
    <w:rPr>
      <w:rFonts w:ascii="Tahoma" w:eastAsia="Times New Roman" w:hAnsi="Tahoma" w:cs="Tahoma"/>
      <w:b/>
      <w:bCs/>
      <w:color w:val="000000"/>
      <w:sz w:val="28"/>
      <w:szCs w:val="28"/>
    </w:rPr>
  </w:style>
  <w:style w:type="paragraph" w:customStyle="1" w:styleId="font8">
    <w:name w:val="font8"/>
    <w:basedOn w:val="a9"/>
    <w:rsid w:val="001F17E3"/>
    <w:pPr>
      <w:spacing w:before="100" w:beforeAutospacing="1" w:after="100" w:afterAutospacing="1"/>
      <w:jc w:val="both"/>
    </w:pPr>
    <w:rPr>
      <w:rFonts w:ascii="Tahoma" w:eastAsia="Times New Roman" w:hAnsi="Tahoma" w:cs="Tahoma"/>
      <w:b/>
      <w:bCs/>
      <w:color w:val="FF0000"/>
      <w:sz w:val="28"/>
      <w:szCs w:val="28"/>
    </w:rPr>
  </w:style>
  <w:style w:type="paragraph" w:customStyle="1" w:styleId="xl37">
    <w:name w:val="xl37"/>
    <w:basedOn w:val="a9"/>
    <w:uiPriority w:val="99"/>
    <w:rsid w:val="001F17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18"/>
      <w:szCs w:val="18"/>
    </w:rPr>
  </w:style>
  <w:style w:type="paragraph" w:customStyle="1" w:styleId="xl39">
    <w:name w:val="xl39"/>
    <w:basedOn w:val="a9"/>
    <w:uiPriority w:val="99"/>
    <w:rsid w:val="001F17E3"/>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0">
    <w:name w:val="xl40"/>
    <w:basedOn w:val="a9"/>
    <w:uiPriority w:val="99"/>
    <w:rsid w:val="001F17E3"/>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1">
    <w:name w:val="xl41"/>
    <w:basedOn w:val="a9"/>
    <w:uiPriority w:val="99"/>
    <w:rsid w:val="001F17E3"/>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2">
    <w:name w:val="xl42"/>
    <w:basedOn w:val="a9"/>
    <w:uiPriority w:val="99"/>
    <w:rsid w:val="001F17E3"/>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3">
    <w:name w:val="xl43"/>
    <w:basedOn w:val="a9"/>
    <w:uiPriority w:val="99"/>
    <w:rsid w:val="001F17E3"/>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eastAsia="Times New Roman" w:cs="Times New Roman"/>
      <w:szCs w:val="24"/>
    </w:rPr>
  </w:style>
  <w:style w:type="paragraph" w:customStyle="1" w:styleId="xl44">
    <w:name w:val="xl44"/>
    <w:basedOn w:val="a9"/>
    <w:uiPriority w:val="99"/>
    <w:rsid w:val="001F17E3"/>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5">
    <w:name w:val="xl45"/>
    <w:basedOn w:val="a9"/>
    <w:uiPriority w:val="99"/>
    <w:rsid w:val="001F17E3"/>
    <w:pPr>
      <w:pBdr>
        <w:top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6">
    <w:name w:val="xl46"/>
    <w:basedOn w:val="a9"/>
    <w:uiPriority w:val="99"/>
    <w:rsid w:val="001F17E3"/>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7">
    <w:name w:val="xl47"/>
    <w:basedOn w:val="a9"/>
    <w:uiPriority w:val="99"/>
    <w:rsid w:val="001F17E3"/>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8">
    <w:name w:val="xl48"/>
    <w:basedOn w:val="a9"/>
    <w:uiPriority w:val="99"/>
    <w:rsid w:val="001F17E3"/>
    <w:pPr>
      <w:pBdr>
        <w:top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49">
    <w:name w:val="xl49"/>
    <w:basedOn w:val="a9"/>
    <w:uiPriority w:val="99"/>
    <w:rsid w:val="001F17E3"/>
    <w:pP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50">
    <w:name w:val="xl50"/>
    <w:basedOn w:val="a9"/>
    <w:uiPriority w:val="99"/>
    <w:rsid w:val="001F17E3"/>
    <w:pPr>
      <w:pBdr>
        <w:bottom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51">
    <w:name w:val="xl51"/>
    <w:basedOn w:val="a9"/>
    <w:uiPriority w:val="99"/>
    <w:rsid w:val="001F17E3"/>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2">
    <w:name w:val="xl52"/>
    <w:basedOn w:val="a9"/>
    <w:uiPriority w:val="99"/>
    <w:rsid w:val="001F17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3">
    <w:name w:val="xl53"/>
    <w:basedOn w:val="a9"/>
    <w:uiPriority w:val="99"/>
    <w:rsid w:val="001F17E3"/>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4">
    <w:name w:val="xl54"/>
    <w:basedOn w:val="a9"/>
    <w:uiPriority w:val="99"/>
    <w:rsid w:val="001F17E3"/>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5">
    <w:name w:val="xl55"/>
    <w:basedOn w:val="a9"/>
    <w:uiPriority w:val="99"/>
    <w:rsid w:val="001F17E3"/>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6">
    <w:name w:val="xl56"/>
    <w:basedOn w:val="a9"/>
    <w:uiPriority w:val="99"/>
    <w:rsid w:val="001F17E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57">
    <w:name w:val="xl57"/>
    <w:basedOn w:val="a9"/>
    <w:uiPriority w:val="99"/>
    <w:rsid w:val="001F17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Times New Roman" w:cs="Times New Roman"/>
      <w:szCs w:val="24"/>
    </w:rPr>
  </w:style>
  <w:style w:type="paragraph" w:customStyle="1" w:styleId="xl58">
    <w:name w:val="xl58"/>
    <w:basedOn w:val="a9"/>
    <w:uiPriority w:val="99"/>
    <w:rsid w:val="001F17E3"/>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Times New Roman" w:cs="Times New Roman"/>
      <w:szCs w:val="24"/>
    </w:rPr>
  </w:style>
  <w:style w:type="paragraph" w:customStyle="1" w:styleId="xl59">
    <w:name w:val="xl59"/>
    <w:basedOn w:val="a9"/>
    <w:uiPriority w:val="99"/>
    <w:rsid w:val="001F17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rPr>
  </w:style>
  <w:style w:type="paragraph" w:customStyle="1" w:styleId="xl60">
    <w:name w:val="xl60"/>
    <w:basedOn w:val="a9"/>
    <w:uiPriority w:val="99"/>
    <w:rsid w:val="001F17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Times New Roman" w:cs="Times New Roman"/>
      <w:szCs w:val="24"/>
    </w:rPr>
  </w:style>
  <w:style w:type="paragraph" w:customStyle="1" w:styleId="xl61">
    <w:name w:val="xl61"/>
    <w:basedOn w:val="a9"/>
    <w:uiPriority w:val="99"/>
    <w:rsid w:val="001F17E3"/>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eastAsia="Times New Roman" w:hAnsi="Times New Roman CYR" w:cs="Times New Roman"/>
      <w:color w:val="FF0000"/>
      <w:szCs w:val="24"/>
    </w:rPr>
  </w:style>
  <w:style w:type="paragraph" w:customStyle="1" w:styleId="xl62">
    <w:name w:val="xl62"/>
    <w:basedOn w:val="a9"/>
    <w:uiPriority w:val="99"/>
    <w:rsid w:val="001F17E3"/>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63">
    <w:name w:val="xl63"/>
    <w:basedOn w:val="a9"/>
    <w:rsid w:val="001F17E3"/>
    <w:pPr>
      <w:pBdr>
        <w:left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64">
    <w:name w:val="xl64"/>
    <w:basedOn w:val="a9"/>
    <w:rsid w:val="001F17E3"/>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eastAsia="Times New Roman" w:hAnsi="Times New Roman CYR" w:cs="Times New Roman"/>
      <w:sz w:val="22"/>
      <w:szCs w:val="24"/>
    </w:rPr>
  </w:style>
  <w:style w:type="paragraph" w:customStyle="1" w:styleId="xl89">
    <w:name w:val="xl89"/>
    <w:basedOn w:val="a9"/>
    <w:rsid w:val="001F17E3"/>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90">
    <w:name w:val="xl90"/>
    <w:basedOn w:val="a9"/>
    <w:rsid w:val="001F17E3"/>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xl91">
    <w:name w:val="xl91"/>
    <w:basedOn w:val="a9"/>
    <w:rsid w:val="001F17E3"/>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eastAsia="Times New Roman" w:hAnsi="Times New Roman CYR" w:cs="Times New Roman"/>
      <w:szCs w:val="24"/>
    </w:rPr>
  </w:style>
  <w:style w:type="paragraph" w:customStyle="1" w:styleId="style33">
    <w:name w:val="style33"/>
    <w:basedOn w:val="a9"/>
    <w:rsid w:val="001F17E3"/>
    <w:pPr>
      <w:spacing w:before="100" w:beforeAutospacing="1" w:after="100" w:afterAutospacing="1"/>
      <w:jc w:val="both"/>
    </w:pPr>
    <w:rPr>
      <w:rFonts w:eastAsia="Times New Roman" w:cs="Times New Roman"/>
      <w:szCs w:val="24"/>
      <w:lang w:val="uk-UA"/>
    </w:rPr>
  </w:style>
  <w:style w:type="paragraph" w:customStyle="1" w:styleId="afffffffffff2">
    <w:name w:val="Готовый"/>
    <w:basedOn w:val="a9"/>
    <w:rsid w:val="001F17E3"/>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eastAsia="Times New Roman" w:hAnsi="Courier New" w:cs="Courier New"/>
      <w:sz w:val="20"/>
      <w:szCs w:val="20"/>
    </w:rPr>
  </w:style>
  <w:style w:type="paragraph" w:customStyle="1" w:styleId="3ff8">
    <w:name w:val="заголовок 3"/>
    <w:basedOn w:val="a9"/>
    <w:next w:val="a9"/>
    <w:rsid w:val="001F17E3"/>
    <w:pPr>
      <w:keepNext/>
      <w:autoSpaceDE w:val="0"/>
      <w:autoSpaceDN w:val="0"/>
      <w:jc w:val="both"/>
    </w:pPr>
    <w:rPr>
      <w:rFonts w:eastAsia="Times New Roman" w:cs="Times New Roman"/>
      <w:b/>
      <w:bCs/>
      <w:szCs w:val="24"/>
    </w:rPr>
  </w:style>
  <w:style w:type="paragraph" w:customStyle="1" w:styleId="11f6">
    <w:name w:val="заголовок 11"/>
    <w:basedOn w:val="a9"/>
    <w:next w:val="a9"/>
    <w:rsid w:val="001F17E3"/>
    <w:pPr>
      <w:keepNext/>
      <w:widowControl w:val="0"/>
      <w:ind w:hanging="108"/>
      <w:jc w:val="both"/>
    </w:pPr>
    <w:rPr>
      <w:rFonts w:eastAsia="Times New Roman" w:cs="Times New Roman"/>
      <w:b/>
      <w:bCs/>
      <w:color w:val="000000"/>
      <w:szCs w:val="24"/>
    </w:rPr>
  </w:style>
  <w:style w:type="character" w:customStyle="1" w:styleId="FontStyle11">
    <w:name w:val="Font Style11"/>
    <w:rsid w:val="001F17E3"/>
    <w:rPr>
      <w:rFonts w:ascii="Times New Roman" w:hAnsi="Times New Roman" w:cs="Times New Roman"/>
      <w:b/>
      <w:bCs/>
      <w:sz w:val="26"/>
      <w:szCs w:val="26"/>
    </w:rPr>
  </w:style>
  <w:style w:type="character" w:customStyle="1" w:styleId="FontStyle13">
    <w:name w:val="Font Style13"/>
    <w:rsid w:val="001F17E3"/>
    <w:rPr>
      <w:rFonts w:ascii="Times New Roman" w:hAnsi="Times New Roman" w:cs="Times New Roman"/>
      <w:sz w:val="26"/>
      <w:szCs w:val="26"/>
    </w:rPr>
  </w:style>
  <w:style w:type="character" w:customStyle="1" w:styleId="FontStyle16">
    <w:name w:val="Font Style16"/>
    <w:rsid w:val="001F17E3"/>
    <w:rPr>
      <w:rFonts w:ascii="Times New Roman" w:hAnsi="Times New Roman" w:cs="Times New Roman"/>
      <w:sz w:val="22"/>
      <w:szCs w:val="22"/>
    </w:rPr>
  </w:style>
  <w:style w:type="paragraph" w:customStyle="1" w:styleId="Just">
    <w:name w:val="Just"/>
    <w:rsid w:val="001F17E3"/>
    <w:pPr>
      <w:spacing w:before="40" w:after="40" w:line="240" w:lineRule="auto"/>
      <w:ind w:firstLine="568"/>
      <w:jc w:val="both"/>
    </w:pPr>
    <w:rPr>
      <w:rFonts w:ascii="Times New Roman" w:eastAsia="Times New Roman" w:hAnsi="Times New Roman" w:cs="Times New Roman"/>
      <w:sz w:val="24"/>
      <w:lang w:eastAsia="ru-RU"/>
    </w:rPr>
  </w:style>
  <w:style w:type="paragraph" w:customStyle="1" w:styleId="6e">
    <w:name w:val="заголовок 6"/>
    <w:basedOn w:val="a9"/>
    <w:next w:val="a9"/>
    <w:rsid w:val="001F17E3"/>
    <w:pPr>
      <w:keepNext/>
      <w:widowControl w:val="0"/>
      <w:jc w:val="both"/>
    </w:pPr>
    <w:rPr>
      <w:rFonts w:eastAsia="Times New Roman" w:cs="Times New Roman"/>
      <w:b/>
      <w:bCs/>
      <w:color w:val="000000"/>
      <w:szCs w:val="24"/>
      <w:lang w:val="uk-UA"/>
    </w:rPr>
  </w:style>
  <w:style w:type="character" w:customStyle="1" w:styleId="h10">
    <w:name w:val="h1"/>
    <w:rsid w:val="001F17E3"/>
  </w:style>
  <w:style w:type="paragraph" w:customStyle="1" w:styleId="afffffffffff3">
    <w:name w:val="Îáû÷íûé"/>
    <w:rsid w:val="001F17E3"/>
    <w:pPr>
      <w:spacing w:after="0" w:line="240" w:lineRule="auto"/>
      <w:ind w:firstLine="851"/>
      <w:jc w:val="center"/>
    </w:pPr>
    <w:rPr>
      <w:rFonts w:ascii="Times New Roman" w:eastAsia="Times New Roman" w:hAnsi="Times New Roman" w:cs="Times New Roman"/>
      <w:lang w:eastAsia="ru-RU"/>
    </w:rPr>
  </w:style>
  <w:style w:type="character" w:customStyle="1" w:styleId="afffffffffff4">
    <w:name w:val="Печатная машинка"/>
    <w:rsid w:val="001F17E3"/>
    <w:rPr>
      <w:rFonts w:ascii="Courier New" w:hAnsi="Courier New"/>
      <w:sz w:val="20"/>
    </w:rPr>
  </w:style>
  <w:style w:type="paragraph" w:customStyle="1" w:styleId="2fffc">
    <w:name w:val="заголовок 2"/>
    <w:basedOn w:val="a9"/>
    <w:next w:val="a9"/>
    <w:rsid w:val="001F17E3"/>
    <w:pPr>
      <w:keepNext/>
      <w:autoSpaceDE w:val="0"/>
      <w:autoSpaceDN w:val="0"/>
      <w:ind w:left="113" w:right="113"/>
      <w:jc w:val="center"/>
    </w:pPr>
    <w:rPr>
      <w:rFonts w:eastAsia="Times New Roman" w:cs="Times New Roman"/>
      <w:b/>
      <w:bCs/>
      <w:szCs w:val="24"/>
      <w:lang w:val="en-US"/>
    </w:rPr>
  </w:style>
  <w:style w:type="character" w:customStyle="1" w:styleId="afffffffffff5">
    <w:name w:val="Основной шрифт"/>
    <w:rsid w:val="001F17E3"/>
  </w:style>
  <w:style w:type="character" w:customStyle="1" w:styleId="afffffffffff6">
    <w:name w:val="номер страницы"/>
    <w:rsid w:val="001F17E3"/>
  </w:style>
  <w:style w:type="paragraph" w:customStyle="1" w:styleId="Style1">
    <w:name w:val="Style1"/>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4">
    <w:name w:val="Style4"/>
    <w:basedOn w:val="a9"/>
    <w:rsid w:val="001F17E3"/>
    <w:pPr>
      <w:widowControl w:val="0"/>
      <w:autoSpaceDE w:val="0"/>
      <w:autoSpaceDN w:val="0"/>
      <w:adjustRightInd w:val="0"/>
      <w:spacing w:line="283" w:lineRule="exact"/>
      <w:ind w:firstLine="72"/>
      <w:jc w:val="both"/>
    </w:pPr>
    <w:rPr>
      <w:rFonts w:ascii="Arial Narrow" w:eastAsia="Times New Roman" w:hAnsi="Arial Narrow" w:cs="Times New Roman"/>
      <w:szCs w:val="24"/>
    </w:rPr>
  </w:style>
  <w:style w:type="paragraph" w:customStyle="1" w:styleId="Style5">
    <w:name w:val="Style5"/>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10">
    <w:name w:val="Style10"/>
    <w:basedOn w:val="a9"/>
    <w:rsid w:val="001F17E3"/>
    <w:pPr>
      <w:widowControl w:val="0"/>
      <w:autoSpaceDE w:val="0"/>
      <w:autoSpaceDN w:val="0"/>
      <w:adjustRightInd w:val="0"/>
      <w:spacing w:line="101" w:lineRule="exact"/>
      <w:jc w:val="center"/>
    </w:pPr>
    <w:rPr>
      <w:rFonts w:ascii="Arial Narrow" w:eastAsia="Times New Roman" w:hAnsi="Arial Narrow" w:cs="Times New Roman"/>
      <w:szCs w:val="24"/>
    </w:rPr>
  </w:style>
  <w:style w:type="paragraph" w:customStyle="1" w:styleId="Style11">
    <w:name w:val="Style11"/>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12">
    <w:name w:val="Style12"/>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13">
    <w:name w:val="Style13"/>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14">
    <w:name w:val="Style14"/>
    <w:basedOn w:val="a9"/>
    <w:rsid w:val="001F17E3"/>
    <w:pPr>
      <w:widowControl w:val="0"/>
      <w:autoSpaceDE w:val="0"/>
      <w:autoSpaceDN w:val="0"/>
      <w:adjustRightInd w:val="0"/>
      <w:spacing w:line="254" w:lineRule="exact"/>
      <w:jc w:val="center"/>
    </w:pPr>
    <w:rPr>
      <w:rFonts w:ascii="Arial Narrow" w:eastAsia="Times New Roman" w:hAnsi="Arial Narrow" w:cs="Times New Roman"/>
      <w:szCs w:val="24"/>
    </w:rPr>
  </w:style>
  <w:style w:type="paragraph" w:customStyle="1" w:styleId="Style15">
    <w:name w:val="Style15"/>
    <w:basedOn w:val="a9"/>
    <w:rsid w:val="001F17E3"/>
    <w:pPr>
      <w:widowControl w:val="0"/>
      <w:autoSpaceDE w:val="0"/>
      <w:autoSpaceDN w:val="0"/>
      <w:adjustRightInd w:val="0"/>
      <w:jc w:val="both"/>
    </w:pPr>
    <w:rPr>
      <w:rFonts w:ascii="Arial Narrow" w:eastAsia="Times New Roman" w:hAnsi="Arial Narrow" w:cs="Times New Roman"/>
      <w:szCs w:val="24"/>
    </w:rPr>
  </w:style>
  <w:style w:type="paragraph" w:customStyle="1" w:styleId="Style16">
    <w:name w:val="Style16"/>
    <w:basedOn w:val="a9"/>
    <w:rsid w:val="001F17E3"/>
    <w:pPr>
      <w:widowControl w:val="0"/>
      <w:autoSpaceDE w:val="0"/>
      <w:autoSpaceDN w:val="0"/>
      <w:adjustRightInd w:val="0"/>
      <w:jc w:val="both"/>
    </w:pPr>
    <w:rPr>
      <w:rFonts w:ascii="Arial Narrow" w:eastAsia="Times New Roman" w:hAnsi="Arial Narrow" w:cs="Times New Roman"/>
      <w:szCs w:val="24"/>
    </w:rPr>
  </w:style>
  <w:style w:type="character" w:customStyle="1" w:styleId="FontStyle18">
    <w:name w:val="Font Style18"/>
    <w:rsid w:val="001F17E3"/>
    <w:rPr>
      <w:rFonts w:ascii="Times New Roman" w:hAnsi="Times New Roman" w:cs="Times New Roman"/>
      <w:i/>
      <w:iCs/>
      <w:sz w:val="30"/>
      <w:szCs w:val="30"/>
    </w:rPr>
  </w:style>
  <w:style w:type="character" w:customStyle="1" w:styleId="FontStyle19">
    <w:name w:val="Font Style19"/>
    <w:rsid w:val="001F17E3"/>
    <w:rPr>
      <w:rFonts w:ascii="Arial Narrow" w:hAnsi="Arial Narrow" w:cs="Arial Narrow"/>
      <w:i/>
      <w:iCs/>
      <w:sz w:val="42"/>
      <w:szCs w:val="42"/>
    </w:rPr>
  </w:style>
  <w:style w:type="character" w:customStyle="1" w:styleId="FontStyle20">
    <w:name w:val="Font Style20"/>
    <w:rsid w:val="001F17E3"/>
    <w:rPr>
      <w:rFonts w:ascii="Times New Roman" w:hAnsi="Times New Roman" w:cs="Times New Roman"/>
      <w:sz w:val="22"/>
      <w:szCs w:val="22"/>
    </w:rPr>
  </w:style>
  <w:style w:type="character" w:customStyle="1" w:styleId="FontStyle21">
    <w:name w:val="Font Style21"/>
    <w:rsid w:val="001F17E3"/>
    <w:rPr>
      <w:rFonts w:ascii="Times New Roman" w:hAnsi="Times New Roman" w:cs="Times New Roman"/>
      <w:spacing w:val="10"/>
      <w:sz w:val="20"/>
      <w:szCs w:val="20"/>
    </w:rPr>
  </w:style>
  <w:style w:type="character" w:customStyle="1" w:styleId="FontStyle23">
    <w:name w:val="Font Style23"/>
    <w:rsid w:val="001F17E3"/>
    <w:rPr>
      <w:rFonts w:ascii="Arial Narrow" w:hAnsi="Arial Narrow" w:cs="Arial Narrow"/>
      <w:i/>
      <w:iCs/>
      <w:sz w:val="16"/>
      <w:szCs w:val="16"/>
    </w:rPr>
  </w:style>
  <w:style w:type="character" w:customStyle="1" w:styleId="FontStyle24">
    <w:name w:val="Font Style24"/>
    <w:rsid w:val="001F17E3"/>
    <w:rPr>
      <w:rFonts w:ascii="Times New Roman" w:hAnsi="Times New Roman" w:cs="Times New Roman"/>
      <w:b/>
      <w:bCs/>
      <w:sz w:val="8"/>
      <w:szCs w:val="8"/>
    </w:rPr>
  </w:style>
  <w:style w:type="character" w:customStyle="1" w:styleId="FontStyle25">
    <w:name w:val="Font Style25"/>
    <w:rsid w:val="001F17E3"/>
    <w:rPr>
      <w:rFonts w:ascii="Times New Roman" w:hAnsi="Times New Roman" w:cs="Times New Roman"/>
      <w:sz w:val="22"/>
      <w:szCs w:val="22"/>
    </w:rPr>
  </w:style>
  <w:style w:type="character" w:customStyle="1" w:styleId="FontStyle27">
    <w:name w:val="Font Style27"/>
    <w:rsid w:val="001F17E3"/>
    <w:rPr>
      <w:rFonts w:ascii="Times New Roman" w:hAnsi="Times New Roman" w:cs="Times New Roman"/>
      <w:b/>
      <w:bCs/>
      <w:sz w:val="10"/>
      <w:szCs w:val="10"/>
    </w:rPr>
  </w:style>
  <w:style w:type="character" w:customStyle="1" w:styleId="FontStyle28">
    <w:name w:val="Font Style28"/>
    <w:rsid w:val="001F17E3"/>
    <w:rPr>
      <w:rFonts w:ascii="Arial Black" w:hAnsi="Arial Black" w:cs="Arial Black"/>
      <w:sz w:val="8"/>
      <w:szCs w:val="8"/>
    </w:rPr>
  </w:style>
  <w:style w:type="character" w:customStyle="1" w:styleId="FontStyle29">
    <w:name w:val="Font Style29"/>
    <w:rsid w:val="001F17E3"/>
    <w:rPr>
      <w:rFonts w:ascii="Times New Roman" w:hAnsi="Times New Roman" w:cs="Times New Roman"/>
      <w:b/>
      <w:bCs/>
      <w:sz w:val="10"/>
      <w:szCs w:val="10"/>
    </w:rPr>
  </w:style>
  <w:style w:type="character" w:customStyle="1" w:styleId="FontStyle14">
    <w:name w:val="Font Style14"/>
    <w:rsid w:val="001F17E3"/>
    <w:rPr>
      <w:rFonts w:ascii="Times New Roman" w:hAnsi="Times New Roman" w:cs="Times New Roman"/>
      <w:spacing w:val="10"/>
      <w:sz w:val="20"/>
      <w:szCs w:val="20"/>
    </w:rPr>
  </w:style>
  <w:style w:type="character" w:customStyle="1" w:styleId="FontStyle15">
    <w:name w:val="Font Style15"/>
    <w:rsid w:val="001F17E3"/>
    <w:rPr>
      <w:rFonts w:ascii="Times New Roman" w:hAnsi="Times New Roman" w:cs="Times New Roman"/>
      <w:b/>
      <w:bCs/>
      <w:spacing w:val="10"/>
      <w:sz w:val="24"/>
      <w:szCs w:val="24"/>
    </w:rPr>
  </w:style>
  <w:style w:type="character" w:customStyle="1" w:styleId="FontStyle17">
    <w:name w:val="Font Style17"/>
    <w:rsid w:val="001F17E3"/>
    <w:rPr>
      <w:rFonts w:ascii="Times New Roman" w:hAnsi="Times New Roman" w:cs="Times New Roman"/>
      <w:b/>
      <w:bCs/>
      <w:sz w:val="8"/>
      <w:szCs w:val="8"/>
    </w:rPr>
  </w:style>
  <w:style w:type="paragraph" w:customStyle="1" w:styleId="txt1">
    <w:name w:val="txt1"/>
    <w:basedOn w:val="a9"/>
    <w:rsid w:val="001F17E3"/>
    <w:pPr>
      <w:spacing w:before="100" w:beforeAutospacing="1" w:after="100" w:afterAutospacing="1"/>
      <w:jc w:val="both"/>
    </w:pPr>
    <w:rPr>
      <w:rFonts w:eastAsia="Times New Roman" w:cs="Times New Roman"/>
      <w:szCs w:val="24"/>
    </w:rPr>
  </w:style>
  <w:style w:type="paragraph" w:customStyle="1" w:styleId="afffffffffff7">
    <w:name w:val="Нормальний текст"/>
    <w:basedOn w:val="a9"/>
    <w:rsid w:val="001F17E3"/>
    <w:pPr>
      <w:spacing w:before="120"/>
      <w:ind w:firstLine="567"/>
      <w:jc w:val="both"/>
    </w:pPr>
    <w:rPr>
      <w:rFonts w:ascii="Antiqua" w:eastAsia="Times New Roman" w:hAnsi="Antiqua" w:cs="Times New Roman"/>
      <w:sz w:val="26"/>
      <w:szCs w:val="20"/>
      <w:lang w:val="uk-UA"/>
    </w:rPr>
  </w:style>
  <w:style w:type="paragraph" w:customStyle="1" w:styleId="afffffffffff8">
    <w:name w:val="Шапка документу"/>
    <w:basedOn w:val="a9"/>
    <w:rsid w:val="001F17E3"/>
    <w:pPr>
      <w:keepNext/>
      <w:keepLines/>
      <w:spacing w:after="240"/>
      <w:ind w:left="4536"/>
      <w:jc w:val="center"/>
    </w:pPr>
    <w:rPr>
      <w:rFonts w:ascii="Antiqua" w:eastAsia="Times New Roman" w:hAnsi="Antiqua" w:cs="Times New Roman"/>
      <w:sz w:val="26"/>
      <w:szCs w:val="20"/>
      <w:lang w:val="uk-UA"/>
    </w:rPr>
  </w:style>
  <w:style w:type="paragraph" w:customStyle="1" w:styleId="afffffffffff9">
    <w:name w:val="Назва документа"/>
    <w:basedOn w:val="a9"/>
    <w:next w:val="afffffffffff7"/>
    <w:rsid w:val="001F17E3"/>
    <w:pPr>
      <w:keepNext/>
      <w:keepLines/>
      <w:spacing w:before="240" w:after="240"/>
      <w:jc w:val="center"/>
    </w:pPr>
    <w:rPr>
      <w:rFonts w:ascii="Antiqua" w:eastAsia="Times New Roman" w:hAnsi="Antiqua" w:cs="Times New Roman"/>
      <w:b/>
      <w:sz w:val="26"/>
      <w:szCs w:val="20"/>
      <w:lang w:val="uk-UA"/>
    </w:rPr>
  </w:style>
  <w:style w:type="paragraph" w:customStyle="1" w:styleId="afffffffffffa">
    <w:name w:val="Установа"/>
    <w:basedOn w:val="a9"/>
    <w:rsid w:val="001F17E3"/>
    <w:pPr>
      <w:keepNext/>
      <w:keepLines/>
      <w:spacing w:before="120"/>
      <w:jc w:val="center"/>
    </w:pPr>
    <w:rPr>
      <w:rFonts w:ascii="Antiqua" w:eastAsia="Times New Roman" w:hAnsi="Antiqua" w:cs="Times New Roman"/>
      <w:b/>
      <w:sz w:val="40"/>
      <w:szCs w:val="20"/>
      <w:lang w:val="uk-UA"/>
    </w:rPr>
  </w:style>
  <w:style w:type="paragraph" w:customStyle="1" w:styleId="ParagraphStyle">
    <w:name w:val="Paragraph Style"/>
    <w:rsid w:val="001F17E3"/>
    <w:pPr>
      <w:autoSpaceDE w:val="0"/>
      <w:autoSpaceDN w:val="0"/>
      <w:adjustRightInd w:val="0"/>
      <w:spacing w:after="0" w:line="240" w:lineRule="auto"/>
      <w:ind w:firstLine="851"/>
      <w:jc w:val="center"/>
    </w:pPr>
    <w:rPr>
      <w:rFonts w:ascii="Courier New" w:eastAsia="Times New Roman" w:hAnsi="Courier New" w:cs="Times New Roman"/>
      <w:sz w:val="24"/>
      <w:szCs w:val="24"/>
      <w:lang w:eastAsia="ru-RU"/>
    </w:rPr>
  </w:style>
  <w:style w:type="character" w:customStyle="1" w:styleId="FontStyle">
    <w:name w:val="Font Style"/>
    <w:rsid w:val="001F17E3"/>
    <w:rPr>
      <w:rFonts w:ascii="Courier New" w:hAnsi="Courier New" w:cs="Courier New" w:hint="default"/>
      <w:color w:val="000000"/>
      <w:sz w:val="20"/>
      <w:szCs w:val="20"/>
    </w:rPr>
  </w:style>
  <w:style w:type="character" w:customStyle="1" w:styleId="FontStyle34">
    <w:name w:val="Font Style34"/>
    <w:rsid w:val="001F17E3"/>
    <w:rPr>
      <w:rFonts w:ascii="Times New Roman" w:hAnsi="Times New Roman" w:cs="Times New Roman"/>
      <w:sz w:val="28"/>
      <w:szCs w:val="28"/>
    </w:rPr>
  </w:style>
  <w:style w:type="character" w:customStyle="1" w:styleId="rvts9">
    <w:name w:val="rvts9"/>
    <w:rsid w:val="001F17E3"/>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1F17E3"/>
    <w:rPr>
      <w:rFonts w:ascii="Times New Roman" w:hAnsi="Times New Roman"/>
      <w:color w:val="000000"/>
    </w:rPr>
  </w:style>
  <w:style w:type="character" w:customStyle="1" w:styleId="fwb">
    <w:name w:val="fwb"/>
    <w:rsid w:val="001F17E3"/>
  </w:style>
  <w:style w:type="character" w:customStyle="1" w:styleId="-1pt">
    <w:name w:val="Основной текст + Интервал -1 pt"/>
    <w:rsid w:val="001F17E3"/>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1F17E3"/>
    <w:pPr>
      <w:widowControl w:val="0"/>
      <w:shd w:val="clear" w:color="auto" w:fill="FFFFFF"/>
      <w:spacing w:line="215" w:lineRule="exact"/>
      <w:ind w:hanging="680"/>
      <w:jc w:val="both"/>
    </w:pPr>
    <w:rPr>
      <w:rFonts w:ascii="Calibri" w:eastAsia="Times New Roman" w:hAnsi="Calibri" w:cs="Times New Roman"/>
      <w:sz w:val="19"/>
      <w:szCs w:val="19"/>
      <w:shd w:val="clear" w:color="auto" w:fill="FFFFFF"/>
      <w:lang w:eastAsia="ru-RU"/>
    </w:rPr>
  </w:style>
  <w:style w:type="paragraph" w:styleId="afffffffffffb">
    <w:name w:val="Signature"/>
    <w:basedOn w:val="a9"/>
    <w:link w:val="afffffffffffc"/>
    <w:rsid w:val="001F17E3"/>
    <w:pPr>
      <w:tabs>
        <w:tab w:val="right" w:pos="9356"/>
      </w:tabs>
      <w:spacing w:after="240"/>
      <w:jc w:val="both"/>
    </w:pPr>
    <w:rPr>
      <w:rFonts w:eastAsia="Times New Roman" w:cs="Times New Roman"/>
      <w:sz w:val="28"/>
      <w:szCs w:val="20"/>
    </w:rPr>
  </w:style>
  <w:style w:type="character" w:customStyle="1" w:styleId="afffffffffffc">
    <w:name w:val="Подпись Знак"/>
    <w:basedOn w:val="ab"/>
    <w:link w:val="afffffffffffb"/>
    <w:rsid w:val="001F17E3"/>
    <w:rPr>
      <w:rFonts w:ascii="Times New Roman" w:eastAsia="Times New Roman" w:hAnsi="Times New Roman" w:cs="Times New Roman"/>
      <w:sz w:val="28"/>
      <w:szCs w:val="20"/>
    </w:rPr>
  </w:style>
  <w:style w:type="paragraph" w:customStyle="1" w:styleId="1ffff2">
    <w:name w:val="Знак Знак Знак Знак Знак Знак Знак Знак Знак Знак Знак1 Знак"/>
    <w:basedOn w:val="a9"/>
    <w:rsid w:val="001F17E3"/>
    <w:pPr>
      <w:jc w:val="both"/>
    </w:pPr>
    <w:rPr>
      <w:rFonts w:ascii="Verdana" w:eastAsia="Times New Roman" w:hAnsi="Verdana" w:cs="Verdana"/>
      <w:sz w:val="20"/>
      <w:szCs w:val="20"/>
      <w:lang w:val="en-US"/>
    </w:rPr>
  </w:style>
  <w:style w:type="numbering" w:customStyle="1" w:styleId="193">
    <w:name w:val="Нет списка19"/>
    <w:next w:val="ad"/>
    <w:uiPriority w:val="99"/>
    <w:semiHidden/>
    <w:unhideWhenUsed/>
    <w:rsid w:val="001F17E3"/>
  </w:style>
  <w:style w:type="numbering" w:customStyle="1" w:styleId="1170">
    <w:name w:val="Нет списка117"/>
    <w:next w:val="ad"/>
    <w:semiHidden/>
    <w:rsid w:val="001F17E3"/>
  </w:style>
  <w:style w:type="numbering" w:customStyle="1" w:styleId="202">
    <w:name w:val="Нет списка20"/>
    <w:next w:val="ad"/>
    <w:uiPriority w:val="99"/>
    <w:semiHidden/>
    <w:unhideWhenUsed/>
    <w:rsid w:val="001F17E3"/>
  </w:style>
  <w:style w:type="table" w:customStyle="1" w:styleId="1143">
    <w:name w:val="Сетка таблицы11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b">
    <w:name w:val="Сетка таблицы28"/>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5">
    <w:name w:val="Основной текст 211"/>
    <w:basedOn w:val="a9"/>
    <w:rsid w:val="001F17E3"/>
    <w:pPr>
      <w:overflowPunct w:val="0"/>
      <w:autoSpaceDE w:val="0"/>
      <w:autoSpaceDN w:val="0"/>
      <w:adjustRightInd w:val="0"/>
      <w:ind w:firstLine="709"/>
      <w:textAlignment w:val="baseline"/>
    </w:pPr>
    <w:rPr>
      <w:rFonts w:ascii="Arial" w:eastAsia="Times New Roman" w:hAnsi="Arial" w:cs="Times New Roman"/>
      <w:sz w:val="26"/>
      <w:szCs w:val="24"/>
    </w:rPr>
  </w:style>
  <w:style w:type="table" w:customStyle="1" w:styleId="2116">
    <w:name w:val="Сетка таблицы2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5">
    <w:name w:val="Основной текст 311"/>
    <w:basedOn w:val="a9"/>
    <w:rsid w:val="001F17E3"/>
    <w:pPr>
      <w:ind w:firstLine="720"/>
    </w:pPr>
    <w:rPr>
      <w:rFonts w:eastAsia="Times New Roman" w:cs="Times New Roman"/>
      <w:szCs w:val="24"/>
    </w:rPr>
  </w:style>
  <w:style w:type="paragraph" w:customStyle="1" w:styleId="2117">
    <w:name w:val="Основной текст с отступом 211"/>
    <w:basedOn w:val="a9"/>
    <w:rsid w:val="001F17E3"/>
    <w:pPr>
      <w:ind w:firstLine="720"/>
    </w:pPr>
    <w:rPr>
      <w:rFonts w:ascii="Times New Roman CYR" w:eastAsia="Times New Roman" w:hAnsi="Times New Roman CYR" w:cs="Times New Roman"/>
      <w:szCs w:val="24"/>
    </w:rPr>
  </w:style>
  <w:style w:type="paragraph" w:customStyle="1" w:styleId="11f7">
    <w:name w:val="Основной текст11"/>
    <w:basedOn w:val="a9"/>
    <w:rsid w:val="001F17E3"/>
    <w:pPr>
      <w:spacing w:before="60" w:after="60"/>
      <w:ind w:firstLine="567"/>
    </w:pPr>
    <w:rPr>
      <w:rFonts w:ascii="Arial" w:eastAsia="Times New Roman" w:hAnsi="Arial" w:cs="Times New Roman"/>
      <w:sz w:val="22"/>
      <w:szCs w:val="24"/>
      <w:lang w:val="en-US"/>
    </w:rPr>
  </w:style>
  <w:style w:type="paragraph" w:customStyle="1" w:styleId="11f8">
    <w:name w:val="Знак Знак1 Знак1"/>
    <w:basedOn w:val="a9"/>
    <w:rsid w:val="001F17E3"/>
    <w:pPr>
      <w:spacing w:after="60"/>
      <w:ind w:firstLine="709"/>
    </w:pPr>
    <w:rPr>
      <w:rFonts w:ascii="Arial" w:eastAsia="Times New Roman" w:hAnsi="Arial" w:cs="Times New Roman"/>
      <w:bCs/>
      <w:szCs w:val="24"/>
    </w:rPr>
  </w:style>
  <w:style w:type="paragraph" w:customStyle="1" w:styleId="11f9">
    <w:name w:val="Название11"/>
    <w:basedOn w:val="11c"/>
    <w:rsid w:val="001F17E3"/>
    <w:pPr>
      <w:snapToGrid/>
      <w:ind w:firstLine="851"/>
      <w:jc w:val="center"/>
    </w:pPr>
    <w:rPr>
      <w:rFonts w:ascii="Times New Roman" w:hAnsi="Times New Roman"/>
      <w:sz w:val="28"/>
    </w:rPr>
  </w:style>
  <w:style w:type="character" w:customStyle="1" w:styleId="1116">
    <w:name w:val="Знак Знак111"/>
    <w:rsid w:val="001F17E3"/>
    <w:rPr>
      <w:rFonts w:ascii="Times New Roman" w:eastAsia="Times New Roman" w:hAnsi="Times New Roman" w:cs="Times New Roman"/>
      <w:sz w:val="24"/>
      <w:szCs w:val="20"/>
      <w:lang w:eastAsia="ru-RU"/>
    </w:rPr>
  </w:style>
  <w:style w:type="paragraph" w:customStyle="1" w:styleId="11fa">
    <w:name w:val="Абзац списка11"/>
    <w:basedOn w:val="a9"/>
    <w:rsid w:val="001F17E3"/>
    <w:pPr>
      <w:spacing w:after="200" w:line="276" w:lineRule="auto"/>
      <w:ind w:left="720" w:firstLine="851"/>
      <w:contextualSpacing/>
    </w:pPr>
    <w:rPr>
      <w:rFonts w:eastAsia="Times New Roman" w:cs="Times New Roman"/>
      <w:sz w:val="22"/>
      <w:szCs w:val="24"/>
    </w:rPr>
  </w:style>
  <w:style w:type="paragraph" w:customStyle="1" w:styleId="31d">
    <w:name w:val="Знак3 Знак Знак Знак1"/>
    <w:basedOn w:val="a9"/>
    <w:rsid w:val="001F17E3"/>
    <w:pPr>
      <w:spacing w:after="60"/>
      <w:ind w:firstLine="709"/>
    </w:pPr>
    <w:rPr>
      <w:rFonts w:ascii="Arial" w:eastAsia="Times New Roman" w:hAnsi="Arial" w:cs="Times New Roman"/>
      <w:bCs/>
      <w:szCs w:val="24"/>
    </w:rPr>
  </w:style>
  <w:style w:type="character" w:customStyle="1" w:styleId="811">
    <w:name w:val="Знак Знак81"/>
    <w:rsid w:val="001F17E3"/>
    <w:rPr>
      <w:rFonts w:cs="Arial"/>
      <w:b/>
      <w:bCs/>
      <w:caps/>
      <w:kern w:val="32"/>
      <w:sz w:val="28"/>
      <w:szCs w:val="32"/>
      <w:lang w:val="ru-RU" w:eastAsia="ru-RU" w:bidi="ar-SA"/>
    </w:rPr>
  </w:style>
  <w:style w:type="character" w:customStyle="1" w:styleId="713">
    <w:name w:val="Знак Знак71"/>
    <w:rsid w:val="001F17E3"/>
    <w:rPr>
      <w:rFonts w:cs="Arial"/>
      <w:b/>
      <w:bCs/>
      <w:sz w:val="24"/>
      <w:szCs w:val="24"/>
      <w:lang w:val="ru-RU" w:eastAsia="ru-RU" w:bidi="ar-SA"/>
    </w:rPr>
  </w:style>
  <w:style w:type="numbering" w:customStyle="1" w:styleId="SymbolSymbol5">
    <w:name w:val="Стиль маркированный Symbol (Symbol) подчеркивание5"/>
    <w:basedOn w:val="ad"/>
    <w:rsid w:val="001F17E3"/>
  </w:style>
  <w:style w:type="numbering" w:customStyle="1" w:styleId="5f0">
    <w:name w:val="Стиль нумерованный5"/>
    <w:basedOn w:val="ad"/>
    <w:rsid w:val="001F17E3"/>
  </w:style>
  <w:style w:type="numbering" w:customStyle="1" w:styleId="12pt5">
    <w:name w:val="Стиль маркированный 12 pt5"/>
    <w:basedOn w:val="ad"/>
    <w:rsid w:val="001F17E3"/>
  </w:style>
  <w:style w:type="numbering" w:customStyle="1" w:styleId="5f1">
    <w:name w:val="Стиль маркированный5"/>
    <w:basedOn w:val="ad"/>
    <w:rsid w:val="001F17E3"/>
  </w:style>
  <w:style w:type="table" w:customStyle="1" w:styleId="2231">
    <w:name w:val="Сетка таблицы22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
    <w:name w:val="Стиль маркированный Symbol (Symbol) подчеркивание12"/>
    <w:basedOn w:val="ad"/>
    <w:rsid w:val="001F17E3"/>
  </w:style>
  <w:style w:type="numbering" w:customStyle="1" w:styleId="12f3">
    <w:name w:val="Стиль нумерованный12"/>
    <w:basedOn w:val="ad"/>
    <w:rsid w:val="001F17E3"/>
  </w:style>
  <w:style w:type="numbering" w:customStyle="1" w:styleId="12pt13">
    <w:name w:val="Стиль маркированный 12 pt13"/>
    <w:basedOn w:val="ad"/>
    <w:rsid w:val="001F17E3"/>
  </w:style>
  <w:style w:type="numbering" w:customStyle="1" w:styleId="12f4">
    <w:name w:val="Стиль маркированный12"/>
    <w:basedOn w:val="ad"/>
    <w:rsid w:val="001F17E3"/>
  </w:style>
  <w:style w:type="numbering" w:customStyle="1" w:styleId="SymbolSymbol21">
    <w:name w:val="Стиль маркированный Symbol (Symbol) подчеркивание21"/>
    <w:basedOn w:val="ad"/>
    <w:rsid w:val="001F17E3"/>
  </w:style>
  <w:style w:type="numbering" w:customStyle="1" w:styleId="21f3">
    <w:name w:val="Стиль нумерованный21"/>
    <w:basedOn w:val="ad"/>
    <w:rsid w:val="001F17E3"/>
  </w:style>
  <w:style w:type="numbering" w:customStyle="1" w:styleId="12pt21">
    <w:name w:val="Стиль маркированный 12 pt21"/>
    <w:basedOn w:val="ad"/>
    <w:rsid w:val="001F17E3"/>
  </w:style>
  <w:style w:type="numbering" w:customStyle="1" w:styleId="21f4">
    <w:name w:val="Стиль маркированный21"/>
    <w:basedOn w:val="ad"/>
    <w:rsid w:val="001F17E3"/>
  </w:style>
  <w:style w:type="table" w:customStyle="1" w:styleId="5110">
    <w:name w:val="Сетка таблицы5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
    <w:name w:val="Стиль маркированный 12 pt112"/>
    <w:basedOn w:val="ad"/>
    <w:rsid w:val="001F17E3"/>
  </w:style>
  <w:style w:type="table" w:customStyle="1" w:styleId="1720">
    <w:name w:val="Сетка таблицы17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c">
    <w:name w:val="Нет списка27"/>
    <w:next w:val="ad"/>
    <w:uiPriority w:val="99"/>
    <w:semiHidden/>
    <w:unhideWhenUsed/>
    <w:rsid w:val="001F17E3"/>
  </w:style>
  <w:style w:type="table" w:customStyle="1" w:styleId="1161">
    <w:name w:val="Сетка таблицы116"/>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6">
    <w:name w:val="Стиль маркированный Symbol (Symbol) подчеркивание6"/>
    <w:basedOn w:val="ad"/>
    <w:rsid w:val="001F17E3"/>
  </w:style>
  <w:style w:type="numbering" w:customStyle="1" w:styleId="6f">
    <w:name w:val="Стиль нумерованный6"/>
    <w:basedOn w:val="ad"/>
    <w:rsid w:val="001F17E3"/>
  </w:style>
  <w:style w:type="numbering" w:customStyle="1" w:styleId="12pt6">
    <w:name w:val="Стиль маркированный 12 pt6"/>
    <w:basedOn w:val="ad"/>
    <w:rsid w:val="001F17E3"/>
  </w:style>
  <w:style w:type="numbering" w:customStyle="1" w:styleId="6f0">
    <w:name w:val="Стиль маркированный6"/>
    <w:basedOn w:val="ad"/>
    <w:rsid w:val="001F17E3"/>
  </w:style>
  <w:style w:type="table" w:customStyle="1" w:styleId="2241">
    <w:name w:val="Сетка таблицы22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3">
    <w:name w:val="Стиль маркированный Symbol (Symbol) подчеркивание13"/>
    <w:basedOn w:val="ad"/>
    <w:rsid w:val="001F17E3"/>
  </w:style>
  <w:style w:type="numbering" w:customStyle="1" w:styleId="13e">
    <w:name w:val="Стиль нумерованный13"/>
    <w:basedOn w:val="ad"/>
    <w:rsid w:val="001F17E3"/>
  </w:style>
  <w:style w:type="numbering" w:customStyle="1" w:styleId="12pt14">
    <w:name w:val="Стиль маркированный 12 pt14"/>
    <w:basedOn w:val="ad"/>
    <w:rsid w:val="001F17E3"/>
  </w:style>
  <w:style w:type="numbering" w:customStyle="1" w:styleId="13f">
    <w:name w:val="Стиль маркированный13"/>
    <w:basedOn w:val="ad"/>
    <w:rsid w:val="001F17E3"/>
  </w:style>
  <w:style w:type="numbering" w:customStyle="1" w:styleId="SymbolSymbol22">
    <w:name w:val="Стиль маркированный Symbol (Symbol) подчеркивание22"/>
    <w:basedOn w:val="ad"/>
    <w:rsid w:val="001F17E3"/>
  </w:style>
  <w:style w:type="numbering" w:customStyle="1" w:styleId="22e">
    <w:name w:val="Стиль нумерованный22"/>
    <w:basedOn w:val="ad"/>
    <w:rsid w:val="001F17E3"/>
  </w:style>
  <w:style w:type="numbering" w:customStyle="1" w:styleId="12pt22">
    <w:name w:val="Стиль маркированный 12 pt22"/>
    <w:basedOn w:val="ad"/>
    <w:rsid w:val="001F17E3"/>
  </w:style>
  <w:style w:type="numbering" w:customStyle="1" w:styleId="22f">
    <w:name w:val="Стиль маркированный22"/>
    <w:basedOn w:val="ad"/>
    <w:rsid w:val="001F17E3"/>
  </w:style>
  <w:style w:type="table" w:customStyle="1" w:styleId="5120">
    <w:name w:val="Сетка таблицы5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3">
    <w:name w:val="Стиль маркированный 12 pt113"/>
    <w:basedOn w:val="ad"/>
    <w:rsid w:val="001F17E3"/>
  </w:style>
  <w:style w:type="table" w:customStyle="1" w:styleId="1730">
    <w:name w:val="Сетка таблицы17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
    <w:name w:val="Стиль маркированный Symbol (Symbol) подчеркивание111"/>
    <w:basedOn w:val="ad"/>
    <w:rsid w:val="001F17E3"/>
  </w:style>
  <w:style w:type="numbering" w:customStyle="1" w:styleId="28c">
    <w:name w:val="Нет списка28"/>
    <w:next w:val="ad"/>
    <w:uiPriority w:val="99"/>
    <w:semiHidden/>
    <w:unhideWhenUsed/>
    <w:rsid w:val="001F17E3"/>
  </w:style>
  <w:style w:type="table" w:customStyle="1" w:styleId="1180">
    <w:name w:val="Сетка таблицы118"/>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7">
    <w:name w:val="Стиль маркированный Symbol (Symbol) подчеркивание7"/>
    <w:basedOn w:val="ad"/>
    <w:rsid w:val="001F17E3"/>
  </w:style>
  <w:style w:type="numbering" w:customStyle="1" w:styleId="7b">
    <w:name w:val="Стиль нумерованный7"/>
    <w:basedOn w:val="ad"/>
    <w:rsid w:val="001F17E3"/>
  </w:style>
  <w:style w:type="numbering" w:customStyle="1" w:styleId="12pt7">
    <w:name w:val="Стиль маркированный 12 pt7"/>
    <w:basedOn w:val="ad"/>
    <w:rsid w:val="001F17E3"/>
  </w:style>
  <w:style w:type="numbering" w:customStyle="1" w:styleId="7c">
    <w:name w:val="Стиль маркированный7"/>
    <w:basedOn w:val="ad"/>
    <w:rsid w:val="001F17E3"/>
  </w:style>
  <w:style w:type="table" w:customStyle="1" w:styleId="2251">
    <w:name w:val="Сетка таблицы22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4">
    <w:name w:val="Стиль маркированный Symbol (Symbol) подчеркивание14"/>
    <w:basedOn w:val="ad"/>
    <w:rsid w:val="001F17E3"/>
  </w:style>
  <w:style w:type="numbering" w:customStyle="1" w:styleId="14f0">
    <w:name w:val="Стиль нумерованный14"/>
    <w:basedOn w:val="ad"/>
    <w:rsid w:val="001F17E3"/>
  </w:style>
  <w:style w:type="numbering" w:customStyle="1" w:styleId="12pt15">
    <w:name w:val="Стиль маркированный 12 pt15"/>
    <w:basedOn w:val="ad"/>
    <w:rsid w:val="001F17E3"/>
  </w:style>
  <w:style w:type="numbering" w:customStyle="1" w:styleId="14f1">
    <w:name w:val="Стиль маркированный14"/>
    <w:basedOn w:val="ad"/>
    <w:rsid w:val="001F17E3"/>
  </w:style>
  <w:style w:type="numbering" w:customStyle="1" w:styleId="SymbolSymbol23">
    <w:name w:val="Стиль маркированный Symbol (Symbol) подчеркивание23"/>
    <w:basedOn w:val="ad"/>
    <w:rsid w:val="001F17E3"/>
  </w:style>
  <w:style w:type="numbering" w:customStyle="1" w:styleId="23e">
    <w:name w:val="Стиль нумерованный23"/>
    <w:basedOn w:val="ad"/>
    <w:rsid w:val="001F17E3"/>
  </w:style>
  <w:style w:type="numbering" w:customStyle="1" w:styleId="12pt23">
    <w:name w:val="Стиль маркированный 12 pt23"/>
    <w:basedOn w:val="ad"/>
    <w:rsid w:val="001F17E3"/>
  </w:style>
  <w:style w:type="numbering" w:customStyle="1" w:styleId="23f">
    <w:name w:val="Стиль маркированный23"/>
    <w:basedOn w:val="ad"/>
    <w:rsid w:val="001F17E3"/>
  </w:style>
  <w:style w:type="table" w:customStyle="1" w:styleId="5131">
    <w:name w:val="Сетка таблицы5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0">
    <w:name w:val="Сетка таблицы15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0">
    <w:name w:val="Сетка таблицы16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4">
    <w:name w:val="Стиль маркированный 12 pt114"/>
    <w:basedOn w:val="ad"/>
    <w:rsid w:val="001F17E3"/>
  </w:style>
  <w:style w:type="table" w:customStyle="1" w:styleId="1740">
    <w:name w:val="Сетка таблицы17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3">
    <w:name w:val="Нет списка110"/>
    <w:next w:val="ad"/>
    <w:uiPriority w:val="99"/>
    <w:semiHidden/>
    <w:rsid w:val="001F17E3"/>
  </w:style>
  <w:style w:type="paragraph" w:customStyle="1" w:styleId="4fa">
    <w:name w:val="Обычный4"/>
    <w:rsid w:val="001F17E3"/>
    <w:pPr>
      <w:spacing w:after="0" w:line="240" w:lineRule="auto"/>
      <w:ind w:firstLine="851"/>
      <w:jc w:val="center"/>
    </w:pPr>
    <w:rPr>
      <w:rFonts w:ascii="Arial" w:eastAsia="Times New Roman" w:hAnsi="Arial" w:cs="Times New Roman"/>
      <w:snapToGrid w:val="0"/>
      <w:lang w:eastAsia="ru-RU"/>
    </w:rPr>
  </w:style>
  <w:style w:type="paragraph" w:customStyle="1" w:styleId="342">
    <w:name w:val="Основной текст 34"/>
    <w:basedOn w:val="a9"/>
    <w:rsid w:val="001F17E3"/>
    <w:pPr>
      <w:widowControl w:val="0"/>
      <w:ind w:firstLine="720"/>
      <w:jc w:val="both"/>
    </w:pPr>
    <w:rPr>
      <w:rFonts w:eastAsia="Times New Roman" w:cs="Times New Roman"/>
      <w:szCs w:val="24"/>
    </w:rPr>
  </w:style>
  <w:style w:type="paragraph" w:customStyle="1" w:styleId="24c">
    <w:name w:val="Основной текст 24"/>
    <w:basedOn w:val="a9"/>
    <w:rsid w:val="001F17E3"/>
    <w:pPr>
      <w:overflowPunct w:val="0"/>
      <w:autoSpaceDE w:val="0"/>
      <w:autoSpaceDN w:val="0"/>
      <w:adjustRightInd w:val="0"/>
      <w:ind w:firstLine="709"/>
      <w:jc w:val="both"/>
      <w:textAlignment w:val="baseline"/>
    </w:pPr>
    <w:rPr>
      <w:rFonts w:eastAsia="Times New Roman" w:cs="Times New Roman"/>
      <w:sz w:val="26"/>
      <w:szCs w:val="24"/>
    </w:rPr>
  </w:style>
  <w:style w:type="paragraph" w:customStyle="1" w:styleId="24d">
    <w:name w:val="Основной текст с отступом 24"/>
    <w:basedOn w:val="a9"/>
    <w:rsid w:val="001F17E3"/>
    <w:pPr>
      <w:ind w:firstLine="720"/>
      <w:jc w:val="both"/>
    </w:pPr>
    <w:rPr>
      <w:rFonts w:ascii="Times New Roman CYR" w:eastAsia="Times New Roman" w:hAnsi="Times New Roman CYR" w:cs="Times New Roman"/>
      <w:szCs w:val="20"/>
    </w:rPr>
  </w:style>
  <w:style w:type="table" w:customStyle="1" w:styleId="1810">
    <w:name w:val="Сетка таблицы18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
    <w:name w:val="Нет списка118"/>
    <w:next w:val="ad"/>
    <w:semiHidden/>
    <w:rsid w:val="001F17E3"/>
  </w:style>
  <w:style w:type="paragraph" w:customStyle="1" w:styleId="4fb">
    <w:name w:val="Название4"/>
    <w:basedOn w:val="4fa"/>
    <w:rsid w:val="001F17E3"/>
    <w:rPr>
      <w:rFonts w:ascii="Times New Roman" w:hAnsi="Times New Roman"/>
      <w:snapToGrid/>
      <w:sz w:val="28"/>
    </w:rPr>
  </w:style>
  <w:style w:type="numbering" w:customStyle="1" w:styleId="294">
    <w:name w:val="Нет списка29"/>
    <w:next w:val="ad"/>
    <w:semiHidden/>
    <w:unhideWhenUsed/>
    <w:rsid w:val="001F17E3"/>
  </w:style>
  <w:style w:type="numbering" w:customStyle="1" w:styleId="371">
    <w:name w:val="Нет списка37"/>
    <w:next w:val="ad"/>
    <w:semiHidden/>
    <w:rsid w:val="001F17E3"/>
  </w:style>
  <w:style w:type="paragraph" w:customStyle="1" w:styleId="4fc">
    <w:name w:val="Абзац списка4"/>
    <w:basedOn w:val="a9"/>
    <w:rsid w:val="001F17E3"/>
    <w:pPr>
      <w:spacing w:after="200" w:line="276" w:lineRule="auto"/>
      <w:ind w:left="720" w:firstLine="851"/>
      <w:contextualSpacing/>
    </w:pPr>
    <w:rPr>
      <w:rFonts w:ascii="Calibri" w:eastAsia="Times New Roman" w:hAnsi="Calibri" w:cs="Times New Roman"/>
      <w:sz w:val="22"/>
      <w:szCs w:val="24"/>
    </w:rPr>
  </w:style>
  <w:style w:type="numbering" w:customStyle="1" w:styleId="470">
    <w:name w:val="Нет списка47"/>
    <w:next w:val="ad"/>
    <w:semiHidden/>
    <w:rsid w:val="001F17E3"/>
  </w:style>
  <w:style w:type="table" w:customStyle="1" w:styleId="1910">
    <w:name w:val="Сетка таблицы19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0">
    <w:name w:val="Нет списка1116"/>
    <w:next w:val="ad"/>
    <w:semiHidden/>
    <w:rsid w:val="001F17E3"/>
  </w:style>
  <w:style w:type="table" w:customStyle="1" w:styleId="11112">
    <w:name w:val="Сетка таблицы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0">
    <w:name w:val="Нет списка11112"/>
    <w:next w:val="ad"/>
    <w:semiHidden/>
    <w:rsid w:val="001F17E3"/>
  </w:style>
  <w:style w:type="numbering" w:customStyle="1" w:styleId="2170">
    <w:name w:val="Нет списка217"/>
    <w:next w:val="ad"/>
    <w:semiHidden/>
    <w:unhideWhenUsed/>
    <w:rsid w:val="001F17E3"/>
  </w:style>
  <w:style w:type="numbering" w:customStyle="1" w:styleId="3170">
    <w:name w:val="Нет списка317"/>
    <w:next w:val="ad"/>
    <w:semiHidden/>
    <w:rsid w:val="001F17E3"/>
  </w:style>
  <w:style w:type="numbering" w:customStyle="1" w:styleId="415">
    <w:name w:val="Нет списка415"/>
    <w:next w:val="ad"/>
    <w:semiHidden/>
    <w:rsid w:val="001F17E3"/>
  </w:style>
  <w:style w:type="table" w:customStyle="1" w:styleId="231c">
    <w:name w:val="Сетка таблицы23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0">
    <w:name w:val="Нет списка126"/>
    <w:next w:val="ad"/>
    <w:semiHidden/>
    <w:rsid w:val="001F17E3"/>
  </w:style>
  <w:style w:type="numbering" w:customStyle="1" w:styleId="21150">
    <w:name w:val="Нет списка2115"/>
    <w:next w:val="ad"/>
    <w:semiHidden/>
    <w:unhideWhenUsed/>
    <w:rsid w:val="001F17E3"/>
  </w:style>
  <w:style w:type="numbering" w:customStyle="1" w:styleId="31150">
    <w:name w:val="Нет списка3115"/>
    <w:next w:val="ad"/>
    <w:semiHidden/>
    <w:rsid w:val="001F17E3"/>
  </w:style>
  <w:style w:type="table" w:customStyle="1" w:styleId="21112">
    <w:name w:val="Сетка таблицы2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0">
    <w:name w:val="Нет списка56"/>
    <w:next w:val="ad"/>
    <w:uiPriority w:val="99"/>
    <w:semiHidden/>
    <w:unhideWhenUsed/>
    <w:rsid w:val="001F17E3"/>
  </w:style>
  <w:style w:type="numbering" w:customStyle="1" w:styleId="651">
    <w:name w:val="Нет списка65"/>
    <w:next w:val="ad"/>
    <w:uiPriority w:val="99"/>
    <w:semiHidden/>
    <w:rsid w:val="001F17E3"/>
  </w:style>
  <w:style w:type="table" w:customStyle="1" w:styleId="3210">
    <w:name w:val="Сетка таблицы32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0">
    <w:name w:val="Нет списка136"/>
    <w:next w:val="ad"/>
    <w:semiHidden/>
    <w:rsid w:val="001F17E3"/>
  </w:style>
  <w:style w:type="table" w:customStyle="1" w:styleId="12110">
    <w:name w:val="Сетка таблицы12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
    <w:name w:val="Нет списка1125"/>
    <w:next w:val="ad"/>
    <w:semiHidden/>
    <w:rsid w:val="001F17E3"/>
  </w:style>
  <w:style w:type="numbering" w:customStyle="1" w:styleId="2260">
    <w:name w:val="Нет списка226"/>
    <w:next w:val="ad"/>
    <w:semiHidden/>
    <w:unhideWhenUsed/>
    <w:rsid w:val="001F17E3"/>
  </w:style>
  <w:style w:type="numbering" w:customStyle="1" w:styleId="326">
    <w:name w:val="Нет списка326"/>
    <w:next w:val="ad"/>
    <w:semiHidden/>
    <w:rsid w:val="001F17E3"/>
  </w:style>
  <w:style w:type="numbering" w:customStyle="1" w:styleId="4250">
    <w:name w:val="Нет списка425"/>
    <w:next w:val="ad"/>
    <w:semiHidden/>
    <w:rsid w:val="001F17E3"/>
  </w:style>
  <w:style w:type="numbering" w:customStyle="1" w:styleId="1215">
    <w:name w:val="Нет списка1215"/>
    <w:next w:val="ad"/>
    <w:semiHidden/>
    <w:rsid w:val="001F17E3"/>
  </w:style>
  <w:style w:type="numbering" w:customStyle="1" w:styleId="21250">
    <w:name w:val="Нет списка2125"/>
    <w:next w:val="ad"/>
    <w:semiHidden/>
    <w:unhideWhenUsed/>
    <w:rsid w:val="001F17E3"/>
  </w:style>
  <w:style w:type="numbering" w:customStyle="1" w:styleId="31250">
    <w:name w:val="Нет списка3125"/>
    <w:next w:val="ad"/>
    <w:semiHidden/>
    <w:rsid w:val="001F17E3"/>
  </w:style>
  <w:style w:type="numbering" w:customStyle="1" w:styleId="515">
    <w:name w:val="Нет списка515"/>
    <w:next w:val="ad"/>
    <w:uiPriority w:val="99"/>
    <w:semiHidden/>
    <w:rsid w:val="001F17E3"/>
  </w:style>
  <w:style w:type="table" w:customStyle="1" w:styleId="31112">
    <w:name w:val="Сетка таблицы3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0">
    <w:name w:val="Нет списка1315"/>
    <w:next w:val="ad"/>
    <w:semiHidden/>
    <w:rsid w:val="001F17E3"/>
  </w:style>
  <w:style w:type="numbering" w:customStyle="1" w:styleId="22150">
    <w:name w:val="Нет списка2215"/>
    <w:next w:val="ad"/>
    <w:semiHidden/>
    <w:unhideWhenUsed/>
    <w:rsid w:val="001F17E3"/>
  </w:style>
  <w:style w:type="numbering" w:customStyle="1" w:styleId="3215">
    <w:name w:val="Нет списка3215"/>
    <w:next w:val="ad"/>
    <w:semiHidden/>
    <w:rsid w:val="001F17E3"/>
  </w:style>
  <w:style w:type="table" w:customStyle="1" w:styleId="4110">
    <w:name w:val="Сетка таблицы4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
    <w:name w:val="Нет списка72"/>
    <w:next w:val="ad"/>
    <w:uiPriority w:val="99"/>
    <w:semiHidden/>
    <w:unhideWhenUsed/>
    <w:rsid w:val="001F17E3"/>
  </w:style>
  <w:style w:type="numbering" w:customStyle="1" w:styleId="1421">
    <w:name w:val="Нет списка142"/>
    <w:next w:val="ad"/>
    <w:uiPriority w:val="99"/>
    <w:semiHidden/>
    <w:rsid w:val="001F17E3"/>
  </w:style>
  <w:style w:type="numbering" w:customStyle="1" w:styleId="11320">
    <w:name w:val="Нет списка1132"/>
    <w:next w:val="ad"/>
    <w:semiHidden/>
    <w:rsid w:val="001F17E3"/>
  </w:style>
  <w:style w:type="numbering" w:customStyle="1" w:styleId="2328">
    <w:name w:val="Нет списка232"/>
    <w:next w:val="ad"/>
    <w:semiHidden/>
    <w:unhideWhenUsed/>
    <w:rsid w:val="001F17E3"/>
  </w:style>
  <w:style w:type="numbering" w:customStyle="1" w:styleId="3320">
    <w:name w:val="Нет списка332"/>
    <w:next w:val="ad"/>
    <w:semiHidden/>
    <w:rsid w:val="001F17E3"/>
  </w:style>
  <w:style w:type="numbering" w:customStyle="1" w:styleId="4320">
    <w:name w:val="Нет списка432"/>
    <w:next w:val="ad"/>
    <w:semiHidden/>
    <w:rsid w:val="001F17E3"/>
  </w:style>
  <w:style w:type="numbering" w:customStyle="1" w:styleId="1111111">
    <w:name w:val="Нет списка1111111"/>
    <w:next w:val="ad"/>
    <w:semiHidden/>
    <w:rsid w:val="001F17E3"/>
  </w:style>
  <w:style w:type="numbering" w:customStyle="1" w:styleId="11111111">
    <w:name w:val="Нет списка11111111"/>
    <w:next w:val="ad"/>
    <w:semiHidden/>
    <w:rsid w:val="001F17E3"/>
  </w:style>
  <w:style w:type="numbering" w:customStyle="1" w:styleId="21320">
    <w:name w:val="Нет списка2132"/>
    <w:next w:val="ad"/>
    <w:semiHidden/>
    <w:unhideWhenUsed/>
    <w:rsid w:val="001F17E3"/>
  </w:style>
  <w:style w:type="numbering" w:customStyle="1" w:styleId="31320">
    <w:name w:val="Нет списка3132"/>
    <w:next w:val="ad"/>
    <w:semiHidden/>
    <w:rsid w:val="001F17E3"/>
  </w:style>
  <w:style w:type="numbering" w:customStyle="1" w:styleId="41120">
    <w:name w:val="Нет списка4112"/>
    <w:next w:val="ad"/>
    <w:semiHidden/>
    <w:rsid w:val="001F17E3"/>
  </w:style>
  <w:style w:type="numbering" w:customStyle="1" w:styleId="12220">
    <w:name w:val="Нет списка1222"/>
    <w:next w:val="ad"/>
    <w:semiHidden/>
    <w:rsid w:val="001F17E3"/>
  </w:style>
  <w:style w:type="numbering" w:customStyle="1" w:styleId="211120">
    <w:name w:val="Нет списка21112"/>
    <w:next w:val="ad"/>
    <w:semiHidden/>
    <w:unhideWhenUsed/>
    <w:rsid w:val="001F17E3"/>
  </w:style>
  <w:style w:type="numbering" w:customStyle="1" w:styleId="311120">
    <w:name w:val="Нет списка31112"/>
    <w:next w:val="ad"/>
    <w:semiHidden/>
    <w:rsid w:val="001F17E3"/>
  </w:style>
  <w:style w:type="numbering" w:customStyle="1" w:styleId="5220">
    <w:name w:val="Нет списка522"/>
    <w:next w:val="ad"/>
    <w:uiPriority w:val="99"/>
    <w:semiHidden/>
    <w:unhideWhenUsed/>
    <w:rsid w:val="001F17E3"/>
  </w:style>
  <w:style w:type="numbering" w:customStyle="1" w:styleId="6121">
    <w:name w:val="Нет списка612"/>
    <w:next w:val="ad"/>
    <w:uiPriority w:val="99"/>
    <w:semiHidden/>
    <w:rsid w:val="001F17E3"/>
  </w:style>
  <w:style w:type="numbering" w:customStyle="1" w:styleId="13220">
    <w:name w:val="Нет списка1322"/>
    <w:next w:val="ad"/>
    <w:semiHidden/>
    <w:rsid w:val="001F17E3"/>
  </w:style>
  <w:style w:type="numbering" w:customStyle="1" w:styleId="11212">
    <w:name w:val="Нет списка11212"/>
    <w:next w:val="ad"/>
    <w:semiHidden/>
    <w:rsid w:val="001F17E3"/>
  </w:style>
  <w:style w:type="numbering" w:customStyle="1" w:styleId="22220">
    <w:name w:val="Нет списка2222"/>
    <w:next w:val="ad"/>
    <w:semiHidden/>
    <w:unhideWhenUsed/>
    <w:rsid w:val="001F17E3"/>
  </w:style>
  <w:style w:type="numbering" w:customStyle="1" w:styleId="3222">
    <w:name w:val="Нет списка3222"/>
    <w:next w:val="ad"/>
    <w:semiHidden/>
    <w:rsid w:val="001F17E3"/>
  </w:style>
  <w:style w:type="numbering" w:customStyle="1" w:styleId="4212">
    <w:name w:val="Нет списка4212"/>
    <w:next w:val="ad"/>
    <w:semiHidden/>
    <w:rsid w:val="001F17E3"/>
  </w:style>
  <w:style w:type="numbering" w:customStyle="1" w:styleId="12112">
    <w:name w:val="Нет списка12112"/>
    <w:next w:val="ad"/>
    <w:semiHidden/>
    <w:rsid w:val="001F17E3"/>
  </w:style>
  <w:style w:type="numbering" w:customStyle="1" w:styleId="21212">
    <w:name w:val="Нет списка21212"/>
    <w:next w:val="ad"/>
    <w:semiHidden/>
    <w:unhideWhenUsed/>
    <w:rsid w:val="001F17E3"/>
  </w:style>
  <w:style w:type="numbering" w:customStyle="1" w:styleId="31212">
    <w:name w:val="Нет списка31212"/>
    <w:next w:val="ad"/>
    <w:semiHidden/>
    <w:rsid w:val="001F17E3"/>
  </w:style>
  <w:style w:type="numbering" w:customStyle="1" w:styleId="5112">
    <w:name w:val="Нет списка5112"/>
    <w:next w:val="ad"/>
    <w:uiPriority w:val="99"/>
    <w:semiHidden/>
    <w:rsid w:val="001F17E3"/>
  </w:style>
  <w:style w:type="numbering" w:customStyle="1" w:styleId="13112">
    <w:name w:val="Нет списка13112"/>
    <w:next w:val="ad"/>
    <w:semiHidden/>
    <w:rsid w:val="001F17E3"/>
  </w:style>
  <w:style w:type="numbering" w:customStyle="1" w:styleId="22112">
    <w:name w:val="Нет списка22112"/>
    <w:next w:val="ad"/>
    <w:semiHidden/>
    <w:unhideWhenUsed/>
    <w:rsid w:val="001F17E3"/>
  </w:style>
  <w:style w:type="numbering" w:customStyle="1" w:styleId="32112">
    <w:name w:val="Нет списка32112"/>
    <w:next w:val="ad"/>
    <w:semiHidden/>
    <w:rsid w:val="001F17E3"/>
  </w:style>
  <w:style w:type="numbering" w:customStyle="1" w:styleId="SymbolSymbol31">
    <w:name w:val="Стиль маркированный Symbol (Symbol) подчеркивание31"/>
    <w:basedOn w:val="ad"/>
    <w:rsid w:val="001F17E3"/>
  </w:style>
  <w:style w:type="numbering" w:customStyle="1" w:styleId="31e">
    <w:name w:val="Стиль нумерованный31"/>
    <w:basedOn w:val="ad"/>
    <w:rsid w:val="001F17E3"/>
  </w:style>
  <w:style w:type="numbering" w:customStyle="1" w:styleId="12pt31">
    <w:name w:val="Стиль маркированный 12 pt31"/>
    <w:basedOn w:val="ad"/>
    <w:rsid w:val="001F17E3"/>
  </w:style>
  <w:style w:type="numbering" w:customStyle="1" w:styleId="31f">
    <w:name w:val="Стиль маркированный31"/>
    <w:basedOn w:val="ad"/>
    <w:rsid w:val="001F17E3"/>
  </w:style>
  <w:style w:type="table" w:customStyle="1" w:styleId="22113">
    <w:name w:val="Сетка таблицы22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0">
    <w:name w:val="Нет списка7111"/>
    <w:next w:val="ad"/>
    <w:uiPriority w:val="99"/>
    <w:semiHidden/>
    <w:rsid w:val="001F17E3"/>
  </w:style>
  <w:style w:type="numbering" w:customStyle="1" w:styleId="14111">
    <w:name w:val="Нет списка14111"/>
    <w:next w:val="ad"/>
    <w:semiHidden/>
    <w:rsid w:val="001F17E3"/>
  </w:style>
  <w:style w:type="numbering" w:customStyle="1" w:styleId="23111">
    <w:name w:val="Нет списка23111"/>
    <w:next w:val="ad"/>
    <w:semiHidden/>
    <w:unhideWhenUsed/>
    <w:rsid w:val="001F17E3"/>
  </w:style>
  <w:style w:type="numbering" w:customStyle="1" w:styleId="33111">
    <w:name w:val="Нет списка33111"/>
    <w:next w:val="ad"/>
    <w:semiHidden/>
    <w:rsid w:val="001F17E3"/>
  </w:style>
  <w:style w:type="numbering" w:customStyle="1" w:styleId="43111">
    <w:name w:val="Нет списка43111"/>
    <w:next w:val="ad"/>
    <w:semiHidden/>
    <w:rsid w:val="001F17E3"/>
  </w:style>
  <w:style w:type="numbering" w:customStyle="1" w:styleId="113111">
    <w:name w:val="Нет списка113111"/>
    <w:next w:val="ad"/>
    <w:semiHidden/>
    <w:rsid w:val="001F17E3"/>
  </w:style>
  <w:style w:type="numbering" w:customStyle="1" w:styleId="11121">
    <w:name w:val="Нет списка11121"/>
    <w:next w:val="ad"/>
    <w:semiHidden/>
    <w:rsid w:val="001F17E3"/>
  </w:style>
  <w:style w:type="numbering" w:customStyle="1" w:styleId="213111">
    <w:name w:val="Нет списка213111"/>
    <w:next w:val="ad"/>
    <w:semiHidden/>
    <w:unhideWhenUsed/>
    <w:rsid w:val="001F17E3"/>
  </w:style>
  <w:style w:type="numbering" w:customStyle="1" w:styleId="313111">
    <w:name w:val="Нет списка313111"/>
    <w:next w:val="ad"/>
    <w:semiHidden/>
    <w:rsid w:val="001F17E3"/>
  </w:style>
  <w:style w:type="numbering" w:customStyle="1" w:styleId="411111">
    <w:name w:val="Нет списка411111"/>
    <w:next w:val="ad"/>
    <w:semiHidden/>
    <w:rsid w:val="001F17E3"/>
  </w:style>
  <w:style w:type="numbering" w:customStyle="1" w:styleId="122111">
    <w:name w:val="Нет списка122111"/>
    <w:next w:val="ad"/>
    <w:semiHidden/>
    <w:rsid w:val="001F17E3"/>
  </w:style>
  <w:style w:type="numbering" w:customStyle="1" w:styleId="2111111">
    <w:name w:val="Нет списка2111111"/>
    <w:next w:val="ad"/>
    <w:semiHidden/>
    <w:unhideWhenUsed/>
    <w:rsid w:val="001F17E3"/>
  </w:style>
  <w:style w:type="numbering" w:customStyle="1" w:styleId="31111110">
    <w:name w:val="Нет списка3111111"/>
    <w:next w:val="ad"/>
    <w:semiHidden/>
    <w:rsid w:val="001F17E3"/>
  </w:style>
  <w:style w:type="numbering" w:customStyle="1" w:styleId="52111">
    <w:name w:val="Нет списка52111"/>
    <w:next w:val="ad"/>
    <w:uiPriority w:val="99"/>
    <w:semiHidden/>
    <w:unhideWhenUsed/>
    <w:rsid w:val="001F17E3"/>
  </w:style>
  <w:style w:type="numbering" w:customStyle="1" w:styleId="61111">
    <w:name w:val="Нет списка61111"/>
    <w:next w:val="ad"/>
    <w:uiPriority w:val="99"/>
    <w:semiHidden/>
    <w:rsid w:val="001F17E3"/>
  </w:style>
  <w:style w:type="numbering" w:customStyle="1" w:styleId="132111">
    <w:name w:val="Нет списка132111"/>
    <w:next w:val="ad"/>
    <w:semiHidden/>
    <w:rsid w:val="001F17E3"/>
  </w:style>
  <w:style w:type="numbering" w:customStyle="1" w:styleId="1121111">
    <w:name w:val="Нет списка1121111"/>
    <w:next w:val="ad"/>
    <w:semiHidden/>
    <w:rsid w:val="001F17E3"/>
  </w:style>
  <w:style w:type="numbering" w:customStyle="1" w:styleId="222111">
    <w:name w:val="Нет списка222111"/>
    <w:next w:val="ad"/>
    <w:semiHidden/>
    <w:unhideWhenUsed/>
    <w:rsid w:val="001F17E3"/>
  </w:style>
  <w:style w:type="numbering" w:customStyle="1" w:styleId="322111">
    <w:name w:val="Нет списка322111"/>
    <w:next w:val="ad"/>
    <w:semiHidden/>
    <w:rsid w:val="001F17E3"/>
  </w:style>
  <w:style w:type="numbering" w:customStyle="1" w:styleId="421111">
    <w:name w:val="Нет списка421111"/>
    <w:next w:val="ad"/>
    <w:semiHidden/>
    <w:rsid w:val="001F17E3"/>
  </w:style>
  <w:style w:type="numbering" w:customStyle="1" w:styleId="1211111">
    <w:name w:val="Нет списка1211111"/>
    <w:next w:val="ad"/>
    <w:semiHidden/>
    <w:rsid w:val="001F17E3"/>
  </w:style>
  <w:style w:type="numbering" w:customStyle="1" w:styleId="2121111">
    <w:name w:val="Нет списка2121111"/>
    <w:next w:val="ad"/>
    <w:semiHidden/>
    <w:unhideWhenUsed/>
    <w:rsid w:val="001F17E3"/>
  </w:style>
  <w:style w:type="numbering" w:customStyle="1" w:styleId="3121111">
    <w:name w:val="Нет списка3121111"/>
    <w:next w:val="ad"/>
    <w:semiHidden/>
    <w:rsid w:val="001F17E3"/>
  </w:style>
  <w:style w:type="numbering" w:customStyle="1" w:styleId="511111">
    <w:name w:val="Нет списка511111"/>
    <w:next w:val="ad"/>
    <w:uiPriority w:val="99"/>
    <w:semiHidden/>
    <w:rsid w:val="001F17E3"/>
  </w:style>
  <w:style w:type="numbering" w:customStyle="1" w:styleId="1311111">
    <w:name w:val="Нет списка1311111"/>
    <w:next w:val="ad"/>
    <w:semiHidden/>
    <w:rsid w:val="001F17E3"/>
  </w:style>
  <w:style w:type="numbering" w:customStyle="1" w:styleId="2211111">
    <w:name w:val="Нет списка2211111"/>
    <w:next w:val="ad"/>
    <w:semiHidden/>
    <w:unhideWhenUsed/>
    <w:rsid w:val="001F17E3"/>
  </w:style>
  <w:style w:type="numbering" w:customStyle="1" w:styleId="3211111">
    <w:name w:val="Нет списка3211111"/>
    <w:next w:val="ad"/>
    <w:semiHidden/>
    <w:rsid w:val="001F17E3"/>
  </w:style>
  <w:style w:type="numbering" w:customStyle="1" w:styleId="SymbolSymbol112">
    <w:name w:val="Стиль маркированный Symbol (Symbol) подчеркивание112"/>
    <w:basedOn w:val="ad"/>
    <w:rsid w:val="001F17E3"/>
  </w:style>
  <w:style w:type="numbering" w:customStyle="1" w:styleId="1117">
    <w:name w:val="Стиль нумерованный111"/>
    <w:basedOn w:val="ad"/>
    <w:rsid w:val="001F17E3"/>
  </w:style>
  <w:style w:type="numbering" w:customStyle="1" w:styleId="12pt121">
    <w:name w:val="Стиль маркированный 12 pt121"/>
    <w:basedOn w:val="ad"/>
    <w:rsid w:val="001F17E3"/>
  </w:style>
  <w:style w:type="numbering" w:customStyle="1" w:styleId="1118">
    <w:name w:val="Стиль маркированный111"/>
    <w:basedOn w:val="ad"/>
    <w:rsid w:val="001F17E3"/>
  </w:style>
  <w:style w:type="numbering" w:customStyle="1" w:styleId="812">
    <w:name w:val="Нет списка81"/>
    <w:next w:val="ad"/>
    <w:uiPriority w:val="99"/>
    <w:semiHidden/>
    <w:rsid w:val="001F17E3"/>
  </w:style>
  <w:style w:type="numbering" w:customStyle="1" w:styleId="1511">
    <w:name w:val="Нет списка151"/>
    <w:next w:val="ad"/>
    <w:semiHidden/>
    <w:rsid w:val="001F17E3"/>
  </w:style>
  <w:style w:type="numbering" w:customStyle="1" w:styleId="2411">
    <w:name w:val="Нет списка241"/>
    <w:next w:val="ad"/>
    <w:semiHidden/>
    <w:unhideWhenUsed/>
    <w:rsid w:val="001F17E3"/>
  </w:style>
  <w:style w:type="numbering" w:customStyle="1" w:styleId="3410">
    <w:name w:val="Нет списка341"/>
    <w:next w:val="ad"/>
    <w:semiHidden/>
    <w:rsid w:val="001F17E3"/>
  </w:style>
  <w:style w:type="numbering" w:customStyle="1" w:styleId="4410">
    <w:name w:val="Нет списка441"/>
    <w:next w:val="ad"/>
    <w:semiHidden/>
    <w:rsid w:val="001F17E3"/>
  </w:style>
  <w:style w:type="numbering" w:customStyle="1" w:styleId="11410">
    <w:name w:val="Нет списка1141"/>
    <w:next w:val="ad"/>
    <w:semiHidden/>
    <w:rsid w:val="001F17E3"/>
  </w:style>
  <w:style w:type="numbering" w:customStyle="1" w:styleId="111310">
    <w:name w:val="Нет списка11131"/>
    <w:next w:val="ad"/>
    <w:semiHidden/>
    <w:rsid w:val="001F17E3"/>
  </w:style>
  <w:style w:type="numbering" w:customStyle="1" w:styleId="21410">
    <w:name w:val="Нет списка2141"/>
    <w:next w:val="ad"/>
    <w:semiHidden/>
    <w:unhideWhenUsed/>
    <w:rsid w:val="001F17E3"/>
  </w:style>
  <w:style w:type="numbering" w:customStyle="1" w:styleId="31410">
    <w:name w:val="Нет списка3141"/>
    <w:next w:val="ad"/>
    <w:semiHidden/>
    <w:rsid w:val="001F17E3"/>
  </w:style>
  <w:style w:type="numbering" w:customStyle="1" w:styleId="4121">
    <w:name w:val="Нет списка4121"/>
    <w:next w:val="ad"/>
    <w:semiHidden/>
    <w:rsid w:val="001F17E3"/>
  </w:style>
  <w:style w:type="numbering" w:customStyle="1" w:styleId="12310">
    <w:name w:val="Нет списка1231"/>
    <w:next w:val="ad"/>
    <w:semiHidden/>
    <w:rsid w:val="001F17E3"/>
  </w:style>
  <w:style w:type="numbering" w:customStyle="1" w:styleId="21121">
    <w:name w:val="Нет списка21121"/>
    <w:next w:val="ad"/>
    <w:semiHidden/>
    <w:unhideWhenUsed/>
    <w:rsid w:val="001F17E3"/>
  </w:style>
  <w:style w:type="numbering" w:customStyle="1" w:styleId="31121">
    <w:name w:val="Нет списка31121"/>
    <w:next w:val="ad"/>
    <w:semiHidden/>
    <w:rsid w:val="001F17E3"/>
  </w:style>
  <w:style w:type="numbering" w:customStyle="1" w:styleId="5310">
    <w:name w:val="Нет списка531"/>
    <w:next w:val="ad"/>
    <w:uiPriority w:val="99"/>
    <w:semiHidden/>
    <w:unhideWhenUsed/>
    <w:rsid w:val="001F17E3"/>
  </w:style>
  <w:style w:type="numbering" w:customStyle="1" w:styleId="6211">
    <w:name w:val="Нет списка621"/>
    <w:next w:val="ad"/>
    <w:uiPriority w:val="99"/>
    <w:semiHidden/>
    <w:rsid w:val="001F17E3"/>
  </w:style>
  <w:style w:type="numbering" w:customStyle="1" w:styleId="13310">
    <w:name w:val="Нет списка1331"/>
    <w:next w:val="ad"/>
    <w:semiHidden/>
    <w:rsid w:val="001F17E3"/>
  </w:style>
  <w:style w:type="numbering" w:customStyle="1" w:styleId="11221">
    <w:name w:val="Нет списка11221"/>
    <w:next w:val="ad"/>
    <w:semiHidden/>
    <w:rsid w:val="001F17E3"/>
  </w:style>
  <w:style w:type="numbering" w:customStyle="1" w:styleId="22310">
    <w:name w:val="Нет списка2231"/>
    <w:next w:val="ad"/>
    <w:semiHidden/>
    <w:unhideWhenUsed/>
    <w:rsid w:val="001F17E3"/>
  </w:style>
  <w:style w:type="numbering" w:customStyle="1" w:styleId="3231">
    <w:name w:val="Нет списка3231"/>
    <w:next w:val="ad"/>
    <w:semiHidden/>
    <w:rsid w:val="001F17E3"/>
  </w:style>
  <w:style w:type="numbering" w:customStyle="1" w:styleId="4221">
    <w:name w:val="Нет списка4221"/>
    <w:next w:val="ad"/>
    <w:semiHidden/>
    <w:rsid w:val="001F17E3"/>
  </w:style>
  <w:style w:type="numbering" w:customStyle="1" w:styleId="12121">
    <w:name w:val="Нет списка12121"/>
    <w:next w:val="ad"/>
    <w:semiHidden/>
    <w:rsid w:val="001F17E3"/>
  </w:style>
  <w:style w:type="numbering" w:customStyle="1" w:styleId="21221">
    <w:name w:val="Нет списка21221"/>
    <w:next w:val="ad"/>
    <w:semiHidden/>
    <w:unhideWhenUsed/>
    <w:rsid w:val="001F17E3"/>
  </w:style>
  <w:style w:type="numbering" w:customStyle="1" w:styleId="31221">
    <w:name w:val="Нет списка31221"/>
    <w:next w:val="ad"/>
    <w:semiHidden/>
    <w:rsid w:val="001F17E3"/>
  </w:style>
  <w:style w:type="numbering" w:customStyle="1" w:styleId="5121">
    <w:name w:val="Нет списка5121"/>
    <w:next w:val="ad"/>
    <w:uiPriority w:val="99"/>
    <w:semiHidden/>
    <w:rsid w:val="001F17E3"/>
  </w:style>
  <w:style w:type="numbering" w:customStyle="1" w:styleId="13121">
    <w:name w:val="Нет списка13121"/>
    <w:next w:val="ad"/>
    <w:semiHidden/>
    <w:rsid w:val="001F17E3"/>
  </w:style>
  <w:style w:type="numbering" w:customStyle="1" w:styleId="22121">
    <w:name w:val="Нет списка22121"/>
    <w:next w:val="ad"/>
    <w:semiHidden/>
    <w:unhideWhenUsed/>
    <w:rsid w:val="001F17E3"/>
  </w:style>
  <w:style w:type="numbering" w:customStyle="1" w:styleId="32121">
    <w:name w:val="Нет списка32121"/>
    <w:next w:val="ad"/>
    <w:semiHidden/>
    <w:rsid w:val="001F17E3"/>
  </w:style>
  <w:style w:type="numbering" w:customStyle="1" w:styleId="SymbolSymbol211">
    <w:name w:val="Стиль маркированный Symbol (Symbol) подчеркивание211"/>
    <w:basedOn w:val="ad"/>
    <w:rsid w:val="001F17E3"/>
  </w:style>
  <w:style w:type="numbering" w:customStyle="1" w:styleId="2118">
    <w:name w:val="Стиль нумерованный211"/>
    <w:basedOn w:val="ad"/>
    <w:rsid w:val="001F17E3"/>
  </w:style>
  <w:style w:type="numbering" w:customStyle="1" w:styleId="12pt211">
    <w:name w:val="Стиль маркированный 12 pt211"/>
    <w:basedOn w:val="ad"/>
    <w:rsid w:val="001F17E3"/>
  </w:style>
  <w:style w:type="numbering" w:customStyle="1" w:styleId="2119">
    <w:name w:val="Стиль маркированный211"/>
    <w:basedOn w:val="ad"/>
    <w:rsid w:val="001F17E3"/>
  </w:style>
  <w:style w:type="table" w:customStyle="1" w:styleId="51110">
    <w:name w:val="Сетка таблицы5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
    <w:name w:val="Стиль маркированный 12 pt1111"/>
    <w:basedOn w:val="ad"/>
    <w:rsid w:val="001F17E3"/>
  </w:style>
  <w:style w:type="table" w:customStyle="1" w:styleId="1711">
    <w:name w:val="Сетка таблицы17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d"/>
    <w:uiPriority w:val="99"/>
    <w:semiHidden/>
    <w:unhideWhenUsed/>
    <w:rsid w:val="001F17E3"/>
  </w:style>
  <w:style w:type="numbering" w:customStyle="1" w:styleId="1612">
    <w:name w:val="Нет списка161"/>
    <w:next w:val="ad"/>
    <w:uiPriority w:val="99"/>
    <w:semiHidden/>
    <w:rsid w:val="001F17E3"/>
  </w:style>
  <w:style w:type="table" w:customStyle="1" w:styleId="1811">
    <w:name w:val="Сетка таблицы1811"/>
    <w:basedOn w:val="ac"/>
    <w:next w:val="af2"/>
    <w:uiPriority w:val="59"/>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0">
    <w:name w:val="Нет списка1151"/>
    <w:next w:val="ad"/>
    <w:semiHidden/>
    <w:rsid w:val="001F17E3"/>
  </w:style>
  <w:style w:type="numbering" w:customStyle="1" w:styleId="2510">
    <w:name w:val="Нет списка251"/>
    <w:next w:val="ad"/>
    <w:semiHidden/>
    <w:unhideWhenUsed/>
    <w:rsid w:val="001F17E3"/>
  </w:style>
  <w:style w:type="numbering" w:customStyle="1" w:styleId="3510">
    <w:name w:val="Нет списка351"/>
    <w:next w:val="ad"/>
    <w:semiHidden/>
    <w:rsid w:val="001F17E3"/>
  </w:style>
  <w:style w:type="numbering" w:customStyle="1" w:styleId="4510">
    <w:name w:val="Нет списка451"/>
    <w:next w:val="ad"/>
    <w:semiHidden/>
    <w:rsid w:val="001F17E3"/>
  </w:style>
  <w:style w:type="table" w:customStyle="1" w:styleId="1911">
    <w:name w:val="Сетка таблицы19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
    <w:name w:val="Нет списка11141"/>
    <w:next w:val="ad"/>
    <w:semiHidden/>
    <w:rsid w:val="001F17E3"/>
  </w:style>
  <w:style w:type="table" w:customStyle="1" w:styleId="111110">
    <w:name w:val="Сетка таблицы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1"/>
    <w:next w:val="ad"/>
    <w:semiHidden/>
    <w:rsid w:val="001F17E3"/>
  </w:style>
  <w:style w:type="numbering" w:customStyle="1" w:styleId="2151">
    <w:name w:val="Нет списка2151"/>
    <w:next w:val="ad"/>
    <w:semiHidden/>
    <w:unhideWhenUsed/>
    <w:rsid w:val="001F17E3"/>
  </w:style>
  <w:style w:type="numbering" w:customStyle="1" w:styleId="31510">
    <w:name w:val="Нет списка3151"/>
    <w:next w:val="ad"/>
    <w:semiHidden/>
    <w:rsid w:val="001F17E3"/>
  </w:style>
  <w:style w:type="numbering" w:customStyle="1" w:styleId="4131">
    <w:name w:val="Нет списка4131"/>
    <w:next w:val="ad"/>
    <w:semiHidden/>
    <w:rsid w:val="001F17E3"/>
  </w:style>
  <w:style w:type="table" w:customStyle="1" w:styleId="23112">
    <w:name w:val="Сетка таблицы23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d"/>
    <w:semiHidden/>
    <w:rsid w:val="001F17E3"/>
  </w:style>
  <w:style w:type="numbering" w:customStyle="1" w:styleId="21131">
    <w:name w:val="Нет списка21131"/>
    <w:next w:val="ad"/>
    <w:semiHidden/>
    <w:unhideWhenUsed/>
    <w:rsid w:val="001F17E3"/>
  </w:style>
  <w:style w:type="numbering" w:customStyle="1" w:styleId="31131">
    <w:name w:val="Нет списка31131"/>
    <w:next w:val="ad"/>
    <w:semiHidden/>
    <w:rsid w:val="001F17E3"/>
  </w:style>
  <w:style w:type="table" w:customStyle="1" w:styleId="211110">
    <w:name w:val="Сетка таблицы21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0">
    <w:name w:val="Нет списка541"/>
    <w:next w:val="ad"/>
    <w:uiPriority w:val="99"/>
    <w:semiHidden/>
    <w:unhideWhenUsed/>
    <w:rsid w:val="001F17E3"/>
  </w:style>
  <w:style w:type="numbering" w:customStyle="1" w:styleId="6310">
    <w:name w:val="Нет списка631"/>
    <w:next w:val="ad"/>
    <w:uiPriority w:val="99"/>
    <w:semiHidden/>
    <w:rsid w:val="001F17E3"/>
  </w:style>
  <w:style w:type="table" w:customStyle="1" w:styleId="32110">
    <w:name w:val="Сетка таблицы32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0">
    <w:name w:val="Нет списка1341"/>
    <w:next w:val="ad"/>
    <w:semiHidden/>
    <w:rsid w:val="001F17E3"/>
  </w:style>
  <w:style w:type="table" w:customStyle="1" w:styleId="121110">
    <w:name w:val="Сетка таблицы12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
    <w:name w:val="Нет списка11231"/>
    <w:next w:val="ad"/>
    <w:semiHidden/>
    <w:rsid w:val="001F17E3"/>
  </w:style>
  <w:style w:type="numbering" w:customStyle="1" w:styleId="22410">
    <w:name w:val="Нет списка2241"/>
    <w:next w:val="ad"/>
    <w:semiHidden/>
    <w:unhideWhenUsed/>
    <w:rsid w:val="001F17E3"/>
  </w:style>
  <w:style w:type="numbering" w:customStyle="1" w:styleId="3241">
    <w:name w:val="Нет списка3241"/>
    <w:next w:val="ad"/>
    <w:semiHidden/>
    <w:rsid w:val="001F17E3"/>
  </w:style>
  <w:style w:type="numbering" w:customStyle="1" w:styleId="4231">
    <w:name w:val="Нет списка4231"/>
    <w:next w:val="ad"/>
    <w:semiHidden/>
    <w:rsid w:val="001F17E3"/>
  </w:style>
  <w:style w:type="numbering" w:customStyle="1" w:styleId="12131">
    <w:name w:val="Нет списка12131"/>
    <w:next w:val="ad"/>
    <w:semiHidden/>
    <w:rsid w:val="001F17E3"/>
  </w:style>
  <w:style w:type="numbering" w:customStyle="1" w:styleId="21231">
    <w:name w:val="Нет списка21231"/>
    <w:next w:val="ad"/>
    <w:semiHidden/>
    <w:unhideWhenUsed/>
    <w:rsid w:val="001F17E3"/>
  </w:style>
  <w:style w:type="numbering" w:customStyle="1" w:styleId="31231">
    <w:name w:val="Нет списка31231"/>
    <w:next w:val="ad"/>
    <w:semiHidden/>
    <w:rsid w:val="001F17E3"/>
  </w:style>
  <w:style w:type="numbering" w:customStyle="1" w:styleId="51310">
    <w:name w:val="Нет списка5131"/>
    <w:next w:val="ad"/>
    <w:uiPriority w:val="99"/>
    <w:semiHidden/>
    <w:rsid w:val="001F17E3"/>
  </w:style>
  <w:style w:type="table" w:customStyle="1" w:styleId="311112">
    <w:name w:val="Сетка таблицы3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
    <w:name w:val="Нет списка13131"/>
    <w:next w:val="ad"/>
    <w:semiHidden/>
    <w:rsid w:val="001F17E3"/>
  </w:style>
  <w:style w:type="numbering" w:customStyle="1" w:styleId="22131">
    <w:name w:val="Нет списка22131"/>
    <w:next w:val="ad"/>
    <w:semiHidden/>
    <w:unhideWhenUsed/>
    <w:rsid w:val="001F17E3"/>
  </w:style>
  <w:style w:type="numbering" w:customStyle="1" w:styleId="32131">
    <w:name w:val="Нет списка32131"/>
    <w:next w:val="ad"/>
    <w:semiHidden/>
    <w:rsid w:val="001F17E3"/>
  </w:style>
  <w:style w:type="table" w:customStyle="1" w:styleId="41112">
    <w:name w:val="Сетка таблицы4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
    <w:name w:val="Стиль маркированный Symbol (Symbol) подчеркивание311"/>
    <w:basedOn w:val="ad"/>
    <w:rsid w:val="001F17E3"/>
  </w:style>
  <w:style w:type="numbering" w:customStyle="1" w:styleId="3116">
    <w:name w:val="Стиль нумерованный311"/>
    <w:basedOn w:val="ad"/>
    <w:rsid w:val="001F17E3"/>
  </w:style>
  <w:style w:type="numbering" w:customStyle="1" w:styleId="12pt311">
    <w:name w:val="Стиль маркированный 12 pt311"/>
    <w:basedOn w:val="ad"/>
    <w:rsid w:val="001F17E3"/>
  </w:style>
  <w:style w:type="numbering" w:customStyle="1" w:styleId="3117">
    <w:name w:val="Стиль маркированный311"/>
    <w:basedOn w:val="ad"/>
    <w:rsid w:val="001F17E3"/>
  </w:style>
  <w:style w:type="table" w:customStyle="1" w:styleId="221110">
    <w:name w:val="Сетка таблицы22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Сетка таблицы52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0">
    <w:name w:val="Сетка таблицы62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0">
    <w:name w:val="Сетка таблицы13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0">
    <w:name w:val="Сетка таблицы14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
    <w:name w:val="Стиль маркированный 12 pt1211"/>
    <w:basedOn w:val="ad"/>
    <w:rsid w:val="001F17E3"/>
  </w:style>
  <w:style w:type="table" w:customStyle="1" w:styleId="17111">
    <w:name w:val="Сетка таблицы17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d"/>
    <w:semiHidden/>
    <w:rsid w:val="001F17E3"/>
  </w:style>
  <w:style w:type="table" w:customStyle="1" w:styleId="2010">
    <w:name w:val="Сетка таблицы20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2">
    <w:name w:val="Нет списка171"/>
    <w:next w:val="ad"/>
    <w:uiPriority w:val="99"/>
    <w:semiHidden/>
    <w:unhideWhenUsed/>
    <w:rsid w:val="001F17E3"/>
  </w:style>
  <w:style w:type="numbering" w:customStyle="1" w:styleId="2610">
    <w:name w:val="Нет списка261"/>
    <w:next w:val="ad"/>
    <w:uiPriority w:val="99"/>
    <w:semiHidden/>
    <w:unhideWhenUsed/>
    <w:rsid w:val="001F17E3"/>
  </w:style>
  <w:style w:type="numbering" w:customStyle="1" w:styleId="1812">
    <w:name w:val="Нет списка181"/>
    <w:next w:val="ad"/>
    <w:semiHidden/>
    <w:rsid w:val="001F17E3"/>
  </w:style>
  <w:style w:type="table" w:customStyle="1" w:styleId="2412">
    <w:name w:val="Сетка таблицы24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2">
    <w:name w:val="Нет списка191"/>
    <w:next w:val="ad"/>
    <w:uiPriority w:val="99"/>
    <w:semiHidden/>
    <w:unhideWhenUsed/>
    <w:rsid w:val="001F17E3"/>
  </w:style>
  <w:style w:type="numbering" w:customStyle="1" w:styleId="2710">
    <w:name w:val="Нет списка271"/>
    <w:next w:val="ad"/>
    <w:uiPriority w:val="99"/>
    <w:semiHidden/>
    <w:unhideWhenUsed/>
    <w:rsid w:val="001F17E3"/>
  </w:style>
  <w:style w:type="numbering" w:customStyle="1" w:styleId="2011">
    <w:name w:val="Нет списка201"/>
    <w:next w:val="ad"/>
    <w:semiHidden/>
    <w:rsid w:val="001F17E3"/>
  </w:style>
  <w:style w:type="table" w:customStyle="1" w:styleId="2511">
    <w:name w:val="Сетка таблицы25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d"/>
    <w:uiPriority w:val="99"/>
    <w:semiHidden/>
    <w:unhideWhenUsed/>
    <w:rsid w:val="001F17E3"/>
  </w:style>
  <w:style w:type="numbering" w:customStyle="1" w:styleId="2810">
    <w:name w:val="Нет списка281"/>
    <w:next w:val="ad"/>
    <w:uiPriority w:val="99"/>
    <w:semiHidden/>
    <w:unhideWhenUsed/>
    <w:rsid w:val="001F17E3"/>
  </w:style>
  <w:style w:type="numbering" w:customStyle="1" w:styleId="2910">
    <w:name w:val="Нет списка291"/>
    <w:next w:val="ad"/>
    <w:uiPriority w:val="99"/>
    <w:semiHidden/>
    <w:rsid w:val="001F17E3"/>
  </w:style>
  <w:style w:type="table" w:customStyle="1" w:styleId="2611">
    <w:name w:val="Сетка таблицы26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10">
    <w:name w:val="Нет списка1161"/>
    <w:next w:val="ad"/>
    <w:semiHidden/>
    <w:rsid w:val="001F17E3"/>
  </w:style>
  <w:style w:type="numbering" w:customStyle="1" w:styleId="2102">
    <w:name w:val="Нет списка210"/>
    <w:next w:val="ad"/>
    <w:semiHidden/>
    <w:unhideWhenUsed/>
    <w:rsid w:val="001F17E3"/>
  </w:style>
  <w:style w:type="numbering" w:customStyle="1" w:styleId="3610">
    <w:name w:val="Нет списка361"/>
    <w:next w:val="ad"/>
    <w:semiHidden/>
    <w:rsid w:val="001F17E3"/>
  </w:style>
  <w:style w:type="numbering" w:customStyle="1" w:styleId="461">
    <w:name w:val="Нет списка461"/>
    <w:next w:val="ad"/>
    <w:semiHidden/>
    <w:rsid w:val="001F17E3"/>
  </w:style>
  <w:style w:type="table" w:customStyle="1" w:styleId="11011">
    <w:name w:val="Сетка таблицы110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10">
    <w:name w:val="Нет списка1171"/>
    <w:next w:val="ad"/>
    <w:semiHidden/>
    <w:rsid w:val="001F17E3"/>
  </w:style>
  <w:style w:type="table" w:customStyle="1" w:styleId="11213">
    <w:name w:val="Сетка таблицы112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1">
    <w:name w:val="Нет списка11151"/>
    <w:next w:val="ad"/>
    <w:semiHidden/>
    <w:rsid w:val="001F17E3"/>
  </w:style>
  <w:style w:type="numbering" w:customStyle="1" w:styleId="2161">
    <w:name w:val="Нет списка2161"/>
    <w:next w:val="ad"/>
    <w:semiHidden/>
    <w:unhideWhenUsed/>
    <w:rsid w:val="001F17E3"/>
  </w:style>
  <w:style w:type="numbering" w:customStyle="1" w:styleId="3161">
    <w:name w:val="Нет списка3161"/>
    <w:next w:val="ad"/>
    <w:semiHidden/>
    <w:rsid w:val="001F17E3"/>
  </w:style>
  <w:style w:type="numbering" w:customStyle="1" w:styleId="4141">
    <w:name w:val="Нет списка4141"/>
    <w:next w:val="ad"/>
    <w:semiHidden/>
    <w:rsid w:val="001F17E3"/>
  </w:style>
  <w:style w:type="table" w:customStyle="1" w:styleId="2711">
    <w:name w:val="Сетка таблицы27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10">
    <w:name w:val="Нет списка1251"/>
    <w:next w:val="ad"/>
    <w:semiHidden/>
    <w:rsid w:val="001F17E3"/>
  </w:style>
  <w:style w:type="numbering" w:customStyle="1" w:styleId="21141">
    <w:name w:val="Нет списка21141"/>
    <w:next w:val="ad"/>
    <w:semiHidden/>
    <w:unhideWhenUsed/>
    <w:rsid w:val="001F17E3"/>
  </w:style>
  <w:style w:type="numbering" w:customStyle="1" w:styleId="31141">
    <w:name w:val="Нет списка31141"/>
    <w:next w:val="ad"/>
    <w:semiHidden/>
    <w:rsid w:val="001F17E3"/>
  </w:style>
  <w:style w:type="numbering" w:customStyle="1" w:styleId="5510">
    <w:name w:val="Нет списка551"/>
    <w:next w:val="ad"/>
    <w:uiPriority w:val="99"/>
    <w:semiHidden/>
    <w:unhideWhenUsed/>
    <w:rsid w:val="001F17E3"/>
  </w:style>
  <w:style w:type="numbering" w:customStyle="1" w:styleId="6410">
    <w:name w:val="Нет списка641"/>
    <w:next w:val="ad"/>
    <w:uiPriority w:val="99"/>
    <w:semiHidden/>
    <w:rsid w:val="001F17E3"/>
  </w:style>
  <w:style w:type="table" w:customStyle="1" w:styleId="3310">
    <w:name w:val="Сетка таблицы33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1">
    <w:name w:val="Нет списка1351"/>
    <w:next w:val="ad"/>
    <w:semiHidden/>
    <w:rsid w:val="001F17E3"/>
  </w:style>
  <w:style w:type="table" w:customStyle="1" w:styleId="12210">
    <w:name w:val="Сетка таблицы122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1">
    <w:name w:val="Нет списка11241"/>
    <w:next w:val="ad"/>
    <w:semiHidden/>
    <w:rsid w:val="001F17E3"/>
  </w:style>
  <w:style w:type="numbering" w:customStyle="1" w:styleId="22510">
    <w:name w:val="Нет списка2251"/>
    <w:next w:val="ad"/>
    <w:semiHidden/>
    <w:unhideWhenUsed/>
    <w:rsid w:val="001F17E3"/>
  </w:style>
  <w:style w:type="numbering" w:customStyle="1" w:styleId="3251">
    <w:name w:val="Нет списка3251"/>
    <w:next w:val="ad"/>
    <w:semiHidden/>
    <w:rsid w:val="001F17E3"/>
  </w:style>
  <w:style w:type="numbering" w:customStyle="1" w:styleId="4241">
    <w:name w:val="Нет списка4241"/>
    <w:next w:val="ad"/>
    <w:semiHidden/>
    <w:rsid w:val="001F17E3"/>
  </w:style>
  <w:style w:type="numbering" w:customStyle="1" w:styleId="12141">
    <w:name w:val="Нет списка12141"/>
    <w:next w:val="ad"/>
    <w:semiHidden/>
    <w:rsid w:val="001F17E3"/>
  </w:style>
  <w:style w:type="numbering" w:customStyle="1" w:styleId="21241">
    <w:name w:val="Нет списка21241"/>
    <w:next w:val="ad"/>
    <w:semiHidden/>
    <w:unhideWhenUsed/>
    <w:rsid w:val="001F17E3"/>
  </w:style>
  <w:style w:type="numbering" w:customStyle="1" w:styleId="31241">
    <w:name w:val="Нет списка31241"/>
    <w:next w:val="ad"/>
    <w:semiHidden/>
    <w:rsid w:val="001F17E3"/>
  </w:style>
  <w:style w:type="numbering" w:customStyle="1" w:styleId="5141">
    <w:name w:val="Нет списка5141"/>
    <w:next w:val="ad"/>
    <w:uiPriority w:val="99"/>
    <w:semiHidden/>
    <w:rsid w:val="001F17E3"/>
  </w:style>
  <w:style w:type="table" w:customStyle="1" w:styleId="31213">
    <w:name w:val="Сетка таблицы312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1">
    <w:name w:val="Нет списка13141"/>
    <w:next w:val="ad"/>
    <w:semiHidden/>
    <w:rsid w:val="001F17E3"/>
  </w:style>
  <w:style w:type="numbering" w:customStyle="1" w:styleId="22141">
    <w:name w:val="Нет списка22141"/>
    <w:next w:val="ad"/>
    <w:semiHidden/>
    <w:unhideWhenUsed/>
    <w:rsid w:val="001F17E3"/>
  </w:style>
  <w:style w:type="numbering" w:customStyle="1" w:styleId="32141">
    <w:name w:val="Нет списка32141"/>
    <w:next w:val="ad"/>
    <w:semiHidden/>
    <w:rsid w:val="001F17E3"/>
  </w:style>
  <w:style w:type="table" w:customStyle="1" w:styleId="4213">
    <w:name w:val="Сетка таблицы42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
    <w:name w:val="Нет списка30"/>
    <w:next w:val="ad"/>
    <w:semiHidden/>
    <w:rsid w:val="001F17E3"/>
  </w:style>
  <w:style w:type="table" w:customStyle="1" w:styleId="2811">
    <w:name w:val="Сетка таблицы28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0">
    <w:name w:val="Нет списка1181"/>
    <w:next w:val="ad"/>
    <w:uiPriority w:val="99"/>
    <w:semiHidden/>
    <w:unhideWhenUsed/>
    <w:rsid w:val="001F17E3"/>
  </w:style>
  <w:style w:type="numbering" w:customStyle="1" w:styleId="2171">
    <w:name w:val="Нет списка2171"/>
    <w:next w:val="ad"/>
    <w:uiPriority w:val="99"/>
    <w:semiHidden/>
    <w:unhideWhenUsed/>
    <w:rsid w:val="001F17E3"/>
  </w:style>
  <w:style w:type="numbering" w:customStyle="1" w:styleId="3710">
    <w:name w:val="Нет списка371"/>
    <w:next w:val="ad"/>
    <w:semiHidden/>
    <w:rsid w:val="001F17E3"/>
  </w:style>
  <w:style w:type="table" w:customStyle="1" w:styleId="2911">
    <w:name w:val="Сетка таблицы29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1">
    <w:name w:val="Нет списка119"/>
    <w:next w:val="ad"/>
    <w:uiPriority w:val="99"/>
    <w:semiHidden/>
    <w:unhideWhenUsed/>
    <w:rsid w:val="001F17E3"/>
  </w:style>
  <w:style w:type="numbering" w:customStyle="1" w:styleId="2180">
    <w:name w:val="Нет списка218"/>
    <w:next w:val="ad"/>
    <w:uiPriority w:val="99"/>
    <w:semiHidden/>
    <w:unhideWhenUsed/>
    <w:rsid w:val="001F17E3"/>
  </w:style>
  <w:style w:type="numbering" w:customStyle="1" w:styleId="380">
    <w:name w:val="Нет списка38"/>
    <w:next w:val="ad"/>
    <w:semiHidden/>
    <w:rsid w:val="001F17E3"/>
  </w:style>
  <w:style w:type="table" w:customStyle="1" w:styleId="3010">
    <w:name w:val="Сетка таблицы301"/>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d"/>
    <w:uiPriority w:val="99"/>
    <w:semiHidden/>
    <w:unhideWhenUsed/>
    <w:rsid w:val="001F17E3"/>
  </w:style>
  <w:style w:type="numbering" w:customStyle="1" w:styleId="2190">
    <w:name w:val="Нет списка219"/>
    <w:next w:val="ad"/>
    <w:uiPriority w:val="99"/>
    <w:semiHidden/>
    <w:unhideWhenUsed/>
    <w:rsid w:val="001F17E3"/>
  </w:style>
  <w:style w:type="table" w:customStyle="1" w:styleId="3411">
    <w:name w:val="Сетка таблицы341"/>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11">
    <w:name w:val="Сетка таблицы361"/>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
    <w:name w:val="Сетка таблицы38"/>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0">
    <w:name w:val="Нет списка39"/>
    <w:next w:val="ad"/>
    <w:uiPriority w:val="99"/>
    <w:semiHidden/>
    <w:unhideWhenUsed/>
    <w:rsid w:val="001F17E3"/>
  </w:style>
  <w:style w:type="table" w:customStyle="1" w:styleId="11312">
    <w:name w:val="Сетка таблицы11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
    <w:basedOn w:val="ac"/>
    <w:next w:val="af2"/>
    <w:uiPriority w:val="59"/>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Сетка таблицы313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1">
    <w:name w:val="Стиль маркированный Symbol (Symbol) подчеркивание41"/>
    <w:basedOn w:val="ad"/>
    <w:rsid w:val="001F17E3"/>
  </w:style>
  <w:style w:type="numbering" w:customStyle="1" w:styleId="416">
    <w:name w:val="Стиль нумерованный41"/>
    <w:basedOn w:val="ad"/>
    <w:rsid w:val="001F17E3"/>
  </w:style>
  <w:style w:type="numbering" w:customStyle="1" w:styleId="12pt41">
    <w:name w:val="Стиль маркированный 12 pt41"/>
    <w:basedOn w:val="ad"/>
    <w:rsid w:val="001F17E3"/>
  </w:style>
  <w:style w:type="numbering" w:customStyle="1" w:styleId="417">
    <w:name w:val="Стиль маркированный41"/>
    <w:basedOn w:val="ad"/>
    <w:rsid w:val="001F17E3"/>
  </w:style>
  <w:style w:type="table" w:customStyle="1" w:styleId="22210">
    <w:name w:val="Сетка таблицы22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1">
    <w:name w:val="Стиль маркированный Symbol (Symbol) подчеркивание1111"/>
    <w:basedOn w:val="ad"/>
    <w:rsid w:val="001F17E3"/>
  </w:style>
  <w:style w:type="numbering" w:customStyle="1" w:styleId="11113">
    <w:name w:val="Стиль нумерованный1111"/>
    <w:basedOn w:val="ad"/>
    <w:rsid w:val="001F17E3"/>
  </w:style>
  <w:style w:type="numbering" w:customStyle="1" w:styleId="12pt131">
    <w:name w:val="Стиль маркированный 12 pt131"/>
    <w:basedOn w:val="ad"/>
    <w:rsid w:val="001F17E3"/>
  </w:style>
  <w:style w:type="numbering" w:customStyle="1" w:styleId="11114">
    <w:name w:val="Стиль маркированный1111"/>
    <w:basedOn w:val="ad"/>
    <w:rsid w:val="001F17E3"/>
  </w:style>
  <w:style w:type="numbering" w:customStyle="1" w:styleId="SymbolSymbol2111">
    <w:name w:val="Стиль маркированный Symbol (Symbol) подчеркивание2111"/>
    <w:basedOn w:val="ad"/>
    <w:rsid w:val="001F17E3"/>
  </w:style>
  <w:style w:type="numbering" w:customStyle="1" w:styleId="21113">
    <w:name w:val="Стиль нумерованный2111"/>
    <w:basedOn w:val="ad"/>
    <w:rsid w:val="001F17E3"/>
  </w:style>
  <w:style w:type="numbering" w:customStyle="1" w:styleId="12pt2111">
    <w:name w:val="Стиль маркированный 12 pt2111"/>
    <w:basedOn w:val="ad"/>
    <w:rsid w:val="001F17E3"/>
  </w:style>
  <w:style w:type="numbering" w:customStyle="1" w:styleId="21114">
    <w:name w:val="Стиль маркированный2111"/>
    <w:basedOn w:val="ad"/>
    <w:rsid w:val="001F17E3"/>
  </w:style>
  <w:style w:type="table" w:customStyle="1" w:styleId="511110">
    <w:name w:val="Сетка таблицы5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0">
    <w:name w:val="Сетка таблицы6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0">
    <w:name w:val="Сетка таблицы7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0">
    <w:name w:val="Сетка таблицы13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
    <w:name w:val="Стиль маркированный 12 pt11111"/>
    <w:basedOn w:val="ad"/>
    <w:rsid w:val="001F17E3"/>
  </w:style>
  <w:style w:type="table" w:customStyle="1" w:styleId="1721">
    <w:name w:val="Сетка таблицы17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ad"/>
    <w:uiPriority w:val="99"/>
    <w:semiHidden/>
    <w:unhideWhenUsed/>
    <w:rsid w:val="001F17E3"/>
  </w:style>
  <w:style w:type="table" w:customStyle="1" w:styleId="11511">
    <w:name w:val="Сетка таблицы115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
    <w:basedOn w:val="ac"/>
    <w:next w:val="af2"/>
    <w:uiPriority w:val="59"/>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0">
    <w:name w:val="Сетка таблицы65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1">
    <w:name w:val="Стиль маркированный Symbol (Symbol) подчеркивание51"/>
    <w:basedOn w:val="ad"/>
    <w:rsid w:val="001F17E3"/>
  </w:style>
  <w:style w:type="numbering" w:customStyle="1" w:styleId="516">
    <w:name w:val="Стиль нумерованный51"/>
    <w:basedOn w:val="ad"/>
    <w:rsid w:val="001F17E3"/>
  </w:style>
  <w:style w:type="numbering" w:customStyle="1" w:styleId="12pt51">
    <w:name w:val="Стиль маркированный 12 pt51"/>
    <w:basedOn w:val="ad"/>
    <w:rsid w:val="001F17E3"/>
  </w:style>
  <w:style w:type="numbering" w:customStyle="1" w:styleId="517">
    <w:name w:val="Стиль маркированный51"/>
    <w:basedOn w:val="ad"/>
    <w:rsid w:val="001F17E3"/>
  </w:style>
  <w:style w:type="table" w:customStyle="1" w:styleId="22311">
    <w:name w:val="Сетка таблицы22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1">
    <w:name w:val="Стиль маркированный Symbol (Symbol) подчеркивание121"/>
    <w:basedOn w:val="ad"/>
    <w:rsid w:val="001F17E3"/>
  </w:style>
  <w:style w:type="numbering" w:customStyle="1" w:styleId="1216">
    <w:name w:val="Стиль нумерованный121"/>
    <w:basedOn w:val="ad"/>
    <w:rsid w:val="001F17E3"/>
  </w:style>
  <w:style w:type="numbering" w:customStyle="1" w:styleId="12pt141">
    <w:name w:val="Стиль маркированный 12 pt141"/>
    <w:basedOn w:val="ad"/>
    <w:rsid w:val="001F17E3"/>
  </w:style>
  <w:style w:type="numbering" w:customStyle="1" w:styleId="1217">
    <w:name w:val="Стиль маркированный121"/>
    <w:basedOn w:val="ad"/>
    <w:rsid w:val="001F17E3"/>
  </w:style>
  <w:style w:type="numbering" w:customStyle="1" w:styleId="SymbolSymbol221">
    <w:name w:val="Стиль маркированный Symbol (Symbol) подчеркивание221"/>
    <w:basedOn w:val="ad"/>
    <w:rsid w:val="001F17E3"/>
  </w:style>
  <w:style w:type="numbering" w:customStyle="1" w:styleId="2216">
    <w:name w:val="Стиль нумерованный221"/>
    <w:basedOn w:val="ad"/>
    <w:rsid w:val="001F17E3"/>
  </w:style>
  <w:style w:type="numbering" w:customStyle="1" w:styleId="12pt221">
    <w:name w:val="Стиль маркированный 12 pt221"/>
    <w:basedOn w:val="ad"/>
    <w:rsid w:val="001F17E3"/>
  </w:style>
  <w:style w:type="numbering" w:customStyle="1" w:styleId="2217">
    <w:name w:val="Стиль маркированный221"/>
    <w:basedOn w:val="ad"/>
    <w:rsid w:val="001F17E3"/>
  </w:style>
  <w:style w:type="table" w:customStyle="1" w:styleId="51210">
    <w:name w:val="Сетка таблицы51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0">
    <w:name w:val="Сетка таблицы61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1">
    <w:name w:val="Стиль маркированный 12 pt1121"/>
    <w:basedOn w:val="ad"/>
    <w:rsid w:val="001F17E3"/>
  </w:style>
  <w:style w:type="table" w:customStyle="1" w:styleId="1731">
    <w:name w:val="Сетка таблицы173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1"/>
    <w:next w:val="ad"/>
    <w:uiPriority w:val="99"/>
    <w:semiHidden/>
    <w:rsid w:val="001F17E3"/>
  </w:style>
  <w:style w:type="table" w:customStyle="1" w:styleId="18111">
    <w:name w:val="Сетка таблицы18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0">
    <w:name w:val="Нет списка1110"/>
    <w:next w:val="ad"/>
    <w:semiHidden/>
    <w:rsid w:val="001F17E3"/>
  </w:style>
  <w:style w:type="numbering" w:customStyle="1" w:styleId="2201">
    <w:name w:val="Нет списка220"/>
    <w:next w:val="ad"/>
    <w:semiHidden/>
    <w:unhideWhenUsed/>
    <w:rsid w:val="001F17E3"/>
  </w:style>
  <w:style w:type="numbering" w:customStyle="1" w:styleId="3101">
    <w:name w:val="Нет списка310"/>
    <w:next w:val="ad"/>
    <w:semiHidden/>
    <w:rsid w:val="001F17E3"/>
  </w:style>
  <w:style w:type="numbering" w:customStyle="1" w:styleId="471">
    <w:name w:val="Нет списка471"/>
    <w:next w:val="ad"/>
    <w:semiHidden/>
    <w:rsid w:val="001F17E3"/>
  </w:style>
  <w:style w:type="table" w:customStyle="1" w:styleId="19111">
    <w:name w:val="Сетка таблицы19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1">
    <w:name w:val="Нет списка11161"/>
    <w:next w:val="ad"/>
    <w:semiHidden/>
    <w:rsid w:val="001F17E3"/>
  </w:style>
  <w:style w:type="table" w:customStyle="1" w:styleId="1111110">
    <w:name w:val="Сетка таблицы1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0">
    <w:name w:val="Нет списка11113"/>
    <w:next w:val="ad"/>
    <w:semiHidden/>
    <w:rsid w:val="001F17E3"/>
  </w:style>
  <w:style w:type="numbering" w:customStyle="1" w:styleId="21100">
    <w:name w:val="Нет списка2110"/>
    <w:next w:val="ad"/>
    <w:semiHidden/>
    <w:unhideWhenUsed/>
    <w:rsid w:val="001F17E3"/>
  </w:style>
  <w:style w:type="numbering" w:customStyle="1" w:styleId="3171">
    <w:name w:val="Нет списка3171"/>
    <w:next w:val="ad"/>
    <w:semiHidden/>
    <w:rsid w:val="001F17E3"/>
  </w:style>
  <w:style w:type="numbering" w:customStyle="1" w:styleId="4151">
    <w:name w:val="Нет списка4151"/>
    <w:next w:val="ad"/>
    <w:semiHidden/>
    <w:rsid w:val="001F17E3"/>
  </w:style>
  <w:style w:type="table" w:customStyle="1" w:styleId="231110">
    <w:name w:val="Сетка таблицы23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3">
    <w:name w:val="Нет списка127"/>
    <w:next w:val="ad"/>
    <w:semiHidden/>
    <w:rsid w:val="001F17E3"/>
  </w:style>
  <w:style w:type="numbering" w:customStyle="1" w:styleId="21151">
    <w:name w:val="Нет списка21151"/>
    <w:next w:val="ad"/>
    <w:semiHidden/>
    <w:unhideWhenUsed/>
    <w:rsid w:val="001F17E3"/>
  </w:style>
  <w:style w:type="numbering" w:customStyle="1" w:styleId="31151">
    <w:name w:val="Нет списка31151"/>
    <w:next w:val="ad"/>
    <w:semiHidden/>
    <w:rsid w:val="001F17E3"/>
  </w:style>
  <w:style w:type="table" w:customStyle="1" w:styleId="2111110">
    <w:name w:val="Сетка таблицы211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
    <w:name w:val="Нет списка561"/>
    <w:next w:val="ad"/>
    <w:uiPriority w:val="99"/>
    <w:semiHidden/>
    <w:unhideWhenUsed/>
    <w:rsid w:val="001F17E3"/>
  </w:style>
  <w:style w:type="numbering" w:customStyle="1" w:styleId="6511">
    <w:name w:val="Нет списка651"/>
    <w:next w:val="ad"/>
    <w:uiPriority w:val="99"/>
    <w:semiHidden/>
    <w:rsid w:val="001F17E3"/>
  </w:style>
  <w:style w:type="table" w:customStyle="1" w:styleId="321110">
    <w:name w:val="Сетка таблицы32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1">
    <w:name w:val="Нет списка1361"/>
    <w:next w:val="ad"/>
    <w:semiHidden/>
    <w:rsid w:val="001F17E3"/>
  </w:style>
  <w:style w:type="table" w:customStyle="1" w:styleId="1211110">
    <w:name w:val="Сетка таблицы12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1">
    <w:name w:val="Нет списка11251"/>
    <w:next w:val="ad"/>
    <w:semiHidden/>
    <w:rsid w:val="001F17E3"/>
  </w:style>
  <w:style w:type="numbering" w:customStyle="1" w:styleId="2261">
    <w:name w:val="Нет списка2261"/>
    <w:next w:val="ad"/>
    <w:semiHidden/>
    <w:unhideWhenUsed/>
    <w:rsid w:val="001F17E3"/>
  </w:style>
  <w:style w:type="numbering" w:customStyle="1" w:styleId="3261">
    <w:name w:val="Нет списка3261"/>
    <w:next w:val="ad"/>
    <w:semiHidden/>
    <w:rsid w:val="001F17E3"/>
  </w:style>
  <w:style w:type="numbering" w:customStyle="1" w:styleId="4251">
    <w:name w:val="Нет списка4251"/>
    <w:next w:val="ad"/>
    <w:semiHidden/>
    <w:rsid w:val="001F17E3"/>
  </w:style>
  <w:style w:type="numbering" w:customStyle="1" w:styleId="12151">
    <w:name w:val="Нет списка12151"/>
    <w:next w:val="ad"/>
    <w:semiHidden/>
    <w:rsid w:val="001F17E3"/>
  </w:style>
  <w:style w:type="numbering" w:customStyle="1" w:styleId="21251">
    <w:name w:val="Нет списка21251"/>
    <w:next w:val="ad"/>
    <w:semiHidden/>
    <w:unhideWhenUsed/>
    <w:rsid w:val="001F17E3"/>
  </w:style>
  <w:style w:type="numbering" w:customStyle="1" w:styleId="31251">
    <w:name w:val="Нет списка31251"/>
    <w:next w:val="ad"/>
    <w:semiHidden/>
    <w:rsid w:val="001F17E3"/>
  </w:style>
  <w:style w:type="numbering" w:customStyle="1" w:styleId="5151">
    <w:name w:val="Нет списка5151"/>
    <w:next w:val="ad"/>
    <w:uiPriority w:val="99"/>
    <w:semiHidden/>
    <w:rsid w:val="001F17E3"/>
  </w:style>
  <w:style w:type="table" w:customStyle="1" w:styleId="3111110">
    <w:name w:val="Сетка таблицы3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1">
    <w:name w:val="Нет списка13151"/>
    <w:next w:val="ad"/>
    <w:semiHidden/>
    <w:rsid w:val="001F17E3"/>
  </w:style>
  <w:style w:type="numbering" w:customStyle="1" w:styleId="22151">
    <w:name w:val="Нет списка22151"/>
    <w:next w:val="ad"/>
    <w:semiHidden/>
    <w:unhideWhenUsed/>
    <w:rsid w:val="001F17E3"/>
  </w:style>
  <w:style w:type="numbering" w:customStyle="1" w:styleId="32151">
    <w:name w:val="Нет списка32151"/>
    <w:next w:val="ad"/>
    <w:semiHidden/>
    <w:rsid w:val="001F17E3"/>
  </w:style>
  <w:style w:type="table" w:customStyle="1" w:styleId="411112">
    <w:name w:val="Сетка таблицы4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0">
    <w:name w:val="Сетка таблицы52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0">
    <w:name w:val="Нет списка721"/>
    <w:next w:val="ad"/>
    <w:uiPriority w:val="99"/>
    <w:semiHidden/>
    <w:unhideWhenUsed/>
    <w:rsid w:val="001F17E3"/>
  </w:style>
  <w:style w:type="numbering" w:customStyle="1" w:styleId="14211">
    <w:name w:val="Нет списка1421"/>
    <w:next w:val="ad"/>
    <w:uiPriority w:val="99"/>
    <w:semiHidden/>
    <w:rsid w:val="001F17E3"/>
  </w:style>
  <w:style w:type="numbering" w:customStyle="1" w:styleId="11321">
    <w:name w:val="Нет списка11321"/>
    <w:next w:val="ad"/>
    <w:semiHidden/>
    <w:rsid w:val="001F17E3"/>
  </w:style>
  <w:style w:type="numbering" w:customStyle="1" w:styleId="23210">
    <w:name w:val="Нет списка2321"/>
    <w:next w:val="ad"/>
    <w:semiHidden/>
    <w:unhideWhenUsed/>
    <w:rsid w:val="001F17E3"/>
  </w:style>
  <w:style w:type="numbering" w:customStyle="1" w:styleId="3321">
    <w:name w:val="Нет списка3321"/>
    <w:next w:val="ad"/>
    <w:semiHidden/>
    <w:rsid w:val="001F17E3"/>
  </w:style>
  <w:style w:type="numbering" w:customStyle="1" w:styleId="4321">
    <w:name w:val="Нет списка4321"/>
    <w:next w:val="ad"/>
    <w:semiHidden/>
    <w:rsid w:val="001F17E3"/>
  </w:style>
  <w:style w:type="numbering" w:customStyle="1" w:styleId="111111111">
    <w:name w:val="Нет списка111111111"/>
    <w:next w:val="ad"/>
    <w:semiHidden/>
    <w:rsid w:val="001F17E3"/>
  </w:style>
  <w:style w:type="numbering" w:customStyle="1" w:styleId="1111111111">
    <w:name w:val="Нет списка1111111111"/>
    <w:next w:val="ad"/>
    <w:semiHidden/>
    <w:rsid w:val="001F17E3"/>
  </w:style>
  <w:style w:type="numbering" w:customStyle="1" w:styleId="21321">
    <w:name w:val="Нет списка21321"/>
    <w:next w:val="ad"/>
    <w:semiHidden/>
    <w:unhideWhenUsed/>
    <w:rsid w:val="001F17E3"/>
  </w:style>
  <w:style w:type="numbering" w:customStyle="1" w:styleId="31321">
    <w:name w:val="Нет списка31321"/>
    <w:next w:val="ad"/>
    <w:semiHidden/>
    <w:rsid w:val="001F17E3"/>
  </w:style>
  <w:style w:type="numbering" w:customStyle="1" w:styleId="41121">
    <w:name w:val="Нет списка41121"/>
    <w:next w:val="ad"/>
    <w:semiHidden/>
    <w:rsid w:val="001F17E3"/>
  </w:style>
  <w:style w:type="numbering" w:customStyle="1" w:styleId="12221">
    <w:name w:val="Нет списка12221"/>
    <w:next w:val="ad"/>
    <w:semiHidden/>
    <w:rsid w:val="001F17E3"/>
  </w:style>
  <w:style w:type="numbering" w:customStyle="1" w:styleId="211121">
    <w:name w:val="Нет списка211121"/>
    <w:next w:val="ad"/>
    <w:semiHidden/>
    <w:unhideWhenUsed/>
    <w:rsid w:val="001F17E3"/>
  </w:style>
  <w:style w:type="numbering" w:customStyle="1" w:styleId="311121">
    <w:name w:val="Нет списка311121"/>
    <w:next w:val="ad"/>
    <w:semiHidden/>
    <w:rsid w:val="001F17E3"/>
  </w:style>
  <w:style w:type="numbering" w:customStyle="1" w:styleId="5221">
    <w:name w:val="Нет списка5221"/>
    <w:next w:val="ad"/>
    <w:uiPriority w:val="99"/>
    <w:semiHidden/>
    <w:unhideWhenUsed/>
    <w:rsid w:val="001F17E3"/>
  </w:style>
  <w:style w:type="numbering" w:customStyle="1" w:styleId="61211">
    <w:name w:val="Нет списка6121"/>
    <w:next w:val="ad"/>
    <w:uiPriority w:val="99"/>
    <w:semiHidden/>
    <w:rsid w:val="001F17E3"/>
  </w:style>
  <w:style w:type="numbering" w:customStyle="1" w:styleId="13221">
    <w:name w:val="Нет списка13221"/>
    <w:next w:val="ad"/>
    <w:semiHidden/>
    <w:rsid w:val="001F17E3"/>
  </w:style>
  <w:style w:type="numbering" w:customStyle="1" w:styleId="112121">
    <w:name w:val="Нет списка112121"/>
    <w:next w:val="ad"/>
    <w:semiHidden/>
    <w:rsid w:val="001F17E3"/>
  </w:style>
  <w:style w:type="numbering" w:customStyle="1" w:styleId="22221">
    <w:name w:val="Нет списка22221"/>
    <w:next w:val="ad"/>
    <w:semiHidden/>
    <w:unhideWhenUsed/>
    <w:rsid w:val="001F17E3"/>
  </w:style>
  <w:style w:type="numbering" w:customStyle="1" w:styleId="32221">
    <w:name w:val="Нет списка32221"/>
    <w:next w:val="ad"/>
    <w:semiHidden/>
    <w:rsid w:val="001F17E3"/>
  </w:style>
  <w:style w:type="numbering" w:customStyle="1" w:styleId="42121">
    <w:name w:val="Нет списка42121"/>
    <w:next w:val="ad"/>
    <w:semiHidden/>
    <w:rsid w:val="001F17E3"/>
  </w:style>
  <w:style w:type="numbering" w:customStyle="1" w:styleId="121121">
    <w:name w:val="Нет списка121121"/>
    <w:next w:val="ad"/>
    <w:semiHidden/>
    <w:rsid w:val="001F17E3"/>
  </w:style>
  <w:style w:type="numbering" w:customStyle="1" w:styleId="212121">
    <w:name w:val="Нет списка212121"/>
    <w:next w:val="ad"/>
    <w:semiHidden/>
    <w:unhideWhenUsed/>
    <w:rsid w:val="001F17E3"/>
  </w:style>
  <w:style w:type="numbering" w:customStyle="1" w:styleId="312121">
    <w:name w:val="Нет списка312121"/>
    <w:next w:val="ad"/>
    <w:semiHidden/>
    <w:rsid w:val="001F17E3"/>
  </w:style>
  <w:style w:type="numbering" w:customStyle="1" w:styleId="51121">
    <w:name w:val="Нет списка51121"/>
    <w:next w:val="ad"/>
    <w:uiPriority w:val="99"/>
    <w:semiHidden/>
    <w:rsid w:val="001F17E3"/>
  </w:style>
  <w:style w:type="numbering" w:customStyle="1" w:styleId="131121">
    <w:name w:val="Нет списка131121"/>
    <w:next w:val="ad"/>
    <w:semiHidden/>
    <w:rsid w:val="001F17E3"/>
  </w:style>
  <w:style w:type="numbering" w:customStyle="1" w:styleId="221121">
    <w:name w:val="Нет списка221121"/>
    <w:next w:val="ad"/>
    <w:semiHidden/>
    <w:unhideWhenUsed/>
    <w:rsid w:val="001F17E3"/>
  </w:style>
  <w:style w:type="numbering" w:customStyle="1" w:styleId="321121">
    <w:name w:val="Нет списка321121"/>
    <w:next w:val="ad"/>
    <w:semiHidden/>
    <w:rsid w:val="001F17E3"/>
  </w:style>
  <w:style w:type="numbering" w:customStyle="1" w:styleId="SymbolSymbol3111">
    <w:name w:val="Стиль маркированный Symbol (Symbol) подчеркивание3111"/>
    <w:basedOn w:val="ad"/>
    <w:rsid w:val="001F17E3"/>
  </w:style>
  <w:style w:type="numbering" w:customStyle="1" w:styleId="31113">
    <w:name w:val="Стиль нумерованный3111"/>
    <w:basedOn w:val="ad"/>
    <w:rsid w:val="001F17E3"/>
  </w:style>
  <w:style w:type="numbering" w:customStyle="1" w:styleId="12pt3111">
    <w:name w:val="Стиль маркированный 12 pt3111"/>
    <w:basedOn w:val="ad"/>
    <w:rsid w:val="001F17E3"/>
  </w:style>
  <w:style w:type="numbering" w:customStyle="1" w:styleId="31114">
    <w:name w:val="Стиль маркированный3111"/>
    <w:basedOn w:val="ad"/>
    <w:rsid w:val="001F17E3"/>
  </w:style>
  <w:style w:type="table" w:customStyle="1" w:styleId="2211110">
    <w:name w:val="Сетка таблицы22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11">
    <w:name w:val="Нет списка71111"/>
    <w:next w:val="ad"/>
    <w:uiPriority w:val="99"/>
    <w:semiHidden/>
    <w:rsid w:val="001F17E3"/>
  </w:style>
  <w:style w:type="numbering" w:customStyle="1" w:styleId="141111">
    <w:name w:val="Нет списка141111"/>
    <w:next w:val="ad"/>
    <w:semiHidden/>
    <w:rsid w:val="001F17E3"/>
  </w:style>
  <w:style w:type="numbering" w:customStyle="1" w:styleId="231111">
    <w:name w:val="Нет списка231111"/>
    <w:next w:val="ad"/>
    <w:semiHidden/>
    <w:unhideWhenUsed/>
    <w:rsid w:val="001F17E3"/>
  </w:style>
  <w:style w:type="numbering" w:customStyle="1" w:styleId="331111">
    <w:name w:val="Нет списка331111"/>
    <w:next w:val="ad"/>
    <w:semiHidden/>
    <w:rsid w:val="001F17E3"/>
  </w:style>
  <w:style w:type="numbering" w:customStyle="1" w:styleId="431111">
    <w:name w:val="Нет списка431111"/>
    <w:next w:val="ad"/>
    <w:semiHidden/>
    <w:rsid w:val="001F17E3"/>
  </w:style>
  <w:style w:type="numbering" w:customStyle="1" w:styleId="1131111">
    <w:name w:val="Нет списка1131111"/>
    <w:next w:val="ad"/>
    <w:semiHidden/>
    <w:rsid w:val="001F17E3"/>
  </w:style>
  <w:style w:type="numbering" w:customStyle="1" w:styleId="111211">
    <w:name w:val="Нет списка111211"/>
    <w:next w:val="ad"/>
    <w:semiHidden/>
    <w:rsid w:val="001F17E3"/>
  </w:style>
  <w:style w:type="numbering" w:customStyle="1" w:styleId="2131111">
    <w:name w:val="Нет списка2131111"/>
    <w:next w:val="ad"/>
    <w:semiHidden/>
    <w:unhideWhenUsed/>
    <w:rsid w:val="001F17E3"/>
  </w:style>
  <w:style w:type="numbering" w:customStyle="1" w:styleId="3131111">
    <w:name w:val="Нет списка3131111"/>
    <w:next w:val="ad"/>
    <w:semiHidden/>
    <w:rsid w:val="001F17E3"/>
  </w:style>
  <w:style w:type="numbering" w:customStyle="1" w:styleId="4111111">
    <w:name w:val="Нет списка4111111"/>
    <w:next w:val="ad"/>
    <w:semiHidden/>
    <w:rsid w:val="001F17E3"/>
  </w:style>
  <w:style w:type="numbering" w:customStyle="1" w:styleId="1221111">
    <w:name w:val="Нет списка1221111"/>
    <w:next w:val="ad"/>
    <w:semiHidden/>
    <w:rsid w:val="001F17E3"/>
  </w:style>
  <w:style w:type="numbering" w:customStyle="1" w:styleId="21111111">
    <w:name w:val="Нет списка21111111"/>
    <w:next w:val="ad"/>
    <w:semiHidden/>
    <w:unhideWhenUsed/>
    <w:rsid w:val="001F17E3"/>
  </w:style>
  <w:style w:type="numbering" w:customStyle="1" w:styleId="31111111">
    <w:name w:val="Нет списка31111111"/>
    <w:next w:val="ad"/>
    <w:semiHidden/>
    <w:rsid w:val="001F17E3"/>
  </w:style>
  <w:style w:type="numbering" w:customStyle="1" w:styleId="521111">
    <w:name w:val="Нет списка521111"/>
    <w:next w:val="ad"/>
    <w:uiPriority w:val="99"/>
    <w:semiHidden/>
    <w:unhideWhenUsed/>
    <w:rsid w:val="001F17E3"/>
  </w:style>
  <w:style w:type="numbering" w:customStyle="1" w:styleId="611111">
    <w:name w:val="Нет списка611111"/>
    <w:next w:val="ad"/>
    <w:uiPriority w:val="99"/>
    <w:semiHidden/>
    <w:rsid w:val="001F17E3"/>
  </w:style>
  <w:style w:type="numbering" w:customStyle="1" w:styleId="1321111">
    <w:name w:val="Нет списка1321111"/>
    <w:next w:val="ad"/>
    <w:semiHidden/>
    <w:rsid w:val="001F17E3"/>
  </w:style>
  <w:style w:type="numbering" w:customStyle="1" w:styleId="11211111">
    <w:name w:val="Нет списка11211111"/>
    <w:next w:val="ad"/>
    <w:semiHidden/>
    <w:rsid w:val="001F17E3"/>
  </w:style>
  <w:style w:type="numbering" w:customStyle="1" w:styleId="2221111">
    <w:name w:val="Нет списка2221111"/>
    <w:next w:val="ad"/>
    <w:semiHidden/>
    <w:unhideWhenUsed/>
    <w:rsid w:val="001F17E3"/>
  </w:style>
  <w:style w:type="numbering" w:customStyle="1" w:styleId="3221111">
    <w:name w:val="Нет списка3221111"/>
    <w:next w:val="ad"/>
    <w:semiHidden/>
    <w:rsid w:val="001F17E3"/>
  </w:style>
  <w:style w:type="numbering" w:customStyle="1" w:styleId="4211111">
    <w:name w:val="Нет списка4211111"/>
    <w:next w:val="ad"/>
    <w:semiHidden/>
    <w:rsid w:val="001F17E3"/>
  </w:style>
  <w:style w:type="numbering" w:customStyle="1" w:styleId="12111111">
    <w:name w:val="Нет списка12111111"/>
    <w:next w:val="ad"/>
    <w:semiHidden/>
    <w:rsid w:val="001F17E3"/>
  </w:style>
  <w:style w:type="numbering" w:customStyle="1" w:styleId="21211111">
    <w:name w:val="Нет списка21211111"/>
    <w:next w:val="ad"/>
    <w:semiHidden/>
    <w:unhideWhenUsed/>
    <w:rsid w:val="001F17E3"/>
  </w:style>
  <w:style w:type="numbering" w:customStyle="1" w:styleId="31211111">
    <w:name w:val="Нет списка31211111"/>
    <w:next w:val="ad"/>
    <w:semiHidden/>
    <w:rsid w:val="001F17E3"/>
  </w:style>
  <w:style w:type="numbering" w:customStyle="1" w:styleId="5111111">
    <w:name w:val="Нет списка5111111"/>
    <w:next w:val="ad"/>
    <w:uiPriority w:val="99"/>
    <w:semiHidden/>
    <w:rsid w:val="001F17E3"/>
  </w:style>
  <w:style w:type="numbering" w:customStyle="1" w:styleId="13111111">
    <w:name w:val="Нет списка13111111"/>
    <w:next w:val="ad"/>
    <w:semiHidden/>
    <w:rsid w:val="001F17E3"/>
  </w:style>
  <w:style w:type="numbering" w:customStyle="1" w:styleId="22111111">
    <w:name w:val="Нет списка22111111"/>
    <w:next w:val="ad"/>
    <w:semiHidden/>
    <w:unhideWhenUsed/>
    <w:rsid w:val="001F17E3"/>
  </w:style>
  <w:style w:type="numbering" w:customStyle="1" w:styleId="32111111">
    <w:name w:val="Нет списка32111111"/>
    <w:next w:val="ad"/>
    <w:semiHidden/>
    <w:rsid w:val="001F17E3"/>
  </w:style>
  <w:style w:type="numbering" w:customStyle="1" w:styleId="SymbolSymbol11111">
    <w:name w:val="Стиль маркированный Symbol (Symbol) подчеркивание11111"/>
    <w:basedOn w:val="ad"/>
    <w:rsid w:val="001F17E3"/>
  </w:style>
  <w:style w:type="numbering" w:customStyle="1" w:styleId="111112">
    <w:name w:val="Стиль нумерованный11111"/>
    <w:basedOn w:val="ad"/>
    <w:rsid w:val="001F17E3"/>
  </w:style>
  <w:style w:type="numbering" w:customStyle="1" w:styleId="12pt12111">
    <w:name w:val="Стиль маркированный 12 pt12111"/>
    <w:basedOn w:val="ad"/>
    <w:rsid w:val="001F17E3"/>
  </w:style>
  <w:style w:type="numbering" w:customStyle="1" w:styleId="111113">
    <w:name w:val="Стиль маркированный11111"/>
    <w:basedOn w:val="ad"/>
    <w:rsid w:val="001F17E3"/>
  </w:style>
  <w:style w:type="numbering" w:customStyle="1" w:styleId="8112">
    <w:name w:val="Нет списка811"/>
    <w:next w:val="ad"/>
    <w:uiPriority w:val="99"/>
    <w:semiHidden/>
    <w:rsid w:val="001F17E3"/>
  </w:style>
  <w:style w:type="numbering" w:customStyle="1" w:styleId="15112">
    <w:name w:val="Нет списка1511"/>
    <w:next w:val="ad"/>
    <w:semiHidden/>
    <w:rsid w:val="001F17E3"/>
  </w:style>
  <w:style w:type="numbering" w:customStyle="1" w:styleId="24110">
    <w:name w:val="Нет списка2411"/>
    <w:next w:val="ad"/>
    <w:semiHidden/>
    <w:unhideWhenUsed/>
    <w:rsid w:val="001F17E3"/>
  </w:style>
  <w:style w:type="numbering" w:customStyle="1" w:styleId="34110">
    <w:name w:val="Нет списка3411"/>
    <w:next w:val="ad"/>
    <w:semiHidden/>
    <w:rsid w:val="001F17E3"/>
  </w:style>
  <w:style w:type="numbering" w:customStyle="1" w:styleId="44110">
    <w:name w:val="Нет списка4411"/>
    <w:next w:val="ad"/>
    <w:semiHidden/>
    <w:rsid w:val="001F17E3"/>
  </w:style>
  <w:style w:type="numbering" w:customStyle="1" w:styleId="114110">
    <w:name w:val="Нет списка11411"/>
    <w:next w:val="ad"/>
    <w:semiHidden/>
    <w:rsid w:val="001F17E3"/>
  </w:style>
  <w:style w:type="numbering" w:customStyle="1" w:styleId="111311">
    <w:name w:val="Нет списка111311"/>
    <w:next w:val="ad"/>
    <w:semiHidden/>
    <w:rsid w:val="001F17E3"/>
  </w:style>
  <w:style w:type="numbering" w:customStyle="1" w:styleId="214110">
    <w:name w:val="Нет списка21411"/>
    <w:next w:val="ad"/>
    <w:semiHidden/>
    <w:unhideWhenUsed/>
    <w:rsid w:val="001F17E3"/>
  </w:style>
  <w:style w:type="numbering" w:customStyle="1" w:styleId="314110">
    <w:name w:val="Нет списка31411"/>
    <w:next w:val="ad"/>
    <w:semiHidden/>
    <w:rsid w:val="001F17E3"/>
  </w:style>
  <w:style w:type="numbering" w:customStyle="1" w:styleId="41211">
    <w:name w:val="Нет списка41211"/>
    <w:next w:val="ad"/>
    <w:semiHidden/>
    <w:rsid w:val="001F17E3"/>
  </w:style>
  <w:style w:type="numbering" w:customStyle="1" w:styleId="123110">
    <w:name w:val="Нет списка12311"/>
    <w:next w:val="ad"/>
    <w:semiHidden/>
    <w:rsid w:val="001F17E3"/>
  </w:style>
  <w:style w:type="numbering" w:customStyle="1" w:styleId="211211">
    <w:name w:val="Нет списка211211"/>
    <w:next w:val="ad"/>
    <w:semiHidden/>
    <w:unhideWhenUsed/>
    <w:rsid w:val="001F17E3"/>
  </w:style>
  <w:style w:type="numbering" w:customStyle="1" w:styleId="311211">
    <w:name w:val="Нет списка311211"/>
    <w:next w:val="ad"/>
    <w:semiHidden/>
    <w:rsid w:val="001F17E3"/>
  </w:style>
  <w:style w:type="numbering" w:customStyle="1" w:styleId="53110">
    <w:name w:val="Нет списка5311"/>
    <w:next w:val="ad"/>
    <w:uiPriority w:val="99"/>
    <w:semiHidden/>
    <w:unhideWhenUsed/>
    <w:rsid w:val="001F17E3"/>
  </w:style>
  <w:style w:type="numbering" w:customStyle="1" w:styleId="62112">
    <w:name w:val="Нет списка6211"/>
    <w:next w:val="ad"/>
    <w:uiPriority w:val="99"/>
    <w:semiHidden/>
    <w:rsid w:val="001F17E3"/>
  </w:style>
  <w:style w:type="numbering" w:customStyle="1" w:styleId="133110">
    <w:name w:val="Нет списка13311"/>
    <w:next w:val="ad"/>
    <w:semiHidden/>
    <w:rsid w:val="001F17E3"/>
  </w:style>
  <w:style w:type="numbering" w:customStyle="1" w:styleId="112211">
    <w:name w:val="Нет списка112211"/>
    <w:next w:val="ad"/>
    <w:semiHidden/>
    <w:rsid w:val="001F17E3"/>
  </w:style>
  <w:style w:type="numbering" w:customStyle="1" w:styleId="223110">
    <w:name w:val="Нет списка22311"/>
    <w:next w:val="ad"/>
    <w:semiHidden/>
    <w:unhideWhenUsed/>
    <w:rsid w:val="001F17E3"/>
  </w:style>
  <w:style w:type="numbering" w:customStyle="1" w:styleId="32311">
    <w:name w:val="Нет списка32311"/>
    <w:next w:val="ad"/>
    <w:semiHidden/>
    <w:rsid w:val="001F17E3"/>
  </w:style>
  <w:style w:type="numbering" w:customStyle="1" w:styleId="42211">
    <w:name w:val="Нет списка42211"/>
    <w:next w:val="ad"/>
    <w:semiHidden/>
    <w:rsid w:val="001F17E3"/>
  </w:style>
  <w:style w:type="numbering" w:customStyle="1" w:styleId="121211">
    <w:name w:val="Нет списка121211"/>
    <w:next w:val="ad"/>
    <w:semiHidden/>
    <w:rsid w:val="001F17E3"/>
  </w:style>
  <w:style w:type="numbering" w:customStyle="1" w:styleId="212211">
    <w:name w:val="Нет списка212211"/>
    <w:next w:val="ad"/>
    <w:semiHidden/>
    <w:unhideWhenUsed/>
    <w:rsid w:val="001F17E3"/>
  </w:style>
  <w:style w:type="numbering" w:customStyle="1" w:styleId="312211">
    <w:name w:val="Нет списка312211"/>
    <w:next w:val="ad"/>
    <w:semiHidden/>
    <w:rsid w:val="001F17E3"/>
  </w:style>
  <w:style w:type="numbering" w:customStyle="1" w:styleId="51211">
    <w:name w:val="Нет списка51211"/>
    <w:next w:val="ad"/>
    <w:uiPriority w:val="99"/>
    <w:semiHidden/>
    <w:rsid w:val="001F17E3"/>
  </w:style>
  <w:style w:type="numbering" w:customStyle="1" w:styleId="131211">
    <w:name w:val="Нет списка131211"/>
    <w:next w:val="ad"/>
    <w:semiHidden/>
    <w:rsid w:val="001F17E3"/>
  </w:style>
  <w:style w:type="numbering" w:customStyle="1" w:styleId="221211">
    <w:name w:val="Нет списка221211"/>
    <w:next w:val="ad"/>
    <w:semiHidden/>
    <w:unhideWhenUsed/>
    <w:rsid w:val="001F17E3"/>
  </w:style>
  <w:style w:type="numbering" w:customStyle="1" w:styleId="321211">
    <w:name w:val="Нет списка321211"/>
    <w:next w:val="ad"/>
    <w:semiHidden/>
    <w:rsid w:val="001F17E3"/>
  </w:style>
  <w:style w:type="numbering" w:customStyle="1" w:styleId="SymbolSymbol21111">
    <w:name w:val="Стиль маркированный Symbol (Symbol) подчеркивание21111"/>
    <w:basedOn w:val="ad"/>
    <w:rsid w:val="001F17E3"/>
  </w:style>
  <w:style w:type="numbering" w:customStyle="1" w:styleId="211112">
    <w:name w:val="Стиль нумерованный21111"/>
    <w:basedOn w:val="ad"/>
    <w:rsid w:val="001F17E3"/>
  </w:style>
  <w:style w:type="numbering" w:customStyle="1" w:styleId="12pt21111">
    <w:name w:val="Стиль маркированный 12 pt21111"/>
    <w:basedOn w:val="ad"/>
    <w:rsid w:val="001F17E3"/>
  </w:style>
  <w:style w:type="numbering" w:customStyle="1" w:styleId="211113">
    <w:name w:val="Стиль маркированный21111"/>
    <w:basedOn w:val="ad"/>
    <w:rsid w:val="001F17E3"/>
  </w:style>
  <w:style w:type="table" w:customStyle="1" w:styleId="5111110">
    <w:name w:val="Сетка таблицы5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0">
    <w:name w:val="Сетка таблицы6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0">
    <w:name w:val="Сетка таблицы7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
    <w:name w:val="Сетка таблицы10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0">
    <w:name w:val="Сетка таблицы13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0">
    <w:name w:val="Сетка таблицы14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
    <w:name w:val="Стиль маркированный 12 pt111111"/>
    <w:basedOn w:val="ad"/>
    <w:rsid w:val="001F17E3"/>
  </w:style>
  <w:style w:type="table" w:customStyle="1" w:styleId="171111">
    <w:name w:val="Сетка таблицы17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d"/>
    <w:uiPriority w:val="99"/>
    <w:semiHidden/>
    <w:unhideWhenUsed/>
    <w:rsid w:val="001F17E3"/>
  </w:style>
  <w:style w:type="numbering" w:customStyle="1" w:styleId="16110">
    <w:name w:val="Нет списка1611"/>
    <w:next w:val="ad"/>
    <w:uiPriority w:val="99"/>
    <w:semiHidden/>
    <w:rsid w:val="001F17E3"/>
  </w:style>
  <w:style w:type="table" w:customStyle="1" w:styleId="181111">
    <w:name w:val="Сетка таблицы181111"/>
    <w:basedOn w:val="ac"/>
    <w:next w:val="af2"/>
    <w:uiPriority w:val="59"/>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10">
    <w:name w:val="Нет списка11511"/>
    <w:next w:val="ad"/>
    <w:semiHidden/>
    <w:rsid w:val="001F17E3"/>
  </w:style>
  <w:style w:type="numbering" w:customStyle="1" w:styleId="25110">
    <w:name w:val="Нет списка2511"/>
    <w:next w:val="ad"/>
    <w:semiHidden/>
    <w:unhideWhenUsed/>
    <w:rsid w:val="001F17E3"/>
  </w:style>
  <w:style w:type="numbering" w:customStyle="1" w:styleId="35110">
    <w:name w:val="Нет списка3511"/>
    <w:next w:val="ad"/>
    <w:semiHidden/>
    <w:rsid w:val="001F17E3"/>
  </w:style>
  <w:style w:type="numbering" w:customStyle="1" w:styleId="45110">
    <w:name w:val="Нет списка4511"/>
    <w:next w:val="ad"/>
    <w:semiHidden/>
    <w:rsid w:val="001F17E3"/>
  </w:style>
  <w:style w:type="table" w:customStyle="1" w:styleId="191111">
    <w:name w:val="Сетка таблицы19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1">
    <w:name w:val="Нет списка111411"/>
    <w:next w:val="ad"/>
    <w:semiHidden/>
    <w:rsid w:val="001F17E3"/>
  </w:style>
  <w:style w:type="table" w:customStyle="1" w:styleId="11111110">
    <w:name w:val="Сетка таблицы11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1">
    <w:name w:val="Нет списка1111211"/>
    <w:next w:val="ad"/>
    <w:semiHidden/>
    <w:rsid w:val="001F17E3"/>
  </w:style>
  <w:style w:type="numbering" w:customStyle="1" w:styleId="21511">
    <w:name w:val="Нет списка21511"/>
    <w:next w:val="ad"/>
    <w:semiHidden/>
    <w:unhideWhenUsed/>
    <w:rsid w:val="001F17E3"/>
  </w:style>
  <w:style w:type="numbering" w:customStyle="1" w:styleId="315110">
    <w:name w:val="Нет списка31511"/>
    <w:next w:val="ad"/>
    <w:semiHidden/>
    <w:rsid w:val="001F17E3"/>
  </w:style>
  <w:style w:type="numbering" w:customStyle="1" w:styleId="41311">
    <w:name w:val="Нет списка41311"/>
    <w:next w:val="ad"/>
    <w:semiHidden/>
    <w:rsid w:val="001F17E3"/>
  </w:style>
  <w:style w:type="table" w:customStyle="1" w:styleId="2311110">
    <w:name w:val="Сетка таблицы23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d"/>
    <w:semiHidden/>
    <w:rsid w:val="001F17E3"/>
  </w:style>
  <w:style w:type="numbering" w:customStyle="1" w:styleId="211311">
    <w:name w:val="Нет списка211311"/>
    <w:next w:val="ad"/>
    <w:semiHidden/>
    <w:unhideWhenUsed/>
    <w:rsid w:val="001F17E3"/>
  </w:style>
  <w:style w:type="numbering" w:customStyle="1" w:styleId="311311">
    <w:name w:val="Нет списка311311"/>
    <w:next w:val="ad"/>
    <w:semiHidden/>
    <w:rsid w:val="001F17E3"/>
  </w:style>
  <w:style w:type="table" w:customStyle="1" w:styleId="21111110">
    <w:name w:val="Сетка таблицы2111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0">
    <w:name w:val="Нет списка5411"/>
    <w:next w:val="ad"/>
    <w:uiPriority w:val="99"/>
    <w:semiHidden/>
    <w:unhideWhenUsed/>
    <w:rsid w:val="001F17E3"/>
  </w:style>
  <w:style w:type="numbering" w:customStyle="1" w:styleId="63110">
    <w:name w:val="Нет списка6311"/>
    <w:next w:val="ad"/>
    <w:uiPriority w:val="99"/>
    <w:semiHidden/>
    <w:rsid w:val="001F17E3"/>
  </w:style>
  <w:style w:type="table" w:customStyle="1" w:styleId="3211110">
    <w:name w:val="Сетка таблицы32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1">
    <w:name w:val="Нет списка13411"/>
    <w:next w:val="ad"/>
    <w:semiHidden/>
    <w:rsid w:val="001F17E3"/>
  </w:style>
  <w:style w:type="table" w:customStyle="1" w:styleId="12111110">
    <w:name w:val="Сетка таблицы12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1">
    <w:name w:val="Нет списка112311"/>
    <w:next w:val="ad"/>
    <w:semiHidden/>
    <w:rsid w:val="001F17E3"/>
  </w:style>
  <w:style w:type="numbering" w:customStyle="1" w:styleId="22411">
    <w:name w:val="Нет списка22411"/>
    <w:next w:val="ad"/>
    <w:semiHidden/>
    <w:unhideWhenUsed/>
    <w:rsid w:val="001F17E3"/>
  </w:style>
  <w:style w:type="numbering" w:customStyle="1" w:styleId="32411">
    <w:name w:val="Нет списка32411"/>
    <w:next w:val="ad"/>
    <w:semiHidden/>
    <w:rsid w:val="001F17E3"/>
  </w:style>
  <w:style w:type="numbering" w:customStyle="1" w:styleId="42311">
    <w:name w:val="Нет списка42311"/>
    <w:next w:val="ad"/>
    <w:semiHidden/>
    <w:rsid w:val="001F17E3"/>
  </w:style>
  <w:style w:type="numbering" w:customStyle="1" w:styleId="121311">
    <w:name w:val="Нет списка121311"/>
    <w:next w:val="ad"/>
    <w:semiHidden/>
    <w:rsid w:val="001F17E3"/>
  </w:style>
  <w:style w:type="numbering" w:customStyle="1" w:styleId="212311">
    <w:name w:val="Нет списка212311"/>
    <w:next w:val="ad"/>
    <w:semiHidden/>
    <w:unhideWhenUsed/>
    <w:rsid w:val="001F17E3"/>
  </w:style>
  <w:style w:type="numbering" w:customStyle="1" w:styleId="312311">
    <w:name w:val="Нет списка312311"/>
    <w:next w:val="ad"/>
    <w:semiHidden/>
    <w:rsid w:val="001F17E3"/>
  </w:style>
  <w:style w:type="numbering" w:customStyle="1" w:styleId="51311">
    <w:name w:val="Нет списка51311"/>
    <w:next w:val="ad"/>
    <w:uiPriority w:val="99"/>
    <w:semiHidden/>
    <w:rsid w:val="001F17E3"/>
  </w:style>
  <w:style w:type="table" w:customStyle="1" w:styleId="31111112">
    <w:name w:val="Сетка таблицы3111111"/>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1">
    <w:name w:val="Нет списка131311"/>
    <w:next w:val="ad"/>
    <w:semiHidden/>
    <w:rsid w:val="001F17E3"/>
  </w:style>
  <w:style w:type="numbering" w:customStyle="1" w:styleId="221311">
    <w:name w:val="Нет списка221311"/>
    <w:next w:val="ad"/>
    <w:semiHidden/>
    <w:unhideWhenUsed/>
    <w:rsid w:val="001F17E3"/>
  </w:style>
  <w:style w:type="numbering" w:customStyle="1" w:styleId="321311">
    <w:name w:val="Нет списка321311"/>
    <w:next w:val="ad"/>
    <w:semiHidden/>
    <w:rsid w:val="001F17E3"/>
  </w:style>
  <w:style w:type="table" w:customStyle="1" w:styleId="4111110">
    <w:name w:val="Сетка таблицы4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1">
    <w:name w:val="Стиль маркированный Symbol (Symbol) подчеркивание31111"/>
    <w:basedOn w:val="ad"/>
    <w:rsid w:val="001F17E3"/>
  </w:style>
  <w:style w:type="numbering" w:customStyle="1" w:styleId="31111">
    <w:name w:val="Стиль нумерованный31111"/>
    <w:basedOn w:val="ad"/>
    <w:rsid w:val="001F17E3"/>
    <w:pPr>
      <w:numPr>
        <w:numId w:val="50"/>
      </w:numPr>
    </w:pPr>
  </w:style>
  <w:style w:type="numbering" w:customStyle="1" w:styleId="12pt31111">
    <w:name w:val="Стиль маркированный 12 pt31111"/>
    <w:basedOn w:val="ad"/>
    <w:rsid w:val="001F17E3"/>
  </w:style>
  <w:style w:type="numbering" w:customStyle="1" w:styleId="311113">
    <w:name w:val="Стиль маркированный31111"/>
    <w:basedOn w:val="ad"/>
    <w:rsid w:val="001F17E3"/>
  </w:style>
  <w:style w:type="table" w:customStyle="1" w:styleId="22111110">
    <w:name w:val="Сетка таблицы22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0">
    <w:name w:val="Сетка таблицы52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1">
    <w:name w:val="Сетка таблицы8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1">
    <w:name w:val="Сетка таблицы9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1">
    <w:name w:val="Сетка таблицы10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0">
    <w:name w:val="Сетка таблицы13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
    <w:name w:val="Стиль маркированный 12 pt121111"/>
    <w:basedOn w:val="ad"/>
    <w:rsid w:val="001F17E3"/>
    <w:pPr>
      <w:numPr>
        <w:numId w:val="48"/>
      </w:numPr>
    </w:pPr>
  </w:style>
  <w:style w:type="table" w:customStyle="1" w:styleId="1711111">
    <w:name w:val="Сетка таблицы17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0">
    <w:name w:val="Нет списка1011"/>
    <w:next w:val="ad"/>
    <w:semiHidden/>
    <w:rsid w:val="001F17E3"/>
  </w:style>
  <w:style w:type="numbering" w:customStyle="1" w:styleId="17110">
    <w:name w:val="Нет списка1711"/>
    <w:next w:val="ad"/>
    <w:uiPriority w:val="99"/>
    <w:semiHidden/>
    <w:unhideWhenUsed/>
    <w:rsid w:val="001F17E3"/>
  </w:style>
  <w:style w:type="numbering" w:customStyle="1" w:styleId="26110">
    <w:name w:val="Нет списка2611"/>
    <w:next w:val="ad"/>
    <w:uiPriority w:val="99"/>
    <w:semiHidden/>
    <w:unhideWhenUsed/>
    <w:rsid w:val="001F17E3"/>
  </w:style>
  <w:style w:type="numbering" w:customStyle="1" w:styleId="18110">
    <w:name w:val="Нет списка1811"/>
    <w:next w:val="ad"/>
    <w:semiHidden/>
    <w:rsid w:val="001F17E3"/>
  </w:style>
  <w:style w:type="numbering" w:customStyle="1" w:styleId="19110">
    <w:name w:val="Нет списка1911"/>
    <w:next w:val="ad"/>
    <w:uiPriority w:val="99"/>
    <w:semiHidden/>
    <w:unhideWhenUsed/>
    <w:rsid w:val="001F17E3"/>
  </w:style>
  <w:style w:type="numbering" w:customStyle="1" w:styleId="27110">
    <w:name w:val="Нет списка2711"/>
    <w:next w:val="ad"/>
    <w:uiPriority w:val="99"/>
    <w:semiHidden/>
    <w:unhideWhenUsed/>
    <w:rsid w:val="001F17E3"/>
  </w:style>
  <w:style w:type="numbering" w:customStyle="1" w:styleId="20110">
    <w:name w:val="Нет списка2011"/>
    <w:next w:val="ad"/>
    <w:semiHidden/>
    <w:rsid w:val="001F17E3"/>
  </w:style>
  <w:style w:type="numbering" w:customStyle="1" w:styleId="110110">
    <w:name w:val="Нет списка11011"/>
    <w:next w:val="ad"/>
    <w:uiPriority w:val="99"/>
    <w:semiHidden/>
    <w:unhideWhenUsed/>
    <w:rsid w:val="001F17E3"/>
  </w:style>
  <w:style w:type="numbering" w:customStyle="1" w:styleId="28110">
    <w:name w:val="Нет списка2811"/>
    <w:next w:val="ad"/>
    <w:uiPriority w:val="99"/>
    <w:semiHidden/>
    <w:unhideWhenUsed/>
    <w:rsid w:val="001F17E3"/>
  </w:style>
  <w:style w:type="numbering" w:customStyle="1" w:styleId="29110">
    <w:name w:val="Нет списка2911"/>
    <w:next w:val="ad"/>
    <w:uiPriority w:val="99"/>
    <w:semiHidden/>
    <w:rsid w:val="001F17E3"/>
  </w:style>
  <w:style w:type="numbering" w:customStyle="1" w:styleId="116110">
    <w:name w:val="Нет списка11611"/>
    <w:next w:val="ad"/>
    <w:semiHidden/>
    <w:rsid w:val="001F17E3"/>
  </w:style>
  <w:style w:type="numbering" w:customStyle="1" w:styleId="21011">
    <w:name w:val="Нет списка2101"/>
    <w:next w:val="ad"/>
    <w:semiHidden/>
    <w:unhideWhenUsed/>
    <w:rsid w:val="001F17E3"/>
  </w:style>
  <w:style w:type="numbering" w:customStyle="1" w:styleId="36110">
    <w:name w:val="Нет списка3611"/>
    <w:next w:val="ad"/>
    <w:semiHidden/>
    <w:rsid w:val="001F17E3"/>
  </w:style>
  <w:style w:type="numbering" w:customStyle="1" w:styleId="4611">
    <w:name w:val="Нет списка4611"/>
    <w:next w:val="ad"/>
    <w:semiHidden/>
    <w:rsid w:val="001F17E3"/>
  </w:style>
  <w:style w:type="numbering" w:customStyle="1" w:styleId="11711">
    <w:name w:val="Нет списка11711"/>
    <w:next w:val="ad"/>
    <w:semiHidden/>
    <w:rsid w:val="001F17E3"/>
  </w:style>
  <w:style w:type="numbering" w:customStyle="1" w:styleId="111511">
    <w:name w:val="Нет списка111511"/>
    <w:next w:val="ad"/>
    <w:semiHidden/>
    <w:rsid w:val="001F17E3"/>
  </w:style>
  <w:style w:type="numbering" w:customStyle="1" w:styleId="21611">
    <w:name w:val="Нет списка21611"/>
    <w:next w:val="ad"/>
    <w:semiHidden/>
    <w:unhideWhenUsed/>
    <w:rsid w:val="001F17E3"/>
  </w:style>
  <w:style w:type="numbering" w:customStyle="1" w:styleId="31611">
    <w:name w:val="Нет списка31611"/>
    <w:next w:val="ad"/>
    <w:semiHidden/>
    <w:rsid w:val="001F17E3"/>
  </w:style>
  <w:style w:type="numbering" w:customStyle="1" w:styleId="41411">
    <w:name w:val="Нет списка41411"/>
    <w:next w:val="ad"/>
    <w:semiHidden/>
    <w:rsid w:val="001F17E3"/>
  </w:style>
  <w:style w:type="numbering" w:customStyle="1" w:styleId="12511">
    <w:name w:val="Нет списка12511"/>
    <w:next w:val="ad"/>
    <w:semiHidden/>
    <w:rsid w:val="001F17E3"/>
  </w:style>
  <w:style w:type="numbering" w:customStyle="1" w:styleId="211411">
    <w:name w:val="Нет списка211411"/>
    <w:next w:val="ad"/>
    <w:semiHidden/>
    <w:unhideWhenUsed/>
    <w:rsid w:val="001F17E3"/>
  </w:style>
  <w:style w:type="numbering" w:customStyle="1" w:styleId="311411">
    <w:name w:val="Нет списка311411"/>
    <w:next w:val="ad"/>
    <w:semiHidden/>
    <w:rsid w:val="001F17E3"/>
  </w:style>
  <w:style w:type="numbering" w:customStyle="1" w:styleId="55110">
    <w:name w:val="Нет списка5511"/>
    <w:next w:val="ad"/>
    <w:uiPriority w:val="99"/>
    <w:semiHidden/>
    <w:unhideWhenUsed/>
    <w:rsid w:val="001F17E3"/>
  </w:style>
  <w:style w:type="numbering" w:customStyle="1" w:styleId="64110">
    <w:name w:val="Нет списка6411"/>
    <w:next w:val="ad"/>
    <w:uiPriority w:val="99"/>
    <w:semiHidden/>
    <w:rsid w:val="001F17E3"/>
  </w:style>
  <w:style w:type="numbering" w:customStyle="1" w:styleId="13511">
    <w:name w:val="Нет списка13511"/>
    <w:next w:val="ad"/>
    <w:semiHidden/>
    <w:rsid w:val="001F17E3"/>
  </w:style>
  <w:style w:type="numbering" w:customStyle="1" w:styleId="112411">
    <w:name w:val="Нет списка112411"/>
    <w:next w:val="ad"/>
    <w:semiHidden/>
    <w:rsid w:val="001F17E3"/>
  </w:style>
  <w:style w:type="numbering" w:customStyle="1" w:styleId="22511">
    <w:name w:val="Нет списка22511"/>
    <w:next w:val="ad"/>
    <w:semiHidden/>
    <w:unhideWhenUsed/>
    <w:rsid w:val="001F17E3"/>
  </w:style>
  <w:style w:type="numbering" w:customStyle="1" w:styleId="32511">
    <w:name w:val="Нет списка32511"/>
    <w:next w:val="ad"/>
    <w:semiHidden/>
    <w:rsid w:val="001F17E3"/>
  </w:style>
  <w:style w:type="numbering" w:customStyle="1" w:styleId="42411">
    <w:name w:val="Нет списка42411"/>
    <w:next w:val="ad"/>
    <w:semiHidden/>
    <w:rsid w:val="001F17E3"/>
  </w:style>
  <w:style w:type="numbering" w:customStyle="1" w:styleId="121411">
    <w:name w:val="Нет списка121411"/>
    <w:next w:val="ad"/>
    <w:semiHidden/>
    <w:rsid w:val="001F17E3"/>
  </w:style>
  <w:style w:type="numbering" w:customStyle="1" w:styleId="212411">
    <w:name w:val="Нет списка212411"/>
    <w:next w:val="ad"/>
    <w:semiHidden/>
    <w:unhideWhenUsed/>
    <w:rsid w:val="001F17E3"/>
  </w:style>
  <w:style w:type="numbering" w:customStyle="1" w:styleId="312411">
    <w:name w:val="Нет списка312411"/>
    <w:next w:val="ad"/>
    <w:semiHidden/>
    <w:rsid w:val="001F17E3"/>
  </w:style>
  <w:style w:type="numbering" w:customStyle="1" w:styleId="51411">
    <w:name w:val="Нет списка51411"/>
    <w:next w:val="ad"/>
    <w:uiPriority w:val="99"/>
    <w:semiHidden/>
    <w:rsid w:val="001F17E3"/>
  </w:style>
  <w:style w:type="numbering" w:customStyle="1" w:styleId="131411">
    <w:name w:val="Нет списка131411"/>
    <w:next w:val="ad"/>
    <w:semiHidden/>
    <w:rsid w:val="001F17E3"/>
  </w:style>
  <w:style w:type="numbering" w:customStyle="1" w:styleId="221411">
    <w:name w:val="Нет списка221411"/>
    <w:next w:val="ad"/>
    <w:semiHidden/>
    <w:unhideWhenUsed/>
    <w:rsid w:val="001F17E3"/>
  </w:style>
  <w:style w:type="numbering" w:customStyle="1" w:styleId="321411">
    <w:name w:val="Нет списка321411"/>
    <w:next w:val="ad"/>
    <w:semiHidden/>
    <w:rsid w:val="001F17E3"/>
  </w:style>
  <w:style w:type="numbering" w:customStyle="1" w:styleId="3011">
    <w:name w:val="Нет списка301"/>
    <w:next w:val="ad"/>
    <w:semiHidden/>
    <w:rsid w:val="001F17E3"/>
  </w:style>
  <w:style w:type="numbering" w:customStyle="1" w:styleId="11811">
    <w:name w:val="Нет списка11811"/>
    <w:next w:val="ad"/>
    <w:uiPriority w:val="99"/>
    <w:semiHidden/>
    <w:unhideWhenUsed/>
    <w:rsid w:val="001F17E3"/>
  </w:style>
  <w:style w:type="numbering" w:customStyle="1" w:styleId="21711">
    <w:name w:val="Нет списка21711"/>
    <w:next w:val="ad"/>
    <w:uiPriority w:val="99"/>
    <w:semiHidden/>
    <w:unhideWhenUsed/>
    <w:rsid w:val="001F17E3"/>
  </w:style>
  <w:style w:type="numbering" w:customStyle="1" w:styleId="37110">
    <w:name w:val="Нет списка3711"/>
    <w:next w:val="ad"/>
    <w:semiHidden/>
    <w:rsid w:val="001F17E3"/>
  </w:style>
  <w:style w:type="numbering" w:customStyle="1" w:styleId="11910">
    <w:name w:val="Нет списка1191"/>
    <w:next w:val="ad"/>
    <w:uiPriority w:val="99"/>
    <w:semiHidden/>
    <w:unhideWhenUsed/>
    <w:rsid w:val="001F17E3"/>
  </w:style>
  <w:style w:type="numbering" w:customStyle="1" w:styleId="2181">
    <w:name w:val="Нет списка2181"/>
    <w:next w:val="ad"/>
    <w:uiPriority w:val="99"/>
    <w:semiHidden/>
    <w:unhideWhenUsed/>
    <w:rsid w:val="001F17E3"/>
  </w:style>
  <w:style w:type="numbering" w:customStyle="1" w:styleId="3810">
    <w:name w:val="Нет списка381"/>
    <w:next w:val="ad"/>
    <w:semiHidden/>
    <w:rsid w:val="001F17E3"/>
  </w:style>
  <w:style w:type="numbering" w:customStyle="1" w:styleId="1201">
    <w:name w:val="Нет списка1201"/>
    <w:next w:val="ad"/>
    <w:uiPriority w:val="99"/>
    <w:semiHidden/>
    <w:unhideWhenUsed/>
    <w:rsid w:val="001F17E3"/>
  </w:style>
  <w:style w:type="numbering" w:customStyle="1" w:styleId="2191">
    <w:name w:val="Нет списка2191"/>
    <w:next w:val="ad"/>
    <w:uiPriority w:val="99"/>
    <w:semiHidden/>
    <w:unhideWhenUsed/>
    <w:rsid w:val="001F17E3"/>
  </w:style>
  <w:style w:type="numbering" w:customStyle="1" w:styleId="3910">
    <w:name w:val="Нет списка391"/>
    <w:next w:val="ad"/>
    <w:uiPriority w:val="99"/>
    <w:semiHidden/>
    <w:unhideWhenUsed/>
    <w:rsid w:val="001F17E3"/>
  </w:style>
  <w:style w:type="numbering" w:customStyle="1" w:styleId="SymbolSymbol411">
    <w:name w:val="Стиль маркированный Symbol (Symbol) подчеркивание411"/>
    <w:basedOn w:val="ad"/>
    <w:rsid w:val="001F17E3"/>
  </w:style>
  <w:style w:type="numbering" w:customStyle="1" w:styleId="4113">
    <w:name w:val="Стиль нумерованный411"/>
    <w:basedOn w:val="ad"/>
    <w:rsid w:val="001F17E3"/>
  </w:style>
  <w:style w:type="numbering" w:customStyle="1" w:styleId="12pt411">
    <w:name w:val="Стиль маркированный 12 pt411"/>
    <w:basedOn w:val="ad"/>
    <w:rsid w:val="001F17E3"/>
  </w:style>
  <w:style w:type="numbering" w:customStyle="1" w:styleId="4114">
    <w:name w:val="Стиль маркированный411"/>
    <w:basedOn w:val="ad"/>
    <w:rsid w:val="001F17E3"/>
  </w:style>
  <w:style w:type="numbering" w:customStyle="1" w:styleId="SymbolSymbol111111">
    <w:name w:val="Стиль маркированный Symbol (Symbol) подчеркивание111111"/>
    <w:basedOn w:val="ad"/>
    <w:rsid w:val="001F17E3"/>
    <w:pPr>
      <w:numPr>
        <w:numId w:val="47"/>
      </w:numPr>
    </w:pPr>
  </w:style>
  <w:style w:type="numbering" w:customStyle="1" w:styleId="1111112">
    <w:name w:val="Стиль нумерованный111111"/>
    <w:basedOn w:val="ad"/>
    <w:rsid w:val="001F17E3"/>
  </w:style>
  <w:style w:type="numbering" w:customStyle="1" w:styleId="12pt1311">
    <w:name w:val="Стиль маркированный 12 pt1311"/>
    <w:basedOn w:val="ad"/>
    <w:rsid w:val="001F17E3"/>
  </w:style>
  <w:style w:type="numbering" w:customStyle="1" w:styleId="1111113">
    <w:name w:val="Стиль маркированный111111"/>
    <w:basedOn w:val="ad"/>
    <w:rsid w:val="001F17E3"/>
  </w:style>
  <w:style w:type="numbering" w:customStyle="1" w:styleId="SymbolSymbol211111">
    <w:name w:val="Стиль маркированный Symbol (Symbol) подчеркивание211111"/>
    <w:basedOn w:val="ad"/>
    <w:rsid w:val="001F17E3"/>
  </w:style>
  <w:style w:type="numbering" w:customStyle="1" w:styleId="2111112">
    <w:name w:val="Стиль нумерованный211111"/>
    <w:basedOn w:val="ad"/>
    <w:rsid w:val="001F17E3"/>
  </w:style>
  <w:style w:type="numbering" w:customStyle="1" w:styleId="12pt211111">
    <w:name w:val="Стиль маркированный 12 pt211111"/>
    <w:basedOn w:val="ad"/>
    <w:rsid w:val="001F17E3"/>
  </w:style>
  <w:style w:type="numbering" w:customStyle="1" w:styleId="2111113">
    <w:name w:val="Стиль маркированный211111"/>
    <w:basedOn w:val="ad"/>
    <w:rsid w:val="001F17E3"/>
  </w:style>
  <w:style w:type="table" w:customStyle="1" w:styleId="51111110">
    <w:name w:val="Сетка таблицы511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1">
    <w:name w:val="Сетка таблицы711111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1">
    <w:name w:val="Стиль маркированный 12 pt1111111"/>
    <w:basedOn w:val="ad"/>
    <w:rsid w:val="001F17E3"/>
  </w:style>
  <w:style w:type="table" w:customStyle="1" w:styleId="472">
    <w:name w:val="Сетка таблицы47"/>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0">
    <w:name w:val="Сетка таблицы47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22">
    <w:name w:val="Стиль маркированный31112"/>
    <w:basedOn w:val="ad"/>
    <w:rsid w:val="001F17E3"/>
  </w:style>
  <w:style w:type="numbering" w:customStyle="1" w:styleId="480">
    <w:name w:val="Нет списка48"/>
    <w:next w:val="ad"/>
    <w:uiPriority w:val="99"/>
    <w:semiHidden/>
    <w:unhideWhenUsed/>
    <w:rsid w:val="001F17E3"/>
  </w:style>
  <w:style w:type="table" w:customStyle="1" w:styleId="1202">
    <w:name w:val="Сетка таблицы120"/>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8">
    <w:name w:val="Стиль маркированный Symbol (Symbol) подчеркивание8"/>
    <w:basedOn w:val="ad"/>
    <w:rsid w:val="001F17E3"/>
  </w:style>
  <w:style w:type="numbering" w:customStyle="1" w:styleId="88">
    <w:name w:val="Стиль нумерованный8"/>
    <w:basedOn w:val="ad"/>
    <w:rsid w:val="001F17E3"/>
  </w:style>
  <w:style w:type="numbering" w:customStyle="1" w:styleId="12pt8">
    <w:name w:val="Стиль маркированный 12 pt8"/>
    <w:basedOn w:val="ad"/>
    <w:rsid w:val="001F17E3"/>
  </w:style>
  <w:style w:type="numbering" w:customStyle="1" w:styleId="89">
    <w:name w:val="Стиль маркированный8"/>
    <w:basedOn w:val="ad"/>
    <w:rsid w:val="001F17E3"/>
  </w:style>
  <w:style w:type="table" w:customStyle="1" w:styleId="2262">
    <w:name w:val="Сетка таблицы226"/>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5">
    <w:name w:val="Стиль маркированный Symbol (Symbol) подчеркивание15"/>
    <w:basedOn w:val="ad"/>
    <w:rsid w:val="001F17E3"/>
  </w:style>
  <w:style w:type="numbering" w:customStyle="1" w:styleId="15f">
    <w:name w:val="Стиль нумерованный15"/>
    <w:basedOn w:val="ad"/>
    <w:rsid w:val="001F17E3"/>
  </w:style>
  <w:style w:type="numbering" w:customStyle="1" w:styleId="12pt16">
    <w:name w:val="Стиль маркированный 12 pt16"/>
    <w:basedOn w:val="ad"/>
    <w:rsid w:val="001F17E3"/>
  </w:style>
  <w:style w:type="numbering" w:customStyle="1" w:styleId="15f0">
    <w:name w:val="Стиль маркированный15"/>
    <w:basedOn w:val="ad"/>
    <w:rsid w:val="001F17E3"/>
  </w:style>
  <w:style w:type="numbering" w:customStyle="1" w:styleId="SymbolSymbol24">
    <w:name w:val="Стиль маркированный Symbol (Symbol) подчеркивание24"/>
    <w:basedOn w:val="ad"/>
    <w:rsid w:val="001F17E3"/>
  </w:style>
  <w:style w:type="numbering" w:customStyle="1" w:styleId="24e">
    <w:name w:val="Стиль нумерованный24"/>
    <w:basedOn w:val="ad"/>
    <w:rsid w:val="001F17E3"/>
  </w:style>
  <w:style w:type="numbering" w:customStyle="1" w:styleId="12pt24">
    <w:name w:val="Стиль маркированный 12 pt24"/>
    <w:basedOn w:val="ad"/>
    <w:rsid w:val="001F17E3"/>
  </w:style>
  <w:style w:type="numbering" w:customStyle="1" w:styleId="24f">
    <w:name w:val="Стиль маркированный24"/>
    <w:basedOn w:val="ad"/>
    <w:rsid w:val="001F17E3"/>
  </w:style>
  <w:style w:type="table" w:customStyle="1" w:styleId="5140">
    <w:name w:val="Сетка таблицы51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0">
    <w:name w:val="Сетка таблицы15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0">
    <w:name w:val="Сетка таблицы16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5">
    <w:name w:val="Стиль маркированный 12 pt115"/>
    <w:basedOn w:val="ad"/>
    <w:rsid w:val="001F17E3"/>
  </w:style>
  <w:style w:type="table" w:customStyle="1" w:styleId="1750">
    <w:name w:val="Сетка таблицы175"/>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80">
    <w:name w:val="Нет списка128"/>
    <w:next w:val="ad"/>
    <w:uiPriority w:val="99"/>
    <w:semiHidden/>
    <w:rsid w:val="001F17E3"/>
  </w:style>
  <w:style w:type="numbering" w:customStyle="1" w:styleId="11170">
    <w:name w:val="Нет списка1117"/>
    <w:next w:val="ad"/>
    <w:semiHidden/>
    <w:rsid w:val="001F17E3"/>
  </w:style>
  <w:style w:type="numbering" w:customStyle="1" w:styleId="2270">
    <w:name w:val="Нет списка227"/>
    <w:next w:val="ad"/>
    <w:semiHidden/>
    <w:unhideWhenUsed/>
    <w:rsid w:val="001F17E3"/>
  </w:style>
  <w:style w:type="numbering" w:customStyle="1" w:styleId="3180">
    <w:name w:val="Нет списка318"/>
    <w:next w:val="ad"/>
    <w:semiHidden/>
    <w:rsid w:val="001F17E3"/>
  </w:style>
  <w:style w:type="numbering" w:customStyle="1" w:styleId="491">
    <w:name w:val="Нет списка49"/>
    <w:next w:val="ad"/>
    <w:semiHidden/>
    <w:rsid w:val="001F17E3"/>
  </w:style>
  <w:style w:type="numbering" w:customStyle="1" w:styleId="11180">
    <w:name w:val="Нет списка1118"/>
    <w:next w:val="ad"/>
    <w:semiHidden/>
    <w:rsid w:val="001F17E3"/>
  </w:style>
  <w:style w:type="numbering" w:customStyle="1" w:styleId="111140">
    <w:name w:val="Нет списка11114"/>
    <w:next w:val="ad"/>
    <w:semiHidden/>
    <w:rsid w:val="001F17E3"/>
  </w:style>
  <w:style w:type="numbering" w:customStyle="1" w:styleId="21160">
    <w:name w:val="Нет списка2116"/>
    <w:next w:val="ad"/>
    <w:semiHidden/>
    <w:unhideWhenUsed/>
    <w:rsid w:val="001F17E3"/>
  </w:style>
  <w:style w:type="numbering" w:customStyle="1" w:styleId="3190">
    <w:name w:val="Нет списка319"/>
    <w:next w:val="ad"/>
    <w:semiHidden/>
    <w:rsid w:val="001F17E3"/>
  </w:style>
  <w:style w:type="numbering" w:customStyle="1" w:styleId="4160">
    <w:name w:val="Нет списка416"/>
    <w:next w:val="ad"/>
    <w:semiHidden/>
    <w:rsid w:val="001F17E3"/>
  </w:style>
  <w:style w:type="numbering" w:customStyle="1" w:styleId="1290">
    <w:name w:val="Нет списка129"/>
    <w:next w:val="ad"/>
    <w:semiHidden/>
    <w:rsid w:val="001F17E3"/>
  </w:style>
  <w:style w:type="numbering" w:customStyle="1" w:styleId="21170">
    <w:name w:val="Нет списка2117"/>
    <w:next w:val="ad"/>
    <w:semiHidden/>
    <w:unhideWhenUsed/>
    <w:rsid w:val="001F17E3"/>
  </w:style>
  <w:style w:type="numbering" w:customStyle="1" w:styleId="31160">
    <w:name w:val="Нет списка3116"/>
    <w:next w:val="ad"/>
    <w:semiHidden/>
    <w:rsid w:val="001F17E3"/>
  </w:style>
  <w:style w:type="table" w:customStyle="1" w:styleId="21122">
    <w:name w:val="Сетка таблицы2112"/>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0">
    <w:name w:val="Нет списка57"/>
    <w:next w:val="ad"/>
    <w:uiPriority w:val="99"/>
    <w:semiHidden/>
    <w:unhideWhenUsed/>
    <w:rsid w:val="001F17E3"/>
  </w:style>
  <w:style w:type="numbering" w:customStyle="1" w:styleId="661">
    <w:name w:val="Нет списка66"/>
    <w:next w:val="ad"/>
    <w:uiPriority w:val="99"/>
    <w:semiHidden/>
    <w:rsid w:val="001F17E3"/>
  </w:style>
  <w:style w:type="numbering" w:customStyle="1" w:styleId="1370">
    <w:name w:val="Нет списка137"/>
    <w:next w:val="ad"/>
    <w:semiHidden/>
    <w:rsid w:val="001F17E3"/>
  </w:style>
  <w:style w:type="numbering" w:customStyle="1" w:styleId="1126">
    <w:name w:val="Нет списка1126"/>
    <w:next w:val="ad"/>
    <w:semiHidden/>
    <w:rsid w:val="001F17E3"/>
  </w:style>
  <w:style w:type="numbering" w:customStyle="1" w:styleId="2280">
    <w:name w:val="Нет списка228"/>
    <w:next w:val="ad"/>
    <w:semiHidden/>
    <w:unhideWhenUsed/>
    <w:rsid w:val="001F17E3"/>
  </w:style>
  <w:style w:type="numbering" w:customStyle="1" w:styleId="327">
    <w:name w:val="Нет списка327"/>
    <w:next w:val="ad"/>
    <w:semiHidden/>
    <w:rsid w:val="001F17E3"/>
  </w:style>
  <w:style w:type="numbering" w:customStyle="1" w:styleId="426">
    <w:name w:val="Нет списка426"/>
    <w:next w:val="ad"/>
    <w:semiHidden/>
    <w:rsid w:val="001F17E3"/>
  </w:style>
  <w:style w:type="numbering" w:customStyle="1" w:styleId="12160">
    <w:name w:val="Нет списка1216"/>
    <w:next w:val="ad"/>
    <w:semiHidden/>
    <w:rsid w:val="001F17E3"/>
  </w:style>
  <w:style w:type="numbering" w:customStyle="1" w:styleId="2126">
    <w:name w:val="Нет списка2126"/>
    <w:next w:val="ad"/>
    <w:semiHidden/>
    <w:unhideWhenUsed/>
    <w:rsid w:val="001F17E3"/>
  </w:style>
  <w:style w:type="numbering" w:customStyle="1" w:styleId="3126">
    <w:name w:val="Нет списка3126"/>
    <w:next w:val="ad"/>
    <w:semiHidden/>
    <w:rsid w:val="001F17E3"/>
  </w:style>
  <w:style w:type="numbering" w:customStyle="1" w:styleId="5160">
    <w:name w:val="Нет списка516"/>
    <w:next w:val="ad"/>
    <w:uiPriority w:val="99"/>
    <w:semiHidden/>
    <w:rsid w:val="001F17E3"/>
  </w:style>
  <w:style w:type="numbering" w:customStyle="1" w:styleId="1316">
    <w:name w:val="Нет списка1316"/>
    <w:next w:val="ad"/>
    <w:semiHidden/>
    <w:rsid w:val="001F17E3"/>
  </w:style>
  <w:style w:type="numbering" w:customStyle="1" w:styleId="22160">
    <w:name w:val="Нет списка2216"/>
    <w:next w:val="ad"/>
    <w:semiHidden/>
    <w:unhideWhenUsed/>
    <w:rsid w:val="001F17E3"/>
  </w:style>
  <w:style w:type="numbering" w:customStyle="1" w:styleId="3216">
    <w:name w:val="Нет списка3216"/>
    <w:next w:val="ad"/>
    <w:semiHidden/>
    <w:rsid w:val="001F17E3"/>
  </w:style>
  <w:style w:type="table" w:customStyle="1" w:styleId="5222">
    <w:name w:val="Сетка таблицы52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2">
    <w:name w:val="Нет списка73"/>
    <w:next w:val="ad"/>
    <w:uiPriority w:val="99"/>
    <w:semiHidden/>
    <w:unhideWhenUsed/>
    <w:rsid w:val="001F17E3"/>
  </w:style>
  <w:style w:type="numbering" w:customStyle="1" w:styleId="1432">
    <w:name w:val="Нет списка143"/>
    <w:next w:val="ad"/>
    <w:uiPriority w:val="99"/>
    <w:semiHidden/>
    <w:rsid w:val="001F17E3"/>
  </w:style>
  <w:style w:type="numbering" w:customStyle="1" w:styleId="1133">
    <w:name w:val="Нет списка1133"/>
    <w:next w:val="ad"/>
    <w:semiHidden/>
    <w:rsid w:val="001F17E3"/>
  </w:style>
  <w:style w:type="numbering" w:customStyle="1" w:styleId="2330">
    <w:name w:val="Нет списка233"/>
    <w:next w:val="ad"/>
    <w:semiHidden/>
    <w:unhideWhenUsed/>
    <w:rsid w:val="001F17E3"/>
  </w:style>
  <w:style w:type="numbering" w:customStyle="1" w:styleId="3330">
    <w:name w:val="Нет списка333"/>
    <w:next w:val="ad"/>
    <w:semiHidden/>
    <w:rsid w:val="001F17E3"/>
  </w:style>
  <w:style w:type="numbering" w:customStyle="1" w:styleId="433">
    <w:name w:val="Нет списка433"/>
    <w:next w:val="ad"/>
    <w:semiHidden/>
    <w:rsid w:val="001F17E3"/>
  </w:style>
  <w:style w:type="numbering" w:customStyle="1" w:styleId="1111120">
    <w:name w:val="Нет списка111112"/>
    <w:next w:val="ad"/>
    <w:semiHidden/>
    <w:rsid w:val="001F17E3"/>
  </w:style>
  <w:style w:type="numbering" w:customStyle="1" w:styleId="11111120">
    <w:name w:val="Нет списка1111112"/>
    <w:next w:val="ad"/>
    <w:semiHidden/>
    <w:rsid w:val="001F17E3"/>
  </w:style>
  <w:style w:type="numbering" w:customStyle="1" w:styleId="2133">
    <w:name w:val="Нет списка2133"/>
    <w:next w:val="ad"/>
    <w:semiHidden/>
    <w:unhideWhenUsed/>
    <w:rsid w:val="001F17E3"/>
  </w:style>
  <w:style w:type="numbering" w:customStyle="1" w:styleId="3133">
    <w:name w:val="Нет списка3133"/>
    <w:next w:val="ad"/>
    <w:semiHidden/>
    <w:rsid w:val="001F17E3"/>
  </w:style>
  <w:style w:type="numbering" w:customStyle="1" w:styleId="41130">
    <w:name w:val="Нет списка4113"/>
    <w:next w:val="ad"/>
    <w:semiHidden/>
    <w:rsid w:val="001F17E3"/>
  </w:style>
  <w:style w:type="numbering" w:customStyle="1" w:styleId="1223">
    <w:name w:val="Нет списка1223"/>
    <w:next w:val="ad"/>
    <w:semiHidden/>
    <w:rsid w:val="001F17E3"/>
  </w:style>
  <w:style w:type="numbering" w:customStyle="1" w:styleId="211130">
    <w:name w:val="Нет списка21113"/>
    <w:next w:val="ad"/>
    <w:semiHidden/>
    <w:unhideWhenUsed/>
    <w:rsid w:val="001F17E3"/>
  </w:style>
  <w:style w:type="numbering" w:customStyle="1" w:styleId="311130">
    <w:name w:val="Нет списка31113"/>
    <w:next w:val="ad"/>
    <w:semiHidden/>
    <w:rsid w:val="001F17E3"/>
  </w:style>
  <w:style w:type="numbering" w:customStyle="1" w:styleId="523">
    <w:name w:val="Нет списка523"/>
    <w:next w:val="ad"/>
    <w:uiPriority w:val="99"/>
    <w:semiHidden/>
    <w:unhideWhenUsed/>
    <w:rsid w:val="001F17E3"/>
  </w:style>
  <w:style w:type="numbering" w:customStyle="1" w:styleId="6130">
    <w:name w:val="Нет списка613"/>
    <w:next w:val="ad"/>
    <w:uiPriority w:val="99"/>
    <w:semiHidden/>
    <w:rsid w:val="001F17E3"/>
  </w:style>
  <w:style w:type="numbering" w:customStyle="1" w:styleId="1323">
    <w:name w:val="Нет списка1323"/>
    <w:next w:val="ad"/>
    <w:semiHidden/>
    <w:rsid w:val="001F17E3"/>
  </w:style>
  <w:style w:type="numbering" w:customStyle="1" w:styleId="112130">
    <w:name w:val="Нет списка11213"/>
    <w:next w:val="ad"/>
    <w:semiHidden/>
    <w:rsid w:val="001F17E3"/>
  </w:style>
  <w:style w:type="numbering" w:customStyle="1" w:styleId="2223">
    <w:name w:val="Нет списка2223"/>
    <w:next w:val="ad"/>
    <w:semiHidden/>
    <w:unhideWhenUsed/>
    <w:rsid w:val="001F17E3"/>
  </w:style>
  <w:style w:type="numbering" w:customStyle="1" w:styleId="3223">
    <w:name w:val="Нет списка3223"/>
    <w:next w:val="ad"/>
    <w:semiHidden/>
    <w:rsid w:val="001F17E3"/>
  </w:style>
  <w:style w:type="numbering" w:customStyle="1" w:styleId="42130">
    <w:name w:val="Нет списка4213"/>
    <w:next w:val="ad"/>
    <w:semiHidden/>
    <w:rsid w:val="001F17E3"/>
  </w:style>
  <w:style w:type="numbering" w:customStyle="1" w:styleId="12113">
    <w:name w:val="Нет списка12113"/>
    <w:next w:val="ad"/>
    <w:semiHidden/>
    <w:rsid w:val="001F17E3"/>
  </w:style>
  <w:style w:type="numbering" w:customStyle="1" w:styleId="212130">
    <w:name w:val="Нет списка21213"/>
    <w:next w:val="ad"/>
    <w:semiHidden/>
    <w:unhideWhenUsed/>
    <w:rsid w:val="001F17E3"/>
  </w:style>
  <w:style w:type="numbering" w:customStyle="1" w:styleId="312130">
    <w:name w:val="Нет списка31213"/>
    <w:next w:val="ad"/>
    <w:semiHidden/>
    <w:rsid w:val="001F17E3"/>
  </w:style>
  <w:style w:type="numbering" w:customStyle="1" w:styleId="5113">
    <w:name w:val="Нет списка5113"/>
    <w:next w:val="ad"/>
    <w:uiPriority w:val="99"/>
    <w:semiHidden/>
    <w:rsid w:val="001F17E3"/>
  </w:style>
  <w:style w:type="numbering" w:customStyle="1" w:styleId="13113">
    <w:name w:val="Нет списка13113"/>
    <w:next w:val="ad"/>
    <w:semiHidden/>
    <w:rsid w:val="001F17E3"/>
  </w:style>
  <w:style w:type="numbering" w:customStyle="1" w:styleId="221130">
    <w:name w:val="Нет списка22113"/>
    <w:next w:val="ad"/>
    <w:semiHidden/>
    <w:unhideWhenUsed/>
    <w:rsid w:val="001F17E3"/>
  </w:style>
  <w:style w:type="numbering" w:customStyle="1" w:styleId="32113">
    <w:name w:val="Нет списка32113"/>
    <w:next w:val="ad"/>
    <w:semiHidden/>
    <w:rsid w:val="001F17E3"/>
  </w:style>
  <w:style w:type="numbering" w:customStyle="1" w:styleId="SymbolSymbol32">
    <w:name w:val="Стиль маркированный Symbol (Symbol) подчеркивание32"/>
    <w:basedOn w:val="ad"/>
    <w:rsid w:val="001F17E3"/>
  </w:style>
  <w:style w:type="numbering" w:customStyle="1" w:styleId="328">
    <w:name w:val="Стиль нумерованный32"/>
    <w:basedOn w:val="ad"/>
    <w:rsid w:val="001F17E3"/>
  </w:style>
  <w:style w:type="numbering" w:customStyle="1" w:styleId="12pt32">
    <w:name w:val="Стиль маркированный 12 pt32"/>
    <w:basedOn w:val="ad"/>
    <w:rsid w:val="001F17E3"/>
  </w:style>
  <w:style w:type="numbering" w:customStyle="1" w:styleId="329">
    <w:name w:val="Стиль маркированный32"/>
    <w:basedOn w:val="ad"/>
    <w:rsid w:val="001F17E3"/>
  </w:style>
  <w:style w:type="numbering" w:customStyle="1" w:styleId="7122">
    <w:name w:val="Нет списка712"/>
    <w:next w:val="ad"/>
    <w:uiPriority w:val="99"/>
    <w:semiHidden/>
    <w:rsid w:val="001F17E3"/>
  </w:style>
  <w:style w:type="numbering" w:customStyle="1" w:styleId="14120">
    <w:name w:val="Нет списка1412"/>
    <w:next w:val="ad"/>
    <w:semiHidden/>
    <w:rsid w:val="001F17E3"/>
  </w:style>
  <w:style w:type="numbering" w:customStyle="1" w:styleId="23120">
    <w:name w:val="Нет списка2312"/>
    <w:next w:val="ad"/>
    <w:semiHidden/>
    <w:unhideWhenUsed/>
    <w:rsid w:val="001F17E3"/>
  </w:style>
  <w:style w:type="numbering" w:customStyle="1" w:styleId="3312">
    <w:name w:val="Нет списка3312"/>
    <w:next w:val="ad"/>
    <w:semiHidden/>
    <w:rsid w:val="001F17E3"/>
  </w:style>
  <w:style w:type="numbering" w:customStyle="1" w:styleId="4312">
    <w:name w:val="Нет списка4312"/>
    <w:next w:val="ad"/>
    <w:semiHidden/>
    <w:rsid w:val="001F17E3"/>
  </w:style>
  <w:style w:type="numbering" w:customStyle="1" w:styleId="113120">
    <w:name w:val="Нет списка11312"/>
    <w:next w:val="ad"/>
    <w:semiHidden/>
    <w:rsid w:val="001F17E3"/>
  </w:style>
  <w:style w:type="numbering" w:customStyle="1" w:styleId="11122">
    <w:name w:val="Нет списка11122"/>
    <w:next w:val="ad"/>
    <w:semiHidden/>
    <w:rsid w:val="001F17E3"/>
  </w:style>
  <w:style w:type="numbering" w:customStyle="1" w:styleId="213120">
    <w:name w:val="Нет списка21312"/>
    <w:next w:val="ad"/>
    <w:semiHidden/>
    <w:unhideWhenUsed/>
    <w:rsid w:val="001F17E3"/>
  </w:style>
  <w:style w:type="numbering" w:customStyle="1" w:styleId="31312">
    <w:name w:val="Нет списка31312"/>
    <w:next w:val="ad"/>
    <w:semiHidden/>
    <w:rsid w:val="001F17E3"/>
  </w:style>
  <w:style w:type="numbering" w:customStyle="1" w:styleId="411120">
    <w:name w:val="Нет списка41112"/>
    <w:next w:val="ad"/>
    <w:semiHidden/>
    <w:rsid w:val="001F17E3"/>
  </w:style>
  <w:style w:type="numbering" w:customStyle="1" w:styleId="12212">
    <w:name w:val="Нет списка12212"/>
    <w:next w:val="ad"/>
    <w:semiHidden/>
    <w:rsid w:val="001F17E3"/>
  </w:style>
  <w:style w:type="numbering" w:customStyle="1" w:styleId="2111120">
    <w:name w:val="Нет списка211112"/>
    <w:next w:val="ad"/>
    <w:semiHidden/>
    <w:unhideWhenUsed/>
    <w:rsid w:val="001F17E3"/>
  </w:style>
  <w:style w:type="numbering" w:customStyle="1" w:styleId="3111120">
    <w:name w:val="Нет списка311112"/>
    <w:next w:val="ad"/>
    <w:semiHidden/>
    <w:rsid w:val="001F17E3"/>
  </w:style>
  <w:style w:type="numbering" w:customStyle="1" w:styleId="52120">
    <w:name w:val="Нет списка5212"/>
    <w:next w:val="ad"/>
    <w:uiPriority w:val="99"/>
    <w:semiHidden/>
    <w:unhideWhenUsed/>
    <w:rsid w:val="001F17E3"/>
  </w:style>
  <w:style w:type="numbering" w:customStyle="1" w:styleId="6112">
    <w:name w:val="Нет списка6112"/>
    <w:next w:val="ad"/>
    <w:uiPriority w:val="99"/>
    <w:semiHidden/>
    <w:rsid w:val="001F17E3"/>
  </w:style>
  <w:style w:type="numbering" w:customStyle="1" w:styleId="13212">
    <w:name w:val="Нет списка13212"/>
    <w:next w:val="ad"/>
    <w:semiHidden/>
    <w:rsid w:val="001F17E3"/>
  </w:style>
  <w:style w:type="numbering" w:customStyle="1" w:styleId="112112">
    <w:name w:val="Нет списка112112"/>
    <w:next w:val="ad"/>
    <w:semiHidden/>
    <w:rsid w:val="001F17E3"/>
  </w:style>
  <w:style w:type="numbering" w:customStyle="1" w:styleId="22212">
    <w:name w:val="Нет списка22212"/>
    <w:next w:val="ad"/>
    <w:semiHidden/>
    <w:unhideWhenUsed/>
    <w:rsid w:val="001F17E3"/>
  </w:style>
  <w:style w:type="numbering" w:customStyle="1" w:styleId="32212">
    <w:name w:val="Нет списка32212"/>
    <w:next w:val="ad"/>
    <w:semiHidden/>
    <w:rsid w:val="001F17E3"/>
  </w:style>
  <w:style w:type="numbering" w:customStyle="1" w:styleId="42112">
    <w:name w:val="Нет списка42112"/>
    <w:next w:val="ad"/>
    <w:semiHidden/>
    <w:rsid w:val="001F17E3"/>
  </w:style>
  <w:style w:type="numbering" w:customStyle="1" w:styleId="121112">
    <w:name w:val="Нет списка121112"/>
    <w:next w:val="ad"/>
    <w:semiHidden/>
    <w:rsid w:val="001F17E3"/>
  </w:style>
  <w:style w:type="numbering" w:customStyle="1" w:styleId="212112">
    <w:name w:val="Нет списка212112"/>
    <w:next w:val="ad"/>
    <w:semiHidden/>
    <w:unhideWhenUsed/>
    <w:rsid w:val="001F17E3"/>
  </w:style>
  <w:style w:type="numbering" w:customStyle="1" w:styleId="312112">
    <w:name w:val="Нет списка312112"/>
    <w:next w:val="ad"/>
    <w:semiHidden/>
    <w:rsid w:val="001F17E3"/>
  </w:style>
  <w:style w:type="numbering" w:customStyle="1" w:styleId="51112">
    <w:name w:val="Нет списка51112"/>
    <w:next w:val="ad"/>
    <w:uiPriority w:val="99"/>
    <w:semiHidden/>
    <w:rsid w:val="001F17E3"/>
  </w:style>
  <w:style w:type="numbering" w:customStyle="1" w:styleId="131112">
    <w:name w:val="Нет списка131112"/>
    <w:next w:val="ad"/>
    <w:semiHidden/>
    <w:rsid w:val="001F17E3"/>
  </w:style>
  <w:style w:type="numbering" w:customStyle="1" w:styleId="221112">
    <w:name w:val="Нет списка221112"/>
    <w:next w:val="ad"/>
    <w:semiHidden/>
    <w:unhideWhenUsed/>
    <w:rsid w:val="001F17E3"/>
  </w:style>
  <w:style w:type="numbering" w:customStyle="1" w:styleId="321112">
    <w:name w:val="Нет списка321112"/>
    <w:next w:val="ad"/>
    <w:semiHidden/>
    <w:rsid w:val="001F17E3"/>
  </w:style>
  <w:style w:type="numbering" w:customStyle="1" w:styleId="SymbolSymbol113">
    <w:name w:val="Стиль маркированный Symbol (Symbol) подчеркивание113"/>
    <w:basedOn w:val="ad"/>
    <w:rsid w:val="001F17E3"/>
  </w:style>
  <w:style w:type="numbering" w:customStyle="1" w:styleId="1127">
    <w:name w:val="Стиль нумерованный112"/>
    <w:basedOn w:val="ad"/>
    <w:rsid w:val="001F17E3"/>
  </w:style>
  <w:style w:type="numbering" w:customStyle="1" w:styleId="12pt122">
    <w:name w:val="Стиль маркированный 12 pt122"/>
    <w:basedOn w:val="ad"/>
    <w:rsid w:val="001F17E3"/>
  </w:style>
  <w:style w:type="numbering" w:customStyle="1" w:styleId="1128">
    <w:name w:val="Стиль маркированный112"/>
    <w:basedOn w:val="ad"/>
    <w:rsid w:val="001F17E3"/>
  </w:style>
  <w:style w:type="numbering" w:customStyle="1" w:styleId="822">
    <w:name w:val="Нет списка82"/>
    <w:next w:val="ad"/>
    <w:uiPriority w:val="99"/>
    <w:semiHidden/>
    <w:rsid w:val="001F17E3"/>
  </w:style>
  <w:style w:type="numbering" w:customStyle="1" w:styleId="1522">
    <w:name w:val="Нет списка152"/>
    <w:next w:val="ad"/>
    <w:semiHidden/>
    <w:rsid w:val="001F17E3"/>
  </w:style>
  <w:style w:type="numbering" w:customStyle="1" w:styleId="2420">
    <w:name w:val="Нет списка242"/>
    <w:next w:val="ad"/>
    <w:semiHidden/>
    <w:unhideWhenUsed/>
    <w:rsid w:val="001F17E3"/>
  </w:style>
  <w:style w:type="numbering" w:customStyle="1" w:styleId="3420">
    <w:name w:val="Нет списка342"/>
    <w:next w:val="ad"/>
    <w:semiHidden/>
    <w:rsid w:val="001F17E3"/>
  </w:style>
  <w:style w:type="numbering" w:customStyle="1" w:styleId="442">
    <w:name w:val="Нет списка442"/>
    <w:next w:val="ad"/>
    <w:semiHidden/>
    <w:rsid w:val="001F17E3"/>
  </w:style>
  <w:style w:type="numbering" w:customStyle="1" w:styleId="11420">
    <w:name w:val="Нет списка1142"/>
    <w:next w:val="ad"/>
    <w:semiHidden/>
    <w:rsid w:val="001F17E3"/>
  </w:style>
  <w:style w:type="numbering" w:customStyle="1" w:styleId="11132">
    <w:name w:val="Нет списка11132"/>
    <w:next w:val="ad"/>
    <w:semiHidden/>
    <w:rsid w:val="001F17E3"/>
  </w:style>
  <w:style w:type="numbering" w:customStyle="1" w:styleId="2142">
    <w:name w:val="Нет списка2142"/>
    <w:next w:val="ad"/>
    <w:semiHidden/>
    <w:unhideWhenUsed/>
    <w:rsid w:val="001F17E3"/>
  </w:style>
  <w:style w:type="numbering" w:customStyle="1" w:styleId="3142">
    <w:name w:val="Нет списка3142"/>
    <w:next w:val="ad"/>
    <w:semiHidden/>
    <w:rsid w:val="001F17E3"/>
  </w:style>
  <w:style w:type="numbering" w:customStyle="1" w:styleId="4122">
    <w:name w:val="Нет списка4122"/>
    <w:next w:val="ad"/>
    <w:semiHidden/>
    <w:rsid w:val="001F17E3"/>
  </w:style>
  <w:style w:type="numbering" w:customStyle="1" w:styleId="1232">
    <w:name w:val="Нет списка1232"/>
    <w:next w:val="ad"/>
    <w:semiHidden/>
    <w:rsid w:val="001F17E3"/>
  </w:style>
  <w:style w:type="numbering" w:customStyle="1" w:styleId="211220">
    <w:name w:val="Нет списка21122"/>
    <w:next w:val="ad"/>
    <w:semiHidden/>
    <w:unhideWhenUsed/>
    <w:rsid w:val="001F17E3"/>
  </w:style>
  <w:style w:type="numbering" w:customStyle="1" w:styleId="31122">
    <w:name w:val="Нет списка31122"/>
    <w:next w:val="ad"/>
    <w:semiHidden/>
    <w:rsid w:val="001F17E3"/>
  </w:style>
  <w:style w:type="numbering" w:customStyle="1" w:styleId="532">
    <w:name w:val="Нет списка532"/>
    <w:next w:val="ad"/>
    <w:uiPriority w:val="99"/>
    <w:semiHidden/>
    <w:unhideWhenUsed/>
    <w:rsid w:val="001F17E3"/>
  </w:style>
  <w:style w:type="numbering" w:customStyle="1" w:styleId="6220">
    <w:name w:val="Нет списка622"/>
    <w:next w:val="ad"/>
    <w:uiPriority w:val="99"/>
    <w:semiHidden/>
    <w:rsid w:val="001F17E3"/>
  </w:style>
  <w:style w:type="numbering" w:customStyle="1" w:styleId="1332">
    <w:name w:val="Нет списка1332"/>
    <w:next w:val="ad"/>
    <w:semiHidden/>
    <w:rsid w:val="001F17E3"/>
  </w:style>
  <w:style w:type="numbering" w:customStyle="1" w:styleId="11222">
    <w:name w:val="Нет списка11222"/>
    <w:next w:val="ad"/>
    <w:semiHidden/>
    <w:rsid w:val="001F17E3"/>
  </w:style>
  <w:style w:type="numbering" w:customStyle="1" w:styleId="2232">
    <w:name w:val="Нет списка2232"/>
    <w:next w:val="ad"/>
    <w:semiHidden/>
    <w:unhideWhenUsed/>
    <w:rsid w:val="001F17E3"/>
  </w:style>
  <w:style w:type="numbering" w:customStyle="1" w:styleId="3232">
    <w:name w:val="Нет списка3232"/>
    <w:next w:val="ad"/>
    <w:semiHidden/>
    <w:rsid w:val="001F17E3"/>
  </w:style>
  <w:style w:type="numbering" w:customStyle="1" w:styleId="4222">
    <w:name w:val="Нет списка4222"/>
    <w:next w:val="ad"/>
    <w:semiHidden/>
    <w:rsid w:val="001F17E3"/>
  </w:style>
  <w:style w:type="numbering" w:customStyle="1" w:styleId="12122">
    <w:name w:val="Нет списка12122"/>
    <w:next w:val="ad"/>
    <w:semiHidden/>
    <w:rsid w:val="001F17E3"/>
  </w:style>
  <w:style w:type="numbering" w:customStyle="1" w:styleId="21222">
    <w:name w:val="Нет списка21222"/>
    <w:next w:val="ad"/>
    <w:semiHidden/>
    <w:unhideWhenUsed/>
    <w:rsid w:val="001F17E3"/>
  </w:style>
  <w:style w:type="numbering" w:customStyle="1" w:styleId="31222">
    <w:name w:val="Нет списка31222"/>
    <w:next w:val="ad"/>
    <w:semiHidden/>
    <w:rsid w:val="001F17E3"/>
  </w:style>
  <w:style w:type="numbering" w:customStyle="1" w:styleId="5122">
    <w:name w:val="Нет списка5122"/>
    <w:next w:val="ad"/>
    <w:uiPriority w:val="99"/>
    <w:semiHidden/>
    <w:rsid w:val="001F17E3"/>
  </w:style>
  <w:style w:type="numbering" w:customStyle="1" w:styleId="13122">
    <w:name w:val="Нет списка13122"/>
    <w:next w:val="ad"/>
    <w:semiHidden/>
    <w:rsid w:val="001F17E3"/>
  </w:style>
  <w:style w:type="numbering" w:customStyle="1" w:styleId="22122">
    <w:name w:val="Нет списка22122"/>
    <w:next w:val="ad"/>
    <w:semiHidden/>
    <w:unhideWhenUsed/>
    <w:rsid w:val="001F17E3"/>
  </w:style>
  <w:style w:type="numbering" w:customStyle="1" w:styleId="32122">
    <w:name w:val="Нет списка32122"/>
    <w:next w:val="ad"/>
    <w:semiHidden/>
    <w:rsid w:val="001F17E3"/>
  </w:style>
  <w:style w:type="numbering" w:customStyle="1" w:styleId="SymbolSymbol212">
    <w:name w:val="Стиль маркированный Symbol (Symbol) подчеркивание212"/>
    <w:basedOn w:val="ad"/>
    <w:rsid w:val="001F17E3"/>
  </w:style>
  <w:style w:type="numbering" w:customStyle="1" w:styleId="2127">
    <w:name w:val="Стиль нумерованный212"/>
    <w:basedOn w:val="ad"/>
    <w:rsid w:val="001F17E3"/>
  </w:style>
  <w:style w:type="numbering" w:customStyle="1" w:styleId="12pt212">
    <w:name w:val="Стиль маркированный 12 pt212"/>
    <w:basedOn w:val="ad"/>
    <w:rsid w:val="001F17E3"/>
  </w:style>
  <w:style w:type="numbering" w:customStyle="1" w:styleId="2128">
    <w:name w:val="Стиль маркированный212"/>
    <w:basedOn w:val="ad"/>
    <w:rsid w:val="001F17E3"/>
  </w:style>
  <w:style w:type="numbering" w:customStyle="1" w:styleId="12pt1112">
    <w:name w:val="Стиль маркированный 12 pt1112"/>
    <w:basedOn w:val="ad"/>
    <w:rsid w:val="001F17E3"/>
  </w:style>
  <w:style w:type="numbering" w:customStyle="1" w:styleId="922">
    <w:name w:val="Нет списка92"/>
    <w:next w:val="ad"/>
    <w:uiPriority w:val="99"/>
    <w:semiHidden/>
    <w:unhideWhenUsed/>
    <w:rsid w:val="001F17E3"/>
  </w:style>
  <w:style w:type="numbering" w:customStyle="1" w:styleId="1622">
    <w:name w:val="Нет списка162"/>
    <w:next w:val="ad"/>
    <w:uiPriority w:val="99"/>
    <w:semiHidden/>
    <w:rsid w:val="001F17E3"/>
  </w:style>
  <w:style w:type="table" w:customStyle="1" w:styleId="1820">
    <w:name w:val="Сетка таблицы182"/>
    <w:basedOn w:val="ac"/>
    <w:next w:val="af2"/>
    <w:uiPriority w:val="59"/>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2">
    <w:name w:val="Нет списка1152"/>
    <w:next w:val="ad"/>
    <w:semiHidden/>
    <w:rsid w:val="001F17E3"/>
  </w:style>
  <w:style w:type="numbering" w:customStyle="1" w:styleId="2520">
    <w:name w:val="Нет списка252"/>
    <w:next w:val="ad"/>
    <w:semiHidden/>
    <w:unhideWhenUsed/>
    <w:rsid w:val="001F17E3"/>
  </w:style>
  <w:style w:type="numbering" w:customStyle="1" w:styleId="352">
    <w:name w:val="Нет списка352"/>
    <w:next w:val="ad"/>
    <w:semiHidden/>
    <w:rsid w:val="001F17E3"/>
  </w:style>
  <w:style w:type="numbering" w:customStyle="1" w:styleId="452">
    <w:name w:val="Нет списка452"/>
    <w:next w:val="ad"/>
    <w:semiHidden/>
    <w:rsid w:val="001F17E3"/>
  </w:style>
  <w:style w:type="table" w:customStyle="1" w:styleId="1920">
    <w:name w:val="Сетка таблицы19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2">
    <w:name w:val="Нет списка11142"/>
    <w:next w:val="ad"/>
    <w:semiHidden/>
    <w:rsid w:val="001F17E3"/>
  </w:style>
  <w:style w:type="table" w:customStyle="1" w:styleId="11123">
    <w:name w:val="Сетка таблицы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2">
    <w:name w:val="Нет списка111122"/>
    <w:next w:val="ad"/>
    <w:semiHidden/>
    <w:rsid w:val="001F17E3"/>
  </w:style>
  <w:style w:type="numbering" w:customStyle="1" w:styleId="21520">
    <w:name w:val="Нет списка2152"/>
    <w:next w:val="ad"/>
    <w:semiHidden/>
    <w:unhideWhenUsed/>
    <w:rsid w:val="001F17E3"/>
  </w:style>
  <w:style w:type="numbering" w:customStyle="1" w:styleId="3152">
    <w:name w:val="Нет списка3152"/>
    <w:next w:val="ad"/>
    <w:semiHidden/>
    <w:rsid w:val="001F17E3"/>
  </w:style>
  <w:style w:type="numbering" w:customStyle="1" w:styleId="4132">
    <w:name w:val="Нет списка4132"/>
    <w:next w:val="ad"/>
    <w:semiHidden/>
    <w:rsid w:val="001F17E3"/>
  </w:style>
  <w:style w:type="table" w:customStyle="1" w:styleId="2329">
    <w:name w:val="Сетка таблицы23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
    <w:name w:val="Нет списка1242"/>
    <w:next w:val="ad"/>
    <w:semiHidden/>
    <w:rsid w:val="001F17E3"/>
  </w:style>
  <w:style w:type="numbering" w:customStyle="1" w:styleId="21132">
    <w:name w:val="Нет списка21132"/>
    <w:next w:val="ad"/>
    <w:semiHidden/>
    <w:unhideWhenUsed/>
    <w:rsid w:val="001F17E3"/>
  </w:style>
  <w:style w:type="numbering" w:customStyle="1" w:styleId="31132">
    <w:name w:val="Нет списка31132"/>
    <w:next w:val="ad"/>
    <w:semiHidden/>
    <w:rsid w:val="001F17E3"/>
  </w:style>
  <w:style w:type="table" w:customStyle="1" w:styleId="211122">
    <w:name w:val="Сетка таблицы21112"/>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2">
    <w:name w:val="Нет списка542"/>
    <w:next w:val="ad"/>
    <w:uiPriority w:val="99"/>
    <w:semiHidden/>
    <w:unhideWhenUsed/>
    <w:rsid w:val="001F17E3"/>
  </w:style>
  <w:style w:type="numbering" w:customStyle="1" w:styleId="632">
    <w:name w:val="Нет списка632"/>
    <w:next w:val="ad"/>
    <w:uiPriority w:val="99"/>
    <w:semiHidden/>
    <w:rsid w:val="001F17E3"/>
  </w:style>
  <w:style w:type="table" w:customStyle="1" w:styleId="3220">
    <w:name w:val="Сетка таблицы32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2">
    <w:name w:val="Нет списка1342"/>
    <w:next w:val="ad"/>
    <w:semiHidden/>
    <w:rsid w:val="001F17E3"/>
  </w:style>
  <w:style w:type="table" w:customStyle="1" w:styleId="12120">
    <w:name w:val="Сетка таблицы12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2">
    <w:name w:val="Нет списка11232"/>
    <w:next w:val="ad"/>
    <w:semiHidden/>
    <w:rsid w:val="001F17E3"/>
  </w:style>
  <w:style w:type="numbering" w:customStyle="1" w:styleId="2242">
    <w:name w:val="Нет списка2242"/>
    <w:next w:val="ad"/>
    <w:semiHidden/>
    <w:unhideWhenUsed/>
    <w:rsid w:val="001F17E3"/>
  </w:style>
  <w:style w:type="numbering" w:customStyle="1" w:styleId="3242">
    <w:name w:val="Нет списка3242"/>
    <w:next w:val="ad"/>
    <w:semiHidden/>
    <w:rsid w:val="001F17E3"/>
  </w:style>
  <w:style w:type="numbering" w:customStyle="1" w:styleId="4232">
    <w:name w:val="Нет списка4232"/>
    <w:next w:val="ad"/>
    <w:semiHidden/>
    <w:rsid w:val="001F17E3"/>
  </w:style>
  <w:style w:type="numbering" w:customStyle="1" w:styleId="12132">
    <w:name w:val="Нет списка12132"/>
    <w:next w:val="ad"/>
    <w:semiHidden/>
    <w:rsid w:val="001F17E3"/>
  </w:style>
  <w:style w:type="numbering" w:customStyle="1" w:styleId="21232">
    <w:name w:val="Нет списка21232"/>
    <w:next w:val="ad"/>
    <w:semiHidden/>
    <w:unhideWhenUsed/>
    <w:rsid w:val="001F17E3"/>
  </w:style>
  <w:style w:type="numbering" w:customStyle="1" w:styleId="31232">
    <w:name w:val="Нет списка31232"/>
    <w:next w:val="ad"/>
    <w:semiHidden/>
    <w:rsid w:val="001F17E3"/>
  </w:style>
  <w:style w:type="numbering" w:customStyle="1" w:styleId="5132">
    <w:name w:val="Нет списка5132"/>
    <w:next w:val="ad"/>
    <w:uiPriority w:val="99"/>
    <w:semiHidden/>
    <w:rsid w:val="001F17E3"/>
  </w:style>
  <w:style w:type="table" w:customStyle="1" w:styleId="31123">
    <w:name w:val="Сетка таблицы3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2">
    <w:name w:val="Нет списка13132"/>
    <w:next w:val="ad"/>
    <w:semiHidden/>
    <w:rsid w:val="001F17E3"/>
  </w:style>
  <w:style w:type="numbering" w:customStyle="1" w:styleId="22132">
    <w:name w:val="Нет списка22132"/>
    <w:next w:val="ad"/>
    <w:semiHidden/>
    <w:unhideWhenUsed/>
    <w:rsid w:val="001F17E3"/>
  </w:style>
  <w:style w:type="numbering" w:customStyle="1" w:styleId="32132">
    <w:name w:val="Нет списка32132"/>
    <w:next w:val="ad"/>
    <w:semiHidden/>
    <w:rsid w:val="001F17E3"/>
  </w:style>
  <w:style w:type="table" w:customStyle="1" w:styleId="4120">
    <w:name w:val="Сетка таблицы4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2">
    <w:name w:val="Стиль маркированный Symbol (Symbol) подчеркивание312"/>
    <w:basedOn w:val="ad"/>
    <w:rsid w:val="001F17E3"/>
  </w:style>
  <w:style w:type="numbering" w:customStyle="1" w:styleId="312">
    <w:name w:val="Стиль нумерованный312"/>
    <w:basedOn w:val="ad"/>
    <w:rsid w:val="001F17E3"/>
    <w:pPr>
      <w:numPr>
        <w:numId w:val="49"/>
      </w:numPr>
    </w:pPr>
  </w:style>
  <w:style w:type="numbering" w:customStyle="1" w:styleId="12pt312">
    <w:name w:val="Стиль маркированный 12 pt312"/>
    <w:basedOn w:val="ad"/>
    <w:rsid w:val="001F17E3"/>
  </w:style>
  <w:style w:type="numbering" w:customStyle="1" w:styleId="3127">
    <w:name w:val="Стиль маркированный312"/>
    <w:basedOn w:val="ad"/>
    <w:rsid w:val="001F17E3"/>
  </w:style>
  <w:style w:type="table" w:customStyle="1" w:styleId="22123">
    <w:name w:val="Сетка таблицы22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0">
    <w:name w:val="Сетка таблицы10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0">
    <w:name w:val="Сетка таблицы13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0">
    <w:name w:val="Сетка таблицы16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2">
    <w:name w:val="Стиль маркированный 12 pt1212"/>
    <w:basedOn w:val="ad"/>
    <w:rsid w:val="001F17E3"/>
  </w:style>
  <w:style w:type="table" w:customStyle="1" w:styleId="17120">
    <w:name w:val="Сетка таблицы17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d"/>
    <w:semiHidden/>
    <w:rsid w:val="001F17E3"/>
  </w:style>
  <w:style w:type="table" w:customStyle="1" w:styleId="2020">
    <w:name w:val="Сетка таблицы20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2">
    <w:name w:val="Нет списка172"/>
    <w:next w:val="ad"/>
    <w:uiPriority w:val="99"/>
    <w:semiHidden/>
    <w:unhideWhenUsed/>
    <w:rsid w:val="001F17E3"/>
  </w:style>
  <w:style w:type="numbering" w:customStyle="1" w:styleId="2620">
    <w:name w:val="Нет списка262"/>
    <w:next w:val="ad"/>
    <w:uiPriority w:val="99"/>
    <w:semiHidden/>
    <w:unhideWhenUsed/>
    <w:rsid w:val="001F17E3"/>
  </w:style>
  <w:style w:type="numbering" w:customStyle="1" w:styleId="1821">
    <w:name w:val="Нет списка182"/>
    <w:next w:val="ad"/>
    <w:semiHidden/>
    <w:rsid w:val="001F17E3"/>
  </w:style>
  <w:style w:type="table" w:customStyle="1" w:styleId="2421">
    <w:name w:val="Сетка таблицы24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1">
    <w:name w:val="Нет списка192"/>
    <w:next w:val="ad"/>
    <w:uiPriority w:val="99"/>
    <w:semiHidden/>
    <w:unhideWhenUsed/>
    <w:rsid w:val="001F17E3"/>
  </w:style>
  <w:style w:type="numbering" w:customStyle="1" w:styleId="2720">
    <w:name w:val="Нет списка272"/>
    <w:next w:val="ad"/>
    <w:uiPriority w:val="99"/>
    <w:semiHidden/>
    <w:unhideWhenUsed/>
    <w:rsid w:val="001F17E3"/>
  </w:style>
  <w:style w:type="numbering" w:customStyle="1" w:styleId="2021">
    <w:name w:val="Нет списка202"/>
    <w:next w:val="ad"/>
    <w:semiHidden/>
    <w:rsid w:val="001F17E3"/>
  </w:style>
  <w:style w:type="table" w:customStyle="1" w:styleId="2521">
    <w:name w:val="Сетка таблицы25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20">
    <w:name w:val="Нет списка1102"/>
    <w:next w:val="ad"/>
    <w:uiPriority w:val="99"/>
    <w:semiHidden/>
    <w:unhideWhenUsed/>
    <w:rsid w:val="001F17E3"/>
  </w:style>
  <w:style w:type="numbering" w:customStyle="1" w:styleId="2820">
    <w:name w:val="Нет списка282"/>
    <w:next w:val="ad"/>
    <w:uiPriority w:val="99"/>
    <w:semiHidden/>
    <w:unhideWhenUsed/>
    <w:rsid w:val="001F17E3"/>
  </w:style>
  <w:style w:type="numbering" w:customStyle="1" w:styleId="2920">
    <w:name w:val="Нет списка292"/>
    <w:next w:val="ad"/>
    <w:uiPriority w:val="99"/>
    <w:semiHidden/>
    <w:rsid w:val="001F17E3"/>
  </w:style>
  <w:style w:type="table" w:customStyle="1" w:styleId="2621">
    <w:name w:val="Сетка таблицы26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2">
    <w:name w:val="Нет списка1162"/>
    <w:next w:val="ad"/>
    <w:semiHidden/>
    <w:rsid w:val="001F17E3"/>
  </w:style>
  <w:style w:type="numbering" w:customStyle="1" w:styleId="21020">
    <w:name w:val="Нет списка2102"/>
    <w:next w:val="ad"/>
    <w:semiHidden/>
    <w:unhideWhenUsed/>
    <w:rsid w:val="001F17E3"/>
  </w:style>
  <w:style w:type="numbering" w:customStyle="1" w:styleId="362">
    <w:name w:val="Нет списка362"/>
    <w:next w:val="ad"/>
    <w:semiHidden/>
    <w:rsid w:val="001F17E3"/>
  </w:style>
  <w:style w:type="numbering" w:customStyle="1" w:styleId="4620">
    <w:name w:val="Нет списка462"/>
    <w:next w:val="ad"/>
    <w:semiHidden/>
    <w:rsid w:val="001F17E3"/>
  </w:style>
  <w:style w:type="table" w:customStyle="1" w:styleId="11021">
    <w:name w:val="Сетка таблицы110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2">
    <w:name w:val="Нет списка1172"/>
    <w:next w:val="ad"/>
    <w:semiHidden/>
    <w:rsid w:val="001F17E3"/>
  </w:style>
  <w:style w:type="table" w:customStyle="1" w:styleId="11220">
    <w:name w:val="Сетка таблицы112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2">
    <w:name w:val="Нет списка11152"/>
    <w:next w:val="ad"/>
    <w:semiHidden/>
    <w:rsid w:val="001F17E3"/>
  </w:style>
  <w:style w:type="numbering" w:customStyle="1" w:styleId="21620">
    <w:name w:val="Нет списка2162"/>
    <w:next w:val="ad"/>
    <w:semiHidden/>
    <w:unhideWhenUsed/>
    <w:rsid w:val="001F17E3"/>
  </w:style>
  <w:style w:type="numbering" w:customStyle="1" w:styleId="31620">
    <w:name w:val="Нет списка3162"/>
    <w:next w:val="ad"/>
    <w:semiHidden/>
    <w:rsid w:val="001F17E3"/>
  </w:style>
  <w:style w:type="numbering" w:customStyle="1" w:styleId="4142">
    <w:name w:val="Нет списка4142"/>
    <w:next w:val="ad"/>
    <w:semiHidden/>
    <w:rsid w:val="001F17E3"/>
  </w:style>
  <w:style w:type="table" w:customStyle="1" w:styleId="2721">
    <w:name w:val="Сетка таблицы27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2">
    <w:name w:val="Нет списка1252"/>
    <w:next w:val="ad"/>
    <w:semiHidden/>
    <w:rsid w:val="001F17E3"/>
  </w:style>
  <w:style w:type="numbering" w:customStyle="1" w:styleId="21142">
    <w:name w:val="Нет списка21142"/>
    <w:next w:val="ad"/>
    <w:semiHidden/>
    <w:unhideWhenUsed/>
    <w:rsid w:val="001F17E3"/>
  </w:style>
  <w:style w:type="numbering" w:customStyle="1" w:styleId="31142">
    <w:name w:val="Нет списка31142"/>
    <w:next w:val="ad"/>
    <w:semiHidden/>
    <w:rsid w:val="001F17E3"/>
  </w:style>
  <w:style w:type="numbering" w:customStyle="1" w:styleId="552">
    <w:name w:val="Нет списка552"/>
    <w:next w:val="ad"/>
    <w:uiPriority w:val="99"/>
    <w:semiHidden/>
    <w:unhideWhenUsed/>
    <w:rsid w:val="001F17E3"/>
  </w:style>
  <w:style w:type="numbering" w:customStyle="1" w:styleId="642">
    <w:name w:val="Нет списка642"/>
    <w:next w:val="ad"/>
    <w:uiPriority w:val="99"/>
    <w:semiHidden/>
    <w:rsid w:val="001F17E3"/>
  </w:style>
  <w:style w:type="table" w:customStyle="1" w:styleId="3322">
    <w:name w:val="Сетка таблицы33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20">
    <w:name w:val="Нет списка1352"/>
    <w:next w:val="ad"/>
    <w:semiHidden/>
    <w:rsid w:val="001F17E3"/>
  </w:style>
  <w:style w:type="table" w:customStyle="1" w:styleId="12222">
    <w:name w:val="Сетка таблицы122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2">
    <w:name w:val="Нет списка11242"/>
    <w:next w:val="ad"/>
    <w:semiHidden/>
    <w:rsid w:val="001F17E3"/>
  </w:style>
  <w:style w:type="numbering" w:customStyle="1" w:styleId="2252">
    <w:name w:val="Нет списка2252"/>
    <w:next w:val="ad"/>
    <w:semiHidden/>
    <w:unhideWhenUsed/>
    <w:rsid w:val="001F17E3"/>
  </w:style>
  <w:style w:type="numbering" w:customStyle="1" w:styleId="3252">
    <w:name w:val="Нет списка3252"/>
    <w:next w:val="ad"/>
    <w:semiHidden/>
    <w:rsid w:val="001F17E3"/>
  </w:style>
  <w:style w:type="numbering" w:customStyle="1" w:styleId="4242">
    <w:name w:val="Нет списка4242"/>
    <w:next w:val="ad"/>
    <w:semiHidden/>
    <w:rsid w:val="001F17E3"/>
  </w:style>
  <w:style w:type="numbering" w:customStyle="1" w:styleId="12142">
    <w:name w:val="Нет списка12142"/>
    <w:next w:val="ad"/>
    <w:semiHidden/>
    <w:rsid w:val="001F17E3"/>
  </w:style>
  <w:style w:type="numbering" w:customStyle="1" w:styleId="21242">
    <w:name w:val="Нет списка21242"/>
    <w:next w:val="ad"/>
    <w:semiHidden/>
    <w:unhideWhenUsed/>
    <w:rsid w:val="001F17E3"/>
  </w:style>
  <w:style w:type="numbering" w:customStyle="1" w:styleId="31242">
    <w:name w:val="Нет списка31242"/>
    <w:next w:val="ad"/>
    <w:semiHidden/>
    <w:rsid w:val="001F17E3"/>
  </w:style>
  <w:style w:type="numbering" w:customStyle="1" w:styleId="5142">
    <w:name w:val="Нет списка5142"/>
    <w:next w:val="ad"/>
    <w:uiPriority w:val="99"/>
    <w:semiHidden/>
    <w:rsid w:val="001F17E3"/>
  </w:style>
  <w:style w:type="table" w:customStyle="1" w:styleId="31220">
    <w:name w:val="Сетка таблицы312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42">
    <w:name w:val="Нет списка13142"/>
    <w:next w:val="ad"/>
    <w:semiHidden/>
    <w:rsid w:val="001F17E3"/>
  </w:style>
  <w:style w:type="numbering" w:customStyle="1" w:styleId="22142">
    <w:name w:val="Нет списка22142"/>
    <w:next w:val="ad"/>
    <w:semiHidden/>
    <w:unhideWhenUsed/>
    <w:rsid w:val="001F17E3"/>
  </w:style>
  <w:style w:type="numbering" w:customStyle="1" w:styleId="32142">
    <w:name w:val="Нет списка32142"/>
    <w:next w:val="ad"/>
    <w:semiHidden/>
    <w:rsid w:val="001F17E3"/>
  </w:style>
  <w:style w:type="table" w:customStyle="1" w:styleId="4223">
    <w:name w:val="Сетка таблицы42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0">
    <w:name w:val="Сетка таблицы632"/>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0">
    <w:name w:val="Сетка таблицы732"/>
    <w:basedOn w:val="ac"/>
    <w:next w:val="af2"/>
    <w:uiPriority w:val="59"/>
    <w:rsid w:val="001F17E3"/>
    <w:pPr>
      <w:spacing w:after="0" w:line="240" w:lineRule="auto"/>
      <w:ind w:firstLine="851"/>
      <w:jc w:val="center"/>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20">
    <w:name w:val="Нет списка302"/>
    <w:next w:val="ad"/>
    <w:semiHidden/>
    <w:rsid w:val="001F17E3"/>
  </w:style>
  <w:style w:type="table" w:customStyle="1" w:styleId="2821">
    <w:name w:val="Сетка таблицы28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2">
    <w:name w:val="Нет списка1182"/>
    <w:next w:val="ad"/>
    <w:uiPriority w:val="99"/>
    <w:semiHidden/>
    <w:unhideWhenUsed/>
    <w:rsid w:val="001F17E3"/>
  </w:style>
  <w:style w:type="numbering" w:customStyle="1" w:styleId="2172">
    <w:name w:val="Нет списка2172"/>
    <w:next w:val="ad"/>
    <w:uiPriority w:val="99"/>
    <w:semiHidden/>
    <w:unhideWhenUsed/>
    <w:rsid w:val="001F17E3"/>
  </w:style>
  <w:style w:type="numbering" w:customStyle="1" w:styleId="372">
    <w:name w:val="Нет списка372"/>
    <w:next w:val="ad"/>
    <w:semiHidden/>
    <w:rsid w:val="001F17E3"/>
  </w:style>
  <w:style w:type="table" w:customStyle="1" w:styleId="2921">
    <w:name w:val="Сетка таблицы29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2">
    <w:name w:val="Нет списка1192"/>
    <w:next w:val="ad"/>
    <w:uiPriority w:val="99"/>
    <w:semiHidden/>
    <w:unhideWhenUsed/>
    <w:rsid w:val="001F17E3"/>
  </w:style>
  <w:style w:type="numbering" w:customStyle="1" w:styleId="2182">
    <w:name w:val="Нет списка2182"/>
    <w:next w:val="ad"/>
    <w:uiPriority w:val="99"/>
    <w:semiHidden/>
    <w:unhideWhenUsed/>
    <w:rsid w:val="001F17E3"/>
  </w:style>
  <w:style w:type="numbering" w:customStyle="1" w:styleId="382">
    <w:name w:val="Нет списка382"/>
    <w:next w:val="ad"/>
    <w:semiHidden/>
    <w:rsid w:val="001F17E3"/>
  </w:style>
  <w:style w:type="table" w:customStyle="1" w:styleId="3021">
    <w:name w:val="Сетка таблицы302"/>
    <w:basedOn w:val="ac"/>
    <w:next w:val="af2"/>
    <w:rsid w:val="001F17E3"/>
    <w:pPr>
      <w:widowControl w:val="0"/>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20">
    <w:name w:val="Нет списка1202"/>
    <w:next w:val="ad"/>
    <w:uiPriority w:val="99"/>
    <w:semiHidden/>
    <w:unhideWhenUsed/>
    <w:rsid w:val="001F17E3"/>
  </w:style>
  <w:style w:type="numbering" w:customStyle="1" w:styleId="2192">
    <w:name w:val="Нет списка2192"/>
    <w:next w:val="ad"/>
    <w:uiPriority w:val="99"/>
    <w:semiHidden/>
    <w:unhideWhenUsed/>
    <w:rsid w:val="001F17E3"/>
  </w:style>
  <w:style w:type="table" w:customStyle="1" w:styleId="3421">
    <w:name w:val="Сетка таблицы342"/>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20">
    <w:name w:val="Сетка таблицы352"/>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20">
    <w:name w:val="Сетка таблицы362"/>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20">
    <w:name w:val="Сетка таблицы372"/>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1">
    <w:name w:val="Сетка таблицы381"/>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92">
    <w:name w:val="Нет списка392"/>
    <w:next w:val="ad"/>
    <w:uiPriority w:val="99"/>
    <w:semiHidden/>
    <w:unhideWhenUsed/>
    <w:rsid w:val="001F17E3"/>
  </w:style>
  <w:style w:type="table" w:customStyle="1" w:styleId="11322">
    <w:name w:val="Сетка таблицы11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1">
    <w:name w:val="Сетка таблицы39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1">
    <w:name w:val="Сетка таблицы210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basedOn w:val="ac"/>
    <w:next w:val="af2"/>
    <w:uiPriority w:val="59"/>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0">
    <w:name w:val="Сетка таблицы310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0">
    <w:name w:val="Сетка таблицы54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0">
    <w:name w:val="Сетка таблицы64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42">
    <w:name w:val="Стиль маркированный Symbol (Symbol) подчеркивание42"/>
    <w:basedOn w:val="ad"/>
    <w:rsid w:val="001F17E3"/>
  </w:style>
  <w:style w:type="numbering" w:customStyle="1" w:styleId="427">
    <w:name w:val="Стиль нумерованный42"/>
    <w:basedOn w:val="ad"/>
    <w:rsid w:val="001F17E3"/>
  </w:style>
  <w:style w:type="numbering" w:customStyle="1" w:styleId="12pt42">
    <w:name w:val="Стиль маркированный 12 pt42"/>
    <w:basedOn w:val="ad"/>
    <w:rsid w:val="001F17E3"/>
  </w:style>
  <w:style w:type="numbering" w:customStyle="1" w:styleId="428">
    <w:name w:val="Стиль маркированный42"/>
    <w:basedOn w:val="ad"/>
    <w:rsid w:val="001F17E3"/>
  </w:style>
  <w:style w:type="table" w:customStyle="1" w:styleId="22222">
    <w:name w:val="Сетка таблицы22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112">
    <w:name w:val="Стиль маркированный Symbol (Symbol) подчеркивание1112"/>
    <w:basedOn w:val="ad"/>
    <w:rsid w:val="001F17E3"/>
  </w:style>
  <w:style w:type="numbering" w:customStyle="1" w:styleId="11124">
    <w:name w:val="Стиль нумерованный1112"/>
    <w:basedOn w:val="ad"/>
    <w:rsid w:val="001F17E3"/>
  </w:style>
  <w:style w:type="numbering" w:customStyle="1" w:styleId="12pt132">
    <w:name w:val="Стиль маркированный 12 pt132"/>
    <w:basedOn w:val="ad"/>
    <w:rsid w:val="001F17E3"/>
  </w:style>
  <w:style w:type="numbering" w:customStyle="1" w:styleId="11125">
    <w:name w:val="Стиль маркированный1112"/>
    <w:basedOn w:val="ad"/>
    <w:rsid w:val="001F17E3"/>
  </w:style>
  <w:style w:type="numbering" w:customStyle="1" w:styleId="SymbolSymbol2112">
    <w:name w:val="Стиль маркированный Symbol (Symbol) подчеркивание2112"/>
    <w:basedOn w:val="ad"/>
    <w:rsid w:val="001F17E3"/>
  </w:style>
  <w:style w:type="numbering" w:customStyle="1" w:styleId="21123">
    <w:name w:val="Стиль нумерованный2112"/>
    <w:basedOn w:val="ad"/>
    <w:rsid w:val="001F17E3"/>
  </w:style>
  <w:style w:type="numbering" w:customStyle="1" w:styleId="12pt2112">
    <w:name w:val="Стиль маркированный 12 pt2112"/>
    <w:basedOn w:val="ad"/>
    <w:rsid w:val="001F17E3"/>
  </w:style>
  <w:style w:type="numbering" w:customStyle="1" w:styleId="21124">
    <w:name w:val="Стиль маркированный2112"/>
    <w:basedOn w:val="ad"/>
    <w:rsid w:val="001F17E3"/>
  </w:style>
  <w:style w:type="table" w:customStyle="1" w:styleId="51120">
    <w:name w:val="Сетка таблицы5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0">
    <w:name w:val="Сетка таблицы6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0">
    <w:name w:val="Сетка таблицы8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0">
    <w:name w:val="Сетка таблицы9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0">
    <w:name w:val="Сетка таблицы16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2">
    <w:name w:val="Стиль маркированный 12 pt11112"/>
    <w:basedOn w:val="ad"/>
    <w:rsid w:val="001F17E3"/>
  </w:style>
  <w:style w:type="table" w:customStyle="1" w:styleId="17220">
    <w:name w:val="Сетка таблицы17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0">
    <w:name w:val="Сетка таблицы401"/>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0">
    <w:name w:val="Сетка таблицы442"/>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1">
    <w:name w:val="Нет списка401"/>
    <w:next w:val="ad"/>
    <w:uiPriority w:val="99"/>
    <w:semiHidden/>
    <w:unhideWhenUsed/>
    <w:rsid w:val="001F17E3"/>
  </w:style>
  <w:style w:type="table" w:customStyle="1" w:styleId="11520">
    <w:name w:val="Сетка таблицы115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0">
    <w:name w:val="Сетка таблицы45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Сетка таблицы116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0">
    <w:name w:val="Сетка таблицы2142"/>
    <w:basedOn w:val="ac"/>
    <w:next w:val="af2"/>
    <w:uiPriority w:val="59"/>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0">
    <w:name w:val="Сетка таблицы314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0">
    <w:name w:val="Сетка таблицы124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0">
    <w:name w:val="Сетка таблицы3152"/>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0">
    <w:name w:val="Сетка таблицы461"/>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0">
    <w:name w:val="Сетка таблицы55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basedOn w:val="ac"/>
    <w:next w:val="af2"/>
    <w:uiPriority w:val="59"/>
    <w:rsid w:val="001F17E3"/>
    <w:pPr>
      <w:spacing w:after="0" w:line="240" w:lineRule="auto"/>
      <w:ind w:firstLine="851"/>
      <w:jc w:val="both"/>
    </w:pPr>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2">
    <w:name w:val="Стиль маркированный Symbol (Symbol) подчеркивание52"/>
    <w:basedOn w:val="ad"/>
    <w:rsid w:val="001F17E3"/>
  </w:style>
  <w:style w:type="numbering" w:customStyle="1" w:styleId="524">
    <w:name w:val="Стиль нумерованный52"/>
    <w:basedOn w:val="ad"/>
    <w:rsid w:val="001F17E3"/>
  </w:style>
  <w:style w:type="numbering" w:customStyle="1" w:styleId="12pt52">
    <w:name w:val="Стиль маркированный 12 pt52"/>
    <w:basedOn w:val="ad"/>
    <w:rsid w:val="001F17E3"/>
  </w:style>
  <w:style w:type="numbering" w:customStyle="1" w:styleId="525">
    <w:name w:val="Стиль маркированный52"/>
    <w:basedOn w:val="ad"/>
    <w:rsid w:val="001F17E3"/>
  </w:style>
  <w:style w:type="table" w:customStyle="1" w:styleId="22320">
    <w:name w:val="Сетка таблицы22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122">
    <w:name w:val="Стиль маркированный Symbol (Symbol) подчеркивание122"/>
    <w:basedOn w:val="ad"/>
    <w:rsid w:val="001F17E3"/>
  </w:style>
  <w:style w:type="numbering" w:customStyle="1" w:styleId="1224">
    <w:name w:val="Стиль нумерованный122"/>
    <w:basedOn w:val="ad"/>
    <w:rsid w:val="001F17E3"/>
  </w:style>
  <w:style w:type="numbering" w:customStyle="1" w:styleId="12pt142">
    <w:name w:val="Стиль маркированный 12 pt142"/>
    <w:basedOn w:val="ad"/>
    <w:rsid w:val="001F17E3"/>
  </w:style>
  <w:style w:type="numbering" w:customStyle="1" w:styleId="1225">
    <w:name w:val="Стиль маркированный122"/>
    <w:basedOn w:val="ad"/>
    <w:rsid w:val="001F17E3"/>
  </w:style>
  <w:style w:type="numbering" w:customStyle="1" w:styleId="SymbolSymbol222">
    <w:name w:val="Стиль маркированный Symbol (Symbol) подчеркивание222"/>
    <w:basedOn w:val="ad"/>
    <w:rsid w:val="001F17E3"/>
  </w:style>
  <w:style w:type="numbering" w:customStyle="1" w:styleId="2224">
    <w:name w:val="Стиль нумерованный222"/>
    <w:basedOn w:val="ad"/>
    <w:rsid w:val="001F17E3"/>
  </w:style>
  <w:style w:type="numbering" w:customStyle="1" w:styleId="12pt222">
    <w:name w:val="Стиль маркированный 12 pt222"/>
    <w:basedOn w:val="ad"/>
    <w:rsid w:val="001F17E3"/>
  </w:style>
  <w:style w:type="numbering" w:customStyle="1" w:styleId="2225">
    <w:name w:val="Стиль маркированный222"/>
    <w:basedOn w:val="ad"/>
    <w:rsid w:val="001F17E3"/>
  </w:style>
  <w:style w:type="table" w:customStyle="1" w:styleId="51220">
    <w:name w:val="Сетка таблицы51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0">
    <w:name w:val="Сетка таблицы712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Сетка таблицы10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0">
    <w:name w:val="Сетка таблицы13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0">
    <w:name w:val="Сетка таблицы14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22">
    <w:name w:val="Стиль маркированный 12 pt1122"/>
    <w:basedOn w:val="ad"/>
    <w:rsid w:val="001F17E3"/>
  </w:style>
  <w:style w:type="table" w:customStyle="1" w:styleId="1732">
    <w:name w:val="Сетка таблицы173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d"/>
    <w:uiPriority w:val="99"/>
    <w:semiHidden/>
    <w:rsid w:val="001F17E3"/>
  </w:style>
  <w:style w:type="table" w:customStyle="1" w:styleId="18120">
    <w:name w:val="Сетка таблицы18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10">
    <w:name w:val="Нет списка11101"/>
    <w:next w:val="ad"/>
    <w:semiHidden/>
    <w:rsid w:val="001F17E3"/>
  </w:style>
  <w:style w:type="numbering" w:customStyle="1" w:styleId="22010">
    <w:name w:val="Нет списка2201"/>
    <w:next w:val="ad"/>
    <w:semiHidden/>
    <w:unhideWhenUsed/>
    <w:rsid w:val="001F17E3"/>
  </w:style>
  <w:style w:type="numbering" w:customStyle="1" w:styleId="31011">
    <w:name w:val="Нет списка3101"/>
    <w:next w:val="ad"/>
    <w:semiHidden/>
    <w:rsid w:val="001F17E3"/>
  </w:style>
  <w:style w:type="numbering" w:customStyle="1" w:styleId="4720">
    <w:name w:val="Нет списка472"/>
    <w:next w:val="ad"/>
    <w:semiHidden/>
    <w:rsid w:val="001F17E3"/>
  </w:style>
  <w:style w:type="table" w:customStyle="1" w:styleId="19120">
    <w:name w:val="Сетка таблицы19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2">
    <w:name w:val="Нет списка11162"/>
    <w:next w:val="ad"/>
    <w:semiHidden/>
    <w:rsid w:val="001F17E3"/>
  </w:style>
  <w:style w:type="table" w:customStyle="1" w:styleId="111123">
    <w:name w:val="Сетка таблицы1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1">
    <w:name w:val="Нет списка111131"/>
    <w:next w:val="ad"/>
    <w:semiHidden/>
    <w:rsid w:val="001F17E3"/>
  </w:style>
  <w:style w:type="numbering" w:customStyle="1" w:styleId="21101">
    <w:name w:val="Нет списка21101"/>
    <w:next w:val="ad"/>
    <w:semiHidden/>
    <w:unhideWhenUsed/>
    <w:rsid w:val="001F17E3"/>
  </w:style>
  <w:style w:type="numbering" w:customStyle="1" w:styleId="31720">
    <w:name w:val="Нет списка3172"/>
    <w:next w:val="ad"/>
    <w:semiHidden/>
    <w:rsid w:val="001F17E3"/>
  </w:style>
  <w:style w:type="numbering" w:customStyle="1" w:styleId="4152">
    <w:name w:val="Нет списка4152"/>
    <w:next w:val="ad"/>
    <w:semiHidden/>
    <w:rsid w:val="001F17E3"/>
  </w:style>
  <w:style w:type="table" w:customStyle="1" w:styleId="23121">
    <w:name w:val="Сетка таблицы23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10">
    <w:name w:val="Нет списка1271"/>
    <w:next w:val="ad"/>
    <w:semiHidden/>
    <w:rsid w:val="001F17E3"/>
  </w:style>
  <w:style w:type="numbering" w:customStyle="1" w:styleId="21152">
    <w:name w:val="Нет списка21152"/>
    <w:next w:val="ad"/>
    <w:semiHidden/>
    <w:unhideWhenUsed/>
    <w:rsid w:val="001F17E3"/>
  </w:style>
  <w:style w:type="numbering" w:customStyle="1" w:styleId="31152">
    <w:name w:val="Нет списка31152"/>
    <w:next w:val="ad"/>
    <w:semiHidden/>
    <w:rsid w:val="001F17E3"/>
  </w:style>
  <w:style w:type="table" w:customStyle="1" w:styleId="2111121">
    <w:name w:val="Сетка таблицы211112"/>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20">
    <w:name w:val="Нет списка562"/>
    <w:next w:val="ad"/>
    <w:uiPriority w:val="99"/>
    <w:semiHidden/>
    <w:unhideWhenUsed/>
    <w:rsid w:val="001F17E3"/>
  </w:style>
  <w:style w:type="numbering" w:customStyle="1" w:styleId="6520">
    <w:name w:val="Нет списка652"/>
    <w:next w:val="ad"/>
    <w:uiPriority w:val="99"/>
    <w:semiHidden/>
    <w:rsid w:val="001F17E3"/>
  </w:style>
  <w:style w:type="table" w:customStyle="1" w:styleId="32120">
    <w:name w:val="Сетка таблицы32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2">
    <w:name w:val="Нет списка1362"/>
    <w:next w:val="ad"/>
    <w:semiHidden/>
    <w:rsid w:val="001F17E3"/>
  </w:style>
  <w:style w:type="table" w:customStyle="1" w:styleId="121120">
    <w:name w:val="Сетка таблицы12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2">
    <w:name w:val="Нет списка11252"/>
    <w:next w:val="ad"/>
    <w:semiHidden/>
    <w:rsid w:val="001F17E3"/>
  </w:style>
  <w:style w:type="numbering" w:customStyle="1" w:styleId="22620">
    <w:name w:val="Нет списка2262"/>
    <w:next w:val="ad"/>
    <w:semiHidden/>
    <w:unhideWhenUsed/>
    <w:rsid w:val="001F17E3"/>
  </w:style>
  <w:style w:type="numbering" w:customStyle="1" w:styleId="3262">
    <w:name w:val="Нет списка3262"/>
    <w:next w:val="ad"/>
    <w:semiHidden/>
    <w:rsid w:val="001F17E3"/>
  </w:style>
  <w:style w:type="numbering" w:customStyle="1" w:styleId="4252">
    <w:name w:val="Нет списка4252"/>
    <w:next w:val="ad"/>
    <w:semiHidden/>
    <w:rsid w:val="001F17E3"/>
  </w:style>
  <w:style w:type="numbering" w:customStyle="1" w:styleId="12152">
    <w:name w:val="Нет списка12152"/>
    <w:next w:val="ad"/>
    <w:semiHidden/>
    <w:rsid w:val="001F17E3"/>
  </w:style>
  <w:style w:type="numbering" w:customStyle="1" w:styleId="21252">
    <w:name w:val="Нет списка21252"/>
    <w:next w:val="ad"/>
    <w:semiHidden/>
    <w:unhideWhenUsed/>
    <w:rsid w:val="001F17E3"/>
  </w:style>
  <w:style w:type="numbering" w:customStyle="1" w:styleId="31252">
    <w:name w:val="Нет списка31252"/>
    <w:next w:val="ad"/>
    <w:semiHidden/>
    <w:rsid w:val="001F17E3"/>
  </w:style>
  <w:style w:type="numbering" w:customStyle="1" w:styleId="5152">
    <w:name w:val="Нет списка5152"/>
    <w:next w:val="ad"/>
    <w:uiPriority w:val="99"/>
    <w:semiHidden/>
    <w:rsid w:val="001F17E3"/>
  </w:style>
  <w:style w:type="table" w:customStyle="1" w:styleId="311123">
    <w:name w:val="Сетка таблицы3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2">
    <w:name w:val="Нет списка13152"/>
    <w:next w:val="ad"/>
    <w:semiHidden/>
    <w:rsid w:val="001F17E3"/>
  </w:style>
  <w:style w:type="numbering" w:customStyle="1" w:styleId="22152">
    <w:name w:val="Нет списка22152"/>
    <w:next w:val="ad"/>
    <w:semiHidden/>
    <w:unhideWhenUsed/>
    <w:rsid w:val="001F17E3"/>
  </w:style>
  <w:style w:type="numbering" w:customStyle="1" w:styleId="32152">
    <w:name w:val="Нет списка32152"/>
    <w:next w:val="ad"/>
    <w:semiHidden/>
    <w:rsid w:val="001F17E3"/>
  </w:style>
  <w:style w:type="table" w:customStyle="1" w:styleId="41122">
    <w:name w:val="Сетка таблицы4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0">
    <w:name w:val="Сетка таблицы6211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1">
    <w:name w:val="Нет списка722"/>
    <w:next w:val="ad"/>
    <w:uiPriority w:val="99"/>
    <w:semiHidden/>
    <w:unhideWhenUsed/>
    <w:rsid w:val="001F17E3"/>
  </w:style>
  <w:style w:type="numbering" w:customStyle="1" w:styleId="14220">
    <w:name w:val="Нет списка1422"/>
    <w:next w:val="ad"/>
    <w:uiPriority w:val="99"/>
    <w:semiHidden/>
    <w:rsid w:val="001F17E3"/>
  </w:style>
  <w:style w:type="numbering" w:customStyle="1" w:styleId="113220">
    <w:name w:val="Нет списка11322"/>
    <w:next w:val="ad"/>
    <w:semiHidden/>
    <w:rsid w:val="001F17E3"/>
  </w:style>
  <w:style w:type="numbering" w:customStyle="1" w:styleId="23220">
    <w:name w:val="Нет списка2322"/>
    <w:next w:val="ad"/>
    <w:semiHidden/>
    <w:unhideWhenUsed/>
    <w:rsid w:val="001F17E3"/>
  </w:style>
  <w:style w:type="numbering" w:customStyle="1" w:styleId="33220">
    <w:name w:val="Нет списка3322"/>
    <w:next w:val="ad"/>
    <w:semiHidden/>
    <w:rsid w:val="001F17E3"/>
  </w:style>
  <w:style w:type="numbering" w:customStyle="1" w:styleId="43220">
    <w:name w:val="Нет списка4322"/>
    <w:next w:val="ad"/>
    <w:semiHidden/>
    <w:rsid w:val="001F17E3"/>
  </w:style>
  <w:style w:type="numbering" w:customStyle="1" w:styleId="11111112">
    <w:name w:val="Нет списка11111112"/>
    <w:next w:val="ad"/>
    <w:semiHidden/>
    <w:rsid w:val="001F17E3"/>
  </w:style>
  <w:style w:type="numbering" w:customStyle="1" w:styleId="111111112">
    <w:name w:val="Нет списка111111112"/>
    <w:next w:val="ad"/>
    <w:semiHidden/>
    <w:rsid w:val="001F17E3"/>
  </w:style>
  <w:style w:type="numbering" w:customStyle="1" w:styleId="213220">
    <w:name w:val="Нет списка21322"/>
    <w:next w:val="ad"/>
    <w:semiHidden/>
    <w:unhideWhenUsed/>
    <w:rsid w:val="001F17E3"/>
  </w:style>
  <w:style w:type="numbering" w:customStyle="1" w:styleId="313220">
    <w:name w:val="Нет списка31322"/>
    <w:next w:val="ad"/>
    <w:semiHidden/>
    <w:rsid w:val="001F17E3"/>
  </w:style>
  <w:style w:type="numbering" w:customStyle="1" w:styleId="411220">
    <w:name w:val="Нет списка41122"/>
    <w:next w:val="ad"/>
    <w:semiHidden/>
    <w:rsid w:val="001F17E3"/>
  </w:style>
  <w:style w:type="numbering" w:customStyle="1" w:styleId="122220">
    <w:name w:val="Нет списка12222"/>
    <w:next w:val="ad"/>
    <w:semiHidden/>
    <w:rsid w:val="001F17E3"/>
  </w:style>
  <w:style w:type="numbering" w:customStyle="1" w:styleId="2111220">
    <w:name w:val="Нет списка211122"/>
    <w:next w:val="ad"/>
    <w:semiHidden/>
    <w:unhideWhenUsed/>
    <w:rsid w:val="001F17E3"/>
  </w:style>
  <w:style w:type="numbering" w:customStyle="1" w:styleId="3111220">
    <w:name w:val="Нет списка311122"/>
    <w:next w:val="ad"/>
    <w:semiHidden/>
    <w:rsid w:val="001F17E3"/>
  </w:style>
  <w:style w:type="numbering" w:customStyle="1" w:styleId="52220">
    <w:name w:val="Нет списка5222"/>
    <w:next w:val="ad"/>
    <w:uiPriority w:val="99"/>
    <w:semiHidden/>
    <w:unhideWhenUsed/>
    <w:rsid w:val="001F17E3"/>
  </w:style>
  <w:style w:type="numbering" w:customStyle="1" w:styleId="61220">
    <w:name w:val="Нет списка6122"/>
    <w:next w:val="ad"/>
    <w:uiPriority w:val="99"/>
    <w:semiHidden/>
    <w:rsid w:val="001F17E3"/>
  </w:style>
  <w:style w:type="numbering" w:customStyle="1" w:styleId="132220">
    <w:name w:val="Нет списка13222"/>
    <w:next w:val="ad"/>
    <w:semiHidden/>
    <w:rsid w:val="001F17E3"/>
  </w:style>
  <w:style w:type="numbering" w:customStyle="1" w:styleId="112122">
    <w:name w:val="Нет списка112122"/>
    <w:next w:val="ad"/>
    <w:semiHidden/>
    <w:rsid w:val="001F17E3"/>
  </w:style>
  <w:style w:type="numbering" w:customStyle="1" w:styleId="222220">
    <w:name w:val="Нет списка22222"/>
    <w:next w:val="ad"/>
    <w:semiHidden/>
    <w:unhideWhenUsed/>
    <w:rsid w:val="001F17E3"/>
  </w:style>
  <w:style w:type="numbering" w:customStyle="1" w:styleId="32222">
    <w:name w:val="Нет списка32222"/>
    <w:next w:val="ad"/>
    <w:semiHidden/>
    <w:rsid w:val="001F17E3"/>
  </w:style>
  <w:style w:type="numbering" w:customStyle="1" w:styleId="42122">
    <w:name w:val="Нет списка42122"/>
    <w:next w:val="ad"/>
    <w:semiHidden/>
    <w:rsid w:val="001F17E3"/>
  </w:style>
  <w:style w:type="numbering" w:customStyle="1" w:styleId="121122">
    <w:name w:val="Нет списка121122"/>
    <w:next w:val="ad"/>
    <w:semiHidden/>
    <w:rsid w:val="001F17E3"/>
  </w:style>
  <w:style w:type="numbering" w:customStyle="1" w:styleId="212122">
    <w:name w:val="Нет списка212122"/>
    <w:next w:val="ad"/>
    <w:semiHidden/>
    <w:unhideWhenUsed/>
    <w:rsid w:val="001F17E3"/>
  </w:style>
  <w:style w:type="numbering" w:customStyle="1" w:styleId="312122">
    <w:name w:val="Нет списка312122"/>
    <w:next w:val="ad"/>
    <w:semiHidden/>
    <w:rsid w:val="001F17E3"/>
  </w:style>
  <w:style w:type="numbering" w:customStyle="1" w:styleId="51122">
    <w:name w:val="Нет списка51122"/>
    <w:next w:val="ad"/>
    <w:uiPriority w:val="99"/>
    <w:semiHidden/>
    <w:rsid w:val="001F17E3"/>
  </w:style>
  <w:style w:type="numbering" w:customStyle="1" w:styleId="131122">
    <w:name w:val="Нет списка131122"/>
    <w:next w:val="ad"/>
    <w:semiHidden/>
    <w:rsid w:val="001F17E3"/>
  </w:style>
  <w:style w:type="numbering" w:customStyle="1" w:styleId="221122">
    <w:name w:val="Нет списка221122"/>
    <w:next w:val="ad"/>
    <w:semiHidden/>
    <w:unhideWhenUsed/>
    <w:rsid w:val="001F17E3"/>
  </w:style>
  <w:style w:type="numbering" w:customStyle="1" w:styleId="321122">
    <w:name w:val="Нет списка321122"/>
    <w:next w:val="ad"/>
    <w:semiHidden/>
    <w:rsid w:val="001F17E3"/>
  </w:style>
  <w:style w:type="numbering" w:customStyle="1" w:styleId="SymbolSymbol3112">
    <w:name w:val="Стиль маркированный Symbol (Symbol) подчеркивание3112"/>
    <w:basedOn w:val="ad"/>
    <w:rsid w:val="001F17E3"/>
  </w:style>
  <w:style w:type="numbering" w:customStyle="1" w:styleId="31124">
    <w:name w:val="Стиль нумерованный3112"/>
    <w:basedOn w:val="ad"/>
    <w:rsid w:val="001F17E3"/>
  </w:style>
  <w:style w:type="numbering" w:customStyle="1" w:styleId="12pt3112">
    <w:name w:val="Стиль маркированный 12 pt3112"/>
    <w:basedOn w:val="ad"/>
    <w:rsid w:val="001F17E3"/>
  </w:style>
  <w:style w:type="numbering" w:customStyle="1" w:styleId="31125">
    <w:name w:val="Стиль маркированный3112"/>
    <w:basedOn w:val="ad"/>
    <w:rsid w:val="001F17E3"/>
  </w:style>
  <w:style w:type="table" w:customStyle="1" w:styleId="221120">
    <w:name w:val="Сетка таблицы22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20">
    <w:name w:val="Нет списка7112"/>
    <w:next w:val="ad"/>
    <w:uiPriority w:val="99"/>
    <w:semiHidden/>
    <w:rsid w:val="001F17E3"/>
  </w:style>
  <w:style w:type="numbering" w:customStyle="1" w:styleId="14112">
    <w:name w:val="Нет списка14112"/>
    <w:next w:val="ad"/>
    <w:semiHidden/>
    <w:rsid w:val="001F17E3"/>
  </w:style>
  <w:style w:type="numbering" w:customStyle="1" w:styleId="231120">
    <w:name w:val="Нет списка23112"/>
    <w:next w:val="ad"/>
    <w:semiHidden/>
    <w:unhideWhenUsed/>
    <w:rsid w:val="001F17E3"/>
  </w:style>
  <w:style w:type="numbering" w:customStyle="1" w:styleId="33112">
    <w:name w:val="Нет списка33112"/>
    <w:next w:val="ad"/>
    <w:semiHidden/>
    <w:rsid w:val="001F17E3"/>
  </w:style>
  <w:style w:type="numbering" w:customStyle="1" w:styleId="43112">
    <w:name w:val="Нет списка43112"/>
    <w:next w:val="ad"/>
    <w:semiHidden/>
    <w:rsid w:val="001F17E3"/>
  </w:style>
  <w:style w:type="numbering" w:customStyle="1" w:styleId="113112">
    <w:name w:val="Нет списка113112"/>
    <w:next w:val="ad"/>
    <w:semiHidden/>
    <w:rsid w:val="001F17E3"/>
  </w:style>
  <w:style w:type="numbering" w:customStyle="1" w:styleId="111212">
    <w:name w:val="Нет списка111212"/>
    <w:next w:val="ad"/>
    <w:semiHidden/>
    <w:rsid w:val="001F17E3"/>
  </w:style>
  <w:style w:type="numbering" w:customStyle="1" w:styleId="213112">
    <w:name w:val="Нет списка213112"/>
    <w:next w:val="ad"/>
    <w:semiHidden/>
    <w:unhideWhenUsed/>
    <w:rsid w:val="001F17E3"/>
  </w:style>
  <w:style w:type="numbering" w:customStyle="1" w:styleId="313112">
    <w:name w:val="Нет списка313112"/>
    <w:next w:val="ad"/>
    <w:semiHidden/>
    <w:rsid w:val="001F17E3"/>
  </w:style>
  <w:style w:type="numbering" w:customStyle="1" w:styleId="4111120">
    <w:name w:val="Нет списка411112"/>
    <w:next w:val="ad"/>
    <w:semiHidden/>
    <w:rsid w:val="001F17E3"/>
  </w:style>
  <w:style w:type="numbering" w:customStyle="1" w:styleId="122112">
    <w:name w:val="Нет списка122112"/>
    <w:next w:val="ad"/>
    <w:semiHidden/>
    <w:rsid w:val="001F17E3"/>
  </w:style>
  <w:style w:type="numbering" w:customStyle="1" w:styleId="21111120">
    <w:name w:val="Нет списка2111112"/>
    <w:next w:val="ad"/>
    <w:semiHidden/>
    <w:unhideWhenUsed/>
    <w:rsid w:val="001F17E3"/>
  </w:style>
  <w:style w:type="numbering" w:customStyle="1" w:styleId="3111112">
    <w:name w:val="Нет списка3111112"/>
    <w:next w:val="ad"/>
    <w:semiHidden/>
    <w:rsid w:val="001F17E3"/>
  </w:style>
  <w:style w:type="numbering" w:customStyle="1" w:styleId="521120">
    <w:name w:val="Нет списка52112"/>
    <w:next w:val="ad"/>
    <w:uiPriority w:val="99"/>
    <w:semiHidden/>
    <w:unhideWhenUsed/>
    <w:rsid w:val="001F17E3"/>
  </w:style>
  <w:style w:type="numbering" w:customStyle="1" w:styleId="61112">
    <w:name w:val="Нет списка61112"/>
    <w:next w:val="ad"/>
    <w:uiPriority w:val="99"/>
    <w:semiHidden/>
    <w:rsid w:val="001F17E3"/>
  </w:style>
  <w:style w:type="numbering" w:customStyle="1" w:styleId="132112">
    <w:name w:val="Нет списка132112"/>
    <w:next w:val="ad"/>
    <w:semiHidden/>
    <w:rsid w:val="001F17E3"/>
  </w:style>
  <w:style w:type="numbering" w:customStyle="1" w:styleId="1121112">
    <w:name w:val="Нет списка1121112"/>
    <w:next w:val="ad"/>
    <w:semiHidden/>
    <w:rsid w:val="001F17E3"/>
  </w:style>
  <w:style w:type="numbering" w:customStyle="1" w:styleId="222112">
    <w:name w:val="Нет списка222112"/>
    <w:next w:val="ad"/>
    <w:semiHidden/>
    <w:unhideWhenUsed/>
    <w:rsid w:val="001F17E3"/>
  </w:style>
  <w:style w:type="numbering" w:customStyle="1" w:styleId="322112">
    <w:name w:val="Нет списка322112"/>
    <w:next w:val="ad"/>
    <w:semiHidden/>
    <w:rsid w:val="001F17E3"/>
  </w:style>
  <w:style w:type="numbering" w:customStyle="1" w:styleId="421112">
    <w:name w:val="Нет списка421112"/>
    <w:next w:val="ad"/>
    <w:semiHidden/>
    <w:rsid w:val="001F17E3"/>
  </w:style>
  <w:style w:type="numbering" w:customStyle="1" w:styleId="1211112">
    <w:name w:val="Нет списка1211112"/>
    <w:next w:val="ad"/>
    <w:semiHidden/>
    <w:rsid w:val="001F17E3"/>
  </w:style>
  <w:style w:type="numbering" w:customStyle="1" w:styleId="2121112">
    <w:name w:val="Нет списка2121112"/>
    <w:next w:val="ad"/>
    <w:semiHidden/>
    <w:unhideWhenUsed/>
    <w:rsid w:val="001F17E3"/>
  </w:style>
  <w:style w:type="numbering" w:customStyle="1" w:styleId="3121112">
    <w:name w:val="Нет списка3121112"/>
    <w:next w:val="ad"/>
    <w:semiHidden/>
    <w:rsid w:val="001F17E3"/>
  </w:style>
  <w:style w:type="numbering" w:customStyle="1" w:styleId="511112">
    <w:name w:val="Нет списка511112"/>
    <w:next w:val="ad"/>
    <w:uiPriority w:val="99"/>
    <w:semiHidden/>
    <w:rsid w:val="001F17E3"/>
  </w:style>
  <w:style w:type="numbering" w:customStyle="1" w:styleId="1311112">
    <w:name w:val="Нет списка1311112"/>
    <w:next w:val="ad"/>
    <w:semiHidden/>
    <w:rsid w:val="001F17E3"/>
  </w:style>
  <w:style w:type="numbering" w:customStyle="1" w:styleId="2211112">
    <w:name w:val="Нет списка2211112"/>
    <w:next w:val="ad"/>
    <w:semiHidden/>
    <w:unhideWhenUsed/>
    <w:rsid w:val="001F17E3"/>
  </w:style>
  <w:style w:type="numbering" w:customStyle="1" w:styleId="3211112">
    <w:name w:val="Нет списка3211112"/>
    <w:next w:val="ad"/>
    <w:semiHidden/>
    <w:rsid w:val="001F17E3"/>
  </w:style>
  <w:style w:type="numbering" w:customStyle="1" w:styleId="SymbolSymbol11112">
    <w:name w:val="Стиль маркированный Symbol (Symbol) подчеркивание11112"/>
    <w:basedOn w:val="ad"/>
    <w:rsid w:val="001F17E3"/>
  </w:style>
  <w:style w:type="numbering" w:customStyle="1" w:styleId="111124">
    <w:name w:val="Стиль нумерованный11112"/>
    <w:basedOn w:val="ad"/>
    <w:rsid w:val="001F17E3"/>
  </w:style>
  <w:style w:type="numbering" w:customStyle="1" w:styleId="12pt12112">
    <w:name w:val="Стиль маркированный 12 pt12112"/>
    <w:basedOn w:val="ad"/>
    <w:rsid w:val="001F17E3"/>
  </w:style>
  <w:style w:type="numbering" w:customStyle="1" w:styleId="111125">
    <w:name w:val="Стиль маркированный11112"/>
    <w:basedOn w:val="ad"/>
    <w:rsid w:val="001F17E3"/>
  </w:style>
  <w:style w:type="numbering" w:customStyle="1" w:styleId="8121">
    <w:name w:val="Нет списка812"/>
    <w:next w:val="ad"/>
    <w:uiPriority w:val="99"/>
    <w:semiHidden/>
    <w:rsid w:val="001F17E3"/>
  </w:style>
  <w:style w:type="numbering" w:customStyle="1" w:styleId="15120">
    <w:name w:val="Нет списка1512"/>
    <w:next w:val="ad"/>
    <w:semiHidden/>
    <w:rsid w:val="001F17E3"/>
  </w:style>
  <w:style w:type="numbering" w:customStyle="1" w:styleId="24120">
    <w:name w:val="Нет списка2412"/>
    <w:next w:val="ad"/>
    <w:semiHidden/>
    <w:unhideWhenUsed/>
    <w:rsid w:val="001F17E3"/>
  </w:style>
  <w:style w:type="numbering" w:customStyle="1" w:styleId="3412">
    <w:name w:val="Нет списка3412"/>
    <w:next w:val="ad"/>
    <w:semiHidden/>
    <w:rsid w:val="001F17E3"/>
  </w:style>
  <w:style w:type="numbering" w:customStyle="1" w:styleId="4412">
    <w:name w:val="Нет списка4412"/>
    <w:next w:val="ad"/>
    <w:semiHidden/>
    <w:rsid w:val="001F17E3"/>
  </w:style>
  <w:style w:type="numbering" w:customStyle="1" w:styleId="11412">
    <w:name w:val="Нет списка11412"/>
    <w:next w:val="ad"/>
    <w:semiHidden/>
    <w:rsid w:val="001F17E3"/>
  </w:style>
  <w:style w:type="numbering" w:customStyle="1" w:styleId="111312">
    <w:name w:val="Нет списка111312"/>
    <w:next w:val="ad"/>
    <w:semiHidden/>
    <w:rsid w:val="001F17E3"/>
  </w:style>
  <w:style w:type="numbering" w:customStyle="1" w:styleId="21412">
    <w:name w:val="Нет списка21412"/>
    <w:next w:val="ad"/>
    <w:semiHidden/>
    <w:unhideWhenUsed/>
    <w:rsid w:val="001F17E3"/>
  </w:style>
  <w:style w:type="numbering" w:customStyle="1" w:styleId="31412">
    <w:name w:val="Нет списка31412"/>
    <w:next w:val="ad"/>
    <w:semiHidden/>
    <w:rsid w:val="001F17E3"/>
  </w:style>
  <w:style w:type="numbering" w:customStyle="1" w:styleId="41212">
    <w:name w:val="Нет списка41212"/>
    <w:next w:val="ad"/>
    <w:semiHidden/>
    <w:rsid w:val="001F17E3"/>
  </w:style>
  <w:style w:type="numbering" w:customStyle="1" w:styleId="12312">
    <w:name w:val="Нет списка12312"/>
    <w:next w:val="ad"/>
    <w:semiHidden/>
    <w:rsid w:val="001F17E3"/>
  </w:style>
  <w:style w:type="numbering" w:customStyle="1" w:styleId="211212">
    <w:name w:val="Нет списка211212"/>
    <w:next w:val="ad"/>
    <w:semiHidden/>
    <w:unhideWhenUsed/>
    <w:rsid w:val="001F17E3"/>
  </w:style>
  <w:style w:type="numbering" w:customStyle="1" w:styleId="311212">
    <w:name w:val="Нет списка311212"/>
    <w:next w:val="ad"/>
    <w:semiHidden/>
    <w:rsid w:val="001F17E3"/>
  </w:style>
  <w:style w:type="numbering" w:customStyle="1" w:styleId="5312">
    <w:name w:val="Нет списка5312"/>
    <w:next w:val="ad"/>
    <w:uiPriority w:val="99"/>
    <w:semiHidden/>
    <w:unhideWhenUsed/>
    <w:rsid w:val="001F17E3"/>
  </w:style>
  <w:style w:type="numbering" w:customStyle="1" w:styleId="62120">
    <w:name w:val="Нет списка6212"/>
    <w:next w:val="ad"/>
    <w:uiPriority w:val="99"/>
    <w:semiHidden/>
    <w:rsid w:val="001F17E3"/>
  </w:style>
  <w:style w:type="numbering" w:customStyle="1" w:styleId="13312">
    <w:name w:val="Нет списка13312"/>
    <w:next w:val="ad"/>
    <w:semiHidden/>
    <w:rsid w:val="001F17E3"/>
  </w:style>
  <w:style w:type="numbering" w:customStyle="1" w:styleId="112212">
    <w:name w:val="Нет списка112212"/>
    <w:next w:val="ad"/>
    <w:semiHidden/>
    <w:rsid w:val="001F17E3"/>
  </w:style>
  <w:style w:type="numbering" w:customStyle="1" w:styleId="22312">
    <w:name w:val="Нет списка22312"/>
    <w:next w:val="ad"/>
    <w:semiHidden/>
    <w:unhideWhenUsed/>
    <w:rsid w:val="001F17E3"/>
  </w:style>
  <w:style w:type="numbering" w:customStyle="1" w:styleId="32312">
    <w:name w:val="Нет списка32312"/>
    <w:next w:val="ad"/>
    <w:semiHidden/>
    <w:rsid w:val="001F17E3"/>
  </w:style>
  <w:style w:type="numbering" w:customStyle="1" w:styleId="42212">
    <w:name w:val="Нет списка42212"/>
    <w:next w:val="ad"/>
    <w:semiHidden/>
    <w:rsid w:val="001F17E3"/>
  </w:style>
  <w:style w:type="numbering" w:customStyle="1" w:styleId="121212">
    <w:name w:val="Нет списка121212"/>
    <w:next w:val="ad"/>
    <w:semiHidden/>
    <w:rsid w:val="001F17E3"/>
  </w:style>
  <w:style w:type="numbering" w:customStyle="1" w:styleId="212212">
    <w:name w:val="Нет списка212212"/>
    <w:next w:val="ad"/>
    <w:semiHidden/>
    <w:unhideWhenUsed/>
    <w:rsid w:val="001F17E3"/>
  </w:style>
  <w:style w:type="numbering" w:customStyle="1" w:styleId="312212">
    <w:name w:val="Нет списка312212"/>
    <w:next w:val="ad"/>
    <w:semiHidden/>
    <w:rsid w:val="001F17E3"/>
  </w:style>
  <w:style w:type="numbering" w:customStyle="1" w:styleId="51212">
    <w:name w:val="Нет списка51212"/>
    <w:next w:val="ad"/>
    <w:uiPriority w:val="99"/>
    <w:semiHidden/>
    <w:rsid w:val="001F17E3"/>
  </w:style>
  <w:style w:type="numbering" w:customStyle="1" w:styleId="131212">
    <w:name w:val="Нет списка131212"/>
    <w:next w:val="ad"/>
    <w:semiHidden/>
    <w:rsid w:val="001F17E3"/>
  </w:style>
  <w:style w:type="numbering" w:customStyle="1" w:styleId="221212">
    <w:name w:val="Нет списка221212"/>
    <w:next w:val="ad"/>
    <w:semiHidden/>
    <w:unhideWhenUsed/>
    <w:rsid w:val="001F17E3"/>
  </w:style>
  <w:style w:type="numbering" w:customStyle="1" w:styleId="321212">
    <w:name w:val="Нет списка321212"/>
    <w:next w:val="ad"/>
    <w:semiHidden/>
    <w:rsid w:val="001F17E3"/>
  </w:style>
  <w:style w:type="numbering" w:customStyle="1" w:styleId="SymbolSymbol21112">
    <w:name w:val="Стиль маркированный Symbol (Symbol) подчеркивание21112"/>
    <w:basedOn w:val="ad"/>
    <w:rsid w:val="001F17E3"/>
  </w:style>
  <w:style w:type="numbering" w:customStyle="1" w:styleId="211123">
    <w:name w:val="Стиль нумерованный21112"/>
    <w:basedOn w:val="ad"/>
    <w:rsid w:val="001F17E3"/>
  </w:style>
  <w:style w:type="numbering" w:customStyle="1" w:styleId="12pt21112">
    <w:name w:val="Стиль маркированный 12 pt21112"/>
    <w:basedOn w:val="ad"/>
    <w:rsid w:val="001F17E3"/>
  </w:style>
  <w:style w:type="numbering" w:customStyle="1" w:styleId="211124">
    <w:name w:val="Стиль маркированный21112"/>
    <w:basedOn w:val="ad"/>
    <w:rsid w:val="001F17E3"/>
  </w:style>
  <w:style w:type="table" w:customStyle="1" w:styleId="511120">
    <w:name w:val="Сетка таблицы5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0">
    <w:name w:val="Сетка таблицы6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0">
    <w:name w:val="Сетка таблицы8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
    <w:name w:val="Сетка таблицы10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0">
    <w:name w:val="Сетка таблицы13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0">
    <w:name w:val="Сетка таблицы14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0">
    <w:name w:val="Сетка таблицы15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2">
    <w:name w:val="Стиль маркированный 12 pt111112"/>
    <w:basedOn w:val="ad"/>
    <w:rsid w:val="001F17E3"/>
  </w:style>
  <w:style w:type="table" w:customStyle="1" w:styleId="17112">
    <w:name w:val="Сетка таблицы17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1">
    <w:name w:val="Нет списка912"/>
    <w:next w:val="ad"/>
    <w:uiPriority w:val="99"/>
    <w:semiHidden/>
    <w:unhideWhenUsed/>
    <w:rsid w:val="001F17E3"/>
  </w:style>
  <w:style w:type="numbering" w:customStyle="1" w:styleId="16121">
    <w:name w:val="Нет списка1612"/>
    <w:next w:val="ad"/>
    <w:uiPriority w:val="99"/>
    <w:semiHidden/>
    <w:rsid w:val="001F17E3"/>
  </w:style>
  <w:style w:type="table" w:customStyle="1" w:styleId="18112">
    <w:name w:val="Сетка таблицы18112"/>
    <w:basedOn w:val="ac"/>
    <w:next w:val="af2"/>
    <w:uiPriority w:val="59"/>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2">
    <w:name w:val="Нет списка11512"/>
    <w:next w:val="ad"/>
    <w:semiHidden/>
    <w:rsid w:val="001F17E3"/>
  </w:style>
  <w:style w:type="numbering" w:customStyle="1" w:styleId="2512">
    <w:name w:val="Нет списка2512"/>
    <w:next w:val="ad"/>
    <w:semiHidden/>
    <w:unhideWhenUsed/>
    <w:rsid w:val="001F17E3"/>
  </w:style>
  <w:style w:type="numbering" w:customStyle="1" w:styleId="3512">
    <w:name w:val="Нет списка3512"/>
    <w:next w:val="ad"/>
    <w:semiHidden/>
    <w:rsid w:val="001F17E3"/>
  </w:style>
  <w:style w:type="numbering" w:customStyle="1" w:styleId="4512">
    <w:name w:val="Нет списка4512"/>
    <w:next w:val="ad"/>
    <w:semiHidden/>
    <w:rsid w:val="001F17E3"/>
  </w:style>
  <w:style w:type="table" w:customStyle="1" w:styleId="19112">
    <w:name w:val="Сетка таблицы19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2">
    <w:name w:val="Нет списка111412"/>
    <w:next w:val="ad"/>
    <w:semiHidden/>
    <w:rsid w:val="001F17E3"/>
  </w:style>
  <w:style w:type="table" w:customStyle="1" w:styleId="1111121">
    <w:name w:val="Сетка таблицы11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2">
    <w:name w:val="Нет списка1111212"/>
    <w:next w:val="ad"/>
    <w:semiHidden/>
    <w:rsid w:val="001F17E3"/>
  </w:style>
  <w:style w:type="numbering" w:customStyle="1" w:styleId="21512">
    <w:name w:val="Нет списка21512"/>
    <w:next w:val="ad"/>
    <w:semiHidden/>
    <w:unhideWhenUsed/>
    <w:rsid w:val="001F17E3"/>
  </w:style>
  <w:style w:type="numbering" w:customStyle="1" w:styleId="31512">
    <w:name w:val="Нет списка31512"/>
    <w:next w:val="ad"/>
    <w:semiHidden/>
    <w:rsid w:val="001F17E3"/>
  </w:style>
  <w:style w:type="numbering" w:customStyle="1" w:styleId="41312">
    <w:name w:val="Нет списка41312"/>
    <w:next w:val="ad"/>
    <w:semiHidden/>
    <w:rsid w:val="001F17E3"/>
  </w:style>
  <w:style w:type="table" w:customStyle="1" w:styleId="231121">
    <w:name w:val="Сетка таблицы23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2">
    <w:name w:val="Нет списка12412"/>
    <w:next w:val="ad"/>
    <w:semiHidden/>
    <w:rsid w:val="001F17E3"/>
  </w:style>
  <w:style w:type="numbering" w:customStyle="1" w:styleId="211312">
    <w:name w:val="Нет списка211312"/>
    <w:next w:val="ad"/>
    <w:semiHidden/>
    <w:unhideWhenUsed/>
    <w:rsid w:val="001F17E3"/>
  </w:style>
  <w:style w:type="numbering" w:customStyle="1" w:styleId="311312">
    <w:name w:val="Нет списка311312"/>
    <w:next w:val="ad"/>
    <w:semiHidden/>
    <w:rsid w:val="001F17E3"/>
  </w:style>
  <w:style w:type="table" w:customStyle="1" w:styleId="21111121">
    <w:name w:val="Сетка таблицы2111112"/>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2">
    <w:name w:val="Нет списка5412"/>
    <w:next w:val="ad"/>
    <w:uiPriority w:val="99"/>
    <w:semiHidden/>
    <w:unhideWhenUsed/>
    <w:rsid w:val="001F17E3"/>
  </w:style>
  <w:style w:type="numbering" w:customStyle="1" w:styleId="6312">
    <w:name w:val="Нет списка6312"/>
    <w:next w:val="ad"/>
    <w:uiPriority w:val="99"/>
    <w:semiHidden/>
    <w:rsid w:val="001F17E3"/>
  </w:style>
  <w:style w:type="table" w:customStyle="1" w:styleId="321120">
    <w:name w:val="Сетка таблицы32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2">
    <w:name w:val="Нет списка13412"/>
    <w:next w:val="ad"/>
    <w:semiHidden/>
    <w:rsid w:val="001F17E3"/>
  </w:style>
  <w:style w:type="table" w:customStyle="1" w:styleId="1211120">
    <w:name w:val="Сетка таблицы12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2">
    <w:name w:val="Нет списка112312"/>
    <w:next w:val="ad"/>
    <w:semiHidden/>
    <w:rsid w:val="001F17E3"/>
  </w:style>
  <w:style w:type="numbering" w:customStyle="1" w:styleId="22412">
    <w:name w:val="Нет списка22412"/>
    <w:next w:val="ad"/>
    <w:semiHidden/>
    <w:unhideWhenUsed/>
    <w:rsid w:val="001F17E3"/>
  </w:style>
  <w:style w:type="numbering" w:customStyle="1" w:styleId="32412">
    <w:name w:val="Нет списка32412"/>
    <w:next w:val="ad"/>
    <w:semiHidden/>
    <w:rsid w:val="001F17E3"/>
  </w:style>
  <w:style w:type="numbering" w:customStyle="1" w:styleId="42312">
    <w:name w:val="Нет списка42312"/>
    <w:next w:val="ad"/>
    <w:semiHidden/>
    <w:rsid w:val="001F17E3"/>
  </w:style>
  <w:style w:type="numbering" w:customStyle="1" w:styleId="121312">
    <w:name w:val="Нет списка121312"/>
    <w:next w:val="ad"/>
    <w:semiHidden/>
    <w:rsid w:val="001F17E3"/>
  </w:style>
  <w:style w:type="numbering" w:customStyle="1" w:styleId="212312">
    <w:name w:val="Нет списка212312"/>
    <w:next w:val="ad"/>
    <w:semiHidden/>
    <w:unhideWhenUsed/>
    <w:rsid w:val="001F17E3"/>
  </w:style>
  <w:style w:type="numbering" w:customStyle="1" w:styleId="312312">
    <w:name w:val="Нет списка312312"/>
    <w:next w:val="ad"/>
    <w:semiHidden/>
    <w:rsid w:val="001F17E3"/>
  </w:style>
  <w:style w:type="numbering" w:customStyle="1" w:styleId="51312">
    <w:name w:val="Нет списка51312"/>
    <w:next w:val="ad"/>
    <w:uiPriority w:val="99"/>
    <w:semiHidden/>
    <w:rsid w:val="001F17E3"/>
  </w:style>
  <w:style w:type="table" w:customStyle="1" w:styleId="3111121">
    <w:name w:val="Сетка таблицы311112"/>
    <w:basedOn w:val="ac"/>
    <w:next w:val="af2"/>
    <w:rsid w:val="001F17E3"/>
    <w:pPr>
      <w:widowControl w:val="0"/>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12">
    <w:name w:val="Нет списка131312"/>
    <w:next w:val="ad"/>
    <w:semiHidden/>
    <w:rsid w:val="001F17E3"/>
  </w:style>
  <w:style w:type="numbering" w:customStyle="1" w:styleId="221312">
    <w:name w:val="Нет списка221312"/>
    <w:next w:val="ad"/>
    <w:semiHidden/>
    <w:unhideWhenUsed/>
    <w:rsid w:val="001F17E3"/>
  </w:style>
  <w:style w:type="numbering" w:customStyle="1" w:styleId="321312">
    <w:name w:val="Нет списка321312"/>
    <w:next w:val="ad"/>
    <w:semiHidden/>
    <w:rsid w:val="001F17E3"/>
  </w:style>
  <w:style w:type="table" w:customStyle="1" w:styleId="411121">
    <w:name w:val="Сетка таблицы4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31112">
    <w:name w:val="Стиль маркированный Symbol (Symbol) подчеркивание31112"/>
    <w:basedOn w:val="ad"/>
    <w:rsid w:val="001F17E3"/>
  </w:style>
  <w:style w:type="numbering" w:customStyle="1" w:styleId="311124">
    <w:name w:val="Стиль нумерованный31112"/>
    <w:basedOn w:val="ad"/>
    <w:rsid w:val="001F17E3"/>
  </w:style>
  <w:style w:type="numbering" w:customStyle="1" w:styleId="12pt31112">
    <w:name w:val="Стиль маркированный 12 pt31112"/>
    <w:basedOn w:val="ad"/>
    <w:rsid w:val="001F17E3"/>
  </w:style>
  <w:style w:type="numbering" w:customStyle="1" w:styleId="311131">
    <w:name w:val="Стиль маркированный31113"/>
    <w:basedOn w:val="ad"/>
    <w:rsid w:val="001F17E3"/>
  </w:style>
  <w:style w:type="table" w:customStyle="1" w:styleId="2211120">
    <w:name w:val="Сетка таблицы22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2">
    <w:name w:val="Сетка таблицы52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
    <w:name w:val="Сетка таблицы62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2">
    <w:name w:val="Сетка таблицы72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2">
    <w:name w:val="Сетка таблицы8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2">
    <w:name w:val="Сетка таблицы9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2">
    <w:name w:val="Сетка таблицы10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0">
    <w:name w:val="Сетка таблицы13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2">
    <w:name w:val="Стиль маркированный 12 pt121112"/>
    <w:basedOn w:val="ad"/>
    <w:rsid w:val="001F17E3"/>
  </w:style>
  <w:style w:type="table" w:customStyle="1" w:styleId="171112">
    <w:name w:val="Сетка таблицы171112"/>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
    <w:name w:val="Нет списка1012"/>
    <w:next w:val="ad"/>
    <w:semiHidden/>
    <w:rsid w:val="001F17E3"/>
  </w:style>
  <w:style w:type="numbering" w:customStyle="1" w:styleId="17121">
    <w:name w:val="Нет списка1712"/>
    <w:next w:val="ad"/>
    <w:uiPriority w:val="99"/>
    <w:semiHidden/>
    <w:unhideWhenUsed/>
    <w:rsid w:val="001F17E3"/>
  </w:style>
  <w:style w:type="numbering" w:customStyle="1" w:styleId="2612">
    <w:name w:val="Нет списка2612"/>
    <w:next w:val="ad"/>
    <w:uiPriority w:val="99"/>
    <w:semiHidden/>
    <w:unhideWhenUsed/>
    <w:rsid w:val="001F17E3"/>
  </w:style>
  <w:style w:type="numbering" w:customStyle="1" w:styleId="18121">
    <w:name w:val="Нет списка1812"/>
    <w:next w:val="ad"/>
    <w:semiHidden/>
    <w:rsid w:val="001F17E3"/>
  </w:style>
  <w:style w:type="numbering" w:customStyle="1" w:styleId="19121">
    <w:name w:val="Нет списка1912"/>
    <w:next w:val="ad"/>
    <w:uiPriority w:val="99"/>
    <w:semiHidden/>
    <w:unhideWhenUsed/>
    <w:rsid w:val="001F17E3"/>
  </w:style>
  <w:style w:type="numbering" w:customStyle="1" w:styleId="2712">
    <w:name w:val="Нет списка2712"/>
    <w:next w:val="ad"/>
    <w:uiPriority w:val="99"/>
    <w:semiHidden/>
    <w:unhideWhenUsed/>
    <w:rsid w:val="001F17E3"/>
  </w:style>
  <w:style w:type="numbering" w:customStyle="1" w:styleId="2012">
    <w:name w:val="Нет списка2012"/>
    <w:next w:val="ad"/>
    <w:semiHidden/>
    <w:rsid w:val="001F17E3"/>
  </w:style>
  <w:style w:type="numbering" w:customStyle="1" w:styleId="11012">
    <w:name w:val="Нет списка11012"/>
    <w:next w:val="ad"/>
    <w:uiPriority w:val="99"/>
    <w:semiHidden/>
    <w:unhideWhenUsed/>
    <w:rsid w:val="001F17E3"/>
  </w:style>
  <w:style w:type="numbering" w:customStyle="1" w:styleId="2812">
    <w:name w:val="Нет списка2812"/>
    <w:next w:val="ad"/>
    <w:uiPriority w:val="99"/>
    <w:semiHidden/>
    <w:unhideWhenUsed/>
    <w:rsid w:val="001F17E3"/>
  </w:style>
  <w:style w:type="numbering" w:customStyle="1" w:styleId="2912">
    <w:name w:val="Нет списка2912"/>
    <w:next w:val="ad"/>
    <w:uiPriority w:val="99"/>
    <w:semiHidden/>
    <w:rsid w:val="001F17E3"/>
  </w:style>
  <w:style w:type="numbering" w:customStyle="1" w:styleId="11612">
    <w:name w:val="Нет списка11612"/>
    <w:next w:val="ad"/>
    <w:semiHidden/>
    <w:rsid w:val="001F17E3"/>
  </w:style>
  <w:style w:type="numbering" w:customStyle="1" w:styleId="210110">
    <w:name w:val="Нет списка21011"/>
    <w:next w:val="ad"/>
    <w:semiHidden/>
    <w:unhideWhenUsed/>
    <w:rsid w:val="001F17E3"/>
  </w:style>
  <w:style w:type="numbering" w:customStyle="1" w:styleId="3612">
    <w:name w:val="Нет списка3612"/>
    <w:next w:val="ad"/>
    <w:semiHidden/>
    <w:rsid w:val="001F17E3"/>
  </w:style>
  <w:style w:type="numbering" w:customStyle="1" w:styleId="4612">
    <w:name w:val="Нет списка4612"/>
    <w:next w:val="ad"/>
    <w:semiHidden/>
    <w:rsid w:val="001F17E3"/>
  </w:style>
  <w:style w:type="numbering" w:customStyle="1" w:styleId="11712">
    <w:name w:val="Нет списка11712"/>
    <w:next w:val="ad"/>
    <w:semiHidden/>
    <w:rsid w:val="001F17E3"/>
  </w:style>
  <w:style w:type="numbering" w:customStyle="1" w:styleId="111512">
    <w:name w:val="Нет списка111512"/>
    <w:next w:val="ad"/>
    <w:semiHidden/>
    <w:rsid w:val="001F17E3"/>
  </w:style>
  <w:style w:type="numbering" w:customStyle="1" w:styleId="21612">
    <w:name w:val="Нет списка21612"/>
    <w:next w:val="ad"/>
    <w:semiHidden/>
    <w:unhideWhenUsed/>
    <w:rsid w:val="001F17E3"/>
  </w:style>
  <w:style w:type="numbering" w:customStyle="1" w:styleId="31612">
    <w:name w:val="Нет списка31612"/>
    <w:next w:val="ad"/>
    <w:semiHidden/>
    <w:rsid w:val="001F17E3"/>
  </w:style>
  <w:style w:type="numbering" w:customStyle="1" w:styleId="41412">
    <w:name w:val="Нет списка41412"/>
    <w:next w:val="ad"/>
    <w:semiHidden/>
    <w:rsid w:val="001F17E3"/>
  </w:style>
  <w:style w:type="numbering" w:customStyle="1" w:styleId="12512">
    <w:name w:val="Нет списка12512"/>
    <w:next w:val="ad"/>
    <w:semiHidden/>
    <w:rsid w:val="001F17E3"/>
  </w:style>
  <w:style w:type="numbering" w:customStyle="1" w:styleId="211412">
    <w:name w:val="Нет списка211412"/>
    <w:next w:val="ad"/>
    <w:semiHidden/>
    <w:unhideWhenUsed/>
    <w:rsid w:val="001F17E3"/>
  </w:style>
  <w:style w:type="numbering" w:customStyle="1" w:styleId="311412">
    <w:name w:val="Нет списка311412"/>
    <w:next w:val="ad"/>
    <w:semiHidden/>
    <w:rsid w:val="001F17E3"/>
  </w:style>
  <w:style w:type="numbering" w:customStyle="1" w:styleId="5512">
    <w:name w:val="Нет списка5512"/>
    <w:next w:val="ad"/>
    <w:uiPriority w:val="99"/>
    <w:semiHidden/>
    <w:unhideWhenUsed/>
    <w:rsid w:val="001F17E3"/>
  </w:style>
  <w:style w:type="numbering" w:customStyle="1" w:styleId="6412">
    <w:name w:val="Нет списка6412"/>
    <w:next w:val="ad"/>
    <w:uiPriority w:val="99"/>
    <w:semiHidden/>
    <w:rsid w:val="001F17E3"/>
  </w:style>
  <w:style w:type="numbering" w:customStyle="1" w:styleId="13512">
    <w:name w:val="Нет списка13512"/>
    <w:next w:val="ad"/>
    <w:semiHidden/>
    <w:rsid w:val="001F17E3"/>
  </w:style>
  <w:style w:type="numbering" w:customStyle="1" w:styleId="112412">
    <w:name w:val="Нет списка112412"/>
    <w:next w:val="ad"/>
    <w:semiHidden/>
    <w:rsid w:val="001F17E3"/>
  </w:style>
  <w:style w:type="numbering" w:customStyle="1" w:styleId="22512">
    <w:name w:val="Нет списка22512"/>
    <w:next w:val="ad"/>
    <w:semiHidden/>
    <w:unhideWhenUsed/>
    <w:rsid w:val="001F17E3"/>
  </w:style>
  <w:style w:type="numbering" w:customStyle="1" w:styleId="32512">
    <w:name w:val="Нет списка32512"/>
    <w:next w:val="ad"/>
    <w:semiHidden/>
    <w:rsid w:val="001F17E3"/>
  </w:style>
  <w:style w:type="numbering" w:customStyle="1" w:styleId="42412">
    <w:name w:val="Нет списка42412"/>
    <w:next w:val="ad"/>
    <w:semiHidden/>
    <w:rsid w:val="001F17E3"/>
  </w:style>
  <w:style w:type="numbering" w:customStyle="1" w:styleId="121412">
    <w:name w:val="Нет списка121412"/>
    <w:next w:val="ad"/>
    <w:semiHidden/>
    <w:rsid w:val="001F17E3"/>
  </w:style>
  <w:style w:type="numbering" w:customStyle="1" w:styleId="212412">
    <w:name w:val="Нет списка212412"/>
    <w:next w:val="ad"/>
    <w:semiHidden/>
    <w:unhideWhenUsed/>
    <w:rsid w:val="001F17E3"/>
  </w:style>
  <w:style w:type="numbering" w:customStyle="1" w:styleId="312412">
    <w:name w:val="Нет списка312412"/>
    <w:next w:val="ad"/>
    <w:semiHidden/>
    <w:rsid w:val="001F17E3"/>
  </w:style>
  <w:style w:type="numbering" w:customStyle="1" w:styleId="51412">
    <w:name w:val="Нет списка51412"/>
    <w:next w:val="ad"/>
    <w:uiPriority w:val="99"/>
    <w:semiHidden/>
    <w:rsid w:val="001F17E3"/>
  </w:style>
  <w:style w:type="numbering" w:customStyle="1" w:styleId="131412">
    <w:name w:val="Нет списка131412"/>
    <w:next w:val="ad"/>
    <w:semiHidden/>
    <w:rsid w:val="001F17E3"/>
  </w:style>
  <w:style w:type="numbering" w:customStyle="1" w:styleId="221412">
    <w:name w:val="Нет списка221412"/>
    <w:next w:val="ad"/>
    <w:semiHidden/>
    <w:unhideWhenUsed/>
    <w:rsid w:val="001F17E3"/>
  </w:style>
  <w:style w:type="numbering" w:customStyle="1" w:styleId="321412">
    <w:name w:val="Нет списка321412"/>
    <w:next w:val="ad"/>
    <w:semiHidden/>
    <w:rsid w:val="001F17E3"/>
  </w:style>
  <w:style w:type="numbering" w:customStyle="1" w:styleId="30110">
    <w:name w:val="Нет списка3011"/>
    <w:next w:val="ad"/>
    <w:semiHidden/>
    <w:rsid w:val="001F17E3"/>
  </w:style>
  <w:style w:type="numbering" w:customStyle="1" w:styleId="11812">
    <w:name w:val="Нет списка11812"/>
    <w:next w:val="ad"/>
    <w:uiPriority w:val="99"/>
    <w:semiHidden/>
    <w:unhideWhenUsed/>
    <w:rsid w:val="001F17E3"/>
  </w:style>
  <w:style w:type="numbering" w:customStyle="1" w:styleId="21712">
    <w:name w:val="Нет списка21712"/>
    <w:next w:val="ad"/>
    <w:uiPriority w:val="99"/>
    <w:semiHidden/>
    <w:unhideWhenUsed/>
    <w:rsid w:val="001F17E3"/>
  </w:style>
  <w:style w:type="numbering" w:customStyle="1" w:styleId="3712">
    <w:name w:val="Нет списка3712"/>
    <w:next w:val="ad"/>
    <w:semiHidden/>
    <w:rsid w:val="001F17E3"/>
  </w:style>
  <w:style w:type="numbering" w:customStyle="1" w:styleId="11911">
    <w:name w:val="Нет списка11911"/>
    <w:next w:val="ad"/>
    <w:uiPriority w:val="99"/>
    <w:semiHidden/>
    <w:unhideWhenUsed/>
    <w:rsid w:val="001F17E3"/>
  </w:style>
  <w:style w:type="numbering" w:customStyle="1" w:styleId="21811">
    <w:name w:val="Нет списка21811"/>
    <w:next w:val="ad"/>
    <w:uiPriority w:val="99"/>
    <w:semiHidden/>
    <w:unhideWhenUsed/>
    <w:rsid w:val="001F17E3"/>
  </w:style>
  <w:style w:type="numbering" w:customStyle="1" w:styleId="38110">
    <w:name w:val="Нет списка3811"/>
    <w:next w:val="ad"/>
    <w:semiHidden/>
    <w:rsid w:val="001F17E3"/>
  </w:style>
  <w:style w:type="numbering" w:customStyle="1" w:styleId="12011">
    <w:name w:val="Нет списка12011"/>
    <w:next w:val="ad"/>
    <w:uiPriority w:val="99"/>
    <w:semiHidden/>
    <w:unhideWhenUsed/>
    <w:rsid w:val="001F17E3"/>
  </w:style>
  <w:style w:type="numbering" w:customStyle="1" w:styleId="21911">
    <w:name w:val="Нет списка21911"/>
    <w:next w:val="ad"/>
    <w:uiPriority w:val="99"/>
    <w:semiHidden/>
    <w:unhideWhenUsed/>
    <w:rsid w:val="001F17E3"/>
  </w:style>
  <w:style w:type="numbering" w:customStyle="1" w:styleId="39110">
    <w:name w:val="Нет списка3911"/>
    <w:next w:val="ad"/>
    <w:uiPriority w:val="99"/>
    <w:semiHidden/>
    <w:unhideWhenUsed/>
    <w:rsid w:val="001F17E3"/>
  </w:style>
  <w:style w:type="numbering" w:customStyle="1" w:styleId="SymbolSymbol412">
    <w:name w:val="Стиль маркированный Symbol (Symbol) подчеркивание412"/>
    <w:basedOn w:val="ad"/>
    <w:rsid w:val="001F17E3"/>
  </w:style>
  <w:style w:type="numbering" w:customStyle="1" w:styleId="4123">
    <w:name w:val="Стиль нумерованный412"/>
    <w:basedOn w:val="ad"/>
    <w:rsid w:val="001F17E3"/>
  </w:style>
  <w:style w:type="numbering" w:customStyle="1" w:styleId="12pt412">
    <w:name w:val="Стиль маркированный 12 pt412"/>
    <w:basedOn w:val="ad"/>
    <w:rsid w:val="001F17E3"/>
  </w:style>
  <w:style w:type="numbering" w:customStyle="1" w:styleId="4124">
    <w:name w:val="Стиль маркированный412"/>
    <w:basedOn w:val="ad"/>
    <w:rsid w:val="001F17E3"/>
  </w:style>
  <w:style w:type="numbering" w:customStyle="1" w:styleId="SymbolSymbol111112">
    <w:name w:val="Стиль маркированный Symbol (Symbol) подчеркивание111112"/>
    <w:basedOn w:val="ad"/>
    <w:rsid w:val="001F17E3"/>
  </w:style>
  <w:style w:type="numbering" w:customStyle="1" w:styleId="1111122">
    <w:name w:val="Стиль нумерованный111112"/>
    <w:basedOn w:val="ad"/>
    <w:rsid w:val="001F17E3"/>
  </w:style>
  <w:style w:type="numbering" w:customStyle="1" w:styleId="12pt1312">
    <w:name w:val="Стиль маркированный 12 pt1312"/>
    <w:basedOn w:val="ad"/>
    <w:rsid w:val="001F17E3"/>
  </w:style>
  <w:style w:type="numbering" w:customStyle="1" w:styleId="1111123">
    <w:name w:val="Стиль маркированный111112"/>
    <w:basedOn w:val="ad"/>
    <w:rsid w:val="001F17E3"/>
  </w:style>
  <w:style w:type="numbering" w:customStyle="1" w:styleId="SymbolSymbol211112">
    <w:name w:val="Стиль маркированный Symbol (Symbol) подчеркивание211112"/>
    <w:basedOn w:val="ad"/>
    <w:rsid w:val="001F17E3"/>
  </w:style>
  <w:style w:type="numbering" w:customStyle="1" w:styleId="2111122">
    <w:name w:val="Стиль нумерованный211112"/>
    <w:basedOn w:val="ad"/>
    <w:rsid w:val="001F17E3"/>
  </w:style>
  <w:style w:type="numbering" w:customStyle="1" w:styleId="12pt211112">
    <w:name w:val="Стиль маркированный 12 pt211112"/>
    <w:basedOn w:val="ad"/>
    <w:rsid w:val="001F17E3"/>
  </w:style>
  <w:style w:type="numbering" w:customStyle="1" w:styleId="2111123">
    <w:name w:val="Стиль маркированный211112"/>
    <w:basedOn w:val="ad"/>
    <w:rsid w:val="001F17E3"/>
  </w:style>
  <w:style w:type="table" w:customStyle="1" w:styleId="5111120">
    <w:name w:val="Сетка таблицы511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2">
    <w:name w:val="Сетка таблицы711112"/>
    <w:basedOn w:val="ac"/>
    <w:next w:val="af2"/>
    <w:rsid w:val="001F17E3"/>
    <w:pPr>
      <w:spacing w:after="0" w:line="240" w:lineRule="auto"/>
      <w:ind w:firstLine="851"/>
      <w:jc w:val="both"/>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111112">
    <w:name w:val="Стиль маркированный 12 pt1111112"/>
    <w:basedOn w:val="ad"/>
    <w:rsid w:val="001F17E3"/>
  </w:style>
  <w:style w:type="table" w:customStyle="1" w:styleId="4721">
    <w:name w:val="Сетка таблицы472"/>
    <w:basedOn w:val="ac"/>
    <w:next w:val="af2"/>
    <w:uiPriority w:val="59"/>
    <w:rsid w:val="001F17E3"/>
    <w:pPr>
      <w:spacing w:after="0" w:line="240" w:lineRule="auto"/>
      <w:ind w:firstLine="851"/>
      <w:jc w:val="center"/>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1">
    <w:name w:val="Сетка таблицы4711"/>
    <w:basedOn w:val="ac"/>
    <w:next w:val="af2"/>
    <w:rsid w:val="001F17E3"/>
    <w:pPr>
      <w:widowControl w:val="0"/>
      <w:spacing w:after="0" w:line="240" w:lineRule="auto"/>
      <w:ind w:firstLine="851"/>
      <w:jc w:val="center"/>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3">
    <w:name w:val="Стиль маркированный4111"/>
    <w:basedOn w:val="ad"/>
    <w:rsid w:val="001F17E3"/>
  </w:style>
  <w:style w:type="numbering" w:customStyle="1" w:styleId="500">
    <w:name w:val="Нет списка50"/>
    <w:next w:val="ad"/>
    <w:uiPriority w:val="99"/>
    <w:semiHidden/>
    <w:unhideWhenUsed/>
    <w:rsid w:val="001F17E3"/>
  </w:style>
  <w:style w:type="table" w:customStyle="1" w:styleId="2173">
    <w:name w:val="Сетка таблицы217"/>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c"/>
    <w:next w:val="af2"/>
    <w:uiPriority w:val="59"/>
    <w:rsid w:val="001F17E3"/>
    <w:pPr>
      <w:spacing w:after="0" w:line="240" w:lineRule="auto"/>
      <w:ind w:firstLine="851"/>
      <w:jc w:val="center"/>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9">
    <w:name w:val="Стиль маркированный Symbol (Symbol) подчеркивание9"/>
    <w:basedOn w:val="ad"/>
    <w:rsid w:val="001F17E3"/>
  </w:style>
  <w:style w:type="numbering" w:customStyle="1" w:styleId="98">
    <w:name w:val="Стиль нумерованный9"/>
    <w:basedOn w:val="ad"/>
    <w:rsid w:val="001F17E3"/>
  </w:style>
  <w:style w:type="numbering" w:customStyle="1" w:styleId="12pt9">
    <w:name w:val="Стиль маркированный 12 pt9"/>
    <w:basedOn w:val="ad"/>
    <w:rsid w:val="001F17E3"/>
  </w:style>
  <w:style w:type="numbering" w:customStyle="1" w:styleId="99">
    <w:name w:val="Стиль маркированный9"/>
    <w:basedOn w:val="ad"/>
    <w:rsid w:val="001F17E3"/>
  </w:style>
  <w:style w:type="numbering" w:customStyle="1" w:styleId="SymbolSymbol16">
    <w:name w:val="Стиль маркированный Symbol (Symbol) подчеркивание16"/>
    <w:basedOn w:val="ad"/>
    <w:rsid w:val="001F17E3"/>
  </w:style>
  <w:style w:type="numbering" w:customStyle="1" w:styleId="16f">
    <w:name w:val="Стиль нумерованный16"/>
    <w:basedOn w:val="ad"/>
    <w:rsid w:val="001F17E3"/>
  </w:style>
  <w:style w:type="numbering" w:customStyle="1" w:styleId="12pt17">
    <w:name w:val="Стиль маркированный 12 pt17"/>
    <w:basedOn w:val="ad"/>
    <w:rsid w:val="001F17E3"/>
  </w:style>
  <w:style w:type="numbering" w:customStyle="1" w:styleId="16f0">
    <w:name w:val="Стиль маркированный16"/>
    <w:basedOn w:val="ad"/>
    <w:rsid w:val="001F17E3"/>
  </w:style>
  <w:style w:type="numbering" w:customStyle="1" w:styleId="SymbolSymbol25">
    <w:name w:val="Стиль маркированный Symbol (Symbol) подчеркивание25"/>
    <w:basedOn w:val="ad"/>
    <w:rsid w:val="001F17E3"/>
  </w:style>
  <w:style w:type="numbering" w:customStyle="1" w:styleId="25c">
    <w:name w:val="Стиль нумерованный25"/>
    <w:basedOn w:val="ad"/>
    <w:rsid w:val="001F17E3"/>
  </w:style>
  <w:style w:type="numbering" w:customStyle="1" w:styleId="12pt25">
    <w:name w:val="Стиль маркированный 12 pt25"/>
    <w:basedOn w:val="ad"/>
    <w:rsid w:val="001F17E3"/>
  </w:style>
  <w:style w:type="numbering" w:customStyle="1" w:styleId="25d">
    <w:name w:val="Стиль маркированный25"/>
    <w:basedOn w:val="ad"/>
    <w:rsid w:val="001F17E3"/>
  </w:style>
  <w:style w:type="numbering" w:customStyle="1" w:styleId="12pt116">
    <w:name w:val="Стиль маркированный 12 pt116"/>
    <w:basedOn w:val="ad"/>
    <w:rsid w:val="001F17E3"/>
  </w:style>
  <w:style w:type="numbering" w:customStyle="1" w:styleId="SymbolSymbol1211">
    <w:name w:val="Стиль маркированный Symbol (Symbol) подчеркивание1211"/>
    <w:basedOn w:val="ad"/>
    <w:rsid w:val="001F17E3"/>
  </w:style>
  <w:style w:type="numbering" w:customStyle="1" w:styleId="11111113">
    <w:name w:val="Стиль нумерованный1111111"/>
    <w:basedOn w:val="ad"/>
    <w:rsid w:val="001F17E3"/>
  </w:style>
  <w:style w:type="numbering" w:customStyle="1" w:styleId="1300">
    <w:name w:val="Нет списка130"/>
    <w:next w:val="ad"/>
    <w:uiPriority w:val="99"/>
    <w:semiHidden/>
    <w:rsid w:val="001F17E3"/>
  </w:style>
  <w:style w:type="numbering" w:customStyle="1" w:styleId="1119">
    <w:name w:val="Нет списка1119"/>
    <w:next w:val="ad"/>
    <w:semiHidden/>
    <w:rsid w:val="001F17E3"/>
  </w:style>
  <w:style w:type="numbering" w:customStyle="1" w:styleId="2290">
    <w:name w:val="Нет списка229"/>
    <w:next w:val="ad"/>
    <w:semiHidden/>
    <w:unhideWhenUsed/>
    <w:rsid w:val="001F17E3"/>
  </w:style>
  <w:style w:type="numbering" w:customStyle="1" w:styleId="3200">
    <w:name w:val="Нет списка320"/>
    <w:next w:val="ad"/>
    <w:semiHidden/>
    <w:rsid w:val="001F17E3"/>
  </w:style>
  <w:style w:type="numbering" w:customStyle="1" w:styleId="4100">
    <w:name w:val="Нет списка410"/>
    <w:next w:val="ad"/>
    <w:semiHidden/>
    <w:rsid w:val="001F17E3"/>
  </w:style>
  <w:style w:type="numbering" w:customStyle="1" w:styleId="111100">
    <w:name w:val="Нет списка11110"/>
    <w:next w:val="ad"/>
    <w:semiHidden/>
    <w:rsid w:val="001F17E3"/>
  </w:style>
  <w:style w:type="numbering" w:customStyle="1" w:styleId="11115">
    <w:name w:val="Нет списка11115"/>
    <w:next w:val="ad"/>
    <w:semiHidden/>
    <w:rsid w:val="001F17E3"/>
  </w:style>
  <w:style w:type="numbering" w:customStyle="1" w:styleId="21180">
    <w:name w:val="Нет списка2118"/>
    <w:next w:val="ad"/>
    <w:semiHidden/>
    <w:unhideWhenUsed/>
    <w:rsid w:val="001F17E3"/>
  </w:style>
  <w:style w:type="numbering" w:customStyle="1" w:styleId="31100">
    <w:name w:val="Нет списка3110"/>
    <w:next w:val="ad"/>
    <w:semiHidden/>
    <w:rsid w:val="001F17E3"/>
  </w:style>
  <w:style w:type="numbering" w:customStyle="1" w:styleId="4170">
    <w:name w:val="Нет списка417"/>
    <w:next w:val="ad"/>
    <w:semiHidden/>
    <w:rsid w:val="001F17E3"/>
  </w:style>
  <w:style w:type="numbering" w:customStyle="1" w:styleId="12100">
    <w:name w:val="Нет списка1210"/>
    <w:next w:val="ad"/>
    <w:semiHidden/>
    <w:rsid w:val="001F17E3"/>
  </w:style>
  <w:style w:type="numbering" w:customStyle="1" w:styleId="21190">
    <w:name w:val="Нет списка2119"/>
    <w:next w:val="ad"/>
    <w:semiHidden/>
    <w:unhideWhenUsed/>
    <w:rsid w:val="001F17E3"/>
  </w:style>
  <w:style w:type="numbering" w:customStyle="1" w:styleId="31170">
    <w:name w:val="Нет списка3117"/>
    <w:next w:val="ad"/>
    <w:semiHidden/>
    <w:rsid w:val="001F17E3"/>
  </w:style>
  <w:style w:type="table" w:customStyle="1" w:styleId="21133">
    <w:name w:val="Сетка таблицы2113"/>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0">
    <w:name w:val="Нет списка58"/>
    <w:next w:val="ad"/>
    <w:uiPriority w:val="99"/>
    <w:semiHidden/>
    <w:unhideWhenUsed/>
    <w:rsid w:val="001F17E3"/>
  </w:style>
  <w:style w:type="numbering" w:customStyle="1" w:styleId="671">
    <w:name w:val="Нет списка67"/>
    <w:next w:val="ad"/>
    <w:uiPriority w:val="99"/>
    <w:semiHidden/>
    <w:rsid w:val="001F17E3"/>
  </w:style>
  <w:style w:type="numbering" w:customStyle="1" w:styleId="1380">
    <w:name w:val="Нет списка138"/>
    <w:next w:val="ad"/>
    <w:semiHidden/>
    <w:rsid w:val="001F17E3"/>
  </w:style>
  <w:style w:type="numbering" w:customStyle="1" w:styleId="11270">
    <w:name w:val="Нет списка1127"/>
    <w:next w:val="ad"/>
    <w:semiHidden/>
    <w:rsid w:val="001F17E3"/>
  </w:style>
  <w:style w:type="numbering" w:customStyle="1" w:styleId="22100">
    <w:name w:val="Нет списка2210"/>
    <w:next w:val="ad"/>
    <w:semiHidden/>
    <w:unhideWhenUsed/>
    <w:rsid w:val="001F17E3"/>
  </w:style>
  <w:style w:type="numbering" w:customStyle="1" w:styleId="3280">
    <w:name w:val="Нет списка328"/>
    <w:next w:val="ad"/>
    <w:semiHidden/>
    <w:rsid w:val="001F17E3"/>
  </w:style>
  <w:style w:type="numbering" w:customStyle="1" w:styleId="4270">
    <w:name w:val="Нет списка427"/>
    <w:next w:val="ad"/>
    <w:semiHidden/>
    <w:rsid w:val="001F17E3"/>
  </w:style>
  <w:style w:type="numbering" w:customStyle="1" w:styleId="12170">
    <w:name w:val="Нет списка1217"/>
    <w:next w:val="ad"/>
    <w:semiHidden/>
    <w:rsid w:val="001F17E3"/>
  </w:style>
  <w:style w:type="numbering" w:customStyle="1" w:styleId="21270">
    <w:name w:val="Нет списка2127"/>
    <w:next w:val="ad"/>
    <w:semiHidden/>
    <w:unhideWhenUsed/>
    <w:rsid w:val="001F17E3"/>
  </w:style>
  <w:style w:type="numbering" w:customStyle="1" w:styleId="31270">
    <w:name w:val="Нет списка3127"/>
    <w:next w:val="ad"/>
    <w:semiHidden/>
    <w:rsid w:val="001F17E3"/>
  </w:style>
  <w:style w:type="numbering" w:customStyle="1" w:styleId="5170">
    <w:name w:val="Нет списка517"/>
    <w:next w:val="ad"/>
    <w:uiPriority w:val="99"/>
    <w:semiHidden/>
    <w:rsid w:val="001F17E3"/>
  </w:style>
  <w:style w:type="numbering" w:customStyle="1" w:styleId="1317">
    <w:name w:val="Нет списка1317"/>
    <w:next w:val="ad"/>
    <w:semiHidden/>
    <w:rsid w:val="001F17E3"/>
  </w:style>
  <w:style w:type="numbering" w:customStyle="1" w:styleId="22170">
    <w:name w:val="Нет списка2217"/>
    <w:next w:val="ad"/>
    <w:semiHidden/>
    <w:unhideWhenUsed/>
    <w:rsid w:val="001F17E3"/>
  </w:style>
  <w:style w:type="numbering" w:customStyle="1" w:styleId="3217">
    <w:name w:val="Нет списка3217"/>
    <w:next w:val="ad"/>
    <w:semiHidden/>
    <w:rsid w:val="001F17E3"/>
  </w:style>
  <w:style w:type="numbering" w:customStyle="1" w:styleId="SymbolSymbol33">
    <w:name w:val="Стиль маркированный Symbol (Symbol) подчеркивание33"/>
    <w:basedOn w:val="ad"/>
    <w:rsid w:val="001F17E3"/>
  </w:style>
  <w:style w:type="numbering" w:customStyle="1" w:styleId="334">
    <w:name w:val="Стиль нумерованный33"/>
    <w:basedOn w:val="ad"/>
    <w:rsid w:val="001F17E3"/>
  </w:style>
  <w:style w:type="numbering" w:customStyle="1" w:styleId="12pt33">
    <w:name w:val="Стиль маркированный 12 pt33"/>
    <w:basedOn w:val="ad"/>
    <w:rsid w:val="001F17E3"/>
  </w:style>
  <w:style w:type="numbering" w:customStyle="1" w:styleId="335">
    <w:name w:val="Стиль маркированный33"/>
    <w:basedOn w:val="ad"/>
    <w:rsid w:val="001F17E3"/>
  </w:style>
  <w:style w:type="table" w:customStyle="1" w:styleId="5230">
    <w:name w:val="Сетка таблицы52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3">
    <w:name w:val="Нет списка74"/>
    <w:next w:val="ad"/>
    <w:uiPriority w:val="99"/>
    <w:semiHidden/>
    <w:unhideWhenUsed/>
    <w:rsid w:val="001F17E3"/>
  </w:style>
  <w:style w:type="numbering" w:customStyle="1" w:styleId="1441">
    <w:name w:val="Нет списка144"/>
    <w:next w:val="ad"/>
    <w:uiPriority w:val="99"/>
    <w:semiHidden/>
    <w:rsid w:val="001F17E3"/>
  </w:style>
  <w:style w:type="numbering" w:customStyle="1" w:styleId="1134">
    <w:name w:val="Нет списка1134"/>
    <w:next w:val="ad"/>
    <w:semiHidden/>
    <w:rsid w:val="001F17E3"/>
  </w:style>
  <w:style w:type="numbering" w:customStyle="1" w:styleId="2340">
    <w:name w:val="Нет списка234"/>
    <w:next w:val="ad"/>
    <w:semiHidden/>
    <w:unhideWhenUsed/>
    <w:rsid w:val="001F17E3"/>
  </w:style>
  <w:style w:type="numbering" w:customStyle="1" w:styleId="3340">
    <w:name w:val="Нет списка334"/>
    <w:next w:val="ad"/>
    <w:semiHidden/>
    <w:rsid w:val="001F17E3"/>
  </w:style>
  <w:style w:type="numbering" w:customStyle="1" w:styleId="434">
    <w:name w:val="Нет списка434"/>
    <w:next w:val="ad"/>
    <w:semiHidden/>
    <w:rsid w:val="001F17E3"/>
  </w:style>
  <w:style w:type="numbering" w:customStyle="1" w:styleId="1111130">
    <w:name w:val="Нет списка111113"/>
    <w:next w:val="ad"/>
    <w:semiHidden/>
    <w:rsid w:val="001F17E3"/>
  </w:style>
  <w:style w:type="numbering" w:customStyle="1" w:styleId="11111130">
    <w:name w:val="Нет списка1111113"/>
    <w:next w:val="ad"/>
    <w:semiHidden/>
    <w:rsid w:val="001F17E3"/>
  </w:style>
  <w:style w:type="numbering" w:customStyle="1" w:styleId="2134">
    <w:name w:val="Нет списка2134"/>
    <w:next w:val="ad"/>
    <w:semiHidden/>
    <w:unhideWhenUsed/>
    <w:rsid w:val="001F17E3"/>
  </w:style>
  <w:style w:type="numbering" w:customStyle="1" w:styleId="3134">
    <w:name w:val="Нет списка3134"/>
    <w:next w:val="ad"/>
    <w:semiHidden/>
    <w:rsid w:val="001F17E3"/>
  </w:style>
  <w:style w:type="numbering" w:customStyle="1" w:styleId="41140">
    <w:name w:val="Нет списка4114"/>
    <w:next w:val="ad"/>
    <w:semiHidden/>
    <w:rsid w:val="001F17E3"/>
  </w:style>
  <w:style w:type="numbering" w:customStyle="1" w:styleId="12240">
    <w:name w:val="Нет списка1224"/>
    <w:next w:val="ad"/>
    <w:semiHidden/>
    <w:rsid w:val="001F17E3"/>
  </w:style>
  <w:style w:type="numbering" w:customStyle="1" w:styleId="211140">
    <w:name w:val="Нет списка21114"/>
    <w:next w:val="ad"/>
    <w:semiHidden/>
    <w:unhideWhenUsed/>
    <w:rsid w:val="001F17E3"/>
  </w:style>
  <w:style w:type="numbering" w:customStyle="1" w:styleId="311140">
    <w:name w:val="Нет списка31114"/>
    <w:next w:val="ad"/>
    <w:semiHidden/>
    <w:rsid w:val="001F17E3"/>
  </w:style>
  <w:style w:type="numbering" w:customStyle="1" w:styleId="5240">
    <w:name w:val="Нет списка524"/>
    <w:next w:val="ad"/>
    <w:uiPriority w:val="99"/>
    <w:semiHidden/>
    <w:unhideWhenUsed/>
    <w:rsid w:val="001F17E3"/>
  </w:style>
  <w:style w:type="numbering" w:customStyle="1" w:styleId="6140">
    <w:name w:val="Нет списка614"/>
    <w:next w:val="ad"/>
    <w:uiPriority w:val="99"/>
    <w:semiHidden/>
    <w:rsid w:val="001F17E3"/>
  </w:style>
  <w:style w:type="numbering" w:customStyle="1" w:styleId="1324">
    <w:name w:val="Нет списка1324"/>
    <w:next w:val="ad"/>
    <w:semiHidden/>
    <w:rsid w:val="001F17E3"/>
  </w:style>
  <w:style w:type="numbering" w:customStyle="1" w:styleId="11214">
    <w:name w:val="Нет списка11214"/>
    <w:next w:val="ad"/>
    <w:semiHidden/>
    <w:rsid w:val="001F17E3"/>
  </w:style>
  <w:style w:type="numbering" w:customStyle="1" w:styleId="22240">
    <w:name w:val="Нет списка2224"/>
    <w:next w:val="ad"/>
    <w:semiHidden/>
    <w:unhideWhenUsed/>
    <w:rsid w:val="001F17E3"/>
  </w:style>
  <w:style w:type="numbering" w:customStyle="1" w:styleId="3224">
    <w:name w:val="Нет списка3224"/>
    <w:next w:val="ad"/>
    <w:semiHidden/>
    <w:rsid w:val="001F17E3"/>
  </w:style>
  <w:style w:type="numbering" w:customStyle="1" w:styleId="4214">
    <w:name w:val="Нет списка4214"/>
    <w:next w:val="ad"/>
    <w:semiHidden/>
    <w:rsid w:val="001F17E3"/>
  </w:style>
  <w:style w:type="numbering" w:customStyle="1" w:styleId="12114">
    <w:name w:val="Нет списка12114"/>
    <w:next w:val="ad"/>
    <w:semiHidden/>
    <w:rsid w:val="001F17E3"/>
  </w:style>
  <w:style w:type="numbering" w:customStyle="1" w:styleId="21214">
    <w:name w:val="Нет списка21214"/>
    <w:next w:val="ad"/>
    <w:semiHidden/>
    <w:unhideWhenUsed/>
    <w:rsid w:val="001F17E3"/>
  </w:style>
  <w:style w:type="numbering" w:customStyle="1" w:styleId="31214">
    <w:name w:val="Нет списка31214"/>
    <w:next w:val="ad"/>
    <w:semiHidden/>
    <w:rsid w:val="001F17E3"/>
  </w:style>
  <w:style w:type="numbering" w:customStyle="1" w:styleId="5114">
    <w:name w:val="Нет списка5114"/>
    <w:next w:val="ad"/>
    <w:uiPriority w:val="99"/>
    <w:semiHidden/>
    <w:rsid w:val="001F17E3"/>
  </w:style>
  <w:style w:type="numbering" w:customStyle="1" w:styleId="13114">
    <w:name w:val="Нет списка13114"/>
    <w:next w:val="ad"/>
    <w:semiHidden/>
    <w:rsid w:val="001F17E3"/>
  </w:style>
  <w:style w:type="numbering" w:customStyle="1" w:styleId="22114">
    <w:name w:val="Нет списка22114"/>
    <w:next w:val="ad"/>
    <w:semiHidden/>
    <w:unhideWhenUsed/>
    <w:rsid w:val="001F17E3"/>
  </w:style>
  <w:style w:type="numbering" w:customStyle="1" w:styleId="32114">
    <w:name w:val="Нет списка32114"/>
    <w:next w:val="ad"/>
    <w:semiHidden/>
    <w:rsid w:val="001F17E3"/>
  </w:style>
  <w:style w:type="numbering" w:customStyle="1" w:styleId="SymbolSymbol114">
    <w:name w:val="Стиль маркированный Symbol (Symbol) подчеркивание114"/>
    <w:basedOn w:val="ad"/>
    <w:rsid w:val="001F17E3"/>
  </w:style>
  <w:style w:type="numbering" w:customStyle="1" w:styleId="1135">
    <w:name w:val="Стиль нумерованный113"/>
    <w:basedOn w:val="ad"/>
    <w:rsid w:val="001F17E3"/>
  </w:style>
  <w:style w:type="numbering" w:customStyle="1" w:styleId="12pt123">
    <w:name w:val="Стиль маркированный 12 pt123"/>
    <w:basedOn w:val="ad"/>
    <w:rsid w:val="001F17E3"/>
  </w:style>
  <w:style w:type="numbering" w:customStyle="1" w:styleId="1136">
    <w:name w:val="Стиль маркированный113"/>
    <w:basedOn w:val="ad"/>
    <w:rsid w:val="001F17E3"/>
  </w:style>
  <w:style w:type="numbering" w:customStyle="1" w:styleId="7131">
    <w:name w:val="Нет списка713"/>
    <w:next w:val="ad"/>
    <w:uiPriority w:val="99"/>
    <w:semiHidden/>
    <w:rsid w:val="001F17E3"/>
  </w:style>
  <w:style w:type="numbering" w:customStyle="1" w:styleId="1413">
    <w:name w:val="Нет списка1413"/>
    <w:next w:val="ad"/>
    <w:semiHidden/>
    <w:rsid w:val="001F17E3"/>
  </w:style>
  <w:style w:type="numbering" w:customStyle="1" w:styleId="23130">
    <w:name w:val="Нет списка2313"/>
    <w:next w:val="ad"/>
    <w:semiHidden/>
    <w:unhideWhenUsed/>
    <w:rsid w:val="001F17E3"/>
  </w:style>
  <w:style w:type="numbering" w:customStyle="1" w:styleId="3313">
    <w:name w:val="Нет списка3313"/>
    <w:next w:val="ad"/>
    <w:semiHidden/>
    <w:rsid w:val="001F17E3"/>
  </w:style>
  <w:style w:type="numbering" w:customStyle="1" w:styleId="4313">
    <w:name w:val="Нет списка4313"/>
    <w:next w:val="ad"/>
    <w:semiHidden/>
    <w:rsid w:val="001F17E3"/>
  </w:style>
  <w:style w:type="numbering" w:customStyle="1" w:styleId="11313">
    <w:name w:val="Нет списка11313"/>
    <w:next w:val="ad"/>
    <w:semiHidden/>
    <w:rsid w:val="001F17E3"/>
  </w:style>
  <w:style w:type="numbering" w:customStyle="1" w:styleId="111230">
    <w:name w:val="Нет списка11123"/>
    <w:next w:val="ad"/>
    <w:semiHidden/>
    <w:rsid w:val="001F17E3"/>
  </w:style>
  <w:style w:type="numbering" w:customStyle="1" w:styleId="21313">
    <w:name w:val="Нет списка21313"/>
    <w:next w:val="ad"/>
    <w:semiHidden/>
    <w:unhideWhenUsed/>
    <w:rsid w:val="001F17E3"/>
  </w:style>
  <w:style w:type="numbering" w:customStyle="1" w:styleId="31313">
    <w:name w:val="Нет списка31313"/>
    <w:next w:val="ad"/>
    <w:semiHidden/>
    <w:rsid w:val="001F17E3"/>
  </w:style>
  <w:style w:type="numbering" w:customStyle="1" w:styleId="411130">
    <w:name w:val="Нет списка41113"/>
    <w:next w:val="ad"/>
    <w:semiHidden/>
    <w:rsid w:val="001F17E3"/>
  </w:style>
  <w:style w:type="numbering" w:customStyle="1" w:styleId="12213">
    <w:name w:val="Нет списка12213"/>
    <w:next w:val="ad"/>
    <w:semiHidden/>
    <w:rsid w:val="001F17E3"/>
  </w:style>
  <w:style w:type="numbering" w:customStyle="1" w:styleId="2111130">
    <w:name w:val="Нет списка211113"/>
    <w:next w:val="ad"/>
    <w:semiHidden/>
    <w:unhideWhenUsed/>
    <w:rsid w:val="001F17E3"/>
  </w:style>
  <w:style w:type="numbering" w:customStyle="1" w:styleId="3111130">
    <w:name w:val="Нет списка311113"/>
    <w:next w:val="ad"/>
    <w:semiHidden/>
    <w:rsid w:val="001F17E3"/>
  </w:style>
  <w:style w:type="numbering" w:customStyle="1" w:styleId="5213">
    <w:name w:val="Нет списка5213"/>
    <w:next w:val="ad"/>
    <w:uiPriority w:val="99"/>
    <w:semiHidden/>
    <w:unhideWhenUsed/>
    <w:rsid w:val="001F17E3"/>
  </w:style>
  <w:style w:type="numbering" w:customStyle="1" w:styleId="6113">
    <w:name w:val="Нет списка6113"/>
    <w:next w:val="ad"/>
    <w:uiPriority w:val="99"/>
    <w:semiHidden/>
    <w:rsid w:val="001F17E3"/>
  </w:style>
  <w:style w:type="numbering" w:customStyle="1" w:styleId="13213">
    <w:name w:val="Нет списка13213"/>
    <w:next w:val="ad"/>
    <w:semiHidden/>
    <w:rsid w:val="001F17E3"/>
  </w:style>
  <w:style w:type="numbering" w:customStyle="1" w:styleId="112113">
    <w:name w:val="Нет списка112113"/>
    <w:next w:val="ad"/>
    <w:semiHidden/>
    <w:rsid w:val="001F17E3"/>
  </w:style>
  <w:style w:type="numbering" w:customStyle="1" w:styleId="22213">
    <w:name w:val="Нет списка22213"/>
    <w:next w:val="ad"/>
    <w:semiHidden/>
    <w:unhideWhenUsed/>
    <w:rsid w:val="001F17E3"/>
  </w:style>
  <w:style w:type="numbering" w:customStyle="1" w:styleId="32213">
    <w:name w:val="Нет списка32213"/>
    <w:next w:val="ad"/>
    <w:semiHidden/>
    <w:rsid w:val="001F17E3"/>
  </w:style>
  <w:style w:type="numbering" w:customStyle="1" w:styleId="42113">
    <w:name w:val="Нет списка42113"/>
    <w:next w:val="ad"/>
    <w:semiHidden/>
    <w:rsid w:val="001F17E3"/>
  </w:style>
  <w:style w:type="numbering" w:customStyle="1" w:styleId="121113">
    <w:name w:val="Нет списка121113"/>
    <w:next w:val="ad"/>
    <w:semiHidden/>
    <w:rsid w:val="001F17E3"/>
  </w:style>
  <w:style w:type="numbering" w:customStyle="1" w:styleId="212113">
    <w:name w:val="Нет списка212113"/>
    <w:next w:val="ad"/>
    <w:semiHidden/>
    <w:unhideWhenUsed/>
    <w:rsid w:val="001F17E3"/>
  </w:style>
  <w:style w:type="numbering" w:customStyle="1" w:styleId="312113">
    <w:name w:val="Нет списка312113"/>
    <w:next w:val="ad"/>
    <w:semiHidden/>
    <w:rsid w:val="001F17E3"/>
  </w:style>
  <w:style w:type="numbering" w:customStyle="1" w:styleId="51113">
    <w:name w:val="Нет списка51113"/>
    <w:next w:val="ad"/>
    <w:uiPriority w:val="99"/>
    <w:semiHidden/>
    <w:rsid w:val="001F17E3"/>
  </w:style>
  <w:style w:type="numbering" w:customStyle="1" w:styleId="131113">
    <w:name w:val="Нет списка131113"/>
    <w:next w:val="ad"/>
    <w:semiHidden/>
    <w:rsid w:val="001F17E3"/>
  </w:style>
  <w:style w:type="numbering" w:customStyle="1" w:styleId="221113">
    <w:name w:val="Нет списка221113"/>
    <w:next w:val="ad"/>
    <w:semiHidden/>
    <w:unhideWhenUsed/>
    <w:rsid w:val="001F17E3"/>
  </w:style>
  <w:style w:type="numbering" w:customStyle="1" w:styleId="321113">
    <w:name w:val="Нет списка321113"/>
    <w:next w:val="ad"/>
    <w:semiHidden/>
    <w:rsid w:val="001F17E3"/>
  </w:style>
  <w:style w:type="numbering" w:customStyle="1" w:styleId="SymbolSymbol1113">
    <w:name w:val="Стиль маркированный Symbol (Symbol) подчеркивание1113"/>
    <w:basedOn w:val="ad"/>
    <w:rsid w:val="001F17E3"/>
  </w:style>
  <w:style w:type="numbering" w:customStyle="1" w:styleId="11130">
    <w:name w:val="Стиль нумерованный1113"/>
    <w:basedOn w:val="ad"/>
    <w:rsid w:val="001F17E3"/>
    <w:pPr>
      <w:numPr>
        <w:numId w:val="31"/>
      </w:numPr>
    </w:pPr>
  </w:style>
  <w:style w:type="numbering" w:customStyle="1" w:styleId="12pt1113">
    <w:name w:val="Стиль маркированный 12 pt1113"/>
    <w:basedOn w:val="ad"/>
    <w:rsid w:val="001F17E3"/>
    <w:pPr>
      <w:numPr>
        <w:numId w:val="32"/>
      </w:numPr>
    </w:pPr>
  </w:style>
  <w:style w:type="numbering" w:customStyle="1" w:styleId="1113">
    <w:name w:val="Стиль маркированный1113"/>
    <w:basedOn w:val="ad"/>
    <w:rsid w:val="001F17E3"/>
    <w:pPr>
      <w:numPr>
        <w:numId w:val="33"/>
      </w:numPr>
    </w:pPr>
  </w:style>
  <w:style w:type="numbering" w:customStyle="1" w:styleId="833">
    <w:name w:val="Нет списка83"/>
    <w:next w:val="ad"/>
    <w:uiPriority w:val="99"/>
    <w:semiHidden/>
    <w:rsid w:val="001F17E3"/>
  </w:style>
  <w:style w:type="numbering" w:customStyle="1" w:styleId="1533">
    <w:name w:val="Нет списка153"/>
    <w:next w:val="ad"/>
    <w:semiHidden/>
    <w:rsid w:val="001F17E3"/>
  </w:style>
  <w:style w:type="numbering" w:customStyle="1" w:styleId="2430">
    <w:name w:val="Нет списка243"/>
    <w:next w:val="ad"/>
    <w:semiHidden/>
    <w:unhideWhenUsed/>
    <w:rsid w:val="001F17E3"/>
  </w:style>
  <w:style w:type="numbering" w:customStyle="1" w:styleId="343">
    <w:name w:val="Нет списка343"/>
    <w:next w:val="ad"/>
    <w:semiHidden/>
    <w:rsid w:val="001F17E3"/>
  </w:style>
  <w:style w:type="numbering" w:customStyle="1" w:styleId="443">
    <w:name w:val="Нет списка443"/>
    <w:next w:val="ad"/>
    <w:semiHidden/>
    <w:rsid w:val="001F17E3"/>
  </w:style>
  <w:style w:type="numbering" w:customStyle="1" w:styleId="11430">
    <w:name w:val="Нет списка1143"/>
    <w:next w:val="ad"/>
    <w:semiHidden/>
    <w:rsid w:val="001F17E3"/>
  </w:style>
  <w:style w:type="numbering" w:customStyle="1" w:styleId="11133">
    <w:name w:val="Нет списка11133"/>
    <w:next w:val="ad"/>
    <w:semiHidden/>
    <w:rsid w:val="001F17E3"/>
  </w:style>
  <w:style w:type="numbering" w:customStyle="1" w:styleId="2143">
    <w:name w:val="Нет списка2143"/>
    <w:next w:val="ad"/>
    <w:semiHidden/>
    <w:unhideWhenUsed/>
    <w:rsid w:val="001F17E3"/>
  </w:style>
  <w:style w:type="numbering" w:customStyle="1" w:styleId="3143">
    <w:name w:val="Нет списка3143"/>
    <w:next w:val="ad"/>
    <w:semiHidden/>
    <w:rsid w:val="001F17E3"/>
  </w:style>
  <w:style w:type="numbering" w:customStyle="1" w:styleId="41230">
    <w:name w:val="Нет списка4123"/>
    <w:next w:val="ad"/>
    <w:semiHidden/>
    <w:rsid w:val="001F17E3"/>
  </w:style>
  <w:style w:type="numbering" w:customStyle="1" w:styleId="1233">
    <w:name w:val="Нет списка1233"/>
    <w:next w:val="ad"/>
    <w:semiHidden/>
    <w:rsid w:val="001F17E3"/>
  </w:style>
  <w:style w:type="numbering" w:customStyle="1" w:styleId="211230">
    <w:name w:val="Нет списка21123"/>
    <w:next w:val="ad"/>
    <w:semiHidden/>
    <w:unhideWhenUsed/>
    <w:rsid w:val="001F17E3"/>
  </w:style>
  <w:style w:type="numbering" w:customStyle="1" w:styleId="311230">
    <w:name w:val="Нет списка31123"/>
    <w:next w:val="ad"/>
    <w:semiHidden/>
    <w:rsid w:val="001F17E3"/>
  </w:style>
  <w:style w:type="numbering" w:customStyle="1" w:styleId="533">
    <w:name w:val="Нет списка533"/>
    <w:next w:val="ad"/>
    <w:uiPriority w:val="99"/>
    <w:semiHidden/>
    <w:unhideWhenUsed/>
    <w:rsid w:val="001F17E3"/>
  </w:style>
  <w:style w:type="numbering" w:customStyle="1" w:styleId="6230">
    <w:name w:val="Нет списка623"/>
    <w:next w:val="ad"/>
    <w:uiPriority w:val="99"/>
    <w:semiHidden/>
    <w:rsid w:val="001F17E3"/>
  </w:style>
  <w:style w:type="numbering" w:customStyle="1" w:styleId="1333">
    <w:name w:val="Нет списка1333"/>
    <w:next w:val="ad"/>
    <w:semiHidden/>
    <w:rsid w:val="001F17E3"/>
  </w:style>
  <w:style w:type="numbering" w:customStyle="1" w:styleId="11223">
    <w:name w:val="Нет списка11223"/>
    <w:next w:val="ad"/>
    <w:semiHidden/>
    <w:rsid w:val="001F17E3"/>
  </w:style>
  <w:style w:type="numbering" w:customStyle="1" w:styleId="2233">
    <w:name w:val="Нет списка2233"/>
    <w:next w:val="ad"/>
    <w:semiHidden/>
    <w:unhideWhenUsed/>
    <w:rsid w:val="001F17E3"/>
  </w:style>
  <w:style w:type="numbering" w:customStyle="1" w:styleId="3233">
    <w:name w:val="Нет списка3233"/>
    <w:next w:val="ad"/>
    <w:semiHidden/>
    <w:rsid w:val="001F17E3"/>
  </w:style>
  <w:style w:type="numbering" w:customStyle="1" w:styleId="42230">
    <w:name w:val="Нет списка4223"/>
    <w:next w:val="ad"/>
    <w:semiHidden/>
    <w:rsid w:val="001F17E3"/>
  </w:style>
  <w:style w:type="numbering" w:customStyle="1" w:styleId="12123">
    <w:name w:val="Нет списка12123"/>
    <w:next w:val="ad"/>
    <w:semiHidden/>
    <w:rsid w:val="001F17E3"/>
  </w:style>
  <w:style w:type="numbering" w:customStyle="1" w:styleId="21223">
    <w:name w:val="Нет списка21223"/>
    <w:next w:val="ad"/>
    <w:semiHidden/>
    <w:unhideWhenUsed/>
    <w:rsid w:val="001F17E3"/>
  </w:style>
  <w:style w:type="numbering" w:customStyle="1" w:styleId="31223">
    <w:name w:val="Нет списка31223"/>
    <w:next w:val="ad"/>
    <w:semiHidden/>
    <w:rsid w:val="001F17E3"/>
  </w:style>
  <w:style w:type="numbering" w:customStyle="1" w:styleId="5123">
    <w:name w:val="Нет списка5123"/>
    <w:next w:val="ad"/>
    <w:uiPriority w:val="99"/>
    <w:semiHidden/>
    <w:rsid w:val="001F17E3"/>
  </w:style>
  <w:style w:type="numbering" w:customStyle="1" w:styleId="13123">
    <w:name w:val="Нет списка13123"/>
    <w:next w:val="ad"/>
    <w:semiHidden/>
    <w:rsid w:val="001F17E3"/>
  </w:style>
  <w:style w:type="numbering" w:customStyle="1" w:styleId="221230">
    <w:name w:val="Нет списка22123"/>
    <w:next w:val="ad"/>
    <w:semiHidden/>
    <w:unhideWhenUsed/>
    <w:rsid w:val="001F17E3"/>
  </w:style>
  <w:style w:type="numbering" w:customStyle="1" w:styleId="32123">
    <w:name w:val="Нет списка32123"/>
    <w:next w:val="ad"/>
    <w:semiHidden/>
    <w:rsid w:val="001F17E3"/>
  </w:style>
  <w:style w:type="numbering" w:customStyle="1" w:styleId="SymbolSymbol213">
    <w:name w:val="Стиль маркированный Symbol (Symbol) подчеркивание213"/>
    <w:basedOn w:val="ad"/>
    <w:rsid w:val="001F17E3"/>
  </w:style>
  <w:style w:type="numbering" w:customStyle="1" w:styleId="2135">
    <w:name w:val="Стиль нумерованный213"/>
    <w:basedOn w:val="ad"/>
    <w:rsid w:val="001F17E3"/>
  </w:style>
  <w:style w:type="numbering" w:customStyle="1" w:styleId="12pt213">
    <w:name w:val="Стиль маркированный 12 pt213"/>
    <w:basedOn w:val="ad"/>
    <w:rsid w:val="001F17E3"/>
  </w:style>
  <w:style w:type="numbering" w:customStyle="1" w:styleId="2136">
    <w:name w:val="Стиль маркированный213"/>
    <w:basedOn w:val="ad"/>
    <w:rsid w:val="001F17E3"/>
  </w:style>
  <w:style w:type="numbering" w:customStyle="1" w:styleId="12pt11113">
    <w:name w:val="Стиль маркированный 12 pt11113"/>
    <w:basedOn w:val="ad"/>
    <w:rsid w:val="001F17E3"/>
  </w:style>
  <w:style w:type="numbering" w:customStyle="1" w:styleId="933">
    <w:name w:val="Нет списка93"/>
    <w:next w:val="ad"/>
    <w:uiPriority w:val="99"/>
    <w:semiHidden/>
    <w:rsid w:val="001F17E3"/>
  </w:style>
  <w:style w:type="numbering" w:customStyle="1" w:styleId="1633">
    <w:name w:val="Нет списка163"/>
    <w:next w:val="ad"/>
    <w:semiHidden/>
    <w:rsid w:val="001F17E3"/>
  </w:style>
  <w:style w:type="numbering" w:customStyle="1" w:styleId="2530">
    <w:name w:val="Нет списка253"/>
    <w:next w:val="ad"/>
    <w:semiHidden/>
    <w:unhideWhenUsed/>
    <w:rsid w:val="001F17E3"/>
  </w:style>
  <w:style w:type="numbering" w:customStyle="1" w:styleId="353">
    <w:name w:val="Нет списка353"/>
    <w:next w:val="ad"/>
    <w:semiHidden/>
    <w:rsid w:val="001F17E3"/>
  </w:style>
  <w:style w:type="numbering" w:customStyle="1" w:styleId="453">
    <w:name w:val="Нет списка453"/>
    <w:next w:val="ad"/>
    <w:semiHidden/>
    <w:rsid w:val="001F17E3"/>
  </w:style>
  <w:style w:type="numbering" w:customStyle="1" w:styleId="1153">
    <w:name w:val="Нет списка1153"/>
    <w:next w:val="ad"/>
    <w:semiHidden/>
    <w:rsid w:val="001F17E3"/>
  </w:style>
  <w:style w:type="numbering" w:customStyle="1" w:styleId="11143">
    <w:name w:val="Нет списка11143"/>
    <w:next w:val="ad"/>
    <w:semiHidden/>
    <w:rsid w:val="001F17E3"/>
  </w:style>
  <w:style w:type="numbering" w:customStyle="1" w:styleId="2153">
    <w:name w:val="Нет списка2153"/>
    <w:next w:val="ad"/>
    <w:semiHidden/>
    <w:unhideWhenUsed/>
    <w:rsid w:val="001F17E3"/>
  </w:style>
  <w:style w:type="numbering" w:customStyle="1" w:styleId="3153">
    <w:name w:val="Нет списка3153"/>
    <w:next w:val="ad"/>
    <w:semiHidden/>
    <w:rsid w:val="001F17E3"/>
  </w:style>
  <w:style w:type="numbering" w:customStyle="1" w:styleId="4133">
    <w:name w:val="Нет списка4133"/>
    <w:next w:val="ad"/>
    <w:semiHidden/>
    <w:rsid w:val="001F17E3"/>
  </w:style>
  <w:style w:type="numbering" w:customStyle="1" w:styleId="1243">
    <w:name w:val="Нет списка1243"/>
    <w:next w:val="ad"/>
    <w:semiHidden/>
    <w:rsid w:val="001F17E3"/>
  </w:style>
  <w:style w:type="numbering" w:customStyle="1" w:styleId="211330">
    <w:name w:val="Нет списка21133"/>
    <w:next w:val="ad"/>
    <w:semiHidden/>
    <w:unhideWhenUsed/>
    <w:rsid w:val="001F17E3"/>
  </w:style>
  <w:style w:type="numbering" w:customStyle="1" w:styleId="31133">
    <w:name w:val="Нет списка31133"/>
    <w:next w:val="ad"/>
    <w:semiHidden/>
    <w:rsid w:val="001F17E3"/>
  </w:style>
  <w:style w:type="numbering" w:customStyle="1" w:styleId="543">
    <w:name w:val="Нет списка543"/>
    <w:next w:val="ad"/>
    <w:uiPriority w:val="99"/>
    <w:semiHidden/>
    <w:unhideWhenUsed/>
    <w:rsid w:val="001F17E3"/>
  </w:style>
  <w:style w:type="numbering" w:customStyle="1" w:styleId="633">
    <w:name w:val="Нет списка633"/>
    <w:next w:val="ad"/>
    <w:uiPriority w:val="99"/>
    <w:semiHidden/>
    <w:rsid w:val="001F17E3"/>
  </w:style>
  <w:style w:type="numbering" w:customStyle="1" w:styleId="1343">
    <w:name w:val="Нет списка1343"/>
    <w:next w:val="ad"/>
    <w:semiHidden/>
    <w:rsid w:val="001F17E3"/>
  </w:style>
  <w:style w:type="numbering" w:customStyle="1" w:styleId="11233">
    <w:name w:val="Нет списка11233"/>
    <w:next w:val="ad"/>
    <w:semiHidden/>
    <w:rsid w:val="001F17E3"/>
  </w:style>
  <w:style w:type="numbering" w:customStyle="1" w:styleId="2243">
    <w:name w:val="Нет списка2243"/>
    <w:next w:val="ad"/>
    <w:semiHidden/>
    <w:unhideWhenUsed/>
    <w:rsid w:val="001F17E3"/>
  </w:style>
  <w:style w:type="numbering" w:customStyle="1" w:styleId="3243">
    <w:name w:val="Нет списка3243"/>
    <w:next w:val="ad"/>
    <w:semiHidden/>
    <w:rsid w:val="001F17E3"/>
  </w:style>
  <w:style w:type="numbering" w:customStyle="1" w:styleId="4233">
    <w:name w:val="Нет списка4233"/>
    <w:next w:val="ad"/>
    <w:semiHidden/>
    <w:rsid w:val="001F17E3"/>
  </w:style>
  <w:style w:type="numbering" w:customStyle="1" w:styleId="12133">
    <w:name w:val="Нет списка12133"/>
    <w:next w:val="ad"/>
    <w:semiHidden/>
    <w:rsid w:val="001F17E3"/>
  </w:style>
  <w:style w:type="numbering" w:customStyle="1" w:styleId="21233">
    <w:name w:val="Нет списка21233"/>
    <w:next w:val="ad"/>
    <w:semiHidden/>
    <w:unhideWhenUsed/>
    <w:rsid w:val="001F17E3"/>
  </w:style>
  <w:style w:type="numbering" w:customStyle="1" w:styleId="31233">
    <w:name w:val="Нет списка31233"/>
    <w:next w:val="ad"/>
    <w:semiHidden/>
    <w:rsid w:val="001F17E3"/>
  </w:style>
  <w:style w:type="numbering" w:customStyle="1" w:styleId="5133">
    <w:name w:val="Нет списка5133"/>
    <w:next w:val="ad"/>
    <w:uiPriority w:val="99"/>
    <w:semiHidden/>
    <w:rsid w:val="001F17E3"/>
  </w:style>
  <w:style w:type="numbering" w:customStyle="1" w:styleId="13133">
    <w:name w:val="Нет списка13133"/>
    <w:next w:val="ad"/>
    <w:semiHidden/>
    <w:rsid w:val="001F17E3"/>
  </w:style>
  <w:style w:type="numbering" w:customStyle="1" w:styleId="22133">
    <w:name w:val="Нет списка22133"/>
    <w:next w:val="ad"/>
    <w:semiHidden/>
    <w:unhideWhenUsed/>
    <w:rsid w:val="001F17E3"/>
  </w:style>
  <w:style w:type="numbering" w:customStyle="1" w:styleId="32133">
    <w:name w:val="Нет списка32133"/>
    <w:next w:val="ad"/>
    <w:semiHidden/>
    <w:rsid w:val="001F17E3"/>
  </w:style>
  <w:style w:type="numbering" w:customStyle="1" w:styleId="SymbolSymbol313">
    <w:name w:val="Стиль маркированный Symbol (Symbol) подчеркивание313"/>
    <w:basedOn w:val="ad"/>
    <w:rsid w:val="001F17E3"/>
  </w:style>
  <w:style w:type="numbering" w:customStyle="1" w:styleId="3135">
    <w:name w:val="Стиль нумерованный313"/>
    <w:basedOn w:val="ad"/>
    <w:rsid w:val="001F17E3"/>
  </w:style>
  <w:style w:type="numbering" w:customStyle="1" w:styleId="12pt313">
    <w:name w:val="Стиль маркированный 12 pt313"/>
    <w:basedOn w:val="ad"/>
    <w:rsid w:val="001F17E3"/>
    <w:pPr>
      <w:numPr>
        <w:numId w:val="35"/>
      </w:numPr>
    </w:pPr>
  </w:style>
  <w:style w:type="numbering" w:customStyle="1" w:styleId="313">
    <w:name w:val="Стиль маркированный313"/>
    <w:basedOn w:val="ad"/>
    <w:rsid w:val="001F17E3"/>
    <w:pPr>
      <w:numPr>
        <w:numId w:val="36"/>
      </w:numPr>
    </w:pPr>
  </w:style>
  <w:style w:type="numbering" w:customStyle="1" w:styleId="1033">
    <w:name w:val="Нет списка103"/>
    <w:next w:val="ad"/>
    <w:uiPriority w:val="99"/>
    <w:semiHidden/>
    <w:rsid w:val="001F17E3"/>
  </w:style>
  <w:style w:type="numbering" w:customStyle="1" w:styleId="1733">
    <w:name w:val="Нет списка173"/>
    <w:next w:val="ad"/>
    <w:semiHidden/>
    <w:rsid w:val="001F17E3"/>
  </w:style>
  <w:style w:type="numbering" w:customStyle="1" w:styleId="2630">
    <w:name w:val="Нет списка263"/>
    <w:next w:val="ad"/>
    <w:semiHidden/>
    <w:unhideWhenUsed/>
    <w:rsid w:val="001F17E3"/>
  </w:style>
  <w:style w:type="numbering" w:customStyle="1" w:styleId="363">
    <w:name w:val="Нет списка363"/>
    <w:next w:val="ad"/>
    <w:semiHidden/>
    <w:rsid w:val="001F17E3"/>
  </w:style>
  <w:style w:type="numbering" w:customStyle="1" w:styleId="463">
    <w:name w:val="Нет списка463"/>
    <w:next w:val="ad"/>
    <w:semiHidden/>
    <w:rsid w:val="001F17E3"/>
  </w:style>
  <w:style w:type="numbering" w:customStyle="1" w:styleId="1163">
    <w:name w:val="Нет списка1163"/>
    <w:next w:val="ad"/>
    <w:semiHidden/>
    <w:rsid w:val="001F17E3"/>
  </w:style>
  <w:style w:type="numbering" w:customStyle="1" w:styleId="11153">
    <w:name w:val="Нет списка11153"/>
    <w:next w:val="ad"/>
    <w:semiHidden/>
    <w:rsid w:val="001F17E3"/>
  </w:style>
  <w:style w:type="numbering" w:customStyle="1" w:styleId="2163">
    <w:name w:val="Нет списка2163"/>
    <w:next w:val="ad"/>
    <w:semiHidden/>
    <w:unhideWhenUsed/>
    <w:rsid w:val="001F17E3"/>
  </w:style>
  <w:style w:type="numbering" w:customStyle="1" w:styleId="3163">
    <w:name w:val="Нет списка3163"/>
    <w:next w:val="ad"/>
    <w:semiHidden/>
    <w:rsid w:val="001F17E3"/>
  </w:style>
  <w:style w:type="numbering" w:customStyle="1" w:styleId="4143">
    <w:name w:val="Нет списка4143"/>
    <w:next w:val="ad"/>
    <w:semiHidden/>
    <w:rsid w:val="001F17E3"/>
  </w:style>
  <w:style w:type="numbering" w:customStyle="1" w:styleId="1253">
    <w:name w:val="Нет списка1253"/>
    <w:next w:val="ad"/>
    <w:semiHidden/>
    <w:rsid w:val="001F17E3"/>
  </w:style>
  <w:style w:type="numbering" w:customStyle="1" w:styleId="21143">
    <w:name w:val="Нет списка21143"/>
    <w:next w:val="ad"/>
    <w:semiHidden/>
    <w:unhideWhenUsed/>
    <w:rsid w:val="001F17E3"/>
  </w:style>
  <w:style w:type="numbering" w:customStyle="1" w:styleId="31143">
    <w:name w:val="Нет списка31143"/>
    <w:next w:val="ad"/>
    <w:semiHidden/>
    <w:rsid w:val="001F17E3"/>
  </w:style>
  <w:style w:type="numbering" w:customStyle="1" w:styleId="553">
    <w:name w:val="Нет списка553"/>
    <w:next w:val="ad"/>
    <w:uiPriority w:val="99"/>
    <w:semiHidden/>
    <w:unhideWhenUsed/>
    <w:rsid w:val="001F17E3"/>
  </w:style>
  <w:style w:type="numbering" w:customStyle="1" w:styleId="643">
    <w:name w:val="Нет списка643"/>
    <w:next w:val="ad"/>
    <w:uiPriority w:val="99"/>
    <w:semiHidden/>
    <w:rsid w:val="001F17E3"/>
  </w:style>
  <w:style w:type="numbering" w:customStyle="1" w:styleId="1353">
    <w:name w:val="Нет списка1353"/>
    <w:next w:val="ad"/>
    <w:semiHidden/>
    <w:rsid w:val="001F17E3"/>
  </w:style>
  <w:style w:type="numbering" w:customStyle="1" w:styleId="11243">
    <w:name w:val="Нет списка11243"/>
    <w:next w:val="ad"/>
    <w:semiHidden/>
    <w:rsid w:val="001F17E3"/>
  </w:style>
  <w:style w:type="numbering" w:customStyle="1" w:styleId="2253">
    <w:name w:val="Нет списка2253"/>
    <w:next w:val="ad"/>
    <w:semiHidden/>
    <w:unhideWhenUsed/>
    <w:rsid w:val="001F17E3"/>
  </w:style>
  <w:style w:type="numbering" w:customStyle="1" w:styleId="3253">
    <w:name w:val="Нет списка3253"/>
    <w:next w:val="ad"/>
    <w:semiHidden/>
    <w:rsid w:val="001F17E3"/>
  </w:style>
  <w:style w:type="numbering" w:customStyle="1" w:styleId="4243">
    <w:name w:val="Нет списка4243"/>
    <w:next w:val="ad"/>
    <w:semiHidden/>
    <w:rsid w:val="001F17E3"/>
  </w:style>
  <w:style w:type="numbering" w:customStyle="1" w:styleId="12143">
    <w:name w:val="Нет списка12143"/>
    <w:next w:val="ad"/>
    <w:semiHidden/>
    <w:rsid w:val="001F17E3"/>
  </w:style>
  <w:style w:type="numbering" w:customStyle="1" w:styleId="21243">
    <w:name w:val="Нет списка21243"/>
    <w:next w:val="ad"/>
    <w:semiHidden/>
    <w:unhideWhenUsed/>
    <w:rsid w:val="001F17E3"/>
  </w:style>
  <w:style w:type="numbering" w:customStyle="1" w:styleId="31243">
    <w:name w:val="Нет списка31243"/>
    <w:next w:val="ad"/>
    <w:semiHidden/>
    <w:rsid w:val="001F17E3"/>
  </w:style>
  <w:style w:type="numbering" w:customStyle="1" w:styleId="5143">
    <w:name w:val="Нет списка5143"/>
    <w:next w:val="ad"/>
    <w:uiPriority w:val="99"/>
    <w:semiHidden/>
    <w:rsid w:val="001F17E3"/>
  </w:style>
  <w:style w:type="numbering" w:customStyle="1" w:styleId="13143">
    <w:name w:val="Нет списка13143"/>
    <w:next w:val="ad"/>
    <w:semiHidden/>
    <w:rsid w:val="001F17E3"/>
  </w:style>
  <w:style w:type="numbering" w:customStyle="1" w:styleId="22143">
    <w:name w:val="Нет списка22143"/>
    <w:next w:val="ad"/>
    <w:semiHidden/>
    <w:unhideWhenUsed/>
    <w:rsid w:val="001F17E3"/>
  </w:style>
  <w:style w:type="numbering" w:customStyle="1" w:styleId="32143">
    <w:name w:val="Нет списка32143"/>
    <w:next w:val="ad"/>
    <w:semiHidden/>
    <w:rsid w:val="001F17E3"/>
  </w:style>
  <w:style w:type="numbering" w:customStyle="1" w:styleId="SymbolSymbol43">
    <w:name w:val="Стиль маркированный Symbol (Symbol) подчеркивание43"/>
    <w:basedOn w:val="ad"/>
    <w:rsid w:val="001F17E3"/>
  </w:style>
  <w:style w:type="numbering" w:customStyle="1" w:styleId="435">
    <w:name w:val="Стиль нумерованный43"/>
    <w:basedOn w:val="ad"/>
    <w:rsid w:val="001F17E3"/>
  </w:style>
  <w:style w:type="numbering" w:customStyle="1" w:styleId="12pt43">
    <w:name w:val="Стиль маркированный 12 pt43"/>
    <w:basedOn w:val="ad"/>
    <w:rsid w:val="001F17E3"/>
  </w:style>
  <w:style w:type="numbering" w:customStyle="1" w:styleId="436">
    <w:name w:val="Стиль маркированный43"/>
    <w:basedOn w:val="ad"/>
    <w:rsid w:val="001F17E3"/>
  </w:style>
  <w:style w:type="table" w:customStyle="1" w:styleId="52130">
    <w:name w:val="Сетка таблицы5213"/>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basedOn w:val="ac"/>
    <w:next w:val="af2"/>
    <w:rsid w:val="001F17E3"/>
    <w:pPr>
      <w:spacing w:after="0" w:line="240" w:lineRule="auto"/>
      <w:ind w:firstLine="851"/>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3">
    <w:name w:val="Стиль маркированный 12 pt1213"/>
    <w:basedOn w:val="ad"/>
    <w:rsid w:val="001F17E3"/>
    <w:pPr>
      <w:numPr>
        <w:numId w:val="34"/>
      </w:numPr>
    </w:pPr>
  </w:style>
  <w:style w:type="numbering" w:customStyle="1" w:styleId="1830">
    <w:name w:val="Нет списка183"/>
    <w:next w:val="ad"/>
    <w:semiHidden/>
    <w:rsid w:val="001F17E3"/>
  </w:style>
  <w:style w:type="numbering" w:customStyle="1" w:styleId="1930">
    <w:name w:val="Нет списка193"/>
    <w:next w:val="ad"/>
    <w:uiPriority w:val="99"/>
    <w:semiHidden/>
    <w:unhideWhenUsed/>
    <w:rsid w:val="001F17E3"/>
  </w:style>
  <w:style w:type="numbering" w:customStyle="1" w:styleId="1173">
    <w:name w:val="Нет списка1173"/>
    <w:next w:val="ad"/>
    <w:semiHidden/>
    <w:rsid w:val="001F17E3"/>
  </w:style>
  <w:style w:type="numbering" w:customStyle="1" w:styleId="203">
    <w:name w:val="Нет списка203"/>
    <w:next w:val="ad"/>
    <w:uiPriority w:val="99"/>
    <w:semiHidden/>
    <w:unhideWhenUsed/>
    <w:rsid w:val="001F17E3"/>
  </w:style>
  <w:style w:type="table" w:customStyle="1" w:styleId="211131">
    <w:name w:val="Сетка таблицы21113"/>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ymbolSymbol53">
    <w:name w:val="Стиль маркированный Symbol (Symbol) подчеркивание53"/>
    <w:basedOn w:val="ad"/>
    <w:rsid w:val="001F17E3"/>
  </w:style>
  <w:style w:type="numbering" w:customStyle="1" w:styleId="534">
    <w:name w:val="Стиль нумерованный53"/>
    <w:basedOn w:val="ad"/>
    <w:rsid w:val="001F17E3"/>
  </w:style>
  <w:style w:type="numbering" w:customStyle="1" w:styleId="12pt53">
    <w:name w:val="Стиль маркированный 12 pt53"/>
    <w:basedOn w:val="ad"/>
    <w:rsid w:val="001F17E3"/>
  </w:style>
  <w:style w:type="numbering" w:customStyle="1" w:styleId="535">
    <w:name w:val="Стиль маркированный53"/>
    <w:basedOn w:val="ad"/>
    <w:rsid w:val="001F17E3"/>
  </w:style>
  <w:style w:type="numbering" w:customStyle="1" w:styleId="SymbolSymbol123">
    <w:name w:val="Стиль маркированный Symbol (Symbol) подчеркивание123"/>
    <w:basedOn w:val="ad"/>
    <w:rsid w:val="001F17E3"/>
  </w:style>
  <w:style w:type="numbering" w:customStyle="1" w:styleId="1234">
    <w:name w:val="Стиль нумерованный123"/>
    <w:basedOn w:val="ad"/>
    <w:rsid w:val="001F17E3"/>
  </w:style>
  <w:style w:type="numbering" w:customStyle="1" w:styleId="12pt133">
    <w:name w:val="Стиль маркированный 12 pt133"/>
    <w:basedOn w:val="ad"/>
    <w:rsid w:val="001F17E3"/>
  </w:style>
  <w:style w:type="numbering" w:customStyle="1" w:styleId="1235">
    <w:name w:val="Стиль маркированный123"/>
    <w:basedOn w:val="ad"/>
    <w:rsid w:val="001F17E3"/>
  </w:style>
  <w:style w:type="numbering" w:customStyle="1" w:styleId="SymbolSymbol2113">
    <w:name w:val="Стиль маркированный Symbol (Symbol) подчеркивание2113"/>
    <w:basedOn w:val="ad"/>
    <w:rsid w:val="001F17E3"/>
  </w:style>
  <w:style w:type="numbering" w:customStyle="1" w:styleId="21134">
    <w:name w:val="Стиль нумерованный2113"/>
    <w:basedOn w:val="ad"/>
    <w:rsid w:val="001F17E3"/>
  </w:style>
  <w:style w:type="numbering" w:customStyle="1" w:styleId="12pt2113">
    <w:name w:val="Стиль маркированный 12 pt2113"/>
    <w:basedOn w:val="ad"/>
    <w:rsid w:val="001F17E3"/>
  </w:style>
  <w:style w:type="numbering" w:customStyle="1" w:styleId="21135">
    <w:name w:val="Стиль маркированный2113"/>
    <w:basedOn w:val="ad"/>
    <w:rsid w:val="001F17E3"/>
  </w:style>
  <w:style w:type="numbering" w:customStyle="1" w:styleId="12pt1123">
    <w:name w:val="Стиль маркированный 12 pt1123"/>
    <w:basedOn w:val="ad"/>
    <w:rsid w:val="001F17E3"/>
  </w:style>
  <w:style w:type="numbering" w:customStyle="1" w:styleId="2730">
    <w:name w:val="Нет списка273"/>
    <w:next w:val="ad"/>
    <w:uiPriority w:val="99"/>
    <w:semiHidden/>
    <w:unhideWhenUsed/>
    <w:rsid w:val="001F17E3"/>
  </w:style>
  <w:style w:type="numbering" w:customStyle="1" w:styleId="SymbolSymbol61">
    <w:name w:val="Стиль маркированный Symbol (Symbol) подчеркивание61"/>
    <w:basedOn w:val="ad"/>
    <w:rsid w:val="001F17E3"/>
  </w:style>
  <w:style w:type="numbering" w:customStyle="1" w:styleId="615">
    <w:name w:val="Стиль нумерованный61"/>
    <w:basedOn w:val="ad"/>
    <w:rsid w:val="001F17E3"/>
  </w:style>
  <w:style w:type="numbering" w:customStyle="1" w:styleId="12pt61">
    <w:name w:val="Стиль маркированный 12 pt61"/>
    <w:basedOn w:val="ad"/>
    <w:rsid w:val="001F17E3"/>
  </w:style>
  <w:style w:type="numbering" w:customStyle="1" w:styleId="616">
    <w:name w:val="Стиль маркированный61"/>
    <w:basedOn w:val="ad"/>
    <w:rsid w:val="001F17E3"/>
  </w:style>
  <w:style w:type="numbering" w:customStyle="1" w:styleId="SymbolSymbol131">
    <w:name w:val="Стиль маркированный Symbol (Symbol) подчеркивание131"/>
    <w:basedOn w:val="ad"/>
    <w:rsid w:val="001F17E3"/>
  </w:style>
  <w:style w:type="numbering" w:customStyle="1" w:styleId="1318">
    <w:name w:val="Стиль нумерованный131"/>
    <w:basedOn w:val="ad"/>
    <w:rsid w:val="001F17E3"/>
  </w:style>
  <w:style w:type="numbering" w:customStyle="1" w:styleId="12pt143">
    <w:name w:val="Стиль маркированный 12 pt143"/>
    <w:basedOn w:val="ad"/>
    <w:rsid w:val="001F17E3"/>
  </w:style>
  <w:style w:type="numbering" w:customStyle="1" w:styleId="1319">
    <w:name w:val="Стиль маркированный131"/>
    <w:basedOn w:val="ad"/>
    <w:rsid w:val="001F17E3"/>
  </w:style>
  <w:style w:type="numbering" w:customStyle="1" w:styleId="SymbolSymbol223">
    <w:name w:val="Стиль маркированный Symbol (Symbol) подчеркивание223"/>
    <w:basedOn w:val="ad"/>
    <w:rsid w:val="001F17E3"/>
  </w:style>
  <w:style w:type="numbering" w:customStyle="1" w:styleId="2234">
    <w:name w:val="Стиль нумерованный223"/>
    <w:basedOn w:val="ad"/>
    <w:rsid w:val="001F17E3"/>
  </w:style>
  <w:style w:type="numbering" w:customStyle="1" w:styleId="12pt223">
    <w:name w:val="Стиль маркированный 12 pt223"/>
    <w:basedOn w:val="ad"/>
    <w:rsid w:val="001F17E3"/>
  </w:style>
  <w:style w:type="numbering" w:customStyle="1" w:styleId="2235">
    <w:name w:val="Стиль маркированный223"/>
    <w:basedOn w:val="ad"/>
    <w:rsid w:val="001F17E3"/>
  </w:style>
  <w:style w:type="numbering" w:customStyle="1" w:styleId="12pt1131">
    <w:name w:val="Стиль маркированный 12 pt1131"/>
    <w:basedOn w:val="ad"/>
    <w:rsid w:val="001F17E3"/>
  </w:style>
  <w:style w:type="numbering" w:customStyle="1" w:styleId="SymbolSymbol11113">
    <w:name w:val="Стиль маркированный Symbol (Symbol) подчеркивание11113"/>
    <w:basedOn w:val="ad"/>
    <w:rsid w:val="001F17E3"/>
  </w:style>
  <w:style w:type="numbering" w:customStyle="1" w:styleId="2830">
    <w:name w:val="Нет списка283"/>
    <w:next w:val="ad"/>
    <w:uiPriority w:val="99"/>
    <w:semiHidden/>
    <w:unhideWhenUsed/>
    <w:rsid w:val="001F17E3"/>
  </w:style>
  <w:style w:type="numbering" w:customStyle="1" w:styleId="SymbolSymbol71">
    <w:name w:val="Стиль маркированный Symbol (Symbol) подчеркивание71"/>
    <w:basedOn w:val="ad"/>
    <w:rsid w:val="001F17E3"/>
  </w:style>
  <w:style w:type="numbering" w:customStyle="1" w:styleId="715">
    <w:name w:val="Стиль нумерованный71"/>
    <w:basedOn w:val="ad"/>
    <w:rsid w:val="001F17E3"/>
  </w:style>
  <w:style w:type="numbering" w:customStyle="1" w:styleId="12pt71">
    <w:name w:val="Стиль маркированный 12 pt71"/>
    <w:basedOn w:val="ad"/>
    <w:rsid w:val="001F17E3"/>
    <w:pPr>
      <w:numPr>
        <w:numId w:val="25"/>
      </w:numPr>
    </w:pPr>
  </w:style>
  <w:style w:type="numbering" w:customStyle="1" w:styleId="716">
    <w:name w:val="Стиль маркированный71"/>
    <w:basedOn w:val="ad"/>
    <w:rsid w:val="001F17E3"/>
  </w:style>
  <w:style w:type="numbering" w:customStyle="1" w:styleId="SymbolSymbol141">
    <w:name w:val="Стиль маркированный Symbol (Symbol) подчеркивание141"/>
    <w:basedOn w:val="ad"/>
    <w:rsid w:val="001F17E3"/>
  </w:style>
  <w:style w:type="numbering" w:customStyle="1" w:styleId="1414">
    <w:name w:val="Стиль нумерованный141"/>
    <w:basedOn w:val="ad"/>
    <w:rsid w:val="001F17E3"/>
  </w:style>
  <w:style w:type="numbering" w:customStyle="1" w:styleId="12pt151">
    <w:name w:val="Стиль маркированный 12 pt151"/>
    <w:basedOn w:val="ad"/>
    <w:rsid w:val="001F17E3"/>
  </w:style>
  <w:style w:type="numbering" w:customStyle="1" w:styleId="1415">
    <w:name w:val="Стиль маркированный141"/>
    <w:basedOn w:val="ad"/>
    <w:rsid w:val="001F17E3"/>
  </w:style>
  <w:style w:type="numbering" w:customStyle="1" w:styleId="SymbolSymbol231">
    <w:name w:val="Стиль маркированный Symbol (Symbol) подчеркивание231"/>
    <w:basedOn w:val="ad"/>
    <w:rsid w:val="001F17E3"/>
  </w:style>
  <w:style w:type="numbering" w:customStyle="1" w:styleId="231d">
    <w:name w:val="Стиль нумерованный231"/>
    <w:basedOn w:val="ad"/>
    <w:rsid w:val="001F17E3"/>
  </w:style>
  <w:style w:type="numbering" w:customStyle="1" w:styleId="12pt231">
    <w:name w:val="Стиль маркированный 12 pt231"/>
    <w:basedOn w:val="ad"/>
    <w:rsid w:val="001F17E3"/>
  </w:style>
  <w:style w:type="numbering" w:customStyle="1" w:styleId="231e">
    <w:name w:val="Стиль маркированный231"/>
    <w:basedOn w:val="ad"/>
    <w:rsid w:val="001F17E3"/>
  </w:style>
  <w:style w:type="numbering" w:customStyle="1" w:styleId="12pt1141">
    <w:name w:val="Стиль маркированный 12 pt1141"/>
    <w:basedOn w:val="ad"/>
    <w:rsid w:val="001F17E3"/>
  </w:style>
  <w:style w:type="numbering" w:customStyle="1" w:styleId="11030">
    <w:name w:val="Нет списка1103"/>
    <w:next w:val="ad"/>
    <w:uiPriority w:val="99"/>
    <w:semiHidden/>
    <w:rsid w:val="001F17E3"/>
  </w:style>
  <w:style w:type="numbering" w:customStyle="1" w:styleId="1183">
    <w:name w:val="Нет списка1183"/>
    <w:next w:val="ad"/>
    <w:semiHidden/>
    <w:rsid w:val="001F17E3"/>
  </w:style>
  <w:style w:type="numbering" w:customStyle="1" w:styleId="2930">
    <w:name w:val="Нет списка293"/>
    <w:next w:val="ad"/>
    <w:semiHidden/>
    <w:unhideWhenUsed/>
    <w:rsid w:val="001F17E3"/>
  </w:style>
  <w:style w:type="numbering" w:customStyle="1" w:styleId="373">
    <w:name w:val="Нет списка373"/>
    <w:next w:val="ad"/>
    <w:semiHidden/>
    <w:rsid w:val="001F17E3"/>
  </w:style>
  <w:style w:type="numbering" w:customStyle="1" w:styleId="473">
    <w:name w:val="Нет списка473"/>
    <w:next w:val="ad"/>
    <w:semiHidden/>
    <w:rsid w:val="001F17E3"/>
  </w:style>
  <w:style w:type="numbering" w:customStyle="1" w:styleId="11163">
    <w:name w:val="Нет списка11163"/>
    <w:next w:val="ad"/>
    <w:semiHidden/>
    <w:rsid w:val="001F17E3"/>
  </w:style>
  <w:style w:type="numbering" w:customStyle="1" w:styleId="1111230">
    <w:name w:val="Нет списка111123"/>
    <w:next w:val="ad"/>
    <w:semiHidden/>
    <w:rsid w:val="001F17E3"/>
  </w:style>
  <w:style w:type="numbering" w:customStyle="1" w:styleId="21730">
    <w:name w:val="Нет списка2173"/>
    <w:next w:val="ad"/>
    <w:semiHidden/>
    <w:unhideWhenUsed/>
    <w:rsid w:val="001F17E3"/>
  </w:style>
  <w:style w:type="numbering" w:customStyle="1" w:styleId="3173">
    <w:name w:val="Нет списка3173"/>
    <w:next w:val="ad"/>
    <w:semiHidden/>
    <w:rsid w:val="001F17E3"/>
  </w:style>
  <w:style w:type="numbering" w:customStyle="1" w:styleId="4153">
    <w:name w:val="Нет списка4153"/>
    <w:next w:val="ad"/>
    <w:semiHidden/>
    <w:rsid w:val="001F17E3"/>
  </w:style>
  <w:style w:type="numbering" w:customStyle="1" w:styleId="1263">
    <w:name w:val="Нет списка1263"/>
    <w:next w:val="ad"/>
    <w:semiHidden/>
    <w:rsid w:val="001F17E3"/>
  </w:style>
  <w:style w:type="numbering" w:customStyle="1" w:styleId="21153">
    <w:name w:val="Нет списка21153"/>
    <w:next w:val="ad"/>
    <w:semiHidden/>
    <w:unhideWhenUsed/>
    <w:rsid w:val="001F17E3"/>
  </w:style>
  <w:style w:type="numbering" w:customStyle="1" w:styleId="31153">
    <w:name w:val="Нет списка31153"/>
    <w:next w:val="ad"/>
    <w:semiHidden/>
    <w:rsid w:val="001F17E3"/>
  </w:style>
  <w:style w:type="table" w:customStyle="1" w:styleId="2111131">
    <w:name w:val="Сетка таблицы211113"/>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3">
    <w:name w:val="Нет списка563"/>
    <w:next w:val="ad"/>
    <w:uiPriority w:val="99"/>
    <w:semiHidden/>
    <w:unhideWhenUsed/>
    <w:rsid w:val="001F17E3"/>
  </w:style>
  <w:style w:type="numbering" w:customStyle="1" w:styleId="653">
    <w:name w:val="Нет списка653"/>
    <w:next w:val="ad"/>
    <w:uiPriority w:val="99"/>
    <w:semiHidden/>
    <w:rsid w:val="001F17E3"/>
  </w:style>
  <w:style w:type="numbering" w:customStyle="1" w:styleId="1363">
    <w:name w:val="Нет списка1363"/>
    <w:next w:val="ad"/>
    <w:semiHidden/>
    <w:rsid w:val="001F17E3"/>
  </w:style>
  <w:style w:type="numbering" w:customStyle="1" w:styleId="11253">
    <w:name w:val="Нет списка11253"/>
    <w:next w:val="ad"/>
    <w:semiHidden/>
    <w:rsid w:val="001F17E3"/>
  </w:style>
  <w:style w:type="numbering" w:customStyle="1" w:styleId="2263">
    <w:name w:val="Нет списка2263"/>
    <w:next w:val="ad"/>
    <w:semiHidden/>
    <w:unhideWhenUsed/>
    <w:rsid w:val="001F17E3"/>
  </w:style>
  <w:style w:type="numbering" w:customStyle="1" w:styleId="3263">
    <w:name w:val="Нет списка3263"/>
    <w:next w:val="ad"/>
    <w:semiHidden/>
    <w:rsid w:val="001F17E3"/>
  </w:style>
  <w:style w:type="numbering" w:customStyle="1" w:styleId="4253">
    <w:name w:val="Нет списка4253"/>
    <w:next w:val="ad"/>
    <w:semiHidden/>
    <w:rsid w:val="001F17E3"/>
  </w:style>
  <w:style w:type="numbering" w:customStyle="1" w:styleId="12153">
    <w:name w:val="Нет списка12153"/>
    <w:next w:val="ad"/>
    <w:semiHidden/>
    <w:rsid w:val="001F17E3"/>
  </w:style>
  <w:style w:type="numbering" w:customStyle="1" w:styleId="21253">
    <w:name w:val="Нет списка21253"/>
    <w:next w:val="ad"/>
    <w:semiHidden/>
    <w:unhideWhenUsed/>
    <w:rsid w:val="001F17E3"/>
  </w:style>
  <w:style w:type="numbering" w:customStyle="1" w:styleId="31253">
    <w:name w:val="Нет списка31253"/>
    <w:next w:val="ad"/>
    <w:semiHidden/>
    <w:rsid w:val="001F17E3"/>
  </w:style>
  <w:style w:type="numbering" w:customStyle="1" w:styleId="5153">
    <w:name w:val="Нет списка5153"/>
    <w:next w:val="ad"/>
    <w:uiPriority w:val="99"/>
    <w:semiHidden/>
    <w:rsid w:val="001F17E3"/>
  </w:style>
  <w:style w:type="numbering" w:customStyle="1" w:styleId="13153">
    <w:name w:val="Нет списка13153"/>
    <w:next w:val="ad"/>
    <w:semiHidden/>
    <w:rsid w:val="001F17E3"/>
  </w:style>
  <w:style w:type="numbering" w:customStyle="1" w:styleId="22153">
    <w:name w:val="Нет списка22153"/>
    <w:next w:val="ad"/>
    <w:semiHidden/>
    <w:unhideWhenUsed/>
    <w:rsid w:val="001F17E3"/>
  </w:style>
  <w:style w:type="numbering" w:customStyle="1" w:styleId="32153">
    <w:name w:val="Нет списка32153"/>
    <w:next w:val="ad"/>
    <w:semiHidden/>
    <w:rsid w:val="001F17E3"/>
  </w:style>
  <w:style w:type="table" w:customStyle="1" w:styleId="52113">
    <w:name w:val="Сетка таблицы5211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30">
    <w:name w:val="Нет списка723"/>
    <w:next w:val="ad"/>
    <w:uiPriority w:val="99"/>
    <w:semiHidden/>
    <w:unhideWhenUsed/>
    <w:rsid w:val="001F17E3"/>
  </w:style>
  <w:style w:type="numbering" w:customStyle="1" w:styleId="1423">
    <w:name w:val="Нет списка1423"/>
    <w:next w:val="ad"/>
    <w:uiPriority w:val="99"/>
    <w:semiHidden/>
    <w:rsid w:val="001F17E3"/>
  </w:style>
  <w:style w:type="numbering" w:customStyle="1" w:styleId="11323">
    <w:name w:val="Нет списка11323"/>
    <w:next w:val="ad"/>
    <w:semiHidden/>
    <w:rsid w:val="001F17E3"/>
  </w:style>
  <w:style w:type="numbering" w:customStyle="1" w:styleId="23230">
    <w:name w:val="Нет списка2323"/>
    <w:next w:val="ad"/>
    <w:semiHidden/>
    <w:unhideWhenUsed/>
    <w:rsid w:val="001F17E3"/>
  </w:style>
  <w:style w:type="numbering" w:customStyle="1" w:styleId="3323">
    <w:name w:val="Нет списка3323"/>
    <w:next w:val="ad"/>
    <w:semiHidden/>
    <w:rsid w:val="001F17E3"/>
  </w:style>
  <w:style w:type="numbering" w:customStyle="1" w:styleId="4323">
    <w:name w:val="Нет списка4323"/>
    <w:next w:val="ad"/>
    <w:semiHidden/>
    <w:rsid w:val="001F17E3"/>
  </w:style>
  <w:style w:type="numbering" w:customStyle="1" w:styleId="111111130">
    <w:name w:val="Нет списка11111113"/>
    <w:next w:val="ad"/>
    <w:semiHidden/>
    <w:rsid w:val="001F17E3"/>
  </w:style>
  <w:style w:type="numbering" w:customStyle="1" w:styleId="111111113">
    <w:name w:val="Нет списка111111113"/>
    <w:next w:val="ad"/>
    <w:semiHidden/>
    <w:rsid w:val="001F17E3"/>
  </w:style>
  <w:style w:type="numbering" w:customStyle="1" w:styleId="21323">
    <w:name w:val="Нет списка21323"/>
    <w:next w:val="ad"/>
    <w:semiHidden/>
    <w:unhideWhenUsed/>
    <w:rsid w:val="001F17E3"/>
  </w:style>
  <w:style w:type="numbering" w:customStyle="1" w:styleId="31323">
    <w:name w:val="Нет списка31323"/>
    <w:next w:val="ad"/>
    <w:semiHidden/>
    <w:rsid w:val="001F17E3"/>
  </w:style>
  <w:style w:type="numbering" w:customStyle="1" w:styleId="41123">
    <w:name w:val="Нет списка41123"/>
    <w:next w:val="ad"/>
    <w:semiHidden/>
    <w:rsid w:val="001F17E3"/>
  </w:style>
  <w:style w:type="numbering" w:customStyle="1" w:styleId="12223">
    <w:name w:val="Нет списка12223"/>
    <w:next w:val="ad"/>
    <w:semiHidden/>
    <w:rsid w:val="001F17E3"/>
  </w:style>
  <w:style w:type="numbering" w:customStyle="1" w:styleId="2111230">
    <w:name w:val="Нет списка211123"/>
    <w:next w:val="ad"/>
    <w:semiHidden/>
    <w:unhideWhenUsed/>
    <w:rsid w:val="001F17E3"/>
  </w:style>
  <w:style w:type="numbering" w:customStyle="1" w:styleId="3111230">
    <w:name w:val="Нет списка311123"/>
    <w:next w:val="ad"/>
    <w:semiHidden/>
    <w:rsid w:val="001F17E3"/>
  </w:style>
  <w:style w:type="numbering" w:customStyle="1" w:styleId="5223">
    <w:name w:val="Нет списка5223"/>
    <w:next w:val="ad"/>
    <w:uiPriority w:val="99"/>
    <w:semiHidden/>
    <w:unhideWhenUsed/>
    <w:rsid w:val="001F17E3"/>
  </w:style>
  <w:style w:type="numbering" w:customStyle="1" w:styleId="6123">
    <w:name w:val="Нет списка6123"/>
    <w:next w:val="ad"/>
    <w:uiPriority w:val="99"/>
    <w:semiHidden/>
    <w:rsid w:val="001F17E3"/>
  </w:style>
  <w:style w:type="numbering" w:customStyle="1" w:styleId="13223">
    <w:name w:val="Нет списка13223"/>
    <w:next w:val="ad"/>
    <w:semiHidden/>
    <w:rsid w:val="001F17E3"/>
  </w:style>
  <w:style w:type="numbering" w:customStyle="1" w:styleId="112123">
    <w:name w:val="Нет списка112123"/>
    <w:next w:val="ad"/>
    <w:semiHidden/>
    <w:rsid w:val="001F17E3"/>
  </w:style>
  <w:style w:type="numbering" w:customStyle="1" w:styleId="22223">
    <w:name w:val="Нет списка22223"/>
    <w:next w:val="ad"/>
    <w:semiHidden/>
    <w:unhideWhenUsed/>
    <w:rsid w:val="001F17E3"/>
  </w:style>
  <w:style w:type="numbering" w:customStyle="1" w:styleId="32223">
    <w:name w:val="Нет списка32223"/>
    <w:next w:val="ad"/>
    <w:semiHidden/>
    <w:rsid w:val="001F17E3"/>
  </w:style>
  <w:style w:type="numbering" w:customStyle="1" w:styleId="42123">
    <w:name w:val="Нет списка42123"/>
    <w:next w:val="ad"/>
    <w:semiHidden/>
    <w:rsid w:val="001F17E3"/>
  </w:style>
  <w:style w:type="numbering" w:customStyle="1" w:styleId="121123">
    <w:name w:val="Нет списка121123"/>
    <w:next w:val="ad"/>
    <w:semiHidden/>
    <w:rsid w:val="001F17E3"/>
  </w:style>
  <w:style w:type="numbering" w:customStyle="1" w:styleId="212123">
    <w:name w:val="Нет списка212123"/>
    <w:next w:val="ad"/>
    <w:semiHidden/>
    <w:unhideWhenUsed/>
    <w:rsid w:val="001F17E3"/>
  </w:style>
  <w:style w:type="numbering" w:customStyle="1" w:styleId="312123">
    <w:name w:val="Нет списка312123"/>
    <w:next w:val="ad"/>
    <w:semiHidden/>
    <w:rsid w:val="001F17E3"/>
  </w:style>
  <w:style w:type="numbering" w:customStyle="1" w:styleId="51123">
    <w:name w:val="Нет списка51123"/>
    <w:next w:val="ad"/>
    <w:uiPriority w:val="99"/>
    <w:semiHidden/>
    <w:rsid w:val="001F17E3"/>
  </w:style>
  <w:style w:type="numbering" w:customStyle="1" w:styleId="131123">
    <w:name w:val="Нет списка131123"/>
    <w:next w:val="ad"/>
    <w:semiHidden/>
    <w:rsid w:val="001F17E3"/>
  </w:style>
  <w:style w:type="numbering" w:customStyle="1" w:styleId="221123">
    <w:name w:val="Нет списка221123"/>
    <w:next w:val="ad"/>
    <w:semiHidden/>
    <w:unhideWhenUsed/>
    <w:rsid w:val="001F17E3"/>
  </w:style>
  <w:style w:type="numbering" w:customStyle="1" w:styleId="321123">
    <w:name w:val="Нет списка321123"/>
    <w:next w:val="ad"/>
    <w:semiHidden/>
    <w:rsid w:val="001F17E3"/>
  </w:style>
  <w:style w:type="numbering" w:customStyle="1" w:styleId="SymbolSymbol3113">
    <w:name w:val="Стиль маркированный Symbol (Symbol) подчеркивание3113"/>
    <w:basedOn w:val="ad"/>
    <w:rsid w:val="001F17E3"/>
  </w:style>
  <w:style w:type="numbering" w:customStyle="1" w:styleId="31130">
    <w:name w:val="Стиль нумерованный3113"/>
    <w:basedOn w:val="ad"/>
    <w:rsid w:val="001F17E3"/>
  </w:style>
  <w:style w:type="numbering" w:customStyle="1" w:styleId="12pt3113">
    <w:name w:val="Стиль маркированный 12 pt3113"/>
    <w:basedOn w:val="ad"/>
    <w:rsid w:val="001F17E3"/>
  </w:style>
  <w:style w:type="numbering" w:customStyle="1" w:styleId="31134">
    <w:name w:val="Стиль маркированный3113"/>
    <w:basedOn w:val="ad"/>
    <w:rsid w:val="001F17E3"/>
  </w:style>
  <w:style w:type="numbering" w:customStyle="1" w:styleId="7113">
    <w:name w:val="Нет списка7113"/>
    <w:next w:val="ad"/>
    <w:uiPriority w:val="99"/>
    <w:semiHidden/>
    <w:rsid w:val="001F17E3"/>
  </w:style>
  <w:style w:type="numbering" w:customStyle="1" w:styleId="14113">
    <w:name w:val="Нет списка14113"/>
    <w:next w:val="ad"/>
    <w:semiHidden/>
    <w:rsid w:val="001F17E3"/>
  </w:style>
  <w:style w:type="numbering" w:customStyle="1" w:styleId="23113">
    <w:name w:val="Нет списка23113"/>
    <w:next w:val="ad"/>
    <w:semiHidden/>
    <w:unhideWhenUsed/>
    <w:rsid w:val="001F17E3"/>
  </w:style>
  <w:style w:type="numbering" w:customStyle="1" w:styleId="33113">
    <w:name w:val="Нет списка33113"/>
    <w:next w:val="ad"/>
    <w:semiHidden/>
    <w:rsid w:val="001F17E3"/>
  </w:style>
  <w:style w:type="numbering" w:customStyle="1" w:styleId="43113">
    <w:name w:val="Нет списка43113"/>
    <w:next w:val="ad"/>
    <w:semiHidden/>
    <w:rsid w:val="001F17E3"/>
  </w:style>
  <w:style w:type="numbering" w:customStyle="1" w:styleId="113113">
    <w:name w:val="Нет списка113113"/>
    <w:next w:val="ad"/>
    <w:semiHidden/>
    <w:rsid w:val="001F17E3"/>
  </w:style>
  <w:style w:type="numbering" w:customStyle="1" w:styleId="111213">
    <w:name w:val="Нет списка111213"/>
    <w:next w:val="ad"/>
    <w:semiHidden/>
    <w:rsid w:val="001F17E3"/>
  </w:style>
  <w:style w:type="numbering" w:customStyle="1" w:styleId="213113">
    <w:name w:val="Нет списка213113"/>
    <w:next w:val="ad"/>
    <w:semiHidden/>
    <w:unhideWhenUsed/>
    <w:rsid w:val="001F17E3"/>
  </w:style>
  <w:style w:type="numbering" w:customStyle="1" w:styleId="313113">
    <w:name w:val="Нет списка313113"/>
    <w:next w:val="ad"/>
    <w:semiHidden/>
    <w:rsid w:val="001F17E3"/>
  </w:style>
  <w:style w:type="numbering" w:customStyle="1" w:styleId="411113">
    <w:name w:val="Нет списка411113"/>
    <w:next w:val="ad"/>
    <w:semiHidden/>
    <w:rsid w:val="001F17E3"/>
  </w:style>
  <w:style w:type="numbering" w:customStyle="1" w:styleId="122113">
    <w:name w:val="Нет списка122113"/>
    <w:next w:val="ad"/>
    <w:semiHidden/>
    <w:rsid w:val="001F17E3"/>
  </w:style>
  <w:style w:type="numbering" w:customStyle="1" w:styleId="21111130">
    <w:name w:val="Нет списка2111113"/>
    <w:next w:val="ad"/>
    <w:semiHidden/>
    <w:unhideWhenUsed/>
    <w:rsid w:val="001F17E3"/>
  </w:style>
  <w:style w:type="numbering" w:customStyle="1" w:styleId="3111113">
    <w:name w:val="Нет списка3111113"/>
    <w:next w:val="ad"/>
    <w:semiHidden/>
    <w:rsid w:val="001F17E3"/>
  </w:style>
  <w:style w:type="numbering" w:customStyle="1" w:styleId="521130">
    <w:name w:val="Нет списка52113"/>
    <w:next w:val="ad"/>
    <w:uiPriority w:val="99"/>
    <w:semiHidden/>
    <w:unhideWhenUsed/>
    <w:rsid w:val="001F17E3"/>
  </w:style>
  <w:style w:type="numbering" w:customStyle="1" w:styleId="61113">
    <w:name w:val="Нет списка61113"/>
    <w:next w:val="ad"/>
    <w:uiPriority w:val="99"/>
    <w:semiHidden/>
    <w:rsid w:val="001F17E3"/>
  </w:style>
  <w:style w:type="numbering" w:customStyle="1" w:styleId="132113">
    <w:name w:val="Нет списка132113"/>
    <w:next w:val="ad"/>
    <w:semiHidden/>
    <w:rsid w:val="001F17E3"/>
  </w:style>
  <w:style w:type="numbering" w:customStyle="1" w:styleId="1121113">
    <w:name w:val="Нет списка1121113"/>
    <w:next w:val="ad"/>
    <w:semiHidden/>
    <w:rsid w:val="001F17E3"/>
  </w:style>
  <w:style w:type="numbering" w:customStyle="1" w:styleId="222113">
    <w:name w:val="Нет списка222113"/>
    <w:next w:val="ad"/>
    <w:semiHidden/>
    <w:unhideWhenUsed/>
    <w:rsid w:val="001F17E3"/>
  </w:style>
  <w:style w:type="numbering" w:customStyle="1" w:styleId="322113">
    <w:name w:val="Нет списка322113"/>
    <w:next w:val="ad"/>
    <w:semiHidden/>
    <w:rsid w:val="001F17E3"/>
  </w:style>
  <w:style w:type="numbering" w:customStyle="1" w:styleId="421113">
    <w:name w:val="Нет списка421113"/>
    <w:next w:val="ad"/>
    <w:semiHidden/>
    <w:rsid w:val="001F17E3"/>
  </w:style>
  <w:style w:type="numbering" w:customStyle="1" w:styleId="1211113">
    <w:name w:val="Нет списка1211113"/>
    <w:next w:val="ad"/>
    <w:semiHidden/>
    <w:rsid w:val="001F17E3"/>
  </w:style>
  <w:style w:type="numbering" w:customStyle="1" w:styleId="2121113">
    <w:name w:val="Нет списка2121113"/>
    <w:next w:val="ad"/>
    <w:semiHidden/>
    <w:unhideWhenUsed/>
    <w:rsid w:val="001F17E3"/>
  </w:style>
  <w:style w:type="numbering" w:customStyle="1" w:styleId="3121113">
    <w:name w:val="Нет списка3121113"/>
    <w:next w:val="ad"/>
    <w:semiHidden/>
    <w:rsid w:val="001F17E3"/>
  </w:style>
  <w:style w:type="numbering" w:customStyle="1" w:styleId="511113">
    <w:name w:val="Нет списка511113"/>
    <w:next w:val="ad"/>
    <w:uiPriority w:val="99"/>
    <w:semiHidden/>
    <w:rsid w:val="001F17E3"/>
  </w:style>
  <w:style w:type="numbering" w:customStyle="1" w:styleId="1311113">
    <w:name w:val="Нет списка1311113"/>
    <w:next w:val="ad"/>
    <w:semiHidden/>
    <w:rsid w:val="001F17E3"/>
  </w:style>
  <w:style w:type="numbering" w:customStyle="1" w:styleId="2211113">
    <w:name w:val="Нет списка2211113"/>
    <w:next w:val="ad"/>
    <w:semiHidden/>
    <w:unhideWhenUsed/>
    <w:rsid w:val="001F17E3"/>
  </w:style>
  <w:style w:type="numbering" w:customStyle="1" w:styleId="3211113">
    <w:name w:val="Нет списка3211113"/>
    <w:next w:val="ad"/>
    <w:semiHidden/>
    <w:rsid w:val="001F17E3"/>
  </w:style>
  <w:style w:type="numbering" w:customStyle="1" w:styleId="SymbolSymbol1121">
    <w:name w:val="Стиль маркированный Symbol (Symbol) подчеркивание1121"/>
    <w:basedOn w:val="ad"/>
    <w:rsid w:val="001F17E3"/>
  </w:style>
  <w:style w:type="numbering" w:customStyle="1" w:styleId="111132">
    <w:name w:val="Стиль нумерованный11113"/>
    <w:basedOn w:val="ad"/>
    <w:rsid w:val="001F17E3"/>
  </w:style>
  <w:style w:type="numbering" w:customStyle="1" w:styleId="12pt12113">
    <w:name w:val="Стиль маркированный 12 pt12113"/>
    <w:basedOn w:val="ad"/>
    <w:rsid w:val="001F17E3"/>
  </w:style>
  <w:style w:type="numbering" w:customStyle="1" w:styleId="111133">
    <w:name w:val="Стиль маркированный11113"/>
    <w:basedOn w:val="ad"/>
    <w:rsid w:val="001F17E3"/>
  </w:style>
  <w:style w:type="numbering" w:customStyle="1" w:styleId="813">
    <w:name w:val="Нет списка813"/>
    <w:next w:val="ad"/>
    <w:uiPriority w:val="99"/>
    <w:semiHidden/>
    <w:rsid w:val="001F17E3"/>
  </w:style>
  <w:style w:type="numbering" w:customStyle="1" w:styleId="1513">
    <w:name w:val="Нет списка1513"/>
    <w:next w:val="ad"/>
    <w:semiHidden/>
    <w:rsid w:val="001F17E3"/>
  </w:style>
  <w:style w:type="numbering" w:customStyle="1" w:styleId="2413">
    <w:name w:val="Нет списка2413"/>
    <w:next w:val="ad"/>
    <w:semiHidden/>
    <w:unhideWhenUsed/>
    <w:rsid w:val="001F17E3"/>
  </w:style>
  <w:style w:type="numbering" w:customStyle="1" w:styleId="3413">
    <w:name w:val="Нет списка3413"/>
    <w:next w:val="ad"/>
    <w:semiHidden/>
    <w:rsid w:val="001F17E3"/>
  </w:style>
  <w:style w:type="numbering" w:customStyle="1" w:styleId="4413">
    <w:name w:val="Нет списка4413"/>
    <w:next w:val="ad"/>
    <w:semiHidden/>
    <w:rsid w:val="001F17E3"/>
  </w:style>
  <w:style w:type="numbering" w:customStyle="1" w:styleId="11413">
    <w:name w:val="Нет списка11413"/>
    <w:next w:val="ad"/>
    <w:semiHidden/>
    <w:rsid w:val="001F17E3"/>
  </w:style>
  <w:style w:type="numbering" w:customStyle="1" w:styleId="111313">
    <w:name w:val="Нет списка111313"/>
    <w:next w:val="ad"/>
    <w:semiHidden/>
    <w:rsid w:val="001F17E3"/>
  </w:style>
  <w:style w:type="numbering" w:customStyle="1" w:styleId="21413">
    <w:name w:val="Нет списка21413"/>
    <w:next w:val="ad"/>
    <w:semiHidden/>
    <w:unhideWhenUsed/>
    <w:rsid w:val="001F17E3"/>
  </w:style>
  <w:style w:type="numbering" w:customStyle="1" w:styleId="31413">
    <w:name w:val="Нет списка31413"/>
    <w:next w:val="ad"/>
    <w:semiHidden/>
    <w:rsid w:val="001F17E3"/>
  </w:style>
  <w:style w:type="numbering" w:customStyle="1" w:styleId="41213">
    <w:name w:val="Нет списка41213"/>
    <w:next w:val="ad"/>
    <w:semiHidden/>
    <w:rsid w:val="001F17E3"/>
  </w:style>
  <w:style w:type="numbering" w:customStyle="1" w:styleId="12313">
    <w:name w:val="Нет списка12313"/>
    <w:next w:val="ad"/>
    <w:semiHidden/>
    <w:rsid w:val="001F17E3"/>
  </w:style>
  <w:style w:type="numbering" w:customStyle="1" w:styleId="211213">
    <w:name w:val="Нет списка211213"/>
    <w:next w:val="ad"/>
    <w:semiHidden/>
    <w:unhideWhenUsed/>
    <w:rsid w:val="001F17E3"/>
  </w:style>
  <w:style w:type="numbering" w:customStyle="1" w:styleId="311213">
    <w:name w:val="Нет списка311213"/>
    <w:next w:val="ad"/>
    <w:semiHidden/>
    <w:rsid w:val="001F17E3"/>
  </w:style>
  <w:style w:type="numbering" w:customStyle="1" w:styleId="5313">
    <w:name w:val="Нет списка5313"/>
    <w:next w:val="ad"/>
    <w:uiPriority w:val="99"/>
    <w:semiHidden/>
    <w:unhideWhenUsed/>
    <w:rsid w:val="001F17E3"/>
  </w:style>
  <w:style w:type="numbering" w:customStyle="1" w:styleId="62130">
    <w:name w:val="Нет списка6213"/>
    <w:next w:val="ad"/>
    <w:uiPriority w:val="99"/>
    <w:semiHidden/>
    <w:rsid w:val="001F17E3"/>
  </w:style>
  <w:style w:type="numbering" w:customStyle="1" w:styleId="13313">
    <w:name w:val="Нет списка13313"/>
    <w:next w:val="ad"/>
    <w:semiHidden/>
    <w:rsid w:val="001F17E3"/>
  </w:style>
  <w:style w:type="numbering" w:customStyle="1" w:styleId="112213">
    <w:name w:val="Нет списка112213"/>
    <w:next w:val="ad"/>
    <w:semiHidden/>
    <w:rsid w:val="001F17E3"/>
  </w:style>
  <w:style w:type="numbering" w:customStyle="1" w:styleId="22313">
    <w:name w:val="Нет списка22313"/>
    <w:next w:val="ad"/>
    <w:semiHidden/>
    <w:unhideWhenUsed/>
    <w:rsid w:val="001F17E3"/>
  </w:style>
  <w:style w:type="numbering" w:customStyle="1" w:styleId="32313">
    <w:name w:val="Нет списка32313"/>
    <w:next w:val="ad"/>
    <w:semiHidden/>
    <w:rsid w:val="001F17E3"/>
  </w:style>
  <w:style w:type="numbering" w:customStyle="1" w:styleId="42213">
    <w:name w:val="Нет списка42213"/>
    <w:next w:val="ad"/>
    <w:semiHidden/>
    <w:rsid w:val="001F17E3"/>
  </w:style>
  <w:style w:type="numbering" w:customStyle="1" w:styleId="121213">
    <w:name w:val="Нет списка121213"/>
    <w:next w:val="ad"/>
    <w:semiHidden/>
    <w:rsid w:val="001F17E3"/>
  </w:style>
  <w:style w:type="numbering" w:customStyle="1" w:styleId="212213">
    <w:name w:val="Нет списка212213"/>
    <w:next w:val="ad"/>
    <w:semiHidden/>
    <w:unhideWhenUsed/>
    <w:rsid w:val="001F17E3"/>
  </w:style>
  <w:style w:type="numbering" w:customStyle="1" w:styleId="312213">
    <w:name w:val="Нет списка312213"/>
    <w:next w:val="ad"/>
    <w:semiHidden/>
    <w:rsid w:val="001F17E3"/>
  </w:style>
  <w:style w:type="numbering" w:customStyle="1" w:styleId="51213">
    <w:name w:val="Нет списка51213"/>
    <w:next w:val="ad"/>
    <w:uiPriority w:val="99"/>
    <w:semiHidden/>
    <w:rsid w:val="001F17E3"/>
  </w:style>
  <w:style w:type="numbering" w:customStyle="1" w:styleId="131213">
    <w:name w:val="Нет списка131213"/>
    <w:next w:val="ad"/>
    <w:semiHidden/>
    <w:rsid w:val="001F17E3"/>
  </w:style>
  <w:style w:type="numbering" w:customStyle="1" w:styleId="221213">
    <w:name w:val="Нет списка221213"/>
    <w:next w:val="ad"/>
    <w:semiHidden/>
    <w:unhideWhenUsed/>
    <w:rsid w:val="001F17E3"/>
  </w:style>
  <w:style w:type="numbering" w:customStyle="1" w:styleId="321213">
    <w:name w:val="Нет списка321213"/>
    <w:next w:val="ad"/>
    <w:semiHidden/>
    <w:rsid w:val="001F17E3"/>
  </w:style>
  <w:style w:type="numbering" w:customStyle="1" w:styleId="SymbolSymbol21113">
    <w:name w:val="Стиль маркированный Symbol (Symbol) подчеркивание21113"/>
    <w:basedOn w:val="ad"/>
    <w:rsid w:val="001F17E3"/>
  </w:style>
  <w:style w:type="numbering" w:customStyle="1" w:styleId="211132">
    <w:name w:val="Стиль нумерованный21113"/>
    <w:basedOn w:val="ad"/>
    <w:rsid w:val="001F17E3"/>
  </w:style>
  <w:style w:type="numbering" w:customStyle="1" w:styleId="12pt21113">
    <w:name w:val="Стиль маркированный 12 pt21113"/>
    <w:basedOn w:val="ad"/>
    <w:rsid w:val="001F17E3"/>
  </w:style>
  <w:style w:type="numbering" w:customStyle="1" w:styleId="211133">
    <w:name w:val="Стиль маркированный21113"/>
    <w:basedOn w:val="ad"/>
    <w:rsid w:val="001F17E3"/>
  </w:style>
  <w:style w:type="numbering" w:customStyle="1" w:styleId="12pt111113">
    <w:name w:val="Стиль маркированный 12 pt111113"/>
    <w:basedOn w:val="ad"/>
    <w:rsid w:val="001F17E3"/>
  </w:style>
  <w:style w:type="numbering" w:customStyle="1" w:styleId="913">
    <w:name w:val="Нет списка913"/>
    <w:next w:val="ad"/>
    <w:uiPriority w:val="99"/>
    <w:semiHidden/>
    <w:unhideWhenUsed/>
    <w:rsid w:val="001F17E3"/>
  </w:style>
  <w:style w:type="numbering" w:customStyle="1" w:styleId="1613">
    <w:name w:val="Нет списка1613"/>
    <w:next w:val="ad"/>
    <w:uiPriority w:val="99"/>
    <w:semiHidden/>
    <w:rsid w:val="001F17E3"/>
  </w:style>
  <w:style w:type="numbering" w:customStyle="1" w:styleId="11513">
    <w:name w:val="Нет списка11513"/>
    <w:next w:val="ad"/>
    <w:semiHidden/>
    <w:rsid w:val="001F17E3"/>
  </w:style>
  <w:style w:type="numbering" w:customStyle="1" w:styleId="2513">
    <w:name w:val="Нет списка2513"/>
    <w:next w:val="ad"/>
    <w:semiHidden/>
    <w:unhideWhenUsed/>
    <w:rsid w:val="001F17E3"/>
  </w:style>
  <w:style w:type="numbering" w:customStyle="1" w:styleId="3513">
    <w:name w:val="Нет списка3513"/>
    <w:next w:val="ad"/>
    <w:semiHidden/>
    <w:rsid w:val="001F17E3"/>
  </w:style>
  <w:style w:type="numbering" w:customStyle="1" w:styleId="4513">
    <w:name w:val="Нет списка4513"/>
    <w:next w:val="ad"/>
    <w:semiHidden/>
    <w:rsid w:val="001F17E3"/>
  </w:style>
  <w:style w:type="numbering" w:customStyle="1" w:styleId="111413">
    <w:name w:val="Нет списка111413"/>
    <w:next w:val="ad"/>
    <w:semiHidden/>
    <w:rsid w:val="001F17E3"/>
  </w:style>
  <w:style w:type="numbering" w:customStyle="1" w:styleId="1111213">
    <w:name w:val="Нет списка1111213"/>
    <w:next w:val="ad"/>
    <w:semiHidden/>
    <w:rsid w:val="001F17E3"/>
  </w:style>
  <w:style w:type="numbering" w:customStyle="1" w:styleId="21513">
    <w:name w:val="Нет списка21513"/>
    <w:next w:val="ad"/>
    <w:semiHidden/>
    <w:unhideWhenUsed/>
    <w:rsid w:val="001F17E3"/>
  </w:style>
  <w:style w:type="numbering" w:customStyle="1" w:styleId="31513">
    <w:name w:val="Нет списка31513"/>
    <w:next w:val="ad"/>
    <w:semiHidden/>
    <w:rsid w:val="001F17E3"/>
  </w:style>
  <w:style w:type="numbering" w:customStyle="1" w:styleId="41313">
    <w:name w:val="Нет списка41313"/>
    <w:next w:val="ad"/>
    <w:semiHidden/>
    <w:rsid w:val="001F17E3"/>
  </w:style>
  <w:style w:type="numbering" w:customStyle="1" w:styleId="12413">
    <w:name w:val="Нет списка12413"/>
    <w:next w:val="ad"/>
    <w:semiHidden/>
    <w:rsid w:val="001F17E3"/>
  </w:style>
  <w:style w:type="numbering" w:customStyle="1" w:styleId="211313">
    <w:name w:val="Нет списка211313"/>
    <w:next w:val="ad"/>
    <w:semiHidden/>
    <w:unhideWhenUsed/>
    <w:rsid w:val="001F17E3"/>
  </w:style>
  <w:style w:type="numbering" w:customStyle="1" w:styleId="311313">
    <w:name w:val="Нет списка311313"/>
    <w:next w:val="ad"/>
    <w:semiHidden/>
    <w:rsid w:val="001F17E3"/>
  </w:style>
  <w:style w:type="table" w:customStyle="1" w:styleId="21111131">
    <w:name w:val="Сетка таблицы2111113"/>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3">
    <w:name w:val="Нет списка5413"/>
    <w:next w:val="ad"/>
    <w:uiPriority w:val="99"/>
    <w:semiHidden/>
    <w:unhideWhenUsed/>
    <w:rsid w:val="001F17E3"/>
  </w:style>
  <w:style w:type="numbering" w:customStyle="1" w:styleId="6313">
    <w:name w:val="Нет списка6313"/>
    <w:next w:val="ad"/>
    <w:uiPriority w:val="99"/>
    <w:semiHidden/>
    <w:rsid w:val="001F17E3"/>
  </w:style>
  <w:style w:type="numbering" w:customStyle="1" w:styleId="13413">
    <w:name w:val="Нет списка13413"/>
    <w:next w:val="ad"/>
    <w:semiHidden/>
    <w:rsid w:val="001F17E3"/>
  </w:style>
  <w:style w:type="numbering" w:customStyle="1" w:styleId="112313">
    <w:name w:val="Нет списка112313"/>
    <w:next w:val="ad"/>
    <w:semiHidden/>
    <w:rsid w:val="001F17E3"/>
  </w:style>
  <w:style w:type="numbering" w:customStyle="1" w:styleId="22413">
    <w:name w:val="Нет списка22413"/>
    <w:next w:val="ad"/>
    <w:semiHidden/>
    <w:unhideWhenUsed/>
    <w:rsid w:val="001F17E3"/>
  </w:style>
  <w:style w:type="numbering" w:customStyle="1" w:styleId="32413">
    <w:name w:val="Нет списка32413"/>
    <w:next w:val="ad"/>
    <w:semiHidden/>
    <w:rsid w:val="001F17E3"/>
  </w:style>
  <w:style w:type="numbering" w:customStyle="1" w:styleId="42313">
    <w:name w:val="Нет списка42313"/>
    <w:next w:val="ad"/>
    <w:semiHidden/>
    <w:rsid w:val="001F17E3"/>
  </w:style>
  <w:style w:type="numbering" w:customStyle="1" w:styleId="121313">
    <w:name w:val="Нет списка121313"/>
    <w:next w:val="ad"/>
    <w:semiHidden/>
    <w:rsid w:val="001F17E3"/>
  </w:style>
  <w:style w:type="numbering" w:customStyle="1" w:styleId="212313">
    <w:name w:val="Нет списка212313"/>
    <w:next w:val="ad"/>
    <w:semiHidden/>
    <w:unhideWhenUsed/>
    <w:rsid w:val="001F17E3"/>
  </w:style>
  <w:style w:type="numbering" w:customStyle="1" w:styleId="312313">
    <w:name w:val="Нет списка312313"/>
    <w:next w:val="ad"/>
    <w:semiHidden/>
    <w:rsid w:val="001F17E3"/>
  </w:style>
  <w:style w:type="numbering" w:customStyle="1" w:styleId="51313">
    <w:name w:val="Нет списка51313"/>
    <w:next w:val="ad"/>
    <w:uiPriority w:val="99"/>
    <w:semiHidden/>
    <w:rsid w:val="001F17E3"/>
  </w:style>
  <w:style w:type="numbering" w:customStyle="1" w:styleId="131313">
    <w:name w:val="Нет списка131313"/>
    <w:next w:val="ad"/>
    <w:semiHidden/>
    <w:rsid w:val="001F17E3"/>
  </w:style>
  <w:style w:type="numbering" w:customStyle="1" w:styleId="221313">
    <w:name w:val="Нет списка221313"/>
    <w:next w:val="ad"/>
    <w:semiHidden/>
    <w:unhideWhenUsed/>
    <w:rsid w:val="001F17E3"/>
  </w:style>
  <w:style w:type="numbering" w:customStyle="1" w:styleId="321313">
    <w:name w:val="Нет списка321313"/>
    <w:next w:val="ad"/>
    <w:semiHidden/>
    <w:rsid w:val="001F17E3"/>
  </w:style>
  <w:style w:type="numbering" w:customStyle="1" w:styleId="SymbolSymbol31113">
    <w:name w:val="Стиль маркированный Symbol (Symbol) подчеркивание31113"/>
    <w:basedOn w:val="ad"/>
    <w:rsid w:val="001F17E3"/>
  </w:style>
  <w:style w:type="numbering" w:customStyle="1" w:styleId="311132">
    <w:name w:val="Стиль нумерованный31113"/>
    <w:basedOn w:val="ad"/>
    <w:rsid w:val="001F17E3"/>
  </w:style>
  <w:style w:type="numbering" w:customStyle="1" w:styleId="12pt31113">
    <w:name w:val="Стиль маркированный 12 pt31113"/>
    <w:basedOn w:val="ad"/>
    <w:rsid w:val="001F17E3"/>
  </w:style>
  <w:style w:type="numbering" w:customStyle="1" w:styleId="311141">
    <w:name w:val="Стиль маркированный31114"/>
    <w:basedOn w:val="ad"/>
    <w:rsid w:val="001F17E3"/>
  </w:style>
  <w:style w:type="table" w:customStyle="1" w:styleId="521113">
    <w:name w:val="Сетка таблицы5211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3">
    <w:name w:val="Сетка таблицы6211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3">
    <w:name w:val="Сетка таблицы721113"/>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3">
    <w:name w:val="Стиль маркированный 12 pt121113"/>
    <w:basedOn w:val="ad"/>
    <w:rsid w:val="001F17E3"/>
  </w:style>
  <w:style w:type="numbering" w:customStyle="1" w:styleId="1013">
    <w:name w:val="Нет списка1013"/>
    <w:next w:val="ad"/>
    <w:semiHidden/>
    <w:rsid w:val="001F17E3"/>
  </w:style>
  <w:style w:type="numbering" w:customStyle="1" w:styleId="1713">
    <w:name w:val="Нет списка1713"/>
    <w:next w:val="ad"/>
    <w:uiPriority w:val="99"/>
    <w:semiHidden/>
    <w:unhideWhenUsed/>
    <w:rsid w:val="001F17E3"/>
  </w:style>
  <w:style w:type="numbering" w:customStyle="1" w:styleId="2613">
    <w:name w:val="Нет списка2613"/>
    <w:next w:val="ad"/>
    <w:uiPriority w:val="99"/>
    <w:semiHidden/>
    <w:unhideWhenUsed/>
    <w:rsid w:val="001F17E3"/>
  </w:style>
  <w:style w:type="numbering" w:customStyle="1" w:styleId="1813">
    <w:name w:val="Нет списка1813"/>
    <w:next w:val="ad"/>
    <w:semiHidden/>
    <w:rsid w:val="001F17E3"/>
  </w:style>
  <w:style w:type="numbering" w:customStyle="1" w:styleId="1913">
    <w:name w:val="Нет списка1913"/>
    <w:next w:val="ad"/>
    <w:uiPriority w:val="99"/>
    <w:semiHidden/>
    <w:unhideWhenUsed/>
    <w:rsid w:val="001F17E3"/>
  </w:style>
  <w:style w:type="numbering" w:customStyle="1" w:styleId="2713">
    <w:name w:val="Нет списка2713"/>
    <w:next w:val="ad"/>
    <w:uiPriority w:val="99"/>
    <w:semiHidden/>
    <w:unhideWhenUsed/>
    <w:rsid w:val="001F17E3"/>
  </w:style>
  <w:style w:type="numbering" w:customStyle="1" w:styleId="2013">
    <w:name w:val="Нет списка2013"/>
    <w:next w:val="ad"/>
    <w:semiHidden/>
    <w:rsid w:val="001F17E3"/>
  </w:style>
  <w:style w:type="numbering" w:customStyle="1" w:styleId="11013">
    <w:name w:val="Нет списка11013"/>
    <w:next w:val="ad"/>
    <w:uiPriority w:val="99"/>
    <w:semiHidden/>
    <w:unhideWhenUsed/>
    <w:rsid w:val="001F17E3"/>
  </w:style>
  <w:style w:type="numbering" w:customStyle="1" w:styleId="2813">
    <w:name w:val="Нет списка2813"/>
    <w:next w:val="ad"/>
    <w:uiPriority w:val="99"/>
    <w:semiHidden/>
    <w:unhideWhenUsed/>
    <w:rsid w:val="001F17E3"/>
  </w:style>
  <w:style w:type="numbering" w:customStyle="1" w:styleId="2913">
    <w:name w:val="Нет списка2913"/>
    <w:next w:val="ad"/>
    <w:uiPriority w:val="99"/>
    <w:semiHidden/>
    <w:rsid w:val="001F17E3"/>
  </w:style>
  <w:style w:type="numbering" w:customStyle="1" w:styleId="11613">
    <w:name w:val="Нет списка11613"/>
    <w:next w:val="ad"/>
    <w:semiHidden/>
    <w:rsid w:val="001F17E3"/>
  </w:style>
  <w:style w:type="numbering" w:customStyle="1" w:styleId="2103">
    <w:name w:val="Нет списка2103"/>
    <w:next w:val="ad"/>
    <w:semiHidden/>
    <w:unhideWhenUsed/>
    <w:rsid w:val="001F17E3"/>
  </w:style>
  <w:style w:type="numbering" w:customStyle="1" w:styleId="3613">
    <w:name w:val="Нет списка3613"/>
    <w:next w:val="ad"/>
    <w:semiHidden/>
    <w:rsid w:val="001F17E3"/>
  </w:style>
  <w:style w:type="numbering" w:customStyle="1" w:styleId="4613">
    <w:name w:val="Нет списка4613"/>
    <w:next w:val="ad"/>
    <w:semiHidden/>
    <w:rsid w:val="001F17E3"/>
  </w:style>
  <w:style w:type="numbering" w:customStyle="1" w:styleId="11713">
    <w:name w:val="Нет списка11713"/>
    <w:next w:val="ad"/>
    <w:semiHidden/>
    <w:rsid w:val="001F17E3"/>
  </w:style>
  <w:style w:type="numbering" w:customStyle="1" w:styleId="111513">
    <w:name w:val="Нет списка111513"/>
    <w:next w:val="ad"/>
    <w:semiHidden/>
    <w:rsid w:val="001F17E3"/>
  </w:style>
  <w:style w:type="numbering" w:customStyle="1" w:styleId="21613">
    <w:name w:val="Нет списка21613"/>
    <w:next w:val="ad"/>
    <w:semiHidden/>
    <w:unhideWhenUsed/>
    <w:rsid w:val="001F17E3"/>
  </w:style>
  <w:style w:type="numbering" w:customStyle="1" w:styleId="31613">
    <w:name w:val="Нет списка31613"/>
    <w:next w:val="ad"/>
    <w:semiHidden/>
    <w:rsid w:val="001F17E3"/>
  </w:style>
  <w:style w:type="numbering" w:customStyle="1" w:styleId="41413">
    <w:name w:val="Нет списка41413"/>
    <w:next w:val="ad"/>
    <w:semiHidden/>
    <w:rsid w:val="001F17E3"/>
  </w:style>
  <w:style w:type="numbering" w:customStyle="1" w:styleId="12513">
    <w:name w:val="Нет списка12513"/>
    <w:next w:val="ad"/>
    <w:semiHidden/>
    <w:rsid w:val="001F17E3"/>
  </w:style>
  <w:style w:type="numbering" w:customStyle="1" w:styleId="211413">
    <w:name w:val="Нет списка211413"/>
    <w:next w:val="ad"/>
    <w:semiHidden/>
    <w:unhideWhenUsed/>
    <w:rsid w:val="001F17E3"/>
  </w:style>
  <w:style w:type="numbering" w:customStyle="1" w:styleId="311413">
    <w:name w:val="Нет списка311413"/>
    <w:next w:val="ad"/>
    <w:semiHidden/>
    <w:rsid w:val="001F17E3"/>
  </w:style>
  <w:style w:type="numbering" w:customStyle="1" w:styleId="5513">
    <w:name w:val="Нет списка5513"/>
    <w:next w:val="ad"/>
    <w:uiPriority w:val="99"/>
    <w:semiHidden/>
    <w:unhideWhenUsed/>
    <w:rsid w:val="001F17E3"/>
  </w:style>
  <w:style w:type="numbering" w:customStyle="1" w:styleId="6413">
    <w:name w:val="Нет списка6413"/>
    <w:next w:val="ad"/>
    <w:uiPriority w:val="99"/>
    <w:semiHidden/>
    <w:rsid w:val="001F17E3"/>
  </w:style>
  <w:style w:type="numbering" w:customStyle="1" w:styleId="13513">
    <w:name w:val="Нет списка13513"/>
    <w:next w:val="ad"/>
    <w:semiHidden/>
    <w:rsid w:val="001F17E3"/>
  </w:style>
  <w:style w:type="numbering" w:customStyle="1" w:styleId="112413">
    <w:name w:val="Нет списка112413"/>
    <w:next w:val="ad"/>
    <w:semiHidden/>
    <w:rsid w:val="001F17E3"/>
  </w:style>
  <w:style w:type="numbering" w:customStyle="1" w:styleId="22513">
    <w:name w:val="Нет списка22513"/>
    <w:next w:val="ad"/>
    <w:semiHidden/>
    <w:unhideWhenUsed/>
    <w:rsid w:val="001F17E3"/>
  </w:style>
  <w:style w:type="numbering" w:customStyle="1" w:styleId="32513">
    <w:name w:val="Нет списка32513"/>
    <w:next w:val="ad"/>
    <w:semiHidden/>
    <w:rsid w:val="001F17E3"/>
  </w:style>
  <w:style w:type="numbering" w:customStyle="1" w:styleId="42413">
    <w:name w:val="Нет списка42413"/>
    <w:next w:val="ad"/>
    <w:semiHidden/>
    <w:rsid w:val="001F17E3"/>
  </w:style>
  <w:style w:type="numbering" w:customStyle="1" w:styleId="121413">
    <w:name w:val="Нет списка121413"/>
    <w:next w:val="ad"/>
    <w:semiHidden/>
    <w:rsid w:val="001F17E3"/>
  </w:style>
  <w:style w:type="numbering" w:customStyle="1" w:styleId="212413">
    <w:name w:val="Нет списка212413"/>
    <w:next w:val="ad"/>
    <w:semiHidden/>
    <w:unhideWhenUsed/>
    <w:rsid w:val="001F17E3"/>
  </w:style>
  <w:style w:type="numbering" w:customStyle="1" w:styleId="312413">
    <w:name w:val="Нет списка312413"/>
    <w:next w:val="ad"/>
    <w:semiHidden/>
    <w:rsid w:val="001F17E3"/>
  </w:style>
  <w:style w:type="numbering" w:customStyle="1" w:styleId="51413">
    <w:name w:val="Нет списка51413"/>
    <w:next w:val="ad"/>
    <w:uiPriority w:val="99"/>
    <w:semiHidden/>
    <w:rsid w:val="001F17E3"/>
  </w:style>
  <w:style w:type="numbering" w:customStyle="1" w:styleId="131413">
    <w:name w:val="Нет списка131413"/>
    <w:next w:val="ad"/>
    <w:semiHidden/>
    <w:rsid w:val="001F17E3"/>
  </w:style>
  <w:style w:type="numbering" w:customStyle="1" w:styleId="221413">
    <w:name w:val="Нет списка221413"/>
    <w:next w:val="ad"/>
    <w:semiHidden/>
    <w:unhideWhenUsed/>
    <w:rsid w:val="001F17E3"/>
  </w:style>
  <w:style w:type="numbering" w:customStyle="1" w:styleId="321413">
    <w:name w:val="Нет списка321413"/>
    <w:next w:val="ad"/>
    <w:semiHidden/>
    <w:rsid w:val="001F17E3"/>
  </w:style>
  <w:style w:type="numbering" w:customStyle="1" w:styleId="303">
    <w:name w:val="Нет списка303"/>
    <w:next w:val="ad"/>
    <w:semiHidden/>
    <w:rsid w:val="001F17E3"/>
  </w:style>
  <w:style w:type="numbering" w:customStyle="1" w:styleId="11813">
    <w:name w:val="Нет списка11813"/>
    <w:next w:val="ad"/>
    <w:uiPriority w:val="99"/>
    <w:semiHidden/>
    <w:unhideWhenUsed/>
    <w:rsid w:val="001F17E3"/>
  </w:style>
  <w:style w:type="numbering" w:customStyle="1" w:styleId="21713">
    <w:name w:val="Нет списка21713"/>
    <w:next w:val="ad"/>
    <w:uiPriority w:val="99"/>
    <w:semiHidden/>
    <w:unhideWhenUsed/>
    <w:rsid w:val="001F17E3"/>
  </w:style>
  <w:style w:type="numbering" w:customStyle="1" w:styleId="3713">
    <w:name w:val="Нет списка3713"/>
    <w:next w:val="ad"/>
    <w:semiHidden/>
    <w:rsid w:val="001F17E3"/>
  </w:style>
  <w:style w:type="numbering" w:customStyle="1" w:styleId="1193">
    <w:name w:val="Нет списка1193"/>
    <w:next w:val="ad"/>
    <w:uiPriority w:val="99"/>
    <w:semiHidden/>
    <w:unhideWhenUsed/>
    <w:rsid w:val="001F17E3"/>
  </w:style>
  <w:style w:type="numbering" w:customStyle="1" w:styleId="2183">
    <w:name w:val="Нет списка2183"/>
    <w:next w:val="ad"/>
    <w:uiPriority w:val="99"/>
    <w:semiHidden/>
    <w:unhideWhenUsed/>
    <w:rsid w:val="001F17E3"/>
  </w:style>
  <w:style w:type="numbering" w:customStyle="1" w:styleId="383">
    <w:name w:val="Нет списка383"/>
    <w:next w:val="ad"/>
    <w:semiHidden/>
    <w:rsid w:val="001F17E3"/>
  </w:style>
  <w:style w:type="numbering" w:customStyle="1" w:styleId="1203">
    <w:name w:val="Нет списка1203"/>
    <w:next w:val="ad"/>
    <w:uiPriority w:val="99"/>
    <w:semiHidden/>
    <w:unhideWhenUsed/>
    <w:rsid w:val="001F17E3"/>
  </w:style>
  <w:style w:type="numbering" w:customStyle="1" w:styleId="2193">
    <w:name w:val="Нет списка2193"/>
    <w:next w:val="ad"/>
    <w:uiPriority w:val="99"/>
    <w:semiHidden/>
    <w:unhideWhenUsed/>
    <w:rsid w:val="001F17E3"/>
  </w:style>
  <w:style w:type="numbering" w:customStyle="1" w:styleId="393">
    <w:name w:val="Нет списка393"/>
    <w:next w:val="ad"/>
    <w:uiPriority w:val="99"/>
    <w:semiHidden/>
    <w:unhideWhenUsed/>
    <w:rsid w:val="001F17E3"/>
  </w:style>
  <w:style w:type="numbering" w:customStyle="1" w:styleId="SymbolSymbol413">
    <w:name w:val="Стиль маркированный Symbol (Symbol) подчеркивание413"/>
    <w:basedOn w:val="ad"/>
    <w:rsid w:val="001F17E3"/>
  </w:style>
  <w:style w:type="numbering" w:customStyle="1" w:styleId="4130">
    <w:name w:val="Стиль нумерованный413"/>
    <w:basedOn w:val="ad"/>
    <w:rsid w:val="001F17E3"/>
  </w:style>
  <w:style w:type="numbering" w:customStyle="1" w:styleId="12pt413">
    <w:name w:val="Стиль маркированный 12 pt413"/>
    <w:basedOn w:val="ad"/>
    <w:rsid w:val="001F17E3"/>
  </w:style>
  <w:style w:type="numbering" w:customStyle="1" w:styleId="4134">
    <w:name w:val="Стиль маркированный413"/>
    <w:basedOn w:val="ad"/>
    <w:rsid w:val="001F17E3"/>
  </w:style>
  <w:style w:type="numbering" w:customStyle="1" w:styleId="SymbolSymbol111113">
    <w:name w:val="Стиль маркированный Symbol (Symbol) подчеркивание111113"/>
    <w:basedOn w:val="ad"/>
    <w:rsid w:val="001F17E3"/>
  </w:style>
  <w:style w:type="numbering" w:customStyle="1" w:styleId="1111131">
    <w:name w:val="Стиль нумерованный111113"/>
    <w:basedOn w:val="ad"/>
    <w:rsid w:val="001F17E3"/>
  </w:style>
  <w:style w:type="numbering" w:customStyle="1" w:styleId="12pt1313">
    <w:name w:val="Стиль маркированный 12 pt1313"/>
    <w:basedOn w:val="ad"/>
    <w:rsid w:val="001F17E3"/>
  </w:style>
  <w:style w:type="numbering" w:customStyle="1" w:styleId="1111132">
    <w:name w:val="Стиль маркированный111113"/>
    <w:basedOn w:val="ad"/>
    <w:rsid w:val="001F17E3"/>
  </w:style>
  <w:style w:type="numbering" w:customStyle="1" w:styleId="SymbolSymbol211113">
    <w:name w:val="Стиль маркированный Symbol (Symbol) подчеркивание211113"/>
    <w:basedOn w:val="ad"/>
    <w:rsid w:val="001F17E3"/>
  </w:style>
  <w:style w:type="numbering" w:customStyle="1" w:styleId="2111132">
    <w:name w:val="Стиль нумерованный211113"/>
    <w:basedOn w:val="ad"/>
    <w:rsid w:val="001F17E3"/>
  </w:style>
  <w:style w:type="numbering" w:customStyle="1" w:styleId="12pt211113">
    <w:name w:val="Стиль маркированный 12 pt211113"/>
    <w:basedOn w:val="ad"/>
    <w:rsid w:val="001F17E3"/>
  </w:style>
  <w:style w:type="numbering" w:customStyle="1" w:styleId="2111133">
    <w:name w:val="Стиль маркированный211113"/>
    <w:basedOn w:val="ad"/>
    <w:rsid w:val="001F17E3"/>
  </w:style>
  <w:style w:type="numbering" w:customStyle="1" w:styleId="12pt1111113">
    <w:name w:val="Стиль маркированный 12 pt1111113"/>
    <w:basedOn w:val="ad"/>
    <w:rsid w:val="001F17E3"/>
  </w:style>
  <w:style w:type="numbering" w:customStyle="1" w:styleId="402">
    <w:name w:val="Нет списка402"/>
    <w:next w:val="ad"/>
    <w:uiPriority w:val="99"/>
    <w:semiHidden/>
    <w:unhideWhenUsed/>
    <w:rsid w:val="001F17E3"/>
  </w:style>
  <w:style w:type="numbering" w:customStyle="1" w:styleId="SymbolSymbol511">
    <w:name w:val="Стиль маркированный Symbol (Symbol) подчеркивание511"/>
    <w:basedOn w:val="ad"/>
    <w:rsid w:val="001F17E3"/>
  </w:style>
  <w:style w:type="numbering" w:customStyle="1" w:styleId="5115">
    <w:name w:val="Стиль нумерованный511"/>
    <w:basedOn w:val="ad"/>
    <w:rsid w:val="001F17E3"/>
  </w:style>
  <w:style w:type="numbering" w:customStyle="1" w:styleId="12pt511">
    <w:name w:val="Стиль маркированный 12 pt511"/>
    <w:basedOn w:val="ad"/>
    <w:rsid w:val="001F17E3"/>
  </w:style>
  <w:style w:type="numbering" w:customStyle="1" w:styleId="5116">
    <w:name w:val="Стиль маркированный511"/>
    <w:basedOn w:val="ad"/>
    <w:rsid w:val="001F17E3"/>
  </w:style>
  <w:style w:type="numbering" w:customStyle="1" w:styleId="SymbolSymbol12111">
    <w:name w:val="Стиль маркированный Symbol (Symbol) подчеркивание12111"/>
    <w:basedOn w:val="ad"/>
    <w:rsid w:val="001F17E3"/>
  </w:style>
  <w:style w:type="numbering" w:customStyle="1" w:styleId="12115">
    <w:name w:val="Стиль нумерованный1211"/>
    <w:basedOn w:val="ad"/>
    <w:rsid w:val="001F17E3"/>
  </w:style>
  <w:style w:type="numbering" w:customStyle="1" w:styleId="12pt1411">
    <w:name w:val="Стиль маркированный 12 pt1411"/>
    <w:basedOn w:val="ad"/>
    <w:rsid w:val="001F17E3"/>
  </w:style>
  <w:style w:type="numbering" w:customStyle="1" w:styleId="12116">
    <w:name w:val="Стиль маркированный1211"/>
    <w:basedOn w:val="ad"/>
    <w:rsid w:val="001F17E3"/>
  </w:style>
  <w:style w:type="numbering" w:customStyle="1" w:styleId="SymbolSymbol2211">
    <w:name w:val="Стиль маркированный Symbol (Symbol) подчеркивание2211"/>
    <w:basedOn w:val="ad"/>
    <w:rsid w:val="001F17E3"/>
  </w:style>
  <w:style w:type="numbering" w:customStyle="1" w:styleId="22115">
    <w:name w:val="Стиль нумерованный2211"/>
    <w:basedOn w:val="ad"/>
    <w:rsid w:val="001F17E3"/>
  </w:style>
  <w:style w:type="numbering" w:customStyle="1" w:styleId="12pt2211">
    <w:name w:val="Стиль маркированный 12 pt2211"/>
    <w:basedOn w:val="ad"/>
    <w:rsid w:val="001F17E3"/>
  </w:style>
  <w:style w:type="numbering" w:customStyle="1" w:styleId="22116">
    <w:name w:val="Стиль маркированный2211"/>
    <w:basedOn w:val="ad"/>
    <w:rsid w:val="001F17E3"/>
  </w:style>
  <w:style w:type="numbering" w:customStyle="1" w:styleId="12pt11211">
    <w:name w:val="Стиль маркированный 12 pt11211"/>
    <w:basedOn w:val="ad"/>
    <w:rsid w:val="001F17E3"/>
  </w:style>
  <w:style w:type="numbering" w:customStyle="1" w:styleId="12611">
    <w:name w:val="Нет списка12611"/>
    <w:next w:val="ad"/>
    <w:uiPriority w:val="99"/>
    <w:semiHidden/>
    <w:rsid w:val="001F17E3"/>
  </w:style>
  <w:style w:type="numbering" w:customStyle="1" w:styleId="11102">
    <w:name w:val="Нет списка11102"/>
    <w:next w:val="ad"/>
    <w:semiHidden/>
    <w:rsid w:val="001F17E3"/>
  </w:style>
  <w:style w:type="numbering" w:customStyle="1" w:styleId="2202">
    <w:name w:val="Нет списка2202"/>
    <w:next w:val="ad"/>
    <w:semiHidden/>
    <w:unhideWhenUsed/>
    <w:rsid w:val="001F17E3"/>
  </w:style>
  <w:style w:type="numbering" w:customStyle="1" w:styleId="3102">
    <w:name w:val="Нет списка3102"/>
    <w:next w:val="ad"/>
    <w:semiHidden/>
    <w:rsid w:val="001F17E3"/>
  </w:style>
  <w:style w:type="numbering" w:customStyle="1" w:styleId="47110">
    <w:name w:val="Нет списка4711"/>
    <w:next w:val="ad"/>
    <w:semiHidden/>
    <w:rsid w:val="001F17E3"/>
  </w:style>
  <w:style w:type="numbering" w:customStyle="1" w:styleId="111611">
    <w:name w:val="Нет списка111611"/>
    <w:next w:val="ad"/>
    <w:semiHidden/>
    <w:rsid w:val="001F17E3"/>
  </w:style>
  <w:style w:type="numbering" w:customStyle="1" w:styleId="1111320">
    <w:name w:val="Нет списка111132"/>
    <w:next w:val="ad"/>
    <w:semiHidden/>
    <w:rsid w:val="001F17E3"/>
  </w:style>
  <w:style w:type="numbering" w:customStyle="1" w:styleId="21102">
    <w:name w:val="Нет списка21102"/>
    <w:next w:val="ad"/>
    <w:semiHidden/>
    <w:unhideWhenUsed/>
    <w:rsid w:val="001F17E3"/>
  </w:style>
  <w:style w:type="numbering" w:customStyle="1" w:styleId="31711">
    <w:name w:val="Нет списка31711"/>
    <w:next w:val="ad"/>
    <w:semiHidden/>
    <w:rsid w:val="001F17E3"/>
  </w:style>
  <w:style w:type="numbering" w:customStyle="1" w:styleId="41511">
    <w:name w:val="Нет списка41511"/>
    <w:next w:val="ad"/>
    <w:semiHidden/>
    <w:rsid w:val="001F17E3"/>
  </w:style>
  <w:style w:type="numbering" w:customStyle="1" w:styleId="12720">
    <w:name w:val="Нет списка1272"/>
    <w:next w:val="ad"/>
    <w:semiHidden/>
    <w:rsid w:val="001F17E3"/>
  </w:style>
  <w:style w:type="numbering" w:customStyle="1" w:styleId="211511">
    <w:name w:val="Нет списка211511"/>
    <w:next w:val="ad"/>
    <w:semiHidden/>
    <w:unhideWhenUsed/>
    <w:rsid w:val="001F17E3"/>
  </w:style>
  <w:style w:type="numbering" w:customStyle="1" w:styleId="311511">
    <w:name w:val="Нет списка311511"/>
    <w:next w:val="ad"/>
    <w:semiHidden/>
    <w:rsid w:val="001F17E3"/>
  </w:style>
  <w:style w:type="table" w:customStyle="1" w:styleId="211111110">
    <w:name w:val="Сетка таблицы21111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1">
    <w:name w:val="Нет списка5611"/>
    <w:next w:val="ad"/>
    <w:uiPriority w:val="99"/>
    <w:semiHidden/>
    <w:unhideWhenUsed/>
    <w:rsid w:val="001F17E3"/>
  </w:style>
  <w:style w:type="numbering" w:customStyle="1" w:styleId="65110">
    <w:name w:val="Нет списка6511"/>
    <w:next w:val="ad"/>
    <w:uiPriority w:val="99"/>
    <w:semiHidden/>
    <w:rsid w:val="001F17E3"/>
  </w:style>
  <w:style w:type="numbering" w:customStyle="1" w:styleId="13611">
    <w:name w:val="Нет списка13611"/>
    <w:next w:val="ad"/>
    <w:semiHidden/>
    <w:rsid w:val="001F17E3"/>
  </w:style>
  <w:style w:type="numbering" w:customStyle="1" w:styleId="112511">
    <w:name w:val="Нет списка112511"/>
    <w:next w:val="ad"/>
    <w:semiHidden/>
    <w:rsid w:val="001F17E3"/>
  </w:style>
  <w:style w:type="numbering" w:customStyle="1" w:styleId="22611">
    <w:name w:val="Нет списка22611"/>
    <w:next w:val="ad"/>
    <w:semiHidden/>
    <w:unhideWhenUsed/>
    <w:rsid w:val="001F17E3"/>
  </w:style>
  <w:style w:type="numbering" w:customStyle="1" w:styleId="32611">
    <w:name w:val="Нет списка32611"/>
    <w:next w:val="ad"/>
    <w:semiHidden/>
    <w:rsid w:val="001F17E3"/>
  </w:style>
  <w:style w:type="numbering" w:customStyle="1" w:styleId="42511">
    <w:name w:val="Нет списка42511"/>
    <w:next w:val="ad"/>
    <w:semiHidden/>
    <w:rsid w:val="001F17E3"/>
  </w:style>
  <w:style w:type="numbering" w:customStyle="1" w:styleId="121511">
    <w:name w:val="Нет списка121511"/>
    <w:next w:val="ad"/>
    <w:semiHidden/>
    <w:rsid w:val="001F17E3"/>
  </w:style>
  <w:style w:type="numbering" w:customStyle="1" w:styleId="212511">
    <w:name w:val="Нет списка212511"/>
    <w:next w:val="ad"/>
    <w:semiHidden/>
    <w:unhideWhenUsed/>
    <w:rsid w:val="001F17E3"/>
  </w:style>
  <w:style w:type="numbering" w:customStyle="1" w:styleId="312511">
    <w:name w:val="Нет списка312511"/>
    <w:next w:val="ad"/>
    <w:semiHidden/>
    <w:rsid w:val="001F17E3"/>
  </w:style>
  <w:style w:type="numbering" w:customStyle="1" w:styleId="51511">
    <w:name w:val="Нет списка51511"/>
    <w:next w:val="ad"/>
    <w:uiPriority w:val="99"/>
    <w:semiHidden/>
    <w:rsid w:val="001F17E3"/>
  </w:style>
  <w:style w:type="numbering" w:customStyle="1" w:styleId="131511">
    <w:name w:val="Нет списка131511"/>
    <w:next w:val="ad"/>
    <w:semiHidden/>
    <w:rsid w:val="001F17E3"/>
  </w:style>
  <w:style w:type="numbering" w:customStyle="1" w:styleId="221511">
    <w:name w:val="Нет списка221511"/>
    <w:next w:val="ad"/>
    <w:semiHidden/>
    <w:unhideWhenUsed/>
    <w:rsid w:val="001F17E3"/>
  </w:style>
  <w:style w:type="numbering" w:customStyle="1" w:styleId="321511">
    <w:name w:val="Нет списка321511"/>
    <w:next w:val="ad"/>
    <w:semiHidden/>
    <w:rsid w:val="001F17E3"/>
  </w:style>
  <w:style w:type="table" w:customStyle="1" w:styleId="5211111">
    <w:name w:val="Сетка таблицы5211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
    <w:name w:val="Сетка таблицы6211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
    <w:name w:val="Сетка таблицы7211111"/>
    <w:basedOn w:val="ac"/>
    <w:next w:val="af2"/>
    <w:uiPriority w:val="59"/>
    <w:rsid w:val="001F17E3"/>
    <w:pPr>
      <w:spacing w:after="0" w:line="240" w:lineRule="auto"/>
      <w:ind w:firstLine="851"/>
      <w:jc w:val="center"/>
    </w:pPr>
    <w:rPr>
      <w:rFonts w:ascii="Calibri" w:eastAsia="Times New Roman"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10">
    <w:name w:val="Нет списка7211"/>
    <w:next w:val="ad"/>
    <w:uiPriority w:val="99"/>
    <w:semiHidden/>
    <w:unhideWhenUsed/>
    <w:rsid w:val="001F17E3"/>
  </w:style>
  <w:style w:type="numbering" w:customStyle="1" w:styleId="142110">
    <w:name w:val="Нет списка14211"/>
    <w:next w:val="ad"/>
    <w:uiPriority w:val="99"/>
    <w:semiHidden/>
    <w:rsid w:val="001F17E3"/>
  </w:style>
  <w:style w:type="numbering" w:customStyle="1" w:styleId="113211">
    <w:name w:val="Нет списка113211"/>
    <w:next w:val="ad"/>
    <w:semiHidden/>
    <w:rsid w:val="001F17E3"/>
  </w:style>
  <w:style w:type="numbering" w:customStyle="1" w:styleId="23211">
    <w:name w:val="Нет списка23211"/>
    <w:next w:val="ad"/>
    <w:semiHidden/>
    <w:unhideWhenUsed/>
    <w:rsid w:val="001F17E3"/>
  </w:style>
  <w:style w:type="numbering" w:customStyle="1" w:styleId="33211">
    <w:name w:val="Нет списка33211"/>
    <w:next w:val="ad"/>
    <w:semiHidden/>
    <w:rsid w:val="001F17E3"/>
  </w:style>
  <w:style w:type="numbering" w:customStyle="1" w:styleId="43211">
    <w:name w:val="Нет списка43211"/>
    <w:next w:val="ad"/>
    <w:semiHidden/>
    <w:rsid w:val="001F17E3"/>
  </w:style>
  <w:style w:type="numbering" w:customStyle="1" w:styleId="11111111111">
    <w:name w:val="Нет списка11111111111"/>
    <w:next w:val="ad"/>
    <w:semiHidden/>
    <w:rsid w:val="001F17E3"/>
  </w:style>
  <w:style w:type="numbering" w:customStyle="1" w:styleId="111111111111">
    <w:name w:val="Нет списка111111111111"/>
    <w:next w:val="ad"/>
    <w:semiHidden/>
    <w:rsid w:val="001F17E3"/>
  </w:style>
  <w:style w:type="numbering" w:customStyle="1" w:styleId="213211">
    <w:name w:val="Нет списка213211"/>
    <w:next w:val="ad"/>
    <w:semiHidden/>
    <w:unhideWhenUsed/>
    <w:rsid w:val="001F17E3"/>
  </w:style>
  <w:style w:type="numbering" w:customStyle="1" w:styleId="313211">
    <w:name w:val="Нет списка313211"/>
    <w:next w:val="ad"/>
    <w:semiHidden/>
    <w:rsid w:val="001F17E3"/>
  </w:style>
  <w:style w:type="numbering" w:customStyle="1" w:styleId="411211">
    <w:name w:val="Нет списка411211"/>
    <w:next w:val="ad"/>
    <w:semiHidden/>
    <w:rsid w:val="001F17E3"/>
  </w:style>
  <w:style w:type="numbering" w:customStyle="1" w:styleId="122211">
    <w:name w:val="Нет списка122211"/>
    <w:next w:val="ad"/>
    <w:semiHidden/>
    <w:rsid w:val="001F17E3"/>
  </w:style>
  <w:style w:type="numbering" w:customStyle="1" w:styleId="2111211">
    <w:name w:val="Нет списка2111211"/>
    <w:next w:val="ad"/>
    <w:semiHidden/>
    <w:unhideWhenUsed/>
    <w:rsid w:val="001F17E3"/>
  </w:style>
  <w:style w:type="numbering" w:customStyle="1" w:styleId="3111211">
    <w:name w:val="Нет списка3111211"/>
    <w:next w:val="ad"/>
    <w:semiHidden/>
    <w:rsid w:val="001F17E3"/>
  </w:style>
  <w:style w:type="numbering" w:customStyle="1" w:styleId="52211">
    <w:name w:val="Нет списка52211"/>
    <w:next w:val="ad"/>
    <w:uiPriority w:val="99"/>
    <w:semiHidden/>
    <w:unhideWhenUsed/>
    <w:rsid w:val="001F17E3"/>
  </w:style>
  <w:style w:type="numbering" w:customStyle="1" w:styleId="612110">
    <w:name w:val="Нет списка61211"/>
    <w:next w:val="ad"/>
    <w:uiPriority w:val="99"/>
    <w:semiHidden/>
    <w:rsid w:val="001F17E3"/>
  </w:style>
  <w:style w:type="numbering" w:customStyle="1" w:styleId="132211">
    <w:name w:val="Нет списка132211"/>
    <w:next w:val="ad"/>
    <w:semiHidden/>
    <w:rsid w:val="001F17E3"/>
  </w:style>
  <w:style w:type="numbering" w:customStyle="1" w:styleId="1121211">
    <w:name w:val="Нет списка1121211"/>
    <w:next w:val="ad"/>
    <w:semiHidden/>
    <w:rsid w:val="001F17E3"/>
  </w:style>
  <w:style w:type="numbering" w:customStyle="1" w:styleId="222211">
    <w:name w:val="Нет списка222211"/>
    <w:next w:val="ad"/>
    <w:semiHidden/>
    <w:unhideWhenUsed/>
    <w:rsid w:val="001F17E3"/>
  </w:style>
  <w:style w:type="numbering" w:customStyle="1" w:styleId="322211">
    <w:name w:val="Нет списка322211"/>
    <w:next w:val="ad"/>
    <w:semiHidden/>
    <w:rsid w:val="001F17E3"/>
  </w:style>
  <w:style w:type="numbering" w:customStyle="1" w:styleId="421211">
    <w:name w:val="Нет списка421211"/>
    <w:next w:val="ad"/>
    <w:semiHidden/>
    <w:rsid w:val="001F17E3"/>
  </w:style>
  <w:style w:type="numbering" w:customStyle="1" w:styleId="1211211">
    <w:name w:val="Нет списка1211211"/>
    <w:next w:val="ad"/>
    <w:semiHidden/>
    <w:rsid w:val="001F17E3"/>
  </w:style>
  <w:style w:type="numbering" w:customStyle="1" w:styleId="2121211">
    <w:name w:val="Нет списка2121211"/>
    <w:next w:val="ad"/>
    <w:semiHidden/>
    <w:unhideWhenUsed/>
    <w:rsid w:val="001F17E3"/>
  </w:style>
  <w:style w:type="numbering" w:customStyle="1" w:styleId="3121211">
    <w:name w:val="Нет списка3121211"/>
    <w:next w:val="ad"/>
    <w:semiHidden/>
    <w:rsid w:val="001F17E3"/>
  </w:style>
  <w:style w:type="numbering" w:customStyle="1" w:styleId="511211">
    <w:name w:val="Нет списка511211"/>
    <w:next w:val="ad"/>
    <w:uiPriority w:val="99"/>
    <w:semiHidden/>
    <w:rsid w:val="001F17E3"/>
  </w:style>
  <w:style w:type="numbering" w:customStyle="1" w:styleId="1311211">
    <w:name w:val="Нет списка1311211"/>
    <w:next w:val="ad"/>
    <w:semiHidden/>
    <w:rsid w:val="001F17E3"/>
  </w:style>
  <w:style w:type="numbering" w:customStyle="1" w:styleId="2211211">
    <w:name w:val="Нет списка2211211"/>
    <w:next w:val="ad"/>
    <w:semiHidden/>
    <w:unhideWhenUsed/>
    <w:rsid w:val="001F17E3"/>
  </w:style>
  <w:style w:type="numbering" w:customStyle="1" w:styleId="3211211">
    <w:name w:val="Нет списка3211211"/>
    <w:next w:val="ad"/>
    <w:semiHidden/>
    <w:rsid w:val="001F17E3"/>
  </w:style>
  <w:style w:type="numbering" w:customStyle="1" w:styleId="SymbolSymbol311111">
    <w:name w:val="Стиль маркированный Symbol (Symbol) подчеркивание311111"/>
    <w:basedOn w:val="ad"/>
    <w:rsid w:val="001F17E3"/>
  </w:style>
  <w:style w:type="numbering" w:customStyle="1" w:styleId="3111114">
    <w:name w:val="Стиль нумерованный311111"/>
    <w:basedOn w:val="ad"/>
    <w:rsid w:val="001F17E3"/>
  </w:style>
  <w:style w:type="numbering" w:customStyle="1" w:styleId="12pt311111">
    <w:name w:val="Стиль маркированный 12 pt311111"/>
    <w:basedOn w:val="ad"/>
    <w:rsid w:val="001F17E3"/>
  </w:style>
  <w:style w:type="numbering" w:customStyle="1" w:styleId="3111115">
    <w:name w:val="Стиль маркированный311111"/>
    <w:basedOn w:val="ad"/>
    <w:rsid w:val="001F17E3"/>
  </w:style>
  <w:style w:type="numbering" w:customStyle="1" w:styleId="7111112">
    <w:name w:val="Нет списка711111"/>
    <w:next w:val="ad"/>
    <w:uiPriority w:val="99"/>
    <w:semiHidden/>
    <w:rsid w:val="001F17E3"/>
  </w:style>
  <w:style w:type="numbering" w:customStyle="1" w:styleId="14111110">
    <w:name w:val="Нет списка1411111"/>
    <w:next w:val="ad"/>
    <w:semiHidden/>
    <w:rsid w:val="001F17E3"/>
  </w:style>
  <w:style w:type="numbering" w:customStyle="1" w:styleId="2311111">
    <w:name w:val="Нет списка2311111"/>
    <w:next w:val="ad"/>
    <w:semiHidden/>
    <w:unhideWhenUsed/>
    <w:rsid w:val="001F17E3"/>
  </w:style>
  <w:style w:type="numbering" w:customStyle="1" w:styleId="3311111">
    <w:name w:val="Нет списка3311111"/>
    <w:next w:val="ad"/>
    <w:semiHidden/>
    <w:rsid w:val="001F17E3"/>
  </w:style>
  <w:style w:type="numbering" w:customStyle="1" w:styleId="4311111">
    <w:name w:val="Нет списка4311111"/>
    <w:next w:val="ad"/>
    <w:semiHidden/>
    <w:rsid w:val="001F17E3"/>
  </w:style>
  <w:style w:type="numbering" w:customStyle="1" w:styleId="11311111">
    <w:name w:val="Нет списка11311111"/>
    <w:next w:val="ad"/>
    <w:semiHidden/>
    <w:rsid w:val="001F17E3"/>
  </w:style>
  <w:style w:type="numbering" w:customStyle="1" w:styleId="1112111">
    <w:name w:val="Нет списка1112111"/>
    <w:next w:val="ad"/>
    <w:semiHidden/>
    <w:rsid w:val="001F17E3"/>
  </w:style>
  <w:style w:type="numbering" w:customStyle="1" w:styleId="21311111">
    <w:name w:val="Нет списка21311111"/>
    <w:next w:val="ad"/>
    <w:semiHidden/>
    <w:unhideWhenUsed/>
    <w:rsid w:val="001F17E3"/>
  </w:style>
  <w:style w:type="numbering" w:customStyle="1" w:styleId="31311111">
    <w:name w:val="Нет списка31311111"/>
    <w:next w:val="ad"/>
    <w:semiHidden/>
    <w:rsid w:val="001F17E3"/>
  </w:style>
  <w:style w:type="numbering" w:customStyle="1" w:styleId="41111111">
    <w:name w:val="Нет списка41111111"/>
    <w:next w:val="ad"/>
    <w:semiHidden/>
    <w:rsid w:val="001F17E3"/>
  </w:style>
  <w:style w:type="numbering" w:customStyle="1" w:styleId="12211111">
    <w:name w:val="Нет списка12211111"/>
    <w:next w:val="ad"/>
    <w:semiHidden/>
    <w:rsid w:val="001F17E3"/>
  </w:style>
  <w:style w:type="numbering" w:customStyle="1" w:styleId="211111111">
    <w:name w:val="Нет списка211111111"/>
    <w:next w:val="ad"/>
    <w:semiHidden/>
    <w:unhideWhenUsed/>
    <w:rsid w:val="001F17E3"/>
  </w:style>
  <w:style w:type="numbering" w:customStyle="1" w:styleId="311111111">
    <w:name w:val="Нет списка311111111"/>
    <w:next w:val="ad"/>
    <w:semiHidden/>
    <w:rsid w:val="001F17E3"/>
  </w:style>
  <w:style w:type="numbering" w:customStyle="1" w:styleId="52111110">
    <w:name w:val="Нет списка5211111"/>
    <w:next w:val="ad"/>
    <w:uiPriority w:val="99"/>
    <w:semiHidden/>
    <w:unhideWhenUsed/>
    <w:rsid w:val="001F17E3"/>
  </w:style>
  <w:style w:type="numbering" w:customStyle="1" w:styleId="61111110">
    <w:name w:val="Нет списка6111111"/>
    <w:next w:val="ad"/>
    <w:uiPriority w:val="99"/>
    <w:semiHidden/>
    <w:rsid w:val="001F17E3"/>
  </w:style>
  <w:style w:type="numbering" w:customStyle="1" w:styleId="13211111">
    <w:name w:val="Нет списка13211111"/>
    <w:next w:val="ad"/>
    <w:semiHidden/>
    <w:rsid w:val="001F17E3"/>
  </w:style>
  <w:style w:type="numbering" w:customStyle="1" w:styleId="112111111">
    <w:name w:val="Нет списка112111111"/>
    <w:next w:val="ad"/>
    <w:semiHidden/>
    <w:rsid w:val="001F17E3"/>
  </w:style>
  <w:style w:type="numbering" w:customStyle="1" w:styleId="22211111">
    <w:name w:val="Нет списка22211111"/>
    <w:next w:val="ad"/>
    <w:semiHidden/>
    <w:unhideWhenUsed/>
    <w:rsid w:val="001F17E3"/>
  </w:style>
  <w:style w:type="numbering" w:customStyle="1" w:styleId="32211111">
    <w:name w:val="Нет списка32211111"/>
    <w:next w:val="ad"/>
    <w:semiHidden/>
    <w:rsid w:val="001F17E3"/>
  </w:style>
  <w:style w:type="numbering" w:customStyle="1" w:styleId="42111111">
    <w:name w:val="Нет списка42111111"/>
    <w:next w:val="ad"/>
    <w:semiHidden/>
    <w:rsid w:val="001F17E3"/>
  </w:style>
  <w:style w:type="numbering" w:customStyle="1" w:styleId="121111111">
    <w:name w:val="Нет списка121111111"/>
    <w:next w:val="ad"/>
    <w:semiHidden/>
    <w:rsid w:val="001F17E3"/>
  </w:style>
  <w:style w:type="numbering" w:customStyle="1" w:styleId="212111111">
    <w:name w:val="Нет списка212111111"/>
    <w:next w:val="ad"/>
    <w:semiHidden/>
    <w:unhideWhenUsed/>
    <w:rsid w:val="001F17E3"/>
  </w:style>
  <w:style w:type="numbering" w:customStyle="1" w:styleId="312111111">
    <w:name w:val="Нет списка312111111"/>
    <w:next w:val="ad"/>
    <w:semiHidden/>
    <w:rsid w:val="001F17E3"/>
  </w:style>
  <w:style w:type="numbering" w:customStyle="1" w:styleId="51111111">
    <w:name w:val="Нет списка51111111"/>
    <w:next w:val="ad"/>
    <w:uiPriority w:val="99"/>
    <w:semiHidden/>
    <w:rsid w:val="001F17E3"/>
  </w:style>
  <w:style w:type="numbering" w:customStyle="1" w:styleId="131111111">
    <w:name w:val="Нет списка131111111"/>
    <w:next w:val="ad"/>
    <w:semiHidden/>
    <w:rsid w:val="001F17E3"/>
  </w:style>
  <w:style w:type="numbering" w:customStyle="1" w:styleId="221111111">
    <w:name w:val="Нет списка221111111"/>
    <w:next w:val="ad"/>
    <w:semiHidden/>
    <w:unhideWhenUsed/>
    <w:rsid w:val="001F17E3"/>
  </w:style>
  <w:style w:type="numbering" w:customStyle="1" w:styleId="321111111">
    <w:name w:val="Нет списка321111111"/>
    <w:next w:val="ad"/>
    <w:semiHidden/>
    <w:rsid w:val="001F17E3"/>
  </w:style>
  <w:style w:type="numbering" w:customStyle="1" w:styleId="SymbolSymbol1111111">
    <w:name w:val="Стиль маркированный Symbol (Symbol) подчеркивание1111111"/>
    <w:basedOn w:val="ad"/>
    <w:rsid w:val="001F17E3"/>
    <w:pPr>
      <w:numPr>
        <w:numId w:val="26"/>
      </w:numPr>
    </w:pPr>
  </w:style>
  <w:style w:type="numbering" w:customStyle="1" w:styleId="11111210">
    <w:name w:val="Стиль нумерованный1111121"/>
    <w:basedOn w:val="ad"/>
    <w:rsid w:val="001F17E3"/>
  </w:style>
  <w:style w:type="numbering" w:customStyle="1" w:styleId="12pt1211111">
    <w:name w:val="Стиль маркированный 12 pt1211111"/>
    <w:basedOn w:val="ad"/>
    <w:rsid w:val="001F17E3"/>
    <w:pPr>
      <w:numPr>
        <w:numId w:val="28"/>
      </w:numPr>
    </w:pPr>
  </w:style>
  <w:style w:type="numbering" w:customStyle="1" w:styleId="11111114">
    <w:name w:val="Стиль маркированный1111111"/>
    <w:basedOn w:val="ad"/>
    <w:rsid w:val="001F17E3"/>
  </w:style>
  <w:style w:type="numbering" w:customStyle="1" w:styleId="81110">
    <w:name w:val="Нет списка8111"/>
    <w:next w:val="ad"/>
    <w:uiPriority w:val="99"/>
    <w:semiHidden/>
    <w:rsid w:val="001F17E3"/>
  </w:style>
  <w:style w:type="numbering" w:customStyle="1" w:styleId="151110">
    <w:name w:val="Нет списка15111"/>
    <w:next w:val="ad"/>
    <w:semiHidden/>
    <w:rsid w:val="001F17E3"/>
  </w:style>
  <w:style w:type="numbering" w:customStyle="1" w:styleId="24111">
    <w:name w:val="Нет списка24111"/>
    <w:next w:val="ad"/>
    <w:semiHidden/>
    <w:unhideWhenUsed/>
    <w:rsid w:val="001F17E3"/>
  </w:style>
  <w:style w:type="numbering" w:customStyle="1" w:styleId="34111">
    <w:name w:val="Нет списка34111"/>
    <w:next w:val="ad"/>
    <w:semiHidden/>
    <w:rsid w:val="001F17E3"/>
  </w:style>
  <w:style w:type="numbering" w:customStyle="1" w:styleId="44111">
    <w:name w:val="Нет списка44111"/>
    <w:next w:val="ad"/>
    <w:semiHidden/>
    <w:rsid w:val="001F17E3"/>
  </w:style>
  <w:style w:type="numbering" w:customStyle="1" w:styleId="114111">
    <w:name w:val="Нет списка114111"/>
    <w:next w:val="ad"/>
    <w:semiHidden/>
    <w:rsid w:val="001F17E3"/>
  </w:style>
  <w:style w:type="numbering" w:customStyle="1" w:styleId="1113111">
    <w:name w:val="Нет списка1113111"/>
    <w:next w:val="ad"/>
    <w:semiHidden/>
    <w:rsid w:val="001F17E3"/>
  </w:style>
  <w:style w:type="numbering" w:customStyle="1" w:styleId="214111">
    <w:name w:val="Нет списка214111"/>
    <w:next w:val="ad"/>
    <w:semiHidden/>
    <w:unhideWhenUsed/>
    <w:rsid w:val="001F17E3"/>
  </w:style>
  <w:style w:type="numbering" w:customStyle="1" w:styleId="314111">
    <w:name w:val="Нет списка314111"/>
    <w:next w:val="ad"/>
    <w:semiHidden/>
    <w:rsid w:val="001F17E3"/>
  </w:style>
  <w:style w:type="numbering" w:customStyle="1" w:styleId="412111">
    <w:name w:val="Нет списка412111"/>
    <w:next w:val="ad"/>
    <w:semiHidden/>
    <w:rsid w:val="001F17E3"/>
  </w:style>
  <w:style w:type="numbering" w:customStyle="1" w:styleId="123111">
    <w:name w:val="Нет списка123111"/>
    <w:next w:val="ad"/>
    <w:semiHidden/>
    <w:rsid w:val="001F17E3"/>
  </w:style>
  <w:style w:type="numbering" w:customStyle="1" w:styleId="2112111">
    <w:name w:val="Нет списка2112111"/>
    <w:next w:val="ad"/>
    <w:semiHidden/>
    <w:unhideWhenUsed/>
    <w:rsid w:val="001F17E3"/>
  </w:style>
  <w:style w:type="numbering" w:customStyle="1" w:styleId="3112111">
    <w:name w:val="Нет списка3112111"/>
    <w:next w:val="ad"/>
    <w:semiHidden/>
    <w:rsid w:val="001F17E3"/>
  </w:style>
  <w:style w:type="numbering" w:customStyle="1" w:styleId="53111">
    <w:name w:val="Нет списка53111"/>
    <w:next w:val="ad"/>
    <w:uiPriority w:val="99"/>
    <w:semiHidden/>
    <w:unhideWhenUsed/>
    <w:rsid w:val="001F17E3"/>
  </w:style>
  <w:style w:type="numbering" w:customStyle="1" w:styleId="621110">
    <w:name w:val="Нет списка62111"/>
    <w:next w:val="ad"/>
    <w:uiPriority w:val="99"/>
    <w:semiHidden/>
    <w:rsid w:val="001F17E3"/>
  </w:style>
  <w:style w:type="numbering" w:customStyle="1" w:styleId="133111">
    <w:name w:val="Нет списка133111"/>
    <w:next w:val="ad"/>
    <w:semiHidden/>
    <w:rsid w:val="001F17E3"/>
  </w:style>
  <w:style w:type="numbering" w:customStyle="1" w:styleId="1122111">
    <w:name w:val="Нет списка1122111"/>
    <w:next w:val="ad"/>
    <w:semiHidden/>
    <w:rsid w:val="001F17E3"/>
  </w:style>
  <w:style w:type="numbering" w:customStyle="1" w:styleId="223111">
    <w:name w:val="Нет списка223111"/>
    <w:next w:val="ad"/>
    <w:semiHidden/>
    <w:unhideWhenUsed/>
    <w:rsid w:val="001F17E3"/>
  </w:style>
  <w:style w:type="numbering" w:customStyle="1" w:styleId="323111">
    <w:name w:val="Нет списка323111"/>
    <w:next w:val="ad"/>
    <w:semiHidden/>
    <w:rsid w:val="001F17E3"/>
  </w:style>
  <w:style w:type="numbering" w:customStyle="1" w:styleId="422111">
    <w:name w:val="Нет списка422111"/>
    <w:next w:val="ad"/>
    <w:semiHidden/>
    <w:rsid w:val="001F17E3"/>
  </w:style>
  <w:style w:type="numbering" w:customStyle="1" w:styleId="1212111">
    <w:name w:val="Нет списка1212111"/>
    <w:next w:val="ad"/>
    <w:semiHidden/>
    <w:rsid w:val="001F17E3"/>
  </w:style>
  <w:style w:type="numbering" w:customStyle="1" w:styleId="2122111">
    <w:name w:val="Нет списка2122111"/>
    <w:next w:val="ad"/>
    <w:semiHidden/>
    <w:unhideWhenUsed/>
    <w:rsid w:val="001F17E3"/>
  </w:style>
  <w:style w:type="numbering" w:customStyle="1" w:styleId="3122111">
    <w:name w:val="Нет списка3122111"/>
    <w:next w:val="ad"/>
    <w:semiHidden/>
    <w:rsid w:val="001F17E3"/>
  </w:style>
  <w:style w:type="numbering" w:customStyle="1" w:styleId="512111">
    <w:name w:val="Нет списка512111"/>
    <w:next w:val="ad"/>
    <w:uiPriority w:val="99"/>
    <w:semiHidden/>
    <w:rsid w:val="001F17E3"/>
  </w:style>
  <w:style w:type="numbering" w:customStyle="1" w:styleId="1312111">
    <w:name w:val="Нет списка1312111"/>
    <w:next w:val="ad"/>
    <w:semiHidden/>
    <w:rsid w:val="001F17E3"/>
  </w:style>
  <w:style w:type="numbering" w:customStyle="1" w:styleId="2212111">
    <w:name w:val="Нет списка2212111"/>
    <w:next w:val="ad"/>
    <w:semiHidden/>
    <w:unhideWhenUsed/>
    <w:rsid w:val="001F17E3"/>
  </w:style>
  <w:style w:type="numbering" w:customStyle="1" w:styleId="3212111">
    <w:name w:val="Нет списка3212111"/>
    <w:next w:val="ad"/>
    <w:semiHidden/>
    <w:rsid w:val="001F17E3"/>
  </w:style>
  <w:style w:type="numbering" w:customStyle="1" w:styleId="SymbolSymbol2111111">
    <w:name w:val="Стиль маркированный Symbol (Symbol) подчеркивание2111111"/>
    <w:basedOn w:val="ad"/>
    <w:rsid w:val="001F17E3"/>
  </w:style>
  <w:style w:type="numbering" w:customStyle="1" w:styleId="21111112">
    <w:name w:val="Стиль нумерованный2111111"/>
    <w:basedOn w:val="ad"/>
    <w:rsid w:val="001F17E3"/>
  </w:style>
  <w:style w:type="numbering" w:customStyle="1" w:styleId="12pt2111111">
    <w:name w:val="Стиль маркированный 12 pt2111111"/>
    <w:basedOn w:val="ad"/>
    <w:rsid w:val="001F17E3"/>
  </w:style>
  <w:style w:type="numbering" w:customStyle="1" w:styleId="21111113">
    <w:name w:val="Стиль маркированный2111111"/>
    <w:basedOn w:val="ad"/>
    <w:rsid w:val="001F17E3"/>
  </w:style>
  <w:style w:type="numbering" w:customStyle="1" w:styleId="12pt11111111">
    <w:name w:val="Стиль маркированный 12 pt11111111"/>
    <w:basedOn w:val="ad"/>
    <w:rsid w:val="001F17E3"/>
  </w:style>
  <w:style w:type="numbering" w:customStyle="1" w:styleId="91110">
    <w:name w:val="Нет списка9111"/>
    <w:next w:val="ad"/>
    <w:uiPriority w:val="99"/>
    <w:semiHidden/>
    <w:unhideWhenUsed/>
    <w:rsid w:val="001F17E3"/>
  </w:style>
  <w:style w:type="numbering" w:customStyle="1" w:styleId="161110">
    <w:name w:val="Нет списка16111"/>
    <w:next w:val="ad"/>
    <w:uiPriority w:val="99"/>
    <w:semiHidden/>
    <w:rsid w:val="001F17E3"/>
  </w:style>
  <w:style w:type="numbering" w:customStyle="1" w:styleId="115111">
    <w:name w:val="Нет списка115111"/>
    <w:next w:val="ad"/>
    <w:semiHidden/>
    <w:rsid w:val="001F17E3"/>
  </w:style>
  <w:style w:type="numbering" w:customStyle="1" w:styleId="25111">
    <w:name w:val="Нет списка25111"/>
    <w:next w:val="ad"/>
    <w:semiHidden/>
    <w:unhideWhenUsed/>
    <w:rsid w:val="001F17E3"/>
  </w:style>
  <w:style w:type="numbering" w:customStyle="1" w:styleId="35111">
    <w:name w:val="Нет списка35111"/>
    <w:next w:val="ad"/>
    <w:semiHidden/>
    <w:rsid w:val="001F17E3"/>
  </w:style>
  <w:style w:type="numbering" w:customStyle="1" w:styleId="45111">
    <w:name w:val="Нет списка45111"/>
    <w:next w:val="ad"/>
    <w:semiHidden/>
    <w:rsid w:val="001F17E3"/>
  </w:style>
  <w:style w:type="numbering" w:customStyle="1" w:styleId="1114111">
    <w:name w:val="Нет списка1114111"/>
    <w:next w:val="ad"/>
    <w:semiHidden/>
    <w:rsid w:val="001F17E3"/>
  </w:style>
  <w:style w:type="numbering" w:customStyle="1" w:styleId="11112111">
    <w:name w:val="Нет списка11112111"/>
    <w:next w:val="ad"/>
    <w:semiHidden/>
    <w:rsid w:val="001F17E3"/>
  </w:style>
  <w:style w:type="numbering" w:customStyle="1" w:styleId="215111">
    <w:name w:val="Нет списка215111"/>
    <w:next w:val="ad"/>
    <w:semiHidden/>
    <w:unhideWhenUsed/>
    <w:rsid w:val="001F17E3"/>
  </w:style>
  <w:style w:type="numbering" w:customStyle="1" w:styleId="315111">
    <w:name w:val="Нет списка315111"/>
    <w:next w:val="ad"/>
    <w:semiHidden/>
    <w:rsid w:val="001F17E3"/>
  </w:style>
  <w:style w:type="numbering" w:customStyle="1" w:styleId="413111">
    <w:name w:val="Нет списка413111"/>
    <w:next w:val="ad"/>
    <w:semiHidden/>
    <w:rsid w:val="001F17E3"/>
  </w:style>
  <w:style w:type="numbering" w:customStyle="1" w:styleId="124111">
    <w:name w:val="Нет списка124111"/>
    <w:next w:val="ad"/>
    <w:semiHidden/>
    <w:rsid w:val="001F17E3"/>
  </w:style>
  <w:style w:type="numbering" w:customStyle="1" w:styleId="2113111">
    <w:name w:val="Нет списка2113111"/>
    <w:next w:val="ad"/>
    <w:semiHidden/>
    <w:unhideWhenUsed/>
    <w:rsid w:val="001F17E3"/>
  </w:style>
  <w:style w:type="numbering" w:customStyle="1" w:styleId="3113111">
    <w:name w:val="Нет списка3113111"/>
    <w:next w:val="ad"/>
    <w:semiHidden/>
    <w:rsid w:val="001F17E3"/>
  </w:style>
  <w:style w:type="table" w:customStyle="1" w:styleId="2111111110">
    <w:name w:val="Сетка таблицы211111111"/>
    <w:basedOn w:val="ac"/>
    <w:next w:val="af2"/>
    <w:uiPriority w:val="59"/>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11">
    <w:name w:val="Нет списка54111"/>
    <w:next w:val="ad"/>
    <w:uiPriority w:val="99"/>
    <w:semiHidden/>
    <w:unhideWhenUsed/>
    <w:rsid w:val="001F17E3"/>
  </w:style>
  <w:style w:type="numbering" w:customStyle="1" w:styleId="63111">
    <w:name w:val="Нет списка63111"/>
    <w:next w:val="ad"/>
    <w:uiPriority w:val="99"/>
    <w:semiHidden/>
    <w:rsid w:val="001F17E3"/>
  </w:style>
  <w:style w:type="numbering" w:customStyle="1" w:styleId="134111">
    <w:name w:val="Нет списка134111"/>
    <w:next w:val="ad"/>
    <w:semiHidden/>
    <w:rsid w:val="001F17E3"/>
  </w:style>
  <w:style w:type="numbering" w:customStyle="1" w:styleId="1123111">
    <w:name w:val="Нет списка1123111"/>
    <w:next w:val="ad"/>
    <w:semiHidden/>
    <w:rsid w:val="001F17E3"/>
  </w:style>
  <w:style w:type="numbering" w:customStyle="1" w:styleId="224111">
    <w:name w:val="Нет списка224111"/>
    <w:next w:val="ad"/>
    <w:semiHidden/>
    <w:unhideWhenUsed/>
    <w:rsid w:val="001F17E3"/>
  </w:style>
  <w:style w:type="numbering" w:customStyle="1" w:styleId="324111">
    <w:name w:val="Нет списка324111"/>
    <w:next w:val="ad"/>
    <w:semiHidden/>
    <w:rsid w:val="001F17E3"/>
  </w:style>
  <w:style w:type="numbering" w:customStyle="1" w:styleId="423111">
    <w:name w:val="Нет списка423111"/>
    <w:next w:val="ad"/>
    <w:semiHidden/>
    <w:rsid w:val="001F17E3"/>
  </w:style>
  <w:style w:type="numbering" w:customStyle="1" w:styleId="1213111">
    <w:name w:val="Нет списка1213111"/>
    <w:next w:val="ad"/>
    <w:semiHidden/>
    <w:rsid w:val="001F17E3"/>
  </w:style>
  <w:style w:type="numbering" w:customStyle="1" w:styleId="2123111">
    <w:name w:val="Нет списка2123111"/>
    <w:next w:val="ad"/>
    <w:semiHidden/>
    <w:unhideWhenUsed/>
    <w:rsid w:val="001F17E3"/>
  </w:style>
  <w:style w:type="numbering" w:customStyle="1" w:styleId="3123111">
    <w:name w:val="Нет списка3123111"/>
    <w:next w:val="ad"/>
    <w:semiHidden/>
    <w:rsid w:val="001F17E3"/>
  </w:style>
  <w:style w:type="numbering" w:customStyle="1" w:styleId="513111">
    <w:name w:val="Нет списка513111"/>
    <w:next w:val="ad"/>
    <w:uiPriority w:val="99"/>
    <w:semiHidden/>
    <w:rsid w:val="001F17E3"/>
  </w:style>
  <w:style w:type="numbering" w:customStyle="1" w:styleId="1313111">
    <w:name w:val="Нет списка1313111"/>
    <w:next w:val="ad"/>
    <w:semiHidden/>
    <w:rsid w:val="001F17E3"/>
  </w:style>
  <w:style w:type="numbering" w:customStyle="1" w:styleId="2213111">
    <w:name w:val="Нет списка2213111"/>
    <w:next w:val="ad"/>
    <w:semiHidden/>
    <w:unhideWhenUsed/>
    <w:rsid w:val="001F17E3"/>
  </w:style>
  <w:style w:type="numbering" w:customStyle="1" w:styleId="3213111">
    <w:name w:val="Нет списка3213111"/>
    <w:next w:val="ad"/>
    <w:semiHidden/>
    <w:rsid w:val="001F17E3"/>
  </w:style>
  <w:style w:type="numbering" w:customStyle="1" w:styleId="SymbolSymbol3111111">
    <w:name w:val="Стиль маркированный Symbol (Symbol) подчеркивание3111111"/>
    <w:basedOn w:val="ad"/>
    <w:rsid w:val="001F17E3"/>
  </w:style>
  <w:style w:type="numbering" w:customStyle="1" w:styleId="3111111">
    <w:name w:val="Стиль нумерованный3111111"/>
    <w:basedOn w:val="ad"/>
    <w:rsid w:val="001F17E3"/>
    <w:pPr>
      <w:numPr>
        <w:numId w:val="41"/>
      </w:numPr>
    </w:pPr>
  </w:style>
  <w:style w:type="numbering" w:customStyle="1" w:styleId="12pt3111111">
    <w:name w:val="Стиль маркированный 12 pt3111111"/>
    <w:basedOn w:val="ad"/>
    <w:rsid w:val="001F17E3"/>
  </w:style>
  <w:style w:type="numbering" w:customStyle="1" w:styleId="31111113">
    <w:name w:val="Стиль маркированный3111111"/>
    <w:basedOn w:val="ad"/>
    <w:rsid w:val="001F17E3"/>
  </w:style>
  <w:style w:type="table" w:customStyle="1" w:styleId="52111111">
    <w:name w:val="Сетка таблицы521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1">
    <w:name w:val="Сетка таблицы621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11">
    <w:name w:val="Сетка таблицы72111111"/>
    <w:basedOn w:val="ac"/>
    <w:next w:val="af2"/>
    <w:rsid w:val="001F17E3"/>
    <w:pPr>
      <w:spacing w:after="0" w:line="240" w:lineRule="auto"/>
      <w:ind w:firstLine="851"/>
      <w:jc w:val="center"/>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pt12111111">
    <w:name w:val="Стиль маркированный 12 pt12111111"/>
    <w:basedOn w:val="ad"/>
    <w:rsid w:val="001F17E3"/>
    <w:pPr>
      <w:numPr>
        <w:numId w:val="42"/>
      </w:numPr>
    </w:pPr>
  </w:style>
  <w:style w:type="numbering" w:customStyle="1" w:styleId="101110">
    <w:name w:val="Нет списка10111"/>
    <w:next w:val="ad"/>
    <w:semiHidden/>
    <w:rsid w:val="001F17E3"/>
  </w:style>
  <w:style w:type="numbering" w:customStyle="1" w:styleId="171110">
    <w:name w:val="Нет списка17111"/>
    <w:next w:val="ad"/>
    <w:uiPriority w:val="99"/>
    <w:semiHidden/>
    <w:unhideWhenUsed/>
    <w:rsid w:val="001F17E3"/>
  </w:style>
  <w:style w:type="numbering" w:customStyle="1" w:styleId="26111">
    <w:name w:val="Нет списка26111"/>
    <w:next w:val="ad"/>
    <w:uiPriority w:val="99"/>
    <w:semiHidden/>
    <w:unhideWhenUsed/>
    <w:rsid w:val="001F17E3"/>
  </w:style>
  <w:style w:type="numbering" w:customStyle="1" w:styleId="181110">
    <w:name w:val="Нет списка18111"/>
    <w:next w:val="ad"/>
    <w:semiHidden/>
    <w:rsid w:val="001F17E3"/>
  </w:style>
  <w:style w:type="numbering" w:customStyle="1" w:styleId="191110">
    <w:name w:val="Нет списка19111"/>
    <w:next w:val="ad"/>
    <w:uiPriority w:val="99"/>
    <w:semiHidden/>
    <w:unhideWhenUsed/>
    <w:rsid w:val="001F17E3"/>
  </w:style>
  <w:style w:type="numbering" w:customStyle="1" w:styleId="27111">
    <w:name w:val="Нет списка27111"/>
    <w:next w:val="ad"/>
    <w:uiPriority w:val="99"/>
    <w:semiHidden/>
    <w:unhideWhenUsed/>
    <w:rsid w:val="001F17E3"/>
  </w:style>
  <w:style w:type="numbering" w:customStyle="1" w:styleId="20111">
    <w:name w:val="Нет списка20111"/>
    <w:next w:val="ad"/>
    <w:semiHidden/>
    <w:rsid w:val="001F17E3"/>
  </w:style>
  <w:style w:type="numbering" w:customStyle="1" w:styleId="110111">
    <w:name w:val="Нет списка110111"/>
    <w:next w:val="ad"/>
    <w:uiPriority w:val="99"/>
    <w:semiHidden/>
    <w:unhideWhenUsed/>
    <w:rsid w:val="001F17E3"/>
  </w:style>
  <w:style w:type="numbering" w:customStyle="1" w:styleId="28111">
    <w:name w:val="Нет списка28111"/>
    <w:next w:val="ad"/>
    <w:uiPriority w:val="99"/>
    <w:semiHidden/>
    <w:unhideWhenUsed/>
    <w:rsid w:val="001F17E3"/>
  </w:style>
  <w:style w:type="numbering" w:customStyle="1" w:styleId="29111">
    <w:name w:val="Нет списка29111"/>
    <w:next w:val="ad"/>
    <w:uiPriority w:val="99"/>
    <w:semiHidden/>
    <w:rsid w:val="001F17E3"/>
  </w:style>
  <w:style w:type="numbering" w:customStyle="1" w:styleId="116111">
    <w:name w:val="Нет списка116111"/>
    <w:next w:val="ad"/>
    <w:semiHidden/>
    <w:rsid w:val="001F17E3"/>
  </w:style>
  <w:style w:type="numbering" w:customStyle="1" w:styleId="21012">
    <w:name w:val="Нет списка21012"/>
    <w:next w:val="ad"/>
    <w:semiHidden/>
    <w:unhideWhenUsed/>
    <w:rsid w:val="001F17E3"/>
  </w:style>
  <w:style w:type="numbering" w:customStyle="1" w:styleId="36111">
    <w:name w:val="Нет списка36111"/>
    <w:next w:val="ad"/>
    <w:semiHidden/>
    <w:rsid w:val="001F17E3"/>
  </w:style>
  <w:style w:type="numbering" w:customStyle="1" w:styleId="46111">
    <w:name w:val="Нет списка46111"/>
    <w:next w:val="ad"/>
    <w:semiHidden/>
    <w:rsid w:val="001F17E3"/>
  </w:style>
  <w:style w:type="numbering" w:customStyle="1" w:styleId="117111">
    <w:name w:val="Нет списка117111"/>
    <w:next w:val="ad"/>
    <w:semiHidden/>
    <w:rsid w:val="001F17E3"/>
  </w:style>
  <w:style w:type="numbering" w:customStyle="1" w:styleId="1115111">
    <w:name w:val="Нет списка1115111"/>
    <w:next w:val="ad"/>
    <w:semiHidden/>
    <w:rsid w:val="001F17E3"/>
  </w:style>
  <w:style w:type="numbering" w:customStyle="1" w:styleId="216111">
    <w:name w:val="Нет списка216111"/>
    <w:next w:val="ad"/>
    <w:semiHidden/>
    <w:unhideWhenUsed/>
    <w:rsid w:val="001F17E3"/>
  </w:style>
  <w:style w:type="numbering" w:customStyle="1" w:styleId="316111">
    <w:name w:val="Нет списка316111"/>
    <w:next w:val="ad"/>
    <w:semiHidden/>
    <w:rsid w:val="001F17E3"/>
  </w:style>
  <w:style w:type="numbering" w:customStyle="1" w:styleId="414111">
    <w:name w:val="Нет списка414111"/>
    <w:next w:val="ad"/>
    <w:semiHidden/>
    <w:rsid w:val="001F17E3"/>
  </w:style>
  <w:style w:type="numbering" w:customStyle="1" w:styleId="125111">
    <w:name w:val="Нет списка125111"/>
    <w:next w:val="ad"/>
    <w:semiHidden/>
    <w:rsid w:val="001F17E3"/>
  </w:style>
  <w:style w:type="numbering" w:customStyle="1" w:styleId="2114111">
    <w:name w:val="Нет списка2114111"/>
    <w:next w:val="ad"/>
    <w:semiHidden/>
    <w:unhideWhenUsed/>
    <w:rsid w:val="001F17E3"/>
  </w:style>
  <w:style w:type="numbering" w:customStyle="1" w:styleId="3114111">
    <w:name w:val="Нет списка3114111"/>
    <w:next w:val="ad"/>
    <w:semiHidden/>
    <w:rsid w:val="001F17E3"/>
  </w:style>
  <w:style w:type="numbering" w:customStyle="1" w:styleId="55111">
    <w:name w:val="Нет списка55111"/>
    <w:next w:val="ad"/>
    <w:uiPriority w:val="99"/>
    <w:semiHidden/>
    <w:unhideWhenUsed/>
    <w:rsid w:val="001F17E3"/>
  </w:style>
  <w:style w:type="numbering" w:customStyle="1" w:styleId="64111">
    <w:name w:val="Нет списка64111"/>
    <w:next w:val="ad"/>
    <w:uiPriority w:val="99"/>
    <w:semiHidden/>
    <w:rsid w:val="001F17E3"/>
  </w:style>
  <w:style w:type="numbering" w:customStyle="1" w:styleId="135111">
    <w:name w:val="Нет списка135111"/>
    <w:next w:val="ad"/>
    <w:semiHidden/>
    <w:rsid w:val="001F17E3"/>
  </w:style>
  <w:style w:type="numbering" w:customStyle="1" w:styleId="1124111">
    <w:name w:val="Нет списка1124111"/>
    <w:next w:val="ad"/>
    <w:semiHidden/>
    <w:rsid w:val="001F17E3"/>
  </w:style>
  <w:style w:type="numbering" w:customStyle="1" w:styleId="225111">
    <w:name w:val="Нет списка225111"/>
    <w:next w:val="ad"/>
    <w:semiHidden/>
    <w:unhideWhenUsed/>
    <w:rsid w:val="001F17E3"/>
  </w:style>
  <w:style w:type="numbering" w:customStyle="1" w:styleId="325111">
    <w:name w:val="Нет списка325111"/>
    <w:next w:val="ad"/>
    <w:semiHidden/>
    <w:rsid w:val="001F17E3"/>
  </w:style>
  <w:style w:type="numbering" w:customStyle="1" w:styleId="424111">
    <w:name w:val="Нет списка424111"/>
    <w:next w:val="ad"/>
    <w:semiHidden/>
    <w:rsid w:val="001F17E3"/>
  </w:style>
  <w:style w:type="numbering" w:customStyle="1" w:styleId="1214111">
    <w:name w:val="Нет списка1214111"/>
    <w:next w:val="ad"/>
    <w:semiHidden/>
    <w:rsid w:val="001F17E3"/>
  </w:style>
  <w:style w:type="numbering" w:customStyle="1" w:styleId="2124111">
    <w:name w:val="Нет списка2124111"/>
    <w:next w:val="ad"/>
    <w:semiHidden/>
    <w:unhideWhenUsed/>
    <w:rsid w:val="001F17E3"/>
  </w:style>
  <w:style w:type="numbering" w:customStyle="1" w:styleId="3124111">
    <w:name w:val="Нет списка3124111"/>
    <w:next w:val="ad"/>
    <w:semiHidden/>
    <w:rsid w:val="001F17E3"/>
  </w:style>
  <w:style w:type="numbering" w:customStyle="1" w:styleId="514111">
    <w:name w:val="Нет списка514111"/>
    <w:next w:val="ad"/>
    <w:uiPriority w:val="99"/>
    <w:semiHidden/>
    <w:rsid w:val="001F17E3"/>
  </w:style>
  <w:style w:type="numbering" w:customStyle="1" w:styleId="1314111">
    <w:name w:val="Нет списка1314111"/>
    <w:next w:val="ad"/>
    <w:semiHidden/>
    <w:rsid w:val="001F17E3"/>
  </w:style>
  <w:style w:type="numbering" w:customStyle="1" w:styleId="2214111">
    <w:name w:val="Нет списка2214111"/>
    <w:next w:val="ad"/>
    <w:semiHidden/>
    <w:unhideWhenUsed/>
    <w:rsid w:val="001F17E3"/>
  </w:style>
  <w:style w:type="numbering" w:customStyle="1" w:styleId="3214111">
    <w:name w:val="Нет списка3214111"/>
    <w:next w:val="ad"/>
    <w:semiHidden/>
    <w:rsid w:val="001F17E3"/>
  </w:style>
  <w:style w:type="numbering" w:customStyle="1" w:styleId="3012">
    <w:name w:val="Нет списка3012"/>
    <w:next w:val="ad"/>
    <w:semiHidden/>
    <w:rsid w:val="001F17E3"/>
  </w:style>
  <w:style w:type="numbering" w:customStyle="1" w:styleId="118111">
    <w:name w:val="Нет списка118111"/>
    <w:next w:val="ad"/>
    <w:uiPriority w:val="99"/>
    <w:semiHidden/>
    <w:unhideWhenUsed/>
    <w:rsid w:val="001F17E3"/>
  </w:style>
  <w:style w:type="numbering" w:customStyle="1" w:styleId="217111">
    <w:name w:val="Нет списка217111"/>
    <w:next w:val="ad"/>
    <w:uiPriority w:val="99"/>
    <w:semiHidden/>
    <w:unhideWhenUsed/>
    <w:rsid w:val="001F17E3"/>
  </w:style>
  <w:style w:type="numbering" w:customStyle="1" w:styleId="37111">
    <w:name w:val="Нет списка37111"/>
    <w:next w:val="ad"/>
    <w:semiHidden/>
    <w:rsid w:val="001F17E3"/>
  </w:style>
  <w:style w:type="numbering" w:customStyle="1" w:styleId="11912">
    <w:name w:val="Нет списка11912"/>
    <w:next w:val="ad"/>
    <w:uiPriority w:val="99"/>
    <w:semiHidden/>
    <w:unhideWhenUsed/>
    <w:rsid w:val="001F17E3"/>
  </w:style>
  <w:style w:type="numbering" w:customStyle="1" w:styleId="21812">
    <w:name w:val="Нет списка21812"/>
    <w:next w:val="ad"/>
    <w:uiPriority w:val="99"/>
    <w:semiHidden/>
    <w:unhideWhenUsed/>
    <w:rsid w:val="001F17E3"/>
  </w:style>
  <w:style w:type="numbering" w:customStyle="1" w:styleId="3812">
    <w:name w:val="Нет списка3812"/>
    <w:next w:val="ad"/>
    <w:semiHidden/>
    <w:rsid w:val="001F17E3"/>
  </w:style>
  <w:style w:type="numbering" w:customStyle="1" w:styleId="12012">
    <w:name w:val="Нет списка12012"/>
    <w:next w:val="ad"/>
    <w:uiPriority w:val="99"/>
    <w:semiHidden/>
    <w:unhideWhenUsed/>
    <w:rsid w:val="001F17E3"/>
  </w:style>
  <w:style w:type="numbering" w:customStyle="1" w:styleId="21912">
    <w:name w:val="Нет списка21912"/>
    <w:next w:val="ad"/>
    <w:uiPriority w:val="99"/>
    <w:semiHidden/>
    <w:unhideWhenUsed/>
    <w:rsid w:val="001F17E3"/>
  </w:style>
  <w:style w:type="numbering" w:customStyle="1" w:styleId="3912">
    <w:name w:val="Нет списка3912"/>
    <w:next w:val="ad"/>
    <w:uiPriority w:val="99"/>
    <w:semiHidden/>
    <w:unhideWhenUsed/>
    <w:rsid w:val="001F17E3"/>
  </w:style>
  <w:style w:type="numbering" w:customStyle="1" w:styleId="SymbolSymbol4111">
    <w:name w:val="Стиль маркированный Symbol (Symbol) подчеркивание4111"/>
    <w:basedOn w:val="ad"/>
    <w:rsid w:val="001F17E3"/>
  </w:style>
  <w:style w:type="numbering" w:customStyle="1" w:styleId="4111">
    <w:name w:val="Стиль нумерованный4111"/>
    <w:basedOn w:val="ad"/>
    <w:rsid w:val="001F17E3"/>
    <w:pPr>
      <w:numPr>
        <w:numId w:val="24"/>
      </w:numPr>
    </w:pPr>
  </w:style>
  <w:style w:type="numbering" w:customStyle="1" w:styleId="12pt4111">
    <w:name w:val="Стиль маркированный 12 pt4111"/>
    <w:basedOn w:val="ad"/>
    <w:rsid w:val="001F17E3"/>
    <w:pPr>
      <w:numPr>
        <w:numId w:val="30"/>
      </w:numPr>
    </w:pPr>
  </w:style>
  <w:style w:type="numbering" w:customStyle="1" w:styleId="4112">
    <w:name w:val="Стиль маркированный4112"/>
    <w:basedOn w:val="ad"/>
    <w:rsid w:val="001F17E3"/>
    <w:pPr>
      <w:numPr>
        <w:numId w:val="27"/>
      </w:numPr>
    </w:pPr>
  </w:style>
  <w:style w:type="numbering" w:customStyle="1" w:styleId="SymbolSymbol11111111">
    <w:name w:val="Стиль маркированный Symbol (Symbol) подчеркивание11111111"/>
    <w:basedOn w:val="ad"/>
    <w:rsid w:val="001F17E3"/>
  </w:style>
  <w:style w:type="numbering" w:customStyle="1" w:styleId="111111110">
    <w:name w:val="Стиль нумерованный11111111"/>
    <w:basedOn w:val="ad"/>
    <w:rsid w:val="001F17E3"/>
  </w:style>
  <w:style w:type="numbering" w:customStyle="1" w:styleId="12pt13111">
    <w:name w:val="Стиль маркированный 12 pt13111"/>
    <w:basedOn w:val="ad"/>
    <w:rsid w:val="001F17E3"/>
  </w:style>
  <w:style w:type="numbering" w:customStyle="1" w:styleId="111111114">
    <w:name w:val="Стиль маркированный11111111"/>
    <w:basedOn w:val="ad"/>
    <w:rsid w:val="001F17E3"/>
  </w:style>
  <w:style w:type="numbering" w:customStyle="1" w:styleId="SymbolSymbol21111111">
    <w:name w:val="Стиль маркированный Symbol (Symbol) подчеркивание21111111"/>
    <w:basedOn w:val="ad"/>
    <w:rsid w:val="001F17E3"/>
  </w:style>
  <w:style w:type="numbering" w:customStyle="1" w:styleId="211111112">
    <w:name w:val="Стиль нумерованный21111111"/>
    <w:basedOn w:val="ad"/>
    <w:rsid w:val="001F17E3"/>
  </w:style>
  <w:style w:type="numbering" w:customStyle="1" w:styleId="12pt21111111">
    <w:name w:val="Стиль маркированный 12 pt21111111"/>
    <w:basedOn w:val="ad"/>
    <w:rsid w:val="001F17E3"/>
  </w:style>
  <w:style w:type="numbering" w:customStyle="1" w:styleId="211111113">
    <w:name w:val="Стиль маркированный21111111"/>
    <w:basedOn w:val="ad"/>
    <w:rsid w:val="001F17E3"/>
  </w:style>
  <w:style w:type="numbering" w:customStyle="1" w:styleId="12pt111111111">
    <w:name w:val="Стиль маркированный 12 pt111111111"/>
    <w:basedOn w:val="ad"/>
    <w:rsid w:val="001F17E3"/>
  </w:style>
  <w:style w:type="numbering" w:customStyle="1" w:styleId="3111210">
    <w:name w:val="Стиль маркированный311121"/>
    <w:basedOn w:val="ad"/>
    <w:rsid w:val="001F17E3"/>
  </w:style>
  <w:style w:type="numbering" w:customStyle="1" w:styleId="4810">
    <w:name w:val="Нет списка481"/>
    <w:next w:val="ad"/>
    <w:uiPriority w:val="99"/>
    <w:semiHidden/>
    <w:unhideWhenUsed/>
    <w:rsid w:val="001F17E3"/>
  </w:style>
  <w:style w:type="numbering" w:customStyle="1" w:styleId="SymbolSymbol81">
    <w:name w:val="Стиль маркированный Symbol (Symbol) подчеркивание81"/>
    <w:basedOn w:val="ad"/>
    <w:rsid w:val="001F17E3"/>
  </w:style>
  <w:style w:type="numbering" w:customStyle="1" w:styleId="814">
    <w:name w:val="Стиль нумерованный81"/>
    <w:basedOn w:val="ad"/>
    <w:rsid w:val="001F17E3"/>
  </w:style>
  <w:style w:type="numbering" w:customStyle="1" w:styleId="12pt81">
    <w:name w:val="Стиль маркированный 12 pt81"/>
    <w:basedOn w:val="ad"/>
    <w:rsid w:val="001F17E3"/>
  </w:style>
  <w:style w:type="numbering" w:customStyle="1" w:styleId="815">
    <w:name w:val="Стиль маркированный81"/>
    <w:basedOn w:val="ad"/>
    <w:rsid w:val="001F17E3"/>
  </w:style>
  <w:style w:type="numbering" w:customStyle="1" w:styleId="SymbolSymbol151">
    <w:name w:val="Стиль маркированный Symbol (Symbol) подчеркивание151"/>
    <w:basedOn w:val="ad"/>
    <w:rsid w:val="001F17E3"/>
  </w:style>
  <w:style w:type="numbering" w:customStyle="1" w:styleId="1514">
    <w:name w:val="Стиль нумерованный151"/>
    <w:basedOn w:val="ad"/>
    <w:rsid w:val="001F17E3"/>
  </w:style>
  <w:style w:type="numbering" w:customStyle="1" w:styleId="12pt161">
    <w:name w:val="Стиль маркированный 12 pt161"/>
    <w:basedOn w:val="ad"/>
    <w:rsid w:val="001F17E3"/>
  </w:style>
  <w:style w:type="numbering" w:customStyle="1" w:styleId="1515">
    <w:name w:val="Стиль маркированный151"/>
    <w:basedOn w:val="ad"/>
    <w:rsid w:val="001F17E3"/>
  </w:style>
  <w:style w:type="numbering" w:customStyle="1" w:styleId="SymbolSymbol241">
    <w:name w:val="Стиль маркированный Symbol (Symbol) подчеркивание241"/>
    <w:basedOn w:val="ad"/>
    <w:rsid w:val="001F17E3"/>
  </w:style>
  <w:style w:type="numbering" w:customStyle="1" w:styleId="2414">
    <w:name w:val="Стиль нумерованный241"/>
    <w:basedOn w:val="ad"/>
    <w:rsid w:val="001F17E3"/>
  </w:style>
  <w:style w:type="numbering" w:customStyle="1" w:styleId="12pt241">
    <w:name w:val="Стиль маркированный 12 pt241"/>
    <w:basedOn w:val="ad"/>
    <w:rsid w:val="001F17E3"/>
  </w:style>
  <w:style w:type="numbering" w:customStyle="1" w:styleId="2415">
    <w:name w:val="Стиль маркированный241"/>
    <w:basedOn w:val="ad"/>
    <w:rsid w:val="001F17E3"/>
  </w:style>
  <w:style w:type="numbering" w:customStyle="1" w:styleId="12pt1151">
    <w:name w:val="Стиль маркированный 12 pt1151"/>
    <w:basedOn w:val="ad"/>
    <w:rsid w:val="001F17E3"/>
  </w:style>
  <w:style w:type="numbering" w:customStyle="1" w:styleId="1281">
    <w:name w:val="Нет списка1281"/>
    <w:next w:val="ad"/>
    <w:uiPriority w:val="99"/>
    <w:semiHidden/>
    <w:rsid w:val="001F17E3"/>
  </w:style>
  <w:style w:type="numbering" w:customStyle="1" w:styleId="11171">
    <w:name w:val="Нет списка11171"/>
    <w:next w:val="ad"/>
    <w:semiHidden/>
    <w:rsid w:val="001F17E3"/>
  </w:style>
  <w:style w:type="numbering" w:customStyle="1" w:styleId="2271">
    <w:name w:val="Нет списка2271"/>
    <w:next w:val="ad"/>
    <w:semiHidden/>
    <w:unhideWhenUsed/>
    <w:rsid w:val="001F17E3"/>
  </w:style>
  <w:style w:type="numbering" w:customStyle="1" w:styleId="3181">
    <w:name w:val="Нет списка3181"/>
    <w:next w:val="ad"/>
    <w:semiHidden/>
    <w:rsid w:val="001F17E3"/>
  </w:style>
  <w:style w:type="numbering" w:customStyle="1" w:styleId="4910">
    <w:name w:val="Нет списка491"/>
    <w:next w:val="ad"/>
    <w:semiHidden/>
    <w:rsid w:val="001F17E3"/>
  </w:style>
  <w:style w:type="numbering" w:customStyle="1" w:styleId="11181">
    <w:name w:val="Нет списка11181"/>
    <w:next w:val="ad"/>
    <w:semiHidden/>
    <w:rsid w:val="001F17E3"/>
  </w:style>
  <w:style w:type="numbering" w:customStyle="1" w:styleId="111141">
    <w:name w:val="Нет списка111141"/>
    <w:next w:val="ad"/>
    <w:semiHidden/>
    <w:rsid w:val="001F17E3"/>
  </w:style>
  <w:style w:type="numbering" w:customStyle="1" w:styleId="21161">
    <w:name w:val="Нет списка21161"/>
    <w:next w:val="ad"/>
    <w:semiHidden/>
    <w:unhideWhenUsed/>
    <w:rsid w:val="001F17E3"/>
  </w:style>
  <w:style w:type="numbering" w:customStyle="1" w:styleId="3191">
    <w:name w:val="Нет списка3191"/>
    <w:next w:val="ad"/>
    <w:semiHidden/>
    <w:rsid w:val="001F17E3"/>
  </w:style>
  <w:style w:type="numbering" w:customStyle="1" w:styleId="4161">
    <w:name w:val="Нет списка4161"/>
    <w:next w:val="ad"/>
    <w:semiHidden/>
    <w:rsid w:val="001F17E3"/>
  </w:style>
  <w:style w:type="numbering" w:customStyle="1" w:styleId="1291">
    <w:name w:val="Нет списка1291"/>
    <w:next w:val="ad"/>
    <w:semiHidden/>
    <w:rsid w:val="001F17E3"/>
  </w:style>
  <w:style w:type="numbering" w:customStyle="1" w:styleId="21171">
    <w:name w:val="Нет списка21171"/>
    <w:next w:val="ad"/>
    <w:semiHidden/>
    <w:unhideWhenUsed/>
    <w:rsid w:val="001F17E3"/>
  </w:style>
  <w:style w:type="numbering" w:customStyle="1" w:styleId="31161">
    <w:name w:val="Нет списка31161"/>
    <w:next w:val="ad"/>
    <w:semiHidden/>
    <w:rsid w:val="001F17E3"/>
  </w:style>
  <w:style w:type="numbering" w:customStyle="1" w:styleId="5710">
    <w:name w:val="Нет списка571"/>
    <w:next w:val="ad"/>
    <w:uiPriority w:val="99"/>
    <w:semiHidden/>
    <w:unhideWhenUsed/>
    <w:rsid w:val="001F17E3"/>
  </w:style>
  <w:style w:type="numbering" w:customStyle="1" w:styleId="6610">
    <w:name w:val="Нет списка661"/>
    <w:next w:val="ad"/>
    <w:uiPriority w:val="99"/>
    <w:semiHidden/>
    <w:rsid w:val="001F17E3"/>
  </w:style>
  <w:style w:type="numbering" w:customStyle="1" w:styleId="1371">
    <w:name w:val="Нет списка1371"/>
    <w:next w:val="ad"/>
    <w:semiHidden/>
    <w:rsid w:val="001F17E3"/>
  </w:style>
  <w:style w:type="numbering" w:customStyle="1" w:styleId="11261">
    <w:name w:val="Нет списка11261"/>
    <w:next w:val="ad"/>
    <w:semiHidden/>
    <w:rsid w:val="001F17E3"/>
  </w:style>
  <w:style w:type="numbering" w:customStyle="1" w:styleId="2281">
    <w:name w:val="Нет списка2281"/>
    <w:next w:val="ad"/>
    <w:semiHidden/>
    <w:unhideWhenUsed/>
    <w:rsid w:val="001F17E3"/>
  </w:style>
  <w:style w:type="numbering" w:customStyle="1" w:styleId="3271">
    <w:name w:val="Нет списка3271"/>
    <w:next w:val="ad"/>
    <w:semiHidden/>
    <w:rsid w:val="001F17E3"/>
  </w:style>
  <w:style w:type="numbering" w:customStyle="1" w:styleId="4261">
    <w:name w:val="Нет списка4261"/>
    <w:next w:val="ad"/>
    <w:semiHidden/>
    <w:rsid w:val="001F17E3"/>
  </w:style>
  <w:style w:type="numbering" w:customStyle="1" w:styleId="12161">
    <w:name w:val="Нет списка12161"/>
    <w:next w:val="ad"/>
    <w:semiHidden/>
    <w:rsid w:val="001F17E3"/>
  </w:style>
  <w:style w:type="numbering" w:customStyle="1" w:styleId="21261">
    <w:name w:val="Нет списка21261"/>
    <w:next w:val="ad"/>
    <w:semiHidden/>
    <w:unhideWhenUsed/>
    <w:rsid w:val="001F17E3"/>
  </w:style>
  <w:style w:type="numbering" w:customStyle="1" w:styleId="31261">
    <w:name w:val="Нет списка31261"/>
    <w:next w:val="ad"/>
    <w:semiHidden/>
    <w:rsid w:val="001F17E3"/>
  </w:style>
  <w:style w:type="numbering" w:customStyle="1" w:styleId="5161">
    <w:name w:val="Нет списка5161"/>
    <w:next w:val="ad"/>
    <w:uiPriority w:val="99"/>
    <w:semiHidden/>
    <w:rsid w:val="001F17E3"/>
  </w:style>
  <w:style w:type="numbering" w:customStyle="1" w:styleId="13161">
    <w:name w:val="Нет списка13161"/>
    <w:next w:val="ad"/>
    <w:semiHidden/>
    <w:rsid w:val="001F17E3"/>
  </w:style>
  <w:style w:type="numbering" w:customStyle="1" w:styleId="22161">
    <w:name w:val="Нет списка22161"/>
    <w:next w:val="ad"/>
    <w:semiHidden/>
    <w:unhideWhenUsed/>
    <w:rsid w:val="001F17E3"/>
  </w:style>
  <w:style w:type="numbering" w:customStyle="1" w:styleId="32161">
    <w:name w:val="Нет списка32161"/>
    <w:next w:val="ad"/>
    <w:semiHidden/>
    <w:rsid w:val="001F17E3"/>
  </w:style>
  <w:style w:type="numbering" w:customStyle="1" w:styleId="7310">
    <w:name w:val="Нет списка731"/>
    <w:next w:val="ad"/>
    <w:uiPriority w:val="99"/>
    <w:semiHidden/>
    <w:unhideWhenUsed/>
    <w:rsid w:val="001F17E3"/>
  </w:style>
  <w:style w:type="numbering" w:customStyle="1" w:styleId="14310">
    <w:name w:val="Нет списка1431"/>
    <w:next w:val="ad"/>
    <w:uiPriority w:val="99"/>
    <w:semiHidden/>
    <w:rsid w:val="001F17E3"/>
  </w:style>
  <w:style w:type="numbering" w:customStyle="1" w:styleId="11331">
    <w:name w:val="Нет списка11331"/>
    <w:next w:val="ad"/>
    <w:semiHidden/>
    <w:rsid w:val="001F17E3"/>
  </w:style>
  <w:style w:type="numbering" w:customStyle="1" w:styleId="2331">
    <w:name w:val="Нет списка2331"/>
    <w:next w:val="ad"/>
    <w:semiHidden/>
    <w:unhideWhenUsed/>
    <w:rsid w:val="001F17E3"/>
  </w:style>
  <w:style w:type="numbering" w:customStyle="1" w:styleId="3331">
    <w:name w:val="Нет списка3331"/>
    <w:next w:val="ad"/>
    <w:semiHidden/>
    <w:rsid w:val="001F17E3"/>
  </w:style>
  <w:style w:type="numbering" w:customStyle="1" w:styleId="4331">
    <w:name w:val="Нет списка4331"/>
    <w:next w:val="ad"/>
    <w:semiHidden/>
    <w:rsid w:val="001F17E3"/>
  </w:style>
  <w:style w:type="numbering" w:customStyle="1" w:styleId="11111211">
    <w:name w:val="Нет списка1111121"/>
    <w:next w:val="ad"/>
    <w:semiHidden/>
    <w:rsid w:val="001F17E3"/>
  </w:style>
  <w:style w:type="numbering" w:customStyle="1" w:styleId="11111121">
    <w:name w:val="Нет списка11111121"/>
    <w:next w:val="ad"/>
    <w:semiHidden/>
    <w:rsid w:val="001F17E3"/>
  </w:style>
  <w:style w:type="numbering" w:customStyle="1" w:styleId="21331">
    <w:name w:val="Нет списка21331"/>
    <w:next w:val="ad"/>
    <w:semiHidden/>
    <w:unhideWhenUsed/>
    <w:rsid w:val="001F17E3"/>
  </w:style>
  <w:style w:type="numbering" w:customStyle="1" w:styleId="31331">
    <w:name w:val="Нет списка31331"/>
    <w:next w:val="ad"/>
    <w:semiHidden/>
    <w:rsid w:val="001F17E3"/>
  </w:style>
  <w:style w:type="numbering" w:customStyle="1" w:styleId="41131">
    <w:name w:val="Нет списка41131"/>
    <w:next w:val="ad"/>
    <w:semiHidden/>
    <w:rsid w:val="001F17E3"/>
  </w:style>
  <w:style w:type="numbering" w:customStyle="1" w:styleId="12231">
    <w:name w:val="Нет списка12231"/>
    <w:next w:val="ad"/>
    <w:semiHidden/>
    <w:rsid w:val="001F17E3"/>
  </w:style>
  <w:style w:type="numbering" w:customStyle="1" w:styleId="2111310">
    <w:name w:val="Нет списка211131"/>
    <w:next w:val="ad"/>
    <w:semiHidden/>
    <w:unhideWhenUsed/>
    <w:rsid w:val="001F17E3"/>
  </w:style>
  <w:style w:type="numbering" w:customStyle="1" w:styleId="3111310">
    <w:name w:val="Нет списка311131"/>
    <w:next w:val="ad"/>
    <w:semiHidden/>
    <w:rsid w:val="001F17E3"/>
  </w:style>
  <w:style w:type="numbering" w:customStyle="1" w:styleId="5231">
    <w:name w:val="Нет списка5231"/>
    <w:next w:val="ad"/>
    <w:uiPriority w:val="99"/>
    <w:semiHidden/>
    <w:unhideWhenUsed/>
    <w:rsid w:val="001F17E3"/>
  </w:style>
  <w:style w:type="numbering" w:customStyle="1" w:styleId="6131">
    <w:name w:val="Нет списка6131"/>
    <w:next w:val="ad"/>
    <w:uiPriority w:val="99"/>
    <w:semiHidden/>
    <w:rsid w:val="001F17E3"/>
  </w:style>
  <w:style w:type="numbering" w:customStyle="1" w:styleId="13231">
    <w:name w:val="Нет списка13231"/>
    <w:next w:val="ad"/>
    <w:semiHidden/>
    <w:rsid w:val="001F17E3"/>
  </w:style>
  <w:style w:type="numbering" w:customStyle="1" w:styleId="112131">
    <w:name w:val="Нет списка112131"/>
    <w:next w:val="ad"/>
    <w:semiHidden/>
    <w:rsid w:val="001F17E3"/>
  </w:style>
  <w:style w:type="numbering" w:customStyle="1" w:styleId="22231">
    <w:name w:val="Нет списка22231"/>
    <w:next w:val="ad"/>
    <w:semiHidden/>
    <w:unhideWhenUsed/>
    <w:rsid w:val="001F17E3"/>
  </w:style>
  <w:style w:type="numbering" w:customStyle="1" w:styleId="32231">
    <w:name w:val="Нет списка32231"/>
    <w:next w:val="ad"/>
    <w:semiHidden/>
    <w:rsid w:val="001F17E3"/>
  </w:style>
  <w:style w:type="numbering" w:customStyle="1" w:styleId="42131">
    <w:name w:val="Нет списка42131"/>
    <w:next w:val="ad"/>
    <w:semiHidden/>
    <w:rsid w:val="001F17E3"/>
  </w:style>
  <w:style w:type="numbering" w:customStyle="1" w:styleId="121131">
    <w:name w:val="Нет списка121131"/>
    <w:next w:val="ad"/>
    <w:semiHidden/>
    <w:rsid w:val="001F17E3"/>
  </w:style>
  <w:style w:type="numbering" w:customStyle="1" w:styleId="212131">
    <w:name w:val="Нет списка212131"/>
    <w:next w:val="ad"/>
    <w:semiHidden/>
    <w:unhideWhenUsed/>
    <w:rsid w:val="001F17E3"/>
  </w:style>
  <w:style w:type="numbering" w:customStyle="1" w:styleId="312131">
    <w:name w:val="Нет списка312131"/>
    <w:next w:val="ad"/>
    <w:semiHidden/>
    <w:rsid w:val="001F17E3"/>
  </w:style>
  <w:style w:type="numbering" w:customStyle="1" w:styleId="51131">
    <w:name w:val="Нет списка51131"/>
    <w:next w:val="ad"/>
    <w:uiPriority w:val="99"/>
    <w:semiHidden/>
    <w:rsid w:val="001F17E3"/>
  </w:style>
  <w:style w:type="numbering" w:customStyle="1" w:styleId="131131">
    <w:name w:val="Нет списка131131"/>
    <w:next w:val="ad"/>
    <w:semiHidden/>
    <w:rsid w:val="001F17E3"/>
  </w:style>
  <w:style w:type="numbering" w:customStyle="1" w:styleId="221131">
    <w:name w:val="Нет списка221131"/>
    <w:next w:val="ad"/>
    <w:semiHidden/>
    <w:unhideWhenUsed/>
    <w:rsid w:val="001F17E3"/>
  </w:style>
  <w:style w:type="numbering" w:customStyle="1" w:styleId="321131">
    <w:name w:val="Нет списка321131"/>
    <w:next w:val="ad"/>
    <w:semiHidden/>
    <w:rsid w:val="001F17E3"/>
  </w:style>
  <w:style w:type="numbering" w:customStyle="1" w:styleId="SymbolSymbol321">
    <w:name w:val="Стиль маркированный Symbol (Symbol) подчеркивание321"/>
    <w:basedOn w:val="ad"/>
    <w:rsid w:val="001F17E3"/>
  </w:style>
  <w:style w:type="numbering" w:customStyle="1" w:styleId="3218">
    <w:name w:val="Стиль нумерованный321"/>
    <w:basedOn w:val="ad"/>
    <w:rsid w:val="001F17E3"/>
  </w:style>
  <w:style w:type="numbering" w:customStyle="1" w:styleId="12pt321">
    <w:name w:val="Стиль маркированный 12 pt321"/>
    <w:basedOn w:val="ad"/>
    <w:rsid w:val="001F17E3"/>
  </w:style>
  <w:style w:type="numbering" w:customStyle="1" w:styleId="3219">
    <w:name w:val="Стиль маркированный321"/>
    <w:basedOn w:val="ad"/>
    <w:rsid w:val="001F17E3"/>
  </w:style>
  <w:style w:type="numbering" w:customStyle="1" w:styleId="71210">
    <w:name w:val="Нет списка7121"/>
    <w:next w:val="ad"/>
    <w:uiPriority w:val="99"/>
    <w:semiHidden/>
    <w:rsid w:val="001F17E3"/>
  </w:style>
  <w:style w:type="numbering" w:customStyle="1" w:styleId="141210">
    <w:name w:val="Нет списка14121"/>
    <w:next w:val="ad"/>
    <w:semiHidden/>
    <w:rsid w:val="001F17E3"/>
  </w:style>
  <w:style w:type="numbering" w:customStyle="1" w:styleId="231210">
    <w:name w:val="Нет списка23121"/>
    <w:next w:val="ad"/>
    <w:semiHidden/>
    <w:unhideWhenUsed/>
    <w:rsid w:val="001F17E3"/>
  </w:style>
  <w:style w:type="numbering" w:customStyle="1" w:styleId="33121">
    <w:name w:val="Нет списка33121"/>
    <w:next w:val="ad"/>
    <w:semiHidden/>
    <w:rsid w:val="001F17E3"/>
  </w:style>
  <w:style w:type="numbering" w:customStyle="1" w:styleId="43121">
    <w:name w:val="Нет списка43121"/>
    <w:next w:val="ad"/>
    <w:semiHidden/>
    <w:rsid w:val="001F17E3"/>
  </w:style>
  <w:style w:type="numbering" w:customStyle="1" w:styleId="113121">
    <w:name w:val="Нет списка113121"/>
    <w:next w:val="ad"/>
    <w:semiHidden/>
    <w:rsid w:val="001F17E3"/>
  </w:style>
  <w:style w:type="numbering" w:customStyle="1" w:styleId="111221">
    <w:name w:val="Нет списка111221"/>
    <w:next w:val="ad"/>
    <w:semiHidden/>
    <w:rsid w:val="001F17E3"/>
  </w:style>
  <w:style w:type="numbering" w:customStyle="1" w:styleId="213121">
    <w:name w:val="Нет списка213121"/>
    <w:next w:val="ad"/>
    <w:semiHidden/>
    <w:unhideWhenUsed/>
    <w:rsid w:val="001F17E3"/>
  </w:style>
  <w:style w:type="numbering" w:customStyle="1" w:styleId="313121">
    <w:name w:val="Нет списка313121"/>
    <w:next w:val="ad"/>
    <w:semiHidden/>
    <w:rsid w:val="001F17E3"/>
  </w:style>
  <w:style w:type="numbering" w:customStyle="1" w:styleId="4111210">
    <w:name w:val="Нет списка411121"/>
    <w:next w:val="ad"/>
    <w:semiHidden/>
    <w:rsid w:val="001F17E3"/>
  </w:style>
  <w:style w:type="numbering" w:customStyle="1" w:styleId="122121">
    <w:name w:val="Нет списка122121"/>
    <w:next w:val="ad"/>
    <w:semiHidden/>
    <w:rsid w:val="001F17E3"/>
  </w:style>
  <w:style w:type="numbering" w:customStyle="1" w:styleId="21111210">
    <w:name w:val="Нет списка2111121"/>
    <w:next w:val="ad"/>
    <w:semiHidden/>
    <w:unhideWhenUsed/>
    <w:rsid w:val="001F17E3"/>
  </w:style>
  <w:style w:type="numbering" w:customStyle="1" w:styleId="31111210">
    <w:name w:val="Нет списка3111121"/>
    <w:next w:val="ad"/>
    <w:semiHidden/>
    <w:rsid w:val="001F17E3"/>
  </w:style>
  <w:style w:type="numbering" w:customStyle="1" w:styleId="521210">
    <w:name w:val="Нет списка52121"/>
    <w:next w:val="ad"/>
    <w:uiPriority w:val="99"/>
    <w:semiHidden/>
    <w:unhideWhenUsed/>
    <w:rsid w:val="001F17E3"/>
  </w:style>
  <w:style w:type="numbering" w:customStyle="1" w:styleId="61121">
    <w:name w:val="Нет списка61121"/>
    <w:next w:val="ad"/>
    <w:uiPriority w:val="99"/>
    <w:semiHidden/>
    <w:rsid w:val="001F17E3"/>
  </w:style>
  <w:style w:type="numbering" w:customStyle="1" w:styleId="132121">
    <w:name w:val="Нет списка132121"/>
    <w:next w:val="ad"/>
    <w:semiHidden/>
    <w:rsid w:val="001F17E3"/>
  </w:style>
  <w:style w:type="numbering" w:customStyle="1" w:styleId="1121121">
    <w:name w:val="Нет списка1121121"/>
    <w:next w:val="ad"/>
    <w:semiHidden/>
    <w:rsid w:val="001F17E3"/>
  </w:style>
  <w:style w:type="numbering" w:customStyle="1" w:styleId="222121">
    <w:name w:val="Нет списка222121"/>
    <w:next w:val="ad"/>
    <w:semiHidden/>
    <w:unhideWhenUsed/>
    <w:rsid w:val="001F17E3"/>
  </w:style>
  <w:style w:type="numbering" w:customStyle="1" w:styleId="322121">
    <w:name w:val="Нет списка322121"/>
    <w:next w:val="ad"/>
    <w:semiHidden/>
    <w:rsid w:val="001F17E3"/>
  </w:style>
  <w:style w:type="numbering" w:customStyle="1" w:styleId="421121">
    <w:name w:val="Нет списка421121"/>
    <w:next w:val="ad"/>
    <w:semiHidden/>
    <w:rsid w:val="001F17E3"/>
  </w:style>
  <w:style w:type="numbering" w:customStyle="1" w:styleId="1211121">
    <w:name w:val="Нет списка1211121"/>
    <w:next w:val="ad"/>
    <w:semiHidden/>
    <w:rsid w:val="001F17E3"/>
  </w:style>
  <w:style w:type="numbering" w:customStyle="1" w:styleId="2121121">
    <w:name w:val="Нет списка2121121"/>
    <w:next w:val="ad"/>
    <w:semiHidden/>
    <w:unhideWhenUsed/>
    <w:rsid w:val="001F17E3"/>
  </w:style>
  <w:style w:type="numbering" w:customStyle="1" w:styleId="3121121">
    <w:name w:val="Нет списка3121121"/>
    <w:next w:val="ad"/>
    <w:semiHidden/>
    <w:rsid w:val="001F17E3"/>
  </w:style>
  <w:style w:type="numbering" w:customStyle="1" w:styleId="511121">
    <w:name w:val="Нет списка511121"/>
    <w:next w:val="ad"/>
    <w:uiPriority w:val="99"/>
    <w:semiHidden/>
    <w:rsid w:val="001F17E3"/>
  </w:style>
  <w:style w:type="numbering" w:customStyle="1" w:styleId="1311121">
    <w:name w:val="Нет списка1311121"/>
    <w:next w:val="ad"/>
    <w:semiHidden/>
    <w:rsid w:val="001F17E3"/>
  </w:style>
  <w:style w:type="numbering" w:customStyle="1" w:styleId="2211121">
    <w:name w:val="Нет списка2211121"/>
    <w:next w:val="ad"/>
    <w:semiHidden/>
    <w:unhideWhenUsed/>
    <w:rsid w:val="001F17E3"/>
  </w:style>
  <w:style w:type="numbering" w:customStyle="1" w:styleId="3211121">
    <w:name w:val="Нет списка3211121"/>
    <w:next w:val="ad"/>
    <w:semiHidden/>
    <w:rsid w:val="001F17E3"/>
  </w:style>
  <w:style w:type="numbering" w:customStyle="1" w:styleId="SymbolSymbol1131">
    <w:name w:val="Стиль маркированный Symbol (Symbol) подчеркивание1131"/>
    <w:basedOn w:val="ad"/>
    <w:rsid w:val="001F17E3"/>
  </w:style>
  <w:style w:type="numbering" w:customStyle="1" w:styleId="11215">
    <w:name w:val="Стиль нумерованный1121"/>
    <w:basedOn w:val="ad"/>
    <w:rsid w:val="001F17E3"/>
  </w:style>
  <w:style w:type="numbering" w:customStyle="1" w:styleId="12pt1221">
    <w:name w:val="Стиль маркированный 12 pt1221"/>
    <w:basedOn w:val="ad"/>
    <w:rsid w:val="001F17E3"/>
  </w:style>
  <w:style w:type="numbering" w:customStyle="1" w:styleId="11216">
    <w:name w:val="Стиль маркированный1121"/>
    <w:basedOn w:val="ad"/>
    <w:rsid w:val="001F17E3"/>
  </w:style>
  <w:style w:type="numbering" w:customStyle="1" w:styleId="8210">
    <w:name w:val="Нет списка821"/>
    <w:next w:val="ad"/>
    <w:uiPriority w:val="99"/>
    <w:semiHidden/>
    <w:rsid w:val="001F17E3"/>
  </w:style>
  <w:style w:type="numbering" w:customStyle="1" w:styleId="15210">
    <w:name w:val="Нет списка1521"/>
    <w:next w:val="ad"/>
    <w:semiHidden/>
    <w:rsid w:val="001F17E3"/>
  </w:style>
  <w:style w:type="numbering" w:customStyle="1" w:styleId="24210">
    <w:name w:val="Нет списка2421"/>
    <w:next w:val="ad"/>
    <w:semiHidden/>
    <w:unhideWhenUsed/>
    <w:rsid w:val="001F17E3"/>
  </w:style>
  <w:style w:type="numbering" w:customStyle="1" w:styleId="34210">
    <w:name w:val="Нет списка3421"/>
    <w:next w:val="ad"/>
    <w:semiHidden/>
    <w:rsid w:val="001F17E3"/>
  </w:style>
  <w:style w:type="numbering" w:customStyle="1" w:styleId="4421">
    <w:name w:val="Нет списка4421"/>
    <w:next w:val="ad"/>
    <w:semiHidden/>
    <w:rsid w:val="001F17E3"/>
  </w:style>
  <w:style w:type="numbering" w:customStyle="1" w:styleId="114210">
    <w:name w:val="Нет списка11421"/>
    <w:next w:val="ad"/>
    <w:semiHidden/>
    <w:rsid w:val="001F17E3"/>
  </w:style>
  <w:style w:type="numbering" w:customStyle="1" w:styleId="111321">
    <w:name w:val="Нет списка111321"/>
    <w:next w:val="ad"/>
    <w:semiHidden/>
    <w:rsid w:val="001F17E3"/>
  </w:style>
  <w:style w:type="numbering" w:customStyle="1" w:styleId="21421">
    <w:name w:val="Нет списка21421"/>
    <w:next w:val="ad"/>
    <w:semiHidden/>
    <w:unhideWhenUsed/>
    <w:rsid w:val="001F17E3"/>
  </w:style>
  <w:style w:type="numbering" w:customStyle="1" w:styleId="31421">
    <w:name w:val="Нет списка31421"/>
    <w:next w:val="ad"/>
    <w:semiHidden/>
    <w:rsid w:val="001F17E3"/>
  </w:style>
  <w:style w:type="numbering" w:customStyle="1" w:styleId="41221">
    <w:name w:val="Нет списка41221"/>
    <w:next w:val="ad"/>
    <w:semiHidden/>
    <w:rsid w:val="001F17E3"/>
  </w:style>
  <w:style w:type="numbering" w:customStyle="1" w:styleId="12321">
    <w:name w:val="Нет списка12321"/>
    <w:next w:val="ad"/>
    <w:semiHidden/>
    <w:rsid w:val="001F17E3"/>
  </w:style>
  <w:style w:type="numbering" w:customStyle="1" w:styleId="211221">
    <w:name w:val="Нет списка211221"/>
    <w:next w:val="ad"/>
    <w:semiHidden/>
    <w:unhideWhenUsed/>
    <w:rsid w:val="001F17E3"/>
  </w:style>
  <w:style w:type="numbering" w:customStyle="1" w:styleId="311221">
    <w:name w:val="Нет списка311221"/>
    <w:next w:val="ad"/>
    <w:semiHidden/>
    <w:rsid w:val="001F17E3"/>
  </w:style>
  <w:style w:type="numbering" w:customStyle="1" w:styleId="5321">
    <w:name w:val="Нет списка5321"/>
    <w:next w:val="ad"/>
    <w:uiPriority w:val="99"/>
    <w:semiHidden/>
    <w:unhideWhenUsed/>
    <w:rsid w:val="001F17E3"/>
  </w:style>
  <w:style w:type="numbering" w:customStyle="1" w:styleId="6221">
    <w:name w:val="Нет списка6221"/>
    <w:next w:val="ad"/>
    <w:uiPriority w:val="99"/>
    <w:semiHidden/>
    <w:rsid w:val="001F17E3"/>
  </w:style>
  <w:style w:type="numbering" w:customStyle="1" w:styleId="13321">
    <w:name w:val="Нет списка13321"/>
    <w:next w:val="ad"/>
    <w:semiHidden/>
    <w:rsid w:val="001F17E3"/>
  </w:style>
  <w:style w:type="numbering" w:customStyle="1" w:styleId="112221">
    <w:name w:val="Нет списка112221"/>
    <w:next w:val="ad"/>
    <w:semiHidden/>
    <w:rsid w:val="001F17E3"/>
  </w:style>
  <w:style w:type="numbering" w:customStyle="1" w:styleId="22321">
    <w:name w:val="Нет списка22321"/>
    <w:next w:val="ad"/>
    <w:semiHidden/>
    <w:unhideWhenUsed/>
    <w:rsid w:val="001F17E3"/>
  </w:style>
  <w:style w:type="numbering" w:customStyle="1" w:styleId="32321">
    <w:name w:val="Нет списка32321"/>
    <w:next w:val="ad"/>
    <w:semiHidden/>
    <w:rsid w:val="001F17E3"/>
  </w:style>
  <w:style w:type="numbering" w:customStyle="1" w:styleId="42221">
    <w:name w:val="Нет списка42221"/>
    <w:next w:val="ad"/>
    <w:semiHidden/>
    <w:rsid w:val="001F17E3"/>
  </w:style>
  <w:style w:type="numbering" w:customStyle="1" w:styleId="121221">
    <w:name w:val="Нет списка121221"/>
    <w:next w:val="ad"/>
    <w:semiHidden/>
    <w:rsid w:val="001F17E3"/>
  </w:style>
  <w:style w:type="numbering" w:customStyle="1" w:styleId="212221">
    <w:name w:val="Нет списка212221"/>
    <w:next w:val="ad"/>
    <w:semiHidden/>
    <w:unhideWhenUsed/>
    <w:rsid w:val="001F17E3"/>
  </w:style>
  <w:style w:type="numbering" w:customStyle="1" w:styleId="312221">
    <w:name w:val="Нет списка312221"/>
    <w:next w:val="ad"/>
    <w:semiHidden/>
    <w:rsid w:val="001F17E3"/>
  </w:style>
  <w:style w:type="numbering" w:customStyle="1" w:styleId="51221">
    <w:name w:val="Нет списка51221"/>
    <w:next w:val="ad"/>
    <w:uiPriority w:val="99"/>
    <w:semiHidden/>
    <w:rsid w:val="001F17E3"/>
  </w:style>
  <w:style w:type="numbering" w:customStyle="1" w:styleId="131221">
    <w:name w:val="Нет списка131221"/>
    <w:next w:val="ad"/>
    <w:semiHidden/>
    <w:rsid w:val="001F17E3"/>
  </w:style>
  <w:style w:type="numbering" w:customStyle="1" w:styleId="221221">
    <w:name w:val="Нет списка221221"/>
    <w:next w:val="ad"/>
    <w:semiHidden/>
    <w:unhideWhenUsed/>
    <w:rsid w:val="001F17E3"/>
  </w:style>
  <w:style w:type="numbering" w:customStyle="1" w:styleId="321221">
    <w:name w:val="Нет списка321221"/>
    <w:next w:val="ad"/>
    <w:semiHidden/>
    <w:rsid w:val="001F17E3"/>
  </w:style>
  <w:style w:type="numbering" w:customStyle="1" w:styleId="SymbolSymbol2121">
    <w:name w:val="Стиль маркированный Symbol (Symbol) подчеркивание2121"/>
    <w:basedOn w:val="ad"/>
    <w:rsid w:val="001F17E3"/>
  </w:style>
  <w:style w:type="numbering" w:customStyle="1" w:styleId="21215">
    <w:name w:val="Стиль нумерованный2121"/>
    <w:basedOn w:val="ad"/>
    <w:rsid w:val="001F17E3"/>
  </w:style>
  <w:style w:type="numbering" w:customStyle="1" w:styleId="12pt2121">
    <w:name w:val="Стиль маркированный 12 pt2121"/>
    <w:basedOn w:val="ad"/>
    <w:rsid w:val="001F17E3"/>
  </w:style>
  <w:style w:type="numbering" w:customStyle="1" w:styleId="21216">
    <w:name w:val="Стиль маркированный2121"/>
    <w:basedOn w:val="ad"/>
    <w:rsid w:val="001F17E3"/>
  </w:style>
  <w:style w:type="numbering" w:customStyle="1" w:styleId="12pt11121">
    <w:name w:val="Стиль маркированный 12 pt11121"/>
    <w:basedOn w:val="ad"/>
    <w:rsid w:val="001F17E3"/>
  </w:style>
  <w:style w:type="numbering" w:customStyle="1" w:styleId="9210">
    <w:name w:val="Нет списка921"/>
    <w:next w:val="ad"/>
    <w:uiPriority w:val="99"/>
    <w:semiHidden/>
    <w:unhideWhenUsed/>
    <w:rsid w:val="001F17E3"/>
  </w:style>
  <w:style w:type="numbering" w:customStyle="1" w:styleId="16210">
    <w:name w:val="Нет списка1621"/>
    <w:next w:val="ad"/>
    <w:uiPriority w:val="99"/>
    <w:semiHidden/>
    <w:rsid w:val="001F17E3"/>
  </w:style>
  <w:style w:type="numbering" w:customStyle="1" w:styleId="11521">
    <w:name w:val="Нет списка11521"/>
    <w:next w:val="ad"/>
    <w:semiHidden/>
    <w:rsid w:val="001F17E3"/>
  </w:style>
  <w:style w:type="numbering" w:customStyle="1" w:styleId="25210">
    <w:name w:val="Нет списка2521"/>
    <w:next w:val="ad"/>
    <w:semiHidden/>
    <w:unhideWhenUsed/>
    <w:rsid w:val="001F17E3"/>
  </w:style>
  <w:style w:type="numbering" w:customStyle="1" w:styleId="3521">
    <w:name w:val="Нет списка3521"/>
    <w:next w:val="ad"/>
    <w:semiHidden/>
    <w:rsid w:val="001F17E3"/>
  </w:style>
  <w:style w:type="numbering" w:customStyle="1" w:styleId="4521">
    <w:name w:val="Нет списка4521"/>
    <w:next w:val="ad"/>
    <w:semiHidden/>
    <w:rsid w:val="001F17E3"/>
  </w:style>
  <w:style w:type="numbering" w:customStyle="1" w:styleId="111421">
    <w:name w:val="Нет списка111421"/>
    <w:next w:val="ad"/>
    <w:semiHidden/>
    <w:rsid w:val="001F17E3"/>
  </w:style>
  <w:style w:type="numbering" w:customStyle="1" w:styleId="1111221">
    <w:name w:val="Нет списка1111221"/>
    <w:next w:val="ad"/>
    <w:semiHidden/>
    <w:rsid w:val="001F17E3"/>
  </w:style>
  <w:style w:type="numbering" w:customStyle="1" w:styleId="21521">
    <w:name w:val="Нет списка21521"/>
    <w:next w:val="ad"/>
    <w:semiHidden/>
    <w:unhideWhenUsed/>
    <w:rsid w:val="001F17E3"/>
  </w:style>
  <w:style w:type="numbering" w:customStyle="1" w:styleId="31521">
    <w:name w:val="Нет списка31521"/>
    <w:next w:val="ad"/>
    <w:semiHidden/>
    <w:rsid w:val="001F17E3"/>
  </w:style>
  <w:style w:type="numbering" w:customStyle="1" w:styleId="41321">
    <w:name w:val="Нет списка41321"/>
    <w:next w:val="ad"/>
    <w:semiHidden/>
    <w:rsid w:val="001F17E3"/>
  </w:style>
  <w:style w:type="numbering" w:customStyle="1" w:styleId="12421">
    <w:name w:val="Нет списка12421"/>
    <w:next w:val="ad"/>
    <w:semiHidden/>
    <w:rsid w:val="001F17E3"/>
  </w:style>
  <w:style w:type="numbering" w:customStyle="1" w:styleId="211321">
    <w:name w:val="Нет списка211321"/>
    <w:next w:val="ad"/>
    <w:semiHidden/>
    <w:unhideWhenUsed/>
    <w:rsid w:val="001F17E3"/>
  </w:style>
  <w:style w:type="numbering" w:customStyle="1" w:styleId="311321">
    <w:name w:val="Нет списка311321"/>
    <w:next w:val="ad"/>
    <w:semiHidden/>
    <w:rsid w:val="001F17E3"/>
  </w:style>
  <w:style w:type="numbering" w:customStyle="1" w:styleId="5421">
    <w:name w:val="Нет списка5421"/>
    <w:next w:val="ad"/>
    <w:uiPriority w:val="99"/>
    <w:semiHidden/>
    <w:unhideWhenUsed/>
    <w:rsid w:val="001F17E3"/>
  </w:style>
  <w:style w:type="numbering" w:customStyle="1" w:styleId="6321">
    <w:name w:val="Нет списка6321"/>
    <w:next w:val="ad"/>
    <w:uiPriority w:val="99"/>
    <w:semiHidden/>
    <w:rsid w:val="001F17E3"/>
  </w:style>
  <w:style w:type="numbering" w:customStyle="1" w:styleId="13421">
    <w:name w:val="Нет списка13421"/>
    <w:next w:val="ad"/>
    <w:semiHidden/>
    <w:rsid w:val="001F17E3"/>
  </w:style>
  <w:style w:type="numbering" w:customStyle="1" w:styleId="112321">
    <w:name w:val="Нет списка112321"/>
    <w:next w:val="ad"/>
    <w:semiHidden/>
    <w:rsid w:val="001F17E3"/>
  </w:style>
  <w:style w:type="numbering" w:customStyle="1" w:styleId="22421">
    <w:name w:val="Нет списка22421"/>
    <w:next w:val="ad"/>
    <w:semiHidden/>
    <w:unhideWhenUsed/>
    <w:rsid w:val="001F17E3"/>
  </w:style>
  <w:style w:type="numbering" w:customStyle="1" w:styleId="32421">
    <w:name w:val="Нет списка32421"/>
    <w:next w:val="ad"/>
    <w:semiHidden/>
    <w:rsid w:val="001F17E3"/>
  </w:style>
  <w:style w:type="numbering" w:customStyle="1" w:styleId="42321">
    <w:name w:val="Нет списка42321"/>
    <w:next w:val="ad"/>
    <w:semiHidden/>
    <w:rsid w:val="001F17E3"/>
  </w:style>
  <w:style w:type="numbering" w:customStyle="1" w:styleId="121321">
    <w:name w:val="Нет списка121321"/>
    <w:next w:val="ad"/>
    <w:semiHidden/>
    <w:rsid w:val="001F17E3"/>
  </w:style>
  <w:style w:type="numbering" w:customStyle="1" w:styleId="212321">
    <w:name w:val="Нет списка212321"/>
    <w:next w:val="ad"/>
    <w:semiHidden/>
    <w:unhideWhenUsed/>
    <w:rsid w:val="001F17E3"/>
  </w:style>
  <w:style w:type="numbering" w:customStyle="1" w:styleId="312321">
    <w:name w:val="Нет списка312321"/>
    <w:next w:val="ad"/>
    <w:semiHidden/>
    <w:rsid w:val="001F17E3"/>
  </w:style>
  <w:style w:type="numbering" w:customStyle="1" w:styleId="51321">
    <w:name w:val="Нет списка51321"/>
    <w:next w:val="ad"/>
    <w:uiPriority w:val="99"/>
    <w:semiHidden/>
    <w:rsid w:val="001F17E3"/>
  </w:style>
  <w:style w:type="numbering" w:customStyle="1" w:styleId="131321">
    <w:name w:val="Нет списка131321"/>
    <w:next w:val="ad"/>
    <w:semiHidden/>
    <w:rsid w:val="001F17E3"/>
  </w:style>
  <w:style w:type="numbering" w:customStyle="1" w:styleId="221321">
    <w:name w:val="Нет списка221321"/>
    <w:next w:val="ad"/>
    <w:semiHidden/>
    <w:unhideWhenUsed/>
    <w:rsid w:val="001F17E3"/>
  </w:style>
  <w:style w:type="numbering" w:customStyle="1" w:styleId="321321">
    <w:name w:val="Нет списка321321"/>
    <w:next w:val="ad"/>
    <w:semiHidden/>
    <w:rsid w:val="001F17E3"/>
  </w:style>
  <w:style w:type="numbering" w:customStyle="1" w:styleId="SymbolSymbol3121">
    <w:name w:val="Стиль маркированный Symbol (Symbol) подчеркивание3121"/>
    <w:basedOn w:val="ad"/>
    <w:rsid w:val="001F17E3"/>
  </w:style>
  <w:style w:type="numbering" w:customStyle="1" w:styleId="3121">
    <w:name w:val="Стиль нумерованный3121"/>
    <w:basedOn w:val="ad"/>
    <w:rsid w:val="001F17E3"/>
    <w:pPr>
      <w:numPr>
        <w:numId w:val="43"/>
      </w:numPr>
    </w:pPr>
  </w:style>
  <w:style w:type="numbering" w:customStyle="1" w:styleId="12pt3121">
    <w:name w:val="Стиль маркированный 12 pt3121"/>
    <w:basedOn w:val="ad"/>
    <w:rsid w:val="001F17E3"/>
  </w:style>
  <w:style w:type="numbering" w:customStyle="1" w:styleId="31215">
    <w:name w:val="Стиль маркированный3121"/>
    <w:basedOn w:val="ad"/>
    <w:rsid w:val="001F17E3"/>
  </w:style>
  <w:style w:type="numbering" w:customStyle="1" w:styleId="12pt12121">
    <w:name w:val="Стиль маркированный 12 pt12121"/>
    <w:basedOn w:val="ad"/>
    <w:rsid w:val="001F17E3"/>
  </w:style>
  <w:style w:type="numbering" w:customStyle="1" w:styleId="10210">
    <w:name w:val="Нет списка1021"/>
    <w:next w:val="ad"/>
    <w:semiHidden/>
    <w:rsid w:val="001F17E3"/>
  </w:style>
  <w:style w:type="numbering" w:customStyle="1" w:styleId="17210">
    <w:name w:val="Нет списка1721"/>
    <w:next w:val="ad"/>
    <w:uiPriority w:val="99"/>
    <w:semiHidden/>
    <w:unhideWhenUsed/>
    <w:rsid w:val="001F17E3"/>
  </w:style>
  <w:style w:type="numbering" w:customStyle="1" w:styleId="26210">
    <w:name w:val="Нет списка2621"/>
    <w:next w:val="ad"/>
    <w:uiPriority w:val="99"/>
    <w:semiHidden/>
    <w:unhideWhenUsed/>
    <w:rsid w:val="001F17E3"/>
  </w:style>
  <w:style w:type="numbering" w:customStyle="1" w:styleId="18210">
    <w:name w:val="Нет списка1821"/>
    <w:next w:val="ad"/>
    <w:semiHidden/>
    <w:rsid w:val="001F17E3"/>
  </w:style>
  <w:style w:type="numbering" w:customStyle="1" w:styleId="19210">
    <w:name w:val="Нет списка1921"/>
    <w:next w:val="ad"/>
    <w:uiPriority w:val="99"/>
    <w:semiHidden/>
    <w:unhideWhenUsed/>
    <w:rsid w:val="001F17E3"/>
  </w:style>
  <w:style w:type="numbering" w:customStyle="1" w:styleId="27210">
    <w:name w:val="Нет списка2721"/>
    <w:next w:val="ad"/>
    <w:uiPriority w:val="99"/>
    <w:semiHidden/>
    <w:unhideWhenUsed/>
    <w:rsid w:val="001F17E3"/>
  </w:style>
  <w:style w:type="numbering" w:customStyle="1" w:styleId="20210">
    <w:name w:val="Нет списка2021"/>
    <w:next w:val="ad"/>
    <w:semiHidden/>
    <w:rsid w:val="001F17E3"/>
  </w:style>
  <w:style w:type="numbering" w:customStyle="1" w:styleId="110210">
    <w:name w:val="Нет списка11021"/>
    <w:next w:val="ad"/>
    <w:uiPriority w:val="99"/>
    <w:semiHidden/>
    <w:unhideWhenUsed/>
    <w:rsid w:val="001F17E3"/>
  </w:style>
  <w:style w:type="numbering" w:customStyle="1" w:styleId="28210">
    <w:name w:val="Нет списка2821"/>
    <w:next w:val="ad"/>
    <w:uiPriority w:val="99"/>
    <w:semiHidden/>
    <w:unhideWhenUsed/>
    <w:rsid w:val="001F17E3"/>
  </w:style>
  <w:style w:type="numbering" w:customStyle="1" w:styleId="29210">
    <w:name w:val="Нет списка2921"/>
    <w:next w:val="ad"/>
    <w:uiPriority w:val="99"/>
    <w:semiHidden/>
    <w:rsid w:val="001F17E3"/>
  </w:style>
  <w:style w:type="numbering" w:customStyle="1" w:styleId="11621">
    <w:name w:val="Нет списка11621"/>
    <w:next w:val="ad"/>
    <w:semiHidden/>
    <w:rsid w:val="001F17E3"/>
  </w:style>
  <w:style w:type="numbering" w:customStyle="1" w:styleId="210210">
    <w:name w:val="Нет списка21021"/>
    <w:next w:val="ad"/>
    <w:semiHidden/>
    <w:unhideWhenUsed/>
    <w:rsid w:val="001F17E3"/>
  </w:style>
  <w:style w:type="numbering" w:customStyle="1" w:styleId="3621">
    <w:name w:val="Нет списка3621"/>
    <w:next w:val="ad"/>
    <w:semiHidden/>
    <w:rsid w:val="001F17E3"/>
  </w:style>
  <w:style w:type="numbering" w:customStyle="1" w:styleId="4621">
    <w:name w:val="Нет списка4621"/>
    <w:next w:val="ad"/>
    <w:semiHidden/>
    <w:rsid w:val="001F17E3"/>
  </w:style>
  <w:style w:type="numbering" w:customStyle="1" w:styleId="11721">
    <w:name w:val="Нет списка11721"/>
    <w:next w:val="ad"/>
    <w:semiHidden/>
    <w:rsid w:val="001F17E3"/>
  </w:style>
  <w:style w:type="numbering" w:customStyle="1" w:styleId="111521">
    <w:name w:val="Нет списка111521"/>
    <w:next w:val="ad"/>
    <w:semiHidden/>
    <w:rsid w:val="001F17E3"/>
  </w:style>
  <w:style w:type="numbering" w:customStyle="1" w:styleId="21621">
    <w:name w:val="Нет списка21621"/>
    <w:next w:val="ad"/>
    <w:semiHidden/>
    <w:unhideWhenUsed/>
    <w:rsid w:val="001F17E3"/>
  </w:style>
  <w:style w:type="numbering" w:customStyle="1" w:styleId="31621">
    <w:name w:val="Нет списка31621"/>
    <w:next w:val="ad"/>
    <w:semiHidden/>
    <w:rsid w:val="001F17E3"/>
  </w:style>
  <w:style w:type="numbering" w:customStyle="1" w:styleId="41421">
    <w:name w:val="Нет списка41421"/>
    <w:next w:val="ad"/>
    <w:semiHidden/>
    <w:rsid w:val="001F17E3"/>
  </w:style>
  <w:style w:type="numbering" w:customStyle="1" w:styleId="12521">
    <w:name w:val="Нет списка12521"/>
    <w:next w:val="ad"/>
    <w:semiHidden/>
    <w:rsid w:val="001F17E3"/>
  </w:style>
  <w:style w:type="numbering" w:customStyle="1" w:styleId="211421">
    <w:name w:val="Нет списка211421"/>
    <w:next w:val="ad"/>
    <w:semiHidden/>
    <w:unhideWhenUsed/>
    <w:rsid w:val="001F17E3"/>
  </w:style>
  <w:style w:type="numbering" w:customStyle="1" w:styleId="311421">
    <w:name w:val="Нет списка311421"/>
    <w:next w:val="ad"/>
    <w:semiHidden/>
    <w:rsid w:val="001F17E3"/>
  </w:style>
  <w:style w:type="numbering" w:customStyle="1" w:styleId="5521">
    <w:name w:val="Нет списка5521"/>
    <w:next w:val="ad"/>
    <w:uiPriority w:val="99"/>
    <w:semiHidden/>
    <w:unhideWhenUsed/>
    <w:rsid w:val="001F17E3"/>
  </w:style>
  <w:style w:type="numbering" w:customStyle="1" w:styleId="6421">
    <w:name w:val="Нет списка6421"/>
    <w:next w:val="ad"/>
    <w:uiPriority w:val="99"/>
    <w:semiHidden/>
    <w:rsid w:val="001F17E3"/>
  </w:style>
  <w:style w:type="numbering" w:customStyle="1" w:styleId="13521">
    <w:name w:val="Нет списка13521"/>
    <w:next w:val="ad"/>
    <w:semiHidden/>
    <w:rsid w:val="001F17E3"/>
  </w:style>
  <w:style w:type="numbering" w:customStyle="1" w:styleId="112421">
    <w:name w:val="Нет списка112421"/>
    <w:next w:val="ad"/>
    <w:semiHidden/>
    <w:rsid w:val="001F17E3"/>
  </w:style>
  <w:style w:type="numbering" w:customStyle="1" w:styleId="22521">
    <w:name w:val="Нет списка22521"/>
    <w:next w:val="ad"/>
    <w:semiHidden/>
    <w:unhideWhenUsed/>
    <w:rsid w:val="001F17E3"/>
  </w:style>
  <w:style w:type="numbering" w:customStyle="1" w:styleId="32521">
    <w:name w:val="Нет списка32521"/>
    <w:next w:val="ad"/>
    <w:semiHidden/>
    <w:rsid w:val="001F17E3"/>
  </w:style>
  <w:style w:type="numbering" w:customStyle="1" w:styleId="42421">
    <w:name w:val="Нет списка42421"/>
    <w:next w:val="ad"/>
    <w:semiHidden/>
    <w:rsid w:val="001F17E3"/>
  </w:style>
  <w:style w:type="numbering" w:customStyle="1" w:styleId="121421">
    <w:name w:val="Нет списка121421"/>
    <w:next w:val="ad"/>
    <w:semiHidden/>
    <w:rsid w:val="001F17E3"/>
  </w:style>
  <w:style w:type="numbering" w:customStyle="1" w:styleId="212421">
    <w:name w:val="Нет списка212421"/>
    <w:next w:val="ad"/>
    <w:semiHidden/>
    <w:unhideWhenUsed/>
    <w:rsid w:val="001F17E3"/>
  </w:style>
  <w:style w:type="numbering" w:customStyle="1" w:styleId="312421">
    <w:name w:val="Нет списка312421"/>
    <w:next w:val="ad"/>
    <w:semiHidden/>
    <w:rsid w:val="001F17E3"/>
  </w:style>
  <w:style w:type="numbering" w:customStyle="1" w:styleId="51421">
    <w:name w:val="Нет списка51421"/>
    <w:next w:val="ad"/>
    <w:uiPriority w:val="99"/>
    <w:semiHidden/>
    <w:rsid w:val="001F17E3"/>
  </w:style>
  <w:style w:type="numbering" w:customStyle="1" w:styleId="131421">
    <w:name w:val="Нет списка131421"/>
    <w:next w:val="ad"/>
    <w:semiHidden/>
    <w:rsid w:val="001F17E3"/>
  </w:style>
  <w:style w:type="numbering" w:customStyle="1" w:styleId="221421">
    <w:name w:val="Нет списка221421"/>
    <w:next w:val="ad"/>
    <w:semiHidden/>
    <w:unhideWhenUsed/>
    <w:rsid w:val="001F17E3"/>
  </w:style>
  <w:style w:type="numbering" w:customStyle="1" w:styleId="321421">
    <w:name w:val="Нет списка321421"/>
    <w:next w:val="ad"/>
    <w:semiHidden/>
    <w:rsid w:val="001F17E3"/>
  </w:style>
  <w:style w:type="numbering" w:customStyle="1" w:styleId="30210">
    <w:name w:val="Нет списка3021"/>
    <w:next w:val="ad"/>
    <w:semiHidden/>
    <w:rsid w:val="001F17E3"/>
  </w:style>
  <w:style w:type="numbering" w:customStyle="1" w:styleId="11821">
    <w:name w:val="Нет списка11821"/>
    <w:next w:val="ad"/>
    <w:uiPriority w:val="99"/>
    <w:semiHidden/>
    <w:unhideWhenUsed/>
    <w:rsid w:val="001F17E3"/>
  </w:style>
  <w:style w:type="numbering" w:customStyle="1" w:styleId="21721">
    <w:name w:val="Нет списка21721"/>
    <w:next w:val="ad"/>
    <w:uiPriority w:val="99"/>
    <w:semiHidden/>
    <w:unhideWhenUsed/>
    <w:rsid w:val="001F17E3"/>
  </w:style>
  <w:style w:type="numbering" w:customStyle="1" w:styleId="3721">
    <w:name w:val="Нет списка3721"/>
    <w:next w:val="ad"/>
    <w:semiHidden/>
    <w:rsid w:val="001F17E3"/>
  </w:style>
  <w:style w:type="numbering" w:customStyle="1" w:styleId="11921">
    <w:name w:val="Нет списка11921"/>
    <w:next w:val="ad"/>
    <w:uiPriority w:val="99"/>
    <w:semiHidden/>
    <w:unhideWhenUsed/>
    <w:rsid w:val="001F17E3"/>
  </w:style>
  <w:style w:type="numbering" w:customStyle="1" w:styleId="21821">
    <w:name w:val="Нет списка21821"/>
    <w:next w:val="ad"/>
    <w:uiPriority w:val="99"/>
    <w:semiHidden/>
    <w:unhideWhenUsed/>
    <w:rsid w:val="001F17E3"/>
  </w:style>
  <w:style w:type="numbering" w:customStyle="1" w:styleId="3821">
    <w:name w:val="Нет списка3821"/>
    <w:next w:val="ad"/>
    <w:semiHidden/>
    <w:rsid w:val="001F17E3"/>
  </w:style>
  <w:style w:type="numbering" w:customStyle="1" w:styleId="12021">
    <w:name w:val="Нет списка12021"/>
    <w:next w:val="ad"/>
    <w:uiPriority w:val="99"/>
    <w:semiHidden/>
    <w:unhideWhenUsed/>
    <w:rsid w:val="001F17E3"/>
  </w:style>
  <w:style w:type="numbering" w:customStyle="1" w:styleId="21921">
    <w:name w:val="Нет списка21921"/>
    <w:next w:val="ad"/>
    <w:uiPriority w:val="99"/>
    <w:semiHidden/>
    <w:unhideWhenUsed/>
    <w:rsid w:val="001F17E3"/>
  </w:style>
  <w:style w:type="numbering" w:customStyle="1" w:styleId="3921">
    <w:name w:val="Нет списка3921"/>
    <w:next w:val="ad"/>
    <w:uiPriority w:val="99"/>
    <w:semiHidden/>
    <w:unhideWhenUsed/>
    <w:rsid w:val="001F17E3"/>
  </w:style>
  <w:style w:type="numbering" w:customStyle="1" w:styleId="SymbolSymbol421">
    <w:name w:val="Стиль маркированный Symbol (Symbol) подчеркивание421"/>
    <w:basedOn w:val="ad"/>
    <w:rsid w:val="001F17E3"/>
  </w:style>
  <w:style w:type="numbering" w:customStyle="1" w:styleId="4215">
    <w:name w:val="Стиль нумерованный421"/>
    <w:basedOn w:val="ad"/>
    <w:rsid w:val="001F17E3"/>
  </w:style>
  <w:style w:type="numbering" w:customStyle="1" w:styleId="12pt421">
    <w:name w:val="Стиль маркированный 12 pt421"/>
    <w:basedOn w:val="ad"/>
    <w:rsid w:val="001F17E3"/>
  </w:style>
  <w:style w:type="numbering" w:customStyle="1" w:styleId="4216">
    <w:name w:val="Стиль маркированный421"/>
    <w:basedOn w:val="ad"/>
    <w:rsid w:val="001F17E3"/>
  </w:style>
  <w:style w:type="numbering" w:customStyle="1" w:styleId="SymbolSymbol11121">
    <w:name w:val="Стиль маркированный Symbol (Symbol) подчеркивание11121"/>
    <w:basedOn w:val="ad"/>
    <w:rsid w:val="001F17E3"/>
  </w:style>
  <w:style w:type="numbering" w:customStyle="1" w:styleId="111210">
    <w:name w:val="Стиль нумерованный11121"/>
    <w:basedOn w:val="ad"/>
    <w:rsid w:val="001F17E3"/>
  </w:style>
  <w:style w:type="numbering" w:customStyle="1" w:styleId="12pt1321">
    <w:name w:val="Стиль маркированный 12 pt1321"/>
    <w:basedOn w:val="ad"/>
    <w:rsid w:val="001F17E3"/>
  </w:style>
  <w:style w:type="numbering" w:customStyle="1" w:styleId="111214">
    <w:name w:val="Стиль маркированный11121"/>
    <w:basedOn w:val="ad"/>
    <w:rsid w:val="001F17E3"/>
  </w:style>
  <w:style w:type="numbering" w:customStyle="1" w:styleId="SymbolSymbol21121">
    <w:name w:val="Стиль маркированный Symbol (Symbol) подчеркивание21121"/>
    <w:basedOn w:val="ad"/>
    <w:rsid w:val="001F17E3"/>
  </w:style>
  <w:style w:type="numbering" w:customStyle="1" w:styleId="211210">
    <w:name w:val="Стиль нумерованный21121"/>
    <w:basedOn w:val="ad"/>
    <w:rsid w:val="001F17E3"/>
  </w:style>
  <w:style w:type="numbering" w:customStyle="1" w:styleId="12pt21121">
    <w:name w:val="Стиль маркированный 12 pt21121"/>
    <w:basedOn w:val="ad"/>
    <w:rsid w:val="001F17E3"/>
  </w:style>
  <w:style w:type="numbering" w:customStyle="1" w:styleId="211214">
    <w:name w:val="Стиль маркированный21121"/>
    <w:basedOn w:val="ad"/>
    <w:rsid w:val="001F17E3"/>
  </w:style>
  <w:style w:type="numbering" w:customStyle="1" w:styleId="12pt111121">
    <w:name w:val="Стиль маркированный 12 pt111121"/>
    <w:basedOn w:val="ad"/>
    <w:rsid w:val="001F17E3"/>
  </w:style>
  <w:style w:type="numbering" w:customStyle="1" w:styleId="40110">
    <w:name w:val="Нет списка4011"/>
    <w:next w:val="ad"/>
    <w:uiPriority w:val="99"/>
    <w:semiHidden/>
    <w:unhideWhenUsed/>
    <w:rsid w:val="001F17E3"/>
  </w:style>
  <w:style w:type="numbering" w:customStyle="1" w:styleId="SymbolSymbol521">
    <w:name w:val="Стиль маркированный Symbol (Symbol) подчеркивание521"/>
    <w:basedOn w:val="ad"/>
    <w:rsid w:val="001F17E3"/>
    <w:pPr>
      <w:numPr>
        <w:numId w:val="14"/>
      </w:numPr>
    </w:pPr>
  </w:style>
  <w:style w:type="numbering" w:customStyle="1" w:styleId="5214">
    <w:name w:val="Стиль нумерованный521"/>
    <w:basedOn w:val="ad"/>
    <w:rsid w:val="001F17E3"/>
  </w:style>
  <w:style w:type="numbering" w:customStyle="1" w:styleId="12pt521">
    <w:name w:val="Стиль маркированный 12 pt521"/>
    <w:basedOn w:val="ad"/>
    <w:rsid w:val="001F17E3"/>
  </w:style>
  <w:style w:type="numbering" w:customStyle="1" w:styleId="5215">
    <w:name w:val="Стиль маркированный521"/>
    <w:basedOn w:val="ad"/>
    <w:rsid w:val="001F17E3"/>
  </w:style>
  <w:style w:type="numbering" w:customStyle="1" w:styleId="SymbolSymbol1221">
    <w:name w:val="Стиль маркированный Symbol (Symbol) подчеркивание1221"/>
    <w:basedOn w:val="ad"/>
    <w:rsid w:val="001F17E3"/>
  </w:style>
  <w:style w:type="numbering" w:customStyle="1" w:styleId="12214">
    <w:name w:val="Стиль нумерованный1221"/>
    <w:basedOn w:val="ad"/>
    <w:rsid w:val="001F17E3"/>
  </w:style>
  <w:style w:type="numbering" w:customStyle="1" w:styleId="12pt1421">
    <w:name w:val="Стиль маркированный 12 pt1421"/>
    <w:basedOn w:val="ad"/>
    <w:rsid w:val="001F17E3"/>
  </w:style>
  <w:style w:type="numbering" w:customStyle="1" w:styleId="12215">
    <w:name w:val="Стиль маркированный1221"/>
    <w:basedOn w:val="ad"/>
    <w:rsid w:val="001F17E3"/>
  </w:style>
  <w:style w:type="numbering" w:customStyle="1" w:styleId="SymbolSymbol2221">
    <w:name w:val="Стиль маркированный Symbol (Symbol) подчеркивание2221"/>
    <w:basedOn w:val="ad"/>
    <w:rsid w:val="001F17E3"/>
  </w:style>
  <w:style w:type="numbering" w:customStyle="1" w:styleId="22214">
    <w:name w:val="Стиль нумерованный2221"/>
    <w:basedOn w:val="ad"/>
    <w:rsid w:val="001F17E3"/>
  </w:style>
  <w:style w:type="numbering" w:customStyle="1" w:styleId="12pt2221">
    <w:name w:val="Стиль маркированный 12 pt2221"/>
    <w:basedOn w:val="ad"/>
    <w:rsid w:val="001F17E3"/>
  </w:style>
  <w:style w:type="numbering" w:customStyle="1" w:styleId="22215">
    <w:name w:val="Стиль маркированный2221"/>
    <w:basedOn w:val="ad"/>
    <w:rsid w:val="001F17E3"/>
  </w:style>
  <w:style w:type="numbering" w:customStyle="1" w:styleId="12pt11221">
    <w:name w:val="Стиль маркированный 12 pt11221"/>
    <w:basedOn w:val="ad"/>
    <w:rsid w:val="001F17E3"/>
  </w:style>
  <w:style w:type="numbering" w:customStyle="1" w:styleId="12621">
    <w:name w:val="Нет списка12621"/>
    <w:next w:val="ad"/>
    <w:uiPriority w:val="99"/>
    <w:semiHidden/>
    <w:rsid w:val="001F17E3"/>
  </w:style>
  <w:style w:type="numbering" w:customStyle="1" w:styleId="111011">
    <w:name w:val="Нет списка111011"/>
    <w:next w:val="ad"/>
    <w:semiHidden/>
    <w:rsid w:val="001F17E3"/>
  </w:style>
  <w:style w:type="numbering" w:customStyle="1" w:styleId="22011">
    <w:name w:val="Нет списка22011"/>
    <w:next w:val="ad"/>
    <w:semiHidden/>
    <w:unhideWhenUsed/>
    <w:rsid w:val="001F17E3"/>
  </w:style>
  <w:style w:type="numbering" w:customStyle="1" w:styleId="310110">
    <w:name w:val="Нет списка31011"/>
    <w:next w:val="ad"/>
    <w:semiHidden/>
    <w:rsid w:val="001F17E3"/>
  </w:style>
  <w:style w:type="numbering" w:customStyle="1" w:styleId="47210">
    <w:name w:val="Нет списка4721"/>
    <w:next w:val="ad"/>
    <w:semiHidden/>
    <w:rsid w:val="001F17E3"/>
  </w:style>
  <w:style w:type="numbering" w:customStyle="1" w:styleId="111621">
    <w:name w:val="Нет списка111621"/>
    <w:next w:val="ad"/>
    <w:semiHidden/>
    <w:rsid w:val="001F17E3"/>
  </w:style>
  <w:style w:type="numbering" w:customStyle="1" w:styleId="1111311">
    <w:name w:val="Нет списка1111311"/>
    <w:next w:val="ad"/>
    <w:semiHidden/>
    <w:rsid w:val="001F17E3"/>
  </w:style>
  <w:style w:type="numbering" w:customStyle="1" w:styleId="211011">
    <w:name w:val="Нет списка211011"/>
    <w:next w:val="ad"/>
    <w:semiHidden/>
    <w:unhideWhenUsed/>
    <w:rsid w:val="001F17E3"/>
  </w:style>
  <w:style w:type="numbering" w:customStyle="1" w:styleId="31721">
    <w:name w:val="Нет списка31721"/>
    <w:next w:val="ad"/>
    <w:semiHidden/>
    <w:rsid w:val="001F17E3"/>
  </w:style>
  <w:style w:type="numbering" w:customStyle="1" w:styleId="41521">
    <w:name w:val="Нет списка41521"/>
    <w:next w:val="ad"/>
    <w:semiHidden/>
    <w:rsid w:val="001F17E3"/>
  </w:style>
  <w:style w:type="numbering" w:customStyle="1" w:styleId="12711">
    <w:name w:val="Нет списка12711"/>
    <w:next w:val="ad"/>
    <w:semiHidden/>
    <w:rsid w:val="001F17E3"/>
  </w:style>
  <w:style w:type="numbering" w:customStyle="1" w:styleId="211521">
    <w:name w:val="Нет списка211521"/>
    <w:next w:val="ad"/>
    <w:semiHidden/>
    <w:unhideWhenUsed/>
    <w:rsid w:val="001F17E3"/>
  </w:style>
  <w:style w:type="numbering" w:customStyle="1" w:styleId="311521">
    <w:name w:val="Нет списка311521"/>
    <w:next w:val="ad"/>
    <w:semiHidden/>
    <w:rsid w:val="001F17E3"/>
  </w:style>
  <w:style w:type="numbering" w:customStyle="1" w:styleId="5621">
    <w:name w:val="Нет списка5621"/>
    <w:next w:val="ad"/>
    <w:uiPriority w:val="99"/>
    <w:semiHidden/>
    <w:unhideWhenUsed/>
    <w:rsid w:val="001F17E3"/>
  </w:style>
  <w:style w:type="numbering" w:customStyle="1" w:styleId="6521">
    <w:name w:val="Нет списка6521"/>
    <w:next w:val="ad"/>
    <w:uiPriority w:val="99"/>
    <w:semiHidden/>
    <w:rsid w:val="001F17E3"/>
  </w:style>
  <w:style w:type="numbering" w:customStyle="1" w:styleId="13621">
    <w:name w:val="Нет списка13621"/>
    <w:next w:val="ad"/>
    <w:semiHidden/>
    <w:rsid w:val="001F17E3"/>
  </w:style>
  <w:style w:type="numbering" w:customStyle="1" w:styleId="112521">
    <w:name w:val="Нет списка112521"/>
    <w:next w:val="ad"/>
    <w:semiHidden/>
    <w:rsid w:val="001F17E3"/>
  </w:style>
  <w:style w:type="numbering" w:customStyle="1" w:styleId="22621">
    <w:name w:val="Нет списка22621"/>
    <w:next w:val="ad"/>
    <w:semiHidden/>
    <w:unhideWhenUsed/>
    <w:rsid w:val="001F17E3"/>
  </w:style>
  <w:style w:type="numbering" w:customStyle="1" w:styleId="32621">
    <w:name w:val="Нет списка32621"/>
    <w:next w:val="ad"/>
    <w:semiHidden/>
    <w:rsid w:val="001F17E3"/>
  </w:style>
  <w:style w:type="numbering" w:customStyle="1" w:styleId="42521">
    <w:name w:val="Нет списка42521"/>
    <w:next w:val="ad"/>
    <w:semiHidden/>
    <w:rsid w:val="001F17E3"/>
  </w:style>
  <w:style w:type="numbering" w:customStyle="1" w:styleId="121521">
    <w:name w:val="Нет списка121521"/>
    <w:next w:val="ad"/>
    <w:semiHidden/>
    <w:rsid w:val="001F17E3"/>
  </w:style>
  <w:style w:type="numbering" w:customStyle="1" w:styleId="212521">
    <w:name w:val="Нет списка212521"/>
    <w:next w:val="ad"/>
    <w:semiHidden/>
    <w:unhideWhenUsed/>
    <w:rsid w:val="001F17E3"/>
  </w:style>
  <w:style w:type="numbering" w:customStyle="1" w:styleId="312521">
    <w:name w:val="Нет списка312521"/>
    <w:next w:val="ad"/>
    <w:semiHidden/>
    <w:rsid w:val="001F17E3"/>
  </w:style>
  <w:style w:type="numbering" w:customStyle="1" w:styleId="51521">
    <w:name w:val="Нет списка51521"/>
    <w:next w:val="ad"/>
    <w:uiPriority w:val="99"/>
    <w:semiHidden/>
    <w:rsid w:val="001F17E3"/>
  </w:style>
  <w:style w:type="numbering" w:customStyle="1" w:styleId="131521">
    <w:name w:val="Нет списка131521"/>
    <w:next w:val="ad"/>
    <w:semiHidden/>
    <w:rsid w:val="001F17E3"/>
  </w:style>
  <w:style w:type="numbering" w:customStyle="1" w:styleId="221521">
    <w:name w:val="Нет списка221521"/>
    <w:next w:val="ad"/>
    <w:semiHidden/>
    <w:unhideWhenUsed/>
    <w:rsid w:val="001F17E3"/>
  </w:style>
  <w:style w:type="numbering" w:customStyle="1" w:styleId="321521">
    <w:name w:val="Нет списка321521"/>
    <w:next w:val="ad"/>
    <w:semiHidden/>
    <w:rsid w:val="001F17E3"/>
  </w:style>
  <w:style w:type="numbering" w:customStyle="1" w:styleId="72210">
    <w:name w:val="Нет списка7221"/>
    <w:next w:val="ad"/>
    <w:uiPriority w:val="99"/>
    <w:semiHidden/>
    <w:unhideWhenUsed/>
    <w:rsid w:val="001F17E3"/>
  </w:style>
  <w:style w:type="numbering" w:customStyle="1" w:styleId="14221">
    <w:name w:val="Нет списка14221"/>
    <w:next w:val="ad"/>
    <w:uiPriority w:val="99"/>
    <w:semiHidden/>
    <w:rsid w:val="001F17E3"/>
  </w:style>
  <w:style w:type="numbering" w:customStyle="1" w:styleId="113221">
    <w:name w:val="Нет списка113221"/>
    <w:next w:val="ad"/>
    <w:semiHidden/>
    <w:rsid w:val="001F17E3"/>
  </w:style>
  <w:style w:type="numbering" w:customStyle="1" w:styleId="23221">
    <w:name w:val="Нет списка23221"/>
    <w:next w:val="ad"/>
    <w:semiHidden/>
    <w:unhideWhenUsed/>
    <w:rsid w:val="001F17E3"/>
  </w:style>
  <w:style w:type="numbering" w:customStyle="1" w:styleId="33221">
    <w:name w:val="Нет списка33221"/>
    <w:next w:val="ad"/>
    <w:semiHidden/>
    <w:rsid w:val="001F17E3"/>
  </w:style>
  <w:style w:type="numbering" w:customStyle="1" w:styleId="43221">
    <w:name w:val="Нет списка43221"/>
    <w:next w:val="ad"/>
    <w:semiHidden/>
    <w:rsid w:val="001F17E3"/>
  </w:style>
  <w:style w:type="numbering" w:customStyle="1" w:styleId="111111121">
    <w:name w:val="Нет списка111111121"/>
    <w:next w:val="ad"/>
    <w:semiHidden/>
    <w:rsid w:val="001F17E3"/>
  </w:style>
  <w:style w:type="numbering" w:customStyle="1" w:styleId="1111111121">
    <w:name w:val="Нет списка1111111121"/>
    <w:next w:val="ad"/>
    <w:semiHidden/>
    <w:rsid w:val="001F17E3"/>
  </w:style>
  <w:style w:type="numbering" w:customStyle="1" w:styleId="213221">
    <w:name w:val="Нет списка213221"/>
    <w:next w:val="ad"/>
    <w:semiHidden/>
    <w:unhideWhenUsed/>
    <w:rsid w:val="001F17E3"/>
  </w:style>
  <w:style w:type="numbering" w:customStyle="1" w:styleId="313221">
    <w:name w:val="Нет списка313221"/>
    <w:next w:val="ad"/>
    <w:semiHidden/>
    <w:rsid w:val="001F17E3"/>
  </w:style>
  <w:style w:type="numbering" w:customStyle="1" w:styleId="411221">
    <w:name w:val="Нет списка411221"/>
    <w:next w:val="ad"/>
    <w:semiHidden/>
    <w:rsid w:val="001F17E3"/>
  </w:style>
  <w:style w:type="numbering" w:customStyle="1" w:styleId="122221">
    <w:name w:val="Нет списка122221"/>
    <w:next w:val="ad"/>
    <w:semiHidden/>
    <w:rsid w:val="001F17E3"/>
  </w:style>
  <w:style w:type="numbering" w:customStyle="1" w:styleId="2111221">
    <w:name w:val="Нет списка2111221"/>
    <w:next w:val="ad"/>
    <w:semiHidden/>
    <w:unhideWhenUsed/>
    <w:rsid w:val="001F17E3"/>
  </w:style>
  <w:style w:type="numbering" w:customStyle="1" w:styleId="3111221">
    <w:name w:val="Нет списка3111221"/>
    <w:next w:val="ad"/>
    <w:semiHidden/>
    <w:rsid w:val="001F17E3"/>
  </w:style>
  <w:style w:type="numbering" w:customStyle="1" w:styleId="52221">
    <w:name w:val="Нет списка52221"/>
    <w:next w:val="ad"/>
    <w:uiPriority w:val="99"/>
    <w:semiHidden/>
    <w:unhideWhenUsed/>
    <w:rsid w:val="001F17E3"/>
  </w:style>
  <w:style w:type="numbering" w:customStyle="1" w:styleId="61221">
    <w:name w:val="Нет списка61221"/>
    <w:next w:val="ad"/>
    <w:uiPriority w:val="99"/>
    <w:semiHidden/>
    <w:rsid w:val="001F17E3"/>
  </w:style>
  <w:style w:type="numbering" w:customStyle="1" w:styleId="132221">
    <w:name w:val="Нет списка132221"/>
    <w:next w:val="ad"/>
    <w:semiHidden/>
    <w:rsid w:val="001F17E3"/>
  </w:style>
  <w:style w:type="numbering" w:customStyle="1" w:styleId="1121221">
    <w:name w:val="Нет списка1121221"/>
    <w:next w:val="ad"/>
    <w:semiHidden/>
    <w:rsid w:val="001F17E3"/>
  </w:style>
  <w:style w:type="numbering" w:customStyle="1" w:styleId="222221">
    <w:name w:val="Нет списка222221"/>
    <w:next w:val="ad"/>
    <w:semiHidden/>
    <w:unhideWhenUsed/>
    <w:rsid w:val="001F17E3"/>
  </w:style>
  <w:style w:type="numbering" w:customStyle="1" w:styleId="322221">
    <w:name w:val="Нет списка322221"/>
    <w:next w:val="ad"/>
    <w:semiHidden/>
    <w:rsid w:val="001F17E3"/>
  </w:style>
  <w:style w:type="numbering" w:customStyle="1" w:styleId="421221">
    <w:name w:val="Нет списка421221"/>
    <w:next w:val="ad"/>
    <w:semiHidden/>
    <w:rsid w:val="001F17E3"/>
  </w:style>
  <w:style w:type="numbering" w:customStyle="1" w:styleId="1211221">
    <w:name w:val="Нет списка1211221"/>
    <w:next w:val="ad"/>
    <w:semiHidden/>
    <w:rsid w:val="001F17E3"/>
  </w:style>
  <w:style w:type="numbering" w:customStyle="1" w:styleId="2121221">
    <w:name w:val="Нет списка2121221"/>
    <w:next w:val="ad"/>
    <w:semiHidden/>
    <w:unhideWhenUsed/>
    <w:rsid w:val="001F17E3"/>
  </w:style>
  <w:style w:type="numbering" w:customStyle="1" w:styleId="3121221">
    <w:name w:val="Нет списка3121221"/>
    <w:next w:val="ad"/>
    <w:semiHidden/>
    <w:rsid w:val="001F17E3"/>
  </w:style>
  <w:style w:type="numbering" w:customStyle="1" w:styleId="511221">
    <w:name w:val="Нет списка511221"/>
    <w:next w:val="ad"/>
    <w:uiPriority w:val="99"/>
    <w:semiHidden/>
    <w:rsid w:val="001F17E3"/>
  </w:style>
  <w:style w:type="numbering" w:customStyle="1" w:styleId="1311221">
    <w:name w:val="Нет списка1311221"/>
    <w:next w:val="ad"/>
    <w:semiHidden/>
    <w:rsid w:val="001F17E3"/>
  </w:style>
  <w:style w:type="numbering" w:customStyle="1" w:styleId="2211221">
    <w:name w:val="Нет списка2211221"/>
    <w:next w:val="ad"/>
    <w:semiHidden/>
    <w:unhideWhenUsed/>
    <w:rsid w:val="001F17E3"/>
  </w:style>
  <w:style w:type="numbering" w:customStyle="1" w:styleId="3211221">
    <w:name w:val="Нет списка3211221"/>
    <w:next w:val="ad"/>
    <w:semiHidden/>
    <w:rsid w:val="001F17E3"/>
  </w:style>
  <w:style w:type="numbering" w:customStyle="1" w:styleId="SymbolSymbol31121">
    <w:name w:val="Стиль маркированный Symbol (Symbol) подчеркивание31121"/>
    <w:basedOn w:val="ad"/>
    <w:rsid w:val="001F17E3"/>
  </w:style>
  <w:style w:type="numbering" w:customStyle="1" w:styleId="311210">
    <w:name w:val="Стиль нумерованный31121"/>
    <w:basedOn w:val="ad"/>
    <w:rsid w:val="001F17E3"/>
  </w:style>
  <w:style w:type="numbering" w:customStyle="1" w:styleId="12pt31121">
    <w:name w:val="Стиль маркированный 12 pt31121"/>
    <w:basedOn w:val="ad"/>
    <w:rsid w:val="001F17E3"/>
  </w:style>
  <w:style w:type="numbering" w:customStyle="1" w:styleId="311214">
    <w:name w:val="Стиль маркированный31121"/>
    <w:basedOn w:val="ad"/>
    <w:rsid w:val="001F17E3"/>
  </w:style>
  <w:style w:type="numbering" w:customStyle="1" w:styleId="71121">
    <w:name w:val="Нет списка71121"/>
    <w:next w:val="ad"/>
    <w:uiPriority w:val="99"/>
    <w:semiHidden/>
    <w:rsid w:val="001F17E3"/>
  </w:style>
  <w:style w:type="numbering" w:customStyle="1" w:styleId="141121">
    <w:name w:val="Нет списка141121"/>
    <w:next w:val="ad"/>
    <w:semiHidden/>
    <w:rsid w:val="001F17E3"/>
  </w:style>
  <w:style w:type="numbering" w:customStyle="1" w:styleId="2311210">
    <w:name w:val="Нет списка231121"/>
    <w:next w:val="ad"/>
    <w:semiHidden/>
    <w:unhideWhenUsed/>
    <w:rsid w:val="001F17E3"/>
  </w:style>
  <w:style w:type="numbering" w:customStyle="1" w:styleId="331121">
    <w:name w:val="Нет списка331121"/>
    <w:next w:val="ad"/>
    <w:semiHidden/>
    <w:rsid w:val="001F17E3"/>
  </w:style>
  <w:style w:type="numbering" w:customStyle="1" w:styleId="431121">
    <w:name w:val="Нет списка431121"/>
    <w:next w:val="ad"/>
    <w:semiHidden/>
    <w:rsid w:val="001F17E3"/>
  </w:style>
  <w:style w:type="numbering" w:customStyle="1" w:styleId="1131121">
    <w:name w:val="Нет списка1131121"/>
    <w:next w:val="ad"/>
    <w:semiHidden/>
    <w:rsid w:val="001F17E3"/>
  </w:style>
  <w:style w:type="numbering" w:customStyle="1" w:styleId="1112121">
    <w:name w:val="Нет списка1112121"/>
    <w:next w:val="ad"/>
    <w:semiHidden/>
    <w:rsid w:val="001F17E3"/>
  </w:style>
  <w:style w:type="numbering" w:customStyle="1" w:styleId="2131121">
    <w:name w:val="Нет списка2131121"/>
    <w:next w:val="ad"/>
    <w:semiHidden/>
    <w:unhideWhenUsed/>
    <w:rsid w:val="001F17E3"/>
  </w:style>
  <w:style w:type="numbering" w:customStyle="1" w:styleId="3131121">
    <w:name w:val="Нет списка3131121"/>
    <w:next w:val="ad"/>
    <w:semiHidden/>
    <w:rsid w:val="001F17E3"/>
  </w:style>
  <w:style w:type="numbering" w:customStyle="1" w:styleId="4111121">
    <w:name w:val="Нет списка4111121"/>
    <w:next w:val="ad"/>
    <w:semiHidden/>
    <w:rsid w:val="001F17E3"/>
  </w:style>
  <w:style w:type="numbering" w:customStyle="1" w:styleId="1221121">
    <w:name w:val="Нет списка1221121"/>
    <w:next w:val="ad"/>
    <w:semiHidden/>
    <w:rsid w:val="001F17E3"/>
  </w:style>
  <w:style w:type="numbering" w:customStyle="1" w:styleId="211111210">
    <w:name w:val="Нет списка21111121"/>
    <w:next w:val="ad"/>
    <w:semiHidden/>
    <w:unhideWhenUsed/>
    <w:rsid w:val="001F17E3"/>
  </w:style>
  <w:style w:type="numbering" w:customStyle="1" w:styleId="31111121">
    <w:name w:val="Нет списка31111121"/>
    <w:next w:val="ad"/>
    <w:semiHidden/>
    <w:rsid w:val="001F17E3"/>
  </w:style>
  <w:style w:type="numbering" w:customStyle="1" w:styleId="521121">
    <w:name w:val="Нет списка521121"/>
    <w:next w:val="ad"/>
    <w:uiPriority w:val="99"/>
    <w:semiHidden/>
    <w:unhideWhenUsed/>
    <w:rsid w:val="001F17E3"/>
  </w:style>
  <w:style w:type="numbering" w:customStyle="1" w:styleId="611121">
    <w:name w:val="Нет списка611121"/>
    <w:next w:val="ad"/>
    <w:uiPriority w:val="99"/>
    <w:semiHidden/>
    <w:rsid w:val="001F17E3"/>
  </w:style>
  <w:style w:type="numbering" w:customStyle="1" w:styleId="1321121">
    <w:name w:val="Нет списка1321121"/>
    <w:next w:val="ad"/>
    <w:semiHidden/>
    <w:rsid w:val="001F17E3"/>
  </w:style>
  <w:style w:type="numbering" w:customStyle="1" w:styleId="11211121">
    <w:name w:val="Нет списка11211121"/>
    <w:next w:val="ad"/>
    <w:semiHidden/>
    <w:rsid w:val="001F17E3"/>
  </w:style>
  <w:style w:type="numbering" w:customStyle="1" w:styleId="2221121">
    <w:name w:val="Нет списка2221121"/>
    <w:next w:val="ad"/>
    <w:semiHidden/>
    <w:unhideWhenUsed/>
    <w:rsid w:val="001F17E3"/>
  </w:style>
  <w:style w:type="numbering" w:customStyle="1" w:styleId="3221121">
    <w:name w:val="Нет списка3221121"/>
    <w:next w:val="ad"/>
    <w:semiHidden/>
    <w:rsid w:val="001F17E3"/>
  </w:style>
  <w:style w:type="numbering" w:customStyle="1" w:styleId="4211121">
    <w:name w:val="Нет списка4211121"/>
    <w:next w:val="ad"/>
    <w:semiHidden/>
    <w:rsid w:val="001F17E3"/>
  </w:style>
  <w:style w:type="numbering" w:customStyle="1" w:styleId="12111121">
    <w:name w:val="Нет списка12111121"/>
    <w:next w:val="ad"/>
    <w:semiHidden/>
    <w:rsid w:val="001F17E3"/>
  </w:style>
  <w:style w:type="numbering" w:customStyle="1" w:styleId="21211121">
    <w:name w:val="Нет списка21211121"/>
    <w:next w:val="ad"/>
    <w:semiHidden/>
    <w:unhideWhenUsed/>
    <w:rsid w:val="001F17E3"/>
  </w:style>
  <w:style w:type="numbering" w:customStyle="1" w:styleId="31211121">
    <w:name w:val="Нет списка31211121"/>
    <w:next w:val="ad"/>
    <w:semiHidden/>
    <w:rsid w:val="001F17E3"/>
  </w:style>
  <w:style w:type="numbering" w:customStyle="1" w:styleId="5111121">
    <w:name w:val="Нет списка5111121"/>
    <w:next w:val="ad"/>
    <w:uiPriority w:val="99"/>
    <w:semiHidden/>
    <w:rsid w:val="001F17E3"/>
  </w:style>
  <w:style w:type="numbering" w:customStyle="1" w:styleId="13111121">
    <w:name w:val="Нет списка13111121"/>
    <w:next w:val="ad"/>
    <w:semiHidden/>
    <w:rsid w:val="001F17E3"/>
  </w:style>
  <w:style w:type="numbering" w:customStyle="1" w:styleId="22111121">
    <w:name w:val="Нет списка22111121"/>
    <w:next w:val="ad"/>
    <w:semiHidden/>
    <w:unhideWhenUsed/>
    <w:rsid w:val="001F17E3"/>
  </w:style>
  <w:style w:type="numbering" w:customStyle="1" w:styleId="32111121">
    <w:name w:val="Нет списка32111121"/>
    <w:next w:val="ad"/>
    <w:semiHidden/>
    <w:rsid w:val="001F17E3"/>
  </w:style>
  <w:style w:type="numbering" w:customStyle="1" w:styleId="SymbolSymbol111121">
    <w:name w:val="Стиль маркированный Symbol (Symbol) подчеркивание111121"/>
    <w:basedOn w:val="ad"/>
    <w:rsid w:val="001F17E3"/>
    <w:pPr>
      <w:numPr>
        <w:numId w:val="16"/>
      </w:numPr>
    </w:pPr>
  </w:style>
  <w:style w:type="numbering" w:customStyle="1" w:styleId="1111210">
    <w:name w:val="Стиль нумерованный111121"/>
    <w:basedOn w:val="ad"/>
    <w:rsid w:val="001F17E3"/>
  </w:style>
  <w:style w:type="numbering" w:customStyle="1" w:styleId="12pt121121">
    <w:name w:val="Стиль маркированный 12 pt121121"/>
    <w:basedOn w:val="ad"/>
    <w:rsid w:val="001F17E3"/>
  </w:style>
  <w:style w:type="numbering" w:customStyle="1" w:styleId="1111214">
    <w:name w:val="Стиль маркированный111121"/>
    <w:basedOn w:val="ad"/>
    <w:rsid w:val="001F17E3"/>
  </w:style>
  <w:style w:type="numbering" w:customStyle="1" w:styleId="81210">
    <w:name w:val="Нет списка8121"/>
    <w:next w:val="ad"/>
    <w:uiPriority w:val="99"/>
    <w:semiHidden/>
    <w:rsid w:val="001F17E3"/>
  </w:style>
  <w:style w:type="numbering" w:customStyle="1" w:styleId="15121">
    <w:name w:val="Нет списка15121"/>
    <w:next w:val="ad"/>
    <w:semiHidden/>
    <w:rsid w:val="001F17E3"/>
  </w:style>
  <w:style w:type="numbering" w:customStyle="1" w:styleId="24121">
    <w:name w:val="Нет списка24121"/>
    <w:next w:val="ad"/>
    <w:semiHidden/>
    <w:unhideWhenUsed/>
    <w:rsid w:val="001F17E3"/>
  </w:style>
  <w:style w:type="numbering" w:customStyle="1" w:styleId="34121">
    <w:name w:val="Нет списка34121"/>
    <w:next w:val="ad"/>
    <w:semiHidden/>
    <w:rsid w:val="001F17E3"/>
  </w:style>
  <w:style w:type="numbering" w:customStyle="1" w:styleId="44121">
    <w:name w:val="Нет списка44121"/>
    <w:next w:val="ad"/>
    <w:semiHidden/>
    <w:rsid w:val="001F17E3"/>
  </w:style>
  <w:style w:type="numbering" w:customStyle="1" w:styleId="114121">
    <w:name w:val="Нет списка114121"/>
    <w:next w:val="ad"/>
    <w:semiHidden/>
    <w:rsid w:val="001F17E3"/>
  </w:style>
  <w:style w:type="numbering" w:customStyle="1" w:styleId="1113121">
    <w:name w:val="Нет списка1113121"/>
    <w:next w:val="ad"/>
    <w:semiHidden/>
    <w:rsid w:val="001F17E3"/>
  </w:style>
  <w:style w:type="numbering" w:customStyle="1" w:styleId="214121">
    <w:name w:val="Нет списка214121"/>
    <w:next w:val="ad"/>
    <w:semiHidden/>
    <w:unhideWhenUsed/>
    <w:rsid w:val="001F17E3"/>
  </w:style>
  <w:style w:type="numbering" w:customStyle="1" w:styleId="314121">
    <w:name w:val="Нет списка314121"/>
    <w:next w:val="ad"/>
    <w:semiHidden/>
    <w:rsid w:val="001F17E3"/>
  </w:style>
  <w:style w:type="numbering" w:customStyle="1" w:styleId="412121">
    <w:name w:val="Нет списка412121"/>
    <w:next w:val="ad"/>
    <w:semiHidden/>
    <w:rsid w:val="001F17E3"/>
  </w:style>
  <w:style w:type="numbering" w:customStyle="1" w:styleId="123121">
    <w:name w:val="Нет списка123121"/>
    <w:next w:val="ad"/>
    <w:semiHidden/>
    <w:rsid w:val="001F17E3"/>
  </w:style>
  <w:style w:type="numbering" w:customStyle="1" w:styleId="2112121">
    <w:name w:val="Нет списка2112121"/>
    <w:next w:val="ad"/>
    <w:semiHidden/>
    <w:unhideWhenUsed/>
    <w:rsid w:val="001F17E3"/>
  </w:style>
  <w:style w:type="numbering" w:customStyle="1" w:styleId="3112121">
    <w:name w:val="Нет списка3112121"/>
    <w:next w:val="ad"/>
    <w:semiHidden/>
    <w:rsid w:val="001F17E3"/>
  </w:style>
  <w:style w:type="numbering" w:customStyle="1" w:styleId="53121">
    <w:name w:val="Нет списка53121"/>
    <w:next w:val="ad"/>
    <w:uiPriority w:val="99"/>
    <w:semiHidden/>
    <w:unhideWhenUsed/>
    <w:rsid w:val="001F17E3"/>
  </w:style>
  <w:style w:type="numbering" w:customStyle="1" w:styleId="62121">
    <w:name w:val="Нет списка62121"/>
    <w:next w:val="ad"/>
    <w:uiPriority w:val="99"/>
    <w:semiHidden/>
    <w:rsid w:val="001F17E3"/>
  </w:style>
  <w:style w:type="numbering" w:customStyle="1" w:styleId="133121">
    <w:name w:val="Нет списка133121"/>
    <w:next w:val="ad"/>
    <w:semiHidden/>
    <w:rsid w:val="001F17E3"/>
  </w:style>
  <w:style w:type="numbering" w:customStyle="1" w:styleId="1122121">
    <w:name w:val="Нет списка1122121"/>
    <w:next w:val="ad"/>
    <w:semiHidden/>
    <w:rsid w:val="001F17E3"/>
  </w:style>
  <w:style w:type="numbering" w:customStyle="1" w:styleId="223121">
    <w:name w:val="Нет списка223121"/>
    <w:next w:val="ad"/>
    <w:semiHidden/>
    <w:unhideWhenUsed/>
    <w:rsid w:val="001F17E3"/>
  </w:style>
  <w:style w:type="numbering" w:customStyle="1" w:styleId="323121">
    <w:name w:val="Нет списка323121"/>
    <w:next w:val="ad"/>
    <w:semiHidden/>
    <w:rsid w:val="001F17E3"/>
  </w:style>
  <w:style w:type="numbering" w:customStyle="1" w:styleId="422121">
    <w:name w:val="Нет списка422121"/>
    <w:next w:val="ad"/>
    <w:semiHidden/>
    <w:rsid w:val="001F17E3"/>
  </w:style>
  <w:style w:type="numbering" w:customStyle="1" w:styleId="1212121">
    <w:name w:val="Нет списка1212121"/>
    <w:next w:val="ad"/>
    <w:semiHidden/>
    <w:rsid w:val="001F17E3"/>
  </w:style>
  <w:style w:type="numbering" w:customStyle="1" w:styleId="2122121">
    <w:name w:val="Нет списка2122121"/>
    <w:next w:val="ad"/>
    <w:semiHidden/>
    <w:unhideWhenUsed/>
    <w:rsid w:val="001F17E3"/>
  </w:style>
  <w:style w:type="numbering" w:customStyle="1" w:styleId="3122121">
    <w:name w:val="Нет списка3122121"/>
    <w:next w:val="ad"/>
    <w:semiHidden/>
    <w:rsid w:val="001F17E3"/>
  </w:style>
  <w:style w:type="numbering" w:customStyle="1" w:styleId="512121">
    <w:name w:val="Нет списка512121"/>
    <w:next w:val="ad"/>
    <w:uiPriority w:val="99"/>
    <w:semiHidden/>
    <w:rsid w:val="001F17E3"/>
  </w:style>
  <w:style w:type="numbering" w:customStyle="1" w:styleId="1312121">
    <w:name w:val="Нет списка1312121"/>
    <w:next w:val="ad"/>
    <w:semiHidden/>
    <w:rsid w:val="001F17E3"/>
  </w:style>
  <w:style w:type="numbering" w:customStyle="1" w:styleId="2212121">
    <w:name w:val="Нет списка2212121"/>
    <w:next w:val="ad"/>
    <w:semiHidden/>
    <w:unhideWhenUsed/>
    <w:rsid w:val="001F17E3"/>
  </w:style>
  <w:style w:type="numbering" w:customStyle="1" w:styleId="3212121">
    <w:name w:val="Нет списка3212121"/>
    <w:next w:val="ad"/>
    <w:semiHidden/>
    <w:rsid w:val="001F17E3"/>
  </w:style>
  <w:style w:type="numbering" w:customStyle="1" w:styleId="SymbolSymbol211121">
    <w:name w:val="Стиль маркированный Symbol (Symbol) подчеркивание211121"/>
    <w:basedOn w:val="ad"/>
    <w:rsid w:val="001F17E3"/>
  </w:style>
  <w:style w:type="numbering" w:customStyle="1" w:styleId="2111210">
    <w:name w:val="Стиль нумерованный211121"/>
    <w:basedOn w:val="ad"/>
    <w:rsid w:val="001F17E3"/>
  </w:style>
  <w:style w:type="numbering" w:customStyle="1" w:styleId="12pt211121">
    <w:name w:val="Стиль маркированный 12 pt211121"/>
    <w:basedOn w:val="ad"/>
    <w:rsid w:val="001F17E3"/>
  </w:style>
  <w:style w:type="numbering" w:customStyle="1" w:styleId="2111212">
    <w:name w:val="Стиль маркированный211121"/>
    <w:basedOn w:val="ad"/>
    <w:rsid w:val="001F17E3"/>
  </w:style>
  <w:style w:type="numbering" w:customStyle="1" w:styleId="12pt1111121">
    <w:name w:val="Стиль маркированный 12 pt1111121"/>
    <w:basedOn w:val="ad"/>
    <w:rsid w:val="001F17E3"/>
  </w:style>
  <w:style w:type="numbering" w:customStyle="1" w:styleId="91210">
    <w:name w:val="Нет списка9121"/>
    <w:next w:val="ad"/>
    <w:uiPriority w:val="99"/>
    <w:semiHidden/>
    <w:unhideWhenUsed/>
    <w:rsid w:val="001F17E3"/>
  </w:style>
  <w:style w:type="numbering" w:customStyle="1" w:styleId="161210">
    <w:name w:val="Нет списка16121"/>
    <w:next w:val="ad"/>
    <w:uiPriority w:val="99"/>
    <w:semiHidden/>
    <w:rsid w:val="001F17E3"/>
  </w:style>
  <w:style w:type="numbering" w:customStyle="1" w:styleId="115121">
    <w:name w:val="Нет списка115121"/>
    <w:next w:val="ad"/>
    <w:semiHidden/>
    <w:rsid w:val="001F17E3"/>
  </w:style>
  <w:style w:type="numbering" w:customStyle="1" w:styleId="25121">
    <w:name w:val="Нет списка25121"/>
    <w:next w:val="ad"/>
    <w:semiHidden/>
    <w:unhideWhenUsed/>
    <w:rsid w:val="001F17E3"/>
  </w:style>
  <w:style w:type="numbering" w:customStyle="1" w:styleId="35121">
    <w:name w:val="Нет списка35121"/>
    <w:next w:val="ad"/>
    <w:semiHidden/>
    <w:rsid w:val="001F17E3"/>
  </w:style>
  <w:style w:type="numbering" w:customStyle="1" w:styleId="45121">
    <w:name w:val="Нет списка45121"/>
    <w:next w:val="ad"/>
    <w:semiHidden/>
    <w:rsid w:val="001F17E3"/>
  </w:style>
  <w:style w:type="numbering" w:customStyle="1" w:styleId="1114121">
    <w:name w:val="Нет списка1114121"/>
    <w:next w:val="ad"/>
    <w:semiHidden/>
    <w:rsid w:val="001F17E3"/>
  </w:style>
  <w:style w:type="numbering" w:customStyle="1" w:styleId="11112121">
    <w:name w:val="Нет списка11112121"/>
    <w:next w:val="ad"/>
    <w:semiHidden/>
    <w:rsid w:val="001F17E3"/>
  </w:style>
  <w:style w:type="numbering" w:customStyle="1" w:styleId="215121">
    <w:name w:val="Нет списка215121"/>
    <w:next w:val="ad"/>
    <w:semiHidden/>
    <w:unhideWhenUsed/>
    <w:rsid w:val="001F17E3"/>
  </w:style>
  <w:style w:type="numbering" w:customStyle="1" w:styleId="315121">
    <w:name w:val="Нет списка315121"/>
    <w:next w:val="ad"/>
    <w:semiHidden/>
    <w:rsid w:val="001F17E3"/>
  </w:style>
  <w:style w:type="numbering" w:customStyle="1" w:styleId="413121">
    <w:name w:val="Нет списка413121"/>
    <w:next w:val="ad"/>
    <w:semiHidden/>
    <w:rsid w:val="001F17E3"/>
  </w:style>
  <w:style w:type="numbering" w:customStyle="1" w:styleId="124121">
    <w:name w:val="Нет списка124121"/>
    <w:next w:val="ad"/>
    <w:semiHidden/>
    <w:rsid w:val="001F17E3"/>
  </w:style>
  <w:style w:type="numbering" w:customStyle="1" w:styleId="2113121">
    <w:name w:val="Нет списка2113121"/>
    <w:next w:val="ad"/>
    <w:semiHidden/>
    <w:unhideWhenUsed/>
    <w:rsid w:val="001F17E3"/>
  </w:style>
  <w:style w:type="numbering" w:customStyle="1" w:styleId="3113121">
    <w:name w:val="Нет списка3113121"/>
    <w:next w:val="ad"/>
    <w:semiHidden/>
    <w:rsid w:val="001F17E3"/>
  </w:style>
  <w:style w:type="numbering" w:customStyle="1" w:styleId="54121">
    <w:name w:val="Нет списка54121"/>
    <w:next w:val="ad"/>
    <w:uiPriority w:val="99"/>
    <w:semiHidden/>
    <w:unhideWhenUsed/>
    <w:rsid w:val="001F17E3"/>
  </w:style>
  <w:style w:type="numbering" w:customStyle="1" w:styleId="63121">
    <w:name w:val="Нет списка63121"/>
    <w:next w:val="ad"/>
    <w:uiPriority w:val="99"/>
    <w:semiHidden/>
    <w:rsid w:val="001F17E3"/>
  </w:style>
  <w:style w:type="numbering" w:customStyle="1" w:styleId="134121">
    <w:name w:val="Нет списка134121"/>
    <w:next w:val="ad"/>
    <w:semiHidden/>
    <w:rsid w:val="001F17E3"/>
  </w:style>
  <w:style w:type="numbering" w:customStyle="1" w:styleId="1123121">
    <w:name w:val="Нет списка1123121"/>
    <w:next w:val="ad"/>
    <w:semiHidden/>
    <w:rsid w:val="001F17E3"/>
  </w:style>
  <w:style w:type="numbering" w:customStyle="1" w:styleId="224121">
    <w:name w:val="Нет списка224121"/>
    <w:next w:val="ad"/>
    <w:semiHidden/>
    <w:unhideWhenUsed/>
    <w:rsid w:val="001F17E3"/>
  </w:style>
  <w:style w:type="numbering" w:customStyle="1" w:styleId="324121">
    <w:name w:val="Нет списка324121"/>
    <w:next w:val="ad"/>
    <w:semiHidden/>
    <w:rsid w:val="001F17E3"/>
  </w:style>
  <w:style w:type="numbering" w:customStyle="1" w:styleId="423121">
    <w:name w:val="Нет списка423121"/>
    <w:next w:val="ad"/>
    <w:semiHidden/>
    <w:rsid w:val="001F17E3"/>
  </w:style>
  <w:style w:type="numbering" w:customStyle="1" w:styleId="1213121">
    <w:name w:val="Нет списка1213121"/>
    <w:next w:val="ad"/>
    <w:semiHidden/>
    <w:rsid w:val="001F17E3"/>
  </w:style>
  <w:style w:type="numbering" w:customStyle="1" w:styleId="2123121">
    <w:name w:val="Нет списка2123121"/>
    <w:next w:val="ad"/>
    <w:semiHidden/>
    <w:unhideWhenUsed/>
    <w:rsid w:val="001F17E3"/>
  </w:style>
  <w:style w:type="numbering" w:customStyle="1" w:styleId="3123121">
    <w:name w:val="Нет списка3123121"/>
    <w:next w:val="ad"/>
    <w:semiHidden/>
    <w:rsid w:val="001F17E3"/>
  </w:style>
  <w:style w:type="numbering" w:customStyle="1" w:styleId="513121">
    <w:name w:val="Нет списка513121"/>
    <w:next w:val="ad"/>
    <w:uiPriority w:val="99"/>
    <w:semiHidden/>
    <w:rsid w:val="001F17E3"/>
  </w:style>
  <w:style w:type="numbering" w:customStyle="1" w:styleId="1313121">
    <w:name w:val="Нет списка1313121"/>
    <w:next w:val="ad"/>
    <w:semiHidden/>
    <w:rsid w:val="001F17E3"/>
  </w:style>
  <w:style w:type="numbering" w:customStyle="1" w:styleId="2213121">
    <w:name w:val="Нет списка2213121"/>
    <w:next w:val="ad"/>
    <w:semiHidden/>
    <w:unhideWhenUsed/>
    <w:rsid w:val="001F17E3"/>
  </w:style>
  <w:style w:type="numbering" w:customStyle="1" w:styleId="3213121">
    <w:name w:val="Нет списка3213121"/>
    <w:next w:val="ad"/>
    <w:semiHidden/>
    <w:rsid w:val="001F17E3"/>
  </w:style>
  <w:style w:type="numbering" w:customStyle="1" w:styleId="SymbolSymbol311121">
    <w:name w:val="Стиль маркированный Symbol (Symbol) подчеркивание311121"/>
    <w:basedOn w:val="ad"/>
    <w:rsid w:val="001F17E3"/>
  </w:style>
  <w:style w:type="numbering" w:customStyle="1" w:styleId="3111212">
    <w:name w:val="Стиль нумерованный311121"/>
    <w:basedOn w:val="ad"/>
    <w:rsid w:val="001F17E3"/>
  </w:style>
  <w:style w:type="numbering" w:customStyle="1" w:styleId="12pt311121">
    <w:name w:val="Стиль маркированный 12 pt311121"/>
    <w:basedOn w:val="ad"/>
    <w:rsid w:val="001F17E3"/>
  </w:style>
  <w:style w:type="numbering" w:customStyle="1" w:styleId="3111311">
    <w:name w:val="Стиль маркированный311131"/>
    <w:basedOn w:val="ad"/>
    <w:rsid w:val="001F17E3"/>
  </w:style>
  <w:style w:type="numbering" w:customStyle="1" w:styleId="12pt1211121">
    <w:name w:val="Стиль маркированный 12 pt1211121"/>
    <w:basedOn w:val="ad"/>
    <w:rsid w:val="001F17E3"/>
  </w:style>
  <w:style w:type="numbering" w:customStyle="1" w:styleId="101210">
    <w:name w:val="Нет списка10121"/>
    <w:next w:val="ad"/>
    <w:semiHidden/>
    <w:rsid w:val="001F17E3"/>
  </w:style>
  <w:style w:type="numbering" w:customStyle="1" w:styleId="171210">
    <w:name w:val="Нет списка17121"/>
    <w:next w:val="ad"/>
    <w:uiPriority w:val="99"/>
    <w:semiHidden/>
    <w:unhideWhenUsed/>
    <w:rsid w:val="001F17E3"/>
  </w:style>
  <w:style w:type="numbering" w:customStyle="1" w:styleId="26121">
    <w:name w:val="Нет списка26121"/>
    <w:next w:val="ad"/>
    <w:uiPriority w:val="99"/>
    <w:semiHidden/>
    <w:unhideWhenUsed/>
    <w:rsid w:val="001F17E3"/>
  </w:style>
  <w:style w:type="numbering" w:customStyle="1" w:styleId="181210">
    <w:name w:val="Нет списка18121"/>
    <w:next w:val="ad"/>
    <w:semiHidden/>
    <w:rsid w:val="001F17E3"/>
  </w:style>
  <w:style w:type="numbering" w:customStyle="1" w:styleId="191210">
    <w:name w:val="Нет списка19121"/>
    <w:next w:val="ad"/>
    <w:uiPriority w:val="99"/>
    <w:semiHidden/>
    <w:unhideWhenUsed/>
    <w:rsid w:val="001F17E3"/>
  </w:style>
  <w:style w:type="numbering" w:customStyle="1" w:styleId="27121">
    <w:name w:val="Нет списка27121"/>
    <w:next w:val="ad"/>
    <w:uiPriority w:val="99"/>
    <w:semiHidden/>
    <w:unhideWhenUsed/>
    <w:rsid w:val="001F17E3"/>
  </w:style>
  <w:style w:type="numbering" w:customStyle="1" w:styleId="20121">
    <w:name w:val="Нет списка20121"/>
    <w:next w:val="ad"/>
    <w:semiHidden/>
    <w:rsid w:val="001F17E3"/>
  </w:style>
  <w:style w:type="numbering" w:customStyle="1" w:styleId="110121">
    <w:name w:val="Нет списка110121"/>
    <w:next w:val="ad"/>
    <w:uiPriority w:val="99"/>
    <w:semiHidden/>
    <w:unhideWhenUsed/>
    <w:rsid w:val="001F17E3"/>
  </w:style>
  <w:style w:type="numbering" w:customStyle="1" w:styleId="28121">
    <w:name w:val="Нет списка28121"/>
    <w:next w:val="ad"/>
    <w:uiPriority w:val="99"/>
    <w:semiHidden/>
    <w:unhideWhenUsed/>
    <w:rsid w:val="001F17E3"/>
  </w:style>
  <w:style w:type="numbering" w:customStyle="1" w:styleId="29121">
    <w:name w:val="Нет списка29121"/>
    <w:next w:val="ad"/>
    <w:uiPriority w:val="99"/>
    <w:semiHidden/>
    <w:rsid w:val="001F17E3"/>
  </w:style>
  <w:style w:type="numbering" w:customStyle="1" w:styleId="116121">
    <w:name w:val="Нет списка116121"/>
    <w:next w:val="ad"/>
    <w:semiHidden/>
    <w:rsid w:val="001F17E3"/>
  </w:style>
  <w:style w:type="numbering" w:customStyle="1" w:styleId="210111">
    <w:name w:val="Нет списка210111"/>
    <w:next w:val="ad"/>
    <w:semiHidden/>
    <w:unhideWhenUsed/>
    <w:rsid w:val="001F17E3"/>
  </w:style>
  <w:style w:type="numbering" w:customStyle="1" w:styleId="36121">
    <w:name w:val="Нет списка36121"/>
    <w:next w:val="ad"/>
    <w:semiHidden/>
    <w:rsid w:val="001F17E3"/>
  </w:style>
  <w:style w:type="numbering" w:customStyle="1" w:styleId="46121">
    <w:name w:val="Нет списка46121"/>
    <w:next w:val="ad"/>
    <w:semiHidden/>
    <w:rsid w:val="001F17E3"/>
  </w:style>
  <w:style w:type="numbering" w:customStyle="1" w:styleId="117121">
    <w:name w:val="Нет списка117121"/>
    <w:next w:val="ad"/>
    <w:semiHidden/>
    <w:rsid w:val="001F17E3"/>
  </w:style>
  <w:style w:type="numbering" w:customStyle="1" w:styleId="1115121">
    <w:name w:val="Нет списка1115121"/>
    <w:next w:val="ad"/>
    <w:semiHidden/>
    <w:rsid w:val="001F17E3"/>
  </w:style>
  <w:style w:type="numbering" w:customStyle="1" w:styleId="216121">
    <w:name w:val="Нет списка216121"/>
    <w:next w:val="ad"/>
    <w:semiHidden/>
    <w:unhideWhenUsed/>
    <w:rsid w:val="001F17E3"/>
  </w:style>
  <w:style w:type="numbering" w:customStyle="1" w:styleId="316121">
    <w:name w:val="Нет списка316121"/>
    <w:next w:val="ad"/>
    <w:semiHidden/>
    <w:rsid w:val="001F17E3"/>
  </w:style>
  <w:style w:type="numbering" w:customStyle="1" w:styleId="414121">
    <w:name w:val="Нет списка414121"/>
    <w:next w:val="ad"/>
    <w:semiHidden/>
    <w:rsid w:val="001F17E3"/>
  </w:style>
  <w:style w:type="numbering" w:customStyle="1" w:styleId="125121">
    <w:name w:val="Нет списка125121"/>
    <w:next w:val="ad"/>
    <w:semiHidden/>
    <w:rsid w:val="001F17E3"/>
  </w:style>
  <w:style w:type="numbering" w:customStyle="1" w:styleId="2114121">
    <w:name w:val="Нет списка2114121"/>
    <w:next w:val="ad"/>
    <w:semiHidden/>
    <w:unhideWhenUsed/>
    <w:rsid w:val="001F17E3"/>
  </w:style>
  <w:style w:type="numbering" w:customStyle="1" w:styleId="3114121">
    <w:name w:val="Нет списка3114121"/>
    <w:next w:val="ad"/>
    <w:semiHidden/>
    <w:rsid w:val="001F17E3"/>
  </w:style>
  <w:style w:type="numbering" w:customStyle="1" w:styleId="55121">
    <w:name w:val="Нет списка55121"/>
    <w:next w:val="ad"/>
    <w:uiPriority w:val="99"/>
    <w:semiHidden/>
    <w:unhideWhenUsed/>
    <w:rsid w:val="001F17E3"/>
  </w:style>
  <w:style w:type="numbering" w:customStyle="1" w:styleId="64121">
    <w:name w:val="Нет списка64121"/>
    <w:next w:val="ad"/>
    <w:uiPriority w:val="99"/>
    <w:semiHidden/>
    <w:rsid w:val="001F17E3"/>
  </w:style>
  <w:style w:type="numbering" w:customStyle="1" w:styleId="135121">
    <w:name w:val="Нет списка135121"/>
    <w:next w:val="ad"/>
    <w:semiHidden/>
    <w:rsid w:val="001F17E3"/>
  </w:style>
  <w:style w:type="numbering" w:customStyle="1" w:styleId="1124121">
    <w:name w:val="Нет списка1124121"/>
    <w:next w:val="ad"/>
    <w:semiHidden/>
    <w:rsid w:val="001F17E3"/>
  </w:style>
  <w:style w:type="numbering" w:customStyle="1" w:styleId="225121">
    <w:name w:val="Нет списка225121"/>
    <w:next w:val="ad"/>
    <w:semiHidden/>
    <w:unhideWhenUsed/>
    <w:rsid w:val="001F17E3"/>
  </w:style>
  <w:style w:type="numbering" w:customStyle="1" w:styleId="325121">
    <w:name w:val="Нет списка325121"/>
    <w:next w:val="ad"/>
    <w:semiHidden/>
    <w:rsid w:val="001F17E3"/>
  </w:style>
  <w:style w:type="numbering" w:customStyle="1" w:styleId="424121">
    <w:name w:val="Нет списка424121"/>
    <w:next w:val="ad"/>
    <w:semiHidden/>
    <w:rsid w:val="001F17E3"/>
  </w:style>
  <w:style w:type="numbering" w:customStyle="1" w:styleId="1214121">
    <w:name w:val="Нет списка1214121"/>
    <w:next w:val="ad"/>
    <w:semiHidden/>
    <w:rsid w:val="001F17E3"/>
  </w:style>
  <w:style w:type="numbering" w:customStyle="1" w:styleId="2124121">
    <w:name w:val="Нет списка2124121"/>
    <w:next w:val="ad"/>
    <w:semiHidden/>
    <w:unhideWhenUsed/>
    <w:rsid w:val="001F17E3"/>
  </w:style>
  <w:style w:type="numbering" w:customStyle="1" w:styleId="3124121">
    <w:name w:val="Нет списка3124121"/>
    <w:next w:val="ad"/>
    <w:semiHidden/>
    <w:rsid w:val="001F17E3"/>
  </w:style>
  <w:style w:type="numbering" w:customStyle="1" w:styleId="514121">
    <w:name w:val="Нет списка514121"/>
    <w:next w:val="ad"/>
    <w:uiPriority w:val="99"/>
    <w:semiHidden/>
    <w:rsid w:val="001F17E3"/>
  </w:style>
  <w:style w:type="numbering" w:customStyle="1" w:styleId="1314121">
    <w:name w:val="Нет списка1314121"/>
    <w:next w:val="ad"/>
    <w:semiHidden/>
    <w:rsid w:val="001F17E3"/>
  </w:style>
  <w:style w:type="numbering" w:customStyle="1" w:styleId="2214121">
    <w:name w:val="Нет списка2214121"/>
    <w:next w:val="ad"/>
    <w:semiHidden/>
    <w:unhideWhenUsed/>
    <w:rsid w:val="001F17E3"/>
  </w:style>
  <w:style w:type="numbering" w:customStyle="1" w:styleId="3214121">
    <w:name w:val="Нет списка3214121"/>
    <w:next w:val="ad"/>
    <w:semiHidden/>
    <w:rsid w:val="001F17E3"/>
  </w:style>
  <w:style w:type="numbering" w:customStyle="1" w:styleId="30111">
    <w:name w:val="Нет списка30111"/>
    <w:next w:val="ad"/>
    <w:semiHidden/>
    <w:rsid w:val="001F17E3"/>
  </w:style>
  <w:style w:type="numbering" w:customStyle="1" w:styleId="118121">
    <w:name w:val="Нет списка118121"/>
    <w:next w:val="ad"/>
    <w:uiPriority w:val="99"/>
    <w:semiHidden/>
    <w:unhideWhenUsed/>
    <w:rsid w:val="001F17E3"/>
  </w:style>
  <w:style w:type="numbering" w:customStyle="1" w:styleId="217121">
    <w:name w:val="Нет списка217121"/>
    <w:next w:val="ad"/>
    <w:uiPriority w:val="99"/>
    <w:semiHidden/>
    <w:unhideWhenUsed/>
    <w:rsid w:val="001F17E3"/>
  </w:style>
  <w:style w:type="numbering" w:customStyle="1" w:styleId="37121">
    <w:name w:val="Нет списка37121"/>
    <w:next w:val="ad"/>
    <w:semiHidden/>
    <w:rsid w:val="001F17E3"/>
  </w:style>
  <w:style w:type="numbering" w:customStyle="1" w:styleId="119111">
    <w:name w:val="Нет списка119111"/>
    <w:next w:val="ad"/>
    <w:uiPriority w:val="99"/>
    <w:semiHidden/>
    <w:unhideWhenUsed/>
    <w:rsid w:val="001F17E3"/>
  </w:style>
  <w:style w:type="numbering" w:customStyle="1" w:styleId="218111">
    <w:name w:val="Нет списка218111"/>
    <w:next w:val="ad"/>
    <w:uiPriority w:val="99"/>
    <w:semiHidden/>
    <w:unhideWhenUsed/>
    <w:rsid w:val="001F17E3"/>
  </w:style>
  <w:style w:type="numbering" w:customStyle="1" w:styleId="38111">
    <w:name w:val="Нет списка38111"/>
    <w:next w:val="ad"/>
    <w:semiHidden/>
    <w:rsid w:val="001F17E3"/>
  </w:style>
  <w:style w:type="numbering" w:customStyle="1" w:styleId="120111">
    <w:name w:val="Нет списка120111"/>
    <w:next w:val="ad"/>
    <w:uiPriority w:val="99"/>
    <w:semiHidden/>
    <w:unhideWhenUsed/>
    <w:rsid w:val="001F17E3"/>
  </w:style>
  <w:style w:type="numbering" w:customStyle="1" w:styleId="219111">
    <w:name w:val="Нет списка219111"/>
    <w:next w:val="ad"/>
    <w:uiPriority w:val="99"/>
    <w:semiHidden/>
    <w:unhideWhenUsed/>
    <w:rsid w:val="001F17E3"/>
  </w:style>
  <w:style w:type="numbering" w:customStyle="1" w:styleId="39111">
    <w:name w:val="Нет списка39111"/>
    <w:next w:val="ad"/>
    <w:uiPriority w:val="99"/>
    <w:semiHidden/>
    <w:unhideWhenUsed/>
    <w:rsid w:val="001F17E3"/>
  </w:style>
  <w:style w:type="numbering" w:customStyle="1" w:styleId="SymbolSymbol4121">
    <w:name w:val="Стиль маркированный Symbol (Symbol) подчеркивание4121"/>
    <w:basedOn w:val="ad"/>
    <w:rsid w:val="001F17E3"/>
  </w:style>
  <w:style w:type="numbering" w:customStyle="1" w:styleId="41210">
    <w:name w:val="Стиль нумерованный4121"/>
    <w:basedOn w:val="ad"/>
    <w:rsid w:val="001F17E3"/>
  </w:style>
  <w:style w:type="numbering" w:customStyle="1" w:styleId="12pt4121">
    <w:name w:val="Стиль маркированный 12 pt4121"/>
    <w:basedOn w:val="ad"/>
    <w:rsid w:val="001F17E3"/>
    <w:pPr>
      <w:numPr>
        <w:numId w:val="20"/>
      </w:numPr>
    </w:pPr>
  </w:style>
  <w:style w:type="numbering" w:customStyle="1" w:styleId="41214">
    <w:name w:val="Стиль маркированный4121"/>
    <w:basedOn w:val="ad"/>
    <w:rsid w:val="001F17E3"/>
  </w:style>
  <w:style w:type="numbering" w:customStyle="1" w:styleId="SymbolSymbol1111121">
    <w:name w:val="Стиль маркированный Symbol (Symbol) подчеркивание1111121"/>
    <w:basedOn w:val="ad"/>
    <w:rsid w:val="001F17E3"/>
  </w:style>
  <w:style w:type="numbering" w:customStyle="1" w:styleId="111112110">
    <w:name w:val="Стиль нумерованный11111211"/>
    <w:basedOn w:val="ad"/>
    <w:rsid w:val="001F17E3"/>
  </w:style>
  <w:style w:type="numbering" w:customStyle="1" w:styleId="12pt13121">
    <w:name w:val="Стиль маркированный 12 pt13121"/>
    <w:basedOn w:val="ad"/>
    <w:rsid w:val="001F17E3"/>
  </w:style>
  <w:style w:type="numbering" w:customStyle="1" w:styleId="11111212">
    <w:name w:val="Стиль маркированный1111121"/>
    <w:basedOn w:val="ad"/>
    <w:rsid w:val="001F17E3"/>
  </w:style>
  <w:style w:type="numbering" w:customStyle="1" w:styleId="SymbolSymbol2111121">
    <w:name w:val="Стиль маркированный Symbol (Symbol) подчеркивание2111121"/>
    <w:basedOn w:val="ad"/>
    <w:rsid w:val="001F17E3"/>
  </w:style>
  <w:style w:type="numbering" w:customStyle="1" w:styleId="21111211">
    <w:name w:val="Стиль нумерованный2111121"/>
    <w:basedOn w:val="ad"/>
    <w:rsid w:val="001F17E3"/>
  </w:style>
  <w:style w:type="numbering" w:customStyle="1" w:styleId="12pt2111121">
    <w:name w:val="Стиль маркированный 12 pt2111121"/>
    <w:basedOn w:val="ad"/>
    <w:rsid w:val="001F17E3"/>
  </w:style>
  <w:style w:type="numbering" w:customStyle="1" w:styleId="21111212">
    <w:name w:val="Стиль маркированный2111121"/>
    <w:basedOn w:val="ad"/>
    <w:rsid w:val="001F17E3"/>
  </w:style>
  <w:style w:type="numbering" w:customStyle="1" w:styleId="12pt11111121">
    <w:name w:val="Стиль маркированный 12 pt11111121"/>
    <w:basedOn w:val="ad"/>
    <w:rsid w:val="001F17E3"/>
  </w:style>
  <w:style w:type="numbering" w:customStyle="1" w:styleId="41111">
    <w:name w:val="Стиль маркированный41111"/>
    <w:basedOn w:val="ad"/>
    <w:rsid w:val="001F17E3"/>
    <w:pPr>
      <w:numPr>
        <w:numId w:val="21"/>
      </w:numPr>
    </w:pPr>
  </w:style>
  <w:style w:type="numbering" w:customStyle="1" w:styleId="590">
    <w:name w:val="Нет списка59"/>
    <w:next w:val="ad"/>
    <w:uiPriority w:val="99"/>
    <w:semiHidden/>
    <w:rsid w:val="001F17E3"/>
  </w:style>
  <w:style w:type="numbering" w:customStyle="1" w:styleId="1390">
    <w:name w:val="Нет списка139"/>
    <w:next w:val="ad"/>
    <w:semiHidden/>
    <w:rsid w:val="001F17E3"/>
  </w:style>
  <w:style w:type="numbering" w:customStyle="1" w:styleId="2301">
    <w:name w:val="Нет списка230"/>
    <w:next w:val="ad"/>
    <w:semiHidden/>
    <w:unhideWhenUsed/>
    <w:rsid w:val="001F17E3"/>
  </w:style>
  <w:style w:type="numbering" w:customStyle="1" w:styleId="3290">
    <w:name w:val="Нет списка329"/>
    <w:next w:val="ad"/>
    <w:semiHidden/>
    <w:rsid w:val="001F17E3"/>
  </w:style>
  <w:style w:type="numbering" w:customStyle="1" w:styleId="418">
    <w:name w:val="Нет списка418"/>
    <w:next w:val="ad"/>
    <w:semiHidden/>
    <w:rsid w:val="001F17E3"/>
  </w:style>
  <w:style w:type="numbering" w:customStyle="1" w:styleId="11200">
    <w:name w:val="Нет списка1120"/>
    <w:next w:val="ad"/>
    <w:semiHidden/>
    <w:rsid w:val="001F17E3"/>
  </w:style>
  <w:style w:type="numbering" w:customStyle="1" w:styleId="11116">
    <w:name w:val="Нет списка11116"/>
    <w:next w:val="ad"/>
    <w:semiHidden/>
    <w:rsid w:val="001F17E3"/>
  </w:style>
  <w:style w:type="numbering" w:customStyle="1" w:styleId="21200">
    <w:name w:val="Нет списка2120"/>
    <w:next w:val="ad"/>
    <w:semiHidden/>
    <w:unhideWhenUsed/>
    <w:rsid w:val="001F17E3"/>
  </w:style>
  <w:style w:type="numbering" w:customStyle="1" w:styleId="3118">
    <w:name w:val="Нет списка3118"/>
    <w:next w:val="ad"/>
    <w:semiHidden/>
    <w:rsid w:val="001F17E3"/>
  </w:style>
  <w:style w:type="numbering" w:customStyle="1" w:styleId="419">
    <w:name w:val="Нет списка419"/>
    <w:next w:val="ad"/>
    <w:semiHidden/>
    <w:rsid w:val="001F17E3"/>
  </w:style>
  <w:style w:type="numbering" w:customStyle="1" w:styleId="1218">
    <w:name w:val="Нет списка1218"/>
    <w:next w:val="ad"/>
    <w:semiHidden/>
    <w:rsid w:val="001F17E3"/>
  </w:style>
  <w:style w:type="numbering" w:customStyle="1" w:styleId="211100">
    <w:name w:val="Нет списка21110"/>
    <w:next w:val="ad"/>
    <w:semiHidden/>
    <w:unhideWhenUsed/>
    <w:rsid w:val="001F17E3"/>
  </w:style>
  <w:style w:type="numbering" w:customStyle="1" w:styleId="3119">
    <w:name w:val="Нет списка3119"/>
    <w:next w:val="ad"/>
    <w:semiHidden/>
    <w:rsid w:val="001F17E3"/>
  </w:style>
  <w:style w:type="numbering" w:customStyle="1" w:styleId="5100">
    <w:name w:val="Нет списка510"/>
    <w:next w:val="ad"/>
    <w:uiPriority w:val="99"/>
    <w:semiHidden/>
    <w:unhideWhenUsed/>
    <w:rsid w:val="001F17E3"/>
  </w:style>
  <w:style w:type="numbering" w:customStyle="1" w:styleId="680">
    <w:name w:val="Нет списка68"/>
    <w:next w:val="ad"/>
    <w:uiPriority w:val="99"/>
    <w:semiHidden/>
    <w:rsid w:val="001F17E3"/>
  </w:style>
  <w:style w:type="numbering" w:customStyle="1" w:styleId="13100">
    <w:name w:val="Нет списка1310"/>
    <w:next w:val="ad"/>
    <w:semiHidden/>
    <w:rsid w:val="001F17E3"/>
  </w:style>
  <w:style w:type="numbering" w:customStyle="1" w:styleId="11280">
    <w:name w:val="Нет списка1128"/>
    <w:next w:val="ad"/>
    <w:semiHidden/>
    <w:rsid w:val="001F17E3"/>
  </w:style>
  <w:style w:type="numbering" w:customStyle="1" w:styleId="2218">
    <w:name w:val="Нет списка2218"/>
    <w:next w:val="ad"/>
    <w:semiHidden/>
    <w:unhideWhenUsed/>
    <w:rsid w:val="001F17E3"/>
  </w:style>
  <w:style w:type="numbering" w:customStyle="1" w:styleId="32100">
    <w:name w:val="Нет списка3210"/>
    <w:next w:val="ad"/>
    <w:semiHidden/>
    <w:rsid w:val="001F17E3"/>
  </w:style>
  <w:style w:type="numbering" w:customStyle="1" w:styleId="4280">
    <w:name w:val="Нет списка428"/>
    <w:next w:val="ad"/>
    <w:semiHidden/>
    <w:rsid w:val="001F17E3"/>
  </w:style>
  <w:style w:type="numbering" w:customStyle="1" w:styleId="1219">
    <w:name w:val="Нет списка1219"/>
    <w:next w:val="ad"/>
    <w:semiHidden/>
    <w:rsid w:val="001F17E3"/>
  </w:style>
  <w:style w:type="numbering" w:customStyle="1" w:styleId="21280">
    <w:name w:val="Нет списка2128"/>
    <w:next w:val="ad"/>
    <w:semiHidden/>
    <w:unhideWhenUsed/>
    <w:rsid w:val="001F17E3"/>
  </w:style>
  <w:style w:type="numbering" w:customStyle="1" w:styleId="3128">
    <w:name w:val="Нет списка3128"/>
    <w:next w:val="ad"/>
    <w:semiHidden/>
    <w:rsid w:val="001F17E3"/>
  </w:style>
  <w:style w:type="numbering" w:customStyle="1" w:styleId="518">
    <w:name w:val="Нет списка518"/>
    <w:next w:val="ad"/>
    <w:uiPriority w:val="99"/>
    <w:semiHidden/>
    <w:rsid w:val="001F17E3"/>
  </w:style>
  <w:style w:type="numbering" w:customStyle="1" w:styleId="13180">
    <w:name w:val="Нет списка1318"/>
    <w:next w:val="ad"/>
    <w:semiHidden/>
    <w:rsid w:val="001F17E3"/>
  </w:style>
  <w:style w:type="numbering" w:customStyle="1" w:styleId="2219">
    <w:name w:val="Нет списка2219"/>
    <w:next w:val="ad"/>
    <w:semiHidden/>
    <w:unhideWhenUsed/>
    <w:rsid w:val="001F17E3"/>
  </w:style>
  <w:style w:type="numbering" w:customStyle="1" w:styleId="32180">
    <w:name w:val="Нет списка3218"/>
    <w:next w:val="ad"/>
    <w:semiHidden/>
    <w:rsid w:val="001F17E3"/>
  </w:style>
  <w:style w:type="numbering" w:customStyle="1" w:styleId="753">
    <w:name w:val="Нет списка75"/>
    <w:next w:val="ad"/>
    <w:uiPriority w:val="99"/>
    <w:semiHidden/>
    <w:unhideWhenUsed/>
    <w:rsid w:val="001F17E3"/>
  </w:style>
  <w:style w:type="numbering" w:customStyle="1" w:styleId="1451">
    <w:name w:val="Нет списка145"/>
    <w:next w:val="ad"/>
    <w:uiPriority w:val="99"/>
    <w:semiHidden/>
    <w:rsid w:val="001F17E3"/>
  </w:style>
  <w:style w:type="numbering" w:customStyle="1" w:styleId="11350">
    <w:name w:val="Нет списка1135"/>
    <w:next w:val="ad"/>
    <w:semiHidden/>
    <w:rsid w:val="001F17E3"/>
  </w:style>
  <w:style w:type="numbering" w:customStyle="1" w:styleId="2350">
    <w:name w:val="Нет списка235"/>
    <w:next w:val="ad"/>
    <w:semiHidden/>
    <w:unhideWhenUsed/>
    <w:rsid w:val="001F17E3"/>
  </w:style>
  <w:style w:type="numbering" w:customStyle="1" w:styleId="3350">
    <w:name w:val="Нет списка335"/>
    <w:next w:val="ad"/>
    <w:semiHidden/>
    <w:rsid w:val="001F17E3"/>
  </w:style>
  <w:style w:type="numbering" w:customStyle="1" w:styleId="4350">
    <w:name w:val="Нет списка435"/>
    <w:next w:val="ad"/>
    <w:semiHidden/>
    <w:rsid w:val="001F17E3"/>
  </w:style>
  <w:style w:type="numbering" w:customStyle="1" w:styleId="11117">
    <w:name w:val="Нет списка11117"/>
    <w:next w:val="ad"/>
    <w:semiHidden/>
    <w:rsid w:val="001F17E3"/>
  </w:style>
  <w:style w:type="numbering" w:customStyle="1" w:styleId="111114">
    <w:name w:val="Нет списка111114"/>
    <w:next w:val="ad"/>
    <w:semiHidden/>
    <w:rsid w:val="001F17E3"/>
  </w:style>
  <w:style w:type="numbering" w:customStyle="1" w:styleId="21350">
    <w:name w:val="Нет списка2135"/>
    <w:next w:val="ad"/>
    <w:semiHidden/>
    <w:unhideWhenUsed/>
    <w:rsid w:val="001F17E3"/>
  </w:style>
  <w:style w:type="numbering" w:customStyle="1" w:styleId="31350">
    <w:name w:val="Нет списка3135"/>
    <w:next w:val="ad"/>
    <w:semiHidden/>
    <w:rsid w:val="001F17E3"/>
  </w:style>
  <w:style w:type="numbering" w:customStyle="1" w:styleId="4115">
    <w:name w:val="Нет списка4115"/>
    <w:next w:val="ad"/>
    <w:semiHidden/>
    <w:rsid w:val="001F17E3"/>
  </w:style>
  <w:style w:type="numbering" w:customStyle="1" w:styleId="12250">
    <w:name w:val="Нет списка1225"/>
    <w:next w:val="ad"/>
    <w:semiHidden/>
    <w:rsid w:val="001F17E3"/>
  </w:style>
  <w:style w:type="numbering" w:customStyle="1" w:styleId="21115">
    <w:name w:val="Нет списка21115"/>
    <w:next w:val="ad"/>
    <w:semiHidden/>
    <w:unhideWhenUsed/>
    <w:rsid w:val="001F17E3"/>
  </w:style>
  <w:style w:type="numbering" w:customStyle="1" w:styleId="31115">
    <w:name w:val="Нет списка31115"/>
    <w:next w:val="ad"/>
    <w:semiHidden/>
    <w:rsid w:val="001F17E3"/>
  </w:style>
  <w:style w:type="numbering" w:customStyle="1" w:styleId="5250">
    <w:name w:val="Нет списка525"/>
    <w:next w:val="ad"/>
    <w:uiPriority w:val="99"/>
    <w:semiHidden/>
    <w:unhideWhenUsed/>
    <w:rsid w:val="001F17E3"/>
  </w:style>
  <w:style w:type="numbering" w:customStyle="1" w:styleId="6150">
    <w:name w:val="Нет списка615"/>
    <w:next w:val="ad"/>
    <w:uiPriority w:val="99"/>
    <w:semiHidden/>
    <w:rsid w:val="001F17E3"/>
  </w:style>
  <w:style w:type="numbering" w:customStyle="1" w:styleId="1325">
    <w:name w:val="Нет списка1325"/>
    <w:next w:val="ad"/>
    <w:semiHidden/>
    <w:rsid w:val="001F17E3"/>
  </w:style>
  <w:style w:type="numbering" w:customStyle="1" w:styleId="112150">
    <w:name w:val="Нет списка11215"/>
    <w:next w:val="ad"/>
    <w:semiHidden/>
    <w:rsid w:val="001F17E3"/>
  </w:style>
  <w:style w:type="numbering" w:customStyle="1" w:styleId="22250">
    <w:name w:val="Нет списка2225"/>
    <w:next w:val="ad"/>
    <w:semiHidden/>
    <w:unhideWhenUsed/>
    <w:rsid w:val="001F17E3"/>
  </w:style>
  <w:style w:type="numbering" w:customStyle="1" w:styleId="3225">
    <w:name w:val="Нет списка3225"/>
    <w:next w:val="ad"/>
    <w:semiHidden/>
    <w:rsid w:val="001F17E3"/>
  </w:style>
  <w:style w:type="numbering" w:customStyle="1" w:styleId="42150">
    <w:name w:val="Нет списка4215"/>
    <w:next w:val="ad"/>
    <w:semiHidden/>
    <w:rsid w:val="001F17E3"/>
  </w:style>
  <w:style w:type="numbering" w:customStyle="1" w:styleId="121150">
    <w:name w:val="Нет списка12115"/>
    <w:next w:val="ad"/>
    <w:semiHidden/>
    <w:rsid w:val="001F17E3"/>
  </w:style>
  <w:style w:type="numbering" w:customStyle="1" w:styleId="212150">
    <w:name w:val="Нет списка21215"/>
    <w:next w:val="ad"/>
    <w:semiHidden/>
    <w:unhideWhenUsed/>
    <w:rsid w:val="001F17E3"/>
  </w:style>
  <w:style w:type="numbering" w:customStyle="1" w:styleId="312150">
    <w:name w:val="Нет списка31215"/>
    <w:next w:val="ad"/>
    <w:semiHidden/>
    <w:rsid w:val="001F17E3"/>
  </w:style>
  <w:style w:type="numbering" w:customStyle="1" w:styleId="51150">
    <w:name w:val="Нет списка5115"/>
    <w:next w:val="ad"/>
    <w:uiPriority w:val="99"/>
    <w:semiHidden/>
    <w:rsid w:val="001F17E3"/>
  </w:style>
  <w:style w:type="numbering" w:customStyle="1" w:styleId="13115">
    <w:name w:val="Нет списка13115"/>
    <w:next w:val="ad"/>
    <w:semiHidden/>
    <w:rsid w:val="001F17E3"/>
  </w:style>
  <w:style w:type="numbering" w:customStyle="1" w:styleId="221150">
    <w:name w:val="Нет списка22115"/>
    <w:next w:val="ad"/>
    <w:semiHidden/>
    <w:unhideWhenUsed/>
    <w:rsid w:val="001F17E3"/>
  </w:style>
  <w:style w:type="numbering" w:customStyle="1" w:styleId="32115">
    <w:name w:val="Нет списка32115"/>
    <w:next w:val="ad"/>
    <w:semiHidden/>
    <w:rsid w:val="001F17E3"/>
  </w:style>
  <w:style w:type="numbering" w:customStyle="1" w:styleId="SymbolSymbol17">
    <w:name w:val="Стиль маркированный Symbol (Symbol) подчеркивание17"/>
    <w:basedOn w:val="ad"/>
    <w:rsid w:val="001F17E3"/>
  </w:style>
  <w:style w:type="numbering" w:customStyle="1" w:styleId="17">
    <w:name w:val="Стиль нумерованный17"/>
    <w:basedOn w:val="ad"/>
    <w:rsid w:val="001F17E3"/>
    <w:pPr>
      <w:numPr>
        <w:numId w:val="17"/>
      </w:numPr>
    </w:pPr>
  </w:style>
  <w:style w:type="numbering" w:customStyle="1" w:styleId="12pt18">
    <w:name w:val="Стиль маркированный 12 pt18"/>
    <w:basedOn w:val="ad"/>
    <w:rsid w:val="001F17E3"/>
  </w:style>
  <w:style w:type="numbering" w:customStyle="1" w:styleId="179">
    <w:name w:val="Стиль маркированный17"/>
    <w:basedOn w:val="ad"/>
    <w:rsid w:val="001F17E3"/>
  </w:style>
  <w:style w:type="numbering" w:customStyle="1" w:styleId="7140">
    <w:name w:val="Нет списка714"/>
    <w:next w:val="ad"/>
    <w:uiPriority w:val="99"/>
    <w:semiHidden/>
    <w:rsid w:val="001F17E3"/>
  </w:style>
  <w:style w:type="numbering" w:customStyle="1" w:styleId="14140">
    <w:name w:val="Нет списка1414"/>
    <w:next w:val="ad"/>
    <w:semiHidden/>
    <w:rsid w:val="001F17E3"/>
  </w:style>
  <w:style w:type="numbering" w:customStyle="1" w:styleId="23140">
    <w:name w:val="Нет списка2314"/>
    <w:next w:val="ad"/>
    <w:semiHidden/>
    <w:unhideWhenUsed/>
    <w:rsid w:val="001F17E3"/>
  </w:style>
  <w:style w:type="numbering" w:customStyle="1" w:styleId="3314">
    <w:name w:val="Нет списка3314"/>
    <w:next w:val="ad"/>
    <w:semiHidden/>
    <w:rsid w:val="001F17E3"/>
  </w:style>
  <w:style w:type="numbering" w:customStyle="1" w:styleId="4314">
    <w:name w:val="Нет списка4314"/>
    <w:next w:val="ad"/>
    <w:semiHidden/>
    <w:rsid w:val="001F17E3"/>
  </w:style>
  <w:style w:type="numbering" w:customStyle="1" w:styleId="11314">
    <w:name w:val="Нет списка11314"/>
    <w:next w:val="ad"/>
    <w:semiHidden/>
    <w:rsid w:val="001F17E3"/>
  </w:style>
  <w:style w:type="numbering" w:customStyle="1" w:styleId="111240">
    <w:name w:val="Нет списка11124"/>
    <w:next w:val="ad"/>
    <w:semiHidden/>
    <w:rsid w:val="001F17E3"/>
  </w:style>
  <w:style w:type="numbering" w:customStyle="1" w:styleId="21314">
    <w:name w:val="Нет списка21314"/>
    <w:next w:val="ad"/>
    <w:semiHidden/>
    <w:unhideWhenUsed/>
    <w:rsid w:val="001F17E3"/>
  </w:style>
  <w:style w:type="numbering" w:customStyle="1" w:styleId="31314">
    <w:name w:val="Нет списка31314"/>
    <w:next w:val="ad"/>
    <w:semiHidden/>
    <w:rsid w:val="001F17E3"/>
  </w:style>
  <w:style w:type="numbering" w:customStyle="1" w:styleId="41114">
    <w:name w:val="Нет списка41114"/>
    <w:next w:val="ad"/>
    <w:semiHidden/>
    <w:rsid w:val="001F17E3"/>
  </w:style>
  <w:style w:type="numbering" w:customStyle="1" w:styleId="122140">
    <w:name w:val="Нет списка12214"/>
    <w:next w:val="ad"/>
    <w:semiHidden/>
    <w:rsid w:val="001F17E3"/>
  </w:style>
  <w:style w:type="numbering" w:customStyle="1" w:styleId="211114">
    <w:name w:val="Нет списка211114"/>
    <w:next w:val="ad"/>
    <w:semiHidden/>
    <w:unhideWhenUsed/>
    <w:rsid w:val="001F17E3"/>
  </w:style>
  <w:style w:type="numbering" w:customStyle="1" w:styleId="311114">
    <w:name w:val="Нет списка311114"/>
    <w:next w:val="ad"/>
    <w:semiHidden/>
    <w:rsid w:val="001F17E3"/>
  </w:style>
  <w:style w:type="numbering" w:customStyle="1" w:styleId="52140">
    <w:name w:val="Нет списка5214"/>
    <w:next w:val="ad"/>
    <w:uiPriority w:val="99"/>
    <w:semiHidden/>
    <w:unhideWhenUsed/>
    <w:rsid w:val="001F17E3"/>
  </w:style>
  <w:style w:type="numbering" w:customStyle="1" w:styleId="6114">
    <w:name w:val="Нет списка6114"/>
    <w:next w:val="ad"/>
    <w:uiPriority w:val="99"/>
    <w:semiHidden/>
    <w:rsid w:val="001F17E3"/>
  </w:style>
  <w:style w:type="numbering" w:customStyle="1" w:styleId="13214">
    <w:name w:val="Нет списка13214"/>
    <w:next w:val="ad"/>
    <w:semiHidden/>
    <w:rsid w:val="001F17E3"/>
  </w:style>
  <w:style w:type="numbering" w:customStyle="1" w:styleId="112114">
    <w:name w:val="Нет списка112114"/>
    <w:next w:val="ad"/>
    <w:semiHidden/>
    <w:rsid w:val="001F17E3"/>
  </w:style>
  <w:style w:type="numbering" w:customStyle="1" w:styleId="222140">
    <w:name w:val="Нет списка22214"/>
    <w:next w:val="ad"/>
    <w:semiHidden/>
    <w:unhideWhenUsed/>
    <w:rsid w:val="001F17E3"/>
  </w:style>
  <w:style w:type="numbering" w:customStyle="1" w:styleId="32214">
    <w:name w:val="Нет списка32214"/>
    <w:next w:val="ad"/>
    <w:semiHidden/>
    <w:rsid w:val="001F17E3"/>
  </w:style>
  <w:style w:type="numbering" w:customStyle="1" w:styleId="42114">
    <w:name w:val="Нет списка42114"/>
    <w:next w:val="ad"/>
    <w:semiHidden/>
    <w:rsid w:val="001F17E3"/>
  </w:style>
  <w:style w:type="numbering" w:customStyle="1" w:styleId="121114">
    <w:name w:val="Нет списка121114"/>
    <w:next w:val="ad"/>
    <w:semiHidden/>
    <w:rsid w:val="001F17E3"/>
  </w:style>
  <w:style w:type="numbering" w:customStyle="1" w:styleId="212114">
    <w:name w:val="Нет списка212114"/>
    <w:next w:val="ad"/>
    <w:semiHidden/>
    <w:unhideWhenUsed/>
    <w:rsid w:val="001F17E3"/>
  </w:style>
  <w:style w:type="numbering" w:customStyle="1" w:styleId="312114">
    <w:name w:val="Нет списка312114"/>
    <w:next w:val="ad"/>
    <w:semiHidden/>
    <w:rsid w:val="001F17E3"/>
  </w:style>
  <w:style w:type="numbering" w:customStyle="1" w:styleId="51114">
    <w:name w:val="Нет списка51114"/>
    <w:next w:val="ad"/>
    <w:uiPriority w:val="99"/>
    <w:semiHidden/>
    <w:rsid w:val="001F17E3"/>
  </w:style>
  <w:style w:type="numbering" w:customStyle="1" w:styleId="131114">
    <w:name w:val="Нет списка131114"/>
    <w:next w:val="ad"/>
    <w:semiHidden/>
    <w:rsid w:val="001F17E3"/>
  </w:style>
  <w:style w:type="numbering" w:customStyle="1" w:styleId="221114">
    <w:name w:val="Нет списка221114"/>
    <w:next w:val="ad"/>
    <w:semiHidden/>
    <w:unhideWhenUsed/>
    <w:rsid w:val="001F17E3"/>
  </w:style>
  <w:style w:type="numbering" w:customStyle="1" w:styleId="321114">
    <w:name w:val="Нет списка321114"/>
    <w:next w:val="ad"/>
    <w:semiHidden/>
    <w:rsid w:val="001F17E3"/>
  </w:style>
  <w:style w:type="numbering" w:customStyle="1" w:styleId="SymbolSymbol115">
    <w:name w:val="Стиль маркированный Symbol (Symbol) подчеркивание115"/>
    <w:basedOn w:val="ad"/>
    <w:rsid w:val="001F17E3"/>
  </w:style>
  <w:style w:type="numbering" w:customStyle="1" w:styleId="1140">
    <w:name w:val="Стиль нумерованный114"/>
    <w:basedOn w:val="ad"/>
    <w:rsid w:val="001F17E3"/>
    <w:pPr>
      <w:numPr>
        <w:numId w:val="51"/>
      </w:numPr>
    </w:pPr>
  </w:style>
  <w:style w:type="numbering" w:customStyle="1" w:styleId="12pt117">
    <w:name w:val="Стиль маркированный 12 pt117"/>
    <w:basedOn w:val="ad"/>
    <w:rsid w:val="001F17E3"/>
    <w:pPr>
      <w:numPr>
        <w:numId w:val="37"/>
      </w:numPr>
    </w:pPr>
  </w:style>
  <w:style w:type="numbering" w:customStyle="1" w:styleId="114">
    <w:name w:val="Стиль маркированный114"/>
    <w:basedOn w:val="ad"/>
    <w:rsid w:val="001F17E3"/>
    <w:pPr>
      <w:numPr>
        <w:numId w:val="38"/>
      </w:numPr>
    </w:pPr>
  </w:style>
  <w:style w:type="numbering" w:customStyle="1" w:styleId="841">
    <w:name w:val="Нет списка84"/>
    <w:next w:val="ad"/>
    <w:uiPriority w:val="99"/>
    <w:semiHidden/>
    <w:rsid w:val="001F17E3"/>
  </w:style>
  <w:style w:type="numbering" w:customStyle="1" w:styleId="1541">
    <w:name w:val="Нет списка154"/>
    <w:next w:val="ad"/>
    <w:semiHidden/>
    <w:rsid w:val="001F17E3"/>
  </w:style>
  <w:style w:type="numbering" w:customStyle="1" w:styleId="2440">
    <w:name w:val="Нет списка244"/>
    <w:next w:val="ad"/>
    <w:semiHidden/>
    <w:unhideWhenUsed/>
    <w:rsid w:val="001F17E3"/>
  </w:style>
  <w:style w:type="numbering" w:customStyle="1" w:styleId="344">
    <w:name w:val="Нет списка344"/>
    <w:next w:val="ad"/>
    <w:semiHidden/>
    <w:rsid w:val="001F17E3"/>
  </w:style>
  <w:style w:type="numbering" w:customStyle="1" w:styleId="444">
    <w:name w:val="Нет списка444"/>
    <w:next w:val="ad"/>
    <w:semiHidden/>
    <w:rsid w:val="001F17E3"/>
  </w:style>
  <w:style w:type="numbering" w:customStyle="1" w:styleId="1144">
    <w:name w:val="Нет списка1144"/>
    <w:next w:val="ad"/>
    <w:semiHidden/>
    <w:rsid w:val="001F17E3"/>
  </w:style>
  <w:style w:type="numbering" w:customStyle="1" w:styleId="11134">
    <w:name w:val="Нет списка11134"/>
    <w:next w:val="ad"/>
    <w:semiHidden/>
    <w:rsid w:val="001F17E3"/>
  </w:style>
  <w:style w:type="numbering" w:customStyle="1" w:styleId="2144">
    <w:name w:val="Нет списка2144"/>
    <w:next w:val="ad"/>
    <w:semiHidden/>
    <w:unhideWhenUsed/>
    <w:rsid w:val="001F17E3"/>
  </w:style>
  <w:style w:type="numbering" w:customStyle="1" w:styleId="3144">
    <w:name w:val="Нет списка3144"/>
    <w:next w:val="ad"/>
    <w:semiHidden/>
    <w:rsid w:val="001F17E3"/>
  </w:style>
  <w:style w:type="numbering" w:customStyle="1" w:styleId="41240">
    <w:name w:val="Нет списка4124"/>
    <w:next w:val="ad"/>
    <w:semiHidden/>
    <w:rsid w:val="001F17E3"/>
  </w:style>
  <w:style w:type="numbering" w:customStyle="1" w:styleId="12340">
    <w:name w:val="Нет списка1234"/>
    <w:next w:val="ad"/>
    <w:semiHidden/>
    <w:rsid w:val="001F17E3"/>
  </w:style>
  <w:style w:type="numbering" w:customStyle="1" w:styleId="211240">
    <w:name w:val="Нет списка21124"/>
    <w:next w:val="ad"/>
    <w:semiHidden/>
    <w:unhideWhenUsed/>
    <w:rsid w:val="001F17E3"/>
  </w:style>
  <w:style w:type="numbering" w:customStyle="1" w:styleId="311240">
    <w:name w:val="Нет списка31124"/>
    <w:next w:val="ad"/>
    <w:semiHidden/>
    <w:rsid w:val="001F17E3"/>
  </w:style>
  <w:style w:type="numbering" w:customStyle="1" w:styleId="5340">
    <w:name w:val="Нет списка534"/>
    <w:next w:val="ad"/>
    <w:uiPriority w:val="99"/>
    <w:semiHidden/>
    <w:unhideWhenUsed/>
    <w:rsid w:val="001F17E3"/>
  </w:style>
  <w:style w:type="numbering" w:customStyle="1" w:styleId="624">
    <w:name w:val="Нет списка624"/>
    <w:next w:val="ad"/>
    <w:uiPriority w:val="99"/>
    <w:semiHidden/>
    <w:rsid w:val="001F17E3"/>
  </w:style>
  <w:style w:type="numbering" w:customStyle="1" w:styleId="1334">
    <w:name w:val="Нет списка1334"/>
    <w:next w:val="ad"/>
    <w:semiHidden/>
    <w:rsid w:val="001F17E3"/>
  </w:style>
  <w:style w:type="numbering" w:customStyle="1" w:styleId="11224">
    <w:name w:val="Нет списка11224"/>
    <w:next w:val="ad"/>
    <w:semiHidden/>
    <w:rsid w:val="001F17E3"/>
  </w:style>
  <w:style w:type="numbering" w:customStyle="1" w:styleId="22340">
    <w:name w:val="Нет списка2234"/>
    <w:next w:val="ad"/>
    <w:semiHidden/>
    <w:unhideWhenUsed/>
    <w:rsid w:val="001F17E3"/>
  </w:style>
  <w:style w:type="numbering" w:customStyle="1" w:styleId="3234">
    <w:name w:val="Нет списка3234"/>
    <w:next w:val="ad"/>
    <w:semiHidden/>
    <w:rsid w:val="001F17E3"/>
  </w:style>
  <w:style w:type="numbering" w:customStyle="1" w:styleId="4224">
    <w:name w:val="Нет списка4224"/>
    <w:next w:val="ad"/>
    <w:semiHidden/>
    <w:rsid w:val="001F17E3"/>
  </w:style>
  <w:style w:type="numbering" w:customStyle="1" w:styleId="12124">
    <w:name w:val="Нет списка12124"/>
    <w:next w:val="ad"/>
    <w:semiHidden/>
    <w:rsid w:val="001F17E3"/>
  </w:style>
  <w:style w:type="numbering" w:customStyle="1" w:styleId="21224">
    <w:name w:val="Нет списка21224"/>
    <w:next w:val="ad"/>
    <w:semiHidden/>
    <w:unhideWhenUsed/>
    <w:rsid w:val="001F17E3"/>
  </w:style>
  <w:style w:type="numbering" w:customStyle="1" w:styleId="31224">
    <w:name w:val="Нет списка31224"/>
    <w:next w:val="ad"/>
    <w:semiHidden/>
    <w:rsid w:val="001F17E3"/>
  </w:style>
  <w:style w:type="numbering" w:customStyle="1" w:styleId="5124">
    <w:name w:val="Нет списка5124"/>
    <w:next w:val="ad"/>
    <w:uiPriority w:val="99"/>
    <w:semiHidden/>
    <w:rsid w:val="001F17E3"/>
  </w:style>
  <w:style w:type="numbering" w:customStyle="1" w:styleId="13124">
    <w:name w:val="Нет списка13124"/>
    <w:next w:val="ad"/>
    <w:semiHidden/>
    <w:rsid w:val="001F17E3"/>
  </w:style>
  <w:style w:type="numbering" w:customStyle="1" w:styleId="22124">
    <w:name w:val="Нет списка22124"/>
    <w:next w:val="ad"/>
    <w:semiHidden/>
    <w:unhideWhenUsed/>
    <w:rsid w:val="001F17E3"/>
  </w:style>
  <w:style w:type="numbering" w:customStyle="1" w:styleId="32124">
    <w:name w:val="Нет списка32124"/>
    <w:next w:val="ad"/>
    <w:semiHidden/>
    <w:rsid w:val="001F17E3"/>
  </w:style>
  <w:style w:type="numbering" w:customStyle="1" w:styleId="SymbolSymbol26">
    <w:name w:val="Стиль маркированный Symbol (Symbol) подчеркивание26"/>
    <w:basedOn w:val="ad"/>
    <w:rsid w:val="001F17E3"/>
  </w:style>
  <w:style w:type="numbering" w:customStyle="1" w:styleId="26d">
    <w:name w:val="Стиль нумерованный26"/>
    <w:basedOn w:val="ad"/>
    <w:rsid w:val="001F17E3"/>
  </w:style>
  <w:style w:type="numbering" w:customStyle="1" w:styleId="12pt26">
    <w:name w:val="Стиль маркированный 12 pt26"/>
    <w:basedOn w:val="ad"/>
    <w:rsid w:val="001F17E3"/>
  </w:style>
  <w:style w:type="numbering" w:customStyle="1" w:styleId="26e">
    <w:name w:val="Стиль маркированный26"/>
    <w:basedOn w:val="ad"/>
    <w:rsid w:val="001F17E3"/>
  </w:style>
  <w:style w:type="numbering" w:customStyle="1" w:styleId="12pt1114">
    <w:name w:val="Стиль маркированный 12 pt1114"/>
    <w:basedOn w:val="ad"/>
    <w:rsid w:val="001F17E3"/>
  </w:style>
  <w:style w:type="numbering" w:customStyle="1" w:styleId="941">
    <w:name w:val="Нет списка94"/>
    <w:next w:val="ad"/>
    <w:uiPriority w:val="99"/>
    <w:semiHidden/>
    <w:rsid w:val="001F17E3"/>
  </w:style>
  <w:style w:type="numbering" w:customStyle="1" w:styleId="1641">
    <w:name w:val="Нет списка164"/>
    <w:next w:val="ad"/>
    <w:semiHidden/>
    <w:rsid w:val="001F17E3"/>
  </w:style>
  <w:style w:type="numbering" w:customStyle="1" w:styleId="2540">
    <w:name w:val="Нет списка254"/>
    <w:next w:val="ad"/>
    <w:semiHidden/>
    <w:unhideWhenUsed/>
    <w:rsid w:val="001F17E3"/>
  </w:style>
  <w:style w:type="numbering" w:customStyle="1" w:styleId="354">
    <w:name w:val="Нет списка354"/>
    <w:next w:val="ad"/>
    <w:semiHidden/>
    <w:rsid w:val="001F17E3"/>
  </w:style>
  <w:style w:type="numbering" w:customStyle="1" w:styleId="454">
    <w:name w:val="Нет списка454"/>
    <w:next w:val="ad"/>
    <w:semiHidden/>
    <w:rsid w:val="001F17E3"/>
  </w:style>
  <w:style w:type="numbering" w:customStyle="1" w:styleId="1154">
    <w:name w:val="Нет списка1154"/>
    <w:next w:val="ad"/>
    <w:semiHidden/>
    <w:rsid w:val="001F17E3"/>
  </w:style>
  <w:style w:type="numbering" w:customStyle="1" w:styleId="11144">
    <w:name w:val="Нет списка11144"/>
    <w:next w:val="ad"/>
    <w:semiHidden/>
    <w:rsid w:val="001F17E3"/>
  </w:style>
  <w:style w:type="numbering" w:customStyle="1" w:styleId="2154">
    <w:name w:val="Нет списка2154"/>
    <w:next w:val="ad"/>
    <w:semiHidden/>
    <w:unhideWhenUsed/>
    <w:rsid w:val="001F17E3"/>
  </w:style>
  <w:style w:type="numbering" w:customStyle="1" w:styleId="3154">
    <w:name w:val="Нет списка3154"/>
    <w:next w:val="ad"/>
    <w:semiHidden/>
    <w:rsid w:val="001F17E3"/>
  </w:style>
  <w:style w:type="numbering" w:customStyle="1" w:styleId="41340">
    <w:name w:val="Нет списка4134"/>
    <w:next w:val="ad"/>
    <w:semiHidden/>
    <w:rsid w:val="001F17E3"/>
  </w:style>
  <w:style w:type="numbering" w:customStyle="1" w:styleId="1244">
    <w:name w:val="Нет списка1244"/>
    <w:next w:val="ad"/>
    <w:semiHidden/>
    <w:rsid w:val="001F17E3"/>
  </w:style>
  <w:style w:type="numbering" w:customStyle="1" w:styleId="211340">
    <w:name w:val="Нет списка21134"/>
    <w:next w:val="ad"/>
    <w:semiHidden/>
    <w:unhideWhenUsed/>
    <w:rsid w:val="001F17E3"/>
  </w:style>
  <w:style w:type="numbering" w:customStyle="1" w:styleId="311340">
    <w:name w:val="Нет списка31134"/>
    <w:next w:val="ad"/>
    <w:semiHidden/>
    <w:rsid w:val="001F17E3"/>
  </w:style>
  <w:style w:type="numbering" w:customStyle="1" w:styleId="544">
    <w:name w:val="Нет списка544"/>
    <w:next w:val="ad"/>
    <w:uiPriority w:val="99"/>
    <w:semiHidden/>
    <w:unhideWhenUsed/>
    <w:rsid w:val="001F17E3"/>
  </w:style>
  <w:style w:type="numbering" w:customStyle="1" w:styleId="634">
    <w:name w:val="Нет списка634"/>
    <w:next w:val="ad"/>
    <w:uiPriority w:val="99"/>
    <w:semiHidden/>
    <w:rsid w:val="001F17E3"/>
  </w:style>
  <w:style w:type="numbering" w:customStyle="1" w:styleId="1344">
    <w:name w:val="Нет списка1344"/>
    <w:next w:val="ad"/>
    <w:semiHidden/>
    <w:rsid w:val="001F17E3"/>
  </w:style>
  <w:style w:type="numbering" w:customStyle="1" w:styleId="11234">
    <w:name w:val="Нет списка11234"/>
    <w:next w:val="ad"/>
    <w:semiHidden/>
    <w:rsid w:val="001F17E3"/>
  </w:style>
  <w:style w:type="numbering" w:customStyle="1" w:styleId="2244">
    <w:name w:val="Нет списка2244"/>
    <w:next w:val="ad"/>
    <w:semiHidden/>
    <w:unhideWhenUsed/>
    <w:rsid w:val="001F17E3"/>
  </w:style>
  <w:style w:type="numbering" w:customStyle="1" w:styleId="3244">
    <w:name w:val="Нет списка3244"/>
    <w:next w:val="ad"/>
    <w:semiHidden/>
    <w:rsid w:val="001F17E3"/>
  </w:style>
  <w:style w:type="numbering" w:customStyle="1" w:styleId="4234">
    <w:name w:val="Нет списка4234"/>
    <w:next w:val="ad"/>
    <w:semiHidden/>
    <w:rsid w:val="001F17E3"/>
  </w:style>
  <w:style w:type="numbering" w:customStyle="1" w:styleId="12134">
    <w:name w:val="Нет списка12134"/>
    <w:next w:val="ad"/>
    <w:semiHidden/>
    <w:rsid w:val="001F17E3"/>
  </w:style>
  <w:style w:type="numbering" w:customStyle="1" w:styleId="21234">
    <w:name w:val="Нет списка21234"/>
    <w:next w:val="ad"/>
    <w:semiHidden/>
    <w:unhideWhenUsed/>
    <w:rsid w:val="001F17E3"/>
  </w:style>
  <w:style w:type="numbering" w:customStyle="1" w:styleId="31234">
    <w:name w:val="Нет списка31234"/>
    <w:next w:val="ad"/>
    <w:semiHidden/>
    <w:rsid w:val="001F17E3"/>
  </w:style>
  <w:style w:type="numbering" w:customStyle="1" w:styleId="5134">
    <w:name w:val="Нет списка5134"/>
    <w:next w:val="ad"/>
    <w:uiPriority w:val="99"/>
    <w:semiHidden/>
    <w:rsid w:val="001F17E3"/>
  </w:style>
  <w:style w:type="numbering" w:customStyle="1" w:styleId="13134">
    <w:name w:val="Нет списка13134"/>
    <w:next w:val="ad"/>
    <w:semiHidden/>
    <w:rsid w:val="001F17E3"/>
  </w:style>
  <w:style w:type="numbering" w:customStyle="1" w:styleId="22134">
    <w:name w:val="Нет списка22134"/>
    <w:next w:val="ad"/>
    <w:semiHidden/>
    <w:unhideWhenUsed/>
    <w:rsid w:val="001F17E3"/>
  </w:style>
  <w:style w:type="numbering" w:customStyle="1" w:styleId="32134">
    <w:name w:val="Нет списка32134"/>
    <w:next w:val="ad"/>
    <w:semiHidden/>
    <w:rsid w:val="001F17E3"/>
  </w:style>
  <w:style w:type="numbering" w:customStyle="1" w:styleId="SymbolSymbol34">
    <w:name w:val="Стиль маркированный Symbol (Symbol) подчеркивание34"/>
    <w:basedOn w:val="ad"/>
    <w:rsid w:val="001F17E3"/>
    <w:pPr>
      <w:numPr>
        <w:numId w:val="18"/>
      </w:numPr>
    </w:pPr>
  </w:style>
  <w:style w:type="numbering" w:customStyle="1" w:styleId="345">
    <w:name w:val="Стиль нумерованный34"/>
    <w:basedOn w:val="ad"/>
    <w:rsid w:val="001F17E3"/>
  </w:style>
  <w:style w:type="numbering" w:customStyle="1" w:styleId="12pt34">
    <w:name w:val="Стиль маркированный 12 pt34"/>
    <w:basedOn w:val="ad"/>
    <w:rsid w:val="001F17E3"/>
    <w:pPr>
      <w:numPr>
        <w:numId w:val="39"/>
      </w:numPr>
    </w:pPr>
  </w:style>
  <w:style w:type="numbering" w:customStyle="1" w:styleId="34">
    <w:name w:val="Стиль маркированный34"/>
    <w:basedOn w:val="ad"/>
    <w:rsid w:val="001F17E3"/>
    <w:pPr>
      <w:numPr>
        <w:numId w:val="40"/>
      </w:numPr>
    </w:pPr>
  </w:style>
  <w:style w:type="numbering" w:customStyle="1" w:styleId="1040">
    <w:name w:val="Нет списка104"/>
    <w:next w:val="ad"/>
    <w:uiPriority w:val="99"/>
    <w:semiHidden/>
    <w:rsid w:val="001F17E3"/>
  </w:style>
  <w:style w:type="numbering" w:customStyle="1" w:styleId="1741">
    <w:name w:val="Нет списка174"/>
    <w:next w:val="ad"/>
    <w:semiHidden/>
    <w:rsid w:val="001F17E3"/>
  </w:style>
  <w:style w:type="numbering" w:customStyle="1" w:styleId="2640">
    <w:name w:val="Нет списка264"/>
    <w:next w:val="ad"/>
    <w:semiHidden/>
    <w:unhideWhenUsed/>
    <w:rsid w:val="001F17E3"/>
  </w:style>
  <w:style w:type="numbering" w:customStyle="1" w:styleId="364">
    <w:name w:val="Нет списка364"/>
    <w:next w:val="ad"/>
    <w:semiHidden/>
    <w:rsid w:val="001F17E3"/>
  </w:style>
  <w:style w:type="numbering" w:customStyle="1" w:styleId="464">
    <w:name w:val="Нет списка464"/>
    <w:next w:val="ad"/>
    <w:semiHidden/>
    <w:rsid w:val="001F17E3"/>
  </w:style>
  <w:style w:type="numbering" w:customStyle="1" w:styleId="1164">
    <w:name w:val="Нет списка1164"/>
    <w:next w:val="ad"/>
    <w:semiHidden/>
    <w:rsid w:val="001F17E3"/>
  </w:style>
  <w:style w:type="numbering" w:customStyle="1" w:styleId="11154">
    <w:name w:val="Нет списка11154"/>
    <w:next w:val="ad"/>
    <w:semiHidden/>
    <w:rsid w:val="001F17E3"/>
  </w:style>
  <w:style w:type="numbering" w:customStyle="1" w:styleId="2164">
    <w:name w:val="Нет списка2164"/>
    <w:next w:val="ad"/>
    <w:semiHidden/>
    <w:unhideWhenUsed/>
    <w:rsid w:val="001F17E3"/>
  </w:style>
  <w:style w:type="numbering" w:customStyle="1" w:styleId="3164">
    <w:name w:val="Нет списка3164"/>
    <w:next w:val="ad"/>
    <w:semiHidden/>
    <w:rsid w:val="001F17E3"/>
  </w:style>
  <w:style w:type="numbering" w:customStyle="1" w:styleId="4144">
    <w:name w:val="Нет списка4144"/>
    <w:next w:val="ad"/>
    <w:semiHidden/>
    <w:rsid w:val="001F17E3"/>
  </w:style>
  <w:style w:type="numbering" w:customStyle="1" w:styleId="1254">
    <w:name w:val="Нет списка1254"/>
    <w:next w:val="ad"/>
    <w:semiHidden/>
    <w:rsid w:val="001F17E3"/>
  </w:style>
  <w:style w:type="numbering" w:customStyle="1" w:styleId="21144">
    <w:name w:val="Нет списка21144"/>
    <w:next w:val="ad"/>
    <w:semiHidden/>
    <w:unhideWhenUsed/>
    <w:rsid w:val="001F17E3"/>
  </w:style>
  <w:style w:type="numbering" w:customStyle="1" w:styleId="31144">
    <w:name w:val="Нет списка31144"/>
    <w:next w:val="ad"/>
    <w:semiHidden/>
    <w:rsid w:val="001F17E3"/>
  </w:style>
  <w:style w:type="numbering" w:customStyle="1" w:styleId="554">
    <w:name w:val="Нет списка554"/>
    <w:next w:val="ad"/>
    <w:uiPriority w:val="99"/>
    <w:semiHidden/>
    <w:unhideWhenUsed/>
    <w:rsid w:val="001F17E3"/>
  </w:style>
  <w:style w:type="numbering" w:customStyle="1" w:styleId="644">
    <w:name w:val="Нет списка644"/>
    <w:next w:val="ad"/>
    <w:uiPriority w:val="99"/>
    <w:semiHidden/>
    <w:rsid w:val="001F17E3"/>
  </w:style>
  <w:style w:type="numbering" w:customStyle="1" w:styleId="1354">
    <w:name w:val="Нет списка1354"/>
    <w:next w:val="ad"/>
    <w:semiHidden/>
    <w:rsid w:val="001F17E3"/>
  </w:style>
  <w:style w:type="numbering" w:customStyle="1" w:styleId="11244">
    <w:name w:val="Нет списка11244"/>
    <w:next w:val="ad"/>
    <w:semiHidden/>
    <w:rsid w:val="001F17E3"/>
  </w:style>
  <w:style w:type="numbering" w:customStyle="1" w:styleId="2254">
    <w:name w:val="Нет списка2254"/>
    <w:next w:val="ad"/>
    <w:semiHidden/>
    <w:unhideWhenUsed/>
    <w:rsid w:val="001F17E3"/>
  </w:style>
  <w:style w:type="numbering" w:customStyle="1" w:styleId="3254">
    <w:name w:val="Нет списка3254"/>
    <w:next w:val="ad"/>
    <w:semiHidden/>
    <w:rsid w:val="001F17E3"/>
  </w:style>
  <w:style w:type="numbering" w:customStyle="1" w:styleId="4244">
    <w:name w:val="Нет списка4244"/>
    <w:next w:val="ad"/>
    <w:semiHidden/>
    <w:rsid w:val="001F17E3"/>
  </w:style>
  <w:style w:type="numbering" w:customStyle="1" w:styleId="12144">
    <w:name w:val="Нет списка12144"/>
    <w:next w:val="ad"/>
    <w:semiHidden/>
    <w:rsid w:val="001F17E3"/>
  </w:style>
  <w:style w:type="numbering" w:customStyle="1" w:styleId="21244">
    <w:name w:val="Нет списка21244"/>
    <w:next w:val="ad"/>
    <w:semiHidden/>
    <w:unhideWhenUsed/>
    <w:rsid w:val="001F17E3"/>
  </w:style>
  <w:style w:type="numbering" w:customStyle="1" w:styleId="31244">
    <w:name w:val="Нет списка31244"/>
    <w:next w:val="ad"/>
    <w:semiHidden/>
    <w:rsid w:val="001F17E3"/>
  </w:style>
  <w:style w:type="numbering" w:customStyle="1" w:styleId="5144">
    <w:name w:val="Нет списка5144"/>
    <w:next w:val="ad"/>
    <w:uiPriority w:val="99"/>
    <w:semiHidden/>
    <w:rsid w:val="001F17E3"/>
  </w:style>
  <w:style w:type="numbering" w:customStyle="1" w:styleId="13144">
    <w:name w:val="Нет списка13144"/>
    <w:next w:val="ad"/>
    <w:semiHidden/>
    <w:rsid w:val="001F17E3"/>
  </w:style>
  <w:style w:type="numbering" w:customStyle="1" w:styleId="22144">
    <w:name w:val="Нет списка22144"/>
    <w:next w:val="ad"/>
    <w:semiHidden/>
    <w:unhideWhenUsed/>
    <w:rsid w:val="001F17E3"/>
  </w:style>
  <w:style w:type="numbering" w:customStyle="1" w:styleId="32144">
    <w:name w:val="Нет списка32144"/>
    <w:next w:val="ad"/>
    <w:semiHidden/>
    <w:rsid w:val="001F17E3"/>
  </w:style>
  <w:style w:type="numbering" w:customStyle="1" w:styleId="SymbolSymbol44">
    <w:name w:val="Стиль маркированный Symbol (Symbol) подчеркивание44"/>
    <w:basedOn w:val="ad"/>
    <w:rsid w:val="001F17E3"/>
  </w:style>
  <w:style w:type="numbering" w:customStyle="1" w:styleId="445">
    <w:name w:val="Стиль нумерованный44"/>
    <w:basedOn w:val="ad"/>
    <w:rsid w:val="001F17E3"/>
  </w:style>
  <w:style w:type="numbering" w:customStyle="1" w:styleId="12pt44">
    <w:name w:val="Стиль маркированный 12 pt44"/>
    <w:basedOn w:val="ad"/>
    <w:rsid w:val="001F17E3"/>
  </w:style>
  <w:style w:type="numbering" w:customStyle="1" w:styleId="44">
    <w:name w:val="Стиль маркированный44"/>
    <w:basedOn w:val="ad"/>
    <w:rsid w:val="001F17E3"/>
    <w:pPr>
      <w:numPr>
        <w:numId w:val="19"/>
      </w:numPr>
    </w:pPr>
  </w:style>
  <w:style w:type="numbering" w:customStyle="1" w:styleId="12pt124">
    <w:name w:val="Стиль маркированный 12 pt124"/>
    <w:basedOn w:val="ad"/>
    <w:rsid w:val="001F17E3"/>
    <w:pPr>
      <w:numPr>
        <w:numId w:val="29"/>
      </w:numPr>
    </w:pPr>
  </w:style>
  <w:style w:type="numbering" w:customStyle="1" w:styleId="1840">
    <w:name w:val="Нет списка184"/>
    <w:next w:val="ad"/>
    <w:semiHidden/>
    <w:rsid w:val="001F17E3"/>
  </w:style>
  <w:style w:type="numbering" w:customStyle="1" w:styleId="194">
    <w:name w:val="Нет списка194"/>
    <w:next w:val="ad"/>
    <w:uiPriority w:val="99"/>
    <w:semiHidden/>
    <w:unhideWhenUsed/>
    <w:rsid w:val="001F17E3"/>
  </w:style>
  <w:style w:type="numbering" w:customStyle="1" w:styleId="1174">
    <w:name w:val="Нет списка1174"/>
    <w:next w:val="ad"/>
    <w:semiHidden/>
    <w:rsid w:val="001F17E3"/>
  </w:style>
  <w:style w:type="numbering" w:customStyle="1" w:styleId="204">
    <w:name w:val="Нет списка204"/>
    <w:next w:val="ad"/>
    <w:uiPriority w:val="99"/>
    <w:semiHidden/>
    <w:unhideWhenUsed/>
    <w:rsid w:val="001F17E3"/>
  </w:style>
  <w:style w:type="numbering" w:customStyle="1" w:styleId="SymbolSymbol54">
    <w:name w:val="Стиль маркированный Symbol (Symbol) подчеркивание54"/>
    <w:basedOn w:val="ad"/>
    <w:rsid w:val="001F17E3"/>
  </w:style>
  <w:style w:type="numbering" w:customStyle="1" w:styleId="545">
    <w:name w:val="Стиль нумерованный54"/>
    <w:basedOn w:val="ad"/>
    <w:rsid w:val="001F17E3"/>
  </w:style>
  <w:style w:type="numbering" w:customStyle="1" w:styleId="12pt54">
    <w:name w:val="Стиль маркированный 12 pt54"/>
    <w:basedOn w:val="ad"/>
    <w:rsid w:val="001F17E3"/>
  </w:style>
  <w:style w:type="numbering" w:customStyle="1" w:styleId="546">
    <w:name w:val="Стиль маркированный54"/>
    <w:basedOn w:val="ad"/>
    <w:rsid w:val="001F17E3"/>
  </w:style>
  <w:style w:type="numbering" w:customStyle="1" w:styleId="SymbolSymbol124">
    <w:name w:val="Стиль маркированный Symbol (Symbol) подчеркивание124"/>
    <w:basedOn w:val="ad"/>
    <w:rsid w:val="001F17E3"/>
  </w:style>
  <w:style w:type="numbering" w:customStyle="1" w:styleId="1245">
    <w:name w:val="Стиль нумерованный124"/>
    <w:basedOn w:val="ad"/>
    <w:rsid w:val="001F17E3"/>
  </w:style>
  <w:style w:type="numbering" w:customStyle="1" w:styleId="12pt134">
    <w:name w:val="Стиль маркированный 12 pt134"/>
    <w:basedOn w:val="ad"/>
    <w:rsid w:val="001F17E3"/>
  </w:style>
  <w:style w:type="numbering" w:customStyle="1" w:styleId="1246">
    <w:name w:val="Стиль маркированный124"/>
    <w:basedOn w:val="ad"/>
    <w:rsid w:val="001F17E3"/>
  </w:style>
  <w:style w:type="numbering" w:customStyle="1" w:styleId="SymbolSymbol214">
    <w:name w:val="Стиль маркированный Symbol (Symbol) подчеркивание214"/>
    <w:basedOn w:val="ad"/>
    <w:rsid w:val="001F17E3"/>
  </w:style>
  <w:style w:type="numbering" w:customStyle="1" w:styleId="2145">
    <w:name w:val="Стиль нумерованный214"/>
    <w:basedOn w:val="ad"/>
    <w:rsid w:val="001F17E3"/>
  </w:style>
  <w:style w:type="numbering" w:customStyle="1" w:styleId="12pt214">
    <w:name w:val="Стиль маркированный 12 pt214"/>
    <w:basedOn w:val="ad"/>
    <w:rsid w:val="001F17E3"/>
  </w:style>
  <w:style w:type="numbering" w:customStyle="1" w:styleId="2146">
    <w:name w:val="Стиль маркированный214"/>
    <w:basedOn w:val="ad"/>
    <w:rsid w:val="001F17E3"/>
  </w:style>
  <w:style w:type="numbering" w:customStyle="1" w:styleId="12pt1124">
    <w:name w:val="Стиль маркированный 12 pt1124"/>
    <w:basedOn w:val="ad"/>
    <w:rsid w:val="001F17E3"/>
  </w:style>
  <w:style w:type="numbering" w:customStyle="1" w:styleId="2740">
    <w:name w:val="Нет списка274"/>
    <w:next w:val="ad"/>
    <w:uiPriority w:val="99"/>
    <w:semiHidden/>
    <w:unhideWhenUsed/>
    <w:rsid w:val="001F17E3"/>
  </w:style>
  <w:style w:type="numbering" w:customStyle="1" w:styleId="SymbolSymbol62">
    <w:name w:val="Стиль маркированный Symbol (Symbol) подчеркивание62"/>
    <w:basedOn w:val="ad"/>
    <w:rsid w:val="001F17E3"/>
  </w:style>
  <w:style w:type="numbering" w:customStyle="1" w:styleId="625">
    <w:name w:val="Стиль нумерованный62"/>
    <w:basedOn w:val="ad"/>
    <w:rsid w:val="001F17E3"/>
  </w:style>
  <w:style w:type="numbering" w:customStyle="1" w:styleId="12pt62">
    <w:name w:val="Стиль маркированный 12 pt62"/>
    <w:basedOn w:val="ad"/>
    <w:rsid w:val="001F17E3"/>
  </w:style>
  <w:style w:type="numbering" w:customStyle="1" w:styleId="626">
    <w:name w:val="Стиль маркированный62"/>
    <w:basedOn w:val="ad"/>
    <w:rsid w:val="001F17E3"/>
  </w:style>
  <w:style w:type="numbering" w:customStyle="1" w:styleId="SymbolSymbol132">
    <w:name w:val="Стиль маркированный Symbol (Symbol) подчеркивание132"/>
    <w:basedOn w:val="ad"/>
    <w:rsid w:val="001F17E3"/>
  </w:style>
  <w:style w:type="numbering" w:customStyle="1" w:styleId="1326">
    <w:name w:val="Стиль нумерованный132"/>
    <w:basedOn w:val="ad"/>
    <w:rsid w:val="001F17E3"/>
  </w:style>
  <w:style w:type="numbering" w:customStyle="1" w:styleId="12pt144">
    <w:name w:val="Стиль маркированный 12 pt144"/>
    <w:basedOn w:val="ad"/>
    <w:rsid w:val="001F17E3"/>
  </w:style>
  <w:style w:type="numbering" w:customStyle="1" w:styleId="1327">
    <w:name w:val="Стиль маркированный132"/>
    <w:basedOn w:val="ad"/>
    <w:rsid w:val="001F17E3"/>
  </w:style>
  <w:style w:type="numbering" w:customStyle="1" w:styleId="SymbolSymbol224">
    <w:name w:val="Стиль маркированный Symbol (Symbol) подчеркивание224"/>
    <w:basedOn w:val="ad"/>
    <w:rsid w:val="001F17E3"/>
  </w:style>
  <w:style w:type="numbering" w:customStyle="1" w:styleId="2245">
    <w:name w:val="Стиль нумерованный224"/>
    <w:basedOn w:val="ad"/>
    <w:rsid w:val="001F17E3"/>
  </w:style>
  <w:style w:type="numbering" w:customStyle="1" w:styleId="12pt224">
    <w:name w:val="Стиль маркированный 12 pt224"/>
    <w:basedOn w:val="ad"/>
    <w:rsid w:val="001F17E3"/>
  </w:style>
  <w:style w:type="numbering" w:customStyle="1" w:styleId="2246">
    <w:name w:val="Стиль маркированный224"/>
    <w:basedOn w:val="ad"/>
    <w:rsid w:val="001F17E3"/>
  </w:style>
  <w:style w:type="numbering" w:customStyle="1" w:styleId="12pt1132">
    <w:name w:val="Стиль маркированный 12 pt1132"/>
    <w:basedOn w:val="ad"/>
    <w:rsid w:val="001F17E3"/>
  </w:style>
  <w:style w:type="numbering" w:customStyle="1" w:styleId="SymbolSymbol1114">
    <w:name w:val="Стиль маркированный Symbol (Symbol) подчеркивание1114"/>
    <w:basedOn w:val="ad"/>
    <w:rsid w:val="001F17E3"/>
  </w:style>
  <w:style w:type="numbering" w:customStyle="1" w:styleId="2840">
    <w:name w:val="Нет списка284"/>
    <w:next w:val="ad"/>
    <w:uiPriority w:val="99"/>
    <w:semiHidden/>
    <w:unhideWhenUsed/>
    <w:rsid w:val="001F17E3"/>
  </w:style>
  <w:style w:type="numbering" w:customStyle="1" w:styleId="SymbolSymbol72">
    <w:name w:val="Стиль маркированный Symbol (Symbol) подчеркивание72"/>
    <w:basedOn w:val="ad"/>
    <w:rsid w:val="001F17E3"/>
  </w:style>
  <w:style w:type="numbering" w:customStyle="1" w:styleId="724">
    <w:name w:val="Стиль нумерованный72"/>
    <w:basedOn w:val="ad"/>
    <w:rsid w:val="001F17E3"/>
  </w:style>
  <w:style w:type="numbering" w:customStyle="1" w:styleId="12pt72">
    <w:name w:val="Стиль маркированный 12 pt72"/>
    <w:basedOn w:val="ad"/>
    <w:rsid w:val="001F17E3"/>
  </w:style>
  <w:style w:type="numbering" w:customStyle="1" w:styleId="725">
    <w:name w:val="Стиль маркированный72"/>
    <w:basedOn w:val="ad"/>
    <w:rsid w:val="001F17E3"/>
  </w:style>
  <w:style w:type="numbering" w:customStyle="1" w:styleId="SymbolSymbol142">
    <w:name w:val="Стиль маркированный Symbol (Symbol) подчеркивание142"/>
    <w:basedOn w:val="ad"/>
    <w:rsid w:val="001F17E3"/>
  </w:style>
  <w:style w:type="numbering" w:customStyle="1" w:styleId="1424">
    <w:name w:val="Стиль нумерованный142"/>
    <w:basedOn w:val="ad"/>
    <w:rsid w:val="001F17E3"/>
  </w:style>
  <w:style w:type="numbering" w:customStyle="1" w:styleId="12pt152">
    <w:name w:val="Стиль маркированный 12 pt152"/>
    <w:basedOn w:val="ad"/>
    <w:rsid w:val="001F17E3"/>
  </w:style>
  <w:style w:type="numbering" w:customStyle="1" w:styleId="1425">
    <w:name w:val="Стиль маркированный142"/>
    <w:basedOn w:val="ad"/>
    <w:rsid w:val="001F17E3"/>
  </w:style>
  <w:style w:type="numbering" w:customStyle="1" w:styleId="SymbolSymbol232">
    <w:name w:val="Стиль маркированный Symbol (Symbol) подчеркивание232"/>
    <w:basedOn w:val="ad"/>
    <w:rsid w:val="001F17E3"/>
  </w:style>
  <w:style w:type="numbering" w:customStyle="1" w:styleId="232a">
    <w:name w:val="Стиль нумерованный232"/>
    <w:basedOn w:val="ad"/>
    <w:rsid w:val="001F17E3"/>
  </w:style>
  <w:style w:type="numbering" w:customStyle="1" w:styleId="12pt232">
    <w:name w:val="Стиль маркированный 12 pt232"/>
    <w:basedOn w:val="ad"/>
    <w:rsid w:val="001F17E3"/>
  </w:style>
  <w:style w:type="numbering" w:customStyle="1" w:styleId="232b">
    <w:name w:val="Стиль маркированный232"/>
    <w:basedOn w:val="ad"/>
    <w:rsid w:val="001F17E3"/>
  </w:style>
  <w:style w:type="numbering" w:customStyle="1" w:styleId="12pt1142">
    <w:name w:val="Стиль маркированный 12 pt1142"/>
    <w:basedOn w:val="ad"/>
    <w:rsid w:val="001F17E3"/>
  </w:style>
  <w:style w:type="numbering" w:customStyle="1" w:styleId="1104">
    <w:name w:val="Нет списка1104"/>
    <w:next w:val="ad"/>
    <w:uiPriority w:val="99"/>
    <w:semiHidden/>
    <w:rsid w:val="001F17E3"/>
  </w:style>
  <w:style w:type="numbering" w:customStyle="1" w:styleId="1184">
    <w:name w:val="Нет списка1184"/>
    <w:next w:val="ad"/>
    <w:semiHidden/>
    <w:rsid w:val="001F17E3"/>
  </w:style>
  <w:style w:type="numbering" w:customStyle="1" w:styleId="2940">
    <w:name w:val="Нет списка294"/>
    <w:next w:val="ad"/>
    <w:semiHidden/>
    <w:unhideWhenUsed/>
    <w:rsid w:val="001F17E3"/>
  </w:style>
  <w:style w:type="numbering" w:customStyle="1" w:styleId="374">
    <w:name w:val="Нет списка374"/>
    <w:next w:val="ad"/>
    <w:semiHidden/>
    <w:rsid w:val="001F17E3"/>
  </w:style>
  <w:style w:type="numbering" w:customStyle="1" w:styleId="474">
    <w:name w:val="Нет списка474"/>
    <w:next w:val="ad"/>
    <w:semiHidden/>
    <w:rsid w:val="001F17E3"/>
  </w:style>
  <w:style w:type="numbering" w:customStyle="1" w:styleId="11164">
    <w:name w:val="Нет списка11164"/>
    <w:next w:val="ad"/>
    <w:semiHidden/>
    <w:rsid w:val="001F17E3"/>
  </w:style>
  <w:style w:type="numbering" w:customStyle="1" w:styleId="1111240">
    <w:name w:val="Нет списка111124"/>
    <w:next w:val="ad"/>
    <w:semiHidden/>
    <w:rsid w:val="001F17E3"/>
  </w:style>
  <w:style w:type="numbering" w:customStyle="1" w:styleId="2174">
    <w:name w:val="Нет списка2174"/>
    <w:next w:val="ad"/>
    <w:semiHidden/>
    <w:unhideWhenUsed/>
    <w:rsid w:val="001F17E3"/>
  </w:style>
  <w:style w:type="numbering" w:customStyle="1" w:styleId="3174">
    <w:name w:val="Нет списка3174"/>
    <w:next w:val="ad"/>
    <w:semiHidden/>
    <w:rsid w:val="001F17E3"/>
  </w:style>
  <w:style w:type="numbering" w:customStyle="1" w:styleId="4154">
    <w:name w:val="Нет списка4154"/>
    <w:next w:val="ad"/>
    <w:semiHidden/>
    <w:rsid w:val="001F17E3"/>
  </w:style>
  <w:style w:type="numbering" w:customStyle="1" w:styleId="1264">
    <w:name w:val="Нет списка1264"/>
    <w:next w:val="ad"/>
    <w:semiHidden/>
    <w:rsid w:val="001F17E3"/>
  </w:style>
  <w:style w:type="numbering" w:customStyle="1" w:styleId="21154">
    <w:name w:val="Нет списка21154"/>
    <w:next w:val="ad"/>
    <w:semiHidden/>
    <w:unhideWhenUsed/>
    <w:rsid w:val="001F17E3"/>
  </w:style>
  <w:style w:type="numbering" w:customStyle="1" w:styleId="31154">
    <w:name w:val="Нет списка31154"/>
    <w:next w:val="ad"/>
    <w:semiHidden/>
    <w:rsid w:val="001F17E3"/>
  </w:style>
  <w:style w:type="numbering" w:customStyle="1" w:styleId="564">
    <w:name w:val="Нет списка564"/>
    <w:next w:val="ad"/>
    <w:uiPriority w:val="99"/>
    <w:semiHidden/>
    <w:unhideWhenUsed/>
    <w:rsid w:val="001F17E3"/>
  </w:style>
  <w:style w:type="numbering" w:customStyle="1" w:styleId="654">
    <w:name w:val="Нет списка654"/>
    <w:next w:val="ad"/>
    <w:uiPriority w:val="99"/>
    <w:semiHidden/>
    <w:rsid w:val="001F17E3"/>
  </w:style>
  <w:style w:type="numbering" w:customStyle="1" w:styleId="1364">
    <w:name w:val="Нет списка1364"/>
    <w:next w:val="ad"/>
    <w:semiHidden/>
    <w:rsid w:val="001F17E3"/>
  </w:style>
  <w:style w:type="numbering" w:customStyle="1" w:styleId="11254">
    <w:name w:val="Нет списка11254"/>
    <w:next w:val="ad"/>
    <w:semiHidden/>
    <w:rsid w:val="001F17E3"/>
  </w:style>
  <w:style w:type="numbering" w:customStyle="1" w:styleId="2264">
    <w:name w:val="Нет списка2264"/>
    <w:next w:val="ad"/>
    <w:semiHidden/>
    <w:unhideWhenUsed/>
    <w:rsid w:val="001F17E3"/>
  </w:style>
  <w:style w:type="numbering" w:customStyle="1" w:styleId="3264">
    <w:name w:val="Нет списка3264"/>
    <w:next w:val="ad"/>
    <w:semiHidden/>
    <w:rsid w:val="001F17E3"/>
  </w:style>
  <w:style w:type="numbering" w:customStyle="1" w:styleId="4254">
    <w:name w:val="Нет списка4254"/>
    <w:next w:val="ad"/>
    <w:semiHidden/>
    <w:rsid w:val="001F17E3"/>
  </w:style>
  <w:style w:type="numbering" w:customStyle="1" w:styleId="12154">
    <w:name w:val="Нет списка12154"/>
    <w:next w:val="ad"/>
    <w:semiHidden/>
    <w:rsid w:val="001F17E3"/>
  </w:style>
  <w:style w:type="numbering" w:customStyle="1" w:styleId="21254">
    <w:name w:val="Нет списка21254"/>
    <w:next w:val="ad"/>
    <w:semiHidden/>
    <w:unhideWhenUsed/>
    <w:rsid w:val="001F17E3"/>
  </w:style>
  <w:style w:type="numbering" w:customStyle="1" w:styleId="31254">
    <w:name w:val="Нет списка31254"/>
    <w:next w:val="ad"/>
    <w:semiHidden/>
    <w:rsid w:val="001F17E3"/>
  </w:style>
  <w:style w:type="numbering" w:customStyle="1" w:styleId="5154">
    <w:name w:val="Нет списка5154"/>
    <w:next w:val="ad"/>
    <w:uiPriority w:val="99"/>
    <w:semiHidden/>
    <w:rsid w:val="001F17E3"/>
  </w:style>
  <w:style w:type="numbering" w:customStyle="1" w:styleId="13154">
    <w:name w:val="Нет списка13154"/>
    <w:next w:val="ad"/>
    <w:semiHidden/>
    <w:rsid w:val="001F17E3"/>
  </w:style>
  <w:style w:type="numbering" w:customStyle="1" w:styleId="22154">
    <w:name w:val="Нет списка22154"/>
    <w:next w:val="ad"/>
    <w:semiHidden/>
    <w:unhideWhenUsed/>
    <w:rsid w:val="001F17E3"/>
  </w:style>
  <w:style w:type="numbering" w:customStyle="1" w:styleId="32154">
    <w:name w:val="Нет списка32154"/>
    <w:next w:val="ad"/>
    <w:semiHidden/>
    <w:rsid w:val="001F17E3"/>
  </w:style>
  <w:style w:type="numbering" w:customStyle="1" w:styleId="7240">
    <w:name w:val="Нет списка724"/>
    <w:next w:val="ad"/>
    <w:uiPriority w:val="99"/>
    <w:semiHidden/>
    <w:unhideWhenUsed/>
    <w:rsid w:val="001F17E3"/>
  </w:style>
  <w:style w:type="numbering" w:customStyle="1" w:styleId="14240">
    <w:name w:val="Нет списка1424"/>
    <w:next w:val="ad"/>
    <w:uiPriority w:val="99"/>
    <w:semiHidden/>
    <w:rsid w:val="001F17E3"/>
  </w:style>
  <w:style w:type="numbering" w:customStyle="1" w:styleId="11324">
    <w:name w:val="Нет списка11324"/>
    <w:next w:val="ad"/>
    <w:semiHidden/>
    <w:rsid w:val="001F17E3"/>
  </w:style>
  <w:style w:type="numbering" w:customStyle="1" w:styleId="23240">
    <w:name w:val="Нет списка2324"/>
    <w:next w:val="ad"/>
    <w:semiHidden/>
    <w:unhideWhenUsed/>
    <w:rsid w:val="001F17E3"/>
  </w:style>
  <w:style w:type="numbering" w:customStyle="1" w:styleId="3324">
    <w:name w:val="Нет списка3324"/>
    <w:next w:val="ad"/>
    <w:semiHidden/>
    <w:rsid w:val="001F17E3"/>
  </w:style>
  <w:style w:type="numbering" w:customStyle="1" w:styleId="4324">
    <w:name w:val="Нет списка4324"/>
    <w:next w:val="ad"/>
    <w:semiHidden/>
    <w:rsid w:val="001F17E3"/>
  </w:style>
  <w:style w:type="numbering" w:customStyle="1" w:styleId="1111114">
    <w:name w:val="Нет списка1111114"/>
    <w:next w:val="ad"/>
    <w:semiHidden/>
    <w:rsid w:val="001F17E3"/>
  </w:style>
  <w:style w:type="numbering" w:customStyle="1" w:styleId="111111140">
    <w:name w:val="Нет списка11111114"/>
    <w:next w:val="ad"/>
    <w:semiHidden/>
    <w:rsid w:val="001F17E3"/>
  </w:style>
  <w:style w:type="numbering" w:customStyle="1" w:styleId="21324">
    <w:name w:val="Нет списка21324"/>
    <w:next w:val="ad"/>
    <w:semiHidden/>
    <w:unhideWhenUsed/>
    <w:rsid w:val="001F17E3"/>
  </w:style>
  <w:style w:type="numbering" w:customStyle="1" w:styleId="31324">
    <w:name w:val="Нет списка31324"/>
    <w:next w:val="ad"/>
    <w:semiHidden/>
    <w:rsid w:val="001F17E3"/>
  </w:style>
  <w:style w:type="numbering" w:customStyle="1" w:styleId="41124">
    <w:name w:val="Нет списка41124"/>
    <w:next w:val="ad"/>
    <w:semiHidden/>
    <w:rsid w:val="001F17E3"/>
  </w:style>
  <w:style w:type="character" w:customStyle="1" w:styleId="afffffffffffd">
    <w:name w:val="Цветовое выделение"/>
    <w:uiPriority w:val="99"/>
    <w:rsid w:val="004C4C52"/>
    <w:rPr>
      <w:b/>
      <w:bCs/>
      <w:color w:val="000080"/>
      <w:szCs w:val="20"/>
    </w:rPr>
  </w:style>
  <w:style w:type="numbering" w:customStyle="1" w:styleId="600">
    <w:name w:val="Нет списка60"/>
    <w:next w:val="ad"/>
    <w:uiPriority w:val="99"/>
    <w:semiHidden/>
    <w:unhideWhenUsed/>
    <w:rsid w:val="00072F75"/>
  </w:style>
  <w:style w:type="table" w:customStyle="1" w:styleId="TableGridReport1">
    <w:name w:val="Table Grid Report1"/>
    <w:basedOn w:val="TableNormal"/>
    <w:next w:val="af2"/>
    <w:uiPriority w:val="39"/>
    <w:rsid w:val="00072F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1400">
    <w:name w:val="Нет списка140"/>
    <w:next w:val="ad"/>
    <w:uiPriority w:val="99"/>
    <w:semiHidden/>
    <w:unhideWhenUsed/>
    <w:rsid w:val="00072F75"/>
  </w:style>
  <w:style w:type="table" w:customStyle="1" w:styleId="TableNormal2">
    <w:name w:val="Table Normal2"/>
    <w:uiPriority w:val="2"/>
    <w:semiHidden/>
    <w:unhideWhenUsed/>
    <w:qFormat/>
    <w:rsid w:val="00072F75"/>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2">
    <w:name w:val="Сетка таблицы128"/>
    <w:basedOn w:val="ac"/>
    <w:next w:val="af2"/>
    <w:uiPriority w:val="39"/>
    <w:rsid w:val="00072F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1644">
      <w:bodyDiv w:val="1"/>
      <w:marLeft w:val="0"/>
      <w:marRight w:val="0"/>
      <w:marTop w:val="0"/>
      <w:marBottom w:val="0"/>
      <w:divBdr>
        <w:top w:val="none" w:sz="0" w:space="0" w:color="auto"/>
        <w:left w:val="none" w:sz="0" w:space="0" w:color="auto"/>
        <w:bottom w:val="none" w:sz="0" w:space="0" w:color="auto"/>
        <w:right w:val="none" w:sz="0" w:space="0" w:color="auto"/>
      </w:divBdr>
    </w:div>
    <w:div w:id="43799093">
      <w:bodyDiv w:val="1"/>
      <w:marLeft w:val="0"/>
      <w:marRight w:val="0"/>
      <w:marTop w:val="0"/>
      <w:marBottom w:val="0"/>
      <w:divBdr>
        <w:top w:val="none" w:sz="0" w:space="0" w:color="auto"/>
        <w:left w:val="none" w:sz="0" w:space="0" w:color="auto"/>
        <w:bottom w:val="none" w:sz="0" w:space="0" w:color="auto"/>
        <w:right w:val="none" w:sz="0" w:space="0" w:color="auto"/>
      </w:divBdr>
    </w:div>
    <w:div w:id="51740268">
      <w:bodyDiv w:val="1"/>
      <w:marLeft w:val="0"/>
      <w:marRight w:val="0"/>
      <w:marTop w:val="0"/>
      <w:marBottom w:val="0"/>
      <w:divBdr>
        <w:top w:val="none" w:sz="0" w:space="0" w:color="auto"/>
        <w:left w:val="none" w:sz="0" w:space="0" w:color="auto"/>
        <w:bottom w:val="none" w:sz="0" w:space="0" w:color="auto"/>
        <w:right w:val="none" w:sz="0" w:space="0" w:color="auto"/>
      </w:divBdr>
    </w:div>
    <w:div w:id="86392164">
      <w:bodyDiv w:val="1"/>
      <w:marLeft w:val="0"/>
      <w:marRight w:val="0"/>
      <w:marTop w:val="0"/>
      <w:marBottom w:val="0"/>
      <w:divBdr>
        <w:top w:val="none" w:sz="0" w:space="0" w:color="auto"/>
        <w:left w:val="none" w:sz="0" w:space="0" w:color="auto"/>
        <w:bottom w:val="none" w:sz="0" w:space="0" w:color="auto"/>
        <w:right w:val="none" w:sz="0" w:space="0" w:color="auto"/>
      </w:divBdr>
    </w:div>
    <w:div w:id="95685142">
      <w:bodyDiv w:val="1"/>
      <w:marLeft w:val="0"/>
      <w:marRight w:val="0"/>
      <w:marTop w:val="0"/>
      <w:marBottom w:val="0"/>
      <w:divBdr>
        <w:top w:val="none" w:sz="0" w:space="0" w:color="auto"/>
        <w:left w:val="none" w:sz="0" w:space="0" w:color="auto"/>
        <w:bottom w:val="none" w:sz="0" w:space="0" w:color="auto"/>
        <w:right w:val="none" w:sz="0" w:space="0" w:color="auto"/>
      </w:divBdr>
    </w:div>
    <w:div w:id="98533123">
      <w:bodyDiv w:val="1"/>
      <w:marLeft w:val="0"/>
      <w:marRight w:val="0"/>
      <w:marTop w:val="0"/>
      <w:marBottom w:val="0"/>
      <w:divBdr>
        <w:top w:val="none" w:sz="0" w:space="0" w:color="auto"/>
        <w:left w:val="none" w:sz="0" w:space="0" w:color="auto"/>
        <w:bottom w:val="none" w:sz="0" w:space="0" w:color="auto"/>
        <w:right w:val="none" w:sz="0" w:space="0" w:color="auto"/>
      </w:divBdr>
    </w:div>
    <w:div w:id="99835522">
      <w:bodyDiv w:val="1"/>
      <w:marLeft w:val="0"/>
      <w:marRight w:val="0"/>
      <w:marTop w:val="0"/>
      <w:marBottom w:val="0"/>
      <w:divBdr>
        <w:top w:val="none" w:sz="0" w:space="0" w:color="auto"/>
        <w:left w:val="none" w:sz="0" w:space="0" w:color="auto"/>
        <w:bottom w:val="none" w:sz="0" w:space="0" w:color="auto"/>
        <w:right w:val="none" w:sz="0" w:space="0" w:color="auto"/>
      </w:divBdr>
    </w:div>
    <w:div w:id="109128369">
      <w:bodyDiv w:val="1"/>
      <w:marLeft w:val="0"/>
      <w:marRight w:val="0"/>
      <w:marTop w:val="0"/>
      <w:marBottom w:val="0"/>
      <w:divBdr>
        <w:top w:val="none" w:sz="0" w:space="0" w:color="auto"/>
        <w:left w:val="none" w:sz="0" w:space="0" w:color="auto"/>
        <w:bottom w:val="none" w:sz="0" w:space="0" w:color="auto"/>
        <w:right w:val="none" w:sz="0" w:space="0" w:color="auto"/>
      </w:divBdr>
    </w:div>
    <w:div w:id="129370843">
      <w:bodyDiv w:val="1"/>
      <w:marLeft w:val="0"/>
      <w:marRight w:val="0"/>
      <w:marTop w:val="0"/>
      <w:marBottom w:val="0"/>
      <w:divBdr>
        <w:top w:val="none" w:sz="0" w:space="0" w:color="auto"/>
        <w:left w:val="none" w:sz="0" w:space="0" w:color="auto"/>
        <w:bottom w:val="none" w:sz="0" w:space="0" w:color="auto"/>
        <w:right w:val="none" w:sz="0" w:space="0" w:color="auto"/>
      </w:divBdr>
      <w:divsChild>
        <w:div w:id="14040826">
          <w:marLeft w:val="0"/>
          <w:marRight w:val="0"/>
          <w:marTop w:val="0"/>
          <w:marBottom w:val="0"/>
          <w:divBdr>
            <w:top w:val="none" w:sz="0" w:space="0" w:color="auto"/>
            <w:left w:val="none" w:sz="0" w:space="0" w:color="auto"/>
            <w:bottom w:val="none" w:sz="0" w:space="0" w:color="auto"/>
            <w:right w:val="none" w:sz="0" w:space="0" w:color="auto"/>
          </w:divBdr>
        </w:div>
        <w:div w:id="292638696">
          <w:marLeft w:val="0"/>
          <w:marRight w:val="0"/>
          <w:marTop w:val="0"/>
          <w:marBottom w:val="0"/>
          <w:divBdr>
            <w:top w:val="none" w:sz="0" w:space="0" w:color="auto"/>
            <w:left w:val="none" w:sz="0" w:space="0" w:color="auto"/>
            <w:bottom w:val="none" w:sz="0" w:space="0" w:color="auto"/>
            <w:right w:val="none" w:sz="0" w:space="0" w:color="auto"/>
          </w:divBdr>
        </w:div>
        <w:div w:id="398790819">
          <w:marLeft w:val="0"/>
          <w:marRight w:val="0"/>
          <w:marTop w:val="0"/>
          <w:marBottom w:val="0"/>
          <w:divBdr>
            <w:top w:val="none" w:sz="0" w:space="0" w:color="auto"/>
            <w:left w:val="none" w:sz="0" w:space="0" w:color="auto"/>
            <w:bottom w:val="none" w:sz="0" w:space="0" w:color="auto"/>
            <w:right w:val="none" w:sz="0" w:space="0" w:color="auto"/>
          </w:divBdr>
        </w:div>
        <w:div w:id="893272179">
          <w:marLeft w:val="0"/>
          <w:marRight w:val="0"/>
          <w:marTop w:val="0"/>
          <w:marBottom w:val="0"/>
          <w:divBdr>
            <w:top w:val="none" w:sz="0" w:space="0" w:color="auto"/>
            <w:left w:val="none" w:sz="0" w:space="0" w:color="auto"/>
            <w:bottom w:val="none" w:sz="0" w:space="0" w:color="auto"/>
            <w:right w:val="none" w:sz="0" w:space="0" w:color="auto"/>
          </w:divBdr>
        </w:div>
        <w:div w:id="1469394854">
          <w:marLeft w:val="0"/>
          <w:marRight w:val="0"/>
          <w:marTop w:val="0"/>
          <w:marBottom w:val="0"/>
          <w:divBdr>
            <w:top w:val="none" w:sz="0" w:space="0" w:color="auto"/>
            <w:left w:val="none" w:sz="0" w:space="0" w:color="auto"/>
            <w:bottom w:val="none" w:sz="0" w:space="0" w:color="auto"/>
            <w:right w:val="none" w:sz="0" w:space="0" w:color="auto"/>
          </w:divBdr>
        </w:div>
      </w:divsChild>
    </w:div>
    <w:div w:id="138622175">
      <w:bodyDiv w:val="1"/>
      <w:marLeft w:val="0"/>
      <w:marRight w:val="0"/>
      <w:marTop w:val="0"/>
      <w:marBottom w:val="0"/>
      <w:divBdr>
        <w:top w:val="none" w:sz="0" w:space="0" w:color="auto"/>
        <w:left w:val="none" w:sz="0" w:space="0" w:color="auto"/>
        <w:bottom w:val="none" w:sz="0" w:space="0" w:color="auto"/>
        <w:right w:val="none" w:sz="0" w:space="0" w:color="auto"/>
      </w:divBdr>
    </w:div>
    <w:div w:id="151064044">
      <w:bodyDiv w:val="1"/>
      <w:marLeft w:val="0"/>
      <w:marRight w:val="0"/>
      <w:marTop w:val="0"/>
      <w:marBottom w:val="0"/>
      <w:divBdr>
        <w:top w:val="none" w:sz="0" w:space="0" w:color="auto"/>
        <w:left w:val="none" w:sz="0" w:space="0" w:color="auto"/>
        <w:bottom w:val="none" w:sz="0" w:space="0" w:color="auto"/>
        <w:right w:val="none" w:sz="0" w:space="0" w:color="auto"/>
      </w:divBdr>
    </w:div>
    <w:div w:id="152337037">
      <w:bodyDiv w:val="1"/>
      <w:marLeft w:val="0"/>
      <w:marRight w:val="0"/>
      <w:marTop w:val="0"/>
      <w:marBottom w:val="0"/>
      <w:divBdr>
        <w:top w:val="none" w:sz="0" w:space="0" w:color="auto"/>
        <w:left w:val="none" w:sz="0" w:space="0" w:color="auto"/>
        <w:bottom w:val="none" w:sz="0" w:space="0" w:color="auto"/>
        <w:right w:val="none" w:sz="0" w:space="0" w:color="auto"/>
      </w:divBdr>
    </w:div>
    <w:div w:id="159590966">
      <w:bodyDiv w:val="1"/>
      <w:marLeft w:val="0"/>
      <w:marRight w:val="0"/>
      <w:marTop w:val="0"/>
      <w:marBottom w:val="0"/>
      <w:divBdr>
        <w:top w:val="none" w:sz="0" w:space="0" w:color="auto"/>
        <w:left w:val="none" w:sz="0" w:space="0" w:color="auto"/>
        <w:bottom w:val="none" w:sz="0" w:space="0" w:color="auto"/>
        <w:right w:val="none" w:sz="0" w:space="0" w:color="auto"/>
      </w:divBdr>
    </w:div>
    <w:div w:id="160391189">
      <w:bodyDiv w:val="1"/>
      <w:marLeft w:val="0"/>
      <w:marRight w:val="0"/>
      <w:marTop w:val="0"/>
      <w:marBottom w:val="0"/>
      <w:divBdr>
        <w:top w:val="none" w:sz="0" w:space="0" w:color="auto"/>
        <w:left w:val="none" w:sz="0" w:space="0" w:color="auto"/>
        <w:bottom w:val="none" w:sz="0" w:space="0" w:color="auto"/>
        <w:right w:val="none" w:sz="0" w:space="0" w:color="auto"/>
      </w:divBdr>
    </w:div>
    <w:div w:id="166528685">
      <w:bodyDiv w:val="1"/>
      <w:marLeft w:val="0"/>
      <w:marRight w:val="0"/>
      <w:marTop w:val="0"/>
      <w:marBottom w:val="0"/>
      <w:divBdr>
        <w:top w:val="none" w:sz="0" w:space="0" w:color="auto"/>
        <w:left w:val="none" w:sz="0" w:space="0" w:color="auto"/>
        <w:bottom w:val="none" w:sz="0" w:space="0" w:color="auto"/>
        <w:right w:val="none" w:sz="0" w:space="0" w:color="auto"/>
      </w:divBdr>
    </w:div>
    <w:div w:id="172188009">
      <w:bodyDiv w:val="1"/>
      <w:marLeft w:val="0"/>
      <w:marRight w:val="0"/>
      <w:marTop w:val="0"/>
      <w:marBottom w:val="0"/>
      <w:divBdr>
        <w:top w:val="none" w:sz="0" w:space="0" w:color="auto"/>
        <w:left w:val="none" w:sz="0" w:space="0" w:color="auto"/>
        <w:bottom w:val="none" w:sz="0" w:space="0" w:color="auto"/>
        <w:right w:val="none" w:sz="0" w:space="0" w:color="auto"/>
      </w:divBdr>
    </w:div>
    <w:div w:id="224609063">
      <w:bodyDiv w:val="1"/>
      <w:marLeft w:val="0"/>
      <w:marRight w:val="0"/>
      <w:marTop w:val="0"/>
      <w:marBottom w:val="0"/>
      <w:divBdr>
        <w:top w:val="none" w:sz="0" w:space="0" w:color="auto"/>
        <w:left w:val="none" w:sz="0" w:space="0" w:color="auto"/>
        <w:bottom w:val="none" w:sz="0" w:space="0" w:color="auto"/>
        <w:right w:val="none" w:sz="0" w:space="0" w:color="auto"/>
      </w:divBdr>
    </w:div>
    <w:div w:id="255939654">
      <w:bodyDiv w:val="1"/>
      <w:marLeft w:val="0"/>
      <w:marRight w:val="0"/>
      <w:marTop w:val="0"/>
      <w:marBottom w:val="0"/>
      <w:divBdr>
        <w:top w:val="none" w:sz="0" w:space="0" w:color="auto"/>
        <w:left w:val="none" w:sz="0" w:space="0" w:color="auto"/>
        <w:bottom w:val="none" w:sz="0" w:space="0" w:color="auto"/>
        <w:right w:val="none" w:sz="0" w:space="0" w:color="auto"/>
      </w:divBdr>
    </w:div>
    <w:div w:id="257761714">
      <w:bodyDiv w:val="1"/>
      <w:marLeft w:val="0"/>
      <w:marRight w:val="0"/>
      <w:marTop w:val="0"/>
      <w:marBottom w:val="0"/>
      <w:divBdr>
        <w:top w:val="none" w:sz="0" w:space="0" w:color="auto"/>
        <w:left w:val="none" w:sz="0" w:space="0" w:color="auto"/>
        <w:bottom w:val="none" w:sz="0" w:space="0" w:color="auto"/>
        <w:right w:val="none" w:sz="0" w:space="0" w:color="auto"/>
      </w:divBdr>
    </w:div>
    <w:div w:id="268195683">
      <w:bodyDiv w:val="1"/>
      <w:marLeft w:val="0"/>
      <w:marRight w:val="0"/>
      <w:marTop w:val="0"/>
      <w:marBottom w:val="0"/>
      <w:divBdr>
        <w:top w:val="none" w:sz="0" w:space="0" w:color="auto"/>
        <w:left w:val="none" w:sz="0" w:space="0" w:color="auto"/>
        <w:bottom w:val="none" w:sz="0" w:space="0" w:color="auto"/>
        <w:right w:val="none" w:sz="0" w:space="0" w:color="auto"/>
      </w:divBdr>
    </w:div>
    <w:div w:id="305936166">
      <w:bodyDiv w:val="1"/>
      <w:marLeft w:val="0"/>
      <w:marRight w:val="0"/>
      <w:marTop w:val="0"/>
      <w:marBottom w:val="0"/>
      <w:divBdr>
        <w:top w:val="none" w:sz="0" w:space="0" w:color="auto"/>
        <w:left w:val="none" w:sz="0" w:space="0" w:color="auto"/>
        <w:bottom w:val="none" w:sz="0" w:space="0" w:color="auto"/>
        <w:right w:val="none" w:sz="0" w:space="0" w:color="auto"/>
      </w:divBdr>
    </w:div>
    <w:div w:id="333653586">
      <w:bodyDiv w:val="1"/>
      <w:marLeft w:val="0"/>
      <w:marRight w:val="0"/>
      <w:marTop w:val="0"/>
      <w:marBottom w:val="0"/>
      <w:divBdr>
        <w:top w:val="none" w:sz="0" w:space="0" w:color="auto"/>
        <w:left w:val="none" w:sz="0" w:space="0" w:color="auto"/>
        <w:bottom w:val="none" w:sz="0" w:space="0" w:color="auto"/>
        <w:right w:val="none" w:sz="0" w:space="0" w:color="auto"/>
      </w:divBdr>
    </w:div>
    <w:div w:id="365058710">
      <w:bodyDiv w:val="1"/>
      <w:marLeft w:val="0"/>
      <w:marRight w:val="0"/>
      <w:marTop w:val="0"/>
      <w:marBottom w:val="0"/>
      <w:divBdr>
        <w:top w:val="none" w:sz="0" w:space="0" w:color="auto"/>
        <w:left w:val="none" w:sz="0" w:space="0" w:color="auto"/>
        <w:bottom w:val="none" w:sz="0" w:space="0" w:color="auto"/>
        <w:right w:val="none" w:sz="0" w:space="0" w:color="auto"/>
      </w:divBdr>
    </w:div>
    <w:div w:id="374738374">
      <w:bodyDiv w:val="1"/>
      <w:marLeft w:val="0"/>
      <w:marRight w:val="0"/>
      <w:marTop w:val="0"/>
      <w:marBottom w:val="0"/>
      <w:divBdr>
        <w:top w:val="none" w:sz="0" w:space="0" w:color="auto"/>
        <w:left w:val="none" w:sz="0" w:space="0" w:color="auto"/>
        <w:bottom w:val="none" w:sz="0" w:space="0" w:color="auto"/>
        <w:right w:val="none" w:sz="0" w:space="0" w:color="auto"/>
      </w:divBdr>
    </w:div>
    <w:div w:id="377051854">
      <w:bodyDiv w:val="1"/>
      <w:marLeft w:val="0"/>
      <w:marRight w:val="0"/>
      <w:marTop w:val="0"/>
      <w:marBottom w:val="0"/>
      <w:divBdr>
        <w:top w:val="none" w:sz="0" w:space="0" w:color="auto"/>
        <w:left w:val="none" w:sz="0" w:space="0" w:color="auto"/>
        <w:bottom w:val="none" w:sz="0" w:space="0" w:color="auto"/>
        <w:right w:val="none" w:sz="0" w:space="0" w:color="auto"/>
      </w:divBdr>
    </w:div>
    <w:div w:id="388654864">
      <w:bodyDiv w:val="1"/>
      <w:marLeft w:val="0"/>
      <w:marRight w:val="0"/>
      <w:marTop w:val="0"/>
      <w:marBottom w:val="0"/>
      <w:divBdr>
        <w:top w:val="none" w:sz="0" w:space="0" w:color="auto"/>
        <w:left w:val="none" w:sz="0" w:space="0" w:color="auto"/>
        <w:bottom w:val="none" w:sz="0" w:space="0" w:color="auto"/>
        <w:right w:val="none" w:sz="0" w:space="0" w:color="auto"/>
      </w:divBdr>
    </w:div>
    <w:div w:id="428548102">
      <w:bodyDiv w:val="1"/>
      <w:marLeft w:val="0"/>
      <w:marRight w:val="0"/>
      <w:marTop w:val="0"/>
      <w:marBottom w:val="0"/>
      <w:divBdr>
        <w:top w:val="none" w:sz="0" w:space="0" w:color="auto"/>
        <w:left w:val="none" w:sz="0" w:space="0" w:color="auto"/>
        <w:bottom w:val="none" w:sz="0" w:space="0" w:color="auto"/>
        <w:right w:val="none" w:sz="0" w:space="0" w:color="auto"/>
      </w:divBdr>
    </w:div>
    <w:div w:id="432672716">
      <w:bodyDiv w:val="1"/>
      <w:marLeft w:val="0"/>
      <w:marRight w:val="0"/>
      <w:marTop w:val="0"/>
      <w:marBottom w:val="0"/>
      <w:divBdr>
        <w:top w:val="none" w:sz="0" w:space="0" w:color="auto"/>
        <w:left w:val="none" w:sz="0" w:space="0" w:color="auto"/>
        <w:bottom w:val="none" w:sz="0" w:space="0" w:color="auto"/>
        <w:right w:val="none" w:sz="0" w:space="0" w:color="auto"/>
      </w:divBdr>
    </w:div>
    <w:div w:id="440805769">
      <w:bodyDiv w:val="1"/>
      <w:marLeft w:val="0"/>
      <w:marRight w:val="0"/>
      <w:marTop w:val="0"/>
      <w:marBottom w:val="0"/>
      <w:divBdr>
        <w:top w:val="none" w:sz="0" w:space="0" w:color="auto"/>
        <w:left w:val="none" w:sz="0" w:space="0" w:color="auto"/>
        <w:bottom w:val="none" w:sz="0" w:space="0" w:color="auto"/>
        <w:right w:val="none" w:sz="0" w:space="0" w:color="auto"/>
      </w:divBdr>
    </w:div>
    <w:div w:id="445544996">
      <w:bodyDiv w:val="1"/>
      <w:marLeft w:val="0"/>
      <w:marRight w:val="0"/>
      <w:marTop w:val="0"/>
      <w:marBottom w:val="0"/>
      <w:divBdr>
        <w:top w:val="none" w:sz="0" w:space="0" w:color="auto"/>
        <w:left w:val="none" w:sz="0" w:space="0" w:color="auto"/>
        <w:bottom w:val="none" w:sz="0" w:space="0" w:color="auto"/>
        <w:right w:val="none" w:sz="0" w:space="0" w:color="auto"/>
      </w:divBdr>
    </w:div>
    <w:div w:id="459694200">
      <w:bodyDiv w:val="1"/>
      <w:marLeft w:val="0"/>
      <w:marRight w:val="0"/>
      <w:marTop w:val="0"/>
      <w:marBottom w:val="0"/>
      <w:divBdr>
        <w:top w:val="none" w:sz="0" w:space="0" w:color="auto"/>
        <w:left w:val="none" w:sz="0" w:space="0" w:color="auto"/>
        <w:bottom w:val="none" w:sz="0" w:space="0" w:color="auto"/>
        <w:right w:val="none" w:sz="0" w:space="0" w:color="auto"/>
      </w:divBdr>
    </w:div>
    <w:div w:id="470177543">
      <w:bodyDiv w:val="1"/>
      <w:marLeft w:val="0"/>
      <w:marRight w:val="0"/>
      <w:marTop w:val="0"/>
      <w:marBottom w:val="0"/>
      <w:divBdr>
        <w:top w:val="none" w:sz="0" w:space="0" w:color="auto"/>
        <w:left w:val="none" w:sz="0" w:space="0" w:color="auto"/>
        <w:bottom w:val="none" w:sz="0" w:space="0" w:color="auto"/>
        <w:right w:val="none" w:sz="0" w:space="0" w:color="auto"/>
      </w:divBdr>
    </w:div>
    <w:div w:id="482937353">
      <w:bodyDiv w:val="1"/>
      <w:marLeft w:val="0"/>
      <w:marRight w:val="0"/>
      <w:marTop w:val="0"/>
      <w:marBottom w:val="0"/>
      <w:divBdr>
        <w:top w:val="none" w:sz="0" w:space="0" w:color="auto"/>
        <w:left w:val="none" w:sz="0" w:space="0" w:color="auto"/>
        <w:bottom w:val="none" w:sz="0" w:space="0" w:color="auto"/>
        <w:right w:val="none" w:sz="0" w:space="0" w:color="auto"/>
      </w:divBdr>
    </w:div>
    <w:div w:id="565192082">
      <w:bodyDiv w:val="1"/>
      <w:marLeft w:val="0"/>
      <w:marRight w:val="0"/>
      <w:marTop w:val="0"/>
      <w:marBottom w:val="0"/>
      <w:divBdr>
        <w:top w:val="none" w:sz="0" w:space="0" w:color="auto"/>
        <w:left w:val="none" w:sz="0" w:space="0" w:color="auto"/>
        <w:bottom w:val="none" w:sz="0" w:space="0" w:color="auto"/>
        <w:right w:val="none" w:sz="0" w:space="0" w:color="auto"/>
      </w:divBdr>
    </w:div>
    <w:div w:id="611977934">
      <w:bodyDiv w:val="1"/>
      <w:marLeft w:val="0"/>
      <w:marRight w:val="0"/>
      <w:marTop w:val="0"/>
      <w:marBottom w:val="0"/>
      <w:divBdr>
        <w:top w:val="none" w:sz="0" w:space="0" w:color="auto"/>
        <w:left w:val="none" w:sz="0" w:space="0" w:color="auto"/>
        <w:bottom w:val="none" w:sz="0" w:space="0" w:color="auto"/>
        <w:right w:val="none" w:sz="0" w:space="0" w:color="auto"/>
      </w:divBdr>
    </w:div>
    <w:div w:id="619917974">
      <w:bodyDiv w:val="1"/>
      <w:marLeft w:val="0"/>
      <w:marRight w:val="0"/>
      <w:marTop w:val="0"/>
      <w:marBottom w:val="0"/>
      <w:divBdr>
        <w:top w:val="none" w:sz="0" w:space="0" w:color="auto"/>
        <w:left w:val="none" w:sz="0" w:space="0" w:color="auto"/>
        <w:bottom w:val="none" w:sz="0" w:space="0" w:color="auto"/>
        <w:right w:val="none" w:sz="0" w:space="0" w:color="auto"/>
      </w:divBdr>
    </w:div>
    <w:div w:id="634138954">
      <w:bodyDiv w:val="1"/>
      <w:marLeft w:val="0"/>
      <w:marRight w:val="0"/>
      <w:marTop w:val="0"/>
      <w:marBottom w:val="0"/>
      <w:divBdr>
        <w:top w:val="none" w:sz="0" w:space="0" w:color="auto"/>
        <w:left w:val="none" w:sz="0" w:space="0" w:color="auto"/>
        <w:bottom w:val="none" w:sz="0" w:space="0" w:color="auto"/>
        <w:right w:val="none" w:sz="0" w:space="0" w:color="auto"/>
      </w:divBdr>
    </w:div>
    <w:div w:id="643968007">
      <w:bodyDiv w:val="1"/>
      <w:marLeft w:val="0"/>
      <w:marRight w:val="0"/>
      <w:marTop w:val="0"/>
      <w:marBottom w:val="0"/>
      <w:divBdr>
        <w:top w:val="none" w:sz="0" w:space="0" w:color="auto"/>
        <w:left w:val="none" w:sz="0" w:space="0" w:color="auto"/>
        <w:bottom w:val="none" w:sz="0" w:space="0" w:color="auto"/>
        <w:right w:val="none" w:sz="0" w:space="0" w:color="auto"/>
      </w:divBdr>
    </w:div>
    <w:div w:id="667754445">
      <w:bodyDiv w:val="1"/>
      <w:marLeft w:val="0"/>
      <w:marRight w:val="0"/>
      <w:marTop w:val="0"/>
      <w:marBottom w:val="0"/>
      <w:divBdr>
        <w:top w:val="none" w:sz="0" w:space="0" w:color="auto"/>
        <w:left w:val="none" w:sz="0" w:space="0" w:color="auto"/>
        <w:bottom w:val="none" w:sz="0" w:space="0" w:color="auto"/>
        <w:right w:val="none" w:sz="0" w:space="0" w:color="auto"/>
      </w:divBdr>
    </w:div>
    <w:div w:id="716857999">
      <w:bodyDiv w:val="1"/>
      <w:marLeft w:val="0"/>
      <w:marRight w:val="0"/>
      <w:marTop w:val="0"/>
      <w:marBottom w:val="0"/>
      <w:divBdr>
        <w:top w:val="none" w:sz="0" w:space="0" w:color="auto"/>
        <w:left w:val="none" w:sz="0" w:space="0" w:color="auto"/>
        <w:bottom w:val="none" w:sz="0" w:space="0" w:color="auto"/>
        <w:right w:val="none" w:sz="0" w:space="0" w:color="auto"/>
      </w:divBdr>
    </w:div>
    <w:div w:id="725303391">
      <w:bodyDiv w:val="1"/>
      <w:marLeft w:val="0"/>
      <w:marRight w:val="0"/>
      <w:marTop w:val="0"/>
      <w:marBottom w:val="0"/>
      <w:divBdr>
        <w:top w:val="none" w:sz="0" w:space="0" w:color="auto"/>
        <w:left w:val="none" w:sz="0" w:space="0" w:color="auto"/>
        <w:bottom w:val="none" w:sz="0" w:space="0" w:color="auto"/>
        <w:right w:val="none" w:sz="0" w:space="0" w:color="auto"/>
      </w:divBdr>
    </w:div>
    <w:div w:id="796724753">
      <w:bodyDiv w:val="1"/>
      <w:marLeft w:val="0"/>
      <w:marRight w:val="0"/>
      <w:marTop w:val="0"/>
      <w:marBottom w:val="0"/>
      <w:divBdr>
        <w:top w:val="none" w:sz="0" w:space="0" w:color="auto"/>
        <w:left w:val="none" w:sz="0" w:space="0" w:color="auto"/>
        <w:bottom w:val="none" w:sz="0" w:space="0" w:color="auto"/>
        <w:right w:val="none" w:sz="0" w:space="0" w:color="auto"/>
      </w:divBdr>
    </w:div>
    <w:div w:id="824248006">
      <w:bodyDiv w:val="1"/>
      <w:marLeft w:val="0"/>
      <w:marRight w:val="0"/>
      <w:marTop w:val="0"/>
      <w:marBottom w:val="0"/>
      <w:divBdr>
        <w:top w:val="none" w:sz="0" w:space="0" w:color="auto"/>
        <w:left w:val="none" w:sz="0" w:space="0" w:color="auto"/>
        <w:bottom w:val="none" w:sz="0" w:space="0" w:color="auto"/>
        <w:right w:val="none" w:sz="0" w:space="0" w:color="auto"/>
      </w:divBdr>
    </w:div>
    <w:div w:id="828256844">
      <w:bodyDiv w:val="1"/>
      <w:marLeft w:val="0"/>
      <w:marRight w:val="0"/>
      <w:marTop w:val="0"/>
      <w:marBottom w:val="0"/>
      <w:divBdr>
        <w:top w:val="none" w:sz="0" w:space="0" w:color="auto"/>
        <w:left w:val="none" w:sz="0" w:space="0" w:color="auto"/>
        <w:bottom w:val="none" w:sz="0" w:space="0" w:color="auto"/>
        <w:right w:val="none" w:sz="0" w:space="0" w:color="auto"/>
      </w:divBdr>
    </w:div>
    <w:div w:id="835346768">
      <w:bodyDiv w:val="1"/>
      <w:marLeft w:val="0"/>
      <w:marRight w:val="0"/>
      <w:marTop w:val="0"/>
      <w:marBottom w:val="0"/>
      <w:divBdr>
        <w:top w:val="none" w:sz="0" w:space="0" w:color="auto"/>
        <w:left w:val="none" w:sz="0" w:space="0" w:color="auto"/>
        <w:bottom w:val="none" w:sz="0" w:space="0" w:color="auto"/>
        <w:right w:val="none" w:sz="0" w:space="0" w:color="auto"/>
      </w:divBdr>
    </w:div>
    <w:div w:id="836386071">
      <w:bodyDiv w:val="1"/>
      <w:marLeft w:val="0"/>
      <w:marRight w:val="0"/>
      <w:marTop w:val="0"/>
      <w:marBottom w:val="0"/>
      <w:divBdr>
        <w:top w:val="none" w:sz="0" w:space="0" w:color="auto"/>
        <w:left w:val="none" w:sz="0" w:space="0" w:color="auto"/>
        <w:bottom w:val="none" w:sz="0" w:space="0" w:color="auto"/>
        <w:right w:val="none" w:sz="0" w:space="0" w:color="auto"/>
      </w:divBdr>
    </w:div>
    <w:div w:id="837308301">
      <w:bodyDiv w:val="1"/>
      <w:marLeft w:val="0"/>
      <w:marRight w:val="0"/>
      <w:marTop w:val="0"/>
      <w:marBottom w:val="0"/>
      <w:divBdr>
        <w:top w:val="none" w:sz="0" w:space="0" w:color="auto"/>
        <w:left w:val="none" w:sz="0" w:space="0" w:color="auto"/>
        <w:bottom w:val="none" w:sz="0" w:space="0" w:color="auto"/>
        <w:right w:val="none" w:sz="0" w:space="0" w:color="auto"/>
      </w:divBdr>
    </w:div>
    <w:div w:id="884413063">
      <w:bodyDiv w:val="1"/>
      <w:marLeft w:val="0"/>
      <w:marRight w:val="0"/>
      <w:marTop w:val="0"/>
      <w:marBottom w:val="0"/>
      <w:divBdr>
        <w:top w:val="none" w:sz="0" w:space="0" w:color="auto"/>
        <w:left w:val="none" w:sz="0" w:space="0" w:color="auto"/>
        <w:bottom w:val="none" w:sz="0" w:space="0" w:color="auto"/>
        <w:right w:val="none" w:sz="0" w:space="0" w:color="auto"/>
      </w:divBdr>
    </w:div>
    <w:div w:id="891116214">
      <w:bodyDiv w:val="1"/>
      <w:marLeft w:val="0"/>
      <w:marRight w:val="0"/>
      <w:marTop w:val="0"/>
      <w:marBottom w:val="0"/>
      <w:divBdr>
        <w:top w:val="none" w:sz="0" w:space="0" w:color="auto"/>
        <w:left w:val="none" w:sz="0" w:space="0" w:color="auto"/>
        <w:bottom w:val="none" w:sz="0" w:space="0" w:color="auto"/>
        <w:right w:val="none" w:sz="0" w:space="0" w:color="auto"/>
      </w:divBdr>
    </w:div>
    <w:div w:id="893126726">
      <w:bodyDiv w:val="1"/>
      <w:marLeft w:val="0"/>
      <w:marRight w:val="0"/>
      <w:marTop w:val="0"/>
      <w:marBottom w:val="0"/>
      <w:divBdr>
        <w:top w:val="none" w:sz="0" w:space="0" w:color="auto"/>
        <w:left w:val="none" w:sz="0" w:space="0" w:color="auto"/>
        <w:bottom w:val="none" w:sz="0" w:space="0" w:color="auto"/>
        <w:right w:val="none" w:sz="0" w:space="0" w:color="auto"/>
      </w:divBdr>
    </w:div>
    <w:div w:id="894201685">
      <w:bodyDiv w:val="1"/>
      <w:marLeft w:val="0"/>
      <w:marRight w:val="0"/>
      <w:marTop w:val="0"/>
      <w:marBottom w:val="0"/>
      <w:divBdr>
        <w:top w:val="none" w:sz="0" w:space="0" w:color="auto"/>
        <w:left w:val="none" w:sz="0" w:space="0" w:color="auto"/>
        <w:bottom w:val="none" w:sz="0" w:space="0" w:color="auto"/>
        <w:right w:val="none" w:sz="0" w:space="0" w:color="auto"/>
      </w:divBdr>
    </w:div>
    <w:div w:id="915167378">
      <w:bodyDiv w:val="1"/>
      <w:marLeft w:val="0"/>
      <w:marRight w:val="0"/>
      <w:marTop w:val="0"/>
      <w:marBottom w:val="0"/>
      <w:divBdr>
        <w:top w:val="none" w:sz="0" w:space="0" w:color="auto"/>
        <w:left w:val="none" w:sz="0" w:space="0" w:color="auto"/>
        <w:bottom w:val="none" w:sz="0" w:space="0" w:color="auto"/>
        <w:right w:val="none" w:sz="0" w:space="0" w:color="auto"/>
      </w:divBdr>
    </w:div>
    <w:div w:id="922956072">
      <w:bodyDiv w:val="1"/>
      <w:marLeft w:val="0"/>
      <w:marRight w:val="0"/>
      <w:marTop w:val="0"/>
      <w:marBottom w:val="0"/>
      <w:divBdr>
        <w:top w:val="none" w:sz="0" w:space="0" w:color="auto"/>
        <w:left w:val="none" w:sz="0" w:space="0" w:color="auto"/>
        <w:bottom w:val="none" w:sz="0" w:space="0" w:color="auto"/>
        <w:right w:val="none" w:sz="0" w:space="0" w:color="auto"/>
      </w:divBdr>
    </w:div>
    <w:div w:id="952320113">
      <w:bodyDiv w:val="1"/>
      <w:marLeft w:val="0"/>
      <w:marRight w:val="0"/>
      <w:marTop w:val="0"/>
      <w:marBottom w:val="0"/>
      <w:divBdr>
        <w:top w:val="none" w:sz="0" w:space="0" w:color="auto"/>
        <w:left w:val="none" w:sz="0" w:space="0" w:color="auto"/>
        <w:bottom w:val="none" w:sz="0" w:space="0" w:color="auto"/>
        <w:right w:val="none" w:sz="0" w:space="0" w:color="auto"/>
      </w:divBdr>
    </w:div>
    <w:div w:id="1022903884">
      <w:bodyDiv w:val="1"/>
      <w:marLeft w:val="0"/>
      <w:marRight w:val="0"/>
      <w:marTop w:val="0"/>
      <w:marBottom w:val="0"/>
      <w:divBdr>
        <w:top w:val="none" w:sz="0" w:space="0" w:color="auto"/>
        <w:left w:val="none" w:sz="0" w:space="0" w:color="auto"/>
        <w:bottom w:val="none" w:sz="0" w:space="0" w:color="auto"/>
        <w:right w:val="none" w:sz="0" w:space="0" w:color="auto"/>
      </w:divBdr>
    </w:div>
    <w:div w:id="1025981652">
      <w:bodyDiv w:val="1"/>
      <w:marLeft w:val="0"/>
      <w:marRight w:val="0"/>
      <w:marTop w:val="0"/>
      <w:marBottom w:val="0"/>
      <w:divBdr>
        <w:top w:val="none" w:sz="0" w:space="0" w:color="auto"/>
        <w:left w:val="none" w:sz="0" w:space="0" w:color="auto"/>
        <w:bottom w:val="none" w:sz="0" w:space="0" w:color="auto"/>
        <w:right w:val="none" w:sz="0" w:space="0" w:color="auto"/>
      </w:divBdr>
    </w:div>
    <w:div w:id="1032027432">
      <w:bodyDiv w:val="1"/>
      <w:marLeft w:val="0"/>
      <w:marRight w:val="0"/>
      <w:marTop w:val="0"/>
      <w:marBottom w:val="0"/>
      <w:divBdr>
        <w:top w:val="none" w:sz="0" w:space="0" w:color="auto"/>
        <w:left w:val="none" w:sz="0" w:space="0" w:color="auto"/>
        <w:bottom w:val="none" w:sz="0" w:space="0" w:color="auto"/>
        <w:right w:val="none" w:sz="0" w:space="0" w:color="auto"/>
      </w:divBdr>
    </w:div>
    <w:div w:id="1049189721">
      <w:bodyDiv w:val="1"/>
      <w:marLeft w:val="0"/>
      <w:marRight w:val="0"/>
      <w:marTop w:val="0"/>
      <w:marBottom w:val="0"/>
      <w:divBdr>
        <w:top w:val="none" w:sz="0" w:space="0" w:color="auto"/>
        <w:left w:val="none" w:sz="0" w:space="0" w:color="auto"/>
        <w:bottom w:val="none" w:sz="0" w:space="0" w:color="auto"/>
        <w:right w:val="none" w:sz="0" w:space="0" w:color="auto"/>
      </w:divBdr>
    </w:div>
    <w:div w:id="1099250993">
      <w:bodyDiv w:val="1"/>
      <w:marLeft w:val="0"/>
      <w:marRight w:val="0"/>
      <w:marTop w:val="0"/>
      <w:marBottom w:val="0"/>
      <w:divBdr>
        <w:top w:val="none" w:sz="0" w:space="0" w:color="auto"/>
        <w:left w:val="none" w:sz="0" w:space="0" w:color="auto"/>
        <w:bottom w:val="none" w:sz="0" w:space="0" w:color="auto"/>
        <w:right w:val="none" w:sz="0" w:space="0" w:color="auto"/>
      </w:divBdr>
    </w:div>
    <w:div w:id="1119951596">
      <w:bodyDiv w:val="1"/>
      <w:marLeft w:val="0"/>
      <w:marRight w:val="0"/>
      <w:marTop w:val="0"/>
      <w:marBottom w:val="0"/>
      <w:divBdr>
        <w:top w:val="none" w:sz="0" w:space="0" w:color="auto"/>
        <w:left w:val="none" w:sz="0" w:space="0" w:color="auto"/>
        <w:bottom w:val="none" w:sz="0" w:space="0" w:color="auto"/>
        <w:right w:val="none" w:sz="0" w:space="0" w:color="auto"/>
      </w:divBdr>
    </w:div>
    <w:div w:id="1130826785">
      <w:bodyDiv w:val="1"/>
      <w:marLeft w:val="0"/>
      <w:marRight w:val="0"/>
      <w:marTop w:val="0"/>
      <w:marBottom w:val="0"/>
      <w:divBdr>
        <w:top w:val="none" w:sz="0" w:space="0" w:color="auto"/>
        <w:left w:val="none" w:sz="0" w:space="0" w:color="auto"/>
        <w:bottom w:val="none" w:sz="0" w:space="0" w:color="auto"/>
        <w:right w:val="none" w:sz="0" w:space="0" w:color="auto"/>
      </w:divBdr>
    </w:div>
    <w:div w:id="1165315753">
      <w:bodyDiv w:val="1"/>
      <w:marLeft w:val="0"/>
      <w:marRight w:val="0"/>
      <w:marTop w:val="0"/>
      <w:marBottom w:val="0"/>
      <w:divBdr>
        <w:top w:val="none" w:sz="0" w:space="0" w:color="auto"/>
        <w:left w:val="none" w:sz="0" w:space="0" w:color="auto"/>
        <w:bottom w:val="none" w:sz="0" w:space="0" w:color="auto"/>
        <w:right w:val="none" w:sz="0" w:space="0" w:color="auto"/>
      </w:divBdr>
    </w:div>
    <w:div w:id="1193424185">
      <w:bodyDiv w:val="1"/>
      <w:marLeft w:val="0"/>
      <w:marRight w:val="0"/>
      <w:marTop w:val="0"/>
      <w:marBottom w:val="0"/>
      <w:divBdr>
        <w:top w:val="none" w:sz="0" w:space="0" w:color="auto"/>
        <w:left w:val="none" w:sz="0" w:space="0" w:color="auto"/>
        <w:bottom w:val="none" w:sz="0" w:space="0" w:color="auto"/>
        <w:right w:val="none" w:sz="0" w:space="0" w:color="auto"/>
      </w:divBdr>
    </w:div>
    <w:div w:id="1197544337">
      <w:bodyDiv w:val="1"/>
      <w:marLeft w:val="0"/>
      <w:marRight w:val="0"/>
      <w:marTop w:val="0"/>
      <w:marBottom w:val="0"/>
      <w:divBdr>
        <w:top w:val="none" w:sz="0" w:space="0" w:color="auto"/>
        <w:left w:val="none" w:sz="0" w:space="0" w:color="auto"/>
        <w:bottom w:val="none" w:sz="0" w:space="0" w:color="auto"/>
        <w:right w:val="none" w:sz="0" w:space="0" w:color="auto"/>
      </w:divBdr>
    </w:div>
    <w:div w:id="1209807094">
      <w:bodyDiv w:val="1"/>
      <w:marLeft w:val="0"/>
      <w:marRight w:val="0"/>
      <w:marTop w:val="0"/>
      <w:marBottom w:val="0"/>
      <w:divBdr>
        <w:top w:val="none" w:sz="0" w:space="0" w:color="auto"/>
        <w:left w:val="none" w:sz="0" w:space="0" w:color="auto"/>
        <w:bottom w:val="none" w:sz="0" w:space="0" w:color="auto"/>
        <w:right w:val="none" w:sz="0" w:space="0" w:color="auto"/>
      </w:divBdr>
    </w:div>
    <w:div w:id="1227836584">
      <w:bodyDiv w:val="1"/>
      <w:marLeft w:val="0"/>
      <w:marRight w:val="0"/>
      <w:marTop w:val="0"/>
      <w:marBottom w:val="0"/>
      <w:divBdr>
        <w:top w:val="none" w:sz="0" w:space="0" w:color="auto"/>
        <w:left w:val="none" w:sz="0" w:space="0" w:color="auto"/>
        <w:bottom w:val="none" w:sz="0" w:space="0" w:color="auto"/>
        <w:right w:val="none" w:sz="0" w:space="0" w:color="auto"/>
      </w:divBdr>
    </w:div>
    <w:div w:id="1233587308">
      <w:bodyDiv w:val="1"/>
      <w:marLeft w:val="0"/>
      <w:marRight w:val="0"/>
      <w:marTop w:val="0"/>
      <w:marBottom w:val="0"/>
      <w:divBdr>
        <w:top w:val="none" w:sz="0" w:space="0" w:color="auto"/>
        <w:left w:val="none" w:sz="0" w:space="0" w:color="auto"/>
        <w:bottom w:val="none" w:sz="0" w:space="0" w:color="auto"/>
        <w:right w:val="none" w:sz="0" w:space="0" w:color="auto"/>
      </w:divBdr>
    </w:div>
    <w:div w:id="1241909389">
      <w:bodyDiv w:val="1"/>
      <w:marLeft w:val="0"/>
      <w:marRight w:val="0"/>
      <w:marTop w:val="0"/>
      <w:marBottom w:val="0"/>
      <w:divBdr>
        <w:top w:val="none" w:sz="0" w:space="0" w:color="auto"/>
        <w:left w:val="none" w:sz="0" w:space="0" w:color="auto"/>
        <w:bottom w:val="none" w:sz="0" w:space="0" w:color="auto"/>
        <w:right w:val="none" w:sz="0" w:space="0" w:color="auto"/>
      </w:divBdr>
    </w:div>
    <w:div w:id="1261067494">
      <w:bodyDiv w:val="1"/>
      <w:marLeft w:val="0"/>
      <w:marRight w:val="0"/>
      <w:marTop w:val="0"/>
      <w:marBottom w:val="0"/>
      <w:divBdr>
        <w:top w:val="none" w:sz="0" w:space="0" w:color="auto"/>
        <w:left w:val="none" w:sz="0" w:space="0" w:color="auto"/>
        <w:bottom w:val="none" w:sz="0" w:space="0" w:color="auto"/>
        <w:right w:val="none" w:sz="0" w:space="0" w:color="auto"/>
      </w:divBdr>
    </w:div>
    <w:div w:id="1322345707">
      <w:bodyDiv w:val="1"/>
      <w:marLeft w:val="0"/>
      <w:marRight w:val="0"/>
      <w:marTop w:val="0"/>
      <w:marBottom w:val="0"/>
      <w:divBdr>
        <w:top w:val="none" w:sz="0" w:space="0" w:color="auto"/>
        <w:left w:val="none" w:sz="0" w:space="0" w:color="auto"/>
        <w:bottom w:val="none" w:sz="0" w:space="0" w:color="auto"/>
        <w:right w:val="none" w:sz="0" w:space="0" w:color="auto"/>
      </w:divBdr>
    </w:div>
    <w:div w:id="1324507511">
      <w:bodyDiv w:val="1"/>
      <w:marLeft w:val="0"/>
      <w:marRight w:val="0"/>
      <w:marTop w:val="0"/>
      <w:marBottom w:val="0"/>
      <w:divBdr>
        <w:top w:val="none" w:sz="0" w:space="0" w:color="auto"/>
        <w:left w:val="none" w:sz="0" w:space="0" w:color="auto"/>
        <w:bottom w:val="none" w:sz="0" w:space="0" w:color="auto"/>
        <w:right w:val="none" w:sz="0" w:space="0" w:color="auto"/>
      </w:divBdr>
    </w:div>
    <w:div w:id="1344163830">
      <w:bodyDiv w:val="1"/>
      <w:marLeft w:val="0"/>
      <w:marRight w:val="0"/>
      <w:marTop w:val="0"/>
      <w:marBottom w:val="0"/>
      <w:divBdr>
        <w:top w:val="none" w:sz="0" w:space="0" w:color="auto"/>
        <w:left w:val="none" w:sz="0" w:space="0" w:color="auto"/>
        <w:bottom w:val="none" w:sz="0" w:space="0" w:color="auto"/>
        <w:right w:val="none" w:sz="0" w:space="0" w:color="auto"/>
      </w:divBdr>
    </w:div>
    <w:div w:id="1385179009">
      <w:bodyDiv w:val="1"/>
      <w:marLeft w:val="0"/>
      <w:marRight w:val="0"/>
      <w:marTop w:val="0"/>
      <w:marBottom w:val="0"/>
      <w:divBdr>
        <w:top w:val="none" w:sz="0" w:space="0" w:color="auto"/>
        <w:left w:val="none" w:sz="0" w:space="0" w:color="auto"/>
        <w:bottom w:val="none" w:sz="0" w:space="0" w:color="auto"/>
        <w:right w:val="none" w:sz="0" w:space="0" w:color="auto"/>
      </w:divBdr>
    </w:div>
    <w:div w:id="1397586105">
      <w:bodyDiv w:val="1"/>
      <w:marLeft w:val="0"/>
      <w:marRight w:val="0"/>
      <w:marTop w:val="0"/>
      <w:marBottom w:val="0"/>
      <w:divBdr>
        <w:top w:val="none" w:sz="0" w:space="0" w:color="auto"/>
        <w:left w:val="none" w:sz="0" w:space="0" w:color="auto"/>
        <w:bottom w:val="none" w:sz="0" w:space="0" w:color="auto"/>
        <w:right w:val="none" w:sz="0" w:space="0" w:color="auto"/>
      </w:divBdr>
    </w:div>
    <w:div w:id="1402676859">
      <w:bodyDiv w:val="1"/>
      <w:marLeft w:val="0"/>
      <w:marRight w:val="0"/>
      <w:marTop w:val="0"/>
      <w:marBottom w:val="0"/>
      <w:divBdr>
        <w:top w:val="none" w:sz="0" w:space="0" w:color="auto"/>
        <w:left w:val="none" w:sz="0" w:space="0" w:color="auto"/>
        <w:bottom w:val="none" w:sz="0" w:space="0" w:color="auto"/>
        <w:right w:val="none" w:sz="0" w:space="0" w:color="auto"/>
      </w:divBdr>
    </w:div>
    <w:div w:id="1422607194">
      <w:bodyDiv w:val="1"/>
      <w:marLeft w:val="0"/>
      <w:marRight w:val="0"/>
      <w:marTop w:val="0"/>
      <w:marBottom w:val="0"/>
      <w:divBdr>
        <w:top w:val="none" w:sz="0" w:space="0" w:color="auto"/>
        <w:left w:val="none" w:sz="0" w:space="0" w:color="auto"/>
        <w:bottom w:val="none" w:sz="0" w:space="0" w:color="auto"/>
        <w:right w:val="none" w:sz="0" w:space="0" w:color="auto"/>
      </w:divBdr>
    </w:div>
    <w:div w:id="1447654862">
      <w:bodyDiv w:val="1"/>
      <w:marLeft w:val="0"/>
      <w:marRight w:val="0"/>
      <w:marTop w:val="0"/>
      <w:marBottom w:val="0"/>
      <w:divBdr>
        <w:top w:val="none" w:sz="0" w:space="0" w:color="auto"/>
        <w:left w:val="none" w:sz="0" w:space="0" w:color="auto"/>
        <w:bottom w:val="none" w:sz="0" w:space="0" w:color="auto"/>
        <w:right w:val="none" w:sz="0" w:space="0" w:color="auto"/>
      </w:divBdr>
    </w:div>
    <w:div w:id="1465078625">
      <w:bodyDiv w:val="1"/>
      <w:marLeft w:val="0"/>
      <w:marRight w:val="0"/>
      <w:marTop w:val="0"/>
      <w:marBottom w:val="0"/>
      <w:divBdr>
        <w:top w:val="none" w:sz="0" w:space="0" w:color="auto"/>
        <w:left w:val="none" w:sz="0" w:space="0" w:color="auto"/>
        <w:bottom w:val="none" w:sz="0" w:space="0" w:color="auto"/>
        <w:right w:val="none" w:sz="0" w:space="0" w:color="auto"/>
      </w:divBdr>
    </w:div>
    <w:div w:id="1469476462">
      <w:bodyDiv w:val="1"/>
      <w:marLeft w:val="0"/>
      <w:marRight w:val="0"/>
      <w:marTop w:val="0"/>
      <w:marBottom w:val="0"/>
      <w:divBdr>
        <w:top w:val="none" w:sz="0" w:space="0" w:color="auto"/>
        <w:left w:val="none" w:sz="0" w:space="0" w:color="auto"/>
        <w:bottom w:val="none" w:sz="0" w:space="0" w:color="auto"/>
        <w:right w:val="none" w:sz="0" w:space="0" w:color="auto"/>
      </w:divBdr>
    </w:div>
    <w:div w:id="1472016403">
      <w:bodyDiv w:val="1"/>
      <w:marLeft w:val="0"/>
      <w:marRight w:val="0"/>
      <w:marTop w:val="0"/>
      <w:marBottom w:val="0"/>
      <w:divBdr>
        <w:top w:val="none" w:sz="0" w:space="0" w:color="auto"/>
        <w:left w:val="none" w:sz="0" w:space="0" w:color="auto"/>
        <w:bottom w:val="none" w:sz="0" w:space="0" w:color="auto"/>
        <w:right w:val="none" w:sz="0" w:space="0" w:color="auto"/>
      </w:divBdr>
    </w:div>
    <w:div w:id="1478230863">
      <w:bodyDiv w:val="1"/>
      <w:marLeft w:val="0"/>
      <w:marRight w:val="0"/>
      <w:marTop w:val="0"/>
      <w:marBottom w:val="0"/>
      <w:divBdr>
        <w:top w:val="none" w:sz="0" w:space="0" w:color="auto"/>
        <w:left w:val="none" w:sz="0" w:space="0" w:color="auto"/>
        <w:bottom w:val="none" w:sz="0" w:space="0" w:color="auto"/>
        <w:right w:val="none" w:sz="0" w:space="0" w:color="auto"/>
      </w:divBdr>
    </w:div>
    <w:div w:id="1488596950">
      <w:bodyDiv w:val="1"/>
      <w:marLeft w:val="0"/>
      <w:marRight w:val="0"/>
      <w:marTop w:val="0"/>
      <w:marBottom w:val="0"/>
      <w:divBdr>
        <w:top w:val="none" w:sz="0" w:space="0" w:color="auto"/>
        <w:left w:val="none" w:sz="0" w:space="0" w:color="auto"/>
        <w:bottom w:val="none" w:sz="0" w:space="0" w:color="auto"/>
        <w:right w:val="none" w:sz="0" w:space="0" w:color="auto"/>
      </w:divBdr>
    </w:div>
    <w:div w:id="1492865258">
      <w:bodyDiv w:val="1"/>
      <w:marLeft w:val="0"/>
      <w:marRight w:val="0"/>
      <w:marTop w:val="0"/>
      <w:marBottom w:val="0"/>
      <w:divBdr>
        <w:top w:val="none" w:sz="0" w:space="0" w:color="auto"/>
        <w:left w:val="none" w:sz="0" w:space="0" w:color="auto"/>
        <w:bottom w:val="none" w:sz="0" w:space="0" w:color="auto"/>
        <w:right w:val="none" w:sz="0" w:space="0" w:color="auto"/>
      </w:divBdr>
    </w:div>
    <w:div w:id="1506633403">
      <w:bodyDiv w:val="1"/>
      <w:marLeft w:val="0"/>
      <w:marRight w:val="0"/>
      <w:marTop w:val="0"/>
      <w:marBottom w:val="0"/>
      <w:divBdr>
        <w:top w:val="none" w:sz="0" w:space="0" w:color="auto"/>
        <w:left w:val="none" w:sz="0" w:space="0" w:color="auto"/>
        <w:bottom w:val="none" w:sz="0" w:space="0" w:color="auto"/>
        <w:right w:val="none" w:sz="0" w:space="0" w:color="auto"/>
      </w:divBdr>
    </w:div>
    <w:div w:id="1520700050">
      <w:bodyDiv w:val="1"/>
      <w:marLeft w:val="0"/>
      <w:marRight w:val="0"/>
      <w:marTop w:val="0"/>
      <w:marBottom w:val="0"/>
      <w:divBdr>
        <w:top w:val="none" w:sz="0" w:space="0" w:color="auto"/>
        <w:left w:val="none" w:sz="0" w:space="0" w:color="auto"/>
        <w:bottom w:val="none" w:sz="0" w:space="0" w:color="auto"/>
        <w:right w:val="none" w:sz="0" w:space="0" w:color="auto"/>
      </w:divBdr>
    </w:div>
    <w:div w:id="1521356417">
      <w:bodyDiv w:val="1"/>
      <w:marLeft w:val="0"/>
      <w:marRight w:val="0"/>
      <w:marTop w:val="0"/>
      <w:marBottom w:val="0"/>
      <w:divBdr>
        <w:top w:val="none" w:sz="0" w:space="0" w:color="auto"/>
        <w:left w:val="none" w:sz="0" w:space="0" w:color="auto"/>
        <w:bottom w:val="none" w:sz="0" w:space="0" w:color="auto"/>
        <w:right w:val="none" w:sz="0" w:space="0" w:color="auto"/>
      </w:divBdr>
    </w:div>
    <w:div w:id="1546522732">
      <w:bodyDiv w:val="1"/>
      <w:marLeft w:val="0"/>
      <w:marRight w:val="0"/>
      <w:marTop w:val="0"/>
      <w:marBottom w:val="0"/>
      <w:divBdr>
        <w:top w:val="none" w:sz="0" w:space="0" w:color="auto"/>
        <w:left w:val="none" w:sz="0" w:space="0" w:color="auto"/>
        <w:bottom w:val="none" w:sz="0" w:space="0" w:color="auto"/>
        <w:right w:val="none" w:sz="0" w:space="0" w:color="auto"/>
      </w:divBdr>
    </w:div>
    <w:div w:id="1568107106">
      <w:bodyDiv w:val="1"/>
      <w:marLeft w:val="0"/>
      <w:marRight w:val="0"/>
      <w:marTop w:val="0"/>
      <w:marBottom w:val="0"/>
      <w:divBdr>
        <w:top w:val="none" w:sz="0" w:space="0" w:color="auto"/>
        <w:left w:val="none" w:sz="0" w:space="0" w:color="auto"/>
        <w:bottom w:val="none" w:sz="0" w:space="0" w:color="auto"/>
        <w:right w:val="none" w:sz="0" w:space="0" w:color="auto"/>
      </w:divBdr>
    </w:div>
    <w:div w:id="1585452727">
      <w:bodyDiv w:val="1"/>
      <w:marLeft w:val="0"/>
      <w:marRight w:val="0"/>
      <w:marTop w:val="0"/>
      <w:marBottom w:val="0"/>
      <w:divBdr>
        <w:top w:val="none" w:sz="0" w:space="0" w:color="auto"/>
        <w:left w:val="none" w:sz="0" w:space="0" w:color="auto"/>
        <w:bottom w:val="none" w:sz="0" w:space="0" w:color="auto"/>
        <w:right w:val="none" w:sz="0" w:space="0" w:color="auto"/>
      </w:divBdr>
    </w:div>
    <w:div w:id="1589777988">
      <w:bodyDiv w:val="1"/>
      <w:marLeft w:val="0"/>
      <w:marRight w:val="0"/>
      <w:marTop w:val="0"/>
      <w:marBottom w:val="0"/>
      <w:divBdr>
        <w:top w:val="none" w:sz="0" w:space="0" w:color="auto"/>
        <w:left w:val="none" w:sz="0" w:space="0" w:color="auto"/>
        <w:bottom w:val="none" w:sz="0" w:space="0" w:color="auto"/>
        <w:right w:val="none" w:sz="0" w:space="0" w:color="auto"/>
      </w:divBdr>
    </w:div>
    <w:div w:id="1590653366">
      <w:bodyDiv w:val="1"/>
      <w:marLeft w:val="0"/>
      <w:marRight w:val="0"/>
      <w:marTop w:val="0"/>
      <w:marBottom w:val="0"/>
      <w:divBdr>
        <w:top w:val="none" w:sz="0" w:space="0" w:color="auto"/>
        <w:left w:val="none" w:sz="0" w:space="0" w:color="auto"/>
        <w:bottom w:val="none" w:sz="0" w:space="0" w:color="auto"/>
        <w:right w:val="none" w:sz="0" w:space="0" w:color="auto"/>
      </w:divBdr>
    </w:div>
    <w:div w:id="1601716341">
      <w:bodyDiv w:val="1"/>
      <w:marLeft w:val="0"/>
      <w:marRight w:val="0"/>
      <w:marTop w:val="0"/>
      <w:marBottom w:val="0"/>
      <w:divBdr>
        <w:top w:val="none" w:sz="0" w:space="0" w:color="auto"/>
        <w:left w:val="none" w:sz="0" w:space="0" w:color="auto"/>
        <w:bottom w:val="none" w:sz="0" w:space="0" w:color="auto"/>
        <w:right w:val="none" w:sz="0" w:space="0" w:color="auto"/>
      </w:divBdr>
    </w:div>
    <w:div w:id="1639529494">
      <w:bodyDiv w:val="1"/>
      <w:marLeft w:val="0"/>
      <w:marRight w:val="0"/>
      <w:marTop w:val="0"/>
      <w:marBottom w:val="0"/>
      <w:divBdr>
        <w:top w:val="none" w:sz="0" w:space="0" w:color="auto"/>
        <w:left w:val="none" w:sz="0" w:space="0" w:color="auto"/>
        <w:bottom w:val="none" w:sz="0" w:space="0" w:color="auto"/>
        <w:right w:val="none" w:sz="0" w:space="0" w:color="auto"/>
      </w:divBdr>
    </w:div>
    <w:div w:id="1651203820">
      <w:bodyDiv w:val="1"/>
      <w:marLeft w:val="0"/>
      <w:marRight w:val="0"/>
      <w:marTop w:val="0"/>
      <w:marBottom w:val="0"/>
      <w:divBdr>
        <w:top w:val="none" w:sz="0" w:space="0" w:color="auto"/>
        <w:left w:val="none" w:sz="0" w:space="0" w:color="auto"/>
        <w:bottom w:val="none" w:sz="0" w:space="0" w:color="auto"/>
        <w:right w:val="none" w:sz="0" w:space="0" w:color="auto"/>
      </w:divBdr>
    </w:div>
    <w:div w:id="1652252898">
      <w:bodyDiv w:val="1"/>
      <w:marLeft w:val="0"/>
      <w:marRight w:val="0"/>
      <w:marTop w:val="0"/>
      <w:marBottom w:val="0"/>
      <w:divBdr>
        <w:top w:val="none" w:sz="0" w:space="0" w:color="auto"/>
        <w:left w:val="none" w:sz="0" w:space="0" w:color="auto"/>
        <w:bottom w:val="none" w:sz="0" w:space="0" w:color="auto"/>
        <w:right w:val="none" w:sz="0" w:space="0" w:color="auto"/>
      </w:divBdr>
    </w:div>
    <w:div w:id="1673557781">
      <w:bodyDiv w:val="1"/>
      <w:marLeft w:val="0"/>
      <w:marRight w:val="0"/>
      <w:marTop w:val="0"/>
      <w:marBottom w:val="0"/>
      <w:divBdr>
        <w:top w:val="none" w:sz="0" w:space="0" w:color="auto"/>
        <w:left w:val="none" w:sz="0" w:space="0" w:color="auto"/>
        <w:bottom w:val="none" w:sz="0" w:space="0" w:color="auto"/>
        <w:right w:val="none" w:sz="0" w:space="0" w:color="auto"/>
      </w:divBdr>
    </w:div>
    <w:div w:id="1675910442">
      <w:bodyDiv w:val="1"/>
      <w:marLeft w:val="0"/>
      <w:marRight w:val="0"/>
      <w:marTop w:val="0"/>
      <w:marBottom w:val="0"/>
      <w:divBdr>
        <w:top w:val="none" w:sz="0" w:space="0" w:color="auto"/>
        <w:left w:val="none" w:sz="0" w:space="0" w:color="auto"/>
        <w:bottom w:val="none" w:sz="0" w:space="0" w:color="auto"/>
        <w:right w:val="none" w:sz="0" w:space="0" w:color="auto"/>
      </w:divBdr>
    </w:div>
    <w:div w:id="1685863270">
      <w:bodyDiv w:val="1"/>
      <w:marLeft w:val="0"/>
      <w:marRight w:val="0"/>
      <w:marTop w:val="0"/>
      <w:marBottom w:val="0"/>
      <w:divBdr>
        <w:top w:val="none" w:sz="0" w:space="0" w:color="auto"/>
        <w:left w:val="none" w:sz="0" w:space="0" w:color="auto"/>
        <w:bottom w:val="none" w:sz="0" w:space="0" w:color="auto"/>
        <w:right w:val="none" w:sz="0" w:space="0" w:color="auto"/>
      </w:divBdr>
    </w:div>
    <w:div w:id="1690830862">
      <w:bodyDiv w:val="1"/>
      <w:marLeft w:val="0"/>
      <w:marRight w:val="0"/>
      <w:marTop w:val="0"/>
      <w:marBottom w:val="0"/>
      <w:divBdr>
        <w:top w:val="none" w:sz="0" w:space="0" w:color="auto"/>
        <w:left w:val="none" w:sz="0" w:space="0" w:color="auto"/>
        <w:bottom w:val="none" w:sz="0" w:space="0" w:color="auto"/>
        <w:right w:val="none" w:sz="0" w:space="0" w:color="auto"/>
      </w:divBdr>
    </w:div>
    <w:div w:id="1691681253">
      <w:bodyDiv w:val="1"/>
      <w:marLeft w:val="0"/>
      <w:marRight w:val="0"/>
      <w:marTop w:val="0"/>
      <w:marBottom w:val="0"/>
      <w:divBdr>
        <w:top w:val="none" w:sz="0" w:space="0" w:color="auto"/>
        <w:left w:val="none" w:sz="0" w:space="0" w:color="auto"/>
        <w:bottom w:val="none" w:sz="0" w:space="0" w:color="auto"/>
        <w:right w:val="none" w:sz="0" w:space="0" w:color="auto"/>
      </w:divBdr>
    </w:div>
    <w:div w:id="1709380647">
      <w:bodyDiv w:val="1"/>
      <w:marLeft w:val="0"/>
      <w:marRight w:val="0"/>
      <w:marTop w:val="0"/>
      <w:marBottom w:val="0"/>
      <w:divBdr>
        <w:top w:val="none" w:sz="0" w:space="0" w:color="auto"/>
        <w:left w:val="none" w:sz="0" w:space="0" w:color="auto"/>
        <w:bottom w:val="none" w:sz="0" w:space="0" w:color="auto"/>
        <w:right w:val="none" w:sz="0" w:space="0" w:color="auto"/>
      </w:divBdr>
    </w:div>
    <w:div w:id="1711564783">
      <w:bodyDiv w:val="1"/>
      <w:marLeft w:val="0"/>
      <w:marRight w:val="0"/>
      <w:marTop w:val="0"/>
      <w:marBottom w:val="0"/>
      <w:divBdr>
        <w:top w:val="none" w:sz="0" w:space="0" w:color="auto"/>
        <w:left w:val="none" w:sz="0" w:space="0" w:color="auto"/>
        <w:bottom w:val="none" w:sz="0" w:space="0" w:color="auto"/>
        <w:right w:val="none" w:sz="0" w:space="0" w:color="auto"/>
      </w:divBdr>
    </w:div>
    <w:div w:id="1751543744">
      <w:bodyDiv w:val="1"/>
      <w:marLeft w:val="0"/>
      <w:marRight w:val="0"/>
      <w:marTop w:val="0"/>
      <w:marBottom w:val="0"/>
      <w:divBdr>
        <w:top w:val="none" w:sz="0" w:space="0" w:color="auto"/>
        <w:left w:val="none" w:sz="0" w:space="0" w:color="auto"/>
        <w:bottom w:val="none" w:sz="0" w:space="0" w:color="auto"/>
        <w:right w:val="none" w:sz="0" w:space="0" w:color="auto"/>
      </w:divBdr>
    </w:div>
    <w:div w:id="1778984828">
      <w:bodyDiv w:val="1"/>
      <w:marLeft w:val="0"/>
      <w:marRight w:val="0"/>
      <w:marTop w:val="0"/>
      <w:marBottom w:val="0"/>
      <w:divBdr>
        <w:top w:val="none" w:sz="0" w:space="0" w:color="auto"/>
        <w:left w:val="none" w:sz="0" w:space="0" w:color="auto"/>
        <w:bottom w:val="none" w:sz="0" w:space="0" w:color="auto"/>
        <w:right w:val="none" w:sz="0" w:space="0" w:color="auto"/>
      </w:divBdr>
    </w:div>
    <w:div w:id="1780485159">
      <w:bodyDiv w:val="1"/>
      <w:marLeft w:val="0"/>
      <w:marRight w:val="0"/>
      <w:marTop w:val="0"/>
      <w:marBottom w:val="0"/>
      <w:divBdr>
        <w:top w:val="none" w:sz="0" w:space="0" w:color="auto"/>
        <w:left w:val="none" w:sz="0" w:space="0" w:color="auto"/>
        <w:bottom w:val="none" w:sz="0" w:space="0" w:color="auto"/>
        <w:right w:val="none" w:sz="0" w:space="0" w:color="auto"/>
      </w:divBdr>
    </w:div>
    <w:div w:id="1800608677">
      <w:bodyDiv w:val="1"/>
      <w:marLeft w:val="0"/>
      <w:marRight w:val="0"/>
      <w:marTop w:val="0"/>
      <w:marBottom w:val="0"/>
      <w:divBdr>
        <w:top w:val="none" w:sz="0" w:space="0" w:color="auto"/>
        <w:left w:val="none" w:sz="0" w:space="0" w:color="auto"/>
        <w:bottom w:val="none" w:sz="0" w:space="0" w:color="auto"/>
        <w:right w:val="none" w:sz="0" w:space="0" w:color="auto"/>
      </w:divBdr>
    </w:div>
    <w:div w:id="1816795756">
      <w:bodyDiv w:val="1"/>
      <w:marLeft w:val="0"/>
      <w:marRight w:val="0"/>
      <w:marTop w:val="0"/>
      <w:marBottom w:val="0"/>
      <w:divBdr>
        <w:top w:val="none" w:sz="0" w:space="0" w:color="auto"/>
        <w:left w:val="none" w:sz="0" w:space="0" w:color="auto"/>
        <w:bottom w:val="none" w:sz="0" w:space="0" w:color="auto"/>
        <w:right w:val="none" w:sz="0" w:space="0" w:color="auto"/>
      </w:divBdr>
    </w:div>
    <w:div w:id="1821534711">
      <w:bodyDiv w:val="1"/>
      <w:marLeft w:val="0"/>
      <w:marRight w:val="0"/>
      <w:marTop w:val="0"/>
      <w:marBottom w:val="0"/>
      <w:divBdr>
        <w:top w:val="none" w:sz="0" w:space="0" w:color="auto"/>
        <w:left w:val="none" w:sz="0" w:space="0" w:color="auto"/>
        <w:bottom w:val="none" w:sz="0" w:space="0" w:color="auto"/>
        <w:right w:val="none" w:sz="0" w:space="0" w:color="auto"/>
      </w:divBdr>
    </w:div>
    <w:div w:id="1825777035">
      <w:bodyDiv w:val="1"/>
      <w:marLeft w:val="0"/>
      <w:marRight w:val="0"/>
      <w:marTop w:val="0"/>
      <w:marBottom w:val="0"/>
      <w:divBdr>
        <w:top w:val="none" w:sz="0" w:space="0" w:color="auto"/>
        <w:left w:val="none" w:sz="0" w:space="0" w:color="auto"/>
        <w:bottom w:val="none" w:sz="0" w:space="0" w:color="auto"/>
        <w:right w:val="none" w:sz="0" w:space="0" w:color="auto"/>
      </w:divBdr>
    </w:div>
    <w:div w:id="1836408819">
      <w:bodyDiv w:val="1"/>
      <w:marLeft w:val="0"/>
      <w:marRight w:val="0"/>
      <w:marTop w:val="0"/>
      <w:marBottom w:val="0"/>
      <w:divBdr>
        <w:top w:val="none" w:sz="0" w:space="0" w:color="auto"/>
        <w:left w:val="none" w:sz="0" w:space="0" w:color="auto"/>
        <w:bottom w:val="none" w:sz="0" w:space="0" w:color="auto"/>
        <w:right w:val="none" w:sz="0" w:space="0" w:color="auto"/>
      </w:divBdr>
    </w:div>
    <w:div w:id="1845172338">
      <w:bodyDiv w:val="1"/>
      <w:marLeft w:val="0"/>
      <w:marRight w:val="0"/>
      <w:marTop w:val="0"/>
      <w:marBottom w:val="0"/>
      <w:divBdr>
        <w:top w:val="none" w:sz="0" w:space="0" w:color="auto"/>
        <w:left w:val="none" w:sz="0" w:space="0" w:color="auto"/>
        <w:bottom w:val="none" w:sz="0" w:space="0" w:color="auto"/>
        <w:right w:val="none" w:sz="0" w:space="0" w:color="auto"/>
      </w:divBdr>
    </w:div>
    <w:div w:id="1916814962">
      <w:bodyDiv w:val="1"/>
      <w:marLeft w:val="0"/>
      <w:marRight w:val="0"/>
      <w:marTop w:val="0"/>
      <w:marBottom w:val="0"/>
      <w:divBdr>
        <w:top w:val="none" w:sz="0" w:space="0" w:color="auto"/>
        <w:left w:val="none" w:sz="0" w:space="0" w:color="auto"/>
        <w:bottom w:val="none" w:sz="0" w:space="0" w:color="auto"/>
        <w:right w:val="none" w:sz="0" w:space="0" w:color="auto"/>
      </w:divBdr>
    </w:div>
    <w:div w:id="1936209548">
      <w:bodyDiv w:val="1"/>
      <w:marLeft w:val="0"/>
      <w:marRight w:val="0"/>
      <w:marTop w:val="0"/>
      <w:marBottom w:val="0"/>
      <w:divBdr>
        <w:top w:val="none" w:sz="0" w:space="0" w:color="auto"/>
        <w:left w:val="none" w:sz="0" w:space="0" w:color="auto"/>
        <w:bottom w:val="none" w:sz="0" w:space="0" w:color="auto"/>
        <w:right w:val="none" w:sz="0" w:space="0" w:color="auto"/>
      </w:divBdr>
    </w:div>
    <w:div w:id="1951623801">
      <w:bodyDiv w:val="1"/>
      <w:marLeft w:val="0"/>
      <w:marRight w:val="0"/>
      <w:marTop w:val="0"/>
      <w:marBottom w:val="0"/>
      <w:divBdr>
        <w:top w:val="none" w:sz="0" w:space="0" w:color="auto"/>
        <w:left w:val="none" w:sz="0" w:space="0" w:color="auto"/>
        <w:bottom w:val="none" w:sz="0" w:space="0" w:color="auto"/>
        <w:right w:val="none" w:sz="0" w:space="0" w:color="auto"/>
      </w:divBdr>
    </w:div>
    <w:div w:id="1982733447">
      <w:bodyDiv w:val="1"/>
      <w:marLeft w:val="0"/>
      <w:marRight w:val="0"/>
      <w:marTop w:val="0"/>
      <w:marBottom w:val="0"/>
      <w:divBdr>
        <w:top w:val="none" w:sz="0" w:space="0" w:color="auto"/>
        <w:left w:val="none" w:sz="0" w:space="0" w:color="auto"/>
        <w:bottom w:val="none" w:sz="0" w:space="0" w:color="auto"/>
        <w:right w:val="none" w:sz="0" w:space="0" w:color="auto"/>
      </w:divBdr>
    </w:div>
    <w:div w:id="1988583119">
      <w:bodyDiv w:val="1"/>
      <w:marLeft w:val="0"/>
      <w:marRight w:val="0"/>
      <w:marTop w:val="0"/>
      <w:marBottom w:val="0"/>
      <w:divBdr>
        <w:top w:val="none" w:sz="0" w:space="0" w:color="auto"/>
        <w:left w:val="none" w:sz="0" w:space="0" w:color="auto"/>
        <w:bottom w:val="none" w:sz="0" w:space="0" w:color="auto"/>
        <w:right w:val="none" w:sz="0" w:space="0" w:color="auto"/>
      </w:divBdr>
    </w:div>
    <w:div w:id="1993479938">
      <w:bodyDiv w:val="1"/>
      <w:marLeft w:val="0"/>
      <w:marRight w:val="0"/>
      <w:marTop w:val="0"/>
      <w:marBottom w:val="0"/>
      <w:divBdr>
        <w:top w:val="none" w:sz="0" w:space="0" w:color="auto"/>
        <w:left w:val="none" w:sz="0" w:space="0" w:color="auto"/>
        <w:bottom w:val="none" w:sz="0" w:space="0" w:color="auto"/>
        <w:right w:val="none" w:sz="0" w:space="0" w:color="auto"/>
      </w:divBdr>
    </w:div>
    <w:div w:id="2003192807">
      <w:bodyDiv w:val="1"/>
      <w:marLeft w:val="0"/>
      <w:marRight w:val="0"/>
      <w:marTop w:val="0"/>
      <w:marBottom w:val="0"/>
      <w:divBdr>
        <w:top w:val="none" w:sz="0" w:space="0" w:color="auto"/>
        <w:left w:val="none" w:sz="0" w:space="0" w:color="auto"/>
        <w:bottom w:val="none" w:sz="0" w:space="0" w:color="auto"/>
        <w:right w:val="none" w:sz="0" w:space="0" w:color="auto"/>
      </w:divBdr>
    </w:div>
    <w:div w:id="2011982844">
      <w:bodyDiv w:val="1"/>
      <w:marLeft w:val="0"/>
      <w:marRight w:val="0"/>
      <w:marTop w:val="0"/>
      <w:marBottom w:val="0"/>
      <w:divBdr>
        <w:top w:val="none" w:sz="0" w:space="0" w:color="auto"/>
        <w:left w:val="none" w:sz="0" w:space="0" w:color="auto"/>
        <w:bottom w:val="none" w:sz="0" w:space="0" w:color="auto"/>
        <w:right w:val="none" w:sz="0" w:space="0" w:color="auto"/>
      </w:divBdr>
    </w:div>
    <w:div w:id="2012101676">
      <w:bodyDiv w:val="1"/>
      <w:marLeft w:val="0"/>
      <w:marRight w:val="0"/>
      <w:marTop w:val="0"/>
      <w:marBottom w:val="0"/>
      <w:divBdr>
        <w:top w:val="none" w:sz="0" w:space="0" w:color="auto"/>
        <w:left w:val="none" w:sz="0" w:space="0" w:color="auto"/>
        <w:bottom w:val="none" w:sz="0" w:space="0" w:color="auto"/>
        <w:right w:val="none" w:sz="0" w:space="0" w:color="auto"/>
      </w:divBdr>
    </w:div>
    <w:div w:id="2019917122">
      <w:bodyDiv w:val="1"/>
      <w:marLeft w:val="0"/>
      <w:marRight w:val="0"/>
      <w:marTop w:val="0"/>
      <w:marBottom w:val="0"/>
      <w:divBdr>
        <w:top w:val="none" w:sz="0" w:space="0" w:color="auto"/>
        <w:left w:val="none" w:sz="0" w:space="0" w:color="auto"/>
        <w:bottom w:val="none" w:sz="0" w:space="0" w:color="auto"/>
        <w:right w:val="none" w:sz="0" w:space="0" w:color="auto"/>
      </w:divBdr>
    </w:div>
    <w:div w:id="2047639231">
      <w:bodyDiv w:val="1"/>
      <w:marLeft w:val="0"/>
      <w:marRight w:val="0"/>
      <w:marTop w:val="0"/>
      <w:marBottom w:val="0"/>
      <w:divBdr>
        <w:top w:val="none" w:sz="0" w:space="0" w:color="auto"/>
        <w:left w:val="none" w:sz="0" w:space="0" w:color="auto"/>
        <w:bottom w:val="none" w:sz="0" w:space="0" w:color="auto"/>
        <w:right w:val="none" w:sz="0" w:space="0" w:color="auto"/>
      </w:divBdr>
    </w:div>
    <w:div w:id="2065761143">
      <w:bodyDiv w:val="1"/>
      <w:marLeft w:val="0"/>
      <w:marRight w:val="0"/>
      <w:marTop w:val="0"/>
      <w:marBottom w:val="0"/>
      <w:divBdr>
        <w:top w:val="none" w:sz="0" w:space="0" w:color="auto"/>
        <w:left w:val="none" w:sz="0" w:space="0" w:color="auto"/>
        <w:bottom w:val="none" w:sz="0" w:space="0" w:color="auto"/>
        <w:right w:val="none" w:sz="0" w:space="0" w:color="auto"/>
      </w:divBdr>
    </w:div>
    <w:div w:id="2071877383">
      <w:bodyDiv w:val="1"/>
      <w:marLeft w:val="0"/>
      <w:marRight w:val="0"/>
      <w:marTop w:val="0"/>
      <w:marBottom w:val="0"/>
      <w:divBdr>
        <w:top w:val="none" w:sz="0" w:space="0" w:color="auto"/>
        <w:left w:val="none" w:sz="0" w:space="0" w:color="auto"/>
        <w:bottom w:val="none" w:sz="0" w:space="0" w:color="auto"/>
        <w:right w:val="none" w:sz="0" w:space="0" w:color="auto"/>
      </w:divBdr>
    </w:div>
    <w:div w:id="2117677085">
      <w:bodyDiv w:val="1"/>
      <w:marLeft w:val="0"/>
      <w:marRight w:val="0"/>
      <w:marTop w:val="0"/>
      <w:marBottom w:val="0"/>
      <w:divBdr>
        <w:top w:val="none" w:sz="0" w:space="0" w:color="auto"/>
        <w:left w:val="none" w:sz="0" w:space="0" w:color="auto"/>
        <w:bottom w:val="none" w:sz="0" w:space="0" w:color="auto"/>
        <w:right w:val="none" w:sz="0" w:space="0" w:color="auto"/>
      </w:divBdr>
    </w:div>
    <w:div w:id="211851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hyperlink" Target="http://docs.cntd.ru/document/901856089" TargetMode="External"/><Relationship Id="rId42" Type="http://schemas.openxmlformats.org/officeDocument/2006/relationships/footer" Target="footer13.xml"/><Relationship Id="rId47" Type="http://schemas.openxmlformats.org/officeDocument/2006/relationships/hyperlink" Target="http://docs.cntd.ru/document/902227764" TargetMode="External"/><Relationship Id="rId50" Type="http://schemas.openxmlformats.org/officeDocument/2006/relationships/hyperlink" Target="http://docs.cntd.ru/document/902188258" TargetMode="Externa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oter" Target="footer5.xml"/><Relationship Id="rId33" Type="http://schemas.openxmlformats.org/officeDocument/2006/relationships/hyperlink" Target="http://docs.cntd.ru/document/902053281" TargetMode="External"/><Relationship Id="rId38" Type="http://schemas.openxmlformats.org/officeDocument/2006/relationships/footer" Target="footer9.xml"/><Relationship Id="rId46" Type="http://schemas.openxmlformats.org/officeDocument/2006/relationships/hyperlink" Target="http://docs.cntd.ru/document/902053281"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footer" Target="footer7.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hyperlink" Target="http://docs.cntd.ru/document/902227764" TargetMode="External"/><Relationship Id="rId37" Type="http://schemas.openxmlformats.org/officeDocument/2006/relationships/footer" Target="footer8.xml"/><Relationship Id="rId40" Type="http://schemas.openxmlformats.org/officeDocument/2006/relationships/footer" Target="footer11.xml"/><Relationship Id="rId45" Type="http://schemas.openxmlformats.org/officeDocument/2006/relationships/hyperlink" Target="http://docs.cntd.ru/document/902227764"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3.jpeg"/><Relationship Id="rId36" Type="http://schemas.openxmlformats.org/officeDocument/2006/relationships/hyperlink" Target="http://docs.cntd.ru/document/902188258" TargetMode="External"/><Relationship Id="rId49" Type="http://schemas.openxmlformats.org/officeDocument/2006/relationships/hyperlink" Target="http://docs.cntd.ru/document/901856089" TargetMode="Externa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hyperlink" Target="http://docs.cntd.ru/document/902053281" TargetMode="External"/><Relationship Id="rId44" Type="http://schemas.openxmlformats.org/officeDocument/2006/relationships/header" Target="header3.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1.xml"/><Relationship Id="rId30" Type="http://schemas.openxmlformats.org/officeDocument/2006/relationships/hyperlink" Target="http://docs.cntd.ru/document/902227764" TargetMode="External"/><Relationship Id="rId35" Type="http://schemas.openxmlformats.org/officeDocument/2006/relationships/hyperlink" Target="http://docs.cntd.ru/document/902188258" TargetMode="External"/><Relationship Id="rId43" Type="http://schemas.openxmlformats.org/officeDocument/2006/relationships/header" Target="header2.xml"/><Relationship Id="rId48" Type="http://schemas.openxmlformats.org/officeDocument/2006/relationships/hyperlink" Target="http://docs.cntd.ru/document/902053281" TargetMode="External"/><Relationship Id="rId8" Type="http://schemas.openxmlformats.org/officeDocument/2006/relationships/endnotes" Target="endnotes.xml"/><Relationship Id="rId51" Type="http://schemas.openxmlformats.org/officeDocument/2006/relationships/hyperlink" Target="http://docs.cntd.ru/document/9021882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F690C-A385-4F51-B22D-57F6E64F4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80510</Words>
  <Characters>458909</Characters>
  <Application>Microsoft Office Word</Application>
  <DocSecurity>0</DocSecurity>
  <Lines>3824</Lines>
  <Paragraphs>1076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t1</dc:creator>
  <cp:lastModifiedBy>Елена Вячеславовна Филиппова</cp:lastModifiedBy>
  <cp:revision>2</cp:revision>
  <cp:lastPrinted>2024-12-24T09:00:00Z</cp:lastPrinted>
  <dcterms:created xsi:type="dcterms:W3CDTF">2024-12-26T06:48:00Z</dcterms:created>
  <dcterms:modified xsi:type="dcterms:W3CDTF">2024-12-26T06:48:00Z</dcterms:modified>
</cp:coreProperties>
</file>